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eastAsia="华文中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eastAsia="zh-CN"/>
        </w:rPr>
        <w:t>霍山县城乡居民医疗保险“同病同保障”如何结算？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一、什么是“同病同保障”住院结算？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C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参保居民患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0"/>
          <w:szCs w:val="30"/>
        </w:rPr>
        <w:t>阑尾炎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”“胆囊炎结石”</w:t>
      </w:r>
      <w:r>
        <w:rPr>
          <w:rFonts w:hint="eastAsia" w:ascii="仿宋_GB2312" w:hAnsi="仿宋_GB2312" w:eastAsia="仿宋_GB2312" w:cs="仿宋_GB2312"/>
          <w:sz w:val="30"/>
          <w:szCs w:val="30"/>
        </w:rPr>
        <w:t>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种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常见病</w:t>
      </w:r>
      <w:r>
        <w:rPr>
          <w:rFonts w:hint="eastAsia" w:ascii="仿宋" w:hAnsi="仿宋" w:eastAsia="仿宋" w:cs="仿宋"/>
          <w:sz w:val="30"/>
          <w:szCs w:val="30"/>
        </w:rPr>
        <w:t>在市内定点医疗机构住院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外科手术治疗</w:t>
      </w:r>
      <w:r>
        <w:rPr>
          <w:rFonts w:hint="eastAsia" w:ascii="仿宋" w:hAnsi="仿宋" w:eastAsia="仿宋" w:cs="仿宋"/>
          <w:sz w:val="30"/>
          <w:szCs w:val="30"/>
        </w:rPr>
        <w:t>的，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不分医院级别，均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按照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该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病种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相同的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医保支付定额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进行结算。主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要意义在于</w:t>
      </w:r>
      <w:r>
        <w:rPr>
          <w:rFonts w:hint="eastAsia" w:ascii="仿宋" w:hAnsi="仿宋" w:eastAsia="仿宋" w:cs="仿宋"/>
          <w:sz w:val="30"/>
          <w:szCs w:val="30"/>
        </w:rPr>
        <w:t>引导城乡居民参保患者常见病、多发病首选当地基层医疗机构就医，达到“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少花钱，看好病</w:t>
      </w:r>
      <w:r>
        <w:rPr>
          <w:rFonts w:hint="eastAsia" w:ascii="仿宋" w:hAnsi="仿宋" w:eastAsia="仿宋" w:cs="仿宋"/>
          <w:sz w:val="30"/>
          <w:szCs w:val="30"/>
        </w:rPr>
        <w:t>”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的目的。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二、纳入管理定点医疗机构有哪些？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六安</w:t>
      </w:r>
      <w:r>
        <w:rPr>
          <w:rFonts w:hint="eastAsia" w:ascii="仿宋" w:hAnsi="仿宋" w:eastAsia="仿宋" w:cs="仿宋"/>
          <w:sz w:val="30"/>
          <w:szCs w:val="30"/>
        </w:rPr>
        <w:t>市内市、县区、乡镇（街道）各级提供住院服务的定点医疗机构。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三、“同病同保障”病种范围与结算标准是什么？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0"/>
          <w:szCs w:val="30"/>
        </w:rPr>
        <w:t>患者发生费用在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医保</w:t>
      </w:r>
      <w:r>
        <w:rPr>
          <w:rFonts w:hint="eastAsia" w:ascii="仿宋" w:hAnsi="仿宋" w:eastAsia="仿宋" w:cs="仿宋"/>
          <w:sz w:val="30"/>
          <w:szCs w:val="30"/>
        </w:rPr>
        <w:t>支付定额内的，按照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该病种的医保支付定额进行</w:t>
      </w:r>
      <w:r>
        <w:rPr>
          <w:rFonts w:hint="eastAsia" w:ascii="仿宋" w:hAnsi="仿宋" w:eastAsia="仿宋" w:cs="仿宋"/>
          <w:sz w:val="30"/>
          <w:szCs w:val="30"/>
        </w:rPr>
        <w:t>结算；超过该病种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医保支付</w:t>
      </w:r>
      <w:r>
        <w:rPr>
          <w:rFonts w:hint="eastAsia" w:ascii="仿宋" w:hAnsi="仿宋" w:eastAsia="仿宋" w:cs="仿宋"/>
          <w:sz w:val="30"/>
          <w:szCs w:val="30"/>
        </w:rPr>
        <w:t>定额的费用，全部由患者自付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（最低自付标准乡镇级、县级、市级医疗机构分别为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200元、500元、700元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具体病种与结算标准见附表。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四、异地就医患者符合“同病同保障”结算管理病种如何结算？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在医院即时结算的，按普通住院政策结算；未即时结算的，回县医保中心按照“同病同保障”政策手工结算。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五、相同病种、不同医院就诊自付有差距有多大？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641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C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以“阑尾炎”为例，假定此病种在乡镇卫生院、县级医院、市级医院需花费总费用分别为3500元、5000元、6000元，则患者实际报销均为2800元，相应自付分别为700元、2200元、3200元。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六、执行日期从何时开始？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“同病同保障”结算工作自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2020年10月1日执行。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六安市定点医疗机构同病同保障病种定额标准</w:t>
      </w:r>
    </w:p>
    <w:tbl>
      <w:tblPr>
        <w:tblStyle w:val="4"/>
        <w:tblW w:w="8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190"/>
        <w:gridCol w:w="1184"/>
        <w:gridCol w:w="1493"/>
        <w:gridCol w:w="820"/>
        <w:gridCol w:w="1581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编码</w:t>
            </w:r>
          </w:p>
        </w:tc>
        <w:tc>
          <w:tcPr>
            <w:tcW w:w="11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病种名称</w:t>
            </w:r>
          </w:p>
        </w:tc>
        <w:tc>
          <w:tcPr>
            <w:tcW w:w="11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系统编码</w:t>
            </w:r>
          </w:p>
        </w:tc>
        <w:tc>
          <w:tcPr>
            <w:tcW w:w="14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系统编码</w:t>
            </w:r>
          </w:p>
        </w:tc>
        <w:tc>
          <w:tcPr>
            <w:tcW w:w="8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治疗方式</w:t>
            </w:r>
          </w:p>
        </w:tc>
        <w:tc>
          <w:tcPr>
            <w:tcW w:w="15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医保支付定额（元）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按病种付费范围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21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21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21"/>
              </w:rPr>
            </w:pPr>
          </w:p>
        </w:tc>
        <w:tc>
          <w:tcPr>
            <w:tcW w:w="14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阑尾炎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ZDZ051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ZLFS00338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外科手术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2800</w:t>
            </w:r>
          </w:p>
        </w:tc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含各种类型阑尾炎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胆囊炎/胆囊炎结石/胆囊炎息肉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ZDZ356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ZLFS00338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外科手术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4000</w:t>
            </w:r>
          </w:p>
        </w:tc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含胆囊炎、胆囊炎结石、胆囊炎息肉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痔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ZDZ363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ZLFS00567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外科手术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2800</w:t>
            </w:r>
          </w:p>
        </w:tc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含内痔、外痔、混合痔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腹股沟疝</w:t>
            </w:r>
          </w:p>
        </w:tc>
        <w:tc>
          <w:tcPr>
            <w:tcW w:w="11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ZDZ023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ZLFS00447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外科手术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3500（单侧）</w:t>
            </w:r>
          </w:p>
        </w:tc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外科手术，含补片费用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ZLFS00448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外科手术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3800（双侧）</w:t>
            </w:r>
          </w:p>
        </w:tc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外科手术，含补片费用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肛周疾病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ZDZ135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ZLFS00338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外科手术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1800</w:t>
            </w:r>
          </w:p>
        </w:tc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含肛瘘、肛周脓肿，不含痔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睾丸鞘膜积液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ZDZ177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ZLFS00338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外科手术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2600</w:t>
            </w:r>
          </w:p>
        </w:tc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外科手术（单、双侧）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1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卵巢良性肿瘤</w:t>
            </w:r>
          </w:p>
        </w:tc>
        <w:tc>
          <w:tcPr>
            <w:tcW w:w="11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ZDZ053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ZLFS00447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外科手术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3200（单侧）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手术治疗（单、双侧）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ZLFS00448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外科手术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3400（双侧）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1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下肢静脉曲张</w:t>
            </w:r>
          </w:p>
        </w:tc>
        <w:tc>
          <w:tcPr>
            <w:tcW w:w="11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ZDZ243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ZLFS00447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外科手术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2400（单侧）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大隐静脉曲张拔剥术，不含激光治疗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ZLFS00448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外科手术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2600（双侧）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1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精索静脉曲张</w:t>
            </w:r>
          </w:p>
        </w:tc>
        <w:tc>
          <w:tcPr>
            <w:tcW w:w="11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ZDZ047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ZLFS00447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外科手术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2400（单侧）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手术治疗（单、双侧）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ZLFS00448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外科手术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2600(双侧）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乳腺良性肿瘤（诊断组）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ZDZ359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ZLFS00338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外科手术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2400(单、双侧)</w:t>
            </w:r>
          </w:p>
        </w:tc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手术治疗（单、双侧）</w:t>
            </w:r>
          </w:p>
        </w:tc>
      </w:tr>
    </w:tbl>
    <w:p>
      <w:pPr>
        <w:numPr>
          <w:ilvl w:val="0"/>
          <w:numId w:val="0"/>
        </w:numPr>
        <w:ind w:firstLine="5120" w:firstLineChars="16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霍山县医疗保障局  </w:t>
      </w:r>
    </w:p>
    <w:p>
      <w:pPr>
        <w:numPr>
          <w:ilvl w:val="0"/>
          <w:numId w:val="0"/>
        </w:numPr>
        <w:ind w:firstLine="5440" w:firstLineChars="17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2020年10月</w:t>
      </w:r>
    </w:p>
    <w:sectPr>
      <w:pgSz w:w="11905" w:h="16838"/>
      <w:pgMar w:top="1417" w:right="1701" w:bottom="1417" w:left="1701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D02B7"/>
    <w:rsid w:val="0AFF1449"/>
    <w:rsid w:val="0DC34302"/>
    <w:rsid w:val="1879159E"/>
    <w:rsid w:val="219677D6"/>
    <w:rsid w:val="21CF2A6D"/>
    <w:rsid w:val="281E4BE5"/>
    <w:rsid w:val="28673A91"/>
    <w:rsid w:val="41911972"/>
    <w:rsid w:val="447F1FE3"/>
    <w:rsid w:val="4C3E679B"/>
    <w:rsid w:val="51432E54"/>
    <w:rsid w:val="582F0D3A"/>
    <w:rsid w:val="5DD565E1"/>
    <w:rsid w:val="5EA71B48"/>
    <w:rsid w:val="6B7E55C0"/>
    <w:rsid w:val="6CCB1346"/>
    <w:rsid w:val="6E6F2BE9"/>
    <w:rsid w:val="75AA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2020-10-15T06:26:00Z</dcterms:created>
  <dc:creator>Administrator.PC-201910141606</dc:creator>
  <cp:lastModifiedBy>方子</cp:lastModifiedBy>
  <cp:lastPrinted>2020-10-16T01:45:00Z</cp:lastPrinted>
  <dcterms:modified xsi:type="dcterms:W3CDTF">2020-10-19T02:00:37Z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