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霍山县衡山镇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0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年度政府信息公开工作年度报告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8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年，我镇按照上级有关要求，不断完善政府信息公开制度、建立健全政府信息公开保障机制、规范梳理政府信息公开目录和指南、搭建政府信息公开网上平台，实事求是地按照有关规定公布各类政务信息，不断增强政府工作透明度，持续推行依法行政工作，深入推进政务公开制度，加强政府网站、政府微信等政务公开平台建设，切实做好社会关切事项回应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8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333333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一、</w:t>
      </w: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333333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83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（一）主动公开情况。一是本级政府信息公开方面。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20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20年，我镇认真贯彻落实市、县要求，积极主动规范发布各类公开信息，坚持以全面、真实、时效为原则，不断扩大公开范围、细化公开内容，确保信息透明、清晰、信心增强，一年来，我镇共发布本级政府信息835条。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二是“标准化规范化”信息公开方面。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我镇紧跟市、县步伐，深化政务公开创新性改革，创新、编制、完善了“标准化规范化”领域信息公开目录，及时发布公开内容，积极推进安全生产、项目建设、民计民生、脱贫攻坚、社会保障、食品药品、医疗卫生、义务教育、公共服务等领域信息公开，坚持公开、透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83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（二）依申请公开情况。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2020年，我镇及时更新并发布了依申请公开条件、申请流程、网上申请渠道及结果查询渠道，保证政务公开申请平台畅通。一年来，我镇无申请事件，无行政复议和行政诉讼。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83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（三）政府信息管理情况。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我镇严格按照市、县要求，积极参加上级组织的各类培训，明确专人负责信息上传，专人负责审核发布，确保公开内容及时、合法、准确。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83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（四）平台建设情况。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积极参加各类政务公开培训活动，认真研读每次改革修改的《乡镇（街道）政府信息主动公开目录规范》版本，坚决不懂就问，做到学通、弄懂。截至目前，我镇信息公开分为本级政府目录和“标准化规范化”目录，不断优化政务公开网站建设，不断完善信息公开内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83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（五）监督保障。一是统一思想，提高认识。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我镇始终把政务公开工作作为一项重点工作来抓，将政务公开工作纳入目标绩效考核，镇主要领导亲自部署，充分认识政务公开工作的重要性。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二是加强领导，压实责任。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我镇始终贯彻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“主要领导亲自抓，分管领导具体抓，专职机构抓落实的工作机制，细化工作职责，明确具体经办人员，进一步推动政务公开落到实处、取得实效。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三是强化考核，提高质量。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坚持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常态化考评机制，积极开展月度自评和季度考评，充分运用第三方机构评估结果，对照结果反馈表立行立改，切实提升政府信息公开的质量和效率。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80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方正黑体简体" w:hAnsi="方正黑体简体" w:eastAsia="方正黑体简体" w:cs="方正黑体简体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二、主动公开政府信息情况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80"/>
        <w:jc w:val="both"/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80"/>
        <w:jc w:val="both"/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8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954"/>
        <w:gridCol w:w="2523"/>
        <w:gridCol w:w="494"/>
        <w:gridCol w:w="627"/>
        <w:gridCol w:w="627"/>
        <w:gridCol w:w="628"/>
        <w:gridCol w:w="627"/>
        <w:gridCol w:w="627"/>
        <w:gridCol w:w="6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3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31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43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318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63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8" w:hRule="atLeast"/>
          <w:jc w:val="center"/>
        </w:trPr>
        <w:tc>
          <w:tcPr>
            <w:tcW w:w="43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社会公益组织</w:t>
            </w:r>
          </w:p>
        </w:tc>
        <w:tc>
          <w:tcPr>
            <w:tcW w:w="6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法律服务机构</w:t>
            </w:r>
          </w:p>
        </w:tc>
        <w:tc>
          <w:tcPr>
            <w:tcW w:w="6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3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3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属于国家秘密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其他法律行政法规禁止公开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危及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三安全一稳定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”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保护第三方合法权益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属于三类内部事务信息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属于四类过程性信息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7.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属于行政执法案卷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8.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属于行政查询事项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本机关不掌握相关政府信息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没有现成信息需要另行制作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补正后申请内容仍不明确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信访举报投诉类申请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重复申请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要求提供公开出版物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无正当理由大量反复申请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要求行政机关确认或重新出具已获取信息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  <w:jc w:val="center"/>
        </w:trPr>
        <w:tc>
          <w:tcPr>
            <w:tcW w:w="7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申请人无正当理由逾期不补正、行政机关不再处理其政府信息公开申请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  <w:jc w:val="center"/>
        </w:trPr>
        <w:tc>
          <w:tcPr>
            <w:tcW w:w="7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申请人逾期未按收费通知要求缴纳费用、行政机关不再处理其政府信息公开申请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43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80"/>
        <w:jc w:val="both"/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80"/>
        <w:jc w:val="both"/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8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568"/>
        <w:gridCol w:w="567"/>
        <w:gridCol w:w="568"/>
        <w:gridCol w:w="568"/>
        <w:gridCol w:w="568"/>
        <w:gridCol w:w="568"/>
        <w:gridCol w:w="568"/>
        <w:gridCol w:w="568"/>
        <w:gridCol w:w="569"/>
        <w:gridCol w:w="569"/>
        <w:gridCol w:w="568"/>
        <w:gridCol w:w="568"/>
        <w:gridCol w:w="568"/>
        <w:gridCol w:w="56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31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630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2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3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3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315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31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6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8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333333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五、存在的主要问题及改进情况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80"/>
        <w:jc w:val="both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20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20年，我镇政府信息公开工作稳步推进，取得了一定成绩，但与市、县的要求还存在差距，主要表现为：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一是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工作动态类公开信息的主动性和时效性还有待加强；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二是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对公开信息内容的理解和把握上还有待加强。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下一步，将坚持问题导向，进一步推进政务公开工作规范化、透明化。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一是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突出重点，加大主动公开力度，坚持常态化信息公开的同时加强对群众关心的重点问题重点公开。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二是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加强培训交流，提高经办人员的业务能力，进一步全面规范公开内容，推进政务公开提质增效。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80"/>
        <w:jc w:val="both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333333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widowControl/>
        <w:suppressLineNumbers w:val="0"/>
        <w:ind w:firstLine="680" w:firstLineChars="200"/>
        <w:jc w:val="left"/>
      </w:pPr>
      <w:bookmarkStart w:id="0" w:name="_GoBack"/>
      <w:bookmarkEnd w:id="0"/>
      <w:r>
        <w:rPr>
          <w:rFonts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按照《国务院办公厅关于印发〈政府信息公开信息处理费管理办法〉的通知》（国办函〔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〕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109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号）规定的按件、按量收费标准，本年度没有产生信息公开处理费。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7A984D"/>
    <w:rsid w:val="EF7A9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2024-02-21T08:58:00Z</dcterms:created>
  <dc:creator>user</dc:creator>
  <cp:lastModifiedBy>user</cp:lastModifiedBy>
  <dcterms:modified xsi:type="dcterms:W3CDTF">2024-02-21T09:01:57Z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2052-11.8.2.12009</vt:lpwstr>
  </property>
  <property fmtid="{D5CDD505-2E9C-101B-9397-08002B2CF9AE}" pid="3" name="ICV">
    <vt:lpwstr>D1654E473372F85E9C4AD565B55B4653</vt:lpwstr>
  </property>
</Properties>
</file>