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仿宋简体" w:cs="Times New Roman"/>
          <w:b/>
          <w:bCs/>
          <w:color w:val="000000"/>
          <w:sz w:val="34"/>
          <w:szCs w:val="34"/>
        </w:rPr>
        <w:t xml:space="preserve"> </w:t>
      </w:r>
      <w:r>
        <w:rPr>
          <w:rFonts w:hint="default" w:ascii="Times New Roman" w:hAnsi="Times New Roman" w:eastAsia="方正仿宋简体" w:cs="Times New Roman"/>
          <w:b/>
          <w:bCs/>
          <w:color w:val="000000"/>
          <w:sz w:val="34"/>
          <w:szCs w:val="34"/>
        </w:rPr>
        <w:t xml:space="preserve">             </w:t>
      </w:r>
      <w:r>
        <w:rPr>
          <w:rFonts w:hint="default" w:ascii="Times New Roman" w:hAnsi="Times New Roman" w:eastAsia="仿宋" w:cs="Times New Roman"/>
          <w:sz w:val="44"/>
          <w:szCs w:val="44"/>
        </w:rPr>
        <w:t xml:space="preserve">       </w:t>
      </w:r>
      <w:r>
        <w:rPr>
          <w:rFonts w:hint="default" w:ascii="Times New Roman" w:hAnsi="Times New Roman" w:cs="Times New Roman"/>
          <w:color w:val="auto"/>
          <w:sz w:val="44"/>
          <w:szCs w:val="44"/>
        </w:rPr>
        <w:t xml:space="preserve">    </w:t>
      </w:r>
      <w:r>
        <w:rPr>
          <w:rFonts w:hint="default" w:ascii="Times New Roman" w:hAnsi="Times New Roman" w:eastAsia="仿宋" w:cs="Times New Roman"/>
          <w:color w:val="auto"/>
          <w:sz w:val="44"/>
          <w:szCs w:val="44"/>
        </w:rPr>
        <w:t xml:space="preserve">        </w:t>
      </w:r>
    </w:p>
    <w:p>
      <w:pPr>
        <w:spacing w:line="60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color w:val="auto"/>
          <w:sz w:val="44"/>
          <w:szCs w:val="44"/>
        </w:rPr>
      </w:pPr>
    </w:p>
    <w:p>
      <w:pPr>
        <w:spacing w:line="52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color w:val="auto"/>
          <w:sz w:val="44"/>
          <w:szCs w:val="44"/>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简体" w:cs="Times New Roman"/>
          <w:b w:val="0"/>
          <w:color w:val="auto"/>
          <w:sz w:val="34"/>
          <w:szCs w:val="34"/>
        </w:rPr>
      </w:pPr>
      <w:r>
        <w:rPr>
          <w:rFonts w:hint="default" w:ascii="Times New Roman" w:hAnsi="Times New Roman" w:eastAsia="方正仿宋简体" w:cs="Times New Roman"/>
          <w:b w:val="0"/>
          <w:color w:val="auto"/>
          <w:sz w:val="34"/>
          <w:szCs w:val="34"/>
        </w:rPr>
        <w:t>霍数据〔202</w:t>
      </w:r>
      <w:r>
        <w:rPr>
          <w:rFonts w:hint="default" w:ascii="Times New Roman" w:hAnsi="Times New Roman" w:eastAsia="方正仿宋简体" w:cs="Times New Roman"/>
          <w:b w:val="0"/>
          <w:color w:val="auto"/>
          <w:sz w:val="34"/>
          <w:szCs w:val="34"/>
          <w:lang w:val="en-US" w:eastAsia="zh-CN"/>
        </w:rPr>
        <w:t>1</w:t>
      </w:r>
      <w:r>
        <w:rPr>
          <w:rFonts w:hint="default" w:ascii="Times New Roman" w:hAnsi="Times New Roman" w:eastAsia="方正仿宋简体" w:cs="Times New Roman"/>
          <w:b w:val="0"/>
          <w:color w:val="auto"/>
          <w:sz w:val="34"/>
          <w:szCs w:val="34"/>
        </w:rPr>
        <w:t>〕</w:t>
      </w:r>
      <w:r>
        <w:rPr>
          <w:rFonts w:hint="default" w:ascii="Times New Roman" w:hAnsi="Times New Roman" w:eastAsia="方正仿宋简体" w:cs="Times New Roman"/>
          <w:b w:val="0"/>
          <w:color w:val="auto"/>
          <w:sz w:val="34"/>
          <w:szCs w:val="34"/>
          <w:lang w:val="en-US" w:eastAsia="zh-CN"/>
        </w:rPr>
        <w:t>29</w:t>
      </w:r>
      <w:r>
        <w:rPr>
          <w:rFonts w:hint="default" w:ascii="Times New Roman" w:hAnsi="Times New Roman" w:eastAsia="方正仿宋简体" w:cs="Times New Roman"/>
          <w:b w:val="0"/>
          <w:color w:val="auto"/>
          <w:sz w:val="34"/>
          <w:szCs w:val="34"/>
        </w:rPr>
        <w:t>号</w:t>
      </w:r>
    </w:p>
    <w:p>
      <w:pPr>
        <w:keepNext w:val="0"/>
        <w:keepLines w:val="0"/>
        <w:pageBreakBefore w:val="0"/>
        <w:widowControl w:val="0"/>
        <w:kinsoku/>
        <w:wordWrap/>
        <w:overflowPunct/>
        <w:topLinePunct w:val="0"/>
        <w:autoSpaceDE/>
        <w:autoSpaceDN/>
        <w:bidi w:val="0"/>
        <w:adjustRightInd/>
        <w:snapToGrid/>
        <w:spacing w:line="300" w:lineRule="exact"/>
        <w:ind w:firstLine="340" w:firstLineChars="100"/>
        <w:jc w:val="left"/>
        <w:textAlignment w:val="auto"/>
        <w:rPr>
          <w:rFonts w:hint="default" w:ascii="Times New Roman" w:hAnsi="Times New Roman" w:eastAsia="仿宋" w:cs="Times New Roman"/>
          <w:sz w:val="34"/>
          <w:szCs w:val="34"/>
        </w:rPr>
      </w:pPr>
    </w:p>
    <w:p>
      <w:pPr>
        <w:keepNext w:val="0"/>
        <w:keepLines w:val="0"/>
        <w:pageBreakBefore w:val="0"/>
        <w:widowControl w:val="0"/>
        <w:kinsoku/>
        <w:wordWrap/>
        <w:overflowPunct/>
        <w:topLinePunct w:val="0"/>
        <w:autoSpaceDE/>
        <w:autoSpaceDN/>
        <w:bidi w:val="0"/>
        <w:adjustRightInd/>
        <w:snapToGrid/>
        <w:spacing w:line="300" w:lineRule="exact"/>
        <w:ind w:firstLine="340" w:firstLineChars="100"/>
        <w:jc w:val="left"/>
        <w:textAlignment w:val="auto"/>
        <w:rPr>
          <w:rFonts w:hint="default" w:ascii="Times New Roman" w:hAnsi="Times New Roman" w:eastAsia="仿宋" w:cs="Times New Roman"/>
          <w:sz w:val="34"/>
          <w:szCs w:val="34"/>
        </w:rPr>
      </w:pPr>
    </w:p>
    <w:p>
      <w:pPr>
        <w:keepNext w:val="0"/>
        <w:keepLines w:val="0"/>
        <w:pageBreakBefore w:val="0"/>
        <w:widowControl w:val="0"/>
        <w:kinsoku/>
        <w:wordWrap/>
        <w:overflowPunct/>
        <w:topLinePunct w:val="0"/>
        <w:autoSpaceDE/>
        <w:autoSpaceDN/>
        <w:bidi w:val="0"/>
        <w:adjustRightInd/>
        <w:snapToGrid/>
        <w:spacing w:line="300" w:lineRule="exact"/>
        <w:ind w:firstLine="340" w:firstLineChars="100"/>
        <w:jc w:val="left"/>
        <w:textAlignment w:val="auto"/>
        <w:rPr>
          <w:rFonts w:hint="default" w:ascii="Times New Roman" w:hAnsi="Times New Roman" w:eastAsia="仿宋"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52"/>
        </w:rPr>
      </w:pPr>
      <w:r>
        <w:rPr>
          <w:rFonts w:hint="default" w:ascii="Times New Roman" w:hAnsi="Times New Roman" w:eastAsia="方正小标宋简体" w:cs="Times New Roman"/>
          <w:b w:val="0"/>
          <w:bCs w:val="0"/>
          <w:sz w:val="44"/>
          <w:szCs w:val="52"/>
        </w:rPr>
        <w:t>关于印发《</w:t>
      </w:r>
      <w:r>
        <w:rPr>
          <w:rFonts w:hint="default" w:ascii="Times New Roman" w:hAnsi="Times New Roman" w:eastAsia="方正小标宋简体" w:cs="Times New Roman"/>
          <w:b w:val="0"/>
          <w:bCs w:val="0"/>
          <w:sz w:val="44"/>
          <w:szCs w:val="52"/>
          <w:lang w:val="en-US" w:eastAsia="zh-CN"/>
        </w:rPr>
        <w:t>霍山县“</w:t>
      </w:r>
      <w:r>
        <w:rPr>
          <w:rFonts w:hint="default" w:ascii="Times New Roman" w:hAnsi="Times New Roman" w:eastAsia="方正小标宋简体" w:cs="Times New Roman"/>
          <w:b w:val="0"/>
          <w:bCs w:val="0"/>
          <w:sz w:val="44"/>
          <w:szCs w:val="52"/>
        </w:rPr>
        <w:t>安康码</w:t>
      </w:r>
      <w:r>
        <w:rPr>
          <w:rFonts w:hint="default" w:ascii="Times New Roman" w:hAnsi="Times New Roman" w:eastAsia="方正小标宋简体" w:cs="Times New Roman"/>
          <w:b w:val="0"/>
          <w:bCs w:val="0"/>
          <w:sz w:val="44"/>
          <w:szCs w:val="52"/>
          <w:lang w:val="en-US" w:eastAsia="zh-CN"/>
        </w:rPr>
        <w:t>”</w:t>
      </w:r>
      <w:r>
        <w:rPr>
          <w:rFonts w:hint="default" w:ascii="Times New Roman" w:hAnsi="Times New Roman" w:eastAsia="方正小标宋简体" w:cs="Times New Roman"/>
          <w:b w:val="0"/>
          <w:bCs w:val="0"/>
          <w:sz w:val="44"/>
          <w:szCs w:val="52"/>
        </w:rPr>
        <w:t>应用项目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52"/>
        </w:rPr>
      </w:pPr>
      <w:r>
        <w:rPr>
          <w:rFonts w:hint="default" w:ascii="Times New Roman" w:hAnsi="Times New Roman" w:eastAsia="方正小标宋简体" w:cs="Times New Roman"/>
          <w:b w:val="0"/>
          <w:bCs w:val="0"/>
          <w:sz w:val="44"/>
          <w:szCs w:val="52"/>
        </w:rPr>
        <w:t>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各</w:t>
      </w:r>
      <w:r>
        <w:rPr>
          <w:rFonts w:hint="default" w:ascii="Times New Roman" w:hAnsi="Times New Roman" w:eastAsia="方正仿宋简体" w:cs="Times New Roman"/>
          <w:sz w:val="34"/>
          <w:szCs w:val="34"/>
          <w:lang w:val="en-US" w:eastAsia="zh-CN"/>
        </w:rPr>
        <w:t>乡镇人民政府</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经济</w:t>
      </w:r>
      <w:r>
        <w:rPr>
          <w:rFonts w:hint="default" w:ascii="Times New Roman" w:hAnsi="Times New Roman" w:eastAsia="方正仿宋简体" w:cs="Times New Roman"/>
          <w:sz w:val="34"/>
          <w:szCs w:val="34"/>
          <w:lang w:val="en-US" w:eastAsia="zh-CN"/>
        </w:rPr>
        <w:t>开发区，县</w:t>
      </w:r>
      <w:r>
        <w:rPr>
          <w:rFonts w:hint="default" w:ascii="Times New Roman" w:hAnsi="Times New Roman" w:eastAsia="方正仿宋简体" w:cs="Times New Roman"/>
          <w:sz w:val="34"/>
          <w:szCs w:val="34"/>
        </w:rPr>
        <w:t>直相关单位</w:t>
      </w:r>
      <w:r>
        <w:rPr>
          <w:rFonts w:hint="default" w:ascii="Times New Roman" w:hAnsi="Times New Roman" w:eastAsia="方正仿宋简体"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为进一步深化“安康码”民生工程建设，推动“安康码”由“通行码”转化为“服务码”，更好地服务群众，根据《</w:t>
      </w:r>
      <w:r>
        <w:rPr>
          <w:rFonts w:hint="default" w:ascii="Times New Roman" w:hAnsi="Times New Roman" w:eastAsia="方正仿宋简体" w:cs="Times New Roman"/>
          <w:sz w:val="34"/>
          <w:szCs w:val="34"/>
          <w:lang w:val="en-US" w:eastAsia="zh-CN"/>
        </w:rPr>
        <w:t>六安市“安康码”应用项目实施方案</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六数管〔</w:t>
      </w:r>
      <w:r>
        <w:rPr>
          <w:rFonts w:hint="default" w:ascii="Times New Roman" w:hAnsi="Times New Roman" w:eastAsia="方正仿宋简体" w:cs="Times New Roman"/>
          <w:sz w:val="34"/>
          <w:szCs w:val="34"/>
          <w:lang w:val="en-US" w:eastAsia="zh-CN"/>
        </w:rPr>
        <w:t>2021</w:t>
      </w:r>
      <w:r>
        <w:rPr>
          <w:rFonts w:hint="default" w:ascii="Times New Roman" w:hAnsi="Times New Roman" w:eastAsia="方正仿宋简体" w:cs="Times New Roman"/>
          <w:sz w:val="34"/>
          <w:szCs w:val="34"/>
          <w:lang w:val="en-US" w:eastAsia="zh-CN"/>
        </w:rPr>
        <w:t>〕14号</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文件精神</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制定《</w:t>
      </w:r>
      <w:r>
        <w:rPr>
          <w:rFonts w:hint="default" w:ascii="Times New Roman" w:hAnsi="Times New Roman" w:eastAsia="方正仿宋简体" w:cs="Times New Roman"/>
          <w:sz w:val="34"/>
          <w:szCs w:val="34"/>
          <w:lang w:val="en-US" w:eastAsia="zh-CN"/>
        </w:rPr>
        <w:t>霍山县</w:t>
      </w:r>
      <w:r>
        <w:rPr>
          <w:rFonts w:hint="default" w:ascii="Times New Roman" w:hAnsi="Times New Roman" w:eastAsia="方正仿宋简体" w:cs="Times New Roman"/>
          <w:sz w:val="34"/>
          <w:szCs w:val="34"/>
        </w:rPr>
        <w:t>“安康码”应用项目实施方案》，现随文印发给你们，请</w:t>
      </w:r>
      <w:r>
        <w:rPr>
          <w:rFonts w:hint="default" w:ascii="Times New Roman" w:hAnsi="Times New Roman" w:eastAsia="方正仿宋简体" w:cs="Times New Roman"/>
          <w:sz w:val="34"/>
          <w:szCs w:val="34"/>
          <w:lang w:eastAsia="zh-CN"/>
        </w:rPr>
        <w:t>予</w:t>
      </w:r>
      <w:r>
        <w:rPr>
          <w:rFonts w:hint="default" w:ascii="Times New Roman" w:hAnsi="Times New Roman" w:eastAsia="方正仿宋简体" w:cs="Times New Roman"/>
          <w:sz w:val="34"/>
          <w:szCs w:val="34"/>
          <w:lang w:val="en-US" w:eastAsia="zh-CN"/>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680" w:firstLineChars="200"/>
        <w:textAlignment w:val="auto"/>
        <w:rPr>
          <w:rFonts w:hint="default"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center"/>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lang w:val="en-US" w:eastAsia="zh-CN"/>
        </w:rPr>
        <w:t xml:space="preserve">霍山县数据资源管理局 </w:t>
      </w:r>
    </w:p>
    <w:p>
      <w:pPr>
        <w:keepNext w:val="0"/>
        <w:keepLines w:val="0"/>
        <w:pageBreakBefore w:val="0"/>
        <w:widowControl w:val="0"/>
        <w:kinsoku/>
        <w:wordWrap/>
        <w:overflowPunct/>
        <w:topLinePunct w:val="0"/>
        <w:autoSpaceDE/>
        <w:autoSpaceDN/>
        <w:bidi w:val="0"/>
        <w:adjustRightInd/>
        <w:snapToGrid/>
        <w:spacing w:line="600" w:lineRule="exact"/>
        <w:ind w:firstLine="4420" w:firstLineChars="130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2021年8月19日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52"/>
          <w:lang w:val="en-US" w:eastAsia="zh-CN"/>
        </w:rPr>
      </w:pPr>
      <w:r>
        <w:rPr>
          <w:rFonts w:hint="default" w:ascii="Times New Roman" w:hAnsi="Times New Roman" w:eastAsia="方正小标宋简体" w:cs="Times New Roman"/>
          <w:b w:val="0"/>
          <w:bCs w:val="0"/>
          <w:sz w:val="44"/>
          <w:szCs w:val="52"/>
          <w:lang w:val="en-US" w:eastAsia="zh-CN"/>
        </w:rPr>
        <w:t>霍山县“安康码”应用项目实施方案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为进</w:t>
      </w:r>
      <w:r>
        <w:rPr>
          <w:rFonts w:hint="default" w:ascii="Times New Roman" w:hAnsi="Times New Roman" w:eastAsia="方正仿宋简体" w:cs="Times New Roman"/>
          <w:sz w:val="34"/>
          <w:szCs w:val="34"/>
          <w:lang w:val="en-US" w:eastAsia="zh-CN"/>
        </w:rPr>
        <w:t>一</w:t>
      </w:r>
      <w:r>
        <w:rPr>
          <w:rFonts w:hint="default" w:ascii="Times New Roman" w:hAnsi="Times New Roman" w:eastAsia="方正仿宋简体" w:cs="Times New Roman"/>
          <w:sz w:val="34"/>
          <w:szCs w:val="34"/>
        </w:rPr>
        <w:t>步深化“安康码”民生工程建设，推动“安康码”由“通行码”转化为“服务码”，更好地服务群众，根据《</w:t>
      </w:r>
      <w:r>
        <w:rPr>
          <w:rFonts w:hint="default" w:ascii="Times New Roman" w:hAnsi="Times New Roman" w:eastAsia="方正仿宋简体" w:cs="Times New Roman"/>
          <w:sz w:val="34"/>
          <w:szCs w:val="34"/>
          <w:lang w:val="en-US" w:eastAsia="zh-CN"/>
        </w:rPr>
        <w:t>六安市“安康码”应用项目实施方案</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六数管</w:t>
      </w:r>
      <w:r>
        <w:rPr>
          <w:rFonts w:hint="default" w:ascii="Times New Roman" w:hAnsi="Times New Roman" w:eastAsia="方正仿宋简体" w:cs="Times New Roman"/>
          <w:sz w:val="34"/>
          <w:szCs w:val="34"/>
          <w:lang w:val="en-US" w:eastAsia="zh-CN"/>
        </w:rPr>
        <w:t>〔2021〕</w:t>
      </w:r>
      <w:r>
        <w:rPr>
          <w:rFonts w:hint="default" w:ascii="Times New Roman" w:hAnsi="Times New Roman" w:eastAsia="方正仿宋简体" w:cs="Times New Roman"/>
          <w:sz w:val="34"/>
          <w:szCs w:val="34"/>
          <w:lang w:val="en-US" w:eastAsia="zh-CN"/>
        </w:rPr>
        <w:t>14号</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文件精神，结合我</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黑体简体" w:cs="Times New Roman"/>
          <w:b w:val="0"/>
          <w:bCs w:val="0"/>
          <w:sz w:val="34"/>
          <w:szCs w:val="34"/>
        </w:rPr>
      </w:pPr>
      <w:r>
        <w:rPr>
          <w:rFonts w:hint="default" w:ascii="Times New Roman" w:hAnsi="Times New Roman" w:eastAsia="方正黑体简体" w:cs="Times New Roman"/>
          <w:b w:val="0"/>
          <w:bCs w:val="0"/>
          <w:sz w:val="34"/>
          <w:szCs w:val="34"/>
        </w:rPr>
        <w:t>一、目标任务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依托2020年“安康码”应用建设成果，在支撑常态化疫情防控工作的同时，进一步拓展丰富安康码功能和应用，推动安康码应用覆盖医疗教育、政务服务、交通出行、企业服务、公共服务等更多领域，将社会保障卡与安康码深度融合，推广更多场景的广泛应用，实现“一码共享、赋码生活”，为居民正常生活提供便利，为加强个人健康管理提供支撑。</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到2021年底，安康码申领量达到</w:t>
      </w:r>
      <w:r>
        <w:rPr>
          <w:rFonts w:hint="default" w:ascii="Times New Roman" w:hAnsi="Times New Roman" w:eastAsia="方正仿宋简体" w:cs="Times New Roman"/>
          <w:sz w:val="34"/>
          <w:szCs w:val="34"/>
          <w:lang w:val="en-US" w:eastAsia="zh-CN"/>
        </w:rPr>
        <w:t>33</w:t>
      </w:r>
      <w:r>
        <w:rPr>
          <w:rFonts w:hint="default" w:ascii="Times New Roman" w:hAnsi="Times New Roman" w:eastAsia="方正仿宋简体" w:cs="Times New Roman"/>
          <w:sz w:val="34"/>
          <w:szCs w:val="34"/>
        </w:rPr>
        <w:t>万以上，安康码累计亮码达到830万次、核验达到664万次以上，对常态化疫情防控和经济社会发展支撑程度较高。在场景拓展方面，县级政务服务大厅支持“一码通办”事项总数达到</w:t>
      </w:r>
      <w:r>
        <w:rPr>
          <w:rFonts w:hint="default" w:ascii="Times New Roman" w:hAnsi="Times New Roman" w:eastAsia="方正仿宋简体" w:cs="Times New Roman"/>
          <w:sz w:val="34"/>
          <w:szCs w:val="34"/>
          <w:lang w:val="en-US" w:eastAsia="zh-CN"/>
        </w:rPr>
        <w:t>1172</w:t>
      </w:r>
      <w:r>
        <w:rPr>
          <w:rFonts w:hint="default" w:ascii="Times New Roman" w:hAnsi="Times New Roman" w:eastAsia="方正仿宋简体" w:cs="Times New Roman"/>
          <w:sz w:val="34"/>
          <w:szCs w:val="34"/>
        </w:rPr>
        <w:t>个，新增支持“一码就医"的医院数量</w:t>
      </w: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个</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新增安康码场景应用</w:t>
      </w:r>
      <w:r>
        <w:rPr>
          <w:rFonts w:hint="default" w:ascii="Times New Roman" w:hAnsi="Times New Roman" w:eastAsia="方正仿宋简体" w:cs="Times New Roman"/>
          <w:sz w:val="34"/>
          <w:szCs w:val="34"/>
          <w:lang w:val="en-US" w:eastAsia="zh-CN"/>
        </w:rPr>
        <w:t>至少2</w:t>
      </w:r>
      <w:r>
        <w:rPr>
          <w:rFonts w:hint="default" w:ascii="Times New Roman" w:hAnsi="Times New Roman" w:eastAsia="方正仿宋简体" w:cs="Times New Roman"/>
          <w:sz w:val="34"/>
          <w:szCs w:val="34"/>
        </w:rPr>
        <w:t>个，企业码场景应用数量</w:t>
      </w: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个。</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黑体简体" w:cs="Times New Roman"/>
          <w:b w:val="0"/>
          <w:bCs w:val="0"/>
          <w:sz w:val="34"/>
          <w:szCs w:val="34"/>
        </w:rPr>
      </w:pPr>
      <w:r>
        <w:rPr>
          <w:rFonts w:hint="default" w:ascii="Times New Roman" w:hAnsi="Times New Roman" w:eastAsia="方正黑体简体" w:cs="Times New Roman"/>
          <w:b w:val="0"/>
          <w:bCs w:val="0"/>
          <w:sz w:val="34"/>
          <w:szCs w:val="34"/>
        </w:rPr>
        <w:t>二、建设内容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sz w:val="34"/>
          <w:szCs w:val="34"/>
        </w:rPr>
        <w:t>围绕“平台建设、场景拓展、安全防护”三个方面规划2021年全</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安康码民生工程建设内容。</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lang w:val="en-US" w:eastAsia="zh-CN"/>
        </w:rPr>
      </w:pPr>
      <w:r>
        <w:rPr>
          <w:rFonts w:hint="eastAsia" w:ascii="Times New Roman" w:hAnsi="Times New Roman" w:eastAsia="方正楷体简体" w:cs="Times New Roman"/>
          <w:b/>
          <w:bCs/>
          <w:sz w:val="34"/>
          <w:szCs w:val="34"/>
          <w:lang w:eastAsia="zh-CN"/>
        </w:rPr>
        <w:t>（一）</w:t>
      </w:r>
      <w:r>
        <w:rPr>
          <w:rFonts w:hint="eastAsia" w:ascii="Times New Roman" w:hAnsi="Times New Roman" w:eastAsia="方正楷体简体" w:cs="Times New Roman"/>
          <w:b/>
          <w:bCs/>
          <w:sz w:val="34"/>
          <w:szCs w:val="34"/>
          <w:lang w:val="en-US" w:eastAsia="zh-CN"/>
        </w:rPr>
        <w:t>6+N场景应用拓展</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1</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安康码+医疗健康应用</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在2020年完成试点医院对接的基础上</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将安康码+医疗健康领域做广做深，实现“一码就医”。依托安康码平台能力将个人基本信息和用户健康信息输出给医院使用，结合三卡和医院自身就诊卡，通过增加窗口扫码设备和改造自助终端，动态获取安康码用户的身份和码色信息，实现医院进出、门诊建卡、门诊挂号、就诊报到、门诊缴费、报告查询/打印、药房窗口取药、入院登记、预交金缴费、清单查询以及相关满意度调查等功能，从而实现安康码用户在医院“一码就医”。(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卫健委、</w:t>
      </w:r>
      <w:r>
        <w:rPr>
          <w:rFonts w:hint="default" w:ascii="Times New Roman" w:hAnsi="Times New Roman" w:eastAsia="方正仿宋简体" w:cs="Times New Roman"/>
          <w:sz w:val="34"/>
          <w:szCs w:val="34"/>
          <w:lang w:val="en-US" w:eastAsia="zh-CN"/>
        </w:rPr>
        <w:t>县数据</w:t>
      </w:r>
      <w:r>
        <w:rPr>
          <w:rFonts w:hint="default" w:ascii="Times New Roman" w:hAnsi="Times New Roman" w:eastAsia="方正仿宋简体" w:cs="Times New Roman"/>
          <w:sz w:val="34"/>
          <w:szCs w:val="34"/>
        </w:rPr>
        <w:t>局，配合单位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各试点医院)</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2</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“安康码+企业码”应用</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依托企业营业执照二维码，围绕政策直达、公共服务、产业链合作和政银企联动等环节、通过多系统工作协同和数据资源集成利用，实现企业服务的“最多跑一次”，成为政府服务企业，社会认识了解企业的一个智慧码。主要建设“企业码申领”、“码上名片”、“码上政策”</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“码上直办”、“码上信用”、“码上电子证照”等应用。(牵头单位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县市</w:t>
      </w:r>
      <w:r>
        <w:rPr>
          <w:rFonts w:hint="default" w:ascii="Times New Roman" w:hAnsi="Times New Roman" w:eastAsia="方正仿宋简体" w:cs="Times New Roman"/>
          <w:sz w:val="34"/>
          <w:szCs w:val="34"/>
        </w:rPr>
        <w:t>场监管局、</w:t>
      </w:r>
      <w:r>
        <w:rPr>
          <w:rFonts w:hint="default" w:ascii="Times New Roman" w:hAnsi="Times New Roman" w:eastAsia="方正仿宋简体" w:cs="Times New Roman"/>
          <w:sz w:val="34"/>
          <w:szCs w:val="34"/>
          <w:lang w:val="en-US" w:eastAsia="zh-CN"/>
        </w:rPr>
        <w:t>县数据</w:t>
      </w:r>
      <w:r>
        <w:rPr>
          <w:rFonts w:hint="default" w:ascii="Times New Roman" w:hAnsi="Times New Roman" w:eastAsia="方正仿宋简体" w:cs="Times New Roman"/>
          <w:sz w:val="34"/>
          <w:szCs w:val="34"/>
        </w:rPr>
        <w:t>局，配合单位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发改委)</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3</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w:t>
      </w:r>
      <w:r>
        <w:rPr>
          <w:rFonts w:hint="default" w:ascii="Times New Roman" w:hAnsi="Times New Roman" w:eastAsia="方正楷体简体" w:cs="Times New Roman"/>
          <w:b/>
          <w:bCs/>
          <w:sz w:val="34"/>
          <w:szCs w:val="34"/>
          <w:lang w:val="en-US" w:eastAsia="zh-CN"/>
        </w:rPr>
        <w:t>一</w:t>
      </w:r>
      <w:r>
        <w:rPr>
          <w:rFonts w:hint="default" w:ascii="Times New Roman" w:hAnsi="Times New Roman" w:eastAsia="方正楷体简体" w:cs="Times New Roman"/>
          <w:b/>
          <w:bCs/>
          <w:sz w:val="34"/>
          <w:szCs w:val="34"/>
        </w:rPr>
        <w:t>码办事”应用</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对部分政务服务事项进行流程改造，梳理每个部门个人事项办理材料，县级政务服务中心实现“一码通办”事项数达到</w:t>
      </w:r>
      <w:r>
        <w:rPr>
          <w:rFonts w:hint="default" w:ascii="Times New Roman" w:hAnsi="Times New Roman" w:eastAsia="方正仿宋简体" w:cs="Times New Roman"/>
          <w:sz w:val="34"/>
          <w:szCs w:val="34"/>
          <w:lang w:val="en-US" w:eastAsia="zh-CN"/>
        </w:rPr>
        <w:t>1172</w:t>
      </w:r>
      <w:r>
        <w:rPr>
          <w:rFonts w:hint="default" w:ascii="Times New Roman" w:hAnsi="Times New Roman" w:eastAsia="方正仿宋简体" w:cs="Times New Roman"/>
          <w:sz w:val="34"/>
          <w:szCs w:val="34"/>
        </w:rPr>
        <w:t>项。(牵头单位</w:t>
      </w:r>
      <w:r>
        <w:rPr>
          <w:rFonts w:hint="default" w:ascii="Times New Roman" w:hAnsi="Times New Roman" w:eastAsia="方正仿宋简体" w:cs="Times New Roman"/>
          <w:sz w:val="34"/>
          <w:szCs w:val="34"/>
          <w:lang w:eastAsia="zh-CN"/>
        </w:rPr>
        <w:t>：县数据</w:t>
      </w:r>
      <w:r>
        <w:rPr>
          <w:rFonts w:hint="default" w:ascii="Times New Roman" w:hAnsi="Times New Roman" w:eastAsia="方正仿宋简体" w:cs="Times New Roman"/>
          <w:sz w:val="34"/>
          <w:szCs w:val="34"/>
        </w:rPr>
        <w:t>局，配合单位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各乡镇、开发区、</w:t>
      </w:r>
      <w:r>
        <w:rPr>
          <w:rFonts w:hint="default" w:ascii="Times New Roman" w:hAnsi="Times New Roman" w:eastAsia="方正仿宋简体" w:cs="Times New Roman"/>
          <w:sz w:val="34"/>
          <w:szCs w:val="34"/>
        </w:rPr>
        <w:t>县直各</w:t>
      </w:r>
      <w:r>
        <w:rPr>
          <w:rFonts w:hint="default" w:ascii="Times New Roman" w:hAnsi="Times New Roman" w:eastAsia="方正仿宋简体" w:cs="Times New Roman"/>
          <w:sz w:val="34"/>
          <w:szCs w:val="34"/>
          <w:lang w:val="en-US" w:eastAsia="zh-CN"/>
        </w:rPr>
        <w:t>相关</w:t>
      </w:r>
      <w:r>
        <w:rPr>
          <w:rFonts w:hint="default" w:ascii="Times New Roman" w:hAnsi="Times New Roman" w:eastAsia="方正仿宋简体" w:cs="Times New Roman"/>
          <w:sz w:val="34"/>
          <w:szCs w:val="34"/>
        </w:rPr>
        <w:t>单位)</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4</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冷链食品购买登记</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依托检查点核验码的精细化管理，商超可在线生成冷链食品柜台销售码，顾客在扫码后进行实名购买登记。(牵头单位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商务局、</w:t>
      </w:r>
      <w:r>
        <w:rPr>
          <w:rFonts w:hint="default" w:ascii="Times New Roman" w:hAnsi="Times New Roman" w:eastAsia="方正仿宋简体" w:cs="Times New Roman"/>
          <w:sz w:val="34"/>
          <w:szCs w:val="34"/>
          <w:lang w:val="en-US" w:eastAsia="zh-CN"/>
        </w:rPr>
        <w:t>县市</w:t>
      </w:r>
      <w:r>
        <w:rPr>
          <w:rFonts w:hint="default" w:ascii="Times New Roman" w:hAnsi="Times New Roman" w:eastAsia="方正仿宋简体" w:cs="Times New Roman"/>
          <w:sz w:val="34"/>
          <w:szCs w:val="34"/>
        </w:rPr>
        <w:t>场监管局、</w:t>
      </w:r>
      <w:r>
        <w:rPr>
          <w:rFonts w:hint="default" w:ascii="Times New Roman" w:hAnsi="Times New Roman" w:eastAsia="方正仿宋简体" w:cs="Times New Roman"/>
          <w:sz w:val="34"/>
          <w:szCs w:val="34"/>
          <w:lang w:val="en-US" w:eastAsia="zh-CN"/>
        </w:rPr>
        <w:t>县数据</w:t>
      </w:r>
      <w:r>
        <w:rPr>
          <w:rFonts w:hint="default" w:ascii="Times New Roman" w:hAnsi="Times New Roman" w:eastAsia="方正仿宋简体" w:cs="Times New Roman"/>
          <w:sz w:val="34"/>
          <w:szCs w:val="34"/>
        </w:rPr>
        <w:t>局，配合单位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各乡镇、开发区、</w:t>
      </w:r>
      <w:r>
        <w:rPr>
          <w:rFonts w:hint="default" w:ascii="Times New Roman" w:hAnsi="Times New Roman" w:eastAsia="方正仿宋简体" w:cs="Times New Roman"/>
          <w:sz w:val="34"/>
          <w:szCs w:val="34"/>
        </w:rPr>
        <w:t>县直各</w:t>
      </w:r>
      <w:r>
        <w:rPr>
          <w:rFonts w:hint="default" w:ascii="Times New Roman" w:hAnsi="Times New Roman" w:eastAsia="方正仿宋简体" w:cs="Times New Roman"/>
          <w:sz w:val="34"/>
          <w:szCs w:val="34"/>
          <w:lang w:val="en-US" w:eastAsia="zh-CN"/>
        </w:rPr>
        <w:t>相关</w:t>
      </w:r>
      <w:r>
        <w:rPr>
          <w:rFonts w:hint="default" w:ascii="Times New Roman" w:hAnsi="Times New Roman" w:eastAsia="方正仿宋简体" w:cs="Times New Roman"/>
          <w:sz w:val="34"/>
          <w:szCs w:val="34"/>
        </w:rPr>
        <w:t>单位)</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5</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凭码住宿</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与公安部门的网证以及全省统一电子证照结合，依托“互联网+可信身份认证”，实现省内酒店凭码住宿。(牵头单位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公安局、</w:t>
      </w:r>
      <w:r>
        <w:rPr>
          <w:rFonts w:hint="default" w:ascii="Times New Roman" w:hAnsi="Times New Roman" w:eastAsia="方正仿宋简体" w:cs="Times New Roman"/>
          <w:sz w:val="34"/>
          <w:szCs w:val="34"/>
          <w:lang w:val="en-US" w:eastAsia="zh-CN"/>
        </w:rPr>
        <w:t>县数据</w:t>
      </w:r>
      <w:r>
        <w:rPr>
          <w:rFonts w:hint="default" w:ascii="Times New Roman" w:hAnsi="Times New Roman" w:eastAsia="方正仿宋简体" w:cs="Times New Roman"/>
          <w:sz w:val="34"/>
          <w:szCs w:val="34"/>
        </w:rPr>
        <w:t>局)</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6</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安康码乘车</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提供统一的技术对接，与公交或第三方合作，在全</w:t>
      </w:r>
      <w:r>
        <w:rPr>
          <w:rFonts w:hint="default" w:ascii="Times New Roman" w:hAnsi="Times New Roman" w:eastAsia="方正仿宋简体" w:cs="Times New Roman"/>
          <w:sz w:val="34"/>
          <w:szCs w:val="34"/>
          <w:lang w:eastAsia="zh-CN"/>
        </w:rPr>
        <w:t>县</w:t>
      </w:r>
      <w:r>
        <w:rPr>
          <w:rFonts w:hint="default" w:ascii="Times New Roman" w:hAnsi="Times New Roman" w:eastAsia="方正仿宋简体" w:cs="Times New Roman"/>
          <w:sz w:val="34"/>
          <w:szCs w:val="34"/>
        </w:rPr>
        <w:t>范围内实现刷安康码乘车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或在安康码亮码界面中切换乘车码乘车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交通局、</w:t>
      </w:r>
      <w:r>
        <w:rPr>
          <w:rFonts w:hint="default" w:ascii="Times New Roman" w:hAnsi="Times New Roman" w:eastAsia="方正仿宋简体" w:cs="Times New Roman"/>
          <w:sz w:val="34"/>
          <w:szCs w:val="34"/>
          <w:lang w:val="en-US" w:eastAsia="zh-CN"/>
        </w:rPr>
        <w:t>县数据</w:t>
      </w:r>
      <w:r>
        <w:rPr>
          <w:rFonts w:hint="default" w:ascii="Times New Roman" w:hAnsi="Times New Roman" w:eastAsia="方正仿宋简体" w:cs="Times New Roman"/>
          <w:sz w:val="34"/>
          <w:szCs w:val="34"/>
        </w:rPr>
        <w:t>局)</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楷体简体" w:cs="Times New Roman"/>
          <w:b/>
          <w:bCs/>
          <w:sz w:val="34"/>
          <w:szCs w:val="34"/>
        </w:rPr>
      </w:pPr>
      <w:r>
        <w:rPr>
          <w:rFonts w:hint="default" w:ascii="Times New Roman" w:hAnsi="Times New Roman" w:eastAsia="方正楷体简体" w:cs="Times New Roman"/>
          <w:b/>
          <w:bCs/>
          <w:sz w:val="34"/>
          <w:szCs w:val="34"/>
        </w:rPr>
        <w:t>7</w:t>
      </w:r>
      <w:r>
        <w:rPr>
          <w:rFonts w:hint="default" w:ascii="Times New Roman" w:hAnsi="Times New Roman" w:eastAsia="方正楷体简体" w:cs="Times New Roman"/>
          <w:b/>
          <w:bCs/>
          <w:sz w:val="34"/>
          <w:szCs w:val="34"/>
          <w:lang w:val="en-US" w:eastAsia="zh-CN"/>
        </w:rPr>
        <w:t>.</w:t>
      </w:r>
      <w:r>
        <w:rPr>
          <w:rFonts w:hint="default" w:ascii="Times New Roman" w:hAnsi="Times New Roman" w:eastAsia="方正楷体简体" w:cs="Times New Roman"/>
          <w:b/>
          <w:bCs/>
          <w:sz w:val="34"/>
          <w:szCs w:val="34"/>
        </w:rPr>
        <w:t>安康码+N个场景拓展应用</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(1)药品购买登记。</w:t>
      </w:r>
      <w:r>
        <w:rPr>
          <w:rFonts w:hint="default" w:ascii="Times New Roman" w:hAnsi="Times New Roman" w:eastAsia="方正仿宋简体" w:cs="Times New Roman"/>
          <w:sz w:val="34"/>
          <w:szCs w:val="34"/>
        </w:rPr>
        <w:t>与药店检查点通行二维码结合，顾客在扫码后，可进行药品购买实名登记。(牵头单位</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卫健委、</w:t>
      </w:r>
      <w:r>
        <w:rPr>
          <w:rFonts w:hint="default" w:ascii="Times New Roman" w:hAnsi="Times New Roman" w:eastAsia="方正仿宋简体" w:cs="Times New Roman"/>
          <w:sz w:val="34"/>
          <w:szCs w:val="34"/>
          <w:lang w:eastAsia="zh-CN"/>
        </w:rPr>
        <w:t>县</w:t>
      </w:r>
      <w:r>
        <w:rPr>
          <w:rFonts w:hint="default" w:ascii="Times New Roman" w:hAnsi="Times New Roman" w:eastAsia="方正仿宋简体" w:cs="Times New Roman"/>
          <w:sz w:val="34"/>
          <w:szCs w:val="34"/>
        </w:rPr>
        <w:t>医保局、</w:t>
      </w:r>
      <w:r>
        <w:rPr>
          <w:rFonts w:hint="default" w:ascii="Times New Roman" w:hAnsi="Times New Roman" w:eastAsia="方正仿宋简体" w:cs="Times New Roman"/>
          <w:sz w:val="34"/>
          <w:szCs w:val="34"/>
          <w:lang w:eastAsia="zh-CN"/>
        </w:rPr>
        <w:t>县数据</w:t>
      </w:r>
      <w:r>
        <w:rPr>
          <w:rFonts w:hint="default" w:ascii="Times New Roman" w:hAnsi="Times New Roman" w:eastAsia="方正仿宋简体" w:cs="Times New Roman"/>
          <w:sz w:val="34"/>
          <w:szCs w:val="34"/>
        </w:rPr>
        <w:t>局)</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w:t>
      </w: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)活动会议签到。</w:t>
      </w:r>
      <w:r>
        <w:rPr>
          <w:rFonts w:hint="default" w:ascii="Times New Roman" w:hAnsi="Times New Roman" w:eastAsia="方正仿宋简体" w:cs="Times New Roman"/>
          <w:sz w:val="34"/>
          <w:szCs w:val="34"/>
        </w:rPr>
        <w:t>依托安康码的检查点机制，单位在成为检查点之后，组织活动或者线下会议时，可在线生成活动或会议的二维码，参加人员通过扫码即可同时实现码色核验、参与资格核验、签到和结束登记。同时，组织者可查看活动、会议的参与情况和时长等信息。(牵头单位</w:t>
      </w:r>
      <w:r>
        <w:rPr>
          <w:rFonts w:hint="default" w:ascii="Times New Roman" w:hAnsi="Times New Roman" w:eastAsia="方正仿宋简体" w:cs="Times New Roman"/>
          <w:sz w:val="34"/>
          <w:szCs w:val="34"/>
          <w:lang w:eastAsia="zh-CN"/>
        </w:rPr>
        <w:t>：县数据</w:t>
      </w:r>
      <w:r>
        <w:rPr>
          <w:rFonts w:hint="default" w:ascii="Times New Roman" w:hAnsi="Times New Roman" w:eastAsia="方正仿宋简体" w:cs="Times New Roman"/>
          <w:sz w:val="34"/>
          <w:szCs w:val="34"/>
        </w:rPr>
        <w:t>局)</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w:t>
      </w: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)优化老年人应用。</w:t>
      </w:r>
      <w:r>
        <w:rPr>
          <w:rFonts w:hint="default" w:ascii="Times New Roman" w:hAnsi="Times New Roman" w:eastAsia="方正仿宋简体" w:cs="Times New Roman"/>
          <w:sz w:val="34"/>
          <w:szCs w:val="34"/>
        </w:rPr>
        <w:t>为切实解决老年人运用智能技术困难的现状，进一步优化代申领、离线码等功能，探索更多方便老人的应用，帮助老年人跨越“数字鸿沟”。将社会保障卡实体卡作为安康码线下载体，实现互联互通。(牵头单位</w:t>
      </w:r>
      <w:r>
        <w:rPr>
          <w:rFonts w:hint="default" w:ascii="Times New Roman" w:hAnsi="Times New Roman" w:eastAsia="方正仿宋简体" w:cs="Times New Roman"/>
          <w:sz w:val="34"/>
          <w:szCs w:val="34"/>
          <w:lang w:eastAsia="zh-CN"/>
        </w:rPr>
        <w:t>：县数据</w:t>
      </w:r>
      <w:r>
        <w:rPr>
          <w:rFonts w:hint="default" w:ascii="Times New Roman" w:hAnsi="Times New Roman" w:eastAsia="方正仿宋简体" w:cs="Times New Roman"/>
          <w:sz w:val="34"/>
          <w:szCs w:val="34"/>
        </w:rPr>
        <w:t>局)</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lang w:eastAsia="zh-CN"/>
        </w:rPr>
      </w:pPr>
      <w:r>
        <w:rPr>
          <w:rFonts w:hint="eastAsia" w:ascii="方正楷体简体" w:hAnsi="方正楷体简体" w:eastAsia="方正楷体简体" w:cs="方正楷体简体"/>
          <w:b/>
          <w:bCs/>
          <w:sz w:val="34"/>
          <w:szCs w:val="34"/>
        </w:rPr>
        <w:t>(</w:t>
      </w:r>
      <w:r>
        <w:rPr>
          <w:rFonts w:hint="eastAsia" w:ascii="方正楷体简体" w:hAnsi="方正楷体简体" w:eastAsia="方正楷体简体" w:cs="方正楷体简体"/>
          <w:b/>
          <w:bCs/>
          <w:sz w:val="34"/>
          <w:szCs w:val="34"/>
          <w:lang w:eastAsia="zh-CN"/>
        </w:rPr>
        <w:t>二</w:t>
      </w:r>
      <w:r>
        <w:rPr>
          <w:rFonts w:hint="eastAsia" w:ascii="方正楷体简体" w:hAnsi="方正楷体简体" w:eastAsia="方正楷体简体" w:cs="方正楷体简体"/>
          <w:b/>
          <w:bCs/>
          <w:sz w:val="34"/>
          <w:szCs w:val="34"/>
        </w:rPr>
        <w:t>)安全防护体系建设</w:t>
      </w:r>
      <w:r>
        <w:rPr>
          <w:rFonts w:hint="eastAsia" w:ascii="方正楷体简体" w:hAnsi="方正楷体简体" w:eastAsia="方正楷体简体" w:cs="方正楷体简体"/>
          <w:b/>
          <w:bCs/>
          <w:sz w:val="34"/>
          <w:szCs w:val="34"/>
          <w:lang w:eastAsia="zh-CN"/>
        </w:rPr>
        <w:t>。</w:t>
      </w:r>
      <w:r>
        <w:rPr>
          <w:rFonts w:hint="default" w:ascii="Times New Roman" w:hAnsi="Times New Roman" w:eastAsia="方正仿宋简体" w:cs="Times New Roman"/>
          <w:sz w:val="34"/>
          <w:szCs w:val="34"/>
        </w:rPr>
        <w:t>为满足安康码密码评测要求，根据《信息系统密码应用基本</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要求》(GMT0054-2018)、《信息系统安全等级保护基本要求》规定，需完成密码评测安全要求。(牵头单位</w:t>
      </w:r>
      <w:r>
        <w:rPr>
          <w:rFonts w:hint="default" w:ascii="Times New Roman" w:hAnsi="Times New Roman" w:eastAsia="方正仿宋简体" w:cs="Times New Roman"/>
          <w:sz w:val="34"/>
          <w:szCs w:val="34"/>
          <w:lang w:eastAsia="zh-CN"/>
        </w:rPr>
        <w:t>：县数据</w:t>
      </w:r>
      <w:r>
        <w:rPr>
          <w:rFonts w:hint="default" w:ascii="Times New Roman" w:hAnsi="Times New Roman" w:eastAsia="方正仿宋简体" w:cs="Times New Roman"/>
          <w:sz w:val="34"/>
          <w:szCs w:val="34"/>
        </w:rPr>
        <w:t>局)</w:t>
      </w:r>
      <w:r>
        <w:rPr>
          <w:rFonts w:hint="default" w:ascii="Times New Roman" w:hAnsi="Times New Roman" w:eastAsia="方正仿宋简体"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eastAsia="zh-CN"/>
        </w:rPr>
      </w:pPr>
      <w:r>
        <w:rPr>
          <w:rFonts w:hint="default" w:ascii="Times New Roman" w:hAnsi="Times New Roman" w:eastAsia="方正黑体简体" w:cs="Times New Roman"/>
          <w:b w:val="0"/>
          <w:bCs w:val="0"/>
          <w:sz w:val="34"/>
          <w:szCs w:val="34"/>
          <w:lang w:eastAsia="zh-CN"/>
        </w:rPr>
        <w:t>三、建设模式</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val="en-US" w:eastAsia="zh-CN"/>
        </w:rPr>
        <w:t>霍山</w:t>
      </w:r>
      <w:r>
        <w:rPr>
          <w:rFonts w:hint="default" w:ascii="Times New Roman" w:hAnsi="Times New Roman" w:eastAsia="方正仿宋简体" w:cs="Times New Roman"/>
          <w:sz w:val="34"/>
          <w:szCs w:val="34"/>
          <w:lang w:eastAsia="zh-CN"/>
        </w:rPr>
        <w:t>县2021年安康码民生工程项目采用由</w:t>
      </w:r>
      <w:r>
        <w:rPr>
          <w:rFonts w:hint="default" w:ascii="Times New Roman" w:hAnsi="Times New Roman" w:eastAsia="方正仿宋简体" w:cs="Times New Roman"/>
          <w:sz w:val="34"/>
          <w:szCs w:val="34"/>
          <w:lang w:val="en-US" w:eastAsia="zh-CN"/>
        </w:rPr>
        <w:t>市</w:t>
      </w:r>
      <w:r>
        <w:rPr>
          <w:rFonts w:hint="default" w:ascii="Times New Roman" w:hAnsi="Times New Roman" w:eastAsia="方正仿宋简体" w:cs="Times New Roman"/>
          <w:sz w:val="34"/>
          <w:szCs w:val="34"/>
          <w:lang w:eastAsia="zh-CN"/>
        </w:rPr>
        <w:t>级统建的模式，</w:t>
      </w:r>
      <w:r>
        <w:rPr>
          <w:rFonts w:hint="default" w:ascii="Times New Roman" w:hAnsi="Times New Roman" w:eastAsia="方正仿宋简体" w:cs="Times New Roman"/>
          <w:sz w:val="34"/>
          <w:szCs w:val="34"/>
          <w:lang w:val="en-US" w:eastAsia="zh-CN"/>
        </w:rPr>
        <w:t>市</w:t>
      </w:r>
      <w:r>
        <w:rPr>
          <w:rFonts w:hint="default" w:ascii="Times New Roman" w:hAnsi="Times New Roman" w:eastAsia="方正仿宋简体" w:cs="Times New Roman"/>
          <w:sz w:val="34"/>
          <w:szCs w:val="34"/>
          <w:lang w:eastAsia="zh-CN"/>
        </w:rPr>
        <w:t>级提供统</w:t>
      </w:r>
      <w:r>
        <w:rPr>
          <w:rFonts w:hint="default" w:ascii="Times New Roman" w:hAnsi="Times New Roman" w:eastAsia="方正仿宋简体" w:cs="Times New Roman"/>
          <w:sz w:val="34"/>
          <w:szCs w:val="34"/>
          <w:lang w:val="en-US" w:eastAsia="zh-CN"/>
        </w:rPr>
        <w:t>一</w:t>
      </w:r>
      <w:r>
        <w:rPr>
          <w:rFonts w:hint="default" w:ascii="Times New Roman" w:hAnsi="Times New Roman" w:eastAsia="方正仿宋简体" w:cs="Times New Roman"/>
          <w:sz w:val="34"/>
          <w:szCs w:val="34"/>
          <w:lang w:eastAsia="zh-CN"/>
        </w:rPr>
        <w:t>的平台支撑、场景接入能力，县区结合当地实际和工作需要，依托安康码核心功能，在线上线下拓展医疗健康、政务服务、企业服务、公共场所服务等场景应用。</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eastAsia="zh-CN"/>
        </w:rPr>
      </w:pPr>
      <w:r>
        <w:rPr>
          <w:rFonts w:hint="default" w:ascii="Times New Roman" w:hAnsi="Times New Roman" w:eastAsia="方正黑体简体" w:cs="Times New Roman"/>
          <w:b w:val="0"/>
          <w:bCs w:val="0"/>
          <w:sz w:val="34"/>
          <w:szCs w:val="34"/>
          <w:lang w:eastAsia="zh-CN"/>
        </w:rPr>
        <w:t>四、资金筹集</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eastAsia="zh-CN"/>
        </w:rPr>
        <w:t>本项目为县民生工程项目，实施周期为2020年至2022年，所需建设资金由财政承担。</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eastAsia="zh-CN"/>
        </w:rPr>
        <w:t>五、实施步骤</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6月-8月，启动项目，制定项目建设方案，项目建设运行。完成系统建设、联调、部署，开展系统应用培训、上线试运行测试等工作。</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9月-10月，项目运行。完成本级场景应用评估验收工作，确保所建系统符合预期目标，并投入运行。</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11月-12月，开展项目系统建设考核验收。</w:t>
      </w:r>
    </w:p>
    <w:p>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eastAsia="zh-CN"/>
        </w:rPr>
      </w:pPr>
      <w:r>
        <w:rPr>
          <w:rFonts w:hint="default" w:ascii="Times New Roman" w:hAnsi="Times New Roman" w:eastAsia="方正黑体简体" w:cs="Times New Roman"/>
          <w:b w:val="0"/>
          <w:bCs w:val="0"/>
          <w:sz w:val="34"/>
          <w:szCs w:val="34"/>
          <w:lang w:eastAsia="zh-CN"/>
        </w:rPr>
        <w:t>六、保障措施</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楷体简体" w:cs="Times New Roman"/>
          <w:b/>
          <w:bCs/>
          <w:sz w:val="34"/>
          <w:szCs w:val="34"/>
          <w:lang w:eastAsia="zh-CN"/>
        </w:rPr>
        <w:t>(一)明确工作任务。</w:t>
      </w:r>
      <w:r>
        <w:rPr>
          <w:rFonts w:hint="default" w:ascii="Times New Roman" w:hAnsi="Times New Roman" w:eastAsia="方正仿宋简体" w:cs="Times New Roman"/>
          <w:sz w:val="34"/>
          <w:szCs w:val="34"/>
          <w:lang w:eastAsia="zh-CN"/>
        </w:rPr>
        <w:t>数</w:t>
      </w:r>
      <w:r>
        <w:rPr>
          <w:rFonts w:hint="default" w:ascii="Times New Roman" w:hAnsi="Times New Roman" w:eastAsia="方正仿宋简体" w:cs="Times New Roman"/>
          <w:sz w:val="34"/>
          <w:szCs w:val="34"/>
          <w:lang w:val="en-US" w:eastAsia="zh-CN"/>
        </w:rPr>
        <w:t>据</w:t>
      </w:r>
      <w:r>
        <w:rPr>
          <w:rFonts w:hint="default" w:ascii="Times New Roman" w:hAnsi="Times New Roman" w:eastAsia="方正仿宋简体" w:cs="Times New Roman"/>
          <w:sz w:val="34"/>
          <w:szCs w:val="34"/>
          <w:lang w:eastAsia="zh-CN"/>
        </w:rPr>
        <w:t>局要建立任务清单和责任清单，明确时间节点，逐项抓好落实。牵头部门要履行主体责任，及时沟通协调解决安康码在推广使用过程中出现的问题。</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楷体简体" w:cs="Times New Roman"/>
          <w:b/>
          <w:bCs/>
          <w:sz w:val="34"/>
          <w:szCs w:val="34"/>
          <w:lang w:eastAsia="zh-CN"/>
        </w:rPr>
        <w:t>(二)加大宣传力度。</w:t>
      </w:r>
      <w:r>
        <w:rPr>
          <w:rFonts w:hint="default" w:ascii="Times New Roman" w:hAnsi="Times New Roman" w:eastAsia="方正仿宋简体" w:cs="Times New Roman"/>
          <w:sz w:val="34"/>
          <w:szCs w:val="34"/>
          <w:lang w:eastAsia="zh-CN"/>
        </w:rPr>
        <w:t>通过公众号、报纸、网站等多渠道全方位宣传推广“安康码”功能，鼓励、引导、支持群众企业使用“安康码”。深入社区、院校、医院、企业等公众密集处指导用户操作使用，开展形式多样的宣传推广活动，让群众共享“安康码”“赋码生活”带来的便利，不断提升群众企业满意度和活跃度。</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楷体简体" w:cs="Times New Roman"/>
          <w:b/>
          <w:bCs/>
          <w:sz w:val="34"/>
          <w:szCs w:val="34"/>
          <w:lang w:eastAsia="zh-CN"/>
        </w:rPr>
        <w:t>(三)严格使用管理。</w:t>
      </w:r>
      <w:r>
        <w:rPr>
          <w:rFonts w:hint="default" w:ascii="Times New Roman" w:hAnsi="Times New Roman" w:eastAsia="方正仿宋简体" w:cs="Times New Roman"/>
          <w:sz w:val="34"/>
          <w:szCs w:val="34"/>
          <w:lang w:eastAsia="zh-CN"/>
        </w:rPr>
        <w:t>切实增强信息安全意识，严格规范管理权限开放口径，强化数据安全管理责任落实，禁止第三方平台留存用户隐私数据，杜绝数据丢失、泄漏等情况。按照网络安全等级保护制度要求，做好安康码数据安全管理、技术防护，完善风险排查和应急处理机制。</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楷体简体" w:cs="Times New Roman"/>
          <w:b/>
          <w:bCs/>
          <w:sz w:val="34"/>
          <w:szCs w:val="34"/>
          <w:lang w:eastAsia="zh-CN"/>
        </w:rPr>
        <w:t>(四)强化监督考评。</w:t>
      </w:r>
      <w:r>
        <w:rPr>
          <w:rFonts w:hint="default" w:ascii="Times New Roman" w:hAnsi="Times New Roman" w:eastAsia="方正仿宋简体" w:cs="Times New Roman"/>
          <w:sz w:val="34"/>
          <w:szCs w:val="34"/>
          <w:lang w:eastAsia="zh-CN"/>
        </w:rPr>
        <w:t>数</w:t>
      </w:r>
      <w:r>
        <w:rPr>
          <w:rFonts w:hint="default" w:ascii="Times New Roman" w:hAnsi="Times New Roman" w:eastAsia="方正仿宋简体" w:cs="Times New Roman"/>
          <w:sz w:val="34"/>
          <w:szCs w:val="34"/>
          <w:lang w:val="en-US" w:eastAsia="zh-CN"/>
        </w:rPr>
        <w:t>据</w:t>
      </w:r>
      <w:r>
        <w:rPr>
          <w:rFonts w:hint="default" w:ascii="Times New Roman" w:hAnsi="Times New Roman" w:eastAsia="方正仿宋简体" w:cs="Times New Roman"/>
          <w:sz w:val="34"/>
          <w:szCs w:val="34"/>
          <w:lang w:eastAsia="zh-CN"/>
        </w:rPr>
        <w:t>局按时报送“安康码”民生工程项目进展情况，确保</w:t>
      </w:r>
      <w:r>
        <w:rPr>
          <w:rFonts w:hint="default" w:ascii="Times New Roman" w:hAnsi="Times New Roman" w:eastAsia="方正仿宋简体" w:cs="Times New Roman"/>
          <w:sz w:val="34"/>
          <w:szCs w:val="34"/>
          <w:lang w:val="en-US" w:eastAsia="zh-CN"/>
        </w:rPr>
        <w:t>按时按质按量</w:t>
      </w:r>
      <w:r>
        <w:rPr>
          <w:rFonts w:hint="default" w:ascii="Times New Roman" w:hAnsi="Times New Roman" w:eastAsia="方正仿宋简体" w:cs="Times New Roman"/>
          <w:sz w:val="34"/>
          <w:szCs w:val="34"/>
          <w:lang w:eastAsia="zh-CN"/>
        </w:rPr>
        <w:t>完成目标任务。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简体" w:cs="Times New Roman"/>
          <w:color w:val="auto"/>
          <w:sz w:val="34"/>
          <w:szCs w:val="34"/>
          <w:shd w:val="clear" w:color="auto" w:fill="FFFFFF"/>
          <w:lang w:val="en-US" w:eastAsia="zh-CN"/>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rPr>
                <w:rFonts w:hint="default" w:ascii="Times New Roman" w:hAnsi="Times New Roman" w:eastAsia="方正仿宋简体" w:cs="Times New Roman"/>
                <w:color w:val="auto"/>
                <w:sz w:val="34"/>
                <w:szCs w:val="34"/>
                <w:shd w:val="clear" w:color="auto" w:fill="FFFFFF"/>
                <w:vertAlign w:val="baseline"/>
                <w:lang w:val="en-US" w:eastAsia="zh-CN"/>
              </w:rPr>
            </w:pPr>
            <w:r>
              <w:rPr>
                <w:rFonts w:hint="default" w:ascii="Times New Roman" w:hAnsi="Times New Roman" w:eastAsia="方正仿宋简体" w:cs="Times New Roman"/>
                <w:color w:val="auto"/>
                <w:sz w:val="34"/>
                <w:szCs w:val="34"/>
                <w:shd w:val="clear" w:color="auto" w:fill="FFFFFF"/>
                <w:vertAlign w:val="baseline"/>
                <w:lang w:val="en-US" w:eastAsia="zh-CN"/>
              </w:rPr>
              <w:t>霍山县数据资源管理局            2021年8月19日印发</w:t>
            </w:r>
          </w:p>
        </w:tc>
      </w:tr>
    </w:tbl>
    <w:p>
      <w:pPr>
        <w:keepNext w:val="0"/>
        <w:keepLines w:val="0"/>
        <w:pageBreakBefore w:val="0"/>
        <w:widowControl w:val="0"/>
        <w:kinsoku/>
        <w:wordWrap/>
        <w:overflowPunct/>
        <w:topLinePunct w:val="0"/>
        <w:autoSpaceDE/>
        <w:autoSpaceDN/>
        <w:bidi w:val="0"/>
        <w:adjustRightInd/>
        <w:snapToGrid/>
        <w:spacing w:line="20" w:lineRule="exact"/>
        <w:ind w:firstLine="641"/>
        <w:jc w:val="center"/>
        <w:textAlignment w:val="auto"/>
        <w:rPr>
          <w:rFonts w:hint="default" w:ascii="Times New Roman" w:hAnsi="Times New Roman" w:eastAsia="方正仿宋简体" w:cs="Times New Roman"/>
          <w:b w:val="0"/>
          <w:bCs w:val="0"/>
          <w:sz w:val="34"/>
          <w:szCs w:val="34"/>
          <w:lang w:val="en-US" w:eastAsia="zh-CN"/>
        </w:rPr>
      </w:pPr>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812D9"/>
    <w:rsid w:val="06DE75C8"/>
    <w:rsid w:val="1B053A20"/>
    <w:rsid w:val="35641F2D"/>
    <w:rsid w:val="36150484"/>
    <w:rsid w:val="38EC5829"/>
    <w:rsid w:val="39AE62E4"/>
    <w:rsid w:val="440F485C"/>
    <w:rsid w:val="44804958"/>
    <w:rsid w:val="475169C7"/>
    <w:rsid w:val="552B2F45"/>
    <w:rsid w:val="56974DD9"/>
    <w:rsid w:val="577131B5"/>
    <w:rsid w:val="731A64E6"/>
    <w:rsid w:val="75CB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3126</Words>
  <Characters>3218</Characters>
  <Paragraphs>84</Paragraphs>
  <TotalTime>0</TotalTime>
  <ScaleCrop>false</ScaleCrop>
  <LinksUpToDate>false</LinksUpToDate>
  <CharactersWithSpaces>3234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2021-07-12T07:01:00Z</dcterms:created>
  <dc:creator>你亦我，我亦你</dc:creator>
  <cp:lastModifiedBy>Administrator</cp:lastModifiedBy>
  <cp:lastPrinted>2021-08-20T01:35:16Z</cp:lastPrinted>
  <dcterms:modified xsi:type="dcterms:W3CDTF">2021-08-20T01:35:18Z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C05107C5EF2748C7B3FF6D77853E5F1D</vt:lpwstr>
  </property>
</Properties>
</file>