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44"/>
        <w:jc w:val="center"/>
        <w:rPr>
          <w:rFonts w:hint="eastAsia" w:ascii="宋体" w:hAnsi="宋体" w:eastAsia="宋体" w:cs="宋体"/>
          <w:sz w:val="22"/>
          <w:szCs w:val="22"/>
        </w:rPr>
      </w:pPr>
      <w:bookmarkStart w:id="0" w:name="_GoBack"/>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霍山县财政局关于印发《扶贫资金动态监控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894"/>
        <w:jc w:val="center"/>
        <w:rPr>
          <w:rFonts w:hint="eastAsia" w:ascii="宋体" w:hAnsi="宋体" w:eastAsia="宋体" w:cs="宋体"/>
          <w:sz w:val="22"/>
          <w:szCs w:val="22"/>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平台内部工作规程》的通知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both"/>
        <w:rPr>
          <w:rFonts w:hint="eastAsia" w:ascii="宋体" w:hAnsi="宋体" w:eastAsia="宋体" w:cs="宋体"/>
          <w:sz w:val="32"/>
          <w:szCs w:val="32"/>
        </w:rPr>
      </w:pPr>
      <w:r>
        <w:rPr>
          <w:rFonts w:ascii="方正仿宋简体" w:hAnsi="方正仿宋简体" w:eastAsia="方正仿宋简体" w:cs="方正仿宋简体"/>
          <w:i w:val="0"/>
          <w:iCs w:val="0"/>
          <w:caps w:val="0"/>
          <w:color w:val="FF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局相关股室、局属各单位：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4" w:firstLine="653"/>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为加强和规范财政扶贫资金动态监控（以下简称“动态监控”）工作，根据省、市《安徽省财政扶贫资金动态监控平台工作规程》（皖财办[2019]1318号）《六安市扶贫项目资金绩效管理实施细则》《霍山县财政局关于全面加强脱贫攻坚期内各级各类扶贫资金管理的通知》（霍财办(2018]164号）等有关规定，现结合我县实际，制定本工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708" w:right="0"/>
        <w:jc w:val="both"/>
        <w:rPr>
          <w:rFonts w:hint="eastAsia" w:ascii="宋体" w:hAnsi="宋体" w:eastAsia="宋体" w:cs="宋体"/>
          <w:sz w:val="32"/>
          <w:szCs w:val="32"/>
        </w:rPr>
      </w:pPr>
      <w:r>
        <w:rPr>
          <w:rFonts w:ascii="方正黑体简体" w:hAnsi="方正黑体简体" w:eastAsia="方正黑体简体" w:cs="方正黑体简体"/>
          <w:i w:val="0"/>
          <w:iCs w:val="0"/>
          <w:caps w:val="0"/>
          <w:color w:val="000000"/>
          <w:spacing w:val="0"/>
          <w:sz w:val="32"/>
          <w:szCs w:val="32"/>
          <w:bdr w:val="none" w:color="auto" w:sz="0" w:space="0"/>
          <w:shd w:val="clear" w:fill="FFFFFF"/>
        </w:rPr>
        <w:t>—、动态监控内容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资金范围包括纳入财政扶贫资金总台账管理的各级各类财政扶贫资金和监控平台上级下达的非扶贫专项资金。其中财政扶贫资金的基本要素信息包括指标文件文号、资金名称、资金性质、支出功能分类科目、政府支出经济分类科目、预算项目、金额等指标信息；付款人和账户、支付金额、支付时间、用途、结算方式、支付方式、收款人和账户等支付信息；扶贫项目资金绩效目标、绩效指标及其执行情况等绩效信息；建档立卡贫困人口等外部信息；预算分配下达、资金支付、绩效相关管理等工作流信息。动态监控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ascii="方正楷体简体" w:hAnsi="方正楷体简体" w:eastAsia="方正楷体简体" w:cs="方正楷体简体"/>
          <w:i w:val="0"/>
          <w:iCs w:val="0"/>
          <w:caps w:val="0"/>
          <w:color w:val="000000"/>
          <w:spacing w:val="0"/>
          <w:sz w:val="32"/>
          <w:szCs w:val="32"/>
          <w:bdr w:val="none" w:color="auto" w:sz="0" w:space="0"/>
          <w:shd w:val="clear" w:fill="FFFFFF"/>
        </w:rPr>
        <w:t>（一）对中央、省级、市级和县级扶贫资金动态监控事项。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03"/>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1、相关业务股室预算分配下达情况。包括是否在法律法规</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规定的时限内及时足额下达扶贫资金；是否在动态监控平台及时、准确、完整登记扶贫资金预算指标；是否上传预算指标文 </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件扫描件等。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2、</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扶贫资金支付情况。包括扶贫项目支出是否符合相关预</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算管理制度规定的范围、标准，是否符合财政国库管理制度规定，是否符合财政财务管理和现金管理有关规定；到人到户的扶贫项目资金发放对象与建档立卡贫困人口等信息是否匹配等。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3、</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扶贫项目资金绩效目标执行情况。包括是否按照有关制 </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度规定填报扶贫项目资金绩效目标、绩效指标及其执行情况； </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绩效结果与目标是否存在严重偏差等。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4、非扶贫资金的识别情况。要根据平台的要求，监控平台中上级部门下达的非扶贫资金，精准识别指标文件文号、资金名称、资金性质、扶贫标识等基本要素，并进行登记导入。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hint="default" w:ascii="方正楷体简体" w:hAnsi="方正楷体简体" w:eastAsia="方正楷体简体" w:cs="方正楷体简体"/>
          <w:i w:val="0"/>
          <w:iCs w:val="0"/>
          <w:caps w:val="0"/>
          <w:color w:val="000000"/>
          <w:spacing w:val="0"/>
          <w:sz w:val="32"/>
          <w:szCs w:val="32"/>
          <w:bdr w:val="none" w:color="auto" w:sz="0" w:space="0"/>
          <w:shd w:val="clear" w:fill="FFFFFF"/>
        </w:rPr>
        <w:t>（二）财政部门工作流信息的动态监控事项。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1、</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扶贫资金预算分配下达总体情况。包括预算分配下达进</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度、落实到扶贫项目情况、预警信息处理情况等。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2、</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扶贫资金支付总体情况。包括支出进度、预警信息处理</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3、</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扶贫资金绩效目标执行总体情况。包括扶贫项目绩效目</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标、绩效指标及其执行情况的填报和审核，预警信息处理情况等。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rPr>
          <w:rFonts w:hint="eastAsia" w:ascii="宋体" w:hAnsi="宋体" w:eastAsia="宋体" w:cs="宋体"/>
          <w:sz w:val="32"/>
          <w:szCs w:val="32"/>
        </w:rPr>
      </w:pPr>
      <w:r>
        <w:rPr>
          <w:rFonts w:hint="default" w:ascii="方正楷体简体" w:hAnsi="方正楷体简体" w:eastAsia="方正楷体简体" w:cs="方正楷体简体"/>
          <w:i w:val="0"/>
          <w:iCs w:val="0"/>
          <w:caps w:val="0"/>
          <w:color w:val="000000"/>
          <w:spacing w:val="0"/>
          <w:sz w:val="32"/>
          <w:szCs w:val="32"/>
          <w:bdr w:val="none" w:color="auto" w:sz="0" w:space="0"/>
          <w:shd w:val="clear" w:fill="FFFFFF"/>
        </w:rPr>
        <w:t>（三）局党组、局脱贫攻坚工作领导小组部署的其他动态监控事项。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448" w:firstLine="870"/>
        <w:jc w:val="both"/>
        <w:rPr>
          <w:rFonts w:hint="eastAsia" w:ascii="宋体" w:hAnsi="宋体" w:eastAsia="宋体" w:cs="宋体"/>
          <w:sz w:val="32"/>
          <w:szCs w:val="32"/>
        </w:rPr>
      </w:pPr>
      <w:r>
        <w:rPr>
          <w:rFonts w:hint="default" w:ascii="方正黑体简体" w:hAnsi="方正黑体简体" w:eastAsia="方正黑体简体" w:cs="方正黑体简体"/>
          <w:i w:val="0"/>
          <w:iCs w:val="0"/>
          <w:caps w:val="0"/>
          <w:color w:val="000000"/>
          <w:spacing w:val="0"/>
          <w:sz w:val="32"/>
          <w:szCs w:val="32"/>
          <w:bdr w:val="none" w:color="auto" w:sz="0" w:space="0"/>
          <w:shd w:val="clear" w:fill="FFFFFF"/>
        </w:rPr>
        <w:t>二、职责分工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（一）局脱贫攻坚领导小组办公室负责督促协调各相关单位按照要求开展动态监控工作。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（二）预算股牵头负责全县扶贫资金预算指标总收发等，</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牵头会同农业股、国库支付中心、财政信息</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中心，建立全县扶贫资金总台账。配合利用监控平台等加强监</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（三</w:t>
      </w:r>
      <w:r>
        <w:rPr>
          <w:rFonts w:hint="default" w:ascii="方正仿宋简体" w:hAnsi="方正仿宋简体" w:eastAsia="方正仿宋简体" w:cs="方正仿宋简体"/>
          <w:i w:val="0"/>
          <w:iCs w:val="0"/>
          <w:caps w:val="0"/>
          <w:color w:val="000000"/>
          <w:spacing w:val="-67"/>
          <w:sz w:val="32"/>
          <w:szCs w:val="32"/>
          <w:bdr w:val="none" w:color="auto" w:sz="0" w:space="0"/>
          <w:shd w:val="clear" w:fill="FFFFFF"/>
        </w:rPr>
        <w:t>）</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评审中心负责组织协调扶贫资金预算绩效管理工作，包括绩效目标执行监控、绩效目标填报审核和绩效自评</w:t>
      </w:r>
      <w:r>
        <w:rPr>
          <w:rFonts w:hint="default" w:ascii="方正仿宋简体" w:hAnsi="方正仿宋简体" w:eastAsia="方正仿宋简体" w:cs="方正仿宋简体"/>
          <w:i w:val="0"/>
          <w:iCs w:val="0"/>
          <w:caps w:val="0"/>
          <w:color w:val="000000"/>
          <w:spacing w:val="-8"/>
          <w:sz w:val="32"/>
          <w:szCs w:val="32"/>
          <w:bdr w:val="none" w:color="auto" w:sz="0" w:space="0"/>
          <w:shd w:val="clear" w:fill="FFFFFF"/>
        </w:rPr>
        <w:t>等。负责管理监控平台有关绩效信息，加强绩效信息分析利用。</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负责提出完善监控平台绩效模块业务需求和预警规则。负责与</w:t>
      </w:r>
      <w:r>
        <w:rPr>
          <w:rFonts w:hint="default" w:ascii="方正仿宋简体" w:hAnsi="方正仿宋简体" w:eastAsia="方正仿宋简体" w:cs="方正仿宋简体"/>
          <w:i w:val="0"/>
          <w:iCs w:val="0"/>
          <w:caps w:val="0"/>
          <w:color w:val="000000"/>
          <w:spacing w:val="3"/>
          <w:sz w:val="32"/>
          <w:szCs w:val="32"/>
          <w:bdr w:val="none" w:color="auto" w:sz="0" w:space="0"/>
          <w:shd w:val="clear" w:fill="FFFFFF"/>
        </w:rPr>
        <w:t>上级财政部门和</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对口单位沟通协调，以及牵头事项全县应用培训工作。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4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（四）</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农业股牵头负责监控平台全扶贫资金范围和项目口</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径界定等工作。配合预算股通过监控平台建立全县扶贫资金总台账。负责归口管理扶贫资金指标分配下达、绩效目标填报审核、组织绩效自评、县本级指标与支付对接及汇总预警信息处</w:t>
      </w:r>
      <w:r>
        <w:rPr>
          <w:rFonts w:hint="default" w:ascii="方正仿宋简体" w:hAnsi="方正仿宋简体" w:eastAsia="方正仿宋简体" w:cs="方正仿宋简体"/>
          <w:i w:val="0"/>
          <w:iCs w:val="0"/>
          <w:caps w:val="0"/>
          <w:color w:val="000000"/>
          <w:spacing w:val="-9"/>
          <w:sz w:val="32"/>
          <w:szCs w:val="32"/>
          <w:bdr w:val="none" w:color="auto" w:sz="0" w:space="0"/>
          <w:shd w:val="clear" w:fill="FFFFFF"/>
        </w:rPr>
        <w:t>理等工作。根据归口管理扶贫资金预警信息及时组织调查处理，</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预警信息处理情况及时反馈国库支付中心。会同业务股室负责扶贫资金台账数据分析管理工作。负责提出职责范围内动态监控业务需求和预警规则。负责县直农口部门（单位）监控平台账号信息收集等。负责与上级财政部门和对口单位沟通协调等，以及牵头事项全县应用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4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（五）</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相关业务股室负责归口管理扶贫资金动态监控具体</w:t>
      </w:r>
      <w:r>
        <w:rPr>
          <w:rFonts w:hint="default" w:ascii="方正仿宋简体" w:hAnsi="方正仿宋简体" w:eastAsia="方正仿宋简体" w:cs="方正仿宋简体"/>
          <w:i w:val="0"/>
          <w:iCs w:val="0"/>
          <w:caps w:val="0"/>
          <w:color w:val="000000"/>
          <w:spacing w:val="-8"/>
          <w:sz w:val="32"/>
          <w:szCs w:val="32"/>
          <w:bdr w:val="none" w:color="auto" w:sz="0" w:space="0"/>
          <w:shd w:val="clear" w:fill="FFFFFF"/>
        </w:rPr>
        <w:t>工作，配合农业股界定归口管理扶贫资金范围、扶贫项目口径。</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负责归口管理扶贫资金指标分配下达、县本级绩效目标填报审</w:t>
      </w:r>
      <w:r>
        <w:rPr>
          <w:rFonts w:hint="default" w:ascii="方正仿宋简体" w:hAnsi="方正仿宋简体" w:eastAsia="方正仿宋简体" w:cs="方正仿宋简体"/>
          <w:i w:val="0"/>
          <w:iCs w:val="0"/>
          <w:caps w:val="0"/>
          <w:color w:val="000000"/>
          <w:spacing w:val="-9"/>
          <w:sz w:val="32"/>
          <w:szCs w:val="32"/>
          <w:bdr w:val="none" w:color="auto" w:sz="0" w:space="0"/>
          <w:shd w:val="clear" w:fill="FFFFFF"/>
        </w:rPr>
        <w:t>核、绩效自评、县本级指标与支付对接及预警信息处理等工作。</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根据监控平台归口管理扶贫资金预警信息，及时配合牵头股室组织调查处理，预警信息处理情况及时反馈国库支付中心。负责提出职责范围内动态监控业务需求和预警规则。负责对口管理部门（单位）动态监控平台账号信息收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15"/>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（六）</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财监股负责充分利用动态监控平台信息资源，增强 </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监督检查的针对性、有效性，会同相关股室不定期组织开展财政扶贫资金使用管理情况专项检查或督导检查。及时将发现的</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问题通报农业股和预算股。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15"/>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（七）</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国库支付中心积极配合农业股等股室、单位做好相</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15"/>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（八）</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财政信息中心负责动态监控平台技术支撑，配合上级财政部门</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及相关股室通过动态监控平台向上级财政部门交换动态监控信息。配合预算股、农业股通过动态监控平台建立扶贫资金总</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台账。负责动态监控平台运维管理。负责与上级财政部门和对口单位沟通协调等，协助各相关单位做好培训工作。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27"/>
        <w:jc w:val="both"/>
        <w:rPr>
          <w:rFonts w:hint="eastAsia" w:ascii="宋体" w:hAnsi="宋体" w:eastAsia="宋体" w:cs="宋体"/>
          <w:sz w:val="32"/>
          <w:szCs w:val="32"/>
        </w:rPr>
      </w:pPr>
      <w:r>
        <w:rPr>
          <w:rFonts w:hint="default" w:ascii="方正黑体简体" w:hAnsi="方正黑体简体" w:eastAsia="方正黑体简体" w:cs="方正黑体简体"/>
          <w:i w:val="0"/>
          <w:iCs w:val="0"/>
          <w:caps w:val="0"/>
          <w:color w:val="000000"/>
          <w:spacing w:val="0"/>
          <w:sz w:val="32"/>
          <w:szCs w:val="32"/>
          <w:bdr w:val="none" w:color="auto" w:sz="0" w:space="0"/>
          <w:shd w:val="clear" w:fill="FFFFFF"/>
        </w:rPr>
        <w:t>三、动态监控业务需求管理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525"/>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26"/>
          <w:sz w:val="32"/>
          <w:szCs w:val="32"/>
          <w:bdr w:val="none" w:color="auto" w:sz="0" w:space="0"/>
          <w:shd w:val="clear" w:fill="FFFFFF"/>
        </w:rPr>
        <w:t>每年</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10</w:t>
      </w:r>
      <w:r>
        <w:rPr>
          <w:rFonts w:hint="default" w:ascii="方正仿宋简体" w:hAnsi="方正仿宋简体" w:eastAsia="方正仿宋简体" w:cs="方正仿宋简体"/>
          <w:i w:val="0"/>
          <w:iCs w:val="0"/>
          <w:caps w:val="0"/>
          <w:color w:val="000000"/>
          <w:spacing w:val="-54"/>
          <w:sz w:val="32"/>
          <w:szCs w:val="32"/>
          <w:bdr w:val="none" w:color="auto" w:sz="0" w:space="0"/>
          <w:shd w:val="clear" w:fill="FFFFFF"/>
        </w:rPr>
        <w:t>月 </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20</w:t>
      </w: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日前，各相关单位在征求县</w:t>
      </w: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（区）</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对口部门</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的基础上，统一汇总年度业务需求和预警规则，填报《财政扶</w:t>
      </w:r>
      <w:r>
        <w:rPr>
          <w:rFonts w:hint="default" w:ascii="方正仿宋简体" w:hAnsi="方正仿宋简体" w:eastAsia="方正仿宋简体" w:cs="方正仿宋简体"/>
          <w:i w:val="0"/>
          <w:iCs w:val="0"/>
          <w:caps w:val="0"/>
          <w:color w:val="000000"/>
          <w:spacing w:val="-10"/>
          <w:sz w:val="32"/>
          <w:szCs w:val="32"/>
          <w:bdr w:val="none" w:color="auto" w:sz="0" w:space="0"/>
          <w:shd w:val="clear" w:fill="FFFFFF"/>
        </w:rPr>
        <w:t>贫资金动态监控平台业务需求申请表》</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w:t>
      </w:r>
      <w:r>
        <w:rPr>
          <w:rFonts w:hint="default" w:ascii="方正仿宋简体" w:hAnsi="方正仿宋简体" w:eastAsia="方正仿宋简体" w:cs="方正仿宋简体"/>
          <w:i w:val="0"/>
          <w:iCs w:val="0"/>
          <w:caps w:val="0"/>
          <w:color w:val="000000"/>
          <w:spacing w:val="-21"/>
          <w:sz w:val="32"/>
          <w:szCs w:val="32"/>
          <w:bdr w:val="none" w:color="auto" w:sz="0" w:space="0"/>
          <w:shd w:val="clear" w:fill="FFFFFF"/>
        </w:rPr>
        <w:t>见附件 </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1）和《财政扶贫资金动态监控平台预警规则申请表</w:t>
      </w:r>
      <w:r>
        <w:rPr>
          <w:rFonts w:hint="default" w:ascii="方正仿宋简体" w:hAnsi="方正仿宋简体" w:eastAsia="方正仿宋简体" w:cs="方正仿宋简体"/>
          <w:i w:val="0"/>
          <w:iCs w:val="0"/>
          <w:caps w:val="0"/>
          <w:color w:val="000000"/>
          <w:spacing w:val="-235"/>
          <w:sz w:val="32"/>
          <w:szCs w:val="32"/>
          <w:bdr w:val="none" w:color="auto" w:sz="0" w:space="0"/>
          <w:shd w:val="clear" w:fill="FFFFFF"/>
        </w:rPr>
        <w:t>》</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见附件</w:t>
      </w:r>
      <w:r>
        <w:rPr>
          <w:rFonts w:hint="default" w:ascii="方正仿宋简体" w:hAnsi="方正仿宋简体" w:eastAsia="方正仿宋简体" w:cs="方正仿宋简体"/>
          <w:i w:val="0"/>
          <w:iCs w:val="0"/>
          <w:caps w:val="0"/>
          <w:color w:val="000000"/>
          <w:spacing w:val="-81"/>
          <w:sz w:val="32"/>
          <w:szCs w:val="32"/>
          <w:bdr w:val="none" w:color="auto" w:sz="0" w:space="0"/>
          <w:shd w:val="clear" w:fill="FFFFFF"/>
        </w:rPr>
        <w:t> </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2</w:t>
      </w:r>
      <w:r>
        <w:rPr>
          <w:rFonts w:hint="default" w:ascii="方正仿宋简体" w:hAnsi="方正仿宋简体" w:eastAsia="方正仿宋简体" w:cs="方正仿宋简体"/>
          <w:i w:val="0"/>
          <w:iCs w:val="0"/>
          <w:caps w:val="0"/>
          <w:color w:val="000000"/>
          <w:spacing w:val="-161"/>
          <w:sz w:val="32"/>
          <w:szCs w:val="32"/>
          <w:bdr w:val="none" w:color="auto" w:sz="0" w:space="0"/>
          <w:shd w:val="clear" w:fill="FFFFFF"/>
        </w:rPr>
        <w:t>）</w:t>
      </w:r>
      <w:r>
        <w:rPr>
          <w:rFonts w:hint="default" w:ascii="方正仿宋简体" w:hAnsi="方正仿宋简体" w:eastAsia="方正仿宋简体" w:cs="方正仿宋简体"/>
          <w:i w:val="0"/>
          <w:iCs w:val="0"/>
          <w:caps w:val="0"/>
          <w:color w:val="000000"/>
          <w:spacing w:val="-13"/>
          <w:sz w:val="32"/>
          <w:szCs w:val="32"/>
          <w:bdr w:val="none" w:color="auto" w:sz="0" w:space="0"/>
          <w:shd w:val="clear" w:fill="FFFFFF"/>
        </w:rPr>
        <w:t>，由财政信息中心统一汇总后报省财政厅。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27"/>
        <w:jc w:val="both"/>
        <w:rPr>
          <w:rFonts w:hint="eastAsia" w:ascii="宋体" w:hAnsi="宋体" w:eastAsia="宋体" w:cs="宋体"/>
          <w:sz w:val="32"/>
          <w:szCs w:val="32"/>
        </w:rPr>
      </w:pPr>
      <w:r>
        <w:rPr>
          <w:rFonts w:hint="default" w:ascii="方正黑体简体" w:hAnsi="方正黑体简体" w:eastAsia="方正黑体简体" w:cs="方正黑体简体"/>
          <w:i w:val="0"/>
          <w:iCs w:val="0"/>
          <w:caps w:val="0"/>
          <w:color w:val="000000"/>
          <w:spacing w:val="0"/>
          <w:sz w:val="32"/>
          <w:szCs w:val="32"/>
          <w:bdr w:val="none" w:color="auto" w:sz="0" w:space="0"/>
          <w:shd w:val="clear" w:fill="FFFFFF"/>
        </w:rPr>
        <w:t>四、预警信息处理和信息反馈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03"/>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监控平台自动将预警信息推送给各相关单位。各相关单位</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按照“谁主管、谁负责”的原则，做好疑点核实、违规处理和情况反馈等常态化工作。各相关单位对财政扶贫资金的监控，</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按照以下规定执行：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15"/>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（一）</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对黄色警铃预警信息，各相关单位人员应及时办理 </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业务，避免发生违规问题。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15"/>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（二）</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对黄灯预警信息，各相关单位应采取电话核实、调</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阅材料、约谈走访等方式进行核实。核实后在监控平台制作处理单，如实记录核实情况。确认为正常事项，标记为绿灯；确 </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认为违规事项，标记为红灯。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15"/>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（三）</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对于红灯预警信息，各相关股室应跟踪督促相关部</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门和单位及时进行纠正，并在动态监控平台制作处理单，如</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记录纠正情况，将已纠正的事项标记为绿灯。对性质和情节严重的违规问题，采取收回或暂缓拨付财政扶贫资金、通报或移交相关部门等方式进行处理。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动态监控情况反馈，按照以下规定执行：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15"/>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（一）</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相关业务股室按月将扶贫资金动态监控情况提供农</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业股。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15"/>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5"/>
          <w:sz w:val="32"/>
          <w:szCs w:val="32"/>
          <w:bdr w:val="none" w:color="auto" w:sz="0" w:space="0"/>
          <w:shd w:val="clear" w:fill="FFFFFF"/>
        </w:rPr>
        <w:t>（二）</w:t>
      </w:r>
      <w:r>
        <w:rPr>
          <w:rFonts w:hint="default" w:ascii="方正仿宋简体" w:hAnsi="方正仿宋简体" w:eastAsia="方正仿宋简体" w:cs="方正仿宋简体"/>
          <w:i w:val="0"/>
          <w:iCs w:val="0"/>
          <w:caps w:val="0"/>
          <w:color w:val="000000"/>
          <w:spacing w:val="4"/>
          <w:sz w:val="32"/>
          <w:szCs w:val="32"/>
          <w:bdr w:val="none" w:color="auto" w:sz="0" w:space="0"/>
          <w:shd w:val="clear" w:fill="FFFFFF"/>
        </w:rPr>
        <w:t>农业股按月汇总局各相关股室</w:t>
      </w:r>
      <w:r>
        <w:rPr>
          <w:rFonts w:hint="default" w:ascii="方正仿宋简体" w:hAnsi="方正仿宋简体" w:eastAsia="方正仿宋简体" w:cs="方正仿宋简体"/>
          <w:i w:val="0"/>
          <w:iCs w:val="0"/>
          <w:caps w:val="0"/>
          <w:color w:val="000000"/>
          <w:spacing w:val="-1"/>
          <w:sz w:val="32"/>
          <w:szCs w:val="32"/>
          <w:bdr w:val="none" w:color="auto" w:sz="0" w:space="0"/>
          <w:shd w:val="clear" w:fill="FFFFFF"/>
        </w:rPr>
        <w:t>扶贫资金动态监控情况，定期向局党组或局脱贫攻坚工作领导</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小组汇报。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27"/>
        <w:jc w:val="both"/>
        <w:rPr>
          <w:rFonts w:hint="eastAsia" w:ascii="宋体" w:hAnsi="宋体" w:eastAsia="宋体" w:cs="宋体"/>
          <w:sz w:val="32"/>
          <w:szCs w:val="32"/>
        </w:rPr>
      </w:pPr>
      <w:r>
        <w:rPr>
          <w:rFonts w:hint="default" w:ascii="方正黑体简体" w:hAnsi="方正黑体简体" w:eastAsia="方正黑体简体" w:cs="方正黑体简体"/>
          <w:i w:val="0"/>
          <w:iCs w:val="0"/>
          <w:caps w:val="0"/>
          <w:color w:val="000000"/>
          <w:spacing w:val="0"/>
          <w:sz w:val="32"/>
          <w:szCs w:val="32"/>
          <w:bdr w:val="none" w:color="auto" w:sz="0" w:space="0"/>
          <w:shd w:val="clear" w:fill="FFFFFF"/>
        </w:rPr>
        <w:t>五、监控平台使用与数据管理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03"/>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动态监控平台登录采取实名制管理，用户权限配置按以下 </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各相关单位需要开通、变更或撤销监控平台用户权限时，</w:t>
      </w:r>
      <w:r>
        <w:rPr>
          <w:rFonts w:hint="default" w:ascii="方正仿宋简体" w:hAnsi="方正仿宋简体" w:eastAsia="方正仿宋简体" w:cs="方正仿宋简体"/>
          <w:i w:val="0"/>
          <w:iCs w:val="0"/>
          <w:caps w:val="0"/>
          <w:color w:val="000000"/>
          <w:spacing w:val="-12"/>
          <w:sz w:val="32"/>
          <w:szCs w:val="32"/>
          <w:bdr w:val="none" w:color="auto" w:sz="0" w:space="0"/>
          <w:shd w:val="clear" w:fill="FFFFFF"/>
        </w:rPr>
        <w:t>填写《财政扶贫资金动态监控平台用户权限申请表</w:t>
      </w:r>
      <w:r>
        <w:rPr>
          <w:rFonts w:hint="default" w:ascii="方正仿宋简体" w:hAnsi="方正仿宋简体" w:eastAsia="方正仿宋简体" w:cs="方正仿宋简体"/>
          <w:i w:val="0"/>
          <w:iCs w:val="0"/>
          <w:caps w:val="0"/>
          <w:color w:val="000000"/>
          <w:spacing w:val="-312"/>
          <w:sz w:val="32"/>
          <w:szCs w:val="32"/>
          <w:bdr w:val="none" w:color="auto" w:sz="0" w:space="0"/>
          <w:shd w:val="clear" w:fill="FFFFFF"/>
        </w:rPr>
        <w:t>》</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（见附件</w:t>
      </w:r>
      <w:r>
        <w:rPr>
          <w:rFonts w:hint="default" w:ascii="方正仿宋简体" w:hAnsi="方正仿宋简体" w:eastAsia="方正仿宋简体" w:cs="方正仿宋简体"/>
          <w:i w:val="0"/>
          <w:iCs w:val="0"/>
          <w:caps w:val="0"/>
          <w:color w:val="000000"/>
          <w:spacing w:val="-79"/>
          <w:sz w:val="32"/>
          <w:szCs w:val="32"/>
          <w:bdr w:val="none" w:color="auto" w:sz="0" w:space="0"/>
          <w:shd w:val="clear" w:fill="FFFFFF"/>
        </w:rPr>
        <w:t> </w:t>
      </w:r>
      <w:r>
        <w:rPr>
          <w:rFonts w:hint="default" w:ascii="方正仿宋简体" w:hAnsi="方正仿宋简体" w:eastAsia="方正仿宋简体" w:cs="方正仿宋简体"/>
          <w:i w:val="0"/>
          <w:iCs w:val="0"/>
          <w:caps w:val="0"/>
          <w:color w:val="000000"/>
          <w:spacing w:val="-2"/>
          <w:sz w:val="32"/>
          <w:szCs w:val="32"/>
          <w:bdr w:val="none" w:color="auto" w:sz="0" w:space="0"/>
          <w:shd w:val="clear" w:fill="FFFFFF"/>
        </w:rPr>
        <w:t>3</w:t>
      </w:r>
      <w:r>
        <w:rPr>
          <w:rFonts w:hint="default" w:ascii="方正仿宋简体" w:hAnsi="方正仿宋简体" w:eastAsia="方正仿宋简体" w:cs="方正仿宋简体"/>
          <w:i w:val="0"/>
          <w:iCs w:val="0"/>
          <w:caps w:val="0"/>
          <w:color w:val="000000"/>
          <w:spacing w:val="-159"/>
          <w:sz w:val="32"/>
          <w:szCs w:val="32"/>
          <w:bdr w:val="none" w:color="auto" w:sz="0" w:space="0"/>
          <w:shd w:val="clear" w:fill="FFFFFF"/>
        </w:rPr>
        <w:t>）</w:t>
      </w: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，提交财政信息中心。预算单位用户信息按照部门预算归口管理原则由部门预算管理股室负责收集和提交。财政信息中心根据各相关单位反馈的申请表为申请人设置监控平台使用权限。各相关单位应根据职责范围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27"/>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加强监控平台数据的分析利用，上报或对外提供监控平台数据信息时应会签局脱贫攻坚领导小组办公室，避免发生数据失真、数据冲突的风险。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58"/>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各相关单位发现财政扶贫资金管理使用方面的问题线索，及时按规定程序报驻局纪检监察组。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8" w:firstLine="658"/>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监控平台系统管理员和业务人员应切实增强网络安全意识，严禁泄露系统账号信息，及时修改登录初始密码，确保数据安全。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806"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附件：</w:t>
      </w:r>
      <w:r>
        <w:rPr>
          <w:rFonts w:hint="default" w:ascii="方正仿宋简体" w:hAnsi="方正仿宋简体" w:eastAsia="方正仿宋简体" w:cs="方正仿宋简体"/>
          <w:i w:val="0"/>
          <w:iCs w:val="0"/>
          <w:caps w:val="0"/>
          <w:color w:val="000000"/>
          <w:spacing w:val="-10"/>
          <w:sz w:val="32"/>
          <w:szCs w:val="32"/>
          <w:bdr w:val="none" w:color="auto" w:sz="0" w:space="0"/>
          <w:shd w:val="clear" w:fill="FFFFFF"/>
        </w:rPr>
        <w:t> 1、财政扶贫资金动态监控平台业务需求申请表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708" w:right="0" w:firstLine="133"/>
        <w:jc w:val="left"/>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10"/>
          <w:sz w:val="32"/>
          <w:szCs w:val="32"/>
          <w:bdr w:val="none" w:color="auto" w:sz="0" w:space="0"/>
          <w:shd w:val="clear" w:fill="FFFFFF"/>
        </w:rPr>
        <w:t>2、财政扶贫资金动态监控平台预警规则申请表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710" w:right="0" w:firstLine="133"/>
        <w:jc w:val="left"/>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10"/>
          <w:sz w:val="32"/>
          <w:szCs w:val="32"/>
          <w:bdr w:val="none" w:color="auto" w:sz="0" w:space="0"/>
          <w:shd w:val="clear" w:fill="FFFFFF"/>
        </w:rPr>
        <w:t>3、财政扶贫资金动态监控平台用户权限申请表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710" w:right="0" w:firstLine="168"/>
        <w:jc w:val="left"/>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1710" w:right="0" w:firstLine="160"/>
        <w:jc w:val="left"/>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1710" w:right="0" w:firstLine="160"/>
        <w:jc w:val="left"/>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1710" w:right="0" w:firstLine="160"/>
        <w:jc w:val="left"/>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1710" w:right="0" w:firstLine="160"/>
        <w:jc w:val="left"/>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3683"/>
        <w:jc w:val="center"/>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2020年3月30日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000000"/>
          <w:spacing w:val="0"/>
          <w:sz w:val="30"/>
          <w:szCs w:val="30"/>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56"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0"/>
          <w:sz w:val="30"/>
          <w:szCs w:val="30"/>
          <w:bdr w:val="none" w:color="auto" w:sz="0" w:space="0"/>
          <w:shd w:val="clear" w:fill="FFFFFF"/>
        </w:rPr>
        <w:t>抄：扶贫项目资金相关主管部门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0"/>
          <w:sz w:val="30"/>
          <w:szCs w:val="30"/>
          <w:u w:val="single"/>
          <w:bdr w:val="none" w:color="auto" w:sz="0" w:space="0"/>
          <w:shd w:val="clear" w:fill="FFFFFF"/>
        </w:rPr>
        <w:t> 发：各乡镇财政所（财政分局）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000000"/>
          <w:spacing w:val="0"/>
          <w:sz w:val="30"/>
          <w:szCs w:val="30"/>
          <w:u w:val="single"/>
          <w:bdr w:val="none" w:color="auto" w:sz="0" w:space="0"/>
          <w:shd w:val="clear" w:fill="FFFFFF"/>
        </w:rPr>
        <w:t>  霍山县财政局办公室                  2020年3月30日印发</w:t>
      </w:r>
    </w:p>
    <w:tbl>
      <w:tblPr>
        <w:tblpPr w:vertAnchor="text" w:tblpXSpec="lef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
        <w:gridCol w:w="8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Height w:val="37401" w:hRule="atLeast"/>
        </w:trPr>
        <w:tc>
          <w:tcPr>
            <w:tcW w:w="940"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10601325" cy="28575"/>
                  <wp:effectExtent l="0" t="0" r="317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601325" cy="28575"/>
                          </a:xfrm>
                          <a:prstGeom prst="rect">
                            <a:avLst/>
                          </a:prstGeom>
                          <a:noFill/>
                          <a:ln w="9525">
                            <a:noFill/>
                          </a:ln>
                        </pic:spPr>
                      </pic:pic>
                    </a:graphicData>
                  </a:graphic>
                </wp:inline>
              </w:drawing>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33333"/>
          <w:spacing w:val="0"/>
          <w:sz w:val="14"/>
          <w:szCs w:val="14"/>
        </w:rPr>
      </w:pPr>
      <w:r>
        <w:rPr>
          <w:rFonts w:hint="default" w:ascii="方正仿宋简体" w:hAnsi="方正仿宋简体" w:eastAsia="方正仿宋简体" w:cs="方正仿宋简体"/>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86"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27"/>
          <w:sz w:val="32"/>
          <w:szCs w:val="32"/>
          <w:bdr w:val="none" w:color="auto" w:sz="0" w:space="0"/>
          <w:shd w:val="clear" w:fill="FFFFFF"/>
        </w:rPr>
        <w:t>附件 </w:t>
      </w: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4"/>
          <w:szCs w:val="1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b w:val="0"/>
          <w:bCs w:val="0"/>
          <w:sz w:val="20"/>
          <w:szCs w:val="20"/>
        </w:rPr>
      </w:pPr>
      <w:r>
        <w:rPr>
          <w:rFonts w:hint="default"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财政扶贫资金动态监控平台业务需求申请表</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86"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单位</w:t>
      </w:r>
      <w:r>
        <w:rPr>
          <w:rFonts w:hint="default" w:ascii="方正仿宋简体" w:hAnsi="方正仿宋简体" w:eastAsia="方正仿宋简体" w:cs="方正仿宋简体"/>
          <w:i w:val="0"/>
          <w:iCs w:val="0"/>
          <w:caps w:val="0"/>
          <w:color w:val="333333"/>
          <w:spacing w:val="-120"/>
          <w:sz w:val="32"/>
          <w:szCs w:val="32"/>
          <w:bdr w:val="none" w:color="auto" w:sz="0" w:space="0"/>
          <w:shd w:val="clear" w:fill="FFFFFF"/>
        </w:rPr>
        <w:t>：</w:t>
      </w: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（盖章）                                                   年                             月      日</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7"/>
        <w:gridCol w:w="3625"/>
        <w:gridCol w:w="708"/>
        <w:gridCol w:w="2838"/>
        <w:gridCol w:w="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0" w:hRule="atLeast"/>
        </w:trPr>
        <w:tc>
          <w:tcPr>
            <w:tcW w:w="1102" w:type="dxa"/>
            <w:tcBorders>
              <w:top w:val="single" w:color="000000" w:sz="8" w:space="0"/>
              <w:left w:val="single" w:color="000000" w:sz="8" w:space="0"/>
              <w:bottom w:val="single" w:color="000000" w:sz="8" w:space="0"/>
              <w:right w:val="single" w:color="000000"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hanging="218"/>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序号</w:t>
            </w:r>
          </w:p>
        </w:tc>
        <w:tc>
          <w:tcPr>
            <w:tcW w:w="4611"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1564" w:right="1557"/>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业务需求类</w:t>
            </w:r>
          </w:p>
        </w:tc>
        <w:tc>
          <w:tcPr>
            <w:tcW w:w="2685"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业务需求描述</w:t>
            </w:r>
          </w:p>
        </w:tc>
        <w:tc>
          <w:tcPr>
            <w:tcW w:w="2685"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1443" w:right="1073" w:hanging="818"/>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依  据</w:t>
            </w:r>
          </w:p>
        </w:tc>
        <w:tc>
          <w:tcPr>
            <w:tcW w:w="2685"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适用范围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0" w:hRule="atLeast"/>
        </w:trPr>
        <w:tc>
          <w:tcPr>
            <w:tcW w:w="1102"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4611"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0" w:hRule="atLeast"/>
        </w:trPr>
        <w:tc>
          <w:tcPr>
            <w:tcW w:w="1102"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4611"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0" w:hRule="atLeast"/>
        </w:trPr>
        <w:tc>
          <w:tcPr>
            <w:tcW w:w="1102"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4611"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0" w:hRule="atLeast"/>
        </w:trPr>
        <w:tc>
          <w:tcPr>
            <w:tcW w:w="1102"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4611"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68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40"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填报人：         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86"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注：业务需求类型包括预算分配下达、资金支付、绩效管理等。</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86"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27"/>
          <w:sz w:val="32"/>
          <w:szCs w:val="32"/>
          <w:bdr w:val="none" w:color="auto" w:sz="0" w:space="0"/>
          <w:shd w:val="clear" w:fill="FFFFFF"/>
        </w:rPr>
        <w:t>附件 </w:t>
      </w: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4"/>
          <w:szCs w:val="1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b w:val="0"/>
          <w:bCs w:val="0"/>
          <w:sz w:val="20"/>
          <w:szCs w:val="20"/>
        </w:rPr>
      </w:pPr>
      <w:r>
        <w:rPr>
          <w:rFonts w:hint="default"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财政扶贫资金动态监控平台预警规则申请表</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86"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单位</w:t>
      </w:r>
      <w:r>
        <w:rPr>
          <w:rFonts w:hint="default" w:ascii="方正仿宋简体" w:hAnsi="方正仿宋简体" w:eastAsia="方正仿宋简体" w:cs="方正仿宋简体"/>
          <w:i w:val="0"/>
          <w:iCs w:val="0"/>
          <w:caps w:val="0"/>
          <w:color w:val="333333"/>
          <w:spacing w:val="-120"/>
          <w:sz w:val="32"/>
          <w:szCs w:val="32"/>
          <w:bdr w:val="none" w:color="auto" w:sz="0" w:space="0"/>
          <w:shd w:val="clear" w:fill="FFFFFF"/>
        </w:rPr>
        <w:t>：</w:t>
      </w: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（盖章）                                                                    年         月     日</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36"/>
        <w:gridCol w:w="968"/>
        <w:gridCol w:w="968"/>
        <w:gridCol w:w="968"/>
        <w:gridCol w:w="969"/>
        <w:gridCol w:w="969"/>
        <w:gridCol w:w="969"/>
        <w:gridCol w:w="9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677" w:type="dxa"/>
            <w:tcBorders>
              <w:top w:val="single" w:color="000000" w:sz="8" w:space="0"/>
              <w:left w:val="single" w:color="000000" w:sz="8" w:space="0"/>
              <w:bottom w:val="single" w:color="000000" w:sz="8" w:space="0"/>
              <w:right w:val="single" w:color="000000"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hanging="574"/>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    序 号</w:t>
            </w:r>
          </w:p>
        </w:tc>
        <w:tc>
          <w:tcPr>
            <w:tcW w:w="1677"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hanging="185"/>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规则名称</w:t>
            </w:r>
          </w:p>
        </w:tc>
        <w:tc>
          <w:tcPr>
            <w:tcW w:w="1677"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hanging="160"/>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规则分类</w:t>
            </w:r>
          </w:p>
        </w:tc>
        <w:tc>
          <w:tcPr>
            <w:tcW w:w="1678"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hanging="137"/>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预警级别</w:t>
            </w:r>
          </w:p>
        </w:tc>
        <w:tc>
          <w:tcPr>
            <w:tcW w:w="1679"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1" w:right="0" w:hanging="115"/>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规则描述</w:t>
            </w:r>
          </w:p>
        </w:tc>
        <w:tc>
          <w:tcPr>
            <w:tcW w:w="1679"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hanging="92"/>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规则依据</w:t>
            </w:r>
          </w:p>
        </w:tc>
        <w:tc>
          <w:tcPr>
            <w:tcW w:w="1679"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hanging="70"/>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适用范围</w:t>
            </w:r>
          </w:p>
        </w:tc>
        <w:tc>
          <w:tcPr>
            <w:tcW w:w="1679"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hanging="70"/>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预警处理人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0" w:hRule="atLeast"/>
        </w:trPr>
        <w:tc>
          <w:tcPr>
            <w:tcW w:w="1677"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77"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0" w:hRule="atLeast"/>
        </w:trPr>
        <w:tc>
          <w:tcPr>
            <w:tcW w:w="1677"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77"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77"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679"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890"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FFFFFF"/>
          <w:spacing w:val="0"/>
          <w:sz w:val="32"/>
          <w:szCs w:val="32"/>
          <w:bdr w:val="none" w:color="auto" w:sz="0" w:space="0"/>
          <w:shd w:val="clear" w:fill="FFFFFF"/>
        </w:rPr>
        <w:t>填</w:t>
      </w:r>
      <w:r>
        <w:rPr>
          <w:rFonts w:hint="default" w:ascii="方正仿宋简体" w:hAnsi="方正仿宋简体" w:eastAsia="方正仿宋简体" w:cs="方正仿宋简体"/>
          <w:i w:val="0"/>
          <w:iCs w:val="0"/>
          <w:caps w:val="0"/>
          <w:color w:val="333333"/>
          <w:spacing w:val="-3"/>
          <w:sz w:val="32"/>
          <w:szCs w:val="32"/>
          <w:bdr w:val="none" w:color="auto" w:sz="0" w:space="0"/>
          <w:shd w:val="clear" w:fill="FFFFFF"/>
        </w:rPr>
        <w:t>报</w:t>
      </w: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人：      联</w:t>
      </w:r>
      <w:r>
        <w:rPr>
          <w:rFonts w:hint="default" w:ascii="方正仿宋简体" w:hAnsi="方正仿宋简体" w:eastAsia="方正仿宋简体" w:cs="方正仿宋简体"/>
          <w:i w:val="0"/>
          <w:iCs w:val="0"/>
          <w:caps w:val="0"/>
          <w:color w:val="333333"/>
          <w:spacing w:val="-3"/>
          <w:sz w:val="32"/>
          <w:szCs w:val="32"/>
          <w:bdr w:val="none" w:color="auto" w:sz="0" w:space="0"/>
          <w:shd w:val="clear" w:fill="FFFFFF"/>
        </w:rPr>
        <w:t>系</w:t>
      </w: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86"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注：1.规则分类包括：指标管理、支出管理、绩效管理、到人到户等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948"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2.预警级别包括：黄色警铃、黄灯预警、红灯预警。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390"/>
        <w:jc w:val="right"/>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- 9 -</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86"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27"/>
          <w:sz w:val="32"/>
          <w:szCs w:val="32"/>
          <w:bdr w:val="none" w:color="auto" w:sz="0" w:space="0"/>
          <w:shd w:val="clear" w:fill="FFFFFF"/>
        </w:rPr>
        <w:t>附件 </w:t>
      </w: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4"/>
          <w:szCs w:val="1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32"/>
          <w:szCs w:val="3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b w:val="0"/>
          <w:bCs w:val="0"/>
          <w:sz w:val="20"/>
          <w:szCs w:val="20"/>
        </w:rPr>
      </w:pPr>
      <w:r>
        <w:rPr>
          <w:rFonts w:hint="default"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财政扶贫资金动态监控平台用户权限申请表</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86"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申请单位：                       年      月    日</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9"/>
        <w:gridCol w:w="1034"/>
        <w:gridCol w:w="1044"/>
        <w:gridCol w:w="1219"/>
        <w:gridCol w:w="935"/>
        <w:gridCol w:w="866"/>
        <w:gridCol w:w="903"/>
        <w:gridCol w:w="12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565" w:type="dxa"/>
            <w:tcBorders>
              <w:top w:val="single" w:color="000000" w:sz="8" w:space="0"/>
              <w:left w:val="single" w:color="000000" w:sz="8" w:space="0"/>
              <w:bottom w:val="single" w:color="000000" w:sz="8" w:space="0"/>
              <w:right w:val="single" w:color="000000"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520" w:right="407"/>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序号</w:t>
            </w:r>
          </w:p>
        </w:tc>
        <w:tc>
          <w:tcPr>
            <w:tcW w:w="1565"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520" w:right="392"/>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股室</w:t>
            </w:r>
          </w:p>
        </w:tc>
        <w:tc>
          <w:tcPr>
            <w:tcW w:w="1565"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520" w:right="418"/>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姓名</w:t>
            </w:r>
          </w:p>
        </w:tc>
        <w:tc>
          <w:tcPr>
            <w:tcW w:w="2307"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673" w:right="0"/>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身份证号</w:t>
            </w:r>
          </w:p>
        </w:tc>
        <w:tc>
          <w:tcPr>
            <w:tcW w:w="1565"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519" w:right="463"/>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职务</w:t>
            </w:r>
          </w:p>
        </w:tc>
        <w:tc>
          <w:tcPr>
            <w:tcW w:w="1878"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58" w:right="0"/>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联系电话</w:t>
            </w:r>
          </w:p>
        </w:tc>
        <w:tc>
          <w:tcPr>
            <w:tcW w:w="1565"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520" w:right="362"/>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权限</w:t>
            </w:r>
          </w:p>
        </w:tc>
        <w:tc>
          <w:tcPr>
            <w:tcW w:w="2191"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835" w:right="569"/>
              <w:jc w:val="center"/>
              <w:rPr>
                <w:rFonts w:hint="eastAsia" w:ascii="宋体" w:hAnsi="宋体" w:eastAsia="宋体" w:cs="宋体"/>
                <w:sz w:val="22"/>
                <w:szCs w:val="22"/>
              </w:rPr>
            </w:pPr>
            <w:r>
              <w:rPr>
                <w:rFonts w:hint="eastAsia" w:ascii="宋体" w:hAnsi="宋体" w:eastAsia="宋体" w:cs="宋体"/>
                <w:sz w:val="28"/>
                <w:szCs w:val="28"/>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565"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30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8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191"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565"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30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8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191"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600" w:hRule="atLeast"/>
        </w:trPr>
        <w:tc>
          <w:tcPr>
            <w:tcW w:w="1565"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30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8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191"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565"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30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8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191"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565" w:type="dxa"/>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307"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878"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1565"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c>
          <w:tcPr>
            <w:tcW w:w="2191" w:type="dxa"/>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094" w:hRule="atLeast"/>
        </w:trPr>
        <w:tc>
          <w:tcPr>
            <w:tcW w:w="7002" w:type="dxa"/>
            <w:gridSpan w:val="4"/>
            <w:tcBorders>
              <w:top w:val="nil"/>
              <w:left w:val="single" w:color="auto" w:sz="8" w:space="0"/>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107" w:right="0"/>
              <w:rPr>
                <w:rFonts w:hint="eastAsia" w:ascii="宋体" w:hAnsi="宋体" w:eastAsia="宋体" w:cs="宋体"/>
                <w:sz w:val="22"/>
                <w:szCs w:val="22"/>
              </w:rPr>
            </w:pPr>
            <w:r>
              <w:rPr>
                <w:rFonts w:hint="eastAsia" w:ascii="宋体" w:hAnsi="宋体" w:eastAsia="宋体" w:cs="宋体"/>
                <w:sz w:val="28"/>
                <w:szCs w:val="28"/>
                <w:bdr w:val="none" w:color="auto" w:sz="0" w:space="0"/>
              </w:rPr>
              <w:t>申请单位意见：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3827" w:right="0"/>
              <w:rPr>
                <w:rFonts w:hint="eastAsia" w:ascii="宋体" w:hAnsi="宋体" w:eastAsia="宋体" w:cs="宋体"/>
                <w:sz w:val="22"/>
                <w:szCs w:val="22"/>
              </w:rPr>
            </w:pPr>
            <w:r>
              <w:rPr>
                <w:rFonts w:hint="eastAsia" w:ascii="宋体" w:hAnsi="宋体" w:eastAsia="宋体" w:cs="宋体"/>
                <w:sz w:val="28"/>
                <w:szCs w:val="28"/>
                <w:bdr w:val="none" w:color="auto" w:sz="0" w:space="0"/>
              </w:rPr>
              <w:t>年        月        日</w:t>
            </w:r>
          </w:p>
        </w:tc>
        <w:tc>
          <w:tcPr>
            <w:tcW w:w="7199" w:type="dxa"/>
            <w:gridSpan w:val="4"/>
            <w:tcBorders>
              <w:top w:val="nil"/>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108" w:right="0"/>
              <w:rPr>
                <w:rFonts w:hint="eastAsia" w:ascii="宋体" w:hAnsi="宋体" w:eastAsia="宋体" w:cs="宋体"/>
                <w:sz w:val="22"/>
                <w:szCs w:val="22"/>
              </w:rPr>
            </w:pPr>
            <w:r>
              <w:rPr>
                <w:rFonts w:hint="eastAsia" w:ascii="宋体" w:hAnsi="宋体" w:eastAsia="宋体" w:cs="宋体"/>
                <w:sz w:val="28"/>
                <w:szCs w:val="28"/>
                <w:bdr w:val="none" w:color="auto" w:sz="0" w:space="0"/>
              </w:rPr>
              <w:t>相关部门意见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rPr>
                <w:rFonts w:hint="eastAsia" w:ascii="宋体" w:hAnsi="宋体" w:eastAsia="宋体" w:cs="宋体"/>
                <w:sz w:val="22"/>
                <w:szCs w:val="22"/>
              </w:rPr>
            </w:pPr>
            <w:r>
              <w:rPr>
                <w:rFonts w:hint="eastAsia" w:ascii="宋体" w:hAnsi="宋体" w:eastAsia="宋体" w:cs="宋体"/>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188" w:right="0"/>
              <w:rPr>
                <w:rFonts w:hint="eastAsia" w:ascii="宋体" w:hAnsi="宋体" w:eastAsia="宋体" w:cs="宋体"/>
                <w:sz w:val="22"/>
                <w:szCs w:val="22"/>
              </w:rPr>
            </w:pPr>
            <w:r>
              <w:rPr>
                <w:rFonts w:hint="eastAsia" w:ascii="宋体" w:hAnsi="宋体" w:eastAsia="宋体" w:cs="宋体"/>
                <w:sz w:val="28"/>
                <w:szCs w:val="28"/>
                <w:bdr w:val="none" w:color="auto" w:sz="0" w:space="0"/>
              </w:rPr>
              <w:t>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6"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填报人：                      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2" w:right="0"/>
        <w:jc w:val="both"/>
        <w:rPr>
          <w:rFonts w:hint="eastAsia" w:ascii="宋体" w:hAnsi="宋体" w:eastAsia="宋体" w:cs="宋体"/>
          <w:sz w:val="22"/>
          <w:szCs w:val="22"/>
        </w:rPr>
      </w:pP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rPr>
        <w:t>- 10 -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C7E02"/>
    <w:rsid w:val="1B8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2021-04-20T08:06:00Z</dcterms:created>
  <dc:creator>lenovo</dc:creator>
  <cp:lastModifiedBy>今天不上班</cp:lastModifiedBy>
  <dcterms:modified xsi:type="dcterms:W3CDTF">2021-10-18T00:29:40Z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ECEBCE93C13843BA843CCE064506251E</vt:lpwstr>
  </property>
</Properties>
</file>