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rPr>
        <w:t>霍山县农村生活污水</w:t>
      </w:r>
      <w:r>
        <w:rPr>
          <w:rFonts w:hint="eastAsia" w:ascii="方正小标宋简体" w:hAnsi="仿宋" w:eastAsia="方正小标宋简体"/>
          <w:sz w:val="44"/>
          <w:szCs w:val="44"/>
          <w:lang w:val="en-US" w:eastAsia="zh-CN"/>
        </w:rPr>
        <w:t>处理设施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rPr>
        <w:t>长效运管办法</w:t>
      </w:r>
      <w:r>
        <w:rPr>
          <w:rFonts w:hint="eastAsia" w:ascii="方正小标宋简体" w:hAnsi="仿宋" w:eastAsia="方正小标宋简体"/>
          <w:sz w:val="44"/>
          <w:szCs w:val="44"/>
          <w:lang w:val="en-US" w:eastAsia="zh-CN"/>
        </w:rPr>
        <w:t>(征求意见稿）</w:t>
      </w:r>
      <w:bookmarkStart w:id="0" w:name="_GoBack"/>
      <w:bookmarkEnd w:id="0"/>
    </w:p>
    <w:p>
      <w:pPr>
        <w:ind w:firstLine="3208" w:firstLineChars="1002"/>
        <w:rPr>
          <w:rFonts w:hint="eastAsia" w:ascii="微软雅黑" w:hAnsi="微软雅黑" w:eastAsia="微软雅黑" w:cs="微软雅黑"/>
          <w:b/>
          <w:bCs/>
          <w:sz w:val="32"/>
          <w:szCs w:val="32"/>
          <w:lang w:val="en-US" w:eastAsia="zh-CN"/>
        </w:rPr>
      </w:pPr>
    </w:p>
    <w:p>
      <w:pPr>
        <w:ind w:firstLine="3208" w:firstLineChars="1002"/>
        <w:rPr>
          <w:rFonts w:hint="default" w:ascii="仿宋" w:hAnsi="仿宋" w:eastAsia="仿宋"/>
          <w:sz w:val="32"/>
          <w:szCs w:val="32"/>
          <w:lang w:val="en-US" w:eastAsia="zh-CN"/>
        </w:rPr>
      </w:pPr>
      <w:r>
        <w:rPr>
          <w:rFonts w:hint="eastAsia" w:ascii="微软雅黑" w:hAnsi="微软雅黑" w:eastAsia="微软雅黑" w:cs="微软雅黑"/>
          <w:b/>
          <w:bCs/>
          <w:sz w:val="32"/>
          <w:szCs w:val="32"/>
          <w:lang w:val="en-US" w:eastAsia="zh-CN"/>
        </w:rPr>
        <w:t>第一章 总则</w:t>
      </w:r>
    </w:p>
    <w:p>
      <w:pPr>
        <w:ind w:firstLine="640"/>
        <w:rPr>
          <w:rFonts w:hint="eastAsia" w:ascii="仿宋" w:hAnsi="仿宋" w:eastAsia="仿宋"/>
          <w:b/>
          <w:bCs/>
          <w:sz w:val="32"/>
          <w:szCs w:val="32"/>
        </w:rPr>
      </w:pPr>
    </w:p>
    <w:p>
      <w:pPr>
        <w:ind w:firstLine="640"/>
        <w:rPr>
          <w:rFonts w:hint="eastAsia"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为改善农村环境面貌、提升农民生活品质，全面推进我县农村生活污水治理，建立健全农村生活污水处理设施维护管理长效机制，确保正常运行，制定本办法。</w:t>
      </w:r>
    </w:p>
    <w:p>
      <w:pPr>
        <w:ind w:firstLine="640"/>
        <w:rPr>
          <w:rFonts w:hint="eastAsia"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本办法适用于霍山县农村生活污水处理设施</w:t>
      </w:r>
      <w:r>
        <w:rPr>
          <w:rFonts w:hint="eastAsia" w:ascii="仿宋" w:hAnsi="仿宋" w:eastAsia="仿宋"/>
          <w:sz w:val="32"/>
          <w:szCs w:val="32"/>
          <w:lang w:val="en-US" w:eastAsia="zh-CN"/>
        </w:rPr>
        <w:t>建设、</w:t>
      </w:r>
      <w:r>
        <w:rPr>
          <w:rFonts w:hint="eastAsia" w:ascii="仿宋" w:hAnsi="仿宋" w:eastAsia="仿宋"/>
          <w:sz w:val="32"/>
          <w:szCs w:val="32"/>
        </w:rPr>
        <w:t>运维</w:t>
      </w:r>
      <w:r>
        <w:rPr>
          <w:rFonts w:hint="eastAsia" w:ascii="仿宋" w:hAnsi="仿宋" w:eastAsia="仿宋"/>
          <w:sz w:val="32"/>
          <w:szCs w:val="32"/>
          <w:lang w:val="en-US" w:eastAsia="zh-CN"/>
        </w:rPr>
        <w:t>和</w:t>
      </w:r>
      <w:r>
        <w:rPr>
          <w:rFonts w:hint="eastAsia" w:ascii="仿宋" w:hAnsi="仿宋" w:eastAsia="仿宋"/>
          <w:sz w:val="32"/>
          <w:szCs w:val="32"/>
        </w:rPr>
        <w:t>监督管理。</w:t>
      </w:r>
    </w:p>
    <w:p>
      <w:pPr>
        <w:ind w:firstLine="640"/>
        <w:rPr>
          <w:rFonts w:hint="default" w:ascii="仿宋" w:hAnsi="仿宋" w:eastAsia="仿宋"/>
          <w:sz w:val="32"/>
          <w:szCs w:val="32"/>
          <w:lang w:val="en-US" w:eastAsia="zh-CN"/>
        </w:rPr>
      </w:pPr>
      <w:r>
        <w:rPr>
          <w:rFonts w:hint="eastAsia" w:ascii="仿宋" w:hAnsi="仿宋" w:eastAsia="仿宋"/>
          <w:b/>
          <w:bCs/>
          <w:sz w:val="32"/>
          <w:szCs w:val="32"/>
        </w:rPr>
        <w:t>第三条</w:t>
      </w:r>
      <w:r>
        <w:rPr>
          <w:rFonts w:hint="eastAsia" w:ascii="仿宋" w:hAnsi="仿宋" w:eastAsia="仿宋"/>
          <w:sz w:val="32"/>
          <w:szCs w:val="32"/>
        </w:rPr>
        <w:t xml:space="preserve"> 本办法所</w:t>
      </w:r>
      <w:r>
        <w:rPr>
          <w:rFonts w:hint="eastAsia" w:ascii="仿宋" w:hAnsi="仿宋" w:eastAsia="仿宋"/>
          <w:sz w:val="32"/>
          <w:szCs w:val="32"/>
          <w:lang w:val="en-US" w:eastAsia="zh-CN"/>
        </w:rPr>
        <w:t>称</w:t>
      </w:r>
      <w:r>
        <w:rPr>
          <w:rFonts w:hint="eastAsia" w:ascii="仿宋" w:hAnsi="仿宋" w:eastAsia="仿宋"/>
          <w:sz w:val="32"/>
          <w:szCs w:val="32"/>
        </w:rPr>
        <w:t>农村生活污水</w:t>
      </w:r>
      <w:r>
        <w:rPr>
          <w:rFonts w:hint="eastAsia" w:ascii="仿宋" w:hAnsi="仿宋" w:eastAsia="仿宋"/>
          <w:sz w:val="32"/>
          <w:szCs w:val="32"/>
          <w:lang w:val="en-US" w:eastAsia="zh-CN"/>
        </w:rPr>
        <w:t>是指农村居民日常生活中产生的污水，包括厕所污水、洗衣污水、厨房污水和洗浴污水。</w:t>
      </w:r>
    </w:p>
    <w:p>
      <w:pPr>
        <w:ind w:firstLine="640"/>
        <w:rPr>
          <w:rFonts w:hint="eastAsia" w:ascii="仿宋" w:hAnsi="仿宋" w:eastAsia="仿宋"/>
          <w:sz w:val="32"/>
          <w:szCs w:val="32"/>
          <w:lang w:val="en-US" w:eastAsia="zh-CN"/>
        </w:rPr>
      </w:pPr>
      <w:r>
        <w:rPr>
          <w:rFonts w:hint="eastAsia" w:ascii="仿宋" w:hAnsi="仿宋" w:eastAsia="仿宋"/>
          <w:b/>
          <w:bCs/>
          <w:sz w:val="32"/>
          <w:szCs w:val="32"/>
          <w:lang w:val="en-US" w:eastAsia="zh-CN"/>
        </w:rPr>
        <w:t>第四条</w:t>
      </w:r>
      <w:r>
        <w:rPr>
          <w:rFonts w:hint="eastAsia" w:ascii="仿宋" w:hAnsi="仿宋" w:eastAsia="仿宋"/>
          <w:sz w:val="32"/>
          <w:szCs w:val="32"/>
          <w:lang w:val="en-US" w:eastAsia="zh-CN"/>
        </w:rPr>
        <w:t xml:space="preserve"> </w:t>
      </w:r>
      <w:r>
        <w:rPr>
          <w:rFonts w:hint="eastAsia" w:ascii="仿宋" w:hAnsi="仿宋" w:eastAsia="仿宋"/>
          <w:sz w:val="32"/>
          <w:szCs w:val="32"/>
        </w:rPr>
        <w:t>本办法所</w:t>
      </w:r>
      <w:r>
        <w:rPr>
          <w:rFonts w:hint="eastAsia" w:ascii="仿宋" w:hAnsi="仿宋" w:eastAsia="仿宋"/>
          <w:sz w:val="32"/>
          <w:szCs w:val="32"/>
          <w:lang w:val="en-US" w:eastAsia="zh-CN"/>
        </w:rPr>
        <w:t>称</w:t>
      </w:r>
      <w:r>
        <w:rPr>
          <w:rFonts w:hint="eastAsia" w:ascii="仿宋" w:hAnsi="仿宋" w:eastAsia="仿宋"/>
          <w:sz w:val="32"/>
          <w:szCs w:val="32"/>
        </w:rPr>
        <w:t>农村生活污水处理设施，包括乡镇政府驻地污水处理站</w:t>
      </w:r>
      <w:r>
        <w:rPr>
          <w:rFonts w:hint="eastAsia" w:ascii="仿宋" w:hAnsi="仿宋" w:eastAsia="仿宋"/>
          <w:sz w:val="32"/>
          <w:szCs w:val="32"/>
          <w:lang w:eastAsia="zh-CN"/>
        </w:rPr>
        <w:t>，</w:t>
      </w:r>
      <w:r>
        <w:rPr>
          <w:rFonts w:hint="eastAsia" w:ascii="仿宋" w:hAnsi="仿宋" w:eastAsia="仿宋"/>
          <w:sz w:val="32"/>
          <w:szCs w:val="32"/>
          <w:lang w:val="en-US" w:eastAsia="zh-CN"/>
        </w:rPr>
        <w:t>动力、</w:t>
      </w:r>
      <w:r>
        <w:rPr>
          <w:rFonts w:hint="eastAsia" w:ascii="仿宋" w:hAnsi="仿宋" w:eastAsia="仿宋"/>
          <w:sz w:val="32"/>
          <w:szCs w:val="32"/>
        </w:rPr>
        <w:t>微动力污水处理设施</w:t>
      </w:r>
      <w:r>
        <w:rPr>
          <w:rFonts w:hint="eastAsia" w:ascii="仿宋" w:hAnsi="仿宋" w:eastAsia="仿宋"/>
          <w:sz w:val="32"/>
          <w:szCs w:val="32"/>
          <w:lang w:eastAsia="zh-CN"/>
        </w:rPr>
        <w:t>，</w:t>
      </w:r>
      <w:r>
        <w:rPr>
          <w:rFonts w:hint="eastAsia" w:ascii="仿宋" w:hAnsi="仿宋" w:eastAsia="仿宋"/>
          <w:sz w:val="32"/>
          <w:szCs w:val="32"/>
          <w:lang w:val="en-US" w:eastAsia="zh-CN"/>
        </w:rPr>
        <w:t>三格式大化粪池及氧化塘或人工湿地。</w:t>
      </w:r>
    </w:p>
    <w:p>
      <w:pPr>
        <w:ind w:firstLine="640"/>
        <w:rPr>
          <w:rFonts w:hint="default" w:ascii="仿宋_GB2312" w:hAnsi="宋体" w:eastAsia="仿宋_GB2312" w:cs="仿宋_GB2312"/>
          <w:color w:val="000000"/>
          <w:kern w:val="0"/>
          <w:sz w:val="31"/>
          <w:szCs w:val="31"/>
          <w:lang w:val="en-US" w:eastAsia="zh-CN" w:bidi="ar"/>
        </w:rPr>
      </w:pPr>
      <w:r>
        <w:rPr>
          <w:rFonts w:hint="eastAsia" w:ascii="仿宋" w:hAnsi="仿宋" w:eastAsia="仿宋"/>
          <w:b/>
          <w:bCs/>
          <w:sz w:val="32"/>
          <w:szCs w:val="32"/>
          <w:lang w:val="en-US" w:eastAsia="zh-CN"/>
        </w:rPr>
        <w:t>第五条</w:t>
      </w:r>
      <w:r>
        <w:rPr>
          <w:rFonts w:hint="eastAsia" w:ascii="仿宋" w:hAnsi="仿宋" w:eastAsia="仿宋"/>
          <w:sz w:val="32"/>
          <w:szCs w:val="32"/>
          <w:lang w:val="en-US" w:eastAsia="zh-CN"/>
        </w:rPr>
        <w:t xml:space="preserve"> </w:t>
      </w:r>
      <w:r>
        <w:rPr>
          <w:rFonts w:hint="eastAsia" w:ascii="仿宋" w:hAnsi="仿宋" w:eastAsia="仿宋"/>
          <w:sz w:val="32"/>
          <w:szCs w:val="32"/>
        </w:rPr>
        <w:t>农村生活污水处理设施</w:t>
      </w:r>
      <w:r>
        <w:rPr>
          <w:rFonts w:hint="eastAsia" w:ascii="仿宋" w:hAnsi="仿宋" w:eastAsia="仿宋"/>
          <w:sz w:val="32"/>
          <w:szCs w:val="32"/>
          <w:lang w:val="en-US" w:eastAsia="zh-CN"/>
        </w:rPr>
        <w:t>建设是基础，运维是关键，长效是根本。应遵循“科学规划，因地制宜，注重长效，齐抓共管”的原则，</w:t>
      </w:r>
      <w:r>
        <w:rPr>
          <w:rFonts w:ascii="仿宋_GB2312" w:hAnsi="宋体" w:eastAsia="仿宋_GB2312" w:cs="仿宋_GB2312"/>
          <w:color w:val="000000"/>
          <w:kern w:val="0"/>
          <w:sz w:val="31"/>
          <w:szCs w:val="31"/>
          <w:lang w:val="en-US" w:eastAsia="zh-CN" w:bidi="ar"/>
        </w:rPr>
        <w:t>建立健全农村生活污水处理设施维护管理长效机制，确保正</w:t>
      </w:r>
      <w:r>
        <w:rPr>
          <w:rFonts w:hint="default" w:ascii="仿宋_GB2312" w:hAnsi="宋体" w:eastAsia="仿宋_GB2312" w:cs="仿宋_GB2312"/>
          <w:color w:val="000000"/>
          <w:kern w:val="0"/>
          <w:sz w:val="31"/>
          <w:szCs w:val="31"/>
          <w:lang w:val="en-US" w:eastAsia="zh-CN" w:bidi="ar"/>
        </w:rPr>
        <w:t>常运行。</w:t>
      </w:r>
    </w:p>
    <w:p>
      <w:pPr>
        <w:ind w:firstLine="2561" w:firstLineChars="800"/>
        <w:rPr>
          <w:rFonts w:hint="eastAsia" w:ascii="微软雅黑" w:hAnsi="微软雅黑" w:eastAsia="微软雅黑" w:cs="微软雅黑"/>
          <w:b/>
          <w:bCs/>
          <w:sz w:val="32"/>
          <w:szCs w:val="32"/>
          <w:lang w:val="en-US" w:eastAsia="zh-CN"/>
        </w:rPr>
      </w:pPr>
    </w:p>
    <w:p>
      <w:pPr>
        <w:ind w:firstLine="2561" w:firstLineChars="800"/>
        <w:rPr>
          <w:rFonts w:hint="eastAsia" w:ascii="仿宋_GB2312" w:hAnsi="宋体" w:eastAsia="仿宋_GB2312" w:cs="仿宋_GB2312"/>
          <w:color w:val="000000"/>
          <w:kern w:val="0"/>
          <w:sz w:val="31"/>
          <w:szCs w:val="31"/>
          <w:lang w:val="en-US" w:eastAsia="zh-CN" w:bidi="ar"/>
        </w:rPr>
      </w:pPr>
      <w:r>
        <w:rPr>
          <w:rFonts w:hint="eastAsia" w:ascii="微软雅黑" w:hAnsi="微软雅黑" w:eastAsia="微软雅黑" w:cs="微软雅黑"/>
          <w:b/>
          <w:bCs/>
          <w:sz w:val="32"/>
          <w:szCs w:val="32"/>
          <w:lang w:val="en-US" w:eastAsia="zh-CN"/>
        </w:rPr>
        <w:t>第二章 设施建设和运行</w:t>
      </w:r>
      <w:r>
        <w:rPr>
          <w:rFonts w:hint="eastAsia" w:ascii="仿宋_GB2312" w:hAnsi="宋体" w:eastAsia="仿宋_GB2312" w:cs="仿宋_GB2312"/>
          <w:color w:val="000000"/>
          <w:kern w:val="0"/>
          <w:sz w:val="31"/>
          <w:szCs w:val="31"/>
          <w:lang w:val="en-US" w:eastAsia="zh-CN" w:bidi="ar"/>
        </w:rPr>
        <w:t xml:space="preserve"> </w:t>
      </w:r>
    </w:p>
    <w:p>
      <w:pPr>
        <w:ind w:firstLine="640"/>
        <w:rPr>
          <w:rFonts w:hint="eastAsia" w:ascii="仿宋_GB2312" w:hAnsi="宋体" w:eastAsia="仿宋_GB2312" w:cs="仿宋_GB2312"/>
          <w:b/>
          <w:bCs/>
          <w:color w:val="000000"/>
          <w:kern w:val="0"/>
          <w:sz w:val="31"/>
          <w:szCs w:val="31"/>
          <w:lang w:val="en-US" w:eastAsia="zh-CN" w:bidi="ar"/>
        </w:rPr>
      </w:pPr>
    </w:p>
    <w:p>
      <w:pPr>
        <w:ind w:firstLine="640"/>
        <w:rPr>
          <w:rFonts w:hint="eastAsia" w:ascii="仿宋" w:hAnsi="仿宋" w:eastAsia="仿宋"/>
          <w:sz w:val="32"/>
          <w:szCs w:val="32"/>
          <w:lang w:val="en-US" w:eastAsia="zh-CN"/>
        </w:rPr>
      </w:pPr>
      <w:r>
        <w:rPr>
          <w:rFonts w:hint="eastAsia" w:ascii="仿宋_GB2312" w:hAnsi="宋体" w:eastAsia="仿宋_GB2312" w:cs="仿宋_GB2312"/>
          <w:b/>
          <w:bCs/>
          <w:color w:val="000000"/>
          <w:kern w:val="0"/>
          <w:sz w:val="31"/>
          <w:szCs w:val="31"/>
          <w:lang w:val="en-US" w:eastAsia="zh-CN" w:bidi="ar"/>
        </w:rPr>
        <w:t>第六条</w:t>
      </w:r>
      <w:r>
        <w:rPr>
          <w:rFonts w:hint="eastAsia" w:ascii="仿宋_GB2312" w:hAnsi="宋体" w:eastAsia="仿宋_GB2312" w:cs="仿宋_GB2312"/>
          <w:color w:val="000000"/>
          <w:kern w:val="0"/>
          <w:sz w:val="31"/>
          <w:szCs w:val="31"/>
          <w:lang w:val="en-US" w:eastAsia="zh-CN" w:bidi="ar"/>
        </w:rPr>
        <w:t xml:space="preserve"> </w:t>
      </w:r>
      <w:r>
        <w:rPr>
          <w:rFonts w:hint="eastAsia" w:ascii="仿宋_GB2312" w:hAnsi="宋体" w:eastAsia="仿宋_GB2312" w:cs="仿宋_GB2312"/>
          <w:b w:val="0"/>
          <w:bCs w:val="0"/>
          <w:color w:val="000000"/>
          <w:kern w:val="0"/>
          <w:sz w:val="31"/>
          <w:szCs w:val="31"/>
          <w:lang w:val="en-US" w:eastAsia="zh-CN" w:bidi="ar"/>
        </w:rPr>
        <w:t>科学编制县域农村生活污水治理专项规划。</w:t>
      </w:r>
      <w:r>
        <w:rPr>
          <w:rFonts w:hint="eastAsia" w:ascii="仿宋" w:hAnsi="仿宋" w:eastAsia="仿宋"/>
          <w:sz w:val="32"/>
          <w:szCs w:val="32"/>
        </w:rPr>
        <w:t>农村生活污水处理设施</w:t>
      </w:r>
      <w:r>
        <w:rPr>
          <w:rFonts w:hint="eastAsia" w:ascii="仿宋" w:hAnsi="仿宋" w:eastAsia="仿宋"/>
          <w:sz w:val="32"/>
          <w:szCs w:val="32"/>
          <w:lang w:val="en-US" w:eastAsia="zh-CN"/>
        </w:rPr>
        <w:t>建设实行统一规划、分类实施，先易后难、先点后面，以点带面、逐步推进。优先解决人口集中居住区、生态环境敏感区、美丽乡村中心村的污水治理问题。</w:t>
      </w:r>
    </w:p>
    <w:p>
      <w:pPr>
        <w:ind w:firstLine="640"/>
        <w:rPr>
          <w:rFonts w:hint="default" w:ascii="仿宋" w:hAnsi="仿宋" w:eastAsia="仿宋"/>
          <w:sz w:val="32"/>
          <w:szCs w:val="32"/>
          <w:lang w:val="en-US" w:eastAsia="zh-CN"/>
        </w:rPr>
      </w:pPr>
      <w:r>
        <w:rPr>
          <w:rFonts w:hint="eastAsia" w:ascii="仿宋_GB2312" w:hAnsi="宋体" w:eastAsia="仿宋_GB2312" w:cs="仿宋_GB2312"/>
          <w:b/>
          <w:bCs/>
          <w:color w:val="000000"/>
          <w:kern w:val="0"/>
          <w:sz w:val="31"/>
          <w:szCs w:val="31"/>
          <w:lang w:val="en-US" w:eastAsia="zh-CN" w:bidi="ar"/>
        </w:rPr>
        <w:t>第七条</w:t>
      </w:r>
      <w:r>
        <w:rPr>
          <w:rFonts w:hint="eastAsia" w:ascii="仿宋_GB2312" w:hAnsi="宋体" w:eastAsia="仿宋_GB2312" w:cs="仿宋_GB2312"/>
          <w:color w:val="000000"/>
          <w:kern w:val="0"/>
          <w:sz w:val="31"/>
          <w:szCs w:val="31"/>
          <w:lang w:val="en-US" w:eastAsia="zh-CN" w:bidi="ar"/>
        </w:rPr>
        <w:t xml:space="preserve"> </w:t>
      </w:r>
      <w:r>
        <w:rPr>
          <w:rFonts w:hint="eastAsia" w:ascii="仿宋" w:hAnsi="仿宋" w:eastAsia="仿宋"/>
          <w:sz w:val="32"/>
          <w:szCs w:val="32"/>
        </w:rPr>
        <w:t>农村生活污水处理设施</w:t>
      </w:r>
      <w:r>
        <w:rPr>
          <w:rFonts w:hint="eastAsia" w:ascii="仿宋" w:hAnsi="仿宋" w:eastAsia="仿宋"/>
          <w:sz w:val="32"/>
          <w:szCs w:val="32"/>
          <w:lang w:val="en-US" w:eastAsia="zh-CN"/>
        </w:rPr>
        <w:t>运行应优先选择具备相应资质的单位承担，实行专业化运维。</w:t>
      </w:r>
    </w:p>
    <w:p>
      <w:pPr>
        <w:ind w:firstLine="640"/>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第八条</w:t>
      </w:r>
      <w:r>
        <w:rPr>
          <w:rFonts w:hint="eastAsia" w:ascii="仿宋_GB2312" w:hAnsi="宋体" w:eastAsia="仿宋_GB2312" w:cs="仿宋_GB2312"/>
          <w:color w:val="000000"/>
          <w:kern w:val="0"/>
          <w:sz w:val="31"/>
          <w:szCs w:val="31"/>
          <w:lang w:val="en-US" w:eastAsia="zh-CN" w:bidi="ar"/>
        </w:rPr>
        <w:t xml:space="preserve"> </w:t>
      </w:r>
      <w:r>
        <w:rPr>
          <w:rFonts w:hint="eastAsia" w:ascii="仿宋" w:hAnsi="仿宋" w:eastAsia="仿宋"/>
          <w:sz w:val="32"/>
          <w:szCs w:val="32"/>
        </w:rPr>
        <w:t>农村生活污水处理设施</w:t>
      </w:r>
      <w:r>
        <w:rPr>
          <w:rFonts w:hint="eastAsia" w:ascii="仿宋" w:hAnsi="仿宋" w:eastAsia="仿宋"/>
          <w:sz w:val="32"/>
          <w:szCs w:val="32"/>
          <w:lang w:val="en-US" w:eastAsia="zh-CN"/>
        </w:rPr>
        <w:t>建设应与</w:t>
      </w:r>
      <w:r>
        <w:rPr>
          <w:rFonts w:hint="eastAsia" w:ascii="仿宋_GB2312" w:hAnsi="宋体" w:eastAsia="仿宋_GB2312" w:cs="仿宋_GB2312"/>
          <w:color w:val="000000"/>
          <w:kern w:val="0"/>
          <w:sz w:val="31"/>
          <w:szCs w:val="31"/>
          <w:lang w:val="en-US" w:eastAsia="zh-CN" w:bidi="ar"/>
        </w:rPr>
        <w:t>农村改厕相结合，坚持</w:t>
      </w:r>
      <w:r>
        <w:rPr>
          <w:rFonts w:hint="eastAsia" w:ascii="仿宋_GB2312" w:hAnsi="宋体" w:eastAsia="仿宋_GB2312" w:cs="仿宋_GB2312"/>
          <w:b w:val="0"/>
          <w:bCs w:val="0"/>
          <w:color w:val="000000"/>
          <w:kern w:val="0"/>
          <w:sz w:val="31"/>
          <w:szCs w:val="31"/>
          <w:lang w:val="en-US" w:eastAsia="zh-CN" w:bidi="ar"/>
        </w:rPr>
        <w:t>“应收尽收”的原则，</w:t>
      </w:r>
      <w:r>
        <w:rPr>
          <w:rFonts w:hint="eastAsia" w:ascii="仿宋_GB2312" w:hAnsi="宋体" w:eastAsia="仿宋_GB2312" w:cs="仿宋_GB2312"/>
          <w:color w:val="000000"/>
          <w:kern w:val="0"/>
          <w:sz w:val="31"/>
          <w:szCs w:val="31"/>
          <w:lang w:val="en-US" w:eastAsia="zh-CN" w:bidi="ar"/>
        </w:rPr>
        <w:t>以综合利用为主，做到同步设计、同步施工、同步运行。</w:t>
      </w:r>
    </w:p>
    <w:p>
      <w:pPr>
        <w:ind w:firstLine="640"/>
        <w:rPr>
          <w:rFonts w:hint="default" w:ascii="仿宋" w:hAnsi="仿宋" w:eastAsia="仿宋"/>
          <w:sz w:val="32"/>
          <w:szCs w:val="32"/>
          <w:lang w:val="en-US" w:eastAsia="zh-CN"/>
        </w:rPr>
      </w:pPr>
      <w:r>
        <w:rPr>
          <w:rFonts w:hint="eastAsia" w:ascii="仿宋_GB2312" w:hAnsi="宋体" w:eastAsia="仿宋_GB2312" w:cs="仿宋_GB2312"/>
          <w:b/>
          <w:bCs/>
          <w:color w:val="000000"/>
          <w:kern w:val="0"/>
          <w:sz w:val="31"/>
          <w:szCs w:val="31"/>
          <w:lang w:val="en-US" w:eastAsia="zh-CN" w:bidi="ar"/>
        </w:rPr>
        <w:t xml:space="preserve">第九条 </w:t>
      </w:r>
      <w:r>
        <w:rPr>
          <w:rFonts w:hint="eastAsia" w:ascii="仿宋" w:hAnsi="仿宋" w:eastAsia="仿宋"/>
          <w:sz w:val="32"/>
          <w:szCs w:val="32"/>
        </w:rPr>
        <w:t>农村生活污水处理</w:t>
      </w:r>
      <w:r>
        <w:rPr>
          <w:rFonts w:hint="eastAsia" w:ascii="仿宋" w:hAnsi="仿宋" w:eastAsia="仿宋"/>
          <w:sz w:val="32"/>
          <w:szCs w:val="32"/>
          <w:lang w:val="en-US" w:eastAsia="zh-CN"/>
        </w:rPr>
        <w:t>方式可分为：纳入城镇污水管网、集中处理和分散处理等方式。集中处理是指在一定区域内将村庄及周边较大范围的生活污水通过管网收集，采用动力、微动力等方式进行处理。分散处理是指对单户或相连多户产生的生活污水就近收集，采取分散式大三格式化粪池处理，并配套建设人工湿地或氧化塘。</w:t>
      </w:r>
    </w:p>
    <w:p>
      <w:pPr>
        <w:ind w:firstLine="640"/>
        <w:rPr>
          <w:rFonts w:hint="eastAsia" w:ascii="仿宋" w:hAnsi="仿宋" w:eastAsia="仿宋"/>
          <w:sz w:val="32"/>
          <w:szCs w:val="32"/>
          <w:lang w:val="en-US" w:eastAsia="zh-CN"/>
        </w:rPr>
      </w:pPr>
      <w:r>
        <w:rPr>
          <w:rFonts w:hint="eastAsia" w:ascii="仿宋_GB2312" w:hAnsi="宋体" w:eastAsia="仿宋_GB2312" w:cs="仿宋_GB2312"/>
          <w:b/>
          <w:bCs/>
          <w:color w:val="000000"/>
          <w:kern w:val="0"/>
          <w:sz w:val="31"/>
          <w:szCs w:val="31"/>
          <w:lang w:val="en-US" w:eastAsia="zh-CN" w:bidi="ar"/>
        </w:rPr>
        <w:t xml:space="preserve">第十条 </w:t>
      </w:r>
      <w:r>
        <w:rPr>
          <w:rFonts w:hint="eastAsia" w:ascii="仿宋" w:hAnsi="仿宋" w:eastAsia="仿宋"/>
          <w:sz w:val="32"/>
          <w:szCs w:val="32"/>
        </w:rPr>
        <w:t>乡镇政府驻地及衡山镇永康桥村污水处理设施</w:t>
      </w:r>
      <w:r>
        <w:rPr>
          <w:rFonts w:hint="eastAsia" w:ascii="仿宋" w:hAnsi="仿宋" w:eastAsia="仿宋"/>
          <w:sz w:val="32"/>
          <w:szCs w:val="32"/>
          <w:lang w:val="en-US" w:eastAsia="zh-CN"/>
        </w:rPr>
        <w:t>运维</w:t>
      </w:r>
      <w:r>
        <w:rPr>
          <w:rFonts w:hint="eastAsia" w:ascii="仿宋" w:hAnsi="仿宋" w:eastAsia="仿宋"/>
          <w:sz w:val="32"/>
          <w:szCs w:val="32"/>
        </w:rPr>
        <w:t>，由</w:t>
      </w:r>
      <w:r>
        <w:rPr>
          <w:rFonts w:hint="eastAsia" w:ascii="仿宋" w:hAnsi="仿宋" w:eastAsia="仿宋"/>
          <w:sz w:val="32"/>
          <w:szCs w:val="32"/>
          <w:lang w:val="en-US" w:eastAsia="zh-CN"/>
        </w:rPr>
        <w:t>县生态环境分局牵头，</w:t>
      </w:r>
      <w:r>
        <w:rPr>
          <w:rFonts w:hint="eastAsia" w:ascii="仿宋" w:hAnsi="仿宋" w:eastAsia="仿宋"/>
          <w:sz w:val="32"/>
          <w:szCs w:val="32"/>
        </w:rPr>
        <w:t>安徽森特公司</w:t>
      </w:r>
      <w:r>
        <w:rPr>
          <w:rFonts w:hint="eastAsia" w:ascii="仿宋" w:hAnsi="仿宋" w:eastAsia="仿宋"/>
          <w:sz w:val="32"/>
          <w:szCs w:val="32"/>
          <w:lang w:val="en-US" w:eastAsia="zh-CN"/>
        </w:rPr>
        <w:t>负责</w:t>
      </w:r>
      <w:r>
        <w:rPr>
          <w:rFonts w:hint="eastAsia" w:ascii="仿宋" w:hAnsi="仿宋" w:eastAsia="仿宋"/>
          <w:sz w:val="32"/>
          <w:szCs w:val="32"/>
          <w:lang w:eastAsia="zh-CN"/>
        </w:rPr>
        <w:t>。</w:t>
      </w:r>
      <w:r>
        <w:rPr>
          <w:rFonts w:hint="eastAsia" w:ascii="仿宋" w:hAnsi="仿宋" w:eastAsia="仿宋"/>
          <w:sz w:val="32"/>
          <w:szCs w:val="32"/>
          <w:lang w:val="en-US" w:eastAsia="zh-CN"/>
        </w:rPr>
        <w:t>污水管网由各乡镇负责维护。</w:t>
      </w:r>
    </w:p>
    <w:p>
      <w:pPr>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各乡镇自建的污水处理设施，由所属乡镇负责运维和管理。</w:t>
      </w:r>
    </w:p>
    <w:p>
      <w:pPr>
        <w:ind w:firstLine="640"/>
        <w:rPr>
          <w:rFonts w:hint="default" w:ascii="仿宋_GB2312" w:hAnsi="宋体" w:eastAsia="仿宋_GB2312" w:cs="仿宋_GB2312"/>
          <w:color w:val="000000"/>
          <w:kern w:val="0"/>
          <w:sz w:val="31"/>
          <w:szCs w:val="31"/>
          <w:lang w:val="en-US" w:eastAsia="zh-CN" w:bidi="ar"/>
        </w:rPr>
      </w:pPr>
      <w:r>
        <w:rPr>
          <w:rFonts w:hint="eastAsia" w:ascii="仿宋" w:hAnsi="仿宋" w:eastAsia="仿宋"/>
          <w:sz w:val="32"/>
          <w:szCs w:val="32"/>
          <w:lang w:val="en-US" w:eastAsia="zh-CN"/>
        </w:rPr>
        <w:t>美丽乡村中心村污水处理设施运维纳入美丽乡村长效管理机制（依据《关于进一步完善美丽乡村建设长效管理机制的通知》和《霍山县民生工程建后管养工作实施意见》）。</w:t>
      </w: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 xml:space="preserve"> </w:t>
      </w:r>
    </w:p>
    <w:p>
      <w:pPr>
        <w:numPr>
          <w:ilvl w:val="0"/>
          <w:numId w:val="0"/>
        </w:numPr>
        <w:ind w:firstLine="622" w:firstLineChars="200"/>
        <w:rPr>
          <w:rFonts w:hint="default" w:ascii="仿宋_GB2312" w:hAnsi="宋体" w:eastAsia="仿宋_GB2312" w:cs="仿宋_GB2312"/>
          <w:b w:val="0"/>
          <w:bCs w:val="0"/>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一</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default" w:ascii="仿宋_GB2312" w:hAnsi="宋体" w:eastAsia="仿宋_GB2312" w:cs="仿宋_GB2312"/>
          <w:b w:val="0"/>
          <w:bCs w:val="0"/>
          <w:color w:val="000000"/>
          <w:kern w:val="0"/>
          <w:sz w:val="31"/>
          <w:szCs w:val="31"/>
          <w:lang w:val="en-US" w:eastAsia="zh-CN" w:bidi="ar"/>
        </w:rPr>
        <w:t>乡镇政府驻地生活污水处理采用 A/O+MBR 膜处理工艺，实行集中处理，出水</w:t>
      </w:r>
      <w:r>
        <w:rPr>
          <w:rFonts w:hint="eastAsia" w:ascii="仿宋_GB2312" w:hAnsi="宋体" w:eastAsia="仿宋_GB2312" w:cs="仿宋_GB2312"/>
          <w:b w:val="0"/>
          <w:bCs w:val="0"/>
          <w:color w:val="000000"/>
          <w:kern w:val="0"/>
          <w:sz w:val="31"/>
          <w:szCs w:val="31"/>
          <w:lang w:val="en-US" w:eastAsia="zh-CN" w:bidi="ar"/>
        </w:rPr>
        <w:t>排放执行</w:t>
      </w:r>
      <w:r>
        <w:rPr>
          <w:rFonts w:hint="default" w:ascii="仿宋_GB2312" w:hAnsi="宋体" w:eastAsia="仿宋_GB2312" w:cs="仿宋_GB2312"/>
          <w:b w:val="0"/>
          <w:bCs w:val="0"/>
          <w:color w:val="000000"/>
          <w:kern w:val="0"/>
          <w:sz w:val="31"/>
          <w:szCs w:val="31"/>
          <w:lang w:val="en-US" w:eastAsia="zh-CN" w:bidi="ar"/>
        </w:rPr>
        <w:t>《城镇污水处理厂污染物排放标准》（GB18918-2002）一级 A 类排放标准。乡镇污水管网能够覆盖的村庄，接入乡镇污水管网统一处理。</w:t>
      </w:r>
    </w:p>
    <w:p>
      <w:pPr>
        <w:numPr>
          <w:ilvl w:val="0"/>
          <w:numId w:val="0"/>
        </w:numPr>
        <w:ind w:firstLine="620" w:firstLineChars="200"/>
        <w:rPr>
          <w:rFonts w:hint="default" w:ascii="仿宋_GB2312" w:hAnsi="宋体" w:eastAsia="仿宋_GB2312" w:cs="仿宋_GB2312"/>
          <w:b w:val="0"/>
          <w:bCs w:val="0"/>
          <w:color w:val="000000"/>
          <w:kern w:val="0"/>
          <w:sz w:val="31"/>
          <w:szCs w:val="31"/>
          <w:lang w:val="en-US" w:eastAsia="zh-CN" w:bidi="ar"/>
        </w:rPr>
      </w:pPr>
      <w:r>
        <w:rPr>
          <w:rFonts w:hint="default" w:ascii="仿宋_GB2312" w:hAnsi="宋体" w:eastAsia="仿宋_GB2312" w:cs="仿宋_GB2312"/>
          <w:b w:val="0"/>
          <w:bCs w:val="0"/>
          <w:color w:val="000000"/>
          <w:kern w:val="0"/>
          <w:sz w:val="31"/>
          <w:szCs w:val="31"/>
          <w:lang w:val="en-US" w:eastAsia="zh-CN" w:bidi="ar"/>
        </w:rPr>
        <w:t>美丽乡村中心村、重点流域、水源地重点地区及环境敏感区</w:t>
      </w:r>
      <w:r>
        <w:rPr>
          <w:rFonts w:hint="eastAsia" w:ascii="仿宋_GB2312" w:hAnsi="宋体" w:eastAsia="仿宋_GB2312" w:cs="仿宋_GB2312"/>
          <w:b w:val="0"/>
          <w:bCs w:val="0"/>
          <w:color w:val="000000"/>
          <w:kern w:val="0"/>
          <w:sz w:val="31"/>
          <w:szCs w:val="31"/>
          <w:lang w:val="en-US" w:eastAsia="zh-CN" w:bidi="ar"/>
        </w:rPr>
        <w:t>、建制村农村环境综合整治的生活污水处理</w:t>
      </w:r>
      <w:r>
        <w:rPr>
          <w:rFonts w:hint="default" w:ascii="仿宋_GB2312" w:hAnsi="宋体" w:eastAsia="仿宋_GB2312" w:cs="仿宋_GB2312"/>
          <w:b w:val="0"/>
          <w:bCs w:val="0"/>
          <w:color w:val="000000"/>
          <w:kern w:val="0"/>
          <w:sz w:val="31"/>
          <w:szCs w:val="31"/>
          <w:lang w:val="en-US" w:eastAsia="zh-CN" w:bidi="ar"/>
        </w:rPr>
        <w:t>，因地制宜采用集中与分散相结合的处理模式，可选择砖砌水泥三格式化粪池、玻璃钢化粪池、装配式化粪池</w:t>
      </w:r>
      <w:r>
        <w:rPr>
          <w:rFonts w:hint="eastAsia" w:ascii="仿宋_GB2312" w:hAnsi="宋体" w:eastAsia="仿宋_GB2312" w:cs="仿宋_GB2312"/>
          <w:b w:val="0"/>
          <w:bCs w:val="0"/>
          <w:color w:val="000000"/>
          <w:kern w:val="0"/>
          <w:sz w:val="31"/>
          <w:szCs w:val="31"/>
          <w:lang w:val="en-US" w:eastAsia="zh-CN" w:bidi="ar"/>
        </w:rPr>
        <w:t>，配合</w:t>
      </w:r>
      <w:r>
        <w:rPr>
          <w:rFonts w:hint="default" w:ascii="仿宋_GB2312" w:hAnsi="宋体" w:eastAsia="仿宋_GB2312" w:cs="仿宋_GB2312"/>
          <w:b w:val="0"/>
          <w:bCs w:val="0"/>
          <w:color w:val="000000"/>
          <w:kern w:val="0"/>
          <w:sz w:val="31"/>
          <w:szCs w:val="31"/>
          <w:lang w:val="en-US" w:eastAsia="zh-CN" w:bidi="ar"/>
        </w:rPr>
        <w:t>湿地净化系统等进行处理。</w:t>
      </w:r>
      <w:r>
        <w:rPr>
          <w:rFonts w:hint="eastAsia" w:ascii="仿宋_GB2312" w:hAnsi="宋体" w:eastAsia="仿宋_GB2312" w:cs="仿宋_GB2312"/>
          <w:b w:val="0"/>
          <w:bCs w:val="0"/>
          <w:color w:val="000000"/>
          <w:kern w:val="0"/>
          <w:sz w:val="31"/>
          <w:szCs w:val="31"/>
          <w:lang w:val="en-US" w:eastAsia="zh-CN" w:bidi="ar"/>
        </w:rPr>
        <w:t>出水排放标准执行安徽省《农村生活污水处理设施水污染物排放标准》（DB34/3427-2019)。</w:t>
      </w:r>
    </w:p>
    <w:p>
      <w:pPr>
        <w:numPr>
          <w:ilvl w:val="0"/>
          <w:numId w:val="0"/>
        </w:numPr>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二</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污水处理</w:t>
      </w:r>
      <w:r>
        <w:rPr>
          <w:rFonts w:hint="eastAsia" w:ascii="仿宋_GB2312" w:hAnsi="宋体" w:eastAsia="仿宋_GB2312" w:cs="仿宋_GB2312"/>
          <w:color w:val="000000"/>
          <w:kern w:val="0"/>
          <w:sz w:val="31"/>
          <w:szCs w:val="31"/>
          <w:lang w:val="en-US" w:eastAsia="zh-CN" w:bidi="ar"/>
        </w:rPr>
        <w:t>站</w:t>
      </w:r>
      <w:r>
        <w:rPr>
          <w:rFonts w:hint="eastAsia" w:ascii="仿宋_GB2312" w:hAnsi="宋体" w:eastAsia="仿宋_GB2312" w:cs="仿宋_GB2312"/>
          <w:b w:val="0"/>
          <w:bCs w:val="0"/>
          <w:color w:val="000000"/>
          <w:kern w:val="0"/>
          <w:sz w:val="31"/>
          <w:szCs w:val="31"/>
          <w:lang w:val="en-US" w:eastAsia="zh-CN" w:bidi="ar"/>
        </w:rPr>
        <w:t>运行单位应按照相关法律法规和标准要求，建立健全管理制度。主要包括：人员培训、操作规程、岗位责任、定期监测、定期维护记录、运行信息报告、设施故障预防和应急措施等制度。</w:t>
      </w:r>
    </w:p>
    <w:p>
      <w:pPr>
        <w:numPr>
          <w:ilvl w:val="0"/>
          <w:numId w:val="0"/>
        </w:numPr>
        <w:ind w:firstLine="622" w:firstLineChars="200"/>
        <w:rPr>
          <w:rFonts w:hint="default" w:ascii="仿宋_GB2312" w:hAnsi="宋体" w:eastAsia="仿宋_GB2312" w:cs="仿宋_GB2312"/>
          <w:b w:val="0"/>
          <w:bCs w:val="0"/>
          <w:color w:val="000000"/>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三</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default" w:ascii="仿宋_GB2312" w:hAnsi="宋体" w:eastAsia="仿宋_GB2312" w:cs="仿宋_GB2312"/>
          <w:b w:val="0"/>
          <w:bCs w:val="0"/>
          <w:color w:val="000000"/>
          <w:kern w:val="0"/>
          <w:sz w:val="31"/>
          <w:szCs w:val="31"/>
          <w:lang w:val="en-US" w:eastAsia="zh-CN" w:bidi="ar"/>
        </w:rPr>
        <w:t>运行单位应当保持设施正常运行。因维修、更换等原因将影响设施正常运行情况的，运行单位应当事先报告县级以上环境保护行政主管部门，说明原因、时段等情况。</w:t>
      </w:r>
    </w:p>
    <w:p>
      <w:pPr>
        <w:ind w:firstLine="2888" w:firstLineChars="902"/>
        <w:jc w:val="both"/>
        <w:rPr>
          <w:rFonts w:hint="eastAsia" w:ascii="微软雅黑" w:hAnsi="微软雅黑" w:eastAsia="微软雅黑" w:cs="微软雅黑"/>
          <w:b/>
          <w:bCs/>
          <w:sz w:val="32"/>
          <w:szCs w:val="32"/>
          <w:lang w:val="en-US" w:eastAsia="zh-CN"/>
        </w:rPr>
      </w:pPr>
    </w:p>
    <w:p>
      <w:pPr>
        <w:ind w:firstLine="2888" w:firstLineChars="902"/>
        <w:jc w:val="both"/>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第二章 经费保障 </w:t>
      </w:r>
    </w:p>
    <w:p>
      <w:pPr>
        <w:ind w:firstLine="640"/>
        <w:rPr>
          <w:rFonts w:hint="default" w:ascii="仿宋_GB2312" w:hAnsi="宋体" w:eastAsia="仿宋_GB2312" w:cs="仿宋_GB2312"/>
          <w:b/>
          <w:bCs/>
          <w:color w:val="000000"/>
          <w:kern w:val="0"/>
          <w:sz w:val="31"/>
          <w:szCs w:val="31"/>
          <w:lang w:val="en-US" w:eastAsia="zh-CN" w:bidi="ar"/>
        </w:rPr>
      </w:pPr>
    </w:p>
    <w:p>
      <w:pPr>
        <w:ind w:firstLine="640"/>
        <w:rPr>
          <w:rFonts w:hint="eastAsia" w:ascii="仿宋" w:hAnsi="仿宋" w:eastAsia="仿宋"/>
          <w:sz w:val="32"/>
          <w:szCs w:val="32"/>
          <w:lang w:val="en-US" w:eastAsia="zh-CN"/>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四</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eastAsia" w:ascii="仿宋" w:hAnsi="仿宋" w:eastAsia="仿宋"/>
          <w:sz w:val="32"/>
          <w:szCs w:val="32"/>
          <w:lang w:val="en-US" w:eastAsia="zh-CN"/>
        </w:rPr>
        <w:t>乡镇政府驻地和永康桥村</w:t>
      </w:r>
      <w:r>
        <w:rPr>
          <w:rFonts w:hint="eastAsia" w:ascii="仿宋" w:hAnsi="仿宋" w:eastAsia="仿宋"/>
          <w:sz w:val="32"/>
          <w:szCs w:val="32"/>
        </w:rPr>
        <w:t>污水处理</w:t>
      </w:r>
      <w:r>
        <w:rPr>
          <w:rFonts w:hint="eastAsia" w:ascii="仿宋" w:hAnsi="仿宋" w:eastAsia="仿宋"/>
          <w:sz w:val="32"/>
          <w:szCs w:val="32"/>
          <w:lang w:val="en-US" w:eastAsia="zh-CN"/>
        </w:rPr>
        <w:t>站PPP项目特许经营运行费用在大别山水环境生态补偿项目资金中安排，若大别山水环境生态补偿项目不再实施，则运行费用由县财政统筹安排解决（2018年县政府第14次常务会会议纪要）。污水管网的扩建和延伸由所属乡镇负责，所需资金自行解决，可以申请相关项目。</w:t>
      </w:r>
    </w:p>
    <w:p>
      <w:pPr>
        <w:keepNext w:val="0"/>
        <w:keepLines w:val="0"/>
        <w:widowControl/>
        <w:suppressLineNumbers w:val="0"/>
        <w:jc w:val="left"/>
        <w:rPr>
          <w:rFonts w:hint="default"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    </w:t>
      </w:r>
      <w:r>
        <w:rPr>
          <w:rFonts w:hint="default" w:ascii="仿宋_GB2312" w:hAnsi="宋体" w:eastAsia="仿宋_GB2312" w:cs="仿宋_GB2312"/>
          <w:color w:val="000000"/>
          <w:kern w:val="0"/>
          <w:sz w:val="31"/>
          <w:szCs w:val="31"/>
          <w:lang w:val="en-US" w:eastAsia="zh-CN" w:bidi="ar"/>
        </w:rPr>
        <w:t>美丽乡村中心村污水处理设施建设资金从美丽乡村建设资金中安排，不足部分由县政府统筹解决；重点流域周边、水源地重点地区及环境敏感区的村庄生活污水处理设施建设资金，由县</w:t>
      </w:r>
      <w:r>
        <w:rPr>
          <w:rFonts w:hint="eastAsia" w:ascii="仿宋_GB2312" w:hAnsi="宋体" w:eastAsia="仿宋_GB2312" w:cs="仿宋_GB2312"/>
          <w:color w:val="000000"/>
          <w:kern w:val="0"/>
          <w:sz w:val="31"/>
          <w:szCs w:val="31"/>
          <w:lang w:val="en-US" w:eastAsia="zh-CN" w:bidi="ar"/>
        </w:rPr>
        <w:t>政府</w:t>
      </w:r>
      <w:r>
        <w:rPr>
          <w:rFonts w:hint="default" w:ascii="仿宋_GB2312" w:hAnsi="宋体" w:eastAsia="仿宋_GB2312" w:cs="仿宋_GB2312"/>
          <w:color w:val="000000"/>
          <w:kern w:val="0"/>
          <w:sz w:val="31"/>
          <w:szCs w:val="31"/>
          <w:lang w:val="en-US" w:eastAsia="zh-CN" w:bidi="ar"/>
        </w:rPr>
        <w:t xml:space="preserve">统筹安排；旅游景区生活污水处理设施建设资金，由各景区负责。 </w:t>
      </w:r>
    </w:p>
    <w:p>
      <w:pPr>
        <w:ind w:firstLine="640"/>
        <w:rPr>
          <w:rFonts w:hint="default" w:ascii="仿宋_GB2312" w:hAnsi="宋体" w:eastAsia="仿宋_GB2312" w:cs="仿宋_GB2312"/>
          <w:b w:val="0"/>
          <w:bCs w:val="0"/>
          <w:color w:val="auto"/>
          <w:kern w:val="0"/>
          <w:sz w:val="31"/>
          <w:szCs w:val="31"/>
          <w:lang w:val="en-US" w:eastAsia="zh-CN" w:bidi="ar"/>
        </w:rPr>
      </w:pPr>
      <w:r>
        <w:rPr>
          <w:rFonts w:hint="default"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五</w:t>
      </w:r>
      <w:r>
        <w:rPr>
          <w:rFonts w:hint="default" w:ascii="仿宋_GB2312" w:hAnsi="宋体" w:eastAsia="仿宋_GB2312" w:cs="仿宋_GB2312"/>
          <w:b/>
          <w:bCs/>
          <w:color w:val="000000"/>
          <w:kern w:val="0"/>
          <w:sz w:val="31"/>
          <w:szCs w:val="31"/>
          <w:lang w:val="en-US" w:eastAsia="zh-CN" w:bidi="ar"/>
        </w:rPr>
        <w:t>条</w:t>
      </w:r>
      <w:r>
        <w:rPr>
          <w:rFonts w:hint="eastAsia" w:ascii="仿宋_GB2312" w:hAnsi="宋体" w:eastAsia="仿宋_GB2312" w:cs="仿宋_GB2312"/>
          <w:b/>
          <w:bCs/>
          <w:color w:val="000000"/>
          <w:kern w:val="0"/>
          <w:sz w:val="31"/>
          <w:szCs w:val="31"/>
          <w:lang w:val="en-US" w:eastAsia="zh-CN" w:bidi="ar"/>
        </w:rPr>
        <w:t xml:space="preserve"> </w:t>
      </w:r>
      <w:r>
        <w:rPr>
          <w:rFonts w:hint="eastAsia" w:ascii="仿宋_GB2312" w:hAnsi="宋体" w:eastAsia="仿宋_GB2312" w:cs="仿宋_GB2312"/>
          <w:b w:val="0"/>
          <w:bCs w:val="0"/>
          <w:color w:val="000000"/>
          <w:kern w:val="0"/>
          <w:sz w:val="31"/>
          <w:szCs w:val="31"/>
          <w:lang w:val="en-US" w:eastAsia="zh-CN" w:bidi="ar"/>
        </w:rPr>
        <w:t>污水处理设施的运维经费分别由目前负责运维监管的县乡两级政府和有关部门安排财政资金、</w:t>
      </w:r>
      <w:r>
        <w:rPr>
          <w:rFonts w:hint="eastAsia" w:ascii="仿宋_GB2312" w:hAnsi="宋体" w:eastAsia="仿宋_GB2312" w:cs="仿宋_GB2312"/>
          <w:b w:val="0"/>
          <w:bCs w:val="0"/>
          <w:color w:val="auto"/>
          <w:kern w:val="0"/>
          <w:sz w:val="31"/>
          <w:szCs w:val="31"/>
          <w:lang w:val="en-US" w:eastAsia="zh-CN" w:bidi="ar"/>
        </w:rPr>
        <w:t>项目资金解决。</w:t>
      </w:r>
    </w:p>
    <w:p>
      <w:pPr>
        <w:ind w:firstLine="2888" w:firstLineChars="902"/>
        <w:jc w:val="both"/>
        <w:rPr>
          <w:rFonts w:hint="eastAsia" w:ascii="微软雅黑" w:hAnsi="微软雅黑" w:eastAsia="微软雅黑" w:cs="微软雅黑"/>
          <w:b/>
          <w:bCs/>
          <w:color w:val="FF0000"/>
          <w:sz w:val="32"/>
          <w:szCs w:val="32"/>
          <w:lang w:val="en-US" w:eastAsia="zh-CN"/>
        </w:rPr>
      </w:pPr>
    </w:p>
    <w:p>
      <w:pPr>
        <w:ind w:firstLine="2888" w:firstLineChars="902"/>
        <w:jc w:val="both"/>
        <w:rPr>
          <w:rFonts w:hint="default" w:ascii="仿宋_GB2312" w:hAnsi="宋体" w:eastAsia="仿宋_GB2312" w:cs="仿宋_GB2312"/>
          <w:color w:val="000000"/>
          <w:kern w:val="0"/>
          <w:sz w:val="31"/>
          <w:szCs w:val="31"/>
          <w:lang w:val="en-US" w:eastAsia="zh-CN" w:bidi="ar"/>
        </w:rPr>
      </w:pPr>
      <w:r>
        <w:rPr>
          <w:rFonts w:hint="eastAsia" w:ascii="微软雅黑" w:hAnsi="微软雅黑" w:eastAsia="微软雅黑" w:cs="微软雅黑"/>
          <w:b/>
          <w:bCs/>
          <w:sz w:val="32"/>
          <w:szCs w:val="32"/>
          <w:lang w:val="en-US" w:eastAsia="zh-CN"/>
        </w:rPr>
        <w:t>第三章 监督管理</w:t>
      </w:r>
    </w:p>
    <w:p>
      <w:pPr>
        <w:ind w:firstLine="622" w:firstLineChars="200"/>
        <w:rPr>
          <w:rFonts w:hint="eastAsia" w:ascii="仿宋_GB2312" w:hAnsi="宋体" w:eastAsia="仿宋_GB2312" w:cs="仿宋_GB2312"/>
          <w:b/>
          <w:bCs/>
          <w:color w:val="000000"/>
          <w:kern w:val="0"/>
          <w:sz w:val="31"/>
          <w:szCs w:val="31"/>
          <w:lang w:val="en-US" w:eastAsia="zh-CN" w:bidi="ar"/>
        </w:rPr>
      </w:pPr>
    </w:p>
    <w:p>
      <w:pPr>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第十六条 </w:t>
      </w:r>
      <w:r>
        <w:rPr>
          <w:rFonts w:hint="eastAsia" w:ascii="仿宋_GB2312" w:hAnsi="宋体" w:eastAsia="仿宋_GB2312" w:cs="仿宋_GB2312"/>
          <w:b w:val="0"/>
          <w:bCs w:val="0"/>
          <w:color w:val="000000"/>
          <w:kern w:val="0"/>
          <w:sz w:val="31"/>
          <w:szCs w:val="31"/>
          <w:lang w:val="en-US" w:eastAsia="zh-CN" w:bidi="ar"/>
        </w:rPr>
        <w:t>建立以政府主管、部门监管、村组协管的工作机制，县政府对全域农村生活污水治理工作负总责，明确专门机构负责农村生活污水处理设施的建设、运维工作。</w:t>
      </w:r>
    </w:p>
    <w:p>
      <w:pPr>
        <w:ind w:firstLine="620"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生态环境分局负责农村生活污水治理规划编制和污水处理设施执法监察工作，指导农村生活污水处理设施的建设、运维；农业农村局做好配合协调工作，负责县域内分散式处理方式的卫生厕所和三格式化粪池的建设、维护工作；美丽办负责美丽乡村中心村生活污水处理设施项目补助资金的协调落实（从省市县美丽乡村建设专项资金中解决），由所在地乡镇人民政府负责建设。</w:t>
      </w:r>
    </w:p>
    <w:p>
      <w:pPr>
        <w:ind w:firstLine="620" w:firstLineChars="200"/>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各乡镇负责辖区内农村生活污水处理设施的建设、正常运行，以及污水管网的维护和修缮。明确专人负责，</w:t>
      </w:r>
      <w:r>
        <w:rPr>
          <w:rFonts w:hint="default" w:ascii="仿宋_GB2312" w:hAnsi="宋体" w:eastAsia="仿宋_GB2312" w:cs="仿宋_GB2312"/>
          <w:color w:val="000000"/>
          <w:kern w:val="0"/>
          <w:sz w:val="31"/>
          <w:szCs w:val="31"/>
          <w:lang w:val="en-US" w:eastAsia="zh-CN" w:bidi="ar"/>
        </w:rPr>
        <w:t>建立农村生活污水处理设施定期巡查制度，分村建立档案，并将村生活污水治理设施运行维护管理相关事项纳入</w:t>
      </w:r>
      <w:r>
        <w:rPr>
          <w:rFonts w:hint="eastAsia" w:ascii="仿宋_GB2312" w:hAnsi="宋体" w:eastAsia="仿宋_GB2312" w:cs="仿宋_GB2312"/>
          <w:color w:val="000000"/>
          <w:kern w:val="0"/>
          <w:sz w:val="31"/>
          <w:szCs w:val="31"/>
          <w:lang w:val="en-US" w:eastAsia="zh-CN" w:bidi="ar"/>
        </w:rPr>
        <w:t>年度考核内容</w:t>
      </w:r>
      <w:r>
        <w:rPr>
          <w:rFonts w:hint="default" w:ascii="仿宋_GB2312" w:hAnsi="宋体" w:eastAsia="仿宋_GB2312" w:cs="仿宋_GB2312"/>
          <w:color w:val="000000"/>
          <w:kern w:val="0"/>
          <w:sz w:val="31"/>
          <w:szCs w:val="31"/>
          <w:lang w:val="en-US" w:eastAsia="zh-CN" w:bidi="ar"/>
        </w:rPr>
        <w:t>。</w:t>
      </w:r>
    </w:p>
    <w:p>
      <w:pPr>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第十七条 </w:t>
      </w:r>
      <w:r>
        <w:rPr>
          <w:rFonts w:hint="eastAsia" w:ascii="仿宋_GB2312" w:hAnsi="宋体" w:eastAsia="仿宋_GB2312" w:cs="仿宋_GB2312"/>
          <w:b w:val="0"/>
          <w:bCs w:val="0"/>
          <w:color w:val="000000"/>
          <w:kern w:val="0"/>
          <w:sz w:val="31"/>
          <w:szCs w:val="31"/>
          <w:lang w:val="en-US" w:eastAsia="zh-CN" w:bidi="ar"/>
        </w:rPr>
        <w:t>加强对运维机构的考核和管理，按照“谁委托谁考核”的原则，统一监督管理，督促第三方机构按照合同要求认真履职尽责。</w:t>
      </w:r>
    </w:p>
    <w:p>
      <w:pPr>
        <w:tabs>
          <w:tab w:val="left" w:pos="2496"/>
        </w:tabs>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第十八条 </w:t>
      </w:r>
      <w:r>
        <w:rPr>
          <w:rFonts w:hint="eastAsia" w:ascii="仿宋_GB2312" w:hAnsi="宋体" w:eastAsia="仿宋_GB2312" w:cs="仿宋_GB2312"/>
          <w:b w:val="0"/>
          <w:bCs w:val="0"/>
          <w:color w:val="000000"/>
          <w:kern w:val="0"/>
          <w:sz w:val="31"/>
          <w:szCs w:val="31"/>
          <w:lang w:val="en-US" w:eastAsia="zh-CN" w:bidi="ar"/>
        </w:rPr>
        <w:t>现有不能正常运行的农村生活污水处理设施按照本办法要求进行整改恢复，确保污水处理效果。</w:t>
      </w:r>
    </w:p>
    <w:p>
      <w:pPr>
        <w:tabs>
          <w:tab w:val="left" w:pos="2496"/>
        </w:tabs>
        <w:ind w:firstLine="622"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第十九条 </w:t>
      </w:r>
      <w:r>
        <w:rPr>
          <w:rFonts w:hint="eastAsia" w:ascii="仿宋_GB2312" w:hAnsi="宋体" w:eastAsia="仿宋_GB2312" w:cs="仿宋_GB2312"/>
          <w:b w:val="0"/>
          <w:bCs w:val="0"/>
          <w:color w:val="000000"/>
          <w:kern w:val="0"/>
          <w:sz w:val="31"/>
          <w:szCs w:val="31"/>
          <w:lang w:val="en-US" w:eastAsia="zh-CN" w:bidi="ar"/>
        </w:rPr>
        <w:t>环境保护行政主管部门对农村生活污水处理设施的运行状况进行检查，出现检查不合格的情况，可责令限期整改；涉及社会化运营单位，由生态</w:t>
      </w:r>
      <w:r>
        <w:rPr>
          <w:rFonts w:hint="eastAsia" w:ascii="仿宋_GB2312" w:hAnsi="宋体" w:eastAsia="仿宋_GB2312" w:cs="仿宋_GB2312"/>
          <w:b w:val="0"/>
          <w:bCs w:val="0"/>
          <w:color w:val="auto"/>
          <w:kern w:val="0"/>
          <w:sz w:val="31"/>
          <w:szCs w:val="31"/>
          <w:lang w:val="en-US" w:eastAsia="zh-CN" w:bidi="ar"/>
        </w:rPr>
        <w:t>环境保护综合执法大队</w:t>
      </w:r>
      <w:r>
        <w:rPr>
          <w:rFonts w:hint="eastAsia" w:ascii="仿宋_GB2312" w:hAnsi="宋体" w:eastAsia="仿宋_GB2312" w:cs="仿宋_GB2312"/>
          <w:b w:val="0"/>
          <w:bCs w:val="0"/>
          <w:color w:val="000000"/>
          <w:kern w:val="0"/>
          <w:sz w:val="31"/>
          <w:szCs w:val="31"/>
          <w:lang w:val="en-US" w:eastAsia="zh-CN" w:bidi="ar"/>
        </w:rPr>
        <w:t>依据相关法律法规进行处罚；对履职不力，出现问题不及时整改的，县人民政府对有关责任单位和责任人进行问责。</w:t>
      </w:r>
    </w:p>
    <w:p>
      <w:pPr>
        <w:ind w:firstLine="2888" w:firstLineChars="902"/>
        <w:jc w:val="both"/>
        <w:rPr>
          <w:rFonts w:hint="eastAsia" w:ascii="微软雅黑" w:hAnsi="微软雅黑" w:eastAsia="微软雅黑" w:cs="微软雅黑"/>
          <w:b/>
          <w:bCs/>
          <w:sz w:val="32"/>
          <w:szCs w:val="32"/>
          <w:lang w:val="en-US" w:eastAsia="zh-CN"/>
        </w:rPr>
      </w:pPr>
    </w:p>
    <w:p>
      <w:pPr>
        <w:ind w:firstLine="2888" w:firstLineChars="902"/>
        <w:jc w:val="both"/>
        <w:rPr>
          <w:rFonts w:hint="default" w:ascii="仿宋_GB2312" w:hAnsi="宋体" w:eastAsia="仿宋_GB2312" w:cs="仿宋_GB2312"/>
          <w:color w:val="000000"/>
          <w:kern w:val="0"/>
          <w:sz w:val="31"/>
          <w:szCs w:val="31"/>
          <w:lang w:val="en-US" w:eastAsia="zh-CN" w:bidi="ar"/>
        </w:rPr>
      </w:pPr>
      <w:r>
        <w:rPr>
          <w:rFonts w:hint="eastAsia" w:ascii="微软雅黑" w:hAnsi="微软雅黑" w:eastAsia="微软雅黑" w:cs="微软雅黑"/>
          <w:b/>
          <w:bCs/>
          <w:sz w:val="32"/>
          <w:szCs w:val="32"/>
          <w:lang w:val="en-US" w:eastAsia="zh-CN"/>
        </w:rPr>
        <w:t>第四章 附则</w:t>
      </w:r>
    </w:p>
    <w:p>
      <w:pPr>
        <w:tabs>
          <w:tab w:val="left" w:pos="2496"/>
        </w:tabs>
        <w:ind w:firstLine="620" w:firstLineChars="200"/>
        <w:rPr>
          <w:rFonts w:hint="eastAsia"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val="0"/>
          <w:bCs w:val="0"/>
          <w:color w:val="000000"/>
          <w:kern w:val="0"/>
          <w:sz w:val="31"/>
          <w:szCs w:val="31"/>
          <w:lang w:val="en-US" w:eastAsia="zh-CN" w:bidi="ar"/>
        </w:rPr>
        <w:t xml:space="preserve"> </w:t>
      </w:r>
    </w:p>
    <w:p>
      <w:pPr>
        <w:tabs>
          <w:tab w:val="left" w:pos="2496"/>
        </w:tabs>
        <w:ind w:firstLine="622" w:firstLineChars="200"/>
        <w:rPr>
          <w:rFonts w:hint="default" w:ascii="仿宋_GB2312" w:hAnsi="宋体" w:eastAsia="仿宋_GB2312" w:cs="仿宋_GB2312"/>
          <w:b w:val="0"/>
          <w:bCs w:val="0"/>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第二十条</w:t>
      </w:r>
      <w:r>
        <w:rPr>
          <w:rFonts w:hint="eastAsia" w:ascii="仿宋_GB2312" w:hAnsi="宋体" w:eastAsia="仿宋_GB2312" w:cs="仿宋_GB2312"/>
          <w:b w:val="0"/>
          <w:bCs w:val="0"/>
          <w:color w:val="000000"/>
          <w:kern w:val="0"/>
          <w:sz w:val="31"/>
          <w:szCs w:val="31"/>
          <w:lang w:val="en-US" w:eastAsia="zh-CN" w:bidi="ar"/>
        </w:rPr>
        <w:t xml:space="preserve"> 本办法自发布之日起实行。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5F"/>
    <w:rsid w:val="00467E67"/>
    <w:rsid w:val="007C4670"/>
    <w:rsid w:val="007E7BC1"/>
    <w:rsid w:val="008636F3"/>
    <w:rsid w:val="00B23F5F"/>
    <w:rsid w:val="00BF3642"/>
    <w:rsid w:val="00CE5739"/>
    <w:rsid w:val="0184298E"/>
    <w:rsid w:val="02FE386D"/>
    <w:rsid w:val="076E57A1"/>
    <w:rsid w:val="0A0E0E4C"/>
    <w:rsid w:val="0D702F9C"/>
    <w:rsid w:val="0E7C14BF"/>
    <w:rsid w:val="0FCE7478"/>
    <w:rsid w:val="19B907AE"/>
    <w:rsid w:val="20162B2F"/>
    <w:rsid w:val="25161B6B"/>
    <w:rsid w:val="26E75ADC"/>
    <w:rsid w:val="275353CD"/>
    <w:rsid w:val="289275B7"/>
    <w:rsid w:val="2B7761BF"/>
    <w:rsid w:val="2B794CFC"/>
    <w:rsid w:val="325F6ECD"/>
    <w:rsid w:val="3B2D0576"/>
    <w:rsid w:val="3B7E2242"/>
    <w:rsid w:val="40366527"/>
    <w:rsid w:val="495E6A05"/>
    <w:rsid w:val="4FE258F4"/>
    <w:rsid w:val="51F9202B"/>
    <w:rsid w:val="528E41E9"/>
    <w:rsid w:val="54BC4105"/>
    <w:rsid w:val="5DD16487"/>
    <w:rsid w:val="60C265F0"/>
    <w:rsid w:val="690F1AC7"/>
    <w:rsid w:val="69394689"/>
    <w:rsid w:val="6FF910FF"/>
    <w:rsid w:val="7623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Words>
  <Characters>163</Characters>
  <Lines>1</Lines>
  <Paragraphs>1</Paragraphs>
  <TotalTime>25</TotalTime>
  <ScaleCrop>false</ScaleCrop>
  <LinksUpToDate>false</LinksUpToDate>
  <CharactersWithSpaces>190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2020-09-01T00:19:00Z</dcterms:created>
  <dc:creator>xb21cn</dc:creator>
  <cp:lastModifiedBy>江南</cp:lastModifiedBy>
  <cp:lastPrinted>2020-09-18T06:37:00Z</cp:lastPrinted>
  <dcterms:modified xsi:type="dcterms:W3CDTF">2021-11-04T07:24:22Z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BA1E50BC6CDE4D54B320D3F64883F8B0</vt:lpwstr>
  </property>
</Properties>
</file>