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六政办秘〔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〕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六安市人民政府办公室关于贯彻落实职工基本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医疗保险门诊共济保障政策的通知</w:t>
      </w:r>
    </w:p>
    <w:p>
      <w:pPr>
        <w:keepNext w:val="0"/>
        <w:keepLines w:val="0"/>
        <w:widowControl/>
        <w:suppressLineNumbers w:val="0"/>
        <w:jc w:val="both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各县区人民政府，市开发区管委，市政府各部门、各直属机构，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中央、省属驻六安各单位：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为全面贯彻落实《安徽省建立健全职工基本医疗保险门诊共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济保障机制实施办法》（皖政办秘〔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号）和《安徽省建立健全职工基本医疗保险门诊共济保障机制实施细则》（皖医保发〔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号）等要求，确保自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日起职工基本医疗保险门诊共济保障政策在我市顺利实施，经市政府同意，现就进一步贯彻落实职工基本医疗保险门诊共济保障政策通知如下：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一、压实工作责任。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建立健全职工基本医疗保险门诊共济是全面落实党中央、国务院深化医疗保障制度改革决策部署的重要举措，事关职工医保权益，各地各部门要高度重视，切实增强责任意识，加强组织领导，压实部门责任，强化闭环管理，保障改革政策落实落细。医保、财政、卫健、人社等部门根据各自工作职责，准确把握职工基本医疗保险门诊共济保障政策的丰富内涵</w:t>
      </w:r>
      <w:r>
        <w:rPr>
          <w:rFonts w:ascii="仿宋_GB2312" w:eastAsia="仿宋_GB2312" w:cs="仿宋_GB2312"/>
          <w:color w:val="000000"/>
          <w:sz w:val="32"/>
          <w:szCs w:val="32"/>
        </w:rPr>
        <w:t>和精神实质，强化工作举措，周密组织实施。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二、加强政策宣传。</w:t>
      </w:r>
      <w:r>
        <w:rPr>
          <w:rFonts w:ascii="方正宋体S-超大字符集" w:hAnsi="方正宋体S-超大字符集" w:eastAsia="方正宋体S-超大字符集" w:cs="方正宋体S-超大字符集"/>
          <w:color w:val="000000"/>
          <w:sz w:val="32"/>
          <w:szCs w:val="32"/>
        </w:rPr>
        <w:t>各地要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统一政策宣传口径，创新宣传方式，丰富宣传手段，深入宣传建立健全职工基本医疗保险门诊共济保障机制的重大意义，准确解读门诊保障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大共济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与个人账户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小共济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政策内涵和具体内容，广泛宣传落实职工基本医疗保险门诊共济制度的享受范围、具体标准和政策界限，让广大参保职工对个人账户划入与门诊费用报销等改革内容、门诊共济起付线、报销比例和医保基金支付上限等具体政策真正知晓并支持改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三、确保政策落地。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安徽省建立健全职工基本医疗保险门诊共济保障机制实施办法》等相关配套政策对个人账户计入和管理，门诊共济保障待遇、服务与结算管理、监督管理等已作具体明确规定，各地要不折不扣抓好贯彻落实，务求我市参保职工自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起，与全省同步享受职工基本医疗保险门诊共济政策。医疗保障部门要加快完善医保信息系统功能模块，满足个人账户、普通门诊费用的结算支付与公共服务等功能使用，确保参保职工依法享受基本医疗保险门诊共济有关政策待遇；财政部门要切实保障落实职工基本医疗保险门诊共济政策所需资金；卫健和医保部门要督促医疗机构改进服务流程，保障患者就医体验，提升广大参保职工依法享受职工基本医疗保险政策的获得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四、严格监督管理。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市、县（区）医保部门要充分运用智能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监控系统、实地稽核、第三方监管等措施，强化对医疗行为和医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疗费用监管，确保基金安全高效、合理使用；要创新门诊就医服务管理办法，将职工医保普通门诊就医纳入定点医药机构服务协议管理范畴，健全医疗服务监控、分析和考核体系；要加强对政策落实的信息收集和研判，及时掌握和依法处置政策落实过程中可能出现的问题，确保改革政策顺利落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2022年6月27日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XwklfrwuM1oz/bf1m/CdMUM1agg=" w:salt="PIe6BS514QeMCm4mHzf4j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mIxZjgzNThkNWRlOTM5MWNkYjliOWI4MWRmYmYifQ=="/>
  </w:docVars>
  <w:rsids>
    <w:rsidRoot w:val="7D002E90"/>
    <w:rsid w:val="7D0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31"/>
    <w:basedOn w:val="4"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default" w:ascii="方正书宋_GBK" w:hAnsi="方正书宋_GBK" w:eastAsia="方正书宋_GBK" w:cs="方正书宋_GBK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2022-07-01T08:26:00Z</dcterms:created>
  <dc:creator>Admin</dc:creator>
  <cp:lastModifiedBy>Admin</cp:lastModifiedBy>
  <dcterms:modified xsi:type="dcterms:W3CDTF">2022-07-01T09:21:50Z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86E91CBBBE1E41F78E4C6EC5ABA34AF7</vt:lpwstr>
  </property>
</Properties>
</file>