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DA56" w14:textId="5621EC58" w:rsidR="00FC7C54" w:rsidRPr="00FC7C54" w:rsidRDefault="00FC7C54" w:rsidP="00FC7C54">
      <w:pPr>
        <w:pStyle w:val="a9"/>
        <w:ind w:left="420" w:firstLineChars="0" w:firstLine="0"/>
        <w:rPr>
          <w:rFonts w:ascii="黑体" w:eastAsia="黑体" w:hAnsi="黑体"/>
          <w:sz w:val="36"/>
          <w:szCs w:val="36"/>
        </w:rPr>
      </w:pPr>
      <w:r w:rsidRPr="00FC7C54">
        <w:rPr>
          <w:rFonts w:ascii="黑体" w:eastAsia="黑体" w:hAnsi="黑体" w:hint="eastAsia"/>
          <w:sz w:val="36"/>
          <w:szCs w:val="36"/>
        </w:rPr>
        <w:t>霍山电信通信综合楼装修工程答疑-</w:t>
      </w:r>
      <w:r>
        <w:rPr>
          <w:rFonts w:ascii="黑体" w:eastAsia="黑体" w:hAnsi="黑体" w:hint="eastAsia"/>
          <w:sz w:val="36"/>
          <w:szCs w:val="36"/>
        </w:rPr>
        <w:t>安装</w:t>
      </w:r>
      <w:r w:rsidRPr="00FC7C54">
        <w:rPr>
          <w:rFonts w:ascii="黑体" w:eastAsia="黑体" w:hAnsi="黑体" w:hint="eastAsia"/>
          <w:sz w:val="36"/>
          <w:szCs w:val="36"/>
        </w:rPr>
        <w:t>部分</w:t>
      </w:r>
    </w:p>
    <w:p w14:paraId="7A9988F0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弱电系统未明确桌插配管配线说明；</w:t>
      </w:r>
    </w:p>
    <w:p w14:paraId="6F2756D8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6A4B612C" wp14:editId="68DBB351">
            <wp:extent cx="5269865" cy="1415415"/>
            <wp:effectExtent l="0" t="0" r="317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EFECD" w14:textId="7E82AB75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U</w:t>
      </w:r>
      <w:r w:rsidR="002D157A" w:rsidRPr="00B556B1">
        <w:rPr>
          <w:rFonts w:ascii="宋体" w:eastAsia="宋体" w:hAnsi="宋体"/>
          <w:color w:val="FF0000"/>
          <w:sz w:val="28"/>
          <w:szCs w:val="28"/>
        </w:rPr>
        <w:t>TP Cat6*1+HDMI*1+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="002D157A" w:rsidRPr="00B556B1">
        <w:rPr>
          <w:rFonts w:ascii="宋体" w:eastAsia="宋体" w:hAnsi="宋体"/>
          <w:color w:val="FF0000"/>
          <w:sz w:val="28"/>
          <w:szCs w:val="28"/>
        </w:rPr>
        <w:t>VGA *1+HDMI*1+音频线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+RVV</w:t>
      </w:r>
      <w:r w:rsidR="002D157A" w:rsidRPr="00B556B1">
        <w:rPr>
          <w:rFonts w:ascii="宋体" w:eastAsia="宋体" w:hAnsi="宋体"/>
          <w:color w:val="FF0000"/>
          <w:sz w:val="28"/>
          <w:szCs w:val="28"/>
        </w:rPr>
        <w:t>3*2.5</w:t>
      </w:r>
    </w:p>
    <w:p w14:paraId="0A31CB34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弱电系统中，安防管理系统、车辆门禁管理系统设备参数未明确，请明确计算机配置、网络存储容量、配电柜参数等；</w:t>
      </w:r>
    </w:p>
    <w:p w14:paraId="334D3D5E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4F7B1E90" wp14:editId="415068FB">
            <wp:extent cx="3893820" cy="3055620"/>
            <wp:effectExtent l="0" t="0" r="762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3820" cy="30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A21AE" w14:textId="54AD3ED9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计算机配置、网络存储容量</w:t>
      </w:r>
      <w:proofErr w:type="gramStart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祥</w:t>
      </w:r>
      <w:proofErr w:type="gramEnd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见清单，配电柜强电预留。</w:t>
      </w:r>
    </w:p>
    <w:p w14:paraId="2B1ADE70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弱电系统中，室外监控系统，</w:t>
      </w:r>
      <w:proofErr w:type="gramStart"/>
      <w:r w:rsidRPr="00B556B1">
        <w:rPr>
          <w:rFonts w:ascii="宋体" w:eastAsia="宋体" w:hAnsi="宋体" w:hint="eastAsia"/>
          <w:sz w:val="28"/>
          <w:szCs w:val="28"/>
        </w:rPr>
        <w:t>配管未明确</w:t>
      </w:r>
      <w:proofErr w:type="gramEnd"/>
      <w:r w:rsidRPr="00B556B1">
        <w:rPr>
          <w:rFonts w:ascii="宋体" w:eastAsia="宋体" w:hAnsi="宋体" w:hint="eastAsia"/>
          <w:sz w:val="28"/>
          <w:szCs w:val="28"/>
        </w:rPr>
        <w:t>敷设深度及开挖面，请明确；</w:t>
      </w:r>
    </w:p>
    <w:p w14:paraId="28D2CD08" w14:textId="1550F2E9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敷设深度大于等于7</w:t>
      </w:r>
      <w:r w:rsidR="002D157A" w:rsidRPr="00B556B1">
        <w:rPr>
          <w:rFonts w:ascii="宋体" w:eastAsia="宋体" w:hAnsi="宋体"/>
          <w:color w:val="FF0000"/>
          <w:sz w:val="28"/>
          <w:szCs w:val="28"/>
        </w:rPr>
        <w:t>0cm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，现场已完成硬化</w:t>
      </w:r>
      <w:r w:rsidR="002D157A" w:rsidRPr="00B556B1">
        <w:rPr>
          <w:rFonts w:ascii="宋体" w:eastAsia="宋体" w:hAnsi="宋体"/>
          <w:color w:val="FF0000"/>
          <w:sz w:val="28"/>
          <w:szCs w:val="28"/>
        </w:rPr>
        <w:t>，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开挖</w:t>
      </w:r>
      <w:proofErr w:type="gramStart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面依据</w:t>
      </w:r>
      <w:proofErr w:type="gramEnd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现场情况决定。</w:t>
      </w:r>
    </w:p>
    <w:p w14:paraId="3A10666D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lastRenderedPageBreak/>
        <w:t>弱电系统中，三层电视电话会议室内是布置120寸幕布还是4*2.25m显示屏，请明确；</w:t>
      </w:r>
    </w:p>
    <w:p w14:paraId="2236381E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44D849E3" wp14:editId="3897681A">
            <wp:extent cx="5269865" cy="2372995"/>
            <wp:effectExtent l="0" t="0" r="3175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7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F1B93" w14:textId="5D839395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投影仪+120寸幕布</w:t>
      </w:r>
    </w:p>
    <w:p w14:paraId="5A61B064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空调系统中，空调设备的采购、铜管的制作安装是否在本次招标范围，请明确；</w:t>
      </w:r>
    </w:p>
    <w:p w14:paraId="7C748755" w14:textId="1BC1AB26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属于本次设计范围，清单是否单独编制</w:t>
      </w:r>
      <w:proofErr w:type="gramStart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需咨询</w:t>
      </w:r>
      <w:proofErr w:type="gramEnd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建设方意见</w:t>
      </w:r>
    </w:p>
    <w:p w14:paraId="1D78BD4B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空调系统中，三层走廊有一个设备不明确，请明确此设备；</w:t>
      </w:r>
    </w:p>
    <w:p w14:paraId="3C02B200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238170BC" wp14:editId="37CE941F">
            <wp:extent cx="5274310" cy="2303780"/>
            <wp:effectExtent l="0" t="0" r="13970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971E8" w14:textId="11D1F4CB" w:rsidR="002D157A" w:rsidRPr="00B556B1" w:rsidRDefault="0087345C" w:rsidP="002D157A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回复：请查看</w:t>
      </w:r>
      <w:proofErr w:type="gramStart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风系统</w:t>
      </w:r>
      <w:proofErr w:type="gramEnd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平面图，此设备在</w:t>
      </w:r>
      <w:proofErr w:type="gramStart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风系统</w:t>
      </w:r>
      <w:proofErr w:type="gramEnd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平面图和设备材料表上已注明设备名称及相关参数。此设备为吊顶式</w:t>
      </w:r>
      <w:proofErr w:type="gramStart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直膨新风机</w:t>
      </w:r>
      <w:proofErr w:type="gramEnd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。</w:t>
      </w:r>
    </w:p>
    <w:p w14:paraId="3EA8D175" w14:textId="77777777" w:rsidR="002D157A" w:rsidRPr="00B556B1" w:rsidRDefault="002D157A" w:rsidP="002D157A">
      <w:pPr>
        <w:rPr>
          <w:rFonts w:ascii="宋体" w:eastAsia="宋体" w:hAnsi="宋体"/>
          <w:color w:val="FF0000"/>
          <w:sz w:val="28"/>
          <w:szCs w:val="28"/>
        </w:rPr>
      </w:pPr>
    </w:p>
    <w:p w14:paraId="166345EA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lastRenderedPageBreak/>
        <w:t>暖通图纸中，新风系统有几处图例未标注，请明确</w:t>
      </w:r>
    </w:p>
    <w:p w14:paraId="797DD149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0B15291B" wp14:editId="45D69AFE">
            <wp:extent cx="5266055" cy="2226310"/>
            <wp:effectExtent l="0" t="0" r="6985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A8D82" w14:textId="6FCF997C" w:rsidR="00A26C86" w:rsidRPr="00B556B1" w:rsidRDefault="002D157A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回复：此处为风量调节阀，用来调节支风管的风量。</w:t>
      </w:r>
    </w:p>
    <w:p w14:paraId="10F37B7D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暖通图纸中，3层新风系统中有五个风机未标明参数，请明确参数；</w:t>
      </w:r>
    </w:p>
    <w:p w14:paraId="67D513EB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5504E63A" wp14:editId="380124C0">
            <wp:extent cx="5268595" cy="1923415"/>
            <wp:effectExtent l="0" t="0" r="4445" b="1206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197A6" w14:textId="0A400B3C" w:rsidR="00A26C86" w:rsidRPr="00B556B1" w:rsidRDefault="002D157A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回复：3层新风系统中，红框所示部分为风管式室内机。请参照三层空调平面布置图，制冷量已在图纸中标出，请根据制冷量，对照设备参数表，查找相应的设备参数。</w:t>
      </w:r>
    </w:p>
    <w:p w14:paraId="6C237E10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暖通图纸中，新风系统一层及三层有百叶尺寸不明确，请明确；</w:t>
      </w:r>
    </w:p>
    <w:p w14:paraId="28A825F3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1EEB9FE3" wp14:editId="50617B8A">
            <wp:extent cx="5272405" cy="1161415"/>
            <wp:effectExtent l="0" t="0" r="635" b="1206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491C0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114300" distR="114300" wp14:anchorId="46CD4030" wp14:editId="4B245039">
            <wp:extent cx="5269865" cy="1249045"/>
            <wp:effectExtent l="0" t="0" r="3175" b="63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4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1FBD2" w14:textId="55FBA089" w:rsidR="002D157A" w:rsidRPr="00B556B1" w:rsidRDefault="0087345C" w:rsidP="002D157A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回复：新风系统一层，此处百叶尺寸在800*300，建筑梁下留孔洞900*400，设置不锈钢细目防虫网。新风系统三层，此处百叶尺寸在1000*300，建筑梁下留孔洞1100*400，设置不锈钢细目防虫网。</w:t>
      </w:r>
    </w:p>
    <w:p w14:paraId="4B8A558E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请明确装饰性风口尺寸；</w:t>
      </w:r>
    </w:p>
    <w:p w14:paraId="6398B7D4" w14:textId="314A9A43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参见装饰平面系统图顶面天花尺寸定位图</w:t>
      </w:r>
    </w:p>
    <w:p w14:paraId="74D11F79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霍山电信原始图纸</w:t>
      </w:r>
      <w:proofErr w:type="gramStart"/>
      <w:r w:rsidRPr="00B556B1">
        <w:rPr>
          <w:rFonts w:ascii="宋体" w:eastAsia="宋体" w:hAnsi="宋体" w:hint="eastAsia"/>
          <w:sz w:val="28"/>
          <w:szCs w:val="28"/>
        </w:rPr>
        <w:t>中暖通送排</w:t>
      </w:r>
      <w:proofErr w:type="gramEnd"/>
      <w:r w:rsidRPr="00B556B1">
        <w:rPr>
          <w:rFonts w:ascii="宋体" w:eastAsia="宋体" w:hAnsi="宋体" w:hint="eastAsia"/>
          <w:sz w:val="28"/>
          <w:szCs w:val="28"/>
        </w:rPr>
        <w:t>风管风机是否均已施工，是否全部进行拆除，拆下设备如何处理，请明确；</w:t>
      </w:r>
    </w:p>
    <w:p w14:paraId="15B14E89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4B266BEE" wp14:editId="1C075F68">
            <wp:extent cx="5266690" cy="2382520"/>
            <wp:effectExtent l="0" t="0" r="6350" b="1016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533F6" w14:textId="160CC4CC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proofErr w:type="gramStart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需咨询</w:t>
      </w:r>
      <w:proofErr w:type="gramEnd"/>
      <w:r w:rsidR="002D157A" w:rsidRPr="00B556B1">
        <w:rPr>
          <w:rFonts w:ascii="宋体" w:eastAsia="宋体" w:hAnsi="宋体" w:hint="eastAsia"/>
          <w:color w:val="FF0000"/>
          <w:sz w:val="28"/>
          <w:szCs w:val="28"/>
        </w:rPr>
        <w:t>建设方情况。</w:t>
      </w:r>
    </w:p>
    <w:p w14:paraId="30B70A0F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sz w:val="28"/>
          <w:szCs w:val="28"/>
        </w:rPr>
        <w:t>霍山电信主楼</w:t>
      </w:r>
      <w:proofErr w:type="gramStart"/>
      <w:r w:rsidRPr="00B556B1">
        <w:rPr>
          <w:rFonts w:ascii="宋体" w:eastAsia="宋体" w:hAnsi="宋体"/>
          <w:sz w:val="28"/>
          <w:szCs w:val="28"/>
        </w:rPr>
        <w:t>装饰水施</w:t>
      </w:r>
      <w:proofErr w:type="gramEnd"/>
      <w:r w:rsidRPr="00B556B1">
        <w:rPr>
          <w:rFonts w:ascii="宋体" w:eastAsia="宋体" w:hAnsi="宋体"/>
          <w:sz w:val="28"/>
          <w:szCs w:val="28"/>
        </w:rPr>
        <w:t>2022.5.17_t3</w:t>
      </w:r>
      <w:r w:rsidRPr="00B556B1">
        <w:rPr>
          <w:rFonts w:ascii="宋体" w:eastAsia="宋体" w:hAnsi="宋体" w:hint="eastAsia"/>
          <w:sz w:val="28"/>
          <w:szCs w:val="28"/>
        </w:rPr>
        <w:t>图纸中卫生间洁具点位布置、支管与原始图纸一致(除一层卫生间有变化)，是否全部利旧，不再按新增考虑</w:t>
      </w:r>
    </w:p>
    <w:p w14:paraId="7909A2EF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</w:t>
      </w:r>
      <w:proofErr w:type="gramStart"/>
      <w:r w:rsidRPr="00B556B1">
        <w:rPr>
          <w:rFonts w:ascii="宋体" w:eastAsia="宋体" w:hAnsi="宋体" w:hint="eastAsia"/>
          <w:color w:val="FF0000"/>
          <w:sz w:val="28"/>
          <w:szCs w:val="28"/>
        </w:rPr>
        <w:t>参水施</w:t>
      </w:r>
      <w:proofErr w:type="gramEnd"/>
      <w:r w:rsidRPr="00B556B1">
        <w:rPr>
          <w:rFonts w:ascii="宋体" w:eastAsia="宋体" w:hAnsi="宋体" w:hint="eastAsia"/>
          <w:color w:val="FF0000"/>
          <w:sz w:val="28"/>
          <w:szCs w:val="28"/>
        </w:rPr>
        <w:t>SS-03、09、10/10</w:t>
      </w:r>
      <w:proofErr w:type="gramStart"/>
      <w:r w:rsidRPr="00B556B1">
        <w:rPr>
          <w:rFonts w:ascii="宋体" w:eastAsia="宋体" w:hAnsi="宋体" w:hint="eastAsia"/>
          <w:color w:val="FF0000"/>
          <w:sz w:val="28"/>
          <w:szCs w:val="28"/>
        </w:rPr>
        <w:t>三</w:t>
      </w:r>
      <w:proofErr w:type="gramEnd"/>
      <w:r w:rsidRPr="00B556B1">
        <w:rPr>
          <w:rFonts w:ascii="宋体" w:eastAsia="宋体" w:hAnsi="宋体" w:hint="eastAsia"/>
          <w:color w:val="FF0000"/>
          <w:sz w:val="28"/>
          <w:szCs w:val="28"/>
        </w:rPr>
        <w:t>张图，</w:t>
      </w:r>
      <w:proofErr w:type="gramStart"/>
      <w:r w:rsidRPr="00B556B1">
        <w:rPr>
          <w:rFonts w:ascii="宋体" w:eastAsia="宋体" w:hAnsi="宋体" w:hint="eastAsia"/>
          <w:color w:val="FF0000"/>
          <w:sz w:val="28"/>
          <w:szCs w:val="28"/>
        </w:rPr>
        <w:t>利旧管线</w:t>
      </w:r>
      <w:proofErr w:type="gramEnd"/>
      <w:r w:rsidRPr="00B556B1">
        <w:rPr>
          <w:rFonts w:ascii="宋体" w:eastAsia="宋体" w:hAnsi="宋体" w:hint="eastAsia"/>
          <w:color w:val="FF0000"/>
          <w:sz w:val="28"/>
          <w:szCs w:val="28"/>
        </w:rPr>
        <w:t>为棕色虚线，绿</w:t>
      </w:r>
      <w:r w:rsidRPr="00B556B1">
        <w:rPr>
          <w:rFonts w:ascii="宋体" w:eastAsia="宋体" w:hAnsi="宋体" w:hint="eastAsia"/>
          <w:color w:val="FF0000"/>
          <w:sz w:val="28"/>
          <w:szCs w:val="28"/>
        </w:rPr>
        <w:lastRenderedPageBreak/>
        <w:t>色和黄色为需要进行修改的管线。</w:t>
      </w:r>
    </w:p>
    <w:p w14:paraId="01BCA197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请明确一楼卫生间旁饮水机容量及三层开水器容量；</w:t>
      </w:r>
    </w:p>
    <w:p w14:paraId="3C8FCD96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61E3D95E" wp14:editId="7D16DB03">
            <wp:extent cx="5273675" cy="3472180"/>
            <wp:effectExtent l="0" t="0" r="14605" b="254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47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61215" w14:textId="02E69264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回复：均按4.5KW 配置。</w:t>
      </w:r>
    </w:p>
    <w:p w14:paraId="44208892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t>应急照明灯具点位与原始图灯具点位基本相同，对于相同点位的应急照明灯具作利旧，仅计入新增或位移灯具；</w:t>
      </w:r>
    </w:p>
    <w:p w14:paraId="2F2413D2" w14:textId="77777777" w:rsidR="00A26C86" w:rsidRPr="00B556B1" w:rsidRDefault="0087345C">
      <w:p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/>
          <w:noProof/>
          <w:sz w:val="28"/>
          <w:szCs w:val="28"/>
        </w:rPr>
        <w:drawing>
          <wp:inline distT="0" distB="0" distL="114300" distR="114300" wp14:anchorId="70DD098F" wp14:editId="6AC49C5F">
            <wp:extent cx="5268595" cy="2656840"/>
            <wp:effectExtent l="0" t="0" r="4445" b="1016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9E882" w14:textId="628AB65B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回复：是。</w:t>
      </w:r>
    </w:p>
    <w:p w14:paraId="31A9B93D" w14:textId="77777777" w:rsidR="00A26C86" w:rsidRPr="00B556B1" w:rsidRDefault="0087345C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B556B1">
        <w:rPr>
          <w:rFonts w:ascii="宋体" w:eastAsia="宋体" w:hAnsi="宋体" w:hint="eastAsia"/>
          <w:sz w:val="28"/>
          <w:szCs w:val="28"/>
        </w:rPr>
        <w:lastRenderedPageBreak/>
        <w:t>消防报警系统点位也与原始图纸基本相符，是否</w:t>
      </w:r>
      <w:proofErr w:type="gramStart"/>
      <w:r w:rsidRPr="00B556B1">
        <w:rPr>
          <w:rFonts w:ascii="宋体" w:eastAsia="宋体" w:hAnsi="宋体" w:hint="eastAsia"/>
          <w:sz w:val="28"/>
          <w:szCs w:val="28"/>
        </w:rPr>
        <w:t>对对于</w:t>
      </w:r>
      <w:proofErr w:type="gramEnd"/>
      <w:r w:rsidRPr="00B556B1">
        <w:rPr>
          <w:rFonts w:ascii="宋体" w:eastAsia="宋体" w:hAnsi="宋体" w:hint="eastAsia"/>
          <w:sz w:val="28"/>
          <w:szCs w:val="28"/>
        </w:rPr>
        <w:t>相同点位作利旧，仅计入新增或位移烟感等，对于后期设置吊顶的烟感增加一段电线及金属软管，主材利旧；</w:t>
      </w:r>
    </w:p>
    <w:p w14:paraId="57343638" w14:textId="77777777" w:rsidR="00A26C86" w:rsidRPr="00B556B1" w:rsidRDefault="0087345C">
      <w:pPr>
        <w:rPr>
          <w:rFonts w:ascii="宋体" w:eastAsia="宋体" w:hAnsi="宋体"/>
          <w:color w:val="FF0000"/>
          <w:sz w:val="28"/>
          <w:szCs w:val="28"/>
        </w:rPr>
      </w:pPr>
      <w:r w:rsidRPr="00B556B1">
        <w:rPr>
          <w:rFonts w:ascii="宋体" w:eastAsia="宋体" w:hAnsi="宋体" w:hint="eastAsia"/>
          <w:color w:val="FF0000"/>
          <w:sz w:val="28"/>
          <w:szCs w:val="28"/>
        </w:rPr>
        <w:t>回复：是。</w:t>
      </w:r>
    </w:p>
    <w:p w14:paraId="0910F31D" w14:textId="77777777" w:rsidR="00A26C86" w:rsidRDefault="00A26C86"/>
    <w:sectPr w:rsidR="00A26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630E9" w14:textId="77777777" w:rsidR="00010321" w:rsidRDefault="00010321" w:rsidP="002D157A">
      <w:r>
        <w:separator/>
      </w:r>
    </w:p>
  </w:endnote>
  <w:endnote w:type="continuationSeparator" w:id="0">
    <w:p w14:paraId="78672B74" w14:textId="77777777" w:rsidR="00010321" w:rsidRDefault="00010321" w:rsidP="002D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B8A8B" w14:textId="77777777" w:rsidR="00010321" w:rsidRDefault="00010321" w:rsidP="002D157A">
      <w:r>
        <w:separator/>
      </w:r>
    </w:p>
  </w:footnote>
  <w:footnote w:type="continuationSeparator" w:id="0">
    <w:p w14:paraId="7436B60A" w14:textId="77777777" w:rsidR="00010321" w:rsidRDefault="00010321" w:rsidP="002D1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C6C70C"/>
    <w:multiLevelType w:val="singleLevel"/>
    <w:tmpl w:val="CFC6C7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41240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U1NjM0NDc2OTMxOGUxNDU5NGYwNmUzMDM4NDc3NWMifQ=="/>
  </w:docVars>
  <w:rsids>
    <w:rsidRoot w:val="20CD52F7"/>
    <w:rsid w:val="00010321"/>
    <w:rsid w:val="002C5746"/>
    <w:rsid w:val="002D157A"/>
    <w:rsid w:val="004B2F64"/>
    <w:rsid w:val="0087345C"/>
    <w:rsid w:val="00A056A3"/>
    <w:rsid w:val="00A159F3"/>
    <w:rsid w:val="00A26C86"/>
    <w:rsid w:val="00B556B1"/>
    <w:rsid w:val="00FC7C54"/>
    <w:rsid w:val="09CC5CE7"/>
    <w:rsid w:val="0B9E2E12"/>
    <w:rsid w:val="0E271E61"/>
    <w:rsid w:val="1F435AF5"/>
    <w:rsid w:val="20CD52F7"/>
    <w:rsid w:val="299F0193"/>
    <w:rsid w:val="2FCB0756"/>
    <w:rsid w:val="37BE5A9F"/>
    <w:rsid w:val="396E4BAF"/>
    <w:rsid w:val="3ABC03B3"/>
    <w:rsid w:val="3C93136B"/>
    <w:rsid w:val="45B82A39"/>
    <w:rsid w:val="47E726FC"/>
    <w:rsid w:val="4F75659D"/>
    <w:rsid w:val="55133AB3"/>
    <w:rsid w:val="58073C57"/>
    <w:rsid w:val="5A144EA7"/>
    <w:rsid w:val="65AF4284"/>
    <w:rsid w:val="6C3923A7"/>
    <w:rsid w:val="6CEB3214"/>
    <w:rsid w:val="7626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2C205"/>
  <w15:docId w15:val="{2B60BB3F-F51D-49E1-91DE-40618485F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basedOn w:val="a0"/>
    <w:link w:val="a3"/>
    <w:rPr>
      <w:kern w:val="2"/>
      <w:sz w:val="18"/>
      <w:szCs w:val="18"/>
    </w:rPr>
  </w:style>
  <w:style w:type="paragraph" w:styleId="a5">
    <w:name w:val="header"/>
    <w:basedOn w:val="a"/>
    <w:link w:val="a6"/>
    <w:rsid w:val="002D15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D157A"/>
    <w:rPr>
      <w:kern w:val="2"/>
      <w:sz w:val="18"/>
      <w:szCs w:val="18"/>
    </w:rPr>
  </w:style>
  <w:style w:type="paragraph" w:styleId="a7">
    <w:name w:val="footer"/>
    <w:basedOn w:val="a"/>
    <w:link w:val="a8"/>
    <w:rsid w:val="002D15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D157A"/>
    <w:rPr>
      <w:kern w:val="2"/>
      <w:sz w:val="18"/>
      <w:szCs w:val="18"/>
    </w:rPr>
  </w:style>
  <w:style w:type="paragraph" w:styleId="a9">
    <w:name w:val="List Paragraph"/>
    <w:basedOn w:val="a"/>
    <w:uiPriority w:val="99"/>
    <w:rsid w:val="00FC7C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</dc:creator>
  <cp:lastModifiedBy>程 鹏</cp:lastModifiedBy>
  <cp:revision>9</cp:revision>
  <dcterms:created xsi:type="dcterms:W3CDTF">2022-06-15T01:40:00Z</dcterms:created>
  <dcterms:modified xsi:type="dcterms:W3CDTF">2022-11-03T09:03:00Z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B0CBB641916D4A319AE7F2A1602030B5</vt:lpwstr>
  </property>
</Properties>
</file>