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霍山县漫水河镇</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eastAsia="zh-CN"/>
        </w:rPr>
        <w:t>人民政府</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202</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t>2</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年政府信息公开工作年度报告</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600" w:lineRule="exact"/>
        <w:ind w:right="0" w:rightChars="0" w:firstLine="680" w:firstLineChars="200"/>
        <w:jc w:val="both"/>
        <w:textAlignment w:val="auto"/>
        <w:rPr>
          <w:rFonts w:hint="eastAsia" w:ascii="方正仿宋简体" w:hAnsi="方正仿宋简体" w:eastAsia="方正仿宋简体" w:cs="方正仿宋简体"/>
          <w:i w:val="0"/>
          <w:iCs w:val="0"/>
          <w:caps w:val="0"/>
          <w:color w:val="333333"/>
          <w:spacing w:val="0"/>
          <w:sz w:val="34"/>
          <w:szCs w:val="3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600" w:lineRule="exact"/>
        <w:ind w:right="0" w:firstLine="680" w:firstLineChars="200"/>
        <w:jc w:val="both"/>
        <w:textAlignment w:val="auto"/>
        <w:rPr>
          <w:rFonts w:hint="default" w:ascii="Times New Roman" w:hAnsi="Times New Roman" w:eastAsia="方正仿宋简体" w:cs="Times New Roman"/>
          <w:i w:val="0"/>
          <w:iCs w:val="0"/>
          <w:caps w:val="0"/>
          <w:color w:val="000000"/>
          <w:spacing w:val="0"/>
          <w:sz w:val="34"/>
          <w:szCs w:val="34"/>
          <w:shd w:val="clear" w:fill="FFFFFF"/>
        </w:rPr>
      </w:pPr>
      <w:r>
        <w:rPr>
          <w:rFonts w:hint="default" w:ascii="Times New Roman" w:hAnsi="Times New Roman" w:eastAsia="宋体" w:cs="Times New Roman"/>
          <w:i w:val="0"/>
          <w:iCs w:val="0"/>
          <w:caps w:val="0"/>
          <w:color w:val="000000"/>
          <w:spacing w:val="0"/>
          <w:sz w:val="34"/>
          <w:szCs w:val="34"/>
          <w:shd w:val="clear" w:fill="FFFFFF"/>
        </w:rPr>
        <w:t>202</w:t>
      </w:r>
      <w:r>
        <w:rPr>
          <w:rFonts w:hint="default" w:ascii="Times New Roman" w:hAnsi="Times New Roman" w:eastAsia="宋体" w:cs="Times New Roman"/>
          <w:i w:val="0"/>
          <w:iCs w:val="0"/>
          <w:caps w:val="0"/>
          <w:color w:val="000000"/>
          <w:spacing w:val="0"/>
          <w:sz w:val="34"/>
          <w:szCs w:val="34"/>
          <w:shd w:val="clear" w:fill="FFFFFF"/>
          <w:lang w:val="en-US" w:eastAsia="zh-CN"/>
        </w:rPr>
        <w:t>2</w:t>
      </w:r>
      <w:r>
        <w:rPr>
          <w:rFonts w:hint="default" w:ascii="Times New Roman" w:hAnsi="Times New Roman" w:eastAsia="方正仿宋简体" w:cs="Times New Roman"/>
          <w:i w:val="0"/>
          <w:iCs w:val="0"/>
          <w:caps w:val="0"/>
          <w:color w:val="000000"/>
          <w:spacing w:val="0"/>
          <w:sz w:val="34"/>
          <w:szCs w:val="34"/>
          <w:shd w:val="clear" w:fill="FFFFFF"/>
        </w:rPr>
        <w:t>年，在县委、县政府的高度重视下，在县政务公开办的精心指导下，</w:t>
      </w:r>
      <w:r>
        <w:rPr>
          <w:rFonts w:hint="default" w:ascii="Times New Roman" w:hAnsi="Times New Roman" w:eastAsia="方正仿宋简体" w:cs="Times New Roman"/>
          <w:b w:val="0"/>
          <w:bCs w:val="0"/>
          <w:i w:val="0"/>
          <w:iCs w:val="0"/>
          <w:caps w:val="0"/>
          <w:color w:val="000000"/>
          <w:spacing w:val="0"/>
          <w:sz w:val="34"/>
          <w:szCs w:val="34"/>
          <w:shd w:val="clear" w:fill="FFFFFF"/>
          <w:lang w:val="en-US" w:eastAsia="zh-CN"/>
        </w:rPr>
        <w:t>漫水河</w:t>
      </w:r>
      <w:r>
        <w:rPr>
          <w:rFonts w:hint="default" w:ascii="Times New Roman" w:hAnsi="Times New Roman" w:eastAsia="方正仿宋简体" w:cs="Times New Roman"/>
          <w:i w:val="0"/>
          <w:iCs w:val="0"/>
          <w:caps w:val="0"/>
          <w:color w:val="000000"/>
          <w:spacing w:val="0"/>
          <w:sz w:val="34"/>
          <w:szCs w:val="34"/>
          <w:shd w:val="clear" w:fill="FFFFFF"/>
        </w:rPr>
        <w:t>镇人民政府认真贯彻落实《中华人民共和国政府信息公开条例》的相关规定，坚持改革创新，不断提高政务公开工作科学化、规范化、制度化水平。现将</w:t>
      </w:r>
      <w:r>
        <w:rPr>
          <w:rFonts w:hint="default" w:ascii="Times New Roman" w:hAnsi="Times New Roman" w:eastAsia="方正仿宋简体" w:cs="Times New Roman"/>
          <w:i w:val="0"/>
          <w:iCs w:val="0"/>
          <w:caps w:val="0"/>
          <w:color w:val="000000"/>
          <w:spacing w:val="0"/>
          <w:sz w:val="34"/>
          <w:szCs w:val="34"/>
          <w:shd w:val="clear" w:fill="FFFFFF"/>
          <w:lang w:val="en-US" w:eastAsia="zh-CN"/>
        </w:rPr>
        <w:t>漫水河</w:t>
      </w:r>
      <w:r>
        <w:rPr>
          <w:rFonts w:hint="default" w:ascii="Times New Roman" w:hAnsi="Times New Roman" w:eastAsia="方正仿宋简体" w:cs="Times New Roman"/>
          <w:i w:val="0"/>
          <w:iCs w:val="0"/>
          <w:caps w:val="0"/>
          <w:color w:val="000000"/>
          <w:spacing w:val="0"/>
          <w:sz w:val="34"/>
          <w:szCs w:val="34"/>
          <w:shd w:val="clear" w:fill="FFFFFF"/>
        </w:rPr>
        <w:t>镇</w:t>
      </w:r>
      <w:r>
        <w:rPr>
          <w:rFonts w:hint="default" w:ascii="Times New Roman" w:hAnsi="Times New Roman" w:eastAsia="宋体" w:cs="Times New Roman"/>
          <w:i w:val="0"/>
          <w:iCs w:val="0"/>
          <w:caps w:val="0"/>
          <w:color w:val="000000"/>
          <w:spacing w:val="0"/>
          <w:sz w:val="34"/>
          <w:szCs w:val="34"/>
          <w:shd w:val="clear" w:fill="FFFFFF"/>
        </w:rPr>
        <w:t>202</w:t>
      </w:r>
      <w:r>
        <w:rPr>
          <w:rFonts w:hint="default" w:ascii="Times New Roman" w:hAnsi="Times New Roman" w:eastAsia="宋体" w:cs="Times New Roman"/>
          <w:i w:val="0"/>
          <w:iCs w:val="0"/>
          <w:caps w:val="0"/>
          <w:color w:val="000000"/>
          <w:spacing w:val="0"/>
          <w:sz w:val="34"/>
          <w:szCs w:val="34"/>
          <w:shd w:val="clear" w:fill="FFFFFF"/>
          <w:lang w:val="en-US" w:eastAsia="zh-CN"/>
        </w:rPr>
        <w:t>2</w:t>
      </w:r>
      <w:r>
        <w:rPr>
          <w:rFonts w:hint="default" w:ascii="Times New Roman" w:hAnsi="Times New Roman" w:eastAsia="方正仿宋简体" w:cs="Times New Roman"/>
          <w:i w:val="0"/>
          <w:iCs w:val="0"/>
          <w:caps w:val="0"/>
          <w:color w:val="000000"/>
          <w:spacing w:val="0"/>
          <w:sz w:val="34"/>
          <w:szCs w:val="34"/>
          <w:shd w:val="clear" w:fill="FFFFFF"/>
        </w:rPr>
        <w:t>年政府信息公开工作年度报告情况公布如下。数据统计期限自</w:t>
      </w:r>
      <w:r>
        <w:rPr>
          <w:rFonts w:hint="default" w:ascii="Times New Roman" w:hAnsi="Times New Roman" w:eastAsia="宋体" w:cs="Times New Roman"/>
          <w:i w:val="0"/>
          <w:iCs w:val="0"/>
          <w:caps w:val="0"/>
          <w:color w:val="000000"/>
          <w:spacing w:val="0"/>
          <w:sz w:val="34"/>
          <w:szCs w:val="34"/>
          <w:shd w:val="clear" w:fill="FFFFFF"/>
        </w:rPr>
        <w:t>202</w:t>
      </w:r>
      <w:r>
        <w:rPr>
          <w:rFonts w:hint="default" w:ascii="Times New Roman" w:hAnsi="Times New Roman" w:eastAsia="宋体" w:cs="Times New Roman"/>
          <w:i w:val="0"/>
          <w:iCs w:val="0"/>
          <w:caps w:val="0"/>
          <w:color w:val="000000"/>
          <w:spacing w:val="0"/>
          <w:sz w:val="34"/>
          <w:szCs w:val="34"/>
          <w:shd w:val="clear" w:fill="FFFFFF"/>
          <w:lang w:val="en-US" w:eastAsia="zh-CN"/>
        </w:rPr>
        <w:t>2</w:t>
      </w:r>
      <w:r>
        <w:rPr>
          <w:rFonts w:hint="default" w:ascii="Times New Roman" w:hAnsi="Times New Roman" w:eastAsia="方正仿宋简体" w:cs="Times New Roman"/>
          <w:i w:val="0"/>
          <w:iCs w:val="0"/>
          <w:caps w:val="0"/>
          <w:color w:val="000000"/>
          <w:spacing w:val="0"/>
          <w:sz w:val="34"/>
          <w:szCs w:val="34"/>
          <w:shd w:val="clear" w:fill="FFFFFF"/>
        </w:rPr>
        <w:t>年</w:t>
      </w:r>
      <w:r>
        <w:rPr>
          <w:rFonts w:hint="default" w:ascii="Times New Roman" w:hAnsi="Times New Roman" w:eastAsia="宋体" w:cs="Times New Roman"/>
          <w:i w:val="0"/>
          <w:iCs w:val="0"/>
          <w:caps w:val="0"/>
          <w:color w:val="000000"/>
          <w:spacing w:val="0"/>
          <w:sz w:val="34"/>
          <w:szCs w:val="34"/>
          <w:shd w:val="clear" w:fill="FFFFFF"/>
        </w:rPr>
        <w:t>1</w:t>
      </w:r>
      <w:r>
        <w:rPr>
          <w:rFonts w:hint="default" w:ascii="Times New Roman" w:hAnsi="Times New Roman" w:eastAsia="方正仿宋简体" w:cs="Times New Roman"/>
          <w:i w:val="0"/>
          <w:iCs w:val="0"/>
          <w:caps w:val="0"/>
          <w:color w:val="000000"/>
          <w:spacing w:val="0"/>
          <w:sz w:val="34"/>
          <w:szCs w:val="34"/>
          <w:shd w:val="clear" w:fill="FFFFFF"/>
        </w:rPr>
        <w:t>月</w:t>
      </w:r>
      <w:r>
        <w:rPr>
          <w:rFonts w:hint="default" w:ascii="Times New Roman" w:hAnsi="Times New Roman" w:eastAsia="宋体" w:cs="Times New Roman"/>
          <w:i w:val="0"/>
          <w:iCs w:val="0"/>
          <w:caps w:val="0"/>
          <w:color w:val="000000"/>
          <w:spacing w:val="0"/>
          <w:sz w:val="34"/>
          <w:szCs w:val="34"/>
          <w:shd w:val="clear" w:fill="FFFFFF"/>
        </w:rPr>
        <w:t>1</w:t>
      </w:r>
      <w:r>
        <w:rPr>
          <w:rFonts w:hint="default" w:ascii="Times New Roman" w:hAnsi="Times New Roman" w:eastAsia="方正仿宋简体" w:cs="Times New Roman"/>
          <w:i w:val="0"/>
          <w:iCs w:val="0"/>
          <w:caps w:val="0"/>
          <w:color w:val="000000"/>
          <w:spacing w:val="0"/>
          <w:sz w:val="34"/>
          <w:szCs w:val="34"/>
          <w:shd w:val="clear" w:fill="FFFFFF"/>
        </w:rPr>
        <w:t>日至</w:t>
      </w:r>
      <w:r>
        <w:rPr>
          <w:rFonts w:hint="default" w:ascii="Times New Roman" w:hAnsi="Times New Roman" w:eastAsia="宋体" w:cs="Times New Roman"/>
          <w:i w:val="0"/>
          <w:iCs w:val="0"/>
          <w:caps w:val="0"/>
          <w:color w:val="000000"/>
          <w:spacing w:val="0"/>
          <w:sz w:val="34"/>
          <w:szCs w:val="34"/>
          <w:shd w:val="clear" w:fill="FFFFFF"/>
        </w:rPr>
        <w:t>202</w:t>
      </w:r>
      <w:r>
        <w:rPr>
          <w:rFonts w:hint="default" w:ascii="Times New Roman" w:hAnsi="Times New Roman" w:eastAsia="宋体" w:cs="Times New Roman"/>
          <w:i w:val="0"/>
          <w:iCs w:val="0"/>
          <w:caps w:val="0"/>
          <w:color w:val="000000"/>
          <w:spacing w:val="0"/>
          <w:sz w:val="34"/>
          <w:szCs w:val="34"/>
          <w:shd w:val="clear" w:fill="FFFFFF"/>
          <w:lang w:val="en-US" w:eastAsia="zh-CN"/>
        </w:rPr>
        <w:t>2</w:t>
      </w:r>
      <w:r>
        <w:rPr>
          <w:rFonts w:hint="default" w:ascii="Times New Roman" w:hAnsi="Times New Roman" w:eastAsia="方正仿宋简体" w:cs="Times New Roman"/>
          <w:i w:val="0"/>
          <w:iCs w:val="0"/>
          <w:caps w:val="0"/>
          <w:color w:val="000000"/>
          <w:spacing w:val="0"/>
          <w:sz w:val="34"/>
          <w:szCs w:val="34"/>
          <w:shd w:val="clear" w:fill="FFFFFF"/>
        </w:rPr>
        <w:t>年</w:t>
      </w:r>
      <w:r>
        <w:rPr>
          <w:rFonts w:hint="default" w:ascii="Times New Roman" w:hAnsi="Times New Roman" w:eastAsia="宋体" w:cs="Times New Roman"/>
          <w:i w:val="0"/>
          <w:iCs w:val="0"/>
          <w:caps w:val="0"/>
          <w:color w:val="000000"/>
          <w:spacing w:val="0"/>
          <w:sz w:val="34"/>
          <w:szCs w:val="34"/>
          <w:shd w:val="clear" w:fill="FFFFFF"/>
        </w:rPr>
        <w:t>12</w:t>
      </w:r>
      <w:r>
        <w:rPr>
          <w:rFonts w:hint="default" w:ascii="Times New Roman" w:hAnsi="Times New Roman" w:eastAsia="方正仿宋简体" w:cs="Times New Roman"/>
          <w:i w:val="0"/>
          <w:iCs w:val="0"/>
          <w:caps w:val="0"/>
          <w:color w:val="000000"/>
          <w:spacing w:val="0"/>
          <w:sz w:val="34"/>
          <w:szCs w:val="34"/>
          <w:shd w:val="clear" w:fill="FFFFFF"/>
        </w:rPr>
        <w:t>月</w:t>
      </w:r>
      <w:r>
        <w:rPr>
          <w:rFonts w:hint="default" w:ascii="Times New Roman" w:hAnsi="Times New Roman" w:eastAsia="宋体" w:cs="Times New Roman"/>
          <w:i w:val="0"/>
          <w:iCs w:val="0"/>
          <w:caps w:val="0"/>
          <w:color w:val="000000"/>
          <w:spacing w:val="0"/>
          <w:sz w:val="34"/>
          <w:szCs w:val="34"/>
          <w:shd w:val="clear" w:fill="FFFFFF"/>
        </w:rPr>
        <w:t>31</w:t>
      </w:r>
      <w:r>
        <w:rPr>
          <w:rFonts w:hint="default" w:ascii="Times New Roman" w:hAnsi="Times New Roman" w:eastAsia="方正仿宋简体" w:cs="Times New Roman"/>
          <w:i w:val="0"/>
          <w:iCs w:val="0"/>
          <w:caps w:val="0"/>
          <w:color w:val="000000"/>
          <w:spacing w:val="0"/>
          <w:sz w:val="34"/>
          <w:szCs w:val="34"/>
          <w:shd w:val="clear" w:fill="FFFFFF"/>
        </w:rPr>
        <w:t>日。</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方正仿宋简体" w:cs="Times New Roman"/>
          <w:i w:val="0"/>
          <w:iCs w:val="0"/>
          <w:caps w:val="0"/>
          <w:color w:val="000000"/>
          <w:spacing w:val="0"/>
          <w:sz w:val="34"/>
          <w:szCs w:val="34"/>
          <w:shd w:val="clear" w:fill="FFFFFF"/>
          <w:lang w:val="en-US" w:eastAsia="zh-CN"/>
        </w:rPr>
      </w:pPr>
      <w:r>
        <w:rPr>
          <w:rFonts w:hint="default" w:ascii="Times New Roman" w:hAnsi="Times New Roman" w:eastAsia="方正仿宋简体" w:cs="Times New Roman"/>
          <w:i w:val="0"/>
          <w:iCs w:val="0"/>
          <w:caps w:val="0"/>
          <w:color w:val="000000"/>
          <w:spacing w:val="0"/>
          <w:sz w:val="34"/>
          <w:szCs w:val="34"/>
          <w:shd w:val="clear" w:fill="FFFFFF"/>
          <w:lang w:val="en-US" w:eastAsia="zh-CN"/>
        </w:rPr>
        <w:t>总体情况</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right="0" w:rightChars="0" w:firstLine="680" w:firstLineChars="200"/>
        <w:jc w:val="both"/>
        <w:textAlignment w:val="auto"/>
        <w:rPr>
          <w:rFonts w:hint="default" w:ascii="Times New Roman" w:hAnsi="Times New Roman" w:eastAsia="方正仿宋简体" w:cs="Times New Roman"/>
          <w:i w:val="0"/>
          <w:iCs w:val="0"/>
          <w:caps w:val="0"/>
          <w:color w:val="000000"/>
          <w:spacing w:val="0"/>
          <w:sz w:val="34"/>
          <w:szCs w:val="34"/>
          <w:shd w:val="clear" w:fill="FFFFFF"/>
        </w:rPr>
      </w:pPr>
      <w:r>
        <w:rPr>
          <w:rFonts w:hint="default" w:ascii="Times New Roman" w:hAnsi="Times New Roman" w:eastAsia="方正仿宋简体" w:cs="Times New Roman"/>
          <w:i w:val="0"/>
          <w:iCs w:val="0"/>
          <w:caps w:val="0"/>
          <w:color w:val="000000"/>
          <w:spacing w:val="0"/>
          <w:sz w:val="34"/>
          <w:szCs w:val="34"/>
          <w:shd w:val="clear" w:fill="FFFFFF"/>
        </w:rPr>
        <w:t>主动公开情况：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right="0" w:rightChars="0" w:firstLine="680" w:firstLineChars="200"/>
        <w:jc w:val="both"/>
        <w:textAlignment w:val="auto"/>
        <w:rPr>
          <w:rFonts w:hint="default" w:ascii="Times New Roman" w:hAnsi="Times New Roman" w:eastAsia="方正仿宋简体" w:cs="Times New Roman"/>
          <w:i w:val="0"/>
          <w:iCs w:val="0"/>
          <w:caps w:val="0"/>
          <w:color w:val="000000"/>
          <w:spacing w:val="0"/>
          <w:sz w:val="34"/>
          <w:szCs w:val="34"/>
          <w:shd w:val="clear" w:fill="FFFFFF"/>
        </w:rPr>
      </w:pPr>
      <w:r>
        <w:rPr>
          <w:rFonts w:hint="eastAsia" w:ascii="Times New Roman" w:hAnsi="Times New Roman" w:eastAsia="方正仿宋简体" w:cs="Times New Roman"/>
          <w:i w:val="0"/>
          <w:iCs w:val="0"/>
          <w:caps w:val="0"/>
          <w:color w:val="000000"/>
          <w:spacing w:val="0"/>
          <w:sz w:val="34"/>
          <w:szCs w:val="34"/>
          <w:shd w:val="clear" w:fill="FFFFFF"/>
          <w:lang w:val="en-US" w:eastAsia="zh-CN"/>
        </w:rPr>
        <w:t>一是加强主动公开力度。</w:t>
      </w:r>
      <w:r>
        <w:rPr>
          <w:rFonts w:hint="default" w:ascii="Times New Roman" w:hAnsi="Times New Roman" w:eastAsia="方正仿宋简体" w:cs="Times New Roman"/>
          <w:i w:val="0"/>
          <w:iCs w:val="0"/>
          <w:caps w:val="0"/>
          <w:color w:val="000000"/>
          <w:spacing w:val="0"/>
          <w:sz w:val="34"/>
          <w:szCs w:val="34"/>
          <w:shd w:val="clear" w:fill="FFFFFF"/>
        </w:rPr>
        <w:t>2022年我镇主动公开政府信息</w:t>
      </w:r>
      <w:r>
        <w:rPr>
          <w:rFonts w:hint="default" w:ascii="Times New Roman" w:hAnsi="Times New Roman" w:eastAsia="方正仿宋简体" w:cs="Times New Roman"/>
          <w:i w:val="0"/>
          <w:iCs w:val="0"/>
          <w:caps w:val="0"/>
          <w:color w:val="000000"/>
          <w:spacing w:val="0"/>
          <w:sz w:val="34"/>
          <w:szCs w:val="34"/>
          <w:shd w:val="clear" w:fill="FFFFFF"/>
          <w:lang w:val="en-US" w:eastAsia="zh-CN"/>
        </w:rPr>
        <w:t>3423</w:t>
      </w:r>
      <w:r>
        <w:rPr>
          <w:rFonts w:hint="default" w:ascii="Times New Roman" w:hAnsi="Times New Roman" w:eastAsia="方正仿宋简体" w:cs="Times New Roman"/>
          <w:i w:val="0"/>
          <w:iCs w:val="0"/>
          <w:caps w:val="0"/>
          <w:color w:val="000000"/>
          <w:spacing w:val="0"/>
          <w:sz w:val="34"/>
          <w:szCs w:val="34"/>
          <w:shd w:val="clear" w:fill="FFFFFF"/>
        </w:rPr>
        <w:t>条</w:t>
      </w:r>
      <w:r>
        <w:rPr>
          <w:rFonts w:hint="default" w:ascii="Times New Roman" w:hAnsi="Times New Roman" w:eastAsia="方正仿宋简体" w:cs="Times New Roman"/>
          <w:i w:val="0"/>
          <w:iCs w:val="0"/>
          <w:caps w:val="0"/>
          <w:color w:val="000000"/>
          <w:spacing w:val="0"/>
          <w:sz w:val="34"/>
          <w:szCs w:val="34"/>
          <w:shd w:val="clear" w:fill="FFFFFF"/>
          <w:lang w:eastAsia="zh-CN"/>
        </w:rPr>
        <w:t>，</w:t>
      </w:r>
      <w:r>
        <w:rPr>
          <w:rFonts w:hint="default" w:ascii="Times New Roman" w:hAnsi="Times New Roman" w:eastAsia="方正仿宋简体" w:cs="Times New Roman"/>
          <w:i w:val="0"/>
          <w:iCs w:val="0"/>
          <w:caps w:val="0"/>
          <w:color w:val="000000"/>
          <w:spacing w:val="0"/>
          <w:sz w:val="34"/>
          <w:szCs w:val="34"/>
          <w:shd w:val="clear" w:fill="FFFFFF"/>
        </w:rPr>
        <w:t>公开内容涉及</w:t>
      </w:r>
      <w:r>
        <w:rPr>
          <w:rFonts w:hint="eastAsia" w:ascii="Times New Roman" w:hAnsi="Times New Roman" w:eastAsia="方正仿宋简体" w:cs="Times New Roman"/>
          <w:i w:val="0"/>
          <w:iCs w:val="0"/>
          <w:caps w:val="0"/>
          <w:color w:val="000000"/>
          <w:spacing w:val="0"/>
          <w:sz w:val="34"/>
          <w:szCs w:val="34"/>
          <w:shd w:val="clear" w:fill="FFFFFF"/>
          <w:lang w:val="en-US" w:eastAsia="zh-CN"/>
        </w:rPr>
        <w:t>政策文件、</w:t>
      </w:r>
      <w:r>
        <w:rPr>
          <w:rFonts w:hint="default" w:ascii="Times New Roman" w:hAnsi="Times New Roman" w:eastAsia="方正仿宋简体" w:cs="Times New Roman"/>
          <w:i w:val="0"/>
          <w:iCs w:val="0"/>
          <w:caps w:val="0"/>
          <w:color w:val="000000"/>
          <w:spacing w:val="0"/>
          <w:sz w:val="34"/>
          <w:szCs w:val="34"/>
          <w:shd w:val="clear" w:fill="FFFFFF"/>
        </w:rPr>
        <w:t>政府领导、政策解读、</w:t>
      </w:r>
      <w:r>
        <w:rPr>
          <w:rFonts w:hint="eastAsia" w:ascii="Times New Roman" w:hAnsi="Times New Roman" w:eastAsia="方正仿宋简体" w:cs="Times New Roman"/>
          <w:i w:val="0"/>
          <w:iCs w:val="0"/>
          <w:caps w:val="0"/>
          <w:color w:val="000000"/>
          <w:spacing w:val="0"/>
          <w:sz w:val="34"/>
          <w:szCs w:val="34"/>
          <w:shd w:val="clear" w:fill="FFFFFF"/>
          <w:lang w:val="en-US" w:eastAsia="zh-CN"/>
        </w:rPr>
        <w:t>意见征集与反馈</w:t>
      </w:r>
      <w:r>
        <w:rPr>
          <w:rFonts w:hint="default" w:ascii="Times New Roman" w:hAnsi="Times New Roman" w:eastAsia="方正仿宋简体" w:cs="Times New Roman"/>
          <w:i w:val="0"/>
          <w:iCs w:val="0"/>
          <w:caps w:val="0"/>
          <w:color w:val="000000"/>
          <w:spacing w:val="0"/>
          <w:sz w:val="34"/>
          <w:szCs w:val="34"/>
          <w:shd w:val="clear" w:fill="FFFFFF"/>
        </w:rPr>
        <w:t>、应急管理、财政专项资金管理和使用、社会救助等多个方面</w:t>
      </w:r>
      <w:r>
        <w:rPr>
          <w:rFonts w:hint="eastAsia" w:ascii="Times New Roman" w:hAnsi="Times New Roman" w:eastAsia="方正仿宋简体" w:cs="Times New Roman"/>
          <w:i w:val="0"/>
          <w:iCs w:val="0"/>
          <w:caps w:val="0"/>
          <w:color w:val="000000"/>
          <w:spacing w:val="0"/>
          <w:sz w:val="34"/>
          <w:szCs w:val="34"/>
          <w:shd w:val="clear" w:fill="FFFFFF"/>
          <w:lang w:eastAsia="zh-CN"/>
        </w:rPr>
        <w:t>，</w:t>
      </w:r>
      <w:r>
        <w:rPr>
          <w:rFonts w:hint="eastAsia" w:ascii="Times New Roman" w:hAnsi="Times New Roman" w:eastAsia="方正仿宋简体" w:cs="Times New Roman"/>
          <w:i w:val="0"/>
          <w:iCs w:val="0"/>
          <w:caps w:val="0"/>
          <w:color w:val="000000"/>
          <w:spacing w:val="0"/>
          <w:sz w:val="34"/>
          <w:szCs w:val="34"/>
          <w:shd w:val="clear" w:fill="FFFFFF"/>
          <w:lang w:val="en-US" w:eastAsia="zh-CN"/>
        </w:rPr>
        <w:t>并利用PPT和图片丰富政策解读形式，不断强化我镇信息解读。</w:t>
      </w:r>
      <w:r>
        <w:rPr>
          <w:rFonts w:hint="default" w:ascii="Times New Roman" w:hAnsi="Times New Roman" w:eastAsia="方正仿宋简体" w:cs="Times New Roman"/>
          <w:i w:val="0"/>
          <w:iCs w:val="0"/>
          <w:caps w:val="0"/>
          <w:color w:val="000000"/>
          <w:spacing w:val="0"/>
          <w:sz w:val="34"/>
          <w:szCs w:val="34"/>
          <w:shd w:val="clear" w:fill="FFFFFF"/>
        </w:rPr>
        <w:t>按照县政务公开办统一要求，</w:t>
      </w:r>
      <w:r>
        <w:rPr>
          <w:rFonts w:hint="eastAsia" w:ascii="Times New Roman" w:hAnsi="Times New Roman" w:eastAsia="方正仿宋简体" w:cs="Times New Roman"/>
          <w:i w:val="0"/>
          <w:iCs w:val="0"/>
          <w:caps w:val="0"/>
          <w:color w:val="000000"/>
          <w:spacing w:val="0"/>
          <w:sz w:val="34"/>
          <w:szCs w:val="34"/>
          <w:shd w:val="clear" w:fill="FFFFFF"/>
          <w:lang w:val="en-US" w:eastAsia="zh-CN"/>
        </w:rPr>
        <w:t>对我镇规范性文件进行梳理</w:t>
      </w:r>
      <w:r>
        <w:rPr>
          <w:rFonts w:hint="default" w:ascii="Times New Roman" w:hAnsi="Times New Roman" w:eastAsia="方正仿宋简体" w:cs="Times New Roman"/>
          <w:i w:val="0"/>
          <w:iCs w:val="0"/>
          <w:caps w:val="0"/>
          <w:color w:val="000000"/>
          <w:spacing w:val="0"/>
          <w:sz w:val="34"/>
          <w:szCs w:val="34"/>
          <w:shd w:val="clear" w:fill="FFFFFF"/>
        </w:rPr>
        <w:t>，</w:t>
      </w:r>
      <w:r>
        <w:rPr>
          <w:rFonts w:hint="eastAsia" w:ascii="Times New Roman" w:hAnsi="Times New Roman" w:eastAsia="方正仿宋简体" w:cs="Times New Roman"/>
          <w:i w:val="0"/>
          <w:iCs w:val="0"/>
          <w:caps w:val="0"/>
          <w:color w:val="000000"/>
          <w:spacing w:val="0"/>
          <w:sz w:val="34"/>
          <w:szCs w:val="34"/>
          <w:shd w:val="clear" w:fill="FFFFFF"/>
          <w:lang w:val="en-US" w:eastAsia="zh-CN"/>
        </w:rPr>
        <w:t>统一文件格式，共发布3</w:t>
      </w:r>
      <w:r>
        <w:rPr>
          <w:rFonts w:hint="default" w:ascii="Times New Roman" w:hAnsi="Times New Roman" w:eastAsia="方正仿宋简体" w:cs="Times New Roman"/>
          <w:i w:val="0"/>
          <w:iCs w:val="0"/>
          <w:caps w:val="0"/>
          <w:color w:val="000000"/>
          <w:spacing w:val="0"/>
          <w:sz w:val="34"/>
          <w:szCs w:val="34"/>
          <w:shd w:val="clear" w:fill="FFFFFF"/>
        </w:rPr>
        <w:t>条行政规范性文件。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right="0" w:rightChars="0" w:firstLine="680" w:firstLineChars="200"/>
        <w:jc w:val="both"/>
        <w:textAlignment w:val="auto"/>
        <w:rPr>
          <w:rFonts w:hint="eastAsia" w:ascii="Times New Roman" w:hAnsi="Times New Roman" w:eastAsia="方正仿宋简体" w:cs="Times New Roman"/>
          <w:i w:val="0"/>
          <w:iCs w:val="0"/>
          <w:caps w:val="0"/>
          <w:color w:val="000000"/>
          <w:spacing w:val="0"/>
          <w:sz w:val="34"/>
          <w:szCs w:val="34"/>
          <w:shd w:val="clear" w:fill="FFFFFF"/>
          <w:lang w:val="en-US" w:eastAsia="zh-CN"/>
        </w:rPr>
      </w:pPr>
      <w:r>
        <w:rPr>
          <w:rFonts w:hint="eastAsia" w:ascii="Times New Roman" w:hAnsi="Times New Roman" w:eastAsia="方正仿宋简体" w:cs="Times New Roman"/>
          <w:i w:val="0"/>
          <w:iCs w:val="0"/>
          <w:caps w:val="0"/>
          <w:color w:val="000000"/>
          <w:spacing w:val="0"/>
          <w:sz w:val="34"/>
          <w:szCs w:val="34"/>
          <w:shd w:val="clear" w:fill="FFFFFF"/>
          <w:lang w:val="en-US" w:eastAsia="zh-CN"/>
        </w:rPr>
        <w:t>二是推进两化栏目标准化、规范化。及时更新、维护两化栏目信息，日常工作中严格依据县政务公开办的反馈，及时更正错敏词、错误链接以及不规范表述。根据上级要求，进一步规范村务公开，线上做到村务信息及时、准确更新，发布惠农惠民相关内容，线下完善村务公开栏，做到线上线下同步更新信息，并由专人维护，相关资料留存备查。</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right="0" w:rightChars="0" w:firstLine="680" w:firstLineChars="200"/>
        <w:jc w:val="both"/>
        <w:textAlignment w:val="auto"/>
        <w:rPr>
          <w:rFonts w:hint="default" w:ascii="Times New Roman" w:hAnsi="Times New Roman" w:eastAsia="方正仿宋简体" w:cs="Times New Roman"/>
          <w:i w:val="0"/>
          <w:iCs w:val="0"/>
          <w:caps w:val="0"/>
          <w:color w:val="000000"/>
          <w:spacing w:val="0"/>
          <w:sz w:val="34"/>
          <w:szCs w:val="34"/>
          <w:shd w:val="clear" w:fill="FFFFFF"/>
          <w:lang w:val="en-US" w:eastAsia="zh-CN"/>
        </w:rPr>
      </w:pPr>
      <w:r>
        <w:rPr>
          <w:rFonts w:hint="eastAsia" w:ascii="Times New Roman" w:hAnsi="Times New Roman" w:eastAsia="方正仿宋简体" w:cs="Times New Roman"/>
          <w:i w:val="0"/>
          <w:iCs w:val="0"/>
          <w:caps w:val="0"/>
          <w:color w:val="000000"/>
          <w:spacing w:val="0"/>
          <w:sz w:val="34"/>
          <w:szCs w:val="34"/>
          <w:shd w:val="clear" w:fill="FFFFFF"/>
          <w:lang w:val="en-US" w:eastAsia="zh-CN"/>
        </w:rPr>
        <w:t>三是强化重点领域信息公开。及时回应关切问题，助企纾困，关注住房保障、安全生产、食品药品安全、养老服务、脱贫民生等民生问题。持续加强稳就业、保就业的政策宣传，加大各类应急预案公开和公共卫生知识普及力度，及时准确发布疫情信息，规范流调信息发布和管理，保护个人隐私。围绕脱贫攻坚与乡村振兴有效衔接工作，做好保障粮食等重要农产品供给，实施</w:t>
      </w:r>
      <w:r>
        <w:rPr>
          <w:rFonts w:hint="default" w:ascii="Times New Roman" w:hAnsi="Times New Roman" w:eastAsia="方正仿宋简体" w:cs="Times New Roman"/>
          <w:i w:val="0"/>
          <w:iCs w:val="0"/>
          <w:caps w:val="0"/>
          <w:color w:val="000000"/>
          <w:spacing w:val="0"/>
          <w:sz w:val="34"/>
          <w:szCs w:val="34"/>
          <w:shd w:val="clear" w:fill="FFFFFF"/>
          <w:lang w:val="en-US" w:eastAsia="zh-CN"/>
        </w:rPr>
        <w:t>“</w:t>
      </w:r>
      <w:r>
        <w:rPr>
          <w:rFonts w:hint="eastAsia" w:ascii="Times New Roman" w:hAnsi="Times New Roman" w:eastAsia="方正仿宋简体" w:cs="Times New Roman"/>
          <w:i w:val="0"/>
          <w:iCs w:val="0"/>
          <w:caps w:val="0"/>
          <w:color w:val="000000"/>
          <w:spacing w:val="0"/>
          <w:sz w:val="34"/>
          <w:szCs w:val="34"/>
          <w:shd w:val="clear" w:fill="FFFFFF"/>
          <w:lang w:val="en-US" w:eastAsia="zh-CN"/>
        </w:rPr>
        <w:t>两强一增</w:t>
      </w:r>
      <w:r>
        <w:rPr>
          <w:rFonts w:hint="default" w:ascii="Times New Roman" w:hAnsi="Times New Roman" w:eastAsia="方正仿宋简体" w:cs="Times New Roman"/>
          <w:i w:val="0"/>
          <w:iCs w:val="0"/>
          <w:caps w:val="0"/>
          <w:color w:val="000000"/>
          <w:spacing w:val="0"/>
          <w:sz w:val="34"/>
          <w:szCs w:val="34"/>
          <w:shd w:val="clear" w:fill="FFFFFF"/>
          <w:lang w:val="en-US" w:eastAsia="zh-CN"/>
        </w:rPr>
        <w:t>”</w:t>
      </w:r>
      <w:r>
        <w:rPr>
          <w:rFonts w:hint="eastAsia" w:ascii="Times New Roman" w:hAnsi="Times New Roman" w:eastAsia="方正仿宋简体" w:cs="Times New Roman"/>
          <w:i w:val="0"/>
          <w:iCs w:val="0"/>
          <w:caps w:val="0"/>
          <w:color w:val="000000"/>
          <w:spacing w:val="0"/>
          <w:sz w:val="34"/>
          <w:szCs w:val="34"/>
          <w:shd w:val="clear" w:fill="FFFFFF"/>
          <w:lang w:val="en-US" w:eastAsia="zh-CN"/>
        </w:rPr>
        <w:t>行动计划，及时发布群众高度关注领域信息。</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leftChars="0" w:right="0" w:firstLine="680" w:firstLineChars="200"/>
        <w:jc w:val="both"/>
        <w:rPr>
          <w:rFonts w:hint="default" w:ascii="Times New Roman" w:hAnsi="Times New Roman" w:eastAsia="方正仿宋简体" w:cs="Times New Roman"/>
          <w:i w:val="0"/>
          <w:iCs w:val="0"/>
          <w:caps w:val="0"/>
          <w:color w:val="000000"/>
          <w:spacing w:val="0"/>
          <w:sz w:val="34"/>
          <w:szCs w:val="34"/>
          <w:shd w:val="clear" w:fill="FFFFFF"/>
        </w:rPr>
      </w:pPr>
      <w:r>
        <w:rPr>
          <w:rFonts w:hint="default" w:ascii="Times New Roman" w:hAnsi="Times New Roman" w:eastAsia="方正仿宋简体" w:cs="Times New Roman"/>
          <w:i w:val="0"/>
          <w:iCs w:val="0"/>
          <w:caps w:val="0"/>
          <w:color w:val="000000"/>
          <w:spacing w:val="0"/>
          <w:sz w:val="34"/>
          <w:szCs w:val="34"/>
          <w:shd w:val="clear" w:fill="FFFFFF"/>
        </w:rPr>
        <w:t>依申请公开：</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right="0" w:rightChars="0" w:firstLine="680" w:firstLineChars="200"/>
        <w:jc w:val="both"/>
        <w:rPr>
          <w:rFonts w:hint="default" w:ascii="Times New Roman" w:hAnsi="Times New Roman" w:eastAsia="方正仿宋简体" w:cs="Times New Roman"/>
          <w:i w:val="0"/>
          <w:iCs w:val="0"/>
          <w:caps w:val="0"/>
          <w:color w:val="000000"/>
          <w:spacing w:val="0"/>
          <w:sz w:val="34"/>
          <w:szCs w:val="34"/>
          <w:shd w:val="clear" w:fill="FFFFFF"/>
        </w:rPr>
      </w:pPr>
      <w:r>
        <w:rPr>
          <w:rFonts w:hint="eastAsia" w:ascii="Times New Roman" w:hAnsi="Times New Roman" w:eastAsia="方正仿宋简体" w:cs="Times New Roman"/>
          <w:i w:val="0"/>
          <w:iCs w:val="0"/>
          <w:caps w:val="0"/>
          <w:color w:val="000000"/>
          <w:spacing w:val="0"/>
          <w:sz w:val="34"/>
          <w:szCs w:val="34"/>
          <w:shd w:val="clear" w:fill="FFFFFF"/>
          <w:lang w:val="en-US" w:eastAsia="zh-CN"/>
        </w:rPr>
        <w:t>截至</w:t>
      </w:r>
      <w:r>
        <w:rPr>
          <w:rFonts w:hint="default" w:ascii="Times New Roman" w:hAnsi="Times New Roman" w:eastAsia="方正仿宋简体" w:cs="Times New Roman"/>
          <w:i w:val="0"/>
          <w:iCs w:val="0"/>
          <w:caps w:val="0"/>
          <w:color w:val="000000"/>
          <w:spacing w:val="0"/>
          <w:sz w:val="34"/>
          <w:szCs w:val="34"/>
          <w:shd w:val="clear" w:fill="FFFFFF"/>
        </w:rPr>
        <w:t>2022年</w:t>
      </w:r>
      <w:r>
        <w:rPr>
          <w:rFonts w:hint="eastAsia" w:ascii="Times New Roman" w:hAnsi="Times New Roman" w:eastAsia="方正仿宋简体" w:cs="Times New Roman"/>
          <w:i w:val="0"/>
          <w:iCs w:val="0"/>
          <w:caps w:val="0"/>
          <w:color w:val="000000"/>
          <w:spacing w:val="0"/>
          <w:sz w:val="34"/>
          <w:szCs w:val="34"/>
          <w:shd w:val="clear" w:fill="FFFFFF"/>
          <w:lang w:val="en-US" w:eastAsia="zh-CN"/>
        </w:rPr>
        <w:t>12月31日，</w:t>
      </w:r>
      <w:r>
        <w:rPr>
          <w:rFonts w:hint="default" w:ascii="Times New Roman" w:hAnsi="Times New Roman" w:eastAsia="方正仿宋简体" w:cs="Times New Roman"/>
          <w:i w:val="0"/>
          <w:iCs w:val="0"/>
          <w:caps w:val="0"/>
          <w:color w:val="000000"/>
          <w:spacing w:val="0"/>
          <w:sz w:val="34"/>
          <w:szCs w:val="34"/>
          <w:shd w:val="clear" w:fill="FFFFFF"/>
        </w:rPr>
        <w:t>我镇共收到依申请公开信息</w:t>
      </w:r>
      <w:r>
        <w:rPr>
          <w:rFonts w:hint="eastAsia" w:ascii="Times New Roman" w:hAnsi="Times New Roman" w:eastAsia="方正仿宋简体" w:cs="Times New Roman"/>
          <w:i w:val="0"/>
          <w:iCs w:val="0"/>
          <w:caps w:val="0"/>
          <w:color w:val="000000"/>
          <w:spacing w:val="0"/>
          <w:sz w:val="34"/>
          <w:szCs w:val="34"/>
          <w:shd w:val="clear" w:fill="FFFFFF"/>
          <w:lang w:val="en-US" w:eastAsia="zh-CN"/>
        </w:rPr>
        <w:t>2</w:t>
      </w:r>
      <w:r>
        <w:rPr>
          <w:rFonts w:hint="default" w:ascii="Times New Roman" w:hAnsi="Times New Roman" w:eastAsia="方正仿宋简体" w:cs="Times New Roman"/>
          <w:i w:val="0"/>
          <w:iCs w:val="0"/>
          <w:caps w:val="0"/>
          <w:color w:val="000000"/>
          <w:spacing w:val="0"/>
          <w:sz w:val="34"/>
          <w:szCs w:val="34"/>
          <w:shd w:val="clear" w:fill="FFFFFF"/>
        </w:rPr>
        <w:t>条，</w:t>
      </w:r>
      <w:r>
        <w:rPr>
          <w:rFonts w:hint="eastAsia" w:ascii="Times New Roman" w:hAnsi="Times New Roman" w:eastAsia="方正仿宋简体" w:cs="Times New Roman"/>
          <w:i w:val="0"/>
          <w:iCs w:val="0"/>
          <w:caps w:val="0"/>
          <w:color w:val="000000"/>
          <w:spacing w:val="0"/>
          <w:sz w:val="34"/>
          <w:szCs w:val="34"/>
          <w:shd w:val="clear" w:fill="FFFFFF"/>
          <w:lang w:val="en-US" w:eastAsia="zh-CN"/>
        </w:rPr>
        <w:t>已按时办结并</w:t>
      </w:r>
      <w:r>
        <w:rPr>
          <w:rFonts w:hint="default" w:ascii="Times New Roman" w:hAnsi="Times New Roman" w:eastAsia="方正仿宋简体" w:cs="Times New Roman"/>
          <w:i w:val="0"/>
          <w:iCs w:val="0"/>
          <w:caps w:val="0"/>
          <w:color w:val="000000"/>
          <w:spacing w:val="0"/>
          <w:sz w:val="34"/>
          <w:szCs w:val="34"/>
          <w:shd w:val="clear" w:fill="FFFFFF"/>
        </w:rPr>
        <w:t>按相关程序予以公开。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540"/>
        <w:jc w:val="both"/>
        <w:rPr>
          <w:rFonts w:hint="default" w:ascii="Times New Roman" w:hAnsi="Times New Roman" w:eastAsia="方正仿宋简体" w:cs="Times New Roman"/>
          <w:i w:val="0"/>
          <w:iCs w:val="0"/>
          <w:caps w:val="0"/>
          <w:color w:val="000000"/>
          <w:spacing w:val="0"/>
          <w:sz w:val="34"/>
          <w:szCs w:val="34"/>
          <w:shd w:val="clear" w:fill="FFFFFF"/>
        </w:rPr>
      </w:pPr>
      <w:r>
        <w:rPr>
          <w:rFonts w:hint="default" w:ascii="Times New Roman" w:hAnsi="Times New Roman" w:eastAsia="方正仿宋简体" w:cs="Times New Roman"/>
          <w:i w:val="0"/>
          <w:iCs w:val="0"/>
          <w:caps w:val="0"/>
          <w:color w:val="000000"/>
          <w:spacing w:val="0"/>
          <w:sz w:val="34"/>
          <w:szCs w:val="34"/>
          <w:shd w:val="clear" w:fill="FFFFFF"/>
          <w:lang w:eastAsia="zh-CN"/>
        </w:rPr>
        <w:t>（</w:t>
      </w:r>
      <w:r>
        <w:rPr>
          <w:rFonts w:hint="default" w:ascii="Times New Roman" w:hAnsi="Times New Roman" w:eastAsia="方正仿宋简体" w:cs="Times New Roman"/>
          <w:i w:val="0"/>
          <w:iCs w:val="0"/>
          <w:caps w:val="0"/>
          <w:color w:val="000000"/>
          <w:spacing w:val="0"/>
          <w:sz w:val="34"/>
          <w:szCs w:val="34"/>
          <w:shd w:val="clear" w:fill="FFFFFF"/>
          <w:lang w:val="en-US" w:eastAsia="zh-CN"/>
        </w:rPr>
        <w:t>三</w:t>
      </w:r>
      <w:r>
        <w:rPr>
          <w:rFonts w:hint="default" w:ascii="Times New Roman" w:hAnsi="Times New Roman" w:eastAsia="方正仿宋简体" w:cs="Times New Roman"/>
          <w:i w:val="0"/>
          <w:iCs w:val="0"/>
          <w:caps w:val="0"/>
          <w:color w:val="000000"/>
          <w:spacing w:val="0"/>
          <w:sz w:val="34"/>
          <w:szCs w:val="34"/>
          <w:shd w:val="clear" w:fill="FFFFFF"/>
          <w:lang w:eastAsia="zh-CN"/>
        </w:rPr>
        <w:t>）</w:t>
      </w:r>
      <w:r>
        <w:rPr>
          <w:rFonts w:hint="default" w:ascii="Times New Roman" w:hAnsi="Times New Roman" w:eastAsia="方正仿宋简体" w:cs="Times New Roman"/>
          <w:i w:val="0"/>
          <w:iCs w:val="0"/>
          <w:caps w:val="0"/>
          <w:color w:val="000000"/>
          <w:spacing w:val="0"/>
          <w:sz w:val="34"/>
          <w:szCs w:val="34"/>
          <w:shd w:val="clear" w:fill="FFFFFF"/>
        </w:rPr>
        <w:t>政府信息管理：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540"/>
        <w:jc w:val="both"/>
        <w:rPr>
          <w:rFonts w:hint="default" w:ascii="Times New Roman" w:hAnsi="Times New Roman" w:eastAsia="方正仿宋简体" w:cs="Times New Roman"/>
          <w:i w:val="0"/>
          <w:iCs w:val="0"/>
          <w:caps w:val="0"/>
          <w:color w:val="000000"/>
          <w:spacing w:val="0"/>
          <w:sz w:val="34"/>
          <w:szCs w:val="34"/>
          <w:shd w:val="clear" w:fill="FFFFFF"/>
        </w:rPr>
      </w:pPr>
      <w:r>
        <w:rPr>
          <w:rFonts w:hint="default" w:ascii="Times New Roman" w:hAnsi="Times New Roman" w:eastAsia="方正仿宋简体" w:cs="Times New Roman"/>
          <w:i w:val="0"/>
          <w:iCs w:val="0"/>
          <w:caps w:val="0"/>
          <w:color w:val="000000"/>
          <w:spacing w:val="0"/>
          <w:sz w:val="34"/>
          <w:szCs w:val="34"/>
          <w:shd w:val="clear" w:fill="FFFFFF"/>
        </w:rPr>
        <w:t>2022年</w:t>
      </w:r>
      <w:r>
        <w:rPr>
          <w:rFonts w:hint="eastAsia" w:ascii="Times New Roman" w:hAnsi="Times New Roman" w:eastAsia="方正仿宋简体" w:cs="Times New Roman"/>
          <w:i w:val="0"/>
          <w:iCs w:val="0"/>
          <w:caps w:val="0"/>
          <w:color w:val="000000"/>
          <w:spacing w:val="0"/>
          <w:sz w:val="34"/>
          <w:szCs w:val="34"/>
          <w:shd w:val="clear" w:fill="FFFFFF"/>
          <w:lang w:val="en-US" w:eastAsia="zh-CN"/>
        </w:rPr>
        <w:t>我</w:t>
      </w:r>
      <w:r>
        <w:rPr>
          <w:rFonts w:hint="default" w:ascii="Times New Roman" w:hAnsi="Times New Roman" w:eastAsia="方正仿宋简体" w:cs="Times New Roman"/>
          <w:i w:val="0"/>
          <w:iCs w:val="0"/>
          <w:caps w:val="0"/>
          <w:color w:val="000000"/>
          <w:spacing w:val="0"/>
          <w:sz w:val="34"/>
          <w:szCs w:val="34"/>
          <w:shd w:val="clear" w:fill="FFFFFF"/>
        </w:rPr>
        <w:t>镇实行“三审”制度，由经办人初审、分管负责人复审、主要负责人终审，对信息公开中涉及个人的信息方面做好个人隐私保护；对政务公开的保密审查工作贯彻相关政策制度，对应公开的及时公开。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540"/>
        <w:jc w:val="both"/>
        <w:rPr>
          <w:rFonts w:hint="default" w:ascii="Times New Roman" w:hAnsi="Times New Roman" w:eastAsia="方正仿宋简体" w:cs="Times New Roman"/>
          <w:i w:val="0"/>
          <w:iCs w:val="0"/>
          <w:caps w:val="0"/>
          <w:color w:val="000000"/>
          <w:spacing w:val="0"/>
          <w:sz w:val="34"/>
          <w:szCs w:val="34"/>
          <w:shd w:val="clear" w:fill="FFFFFF"/>
        </w:rPr>
      </w:pPr>
      <w:r>
        <w:rPr>
          <w:rFonts w:hint="default" w:ascii="Times New Roman" w:hAnsi="Times New Roman" w:eastAsia="方正仿宋简体" w:cs="Times New Roman"/>
          <w:i w:val="0"/>
          <w:iCs w:val="0"/>
          <w:caps w:val="0"/>
          <w:color w:val="000000"/>
          <w:spacing w:val="0"/>
          <w:sz w:val="34"/>
          <w:szCs w:val="34"/>
          <w:shd w:val="clear" w:fill="FFFFFF"/>
          <w:lang w:eastAsia="zh-CN"/>
        </w:rPr>
        <w:t>（</w:t>
      </w:r>
      <w:r>
        <w:rPr>
          <w:rFonts w:hint="default" w:ascii="Times New Roman" w:hAnsi="Times New Roman" w:eastAsia="方正仿宋简体" w:cs="Times New Roman"/>
          <w:i w:val="0"/>
          <w:iCs w:val="0"/>
          <w:caps w:val="0"/>
          <w:color w:val="000000"/>
          <w:spacing w:val="0"/>
          <w:sz w:val="34"/>
          <w:szCs w:val="34"/>
          <w:shd w:val="clear" w:fill="FFFFFF"/>
          <w:lang w:val="en-US" w:eastAsia="zh-CN"/>
        </w:rPr>
        <w:t>四</w:t>
      </w:r>
      <w:r>
        <w:rPr>
          <w:rFonts w:hint="default" w:ascii="Times New Roman" w:hAnsi="Times New Roman" w:eastAsia="方正仿宋简体" w:cs="Times New Roman"/>
          <w:i w:val="0"/>
          <w:iCs w:val="0"/>
          <w:caps w:val="0"/>
          <w:color w:val="000000"/>
          <w:spacing w:val="0"/>
          <w:sz w:val="34"/>
          <w:szCs w:val="34"/>
          <w:shd w:val="clear" w:fill="FFFFFF"/>
          <w:lang w:eastAsia="zh-CN"/>
        </w:rPr>
        <w:t>）</w:t>
      </w:r>
      <w:r>
        <w:rPr>
          <w:rFonts w:hint="default" w:ascii="Times New Roman" w:hAnsi="Times New Roman" w:eastAsia="方正仿宋简体" w:cs="Times New Roman"/>
          <w:i w:val="0"/>
          <w:iCs w:val="0"/>
          <w:caps w:val="0"/>
          <w:color w:val="000000"/>
          <w:spacing w:val="0"/>
          <w:sz w:val="34"/>
          <w:szCs w:val="34"/>
          <w:shd w:val="clear" w:fill="FFFFFF"/>
        </w:rPr>
        <w:t>政府信息公开平台建设情况：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540"/>
        <w:jc w:val="both"/>
        <w:rPr>
          <w:rFonts w:hint="default" w:ascii="Times New Roman" w:hAnsi="Times New Roman" w:eastAsia="方正仿宋简体" w:cs="Times New Roman"/>
          <w:i w:val="0"/>
          <w:iCs w:val="0"/>
          <w:caps w:val="0"/>
          <w:color w:val="000000"/>
          <w:spacing w:val="0"/>
          <w:sz w:val="34"/>
          <w:szCs w:val="34"/>
          <w:shd w:val="clear" w:fill="FFFFFF"/>
        </w:rPr>
      </w:pPr>
      <w:r>
        <w:rPr>
          <w:rFonts w:hint="default" w:ascii="Times New Roman" w:hAnsi="Times New Roman" w:eastAsia="方正仿宋简体" w:cs="Times New Roman"/>
          <w:i w:val="0"/>
          <w:iCs w:val="0"/>
          <w:caps w:val="0"/>
          <w:color w:val="000000"/>
          <w:spacing w:val="0"/>
          <w:sz w:val="34"/>
          <w:szCs w:val="34"/>
          <w:shd w:val="clear" w:fill="FFFFFF"/>
        </w:rPr>
        <w:t>对政务公开网站实行常态化管理，明确专人负责发布与维护各个领域相关信息，确保网站内容发布准确、权威、及时、便民。同时，我镇定期维护政务公开平台，做到每个栏目都有相应的信息，做到应公开尽公开，积极推进政府信息公开平台建设，增加信息的透明度，提高机关服务意识，完善办事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540"/>
        <w:jc w:val="both"/>
        <w:rPr>
          <w:rFonts w:hint="default" w:ascii="Times New Roman" w:hAnsi="Times New Roman" w:eastAsia="方正仿宋简体" w:cs="Times New Roman"/>
          <w:i w:val="0"/>
          <w:iCs w:val="0"/>
          <w:caps w:val="0"/>
          <w:color w:val="000000"/>
          <w:spacing w:val="0"/>
          <w:sz w:val="34"/>
          <w:szCs w:val="34"/>
          <w:shd w:val="clear" w:fill="FFFFFF"/>
        </w:rPr>
      </w:pPr>
      <w:r>
        <w:rPr>
          <w:rFonts w:hint="default" w:ascii="Times New Roman" w:hAnsi="Times New Roman" w:eastAsia="方正仿宋简体" w:cs="Times New Roman"/>
          <w:i w:val="0"/>
          <w:iCs w:val="0"/>
          <w:caps w:val="0"/>
          <w:color w:val="000000"/>
          <w:spacing w:val="0"/>
          <w:sz w:val="34"/>
          <w:szCs w:val="34"/>
          <w:shd w:val="clear" w:fill="FFFFFF"/>
          <w:lang w:eastAsia="zh-CN"/>
        </w:rPr>
        <w:t>（</w:t>
      </w:r>
      <w:r>
        <w:rPr>
          <w:rFonts w:hint="default" w:ascii="Times New Roman" w:hAnsi="Times New Roman" w:eastAsia="方正仿宋简体" w:cs="Times New Roman"/>
          <w:i w:val="0"/>
          <w:iCs w:val="0"/>
          <w:caps w:val="0"/>
          <w:color w:val="000000"/>
          <w:spacing w:val="0"/>
          <w:sz w:val="34"/>
          <w:szCs w:val="34"/>
          <w:shd w:val="clear" w:fill="FFFFFF"/>
          <w:lang w:val="en-US" w:eastAsia="zh-CN"/>
        </w:rPr>
        <w:t>五</w:t>
      </w:r>
      <w:r>
        <w:rPr>
          <w:rFonts w:hint="default" w:ascii="Times New Roman" w:hAnsi="Times New Roman" w:eastAsia="方正仿宋简体" w:cs="Times New Roman"/>
          <w:i w:val="0"/>
          <w:iCs w:val="0"/>
          <w:caps w:val="0"/>
          <w:color w:val="000000"/>
          <w:spacing w:val="0"/>
          <w:sz w:val="34"/>
          <w:szCs w:val="34"/>
          <w:shd w:val="clear" w:fill="FFFFFF"/>
          <w:lang w:eastAsia="zh-CN"/>
        </w:rPr>
        <w:t>）</w:t>
      </w:r>
      <w:r>
        <w:rPr>
          <w:rFonts w:hint="default" w:ascii="Times New Roman" w:hAnsi="Times New Roman" w:eastAsia="方正仿宋简体" w:cs="Times New Roman"/>
          <w:i w:val="0"/>
          <w:iCs w:val="0"/>
          <w:caps w:val="0"/>
          <w:color w:val="000000"/>
          <w:spacing w:val="0"/>
          <w:sz w:val="34"/>
          <w:szCs w:val="34"/>
          <w:shd w:val="clear" w:fill="FFFFFF"/>
        </w:rPr>
        <w:t>监督保障：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540"/>
        <w:jc w:val="both"/>
        <w:rPr>
          <w:rFonts w:hint="default" w:ascii="Times New Roman" w:hAnsi="Times New Roman" w:eastAsia="方正仿宋简体" w:cs="Times New Roman"/>
          <w:i w:val="0"/>
          <w:iCs w:val="0"/>
          <w:caps w:val="0"/>
          <w:color w:val="000000"/>
          <w:spacing w:val="0"/>
          <w:sz w:val="34"/>
          <w:szCs w:val="34"/>
          <w:shd w:val="clear" w:fill="FFFFFF"/>
        </w:rPr>
      </w:pPr>
      <w:r>
        <w:rPr>
          <w:rFonts w:hint="default" w:ascii="Times New Roman" w:hAnsi="Times New Roman" w:eastAsia="方正仿宋简体" w:cs="Times New Roman"/>
          <w:i w:val="0"/>
          <w:iCs w:val="0"/>
          <w:caps w:val="0"/>
          <w:color w:val="000000"/>
          <w:spacing w:val="0"/>
          <w:sz w:val="34"/>
          <w:szCs w:val="34"/>
          <w:shd w:val="clear" w:fill="FFFFFF"/>
        </w:rPr>
        <w:t>一是对照第三方测评反馈问题和市政府网站内容监测结果及时进行整改并分析原因，高度重视政务公开考核工作；二是针对涉密信息，涉及隐私信息，严格审核修改，确保不出现隐私泄露情况。2022年我镇未出现此类情况，社会评议良好。</w:t>
      </w:r>
    </w:p>
    <w:p>
      <w:pPr>
        <w:pStyle w:val="3"/>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600" w:lineRule="exact"/>
        <w:ind w:left="0" w:right="0" w:firstLine="420"/>
        <w:jc w:val="both"/>
        <w:textAlignment w:val="auto"/>
        <w:rPr>
          <w:rFonts w:hint="default" w:ascii="Times New Roman" w:hAnsi="Times New Roman" w:eastAsia="方正黑体简体" w:cs="Times New Roman"/>
          <w:b w:val="0"/>
          <w:bCs w:val="0"/>
          <w:i w:val="0"/>
          <w:iCs w:val="0"/>
          <w:caps w:val="0"/>
          <w:color w:val="auto"/>
          <w:spacing w:val="0"/>
          <w:sz w:val="34"/>
          <w:szCs w:val="34"/>
          <w:shd w:val="clear" w:fill="FFFFFF"/>
        </w:rPr>
      </w:pPr>
      <w:r>
        <w:rPr>
          <w:rFonts w:hint="default" w:ascii="Times New Roman" w:hAnsi="Times New Roman" w:eastAsia="方正黑体简体" w:cs="Times New Roman"/>
          <w:b w:val="0"/>
          <w:bCs w:val="0"/>
          <w:i w:val="0"/>
          <w:iCs w:val="0"/>
          <w:caps w:val="0"/>
          <w:color w:val="auto"/>
          <w:spacing w:val="0"/>
          <w:sz w:val="34"/>
          <w:szCs w:val="34"/>
          <w:shd w:val="clear" w:fill="FFFFFF"/>
        </w:rPr>
        <w:t>主动公开政府信息情况</w:t>
      </w:r>
    </w:p>
    <w:tbl>
      <w:tblPr>
        <w:tblStyle w:val="4"/>
        <w:tblW w:w="62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511"/>
        <w:gridCol w:w="1630"/>
        <w:gridCol w:w="1630"/>
        <w:gridCol w:w="14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4" w:hRule="atLeast"/>
          <w:jc w:val="center"/>
        </w:trPr>
        <w:tc>
          <w:tcPr>
            <w:tcW w:w="9364" w:type="dxa"/>
            <w:gridSpan w:val="4"/>
            <w:tcBorders>
              <w:top w:val="single" w:color="auto" w:sz="8" w:space="0"/>
              <w:left w:val="single" w:color="auto" w:sz="8" w:space="0"/>
              <w:bottom w:val="single" w:color="auto" w:sz="8" w:space="0"/>
              <w:right w:val="single" w:color="auto" w:sz="8" w:space="0"/>
            </w:tcBorders>
            <w:shd w:val="clear" w:color="auto" w:fill="FFFFFF"/>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信息内容</w:t>
            </w:r>
          </w:p>
        </w:tc>
        <w:tc>
          <w:tcPr>
            <w:tcW w:w="245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本年制发件数</w:t>
            </w:r>
          </w:p>
        </w:tc>
        <w:tc>
          <w:tcPr>
            <w:tcW w:w="245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本年废止件数</w:t>
            </w:r>
          </w:p>
        </w:tc>
        <w:tc>
          <w:tcPr>
            <w:tcW w:w="2192"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规章</w:t>
            </w:r>
          </w:p>
        </w:tc>
        <w:tc>
          <w:tcPr>
            <w:tcW w:w="245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0</w:t>
            </w:r>
          </w:p>
        </w:tc>
        <w:tc>
          <w:tcPr>
            <w:tcW w:w="245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0</w:t>
            </w:r>
          </w:p>
        </w:tc>
        <w:tc>
          <w:tcPr>
            <w:tcW w:w="2192"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行政规范性文件</w:t>
            </w:r>
          </w:p>
        </w:tc>
        <w:tc>
          <w:tcPr>
            <w:tcW w:w="245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val="en-US" w:eastAsia="zh-CN"/>
              </w:rPr>
              <w:t>3</w:t>
            </w:r>
          </w:p>
        </w:tc>
        <w:tc>
          <w:tcPr>
            <w:tcW w:w="245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eastAsia="宋体" w:cs="Times New Roman"/>
                <w:sz w:val="20"/>
                <w:szCs w:val="20"/>
                <w:lang w:val="en-US" w:eastAsia="zh-CN"/>
              </w:rPr>
              <w:t>0</w:t>
            </w:r>
          </w:p>
        </w:tc>
        <w:tc>
          <w:tcPr>
            <w:tcW w:w="2192"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4" w:hRule="atLeast"/>
          <w:jc w:val="center"/>
        </w:trPr>
        <w:tc>
          <w:tcPr>
            <w:tcW w:w="9364" w:type="dxa"/>
            <w:gridSpan w:val="4"/>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信息内容</w:t>
            </w:r>
          </w:p>
        </w:tc>
        <w:tc>
          <w:tcPr>
            <w:tcW w:w="7102"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行政许可</w:t>
            </w:r>
          </w:p>
        </w:tc>
        <w:tc>
          <w:tcPr>
            <w:tcW w:w="7102"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4" w:hRule="atLeast"/>
          <w:jc w:val="center"/>
        </w:trPr>
        <w:tc>
          <w:tcPr>
            <w:tcW w:w="9364" w:type="dxa"/>
            <w:gridSpan w:val="4"/>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信息内容</w:t>
            </w:r>
          </w:p>
        </w:tc>
        <w:tc>
          <w:tcPr>
            <w:tcW w:w="7102"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行政处罚</w:t>
            </w:r>
          </w:p>
        </w:tc>
        <w:tc>
          <w:tcPr>
            <w:tcW w:w="7102"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行政强制</w:t>
            </w:r>
          </w:p>
        </w:tc>
        <w:tc>
          <w:tcPr>
            <w:tcW w:w="7102"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4" w:hRule="atLeast"/>
          <w:jc w:val="center"/>
        </w:trPr>
        <w:tc>
          <w:tcPr>
            <w:tcW w:w="9364" w:type="dxa"/>
            <w:gridSpan w:val="4"/>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信息内容</w:t>
            </w:r>
          </w:p>
        </w:tc>
        <w:tc>
          <w:tcPr>
            <w:tcW w:w="7102"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9" w:hRule="atLeast"/>
          <w:jc w:val="center"/>
        </w:trPr>
        <w:tc>
          <w:tcPr>
            <w:tcW w:w="2262"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行政事业性收费</w:t>
            </w:r>
          </w:p>
        </w:tc>
        <w:tc>
          <w:tcPr>
            <w:tcW w:w="7102"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75" w:beforeAutospacing="0" w:after="75"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sz w:val="24"/>
                <w:szCs w:val="24"/>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right="0"/>
        <w:jc w:val="both"/>
        <w:rPr>
          <w:rFonts w:hint="default" w:ascii="Times New Roman" w:hAnsi="Times New Roman" w:cs="Times New Roman"/>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420"/>
        <w:jc w:val="both"/>
        <w:rPr>
          <w:rFonts w:hint="default" w:ascii="Times New Roman" w:hAnsi="Times New Roman"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333333"/>
          <w:spacing w:val="0"/>
          <w:sz w:val="34"/>
          <w:szCs w:val="34"/>
          <w:shd w:val="clear" w:fill="FFFFFF"/>
        </w:rPr>
        <w:t>三、收到和处理政府信息公开申请情况</w:t>
      </w:r>
    </w:p>
    <w:tbl>
      <w:tblPr>
        <w:tblStyle w:val="4"/>
        <w:tblW w:w="65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25"/>
        <w:gridCol w:w="814"/>
        <w:gridCol w:w="1706"/>
        <w:gridCol w:w="479"/>
        <w:gridCol w:w="479"/>
        <w:gridCol w:w="479"/>
        <w:gridCol w:w="479"/>
        <w:gridCol w:w="479"/>
        <w:gridCol w:w="479"/>
        <w:gridCol w:w="4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8" w:type="dxa"/>
            <w:gridSpan w:val="3"/>
            <w:vMerge w:val="restart"/>
            <w:tcBorders>
              <w:top w:val="single" w:color="auto" w:sz="8" w:space="0"/>
              <w:left w:val="single" w:color="auto" w:sz="8" w:space="0"/>
              <w:bottom w:val="inset"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楷体" w:cs="Times New Roman"/>
                <w:sz w:val="20"/>
                <w:szCs w:val="20"/>
              </w:rPr>
              <w:t>（本列数据的勾稽关系为：第一项加第二项之和，等于第三项加第四项之和）</w:t>
            </w:r>
          </w:p>
        </w:tc>
        <w:tc>
          <w:tcPr>
            <w:tcW w:w="4820"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8" w:type="dxa"/>
            <w:gridSpan w:val="3"/>
            <w:vMerge w:val="continue"/>
            <w:tcBorders>
              <w:top w:val="single" w:color="auto" w:sz="8" w:space="0"/>
              <w:left w:val="single" w:color="auto" w:sz="8" w:space="0"/>
              <w:bottom w:val="inset"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cs="Times New Roman"/>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自然人</w:t>
            </w:r>
          </w:p>
        </w:tc>
        <w:tc>
          <w:tcPr>
            <w:tcW w:w="3440" w:type="dxa"/>
            <w:gridSpan w:val="5"/>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法人或其他组织</w:t>
            </w:r>
          </w:p>
        </w:tc>
        <w:tc>
          <w:tcPr>
            <w:tcW w:w="692" w:type="dxa"/>
            <w:vMerge w:val="restart"/>
            <w:tcBorders>
              <w:top w:val="nil"/>
              <w:left w:val="nil"/>
              <w:bottom w:val="inset"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18" w:hRule="atLeast"/>
          <w:jc w:val="center"/>
        </w:trPr>
        <w:tc>
          <w:tcPr>
            <w:tcW w:w="4928" w:type="dxa"/>
            <w:gridSpan w:val="3"/>
            <w:vMerge w:val="continue"/>
            <w:tcBorders>
              <w:top w:val="single" w:color="auto" w:sz="8" w:space="0"/>
              <w:left w:val="single" w:color="auto" w:sz="8" w:space="0"/>
              <w:bottom w:val="inset"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cs="Times New Roman"/>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商业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科研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机构</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社会公益组织</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法律服务机构</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其他</w:t>
            </w:r>
          </w:p>
        </w:tc>
        <w:tc>
          <w:tcPr>
            <w:tcW w:w="692"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8"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0"/>
                <w:szCs w:val="20"/>
                <w:lang w:val="en-US" w:eastAsia="zh-CN"/>
              </w:rPr>
              <w:t>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0"/>
                <w:szCs w:val="20"/>
                <w:lang w:val="en-US" w:eastAsia="zh-CN"/>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8"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restart"/>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三、本年度办理结果</w:t>
            </w:r>
          </w:p>
        </w:tc>
        <w:tc>
          <w:tcPr>
            <w:tcW w:w="4161"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0"/>
                <w:szCs w:val="20"/>
                <w:lang w:val="en-US" w:eastAsia="zh-CN"/>
              </w:rPr>
              <w:t>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0"/>
                <w:szCs w:val="20"/>
                <w:lang w:val="en-US" w:eastAsia="zh-CN"/>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4161"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（二）部分公开</w:t>
            </w:r>
            <w:r>
              <w:rPr>
                <w:rFonts w:hint="default" w:ascii="Times New Roman" w:hAnsi="Times New Roman" w:eastAsia="楷体" w:cs="Times New Roman"/>
                <w:sz w:val="20"/>
                <w:szCs w:val="20"/>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943" w:type="dxa"/>
            <w:vMerge w:val="restart"/>
            <w:tcBorders>
              <w:top w:val="nil"/>
              <w:left w:val="nil"/>
              <w:bottom w:val="inset"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（三）不予公开</w:t>
            </w:r>
          </w:p>
        </w:tc>
        <w:tc>
          <w:tcPr>
            <w:tcW w:w="321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943" w:type="dxa"/>
            <w:vMerge w:val="restart"/>
            <w:tcBorders>
              <w:top w:val="nil"/>
              <w:left w:val="nil"/>
              <w:bottom w:val="inset"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（四）无法提供</w:t>
            </w:r>
          </w:p>
        </w:tc>
        <w:tc>
          <w:tcPr>
            <w:tcW w:w="321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943" w:type="dxa"/>
            <w:vMerge w:val="restart"/>
            <w:tcBorders>
              <w:top w:val="nil"/>
              <w:left w:val="nil"/>
              <w:bottom w:val="inset"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（五）不予处理</w:t>
            </w:r>
          </w:p>
        </w:tc>
        <w:tc>
          <w:tcPr>
            <w:tcW w:w="321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3218" w:type="dxa"/>
            <w:tcBorders>
              <w:top w:val="nil"/>
              <w:left w:val="nil"/>
              <w:bottom w:val="inset"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5.要求行政机关确认或重新出具已获取信息</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92" w:type="dxa"/>
            <w:tcBorders>
              <w:top w:val="nil"/>
              <w:left w:val="nil"/>
              <w:bottom w:val="inset"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943" w:type="dxa"/>
            <w:vMerge w:val="restart"/>
            <w:tcBorders>
              <w:top w:val="nil"/>
              <w:left w:val="nil"/>
              <w:bottom w:val="inset"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（六）其他处理</w:t>
            </w:r>
          </w:p>
        </w:tc>
        <w:tc>
          <w:tcPr>
            <w:tcW w:w="321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jc w:val="both"/>
              <w:rPr>
                <w:rFonts w:hint="default" w:ascii="Times New Roman" w:hAnsi="Times New Roman" w:cs="Times New Roman"/>
                <w:sz w:val="24"/>
                <w:szCs w:val="24"/>
              </w:rPr>
            </w:pPr>
          </w:p>
        </w:tc>
        <w:tc>
          <w:tcPr>
            <w:tcW w:w="4161"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0"/>
                <w:szCs w:val="20"/>
                <w:lang w:val="en-US" w:eastAsia="zh-CN"/>
              </w:rPr>
              <w:t>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0"/>
                <w:szCs w:val="20"/>
                <w:lang w:val="en-US" w:eastAsia="zh-CN"/>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8"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right="0"/>
        <w:jc w:val="both"/>
        <w:rPr>
          <w:rFonts w:hint="default" w:ascii="Times New Roman" w:hAnsi="Times New Roman" w:cs="Times New Roman"/>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420"/>
        <w:jc w:val="both"/>
        <w:rPr>
          <w:rFonts w:hint="default" w:ascii="Times New Roman" w:hAnsi="Times New Roman" w:cs="Times New Roman"/>
          <w:i w:val="0"/>
          <w:iCs w:val="0"/>
          <w:caps w:val="0"/>
          <w:color w:val="333333"/>
          <w:spacing w:val="0"/>
          <w:sz w:val="24"/>
          <w:szCs w:val="24"/>
        </w:rPr>
      </w:pPr>
      <w:r>
        <w:rPr>
          <w:rFonts w:hint="default" w:ascii="Times New Roman" w:hAnsi="Times New Roman" w:eastAsia="方正黑体简体" w:cs="Times New Roman"/>
          <w:i w:val="0"/>
          <w:iCs w:val="0"/>
          <w:caps w:val="0"/>
          <w:color w:val="333333"/>
          <w:spacing w:val="0"/>
          <w:sz w:val="34"/>
          <w:szCs w:val="34"/>
          <w:shd w:val="clear" w:fill="FFFFFF"/>
        </w:rPr>
        <w:t>四、政府信息公开行政复议、行政诉讼情况</w:t>
      </w:r>
    </w:p>
    <w:tbl>
      <w:tblPr>
        <w:tblStyle w:val="4"/>
        <w:tblW w:w="65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33"/>
        <w:gridCol w:w="433"/>
        <w:gridCol w:w="433"/>
        <w:gridCol w:w="433"/>
        <w:gridCol w:w="433"/>
        <w:gridCol w:w="433"/>
        <w:gridCol w:w="433"/>
        <w:gridCol w:w="433"/>
        <w:gridCol w:w="433"/>
        <w:gridCol w:w="433"/>
        <w:gridCol w:w="434"/>
        <w:gridCol w:w="434"/>
        <w:gridCol w:w="434"/>
        <w:gridCol w:w="434"/>
        <w:gridCol w:w="4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行政复议</w:t>
            </w:r>
          </w:p>
        </w:tc>
        <w:tc>
          <w:tcPr>
            <w:tcW w:w="6503"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结果维持</w:t>
            </w:r>
          </w:p>
        </w:tc>
        <w:tc>
          <w:tcPr>
            <w:tcW w:w="64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结果</w:t>
            </w:r>
            <w:r>
              <w:rPr>
                <w:rFonts w:hint="default" w:ascii="Times New Roman" w:hAnsi="Times New Roman" w:eastAsia="宋体" w:cs="Times New Roman"/>
                <w:sz w:val="20"/>
                <w:szCs w:val="20"/>
              </w:rPr>
              <w:br w:type="textWrapping"/>
            </w:r>
            <w:r>
              <w:rPr>
                <w:rFonts w:hint="default" w:ascii="Times New Roman" w:hAnsi="Times New Roman" w:eastAsia="宋体" w:cs="Times New Roman"/>
                <w:sz w:val="20"/>
                <w:szCs w:val="20"/>
              </w:rPr>
              <w:t>纠正</w:t>
            </w:r>
          </w:p>
        </w:tc>
        <w:tc>
          <w:tcPr>
            <w:tcW w:w="64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其他</w:t>
            </w:r>
            <w:r>
              <w:rPr>
                <w:rFonts w:hint="default" w:ascii="Times New Roman" w:hAnsi="Times New Roman" w:eastAsia="宋体" w:cs="Times New Roman"/>
                <w:sz w:val="20"/>
                <w:szCs w:val="20"/>
              </w:rPr>
              <w:br w:type="textWrapping"/>
            </w:r>
            <w:r>
              <w:rPr>
                <w:rFonts w:hint="default" w:ascii="Times New Roman" w:hAnsi="Times New Roman" w:eastAsia="宋体" w:cs="Times New Roman"/>
                <w:sz w:val="20"/>
                <w:szCs w:val="20"/>
              </w:rPr>
              <w:t>结果</w:t>
            </w:r>
          </w:p>
        </w:tc>
        <w:tc>
          <w:tcPr>
            <w:tcW w:w="64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尚未</w:t>
            </w:r>
            <w:r>
              <w:rPr>
                <w:rFonts w:hint="default" w:ascii="Times New Roman" w:hAnsi="Times New Roman" w:eastAsia="宋体" w:cs="Times New Roman"/>
                <w:sz w:val="20"/>
                <w:szCs w:val="20"/>
              </w:rPr>
              <w:br w:type="textWrapping"/>
            </w:r>
            <w:r>
              <w:rPr>
                <w:rFonts w:hint="default" w:ascii="Times New Roman" w:hAnsi="Times New Roman" w:eastAsia="宋体" w:cs="Times New Roman"/>
                <w:sz w:val="20"/>
                <w:szCs w:val="20"/>
              </w:rPr>
              <w:t>审结</w:t>
            </w:r>
          </w:p>
        </w:tc>
        <w:tc>
          <w:tcPr>
            <w:tcW w:w="64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总计</w:t>
            </w:r>
          </w:p>
        </w:tc>
        <w:tc>
          <w:tcPr>
            <w:tcW w:w="3248"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未经复议直接起诉</w:t>
            </w:r>
          </w:p>
        </w:tc>
        <w:tc>
          <w:tcPr>
            <w:tcW w:w="325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cs="Times New Roman"/>
                <w:sz w:val="24"/>
                <w:szCs w:val="24"/>
              </w:rPr>
            </w:pPr>
          </w:p>
        </w:tc>
        <w:tc>
          <w:tcPr>
            <w:tcW w:w="64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cs="Times New Roman"/>
                <w:sz w:val="24"/>
                <w:szCs w:val="24"/>
              </w:rPr>
            </w:pPr>
          </w:p>
        </w:tc>
        <w:tc>
          <w:tcPr>
            <w:tcW w:w="64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cs="Times New Roman"/>
                <w:sz w:val="24"/>
                <w:szCs w:val="24"/>
              </w:rPr>
            </w:pPr>
          </w:p>
        </w:tc>
        <w:tc>
          <w:tcPr>
            <w:tcW w:w="64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cs="Times New Roman"/>
                <w:sz w:val="24"/>
                <w:szCs w:val="24"/>
              </w:rPr>
            </w:pPr>
          </w:p>
        </w:tc>
        <w:tc>
          <w:tcPr>
            <w:tcW w:w="64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cs="Times New Roman"/>
                <w:sz w:val="24"/>
                <w:szCs w:val="24"/>
              </w:rPr>
            </w:pP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结果</w:t>
            </w:r>
            <w:r>
              <w:rPr>
                <w:rFonts w:hint="default" w:ascii="Times New Roman" w:hAnsi="Times New Roman" w:eastAsia="宋体" w:cs="Times New Roman"/>
                <w:sz w:val="20"/>
                <w:szCs w:val="20"/>
              </w:rPr>
              <w:br w:type="textWrapping"/>
            </w:r>
            <w:r>
              <w:rPr>
                <w:rFonts w:hint="default" w:ascii="Times New Roman" w:hAnsi="Times New Roman" w:eastAsia="宋体" w:cs="Times New Roman"/>
                <w:sz w:val="20"/>
                <w:szCs w:val="20"/>
              </w:rPr>
              <w:t>维持</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结果</w:t>
            </w:r>
            <w:r>
              <w:rPr>
                <w:rFonts w:hint="default" w:ascii="Times New Roman" w:hAnsi="Times New Roman" w:eastAsia="宋体" w:cs="Times New Roman"/>
                <w:sz w:val="20"/>
                <w:szCs w:val="20"/>
              </w:rPr>
              <w:br w:type="textWrapping"/>
            </w:r>
            <w:r>
              <w:rPr>
                <w:rFonts w:hint="default" w:ascii="Times New Roman" w:hAnsi="Times New Roman" w:eastAsia="宋体" w:cs="Times New Roman"/>
                <w:sz w:val="20"/>
                <w:szCs w:val="20"/>
              </w:rPr>
              <w:t>纠正</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其他</w:t>
            </w:r>
            <w:r>
              <w:rPr>
                <w:rFonts w:hint="default" w:ascii="Times New Roman" w:hAnsi="Times New Roman" w:eastAsia="宋体" w:cs="Times New Roman"/>
                <w:sz w:val="20"/>
                <w:szCs w:val="20"/>
              </w:rPr>
              <w:br w:type="textWrapping"/>
            </w:r>
            <w:r>
              <w:rPr>
                <w:rFonts w:hint="default" w:ascii="Times New Roman" w:hAnsi="Times New Roman" w:eastAsia="宋体" w:cs="Times New Roman"/>
                <w:sz w:val="20"/>
                <w:szCs w:val="20"/>
              </w:rPr>
              <w:t>结果</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尚未</w:t>
            </w:r>
            <w:r>
              <w:rPr>
                <w:rFonts w:hint="default" w:ascii="Times New Roman" w:hAnsi="Times New Roman" w:eastAsia="宋体" w:cs="Times New Roman"/>
                <w:sz w:val="20"/>
                <w:szCs w:val="20"/>
              </w:rPr>
              <w:br w:type="textWrapping"/>
            </w:r>
            <w:r>
              <w:rPr>
                <w:rFonts w:hint="default" w:ascii="Times New Roman" w:hAnsi="Times New Roman" w:eastAsia="宋体" w:cs="Times New Roman"/>
                <w:sz w:val="20"/>
                <w:szCs w:val="20"/>
              </w:rPr>
              <w:t>审结</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总计</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结果</w:t>
            </w:r>
            <w:r>
              <w:rPr>
                <w:rFonts w:hint="default" w:ascii="Times New Roman" w:hAnsi="Times New Roman" w:eastAsia="宋体" w:cs="Times New Roman"/>
                <w:sz w:val="20"/>
                <w:szCs w:val="20"/>
              </w:rPr>
              <w:br w:type="textWrapping"/>
            </w:r>
            <w:r>
              <w:rPr>
                <w:rFonts w:hint="default" w:ascii="Times New Roman" w:hAnsi="Times New Roman" w:eastAsia="宋体" w:cs="Times New Roman"/>
                <w:sz w:val="20"/>
                <w:szCs w:val="20"/>
              </w:rPr>
              <w:t>维持</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结果</w:t>
            </w:r>
            <w:r>
              <w:rPr>
                <w:rFonts w:hint="default" w:ascii="Times New Roman" w:hAnsi="Times New Roman" w:eastAsia="宋体" w:cs="Times New Roman"/>
                <w:sz w:val="20"/>
                <w:szCs w:val="20"/>
              </w:rPr>
              <w:br w:type="textWrapping"/>
            </w:r>
            <w:r>
              <w:rPr>
                <w:rFonts w:hint="default" w:ascii="Times New Roman" w:hAnsi="Times New Roman" w:eastAsia="宋体" w:cs="Times New Roman"/>
                <w:sz w:val="20"/>
                <w:szCs w:val="20"/>
              </w:rPr>
              <w:t>纠正</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其他</w:t>
            </w:r>
            <w:r>
              <w:rPr>
                <w:rFonts w:hint="default" w:ascii="Times New Roman" w:hAnsi="Times New Roman" w:eastAsia="宋体" w:cs="Times New Roman"/>
                <w:sz w:val="20"/>
                <w:szCs w:val="20"/>
              </w:rPr>
              <w:br w:type="textWrapping"/>
            </w:r>
            <w:r>
              <w:rPr>
                <w:rFonts w:hint="default" w:ascii="Times New Roman" w:hAnsi="Times New Roman" w:eastAsia="宋体" w:cs="Times New Roman"/>
                <w:sz w:val="20"/>
                <w:szCs w:val="20"/>
              </w:rPr>
              <w:t>结果</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尚未</w:t>
            </w:r>
            <w:r>
              <w:rPr>
                <w:rFonts w:hint="default" w:ascii="Times New Roman" w:hAnsi="Times New Roman" w:eastAsia="宋体" w:cs="Times New Roman"/>
                <w:sz w:val="20"/>
                <w:szCs w:val="20"/>
              </w:rPr>
              <w:br w:type="textWrapping"/>
            </w:r>
            <w:r>
              <w:rPr>
                <w:rFonts w:hint="default" w:ascii="Times New Roman" w:hAnsi="Times New Roman" w:eastAsia="宋体" w:cs="Times New Roman"/>
                <w:sz w:val="20"/>
                <w:szCs w:val="20"/>
              </w:rPr>
              <w:t>审结</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75" w:beforeAutospacing="0" w:after="75" w:afterAutospacing="0"/>
              <w:ind w:left="0" w:right="0"/>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600" w:lineRule="exact"/>
        <w:ind w:left="0" w:right="0" w:firstLine="420"/>
        <w:jc w:val="both"/>
        <w:textAlignment w:val="auto"/>
        <w:rPr>
          <w:rFonts w:hint="eastAsia" w:ascii="Times New Roman" w:hAnsi="Times New Roman" w:eastAsia="方正仿宋简体" w:cs="Times New Roman"/>
          <w:i w:val="0"/>
          <w:iCs w:val="0"/>
          <w:caps w:val="0"/>
          <w:color w:val="000000"/>
          <w:spacing w:val="0"/>
          <w:sz w:val="34"/>
          <w:szCs w:val="34"/>
          <w:shd w:val="clear" w:fill="FFFFFF"/>
        </w:rPr>
      </w:pPr>
      <w:r>
        <w:rPr>
          <w:rFonts w:hint="default" w:ascii="Times New Roman" w:hAnsi="Times New Roman" w:eastAsia="方正黑体简体" w:cs="Times New Roman"/>
          <w:b w:val="0"/>
          <w:bCs w:val="0"/>
          <w:i w:val="0"/>
          <w:iCs w:val="0"/>
          <w:caps w:val="0"/>
          <w:color w:val="auto"/>
          <w:spacing w:val="0"/>
          <w:sz w:val="34"/>
          <w:szCs w:val="34"/>
          <w:shd w:val="clear" w:fill="FFFFFF"/>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540"/>
        <w:jc w:val="both"/>
        <w:rPr>
          <w:rFonts w:hint="eastAsia" w:ascii="Times New Roman" w:hAnsi="Times New Roman" w:eastAsia="方正仿宋简体" w:cs="Times New Roman"/>
          <w:i w:val="0"/>
          <w:iCs w:val="0"/>
          <w:caps w:val="0"/>
          <w:color w:val="000000"/>
          <w:spacing w:val="0"/>
          <w:sz w:val="34"/>
          <w:szCs w:val="34"/>
          <w:shd w:val="clear" w:fill="FFFFFF"/>
        </w:rPr>
      </w:pPr>
      <w:r>
        <w:rPr>
          <w:rFonts w:hint="eastAsia" w:ascii="Times New Roman" w:hAnsi="Times New Roman" w:eastAsia="方正仿宋简体" w:cs="Times New Roman"/>
          <w:i w:val="0"/>
          <w:iCs w:val="0"/>
          <w:caps w:val="0"/>
          <w:color w:val="000000"/>
          <w:spacing w:val="0"/>
          <w:sz w:val="34"/>
          <w:szCs w:val="34"/>
          <w:shd w:val="clear" w:fill="FFFFFF"/>
          <w:lang w:val="en-US" w:eastAsia="zh-CN"/>
        </w:rPr>
        <w:t>主要</w:t>
      </w:r>
      <w:r>
        <w:rPr>
          <w:rFonts w:hint="eastAsia" w:ascii="Times New Roman" w:hAnsi="Times New Roman" w:eastAsia="方正仿宋简体" w:cs="Times New Roman"/>
          <w:i w:val="0"/>
          <w:iCs w:val="0"/>
          <w:caps w:val="0"/>
          <w:color w:val="000000"/>
          <w:spacing w:val="0"/>
          <w:sz w:val="34"/>
          <w:szCs w:val="34"/>
          <w:shd w:val="clear" w:fill="FFFFFF"/>
        </w:rPr>
        <w:t>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540"/>
        <w:jc w:val="both"/>
        <w:rPr>
          <w:rFonts w:hint="eastAsia" w:ascii="Times New Roman" w:hAnsi="Times New Roman" w:eastAsia="方正仿宋简体" w:cs="Times New Roman"/>
          <w:i w:val="0"/>
          <w:iCs w:val="0"/>
          <w:caps w:val="0"/>
          <w:color w:val="000000"/>
          <w:spacing w:val="0"/>
          <w:sz w:val="34"/>
          <w:szCs w:val="34"/>
          <w:shd w:val="clear" w:fill="FFFFFF"/>
        </w:rPr>
      </w:pPr>
      <w:r>
        <w:rPr>
          <w:rFonts w:hint="default" w:ascii="Times New Roman" w:hAnsi="Times New Roman" w:eastAsia="方正仿宋简体" w:cs="Times New Roman"/>
          <w:i w:val="0"/>
          <w:iCs w:val="0"/>
          <w:caps w:val="0"/>
          <w:color w:val="000000"/>
          <w:spacing w:val="0"/>
          <w:sz w:val="34"/>
          <w:szCs w:val="34"/>
          <w:shd w:val="clear" w:fill="FFFFFF"/>
        </w:rPr>
        <w:t>一是政策解读工作有待进一步加强，解读质量有待提高</w:t>
      </w:r>
      <w:r>
        <w:rPr>
          <w:rFonts w:hint="eastAsia" w:ascii="Times New Roman" w:hAnsi="Times New Roman" w:eastAsia="方正仿宋简体" w:cs="Times New Roman"/>
          <w:i w:val="0"/>
          <w:iCs w:val="0"/>
          <w:caps w:val="0"/>
          <w:color w:val="000000"/>
          <w:spacing w:val="0"/>
          <w:sz w:val="34"/>
          <w:szCs w:val="34"/>
          <w:shd w:val="clear" w:fill="FFFFFF"/>
          <w:lang w:eastAsia="zh-CN"/>
        </w:rPr>
        <w:t>；</w:t>
      </w:r>
      <w:r>
        <w:rPr>
          <w:rFonts w:hint="default" w:ascii="Times New Roman" w:hAnsi="Times New Roman" w:eastAsia="方正仿宋简体" w:cs="Times New Roman"/>
          <w:i w:val="0"/>
          <w:iCs w:val="0"/>
          <w:caps w:val="0"/>
          <w:color w:val="000000"/>
          <w:spacing w:val="0"/>
          <w:sz w:val="34"/>
          <w:szCs w:val="34"/>
          <w:shd w:val="clear" w:fill="FFFFFF"/>
        </w:rPr>
        <w:t>二是基层政务公开工作人员业务水平和工作积极性不高；三是政府信息公开形式单一，专区未能有效利用，需要加强宣传推广</w:t>
      </w:r>
      <w:r>
        <w:rPr>
          <w:rFonts w:hint="eastAsia" w:ascii="Times New Roman" w:hAnsi="Times New Roman" w:eastAsia="方正仿宋简体" w:cs="Times New Roman"/>
          <w:i w:val="0"/>
          <w:iCs w:val="0"/>
          <w:caps w:val="0"/>
          <w:color w:val="000000"/>
          <w:spacing w:val="0"/>
          <w:sz w:val="34"/>
          <w:szCs w:val="34"/>
          <w:shd w:val="clear" w:fill="FFFFFF"/>
          <w:lang w:eastAsia="zh-CN"/>
        </w:rPr>
        <w:t>；</w:t>
      </w:r>
      <w:r>
        <w:rPr>
          <w:rFonts w:hint="eastAsia" w:ascii="Times New Roman" w:hAnsi="Times New Roman" w:eastAsia="方正仿宋简体" w:cs="Times New Roman"/>
          <w:i w:val="0"/>
          <w:iCs w:val="0"/>
          <w:caps w:val="0"/>
          <w:color w:val="000000"/>
          <w:spacing w:val="0"/>
          <w:sz w:val="34"/>
          <w:szCs w:val="34"/>
          <w:shd w:val="clear" w:fill="FFFFFF"/>
          <w:lang w:val="en-US" w:eastAsia="zh-CN"/>
        </w:rPr>
        <w:t>四是</w:t>
      </w:r>
      <w:r>
        <w:rPr>
          <w:rFonts w:hint="default" w:ascii="Times New Roman" w:hAnsi="Times New Roman" w:eastAsia="方正仿宋简体" w:cs="Times New Roman"/>
          <w:i w:val="0"/>
          <w:iCs w:val="0"/>
          <w:caps w:val="0"/>
          <w:color w:val="000000"/>
          <w:spacing w:val="0"/>
          <w:sz w:val="34"/>
          <w:szCs w:val="34"/>
          <w:shd w:val="clear" w:fill="FFFFFF"/>
        </w:rPr>
        <w:t>与群众互动性不强。群众对政府事务关注度不高，参与意识淡薄，门户网站上发布的政府信息浏览点击量偏低，同时收到的政府信息公开申请比较少，缺少互动和沟通。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540"/>
        <w:jc w:val="both"/>
        <w:rPr>
          <w:rFonts w:hint="eastAsia" w:ascii="Times New Roman" w:hAnsi="Times New Roman" w:eastAsia="方正仿宋简体" w:cs="Times New Roman"/>
          <w:i w:val="0"/>
          <w:iCs w:val="0"/>
          <w:caps w:val="0"/>
          <w:color w:val="000000"/>
          <w:spacing w:val="0"/>
          <w:sz w:val="34"/>
          <w:szCs w:val="34"/>
          <w:shd w:val="clear" w:fill="FFFFFF"/>
        </w:rPr>
      </w:pPr>
      <w:r>
        <w:rPr>
          <w:rFonts w:hint="eastAsia" w:ascii="Times New Roman" w:hAnsi="Times New Roman" w:eastAsia="方正仿宋简体" w:cs="Times New Roman"/>
          <w:i w:val="0"/>
          <w:iCs w:val="0"/>
          <w:caps w:val="0"/>
          <w:color w:val="000000"/>
          <w:spacing w:val="0"/>
          <w:sz w:val="34"/>
          <w:szCs w:val="34"/>
          <w:shd w:val="clear" w:fill="FFFFFF"/>
        </w:rPr>
        <w:t>改进措施：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540"/>
        <w:jc w:val="both"/>
        <w:rPr>
          <w:rFonts w:hint="default" w:ascii="Times New Roman" w:hAnsi="Times New Roman" w:eastAsia="方正仿宋简体" w:cs="Times New Roman"/>
          <w:i w:val="0"/>
          <w:iCs w:val="0"/>
          <w:caps w:val="0"/>
          <w:color w:val="000000"/>
          <w:spacing w:val="0"/>
          <w:sz w:val="34"/>
          <w:szCs w:val="34"/>
          <w:shd w:val="clear" w:fill="FFFFFF"/>
        </w:rPr>
      </w:pPr>
      <w:r>
        <w:rPr>
          <w:rFonts w:hint="default" w:ascii="Times New Roman" w:hAnsi="Times New Roman" w:eastAsia="方正仿宋简体" w:cs="Times New Roman"/>
          <w:i w:val="0"/>
          <w:iCs w:val="0"/>
          <w:caps w:val="0"/>
          <w:color w:val="000000"/>
          <w:spacing w:val="0"/>
          <w:sz w:val="34"/>
          <w:szCs w:val="34"/>
          <w:shd w:val="clear" w:fill="FFFFFF"/>
        </w:rPr>
        <w:t>一是进一步强化政策解读工作，明确解读要素、解读形式，加强图表图解、音频视频等可视、可读、可感的方式解读。发挥政务新媒体作用，做好政策解读，加强政民互动。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540"/>
        <w:jc w:val="both"/>
        <w:rPr>
          <w:rFonts w:hint="default" w:ascii="Times New Roman" w:hAnsi="Times New Roman" w:eastAsia="方正仿宋简体" w:cs="Times New Roman"/>
          <w:i w:val="0"/>
          <w:iCs w:val="0"/>
          <w:caps w:val="0"/>
          <w:color w:val="000000"/>
          <w:spacing w:val="0"/>
          <w:sz w:val="34"/>
          <w:szCs w:val="34"/>
          <w:shd w:val="clear" w:fill="FFFFFF"/>
        </w:rPr>
      </w:pPr>
      <w:r>
        <w:rPr>
          <w:rFonts w:hint="default" w:ascii="Times New Roman" w:hAnsi="Times New Roman" w:eastAsia="方正仿宋简体" w:cs="Times New Roman"/>
          <w:i w:val="0"/>
          <w:iCs w:val="0"/>
          <w:caps w:val="0"/>
          <w:color w:val="000000"/>
          <w:spacing w:val="0"/>
          <w:sz w:val="34"/>
          <w:szCs w:val="34"/>
          <w:shd w:val="clear" w:fill="FFFFFF"/>
        </w:rPr>
        <w:t>二是进一步加强政府信息公开业务学习和培训，通过开展培训会和交流会，提高业务人员的素质，打造工作作风实、业务能力强的信息公开人才队伍。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540"/>
        <w:jc w:val="both"/>
        <w:rPr>
          <w:rFonts w:hint="default" w:ascii="Times New Roman" w:hAnsi="Times New Roman" w:eastAsia="方正仿宋简体" w:cs="Times New Roman"/>
          <w:i w:val="0"/>
          <w:iCs w:val="0"/>
          <w:caps w:val="0"/>
          <w:color w:val="000000"/>
          <w:spacing w:val="0"/>
          <w:sz w:val="34"/>
          <w:szCs w:val="34"/>
          <w:shd w:val="clear" w:fill="FFFFFF"/>
        </w:rPr>
      </w:pPr>
      <w:r>
        <w:rPr>
          <w:rFonts w:hint="default" w:ascii="Times New Roman" w:hAnsi="Times New Roman" w:eastAsia="方正仿宋简体" w:cs="Times New Roman"/>
          <w:i w:val="0"/>
          <w:iCs w:val="0"/>
          <w:caps w:val="0"/>
          <w:color w:val="000000"/>
          <w:spacing w:val="0"/>
          <w:sz w:val="34"/>
          <w:szCs w:val="34"/>
          <w:shd w:val="clear" w:fill="FFFFFF"/>
        </w:rPr>
        <w:t>三是开展多种形式的宣传活动，创造条件，让更多群众了解专区的功能，掌握查询方式，充分保障其知情权、参与权和监督权。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right="0" w:firstLine="680" w:firstLineChars="200"/>
        <w:jc w:val="both"/>
        <w:rPr>
          <w:rFonts w:hint="default" w:ascii="Times New Roman" w:hAnsi="Times New Roman" w:eastAsia="方正仿宋简体" w:cs="Times New Roman"/>
          <w:i w:val="0"/>
          <w:iCs w:val="0"/>
          <w:caps w:val="0"/>
          <w:color w:val="000000"/>
          <w:spacing w:val="0"/>
          <w:sz w:val="34"/>
          <w:szCs w:val="34"/>
          <w:shd w:val="clear" w:fill="FFFFFF"/>
        </w:rPr>
      </w:pPr>
      <w:bookmarkStart w:id="0" w:name="_GoBack"/>
      <w:bookmarkEnd w:id="0"/>
      <w:r>
        <w:rPr>
          <w:rFonts w:hint="eastAsia" w:ascii="Times New Roman" w:hAnsi="Times New Roman" w:eastAsia="方正仿宋简体" w:cs="Times New Roman"/>
          <w:i w:val="0"/>
          <w:iCs w:val="0"/>
          <w:caps w:val="0"/>
          <w:color w:val="000000"/>
          <w:spacing w:val="0"/>
          <w:sz w:val="34"/>
          <w:szCs w:val="34"/>
          <w:shd w:val="clear" w:fill="FFFFFF"/>
          <w:lang w:val="en-US" w:eastAsia="zh-CN"/>
        </w:rPr>
        <w:t>四是</w:t>
      </w:r>
      <w:r>
        <w:rPr>
          <w:rFonts w:hint="default" w:ascii="Times New Roman" w:hAnsi="Times New Roman" w:eastAsia="方正仿宋简体" w:cs="Times New Roman"/>
          <w:i w:val="0"/>
          <w:iCs w:val="0"/>
          <w:caps w:val="0"/>
          <w:color w:val="000000"/>
          <w:spacing w:val="0"/>
          <w:sz w:val="34"/>
          <w:szCs w:val="34"/>
          <w:shd w:val="clear" w:fill="FFFFFF"/>
        </w:rPr>
        <w:t>继续拓展政府信息公开的渠道，进一步充实和丰富政府信息公开专栏、政务公开专区内容，强化公众参与功能，听取公众对政务信息公开工作的意见和建议，不断拓宽公开渠道、创新公开办法、丰富公开形式，有效推进政务公开工作，使各项工作再上一个新的台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600" w:lineRule="exact"/>
        <w:ind w:left="0" w:right="0" w:firstLine="420"/>
        <w:jc w:val="both"/>
        <w:textAlignment w:val="auto"/>
        <w:rPr>
          <w:rFonts w:hint="default" w:ascii="Times New Roman" w:hAnsi="Times New Roman" w:eastAsia="方正黑体简体" w:cs="Times New Roman"/>
          <w:b w:val="0"/>
          <w:bCs w:val="0"/>
          <w:i w:val="0"/>
          <w:iCs w:val="0"/>
          <w:caps w:val="0"/>
          <w:color w:val="auto"/>
          <w:spacing w:val="0"/>
          <w:sz w:val="34"/>
          <w:szCs w:val="34"/>
          <w:shd w:val="clear" w:fill="FFFFFF"/>
        </w:rPr>
      </w:pPr>
      <w:r>
        <w:rPr>
          <w:rFonts w:hint="default" w:ascii="Times New Roman" w:hAnsi="Times New Roman" w:eastAsia="方正黑体简体" w:cs="Times New Roman"/>
          <w:b w:val="0"/>
          <w:bCs w:val="0"/>
          <w:i w:val="0"/>
          <w:iCs w:val="0"/>
          <w:caps w:val="0"/>
          <w:color w:val="auto"/>
          <w:spacing w:val="0"/>
          <w:sz w:val="34"/>
          <w:szCs w:val="34"/>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540"/>
        <w:jc w:val="both"/>
        <w:rPr>
          <w:rFonts w:hint="eastAsia" w:ascii="Times New Roman" w:hAnsi="Times New Roman" w:eastAsia="方正仿宋简体" w:cs="Times New Roman"/>
          <w:i w:val="0"/>
          <w:iCs w:val="0"/>
          <w:caps w:val="0"/>
          <w:color w:val="000000"/>
          <w:spacing w:val="0"/>
          <w:sz w:val="34"/>
          <w:szCs w:val="34"/>
          <w:shd w:val="clear" w:fill="FFFFFF"/>
          <w:lang w:eastAsia="zh-CN"/>
        </w:rPr>
      </w:pPr>
      <w:r>
        <w:rPr>
          <w:rFonts w:hint="eastAsia" w:ascii="Times New Roman" w:hAnsi="Times New Roman" w:eastAsia="方正仿宋简体" w:cs="Times New Roman"/>
          <w:i w:val="0"/>
          <w:iCs w:val="0"/>
          <w:caps w:val="0"/>
          <w:color w:val="000000"/>
          <w:spacing w:val="0"/>
          <w:sz w:val="34"/>
          <w:szCs w:val="34"/>
          <w:shd w:val="clear" w:fill="FFFFFF"/>
        </w:rPr>
        <w:t>按照《国务院办公厅关于印发〈政府信息公开信息处理费管理办法〉的通知》（国办函〔2020〕109号）规定的按件、按量收费标准，本年度没有产生信息公开处理费</w:t>
      </w:r>
      <w:r>
        <w:rPr>
          <w:rFonts w:hint="eastAsia" w:ascii="Times New Roman" w:hAnsi="Times New Roman" w:eastAsia="方正仿宋简体" w:cs="Times New Roman"/>
          <w:i w:val="0"/>
          <w:iCs w:val="0"/>
          <w:caps w:val="0"/>
          <w:color w:val="000000"/>
          <w:spacing w:val="0"/>
          <w:sz w:val="34"/>
          <w:szCs w:val="34"/>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540"/>
        <w:jc w:val="both"/>
        <w:rPr>
          <w:rFonts w:hint="default" w:ascii="Times New Roman" w:hAnsi="Times New Roman" w:eastAsia="方正仿宋简体" w:cs="Times New Roman"/>
          <w:i w:val="0"/>
          <w:iCs w:val="0"/>
          <w:caps w:val="0"/>
          <w:color w:val="000000"/>
          <w:spacing w:val="0"/>
          <w:sz w:val="34"/>
          <w:szCs w:val="34"/>
          <w:shd w:val="clear" w:fill="FFFFFF"/>
        </w:rPr>
      </w:pPr>
      <w:r>
        <w:rPr>
          <w:rFonts w:hint="default" w:ascii="Times New Roman" w:hAnsi="Times New Roman" w:eastAsia="方正仿宋简体" w:cs="Times New Roman"/>
          <w:i w:val="0"/>
          <w:iCs w:val="0"/>
          <w:caps w:val="0"/>
          <w:color w:val="000000"/>
          <w:spacing w:val="0"/>
          <w:sz w:val="34"/>
          <w:szCs w:val="34"/>
          <w:shd w:val="clear" w:fill="FFFFFF"/>
        </w:rPr>
        <w:t> </w:t>
      </w:r>
    </w:p>
    <w:p>
      <w:pPr>
        <w:shd w:val="clear"/>
        <w:rPr>
          <w:rFonts w:hint="default" w:ascii="Times New Roman" w:hAnsi="Times New Roman" w:cs="Times New Roman" w:eastAsiaTheme="minorEastAsia"/>
          <w:i w:val="0"/>
          <w:iCs w:val="0"/>
          <w:caps w:val="0"/>
          <w:color w:val="333333"/>
          <w:spacing w:val="0"/>
          <w:sz w:val="32"/>
          <w:szCs w:val="32"/>
          <w:shd w:val="clear" w:fill="FFFFFF"/>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embedRegular r:id="rId1" w:fontKey="{04A48B11-A7D9-48D5-9BDB-F1887A300CA4}"/>
  </w:font>
  <w:font w:name="方正仿宋简体">
    <w:panose1 w:val="02000000000000000000"/>
    <w:charset w:val="86"/>
    <w:family w:val="auto"/>
    <w:pitch w:val="default"/>
    <w:sig w:usb0="A00002BF" w:usb1="184F6CFA" w:usb2="00000012" w:usb3="00000000" w:csb0="00040001" w:csb1="00000000"/>
    <w:embedRegular r:id="rId2" w:fontKey="{11D2F7DB-1BAB-4C51-A3E0-1526D9285CDE}"/>
  </w:font>
  <w:font w:name="方正黑体简体">
    <w:panose1 w:val="02000000000000000000"/>
    <w:charset w:val="86"/>
    <w:family w:val="auto"/>
    <w:pitch w:val="default"/>
    <w:sig w:usb0="A00002BF" w:usb1="184F6CFA" w:usb2="00000012" w:usb3="00000000" w:csb0="00040001" w:csb1="00000000"/>
    <w:embedRegular r:id="rId3" w:fontKey="{E4C78C89-4B6D-4043-9D43-ECBEA718BEE9}"/>
  </w:font>
  <w:font w:name="楷体">
    <w:panose1 w:val="02010609060101010101"/>
    <w:charset w:val="86"/>
    <w:family w:val="auto"/>
    <w:pitch w:val="default"/>
    <w:sig w:usb0="800002BF" w:usb1="38CF7CFA" w:usb2="00000016" w:usb3="00000000" w:csb0="00040001" w:csb1="00000000"/>
    <w:embedRegular r:id="rId4" w:fontKey="{24E17567-A2D2-45F7-81E4-97CA8AFF8C1E}"/>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8AE7FF"/>
    <w:multiLevelType w:val="singleLevel"/>
    <w:tmpl w:val="DF8AE7FF"/>
    <w:lvl w:ilvl="0" w:tentative="0">
      <w:start w:val="2"/>
      <w:numFmt w:val="chineseCounting"/>
      <w:suff w:val="nothing"/>
      <w:lvlText w:val="%1、"/>
      <w:lvlJc w:val="left"/>
      <w:rPr>
        <w:rFonts w:hint="eastAsia"/>
      </w:rPr>
    </w:lvl>
  </w:abstractNum>
  <w:abstractNum w:abstractNumId="1">
    <w:nsid w:val="06BD9167"/>
    <w:multiLevelType w:val="singleLevel"/>
    <w:tmpl w:val="06BD9167"/>
    <w:lvl w:ilvl="0" w:tentative="0">
      <w:start w:val="1"/>
      <w:numFmt w:val="chineseCounting"/>
      <w:suff w:val="nothing"/>
      <w:lvlText w:val="（%1）"/>
      <w:lvlJc w:val="left"/>
      <w:rPr>
        <w:rFonts w:hint="eastAsia"/>
      </w:rPr>
    </w:lvl>
  </w:abstractNum>
  <w:abstractNum w:abstractNumId="2">
    <w:nsid w:val="55CCB26F"/>
    <w:multiLevelType w:val="singleLevel"/>
    <w:tmpl w:val="55CCB26F"/>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mYjA3NDBjMDNmZTAxNzg0MTc2ZjViYzk5NzhkYmEifQ=="/>
  </w:docVars>
  <w:rsids>
    <w:rsidRoot w:val="00000000"/>
    <w:rsid w:val="01E55EBE"/>
    <w:rsid w:val="07CE6B35"/>
    <w:rsid w:val="0A252635"/>
    <w:rsid w:val="11624AD4"/>
    <w:rsid w:val="13B011C1"/>
    <w:rsid w:val="1C134551"/>
    <w:rsid w:val="218477E9"/>
    <w:rsid w:val="2DE0633F"/>
    <w:rsid w:val="2F603644"/>
    <w:rsid w:val="32B259DE"/>
    <w:rsid w:val="32E206E0"/>
    <w:rsid w:val="337E11EA"/>
    <w:rsid w:val="37015773"/>
    <w:rsid w:val="3AB679A5"/>
    <w:rsid w:val="427F7E2D"/>
    <w:rsid w:val="48160AC4"/>
    <w:rsid w:val="48652D18"/>
    <w:rsid w:val="4A8677B4"/>
    <w:rsid w:val="5C9E528C"/>
    <w:rsid w:val="5E725E2C"/>
    <w:rsid w:val="61F7530E"/>
    <w:rsid w:val="67A04909"/>
    <w:rsid w:val="682E6106"/>
    <w:rsid w:val="6BF443C6"/>
    <w:rsid w:val="70293003"/>
    <w:rsid w:val="73CA5B05"/>
    <w:rsid w:val="74D80F1B"/>
    <w:rsid w:val="795D08D0"/>
    <w:rsid w:val="796A6925"/>
    <w:rsid w:val="7EBD75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2557</Words>
  <Characters>2617</Characters>
  <Lines>0</Lines>
  <Paragraphs>0</Paragraphs>
  <TotalTime>92</TotalTime>
  <ScaleCrop>false</ScaleCrop>
  <LinksUpToDate>false</LinksUpToDate>
  <CharactersWithSpaces>2618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2022-01-06T14:44:00Z</dcterms:created>
  <dc:creator>呀呀</dc:creator>
  <cp:lastModifiedBy>柠栀</cp:lastModifiedBy>
  <dcterms:modified xsi:type="dcterms:W3CDTF">2023-01-30T02:47:16Z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B04F9ED56BBC457FA5E00E3D9ADE7E01</vt:lpwstr>
  </property>
</Properties>
</file>