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val="0"/>
        <w:autoSpaceDN w:val="0"/>
        <w:bidi w:val="0"/>
        <w:adjustRightInd w:val="0"/>
        <w:snapToGrid w:val="0"/>
        <w:spacing w:after="0" w:line="590" w:lineRule="exact"/>
        <w:ind w:left="0" w:leftChars="0" w:right="0" w:rightChars="0"/>
        <w:jc w:val="both"/>
        <w:textAlignment w:val="auto"/>
        <w:rPr>
          <w:rFonts w:hint="eastAsia" w:ascii="方正小标宋_GBK" w:hAnsi="方正小标宋_GBK" w:eastAsia="方正小标宋_GBK" w:cs="方正小标宋_GBK"/>
          <w:snapToGrid w:val="0"/>
          <w:spacing w:val="0"/>
          <w:kern w:val="0"/>
          <w:sz w:val="44"/>
          <w:szCs w:val="44"/>
        </w:rPr>
      </w:pPr>
    </w:p>
    <w:p>
      <w:pPr>
        <w:pStyle w:val="2"/>
        <w:keepNext w:val="0"/>
        <w:keepLines w:val="0"/>
        <w:pageBreakBefore w:val="0"/>
        <w:widowControl w:val="0"/>
        <w:kinsoku/>
        <w:wordWrap/>
        <w:overflowPunct/>
        <w:topLinePunct w:val="0"/>
        <w:autoSpaceDE w:val="0"/>
        <w:autoSpaceDN w:val="0"/>
        <w:bidi w:val="0"/>
        <w:adjustRightInd w:val="0"/>
        <w:snapToGrid w:val="0"/>
        <w:spacing w:after="0" w:line="590" w:lineRule="exact"/>
        <w:ind w:left="0" w:leftChars="0" w:right="0" w:rightChars="0"/>
        <w:jc w:val="both"/>
        <w:textAlignment w:val="auto"/>
        <w:rPr>
          <w:rFonts w:hint="eastAsia" w:ascii="方正小标宋_GBK" w:hAnsi="方正小标宋_GBK" w:eastAsia="方正小标宋_GBK" w:cs="方正小标宋_GBK"/>
          <w:snapToGrid w:val="0"/>
          <w:spacing w:val="0"/>
          <w:kern w:val="0"/>
          <w:sz w:val="44"/>
          <w:szCs w:val="44"/>
        </w:rPr>
      </w:pPr>
    </w:p>
    <w:p>
      <w:pPr>
        <w:pStyle w:val="2"/>
        <w:keepNext w:val="0"/>
        <w:keepLines w:val="0"/>
        <w:pageBreakBefore w:val="0"/>
        <w:widowControl w:val="0"/>
        <w:kinsoku/>
        <w:wordWrap/>
        <w:overflowPunct/>
        <w:topLinePunct w:val="0"/>
        <w:autoSpaceDE w:val="0"/>
        <w:autoSpaceDN w:val="0"/>
        <w:bidi w:val="0"/>
        <w:adjustRightInd w:val="0"/>
        <w:snapToGrid w:val="0"/>
        <w:spacing w:after="0" w:line="590" w:lineRule="exact"/>
        <w:ind w:left="0" w:leftChars="0" w:right="0" w:rightChars="0"/>
        <w:jc w:val="center"/>
        <w:textAlignment w:val="auto"/>
        <w:rPr>
          <w:rFonts w:hint="eastAsia" w:ascii="方正小标宋_GBK" w:hAnsi="方正小标宋_GBK" w:eastAsia="方正小标宋_GBK" w:cs="方正小标宋_GBK"/>
          <w:b w:val="0"/>
          <w:bCs w:val="0"/>
          <w:snapToGrid w:val="0"/>
          <w:kern w:val="0"/>
          <w:sz w:val="44"/>
          <w:szCs w:val="44"/>
        </w:rPr>
      </w:pPr>
      <w:r>
        <w:rPr>
          <w:rFonts w:hint="eastAsia" w:ascii="方正小标宋_GBK" w:hAnsi="方正小标宋_GBK" w:eastAsia="方正小标宋_GBK" w:cs="方正小标宋_GBK"/>
          <w:snapToGrid w:val="0"/>
          <w:spacing w:val="0"/>
          <w:kern w:val="0"/>
          <w:sz w:val="44"/>
          <w:szCs w:val="44"/>
        </w:rPr>
        <w:t>关于印发</w:t>
      </w:r>
      <w:r>
        <w:rPr>
          <w:rFonts w:hint="eastAsia" w:ascii="方正小标宋_GBK" w:hAnsi="方正小标宋_GBK" w:eastAsia="方正小标宋_GBK" w:cs="方正小标宋_GBK"/>
          <w:b w:val="0"/>
          <w:bCs w:val="0"/>
          <w:snapToGrid w:val="0"/>
          <w:kern w:val="0"/>
          <w:sz w:val="44"/>
          <w:szCs w:val="44"/>
        </w:rPr>
        <w:t>《霍山县低保救助审批权限下放工作实施方案》《霍山县特困人员认定审批权限下放工作实施方案》《霍山县临时救助</w:t>
      </w:r>
    </w:p>
    <w:p>
      <w:pPr>
        <w:pStyle w:val="2"/>
        <w:keepNext w:val="0"/>
        <w:keepLines w:val="0"/>
        <w:pageBreakBefore w:val="0"/>
        <w:widowControl w:val="0"/>
        <w:kinsoku/>
        <w:wordWrap/>
        <w:overflowPunct/>
        <w:topLinePunct w:val="0"/>
        <w:autoSpaceDE w:val="0"/>
        <w:autoSpaceDN w:val="0"/>
        <w:bidi w:val="0"/>
        <w:adjustRightInd w:val="0"/>
        <w:snapToGrid w:val="0"/>
        <w:spacing w:after="0" w:line="590" w:lineRule="exact"/>
        <w:ind w:left="0" w:leftChars="0" w:right="0" w:rightChars="0"/>
        <w:jc w:val="center"/>
        <w:textAlignment w:val="auto"/>
        <w:rPr>
          <w:rFonts w:hint="default" w:ascii="Times New Roman" w:hAnsi="Times New Roman" w:eastAsia="方正仿宋简体" w:cs="Times New Roman"/>
          <w:sz w:val="32"/>
          <w:szCs w:val="32"/>
        </w:rPr>
      </w:pPr>
      <w:r>
        <w:rPr>
          <w:rFonts w:hint="eastAsia" w:ascii="方正小标宋_GBK" w:hAnsi="方正小标宋_GBK" w:eastAsia="方正小标宋_GBK" w:cs="方正小标宋_GBK"/>
          <w:b w:val="0"/>
          <w:bCs w:val="0"/>
          <w:snapToGrid w:val="0"/>
          <w:kern w:val="0"/>
          <w:sz w:val="44"/>
          <w:szCs w:val="44"/>
        </w:rPr>
        <w:t>改革试点实施方案》的</w:t>
      </w:r>
      <w:r>
        <w:rPr>
          <w:rFonts w:hint="eastAsia" w:ascii="方正小标宋_GBK" w:hAnsi="方正小标宋_GBK" w:eastAsia="方正小标宋_GBK" w:cs="方正小标宋_GBK"/>
          <w:b w:val="0"/>
          <w:bCs w:val="0"/>
          <w:snapToGrid w:val="0"/>
          <w:kern w:val="0"/>
          <w:sz w:val="44"/>
          <w:szCs w:val="44"/>
          <w:lang w:eastAsia="zh-CN"/>
        </w:rPr>
        <w:t>通知（</w:t>
      </w:r>
      <w:r>
        <w:rPr>
          <w:rFonts w:hint="eastAsia" w:ascii="方正小标宋_GBK" w:hAnsi="方正小标宋_GBK" w:eastAsia="方正小标宋_GBK" w:cs="方正小标宋_GBK"/>
          <w:b w:val="0"/>
          <w:bCs w:val="0"/>
          <w:snapToGrid w:val="0"/>
          <w:kern w:val="0"/>
          <w:sz w:val="44"/>
          <w:szCs w:val="44"/>
          <w:lang w:val="en-US" w:eastAsia="zh-CN"/>
        </w:rPr>
        <w:t>征求意见稿</w:t>
      </w:r>
      <w:bookmarkStart w:id="0" w:name="_GoBack"/>
      <w:bookmarkEnd w:id="0"/>
      <w:r>
        <w:rPr>
          <w:rFonts w:hint="eastAsia" w:ascii="方正小标宋_GBK" w:hAnsi="方正小标宋_GBK" w:eastAsia="方正小标宋_GBK" w:cs="方正小标宋_GBK"/>
          <w:b w:val="0"/>
          <w:bCs w:val="0"/>
          <w:snapToGrid w:val="0"/>
          <w:kern w:val="0"/>
          <w:sz w:val="44"/>
          <w:szCs w:val="44"/>
          <w:lang w:eastAsia="zh-CN"/>
        </w:rPr>
        <w:t>）</w:t>
      </w:r>
      <w:r>
        <w:rPr>
          <w:rFonts w:hint="default" w:ascii="Times New Roman" w:hAnsi="Times New Roman" w:eastAsia="方正仿宋简体" w:cs="Times New Roman"/>
          <w:sz w:val="32"/>
          <w:szCs w:val="32"/>
        </w:rPr>
        <w:br w:type="page"/>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rPr>
          <w:rFonts w:hint="default" w:ascii="Times New Roman" w:hAnsi="Times New Roman" w:eastAsia="方正小标宋简体" w:cs="Times New Roman"/>
          <w:b w:val="0"/>
          <w:bCs w:val="0"/>
          <w:snapToGrid w:val="0"/>
          <w:kern w:val="0"/>
          <w:sz w:val="44"/>
          <w:szCs w:val="44"/>
        </w:rPr>
      </w:pP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rPr>
          <w:rFonts w:hint="eastAsia" w:ascii="方正小标宋_GBK" w:hAnsi="方正小标宋_GBK" w:eastAsia="方正小标宋_GBK" w:cs="方正小标宋_GBK"/>
          <w:b w:val="0"/>
          <w:bCs w:val="0"/>
          <w:snapToGrid w:val="0"/>
          <w:kern w:val="0"/>
          <w:sz w:val="44"/>
          <w:szCs w:val="44"/>
        </w:rPr>
      </w:pPr>
      <w:r>
        <w:rPr>
          <w:rFonts w:hint="eastAsia" w:ascii="方正小标宋_GBK" w:hAnsi="方正小标宋_GBK" w:eastAsia="方正小标宋_GBK" w:cs="方正小标宋_GBK"/>
          <w:b w:val="0"/>
          <w:bCs w:val="0"/>
          <w:snapToGrid w:val="0"/>
          <w:kern w:val="0"/>
          <w:sz w:val="44"/>
          <w:szCs w:val="44"/>
        </w:rPr>
        <w:t>霍山县低保救助审批权限下放工作</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rPr>
          <w:rFonts w:hint="eastAsia" w:ascii="方正小标宋_GBK" w:hAnsi="方正小标宋_GBK" w:eastAsia="方正小标宋_GBK" w:cs="方正小标宋_GBK"/>
          <w:b w:val="0"/>
          <w:bCs w:val="0"/>
          <w:snapToGrid w:val="0"/>
          <w:kern w:val="0"/>
          <w:sz w:val="44"/>
          <w:szCs w:val="44"/>
        </w:rPr>
      </w:pPr>
      <w:r>
        <w:rPr>
          <w:rFonts w:hint="eastAsia" w:ascii="方正小标宋_GBK" w:hAnsi="方正小标宋_GBK" w:eastAsia="方正小标宋_GBK" w:cs="方正小标宋_GBK"/>
          <w:b w:val="0"/>
          <w:bCs w:val="0"/>
          <w:snapToGrid w:val="0"/>
          <w:kern w:val="0"/>
          <w:sz w:val="44"/>
          <w:szCs w:val="44"/>
        </w:rPr>
        <w:t>实</w:t>
      </w:r>
      <w:r>
        <w:rPr>
          <w:rFonts w:hint="eastAsia" w:ascii="方正小标宋_GBK" w:hAnsi="方正小标宋_GBK" w:eastAsia="方正小标宋_GBK" w:cs="方正小标宋_GBK"/>
          <w:b w:val="0"/>
          <w:bCs w:val="0"/>
          <w:snapToGrid w:val="0"/>
          <w:kern w:val="0"/>
          <w:sz w:val="44"/>
          <w:szCs w:val="44"/>
          <w:lang w:val="en-US" w:eastAsia="zh-CN"/>
        </w:rPr>
        <w:t xml:space="preserve"> </w:t>
      </w:r>
      <w:r>
        <w:rPr>
          <w:rFonts w:hint="eastAsia" w:ascii="方正小标宋_GBK" w:hAnsi="方正小标宋_GBK" w:eastAsia="方正小标宋_GBK" w:cs="方正小标宋_GBK"/>
          <w:b w:val="0"/>
          <w:bCs w:val="0"/>
          <w:snapToGrid w:val="0"/>
          <w:kern w:val="0"/>
          <w:sz w:val="44"/>
          <w:szCs w:val="44"/>
        </w:rPr>
        <w:t>施</w:t>
      </w:r>
      <w:r>
        <w:rPr>
          <w:rFonts w:hint="eastAsia" w:ascii="方正小标宋_GBK" w:hAnsi="方正小标宋_GBK" w:eastAsia="方正小标宋_GBK" w:cs="方正小标宋_GBK"/>
          <w:b w:val="0"/>
          <w:bCs w:val="0"/>
          <w:snapToGrid w:val="0"/>
          <w:kern w:val="0"/>
          <w:sz w:val="44"/>
          <w:szCs w:val="44"/>
          <w:lang w:val="en-US" w:eastAsia="zh-CN"/>
        </w:rPr>
        <w:t xml:space="preserve"> </w:t>
      </w:r>
      <w:r>
        <w:rPr>
          <w:rFonts w:hint="eastAsia" w:ascii="方正小标宋_GBK" w:hAnsi="方正小标宋_GBK" w:eastAsia="方正小标宋_GBK" w:cs="方正小标宋_GBK"/>
          <w:b w:val="0"/>
          <w:bCs w:val="0"/>
          <w:snapToGrid w:val="0"/>
          <w:kern w:val="0"/>
          <w:sz w:val="44"/>
          <w:szCs w:val="44"/>
        </w:rPr>
        <w:t>方</w:t>
      </w:r>
      <w:r>
        <w:rPr>
          <w:rFonts w:hint="eastAsia" w:ascii="方正小标宋_GBK" w:hAnsi="方正小标宋_GBK" w:eastAsia="方正小标宋_GBK" w:cs="方正小标宋_GBK"/>
          <w:b w:val="0"/>
          <w:bCs w:val="0"/>
          <w:snapToGrid w:val="0"/>
          <w:kern w:val="0"/>
          <w:sz w:val="44"/>
          <w:szCs w:val="44"/>
          <w:lang w:val="en-US" w:eastAsia="zh-CN"/>
        </w:rPr>
        <w:t xml:space="preserve"> </w:t>
      </w:r>
      <w:r>
        <w:rPr>
          <w:rFonts w:hint="eastAsia" w:ascii="方正小标宋_GBK" w:hAnsi="方正小标宋_GBK" w:eastAsia="方正小标宋_GBK" w:cs="方正小标宋_GBK"/>
          <w:b w:val="0"/>
          <w:bCs w:val="0"/>
          <w:snapToGrid w:val="0"/>
          <w:kern w:val="0"/>
          <w:sz w:val="44"/>
          <w:szCs w:val="44"/>
        </w:rPr>
        <w:t>案</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楷体简体" w:hAnsi="方正楷体简体" w:eastAsia="方正楷体简体" w:cs="方正楷体简体"/>
          <w:b w:val="0"/>
          <w:bCs w:val="0"/>
          <w:snapToGrid w:val="0"/>
          <w:kern w:val="0"/>
          <w:sz w:val="36"/>
          <w:szCs w:val="36"/>
          <w:lang w:eastAsia="zh-CN"/>
        </w:rPr>
      </w:pP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仿宋_GBK" w:hAnsi="方正仿宋_GBK" w:eastAsia="方正仿宋_GBK" w:cs="方正仿宋_GBK"/>
          <w:b w:val="0"/>
          <w:bCs w:val="0"/>
          <w:snapToGrid w:val="0"/>
          <w:kern w:val="0"/>
          <w:sz w:val="32"/>
          <w:szCs w:val="32"/>
        </w:rPr>
      </w:pPr>
      <w:r>
        <w:rPr>
          <w:rFonts w:hint="eastAsia" w:ascii="方正仿宋_GBK" w:hAnsi="方正仿宋_GBK" w:eastAsia="方正仿宋_GBK" w:cs="方正仿宋_GBK"/>
          <w:b w:val="0"/>
          <w:bCs w:val="0"/>
          <w:snapToGrid w:val="0"/>
          <w:kern w:val="0"/>
          <w:sz w:val="32"/>
          <w:szCs w:val="32"/>
        </w:rPr>
        <w:t>为进一步深化“放管服”改革，着力</w:t>
      </w:r>
      <w:r>
        <w:rPr>
          <w:rFonts w:hint="eastAsia" w:ascii="方正仿宋_GBK" w:hAnsi="方正仿宋_GBK" w:eastAsia="方正仿宋_GBK" w:cs="方正仿宋_GBK"/>
          <w:b w:val="0"/>
          <w:bCs w:val="0"/>
          <w:snapToGrid w:val="0"/>
          <w:kern w:val="0"/>
          <w:sz w:val="32"/>
          <w:szCs w:val="32"/>
          <w:lang w:eastAsia="zh-CN"/>
        </w:rPr>
        <w:t>规范</w:t>
      </w:r>
      <w:r>
        <w:rPr>
          <w:rFonts w:hint="eastAsia" w:ascii="方正仿宋_GBK" w:hAnsi="方正仿宋_GBK" w:eastAsia="方正仿宋_GBK" w:cs="方正仿宋_GBK"/>
          <w:b w:val="0"/>
          <w:bCs w:val="0"/>
          <w:snapToGrid w:val="0"/>
          <w:kern w:val="0"/>
          <w:sz w:val="32"/>
          <w:szCs w:val="32"/>
        </w:rPr>
        <w:t>社会救助审核审批工作流程，提高公共服务水平，切实方便人民群众，依据民政部办公厅《关于开展社会救助综合改革试点的通知》（民办函〔</w:t>
      </w:r>
      <w:r>
        <w:rPr>
          <w:rFonts w:hint="eastAsia" w:ascii="Times New Roman" w:hAnsi="Times New Roman" w:eastAsia="方正仿宋_GBK" w:cs="方正仿宋_GBK"/>
          <w:b w:val="0"/>
          <w:bCs w:val="0"/>
          <w:snapToGrid w:val="0"/>
          <w:kern w:val="0"/>
          <w:sz w:val="32"/>
          <w:szCs w:val="32"/>
        </w:rPr>
        <w:t>2018</w:t>
      </w:r>
      <w:r>
        <w:rPr>
          <w:rFonts w:hint="eastAsia" w:ascii="方正仿宋_GBK" w:hAnsi="方正仿宋_GBK" w:eastAsia="方正仿宋_GBK" w:cs="方正仿宋_GBK"/>
          <w:b w:val="0"/>
          <w:bCs w:val="0"/>
          <w:snapToGrid w:val="0"/>
          <w:kern w:val="0"/>
          <w:sz w:val="32"/>
          <w:szCs w:val="32"/>
        </w:rPr>
        <w:t>〕</w:t>
      </w:r>
      <w:r>
        <w:rPr>
          <w:rFonts w:hint="eastAsia" w:ascii="Times New Roman" w:hAnsi="Times New Roman" w:eastAsia="方正仿宋_GBK" w:cs="方正仿宋_GBK"/>
          <w:b w:val="0"/>
          <w:bCs w:val="0"/>
          <w:snapToGrid w:val="0"/>
          <w:kern w:val="0"/>
          <w:sz w:val="32"/>
          <w:szCs w:val="32"/>
          <w:lang w:val="en-US" w:eastAsia="zh-CN"/>
        </w:rPr>
        <w:t>111</w:t>
      </w:r>
      <w:r>
        <w:rPr>
          <w:rFonts w:hint="eastAsia" w:ascii="方正仿宋_GBK" w:hAnsi="方正仿宋_GBK" w:eastAsia="方正仿宋_GBK" w:cs="方正仿宋_GBK"/>
          <w:b w:val="0"/>
          <w:bCs w:val="0"/>
          <w:snapToGrid w:val="0"/>
          <w:kern w:val="0"/>
          <w:sz w:val="32"/>
          <w:szCs w:val="32"/>
        </w:rPr>
        <w:t>号）、省民政厅《关于开展社会救助综合改革试点的通知》（皖民社救函〔</w:t>
      </w:r>
      <w:r>
        <w:rPr>
          <w:rFonts w:hint="eastAsia" w:ascii="Times New Roman" w:hAnsi="Times New Roman" w:eastAsia="方正仿宋_GBK" w:cs="方正仿宋_GBK"/>
          <w:b w:val="0"/>
          <w:bCs w:val="0"/>
          <w:snapToGrid w:val="0"/>
          <w:kern w:val="0"/>
          <w:sz w:val="32"/>
          <w:szCs w:val="32"/>
        </w:rPr>
        <w:t>2019</w:t>
      </w:r>
      <w:r>
        <w:rPr>
          <w:rFonts w:hint="eastAsia" w:ascii="方正仿宋_GBK" w:hAnsi="方正仿宋_GBK" w:eastAsia="方正仿宋_GBK" w:cs="方正仿宋_GBK"/>
          <w:b w:val="0"/>
          <w:bCs w:val="0"/>
          <w:snapToGrid w:val="0"/>
          <w:kern w:val="0"/>
          <w:sz w:val="32"/>
          <w:szCs w:val="32"/>
        </w:rPr>
        <w:t>〕</w:t>
      </w:r>
      <w:r>
        <w:rPr>
          <w:rFonts w:hint="eastAsia" w:ascii="Times New Roman" w:hAnsi="Times New Roman" w:eastAsia="方正仿宋_GBK" w:cs="方正仿宋_GBK"/>
          <w:b w:val="0"/>
          <w:bCs w:val="0"/>
          <w:snapToGrid w:val="0"/>
          <w:kern w:val="0"/>
          <w:sz w:val="32"/>
          <w:szCs w:val="32"/>
        </w:rPr>
        <w:t>122</w:t>
      </w:r>
      <w:r>
        <w:rPr>
          <w:rFonts w:hint="eastAsia" w:ascii="方正仿宋_GBK" w:hAnsi="方正仿宋_GBK" w:eastAsia="方正仿宋_GBK" w:cs="方正仿宋_GBK"/>
          <w:b w:val="0"/>
          <w:bCs w:val="0"/>
          <w:snapToGrid w:val="0"/>
          <w:kern w:val="0"/>
          <w:sz w:val="32"/>
          <w:szCs w:val="32"/>
        </w:rPr>
        <w:t>号）、省委办公厅 省政府办公厅《关于改革完善社会救助制度的实施意见》（皖办发〔</w:t>
      </w:r>
      <w:r>
        <w:rPr>
          <w:rFonts w:hint="eastAsia" w:ascii="Times New Roman" w:hAnsi="Times New Roman" w:eastAsia="方正仿宋_GBK" w:cs="方正仿宋_GBK"/>
          <w:b w:val="0"/>
          <w:bCs w:val="0"/>
          <w:snapToGrid w:val="0"/>
          <w:kern w:val="0"/>
          <w:sz w:val="32"/>
          <w:szCs w:val="32"/>
        </w:rPr>
        <w:t>2020</w:t>
      </w:r>
      <w:r>
        <w:rPr>
          <w:rFonts w:hint="eastAsia" w:ascii="方正仿宋_GBK" w:hAnsi="方正仿宋_GBK" w:eastAsia="方正仿宋_GBK" w:cs="方正仿宋_GBK"/>
          <w:b w:val="0"/>
          <w:bCs w:val="0"/>
          <w:snapToGrid w:val="0"/>
          <w:kern w:val="0"/>
          <w:sz w:val="32"/>
          <w:szCs w:val="32"/>
        </w:rPr>
        <w:t>〕</w:t>
      </w:r>
      <w:r>
        <w:rPr>
          <w:rFonts w:hint="eastAsia" w:ascii="Times New Roman" w:hAnsi="Times New Roman" w:eastAsia="方正仿宋_GBK" w:cs="方正仿宋_GBK"/>
          <w:b w:val="0"/>
          <w:bCs w:val="0"/>
          <w:snapToGrid w:val="0"/>
          <w:kern w:val="0"/>
          <w:sz w:val="32"/>
          <w:szCs w:val="32"/>
        </w:rPr>
        <w:t>25</w:t>
      </w:r>
      <w:r>
        <w:rPr>
          <w:rFonts w:hint="eastAsia" w:ascii="方正仿宋_GBK" w:hAnsi="方正仿宋_GBK" w:eastAsia="方正仿宋_GBK" w:cs="方正仿宋_GBK"/>
          <w:b w:val="0"/>
          <w:bCs w:val="0"/>
          <w:snapToGrid w:val="0"/>
          <w:kern w:val="0"/>
          <w:sz w:val="32"/>
          <w:szCs w:val="32"/>
        </w:rPr>
        <w:t>号）精神，结合我县实际，制定本方案。</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黑体_GBK" w:hAnsi="方正黑体_GBK" w:eastAsia="方正黑体_GBK" w:cs="方正黑体_GBK"/>
          <w:b w:val="0"/>
          <w:bCs w:val="0"/>
          <w:snapToGrid w:val="0"/>
          <w:kern w:val="0"/>
          <w:sz w:val="32"/>
          <w:szCs w:val="32"/>
        </w:rPr>
      </w:pPr>
      <w:r>
        <w:rPr>
          <w:rFonts w:hint="eastAsia" w:ascii="方正黑体_GBK" w:hAnsi="方正黑体_GBK" w:eastAsia="方正黑体_GBK" w:cs="方正黑体_GBK"/>
          <w:b w:val="0"/>
          <w:bCs w:val="0"/>
          <w:snapToGrid w:val="0"/>
          <w:kern w:val="0"/>
          <w:sz w:val="32"/>
          <w:szCs w:val="32"/>
        </w:rPr>
        <w:t>一、指导思想</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仿宋_GBK" w:hAnsi="方正仿宋_GBK" w:eastAsia="方正仿宋_GBK" w:cs="方正仿宋_GBK"/>
          <w:b w:val="0"/>
          <w:bCs w:val="0"/>
          <w:snapToGrid w:val="0"/>
          <w:kern w:val="0"/>
          <w:sz w:val="32"/>
          <w:szCs w:val="32"/>
        </w:rPr>
      </w:pPr>
      <w:r>
        <w:rPr>
          <w:rFonts w:hint="eastAsia" w:ascii="方正仿宋_GBK" w:hAnsi="方正仿宋_GBK" w:eastAsia="方正仿宋_GBK" w:cs="方正仿宋_GBK"/>
          <w:b w:val="0"/>
          <w:bCs w:val="0"/>
          <w:snapToGrid w:val="0"/>
          <w:kern w:val="0"/>
          <w:sz w:val="32"/>
          <w:szCs w:val="32"/>
        </w:rPr>
        <w:t>以习近平新时代中国特色社会主义思想为指导，深入贯彻党的十九大</w:t>
      </w:r>
      <w:r>
        <w:rPr>
          <w:rFonts w:hint="eastAsia" w:ascii="方正仿宋_GBK" w:hAnsi="方正仿宋_GBK" w:eastAsia="方正仿宋_GBK" w:cs="方正仿宋_GBK"/>
          <w:b w:val="0"/>
          <w:bCs w:val="0"/>
          <w:snapToGrid w:val="0"/>
          <w:kern w:val="0"/>
          <w:sz w:val="32"/>
          <w:szCs w:val="32"/>
          <w:lang w:eastAsia="zh-CN"/>
        </w:rPr>
        <w:t>和十九届二中、三中、四中、五中全会</w:t>
      </w:r>
      <w:r>
        <w:rPr>
          <w:rFonts w:hint="eastAsia" w:ascii="方正仿宋_GBK" w:hAnsi="方正仿宋_GBK" w:eastAsia="方正仿宋_GBK" w:cs="方正仿宋_GBK"/>
          <w:b w:val="0"/>
          <w:bCs w:val="0"/>
          <w:snapToGrid w:val="0"/>
          <w:kern w:val="0"/>
          <w:sz w:val="32"/>
          <w:szCs w:val="32"/>
        </w:rPr>
        <w:t>精神，全面落实党中央、国务院和省委、省政府关于保障和改善民生的重大部署，以完善社会救助体系、增强兜底保障能力为目标，以创新体制机制为重点，切实加强和改进居民最低生活保障工作，努力构建标准科学、对象准确、待遇公正、进出有序的工作格局，不断提高社会救助制度的科学性和执行力，切实维护困难群众基本生活权益，维护社会稳定。</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黑体_GBK" w:hAnsi="方正黑体_GBK" w:eastAsia="方正黑体_GBK" w:cs="方正黑体_GBK"/>
          <w:b w:val="0"/>
          <w:bCs w:val="0"/>
          <w:snapToGrid w:val="0"/>
          <w:kern w:val="0"/>
          <w:sz w:val="32"/>
          <w:szCs w:val="32"/>
        </w:rPr>
      </w:pPr>
      <w:r>
        <w:rPr>
          <w:rFonts w:hint="eastAsia" w:ascii="方正黑体_GBK" w:hAnsi="方正黑体_GBK" w:eastAsia="方正黑体_GBK" w:cs="方正黑体_GBK"/>
          <w:b w:val="0"/>
          <w:bCs w:val="0"/>
          <w:snapToGrid w:val="0"/>
          <w:kern w:val="0"/>
          <w:sz w:val="32"/>
          <w:szCs w:val="32"/>
        </w:rPr>
        <w:t>二、审批权下放内容</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仿宋_GBK" w:hAnsi="方正仿宋_GBK" w:eastAsia="方正仿宋_GBK" w:cs="方正仿宋_GBK"/>
          <w:b w:val="0"/>
          <w:bCs w:val="0"/>
          <w:snapToGrid w:val="0"/>
          <w:kern w:val="0"/>
          <w:sz w:val="32"/>
          <w:szCs w:val="32"/>
        </w:rPr>
      </w:pPr>
      <w:r>
        <w:rPr>
          <w:rFonts w:hint="eastAsia" w:ascii="方正仿宋_GBK" w:hAnsi="方正仿宋_GBK" w:eastAsia="方正仿宋_GBK" w:cs="方正仿宋_GBK"/>
          <w:b w:val="0"/>
          <w:bCs w:val="0"/>
          <w:snapToGrid w:val="0"/>
          <w:kern w:val="0"/>
          <w:sz w:val="32"/>
          <w:szCs w:val="32"/>
        </w:rPr>
        <w:t>乡镇人民政府行使城乡低保审批权，按照低保兜底保障对象认定细则，落实低保救助对象申请受理、入户调查、民主评议、公开公示、审核审批、动态管理及审批结果汇总上报备案等工作。</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黑体_GBK" w:hAnsi="方正黑体_GBK" w:eastAsia="方正黑体_GBK" w:cs="方正黑体_GBK"/>
          <w:b w:val="0"/>
          <w:bCs w:val="0"/>
          <w:snapToGrid w:val="0"/>
          <w:kern w:val="0"/>
          <w:sz w:val="32"/>
          <w:szCs w:val="32"/>
        </w:rPr>
      </w:pPr>
      <w:r>
        <w:rPr>
          <w:rFonts w:hint="eastAsia" w:ascii="方正黑体_GBK" w:hAnsi="方正黑体_GBK" w:eastAsia="方正黑体_GBK" w:cs="方正黑体_GBK"/>
          <w:b w:val="0"/>
          <w:bCs w:val="0"/>
          <w:snapToGrid w:val="0"/>
          <w:kern w:val="0"/>
          <w:sz w:val="32"/>
          <w:szCs w:val="32"/>
        </w:rPr>
        <w:t>三、审核审批流程</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仿宋_GBK" w:hAnsi="方正仿宋_GBK" w:eastAsia="方正仿宋_GBK" w:cs="方正仿宋_GBK"/>
          <w:b w:val="0"/>
          <w:bCs w:val="0"/>
          <w:snapToGrid w:val="0"/>
          <w:kern w:val="0"/>
          <w:sz w:val="32"/>
          <w:szCs w:val="32"/>
        </w:rPr>
      </w:pPr>
      <w:r>
        <w:rPr>
          <w:rFonts w:hint="eastAsia" w:ascii="方正楷体_GBK" w:hAnsi="方正楷体_GBK" w:eastAsia="方正楷体_GBK" w:cs="方正楷体_GBK"/>
          <w:b w:val="0"/>
          <w:bCs w:val="0"/>
          <w:snapToGrid w:val="0"/>
          <w:kern w:val="0"/>
          <w:sz w:val="32"/>
          <w:szCs w:val="32"/>
        </w:rPr>
        <w:t>（一）申请受理。</w:t>
      </w:r>
      <w:r>
        <w:rPr>
          <w:rFonts w:hint="eastAsia" w:ascii="方正仿宋_GBK" w:hAnsi="方正仿宋_GBK" w:eastAsia="方正仿宋_GBK" w:cs="方正仿宋_GBK"/>
          <w:b w:val="0"/>
          <w:bCs w:val="0"/>
          <w:snapToGrid w:val="0"/>
          <w:kern w:val="0"/>
          <w:sz w:val="32"/>
          <w:szCs w:val="32"/>
        </w:rPr>
        <w:t>申请对象向户籍所在地和持有居住证常住地向村（居）委会提出书面申请，村（居）委会按规定程序进行调查、评议和审核等。对于明显不符合保障条件的，可以通过政策宣传解释，引导申请人主动撤回申请。申请人应如实填报家庭收入和家庭财产状况，阅读保障政策知晓单，确认</w:t>
      </w:r>
      <w:r>
        <w:rPr>
          <w:rFonts w:hint="eastAsia" w:ascii="方正仿宋_GBK" w:hAnsi="方正仿宋_GBK" w:eastAsia="方正仿宋_GBK" w:cs="方正仿宋_GBK"/>
          <w:b w:val="0"/>
          <w:bCs w:val="0"/>
          <w:snapToGrid w:val="0"/>
          <w:kern w:val="0"/>
          <w:sz w:val="32"/>
          <w:szCs w:val="32"/>
          <w:lang w:eastAsia="zh-CN"/>
        </w:rPr>
        <w:t>后签定</w:t>
      </w:r>
      <w:r>
        <w:rPr>
          <w:rFonts w:hint="eastAsia" w:ascii="方正仿宋_GBK" w:hAnsi="方正仿宋_GBK" w:eastAsia="方正仿宋_GBK" w:cs="方正仿宋_GBK"/>
          <w:b w:val="0"/>
          <w:bCs w:val="0"/>
          <w:snapToGrid w:val="0"/>
          <w:kern w:val="0"/>
          <w:sz w:val="32"/>
          <w:szCs w:val="32"/>
        </w:rPr>
        <w:t>并签字承诺书，履行授权核查家庭经济状况的相关程序，并提供以下材料的原件及复印件：户口本、身份证、残疾证、病历和医疗费用证明、收入情况声明和其他需要提供的有关材料。</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仿宋_GBK" w:hAnsi="方正仿宋_GBK" w:eastAsia="方正仿宋_GBK" w:cs="方正仿宋_GBK"/>
          <w:b w:val="0"/>
          <w:bCs w:val="0"/>
          <w:snapToGrid w:val="0"/>
          <w:kern w:val="0"/>
          <w:sz w:val="32"/>
          <w:szCs w:val="32"/>
        </w:rPr>
      </w:pPr>
      <w:r>
        <w:rPr>
          <w:rFonts w:hint="eastAsia" w:ascii="方正楷体_GBK" w:hAnsi="方正楷体_GBK" w:eastAsia="方正楷体_GBK" w:cs="方正楷体_GBK"/>
          <w:b w:val="0"/>
          <w:bCs w:val="0"/>
          <w:snapToGrid w:val="0"/>
          <w:kern w:val="0"/>
          <w:sz w:val="32"/>
          <w:szCs w:val="32"/>
        </w:rPr>
        <w:t>（二）第一次公示。</w:t>
      </w:r>
      <w:r>
        <w:rPr>
          <w:rFonts w:hint="eastAsia" w:ascii="方正仿宋_GBK" w:hAnsi="方正仿宋_GBK" w:eastAsia="方正仿宋_GBK" w:cs="方正仿宋_GBK"/>
          <w:b w:val="0"/>
          <w:bCs w:val="0"/>
          <w:snapToGrid w:val="0"/>
          <w:kern w:val="0"/>
          <w:sz w:val="32"/>
          <w:szCs w:val="32"/>
        </w:rPr>
        <w:t>村（居）民委员会对所有递交救助申请的人员姓名、家庭基本情况等进行公示，公示期不少于</w:t>
      </w:r>
      <w:r>
        <w:rPr>
          <w:rFonts w:hint="eastAsia" w:ascii="Times New Roman" w:hAnsi="Times New Roman" w:eastAsia="方正仿宋_GBK" w:cs="方正仿宋_GBK"/>
          <w:b w:val="0"/>
          <w:bCs w:val="0"/>
          <w:snapToGrid w:val="0"/>
          <w:kern w:val="0"/>
          <w:sz w:val="32"/>
          <w:szCs w:val="32"/>
        </w:rPr>
        <w:t>7</w:t>
      </w:r>
      <w:r>
        <w:rPr>
          <w:rFonts w:hint="eastAsia" w:ascii="方正仿宋_GBK" w:hAnsi="方正仿宋_GBK" w:eastAsia="方正仿宋_GBK" w:cs="方正仿宋_GBK"/>
          <w:b w:val="0"/>
          <w:bCs w:val="0"/>
          <w:snapToGrid w:val="0"/>
          <w:kern w:val="0"/>
          <w:sz w:val="32"/>
          <w:szCs w:val="32"/>
        </w:rPr>
        <w:t>天。</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仿宋_GBK" w:hAnsi="方正仿宋_GBK" w:eastAsia="方正仿宋_GBK" w:cs="方正仿宋_GBK"/>
          <w:b w:val="0"/>
          <w:bCs w:val="0"/>
          <w:snapToGrid w:val="0"/>
          <w:kern w:val="0"/>
          <w:sz w:val="32"/>
          <w:szCs w:val="32"/>
        </w:rPr>
      </w:pPr>
      <w:r>
        <w:rPr>
          <w:rFonts w:hint="eastAsia" w:ascii="方正楷体_GBK" w:hAnsi="方正楷体_GBK" w:eastAsia="方正楷体_GBK" w:cs="方正楷体_GBK"/>
          <w:b w:val="0"/>
          <w:bCs w:val="0"/>
          <w:snapToGrid w:val="0"/>
          <w:kern w:val="0"/>
          <w:sz w:val="32"/>
          <w:szCs w:val="32"/>
        </w:rPr>
        <w:t>（三）信息核对。</w:t>
      </w:r>
      <w:r>
        <w:rPr>
          <w:rFonts w:hint="eastAsia" w:ascii="方正仿宋_GBK" w:hAnsi="方正仿宋_GBK" w:eastAsia="方正仿宋_GBK" w:cs="方正仿宋_GBK"/>
          <w:b w:val="0"/>
          <w:bCs w:val="0"/>
          <w:snapToGrid w:val="0"/>
          <w:kern w:val="0"/>
          <w:sz w:val="32"/>
          <w:szCs w:val="32"/>
        </w:rPr>
        <w:t>在第一榜公示期内，乡镇人民政府通过居民家庭经济情况核对信息系统，对申请人家庭成员及其有赡抚养关系的成员经济状况进行核对，及时出具核对报告，</w:t>
      </w:r>
      <w:r>
        <w:rPr>
          <w:rFonts w:hint="eastAsia" w:ascii="方正仿宋_GBK" w:hAnsi="方正仿宋_GBK" w:eastAsia="方正仿宋_GBK" w:cs="方正仿宋_GBK"/>
          <w:b w:val="0"/>
          <w:bCs w:val="0"/>
          <w:snapToGrid w:val="0"/>
          <w:kern w:val="0"/>
          <w:sz w:val="32"/>
          <w:szCs w:val="32"/>
          <w:lang w:eastAsia="zh-CN"/>
        </w:rPr>
        <w:t>队</w:t>
      </w:r>
      <w:r>
        <w:rPr>
          <w:rFonts w:hint="eastAsia" w:ascii="方正仿宋_GBK" w:hAnsi="方正仿宋_GBK" w:eastAsia="方正仿宋_GBK" w:cs="方正仿宋_GBK"/>
          <w:b w:val="0"/>
          <w:bCs w:val="0"/>
          <w:snapToGrid w:val="0"/>
          <w:kern w:val="0"/>
          <w:sz w:val="32"/>
          <w:szCs w:val="32"/>
        </w:rPr>
        <w:t>不符合条件的书面通知申请人领回申报资料并说明理由。</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仿宋_GBK" w:hAnsi="方正仿宋_GBK" w:eastAsia="方正仿宋_GBK" w:cs="方正仿宋_GBK"/>
          <w:b w:val="0"/>
          <w:bCs w:val="0"/>
          <w:snapToGrid w:val="0"/>
          <w:kern w:val="0"/>
          <w:sz w:val="32"/>
          <w:szCs w:val="32"/>
        </w:rPr>
      </w:pPr>
      <w:r>
        <w:rPr>
          <w:rFonts w:hint="eastAsia" w:ascii="方正楷体_GBK" w:hAnsi="方正楷体_GBK" w:eastAsia="方正楷体_GBK" w:cs="方正楷体_GBK"/>
          <w:b w:val="0"/>
          <w:bCs w:val="0"/>
          <w:snapToGrid w:val="0"/>
          <w:kern w:val="0"/>
          <w:sz w:val="32"/>
          <w:szCs w:val="32"/>
        </w:rPr>
        <w:t>（四）入户调查。</w:t>
      </w:r>
      <w:r>
        <w:rPr>
          <w:rFonts w:hint="eastAsia" w:ascii="方正仿宋_GBK" w:hAnsi="方正仿宋_GBK" w:eastAsia="方正仿宋_GBK" w:cs="方正仿宋_GBK"/>
          <w:b w:val="0"/>
          <w:bCs w:val="0"/>
          <w:snapToGrid w:val="0"/>
          <w:kern w:val="0"/>
          <w:sz w:val="32"/>
          <w:szCs w:val="32"/>
        </w:rPr>
        <w:t>村（居）民委员会组织工作人员开</w:t>
      </w:r>
      <w:r>
        <w:rPr>
          <w:rFonts w:hint="eastAsia" w:ascii="方正仿宋_GBK" w:hAnsi="方正仿宋_GBK" w:eastAsia="方正仿宋_GBK" w:cs="方正仿宋_GBK"/>
          <w:b w:val="0"/>
          <w:bCs w:val="0"/>
          <w:snapToGrid w:val="0"/>
          <w:color w:val="000000"/>
          <w:kern w:val="0"/>
          <w:sz w:val="32"/>
          <w:szCs w:val="32"/>
        </w:rPr>
        <w:t>展入户调查，通过邻里访问、信函索证等方式，对申请人的家庭人员信息、收入状况、财产状况进行调查核实，填写入户调查表，入户率应达</w:t>
      </w:r>
      <w:r>
        <w:rPr>
          <w:rFonts w:hint="eastAsia" w:ascii="Times New Roman" w:hAnsi="Times New Roman" w:eastAsia="方正仿宋_GBK" w:cs="方正仿宋_GBK"/>
          <w:b w:val="0"/>
          <w:bCs w:val="0"/>
          <w:snapToGrid w:val="0"/>
          <w:color w:val="000000"/>
          <w:kern w:val="0"/>
          <w:sz w:val="32"/>
          <w:szCs w:val="32"/>
        </w:rPr>
        <w:t>100</w:t>
      </w:r>
      <w:r>
        <w:rPr>
          <w:rFonts w:hint="eastAsia" w:ascii="方正仿宋_GBK" w:hAnsi="方正仿宋_GBK" w:eastAsia="方正仿宋_GBK" w:cs="方正仿宋_GBK"/>
          <w:b w:val="0"/>
          <w:bCs w:val="0"/>
          <w:snapToGrid w:val="0"/>
          <w:color w:val="000000"/>
          <w:kern w:val="0"/>
          <w:sz w:val="32"/>
          <w:szCs w:val="32"/>
        </w:rPr>
        <w:t>%。参与调查人员不少于</w:t>
      </w:r>
      <w:r>
        <w:rPr>
          <w:rFonts w:hint="eastAsia" w:ascii="Times New Roman" w:hAnsi="Times New Roman" w:eastAsia="方正仿宋_GBK" w:cs="方正仿宋_GBK"/>
          <w:b w:val="0"/>
          <w:bCs w:val="0"/>
          <w:snapToGrid w:val="0"/>
          <w:color w:val="000000"/>
          <w:kern w:val="0"/>
          <w:sz w:val="32"/>
          <w:szCs w:val="32"/>
        </w:rPr>
        <w:t>2</w:t>
      </w:r>
      <w:r>
        <w:rPr>
          <w:rFonts w:hint="eastAsia" w:ascii="方正仿宋_GBK" w:hAnsi="方正仿宋_GBK" w:eastAsia="方正仿宋_GBK" w:cs="方正仿宋_GBK"/>
          <w:b w:val="0"/>
          <w:bCs w:val="0"/>
          <w:snapToGrid w:val="0"/>
          <w:color w:val="000000"/>
          <w:kern w:val="0"/>
          <w:sz w:val="32"/>
          <w:szCs w:val="32"/>
        </w:rPr>
        <w:t>人，原则上要求</w:t>
      </w:r>
      <w:r>
        <w:rPr>
          <w:rFonts w:hint="eastAsia" w:ascii="方正仿宋_GBK" w:hAnsi="方正仿宋_GBK" w:eastAsia="方正仿宋_GBK" w:cs="方正仿宋_GBK"/>
          <w:b w:val="0"/>
          <w:bCs w:val="0"/>
          <w:snapToGrid w:val="0"/>
          <w:kern w:val="0"/>
          <w:sz w:val="32"/>
          <w:szCs w:val="32"/>
        </w:rPr>
        <w:t>乡镇干部至少</w:t>
      </w:r>
      <w:r>
        <w:rPr>
          <w:rFonts w:hint="eastAsia" w:ascii="Times New Roman" w:hAnsi="Times New Roman" w:eastAsia="方正仿宋_GBK" w:cs="方正仿宋_GBK"/>
          <w:b w:val="0"/>
          <w:bCs w:val="0"/>
          <w:snapToGrid w:val="0"/>
          <w:kern w:val="0"/>
          <w:sz w:val="32"/>
          <w:szCs w:val="32"/>
        </w:rPr>
        <w:t>1</w:t>
      </w:r>
      <w:r>
        <w:rPr>
          <w:rFonts w:hint="eastAsia" w:ascii="方正仿宋_GBK" w:hAnsi="方正仿宋_GBK" w:eastAsia="方正仿宋_GBK" w:cs="方正仿宋_GBK"/>
          <w:b w:val="0"/>
          <w:bCs w:val="0"/>
          <w:snapToGrid w:val="0"/>
          <w:kern w:val="0"/>
          <w:sz w:val="32"/>
          <w:szCs w:val="32"/>
        </w:rPr>
        <w:t>人，</w:t>
      </w:r>
      <w:r>
        <w:rPr>
          <w:rFonts w:hint="eastAsia" w:ascii="方正仿宋_GBK" w:hAnsi="方正仿宋_GBK" w:eastAsia="方正仿宋_GBK" w:cs="方正仿宋_GBK"/>
          <w:b w:val="0"/>
          <w:bCs w:val="0"/>
          <w:snapToGrid w:val="0"/>
          <w:color w:val="000000"/>
          <w:kern w:val="0"/>
          <w:sz w:val="32"/>
          <w:szCs w:val="32"/>
        </w:rPr>
        <w:t>村（居）民委员会工作人员至少</w:t>
      </w:r>
      <w:r>
        <w:rPr>
          <w:rFonts w:hint="eastAsia" w:ascii="Times New Roman" w:hAnsi="Times New Roman" w:eastAsia="方正仿宋_GBK" w:cs="方正仿宋_GBK"/>
          <w:b w:val="0"/>
          <w:bCs w:val="0"/>
          <w:snapToGrid w:val="0"/>
          <w:color w:val="000000"/>
          <w:kern w:val="0"/>
          <w:sz w:val="32"/>
          <w:szCs w:val="32"/>
        </w:rPr>
        <w:t>1</w:t>
      </w:r>
      <w:r>
        <w:rPr>
          <w:rFonts w:hint="eastAsia" w:ascii="方正仿宋_GBK" w:hAnsi="方正仿宋_GBK" w:eastAsia="方正仿宋_GBK" w:cs="方正仿宋_GBK"/>
          <w:b w:val="0"/>
          <w:bCs w:val="0"/>
          <w:snapToGrid w:val="0"/>
          <w:color w:val="000000"/>
          <w:kern w:val="0"/>
          <w:sz w:val="32"/>
          <w:szCs w:val="32"/>
        </w:rPr>
        <w:t>人，调查结果由被调查人和调查人现场签字确认。</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rPr>
          <w:rFonts w:hint="eastAsia" w:ascii="方正仿宋_GBK" w:hAnsi="方正仿宋_GBK" w:eastAsia="方正仿宋_GBK" w:cs="方正仿宋_GBK"/>
          <w:b w:val="0"/>
          <w:bCs w:val="0"/>
          <w:snapToGrid w:val="0"/>
          <w:kern w:val="0"/>
          <w:sz w:val="32"/>
          <w:szCs w:val="32"/>
        </w:rPr>
      </w:pPr>
      <w:r>
        <w:rPr>
          <w:rFonts w:hint="eastAsia" w:ascii="方正楷体_GBK" w:hAnsi="方正楷体_GBK" w:eastAsia="方正楷体_GBK" w:cs="方正楷体_GBK"/>
          <w:b w:val="0"/>
          <w:bCs w:val="0"/>
          <w:snapToGrid w:val="0"/>
          <w:kern w:val="0"/>
          <w:sz w:val="32"/>
          <w:szCs w:val="32"/>
        </w:rPr>
        <w:t>（五）收入核算。</w:t>
      </w:r>
      <w:r>
        <w:rPr>
          <w:rFonts w:hint="eastAsia" w:ascii="方正仿宋_GBK" w:hAnsi="方正仿宋_GBK" w:eastAsia="方正仿宋_GBK" w:cs="方正仿宋_GBK"/>
          <w:b w:val="0"/>
          <w:bCs w:val="0"/>
          <w:snapToGrid w:val="0"/>
          <w:color w:val="000000"/>
          <w:kern w:val="0"/>
          <w:sz w:val="32"/>
          <w:szCs w:val="32"/>
        </w:rPr>
        <w:t>村（居）委会根据入户调查和信息核对情况，对照《实施细则》进行收入核算。</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rPr>
          <w:rFonts w:hint="eastAsia" w:ascii="方正仿宋_GBK" w:hAnsi="方正仿宋_GBK" w:eastAsia="方正仿宋_GBK" w:cs="方正仿宋_GBK"/>
          <w:b w:val="0"/>
          <w:bCs w:val="0"/>
          <w:snapToGrid w:val="0"/>
          <w:color w:val="000000"/>
          <w:kern w:val="0"/>
          <w:sz w:val="32"/>
          <w:szCs w:val="32"/>
        </w:rPr>
      </w:pPr>
      <w:r>
        <w:rPr>
          <w:rFonts w:hint="eastAsia" w:ascii="方正楷体_GBK" w:hAnsi="方正楷体_GBK" w:eastAsia="方正楷体_GBK" w:cs="方正楷体_GBK"/>
          <w:b w:val="0"/>
          <w:bCs w:val="0"/>
          <w:snapToGrid w:val="0"/>
          <w:kern w:val="0"/>
          <w:sz w:val="32"/>
          <w:szCs w:val="32"/>
        </w:rPr>
        <w:t>（六）民主评议。</w:t>
      </w:r>
      <w:r>
        <w:rPr>
          <w:rFonts w:hint="eastAsia" w:ascii="方正仿宋_GBK" w:hAnsi="方正仿宋_GBK" w:eastAsia="方正仿宋_GBK" w:cs="方正仿宋_GBK"/>
          <w:b w:val="0"/>
          <w:bCs w:val="0"/>
          <w:snapToGrid w:val="0"/>
          <w:color w:val="000000"/>
          <w:kern w:val="0"/>
          <w:sz w:val="32"/>
          <w:szCs w:val="32"/>
        </w:rPr>
        <w:t>民主评议应当遵循宣传政策、介绍情况、现场评议、形成结论、签字确认等程序。</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rPr>
          <w:rFonts w:hint="eastAsia" w:ascii="方正仿宋_GBK" w:hAnsi="方正仿宋_GBK" w:eastAsia="方正仿宋_GBK" w:cs="方正仿宋_GBK"/>
          <w:b w:val="0"/>
          <w:bCs w:val="0"/>
          <w:snapToGrid w:val="0"/>
          <w:color w:val="000000"/>
          <w:kern w:val="0"/>
          <w:sz w:val="32"/>
          <w:szCs w:val="32"/>
        </w:rPr>
      </w:pPr>
      <w:r>
        <w:rPr>
          <w:rFonts w:hint="eastAsia" w:ascii="方正仿宋_GBK" w:hAnsi="方正仿宋_GBK" w:eastAsia="方正仿宋_GBK" w:cs="方正仿宋_GBK"/>
          <w:b w:val="0"/>
          <w:bCs w:val="0"/>
          <w:snapToGrid w:val="0"/>
          <w:color w:val="000000"/>
          <w:kern w:val="0"/>
          <w:sz w:val="32"/>
          <w:szCs w:val="32"/>
        </w:rPr>
        <w:t>家庭经济状况调查后，村（居）民委员会应当在</w:t>
      </w:r>
      <w:r>
        <w:rPr>
          <w:rFonts w:hint="eastAsia" w:ascii="Times New Roman" w:hAnsi="Times New Roman" w:eastAsia="方正仿宋_GBK" w:cs="方正仿宋_GBK"/>
          <w:b w:val="0"/>
          <w:bCs w:val="0"/>
          <w:snapToGrid w:val="0"/>
          <w:color w:val="000000"/>
          <w:kern w:val="0"/>
          <w:sz w:val="32"/>
          <w:szCs w:val="32"/>
        </w:rPr>
        <w:t>5</w:t>
      </w:r>
      <w:r>
        <w:rPr>
          <w:rFonts w:hint="eastAsia" w:ascii="方正仿宋_GBK" w:hAnsi="方正仿宋_GBK" w:eastAsia="方正仿宋_GBK" w:cs="方正仿宋_GBK"/>
          <w:b w:val="0"/>
          <w:bCs w:val="0"/>
          <w:snapToGrid w:val="0"/>
          <w:color w:val="000000"/>
          <w:kern w:val="0"/>
          <w:sz w:val="32"/>
          <w:szCs w:val="32"/>
        </w:rPr>
        <w:t>个工作日内，在乡镇人民政府指导下，组织开展对申请人声明的家庭收入和财产状况以及入户调查结果的客观性、真实性进行民主评议。以村（居）委员会或村民组为单位进行民主评议。民主评议小组由乡镇人民政府工作人员、包村（居）干部、村（居）民委员会成员、村（居）民政专干、村民组长、熟悉申请人家庭情况的党员代表、村（居）民代表等组成。其中村（居）民代表人数不少于参加评议人数的三分之一，村（居）民委员会成员不多于三分之一。每次民主评议小组成员人数不得少于</w:t>
      </w:r>
      <w:r>
        <w:rPr>
          <w:rFonts w:hint="eastAsia" w:ascii="Times New Roman" w:hAnsi="Times New Roman" w:eastAsia="方正仿宋_GBK" w:cs="方正仿宋_GBK"/>
          <w:b w:val="0"/>
          <w:bCs w:val="0"/>
          <w:snapToGrid w:val="0"/>
          <w:color w:val="000000"/>
          <w:kern w:val="0"/>
          <w:sz w:val="32"/>
          <w:szCs w:val="32"/>
        </w:rPr>
        <w:t>9</w:t>
      </w:r>
      <w:r>
        <w:rPr>
          <w:rFonts w:hint="eastAsia" w:ascii="方正仿宋_GBK" w:hAnsi="方正仿宋_GBK" w:eastAsia="方正仿宋_GBK" w:cs="方正仿宋_GBK"/>
          <w:b w:val="0"/>
          <w:bCs w:val="0"/>
          <w:snapToGrid w:val="0"/>
          <w:color w:val="000000"/>
          <w:kern w:val="0"/>
          <w:sz w:val="32"/>
          <w:szCs w:val="32"/>
        </w:rPr>
        <w:t>人且为单数，对经济状况核对无异议，可以民主评议后置，取消可以通过政务服务平台查询的相关证明材料，将低保办理时限压缩到收到申请户完整材料后</w:t>
      </w:r>
      <w:r>
        <w:rPr>
          <w:rFonts w:hint="eastAsia" w:ascii="Times New Roman" w:hAnsi="Times New Roman" w:eastAsia="方正仿宋_GBK" w:cs="方正仿宋_GBK"/>
          <w:b w:val="0"/>
          <w:bCs w:val="0"/>
          <w:snapToGrid w:val="0"/>
          <w:color w:val="000000"/>
          <w:kern w:val="0"/>
          <w:sz w:val="32"/>
          <w:szCs w:val="32"/>
        </w:rPr>
        <w:t>20</w:t>
      </w:r>
      <w:r>
        <w:rPr>
          <w:rFonts w:hint="eastAsia" w:ascii="方正仿宋_GBK" w:hAnsi="方正仿宋_GBK" w:eastAsia="方正仿宋_GBK" w:cs="方正仿宋_GBK"/>
          <w:b w:val="0"/>
          <w:bCs w:val="0"/>
          <w:snapToGrid w:val="0"/>
          <w:color w:val="000000"/>
          <w:kern w:val="0"/>
          <w:sz w:val="32"/>
          <w:szCs w:val="32"/>
        </w:rPr>
        <w:t>个工作日内。</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rPr>
          <w:rFonts w:hint="eastAsia" w:ascii="方正仿宋_GBK" w:hAnsi="方正仿宋_GBK" w:eastAsia="方正仿宋_GBK" w:cs="方正仿宋_GBK"/>
          <w:b w:val="0"/>
          <w:bCs w:val="0"/>
          <w:snapToGrid w:val="0"/>
          <w:color w:val="000000"/>
          <w:kern w:val="0"/>
          <w:sz w:val="32"/>
          <w:szCs w:val="32"/>
        </w:rPr>
      </w:pPr>
      <w:r>
        <w:rPr>
          <w:rFonts w:hint="eastAsia" w:ascii="方正仿宋_GBK" w:hAnsi="方正仿宋_GBK" w:eastAsia="方正仿宋_GBK" w:cs="方正仿宋_GBK"/>
          <w:b w:val="0"/>
          <w:bCs w:val="0"/>
          <w:snapToGrid w:val="0"/>
          <w:color w:val="000000"/>
          <w:kern w:val="0"/>
          <w:sz w:val="32"/>
          <w:szCs w:val="32"/>
        </w:rPr>
        <w:t>对民主评议争议较大的，乡镇人民政府应当重新组织家庭经济状况调查或信息核对。</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rPr>
          <w:rFonts w:hint="eastAsia" w:ascii="方正仿宋_GBK" w:hAnsi="方正仿宋_GBK" w:eastAsia="方正仿宋_GBK" w:cs="方正仿宋_GBK"/>
          <w:b w:val="0"/>
          <w:bCs w:val="0"/>
          <w:snapToGrid w:val="0"/>
          <w:color w:val="000000"/>
          <w:kern w:val="0"/>
          <w:sz w:val="32"/>
          <w:szCs w:val="32"/>
        </w:rPr>
      </w:pPr>
      <w:r>
        <w:rPr>
          <w:rFonts w:hint="eastAsia" w:ascii="方正仿宋_GBK" w:hAnsi="方正仿宋_GBK" w:eastAsia="方正仿宋_GBK" w:cs="方正仿宋_GBK"/>
          <w:b w:val="0"/>
          <w:bCs w:val="0"/>
          <w:snapToGrid w:val="0"/>
          <w:color w:val="000000"/>
          <w:kern w:val="0"/>
          <w:sz w:val="32"/>
          <w:szCs w:val="32"/>
        </w:rPr>
        <w:t>对于家庭收入、财产状况符合保障条件，但民主评议未获通过的，乡镇人民政府应当重新组织调查核实。必要时，由乡镇人民政府组织纪检</w:t>
      </w:r>
      <w:r>
        <w:rPr>
          <w:rFonts w:hint="eastAsia" w:ascii="方正仿宋_GBK" w:hAnsi="方正仿宋_GBK" w:eastAsia="方正仿宋_GBK" w:cs="方正仿宋_GBK"/>
          <w:b w:val="0"/>
          <w:bCs w:val="0"/>
          <w:snapToGrid w:val="0"/>
          <w:color w:val="000000"/>
          <w:kern w:val="0"/>
          <w:sz w:val="32"/>
          <w:szCs w:val="32"/>
          <w:lang w:eastAsia="zh-CN"/>
        </w:rPr>
        <w:t>工作人员</w:t>
      </w:r>
      <w:r>
        <w:rPr>
          <w:rFonts w:hint="eastAsia" w:ascii="方正仿宋_GBK" w:hAnsi="方正仿宋_GBK" w:eastAsia="方正仿宋_GBK" w:cs="方正仿宋_GBK"/>
          <w:b w:val="0"/>
          <w:bCs w:val="0"/>
          <w:snapToGrid w:val="0"/>
          <w:color w:val="000000"/>
          <w:kern w:val="0"/>
          <w:sz w:val="32"/>
          <w:szCs w:val="32"/>
        </w:rPr>
        <w:t>直接入户调查并作出认定。 </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rPr>
          <w:rFonts w:hint="eastAsia" w:ascii="方正仿宋_GBK" w:hAnsi="方正仿宋_GBK" w:eastAsia="方正仿宋_GBK" w:cs="方正仿宋_GBK"/>
          <w:b w:val="0"/>
          <w:bCs w:val="0"/>
          <w:snapToGrid w:val="0"/>
          <w:color w:val="000000"/>
          <w:kern w:val="0"/>
          <w:sz w:val="32"/>
          <w:szCs w:val="32"/>
        </w:rPr>
      </w:pPr>
      <w:r>
        <w:rPr>
          <w:rFonts w:hint="eastAsia" w:ascii="方正楷体_GBK" w:hAnsi="方正楷体_GBK" w:eastAsia="方正楷体_GBK" w:cs="方正楷体_GBK"/>
          <w:b w:val="0"/>
          <w:bCs w:val="0"/>
          <w:snapToGrid w:val="0"/>
          <w:kern w:val="0"/>
          <w:sz w:val="32"/>
          <w:szCs w:val="32"/>
        </w:rPr>
        <w:t>（七）村（居）委会审核。</w:t>
      </w:r>
      <w:r>
        <w:rPr>
          <w:rFonts w:hint="eastAsia" w:ascii="方正仿宋_GBK" w:hAnsi="方正仿宋_GBK" w:eastAsia="方正仿宋_GBK" w:cs="方正仿宋_GBK"/>
          <w:b w:val="0"/>
          <w:bCs w:val="0"/>
          <w:snapToGrid w:val="0"/>
          <w:color w:val="000000"/>
          <w:kern w:val="0"/>
          <w:sz w:val="32"/>
          <w:szCs w:val="32"/>
        </w:rPr>
        <w:t>村（居）民委员会应及时根据家庭经济状况信息核对、入户调查、民主评议等情况，提出审核意见。对不符合条件的对象，要给予书面答复。</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rPr>
          <w:rFonts w:hint="eastAsia" w:ascii="方正仿宋_GBK" w:hAnsi="方正仿宋_GBK" w:eastAsia="方正仿宋_GBK" w:cs="方正仿宋_GBK"/>
          <w:b w:val="0"/>
          <w:bCs w:val="0"/>
          <w:snapToGrid w:val="0"/>
          <w:color w:val="000000"/>
          <w:kern w:val="0"/>
          <w:sz w:val="32"/>
          <w:szCs w:val="32"/>
        </w:rPr>
      </w:pPr>
      <w:r>
        <w:rPr>
          <w:rFonts w:hint="eastAsia" w:ascii="方正楷体_GBK" w:hAnsi="方正楷体_GBK" w:eastAsia="方正楷体_GBK" w:cs="方正楷体_GBK"/>
          <w:b w:val="0"/>
          <w:bCs w:val="0"/>
          <w:snapToGrid w:val="0"/>
          <w:kern w:val="0"/>
          <w:sz w:val="32"/>
          <w:szCs w:val="32"/>
        </w:rPr>
        <w:t>（八）第二次公示。</w:t>
      </w:r>
      <w:r>
        <w:rPr>
          <w:rFonts w:hint="eastAsia" w:ascii="方正仿宋_GBK" w:hAnsi="方正仿宋_GBK" w:eastAsia="方正仿宋_GBK" w:cs="方正仿宋_GBK"/>
          <w:b w:val="0"/>
          <w:bCs w:val="0"/>
          <w:snapToGrid w:val="0"/>
          <w:color w:val="000000"/>
          <w:kern w:val="0"/>
          <w:sz w:val="32"/>
          <w:szCs w:val="32"/>
        </w:rPr>
        <w:t>村（居）委会及时将审核通过人员名册，于公示栏公示，公示期不少于</w:t>
      </w:r>
      <w:r>
        <w:rPr>
          <w:rFonts w:hint="eastAsia" w:ascii="Times New Roman" w:hAnsi="Times New Roman" w:eastAsia="方正仿宋_GBK" w:cs="方正仿宋_GBK"/>
          <w:b w:val="0"/>
          <w:bCs w:val="0"/>
          <w:snapToGrid w:val="0"/>
          <w:color w:val="000000"/>
          <w:kern w:val="0"/>
          <w:sz w:val="32"/>
          <w:szCs w:val="32"/>
        </w:rPr>
        <w:t>7</w:t>
      </w:r>
      <w:r>
        <w:rPr>
          <w:rFonts w:hint="eastAsia" w:ascii="方正仿宋_GBK" w:hAnsi="方正仿宋_GBK" w:eastAsia="方正仿宋_GBK" w:cs="方正仿宋_GBK"/>
          <w:b w:val="0"/>
          <w:bCs w:val="0"/>
          <w:snapToGrid w:val="0"/>
          <w:color w:val="000000"/>
          <w:kern w:val="0"/>
          <w:sz w:val="32"/>
          <w:szCs w:val="32"/>
        </w:rPr>
        <w:t>天。对公示无异议的对象，要及时上报乡镇人民政府审批。</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rPr>
          <w:rFonts w:hint="eastAsia" w:ascii="方正仿宋_GBK" w:hAnsi="方正仿宋_GBK" w:eastAsia="方正仿宋_GBK" w:cs="方正仿宋_GBK"/>
          <w:b w:val="0"/>
          <w:bCs w:val="0"/>
          <w:snapToGrid w:val="0"/>
          <w:color w:val="000000"/>
          <w:kern w:val="0"/>
          <w:sz w:val="32"/>
          <w:szCs w:val="32"/>
        </w:rPr>
      </w:pPr>
      <w:r>
        <w:rPr>
          <w:rFonts w:hint="eastAsia" w:ascii="方正楷体_GBK" w:hAnsi="方正楷体_GBK" w:eastAsia="方正楷体_GBK" w:cs="方正楷体_GBK"/>
          <w:b w:val="0"/>
          <w:bCs w:val="0"/>
          <w:snapToGrid w:val="0"/>
          <w:kern w:val="0"/>
          <w:sz w:val="32"/>
          <w:szCs w:val="32"/>
        </w:rPr>
        <w:t>（九）乡镇审批。</w:t>
      </w:r>
      <w:r>
        <w:rPr>
          <w:rFonts w:hint="eastAsia" w:ascii="方正仿宋_GBK" w:hAnsi="方正仿宋_GBK" w:eastAsia="方正仿宋_GBK" w:cs="方正仿宋_GBK"/>
          <w:b w:val="0"/>
          <w:bCs w:val="0"/>
          <w:snapToGrid w:val="0"/>
          <w:color w:val="000000"/>
          <w:kern w:val="0"/>
          <w:sz w:val="32"/>
          <w:szCs w:val="32"/>
        </w:rPr>
        <w:t>乡镇人民政府收到材料后，安排人员认真审查，梳理情况，并提交镇长办公会集体研究，对符合条件的对象，应及时办理审批，整理材料，档案归档。对调查无异议但未及时出具核对报告的，可以先行办理其他事项审批，待核对报告出具后，据实审批；对不符合条件的，乡镇人民政府应书面通知申请人或其代理人，并说明理由。</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rPr>
          <w:rFonts w:hint="eastAsia" w:ascii="方正仿宋_GBK" w:hAnsi="方正仿宋_GBK" w:eastAsia="方正仿宋_GBK" w:cs="方正仿宋_GBK"/>
          <w:b w:val="0"/>
          <w:bCs w:val="0"/>
          <w:snapToGrid w:val="0"/>
          <w:color w:val="000000"/>
          <w:kern w:val="0"/>
          <w:sz w:val="32"/>
          <w:szCs w:val="32"/>
        </w:rPr>
      </w:pPr>
      <w:r>
        <w:rPr>
          <w:rFonts w:hint="eastAsia" w:ascii="方正楷体_GBK" w:hAnsi="方正楷体_GBK" w:eastAsia="方正楷体_GBK" w:cs="方正楷体_GBK"/>
          <w:b w:val="0"/>
          <w:bCs w:val="0"/>
          <w:snapToGrid w:val="0"/>
          <w:kern w:val="0"/>
          <w:sz w:val="32"/>
          <w:szCs w:val="32"/>
        </w:rPr>
        <w:t>（十）第三次公示。</w:t>
      </w:r>
      <w:r>
        <w:rPr>
          <w:rFonts w:hint="eastAsia" w:ascii="方正仿宋_GBK" w:hAnsi="方正仿宋_GBK" w:eastAsia="方正仿宋_GBK" w:cs="方正仿宋_GBK"/>
          <w:b w:val="0"/>
          <w:bCs w:val="0"/>
          <w:snapToGrid w:val="0"/>
          <w:color w:val="000000"/>
          <w:kern w:val="0"/>
          <w:sz w:val="32"/>
          <w:szCs w:val="32"/>
        </w:rPr>
        <w:t>对已审批的保障对象，乡镇人民政府要通过申请人所在村（居）民委员会和村（居）民组的公示栏，以及政府网站进行末端长期公示。公示内容包括：户主姓名、保障人数、保障类别、保障金额、保障原因等。</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rPr>
          <w:rFonts w:hint="eastAsia" w:ascii="方正仿宋_GBK" w:hAnsi="方正仿宋_GBK" w:eastAsia="方正仿宋_GBK" w:cs="方正仿宋_GBK"/>
          <w:b w:val="0"/>
          <w:bCs w:val="0"/>
          <w:snapToGrid w:val="0"/>
          <w:color w:val="000000"/>
          <w:kern w:val="0"/>
          <w:sz w:val="32"/>
          <w:szCs w:val="32"/>
        </w:rPr>
      </w:pPr>
      <w:r>
        <w:rPr>
          <w:rFonts w:hint="eastAsia" w:ascii="方正楷体_GBK" w:hAnsi="方正楷体_GBK" w:eastAsia="方正楷体_GBK" w:cs="方正楷体_GBK"/>
          <w:b w:val="0"/>
          <w:bCs w:val="0"/>
          <w:snapToGrid w:val="0"/>
          <w:kern w:val="0"/>
          <w:sz w:val="32"/>
          <w:szCs w:val="32"/>
        </w:rPr>
        <w:t>（十一）上报备案。</w:t>
      </w:r>
      <w:r>
        <w:rPr>
          <w:rFonts w:hint="eastAsia" w:ascii="方正仿宋_GBK" w:hAnsi="方正仿宋_GBK" w:eastAsia="方正仿宋_GBK" w:cs="方正仿宋_GBK"/>
          <w:b w:val="0"/>
          <w:bCs w:val="0"/>
          <w:snapToGrid w:val="0"/>
          <w:color w:val="000000"/>
          <w:kern w:val="0"/>
          <w:sz w:val="32"/>
          <w:szCs w:val="32"/>
        </w:rPr>
        <w:t>乡镇社会事务办将保障人员名册、每月调整名册及统计表等，报县民政局备案。</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rPr>
          <w:rFonts w:hint="eastAsia" w:ascii="方正仿宋_GBK" w:hAnsi="方正仿宋_GBK" w:eastAsia="方正仿宋_GBK" w:cs="方正仿宋_GBK"/>
          <w:b w:val="0"/>
          <w:bCs w:val="0"/>
          <w:snapToGrid w:val="0"/>
          <w:kern w:val="0"/>
          <w:sz w:val="32"/>
          <w:szCs w:val="32"/>
        </w:rPr>
      </w:pPr>
      <w:r>
        <w:rPr>
          <w:rFonts w:hint="eastAsia" w:ascii="方正楷体_GBK" w:hAnsi="方正楷体_GBK" w:eastAsia="方正楷体_GBK" w:cs="方正楷体_GBK"/>
          <w:b w:val="0"/>
          <w:bCs w:val="0"/>
          <w:snapToGrid w:val="0"/>
          <w:kern w:val="0"/>
          <w:sz w:val="32"/>
          <w:szCs w:val="32"/>
        </w:rPr>
        <w:t>（十二）资金发放。</w:t>
      </w:r>
      <w:r>
        <w:rPr>
          <w:rFonts w:hint="eastAsia" w:ascii="方正仿宋_GBK" w:hAnsi="方正仿宋_GBK" w:eastAsia="方正仿宋_GBK" w:cs="方正仿宋_GBK"/>
          <w:b w:val="0"/>
          <w:bCs w:val="0"/>
          <w:snapToGrid w:val="0"/>
          <w:color w:val="000000"/>
          <w:kern w:val="0"/>
          <w:sz w:val="32"/>
          <w:szCs w:val="32"/>
        </w:rPr>
        <w:t>县民政部门每月通过保障系统导出当月人员名册，统计人数及保障金额，会同县财政部门，下拨当月保障资金，乡镇经办机构通过财政“一卡通”系统造册</w:t>
      </w:r>
      <w:r>
        <w:rPr>
          <w:rFonts w:hint="eastAsia" w:ascii="方正仿宋_GBK" w:hAnsi="方正仿宋_GBK" w:eastAsia="方正仿宋_GBK" w:cs="方正仿宋_GBK"/>
          <w:b w:val="0"/>
          <w:bCs w:val="0"/>
          <w:snapToGrid w:val="0"/>
          <w:kern w:val="0"/>
          <w:sz w:val="32"/>
          <w:szCs w:val="32"/>
        </w:rPr>
        <w:t>，要保证系统数据、名册与保障金发放数据和名册一致。</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rPr>
          <w:rFonts w:hint="eastAsia" w:ascii="方正仿宋_GBK" w:hAnsi="方正仿宋_GBK" w:eastAsia="方正仿宋_GBK" w:cs="方正仿宋_GBK"/>
          <w:b w:val="0"/>
          <w:bCs w:val="0"/>
          <w:snapToGrid w:val="0"/>
          <w:kern w:val="0"/>
          <w:sz w:val="32"/>
          <w:szCs w:val="32"/>
        </w:rPr>
      </w:pPr>
      <w:r>
        <w:rPr>
          <w:rFonts w:hint="eastAsia" w:ascii="方正楷体_GBK" w:hAnsi="方正楷体_GBK" w:eastAsia="方正楷体_GBK" w:cs="方正楷体_GBK"/>
          <w:b w:val="0"/>
          <w:bCs w:val="0"/>
          <w:snapToGrid w:val="0"/>
          <w:kern w:val="0"/>
          <w:sz w:val="32"/>
          <w:szCs w:val="32"/>
        </w:rPr>
        <w:t>（十三）大力推行“互联网+社会救助”。</w:t>
      </w:r>
      <w:r>
        <w:rPr>
          <w:rFonts w:hint="eastAsia" w:ascii="方正仿宋_GBK" w:hAnsi="方正仿宋_GBK" w:eastAsia="方正仿宋_GBK" w:cs="方正仿宋_GBK"/>
          <w:b w:val="0"/>
          <w:bCs w:val="0"/>
          <w:snapToGrid w:val="0"/>
          <w:kern w:val="0"/>
          <w:sz w:val="32"/>
          <w:szCs w:val="32"/>
        </w:rPr>
        <w:t>依托“数字江淮”工程，推进互联网、大数据、人工智能、区块链、</w:t>
      </w:r>
      <w:r>
        <w:rPr>
          <w:rFonts w:hint="eastAsia" w:ascii="Times New Roman" w:hAnsi="Times New Roman" w:eastAsia="方正仿宋_GBK" w:cs="方正仿宋_GBK"/>
          <w:b w:val="0"/>
          <w:bCs w:val="0"/>
          <w:snapToGrid w:val="0"/>
          <w:kern w:val="0"/>
          <w:sz w:val="32"/>
          <w:szCs w:val="32"/>
        </w:rPr>
        <w:t>5</w:t>
      </w:r>
      <w:r>
        <w:rPr>
          <w:rFonts w:hint="eastAsia" w:ascii="方正仿宋_GBK" w:hAnsi="方正仿宋_GBK" w:eastAsia="方正仿宋_GBK" w:cs="方正仿宋_GBK"/>
          <w:b w:val="0"/>
          <w:bCs w:val="0"/>
          <w:snapToGrid w:val="0"/>
          <w:kern w:val="0"/>
          <w:sz w:val="32"/>
          <w:szCs w:val="32"/>
        </w:rPr>
        <w:t>G等现代信息技术在社会救助领域的运用。依托省数据共享交换平台体系，推进救助帮扶的各类信息互通共享。积极推进社会救助事项线上办理，逐步实现社会救助事项“掌上办”、“指尖办”、“就近办”。</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黑体_GBK" w:hAnsi="方正黑体_GBK" w:eastAsia="方正黑体_GBK" w:cs="方正黑体_GBK"/>
          <w:b w:val="0"/>
          <w:bCs w:val="0"/>
          <w:snapToGrid w:val="0"/>
          <w:kern w:val="0"/>
          <w:sz w:val="32"/>
          <w:szCs w:val="32"/>
          <w:lang w:eastAsia="zh-CN"/>
        </w:rPr>
      </w:pPr>
      <w:r>
        <w:rPr>
          <w:rFonts w:hint="eastAsia" w:ascii="方正黑体_GBK" w:hAnsi="方正黑体_GBK" w:eastAsia="方正黑体_GBK" w:cs="方正黑体_GBK"/>
          <w:b w:val="0"/>
          <w:bCs w:val="0"/>
          <w:snapToGrid w:val="0"/>
          <w:kern w:val="0"/>
          <w:sz w:val="32"/>
          <w:szCs w:val="32"/>
          <w:lang w:eastAsia="zh-CN"/>
        </w:rPr>
        <w:t>四、县民政部门职责</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仿宋_GBK" w:hAnsi="方正仿宋_GBK" w:eastAsia="方正仿宋_GBK" w:cs="方正仿宋_GBK"/>
          <w:b w:val="0"/>
          <w:bCs w:val="0"/>
          <w:snapToGrid w:val="0"/>
          <w:kern w:val="0"/>
          <w:sz w:val="32"/>
          <w:szCs w:val="32"/>
        </w:rPr>
      </w:pPr>
      <w:r>
        <w:rPr>
          <w:rFonts w:hint="eastAsia" w:ascii="方正仿宋_GBK" w:hAnsi="方正仿宋_GBK" w:eastAsia="方正仿宋_GBK" w:cs="方正仿宋_GBK"/>
          <w:b w:val="0"/>
          <w:bCs w:val="0"/>
          <w:snapToGrid w:val="0"/>
          <w:kern w:val="0"/>
          <w:sz w:val="32"/>
          <w:szCs w:val="32"/>
        </w:rPr>
        <w:t>（一）县民政部门每月通过低保系统导出</w:t>
      </w:r>
      <w:r>
        <w:rPr>
          <w:rFonts w:hint="eastAsia" w:ascii="方正仿宋_GBK" w:hAnsi="方正仿宋_GBK" w:eastAsia="方正仿宋_GBK" w:cs="方正仿宋_GBK"/>
          <w:b w:val="0"/>
          <w:bCs w:val="0"/>
          <w:snapToGrid w:val="0"/>
          <w:kern w:val="0"/>
          <w:sz w:val="32"/>
          <w:szCs w:val="32"/>
          <w:lang w:eastAsia="zh-CN"/>
        </w:rPr>
        <w:t>最低生活保障</w:t>
      </w:r>
      <w:r>
        <w:rPr>
          <w:rFonts w:hint="eastAsia" w:ascii="方正仿宋_GBK" w:hAnsi="方正仿宋_GBK" w:eastAsia="方正仿宋_GBK" w:cs="方正仿宋_GBK"/>
          <w:b w:val="0"/>
          <w:bCs w:val="0"/>
          <w:snapToGrid w:val="0"/>
          <w:kern w:val="0"/>
          <w:sz w:val="32"/>
          <w:szCs w:val="32"/>
        </w:rPr>
        <w:t>人员名册，统计人数、发放金额和乡镇上报的清册，经县财政部门审核后打卡发放，确保足额、及时发放到位；</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仿宋_GBK" w:hAnsi="方正仿宋_GBK" w:eastAsia="方正仿宋_GBK" w:cs="方正仿宋_GBK"/>
          <w:b w:val="0"/>
          <w:bCs w:val="0"/>
          <w:snapToGrid w:val="0"/>
          <w:kern w:val="0"/>
          <w:sz w:val="32"/>
          <w:szCs w:val="32"/>
        </w:rPr>
      </w:pPr>
      <w:r>
        <w:rPr>
          <w:rFonts w:hint="eastAsia" w:ascii="方正仿宋_GBK" w:hAnsi="方正仿宋_GBK" w:eastAsia="方正仿宋_GBK" w:cs="方正仿宋_GBK"/>
          <w:b w:val="0"/>
          <w:bCs w:val="0"/>
          <w:snapToGrid w:val="0"/>
          <w:kern w:val="0"/>
          <w:sz w:val="32"/>
          <w:szCs w:val="32"/>
        </w:rPr>
        <w:t>（二）县民政部门主要负责城乡</w:t>
      </w:r>
      <w:r>
        <w:rPr>
          <w:rFonts w:hint="eastAsia" w:ascii="方正仿宋_GBK" w:hAnsi="方正仿宋_GBK" w:eastAsia="方正仿宋_GBK" w:cs="方正仿宋_GBK"/>
          <w:b w:val="0"/>
          <w:bCs w:val="0"/>
          <w:snapToGrid w:val="0"/>
          <w:kern w:val="0"/>
          <w:sz w:val="32"/>
          <w:szCs w:val="32"/>
          <w:lang w:eastAsia="zh-CN"/>
        </w:rPr>
        <w:t>低保</w:t>
      </w:r>
      <w:r>
        <w:rPr>
          <w:rFonts w:hint="eastAsia" w:ascii="方正仿宋_GBK" w:hAnsi="方正仿宋_GBK" w:eastAsia="方正仿宋_GBK" w:cs="方正仿宋_GBK"/>
          <w:b w:val="0"/>
          <w:bCs w:val="0"/>
          <w:snapToGrid w:val="0"/>
          <w:kern w:val="0"/>
          <w:sz w:val="32"/>
          <w:szCs w:val="32"/>
        </w:rPr>
        <w:t>政策的修订完善、宣传解释和督导乡镇贯彻落实；开展全县</w:t>
      </w:r>
      <w:r>
        <w:rPr>
          <w:rFonts w:hint="eastAsia" w:ascii="方正仿宋_GBK" w:hAnsi="方正仿宋_GBK" w:eastAsia="方正仿宋_GBK" w:cs="方正仿宋_GBK"/>
          <w:b w:val="0"/>
          <w:bCs w:val="0"/>
          <w:snapToGrid w:val="0"/>
          <w:kern w:val="0"/>
          <w:sz w:val="32"/>
          <w:szCs w:val="32"/>
          <w:lang w:eastAsia="zh-CN"/>
        </w:rPr>
        <w:t>低保</w:t>
      </w:r>
      <w:r>
        <w:rPr>
          <w:rFonts w:hint="eastAsia" w:ascii="方正仿宋_GBK" w:hAnsi="方正仿宋_GBK" w:eastAsia="方正仿宋_GBK" w:cs="方正仿宋_GBK"/>
          <w:b w:val="0"/>
          <w:bCs w:val="0"/>
          <w:snapToGrid w:val="0"/>
          <w:kern w:val="0"/>
          <w:sz w:val="32"/>
          <w:szCs w:val="32"/>
        </w:rPr>
        <w:t>工作业务指导；强化监管责任，按规定做好相关服务等工作。</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黑体_GBK" w:hAnsi="方正黑体_GBK" w:eastAsia="方正黑体_GBK" w:cs="方正黑体_GBK"/>
          <w:b w:val="0"/>
          <w:bCs w:val="0"/>
          <w:snapToGrid w:val="0"/>
          <w:kern w:val="0"/>
          <w:sz w:val="32"/>
          <w:szCs w:val="32"/>
          <w:lang w:eastAsia="zh-CN"/>
        </w:rPr>
      </w:pPr>
      <w:r>
        <w:rPr>
          <w:rFonts w:hint="eastAsia" w:ascii="方正黑体_GBK" w:hAnsi="方正黑体_GBK" w:eastAsia="方正黑体_GBK" w:cs="方正黑体_GBK"/>
          <w:b w:val="0"/>
          <w:bCs w:val="0"/>
          <w:snapToGrid w:val="0"/>
          <w:kern w:val="0"/>
          <w:sz w:val="32"/>
          <w:szCs w:val="32"/>
          <w:lang w:eastAsia="zh-CN"/>
        </w:rPr>
        <w:t>五、工作要求</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仿宋_GBK" w:hAnsi="方正仿宋_GBK" w:eastAsia="方正仿宋_GBK" w:cs="方正仿宋_GBK"/>
          <w:b w:val="0"/>
          <w:bCs w:val="0"/>
          <w:snapToGrid w:val="0"/>
          <w:color w:val="000000"/>
          <w:kern w:val="0"/>
          <w:sz w:val="32"/>
          <w:szCs w:val="32"/>
        </w:rPr>
      </w:pPr>
      <w:r>
        <w:rPr>
          <w:rFonts w:hint="eastAsia" w:ascii="方正楷体_GBK" w:hAnsi="方正楷体_GBK" w:eastAsia="方正楷体_GBK" w:cs="方正楷体_GBK"/>
          <w:b w:val="0"/>
          <w:bCs w:val="0"/>
          <w:snapToGrid w:val="0"/>
          <w:kern w:val="0"/>
          <w:sz w:val="32"/>
          <w:szCs w:val="32"/>
        </w:rPr>
        <w:t>（一）加强组织领导。</w:t>
      </w:r>
      <w:r>
        <w:rPr>
          <w:rFonts w:hint="eastAsia" w:ascii="方正仿宋_GBK" w:hAnsi="方正仿宋_GBK" w:eastAsia="方正仿宋_GBK" w:cs="方正仿宋_GBK"/>
          <w:b w:val="0"/>
          <w:bCs w:val="0"/>
          <w:snapToGrid w:val="0"/>
          <w:color w:val="000000"/>
          <w:kern w:val="0"/>
          <w:sz w:val="32"/>
          <w:szCs w:val="32"/>
        </w:rPr>
        <w:t>县民政部门在审批权限委托下放后，应全力支持配合乡镇民政业务工作，全程跟踪服务。各乡镇要高度重视低保改革试点工作，主要领导要进行专题安排部署，要明确分工和具体责任人。确保此项工作依法有序、顺利开展，做到严格把关、规范履职、高效对接。</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仿宋_GBK" w:hAnsi="方正仿宋_GBK" w:eastAsia="方正仿宋_GBK" w:cs="方正仿宋_GBK"/>
          <w:b w:val="0"/>
          <w:bCs w:val="0"/>
          <w:snapToGrid w:val="0"/>
          <w:color w:val="000000"/>
          <w:kern w:val="0"/>
          <w:sz w:val="32"/>
          <w:szCs w:val="32"/>
        </w:rPr>
      </w:pPr>
      <w:r>
        <w:rPr>
          <w:rFonts w:hint="eastAsia" w:ascii="方正楷体_GBK" w:hAnsi="方正楷体_GBK" w:eastAsia="方正楷体_GBK" w:cs="方正楷体_GBK"/>
          <w:b w:val="0"/>
          <w:bCs w:val="0"/>
          <w:snapToGrid w:val="0"/>
          <w:kern w:val="0"/>
          <w:sz w:val="32"/>
          <w:szCs w:val="32"/>
        </w:rPr>
        <w:t>（二）强化过程监督。</w:t>
      </w:r>
      <w:r>
        <w:rPr>
          <w:rFonts w:hint="eastAsia" w:ascii="方正仿宋_GBK" w:hAnsi="方正仿宋_GBK" w:eastAsia="方正仿宋_GBK" w:cs="方正仿宋_GBK"/>
          <w:b w:val="0"/>
          <w:bCs w:val="0"/>
          <w:snapToGrid w:val="0"/>
          <w:color w:val="000000"/>
          <w:kern w:val="0"/>
          <w:sz w:val="32"/>
          <w:szCs w:val="32"/>
        </w:rPr>
        <w:t>调查环节，强化家庭信息全面掌握。审核</w:t>
      </w:r>
      <w:r>
        <w:rPr>
          <w:rFonts w:hint="eastAsia" w:ascii="方正仿宋_GBK" w:hAnsi="方正仿宋_GBK" w:eastAsia="方正仿宋_GBK" w:cs="方正仿宋_GBK"/>
          <w:b w:val="0"/>
          <w:bCs w:val="0"/>
          <w:snapToGrid w:val="0"/>
          <w:color w:val="000000"/>
          <w:kern w:val="0"/>
          <w:sz w:val="32"/>
          <w:szCs w:val="32"/>
          <w:lang w:eastAsia="zh-CN"/>
        </w:rPr>
        <w:t>（</w:t>
      </w:r>
      <w:r>
        <w:rPr>
          <w:rFonts w:hint="eastAsia" w:ascii="方正仿宋_GBK" w:hAnsi="方正仿宋_GBK" w:eastAsia="方正仿宋_GBK" w:cs="方正仿宋_GBK"/>
          <w:b w:val="0"/>
          <w:bCs w:val="0"/>
          <w:snapToGrid w:val="0"/>
          <w:color w:val="000000"/>
          <w:kern w:val="0"/>
          <w:sz w:val="32"/>
          <w:szCs w:val="32"/>
        </w:rPr>
        <w:t>听证评议</w:t>
      </w:r>
      <w:r>
        <w:rPr>
          <w:rFonts w:hint="eastAsia" w:ascii="方正仿宋_GBK" w:hAnsi="方正仿宋_GBK" w:eastAsia="方正仿宋_GBK" w:cs="方正仿宋_GBK"/>
          <w:b w:val="0"/>
          <w:bCs w:val="0"/>
          <w:snapToGrid w:val="0"/>
          <w:color w:val="000000"/>
          <w:kern w:val="0"/>
          <w:sz w:val="32"/>
          <w:szCs w:val="32"/>
          <w:lang w:eastAsia="zh-CN"/>
        </w:rPr>
        <w:t>）</w:t>
      </w:r>
      <w:r>
        <w:rPr>
          <w:rFonts w:hint="eastAsia" w:ascii="方正仿宋_GBK" w:hAnsi="方正仿宋_GBK" w:eastAsia="方正仿宋_GBK" w:cs="方正仿宋_GBK"/>
          <w:b w:val="0"/>
          <w:bCs w:val="0"/>
          <w:snapToGrid w:val="0"/>
          <w:color w:val="000000"/>
          <w:kern w:val="0"/>
          <w:sz w:val="32"/>
          <w:szCs w:val="32"/>
        </w:rPr>
        <w:t>环节，强化家庭信息掌握的准确性。审批环节，强化网上平台信息比对，对有预警信息，逐户核查核实。坚持低保救助对象乡镇村两级长期公开公示制度，接受社会各界监督。真正把“谁调查、谁审核、谁审批、谁负责”的责任制度落到实处。对不严格执行低保政策而造成一定影响，失职渎职的，从严追究相关责任人责任。</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仿宋_GBK" w:hAnsi="方正仿宋_GBK" w:eastAsia="方正仿宋_GBK" w:cs="方正仿宋_GBK"/>
          <w:b w:val="0"/>
          <w:bCs w:val="0"/>
          <w:snapToGrid w:val="0"/>
          <w:color w:val="000000"/>
          <w:kern w:val="0"/>
          <w:sz w:val="32"/>
          <w:szCs w:val="32"/>
        </w:rPr>
      </w:pPr>
      <w:r>
        <w:rPr>
          <w:rFonts w:hint="eastAsia" w:ascii="方正楷体_GBK" w:hAnsi="方正楷体_GBK" w:eastAsia="方正楷体_GBK" w:cs="方正楷体_GBK"/>
          <w:b w:val="0"/>
          <w:bCs w:val="0"/>
          <w:snapToGrid w:val="0"/>
          <w:kern w:val="0"/>
          <w:sz w:val="32"/>
          <w:szCs w:val="32"/>
        </w:rPr>
        <w:t>（三）坚持动态管理。</w:t>
      </w:r>
      <w:r>
        <w:rPr>
          <w:rFonts w:hint="eastAsia" w:ascii="方正仿宋_GBK" w:hAnsi="方正仿宋_GBK" w:eastAsia="方正仿宋_GBK" w:cs="方正仿宋_GBK"/>
          <w:b w:val="0"/>
          <w:bCs w:val="0"/>
          <w:snapToGrid w:val="0"/>
          <w:color w:val="000000"/>
          <w:kern w:val="0"/>
          <w:sz w:val="32"/>
          <w:szCs w:val="32"/>
        </w:rPr>
        <w:t>坚持逐月开展动态管理，重点对贫困户、重病重残户、贫困监测户、边缘户、家庭突发变故户等特殊群体，凡符合条件的，及时纳入低保救助范围，分类施保，做到应保尽保。对于死亡、平台信息预警经调查核实明显不符合低保救助条件的，及时调出救助范围，做到应退尽退。坚持“凡进必核”，加强日常复核，确保每名低保救助对象每年进行一次以上全面信息核查，据实根据政策予以动态调整。</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仿宋_GBK" w:hAnsi="方正仿宋_GBK" w:eastAsia="方正仿宋_GBK" w:cs="方正仿宋_GBK"/>
          <w:b w:val="0"/>
          <w:bCs w:val="0"/>
          <w:snapToGrid w:val="0"/>
          <w:color w:val="000000"/>
          <w:kern w:val="0"/>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仿宋_GBK" w:hAnsi="方正仿宋_GBK" w:eastAsia="方正仿宋_GBK" w:cs="方正仿宋_GBK"/>
          <w:b w:val="0"/>
          <w:bCs w:val="0"/>
          <w:snapToGrid w:val="0"/>
          <w:color w:val="000000"/>
          <w:kern w:val="0"/>
          <w:sz w:val="32"/>
          <w:szCs w:val="32"/>
        </w:rPr>
      </w:pPr>
      <w:r>
        <w:rPr>
          <w:rFonts w:hint="eastAsia" w:ascii="方正仿宋_GBK" w:hAnsi="方正仿宋_GBK" w:eastAsia="方正仿宋_GBK" w:cs="方正仿宋_GBK"/>
          <w:b w:val="0"/>
          <w:bCs w:val="0"/>
          <w:snapToGrid w:val="0"/>
          <w:color w:val="000000"/>
          <w:kern w:val="0"/>
          <w:sz w:val="32"/>
          <w:szCs w:val="32"/>
        </w:rPr>
        <w:t>附</w:t>
      </w:r>
      <w:r>
        <w:rPr>
          <w:rFonts w:hint="eastAsia" w:ascii="方正仿宋_GBK" w:hAnsi="方正仿宋_GBK" w:eastAsia="方正仿宋_GBK" w:cs="方正仿宋_GBK"/>
          <w:b w:val="0"/>
          <w:bCs w:val="0"/>
          <w:snapToGrid w:val="0"/>
          <w:color w:val="000000"/>
          <w:kern w:val="0"/>
          <w:sz w:val="32"/>
          <w:szCs w:val="32"/>
          <w:lang w:eastAsia="zh-CN"/>
        </w:rPr>
        <w:t>图</w:t>
      </w:r>
      <w:r>
        <w:rPr>
          <w:rFonts w:hint="eastAsia" w:ascii="方正仿宋_GBK" w:hAnsi="方正仿宋_GBK" w:eastAsia="方正仿宋_GBK" w:cs="方正仿宋_GBK"/>
          <w:b w:val="0"/>
          <w:bCs w:val="0"/>
          <w:snapToGrid w:val="0"/>
          <w:color w:val="000000"/>
          <w:kern w:val="0"/>
          <w:sz w:val="32"/>
          <w:szCs w:val="32"/>
        </w:rPr>
        <w:t>：霍山县城乡低保审核审批流程图</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rPr>
          <w:rFonts w:hint="eastAsia" w:ascii="方正仿宋_GBK" w:hAnsi="方正仿宋_GBK" w:eastAsia="方正仿宋_GBK" w:cs="方正仿宋_GBK"/>
          <w:b w:val="0"/>
          <w:bCs w:val="0"/>
          <w:color w:val="000000"/>
          <w:sz w:val="32"/>
          <w:szCs w:val="32"/>
          <w:lang w:eastAsia="zh-CN"/>
        </w:rPr>
      </w:pPr>
    </w:p>
    <w:p>
      <w:pPr>
        <w:pStyle w:val="2"/>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rPr>
          <w:rFonts w:hint="eastAsia" w:ascii="方正仿宋_GBK" w:hAnsi="方正仿宋_GBK" w:eastAsia="方正仿宋_GBK" w:cs="方正仿宋_GBK"/>
          <w:lang w:eastAsia="zh-CN"/>
        </w:rPr>
      </w:pP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rPr>
          <w:rFonts w:hint="default" w:ascii="Times New Roman" w:hAnsi="Times New Roman" w:eastAsia="方正黑体简体" w:cs="Times New Roman"/>
          <w:b w:val="0"/>
          <w:bCs w:val="0"/>
          <w:color w:val="000000"/>
          <w:sz w:val="32"/>
          <w:szCs w:val="32"/>
          <w:lang w:eastAsia="zh-CN"/>
        </w:rPr>
      </w:pPr>
      <w:r>
        <w:rPr>
          <w:rFonts w:hint="default" w:ascii="Times New Roman" w:hAnsi="Times New Roman" w:eastAsia="方正黑体简体" w:cs="Times New Roman"/>
          <w:b w:val="0"/>
          <w:bCs w:val="0"/>
          <w:color w:val="000000"/>
          <w:sz w:val="32"/>
          <w:szCs w:val="32"/>
          <w:lang w:eastAsia="zh-CN"/>
        </w:rPr>
        <w:br w:type="page"/>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rPr>
          <w:rFonts w:hint="default" w:ascii="Times New Roman" w:hAnsi="Times New Roman" w:cs="Times New Roman"/>
          <w:lang w:eastAsia="zh-CN"/>
        </w:rPr>
      </w:pPr>
      <w:r>
        <w:rPr>
          <w:rFonts w:hint="eastAsia" w:ascii="方正黑体_GBK" w:hAnsi="方正黑体_GBK" w:eastAsia="方正黑体_GBK" w:cs="方正黑体_GBK"/>
          <w:b w:val="0"/>
          <w:bCs w:val="0"/>
          <w:color w:val="000000"/>
          <w:sz w:val="32"/>
          <w:szCs w:val="32"/>
          <w:lang w:eastAsia="zh-CN"/>
        </w:rPr>
        <w:t>附图：</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default" w:ascii="Times New Roman" w:hAnsi="Times New Roman" w:cs="Times New Roman"/>
        </w:rPr>
      </w:pPr>
      <w:r>
        <w:rPr>
          <w:rFonts w:hint="eastAsia" w:ascii="方正小标宋_GBK" w:hAnsi="方正小标宋_GBK" w:eastAsia="方正小标宋_GBK" w:cs="方正小标宋_GBK"/>
          <w:b w:val="0"/>
          <w:bCs w:val="0"/>
          <w:sz w:val="44"/>
          <w:szCs w:val="44"/>
        </w:rPr>
        <w:t>霍山县城乡低保审核审批流程图</w:t>
      </w:r>
    </w:p>
    <w:p>
      <w:pPr>
        <w:jc w:val="center"/>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mc:AlternateContent>
          <mc:Choice Requires="wps">
            <w:drawing>
              <wp:anchor distT="0" distB="0" distL="114300" distR="114300" simplePos="0" relativeHeight="251686912" behindDoc="0" locked="0" layoutInCell="1" allowOverlap="1">
                <wp:simplePos x="0" y="0"/>
                <wp:positionH relativeFrom="column">
                  <wp:posOffset>114300</wp:posOffset>
                </wp:positionH>
                <wp:positionV relativeFrom="paragraph">
                  <wp:posOffset>120015</wp:posOffset>
                </wp:positionV>
                <wp:extent cx="1600200" cy="495300"/>
                <wp:effectExtent l="4445" t="4445" r="14605" b="14605"/>
                <wp:wrapNone/>
                <wp:docPr id="1" name="矩形 1"/>
                <wp:cNvGraphicFramePr/>
                <a:graphic xmlns:a="http://schemas.openxmlformats.org/drawingml/2006/main">
                  <a:graphicData uri="http://schemas.microsoft.com/office/word/2010/wordprocessingShape">
                    <wps:wsp>
                      <wps:cNvSpPr/>
                      <wps:spPr>
                        <a:xfrm>
                          <a:off x="0" y="0"/>
                          <a:ext cx="16002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低 保 申 请</w:t>
                            </w:r>
                          </w:p>
                        </w:txbxContent>
                      </wps:txbx>
                      <wps:bodyPr upright="1"/>
                    </wps:wsp>
                  </a:graphicData>
                </a:graphic>
              </wp:anchor>
            </w:drawing>
          </mc:Choice>
          <mc:Fallback>
            <w:pict>
              <v:rect id="_x0000_s1026" o:spid="_x0000_s1026" o:spt="1" style="position:absolute;left:0pt;margin-left:9pt;margin-top:9.45pt;height:39pt;width:126pt;z-index:251686912;mso-width-relative:page;mso-height-relative:page;" fillcolor="#FFFFFF" filled="t" stroked="t" coordsize="21600,21600" o:gfxdata="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67ZylNYAAAAIAQAADwAAAAAAAAABACAAAAAiAAAAZHJzL2Rvd25yZXYu&#10;eG1sUEsBAhQAFAAAAAgAh07iQP89RXf9AQAAKQQAAA4AAAAAAAAAAQAgAAAAJQEAAGRycy9lMm9E&#10;b2MueG1sUEsFBgAAAAAGAAYAWQEAAJQFAAAAAA==&#10;">
                <v:fill on="t" focussize="0,0"/>
                <v:stroke color="#000000" joinstyle="miter"/>
                <v:imagedata o:title=""/>
                <o:lock v:ext="edit" aspectratio="f"/>
                <v:textbox>
                  <w:txbxContent>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低 保 申 请</w:t>
                      </w:r>
                    </w:p>
                  </w:txbxContent>
                </v:textbox>
              </v:rect>
            </w:pict>
          </mc:Fallback>
        </mc:AlternateConten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rPr>
          <w:rFonts w:hint="default" w:ascii="Times New Roman" w:hAnsi="Times New Roman" w:cs="Times New Roman"/>
          <w:b w:val="0"/>
          <w:bCs w:val="0"/>
        </w:rPr>
      </w:pPr>
      <w:r>
        <w:rPr>
          <w:rFonts w:hint="default" w:ascii="Times New Roman" w:hAnsi="Times New Roman" w:cs="Times New Roman"/>
          <w:b w:val="0"/>
          <w:bCs w:val="0"/>
          <w:sz w:val="28"/>
          <w:szCs w:val="28"/>
        </w:rPr>
        <mc:AlternateContent>
          <mc:Choice Requires="wps">
            <w:drawing>
              <wp:anchor distT="0" distB="0" distL="114300" distR="114300" simplePos="0" relativeHeight="251687936" behindDoc="0" locked="0" layoutInCell="1" allowOverlap="1">
                <wp:simplePos x="0" y="0"/>
                <wp:positionH relativeFrom="column">
                  <wp:posOffset>914400</wp:posOffset>
                </wp:positionH>
                <wp:positionV relativeFrom="paragraph">
                  <wp:posOffset>289560</wp:posOffset>
                </wp:positionV>
                <wp:extent cx="635" cy="348615"/>
                <wp:effectExtent l="37465" t="0" r="38100" b="13335"/>
                <wp:wrapNone/>
                <wp:docPr id="3" name="直接连接符 3"/>
                <wp:cNvGraphicFramePr/>
                <a:graphic xmlns:a="http://schemas.openxmlformats.org/drawingml/2006/main">
                  <a:graphicData uri="http://schemas.microsoft.com/office/word/2010/wordprocessingShape">
                    <wps:wsp>
                      <wps:cNvCnPr/>
                      <wps:spPr>
                        <a:xfrm>
                          <a:off x="0" y="0"/>
                          <a:ext cx="635" cy="3486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72pt;margin-top:22.8pt;height:27.45pt;width:0.05pt;z-index:251687936;mso-width-relative:page;mso-height-relative:page;" filled="f" stroked="t" coordsize="21600,21600" o:gfxdata="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ea8cJ2gAAAAoBAAAPAAAAAAAAAAEAIAAAACIAAABkcnMvZG93bnJl&#10;di54bWxQSwECFAAUAAAACACHTuJApx7kOvsBAADpAwAADgAAAAAAAAABACAAAAApAQAAZHJzL2Uy&#10;b0RvYy54bWxQSwUGAAAAAAYABgBZAQAAlgUAAAAA&#10;">
                <v:fill on="f" focussize="0,0"/>
                <v:stroke color="#000000" joinstyle="round" endarrow="block"/>
                <v:imagedata o:title=""/>
                <o:lock v:ext="edit" aspectratio="f"/>
              </v:line>
            </w:pict>
          </mc:Fallback>
        </mc:AlternateConten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mc:AlternateContent>
          <mc:Choice Requires="wps">
            <w:drawing>
              <wp:anchor distT="0" distB="0" distL="114300" distR="114300" simplePos="0" relativeHeight="251663360" behindDoc="0" locked="0" layoutInCell="1" allowOverlap="1">
                <wp:simplePos x="0" y="0"/>
                <wp:positionH relativeFrom="column">
                  <wp:posOffset>2133600</wp:posOffset>
                </wp:positionH>
                <wp:positionV relativeFrom="paragraph">
                  <wp:posOffset>5574030</wp:posOffset>
                </wp:positionV>
                <wp:extent cx="3352800" cy="495300"/>
                <wp:effectExtent l="4445" t="4445" r="14605" b="14605"/>
                <wp:wrapNone/>
                <wp:docPr id="4" name="矩形 4"/>
                <wp:cNvGraphicFramePr/>
                <a:graphic xmlns:a="http://schemas.openxmlformats.org/drawingml/2006/main">
                  <a:graphicData uri="http://schemas.microsoft.com/office/word/2010/wordprocessingShape">
                    <wps:wsp>
                      <wps:cNvSpPr/>
                      <wps:spPr>
                        <a:xfrm>
                          <a:off x="0" y="0"/>
                          <a:ext cx="33528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县民政局组织对乡镇审批对象进行抽查</w:t>
                            </w:r>
                          </w:p>
                        </w:txbxContent>
                      </wps:txbx>
                      <wps:bodyPr upright="1"/>
                    </wps:wsp>
                  </a:graphicData>
                </a:graphic>
              </wp:anchor>
            </w:drawing>
          </mc:Choice>
          <mc:Fallback>
            <w:pict>
              <v:rect id="_x0000_s1026" o:spid="_x0000_s1026" o:spt="1" style="position:absolute;left:0pt;margin-left:168pt;margin-top:438.9pt;height:39pt;width:264pt;z-index:251663360;mso-width-relative:page;mso-height-relative:page;" fillcolor="#FFFFFF" filled="t" stroked="t" coordsize="21600,21600" o:gfxdata="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8Gdj/aAAAACwEAAA8AAAAAAAAAAQAgAAAAIgAAAGRycy9k&#10;b3ducmV2LnhtbFBLAQIUABQAAAAIAIdO4kCD2yvFAAIAACkEAAAOAAAAAAAAAAEAIAAAACkBAABk&#10;cnMvZTJvRG9jLnhtbFBLBQYAAAAABgAGAFkBAACbBQAAAAA=&#10;">
                <v:fill on="t" focussize="0,0"/>
                <v:stroke color="#000000" joinstyle="miter"/>
                <v:imagedata o:title=""/>
                <o:lock v:ext="edit" aspectratio="f"/>
                <v:textbox>
                  <w:txbxContent>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县民政局组织对乡镇审批对象进行抽查</w:t>
                      </w:r>
                    </w:p>
                  </w:txbxContent>
                </v:textbox>
              </v:rect>
            </w:pict>
          </mc:Fallback>
        </mc:AlternateContent>
      </w:r>
      <w:r>
        <w:rPr>
          <w:rFonts w:hint="default" w:ascii="Times New Roman" w:hAnsi="Times New Roman" w:cs="Times New Roman"/>
          <w:b w:val="0"/>
          <w:bCs w:val="0"/>
          <w:sz w:val="28"/>
          <w:szCs w:val="28"/>
        </w:rPr>
        <mc:AlternateContent>
          <mc:Choice Requires="wps">
            <w:drawing>
              <wp:anchor distT="0" distB="0" distL="114300" distR="114300" simplePos="0" relativeHeight="251685888" behindDoc="0" locked="0" layoutInCell="1" allowOverlap="1">
                <wp:simplePos x="0" y="0"/>
                <wp:positionH relativeFrom="column">
                  <wp:posOffset>1714500</wp:posOffset>
                </wp:positionH>
                <wp:positionV relativeFrom="paragraph">
                  <wp:posOffset>5831205</wp:posOffset>
                </wp:positionV>
                <wp:extent cx="419100" cy="0"/>
                <wp:effectExtent l="0" t="38100" r="0" b="38100"/>
                <wp:wrapNone/>
                <wp:docPr id="7" name="直接连接符 7"/>
                <wp:cNvGraphicFramePr/>
                <a:graphic xmlns:a="http://schemas.openxmlformats.org/drawingml/2006/main">
                  <a:graphicData uri="http://schemas.microsoft.com/office/word/2010/wordprocessingShape">
                    <wps:wsp>
                      <wps:cNvCnPr/>
                      <wps:spPr>
                        <a:xfrm>
                          <a:off x="0" y="0"/>
                          <a:ext cx="4191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35pt;margin-top:459.15pt;height:0pt;width:33pt;z-index:251685888;mso-width-relative:page;mso-height-relative:page;" filled="f" stroked="t" coordsize="21600,21600" o:gfxdata="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hJooQ2gAAAAsBAAAPAAAAAAAAAAEAIAAAACIAAABkcnMvZG93bnJl&#10;di54bWxQSwECFAAUAAAACACHTuJATi8KF/sBAADnAwAADgAAAAAAAAABACAAAAApAQAAZHJzL2Uy&#10;b0RvYy54bWxQSwUGAAAAAAYABgBZAQAAlgUAAAAA&#10;">
                <v:fill on="f" focussize="0,0"/>
                <v:stroke color="#000000" joinstyle="round" endarrow="block"/>
                <v:imagedata o:title=""/>
                <o:lock v:ext="edit" aspectratio="f"/>
              </v:line>
            </w:pict>
          </mc:Fallback>
        </mc:AlternateContent>
      </w:r>
      <w:r>
        <w:rPr>
          <w:rFonts w:hint="default" w:ascii="Times New Roman" w:hAnsi="Times New Roman" w:cs="Times New Roman"/>
          <w:b w:val="0"/>
          <w:bCs w:val="0"/>
          <w:sz w:val="28"/>
          <w:szCs w:val="28"/>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5574030</wp:posOffset>
                </wp:positionV>
                <wp:extent cx="1600200" cy="495300"/>
                <wp:effectExtent l="4445" t="4445" r="14605" b="14605"/>
                <wp:wrapNone/>
                <wp:docPr id="6" name="矩形 6"/>
                <wp:cNvGraphicFramePr/>
                <a:graphic xmlns:a="http://schemas.openxmlformats.org/drawingml/2006/main">
                  <a:graphicData uri="http://schemas.microsoft.com/office/word/2010/wordprocessingShape">
                    <wps:wsp>
                      <wps:cNvSpPr/>
                      <wps:spPr>
                        <a:xfrm>
                          <a:off x="0" y="0"/>
                          <a:ext cx="16002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打卡</w:t>
                            </w:r>
                          </w:p>
                        </w:txbxContent>
                      </wps:txbx>
                      <wps:bodyPr upright="1"/>
                    </wps:wsp>
                  </a:graphicData>
                </a:graphic>
              </wp:anchor>
            </w:drawing>
          </mc:Choice>
          <mc:Fallback>
            <w:pict>
              <v:rect id="_x0000_s1026" o:spid="_x0000_s1026" o:spt="1" style="position:absolute;left:0pt;margin-left:9pt;margin-top:438.9pt;height:39pt;width:126pt;z-index:251662336;mso-width-relative:page;mso-height-relative:page;" fillcolor="#FFFFFF" filled="t" stroked="t" coordsize="21600,21600" o:gfxdata="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1HGtJdcAAAAKAQAADwAAAAAAAAABACAAAAAiAAAAZHJzL2Rvd25y&#10;ZXYueG1sUEsBAhQAFAAAAAgAh07iQKGiyTL/AQAAKQQAAA4AAAAAAAAAAQAgAAAAJgEAAGRycy9l&#10;Mm9Eb2MueG1sUEsFBgAAAAAGAAYAWQEAAJcFAAAAAA==&#10;">
                <v:fill on="t" focussize="0,0"/>
                <v:stroke color="#000000" joinstyle="miter"/>
                <v:imagedata o:title=""/>
                <o:lock v:ext="edit" aspectratio="f"/>
                <v:textbox>
                  <w:txbxContent>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打卡</w:t>
                      </w:r>
                    </w:p>
                  </w:txbxContent>
                </v:textbox>
              </v:rect>
            </w:pict>
          </mc:Fallback>
        </mc:AlternateContent>
      </w:r>
      <w:r>
        <w:rPr>
          <w:rFonts w:hint="default" w:ascii="Times New Roman" w:hAnsi="Times New Roman" w:cs="Times New Roman"/>
          <w:b w:val="0"/>
          <w:bCs w:val="0"/>
          <w:sz w:val="28"/>
          <w:szCs w:val="28"/>
        </w:rPr>
        <mc:AlternateContent>
          <mc:Choice Requires="wps">
            <w:drawing>
              <wp:anchor distT="0" distB="0" distL="114300" distR="114300" simplePos="0" relativeHeight="251684864" behindDoc="0" locked="0" layoutInCell="1" allowOverlap="1">
                <wp:simplePos x="0" y="0"/>
                <wp:positionH relativeFrom="column">
                  <wp:posOffset>912495</wp:posOffset>
                </wp:positionH>
                <wp:positionV relativeFrom="paragraph">
                  <wp:posOffset>5225415</wp:posOffset>
                </wp:positionV>
                <wp:extent cx="635" cy="348615"/>
                <wp:effectExtent l="37465" t="0" r="38100" b="13335"/>
                <wp:wrapNone/>
                <wp:docPr id="5" name="直接连接符 5"/>
                <wp:cNvGraphicFramePr/>
                <a:graphic xmlns:a="http://schemas.openxmlformats.org/drawingml/2006/main">
                  <a:graphicData uri="http://schemas.microsoft.com/office/word/2010/wordprocessingShape">
                    <wps:wsp>
                      <wps:cNvCnPr/>
                      <wps:spPr>
                        <a:xfrm>
                          <a:off x="0" y="0"/>
                          <a:ext cx="635" cy="3486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71.85pt;margin-top:411.45pt;height:27.45pt;width:0.05pt;z-index:251684864;mso-width-relative:page;mso-height-relative:page;" filled="f" stroked="t" coordsize="21600,21600" o:gfxdata="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BD4qNsAAAALAQAADwAAAAAAAAABACAAAAAiAAAAZHJzL2Rv&#10;d25yZXYueG1sUEsBAhQAFAAAAAgAh07iQHOOG97+AQAA6QMAAA4AAAAAAAAAAQAgAAAAKgEAAGRy&#10;cy9lMm9Eb2MueG1sUEsFBgAAAAAGAAYAWQEAAJoFAAAAAA==&#10;">
                <v:fill on="f" focussize="0,0"/>
                <v:stroke color="#000000" joinstyle="round" endarrow="block"/>
                <v:imagedata o:title=""/>
                <o:lock v:ext="edit" aspectratio="f"/>
              </v:line>
            </w:pict>
          </mc:Fallback>
        </mc:AlternateContent>
      </w:r>
      <w:r>
        <w:rPr>
          <w:rFonts w:hint="default" w:ascii="Times New Roman" w:hAnsi="Times New Roman" w:cs="Times New Roman"/>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4716780</wp:posOffset>
                </wp:positionV>
                <wp:extent cx="1600200" cy="495300"/>
                <wp:effectExtent l="4445" t="4445" r="14605" b="14605"/>
                <wp:wrapNone/>
                <wp:docPr id="8" name="矩形 8"/>
                <wp:cNvGraphicFramePr/>
                <a:graphic xmlns:a="http://schemas.openxmlformats.org/drawingml/2006/main">
                  <a:graphicData uri="http://schemas.microsoft.com/office/word/2010/wordprocessingShape">
                    <wps:wsp>
                      <wps:cNvSpPr/>
                      <wps:spPr>
                        <a:xfrm>
                          <a:off x="0" y="0"/>
                          <a:ext cx="16002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县级备案</w:t>
                            </w:r>
                          </w:p>
                        </w:txbxContent>
                      </wps:txbx>
                      <wps:bodyPr upright="1"/>
                    </wps:wsp>
                  </a:graphicData>
                </a:graphic>
              </wp:anchor>
            </w:drawing>
          </mc:Choice>
          <mc:Fallback>
            <w:pict>
              <v:rect id="_x0000_s1026" o:spid="_x0000_s1026" o:spt="1" style="position:absolute;left:0pt;margin-left:9pt;margin-top:371.4pt;height:39pt;width:126pt;z-index:251661312;mso-width-relative:page;mso-height-relative:page;" fillcolor="#FFFFFF" filled="t" stroked="t" coordsize="21600,21600" o:gfxdata="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pLQX11wAAAAoBAAAPAAAAAAAAAAEAIAAAACIAAABkcnMvZG93bnJl&#10;di54bWxQSwECFAAUAAAACACHTuJAHZzQuf4BAAApBAAADgAAAAAAAAABACAAAAAmAQAAZHJzL2Uy&#10;b0RvYy54bWxQSwUGAAAAAAYABgBZAQAAlgUAAAAA&#10;">
                <v:fill on="t" focussize="0,0"/>
                <v:stroke color="#000000" joinstyle="miter"/>
                <v:imagedata o:title=""/>
                <o:lock v:ext="edit" aspectratio="f"/>
                <v:textbox>
                  <w:txbxContent>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县级备案</w:t>
                      </w:r>
                    </w:p>
                  </w:txbxContent>
                </v:textbox>
              </v:rect>
            </w:pict>
          </mc:Fallback>
        </mc:AlternateContent>
      </w:r>
      <w:r>
        <w:rPr>
          <w:rFonts w:hint="default" w:ascii="Times New Roman" w:hAnsi="Times New Roman" w:cs="Times New Roman"/>
          <w:b w:val="0"/>
          <w:bCs w:val="0"/>
          <w:sz w:val="28"/>
          <w:szCs w:val="28"/>
        </w:rPr>
        <mc:AlternateContent>
          <mc:Choice Requires="wps">
            <w:drawing>
              <wp:anchor distT="0" distB="0" distL="114300" distR="114300" simplePos="0" relativeHeight="251683840" behindDoc="0" locked="0" layoutInCell="1" allowOverlap="1">
                <wp:simplePos x="0" y="0"/>
                <wp:positionH relativeFrom="column">
                  <wp:posOffset>913130</wp:posOffset>
                </wp:positionH>
                <wp:positionV relativeFrom="paragraph">
                  <wp:posOffset>4364355</wp:posOffset>
                </wp:positionV>
                <wp:extent cx="635" cy="348615"/>
                <wp:effectExtent l="37465" t="0" r="38100" b="13335"/>
                <wp:wrapNone/>
                <wp:docPr id="2" name="直接连接符 2"/>
                <wp:cNvGraphicFramePr/>
                <a:graphic xmlns:a="http://schemas.openxmlformats.org/drawingml/2006/main">
                  <a:graphicData uri="http://schemas.microsoft.com/office/word/2010/wordprocessingShape">
                    <wps:wsp>
                      <wps:cNvCnPr/>
                      <wps:spPr>
                        <a:xfrm>
                          <a:off x="0" y="0"/>
                          <a:ext cx="635" cy="3486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71.9pt;margin-top:343.65pt;height:27.45pt;width:0.05pt;z-index:251683840;mso-width-relative:page;mso-height-relative:page;" filled="f" stroked="t" coordsize="21600,21600" o:gfxdata="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2NOc/bAAAACwEAAA8AAAAAAAAAAQAgAAAAIgAAAGRycy9kb3du&#10;cmV2LnhtbFBLAQIUABQAAAAIAIdO4kCBps4U/AEAAOkDAAAOAAAAAAAAAAEAIAAAACoBAABkcnMv&#10;ZTJvRG9jLnhtbFBLBQYAAAAABgAGAFkBAACYBQAAAAA=&#10;">
                <v:fill on="f" focussize="0,0"/>
                <v:stroke color="#000000" joinstyle="round" endarrow="block"/>
                <v:imagedata o:title=""/>
                <o:lock v:ext="edit" aspectratio="f"/>
              </v:line>
            </w:pict>
          </mc:Fallback>
        </mc:AlternateContent>
      </w:r>
      <w:r>
        <w:rPr>
          <w:rFonts w:hint="default" w:ascii="Times New Roman" w:hAnsi="Times New Roman" w:cs="Times New Roman"/>
          <w:b w:val="0"/>
          <w:bCs w:val="0"/>
          <w:sz w:val="28"/>
          <w:szCs w:val="28"/>
        </w:rPr>
        <mc:AlternateContent>
          <mc:Choice Requires="wps">
            <w:drawing>
              <wp:anchor distT="0" distB="0" distL="114300" distR="114300" simplePos="0" relativeHeight="251675648" behindDoc="0" locked="0" layoutInCell="1" allowOverlap="1">
                <wp:simplePos x="0" y="0"/>
                <wp:positionH relativeFrom="column">
                  <wp:posOffset>104775</wp:posOffset>
                </wp:positionH>
                <wp:positionV relativeFrom="paragraph">
                  <wp:posOffset>3869055</wp:posOffset>
                </wp:positionV>
                <wp:extent cx="1600200" cy="495300"/>
                <wp:effectExtent l="4445" t="4445" r="14605" b="14605"/>
                <wp:wrapNone/>
                <wp:docPr id="9" name="矩形 9"/>
                <wp:cNvGraphicFramePr/>
                <a:graphic xmlns:a="http://schemas.openxmlformats.org/drawingml/2006/main">
                  <a:graphicData uri="http://schemas.microsoft.com/office/word/2010/wordprocessingShape">
                    <wps:wsp>
                      <wps:cNvSpPr/>
                      <wps:spPr>
                        <a:xfrm>
                          <a:off x="0" y="0"/>
                          <a:ext cx="16002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长期公示</w:t>
                            </w:r>
                          </w:p>
                        </w:txbxContent>
                      </wps:txbx>
                      <wps:bodyPr upright="1"/>
                    </wps:wsp>
                  </a:graphicData>
                </a:graphic>
              </wp:anchor>
            </w:drawing>
          </mc:Choice>
          <mc:Fallback>
            <w:pict>
              <v:rect id="_x0000_s1026" o:spid="_x0000_s1026" o:spt="1" style="position:absolute;left:0pt;margin-left:8.25pt;margin-top:304.65pt;height:39pt;width:126pt;z-index:251675648;mso-width-relative:page;mso-height-relative:page;" fillcolor="#FFFFFF" filled="t" stroked="t" coordsize="21600,21600" o:gfxdata="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ABgGdcAAAAKAQAADwAAAAAAAAABACAAAAAiAAAAZHJzL2Rvd25y&#10;ZXYueG1sUEsBAhQAFAAAAAgAh07iQELAYmz/AQAAKQQAAA4AAAAAAAAAAQAgAAAAJgEAAGRycy9l&#10;Mm9Eb2MueG1sUEsFBgAAAAAGAAYAWQEAAJcFAAAAAA==&#10;">
                <v:fill on="t" focussize="0,0"/>
                <v:stroke color="#000000" joinstyle="miter"/>
                <v:imagedata o:title=""/>
                <o:lock v:ext="edit" aspectratio="f"/>
                <v:textbox>
                  <w:txbxContent>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长期公示</w:t>
                      </w:r>
                    </w:p>
                  </w:txbxContent>
                </v:textbox>
              </v:rect>
            </w:pict>
          </mc:Fallback>
        </mc:AlternateContent>
      </w:r>
      <w:r>
        <w:rPr>
          <w:rFonts w:hint="default" w:ascii="Times New Roman" w:hAnsi="Times New Roman" w:cs="Times New Roman"/>
          <w:b w:val="0"/>
          <w:bCs w:val="0"/>
          <w:sz w:val="28"/>
          <w:szCs w:val="28"/>
        </w:rPr>
        <mc:AlternateContent>
          <mc:Choice Requires="wps">
            <w:drawing>
              <wp:anchor distT="0" distB="0" distL="114300" distR="114300" simplePos="0" relativeHeight="251682816" behindDoc="0" locked="0" layoutInCell="1" allowOverlap="1">
                <wp:simplePos x="0" y="0"/>
                <wp:positionH relativeFrom="column">
                  <wp:posOffset>913765</wp:posOffset>
                </wp:positionH>
                <wp:positionV relativeFrom="paragraph">
                  <wp:posOffset>3501390</wp:posOffset>
                </wp:positionV>
                <wp:extent cx="635" cy="348615"/>
                <wp:effectExtent l="37465" t="0" r="38100" b="13335"/>
                <wp:wrapNone/>
                <wp:docPr id="10" name="直接连接符 10"/>
                <wp:cNvGraphicFramePr/>
                <a:graphic xmlns:a="http://schemas.openxmlformats.org/drawingml/2006/main">
                  <a:graphicData uri="http://schemas.microsoft.com/office/word/2010/wordprocessingShape">
                    <wps:wsp>
                      <wps:cNvCnPr/>
                      <wps:spPr>
                        <a:xfrm>
                          <a:off x="0" y="0"/>
                          <a:ext cx="635" cy="3486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71.95pt;margin-top:275.7pt;height:27.45pt;width:0.05pt;z-index:251682816;mso-width-relative:page;mso-height-relative:page;" filled="f" stroked="t" coordsize="21600,21600" o:gfxdata="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SrAvh2wAAAAsBAAAPAAAAAAAAAAEAIAAAACIAAABkcnMvZG93&#10;bnJldi54bWxQSwECFAAUAAAACACHTuJAdZ6xK/0BAADrAwAADgAAAAAAAAABACAAAAAqAQAAZHJz&#10;L2Uyb0RvYy54bWxQSwUGAAAAAAYABgBZAQAAmQUAAAAA&#10;">
                <v:fill on="f" focussize="0,0"/>
                <v:stroke color="#000000" joinstyle="round" endarrow="block"/>
                <v:imagedata o:title=""/>
                <o:lock v:ext="edit" aspectratio="f"/>
              </v:line>
            </w:pict>
          </mc:Fallback>
        </mc:AlternateContent>
      </w:r>
      <w:r>
        <w:rPr>
          <w:rFonts w:hint="default" w:ascii="Times New Roman" w:hAnsi="Times New Roman" w:cs="Times New Roman"/>
          <w:b w:val="0"/>
          <w:bCs w:val="0"/>
          <w:sz w:val="28"/>
          <w:szCs w:val="28"/>
        </w:rP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2106930</wp:posOffset>
                </wp:positionV>
                <wp:extent cx="1600200" cy="495300"/>
                <wp:effectExtent l="4445" t="4445" r="14605" b="14605"/>
                <wp:wrapNone/>
                <wp:docPr id="11" name="矩形 11"/>
                <wp:cNvGraphicFramePr/>
                <a:graphic xmlns:a="http://schemas.openxmlformats.org/drawingml/2006/main">
                  <a:graphicData uri="http://schemas.microsoft.com/office/word/2010/wordprocessingShape">
                    <wps:wsp>
                      <wps:cNvSpPr/>
                      <wps:spPr>
                        <a:xfrm>
                          <a:off x="0" y="0"/>
                          <a:ext cx="16002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第二次公示</w:t>
                            </w:r>
                          </w:p>
                        </w:txbxContent>
                      </wps:txbx>
                      <wps:bodyPr upright="1"/>
                    </wps:wsp>
                  </a:graphicData>
                </a:graphic>
              </wp:anchor>
            </w:drawing>
          </mc:Choice>
          <mc:Fallback>
            <w:pict>
              <v:rect id="_x0000_s1026" o:spid="_x0000_s1026" o:spt="1" style="position:absolute;left:0pt;margin-left:9pt;margin-top:165.9pt;height:39pt;width:126pt;z-index:251674624;mso-width-relative:page;mso-height-relative:page;" fillcolor="#FFFFFF" filled="t" stroked="t" coordsize="21600,21600" o:gfxdata="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hgM4o9cAAAAKAQAADwAAAAAAAAABACAAAAAiAAAAZHJzL2Rvd25y&#10;ZXYueG1sUEsBAhQAFAAAAAgAh07iQFWCfj//AQAAKwQAAA4AAAAAAAAAAQAgAAAAJgEAAGRycy9l&#10;Mm9Eb2MueG1sUEsFBgAAAAAGAAYAWQEAAJcFAAAAAA==&#10;">
                <v:fill on="t" focussize="0,0"/>
                <v:stroke color="#000000" joinstyle="miter"/>
                <v:imagedata o:title=""/>
                <o:lock v:ext="edit" aspectratio="f"/>
                <v:textbox>
                  <w:txbxContent>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第二次公示</w:t>
                      </w:r>
                    </w:p>
                  </w:txbxContent>
                </v:textbox>
              </v:rect>
            </w:pict>
          </mc:Fallback>
        </mc:AlternateContent>
      </w:r>
      <w:r>
        <w:rPr>
          <w:rFonts w:hint="default" w:ascii="Times New Roman" w:hAnsi="Times New Roman" w:cs="Times New Roman"/>
          <w:b w:val="0"/>
          <w:bCs w:val="0"/>
          <w:sz w:val="28"/>
          <w:szCs w:val="28"/>
        </w:rPr>
        <mc:AlternateContent>
          <mc:Choice Requires="wps">
            <w:drawing>
              <wp:anchor distT="0" distB="0" distL="114300" distR="114300" simplePos="0" relativeHeight="251681792" behindDoc="0" locked="0" layoutInCell="1" allowOverlap="1">
                <wp:simplePos x="0" y="0"/>
                <wp:positionH relativeFrom="column">
                  <wp:posOffset>914400</wp:posOffset>
                </wp:positionH>
                <wp:positionV relativeFrom="paragraph">
                  <wp:posOffset>2625090</wp:posOffset>
                </wp:positionV>
                <wp:extent cx="635" cy="348615"/>
                <wp:effectExtent l="37465" t="0" r="38100" b="13335"/>
                <wp:wrapNone/>
                <wp:docPr id="12" name="直接连接符 12"/>
                <wp:cNvGraphicFramePr/>
                <a:graphic xmlns:a="http://schemas.openxmlformats.org/drawingml/2006/main">
                  <a:graphicData uri="http://schemas.microsoft.com/office/word/2010/wordprocessingShape">
                    <wps:wsp>
                      <wps:cNvCnPr/>
                      <wps:spPr>
                        <a:xfrm>
                          <a:off x="0" y="0"/>
                          <a:ext cx="635" cy="3486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72pt;margin-top:206.7pt;height:27.45pt;width:0.05pt;z-index:251681792;mso-width-relative:page;mso-height-relative:page;" filled="f" stroked="t" coordsize="21600,21600" o:gfxdata="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rsI13aAAAACwEAAA8AAAAAAAAAAQAgAAAAIgAAAGRycy9kb3du&#10;cmV2LnhtbFBLAQIUABQAAAAIAIdO4kDUVXOt/QEAAOsDAAAOAAAAAAAAAAEAIAAAACkBAABkcnMv&#10;ZTJvRG9jLnhtbFBLBQYAAAAABgAGAFkBAACYBQAAAAA=&#10;">
                <v:fill on="f" focussize="0,0"/>
                <v:stroke color="#000000" joinstyle="round" endarrow="block"/>
                <v:imagedata o:title=""/>
                <o:lock v:ext="edit" aspectratio="f"/>
              </v:line>
            </w:pict>
          </mc:Fallback>
        </mc:AlternateContent>
      </w:r>
      <w:r>
        <w:rPr>
          <w:rFonts w:hint="default" w:ascii="Times New Roman" w:hAnsi="Times New Roman" w:cs="Times New Roman"/>
          <w:b w:val="0"/>
          <w:bCs w:val="0"/>
          <w:sz w:val="28"/>
          <w:szCs w:val="28"/>
        </w:rPr>
        <mc:AlternateContent>
          <mc:Choice Requires="wps">
            <w:drawing>
              <wp:anchor distT="0" distB="0" distL="114300" distR="114300" simplePos="0" relativeHeight="251680768" behindDoc="0" locked="0" layoutInCell="1" allowOverlap="1">
                <wp:simplePos x="0" y="0"/>
                <wp:positionH relativeFrom="column">
                  <wp:posOffset>915035</wp:posOffset>
                </wp:positionH>
                <wp:positionV relativeFrom="paragraph">
                  <wp:posOffset>1754505</wp:posOffset>
                </wp:positionV>
                <wp:extent cx="635" cy="348615"/>
                <wp:effectExtent l="37465" t="0" r="38100" b="13335"/>
                <wp:wrapNone/>
                <wp:docPr id="13" name="直接连接符 13"/>
                <wp:cNvGraphicFramePr/>
                <a:graphic xmlns:a="http://schemas.openxmlformats.org/drawingml/2006/main">
                  <a:graphicData uri="http://schemas.microsoft.com/office/word/2010/wordprocessingShape">
                    <wps:wsp>
                      <wps:cNvCnPr/>
                      <wps:spPr>
                        <a:xfrm>
                          <a:off x="0" y="0"/>
                          <a:ext cx="635" cy="3486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72.05pt;margin-top:138.15pt;height:27.45pt;width:0.05pt;z-index:251680768;mso-width-relative:page;mso-height-relative:page;" filled="f" stroked="t" coordsize="21600,21600" o:gfxdata="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aTpCzbAAAACwEAAA8AAAAAAAAAAQAgAAAAIgAAAGRycy9kb3du&#10;cmV2LnhtbFBLAQIUABQAAAAIAIdO4kAks6oD/AEAAOsDAAAOAAAAAAAAAAEAIAAAACoBAABkcnMv&#10;ZTJvRG9jLnhtbFBLBQYAAAAABgAGAFkBAACYBQAAAAA=&#10;">
                <v:fill on="f" focussize="0,0"/>
                <v:stroke color="#000000" joinstyle="round" endarrow="block"/>
                <v:imagedata o:title=""/>
                <o:lock v:ext="edit" aspectratio="f"/>
              </v:line>
            </w:pict>
          </mc:Fallback>
        </mc:AlternateContent>
      </w:r>
      <w:r>
        <w:rPr>
          <w:rFonts w:hint="default" w:ascii="Times New Roman" w:hAnsi="Times New Roman" w:cs="Times New Roman"/>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2973705</wp:posOffset>
                </wp:positionV>
                <wp:extent cx="1600200" cy="495300"/>
                <wp:effectExtent l="4445" t="4445" r="14605" b="14605"/>
                <wp:wrapNone/>
                <wp:docPr id="14" name="矩形 14"/>
                <wp:cNvGraphicFramePr/>
                <a:graphic xmlns:a="http://schemas.openxmlformats.org/drawingml/2006/main">
                  <a:graphicData uri="http://schemas.microsoft.com/office/word/2010/wordprocessingShape">
                    <wps:wsp>
                      <wps:cNvSpPr/>
                      <wps:spPr>
                        <a:xfrm>
                          <a:off x="0" y="0"/>
                          <a:ext cx="16002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乡镇审批发证</w:t>
                            </w:r>
                          </w:p>
                        </w:txbxContent>
                      </wps:txbx>
                      <wps:bodyPr upright="1"/>
                    </wps:wsp>
                  </a:graphicData>
                </a:graphic>
              </wp:anchor>
            </w:drawing>
          </mc:Choice>
          <mc:Fallback>
            <w:pict>
              <v:rect id="_x0000_s1026" o:spid="_x0000_s1026" o:spt="1" style="position:absolute;left:0pt;margin-left:9pt;margin-top:234.15pt;height:39pt;width:126pt;z-index:251660288;mso-width-relative:page;mso-height-relative:page;" fillcolor="#FFFFFF" filled="t" stroked="t" coordsize="21600,21600" o:gfxdata="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BzU6Z2AAAAAoBAAAPAAAAAAAAAAEAIAAAACIAAABkcnMvZG93&#10;bnJldi54bWxQSwECFAAUAAAACACHTuJAJ40RLAACAAArBAAADgAAAAAAAAABACAAAAAnAQAAZHJz&#10;L2Uyb0RvYy54bWxQSwUGAAAAAAYABgBZAQAAmQUAAAAA&#10;">
                <v:fill on="t" focussize="0,0"/>
                <v:stroke color="#000000" joinstyle="miter"/>
                <v:imagedata o:title=""/>
                <o:lock v:ext="edit" aspectratio="f"/>
                <v:textbox>
                  <w:txbxContent>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乡镇审批发证</w:t>
                      </w:r>
                    </w:p>
                  </w:txbxContent>
                </v:textbox>
              </v:rect>
            </w:pict>
          </mc:Fallback>
        </mc:AlternateContent>
      </w:r>
      <w:r>
        <w:rPr>
          <w:rFonts w:hint="default" w:ascii="Times New Roman" w:hAnsi="Times New Roman" w:cs="Times New Roman"/>
          <w:b w:val="0"/>
          <w:bCs w:val="0"/>
          <w:sz w:val="28"/>
          <w:szCs w:val="28"/>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278130</wp:posOffset>
                </wp:positionV>
                <wp:extent cx="1600200" cy="495300"/>
                <wp:effectExtent l="4445" t="4445" r="14605" b="14605"/>
                <wp:wrapNone/>
                <wp:docPr id="15" name="矩形 15"/>
                <wp:cNvGraphicFramePr/>
                <a:graphic xmlns:a="http://schemas.openxmlformats.org/drawingml/2006/main">
                  <a:graphicData uri="http://schemas.microsoft.com/office/word/2010/wordprocessingShape">
                    <wps:wsp>
                      <wps:cNvSpPr/>
                      <wps:spPr>
                        <a:xfrm>
                          <a:off x="0" y="0"/>
                          <a:ext cx="16002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第一次公示</w:t>
                            </w:r>
                          </w:p>
                        </w:txbxContent>
                      </wps:txbx>
                      <wps:bodyPr upright="1"/>
                    </wps:wsp>
                  </a:graphicData>
                </a:graphic>
              </wp:anchor>
            </w:drawing>
          </mc:Choice>
          <mc:Fallback>
            <w:pict>
              <v:rect id="_x0000_s1026" o:spid="_x0000_s1026" o:spt="1" style="position:absolute;left:0pt;margin-left:9pt;margin-top:21.9pt;height:39pt;width:126pt;z-index:251659264;mso-width-relative:page;mso-height-relative:page;" fillcolor="#FFFFFF" filled="t" stroked="t" coordsize="21600,21600" o:gfxdata="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qnHbF1gAAAAkBAAAPAAAAAAAAAAEAIAAAACIAAABkcnMvZG93bnJl&#10;di54bWxQSwECFAAUAAAACACHTuJAF3LH8v8BAAArBAAADgAAAAAAAAABACAAAAAlAQAAZHJzL2Uy&#10;b0RvYy54bWxQSwUGAAAAAAYABgBZAQAAlgUAAAAA&#10;">
                <v:fill on="t" focussize="0,0"/>
                <v:stroke color="#000000" joinstyle="miter"/>
                <v:imagedata o:title=""/>
                <o:lock v:ext="edit" aspectratio="f"/>
                <v:textbox>
                  <w:txbxContent>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第一次公示</w:t>
                      </w:r>
                    </w:p>
                  </w:txbxContent>
                </v:textbox>
              </v:rect>
            </w:pict>
          </mc:Fallback>
        </mc:AlternateContent>
      </w:r>
      <w:r>
        <w:rPr>
          <w:rFonts w:hint="default" w:ascii="Times New Roman" w:hAnsi="Times New Roman" w:cs="Times New Roman"/>
          <w:b w:val="0"/>
          <w:bCs w:val="0"/>
          <w:sz w:val="28"/>
          <w:szCs w:val="28"/>
        </w:rPr>
        <mc:AlternateContent>
          <mc:Choice Requires="wps">
            <w:drawing>
              <wp:anchor distT="0" distB="0" distL="114300" distR="114300" simplePos="0" relativeHeight="251677696" behindDoc="0" locked="0" layoutInCell="1" allowOverlap="1">
                <wp:simplePos x="0" y="0"/>
                <wp:positionH relativeFrom="column">
                  <wp:posOffset>2228850</wp:posOffset>
                </wp:positionH>
                <wp:positionV relativeFrom="paragraph">
                  <wp:posOffset>222885</wp:posOffset>
                </wp:positionV>
                <wp:extent cx="0" cy="493395"/>
                <wp:effectExtent l="4445" t="0" r="14605" b="1905"/>
                <wp:wrapNone/>
                <wp:docPr id="16" name="直接连接符 16"/>
                <wp:cNvGraphicFramePr/>
                <a:graphic xmlns:a="http://schemas.openxmlformats.org/drawingml/2006/main">
                  <a:graphicData uri="http://schemas.microsoft.com/office/word/2010/wordprocessingShape">
                    <wps:wsp>
                      <wps:cNvCnPr/>
                      <wps:spPr>
                        <a:xfrm>
                          <a:off x="0" y="0"/>
                          <a:ext cx="0" cy="49339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75.5pt;margin-top:17.55pt;height:38.85pt;width:0pt;z-index:251677696;mso-width-relative:page;mso-height-relative:page;" filled="f" stroked="t" coordsize="21600,21600" o:gfxdata="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we+yM1QAAAAoBAAAPAAAAAAAAAAEAIAAAACIAAABkcnMvZG93bnJldi54bWxQSwECFAAU&#10;AAAACACHTuJAKhLNb/QBAADlAwAADgAAAAAAAAABACAAAAAkAQAAZHJzL2Uyb0RvYy54bWxQSwUG&#10;AAAAAAYABgBZAQAAigUAAAAA&#10;">
                <v:fill on="f" focussize="0,0"/>
                <v:stroke color="#000000" joinstyle="round"/>
                <v:imagedata o:title=""/>
                <o:lock v:ext="edit" aspectratio="f"/>
              </v:line>
            </w:pict>
          </mc:Fallback>
        </mc:AlternateContent>
      </w:r>
      <w:r>
        <w:rPr>
          <w:rFonts w:hint="default" w:ascii="Times New Roman" w:hAnsi="Times New Roman" w:cs="Times New Roman"/>
          <w:b w:val="0"/>
          <w:bCs w:val="0"/>
          <w:sz w:val="28"/>
          <w:szCs w:val="28"/>
        </w:rPr>
        <mc:AlternateContent>
          <mc:Choice Requires="wps">
            <w:drawing>
              <wp:anchor distT="0" distB="0" distL="114300" distR="114300" simplePos="0" relativeHeight="251669504" behindDoc="0" locked="0" layoutInCell="1" allowOverlap="1">
                <wp:simplePos x="0" y="0"/>
                <wp:positionH relativeFrom="column">
                  <wp:posOffset>2228850</wp:posOffset>
                </wp:positionH>
                <wp:positionV relativeFrom="paragraph">
                  <wp:posOffset>230505</wp:posOffset>
                </wp:positionV>
                <wp:extent cx="1143000" cy="0"/>
                <wp:effectExtent l="0" t="38100" r="0" b="38100"/>
                <wp:wrapNone/>
                <wp:docPr id="17" name="直接连接符 17"/>
                <wp:cNvGraphicFramePr/>
                <a:graphic xmlns:a="http://schemas.openxmlformats.org/drawingml/2006/main">
                  <a:graphicData uri="http://schemas.microsoft.com/office/word/2010/wordprocessingShape">
                    <wps:wsp>
                      <wps:cNvCnPr/>
                      <wps:spPr>
                        <a:xfrm>
                          <a:off x="0" y="0"/>
                          <a:ext cx="11430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75.5pt;margin-top:18.15pt;height:0pt;width:90pt;z-index:251669504;mso-width-relative:page;mso-height-relative:page;" filled="f" stroked="t" coordsize="21600,21600" o:gfxdata="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Cyt2NgAAAAJAQAADwAAAAAAAAABACAAAAAiAAAAZHJzL2Rvd25y&#10;ZXYueG1sUEsBAhQAFAAAAAgAh07iQMxN3nf+AQAA6gMAAA4AAAAAAAAAAQAgAAAAJwEAAGRycy9l&#10;Mm9Eb2MueG1sUEsFBgAAAAAGAAYAWQEAAJcFAAAAAA==&#10;">
                <v:fill on="f" focussize="0,0"/>
                <v:stroke color="#000000" joinstyle="round" endarrow="block"/>
                <v:imagedata o:title=""/>
                <o:lock v:ext="edit" aspectratio="f"/>
              </v:line>
            </w:pict>
          </mc:Fallback>
        </mc:AlternateContent>
      </w:r>
      <w:r>
        <w:rPr>
          <w:rFonts w:hint="default" w:ascii="Times New Roman" w:hAnsi="Times New Roman" w:cs="Times New Roman"/>
          <w:b w:val="0"/>
          <w:bCs w:val="0"/>
          <w:sz w:val="28"/>
          <w:szCs w:val="28"/>
        </w:rPr>
        <mc:AlternateContent>
          <mc:Choice Requires="wps">
            <w:drawing>
              <wp:anchor distT="0" distB="0" distL="114300" distR="114300" simplePos="0" relativeHeight="251665408" behindDoc="0" locked="0" layoutInCell="1" allowOverlap="1">
                <wp:simplePos x="0" y="0"/>
                <wp:positionH relativeFrom="column">
                  <wp:posOffset>3371850</wp:posOffset>
                </wp:positionH>
                <wp:positionV relativeFrom="paragraph">
                  <wp:posOffset>43815</wp:posOffset>
                </wp:positionV>
                <wp:extent cx="1600200" cy="396240"/>
                <wp:effectExtent l="4445" t="4445" r="14605" b="18415"/>
                <wp:wrapNone/>
                <wp:docPr id="18" name="矩形 18"/>
                <wp:cNvGraphicFramePr/>
                <a:graphic xmlns:a="http://schemas.openxmlformats.org/drawingml/2006/main">
                  <a:graphicData uri="http://schemas.microsoft.com/office/word/2010/wordprocessingShape">
                    <wps:wsp>
                      <wps:cNvSpPr/>
                      <wps:spPr>
                        <a:xfrm>
                          <a:off x="0" y="0"/>
                          <a:ext cx="16002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信息核对</w:t>
                            </w:r>
                          </w:p>
                        </w:txbxContent>
                      </wps:txbx>
                      <wps:bodyPr upright="1"/>
                    </wps:wsp>
                  </a:graphicData>
                </a:graphic>
              </wp:anchor>
            </w:drawing>
          </mc:Choice>
          <mc:Fallback>
            <w:pict>
              <v:rect id="_x0000_s1026" o:spid="_x0000_s1026" o:spt="1" style="position:absolute;left:0pt;margin-left:265.5pt;margin-top:3.45pt;height:31.2pt;width:126pt;z-index:251665408;mso-width-relative:page;mso-height-relative:page;" fillcolor="#FFFFFF" filled="t" stroked="t" coordsize="21600,21600" o:gfxdata="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n0oHtUAAAAIAQAADwAAAAAAAAABACAAAAAiAAAAZHJzL2Rv&#10;d25yZXYueG1sUEsBAhQAFAAAAAgAh07iQKTo4MIEAgAAKwQAAA4AAAAAAAAAAQAgAAAAJAEAAGRy&#10;cy9lMm9Eb2MueG1sUEsFBgAAAAAGAAYAWQEAAJoFAAAAAA==&#10;">
                <v:fill on="t" focussize="0,0"/>
                <v:stroke color="#000000" joinstyle="miter"/>
                <v:imagedata o:title=""/>
                <o:lock v:ext="edit" aspectratio="f"/>
                <v:textbox>
                  <w:txbxContent>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信息核对</w:t>
                      </w:r>
                    </w:p>
                  </w:txbxContent>
                </v:textbox>
              </v:rect>
            </w:pict>
          </mc:Fallback>
        </mc:AlternateContent>
      </w:r>
      <w:r>
        <w:rPr>
          <w:rFonts w:hint="default" w:ascii="Times New Roman" w:hAnsi="Times New Roman" w:cs="Times New Roman"/>
          <w:b w:val="0"/>
          <w:bCs w:val="0"/>
          <w:sz w:val="28"/>
          <w:szCs w:val="28"/>
        </w:rPr>
        <mc:AlternateContent>
          <mc:Choice Requires="wps">
            <w:drawing>
              <wp:anchor distT="0" distB="0" distL="114300" distR="114300" simplePos="0" relativeHeight="251666432" behindDoc="0" locked="0" layoutInCell="1" allowOverlap="1">
                <wp:simplePos x="0" y="0"/>
                <wp:positionH relativeFrom="column">
                  <wp:posOffset>3371850</wp:posOffset>
                </wp:positionH>
                <wp:positionV relativeFrom="paragraph">
                  <wp:posOffset>539115</wp:posOffset>
                </wp:positionV>
                <wp:extent cx="1600200" cy="396240"/>
                <wp:effectExtent l="4445" t="4445" r="14605" b="18415"/>
                <wp:wrapNone/>
                <wp:docPr id="19" name="矩形 19"/>
                <wp:cNvGraphicFramePr/>
                <a:graphic xmlns:a="http://schemas.openxmlformats.org/drawingml/2006/main">
                  <a:graphicData uri="http://schemas.microsoft.com/office/word/2010/wordprocessingShape">
                    <wps:wsp>
                      <wps:cNvSpPr/>
                      <wps:spPr>
                        <a:xfrm>
                          <a:off x="0" y="0"/>
                          <a:ext cx="16002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入户调查</w:t>
                            </w:r>
                          </w:p>
                        </w:txbxContent>
                      </wps:txbx>
                      <wps:bodyPr upright="1"/>
                    </wps:wsp>
                  </a:graphicData>
                </a:graphic>
              </wp:anchor>
            </w:drawing>
          </mc:Choice>
          <mc:Fallback>
            <w:pict>
              <v:rect id="_x0000_s1026" o:spid="_x0000_s1026" o:spt="1" style="position:absolute;left:0pt;margin-left:265.5pt;margin-top:42.45pt;height:31.2pt;width:126pt;z-index:251666432;mso-width-relative:page;mso-height-relative:page;" fillcolor="#FFFFFF" filled="t" stroked="t" coordsize="21600,21600" o:gfxdata="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&#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tkPBj2QAAAAoBAAAPAAAAAAAAAAEAIAAAACIAAABk&#10;cnMvZG93bnJldi54bWxQSwECFAAUAAAACACHTuJAlBc2HAUCAAArBAAADgAAAAAAAAABACAAAAAo&#10;AQAAZHJzL2Uyb0RvYy54bWxQSwUGAAAAAAYABgBZAQAAnwUAAAAA&#10;">
                <v:fill on="t" focussize="0,0"/>
                <v:stroke color="#000000" joinstyle="miter"/>
                <v:imagedata o:title=""/>
                <o:lock v:ext="edit" aspectratio="f"/>
                <v:textbox>
                  <w:txbxContent>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入户调查</w:t>
                      </w:r>
                    </w:p>
                  </w:txbxContent>
                </v:textbox>
              </v:rect>
            </w:pict>
          </mc:Fallback>
        </mc:AlternateContent>
      </w:r>
      <w:r>
        <w:rPr>
          <w:rFonts w:hint="default" w:ascii="Times New Roman" w:hAnsi="Times New Roman" w:cs="Times New Roman"/>
          <w:b w:val="0"/>
          <w:bCs w:val="0"/>
          <w:sz w:val="28"/>
          <w:szCs w:val="28"/>
        </w:rPr>
        <mc:AlternateContent>
          <mc:Choice Requires="wps">
            <w:drawing>
              <wp:anchor distT="0" distB="0" distL="114300" distR="114300" simplePos="0" relativeHeight="251670528" behindDoc="0" locked="0" layoutInCell="1" allowOverlap="1">
                <wp:simplePos x="0" y="0"/>
                <wp:positionH relativeFrom="column">
                  <wp:posOffset>2228850</wp:posOffset>
                </wp:positionH>
                <wp:positionV relativeFrom="paragraph">
                  <wp:posOffset>716280</wp:posOffset>
                </wp:positionV>
                <wp:extent cx="1143000" cy="0"/>
                <wp:effectExtent l="0" t="38100" r="0" b="38100"/>
                <wp:wrapNone/>
                <wp:docPr id="20" name="直接连接符 20"/>
                <wp:cNvGraphicFramePr/>
                <a:graphic xmlns:a="http://schemas.openxmlformats.org/drawingml/2006/main">
                  <a:graphicData uri="http://schemas.microsoft.com/office/word/2010/wordprocessingShape">
                    <wps:wsp>
                      <wps:cNvCnPr/>
                      <wps:spPr>
                        <a:xfrm>
                          <a:off x="0" y="0"/>
                          <a:ext cx="11430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75.5pt;margin-top:56.4pt;height:0pt;width:90pt;z-index:251670528;mso-width-relative:page;mso-height-relative:page;" filled="f" stroked="t" coordsize="21600,21600" o:gfxdata="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Sp6pbYAAAACwEAAA8AAAAAAAAAAQAgAAAAIgAAAGRycy9kb3ducmV2&#10;LnhtbFBLAQIUABQAAAAIAIdO4kAFRGJk/AEAAOoDAAAOAAAAAAAAAAEAIAAAACcBAABkcnMvZTJv&#10;RG9jLnhtbFBLBQYAAAAABgAGAFkBAACVBQAAAAA=&#10;">
                <v:fill on="f" focussize="0,0"/>
                <v:stroke color="#000000" joinstyle="round" endarrow="block"/>
                <v:imagedata o:title=""/>
                <o:lock v:ext="edit" aspectratio="f"/>
              </v:line>
            </w:pict>
          </mc:Fallback>
        </mc:AlternateContent>
      </w:r>
      <w:r>
        <w:rPr>
          <w:rFonts w:hint="default" w:ascii="Times New Roman" w:hAnsi="Times New Roman" w:cs="Times New Roman"/>
          <w:b w:val="0"/>
          <w:bCs w:val="0"/>
          <w:sz w:val="28"/>
          <w:szCs w:val="28"/>
        </w:rPr>
        <mc:AlternateContent>
          <mc:Choice Requires="wps">
            <w:drawing>
              <wp:anchor distT="0" distB="0" distL="114300" distR="114300" simplePos="0" relativeHeight="251679744" behindDoc="0" locked="0" layoutInCell="1" allowOverlap="1">
                <wp:simplePos x="0" y="0"/>
                <wp:positionH relativeFrom="column">
                  <wp:posOffset>1714500</wp:posOffset>
                </wp:positionH>
                <wp:positionV relativeFrom="paragraph">
                  <wp:posOffset>1506855</wp:posOffset>
                </wp:positionV>
                <wp:extent cx="514350" cy="0"/>
                <wp:effectExtent l="0" t="0" r="0" b="0"/>
                <wp:wrapNone/>
                <wp:docPr id="21" name="直接连接符 21"/>
                <wp:cNvGraphicFramePr/>
                <a:graphic xmlns:a="http://schemas.openxmlformats.org/drawingml/2006/main">
                  <a:graphicData uri="http://schemas.microsoft.com/office/word/2010/wordprocessingShape">
                    <wps:wsp>
                      <wps:cNvCnPr/>
                      <wps:spPr>
                        <a:xfrm>
                          <a:off x="0" y="0"/>
                          <a:ext cx="5143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5pt;margin-top:118.65pt;height:0pt;width:40.5pt;z-index:251679744;mso-width-relative:page;mso-height-relative:page;" filled="f" stroked="t" coordsize="21600,21600" o:gfxdata="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jwn4bXAAAACwEAAA8AAAAAAAAAAQAgAAAAIgAAAGRycy9kb3ducmV2LnhtbFBLAQIU&#10;ABQAAAAIAIdO4kByxyK09AEAAOUDAAAOAAAAAAAAAAEAIAAAACYBAABkcnMvZTJvRG9jLnhtbFBL&#10;BQYAAAAABgAGAFkBAACMBQAAAAA=&#10;">
                <v:fill on="f" focussize="0,0"/>
                <v:stroke color="#000000" joinstyle="round"/>
                <v:imagedata o:title=""/>
                <o:lock v:ext="edit" aspectratio="f"/>
              </v:line>
            </w:pict>
          </mc:Fallback>
        </mc:AlternateContent>
      </w:r>
      <w:r>
        <w:rPr>
          <w:rFonts w:hint="default" w:ascii="Times New Roman" w:hAnsi="Times New Roman" w:cs="Times New Roman"/>
          <w:b w:val="0"/>
          <w:bCs w:val="0"/>
          <w:sz w:val="28"/>
          <w:szCs w:val="28"/>
        </w:rPr>
        <mc:AlternateContent>
          <mc:Choice Requires="wps">
            <w:drawing>
              <wp:anchor distT="0" distB="0" distL="114300" distR="114300" simplePos="0" relativeHeight="251678720" behindDoc="0" locked="0" layoutInCell="1" allowOverlap="1">
                <wp:simplePos x="0" y="0"/>
                <wp:positionH relativeFrom="column">
                  <wp:posOffset>2228850</wp:posOffset>
                </wp:positionH>
                <wp:positionV relativeFrom="paragraph">
                  <wp:posOffset>1261110</wp:posOffset>
                </wp:positionV>
                <wp:extent cx="0" cy="493395"/>
                <wp:effectExtent l="4445" t="0" r="14605" b="1905"/>
                <wp:wrapNone/>
                <wp:docPr id="22" name="直接连接符 22"/>
                <wp:cNvGraphicFramePr/>
                <a:graphic xmlns:a="http://schemas.openxmlformats.org/drawingml/2006/main">
                  <a:graphicData uri="http://schemas.microsoft.com/office/word/2010/wordprocessingShape">
                    <wps:wsp>
                      <wps:cNvCnPr/>
                      <wps:spPr>
                        <a:xfrm>
                          <a:off x="0" y="0"/>
                          <a:ext cx="0" cy="49339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75.5pt;margin-top:99.3pt;height:38.85pt;width:0pt;z-index:251678720;mso-width-relative:page;mso-height-relative:page;" filled="f" stroked="t" coordsize="21600,21600" o:gfxdata="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CErI3YAAAACwEAAA8AAAAAAAAAAQAgAAAAIgAAAGRycy9kb3ducmV2LnhtbFBLAQIU&#10;ABQAAAAIAIdO4kCyeKK68wEAAOUDAAAOAAAAAAAAAAEAIAAAACcBAABkcnMvZTJvRG9jLnhtbFBL&#10;BQYAAAAABgAGAFkBAACMBQAAAAA=&#10;">
                <v:fill on="f" focussize="0,0"/>
                <v:stroke color="#000000" joinstyle="round"/>
                <v:imagedata o:title=""/>
                <o:lock v:ext="edit" aspectratio="f"/>
              </v:line>
            </w:pict>
          </mc:Fallback>
        </mc:AlternateContent>
      </w:r>
      <w:r>
        <w:rPr>
          <w:rFonts w:hint="default" w:ascii="Times New Roman" w:hAnsi="Times New Roman" w:cs="Times New Roman"/>
          <w:b w:val="0"/>
          <w:bCs w:val="0"/>
          <w:sz w:val="28"/>
          <w:szCs w:val="28"/>
        </w:rPr>
        <mc:AlternateContent>
          <mc:Choice Requires="wps">
            <w:drawing>
              <wp:anchor distT="0" distB="0" distL="114300" distR="114300" simplePos="0" relativeHeight="251672576" behindDoc="0" locked="0" layoutInCell="1" allowOverlap="1">
                <wp:simplePos x="0" y="0"/>
                <wp:positionH relativeFrom="column">
                  <wp:posOffset>2228850</wp:posOffset>
                </wp:positionH>
                <wp:positionV relativeFrom="paragraph">
                  <wp:posOffset>1249680</wp:posOffset>
                </wp:positionV>
                <wp:extent cx="1143000" cy="0"/>
                <wp:effectExtent l="0" t="38100" r="0" b="38100"/>
                <wp:wrapNone/>
                <wp:docPr id="23" name="直接连接符 23"/>
                <wp:cNvGraphicFramePr/>
                <a:graphic xmlns:a="http://schemas.openxmlformats.org/drawingml/2006/main">
                  <a:graphicData uri="http://schemas.microsoft.com/office/word/2010/wordprocessingShape">
                    <wps:wsp>
                      <wps:cNvCnPr/>
                      <wps:spPr>
                        <a:xfrm>
                          <a:off x="0" y="0"/>
                          <a:ext cx="11430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75.5pt;margin-top:98.4pt;height:0pt;width:90pt;z-index:251672576;mso-width-relative:page;mso-height-relative:page;" filled="f" stroked="t" coordsize="21600,21600" o:gfxdata="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vhnr/ZAAAACwEAAA8AAAAAAAAAAQAgAAAAIgAAAGRycy9kb3du&#10;cmV2LnhtbFBLAQIUABQAAAAIAIdO4kA9i/d9/gEAAOoDAAAOAAAAAAAAAAEAIAAAACgBAABkcnMv&#10;ZTJvRG9jLnhtbFBLBQYAAAAABgAGAFkBAACYBQAAAAA=&#10;">
                <v:fill on="f" focussize="0,0"/>
                <v:stroke color="#000000" joinstyle="round" endarrow="block"/>
                <v:imagedata o:title=""/>
                <o:lock v:ext="edit" aspectratio="f"/>
              </v:line>
            </w:pict>
          </mc:Fallback>
        </mc:AlternateContent>
      </w:r>
      <w:r>
        <w:rPr>
          <w:rFonts w:hint="default" w:ascii="Times New Roman" w:hAnsi="Times New Roman" w:cs="Times New Roman"/>
          <w:b w:val="0"/>
          <w:bCs w:val="0"/>
          <w:sz w:val="28"/>
          <w:szCs w:val="28"/>
        </w:rPr>
        <mc:AlternateContent>
          <mc:Choice Requires="wps">
            <w:drawing>
              <wp:anchor distT="0" distB="0" distL="114300" distR="114300" simplePos="0" relativeHeight="251667456" behindDoc="0" locked="0" layoutInCell="1" allowOverlap="1">
                <wp:simplePos x="0" y="0"/>
                <wp:positionH relativeFrom="column">
                  <wp:posOffset>3371850</wp:posOffset>
                </wp:positionH>
                <wp:positionV relativeFrom="paragraph">
                  <wp:posOffset>1059180</wp:posOffset>
                </wp:positionV>
                <wp:extent cx="1600200" cy="396240"/>
                <wp:effectExtent l="4445" t="4445" r="14605" b="18415"/>
                <wp:wrapNone/>
                <wp:docPr id="24" name="矩形 24"/>
                <wp:cNvGraphicFramePr/>
                <a:graphic xmlns:a="http://schemas.openxmlformats.org/drawingml/2006/main">
                  <a:graphicData uri="http://schemas.microsoft.com/office/word/2010/wordprocessingShape">
                    <wps:wsp>
                      <wps:cNvSpPr/>
                      <wps:spPr>
                        <a:xfrm>
                          <a:off x="0" y="0"/>
                          <a:ext cx="16002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收入核算</w:t>
                            </w:r>
                          </w:p>
                        </w:txbxContent>
                      </wps:txbx>
                      <wps:bodyPr upright="1"/>
                    </wps:wsp>
                  </a:graphicData>
                </a:graphic>
              </wp:anchor>
            </w:drawing>
          </mc:Choice>
          <mc:Fallback>
            <w:pict>
              <v:rect id="_x0000_s1026" o:spid="_x0000_s1026" o:spt="1" style="position:absolute;left:0pt;margin-left:265.5pt;margin-top:83.4pt;height:31.2pt;width:126pt;z-index:251667456;mso-width-relative:page;mso-height-relative:page;" fillcolor="#FFFFFF" filled="t" stroked="t" coordsize="21600,21600" o:gfxdata="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qRSSLZAAAACwEAAA8AAAAAAAAAAQAgAAAAIgAAAGRy&#10;cy9kb3ducmV2LnhtbFBLAQIUABQAAAAIAIdO4kDW1FMlBAIAACsEAAAOAAAAAAAAAAEAIAAAACgB&#10;AABkcnMvZTJvRG9jLnhtbFBLBQYAAAAABgAGAFkBAACeBQAAAAA=&#10;">
                <v:fill on="t" focussize="0,0"/>
                <v:stroke color="#000000" joinstyle="miter"/>
                <v:imagedata o:title=""/>
                <o:lock v:ext="edit" aspectratio="f"/>
                <v:textbox>
                  <w:txbxContent>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收入核算</w:t>
                      </w:r>
                    </w:p>
                  </w:txbxContent>
                </v:textbox>
              </v:rect>
            </w:pict>
          </mc:Fallback>
        </mc:AlternateContent>
      </w:r>
      <w:r>
        <w:rPr>
          <w:rFonts w:hint="default" w:ascii="Times New Roman" w:hAnsi="Times New Roman" w:cs="Times New Roman"/>
          <w:b w:val="0"/>
          <w:bCs w:val="0"/>
          <w:sz w:val="28"/>
          <w:szCs w:val="28"/>
        </w:rPr>
        <mc:AlternateContent>
          <mc:Choice Requires="wps">
            <w:drawing>
              <wp:anchor distT="0" distB="0" distL="114300" distR="114300" simplePos="0" relativeHeight="251676672" behindDoc="0" locked="0" layoutInCell="1" allowOverlap="1">
                <wp:simplePos x="0" y="0"/>
                <wp:positionH relativeFrom="column">
                  <wp:posOffset>915670</wp:posOffset>
                </wp:positionH>
                <wp:positionV relativeFrom="paragraph">
                  <wp:posOffset>792480</wp:posOffset>
                </wp:positionV>
                <wp:extent cx="635" cy="438150"/>
                <wp:effectExtent l="38100" t="0" r="37465" b="0"/>
                <wp:wrapNone/>
                <wp:docPr id="25" name="直接连接符 25"/>
                <wp:cNvGraphicFramePr/>
                <a:graphic xmlns:a="http://schemas.openxmlformats.org/drawingml/2006/main">
                  <a:graphicData uri="http://schemas.microsoft.com/office/word/2010/wordprocessingShape">
                    <wps:wsp>
                      <wps:cNvCnPr/>
                      <wps:spPr>
                        <a:xfrm flipH="1">
                          <a:off x="0" y="0"/>
                          <a:ext cx="635" cy="4381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72.1pt;margin-top:62.4pt;height:34.5pt;width:0.05pt;z-index:251676672;mso-width-relative:page;mso-height-relative:page;" filled="f" stroked="t" coordsize="21600,21600" o:gfxdata="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izrIbZAAAACwEAAA8AAAAAAAAAAQAgAAAAIgAA&#10;AGRycy9kb3ducmV2LnhtbFBLAQIUABQAAAAIAIdO4kDikat5BwIAAPUDAAAOAAAAAAAAAAEAIAAA&#10;ACgBAABkcnMvZTJvRG9jLnhtbFBLBQYAAAAABgAGAFkBAAChBQAAAAA=&#10;">
                <v:fill on="f" focussize="0,0"/>
                <v:stroke color="#000000" joinstyle="round" endarrow="block"/>
                <v:imagedata o:title=""/>
                <o:lock v:ext="edit" aspectratio="f"/>
              </v:line>
            </w:pict>
          </mc:Fallback>
        </mc:AlternateContent>
      </w:r>
      <w:r>
        <w:rPr>
          <w:rFonts w:hint="default" w:ascii="Times New Roman" w:hAnsi="Times New Roman" w:cs="Times New Roman"/>
          <w:b w:val="0"/>
          <w:bCs w:val="0"/>
          <w:sz w:val="28"/>
          <w:szCs w:val="28"/>
        </w:rPr>
        <mc:AlternateContent>
          <mc:Choice Requires="wps">
            <w:drawing>
              <wp:anchor distT="0" distB="0" distL="114300" distR="114300" simplePos="0" relativeHeight="251673600" behindDoc="0" locked="0" layoutInCell="1" allowOverlap="1">
                <wp:simplePos x="0" y="0"/>
                <wp:positionH relativeFrom="column">
                  <wp:posOffset>104775</wp:posOffset>
                </wp:positionH>
                <wp:positionV relativeFrom="paragraph">
                  <wp:posOffset>1240155</wp:posOffset>
                </wp:positionV>
                <wp:extent cx="1600200" cy="495300"/>
                <wp:effectExtent l="4445" t="4445" r="14605" b="14605"/>
                <wp:wrapNone/>
                <wp:docPr id="26" name="矩形 26"/>
                <wp:cNvGraphicFramePr/>
                <a:graphic xmlns:a="http://schemas.openxmlformats.org/drawingml/2006/main">
                  <a:graphicData uri="http://schemas.microsoft.com/office/word/2010/wordprocessingShape">
                    <wps:wsp>
                      <wps:cNvSpPr/>
                      <wps:spPr>
                        <a:xfrm>
                          <a:off x="0" y="0"/>
                          <a:ext cx="16002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低保审核</w:t>
                            </w:r>
                          </w:p>
                        </w:txbxContent>
                      </wps:txbx>
                      <wps:bodyPr upright="1"/>
                    </wps:wsp>
                  </a:graphicData>
                </a:graphic>
              </wp:anchor>
            </w:drawing>
          </mc:Choice>
          <mc:Fallback>
            <w:pict>
              <v:rect id="_x0000_s1026" o:spid="_x0000_s1026" o:spt="1" style="position:absolute;left:0pt;margin-left:8.25pt;margin-top:97.65pt;height:39pt;width:126pt;z-index:251673600;mso-width-relative:page;mso-height-relative:page;" fillcolor="#FFFFFF" filled="t" stroked="t" coordsize="21600,21600" o:gfxdata="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51+HBtgAAAAKAQAADwAAAAAAAAABACAAAAAiAAAAZHJzL2Rv&#10;d25yZXYueG1sUEsBAhQAFAAAAAgAh07iQPNfxSABAgAAKwQAAA4AAAAAAAAAAQAgAAAAJwEAAGRy&#10;cy9lMm9Eb2MueG1sUEsFBgAAAAAGAAYAWQEAAJoFAAAAAA==&#10;">
                <v:fill on="t" focussize="0,0"/>
                <v:stroke color="#000000" joinstyle="miter"/>
                <v:imagedata o:title=""/>
                <o:lock v:ext="edit" aspectratio="f"/>
                <v:textbox>
                  <w:txbxContent>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低保审核</w:t>
                      </w:r>
                    </w:p>
                  </w:txbxContent>
                </v:textbox>
              </v:rect>
            </w:pict>
          </mc:Fallback>
        </mc:AlternateContent>
      </w:r>
      <w:r>
        <w:rPr>
          <w:rFonts w:hint="default" w:ascii="Times New Roman" w:hAnsi="Times New Roman" w:cs="Times New Roman"/>
          <w:b w:val="0"/>
          <w:bCs w:val="0"/>
          <w:sz w:val="28"/>
          <w:szCs w:val="28"/>
        </w:rPr>
        <mc:AlternateContent>
          <mc:Choice Requires="wps">
            <w:drawing>
              <wp:anchor distT="0" distB="0" distL="114300" distR="114300" simplePos="0" relativeHeight="251671552" behindDoc="0" locked="0" layoutInCell="1" allowOverlap="1">
                <wp:simplePos x="0" y="0"/>
                <wp:positionH relativeFrom="column">
                  <wp:posOffset>2228850</wp:posOffset>
                </wp:positionH>
                <wp:positionV relativeFrom="paragraph">
                  <wp:posOffset>1744980</wp:posOffset>
                </wp:positionV>
                <wp:extent cx="1143000" cy="0"/>
                <wp:effectExtent l="0" t="38100" r="0" b="38100"/>
                <wp:wrapNone/>
                <wp:docPr id="27" name="直接连接符 27"/>
                <wp:cNvGraphicFramePr/>
                <a:graphic xmlns:a="http://schemas.openxmlformats.org/drawingml/2006/main">
                  <a:graphicData uri="http://schemas.microsoft.com/office/word/2010/wordprocessingShape">
                    <wps:wsp>
                      <wps:cNvCnPr/>
                      <wps:spPr>
                        <a:xfrm>
                          <a:off x="0" y="0"/>
                          <a:ext cx="11430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75.5pt;margin-top:137.4pt;height:0pt;width:90pt;z-index:251671552;mso-width-relative:page;mso-height-relative:page;" filled="f" stroked="t" coordsize="21600,21600" o:gfxdata="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YTpxDZAAAACwEAAA8AAAAAAAAAAQAgAAAAIgAAAGRycy9kb3du&#10;cmV2LnhtbFBLAQIUABQAAAAIAIdO4kCdYMVf/gEAAOoDAAAOAAAAAAAAAAEAIAAAACgBAABkcnMv&#10;ZTJvRG9jLnhtbFBLBQYAAAAABgAGAFkBAACYBQAAAAA=&#10;">
                <v:fill on="f" focussize="0,0"/>
                <v:stroke color="#000000" joinstyle="round" endarrow="block"/>
                <v:imagedata o:title=""/>
                <o:lock v:ext="edit" aspectratio="f"/>
              </v:line>
            </w:pict>
          </mc:Fallback>
        </mc:AlternateContent>
      </w:r>
      <w:r>
        <w:rPr>
          <w:rFonts w:hint="default" w:ascii="Times New Roman" w:hAnsi="Times New Roman" w:cs="Times New Roman"/>
          <w:b w:val="0"/>
          <w:bCs w:val="0"/>
          <w:sz w:val="28"/>
          <w:szCs w:val="28"/>
        </w:rPr>
        <mc:AlternateContent>
          <mc:Choice Requires="wps">
            <w:drawing>
              <wp:anchor distT="0" distB="0" distL="114300" distR="114300" simplePos="0" relativeHeight="251668480" behindDoc="0" locked="0" layoutInCell="1" allowOverlap="1">
                <wp:simplePos x="0" y="0"/>
                <wp:positionH relativeFrom="column">
                  <wp:posOffset>3371850</wp:posOffset>
                </wp:positionH>
                <wp:positionV relativeFrom="paragraph">
                  <wp:posOffset>1564005</wp:posOffset>
                </wp:positionV>
                <wp:extent cx="1600200" cy="396240"/>
                <wp:effectExtent l="4445" t="4445" r="14605" b="18415"/>
                <wp:wrapNone/>
                <wp:docPr id="28" name="矩形 28"/>
                <wp:cNvGraphicFramePr/>
                <a:graphic xmlns:a="http://schemas.openxmlformats.org/drawingml/2006/main">
                  <a:graphicData uri="http://schemas.microsoft.com/office/word/2010/wordprocessingShape">
                    <wps:wsp>
                      <wps:cNvSpPr/>
                      <wps:spPr>
                        <a:xfrm>
                          <a:off x="0" y="0"/>
                          <a:ext cx="16002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民主评议</w:t>
                            </w:r>
                          </w:p>
                        </w:txbxContent>
                      </wps:txbx>
                      <wps:bodyPr upright="1"/>
                    </wps:wsp>
                  </a:graphicData>
                </a:graphic>
              </wp:anchor>
            </w:drawing>
          </mc:Choice>
          <mc:Fallback>
            <w:pict>
              <v:rect id="_x0000_s1026" o:spid="_x0000_s1026" o:spt="1" style="position:absolute;left:0pt;margin-left:265.5pt;margin-top:123.15pt;height:31.2pt;width:126pt;z-index:251668480;mso-width-relative:page;mso-height-relative:page;" fillcolor="#FFFFFF" filled="t" stroked="t" coordsize="21600,21600" o:gfxdata="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&#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vdyG72gAAAAsBAAAPAAAAAAAAAAEAIAAAACIAAABk&#10;cnMvZG93bnJldi54bWxQSwECFAAUAAAACACHTuJAUcLoqAQCAAArBAAADgAAAAAAAAABACAAAAAp&#10;AQAAZHJzL2Uyb0RvYy54bWxQSwUGAAAAAAYABgBZAQAAnwUAAAAA&#10;">
                <v:fill on="t" focussize="0,0"/>
                <v:stroke color="#000000" joinstyle="miter"/>
                <v:imagedata o:title=""/>
                <o:lock v:ext="edit" aspectratio="f"/>
                <v:textbox>
                  <w:txbxContent>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民主评议</w:t>
                      </w:r>
                    </w:p>
                  </w:txbxContent>
                </v:textbox>
              </v:rect>
            </w:pict>
          </mc:Fallback>
        </mc:AlternateContent>
      </w:r>
      <w:r>
        <w:rPr>
          <w:rFonts w:hint="default" w:ascii="Times New Roman" w:hAnsi="Times New Roman" w:cs="Times New Roman"/>
          <w:b w:val="0"/>
          <w:bCs w:val="0"/>
          <w:sz w:val="28"/>
          <w:szCs w:val="28"/>
        </w:rPr>
        <mc:AlternateContent>
          <mc:Choice Requires="wps">
            <w:drawing>
              <wp:anchor distT="0" distB="0" distL="114300" distR="114300" simplePos="0" relativeHeight="251664384" behindDoc="0" locked="0" layoutInCell="1" allowOverlap="1">
                <wp:simplePos x="0" y="0"/>
                <wp:positionH relativeFrom="column">
                  <wp:posOffset>1714500</wp:posOffset>
                </wp:positionH>
                <wp:positionV relativeFrom="paragraph">
                  <wp:posOffset>525780</wp:posOffset>
                </wp:positionV>
                <wp:extent cx="514350" cy="0"/>
                <wp:effectExtent l="0" t="0" r="0" b="0"/>
                <wp:wrapNone/>
                <wp:docPr id="29" name="直接连接符 29"/>
                <wp:cNvGraphicFramePr/>
                <a:graphic xmlns:a="http://schemas.openxmlformats.org/drawingml/2006/main">
                  <a:graphicData uri="http://schemas.microsoft.com/office/word/2010/wordprocessingShape">
                    <wps:wsp>
                      <wps:cNvCnPr/>
                      <wps:spPr>
                        <a:xfrm>
                          <a:off x="0" y="0"/>
                          <a:ext cx="5143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5pt;margin-top:41.4pt;height:0pt;width:40.5pt;z-index:251664384;mso-width-relative:page;mso-height-relative:page;" filled="f" stroked="t" coordsize="21600,21600" o:gfxdata="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SSZgttUAAAAJAQAADwAAAAAAAAABACAAAAAiAAAAZHJzL2Rvd25yZXYueG1sUEsBAhQA&#10;FAAAAAgAh07iQI5dhyn1AQAA5QMAAA4AAAAAAAAAAQAgAAAAJAEAAGRycy9lMm9Eb2MueG1sUEsF&#10;BgAAAAAGAAYAWQEAAIsFAAAAAA==&#10;">
                <v:fill on="f" focussize="0,0"/>
                <v:stroke color="#000000" joinstyle="round"/>
                <v:imagedata o:title=""/>
                <o:lock v:ext="edit" aspectratio="f"/>
              </v:line>
            </w:pict>
          </mc:Fallback>
        </mc:AlternateConten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rPr>
          <w:rFonts w:hint="default" w:ascii="Times New Roman" w:hAnsi="Times New Roman" w:cs="Times New Roman"/>
          <w:b w:val="0"/>
          <w:bCs w:val="0"/>
          <w:sz w:val="28"/>
          <w:szCs w:val="28"/>
        </w:rPr>
      </w:pP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rPr>
          <w:rFonts w:hint="default" w:ascii="Times New Roman" w:hAnsi="Times New Roman" w:cs="Times New Roman"/>
          <w:b w:val="0"/>
          <w:bCs w:val="0"/>
          <w:sz w:val="28"/>
          <w:szCs w:val="28"/>
        </w:rPr>
      </w:pP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rPr>
          <w:rFonts w:hint="default" w:ascii="Times New Roman" w:hAnsi="Times New Roman" w:cs="Times New Roman"/>
          <w:b w:val="0"/>
          <w:bCs w:val="0"/>
          <w:sz w:val="28"/>
          <w:szCs w:val="28"/>
        </w:rPr>
      </w:pP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rPr>
          <w:rFonts w:hint="default" w:ascii="Times New Roman" w:hAnsi="Times New Roman" w:cs="Times New Roman"/>
          <w:b w:val="0"/>
          <w:bCs w:val="0"/>
        </w:rPr>
      </w:pP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rPr>
          <w:rFonts w:hint="default" w:ascii="Times New Roman" w:hAnsi="Times New Roman" w:eastAsia="仿宋_GB2312" w:cs="Times New Roman"/>
          <w:b w:val="0"/>
          <w:bCs w:val="0"/>
          <w:color w:val="000000"/>
          <w:sz w:val="32"/>
          <w:szCs w:val="32"/>
        </w:rPr>
      </w:pPr>
    </w:p>
    <w:p>
      <w:pPr>
        <w:jc w:val="cente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default" w:ascii="Times New Roman" w:hAnsi="Times New Roman" w:eastAsia="方正小标宋简体" w:cs="Times New Roman"/>
          <w:b w:val="0"/>
          <w:bCs w:val="0"/>
          <w:snapToGrid w:val="0"/>
          <w:color w:val="000000"/>
          <w:kern w:val="0"/>
          <w:sz w:val="44"/>
          <w:szCs w:val="44"/>
        </w:rPr>
      </w:pP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小标宋_GBK" w:hAnsi="方正小标宋_GBK" w:eastAsia="方正小标宋_GBK" w:cs="方正小标宋_GBK"/>
          <w:b w:val="0"/>
          <w:bCs w:val="0"/>
          <w:snapToGrid w:val="0"/>
          <w:color w:val="000000"/>
          <w:kern w:val="0"/>
          <w:sz w:val="44"/>
          <w:szCs w:val="44"/>
        </w:rPr>
      </w:pPr>
      <w:r>
        <w:rPr>
          <w:rFonts w:hint="eastAsia" w:ascii="方正小标宋_GBK" w:hAnsi="方正小标宋_GBK" w:eastAsia="方正小标宋_GBK" w:cs="方正小标宋_GBK"/>
          <w:b w:val="0"/>
          <w:bCs w:val="0"/>
          <w:snapToGrid w:val="0"/>
          <w:color w:val="000000"/>
          <w:kern w:val="0"/>
          <w:sz w:val="44"/>
          <w:szCs w:val="44"/>
        </w:rPr>
        <w:t>霍山县特困人员认定审批权限下放工作</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小标宋_GBK" w:hAnsi="方正小标宋_GBK" w:eastAsia="方正小标宋_GBK" w:cs="方正小标宋_GBK"/>
          <w:b w:val="0"/>
          <w:bCs w:val="0"/>
          <w:snapToGrid w:val="0"/>
          <w:color w:val="000000"/>
          <w:kern w:val="0"/>
          <w:sz w:val="44"/>
          <w:szCs w:val="44"/>
        </w:rPr>
      </w:pPr>
      <w:r>
        <w:rPr>
          <w:rFonts w:hint="eastAsia" w:ascii="方正小标宋_GBK" w:hAnsi="方正小标宋_GBK" w:eastAsia="方正小标宋_GBK" w:cs="方正小标宋_GBK"/>
          <w:b w:val="0"/>
          <w:bCs w:val="0"/>
          <w:snapToGrid w:val="0"/>
          <w:color w:val="000000"/>
          <w:kern w:val="0"/>
          <w:sz w:val="44"/>
          <w:szCs w:val="44"/>
        </w:rPr>
        <w:t>实</w:t>
      </w:r>
      <w:r>
        <w:rPr>
          <w:rFonts w:hint="eastAsia" w:ascii="方正小标宋_GBK" w:hAnsi="方正小标宋_GBK" w:eastAsia="方正小标宋_GBK" w:cs="方正小标宋_GBK"/>
          <w:b w:val="0"/>
          <w:bCs w:val="0"/>
          <w:snapToGrid w:val="0"/>
          <w:color w:val="000000"/>
          <w:kern w:val="0"/>
          <w:sz w:val="44"/>
          <w:szCs w:val="44"/>
          <w:lang w:val="en-US" w:eastAsia="zh-CN"/>
        </w:rPr>
        <w:t xml:space="preserve"> </w:t>
      </w:r>
      <w:r>
        <w:rPr>
          <w:rFonts w:hint="eastAsia" w:ascii="方正小标宋_GBK" w:hAnsi="方正小标宋_GBK" w:eastAsia="方正小标宋_GBK" w:cs="方正小标宋_GBK"/>
          <w:b w:val="0"/>
          <w:bCs w:val="0"/>
          <w:snapToGrid w:val="0"/>
          <w:color w:val="000000"/>
          <w:kern w:val="0"/>
          <w:sz w:val="44"/>
          <w:szCs w:val="44"/>
        </w:rPr>
        <w:t>施</w:t>
      </w:r>
      <w:r>
        <w:rPr>
          <w:rFonts w:hint="eastAsia" w:ascii="方正小标宋_GBK" w:hAnsi="方正小标宋_GBK" w:eastAsia="方正小标宋_GBK" w:cs="方正小标宋_GBK"/>
          <w:b w:val="0"/>
          <w:bCs w:val="0"/>
          <w:snapToGrid w:val="0"/>
          <w:color w:val="000000"/>
          <w:kern w:val="0"/>
          <w:sz w:val="44"/>
          <w:szCs w:val="44"/>
          <w:lang w:val="en-US" w:eastAsia="zh-CN"/>
        </w:rPr>
        <w:t xml:space="preserve"> </w:t>
      </w:r>
      <w:r>
        <w:rPr>
          <w:rFonts w:hint="eastAsia" w:ascii="方正小标宋_GBK" w:hAnsi="方正小标宋_GBK" w:eastAsia="方正小标宋_GBK" w:cs="方正小标宋_GBK"/>
          <w:b w:val="0"/>
          <w:bCs w:val="0"/>
          <w:snapToGrid w:val="0"/>
          <w:color w:val="000000"/>
          <w:kern w:val="0"/>
          <w:sz w:val="44"/>
          <w:szCs w:val="44"/>
        </w:rPr>
        <w:t>方</w:t>
      </w:r>
      <w:r>
        <w:rPr>
          <w:rFonts w:hint="eastAsia" w:ascii="方正小标宋_GBK" w:hAnsi="方正小标宋_GBK" w:eastAsia="方正小标宋_GBK" w:cs="方正小标宋_GBK"/>
          <w:b w:val="0"/>
          <w:bCs w:val="0"/>
          <w:snapToGrid w:val="0"/>
          <w:color w:val="000000"/>
          <w:kern w:val="0"/>
          <w:sz w:val="44"/>
          <w:szCs w:val="44"/>
          <w:lang w:val="en-US" w:eastAsia="zh-CN"/>
        </w:rPr>
        <w:t xml:space="preserve"> </w:t>
      </w:r>
      <w:r>
        <w:rPr>
          <w:rFonts w:hint="eastAsia" w:ascii="方正小标宋_GBK" w:hAnsi="方正小标宋_GBK" w:eastAsia="方正小标宋_GBK" w:cs="方正小标宋_GBK"/>
          <w:b w:val="0"/>
          <w:bCs w:val="0"/>
          <w:snapToGrid w:val="0"/>
          <w:color w:val="000000"/>
          <w:kern w:val="0"/>
          <w:sz w:val="44"/>
          <w:szCs w:val="44"/>
        </w:rPr>
        <w:t>案</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80" w:firstLineChars="200"/>
        <w:jc w:val="both"/>
        <w:textAlignment w:val="auto"/>
        <w:rPr>
          <w:rFonts w:hint="default" w:ascii="Times New Roman" w:hAnsi="Times New Roman" w:eastAsia="方正仿宋简体" w:cs="Times New Roman"/>
          <w:b w:val="0"/>
          <w:bCs w:val="0"/>
          <w:snapToGrid w:val="0"/>
          <w:color w:val="000000"/>
          <w:kern w:val="0"/>
          <w:sz w:val="34"/>
          <w:szCs w:val="34"/>
        </w:rPr>
      </w:pP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default" w:ascii="Times New Roman" w:hAnsi="Times New Roman" w:eastAsia="方正仿宋简体" w:cs="Times New Roman"/>
          <w:b w:val="0"/>
          <w:bCs w:val="0"/>
          <w:snapToGrid w:val="0"/>
          <w:color w:val="000000"/>
          <w:kern w:val="0"/>
          <w:sz w:val="32"/>
          <w:szCs w:val="32"/>
        </w:rPr>
      </w:pPr>
      <w:r>
        <w:rPr>
          <w:rFonts w:hint="eastAsia" w:ascii="方正仿宋_GBK" w:hAnsi="方正仿宋_GBK" w:eastAsia="方正仿宋_GBK" w:cs="方正仿宋_GBK"/>
          <w:b w:val="0"/>
          <w:bCs w:val="0"/>
          <w:snapToGrid w:val="0"/>
          <w:color w:val="000000"/>
          <w:kern w:val="0"/>
          <w:sz w:val="32"/>
          <w:szCs w:val="32"/>
        </w:rPr>
        <w:t>为完善我县特困人员救助供养制度，进一步提高特困人员认定工作的精准性、及时性，根据《安徽省特困人员认定办法》（皖民社救字〔</w:t>
      </w:r>
      <w:r>
        <w:rPr>
          <w:rFonts w:hint="eastAsia" w:ascii="Times New Roman" w:hAnsi="Times New Roman" w:eastAsia="方正仿宋_GBK" w:cs="方正仿宋_GBK"/>
          <w:b w:val="0"/>
          <w:bCs w:val="0"/>
          <w:snapToGrid w:val="0"/>
          <w:color w:val="000000"/>
          <w:kern w:val="0"/>
          <w:sz w:val="32"/>
          <w:szCs w:val="32"/>
        </w:rPr>
        <w:t>2017</w:t>
      </w:r>
      <w:r>
        <w:rPr>
          <w:rFonts w:hint="eastAsia" w:ascii="方正仿宋_GBK" w:hAnsi="方正仿宋_GBK" w:eastAsia="方正仿宋_GBK" w:cs="方正仿宋_GBK"/>
          <w:b w:val="0"/>
          <w:bCs w:val="0"/>
          <w:snapToGrid w:val="0"/>
          <w:color w:val="000000"/>
          <w:kern w:val="0"/>
          <w:sz w:val="32"/>
          <w:szCs w:val="32"/>
        </w:rPr>
        <w:t>〕</w:t>
      </w:r>
      <w:r>
        <w:rPr>
          <w:rFonts w:hint="eastAsia" w:ascii="Times New Roman" w:hAnsi="Times New Roman" w:eastAsia="方正仿宋_GBK" w:cs="方正仿宋_GBK"/>
          <w:b w:val="0"/>
          <w:bCs w:val="0"/>
          <w:snapToGrid w:val="0"/>
          <w:color w:val="000000"/>
          <w:kern w:val="0"/>
          <w:sz w:val="32"/>
          <w:szCs w:val="32"/>
        </w:rPr>
        <w:t>129</w:t>
      </w:r>
      <w:r>
        <w:rPr>
          <w:rFonts w:hint="eastAsia" w:ascii="方正仿宋_GBK" w:hAnsi="方正仿宋_GBK" w:eastAsia="方正仿宋_GBK" w:cs="方正仿宋_GBK"/>
          <w:b w:val="0"/>
          <w:bCs w:val="0"/>
          <w:snapToGrid w:val="0"/>
          <w:color w:val="000000"/>
          <w:kern w:val="0"/>
          <w:sz w:val="32"/>
          <w:szCs w:val="32"/>
        </w:rPr>
        <w:t>号）、《六安市困难人员救助暨困难职工帮扶实施方案之特困人员救助供养实施方案》（六民社救〔</w:t>
      </w:r>
      <w:r>
        <w:rPr>
          <w:rFonts w:hint="eastAsia" w:ascii="Times New Roman" w:hAnsi="Times New Roman" w:eastAsia="方正仿宋_GBK" w:cs="方正仿宋_GBK"/>
          <w:b w:val="0"/>
          <w:bCs w:val="0"/>
          <w:snapToGrid w:val="0"/>
          <w:color w:val="000000"/>
          <w:kern w:val="0"/>
          <w:sz w:val="32"/>
          <w:szCs w:val="32"/>
        </w:rPr>
        <w:t>2020</w:t>
      </w:r>
      <w:r>
        <w:rPr>
          <w:rFonts w:hint="eastAsia" w:ascii="方正仿宋_GBK" w:hAnsi="方正仿宋_GBK" w:eastAsia="方正仿宋_GBK" w:cs="方正仿宋_GBK"/>
          <w:b w:val="0"/>
          <w:bCs w:val="0"/>
          <w:snapToGrid w:val="0"/>
          <w:color w:val="000000"/>
          <w:kern w:val="0"/>
          <w:sz w:val="32"/>
          <w:szCs w:val="32"/>
        </w:rPr>
        <w:t>〕</w:t>
      </w:r>
      <w:r>
        <w:rPr>
          <w:rFonts w:hint="eastAsia" w:ascii="Times New Roman" w:hAnsi="Times New Roman" w:eastAsia="方正仿宋_GBK" w:cs="方正仿宋_GBK"/>
          <w:b w:val="0"/>
          <w:bCs w:val="0"/>
          <w:snapToGrid w:val="0"/>
          <w:color w:val="000000"/>
          <w:kern w:val="0"/>
          <w:sz w:val="32"/>
          <w:szCs w:val="32"/>
        </w:rPr>
        <w:t>4</w:t>
      </w:r>
      <w:r>
        <w:rPr>
          <w:rFonts w:hint="eastAsia" w:ascii="方正仿宋_GBK" w:hAnsi="方正仿宋_GBK" w:eastAsia="方正仿宋_GBK" w:cs="方正仿宋_GBK"/>
          <w:b w:val="0"/>
          <w:bCs w:val="0"/>
          <w:snapToGrid w:val="0"/>
          <w:color w:val="000000"/>
          <w:kern w:val="0"/>
          <w:sz w:val="32"/>
          <w:szCs w:val="32"/>
        </w:rPr>
        <w:t>号）精神，结合我县实际，特制定本实施方案。</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黑体_GBK" w:hAnsi="方正黑体_GBK" w:eastAsia="方正黑体_GBK" w:cs="方正黑体_GBK"/>
          <w:b w:val="0"/>
          <w:bCs w:val="0"/>
          <w:snapToGrid w:val="0"/>
          <w:color w:val="000000"/>
          <w:kern w:val="0"/>
          <w:sz w:val="32"/>
          <w:szCs w:val="32"/>
        </w:rPr>
      </w:pPr>
      <w:r>
        <w:rPr>
          <w:rFonts w:hint="eastAsia" w:ascii="方正黑体_GBK" w:hAnsi="方正黑体_GBK" w:eastAsia="方正黑体_GBK" w:cs="方正黑体_GBK"/>
          <w:b w:val="0"/>
          <w:bCs w:val="0"/>
          <w:snapToGrid w:val="0"/>
          <w:color w:val="000000"/>
          <w:kern w:val="0"/>
          <w:sz w:val="32"/>
          <w:szCs w:val="32"/>
        </w:rPr>
        <w:t>一、指导思想</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default" w:ascii="方正仿宋_GBK" w:hAnsi="方正仿宋_GBK" w:eastAsia="方正仿宋_GBK" w:cs="方正仿宋_GBK"/>
          <w:b w:val="0"/>
          <w:bCs w:val="0"/>
          <w:snapToGrid w:val="0"/>
          <w:color w:val="000000"/>
          <w:kern w:val="0"/>
          <w:sz w:val="32"/>
          <w:szCs w:val="32"/>
        </w:rPr>
      </w:pPr>
      <w:r>
        <w:rPr>
          <w:rFonts w:hint="default" w:ascii="方正仿宋_GBK" w:hAnsi="方正仿宋_GBK" w:eastAsia="方正仿宋_GBK" w:cs="方正仿宋_GBK"/>
          <w:b w:val="0"/>
          <w:bCs w:val="0"/>
          <w:snapToGrid w:val="0"/>
          <w:color w:val="000000"/>
          <w:kern w:val="0"/>
          <w:sz w:val="32"/>
          <w:szCs w:val="32"/>
        </w:rPr>
        <w:t>坚持以人为本，以保障特困供养对象基本生活权益为目标，完善特困供养制度，确保特困人员救助供养制度公开、公平、公正实施，促进城乡经济发展和社会稳定。</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default" w:ascii="方正黑体_GBK" w:hAnsi="方正黑体_GBK" w:eastAsia="方正黑体_GBK" w:cs="方正黑体_GBK"/>
          <w:b w:val="0"/>
          <w:bCs w:val="0"/>
          <w:snapToGrid w:val="0"/>
          <w:color w:val="000000"/>
          <w:kern w:val="0"/>
          <w:sz w:val="32"/>
          <w:szCs w:val="32"/>
        </w:rPr>
      </w:pPr>
      <w:r>
        <w:rPr>
          <w:rFonts w:hint="default" w:ascii="方正黑体_GBK" w:hAnsi="方正黑体_GBK" w:eastAsia="方正黑体_GBK" w:cs="方正黑体_GBK"/>
          <w:b w:val="0"/>
          <w:bCs w:val="0"/>
          <w:snapToGrid w:val="0"/>
          <w:color w:val="000000"/>
          <w:kern w:val="0"/>
          <w:sz w:val="32"/>
          <w:szCs w:val="32"/>
        </w:rPr>
        <w:t>二、供养标准</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default" w:ascii="方正仿宋_GBK" w:hAnsi="方正仿宋_GBK" w:eastAsia="方正仿宋_GBK" w:cs="方正仿宋_GBK"/>
          <w:b w:val="0"/>
          <w:bCs w:val="0"/>
          <w:snapToGrid w:val="0"/>
          <w:color w:val="000000"/>
          <w:kern w:val="0"/>
          <w:sz w:val="32"/>
          <w:szCs w:val="32"/>
        </w:rPr>
      </w:pPr>
      <w:r>
        <w:rPr>
          <w:rFonts w:hint="default" w:ascii="方正仿宋_GBK" w:hAnsi="方正仿宋_GBK" w:eastAsia="方正仿宋_GBK" w:cs="方正仿宋_GBK"/>
          <w:b w:val="0"/>
          <w:bCs w:val="0"/>
          <w:snapToGrid w:val="0"/>
          <w:color w:val="000000"/>
          <w:kern w:val="0"/>
          <w:sz w:val="32"/>
          <w:szCs w:val="32"/>
        </w:rPr>
        <w:t>特困供养标准包括基本生活标准和照料护理标准，按照市政府规定执行。特困人员供养标准原则上不低于最低生活保障标准的</w:t>
      </w:r>
      <w:r>
        <w:rPr>
          <w:rFonts w:hint="default" w:ascii="Times New Roman" w:hAnsi="Times New Roman" w:eastAsia="方正仿宋_GBK" w:cs="方正仿宋_GBK"/>
          <w:b w:val="0"/>
          <w:bCs w:val="0"/>
          <w:snapToGrid w:val="0"/>
          <w:color w:val="000000"/>
          <w:kern w:val="0"/>
          <w:sz w:val="32"/>
          <w:szCs w:val="32"/>
        </w:rPr>
        <w:t>1</w:t>
      </w:r>
      <w:r>
        <w:rPr>
          <w:rFonts w:hint="default" w:ascii="方正仿宋_GBK" w:hAnsi="方正仿宋_GBK" w:eastAsia="方正仿宋_GBK" w:cs="方正仿宋_GBK"/>
          <w:b w:val="0"/>
          <w:bCs w:val="0"/>
          <w:snapToGrid w:val="0"/>
          <w:color w:val="000000"/>
          <w:kern w:val="0"/>
          <w:sz w:val="32"/>
          <w:szCs w:val="32"/>
        </w:rPr>
        <w:t>.</w:t>
      </w:r>
      <w:r>
        <w:rPr>
          <w:rFonts w:hint="default" w:ascii="Times New Roman" w:hAnsi="Times New Roman" w:eastAsia="方正仿宋_GBK" w:cs="方正仿宋_GBK"/>
          <w:b w:val="0"/>
          <w:bCs w:val="0"/>
          <w:snapToGrid w:val="0"/>
          <w:color w:val="000000"/>
          <w:kern w:val="0"/>
          <w:sz w:val="32"/>
          <w:szCs w:val="32"/>
        </w:rPr>
        <w:t>3</w:t>
      </w:r>
      <w:r>
        <w:rPr>
          <w:rFonts w:hint="default" w:ascii="方正仿宋_GBK" w:hAnsi="方正仿宋_GBK" w:eastAsia="方正仿宋_GBK" w:cs="方正仿宋_GBK"/>
          <w:b w:val="0"/>
          <w:bCs w:val="0"/>
          <w:snapToGrid w:val="0"/>
          <w:color w:val="000000"/>
          <w:kern w:val="0"/>
          <w:sz w:val="32"/>
          <w:szCs w:val="32"/>
        </w:rPr>
        <w:t>倍。基本生活标准包括各级财政补助资金、救助供养对象领取的基础养老金、养老服务补贴、高龄津贴、承包土地收益、房屋租金等个人财产性收入等。根据不能自理程度、救助供养形式等因素分类分档确定具体的照料护理标准。照料护理标准不得低于基本生活标准的</w:t>
      </w:r>
      <w:r>
        <w:rPr>
          <w:rFonts w:hint="default" w:ascii="Times New Roman" w:hAnsi="Times New Roman" w:eastAsia="方正仿宋_GBK" w:cs="方正仿宋_GBK"/>
          <w:b w:val="0"/>
          <w:bCs w:val="0"/>
          <w:snapToGrid w:val="0"/>
          <w:color w:val="000000"/>
          <w:kern w:val="0"/>
          <w:sz w:val="32"/>
          <w:szCs w:val="32"/>
        </w:rPr>
        <w:t>10</w:t>
      </w:r>
      <w:r>
        <w:rPr>
          <w:rFonts w:hint="default" w:ascii="方正仿宋_GBK" w:hAnsi="方正仿宋_GBK" w:eastAsia="方正仿宋_GBK" w:cs="方正仿宋_GBK"/>
          <w:b w:val="0"/>
          <w:bCs w:val="0"/>
          <w:snapToGrid w:val="0"/>
          <w:color w:val="000000"/>
          <w:kern w:val="0"/>
          <w:sz w:val="32"/>
          <w:szCs w:val="32"/>
        </w:rPr>
        <w:t>%。集中供养对象标准可适当提高。</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default" w:ascii="方正黑体_GBK" w:hAnsi="方正黑体_GBK" w:eastAsia="方正黑体_GBK" w:cs="方正黑体_GBK"/>
          <w:b w:val="0"/>
          <w:bCs w:val="0"/>
          <w:snapToGrid w:val="0"/>
          <w:color w:val="000000"/>
          <w:kern w:val="0"/>
          <w:sz w:val="32"/>
          <w:szCs w:val="32"/>
        </w:rPr>
      </w:pPr>
      <w:r>
        <w:rPr>
          <w:rFonts w:hint="default" w:ascii="方正黑体_GBK" w:hAnsi="方正黑体_GBK" w:eastAsia="方正黑体_GBK" w:cs="方正黑体_GBK"/>
          <w:b w:val="0"/>
          <w:bCs w:val="0"/>
          <w:snapToGrid w:val="0"/>
          <w:color w:val="000000"/>
          <w:kern w:val="0"/>
          <w:sz w:val="32"/>
          <w:szCs w:val="32"/>
        </w:rPr>
        <w:t>三、保障对象</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default" w:ascii="方正仿宋_GBK" w:hAnsi="方正仿宋_GBK" w:eastAsia="方正仿宋_GBK" w:cs="方正仿宋_GBK"/>
          <w:b w:val="0"/>
          <w:bCs w:val="0"/>
          <w:snapToGrid w:val="0"/>
          <w:color w:val="000000"/>
          <w:kern w:val="0"/>
          <w:sz w:val="32"/>
          <w:szCs w:val="32"/>
        </w:rPr>
      </w:pPr>
      <w:r>
        <w:rPr>
          <w:rFonts w:hint="default" w:ascii="方正仿宋_GBK" w:hAnsi="方正仿宋_GBK" w:eastAsia="方正仿宋_GBK" w:cs="方正仿宋_GBK"/>
          <w:b w:val="0"/>
          <w:bCs w:val="0"/>
          <w:snapToGrid w:val="0"/>
          <w:color w:val="000000"/>
          <w:kern w:val="0"/>
          <w:sz w:val="32"/>
          <w:szCs w:val="32"/>
        </w:rPr>
        <w:t>（一）具有本县户口的老年人、残疾人以及未满</w:t>
      </w:r>
      <w:r>
        <w:rPr>
          <w:rFonts w:hint="default" w:ascii="Times New Roman" w:hAnsi="Times New Roman" w:eastAsia="方正仿宋_GBK" w:cs="方正仿宋_GBK"/>
          <w:b w:val="0"/>
          <w:bCs w:val="0"/>
          <w:snapToGrid w:val="0"/>
          <w:color w:val="000000"/>
          <w:kern w:val="0"/>
          <w:sz w:val="32"/>
          <w:szCs w:val="32"/>
        </w:rPr>
        <w:t>18</w:t>
      </w:r>
      <w:r>
        <w:rPr>
          <w:rFonts w:hint="default" w:ascii="方正仿宋_GBK" w:hAnsi="方正仿宋_GBK" w:eastAsia="方正仿宋_GBK" w:cs="方正仿宋_GBK"/>
          <w:b w:val="0"/>
          <w:bCs w:val="0"/>
          <w:snapToGrid w:val="0"/>
          <w:color w:val="000000"/>
          <w:kern w:val="0"/>
          <w:sz w:val="32"/>
          <w:szCs w:val="32"/>
        </w:rPr>
        <w:t>周岁的未成年人，无劳动能力、无生活来源且无法定赡养、抚养、扶养人或者其法定义务人无履行义务能力的，享受特困供养待遇。</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default" w:ascii="方正仿宋_GBK" w:hAnsi="方正仿宋_GBK" w:eastAsia="方正仿宋_GBK" w:cs="方正仿宋_GBK"/>
          <w:b w:val="0"/>
          <w:bCs w:val="0"/>
          <w:snapToGrid w:val="0"/>
          <w:color w:val="000000"/>
          <w:kern w:val="0"/>
          <w:sz w:val="32"/>
          <w:szCs w:val="32"/>
        </w:rPr>
      </w:pPr>
      <w:r>
        <w:rPr>
          <w:rFonts w:hint="default" w:ascii="方正仿宋_GBK" w:hAnsi="方正仿宋_GBK" w:eastAsia="方正仿宋_GBK" w:cs="方正仿宋_GBK"/>
          <w:b w:val="0"/>
          <w:bCs w:val="0"/>
          <w:snapToGrid w:val="0"/>
          <w:color w:val="000000"/>
          <w:kern w:val="0"/>
          <w:sz w:val="32"/>
          <w:szCs w:val="32"/>
        </w:rPr>
        <w:t>未满</w:t>
      </w:r>
      <w:r>
        <w:rPr>
          <w:rFonts w:hint="default" w:ascii="Times New Roman" w:hAnsi="Times New Roman" w:eastAsia="方正仿宋_GBK" w:cs="方正仿宋_GBK"/>
          <w:b w:val="0"/>
          <w:bCs w:val="0"/>
          <w:snapToGrid w:val="0"/>
          <w:color w:val="000000"/>
          <w:kern w:val="0"/>
          <w:sz w:val="32"/>
          <w:szCs w:val="32"/>
        </w:rPr>
        <w:t>18</w:t>
      </w:r>
      <w:r>
        <w:rPr>
          <w:rFonts w:hint="default" w:ascii="方正仿宋_GBK" w:hAnsi="方正仿宋_GBK" w:eastAsia="方正仿宋_GBK" w:cs="方正仿宋_GBK"/>
          <w:b w:val="0"/>
          <w:bCs w:val="0"/>
          <w:snapToGrid w:val="0"/>
          <w:color w:val="000000"/>
          <w:kern w:val="0"/>
          <w:sz w:val="32"/>
          <w:szCs w:val="32"/>
        </w:rPr>
        <w:t>周岁的未成年人同时符合特困人员供养条件和孤儿认定条件的，应纳入孤儿基本生活保障，不再认定为特困人员。</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default" w:ascii="方正仿宋_GBK" w:hAnsi="方正仿宋_GBK" w:eastAsia="方正仿宋_GBK" w:cs="方正仿宋_GBK"/>
          <w:b w:val="0"/>
          <w:bCs w:val="0"/>
          <w:snapToGrid w:val="0"/>
          <w:color w:val="000000"/>
          <w:kern w:val="0"/>
          <w:sz w:val="32"/>
          <w:szCs w:val="32"/>
        </w:rPr>
      </w:pPr>
      <w:r>
        <w:rPr>
          <w:rFonts w:hint="default" w:ascii="方正仿宋_GBK" w:hAnsi="方正仿宋_GBK" w:eastAsia="方正仿宋_GBK" w:cs="方正仿宋_GBK"/>
          <w:b w:val="0"/>
          <w:bCs w:val="0"/>
          <w:snapToGrid w:val="0"/>
          <w:color w:val="000000"/>
          <w:kern w:val="0"/>
          <w:sz w:val="32"/>
          <w:szCs w:val="32"/>
        </w:rPr>
        <w:t>（二）有下列情形之一的，不能申请特困人员救助供养：</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default" w:ascii="方正仿宋_GBK" w:hAnsi="方正仿宋_GBK" w:eastAsia="方正仿宋_GBK" w:cs="方正仿宋_GBK"/>
          <w:b w:val="0"/>
          <w:bCs w:val="0"/>
          <w:snapToGrid w:val="0"/>
          <w:color w:val="000000"/>
          <w:kern w:val="0"/>
          <w:sz w:val="32"/>
          <w:szCs w:val="32"/>
        </w:rPr>
      </w:pPr>
      <w:r>
        <w:rPr>
          <w:rFonts w:hint="default" w:ascii="Times New Roman" w:hAnsi="Times New Roman" w:eastAsia="方正仿宋_GBK" w:cs="方正仿宋_GBK"/>
          <w:b w:val="0"/>
          <w:bCs w:val="0"/>
          <w:snapToGrid w:val="0"/>
          <w:color w:val="000000"/>
          <w:kern w:val="0"/>
          <w:sz w:val="32"/>
          <w:szCs w:val="32"/>
        </w:rPr>
        <w:t>1</w:t>
      </w:r>
      <w:r>
        <w:rPr>
          <w:rFonts w:hint="default" w:ascii="方正仿宋_GBK" w:hAnsi="方正仿宋_GBK" w:eastAsia="方正仿宋_GBK" w:cs="方正仿宋_GBK"/>
          <w:b w:val="0"/>
          <w:bCs w:val="0"/>
          <w:snapToGrid w:val="0"/>
          <w:color w:val="000000"/>
          <w:kern w:val="0"/>
          <w:sz w:val="32"/>
          <w:szCs w:val="32"/>
          <w:lang w:eastAsia="zh-CN"/>
        </w:rPr>
        <w:t>、</w:t>
      </w:r>
      <w:r>
        <w:rPr>
          <w:rFonts w:hint="default" w:ascii="方正仿宋_GBK" w:hAnsi="方正仿宋_GBK" w:eastAsia="方正仿宋_GBK" w:cs="方正仿宋_GBK"/>
          <w:b w:val="0"/>
          <w:bCs w:val="0"/>
          <w:snapToGrid w:val="0"/>
          <w:color w:val="000000"/>
          <w:kern w:val="0"/>
          <w:sz w:val="32"/>
          <w:szCs w:val="32"/>
        </w:rPr>
        <w:t>拥有大中型、小型汽车（不含残疾人功能性补偿代步机动车）的；</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default" w:ascii="方正仿宋_GBK" w:hAnsi="方正仿宋_GBK" w:eastAsia="方正仿宋_GBK" w:cs="方正仿宋_GBK"/>
          <w:b w:val="0"/>
          <w:bCs w:val="0"/>
          <w:snapToGrid w:val="0"/>
          <w:color w:val="000000"/>
          <w:kern w:val="0"/>
          <w:sz w:val="32"/>
          <w:szCs w:val="32"/>
        </w:rPr>
      </w:pPr>
      <w:r>
        <w:rPr>
          <w:rFonts w:hint="default" w:ascii="Times New Roman" w:hAnsi="Times New Roman" w:eastAsia="方正仿宋_GBK" w:cs="方正仿宋_GBK"/>
          <w:b w:val="0"/>
          <w:bCs w:val="0"/>
          <w:snapToGrid w:val="0"/>
          <w:color w:val="000000"/>
          <w:kern w:val="0"/>
          <w:sz w:val="32"/>
          <w:szCs w:val="32"/>
        </w:rPr>
        <w:t>2</w:t>
      </w:r>
      <w:r>
        <w:rPr>
          <w:rFonts w:hint="default" w:ascii="方正仿宋_GBK" w:hAnsi="方正仿宋_GBK" w:eastAsia="方正仿宋_GBK" w:cs="方正仿宋_GBK"/>
          <w:b w:val="0"/>
          <w:bCs w:val="0"/>
          <w:snapToGrid w:val="0"/>
          <w:color w:val="000000"/>
          <w:kern w:val="0"/>
          <w:sz w:val="32"/>
          <w:szCs w:val="32"/>
          <w:lang w:eastAsia="zh-CN"/>
        </w:rPr>
        <w:t>、</w:t>
      </w:r>
      <w:r>
        <w:rPr>
          <w:rFonts w:hint="default" w:ascii="方正仿宋_GBK" w:hAnsi="方正仿宋_GBK" w:eastAsia="方正仿宋_GBK" w:cs="方正仿宋_GBK"/>
          <w:b w:val="0"/>
          <w:bCs w:val="0"/>
          <w:snapToGrid w:val="0"/>
          <w:color w:val="000000"/>
          <w:kern w:val="0"/>
          <w:sz w:val="32"/>
          <w:szCs w:val="32"/>
        </w:rPr>
        <w:t>现金资产（含储蓄存款及利息）和持有有价证券等金融资产（含家庭拥有的高档收藏品）总价值超过当地月低保标准</w:t>
      </w:r>
      <w:r>
        <w:rPr>
          <w:rFonts w:hint="default" w:ascii="Times New Roman" w:hAnsi="Times New Roman" w:eastAsia="方正仿宋_GBK" w:cs="方正仿宋_GBK"/>
          <w:b w:val="0"/>
          <w:bCs w:val="0"/>
          <w:snapToGrid w:val="0"/>
          <w:color w:val="000000"/>
          <w:kern w:val="0"/>
          <w:sz w:val="32"/>
          <w:szCs w:val="32"/>
        </w:rPr>
        <w:t>24</w:t>
      </w:r>
      <w:r>
        <w:rPr>
          <w:rFonts w:hint="default" w:ascii="方正仿宋_GBK" w:hAnsi="方正仿宋_GBK" w:eastAsia="方正仿宋_GBK" w:cs="方正仿宋_GBK"/>
          <w:b w:val="0"/>
          <w:bCs w:val="0"/>
          <w:snapToGrid w:val="0"/>
          <w:color w:val="000000"/>
          <w:kern w:val="0"/>
          <w:sz w:val="32"/>
          <w:szCs w:val="32"/>
        </w:rPr>
        <w:t>倍的；</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default" w:ascii="方正仿宋_GBK" w:hAnsi="方正仿宋_GBK" w:eastAsia="方正仿宋_GBK" w:cs="方正仿宋_GBK"/>
          <w:b w:val="0"/>
          <w:bCs w:val="0"/>
          <w:snapToGrid w:val="0"/>
          <w:color w:val="000000"/>
          <w:kern w:val="0"/>
          <w:sz w:val="32"/>
          <w:szCs w:val="32"/>
        </w:rPr>
      </w:pPr>
      <w:r>
        <w:rPr>
          <w:rFonts w:hint="default" w:ascii="Times New Roman" w:hAnsi="Times New Roman" w:eastAsia="方正仿宋_GBK" w:cs="方正仿宋_GBK"/>
          <w:b w:val="0"/>
          <w:bCs w:val="0"/>
          <w:snapToGrid w:val="0"/>
          <w:color w:val="000000"/>
          <w:kern w:val="0"/>
          <w:sz w:val="32"/>
          <w:szCs w:val="32"/>
        </w:rPr>
        <w:t>3</w:t>
      </w:r>
      <w:r>
        <w:rPr>
          <w:rFonts w:hint="default" w:ascii="方正仿宋_GBK" w:hAnsi="方正仿宋_GBK" w:eastAsia="方正仿宋_GBK" w:cs="方正仿宋_GBK"/>
          <w:b w:val="0"/>
          <w:bCs w:val="0"/>
          <w:snapToGrid w:val="0"/>
          <w:color w:val="000000"/>
          <w:kern w:val="0"/>
          <w:sz w:val="32"/>
          <w:szCs w:val="32"/>
          <w:lang w:eastAsia="zh-CN"/>
        </w:rPr>
        <w:t>、</w:t>
      </w:r>
      <w:r>
        <w:rPr>
          <w:rFonts w:hint="default" w:ascii="方正仿宋_GBK" w:hAnsi="方正仿宋_GBK" w:eastAsia="方正仿宋_GBK" w:cs="方正仿宋_GBK"/>
          <w:b w:val="0"/>
          <w:bCs w:val="0"/>
          <w:snapToGrid w:val="0"/>
          <w:color w:val="000000"/>
          <w:kern w:val="0"/>
          <w:sz w:val="32"/>
          <w:szCs w:val="32"/>
        </w:rPr>
        <w:t>通过离婚、赠与等形式放弃或转让应得财产份额，或放弃应得赡养费、抚养费、扶养费等经济利益的；</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default" w:ascii="方正仿宋_GBK" w:hAnsi="方正仿宋_GBK" w:eastAsia="方正仿宋_GBK" w:cs="方正仿宋_GBK"/>
          <w:b w:val="0"/>
          <w:bCs w:val="0"/>
          <w:snapToGrid w:val="0"/>
          <w:color w:val="000000"/>
          <w:kern w:val="0"/>
          <w:sz w:val="32"/>
          <w:szCs w:val="32"/>
        </w:rPr>
      </w:pPr>
      <w:r>
        <w:rPr>
          <w:rFonts w:hint="default" w:ascii="Times New Roman" w:hAnsi="Times New Roman" w:eastAsia="方正仿宋_GBK" w:cs="方正仿宋_GBK"/>
          <w:b w:val="0"/>
          <w:bCs w:val="0"/>
          <w:snapToGrid w:val="0"/>
          <w:color w:val="000000"/>
          <w:kern w:val="0"/>
          <w:sz w:val="32"/>
          <w:szCs w:val="32"/>
        </w:rPr>
        <w:t>4</w:t>
      </w:r>
      <w:r>
        <w:rPr>
          <w:rFonts w:hint="default" w:ascii="方正仿宋_GBK" w:hAnsi="方正仿宋_GBK" w:eastAsia="方正仿宋_GBK" w:cs="方正仿宋_GBK"/>
          <w:b w:val="0"/>
          <w:bCs w:val="0"/>
          <w:snapToGrid w:val="0"/>
          <w:color w:val="000000"/>
          <w:kern w:val="0"/>
          <w:sz w:val="32"/>
          <w:szCs w:val="32"/>
          <w:lang w:eastAsia="zh-CN"/>
        </w:rPr>
        <w:t>、</w:t>
      </w:r>
      <w:r>
        <w:rPr>
          <w:rFonts w:hint="default" w:ascii="方正仿宋_GBK" w:hAnsi="方正仿宋_GBK" w:eastAsia="方正仿宋_GBK" w:cs="方正仿宋_GBK"/>
          <w:b w:val="0"/>
          <w:bCs w:val="0"/>
          <w:snapToGrid w:val="0"/>
          <w:color w:val="000000"/>
          <w:kern w:val="0"/>
          <w:sz w:val="32"/>
          <w:szCs w:val="32"/>
        </w:rPr>
        <w:t>拥有经营性房屋或私有住房总计达到</w:t>
      </w:r>
      <w:r>
        <w:rPr>
          <w:rFonts w:hint="default" w:ascii="Times New Roman" w:hAnsi="Times New Roman" w:eastAsia="方正仿宋_GBK" w:cs="方正仿宋_GBK"/>
          <w:b w:val="0"/>
          <w:bCs w:val="0"/>
          <w:snapToGrid w:val="0"/>
          <w:color w:val="000000"/>
          <w:kern w:val="0"/>
          <w:sz w:val="32"/>
          <w:szCs w:val="32"/>
        </w:rPr>
        <w:t>2</w:t>
      </w:r>
      <w:r>
        <w:rPr>
          <w:rFonts w:hint="default" w:ascii="方正仿宋_GBK" w:hAnsi="方正仿宋_GBK" w:eastAsia="方正仿宋_GBK" w:cs="方正仿宋_GBK"/>
          <w:b w:val="0"/>
          <w:bCs w:val="0"/>
          <w:snapToGrid w:val="0"/>
          <w:color w:val="000000"/>
          <w:kern w:val="0"/>
          <w:sz w:val="32"/>
          <w:szCs w:val="32"/>
        </w:rPr>
        <w:t>套及以上的（人均住房面积低于当地平均水平的除外），均不能申请特困人员救助供养。</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default" w:ascii="方正黑体_GBK" w:hAnsi="方正黑体_GBK" w:eastAsia="方正黑体_GBK" w:cs="方正黑体_GBK"/>
          <w:b w:val="0"/>
          <w:bCs w:val="0"/>
          <w:snapToGrid w:val="0"/>
          <w:color w:val="000000"/>
          <w:kern w:val="0"/>
          <w:sz w:val="32"/>
          <w:szCs w:val="32"/>
        </w:rPr>
      </w:pPr>
      <w:r>
        <w:rPr>
          <w:rFonts w:hint="default" w:ascii="方正黑体_GBK" w:hAnsi="方正黑体_GBK" w:eastAsia="方正黑体_GBK" w:cs="方正黑体_GBK"/>
          <w:b w:val="0"/>
          <w:bCs w:val="0"/>
          <w:snapToGrid w:val="0"/>
          <w:color w:val="000000"/>
          <w:kern w:val="0"/>
          <w:sz w:val="32"/>
          <w:szCs w:val="32"/>
        </w:rPr>
        <w:t>四、受理、审核、审批</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楷体_GBK" w:hAnsi="方正楷体_GBK" w:eastAsia="方正楷体_GBK" w:cs="方正楷体_GBK"/>
          <w:b w:val="0"/>
          <w:bCs w:val="0"/>
          <w:snapToGrid w:val="0"/>
          <w:color w:val="000000"/>
          <w:kern w:val="0"/>
          <w:sz w:val="32"/>
          <w:szCs w:val="32"/>
        </w:rPr>
      </w:pPr>
      <w:r>
        <w:rPr>
          <w:rFonts w:hint="eastAsia" w:ascii="方正楷体_GBK" w:hAnsi="方正楷体_GBK" w:eastAsia="方正楷体_GBK" w:cs="方正楷体_GBK"/>
          <w:b w:val="0"/>
          <w:bCs w:val="0"/>
          <w:snapToGrid w:val="0"/>
          <w:color w:val="000000"/>
          <w:kern w:val="0"/>
          <w:sz w:val="32"/>
          <w:szCs w:val="32"/>
        </w:rPr>
        <w:t>（一）申请受理</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default" w:ascii="方正仿宋_GBK" w:hAnsi="方正仿宋_GBK" w:eastAsia="方正仿宋_GBK" w:cs="方正仿宋_GBK"/>
          <w:b w:val="0"/>
          <w:bCs w:val="0"/>
          <w:snapToGrid w:val="0"/>
          <w:color w:val="000000"/>
          <w:kern w:val="0"/>
          <w:sz w:val="32"/>
          <w:szCs w:val="32"/>
        </w:rPr>
      </w:pPr>
      <w:r>
        <w:rPr>
          <w:rFonts w:hint="default" w:ascii="方正仿宋_GBK" w:hAnsi="方正仿宋_GBK" w:eastAsia="方正仿宋_GBK" w:cs="方正仿宋_GBK"/>
          <w:b w:val="0"/>
          <w:bCs w:val="0"/>
          <w:snapToGrid w:val="0"/>
          <w:color w:val="000000"/>
          <w:kern w:val="0"/>
          <w:sz w:val="32"/>
          <w:szCs w:val="32"/>
        </w:rPr>
        <w:t>申请特困人员救助供养，应当由本人向户籍所在村（居）提出书面申请。本人申请有困难的，可以委托村（居）社会救助专干或者他人代为提出申请。申请材料主要包括本人有效身份证明，劳动能力、生活来源、财产状况以及赡养、抚养、扶养情况的书面声明，承诺所提供信息真实、完整的承诺书，残疾人还应当提供第二代《中华人民共和国残疾人证》。申请人应当履行授权核查家庭经济状况的相关手续。</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default" w:ascii="方正仿宋_GBK" w:hAnsi="方正仿宋_GBK" w:eastAsia="方正仿宋_GBK" w:cs="方正仿宋_GBK"/>
          <w:b w:val="0"/>
          <w:bCs w:val="0"/>
          <w:snapToGrid w:val="0"/>
          <w:color w:val="000000"/>
          <w:kern w:val="0"/>
          <w:sz w:val="32"/>
          <w:szCs w:val="32"/>
        </w:rPr>
      </w:pPr>
      <w:r>
        <w:rPr>
          <w:rFonts w:hint="default" w:ascii="方正仿宋_GBK" w:hAnsi="方正仿宋_GBK" w:eastAsia="方正仿宋_GBK" w:cs="方正仿宋_GBK"/>
          <w:b w:val="0"/>
          <w:bCs w:val="0"/>
          <w:snapToGrid w:val="0"/>
          <w:color w:val="000000"/>
          <w:kern w:val="0"/>
          <w:sz w:val="32"/>
          <w:szCs w:val="32"/>
        </w:rPr>
        <w:t>乡镇、村（居）及时了解掌握辖区内居民的生活情况，发现符合特困人员救助供养条件的，应当告知其救助供养政策，对无民事行为能力等无法自主申请的，应当主动帮助其申请。</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default" w:ascii="方正仿宋_GBK" w:hAnsi="方正仿宋_GBK" w:eastAsia="方正仿宋_GBK" w:cs="方正仿宋_GBK"/>
          <w:b w:val="0"/>
          <w:bCs w:val="0"/>
          <w:snapToGrid w:val="0"/>
          <w:color w:val="000000"/>
          <w:kern w:val="0"/>
          <w:sz w:val="32"/>
          <w:szCs w:val="32"/>
        </w:rPr>
      </w:pPr>
      <w:r>
        <w:rPr>
          <w:rFonts w:hint="default" w:ascii="方正仿宋_GBK" w:hAnsi="方正仿宋_GBK" w:eastAsia="方正仿宋_GBK" w:cs="方正仿宋_GBK"/>
          <w:b w:val="0"/>
          <w:bCs w:val="0"/>
          <w:snapToGrid w:val="0"/>
          <w:color w:val="000000"/>
          <w:kern w:val="0"/>
          <w:sz w:val="32"/>
          <w:szCs w:val="32"/>
        </w:rPr>
        <w:t>村（居）应当对申请人或者其代理人提交的材料进行审查，材料齐备的，予以受理；材料不齐备的，应当一次性告知申请人或者其代理人补齐所有规定材料。</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楷体_GBK" w:hAnsi="方正楷体_GBK" w:eastAsia="方正楷体_GBK" w:cs="方正楷体_GBK"/>
          <w:b w:val="0"/>
          <w:bCs w:val="0"/>
          <w:snapToGrid w:val="0"/>
          <w:color w:val="000000"/>
          <w:kern w:val="0"/>
          <w:sz w:val="32"/>
          <w:szCs w:val="32"/>
        </w:rPr>
      </w:pPr>
      <w:r>
        <w:rPr>
          <w:rFonts w:hint="eastAsia" w:ascii="方正楷体_GBK" w:hAnsi="方正楷体_GBK" w:eastAsia="方正楷体_GBK" w:cs="方正楷体_GBK"/>
          <w:b w:val="0"/>
          <w:bCs w:val="0"/>
          <w:snapToGrid w:val="0"/>
          <w:color w:val="000000"/>
          <w:kern w:val="0"/>
          <w:sz w:val="32"/>
          <w:szCs w:val="32"/>
        </w:rPr>
        <w:t>（二）村（居）审核</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default" w:ascii="方正仿宋_GBK" w:hAnsi="方正仿宋_GBK" w:eastAsia="方正仿宋_GBK" w:cs="方正仿宋_GBK"/>
          <w:b w:val="0"/>
          <w:bCs w:val="0"/>
          <w:snapToGrid w:val="0"/>
          <w:color w:val="000000"/>
          <w:kern w:val="0"/>
          <w:sz w:val="32"/>
          <w:szCs w:val="32"/>
        </w:rPr>
      </w:pPr>
      <w:r>
        <w:rPr>
          <w:rFonts w:hint="default" w:ascii="方正仿宋_GBK" w:hAnsi="方正仿宋_GBK" w:eastAsia="方正仿宋_GBK" w:cs="方正仿宋_GBK"/>
          <w:b w:val="0"/>
          <w:bCs w:val="0"/>
          <w:snapToGrid w:val="0"/>
          <w:color w:val="000000"/>
          <w:kern w:val="0"/>
          <w:sz w:val="32"/>
          <w:szCs w:val="32"/>
        </w:rPr>
        <w:t>村（居）受理申请后，开展入户调查、邻里访问、信函索证、民主评议，对申请人的经济状况、实际生活状况以及赡（抚、扶）养状况等进行调查核实，</w:t>
      </w:r>
      <w:r>
        <w:rPr>
          <w:rFonts w:hint="default" w:ascii="Times New Roman" w:hAnsi="Times New Roman" w:eastAsia="方正仿宋_GBK" w:cs="方正仿宋_GBK"/>
          <w:b w:val="0"/>
          <w:bCs w:val="0"/>
          <w:snapToGrid w:val="0"/>
          <w:color w:val="000000"/>
          <w:kern w:val="0"/>
          <w:sz w:val="32"/>
          <w:szCs w:val="32"/>
          <w:lang w:val="en-US" w:eastAsia="zh-CN"/>
        </w:rPr>
        <w:t>1</w:t>
      </w:r>
      <w:r>
        <w:rPr>
          <w:rFonts w:hint="default" w:ascii="Times New Roman" w:hAnsi="Times New Roman" w:eastAsia="方正仿宋_GBK" w:cs="方正仿宋_GBK"/>
          <w:b w:val="0"/>
          <w:bCs w:val="0"/>
          <w:snapToGrid w:val="0"/>
          <w:color w:val="000000"/>
          <w:kern w:val="0"/>
          <w:sz w:val="32"/>
          <w:szCs w:val="32"/>
        </w:rPr>
        <w:t>0</w:t>
      </w:r>
      <w:r>
        <w:rPr>
          <w:rFonts w:hint="default" w:ascii="方正仿宋_GBK" w:hAnsi="方正仿宋_GBK" w:eastAsia="方正仿宋_GBK" w:cs="方正仿宋_GBK"/>
          <w:b w:val="0"/>
          <w:bCs w:val="0"/>
          <w:snapToGrid w:val="0"/>
          <w:color w:val="000000"/>
          <w:kern w:val="0"/>
          <w:sz w:val="32"/>
          <w:szCs w:val="32"/>
        </w:rPr>
        <w:t>个工作日内提出审核意见，在申请人所在村（居）公示（公示期为</w:t>
      </w:r>
      <w:r>
        <w:rPr>
          <w:rFonts w:hint="default" w:ascii="Times New Roman" w:hAnsi="Times New Roman" w:eastAsia="方正仿宋_GBK" w:cs="方正仿宋_GBK"/>
          <w:b w:val="0"/>
          <w:bCs w:val="0"/>
          <w:snapToGrid w:val="0"/>
          <w:color w:val="000000"/>
          <w:kern w:val="0"/>
          <w:sz w:val="32"/>
          <w:szCs w:val="32"/>
        </w:rPr>
        <w:t>7</w:t>
      </w:r>
      <w:r>
        <w:rPr>
          <w:rFonts w:hint="default" w:ascii="方正仿宋_GBK" w:hAnsi="方正仿宋_GBK" w:eastAsia="方正仿宋_GBK" w:cs="方正仿宋_GBK"/>
          <w:b w:val="0"/>
          <w:bCs w:val="0"/>
          <w:snapToGrid w:val="0"/>
          <w:color w:val="000000"/>
          <w:kern w:val="0"/>
          <w:sz w:val="32"/>
          <w:szCs w:val="32"/>
        </w:rPr>
        <w:t>天，不计入审核期限）。</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default" w:ascii="方正仿宋_GBK" w:hAnsi="方正仿宋_GBK" w:eastAsia="方正仿宋_GBK" w:cs="方正仿宋_GBK"/>
          <w:b w:val="0"/>
          <w:bCs w:val="0"/>
          <w:snapToGrid w:val="0"/>
          <w:color w:val="000000"/>
          <w:kern w:val="0"/>
          <w:sz w:val="32"/>
          <w:szCs w:val="32"/>
        </w:rPr>
      </w:pPr>
      <w:r>
        <w:rPr>
          <w:rFonts w:hint="default" w:ascii="方正仿宋_GBK" w:hAnsi="方正仿宋_GBK" w:eastAsia="方正仿宋_GBK" w:cs="方正仿宋_GBK"/>
          <w:b w:val="0"/>
          <w:bCs w:val="0"/>
          <w:snapToGrid w:val="0"/>
          <w:color w:val="000000"/>
          <w:kern w:val="0"/>
          <w:sz w:val="32"/>
          <w:szCs w:val="32"/>
        </w:rPr>
        <w:t>公示期满无异议的，将申请、调查核实、民主评议、审核意见等相关材料报送乡镇。对公示有异议的，村（居）应重新组织调查核实，在</w:t>
      </w:r>
      <w:r>
        <w:rPr>
          <w:rFonts w:hint="default" w:ascii="Times New Roman" w:hAnsi="Times New Roman" w:eastAsia="方正仿宋_GBK" w:cs="方正仿宋_GBK"/>
          <w:b w:val="0"/>
          <w:bCs w:val="0"/>
          <w:snapToGrid w:val="0"/>
          <w:color w:val="000000"/>
          <w:kern w:val="0"/>
          <w:sz w:val="32"/>
          <w:szCs w:val="32"/>
          <w:lang w:val="en-US" w:eastAsia="zh-CN"/>
        </w:rPr>
        <w:t>1</w:t>
      </w:r>
      <w:r>
        <w:rPr>
          <w:rFonts w:hint="default" w:ascii="Times New Roman" w:hAnsi="Times New Roman" w:eastAsia="方正仿宋_GBK" w:cs="方正仿宋_GBK"/>
          <w:b w:val="0"/>
          <w:bCs w:val="0"/>
          <w:snapToGrid w:val="0"/>
          <w:color w:val="000000"/>
          <w:kern w:val="0"/>
          <w:sz w:val="32"/>
          <w:szCs w:val="32"/>
        </w:rPr>
        <w:t>0</w:t>
      </w:r>
      <w:r>
        <w:rPr>
          <w:rFonts w:hint="default" w:ascii="方正仿宋_GBK" w:hAnsi="方正仿宋_GBK" w:eastAsia="方正仿宋_GBK" w:cs="方正仿宋_GBK"/>
          <w:b w:val="0"/>
          <w:bCs w:val="0"/>
          <w:snapToGrid w:val="0"/>
          <w:color w:val="000000"/>
          <w:kern w:val="0"/>
          <w:sz w:val="32"/>
          <w:szCs w:val="32"/>
        </w:rPr>
        <w:t>个工作日内提出审核意见，并重新公示。</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楷体_GBK" w:hAnsi="方正楷体_GBK" w:eastAsia="方正楷体_GBK" w:cs="方正楷体_GBK"/>
          <w:b w:val="0"/>
          <w:bCs w:val="0"/>
          <w:snapToGrid w:val="0"/>
          <w:color w:val="000000"/>
          <w:kern w:val="0"/>
          <w:sz w:val="32"/>
          <w:szCs w:val="32"/>
        </w:rPr>
      </w:pPr>
      <w:r>
        <w:rPr>
          <w:rFonts w:hint="eastAsia" w:ascii="方正楷体_GBK" w:hAnsi="方正楷体_GBK" w:eastAsia="方正楷体_GBK" w:cs="方正楷体_GBK"/>
          <w:b w:val="0"/>
          <w:bCs w:val="0"/>
          <w:snapToGrid w:val="0"/>
          <w:color w:val="000000"/>
          <w:kern w:val="0"/>
          <w:sz w:val="32"/>
          <w:szCs w:val="32"/>
        </w:rPr>
        <w:t>（三）乡镇审批</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default" w:ascii="方正仿宋_GBK" w:hAnsi="方正仿宋_GBK" w:eastAsia="方正仿宋_GBK" w:cs="方正仿宋_GBK"/>
          <w:b w:val="0"/>
          <w:bCs w:val="0"/>
          <w:snapToGrid w:val="0"/>
          <w:color w:val="000000"/>
          <w:kern w:val="0"/>
          <w:sz w:val="32"/>
          <w:szCs w:val="32"/>
        </w:rPr>
      </w:pPr>
      <w:r>
        <w:rPr>
          <w:rFonts w:hint="default" w:ascii="方正仿宋_GBK" w:hAnsi="方正仿宋_GBK" w:eastAsia="方正仿宋_GBK" w:cs="方正仿宋_GBK"/>
          <w:b w:val="0"/>
          <w:bCs w:val="0"/>
          <w:snapToGrid w:val="0"/>
          <w:color w:val="000000"/>
          <w:kern w:val="0"/>
          <w:sz w:val="32"/>
          <w:szCs w:val="32"/>
        </w:rPr>
        <w:t>乡镇应全面审查村（居）上报的申请材料、调查材料和审核意见，履行信息核对手续，应当逐户调查核实，于</w:t>
      </w:r>
      <w:r>
        <w:rPr>
          <w:rFonts w:hint="default" w:ascii="Times New Roman" w:hAnsi="Times New Roman" w:eastAsia="方正仿宋_GBK" w:cs="方正仿宋_GBK"/>
          <w:b w:val="0"/>
          <w:bCs w:val="0"/>
          <w:snapToGrid w:val="0"/>
          <w:color w:val="000000"/>
          <w:kern w:val="0"/>
          <w:sz w:val="32"/>
          <w:szCs w:val="32"/>
          <w:lang w:val="en-US" w:eastAsia="zh-CN"/>
        </w:rPr>
        <w:t>1</w:t>
      </w:r>
      <w:r>
        <w:rPr>
          <w:rFonts w:hint="default" w:ascii="Times New Roman" w:hAnsi="Times New Roman" w:eastAsia="方正仿宋_GBK" w:cs="方正仿宋_GBK"/>
          <w:b w:val="0"/>
          <w:bCs w:val="0"/>
          <w:snapToGrid w:val="0"/>
          <w:color w:val="000000"/>
          <w:kern w:val="0"/>
          <w:sz w:val="32"/>
          <w:szCs w:val="32"/>
        </w:rPr>
        <w:t>0</w:t>
      </w:r>
      <w:r>
        <w:rPr>
          <w:rFonts w:hint="default" w:ascii="方正仿宋_GBK" w:hAnsi="方正仿宋_GBK" w:eastAsia="方正仿宋_GBK" w:cs="方正仿宋_GBK"/>
          <w:b w:val="0"/>
          <w:bCs w:val="0"/>
          <w:snapToGrid w:val="0"/>
          <w:color w:val="000000"/>
          <w:kern w:val="0"/>
          <w:sz w:val="32"/>
          <w:szCs w:val="32"/>
        </w:rPr>
        <w:t>个工作日内作出审批决定。对符合条件的申请予以批准，并在申请人所在村（居）公示栏公布；对不符合条件的申请不予批准，并书面说明理由。</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default" w:ascii="方正仿宋_GBK" w:hAnsi="方正仿宋_GBK" w:eastAsia="方正仿宋_GBK" w:cs="方正仿宋_GBK"/>
          <w:b w:val="0"/>
          <w:bCs w:val="0"/>
          <w:snapToGrid w:val="0"/>
          <w:color w:val="000000"/>
          <w:kern w:val="0"/>
          <w:sz w:val="32"/>
          <w:szCs w:val="32"/>
        </w:rPr>
      </w:pPr>
      <w:r>
        <w:rPr>
          <w:rFonts w:hint="default" w:ascii="方正仿宋_GBK" w:hAnsi="方正仿宋_GBK" w:eastAsia="方正仿宋_GBK" w:cs="方正仿宋_GBK"/>
          <w:b w:val="0"/>
          <w:bCs w:val="0"/>
          <w:snapToGrid w:val="0"/>
          <w:color w:val="000000"/>
          <w:kern w:val="0"/>
          <w:sz w:val="32"/>
          <w:szCs w:val="32"/>
        </w:rPr>
        <w:t>对符合救助供养条件的申请，乡镇应及时予以批准，制发《特困人员救助供养证》，建立救助供养档案，自批准之日次月起发放救助供养待遇，通过乡镇在申请人所在村（居）公示，并上报县民政部门备案。</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default" w:ascii="方正黑体_GBK" w:hAnsi="方正黑体_GBK" w:eastAsia="方正黑体_GBK" w:cs="方正黑体_GBK"/>
          <w:b w:val="0"/>
          <w:bCs w:val="0"/>
          <w:snapToGrid w:val="0"/>
          <w:color w:val="000000"/>
          <w:kern w:val="0"/>
          <w:sz w:val="32"/>
          <w:szCs w:val="32"/>
        </w:rPr>
      </w:pPr>
      <w:r>
        <w:rPr>
          <w:rFonts w:hint="default" w:ascii="方正黑体_GBK" w:hAnsi="方正黑体_GBK" w:eastAsia="方正黑体_GBK" w:cs="方正黑体_GBK"/>
          <w:b w:val="0"/>
          <w:bCs w:val="0"/>
          <w:snapToGrid w:val="0"/>
          <w:color w:val="000000"/>
          <w:kern w:val="0"/>
          <w:sz w:val="32"/>
          <w:szCs w:val="32"/>
        </w:rPr>
        <w:t>五、县民政部门职责</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default" w:ascii="方正仿宋_GBK" w:hAnsi="方正仿宋_GBK" w:eastAsia="方正仿宋_GBK" w:cs="方正仿宋_GBK"/>
          <w:b w:val="0"/>
          <w:bCs w:val="0"/>
          <w:snapToGrid w:val="0"/>
          <w:color w:val="000000"/>
          <w:kern w:val="0"/>
          <w:sz w:val="32"/>
          <w:szCs w:val="32"/>
        </w:rPr>
      </w:pPr>
      <w:r>
        <w:rPr>
          <w:rFonts w:hint="default" w:ascii="方正仿宋_GBK" w:hAnsi="方正仿宋_GBK" w:eastAsia="方正仿宋_GBK" w:cs="方正仿宋_GBK"/>
          <w:b w:val="0"/>
          <w:bCs w:val="0"/>
          <w:snapToGrid w:val="0"/>
          <w:color w:val="000000"/>
          <w:kern w:val="0"/>
          <w:sz w:val="32"/>
          <w:szCs w:val="32"/>
        </w:rPr>
        <w:t>（一）县民政部门每月通过低保系统导出特困供养人员名册，统计人数、发放金额和乡镇上报的清册，经县财政部门审核后打卡发放，确保足额、及时发放到位；</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default" w:ascii="方正仿宋_GBK" w:hAnsi="方正仿宋_GBK" w:eastAsia="方正仿宋_GBK" w:cs="方正仿宋_GBK"/>
          <w:b w:val="0"/>
          <w:bCs w:val="0"/>
          <w:snapToGrid w:val="0"/>
          <w:color w:val="000000"/>
          <w:kern w:val="0"/>
          <w:sz w:val="32"/>
          <w:szCs w:val="32"/>
        </w:rPr>
      </w:pPr>
      <w:r>
        <w:rPr>
          <w:rFonts w:hint="default" w:ascii="方正仿宋_GBK" w:hAnsi="方正仿宋_GBK" w:eastAsia="方正仿宋_GBK" w:cs="方正仿宋_GBK"/>
          <w:b w:val="0"/>
          <w:bCs w:val="0"/>
          <w:snapToGrid w:val="0"/>
          <w:color w:val="000000"/>
          <w:kern w:val="0"/>
          <w:sz w:val="32"/>
          <w:szCs w:val="32"/>
        </w:rPr>
        <w:t>（二）县民政部门主要负责城乡特困人员供养政策的修订完善、宣传解释和督导乡镇贯彻落实；开展全县特困供养工作业务指导；强化监管责任，按规定做好相关服务等工作。</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default" w:ascii="方正黑体_GBK" w:hAnsi="方正黑体_GBK" w:eastAsia="方正黑体_GBK" w:cs="方正黑体_GBK"/>
          <w:b w:val="0"/>
          <w:bCs w:val="0"/>
          <w:snapToGrid w:val="0"/>
          <w:color w:val="000000"/>
          <w:kern w:val="0"/>
          <w:sz w:val="32"/>
          <w:szCs w:val="32"/>
        </w:rPr>
      </w:pPr>
      <w:r>
        <w:rPr>
          <w:rFonts w:hint="default" w:ascii="方正黑体_GBK" w:hAnsi="方正黑体_GBK" w:eastAsia="方正黑体_GBK" w:cs="方正黑体_GBK"/>
          <w:b w:val="0"/>
          <w:bCs w:val="0"/>
          <w:snapToGrid w:val="0"/>
          <w:color w:val="000000"/>
          <w:kern w:val="0"/>
          <w:sz w:val="32"/>
          <w:szCs w:val="32"/>
        </w:rPr>
        <w:t>六、加强管理</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default" w:ascii="方正仿宋_GBK" w:hAnsi="方正仿宋_GBK" w:eastAsia="方正仿宋_GBK" w:cs="方正仿宋_GBK"/>
          <w:b w:val="0"/>
          <w:bCs w:val="0"/>
          <w:snapToGrid w:val="0"/>
          <w:color w:val="000000"/>
          <w:kern w:val="0"/>
          <w:sz w:val="32"/>
          <w:szCs w:val="32"/>
        </w:rPr>
      </w:pPr>
      <w:r>
        <w:rPr>
          <w:rFonts w:hint="eastAsia" w:ascii="方正楷体_GBK" w:hAnsi="方正楷体_GBK" w:eastAsia="方正楷体_GBK" w:cs="方正楷体_GBK"/>
          <w:b w:val="0"/>
          <w:bCs w:val="0"/>
          <w:snapToGrid w:val="0"/>
          <w:color w:val="000000"/>
          <w:kern w:val="0"/>
          <w:sz w:val="32"/>
          <w:szCs w:val="32"/>
        </w:rPr>
        <w:t>（一）加强动态管理。</w:t>
      </w:r>
      <w:r>
        <w:rPr>
          <w:rFonts w:hint="default" w:ascii="方正仿宋_GBK" w:hAnsi="方正仿宋_GBK" w:eastAsia="方正仿宋_GBK" w:cs="方正仿宋_GBK"/>
          <w:b w:val="0"/>
          <w:bCs w:val="0"/>
          <w:snapToGrid w:val="0"/>
          <w:color w:val="000000"/>
          <w:kern w:val="0"/>
          <w:sz w:val="32"/>
          <w:szCs w:val="32"/>
        </w:rPr>
        <w:t>每年定期对特困供养对象进行复核年审，不再符合供养条件的，村（居）或者供养服务机构应当告知乡镇，由乡镇（园区）作出终止供养决定并予以公示，报县民政部门备案。</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default" w:ascii="方正仿宋_GBK" w:hAnsi="方正仿宋_GBK" w:eastAsia="方正仿宋_GBK" w:cs="方正仿宋_GBK"/>
          <w:b w:val="0"/>
          <w:bCs w:val="0"/>
          <w:snapToGrid w:val="0"/>
          <w:color w:val="000000"/>
          <w:kern w:val="0"/>
          <w:sz w:val="32"/>
          <w:szCs w:val="32"/>
        </w:rPr>
      </w:pPr>
      <w:r>
        <w:rPr>
          <w:rFonts w:hint="eastAsia" w:ascii="方正楷体_GBK" w:hAnsi="方正楷体_GBK" w:eastAsia="方正楷体_GBK" w:cs="方正楷体_GBK"/>
          <w:b w:val="0"/>
          <w:bCs w:val="0"/>
          <w:snapToGrid w:val="0"/>
          <w:color w:val="000000"/>
          <w:kern w:val="0"/>
          <w:sz w:val="32"/>
          <w:szCs w:val="32"/>
        </w:rPr>
        <w:t>（二）加强档案管理。</w:t>
      </w:r>
      <w:r>
        <w:rPr>
          <w:rFonts w:hint="default" w:ascii="方正仿宋_GBK" w:hAnsi="方正仿宋_GBK" w:eastAsia="方正仿宋_GBK" w:cs="方正仿宋_GBK"/>
          <w:b w:val="0"/>
          <w:bCs w:val="0"/>
          <w:snapToGrid w:val="0"/>
          <w:color w:val="000000"/>
          <w:kern w:val="0"/>
          <w:sz w:val="32"/>
          <w:szCs w:val="32"/>
        </w:rPr>
        <w:t>乡镇要规范特困供养人员档案管理，做到一户一档。县、乡两级民政部门建立特困供养对象基础信息数据库，乡镇负责基础信息数据库的日常维护、管理。</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default" w:ascii="方正仿宋_GBK" w:hAnsi="方正仿宋_GBK" w:eastAsia="方正仿宋_GBK" w:cs="方正仿宋_GBK"/>
          <w:b w:val="0"/>
          <w:bCs w:val="0"/>
          <w:snapToGrid w:val="0"/>
          <w:color w:val="000000"/>
          <w:kern w:val="0"/>
          <w:sz w:val="32"/>
          <w:szCs w:val="32"/>
        </w:rPr>
      </w:pPr>
      <w:r>
        <w:rPr>
          <w:rFonts w:hint="eastAsia" w:ascii="方正楷体_GBK" w:hAnsi="方正楷体_GBK" w:eastAsia="方正楷体_GBK" w:cs="方正楷体_GBK"/>
          <w:b w:val="0"/>
          <w:bCs w:val="0"/>
          <w:snapToGrid w:val="0"/>
          <w:color w:val="000000"/>
          <w:kern w:val="0"/>
          <w:sz w:val="32"/>
          <w:szCs w:val="32"/>
        </w:rPr>
        <w:t>（三）加强监督管理。</w:t>
      </w:r>
      <w:r>
        <w:rPr>
          <w:rFonts w:hint="default" w:ascii="方正仿宋_GBK" w:hAnsi="方正仿宋_GBK" w:eastAsia="方正仿宋_GBK" w:cs="方正仿宋_GBK"/>
          <w:b w:val="0"/>
          <w:bCs w:val="0"/>
          <w:snapToGrid w:val="0"/>
          <w:color w:val="000000"/>
          <w:kern w:val="0"/>
          <w:sz w:val="32"/>
          <w:szCs w:val="32"/>
        </w:rPr>
        <w:t>县民政部门要加强监督管理，严格特困供养保障范围和供养标准，切实保障特困供养人对象基本生活权益。对挤占、挪用、套取资金等违规违纪行为，追究相关责任人的责任。</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default" w:ascii="方正仿宋_GBK" w:hAnsi="方正仿宋_GBK" w:eastAsia="方正仿宋_GBK" w:cs="方正仿宋_GBK"/>
          <w:b w:val="0"/>
          <w:bCs w:val="0"/>
          <w:snapToGrid w:val="0"/>
          <w:color w:val="000000"/>
          <w:kern w:val="0"/>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default" w:ascii="方正仿宋_GBK" w:hAnsi="方正仿宋_GBK" w:eastAsia="方正仿宋_GBK" w:cs="方正仿宋_GBK"/>
          <w:b w:val="0"/>
          <w:bCs w:val="0"/>
          <w:snapToGrid w:val="0"/>
          <w:color w:val="000000"/>
          <w:kern w:val="0"/>
          <w:sz w:val="32"/>
          <w:szCs w:val="32"/>
        </w:rPr>
      </w:pPr>
      <w:r>
        <w:rPr>
          <w:rFonts w:hint="default" w:ascii="方正仿宋_GBK" w:hAnsi="方正仿宋_GBK" w:eastAsia="方正仿宋_GBK" w:cs="方正仿宋_GBK"/>
          <w:b w:val="0"/>
          <w:bCs w:val="0"/>
          <w:snapToGrid w:val="0"/>
          <w:color w:val="000000"/>
          <w:kern w:val="0"/>
          <w:sz w:val="32"/>
          <w:szCs w:val="32"/>
        </w:rPr>
        <w:t>附</w:t>
      </w:r>
      <w:r>
        <w:rPr>
          <w:rFonts w:hint="eastAsia" w:ascii="方正仿宋_GBK" w:hAnsi="方正仿宋_GBK" w:eastAsia="方正仿宋_GBK" w:cs="方正仿宋_GBK"/>
          <w:b w:val="0"/>
          <w:bCs w:val="0"/>
          <w:snapToGrid w:val="0"/>
          <w:color w:val="000000"/>
          <w:kern w:val="0"/>
          <w:sz w:val="32"/>
          <w:szCs w:val="32"/>
          <w:lang w:eastAsia="zh-CN"/>
        </w:rPr>
        <w:t>表</w:t>
      </w:r>
      <w:r>
        <w:rPr>
          <w:rFonts w:hint="default" w:ascii="方正仿宋_GBK" w:hAnsi="方正仿宋_GBK" w:eastAsia="方正仿宋_GBK" w:cs="方正仿宋_GBK"/>
          <w:b w:val="0"/>
          <w:bCs w:val="0"/>
          <w:snapToGrid w:val="0"/>
          <w:color w:val="000000"/>
          <w:kern w:val="0"/>
          <w:sz w:val="32"/>
          <w:szCs w:val="32"/>
        </w:rPr>
        <w:t>：霍山县特困人员供养待遇申请审批表</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default" w:ascii="Times New Roman" w:hAnsi="Times New Roman" w:eastAsia="方正仿宋简体" w:cs="Times New Roman"/>
          <w:b w:val="0"/>
          <w:bCs w:val="0"/>
          <w:snapToGrid w:val="0"/>
          <w:color w:val="000000"/>
          <w:kern w:val="0"/>
          <w:sz w:val="32"/>
          <w:szCs w:val="32"/>
        </w:rPr>
        <w:sectPr>
          <w:footerReference r:id="rId3" w:type="even"/>
          <w:pgSz w:w="11906" w:h="16838"/>
          <w:pgMar w:top="1417" w:right="1587" w:bottom="1417" w:left="1587" w:header="935" w:footer="1531" w:gutter="0"/>
          <w:pgBorders>
            <w:top w:val="none" w:sz="0" w:space="0"/>
            <w:left w:val="none" w:sz="0" w:space="0"/>
            <w:bottom w:val="none" w:sz="0" w:space="0"/>
            <w:right w:val="none" w:sz="0" w:space="0"/>
          </w:pgBorders>
          <w:pgNumType w:fmt="decimal"/>
          <w:cols w:space="0" w:num="1"/>
          <w:docGrid w:type="lines" w:linePitch="637" w:charSpace="0"/>
        </w:sectPr>
      </w:pPr>
    </w:p>
    <w:p>
      <w:pPr>
        <w:keepNext w:val="0"/>
        <w:keepLines w:val="0"/>
        <w:pageBreakBefore w:val="0"/>
        <w:widowControl w:val="0"/>
        <w:kinsoku/>
        <w:wordWrap/>
        <w:overflowPunct/>
        <w:topLinePunct w:val="0"/>
        <w:autoSpaceDE w:val="0"/>
        <w:autoSpaceDN w:val="0"/>
        <w:bidi w:val="0"/>
        <w:adjustRightInd w:val="0"/>
        <w:snapToGrid w:val="0"/>
        <w:spacing w:line="590" w:lineRule="exact"/>
        <w:ind w:right="0" w:rightChars="0"/>
        <w:jc w:val="both"/>
        <w:textAlignment w:val="auto"/>
        <w:rPr>
          <w:rFonts w:hint="eastAsia" w:ascii="方正黑体_GBK" w:hAnsi="方正黑体_GBK" w:eastAsia="方正黑体_GBK" w:cs="方正黑体_GBK"/>
          <w:b w:val="0"/>
          <w:bCs w:val="0"/>
          <w:snapToGrid w:val="0"/>
          <w:color w:val="000000"/>
          <w:kern w:val="0"/>
          <w:sz w:val="32"/>
          <w:szCs w:val="32"/>
          <w:lang w:eastAsia="zh-CN"/>
        </w:rPr>
      </w:pPr>
      <w:r>
        <w:rPr>
          <w:rFonts w:hint="default" w:ascii="方正黑体_GBK" w:hAnsi="方正黑体_GBK" w:eastAsia="方正黑体_GBK" w:cs="方正黑体_GBK"/>
          <w:b w:val="0"/>
          <w:bCs w:val="0"/>
          <w:snapToGrid w:val="0"/>
          <w:color w:val="000000"/>
          <w:kern w:val="0"/>
          <w:sz w:val="32"/>
          <w:szCs w:val="32"/>
        </w:rPr>
        <w:t>附</w:t>
      </w:r>
      <w:r>
        <w:rPr>
          <w:rFonts w:hint="eastAsia" w:ascii="方正黑体_GBK" w:hAnsi="方正黑体_GBK" w:eastAsia="方正黑体_GBK" w:cs="方正黑体_GBK"/>
          <w:b w:val="0"/>
          <w:bCs w:val="0"/>
          <w:snapToGrid w:val="0"/>
          <w:color w:val="000000"/>
          <w:kern w:val="0"/>
          <w:sz w:val="32"/>
          <w:szCs w:val="32"/>
          <w:lang w:eastAsia="zh-CN"/>
        </w:rPr>
        <w:t>表：</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霍山县特困人员供养待遇申请审批表</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420" w:firstLineChars="200"/>
        <w:jc w:val="both"/>
        <w:textAlignment w:val="auto"/>
        <w:rPr>
          <w:rFonts w:hint="default"/>
        </w:rPr>
      </w:pPr>
    </w:p>
    <w:tbl>
      <w:tblPr>
        <w:tblStyle w:val="12"/>
        <w:tblW w:w="8926" w:type="dxa"/>
        <w:jc w:val="center"/>
        <w:tblLayout w:type="fixed"/>
        <w:tblCellMar>
          <w:top w:w="0" w:type="dxa"/>
          <w:left w:w="108" w:type="dxa"/>
          <w:bottom w:w="0" w:type="dxa"/>
          <w:right w:w="108" w:type="dxa"/>
        </w:tblCellMar>
      </w:tblPr>
      <w:tblGrid>
        <w:gridCol w:w="919"/>
        <w:gridCol w:w="88"/>
        <w:gridCol w:w="949"/>
        <w:gridCol w:w="266"/>
        <w:gridCol w:w="512"/>
        <w:gridCol w:w="240"/>
        <w:gridCol w:w="533"/>
        <w:gridCol w:w="249"/>
        <w:gridCol w:w="315"/>
        <w:gridCol w:w="186"/>
        <w:gridCol w:w="240"/>
        <w:gridCol w:w="429"/>
        <w:gridCol w:w="306"/>
        <w:gridCol w:w="419"/>
        <w:gridCol w:w="730"/>
        <w:gridCol w:w="725"/>
        <w:gridCol w:w="1203"/>
        <w:gridCol w:w="617"/>
      </w:tblGrid>
      <w:tr>
        <w:tblPrEx>
          <w:tblCellMar>
            <w:top w:w="0" w:type="dxa"/>
            <w:left w:w="108" w:type="dxa"/>
            <w:bottom w:w="0" w:type="dxa"/>
            <w:right w:w="108" w:type="dxa"/>
          </w:tblCellMar>
        </w:tblPrEx>
        <w:trPr>
          <w:trHeight w:val="680" w:hRule="atLeast"/>
          <w:jc w:val="center"/>
        </w:trPr>
        <w:tc>
          <w:tcPr>
            <w:tcW w:w="919" w:type="dxa"/>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姓 名</w:t>
            </w:r>
          </w:p>
        </w:tc>
        <w:tc>
          <w:tcPr>
            <w:tcW w:w="103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p>
        </w:tc>
        <w:tc>
          <w:tcPr>
            <w:tcW w:w="778"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性别</w:t>
            </w:r>
          </w:p>
        </w:tc>
        <w:tc>
          <w:tcPr>
            <w:tcW w:w="773"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p>
        </w:tc>
        <w:tc>
          <w:tcPr>
            <w:tcW w:w="750"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出生</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年月</w:t>
            </w:r>
          </w:p>
        </w:tc>
        <w:tc>
          <w:tcPr>
            <w:tcW w:w="1394"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p>
        </w:tc>
        <w:tc>
          <w:tcPr>
            <w:tcW w:w="73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民族</w:t>
            </w:r>
          </w:p>
        </w:tc>
        <w:tc>
          <w:tcPr>
            <w:tcW w:w="72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p>
        </w:tc>
        <w:tc>
          <w:tcPr>
            <w:tcW w:w="1820" w:type="dxa"/>
            <w:gridSpan w:val="2"/>
            <w:vMerge w:val="restart"/>
            <w:tcBorders>
              <w:top w:val="single" w:color="auto" w:sz="4" w:space="0"/>
              <w:left w:val="nil"/>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照   片</w:t>
            </w:r>
          </w:p>
        </w:tc>
      </w:tr>
      <w:tr>
        <w:tblPrEx>
          <w:tblCellMar>
            <w:top w:w="0" w:type="dxa"/>
            <w:left w:w="108" w:type="dxa"/>
            <w:bottom w:w="0" w:type="dxa"/>
            <w:right w:w="108" w:type="dxa"/>
          </w:tblCellMar>
        </w:tblPrEx>
        <w:trPr>
          <w:trHeight w:val="680" w:hRule="atLeast"/>
          <w:jc w:val="center"/>
        </w:trPr>
        <w:tc>
          <w:tcPr>
            <w:tcW w:w="195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身份证号码</w:t>
            </w:r>
          </w:p>
        </w:tc>
        <w:tc>
          <w:tcPr>
            <w:tcW w:w="2970" w:type="dxa"/>
            <w:gridSpan w:val="9"/>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p>
        </w:tc>
        <w:tc>
          <w:tcPr>
            <w:tcW w:w="72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供养类别</w:t>
            </w:r>
          </w:p>
        </w:tc>
        <w:tc>
          <w:tcPr>
            <w:tcW w:w="145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□城镇</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□农村</w:t>
            </w:r>
          </w:p>
        </w:tc>
        <w:tc>
          <w:tcPr>
            <w:tcW w:w="1820" w:type="dxa"/>
            <w:gridSpan w:val="2"/>
            <w:vMerge w:val="continue"/>
            <w:tcBorders>
              <w:left w:val="nil"/>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p>
        </w:tc>
      </w:tr>
      <w:tr>
        <w:tblPrEx>
          <w:tblCellMar>
            <w:top w:w="0" w:type="dxa"/>
            <w:left w:w="108" w:type="dxa"/>
            <w:bottom w:w="0" w:type="dxa"/>
            <w:right w:w="108" w:type="dxa"/>
          </w:tblCellMar>
        </w:tblPrEx>
        <w:trPr>
          <w:trHeight w:val="680" w:hRule="atLeast"/>
          <w:jc w:val="center"/>
        </w:trPr>
        <w:tc>
          <w:tcPr>
            <w:tcW w:w="10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一卡通户名</w:t>
            </w:r>
          </w:p>
        </w:tc>
        <w:tc>
          <w:tcPr>
            <w:tcW w:w="172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p>
        </w:tc>
        <w:tc>
          <w:tcPr>
            <w:tcW w:w="1022"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一卡通账号</w:t>
            </w:r>
          </w:p>
        </w:tc>
        <w:tc>
          <w:tcPr>
            <w:tcW w:w="3350" w:type="dxa"/>
            <w:gridSpan w:val="8"/>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p>
        </w:tc>
        <w:tc>
          <w:tcPr>
            <w:tcW w:w="1820" w:type="dxa"/>
            <w:gridSpan w:val="2"/>
            <w:vMerge w:val="continue"/>
            <w:tcBorders>
              <w:left w:val="nil"/>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p>
        </w:tc>
      </w:tr>
      <w:tr>
        <w:tblPrEx>
          <w:tblCellMar>
            <w:top w:w="0" w:type="dxa"/>
            <w:left w:w="108" w:type="dxa"/>
            <w:bottom w:w="0" w:type="dxa"/>
            <w:right w:w="108" w:type="dxa"/>
          </w:tblCellMar>
        </w:tblPrEx>
        <w:trPr>
          <w:trHeight w:val="635" w:hRule="atLeast"/>
          <w:jc w:val="center"/>
        </w:trPr>
        <w:tc>
          <w:tcPr>
            <w:tcW w:w="1007" w:type="dxa"/>
            <w:gridSpan w:val="2"/>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家  庭</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住  址</w:t>
            </w:r>
          </w:p>
        </w:tc>
        <w:tc>
          <w:tcPr>
            <w:tcW w:w="6099" w:type="dxa"/>
            <w:gridSpan w:val="14"/>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p>
        </w:tc>
        <w:tc>
          <w:tcPr>
            <w:tcW w:w="1820" w:type="dxa"/>
            <w:gridSpan w:val="2"/>
            <w:vMerge w:val="continue"/>
            <w:tcBorders>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p>
        </w:tc>
      </w:tr>
      <w:tr>
        <w:tblPrEx>
          <w:tblCellMar>
            <w:top w:w="0" w:type="dxa"/>
            <w:left w:w="108" w:type="dxa"/>
            <w:bottom w:w="0" w:type="dxa"/>
            <w:right w:w="108" w:type="dxa"/>
          </w:tblCellMar>
        </w:tblPrEx>
        <w:trPr>
          <w:trHeight w:val="650" w:hRule="atLeast"/>
          <w:jc w:val="center"/>
        </w:trPr>
        <w:tc>
          <w:tcPr>
            <w:tcW w:w="1007" w:type="dxa"/>
            <w:gridSpan w:val="2"/>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有无生</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活来源</w:t>
            </w:r>
          </w:p>
        </w:tc>
        <w:tc>
          <w:tcPr>
            <w:tcW w:w="1215" w:type="dxa"/>
            <w:gridSpan w:val="2"/>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p>
        </w:tc>
        <w:tc>
          <w:tcPr>
            <w:tcW w:w="75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残疾</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类别</w:t>
            </w:r>
          </w:p>
        </w:tc>
        <w:tc>
          <w:tcPr>
            <w:tcW w:w="1523" w:type="dxa"/>
            <w:gridSpan w:val="5"/>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p>
        </w:tc>
        <w:tc>
          <w:tcPr>
            <w:tcW w:w="735" w:type="dxa"/>
            <w:gridSpan w:val="2"/>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残疾等级</w:t>
            </w:r>
          </w:p>
        </w:tc>
        <w:tc>
          <w:tcPr>
            <w:tcW w:w="1149"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p>
        </w:tc>
        <w:tc>
          <w:tcPr>
            <w:tcW w:w="72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健康状况</w:t>
            </w:r>
          </w:p>
        </w:tc>
        <w:tc>
          <w:tcPr>
            <w:tcW w:w="182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p>
        </w:tc>
      </w:tr>
      <w:tr>
        <w:tblPrEx>
          <w:tblCellMar>
            <w:top w:w="0" w:type="dxa"/>
            <w:left w:w="108" w:type="dxa"/>
            <w:bottom w:w="0" w:type="dxa"/>
            <w:right w:w="108" w:type="dxa"/>
          </w:tblCellMar>
        </w:tblPrEx>
        <w:trPr>
          <w:trHeight w:val="630" w:hRule="atLeast"/>
          <w:jc w:val="center"/>
        </w:trPr>
        <w:tc>
          <w:tcPr>
            <w:tcW w:w="1007" w:type="dxa"/>
            <w:gridSpan w:val="2"/>
            <w:tcBorders>
              <w:top w:val="nil"/>
              <w:left w:val="single" w:color="auto" w:sz="4" w:space="0"/>
              <w:bottom w:val="nil"/>
              <w:right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家  庭</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人  口</w:t>
            </w:r>
          </w:p>
        </w:tc>
        <w:tc>
          <w:tcPr>
            <w:tcW w:w="1215" w:type="dxa"/>
            <w:gridSpan w:val="2"/>
            <w:tcBorders>
              <w:top w:val="nil"/>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p>
        </w:tc>
        <w:tc>
          <w:tcPr>
            <w:tcW w:w="1849" w:type="dxa"/>
            <w:gridSpan w:val="5"/>
            <w:tcBorders>
              <w:top w:val="single" w:color="auto" w:sz="4" w:space="0"/>
              <w:left w:val="nil"/>
              <w:bottom w:val="nil"/>
              <w:right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赡、扶、抚养</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义务人情况</w:t>
            </w:r>
          </w:p>
        </w:tc>
        <w:tc>
          <w:tcPr>
            <w:tcW w:w="4855" w:type="dxa"/>
            <w:gridSpan w:val="9"/>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p>
        </w:tc>
      </w:tr>
      <w:tr>
        <w:tblPrEx>
          <w:tblCellMar>
            <w:top w:w="0" w:type="dxa"/>
            <w:left w:w="108" w:type="dxa"/>
            <w:bottom w:w="0" w:type="dxa"/>
            <w:right w:w="108" w:type="dxa"/>
          </w:tblCellMar>
        </w:tblPrEx>
        <w:trPr>
          <w:trHeight w:val="650" w:hRule="atLeast"/>
          <w:jc w:val="center"/>
        </w:trPr>
        <w:tc>
          <w:tcPr>
            <w:tcW w:w="2222" w:type="dxa"/>
            <w:gridSpan w:val="4"/>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直系或近亲属姓名</w:t>
            </w:r>
          </w:p>
        </w:tc>
        <w:tc>
          <w:tcPr>
            <w:tcW w:w="2275" w:type="dxa"/>
            <w:gridSpan w:val="7"/>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p>
        </w:tc>
        <w:tc>
          <w:tcPr>
            <w:tcW w:w="735" w:type="dxa"/>
            <w:gridSpan w:val="2"/>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联系</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电话</w:t>
            </w:r>
          </w:p>
        </w:tc>
        <w:tc>
          <w:tcPr>
            <w:tcW w:w="3694" w:type="dxa"/>
            <w:gridSpan w:val="5"/>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p>
        </w:tc>
      </w:tr>
      <w:tr>
        <w:tblPrEx>
          <w:tblCellMar>
            <w:top w:w="0" w:type="dxa"/>
            <w:left w:w="108" w:type="dxa"/>
            <w:bottom w:w="0" w:type="dxa"/>
            <w:right w:w="108" w:type="dxa"/>
          </w:tblCellMar>
        </w:tblPrEx>
        <w:trPr>
          <w:trHeight w:val="1373" w:hRule="atLeast"/>
          <w:jc w:val="center"/>
        </w:trPr>
        <w:tc>
          <w:tcPr>
            <w:tcW w:w="919"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申</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请</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理</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由</w:t>
            </w:r>
          </w:p>
        </w:tc>
        <w:tc>
          <w:tcPr>
            <w:tcW w:w="8007" w:type="dxa"/>
            <w:gridSpan w:val="17"/>
            <w:tcBorders>
              <w:top w:val="single" w:color="auto" w:sz="4" w:space="0"/>
              <w:left w:val="nil"/>
              <w:bottom w:val="nil"/>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p>
        </w:tc>
      </w:tr>
      <w:tr>
        <w:tblPrEx>
          <w:tblCellMar>
            <w:top w:w="0" w:type="dxa"/>
            <w:left w:w="108" w:type="dxa"/>
            <w:bottom w:w="0" w:type="dxa"/>
            <w:right w:w="108" w:type="dxa"/>
          </w:tblCellMar>
        </w:tblPrEx>
        <w:trPr>
          <w:trHeight w:val="580" w:hRule="atLeast"/>
          <w:jc w:val="center"/>
        </w:trPr>
        <w:tc>
          <w:tcPr>
            <w:tcW w:w="91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p>
        </w:tc>
        <w:tc>
          <w:tcPr>
            <w:tcW w:w="1037" w:type="dxa"/>
            <w:gridSpan w:val="2"/>
            <w:tcBorders>
              <w:top w:val="nil"/>
              <w:left w:val="nil"/>
              <w:bottom w:val="nil"/>
              <w:right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p>
        </w:tc>
        <w:tc>
          <w:tcPr>
            <w:tcW w:w="2115" w:type="dxa"/>
            <w:gridSpan w:val="6"/>
            <w:tcBorders>
              <w:top w:val="nil"/>
              <w:left w:val="nil"/>
              <w:bottom w:val="nil"/>
              <w:right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申请人签字：</w:t>
            </w:r>
          </w:p>
        </w:tc>
        <w:tc>
          <w:tcPr>
            <w:tcW w:w="855" w:type="dxa"/>
            <w:gridSpan w:val="3"/>
            <w:tcBorders>
              <w:top w:val="nil"/>
              <w:left w:val="nil"/>
              <w:bottom w:val="nil"/>
              <w:right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p>
        </w:tc>
        <w:tc>
          <w:tcPr>
            <w:tcW w:w="3383" w:type="dxa"/>
            <w:gridSpan w:val="5"/>
            <w:tcBorders>
              <w:top w:val="nil"/>
              <w:left w:val="nil"/>
              <w:bottom w:val="single" w:color="auto" w:sz="4" w:space="0"/>
              <w:right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 xml:space="preserve"> 年  月  日</w:t>
            </w:r>
          </w:p>
        </w:tc>
        <w:tc>
          <w:tcPr>
            <w:tcW w:w="61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p>
        </w:tc>
      </w:tr>
      <w:tr>
        <w:tblPrEx>
          <w:tblCellMar>
            <w:top w:w="0" w:type="dxa"/>
            <w:left w:w="108" w:type="dxa"/>
            <w:bottom w:w="0" w:type="dxa"/>
            <w:right w:w="108" w:type="dxa"/>
          </w:tblCellMar>
        </w:tblPrEx>
        <w:trPr>
          <w:trHeight w:val="1335" w:hRule="atLeast"/>
          <w:jc w:val="center"/>
        </w:trPr>
        <w:tc>
          <w:tcPr>
            <w:tcW w:w="919"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村（居）审核</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意见</w:t>
            </w:r>
          </w:p>
        </w:tc>
        <w:tc>
          <w:tcPr>
            <w:tcW w:w="8007" w:type="dxa"/>
            <w:gridSpan w:val="17"/>
            <w:tcBorders>
              <w:top w:val="single" w:color="auto" w:sz="4" w:space="0"/>
              <w:left w:val="nil"/>
              <w:bottom w:val="nil"/>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480" w:firstLineChars="200"/>
              <w:jc w:val="both"/>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经民主评议，该户符合特困人员供养申请条件，并于      年    月    日至     年   月   日在村（居）务公开栏公示，无异议。</w:t>
            </w:r>
          </w:p>
        </w:tc>
      </w:tr>
      <w:tr>
        <w:tblPrEx>
          <w:tblCellMar>
            <w:top w:w="0" w:type="dxa"/>
            <w:left w:w="108" w:type="dxa"/>
            <w:bottom w:w="0" w:type="dxa"/>
            <w:right w:w="108" w:type="dxa"/>
          </w:tblCellMar>
        </w:tblPrEx>
        <w:trPr>
          <w:trHeight w:val="780" w:hRule="atLeast"/>
          <w:jc w:val="center"/>
        </w:trPr>
        <w:tc>
          <w:tcPr>
            <w:tcW w:w="91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p>
        </w:tc>
        <w:tc>
          <w:tcPr>
            <w:tcW w:w="1815" w:type="dxa"/>
            <w:gridSpan w:val="4"/>
            <w:tcBorders>
              <w:top w:val="nil"/>
              <w:left w:val="nil"/>
              <w:bottom w:val="nil"/>
              <w:right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240" w:firstLineChars="100"/>
              <w:jc w:val="both"/>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经办人</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240" w:firstLineChars="100"/>
              <w:jc w:val="both"/>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签  字：</w:t>
            </w:r>
          </w:p>
        </w:tc>
        <w:tc>
          <w:tcPr>
            <w:tcW w:w="2192" w:type="dxa"/>
            <w:gridSpan w:val="7"/>
            <w:tcBorders>
              <w:top w:val="nil"/>
              <w:left w:val="nil"/>
              <w:bottom w:val="nil"/>
              <w:right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480" w:firstLineChars="200"/>
              <w:jc w:val="both"/>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负责人</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480" w:firstLineChars="200"/>
              <w:jc w:val="both"/>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签  字：</w:t>
            </w:r>
          </w:p>
        </w:tc>
        <w:tc>
          <w:tcPr>
            <w:tcW w:w="4000" w:type="dxa"/>
            <w:gridSpan w:val="6"/>
            <w:tcBorders>
              <w:top w:val="nil"/>
              <w:left w:val="nil"/>
              <w:bottom w:val="nil"/>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年  月  日（盖章）</w:t>
            </w:r>
          </w:p>
        </w:tc>
      </w:tr>
      <w:tr>
        <w:tblPrEx>
          <w:tblCellMar>
            <w:top w:w="0" w:type="dxa"/>
            <w:left w:w="108" w:type="dxa"/>
            <w:bottom w:w="0" w:type="dxa"/>
            <w:right w:w="108" w:type="dxa"/>
          </w:tblCellMar>
        </w:tblPrEx>
        <w:trPr>
          <w:trHeight w:val="1335" w:hRule="atLeast"/>
          <w:jc w:val="center"/>
        </w:trPr>
        <w:tc>
          <w:tcPr>
            <w:tcW w:w="919"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108" w:leftChars="0" w:right="0" w:rightChars="0" w:hanging="108" w:hangingChars="45"/>
              <w:jc w:val="both"/>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乡镇</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108" w:leftChars="0" w:right="0" w:rightChars="0" w:hanging="108" w:hangingChars="45"/>
              <w:jc w:val="both"/>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（园区）</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审批</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意见</w:t>
            </w:r>
          </w:p>
        </w:tc>
        <w:tc>
          <w:tcPr>
            <w:tcW w:w="8007" w:type="dxa"/>
            <w:gridSpan w:val="17"/>
            <w:tcBorders>
              <w:top w:val="single" w:color="auto" w:sz="4" w:space="0"/>
              <w:left w:val="nil"/>
              <w:bottom w:val="nil"/>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480" w:firstLineChars="200"/>
              <w:jc w:val="both"/>
              <w:textAlignment w:val="auto"/>
              <w:rPr>
                <w:rFonts w:hint="eastAsia" w:ascii="方正仿宋_GBK" w:hAnsi="方正仿宋_GBK" w:eastAsia="方正仿宋_GBK" w:cs="方正仿宋_GBK"/>
                <w:b w:val="0"/>
                <w:bCs/>
                <w:sz w:val="24"/>
                <w:szCs w:val="24"/>
              </w:rPr>
            </w:pP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480" w:firstLineChars="200"/>
              <w:jc w:val="both"/>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经核查，同意           纳入特困人员供养，次月起发放特困供养救助金。</w:t>
            </w:r>
          </w:p>
        </w:tc>
      </w:tr>
      <w:tr>
        <w:tblPrEx>
          <w:tblCellMar>
            <w:top w:w="0" w:type="dxa"/>
            <w:left w:w="108" w:type="dxa"/>
            <w:bottom w:w="0" w:type="dxa"/>
            <w:right w:w="108" w:type="dxa"/>
          </w:tblCellMar>
        </w:tblPrEx>
        <w:trPr>
          <w:trHeight w:val="690" w:hRule="atLeast"/>
          <w:jc w:val="center"/>
        </w:trPr>
        <w:tc>
          <w:tcPr>
            <w:tcW w:w="91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p>
        </w:tc>
        <w:tc>
          <w:tcPr>
            <w:tcW w:w="1815" w:type="dxa"/>
            <w:gridSpan w:val="4"/>
            <w:tcBorders>
              <w:top w:val="nil"/>
              <w:left w:val="nil"/>
              <w:bottom w:val="nil"/>
              <w:right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240" w:firstLineChars="100"/>
              <w:jc w:val="both"/>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经办人</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240" w:firstLineChars="100"/>
              <w:jc w:val="both"/>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签  字：</w:t>
            </w:r>
          </w:p>
        </w:tc>
        <w:tc>
          <w:tcPr>
            <w:tcW w:w="2192" w:type="dxa"/>
            <w:gridSpan w:val="7"/>
            <w:tcBorders>
              <w:top w:val="nil"/>
              <w:left w:val="nil"/>
              <w:bottom w:val="nil"/>
              <w:right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480" w:firstLineChars="200"/>
              <w:jc w:val="both"/>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负责人</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480" w:firstLineChars="200"/>
              <w:jc w:val="both"/>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签  字：</w:t>
            </w:r>
          </w:p>
        </w:tc>
        <w:tc>
          <w:tcPr>
            <w:tcW w:w="4000" w:type="dxa"/>
            <w:gridSpan w:val="6"/>
            <w:tcBorders>
              <w:top w:val="nil"/>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 xml:space="preserve">  年  月  日（盖章）</w:t>
            </w:r>
          </w:p>
        </w:tc>
      </w:tr>
      <w:tr>
        <w:tblPrEx>
          <w:tblCellMar>
            <w:top w:w="0" w:type="dxa"/>
            <w:left w:w="108" w:type="dxa"/>
            <w:bottom w:w="0" w:type="dxa"/>
            <w:right w:w="108" w:type="dxa"/>
          </w:tblCellMar>
        </w:tblPrEx>
        <w:trPr>
          <w:trHeight w:val="812" w:hRule="atLeast"/>
          <w:jc w:val="center"/>
        </w:trPr>
        <w:tc>
          <w:tcPr>
            <w:tcW w:w="91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备注</w:t>
            </w:r>
          </w:p>
        </w:tc>
        <w:tc>
          <w:tcPr>
            <w:tcW w:w="8007" w:type="dxa"/>
            <w:gridSpan w:val="17"/>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sz w:val="24"/>
                <w:szCs w:val="24"/>
              </w:rPr>
            </w:pPr>
          </w:p>
        </w:tc>
      </w:tr>
    </w:tbl>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rPr>
          <w:rFonts w:hint="default" w:ascii="Times New Roman" w:hAnsi="Times New Roman" w:cs="Times New Roman"/>
          <w:b w:val="0"/>
          <w:bCs/>
        </w:rPr>
        <w:sectPr>
          <w:pgSz w:w="11906" w:h="16838"/>
          <w:pgMar w:top="1417" w:right="1587" w:bottom="1417" w:left="1587" w:header="1134" w:footer="1417" w:gutter="0"/>
          <w:pgBorders>
            <w:top w:val="none" w:sz="0" w:space="0"/>
            <w:left w:val="none" w:sz="0" w:space="0"/>
            <w:bottom w:val="none" w:sz="0" w:space="0"/>
            <w:right w:val="none" w:sz="0" w:space="0"/>
          </w:pgBorders>
          <w:pgNumType w:fmt="decimal"/>
          <w:cols w:space="0" w:num="1"/>
          <w:docGrid w:type="lines" w:linePitch="637" w:charSpace="0"/>
        </w:sectPr>
      </w:pP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80" w:firstLineChars="200"/>
        <w:jc w:val="both"/>
        <w:textAlignment w:val="auto"/>
        <w:rPr>
          <w:rFonts w:hint="default" w:ascii="Times New Roman" w:hAnsi="Times New Roman" w:eastAsia="方正仿宋简体" w:cs="Times New Roman"/>
          <w:b w:val="0"/>
          <w:bCs w:val="0"/>
          <w:snapToGrid w:val="0"/>
          <w:color w:val="000000"/>
          <w:kern w:val="0"/>
          <w:sz w:val="34"/>
          <w:szCs w:val="34"/>
        </w:rPr>
      </w:pP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小标宋_GBK" w:hAnsi="方正小标宋_GBK" w:eastAsia="方正小标宋_GBK" w:cs="方正小标宋_GBK"/>
          <w:b w:val="0"/>
          <w:bCs w:val="0"/>
          <w:snapToGrid w:val="0"/>
          <w:color w:val="000000"/>
          <w:kern w:val="0"/>
          <w:sz w:val="44"/>
          <w:szCs w:val="44"/>
        </w:rPr>
      </w:pPr>
      <w:r>
        <w:rPr>
          <w:rFonts w:hint="eastAsia" w:ascii="方正小标宋_GBK" w:hAnsi="方正小标宋_GBK" w:eastAsia="方正小标宋_GBK" w:cs="方正小标宋_GBK"/>
          <w:b w:val="0"/>
          <w:bCs w:val="0"/>
          <w:snapToGrid w:val="0"/>
          <w:color w:val="000000"/>
          <w:kern w:val="0"/>
          <w:sz w:val="44"/>
          <w:szCs w:val="44"/>
        </w:rPr>
        <w:t>霍山县临时救助改革试点实施方案</w:t>
      </w:r>
    </w:p>
    <w:p>
      <w:pPr>
        <w:pStyle w:val="2"/>
        <w:keepNext w:val="0"/>
        <w:keepLines w:val="0"/>
        <w:pageBreakBefore w:val="0"/>
        <w:widowControl w:val="0"/>
        <w:kinsoku/>
        <w:wordWrap/>
        <w:overflowPunct/>
        <w:topLinePunct w:val="0"/>
        <w:autoSpaceDE/>
        <w:autoSpaceDN/>
        <w:bidi w:val="0"/>
        <w:adjustRightInd/>
        <w:snapToGrid/>
        <w:spacing w:after="0" w:line="590" w:lineRule="exact"/>
        <w:ind w:left="0" w:leftChars="0"/>
        <w:textAlignment w:val="auto"/>
        <w:rPr>
          <w:rFonts w:hint="eastAsia"/>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仿宋_GBK" w:hAnsi="方正仿宋_GBK" w:eastAsia="方正仿宋_GBK" w:cs="方正仿宋_GBK"/>
          <w:b w:val="0"/>
          <w:bCs w:val="0"/>
          <w:snapToGrid w:val="0"/>
          <w:color w:val="000000"/>
          <w:kern w:val="0"/>
          <w:sz w:val="32"/>
          <w:szCs w:val="32"/>
        </w:rPr>
      </w:pPr>
      <w:r>
        <w:rPr>
          <w:rFonts w:hint="eastAsia" w:ascii="方正仿宋_GBK" w:hAnsi="方正仿宋_GBK" w:eastAsia="方正仿宋_GBK" w:cs="方正仿宋_GBK"/>
          <w:b w:val="0"/>
          <w:bCs w:val="0"/>
          <w:snapToGrid w:val="0"/>
          <w:color w:val="000000"/>
          <w:kern w:val="0"/>
          <w:sz w:val="32"/>
          <w:szCs w:val="32"/>
        </w:rPr>
        <w:t>为深化社会救助改革，优化临时救助审核审批流程，进一步发挥临时救助托底性保障作用，依据《民政部 财政部关于进一步加强和改进临时救助工作的意见》（民发〔</w:t>
      </w:r>
      <w:r>
        <w:rPr>
          <w:rFonts w:hint="eastAsia" w:ascii="Times New Roman" w:hAnsi="Times New Roman" w:eastAsia="方正仿宋_GBK" w:cs="方正仿宋_GBK"/>
          <w:b w:val="0"/>
          <w:bCs w:val="0"/>
          <w:snapToGrid w:val="0"/>
          <w:color w:val="000000"/>
          <w:kern w:val="0"/>
          <w:sz w:val="32"/>
          <w:szCs w:val="32"/>
        </w:rPr>
        <w:t>2018</w:t>
      </w:r>
      <w:r>
        <w:rPr>
          <w:rFonts w:hint="eastAsia" w:ascii="方正仿宋_GBK" w:hAnsi="方正仿宋_GBK" w:eastAsia="方正仿宋_GBK" w:cs="方正仿宋_GBK"/>
          <w:b w:val="0"/>
          <w:bCs w:val="0"/>
          <w:snapToGrid w:val="0"/>
          <w:color w:val="000000"/>
          <w:kern w:val="0"/>
          <w:sz w:val="32"/>
          <w:szCs w:val="32"/>
        </w:rPr>
        <w:t>〕</w:t>
      </w:r>
      <w:r>
        <w:rPr>
          <w:rFonts w:hint="eastAsia" w:ascii="Times New Roman" w:hAnsi="Times New Roman" w:eastAsia="方正仿宋_GBK" w:cs="方正仿宋_GBK"/>
          <w:b w:val="0"/>
          <w:bCs w:val="0"/>
          <w:snapToGrid w:val="0"/>
          <w:color w:val="000000"/>
          <w:kern w:val="0"/>
          <w:sz w:val="32"/>
          <w:szCs w:val="32"/>
        </w:rPr>
        <w:t>23</w:t>
      </w:r>
      <w:r>
        <w:rPr>
          <w:rFonts w:hint="eastAsia" w:ascii="方正仿宋_GBK" w:hAnsi="方正仿宋_GBK" w:eastAsia="方正仿宋_GBK" w:cs="方正仿宋_GBK"/>
          <w:b w:val="0"/>
          <w:bCs w:val="0"/>
          <w:snapToGrid w:val="0"/>
          <w:color w:val="000000"/>
          <w:kern w:val="0"/>
          <w:sz w:val="32"/>
          <w:szCs w:val="32"/>
        </w:rPr>
        <w:t>号）、《民政部办公厅关于开展社会救助综合改革试点的通知》（民办函〔</w:t>
      </w:r>
      <w:r>
        <w:rPr>
          <w:rFonts w:hint="eastAsia" w:ascii="Times New Roman" w:hAnsi="Times New Roman" w:eastAsia="方正仿宋_GBK" w:cs="方正仿宋_GBK"/>
          <w:b w:val="0"/>
          <w:bCs w:val="0"/>
          <w:snapToGrid w:val="0"/>
          <w:color w:val="000000"/>
          <w:kern w:val="0"/>
          <w:sz w:val="32"/>
          <w:szCs w:val="32"/>
        </w:rPr>
        <w:t>2018</w:t>
      </w:r>
      <w:r>
        <w:rPr>
          <w:rFonts w:hint="eastAsia" w:ascii="方正仿宋_GBK" w:hAnsi="方正仿宋_GBK" w:eastAsia="方正仿宋_GBK" w:cs="方正仿宋_GBK"/>
          <w:b w:val="0"/>
          <w:bCs w:val="0"/>
          <w:snapToGrid w:val="0"/>
          <w:color w:val="000000"/>
          <w:kern w:val="0"/>
          <w:sz w:val="32"/>
          <w:szCs w:val="32"/>
        </w:rPr>
        <w:t>〕</w:t>
      </w:r>
      <w:r>
        <w:rPr>
          <w:rFonts w:hint="eastAsia" w:ascii="Times New Roman" w:hAnsi="Times New Roman" w:eastAsia="方正仿宋_GBK" w:cs="方正仿宋_GBK"/>
          <w:b w:val="0"/>
          <w:bCs w:val="0"/>
          <w:snapToGrid w:val="0"/>
          <w:color w:val="000000"/>
          <w:kern w:val="0"/>
          <w:sz w:val="32"/>
          <w:szCs w:val="32"/>
        </w:rPr>
        <w:t>111</w:t>
      </w:r>
      <w:r>
        <w:rPr>
          <w:rFonts w:hint="eastAsia" w:ascii="方正仿宋_GBK" w:hAnsi="方正仿宋_GBK" w:eastAsia="方正仿宋_GBK" w:cs="方正仿宋_GBK"/>
          <w:b w:val="0"/>
          <w:bCs w:val="0"/>
          <w:snapToGrid w:val="0"/>
          <w:color w:val="000000"/>
          <w:kern w:val="0"/>
          <w:sz w:val="32"/>
          <w:szCs w:val="32"/>
        </w:rPr>
        <w:t>号）、《安徽省临时救助工作操作规程》（皖民社救字〔</w:t>
      </w:r>
      <w:r>
        <w:rPr>
          <w:rFonts w:hint="eastAsia" w:ascii="Times New Roman" w:hAnsi="Times New Roman" w:eastAsia="方正仿宋_GBK" w:cs="方正仿宋_GBK"/>
          <w:b w:val="0"/>
          <w:bCs w:val="0"/>
          <w:snapToGrid w:val="0"/>
          <w:color w:val="000000"/>
          <w:kern w:val="0"/>
          <w:sz w:val="32"/>
          <w:szCs w:val="32"/>
        </w:rPr>
        <w:t>2017</w:t>
      </w:r>
      <w:r>
        <w:rPr>
          <w:rFonts w:hint="eastAsia" w:ascii="方正仿宋_GBK" w:hAnsi="方正仿宋_GBK" w:eastAsia="方正仿宋_GBK" w:cs="方正仿宋_GBK"/>
          <w:b w:val="0"/>
          <w:bCs w:val="0"/>
          <w:snapToGrid w:val="0"/>
          <w:color w:val="000000"/>
          <w:kern w:val="0"/>
          <w:sz w:val="32"/>
          <w:szCs w:val="32"/>
        </w:rPr>
        <w:t>〕</w:t>
      </w:r>
      <w:r>
        <w:rPr>
          <w:rFonts w:hint="eastAsia" w:ascii="Times New Roman" w:hAnsi="Times New Roman" w:eastAsia="方正仿宋_GBK" w:cs="方正仿宋_GBK"/>
          <w:b w:val="0"/>
          <w:bCs w:val="0"/>
          <w:snapToGrid w:val="0"/>
          <w:color w:val="000000"/>
          <w:kern w:val="0"/>
          <w:sz w:val="32"/>
          <w:szCs w:val="32"/>
        </w:rPr>
        <w:t>117</w:t>
      </w:r>
      <w:r>
        <w:rPr>
          <w:rFonts w:hint="eastAsia" w:ascii="方正仿宋_GBK" w:hAnsi="方正仿宋_GBK" w:eastAsia="方正仿宋_GBK" w:cs="方正仿宋_GBK"/>
          <w:b w:val="0"/>
          <w:bCs w:val="0"/>
          <w:snapToGrid w:val="0"/>
          <w:color w:val="000000"/>
          <w:kern w:val="0"/>
          <w:sz w:val="32"/>
          <w:szCs w:val="32"/>
        </w:rPr>
        <w:t>号）、省民政厅《关于开展社会救助综合改革试点的通知》（皖民社救函〔</w:t>
      </w:r>
      <w:r>
        <w:rPr>
          <w:rFonts w:hint="eastAsia" w:ascii="Times New Roman" w:hAnsi="Times New Roman" w:eastAsia="方正仿宋_GBK" w:cs="方正仿宋_GBK"/>
          <w:b w:val="0"/>
          <w:bCs w:val="0"/>
          <w:snapToGrid w:val="0"/>
          <w:color w:val="000000"/>
          <w:kern w:val="0"/>
          <w:sz w:val="32"/>
          <w:szCs w:val="32"/>
        </w:rPr>
        <w:t>2019</w:t>
      </w:r>
      <w:r>
        <w:rPr>
          <w:rFonts w:hint="eastAsia" w:ascii="方正仿宋_GBK" w:hAnsi="方正仿宋_GBK" w:eastAsia="方正仿宋_GBK" w:cs="方正仿宋_GBK"/>
          <w:b w:val="0"/>
          <w:bCs w:val="0"/>
          <w:snapToGrid w:val="0"/>
          <w:color w:val="000000"/>
          <w:kern w:val="0"/>
          <w:sz w:val="32"/>
          <w:szCs w:val="32"/>
        </w:rPr>
        <w:t>〕</w:t>
      </w:r>
      <w:r>
        <w:rPr>
          <w:rFonts w:hint="eastAsia" w:ascii="Times New Roman" w:hAnsi="Times New Roman" w:eastAsia="方正仿宋_GBK" w:cs="方正仿宋_GBK"/>
          <w:b w:val="0"/>
          <w:bCs w:val="0"/>
          <w:snapToGrid w:val="0"/>
          <w:color w:val="000000"/>
          <w:kern w:val="0"/>
          <w:sz w:val="32"/>
          <w:szCs w:val="32"/>
        </w:rPr>
        <w:t>122</w:t>
      </w:r>
      <w:r>
        <w:rPr>
          <w:rFonts w:hint="eastAsia" w:ascii="方正仿宋_GBK" w:hAnsi="方正仿宋_GBK" w:eastAsia="方正仿宋_GBK" w:cs="方正仿宋_GBK"/>
          <w:b w:val="0"/>
          <w:bCs w:val="0"/>
          <w:snapToGrid w:val="0"/>
          <w:color w:val="000000"/>
          <w:kern w:val="0"/>
          <w:sz w:val="32"/>
          <w:szCs w:val="32"/>
        </w:rPr>
        <w:t>号）、省委办公厅 省政府办公厅《关于改革完善社会救助制度的实施意见》（皖办发〔</w:t>
      </w:r>
      <w:r>
        <w:rPr>
          <w:rFonts w:hint="eastAsia" w:ascii="Times New Roman" w:hAnsi="Times New Roman" w:eastAsia="方正仿宋_GBK" w:cs="方正仿宋_GBK"/>
          <w:b w:val="0"/>
          <w:bCs w:val="0"/>
          <w:snapToGrid w:val="0"/>
          <w:color w:val="000000"/>
          <w:kern w:val="0"/>
          <w:sz w:val="32"/>
          <w:szCs w:val="32"/>
        </w:rPr>
        <w:t>2020</w:t>
      </w:r>
      <w:r>
        <w:rPr>
          <w:rFonts w:hint="eastAsia" w:ascii="方正仿宋_GBK" w:hAnsi="方正仿宋_GBK" w:eastAsia="方正仿宋_GBK" w:cs="方正仿宋_GBK"/>
          <w:b w:val="0"/>
          <w:bCs w:val="0"/>
          <w:snapToGrid w:val="0"/>
          <w:color w:val="000000"/>
          <w:kern w:val="0"/>
          <w:sz w:val="32"/>
          <w:szCs w:val="32"/>
        </w:rPr>
        <w:t>〕</w:t>
      </w:r>
      <w:r>
        <w:rPr>
          <w:rFonts w:hint="eastAsia" w:ascii="Times New Roman" w:hAnsi="Times New Roman" w:eastAsia="方正仿宋_GBK" w:cs="方正仿宋_GBK"/>
          <w:b w:val="0"/>
          <w:bCs w:val="0"/>
          <w:snapToGrid w:val="0"/>
          <w:color w:val="000000"/>
          <w:kern w:val="0"/>
          <w:sz w:val="32"/>
          <w:szCs w:val="32"/>
        </w:rPr>
        <w:t>25</w:t>
      </w:r>
      <w:r>
        <w:rPr>
          <w:rFonts w:hint="eastAsia" w:ascii="方正仿宋_GBK" w:hAnsi="方正仿宋_GBK" w:eastAsia="方正仿宋_GBK" w:cs="方正仿宋_GBK"/>
          <w:b w:val="0"/>
          <w:bCs w:val="0"/>
          <w:snapToGrid w:val="0"/>
          <w:color w:val="000000"/>
          <w:kern w:val="0"/>
          <w:sz w:val="32"/>
          <w:szCs w:val="32"/>
        </w:rPr>
        <w:t>号）等精神，结合我县实际，特制定本方案。</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黑体_GBK" w:hAnsi="方正黑体_GBK" w:eastAsia="方正黑体_GBK" w:cs="方正黑体_GBK"/>
          <w:b w:val="0"/>
          <w:bCs w:val="0"/>
          <w:snapToGrid w:val="0"/>
          <w:color w:val="000000"/>
          <w:kern w:val="0"/>
          <w:sz w:val="32"/>
          <w:szCs w:val="32"/>
        </w:rPr>
      </w:pPr>
      <w:r>
        <w:rPr>
          <w:rFonts w:hint="eastAsia" w:ascii="方正黑体_GBK" w:hAnsi="方正黑体_GBK" w:eastAsia="方正黑体_GBK" w:cs="方正黑体_GBK"/>
          <w:b w:val="0"/>
          <w:bCs w:val="0"/>
          <w:snapToGrid w:val="0"/>
          <w:color w:val="000000"/>
          <w:kern w:val="0"/>
          <w:sz w:val="32"/>
          <w:szCs w:val="32"/>
        </w:rPr>
        <w:t>一、指导思想</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仿宋_GBK" w:hAnsi="方正仿宋_GBK" w:eastAsia="方正仿宋_GBK" w:cs="方正仿宋_GBK"/>
          <w:b w:val="0"/>
          <w:bCs w:val="0"/>
          <w:snapToGrid w:val="0"/>
          <w:color w:val="000000"/>
          <w:spacing w:val="-11"/>
          <w:kern w:val="0"/>
          <w:sz w:val="32"/>
          <w:szCs w:val="32"/>
        </w:rPr>
      </w:pPr>
      <w:r>
        <w:rPr>
          <w:rFonts w:hint="eastAsia" w:ascii="方正仿宋_GBK" w:hAnsi="方正仿宋_GBK" w:eastAsia="方正仿宋_GBK" w:cs="方正仿宋_GBK"/>
          <w:b w:val="0"/>
          <w:bCs w:val="0"/>
          <w:snapToGrid w:val="0"/>
          <w:color w:val="000000"/>
          <w:kern w:val="0"/>
          <w:sz w:val="32"/>
          <w:szCs w:val="32"/>
        </w:rPr>
        <w:t>以习近平新时代</w:t>
      </w:r>
      <w:r>
        <w:rPr>
          <w:rFonts w:hint="eastAsia" w:ascii="方正仿宋_GBK" w:hAnsi="方正仿宋_GBK" w:eastAsia="方正仿宋_GBK" w:cs="方正仿宋_GBK"/>
          <w:b w:val="0"/>
          <w:bCs w:val="0"/>
          <w:snapToGrid w:val="0"/>
          <w:color w:val="000000"/>
          <w:spacing w:val="-11"/>
          <w:kern w:val="0"/>
          <w:sz w:val="32"/>
          <w:szCs w:val="32"/>
        </w:rPr>
        <w:t>中国特色社会主义思想为指导，深入贯彻党的十九大</w:t>
      </w:r>
      <w:r>
        <w:rPr>
          <w:rFonts w:hint="eastAsia" w:ascii="方正仿宋_GBK" w:hAnsi="方正仿宋_GBK" w:eastAsia="方正仿宋_GBK" w:cs="方正仿宋_GBK"/>
          <w:b w:val="0"/>
          <w:bCs w:val="0"/>
          <w:snapToGrid w:val="0"/>
          <w:color w:val="000000"/>
          <w:spacing w:val="-11"/>
          <w:kern w:val="0"/>
          <w:sz w:val="32"/>
          <w:szCs w:val="32"/>
          <w:lang w:eastAsia="zh-CN"/>
        </w:rPr>
        <w:t>和十九届二中、三中、四中、五中全会</w:t>
      </w:r>
      <w:r>
        <w:rPr>
          <w:rFonts w:hint="eastAsia" w:ascii="方正仿宋_GBK" w:hAnsi="方正仿宋_GBK" w:eastAsia="方正仿宋_GBK" w:cs="方正仿宋_GBK"/>
          <w:b w:val="0"/>
          <w:bCs w:val="0"/>
          <w:snapToGrid w:val="0"/>
          <w:color w:val="000000"/>
          <w:spacing w:val="-11"/>
          <w:kern w:val="0"/>
          <w:sz w:val="32"/>
          <w:szCs w:val="32"/>
        </w:rPr>
        <w:t>精神，全面落实党中央、国务院和省委、省政府关于简政便民、优化服务的部署，以完善社会救助体系、增强兜底保障能力为目标，以创新体制机制为重点，以充分发挥临时救助制度效能为主线，坚持托底、高效、衔接的原则，筑牢社会救助体系的最后一道防线，切实维护人民群众基本生活权益。</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黑体_GBK" w:hAnsi="方正黑体_GBK" w:eastAsia="方正黑体_GBK" w:cs="方正黑体_GBK"/>
          <w:b w:val="0"/>
          <w:bCs w:val="0"/>
          <w:snapToGrid w:val="0"/>
          <w:color w:val="000000"/>
          <w:kern w:val="0"/>
          <w:sz w:val="32"/>
          <w:szCs w:val="32"/>
        </w:rPr>
      </w:pPr>
      <w:r>
        <w:rPr>
          <w:rFonts w:hint="eastAsia" w:ascii="方正黑体_GBK" w:hAnsi="方正黑体_GBK" w:eastAsia="方正黑体_GBK" w:cs="方正黑体_GBK"/>
          <w:b w:val="0"/>
          <w:bCs w:val="0"/>
          <w:snapToGrid w:val="0"/>
          <w:color w:val="000000"/>
          <w:kern w:val="0"/>
          <w:sz w:val="32"/>
          <w:szCs w:val="32"/>
        </w:rPr>
        <w:t>二、临时救助工作程序</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仿宋_GBK" w:hAnsi="方正仿宋_GBK" w:eastAsia="方正仿宋_GBK" w:cs="方正仿宋_GBK"/>
          <w:b w:val="0"/>
          <w:bCs w:val="0"/>
          <w:snapToGrid w:val="0"/>
          <w:color w:val="000000"/>
          <w:kern w:val="0"/>
          <w:sz w:val="32"/>
          <w:szCs w:val="32"/>
        </w:rPr>
      </w:pPr>
      <w:r>
        <w:rPr>
          <w:rFonts w:hint="eastAsia" w:ascii="方正仿宋_GBK" w:hAnsi="方正仿宋_GBK" w:eastAsia="方正仿宋_GBK" w:cs="方正仿宋_GBK"/>
          <w:b w:val="0"/>
          <w:bCs w:val="0"/>
          <w:snapToGrid w:val="0"/>
          <w:color w:val="000000"/>
          <w:kern w:val="0"/>
          <w:sz w:val="32"/>
          <w:szCs w:val="32"/>
        </w:rPr>
        <w:t>县、乡（镇）、村（居）分标准行使城乡居民临时救助审批权，按照《关于建立乡镇临时救助备用金制度的通知》（霍民社救〔</w:t>
      </w:r>
      <w:r>
        <w:rPr>
          <w:rFonts w:hint="eastAsia" w:ascii="Times New Roman" w:hAnsi="Times New Roman" w:eastAsia="方正仿宋_GBK" w:cs="方正仿宋_GBK"/>
          <w:b w:val="0"/>
          <w:bCs w:val="0"/>
          <w:snapToGrid w:val="0"/>
          <w:color w:val="000000"/>
          <w:kern w:val="0"/>
          <w:sz w:val="32"/>
          <w:szCs w:val="32"/>
        </w:rPr>
        <w:t>2020</w:t>
      </w:r>
      <w:r>
        <w:rPr>
          <w:rFonts w:hint="eastAsia" w:ascii="方正仿宋_GBK" w:hAnsi="方正仿宋_GBK" w:eastAsia="方正仿宋_GBK" w:cs="方正仿宋_GBK"/>
          <w:b w:val="0"/>
          <w:bCs w:val="0"/>
          <w:snapToGrid w:val="0"/>
          <w:color w:val="000000"/>
          <w:kern w:val="0"/>
          <w:sz w:val="32"/>
          <w:szCs w:val="32"/>
        </w:rPr>
        <w:t>〕</w:t>
      </w:r>
      <w:r>
        <w:rPr>
          <w:rFonts w:hint="eastAsia" w:ascii="Times New Roman" w:hAnsi="Times New Roman" w:eastAsia="方正仿宋_GBK" w:cs="方正仿宋_GBK"/>
          <w:b w:val="0"/>
          <w:bCs w:val="0"/>
          <w:snapToGrid w:val="0"/>
          <w:color w:val="000000"/>
          <w:kern w:val="0"/>
          <w:sz w:val="32"/>
          <w:szCs w:val="32"/>
        </w:rPr>
        <w:t>9</w:t>
      </w:r>
      <w:r>
        <w:rPr>
          <w:rFonts w:hint="eastAsia" w:ascii="方正仿宋_GBK" w:hAnsi="方正仿宋_GBK" w:eastAsia="方正仿宋_GBK" w:cs="方正仿宋_GBK"/>
          <w:b w:val="0"/>
          <w:bCs w:val="0"/>
          <w:snapToGrid w:val="0"/>
          <w:color w:val="000000"/>
          <w:kern w:val="0"/>
          <w:sz w:val="32"/>
          <w:szCs w:val="32"/>
        </w:rPr>
        <w:t>号）精神，落实城乡居民临时救助申请受理、入户调查、公示公开、审核审批及上报备案等工作。临时救助工作程序如下：</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楷体_GBK" w:hAnsi="方正楷体_GBK" w:eastAsia="方正楷体_GBK" w:cs="方正楷体_GBK"/>
          <w:b w:val="0"/>
          <w:bCs w:val="0"/>
          <w:snapToGrid w:val="0"/>
          <w:color w:val="000000"/>
          <w:kern w:val="0"/>
          <w:sz w:val="32"/>
          <w:szCs w:val="32"/>
        </w:rPr>
      </w:pPr>
      <w:r>
        <w:rPr>
          <w:rFonts w:hint="eastAsia" w:ascii="方正楷体_GBK" w:hAnsi="方正楷体_GBK" w:eastAsia="方正楷体_GBK" w:cs="方正楷体_GBK"/>
          <w:b w:val="0"/>
          <w:bCs w:val="0"/>
          <w:snapToGrid w:val="0"/>
          <w:color w:val="000000"/>
          <w:kern w:val="0"/>
          <w:sz w:val="32"/>
          <w:szCs w:val="32"/>
        </w:rPr>
        <w:t>（一）资金筹集和管理</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仿宋_GBK" w:hAnsi="方正仿宋_GBK" w:eastAsia="方正仿宋_GBK" w:cs="方正仿宋_GBK"/>
          <w:b w:val="0"/>
          <w:bCs w:val="0"/>
          <w:snapToGrid w:val="0"/>
          <w:color w:val="000000"/>
          <w:kern w:val="0"/>
          <w:sz w:val="32"/>
          <w:szCs w:val="32"/>
        </w:rPr>
      </w:pPr>
      <w:r>
        <w:rPr>
          <w:rFonts w:hint="eastAsia" w:ascii="Times New Roman" w:hAnsi="Times New Roman" w:eastAsia="方正仿宋_GBK" w:cs="方正仿宋_GBK"/>
          <w:b w:val="0"/>
          <w:bCs w:val="0"/>
          <w:snapToGrid w:val="0"/>
          <w:color w:val="000000"/>
          <w:kern w:val="0"/>
          <w:sz w:val="32"/>
          <w:szCs w:val="32"/>
        </w:rPr>
        <w:t>1</w:t>
      </w:r>
      <w:r>
        <w:rPr>
          <w:rFonts w:hint="eastAsia" w:ascii="方正仿宋_GBK" w:hAnsi="方正仿宋_GBK" w:eastAsia="方正仿宋_GBK" w:cs="方正仿宋_GBK"/>
          <w:b w:val="0"/>
          <w:bCs w:val="0"/>
          <w:snapToGrid w:val="0"/>
          <w:color w:val="000000"/>
          <w:kern w:val="0"/>
          <w:sz w:val="32"/>
          <w:szCs w:val="32"/>
        </w:rPr>
        <w:t>、临时救助资金来源包括：</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仿宋_GBK" w:hAnsi="方正仿宋_GBK" w:eastAsia="方正仿宋_GBK" w:cs="方正仿宋_GBK"/>
          <w:b w:val="0"/>
          <w:bCs w:val="0"/>
          <w:snapToGrid w:val="0"/>
          <w:color w:val="000000"/>
          <w:kern w:val="0"/>
          <w:sz w:val="32"/>
          <w:szCs w:val="32"/>
        </w:rPr>
      </w:pPr>
      <w:r>
        <w:rPr>
          <w:rFonts w:hint="eastAsia" w:ascii="方正仿宋_GBK" w:hAnsi="方正仿宋_GBK" w:eastAsia="方正仿宋_GBK" w:cs="方正仿宋_GBK"/>
          <w:b w:val="0"/>
          <w:bCs w:val="0"/>
          <w:snapToGrid w:val="0"/>
          <w:color w:val="000000"/>
          <w:kern w:val="0"/>
          <w:sz w:val="32"/>
          <w:szCs w:val="32"/>
        </w:rPr>
        <w:t>（</w:t>
      </w:r>
      <w:r>
        <w:rPr>
          <w:rFonts w:hint="eastAsia" w:ascii="Times New Roman" w:hAnsi="Times New Roman" w:eastAsia="方正仿宋_GBK" w:cs="方正仿宋_GBK"/>
          <w:b w:val="0"/>
          <w:bCs w:val="0"/>
          <w:snapToGrid w:val="0"/>
          <w:color w:val="000000"/>
          <w:kern w:val="0"/>
          <w:sz w:val="32"/>
          <w:szCs w:val="32"/>
        </w:rPr>
        <w:t>1</w:t>
      </w:r>
      <w:r>
        <w:rPr>
          <w:rFonts w:hint="eastAsia" w:ascii="方正仿宋_GBK" w:hAnsi="方正仿宋_GBK" w:eastAsia="方正仿宋_GBK" w:cs="方正仿宋_GBK"/>
          <w:b w:val="0"/>
          <w:bCs w:val="0"/>
          <w:snapToGrid w:val="0"/>
          <w:color w:val="000000"/>
          <w:kern w:val="0"/>
          <w:sz w:val="32"/>
          <w:szCs w:val="32"/>
        </w:rPr>
        <w:t>）财政补助资金；</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仿宋_GBK" w:hAnsi="方正仿宋_GBK" w:eastAsia="方正仿宋_GBK" w:cs="方正仿宋_GBK"/>
          <w:b w:val="0"/>
          <w:bCs w:val="0"/>
          <w:snapToGrid w:val="0"/>
          <w:color w:val="000000"/>
          <w:kern w:val="0"/>
          <w:sz w:val="32"/>
          <w:szCs w:val="32"/>
        </w:rPr>
      </w:pPr>
      <w:r>
        <w:rPr>
          <w:rFonts w:hint="eastAsia" w:ascii="方正仿宋_GBK" w:hAnsi="方正仿宋_GBK" w:eastAsia="方正仿宋_GBK" w:cs="方正仿宋_GBK"/>
          <w:b w:val="0"/>
          <w:bCs w:val="0"/>
          <w:snapToGrid w:val="0"/>
          <w:color w:val="000000"/>
          <w:kern w:val="0"/>
          <w:sz w:val="32"/>
          <w:szCs w:val="32"/>
        </w:rPr>
        <w:t>（</w:t>
      </w:r>
      <w:r>
        <w:rPr>
          <w:rFonts w:hint="eastAsia" w:ascii="Times New Roman" w:hAnsi="Times New Roman" w:eastAsia="方正仿宋_GBK" w:cs="方正仿宋_GBK"/>
          <w:b w:val="0"/>
          <w:bCs w:val="0"/>
          <w:snapToGrid w:val="0"/>
          <w:color w:val="000000"/>
          <w:kern w:val="0"/>
          <w:sz w:val="32"/>
          <w:szCs w:val="32"/>
        </w:rPr>
        <w:t>2</w:t>
      </w:r>
      <w:r>
        <w:rPr>
          <w:rFonts w:hint="eastAsia" w:ascii="方正仿宋_GBK" w:hAnsi="方正仿宋_GBK" w:eastAsia="方正仿宋_GBK" w:cs="方正仿宋_GBK"/>
          <w:b w:val="0"/>
          <w:bCs w:val="0"/>
          <w:snapToGrid w:val="0"/>
          <w:color w:val="000000"/>
          <w:kern w:val="0"/>
          <w:sz w:val="32"/>
          <w:szCs w:val="32"/>
        </w:rPr>
        <w:t>）村级集体收入；</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仿宋_GBK" w:hAnsi="方正仿宋_GBK" w:eastAsia="方正仿宋_GBK" w:cs="方正仿宋_GBK"/>
          <w:b w:val="0"/>
          <w:bCs w:val="0"/>
          <w:snapToGrid w:val="0"/>
          <w:color w:val="000000"/>
          <w:kern w:val="0"/>
          <w:sz w:val="32"/>
          <w:szCs w:val="32"/>
        </w:rPr>
      </w:pPr>
      <w:r>
        <w:rPr>
          <w:rFonts w:hint="eastAsia" w:ascii="方正仿宋_GBK" w:hAnsi="方正仿宋_GBK" w:eastAsia="方正仿宋_GBK" w:cs="方正仿宋_GBK"/>
          <w:b w:val="0"/>
          <w:bCs w:val="0"/>
          <w:snapToGrid w:val="0"/>
          <w:color w:val="000000"/>
          <w:kern w:val="0"/>
          <w:sz w:val="32"/>
          <w:szCs w:val="32"/>
        </w:rPr>
        <w:t>（</w:t>
      </w:r>
      <w:r>
        <w:rPr>
          <w:rFonts w:hint="eastAsia" w:ascii="Times New Roman" w:hAnsi="Times New Roman" w:eastAsia="方正仿宋_GBK" w:cs="方正仿宋_GBK"/>
          <w:b w:val="0"/>
          <w:bCs w:val="0"/>
          <w:snapToGrid w:val="0"/>
          <w:color w:val="000000"/>
          <w:kern w:val="0"/>
          <w:sz w:val="32"/>
          <w:szCs w:val="32"/>
        </w:rPr>
        <w:t>3</w:t>
      </w:r>
      <w:r>
        <w:rPr>
          <w:rFonts w:hint="eastAsia" w:ascii="方正仿宋_GBK" w:hAnsi="方正仿宋_GBK" w:eastAsia="方正仿宋_GBK" w:cs="方正仿宋_GBK"/>
          <w:b w:val="0"/>
          <w:bCs w:val="0"/>
          <w:snapToGrid w:val="0"/>
          <w:color w:val="000000"/>
          <w:kern w:val="0"/>
          <w:sz w:val="32"/>
          <w:szCs w:val="32"/>
        </w:rPr>
        <w:t>）企业、社会爱心人士捐赠收入；</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仿宋_GBK" w:hAnsi="方正仿宋_GBK" w:eastAsia="方正仿宋_GBK" w:cs="方正仿宋_GBK"/>
          <w:b w:val="0"/>
          <w:bCs w:val="0"/>
          <w:snapToGrid w:val="0"/>
          <w:color w:val="000000"/>
          <w:kern w:val="0"/>
          <w:sz w:val="32"/>
          <w:szCs w:val="32"/>
        </w:rPr>
      </w:pPr>
      <w:r>
        <w:rPr>
          <w:rFonts w:hint="eastAsia" w:ascii="方正仿宋_GBK" w:hAnsi="方正仿宋_GBK" w:eastAsia="方正仿宋_GBK" w:cs="方正仿宋_GBK"/>
          <w:b w:val="0"/>
          <w:bCs w:val="0"/>
          <w:snapToGrid w:val="0"/>
          <w:color w:val="000000"/>
          <w:kern w:val="0"/>
          <w:sz w:val="32"/>
          <w:szCs w:val="32"/>
        </w:rPr>
        <w:t>（</w:t>
      </w:r>
      <w:r>
        <w:rPr>
          <w:rFonts w:hint="eastAsia" w:ascii="Times New Roman" w:hAnsi="Times New Roman" w:eastAsia="方正仿宋_GBK" w:cs="方正仿宋_GBK"/>
          <w:b w:val="0"/>
          <w:bCs w:val="0"/>
          <w:snapToGrid w:val="0"/>
          <w:color w:val="000000"/>
          <w:kern w:val="0"/>
          <w:sz w:val="32"/>
          <w:szCs w:val="32"/>
        </w:rPr>
        <w:t>4</w:t>
      </w:r>
      <w:r>
        <w:rPr>
          <w:rFonts w:hint="eastAsia" w:ascii="方正仿宋_GBK" w:hAnsi="方正仿宋_GBK" w:eastAsia="方正仿宋_GBK" w:cs="方正仿宋_GBK"/>
          <w:b w:val="0"/>
          <w:bCs w:val="0"/>
          <w:snapToGrid w:val="0"/>
          <w:color w:val="000000"/>
          <w:kern w:val="0"/>
          <w:sz w:val="32"/>
          <w:szCs w:val="32"/>
        </w:rPr>
        <w:t>）按规定可用于临时救助的其他资金。</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仿宋_GBK" w:hAnsi="方正仿宋_GBK" w:eastAsia="方正仿宋_GBK" w:cs="方正仿宋_GBK"/>
          <w:b w:val="0"/>
          <w:bCs w:val="0"/>
          <w:snapToGrid w:val="0"/>
          <w:color w:val="000000"/>
          <w:kern w:val="0"/>
          <w:sz w:val="32"/>
          <w:szCs w:val="32"/>
        </w:rPr>
      </w:pPr>
      <w:r>
        <w:rPr>
          <w:rFonts w:hint="eastAsia" w:ascii="Times New Roman" w:hAnsi="Times New Roman" w:eastAsia="方正仿宋_GBK" w:cs="方正仿宋_GBK"/>
          <w:b w:val="0"/>
          <w:bCs w:val="0"/>
          <w:snapToGrid w:val="0"/>
          <w:color w:val="000000"/>
          <w:kern w:val="0"/>
          <w:sz w:val="32"/>
          <w:szCs w:val="32"/>
        </w:rPr>
        <w:t>2</w:t>
      </w:r>
      <w:r>
        <w:rPr>
          <w:rFonts w:hint="eastAsia" w:ascii="方正仿宋_GBK" w:hAnsi="方正仿宋_GBK" w:eastAsia="方正仿宋_GBK" w:cs="方正仿宋_GBK"/>
          <w:b w:val="0"/>
          <w:bCs w:val="0"/>
          <w:snapToGrid w:val="0"/>
          <w:color w:val="000000"/>
          <w:kern w:val="0"/>
          <w:sz w:val="32"/>
          <w:szCs w:val="32"/>
        </w:rPr>
        <w:t>、临时救助资金实行专款专用，结余资金滚存使用，不得挪作他用。</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仿宋_GBK" w:hAnsi="方正仿宋_GBK" w:eastAsia="方正仿宋_GBK" w:cs="方正仿宋_GBK"/>
          <w:b w:val="0"/>
          <w:bCs w:val="0"/>
          <w:snapToGrid w:val="0"/>
          <w:color w:val="000000"/>
          <w:kern w:val="0"/>
          <w:sz w:val="32"/>
          <w:szCs w:val="32"/>
        </w:rPr>
      </w:pPr>
      <w:r>
        <w:rPr>
          <w:rFonts w:hint="eastAsia" w:ascii="方正仿宋_GBK" w:hAnsi="方正仿宋_GBK" w:eastAsia="方正仿宋_GBK" w:cs="方正仿宋_GBK"/>
          <w:b w:val="0"/>
          <w:bCs w:val="0"/>
          <w:snapToGrid w:val="0"/>
          <w:color w:val="000000"/>
          <w:kern w:val="0"/>
          <w:sz w:val="32"/>
          <w:szCs w:val="32"/>
        </w:rPr>
        <w:t>（</w:t>
      </w:r>
      <w:r>
        <w:rPr>
          <w:rFonts w:hint="eastAsia" w:ascii="Times New Roman" w:hAnsi="Times New Roman" w:eastAsia="方正仿宋_GBK" w:cs="方正仿宋_GBK"/>
          <w:b w:val="0"/>
          <w:bCs w:val="0"/>
          <w:snapToGrid w:val="0"/>
          <w:color w:val="000000"/>
          <w:kern w:val="0"/>
          <w:sz w:val="32"/>
          <w:szCs w:val="32"/>
        </w:rPr>
        <w:t>1</w:t>
      </w:r>
      <w:r>
        <w:rPr>
          <w:rFonts w:hint="eastAsia" w:ascii="方正仿宋_GBK" w:hAnsi="方正仿宋_GBK" w:eastAsia="方正仿宋_GBK" w:cs="方正仿宋_GBK"/>
          <w:b w:val="0"/>
          <w:bCs w:val="0"/>
          <w:snapToGrid w:val="0"/>
          <w:color w:val="000000"/>
          <w:kern w:val="0"/>
          <w:sz w:val="32"/>
          <w:szCs w:val="32"/>
        </w:rPr>
        <w:t>）县级临时救助资金纳入县财政预算。</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仿宋_GBK" w:hAnsi="方正仿宋_GBK" w:eastAsia="方正仿宋_GBK" w:cs="方正仿宋_GBK"/>
          <w:b w:val="0"/>
          <w:bCs w:val="0"/>
          <w:snapToGrid w:val="0"/>
          <w:color w:val="000000"/>
          <w:kern w:val="0"/>
          <w:sz w:val="32"/>
          <w:szCs w:val="32"/>
        </w:rPr>
      </w:pPr>
      <w:r>
        <w:rPr>
          <w:rFonts w:hint="eastAsia" w:ascii="方正仿宋_GBK" w:hAnsi="方正仿宋_GBK" w:eastAsia="方正仿宋_GBK" w:cs="方正仿宋_GBK"/>
          <w:b w:val="0"/>
          <w:bCs w:val="0"/>
          <w:snapToGrid w:val="0"/>
          <w:color w:val="000000"/>
          <w:kern w:val="0"/>
          <w:sz w:val="32"/>
          <w:szCs w:val="32"/>
        </w:rPr>
        <w:t>（</w:t>
      </w:r>
      <w:r>
        <w:rPr>
          <w:rFonts w:hint="eastAsia" w:ascii="Times New Roman" w:hAnsi="Times New Roman" w:eastAsia="方正仿宋_GBK" w:cs="方正仿宋_GBK"/>
          <w:b w:val="0"/>
          <w:bCs w:val="0"/>
          <w:snapToGrid w:val="0"/>
          <w:color w:val="000000"/>
          <w:kern w:val="0"/>
          <w:sz w:val="32"/>
          <w:szCs w:val="32"/>
        </w:rPr>
        <w:t>2</w:t>
      </w:r>
      <w:r>
        <w:rPr>
          <w:rFonts w:hint="eastAsia" w:ascii="方正仿宋_GBK" w:hAnsi="方正仿宋_GBK" w:eastAsia="方正仿宋_GBK" w:cs="方正仿宋_GBK"/>
          <w:b w:val="0"/>
          <w:bCs w:val="0"/>
          <w:snapToGrid w:val="0"/>
          <w:color w:val="000000"/>
          <w:kern w:val="0"/>
          <w:sz w:val="32"/>
          <w:szCs w:val="32"/>
        </w:rPr>
        <w:t>）乡镇级临时救助资金由县民政局根据乡镇人口数、乡镇贫困人口、乡镇人均财政收入等权重因素，将乡镇级“救急难”资金分配到各乡镇。</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仿宋_GBK" w:hAnsi="方正仿宋_GBK" w:eastAsia="方正仿宋_GBK" w:cs="方正仿宋_GBK"/>
          <w:b w:val="0"/>
          <w:bCs w:val="0"/>
          <w:snapToGrid w:val="0"/>
          <w:color w:val="000000"/>
          <w:kern w:val="0"/>
          <w:sz w:val="32"/>
          <w:szCs w:val="32"/>
        </w:rPr>
      </w:pPr>
      <w:r>
        <w:rPr>
          <w:rFonts w:hint="eastAsia" w:ascii="方正仿宋_GBK" w:hAnsi="方正仿宋_GBK" w:eastAsia="方正仿宋_GBK" w:cs="方正仿宋_GBK"/>
          <w:b w:val="0"/>
          <w:bCs w:val="0"/>
          <w:snapToGrid w:val="0"/>
          <w:color w:val="000000"/>
          <w:kern w:val="0"/>
          <w:sz w:val="32"/>
          <w:szCs w:val="32"/>
        </w:rPr>
        <w:t>（</w:t>
      </w:r>
      <w:r>
        <w:rPr>
          <w:rFonts w:hint="eastAsia" w:ascii="Times New Roman" w:hAnsi="Times New Roman" w:eastAsia="方正仿宋_GBK" w:cs="方正仿宋_GBK"/>
          <w:b w:val="0"/>
          <w:bCs w:val="0"/>
          <w:snapToGrid w:val="0"/>
          <w:color w:val="000000"/>
          <w:kern w:val="0"/>
          <w:sz w:val="32"/>
          <w:szCs w:val="32"/>
        </w:rPr>
        <w:t>3</w:t>
      </w:r>
      <w:r>
        <w:rPr>
          <w:rFonts w:hint="eastAsia" w:ascii="方正仿宋_GBK" w:hAnsi="方正仿宋_GBK" w:eastAsia="方正仿宋_GBK" w:cs="方正仿宋_GBK"/>
          <w:b w:val="0"/>
          <w:bCs w:val="0"/>
          <w:snapToGrid w:val="0"/>
          <w:color w:val="000000"/>
          <w:kern w:val="0"/>
          <w:sz w:val="32"/>
          <w:szCs w:val="32"/>
        </w:rPr>
        <w:t>）村级临时救助资金由县财政补助</w:t>
      </w:r>
      <w:r>
        <w:rPr>
          <w:rFonts w:hint="eastAsia" w:ascii="Times New Roman" w:hAnsi="Times New Roman" w:eastAsia="方正仿宋_GBK" w:cs="方正仿宋_GBK"/>
          <w:b w:val="0"/>
          <w:bCs w:val="0"/>
          <w:snapToGrid w:val="0"/>
          <w:color w:val="000000"/>
          <w:kern w:val="0"/>
          <w:sz w:val="32"/>
          <w:szCs w:val="32"/>
        </w:rPr>
        <w:t>1</w:t>
      </w:r>
      <w:r>
        <w:rPr>
          <w:rFonts w:hint="eastAsia" w:ascii="方正仿宋_GBK" w:hAnsi="方正仿宋_GBK" w:eastAsia="方正仿宋_GBK" w:cs="方正仿宋_GBK"/>
          <w:b w:val="0"/>
          <w:bCs w:val="0"/>
          <w:snapToGrid w:val="0"/>
          <w:color w:val="000000"/>
          <w:kern w:val="0"/>
          <w:sz w:val="32"/>
          <w:szCs w:val="32"/>
        </w:rPr>
        <w:t>万元，村</w:t>
      </w:r>
      <w:r>
        <w:rPr>
          <w:rFonts w:hint="eastAsia" w:ascii="方正仿宋_GBK" w:hAnsi="方正仿宋_GBK" w:eastAsia="方正仿宋_GBK" w:cs="方正仿宋_GBK"/>
          <w:b w:val="0"/>
          <w:bCs w:val="0"/>
          <w:snapToGrid w:val="0"/>
          <w:color w:val="000000"/>
          <w:kern w:val="0"/>
          <w:sz w:val="32"/>
          <w:szCs w:val="32"/>
          <w:lang w:eastAsia="zh-CN"/>
        </w:rPr>
        <w:t>集体收入安排</w:t>
      </w:r>
      <w:r>
        <w:rPr>
          <w:rFonts w:hint="eastAsia" w:ascii="Times New Roman" w:hAnsi="Times New Roman" w:eastAsia="方正仿宋_GBK" w:cs="方正仿宋_GBK"/>
          <w:b w:val="0"/>
          <w:bCs w:val="0"/>
          <w:snapToGrid w:val="0"/>
          <w:color w:val="000000"/>
          <w:kern w:val="0"/>
          <w:sz w:val="32"/>
          <w:szCs w:val="32"/>
          <w:lang w:val="en-US" w:eastAsia="zh-CN"/>
        </w:rPr>
        <w:t>1</w:t>
      </w:r>
      <w:r>
        <w:rPr>
          <w:rFonts w:hint="eastAsia" w:ascii="方正仿宋_GBK" w:hAnsi="方正仿宋_GBK" w:eastAsia="方正仿宋_GBK" w:cs="方正仿宋_GBK"/>
          <w:b w:val="0"/>
          <w:bCs w:val="0"/>
          <w:snapToGrid w:val="0"/>
          <w:color w:val="000000"/>
          <w:kern w:val="0"/>
          <w:sz w:val="32"/>
          <w:szCs w:val="32"/>
          <w:lang w:val="en-US" w:eastAsia="zh-CN"/>
        </w:rPr>
        <w:t>万元，群众捐资</w:t>
      </w:r>
      <w:r>
        <w:rPr>
          <w:rFonts w:hint="eastAsia" w:ascii="Times New Roman" w:hAnsi="Times New Roman" w:eastAsia="方正仿宋_GBK" w:cs="方正仿宋_GBK"/>
          <w:b w:val="0"/>
          <w:bCs w:val="0"/>
          <w:snapToGrid w:val="0"/>
          <w:color w:val="000000"/>
          <w:kern w:val="0"/>
          <w:sz w:val="32"/>
          <w:szCs w:val="32"/>
          <w:lang w:val="en-US" w:eastAsia="zh-CN"/>
        </w:rPr>
        <w:t>1</w:t>
      </w:r>
      <w:r>
        <w:rPr>
          <w:rFonts w:hint="eastAsia" w:ascii="方正仿宋_GBK" w:hAnsi="方正仿宋_GBK" w:eastAsia="方正仿宋_GBK" w:cs="方正仿宋_GBK"/>
          <w:b w:val="0"/>
          <w:bCs w:val="0"/>
          <w:snapToGrid w:val="0"/>
          <w:color w:val="000000"/>
          <w:kern w:val="0"/>
          <w:sz w:val="32"/>
          <w:szCs w:val="32"/>
          <w:lang w:val="en-US" w:eastAsia="zh-CN"/>
        </w:rPr>
        <w:t>万元</w:t>
      </w:r>
      <w:r>
        <w:rPr>
          <w:rFonts w:hint="eastAsia" w:ascii="方正仿宋_GBK" w:hAnsi="方正仿宋_GBK" w:eastAsia="方正仿宋_GBK" w:cs="方正仿宋_GBK"/>
          <w:b w:val="0"/>
          <w:bCs w:val="0"/>
          <w:snapToGrid w:val="0"/>
          <w:color w:val="000000"/>
          <w:kern w:val="0"/>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楷体_GBK" w:hAnsi="方正楷体_GBK" w:eastAsia="方正楷体_GBK" w:cs="方正楷体_GBK"/>
          <w:b w:val="0"/>
          <w:bCs w:val="0"/>
          <w:snapToGrid w:val="0"/>
          <w:color w:val="000000"/>
          <w:kern w:val="0"/>
          <w:sz w:val="32"/>
          <w:szCs w:val="32"/>
        </w:rPr>
      </w:pPr>
      <w:r>
        <w:rPr>
          <w:rFonts w:hint="eastAsia" w:ascii="方正楷体_GBK" w:hAnsi="方正楷体_GBK" w:eastAsia="方正楷体_GBK" w:cs="方正楷体_GBK"/>
          <w:b w:val="0"/>
          <w:bCs w:val="0"/>
          <w:snapToGrid w:val="0"/>
          <w:color w:val="000000"/>
          <w:kern w:val="0"/>
          <w:sz w:val="32"/>
          <w:szCs w:val="32"/>
        </w:rPr>
        <w:t>（二）救助方式和标准</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仿宋_GBK" w:hAnsi="方正仿宋_GBK" w:eastAsia="方正仿宋_GBK" w:cs="方正仿宋_GBK"/>
          <w:b w:val="0"/>
          <w:bCs w:val="0"/>
          <w:snapToGrid w:val="0"/>
          <w:color w:val="000000"/>
          <w:kern w:val="0"/>
          <w:sz w:val="32"/>
          <w:szCs w:val="32"/>
        </w:rPr>
      </w:pPr>
      <w:r>
        <w:rPr>
          <w:rFonts w:hint="eastAsia" w:ascii="方正仿宋_GBK" w:hAnsi="方正仿宋_GBK" w:eastAsia="方正仿宋_GBK" w:cs="方正仿宋_GBK"/>
          <w:b w:val="0"/>
          <w:bCs w:val="0"/>
          <w:snapToGrid w:val="0"/>
          <w:color w:val="000000"/>
          <w:kern w:val="0"/>
          <w:sz w:val="32"/>
          <w:szCs w:val="32"/>
        </w:rPr>
        <w:t>临时救助工作，遵循分类分档、自下而上、逐级救助原则，以现金救助为主，实物救助、转介服务为辅。救助标准按损益程度，原则上控制在我县低保月保障标准的</w:t>
      </w:r>
      <w:r>
        <w:rPr>
          <w:rFonts w:hint="eastAsia" w:ascii="Times New Roman" w:hAnsi="Times New Roman" w:eastAsia="方正仿宋_GBK" w:cs="方正仿宋_GBK"/>
          <w:b w:val="0"/>
          <w:bCs w:val="0"/>
          <w:snapToGrid w:val="0"/>
          <w:color w:val="000000"/>
          <w:kern w:val="0"/>
          <w:sz w:val="32"/>
          <w:szCs w:val="32"/>
        </w:rPr>
        <w:t>2</w:t>
      </w:r>
      <w:r>
        <w:rPr>
          <w:rFonts w:hint="eastAsia" w:ascii="方正仿宋_GBK" w:hAnsi="方正仿宋_GBK" w:eastAsia="方正仿宋_GBK" w:cs="方正仿宋_GBK"/>
          <w:b w:val="0"/>
          <w:bCs w:val="0"/>
          <w:snapToGrid w:val="0"/>
          <w:color w:val="000000"/>
          <w:kern w:val="0"/>
          <w:sz w:val="32"/>
          <w:szCs w:val="32"/>
          <w:lang w:eastAsia="zh-CN"/>
        </w:rPr>
        <w:t>—</w:t>
      </w:r>
      <w:r>
        <w:rPr>
          <w:rFonts w:hint="eastAsia" w:ascii="Times New Roman" w:hAnsi="Times New Roman" w:eastAsia="方正仿宋_GBK" w:cs="方正仿宋_GBK"/>
          <w:b w:val="0"/>
          <w:bCs w:val="0"/>
          <w:snapToGrid w:val="0"/>
          <w:color w:val="000000"/>
          <w:kern w:val="0"/>
          <w:sz w:val="32"/>
          <w:szCs w:val="32"/>
        </w:rPr>
        <w:t>10</w:t>
      </w:r>
      <w:r>
        <w:rPr>
          <w:rFonts w:hint="eastAsia" w:ascii="方正仿宋_GBK" w:hAnsi="方正仿宋_GBK" w:eastAsia="方正仿宋_GBK" w:cs="方正仿宋_GBK"/>
          <w:b w:val="0"/>
          <w:bCs w:val="0"/>
          <w:snapToGrid w:val="0"/>
          <w:color w:val="000000"/>
          <w:kern w:val="0"/>
          <w:sz w:val="32"/>
          <w:szCs w:val="32"/>
        </w:rPr>
        <w:t>倍，特殊情况“一事一议”。一般急难情况，由村级审批发放，救助金额封顶</w:t>
      </w:r>
      <w:r>
        <w:rPr>
          <w:rFonts w:hint="eastAsia" w:ascii="Times New Roman" w:hAnsi="Times New Roman" w:eastAsia="方正仿宋_GBK" w:cs="方正仿宋_GBK"/>
          <w:b w:val="0"/>
          <w:bCs w:val="0"/>
          <w:snapToGrid w:val="0"/>
          <w:color w:val="000000"/>
          <w:kern w:val="0"/>
          <w:sz w:val="32"/>
          <w:szCs w:val="32"/>
        </w:rPr>
        <w:t>1000</w:t>
      </w:r>
      <w:r>
        <w:rPr>
          <w:rFonts w:hint="eastAsia" w:ascii="方正仿宋_GBK" w:hAnsi="方正仿宋_GBK" w:eastAsia="方正仿宋_GBK" w:cs="方正仿宋_GBK"/>
          <w:b w:val="0"/>
          <w:bCs w:val="0"/>
          <w:snapToGrid w:val="0"/>
          <w:color w:val="000000"/>
          <w:kern w:val="0"/>
          <w:sz w:val="32"/>
          <w:szCs w:val="32"/>
        </w:rPr>
        <w:t>元；较重急难情况，申请乡镇级临时救助，乡镇级救助金额封顶</w:t>
      </w:r>
      <w:r>
        <w:rPr>
          <w:rFonts w:hint="eastAsia" w:ascii="Times New Roman" w:hAnsi="Times New Roman" w:eastAsia="方正仿宋_GBK" w:cs="方正仿宋_GBK"/>
          <w:b w:val="0"/>
          <w:bCs w:val="0"/>
          <w:snapToGrid w:val="0"/>
          <w:color w:val="000000"/>
          <w:kern w:val="0"/>
          <w:sz w:val="32"/>
          <w:szCs w:val="32"/>
        </w:rPr>
        <w:t>2000</w:t>
      </w:r>
      <w:r>
        <w:rPr>
          <w:rFonts w:hint="eastAsia" w:ascii="方正仿宋_GBK" w:hAnsi="方正仿宋_GBK" w:eastAsia="方正仿宋_GBK" w:cs="方正仿宋_GBK"/>
          <w:b w:val="0"/>
          <w:bCs w:val="0"/>
          <w:snapToGrid w:val="0"/>
          <w:color w:val="000000"/>
          <w:kern w:val="0"/>
          <w:sz w:val="32"/>
          <w:szCs w:val="32"/>
        </w:rPr>
        <w:t>元；严重急难情况，申报县级临时救助，救助金额封顶</w:t>
      </w:r>
      <w:r>
        <w:rPr>
          <w:rFonts w:hint="eastAsia" w:ascii="Times New Roman" w:hAnsi="Times New Roman" w:eastAsia="方正仿宋_GBK" w:cs="方正仿宋_GBK"/>
          <w:b w:val="0"/>
          <w:bCs w:val="0"/>
          <w:snapToGrid w:val="0"/>
          <w:color w:val="000000"/>
          <w:kern w:val="0"/>
          <w:sz w:val="32"/>
          <w:szCs w:val="32"/>
        </w:rPr>
        <w:t>10000</w:t>
      </w:r>
      <w:r>
        <w:rPr>
          <w:rFonts w:hint="eastAsia" w:ascii="方正仿宋_GBK" w:hAnsi="方正仿宋_GBK" w:eastAsia="方正仿宋_GBK" w:cs="方正仿宋_GBK"/>
          <w:b w:val="0"/>
          <w:bCs w:val="0"/>
          <w:snapToGrid w:val="0"/>
          <w:color w:val="000000"/>
          <w:kern w:val="0"/>
          <w:sz w:val="32"/>
          <w:szCs w:val="32"/>
        </w:rPr>
        <w:t>元。对特殊情况的个案，给予最高不超过</w:t>
      </w:r>
      <w:r>
        <w:rPr>
          <w:rFonts w:hint="eastAsia" w:ascii="Times New Roman" w:hAnsi="Times New Roman" w:eastAsia="方正仿宋_GBK" w:cs="方正仿宋_GBK"/>
          <w:b w:val="0"/>
          <w:bCs w:val="0"/>
          <w:snapToGrid w:val="0"/>
          <w:color w:val="000000"/>
          <w:kern w:val="0"/>
          <w:sz w:val="32"/>
          <w:szCs w:val="32"/>
        </w:rPr>
        <w:t>2</w:t>
      </w:r>
      <w:r>
        <w:rPr>
          <w:rFonts w:hint="eastAsia" w:ascii="Times New Roman" w:hAnsi="Times New Roman" w:eastAsia="方正仿宋_GBK" w:cs="方正仿宋_GBK"/>
          <w:b w:val="0"/>
          <w:bCs w:val="0"/>
          <w:snapToGrid w:val="0"/>
          <w:color w:val="000000"/>
          <w:kern w:val="0"/>
          <w:sz w:val="32"/>
          <w:szCs w:val="32"/>
          <w:lang w:val="en-US" w:eastAsia="zh-CN"/>
        </w:rPr>
        <w:t>0000</w:t>
      </w:r>
      <w:r>
        <w:rPr>
          <w:rFonts w:hint="eastAsia" w:ascii="方正仿宋_GBK" w:hAnsi="方正仿宋_GBK" w:eastAsia="方正仿宋_GBK" w:cs="方正仿宋_GBK"/>
          <w:b w:val="0"/>
          <w:bCs w:val="0"/>
          <w:snapToGrid w:val="0"/>
          <w:color w:val="000000"/>
          <w:kern w:val="0"/>
          <w:sz w:val="32"/>
          <w:szCs w:val="32"/>
        </w:rPr>
        <w:t>元的救助。</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楷体_GBK" w:hAnsi="方正楷体_GBK" w:eastAsia="方正楷体_GBK" w:cs="方正楷体_GBK"/>
          <w:b w:val="0"/>
          <w:bCs w:val="0"/>
          <w:snapToGrid w:val="0"/>
          <w:color w:val="000000"/>
          <w:kern w:val="0"/>
          <w:sz w:val="32"/>
          <w:szCs w:val="32"/>
        </w:rPr>
      </w:pPr>
      <w:r>
        <w:rPr>
          <w:rFonts w:hint="eastAsia" w:ascii="方正楷体_GBK" w:hAnsi="方正楷体_GBK" w:eastAsia="方正楷体_GBK" w:cs="方正楷体_GBK"/>
          <w:b w:val="0"/>
          <w:bCs w:val="0"/>
          <w:snapToGrid w:val="0"/>
          <w:color w:val="000000"/>
          <w:kern w:val="0"/>
          <w:sz w:val="32"/>
          <w:szCs w:val="32"/>
        </w:rPr>
        <w:t>（三）救助受理</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3" w:firstLineChars="200"/>
        <w:jc w:val="both"/>
        <w:textAlignment w:val="auto"/>
        <w:rPr>
          <w:rFonts w:hint="eastAsia" w:ascii="方正仿宋_GBK" w:hAnsi="方正仿宋_GBK" w:eastAsia="方正仿宋_GBK" w:cs="方正仿宋_GBK"/>
          <w:b w:val="0"/>
          <w:bCs w:val="0"/>
          <w:snapToGrid w:val="0"/>
          <w:color w:val="000000"/>
          <w:kern w:val="0"/>
          <w:sz w:val="32"/>
          <w:szCs w:val="32"/>
        </w:rPr>
      </w:pPr>
      <w:r>
        <w:rPr>
          <w:rFonts w:hint="eastAsia" w:ascii="Times New Roman" w:hAnsi="Times New Roman" w:eastAsia="方正仿宋_GBK" w:cs="方正仿宋_GBK"/>
          <w:b/>
          <w:bCs/>
          <w:snapToGrid w:val="0"/>
          <w:color w:val="000000"/>
          <w:kern w:val="0"/>
          <w:sz w:val="32"/>
          <w:szCs w:val="32"/>
        </w:rPr>
        <w:t>1</w:t>
      </w:r>
      <w:r>
        <w:rPr>
          <w:rFonts w:hint="eastAsia" w:ascii="方正仿宋_GBK" w:hAnsi="方正仿宋_GBK" w:eastAsia="方正仿宋_GBK" w:cs="方正仿宋_GBK"/>
          <w:b/>
          <w:bCs/>
          <w:snapToGrid w:val="0"/>
          <w:color w:val="000000"/>
          <w:kern w:val="0"/>
          <w:sz w:val="32"/>
          <w:szCs w:val="32"/>
          <w:lang w:eastAsia="zh-CN"/>
        </w:rPr>
        <w:t>、</w:t>
      </w:r>
      <w:r>
        <w:rPr>
          <w:rFonts w:hint="eastAsia" w:ascii="方正仿宋_GBK" w:hAnsi="方正仿宋_GBK" w:eastAsia="方正仿宋_GBK" w:cs="方正仿宋_GBK"/>
          <w:b/>
          <w:bCs/>
          <w:snapToGrid w:val="0"/>
          <w:color w:val="000000"/>
          <w:kern w:val="0"/>
          <w:sz w:val="32"/>
          <w:szCs w:val="32"/>
        </w:rPr>
        <w:t>依申请受理。</w:t>
      </w:r>
      <w:r>
        <w:rPr>
          <w:rFonts w:hint="eastAsia" w:ascii="方正仿宋_GBK" w:hAnsi="方正仿宋_GBK" w:eastAsia="方正仿宋_GBK" w:cs="方正仿宋_GBK"/>
          <w:b w:val="0"/>
          <w:bCs w:val="0"/>
          <w:snapToGrid w:val="0"/>
          <w:color w:val="000000"/>
          <w:kern w:val="0"/>
          <w:sz w:val="32"/>
          <w:szCs w:val="32"/>
        </w:rPr>
        <w:t>凡认为符合条件申请对象向户籍所在地和持有居住证常住地村（居）委会提出书面申请；受申请人委托，村（居）或其他单位、个人可以代为提出临时救助申请。</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3" w:firstLineChars="200"/>
        <w:jc w:val="both"/>
        <w:textAlignment w:val="auto"/>
        <w:rPr>
          <w:rFonts w:hint="eastAsia" w:ascii="方正仿宋_GBK" w:hAnsi="方正仿宋_GBK" w:eastAsia="方正仿宋_GBK" w:cs="方正仿宋_GBK"/>
          <w:b w:val="0"/>
          <w:bCs w:val="0"/>
          <w:snapToGrid w:val="0"/>
          <w:color w:val="000000"/>
          <w:kern w:val="0"/>
          <w:sz w:val="32"/>
          <w:szCs w:val="32"/>
        </w:rPr>
      </w:pPr>
      <w:r>
        <w:rPr>
          <w:rFonts w:hint="eastAsia" w:ascii="Times New Roman" w:hAnsi="Times New Roman" w:eastAsia="方正仿宋_GBK" w:cs="方正仿宋_GBK"/>
          <w:b/>
          <w:bCs/>
          <w:snapToGrid w:val="0"/>
          <w:color w:val="000000"/>
          <w:kern w:val="0"/>
          <w:sz w:val="32"/>
          <w:szCs w:val="32"/>
        </w:rPr>
        <w:t>2</w:t>
      </w:r>
      <w:r>
        <w:rPr>
          <w:rFonts w:hint="eastAsia" w:ascii="方正仿宋_GBK" w:hAnsi="方正仿宋_GBK" w:eastAsia="方正仿宋_GBK" w:cs="方正仿宋_GBK"/>
          <w:b/>
          <w:bCs/>
          <w:snapToGrid w:val="0"/>
          <w:color w:val="000000"/>
          <w:kern w:val="0"/>
          <w:sz w:val="32"/>
          <w:szCs w:val="32"/>
          <w:lang w:eastAsia="zh-CN"/>
        </w:rPr>
        <w:t>、</w:t>
      </w:r>
      <w:r>
        <w:rPr>
          <w:rFonts w:hint="eastAsia" w:ascii="方正仿宋_GBK" w:hAnsi="方正仿宋_GBK" w:eastAsia="方正仿宋_GBK" w:cs="方正仿宋_GBK"/>
          <w:b/>
          <w:bCs/>
          <w:snapToGrid w:val="0"/>
          <w:color w:val="000000"/>
          <w:kern w:val="0"/>
          <w:sz w:val="32"/>
          <w:szCs w:val="32"/>
        </w:rPr>
        <w:t>主动发现受理。</w:t>
      </w:r>
      <w:r>
        <w:rPr>
          <w:rFonts w:hint="eastAsia" w:ascii="方正仿宋_GBK" w:hAnsi="方正仿宋_GBK" w:eastAsia="方正仿宋_GBK" w:cs="方正仿宋_GBK"/>
          <w:b w:val="0"/>
          <w:bCs w:val="0"/>
          <w:snapToGrid w:val="0"/>
          <w:color w:val="000000"/>
          <w:kern w:val="0"/>
          <w:sz w:val="32"/>
          <w:szCs w:val="32"/>
        </w:rPr>
        <w:t>各乡镇、村（居）要发挥社会救助信息员和监督员贴近群众的优势，及时主动发现本辖区居民遭遇突发事件、意外事故、罹患重病、暴力伤害等特殊情况，帮助有困难的家庭或者个人提出救助申请。各乡镇、村（居）在发现或接到有关部门、社会组织、公民个人报告救助线索后，应主动核查情况，对符合临时救助条件的，应协助其申请救助并受理。</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楷体_GBK" w:hAnsi="方正楷体_GBK" w:eastAsia="方正楷体_GBK" w:cs="方正楷体_GBK"/>
          <w:b w:val="0"/>
          <w:bCs w:val="0"/>
          <w:snapToGrid w:val="0"/>
          <w:color w:val="000000"/>
          <w:kern w:val="0"/>
          <w:sz w:val="32"/>
          <w:szCs w:val="32"/>
        </w:rPr>
      </w:pPr>
      <w:r>
        <w:rPr>
          <w:rFonts w:hint="eastAsia" w:ascii="方正楷体_GBK" w:hAnsi="方正楷体_GBK" w:eastAsia="方正楷体_GBK" w:cs="方正楷体_GBK"/>
          <w:b w:val="0"/>
          <w:bCs w:val="0"/>
          <w:snapToGrid w:val="0"/>
          <w:color w:val="000000"/>
          <w:kern w:val="0"/>
          <w:sz w:val="32"/>
          <w:szCs w:val="32"/>
        </w:rPr>
        <w:t>（四）收集材料</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仿宋_GBK" w:hAnsi="方正仿宋_GBK" w:eastAsia="方正仿宋_GBK" w:cs="方正仿宋_GBK"/>
          <w:b w:val="0"/>
          <w:bCs w:val="0"/>
          <w:snapToGrid w:val="0"/>
          <w:color w:val="000000"/>
          <w:kern w:val="0"/>
          <w:sz w:val="32"/>
          <w:szCs w:val="32"/>
        </w:rPr>
      </w:pPr>
      <w:r>
        <w:rPr>
          <w:rFonts w:hint="eastAsia" w:ascii="方正仿宋_GBK" w:hAnsi="方正仿宋_GBK" w:eastAsia="方正仿宋_GBK" w:cs="方正仿宋_GBK"/>
          <w:b w:val="0"/>
          <w:bCs w:val="0"/>
          <w:snapToGrid w:val="0"/>
          <w:color w:val="000000"/>
          <w:kern w:val="0"/>
          <w:sz w:val="32"/>
          <w:szCs w:val="32"/>
        </w:rPr>
        <w:t>申请临时救助的对象应按规定提交书面申请和居民户口簿、身份证，书面声明家庭（个人）遭遇困难情况、家庭收入情况、财产状况。申请人与临时救助经办人员和村（居）“两委”干部有近亲属关系的，应当如实声明并填写备案表。</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仿宋_GBK" w:hAnsi="方正仿宋_GBK" w:eastAsia="方正仿宋_GBK" w:cs="方正仿宋_GBK"/>
          <w:b w:val="0"/>
          <w:bCs w:val="0"/>
          <w:snapToGrid w:val="0"/>
          <w:color w:val="000000"/>
          <w:kern w:val="0"/>
          <w:sz w:val="32"/>
          <w:szCs w:val="32"/>
        </w:rPr>
      </w:pPr>
      <w:r>
        <w:rPr>
          <w:rFonts w:hint="eastAsia" w:ascii="方正仿宋_GBK" w:hAnsi="方正仿宋_GBK" w:eastAsia="方正仿宋_GBK" w:cs="方正仿宋_GBK"/>
          <w:b w:val="0"/>
          <w:bCs w:val="0"/>
          <w:snapToGrid w:val="0"/>
          <w:color w:val="000000"/>
          <w:kern w:val="0"/>
          <w:sz w:val="32"/>
          <w:szCs w:val="32"/>
        </w:rPr>
        <w:t>申请人提供的材料齐全、符合要求的，村（居）无正当理由不得拒绝受理。申请人提供的材料不齐全或不符合要求的，应当一次性告知申请人需要补充的全部内容；未按规定告知的，自收到申请材料之日起即为受理。申请人明显不符合临时救助条件的，应当场告知申请人不予受理，并且说明理由。</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仿宋_GBK" w:hAnsi="方正仿宋_GBK" w:eastAsia="方正仿宋_GBK" w:cs="方正仿宋_GBK"/>
          <w:b w:val="0"/>
          <w:bCs w:val="0"/>
          <w:snapToGrid w:val="0"/>
          <w:color w:val="000000"/>
          <w:kern w:val="0"/>
          <w:sz w:val="32"/>
          <w:szCs w:val="32"/>
        </w:rPr>
      </w:pPr>
      <w:r>
        <w:rPr>
          <w:rFonts w:hint="eastAsia" w:ascii="方正仿宋_GBK" w:hAnsi="方正仿宋_GBK" w:eastAsia="方正仿宋_GBK" w:cs="方正仿宋_GBK"/>
          <w:b w:val="0"/>
          <w:bCs w:val="0"/>
          <w:snapToGrid w:val="0"/>
          <w:color w:val="000000"/>
          <w:kern w:val="0"/>
          <w:sz w:val="32"/>
          <w:szCs w:val="32"/>
        </w:rPr>
        <w:t>因情况紧急无法在申请时提供相关证明材料的，乡镇和村（居）可视情先行受理。</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楷体_GBK" w:hAnsi="方正楷体_GBK" w:eastAsia="方正楷体_GBK" w:cs="方正楷体_GBK"/>
          <w:b w:val="0"/>
          <w:bCs w:val="0"/>
          <w:snapToGrid w:val="0"/>
          <w:color w:val="000000"/>
          <w:kern w:val="0"/>
          <w:sz w:val="32"/>
          <w:szCs w:val="32"/>
        </w:rPr>
      </w:pPr>
      <w:r>
        <w:rPr>
          <w:rFonts w:hint="eastAsia" w:ascii="方正楷体_GBK" w:hAnsi="方正楷体_GBK" w:eastAsia="方正楷体_GBK" w:cs="方正楷体_GBK"/>
          <w:b w:val="0"/>
          <w:bCs w:val="0"/>
          <w:snapToGrid w:val="0"/>
          <w:color w:val="000000"/>
          <w:kern w:val="0"/>
          <w:sz w:val="32"/>
          <w:szCs w:val="32"/>
        </w:rPr>
        <w:t>（五）村（居）审核</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仿宋_GBK" w:hAnsi="方正仿宋_GBK" w:eastAsia="方正仿宋_GBK" w:cs="方正仿宋_GBK"/>
          <w:b w:val="0"/>
          <w:bCs w:val="0"/>
          <w:snapToGrid w:val="0"/>
          <w:color w:val="000000"/>
          <w:kern w:val="0"/>
          <w:sz w:val="32"/>
          <w:szCs w:val="32"/>
        </w:rPr>
      </w:pPr>
      <w:r>
        <w:rPr>
          <w:rFonts w:hint="eastAsia" w:ascii="方正仿宋_GBK" w:hAnsi="方正仿宋_GBK" w:eastAsia="方正仿宋_GBK" w:cs="方正仿宋_GBK"/>
          <w:b w:val="0"/>
          <w:bCs w:val="0"/>
          <w:snapToGrid w:val="0"/>
          <w:color w:val="000000"/>
          <w:kern w:val="0"/>
          <w:sz w:val="32"/>
          <w:szCs w:val="32"/>
        </w:rPr>
        <w:t>村（居）负责临时救助申请家庭（个人）的审核工作，自受理申请起</w:t>
      </w:r>
      <w:r>
        <w:rPr>
          <w:rFonts w:hint="eastAsia" w:ascii="Times New Roman" w:hAnsi="Times New Roman" w:eastAsia="方正仿宋_GBK" w:cs="方正仿宋_GBK"/>
          <w:b w:val="0"/>
          <w:bCs w:val="0"/>
          <w:snapToGrid w:val="0"/>
          <w:color w:val="000000"/>
          <w:kern w:val="0"/>
          <w:sz w:val="32"/>
          <w:szCs w:val="32"/>
          <w:lang w:val="en-US" w:eastAsia="zh-CN"/>
        </w:rPr>
        <w:t>2</w:t>
      </w:r>
      <w:r>
        <w:rPr>
          <w:rFonts w:hint="eastAsia" w:ascii="方正仿宋_GBK" w:hAnsi="方正仿宋_GBK" w:eastAsia="方正仿宋_GBK" w:cs="方正仿宋_GBK"/>
          <w:b w:val="0"/>
          <w:bCs w:val="0"/>
          <w:snapToGrid w:val="0"/>
          <w:color w:val="000000"/>
          <w:kern w:val="0"/>
          <w:sz w:val="32"/>
          <w:szCs w:val="32"/>
        </w:rPr>
        <w:t>个工作日内完成审核工作，开展家庭经济状况调查，对有疑议家庭应委托核对机构，对申请人家庭成员及其赡（抚、扶）养关系的成员经济状况进行核对，并出具核对报告；组织入户调查，参照低保家庭的财产状况、收入和财产等核定的有关规定，对申请临时救助对象财产状况的要求、收入和财产的核定与计算，并视情组织民主评议。对经核查符合救助条件的家庭（个人），在其所在村（居）或居住地公示公开</w:t>
      </w:r>
      <w:r>
        <w:rPr>
          <w:rFonts w:hint="eastAsia" w:ascii="Times New Roman" w:hAnsi="Times New Roman" w:eastAsia="方正仿宋_GBK" w:cs="方正仿宋_GBK"/>
          <w:b w:val="0"/>
          <w:bCs w:val="0"/>
          <w:snapToGrid w:val="0"/>
          <w:color w:val="000000"/>
          <w:kern w:val="0"/>
          <w:sz w:val="32"/>
          <w:szCs w:val="32"/>
        </w:rPr>
        <w:t>2</w:t>
      </w:r>
      <w:r>
        <w:rPr>
          <w:rFonts w:hint="eastAsia" w:ascii="方正仿宋_GBK" w:hAnsi="方正仿宋_GBK" w:eastAsia="方正仿宋_GBK" w:cs="方正仿宋_GBK"/>
          <w:b w:val="0"/>
          <w:bCs w:val="0"/>
          <w:snapToGrid w:val="0"/>
          <w:color w:val="000000"/>
          <w:kern w:val="0"/>
          <w:sz w:val="32"/>
          <w:szCs w:val="32"/>
        </w:rPr>
        <w:t>天。公示无异议的，县、乡（镇）、村（居）及时审批。</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楷体_GBK" w:hAnsi="方正楷体_GBK" w:eastAsia="方正楷体_GBK" w:cs="方正楷体_GBK"/>
          <w:b w:val="0"/>
          <w:bCs w:val="0"/>
          <w:snapToGrid w:val="0"/>
          <w:color w:val="000000"/>
          <w:kern w:val="0"/>
          <w:sz w:val="32"/>
          <w:szCs w:val="32"/>
        </w:rPr>
      </w:pPr>
      <w:r>
        <w:rPr>
          <w:rFonts w:hint="eastAsia" w:ascii="方正楷体_GBK" w:hAnsi="方正楷体_GBK" w:eastAsia="方正楷体_GBK" w:cs="方正楷体_GBK"/>
          <w:b w:val="0"/>
          <w:bCs w:val="0"/>
          <w:snapToGrid w:val="0"/>
          <w:color w:val="000000"/>
          <w:kern w:val="0"/>
          <w:sz w:val="32"/>
          <w:szCs w:val="32"/>
        </w:rPr>
        <w:t>（六）县、乡（镇）、村（居）审批</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仿宋_GBK" w:hAnsi="方正仿宋_GBK" w:eastAsia="方正仿宋_GBK" w:cs="方正仿宋_GBK"/>
          <w:b w:val="0"/>
          <w:bCs w:val="0"/>
          <w:snapToGrid w:val="0"/>
          <w:color w:val="000000"/>
          <w:kern w:val="0"/>
          <w:sz w:val="32"/>
          <w:szCs w:val="32"/>
        </w:rPr>
      </w:pPr>
      <w:r>
        <w:rPr>
          <w:rFonts w:hint="eastAsia" w:ascii="方正仿宋_GBK" w:hAnsi="方正仿宋_GBK" w:eastAsia="方正仿宋_GBK" w:cs="方正仿宋_GBK"/>
          <w:b w:val="0"/>
          <w:bCs w:val="0"/>
          <w:snapToGrid w:val="0"/>
          <w:color w:val="000000"/>
          <w:kern w:val="0"/>
          <w:sz w:val="32"/>
          <w:szCs w:val="32"/>
        </w:rPr>
        <w:t>县、乡（镇）、村（居）负责临时救助分级审批工作，对申请人提交的材料全面审查，并开展入户调查。对符合规定条件的，应在</w:t>
      </w:r>
      <w:r>
        <w:rPr>
          <w:rFonts w:hint="eastAsia" w:ascii="Times New Roman" w:hAnsi="Times New Roman" w:eastAsia="方正仿宋_GBK" w:cs="方正仿宋_GBK"/>
          <w:b w:val="0"/>
          <w:bCs w:val="0"/>
          <w:snapToGrid w:val="0"/>
          <w:color w:val="000000"/>
          <w:kern w:val="0"/>
          <w:sz w:val="32"/>
          <w:szCs w:val="32"/>
        </w:rPr>
        <w:t>2</w:t>
      </w:r>
      <w:r>
        <w:rPr>
          <w:rFonts w:hint="eastAsia" w:ascii="方正仿宋_GBK" w:hAnsi="方正仿宋_GBK" w:eastAsia="方正仿宋_GBK" w:cs="方正仿宋_GBK"/>
          <w:b w:val="0"/>
          <w:bCs w:val="0"/>
          <w:snapToGrid w:val="0"/>
          <w:color w:val="000000"/>
          <w:kern w:val="0"/>
          <w:sz w:val="32"/>
          <w:szCs w:val="32"/>
        </w:rPr>
        <w:t>个工作日内完成审批，并确定临时救助金额。对不符合条件不予批准的，应向申请人书面说明理由。</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仿宋_GBK" w:hAnsi="方正仿宋_GBK" w:eastAsia="方正仿宋_GBK" w:cs="方正仿宋_GBK"/>
          <w:b w:val="0"/>
          <w:bCs w:val="0"/>
          <w:snapToGrid w:val="0"/>
          <w:color w:val="000000"/>
          <w:kern w:val="0"/>
          <w:sz w:val="32"/>
          <w:szCs w:val="32"/>
        </w:rPr>
      </w:pPr>
      <w:r>
        <w:rPr>
          <w:rFonts w:hint="eastAsia" w:ascii="方正仿宋_GBK" w:hAnsi="方正仿宋_GBK" w:eastAsia="方正仿宋_GBK" w:cs="方正仿宋_GBK"/>
          <w:b w:val="0"/>
          <w:bCs w:val="0"/>
          <w:snapToGrid w:val="0"/>
          <w:color w:val="000000"/>
          <w:kern w:val="0"/>
          <w:sz w:val="32"/>
          <w:szCs w:val="32"/>
        </w:rPr>
        <w:t>原则上一年内不能因同一事由重复申请临时救助。但对因特殊情况导致基本生活陷入极度困难的家庭或个人，可按“一事一议”方式，适度提高救助标准或给予二次救助。</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仿宋_GBK" w:hAnsi="方正仿宋_GBK" w:eastAsia="方正仿宋_GBK" w:cs="方正仿宋_GBK"/>
          <w:b w:val="0"/>
          <w:bCs w:val="0"/>
          <w:snapToGrid w:val="0"/>
          <w:color w:val="000000"/>
          <w:kern w:val="0"/>
          <w:sz w:val="32"/>
          <w:szCs w:val="32"/>
        </w:rPr>
      </w:pPr>
      <w:r>
        <w:rPr>
          <w:rFonts w:hint="eastAsia" w:ascii="方正仿宋_GBK" w:hAnsi="方正仿宋_GBK" w:eastAsia="方正仿宋_GBK" w:cs="方正仿宋_GBK"/>
          <w:b w:val="0"/>
          <w:bCs w:val="0"/>
          <w:snapToGrid w:val="0"/>
          <w:color w:val="000000"/>
          <w:kern w:val="0"/>
          <w:sz w:val="32"/>
          <w:szCs w:val="32"/>
        </w:rPr>
        <w:t>对于急难型困难对象的临时救助，应简化审批手续，采取直接受理申请、直接审批、先行救助、补办手续等做法，一般在</w:t>
      </w:r>
      <w:r>
        <w:rPr>
          <w:rFonts w:hint="eastAsia" w:ascii="Times New Roman" w:hAnsi="Times New Roman" w:eastAsia="方正仿宋_GBK" w:cs="方正仿宋_GBK"/>
          <w:b w:val="0"/>
          <w:bCs w:val="0"/>
          <w:snapToGrid w:val="0"/>
          <w:color w:val="000000"/>
          <w:kern w:val="0"/>
          <w:sz w:val="32"/>
          <w:szCs w:val="32"/>
        </w:rPr>
        <w:t>5</w:t>
      </w:r>
      <w:r>
        <w:rPr>
          <w:rFonts w:hint="eastAsia" w:ascii="方正仿宋_GBK" w:hAnsi="方正仿宋_GBK" w:eastAsia="方正仿宋_GBK" w:cs="方正仿宋_GBK"/>
          <w:b w:val="0"/>
          <w:bCs w:val="0"/>
          <w:snapToGrid w:val="0"/>
          <w:color w:val="000000"/>
          <w:kern w:val="0"/>
          <w:sz w:val="32"/>
          <w:szCs w:val="32"/>
        </w:rPr>
        <w:t>个工作日内完成审批，为困难对象提供及时救助。</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仿宋_GBK" w:hAnsi="方正仿宋_GBK" w:eastAsia="方正仿宋_GBK" w:cs="方正仿宋_GBK"/>
          <w:b w:val="0"/>
          <w:bCs w:val="0"/>
          <w:snapToGrid w:val="0"/>
          <w:color w:val="000000"/>
          <w:kern w:val="0"/>
          <w:sz w:val="32"/>
          <w:szCs w:val="32"/>
        </w:rPr>
      </w:pPr>
      <w:r>
        <w:rPr>
          <w:rFonts w:hint="eastAsia" w:ascii="方正仿宋_GBK" w:hAnsi="方正仿宋_GBK" w:eastAsia="方正仿宋_GBK" w:cs="方正仿宋_GBK"/>
          <w:b w:val="0"/>
          <w:bCs w:val="0"/>
          <w:snapToGrid w:val="0"/>
          <w:color w:val="000000"/>
          <w:kern w:val="0"/>
          <w:sz w:val="32"/>
          <w:szCs w:val="32"/>
        </w:rPr>
        <w:t>乡（镇）、村（居）将临时救助花名册及发放清册等当月报县民政部门备案。</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楷体_GBK" w:hAnsi="方正楷体_GBK" w:eastAsia="方正楷体_GBK" w:cs="方正楷体_GBK"/>
          <w:b w:val="0"/>
          <w:bCs w:val="0"/>
          <w:snapToGrid w:val="0"/>
          <w:color w:val="000000"/>
          <w:kern w:val="0"/>
          <w:sz w:val="32"/>
          <w:szCs w:val="32"/>
        </w:rPr>
      </w:pPr>
      <w:r>
        <w:rPr>
          <w:rFonts w:hint="eastAsia" w:ascii="方正楷体_GBK" w:hAnsi="方正楷体_GBK" w:eastAsia="方正楷体_GBK" w:cs="方正楷体_GBK"/>
          <w:b w:val="0"/>
          <w:bCs w:val="0"/>
          <w:snapToGrid w:val="0"/>
          <w:color w:val="000000"/>
          <w:kern w:val="0"/>
          <w:sz w:val="32"/>
          <w:szCs w:val="32"/>
        </w:rPr>
        <w:t>（七）资金发放</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仿宋_GBK" w:hAnsi="方正仿宋_GBK" w:eastAsia="方正仿宋_GBK" w:cs="方正仿宋_GBK"/>
          <w:b w:val="0"/>
          <w:bCs w:val="0"/>
          <w:snapToGrid w:val="0"/>
          <w:color w:val="000000"/>
          <w:kern w:val="0"/>
          <w:sz w:val="32"/>
          <w:szCs w:val="32"/>
        </w:rPr>
      </w:pPr>
      <w:r>
        <w:rPr>
          <w:rFonts w:hint="eastAsia" w:ascii="方正仿宋_GBK" w:hAnsi="方正仿宋_GBK" w:eastAsia="方正仿宋_GBK" w:cs="方正仿宋_GBK"/>
          <w:b w:val="0"/>
          <w:bCs w:val="0"/>
          <w:snapToGrid w:val="0"/>
          <w:color w:val="000000"/>
          <w:kern w:val="0"/>
          <w:sz w:val="32"/>
          <w:szCs w:val="32"/>
        </w:rPr>
        <w:t>乡（镇）、村（居）级临时救助资金据实发放、滚动使用，当月统计人数、发放金额和清册，确保足额、及时发放到位。</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黑体_GBK" w:hAnsi="方正黑体_GBK" w:eastAsia="方正黑体_GBK" w:cs="方正黑体_GBK"/>
          <w:b w:val="0"/>
          <w:bCs w:val="0"/>
          <w:snapToGrid w:val="0"/>
          <w:color w:val="000000"/>
          <w:kern w:val="0"/>
          <w:sz w:val="32"/>
          <w:szCs w:val="32"/>
        </w:rPr>
      </w:pPr>
      <w:r>
        <w:rPr>
          <w:rFonts w:hint="eastAsia" w:ascii="方正黑体_GBK" w:hAnsi="方正黑体_GBK" w:eastAsia="方正黑体_GBK" w:cs="方正黑体_GBK"/>
          <w:b w:val="0"/>
          <w:bCs w:val="0"/>
          <w:snapToGrid w:val="0"/>
          <w:color w:val="000000"/>
          <w:kern w:val="0"/>
          <w:sz w:val="32"/>
          <w:szCs w:val="32"/>
        </w:rPr>
        <w:t>三、档案管理</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仿宋_GBK" w:hAnsi="方正仿宋_GBK" w:eastAsia="方正仿宋_GBK" w:cs="方正仿宋_GBK"/>
          <w:b w:val="0"/>
          <w:bCs w:val="0"/>
          <w:snapToGrid w:val="0"/>
          <w:color w:val="000000"/>
          <w:kern w:val="0"/>
          <w:sz w:val="32"/>
          <w:szCs w:val="32"/>
        </w:rPr>
      </w:pPr>
      <w:r>
        <w:rPr>
          <w:rFonts w:hint="eastAsia" w:ascii="方正仿宋_GBK" w:hAnsi="方正仿宋_GBK" w:eastAsia="方正仿宋_GBK" w:cs="方正仿宋_GBK"/>
          <w:b w:val="0"/>
          <w:bCs w:val="0"/>
          <w:snapToGrid w:val="0"/>
          <w:color w:val="000000"/>
          <w:kern w:val="0"/>
          <w:sz w:val="32"/>
          <w:szCs w:val="32"/>
        </w:rPr>
        <w:t>按照“谁审批、谁存档、谁管理”要求，乡（镇）、村（居）应妥善保管申报审批档案、台账和报表。要将临时救助对象申请书、户口簿（或居住证）、身份证、家庭（个人）遭遇困难声明材料等原件或复印件,入户调查表，公示照片，临时救助审核审批表，工作请示、报告、总结、批文、信函、临时救助资金发放汇总表、资金划拨凭证、临时救助对象花名册等纳入归档范围，规范完善临时救助档案管理工作。</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黑体_GBK" w:hAnsi="方正黑体_GBK" w:eastAsia="方正黑体_GBK" w:cs="方正黑体_GBK"/>
          <w:b w:val="0"/>
          <w:bCs w:val="0"/>
          <w:snapToGrid w:val="0"/>
          <w:color w:val="000000"/>
          <w:kern w:val="0"/>
          <w:sz w:val="32"/>
          <w:szCs w:val="32"/>
        </w:rPr>
      </w:pPr>
      <w:r>
        <w:rPr>
          <w:rFonts w:hint="eastAsia" w:ascii="方正黑体_GBK" w:hAnsi="方正黑体_GBK" w:eastAsia="方正黑体_GBK" w:cs="方正黑体_GBK"/>
          <w:b w:val="0"/>
          <w:bCs w:val="0"/>
          <w:snapToGrid w:val="0"/>
          <w:color w:val="000000"/>
          <w:kern w:val="0"/>
          <w:sz w:val="32"/>
          <w:szCs w:val="32"/>
        </w:rPr>
        <w:t>四、工作职责和要求</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仿宋_GBK" w:hAnsi="方正仿宋_GBK" w:eastAsia="方正仿宋_GBK" w:cs="方正仿宋_GBK"/>
          <w:b w:val="0"/>
          <w:bCs w:val="0"/>
          <w:snapToGrid w:val="0"/>
          <w:color w:val="000000"/>
          <w:kern w:val="0"/>
          <w:sz w:val="32"/>
          <w:szCs w:val="32"/>
        </w:rPr>
      </w:pPr>
      <w:r>
        <w:rPr>
          <w:rFonts w:hint="eastAsia" w:ascii="方正楷体_GBK" w:hAnsi="方正楷体_GBK" w:eastAsia="方正楷体_GBK" w:cs="方正楷体_GBK"/>
          <w:b w:val="0"/>
          <w:bCs w:val="0"/>
          <w:snapToGrid w:val="0"/>
          <w:color w:val="000000"/>
          <w:kern w:val="0"/>
          <w:sz w:val="32"/>
          <w:szCs w:val="32"/>
        </w:rPr>
        <w:t>（一）村（居）社会救助信息员、民政专干职责。</w:t>
      </w:r>
      <w:r>
        <w:rPr>
          <w:rFonts w:hint="eastAsia" w:ascii="方正仿宋_GBK" w:hAnsi="方正仿宋_GBK" w:eastAsia="方正仿宋_GBK" w:cs="方正仿宋_GBK"/>
          <w:b w:val="0"/>
          <w:bCs w:val="0"/>
          <w:snapToGrid w:val="0"/>
          <w:color w:val="000000"/>
          <w:kern w:val="0"/>
          <w:sz w:val="32"/>
          <w:szCs w:val="32"/>
        </w:rPr>
        <w:t>村（居）社会救助信息员开展政策宣传，履行主动发现报告职能; 民政专干职责代为受理申请人的书面申请，收集相关材料，开展政策宣传，履行主动发现报告职能。</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仿宋_GBK" w:hAnsi="方正仿宋_GBK" w:eastAsia="方正仿宋_GBK" w:cs="方正仿宋_GBK"/>
          <w:b w:val="0"/>
          <w:bCs w:val="0"/>
          <w:snapToGrid w:val="0"/>
          <w:color w:val="000000"/>
          <w:kern w:val="0"/>
          <w:sz w:val="32"/>
          <w:szCs w:val="32"/>
        </w:rPr>
      </w:pPr>
      <w:r>
        <w:rPr>
          <w:rFonts w:hint="eastAsia" w:ascii="方正楷体_GBK" w:hAnsi="方正楷体_GBK" w:eastAsia="方正楷体_GBK" w:cs="方正楷体_GBK"/>
          <w:b w:val="0"/>
          <w:bCs w:val="0"/>
          <w:snapToGrid w:val="0"/>
          <w:color w:val="000000"/>
          <w:kern w:val="0"/>
          <w:sz w:val="32"/>
          <w:szCs w:val="32"/>
        </w:rPr>
        <w:t>（二）村（居）职责。</w:t>
      </w:r>
      <w:r>
        <w:rPr>
          <w:rFonts w:hint="eastAsia" w:ascii="方正仿宋_GBK" w:hAnsi="方正仿宋_GBK" w:eastAsia="方正仿宋_GBK" w:cs="方正仿宋_GBK"/>
          <w:b w:val="0"/>
          <w:bCs w:val="0"/>
          <w:snapToGrid w:val="0"/>
          <w:color w:val="000000"/>
          <w:kern w:val="0"/>
          <w:sz w:val="32"/>
          <w:szCs w:val="32"/>
        </w:rPr>
        <w:t>负责做好城乡居民临时救助的申请受理、入户调查、家庭经济状况授权书指纹采集、审核申报、一般急难情况临时救助审批、公示公开、资金发放、政策宣传等具体工作。</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仿宋_GBK" w:hAnsi="方正仿宋_GBK" w:eastAsia="方正仿宋_GBK" w:cs="方正仿宋_GBK"/>
          <w:b w:val="0"/>
          <w:bCs w:val="0"/>
          <w:snapToGrid w:val="0"/>
          <w:color w:val="000000"/>
          <w:kern w:val="0"/>
          <w:sz w:val="32"/>
          <w:szCs w:val="32"/>
        </w:rPr>
      </w:pPr>
      <w:r>
        <w:rPr>
          <w:rFonts w:hint="eastAsia" w:ascii="方正楷体_GBK" w:hAnsi="方正楷体_GBK" w:eastAsia="方正楷体_GBK" w:cs="方正楷体_GBK"/>
          <w:b w:val="0"/>
          <w:bCs w:val="0"/>
          <w:snapToGrid w:val="0"/>
          <w:color w:val="000000"/>
          <w:kern w:val="0"/>
          <w:sz w:val="32"/>
          <w:szCs w:val="32"/>
        </w:rPr>
        <w:t>（三）乡镇职责。</w:t>
      </w:r>
      <w:r>
        <w:rPr>
          <w:rFonts w:hint="eastAsia" w:ascii="方正仿宋_GBK" w:hAnsi="方正仿宋_GBK" w:eastAsia="方正仿宋_GBK" w:cs="方正仿宋_GBK"/>
          <w:b w:val="0"/>
          <w:bCs w:val="0"/>
          <w:snapToGrid w:val="0"/>
          <w:color w:val="000000"/>
          <w:kern w:val="0"/>
          <w:sz w:val="32"/>
          <w:szCs w:val="32"/>
        </w:rPr>
        <w:t xml:space="preserve">负责宣传、贯彻、执行临时救助相关政策；负责本辖区内的较重急难情况临时救助审批发放工作；指导村（居）开展入户调查、公示、审核等相关业务工作。 </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仿宋_GBK" w:hAnsi="方正仿宋_GBK" w:eastAsia="方正仿宋_GBK" w:cs="方正仿宋_GBK"/>
          <w:b w:val="0"/>
          <w:bCs w:val="0"/>
          <w:snapToGrid w:val="0"/>
          <w:color w:val="000000"/>
          <w:kern w:val="0"/>
          <w:sz w:val="32"/>
          <w:szCs w:val="32"/>
        </w:rPr>
      </w:pPr>
      <w:r>
        <w:rPr>
          <w:rFonts w:hint="eastAsia" w:ascii="方正楷体_GBK" w:hAnsi="方正楷体_GBK" w:eastAsia="方正楷体_GBK" w:cs="方正楷体_GBK"/>
          <w:b w:val="0"/>
          <w:bCs w:val="0"/>
          <w:snapToGrid w:val="0"/>
          <w:color w:val="000000"/>
          <w:kern w:val="0"/>
          <w:sz w:val="32"/>
          <w:szCs w:val="32"/>
        </w:rPr>
        <w:t>（四）县民政部门职责。</w:t>
      </w:r>
      <w:r>
        <w:rPr>
          <w:rFonts w:hint="eastAsia" w:ascii="方正仿宋_GBK" w:hAnsi="方正仿宋_GBK" w:eastAsia="方正仿宋_GBK" w:cs="方正仿宋_GBK"/>
          <w:b w:val="0"/>
          <w:bCs w:val="0"/>
          <w:snapToGrid w:val="0"/>
          <w:color w:val="000000"/>
          <w:kern w:val="0"/>
          <w:sz w:val="32"/>
          <w:szCs w:val="32"/>
        </w:rPr>
        <w:t>负责城乡居民临时救助政策的修订完善、解释和督导乡镇贯彻落实工作；开展全县临时救助工作业务指导、审核审批严重急难情况临时救助，采取措施强化监管责任；向县财政部门申请资金，做好本级审批打卡发放；按规定做好相关服务等工作。</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仿宋_GBK" w:hAnsi="方正仿宋_GBK" w:eastAsia="方正仿宋_GBK" w:cs="方正仿宋_GBK"/>
          <w:b w:val="0"/>
          <w:bCs w:val="0"/>
          <w:snapToGrid w:val="0"/>
          <w:color w:val="000000"/>
          <w:kern w:val="0"/>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仿宋_GBK" w:hAnsi="方正仿宋_GBK" w:eastAsia="方正仿宋_GBK" w:cs="方正仿宋_GBK"/>
          <w:b w:val="0"/>
          <w:bCs w:val="0"/>
          <w:snapToGrid w:val="0"/>
          <w:color w:val="000000"/>
          <w:kern w:val="0"/>
          <w:sz w:val="32"/>
          <w:szCs w:val="32"/>
          <w:lang w:eastAsia="zh-CN"/>
        </w:rPr>
      </w:pPr>
      <w:r>
        <w:rPr>
          <w:rFonts w:hint="eastAsia" w:ascii="方正仿宋_GBK" w:hAnsi="方正仿宋_GBK" w:eastAsia="方正仿宋_GBK" w:cs="方正仿宋_GBK"/>
          <w:b w:val="0"/>
          <w:bCs w:val="0"/>
          <w:snapToGrid w:val="0"/>
          <w:color w:val="000000"/>
          <w:kern w:val="0"/>
          <w:sz w:val="32"/>
          <w:szCs w:val="32"/>
        </w:rPr>
        <w:t>附</w:t>
      </w:r>
      <w:r>
        <w:rPr>
          <w:rFonts w:hint="eastAsia" w:ascii="方正仿宋_GBK" w:hAnsi="方正仿宋_GBK" w:eastAsia="方正仿宋_GBK" w:cs="方正仿宋_GBK"/>
          <w:b w:val="0"/>
          <w:bCs w:val="0"/>
          <w:snapToGrid w:val="0"/>
          <w:color w:val="000000"/>
          <w:kern w:val="0"/>
          <w:sz w:val="32"/>
          <w:szCs w:val="32"/>
          <w:lang w:eastAsia="zh-CN"/>
        </w:rPr>
        <w:t>表：</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仿宋_GBK" w:hAnsi="方正仿宋_GBK" w:eastAsia="方正仿宋_GBK" w:cs="方正仿宋_GBK"/>
          <w:b w:val="0"/>
          <w:bCs w:val="0"/>
          <w:snapToGrid w:val="0"/>
          <w:color w:val="000000"/>
          <w:kern w:val="0"/>
          <w:sz w:val="32"/>
          <w:szCs w:val="32"/>
        </w:rPr>
      </w:pPr>
      <w:r>
        <w:rPr>
          <w:rFonts w:hint="eastAsia" w:ascii="Times New Roman" w:hAnsi="Times New Roman" w:eastAsia="方正仿宋_GBK" w:cs="方正仿宋_GBK"/>
          <w:b w:val="0"/>
          <w:bCs w:val="0"/>
          <w:snapToGrid w:val="0"/>
          <w:color w:val="000000"/>
          <w:kern w:val="0"/>
          <w:sz w:val="32"/>
          <w:szCs w:val="32"/>
          <w:lang w:val="en-US" w:eastAsia="zh-CN"/>
        </w:rPr>
        <w:t>1</w:t>
      </w:r>
      <w:r>
        <w:rPr>
          <w:rFonts w:hint="eastAsia" w:ascii="方正仿宋_GBK" w:hAnsi="方正仿宋_GBK" w:eastAsia="方正仿宋_GBK" w:cs="方正仿宋_GBK"/>
          <w:b w:val="0"/>
          <w:bCs w:val="0"/>
          <w:snapToGrid w:val="0"/>
          <w:color w:val="000000"/>
          <w:kern w:val="0"/>
          <w:sz w:val="32"/>
          <w:szCs w:val="32"/>
          <w:lang w:val="en-US" w:eastAsia="zh-CN"/>
        </w:rPr>
        <w:t>、</w:t>
      </w:r>
      <w:r>
        <w:rPr>
          <w:rFonts w:hint="eastAsia" w:ascii="方正仿宋_GBK" w:hAnsi="方正仿宋_GBK" w:eastAsia="方正仿宋_GBK" w:cs="方正仿宋_GBK"/>
          <w:b w:val="0"/>
          <w:bCs w:val="0"/>
          <w:snapToGrid w:val="0"/>
          <w:color w:val="000000"/>
          <w:kern w:val="0"/>
          <w:sz w:val="32"/>
          <w:szCs w:val="32"/>
        </w:rPr>
        <w:t>霍山县城乡居民临时救助申请</w:t>
      </w:r>
      <w:r>
        <w:rPr>
          <w:rFonts w:hint="eastAsia" w:ascii="方正仿宋_GBK" w:hAnsi="方正仿宋_GBK" w:eastAsia="方正仿宋_GBK" w:cs="方正仿宋_GBK"/>
          <w:b w:val="0"/>
          <w:bCs w:val="0"/>
          <w:snapToGrid w:val="0"/>
          <w:color w:val="000000"/>
          <w:kern w:val="0"/>
          <w:sz w:val="32"/>
          <w:szCs w:val="32"/>
          <w:lang w:eastAsia="zh-CN"/>
        </w:rPr>
        <w:t>乡镇</w:t>
      </w:r>
      <w:r>
        <w:rPr>
          <w:rFonts w:hint="eastAsia" w:ascii="方正仿宋_GBK" w:hAnsi="方正仿宋_GBK" w:eastAsia="方正仿宋_GBK" w:cs="方正仿宋_GBK"/>
          <w:b w:val="0"/>
          <w:bCs w:val="0"/>
          <w:snapToGrid w:val="0"/>
          <w:color w:val="000000"/>
          <w:kern w:val="0"/>
          <w:sz w:val="32"/>
          <w:szCs w:val="32"/>
        </w:rPr>
        <w:t>审核审批表</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both"/>
        <w:textAlignment w:val="auto"/>
        <w:rPr>
          <w:rFonts w:hint="eastAsia" w:ascii="方正仿宋_GBK" w:hAnsi="方正仿宋_GBK" w:eastAsia="方正仿宋_GBK" w:cs="方正仿宋_GBK"/>
          <w:b w:val="0"/>
          <w:bCs w:val="0"/>
          <w:snapToGrid w:val="0"/>
          <w:color w:val="000000"/>
          <w:kern w:val="0"/>
          <w:sz w:val="32"/>
          <w:szCs w:val="32"/>
        </w:rPr>
        <w:sectPr>
          <w:footerReference r:id="rId4" w:type="default"/>
          <w:footerReference r:id="rId5" w:type="even"/>
          <w:pgSz w:w="11906" w:h="16838"/>
          <w:pgMar w:top="1417" w:right="1587" w:bottom="1417" w:left="1587" w:header="1134" w:footer="1417" w:gutter="0"/>
          <w:pgBorders>
            <w:top w:val="none" w:sz="0" w:space="0"/>
            <w:left w:val="none" w:sz="0" w:space="0"/>
            <w:bottom w:val="none" w:sz="0" w:space="0"/>
            <w:right w:val="none" w:sz="0" w:space="0"/>
          </w:pgBorders>
          <w:pgNumType w:fmt="decimal"/>
          <w:cols w:space="0" w:num="1"/>
          <w:docGrid w:type="lines" w:linePitch="637" w:charSpace="0"/>
        </w:sectPr>
      </w:pPr>
      <w:r>
        <w:rPr>
          <w:rFonts w:hint="eastAsia" w:ascii="Times New Roman" w:hAnsi="Times New Roman" w:eastAsia="方正仿宋_GBK" w:cs="方正仿宋_GBK"/>
          <w:b w:val="0"/>
          <w:bCs w:val="0"/>
          <w:snapToGrid w:val="0"/>
          <w:color w:val="000000"/>
          <w:kern w:val="0"/>
          <w:sz w:val="32"/>
          <w:szCs w:val="32"/>
          <w:lang w:val="en-US" w:eastAsia="zh-CN"/>
        </w:rPr>
        <w:t>2</w:t>
      </w:r>
      <w:r>
        <w:rPr>
          <w:rFonts w:hint="eastAsia" w:ascii="方正仿宋_GBK" w:hAnsi="方正仿宋_GBK" w:eastAsia="方正仿宋_GBK" w:cs="方正仿宋_GBK"/>
          <w:b w:val="0"/>
          <w:bCs w:val="0"/>
          <w:snapToGrid w:val="0"/>
          <w:color w:val="000000"/>
          <w:kern w:val="0"/>
          <w:sz w:val="32"/>
          <w:szCs w:val="32"/>
          <w:lang w:val="en-US" w:eastAsia="zh-CN"/>
        </w:rPr>
        <w:t>、</w:t>
      </w:r>
      <w:r>
        <w:rPr>
          <w:rFonts w:hint="eastAsia" w:ascii="方正仿宋_GBK" w:hAnsi="方正仿宋_GBK" w:eastAsia="方正仿宋_GBK" w:cs="方正仿宋_GBK"/>
          <w:b w:val="0"/>
          <w:bCs w:val="0"/>
          <w:snapToGrid w:val="0"/>
          <w:color w:val="000000"/>
          <w:kern w:val="0"/>
          <w:sz w:val="32"/>
          <w:szCs w:val="32"/>
        </w:rPr>
        <w:t>霍山县城乡居民临时救助申请</w:t>
      </w:r>
      <w:r>
        <w:rPr>
          <w:rFonts w:hint="eastAsia" w:ascii="方正仿宋_GBK" w:hAnsi="方正仿宋_GBK" w:eastAsia="方正仿宋_GBK" w:cs="方正仿宋_GBK"/>
          <w:b w:val="0"/>
          <w:bCs w:val="0"/>
          <w:snapToGrid w:val="0"/>
          <w:color w:val="000000"/>
          <w:kern w:val="0"/>
          <w:sz w:val="32"/>
          <w:szCs w:val="32"/>
          <w:lang w:eastAsia="zh-CN"/>
        </w:rPr>
        <w:t>村</w:t>
      </w:r>
      <w:r>
        <w:rPr>
          <w:rFonts w:hint="eastAsia" w:ascii="方正仿宋_GBK" w:hAnsi="方正仿宋_GBK" w:eastAsia="方正仿宋_GBK" w:cs="方正仿宋_GBK"/>
          <w:b w:val="0"/>
          <w:bCs w:val="0"/>
          <w:snapToGrid w:val="0"/>
          <w:color w:val="000000"/>
          <w:kern w:val="0"/>
          <w:sz w:val="32"/>
          <w:szCs w:val="32"/>
        </w:rPr>
        <w:t>审核审批表</w:t>
      </w:r>
    </w:p>
    <w:p>
      <w:pPr>
        <w:pStyle w:val="28"/>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Autospacing="0" w:after="0" w:afterAutospacing="0" w:line="590" w:lineRule="exact"/>
        <w:ind w:left="0" w:leftChars="0" w:right="0" w:rightChars="0"/>
        <w:jc w:val="both"/>
        <w:textAlignment w:val="auto"/>
        <w:rPr>
          <w:rFonts w:hint="eastAsia" w:ascii="方正黑体_GBK" w:hAnsi="方正黑体_GBK" w:eastAsia="方正黑体_GBK" w:cs="方正黑体_GBK"/>
          <w:b w:val="0"/>
          <w:bCs/>
          <w:color w:val="auto"/>
          <w:sz w:val="32"/>
          <w:szCs w:val="32"/>
          <w:lang w:eastAsia="zh-CN"/>
        </w:rPr>
      </w:pPr>
      <w:r>
        <w:rPr>
          <w:rFonts w:hint="eastAsia" w:ascii="方正黑体_GBK" w:hAnsi="方正黑体_GBK" w:eastAsia="方正黑体_GBK" w:cs="方正黑体_GBK"/>
          <w:b w:val="0"/>
          <w:bCs/>
          <w:color w:val="auto"/>
          <w:sz w:val="32"/>
          <w:szCs w:val="32"/>
        </w:rPr>
        <w:t>附</w:t>
      </w:r>
      <w:r>
        <w:rPr>
          <w:rFonts w:hint="eastAsia" w:ascii="方正黑体_GBK" w:hAnsi="方正黑体_GBK" w:eastAsia="方正黑体_GBK" w:cs="方正黑体_GBK"/>
          <w:b w:val="0"/>
          <w:bCs/>
          <w:color w:val="auto"/>
          <w:sz w:val="32"/>
          <w:szCs w:val="32"/>
          <w:lang w:eastAsia="zh-CN"/>
        </w:rPr>
        <w:t>表</w:t>
      </w:r>
      <w:r>
        <w:rPr>
          <w:rFonts w:hint="eastAsia" w:ascii="Times New Roman" w:hAnsi="Times New Roman" w:eastAsia="方正黑体_GBK" w:cs="方正黑体_GBK"/>
          <w:b w:val="0"/>
          <w:bCs/>
          <w:color w:val="auto"/>
          <w:sz w:val="32"/>
          <w:szCs w:val="32"/>
          <w:lang w:val="en-US" w:eastAsia="zh-CN"/>
        </w:rPr>
        <w:t>1</w:t>
      </w:r>
      <w:r>
        <w:rPr>
          <w:rFonts w:hint="eastAsia" w:ascii="方正黑体_GBK" w:hAnsi="方正黑体_GBK" w:eastAsia="方正黑体_GBK" w:cs="方正黑体_GBK"/>
          <w:b w:val="0"/>
          <w:bCs/>
          <w:color w:val="auto"/>
          <w:sz w:val="32"/>
          <w:szCs w:val="32"/>
          <w:lang w:eastAsia="zh-CN"/>
        </w:rPr>
        <w:t>：</w:t>
      </w:r>
    </w:p>
    <w:p>
      <w:pPr>
        <w:pStyle w:val="28"/>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Autospacing="0" w:after="0" w:afterAutospacing="0" w:line="590" w:lineRule="exact"/>
        <w:ind w:left="0" w:leftChars="0" w:right="0" w:rightChars="0"/>
        <w:jc w:val="both"/>
        <w:textAlignment w:val="auto"/>
        <w:rPr>
          <w:rFonts w:hint="default" w:ascii="Times New Roman" w:hAnsi="Times New Roman" w:eastAsia="方正小标宋简体" w:cs="Times New Roman"/>
          <w:b w:val="0"/>
          <w:bCs/>
          <w:color w:val="auto"/>
          <w:sz w:val="44"/>
          <w:szCs w:val="44"/>
        </w:rPr>
      </w:pPr>
    </w:p>
    <w:p>
      <w:pPr>
        <w:pStyle w:val="28"/>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Autospacing="0" w:after="0" w:afterAutospacing="0" w:line="590" w:lineRule="exact"/>
        <w:ind w:left="0" w:leftChars="0" w:right="0" w:rightChars="0"/>
        <w:jc w:val="center"/>
        <w:textAlignment w:val="auto"/>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霍</w:t>
      </w:r>
      <w:r>
        <w:rPr>
          <w:rFonts w:hint="eastAsia" w:ascii="方正小标宋_GBK" w:hAnsi="方正小标宋_GBK" w:eastAsia="方正小标宋_GBK" w:cs="方正小标宋_GBK"/>
          <w:b w:val="0"/>
          <w:bCs/>
          <w:color w:val="auto"/>
          <w:spacing w:val="-11"/>
          <w:sz w:val="44"/>
          <w:szCs w:val="44"/>
        </w:rPr>
        <w:t>山县城乡居民临时救助申请</w:t>
      </w:r>
      <w:r>
        <w:rPr>
          <w:rFonts w:hint="eastAsia" w:ascii="方正小标宋_GBK" w:hAnsi="方正小标宋_GBK" w:eastAsia="方正小标宋_GBK" w:cs="方正小标宋_GBK"/>
          <w:b w:val="0"/>
          <w:bCs/>
          <w:color w:val="auto"/>
          <w:spacing w:val="-11"/>
          <w:sz w:val="44"/>
          <w:szCs w:val="44"/>
          <w:lang w:eastAsia="zh-CN"/>
        </w:rPr>
        <w:t>乡镇</w:t>
      </w:r>
      <w:r>
        <w:rPr>
          <w:rFonts w:hint="eastAsia" w:ascii="方正小标宋_GBK" w:hAnsi="方正小标宋_GBK" w:eastAsia="方正小标宋_GBK" w:cs="方正小标宋_GBK"/>
          <w:b w:val="0"/>
          <w:bCs/>
          <w:color w:val="auto"/>
          <w:spacing w:val="-11"/>
          <w:sz w:val="44"/>
          <w:szCs w:val="44"/>
        </w:rPr>
        <w:t>审核审批表</w:t>
      </w:r>
    </w:p>
    <w:p>
      <w:pPr>
        <w:pStyle w:val="28"/>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Autospacing="0" w:after="0" w:afterAutospacing="0" w:line="590" w:lineRule="exact"/>
        <w:ind w:left="0" w:leftChars="0" w:right="0" w:rightChars="0"/>
        <w:jc w:val="both"/>
        <w:textAlignment w:val="auto"/>
        <w:rPr>
          <w:rFonts w:hint="default" w:ascii="Times New Roman" w:hAnsi="Times New Roman" w:eastAsia="方正小标宋简体" w:cs="Times New Roman"/>
          <w:b w:val="0"/>
          <w:bCs/>
          <w:color w:val="auto"/>
          <w:sz w:val="44"/>
          <w:szCs w:val="44"/>
        </w:rPr>
      </w:pPr>
    </w:p>
    <w:tbl>
      <w:tblPr>
        <w:tblStyle w:val="12"/>
        <w:tblW w:w="9740" w:type="dxa"/>
        <w:jc w:val="center"/>
        <w:tblLayout w:type="fixed"/>
        <w:tblCellMar>
          <w:top w:w="0" w:type="dxa"/>
          <w:left w:w="108" w:type="dxa"/>
          <w:bottom w:w="0" w:type="dxa"/>
          <w:right w:w="108" w:type="dxa"/>
        </w:tblCellMar>
      </w:tblPr>
      <w:tblGrid>
        <w:gridCol w:w="961"/>
        <w:gridCol w:w="982"/>
        <w:gridCol w:w="723"/>
        <w:gridCol w:w="1012"/>
        <w:gridCol w:w="451"/>
        <w:gridCol w:w="992"/>
        <w:gridCol w:w="1"/>
        <w:gridCol w:w="534"/>
        <w:gridCol w:w="946"/>
        <w:gridCol w:w="1433"/>
        <w:gridCol w:w="728"/>
        <w:gridCol w:w="241"/>
        <w:gridCol w:w="736"/>
      </w:tblGrid>
      <w:tr>
        <w:tblPrEx>
          <w:tblCellMar>
            <w:top w:w="0" w:type="dxa"/>
            <w:left w:w="108" w:type="dxa"/>
            <w:bottom w:w="0" w:type="dxa"/>
            <w:right w:w="108" w:type="dxa"/>
          </w:tblCellMar>
        </w:tblPrEx>
        <w:trPr>
          <w:trHeight w:val="672" w:hRule="exact"/>
          <w:jc w:val="center"/>
        </w:trPr>
        <w:tc>
          <w:tcPr>
            <w:tcW w:w="9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户  主</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姓  名</w:t>
            </w:r>
          </w:p>
        </w:tc>
        <w:tc>
          <w:tcPr>
            <w:tcW w:w="98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tc>
        <w:tc>
          <w:tcPr>
            <w:tcW w:w="72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性别</w:t>
            </w:r>
          </w:p>
        </w:tc>
        <w:tc>
          <w:tcPr>
            <w:tcW w:w="101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tc>
        <w:tc>
          <w:tcPr>
            <w:tcW w:w="1443"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身份证号码</w:t>
            </w:r>
          </w:p>
        </w:tc>
        <w:tc>
          <w:tcPr>
            <w:tcW w:w="2914"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p>
        </w:tc>
        <w:tc>
          <w:tcPr>
            <w:tcW w:w="72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户口性质　</w:t>
            </w:r>
          </w:p>
        </w:tc>
        <w:tc>
          <w:tcPr>
            <w:tcW w:w="97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p>
        </w:tc>
      </w:tr>
      <w:tr>
        <w:tblPrEx>
          <w:tblCellMar>
            <w:top w:w="0" w:type="dxa"/>
            <w:left w:w="108" w:type="dxa"/>
            <w:bottom w:w="0" w:type="dxa"/>
            <w:right w:w="108" w:type="dxa"/>
          </w:tblCellMar>
        </w:tblPrEx>
        <w:trPr>
          <w:trHeight w:val="672" w:hRule="exact"/>
          <w:jc w:val="center"/>
        </w:trPr>
        <w:tc>
          <w:tcPr>
            <w:tcW w:w="961"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家  庭</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类  型</w:t>
            </w:r>
          </w:p>
        </w:tc>
        <w:tc>
          <w:tcPr>
            <w:tcW w:w="5641" w:type="dxa"/>
            <w:gridSpan w:val="8"/>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snapToGrid w:val="0"/>
                <w:color w:val="auto"/>
                <w:kern w:val="0"/>
                <w:sz w:val="24"/>
                <w:szCs w:val="24"/>
              </w:rPr>
            </w:pPr>
            <w:r>
              <w:rPr>
                <w:rFonts w:hint="eastAsia" w:ascii="方正仿宋_GBK" w:hAnsi="方正仿宋_GBK" w:eastAsia="方正仿宋_GBK" w:cs="方正仿宋_GBK"/>
                <w:b w:val="0"/>
                <w:bCs/>
                <w:snapToGrid w:val="0"/>
                <w:color w:val="auto"/>
                <w:kern w:val="0"/>
                <w:sz w:val="24"/>
                <w:szCs w:val="24"/>
              </w:rPr>
              <w:t>□低保家庭 □</w:t>
            </w:r>
            <w:r>
              <w:rPr>
                <w:rFonts w:hint="eastAsia" w:ascii="方正仿宋_GBK" w:hAnsi="方正仿宋_GBK" w:eastAsia="方正仿宋_GBK" w:cs="方正仿宋_GBK"/>
                <w:b w:val="0"/>
                <w:bCs/>
                <w:snapToGrid w:val="0"/>
                <w:color w:val="auto"/>
                <w:kern w:val="0"/>
                <w:sz w:val="24"/>
                <w:szCs w:val="24"/>
                <w:lang w:eastAsia="zh-CN"/>
              </w:rPr>
              <w:t>特困供养人员</w:t>
            </w:r>
            <w:r>
              <w:rPr>
                <w:rFonts w:hint="eastAsia" w:ascii="方正仿宋_GBK" w:hAnsi="方正仿宋_GBK" w:eastAsia="方正仿宋_GBK" w:cs="方正仿宋_GBK"/>
                <w:b w:val="0"/>
                <w:bCs/>
                <w:snapToGrid w:val="0"/>
                <w:color w:val="auto"/>
                <w:kern w:val="0"/>
                <w:sz w:val="24"/>
                <w:szCs w:val="24"/>
              </w:rPr>
              <w:t xml:space="preserve"> □重点优抚对象家庭</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snapToGrid w:val="0"/>
                <w:color w:val="auto"/>
                <w:kern w:val="0"/>
                <w:sz w:val="24"/>
                <w:szCs w:val="24"/>
              </w:rPr>
              <w:t>□低收入家庭</w:t>
            </w:r>
            <w:r>
              <w:rPr>
                <w:rFonts w:hint="eastAsia" w:ascii="方正仿宋_GBK" w:hAnsi="方正仿宋_GBK" w:eastAsia="方正仿宋_GBK" w:cs="方正仿宋_GBK"/>
                <w:b w:val="0"/>
                <w:bCs/>
                <w:snapToGrid w:val="0"/>
                <w:color w:val="auto"/>
                <w:kern w:val="0"/>
                <w:sz w:val="24"/>
                <w:szCs w:val="24"/>
                <w:lang w:val="en-US" w:eastAsia="zh-CN"/>
              </w:rPr>
              <w:t xml:space="preserve">  </w:t>
            </w:r>
            <w:r>
              <w:rPr>
                <w:rFonts w:hint="eastAsia" w:ascii="方正仿宋_GBK" w:hAnsi="方正仿宋_GBK" w:eastAsia="方正仿宋_GBK" w:cs="方正仿宋_GBK"/>
                <w:b w:val="0"/>
                <w:bCs/>
                <w:snapToGrid w:val="0"/>
                <w:color w:val="auto"/>
                <w:kern w:val="0"/>
                <w:sz w:val="24"/>
                <w:szCs w:val="24"/>
              </w:rPr>
              <w:t>□非居住地户籍家庭</w:t>
            </w:r>
            <w:r>
              <w:rPr>
                <w:rFonts w:hint="eastAsia" w:ascii="方正仿宋_GBK" w:hAnsi="方正仿宋_GBK" w:eastAsia="方正仿宋_GBK" w:cs="方正仿宋_GBK"/>
                <w:b w:val="0"/>
                <w:bCs/>
                <w:snapToGrid w:val="0"/>
                <w:color w:val="auto"/>
                <w:kern w:val="0"/>
                <w:sz w:val="24"/>
                <w:szCs w:val="24"/>
                <w:lang w:val="en-US" w:eastAsia="zh-CN"/>
              </w:rPr>
              <w:t xml:space="preserve"> </w:t>
            </w:r>
            <w:r>
              <w:rPr>
                <w:rFonts w:hint="eastAsia" w:ascii="方正仿宋_GBK" w:hAnsi="方正仿宋_GBK" w:eastAsia="方正仿宋_GBK" w:cs="方正仿宋_GBK"/>
                <w:b w:val="0"/>
                <w:bCs/>
                <w:snapToGrid w:val="0"/>
                <w:color w:val="auto"/>
                <w:kern w:val="0"/>
                <w:sz w:val="24"/>
                <w:szCs w:val="24"/>
              </w:rPr>
              <w:t xml:space="preserve"> □其他困难家庭</w:t>
            </w:r>
          </w:p>
        </w:tc>
        <w:tc>
          <w:tcPr>
            <w:tcW w:w="143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联系电话</w:t>
            </w:r>
          </w:p>
        </w:tc>
        <w:tc>
          <w:tcPr>
            <w:tcW w:w="1705"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tc>
      </w:tr>
      <w:tr>
        <w:tblPrEx>
          <w:tblCellMar>
            <w:top w:w="0" w:type="dxa"/>
            <w:left w:w="108" w:type="dxa"/>
            <w:bottom w:w="0" w:type="dxa"/>
            <w:right w:w="108" w:type="dxa"/>
          </w:tblCellMar>
        </w:tblPrEx>
        <w:trPr>
          <w:trHeight w:val="672" w:hRule="exact"/>
          <w:jc w:val="center"/>
        </w:trPr>
        <w:tc>
          <w:tcPr>
            <w:tcW w:w="961"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户  籍</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地  址</w:t>
            </w:r>
          </w:p>
        </w:tc>
        <w:tc>
          <w:tcPr>
            <w:tcW w:w="5641" w:type="dxa"/>
            <w:gridSpan w:val="8"/>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tc>
        <w:tc>
          <w:tcPr>
            <w:tcW w:w="143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家庭年人均收入（元）</w:t>
            </w:r>
          </w:p>
        </w:tc>
        <w:tc>
          <w:tcPr>
            <w:tcW w:w="1705"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tc>
      </w:tr>
      <w:tr>
        <w:tblPrEx>
          <w:tblCellMar>
            <w:top w:w="0" w:type="dxa"/>
            <w:left w:w="108" w:type="dxa"/>
            <w:bottom w:w="0" w:type="dxa"/>
            <w:right w:w="108" w:type="dxa"/>
          </w:tblCellMar>
        </w:tblPrEx>
        <w:trPr>
          <w:trHeight w:val="672" w:hRule="exact"/>
          <w:jc w:val="center"/>
        </w:trPr>
        <w:tc>
          <w:tcPr>
            <w:tcW w:w="961"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现家庭</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住  址</w:t>
            </w:r>
          </w:p>
        </w:tc>
        <w:tc>
          <w:tcPr>
            <w:tcW w:w="5641" w:type="dxa"/>
            <w:gridSpan w:val="8"/>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tc>
        <w:tc>
          <w:tcPr>
            <w:tcW w:w="143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年度获</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救助情况</w:t>
            </w:r>
          </w:p>
        </w:tc>
        <w:tc>
          <w:tcPr>
            <w:tcW w:w="1705"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tc>
      </w:tr>
      <w:tr>
        <w:tblPrEx>
          <w:tblCellMar>
            <w:top w:w="0" w:type="dxa"/>
            <w:left w:w="108" w:type="dxa"/>
            <w:bottom w:w="0" w:type="dxa"/>
            <w:right w:w="108" w:type="dxa"/>
          </w:tblCellMar>
        </w:tblPrEx>
        <w:trPr>
          <w:trHeight w:val="561" w:hRule="exact"/>
          <w:jc w:val="center"/>
        </w:trPr>
        <w:tc>
          <w:tcPr>
            <w:tcW w:w="961"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开户名</w:t>
            </w:r>
          </w:p>
        </w:tc>
        <w:tc>
          <w:tcPr>
            <w:tcW w:w="98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p>
        </w:tc>
        <w:tc>
          <w:tcPr>
            <w:tcW w:w="173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开户银行</w:t>
            </w:r>
          </w:p>
        </w:tc>
        <w:tc>
          <w:tcPr>
            <w:tcW w:w="1444" w:type="dxa"/>
            <w:gridSpan w:val="3"/>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p>
        </w:tc>
        <w:tc>
          <w:tcPr>
            <w:tcW w:w="148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银行账号</w:t>
            </w:r>
          </w:p>
        </w:tc>
        <w:tc>
          <w:tcPr>
            <w:tcW w:w="3138" w:type="dxa"/>
            <w:gridSpan w:val="4"/>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tc>
      </w:tr>
      <w:tr>
        <w:tblPrEx>
          <w:tblCellMar>
            <w:top w:w="0" w:type="dxa"/>
            <w:left w:w="108" w:type="dxa"/>
            <w:bottom w:w="0" w:type="dxa"/>
            <w:right w:w="108" w:type="dxa"/>
          </w:tblCellMar>
        </w:tblPrEx>
        <w:trPr>
          <w:trHeight w:val="643" w:hRule="atLeast"/>
          <w:jc w:val="center"/>
        </w:trPr>
        <w:tc>
          <w:tcPr>
            <w:tcW w:w="961"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家庭</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成员</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基本</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情况</w:t>
            </w:r>
          </w:p>
        </w:tc>
        <w:tc>
          <w:tcPr>
            <w:tcW w:w="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姓名</w:t>
            </w:r>
          </w:p>
        </w:tc>
        <w:tc>
          <w:tcPr>
            <w:tcW w:w="72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性别</w:t>
            </w:r>
          </w:p>
        </w:tc>
        <w:tc>
          <w:tcPr>
            <w:tcW w:w="101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与户主</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关系</w:t>
            </w:r>
          </w:p>
        </w:tc>
        <w:tc>
          <w:tcPr>
            <w:tcW w:w="2924" w:type="dxa"/>
            <w:gridSpan w:val="5"/>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身份证号码</w:t>
            </w:r>
          </w:p>
        </w:tc>
        <w:tc>
          <w:tcPr>
            <w:tcW w:w="143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工作单位</w:t>
            </w:r>
          </w:p>
        </w:tc>
        <w:tc>
          <w:tcPr>
            <w:tcW w:w="969" w:type="dxa"/>
            <w:gridSpan w:val="2"/>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年收入</w:t>
            </w:r>
          </w:p>
        </w:tc>
        <w:tc>
          <w:tcPr>
            <w:tcW w:w="73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备注</w:t>
            </w:r>
          </w:p>
        </w:tc>
      </w:tr>
      <w:tr>
        <w:tblPrEx>
          <w:tblCellMar>
            <w:top w:w="0" w:type="dxa"/>
            <w:left w:w="108" w:type="dxa"/>
            <w:bottom w:w="0" w:type="dxa"/>
            <w:right w:w="108" w:type="dxa"/>
          </w:tblCellMar>
        </w:tblPrEx>
        <w:trPr>
          <w:trHeight w:val="393" w:hRule="exact"/>
          <w:jc w:val="center"/>
        </w:trPr>
        <w:tc>
          <w:tcPr>
            <w:tcW w:w="96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p>
        </w:tc>
        <w:tc>
          <w:tcPr>
            <w:tcW w:w="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tc>
        <w:tc>
          <w:tcPr>
            <w:tcW w:w="72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tc>
        <w:tc>
          <w:tcPr>
            <w:tcW w:w="101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p>
        </w:tc>
        <w:tc>
          <w:tcPr>
            <w:tcW w:w="2924" w:type="dxa"/>
            <w:gridSpan w:val="5"/>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tc>
        <w:tc>
          <w:tcPr>
            <w:tcW w:w="143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tc>
        <w:tc>
          <w:tcPr>
            <w:tcW w:w="969" w:type="dxa"/>
            <w:gridSpan w:val="2"/>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tc>
        <w:tc>
          <w:tcPr>
            <w:tcW w:w="73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tc>
      </w:tr>
      <w:tr>
        <w:tblPrEx>
          <w:tblCellMar>
            <w:top w:w="0" w:type="dxa"/>
            <w:left w:w="108" w:type="dxa"/>
            <w:bottom w:w="0" w:type="dxa"/>
            <w:right w:w="108" w:type="dxa"/>
          </w:tblCellMar>
        </w:tblPrEx>
        <w:trPr>
          <w:trHeight w:val="393" w:hRule="exact"/>
          <w:jc w:val="center"/>
        </w:trPr>
        <w:tc>
          <w:tcPr>
            <w:tcW w:w="96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p>
        </w:tc>
        <w:tc>
          <w:tcPr>
            <w:tcW w:w="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tc>
        <w:tc>
          <w:tcPr>
            <w:tcW w:w="72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tc>
        <w:tc>
          <w:tcPr>
            <w:tcW w:w="101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p>
        </w:tc>
        <w:tc>
          <w:tcPr>
            <w:tcW w:w="2924" w:type="dxa"/>
            <w:gridSpan w:val="5"/>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tc>
        <w:tc>
          <w:tcPr>
            <w:tcW w:w="143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tc>
        <w:tc>
          <w:tcPr>
            <w:tcW w:w="969" w:type="dxa"/>
            <w:gridSpan w:val="2"/>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tc>
        <w:tc>
          <w:tcPr>
            <w:tcW w:w="73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tc>
      </w:tr>
      <w:tr>
        <w:tblPrEx>
          <w:tblCellMar>
            <w:top w:w="0" w:type="dxa"/>
            <w:left w:w="108" w:type="dxa"/>
            <w:bottom w:w="0" w:type="dxa"/>
            <w:right w:w="108" w:type="dxa"/>
          </w:tblCellMar>
        </w:tblPrEx>
        <w:trPr>
          <w:trHeight w:val="393" w:hRule="exact"/>
          <w:jc w:val="center"/>
        </w:trPr>
        <w:tc>
          <w:tcPr>
            <w:tcW w:w="96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p>
        </w:tc>
        <w:tc>
          <w:tcPr>
            <w:tcW w:w="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tc>
        <w:tc>
          <w:tcPr>
            <w:tcW w:w="72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tc>
        <w:tc>
          <w:tcPr>
            <w:tcW w:w="101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p>
        </w:tc>
        <w:tc>
          <w:tcPr>
            <w:tcW w:w="2924" w:type="dxa"/>
            <w:gridSpan w:val="5"/>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tc>
        <w:tc>
          <w:tcPr>
            <w:tcW w:w="143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tc>
        <w:tc>
          <w:tcPr>
            <w:tcW w:w="969" w:type="dxa"/>
            <w:gridSpan w:val="2"/>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tc>
        <w:tc>
          <w:tcPr>
            <w:tcW w:w="73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tc>
      </w:tr>
      <w:tr>
        <w:tblPrEx>
          <w:tblCellMar>
            <w:top w:w="0" w:type="dxa"/>
            <w:left w:w="108" w:type="dxa"/>
            <w:bottom w:w="0" w:type="dxa"/>
            <w:right w:w="108" w:type="dxa"/>
          </w:tblCellMar>
        </w:tblPrEx>
        <w:trPr>
          <w:trHeight w:val="393" w:hRule="exact"/>
          <w:jc w:val="center"/>
        </w:trPr>
        <w:tc>
          <w:tcPr>
            <w:tcW w:w="96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p>
        </w:tc>
        <w:tc>
          <w:tcPr>
            <w:tcW w:w="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tc>
        <w:tc>
          <w:tcPr>
            <w:tcW w:w="72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tc>
        <w:tc>
          <w:tcPr>
            <w:tcW w:w="101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p>
        </w:tc>
        <w:tc>
          <w:tcPr>
            <w:tcW w:w="2924" w:type="dxa"/>
            <w:gridSpan w:val="5"/>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tc>
        <w:tc>
          <w:tcPr>
            <w:tcW w:w="143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tc>
        <w:tc>
          <w:tcPr>
            <w:tcW w:w="969" w:type="dxa"/>
            <w:gridSpan w:val="2"/>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tc>
        <w:tc>
          <w:tcPr>
            <w:tcW w:w="73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tc>
      </w:tr>
      <w:tr>
        <w:tblPrEx>
          <w:tblCellMar>
            <w:top w:w="0" w:type="dxa"/>
            <w:left w:w="108" w:type="dxa"/>
            <w:bottom w:w="0" w:type="dxa"/>
            <w:right w:w="108" w:type="dxa"/>
          </w:tblCellMar>
        </w:tblPrEx>
        <w:trPr>
          <w:trHeight w:val="561" w:hRule="exact"/>
          <w:jc w:val="center"/>
        </w:trPr>
        <w:tc>
          <w:tcPr>
            <w:tcW w:w="961"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近亲属</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情  况</w:t>
            </w:r>
          </w:p>
        </w:tc>
        <w:tc>
          <w:tcPr>
            <w:tcW w:w="3168"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是否有临时救助经办人员</w:t>
            </w:r>
          </w:p>
        </w:tc>
        <w:tc>
          <w:tcPr>
            <w:tcW w:w="1527"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□有  □无</w:t>
            </w:r>
          </w:p>
        </w:tc>
        <w:tc>
          <w:tcPr>
            <w:tcW w:w="4084"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姓名：       与申请人关系：</w:t>
            </w:r>
          </w:p>
        </w:tc>
      </w:tr>
      <w:tr>
        <w:tblPrEx>
          <w:tblCellMar>
            <w:top w:w="0" w:type="dxa"/>
            <w:left w:w="108" w:type="dxa"/>
            <w:bottom w:w="0" w:type="dxa"/>
            <w:right w:w="108" w:type="dxa"/>
          </w:tblCellMar>
        </w:tblPrEx>
        <w:trPr>
          <w:trHeight w:val="561" w:hRule="exact"/>
          <w:jc w:val="center"/>
        </w:trPr>
        <w:tc>
          <w:tcPr>
            <w:tcW w:w="96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p>
        </w:tc>
        <w:tc>
          <w:tcPr>
            <w:tcW w:w="3168"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是否有村（社区）委员会干部</w:t>
            </w:r>
          </w:p>
        </w:tc>
        <w:tc>
          <w:tcPr>
            <w:tcW w:w="1527"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□有  □无</w:t>
            </w:r>
          </w:p>
        </w:tc>
        <w:tc>
          <w:tcPr>
            <w:tcW w:w="4084"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姓名：       与申请人关系：</w:t>
            </w:r>
          </w:p>
        </w:tc>
      </w:tr>
      <w:tr>
        <w:tblPrEx>
          <w:tblCellMar>
            <w:top w:w="0" w:type="dxa"/>
            <w:left w:w="108" w:type="dxa"/>
            <w:bottom w:w="0" w:type="dxa"/>
            <w:right w:w="108" w:type="dxa"/>
          </w:tblCellMar>
        </w:tblPrEx>
        <w:trPr>
          <w:trHeight w:val="940" w:hRule="atLeast"/>
          <w:jc w:val="center"/>
        </w:trPr>
        <w:tc>
          <w:tcPr>
            <w:tcW w:w="961"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申请</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救助</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原因</w:t>
            </w:r>
          </w:p>
        </w:tc>
        <w:tc>
          <w:tcPr>
            <w:tcW w:w="8779" w:type="dxa"/>
            <w:gridSpan w:val="12"/>
            <w:tcBorders>
              <w:top w:val="single" w:color="auto" w:sz="4" w:space="0"/>
              <w:left w:val="nil"/>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br w:type="textWrapping"/>
            </w:r>
            <w:r>
              <w:rPr>
                <w:rFonts w:hint="eastAsia" w:ascii="方正仿宋_GBK" w:hAnsi="方正仿宋_GBK" w:eastAsia="方正仿宋_GBK" w:cs="方正仿宋_GBK"/>
                <w:b w:val="0"/>
                <w:bCs/>
                <w:color w:val="auto"/>
                <w:kern w:val="0"/>
                <w:sz w:val="24"/>
                <w:szCs w:val="24"/>
              </w:rPr>
              <w:t xml:space="preserve">申请人签字：                 年   月   日   </w:t>
            </w:r>
          </w:p>
        </w:tc>
      </w:tr>
      <w:tr>
        <w:tblPrEx>
          <w:tblCellMar>
            <w:top w:w="0" w:type="dxa"/>
            <w:left w:w="108" w:type="dxa"/>
            <w:bottom w:w="0" w:type="dxa"/>
            <w:right w:w="108" w:type="dxa"/>
          </w:tblCellMar>
        </w:tblPrEx>
        <w:trPr>
          <w:trHeight w:val="627" w:hRule="atLeast"/>
          <w:jc w:val="center"/>
        </w:trPr>
        <w:tc>
          <w:tcPr>
            <w:tcW w:w="961"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村</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（社区）</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lang w:eastAsia="zh-CN"/>
              </w:rPr>
            </w:pPr>
            <w:r>
              <w:rPr>
                <w:rFonts w:hint="eastAsia" w:ascii="方正仿宋_GBK" w:hAnsi="方正仿宋_GBK" w:eastAsia="方正仿宋_GBK" w:cs="方正仿宋_GBK"/>
                <w:b w:val="0"/>
                <w:bCs/>
                <w:color w:val="auto"/>
                <w:kern w:val="0"/>
                <w:sz w:val="24"/>
                <w:szCs w:val="24"/>
              </w:rPr>
              <w:t>审核</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意见</w:t>
            </w:r>
          </w:p>
        </w:tc>
        <w:tc>
          <w:tcPr>
            <w:tcW w:w="8779" w:type="dxa"/>
            <w:gridSpan w:val="12"/>
            <w:vMerge w:val="restart"/>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xml:space="preserve">       经审核，该户符合救助条件，同意上报。 </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480" w:firstLineChars="20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xml:space="preserve">经办人：             审核人：          </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xml:space="preserve">                                                       年   月   日 （盖章）</w:t>
            </w:r>
          </w:p>
        </w:tc>
      </w:tr>
      <w:tr>
        <w:tblPrEx>
          <w:tblCellMar>
            <w:top w:w="0" w:type="dxa"/>
            <w:left w:w="108" w:type="dxa"/>
            <w:bottom w:w="0" w:type="dxa"/>
            <w:right w:w="108" w:type="dxa"/>
          </w:tblCellMar>
        </w:tblPrEx>
        <w:trPr>
          <w:trHeight w:val="1355" w:hRule="atLeast"/>
          <w:jc w:val="center"/>
        </w:trPr>
        <w:tc>
          <w:tcPr>
            <w:tcW w:w="96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p>
        </w:tc>
        <w:tc>
          <w:tcPr>
            <w:tcW w:w="8779" w:type="dxa"/>
            <w:gridSpan w:val="1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p>
        </w:tc>
      </w:tr>
      <w:tr>
        <w:tblPrEx>
          <w:tblCellMar>
            <w:top w:w="0" w:type="dxa"/>
            <w:left w:w="108" w:type="dxa"/>
            <w:bottom w:w="0" w:type="dxa"/>
            <w:right w:w="108" w:type="dxa"/>
          </w:tblCellMar>
        </w:tblPrEx>
        <w:trPr>
          <w:trHeight w:val="1646" w:hRule="atLeast"/>
          <w:jc w:val="center"/>
        </w:trPr>
        <w:tc>
          <w:tcPr>
            <w:tcW w:w="961"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乡镇</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审批</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意见</w:t>
            </w:r>
          </w:p>
        </w:tc>
        <w:tc>
          <w:tcPr>
            <w:tcW w:w="8779" w:type="dxa"/>
            <w:gridSpan w:val="12"/>
            <w:tcBorders>
              <w:top w:val="single" w:color="auto" w:sz="4" w:space="0"/>
              <w:left w:val="nil"/>
              <w:bottom w:val="single" w:color="auto" w:sz="4" w:space="0"/>
              <w:right w:val="single" w:color="auto" w:sz="4" w:space="0"/>
            </w:tcBorders>
            <w:vAlign w:val="bottom"/>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960" w:firstLineChars="400"/>
              <w:jc w:val="both"/>
              <w:textAlignment w:val="auto"/>
              <w:rPr>
                <w:rFonts w:hint="eastAsia" w:ascii="方正仿宋_GBK" w:hAnsi="方正仿宋_GBK" w:eastAsia="方正仿宋_GBK" w:cs="方正仿宋_GBK"/>
                <w:b w:val="0"/>
                <w:bCs/>
                <w:color w:val="auto"/>
                <w:kern w:val="0"/>
                <w:sz w:val="24"/>
                <w:szCs w:val="24"/>
              </w:rPr>
            </w:pP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960" w:firstLineChars="40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xml:space="preserve">经核准，同意一次性发放临时生活救助金        元。 </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960" w:firstLineChars="40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xml:space="preserve">                      </w:t>
            </w:r>
          </w:p>
          <w:p>
            <w:pPr>
              <w:keepNext w:val="0"/>
              <w:keepLines w:val="0"/>
              <w:pageBreakBefore w:val="0"/>
              <w:widowControl w:val="0"/>
              <w:kinsoku/>
              <w:wordWrap/>
              <w:overflowPunct/>
              <w:topLinePunct w:val="0"/>
              <w:autoSpaceDE w:val="0"/>
              <w:autoSpaceDN w:val="0"/>
              <w:bidi w:val="0"/>
              <w:adjustRightInd w:val="0"/>
              <w:snapToGrid w:val="0"/>
              <w:spacing w:line="590" w:lineRule="exact"/>
              <w:ind w:right="0" w:rightChars="0" w:firstLine="480" w:firstLineChars="20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xml:space="preserve">经办人：             审核人：              审批人： </w:t>
            </w:r>
          </w:p>
          <w:p>
            <w:pPr>
              <w:keepNext w:val="0"/>
              <w:keepLines w:val="0"/>
              <w:pageBreakBefore w:val="0"/>
              <w:widowControl w:val="0"/>
              <w:kinsoku/>
              <w:wordWrap/>
              <w:overflowPunct/>
              <w:topLinePunct w:val="0"/>
              <w:autoSpaceDE w:val="0"/>
              <w:autoSpaceDN w:val="0"/>
              <w:bidi w:val="0"/>
              <w:adjustRightInd w:val="0"/>
              <w:snapToGrid w:val="0"/>
              <w:spacing w:after="280"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xml:space="preserve">                                                       年   月   日 （盖章）</w:t>
            </w:r>
          </w:p>
        </w:tc>
      </w:tr>
    </w:tbl>
    <w:p>
      <w:pPr>
        <w:keepNext w:val="0"/>
        <w:keepLines w:val="0"/>
        <w:pageBreakBefore w:val="0"/>
        <w:widowControl w:val="0"/>
        <w:kinsoku/>
        <w:overflowPunct/>
        <w:topLinePunct w:val="0"/>
        <w:bidi w:val="0"/>
        <w:spacing w:line="590" w:lineRule="exact"/>
        <w:rPr>
          <w:rFonts w:hint="default" w:ascii="Times New Roman" w:hAnsi="Times New Roman" w:cs="Times New Roman"/>
          <w:b w:val="0"/>
          <w:bCs/>
          <w:color w:val="auto"/>
          <w:lang w:val="en-US" w:eastAsia="zh-CN"/>
        </w:rPr>
      </w:pPr>
      <w:r>
        <w:rPr>
          <w:rFonts w:hint="default" w:ascii="Times New Roman" w:hAnsi="Times New Roman" w:cs="Times New Roman"/>
          <w:b w:val="0"/>
          <w:bCs/>
          <w:color w:val="auto"/>
          <w:lang w:val="en-US" w:eastAsia="zh-CN"/>
        </w:rPr>
        <w:br w:type="page"/>
      </w:r>
    </w:p>
    <w:p>
      <w:pPr>
        <w:pStyle w:val="28"/>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Autospacing="0" w:after="0" w:afterAutospacing="0" w:line="590" w:lineRule="exact"/>
        <w:ind w:left="0" w:leftChars="0" w:right="0" w:rightChars="0"/>
        <w:jc w:val="both"/>
        <w:textAlignment w:val="auto"/>
        <w:rPr>
          <w:rFonts w:hint="eastAsia" w:ascii="方正黑体_GBK" w:hAnsi="方正黑体_GBK" w:eastAsia="方正黑体_GBK" w:cs="方正黑体_GBK"/>
          <w:b w:val="0"/>
          <w:bCs/>
          <w:color w:val="auto"/>
          <w:sz w:val="32"/>
          <w:szCs w:val="32"/>
          <w:lang w:eastAsia="zh-CN"/>
        </w:rPr>
      </w:pPr>
      <w:r>
        <w:rPr>
          <w:rFonts w:hint="eastAsia" w:ascii="方正黑体_GBK" w:hAnsi="方正黑体_GBK" w:eastAsia="方正黑体_GBK" w:cs="方正黑体_GBK"/>
          <w:b w:val="0"/>
          <w:bCs/>
          <w:color w:val="auto"/>
          <w:sz w:val="32"/>
          <w:szCs w:val="32"/>
        </w:rPr>
        <w:t>附</w:t>
      </w:r>
      <w:r>
        <w:rPr>
          <w:rFonts w:hint="eastAsia" w:ascii="方正黑体_GBK" w:hAnsi="方正黑体_GBK" w:eastAsia="方正黑体_GBK" w:cs="方正黑体_GBK"/>
          <w:b w:val="0"/>
          <w:bCs/>
          <w:color w:val="auto"/>
          <w:sz w:val="32"/>
          <w:szCs w:val="32"/>
          <w:lang w:eastAsia="zh-CN"/>
        </w:rPr>
        <w:t>表</w:t>
      </w:r>
      <w:r>
        <w:rPr>
          <w:rFonts w:hint="eastAsia" w:ascii="Times New Roman" w:hAnsi="Times New Roman" w:eastAsia="方正黑体_GBK" w:cs="方正黑体_GBK"/>
          <w:b w:val="0"/>
          <w:bCs/>
          <w:color w:val="auto"/>
          <w:sz w:val="32"/>
          <w:szCs w:val="32"/>
          <w:lang w:val="en-US" w:eastAsia="zh-CN"/>
        </w:rPr>
        <w:t>2</w:t>
      </w:r>
      <w:r>
        <w:rPr>
          <w:rFonts w:hint="eastAsia" w:ascii="方正黑体_GBK" w:hAnsi="方正黑体_GBK" w:eastAsia="方正黑体_GBK" w:cs="方正黑体_GBK"/>
          <w:b w:val="0"/>
          <w:bCs/>
          <w:color w:val="auto"/>
          <w:sz w:val="32"/>
          <w:szCs w:val="32"/>
          <w:lang w:eastAsia="zh-CN"/>
        </w:rPr>
        <w:t>：</w:t>
      </w:r>
    </w:p>
    <w:p>
      <w:pPr>
        <w:pStyle w:val="28"/>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Autospacing="0" w:after="0" w:afterAutospacing="0" w:line="590" w:lineRule="exact"/>
        <w:ind w:left="0" w:leftChars="0" w:right="0" w:rightChars="0"/>
        <w:jc w:val="both"/>
        <w:textAlignment w:val="auto"/>
        <w:rPr>
          <w:rFonts w:hint="default" w:ascii="Times New Roman" w:hAnsi="Times New Roman" w:eastAsia="方正小标宋简体" w:cs="Times New Roman"/>
          <w:b w:val="0"/>
          <w:bCs/>
          <w:color w:val="auto"/>
          <w:sz w:val="44"/>
          <w:szCs w:val="44"/>
        </w:rPr>
      </w:pPr>
    </w:p>
    <w:p>
      <w:pPr>
        <w:pStyle w:val="28"/>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Autospacing="0" w:after="0" w:afterAutospacing="0" w:line="590" w:lineRule="exact"/>
        <w:ind w:left="0" w:leftChars="0" w:right="0" w:rightChars="0"/>
        <w:jc w:val="center"/>
        <w:textAlignment w:val="auto"/>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霍山县城乡居民临时救助申请</w:t>
      </w:r>
      <w:r>
        <w:rPr>
          <w:rFonts w:hint="eastAsia" w:ascii="方正小标宋_GBK" w:hAnsi="方正小标宋_GBK" w:eastAsia="方正小标宋_GBK" w:cs="方正小标宋_GBK"/>
          <w:b w:val="0"/>
          <w:bCs/>
          <w:color w:val="auto"/>
          <w:sz w:val="44"/>
          <w:szCs w:val="44"/>
          <w:lang w:eastAsia="zh-CN"/>
        </w:rPr>
        <w:t>村</w:t>
      </w:r>
      <w:r>
        <w:rPr>
          <w:rFonts w:hint="eastAsia" w:ascii="方正小标宋_GBK" w:hAnsi="方正小标宋_GBK" w:eastAsia="方正小标宋_GBK" w:cs="方正小标宋_GBK"/>
          <w:b w:val="0"/>
          <w:bCs/>
          <w:color w:val="auto"/>
          <w:sz w:val="44"/>
          <w:szCs w:val="44"/>
        </w:rPr>
        <w:t>审核审批表</w:t>
      </w:r>
    </w:p>
    <w:p>
      <w:pPr>
        <w:pStyle w:val="28"/>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Autospacing="0" w:after="0" w:afterAutospacing="0" w:line="590" w:lineRule="exact"/>
        <w:ind w:left="0" w:leftChars="0" w:right="0" w:rightChars="0"/>
        <w:jc w:val="both"/>
        <w:textAlignment w:val="auto"/>
        <w:rPr>
          <w:rFonts w:hint="eastAsia" w:ascii="方正小标宋_GBK" w:hAnsi="方正小标宋_GBK" w:eastAsia="方正小标宋_GBK" w:cs="方正小标宋_GBK"/>
          <w:b w:val="0"/>
          <w:bCs/>
          <w:color w:val="auto"/>
          <w:sz w:val="44"/>
          <w:szCs w:val="44"/>
        </w:rPr>
      </w:pPr>
    </w:p>
    <w:tbl>
      <w:tblPr>
        <w:tblStyle w:val="12"/>
        <w:tblW w:w="9740" w:type="dxa"/>
        <w:jc w:val="center"/>
        <w:tblLayout w:type="fixed"/>
        <w:tblCellMar>
          <w:top w:w="0" w:type="dxa"/>
          <w:left w:w="108" w:type="dxa"/>
          <w:bottom w:w="0" w:type="dxa"/>
          <w:right w:w="108" w:type="dxa"/>
        </w:tblCellMar>
      </w:tblPr>
      <w:tblGrid>
        <w:gridCol w:w="961"/>
        <w:gridCol w:w="982"/>
        <w:gridCol w:w="723"/>
        <w:gridCol w:w="1012"/>
        <w:gridCol w:w="451"/>
        <w:gridCol w:w="992"/>
        <w:gridCol w:w="1"/>
        <w:gridCol w:w="534"/>
        <w:gridCol w:w="946"/>
        <w:gridCol w:w="1433"/>
        <w:gridCol w:w="728"/>
        <w:gridCol w:w="241"/>
        <w:gridCol w:w="736"/>
      </w:tblGrid>
      <w:tr>
        <w:tblPrEx>
          <w:tblCellMar>
            <w:top w:w="0" w:type="dxa"/>
            <w:left w:w="108" w:type="dxa"/>
            <w:bottom w:w="0" w:type="dxa"/>
            <w:right w:w="108" w:type="dxa"/>
          </w:tblCellMar>
        </w:tblPrEx>
        <w:trPr>
          <w:trHeight w:val="672" w:hRule="exact"/>
          <w:jc w:val="center"/>
        </w:trPr>
        <w:tc>
          <w:tcPr>
            <w:tcW w:w="9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户  主</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姓  名</w:t>
            </w:r>
          </w:p>
        </w:tc>
        <w:tc>
          <w:tcPr>
            <w:tcW w:w="98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p>
        </w:tc>
        <w:tc>
          <w:tcPr>
            <w:tcW w:w="72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性别</w:t>
            </w:r>
          </w:p>
        </w:tc>
        <w:tc>
          <w:tcPr>
            <w:tcW w:w="101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p>
        </w:tc>
        <w:tc>
          <w:tcPr>
            <w:tcW w:w="1443"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身份证号码</w:t>
            </w:r>
          </w:p>
        </w:tc>
        <w:tc>
          <w:tcPr>
            <w:tcW w:w="2914"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p>
        </w:tc>
        <w:tc>
          <w:tcPr>
            <w:tcW w:w="72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户口性质</w:t>
            </w:r>
          </w:p>
        </w:tc>
        <w:tc>
          <w:tcPr>
            <w:tcW w:w="97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p>
        </w:tc>
      </w:tr>
      <w:tr>
        <w:tblPrEx>
          <w:tblCellMar>
            <w:top w:w="0" w:type="dxa"/>
            <w:left w:w="108" w:type="dxa"/>
            <w:bottom w:w="0" w:type="dxa"/>
            <w:right w:w="108" w:type="dxa"/>
          </w:tblCellMar>
        </w:tblPrEx>
        <w:trPr>
          <w:trHeight w:val="672" w:hRule="exact"/>
          <w:jc w:val="center"/>
        </w:trPr>
        <w:tc>
          <w:tcPr>
            <w:tcW w:w="961"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家  庭</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类  型</w:t>
            </w:r>
          </w:p>
        </w:tc>
        <w:tc>
          <w:tcPr>
            <w:tcW w:w="5641" w:type="dxa"/>
            <w:gridSpan w:val="8"/>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snapToGrid w:val="0"/>
                <w:color w:val="auto"/>
                <w:kern w:val="0"/>
                <w:sz w:val="24"/>
                <w:szCs w:val="24"/>
              </w:rPr>
            </w:pPr>
            <w:r>
              <w:rPr>
                <w:rFonts w:hint="eastAsia" w:ascii="方正仿宋_GBK" w:hAnsi="方正仿宋_GBK" w:eastAsia="方正仿宋_GBK" w:cs="方正仿宋_GBK"/>
                <w:b w:val="0"/>
                <w:bCs/>
                <w:snapToGrid w:val="0"/>
                <w:color w:val="auto"/>
                <w:kern w:val="0"/>
                <w:sz w:val="24"/>
                <w:szCs w:val="24"/>
              </w:rPr>
              <w:t>□低保家庭 □</w:t>
            </w:r>
            <w:r>
              <w:rPr>
                <w:rFonts w:hint="eastAsia" w:ascii="方正仿宋_GBK" w:hAnsi="方正仿宋_GBK" w:eastAsia="方正仿宋_GBK" w:cs="方正仿宋_GBK"/>
                <w:b w:val="0"/>
                <w:bCs/>
                <w:snapToGrid w:val="0"/>
                <w:color w:val="auto"/>
                <w:kern w:val="0"/>
                <w:sz w:val="24"/>
                <w:szCs w:val="24"/>
                <w:lang w:eastAsia="zh-CN"/>
              </w:rPr>
              <w:t>特困供养人员</w:t>
            </w:r>
            <w:r>
              <w:rPr>
                <w:rFonts w:hint="eastAsia" w:ascii="方正仿宋_GBK" w:hAnsi="方正仿宋_GBK" w:eastAsia="方正仿宋_GBK" w:cs="方正仿宋_GBK"/>
                <w:b w:val="0"/>
                <w:bCs/>
                <w:snapToGrid w:val="0"/>
                <w:color w:val="auto"/>
                <w:kern w:val="0"/>
                <w:sz w:val="24"/>
                <w:szCs w:val="24"/>
              </w:rPr>
              <w:t xml:space="preserve"> □重点优抚对象家庭</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snapToGrid w:val="0"/>
                <w:color w:val="auto"/>
                <w:kern w:val="0"/>
                <w:sz w:val="24"/>
                <w:szCs w:val="24"/>
              </w:rPr>
            </w:pPr>
            <w:r>
              <w:rPr>
                <w:rFonts w:hint="eastAsia" w:ascii="方正仿宋_GBK" w:hAnsi="方正仿宋_GBK" w:eastAsia="方正仿宋_GBK" w:cs="方正仿宋_GBK"/>
                <w:b w:val="0"/>
                <w:bCs/>
                <w:snapToGrid w:val="0"/>
                <w:color w:val="auto"/>
                <w:kern w:val="0"/>
                <w:sz w:val="24"/>
                <w:szCs w:val="24"/>
              </w:rPr>
              <w:t xml:space="preserve"> □低收入家庭</w:t>
            </w:r>
            <w:r>
              <w:rPr>
                <w:rFonts w:hint="eastAsia" w:ascii="方正仿宋_GBK" w:hAnsi="方正仿宋_GBK" w:eastAsia="方正仿宋_GBK" w:cs="方正仿宋_GBK"/>
                <w:b w:val="0"/>
                <w:bCs/>
                <w:snapToGrid w:val="0"/>
                <w:color w:val="auto"/>
                <w:kern w:val="0"/>
                <w:sz w:val="24"/>
                <w:szCs w:val="24"/>
                <w:lang w:val="en-US" w:eastAsia="zh-CN"/>
              </w:rPr>
              <w:t xml:space="preserve">  </w:t>
            </w:r>
            <w:r>
              <w:rPr>
                <w:rFonts w:hint="eastAsia" w:ascii="方正仿宋_GBK" w:hAnsi="方正仿宋_GBK" w:eastAsia="方正仿宋_GBK" w:cs="方正仿宋_GBK"/>
                <w:b w:val="0"/>
                <w:bCs/>
                <w:snapToGrid w:val="0"/>
                <w:color w:val="auto"/>
                <w:kern w:val="0"/>
                <w:sz w:val="24"/>
                <w:szCs w:val="24"/>
              </w:rPr>
              <w:t>□非居住地户籍家庭</w:t>
            </w:r>
            <w:r>
              <w:rPr>
                <w:rFonts w:hint="eastAsia" w:ascii="方正仿宋_GBK" w:hAnsi="方正仿宋_GBK" w:eastAsia="方正仿宋_GBK" w:cs="方正仿宋_GBK"/>
                <w:b w:val="0"/>
                <w:bCs/>
                <w:snapToGrid w:val="0"/>
                <w:color w:val="auto"/>
                <w:kern w:val="0"/>
                <w:sz w:val="24"/>
                <w:szCs w:val="24"/>
                <w:lang w:val="en-US" w:eastAsia="zh-CN"/>
              </w:rPr>
              <w:t xml:space="preserve"> </w:t>
            </w:r>
            <w:r>
              <w:rPr>
                <w:rFonts w:hint="eastAsia" w:ascii="方正仿宋_GBK" w:hAnsi="方正仿宋_GBK" w:eastAsia="方正仿宋_GBK" w:cs="方正仿宋_GBK"/>
                <w:b w:val="0"/>
                <w:bCs/>
                <w:snapToGrid w:val="0"/>
                <w:color w:val="auto"/>
                <w:kern w:val="0"/>
                <w:sz w:val="24"/>
                <w:szCs w:val="24"/>
              </w:rPr>
              <w:t xml:space="preserve"> □其他困难家庭</w:t>
            </w:r>
          </w:p>
        </w:tc>
        <w:tc>
          <w:tcPr>
            <w:tcW w:w="143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snapToGrid w:val="0"/>
                <w:color w:val="auto"/>
                <w:kern w:val="0"/>
                <w:sz w:val="24"/>
                <w:szCs w:val="24"/>
              </w:rPr>
            </w:pPr>
            <w:r>
              <w:rPr>
                <w:rFonts w:hint="eastAsia" w:ascii="方正仿宋_GBK" w:hAnsi="方正仿宋_GBK" w:eastAsia="方正仿宋_GBK" w:cs="方正仿宋_GBK"/>
                <w:b w:val="0"/>
                <w:bCs/>
                <w:snapToGrid w:val="0"/>
                <w:color w:val="auto"/>
                <w:kern w:val="0"/>
                <w:sz w:val="24"/>
                <w:szCs w:val="24"/>
              </w:rPr>
              <w:t>联系电话</w:t>
            </w:r>
          </w:p>
        </w:tc>
        <w:tc>
          <w:tcPr>
            <w:tcW w:w="1705"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p>
        </w:tc>
      </w:tr>
      <w:tr>
        <w:tblPrEx>
          <w:tblCellMar>
            <w:top w:w="0" w:type="dxa"/>
            <w:left w:w="108" w:type="dxa"/>
            <w:bottom w:w="0" w:type="dxa"/>
            <w:right w:w="108" w:type="dxa"/>
          </w:tblCellMar>
        </w:tblPrEx>
        <w:trPr>
          <w:trHeight w:val="672" w:hRule="exact"/>
          <w:jc w:val="center"/>
        </w:trPr>
        <w:tc>
          <w:tcPr>
            <w:tcW w:w="961"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户  籍</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地  址</w:t>
            </w:r>
          </w:p>
        </w:tc>
        <w:tc>
          <w:tcPr>
            <w:tcW w:w="5641" w:type="dxa"/>
            <w:gridSpan w:val="8"/>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p>
        </w:tc>
        <w:tc>
          <w:tcPr>
            <w:tcW w:w="143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家庭年人均收入（元）</w:t>
            </w:r>
          </w:p>
        </w:tc>
        <w:tc>
          <w:tcPr>
            <w:tcW w:w="1705"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p>
        </w:tc>
      </w:tr>
      <w:tr>
        <w:tblPrEx>
          <w:tblCellMar>
            <w:top w:w="0" w:type="dxa"/>
            <w:left w:w="108" w:type="dxa"/>
            <w:bottom w:w="0" w:type="dxa"/>
            <w:right w:w="108" w:type="dxa"/>
          </w:tblCellMar>
        </w:tblPrEx>
        <w:trPr>
          <w:trHeight w:val="672" w:hRule="exact"/>
          <w:jc w:val="center"/>
        </w:trPr>
        <w:tc>
          <w:tcPr>
            <w:tcW w:w="961"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现家庭</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住  址</w:t>
            </w:r>
          </w:p>
        </w:tc>
        <w:tc>
          <w:tcPr>
            <w:tcW w:w="5641" w:type="dxa"/>
            <w:gridSpan w:val="8"/>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p>
        </w:tc>
        <w:tc>
          <w:tcPr>
            <w:tcW w:w="143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年度获</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救助情况</w:t>
            </w:r>
          </w:p>
        </w:tc>
        <w:tc>
          <w:tcPr>
            <w:tcW w:w="1705"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p>
        </w:tc>
      </w:tr>
      <w:tr>
        <w:tblPrEx>
          <w:tblCellMar>
            <w:top w:w="0" w:type="dxa"/>
            <w:left w:w="108" w:type="dxa"/>
            <w:bottom w:w="0" w:type="dxa"/>
            <w:right w:w="108" w:type="dxa"/>
          </w:tblCellMar>
        </w:tblPrEx>
        <w:trPr>
          <w:trHeight w:val="561" w:hRule="exact"/>
          <w:jc w:val="center"/>
        </w:trPr>
        <w:tc>
          <w:tcPr>
            <w:tcW w:w="961"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开户名</w:t>
            </w:r>
          </w:p>
        </w:tc>
        <w:tc>
          <w:tcPr>
            <w:tcW w:w="98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p>
        </w:tc>
        <w:tc>
          <w:tcPr>
            <w:tcW w:w="173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开户银行</w:t>
            </w:r>
          </w:p>
        </w:tc>
        <w:tc>
          <w:tcPr>
            <w:tcW w:w="1444" w:type="dxa"/>
            <w:gridSpan w:val="3"/>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p>
        </w:tc>
        <w:tc>
          <w:tcPr>
            <w:tcW w:w="148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银行账号</w:t>
            </w:r>
          </w:p>
        </w:tc>
        <w:tc>
          <w:tcPr>
            <w:tcW w:w="3138" w:type="dxa"/>
            <w:gridSpan w:val="4"/>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tc>
      </w:tr>
      <w:tr>
        <w:tblPrEx>
          <w:tblCellMar>
            <w:top w:w="0" w:type="dxa"/>
            <w:left w:w="108" w:type="dxa"/>
            <w:bottom w:w="0" w:type="dxa"/>
            <w:right w:w="108" w:type="dxa"/>
          </w:tblCellMar>
        </w:tblPrEx>
        <w:trPr>
          <w:trHeight w:val="643" w:hRule="atLeast"/>
          <w:jc w:val="center"/>
        </w:trPr>
        <w:tc>
          <w:tcPr>
            <w:tcW w:w="961"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家庭</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成员</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基本</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情况</w:t>
            </w:r>
          </w:p>
        </w:tc>
        <w:tc>
          <w:tcPr>
            <w:tcW w:w="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姓名</w:t>
            </w:r>
          </w:p>
        </w:tc>
        <w:tc>
          <w:tcPr>
            <w:tcW w:w="72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性别</w:t>
            </w:r>
          </w:p>
        </w:tc>
        <w:tc>
          <w:tcPr>
            <w:tcW w:w="101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与户主</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关系</w:t>
            </w:r>
          </w:p>
        </w:tc>
        <w:tc>
          <w:tcPr>
            <w:tcW w:w="2924" w:type="dxa"/>
            <w:gridSpan w:val="5"/>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身份证号码</w:t>
            </w:r>
          </w:p>
        </w:tc>
        <w:tc>
          <w:tcPr>
            <w:tcW w:w="143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工作单位</w:t>
            </w:r>
          </w:p>
        </w:tc>
        <w:tc>
          <w:tcPr>
            <w:tcW w:w="969" w:type="dxa"/>
            <w:gridSpan w:val="2"/>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年收入</w:t>
            </w:r>
          </w:p>
        </w:tc>
        <w:tc>
          <w:tcPr>
            <w:tcW w:w="73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备注</w:t>
            </w:r>
          </w:p>
        </w:tc>
      </w:tr>
      <w:tr>
        <w:tblPrEx>
          <w:tblCellMar>
            <w:top w:w="0" w:type="dxa"/>
            <w:left w:w="108" w:type="dxa"/>
            <w:bottom w:w="0" w:type="dxa"/>
            <w:right w:w="108" w:type="dxa"/>
          </w:tblCellMar>
        </w:tblPrEx>
        <w:trPr>
          <w:trHeight w:val="393" w:hRule="exact"/>
          <w:jc w:val="center"/>
        </w:trPr>
        <w:tc>
          <w:tcPr>
            <w:tcW w:w="96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p>
        </w:tc>
        <w:tc>
          <w:tcPr>
            <w:tcW w:w="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tc>
        <w:tc>
          <w:tcPr>
            <w:tcW w:w="72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tc>
        <w:tc>
          <w:tcPr>
            <w:tcW w:w="101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p>
        </w:tc>
        <w:tc>
          <w:tcPr>
            <w:tcW w:w="2924" w:type="dxa"/>
            <w:gridSpan w:val="5"/>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tc>
        <w:tc>
          <w:tcPr>
            <w:tcW w:w="143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tc>
        <w:tc>
          <w:tcPr>
            <w:tcW w:w="969" w:type="dxa"/>
            <w:gridSpan w:val="2"/>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tc>
        <w:tc>
          <w:tcPr>
            <w:tcW w:w="73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tc>
      </w:tr>
      <w:tr>
        <w:tblPrEx>
          <w:tblCellMar>
            <w:top w:w="0" w:type="dxa"/>
            <w:left w:w="108" w:type="dxa"/>
            <w:bottom w:w="0" w:type="dxa"/>
            <w:right w:w="108" w:type="dxa"/>
          </w:tblCellMar>
        </w:tblPrEx>
        <w:trPr>
          <w:trHeight w:val="393" w:hRule="exact"/>
          <w:jc w:val="center"/>
        </w:trPr>
        <w:tc>
          <w:tcPr>
            <w:tcW w:w="96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p>
        </w:tc>
        <w:tc>
          <w:tcPr>
            <w:tcW w:w="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tc>
        <w:tc>
          <w:tcPr>
            <w:tcW w:w="72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tc>
        <w:tc>
          <w:tcPr>
            <w:tcW w:w="101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p>
        </w:tc>
        <w:tc>
          <w:tcPr>
            <w:tcW w:w="2924" w:type="dxa"/>
            <w:gridSpan w:val="5"/>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tc>
        <w:tc>
          <w:tcPr>
            <w:tcW w:w="143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tc>
        <w:tc>
          <w:tcPr>
            <w:tcW w:w="969" w:type="dxa"/>
            <w:gridSpan w:val="2"/>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tc>
        <w:tc>
          <w:tcPr>
            <w:tcW w:w="73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tc>
      </w:tr>
      <w:tr>
        <w:tblPrEx>
          <w:tblCellMar>
            <w:top w:w="0" w:type="dxa"/>
            <w:left w:w="108" w:type="dxa"/>
            <w:bottom w:w="0" w:type="dxa"/>
            <w:right w:w="108" w:type="dxa"/>
          </w:tblCellMar>
        </w:tblPrEx>
        <w:trPr>
          <w:trHeight w:val="393" w:hRule="exact"/>
          <w:jc w:val="center"/>
        </w:trPr>
        <w:tc>
          <w:tcPr>
            <w:tcW w:w="96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p>
        </w:tc>
        <w:tc>
          <w:tcPr>
            <w:tcW w:w="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tc>
        <w:tc>
          <w:tcPr>
            <w:tcW w:w="72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tc>
        <w:tc>
          <w:tcPr>
            <w:tcW w:w="101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p>
        </w:tc>
        <w:tc>
          <w:tcPr>
            <w:tcW w:w="2924" w:type="dxa"/>
            <w:gridSpan w:val="5"/>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tc>
        <w:tc>
          <w:tcPr>
            <w:tcW w:w="143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tc>
        <w:tc>
          <w:tcPr>
            <w:tcW w:w="969" w:type="dxa"/>
            <w:gridSpan w:val="2"/>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tc>
        <w:tc>
          <w:tcPr>
            <w:tcW w:w="73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tc>
      </w:tr>
      <w:tr>
        <w:tblPrEx>
          <w:tblCellMar>
            <w:top w:w="0" w:type="dxa"/>
            <w:left w:w="108" w:type="dxa"/>
            <w:bottom w:w="0" w:type="dxa"/>
            <w:right w:w="108" w:type="dxa"/>
          </w:tblCellMar>
        </w:tblPrEx>
        <w:trPr>
          <w:trHeight w:val="393" w:hRule="exact"/>
          <w:jc w:val="center"/>
        </w:trPr>
        <w:tc>
          <w:tcPr>
            <w:tcW w:w="96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p>
        </w:tc>
        <w:tc>
          <w:tcPr>
            <w:tcW w:w="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tc>
        <w:tc>
          <w:tcPr>
            <w:tcW w:w="72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tc>
        <w:tc>
          <w:tcPr>
            <w:tcW w:w="101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p>
        </w:tc>
        <w:tc>
          <w:tcPr>
            <w:tcW w:w="2924" w:type="dxa"/>
            <w:gridSpan w:val="5"/>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tc>
        <w:tc>
          <w:tcPr>
            <w:tcW w:w="143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tc>
        <w:tc>
          <w:tcPr>
            <w:tcW w:w="969" w:type="dxa"/>
            <w:gridSpan w:val="2"/>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tc>
        <w:tc>
          <w:tcPr>
            <w:tcW w:w="73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tc>
      </w:tr>
      <w:tr>
        <w:tblPrEx>
          <w:tblCellMar>
            <w:top w:w="0" w:type="dxa"/>
            <w:left w:w="108" w:type="dxa"/>
            <w:bottom w:w="0" w:type="dxa"/>
            <w:right w:w="108" w:type="dxa"/>
          </w:tblCellMar>
        </w:tblPrEx>
        <w:trPr>
          <w:trHeight w:val="561" w:hRule="exact"/>
          <w:jc w:val="center"/>
        </w:trPr>
        <w:tc>
          <w:tcPr>
            <w:tcW w:w="961"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近亲属</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情  况</w:t>
            </w:r>
          </w:p>
        </w:tc>
        <w:tc>
          <w:tcPr>
            <w:tcW w:w="3168"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是否有临时救助经办人员</w:t>
            </w:r>
          </w:p>
        </w:tc>
        <w:tc>
          <w:tcPr>
            <w:tcW w:w="1527"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□有  □无</w:t>
            </w:r>
          </w:p>
        </w:tc>
        <w:tc>
          <w:tcPr>
            <w:tcW w:w="4084"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姓名：       与申请人关系：</w:t>
            </w:r>
          </w:p>
        </w:tc>
      </w:tr>
      <w:tr>
        <w:tblPrEx>
          <w:tblCellMar>
            <w:top w:w="0" w:type="dxa"/>
            <w:left w:w="108" w:type="dxa"/>
            <w:bottom w:w="0" w:type="dxa"/>
            <w:right w:w="108" w:type="dxa"/>
          </w:tblCellMar>
        </w:tblPrEx>
        <w:trPr>
          <w:trHeight w:val="561" w:hRule="exact"/>
          <w:jc w:val="center"/>
        </w:trPr>
        <w:tc>
          <w:tcPr>
            <w:tcW w:w="96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p>
        </w:tc>
        <w:tc>
          <w:tcPr>
            <w:tcW w:w="3168"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是否有村（社区）委员会干部</w:t>
            </w:r>
          </w:p>
        </w:tc>
        <w:tc>
          <w:tcPr>
            <w:tcW w:w="1527"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□有  □无</w:t>
            </w:r>
          </w:p>
        </w:tc>
        <w:tc>
          <w:tcPr>
            <w:tcW w:w="4084"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姓名：       与申请人关系：</w:t>
            </w:r>
          </w:p>
        </w:tc>
      </w:tr>
      <w:tr>
        <w:tblPrEx>
          <w:tblCellMar>
            <w:top w:w="0" w:type="dxa"/>
            <w:left w:w="108" w:type="dxa"/>
            <w:bottom w:w="0" w:type="dxa"/>
            <w:right w:w="108" w:type="dxa"/>
          </w:tblCellMar>
        </w:tblPrEx>
        <w:trPr>
          <w:trHeight w:val="1222" w:hRule="atLeast"/>
          <w:jc w:val="center"/>
        </w:trPr>
        <w:tc>
          <w:tcPr>
            <w:tcW w:w="961"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申请</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救助</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原因</w:t>
            </w:r>
          </w:p>
        </w:tc>
        <w:tc>
          <w:tcPr>
            <w:tcW w:w="8779" w:type="dxa"/>
            <w:gridSpan w:val="12"/>
            <w:tcBorders>
              <w:top w:val="single" w:color="auto" w:sz="4" w:space="0"/>
              <w:left w:val="nil"/>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br w:type="textWrapping"/>
            </w:r>
            <w:r>
              <w:rPr>
                <w:rFonts w:hint="eastAsia" w:ascii="方正仿宋_GBK" w:hAnsi="方正仿宋_GBK" w:eastAsia="方正仿宋_GBK" w:cs="方正仿宋_GBK"/>
                <w:b w:val="0"/>
                <w:bCs/>
                <w:color w:val="auto"/>
                <w:kern w:val="0"/>
                <w:sz w:val="24"/>
                <w:szCs w:val="24"/>
              </w:rPr>
              <w:t xml:space="preserve">申请人签字：                 年   月   日   </w:t>
            </w:r>
          </w:p>
        </w:tc>
      </w:tr>
      <w:tr>
        <w:tblPrEx>
          <w:tblCellMar>
            <w:top w:w="0" w:type="dxa"/>
            <w:left w:w="108" w:type="dxa"/>
            <w:bottom w:w="0" w:type="dxa"/>
            <w:right w:w="108" w:type="dxa"/>
          </w:tblCellMar>
        </w:tblPrEx>
        <w:trPr>
          <w:trHeight w:val="627" w:hRule="atLeast"/>
          <w:jc w:val="center"/>
        </w:trPr>
        <w:tc>
          <w:tcPr>
            <w:tcW w:w="961"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村</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（社区）</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lang w:eastAsia="zh-CN"/>
              </w:rPr>
            </w:pPr>
            <w:r>
              <w:rPr>
                <w:rFonts w:hint="eastAsia" w:ascii="方正仿宋_GBK" w:hAnsi="方正仿宋_GBK" w:eastAsia="方正仿宋_GBK" w:cs="方正仿宋_GBK"/>
                <w:b w:val="0"/>
                <w:bCs/>
                <w:color w:val="auto"/>
                <w:kern w:val="0"/>
                <w:sz w:val="24"/>
                <w:szCs w:val="24"/>
                <w:lang w:eastAsia="zh-CN"/>
              </w:rPr>
              <w:t>审批</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意见</w:t>
            </w:r>
          </w:p>
        </w:tc>
        <w:tc>
          <w:tcPr>
            <w:tcW w:w="8779" w:type="dxa"/>
            <w:gridSpan w:val="1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960" w:firstLineChars="400"/>
              <w:jc w:val="both"/>
              <w:textAlignment w:val="auto"/>
              <w:rPr>
                <w:rFonts w:hint="eastAsia" w:ascii="方正仿宋_GBK" w:hAnsi="方正仿宋_GBK" w:eastAsia="方正仿宋_GBK" w:cs="方正仿宋_GBK"/>
                <w:b w:val="0"/>
                <w:bCs/>
                <w:color w:val="auto"/>
                <w:kern w:val="0"/>
                <w:sz w:val="24"/>
                <w:szCs w:val="24"/>
              </w:rPr>
            </w:pP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960" w:firstLineChars="400"/>
              <w:jc w:val="both"/>
              <w:textAlignment w:val="auto"/>
              <w:rPr>
                <w:rFonts w:hint="eastAsia" w:ascii="方正仿宋_GBK" w:hAnsi="方正仿宋_GBK" w:eastAsia="方正仿宋_GBK" w:cs="方正仿宋_GBK"/>
                <w:b w:val="0"/>
                <w:bCs/>
                <w:color w:val="auto"/>
                <w:kern w:val="0"/>
                <w:sz w:val="24"/>
                <w:szCs w:val="24"/>
              </w:rPr>
            </w:pP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960" w:firstLineChars="400"/>
              <w:jc w:val="both"/>
              <w:textAlignment w:val="auto"/>
              <w:rPr>
                <w:rFonts w:hint="eastAsia" w:ascii="方正仿宋_GBK" w:hAnsi="方正仿宋_GBK" w:eastAsia="方正仿宋_GBK" w:cs="方正仿宋_GBK"/>
                <w:b w:val="0"/>
                <w:bCs/>
                <w:color w:val="auto"/>
                <w:kern w:val="0"/>
                <w:sz w:val="24"/>
                <w:szCs w:val="24"/>
              </w:rPr>
            </w:pP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960" w:firstLineChars="400"/>
              <w:jc w:val="both"/>
              <w:textAlignment w:val="auto"/>
              <w:rPr>
                <w:rFonts w:hint="eastAsia" w:ascii="方正仿宋_GBK" w:hAnsi="方正仿宋_GBK" w:eastAsia="方正仿宋_GBK" w:cs="方正仿宋_GBK"/>
                <w:b w:val="0"/>
                <w:bCs/>
                <w:color w:val="auto"/>
                <w:kern w:val="0"/>
                <w:sz w:val="24"/>
                <w:szCs w:val="24"/>
              </w:rPr>
            </w:pP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960" w:firstLineChars="40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xml:space="preserve">经核准，同意一次性发放临时生活救助金        元。 </w:t>
            </w:r>
          </w:p>
          <w:p>
            <w:pPr>
              <w:pStyle w:val="2"/>
              <w:keepNext w:val="0"/>
              <w:keepLines w:val="0"/>
              <w:pageBreakBefore w:val="0"/>
              <w:widowControl w:val="0"/>
              <w:kinsoku/>
              <w:overflowPunct/>
              <w:topLinePunct w:val="0"/>
              <w:bidi w:val="0"/>
              <w:spacing w:line="590" w:lineRule="exact"/>
              <w:rPr>
                <w:rFonts w:hint="eastAsia" w:ascii="方正仿宋_GBK" w:hAnsi="方正仿宋_GBK" w:eastAsia="方正仿宋_GBK" w:cs="方正仿宋_GBK"/>
                <w:b w:val="0"/>
                <w:bCs/>
                <w:color w:val="auto"/>
                <w:kern w:val="0"/>
                <w:sz w:val="24"/>
                <w:szCs w:val="24"/>
              </w:rPr>
            </w:pP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960" w:firstLineChars="40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xml:space="preserve">                      </w:t>
            </w:r>
          </w:p>
          <w:p>
            <w:pPr>
              <w:keepNext w:val="0"/>
              <w:keepLines w:val="0"/>
              <w:pageBreakBefore w:val="0"/>
              <w:widowControl w:val="0"/>
              <w:kinsoku/>
              <w:wordWrap/>
              <w:overflowPunct/>
              <w:topLinePunct w:val="0"/>
              <w:autoSpaceDE w:val="0"/>
              <w:autoSpaceDN w:val="0"/>
              <w:bidi w:val="0"/>
              <w:adjustRightInd w:val="0"/>
              <w:snapToGrid w:val="0"/>
              <w:spacing w:line="590" w:lineRule="exact"/>
              <w:ind w:right="0" w:rightChars="0" w:firstLine="480" w:firstLineChars="200"/>
              <w:jc w:val="both"/>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xml:space="preserve">经办人：             审核人：              审批人： </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rPr>
              <w:t xml:space="preserve">                                                       年   月   日 （盖章）</w:t>
            </w:r>
          </w:p>
        </w:tc>
      </w:tr>
      <w:tr>
        <w:tblPrEx>
          <w:tblCellMar>
            <w:top w:w="0" w:type="dxa"/>
            <w:left w:w="108" w:type="dxa"/>
            <w:bottom w:w="0" w:type="dxa"/>
            <w:right w:w="108" w:type="dxa"/>
          </w:tblCellMar>
        </w:tblPrEx>
        <w:trPr>
          <w:trHeight w:val="2996" w:hRule="atLeast"/>
          <w:jc w:val="center"/>
        </w:trPr>
        <w:tc>
          <w:tcPr>
            <w:tcW w:w="96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rPr>
                <w:rFonts w:hint="default" w:ascii="Times New Roman" w:hAnsi="Times New Roman" w:eastAsia="方正书宋简体" w:cs="Times New Roman"/>
                <w:b w:val="0"/>
                <w:bCs/>
                <w:color w:val="auto"/>
                <w:kern w:val="0"/>
                <w:sz w:val="21"/>
                <w:szCs w:val="21"/>
              </w:rPr>
            </w:pPr>
          </w:p>
        </w:tc>
        <w:tc>
          <w:tcPr>
            <w:tcW w:w="8779" w:type="dxa"/>
            <w:gridSpan w:val="1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both"/>
              <w:textAlignment w:val="auto"/>
              <w:rPr>
                <w:rFonts w:hint="default" w:ascii="Times New Roman" w:hAnsi="Times New Roman" w:eastAsia="方正书宋简体" w:cs="Times New Roman"/>
                <w:b w:val="0"/>
                <w:bCs/>
                <w:color w:val="auto"/>
                <w:kern w:val="0"/>
                <w:sz w:val="21"/>
                <w:szCs w:val="21"/>
              </w:rPr>
            </w:pPr>
          </w:p>
        </w:tc>
      </w:tr>
    </w:tbl>
    <w:p>
      <w:pPr>
        <w:pStyle w:val="2"/>
        <w:keepNext w:val="0"/>
        <w:keepLines w:val="0"/>
        <w:pageBreakBefore w:val="0"/>
        <w:widowControl w:val="0"/>
        <w:kinsoku/>
        <w:overflowPunct/>
        <w:topLinePunct w:val="0"/>
        <w:bidi w:val="0"/>
        <w:spacing w:line="590" w:lineRule="exact"/>
        <w:ind w:left="0" w:leftChars="0" w:firstLine="0" w:firstLineChars="0"/>
        <w:rPr>
          <w:rFonts w:hint="default"/>
          <w:lang w:val="en-US" w:eastAsia="zh-CN"/>
        </w:rPr>
      </w:pPr>
    </w:p>
    <w:p>
      <w:pPr>
        <w:pStyle w:val="2"/>
        <w:keepNext w:val="0"/>
        <w:keepLines w:val="0"/>
        <w:pageBreakBefore w:val="0"/>
        <w:widowControl w:val="0"/>
        <w:kinsoku/>
        <w:overflowPunct/>
        <w:topLinePunct w:val="0"/>
        <w:bidi w:val="0"/>
        <w:spacing w:line="590" w:lineRule="exact"/>
        <w:ind w:left="0" w:leftChars="0" w:firstLine="0" w:firstLineChars="0"/>
        <w:rPr>
          <w:rFonts w:hint="default"/>
          <w:lang w:val="en-US" w:eastAsia="zh-CN"/>
        </w:rPr>
      </w:pPr>
    </w:p>
    <w:p>
      <w:pPr>
        <w:pStyle w:val="2"/>
        <w:keepNext w:val="0"/>
        <w:keepLines w:val="0"/>
        <w:pageBreakBefore w:val="0"/>
        <w:widowControl w:val="0"/>
        <w:kinsoku/>
        <w:overflowPunct/>
        <w:topLinePunct w:val="0"/>
        <w:bidi w:val="0"/>
        <w:spacing w:line="590" w:lineRule="exact"/>
        <w:ind w:left="0" w:leftChars="0" w:firstLine="0" w:firstLineChars="0"/>
        <w:rPr>
          <w:rFonts w:hint="default"/>
          <w:lang w:val="en-US" w:eastAsia="zh-CN"/>
        </w:rPr>
      </w:pPr>
    </w:p>
    <w:p>
      <w:pPr>
        <w:pStyle w:val="2"/>
        <w:keepNext w:val="0"/>
        <w:keepLines w:val="0"/>
        <w:pageBreakBefore w:val="0"/>
        <w:widowControl w:val="0"/>
        <w:kinsoku/>
        <w:overflowPunct/>
        <w:topLinePunct w:val="0"/>
        <w:bidi w:val="0"/>
        <w:spacing w:line="590" w:lineRule="exact"/>
        <w:ind w:left="0" w:leftChars="0" w:firstLine="0" w:firstLineChars="0"/>
        <w:rPr>
          <w:rFonts w:hint="default"/>
          <w:lang w:val="en-US" w:eastAsia="zh-CN"/>
        </w:rPr>
      </w:pPr>
    </w:p>
    <w:p>
      <w:pPr>
        <w:pStyle w:val="2"/>
        <w:keepNext w:val="0"/>
        <w:keepLines w:val="0"/>
        <w:pageBreakBefore w:val="0"/>
        <w:widowControl w:val="0"/>
        <w:kinsoku/>
        <w:overflowPunct/>
        <w:topLinePunct w:val="0"/>
        <w:bidi w:val="0"/>
        <w:spacing w:line="590" w:lineRule="exact"/>
        <w:ind w:left="0" w:leftChars="0" w:firstLine="0" w:firstLineChars="0"/>
        <w:rPr>
          <w:rFonts w:hint="default"/>
          <w:lang w:val="en-US" w:eastAsia="zh-CN"/>
        </w:rPr>
      </w:pPr>
    </w:p>
    <w:p>
      <w:pPr>
        <w:pStyle w:val="2"/>
        <w:keepNext w:val="0"/>
        <w:keepLines w:val="0"/>
        <w:pageBreakBefore w:val="0"/>
        <w:widowControl w:val="0"/>
        <w:kinsoku/>
        <w:overflowPunct/>
        <w:topLinePunct w:val="0"/>
        <w:bidi w:val="0"/>
        <w:spacing w:line="590" w:lineRule="exact"/>
        <w:ind w:left="0" w:leftChars="0" w:firstLine="0" w:firstLineChars="0"/>
        <w:rPr>
          <w:rFonts w:hint="default"/>
          <w:lang w:val="en-US" w:eastAsia="zh-CN"/>
        </w:rPr>
      </w:pPr>
    </w:p>
    <w:p>
      <w:pPr>
        <w:pStyle w:val="2"/>
        <w:keepNext w:val="0"/>
        <w:keepLines w:val="0"/>
        <w:pageBreakBefore w:val="0"/>
        <w:widowControl w:val="0"/>
        <w:kinsoku/>
        <w:overflowPunct/>
        <w:topLinePunct w:val="0"/>
        <w:bidi w:val="0"/>
        <w:spacing w:line="590" w:lineRule="exact"/>
        <w:ind w:left="0" w:leftChars="0" w:firstLine="0" w:firstLineChars="0"/>
        <w:rPr>
          <w:rFonts w:hint="default"/>
          <w:lang w:val="en-US" w:eastAsia="zh-CN"/>
        </w:rPr>
      </w:pPr>
    </w:p>
    <w:p>
      <w:pPr>
        <w:pStyle w:val="2"/>
        <w:keepNext w:val="0"/>
        <w:keepLines w:val="0"/>
        <w:pageBreakBefore w:val="0"/>
        <w:widowControl w:val="0"/>
        <w:kinsoku/>
        <w:overflowPunct/>
        <w:topLinePunct w:val="0"/>
        <w:bidi w:val="0"/>
        <w:spacing w:line="590" w:lineRule="exact"/>
        <w:ind w:left="0" w:leftChars="0" w:firstLine="0" w:firstLineChars="0"/>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90" w:lineRule="exact"/>
        <w:ind w:left="0" w:leftChars="0" w:firstLine="0" w:firstLineChars="0"/>
        <w:textAlignment w:val="auto"/>
        <w:rPr>
          <w:rFonts w:hint="default"/>
          <w:lang w:val="en-US" w:eastAsia="zh-CN"/>
        </w:rPr>
      </w:pPr>
    </w:p>
    <w:p>
      <w:pPr>
        <w:pStyle w:val="2"/>
        <w:keepNext w:val="0"/>
        <w:keepLines w:val="0"/>
        <w:pageBreakBefore w:val="0"/>
        <w:widowControl w:val="0"/>
        <w:pBdr>
          <w:top w:val="single" w:color="auto" w:sz="8" w:space="1"/>
          <w:left w:val="none" w:color="auto" w:sz="0" w:space="4"/>
          <w:bottom w:val="single" w:color="auto" w:sz="8" w:space="1"/>
          <w:right w:val="none" w:color="auto" w:sz="0" w:space="4"/>
          <w:between w:val="none" w:color="auto" w:sz="0" w:space="0"/>
        </w:pBdr>
        <w:kinsoku/>
        <w:wordWrap/>
        <w:overflowPunct/>
        <w:topLinePunct w:val="0"/>
        <w:autoSpaceDE/>
        <w:autoSpaceDN/>
        <w:bidi w:val="0"/>
        <w:adjustRightInd/>
        <w:snapToGrid/>
        <w:spacing w:after="0" w:line="590" w:lineRule="exact"/>
        <w:ind w:left="0" w:leftChars="0" w:firstLine="283" w:firstLineChars="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霍山县人民政府办公室   </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2021</w:t>
      </w:r>
      <w:r>
        <w:rPr>
          <w:rFonts w:hint="eastAsia" w:ascii="方正仿宋_GBK" w:hAnsi="方正仿宋_GBK" w:eastAsia="方正仿宋_GBK" w:cs="方正仿宋_GBK"/>
          <w:sz w:val="32"/>
          <w:szCs w:val="32"/>
          <w:lang w:val="en-US" w:eastAsia="zh-CN"/>
        </w:rPr>
        <w:t>年</w:t>
      </w:r>
      <w:r>
        <w:rPr>
          <w:rFonts w:hint="default" w:ascii="Times New Roman" w:hAnsi="Times New Roman" w:eastAsia="方正仿宋简体" w:cs="Times New Roman"/>
          <w:sz w:val="32"/>
          <w:szCs w:val="32"/>
          <w:lang w:val="en-US" w:eastAsia="zh-CN"/>
        </w:rPr>
        <w:t>4</w:t>
      </w:r>
      <w:r>
        <w:rPr>
          <w:rFonts w:hint="eastAsia" w:ascii="方正仿宋_GBK" w:hAnsi="方正仿宋_GBK" w:eastAsia="方正仿宋_GBK" w:cs="方正仿宋_GBK"/>
          <w:sz w:val="32"/>
          <w:szCs w:val="32"/>
          <w:lang w:val="en-US" w:eastAsia="zh-CN"/>
        </w:rPr>
        <w:t>月</w:t>
      </w:r>
      <w:r>
        <w:rPr>
          <w:rFonts w:hint="eastAsia" w:ascii="Times New Roman" w:hAnsi="Times New Roman" w:eastAsia="方正仿宋简体" w:cs="Times New Roman"/>
          <w:sz w:val="32"/>
          <w:szCs w:val="32"/>
          <w:lang w:val="en-US" w:eastAsia="zh-CN"/>
        </w:rPr>
        <w:t>19</w:t>
      </w:r>
      <w:r>
        <w:rPr>
          <w:rFonts w:hint="eastAsia" w:ascii="方正仿宋_GBK" w:hAnsi="方正仿宋_GBK" w:eastAsia="方正仿宋_GBK" w:cs="方正仿宋_GBK"/>
          <w:sz w:val="32"/>
          <w:szCs w:val="32"/>
          <w:lang w:val="en-US" w:eastAsia="zh-CN"/>
        </w:rPr>
        <w:t>日印发</w:t>
      </w:r>
    </w:p>
    <w:sectPr>
      <w:footerReference r:id="rId6" w:type="default"/>
      <w:pgSz w:w="11906" w:h="16838"/>
      <w:pgMar w:top="1417" w:right="1587" w:bottom="1417" w:left="1587" w:header="1134" w:footer="1417" w:gutter="0"/>
      <w:pgBorders>
        <w:top w:val="none" w:sz="0" w:space="0"/>
        <w:left w:val="none" w:sz="0" w:space="0"/>
        <w:bottom w:val="none" w:sz="0" w:space="0"/>
        <w:right w:val="none" w:sz="0" w:space="0"/>
      </w:pgBorders>
      <w:pgNumType w:fmt="decimal"/>
      <w:cols w:space="0" w:num="1"/>
      <w:docGrid w:type="lines" w:linePitch="63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eastAsia="宋体"/>
        <w:b/>
        <w:sz w:val="28"/>
        <w:szCs w:val="28"/>
      </w:rPr>
    </w:pPr>
    <w:r>
      <w:rPr>
        <w:rStyle w:val="15"/>
        <w:rFonts w:eastAsia="宋体"/>
        <w:b/>
        <w:sz w:val="28"/>
        <w:szCs w:val="28"/>
      </w:rPr>
      <w:t>—</w:t>
    </w:r>
    <w:r>
      <w:rPr>
        <w:rStyle w:val="15"/>
        <w:rFonts w:hint="eastAsia" w:eastAsia="宋体"/>
        <w:b/>
        <w:sz w:val="28"/>
        <w:szCs w:val="28"/>
      </w:rPr>
      <w:t xml:space="preserve"> </w:t>
    </w:r>
    <w:r>
      <w:rPr>
        <w:rFonts w:eastAsia="宋体"/>
        <w:b/>
        <w:sz w:val="28"/>
        <w:szCs w:val="28"/>
      </w:rPr>
      <w:fldChar w:fldCharType="begin"/>
    </w:r>
    <w:r>
      <w:rPr>
        <w:rStyle w:val="15"/>
        <w:rFonts w:eastAsia="宋体"/>
        <w:b/>
        <w:sz w:val="28"/>
        <w:szCs w:val="28"/>
      </w:rPr>
      <w:instrText xml:space="preserve"> PAGE </w:instrText>
    </w:r>
    <w:r>
      <w:rPr>
        <w:rFonts w:eastAsia="宋体"/>
        <w:b/>
        <w:sz w:val="28"/>
        <w:szCs w:val="28"/>
      </w:rPr>
      <w:fldChar w:fldCharType="separate"/>
    </w:r>
    <w:r>
      <w:rPr>
        <w:rStyle w:val="15"/>
        <w:rFonts w:ascii="Times New Roman" w:hAnsi="Times New Roman" w:eastAsia="宋体"/>
        <w:b/>
        <w:sz w:val="28"/>
        <w:szCs w:val="28"/>
      </w:rPr>
      <w:t>2</w:t>
    </w:r>
    <w:r>
      <w:rPr>
        <w:rFonts w:eastAsia="宋体"/>
        <w:b/>
        <w:sz w:val="28"/>
        <w:szCs w:val="28"/>
      </w:rPr>
      <w:fldChar w:fldCharType="end"/>
    </w:r>
    <w:r>
      <w:rPr>
        <w:rStyle w:val="15"/>
        <w:rFonts w:hint="eastAsia" w:eastAsia="宋体"/>
        <w:b/>
        <w:sz w:val="28"/>
        <w:szCs w:val="28"/>
      </w:rPr>
      <w:t xml:space="preserve"> </w:t>
    </w:r>
    <w:r>
      <w:rPr>
        <w:rStyle w:val="15"/>
        <w:rFonts w:eastAsia="宋体"/>
        <w:b/>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hint="eastAsia"/>
        <w:b/>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eastAsia="宋体"/>
        <w:b/>
        <w:sz w:val="28"/>
        <w:szCs w:val="28"/>
      </w:rPr>
    </w:pPr>
    <w:r>
      <w:rPr>
        <w:rStyle w:val="15"/>
        <w:rFonts w:eastAsia="宋体"/>
        <w:b/>
        <w:sz w:val="28"/>
        <w:szCs w:val="28"/>
      </w:rPr>
      <w:t>—</w:t>
    </w:r>
    <w:r>
      <w:rPr>
        <w:rStyle w:val="15"/>
        <w:rFonts w:hint="eastAsia" w:eastAsia="宋体"/>
        <w:b/>
        <w:sz w:val="28"/>
        <w:szCs w:val="28"/>
      </w:rPr>
      <w:t xml:space="preserve"> </w:t>
    </w:r>
    <w:r>
      <w:rPr>
        <w:rFonts w:eastAsia="宋体"/>
        <w:b/>
        <w:sz w:val="28"/>
        <w:szCs w:val="28"/>
      </w:rPr>
      <w:fldChar w:fldCharType="begin"/>
    </w:r>
    <w:r>
      <w:rPr>
        <w:rStyle w:val="15"/>
        <w:rFonts w:eastAsia="宋体"/>
        <w:b/>
        <w:sz w:val="28"/>
        <w:szCs w:val="28"/>
      </w:rPr>
      <w:instrText xml:space="preserve"> PAGE </w:instrText>
    </w:r>
    <w:r>
      <w:rPr>
        <w:rFonts w:eastAsia="宋体"/>
        <w:b/>
        <w:sz w:val="28"/>
        <w:szCs w:val="28"/>
      </w:rPr>
      <w:fldChar w:fldCharType="separate"/>
    </w:r>
    <w:r>
      <w:rPr>
        <w:rStyle w:val="15"/>
        <w:rFonts w:ascii="Times New Roman" w:hAnsi="Times New Roman" w:eastAsia="宋体"/>
        <w:b/>
        <w:sz w:val="28"/>
        <w:szCs w:val="28"/>
      </w:rPr>
      <w:t>6</w:t>
    </w:r>
    <w:r>
      <w:rPr>
        <w:rFonts w:eastAsia="宋体"/>
        <w:b/>
        <w:sz w:val="28"/>
        <w:szCs w:val="28"/>
      </w:rPr>
      <w:fldChar w:fldCharType="end"/>
    </w:r>
    <w:r>
      <w:rPr>
        <w:rStyle w:val="15"/>
        <w:rFonts w:hint="eastAsia" w:eastAsia="宋体"/>
        <w:b/>
        <w:sz w:val="28"/>
        <w:szCs w:val="28"/>
      </w:rPr>
      <w:t xml:space="preserve"> </w:t>
    </w:r>
    <w:r>
      <w:rPr>
        <w:rStyle w:val="15"/>
        <w:rFonts w:eastAsia="宋体"/>
        <w:b/>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hint="eastAsia"/>
        <w:b/>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dit="forms" w:enforcement="0"/>
  <w:defaultTabStop w:val="420"/>
  <w:drawingGridVerticalSpacing w:val="3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iODIyOTYwZjM0MjM5NmE5MTUyMDUyNWExY2EwYjEifQ=="/>
  </w:docVars>
  <w:rsids>
    <w:rsidRoot w:val="533856C3"/>
    <w:rsid w:val="001E1EB7"/>
    <w:rsid w:val="00446AD0"/>
    <w:rsid w:val="00450820"/>
    <w:rsid w:val="00506D96"/>
    <w:rsid w:val="00516103"/>
    <w:rsid w:val="00670196"/>
    <w:rsid w:val="0077261B"/>
    <w:rsid w:val="00894578"/>
    <w:rsid w:val="00982A10"/>
    <w:rsid w:val="009D0908"/>
    <w:rsid w:val="009D5967"/>
    <w:rsid w:val="00B8364D"/>
    <w:rsid w:val="00B96DAB"/>
    <w:rsid w:val="00BD4C14"/>
    <w:rsid w:val="00F3140E"/>
    <w:rsid w:val="00FE361D"/>
    <w:rsid w:val="044167F8"/>
    <w:rsid w:val="04820DF3"/>
    <w:rsid w:val="05AA24EE"/>
    <w:rsid w:val="068566C2"/>
    <w:rsid w:val="06DC1C1D"/>
    <w:rsid w:val="088D157B"/>
    <w:rsid w:val="0DED119F"/>
    <w:rsid w:val="10946843"/>
    <w:rsid w:val="11465F5F"/>
    <w:rsid w:val="124052ED"/>
    <w:rsid w:val="14C02FAB"/>
    <w:rsid w:val="1B6A1A94"/>
    <w:rsid w:val="1C7104B7"/>
    <w:rsid w:val="1D6C4789"/>
    <w:rsid w:val="1DA8597E"/>
    <w:rsid w:val="1FBF21AB"/>
    <w:rsid w:val="22282E97"/>
    <w:rsid w:val="237F7F79"/>
    <w:rsid w:val="24663E0F"/>
    <w:rsid w:val="288B0D97"/>
    <w:rsid w:val="2A0E3E80"/>
    <w:rsid w:val="2B3638DA"/>
    <w:rsid w:val="2D066537"/>
    <w:rsid w:val="2DEB5A78"/>
    <w:rsid w:val="35361C06"/>
    <w:rsid w:val="37586E27"/>
    <w:rsid w:val="376E1D00"/>
    <w:rsid w:val="380066F0"/>
    <w:rsid w:val="3950671C"/>
    <w:rsid w:val="3A182027"/>
    <w:rsid w:val="3ADF27DB"/>
    <w:rsid w:val="3CAA4921"/>
    <w:rsid w:val="3DBA2C10"/>
    <w:rsid w:val="40587105"/>
    <w:rsid w:val="406D7BA9"/>
    <w:rsid w:val="418B4A02"/>
    <w:rsid w:val="41B928D7"/>
    <w:rsid w:val="451F28BD"/>
    <w:rsid w:val="458E29EE"/>
    <w:rsid w:val="45DB06D1"/>
    <w:rsid w:val="48B92C70"/>
    <w:rsid w:val="49070AD8"/>
    <w:rsid w:val="490F30CE"/>
    <w:rsid w:val="4A7275C6"/>
    <w:rsid w:val="4D426678"/>
    <w:rsid w:val="4FEE749C"/>
    <w:rsid w:val="51CA18CF"/>
    <w:rsid w:val="527A6BB8"/>
    <w:rsid w:val="530E547A"/>
    <w:rsid w:val="533856C3"/>
    <w:rsid w:val="53DA4243"/>
    <w:rsid w:val="56EB1DA8"/>
    <w:rsid w:val="5764309B"/>
    <w:rsid w:val="5CA86074"/>
    <w:rsid w:val="5D724260"/>
    <w:rsid w:val="5DCA6E6D"/>
    <w:rsid w:val="5E242B45"/>
    <w:rsid w:val="5FB14646"/>
    <w:rsid w:val="5FFB7418"/>
    <w:rsid w:val="616A0263"/>
    <w:rsid w:val="627E1C5A"/>
    <w:rsid w:val="645A09F1"/>
    <w:rsid w:val="64852891"/>
    <w:rsid w:val="66443594"/>
    <w:rsid w:val="675B47A0"/>
    <w:rsid w:val="68031ACA"/>
    <w:rsid w:val="682B2192"/>
    <w:rsid w:val="682F2C53"/>
    <w:rsid w:val="69515139"/>
    <w:rsid w:val="69C2737D"/>
    <w:rsid w:val="6AE414F1"/>
    <w:rsid w:val="6F4270E7"/>
    <w:rsid w:val="70975F93"/>
    <w:rsid w:val="72837A49"/>
    <w:rsid w:val="74F15F46"/>
    <w:rsid w:val="789338F4"/>
    <w:rsid w:val="795A6387"/>
    <w:rsid w:val="7A5C21CE"/>
    <w:rsid w:val="7AE24E70"/>
    <w:rsid w:val="7AFC06B5"/>
    <w:rsid w:val="7F161E40"/>
    <w:rsid w:val="7FF575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25"/>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style>
  <w:style w:type="paragraph" w:styleId="3">
    <w:name w:val="Body Text Indent"/>
    <w:basedOn w:val="1"/>
    <w:next w:val="2"/>
    <w:qFormat/>
    <w:uiPriority w:val="0"/>
    <w:pPr>
      <w:spacing w:after="120"/>
      <w:ind w:left="200" w:leftChars="200"/>
    </w:pPr>
  </w:style>
  <w:style w:type="paragraph" w:styleId="6">
    <w:name w:val="Body Text Indent 2"/>
    <w:basedOn w:val="1"/>
    <w:qFormat/>
    <w:uiPriority w:val="99"/>
    <w:pPr>
      <w:spacing w:line="590" w:lineRule="exact"/>
      <w:ind w:firstLine="880" w:firstLineChars="200"/>
    </w:pPr>
    <w:rPr>
      <w:rFonts w:ascii="Times New Roman" w:hAnsi="Times New Roman" w:eastAsia="方正仿宋_GBK" w:cs="Times New Roman"/>
      <w:szCs w:val="24"/>
    </w:rPr>
  </w:style>
  <w:style w:type="paragraph" w:styleId="7">
    <w:name w:val="footer"/>
    <w:basedOn w:val="1"/>
    <w:link w:val="19"/>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24"/>
    <w:qFormat/>
    <w:uiPriority w:val="0"/>
    <w:pPr>
      <w:spacing w:before="240" w:after="60" w:line="312" w:lineRule="auto"/>
      <w:jc w:val="center"/>
      <w:outlineLvl w:val="1"/>
    </w:pPr>
    <w:rPr>
      <w:rFonts w:eastAsia="宋体" w:asciiTheme="majorHAnsi" w:hAnsiTheme="majorHAnsi" w:cstheme="majorBidi"/>
      <w:b/>
      <w:bCs/>
      <w:kern w:val="28"/>
      <w:sz w:val="32"/>
      <w:szCs w:val="32"/>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Title"/>
    <w:basedOn w:val="1"/>
    <w:next w:val="1"/>
    <w:link w:val="27"/>
    <w:qFormat/>
    <w:uiPriority w:val="0"/>
    <w:pPr>
      <w:spacing w:before="240" w:after="60"/>
      <w:jc w:val="center"/>
      <w:outlineLvl w:val="0"/>
    </w:pPr>
    <w:rPr>
      <w:rFonts w:eastAsia="宋体" w:asciiTheme="majorHAnsi" w:hAnsiTheme="majorHAnsi" w:cstheme="majorBidi"/>
      <w:b/>
      <w:bCs/>
      <w:sz w:val="32"/>
      <w:szCs w:val="32"/>
    </w:rPr>
  </w:style>
  <w:style w:type="character" w:styleId="14">
    <w:name w:val="Strong"/>
    <w:basedOn w:val="13"/>
    <w:qFormat/>
    <w:uiPriority w:val="0"/>
    <w:rPr>
      <w:b/>
      <w:bCs/>
    </w:rPr>
  </w:style>
  <w:style w:type="character" w:styleId="15">
    <w:name w:val="page number"/>
    <w:basedOn w:val="13"/>
    <w:qFormat/>
    <w:uiPriority w:val="0"/>
  </w:style>
  <w:style w:type="character" w:styleId="16">
    <w:name w:val="Emphasis"/>
    <w:basedOn w:val="13"/>
    <w:qFormat/>
    <w:uiPriority w:val="0"/>
    <w:rPr>
      <w:i/>
      <w:iCs/>
    </w:rPr>
  </w:style>
  <w:style w:type="paragraph" w:customStyle="1" w:styleId="17">
    <w:name w:val="_Style 2"/>
    <w:basedOn w:val="1"/>
    <w:qFormat/>
    <w:uiPriority w:val="99"/>
    <w:pPr>
      <w:spacing w:line="351" w:lineRule="atLeast"/>
      <w:ind w:firstLine="623"/>
      <w:textAlignment w:val="baseline"/>
    </w:pPr>
    <w:rPr>
      <w:rFonts w:eastAsia="仿宋_GB2312"/>
      <w:color w:val="000000"/>
      <w:sz w:val="31"/>
      <w:szCs w:val="20"/>
    </w:rPr>
  </w:style>
  <w:style w:type="character" w:customStyle="1" w:styleId="18">
    <w:name w:val="页眉 Char"/>
    <w:basedOn w:val="13"/>
    <w:link w:val="8"/>
    <w:qFormat/>
    <w:uiPriority w:val="0"/>
    <w:rPr>
      <w:kern w:val="2"/>
      <w:sz w:val="18"/>
      <w:szCs w:val="18"/>
    </w:rPr>
  </w:style>
  <w:style w:type="character" w:customStyle="1" w:styleId="19">
    <w:name w:val="页脚 Char"/>
    <w:basedOn w:val="13"/>
    <w:link w:val="7"/>
    <w:qFormat/>
    <w:uiPriority w:val="0"/>
    <w:rPr>
      <w:kern w:val="2"/>
      <w:sz w:val="18"/>
      <w:szCs w:val="18"/>
    </w:rPr>
  </w:style>
  <w:style w:type="character" w:customStyle="1" w:styleId="20">
    <w:name w:val="明显参考1"/>
    <w:basedOn w:val="13"/>
    <w:qFormat/>
    <w:uiPriority w:val="32"/>
    <w:rPr>
      <w:b/>
      <w:bCs/>
      <w:smallCaps/>
      <w:color w:val="ED7D31" w:themeColor="accent2"/>
      <w:spacing w:val="5"/>
      <w:u w:val="single"/>
      <w14:textFill>
        <w14:solidFill>
          <w14:schemeClr w14:val="accent2"/>
        </w14:solidFill>
      </w14:textFill>
    </w:rPr>
  </w:style>
  <w:style w:type="character" w:customStyle="1" w:styleId="21">
    <w:name w:val="不明显参考1"/>
    <w:basedOn w:val="13"/>
    <w:qFormat/>
    <w:uiPriority w:val="31"/>
    <w:rPr>
      <w:smallCaps/>
      <w:color w:val="ED7D31" w:themeColor="accent2"/>
      <w:u w:val="single"/>
      <w14:textFill>
        <w14:solidFill>
          <w14:schemeClr w14:val="accent2"/>
        </w14:solidFill>
      </w14:textFill>
    </w:rPr>
  </w:style>
  <w:style w:type="character" w:customStyle="1" w:styleId="22">
    <w:name w:val="明显强调1"/>
    <w:basedOn w:val="13"/>
    <w:qFormat/>
    <w:uiPriority w:val="21"/>
    <w:rPr>
      <w:b/>
      <w:bCs/>
      <w:i/>
      <w:iCs/>
      <w:color w:val="5B9BD5" w:themeColor="accent1"/>
      <w14:textFill>
        <w14:solidFill>
          <w14:schemeClr w14:val="accent1"/>
        </w14:solidFill>
      </w14:textFill>
    </w:rPr>
  </w:style>
  <w:style w:type="character" w:customStyle="1" w:styleId="23">
    <w:name w:val="不明显强调1"/>
    <w:basedOn w:val="13"/>
    <w:qFormat/>
    <w:uiPriority w:val="19"/>
    <w:rPr>
      <w:i/>
      <w:iCs/>
      <w:color w:val="808080" w:themeColor="text1" w:themeTint="80"/>
      <w14:textFill>
        <w14:solidFill>
          <w14:schemeClr w14:val="tx1">
            <w14:lumMod w14:val="50000"/>
            <w14:lumOff w14:val="50000"/>
          </w14:schemeClr>
        </w14:solidFill>
      </w14:textFill>
    </w:rPr>
  </w:style>
  <w:style w:type="character" w:customStyle="1" w:styleId="24">
    <w:name w:val="副标题 Char"/>
    <w:basedOn w:val="13"/>
    <w:link w:val="9"/>
    <w:qFormat/>
    <w:uiPriority w:val="0"/>
    <w:rPr>
      <w:rFonts w:eastAsia="宋体" w:asciiTheme="majorHAnsi" w:hAnsiTheme="majorHAnsi" w:cstheme="majorBidi"/>
      <w:b/>
      <w:bCs/>
      <w:kern w:val="28"/>
      <w:sz w:val="32"/>
      <w:szCs w:val="32"/>
    </w:rPr>
  </w:style>
  <w:style w:type="character" w:customStyle="1" w:styleId="25">
    <w:name w:val="标题 2 Char"/>
    <w:basedOn w:val="13"/>
    <w:link w:val="5"/>
    <w:qFormat/>
    <w:uiPriority w:val="0"/>
    <w:rPr>
      <w:rFonts w:asciiTheme="majorHAnsi" w:hAnsiTheme="majorHAnsi" w:eastAsiaTheme="majorEastAsia" w:cstheme="majorBidi"/>
      <w:b/>
      <w:bCs/>
      <w:kern w:val="2"/>
      <w:sz w:val="32"/>
      <w:szCs w:val="32"/>
    </w:rPr>
  </w:style>
  <w:style w:type="character" w:customStyle="1" w:styleId="26">
    <w:name w:val="标题 1 Char"/>
    <w:basedOn w:val="13"/>
    <w:link w:val="4"/>
    <w:qFormat/>
    <w:uiPriority w:val="0"/>
    <w:rPr>
      <w:b/>
      <w:bCs/>
      <w:kern w:val="44"/>
      <w:sz w:val="44"/>
      <w:szCs w:val="44"/>
    </w:rPr>
  </w:style>
  <w:style w:type="character" w:customStyle="1" w:styleId="27">
    <w:name w:val="标题 Char"/>
    <w:basedOn w:val="13"/>
    <w:link w:val="11"/>
    <w:qFormat/>
    <w:uiPriority w:val="0"/>
    <w:rPr>
      <w:rFonts w:eastAsia="宋体" w:asciiTheme="majorHAnsi" w:hAnsiTheme="majorHAnsi" w:cstheme="majorBidi"/>
      <w:b/>
      <w:bCs/>
      <w:kern w:val="2"/>
      <w:sz w:val="32"/>
      <w:szCs w:val="32"/>
    </w:rPr>
  </w:style>
  <w:style w:type="paragraph" w:customStyle="1" w:styleId="28">
    <w:name w:val="western"/>
    <w:basedOn w:val="1"/>
    <w:qFormat/>
    <w:uiPriority w:val="0"/>
    <w:pPr>
      <w:widowControl/>
      <w:spacing w:before="100" w:beforeAutospacing="1" w:after="100" w:afterAutospacing="1"/>
      <w:jc w:val="left"/>
    </w:pPr>
    <w:rPr>
      <w:rFonts w:cs="宋体"/>
      <w:b/>
      <w:kern w:val="0"/>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27</Pages>
  <Words>8686</Words>
  <Characters>8777</Characters>
  <Lines>10</Lines>
  <Paragraphs>2</Paragraphs>
  <TotalTime>18</TotalTime>
  <ScaleCrop>false</ScaleCrop>
  <LinksUpToDate>false</LinksUpToDate>
  <CharactersWithSpaces>9436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2021-01-19T03:27:00Z</dcterms:created>
  <dc:creator>Administrator</dc:creator>
  <cp:lastModifiedBy>薄荷棉花糖</cp:lastModifiedBy>
  <cp:lastPrinted>2021-06-07T02:42:00Z</cp:lastPrinted>
  <dcterms:modified xsi:type="dcterms:W3CDTF">2023-10-13T03:28:58Z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041474CBD81C4E33841EE2DE3E22368E</vt:lpwstr>
  </property>
</Properties>
</file>