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82A" w:rsidRPr="00C1282A" w:rsidRDefault="00C1282A" w:rsidP="00C1282A">
      <w:pPr>
        <w:widowControl/>
        <w:shd w:val="clear" w:color="auto" w:fill="FFFFFF"/>
        <w:spacing w:line="630" w:lineRule="atLeast"/>
        <w:ind w:firstLineChars="0" w:firstLine="820"/>
        <w:jc w:val="center"/>
        <w:outlineLvl w:val="0"/>
        <w:rPr>
          <w:rFonts w:ascii="微软雅黑" w:eastAsia="微软雅黑" w:hAnsi="微软雅黑" w:cs="宋体"/>
          <w:b/>
          <w:bCs/>
          <w:color w:val="333333"/>
          <w:kern w:val="36"/>
          <w:sz w:val="41"/>
          <w:szCs w:val="41"/>
        </w:rPr>
      </w:pPr>
      <w:r w:rsidRPr="00C1282A">
        <w:rPr>
          <w:rFonts w:ascii="微软雅黑" w:eastAsia="微软雅黑" w:hAnsi="微软雅黑" w:cs="宋体" w:hint="eastAsia"/>
          <w:b/>
          <w:bCs/>
          <w:color w:val="333333"/>
          <w:kern w:val="36"/>
          <w:sz w:val="41"/>
          <w:szCs w:val="41"/>
        </w:rPr>
        <w:t>六安市教育局关于切实做好2023年初中学业水平考试工作的通知</w:t>
      </w:r>
    </w:p>
    <w:p w:rsidR="00396E84" w:rsidRDefault="00C1282A" w:rsidP="00C1282A">
      <w:pPr>
        <w:ind w:firstLine="640"/>
        <w:jc w:val="center"/>
        <w:rPr>
          <w:rFonts w:ascii="仿宋" w:eastAsia="仿宋" w:hAnsi="仿宋" w:hint="eastAsia"/>
          <w:color w:val="333333"/>
          <w:sz w:val="32"/>
          <w:szCs w:val="32"/>
          <w:shd w:val="clear" w:color="auto" w:fill="FFFFFF"/>
        </w:rPr>
      </w:pPr>
      <w:r>
        <w:rPr>
          <w:rFonts w:ascii="仿宋" w:eastAsia="仿宋" w:hAnsi="仿宋"/>
          <w:color w:val="333333"/>
          <w:sz w:val="32"/>
          <w:szCs w:val="32"/>
          <w:shd w:val="clear" w:color="auto" w:fill="FFFFFF"/>
        </w:rPr>
        <w:t>六教基〔</w:t>
      </w:r>
      <w:r>
        <w:rPr>
          <w:rFonts w:ascii="Times New Roman" w:hAnsi="Times New Roman" w:cs="Times New Roman"/>
          <w:color w:val="333333"/>
          <w:sz w:val="32"/>
          <w:szCs w:val="32"/>
          <w:shd w:val="clear" w:color="auto" w:fill="FFFFFF"/>
        </w:rPr>
        <w:t>2023</w:t>
      </w:r>
      <w:r>
        <w:rPr>
          <w:rFonts w:ascii="仿宋" w:eastAsia="仿宋" w:hAnsi="仿宋"/>
          <w:color w:val="333333"/>
          <w:sz w:val="32"/>
          <w:szCs w:val="32"/>
          <w:shd w:val="clear" w:color="auto" w:fill="FFFFFF"/>
        </w:rPr>
        <w:t>〕</w:t>
      </w:r>
      <w:r>
        <w:rPr>
          <w:rFonts w:ascii="Times New Roman" w:hAnsi="Times New Roman" w:cs="Times New Roman"/>
          <w:color w:val="333333"/>
          <w:sz w:val="32"/>
          <w:szCs w:val="32"/>
          <w:shd w:val="clear" w:color="auto" w:fill="FFFFFF"/>
        </w:rPr>
        <w:t>10</w:t>
      </w:r>
      <w:r>
        <w:rPr>
          <w:rFonts w:ascii="仿宋" w:eastAsia="仿宋" w:hAnsi="仿宋"/>
          <w:color w:val="333333"/>
          <w:sz w:val="32"/>
          <w:szCs w:val="32"/>
          <w:shd w:val="clear" w:color="auto" w:fill="FFFFFF"/>
        </w:rPr>
        <w:t>号</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color w:val="333333"/>
          <w:sz w:val="32"/>
          <w:szCs w:val="32"/>
        </w:rPr>
      </w:pPr>
      <w:r>
        <w:rPr>
          <w:rFonts w:ascii="仿宋" w:eastAsia="仿宋" w:hAnsi="仿宋" w:hint="eastAsia"/>
          <w:color w:val="333333"/>
          <w:sz w:val="32"/>
          <w:szCs w:val="32"/>
        </w:rPr>
        <w:t>各县区教育行政部门，市开发区社会发展局，局属各单位：</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仿宋" w:eastAsia="仿宋" w:hAnsi="仿宋" w:hint="eastAsia"/>
          <w:color w:val="333333"/>
          <w:sz w:val="32"/>
          <w:szCs w:val="32"/>
        </w:rPr>
        <w:t>为贯彻实施安徽省教育厅《关于进一步推进高中阶段学校考试招生制度改革的实施意见》(皖教基〔2017〕21号)和《关于做好2023年初中学业水平考试工作的通知》(皖教秘基〔2023〕34号)等文件精神，根据《六安市落实高中阶段学校考试招生制度改革的实施办法》(六教〔2020〕3号)要求，现就我市2023年初中学业水平考试相关工作予以进一步明确，具体如下：</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黑体" w:eastAsia="黑体" w:hAnsi="黑体" w:cs="Times New Roman"/>
          <w:color w:val="333333"/>
          <w:sz w:val="32"/>
          <w:szCs w:val="32"/>
        </w:rPr>
        <w:t>一、考试科目</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仿宋" w:eastAsia="仿宋" w:hAnsi="仿宋" w:hint="eastAsia"/>
          <w:color w:val="333333"/>
          <w:sz w:val="32"/>
          <w:szCs w:val="32"/>
        </w:rPr>
        <w:t>2023年初中学业水平考试的科目有13个。其中，九年级考试科目为：语文、数学、外语、体育与健康、道德与法治、历史、物理(含实验操作技能考试)、化学(含实验操作技能考试)、音乐、美术；八年级考试科目：信息技术、地理、生物学(含实验操作技能考试)。</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黑体" w:eastAsia="黑体" w:hAnsi="黑体" w:cs="Times New Roman"/>
          <w:color w:val="333333"/>
          <w:sz w:val="32"/>
          <w:szCs w:val="32"/>
        </w:rPr>
        <w:t>二、考试分值</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仿宋" w:eastAsia="仿宋" w:hAnsi="仿宋" w:hint="eastAsia"/>
          <w:color w:val="333333"/>
          <w:sz w:val="32"/>
          <w:szCs w:val="32"/>
        </w:rPr>
        <w:t>2023年高中阶段学校考试招生纳入计分的为8个科目，总分760分。具体为：语文150分、数学150分、外语120</w:t>
      </w:r>
      <w:r>
        <w:rPr>
          <w:rFonts w:ascii="仿宋" w:eastAsia="仿宋" w:hAnsi="仿宋" w:hint="eastAsia"/>
          <w:color w:val="333333"/>
          <w:sz w:val="32"/>
          <w:szCs w:val="32"/>
        </w:rPr>
        <w:lastRenderedPageBreak/>
        <w:t>分、体育与健康60分、道德与法治80分、历史70分、物理70分、化学40分；物理与化学的实验操作技能考试成绩各按10分计入相应学科总成绩。英语考试科目总分值中包含听力20分。</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仿宋" w:eastAsia="仿宋" w:hAnsi="仿宋" w:hint="eastAsia"/>
          <w:color w:val="333333"/>
          <w:sz w:val="32"/>
          <w:szCs w:val="32"/>
        </w:rPr>
        <w:t>信息技术、美术、音乐以“合格”“不合格”方式呈现，学生综合素质评价以等级方式呈现。</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仿宋" w:eastAsia="仿宋" w:hAnsi="仿宋" w:hint="eastAsia"/>
          <w:color w:val="333333"/>
          <w:sz w:val="32"/>
          <w:szCs w:val="32"/>
        </w:rPr>
        <w:t>根据《六安市落实高中阶段学校考试招生制度改革的实施办法》(六教〔2020〕3号)规定，2023年地理、生物学及实验操作考试(八年级考试科目)成绩计入2024年高中阶段学校考试招生录取总分，具体分值为：地理40分、生物学40分、生物学实验操作考试10分。</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黑体" w:eastAsia="黑体" w:hAnsi="黑体" w:cs="Times New Roman"/>
          <w:color w:val="333333"/>
          <w:sz w:val="32"/>
          <w:szCs w:val="32"/>
        </w:rPr>
        <w:t>三、考试方式</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仿宋" w:eastAsia="仿宋" w:hAnsi="仿宋" w:hint="eastAsia"/>
          <w:color w:val="333333"/>
          <w:sz w:val="32"/>
          <w:szCs w:val="32"/>
        </w:rPr>
        <w:t>语文、数学、外语、物理、化学、地理、生物学实行纸笔闭卷考试；道德与法治、历史实行纸笔开卷考试，允许携带教科书等相关资料。语文考试允许使用正版学生字典，各学科考试均不允许使用计算器。</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仿宋" w:eastAsia="仿宋" w:hAnsi="仿宋" w:hint="eastAsia"/>
          <w:color w:val="333333"/>
          <w:sz w:val="32"/>
          <w:szCs w:val="32"/>
        </w:rPr>
        <w:t>外语听力考试免试要求。听力残障学生，在500Hz、1000Hz、2000Hz、4000Hz</w:t>
      </w:r>
      <w:r>
        <w:rPr>
          <w:rFonts w:hint="eastAsia"/>
          <w:color w:val="333333"/>
          <w:sz w:val="32"/>
          <w:szCs w:val="32"/>
        </w:rPr>
        <w:t> </w:t>
      </w:r>
      <w:r>
        <w:rPr>
          <w:rFonts w:ascii="仿宋" w:eastAsia="仿宋" w:hAnsi="仿宋" w:hint="eastAsia"/>
          <w:color w:val="333333"/>
          <w:sz w:val="32"/>
          <w:szCs w:val="32"/>
        </w:rPr>
        <w:t>的纯音听力检测结果为每侧耳的平均听力损失都等于或大于40分贝(HL〉的情况下，经教育主管部门核准后可免试外语听力。听力免试后外语成绩折算方法为:考生外语考试成绩=考生外语笔试项目成绩x外语总</w:t>
      </w:r>
      <w:r>
        <w:rPr>
          <w:rFonts w:ascii="仿宋" w:eastAsia="仿宋" w:hAnsi="仿宋" w:hint="eastAsia"/>
          <w:color w:val="333333"/>
          <w:sz w:val="32"/>
          <w:szCs w:val="32"/>
        </w:rPr>
        <w:lastRenderedPageBreak/>
        <w:t>分值与笔试项目分值的比值。听力免试具体申请程序和要求由市教育招生考试院确定。</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仿宋" w:eastAsia="仿宋" w:hAnsi="仿宋" w:hint="eastAsia"/>
          <w:color w:val="333333"/>
          <w:sz w:val="32"/>
          <w:szCs w:val="32"/>
        </w:rPr>
        <w:t>体育与健康考试按照《六安市教育局(六安市体育局)关于印发六安市2023年初中学业水平体育与健康学科考试工作方案的通知》(六教体〔2023〕31号)执行。</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仿宋" w:eastAsia="仿宋" w:hAnsi="仿宋" w:hint="eastAsia"/>
          <w:color w:val="333333"/>
          <w:sz w:val="32"/>
          <w:szCs w:val="32"/>
        </w:rPr>
        <w:t>九年级物理、化学和八年级生物学实验操作考试《2023年六安市初中学业水平实验操作考试工作方案》(附后)执行。</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仿宋" w:eastAsia="仿宋" w:hAnsi="仿宋" w:hint="eastAsia"/>
          <w:color w:val="333333"/>
          <w:sz w:val="32"/>
          <w:szCs w:val="32"/>
        </w:rPr>
        <w:t>音乐、美术可采取过程性与终结性考查相结合方式进行。</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黑体" w:eastAsia="黑体" w:hAnsi="黑体" w:cs="Times New Roman"/>
          <w:color w:val="333333"/>
          <w:sz w:val="32"/>
          <w:szCs w:val="32"/>
        </w:rPr>
        <w:t>四、考试报名</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仿宋" w:eastAsia="仿宋" w:hAnsi="仿宋" w:hint="eastAsia"/>
          <w:color w:val="333333"/>
          <w:sz w:val="32"/>
          <w:szCs w:val="32"/>
        </w:rPr>
        <w:t>初中学业水平考试报名工作由市教体局(教育招生考试院)统一布置，由各县区教育行政部门具体组织实施。应届毕业生由就读学校组织集体报名，历届生或同等学力者在各县区教育行政部门报名点报名。省内进城务工人员随迁子女根据本人意愿，可在流入地就读学校报名参加考试，也可回户籍所在地报名参加考试；在外省接受并完成义务教育的我市户籍学生，可自愿回户籍所在县区教育行政部门报名点报名参加考试。各县区教育行政部门应设立集中报名点，接受回户籍所在地参加考试的学生报名。</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仿宋" w:eastAsia="仿宋" w:hAnsi="仿宋" w:hint="eastAsia"/>
          <w:color w:val="333333"/>
          <w:sz w:val="32"/>
          <w:szCs w:val="32"/>
        </w:rPr>
        <w:t>在现学校就读未满3年的应届毕业生，在学校所属县区教育行政部门报名点报名的，不享受省示范性普通高中定向到校指标计划。各县区积极推广使用全省高中阶段学校招生录取网络平台网上报名系统，推进2023年初中学业水平考</w:t>
      </w:r>
      <w:r>
        <w:rPr>
          <w:rFonts w:ascii="仿宋" w:eastAsia="仿宋" w:hAnsi="仿宋" w:hint="eastAsia"/>
          <w:color w:val="333333"/>
          <w:sz w:val="32"/>
          <w:szCs w:val="32"/>
        </w:rPr>
        <w:lastRenderedPageBreak/>
        <w:t>试网上报名，也可使用省教育招生考试院下发的单机版报名程序采集信息，全市报名工作在4月25日前结束。</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黑体" w:eastAsia="黑体" w:hAnsi="黑体" w:cs="Times New Roman"/>
          <w:color w:val="333333"/>
          <w:sz w:val="32"/>
          <w:szCs w:val="32"/>
        </w:rPr>
        <w:t>五、工作要求</w:t>
      </w:r>
    </w:p>
    <w:p w:rsidR="00C1282A" w:rsidRDefault="00C1282A" w:rsidP="00C1282A">
      <w:pPr>
        <w:pStyle w:val="a3"/>
        <w:shd w:val="clear" w:color="auto" w:fill="FFFFFF"/>
        <w:spacing w:before="0" w:beforeAutospacing="0" w:after="0" w:afterAutospacing="0" w:line="540" w:lineRule="atLeast"/>
        <w:ind w:firstLine="643"/>
        <w:jc w:val="both"/>
        <w:rPr>
          <w:rFonts w:ascii="仿宋" w:eastAsia="仿宋" w:hAnsi="仿宋" w:hint="eastAsia"/>
          <w:color w:val="333333"/>
          <w:sz w:val="32"/>
          <w:szCs w:val="32"/>
        </w:rPr>
      </w:pPr>
      <w:r>
        <w:rPr>
          <w:rFonts w:ascii="Times New Roman" w:eastAsia="仿宋" w:hAnsi="Times New Roman" w:cs="Times New Roman"/>
          <w:b/>
          <w:bCs/>
          <w:color w:val="333333"/>
          <w:sz w:val="32"/>
          <w:szCs w:val="32"/>
        </w:rPr>
        <w:t>1.</w:t>
      </w:r>
      <w:r>
        <w:rPr>
          <w:rFonts w:ascii="楷体" w:eastAsia="楷体" w:hAnsi="楷体" w:cs="Times New Roman"/>
          <w:b/>
          <w:bCs/>
          <w:color w:val="333333"/>
          <w:sz w:val="32"/>
          <w:szCs w:val="32"/>
        </w:rPr>
        <w:t>加强组织领导。</w:t>
      </w:r>
      <w:r>
        <w:rPr>
          <w:rFonts w:ascii="仿宋" w:eastAsia="仿宋" w:hAnsi="仿宋" w:hint="eastAsia"/>
          <w:color w:val="333333"/>
          <w:sz w:val="32"/>
          <w:szCs w:val="32"/>
        </w:rPr>
        <w:t>在市委市政府领导下，由市教育招生委员会具体负责组织实施初中学业水平考试及高中阶段学校招生录取工作。各县区要认真落实主体责任，健全本级招生考试组织机构，</w:t>
      </w:r>
      <w:r>
        <w:rPr>
          <w:rFonts w:ascii="仿宋" w:eastAsia="仿宋" w:hAnsi="仿宋" w:hint="eastAsia"/>
          <w:color w:val="333333"/>
          <w:sz w:val="32"/>
          <w:szCs w:val="32"/>
          <w:shd w:val="clear" w:color="auto" w:fill="FFFFFF"/>
        </w:rPr>
        <w:t>担负起本辖区内考试安全的领导、协调、保障责任，</w:t>
      </w:r>
      <w:r>
        <w:rPr>
          <w:rFonts w:ascii="仿宋" w:eastAsia="仿宋" w:hAnsi="仿宋" w:hint="eastAsia"/>
          <w:color w:val="333333"/>
          <w:sz w:val="32"/>
          <w:szCs w:val="32"/>
        </w:rPr>
        <w:t>严格落实“乙类乙管”和疫情防控相关要求，完善、规范考试相关工作应急预案、工作方案、保障措施，切实为2023年圆满完成考试及招生录取做好组织、制度、经费、物资等保障，</w:t>
      </w:r>
      <w:r>
        <w:rPr>
          <w:rFonts w:ascii="仿宋" w:eastAsia="仿宋" w:hAnsi="仿宋" w:hint="eastAsia"/>
          <w:color w:val="333333"/>
          <w:sz w:val="32"/>
          <w:szCs w:val="32"/>
          <w:shd w:val="clear" w:color="auto" w:fill="FFFFFF"/>
        </w:rPr>
        <w:t>拧紧人人负责、层层尽责的责任链条。</w:t>
      </w:r>
    </w:p>
    <w:p w:rsidR="00C1282A" w:rsidRDefault="00C1282A" w:rsidP="00C1282A">
      <w:pPr>
        <w:pStyle w:val="a3"/>
        <w:shd w:val="clear" w:color="auto" w:fill="FFFFFF"/>
        <w:spacing w:before="0" w:beforeAutospacing="0" w:after="0" w:afterAutospacing="0" w:line="540" w:lineRule="atLeast"/>
        <w:ind w:firstLine="643"/>
        <w:jc w:val="both"/>
        <w:rPr>
          <w:rFonts w:ascii="仿宋" w:eastAsia="仿宋" w:hAnsi="仿宋" w:hint="eastAsia"/>
          <w:color w:val="333333"/>
          <w:sz w:val="32"/>
          <w:szCs w:val="32"/>
        </w:rPr>
      </w:pPr>
      <w:r>
        <w:rPr>
          <w:rFonts w:ascii="Times New Roman" w:eastAsia="仿宋" w:hAnsi="Times New Roman" w:cs="Times New Roman"/>
          <w:b/>
          <w:bCs/>
          <w:color w:val="333333"/>
          <w:sz w:val="32"/>
          <w:szCs w:val="32"/>
        </w:rPr>
        <w:t>2.</w:t>
      </w:r>
      <w:r>
        <w:rPr>
          <w:rFonts w:ascii="楷体" w:eastAsia="楷体" w:hAnsi="楷体" w:cs="Times New Roman"/>
          <w:b/>
          <w:bCs/>
          <w:color w:val="333333"/>
          <w:sz w:val="32"/>
          <w:szCs w:val="32"/>
        </w:rPr>
        <w:t>强化考务管理。</w:t>
      </w:r>
      <w:r>
        <w:rPr>
          <w:rFonts w:ascii="仿宋" w:eastAsia="仿宋" w:hAnsi="仿宋" w:hint="eastAsia"/>
          <w:color w:val="333333"/>
          <w:sz w:val="32"/>
          <w:szCs w:val="32"/>
        </w:rPr>
        <w:t>严格执行省教育厅关于2023年初中学业水平考试命题、时间、阅卷等相关要求，规范组织考务工作，把安全落到各个环节、各个细节。组织考务人员集中培训，务必让全体考试考务人员熟知疫情防控及考试考务相关规定，明晰各自岗位职责，明确具体工作任务。加强对考点和考场设置工作的统筹领导，规范考试组织程序。加大标准化考场建设力度，力争标准化考场全覆盖。组织人员检查考点考场，确保考场桌椅更优配置，确保考场钟表、广播等正常使用。</w:t>
      </w:r>
    </w:p>
    <w:p w:rsidR="00C1282A" w:rsidRDefault="00C1282A" w:rsidP="00C1282A">
      <w:pPr>
        <w:pStyle w:val="a3"/>
        <w:shd w:val="clear" w:color="auto" w:fill="FFFFFF"/>
        <w:spacing w:before="0" w:beforeAutospacing="0" w:after="0" w:afterAutospacing="0" w:line="540" w:lineRule="atLeast"/>
        <w:ind w:firstLine="643"/>
        <w:jc w:val="both"/>
        <w:rPr>
          <w:rFonts w:ascii="仿宋" w:eastAsia="仿宋" w:hAnsi="仿宋" w:hint="eastAsia"/>
          <w:color w:val="333333"/>
          <w:sz w:val="32"/>
          <w:szCs w:val="32"/>
        </w:rPr>
      </w:pPr>
      <w:r>
        <w:rPr>
          <w:rFonts w:ascii="Times New Roman" w:eastAsia="仿宋" w:hAnsi="Times New Roman" w:cs="Times New Roman"/>
          <w:b/>
          <w:bCs/>
          <w:color w:val="333333"/>
          <w:sz w:val="32"/>
          <w:szCs w:val="32"/>
        </w:rPr>
        <w:t>3.</w:t>
      </w:r>
      <w:r>
        <w:rPr>
          <w:rFonts w:ascii="楷体" w:eastAsia="楷体" w:hAnsi="楷体" w:cs="Times New Roman"/>
          <w:b/>
          <w:bCs/>
          <w:color w:val="333333"/>
          <w:sz w:val="32"/>
          <w:szCs w:val="32"/>
        </w:rPr>
        <w:t>严肃工作纪律。</w:t>
      </w:r>
      <w:r>
        <w:rPr>
          <w:rFonts w:ascii="仿宋" w:eastAsia="仿宋" w:hAnsi="仿宋" w:hint="eastAsia"/>
          <w:color w:val="333333"/>
          <w:sz w:val="32"/>
          <w:szCs w:val="32"/>
        </w:rPr>
        <w:t>严格规范办学行为，各县区不得违反规定提前结束初中毕业年级课程或擅自删减非考试内容，不</w:t>
      </w:r>
      <w:r>
        <w:rPr>
          <w:rFonts w:ascii="仿宋" w:eastAsia="仿宋" w:hAnsi="仿宋" w:hint="eastAsia"/>
          <w:color w:val="333333"/>
          <w:sz w:val="32"/>
          <w:szCs w:val="32"/>
        </w:rPr>
        <w:lastRenderedPageBreak/>
        <w:t>得以任何理由拒绝学生参加初中学业水平考试，不得安排学生提前离校，切实保障学生完成九年义务教育。深入推进教育评价制度改革工作，将考试招生宣传工作同评先评优、督导考核、招生计划下达等挂钩，严格规范各初高中学校考试招生宣传工作。严禁宣传所谓的中高考“状元”、升学率等，严禁公布考试和招生排名以及考试名次，严肃考试招生工作纪律、宣传工作纪律。</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仿宋" w:eastAsia="仿宋" w:hAnsi="仿宋" w:hint="eastAsia"/>
          <w:color w:val="333333"/>
          <w:sz w:val="32"/>
          <w:szCs w:val="32"/>
        </w:rPr>
        <w:t>附件：</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仿宋" w:eastAsia="仿宋" w:hAnsi="仿宋" w:hint="eastAsia"/>
          <w:color w:val="333333"/>
          <w:sz w:val="32"/>
          <w:szCs w:val="32"/>
        </w:rPr>
        <w:t>1.安徽省教育厅《关于做好2023年初中学业水平考试工作的通知》(皖教秘基〔2023〕34号)</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仿宋" w:eastAsia="仿宋" w:hAnsi="仿宋" w:hint="eastAsia"/>
          <w:color w:val="333333"/>
          <w:sz w:val="32"/>
          <w:szCs w:val="32"/>
        </w:rPr>
        <w:t>2.六安市教育局(六安市体育局)《关于印发六安市2023年初中学业水平体育与健康学科考试工作方案的通知》(六教秘〔2023〕34号)</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仿宋" w:eastAsia="仿宋" w:hAnsi="仿宋" w:hint="eastAsia"/>
          <w:color w:val="333333"/>
          <w:sz w:val="32"/>
          <w:szCs w:val="32"/>
        </w:rPr>
        <w:t>3.《2023年全市初中学业水平实验操作考试工作方案》</w:t>
      </w:r>
    </w:p>
    <w:p w:rsidR="00C1282A" w:rsidRDefault="00C1282A" w:rsidP="00C1282A">
      <w:pPr>
        <w:pStyle w:val="a3"/>
        <w:shd w:val="clear" w:color="auto" w:fill="FFFFFF"/>
        <w:spacing w:before="0" w:beforeAutospacing="0" w:after="0" w:afterAutospacing="0" w:line="540" w:lineRule="atLeast"/>
        <w:ind w:firstLine="640"/>
        <w:jc w:val="both"/>
        <w:rPr>
          <w:rFonts w:ascii="仿宋" w:eastAsia="仿宋" w:hAnsi="仿宋" w:hint="eastAsia"/>
          <w:color w:val="333333"/>
          <w:sz w:val="32"/>
          <w:szCs w:val="32"/>
        </w:rPr>
      </w:pPr>
      <w:r>
        <w:rPr>
          <w:rFonts w:ascii="仿宋" w:eastAsia="仿宋" w:hAnsi="仿宋" w:hint="eastAsia"/>
          <w:color w:val="333333"/>
          <w:sz w:val="32"/>
          <w:szCs w:val="32"/>
        </w:rPr>
        <w:t>4.休学等情况考生初中学业水平地理、生物学(含实验操作)考试成绩认定办法</w:t>
      </w:r>
    </w:p>
    <w:p w:rsidR="00C1282A" w:rsidRDefault="00C1282A" w:rsidP="00C1282A">
      <w:pPr>
        <w:pStyle w:val="a3"/>
        <w:shd w:val="clear" w:color="auto" w:fill="FFFFFF"/>
        <w:spacing w:before="0" w:beforeAutospacing="0" w:after="0" w:afterAutospacing="0" w:line="540" w:lineRule="atLeast"/>
        <w:jc w:val="both"/>
        <w:rPr>
          <w:rFonts w:ascii="仿宋" w:eastAsia="仿宋" w:hAnsi="仿宋" w:hint="eastAsia"/>
          <w:color w:val="333333"/>
          <w:sz w:val="32"/>
          <w:szCs w:val="32"/>
        </w:rPr>
      </w:pPr>
      <w:r>
        <w:rPr>
          <w:rFonts w:hint="eastAsia"/>
          <w:color w:val="333333"/>
          <w:sz w:val="32"/>
          <w:szCs w:val="32"/>
        </w:rPr>
        <w:t> </w:t>
      </w:r>
    </w:p>
    <w:p w:rsidR="00C1282A" w:rsidRDefault="00C1282A" w:rsidP="00C1282A">
      <w:pPr>
        <w:pStyle w:val="a3"/>
        <w:shd w:val="clear" w:color="auto" w:fill="FFFFFF"/>
        <w:spacing w:before="0" w:beforeAutospacing="0" w:after="0" w:afterAutospacing="0" w:line="540" w:lineRule="atLeast"/>
        <w:ind w:firstLine="5440"/>
        <w:jc w:val="center"/>
        <w:rPr>
          <w:rFonts w:ascii="仿宋" w:eastAsia="仿宋" w:hAnsi="仿宋" w:hint="eastAsia"/>
          <w:color w:val="333333"/>
          <w:sz w:val="32"/>
          <w:szCs w:val="32"/>
        </w:rPr>
      </w:pP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六安市教育局</w:t>
      </w:r>
    </w:p>
    <w:p w:rsidR="00C1282A" w:rsidRDefault="00C1282A" w:rsidP="00C1282A">
      <w:pPr>
        <w:pStyle w:val="a3"/>
        <w:shd w:val="clear" w:color="auto" w:fill="FFFFFF"/>
        <w:spacing w:before="0" w:beforeAutospacing="0" w:after="0" w:afterAutospacing="0" w:line="540" w:lineRule="atLeast"/>
        <w:ind w:firstLine="640"/>
        <w:jc w:val="center"/>
        <w:rPr>
          <w:rFonts w:ascii="仿宋" w:eastAsia="仿宋" w:hAnsi="仿宋" w:hint="eastAsia"/>
          <w:color w:val="333333"/>
          <w:sz w:val="32"/>
          <w:szCs w:val="32"/>
        </w:rPr>
      </w:pP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 </w:t>
      </w:r>
      <w:r>
        <w:rPr>
          <w:rFonts w:ascii="仿宋" w:eastAsia="仿宋" w:hAnsi="仿宋" w:hint="eastAsia"/>
          <w:color w:val="333333"/>
          <w:sz w:val="32"/>
          <w:szCs w:val="32"/>
        </w:rPr>
        <w:t>2023年3月31日</w:t>
      </w:r>
    </w:p>
    <w:p w:rsidR="00C1282A" w:rsidRDefault="00C1282A" w:rsidP="00C1282A">
      <w:pPr>
        <w:ind w:firstLine="420"/>
        <w:jc w:val="center"/>
      </w:pPr>
    </w:p>
    <w:sectPr w:rsidR="00C1282A" w:rsidSect="00396E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282A"/>
    <w:rsid w:val="00396E84"/>
    <w:rsid w:val="00C1282A"/>
    <w:rsid w:val="00F14FDE"/>
    <w:rsid w:val="00F42D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84"/>
    <w:pPr>
      <w:widowControl w:val="0"/>
      <w:jc w:val="both"/>
    </w:pPr>
  </w:style>
  <w:style w:type="paragraph" w:styleId="1">
    <w:name w:val="heading 1"/>
    <w:basedOn w:val="a"/>
    <w:link w:val="1Char"/>
    <w:uiPriority w:val="9"/>
    <w:qFormat/>
    <w:rsid w:val="00C1282A"/>
    <w:pPr>
      <w:widowControl/>
      <w:spacing w:before="100" w:beforeAutospacing="1" w:after="100" w:afterAutospacing="1" w:line="240" w:lineRule="auto"/>
      <w:ind w:firstLineChars="0" w:firstLine="0"/>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1282A"/>
    <w:rPr>
      <w:rFonts w:ascii="宋体" w:eastAsia="宋体" w:hAnsi="宋体" w:cs="宋体"/>
      <w:b/>
      <w:bCs/>
      <w:kern w:val="36"/>
      <w:sz w:val="48"/>
      <w:szCs w:val="48"/>
    </w:rPr>
  </w:style>
  <w:style w:type="paragraph" w:styleId="a3">
    <w:name w:val="Normal (Web)"/>
    <w:basedOn w:val="a"/>
    <w:uiPriority w:val="99"/>
    <w:semiHidden/>
    <w:unhideWhenUsed/>
    <w:rsid w:val="00C1282A"/>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0857460">
      <w:bodyDiv w:val="1"/>
      <w:marLeft w:val="0"/>
      <w:marRight w:val="0"/>
      <w:marTop w:val="0"/>
      <w:marBottom w:val="0"/>
      <w:divBdr>
        <w:top w:val="none" w:sz="0" w:space="0" w:color="auto"/>
        <w:left w:val="none" w:sz="0" w:space="0" w:color="auto"/>
        <w:bottom w:val="none" w:sz="0" w:space="0" w:color="auto"/>
        <w:right w:val="none" w:sz="0" w:space="0" w:color="auto"/>
      </w:divBdr>
    </w:div>
    <w:div w:id="16773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2023-07-11T02:04:00Z</dcterms:created>
  <dcterms:modified xsi:type="dcterms:W3CDTF">2023-07-11T02:05:00Z</dcterms:modified>
</cp:coreProperties>
</file>