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霍山县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文化旅游体育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局20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政府信息公开工作年度报告</w:t>
      </w: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根据新修订《中华人民共和国政府信息公开条例》（以下简称《条例》），结合上级有关文件精神等要求，编制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霍山县文化旅游体育局2020年度政府信息公开工作年度报告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。全文包括总体情况、主动公开政府信息情况、政府信息公开行政复议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行政诉讼情况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存在的主要问题和改进情况和其他需要报告的事项。本年度报告中使用数据统计期限为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年1月1日至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年12月31日。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一、总体情况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ab/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hAnsi="Times New Roman" w:eastAsia="仿宋_GB2312" w:cs="Times New Roman"/>
          <w:sz w:val="32"/>
          <w:szCs w:val="32"/>
          <w:lang w:eastAsia="zh-CN"/>
        </w:rPr>
        <w:t>我局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县政府网站为公开的第一平台，结合本单位机构改革后的职能并转工作，从实际出发，严格按照《中华人民共和国政府信息公开条例》的要求，遵循及时、便民原则，围绕我局的工作职能，通过各级门户网站、广播电视、微信平台、信息公开专栏等多种方式及时主动向社会公开政府信息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hAnsi="Times New Roman" w:eastAsia="仿宋_GB2312" w:cs="Times New Roman"/>
          <w:sz w:val="32"/>
          <w:szCs w:val="32"/>
          <w:lang w:eastAsia="zh-CN"/>
        </w:rPr>
        <w:t>主动公开情况。我局积极落实政府信息公开工作要求，围绕文旅体要闻、公共文化体育活动、旅游市场监管等内容，做到应公开、尽公开。我局依托霍山县文化旅游体育局门户网站和县政府信息公开网，推进电子政务建设和网上政务公开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年我局通过政府门户网站主动公开了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各类信息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共计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592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条，公开内容包括：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政策法规、规划计划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机构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领导、机构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设置、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建议提案办理、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财政资金、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应急管理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行政权力运行</w:t>
      </w:r>
      <w:r>
        <w:rPr>
          <w:rFonts w:hint="eastAsia" w:eastAsia="仿宋_GB2312" w:cs="Times New Roman"/>
          <w:sz w:val="32"/>
          <w:szCs w:val="32"/>
          <w:lang w:eastAsia="zh-CN"/>
        </w:rPr>
        <w:t>、网上政务服务、精准扶贫、政策解读、文化惠民工程、重点领域公开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等内容。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hAnsi="Times New Roman" w:eastAsia="仿宋_GB2312" w:cs="Times New Roman"/>
          <w:sz w:val="32"/>
          <w:szCs w:val="32"/>
          <w:lang w:eastAsia="zh-CN"/>
        </w:rPr>
        <w:t>依申请公开。我局公布了办事指南和办事程序，在工作时间免费接受申请。积极做好信息公开的各项工作，严格执行政府工作信息依申请公开标准，在信息公开网上开通“依申请公开”栏目。截止20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年12月31日，我局收到依申请公开申请事项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件，在规定时限内向申请人同意公开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件。</w:t>
      </w:r>
    </w:p>
    <w:p>
      <w:pPr>
        <w:numPr>
          <w:ilvl w:val="0"/>
          <w:numId w:val="1"/>
        </w:numPr>
        <w:ind w:firstLine="640" w:firstLineChars="200"/>
        <w:rPr>
          <w:rFonts w:hint="eastAsia" w:hAnsi="Times New Roman" w:eastAsia="仿宋_GB2312" w:cs="Times New Roman"/>
          <w:sz w:val="32"/>
          <w:szCs w:val="32"/>
          <w:lang w:eastAsia="zh-CN"/>
        </w:rPr>
      </w:pPr>
      <w:r>
        <w:rPr>
          <w:rFonts w:hint="eastAsia" w:hAnsi="Times New Roman" w:eastAsia="仿宋_GB2312" w:cs="Times New Roman"/>
          <w:sz w:val="32"/>
          <w:szCs w:val="32"/>
          <w:lang w:eastAsia="zh-CN"/>
        </w:rPr>
        <w:t>政府信息管理。坚持“一事一审”，确保信息发布做到“凡公开、必审查、后公开”。各类信息做到分类清晰、体系完善，做到应公开尽公开，推进文旅体监管信息全面、及时、准确公开。</w:t>
      </w:r>
    </w:p>
    <w:p>
      <w:pPr>
        <w:numPr>
          <w:ilvl w:val="0"/>
          <w:numId w:val="1"/>
        </w:numPr>
        <w:ind w:firstLine="640" w:firstLineChars="200"/>
        <w:rPr>
          <w:rFonts w:hint="eastAsia" w:hAnsi="Times New Roman" w:eastAsia="仿宋_GB2312" w:cs="Times New Roman"/>
          <w:sz w:val="32"/>
          <w:szCs w:val="32"/>
          <w:lang w:eastAsia="zh-CN"/>
        </w:rPr>
      </w:pPr>
      <w:r>
        <w:rPr>
          <w:rFonts w:hint="eastAsia" w:hAnsi="Times New Roman" w:eastAsia="仿宋_GB2312" w:cs="Times New Roman"/>
          <w:sz w:val="32"/>
          <w:szCs w:val="32"/>
          <w:lang w:eastAsia="zh-CN"/>
        </w:rPr>
        <w:t>平台建设情况。一是定期安排网站平台的维护、更新，配合做好上级安全评估和审查，发现问题，迅速整改。二是及时调整政务公开目录。根据相关文件的要求，我局在原有《政府信息主动公开基本目录》基础上，对照政府信息主动公开基本目录规范20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年版，认真编制调整、规范完善主动公开基本目录。三是强化网站建设，按照上级部门安排实时调整我局门户网站栏目，更新内容。四是加大政务新媒体信息公开。依托政务新媒体，发布各类文化旅游重要信息，加强与网民的互动，鼓励网民对我局工作多提意见和建议。</w:t>
      </w:r>
    </w:p>
    <w:p>
      <w:pPr>
        <w:numPr>
          <w:ilvl w:val="0"/>
          <w:numId w:val="1"/>
        </w:numPr>
        <w:ind w:firstLine="640" w:firstLineChars="200"/>
        <w:rPr>
          <w:rFonts w:hint="eastAsia" w:hAnsi="Times New Roman" w:eastAsia="仿宋_GB2312" w:cs="Times New Roman"/>
          <w:sz w:val="32"/>
          <w:szCs w:val="32"/>
          <w:lang w:eastAsia="zh-CN"/>
        </w:rPr>
      </w:pPr>
      <w:r>
        <w:rPr>
          <w:rFonts w:hint="eastAsia" w:hAnsi="Times New Roman" w:eastAsia="仿宋_GB2312" w:cs="Times New Roman"/>
          <w:sz w:val="32"/>
          <w:szCs w:val="32"/>
          <w:lang w:eastAsia="zh-CN"/>
        </w:rPr>
        <w:t>政府信息公开监督保障。</w:t>
      </w:r>
      <w:r>
        <w:rPr>
          <w:rFonts w:hint="eastAsia" w:eastAsia="仿宋_GB2312" w:cs="Times New Roman"/>
          <w:sz w:val="32"/>
          <w:szCs w:val="32"/>
          <w:lang w:eastAsia="zh-CN"/>
        </w:rPr>
        <w:t>一是制度建设。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我局高度重视政府信息公开工作，不断充实信息公开工作组织架构。尤其在机构改革之后我局职责有所调整，为切实加强对政务信息公开工作的领导，成立以局分管领导为组长，各二级机构、股（室）负责人为成员的政府信息公开工作领导小组，负责管理和监督全县文旅体系统政府信息公开工作，细化目标，层层落实目标责任。形成分管领导具体抓，各部门分工负责的工作机制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二是多渠道监督。坚持内部监督和社会监督相结合体系，对外公布投诉举报电话，推进人民群众监督和舆论监督，及时反馈群众呼声。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二、主动公开政府信息情况 </w:t>
      </w:r>
    </w:p>
    <w:tbl>
      <w:tblPr>
        <w:tblStyle w:val="4"/>
        <w:tblpPr w:leftFromText="180" w:rightFromText="180" w:vertAnchor="text" w:horzAnchor="page" w:tblpXSpec="center" w:tblpY="488"/>
        <w:tblOverlap w:val="never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3247"/>
        <w:gridCol w:w="2925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3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方正黑体简体" w:eastAsia="方正黑体简体"/>
                <w:sz w:val="22"/>
                <w:szCs w:val="22"/>
              </w:rPr>
            </w:pPr>
            <w:r>
              <w:rPr>
                <w:rFonts w:hint="eastAsia" w:ascii="方正黑体简体" w:eastAsia="方正黑体简体"/>
                <w:sz w:val="22"/>
                <w:szCs w:val="22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eastAsia="方正楷体简体"/>
                <w:sz w:val="22"/>
                <w:szCs w:val="22"/>
              </w:rPr>
            </w:pPr>
            <w:r>
              <w:rPr>
                <w:rFonts w:hint="eastAsia" w:ascii="方正楷体简体" w:eastAsia="方正楷体简体"/>
                <w:sz w:val="22"/>
                <w:szCs w:val="22"/>
              </w:rPr>
              <w:t>信息内容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eastAsia="方正楷体简体"/>
                <w:sz w:val="22"/>
                <w:szCs w:val="22"/>
              </w:rPr>
            </w:pPr>
            <w:r>
              <w:rPr>
                <w:rFonts w:hint="eastAsia" w:ascii="方正楷体简体" w:eastAsia="方正楷体简体"/>
                <w:sz w:val="22"/>
                <w:szCs w:val="22"/>
              </w:rPr>
              <w:t>本年新制作数量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eastAsia="方正楷体简体"/>
                <w:sz w:val="22"/>
                <w:szCs w:val="22"/>
              </w:rPr>
            </w:pPr>
            <w:r>
              <w:rPr>
                <w:rFonts w:hint="eastAsia" w:ascii="方正楷体简体" w:eastAsia="方正楷体简体"/>
                <w:sz w:val="22"/>
                <w:szCs w:val="22"/>
              </w:rPr>
              <w:t>本年新公开数量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eastAsia="方正楷体简体"/>
                <w:sz w:val="22"/>
                <w:szCs w:val="22"/>
              </w:rPr>
            </w:pPr>
            <w:r>
              <w:rPr>
                <w:rFonts w:hint="eastAsia" w:ascii="方正楷体简体" w:eastAsia="方正楷体简体"/>
                <w:sz w:val="22"/>
                <w:szCs w:val="22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书宋简体"/>
                <w:sz w:val="22"/>
                <w:szCs w:val="22"/>
              </w:rPr>
            </w:pPr>
            <w:r>
              <w:rPr>
                <w:rFonts w:hint="eastAsia" w:eastAsia="方正书宋简体"/>
                <w:sz w:val="22"/>
                <w:szCs w:val="22"/>
              </w:rPr>
              <w:t>规章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书宋简体"/>
                <w:sz w:val="22"/>
                <w:szCs w:val="22"/>
              </w:rPr>
            </w:pPr>
            <w:r>
              <w:rPr>
                <w:rFonts w:hint="eastAsia" w:eastAsia="方正书宋简体"/>
                <w:sz w:val="22"/>
                <w:szCs w:val="22"/>
              </w:rPr>
              <w:t>规范性文件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35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方正书宋简体"/>
                <w:sz w:val="22"/>
                <w:szCs w:val="22"/>
              </w:rPr>
            </w:pPr>
            <w:r>
              <w:rPr>
                <w:rFonts w:hint="eastAsia" w:ascii="方正黑体简体" w:eastAsia="方正黑体简体"/>
                <w:sz w:val="22"/>
                <w:szCs w:val="22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eastAsia="方正楷体简体"/>
                <w:sz w:val="22"/>
                <w:szCs w:val="22"/>
              </w:rPr>
            </w:pPr>
            <w:r>
              <w:rPr>
                <w:rFonts w:hint="eastAsia" w:ascii="方正楷体简体" w:eastAsia="方正楷体简体"/>
                <w:sz w:val="22"/>
                <w:szCs w:val="22"/>
              </w:rPr>
              <w:t>信息内容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eastAsia="方正楷体简体"/>
                <w:sz w:val="22"/>
                <w:szCs w:val="22"/>
              </w:rPr>
            </w:pPr>
            <w:r>
              <w:rPr>
                <w:rFonts w:hint="eastAsia" w:ascii="方正楷体简体" w:eastAsia="方正楷体简体"/>
                <w:sz w:val="22"/>
                <w:szCs w:val="22"/>
              </w:rPr>
              <w:t>上一年项目数量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eastAsia="方正楷体简体"/>
                <w:sz w:val="22"/>
                <w:szCs w:val="22"/>
              </w:rPr>
            </w:pPr>
            <w:r>
              <w:rPr>
                <w:rFonts w:hint="eastAsia" w:ascii="方正楷体简体" w:eastAsia="方正楷体简体"/>
                <w:sz w:val="22"/>
                <w:szCs w:val="22"/>
              </w:rPr>
              <w:t>本年增/减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eastAsia="方正楷体简体"/>
                <w:sz w:val="22"/>
                <w:szCs w:val="22"/>
              </w:rPr>
            </w:pPr>
            <w:r>
              <w:rPr>
                <w:rFonts w:hint="eastAsia" w:ascii="方正楷体简体" w:eastAsia="方正楷体简体"/>
                <w:sz w:val="22"/>
                <w:szCs w:val="22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书宋简体"/>
                <w:sz w:val="22"/>
                <w:szCs w:val="22"/>
              </w:rPr>
            </w:pPr>
            <w:r>
              <w:rPr>
                <w:rFonts w:hint="eastAsia" w:eastAsia="方正书宋简体"/>
                <w:sz w:val="22"/>
                <w:szCs w:val="22"/>
              </w:rPr>
              <w:t>行政许可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书宋简体"/>
                <w:sz w:val="22"/>
                <w:szCs w:val="22"/>
              </w:rPr>
            </w:pPr>
            <w:r>
              <w:rPr>
                <w:rFonts w:hint="eastAsia" w:eastAsia="方正书宋简体"/>
                <w:sz w:val="22"/>
                <w:szCs w:val="22"/>
              </w:rPr>
              <w:t>其他对外管理服务事项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35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方正书宋简体"/>
                <w:sz w:val="22"/>
                <w:szCs w:val="22"/>
              </w:rPr>
            </w:pPr>
            <w:r>
              <w:rPr>
                <w:rFonts w:hint="eastAsia" w:ascii="方正黑体简体" w:eastAsia="方正黑体简体"/>
                <w:sz w:val="22"/>
                <w:szCs w:val="22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eastAsia="方正楷体简体"/>
                <w:sz w:val="22"/>
                <w:szCs w:val="22"/>
              </w:rPr>
            </w:pPr>
            <w:r>
              <w:rPr>
                <w:rFonts w:hint="eastAsia" w:ascii="方正楷体简体" w:eastAsia="方正楷体简体"/>
                <w:sz w:val="22"/>
                <w:szCs w:val="22"/>
              </w:rPr>
              <w:t>信息内容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eastAsia="方正楷体简体"/>
                <w:sz w:val="22"/>
                <w:szCs w:val="22"/>
              </w:rPr>
            </w:pPr>
            <w:r>
              <w:rPr>
                <w:rFonts w:hint="eastAsia" w:ascii="方正楷体简体" w:eastAsia="方正楷体简体"/>
                <w:sz w:val="22"/>
                <w:szCs w:val="22"/>
              </w:rPr>
              <w:t>上一年项目数量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eastAsia="方正楷体简体"/>
                <w:sz w:val="22"/>
                <w:szCs w:val="22"/>
              </w:rPr>
            </w:pPr>
            <w:r>
              <w:rPr>
                <w:rFonts w:hint="eastAsia" w:ascii="方正楷体简体" w:eastAsia="方正楷体简体"/>
                <w:sz w:val="22"/>
                <w:szCs w:val="22"/>
              </w:rPr>
              <w:t>本年增/减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eastAsia="方正楷体简体"/>
                <w:sz w:val="22"/>
                <w:szCs w:val="22"/>
              </w:rPr>
            </w:pPr>
            <w:r>
              <w:rPr>
                <w:rFonts w:hint="eastAsia" w:ascii="方正楷体简体" w:eastAsia="方正楷体简体"/>
                <w:sz w:val="22"/>
                <w:szCs w:val="22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书宋简体"/>
                <w:sz w:val="22"/>
                <w:szCs w:val="22"/>
              </w:rPr>
            </w:pPr>
            <w:r>
              <w:rPr>
                <w:rFonts w:hint="eastAsia" w:eastAsia="方正书宋简体"/>
                <w:sz w:val="22"/>
                <w:szCs w:val="22"/>
              </w:rPr>
              <w:t>行政处罚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128</w:t>
            </w:r>
            <w:bookmarkStart w:id="0" w:name="_GoBack"/>
            <w:bookmarkEnd w:id="0"/>
          </w:p>
        </w:tc>
        <w:tc>
          <w:tcPr>
            <w:tcW w:w="2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增48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书宋简体"/>
                <w:sz w:val="22"/>
                <w:szCs w:val="22"/>
              </w:rPr>
            </w:pPr>
            <w:r>
              <w:rPr>
                <w:rFonts w:hint="eastAsia" w:eastAsia="方正书宋简体"/>
                <w:sz w:val="22"/>
                <w:szCs w:val="22"/>
              </w:rPr>
              <w:t>行政强制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增3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35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方正书宋简体"/>
                <w:sz w:val="22"/>
                <w:szCs w:val="22"/>
              </w:rPr>
            </w:pPr>
            <w:r>
              <w:rPr>
                <w:rFonts w:hint="eastAsia" w:ascii="方正黑体简体" w:eastAsia="方正黑体简体"/>
                <w:sz w:val="22"/>
                <w:szCs w:val="22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eastAsia="方正楷体简体"/>
                <w:sz w:val="22"/>
                <w:szCs w:val="22"/>
              </w:rPr>
            </w:pPr>
            <w:r>
              <w:rPr>
                <w:rFonts w:hint="eastAsia" w:ascii="方正楷体简体" w:eastAsia="方正楷体简体"/>
                <w:sz w:val="22"/>
                <w:szCs w:val="22"/>
              </w:rPr>
              <w:t>信息内容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eastAsia="方正楷体简体"/>
                <w:sz w:val="22"/>
                <w:szCs w:val="22"/>
              </w:rPr>
            </w:pPr>
            <w:r>
              <w:rPr>
                <w:rFonts w:hint="eastAsia" w:ascii="方正楷体简体" w:eastAsia="方正楷体简体"/>
                <w:sz w:val="22"/>
                <w:szCs w:val="22"/>
              </w:rPr>
              <w:t>上一年项目数量</w:t>
            </w:r>
          </w:p>
        </w:tc>
        <w:tc>
          <w:tcPr>
            <w:tcW w:w="51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楷体简体" w:eastAsia="方正楷体简体"/>
                <w:sz w:val="22"/>
                <w:szCs w:val="22"/>
              </w:rPr>
            </w:pPr>
            <w:r>
              <w:rPr>
                <w:rFonts w:hint="eastAsia" w:ascii="方正楷体简体" w:eastAsia="方正楷体简体"/>
                <w:sz w:val="22"/>
                <w:szCs w:val="22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书宋简体"/>
                <w:sz w:val="22"/>
                <w:szCs w:val="22"/>
              </w:rPr>
            </w:pPr>
            <w:r>
              <w:rPr>
                <w:rFonts w:hint="eastAsia" w:eastAsia="方正书宋简体"/>
                <w:sz w:val="22"/>
                <w:szCs w:val="22"/>
              </w:rPr>
              <w:t>行政事业性收费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1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35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方正书宋简体"/>
                <w:sz w:val="22"/>
                <w:szCs w:val="22"/>
              </w:rPr>
            </w:pPr>
            <w:r>
              <w:rPr>
                <w:rFonts w:hint="eastAsia" w:ascii="方正黑体简体" w:eastAsia="方正黑体简体"/>
                <w:sz w:val="22"/>
                <w:szCs w:val="22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eastAsia="方正楷体简体"/>
                <w:sz w:val="22"/>
                <w:szCs w:val="22"/>
              </w:rPr>
            </w:pPr>
            <w:r>
              <w:rPr>
                <w:rFonts w:hint="eastAsia" w:ascii="方正楷体简体" w:eastAsia="方正楷体简体"/>
                <w:sz w:val="22"/>
                <w:szCs w:val="22"/>
              </w:rPr>
              <w:t>信息内容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eastAsia="方正楷体简体"/>
                <w:sz w:val="22"/>
                <w:szCs w:val="22"/>
              </w:rPr>
            </w:pPr>
            <w:r>
              <w:rPr>
                <w:rFonts w:hint="eastAsia" w:ascii="方正楷体简体" w:eastAsia="方正楷体简体"/>
                <w:sz w:val="22"/>
                <w:szCs w:val="22"/>
              </w:rPr>
              <w:t>采购项目数量</w:t>
            </w:r>
          </w:p>
        </w:tc>
        <w:tc>
          <w:tcPr>
            <w:tcW w:w="51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楷体简体" w:eastAsia="方正楷体简体"/>
                <w:sz w:val="22"/>
                <w:szCs w:val="22"/>
              </w:rPr>
            </w:pPr>
            <w:r>
              <w:rPr>
                <w:rFonts w:hint="eastAsia" w:ascii="方正楷体简体" w:eastAsia="方正楷体简体"/>
                <w:sz w:val="22"/>
                <w:szCs w:val="22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书宋简体"/>
                <w:sz w:val="22"/>
                <w:szCs w:val="22"/>
              </w:rPr>
            </w:pPr>
            <w:r>
              <w:rPr>
                <w:rFonts w:hint="eastAsia" w:eastAsia="方正书宋简体"/>
                <w:sz w:val="22"/>
                <w:szCs w:val="22"/>
              </w:rPr>
              <w:t>政府集中采购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1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410.32万元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三、收到和处理政府信息公开申请情况</w:t>
      </w:r>
    </w:p>
    <w:tbl>
      <w:tblPr>
        <w:tblStyle w:val="4"/>
        <w:tblW w:w="10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16"/>
        <w:gridCol w:w="2701"/>
        <w:gridCol w:w="1063"/>
        <w:gridCol w:w="719"/>
        <w:gridCol w:w="733"/>
        <w:gridCol w:w="963"/>
        <w:gridCol w:w="1019"/>
        <w:gridCol w:w="729"/>
        <w:gridCol w:w="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13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（本</w:t>
            </w:r>
            <w:r>
              <w:rPr>
                <w:rFonts w:hint="eastAsia" w:eastAsia="方正书宋简体"/>
                <w:sz w:val="22"/>
                <w:szCs w:val="22"/>
                <w:lang w:eastAsia="zh-CN"/>
              </w:rPr>
              <w:t>列</w:t>
            </w:r>
            <w:r>
              <w:rPr>
                <w:rFonts w:eastAsia="方正书宋简体"/>
                <w:sz w:val="22"/>
                <w:szCs w:val="22"/>
              </w:rPr>
              <w:t>数据的勾稽关系为：第一项加第二项之和，等于第三项加第四项之和）</w:t>
            </w:r>
          </w:p>
        </w:tc>
        <w:tc>
          <w:tcPr>
            <w:tcW w:w="5658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413" w:type="dxa"/>
            <w:gridSpan w:val="3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106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自然人</w:t>
            </w:r>
          </w:p>
        </w:tc>
        <w:tc>
          <w:tcPr>
            <w:tcW w:w="416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法人或其他组织</w:t>
            </w:r>
          </w:p>
        </w:tc>
        <w:tc>
          <w:tcPr>
            <w:tcW w:w="43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413" w:type="dxa"/>
            <w:gridSpan w:val="3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商业</w:t>
            </w:r>
          </w:p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企业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科研</w:t>
            </w:r>
          </w:p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机构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社会公益组织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法律服务机构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其他</w:t>
            </w:r>
          </w:p>
        </w:tc>
        <w:tc>
          <w:tcPr>
            <w:tcW w:w="43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1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一、本年新收政府信息公开申请数量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1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二、上年结转政府信息公开申请数量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三、本年度办理结果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（一）予以公开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（二）部分公开（区分处理的，只计这一情形，不计其他情形）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10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（三）不予公开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1.属于国家机密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2.其他法律行政法规禁止公开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3.危及“三安全一稳定”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4.保护第三方合法权益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5.属于三类内部事务信息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6.属于四类过程性信息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7.属于行政执法案卷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8.属于行政查询事项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10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（四）无法提供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1.本机关不掌握相关政府信息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2.没有现成信息需要另行制作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3.补正后申请内容仍不明确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10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（五）不予处理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1.信访举报投诉类申请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2.重复申请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3.要求提供公开出版物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4.无正当理由大量反复申请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5.要求行政机关确认或重新出具以获取信息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（六）其他处理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</w:p>
        </w:tc>
        <w:tc>
          <w:tcPr>
            <w:tcW w:w="371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（七）总计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41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eastAsia="方正书宋简体"/>
                <w:sz w:val="22"/>
                <w:szCs w:val="22"/>
              </w:rPr>
            </w:pPr>
            <w:r>
              <w:rPr>
                <w:rFonts w:eastAsia="方正书宋简体"/>
                <w:sz w:val="22"/>
                <w:szCs w:val="22"/>
              </w:rPr>
              <w:t>四、结转下年度继续办理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行政复议</w:t>
            </w:r>
          </w:p>
        </w:tc>
        <w:tc>
          <w:tcPr>
            <w:tcW w:w="6439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结果维持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结果纠正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其他结果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尚未审结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总计</w:t>
            </w:r>
          </w:p>
        </w:tc>
        <w:tc>
          <w:tcPr>
            <w:tcW w:w="28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未经复议直接起诉</w:t>
            </w: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结果维持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结果纠正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其他结果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尚未审结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总计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结果维持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结果纠正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其他结果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60" w:lineRule="exact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尚未审结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五、存在的主要问题及改进情况</w:t>
      </w:r>
    </w:p>
    <w:p>
      <w:pPr>
        <w:numPr>
          <w:ilvl w:val="0"/>
          <w:numId w:val="0"/>
        </w:numPr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 2020年，我局在深化政府信息公开工作方面取得了新的进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" name="KGD_Gobal1" descr="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" style="position:absolute;left:0pt;margin-left:-100pt;margin-top:-62pt;height:5pt;width:5pt;visibility:hidden;z-index:251658240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仿宋_GB2312" w:cs="Times New Roman"/>
          <w:sz w:val="32"/>
          <w:szCs w:val="32"/>
          <w:lang w:val="en-US" w:eastAsia="zh-CN"/>
        </w:rPr>
        <w:t>展，但也存在政府信息公开的制度建设和队伍建设有待加强、信息发布不够及时、公开的信息内容还不够丰富、公开信息质量还不够高等问题。</w:t>
      </w:r>
    </w:p>
    <w:p>
      <w:pPr>
        <w:numPr>
          <w:ilvl w:val="0"/>
          <w:numId w:val="0"/>
        </w:numPr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    2021年，我们将按照相关工作要求，进一步提升政府信息公开水平。一是推进制度建设和队伍建设，使我局政府信息公开的职责分工和操作流程更加明晰完善，加强人员培训力度，使全局干部职工更加牢固地树立“以公开为常态，以不公开为例外”的理念，确保政府信息公开工作落到实处。二是推进政府信息公开的范围和深度，尽力满足群众获取信息的需求。三是提高政府信息公开的服务质量和服务水平，以优质服务塑造单位良好形象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六、其他需要报告的事项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无需要说明的其他事项。</w:t>
      </w:r>
    </w:p>
    <w:p>
      <w:pPr>
        <w:numPr>
          <w:ilvl w:val="0"/>
          <w:numId w:val="0"/>
        </w:numPr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numPr>
          <w:ilvl w:val="0"/>
          <w:numId w:val="0"/>
        </w:numPr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霍山县文化旅游体育局</w:t>
      </w:r>
    </w:p>
    <w:p>
      <w:pPr>
        <w:numPr>
          <w:ilvl w:val="0"/>
          <w:numId w:val="0"/>
        </w:numPr>
        <w:ind w:firstLine="5120" w:firstLineChars="16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2021年1月15日</w:t>
      </w:r>
    </w:p>
    <w:p>
      <w:pPr>
        <w:numPr>
          <w:ilvl w:val="0"/>
          <w:numId w:val="0"/>
        </w:numPr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C1DC"/>
    <w:multiLevelType w:val="singleLevel"/>
    <w:tmpl w:val="17AAC1D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F96742AC-897D-4D1C-9044-D42DF808A506}"/>
    <w:docVar w:name="DocumentName" w:val="_iw20b_31164720"/>
  </w:docVars>
  <w:rsids>
    <w:rsidRoot w:val="22D11809"/>
    <w:rsid w:val="09AD56BD"/>
    <w:rsid w:val="09D32102"/>
    <w:rsid w:val="10545491"/>
    <w:rsid w:val="14824A19"/>
    <w:rsid w:val="1FF004B5"/>
    <w:rsid w:val="20C32402"/>
    <w:rsid w:val="22D11809"/>
    <w:rsid w:val="24E13808"/>
    <w:rsid w:val="35EE7B4E"/>
    <w:rsid w:val="39133375"/>
    <w:rsid w:val="4A9850B4"/>
    <w:rsid w:val="7D4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2021-01-14T03:01:00Z</dcterms:created>
  <dc:creator>Administrator</dc:creator>
  <cp:lastModifiedBy>Administrator</cp:lastModifiedBy>
  <cp:lastPrinted>2021-01-15T02:16:00Z</cp:lastPrinted>
  <dcterms:modified xsi:type="dcterms:W3CDTF">2021-01-15T09:26:46Z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