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80" w:firstLineChars="200"/>
        <w:jc w:val="both"/>
      </w:pPr>
      <w:r>
        <w:rPr>
          <w:rFonts w:hint="default" w:ascii="Times New Roman" w:hAnsi="Times New Roman" w:eastAsia="方正仿宋简体" w:cs="Times New Roman"/>
          <w:kern w:val="0"/>
          <w:sz w:val="34"/>
          <w:szCs w:val="34"/>
          <w:bdr w:val="none" w:color="auto" w:sz="0" w:space="0"/>
          <w:lang w:val="en-US" w:eastAsia="zh-CN" w:bidi="ar"/>
        </w:rPr>
        <w:t>2021</w:t>
      </w:r>
      <w:r>
        <w:rPr>
          <w:rFonts w:hint="eastAsia" w:ascii="方正仿宋简体" w:hAnsi="方正仿宋简体" w:eastAsia="方正仿宋简体" w:cs="方正仿宋简体"/>
          <w:kern w:val="0"/>
          <w:sz w:val="34"/>
          <w:szCs w:val="34"/>
          <w:bdr w:val="none" w:color="auto" w:sz="0" w:space="0"/>
          <w:lang w:val="en-US" w:eastAsia="zh-CN" w:bidi="ar"/>
        </w:rPr>
        <w:t>年，大化坪镇在县委、县政府的正确领导下，在县政办相关科室的指导下，严格对照《六安市</w:t>
      </w:r>
      <w:r>
        <w:rPr>
          <w:rFonts w:hint="default" w:ascii="Times New Roman" w:hAnsi="Times New Roman" w:eastAsia="方正仿宋简体" w:cs="Times New Roman"/>
          <w:kern w:val="0"/>
          <w:sz w:val="34"/>
          <w:szCs w:val="34"/>
          <w:bdr w:val="none" w:color="auto" w:sz="0" w:space="0"/>
          <w:lang w:val="en-US" w:eastAsia="zh-CN" w:bidi="ar"/>
        </w:rPr>
        <w:t>2021</w:t>
      </w:r>
      <w:r>
        <w:rPr>
          <w:rFonts w:hint="eastAsia" w:ascii="方正仿宋简体" w:hAnsi="方正仿宋简体" w:eastAsia="方正仿宋简体" w:cs="方正仿宋简体"/>
          <w:kern w:val="0"/>
          <w:sz w:val="34"/>
          <w:szCs w:val="34"/>
          <w:bdr w:val="none" w:color="auto" w:sz="0" w:space="0"/>
          <w:lang w:val="en-US" w:eastAsia="zh-CN" w:bidi="ar"/>
        </w:rPr>
        <w:t>年政务公开考评指标体系（</w:t>
      </w:r>
      <w:bookmarkStart w:id="0" w:name="_GoBack"/>
      <w:bookmarkEnd w:id="0"/>
      <w:r>
        <w:rPr>
          <w:rFonts w:hint="eastAsia" w:ascii="方正仿宋简体" w:hAnsi="方正仿宋简体" w:eastAsia="方正仿宋简体" w:cs="方正仿宋简体"/>
          <w:kern w:val="0"/>
          <w:sz w:val="34"/>
          <w:szCs w:val="34"/>
          <w:bdr w:val="none" w:color="auto" w:sz="0" w:space="0"/>
          <w:lang w:val="en-US" w:eastAsia="zh-CN" w:bidi="ar"/>
        </w:rPr>
        <w:t>乡镇街道）》，紧密结合乡镇工作，为进一步加强、完善政务公开工作，促进政务公开工作规范化、标准化发展。现将我镇</w:t>
      </w:r>
      <w:r>
        <w:rPr>
          <w:rFonts w:hint="default" w:ascii="Times New Roman" w:hAnsi="Times New Roman" w:eastAsia="方正仿宋简体" w:cs="Times New Roman"/>
          <w:kern w:val="0"/>
          <w:sz w:val="34"/>
          <w:szCs w:val="34"/>
          <w:bdr w:val="none" w:color="auto" w:sz="0" w:space="0"/>
          <w:lang w:val="en-US" w:eastAsia="zh-CN" w:bidi="ar"/>
        </w:rPr>
        <w:t>2021</w:t>
      </w:r>
      <w:r>
        <w:rPr>
          <w:rFonts w:hint="eastAsia" w:ascii="方正仿宋简体" w:hAnsi="方正仿宋简体" w:eastAsia="方正仿宋简体" w:cs="方正仿宋简体"/>
          <w:kern w:val="0"/>
          <w:sz w:val="34"/>
          <w:szCs w:val="34"/>
          <w:bdr w:val="none" w:color="auto" w:sz="0" w:space="0"/>
          <w:lang w:val="en-US" w:eastAsia="zh-CN" w:bidi="ar"/>
        </w:rPr>
        <w:t>年政府信息公开工作年度报告汇报如下：</w:t>
      </w:r>
      <w:r>
        <w:rPr>
          <w:rFonts w:hint="default" w:ascii="Times New Roman" w:hAnsi="Times New Roman" w:eastAsia="方正仿宋简体" w:cs="Times New Roman"/>
          <w:kern w:val="0"/>
          <w:sz w:val="34"/>
          <w:szCs w:val="34"/>
          <w:bdr w:val="none" w:color="auto" w:sz="0" w:space="0"/>
          <w:lang w:val="en-US" w:eastAsia="zh-CN" w:bidi="ar"/>
        </w:rPr>
        <w:t>(2021</w:t>
      </w:r>
      <w:r>
        <w:rPr>
          <w:rFonts w:hint="eastAsia" w:ascii="方正仿宋简体" w:hAnsi="方正仿宋简体" w:eastAsia="方正仿宋简体" w:cs="方正仿宋简体"/>
          <w:kern w:val="0"/>
          <w:sz w:val="34"/>
          <w:szCs w:val="34"/>
          <w:bdr w:val="none" w:color="auto" w:sz="0" w:space="0"/>
          <w:lang w:val="en-US" w:eastAsia="zh-CN" w:bidi="ar"/>
        </w:rPr>
        <w:t>年</w:t>
      </w:r>
      <w:r>
        <w:rPr>
          <w:rFonts w:hint="default" w:ascii="Times New Roman" w:hAnsi="Times New Roman" w:eastAsia="方正仿宋简体" w:cs="Times New Roman"/>
          <w:kern w:val="0"/>
          <w:sz w:val="34"/>
          <w:szCs w:val="34"/>
          <w:bdr w:val="none" w:color="auto" w:sz="0" w:space="0"/>
          <w:lang w:val="en-US" w:eastAsia="zh-CN" w:bidi="ar"/>
        </w:rPr>
        <w:t>1</w:t>
      </w:r>
      <w:r>
        <w:rPr>
          <w:rFonts w:hint="eastAsia" w:ascii="方正仿宋简体" w:hAnsi="方正仿宋简体" w:eastAsia="方正仿宋简体" w:cs="方正仿宋简体"/>
          <w:kern w:val="0"/>
          <w:sz w:val="34"/>
          <w:szCs w:val="34"/>
          <w:bdr w:val="none" w:color="auto" w:sz="0" w:space="0"/>
          <w:lang w:val="en-US" w:eastAsia="zh-CN" w:bidi="ar"/>
        </w:rPr>
        <w:t>月</w:t>
      </w:r>
      <w:r>
        <w:rPr>
          <w:rFonts w:hint="default" w:ascii="Times New Roman" w:hAnsi="Times New Roman" w:eastAsia="方正仿宋简体" w:cs="Times New Roman"/>
          <w:kern w:val="0"/>
          <w:sz w:val="34"/>
          <w:szCs w:val="34"/>
          <w:bdr w:val="none" w:color="auto" w:sz="0" w:space="0"/>
          <w:lang w:val="en-US" w:eastAsia="zh-CN" w:bidi="ar"/>
        </w:rPr>
        <w:t>1</w:t>
      </w:r>
      <w:r>
        <w:rPr>
          <w:rFonts w:hint="eastAsia" w:ascii="方正仿宋简体" w:hAnsi="方正仿宋简体" w:eastAsia="方正仿宋简体" w:cs="方正仿宋简体"/>
          <w:kern w:val="0"/>
          <w:sz w:val="34"/>
          <w:szCs w:val="34"/>
          <w:bdr w:val="none" w:color="auto" w:sz="0" w:space="0"/>
          <w:lang w:val="en-US" w:eastAsia="zh-CN" w:bidi="ar"/>
        </w:rPr>
        <w:t>日</w:t>
      </w:r>
      <w:r>
        <w:rPr>
          <w:rFonts w:hint="default" w:ascii="Times New Roman" w:hAnsi="Times New Roman" w:eastAsia="方正仿宋简体" w:cs="Times New Roman"/>
          <w:kern w:val="0"/>
          <w:sz w:val="34"/>
          <w:szCs w:val="34"/>
          <w:bdr w:val="none" w:color="auto" w:sz="0" w:space="0"/>
          <w:lang w:val="en-US" w:eastAsia="zh-CN" w:bidi="ar"/>
        </w:rPr>
        <w:t>-2021</w:t>
      </w:r>
      <w:r>
        <w:rPr>
          <w:rFonts w:hint="eastAsia" w:ascii="方正仿宋简体" w:hAnsi="方正仿宋简体" w:eastAsia="方正仿宋简体" w:cs="方正仿宋简体"/>
          <w:kern w:val="0"/>
          <w:sz w:val="34"/>
          <w:szCs w:val="34"/>
          <w:bdr w:val="none" w:color="auto" w:sz="0" w:space="0"/>
          <w:lang w:val="en-US" w:eastAsia="zh-CN" w:bidi="ar"/>
        </w:rPr>
        <w:t>年</w:t>
      </w:r>
      <w:r>
        <w:rPr>
          <w:rFonts w:hint="default" w:ascii="Times New Roman" w:hAnsi="Times New Roman" w:eastAsia="方正仿宋简体" w:cs="Times New Roman"/>
          <w:kern w:val="0"/>
          <w:sz w:val="34"/>
          <w:szCs w:val="34"/>
          <w:bdr w:val="none" w:color="auto" w:sz="0" w:space="0"/>
          <w:lang w:val="en-US" w:eastAsia="zh-CN" w:bidi="ar"/>
        </w:rPr>
        <w:t>12</w:t>
      </w:r>
      <w:r>
        <w:rPr>
          <w:rFonts w:hint="eastAsia" w:ascii="方正仿宋简体" w:hAnsi="方正仿宋简体" w:eastAsia="方正仿宋简体" w:cs="方正仿宋简体"/>
          <w:kern w:val="0"/>
          <w:sz w:val="34"/>
          <w:szCs w:val="34"/>
          <w:bdr w:val="none" w:color="auto" w:sz="0" w:space="0"/>
          <w:lang w:val="en-US" w:eastAsia="zh-CN" w:bidi="ar"/>
        </w:rPr>
        <w:t>月</w:t>
      </w:r>
      <w:r>
        <w:rPr>
          <w:rFonts w:hint="default" w:ascii="Times New Roman" w:hAnsi="Times New Roman" w:eastAsia="方正仿宋简体" w:cs="Times New Roman"/>
          <w:kern w:val="0"/>
          <w:sz w:val="34"/>
          <w:szCs w:val="34"/>
          <w:bdr w:val="none" w:color="auto" w:sz="0" w:space="0"/>
          <w:lang w:val="en-US" w:eastAsia="zh-CN" w:bidi="ar"/>
        </w:rPr>
        <w:t>31</w:t>
      </w:r>
      <w:r>
        <w:rPr>
          <w:rFonts w:hint="eastAsia" w:ascii="方正仿宋简体" w:hAnsi="方正仿宋简体" w:eastAsia="方正仿宋简体" w:cs="方正仿宋简体"/>
          <w:kern w:val="0"/>
          <w:sz w:val="34"/>
          <w:szCs w:val="34"/>
          <w:bdr w:val="none" w:color="auto" w:sz="0" w:space="0"/>
          <w:lang w:val="en-US" w:eastAsia="zh-CN" w:bidi="ar"/>
        </w:rPr>
        <w:t>日</w:t>
      </w:r>
      <w:r>
        <w:rPr>
          <w:rFonts w:hint="default" w:ascii="Times New Roman" w:hAnsi="Times New Roman" w:eastAsia="方正仿宋简体" w:cs="Times New Roman"/>
          <w:kern w:val="0"/>
          <w:sz w:val="34"/>
          <w:szCs w:val="34"/>
          <w:bdr w:val="none" w:color="auto" w:sz="0" w:space="0"/>
          <w:lang w:val="en-US" w:eastAsia="zh-CN" w:bidi="ar"/>
        </w:rPr>
        <w:t>)</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20"/>
        <w:jc w:val="both"/>
      </w:pPr>
      <w:r>
        <w:rPr>
          <w:rFonts w:ascii="Times New Roman" w:hAnsi="Times New Roman" w:eastAsia="方正黑体简体" w:cs="Times New Roman"/>
          <w:b w:val="0"/>
          <w:bCs w:val="0"/>
          <w:i w:val="0"/>
          <w:iCs w:val="0"/>
          <w:caps w:val="0"/>
          <w:spacing w:val="0"/>
          <w:kern w:val="0"/>
          <w:sz w:val="34"/>
          <w:szCs w:val="34"/>
          <w:bdr w:val="none" w:color="auto" w:sz="0" w:space="0"/>
          <w:shd w:val="clear" w:fill="FFFFFF"/>
        </w:rPr>
        <w:t>一、</w:t>
      </w:r>
      <w:r>
        <w:rPr>
          <w:rFonts w:hint="eastAsia" w:ascii="方正黑体简体" w:hAnsi="方正黑体简体" w:eastAsia="方正黑体简体" w:cs="方正黑体简体"/>
          <w:b w:val="0"/>
          <w:bCs w:val="0"/>
          <w:i w:val="0"/>
          <w:iCs w:val="0"/>
          <w:caps w:val="0"/>
          <w:spacing w:val="0"/>
          <w:kern w:val="0"/>
          <w:sz w:val="34"/>
          <w:szCs w:val="34"/>
          <w:bdr w:val="none" w:color="auto" w:sz="0" w:space="0"/>
          <w:shd w:val="clear" w:fill="FFFFFF"/>
        </w:rPr>
        <w:t>总体情况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80" w:firstLineChars="200"/>
        <w:jc w:val="both"/>
      </w:pPr>
      <w:r>
        <w:rPr>
          <w:rFonts w:hint="eastAsia" w:ascii="方正仿宋简体" w:hAnsi="方正仿宋简体" w:eastAsia="方正仿宋简体" w:cs="方正仿宋简体"/>
          <w:kern w:val="0"/>
          <w:sz w:val="34"/>
          <w:szCs w:val="34"/>
          <w:bdr w:val="none" w:color="auto" w:sz="0" w:space="0"/>
          <w:lang w:val="en-US" w:eastAsia="zh-CN" w:bidi="ar"/>
        </w:rPr>
        <w:t>（一）主动公开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80" w:firstLineChars="200"/>
        <w:jc w:val="both"/>
      </w:pPr>
      <w:r>
        <w:rPr>
          <w:rFonts w:hint="default" w:ascii="Times New Roman" w:hAnsi="Times New Roman" w:eastAsia="方正仿宋简体" w:cs="Times New Roman"/>
          <w:kern w:val="0"/>
          <w:sz w:val="34"/>
          <w:szCs w:val="34"/>
          <w:bdr w:val="none" w:color="auto" w:sz="0" w:space="0"/>
          <w:lang w:val="en-US" w:eastAsia="zh-CN" w:bidi="ar"/>
        </w:rPr>
        <w:t>2021</w:t>
      </w:r>
      <w:r>
        <w:rPr>
          <w:rFonts w:hint="eastAsia" w:ascii="方正仿宋简体" w:hAnsi="方正仿宋简体" w:eastAsia="方正仿宋简体" w:cs="方正仿宋简体"/>
          <w:kern w:val="0"/>
          <w:sz w:val="34"/>
          <w:szCs w:val="34"/>
          <w:bdr w:val="none" w:color="auto" w:sz="0" w:space="0"/>
          <w:lang w:val="en-US" w:eastAsia="zh-CN" w:bidi="ar"/>
        </w:rPr>
        <w:t>年，我镇把霍山县人民政府网站列为公开信息的重要途径，开设财政专项资金公示、重大项目、民生工程等专栏，将镇有关信息及时公开在对应栏目，并依托霍山县人民政府网站和先锋网，推进电子政务建设和网上政务公开。今年我镇累计主动公开和更新政府信息共</w:t>
      </w:r>
      <w:r>
        <w:rPr>
          <w:rFonts w:hint="default" w:ascii="Times New Roman" w:hAnsi="Times New Roman" w:eastAsia="方正仿宋简体" w:cs="Times New Roman"/>
          <w:kern w:val="0"/>
          <w:sz w:val="34"/>
          <w:szCs w:val="34"/>
          <w:bdr w:val="none" w:color="auto" w:sz="0" w:space="0"/>
          <w:lang w:val="en-US" w:eastAsia="zh-CN" w:bidi="ar"/>
        </w:rPr>
        <w:t>2955</w:t>
      </w:r>
      <w:r>
        <w:rPr>
          <w:rFonts w:hint="eastAsia" w:ascii="方正仿宋简体" w:hAnsi="方正仿宋简体" w:eastAsia="方正仿宋简体" w:cs="方正仿宋简体"/>
          <w:kern w:val="0"/>
          <w:sz w:val="34"/>
          <w:szCs w:val="34"/>
          <w:bdr w:val="none" w:color="auto" w:sz="0" w:space="0"/>
          <w:lang w:val="en-US" w:eastAsia="zh-CN" w:bidi="ar"/>
        </w:rPr>
        <w:t>条，内容涉及政府文件、政策法规解读、为民服务、疫情防控、政府工作报告、粮食安全、惠民惠农资金、财政专项资金管理和使用情况、社会保险、扶贫救灾等重点领域方面信息。</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80" w:firstLineChars="200"/>
        <w:jc w:val="both"/>
      </w:pPr>
      <w:r>
        <w:rPr>
          <w:rFonts w:hint="eastAsia" w:ascii="方正仿宋简体" w:hAnsi="方正仿宋简体" w:eastAsia="方正仿宋简体" w:cs="方正仿宋简体"/>
          <w:kern w:val="0"/>
          <w:sz w:val="34"/>
          <w:szCs w:val="34"/>
          <w:bdr w:val="none" w:color="auto" w:sz="0" w:space="0"/>
          <w:lang w:val="en-US" w:eastAsia="zh-CN" w:bidi="ar"/>
        </w:rPr>
        <w:t>（二）依申请公开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60" w:lineRule="exact"/>
        <w:ind w:left="0" w:right="0" w:firstLine="680" w:firstLineChars="200"/>
        <w:jc w:val="both"/>
      </w:pPr>
      <w:r>
        <w:rPr>
          <w:rFonts w:hint="eastAsia" w:ascii="方正仿宋简体" w:hAnsi="方正仿宋简体" w:eastAsia="方正仿宋简体" w:cs="方正仿宋简体"/>
          <w:kern w:val="0"/>
          <w:sz w:val="34"/>
          <w:szCs w:val="34"/>
          <w:bdr w:val="none" w:color="auto" w:sz="0" w:space="0"/>
          <w:shd w:val="clear" w:fill="FFFFFF"/>
        </w:rPr>
        <w:t>我镇深入贯彻落实《国务院办公厅关于做好政府信息依申请公开工作的意见》，认真研究并妥善处理新情况、新问题，注意加强与申请人的主动沟通，在信息公开的各项工作中做到依法有据、严谨规范、慎重稳妥，严格执行政府工作信息依申请公开标准，继续在信息公开网上开通了</w:t>
      </w:r>
      <w:r>
        <w:rPr>
          <w:rFonts w:hint="default" w:ascii="Times New Roman" w:hAnsi="Times New Roman" w:eastAsia="方正仿宋简体" w:cs="Times New Roman"/>
          <w:kern w:val="0"/>
          <w:sz w:val="34"/>
          <w:szCs w:val="34"/>
          <w:bdr w:val="none" w:color="auto" w:sz="0" w:space="0"/>
          <w:shd w:val="clear" w:fill="FFFFFF"/>
        </w:rPr>
        <w:t>“</w:t>
      </w:r>
      <w:r>
        <w:rPr>
          <w:rFonts w:hint="eastAsia" w:ascii="方正仿宋简体" w:hAnsi="方正仿宋简体" w:eastAsia="方正仿宋简体" w:cs="方正仿宋简体"/>
          <w:kern w:val="0"/>
          <w:sz w:val="34"/>
          <w:szCs w:val="34"/>
          <w:bdr w:val="none" w:color="auto" w:sz="0" w:space="0"/>
          <w:shd w:val="clear" w:fill="FFFFFF"/>
        </w:rPr>
        <w:t>依申请公开</w:t>
      </w:r>
      <w:r>
        <w:rPr>
          <w:rFonts w:hint="default" w:ascii="Times New Roman" w:hAnsi="Times New Roman" w:eastAsia="方正仿宋简体" w:cs="Times New Roman"/>
          <w:kern w:val="0"/>
          <w:sz w:val="34"/>
          <w:szCs w:val="34"/>
          <w:bdr w:val="none" w:color="auto" w:sz="0" w:space="0"/>
          <w:shd w:val="clear" w:fill="FFFFFF"/>
        </w:rPr>
        <w:t>”</w:t>
      </w:r>
      <w:r>
        <w:rPr>
          <w:rFonts w:hint="eastAsia" w:ascii="方正仿宋简体" w:hAnsi="方正仿宋简体" w:eastAsia="方正仿宋简体" w:cs="方正仿宋简体"/>
          <w:kern w:val="0"/>
          <w:sz w:val="34"/>
          <w:szCs w:val="34"/>
          <w:bdr w:val="none" w:color="auto" w:sz="0" w:space="0"/>
          <w:shd w:val="clear" w:fill="FFFFFF"/>
        </w:rPr>
        <w:t>栏目。</w:t>
      </w:r>
      <w:r>
        <w:rPr>
          <w:rFonts w:hint="default" w:ascii="Times New Roman" w:hAnsi="Times New Roman" w:eastAsia="方正仿宋简体" w:cs="Times New Roman"/>
          <w:kern w:val="0"/>
          <w:sz w:val="34"/>
          <w:szCs w:val="34"/>
          <w:bdr w:val="none" w:color="auto" w:sz="0" w:space="0"/>
          <w:shd w:val="clear" w:fill="FFFFFF"/>
        </w:rPr>
        <w:t>2021</w:t>
      </w:r>
      <w:r>
        <w:rPr>
          <w:rFonts w:hint="eastAsia" w:ascii="方正仿宋简体" w:hAnsi="方正仿宋简体" w:eastAsia="方正仿宋简体" w:cs="方正仿宋简体"/>
          <w:kern w:val="0"/>
          <w:sz w:val="34"/>
          <w:szCs w:val="34"/>
          <w:bdr w:val="none" w:color="auto" w:sz="0" w:space="0"/>
          <w:shd w:val="clear" w:fill="FFFFFF"/>
        </w:rPr>
        <w:t>年度大化坪镇暂未收到和受理依申请公开办理事项。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ightChars="0" w:firstLine="680" w:firstLineChars="200"/>
        <w:jc w:val="both"/>
      </w:pPr>
      <w:r>
        <w:rPr>
          <w:rFonts w:hint="eastAsia" w:ascii="方正仿宋简体" w:hAnsi="方正仿宋简体" w:eastAsia="方正仿宋简体" w:cs="方正仿宋简体"/>
          <w:kern w:val="0"/>
          <w:sz w:val="34"/>
          <w:szCs w:val="34"/>
          <w:bdr w:val="none" w:color="auto" w:sz="0" w:space="0"/>
          <w:lang w:val="en-US" w:eastAsia="zh-CN" w:bidi="ar"/>
        </w:rPr>
        <w:t>（三）政府信息管理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60" w:lineRule="exact"/>
        <w:ind w:left="0" w:right="0" w:firstLine="680" w:firstLineChars="200"/>
        <w:jc w:val="both"/>
      </w:pPr>
      <w:r>
        <w:rPr>
          <w:rFonts w:hint="eastAsia" w:ascii="方正仿宋简体" w:hAnsi="方正仿宋简体" w:eastAsia="方正仿宋简体" w:cs="方正仿宋简体"/>
          <w:kern w:val="0"/>
          <w:sz w:val="34"/>
          <w:szCs w:val="34"/>
          <w:bdr w:val="none" w:color="auto" w:sz="0" w:space="0"/>
          <w:shd w:val="clear" w:fill="FFFFFF"/>
        </w:rPr>
        <w:t>加强信息源头管理，建立政府信息编辑审核发布管理机制，在拟制公文时明确主动公开、依申请公开和不予公开等属性，凡属于主动公开范围的政府信息，自信息形成之日起</w:t>
      </w:r>
      <w:r>
        <w:rPr>
          <w:rFonts w:hint="default" w:ascii="Times New Roman" w:hAnsi="Times New Roman" w:eastAsia="方正仿宋简体" w:cs="Times New Roman"/>
          <w:kern w:val="0"/>
          <w:sz w:val="34"/>
          <w:szCs w:val="34"/>
          <w:bdr w:val="none" w:color="auto" w:sz="0" w:space="0"/>
          <w:shd w:val="clear" w:fill="FFFFFF"/>
        </w:rPr>
        <w:t>20</w:t>
      </w:r>
      <w:r>
        <w:rPr>
          <w:rFonts w:hint="eastAsia" w:ascii="方正仿宋简体" w:hAnsi="方正仿宋简体" w:eastAsia="方正仿宋简体" w:cs="方正仿宋简体"/>
          <w:kern w:val="0"/>
          <w:sz w:val="34"/>
          <w:szCs w:val="34"/>
          <w:bdr w:val="none" w:color="auto" w:sz="0" w:space="0"/>
          <w:shd w:val="clear" w:fill="FFFFFF"/>
        </w:rPr>
        <w:t>个工作日内及时公开，不断做优公开信息存量，扩大信息发布增量。</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80" w:firstLineChars="200"/>
        <w:jc w:val="both"/>
      </w:pPr>
      <w:r>
        <w:rPr>
          <w:rFonts w:hint="eastAsia" w:ascii="方正仿宋简体" w:hAnsi="方正仿宋简体" w:eastAsia="方正仿宋简体" w:cs="方正仿宋简体"/>
          <w:kern w:val="0"/>
          <w:sz w:val="34"/>
          <w:szCs w:val="34"/>
          <w:bdr w:val="none" w:color="auto" w:sz="0" w:space="0"/>
          <w:lang w:val="en-US" w:eastAsia="zh-CN" w:bidi="ar"/>
        </w:rPr>
        <w:t>（四）政府信息公开平台建设</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80" w:firstLineChars="200"/>
        <w:jc w:val="both"/>
      </w:pPr>
      <w:r>
        <w:rPr>
          <w:rFonts w:hint="eastAsia" w:ascii="方正仿宋简体" w:hAnsi="方正仿宋简体" w:eastAsia="方正仿宋简体" w:cs="方正仿宋简体"/>
          <w:kern w:val="0"/>
          <w:sz w:val="34"/>
          <w:szCs w:val="34"/>
          <w:bdr w:val="none" w:color="auto" w:sz="0" w:space="0"/>
          <w:lang w:val="en-US" w:eastAsia="zh-CN" w:bidi="ar"/>
        </w:rPr>
        <w:t>我镇通过大化坪镇政府的门户网站及政府信息公开网定期向公众主动公开政府信息情况，结合实际通过政府信息公开宣传栏、橱窗、广播、便民手册等形式主动公开政府信息情况，也将两化栏目作为本年度的重点工作同步开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80" w:firstLineChars="200"/>
        <w:jc w:val="both"/>
      </w:pPr>
      <w:r>
        <w:rPr>
          <w:rFonts w:hint="eastAsia" w:ascii="方正仿宋简体" w:hAnsi="方正仿宋简体" w:eastAsia="方正仿宋简体" w:cs="方正仿宋简体"/>
          <w:kern w:val="0"/>
          <w:sz w:val="34"/>
          <w:szCs w:val="34"/>
          <w:bdr w:val="none" w:color="auto" w:sz="0" w:space="0"/>
          <w:lang w:val="en-US" w:eastAsia="zh-CN" w:bidi="ar"/>
        </w:rPr>
        <w:t>（五）监督保障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80" w:firstLineChars="200"/>
        <w:jc w:val="both"/>
      </w:pPr>
      <w:r>
        <w:rPr>
          <w:rFonts w:hint="eastAsia" w:ascii="方正仿宋简体" w:hAnsi="方正仿宋简体" w:eastAsia="方正仿宋简体" w:cs="方正仿宋简体"/>
          <w:kern w:val="0"/>
          <w:sz w:val="34"/>
          <w:szCs w:val="34"/>
          <w:bdr w:val="none" w:color="auto" w:sz="0" w:space="0"/>
          <w:lang w:val="en-US" w:eastAsia="zh-CN" w:bidi="ar"/>
        </w:rPr>
        <w:t>我镇高度重视政务公开工作，将政务公开工作摆在重要位置，加强监督，保证了政务公开的及时性、准确性、严肃性，避免了政务公开流于形式、为了公开而公开的现象。扎实开展政务公开季度考核和年度考核工作，组织实施社会评议，强化责任追究，责令问题单位现场整改。及时对照省市县第三方评测结果认真整改，积极参加县里政务公开培训的同时，也对村务公开的经办人员开展定期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20"/>
        <w:jc w:val="both"/>
      </w:pPr>
      <w:r>
        <w:rPr>
          <w:rFonts w:hint="eastAsia" w:ascii="方正黑体简体" w:hAnsi="方正黑体简体" w:eastAsia="方正黑体简体" w:cs="方正黑体简体"/>
          <w:b w:val="0"/>
          <w:bCs w:val="0"/>
          <w:i w:val="0"/>
          <w:iCs w:val="0"/>
          <w:caps w:val="0"/>
          <w:spacing w:val="0"/>
          <w:kern w:val="0"/>
          <w:sz w:val="34"/>
          <w:szCs w:val="34"/>
          <w:bdr w:val="none" w:color="auto" w:sz="0" w:space="0"/>
          <w:shd w:val="clear" w:fill="FFFFFF"/>
        </w:rPr>
        <w:t>二、主动公开政府信息情况</w:t>
      </w:r>
    </w:p>
    <w:tbl>
      <w:tblPr>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信息内容</w:t>
            </w:r>
          </w:p>
        </w:tc>
        <w:tc>
          <w:tcPr>
            <w:tcW w:w="245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本年制发件数</w:t>
            </w:r>
          </w:p>
        </w:tc>
        <w:tc>
          <w:tcPr>
            <w:tcW w:w="245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本年废止件数</w:t>
            </w:r>
          </w:p>
        </w:tc>
        <w:tc>
          <w:tcPr>
            <w:tcW w:w="2192"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规章</w:t>
            </w:r>
          </w:p>
        </w:tc>
        <w:tc>
          <w:tcPr>
            <w:tcW w:w="245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245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219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行政规范性文件</w:t>
            </w:r>
          </w:p>
        </w:tc>
        <w:tc>
          <w:tcPr>
            <w:tcW w:w="245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245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219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信息内容</w:t>
            </w:r>
          </w:p>
        </w:tc>
        <w:tc>
          <w:tcPr>
            <w:tcW w:w="7102"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行政许可</w:t>
            </w:r>
          </w:p>
        </w:tc>
        <w:tc>
          <w:tcPr>
            <w:tcW w:w="7102"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信息内容</w:t>
            </w:r>
          </w:p>
        </w:tc>
        <w:tc>
          <w:tcPr>
            <w:tcW w:w="7102"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行政处罚</w:t>
            </w:r>
          </w:p>
        </w:tc>
        <w:tc>
          <w:tcPr>
            <w:tcW w:w="7102"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行政强制</w:t>
            </w:r>
          </w:p>
        </w:tc>
        <w:tc>
          <w:tcPr>
            <w:tcW w:w="7102"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信息内容</w:t>
            </w:r>
          </w:p>
        </w:tc>
        <w:tc>
          <w:tcPr>
            <w:tcW w:w="7102"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行政事业性收费</w:t>
            </w:r>
          </w:p>
        </w:tc>
        <w:tc>
          <w:tcPr>
            <w:tcW w:w="7102"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keepNext w:val="0"/>
              <w:keepLines w:val="0"/>
              <w:widowControl/>
              <w:suppressLineNumbers w:val="0"/>
              <w:spacing w:before="75" w:beforeAutospacing="0" w:after="75"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20"/>
        <w:jc w:val="both"/>
      </w:pPr>
      <w:r>
        <w:rPr>
          <w:rFonts w:hint="default" w:ascii="Times New Roman" w:hAnsi="Times New Roman" w:eastAsia="宋体" w:cs="Times New Roman"/>
          <w:b/>
          <w:bCs/>
          <w:i w:val="0"/>
          <w:iCs w:val="0"/>
          <w:caps w:val="0"/>
          <w:spacing w:val="0"/>
          <w:kern w:val="0"/>
          <w:sz w:val="24"/>
          <w:szCs w:val="24"/>
          <w:bdr w:val="none" w:color="auto" w:sz="0" w:space="0"/>
          <w:shd w:val="clear" w:fill="FFFFFF"/>
        </w:rPr>
        <w:br w:type="page"/>
      </w:r>
      <w:r>
        <w:rPr>
          <w:rFonts w:hint="eastAsia" w:ascii="方正黑体简体" w:hAnsi="方正黑体简体" w:eastAsia="方正黑体简体" w:cs="方正黑体简体"/>
          <w:b w:val="0"/>
          <w:bCs w:val="0"/>
          <w:i w:val="0"/>
          <w:iCs w:val="0"/>
          <w:caps w:val="0"/>
          <w:spacing w:val="0"/>
          <w:kern w:val="0"/>
          <w:sz w:val="34"/>
          <w:szCs w:val="34"/>
          <w:bdr w:val="none" w:color="auto" w:sz="0" w:space="0"/>
          <w:shd w:val="clear" w:fill="FFFFFF"/>
        </w:rPr>
        <w:t>三、收到和处理政府信息公开申请情况</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67"/>
        <w:gridCol w:w="943"/>
        <w:gridCol w:w="3218"/>
        <w:gridCol w:w="688"/>
        <w:gridCol w:w="688"/>
        <w:gridCol w:w="688"/>
        <w:gridCol w:w="688"/>
        <w:gridCol w:w="688"/>
        <w:gridCol w:w="688"/>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28" w:type="dxa"/>
            <w:gridSpan w:val="3"/>
            <w:vMerge w:val="restart"/>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ascii="楷体" w:hAnsi="楷体" w:eastAsia="楷体" w:cs="楷体"/>
                <w:kern w:val="0"/>
                <w:sz w:val="20"/>
                <w:szCs w:val="20"/>
                <w:bdr w:val="none" w:color="auto" w:sz="0" w:space="0"/>
                <w:lang w:val="en-US" w:eastAsia="zh-CN" w:bidi="ar"/>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法人或其他组织</w:t>
            </w:r>
          </w:p>
        </w:tc>
        <w:tc>
          <w:tcPr>
            <w:tcW w:w="692" w:type="dxa"/>
            <w:vMerge w:val="restart"/>
            <w:tcBorders>
              <w:top w:val="single" w:color="auto" w:sz="8" w:space="0"/>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商业</w:t>
            </w:r>
          </w:p>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企业</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科研</w:t>
            </w:r>
          </w:p>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其他</w:t>
            </w:r>
          </w:p>
        </w:tc>
        <w:tc>
          <w:tcPr>
            <w:tcW w:w="692" w:type="dxa"/>
            <w:vMerge w:val="continue"/>
            <w:tcBorders>
              <w:top w:val="single" w:color="auto" w:sz="8" w:space="0"/>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三、本年度办理结果</w:t>
            </w:r>
          </w:p>
        </w:tc>
        <w:tc>
          <w:tcPr>
            <w:tcW w:w="4161"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（一）予以公开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single" w:color="auto" w:sz="8" w:space="0"/>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4161"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（二）部分公开</w:t>
            </w:r>
            <w:r>
              <w:rPr>
                <w:rFonts w:hint="eastAsia" w:ascii="楷体" w:hAnsi="楷体" w:eastAsia="楷体" w:cs="楷体"/>
                <w:kern w:val="0"/>
                <w:sz w:val="20"/>
                <w:szCs w:val="20"/>
                <w:bdr w:val="none" w:color="auto" w:sz="0" w:space="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firstLine="210" w:firstLineChars="100"/>
              <w:jc w:val="both"/>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（三）不予公开</w:t>
            </w: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属于国家秘密</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single" w:color="auto" w:sz="8" w:space="0"/>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其他法律行政法规禁止公开</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危及</w:t>
            </w:r>
            <w:r>
              <w:rPr>
                <w:rFonts w:hint="default" w:ascii="Times New Roman" w:hAnsi="Times New Roman" w:eastAsia="宋体" w:cs="Times New Roman"/>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三安全一稳定</w:t>
            </w:r>
            <w:r>
              <w:rPr>
                <w:rFonts w:hint="default" w:ascii="Times New Roman" w:hAnsi="Times New Roman" w:eastAsia="宋体" w:cs="Times New Roman"/>
                <w:kern w:val="0"/>
                <w:sz w:val="20"/>
                <w:szCs w:val="20"/>
                <w:bdr w:val="none" w:color="auto" w:sz="0" w:space="0"/>
                <w:lang w:val="en-US" w:eastAsia="zh-CN" w:bidi="ar"/>
              </w:rPr>
              <w:t>”</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保护第三方合法权益</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属于三类内部事务信息</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属于四类过程性信息</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7.</w:t>
            </w:r>
            <w:r>
              <w:rPr>
                <w:rFonts w:hint="eastAsia" w:ascii="宋体" w:hAnsi="宋体" w:eastAsia="宋体" w:cs="宋体"/>
                <w:kern w:val="0"/>
                <w:sz w:val="20"/>
                <w:szCs w:val="20"/>
                <w:bdr w:val="none" w:color="auto" w:sz="0" w:space="0"/>
                <w:lang w:val="en-US" w:eastAsia="zh-CN" w:bidi="ar"/>
              </w:rPr>
              <w:t>属于行政执法案卷</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8.</w:t>
            </w:r>
            <w:r>
              <w:rPr>
                <w:rFonts w:hint="eastAsia" w:ascii="宋体" w:hAnsi="宋体" w:eastAsia="宋体" w:cs="宋体"/>
                <w:kern w:val="0"/>
                <w:sz w:val="20"/>
                <w:szCs w:val="20"/>
                <w:bdr w:val="none" w:color="auto" w:sz="0" w:space="0"/>
                <w:lang w:val="en-US" w:eastAsia="zh-CN" w:bidi="ar"/>
              </w:rPr>
              <w:t>属于行政查询事项</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（四）无法提供</w:t>
            </w: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本机关不掌握相关政府信息</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没有现成信息需要另行制作</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补正后申请内容仍不明确</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（五）不予处理</w:t>
            </w: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信访举报投诉类申请</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重复申请</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要求提供公开出版物</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无正当理由大量反复申请</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both"/>
            </w:pPr>
            <w:r>
              <w:rPr>
                <w:rFonts w:hint="default" w:ascii="Times New Roman" w:hAnsi="Times New Roman" w:eastAsia="宋体" w:cs="Times New Roman"/>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要求行政机关确认或重新出具已获取信息</w:t>
            </w:r>
          </w:p>
        </w:tc>
        <w:tc>
          <w:tcPr>
            <w:tcW w:w="688"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（六）其他处理</w:t>
            </w:r>
          </w:p>
        </w:tc>
        <w:tc>
          <w:tcPr>
            <w:tcW w:w="321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both"/>
            </w:pPr>
            <w:r>
              <w:rPr>
                <w:rFonts w:hint="default" w:ascii="Times New Roman" w:hAnsi="Times New Roman" w:eastAsia="宋体" w:cs="Times New Roman"/>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both"/>
            </w:pPr>
            <w:r>
              <w:rPr>
                <w:rFonts w:hint="default" w:ascii="Times New Roman" w:hAnsi="Times New Roman" w:eastAsia="宋体" w:cs="Times New Roman"/>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其他</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4161"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（七）总计</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四、结转下年度继续办理</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92"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75" w:beforeAutospacing="0" w:after="75" w:afterAutospacing="0"/>
              <w:ind w:left="0" w:right="0"/>
              <w:jc w:val="center"/>
            </w:pPr>
            <w:r>
              <w:rPr>
                <w:rFonts w:hint="default" w:ascii="Times New Roman" w:hAnsi="Times New Roman" w:eastAsia="宋体" w:cs="Times New Roman"/>
                <w:kern w:val="2"/>
                <w:sz w:val="21"/>
                <w:szCs w:val="21"/>
                <w:bdr w:val="none" w:color="auto" w:sz="0" w:space="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20"/>
        <w:jc w:val="both"/>
      </w:pPr>
      <w:r>
        <w:rPr>
          <w:rFonts w:hint="default" w:ascii="Times New Roman" w:hAnsi="Times New Roman" w:eastAsia="宋体" w:cs="Times New Roman"/>
          <w:b/>
          <w:bCs/>
          <w:i w:val="0"/>
          <w:iCs w:val="0"/>
          <w:caps w:val="0"/>
          <w:spacing w:val="0"/>
          <w:kern w:val="0"/>
          <w:sz w:val="24"/>
          <w:szCs w:val="24"/>
          <w:bdr w:val="none" w:color="auto" w:sz="0" w:space="0"/>
          <w:shd w:val="clear" w:fill="FFFFFF"/>
        </w:rPr>
        <w:br w:type="page"/>
      </w:r>
      <w:r>
        <w:rPr>
          <w:rFonts w:hint="eastAsia" w:ascii="方正黑体简体" w:hAnsi="方正黑体简体" w:eastAsia="方正黑体简体" w:cs="方正黑体简体"/>
          <w:b w:val="0"/>
          <w:bCs w:val="0"/>
          <w:i w:val="0"/>
          <w:iCs w:val="0"/>
          <w:caps w:val="0"/>
          <w:spacing w:val="0"/>
          <w:kern w:val="0"/>
          <w:sz w:val="34"/>
          <w:szCs w:val="34"/>
          <w:bdr w:val="none" w:color="auto" w:sz="0" w:space="0"/>
          <w:shd w:val="clear" w:fill="FFFFFF"/>
        </w:rPr>
        <w:t>四、政府信息公开行政复议、行政诉讼情况</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结果维持</w:t>
            </w:r>
          </w:p>
        </w:tc>
        <w:tc>
          <w:tcPr>
            <w:tcW w:w="64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default" w:ascii="Times New Roman" w:hAnsi="Times New Roman" w:eastAsia="宋体" w:cs="Times New Roman"/>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其他</w:t>
            </w:r>
            <w:r>
              <w:rPr>
                <w:rFonts w:hint="default" w:ascii="Times New Roman" w:hAnsi="Times New Roman" w:eastAsia="宋体" w:cs="Times New Roman"/>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尚未</w:t>
            </w:r>
            <w:r>
              <w:rPr>
                <w:rFonts w:hint="default" w:ascii="Times New Roman" w:hAnsi="Times New Roman" w:eastAsia="宋体" w:cs="Times New Roman"/>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default" w:ascii="Times New Roman" w:hAnsi="Times New Roman" w:eastAsia="宋体" w:cs="Times New Roman"/>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维持</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default" w:ascii="Times New Roman" w:hAnsi="Times New Roman" w:eastAsia="宋体" w:cs="Times New Roman"/>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其他</w:t>
            </w:r>
            <w:r>
              <w:rPr>
                <w:rFonts w:hint="default" w:ascii="Times New Roman" w:hAnsi="Times New Roman" w:eastAsia="宋体" w:cs="Times New Roman"/>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结果</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尚未</w:t>
            </w:r>
            <w:r>
              <w:rPr>
                <w:rFonts w:hint="default" w:ascii="Times New Roman" w:hAnsi="Times New Roman" w:eastAsia="宋体" w:cs="Times New Roman"/>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总计</w:t>
            </w:r>
          </w:p>
        </w:tc>
        <w:tc>
          <w:tcPr>
            <w:tcW w:w="6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default" w:ascii="Times New Roman" w:hAnsi="Times New Roman" w:eastAsia="宋体" w:cs="Times New Roman"/>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维持</w:t>
            </w:r>
          </w:p>
        </w:tc>
        <w:tc>
          <w:tcPr>
            <w:tcW w:w="6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default" w:ascii="Times New Roman" w:hAnsi="Times New Roman" w:eastAsia="宋体" w:cs="Times New Roman"/>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6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其他</w:t>
            </w:r>
            <w:r>
              <w:rPr>
                <w:rFonts w:hint="default" w:ascii="Times New Roman" w:hAnsi="Times New Roman" w:eastAsia="宋体" w:cs="Times New Roman"/>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结果</w:t>
            </w:r>
          </w:p>
        </w:tc>
        <w:tc>
          <w:tcPr>
            <w:tcW w:w="6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尚未</w:t>
            </w:r>
            <w:r>
              <w:rPr>
                <w:rFonts w:hint="default" w:ascii="Times New Roman" w:hAnsi="Times New Roman" w:eastAsia="宋体" w:cs="Times New Roman"/>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6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0"/>
              <w:jc w:val="center"/>
            </w:pPr>
            <w:r>
              <w:rPr>
                <w:rFonts w:hint="default" w:ascii="Times New Roman" w:hAnsi="Times New Roman" w:eastAsia="宋体" w:cs="Times New Roman"/>
                <w:kern w:val="2"/>
                <w:sz w:val="21"/>
                <w:szCs w:val="21"/>
                <w:bdr w:val="none" w:color="auto" w:sz="0" w:space="0"/>
                <w:lang w:val="en-US" w:eastAsia="zh-CN" w:bidi="ar"/>
              </w:rPr>
              <w:t>0</w:t>
            </w:r>
          </w:p>
        </w:tc>
        <w:tc>
          <w:tcPr>
            <w:tcW w:w="6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75" w:beforeAutospacing="0" w:after="75" w:afterAutospacing="0"/>
              <w:ind w:left="0" w:right="0"/>
              <w:jc w:val="left"/>
            </w:pPr>
            <w:r>
              <w:rPr>
                <w:rFonts w:hint="default" w:ascii="Times New Roman" w:hAnsi="Times New Roman" w:eastAsia="宋体" w:cs="Times New Roman"/>
                <w:kern w:val="2"/>
                <w:sz w:val="21"/>
                <w:szCs w:val="21"/>
                <w:bdr w:val="none" w:color="auto" w:sz="0" w:space="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20"/>
        <w:jc w:val="both"/>
      </w:pPr>
      <w:r>
        <w:rPr>
          <w:rFonts w:hint="eastAsia" w:ascii="方正黑体简体" w:hAnsi="方正黑体简体" w:eastAsia="方正黑体简体" w:cs="方正黑体简体"/>
          <w:b w:val="0"/>
          <w:bCs w:val="0"/>
          <w:i w:val="0"/>
          <w:iCs w:val="0"/>
          <w:caps w:val="0"/>
          <w:spacing w:val="0"/>
          <w:kern w:val="0"/>
          <w:sz w:val="34"/>
          <w:szCs w:val="34"/>
          <w:bdr w:val="none" w:color="auto" w:sz="0" w:space="0"/>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340" w:firstLineChars="100"/>
        <w:jc w:val="both"/>
      </w:pPr>
      <w:r>
        <w:rPr>
          <w:rFonts w:hint="default" w:ascii="Times New Roman" w:hAnsi="Times New Roman" w:eastAsia="方正仿宋简体" w:cs="Times New Roman"/>
          <w:kern w:val="0"/>
          <w:sz w:val="34"/>
          <w:szCs w:val="34"/>
          <w:bdr w:val="none" w:color="auto" w:sz="0" w:space="0"/>
          <w:shd w:val="clear" w:fill="FFFFFF"/>
        </w:rPr>
        <w:t>1</w:t>
      </w:r>
      <w:r>
        <w:rPr>
          <w:rFonts w:hint="eastAsia" w:ascii="方正仿宋简体" w:hAnsi="方正仿宋简体" w:eastAsia="方正仿宋简体" w:cs="方正仿宋简体"/>
          <w:kern w:val="0"/>
          <w:sz w:val="34"/>
          <w:szCs w:val="34"/>
          <w:bdr w:val="none" w:color="auto" w:sz="0" w:space="0"/>
          <w:shd w:val="clear" w:fill="FFFFFF"/>
        </w:rPr>
        <w:t>、存在的主要问题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both"/>
      </w:pPr>
      <w:r>
        <w:rPr>
          <w:rFonts w:hint="eastAsia" w:ascii="方正仿宋简体" w:hAnsi="方正仿宋简体" w:eastAsia="方正仿宋简体" w:cs="方正仿宋简体"/>
          <w:kern w:val="0"/>
          <w:sz w:val="34"/>
          <w:szCs w:val="34"/>
          <w:bdr w:val="none" w:color="auto" w:sz="0" w:space="0"/>
          <w:shd w:val="clear" w:fill="FFFFFF"/>
        </w:rPr>
        <w:t>（</w:t>
      </w:r>
      <w:r>
        <w:rPr>
          <w:rFonts w:hint="default" w:ascii="Times New Roman" w:hAnsi="Times New Roman" w:eastAsia="方正仿宋简体" w:cs="Times New Roman"/>
          <w:kern w:val="0"/>
          <w:sz w:val="34"/>
          <w:szCs w:val="34"/>
          <w:bdr w:val="none" w:color="auto" w:sz="0" w:space="0"/>
          <w:shd w:val="clear" w:fill="FFFFFF"/>
        </w:rPr>
        <w:t>1</w:t>
      </w:r>
      <w:r>
        <w:rPr>
          <w:rFonts w:hint="eastAsia" w:ascii="方正仿宋简体" w:hAnsi="方正仿宋简体" w:eastAsia="方正仿宋简体" w:cs="方正仿宋简体"/>
          <w:kern w:val="0"/>
          <w:sz w:val="34"/>
          <w:szCs w:val="34"/>
          <w:bdr w:val="none" w:color="auto" w:sz="0" w:space="0"/>
          <w:shd w:val="clear" w:fill="FFFFFF"/>
        </w:rPr>
        <w:t>）政府信息公开培训和宣传不够，各部门公开主体责任意识不强。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both"/>
      </w:pPr>
      <w:r>
        <w:rPr>
          <w:rFonts w:hint="eastAsia" w:ascii="方正仿宋简体" w:hAnsi="方正仿宋简体" w:eastAsia="方正仿宋简体" w:cs="方正仿宋简体"/>
          <w:kern w:val="0"/>
          <w:sz w:val="34"/>
          <w:szCs w:val="34"/>
          <w:bdr w:val="none" w:color="auto" w:sz="0" w:space="0"/>
          <w:shd w:val="clear" w:fill="FFFFFF"/>
        </w:rPr>
        <w:t>（</w:t>
      </w:r>
      <w:r>
        <w:rPr>
          <w:rFonts w:hint="default" w:ascii="Times New Roman" w:hAnsi="Times New Roman" w:eastAsia="方正仿宋简体" w:cs="Times New Roman"/>
          <w:kern w:val="0"/>
          <w:sz w:val="34"/>
          <w:szCs w:val="34"/>
          <w:bdr w:val="none" w:color="auto" w:sz="0" w:space="0"/>
          <w:shd w:val="clear" w:fill="FFFFFF"/>
        </w:rPr>
        <w:t>2</w:t>
      </w:r>
      <w:r>
        <w:rPr>
          <w:rFonts w:hint="eastAsia" w:ascii="方正仿宋简体" w:hAnsi="方正仿宋简体" w:eastAsia="方正仿宋简体" w:cs="方正仿宋简体"/>
          <w:kern w:val="0"/>
          <w:sz w:val="34"/>
          <w:szCs w:val="34"/>
          <w:bdr w:val="none" w:color="auto" w:sz="0" w:space="0"/>
          <w:shd w:val="clear" w:fill="FFFFFF"/>
        </w:rPr>
        <w:t>）主动回应不及时，被动回应不充分，对本乡镇重大决策公开不充分。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both"/>
      </w:pPr>
      <w:r>
        <w:rPr>
          <w:rFonts w:hint="eastAsia" w:ascii="方正仿宋简体" w:hAnsi="方正仿宋简体" w:eastAsia="方正仿宋简体" w:cs="方正仿宋简体"/>
          <w:kern w:val="0"/>
          <w:sz w:val="34"/>
          <w:szCs w:val="34"/>
          <w:bdr w:val="none" w:color="auto" w:sz="0" w:space="0"/>
          <w:shd w:val="clear" w:fill="FFFFFF"/>
        </w:rPr>
        <w:t>（</w:t>
      </w:r>
      <w:r>
        <w:rPr>
          <w:rFonts w:hint="default" w:ascii="Times New Roman" w:hAnsi="Times New Roman" w:eastAsia="方正仿宋简体" w:cs="Times New Roman"/>
          <w:kern w:val="0"/>
          <w:sz w:val="34"/>
          <w:szCs w:val="34"/>
          <w:bdr w:val="none" w:color="auto" w:sz="0" w:space="0"/>
          <w:shd w:val="clear" w:fill="FFFFFF"/>
        </w:rPr>
        <w:t>3</w:t>
      </w:r>
      <w:r>
        <w:rPr>
          <w:rFonts w:hint="eastAsia" w:ascii="方正仿宋简体" w:hAnsi="方正仿宋简体" w:eastAsia="方正仿宋简体" w:cs="方正仿宋简体"/>
          <w:kern w:val="0"/>
          <w:sz w:val="34"/>
          <w:szCs w:val="34"/>
          <w:bdr w:val="none" w:color="auto" w:sz="0" w:space="0"/>
          <w:shd w:val="clear" w:fill="FFFFFF"/>
        </w:rPr>
        <w:t>）制度完善不及时，场所建设有待改善。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340" w:firstLineChars="100"/>
        <w:jc w:val="both"/>
      </w:pPr>
      <w:r>
        <w:rPr>
          <w:rFonts w:hint="default" w:ascii="Times New Roman" w:hAnsi="Times New Roman" w:eastAsia="方正仿宋简体" w:cs="Times New Roman"/>
          <w:kern w:val="0"/>
          <w:sz w:val="34"/>
          <w:szCs w:val="34"/>
          <w:bdr w:val="none" w:color="auto" w:sz="0" w:space="0"/>
          <w:shd w:val="clear" w:fill="FFFFFF"/>
        </w:rPr>
        <w:t>2</w:t>
      </w:r>
      <w:r>
        <w:rPr>
          <w:rFonts w:hint="eastAsia" w:ascii="方正仿宋简体" w:hAnsi="方正仿宋简体" w:eastAsia="方正仿宋简体" w:cs="方正仿宋简体"/>
          <w:kern w:val="0"/>
          <w:sz w:val="34"/>
          <w:szCs w:val="34"/>
          <w:bdr w:val="none" w:color="auto" w:sz="0" w:space="0"/>
          <w:shd w:val="clear" w:fill="FFFFFF"/>
        </w:rPr>
        <w:t>、下一步的工作打算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60" w:lineRule="exact"/>
        <w:ind w:left="0" w:right="0" w:firstLine="0"/>
        <w:jc w:val="both"/>
      </w:pPr>
      <w:r>
        <w:rPr>
          <w:rFonts w:hint="eastAsia" w:ascii="方正仿宋简体" w:hAnsi="方正仿宋简体" w:eastAsia="方正仿宋简体" w:cs="方正仿宋简体"/>
          <w:kern w:val="0"/>
          <w:sz w:val="34"/>
          <w:szCs w:val="34"/>
          <w:bdr w:val="none" w:color="auto" w:sz="0" w:space="0"/>
          <w:shd w:val="clear" w:fill="FFFFFF"/>
        </w:rPr>
        <w:t>（</w:t>
      </w:r>
      <w:r>
        <w:rPr>
          <w:rFonts w:hint="default" w:ascii="Times New Roman" w:hAnsi="Times New Roman" w:eastAsia="方正仿宋简体" w:cs="Times New Roman"/>
          <w:kern w:val="0"/>
          <w:sz w:val="34"/>
          <w:szCs w:val="34"/>
          <w:bdr w:val="none" w:color="auto" w:sz="0" w:space="0"/>
          <w:shd w:val="clear" w:fill="FFFFFF"/>
        </w:rPr>
        <w:t>1</w:t>
      </w:r>
      <w:r>
        <w:rPr>
          <w:rFonts w:hint="eastAsia" w:ascii="方正仿宋简体" w:hAnsi="方正仿宋简体" w:eastAsia="方正仿宋简体" w:cs="方正仿宋简体"/>
          <w:kern w:val="0"/>
          <w:sz w:val="34"/>
          <w:szCs w:val="34"/>
          <w:bdr w:val="none" w:color="auto" w:sz="0" w:space="0"/>
          <w:shd w:val="clear" w:fill="FFFFFF"/>
        </w:rPr>
        <w:t>）进一步健全和完善政务公开制度。加强对各部门政府信息公开工作的培训，多部门联合宣传大化坪镇人民政府政务公开网，向本镇人民普及该网站，争取提高使用率。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60" w:lineRule="exact"/>
        <w:ind w:left="0" w:right="0" w:firstLine="0"/>
        <w:jc w:val="both"/>
      </w:pPr>
      <w:r>
        <w:rPr>
          <w:rFonts w:hint="eastAsia" w:ascii="方正仿宋简体" w:hAnsi="方正仿宋简体" w:eastAsia="方正仿宋简体" w:cs="方正仿宋简体"/>
          <w:kern w:val="0"/>
          <w:sz w:val="34"/>
          <w:szCs w:val="34"/>
          <w:bdr w:val="none" w:color="auto" w:sz="0" w:space="0"/>
          <w:shd w:val="clear" w:fill="FFFFFF"/>
        </w:rPr>
        <w:t>（</w:t>
      </w:r>
      <w:r>
        <w:rPr>
          <w:rFonts w:hint="default" w:ascii="Times New Roman" w:hAnsi="Times New Roman" w:eastAsia="方正仿宋简体" w:cs="Times New Roman"/>
          <w:kern w:val="0"/>
          <w:sz w:val="34"/>
          <w:szCs w:val="34"/>
          <w:bdr w:val="none" w:color="auto" w:sz="0" w:space="0"/>
          <w:shd w:val="clear" w:fill="FFFFFF"/>
        </w:rPr>
        <w:t>2</w:t>
      </w:r>
      <w:r>
        <w:rPr>
          <w:rFonts w:hint="eastAsia" w:ascii="方正仿宋简体" w:hAnsi="方正仿宋简体" w:eastAsia="方正仿宋简体" w:cs="方正仿宋简体"/>
          <w:kern w:val="0"/>
          <w:sz w:val="34"/>
          <w:szCs w:val="34"/>
          <w:bdr w:val="none" w:color="auto" w:sz="0" w:space="0"/>
          <w:shd w:val="clear" w:fill="FFFFFF"/>
        </w:rPr>
        <w:t>）进一步规范公开内容，提高公开质量。针对群众关心的热点进行及时转载和主动回应，针对群众提出的问题和诉求给予明确、负责任的答复。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60" w:lineRule="exact"/>
        <w:ind w:left="0" w:right="0" w:firstLine="0"/>
        <w:jc w:val="both"/>
      </w:pPr>
      <w:r>
        <w:rPr>
          <w:rFonts w:hint="eastAsia" w:ascii="方正仿宋简体" w:hAnsi="方正仿宋简体" w:eastAsia="方正仿宋简体" w:cs="方正仿宋简体"/>
          <w:kern w:val="0"/>
          <w:sz w:val="34"/>
          <w:szCs w:val="34"/>
          <w:bdr w:val="none" w:color="auto" w:sz="0" w:space="0"/>
          <w:shd w:val="clear" w:fill="FFFFFF"/>
        </w:rPr>
        <w:t>（</w:t>
      </w:r>
      <w:r>
        <w:rPr>
          <w:rFonts w:hint="default" w:ascii="Times New Roman" w:hAnsi="Times New Roman" w:eastAsia="方正仿宋简体" w:cs="Times New Roman"/>
          <w:kern w:val="0"/>
          <w:sz w:val="34"/>
          <w:szCs w:val="34"/>
          <w:bdr w:val="none" w:color="auto" w:sz="0" w:space="0"/>
          <w:shd w:val="clear" w:fill="FFFFFF"/>
        </w:rPr>
        <w:t>3</w:t>
      </w:r>
      <w:r>
        <w:rPr>
          <w:rFonts w:hint="eastAsia" w:ascii="方正仿宋简体" w:hAnsi="方正仿宋简体" w:eastAsia="方正仿宋简体" w:cs="方正仿宋简体"/>
          <w:kern w:val="0"/>
          <w:sz w:val="34"/>
          <w:szCs w:val="34"/>
          <w:bdr w:val="none" w:color="auto" w:sz="0" w:space="0"/>
          <w:shd w:val="clear" w:fill="FFFFFF"/>
        </w:rPr>
        <w:t>）加强指导和督促检查。每月定期加强政务公开网站自我检测力度，对自查的问题及时整改，同时对被县通报公开内容不到位的站所进行通报，进一步督促政务公开的规范性和及时性。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jc w:val="both"/>
      </w:pPr>
      <w:r>
        <w:rPr>
          <w:rFonts w:hint="eastAsia" w:ascii="方正黑体简体" w:hAnsi="方正黑体简体" w:eastAsia="方正黑体简体" w:cs="方正黑体简体"/>
          <w:b w:val="0"/>
          <w:bCs w:val="0"/>
          <w:i w:val="0"/>
          <w:iCs w:val="0"/>
          <w:caps w:val="0"/>
          <w:spacing w:val="0"/>
          <w:kern w:val="0"/>
          <w:sz w:val="34"/>
          <w:szCs w:val="34"/>
          <w:bdr w:val="none" w:color="auto" w:sz="0" w:space="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80" w:firstLineChars="200"/>
        <w:jc w:val="both"/>
      </w:pPr>
      <w:r>
        <w:rPr>
          <w:rFonts w:hint="eastAsia" w:ascii="方正仿宋简体" w:hAnsi="方正仿宋简体" w:eastAsia="方正仿宋简体" w:cs="方正仿宋简体"/>
          <w:kern w:val="0"/>
          <w:sz w:val="34"/>
          <w:szCs w:val="34"/>
          <w:bdr w:val="none" w:color="auto" w:sz="0" w:space="0"/>
          <w:shd w:val="clear" w:fill="FFFFFF"/>
        </w:rPr>
        <w:t>按照《国务院办公厅关于印发（政府信息公开信息处理费管理办法〉的通知》（国办函（</w:t>
      </w:r>
      <w:r>
        <w:rPr>
          <w:rFonts w:hint="default" w:ascii="Times New Roman" w:hAnsi="Times New Roman" w:eastAsia="方正仿宋简体" w:cs="Times New Roman"/>
          <w:kern w:val="0"/>
          <w:sz w:val="34"/>
          <w:szCs w:val="34"/>
          <w:bdr w:val="none" w:color="auto" w:sz="0" w:space="0"/>
          <w:shd w:val="clear" w:fill="FFFFFF"/>
        </w:rPr>
        <w:t>2020</w:t>
      </w:r>
      <w:r>
        <w:rPr>
          <w:rFonts w:hint="eastAsia" w:ascii="方正仿宋简体" w:hAnsi="方正仿宋简体" w:eastAsia="方正仿宋简体" w:cs="方正仿宋简体"/>
          <w:kern w:val="0"/>
          <w:sz w:val="34"/>
          <w:szCs w:val="34"/>
          <w:bdr w:val="none" w:color="auto" w:sz="0" w:space="0"/>
          <w:shd w:val="clear" w:fill="FFFFFF"/>
        </w:rPr>
        <w:t>）</w:t>
      </w:r>
      <w:r>
        <w:rPr>
          <w:rFonts w:hint="default" w:ascii="Times New Roman" w:hAnsi="Times New Roman" w:eastAsia="方正仿宋简体" w:cs="Times New Roman"/>
          <w:kern w:val="0"/>
          <w:sz w:val="34"/>
          <w:szCs w:val="34"/>
          <w:bdr w:val="none" w:color="auto" w:sz="0" w:space="0"/>
          <w:shd w:val="clear" w:fill="FFFFFF"/>
        </w:rPr>
        <w:t>109</w:t>
      </w:r>
      <w:r>
        <w:rPr>
          <w:rFonts w:hint="eastAsia" w:ascii="方正仿宋简体" w:hAnsi="方正仿宋简体" w:eastAsia="方正仿宋简体" w:cs="方正仿宋简体"/>
          <w:kern w:val="0"/>
          <w:sz w:val="34"/>
          <w:szCs w:val="34"/>
          <w:bdr w:val="none" w:color="auto" w:sz="0" w:space="0"/>
          <w:shd w:val="clear" w:fill="FFFFFF"/>
        </w:rPr>
        <w:t>号）规定的按件、按量收费标准，本年度没有产生信息公开处理费。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r>
        <w:rPr>
          <w:rFonts w:hint="default" w:ascii="Times New Roman" w:hAnsi="Times New Roman" w:eastAsia="方正仿宋简体" w:cs="Times New Roman"/>
          <w:kern w:val="0"/>
          <w:sz w:val="34"/>
          <w:szCs w:val="34"/>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pPr>
      <w:r>
        <w:rPr>
          <w:rFonts w:hint="default" w:ascii="Times New Roman" w:hAnsi="Times New Roman" w:eastAsia="方正仿宋简体" w:cs="Times New Roman"/>
          <w:kern w:val="0"/>
          <w:sz w:val="34"/>
          <w:szCs w:val="34"/>
          <w:bdr w:val="none" w:color="auto" w:sz="0" w:space="0"/>
          <w:shd w:val="clear" w:fill="FFFFFF"/>
        </w:rPr>
        <w:t xml:space="preserve"> </w:t>
      </w:r>
      <w:r>
        <w:rPr>
          <w:rFonts w:hint="eastAsia" w:ascii="方正仿宋简体" w:hAnsi="方正仿宋简体" w:eastAsia="方正仿宋简体" w:cs="方正仿宋简体"/>
          <w:kern w:val="0"/>
          <w:sz w:val="34"/>
          <w:szCs w:val="34"/>
          <w:bdr w:val="none" w:color="auto" w:sz="0" w:space="0"/>
          <w:shd w:val="clear"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YTJlMDRiODRiZTYzYTMwYmI1OTFlMzgxMzY3NjYifQ=="/>
  </w:docVars>
  <w:rsids>
    <w:rsidRoot w:val="5C4B2A74"/>
    <w:rsid w:val="5C4B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2242</Words>
  <Characters>2295</Characters>
  <Lines>0</Lines>
  <Paragraphs>0</Paragraphs>
  <TotalTime>2</TotalTime>
  <ScaleCrop>false</ScaleCrop>
  <LinksUpToDate>false</LinksUpToDate>
  <CharactersWithSpaces>2308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2024-02-22T10:11:00Z</dcterms:created>
  <dc:creator>姚剑飞</dc:creator>
  <cp:lastModifiedBy>姚剑飞</cp:lastModifiedBy>
  <dcterms:modified xsi:type="dcterms:W3CDTF">2024-02-22T10:14:20Z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3F5448F1F73B4A6F9D525C78D256ABEE_11</vt:lpwstr>
  </property>
</Properties>
</file>