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Cs/>
          <w:color w:val="000000" w:themeColor="text1"/>
          <w:kern w:val="36"/>
          <w:sz w:val="44"/>
          <w:szCs w:val="44"/>
          <w:lang w:val="en-US" w:eastAsia="zh-CN"/>
          <w14:textFill>
            <w14:solidFill>
              <w14:schemeClr w14:val="tx1"/>
            </w14:solidFill>
          </w14:textFill>
        </w:rPr>
      </w:pPr>
      <w:r>
        <w:rPr>
          <w:rFonts w:hint="eastAsia" w:ascii="黑体" w:hAnsi="黑体" w:eastAsia="黑体" w:cs="黑体"/>
          <w:bCs/>
          <w:color w:val="000000" w:themeColor="text1"/>
          <w:kern w:val="36"/>
          <w:sz w:val="44"/>
          <w:szCs w:val="44"/>
          <w14:textFill>
            <w14:solidFill>
              <w14:schemeClr w14:val="tx1"/>
            </w14:solidFill>
          </w14:textFill>
        </w:rPr>
        <w:t>霍山县退役军人事务局2023年党风廉政建设和反腐败工作总结</w:t>
      </w:r>
      <w:r>
        <w:rPr>
          <w:rFonts w:hint="eastAsia" w:ascii="黑体" w:hAnsi="黑体" w:eastAsia="黑体" w:cs="黑体"/>
          <w:bCs/>
          <w:color w:val="000000" w:themeColor="text1"/>
          <w:kern w:val="36"/>
          <w:sz w:val="44"/>
          <w:szCs w:val="44"/>
          <w:lang w:val="en-US" w:eastAsia="zh-CN"/>
          <w14:textFill>
            <w14:solidFill>
              <w14:schemeClr w14:val="tx1"/>
            </w14:solidFill>
          </w14:textFill>
        </w:rPr>
        <w:t>及2024年工作计划</w:t>
      </w:r>
    </w:p>
    <w:p>
      <w:pPr>
        <w:rPr>
          <w:rFonts w:ascii="仿宋" w:hAnsi="仿宋" w:eastAsia="仿宋" w:cs="仿宋"/>
          <w:bCs/>
          <w:color w:val="000000" w:themeColor="text1"/>
          <w:kern w:val="36"/>
          <w:sz w:val="32"/>
          <w:szCs w:val="32"/>
          <w14:textFill>
            <w14:solidFill>
              <w14:schemeClr w14:val="tx1"/>
            </w14:solidFill>
          </w14:textFill>
        </w:rPr>
      </w:pPr>
    </w:p>
    <w:p>
      <w:pPr>
        <w:ind w:firstLine="680" w:firstLineChars="200"/>
        <w:rPr>
          <w:rFonts w:ascii="仿宋" w:hAnsi="仿宋" w:eastAsia="仿宋" w:cs="宋体"/>
          <w:sz w:val="34"/>
          <w:szCs w:val="34"/>
        </w:rPr>
      </w:pPr>
      <w:r>
        <w:rPr>
          <w:rFonts w:hint="eastAsia" w:ascii="仿宋" w:hAnsi="仿宋" w:eastAsia="仿宋" w:cs="宋体"/>
          <w:kern w:val="0"/>
          <w:sz w:val="34"/>
          <w:szCs w:val="34"/>
          <w:shd w:val="clear" w:color="auto" w:fill="FFFFFF"/>
        </w:rPr>
        <w:t>2023年，县退役军人事务局在县委、县政府和</w:t>
      </w:r>
      <w:r>
        <w:rPr>
          <w:rFonts w:hint="eastAsia" w:ascii="仿宋" w:hAnsi="仿宋" w:eastAsia="仿宋" w:cs="宋体"/>
          <w:sz w:val="34"/>
          <w:szCs w:val="34"/>
        </w:rPr>
        <w:t>县纪委监委</w:t>
      </w:r>
      <w:r>
        <w:rPr>
          <w:rFonts w:hint="eastAsia" w:ascii="仿宋" w:hAnsi="仿宋" w:eastAsia="仿宋" w:cs="宋体"/>
          <w:kern w:val="0"/>
          <w:sz w:val="34"/>
          <w:szCs w:val="34"/>
          <w:shd w:val="clear" w:color="auto" w:fill="FFFFFF"/>
        </w:rPr>
        <w:t>的领导下，</w:t>
      </w:r>
      <w:r>
        <w:rPr>
          <w:rFonts w:hint="eastAsia" w:ascii="仿宋" w:hAnsi="仿宋" w:eastAsia="仿宋" w:cs="宋体"/>
          <w:sz w:val="34"/>
          <w:szCs w:val="34"/>
        </w:rPr>
        <w:t>坚持以习近平新时代中国特色社会主义思想为指导，深入学习贯彻落实</w:t>
      </w:r>
      <w:r>
        <w:rPr>
          <w:rFonts w:hint="eastAsia" w:ascii="仿宋" w:hAnsi="仿宋" w:eastAsia="仿宋" w:cs="宋体"/>
          <w:sz w:val="34"/>
          <w:szCs w:val="34"/>
          <w:lang w:eastAsia="zh-CN"/>
        </w:rPr>
        <w:t>党的二十大</w:t>
      </w:r>
      <w:r>
        <w:rPr>
          <w:rFonts w:hint="eastAsia" w:ascii="仿宋" w:hAnsi="仿宋" w:eastAsia="仿宋" w:cs="宋体"/>
          <w:sz w:val="34"/>
          <w:szCs w:val="34"/>
        </w:rPr>
        <w:t>精神和</w:t>
      </w:r>
      <w:r>
        <w:rPr>
          <w:rFonts w:hint="eastAsia" w:ascii="仿宋" w:hAnsi="仿宋" w:eastAsia="仿宋" w:cs="宋体"/>
          <w:kern w:val="0"/>
          <w:sz w:val="34"/>
          <w:szCs w:val="34"/>
          <w:shd w:val="clear" w:color="auto" w:fill="FFFFFF"/>
        </w:rPr>
        <w:t>县委关于党风廉政建设的各项指示批示，</w:t>
      </w:r>
      <w:r>
        <w:rPr>
          <w:rFonts w:hint="eastAsia" w:ascii="仿宋" w:hAnsi="仿宋" w:eastAsia="仿宋" w:cs="宋体"/>
          <w:sz w:val="34"/>
          <w:szCs w:val="34"/>
        </w:rPr>
        <w:t>切实履行主体责任、监督责任，持之以恒改进作风，推动全面从严治党向纵深发展。现将2023年党风廉政建设和反腐败工作情况总结如下：</w:t>
      </w:r>
    </w:p>
    <w:p>
      <w:pPr>
        <w:ind w:firstLine="680" w:firstLineChars="200"/>
        <w:rPr>
          <w:rFonts w:ascii="黑体" w:hAnsi="黑体" w:eastAsia="黑体" w:cs="黑体"/>
          <w:sz w:val="34"/>
          <w:szCs w:val="34"/>
        </w:rPr>
      </w:pPr>
      <w:r>
        <w:rPr>
          <w:rFonts w:hint="eastAsia" w:ascii="黑体" w:hAnsi="黑体" w:eastAsia="黑体" w:cs="黑体"/>
          <w:sz w:val="34"/>
          <w:szCs w:val="34"/>
        </w:rPr>
        <w:t>一、2023年工作开展情况</w:t>
      </w:r>
    </w:p>
    <w:p>
      <w:pPr>
        <w:ind w:firstLine="683" w:firstLineChars="200"/>
        <w:rPr>
          <w:rFonts w:ascii="仿宋" w:hAnsi="仿宋" w:eastAsia="仿宋" w:cs="宋体"/>
          <w:sz w:val="34"/>
          <w:szCs w:val="34"/>
        </w:rPr>
      </w:pPr>
      <w:r>
        <w:rPr>
          <w:rFonts w:hint="eastAsia" w:ascii="仿宋" w:hAnsi="仿宋" w:eastAsia="仿宋" w:cs="宋体"/>
          <w:b/>
          <w:bCs/>
          <w:sz w:val="34"/>
          <w:szCs w:val="34"/>
        </w:rPr>
        <w:t>（一）加强组织领导，强化政治建设。</w:t>
      </w:r>
      <w:r>
        <w:rPr>
          <w:rFonts w:hint="eastAsia" w:ascii="仿宋" w:hAnsi="仿宋" w:eastAsia="仿宋" w:cs="宋体"/>
          <w:sz w:val="34"/>
          <w:szCs w:val="34"/>
        </w:rPr>
        <w:t>今年以来，局党组始终把全面从严治党作为首要政治任务，深入贯彻落实《</w:t>
      </w:r>
      <w:r>
        <w:rPr>
          <w:rFonts w:hint="eastAsia" w:ascii="仿宋" w:hAnsi="仿宋" w:eastAsia="仿宋" w:cs="宋体"/>
          <w:color w:val="000000" w:themeColor="text1"/>
          <w:sz w:val="34"/>
          <w:szCs w:val="34"/>
          <w14:textFill>
            <w14:solidFill>
              <w14:schemeClr w14:val="tx1"/>
            </w14:solidFill>
          </w14:textFill>
        </w:rPr>
        <w:t>关于加强和维护党中央集中统一领导的若干规定》和</w:t>
      </w:r>
      <w:r>
        <w:rPr>
          <w:rFonts w:hint="eastAsia" w:ascii="仿宋" w:hAnsi="仿宋" w:eastAsia="仿宋" w:cs="宋体"/>
          <w:sz w:val="34"/>
          <w:szCs w:val="34"/>
        </w:rPr>
        <w:t>习近平总书记重要讲话及指示批示精神，</w:t>
      </w:r>
      <w:r>
        <w:rPr>
          <w:rFonts w:hint="eastAsia" w:ascii="仿宋" w:hAnsi="仿宋" w:eastAsia="仿宋" w:cs="宋体"/>
          <w:color w:val="000000" w:themeColor="text1"/>
          <w:sz w:val="34"/>
          <w:szCs w:val="34"/>
          <w14:textFill>
            <w14:solidFill>
              <w14:schemeClr w14:val="tx1"/>
            </w14:solidFill>
          </w14:textFill>
        </w:rPr>
        <w:t>切实担负起全面从严治党和党风廉政建设领导责任，</w:t>
      </w:r>
      <w:r>
        <w:rPr>
          <w:rFonts w:hint="eastAsia" w:ascii="仿宋" w:hAnsi="仿宋" w:eastAsia="仿宋" w:cs="宋体"/>
          <w:sz w:val="34"/>
          <w:szCs w:val="34"/>
        </w:rPr>
        <w:t>不断加强政治理论学习教育，抓好领导班子建设，深入推动作风改进，</w:t>
      </w:r>
      <w:r>
        <w:rPr>
          <w:rFonts w:hint="eastAsia" w:ascii="仿宋" w:hAnsi="仿宋" w:eastAsia="仿宋" w:cs="宋体"/>
          <w:color w:val="000000" w:themeColor="text1"/>
          <w:sz w:val="34"/>
          <w:szCs w:val="34"/>
          <w14:textFill>
            <w14:solidFill>
              <w14:schemeClr w14:val="tx1"/>
            </w14:solidFill>
          </w14:textFill>
        </w:rPr>
        <w:t>提高党员干部的政治判断力、政治领悟力、政治执行力，</w:t>
      </w:r>
      <w:r>
        <w:rPr>
          <w:rFonts w:hint="eastAsia" w:ascii="仿宋" w:hAnsi="仿宋" w:eastAsia="仿宋" w:cs="宋体"/>
          <w:sz w:val="34"/>
          <w:szCs w:val="34"/>
        </w:rPr>
        <w:t>为全局干事创业营造出了风清气正的政治环境。</w:t>
      </w:r>
      <w:r>
        <w:rPr>
          <w:rFonts w:hint="eastAsia" w:ascii="仿宋" w:hAnsi="仿宋" w:eastAsia="仿宋" w:cs="宋体"/>
          <w:b/>
          <w:bCs/>
          <w:sz w:val="34"/>
          <w:szCs w:val="34"/>
        </w:rPr>
        <w:t>一是</w:t>
      </w:r>
      <w:r>
        <w:rPr>
          <w:rFonts w:hint="eastAsia" w:ascii="仿宋" w:hAnsi="仿宋" w:eastAsia="仿宋" w:cs="宋体"/>
          <w:sz w:val="34"/>
          <w:szCs w:val="34"/>
        </w:rPr>
        <w:t>制定《2023年退役军人事务局党风廉政建设和反腐败工作计划》，局党组研究部署2023年党风廉政建设工作，明确全年党风廉政建设目标任务，调整党风廉政建设工作领导小组，为推进党风廉政建设提供组织保障。</w:t>
      </w:r>
      <w:r>
        <w:rPr>
          <w:rFonts w:hint="eastAsia" w:ascii="仿宋" w:hAnsi="仿宋" w:eastAsia="仿宋" w:cs="宋体"/>
          <w:b/>
          <w:bCs/>
          <w:sz w:val="34"/>
          <w:szCs w:val="34"/>
        </w:rPr>
        <w:t>二是</w:t>
      </w:r>
      <w:r>
        <w:rPr>
          <w:rFonts w:hint="eastAsia" w:ascii="仿宋" w:hAnsi="仿宋" w:eastAsia="仿宋" w:cs="宋体"/>
          <w:sz w:val="34"/>
          <w:szCs w:val="34"/>
        </w:rPr>
        <w:t>把全面从严治党和党风廉政建设列入全局目标管理任务，将党风廉政建设工作与拥军优抚、移交安置、就业创业、褒扬纪念、思想政治和权益维护等各项业务工作紧密结合。</w:t>
      </w:r>
      <w:r>
        <w:rPr>
          <w:rFonts w:hint="eastAsia" w:ascii="仿宋" w:hAnsi="仿宋" w:eastAsia="仿宋" w:cs="宋体"/>
          <w:b/>
          <w:bCs/>
          <w:sz w:val="34"/>
          <w:szCs w:val="34"/>
        </w:rPr>
        <w:t>三是</w:t>
      </w:r>
      <w:r>
        <w:rPr>
          <w:rFonts w:hint="eastAsia" w:ascii="仿宋" w:hAnsi="仿宋" w:eastAsia="仿宋" w:cs="宋体"/>
          <w:sz w:val="34"/>
          <w:szCs w:val="34"/>
        </w:rPr>
        <w:t>召开党风廉政建设专题会议，全面总结2022年党风廉政建设工作开展情况。局党组书记代表党组与班子成员签订《2023年度党风廉政建设责任书》，督促党组成员严格自我管理、带头遵守全面从严治党各项规定，进一步压实党组成员履行“一岗双责”职责，履行好分管范围内的党风廉政建设领导责任。7月25日，召开党风廉政建设及反腐败工作专题会议，通报局党组上半年履职情况，班子成员汇报个人履责和“一岗双责”落实情况。</w:t>
      </w:r>
      <w:r>
        <w:rPr>
          <w:rFonts w:hint="eastAsia" w:ascii="仿宋" w:hAnsi="仿宋" w:eastAsia="仿宋" w:cs="宋体"/>
          <w:b/>
          <w:bCs/>
          <w:sz w:val="34"/>
          <w:szCs w:val="34"/>
        </w:rPr>
        <w:t>四是</w:t>
      </w:r>
      <w:r>
        <w:rPr>
          <w:rFonts w:hint="eastAsia" w:ascii="仿宋" w:hAnsi="仿宋" w:eastAsia="仿宋" w:cs="宋体"/>
          <w:sz w:val="34"/>
          <w:szCs w:val="34"/>
        </w:rPr>
        <w:t>加强风险排查，开展自查自纠。开展新时代廉洁文化建设，做好本单位和单位各股室以及股室内部个人的廉政风险排查。加强党风廉政建设责任制自查自纠工作，把自查自纠考核作为局班子成员和股室及二级机构业绩评定、奖励惩处、选拔任用的重要依据。</w:t>
      </w:r>
      <w:r>
        <w:rPr>
          <w:rFonts w:hint="eastAsia" w:ascii="仿宋" w:hAnsi="仿宋" w:eastAsia="仿宋" w:cs="宋体"/>
          <w:b/>
          <w:bCs/>
          <w:sz w:val="34"/>
          <w:szCs w:val="34"/>
        </w:rPr>
        <w:t>五是</w:t>
      </w:r>
      <w:r>
        <w:rPr>
          <w:rFonts w:hint="eastAsia" w:ascii="仿宋" w:hAnsi="仿宋" w:eastAsia="仿宋" w:cs="宋体"/>
          <w:sz w:val="34"/>
          <w:szCs w:val="34"/>
        </w:rPr>
        <w:t>扎实开展学习贯彻习近平新时代中国特色社会主义思想主题教育。成立领导小组，明确分管领导和工作人员，制定学习计划、主题教育行事历。对照主题教育目标要求，局党组成员结合自身分管工作实际，深刻检视存在的突出问题，制定整改措施，召开专题民主生活会，主题教育扎实有序推进。</w:t>
      </w:r>
      <w:r>
        <w:rPr>
          <w:rFonts w:hint="eastAsia" w:ascii="仿宋" w:hAnsi="仿宋" w:eastAsia="仿宋" w:cs="宋体"/>
          <w:b/>
          <w:bCs/>
          <w:sz w:val="34"/>
          <w:szCs w:val="34"/>
        </w:rPr>
        <w:t>六是</w:t>
      </w:r>
      <w:r>
        <w:rPr>
          <w:rFonts w:hint="eastAsia" w:ascii="仿宋" w:hAnsi="仿宋" w:eastAsia="仿宋" w:cs="宋体"/>
          <w:sz w:val="34"/>
          <w:szCs w:val="34"/>
        </w:rPr>
        <w:t>持续推进省委巡视县委巡察反馈问题整改工作。及时调整整改领导小组，明确专抓人员，建立常态化长效化机制，确保问题整改持续不间断。及时召开整改工作专题会，定期汇报整改进展，实现巡视、巡察推动干部作风转变，促进工作的目标。</w:t>
      </w:r>
    </w:p>
    <w:p>
      <w:pPr>
        <w:ind w:firstLine="683" w:firstLineChars="200"/>
        <w:rPr>
          <w:rFonts w:ascii="仿宋" w:hAnsi="仿宋" w:eastAsia="仿宋" w:cs="宋体"/>
          <w:sz w:val="34"/>
          <w:szCs w:val="34"/>
        </w:rPr>
      </w:pPr>
      <w:r>
        <w:rPr>
          <w:rFonts w:hint="eastAsia" w:ascii="仿宋" w:hAnsi="仿宋" w:eastAsia="仿宋" w:cs="宋体"/>
          <w:b/>
          <w:color w:val="000000" w:themeColor="text1"/>
          <w:sz w:val="34"/>
          <w:szCs w:val="34"/>
          <w14:textFill>
            <w14:solidFill>
              <w14:schemeClr w14:val="tx1"/>
            </w14:solidFill>
          </w14:textFill>
        </w:rPr>
        <w:t>（二）</w:t>
      </w:r>
      <w:r>
        <w:rPr>
          <w:rFonts w:hint="eastAsia" w:ascii="仿宋" w:hAnsi="仿宋" w:eastAsia="仿宋" w:cs="宋体"/>
          <w:b/>
          <w:bCs/>
          <w:sz w:val="34"/>
          <w:szCs w:val="34"/>
        </w:rPr>
        <w:t>强化从严治党意识，</w:t>
      </w:r>
      <w:r>
        <w:rPr>
          <w:rFonts w:hint="eastAsia" w:ascii="仿宋" w:hAnsi="仿宋" w:eastAsia="仿宋" w:cs="宋体"/>
          <w:b/>
          <w:bCs/>
          <w:sz w:val="34"/>
          <w:szCs w:val="34"/>
          <w:lang w:eastAsia="zh-CN"/>
        </w:rPr>
        <w:t>落实全面从严治党</w:t>
      </w:r>
      <w:r>
        <w:rPr>
          <w:rFonts w:hint="eastAsia" w:ascii="仿宋" w:hAnsi="仿宋" w:eastAsia="仿宋" w:cs="宋体"/>
          <w:b/>
          <w:bCs/>
          <w:sz w:val="34"/>
          <w:szCs w:val="34"/>
        </w:rPr>
        <w:t>主体责任。一是</w:t>
      </w:r>
      <w:r>
        <w:rPr>
          <w:rFonts w:hint="eastAsia" w:ascii="仿宋" w:hAnsi="仿宋" w:eastAsia="仿宋" w:cs="宋体"/>
          <w:sz w:val="34"/>
          <w:szCs w:val="34"/>
        </w:rPr>
        <w:t>狠抓党建工作不放松。坚持把党建作为全局中心工作来统筹谋划，2次召开局党组扩大会议，专题研究党建工作，谋划部署党建重点任务，听取党组成员汇报履行“一岗双责”和支部工作开展情况，协调解决党建工作中遇到的重大和疑难问题。党组班子成员自觉过好双重组织生活，以普通党员身份参加党支部的每一次学习和讨论，带头讲党课，带头查摆自身问题和做好问题整改。认真落实支部“三会一课”制度，全年开展支部集中学习14次，上专题党课6次。</w:t>
      </w:r>
      <w:r>
        <w:rPr>
          <w:rFonts w:hint="eastAsia" w:ascii="仿宋" w:hAnsi="仿宋" w:eastAsia="仿宋" w:cs="宋体"/>
          <w:b/>
          <w:bCs/>
          <w:sz w:val="34"/>
          <w:szCs w:val="34"/>
        </w:rPr>
        <w:t>二是</w:t>
      </w:r>
      <w:r>
        <w:rPr>
          <w:rFonts w:hint="eastAsia" w:ascii="仿宋" w:hAnsi="仿宋" w:eastAsia="仿宋" w:cs="宋体"/>
          <w:sz w:val="34"/>
          <w:szCs w:val="34"/>
        </w:rPr>
        <w:t>狠抓意识形态不放松。调整意识形态工作领导小组。制定年度意识形态工作责任制实施方案，将意识形态工作列入党组中心组学习内容，同抓共管，确保本局意识形态工作责任制进一步落实。加强单位和干部职工的微博、微信及客户端的管理，严格信息执行三级审核制，做好网络意识形态工作。加强烈士陵园、烈士纪念设施、纪念场馆等红色场所日常管理，做好涉军群体信访和舆情监管，牢牢掌握意识形态工作的主动权、话语权。</w:t>
      </w:r>
      <w:r>
        <w:rPr>
          <w:rFonts w:hint="eastAsia" w:ascii="仿宋" w:hAnsi="仿宋" w:eastAsia="仿宋" w:cs="宋体"/>
          <w:b/>
          <w:bCs/>
          <w:sz w:val="34"/>
          <w:szCs w:val="34"/>
        </w:rPr>
        <w:t>三是</w:t>
      </w:r>
      <w:r>
        <w:rPr>
          <w:rFonts w:hint="eastAsia" w:ascii="仿宋" w:hAnsi="仿宋" w:eastAsia="仿宋" w:cs="宋体"/>
          <w:sz w:val="34"/>
          <w:szCs w:val="34"/>
        </w:rPr>
        <w:t>狠抓作风建设不放松。全面</w:t>
      </w:r>
      <w:r>
        <w:rPr>
          <w:rFonts w:hint="eastAsia" w:ascii="仿宋" w:hAnsi="仿宋" w:eastAsia="仿宋" w:cs="宋体"/>
          <w:sz w:val="34"/>
          <w:szCs w:val="34"/>
          <w:lang w:eastAsia="zh-CN"/>
        </w:rPr>
        <w:t>贯彻落实中央八项规定</w:t>
      </w:r>
      <w:r>
        <w:rPr>
          <w:rFonts w:hint="eastAsia" w:ascii="仿宋" w:hAnsi="仿宋" w:eastAsia="仿宋" w:cs="宋体"/>
          <w:sz w:val="34"/>
          <w:szCs w:val="34"/>
        </w:rPr>
        <w:t>精神及省、市、县关于加强作风建设实施细则，坚决纠正“四风”，完善公务接待、财务管理、考勤等作风建设相关制度。积极开展贯彻落实中央八项规定精神专项行动自查自纠工作，主动报备党员干部子女操办“升学宴”情况，把改进作风各项规定落到实处。</w:t>
      </w:r>
      <w:r>
        <w:rPr>
          <w:rFonts w:hint="eastAsia" w:ascii="仿宋" w:hAnsi="仿宋" w:eastAsia="仿宋" w:cs="宋体"/>
          <w:b/>
          <w:bCs/>
          <w:sz w:val="34"/>
          <w:szCs w:val="34"/>
        </w:rPr>
        <w:t>四是</w:t>
      </w:r>
      <w:r>
        <w:rPr>
          <w:rFonts w:hint="eastAsia" w:ascii="仿宋" w:hAnsi="仿宋" w:eastAsia="仿宋" w:cs="宋体"/>
          <w:sz w:val="34"/>
          <w:szCs w:val="34"/>
        </w:rPr>
        <w:t>狠抓警示教育不放松。召开“以案为鉴”专题警示教育动员会、研讨会，持续纠正“四风”，对违反中央八项规定苗头性问题及时谈话、提醒。加强重点领域监督，规范事前事中事后监管。</w:t>
      </w:r>
      <w:r>
        <w:rPr>
          <w:rFonts w:hint="eastAsia" w:ascii="仿宋" w:hAnsi="仿宋" w:eastAsia="仿宋" w:cs="宋体"/>
          <w:b/>
          <w:bCs/>
          <w:sz w:val="34"/>
          <w:szCs w:val="34"/>
        </w:rPr>
        <w:t>五是</w:t>
      </w:r>
      <w:r>
        <w:rPr>
          <w:rFonts w:hint="eastAsia" w:ascii="仿宋" w:hAnsi="仿宋" w:eastAsia="仿宋" w:cs="宋体"/>
          <w:sz w:val="34"/>
          <w:szCs w:val="34"/>
        </w:rPr>
        <w:t>狠抓思想教育不放松。认真贯彻落实《关于推动</w:t>
      </w:r>
      <w:r>
        <w:rPr>
          <w:rFonts w:hint="eastAsia" w:ascii="仿宋" w:hAnsi="仿宋" w:eastAsia="仿宋" w:cs="宋体"/>
          <w:sz w:val="34"/>
          <w:szCs w:val="34"/>
          <w:lang w:eastAsia="zh-CN"/>
        </w:rPr>
        <w:t>党的二十大</w:t>
      </w:r>
      <w:r>
        <w:rPr>
          <w:rFonts w:hint="eastAsia" w:ascii="仿宋" w:hAnsi="仿宋" w:eastAsia="仿宋" w:cs="宋体"/>
          <w:sz w:val="34"/>
          <w:szCs w:val="34"/>
        </w:rPr>
        <w:t>精神落实见效的通知》文件精神，组织党组成员、干部职工学习</w:t>
      </w:r>
      <w:r>
        <w:rPr>
          <w:rFonts w:hint="eastAsia" w:ascii="仿宋" w:hAnsi="仿宋" w:eastAsia="仿宋" w:cs="宋体"/>
          <w:sz w:val="34"/>
          <w:szCs w:val="34"/>
          <w:lang w:eastAsia="zh-CN"/>
        </w:rPr>
        <w:t>党的二十大</w:t>
      </w:r>
      <w:r>
        <w:rPr>
          <w:rFonts w:hint="eastAsia" w:ascii="仿宋" w:hAnsi="仿宋" w:eastAsia="仿宋" w:cs="宋体"/>
          <w:sz w:val="34"/>
          <w:szCs w:val="34"/>
        </w:rPr>
        <w:t>报告、《党章修正案》、习近平总书记在参加</w:t>
      </w:r>
      <w:r>
        <w:rPr>
          <w:rFonts w:hint="eastAsia" w:ascii="仿宋" w:hAnsi="仿宋" w:eastAsia="仿宋" w:cs="宋体"/>
          <w:sz w:val="34"/>
          <w:szCs w:val="34"/>
          <w:lang w:eastAsia="zh-CN"/>
        </w:rPr>
        <w:t>党的二十大</w:t>
      </w:r>
      <w:r>
        <w:rPr>
          <w:rFonts w:hint="eastAsia" w:ascii="仿宋" w:hAnsi="仿宋" w:eastAsia="仿宋" w:cs="宋体"/>
          <w:sz w:val="34"/>
          <w:szCs w:val="34"/>
        </w:rPr>
        <w:t>广西代表团讨论时讲话、二十届一中全会、中央政治局会议、中央政治局集体学习时讲话等系列重要指示批示精神，开展专题研讨，深刻领会</w:t>
      </w:r>
      <w:bookmarkStart w:id="0" w:name="_GoBack"/>
      <w:bookmarkEnd w:id="0"/>
      <w:r>
        <w:rPr>
          <w:rFonts w:hint="eastAsia" w:ascii="仿宋" w:hAnsi="仿宋" w:eastAsia="仿宋" w:cs="宋体"/>
          <w:sz w:val="34"/>
          <w:szCs w:val="34"/>
          <w:lang w:eastAsia="zh-CN"/>
        </w:rPr>
        <w:t>党的二十大</w:t>
      </w:r>
      <w:r>
        <w:rPr>
          <w:rFonts w:hint="eastAsia" w:ascii="仿宋" w:hAnsi="仿宋" w:eastAsia="仿宋" w:cs="宋体"/>
          <w:sz w:val="34"/>
          <w:szCs w:val="34"/>
        </w:rPr>
        <w:t>精神，并与做好退役军人事务工作相结合加以全面理解，不断深化认识，做到常学常新、务求实效。</w:t>
      </w:r>
      <w:r>
        <w:rPr>
          <w:rFonts w:hint="eastAsia" w:ascii="仿宋" w:hAnsi="仿宋" w:eastAsia="仿宋" w:cs="宋体"/>
          <w:b/>
          <w:bCs/>
          <w:sz w:val="34"/>
          <w:szCs w:val="34"/>
        </w:rPr>
        <w:t>六是</w:t>
      </w:r>
      <w:r>
        <w:rPr>
          <w:rFonts w:hint="eastAsia" w:ascii="仿宋" w:hAnsi="仿宋" w:eastAsia="仿宋" w:cs="宋体"/>
          <w:sz w:val="34"/>
          <w:szCs w:val="34"/>
        </w:rPr>
        <w:t>狠抓风险防控不放松。严格执行民主集中制，进一步健全完善党组议事规则和决策程序，修订“三重一大”会议议事规则；凡涉及全面从严治党重大问题、重要事项，及时向县委、县纪委请示报告；凡研究“三重一大”事项，主动邀请县纪委监委驻派财政局纪检监察组参会监督。今年以来召开涉及三重一大事项党组会6次，均向县纪委监委驻派财政局纪检监察组报备，并主动邀请其参会监督。加强局股室和二级机构作风建设情况的监督检查，以严明的纪律推进作风建设常态化、长效化。国庆假期对下属二级机构烈士陵园管理处开展作风建设督查，查看节假日期间值班值守情况。</w:t>
      </w:r>
    </w:p>
    <w:p>
      <w:pPr>
        <w:spacing w:line="560" w:lineRule="exact"/>
        <w:ind w:firstLine="683" w:firstLineChars="200"/>
        <w:rPr>
          <w:rFonts w:ascii="仿宋" w:hAnsi="仿宋" w:eastAsia="仿宋" w:cs="宋体"/>
          <w:sz w:val="34"/>
          <w:szCs w:val="34"/>
        </w:rPr>
      </w:pPr>
      <w:r>
        <w:rPr>
          <w:rFonts w:hint="eastAsia" w:ascii="仿宋" w:hAnsi="仿宋" w:eastAsia="仿宋" w:cs="宋体"/>
          <w:b/>
          <w:bCs/>
          <w:sz w:val="34"/>
          <w:szCs w:val="34"/>
        </w:rPr>
        <w:t>（三）坚持求真务实，持续推进作风建设。一是</w:t>
      </w:r>
      <w:r>
        <w:rPr>
          <w:rFonts w:hint="eastAsia" w:ascii="仿宋" w:hAnsi="仿宋" w:eastAsia="仿宋" w:cs="宋体"/>
          <w:sz w:val="34"/>
          <w:szCs w:val="34"/>
        </w:rPr>
        <w:t>聚焦突出问题，持续用力做好纠“四风”树新风工作。严格遵守霍公务接待相关规定，控制陪同人数，金额不超标，全面遏制公款消费中的违规违纪现象。加强机关“八小时以内”制度执行情况检查督查和“八小时以外”言行督查，做好干部职工的全方位管理和经常性监督。开展违规经商办企业和违规兼职取酬专项清理“回头看”，如实填报有关情况，规范公职人员从政从业行为。</w:t>
      </w:r>
      <w:r>
        <w:rPr>
          <w:rFonts w:hint="eastAsia" w:ascii="仿宋" w:hAnsi="仿宋" w:eastAsia="仿宋" w:cs="宋体"/>
          <w:b/>
          <w:bCs/>
          <w:sz w:val="34"/>
          <w:szCs w:val="34"/>
        </w:rPr>
        <w:t>二是</w:t>
      </w:r>
      <w:r>
        <w:rPr>
          <w:rFonts w:hint="eastAsia" w:ascii="仿宋" w:hAnsi="仿宋" w:eastAsia="仿宋" w:cs="宋体"/>
          <w:sz w:val="34"/>
          <w:szCs w:val="34"/>
        </w:rPr>
        <w:t>加强财务支出管理，杜绝违规兑付。严格财经纪律，程序不符合、手续不完善、证明人经办人不签字，一律不予支出。大额支出一律在局党组会上事前研究决定后方可支付。加强业务费资金和项目资金管理，按照开展城市绿化工程领域腐败问题专项整治工作，对2017年以来实施的绿化工程项目开展自查自纠，开展廉政提醒谈话，预防绿化工程领域腐败问题的发生。</w:t>
      </w:r>
      <w:r>
        <w:rPr>
          <w:rFonts w:hint="eastAsia" w:ascii="仿宋" w:hAnsi="仿宋" w:eastAsia="仿宋" w:cs="宋体"/>
          <w:b/>
          <w:bCs/>
          <w:sz w:val="34"/>
          <w:szCs w:val="34"/>
        </w:rPr>
        <w:t>三是</w:t>
      </w:r>
      <w:r>
        <w:rPr>
          <w:rFonts w:hint="eastAsia" w:ascii="仿宋" w:hAnsi="仿宋" w:eastAsia="仿宋" w:cs="宋体"/>
          <w:sz w:val="34"/>
          <w:szCs w:val="34"/>
        </w:rPr>
        <w:t>严明政治纪律和政治规矩。坚持以案示警、以案为鉴，逢会必讲、逢案必学，教育引导全体党员干部职工严明纪律规矩。今年来，全局开展廉政教育11次，召开警示教育会7次，专题党课2次，观看警示教育片2次，学习典型案例5次，受教育人数126人次。学习《事业单位工作人员处分规定》和赌博酒驾、反间谍罪案例，观看廉政微电影微视频，做好警示教育警醒。</w:t>
      </w:r>
      <w:r>
        <w:rPr>
          <w:rFonts w:hint="eastAsia" w:ascii="仿宋" w:hAnsi="仿宋" w:eastAsia="仿宋" w:cs="宋体"/>
          <w:b/>
          <w:bCs/>
          <w:sz w:val="34"/>
          <w:szCs w:val="34"/>
        </w:rPr>
        <w:t>四是</w:t>
      </w:r>
      <w:r>
        <w:rPr>
          <w:rFonts w:hint="eastAsia" w:ascii="仿宋" w:hAnsi="仿宋" w:eastAsia="仿宋" w:cs="宋体"/>
          <w:sz w:val="34"/>
          <w:szCs w:val="34"/>
        </w:rPr>
        <w:t>做实做细节点监督提醒。做好元旦、春节、清明、五一、端午、中秋和国庆等重要节点的正风肃纪和纠“四风”树新风工作，在节假日前通过微信群消息等方式做好廉政提醒，加强机关及下属单位的监督检查。</w:t>
      </w:r>
      <w:r>
        <w:rPr>
          <w:rFonts w:hint="eastAsia" w:ascii="仿宋" w:hAnsi="仿宋" w:eastAsia="仿宋" w:cs="宋体"/>
          <w:b/>
          <w:bCs/>
          <w:sz w:val="34"/>
          <w:szCs w:val="34"/>
        </w:rPr>
        <w:t>五是</w:t>
      </w:r>
      <w:r>
        <w:rPr>
          <w:rFonts w:hint="eastAsia" w:ascii="仿宋" w:hAnsi="仿宋" w:eastAsia="仿宋" w:cs="宋体"/>
          <w:sz w:val="34"/>
          <w:szCs w:val="34"/>
        </w:rPr>
        <w:t>把好选人用人关口。坚持以实干、实绩、实效为导向，严格落实《干部选拔任用条例》，严明组织纪律，用好领导干部廉政档案，把好干部提拔任用、推优评优党风廉政关，严防“带病提拔”，打造忠诚干净担当的干部队伍。</w:t>
      </w:r>
    </w:p>
    <w:p>
      <w:pPr>
        <w:spacing w:line="560" w:lineRule="exact"/>
        <w:ind w:firstLine="631" w:firstLineChars="185"/>
        <w:jc w:val="left"/>
        <w:rPr>
          <w:rFonts w:ascii="仿宋" w:hAnsi="仿宋" w:eastAsia="仿宋" w:cs="宋体"/>
          <w:sz w:val="34"/>
          <w:szCs w:val="34"/>
        </w:rPr>
      </w:pPr>
      <w:r>
        <w:rPr>
          <w:rFonts w:hint="eastAsia" w:ascii="仿宋" w:hAnsi="仿宋" w:eastAsia="仿宋" w:cs="宋体"/>
          <w:b/>
          <w:bCs/>
          <w:sz w:val="34"/>
          <w:szCs w:val="34"/>
        </w:rPr>
        <w:t>（四）加强模范机关建设，推进党风廉政建设与业务工作双促进。一是</w:t>
      </w:r>
      <w:r>
        <w:rPr>
          <w:rFonts w:hint="eastAsia" w:ascii="仿宋" w:hAnsi="仿宋" w:eastAsia="仿宋" w:cs="宋体"/>
          <w:sz w:val="34"/>
          <w:szCs w:val="34"/>
        </w:rPr>
        <w:t>扎实推进年度各项目标任务。今年以来严格落实各项优待抚恤政策，积极做好困难退役军人和其他优抚对象关爱帮扶，多举措维护退役军人合法权益。2023年申报通过60周岁农村义务兵35人、补评残疾军人1人、带病回乡退伍军人2人。春节、“八一”期间，县、乡、村三级开展走访慰问和困难帮扶活动1100余人次，投入资金75万元。争取市、县级关爱帮扶资金65.57万元，为191位困难优抚对象送去帮扶救助。投入资金近20万元，维修改造县光荣院，改善院民生活环境。安排资金3.48万元，组织25位重点优抚对象开展为期一周的短期疗养，组织15位重点优抚对象参加省市短期疗养。扎实开展拥军优属和褒扬宣传，向县武警中队赠送健身器材2件，主动与西藏亚东县退役军人事务局联系，为2名霍山籍烈士重新修墓刻碑。常态化做好优待证申领发放工作，办理拥军卡1148张，共刷卡54369人次，月均刷卡7000人次。做好退役军人创业培训和就业推荐，联合县人社局举办霍山县第二届IYB创业培训班，10名优秀退役军人参加为期一周的全封闭培训；举办2场退役军人专场招聘会、16家企业带来311个就业岗位，30多名退役军人与招聘企业达成就业意向。举办2023年霍山县创业创新大赛及多场“春风行动”联合招聘会，推荐崇山瀚海训练基地、极石生物有限公司、步町园艺公司三家军创企业参加省市退役军人创业创新大赛。</w:t>
      </w:r>
      <w:r>
        <w:rPr>
          <w:rFonts w:hint="eastAsia" w:ascii="仿宋" w:hAnsi="仿宋" w:eastAsia="仿宋" w:cs="宋体"/>
          <w:b/>
          <w:bCs/>
          <w:sz w:val="34"/>
          <w:szCs w:val="34"/>
        </w:rPr>
        <w:t>二是</w:t>
      </w:r>
      <w:r>
        <w:rPr>
          <w:rFonts w:hint="eastAsia" w:ascii="仿宋" w:hAnsi="仿宋" w:eastAsia="仿宋" w:cs="宋体"/>
          <w:sz w:val="34"/>
          <w:szCs w:val="34"/>
        </w:rPr>
        <w:t>持之以恒严格</w:t>
      </w:r>
      <w:r>
        <w:rPr>
          <w:rFonts w:hint="eastAsia" w:ascii="仿宋" w:hAnsi="仿宋" w:eastAsia="仿宋" w:cs="宋体"/>
          <w:sz w:val="34"/>
          <w:szCs w:val="34"/>
          <w:lang w:eastAsia="zh-CN"/>
        </w:rPr>
        <w:t>贯彻落实中央八项规定</w:t>
      </w:r>
      <w:r>
        <w:rPr>
          <w:rFonts w:hint="eastAsia" w:ascii="仿宋" w:hAnsi="仿宋" w:eastAsia="仿宋" w:cs="宋体"/>
          <w:sz w:val="34"/>
          <w:szCs w:val="34"/>
        </w:rPr>
        <w:t>精神。加大贯彻执行</w:t>
      </w:r>
      <w:r>
        <w:rPr>
          <w:rFonts w:hint="eastAsia" w:ascii="仿宋" w:hAnsi="仿宋" w:eastAsia="仿宋" w:cs="宋体"/>
          <w:sz w:val="34"/>
          <w:szCs w:val="34"/>
          <w:lang w:eastAsia="zh-CN"/>
        </w:rPr>
        <w:t>中央八项规定精神</w:t>
      </w:r>
      <w:r>
        <w:rPr>
          <w:rFonts w:hint="eastAsia" w:ascii="仿宋" w:hAnsi="仿宋" w:eastAsia="仿宋" w:cs="宋体"/>
          <w:sz w:val="34"/>
          <w:szCs w:val="34"/>
        </w:rPr>
        <w:t>监督力度，不定期开展检查监督，做到零投诉、零违纪、零查处、零通报，干部职工作风明显改善，办事成效明显提高。</w:t>
      </w:r>
      <w:r>
        <w:rPr>
          <w:rFonts w:hint="eastAsia" w:ascii="仿宋" w:hAnsi="仿宋" w:eastAsia="仿宋" w:cs="宋体"/>
          <w:b/>
          <w:bCs/>
          <w:sz w:val="34"/>
          <w:szCs w:val="34"/>
        </w:rPr>
        <w:t>三是</w:t>
      </w:r>
      <w:r>
        <w:rPr>
          <w:rFonts w:hint="eastAsia" w:ascii="仿宋" w:hAnsi="仿宋" w:eastAsia="仿宋" w:cs="宋体"/>
          <w:sz w:val="34"/>
          <w:szCs w:val="34"/>
        </w:rPr>
        <w:t>高度重视信访维稳工作。坚持工作日信访接待坐班，做好送上门来的群众工作。压实信访维稳工作责任，切实做好退役军人群体信访稳定工作。今年以来共收到来信17件，接待来访43批240余人次，化解矛盾42件，解决合理诉求23件，信访人满意率90%以上。坚持日常走访、安排接访、陪同问访“三访”工作模式，为退役老兵纾难解困，先后解决历史遗留问题10余件，落实新专项岗位招聘18人，实现案结、事了、心舒。</w:t>
      </w:r>
    </w:p>
    <w:p>
      <w:pPr>
        <w:ind w:firstLine="683" w:firstLineChars="200"/>
        <w:rPr>
          <w:rFonts w:ascii="仿宋" w:hAnsi="仿宋" w:eastAsia="仿宋" w:cs="宋体"/>
          <w:b/>
          <w:bCs/>
          <w:sz w:val="34"/>
          <w:szCs w:val="34"/>
        </w:rPr>
      </w:pPr>
      <w:r>
        <w:rPr>
          <w:rFonts w:hint="eastAsia" w:ascii="仿宋" w:hAnsi="仿宋" w:eastAsia="仿宋" w:cs="宋体"/>
          <w:b/>
          <w:bCs/>
          <w:sz w:val="34"/>
          <w:szCs w:val="34"/>
        </w:rPr>
        <w:t>二、存在的问题和不足</w:t>
      </w:r>
    </w:p>
    <w:p>
      <w:pPr>
        <w:ind w:firstLine="680" w:firstLineChars="200"/>
        <w:rPr>
          <w:rFonts w:ascii="仿宋" w:hAnsi="仿宋" w:eastAsia="仿宋" w:cs="宋体"/>
          <w:b/>
          <w:bCs/>
          <w:sz w:val="34"/>
          <w:szCs w:val="34"/>
        </w:rPr>
      </w:pPr>
      <w:r>
        <w:rPr>
          <w:rFonts w:ascii="仿宋" w:hAnsi="仿宋" w:eastAsia="仿宋" w:cs="宋体"/>
          <w:sz w:val="34"/>
          <w:szCs w:val="34"/>
        </w:rPr>
        <w:t>2023年，我局党风廉政建设和反腐败工作取得了一些成绩</w:t>
      </w:r>
      <w:r>
        <w:rPr>
          <w:rFonts w:hint="eastAsia" w:ascii="仿宋" w:hAnsi="仿宋" w:eastAsia="仿宋" w:cs="宋体"/>
          <w:sz w:val="34"/>
          <w:szCs w:val="34"/>
        </w:rPr>
        <w:t>。</w:t>
      </w:r>
      <w:r>
        <w:rPr>
          <w:rFonts w:ascii="仿宋" w:hAnsi="仿宋" w:eastAsia="仿宋" w:cs="宋体"/>
          <w:sz w:val="34"/>
          <w:szCs w:val="34"/>
        </w:rPr>
        <w:t>但是与上级关于落实全面从严治党的要求相比还存在一些薄弱环节，与新的形势要求还有一定距离。</w:t>
      </w:r>
      <w:r>
        <w:rPr>
          <w:rFonts w:hint="eastAsia" w:ascii="仿宋" w:hAnsi="仿宋" w:eastAsia="仿宋" w:cs="宋体"/>
          <w:b/>
          <w:bCs/>
          <w:sz w:val="34"/>
          <w:szCs w:val="34"/>
        </w:rPr>
        <w:t>一是</w:t>
      </w:r>
      <w:r>
        <w:rPr>
          <w:rFonts w:hint="eastAsia" w:ascii="仿宋" w:hAnsi="仿宋" w:eastAsia="仿宋" w:cs="宋体"/>
          <w:sz w:val="34"/>
          <w:szCs w:val="34"/>
        </w:rPr>
        <w:t>理论学习教育抓的不够实，</w:t>
      </w:r>
      <w:r>
        <w:rPr>
          <w:rFonts w:ascii="仿宋" w:hAnsi="仿宋" w:eastAsia="仿宋" w:cs="宋体"/>
          <w:sz w:val="34"/>
          <w:szCs w:val="34"/>
        </w:rPr>
        <w:t>仍有重业务、轻党建的思想，学习落实党建责任同岗位职责结合不够紧密，工作比较被动，缺乏特色。</w:t>
      </w:r>
      <w:r>
        <w:rPr>
          <w:rFonts w:hint="eastAsia" w:ascii="仿宋" w:hAnsi="仿宋" w:eastAsia="仿宋" w:cs="宋体"/>
          <w:b/>
          <w:bCs/>
          <w:sz w:val="34"/>
          <w:szCs w:val="34"/>
        </w:rPr>
        <w:t>二是</w:t>
      </w:r>
      <w:r>
        <w:rPr>
          <w:rFonts w:hint="eastAsia" w:ascii="仿宋" w:hAnsi="仿宋" w:eastAsia="仿宋" w:cs="宋体"/>
          <w:sz w:val="34"/>
          <w:szCs w:val="34"/>
        </w:rPr>
        <w:t>作风纪律尤其是“八小时外”作风纪律的督促检查还需进一步强化。</w:t>
      </w:r>
    </w:p>
    <w:p>
      <w:pPr>
        <w:ind w:firstLine="680" w:firstLineChars="200"/>
        <w:rPr>
          <w:rFonts w:ascii="黑体" w:hAnsi="黑体" w:eastAsia="黑体" w:cs="宋体"/>
          <w:sz w:val="34"/>
          <w:szCs w:val="34"/>
        </w:rPr>
      </w:pPr>
      <w:r>
        <w:rPr>
          <w:rFonts w:hint="eastAsia" w:ascii="黑体" w:hAnsi="黑体" w:eastAsia="黑体" w:cs="宋体"/>
          <w:sz w:val="34"/>
          <w:szCs w:val="34"/>
        </w:rPr>
        <w:t>三、2024年工作计划</w:t>
      </w:r>
    </w:p>
    <w:p>
      <w:pPr>
        <w:ind w:firstLine="683" w:firstLineChars="200"/>
        <w:rPr>
          <w:rFonts w:ascii="仿宋" w:hAnsi="仿宋" w:eastAsia="仿宋" w:cs="宋体"/>
          <w:sz w:val="34"/>
          <w:szCs w:val="34"/>
        </w:rPr>
      </w:pPr>
      <w:r>
        <w:rPr>
          <w:rFonts w:hint="eastAsia" w:ascii="仿宋" w:hAnsi="仿宋" w:eastAsia="仿宋" w:cs="宋体"/>
          <w:b/>
          <w:bCs/>
          <w:sz w:val="34"/>
          <w:szCs w:val="34"/>
        </w:rPr>
        <w:t>一是</w:t>
      </w:r>
      <w:r>
        <w:rPr>
          <w:rFonts w:hint="eastAsia" w:ascii="仿宋" w:hAnsi="仿宋" w:eastAsia="仿宋" w:cs="宋体"/>
          <w:sz w:val="34"/>
          <w:szCs w:val="34"/>
        </w:rPr>
        <w:t>进一步</w:t>
      </w:r>
      <w:r>
        <w:rPr>
          <w:rFonts w:ascii="仿宋" w:hAnsi="仿宋" w:eastAsia="仿宋" w:cs="宋体"/>
          <w:sz w:val="34"/>
          <w:szCs w:val="34"/>
        </w:rPr>
        <w:t>压实主体责任。坚持把管党治党作为第一职责，严格落实全面从严治党主体责任，完善党组主体责任、纪检组监督责任、党组书记第一责任、班子成员“一岗双责”四责协同、合力运行的责任体系，形成齐抓共管良好</w:t>
      </w:r>
      <w:r>
        <w:rPr>
          <w:rFonts w:hint="eastAsia" w:ascii="仿宋" w:hAnsi="仿宋" w:eastAsia="仿宋" w:cs="宋体"/>
          <w:sz w:val="34"/>
          <w:szCs w:val="34"/>
        </w:rPr>
        <w:t>局</w:t>
      </w:r>
      <w:r>
        <w:rPr>
          <w:rFonts w:ascii="仿宋" w:hAnsi="仿宋" w:eastAsia="仿宋" w:cs="宋体"/>
          <w:sz w:val="34"/>
          <w:szCs w:val="34"/>
        </w:rPr>
        <w:t>面，确保把主体责任传导到每个岗位、每名</w:t>
      </w:r>
      <w:r>
        <w:rPr>
          <w:rFonts w:hint="eastAsia" w:ascii="仿宋" w:hAnsi="仿宋" w:eastAsia="仿宋" w:cs="宋体"/>
          <w:sz w:val="34"/>
          <w:szCs w:val="34"/>
        </w:rPr>
        <w:t>职工</w:t>
      </w:r>
      <w:r>
        <w:rPr>
          <w:rFonts w:ascii="仿宋" w:hAnsi="仿宋" w:eastAsia="仿宋" w:cs="宋体"/>
          <w:sz w:val="34"/>
          <w:szCs w:val="34"/>
        </w:rPr>
        <w:t>，真正形成横向到边、纵向到底的责任链条。</w:t>
      </w:r>
    </w:p>
    <w:p>
      <w:pPr>
        <w:ind w:firstLine="683" w:firstLineChars="200"/>
        <w:rPr>
          <w:rFonts w:ascii="仿宋" w:hAnsi="仿宋" w:eastAsia="仿宋" w:cs="宋体"/>
          <w:sz w:val="34"/>
          <w:szCs w:val="34"/>
        </w:rPr>
      </w:pPr>
      <w:r>
        <w:rPr>
          <w:rFonts w:hint="eastAsia" w:ascii="仿宋" w:hAnsi="仿宋" w:eastAsia="仿宋" w:cs="宋体"/>
          <w:b/>
          <w:bCs/>
          <w:sz w:val="34"/>
          <w:szCs w:val="34"/>
        </w:rPr>
        <w:t>二是</w:t>
      </w:r>
      <w:r>
        <w:rPr>
          <w:rFonts w:hint="eastAsia" w:ascii="仿宋" w:hAnsi="仿宋" w:eastAsia="仿宋" w:cs="宋体"/>
          <w:sz w:val="34"/>
          <w:szCs w:val="34"/>
        </w:rPr>
        <w:t>不断</w:t>
      </w:r>
      <w:r>
        <w:rPr>
          <w:rFonts w:ascii="仿宋" w:hAnsi="仿宋" w:eastAsia="仿宋" w:cs="宋体"/>
          <w:sz w:val="34"/>
          <w:szCs w:val="34"/>
        </w:rPr>
        <w:t>加强党的思想建设</w:t>
      </w:r>
      <w:r>
        <w:rPr>
          <w:rFonts w:hint="eastAsia" w:ascii="仿宋" w:hAnsi="仿宋" w:eastAsia="仿宋" w:cs="宋体"/>
          <w:sz w:val="34"/>
          <w:szCs w:val="34"/>
        </w:rPr>
        <w:t>。持续开展习近平新时代中国特色社会主义思想学习教育，跟进学习习近平总书记重要讲话指示批示精神，推动党员干部学习习近平新时代中国特色社会主义思想常学常新入脑，常思常悟入心</w:t>
      </w:r>
      <w:r>
        <w:rPr>
          <w:rFonts w:ascii="仿宋" w:hAnsi="仿宋" w:eastAsia="仿宋" w:cs="宋体"/>
          <w:sz w:val="34"/>
          <w:szCs w:val="34"/>
        </w:rPr>
        <w:t>。</w:t>
      </w:r>
      <w:r>
        <w:rPr>
          <w:rFonts w:hint="eastAsia" w:ascii="仿宋" w:hAnsi="仿宋" w:eastAsia="仿宋" w:cs="宋体"/>
          <w:sz w:val="34"/>
          <w:szCs w:val="34"/>
        </w:rPr>
        <w:t>加强党纪党规的学习，</w:t>
      </w:r>
      <w:r>
        <w:rPr>
          <w:rFonts w:ascii="仿宋" w:hAnsi="仿宋" w:eastAsia="仿宋" w:cs="宋体"/>
          <w:sz w:val="34"/>
          <w:szCs w:val="34"/>
        </w:rPr>
        <w:t>利用党组</w:t>
      </w:r>
      <w:r>
        <w:rPr>
          <w:rFonts w:hint="eastAsia" w:ascii="仿宋" w:hAnsi="仿宋" w:eastAsia="仿宋" w:cs="宋体"/>
          <w:sz w:val="34"/>
          <w:szCs w:val="34"/>
        </w:rPr>
        <w:t>理论</w:t>
      </w:r>
      <w:r>
        <w:rPr>
          <w:rFonts w:ascii="仿宋" w:hAnsi="仿宋" w:eastAsia="仿宋" w:cs="宋体"/>
          <w:sz w:val="34"/>
          <w:szCs w:val="34"/>
        </w:rPr>
        <w:t>中心组学习</w:t>
      </w:r>
      <w:r>
        <w:rPr>
          <w:rFonts w:hint="eastAsia" w:ascii="仿宋" w:hAnsi="仿宋" w:eastAsia="仿宋" w:cs="宋体"/>
          <w:sz w:val="34"/>
          <w:szCs w:val="34"/>
        </w:rPr>
        <w:t>会</w:t>
      </w:r>
      <w:r>
        <w:rPr>
          <w:rFonts w:ascii="仿宋" w:hAnsi="仿宋" w:eastAsia="仿宋" w:cs="宋体"/>
          <w:sz w:val="34"/>
          <w:szCs w:val="34"/>
        </w:rPr>
        <w:t>、</w:t>
      </w:r>
      <w:r>
        <w:rPr>
          <w:rFonts w:hint="eastAsia" w:ascii="仿宋" w:hAnsi="仿宋" w:eastAsia="仿宋" w:cs="宋体"/>
          <w:sz w:val="34"/>
          <w:szCs w:val="34"/>
        </w:rPr>
        <w:t>党员大会、</w:t>
      </w:r>
      <w:r>
        <w:rPr>
          <w:rFonts w:ascii="仿宋" w:hAnsi="仿宋" w:eastAsia="仿宋" w:cs="宋体"/>
          <w:sz w:val="34"/>
          <w:szCs w:val="34"/>
        </w:rPr>
        <w:t>工作例会等，重点学习</w:t>
      </w:r>
      <w:r>
        <w:rPr>
          <w:rFonts w:hint="eastAsia" w:ascii="仿宋" w:hAnsi="仿宋" w:eastAsia="仿宋" w:cs="宋体"/>
          <w:sz w:val="34"/>
          <w:szCs w:val="34"/>
        </w:rPr>
        <w:t>党风</w:t>
      </w:r>
      <w:r>
        <w:rPr>
          <w:rFonts w:ascii="仿宋" w:hAnsi="仿宋" w:eastAsia="仿宋" w:cs="宋体"/>
          <w:sz w:val="34"/>
          <w:szCs w:val="34"/>
        </w:rPr>
        <w:t>廉政建设要求和相关法律法规，筑牢思想防线</w:t>
      </w:r>
      <w:r>
        <w:rPr>
          <w:rFonts w:hint="eastAsia" w:ascii="仿宋" w:hAnsi="仿宋" w:eastAsia="仿宋" w:cs="宋体"/>
          <w:sz w:val="34"/>
          <w:szCs w:val="34"/>
        </w:rPr>
        <w:t>。</w:t>
      </w:r>
    </w:p>
    <w:p>
      <w:pPr>
        <w:pStyle w:val="3"/>
        <w:widowControl/>
        <w:shd w:val="clear" w:color="auto" w:fill="FFFFFF"/>
        <w:spacing w:before="0" w:beforeAutospacing="0" w:after="0" w:afterAutospacing="0" w:line="560" w:lineRule="exact"/>
        <w:ind w:firstLine="683" w:firstLineChars="200"/>
        <w:rPr>
          <w:rFonts w:ascii="仿宋" w:hAnsi="仿宋" w:eastAsia="仿宋" w:cs="宋体"/>
          <w:sz w:val="34"/>
          <w:szCs w:val="34"/>
        </w:rPr>
      </w:pPr>
      <w:r>
        <w:rPr>
          <w:rFonts w:ascii="仿宋" w:hAnsi="仿宋" w:eastAsia="仿宋" w:cs="宋体"/>
          <w:b/>
          <w:bCs/>
          <w:sz w:val="34"/>
          <w:szCs w:val="34"/>
        </w:rPr>
        <w:t>三是</w:t>
      </w:r>
      <w:r>
        <w:rPr>
          <w:rFonts w:ascii="仿宋" w:hAnsi="仿宋" w:eastAsia="仿宋" w:cs="宋体"/>
          <w:sz w:val="34"/>
          <w:szCs w:val="34"/>
        </w:rPr>
        <w:t>常态化做好廉政风险排查。紧盯人、财、物重点岗位和关键环节，</w:t>
      </w:r>
      <w:r>
        <w:rPr>
          <w:rFonts w:hint="eastAsia" w:ascii="仿宋" w:hAnsi="仿宋" w:eastAsia="仿宋" w:cs="宋体"/>
          <w:sz w:val="34"/>
          <w:szCs w:val="34"/>
        </w:rPr>
        <w:t>做好</w:t>
      </w:r>
      <w:r>
        <w:rPr>
          <w:rFonts w:ascii="仿宋" w:hAnsi="仿宋" w:eastAsia="仿宋" w:cs="宋体"/>
          <w:sz w:val="34"/>
          <w:szCs w:val="34"/>
        </w:rPr>
        <w:t>廉政风险防范，着力防范和化解易发生腐败的问题，始终保持反腐倡廉高压态势。</w:t>
      </w:r>
      <w:r>
        <w:rPr>
          <w:rFonts w:hint="eastAsia" w:ascii="仿宋" w:hAnsi="仿宋" w:eastAsia="仿宋" w:cs="宋体"/>
          <w:sz w:val="34"/>
          <w:szCs w:val="34"/>
        </w:rPr>
        <w:t>加强正反面教育，</w:t>
      </w:r>
      <w:r>
        <w:rPr>
          <w:rFonts w:ascii="仿宋" w:hAnsi="仿宋" w:eastAsia="仿宋" w:cs="宋体"/>
          <w:sz w:val="34"/>
          <w:szCs w:val="34"/>
        </w:rPr>
        <w:t>引导</w:t>
      </w:r>
      <w:r>
        <w:rPr>
          <w:rFonts w:hint="eastAsia" w:ascii="仿宋" w:hAnsi="仿宋" w:eastAsia="仿宋" w:cs="宋体"/>
          <w:sz w:val="34"/>
          <w:szCs w:val="34"/>
        </w:rPr>
        <w:t>单位</w:t>
      </w:r>
      <w:r>
        <w:rPr>
          <w:rFonts w:ascii="仿宋" w:hAnsi="仿宋" w:eastAsia="仿宋" w:cs="宋体"/>
          <w:sz w:val="34"/>
          <w:szCs w:val="34"/>
        </w:rPr>
        <w:t>干部职工自觉接受法律</w:t>
      </w:r>
      <w:r>
        <w:rPr>
          <w:rFonts w:hint="eastAsia" w:ascii="仿宋" w:hAnsi="仿宋" w:eastAsia="仿宋" w:cs="宋体"/>
          <w:sz w:val="34"/>
          <w:szCs w:val="34"/>
        </w:rPr>
        <w:t>法规</w:t>
      </w:r>
      <w:r>
        <w:rPr>
          <w:rFonts w:ascii="仿宋" w:hAnsi="仿宋" w:eastAsia="仿宋" w:cs="宋体"/>
          <w:sz w:val="34"/>
          <w:szCs w:val="34"/>
        </w:rPr>
        <w:t>监督，从严</w:t>
      </w:r>
      <w:r>
        <w:rPr>
          <w:rFonts w:hint="eastAsia" w:ascii="仿宋" w:hAnsi="仿宋" w:eastAsia="仿宋" w:cs="宋体"/>
          <w:sz w:val="34"/>
          <w:szCs w:val="34"/>
        </w:rPr>
        <w:t>要</w:t>
      </w:r>
      <w:r>
        <w:rPr>
          <w:rFonts w:ascii="仿宋" w:hAnsi="仿宋" w:eastAsia="仿宋" w:cs="宋体"/>
          <w:sz w:val="34"/>
          <w:szCs w:val="34"/>
        </w:rPr>
        <w:t>求自己，</w:t>
      </w:r>
      <w:r>
        <w:rPr>
          <w:rFonts w:hint="eastAsia" w:ascii="仿宋" w:hAnsi="仿宋" w:eastAsia="仿宋" w:cs="宋体"/>
          <w:sz w:val="34"/>
          <w:szCs w:val="34"/>
        </w:rPr>
        <w:t>依法</w:t>
      </w:r>
      <w:r>
        <w:rPr>
          <w:rFonts w:ascii="仿宋" w:hAnsi="仿宋" w:eastAsia="仿宋" w:cs="宋体"/>
          <w:sz w:val="34"/>
          <w:szCs w:val="34"/>
        </w:rPr>
        <w:t>履行职责，</w:t>
      </w:r>
      <w:r>
        <w:rPr>
          <w:rFonts w:hint="eastAsia" w:ascii="仿宋" w:hAnsi="仿宋" w:eastAsia="仿宋" w:cs="宋体"/>
          <w:sz w:val="34"/>
          <w:szCs w:val="34"/>
        </w:rPr>
        <w:t>正确</w:t>
      </w:r>
      <w:r>
        <w:rPr>
          <w:rFonts w:ascii="仿宋" w:hAnsi="仿宋" w:eastAsia="仿宋" w:cs="宋体"/>
          <w:sz w:val="34"/>
          <w:szCs w:val="34"/>
        </w:rPr>
        <w:t>行使权力，</w:t>
      </w:r>
      <w:r>
        <w:rPr>
          <w:rFonts w:hint="eastAsia" w:ascii="仿宋" w:hAnsi="仿宋" w:eastAsia="仿宋" w:cs="宋体"/>
          <w:sz w:val="34"/>
          <w:szCs w:val="34"/>
        </w:rPr>
        <w:t>营造风清气正的政治生态和干事创业的良好氛围。</w:t>
      </w:r>
    </w:p>
    <w:p>
      <w:pPr>
        <w:pStyle w:val="3"/>
        <w:widowControl/>
        <w:shd w:val="clear" w:color="auto" w:fill="FFFFFF"/>
        <w:spacing w:before="0" w:beforeAutospacing="0" w:after="0" w:afterAutospacing="0" w:line="560" w:lineRule="exact"/>
        <w:ind w:firstLine="680" w:firstLineChars="200"/>
        <w:rPr>
          <w:rFonts w:hint="eastAsia" w:ascii="仿宋" w:hAnsi="仿宋" w:eastAsia="仿宋" w:cs="宋体"/>
          <w:sz w:val="34"/>
          <w:szCs w:val="34"/>
        </w:rPr>
      </w:pPr>
    </w:p>
    <w:p>
      <w:pPr>
        <w:pStyle w:val="2"/>
        <w:ind w:firstLine="4420" w:firstLineChars="1300"/>
        <w:rPr>
          <w:rFonts w:ascii="仿宋" w:hAnsi="仿宋" w:eastAsia="仿宋" w:cs="宋体"/>
          <w:sz w:val="34"/>
          <w:szCs w:val="34"/>
        </w:rPr>
      </w:pPr>
      <w:r>
        <w:rPr>
          <w:rFonts w:hint="eastAsia" w:ascii="仿宋" w:hAnsi="仿宋" w:eastAsia="仿宋" w:cs="宋体"/>
          <w:sz w:val="34"/>
          <w:szCs w:val="34"/>
        </w:rPr>
        <w:t>霍山县退役军人事务局</w:t>
      </w:r>
    </w:p>
    <w:p>
      <w:pPr>
        <w:pStyle w:val="2"/>
        <w:ind w:firstLine="4760" w:firstLineChars="1400"/>
        <w:rPr>
          <w:rFonts w:ascii="仿宋" w:hAnsi="仿宋" w:eastAsia="仿宋" w:cs="宋体"/>
          <w:sz w:val="34"/>
          <w:szCs w:val="34"/>
        </w:rPr>
      </w:pPr>
      <w:r>
        <w:rPr>
          <w:rFonts w:hint="eastAsia" w:ascii="仿宋" w:hAnsi="仿宋" w:eastAsia="仿宋" w:cs="宋体"/>
          <w:sz w:val="34"/>
          <w:szCs w:val="34"/>
        </w:rPr>
        <w:t>2023年12月19日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GQ4YjVhM2U2Yzg5YTliYzJlMzM0MWM5NWM0YzUifQ=="/>
  </w:docVars>
  <w:rsids>
    <w:rsidRoot w:val="59520D8D"/>
    <w:rsid w:val="000C27E5"/>
    <w:rsid w:val="00244717"/>
    <w:rsid w:val="005568BF"/>
    <w:rsid w:val="00717DF3"/>
    <w:rsid w:val="00991851"/>
    <w:rsid w:val="00A709EF"/>
    <w:rsid w:val="00C052D1"/>
    <w:rsid w:val="00C40FC0"/>
    <w:rsid w:val="00D34A69"/>
    <w:rsid w:val="00D66872"/>
    <w:rsid w:val="026D3223"/>
    <w:rsid w:val="0A425D13"/>
    <w:rsid w:val="15A22D8C"/>
    <w:rsid w:val="179C58BC"/>
    <w:rsid w:val="18BB29EF"/>
    <w:rsid w:val="1AB4612A"/>
    <w:rsid w:val="1AC75042"/>
    <w:rsid w:val="1BCD293D"/>
    <w:rsid w:val="20B004AC"/>
    <w:rsid w:val="21780687"/>
    <w:rsid w:val="255326D6"/>
    <w:rsid w:val="2B0E33B3"/>
    <w:rsid w:val="3264169D"/>
    <w:rsid w:val="329E123F"/>
    <w:rsid w:val="3454289B"/>
    <w:rsid w:val="34E16FD5"/>
    <w:rsid w:val="3A347BA7"/>
    <w:rsid w:val="3A483652"/>
    <w:rsid w:val="3BB2668B"/>
    <w:rsid w:val="3D046932"/>
    <w:rsid w:val="3EC82FB3"/>
    <w:rsid w:val="46B367AA"/>
    <w:rsid w:val="4CD15729"/>
    <w:rsid w:val="4E0B2B6A"/>
    <w:rsid w:val="51823E36"/>
    <w:rsid w:val="526E7566"/>
    <w:rsid w:val="53693372"/>
    <w:rsid w:val="56B043AD"/>
    <w:rsid w:val="59520D8D"/>
    <w:rsid w:val="5B3523BF"/>
    <w:rsid w:val="5CC17E13"/>
    <w:rsid w:val="5CC901CB"/>
    <w:rsid w:val="5E8B689C"/>
    <w:rsid w:val="5F427DC1"/>
    <w:rsid w:val="60732927"/>
    <w:rsid w:val="608C7B26"/>
    <w:rsid w:val="609818F4"/>
    <w:rsid w:val="621C5807"/>
    <w:rsid w:val="63FA6EBC"/>
    <w:rsid w:val="64B74DAD"/>
    <w:rsid w:val="65FC516D"/>
    <w:rsid w:val="68273FF7"/>
    <w:rsid w:val="6CD72490"/>
    <w:rsid w:val="6EF80B95"/>
    <w:rsid w:val="78316434"/>
    <w:rsid w:val="7FF22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style>
  <w:style w:type="paragraph" w:styleId="3">
    <w:name w:val="Normal (Web)"/>
    <w:basedOn w:val="1"/>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670</Words>
  <Characters>3824</Characters>
  <Lines>31</Lines>
  <Paragraphs>8</Paragraphs>
  <TotalTime>45</TotalTime>
  <ScaleCrop>false</ScaleCrop>
  <LinksUpToDate>false</LinksUpToDate>
  <CharactersWithSpaces>4486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2023-11-30T00:38:00Z</dcterms:created>
  <dc:creator>清静</dc:creator>
  <cp:lastModifiedBy>水工2号</cp:lastModifiedBy>
  <dcterms:modified xsi:type="dcterms:W3CDTF">2024-04-11T02:05:25Z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7D306F3FEC4444A4917AAC8F8CB72120_11</vt:lpwstr>
  </property>
</Properties>
</file>