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附表</w:t>
      </w:r>
    </w:p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安徽省中小学校艺术教育工作自评报表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六安   </w:t>
      </w:r>
      <w:r>
        <w:rPr>
          <w:rFonts w:hint="eastAsia"/>
          <w:sz w:val="28"/>
          <w:szCs w:val="28"/>
        </w:rPr>
        <w:t>市</w:t>
      </w:r>
      <w:r>
        <w:rPr>
          <w:rFonts w:hint="eastAsia"/>
          <w:sz w:val="28"/>
          <w:szCs w:val="28"/>
          <w:u w:val="single"/>
        </w:rPr>
        <w:t xml:space="preserve">    霍山县  </w:t>
      </w:r>
      <w:r>
        <w:rPr>
          <w:rFonts w:hint="eastAsia"/>
          <w:sz w:val="28"/>
          <w:szCs w:val="28"/>
        </w:rPr>
        <w:t>县(区、市)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学校名称(公章):</w:t>
      </w:r>
      <w:r>
        <w:rPr>
          <w:rFonts w:hint="eastAsia"/>
          <w:sz w:val="28"/>
          <w:szCs w:val="28"/>
          <w:u w:val="single"/>
        </w:rPr>
        <w:t xml:space="preserve">  霍山县三尖铺小学     </w:t>
      </w:r>
      <w:r>
        <w:rPr>
          <w:rFonts w:hint="eastAsia"/>
          <w:sz w:val="28"/>
          <w:szCs w:val="28"/>
        </w:rPr>
        <w:t xml:space="preserve">     联系电话: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15855927366</w:t>
      </w:r>
      <w:r>
        <w:rPr>
          <w:rFonts w:hint="eastAsia"/>
          <w:sz w:val="28"/>
          <w:szCs w:val="28"/>
          <w:u w:val="single"/>
        </w:rPr>
        <w:t xml:space="preserve">  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学校类别: </w:t>
      </w:r>
      <w:r>
        <w:rPr>
          <w:rFonts w:hint="eastAsia"/>
          <w:b/>
          <w:sz w:val="28"/>
          <w:szCs w:val="28"/>
        </w:rPr>
        <w:t>口</w:t>
      </w:r>
      <w:r>
        <w:rPr>
          <w:rFonts w:hint="eastAsia" w:asciiTheme="minorEastAsia" w:hAnsiTheme="minorEastAsia"/>
          <w:b/>
          <w:sz w:val="28"/>
          <w:szCs w:val="28"/>
        </w:rPr>
        <w:t>√</w:t>
      </w:r>
      <w:r>
        <w:rPr>
          <w:rFonts w:hint="eastAsia"/>
          <w:sz w:val="28"/>
          <w:szCs w:val="28"/>
        </w:rPr>
        <w:t>普通小学;   口普通初中;  口普通高中;  口完全中学;  口职业高中;</w:t>
      </w:r>
    </w:p>
    <w:p>
      <w:pPr>
        <w:spacing w:line="480" w:lineRule="exact"/>
        <w:ind w:firstLine="1260" w:firstLineChars="450"/>
        <w:rPr>
          <w:sz w:val="28"/>
          <w:szCs w:val="28"/>
        </w:rPr>
      </w:pPr>
      <w:r>
        <w:rPr>
          <w:rFonts w:hint="eastAsia"/>
          <w:sz w:val="28"/>
          <w:szCs w:val="28"/>
        </w:rPr>
        <w:t>口一贯制学校;  口十二年一贯制学校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教学班总数:   小学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6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个;   初中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个;  高中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个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在校学生总数: 小学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164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人； 初中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人； 高中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 xml:space="preserve">人； 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专任教师总数: 小学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17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人； 初中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人； 高中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人；</w:t>
      </w:r>
    </w:p>
    <w:p>
      <w:pPr>
        <w:spacing w:line="400" w:lineRule="exact"/>
        <w:rPr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685"/>
        <w:gridCol w:w="5103"/>
        <w:gridCol w:w="1134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68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 内 容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 评   记  录</w:t>
            </w: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 分</w:t>
            </w:r>
          </w:p>
        </w:tc>
        <w:tc>
          <w:tcPr>
            <w:tcW w:w="1418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存在的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559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艺术课程(30分)</w:t>
            </w:r>
          </w:p>
        </w:tc>
        <w:tc>
          <w:tcPr>
            <w:tcW w:w="3685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按照国家要求开齐开足上好音乐、美术等艺术课程。利用当地教育资源,开发具有民族、地域特色的艺术课程,推进教学改革,提高教学质量。</w:t>
            </w:r>
          </w:p>
        </w:tc>
        <w:tc>
          <w:tcPr>
            <w:tcW w:w="5103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音乐: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2  </w:t>
            </w:r>
            <w:r>
              <w:rPr>
                <w:rFonts w:hint="eastAsia"/>
                <w:sz w:val="28"/>
                <w:szCs w:val="28"/>
              </w:rPr>
              <w:t>课时/周;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美术: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课时/周;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综合艺术: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课时/周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地方/学校艺术课程: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课时/周,列出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课程名称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合唱，乐器，英语口语，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绘画与手工，毛笔书法，中国象棋，体育与艺术，硬笔书法，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41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827"/>
        <w:gridCol w:w="5274"/>
        <w:gridCol w:w="1134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82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 内 容</w:t>
            </w:r>
          </w:p>
        </w:tc>
        <w:tc>
          <w:tcPr>
            <w:tcW w:w="527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 评   记  录</w:t>
            </w: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 分</w:t>
            </w:r>
          </w:p>
        </w:tc>
        <w:tc>
          <w:tcPr>
            <w:tcW w:w="1418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存在的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559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艺术活动(20分)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向全体学生组织开展艺术活动,因地制宜建立学生艺术社团或兴趣小组,保证每周有固定的艺术活动时间,每年组织合唱节、美术展览和艺术节等活动。充分利用学校校歌、广播、电视、网络以及校园、教室、走廊、宣传栏、活动场所等,营造格调高雅、富有美感、充满朝气的校园文化艺术环境。</w:t>
            </w:r>
          </w:p>
        </w:tc>
        <w:tc>
          <w:tcPr>
            <w:tcW w:w="5274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学校开展艺术节等活动场次: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场/年；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每周开展艺术活动频次: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次/周;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校级学生艺术社团/兴趣小组数量：</w:t>
            </w:r>
          </w:p>
          <w:p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个,列出项目(如合唱、舞蹈、戏剧、戏曲、美术、书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法</w:t>
            </w:r>
            <w:r>
              <w:rPr>
                <w:rFonts w:hint="eastAsia"/>
                <w:sz w:val="28"/>
                <w:szCs w:val="28"/>
              </w:rPr>
              <w:t>等)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合唱，乐器，硬笔书法，毛笔书法，中国象棋，英语口语，体育与艺术 ，绘画与手工  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艺术活动学生参与面(占学校学生总数比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例):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100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%;</w:t>
            </w:r>
          </w:p>
          <w:p>
            <w:pPr>
              <w:spacing w:line="40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校园文化艺术环境基本情况: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多种方式调动全体学生参与其中一项或几项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eastAsia="zh-CN"/>
              </w:rPr>
              <w:t>。</w:t>
            </w:r>
          </w:p>
        </w:tc>
        <w:tc>
          <w:tcPr>
            <w:tcW w:w="1134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rFonts w:hint="eastAsia"/>
                <w:sz w:val="28"/>
                <w:szCs w:val="28"/>
              </w:rPr>
            </w:pPr>
          </w:p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艺术教师(20分)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在学校核定的编制总额内,按照国家课程方案规定的课时数和学校班级数配备艺术教师,满足艺术教育基本需求, 加强教师培训,提高队伍素质。</w:t>
            </w:r>
          </w:p>
        </w:tc>
        <w:tc>
          <w:tcPr>
            <w:tcW w:w="5274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艺术教师总数: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17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人(含专职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人、兼职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17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人),其中:音乐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人、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美术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人、其他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艺术教师生师比：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9.65：1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艺术教师平均周课时：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12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课时/周;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艺术教师缺额数: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人;</w:t>
            </w:r>
          </w:p>
          <w:p>
            <w:pPr>
              <w:spacing w:line="400" w:lineRule="exact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本学年艺术教师参加县级以上培训人数: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人;</w:t>
            </w:r>
          </w:p>
        </w:tc>
        <w:tc>
          <w:tcPr>
            <w:tcW w:w="1134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82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 内 容</w:t>
            </w:r>
          </w:p>
        </w:tc>
        <w:tc>
          <w:tcPr>
            <w:tcW w:w="5274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 评   记  录</w:t>
            </w:r>
          </w:p>
        </w:tc>
        <w:tc>
          <w:tcPr>
            <w:tcW w:w="1134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 分</w:t>
            </w:r>
          </w:p>
        </w:tc>
        <w:tc>
          <w:tcPr>
            <w:tcW w:w="1418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存在的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559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条件保障(20分)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设置艺术专用教室和艺术活动室，并按照国家标准配备艺术课程教学和艺术活动器材。</w:t>
            </w:r>
          </w:p>
        </w:tc>
        <w:tc>
          <w:tcPr>
            <w:tcW w:w="5274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艺术专用教室/活动室：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个，其中：音乐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个，美术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个，其他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个（列出名称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）；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艺术场馆：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个，面积：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280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平方米（列出名称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多功能报告厅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）；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是否按照国家标准配备艺术课程教学和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艺术活动器材：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是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</w:t>
            </w:r>
          </w:p>
        </w:tc>
        <w:tc>
          <w:tcPr>
            <w:tcW w:w="1134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特色发展(10分)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5274" w:type="dxa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列举学校艺术教育特色发展成果：</w:t>
            </w:r>
          </w:p>
          <w:p>
            <w:pPr>
              <w:spacing w:line="400" w:lineRule="exact"/>
              <w:ind w:firstLine="560" w:firstLineChars="20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今年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我校充分借助多功能报告厅和各功能室，</w:t>
            </w:r>
            <w:r>
              <w:rPr>
                <w:rFonts w:hint="eastAsia"/>
                <w:sz w:val="28"/>
                <w:szCs w:val="28"/>
                <w:lang w:eastAsia="zh-CN"/>
              </w:rPr>
              <w:t>组织</w:t>
            </w:r>
            <w:r>
              <w:rPr>
                <w:rFonts w:hint="eastAsia"/>
                <w:sz w:val="28"/>
                <w:szCs w:val="28"/>
              </w:rPr>
              <w:t>开展</w:t>
            </w:r>
            <w:r>
              <w:rPr>
                <w:rFonts w:hint="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唱红歌 庆国庆”和“庆元旦”</w:t>
            </w:r>
            <w:r>
              <w:rPr>
                <w:rFonts w:hint="eastAsia"/>
                <w:sz w:val="28"/>
                <w:szCs w:val="28"/>
                <w:lang w:eastAsia="zh-CN"/>
              </w:rPr>
              <w:t>大型的</w:t>
            </w:r>
            <w:r>
              <w:rPr>
                <w:rFonts w:hint="eastAsia"/>
                <w:sz w:val="28"/>
                <w:szCs w:val="28"/>
              </w:rPr>
              <w:t>校园艺术节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活动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我们结合每位教师特长、学校场所设备、学生爱好及家长愿望，更新八个社团，让孩子们在每周艺术学习中培养自己兴趣爱好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并借助艺术节活动，以此促进学生艺术素养全面发展</w:t>
            </w:r>
            <w:r>
              <w:rPr>
                <w:rFonts w:hint="eastAsia"/>
                <w:sz w:val="28"/>
                <w:szCs w:val="28"/>
                <w:lang w:eastAsia="zh-CN"/>
              </w:rPr>
              <w:t>；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去年一年，我校艺术节目分别在县、镇各项比赛活动中都取得了优异的成绩，得到群众充分肯定。</w:t>
            </w:r>
          </w:p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rFonts w:hint="eastAsia"/>
                <w:sz w:val="28"/>
                <w:szCs w:val="28"/>
              </w:rPr>
            </w:pPr>
          </w:p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402"/>
        <w:gridCol w:w="4961"/>
        <w:gridCol w:w="1559"/>
        <w:gridCol w:w="141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40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 内 容</w:t>
            </w:r>
          </w:p>
        </w:tc>
        <w:tc>
          <w:tcPr>
            <w:tcW w:w="4961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 评   记  录</w:t>
            </w:r>
          </w:p>
        </w:tc>
        <w:tc>
          <w:tcPr>
            <w:tcW w:w="1559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自 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得 分</w:t>
            </w:r>
          </w:p>
        </w:tc>
        <w:tc>
          <w:tcPr>
            <w:tcW w:w="1418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存在的</w:t>
            </w:r>
          </w:p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559" w:type="dxa"/>
          </w:tcPr>
          <w:p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学生艺术素质测评(加分10分)</w:t>
            </w:r>
          </w:p>
        </w:tc>
        <w:tc>
          <w:tcPr>
            <w:tcW w:w="340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认真组织实施学生艺术素质测评</w:t>
            </w:r>
          </w:p>
        </w:tc>
        <w:tc>
          <w:tcPr>
            <w:tcW w:w="4961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实施学生艺术素质测评的起始学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2018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年   </w:t>
            </w:r>
            <w:r>
              <w:rPr>
                <w:rFonts w:hint="eastAsia"/>
                <w:sz w:val="28"/>
                <w:szCs w:val="28"/>
              </w:rPr>
              <w:t>;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本学年学生艺术素质测评的覆盖面（占学校学生总数比例）: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100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%；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本学年学生艺术素质测评结果：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25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%、良好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hint="eastAsia"/>
                <w:sz w:val="28"/>
                <w:szCs w:val="28"/>
              </w:rPr>
              <w:t>%、合格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52</w:t>
            </w:r>
            <w:r>
              <w:rPr>
                <w:rFonts w:hint="eastAsia"/>
                <w:sz w:val="28"/>
                <w:szCs w:val="28"/>
              </w:rPr>
              <w:t>%、不合格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  <w:p>
            <w:pPr>
              <w:ind w:firstLine="280" w:firstLineChars="100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自评结果</w:t>
            </w:r>
          </w:p>
        </w:tc>
        <w:tc>
          <w:tcPr>
            <w:tcW w:w="12899" w:type="dxa"/>
            <w:gridSpan w:val="5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  <w:p>
            <w:pPr>
              <w:spacing w:line="400" w:lineRule="exact"/>
              <w:ind w:firstLine="420" w:firstLineChars="15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 xml:space="preserve">总  分: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105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 xml:space="preserve">;      等  级: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优秀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填报人： </w:t>
      </w:r>
      <w:r>
        <w:rPr>
          <w:rFonts w:hint="eastAsia"/>
          <w:sz w:val="28"/>
          <w:szCs w:val="28"/>
          <w:lang w:val="en-US" w:eastAsia="zh-CN"/>
        </w:rPr>
        <w:t>陈林</w:t>
      </w:r>
      <w:r>
        <w:rPr>
          <w:rFonts w:hint="eastAsia"/>
          <w:sz w:val="28"/>
          <w:szCs w:val="28"/>
        </w:rPr>
        <w:t xml:space="preserve">   联系电话： </w:t>
      </w:r>
      <w:r>
        <w:rPr>
          <w:rFonts w:hint="eastAsia"/>
          <w:sz w:val="28"/>
          <w:szCs w:val="28"/>
          <w:lang w:val="en-US" w:eastAsia="zh-CN"/>
        </w:rPr>
        <w:t>15855927366</w:t>
      </w:r>
      <w:r>
        <w:rPr>
          <w:rFonts w:hint="eastAsia"/>
          <w:sz w:val="28"/>
          <w:szCs w:val="28"/>
        </w:rPr>
        <w:t xml:space="preserve">  填报日期：  </w:t>
      </w:r>
      <w:r>
        <w:rPr>
          <w:rFonts w:hint="eastAsia"/>
          <w:sz w:val="28"/>
          <w:szCs w:val="28"/>
          <w:lang w:val="en-US" w:eastAsia="zh-CN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29</w:t>
      </w:r>
      <w:r>
        <w:rPr>
          <w:rFonts w:hint="eastAsia"/>
          <w:sz w:val="28"/>
          <w:szCs w:val="28"/>
        </w:rPr>
        <w:t>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注：1.请对应自评项目和自评内容进行自评，并认真填写此表。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2.学校可另附自评报告。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3.此表一式两份，报送当地教育行政部门一份，学校存档一份。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0OGJjODExNGE1ZTJjMGRmMjFiNzliODJmZTgzYWQifQ=="/>
  </w:docVars>
  <w:rsids>
    <w:rsidRoot w:val="00585733"/>
    <w:rsid w:val="00002006"/>
    <w:rsid w:val="00023C98"/>
    <w:rsid w:val="000D22E5"/>
    <w:rsid w:val="000E6FE4"/>
    <w:rsid w:val="00215173"/>
    <w:rsid w:val="002924AA"/>
    <w:rsid w:val="002A4B6C"/>
    <w:rsid w:val="002D6A5F"/>
    <w:rsid w:val="002E06E4"/>
    <w:rsid w:val="003234E8"/>
    <w:rsid w:val="00331FBE"/>
    <w:rsid w:val="003A488F"/>
    <w:rsid w:val="00450902"/>
    <w:rsid w:val="0047573F"/>
    <w:rsid w:val="005330C0"/>
    <w:rsid w:val="00585733"/>
    <w:rsid w:val="0059547F"/>
    <w:rsid w:val="005B053E"/>
    <w:rsid w:val="005E22A7"/>
    <w:rsid w:val="00661EDB"/>
    <w:rsid w:val="006A101F"/>
    <w:rsid w:val="006D4BA1"/>
    <w:rsid w:val="006E74D9"/>
    <w:rsid w:val="00721C57"/>
    <w:rsid w:val="0072745E"/>
    <w:rsid w:val="007669AC"/>
    <w:rsid w:val="00787C9A"/>
    <w:rsid w:val="007A14B2"/>
    <w:rsid w:val="00870C83"/>
    <w:rsid w:val="00875F0F"/>
    <w:rsid w:val="008876C9"/>
    <w:rsid w:val="008E4E71"/>
    <w:rsid w:val="008E62D8"/>
    <w:rsid w:val="00911D80"/>
    <w:rsid w:val="00994235"/>
    <w:rsid w:val="009A3CD5"/>
    <w:rsid w:val="009B287E"/>
    <w:rsid w:val="00A057D2"/>
    <w:rsid w:val="00A10B8C"/>
    <w:rsid w:val="00A43435"/>
    <w:rsid w:val="00A50716"/>
    <w:rsid w:val="00A61096"/>
    <w:rsid w:val="00A636A8"/>
    <w:rsid w:val="00AD3534"/>
    <w:rsid w:val="00B45E75"/>
    <w:rsid w:val="00B81ECB"/>
    <w:rsid w:val="00C14E55"/>
    <w:rsid w:val="00C1705C"/>
    <w:rsid w:val="00E700CE"/>
    <w:rsid w:val="00E97E7E"/>
    <w:rsid w:val="00EA597A"/>
    <w:rsid w:val="00EF263F"/>
    <w:rsid w:val="00F02354"/>
    <w:rsid w:val="00F26BA9"/>
    <w:rsid w:val="00F85F9C"/>
    <w:rsid w:val="054454A2"/>
    <w:rsid w:val="064E1C2C"/>
    <w:rsid w:val="06B25041"/>
    <w:rsid w:val="06E73245"/>
    <w:rsid w:val="07276BE2"/>
    <w:rsid w:val="08CD1DE6"/>
    <w:rsid w:val="08DC4FB9"/>
    <w:rsid w:val="09244006"/>
    <w:rsid w:val="093D6A60"/>
    <w:rsid w:val="0B763281"/>
    <w:rsid w:val="0C652281"/>
    <w:rsid w:val="0E0D692E"/>
    <w:rsid w:val="0E141045"/>
    <w:rsid w:val="10997336"/>
    <w:rsid w:val="1186357B"/>
    <w:rsid w:val="11DD1A47"/>
    <w:rsid w:val="14C86BB4"/>
    <w:rsid w:val="1506598C"/>
    <w:rsid w:val="151111E5"/>
    <w:rsid w:val="15A43BA3"/>
    <w:rsid w:val="188A02F0"/>
    <w:rsid w:val="191911AF"/>
    <w:rsid w:val="19D103CC"/>
    <w:rsid w:val="1F1E5BE2"/>
    <w:rsid w:val="1F8B4890"/>
    <w:rsid w:val="1FAB50A4"/>
    <w:rsid w:val="20C01B8F"/>
    <w:rsid w:val="248C70E1"/>
    <w:rsid w:val="29310B4B"/>
    <w:rsid w:val="2A4F57F0"/>
    <w:rsid w:val="2AAE5889"/>
    <w:rsid w:val="31CC099B"/>
    <w:rsid w:val="32963F90"/>
    <w:rsid w:val="32FA3DAF"/>
    <w:rsid w:val="32FB639B"/>
    <w:rsid w:val="33CE767B"/>
    <w:rsid w:val="33D636CC"/>
    <w:rsid w:val="352B3AED"/>
    <w:rsid w:val="38BD0BCA"/>
    <w:rsid w:val="39576F6D"/>
    <w:rsid w:val="3A3F0AAB"/>
    <w:rsid w:val="3EC010B0"/>
    <w:rsid w:val="40C378E8"/>
    <w:rsid w:val="40E31077"/>
    <w:rsid w:val="452849E2"/>
    <w:rsid w:val="4726681B"/>
    <w:rsid w:val="47F646ED"/>
    <w:rsid w:val="4ABD318A"/>
    <w:rsid w:val="4ACC7988"/>
    <w:rsid w:val="4AF77D5D"/>
    <w:rsid w:val="4D695962"/>
    <w:rsid w:val="4D7A3B5F"/>
    <w:rsid w:val="503847C7"/>
    <w:rsid w:val="50CD0660"/>
    <w:rsid w:val="55990DAE"/>
    <w:rsid w:val="566E303C"/>
    <w:rsid w:val="57976B20"/>
    <w:rsid w:val="588B08A3"/>
    <w:rsid w:val="5B9A1552"/>
    <w:rsid w:val="5BDD28D2"/>
    <w:rsid w:val="5CC43715"/>
    <w:rsid w:val="5F4A4D14"/>
    <w:rsid w:val="604F3361"/>
    <w:rsid w:val="61CB285B"/>
    <w:rsid w:val="639E1F32"/>
    <w:rsid w:val="643817D3"/>
    <w:rsid w:val="64DB03B3"/>
    <w:rsid w:val="655A623E"/>
    <w:rsid w:val="66C454B0"/>
    <w:rsid w:val="66CB6AFA"/>
    <w:rsid w:val="670D0376"/>
    <w:rsid w:val="69B82CB4"/>
    <w:rsid w:val="6C731F01"/>
    <w:rsid w:val="6D406FC1"/>
    <w:rsid w:val="6E1938F9"/>
    <w:rsid w:val="6EBF3A88"/>
    <w:rsid w:val="703E15C0"/>
    <w:rsid w:val="712505BB"/>
    <w:rsid w:val="71B552C1"/>
    <w:rsid w:val="75F962B3"/>
    <w:rsid w:val="7656207F"/>
    <w:rsid w:val="76A258BD"/>
    <w:rsid w:val="7A7C06C7"/>
    <w:rsid w:val="7B0879D7"/>
    <w:rsid w:val="7CD616C9"/>
    <w:rsid w:val="7D0568AC"/>
    <w:rsid w:val="7EE2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113A82-0412-4CC2-941E-2450741FB7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1535</Words>
  <Characters>1609</Characters>
  <Lines>14</Lines>
  <Paragraphs>3</Paragraphs>
  <TotalTime>12</TotalTime>
  <ScaleCrop>false</ScaleCrop>
  <LinksUpToDate>false</LinksUpToDate>
  <CharactersWithSpaces>2026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2019-12-22T09:01:00Z</dcterms:created>
  <dc:creator>Administrator</dc:creator>
  <cp:lastModifiedBy>代光友</cp:lastModifiedBy>
  <dcterms:modified xsi:type="dcterms:W3CDTF">2024-02-29T07:25:58Z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B620E04B289E47E69C8C640DD53957DD_13</vt:lpwstr>
  </property>
</Properties>
</file>