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中小学校艺术教育工作自评报表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安徽    </w:t>
      </w:r>
      <w:r>
        <w:rPr>
          <w:rFonts w:hint="eastAsia" w:ascii="宋体" w:hAnsi="宋体"/>
          <w:sz w:val="28"/>
          <w:szCs w:val="28"/>
        </w:rPr>
        <w:t>省（区、市）</w:t>
      </w:r>
      <w:r>
        <w:rPr>
          <w:rFonts w:hint="eastAsia" w:ascii="宋体" w:hAnsi="宋体"/>
          <w:sz w:val="28"/>
          <w:szCs w:val="28"/>
          <w:u w:val="single"/>
        </w:rPr>
        <w:t xml:space="preserve">    六安    </w:t>
      </w:r>
      <w:r>
        <w:rPr>
          <w:rFonts w:hint="eastAsia" w:ascii="宋体" w:hAnsi="宋体"/>
          <w:sz w:val="28"/>
          <w:szCs w:val="28"/>
        </w:rPr>
        <w:t>市</w:t>
      </w:r>
    </w:p>
    <w:p>
      <w:pPr>
        <w:spacing w:line="400" w:lineRule="exact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学校名称（公章）：</w:t>
      </w:r>
      <w:r>
        <w:rPr>
          <w:rFonts w:hint="eastAsia" w:ascii="宋体" w:hAnsi="宋体"/>
          <w:sz w:val="28"/>
          <w:szCs w:val="28"/>
          <w:u w:val="single"/>
        </w:rPr>
        <w:t xml:space="preserve">霍山县落儿岭镇中心学校 </w:t>
      </w:r>
      <w:r>
        <w:rPr>
          <w:rFonts w:ascii="宋体" w:hAnsi="宋体"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0564-5566021        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学校类别：□普通小学；  □普通初中； □普通高中；□完全中学；  □职业高中；</w:t>
      </w:r>
      <w:r>
        <w:rPr>
          <w:rFonts w:hint="eastAsia" w:ascii="宋体" w:hAnsi="宋体"/>
          <w:b/>
          <w:sz w:val="28"/>
          <w:szCs w:val="28"/>
          <w:lang w:eastAsia="zh-CN"/>
        </w:rPr>
        <w:t>☑</w:t>
      </w:r>
      <w:r>
        <w:rPr>
          <w:rFonts w:hint="eastAsia" w:ascii="宋体" w:hAnsi="宋体"/>
          <w:b/>
          <w:sz w:val="28"/>
          <w:szCs w:val="28"/>
        </w:rPr>
        <w:t>九年一贯制学校</w:t>
      </w:r>
      <w:r>
        <w:rPr>
          <w:rFonts w:hint="eastAsia" w:ascii="宋体" w:hAnsi="宋体"/>
          <w:sz w:val="28"/>
          <w:szCs w:val="28"/>
        </w:rPr>
        <w:t>； □十二年一贯制学校</w:t>
      </w:r>
    </w:p>
    <w:p>
      <w:pPr>
        <w:spacing w:line="40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教学班总数：小学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6   </w:t>
      </w:r>
      <w:r>
        <w:rPr>
          <w:rFonts w:hint="eastAsia" w:ascii="宋体" w:hAnsi="宋体"/>
          <w:sz w:val="28"/>
          <w:szCs w:val="28"/>
        </w:rPr>
        <w:t>个；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  3  </w:t>
      </w:r>
      <w:r>
        <w:rPr>
          <w:rFonts w:hint="eastAsia" w:ascii="宋体" w:hAnsi="宋体"/>
          <w:sz w:val="28"/>
          <w:szCs w:val="28"/>
        </w:rPr>
        <w:t>个；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个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在校学生总数：小学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65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49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专任教师总数：小学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20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18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人；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存在的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改进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艺术课程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1-2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1-2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综合艺术：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1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地方/学校艺术课程：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课时/周，列出课程名称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没有开发具有地域特色的艺术课程。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深入挖掘教育资源进行开发课程。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hint="eastAsia" w:ascii="宋体" w:hAnsi="宋体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Fonts w:hint="eastAsia" w:ascii="宋体" w:hAnsi="宋体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学校开展艺术节等活动场次：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场/年；每周开展艺术活动频次：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1  </w:t>
            </w:r>
            <w:r>
              <w:rPr>
                <w:rFonts w:hint="eastAsia" w:ascii="宋体" w:hAnsi="宋体"/>
                <w:sz w:val="24"/>
              </w:rPr>
              <w:t>次/周；校级学生艺术社团/兴趣小组数量： 6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个，列出项目（如合唱、舞蹈、电脑制作、游戏、书法等）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kern w:val="0"/>
                <w:sz w:val="24"/>
              </w:rPr>
              <w:t>艺术活动学生参与面（占学校学生总数比例）：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85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校园文化艺术环境基本情况：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学生喜欢、充满朝气 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活动场地不足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因地制宜发挥现有教育资源潜力。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艺术教师总数：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人（含专职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人、兼职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4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人），其中：音乐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人、其他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4</w:t>
            </w:r>
            <w:r>
              <w:rPr>
                <w:rFonts w:hint="eastAsia" w:ascii="宋体" w:hAnsi="宋体"/>
                <w:sz w:val="24"/>
              </w:rPr>
              <w:t>人；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艺术教师生师比：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u w:val="single"/>
              </w:rPr>
              <w:t>:1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</w:rPr>
              <w:t>艺术教师平均周课时：10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课时/周；</w:t>
            </w:r>
            <w:r>
              <w:rPr>
                <w:rFonts w:hint="eastAsia" w:ascii="宋体" w:hAnsi="宋体"/>
                <w:kern w:val="0"/>
                <w:sz w:val="24"/>
              </w:rPr>
              <w:t>艺术教师缺额数：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人；</w:t>
            </w:r>
            <w:r>
              <w:rPr>
                <w:rFonts w:hint="eastAsia" w:ascii="宋体" w:hAnsi="宋体"/>
                <w:kern w:val="0"/>
                <w:sz w:val="24"/>
              </w:rPr>
              <w:t>本学年艺术教师参加县级以上培训人数：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2  </w:t>
            </w: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缺乏专业</w:t>
            </w:r>
            <w:r>
              <w:rPr>
                <w:rFonts w:hint="eastAsia" w:ascii="宋体" w:hAnsi="宋体"/>
                <w:sz w:val="24"/>
                <w:lang w:eastAsia="zh-CN"/>
              </w:rPr>
              <w:t>美术</w:t>
            </w:r>
            <w:r>
              <w:rPr>
                <w:rFonts w:hint="eastAsia" w:ascii="宋体" w:hAnsi="宋体"/>
                <w:sz w:val="24"/>
              </w:rPr>
              <w:t>教师。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上级分配与自我培养相结合。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条件保障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艺术专用教室/活动室：3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个，其中：音乐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个、美术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个、其他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个（列出名称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舞蹈室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艺术场馆：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个，面积：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㎡</w:t>
            </w:r>
            <w:r>
              <w:rPr>
                <w:rFonts w:hint="eastAsia" w:ascii="宋体" w:hAnsi="宋体" w:cs="仿宋_GB2312"/>
                <w:sz w:val="24"/>
              </w:rPr>
              <w:t>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是否按照国家标准配备艺术课程教学和艺术活动器材：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是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特色发展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列举学校艺术教育特色发展成果：大课间艺体活动展示、英语演讲、留守儿童研学活动等。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学生艺术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hint="eastAsia" w:ascii="宋体" w:hAnsi="宋体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实施学生艺术素质测评的起始学年：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2017年    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本学年学生艺术素质测评的覆盖面</w:t>
            </w:r>
            <w:r>
              <w:rPr>
                <w:rFonts w:hint="eastAsia" w:ascii="宋体" w:hAnsi="宋体"/>
                <w:kern w:val="0"/>
                <w:sz w:val="24"/>
              </w:rPr>
              <w:t>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98   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本学年学生艺术素质测评结果：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优秀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2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</w:rPr>
              <w:t>%、良好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3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</w:rPr>
              <w:t>%、合格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32  </w:t>
            </w:r>
            <w:r>
              <w:rPr>
                <w:rFonts w:hint="eastAsia" w:ascii="宋体" w:hAnsi="宋体"/>
                <w:kern w:val="0"/>
                <w:sz w:val="24"/>
              </w:rPr>
              <w:t>%、不合格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6  </w:t>
            </w: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总分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9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；等级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优秀        </w:t>
            </w:r>
          </w:p>
        </w:tc>
      </w:tr>
    </w:tbl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填报人：周杨彬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联系电话：13731947468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填报日期：202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2月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日</w:t>
      </w: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注：1.请对应自评项目和自评内容进行自评，并认真填写此表。</w:t>
      </w:r>
      <w:bookmarkStart w:id="0" w:name="_GoBack"/>
      <w:bookmarkEnd w:id="0"/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2.学校可另附自评报告。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3.此表一式两份，报送当地教育行政部门一份，学校存档一份。</w:t>
      </w:r>
    </w:p>
    <w:p>
      <w:pPr>
        <w:rPr>
          <w:rFonts w:ascii="宋体" w:hAnsi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JjZmM1YjUwN2JiM2FhMDczMWU2ZDFiYWI4YTFjNGIifQ=="/>
  </w:docVars>
  <w:rsids>
    <w:rsidRoot w:val="00DE25B1"/>
    <w:rsid w:val="000A6319"/>
    <w:rsid w:val="00100A3A"/>
    <w:rsid w:val="003757FC"/>
    <w:rsid w:val="00511004"/>
    <w:rsid w:val="0065108B"/>
    <w:rsid w:val="00901415"/>
    <w:rsid w:val="00AE0FB4"/>
    <w:rsid w:val="00CD5665"/>
    <w:rsid w:val="00D1232A"/>
    <w:rsid w:val="00DE25B1"/>
    <w:rsid w:val="00E30C8E"/>
    <w:rsid w:val="00FD5F90"/>
    <w:rsid w:val="1BF23ABD"/>
    <w:rsid w:val="64FE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C4EEA8-D312-414C-B90D-C70E53DBB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1330</Words>
  <Characters>1390</Characters>
  <Lines>12</Lines>
  <Paragraphs>3</Paragraphs>
  <TotalTime>147</TotalTime>
  <ScaleCrop>false</ScaleCrop>
  <LinksUpToDate>false</LinksUpToDate>
  <CharactersWithSpaces>1683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2021-12-23T02:11:00Z</dcterms:created>
  <dc:creator>Administrator</dc:creator>
  <cp:lastModifiedBy>Administrator</cp:lastModifiedBy>
  <cp:lastPrinted>2021-12-24T01:31:00Z</cp:lastPrinted>
  <dcterms:modified xsi:type="dcterms:W3CDTF">2024-02-29T02:13:56Z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A3C38F4268FC4BD491BE4A3848830FDA</vt:lpwstr>
  </property>
</Properties>
</file>