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7"/>
          <w:rFonts w:ascii="宋体" w:hAnsi="宋体" w:cs="Calibri"/>
          <w:b w:val="0"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7"/>
          <w:rFonts w:ascii="宋体" w:hAnsi="宋体" w:cs="黑体"/>
          <w:b w:val="0"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  <w:t>中小学校艺术教育工作自评报表</w:t>
      </w:r>
    </w:p>
    <w:p>
      <w:pPr>
        <w:snapToGrid/>
        <w:spacing w:before="0" w:beforeAutospacing="0" w:after="0" w:afterAutospacing="0" w:line="400" w:lineRule="exact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安徽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省（区、市）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六安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市</w:t>
      </w:r>
    </w:p>
    <w:p>
      <w:pPr>
        <w:snapToGrid/>
        <w:spacing w:before="0" w:beforeAutospacing="0" w:after="0" w:afterAutospacing="0" w:line="400" w:lineRule="exact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学校名称（公章）：霍山二中     联系电话:5022752</w:t>
      </w:r>
    </w:p>
    <w:p>
      <w:pPr>
        <w:snapToGrid/>
        <w:spacing w:before="0" w:beforeAutospacing="0" w:after="0" w:afterAutospacing="0" w:line="400" w:lineRule="exact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学校类别：□普通小学；  □普通初中； □普通高中；☑完全中学；  </w:t>
      </w:r>
    </w:p>
    <w:p>
      <w:pPr>
        <w:snapToGrid/>
        <w:spacing w:before="0" w:beforeAutospacing="0" w:after="0" w:afterAutospacing="0" w:line="400" w:lineRule="exact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□职业高中；□九年一贯制学校； □十二年一贯制学校</w:t>
      </w:r>
    </w:p>
    <w:p>
      <w:pPr>
        <w:snapToGrid/>
        <w:spacing w:before="0" w:beforeAutospacing="0" w:after="0" w:afterAutospacing="0" w:line="400" w:lineRule="exact"/>
        <w:jc w:val="both"/>
        <w:textAlignment w:val="baseline"/>
        <w:rPr>
          <w:rStyle w:val="7"/>
          <w:rFonts w:ascii="宋体" w:hAnsi="宋体" w:cs="Calibri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教学班总数：小学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个；    </w:t>
      </w: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初中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</w:t>
      </w: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>69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个；   </w:t>
      </w: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高中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个</w:t>
      </w:r>
    </w:p>
    <w:p>
      <w:pPr>
        <w:snapToGrid/>
        <w:spacing w:before="0" w:beforeAutospacing="0" w:after="0" w:afterAutospacing="0" w:line="400" w:lineRule="exact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在校学生总数：小学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人；    </w:t>
      </w: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初中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</w:t>
      </w: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>3269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人；    高中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人</w:t>
      </w:r>
    </w:p>
    <w:p>
      <w:pPr>
        <w:snapToGrid/>
        <w:spacing w:before="0" w:beforeAutospacing="0" w:after="0" w:afterAutospacing="0" w:line="400" w:lineRule="exact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专任教师总数：小学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人；   初中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人；    </w:t>
      </w: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高中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人</w:t>
      </w:r>
    </w:p>
    <w:tbl>
      <w:tblPr>
        <w:tblStyle w:val="4"/>
        <w:tblW w:w="89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2560"/>
        <w:gridCol w:w="2884"/>
        <w:gridCol w:w="711"/>
        <w:gridCol w:w="1196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自评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项目</w:t>
            </w:r>
          </w:p>
        </w:tc>
        <w:tc>
          <w:tcPr>
            <w:tcW w:w="2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 评 内 容</w:t>
            </w:r>
          </w:p>
        </w:tc>
        <w:tc>
          <w:tcPr>
            <w:tcW w:w="28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 评 记 录</w:t>
            </w: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自评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得分</w:t>
            </w:r>
          </w:p>
        </w:tc>
        <w:tc>
          <w:tcPr>
            <w:tcW w:w="11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存在的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主要问题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改进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艺术课程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（30分）</w:t>
            </w:r>
          </w:p>
        </w:tc>
        <w:tc>
          <w:tcPr>
            <w:tcW w:w="2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-6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-6"/>
                <w:w w:val="100"/>
                <w:kern w:val="2"/>
                <w:sz w:val="24"/>
                <w:szCs w:val="24"/>
                <w:lang w:val="en-US" w:eastAsia="zh-CN" w:bidi="ar-SA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音乐：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1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课时/周；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美术：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1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课时/周；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综合艺术：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>1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课时/周；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地方/学校艺术课程：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课时/周，列出课程名称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</w:t>
            </w: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7"/>
                <w:rFonts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ind w:firstLineChars="0"/>
              <w:jc w:val="left"/>
              <w:textAlignment w:val="baseline"/>
              <w:rPr>
                <w:rStyle w:val="7"/>
                <w:rFonts w:hint="default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7"/>
                <w:rFonts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 xml:space="preserve">  </w:t>
            </w:r>
            <w:r>
              <w:rPr>
                <w:rStyle w:val="7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  <w:t>29</w:t>
            </w:r>
          </w:p>
        </w:tc>
        <w:tc>
          <w:tcPr>
            <w:tcW w:w="11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没有开发具有地域特色的艺术课程。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深入挖掘教育资源进行开发课程。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6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艺术活动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（20分）</w:t>
            </w:r>
          </w:p>
        </w:tc>
        <w:tc>
          <w:tcPr>
            <w:tcW w:w="2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面向全体学生组织开展艺术活动，因地制宜建立学生艺术社团或兴趣小组，保证每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-6"/>
                <w:w w:val="100"/>
                <w:kern w:val="2"/>
                <w:sz w:val="24"/>
                <w:szCs w:val="24"/>
                <w:lang w:val="en-US" w:eastAsia="zh-CN" w:bidi="ar-SA"/>
              </w:rPr>
              <w:t>周有固定的艺术活动时间，每年组织合唱节、美术展览和艺术节等活动。充分利用学校校歌、广播、电视、网络以及校园、教室、走廊、宣传栏、活动场所等，营造格调高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学校开展艺术节等活动场次：1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场/年；每周开展艺术活动频次：次/周；校级学生艺术社团/兴趣小组数量：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>美术社团6个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，音乐社团3个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；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艺术活动学生参与面（占学校学生总数比例）：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15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%；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校园文化艺术环境基本情况：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良好   </w:t>
            </w: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hint="default"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19</w:t>
            </w:r>
          </w:p>
        </w:tc>
        <w:tc>
          <w:tcPr>
            <w:tcW w:w="11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缺乏师资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因地制宜发挥现有教育资源潜力。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9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艺术教师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（20分）</w:t>
            </w:r>
          </w:p>
        </w:tc>
        <w:tc>
          <w:tcPr>
            <w:tcW w:w="2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艺术教师总数：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7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人（含专职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7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人、兼职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0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人），其中：音乐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3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人、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美术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4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人、其他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0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人；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艺术教师生师比：0.2%；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 xml:space="preserve">艺术教师平均周课时：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1课时/周；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艺术教师缺额数：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人；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本学年艺术教师参加县级以上培训人数：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>7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人</w:t>
            </w: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1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年轻专业教师进城越来越多，农村缺乏专业艺术教师。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上级分配与自我培养相结合。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自评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项目</w:t>
            </w:r>
          </w:p>
        </w:tc>
        <w:tc>
          <w:tcPr>
            <w:tcW w:w="2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 评 内 容</w:t>
            </w:r>
          </w:p>
        </w:tc>
        <w:tc>
          <w:tcPr>
            <w:tcW w:w="28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 评 记 录</w:t>
            </w: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自评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得分</w:t>
            </w:r>
          </w:p>
        </w:tc>
        <w:tc>
          <w:tcPr>
            <w:tcW w:w="11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存在的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主要问题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改进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86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条件保障</w:t>
            </w:r>
          </w:p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（20分）</w:t>
            </w:r>
          </w:p>
        </w:tc>
        <w:tc>
          <w:tcPr>
            <w:tcW w:w="2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设置艺术专用教室和艺术活动室，并按照国家标准配备艺术课程教学和艺术活动器材。</w:t>
            </w:r>
          </w:p>
        </w:tc>
        <w:tc>
          <w:tcPr>
            <w:tcW w:w="28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艺术专用教室/活动室：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个，其中：音乐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2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个、美术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1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个、其他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1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个（列出名称：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书法教室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）；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艺术场馆：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个，面积：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>1000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㎡（列出名称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）；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是否按照国家标准配备艺术课程教学和艺术活动器材：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是      </w:t>
            </w: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hint="default"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19</w:t>
            </w:r>
          </w:p>
        </w:tc>
        <w:tc>
          <w:tcPr>
            <w:tcW w:w="11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活动器材不够充足。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开足课程，利用好当前场地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52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特色发展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（10分）</w:t>
            </w:r>
          </w:p>
        </w:tc>
        <w:tc>
          <w:tcPr>
            <w:tcW w:w="2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8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hint="default"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列举学校艺术教育特色发展成果：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戏曲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hint="default"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1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hint="default"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缺乏专业教师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hint="default"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聘请专业教师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99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学生艺术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素质测评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-12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-12"/>
                <w:w w:val="100"/>
                <w:kern w:val="2"/>
                <w:sz w:val="24"/>
                <w:szCs w:val="24"/>
                <w:lang w:val="en-US" w:eastAsia="zh-CN" w:bidi="ar-SA"/>
              </w:rPr>
              <w:t>（加分10分）</w:t>
            </w:r>
          </w:p>
        </w:tc>
        <w:tc>
          <w:tcPr>
            <w:tcW w:w="2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认真组织实施学生艺术素质测评</w:t>
            </w:r>
          </w:p>
        </w:tc>
        <w:tc>
          <w:tcPr>
            <w:tcW w:w="28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实施学生艺术素质测评的起始学年：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2021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本学年学生艺术素质测评的覆盖面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（占学校学生总数比例）：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100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%；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本学年学生艺术素质测评结果：</w:t>
            </w:r>
          </w:p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优秀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20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%、良好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30 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%、合格50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%、不合格0%</w:t>
            </w: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hint="default"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1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少数</w:t>
            </w:r>
            <w:r>
              <w:rPr>
                <w:rFonts w:hint="eastAsia" w:ascii="宋体" w:hAnsi="宋体"/>
                <w:sz w:val="24"/>
              </w:rPr>
              <w:t>学生艺术素质</w:t>
            </w:r>
            <w:r>
              <w:rPr>
                <w:rFonts w:hint="eastAsia" w:ascii="宋体" w:hAnsi="宋体"/>
                <w:sz w:val="24"/>
                <w:lang w:eastAsia="zh-CN"/>
              </w:rPr>
              <w:t>需提升</w:t>
            </w:r>
          </w:p>
        </w:tc>
        <w:tc>
          <w:tcPr>
            <w:tcW w:w="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今后加强教育提高学生艺术素质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60" w:hRule="atLeast"/>
          <w:jc w:val="center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 w:cs="Calibri"/>
                <w:b/>
                <w:bCs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自评结果</w:t>
            </w:r>
          </w:p>
        </w:tc>
        <w:tc>
          <w:tcPr>
            <w:tcW w:w="820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 xml:space="preserve"> 总分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7"/>
                <w:rFonts w:hint="eastAsia"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>83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；等级</w:t>
            </w:r>
            <w:r>
              <w:rPr>
                <w:rStyle w:val="7"/>
                <w:rFonts w:ascii="宋体" w:hAnsi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</w:t>
            </w:r>
          </w:p>
        </w:tc>
      </w:tr>
    </w:tbl>
    <w:p>
      <w:pPr>
        <w:snapToGrid/>
        <w:spacing w:before="0" w:beforeAutospacing="0" w:after="0" w:afterAutospacing="0" w:line="500" w:lineRule="exact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 xml:space="preserve">填报人：     联系电话：    填报日期：年月日 </w:t>
      </w:r>
    </w:p>
    <w:p>
      <w:pPr>
        <w:snapToGrid/>
        <w:spacing w:before="0" w:beforeAutospacing="0" w:after="0" w:afterAutospacing="0" w:line="500" w:lineRule="exact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注：1.请对应自评项目和自评内容进行自评，并认真填写此表。</w:t>
      </w:r>
    </w:p>
    <w:p>
      <w:pPr>
        <w:snapToGrid/>
        <w:spacing w:before="0" w:beforeAutospacing="0" w:after="0" w:afterAutospacing="0" w:line="500" w:lineRule="exact"/>
        <w:ind w:firstLine="480" w:firstLineChars="200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2.学校可另附自评报告。</w:t>
      </w:r>
    </w:p>
    <w:p>
      <w:pPr>
        <w:snapToGrid/>
        <w:spacing w:before="0" w:beforeAutospacing="0" w:after="0" w:afterAutospacing="0" w:line="500" w:lineRule="exact"/>
        <w:ind w:firstLine="480" w:firstLineChars="200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  <w:t>3.此表一式两份，报送当地教育行政部门一份，学校存档一份。</w:t>
      </w:r>
    </w:p>
    <w:sectPr>
      <w:headerReference r:id="rId3" w:type="default"/>
      <w:pgSz w:w="11906" w:h="16838"/>
      <w:pgMar w:top="1701" w:right="1531" w:bottom="1418" w:left="1531" w:header="851" w:footer="992" w:gutter="0"/>
      <w:paperSrc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7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MDJjZjhiYjQ3NTA5NWI0YjM5ZGVkNjE4NTE2YzYzN2YifQ=="/>
  </w:docVars>
  <w:rsids>
    <w:rsidRoot w:val="00000000"/>
    <w:rsid w:val="41310936"/>
    <w:rsid w:val="4D5D04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uiPriority w:val="0"/>
    <w:pPr>
      <w:jc w:val="both"/>
      <w:textAlignment w:val="baseline"/>
    </w:pPr>
    <w:rPr>
      <w:rFonts w:ascii="Calibri" w:hAnsi="Calibri"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styleId="6">
    <w:name w:val="Strong"/>
    <w:link w:val="1"/>
    <w:qFormat/>
    <w:uiPriority w:val="0"/>
    <w:rPr>
      <w:rFonts w:cs="Calibri"/>
      <w:b/>
      <w:bCs/>
    </w:rPr>
  </w:style>
  <w:style w:type="character" w:customStyle="1" w:styleId="7">
    <w:name w:val="NormalCharacter"/>
    <w:link w:val="1"/>
    <w:semiHidden/>
    <w:uiPriority w:val="0"/>
  </w:style>
  <w:style w:type="table" w:customStyle="1" w:styleId="8">
    <w:name w:val="TableNormal"/>
    <w:autoRedefine/>
    <w:semiHidden/>
    <w:qFormat/>
    <w:uiPriority w:val="0"/>
  </w:style>
  <w:style w:type="paragraph" w:customStyle="1" w:styleId="9">
    <w:name w:val="HtmlNormal"/>
    <w:basedOn w:val="1"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/>
      <w:kern w:val="0"/>
      <w:sz w:val="24"/>
      <w:szCs w:val="24"/>
      <w:lang w:val="en-US" w:eastAsia="zh-CN" w:bidi="ar-SA"/>
    </w:rPr>
  </w:style>
  <w:style w:type="character" w:customStyle="1" w:styleId="10">
    <w:name w:val="PageNumber"/>
    <w:basedOn w:val="7"/>
    <w:link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2024-02-29T07:03:41Z</dcterms:created>
  <dc:creator>lenovo</dc:creator>
  <cp:lastModifiedBy>曹军</cp:lastModifiedBy>
  <dcterms:modified xsi:type="dcterms:W3CDTF">2024-02-29T08:14:21Z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0B41454029C54461BED84D06E61CA90E_12</vt:lpwstr>
  </property>
</Properties>
</file>