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E03" w:rsidRDefault="00E70E03">
      <w:pPr>
        <w:spacing w:line="460" w:lineRule="exact"/>
        <w:jc w:val="center"/>
        <w:rPr>
          <w:rFonts w:ascii="仿宋" w:eastAsia="仿宋" w:hAnsi="仿宋" w:cs="仿宋"/>
          <w:b/>
          <w:bCs/>
          <w:color w:val="000000"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color w:val="000000"/>
          <w:sz w:val="36"/>
          <w:szCs w:val="36"/>
        </w:rPr>
        <w:t>202</w:t>
      </w:r>
      <w:r>
        <w:rPr>
          <w:rFonts w:ascii="仿宋" w:eastAsia="仿宋" w:hAnsi="仿宋" w:cs="仿宋"/>
          <w:b/>
          <w:bCs/>
          <w:color w:val="000000"/>
          <w:sz w:val="36"/>
          <w:szCs w:val="36"/>
        </w:rPr>
        <w:t>3</w:t>
      </w:r>
      <w:r>
        <w:rPr>
          <w:rFonts w:ascii="仿宋" w:eastAsia="仿宋" w:hAnsi="仿宋" w:cs="仿宋" w:hint="eastAsia"/>
          <w:b/>
          <w:bCs/>
          <w:color w:val="000000"/>
          <w:sz w:val="36"/>
          <w:szCs w:val="36"/>
        </w:rPr>
        <w:t>年安徽省六安市霍山县漫水河镇中心学校</w:t>
      </w:r>
    </w:p>
    <w:p w:rsidR="006D6E03" w:rsidRDefault="00E70E03">
      <w:pPr>
        <w:spacing w:line="460" w:lineRule="exact"/>
        <w:jc w:val="center"/>
        <w:rPr>
          <w:rFonts w:ascii="仿宋" w:eastAsia="仿宋" w:hAnsi="仿宋" w:cs="仿宋"/>
          <w:b/>
          <w:bCs/>
          <w:color w:val="000000"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color w:val="000000"/>
          <w:sz w:val="36"/>
          <w:szCs w:val="36"/>
        </w:rPr>
        <w:t>体育工作年度报告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202</w:t>
      </w:r>
      <w:r>
        <w:rPr>
          <w:rFonts w:ascii="仿宋" w:eastAsia="仿宋" w:hAnsi="仿宋" w:cs="仿宋"/>
          <w:color w:val="333333"/>
          <w:spacing w:val="6"/>
          <w:sz w:val="32"/>
          <w:szCs w:val="32"/>
        </w:rPr>
        <w:t>3</w:t>
      </w: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年，在深入学习习总书记关于教育的重要论述的基础上，我校体育教学工作认真落实上级主管部门的各项部署，牢固树立“健康第一、全面发展”，增强学生体质，增进学生身心健康，促进学生全面、健康、和谐发展的原则，进一步认识实施素质教育、改革课堂教学模式的关键性和重要性，围绕全面提高学生素质的指导思想，始终把提高学生身体素质、培养学生良好品质和健康心理作为一切教学工作的出发点，根据202</w:t>
      </w:r>
      <w:r>
        <w:rPr>
          <w:rFonts w:ascii="仿宋" w:eastAsia="仿宋" w:hAnsi="仿宋" w:cs="仿宋"/>
          <w:color w:val="333333"/>
          <w:spacing w:val="6"/>
          <w:sz w:val="32"/>
          <w:szCs w:val="32"/>
        </w:rPr>
        <w:t>3</w:t>
      </w: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年工作计划的要点，很好地完成了各项工作目标任务，并取得优异的成绩。现报告如下: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一、体育课开课率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我校严格执行课程计划，按照课程标准和上级要求开足、开齐体育课:小学1-2年级体育课每周为4节，3-5年级每周体育课为3节，6年级每周体育课4节；初中7-8年级每周体育课为</w:t>
      </w:r>
      <w:r>
        <w:rPr>
          <w:rFonts w:ascii="仿宋" w:eastAsia="仿宋" w:hAnsi="仿宋" w:cs="仿宋"/>
          <w:color w:val="333333"/>
          <w:spacing w:val="6"/>
          <w:sz w:val="32"/>
          <w:szCs w:val="32"/>
        </w:rPr>
        <w:t>3</w:t>
      </w: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节，9年级每周体育课3节。开课率为100%。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二、教学实施总体情况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1、以“健康第一”为指导，我校切实抓好体育教学工作学习落实“课标”的教育理念，改革学习方式、教学方法和评价方式。学校要求教研组做到学期有计划，有总结;活动有分工，有措施;成绩有记录;资料有积累。分管领导定期检查。要求体育教师根据学校场地器材条件，认真备好课，做到备课、备学生、备场地，充分利用40分钟的课堂教学，抓好学生的体育常规教育，让学生掌握基本的运动技能，有机地结合爱国主义和集体主义的教育。学校领导定期和随机检查教案，随时进行听课和评课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2、要求每一位教师在教学实践中认真反思，努力钻研，不断地更新教育观念，准确地理解“课标”精神，恰当地</w:t>
      </w: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lastRenderedPageBreak/>
        <w:t>选用新的教法和新的学法，坚决杜绝无教案上课和“放羊式”教学。学校要求体育教师，因地制宜上好每堂体育课。学校主要抓了六个方面的工作。 ⑴抓教学进度和备课; ⑵抓常规纪律; ⑶抓安全教育; ⑷抓运动密度; ⑸抓锻炼实效; ⑹抓听课评课。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3、树立课外活动是课内体育教学的延伸的教学观念。体育竞赛活动和群体活动是体育课教学工作的实效的检验。只有让学生掌握基本的运动技能，才能更好地开展体育竞赛活动和群体活动，促进体育运动水平的提高。学校要求体育教师凡是学校开展的竞赛活动和群体活动，都要列入体育教学计划之中，对学生加以指导。这样既推动了竞赛活动和群体活动的开展，反过来又促使学生重视体育课的教学，提高了体育课的实效性和学生的兴趣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三、阳光体育运动开展情况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1、学校从领导到教师一直以来都十分重视学校体育活动建设的开展，以“达标争优、强健体魄”为目标，积极贯彻“健康第一”、“每天锻炼一小时，健康工作五十年，幸福生活一辈子”的现代健康理念，以全面实施《学生体质健康标准》、大力推进体育大课间活动为重点，蓬勃开展“阳光体育活动”。同时把体育活动与促进和谐校园等紧密结合，培养成学生积极主动的体育锻炼习惯，提高学生的身体健康素质和体育文化素养，推进校园体育文化建设，由此，学校组建阳光体育运动领导小组，健全领导网络，明确分工责任到人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2、学校将阳光活动建设落实到学校年度工作计划中。经常深入实际，检查督促，研究解决体育活动建设中的实际问题。比如春秋两季体育运动会的举行、体育类兴趣小组活动安排、月月体育小活动的活动方案、每学期体育工作的思路等学校都召开专门的会议共同商量后决定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lastRenderedPageBreak/>
        <w:t>3、学校体育活动建设的教育经费能保证阳光体育运动建设的正常运行，有改善工作的具体措施和计划，将体育教师培训纳入计划，每年组织兼职教师参加各级各类业务培训。同时建立了体育教研小组，每两周开展一次活动，有专门的教研组活动记录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4、开展阳光体育运动，与体育课教学相结合。坚持依法治教，规范办学行为，严格执行国家有关体育课时的规定，开足上好体育课，全校各年级均按有关规定开齐开足体育教育课程，由学校统一安排，每周定时定点上课，教师不得以任何理由挤占体育课时。100%学生参加每周的体育艺术2+1活动，精选教师有计划地进行精心指导。通过体育教学，深化教学改革，不断提高教学质量，引导学生积极参加阳光体育运动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5、开展阳光体育运动，理论与研究并重。我校开展阳光体育运动，根据多年教育的积累，着手研究大课间活动的合理设置与研究。如:学校自2015年以来实行大课间活动，在深入研究了学生的年龄特征和喜好，除了在每学期的运动会上开设了难度适中、丰富多彩兼顾趣味性的活动项目，让学生养成课间课外、校内校外自觉锻炼身体的良好习惯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四、学校经费投入情况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我校将保障体育、卫生经费作为学校体育卫生工作的重点，采取公用经费率先保障学校体育卫生基础设施建设，保障各项体育卫生活动的正常开展。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方正仿宋简体" w:eastAsia="方正仿宋简体" w:hAnsi="方正仿宋简体" w:cs="方正仿宋简体"/>
          <w:color w:val="333333"/>
          <w:spacing w:val="6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在体育经费投入上据统计，我校每年用于春秋两季运动会的经费在8000元以上;用于各类校级比赛项目款项达</w:t>
      </w:r>
      <w:r w:rsidR="00E97555">
        <w:rPr>
          <w:rFonts w:ascii="仿宋" w:eastAsia="仿宋" w:hAnsi="仿宋" w:cs="仿宋"/>
          <w:color w:val="333333"/>
          <w:spacing w:val="6"/>
          <w:sz w:val="32"/>
          <w:szCs w:val="32"/>
        </w:rPr>
        <w:t>5</w:t>
      </w: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000元以上。</w:t>
      </w:r>
      <w:bookmarkStart w:id="0" w:name="_GoBack"/>
      <w:bookmarkEnd w:id="0"/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五、教学条件改善情况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我校严格按照有关规定合理使用体育经费，满足教学和竞赛工作的需要。重视场地器材建设，根据教育部去年</w:t>
      </w: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lastRenderedPageBreak/>
        <w:t>印发的《中小学体育器材设施配备目录》，逐步配齐体育器材设施，并切实落实体育室器材出借登记、管理制度。，篮球场2个，乒乓球桌6台，乒乓球拍20副，跳绳一百多根，羽毛球拍20副、垫子30块、铅球10个、实心球12个、排球20个、篮球50个、接力棒28根，拔河</w:t>
      </w:r>
      <w:proofErr w:type="gramStart"/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绳</w:t>
      </w:r>
      <w:proofErr w:type="gramEnd"/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2根等体育活动基本器材。教学条件逐年改善。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六、教师队伍建设情况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1、学校现有专职体育老师4人，兼职体育教师4名。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2、在教学中，各教师从现代课堂教学要求出发，加强教育教学理论的学习，并进行有目的、有计划的教学实践，增强了科研意识，提高教学质量。并做到经常性地对教学工作进行检查、总结，及时发现问题，解决问题，逐步认识和掌握新课程标准下体育教学新的规律。根据所制定的体育教学工作计划教学进度，结合教学的实际情况上好每节课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3、学校以乡村少年宫活动为载体，抓好各业余训练队伍的竞训工作，为更好地统筹安排各教师资源，做到教练员、运动员、训练;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七、学生体质健康状况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1、以“达标争优、强健体魄”为目标。我校以全面实施《学生体质健康标准》为基础，使100%的学生能做到每天锻炼一小时以上，要求每位学生掌握至少2项日常锻炼的体育技能，形成良好的体育锻炼习惯，体质健康水平切实得到提高。建立和完善《学生体质健康标准》测试结果记录体系，测试成绩记入学生成长记录或学生素质报告书，建立通报制度，定期通报各班《学生体质健康标准》的实施情况和测试结果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jc w:val="both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八、校园足球工作开展情况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我校自2021年利用少年宫活动开设校园足球兴趣班以来，通过加大经费投入，建设足球场地，配备足球设备</w:t>
      </w: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lastRenderedPageBreak/>
        <w:t>设施，组织兼职体育教师进行授课，着力推进足球特色学校建设。与此同时，在每个班开设了利用体育课时间足球课程，学习足球知识，营造良好的足球运动氛围。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九、主要问题分析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我校的体育工作在学校领导的支持下，通过自身的不断努力，学校的体育工作的各个方面都有了很大的变化。但是，由于各种客观条件的制约，体育工作中还有不足，如学生的身体素质还不完善。自主锻炼的意识和能力还有待提高。教师教育教学理论学习不足，在教育器材的配备上还存在一定的问题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7"/>
        <w:rPr>
          <w:rFonts w:ascii="仿宋" w:eastAsia="仿宋" w:hAnsi="仿宋" w:cs="仿宋"/>
          <w:b/>
          <w:bCs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pacing w:val="6"/>
          <w:sz w:val="32"/>
          <w:szCs w:val="32"/>
        </w:rPr>
        <w:t>十、下一年发展思路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是提高认识、加大投入，加强体育基础设备设施器材建设。用心组织各类体育活动，增强学生体质。三是进一步加强体育教师教育培训工作，努力提高实施体育工作的本领；四是加强宣传，努力营造良好的体育锻炼氛围。进一步提高体育工作质量，促进体质健康发展。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我们一定会严格执行教育局对体育工作的要求，扎实开展体育工作，努力提高学生的身体素质，使励志体育工作绽放光彩。</w:t>
      </w:r>
    </w:p>
    <w:p w:rsidR="006D6E03" w:rsidRDefault="006D6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jc w:val="right"/>
        <w:rPr>
          <w:rFonts w:ascii="仿宋" w:eastAsia="仿宋" w:hAnsi="仿宋" w:cs="仿宋"/>
          <w:color w:val="333333"/>
          <w:spacing w:val="6"/>
          <w:sz w:val="32"/>
          <w:szCs w:val="32"/>
        </w:rPr>
      </w:pPr>
    </w:p>
    <w:p w:rsidR="006D6E03" w:rsidRDefault="006D6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jc w:val="right"/>
        <w:rPr>
          <w:rFonts w:ascii="仿宋" w:eastAsia="仿宋" w:hAnsi="仿宋" w:cs="仿宋"/>
          <w:color w:val="333333"/>
          <w:spacing w:val="6"/>
          <w:sz w:val="32"/>
          <w:szCs w:val="32"/>
        </w:rPr>
      </w:pPr>
    </w:p>
    <w:p w:rsidR="006D6E03" w:rsidRDefault="006D6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jc w:val="right"/>
        <w:rPr>
          <w:rFonts w:ascii="仿宋" w:eastAsia="仿宋" w:hAnsi="仿宋" w:cs="仿宋"/>
          <w:color w:val="333333"/>
          <w:spacing w:val="6"/>
          <w:sz w:val="32"/>
          <w:szCs w:val="32"/>
        </w:rPr>
      </w:pPr>
    </w:p>
    <w:p w:rsidR="006D6E03" w:rsidRDefault="006D6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jc w:val="right"/>
        <w:rPr>
          <w:rFonts w:ascii="仿宋" w:eastAsia="仿宋" w:hAnsi="仿宋" w:cs="仿宋"/>
          <w:color w:val="333333"/>
          <w:spacing w:val="6"/>
          <w:sz w:val="32"/>
          <w:szCs w:val="32"/>
        </w:rPr>
      </w:pP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jc w:val="right"/>
        <w:rPr>
          <w:rFonts w:ascii="仿宋" w:eastAsia="仿宋" w:hAnsi="仿宋" w:cs="仿宋"/>
          <w:color w:val="333333"/>
          <w:spacing w:val="6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 xml:space="preserve"> 霍山县漫水河镇中心学校</w:t>
      </w:r>
    </w:p>
    <w:p w:rsidR="006D6E03" w:rsidRDefault="00E70E03">
      <w:pPr>
        <w:pStyle w:val="a3"/>
        <w:shd w:val="clear" w:color="auto" w:fill="FFFFFF"/>
        <w:spacing w:before="0" w:beforeAutospacing="0" w:after="0" w:afterAutospacing="0" w:line="460" w:lineRule="exact"/>
        <w:ind w:firstLineChars="200" w:firstLine="664"/>
        <w:jc w:val="right"/>
      </w:pP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2023年</w:t>
      </w:r>
      <w:r>
        <w:rPr>
          <w:rFonts w:ascii="仿宋" w:eastAsia="仿宋" w:hAnsi="仿宋" w:cs="仿宋"/>
          <w:color w:val="333333"/>
          <w:spacing w:val="6"/>
          <w:sz w:val="32"/>
          <w:szCs w:val="32"/>
        </w:rPr>
        <w:t>12</w:t>
      </w:r>
      <w:r>
        <w:rPr>
          <w:rFonts w:ascii="仿宋" w:eastAsia="仿宋" w:hAnsi="仿宋" w:cs="仿宋" w:hint="eastAsia"/>
          <w:color w:val="333333"/>
          <w:spacing w:val="6"/>
          <w:sz w:val="32"/>
          <w:szCs w:val="32"/>
        </w:rPr>
        <w:t>月19日</w:t>
      </w:r>
    </w:p>
    <w:sectPr w:rsidR="006D6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RlNmUxMDE4OWE2YTc1YjQyNWZjMTc2MzVlN2IyODMifQ=="/>
  </w:docVars>
  <w:rsids>
    <w:rsidRoot w:val="006A24FE"/>
    <w:rsid w:val="000103CC"/>
    <w:rsid w:val="001E533B"/>
    <w:rsid w:val="00274E2A"/>
    <w:rsid w:val="006A24FE"/>
    <w:rsid w:val="006D6E03"/>
    <w:rsid w:val="007518D1"/>
    <w:rsid w:val="007B7476"/>
    <w:rsid w:val="00814083"/>
    <w:rsid w:val="008A6779"/>
    <w:rsid w:val="00A47F0E"/>
    <w:rsid w:val="00B57829"/>
    <w:rsid w:val="00C738A7"/>
    <w:rsid w:val="00D01260"/>
    <w:rsid w:val="00E70E03"/>
    <w:rsid w:val="00E97555"/>
    <w:rsid w:val="00F76DAC"/>
    <w:rsid w:val="1B5F04BE"/>
    <w:rsid w:val="341F15E9"/>
    <w:rsid w:val="423C1C56"/>
    <w:rsid w:val="5FA07BBB"/>
    <w:rsid w:val="612E16FD"/>
    <w:rsid w:val="65D6564C"/>
    <w:rsid w:val="69940708"/>
    <w:rsid w:val="71FD7CDF"/>
    <w:rsid w:val="7C0C62B8"/>
    <w:rsid w:val="7DA4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1694182-77BD-4BA8-B248-CB635E5BA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461</Words>
  <Characters>2633</Characters>
  <Application>Microsoft Office Word</Application>
  <DocSecurity>0</DocSecurity>
  <Lines>21</Lines>
  <Paragraphs>6</Paragraphs>
  <ScaleCrop>false</ScaleCrop>
  <Company>微软中国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cp:lastPrinted>2023-02-14T00:12:00Z</cp:lastPrinted>
  <dcterms:created xsi:type="dcterms:W3CDTF">2019-12-27T04:29:00Z</dcterms:created>
  <dcterms:modified xsi:type="dcterms:W3CDTF">2024-02-29T00:08:00Z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96AFE13DBC734A1DA87AC6C42608D3DB</vt:lpwstr>
  </property>
</Properties>
</file>