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F868A">
      <w:pPr>
        <w:keepNext w:val="0"/>
        <w:keepLines w:val="0"/>
        <w:pageBreakBefore w:val="0"/>
        <w:widowControl/>
        <w:kinsoku/>
        <w:wordWrap/>
        <w:overflowPunct/>
        <w:topLinePunct w:val="0"/>
        <w:autoSpaceDE w:val="0"/>
        <w:autoSpaceDN w:val="0"/>
        <w:bidi w:val="0"/>
        <w:adjustRightInd/>
        <w:snapToGrid/>
        <w:spacing w:before="0" w:after="0" w:line="340" w:lineRule="exact"/>
        <w:ind w:right="0"/>
        <w:jc w:val="left"/>
        <w:textAlignment w:val="auto"/>
        <w:rPr>
          <w:rFonts w:hint="default" w:ascii="Times New Roman" w:hAnsi="Times New Roman" w:eastAsia="黑体" w:cs="Times New Roman"/>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2</w:t>
      </w:r>
    </w:p>
    <w:p w14:paraId="0BBD393A">
      <w:pPr>
        <w:keepNext w:val="0"/>
        <w:keepLines w:val="0"/>
        <w:pageBreakBefore w:val="0"/>
        <w:widowControl/>
        <w:kinsoku/>
        <w:wordWrap/>
        <w:overflowPunct/>
        <w:topLinePunct w:val="0"/>
        <w:autoSpaceDE w:val="0"/>
        <w:autoSpaceDN w:val="0"/>
        <w:bidi w:val="0"/>
        <w:adjustRightInd/>
        <w:snapToGrid/>
        <w:spacing w:before="0" w:after="0" w:line="340" w:lineRule="exact"/>
        <w:ind w:right="0"/>
        <w:jc w:val="left"/>
        <w:textAlignment w:val="auto"/>
        <w:rPr>
          <w:rFonts w:hint="default" w:ascii="Times New Roman" w:hAnsi="Times New Roman" w:eastAsia="黑体" w:cs="Times New Roman"/>
          <w:b w:val="0"/>
          <w:bCs w:val="0"/>
          <w:sz w:val="32"/>
          <w:szCs w:val="32"/>
          <w:lang w:val="en-US" w:eastAsia="zh-CN"/>
        </w:rPr>
      </w:pPr>
    </w:p>
    <w:p w14:paraId="353E5F39">
      <w:pPr>
        <w:keepNext w:val="0"/>
        <w:keepLines w:val="0"/>
        <w:pageBreakBefore w:val="0"/>
        <w:widowControl/>
        <w:kinsoku/>
        <w:wordWrap/>
        <w:overflowPunct/>
        <w:topLinePunct w:val="0"/>
        <w:autoSpaceDE w:val="0"/>
        <w:autoSpaceDN w:val="0"/>
        <w:bidi w:val="0"/>
        <w:adjustRightInd/>
        <w:snapToGrid/>
        <w:spacing w:before="0" w:after="0" w:line="72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rPr>
      </w:pPr>
      <w:bookmarkStart w:id="0" w:name="_GoBack"/>
      <w:r>
        <w:rPr>
          <w:rFonts w:hint="eastAsia" w:ascii="方正小标宋简体" w:hAnsi="方正小标宋简体" w:eastAsia="方正小标宋简体" w:cs="方正小标宋简体"/>
          <w:b w:val="0"/>
          <w:bCs w:val="0"/>
          <w:kern w:val="2"/>
          <w:sz w:val="44"/>
          <w:szCs w:val="44"/>
          <w:lang w:val="en-US" w:eastAsia="zh-CN"/>
        </w:rPr>
        <w:t>安徽省XX市门诊慢特病跨省异地就医</w:t>
      </w:r>
    </w:p>
    <w:bookmarkEnd w:id="0"/>
    <w:p w14:paraId="191CC9EB">
      <w:pPr>
        <w:keepNext w:val="0"/>
        <w:keepLines w:val="0"/>
        <w:pageBreakBefore w:val="0"/>
        <w:widowControl/>
        <w:kinsoku/>
        <w:wordWrap/>
        <w:overflowPunct/>
        <w:topLinePunct w:val="0"/>
        <w:autoSpaceDE w:val="0"/>
        <w:autoSpaceDN w:val="0"/>
        <w:bidi w:val="0"/>
        <w:adjustRightInd/>
        <w:snapToGrid/>
        <w:spacing w:before="0" w:after="0" w:line="72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结算政策及流程告知书（模板）</w:t>
      </w:r>
    </w:p>
    <w:p w14:paraId="4B964895">
      <w:pPr>
        <w:keepNext w:val="0"/>
        <w:keepLines w:val="0"/>
        <w:pageBreakBefore w:val="0"/>
        <w:widowControl/>
        <w:kinsoku/>
        <w:wordWrap/>
        <w:overflowPunct/>
        <w:topLinePunct w:val="0"/>
        <w:autoSpaceDE w:val="0"/>
        <w:autoSpaceDN w:val="0"/>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rPr>
      </w:pPr>
    </w:p>
    <w:p w14:paraId="4E4AE76C">
      <w:pPr>
        <w:keepNext w:val="0"/>
        <w:keepLines w:val="0"/>
        <w:pageBreakBefore w:val="0"/>
        <w:widowControl/>
        <w:kinsoku/>
        <w:wordWrap/>
        <w:overflowPunct/>
        <w:topLinePunct w:val="0"/>
        <w:autoSpaceDE w:val="0"/>
        <w:autoSpaceDN w:val="0"/>
        <w:bidi w:val="0"/>
        <w:adjustRightInd/>
        <w:snapToGrid/>
        <w:spacing w:before="0" w:after="0" w:line="580" w:lineRule="exact"/>
        <w:ind w:right="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尊敬的参保人员:</w:t>
      </w:r>
    </w:p>
    <w:p w14:paraId="62EB314D">
      <w:pPr>
        <w:keepNext w:val="0"/>
        <w:keepLines w:val="0"/>
        <w:pageBreakBefore w:val="0"/>
        <w:widowControl/>
        <w:kinsoku/>
        <w:wordWrap/>
        <w:overflowPunct/>
        <w:topLinePunct w:val="0"/>
        <w:autoSpaceDE w:val="0"/>
        <w:autoSpaceDN w:val="0"/>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您好！全国已开展部分门诊慢特病病种相关治疗费用跨省直接结算。为了使您门诊慢特病跨省异地就医结算顺利，现将有关事项告知如下：</w:t>
      </w:r>
    </w:p>
    <w:p w14:paraId="0A49981E">
      <w:pPr>
        <w:keepNext w:val="0"/>
        <w:keepLines w:val="0"/>
        <w:pageBreakBefore w:val="0"/>
        <w:widowControl/>
        <w:numPr>
          <w:ilvl w:val="0"/>
          <w:numId w:val="0"/>
        </w:numPr>
        <w:kinsoku/>
        <w:wordWrap/>
        <w:overflowPunct/>
        <w:topLinePunct w:val="0"/>
        <w:autoSpaceDE w:val="0"/>
        <w:autoSpaceDN w:val="0"/>
        <w:bidi w:val="0"/>
        <w:adjustRightInd/>
        <w:snapToGrid/>
        <w:spacing w:before="0" w:after="0" w:line="580" w:lineRule="exact"/>
        <w:ind w:right="0" w:rightChars="0" w:firstLine="640" w:firstLineChars="20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kern w:val="2"/>
          <w:sz w:val="32"/>
          <w:szCs w:val="32"/>
          <w:lang w:val="en-US" w:eastAsia="zh-CN"/>
        </w:rPr>
        <w:t>门诊慢特病病种待遇认定</w:t>
      </w:r>
    </w:p>
    <w:p w14:paraId="00DF9A88">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仿宋_GB2312" w:hAnsi="仿宋_GB2312" w:eastAsia="仿宋_GB2312" w:cs="仿宋_GB2312"/>
          <w:b/>
          <w:bCs/>
          <w:kern w:val="2"/>
          <w:sz w:val="32"/>
          <w:szCs w:val="32"/>
          <w:lang w:val="en-US" w:eastAsia="zh-CN"/>
        </w:rPr>
        <w:t>（一）</w:t>
      </w:r>
      <w:r>
        <w:rPr>
          <w:rFonts w:hint="eastAsia" w:ascii="楷体_GB2312" w:hAnsi="楷体_GB2312" w:eastAsia="楷体_GB2312" w:cs="楷体_GB2312"/>
          <w:b/>
          <w:bCs/>
          <w:color w:val="000000"/>
          <w:kern w:val="2"/>
          <w:sz w:val="32"/>
          <w:szCs w:val="32"/>
          <w:lang w:val="en-US" w:eastAsia="zh-CN" w:bidi="ar"/>
        </w:rPr>
        <w:t>认定材料</w:t>
      </w:r>
    </w:p>
    <w:p w14:paraId="48CEB15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color w:val="000000"/>
          <w:kern w:val="2"/>
          <w:sz w:val="32"/>
          <w:szCs w:val="32"/>
          <w:lang w:val="en-US" w:eastAsia="zh-CN" w:bidi="ar"/>
        </w:rPr>
        <w:t>1.</w:t>
      </w:r>
      <w:r>
        <w:rPr>
          <w:rFonts w:hint="default" w:ascii="Times New Roman" w:hAnsi="Times New Roman" w:eastAsia="仿宋_GB2312" w:cs="Times New Roman"/>
          <w:b w:val="0"/>
          <w:bCs w:val="0"/>
          <w:color w:val="000000"/>
          <w:kern w:val="2"/>
          <w:sz w:val="32"/>
          <w:szCs w:val="32"/>
          <w:lang w:val="en-US" w:eastAsia="zh-CN" w:bidi="ar"/>
        </w:rPr>
        <w:t>有效身份证件或医保电子凭证或社会保障卡</w:t>
      </w:r>
      <w:r>
        <w:rPr>
          <w:rFonts w:hint="eastAsia" w:ascii="Times New Roman" w:hAnsi="Times New Roman" w:eastAsia="仿宋_GB2312" w:cs="Times New Roman"/>
          <w:b w:val="0"/>
          <w:bCs w:val="0"/>
          <w:color w:val="000000"/>
          <w:kern w:val="2"/>
          <w:sz w:val="32"/>
          <w:szCs w:val="32"/>
          <w:lang w:val="en-US" w:eastAsia="zh-CN" w:bidi="ar"/>
        </w:rPr>
        <w:t>。</w:t>
      </w:r>
    </w:p>
    <w:p w14:paraId="3148500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color w:val="000000"/>
          <w:kern w:val="2"/>
          <w:sz w:val="32"/>
          <w:szCs w:val="32"/>
          <w:lang w:val="en-US" w:eastAsia="zh-CN" w:bidi="ar"/>
        </w:rPr>
        <w:t>2.《</w:t>
      </w:r>
      <w:r>
        <w:rPr>
          <w:rFonts w:hint="default" w:ascii="Times New Roman" w:hAnsi="Times New Roman" w:eastAsia="仿宋_GB2312" w:cs="Times New Roman"/>
          <w:b w:val="0"/>
          <w:bCs w:val="0"/>
          <w:color w:val="000000"/>
          <w:kern w:val="2"/>
          <w:sz w:val="32"/>
          <w:szCs w:val="32"/>
          <w:lang w:val="en-US" w:eastAsia="zh-CN" w:bidi="ar"/>
        </w:rPr>
        <w:t>门诊慢特病病种待遇认定申请表</w:t>
      </w:r>
      <w:r>
        <w:rPr>
          <w:rFonts w:hint="eastAsia" w:ascii="Times New Roman" w:hAnsi="Times New Roman" w:eastAsia="仿宋_GB2312" w:cs="Times New Roman"/>
          <w:b w:val="0"/>
          <w:bCs w:val="0"/>
          <w:color w:val="000000"/>
          <w:kern w:val="2"/>
          <w:sz w:val="32"/>
          <w:szCs w:val="32"/>
          <w:lang w:val="en-US" w:eastAsia="zh-CN" w:bidi="ar"/>
        </w:rPr>
        <w:t>》。</w:t>
      </w:r>
    </w:p>
    <w:p w14:paraId="5DE92D2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3.</w:t>
      </w:r>
      <w:r>
        <w:rPr>
          <w:rFonts w:hint="default" w:ascii="Times New Roman" w:hAnsi="Times New Roman" w:eastAsia="仿宋_GB2312" w:cs="Times New Roman"/>
          <w:b w:val="0"/>
          <w:bCs w:val="0"/>
          <w:color w:val="000000"/>
          <w:kern w:val="2"/>
          <w:sz w:val="32"/>
          <w:szCs w:val="32"/>
          <w:lang w:val="en-US" w:eastAsia="zh-CN" w:bidi="ar"/>
        </w:rPr>
        <w:t>病历资料或检查资料</w:t>
      </w:r>
      <w:r>
        <w:rPr>
          <w:rFonts w:hint="eastAsia" w:ascii="Times New Roman" w:hAnsi="Times New Roman" w:eastAsia="仿宋_GB2312" w:cs="Times New Roman"/>
          <w:b w:val="0"/>
          <w:bCs w:val="0"/>
          <w:color w:val="000000"/>
          <w:kern w:val="2"/>
          <w:sz w:val="32"/>
          <w:szCs w:val="32"/>
          <w:lang w:val="en-US" w:eastAsia="zh-CN" w:bidi="ar"/>
        </w:rPr>
        <w:t>。</w:t>
      </w:r>
    </w:p>
    <w:p w14:paraId="14745E98">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kern w:val="2"/>
          <w:sz w:val="32"/>
          <w:szCs w:val="32"/>
          <w:lang w:val="en-US" w:eastAsia="zh-CN"/>
        </w:rPr>
        <w:t>（二）认定渠道</w:t>
      </w:r>
    </w:p>
    <w:p w14:paraId="5F04F8A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1.现场办理。</w:t>
      </w:r>
      <w:r>
        <w:rPr>
          <w:rFonts w:hint="default" w:ascii="Times New Roman" w:hAnsi="Times New Roman" w:eastAsia="仿宋_GB2312" w:cs="Times New Roman"/>
          <w:b w:val="0"/>
          <w:bCs w:val="0"/>
          <w:color w:val="000000"/>
          <w:kern w:val="2"/>
          <w:sz w:val="32"/>
          <w:szCs w:val="32"/>
          <w:lang w:val="en-US" w:eastAsia="zh-CN" w:bidi="ar"/>
        </w:rPr>
        <w:t>具体渠道</w:t>
      </w:r>
      <w:r>
        <w:rPr>
          <w:rFonts w:hint="eastAsia" w:ascii="Times New Roman" w:hAnsi="Times New Roman" w:eastAsia="仿宋_GB2312" w:cs="Times New Roman"/>
          <w:b w:val="0"/>
          <w:bCs w:val="0"/>
          <w:color w:val="000000"/>
          <w:kern w:val="2"/>
          <w:sz w:val="32"/>
          <w:szCs w:val="32"/>
          <w:lang w:val="en-US" w:eastAsia="zh-CN" w:bidi="ar"/>
        </w:rPr>
        <w:t>……</w:t>
      </w:r>
    </w:p>
    <w:p w14:paraId="2907776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w:t>
      </w:r>
      <w:r>
        <w:rPr>
          <w:rFonts w:hint="default" w:ascii="Times New Roman" w:hAnsi="Times New Roman" w:eastAsia="仿宋_GB2312" w:cs="Times New Roman"/>
          <w:b w:val="0"/>
          <w:bCs w:val="0"/>
          <w:color w:val="000000"/>
          <w:kern w:val="2"/>
          <w:sz w:val="32"/>
          <w:szCs w:val="32"/>
          <w:lang w:val="en-US" w:eastAsia="zh-CN" w:bidi="ar"/>
        </w:rPr>
        <w:t>线上办理</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具体渠道</w:t>
      </w:r>
      <w:r>
        <w:rPr>
          <w:rFonts w:hint="eastAsia" w:ascii="Times New Roman" w:hAnsi="Times New Roman" w:eastAsia="仿宋_GB2312" w:cs="Times New Roman"/>
          <w:b w:val="0"/>
          <w:bCs w:val="0"/>
          <w:color w:val="000000"/>
          <w:kern w:val="2"/>
          <w:sz w:val="32"/>
          <w:szCs w:val="32"/>
          <w:lang w:val="en-US" w:eastAsia="zh-CN" w:bidi="ar"/>
        </w:rPr>
        <w:t>……</w:t>
      </w:r>
    </w:p>
    <w:p w14:paraId="6019EC07">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color w:val="000000"/>
          <w:kern w:val="2"/>
          <w:sz w:val="32"/>
          <w:szCs w:val="32"/>
          <w:lang w:val="en-US" w:eastAsia="zh-CN" w:bidi="ar"/>
        </w:rPr>
        <w:t>（三）认定流程</w:t>
      </w:r>
    </w:p>
    <w:p w14:paraId="139ECC3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1.现场办理。具体认定流程……</w:t>
      </w:r>
    </w:p>
    <w:p w14:paraId="26F9AF0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2.线上办理。具体认定流程……</w:t>
      </w:r>
    </w:p>
    <w:p w14:paraId="2699824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如需要参保人员选择门诊慢特病定点医疗机构，医保经办机构需明确告知选择定点医疗机构类型和数量。</w:t>
      </w:r>
    </w:p>
    <w:p w14:paraId="5BD155D1">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（四）办理时限</w:t>
      </w:r>
    </w:p>
    <w:p w14:paraId="498F24C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1.现场办理。</w:t>
      </w:r>
    </w:p>
    <w:p w14:paraId="449EBA1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2.线上办理。</w:t>
      </w:r>
    </w:p>
    <w:p w14:paraId="4194D9A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（五）</w:t>
      </w:r>
      <w:r>
        <w:rPr>
          <w:rFonts w:hint="default" w:ascii="楷体_GB2312" w:hAnsi="楷体_GB2312" w:eastAsia="楷体_GB2312" w:cs="楷体_GB2312"/>
          <w:b/>
          <w:bCs/>
          <w:color w:val="000000"/>
          <w:kern w:val="2"/>
          <w:sz w:val="32"/>
          <w:szCs w:val="32"/>
          <w:lang w:val="en-US" w:eastAsia="zh-CN" w:bidi="ar"/>
        </w:rPr>
        <w:t>办理结果查询</w:t>
      </w:r>
    </w:p>
    <w:p w14:paraId="78296EE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1.现场办理。</w:t>
      </w:r>
      <w:r>
        <w:rPr>
          <w:rFonts w:hint="default" w:ascii="Times New Roman" w:hAnsi="Times New Roman" w:eastAsia="仿宋_GB2312" w:cs="Times New Roman"/>
          <w:b w:val="0"/>
          <w:bCs w:val="0"/>
          <w:color w:val="000000"/>
          <w:kern w:val="2"/>
          <w:sz w:val="32"/>
          <w:szCs w:val="32"/>
          <w:lang w:val="en-US" w:eastAsia="zh-CN" w:bidi="ar"/>
        </w:rPr>
        <w:t>具体查询路径</w:t>
      </w:r>
      <w:r>
        <w:rPr>
          <w:rFonts w:hint="eastAsia" w:ascii="Times New Roman" w:hAnsi="Times New Roman" w:eastAsia="仿宋_GB2312" w:cs="Times New Roman"/>
          <w:b w:val="0"/>
          <w:bCs w:val="0"/>
          <w:color w:val="000000"/>
          <w:kern w:val="2"/>
          <w:sz w:val="32"/>
          <w:szCs w:val="32"/>
          <w:lang w:val="en-US" w:eastAsia="zh-CN" w:bidi="ar"/>
        </w:rPr>
        <w:t>……</w:t>
      </w:r>
    </w:p>
    <w:p w14:paraId="4B5ACD9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w:t>
      </w:r>
      <w:r>
        <w:rPr>
          <w:rFonts w:hint="default" w:ascii="Times New Roman" w:hAnsi="Times New Roman" w:eastAsia="仿宋_GB2312" w:cs="Times New Roman"/>
          <w:b w:val="0"/>
          <w:bCs w:val="0"/>
          <w:color w:val="000000"/>
          <w:kern w:val="2"/>
          <w:sz w:val="32"/>
          <w:szCs w:val="32"/>
          <w:lang w:val="en-US" w:eastAsia="zh-CN" w:bidi="ar"/>
        </w:rPr>
        <w:t>线上办理</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具体查询路径</w:t>
      </w:r>
      <w:r>
        <w:rPr>
          <w:rFonts w:hint="eastAsia" w:ascii="Times New Roman" w:hAnsi="Times New Roman" w:eastAsia="仿宋_GB2312" w:cs="Times New Roman"/>
          <w:b w:val="0"/>
          <w:bCs w:val="0"/>
          <w:color w:val="000000"/>
          <w:kern w:val="2"/>
          <w:sz w:val="32"/>
          <w:szCs w:val="32"/>
          <w:lang w:val="en-US" w:eastAsia="zh-CN" w:bidi="ar"/>
        </w:rPr>
        <w:t>……</w:t>
      </w:r>
    </w:p>
    <w:p w14:paraId="496B754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kern w:val="2"/>
          <w:sz w:val="32"/>
          <w:szCs w:val="32"/>
        </w:rPr>
      </w:pPr>
      <w:r>
        <w:rPr>
          <w:rFonts w:hint="eastAsia" w:ascii="黑体" w:hAnsi="黑体" w:eastAsia="黑体" w:cs="黑体"/>
          <w:b w:val="0"/>
          <w:bCs w:val="0"/>
          <w:color w:val="000000"/>
          <w:kern w:val="2"/>
          <w:sz w:val="32"/>
          <w:szCs w:val="32"/>
          <w:lang w:val="en-US" w:eastAsia="zh-CN" w:bidi="ar"/>
        </w:rPr>
        <w:t>二、跨省异地就医直接结算</w:t>
      </w:r>
    </w:p>
    <w:p w14:paraId="19A59BB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（一）</w:t>
      </w:r>
      <w:r>
        <w:rPr>
          <w:rFonts w:hint="default" w:ascii="楷体_GB2312" w:hAnsi="楷体_GB2312" w:eastAsia="楷体_GB2312" w:cs="楷体_GB2312"/>
          <w:b/>
          <w:bCs/>
          <w:color w:val="000000"/>
          <w:kern w:val="2"/>
          <w:sz w:val="32"/>
          <w:szCs w:val="32"/>
          <w:lang w:val="en-US" w:eastAsia="zh-CN" w:bidi="ar"/>
        </w:rPr>
        <w:t>跨省直接结算病种范围</w:t>
      </w:r>
    </w:p>
    <w:p w14:paraId="4D512BA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（二）</w:t>
      </w:r>
      <w:r>
        <w:rPr>
          <w:rFonts w:hint="default" w:ascii="楷体_GB2312" w:hAnsi="楷体_GB2312" w:eastAsia="楷体_GB2312" w:cs="楷体_GB2312"/>
          <w:b/>
          <w:bCs/>
          <w:color w:val="000000"/>
          <w:kern w:val="2"/>
          <w:sz w:val="32"/>
          <w:szCs w:val="32"/>
          <w:lang w:val="en-US" w:eastAsia="zh-CN" w:bidi="ar"/>
        </w:rPr>
        <w:t>如何就医结算</w:t>
      </w:r>
    </w:p>
    <w:p w14:paraId="2AF892B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default" w:ascii="Times New Roman" w:hAnsi="Times New Roman" w:eastAsia="仿宋_GB2312" w:cs="Times New Roman"/>
          <w:b w:val="0"/>
          <w:bCs w:val="0"/>
          <w:color w:val="000000"/>
          <w:kern w:val="2"/>
          <w:sz w:val="32"/>
          <w:szCs w:val="32"/>
          <w:lang w:val="en-US" w:eastAsia="zh-CN" w:bidi="ar"/>
        </w:rPr>
        <w:t>具体就医结算流程</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包括但不限于是否需要备案或选定就诊定点医疗机构</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门诊挂号时参保人员需主动告知定点医疗机构享受异地门诊慢特病待遇</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直接结算所需医保结算凭证要求</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以及直接结算规则等</w:t>
      </w:r>
      <w:r>
        <w:rPr>
          <w:rFonts w:hint="eastAsia" w:ascii="Times New Roman" w:hAnsi="Times New Roman" w:eastAsia="仿宋_GB2312" w:cs="Times New Roman"/>
          <w:b w:val="0"/>
          <w:bCs w:val="0"/>
          <w:color w:val="000000"/>
          <w:kern w:val="2"/>
          <w:sz w:val="32"/>
          <w:szCs w:val="32"/>
          <w:lang w:val="en-US" w:eastAsia="zh-CN" w:bidi="ar"/>
        </w:rPr>
        <w:t>）</w:t>
      </w:r>
    </w:p>
    <w:p w14:paraId="373EAFFD">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（三）</w:t>
      </w:r>
      <w:r>
        <w:rPr>
          <w:rFonts w:hint="default" w:ascii="楷体_GB2312" w:hAnsi="楷体_GB2312" w:eastAsia="楷体_GB2312" w:cs="楷体_GB2312"/>
          <w:b/>
          <w:bCs/>
          <w:color w:val="000000"/>
          <w:kern w:val="2"/>
          <w:sz w:val="32"/>
          <w:szCs w:val="32"/>
          <w:lang w:val="en-US" w:eastAsia="zh-CN" w:bidi="ar"/>
        </w:rPr>
        <w:t>直接结算待遇政策</w:t>
      </w:r>
      <w:r>
        <w:rPr>
          <w:rFonts w:hint="eastAsia" w:ascii="楷体_GB2312" w:hAnsi="楷体_GB2312" w:eastAsia="楷体_GB2312" w:cs="楷体_GB2312"/>
          <w:b/>
          <w:bCs/>
          <w:color w:val="000000"/>
          <w:kern w:val="2"/>
          <w:sz w:val="32"/>
          <w:szCs w:val="32"/>
          <w:lang w:val="en-US" w:eastAsia="zh-CN" w:bidi="ar"/>
        </w:rPr>
        <w:t>（</w:t>
      </w:r>
      <w:r>
        <w:rPr>
          <w:rFonts w:hint="default" w:ascii="楷体_GB2312" w:hAnsi="楷体_GB2312" w:eastAsia="楷体_GB2312" w:cs="楷体_GB2312"/>
          <w:b/>
          <w:bCs/>
          <w:color w:val="000000"/>
          <w:kern w:val="2"/>
          <w:sz w:val="32"/>
          <w:szCs w:val="32"/>
          <w:lang w:val="en-US" w:eastAsia="zh-CN" w:bidi="ar"/>
        </w:rPr>
        <w:t>包括</w:t>
      </w:r>
      <w:r>
        <w:rPr>
          <w:rFonts w:hint="default" w:ascii="Times New Roman" w:hAnsi="Times New Roman" w:eastAsia="楷体_GB2312" w:cs="Times New Roman"/>
          <w:b/>
          <w:bCs/>
          <w:color w:val="000000"/>
          <w:kern w:val="2"/>
          <w:sz w:val="32"/>
          <w:szCs w:val="32"/>
          <w:lang w:val="en-US" w:eastAsia="zh-CN" w:bidi="ar"/>
        </w:rPr>
        <w:t>10</w:t>
      </w:r>
      <w:r>
        <w:rPr>
          <w:rFonts w:hint="default" w:ascii="楷体_GB2312" w:hAnsi="楷体_GB2312" w:eastAsia="楷体_GB2312" w:cs="楷体_GB2312"/>
          <w:b/>
          <w:bCs/>
          <w:color w:val="000000"/>
          <w:kern w:val="2"/>
          <w:sz w:val="32"/>
          <w:szCs w:val="32"/>
          <w:lang w:val="en-US" w:eastAsia="zh-CN" w:bidi="ar"/>
        </w:rPr>
        <w:t>种门诊慢特病</w:t>
      </w:r>
      <w:r>
        <w:rPr>
          <w:rFonts w:hint="eastAsia" w:ascii="楷体_GB2312" w:hAnsi="楷体_GB2312" w:eastAsia="楷体_GB2312" w:cs="楷体_GB2312"/>
          <w:b/>
          <w:bCs/>
          <w:color w:val="000000"/>
          <w:kern w:val="2"/>
          <w:sz w:val="32"/>
          <w:szCs w:val="32"/>
          <w:lang w:val="en-US" w:eastAsia="zh-CN" w:bidi="ar"/>
        </w:rPr>
        <w:t>）</w:t>
      </w:r>
    </w:p>
    <w:p w14:paraId="14C4DD8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w:t>
      </w:r>
      <w:r>
        <w:rPr>
          <w:rFonts w:hint="default" w:ascii="Times New Roman" w:hAnsi="Times New Roman" w:eastAsia="仿宋_GB2312" w:cs="Times New Roman"/>
          <w:b w:val="0"/>
          <w:bCs w:val="0"/>
          <w:color w:val="000000"/>
          <w:kern w:val="2"/>
          <w:sz w:val="32"/>
          <w:szCs w:val="32"/>
          <w:lang w:val="en-US" w:eastAsia="zh-CN" w:bidi="ar"/>
        </w:rPr>
        <w:t>职工医保</w:t>
      </w:r>
      <w:r>
        <w:rPr>
          <w:rFonts w:hint="eastAsia" w:ascii="Times New Roman" w:hAnsi="Times New Roman" w:eastAsia="仿宋_GB2312" w:cs="Times New Roman"/>
          <w:b w:val="0"/>
          <w:bCs w:val="0"/>
          <w:color w:val="000000"/>
          <w:kern w:val="2"/>
          <w:sz w:val="32"/>
          <w:szCs w:val="32"/>
          <w:lang w:val="en-US" w:eastAsia="zh-CN" w:bidi="ar"/>
        </w:rPr>
        <w:t>。</w:t>
      </w:r>
    </w:p>
    <w:p w14:paraId="2DBF1C4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w:t>
      </w:r>
      <w:r>
        <w:rPr>
          <w:rFonts w:hint="default" w:ascii="Times New Roman" w:hAnsi="Times New Roman" w:eastAsia="仿宋_GB2312" w:cs="Times New Roman"/>
          <w:b w:val="0"/>
          <w:bCs w:val="0"/>
          <w:color w:val="000000"/>
          <w:kern w:val="2"/>
          <w:sz w:val="32"/>
          <w:szCs w:val="32"/>
          <w:lang w:val="en-US" w:eastAsia="zh-CN" w:bidi="ar"/>
        </w:rPr>
        <w:t>居民医保</w:t>
      </w:r>
      <w:r>
        <w:rPr>
          <w:rFonts w:hint="eastAsia" w:ascii="Times New Roman" w:hAnsi="Times New Roman" w:eastAsia="仿宋_GB2312" w:cs="Times New Roman"/>
          <w:b w:val="0"/>
          <w:bCs w:val="0"/>
          <w:color w:val="000000"/>
          <w:kern w:val="2"/>
          <w:sz w:val="32"/>
          <w:szCs w:val="32"/>
          <w:lang w:val="en-US" w:eastAsia="zh-CN" w:bidi="ar"/>
        </w:rPr>
        <w:t>。</w:t>
      </w:r>
    </w:p>
    <w:p w14:paraId="52B88D3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（四）</w:t>
      </w:r>
      <w:r>
        <w:rPr>
          <w:rFonts w:hint="default" w:ascii="楷体_GB2312" w:hAnsi="楷体_GB2312" w:eastAsia="楷体_GB2312" w:cs="楷体_GB2312"/>
          <w:b/>
          <w:bCs/>
          <w:color w:val="000000"/>
          <w:kern w:val="2"/>
          <w:sz w:val="32"/>
          <w:szCs w:val="32"/>
          <w:lang w:val="en-US" w:eastAsia="zh-CN" w:bidi="ar"/>
        </w:rPr>
        <w:t>费用结算详情查询渠道</w:t>
      </w:r>
    </w:p>
    <w:p w14:paraId="4411107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
        </w:rPr>
      </w:pPr>
      <w:r>
        <w:rPr>
          <w:rFonts w:hint="default" w:ascii="Times New Roman" w:hAnsi="Times New Roman" w:eastAsia="仿宋_GB2312" w:cs="Times New Roman"/>
          <w:b w:val="0"/>
          <w:bCs w:val="0"/>
          <w:color w:val="000000"/>
          <w:kern w:val="2"/>
          <w:sz w:val="32"/>
          <w:szCs w:val="32"/>
          <w:lang w:val="en-US" w:eastAsia="zh-CN" w:bidi="ar"/>
        </w:rPr>
        <w:t>该渠道可供参保人员线上查询到某笔门诊慢特病跨省异地就医费用具体结算情况</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如起付线、个人账户支出、统筹基金支出</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个人年度医保额度余额等</w:t>
      </w:r>
      <w:r>
        <w:rPr>
          <w:rFonts w:hint="eastAsia" w:ascii="Times New Roman" w:hAnsi="Times New Roman" w:eastAsia="仿宋_GB2312" w:cs="Times New Roman"/>
          <w:b w:val="0"/>
          <w:bCs w:val="0"/>
          <w:color w:val="000000"/>
          <w:kern w:val="2"/>
          <w:sz w:val="32"/>
          <w:szCs w:val="32"/>
          <w:lang w:val="en-US" w:eastAsia="zh-CN" w:bidi="ar"/>
        </w:rPr>
        <w:t>。</w:t>
      </w:r>
    </w:p>
    <w:p w14:paraId="2903A39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kern w:val="2"/>
          <w:sz w:val="32"/>
          <w:szCs w:val="32"/>
        </w:rPr>
      </w:pPr>
      <w:r>
        <w:rPr>
          <w:rFonts w:hint="eastAsia" w:ascii="黑体" w:hAnsi="黑体" w:eastAsia="黑体" w:cs="黑体"/>
          <w:b w:val="0"/>
          <w:bCs w:val="0"/>
          <w:color w:val="000000"/>
          <w:kern w:val="2"/>
          <w:sz w:val="32"/>
          <w:szCs w:val="32"/>
          <w:lang w:val="en-US" w:eastAsia="zh-CN" w:bidi="ar"/>
        </w:rPr>
        <w:t>三、手工报销</w:t>
      </w:r>
    </w:p>
    <w:p w14:paraId="096FBF2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（一）</w:t>
      </w:r>
      <w:r>
        <w:rPr>
          <w:rFonts w:hint="default" w:ascii="楷体_GB2312" w:hAnsi="楷体_GB2312" w:eastAsia="楷体_GB2312" w:cs="楷体_GB2312"/>
          <w:b/>
          <w:bCs/>
          <w:color w:val="000000"/>
          <w:kern w:val="2"/>
          <w:sz w:val="32"/>
          <w:szCs w:val="32"/>
          <w:lang w:val="en-US" w:eastAsia="zh-CN" w:bidi="ar"/>
        </w:rPr>
        <w:t>手工报销的范围</w:t>
      </w:r>
    </w:p>
    <w:p w14:paraId="07856F3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w:t>
      </w:r>
      <w:r>
        <w:rPr>
          <w:rFonts w:hint="default" w:ascii="Times New Roman" w:hAnsi="Times New Roman" w:eastAsia="仿宋_GB2312" w:cs="Times New Roman"/>
          <w:b w:val="0"/>
          <w:bCs w:val="0"/>
          <w:color w:val="000000"/>
          <w:kern w:val="2"/>
          <w:sz w:val="32"/>
          <w:szCs w:val="32"/>
          <w:lang w:val="en-US" w:eastAsia="zh-CN" w:bidi="ar"/>
        </w:rPr>
        <w:t>因系统故障等原因导致未能在就医地直接刷卡结算</w:t>
      </w:r>
      <w:r>
        <w:rPr>
          <w:rFonts w:hint="eastAsia" w:ascii="Times New Roman" w:hAnsi="Times New Roman" w:eastAsia="仿宋_GB2312" w:cs="Times New Roman"/>
          <w:b w:val="0"/>
          <w:bCs w:val="0"/>
          <w:color w:val="000000"/>
          <w:kern w:val="2"/>
          <w:sz w:val="32"/>
          <w:szCs w:val="32"/>
          <w:lang w:val="en-US" w:eastAsia="zh-CN" w:bidi="ar"/>
        </w:rPr>
        <w:t>，</w:t>
      </w:r>
      <w:r>
        <w:rPr>
          <w:rFonts w:hint="default" w:ascii="Times New Roman" w:hAnsi="Times New Roman" w:eastAsia="仿宋_GB2312" w:cs="Times New Roman"/>
          <w:b w:val="0"/>
          <w:bCs w:val="0"/>
          <w:color w:val="000000"/>
          <w:kern w:val="2"/>
          <w:sz w:val="32"/>
          <w:szCs w:val="32"/>
          <w:lang w:val="en-US" w:eastAsia="zh-CN" w:bidi="ar"/>
        </w:rPr>
        <w:t>返回参保地进行医疗费用的手工报销</w:t>
      </w:r>
      <w:r>
        <w:rPr>
          <w:rFonts w:hint="eastAsia" w:ascii="Times New Roman" w:hAnsi="Times New Roman" w:eastAsia="仿宋_GB2312" w:cs="Times New Roman"/>
          <w:b w:val="0"/>
          <w:bCs w:val="0"/>
          <w:color w:val="000000"/>
          <w:kern w:val="2"/>
          <w:sz w:val="32"/>
          <w:szCs w:val="32"/>
          <w:lang w:val="en-US" w:eastAsia="zh-CN" w:bidi="ar"/>
        </w:rPr>
        <w:t>。</w:t>
      </w:r>
    </w:p>
    <w:p w14:paraId="0E0A235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w:t>
      </w:r>
      <w:r>
        <w:rPr>
          <w:rFonts w:hint="default" w:ascii="Times New Roman" w:hAnsi="Times New Roman" w:eastAsia="仿宋_GB2312" w:cs="Times New Roman"/>
          <w:b w:val="0"/>
          <w:bCs w:val="0"/>
          <w:color w:val="000000"/>
          <w:kern w:val="2"/>
          <w:sz w:val="32"/>
          <w:szCs w:val="32"/>
          <w:lang w:val="en-US" w:eastAsia="zh-CN" w:bidi="ar"/>
        </w:rPr>
        <w:t>尚未实现跨省直接结算的门诊慢特病费用应回参保地按参保地规定手工报销</w:t>
      </w:r>
      <w:r>
        <w:rPr>
          <w:rFonts w:hint="eastAsia" w:ascii="Times New Roman" w:hAnsi="Times New Roman" w:eastAsia="仿宋_GB2312" w:cs="Times New Roman"/>
          <w:b w:val="0"/>
          <w:bCs w:val="0"/>
          <w:color w:val="000000"/>
          <w:kern w:val="2"/>
          <w:sz w:val="32"/>
          <w:szCs w:val="32"/>
          <w:lang w:val="en-US" w:eastAsia="zh-CN" w:bidi="ar"/>
        </w:rPr>
        <w:t>。</w:t>
      </w:r>
    </w:p>
    <w:p w14:paraId="27BB567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（二）</w:t>
      </w:r>
      <w:r>
        <w:rPr>
          <w:rFonts w:hint="default" w:ascii="楷体_GB2312" w:hAnsi="楷体_GB2312" w:eastAsia="楷体_GB2312" w:cs="楷体_GB2312"/>
          <w:b/>
          <w:bCs/>
          <w:color w:val="000000"/>
          <w:kern w:val="2"/>
          <w:sz w:val="32"/>
          <w:szCs w:val="32"/>
          <w:lang w:val="en-US" w:eastAsia="zh-CN" w:bidi="ar"/>
        </w:rPr>
        <w:t>报销材料</w:t>
      </w:r>
    </w:p>
    <w:p w14:paraId="2EA7105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
        </w:rPr>
      </w:pPr>
      <w:r>
        <w:rPr>
          <w:rFonts w:hint="default" w:ascii="Times New Roman" w:hAnsi="Times New Roman" w:eastAsia="仿宋_GB2312" w:cs="Times New Roman"/>
          <w:b w:val="0"/>
          <w:bCs w:val="0"/>
          <w:color w:val="000000"/>
          <w:kern w:val="2"/>
          <w:sz w:val="32"/>
          <w:szCs w:val="32"/>
          <w:lang w:val="en-US" w:eastAsia="zh-CN" w:bidi="ar"/>
        </w:rPr>
        <w:t>1.有效身份证件或医保电子凭证或社会保障卡。</w:t>
      </w:r>
    </w:p>
    <w:p w14:paraId="71F6708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2.医药机构收费票据。</w:t>
      </w:r>
    </w:p>
    <w:p w14:paraId="704F91A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3.门急诊费用清单。</w:t>
      </w:r>
    </w:p>
    <w:p w14:paraId="2D67D69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4.处方底方。</w:t>
      </w:r>
    </w:p>
    <w:p w14:paraId="17223ED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5.</w:t>
      </w:r>
      <w:r>
        <w:rPr>
          <w:rFonts w:hint="eastAsia" w:ascii="Times New Roman" w:hAnsi="Times New Roman" w:eastAsia="仿宋_GB2312" w:cs="Times New Roman"/>
          <w:b w:val="0"/>
          <w:bCs w:val="0"/>
          <w:color w:val="000000"/>
          <w:kern w:val="2"/>
          <w:sz w:val="32"/>
          <w:szCs w:val="32"/>
          <w:lang w:val="en-US" w:eastAsia="zh-CN" w:bidi="ar"/>
        </w:rPr>
        <w:t>……</w:t>
      </w:r>
    </w:p>
    <w:p w14:paraId="735BB03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（三）报销渠道</w:t>
      </w:r>
    </w:p>
    <w:p w14:paraId="3FF3484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1.现场办理。具体渠道……</w:t>
      </w:r>
    </w:p>
    <w:p w14:paraId="1EAFA8B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2.线上办理。具体渠道……</w:t>
      </w:r>
    </w:p>
    <w:p w14:paraId="6E0C010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（四）报销流程</w:t>
      </w:r>
    </w:p>
    <w:p w14:paraId="29C756A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1.现场办理。具体报销流程……</w:t>
      </w:r>
    </w:p>
    <w:p w14:paraId="7A5C236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2.线上办理。具体报销流程……</w:t>
      </w:r>
    </w:p>
    <w:p w14:paraId="5969AB8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（五）报销时限</w:t>
      </w:r>
    </w:p>
    <w:p w14:paraId="1C3A0A3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1.现场办理。</w:t>
      </w:r>
    </w:p>
    <w:p w14:paraId="0DA3F08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2.线上办理。</w:t>
      </w:r>
    </w:p>
    <w:p w14:paraId="628DD254">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（六）报销结果查询</w:t>
      </w:r>
    </w:p>
    <w:p w14:paraId="3C5FA4E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1.</w:t>
      </w:r>
      <w:r>
        <w:rPr>
          <w:rFonts w:hint="eastAsia" w:ascii="仿宋_GB2312" w:hAnsi="仿宋_GB2312" w:eastAsia="仿宋_GB2312" w:cs="仿宋_GB2312"/>
          <w:b w:val="0"/>
          <w:bCs w:val="0"/>
          <w:color w:val="000000"/>
          <w:kern w:val="2"/>
          <w:sz w:val="32"/>
          <w:szCs w:val="32"/>
          <w:lang w:val="en-US" w:eastAsia="zh-CN" w:bidi="ar"/>
        </w:rPr>
        <w:t>现场办理。具体查询路径……</w:t>
      </w:r>
    </w:p>
    <w:p w14:paraId="2D097E3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2.</w:t>
      </w:r>
      <w:r>
        <w:rPr>
          <w:rFonts w:hint="eastAsia" w:ascii="仿宋_GB2312" w:hAnsi="仿宋_GB2312" w:eastAsia="仿宋_GB2312" w:cs="仿宋_GB2312"/>
          <w:b w:val="0"/>
          <w:bCs w:val="0"/>
          <w:color w:val="000000"/>
          <w:kern w:val="2"/>
          <w:sz w:val="32"/>
          <w:szCs w:val="32"/>
          <w:lang w:val="en-US" w:eastAsia="zh-CN" w:bidi="ar"/>
        </w:rPr>
        <w:t>线上办理。具体查询路径……</w:t>
      </w:r>
    </w:p>
    <w:p w14:paraId="2120BAD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kern w:val="2"/>
          <w:sz w:val="32"/>
          <w:szCs w:val="32"/>
        </w:rPr>
      </w:pPr>
      <w:r>
        <w:rPr>
          <w:rFonts w:hint="eastAsia" w:ascii="黑体" w:hAnsi="黑体" w:eastAsia="黑体" w:cs="黑体"/>
          <w:b w:val="0"/>
          <w:bCs w:val="0"/>
          <w:color w:val="000000"/>
          <w:kern w:val="2"/>
          <w:sz w:val="32"/>
          <w:szCs w:val="32"/>
          <w:lang w:val="en-US" w:eastAsia="zh-CN" w:bidi="ar"/>
        </w:rPr>
        <w:t>四、咨询渠道</w:t>
      </w:r>
    </w:p>
    <w:p w14:paraId="7B5B9C3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default" w:ascii="Times New Roman" w:hAnsi="Times New Roman" w:eastAsia="仿宋_GB2312" w:cs="Times New Roman"/>
          <w:b w:val="0"/>
          <w:bCs w:val="0"/>
          <w:color w:val="000000"/>
          <w:kern w:val="2"/>
          <w:sz w:val="32"/>
          <w:szCs w:val="32"/>
          <w:lang w:val="en-US" w:eastAsia="zh-CN" w:bidi="ar"/>
        </w:rPr>
        <w:t>1.</w:t>
      </w:r>
      <w:r>
        <w:rPr>
          <w:rFonts w:hint="eastAsia" w:ascii="仿宋_GB2312" w:hAnsi="仿宋_GB2312" w:eastAsia="仿宋_GB2312" w:cs="仿宋_GB2312"/>
          <w:b w:val="0"/>
          <w:bCs w:val="0"/>
          <w:color w:val="000000"/>
          <w:kern w:val="2"/>
          <w:sz w:val="32"/>
          <w:szCs w:val="32"/>
          <w:lang w:val="en-US" w:eastAsia="zh-CN" w:bidi="ar"/>
        </w:rPr>
        <w:t>热线电话：</w:t>
      </w:r>
    </w:p>
    <w:p w14:paraId="0F5979E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
        </w:rPr>
      </w:pPr>
      <w:r>
        <w:rPr>
          <w:rFonts w:hint="eastAsia" w:ascii="Times New Roman" w:hAnsi="Times New Roman" w:eastAsia="仿宋_GB2312" w:cs="Times New Roman"/>
          <w:b w:val="0"/>
          <w:bCs w:val="0"/>
          <w:color w:val="000000"/>
          <w:kern w:val="2"/>
          <w:sz w:val="32"/>
          <w:szCs w:val="32"/>
          <w:lang w:val="en-US" w:eastAsia="zh-CN" w:bidi="ar"/>
        </w:rPr>
        <w:t>2.……</w:t>
      </w:r>
    </w:p>
    <w:p w14:paraId="30595A52">
      <w:pPr>
        <w:keepNext w:val="0"/>
        <w:keepLines w:val="0"/>
        <w:pageBreakBefore w:val="0"/>
        <w:widowControl/>
        <w:kinsoku/>
        <w:wordWrap/>
        <w:overflowPunct/>
        <w:topLinePunct w:val="0"/>
        <w:autoSpaceDE w:val="0"/>
        <w:autoSpaceDN w:val="0"/>
        <w:bidi w:val="0"/>
        <w:adjustRightInd/>
        <w:snapToGrid/>
        <w:spacing w:before="0" w:after="0" w:line="340" w:lineRule="exact"/>
        <w:ind w:right="0"/>
        <w:jc w:val="both"/>
        <w:textAlignment w:val="auto"/>
        <w:rPr>
          <w:rFonts w:hint="default" w:ascii="Times New Roman" w:hAnsi="Times New Roman" w:eastAsia="仿宋_GB2312" w:cs="Times New Roman"/>
          <w:b w:val="0"/>
          <w:bCs w:val="0"/>
          <w:sz w:val="28"/>
          <w:szCs w:val="28"/>
          <w:highlight w:val="none"/>
          <w:lang w:val="en-US" w:eastAsia="zh-CN"/>
        </w:rPr>
      </w:pPr>
    </w:p>
    <w:p w14:paraId="5D0C1358">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b w:val="0"/>
          <w:bCs w:val="0"/>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9A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5E48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E5E48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640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TY1ODE2YmQ0ZDI0MGY0ODkzYzQ3ZjNkMDkxNTcifQ=="/>
    <w:docVar w:name="KSO_WPS_MARK_KEY" w:val="fb16d23c-32a0-4b6c-95c0-c8529308575b"/>
  </w:docVars>
  <w:rsids>
    <w:rsidRoot w:val="00000000"/>
    <w:rsid w:val="06780239"/>
    <w:rsid w:val="07D10708"/>
    <w:rsid w:val="0A851326"/>
    <w:rsid w:val="0F694D72"/>
    <w:rsid w:val="11ED11DF"/>
    <w:rsid w:val="1C986C96"/>
    <w:rsid w:val="1D4806BC"/>
    <w:rsid w:val="25401C79"/>
    <w:rsid w:val="29F4176A"/>
    <w:rsid w:val="2C167BD8"/>
    <w:rsid w:val="31705424"/>
    <w:rsid w:val="32587458"/>
    <w:rsid w:val="335675F5"/>
    <w:rsid w:val="35DB40D0"/>
    <w:rsid w:val="38756509"/>
    <w:rsid w:val="3A2F30C5"/>
    <w:rsid w:val="3DBA4867"/>
    <w:rsid w:val="42B23228"/>
    <w:rsid w:val="47204CFF"/>
    <w:rsid w:val="59722F08"/>
    <w:rsid w:val="59FB3DE5"/>
    <w:rsid w:val="5F152C62"/>
    <w:rsid w:val="613E5C13"/>
    <w:rsid w:val="61E05DEB"/>
    <w:rsid w:val="66964053"/>
    <w:rsid w:val="6AF144BF"/>
    <w:rsid w:val="6C136665"/>
    <w:rsid w:val="6FA54E00"/>
    <w:rsid w:val="710E12D5"/>
    <w:rsid w:val="770E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2832</Words>
  <Characters>3062</Characters>
  <Lines>0</Lines>
  <Paragraphs>0</Paragraphs>
  <TotalTime>4</TotalTime>
  <ScaleCrop>false</ScaleCrop>
  <LinksUpToDate>false</LinksUpToDate>
  <CharactersWithSpaces>3075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2024-11-04T03:24:00Z</dcterms:created>
  <dc:creator>979</dc:creator>
  <cp:lastModifiedBy>会飞的鱼</cp:lastModifiedBy>
  <cp:lastPrinted>2024-11-04T03:41:00Z</cp:lastPrinted>
  <dcterms:modified xsi:type="dcterms:W3CDTF">2024-11-06T00:00:43Z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3B4BEA46B7B946D8A10EA36E90403147_12</vt:lpwstr>
  </property>
</Properties>
</file>