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kinsoku/>
        <w:wordWrap w:val="0"/>
        <w:overflowPunct/>
        <w:topLinePunct w:val="0"/>
        <w:autoSpaceDE/>
        <w:bidi w:val="0"/>
        <w:adjustRightInd/>
        <w:snapToGrid/>
        <w:spacing w:before="0" w:beforeAutospacing="0" w:after="0" w:afterAutospacing="0" w:line="240" w:lineRule="atLeast"/>
        <w:jc w:val="center"/>
        <w:textAlignment w:val="auto"/>
        <w:rPr>
          <w:rFonts w:hint="eastAsia" w:ascii="黑体" w:hAnsi="黑体" w:eastAsia="黑体" w:cs="仿宋_GB2312"/>
          <w:color w:val="auto"/>
          <w:kern w:val="2"/>
          <w:sz w:val="32"/>
          <w:szCs w:val="32"/>
          <w:u w:val="none"/>
          <w:lang w:val="en-US" w:eastAsia="zh-CN" w:bidi="ar-SA"/>
        </w:rPr>
      </w:pPr>
      <w:r>
        <w:rPr>
          <w:rFonts w:hint="eastAsia" w:ascii="方正小标宋简体" w:hAnsi="方正小标宋简体" w:eastAsia="方正小标宋简体" w:cs="方正小标宋简体"/>
          <w:b/>
          <w:bCs w:val="0"/>
          <w:i w:val="0"/>
          <w:caps w:val="0"/>
          <w:color w:val="auto"/>
          <w:spacing w:val="0"/>
          <w:kern w:val="44"/>
          <w:sz w:val="44"/>
          <w:szCs w:val="44"/>
          <w:u w:val="none"/>
          <w:shd w:val="clear" w:color="auto" w:fill="FFFFFF"/>
          <w:lang w:val="en-US" w:eastAsia="zh-CN" w:bidi="ar"/>
        </w:rPr>
        <w:t>部分不合格项目的小知识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color w:val="000000"/>
          <w:kern w:val="0"/>
          <w:sz w:val="32"/>
          <w:szCs w:val="32"/>
          <w:lang w:val="en-US" w:eastAsia="zh-CN"/>
        </w:rPr>
      </w:pPr>
      <w:r>
        <w:rPr>
          <w:rFonts w:hint="eastAsia" w:ascii="仿宋" w:hAnsi="仿宋" w:eastAsia="仿宋" w:cs="仿宋"/>
          <w:b/>
          <w:bCs/>
          <w:color w:val="000000"/>
          <w:kern w:val="0"/>
          <w:sz w:val="32"/>
          <w:szCs w:val="32"/>
          <w:lang w:val="en-US" w:eastAsia="zh-CN"/>
        </w:rPr>
        <w:t>1.噻虫胺</w:t>
      </w:r>
    </w:p>
    <w:p>
      <w:pPr>
        <w:pStyle w:val="4"/>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b/>
          <w:bCs/>
          <w:color w:val="000000"/>
          <w:kern w:val="0"/>
          <w:sz w:val="32"/>
          <w:szCs w:val="32"/>
          <w:lang w:val="en-US" w:eastAsia="zh-CN"/>
        </w:rPr>
      </w:pPr>
      <w:r>
        <w:rPr>
          <w:rFonts w:hint="eastAsia" w:ascii="仿宋" w:hAnsi="仿宋" w:eastAsia="仿宋" w:cs="仿宋"/>
          <w:kern w:val="2"/>
          <w:sz w:val="32"/>
          <w:szCs w:val="32"/>
          <w:lang w:val="en-US" w:eastAsia="zh-CN" w:bidi="ar-SA"/>
        </w:rPr>
        <w:t>噻虫胺是新烟碱类中的一种杀虫剂，是一类高效安全、高选择性的新型杀虫剂，其作用与烟碱</w:t>
      </w:r>
      <w:r>
        <w:rPr>
          <w:rFonts w:hint="eastAsia" w:ascii="仿宋" w:hAnsi="仿宋" w:eastAsia="仿宋" w:cs="仿宋"/>
          <w:kern w:val="2"/>
          <w:sz w:val="32"/>
          <w:szCs w:val="32"/>
          <w:lang w:val="en-US" w:eastAsia="zh-CN" w:bidi="ar-SA"/>
        </w:rPr>
        <w:fldChar w:fldCharType="begin"/>
      </w:r>
      <w:r>
        <w:rPr>
          <w:rFonts w:hint="eastAsia" w:ascii="仿宋" w:hAnsi="仿宋" w:eastAsia="仿宋" w:cs="仿宋"/>
          <w:kern w:val="2"/>
          <w:sz w:val="32"/>
          <w:szCs w:val="32"/>
          <w:lang w:val="en-US" w:eastAsia="zh-CN" w:bidi="ar-SA"/>
        </w:rPr>
        <w:instrText xml:space="preserve"> HYPERLINK "https://baike.baidu.com/item/%E4%B9%99%E9%85%B0%E8%83%86%E7%A2%B1%E5%8F%97%E4%BD%93/662376" \t "https://baike.baidu.com/item/%E5%99%BB%E8%99%AB%E8%83%BA/_blank" </w:instrText>
      </w:r>
      <w:r>
        <w:rPr>
          <w:rFonts w:hint="eastAsia" w:ascii="仿宋" w:hAnsi="仿宋" w:eastAsia="仿宋" w:cs="仿宋"/>
          <w:kern w:val="2"/>
          <w:sz w:val="32"/>
          <w:szCs w:val="32"/>
          <w:lang w:val="en-US" w:eastAsia="zh-CN" w:bidi="ar-SA"/>
        </w:rPr>
        <w:fldChar w:fldCharType="separate"/>
      </w:r>
      <w:r>
        <w:rPr>
          <w:rFonts w:hint="eastAsia" w:ascii="仿宋" w:hAnsi="仿宋" w:eastAsia="仿宋" w:cs="仿宋"/>
          <w:kern w:val="2"/>
          <w:sz w:val="32"/>
          <w:szCs w:val="32"/>
          <w:lang w:val="en-US" w:eastAsia="zh-CN" w:bidi="ar-SA"/>
        </w:rPr>
        <w:t>乙酰胆碱受体</w:t>
      </w:r>
      <w:r>
        <w:rPr>
          <w:rFonts w:hint="eastAsia" w:ascii="仿宋" w:hAnsi="仿宋" w:eastAsia="仿宋" w:cs="仿宋"/>
          <w:kern w:val="2"/>
          <w:sz w:val="32"/>
          <w:szCs w:val="32"/>
          <w:lang w:val="en-US" w:eastAsia="zh-CN" w:bidi="ar-SA"/>
        </w:rPr>
        <w:fldChar w:fldCharType="end"/>
      </w:r>
      <w:r>
        <w:rPr>
          <w:rFonts w:hint="eastAsia" w:ascii="仿宋" w:hAnsi="仿宋" w:eastAsia="仿宋" w:cs="仿宋"/>
          <w:kern w:val="2"/>
          <w:sz w:val="32"/>
          <w:szCs w:val="32"/>
          <w:lang w:val="en-US" w:eastAsia="zh-CN" w:bidi="ar-SA"/>
        </w:rPr>
        <w:t>类似，具有触杀、胃毒和内吸活性。GB 2763-2021《食品安全国家标准 食品中农药最大残留限量》中规定，生姜中噻虫胺最大限量值为0.2mg/kg，辣椒中噻虫胺最大限量值为0.05mg/kg，本次抽检不合格属于农药残留超标，造成超标的原因可能是农户在农产品的种植过程中违规过量使用所致。食用食品一般不会导致噻虫胺的急性中毒，但长期食用噻虫胺超标的食品，对人体健康也有一定影响。</w:t>
      </w:r>
    </w:p>
    <w:p/>
    <w:p>
      <w:pPr>
        <w:keepNext w:val="0"/>
        <w:keepLines w:val="0"/>
        <w:pageBreakBefore w:val="0"/>
        <w:widowControl w:val="0"/>
        <w:kinsoku/>
        <w:wordWrap/>
        <w:overflowPunct/>
        <w:topLinePunct w:val="0"/>
        <w:autoSpaceDE/>
        <w:autoSpaceDN/>
        <w:bidi w:val="0"/>
        <w:adjustRightInd/>
        <w:snapToGrid/>
        <w:spacing w:line="480" w:lineRule="auto"/>
        <w:ind w:firstLine="643" w:firstLineChars="200"/>
        <w:textAlignment w:val="auto"/>
        <w:rPr>
          <w:rFonts w:hint="eastAsia" w:ascii="仿宋" w:hAnsi="仿宋" w:eastAsia="仿宋" w:cs="仿宋"/>
          <w:b/>
          <w:bCs/>
          <w:color w:val="000000"/>
          <w:kern w:val="0"/>
          <w:sz w:val="32"/>
          <w:szCs w:val="32"/>
          <w:lang w:val="en-US" w:eastAsia="zh-CN"/>
        </w:rPr>
      </w:pPr>
      <w:r>
        <w:rPr>
          <w:rFonts w:hint="eastAsia" w:ascii="仿宋" w:hAnsi="仿宋" w:eastAsia="仿宋" w:cs="仿宋"/>
          <w:b/>
          <w:bCs/>
          <w:color w:val="000000"/>
          <w:kern w:val="0"/>
          <w:sz w:val="32"/>
          <w:szCs w:val="32"/>
          <w:lang w:val="en-US" w:eastAsia="zh-CN"/>
        </w:rPr>
        <w:t>2.吡虫啉</w:t>
      </w:r>
    </w:p>
    <w:p>
      <w:pPr>
        <w:pStyle w:val="2"/>
        <w:keepNext w:val="0"/>
        <w:keepLines w:val="0"/>
        <w:pageBreakBefore w:val="0"/>
        <w:widowControl w:val="0"/>
        <w:kinsoku/>
        <w:wordWrap/>
        <w:overflowPunct/>
        <w:topLinePunct w:val="0"/>
        <w:autoSpaceDE/>
        <w:autoSpaceDN/>
        <w:bidi w:val="0"/>
        <w:adjustRightInd/>
        <w:snapToGrid/>
        <w:spacing w:line="480" w:lineRule="auto"/>
        <w:ind w:left="0" w:leftChars="0"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吡虫啉是烟碱类超高效杀虫剂，具有广谱、高效、低毒、低残留，害虫不易产生抗性，并有触杀、胃毒和内吸等多重作用。产品速效性好，药后1天即有较高的防效，残留期长达25天左右，药效和温度呈正相关，温度高，杀虫效果好，主要用于防治刺吸式口器害虫。GB 2763-2021《食品安全国家标准 食品中农药最大残留限量》规定香蕉中吡虫啉的最大残留限量为0.05mg/kg。</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仿宋_GB2312"/>
          <w:color w:val="auto"/>
          <w:kern w:val="2"/>
          <w:sz w:val="32"/>
          <w:szCs w:val="32"/>
          <w:u w:val="none"/>
          <w:lang w:val="en-US" w:eastAsia="zh-CN" w:bidi="ar-SA"/>
        </w:rPr>
      </w:pPr>
      <w:r>
        <w:rPr>
          <w:rFonts w:hint="eastAsia" w:ascii="黑体" w:hAnsi="黑体" w:eastAsia="黑体" w:cs="仿宋_GB2312"/>
          <w:color w:val="auto"/>
          <w:kern w:val="2"/>
          <w:sz w:val="32"/>
          <w:szCs w:val="32"/>
          <w:u w:val="none"/>
          <w:lang w:val="en-US" w:eastAsia="zh-CN" w:bidi="ar-SA"/>
        </w:rPr>
        <w:t>3.</w:t>
      </w:r>
      <w:bookmarkStart w:id="0" w:name="_GoBack"/>
      <w:bookmarkEnd w:id="0"/>
      <w:r>
        <w:rPr>
          <w:rFonts w:hint="eastAsia" w:ascii="黑体" w:hAnsi="黑体" w:eastAsia="黑体" w:cs="仿宋_GB2312"/>
          <w:color w:val="auto"/>
          <w:kern w:val="2"/>
          <w:sz w:val="32"/>
          <w:szCs w:val="32"/>
          <w:u w:val="none"/>
          <w:lang w:val="en-US" w:eastAsia="zh-CN" w:bidi="ar-SA"/>
        </w:rPr>
        <w:t>过氧化值</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过氧化值主要反映食品中油脂是否氧化变质。随着油脂氧化，过氧化值会逐步升高。过氧化值超标的原因，可能是产品用油已经变质，或者产品在储存过程中环境条件控制不当，导致油脂酸败；也可能是原料储存不当，未采取有效的抗氧化措施，使得原料中的脂肪已经氧化，导致终产品油脂氧化酸败。</w:t>
      </w:r>
    </w:p>
    <w:p/>
    <w:p>
      <w:pPr>
        <w:pStyle w:val="2"/>
        <w:keepNext w:val="0"/>
        <w:keepLines w:val="0"/>
        <w:pageBreakBefore w:val="0"/>
        <w:widowControl w:val="0"/>
        <w:kinsoku/>
        <w:wordWrap/>
        <w:overflowPunct/>
        <w:topLinePunct w:val="0"/>
        <w:autoSpaceDE/>
        <w:autoSpaceDN/>
        <w:bidi w:val="0"/>
        <w:adjustRightInd/>
        <w:snapToGrid/>
        <w:spacing w:line="480" w:lineRule="auto"/>
        <w:ind w:left="0" w:leftChars="0" w:firstLine="640" w:firstLineChars="200"/>
        <w:textAlignment w:val="auto"/>
        <w:rPr>
          <w:rFonts w:hint="eastAsia" w:ascii="Times New Roman" w:hAnsi="Times New Roman" w:eastAsia="仿宋_GB2312"/>
          <w:sz w:val="32"/>
          <w:szCs w:val="32"/>
          <w:lang w:val="en-US" w:eastAsia="zh-CN"/>
        </w:rPr>
      </w:pP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2OWQ4NGUwZmE3NzJkZTU2NmQwNjc5N2FmMTY5OTEifQ=="/>
  </w:docVars>
  <w:rsids>
    <w:rsidRoot w:val="77015110"/>
    <w:rsid w:val="271179D6"/>
    <w:rsid w:val="2D030A67"/>
    <w:rsid w:val="77015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next w:val="1"/>
    <w:unhideWhenUsed/>
    <w:qFormat/>
    <w:uiPriority w:val="99"/>
    <w:pPr>
      <w:spacing w:after="120"/>
      <w:ind w:left="420" w:leftChars="200"/>
    </w:pPr>
    <w:rPr>
      <w:rFonts w:hAnsi="Calibri"/>
      <w:kern w:val="0"/>
      <w:szCs w:val="20"/>
    </w:rPr>
  </w:style>
  <w:style w:type="paragraph" w:styleId="4">
    <w:name w:val="Normal Indent"/>
    <w:basedOn w:val="1"/>
    <w:unhideWhenUsed/>
    <w:qFormat/>
    <w:uiPriority w:val="99"/>
    <w:pPr>
      <w:ind w:firstLine="420" w:firstLineChars="200"/>
    </w:pPr>
  </w:style>
  <w:style w:type="paragraph" w:styleId="5">
    <w:name w:val="Normal (Web)"/>
    <w:basedOn w:val="1"/>
    <w:qFormat/>
    <w:uiPriority w:val="0"/>
    <w:pPr>
      <w:spacing w:before="100" w:beforeLines="0" w:beforeAutospacing="1" w:after="100" w:afterLines="0" w:afterAutospacing="1"/>
      <w:ind w:left="0" w:right="0"/>
      <w:jc w:val="left"/>
    </w:pPr>
    <w:rPr>
      <w:color w:val="CC0000"/>
      <w:kern w:val="0"/>
      <w:sz w:val="24"/>
      <w:u w:val="single"/>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2024-10-10T06:45:00Z</dcterms:created>
  <dc:creator>*^o^*</dc:creator>
  <cp:lastModifiedBy>*^o^*</cp:lastModifiedBy>
  <dcterms:modified xsi:type="dcterms:W3CDTF">2024-12-17T07:53:34Z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A71E972EF08A4F78AEA3E106448E0AA9_13</vt:lpwstr>
  </property>
</Properties>
</file>