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A87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shd w:val="clear" w:fill="FFFFFF"/>
          <w:lang w:val="en-US" w:eastAsia="zh-CN" w:bidi="ar"/>
        </w:rPr>
        <w:t>霍山经济开发区2024年政府信息公开工作</w:t>
      </w:r>
    </w:p>
    <w:p w14:paraId="7E5BAFB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shd w:val="clear" w:fill="FFFFFF"/>
          <w:lang w:val="en-US" w:eastAsia="zh-CN" w:bidi="ar"/>
        </w:rPr>
        <w:t>年度报告</w:t>
      </w:r>
    </w:p>
    <w:p w14:paraId="5AB4015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40"/>
        </w:rPr>
      </w:pPr>
    </w:p>
    <w:p w14:paraId="626BE07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40"/>
        </w:rPr>
        <w:t>本报告根据《中华人民共和国政府信息公开条例》（国务院令第711号）、《国务院办公厅政府信息与政务公开办公室关于印发〈中华人民共和国政府信息公开工作年度报告格式〉的通知》（国办公开办函〔2021〕30 号）等文件要求，特向社会公众公布霍山县经济开发区202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40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40"/>
        </w:rPr>
        <w:t>年政府信息公开工作年度报告。报告由总体情况、主动公开政府信息情况、收到和处理政府信息公开申请情况、政府信息公开行政复议、行政诉讼情况、存在的主要问题及改进情况和其他需要报告的事项共计六部分构成。本年度报告中使用数据统计期限为2024年1月1日至12月31日。如对本报告有疑问，请与霍山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40"/>
          <w:lang w:val="en-US" w:eastAsia="zh-CN"/>
        </w:rPr>
        <w:t>经济开发区综合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40"/>
        </w:rPr>
        <w:t>办公室联系(地址:霍山县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40"/>
          <w:lang w:val="en-US" w:eastAsia="zh-CN"/>
        </w:rPr>
        <w:t>凤凰大厦1506室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40"/>
        </w:rPr>
        <w:t>；邮编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40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40"/>
        </w:rPr>
        <w:t>237200；电话:0564-5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40"/>
          <w:lang w:val="en-US" w:eastAsia="zh-CN"/>
        </w:rPr>
        <w:t>222598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40"/>
        </w:rPr>
        <w:t>)</w:t>
      </w:r>
    </w:p>
    <w:p w14:paraId="513E26E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40"/>
        </w:rPr>
        <w:t>一、总体情况</w:t>
      </w:r>
    </w:p>
    <w:p w14:paraId="779DAA6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40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40"/>
        </w:rPr>
        <w:t>（一）主动公开情况</w:t>
      </w:r>
    </w:p>
    <w:p w14:paraId="1072450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40"/>
        </w:rPr>
        <w:t>开发区明确“一把手”负总责，分管领导具体负责，办公室确定1名同志专门负责信息发布、更新和网站维护等工作开，协同各部门紧密合作，以提升工作效率为核心，保障政务公开工作的有序实施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40"/>
          <w:lang w:eastAsia="zh-CN"/>
        </w:rPr>
        <w:t>。充分发挥政府网站作为政府信息公开的第一平台作用，常态化公开财政资金、行政权力运行、政策解读等相关领域信息。截至目前，2024年度开发区共计发布信息217条，其中，政策法规类4条，重大决策预公开类5条；规划计划6条，决策部署落实情况2条，建议提案办理类8条；管委领导和机构设置类23条；财政资金类15条；应急管理类7条，精准扶贫1条，公共服务和中介服务类11条等。针对尚未涵盖或未充分公开的领域，开发区严格遵循上级部门的指导和要求，积极转载发布相关政策文件、工作进展和成效信息，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40"/>
          <w:lang w:val="en-US" w:eastAsia="zh-CN"/>
        </w:rPr>
        <w:t>努力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40"/>
          <w:lang w:eastAsia="zh-CN"/>
        </w:rPr>
        <w:t>查找并填补信息空白，对在审核检查中识别出的问题，迅速采取措施予以修正，确保信息畅通无阻，不断提升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40"/>
          <w:lang w:val="en-US" w:eastAsia="zh-CN"/>
        </w:rPr>
        <w:t>主动公开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40"/>
          <w:lang w:eastAsia="zh-CN"/>
        </w:rPr>
        <w:t>的全面性和规范性。</w:t>
      </w:r>
    </w:p>
    <w:p w14:paraId="7DE9EC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000000"/>
          <w:kern w:val="0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000000"/>
          <w:kern w:val="0"/>
          <w:sz w:val="32"/>
          <w:szCs w:val="40"/>
        </w:rPr>
        <w:t>（二）依申请公开情况</w:t>
      </w:r>
    </w:p>
    <w:p w14:paraId="58BA69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40"/>
        </w:rPr>
        <w:t>严格落实《霍山经济开发区管委办公室政府信息依申请公开办理规程》，规范依申请公开工作流程，明确受理、审查、处理、答复等环节的责任和要求，确保依申请公开工作依法、有序进行。2024年，开发区受理依申请公开0件，无行政复议和行政诉讼。</w:t>
      </w:r>
    </w:p>
    <w:p w14:paraId="088D38C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000000"/>
          <w:kern w:val="0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000000"/>
          <w:kern w:val="0"/>
          <w:sz w:val="32"/>
          <w:szCs w:val="40"/>
        </w:rPr>
        <w:t>（三）政府信息管理情况</w:t>
      </w:r>
    </w:p>
    <w:p w14:paraId="259126B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40"/>
        </w:rPr>
        <w:t>做好现行有效规范性文件格式调整和集中公开，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40"/>
          <w:lang w:val="en-US" w:eastAsia="zh-CN"/>
        </w:rPr>
        <w:t>及时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40"/>
        </w:rPr>
        <w:t>清理废止失效文件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40"/>
          <w:lang w:val="en-US" w:eastAsia="zh-CN"/>
        </w:rPr>
        <w:t>开发区2024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40"/>
          <w:lang w:eastAsia="zh-CN"/>
        </w:rPr>
        <w:t>年未制发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40"/>
          <w:lang w:val="en-US" w:eastAsia="zh-CN"/>
        </w:rPr>
        <w:t>和清理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40"/>
          <w:lang w:eastAsia="zh-CN"/>
        </w:rPr>
        <w:t>规范性文件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40"/>
        </w:rPr>
        <w:t>；做好内容审核把关，发布前落实保密审查工作确保涉密信息不上网；结合政府网站和新媒体管理，每月开展自查，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40"/>
          <w:lang w:val="en-US" w:eastAsia="zh-CN"/>
        </w:rPr>
        <w:t>定期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40"/>
        </w:rPr>
        <w:t>整改网站重要表述错误，错敏词和泄露个人隐私信息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40"/>
          <w:lang w:val="en-US" w:eastAsia="zh-CN"/>
        </w:rPr>
        <w:t>等问题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40"/>
        </w:rPr>
        <w:t>。</w:t>
      </w:r>
    </w:p>
    <w:p w14:paraId="518082D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000000"/>
          <w:kern w:val="0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000000"/>
          <w:kern w:val="0"/>
          <w:sz w:val="32"/>
          <w:szCs w:val="40"/>
        </w:rPr>
        <w:t>（四）政府信息公开平台建设</w:t>
      </w:r>
    </w:p>
    <w:p w14:paraId="1439AA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40"/>
        </w:rPr>
        <w:t>规范信息公开网站设置，加强平台管理，按照法定时限及时发布并实时更新法定主动公开内容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40"/>
        </w:rPr>
        <w:t>做好政策文件库的建设，重新梳理有效文件的相关信息，保证本单位文件在政策文件库可查询；健全新媒体监管机制，开展政务新媒体清理整合，及时做好网站重要信息转载，做好政务公开专区设备维护；开展信息内容安全检查，借助三方监测力量对历史信息和增量信息进行全面排查。</w:t>
      </w:r>
    </w:p>
    <w:p w14:paraId="7A2D293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楷体简体" w:hAnsi="方正楷体简体" w:eastAsia="方正楷体简体" w:cs="方正楷体简体"/>
          <w:b/>
          <w:bCs/>
          <w:color w:val="000000"/>
          <w:kern w:val="0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000000"/>
          <w:kern w:val="0"/>
          <w:sz w:val="32"/>
          <w:szCs w:val="40"/>
        </w:rPr>
        <w:t>（五）监督保障情况</w:t>
      </w:r>
    </w:p>
    <w:p w14:paraId="1AB5FBB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24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40"/>
        </w:rPr>
        <w:t>每季度对政务公开完成情况反思整改并小结，参加工作推进暨业务培训会议3次，组织集中办公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40"/>
          <w:lang w:val="en-US" w:eastAsia="zh-CN"/>
        </w:rPr>
        <w:t>整改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40"/>
        </w:rPr>
        <w:t>4次；建立常态化的自我检查与纠正机制，以及定期的“复检”流程，不断查找并弥补工作中的短板与不足，持续推动政务公开工作质量的提升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40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40"/>
        </w:rPr>
        <w:t>202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40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40"/>
        </w:rPr>
        <w:t>年开发区未出现因信息公开不到位需要进行责任追究的情况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32"/>
        </w:rPr>
        <w:t>。</w:t>
      </w:r>
    </w:p>
    <w:p w14:paraId="773B3FF7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二、主动公开政府信息情况</w:t>
      </w:r>
    </w:p>
    <w:tbl>
      <w:tblPr>
        <w:tblStyle w:val="2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B7B03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F85580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38A63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52F1C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DD0A1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E6A85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74863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16AEF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8A0C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069E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1BF4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017B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B6DB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0AF0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2332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DE70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ECB5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EA7D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913EA8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31041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65AFA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22079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09EE3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F3D8D0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4D867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F4E4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763E87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02265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398DB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DF06F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C92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A705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EA3D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3DB4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BE17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BE8B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D660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9C0AA5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41791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9ADC5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007635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3CE02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804DD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BABE339">
            <w:pPr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3352D31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三、收到和处理政府信息公开申请情况</w:t>
      </w:r>
    </w:p>
    <w:tbl>
      <w:tblPr>
        <w:tblStyle w:val="2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32E0BD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427BD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C70AD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074DFF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57E04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0F552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23F8D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4D06D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7391F3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A6F97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33508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ECE05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 w14:paraId="25BCD6D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6A49C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 w14:paraId="30A5577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34CCC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990D6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C3689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EE9BC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4FF04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31414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76E77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3E7BC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751EA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A79DF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70997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19400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93666F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1F36E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462310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EFF84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CE2FE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D8C45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663D3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98CB1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3DFBF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FDEE8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6316D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48D58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BFD2E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BA5E5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E520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657F5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BEF73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42826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EEF38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C83093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2AD45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19797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CABD7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6E63C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97008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C59FF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90519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7F413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EC76A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185551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C5EE3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566F2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FA0AE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2B3CFA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2CB5C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E0824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15DD8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CB83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D9C19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33D85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8406F8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29710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266ED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0B562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FF465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6F8EF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83370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CD667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DED4C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A2B0D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3E81F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DD2725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1D31E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B8850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257AE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0C785D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9800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05F1D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FE640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FC209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1522F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B6E1B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F9A331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73D37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9B347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93F7E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E6D96B0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2AB58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3F0BD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8EE2C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975C4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40640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94F98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DAD91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B901F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A50BC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22511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221DB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043F8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4ABB0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AF569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4697D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25439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CB80C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9B701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18EB1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1BF46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8D423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781CB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6D3FF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729DC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A51CC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30765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C8D9E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DF504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1E137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8111B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9F08C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EE423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319C33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2AACD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4C37C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2C517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A7BA1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54CFB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E2ABA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CFCD1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E2698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EA412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EEDA3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DD3C7C9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89FD7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6B768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00CD9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9DC23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5F782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2C7D1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E49E16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A90A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0A419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D0DD3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471BDF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8D7EE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C8D00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E94EC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DC86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BD983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DBCBE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9C887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7AC0E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E285B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851AF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1E06A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71DA3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FE3EE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A116D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F1AE6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080A0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B3E20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A3B93D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94D9C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08A15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31487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893FF8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7DB03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1481B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10C21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E5D8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4C8DA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220DF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87036B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6E433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B93DE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263389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228BF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65FA8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9D20B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931EC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827EA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6F351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8A3F4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102BA1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00FE5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E65AE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BF300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4084B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D46CE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D0CEE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F39C9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1EBA3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4ED49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36C00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D33E9E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B3E32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6B4D7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407DE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95BD140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7508C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D4660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0413F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7F8A0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7D334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7BB07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C0B9CB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69C42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8FC87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00D4D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DF7415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631C8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2F048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0D687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73383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A4683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E710C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CA36A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64752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354E8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54697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9AE653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5002C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9C113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7AE98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26E20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7019F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9B6A5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8BB26EB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</w:p>
          <w:p w14:paraId="4AA157B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D1BBA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55004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335A4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4A6441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F0BAD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4ED5A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18780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719FD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8090D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7C145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132BF2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FB770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EEADC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D7D91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94D558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204E0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0D682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63A85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1818C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B3831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8EC60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469C71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68632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8964C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FC747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9F7F3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1E733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FF497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80E6D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0E5D2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7B3C0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6B858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4C9158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62D65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7A4CE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807E6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7CCD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8504F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97B67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AF1FF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AA905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FBD9D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CBC77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0E978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99C57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097E7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B7A44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4B301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B52A0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9ED16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4839E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802509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12303425"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p w14:paraId="1D687C77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p w14:paraId="527EE8CD"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tbl>
      <w:tblPr>
        <w:tblStyle w:val="2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3681AB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398AF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146C3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7A341F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E48D3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013D7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92D76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41886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468DB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D4E2B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320D0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26A610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7058D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DD5FC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71565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DED7E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8577A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83290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F73B4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3E23C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161AE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EBFDB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3391D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35109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EEA5A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D1034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D350E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32DC97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70288C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61976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8820E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2300D2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E7896F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F1A39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7A9B3A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165782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7E0B8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E6448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A0874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354BB5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6965E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5A68EF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639363">
            <w:pPr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98A38BD">
      <w:pPr>
        <w:widowControl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31C49333">
      <w:pPr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五、存在的主要问题及改进情况</w:t>
      </w:r>
    </w:p>
    <w:p w14:paraId="63640485">
      <w:pPr>
        <w:widowControl/>
        <w:shd w:val="clear" w:color="auto" w:fill="FFFFFF"/>
        <w:spacing w:before="0" w:beforeAutospacing="0" w:after="0" w:afterAutospacing="0"/>
        <w:ind w:firstLine="643" w:firstLineChars="200"/>
        <w:jc w:val="both"/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（一）2023年问题整改情况</w:t>
      </w:r>
    </w:p>
    <w:p w14:paraId="2A8D51FE">
      <w:pPr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一是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对部门栏目信息更新不及时的问题，定期对政务公开工作人员进行信息更新流程和重要性的培训，同时将其纳入绩效考核体系，激励工作人员提高信息更新的积极性和责任感；二是针对内容发布不规范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的问题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，严格执行三级审查机制，所有拟公开的信息均需经过从初步审核到最终审批的三层把关，严格把控政治导向、政策解读的准确性和文字表述的严谨性；三是针对信息公开内容不够丰富，质量不够高，发布数量不多的问题，2024年度开发区共计发布信息217条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在保障信息安全的前提下，增加信息公开的种类和深度，如政策解读、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意见征集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等，以满足公众多样化的信息需求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35D3E88A">
      <w:pPr>
        <w:widowControl/>
        <w:shd w:val="clear" w:color="auto" w:fill="FFFFFF"/>
        <w:spacing w:before="0" w:beforeAutospacing="0" w:after="0" w:afterAutospacing="0"/>
        <w:ind w:firstLine="643" w:firstLineChars="200"/>
        <w:jc w:val="both"/>
        <w:rPr>
          <w:rFonts w:hint="default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（二）</w:t>
      </w:r>
      <w:r>
        <w:rPr>
          <w:rFonts w:hint="default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4</w:t>
      </w:r>
      <w:r>
        <w:rPr>
          <w:rFonts w:hint="default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年存在的主要问题</w:t>
      </w:r>
      <w:bookmarkStart w:id="0" w:name="_GoBack"/>
      <w:bookmarkEnd w:id="0"/>
    </w:p>
    <w:p w14:paraId="2A5F494C">
      <w:pPr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一是信息更新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效率不高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，在信息发布上存在滞后现象，未能做到信息随产生、随审核、随发布，影响了信息的时效性；二是公开内容深度不足，部分公开的信息较为笼统，缺乏细节和深度，难以满足公众对具体政策执行、项目进展等方面的知情权；三是技术手段应用不充分，在利用大数据、人工智能等技术优化政务公开服务方面，探索和创新不够，影响了政务公开的效率和智能化水平。</w:t>
      </w:r>
    </w:p>
    <w:p w14:paraId="3B81ED1A">
      <w:pPr>
        <w:widowControl/>
        <w:shd w:val="clear" w:color="auto" w:fill="FFFFFF"/>
        <w:spacing w:before="0" w:beforeAutospacing="0" w:after="0" w:afterAutospacing="0"/>
        <w:ind w:firstLine="643" w:firstLineChars="200"/>
        <w:jc w:val="both"/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（三）</w:t>
      </w:r>
      <w:r>
        <w:rPr>
          <w:rFonts w:hint="default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下一步</w:t>
      </w:r>
      <w:r>
        <w:rPr>
          <w:rFonts w:hint="eastAsia" w:ascii="方正楷体简体" w:hAnsi="方正楷体简体" w:eastAsia="方正楷体简体" w:cs="方正楷体简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工作打算</w:t>
      </w:r>
    </w:p>
    <w:p w14:paraId="3DB881DE">
      <w:pPr>
        <w:widowControl/>
        <w:numPr>
          <w:numId w:val="0"/>
        </w:numPr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开发区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将继续贯彻《中华人民共和国政府信息公开条例》，认真落实省、市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、县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政务公开工作部署要求，持续加大工作力度，补齐问题短板，加强信息审核与发布管理，严格遵守信息发布三级审核机制，确保信息及时准确发布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不断提升政务公开工作质量与水平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全力以赴推进政务公开工作上台阶、上水平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5D6A291A">
      <w:pPr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 w14:paraId="25B49891">
      <w:pPr>
        <w:widowControl/>
        <w:shd w:val="clear" w:color="auto" w:fill="FFFFFF"/>
        <w:spacing w:before="0" w:beforeAutospacing="0" w:after="0" w:afterAutospacing="0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sectPr>
      <w:footerReference r:id="rId3" w:type="default"/>
      <w:footerReference r:id="rId4" w:type="even"/>
      <w:pgSz w:w="11906" w:h="16838"/>
      <w:pgMar w:top="1247" w:right="1587" w:bottom="1247" w:left="1588" w:header="851" w:footer="102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AD725">
    <w:pPr>
      <w:widowControl w:val="0"/>
      <w:tabs>
        <w:tab w:val="center" w:pos="4153"/>
        <w:tab w:val="right" w:pos="8306"/>
      </w:tabs>
      <w:snapToGrid w:val="0"/>
      <w:jc w:val="righ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ascii="仿宋_GB2312" w:hAnsi="Times New Roman" w:eastAsia="仿宋_GB2312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C04618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right"/>
                            <w:rPr>
                              <w:rFonts w:ascii="仿宋_GB2312" w:hAnsi="Times New Roman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</w:instrTex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7</w: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6pebnPAAAA&#10;BQEAAA8AAAAAAAAAAQAgAAAAIgAAAGRycy9kb3ducmV2LnhtbFBLAQIUABQAAAAIAIdO4kCeTlmS&#10;7QEAANUDAAAOAAAAAAAAAAEAIAAAAB4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04618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right"/>
                      <w:rPr>
                        <w:rFonts w:ascii="仿宋_GB2312" w:hAnsi="Times New Roman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</w:instrTex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7</w: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 w14:paraId="3F76F30C">
    <w:pPr>
      <w:rPr>
        <w:rFonts w:ascii="仿宋_GB2312" w:hAnsi="Times New Roman" w:eastAsia="仿宋_GB2312" w:cs="Times New Roman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061B9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ascii="仿宋_GB2312" w:hAnsi="Times New Roman" w:eastAsia="仿宋_GB2312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0D23AE5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6pebnPAAAA&#10;BQEAAA8AAAAAAAAAAQAgAAAAIgAAAGRycy9kb3ducmV2LnhtbFBLAQIUABQAAAAIAIdO4kART/Bo&#10;7QEAANUDAAAOAAAAAAAAAAEAIAAAAB4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D23AE5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 w14:paraId="4F2C44E3">
    <w:pPr>
      <w:rPr>
        <w:rFonts w:ascii="仿宋_GB2312" w:hAnsi="Times New Roman" w:eastAsia="仿宋_GB2312" w:cs="Times New Roman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lY2NjNzU4YzE1MmIxOTBmNTFhMDNkNjkzYzJkZDcifQ=="/>
    <w:docVar w:name="KSO_WPS_MARK_KEY" w:val="f5968a42-ec4f-47fc-a8f6-5c8deedd4c25"/>
  </w:docVars>
  <w:rsids>
    <w:rsidRoot w:val="00000000"/>
    <w:rsid w:val="0B7948E1"/>
    <w:rsid w:val="27F430BF"/>
    <w:rsid w:val="28C32FB4"/>
    <w:rsid w:val="2DFD395F"/>
    <w:rsid w:val="38D34E86"/>
    <w:rsid w:val="484C7D5F"/>
    <w:rsid w:val="49D874EF"/>
    <w:rsid w:val="52EA3518"/>
    <w:rsid w:val="5A862E7C"/>
    <w:rsid w:val="61744FEB"/>
    <w:rsid w:val="68656094"/>
    <w:rsid w:val="6AB1127E"/>
    <w:rsid w:val="6CEA1A52"/>
    <w:rsid w:val="74E10D4F"/>
    <w:rsid w:val="77B47051"/>
    <w:rsid w:val="7B57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2879</Words>
  <Characters>2969</Characters>
  <Lines>0</Lines>
  <Paragraphs>0</Paragraphs>
  <TotalTime>96</TotalTime>
  <ScaleCrop>false</ScaleCrop>
  <LinksUpToDate>false</LinksUpToDate>
  <CharactersWithSpaces>3131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杨爱萍</cp:lastModifiedBy>
  <dcterms:modified xsi:type="dcterms:W3CDTF">2025-01-21T03:13:51Z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EFAC97CBED154580B4F236A815290CC6_13</vt:lpwstr>
  </property>
  <property fmtid="{D5CDD505-2E9C-101B-9397-08002B2CF9AE}" pid="4" name="KSOTemplateDocerSaveRecord">
    <vt:lpwstr>eyJoZGlkIjoiMjVlYzhiMTQzNGU4OWIyMjYyOWZmNjlkYTQyMWM1OGQiLCJ1c2VySWQiOiI1MzY2NjYwNjAifQ==</vt:lpwstr>
  </property>
</Properties>
</file>