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eastAsia" w:ascii="宋体" w:hAnsi="宋体" w:eastAsia="宋体" w:cs="宋体"/>
          <w:color w:val="000000"/>
          <w:sz w:val="48"/>
          <w:szCs w:val="48"/>
        </w:rPr>
      </w:pPr>
      <w:r>
        <w:rPr>
          <w:rFonts w:ascii="方正小标宋简体" w:hAnsi="方正小标宋简体" w:eastAsia="方正小标宋简体" w:cs="方正小标宋简体"/>
          <w:b w:val="0"/>
          <w:bCs w:val="0"/>
          <w:color w:val="000000"/>
          <w:spacing w:val="0"/>
          <w:sz w:val="44"/>
          <w:szCs w:val="44"/>
          <w:bdr w:val="none" w:color="auto" w:sz="0" w:space="0"/>
        </w:rPr>
        <w:t>上土市镇</w:t>
      </w:r>
      <w:r>
        <w:rPr>
          <w:rFonts w:hint="default" w:ascii="Times New Roman" w:hAnsi="Times New Roman" w:eastAsia="宋体" w:cs="Times New Roman"/>
          <w:b w:val="0"/>
          <w:bCs w:val="0"/>
          <w:color w:val="000000"/>
          <w:spacing w:val="0"/>
          <w:sz w:val="44"/>
          <w:szCs w:val="44"/>
          <w:bdr w:val="none" w:color="auto" w:sz="0" w:space="0"/>
        </w:rPr>
        <w:t>202</w:t>
      </w:r>
      <w:r>
        <w:rPr>
          <w:rFonts w:hint="default" w:ascii="Times New Roman" w:hAnsi="Times New Roman" w:eastAsia="方正小标宋简体" w:cs="Times New Roman"/>
          <w:b w:val="0"/>
          <w:bCs w:val="0"/>
          <w:color w:val="000000"/>
          <w:spacing w:val="0"/>
          <w:sz w:val="44"/>
          <w:szCs w:val="44"/>
          <w:bdr w:val="none" w:color="auto" w:sz="0" w:space="0"/>
        </w:rPr>
        <w:t>4</w:t>
      </w:r>
      <w:r>
        <w:rPr>
          <w:rFonts w:hint="eastAsia" w:ascii="方正小标宋简体" w:hAnsi="方正小标宋简体" w:eastAsia="方正小标宋简体" w:cs="方正小标宋简体"/>
          <w:b w:val="0"/>
          <w:bCs w:val="0"/>
          <w:color w:val="000000"/>
          <w:spacing w:val="0"/>
          <w:sz w:val="44"/>
          <w:szCs w:val="44"/>
          <w:bdr w:val="none" w:color="auto" w:sz="0" w:space="0"/>
        </w:rPr>
        <w:t>年政务公开工作总结</w:t>
      </w:r>
    </w:p>
    <w:p>
      <w:pPr>
        <w:keepNext w:val="0"/>
        <w:keepLines w:val="0"/>
        <w:widowControl/>
        <w:suppressLineNumbers w:val="0"/>
        <w:spacing w:before="0" w:beforeAutospacing="0" w:after="0" w:afterAutospacing="0" w:line="560" w:lineRule="atLeast"/>
        <w:ind w:left="0" w:right="0" w:firstLine="680"/>
        <w:jc w:val="both"/>
        <w:rPr>
          <w:rFonts w:ascii="Calibri" w:hAnsi="Calibri" w:cs="Calibri"/>
          <w:sz w:val="21"/>
          <w:szCs w:val="21"/>
        </w:rPr>
      </w:pPr>
      <w:r>
        <w:rPr>
          <w:rFonts w:hint="default" w:ascii="Times New Roman" w:hAnsi="Times New Roman" w:eastAsia="宋体" w:cs="Times New Roman"/>
          <w:color w:val="000000"/>
          <w:kern w:val="0"/>
          <w:sz w:val="34"/>
          <w:szCs w:val="34"/>
          <w:lang w:val="en-US" w:eastAsia="zh-CN" w:bidi="ar"/>
        </w:rPr>
        <w:t>2024</w:t>
      </w:r>
      <w:r>
        <w:rPr>
          <w:rFonts w:ascii="方正仿宋简体" w:hAnsi="方正仿宋简体" w:eastAsia="方正仿宋简体" w:cs="方正仿宋简体"/>
          <w:color w:val="000000"/>
          <w:kern w:val="0"/>
          <w:sz w:val="34"/>
          <w:szCs w:val="34"/>
          <w:lang w:val="en-US" w:eastAsia="zh-CN" w:bidi="ar"/>
        </w:rPr>
        <w:t>年，在</w:t>
      </w:r>
      <w:r>
        <w:rPr>
          <w:rFonts w:hint="eastAsia" w:ascii="方正仿宋简体" w:hAnsi="方正仿宋简体" w:eastAsia="方正仿宋简体" w:cs="方正仿宋简体"/>
          <w:color w:val="000000"/>
          <w:kern w:val="0"/>
          <w:sz w:val="34"/>
          <w:szCs w:val="34"/>
          <w:lang w:val="en-US" w:eastAsia="zh-CN" w:bidi="ar"/>
        </w:rPr>
        <w:t>县委、县政府坚强领导下，我镇认真贯彻党的二十大、二十届三中全会关于政务公开的工作要求，紧紧围绕年初确定的目标任务，切实加强组织领导，完善工作制度，采取积极有效的措施，结合我镇工作实际，认真做好政务公开工作，取得了明显成效。现将工作情况总结如下</w:t>
      </w:r>
      <w:r>
        <w:rPr>
          <w:rFonts w:hint="default" w:ascii="Times New Roman" w:hAnsi="Times New Roman" w:eastAsia="宋体" w:cs="Times New Roman"/>
          <w:color w:val="000000"/>
          <w:kern w:val="0"/>
          <w:sz w:val="34"/>
          <w:szCs w:val="34"/>
          <w:lang w:val="en-US" w:eastAsia="zh-CN" w:bidi="ar"/>
        </w:rPr>
        <w:t>:</w:t>
      </w:r>
    </w:p>
    <w:p>
      <w:pPr>
        <w:keepNext w:val="0"/>
        <w:keepLines w:val="0"/>
        <w:widowControl/>
        <w:suppressLineNumbers w:val="0"/>
        <w:spacing w:before="0" w:beforeAutospacing="0" w:after="0" w:afterAutospacing="0" w:line="560" w:lineRule="atLeast"/>
        <w:ind w:left="0" w:right="0" w:firstLine="680"/>
        <w:jc w:val="both"/>
        <w:rPr>
          <w:rFonts w:hint="default" w:ascii="Calibri" w:hAnsi="Calibri" w:cs="Calibri"/>
          <w:sz w:val="21"/>
          <w:szCs w:val="21"/>
        </w:rPr>
      </w:pPr>
      <w:r>
        <w:rPr>
          <w:rFonts w:ascii="国标黑体" w:hAnsi="国标黑体" w:eastAsia="国标黑体" w:cs="国标黑体"/>
          <w:color w:val="000000"/>
          <w:kern w:val="0"/>
          <w:sz w:val="34"/>
          <w:szCs w:val="34"/>
          <w:lang w:val="en-US" w:eastAsia="zh-CN" w:bidi="ar"/>
        </w:rPr>
        <w:t>一、主要措施及成效</w:t>
      </w:r>
    </w:p>
    <w:p>
      <w:pPr>
        <w:keepNext w:val="0"/>
        <w:keepLines w:val="0"/>
        <w:widowControl/>
        <w:suppressLineNumbers w:val="0"/>
        <w:spacing w:before="0" w:beforeAutospacing="0" w:after="0" w:afterAutospacing="0" w:line="560" w:lineRule="atLeast"/>
        <w:ind w:left="0" w:right="0" w:firstLine="680"/>
        <w:jc w:val="both"/>
        <w:rPr>
          <w:rFonts w:hint="default" w:ascii="Calibri" w:hAnsi="Calibri" w:cs="Calibri"/>
          <w:sz w:val="21"/>
          <w:szCs w:val="21"/>
        </w:rPr>
      </w:pPr>
      <w:r>
        <w:rPr>
          <w:rFonts w:ascii="方正楷体简体" w:hAnsi="方正楷体简体" w:eastAsia="方正楷体简体" w:cs="方正楷体简体"/>
          <w:color w:val="000000"/>
          <w:kern w:val="0"/>
          <w:sz w:val="34"/>
          <w:szCs w:val="34"/>
          <w:lang w:val="en-US" w:eastAsia="zh-CN" w:bidi="ar"/>
        </w:rPr>
        <w:t>（</w:t>
      </w:r>
      <w:r>
        <w:rPr>
          <w:rFonts w:hint="eastAsia" w:ascii="方正楷体简体" w:hAnsi="方正楷体简体" w:eastAsia="方正楷体简体" w:cs="方正楷体简体"/>
          <w:color w:val="000000"/>
          <w:kern w:val="0"/>
          <w:sz w:val="34"/>
          <w:szCs w:val="34"/>
          <w:lang w:val="en-US" w:eastAsia="zh-CN" w:bidi="ar"/>
        </w:rPr>
        <w:t>一）组织发力，领导有力。</w:t>
      </w:r>
      <w:r>
        <w:rPr>
          <w:rFonts w:hint="eastAsia" w:ascii="方正仿宋简体" w:hAnsi="方正仿宋简体" w:eastAsia="方正仿宋简体" w:cs="方正仿宋简体"/>
          <w:color w:val="000000"/>
          <w:kern w:val="0"/>
          <w:sz w:val="34"/>
          <w:szCs w:val="34"/>
          <w:lang w:val="en-US" w:eastAsia="zh-CN" w:bidi="ar"/>
        </w:rPr>
        <w:t>加强了组织领导，落实了政务公开和政务服务的组织领导机构，明确了各成员的职责，有日常的工作机构和专（兼）职人员。保障政府信息公开工作有专人抓、有专人管、有专人办</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将办公场所设在党政办，将办公经费纳入年度预算</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出台政务公开政务服务年度工作意见，落实具体事项</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定期召开会议研究部署政务公开和政务服务工作，把政务信息公开工作完成情况纳入年度考核指标。</w:t>
      </w:r>
    </w:p>
    <w:p>
      <w:pPr>
        <w:keepNext w:val="0"/>
        <w:keepLines w:val="0"/>
        <w:widowControl/>
        <w:suppressLineNumbers w:val="0"/>
        <w:spacing w:before="0" w:beforeAutospacing="0" w:after="0" w:afterAutospacing="0" w:line="560" w:lineRule="atLeast"/>
        <w:ind w:left="0" w:right="0" w:firstLine="680"/>
        <w:jc w:val="both"/>
        <w:rPr>
          <w:rFonts w:hint="default" w:ascii="Calibri" w:hAnsi="Calibri" w:cs="Calibri"/>
          <w:sz w:val="21"/>
          <w:szCs w:val="21"/>
        </w:rPr>
      </w:pPr>
      <w:r>
        <w:rPr>
          <w:rFonts w:hint="eastAsia" w:ascii="方正楷体简体" w:hAnsi="方正楷体简体" w:eastAsia="方正楷体简体" w:cs="方正楷体简体"/>
          <w:color w:val="000000"/>
          <w:kern w:val="0"/>
          <w:sz w:val="34"/>
          <w:szCs w:val="34"/>
          <w:lang w:val="en-US" w:eastAsia="zh-CN" w:bidi="ar"/>
        </w:rPr>
        <w:t>（二）规范发力，增加透明。</w:t>
      </w:r>
      <w:r>
        <w:rPr>
          <w:rFonts w:hint="eastAsia" w:ascii="方正仿宋简体" w:hAnsi="方正仿宋简体" w:eastAsia="方正仿宋简体" w:cs="方正仿宋简体"/>
          <w:color w:val="000000"/>
          <w:kern w:val="0"/>
          <w:sz w:val="34"/>
          <w:szCs w:val="34"/>
          <w:lang w:val="en-US" w:eastAsia="zh-CN" w:bidi="ar"/>
        </w:rPr>
        <w:t>围绕中心工作深化政务公开，将全镇重点工作、民生工程及时向社会公开</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加大行政决策公开力度，加强</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三重一大</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事项的公开</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推进了权力运行程序化和公开透明工作，出台了相关工作意见，编制了乡镇行为职权目录，明确了行使职权</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扎实推进财政预决算和三公经费的公开工作</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促使公共企事业单位加强了办事公开，加强了监督</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推进了村级政务公开，加强设置村级为民服务代理点制度</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进一步加强政府信息公开，加大六安政府信息公开网的公示力度</w:t>
      </w:r>
      <w:r>
        <w:rPr>
          <w:rFonts w:hint="default" w:ascii="Times New Roman" w:hAnsi="Times New Roman" w:eastAsia="宋体" w:cs="Times New Roman"/>
          <w:color w:val="000000"/>
          <w:kern w:val="0"/>
          <w:sz w:val="34"/>
          <w:szCs w:val="34"/>
          <w:lang w:val="en-US" w:eastAsia="zh-CN" w:bidi="ar"/>
        </w:rPr>
        <w:t>;</w:t>
      </w:r>
      <w:r>
        <w:rPr>
          <w:rFonts w:hint="eastAsia" w:ascii="方正仿宋简体" w:hAnsi="方正仿宋简体" w:eastAsia="方正仿宋简体" w:cs="方正仿宋简体"/>
          <w:color w:val="000000"/>
          <w:kern w:val="0"/>
          <w:sz w:val="34"/>
          <w:szCs w:val="34"/>
          <w:lang w:val="en-US" w:eastAsia="zh-CN" w:bidi="ar"/>
        </w:rPr>
        <w:t>集中宣传了中办和皖办印发的《关于深化政务公开加强政务服务的意见》，出台了方案和措施，并推进政务公开示范点的建设，示范带动效果明显，继续加大政务公开的创新，充分利用报刊、电视、新闻发布会、听证会等制度公开政务。</w:t>
      </w:r>
    </w:p>
    <w:p>
      <w:pPr>
        <w:keepNext w:val="0"/>
        <w:keepLines w:val="0"/>
        <w:widowControl/>
        <w:suppressLineNumbers w:val="0"/>
        <w:spacing w:before="0" w:beforeAutospacing="0" w:after="0" w:afterAutospacing="0" w:line="560" w:lineRule="atLeast"/>
        <w:ind w:left="0" w:right="0" w:firstLine="680"/>
        <w:jc w:val="both"/>
        <w:rPr>
          <w:rFonts w:hint="default" w:ascii="Calibri" w:hAnsi="Calibri" w:cs="Calibri"/>
          <w:sz w:val="21"/>
          <w:szCs w:val="21"/>
        </w:rPr>
      </w:pPr>
      <w:r>
        <w:rPr>
          <w:rFonts w:hint="eastAsia" w:ascii="方正楷体简体" w:hAnsi="方正楷体简体" w:eastAsia="方正楷体简体" w:cs="方正楷体简体"/>
          <w:color w:val="000000"/>
          <w:kern w:val="0"/>
          <w:sz w:val="34"/>
          <w:szCs w:val="34"/>
          <w:lang w:val="en-US" w:eastAsia="zh-CN" w:bidi="ar"/>
        </w:rPr>
        <w:t>（三）速度发力，提高效率。</w:t>
      </w:r>
      <w:r>
        <w:rPr>
          <w:rFonts w:hint="eastAsia" w:ascii="方正仿宋简体" w:hAnsi="方正仿宋简体" w:eastAsia="方正仿宋简体" w:cs="方正仿宋简体"/>
          <w:color w:val="000000"/>
          <w:kern w:val="0"/>
          <w:sz w:val="34"/>
          <w:szCs w:val="34"/>
          <w:lang w:val="en-US" w:eastAsia="zh-CN" w:bidi="ar"/>
        </w:rPr>
        <w:t>认真抓好受理、办理和回复三个环节，做到能够当场办理的即来即办，不能当场办理的承诺限时办结。主动公开政府信息的数量和主要类别。截至目前，霍山县上土市镇政府信息公开网平台上累计主动公开政府信息</w:t>
      </w:r>
      <w:r>
        <w:rPr>
          <w:rFonts w:hint="default" w:ascii="Times New Roman" w:hAnsi="Times New Roman" w:eastAsia="宋体" w:cs="Times New Roman"/>
          <w:color w:val="000000"/>
          <w:kern w:val="0"/>
          <w:sz w:val="34"/>
          <w:szCs w:val="34"/>
          <w:lang w:val="en-US" w:eastAsia="zh-CN" w:bidi="ar"/>
        </w:rPr>
        <w:t>432</w:t>
      </w:r>
      <w:r>
        <w:rPr>
          <w:rFonts w:hint="eastAsia" w:ascii="方正仿宋简体" w:hAnsi="方正仿宋简体" w:eastAsia="方正仿宋简体" w:cs="方正仿宋简体"/>
          <w:color w:val="000000"/>
          <w:kern w:val="0"/>
          <w:sz w:val="34"/>
          <w:szCs w:val="34"/>
          <w:lang w:val="en-US" w:eastAsia="zh-CN" w:bidi="ar"/>
        </w:rPr>
        <w:t>条。已公开的政府信息中未涉及国家秘密、个人隐私，也没有经分管负责人同意公开或者行政机关认为不公开可能对公共利益造成重大影响的涉及商业秘密、个人隐私的政府信息。</w:t>
      </w:r>
    </w:p>
    <w:p>
      <w:pPr>
        <w:keepNext w:val="0"/>
        <w:keepLines w:val="0"/>
        <w:widowControl/>
        <w:suppressLineNumbers w:val="0"/>
        <w:spacing w:before="0" w:beforeAutospacing="0" w:after="0" w:afterAutospacing="0" w:line="560" w:lineRule="atLeast"/>
        <w:ind w:left="0" w:right="0" w:firstLine="680"/>
        <w:jc w:val="both"/>
        <w:rPr>
          <w:rFonts w:hint="default" w:ascii="Calibri" w:hAnsi="Calibri" w:cs="Calibri"/>
          <w:sz w:val="21"/>
          <w:szCs w:val="21"/>
        </w:rPr>
      </w:pPr>
      <w:r>
        <w:rPr>
          <w:rFonts w:hint="eastAsia" w:ascii="方正楷体简体" w:hAnsi="方正楷体简体" w:eastAsia="方正楷体简体" w:cs="方正楷体简体"/>
          <w:color w:val="000000"/>
          <w:kern w:val="0"/>
          <w:sz w:val="34"/>
          <w:szCs w:val="34"/>
          <w:lang w:val="en-US" w:eastAsia="zh-CN" w:bidi="ar"/>
        </w:rPr>
        <w:t>（四）作风发力，加强民主。</w:t>
      </w:r>
      <w:r>
        <w:rPr>
          <w:rFonts w:hint="eastAsia" w:ascii="方正仿宋简体" w:hAnsi="方正仿宋简体" w:eastAsia="方正仿宋简体" w:cs="方正仿宋简体"/>
          <w:color w:val="000000"/>
          <w:kern w:val="0"/>
          <w:sz w:val="34"/>
          <w:szCs w:val="34"/>
          <w:lang w:val="en-US" w:eastAsia="zh-CN" w:bidi="ar"/>
        </w:rPr>
        <w:t>通过政务公开，各部门增加了压力，工作增大了透明度。全镇干部职工更加明确了自身的职责，加强了自身的约束，办事效率提高了，工作作风更加扎实，树立了良好的单位形象。群众明白了办事依据、办事程序和条件，理解多了，政策执行落实好了，真正给干部一个清白，给老百姓一个明白，党群干群关系更加密切。同时，政务公开强化了社会监督，铲除了滋生腐败的土壤，增强了政务人员的自律意识和依法行政的自觉性，促进了党风廉政建设。</w:t>
      </w:r>
    </w:p>
    <w:p>
      <w:pPr>
        <w:keepNext w:val="0"/>
        <w:keepLines w:val="0"/>
        <w:widowControl/>
        <w:suppressLineNumbers w:val="0"/>
        <w:spacing w:before="0" w:beforeAutospacing="0" w:after="0" w:afterAutospacing="0" w:line="560" w:lineRule="atLeast"/>
        <w:ind w:left="0" w:right="0" w:firstLine="680"/>
        <w:jc w:val="both"/>
        <w:rPr>
          <w:rFonts w:hint="default" w:ascii="Calibri" w:hAnsi="Calibri" w:cs="Calibri"/>
          <w:sz w:val="21"/>
          <w:szCs w:val="21"/>
        </w:rPr>
      </w:pPr>
      <w:r>
        <w:rPr>
          <w:rFonts w:hint="eastAsia" w:ascii="国标黑体" w:hAnsi="国标黑体" w:eastAsia="国标黑体" w:cs="国标黑体"/>
          <w:color w:val="000000"/>
          <w:kern w:val="0"/>
          <w:sz w:val="34"/>
          <w:szCs w:val="34"/>
          <w:lang w:val="en-US" w:eastAsia="zh-CN" w:bidi="ar"/>
        </w:rPr>
        <w:t>二、存在的主要问题</w:t>
      </w:r>
    </w:p>
    <w:p>
      <w:pPr>
        <w:keepNext w:val="0"/>
        <w:keepLines w:val="0"/>
        <w:widowControl/>
        <w:suppressLineNumbers w:val="0"/>
        <w:spacing w:before="0" w:beforeAutospacing="0" w:after="0" w:afterAutospacing="0" w:line="560" w:lineRule="atLeast"/>
        <w:ind w:left="0" w:right="0" w:firstLine="680"/>
        <w:jc w:val="both"/>
        <w:rPr>
          <w:rFonts w:hint="default" w:ascii="Calibri" w:hAnsi="Calibri" w:cs="Calibri"/>
          <w:sz w:val="21"/>
          <w:szCs w:val="21"/>
        </w:rPr>
      </w:pPr>
      <w:r>
        <w:rPr>
          <w:rFonts w:hint="eastAsia" w:ascii="方正仿宋简体" w:hAnsi="方正仿宋简体" w:eastAsia="方正仿宋简体" w:cs="方正仿宋简体"/>
          <w:color w:val="000000"/>
          <w:kern w:val="0"/>
          <w:sz w:val="34"/>
          <w:szCs w:val="34"/>
          <w:lang w:val="en-US" w:eastAsia="zh-CN" w:bidi="ar"/>
        </w:rPr>
        <w:t>我镇的政务公开、政务服务工作虽然取得了一定的成效，但也存在一些不足之处</w:t>
      </w:r>
      <w:r>
        <w:rPr>
          <w:rFonts w:hint="default" w:ascii="Times New Roman" w:hAnsi="Times New Roman" w:eastAsia="宋体" w:cs="Times New Roman"/>
          <w:color w:val="000000"/>
          <w:kern w:val="0"/>
          <w:sz w:val="34"/>
          <w:szCs w:val="34"/>
          <w:lang w:val="en-US" w:eastAsia="zh-CN" w:bidi="ar"/>
        </w:rPr>
        <w:t>:</w:t>
      </w:r>
    </w:p>
    <w:p>
      <w:pPr>
        <w:keepNext w:val="0"/>
        <w:keepLines w:val="0"/>
        <w:widowControl/>
        <w:suppressLineNumbers w:val="0"/>
        <w:spacing w:before="0" w:beforeAutospacing="0" w:after="0" w:afterAutospacing="0" w:line="560" w:lineRule="atLeast"/>
        <w:ind w:left="0" w:right="0" w:firstLine="682"/>
        <w:jc w:val="both"/>
        <w:rPr>
          <w:rFonts w:hint="default" w:ascii="Calibri" w:hAnsi="Calibri" w:cs="Calibri"/>
          <w:sz w:val="21"/>
          <w:szCs w:val="21"/>
        </w:rPr>
      </w:pPr>
      <w:r>
        <w:rPr>
          <w:rFonts w:hint="eastAsia" w:ascii="方正仿宋简体" w:hAnsi="方正仿宋简体" w:eastAsia="方正仿宋简体" w:cs="方正仿宋简体"/>
          <w:b/>
          <w:bCs/>
          <w:color w:val="000000"/>
          <w:kern w:val="0"/>
          <w:sz w:val="34"/>
          <w:szCs w:val="34"/>
          <w:lang w:val="en-US" w:eastAsia="zh-CN" w:bidi="ar"/>
        </w:rPr>
        <w:t>一是</w:t>
      </w:r>
      <w:r>
        <w:rPr>
          <w:rFonts w:hint="eastAsia" w:ascii="方正仿宋简体" w:hAnsi="方正仿宋简体" w:eastAsia="方正仿宋简体" w:cs="方正仿宋简体"/>
          <w:color w:val="000000"/>
          <w:kern w:val="0"/>
          <w:sz w:val="34"/>
          <w:szCs w:val="34"/>
          <w:lang w:val="en-US" w:eastAsia="zh-CN" w:bidi="ar"/>
        </w:rPr>
        <w:t>公开的内容不全面、不够及时。</w:t>
      </w:r>
      <w:r>
        <w:rPr>
          <w:rFonts w:hint="eastAsia" w:ascii="方正仿宋简体" w:hAnsi="方正仿宋简体" w:eastAsia="方正仿宋简体" w:cs="方正仿宋简体"/>
          <w:b/>
          <w:bCs/>
          <w:color w:val="000000"/>
          <w:kern w:val="0"/>
          <w:sz w:val="34"/>
          <w:szCs w:val="34"/>
          <w:lang w:val="en-US" w:eastAsia="zh-CN" w:bidi="ar"/>
        </w:rPr>
        <w:t>二是</w:t>
      </w:r>
      <w:r>
        <w:rPr>
          <w:rFonts w:hint="eastAsia" w:ascii="方正仿宋简体" w:hAnsi="方正仿宋简体" w:eastAsia="方正仿宋简体" w:cs="方正仿宋简体"/>
          <w:color w:val="000000"/>
          <w:kern w:val="0"/>
          <w:sz w:val="34"/>
          <w:szCs w:val="34"/>
          <w:lang w:val="en-US" w:eastAsia="zh-CN" w:bidi="ar"/>
        </w:rPr>
        <w:t>政务公开和政务服务事项梳理工作涉及部门多、工作量大，进展缓慢。</w:t>
      </w:r>
      <w:r>
        <w:rPr>
          <w:rFonts w:hint="eastAsia" w:ascii="方正仿宋简体" w:hAnsi="方正仿宋简体" w:eastAsia="方正仿宋简体" w:cs="方正仿宋简体"/>
          <w:b/>
          <w:bCs/>
          <w:color w:val="000000"/>
          <w:kern w:val="0"/>
          <w:sz w:val="34"/>
          <w:szCs w:val="34"/>
          <w:lang w:val="en-US" w:eastAsia="zh-CN" w:bidi="ar"/>
        </w:rPr>
        <w:t>三是</w:t>
      </w:r>
      <w:r>
        <w:rPr>
          <w:rFonts w:hint="eastAsia" w:ascii="方正仿宋简体" w:hAnsi="方正仿宋简体" w:eastAsia="方正仿宋简体" w:cs="方正仿宋简体"/>
          <w:color w:val="000000"/>
          <w:kern w:val="0"/>
          <w:sz w:val="34"/>
          <w:szCs w:val="34"/>
          <w:lang w:val="en-US" w:eastAsia="zh-CN" w:bidi="ar"/>
        </w:rPr>
        <w:t>电子政务平台建设专业性强，缺少技术支持。</w:t>
      </w:r>
    </w:p>
    <w:p>
      <w:pPr>
        <w:keepNext w:val="0"/>
        <w:keepLines w:val="0"/>
        <w:widowControl/>
        <w:suppressLineNumbers w:val="0"/>
        <w:spacing w:before="0" w:beforeAutospacing="0" w:after="0" w:afterAutospacing="0" w:line="560" w:lineRule="atLeast"/>
        <w:ind w:left="0" w:right="0" w:firstLine="680"/>
        <w:jc w:val="both"/>
        <w:rPr>
          <w:rFonts w:hint="default" w:ascii="Calibri" w:hAnsi="Calibri" w:cs="Calibri"/>
          <w:sz w:val="21"/>
          <w:szCs w:val="21"/>
        </w:rPr>
      </w:pPr>
      <w:r>
        <w:rPr>
          <w:rFonts w:hint="eastAsia" w:ascii="国标黑体" w:hAnsi="国标黑体" w:eastAsia="国标黑体" w:cs="国标黑体"/>
          <w:color w:val="000000"/>
          <w:kern w:val="0"/>
          <w:sz w:val="34"/>
          <w:szCs w:val="34"/>
          <w:lang w:val="en-US" w:eastAsia="zh-CN" w:bidi="ar"/>
        </w:rPr>
        <w:t>三、下一步工作打算</w:t>
      </w:r>
    </w:p>
    <w:p>
      <w:pPr>
        <w:keepNext w:val="0"/>
        <w:keepLines w:val="0"/>
        <w:widowControl/>
        <w:suppressLineNumbers w:val="0"/>
        <w:spacing w:before="0" w:beforeAutospacing="0" w:after="0" w:afterAutospacing="0" w:line="560" w:lineRule="atLeast"/>
        <w:ind w:left="0" w:right="0" w:firstLine="680"/>
        <w:jc w:val="both"/>
        <w:rPr>
          <w:rFonts w:hint="default" w:ascii="Calibri" w:hAnsi="Calibri" w:cs="Calibri"/>
          <w:sz w:val="21"/>
          <w:szCs w:val="21"/>
        </w:rPr>
      </w:pPr>
      <w:r>
        <w:rPr>
          <w:rFonts w:hint="default" w:ascii="Times New Roman" w:hAnsi="Times New Roman" w:eastAsia="宋体" w:cs="Times New Roman"/>
          <w:color w:val="000000"/>
          <w:kern w:val="0"/>
          <w:sz w:val="34"/>
          <w:szCs w:val="34"/>
          <w:lang w:val="en-US" w:eastAsia="zh-CN" w:bidi="ar"/>
        </w:rPr>
        <w:t>1</w:t>
      </w:r>
      <w:r>
        <w:rPr>
          <w:rFonts w:hint="eastAsia" w:ascii="方正仿宋简体" w:hAnsi="方正仿宋简体" w:eastAsia="方正仿宋简体" w:cs="方正仿宋简体"/>
          <w:color w:val="000000"/>
          <w:kern w:val="0"/>
          <w:sz w:val="34"/>
          <w:szCs w:val="34"/>
          <w:lang w:val="en-US" w:eastAsia="zh-CN" w:bidi="ar"/>
        </w:rPr>
        <w:t>、统一思想、提高认识。坚定不移地做好政府信息公开工作，把其作为服务社会、服务市民的重要途径。做到机构健全、制度完善、责任到人，建立起各负其责、运转协调的信息公开长效机制。</w:t>
      </w:r>
    </w:p>
    <w:p>
      <w:pPr>
        <w:keepNext w:val="0"/>
        <w:keepLines w:val="0"/>
        <w:widowControl/>
        <w:suppressLineNumbers w:val="0"/>
        <w:spacing w:before="0" w:beforeAutospacing="0" w:after="0" w:afterAutospacing="0" w:line="560" w:lineRule="atLeast"/>
        <w:ind w:left="0" w:right="0" w:firstLine="680"/>
        <w:jc w:val="both"/>
        <w:rPr>
          <w:rFonts w:hint="default" w:ascii="Calibri" w:hAnsi="Calibri" w:cs="Calibri"/>
          <w:sz w:val="21"/>
          <w:szCs w:val="21"/>
        </w:rPr>
      </w:pPr>
      <w:r>
        <w:rPr>
          <w:rFonts w:hint="default" w:ascii="Times New Roman" w:hAnsi="Times New Roman" w:eastAsia="宋体" w:cs="Times New Roman"/>
          <w:color w:val="000000"/>
          <w:kern w:val="0"/>
          <w:sz w:val="34"/>
          <w:szCs w:val="34"/>
          <w:lang w:val="en-US" w:eastAsia="zh-CN" w:bidi="ar"/>
        </w:rPr>
        <w:t>2</w:t>
      </w:r>
      <w:r>
        <w:rPr>
          <w:rFonts w:hint="eastAsia" w:ascii="方正仿宋简体" w:hAnsi="方正仿宋简体" w:eastAsia="方正仿宋简体" w:cs="方正仿宋简体"/>
          <w:color w:val="000000"/>
          <w:kern w:val="0"/>
          <w:sz w:val="34"/>
          <w:szCs w:val="34"/>
          <w:lang w:val="en-US" w:eastAsia="zh-CN" w:bidi="ar"/>
        </w:rPr>
        <w:t>、提升政府政务信息公开服务水平，进一步完善和拓展政务信息公开的内容及形式，积极探索政府信息公开方式、方法。</w:t>
      </w:r>
    </w:p>
    <w:p>
      <w:pPr>
        <w:keepNext w:val="0"/>
        <w:keepLines w:val="0"/>
        <w:widowControl/>
        <w:suppressLineNumbers w:val="0"/>
        <w:spacing w:before="0" w:beforeAutospacing="0" w:after="0" w:afterAutospacing="0" w:line="560" w:lineRule="atLeast"/>
        <w:ind w:left="0" w:right="0" w:firstLine="680"/>
        <w:jc w:val="both"/>
        <w:rPr>
          <w:rFonts w:hint="default" w:ascii="Calibri" w:hAnsi="Calibri" w:cs="Calibri"/>
          <w:sz w:val="21"/>
          <w:szCs w:val="21"/>
        </w:rPr>
      </w:pPr>
      <w:r>
        <w:rPr>
          <w:rFonts w:hint="default" w:ascii="Times New Roman" w:hAnsi="Times New Roman" w:eastAsia="宋体" w:cs="Times New Roman"/>
          <w:color w:val="000000"/>
          <w:kern w:val="0"/>
          <w:sz w:val="34"/>
          <w:szCs w:val="34"/>
          <w:lang w:val="en-US" w:eastAsia="zh-CN" w:bidi="ar"/>
        </w:rPr>
        <w:t>3</w:t>
      </w:r>
      <w:r>
        <w:rPr>
          <w:rFonts w:hint="eastAsia" w:ascii="方正仿宋简体" w:hAnsi="方正仿宋简体" w:eastAsia="方正仿宋简体" w:cs="方正仿宋简体"/>
          <w:color w:val="000000"/>
          <w:kern w:val="0"/>
          <w:sz w:val="34"/>
          <w:szCs w:val="34"/>
          <w:lang w:val="en-US" w:eastAsia="zh-CN" w:bidi="ar"/>
        </w:rPr>
        <w:t>、完善政务公开信息监督、考核机制，确保公开信息准确及时。进一步规范细化政府信息公开工作检查考核制度。严格按照政府信息公开审核制度，落实审核责任，把好政府信息公开的质量关。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60007"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D4A76"/>
    <w:rsid w:val="CDFD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2025-04-03T10:57:00Z</dcterms:created>
  <dc:creator>捍。。。</dc:creator>
  <cp:lastModifiedBy>捍。。。</cp:lastModifiedBy>
  <dcterms:modified xsi:type="dcterms:W3CDTF">2025-04-03T10:57:28Z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609B8F4B75098E2C02F9ED6742BD6E55</vt:lpwstr>
  </property>
</Properties>
</file>