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DD" w:rsidRDefault="007164DD">
      <w:pPr>
        <w:pStyle w:val="a5"/>
        <w:widowControl/>
        <w:shd w:val="clear" w:color="auto" w:fill="FFFFFF"/>
        <w:spacing w:beforeAutospacing="0" w:afterAutospacing="0" w:line="600" w:lineRule="atLeast"/>
        <w:jc w:val="center"/>
        <w:rPr>
          <w:rFonts w:ascii="方正小标宋简体" w:eastAsia="方正小标宋简体" w:hAnsi="华文中宋" w:cs="华文中宋"/>
          <w:color w:val="000000"/>
          <w:sz w:val="36"/>
          <w:szCs w:val="36"/>
          <w:shd w:val="clear" w:color="auto" w:fill="FFFFFF"/>
        </w:rPr>
      </w:pPr>
      <w:bookmarkStart w:id="0" w:name="OLE_LINK1"/>
      <w:bookmarkStart w:id="1" w:name="OLE_LINK2"/>
    </w:p>
    <w:p w:rsidR="007164DD" w:rsidRDefault="00307EA0">
      <w:pPr>
        <w:pStyle w:val="a5"/>
        <w:widowControl/>
        <w:shd w:val="clear" w:color="auto" w:fill="FFFFFF"/>
        <w:spacing w:beforeAutospacing="0" w:afterAutospacing="0" w:line="600" w:lineRule="atLeast"/>
        <w:jc w:val="center"/>
        <w:rPr>
          <w:rFonts w:ascii="方正小标宋简体" w:eastAsia="方正小标宋简体" w:hAnsi="华文中宋" w:cs="华文中宋"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华文中宋" w:cs="华文中宋" w:hint="eastAsia"/>
          <w:color w:val="000000"/>
          <w:sz w:val="36"/>
          <w:szCs w:val="36"/>
          <w:shd w:val="clear" w:color="auto" w:fill="FFFFFF"/>
        </w:rPr>
        <w:t>霍山县卫健委</w:t>
      </w:r>
      <w:r w:rsidR="001F72D6">
        <w:rPr>
          <w:rFonts w:ascii="方正小标宋简体" w:eastAsia="方正小标宋简体" w:hAnsi="华文中宋" w:cs="华文中宋" w:hint="eastAsia"/>
          <w:color w:val="000000"/>
          <w:sz w:val="36"/>
          <w:szCs w:val="36"/>
          <w:shd w:val="clear" w:color="auto" w:fill="FFFFFF"/>
        </w:rPr>
        <w:t>2020</w:t>
      </w:r>
      <w:r>
        <w:rPr>
          <w:rFonts w:ascii="方正小标宋简体" w:eastAsia="方正小标宋简体" w:hAnsi="华文中宋" w:cs="华文中宋" w:hint="eastAsia"/>
          <w:color w:val="000000"/>
          <w:sz w:val="36"/>
          <w:szCs w:val="36"/>
          <w:shd w:val="clear" w:color="auto" w:fill="FFFFFF"/>
        </w:rPr>
        <w:t>年度政府信息公开工作</w:t>
      </w:r>
    </w:p>
    <w:p w:rsidR="007164DD" w:rsidRDefault="00307EA0">
      <w:pPr>
        <w:pStyle w:val="a5"/>
        <w:widowControl/>
        <w:shd w:val="clear" w:color="auto" w:fill="FFFFFF"/>
        <w:spacing w:beforeAutospacing="0" w:afterAutospacing="0" w:line="600" w:lineRule="atLeast"/>
        <w:jc w:val="center"/>
        <w:rPr>
          <w:rFonts w:ascii="方正小标宋简体" w:eastAsia="方正小标宋简体" w:hAnsi="华文中宋" w:cs="华文中宋"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华文中宋" w:cs="华文中宋" w:hint="eastAsia"/>
          <w:color w:val="000000"/>
          <w:sz w:val="36"/>
          <w:szCs w:val="36"/>
          <w:shd w:val="clear" w:color="auto" w:fill="FFFFFF"/>
        </w:rPr>
        <w:t>年度报告</w:t>
      </w:r>
    </w:p>
    <w:p w:rsidR="007164DD" w:rsidRDefault="007164DD">
      <w:pPr>
        <w:pStyle w:val="a5"/>
        <w:widowControl/>
        <w:shd w:val="clear" w:color="auto" w:fill="FFFFFF"/>
        <w:spacing w:beforeAutospacing="0" w:afterAutospacing="0" w:line="600" w:lineRule="atLeast"/>
        <w:jc w:val="center"/>
        <w:rPr>
          <w:rFonts w:ascii="方正小标宋简体" w:eastAsia="方正小标宋简体" w:hAnsi="华文中宋" w:cs="华文中宋"/>
          <w:color w:val="000000"/>
          <w:sz w:val="36"/>
          <w:szCs w:val="36"/>
          <w:shd w:val="clear" w:color="auto" w:fill="FFFFFF"/>
        </w:rPr>
      </w:pPr>
    </w:p>
    <w:p w:rsidR="007164DD" w:rsidRDefault="00307EA0">
      <w:pPr>
        <w:pStyle w:val="a5"/>
        <w:widowControl/>
        <w:shd w:val="clear" w:color="auto" w:fill="FFFFFF"/>
        <w:spacing w:beforeAutospacing="0" w:afterAutospacing="0" w:line="600" w:lineRule="atLeast"/>
        <w:ind w:firstLine="640"/>
        <w:rPr>
          <w:rFonts w:ascii="方正仿宋简体" w:eastAsia="方正仿宋简体" w:hAnsi="Calibri" w:cs="Calibri"/>
          <w:color w:val="000000"/>
          <w:sz w:val="34"/>
          <w:szCs w:val="34"/>
        </w:rPr>
      </w:pPr>
      <w:r>
        <w:rPr>
          <w:rFonts w:ascii="Times New Roman" w:eastAsia="方正仿宋简体" w:hAnsi="Times New Roman" w:hint="eastAsia"/>
          <w:color w:val="333333"/>
          <w:sz w:val="34"/>
          <w:szCs w:val="34"/>
        </w:rPr>
        <w:t> </w:t>
      </w:r>
      <w:r w:rsidR="002F7056" w:rsidRPr="002F7056">
        <w:rPr>
          <w:rFonts w:ascii="方正仿宋简体" w:eastAsia="方正仿宋简体" w:hAnsi="仿宋" w:cs="仿宋" w:hint="eastAsia"/>
          <w:color w:val="000000"/>
          <w:sz w:val="34"/>
          <w:szCs w:val="34"/>
        </w:rPr>
        <w:t>根据新修订《中华人民共和国政府信息公开条例》（以下简称《条例》），结合上级有关文件精神等要求，编制2020年度霍山县卫健委信息公开年度报告。全文包括总体情况、主动公开政府信息情况、收到和处理政府信息公开申请情况、政府信息公开行政复议、行政诉讼情况、存在的主要问题及改进情况、其他需要报告的事项共五部分。本年度报告中使用数据统计期限为2020年1月1日至2020年12月31日。如对本报告有任何疑问，请与霍山县卫健委联系（联系电话：0564-5022956</w:t>
      </w:r>
      <w:r w:rsidR="002F7056">
        <w:rPr>
          <w:rFonts w:ascii="方正仿宋简体" w:eastAsia="方正仿宋简体" w:hAnsi="仿宋" w:cs="仿宋" w:hint="eastAsia"/>
          <w:color w:val="000000"/>
          <w:sz w:val="34"/>
          <w:szCs w:val="34"/>
        </w:rPr>
        <w:t>）</w:t>
      </w:r>
      <w:r>
        <w:rPr>
          <w:rFonts w:ascii="方正仿宋简体" w:eastAsia="方正仿宋简体" w:hAnsi="仿宋" w:cs="仿宋" w:hint="eastAsia"/>
          <w:color w:val="000000"/>
          <w:sz w:val="34"/>
          <w:szCs w:val="34"/>
        </w:rPr>
        <w:t>。</w:t>
      </w:r>
    </w:p>
    <w:p w:rsidR="007164DD" w:rsidRDefault="00307EA0">
      <w:pPr>
        <w:pStyle w:val="a5"/>
        <w:widowControl/>
        <w:shd w:val="clear" w:color="auto" w:fill="FFFFFF"/>
        <w:spacing w:beforeAutospacing="0" w:afterAutospacing="0" w:line="600" w:lineRule="atLeast"/>
        <w:ind w:firstLine="640"/>
        <w:rPr>
          <w:rFonts w:ascii="方正黑体简体" w:eastAsia="方正黑体简体" w:hAnsi="Calibri" w:cs="Calibri"/>
          <w:color w:val="000000"/>
          <w:sz w:val="21"/>
          <w:szCs w:val="21"/>
        </w:rPr>
      </w:pPr>
      <w:r>
        <w:rPr>
          <w:rFonts w:ascii="方正黑体简体" w:eastAsia="方正黑体简体" w:hAnsi="方正黑体简体" w:cs="方正黑体简体" w:hint="eastAsia"/>
          <w:color w:val="000000"/>
          <w:sz w:val="34"/>
          <w:szCs w:val="34"/>
          <w:shd w:val="clear" w:color="auto" w:fill="FFFFFF"/>
        </w:rPr>
        <w:t>一、总体情况</w:t>
      </w:r>
      <w:r>
        <w:rPr>
          <w:rFonts w:ascii="宋体" w:eastAsia="方正黑体简体" w:hAnsi="宋体" w:cs="宋体" w:hint="eastAsia"/>
          <w:color w:val="000000"/>
          <w:sz w:val="34"/>
          <w:szCs w:val="34"/>
          <w:shd w:val="clear" w:color="auto" w:fill="FFFFFF"/>
        </w:rPr>
        <w:t> </w:t>
      </w:r>
    </w:p>
    <w:p w:rsidR="007164DD" w:rsidRDefault="00307EA0">
      <w:pPr>
        <w:pStyle w:val="a5"/>
        <w:widowControl/>
        <w:shd w:val="clear" w:color="auto" w:fill="FFFFFF"/>
        <w:spacing w:beforeAutospacing="0" w:afterAutospacing="0" w:line="30" w:lineRule="atLeast"/>
        <w:ind w:firstLine="680"/>
        <w:rPr>
          <w:rFonts w:ascii="Times New Roman" w:eastAsia="方正仿宋简体" w:hAnsi="Times New Roman"/>
          <w:color w:val="333333"/>
          <w:sz w:val="34"/>
          <w:szCs w:val="34"/>
        </w:rPr>
      </w:pPr>
      <w:r>
        <w:rPr>
          <w:rFonts w:ascii="方正楷体简体" w:eastAsia="方正楷体简体" w:hAnsi="方正楷体简体" w:cs="方正楷体简体" w:hint="eastAsia"/>
          <w:b/>
          <w:color w:val="000000"/>
          <w:sz w:val="34"/>
          <w:szCs w:val="34"/>
          <w:shd w:val="clear" w:color="auto" w:fill="FFFFFF"/>
        </w:rPr>
        <w:t>（一）主动公开情况。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我委积极落实政府信息公开工作要求，围绕卫生健康政策宣传、工作动态、服务群众等方面，做到应公开、尽公开。本年度在霍山县政府信息公开网主动公开政府信息数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279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条，其中部门文件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7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条，决策部署落实情况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15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条，重点领域信息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119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条，主动回应公众关切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10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条；新闻发布会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2</w:t>
      </w:r>
      <w:r w:rsid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次</w:t>
      </w:r>
      <w:r w:rsidR="00055925">
        <w:rPr>
          <w:rFonts w:ascii="Times New Roman" w:eastAsia="方正仿宋简体" w:hAnsi="Times New Roman" w:hint="eastAsia"/>
          <w:color w:val="333333"/>
          <w:sz w:val="34"/>
          <w:szCs w:val="34"/>
        </w:rPr>
        <w:t>。</w:t>
      </w:r>
    </w:p>
    <w:p w:rsidR="007164DD" w:rsidRDefault="00307EA0">
      <w:pPr>
        <w:pStyle w:val="a5"/>
        <w:widowControl/>
        <w:shd w:val="clear" w:color="auto" w:fill="FFFFFF"/>
        <w:spacing w:beforeAutospacing="0" w:afterAutospacing="0" w:line="30" w:lineRule="atLeast"/>
        <w:ind w:firstLine="680"/>
        <w:rPr>
          <w:rFonts w:ascii="Times New Roman" w:eastAsia="方正仿宋简体" w:hAnsi="Times New Roman"/>
          <w:color w:val="333333"/>
          <w:sz w:val="34"/>
          <w:szCs w:val="34"/>
        </w:rPr>
      </w:pPr>
      <w:r>
        <w:rPr>
          <w:rFonts w:ascii="方正楷体简体" w:eastAsia="方正楷体简体" w:hAnsi="方正楷体简体" w:cs="方正楷体简体" w:hint="eastAsia"/>
          <w:b/>
          <w:color w:val="000000"/>
          <w:sz w:val="34"/>
          <w:szCs w:val="34"/>
          <w:shd w:val="clear" w:color="auto" w:fill="FFFFFF"/>
        </w:rPr>
        <w:t>（二）依申请公开。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我委认真贯彻落实《国务院办公厅关于做好政府信息依申请公开工作的意见》，深入研究并妥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lastRenderedPageBreak/>
        <w:t>善处理新情况、新问题，注意加强与申请人的主动沟通，做到依法有据、严谨规范、慎重稳妥。积极做好信息公开的各项工作，严格执行政府工作</w:t>
      </w:r>
      <w:r w:rsid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信息依申请公开标准，继续在信息公开网上开通了“依申请公开”栏目</w:t>
      </w:r>
      <w:r>
        <w:rPr>
          <w:rFonts w:ascii="Times New Roman" w:eastAsia="方正仿宋简体" w:hAnsi="Times New Roman" w:hint="eastAsia"/>
          <w:color w:val="333333"/>
          <w:sz w:val="34"/>
          <w:szCs w:val="34"/>
        </w:rPr>
        <w:t>。</w:t>
      </w:r>
    </w:p>
    <w:p w:rsidR="007164DD" w:rsidRDefault="00307EA0">
      <w:pPr>
        <w:pStyle w:val="a5"/>
        <w:widowControl/>
        <w:shd w:val="clear" w:color="auto" w:fill="FFFFFF"/>
        <w:spacing w:beforeAutospacing="0" w:afterAutospacing="0" w:line="600" w:lineRule="atLeast"/>
        <w:ind w:firstLine="643"/>
        <w:rPr>
          <w:rFonts w:ascii="Times New Roman" w:eastAsia="方正仿宋简体" w:hAnsi="Times New Roman"/>
          <w:color w:val="333333"/>
          <w:sz w:val="34"/>
          <w:szCs w:val="34"/>
        </w:rPr>
      </w:pPr>
      <w:r>
        <w:rPr>
          <w:rFonts w:ascii="方正楷体简体" w:eastAsia="方正楷体简体" w:hAnsi="方正楷体简体" w:cs="方正楷体简体"/>
          <w:b/>
          <w:color w:val="000000"/>
          <w:sz w:val="34"/>
          <w:szCs w:val="34"/>
          <w:shd w:val="clear" w:color="auto" w:fill="FFFFFF"/>
        </w:rPr>
        <w:t>（三）政府信息管理情况。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一是加强组织领导，调整充实委政府信息公开工作领导小组，建立主要领导亲自抓、分管领导具体抓、具体工作专人干的工作机制，安排专人负责信息公开维护和更新，并认真做好年度报告编制、年度信息公开统计报表和政府网站年度报表等数据统计和报送工作。二是完善工作机制，围绕政府信息公开的范围、内容、形式等，建立健全信息公开审核、保密安全制度，要求遵循“谁公开、谁负责”和“先审查、后公开”的原则，对拟公开的信息进行逐级审核，确保内容准确、表述规范，可公开，做到全程留痕、有据可查</w:t>
      </w:r>
      <w:r>
        <w:rPr>
          <w:rFonts w:ascii="Times New Roman" w:eastAsia="方正仿宋简体" w:hAnsi="Times New Roman" w:hint="eastAsia"/>
          <w:color w:val="333333"/>
          <w:sz w:val="34"/>
          <w:szCs w:val="34"/>
        </w:rPr>
        <w:t>。</w:t>
      </w:r>
    </w:p>
    <w:p w:rsidR="00007899" w:rsidRDefault="00307EA0" w:rsidP="00007899">
      <w:pPr>
        <w:pStyle w:val="a5"/>
        <w:widowControl/>
        <w:shd w:val="clear" w:color="auto" w:fill="FFFFFF"/>
        <w:spacing w:beforeAutospacing="0" w:afterAutospacing="0" w:line="620" w:lineRule="atLeast"/>
        <w:ind w:firstLine="641"/>
        <w:rPr>
          <w:rFonts w:ascii="Times New Roman" w:eastAsia="方正仿宋简体" w:hAnsi="Times New Roman" w:hint="eastAsia"/>
          <w:color w:val="333333"/>
          <w:sz w:val="34"/>
          <w:szCs w:val="34"/>
        </w:rPr>
      </w:pPr>
      <w:r>
        <w:rPr>
          <w:rFonts w:ascii="方正楷体简体" w:eastAsia="方正楷体简体" w:hAnsi="方正楷体简体" w:cs="方正楷体简体" w:hint="eastAsia"/>
          <w:b/>
          <w:color w:val="000000"/>
          <w:sz w:val="34"/>
          <w:szCs w:val="34"/>
          <w:shd w:val="clear" w:color="auto" w:fill="FFFFFF"/>
        </w:rPr>
        <w:t>（四）平台建设情况。</w:t>
      </w:r>
      <w:r w:rsidR="002F7056" w:rsidRPr="002F7056">
        <w:rPr>
          <w:rFonts w:ascii="Times New Roman" w:eastAsia="方正仿宋简体" w:hAnsi="Times New Roman" w:hint="eastAsia"/>
          <w:color w:val="333333"/>
          <w:sz w:val="34"/>
          <w:szCs w:val="34"/>
        </w:rPr>
        <w:t>将县政府门户网站作为政府信息公开第一平台，进一步优化部门组培，扎实做好主动公开目录调整工作，重点围绕与公众切身利益相关的信息加大公开力度，如传染病疫情及防控、健康科普、医疗服务，确保公众普遍、及时、准确地获取相关信息。坚持为民服务、实事求是，利用部门信箱、意见征集等栏目，广泛收集群众反映的意见建议、困难问题等，积极回应社会关切</w:t>
      </w:r>
      <w:r w:rsidR="002C4DDE" w:rsidRPr="002C4DDE">
        <w:rPr>
          <w:rFonts w:ascii="Times New Roman" w:eastAsia="方正仿宋简体" w:hAnsi="Times New Roman" w:hint="eastAsia"/>
          <w:color w:val="333333"/>
          <w:sz w:val="34"/>
          <w:szCs w:val="34"/>
        </w:rPr>
        <w:t>。</w:t>
      </w:r>
    </w:p>
    <w:p w:rsidR="007164DD" w:rsidRPr="00EA3CB2" w:rsidRDefault="00307EA0" w:rsidP="00007899">
      <w:pPr>
        <w:pStyle w:val="a5"/>
        <w:widowControl/>
        <w:shd w:val="clear" w:color="auto" w:fill="FFFFFF"/>
        <w:spacing w:beforeAutospacing="0" w:afterAutospacing="0" w:line="620" w:lineRule="atLeast"/>
        <w:ind w:firstLine="641"/>
        <w:rPr>
          <w:rFonts w:ascii="Times New Roman" w:eastAsia="方正仿宋简体" w:hAnsi="Times New Roman"/>
          <w:color w:val="333333"/>
          <w:sz w:val="34"/>
          <w:szCs w:val="34"/>
        </w:rPr>
      </w:pPr>
      <w:r>
        <w:rPr>
          <w:rFonts w:ascii="方正楷体简体" w:eastAsia="方正楷体简体" w:hAnsi="方正楷体简体" w:cs="方正楷体简体" w:hint="eastAsia"/>
          <w:b/>
          <w:color w:val="000000"/>
          <w:sz w:val="34"/>
          <w:szCs w:val="34"/>
          <w:shd w:val="clear" w:color="auto" w:fill="FFFFFF"/>
        </w:rPr>
        <w:lastRenderedPageBreak/>
        <w:t>（五）政府信息公开监督保障。</w:t>
      </w:r>
      <w:r w:rsidR="002B413A" w:rsidRPr="002B413A">
        <w:rPr>
          <w:rFonts w:ascii="Times New Roman" w:eastAsia="方正仿宋简体" w:hAnsi="Times New Roman" w:hint="eastAsia"/>
          <w:color w:val="333333"/>
          <w:sz w:val="34"/>
          <w:szCs w:val="34"/>
        </w:rPr>
        <w:t>一是将政府信息公开工作纳入“年计划、季安排、月落实”的工作清单管理，对分解任务进行监测督查，认真督促各相关股室（单位）及时完成政府信息公开内容。二是加强培训，广泛宣传，在提高认识上下功夫。通过多种形式，组织经办人员参加培训，重点学习《中华人民共和国政府信息公开条例》等有关政务公开的法律、法规和政策，使其充分认识到政务公开的重要性和紧迫性，消除认识上的误区和片面性。三是加强热点公开，拓展公开内容，在贴近群众上下功夫。政务公开的热点是人、财、物公开，必须及时公开，使群众了解主要内容</w:t>
      </w:r>
      <w:r>
        <w:rPr>
          <w:rFonts w:ascii="Times New Roman" w:eastAsia="方正仿宋简体" w:hAnsi="Times New Roman" w:hint="eastAsia"/>
          <w:color w:val="333333"/>
          <w:sz w:val="34"/>
          <w:szCs w:val="34"/>
        </w:rPr>
        <w:t>。</w:t>
      </w:r>
    </w:p>
    <w:p w:rsidR="00EA3CB2" w:rsidRDefault="00EA3CB2" w:rsidP="00EA3CB2">
      <w:pPr>
        <w:widowControl/>
        <w:shd w:val="clear" w:color="auto" w:fill="FFFFFF"/>
        <w:spacing w:line="600" w:lineRule="atLeast"/>
        <w:ind w:firstLine="68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4"/>
          <w:szCs w:val="34"/>
        </w:rPr>
        <w:t>二、主动公开政府信息情况</w:t>
      </w:r>
    </w:p>
    <w:tbl>
      <w:tblPr>
        <w:tblW w:w="83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1728"/>
        <w:gridCol w:w="1118"/>
        <w:gridCol w:w="862"/>
        <w:gridCol w:w="2340"/>
        <w:gridCol w:w="2340"/>
      </w:tblGrid>
      <w:tr w:rsidR="00EA3CB2" w:rsidTr="00EA3CB2">
        <w:trPr>
          <w:trHeight w:val="368"/>
        </w:trPr>
        <w:tc>
          <w:tcPr>
            <w:tcW w:w="83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:rsidR="00EA3CB2" w:rsidTr="00EA3CB2">
        <w:trPr>
          <w:trHeight w:val="368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本年新公开数量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对外公开总数量</w:t>
            </w:r>
          </w:p>
        </w:tc>
      </w:tr>
      <w:tr w:rsidR="00EA3CB2" w:rsidTr="00EA3CB2">
        <w:trPr>
          <w:trHeight w:val="368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</w:trPr>
        <w:tc>
          <w:tcPr>
            <w:tcW w:w="83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:rsidR="00EA3CB2" w:rsidTr="00EA3CB2">
        <w:trPr>
          <w:trHeight w:val="368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本年增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方正楷体简体" w:eastAsia="方正楷体简体" w:hAnsi="Times New Roman" w:cs="Times New Roman" w:hint="eastAsia"/>
                <w:color w:val="000000"/>
                <w:kern w:val="0"/>
                <w:sz w:val="24"/>
              </w:rPr>
              <w:t>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EA3CB2" w:rsidTr="00EA3CB2">
        <w:trPr>
          <w:trHeight w:val="368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1248</w:t>
            </w:r>
          </w:p>
        </w:tc>
      </w:tr>
      <w:tr w:rsidR="00EA3CB2" w:rsidTr="00EA3CB2">
        <w:trPr>
          <w:trHeight w:val="368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</w:trPr>
        <w:tc>
          <w:tcPr>
            <w:tcW w:w="83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:rsidR="00EA3CB2" w:rsidTr="00EA3CB2">
        <w:trPr>
          <w:trHeight w:val="368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本年增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方正楷体简体" w:eastAsia="方正楷体简体" w:hAnsi="Times New Roman" w:cs="Times New Roman" w:hint="eastAsia"/>
                <w:color w:val="000000"/>
                <w:kern w:val="0"/>
                <w:sz w:val="24"/>
              </w:rPr>
              <w:t>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EA3CB2" w:rsidTr="00EA3CB2">
        <w:trPr>
          <w:trHeight w:val="368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-12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15</w:t>
            </w:r>
          </w:p>
        </w:tc>
      </w:tr>
      <w:tr w:rsidR="00EA3CB2" w:rsidTr="00EA3CB2">
        <w:trPr>
          <w:trHeight w:val="368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</w:trPr>
        <w:tc>
          <w:tcPr>
            <w:tcW w:w="83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:rsidR="00EA3CB2" w:rsidTr="00EA3CB2">
        <w:trPr>
          <w:trHeight w:val="368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3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本年增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方正楷体简体" w:eastAsia="方正楷体简体" w:hAnsi="Times New Roman" w:cs="Times New Roman" w:hint="eastAsia"/>
                <w:color w:val="000000"/>
                <w:kern w:val="0"/>
                <w:sz w:val="24"/>
              </w:rPr>
              <w:t>减</w:t>
            </w:r>
          </w:p>
        </w:tc>
      </w:tr>
      <w:tr w:rsidR="00EA3CB2" w:rsidTr="00EA3CB2">
        <w:trPr>
          <w:trHeight w:val="368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lastRenderedPageBreak/>
              <w:t>行政事业性收费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</w:trPr>
        <w:tc>
          <w:tcPr>
            <w:tcW w:w="83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第二十条第（九）项</w:t>
            </w:r>
          </w:p>
        </w:tc>
      </w:tr>
      <w:tr w:rsidR="00EA3CB2" w:rsidTr="00EA3CB2">
        <w:trPr>
          <w:trHeight w:val="368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3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采购总金额</w:t>
            </w:r>
          </w:p>
        </w:tc>
      </w:tr>
      <w:tr w:rsidR="00EA3CB2" w:rsidTr="00EA3CB2">
        <w:trPr>
          <w:trHeight w:val="368"/>
        </w:trPr>
        <w:tc>
          <w:tcPr>
            <w:tcW w:w="2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40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809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万元</w:t>
            </w:r>
          </w:p>
        </w:tc>
      </w:tr>
    </w:tbl>
    <w:p w:rsidR="00EA3CB2" w:rsidRDefault="00EA3CB2" w:rsidP="00EA3CB2">
      <w:pPr>
        <w:widowControl/>
        <w:shd w:val="clear" w:color="auto" w:fill="FFFFFF"/>
        <w:ind w:firstLine="68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4"/>
          <w:szCs w:val="34"/>
        </w:rPr>
        <w:t>三、收到和处理政府信息公开申请情况</w:t>
      </w:r>
    </w:p>
    <w:tbl>
      <w:tblPr>
        <w:tblW w:w="1020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719"/>
        <w:gridCol w:w="1017"/>
        <w:gridCol w:w="2723"/>
        <w:gridCol w:w="1069"/>
        <w:gridCol w:w="722"/>
        <w:gridCol w:w="736"/>
        <w:gridCol w:w="968"/>
        <w:gridCol w:w="1025"/>
        <w:gridCol w:w="732"/>
        <w:gridCol w:w="496"/>
      </w:tblGrid>
      <w:tr w:rsidR="00EA3CB2" w:rsidTr="00EA3CB2">
        <w:trPr>
          <w:trHeight w:val="368"/>
          <w:jc w:val="center"/>
        </w:trPr>
        <w:tc>
          <w:tcPr>
            <w:tcW w:w="44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5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申请人情况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自然人</w:t>
            </w:r>
          </w:p>
        </w:tc>
        <w:tc>
          <w:tcPr>
            <w:tcW w:w="41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法人或其他组织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总计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商业</w:t>
            </w:r>
          </w:p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企业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科研</w:t>
            </w:r>
          </w:p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机构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社会公益组织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法律服务机构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A3CB2" w:rsidTr="00EA3CB2">
        <w:trPr>
          <w:trHeight w:val="368"/>
          <w:jc w:val="center"/>
        </w:trPr>
        <w:tc>
          <w:tcPr>
            <w:tcW w:w="44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A82D4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A82D4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44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三、本年度办理结果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（一）予以公开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A82D4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A82D4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（三）不予公开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属于国家机密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其他法律行政法规禁止公开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危及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“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三安全一稳定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”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保护第三方合法权益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属于三类内部事务信息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6.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属于四类过程性信息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7.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属于行政执法案卷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8.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属于行政查询事项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（四）无法提供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本机关不掌握相关政府信息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没有现成信息需要另行制作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补正后申请内容仍不明确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（五）不予处理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信访举报投诉类申请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重复申请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要求提供公开出版物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无正当理由大量反复申请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5.</w:t>
            </w:r>
            <w:r>
              <w:rPr>
                <w:rFonts w:ascii="方正书宋简体" w:eastAsia="方正书宋简体" w:hAnsi="Times New Roman" w:cs="Times New Roman" w:hint="eastAsia"/>
                <w:kern w:val="0"/>
                <w:sz w:val="24"/>
              </w:rPr>
              <w:t>要求行政机关确认或重新出具以获取信息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（六）其他处理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（七）总计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A82D4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0</w:t>
            </w:r>
          </w:p>
        </w:tc>
      </w:tr>
      <w:tr w:rsidR="00EA3CB2" w:rsidTr="00EA3CB2">
        <w:trPr>
          <w:trHeight w:val="368"/>
          <w:jc w:val="center"/>
        </w:trPr>
        <w:tc>
          <w:tcPr>
            <w:tcW w:w="44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0</w:t>
            </w:r>
          </w:p>
        </w:tc>
      </w:tr>
    </w:tbl>
    <w:p w:rsidR="00EA3CB2" w:rsidRDefault="00EA3CB2" w:rsidP="00EA3CB2">
      <w:pPr>
        <w:widowControl/>
        <w:shd w:val="clear" w:color="auto" w:fill="FFFFFF"/>
        <w:ind w:firstLine="68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color w:val="000000"/>
          <w:kern w:val="0"/>
          <w:sz w:val="34"/>
          <w:szCs w:val="34"/>
        </w:rPr>
        <w:t>四、政府信息公开行政复议、行政诉讼情况</w:t>
      </w:r>
    </w:p>
    <w:tbl>
      <w:tblPr>
        <w:tblW w:w="9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656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05"/>
        <w:gridCol w:w="709"/>
      </w:tblGrid>
      <w:tr w:rsidR="00EA3CB2" w:rsidTr="00EA3CB2">
        <w:trPr>
          <w:trHeight w:val="368"/>
        </w:trPr>
        <w:tc>
          <w:tcPr>
            <w:tcW w:w="32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行政复议</w:t>
            </w:r>
          </w:p>
        </w:tc>
        <w:tc>
          <w:tcPr>
            <w:tcW w:w="65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行政诉讼</w:t>
            </w:r>
          </w:p>
        </w:tc>
      </w:tr>
      <w:tr w:rsidR="00EA3CB2" w:rsidTr="00EA3CB2">
        <w:trPr>
          <w:trHeight w:val="368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结果维持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结果纠正</w:t>
            </w:r>
          </w:p>
        </w:tc>
        <w:tc>
          <w:tcPr>
            <w:tcW w:w="6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尚未审结</w:t>
            </w:r>
          </w:p>
        </w:tc>
        <w:tc>
          <w:tcPr>
            <w:tcW w:w="6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32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未经复议直接起诉</w:t>
            </w:r>
          </w:p>
        </w:tc>
        <w:tc>
          <w:tcPr>
            <w:tcW w:w="32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复议后起诉</w:t>
            </w:r>
          </w:p>
        </w:tc>
      </w:tr>
      <w:tr w:rsidR="00EA3CB2" w:rsidTr="00EA3CB2">
        <w:trPr>
          <w:trHeight w:val="3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结果维持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结果纠正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尚未审结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结果维持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结果纠正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尚未审结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总计</w:t>
            </w:r>
          </w:p>
        </w:tc>
      </w:tr>
      <w:tr w:rsidR="00EA3CB2" w:rsidTr="00EA3CB2">
        <w:trPr>
          <w:trHeight w:val="368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A82D4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bookmarkStart w:id="2" w:name="OLE_LINK3"/>
            <w:bookmarkStart w:id="3" w:name="OLE_LINK4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  <w:bookmarkEnd w:id="2"/>
            <w:bookmarkEnd w:id="3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A82D4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A82D4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EA3CB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A3CB2" w:rsidRDefault="00A82D4B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</w:t>
            </w:r>
          </w:p>
        </w:tc>
      </w:tr>
    </w:tbl>
    <w:p w:rsidR="007164DD" w:rsidRDefault="00307EA0">
      <w:pPr>
        <w:pStyle w:val="a5"/>
        <w:widowControl/>
        <w:shd w:val="clear" w:color="auto" w:fill="FFFFFF"/>
        <w:spacing w:beforeAutospacing="0" w:afterAutospacing="0" w:line="600" w:lineRule="atLeast"/>
        <w:ind w:firstLine="640"/>
        <w:rPr>
          <w:rFonts w:ascii="方正黑体简体" w:eastAsia="方正黑体简体" w:hAnsi="方正黑体简体" w:cs="方正黑体简体"/>
          <w:color w:val="000000"/>
          <w:sz w:val="34"/>
          <w:szCs w:val="34"/>
          <w:shd w:val="clear" w:color="auto" w:fill="FFFFFF"/>
        </w:rPr>
      </w:pPr>
      <w:r>
        <w:rPr>
          <w:rFonts w:ascii="方正黑体简体" w:eastAsia="方正黑体简体" w:hAnsi="方正黑体简体" w:cs="方正黑体简体"/>
          <w:color w:val="000000"/>
          <w:sz w:val="34"/>
          <w:szCs w:val="34"/>
          <w:shd w:val="clear" w:color="auto" w:fill="FFFFFF"/>
        </w:rPr>
        <w:t>五、存在的主要问题及改进情况</w:t>
      </w:r>
    </w:p>
    <w:p w:rsidR="007164DD" w:rsidRDefault="004C036A" w:rsidP="004C036A">
      <w:pPr>
        <w:ind w:firstLineChars="200" w:firstLine="680"/>
        <w:rPr>
          <w:rFonts w:ascii="Times New Roman" w:eastAsia="方正仿宋简体" w:hAnsi="Times New Roman" w:cs="Times New Roman"/>
          <w:color w:val="333333"/>
          <w:kern w:val="0"/>
          <w:sz w:val="34"/>
          <w:szCs w:val="34"/>
        </w:rPr>
      </w:pPr>
      <w:r w:rsidRPr="004C036A">
        <w:rPr>
          <w:rFonts w:ascii="Times New Roman" w:eastAsia="方正仿宋简体" w:hAnsi="Times New Roman" w:cs="Times New Roman" w:hint="eastAsia"/>
          <w:color w:val="333333"/>
          <w:kern w:val="0"/>
          <w:sz w:val="34"/>
          <w:szCs w:val="34"/>
        </w:rPr>
        <w:t>2020</w:t>
      </w:r>
      <w:r w:rsidRPr="004C036A">
        <w:rPr>
          <w:rFonts w:ascii="Times New Roman" w:eastAsia="方正仿宋简体" w:hAnsi="Times New Roman" w:cs="Times New Roman" w:hint="eastAsia"/>
          <w:color w:val="333333"/>
          <w:kern w:val="0"/>
          <w:sz w:val="34"/>
          <w:szCs w:val="34"/>
        </w:rPr>
        <w:t>年我委在政务公开方面做了不少工作，但仍存在以下问题：一是政府信息公开形式还有待进一步丰富；二是公开内容的质量尤其是时效性还有待进一步提高，改进情况，一是继续深入学习贯彻新《条例》精神，进一步提升全委政务公开工作水平；二是突出重点，体现特色，增强民政工作的公信力和影响力。三是不断丰富公开的方式和内容加大公开力度，进一步完善信息公开工作长效机制，加强信息发布、解读和回应工作，增强政府信息公开实效。</w:t>
      </w:r>
      <w:r w:rsidRPr="004C036A">
        <w:rPr>
          <w:rFonts w:ascii="Times New Roman" w:eastAsia="方正仿宋简体" w:hAnsi="Times New Roman" w:cs="Times New Roman" w:hint="eastAsia"/>
          <w:color w:val="333333"/>
          <w:kern w:val="0"/>
          <w:sz w:val="34"/>
          <w:szCs w:val="34"/>
        </w:rPr>
        <w:t>2021</w:t>
      </w:r>
      <w:r w:rsidRPr="004C036A">
        <w:rPr>
          <w:rFonts w:ascii="Times New Roman" w:eastAsia="方正仿宋简体" w:hAnsi="Times New Roman" w:cs="Times New Roman" w:hint="eastAsia"/>
          <w:color w:val="333333"/>
          <w:kern w:val="0"/>
          <w:sz w:val="34"/>
          <w:szCs w:val="34"/>
        </w:rPr>
        <w:t>年，我委将重点从以下几个方面进一步加强政府信息公开工作：一是加大主动公开力度。提升主动公开的标准化、规范化水平，深入推进决策公开、执行公开、管理公开、服务公开、结果公开，不断增强民政工作透明度。二是严格贯彻相关法律法规及文件要求。进一步规范和完善政府信息公开的内容、形</w:t>
      </w:r>
      <w:r w:rsidRPr="004C036A">
        <w:rPr>
          <w:rFonts w:ascii="Times New Roman" w:eastAsia="方正仿宋简体" w:hAnsi="Times New Roman" w:cs="Times New Roman" w:hint="eastAsia"/>
          <w:color w:val="333333"/>
          <w:kern w:val="0"/>
          <w:sz w:val="34"/>
          <w:szCs w:val="34"/>
        </w:rPr>
        <w:lastRenderedPageBreak/>
        <w:t>式，做到重大问题、重大决策及时公开，及时回应社会关切的重点热点问题，切实提高公开的针对性。三是丰富政府信息公开形式。在原有的信息发布基础上采用更多生动有趣的公开形式，如图解、漫画、视频等，提高政府信息的可读性</w:t>
      </w:r>
      <w:r w:rsidR="00307EA0">
        <w:rPr>
          <w:rFonts w:ascii="Times New Roman" w:eastAsia="方正仿宋简体" w:hAnsi="Times New Roman" w:hint="eastAsia"/>
          <w:color w:val="333333"/>
          <w:sz w:val="34"/>
          <w:szCs w:val="34"/>
        </w:rPr>
        <w:t>。</w:t>
      </w:r>
    </w:p>
    <w:p w:rsidR="007164DD" w:rsidRDefault="00307EA0">
      <w:pPr>
        <w:pStyle w:val="a5"/>
        <w:widowControl/>
        <w:shd w:val="clear" w:color="auto" w:fill="FFFFFF"/>
        <w:spacing w:beforeAutospacing="0" w:afterAutospacing="0" w:line="520" w:lineRule="atLeast"/>
        <w:ind w:firstLine="680"/>
        <w:rPr>
          <w:rFonts w:ascii="Calibri" w:hAnsi="Calibri" w:cs="Calibri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4"/>
          <w:szCs w:val="34"/>
          <w:shd w:val="clear" w:color="auto" w:fill="FFFFFF"/>
        </w:rPr>
        <w:t>六、其他需要报告的事项</w:t>
      </w:r>
    </w:p>
    <w:p w:rsidR="007164DD" w:rsidRDefault="004C036A">
      <w:pPr>
        <w:pStyle w:val="a5"/>
        <w:widowControl/>
        <w:shd w:val="clear" w:color="auto" w:fill="FFFFFF"/>
        <w:spacing w:beforeAutospacing="0" w:afterAutospacing="0" w:line="600" w:lineRule="atLeast"/>
        <w:ind w:firstLine="640"/>
        <w:rPr>
          <w:rFonts w:ascii="方正仿宋简体" w:eastAsia="方正仿宋简体" w:hAnsi="方正仿宋简体" w:cs="方正仿宋简体"/>
          <w:color w:val="000000"/>
          <w:sz w:val="34"/>
          <w:szCs w:val="34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4"/>
          <w:szCs w:val="34"/>
          <w:shd w:val="clear" w:color="auto" w:fill="FFFFFF"/>
        </w:rPr>
        <w:t>无</w:t>
      </w:r>
      <w:r w:rsidR="00307EA0">
        <w:rPr>
          <w:rFonts w:ascii="方正仿宋简体" w:eastAsia="方正仿宋简体" w:hAnsi="方正仿宋简体" w:cs="方正仿宋简体" w:hint="eastAsia"/>
          <w:color w:val="000000"/>
          <w:sz w:val="34"/>
          <w:szCs w:val="34"/>
          <w:shd w:val="clear" w:color="auto" w:fill="FFFFFF"/>
        </w:rPr>
        <w:t>。</w:t>
      </w:r>
    </w:p>
    <w:p w:rsidR="00495513" w:rsidRDefault="00495513" w:rsidP="00341186">
      <w:pPr>
        <w:pStyle w:val="a5"/>
        <w:widowControl/>
        <w:shd w:val="clear" w:color="auto" w:fill="FFFFFF"/>
        <w:spacing w:beforeAutospacing="0" w:afterAutospacing="0" w:line="600" w:lineRule="atLeast"/>
        <w:ind w:firstLine="640"/>
        <w:jc w:val="right"/>
        <w:rPr>
          <w:rFonts w:ascii="方正仿宋简体" w:eastAsia="方正仿宋简体" w:hAnsi="方正仿宋简体" w:cs="方正仿宋简体"/>
          <w:color w:val="000000"/>
          <w:sz w:val="34"/>
          <w:szCs w:val="34"/>
          <w:shd w:val="clear" w:color="auto" w:fill="FFFFFF"/>
        </w:rPr>
      </w:pPr>
    </w:p>
    <w:bookmarkEnd w:id="0"/>
    <w:bookmarkEnd w:id="1"/>
    <w:p w:rsidR="007164DD" w:rsidRPr="00495513" w:rsidRDefault="007164DD" w:rsidP="00495513">
      <w:pPr>
        <w:pStyle w:val="a5"/>
        <w:widowControl/>
        <w:shd w:val="clear" w:color="auto" w:fill="FFFFFF"/>
        <w:spacing w:beforeAutospacing="0" w:afterAutospacing="0" w:line="600" w:lineRule="atLeast"/>
        <w:ind w:firstLine="640"/>
        <w:jc w:val="right"/>
        <w:rPr>
          <w:rFonts w:ascii="方正仿宋简体" w:eastAsia="方正仿宋简体" w:hAnsi="方正仿宋简体" w:cs="方正仿宋简体"/>
          <w:color w:val="000000"/>
          <w:sz w:val="34"/>
          <w:szCs w:val="34"/>
          <w:shd w:val="clear" w:color="auto" w:fill="FFFFFF"/>
        </w:rPr>
      </w:pPr>
    </w:p>
    <w:sectPr w:rsidR="007164DD" w:rsidRPr="00495513" w:rsidSect="007164DD">
      <w:pgSz w:w="11906" w:h="16838"/>
      <w:pgMar w:top="1418" w:right="1588" w:bottom="1418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3E9" w:rsidRDefault="001A03E9" w:rsidP="004B730B">
      <w:r>
        <w:separator/>
      </w:r>
    </w:p>
  </w:endnote>
  <w:endnote w:type="continuationSeparator" w:id="0">
    <w:p w:rsidR="001A03E9" w:rsidRDefault="001A03E9" w:rsidP="004B7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3E9" w:rsidRDefault="001A03E9" w:rsidP="004B730B">
      <w:r>
        <w:separator/>
      </w:r>
    </w:p>
  </w:footnote>
  <w:footnote w:type="continuationSeparator" w:id="0">
    <w:p w:rsidR="001A03E9" w:rsidRDefault="001A03E9" w:rsidP="004B7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RiMzVkNWI4NjYwZTdjMTgzMzEwMGU0ZGY0MDA3YzgifQ=="/>
  </w:docVars>
  <w:rsids>
    <w:rsidRoot w:val="0FD81ECE"/>
    <w:rsid w:val="00007899"/>
    <w:rsid w:val="00055925"/>
    <w:rsid w:val="00087665"/>
    <w:rsid w:val="001413D6"/>
    <w:rsid w:val="0014603A"/>
    <w:rsid w:val="00196BD0"/>
    <w:rsid w:val="00196EB0"/>
    <w:rsid w:val="001A03E9"/>
    <w:rsid w:val="001B32AB"/>
    <w:rsid w:val="001B7B62"/>
    <w:rsid w:val="001F72D6"/>
    <w:rsid w:val="00245894"/>
    <w:rsid w:val="00263D61"/>
    <w:rsid w:val="002B413A"/>
    <w:rsid w:val="002B6202"/>
    <w:rsid w:val="002C4DDE"/>
    <w:rsid w:val="002E0C1C"/>
    <w:rsid w:val="002F2CFA"/>
    <w:rsid w:val="002F7056"/>
    <w:rsid w:val="0030563A"/>
    <w:rsid w:val="00307EA0"/>
    <w:rsid w:val="003119D2"/>
    <w:rsid w:val="00314D76"/>
    <w:rsid w:val="00336BA7"/>
    <w:rsid w:val="00341186"/>
    <w:rsid w:val="00341598"/>
    <w:rsid w:val="00341D1C"/>
    <w:rsid w:val="00374226"/>
    <w:rsid w:val="00375D66"/>
    <w:rsid w:val="00380610"/>
    <w:rsid w:val="003A61D2"/>
    <w:rsid w:val="003B55AB"/>
    <w:rsid w:val="003D7399"/>
    <w:rsid w:val="00410EBC"/>
    <w:rsid w:val="0042030E"/>
    <w:rsid w:val="00450D0B"/>
    <w:rsid w:val="00454DF6"/>
    <w:rsid w:val="00495513"/>
    <w:rsid w:val="004B730B"/>
    <w:rsid w:val="004C036A"/>
    <w:rsid w:val="005248EC"/>
    <w:rsid w:val="005A1ABD"/>
    <w:rsid w:val="00613CCF"/>
    <w:rsid w:val="006258B1"/>
    <w:rsid w:val="006B36B6"/>
    <w:rsid w:val="006B467B"/>
    <w:rsid w:val="00701711"/>
    <w:rsid w:val="007152BC"/>
    <w:rsid w:val="007164DD"/>
    <w:rsid w:val="00786754"/>
    <w:rsid w:val="007A1DBF"/>
    <w:rsid w:val="007D03AC"/>
    <w:rsid w:val="007D1641"/>
    <w:rsid w:val="007D2798"/>
    <w:rsid w:val="007D6CA4"/>
    <w:rsid w:val="007E4D0D"/>
    <w:rsid w:val="007F5FEF"/>
    <w:rsid w:val="008528F2"/>
    <w:rsid w:val="008A24CD"/>
    <w:rsid w:val="008A48C9"/>
    <w:rsid w:val="00900903"/>
    <w:rsid w:val="00913D3A"/>
    <w:rsid w:val="0092564D"/>
    <w:rsid w:val="009F67BC"/>
    <w:rsid w:val="00A81702"/>
    <w:rsid w:val="00A82D4B"/>
    <w:rsid w:val="00B67BDD"/>
    <w:rsid w:val="00BB2274"/>
    <w:rsid w:val="00BB593F"/>
    <w:rsid w:val="00BF2317"/>
    <w:rsid w:val="00BF4187"/>
    <w:rsid w:val="00C35A4F"/>
    <w:rsid w:val="00C42CBA"/>
    <w:rsid w:val="00C626D4"/>
    <w:rsid w:val="00C71209"/>
    <w:rsid w:val="00C865BE"/>
    <w:rsid w:val="00C86877"/>
    <w:rsid w:val="00CA2472"/>
    <w:rsid w:val="00CD0DA4"/>
    <w:rsid w:val="00D6731B"/>
    <w:rsid w:val="00D7714E"/>
    <w:rsid w:val="00DA00DE"/>
    <w:rsid w:val="00DA36B1"/>
    <w:rsid w:val="00DC500B"/>
    <w:rsid w:val="00DE46B8"/>
    <w:rsid w:val="00EA3CB2"/>
    <w:rsid w:val="00EC259F"/>
    <w:rsid w:val="00EF0E3E"/>
    <w:rsid w:val="00F45A29"/>
    <w:rsid w:val="00F53ADA"/>
    <w:rsid w:val="00F822D3"/>
    <w:rsid w:val="00F95DD7"/>
    <w:rsid w:val="00FA6C50"/>
    <w:rsid w:val="076F5347"/>
    <w:rsid w:val="0FD81ECE"/>
    <w:rsid w:val="114539B4"/>
    <w:rsid w:val="13806632"/>
    <w:rsid w:val="19113232"/>
    <w:rsid w:val="1B246E84"/>
    <w:rsid w:val="29E975B1"/>
    <w:rsid w:val="2B5618EA"/>
    <w:rsid w:val="342310E4"/>
    <w:rsid w:val="37CB5D1A"/>
    <w:rsid w:val="395A65EB"/>
    <w:rsid w:val="420B633B"/>
    <w:rsid w:val="42D766E9"/>
    <w:rsid w:val="4667793D"/>
    <w:rsid w:val="48F549A5"/>
    <w:rsid w:val="531B14AC"/>
    <w:rsid w:val="537F586B"/>
    <w:rsid w:val="539179C0"/>
    <w:rsid w:val="55F20F09"/>
    <w:rsid w:val="582E1C82"/>
    <w:rsid w:val="61D772AF"/>
    <w:rsid w:val="627D432D"/>
    <w:rsid w:val="62D578C9"/>
    <w:rsid w:val="67D05F2C"/>
    <w:rsid w:val="6E26547D"/>
    <w:rsid w:val="725404F8"/>
    <w:rsid w:val="782F13D2"/>
    <w:rsid w:val="7E33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4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16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16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164D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7164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164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75</cp:revision>
  <dcterms:created xsi:type="dcterms:W3CDTF">2021-12-15T02:14:00Z</dcterms:created>
  <dcterms:modified xsi:type="dcterms:W3CDTF">2025-08-25T04:19:00Z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27CC7BDA8DA644EC98766F972119D14F</vt:lpwstr>
  </property>
</Properties>
</file>