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A87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t>霍山经济开发区2020年政府信息公开工作</w:t>
      </w:r>
    </w:p>
    <w:p w14:paraId="7E5BAF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t>年度报告</w:t>
      </w:r>
    </w:p>
    <w:p w14:paraId="5AB4015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简体" w:cs="Times New Roman"/>
          <w:color w:val="000000"/>
          <w:kern w:val="0"/>
          <w:sz w:val="32"/>
          <w:szCs w:val="40"/>
        </w:rPr>
      </w:pPr>
    </w:p>
    <w:p w14:paraId="3C1CAF9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kern w:val="0"/>
          <w:sz w:val="32"/>
          <w:szCs w:val="40"/>
        </w:rPr>
      </w:pPr>
      <w:r>
        <w:rPr>
          <w:rFonts w:hint="default" w:ascii="Times New Roman" w:hAnsi="Times New Roman" w:eastAsia="方正仿宋简体" w:cs="Times New Roman"/>
          <w:color w:val="000000"/>
          <w:kern w:val="0"/>
          <w:sz w:val="32"/>
          <w:szCs w:val="40"/>
        </w:rPr>
        <w:t>2020年，霍山县经济开发区深入学习领会党的十九届四中、五中全会精神，全面贯彻中共中央办公厅、国务院办公厅关于《中华人民共和国政府信息公开条例》（国务院令第711号）等文件精神，认真落实《国务院办公厅政府信息与政务公开办公室关于政府信息公开工作年度报告有关事项的通知》等有关文件精神，加强依托政府门户网站公开政府信息的工作，以公开为常态、不公开为例外，全面公开群众关心关注的政府信息，持续深化“开门听建议”“开</w:t>
      </w:r>
      <w:bookmarkStart w:id="0" w:name="_GoBack"/>
      <w:bookmarkEnd w:id="0"/>
      <w:r>
        <w:rPr>
          <w:rFonts w:hint="default" w:ascii="Times New Roman" w:hAnsi="Times New Roman" w:eastAsia="方正仿宋简体" w:cs="Times New Roman"/>
          <w:color w:val="000000"/>
          <w:kern w:val="0"/>
          <w:sz w:val="32"/>
          <w:szCs w:val="40"/>
        </w:rPr>
        <w:t>门作决策”“开门晒结果”，让权力在阳光下运行。</w:t>
      </w:r>
    </w:p>
    <w:p w14:paraId="513E26E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000000"/>
          <w:kern w:val="0"/>
          <w:sz w:val="32"/>
          <w:szCs w:val="40"/>
        </w:rPr>
      </w:pPr>
      <w:r>
        <w:rPr>
          <w:rFonts w:hint="eastAsia" w:ascii="方正黑体简体" w:hAnsi="方正黑体简体" w:eastAsia="方正黑体简体" w:cs="方正黑体简体"/>
          <w:color w:val="000000"/>
          <w:kern w:val="0"/>
          <w:sz w:val="32"/>
          <w:szCs w:val="40"/>
        </w:rPr>
        <w:t>一、总体情况</w:t>
      </w:r>
    </w:p>
    <w:p w14:paraId="779DAA6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color w:val="000000"/>
          <w:kern w:val="0"/>
          <w:sz w:val="32"/>
          <w:szCs w:val="40"/>
        </w:rPr>
      </w:pPr>
      <w:r>
        <w:rPr>
          <w:rFonts w:hint="eastAsia" w:ascii="方正楷体简体" w:hAnsi="方正楷体简体" w:eastAsia="方正楷体简体" w:cs="方正楷体简体"/>
          <w:b/>
          <w:bCs/>
          <w:color w:val="000000"/>
          <w:kern w:val="0"/>
          <w:sz w:val="32"/>
          <w:szCs w:val="40"/>
        </w:rPr>
        <w:t>（一）主动公开情况</w:t>
      </w:r>
    </w:p>
    <w:p w14:paraId="1072450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kern w:val="0"/>
          <w:sz w:val="32"/>
          <w:szCs w:val="40"/>
          <w:lang w:val="en-US" w:eastAsia="zh-CN"/>
        </w:rPr>
      </w:pPr>
      <w:r>
        <w:rPr>
          <w:rFonts w:hint="default" w:ascii="Times New Roman" w:hAnsi="Times New Roman" w:eastAsia="方正仿宋简体" w:cs="Times New Roman"/>
          <w:color w:val="000000"/>
          <w:kern w:val="0"/>
          <w:sz w:val="32"/>
          <w:szCs w:val="40"/>
        </w:rPr>
        <w:t>全面梳理政务运行公开事项，规范突发事件信息公开事项，对照国务院部门制定的26个试点领域标准指引，结合权责清单和公共服务事项清单，及时调整清单编制。加强政务信息规范化管理，制定政务公开工作规程，推动政务信息全生命周期管理，建立常态化解读回应机制，严格依申请公开办理规范。提升政务公开质量和实效，打造便捷获取政府信息的权威渠道，提高政务公众参与水平，营造公开透明可预期营商环境，强化政务公开在基层服务治理功能。截至2020年12月底，政府主动公开政府信息内容主要包括政府领导、机构设置、人事信息、财政专项资金、应急管理、监督检查、政策解读、回应关切等方面。</w:t>
      </w:r>
    </w:p>
    <w:p w14:paraId="7DE9ECF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方正楷体简体" w:hAnsi="方正楷体简体" w:eastAsia="方正楷体简体" w:cs="方正楷体简体"/>
          <w:b/>
          <w:bCs/>
          <w:color w:val="000000"/>
          <w:kern w:val="0"/>
          <w:sz w:val="32"/>
          <w:szCs w:val="40"/>
        </w:rPr>
      </w:pPr>
      <w:r>
        <w:rPr>
          <w:rFonts w:hint="default" w:ascii="方正楷体简体" w:hAnsi="方正楷体简体" w:eastAsia="方正楷体简体" w:cs="方正楷体简体"/>
          <w:b/>
          <w:bCs/>
          <w:color w:val="000000"/>
          <w:kern w:val="0"/>
          <w:sz w:val="32"/>
          <w:szCs w:val="40"/>
        </w:rPr>
        <w:t>（二）依申请公开情况</w:t>
      </w:r>
    </w:p>
    <w:p w14:paraId="58BA69D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kern w:val="0"/>
          <w:sz w:val="32"/>
          <w:szCs w:val="40"/>
        </w:rPr>
      </w:pPr>
      <w:r>
        <w:rPr>
          <w:rFonts w:hint="default" w:ascii="Times New Roman" w:hAnsi="Times New Roman" w:eastAsia="方正仿宋简体" w:cs="Times New Roman"/>
          <w:color w:val="auto"/>
          <w:kern w:val="0"/>
          <w:sz w:val="32"/>
          <w:szCs w:val="40"/>
        </w:rPr>
        <w:t>2020年，及时更新并发布了依申请公开条件、流程说明以及通信地址和联系电话，确保政务公开网上申请平台畅通。同时，积极参加县政务公开相关业务培训，进一步加强政务公开工作基层力量和工作联系，确保镇政府在依法公开的基础上更好的为群众提供准确实用的政府信息。</w:t>
      </w:r>
    </w:p>
    <w:p w14:paraId="088D38C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方正楷体简体" w:hAnsi="方正楷体简体" w:eastAsia="方正楷体简体" w:cs="方正楷体简体"/>
          <w:b/>
          <w:bCs/>
          <w:color w:val="000000"/>
          <w:kern w:val="0"/>
          <w:sz w:val="32"/>
          <w:szCs w:val="40"/>
        </w:rPr>
      </w:pPr>
      <w:r>
        <w:rPr>
          <w:rFonts w:hint="default" w:ascii="方正楷体简体" w:hAnsi="方正楷体简体" w:eastAsia="方正楷体简体" w:cs="方正楷体简体"/>
          <w:b/>
          <w:bCs/>
          <w:color w:val="000000"/>
          <w:kern w:val="0"/>
          <w:sz w:val="32"/>
          <w:szCs w:val="40"/>
        </w:rPr>
        <w:t>（三）政府信息管理情况</w:t>
      </w:r>
    </w:p>
    <w:p w14:paraId="259126B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kern w:val="0"/>
          <w:sz w:val="32"/>
          <w:szCs w:val="40"/>
        </w:rPr>
      </w:pPr>
      <w:r>
        <w:rPr>
          <w:rFonts w:hint="default" w:ascii="Times New Roman" w:hAnsi="Times New Roman" w:eastAsia="方正仿宋简体" w:cs="Times New Roman"/>
          <w:color w:val="000000"/>
          <w:kern w:val="0"/>
          <w:sz w:val="32"/>
          <w:szCs w:val="40"/>
        </w:rPr>
        <w:t>信息采集聚焦政策文件、规划计划、财政预决算、重大项目进展等核心领域，确保来源合法、内容真实；建立多级审核制度，由业务部门初核、政务公开主管部门复核，杜绝涉密信息、不实内容上网。网站定期开展信息更新维护，对失效政策、过期事项及时标注或撤下，同步做好历史信息归档存储，保障查阅追溯功能，切实提升政务公开信息的权威性、时效性与安全性，满足公众知情权与监督需求。</w:t>
      </w:r>
    </w:p>
    <w:p w14:paraId="518082D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color w:val="000000"/>
          <w:kern w:val="0"/>
          <w:sz w:val="32"/>
          <w:szCs w:val="40"/>
          <w:lang w:val="en-US" w:eastAsia="zh-CN"/>
        </w:rPr>
      </w:pPr>
      <w:r>
        <w:rPr>
          <w:rFonts w:hint="default" w:ascii="方正楷体简体" w:hAnsi="方正楷体简体" w:eastAsia="方正楷体简体" w:cs="方正楷体简体"/>
          <w:b/>
          <w:bCs/>
          <w:color w:val="000000"/>
          <w:kern w:val="0"/>
          <w:sz w:val="32"/>
          <w:szCs w:val="40"/>
        </w:rPr>
        <w:t>（四）政府信息公开平台建设</w:t>
      </w:r>
      <w:r>
        <w:rPr>
          <w:rFonts w:hint="eastAsia" w:ascii="方正楷体简体" w:hAnsi="方正楷体简体" w:eastAsia="方正楷体简体" w:cs="方正楷体简体"/>
          <w:b/>
          <w:bCs/>
          <w:color w:val="000000"/>
          <w:kern w:val="0"/>
          <w:sz w:val="32"/>
          <w:szCs w:val="40"/>
          <w:lang w:val="en-US" w:eastAsia="zh-CN"/>
        </w:rPr>
        <w:t>情况</w:t>
      </w:r>
    </w:p>
    <w:p w14:paraId="1439AA0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kern w:val="0"/>
          <w:sz w:val="32"/>
          <w:szCs w:val="40"/>
        </w:rPr>
      </w:pPr>
      <w:r>
        <w:rPr>
          <w:rFonts w:hint="default" w:ascii="Times New Roman" w:hAnsi="Times New Roman" w:eastAsia="方正仿宋简体" w:cs="Times New Roman"/>
          <w:color w:val="000000"/>
          <w:kern w:val="0"/>
          <w:sz w:val="32"/>
          <w:szCs w:val="40"/>
        </w:rPr>
        <w:t>2020年，认真扎实做好社会关切事项回应工作。对重要舆情和社会热点问题，积极回应、解疑释惑，并注意把人民群众的期盼融入政府决策和工作之中，全年通过不同渠道和方式回应公众关注热点近万次。加强政府市长热线建设，及时答复公众询问，回应公众关切。</w:t>
      </w:r>
    </w:p>
    <w:p w14:paraId="7A2D293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方正楷体简体" w:hAnsi="方正楷体简体" w:eastAsia="方正楷体简体" w:cs="方正楷体简体"/>
          <w:b/>
          <w:bCs/>
          <w:color w:val="000000"/>
          <w:kern w:val="0"/>
          <w:sz w:val="32"/>
          <w:szCs w:val="40"/>
        </w:rPr>
      </w:pPr>
      <w:r>
        <w:rPr>
          <w:rFonts w:hint="default" w:ascii="方正楷体简体" w:hAnsi="方正楷体简体" w:eastAsia="方正楷体简体" w:cs="方正楷体简体"/>
          <w:b/>
          <w:bCs/>
          <w:color w:val="000000"/>
          <w:kern w:val="0"/>
          <w:sz w:val="32"/>
          <w:szCs w:val="40"/>
        </w:rPr>
        <w:t>（五）监督保障情况</w:t>
      </w:r>
    </w:p>
    <w:p w14:paraId="78E9A5E8">
      <w:pPr>
        <w:widowControl/>
        <w:shd w:val="clear" w:color="auto" w:fill="FFFFFF"/>
        <w:spacing w:before="0" w:beforeAutospacing="0" w:after="0" w:afterAutospacing="0"/>
        <w:ind w:firstLine="420"/>
        <w:jc w:val="both"/>
        <w:rPr>
          <w:rFonts w:hint="default" w:ascii="Times New Roman" w:hAnsi="Times New Roman" w:eastAsia="方正仿宋简体" w:cs="Times New Roman"/>
          <w:color w:val="000000"/>
          <w:kern w:val="0"/>
          <w:sz w:val="32"/>
          <w:szCs w:val="40"/>
        </w:rPr>
      </w:pPr>
      <w:r>
        <w:rPr>
          <w:rFonts w:hint="default" w:ascii="Times New Roman" w:hAnsi="Times New Roman" w:eastAsia="方正仿宋简体" w:cs="Times New Roman"/>
          <w:color w:val="000000"/>
          <w:kern w:val="0"/>
          <w:sz w:val="32"/>
          <w:szCs w:val="40"/>
        </w:rPr>
        <w:t>根据省市县关于政府信息公开重点工作的部署和相关文件精神，认真落实政府信息公开年度重点工作安排，对相关工作进行具体责任分工，抓好工作部署；在狠抓内部制约机制的同时，抓好外部监督制约机制的完善，建立健全长效管理机制，形成用制度规范行为、按制度办事、靠制度管人的机制，对于信息公开延迟或落实不到位的，将根据实际情况进行通报批评，督促改正，使政务公开工作更加扎实、有序开展。</w:t>
      </w:r>
    </w:p>
    <w:p w14:paraId="18F3E75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000000"/>
          <w:kern w:val="0"/>
          <w:sz w:val="32"/>
          <w:szCs w:val="40"/>
          <w:lang w:eastAsia="zh-CN"/>
        </w:rPr>
      </w:pPr>
      <w:r>
        <w:rPr>
          <w:rFonts w:hint="eastAsia" w:ascii="方正黑体简体" w:hAnsi="方正黑体简体" w:eastAsia="方正黑体简体" w:cs="方正黑体简体"/>
          <w:color w:val="000000"/>
          <w:kern w:val="0"/>
          <w:sz w:val="32"/>
          <w:szCs w:val="40"/>
          <w:lang w:val="en-US" w:eastAsia="zh-CN"/>
        </w:rPr>
        <w:t xml:space="preserve">二、主动公开政府信息情况 </w:t>
      </w:r>
    </w:p>
    <w:tbl>
      <w:tblPr>
        <w:tblStyle w:val="4"/>
        <w:tblpPr w:leftFromText="180" w:rightFromText="180" w:vertAnchor="text" w:horzAnchor="page" w:tblpXSpec="center" w:tblpY="488"/>
        <w:tblOverlap w:val="never"/>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3247"/>
        <w:gridCol w:w="2925"/>
        <w:gridCol w:w="2264"/>
      </w:tblGrid>
      <w:tr w14:paraId="1521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0035" w:type="dxa"/>
            <w:gridSpan w:val="4"/>
            <w:tcBorders>
              <w:top w:val="single" w:color="auto" w:sz="4" w:space="0"/>
            </w:tcBorders>
            <w:noWrap w:val="0"/>
            <w:vAlign w:val="center"/>
          </w:tcPr>
          <w:p w14:paraId="41BCF4C4">
            <w:pPr>
              <w:numPr>
                <w:ilvl w:val="0"/>
                <w:numId w:val="1"/>
              </w:numPr>
              <w:spacing w:line="400" w:lineRule="exact"/>
              <w:ind w:left="0" w:leftChars="0" w:firstLine="0" w:firstLineChars="0"/>
              <w:jc w:val="left"/>
              <w:rPr>
                <w:rFonts w:hint="eastAsia" w:ascii="方正黑体简体" w:eastAsia="方正黑体简体"/>
                <w:sz w:val="22"/>
                <w:szCs w:val="22"/>
              </w:rPr>
            </w:pPr>
            <w:r>
              <w:rPr>
                <w:rFonts w:hint="eastAsia" w:ascii="方正黑体简体" w:eastAsia="方正黑体简体"/>
                <w:sz w:val="22"/>
                <w:szCs w:val="22"/>
              </w:rPr>
              <w:t>第二十条第（一）项</w:t>
            </w:r>
          </w:p>
        </w:tc>
      </w:tr>
      <w:tr w14:paraId="7E6F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08E2F2D5">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信息内容</w:t>
            </w:r>
          </w:p>
        </w:tc>
        <w:tc>
          <w:tcPr>
            <w:tcW w:w="3247" w:type="dxa"/>
            <w:noWrap w:val="0"/>
            <w:vAlign w:val="center"/>
          </w:tcPr>
          <w:p w14:paraId="4A948FCF">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本年新制作数量</w:t>
            </w:r>
          </w:p>
        </w:tc>
        <w:tc>
          <w:tcPr>
            <w:tcW w:w="2925" w:type="dxa"/>
            <w:noWrap w:val="0"/>
            <w:vAlign w:val="center"/>
          </w:tcPr>
          <w:p w14:paraId="3F2581A2">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本年新公开数量</w:t>
            </w:r>
          </w:p>
        </w:tc>
        <w:tc>
          <w:tcPr>
            <w:tcW w:w="2264" w:type="dxa"/>
            <w:noWrap w:val="0"/>
            <w:vAlign w:val="center"/>
          </w:tcPr>
          <w:p w14:paraId="667208EB">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对外公开总数量</w:t>
            </w:r>
          </w:p>
        </w:tc>
      </w:tr>
      <w:tr w14:paraId="434A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0018CCF9">
            <w:pPr>
              <w:spacing w:line="400" w:lineRule="exact"/>
              <w:jc w:val="center"/>
              <w:rPr>
                <w:rFonts w:hint="eastAsia" w:eastAsia="方正书宋简体"/>
                <w:sz w:val="22"/>
                <w:szCs w:val="22"/>
              </w:rPr>
            </w:pPr>
            <w:r>
              <w:rPr>
                <w:rFonts w:hint="eastAsia" w:eastAsia="方正书宋简体"/>
                <w:sz w:val="22"/>
                <w:szCs w:val="22"/>
              </w:rPr>
              <w:t>规章</w:t>
            </w:r>
          </w:p>
        </w:tc>
        <w:tc>
          <w:tcPr>
            <w:tcW w:w="3247" w:type="dxa"/>
            <w:noWrap w:val="0"/>
            <w:vAlign w:val="center"/>
          </w:tcPr>
          <w:p w14:paraId="4F224EDA">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2925" w:type="dxa"/>
            <w:noWrap w:val="0"/>
            <w:vAlign w:val="center"/>
          </w:tcPr>
          <w:p w14:paraId="3B71DAE2">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2264" w:type="dxa"/>
            <w:noWrap w:val="0"/>
            <w:vAlign w:val="center"/>
          </w:tcPr>
          <w:p w14:paraId="16436856">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61A0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3EB6D7D8">
            <w:pPr>
              <w:spacing w:line="400" w:lineRule="exact"/>
              <w:jc w:val="center"/>
              <w:rPr>
                <w:rFonts w:hint="eastAsia" w:eastAsia="方正书宋简体"/>
                <w:sz w:val="22"/>
                <w:szCs w:val="22"/>
              </w:rPr>
            </w:pPr>
            <w:r>
              <w:rPr>
                <w:rFonts w:hint="eastAsia" w:eastAsia="方正书宋简体"/>
                <w:sz w:val="22"/>
                <w:szCs w:val="22"/>
              </w:rPr>
              <w:t>规范性文件</w:t>
            </w:r>
          </w:p>
        </w:tc>
        <w:tc>
          <w:tcPr>
            <w:tcW w:w="3247" w:type="dxa"/>
            <w:noWrap w:val="0"/>
            <w:vAlign w:val="center"/>
          </w:tcPr>
          <w:p w14:paraId="3339806D">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2925" w:type="dxa"/>
            <w:noWrap w:val="0"/>
            <w:vAlign w:val="center"/>
          </w:tcPr>
          <w:p w14:paraId="7251A0D2">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2264" w:type="dxa"/>
            <w:noWrap w:val="0"/>
            <w:vAlign w:val="center"/>
          </w:tcPr>
          <w:p w14:paraId="66E910EF">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375E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0035" w:type="dxa"/>
            <w:gridSpan w:val="4"/>
            <w:noWrap w:val="0"/>
            <w:vAlign w:val="center"/>
          </w:tcPr>
          <w:p w14:paraId="654405F7">
            <w:pPr>
              <w:spacing w:line="400" w:lineRule="exact"/>
              <w:jc w:val="left"/>
              <w:rPr>
                <w:rFonts w:eastAsia="方正书宋简体"/>
                <w:sz w:val="22"/>
                <w:szCs w:val="22"/>
              </w:rPr>
            </w:pPr>
            <w:r>
              <w:rPr>
                <w:rFonts w:hint="eastAsia" w:ascii="方正黑体简体" w:eastAsia="方正黑体简体"/>
                <w:sz w:val="22"/>
                <w:szCs w:val="22"/>
              </w:rPr>
              <w:t>第二十条第（五）项</w:t>
            </w:r>
          </w:p>
        </w:tc>
      </w:tr>
      <w:tr w14:paraId="3A46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1606ED54">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信息内容</w:t>
            </w:r>
          </w:p>
        </w:tc>
        <w:tc>
          <w:tcPr>
            <w:tcW w:w="3247" w:type="dxa"/>
            <w:noWrap w:val="0"/>
            <w:vAlign w:val="center"/>
          </w:tcPr>
          <w:p w14:paraId="4CD54E82">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上一年项目数量</w:t>
            </w:r>
          </w:p>
        </w:tc>
        <w:tc>
          <w:tcPr>
            <w:tcW w:w="2925" w:type="dxa"/>
            <w:noWrap w:val="0"/>
            <w:vAlign w:val="center"/>
          </w:tcPr>
          <w:p w14:paraId="140D6B51">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本年增/减</w:t>
            </w:r>
          </w:p>
        </w:tc>
        <w:tc>
          <w:tcPr>
            <w:tcW w:w="2264" w:type="dxa"/>
            <w:noWrap w:val="0"/>
            <w:vAlign w:val="center"/>
          </w:tcPr>
          <w:p w14:paraId="62BABDC2">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处理决定数量</w:t>
            </w:r>
          </w:p>
        </w:tc>
      </w:tr>
      <w:tr w14:paraId="4379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0D6234B2">
            <w:pPr>
              <w:spacing w:line="400" w:lineRule="exact"/>
              <w:jc w:val="center"/>
              <w:rPr>
                <w:rFonts w:hint="eastAsia" w:eastAsia="方正书宋简体"/>
                <w:sz w:val="22"/>
                <w:szCs w:val="22"/>
              </w:rPr>
            </w:pPr>
            <w:r>
              <w:rPr>
                <w:rFonts w:hint="eastAsia" w:eastAsia="方正书宋简体"/>
                <w:sz w:val="22"/>
                <w:szCs w:val="22"/>
              </w:rPr>
              <w:t>行政许可</w:t>
            </w:r>
          </w:p>
        </w:tc>
        <w:tc>
          <w:tcPr>
            <w:tcW w:w="3247" w:type="dxa"/>
            <w:noWrap w:val="0"/>
            <w:vAlign w:val="center"/>
          </w:tcPr>
          <w:p w14:paraId="01CEE4EB">
            <w:pPr>
              <w:spacing w:line="400" w:lineRule="exact"/>
              <w:jc w:val="center"/>
              <w:rPr>
                <w:rFonts w:hint="default" w:eastAsia="方正书宋简体"/>
                <w:sz w:val="22"/>
                <w:szCs w:val="22"/>
                <w:lang w:val="en-US" w:eastAsia="zh-CN"/>
              </w:rPr>
            </w:pPr>
            <w:r>
              <w:rPr>
                <w:rFonts w:hint="eastAsia" w:eastAsia="方正书宋简体"/>
                <w:sz w:val="22"/>
                <w:szCs w:val="22"/>
                <w:lang w:val="en-US" w:eastAsia="zh-CN"/>
              </w:rPr>
              <w:t>0</w:t>
            </w:r>
          </w:p>
        </w:tc>
        <w:tc>
          <w:tcPr>
            <w:tcW w:w="2925" w:type="dxa"/>
            <w:noWrap w:val="0"/>
            <w:vAlign w:val="center"/>
          </w:tcPr>
          <w:p w14:paraId="5BE909A0">
            <w:pPr>
              <w:spacing w:line="400" w:lineRule="exact"/>
              <w:jc w:val="center"/>
              <w:rPr>
                <w:rFonts w:hint="default" w:eastAsia="方正书宋简体"/>
                <w:sz w:val="22"/>
                <w:szCs w:val="22"/>
                <w:lang w:val="en-US" w:eastAsia="zh-CN"/>
              </w:rPr>
            </w:pPr>
            <w:r>
              <w:rPr>
                <w:rFonts w:hint="eastAsia" w:eastAsia="方正书宋简体"/>
                <w:sz w:val="22"/>
                <w:szCs w:val="22"/>
                <w:lang w:val="en-US" w:eastAsia="zh-CN"/>
              </w:rPr>
              <w:t>0</w:t>
            </w:r>
          </w:p>
        </w:tc>
        <w:tc>
          <w:tcPr>
            <w:tcW w:w="2264" w:type="dxa"/>
            <w:noWrap w:val="0"/>
            <w:vAlign w:val="center"/>
          </w:tcPr>
          <w:p w14:paraId="31C9480F">
            <w:pPr>
              <w:spacing w:line="400" w:lineRule="exact"/>
              <w:jc w:val="center"/>
              <w:rPr>
                <w:rFonts w:hint="default" w:eastAsia="方正书宋简体"/>
                <w:sz w:val="22"/>
                <w:szCs w:val="22"/>
                <w:lang w:val="en-US" w:eastAsia="zh-CN"/>
              </w:rPr>
            </w:pPr>
            <w:r>
              <w:rPr>
                <w:rFonts w:hint="eastAsia" w:eastAsia="方正书宋简体"/>
                <w:sz w:val="22"/>
                <w:szCs w:val="22"/>
                <w:lang w:val="en-US" w:eastAsia="zh-CN"/>
              </w:rPr>
              <w:t>0</w:t>
            </w:r>
          </w:p>
        </w:tc>
      </w:tr>
      <w:tr w14:paraId="6B7B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6D80A128">
            <w:pPr>
              <w:spacing w:line="400" w:lineRule="exact"/>
              <w:jc w:val="center"/>
              <w:rPr>
                <w:rFonts w:hint="eastAsia" w:eastAsia="方正书宋简体"/>
                <w:sz w:val="22"/>
                <w:szCs w:val="22"/>
              </w:rPr>
            </w:pPr>
            <w:r>
              <w:rPr>
                <w:rFonts w:hint="eastAsia" w:eastAsia="方正书宋简体"/>
                <w:sz w:val="22"/>
                <w:szCs w:val="22"/>
              </w:rPr>
              <w:t>其他对外管理服务事项</w:t>
            </w:r>
          </w:p>
        </w:tc>
        <w:tc>
          <w:tcPr>
            <w:tcW w:w="3247" w:type="dxa"/>
            <w:noWrap w:val="0"/>
            <w:vAlign w:val="center"/>
          </w:tcPr>
          <w:p w14:paraId="54870F8E">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2925" w:type="dxa"/>
            <w:noWrap w:val="0"/>
            <w:vAlign w:val="center"/>
          </w:tcPr>
          <w:p w14:paraId="756F6AA2">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2264" w:type="dxa"/>
            <w:noWrap w:val="0"/>
            <w:vAlign w:val="center"/>
          </w:tcPr>
          <w:p w14:paraId="6DED6B4A">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25F1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0035" w:type="dxa"/>
            <w:gridSpan w:val="4"/>
            <w:noWrap w:val="0"/>
            <w:vAlign w:val="center"/>
          </w:tcPr>
          <w:p w14:paraId="653B7C72">
            <w:pPr>
              <w:spacing w:line="400" w:lineRule="exact"/>
              <w:jc w:val="left"/>
              <w:rPr>
                <w:rFonts w:eastAsia="方正书宋简体"/>
                <w:sz w:val="22"/>
                <w:szCs w:val="22"/>
              </w:rPr>
            </w:pPr>
            <w:r>
              <w:rPr>
                <w:rFonts w:hint="eastAsia" w:ascii="方正黑体简体" w:eastAsia="方正黑体简体"/>
                <w:sz w:val="22"/>
                <w:szCs w:val="22"/>
              </w:rPr>
              <w:t>第二十条第（六）项</w:t>
            </w:r>
          </w:p>
        </w:tc>
      </w:tr>
      <w:tr w14:paraId="41FF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4F3DE31B">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信息内容</w:t>
            </w:r>
          </w:p>
        </w:tc>
        <w:tc>
          <w:tcPr>
            <w:tcW w:w="3247" w:type="dxa"/>
            <w:noWrap w:val="0"/>
            <w:vAlign w:val="center"/>
          </w:tcPr>
          <w:p w14:paraId="544625BD">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上一年项目数量</w:t>
            </w:r>
          </w:p>
        </w:tc>
        <w:tc>
          <w:tcPr>
            <w:tcW w:w="2925" w:type="dxa"/>
            <w:noWrap w:val="0"/>
            <w:vAlign w:val="center"/>
          </w:tcPr>
          <w:p w14:paraId="6E618D93">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本年增/减</w:t>
            </w:r>
          </w:p>
        </w:tc>
        <w:tc>
          <w:tcPr>
            <w:tcW w:w="2264" w:type="dxa"/>
            <w:noWrap w:val="0"/>
            <w:vAlign w:val="center"/>
          </w:tcPr>
          <w:p w14:paraId="5F1076F1">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处理决定数量</w:t>
            </w:r>
          </w:p>
        </w:tc>
      </w:tr>
      <w:tr w14:paraId="78D3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2F2D9B8A">
            <w:pPr>
              <w:spacing w:line="400" w:lineRule="exact"/>
              <w:jc w:val="center"/>
              <w:rPr>
                <w:rFonts w:hint="eastAsia" w:eastAsia="方正书宋简体"/>
                <w:sz w:val="22"/>
                <w:szCs w:val="22"/>
              </w:rPr>
            </w:pPr>
            <w:r>
              <w:rPr>
                <w:rFonts w:hint="eastAsia" w:eastAsia="方正书宋简体"/>
                <w:sz w:val="22"/>
                <w:szCs w:val="22"/>
              </w:rPr>
              <w:t>行政处罚</w:t>
            </w:r>
          </w:p>
        </w:tc>
        <w:tc>
          <w:tcPr>
            <w:tcW w:w="3247" w:type="dxa"/>
            <w:noWrap w:val="0"/>
            <w:vAlign w:val="center"/>
          </w:tcPr>
          <w:p w14:paraId="13CECED4">
            <w:pPr>
              <w:spacing w:line="400" w:lineRule="exact"/>
              <w:jc w:val="center"/>
              <w:rPr>
                <w:rFonts w:hint="default" w:eastAsia="方正书宋简体"/>
                <w:sz w:val="22"/>
                <w:szCs w:val="22"/>
                <w:lang w:val="en-US" w:eastAsia="zh-CN"/>
              </w:rPr>
            </w:pPr>
            <w:r>
              <w:rPr>
                <w:rFonts w:hint="eastAsia" w:eastAsia="方正书宋简体"/>
                <w:sz w:val="22"/>
                <w:szCs w:val="22"/>
                <w:lang w:val="en-US" w:eastAsia="zh-CN"/>
              </w:rPr>
              <w:t>0</w:t>
            </w:r>
          </w:p>
        </w:tc>
        <w:tc>
          <w:tcPr>
            <w:tcW w:w="2925" w:type="dxa"/>
            <w:noWrap w:val="0"/>
            <w:vAlign w:val="center"/>
          </w:tcPr>
          <w:p w14:paraId="390E8799">
            <w:pPr>
              <w:spacing w:line="400" w:lineRule="exact"/>
              <w:jc w:val="center"/>
              <w:rPr>
                <w:rFonts w:hint="default" w:eastAsia="方正书宋简体"/>
                <w:sz w:val="22"/>
                <w:szCs w:val="22"/>
                <w:lang w:val="en-US" w:eastAsia="zh-CN"/>
              </w:rPr>
            </w:pPr>
            <w:r>
              <w:rPr>
                <w:rFonts w:hint="eastAsia" w:eastAsia="方正书宋简体"/>
                <w:sz w:val="22"/>
                <w:szCs w:val="22"/>
                <w:lang w:val="en-US" w:eastAsia="zh-CN"/>
              </w:rPr>
              <w:t>0</w:t>
            </w:r>
          </w:p>
        </w:tc>
        <w:tc>
          <w:tcPr>
            <w:tcW w:w="2264" w:type="dxa"/>
            <w:noWrap w:val="0"/>
            <w:vAlign w:val="center"/>
          </w:tcPr>
          <w:p w14:paraId="34832E57">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72A6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75370252">
            <w:pPr>
              <w:spacing w:line="400" w:lineRule="exact"/>
              <w:jc w:val="center"/>
              <w:rPr>
                <w:rFonts w:hint="eastAsia" w:eastAsia="方正书宋简体"/>
                <w:sz w:val="22"/>
                <w:szCs w:val="22"/>
              </w:rPr>
            </w:pPr>
            <w:r>
              <w:rPr>
                <w:rFonts w:hint="eastAsia" w:eastAsia="方正书宋简体"/>
                <w:sz w:val="22"/>
                <w:szCs w:val="22"/>
              </w:rPr>
              <w:t>行政强制</w:t>
            </w:r>
          </w:p>
        </w:tc>
        <w:tc>
          <w:tcPr>
            <w:tcW w:w="3247" w:type="dxa"/>
            <w:noWrap w:val="0"/>
            <w:vAlign w:val="center"/>
          </w:tcPr>
          <w:p w14:paraId="45D38752">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2925" w:type="dxa"/>
            <w:noWrap w:val="0"/>
            <w:vAlign w:val="center"/>
          </w:tcPr>
          <w:p w14:paraId="4A0C8F9A">
            <w:pPr>
              <w:spacing w:line="400" w:lineRule="exact"/>
              <w:jc w:val="center"/>
              <w:rPr>
                <w:rFonts w:hint="default" w:eastAsia="方正书宋简体"/>
                <w:sz w:val="22"/>
                <w:szCs w:val="22"/>
                <w:lang w:val="en-US" w:eastAsia="zh-CN"/>
              </w:rPr>
            </w:pPr>
            <w:r>
              <w:rPr>
                <w:rFonts w:hint="eastAsia" w:eastAsia="方正书宋简体"/>
                <w:sz w:val="22"/>
                <w:szCs w:val="22"/>
                <w:lang w:val="en-US" w:eastAsia="zh-CN"/>
              </w:rPr>
              <w:t>0</w:t>
            </w:r>
          </w:p>
        </w:tc>
        <w:tc>
          <w:tcPr>
            <w:tcW w:w="2264" w:type="dxa"/>
            <w:noWrap w:val="0"/>
            <w:vAlign w:val="center"/>
          </w:tcPr>
          <w:p w14:paraId="7040223E">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11C4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0035" w:type="dxa"/>
            <w:gridSpan w:val="4"/>
            <w:noWrap w:val="0"/>
            <w:vAlign w:val="center"/>
          </w:tcPr>
          <w:p w14:paraId="2F750A5A">
            <w:pPr>
              <w:spacing w:line="400" w:lineRule="exact"/>
              <w:jc w:val="left"/>
              <w:rPr>
                <w:rFonts w:eastAsia="方正书宋简体"/>
                <w:sz w:val="22"/>
                <w:szCs w:val="22"/>
              </w:rPr>
            </w:pPr>
            <w:r>
              <w:rPr>
                <w:rFonts w:hint="eastAsia" w:ascii="方正黑体简体" w:eastAsia="方正黑体简体"/>
                <w:sz w:val="22"/>
                <w:szCs w:val="22"/>
              </w:rPr>
              <w:t>第二十条第（八）项</w:t>
            </w:r>
          </w:p>
        </w:tc>
      </w:tr>
      <w:tr w14:paraId="72CC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370D634F">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信息内容</w:t>
            </w:r>
          </w:p>
        </w:tc>
        <w:tc>
          <w:tcPr>
            <w:tcW w:w="3247" w:type="dxa"/>
            <w:noWrap w:val="0"/>
            <w:vAlign w:val="center"/>
          </w:tcPr>
          <w:p w14:paraId="3209DFD6">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上一年项目数量</w:t>
            </w:r>
          </w:p>
        </w:tc>
        <w:tc>
          <w:tcPr>
            <w:tcW w:w="5189" w:type="dxa"/>
            <w:gridSpan w:val="2"/>
            <w:noWrap w:val="0"/>
            <w:vAlign w:val="center"/>
          </w:tcPr>
          <w:p w14:paraId="42026F2C">
            <w:pPr>
              <w:spacing w:line="400" w:lineRule="exact"/>
              <w:jc w:val="center"/>
              <w:rPr>
                <w:rFonts w:ascii="方正楷体简体" w:eastAsia="方正楷体简体"/>
                <w:sz w:val="22"/>
                <w:szCs w:val="22"/>
              </w:rPr>
            </w:pPr>
            <w:r>
              <w:rPr>
                <w:rFonts w:hint="eastAsia" w:ascii="方正楷体简体" w:eastAsia="方正楷体简体"/>
                <w:sz w:val="22"/>
                <w:szCs w:val="22"/>
              </w:rPr>
              <w:t>本年增/减</w:t>
            </w:r>
          </w:p>
        </w:tc>
      </w:tr>
      <w:tr w14:paraId="09DE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40659441">
            <w:pPr>
              <w:spacing w:line="400" w:lineRule="exact"/>
              <w:jc w:val="center"/>
              <w:rPr>
                <w:rFonts w:hint="eastAsia" w:eastAsia="方正书宋简体"/>
                <w:sz w:val="22"/>
                <w:szCs w:val="22"/>
              </w:rPr>
            </w:pPr>
            <w:r>
              <w:rPr>
                <w:rFonts w:hint="eastAsia" w:eastAsia="方正书宋简体"/>
                <w:sz w:val="22"/>
                <w:szCs w:val="22"/>
              </w:rPr>
              <w:t>行政事业性收费</w:t>
            </w:r>
          </w:p>
        </w:tc>
        <w:tc>
          <w:tcPr>
            <w:tcW w:w="3247" w:type="dxa"/>
            <w:noWrap w:val="0"/>
            <w:vAlign w:val="center"/>
          </w:tcPr>
          <w:p w14:paraId="618BF4BA">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189" w:type="dxa"/>
            <w:gridSpan w:val="2"/>
            <w:noWrap w:val="0"/>
            <w:vAlign w:val="center"/>
          </w:tcPr>
          <w:p w14:paraId="52B055E8">
            <w:pPr>
              <w:spacing w:line="40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5404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0035" w:type="dxa"/>
            <w:gridSpan w:val="4"/>
            <w:noWrap w:val="0"/>
            <w:vAlign w:val="center"/>
          </w:tcPr>
          <w:p w14:paraId="1E701A9F">
            <w:pPr>
              <w:spacing w:line="400" w:lineRule="exact"/>
              <w:jc w:val="left"/>
              <w:rPr>
                <w:rFonts w:eastAsia="方正书宋简体"/>
                <w:sz w:val="22"/>
                <w:szCs w:val="22"/>
              </w:rPr>
            </w:pPr>
            <w:r>
              <w:rPr>
                <w:rFonts w:hint="eastAsia" w:ascii="方正黑体简体" w:eastAsia="方正黑体简体"/>
                <w:sz w:val="22"/>
                <w:szCs w:val="22"/>
              </w:rPr>
              <w:t>第二十条第（九）项</w:t>
            </w:r>
          </w:p>
        </w:tc>
      </w:tr>
      <w:tr w14:paraId="2D69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57AFB575">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信息内容</w:t>
            </w:r>
          </w:p>
        </w:tc>
        <w:tc>
          <w:tcPr>
            <w:tcW w:w="3247" w:type="dxa"/>
            <w:noWrap w:val="0"/>
            <w:vAlign w:val="center"/>
          </w:tcPr>
          <w:p w14:paraId="04C43D3A">
            <w:pPr>
              <w:spacing w:line="400" w:lineRule="exact"/>
              <w:jc w:val="center"/>
              <w:rPr>
                <w:rFonts w:hint="eastAsia" w:ascii="方正楷体简体" w:eastAsia="方正楷体简体"/>
                <w:sz w:val="22"/>
                <w:szCs w:val="22"/>
              </w:rPr>
            </w:pPr>
            <w:r>
              <w:rPr>
                <w:rFonts w:hint="eastAsia" w:ascii="方正楷体简体" w:eastAsia="方正楷体简体"/>
                <w:sz w:val="22"/>
                <w:szCs w:val="22"/>
              </w:rPr>
              <w:t>采购项目数量</w:t>
            </w:r>
          </w:p>
        </w:tc>
        <w:tc>
          <w:tcPr>
            <w:tcW w:w="5189" w:type="dxa"/>
            <w:gridSpan w:val="2"/>
            <w:noWrap w:val="0"/>
            <w:vAlign w:val="center"/>
          </w:tcPr>
          <w:p w14:paraId="462D195F">
            <w:pPr>
              <w:spacing w:line="400" w:lineRule="exact"/>
              <w:jc w:val="center"/>
              <w:rPr>
                <w:rFonts w:ascii="方正楷体简体" w:eastAsia="方正楷体简体"/>
                <w:sz w:val="22"/>
                <w:szCs w:val="22"/>
              </w:rPr>
            </w:pPr>
            <w:r>
              <w:rPr>
                <w:rFonts w:hint="eastAsia" w:ascii="方正楷体简体" w:eastAsia="方正楷体简体"/>
                <w:sz w:val="22"/>
                <w:szCs w:val="22"/>
              </w:rPr>
              <w:t>采购总金额</w:t>
            </w:r>
          </w:p>
        </w:tc>
      </w:tr>
      <w:tr w14:paraId="23AB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99" w:type="dxa"/>
            <w:noWrap w:val="0"/>
            <w:vAlign w:val="center"/>
          </w:tcPr>
          <w:p w14:paraId="573E4095">
            <w:pPr>
              <w:spacing w:line="400" w:lineRule="exact"/>
              <w:jc w:val="center"/>
              <w:rPr>
                <w:rFonts w:hint="eastAsia" w:eastAsia="方正书宋简体"/>
                <w:sz w:val="22"/>
                <w:szCs w:val="22"/>
              </w:rPr>
            </w:pPr>
            <w:r>
              <w:rPr>
                <w:rFonts w:hint="eastAsia" w:eastAsia="方正书宋简体"/>
                <w:sz w:val="22"/>
                <w:szCs w:val="22"/>
              </w:rPr>
              <w:t>政府集中采购</w:t>
            </w:r>
          </w:p>
        </w:tc>
        <w:tc>
          <w:tcPr>
            <w:tcW w:w="3247" w:type="dxa"/>
            <w:noWrap w:val="0"/>
            <w:vAlign w:val="center"/>
          </w:tcPr>
          <w:p w14:paraId="670DBFF7">
            <w:pPr>
              <w:spacing w:line="400" w:lineRule="exact"/>
              <w:jc w:val="center"/>
              <w:rPr>
                <w:rFonts w:hint="default" w:eastAsia="方正书宋简体"/>
                <w:sz w:val="22"/>
                <w:szCs w:val="22"/>
                <w:lang w:val="en-US" w:eastAsia="zh-CN"/>
              </w:rPr>
            </w:pPr>
            <w:r>
              <w:rPr>
                <w:rFonts w:hint="eastAsia" w:eastAsia="方正书宋简体"/>
                <w:sz w:val="22"/>
                <w:szCs w:val="22"/>
                <w:lang w:val="en-US" w:eastAsia="zh-CN"/>
              </w:rPr>
              <w:t>0</w:t>
            </w:r>
          </w:p>
        </w:tc>
        <w:tc>
          <w:tcPr>
            <w:tcW w:w="5189" w:type="dxa"/>
            <w:gridSpan w:val="2"/>
            <w:noWrap w:val="0"/>
            <w:vAlign w:val="center"/>
          </w:tcPr>
          <w:p w14:paraId="64C3679A">
            <w:pPr>
              <w:spacing w:line="400" w:lineRule="exact"/>
              <w:jc w:val="center"/>
              <w:rPr>
                <w:rFonts w:hint="default" w:eastAsia="方正书宋简体"/>
                <w:sz w:val="22"/>
                <w:szCs w:val="22"/>
                <w:lang w:val="en-US" w:eastAsia="zh-CN"/>
              </w:rPr>
            </w:pPr>
            <w:r>
              <w:rPr>
                <w:rFonts w:hint="eastAsia" w:eastAsia="方正书宋简体"/>
                <w:sz w:val="22"/>
                <w:szCs w:val="22"/>
                <w:lang w:val="en-US" w:eastAsia="zh-CN"/>
              </w:rPr>
              <w:t>0</w:t>
            </w:r>
          </w:p>
        </w:tc>
      </w:tr>
    </w:tbl>
    <w:p w14:paraId="2B62486C">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000000"/>
          <w:kern w:val="0"/>
          <w:sz w:val="32"/>
          <w:szCs w:val="40"/>
          <w:lang w:eastAsia="zh-CN"/>
        </w:rPr>
      </w:pPr>
    </w:p>
    <w:p w14:paraId="5656CD48">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000000"/>
          <w:kern w:val="0"/>
          <w:sz w:val="32"/>
          <w:szCs w:val="40"/>
          <w:lang w:eastAsia="zh-CN"/>
        </w:rPr>
      </w:pPr>
      <w:r>
        <w:rPr>
          <w:rFonts w:hint="eastAsia" w:ascii="方正黑体简体" w:hAnsi="方正黑体简体" w:eastAsia="方正黑体简体" w:cs="方正黑体简体"/>
          <w:color w:val="000000"/>
          <w:kern w:val="0"/>
          <w:sz w:val="32"/>
          <w:szCs w:val="40"/>
          <w:lang w:eastAsia="zh-CN"/>
        </w:rPr>
        <w:t>三、收到和处理政府信息公开申请情况</w:t>
      </w:r>
    </w:p>
    <w:tbl>
      <w:tblPr>
        <w:tblStyle w:val="4"/>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16"/>
        <w:gridCol w:w="2701"/>
        <w:gridCol w:w="1063"/>
        <w:gridCol w:w="719"/>
        <w:gridCol w:w="733"/>
        <w:gridCol w:w="963"/>
        <w:gridCol w:w="1019"/>
        <w:gridCol w:w="729"/>
        <w:gridCol w:w="432"/>
      </w:tblGrid>
      <w:tr w14:paraId="554D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3" w:type="dxa"/>
            <w:gridSpan w:val="3"/>
            <w:vMerge w:val="restart"/>
            <w:noWrap w:val="0"/>
            <w:vAlign w:val="center"/>
          </w:tcPr>
          <w:p w14:paraId="71D62531">
            <w:pPr>
              <w:spacing w:line="360" w:lineRule="exact"/>
              <w:jc w:val="center"/>
              <w:rPr>
                <w:rFonts w:eastAsia="方正书宋简体"/>
                <w:sz w:val="22"/>
                <w:szCs w:val="22"/>
              </w:rPr>
            </w:pPr>
            <w:r>
              <w:rPr>
                <w:rFonts w:eastAsia="方正书宋简体"/>
                <w:sz w:val="22"/>
                <w:szCs w:val="22"/>
              </w:rPr>
              <w:t>（本</w:t>
            </w:r>
            <w:r>
              <w:rPr>
                <w:rFonts w:hint="eastAsia" w:eastAsia="方正书宋简体"/>
                <w:sz w:val="22"/>
                <w:szCs w:val="22"/>
                <w:lang w:eastAsia="zh-CN"/>
              </w:rPr>
              <w:t>列</w:t>
            </w:r>
            <w:r>
              <w:rPr>
                <w:rFonts w:eastAsia="方正书宋简体"/>
                <w:sz w:val="22"/>
                <w:szCs w:val="22"/>
              </w:rPr>
              <w:t>数据的勾稽关系为：第一项加第二项之和，等于第三项加第四项之和）</w:t>
            </w:r>
          </w:p>
        </w:tc>
        <w:tc>
          <w:tcPr>
            <w:tcW w:w="5658" w:type="dxa"/>
            <w:gridSpan w:val="7"/>
            <w:noWrap w:val="0"/>
            <w:vAlign w:val="center"/>
          </w:tcPr>
          <w:p w14:paraId="6350C71A">
            <w:pPr>
              <w:spacing w:line="360" w:lineRule="exact"/>
              <w:jc w:val="center"/>
              <w:rPr>
                <w:rFonts w:eastAsia="方正书宋简体"/>
                <w:sz w:val="22"/>
                <w:szCs w:val="22"/>
              </w:rPr>
            </w:pPr>
            <w:r>
              <w:rPr>
                <w:rFonts w:eastAsia="方正书宋简体"/>
                <w:sz w:val="22"/>
                <w:szCs w:val="22"/>
              </w:rPr>
              <w:t>申请人情况</w:t>
            </w:r>
          </w:p>
        </w:tc>
      </w:tr>
      <w:tr w14:paraId="1608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413" w:type="dxa"/>
            <w:gridSpan w:val="3"/>
            <w:vMerge w:val="continue"/>
            <w:noWrap w:val="0"/>
            <w:vAlign w:val="top"/>
          </w:tcPr>
          <w:p w14:paraId="3B48DB59">
            <w:pPr>
              <w:spacing w:line="360" w:lineRule="exact"/>
              <w:rPr>
                <w:rFonts w:eastAsia="方正书宋简体"/>
                <w:sz w:val="22"/>
                <w:szCs w:val="22"/>
              </w:rPr>
            </w:pPr>
          </w:p>
        </w:tc>
        <w:tc>
          <w:tcPr>
            <w:tcW w:w="1063" w:type="dxa"/>
            <w:vMerge w:val="restart"/>
            <w:noWrap w:val="0"/>
            <w:vAlign w:val="center"/>
          </w:tcPr>
          <w:p w14:paraId="1B2E4445">
            <w:pPr>
              <w:spacing w:line="360" w:lineRule="exact"/>
              <w:jc w:val="center"/>
              <w:rPr>
                <w:rFonts w:eastAsia="方正书宋简体"/>
                <w:sz w:val="22"/>
                <w:szCs w:val="22"/>
              </w:rPr>
            </w:pPr>
            <w:r>
              <w:rPr>
                <w:rFonts w:eastAsia="方正书宋简体"/>
                <w:sz w:val="22"/>
                <w:szCs w:val="22"/>
              </w:rPr>
              <w:t>自然人</w:t>
            </w:r>
          </w:p>
        </w:tc>
        <w:tc>
          <w:tcPr>
            <w:tcW w:w="4163" w:type="dxa"/>
            <w:gridSpan w:val="5"/>
            <w:noWrap w:val="0"/>
            <w:vAlign w:val="center"/>
          </w:tcPr>
          <w:p w14:paraId="3FD36F40">
            <w:pPr>
              <w:spacing w:line="360" w:lineRule="exact"/>
              <w:jc w:val="center"/>
              <w:rPr>
                <w:rFonts w:eastAsia="方正书宋简体"/>
                <w:sz w:val="22"/>
                <w:szCs w:val="22"/>
              </w:rPr>
            </w:pPr>
            <w:r>
              <w:rPr>
                <w:rFonts w:eastAsia="方正书宋简体"/>
                <w:sz w:val="22"/>
                <w:szCs w:val="22"/>
              </w:rPr>
              <w:t>法人或其他组织</w:t>
            </w:r>
          </w:p>
        </w:tc>
        <w:tc>
          <w:tcPr>
            <w:tcW w:w="432" w:type="dxa"/>
            <w:vMerge w:val="restart"/>
            <w:noWrap w:val="0"/>
            <w:vAlign w:val="center"/>
          </w:tcPr>
          <w:p w14:paraId="2F277AB3">
            <w:pPr>
              <w:spacing w:line="360" w:lineRule="exact"/>
              <w:jc w:val="center"/>
              <w:rPr>
                <w:rFonts w:eastAsia="方正书宋简体"/>
                <w:sz w:val="22"/>
                <w:szCs w:val="22"/>
              </w:rPr>
            </w:pPr>
            <w:r>
              <w:rPr>
                <w:rFonts w:eastAsia="方正书宋简体"/>
                <w:sz w:val="22"/>
                <w:szCs w:val="22"/>
              </w:rPr>
              <w:t>总计</w:t>
            </w:r>
          </w:p>
        </w:tc>
      </w:tr>
      <w:tr w14:paraId="0DE2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413" w:type="dxa"/>
            <w:gridSpan w:val="3"/>
            <w:vMerge w:val="continue"/>
            <w:noWrap w:val="0"/>
            <w:vAlign w:val="top"/>
          </w:tcPr>
          <w:p w14:paraId="787DF593">
            <w:pPr>
              <w:spacing w:line="360" w:lineRule="exact"/>
              <w:rPr>
                <w:rFonts w:eastAsia="方正书宋简体"/>
                <w:sz w:val="22"/>
                <w:szCs w:val="22"/>
              </w:rPr>
            </w:pPr>
          </w:p>
        </w:tc>
        <w:tc>
          <w:tcPr>
            <w:tcW w:w="1063" w:type="dxa"/>
            <w:vMerge w:val="continue"/>
            <w:noWrap w:val="0"/>
            <w:vAlign w:val="center"/>
          </w:tcPr>
          <w:p w14:paraId="5DD8AF40">
            <w:pPr>
              <w:spacing w:line="360" w:lineRule="exact"/>
              <w:jc w:val="center"/>
              <w:rPr>
                <w:rFonts w:eastAsia="方正书宋简体"/>
                <w:sz w:val="22"/>
                <w:szCs w:val="22"/>
              </w:rPr>
            </w:pPr>
          </w:p>
        </w:tc>
        <w:tc>
          <w:tcPr>
            <w:tcW w:w="719" w:type="dxa"/>
            <w:noWrap w:val="0"/>
            <w:vAlign w:val="center"/>
          </w:tcPr>
          <w:p w14:paraId="112891D6">
            <w:pPr>
              <w:spacing w:line="360" w:lineRule="exact"/>
              <w:jc w:val="center"/>
              <w:rPr>
                <w:rFonts w:eastAsia="方正书宋简体"/>
                <w:sz w:val="22"/>
                <w:szCs w:val="22"/>
              </w:rPr>
            </w:pPr>
            <w:r>
              <w:rPr>
                <w:rFonts w:eastAsia="方正书宋简体"/>
                <w:sz w:val="22"/>
                <w:szCs w:val="22"/>
              </w:rPr>
              <w:t>商业</w:t>
            </w:r>
          </w:p>
          <w:p w14:paraId="1D1D9AF8">
            <w:pPr>
              <w:spacing w:line="360" w:lineRule="exact"/>
              <w:jc w:val="center"/>
              <w:rPr>
                <w:rFonts w:eastAsia="方正书宋简体"/>
                <w:sz w:val="22"/>
                <w:szCs w:val="22"/>
              </w:rPr>
            </w:pPr>
            <w:r>
              <w:rPr>
                <w:rFonts w:eastAsia="方正书宋简体"/>
                <w:sz w:val="22"/>
                <w:szCs w:val="22"/>
              </w:rPr>
              <w:t>企业</w:t>
            </w:r>
          </w:p>
        </w:tc>
        <w:tc>
          <w:tcPr>
            <w:tcW w:w="733" w:type="dxa"/>
            <w:noWrap w:val="0"/>
            <w:vAlign w:val="center"/>
          </w:tcPr>
          <w:p w14:paraId="5F063982">
            <w:pPr>
              <w:spacing w:line="360" w:lineRule="exact"/>
              <w:jc w:val="center"/>
              <w:rPr>
                <w:rFonts w:eastAsia="方正书宋简体"/>
                <w:sz w:val="22"/>
                <w:szCs w:val="22"/>
              </w:rPr>
            </w:pPr>
            <w:r>
              <w:rPr>
                <w:rFonts w:eastAsia="方正书宋简体"/>
                <w:sz w:val="22"/>
                <w:szCs w:val="22"/>
              </w:rPr>
              <w:t>科研</w:t>
            </w:r>
          </w:p>
          <w:p w14:paraId="6EBBE37F">
            <w:pPr>
              <w:spacing w:line="360" w:lineRule="exact"/>
              <w:jc w:val="center"/>
              <w:rPr>
                <w:rFonts w:eastAsia="方正书宋简体"/>
                <w:sz w:val="22"/>
                <w:szCs w:val="22"/>
              </w:rPr>
            </w:pPr>
            <w:r>
              <w:rPr>
                <w:rFonts w:eastAsia="方正书宋简体"/>
                <w:sz w:val="22"/>
                <w:szCs w:val="22"/>
              </w:rPr>
              <w:t>机构</w:t>
            </w:r>
          </w:p>
        </w:tc>
        <w:tc>
          <w:tcPr>
            <w:tcW w:w="963" w:type="dxa"/>
            <w:noWrap w:val="0"/>
            <w:vAlign w:val="center"/>
          </w:tcPr>
          <w:p w14:paraId="534946C2">
            <w:pPr>
              <w:spacing w:line="360" w:lineRule="exact"/>
              <w:jc w:val="center"/>
              <w:rPr>
                <w:rFonts w:eastAsia="方正书宋简体"/>
                <w:sz w:val="22"/>
                <w:szCs w:val="22"/>
              </w:rPr>
            </w:pPr>
            <w:r>
              <w:rPr>
                <w:rFonts w:eastAsia="方正书宋简体"/>
                <w:sz w:val="22"/>
                <w:szCs w:val="22"/>
              </w:rPr>
              <w:t>社会公益组织</w:t>
            </w:r>
          </w:p>
        </w:tc>
        <w:tc>
          <w:tcPr>
            <w:tcW w:w="1019" w:type="dxa"/>
            <w:noWrap w:val="0"/>
            <w:vAlign w:val="center"/>
          </w:tcPr>
          <w:p w14:paraId="4EF03107">
            <w:pPr>
              <w:spacing w:line="360" w:lineRule="exact"/>
              <w:jc w:val="center"/>
              <w:rPr>
                <w:rFonts w:eastAsia="方正书宋简体"/>
                <w:sz w:val="22"/>
                <w:szCs w:val="22"/>
              </w:rPr>
            </w:pPr>
            <w:r>
              <w:rPr>
                <w:rFonts w:eastAsia="方正书宋简体"/>
                <w:sz w:val="22"/>
                <w:szCs w:val="22"/>
              </w:rPr>
              <w:t>法律服务机构</w:t>
            </w:r>
          </w:p>
        </w:tc>
        <w:tc>
          <w:tcPr>
            <w:tcW w:w="729" w:type="dxa"/>
            <w:noWrap w:val="0"/>
            <w:vAlign w:val="center"/>
          </w:tcPr>
          <w:p w14:paraId="3DBD8DFA">
            <w:pPr>
              <w:spacing w:line="360" w:lineRule="exact"/>
              <w:jc w:val="center"/>
              <w:rPr>
                <w:rFonts w:eastAsia="方正书宋简体"/>
                <w:sz w:val="22"/>
                <w:szCs w:val="22"/>
              </w:rPr>
            </w:pPr>
            <w:r>
              <w:rPr>
                <w:rFonts w:eastAsia="方正书宋简体"/>
                <w:sz w:val="22"/>
                <w:szCs w:val="22"/>
              </w:rPr>
              <w:t>其他</w:t>
            </w:r>
          </w:p>
        </w:tc>
        <w:tc>
          <w:tcPr>
            <w:tcW w:w="432" w:type="dxa"/>
            <w:vMerge w:val="continue"/>
            <w:noWrap w:val="0"/>
            <w:vAlign w:val="center"/>
          </w:tcPr>
          <w:p w14:paraId="75000A1B">
            <w:pPr>
              <w:spacing w:line="360" w:lineRule="exact"/>
              <w:jc w:val="center"/>
              <w:rPr>
                <w:rFonts w:eastAsia="方正书宋简体"/>
                <w:sz w:val="22"/>
                <w:szCs w:val="22"/>
              </w:rPr>
            </w:pPr>
          </w:p>
        </w:tc>
      </w:tr>
      <w:tr w14:paraId="1A5F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3" w:type="dxa"/>
            <w:gridSpan w:val="3"/>
            <w:noWrap w:val="0"/>
            <w:vAlign w:val="center"/>
          </w:tcPr>
          <w:p w14:paraId="6E4003CB">
            <w:pPr>
              <w:spacing w:line="360" w:lineRule="exact"/>
              <w:jc w:val="center"/>
              <w:rPr>
                <w:rFonts w:eastAsia="方正书宋简体"/>
                <w:sz w:val="22"/>
                <w:szCs w:val="22"/>
              </w:rPr>
            </w:pPr>
            <w:r>
              <w:rPr>
                <w:rFonts w:eastAsia="方正书宋简体"/>
                <w:sz w:val="22"/>
                <w:szCs w:val="22"/>
              </w:rPr>
              <w:t>一、本年新收政府信息公开申请数量</w:t>
            </w:r>
          </w:p>
        </w:tc>
        <w:tc>
          <w:tcPr>
            <w:tcW w:w="1063" w:type="dxa"/>
            <w:noWrap w:val="0"/>
            <w:vAlign w:val="center"/>
          </w:tcPr>
          <w:p w14:paraId="0DD02282">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52257E89">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47D6DE9A">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3E6537C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0FA7A708">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00C781A2">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750C193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7489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3" w:type="dxa"/>
            <w:gridSpan w:val="3"/>
            <w:noWrap w:val="0"/>
            <w:vAlign w:val="center"/>
          </w:tcPr>
          <w:p w14:paraId="609A64BC">
            <w:pPr>
              <w:spacing w:line="360" w:lineRule="exact"/>
              <w:jc w:val="center"/>
              <w:rPr>
                <w:rFonts w:eastAsia="方正书宋简体"/>
                <w:sz w:val="22"/>
                <w:szCs w:val="22"/>
              </w:rPr>
            </w:pPr>
            <w:r>
              <w:rPr>
                <w:rFonts w:eastAsia="方正书宋简体"/>
                <w:sz w:val="22"/>
                <w:szCs w:val="22"/>
              </w:rPr>
              <w:t>二、上年结转政府信息公开申请数量</w:t>
            </w:r>
          </w:p>
        </w:tc>
        <w:tc>
          <w:tcPr>
            <w:tcW w:w="1063" w:type="dxa"/>
            <w:noWrap w:val="0"/>
            <w:vAlign w:val="center"/>
          </w:tcPr>
          <w:p w14:paraId="5CC1EE08">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16079CBC">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19565A49">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21522B49">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638D922C">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3038E075">
            <w:pPr>
              <w:spacing w:line="360" w:lineRule="exact"/>
              <w:jc w:val="center"/>
              <w:rPr>
                <w:rFonts w:hint="default"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6D52F161">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0882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noWrap w:val="0"/>
            <w:vAlign w:val="center"/>
          </w:tcPr>
          <w:p w14:paraId="20EA6D59">
            <w:pPr>
              <w:spacing w:line="360" w:lineRule="exact"/>
              <w:jc w:val="center"/>
              <w:rPr>
                <w:rFonts w:eastAsia="方正书宋简体"/>
                <w:sz w:val="22"/>
                <w:szCs w:val="22"/>
              </w:rPr>
            </w:pPr>
            <w:r>
              <w:rPr>
                <w:rFonts w:eastAsia="方正书宋简体"/>
                <w:sz w:val="22"/>
                <w:szCs w:val="22"/>
              </w:rPr>
              <w:t>三、本年度办理结果</w:t>
            </w:r>
          </w:p>
        </w:tc>
        <w:tc>
          <w:tcPr>
            <w:tcW w:w="3717" w:type="dxa"/>
            <w:gridSpan w:val="2"/>
            <w:noWrap w:val="0"/>
            <w:vAlign w:val="center"/>
          </w:tcPr>
          <w:p w14:paraId="5901F0D8">
            <w:pPr>
              <w:spacing w:line="360" w:lineRule="exact"/>
              <w:rPr>
                <w:rFonts w:eastAsia="方正书宋简体"/>
                <w:sz w:val="22"/>
                <w:szCs w:val="22"/>
              </w:rPr>
            </w:pPr>
            <w:r>
              <w:rPr>
                <w:rFonts w:eastAsia="方正书宋简体"/>
                <w:sz w:val="22"/>
                <w:szCs w:val="22"/>
              </w:rPr>
              <w:t>（一）予以公开</w:t>
            </w:r>
          </w:p>
        </w:tc>
        <w:tc>
          <w:tcPr>
            <w:tcW w:w="1063" w:type="dxa"/>
            <w:noWrap w:val="0"/>
            <w:vAlign w:val="center"/>
          </w:tcPr>
          <w:p w14:paraId="3C5746B1">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64878733">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4D6ACD4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455184F3">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33E9FD89">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367C4C9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0654CD4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0132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4EA6D749">
            <w:pPr>
              <w:spacing w:line="360" w:lineRule="exact"/>
              <w:jc w:val="center"/>
              <w:rPr>
                <w:rFonts w:eastAsia="方正书宋简体"/>
                <w:sz w:val="22"/>
                <w:szCs w:val="22"/>
              </w:rPr>
            </w:pPr>
          </w:p>
        </w:tc>
        <w:tc>
          <w:tcPr>
            <w:tcW w:w="3717" w:type="dxa"/>
            <w:gridSpan w:val="2"/>
            <w:noWrap w:val="0"/>
            <w:vAlign w:val="center"/>
          </w:tcPr>
          <w:p w14:paraId="653510A3">
            <w:pPr>
              <w:spacing w:line="360" w:lineRule="exact"/>
              <w:rPr>
                <w:rFonts w:eastAsia="方正书宋简体"/>
                <w:sz w:val="22"/>
                <w:szCs w:val="22"/>
              </w:rPr>
            </w:pPr>
            <w:r>
              <w:rPr>
                <w:rFonts w:eastAsia="方正书宋简体"/>
                <w:sz w:val="22"/>
                <w:szCs w:val="22"/>
              </w:rPr>
              <w:t>（二）部分公开（区分处理的，只计这一情形，不计其他情形）</w:t>
            </w:r>
          </w:p>
        </w:tc>
        <w:tc>
          <w:tcPr>
            <w:tcW w:w="1063" w:type="dxa"/>
            <w:noWrap w:val="0"/>
            <w:vAlign w:val="center"/>
          </w:tcPr>
          <w:p w14:paraId="79B8C638">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7ADEA45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15A3C139">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0C7E45F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710B325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016BA6E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0D8AE54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59D9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2E204394">
            <w:pPr>
              <w:spacing w:line="360" w:lineRule="exact"/>
              <w:jc w:val="center"/>
              <w:rPr>
                <w:rFonts w:eastAsia="方正书宋简体"/>
                <w:sz w:val="22"/>
                <w:szCs w:val="22"/>
              </w:rPr>
            </w:pPr>
          </w:p>
        </w:tc>
        <w:tc>
          <w:tcPr>
            <w:tcW w:w="1016" w:type="dxa"/>
            <w:vMerge w:val="restart"/>
            <w:noWrap w:val="0"/>
            <w:vAlign w:val="center"/>
          </w:tcPr>
          <w:p w14:paraId="2E5017DD">
            <w:pPr>
              <w:spacing w:line="360" w:lineRule="exact"/>
              <w:jc w:val="center"/>
              <w:rPr>
                <w:rFonts w:eastAsia="方正书宋简体"/>
                <w:sz w:val="22"/>
                <w:szCs w:val="22"/>
              </w:rPr>
            </w:pPr>
            <w:r>
              <w:rPr>
                <w:rFonts w:eastAsia="方正书宋简体"/>
                <w:sz w:val="22"/>
                <w:szCs w:val="22"/>
              </w:rPr>
              <w:t>（三）不予公开</w:t>
            </w:r>
          </w:p>
        </w:tc>
        <w:tc>
          <w:tcPr>
            <w:tcW w:w="2701" w:type="dxa"/>
            <w:noWrap w:val="0"/>
            <w:vAlign w:val="center"/>
          </w:tcPr>
          <w:p w14:paraId="30C15E92">
            <w:pPr>
              <w:spacing w:line="360" w:lineRule="exact"/>
              <w:rPr>
                <w:rFonts w:eastAsia="方正书宋简体"/>
                <w:sz w:val="22"/>
                <w:szCs w:val="22"/>
              </w:rPr>
            </w:pPr>
            <w:r>
              <w:rPr>
                <w:rFonts w:eastAsia="方正书宋简体"/>
                <w:sz w:val="22"/>
                <w:szCs w:val="22"/>
              </w:rPr>
              <w:t>1.属于国家机密</w:t>
            </w:r>
          </w:p>
        </w:tc>
        <w:tc>
          <w:tcPr>
            <w:tcW w:w="1063" w:type="dxa"/>
            <w:noWrap w:val="0"/>
            <w:vAlign w:val="center"/>
          </w:tcPr>
          <w:p w14:paraId="67CA80FA">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6BCA40B8">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1F14346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284994A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72FE2B7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077F23DC">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087B869D">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575A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18144912">
            <w:pPr>
              <w:spacing w:line="360" w:lineRule="exact"/>
              <w:jc w:val="center"/>
              <w:rPr>
                <w:rFonts w:eastAsia="方正书宋简体"/>
                <w:sz w:val="22"/>
                <w:szCs w:val="22"/>
              </w:rPr>
            </w:pPr>
          </w:p>
        </w:tc>
        <w:tc>
          <w:tcPr>
            <w:tcW w:w="1016" w:type="dxa"/>
            <w:vMerge w:val="continue"/>
            <w:noWrap w:val="0"/>
            <w:vAlign w:val="center"/>
          </w:tcPr>
          <w:p w14:paraId="3B86D6B5">
            <w:pPr>
              <w:spacing w:line="360" w:lineRule="exact"/>
              <w:jc w:val="center"/>
              <w:rPr>
                <w:rFonts w:eastAsia="方正书宋简体"/>
                <w:sz w:val="22"/>
                <w:szCs w:val="22"/>
              </w:rPr>
            </w:pPr>
          </w:p>
        </w:tc>
        <w:tc>
          <w:tcPr>
            <w:tcW w:w="2701" w:type="dxa"/>
            <w:noWrap w:val="0"/>
            <w:vAlign w:val="center"/>
          </w:tcPr>
          <w:p w14:paraId="684DF657">
            <w:pPr>
              <w:spacing w:line="360" w:lineRule="exact"/>
              <w:rPr>
                <w:rFonts w:eastAsia="方正书宋简体"/>
                <w:sz w:val="22"/>
                <w:szCs w:val="22"/>
              </w:rPr>
            </w:pPr>
            <w:r>
              <w:rPr>
                <w:rFonts w:eastAsia="方正书宋简体"/>
                <w:sz w:val="22"/>
                <w:szCs w:val="22"/>
              </w:rPr>
              <w:t>2.其他法律行政法规禁止公开</w:t>
            </w:r>
          </w:p>
        </w:tc>
        <w:tc>
          <w:tcPr>
            <w:tcW w:w="1063" w:type="dxa"/>
            <w:noWrap w:val="0"/>
            <w:vAlign w:val="center"/>
          </w:tcPr>
          <w:p w14:paraId="0E41C3B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5F4C3DA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03F7277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675BA391">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7ACF17E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075EDD2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747E59FD">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45F8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4132794E">
            <w:pPr>
              <w:spacing w:line="360" w:lineRule="exact"/>
              <w:jc w:val="center"/>
              <w:rPr>
                <w:rFonts w:eastAsia="方正书宋简体"/>
                <w:sz w:val="22"/>
                <w:szCs w:val="22"/>
              </w:rPr>
            </w:pPr>
          </w:p>
        </w:tc>
        <w:tc>
          <w:tcPr>
            <w:tcW w:w="1016" w:type="dxa"/>
            <w:vMerge w:val="continue"/>
            <w:noWrap w:val="0"/>
            <w:vAlign w:val="center"/>
          </w:tcPr>
          <w:p w14:paraId="53EEC513">
            <w:pPr>
              <w:spacing w:line="360" w:lineRule="exact"/>
              <w:jc w:val="center"/>
              <w:rPr>
                <w:rFonts w:eastAsia="方正书宋简体"/>
                <w:sz w:val="22"/>
                <w:szCs w:val="22"/>
              </w:rPr>
            </w:pPr>
          </w:p>
        </w:tc>
        <w:tc>
          <w:tcPr>
            <w:tcW w:w="2701" w:type="dxa"/>
            <w:noWrap w:val="0"/>
            <w:vAlign w:val="center"/>
          </w:tcPr>
          <w:p w14:paraId="0B964593">
            <w:pPr>
              <w:spacing w:line="360" w:lineRule="exact"/>
              <w:rPr>
                <w:rFonts w:eastAsia="方正书宋简体"/>
                <w:sz w:val="22"/>
                <w:szCs w:val="22"/>
              </w:rPr>
            </w:pPr>
            <w:r>
              <w:rPr>
                <w:rFonts w:eastAsia="方正书宋简体"/>
                <w:sz w:val="22"/>
                <w:szCs w:val="22"/>
              </w:rPr>
              <w:t>3.危及“三安全一稳定”</w:t>
            </w:r>
          </w:p>
        </w:tc>
        <w:tc>
          <w:tcPr>
            <w:tcW w:w="1063" w:type="dxa"/>
            <w:noWrap w:val="0"/>
            <w:vAlign w:val="center"/>
          </w:tcPr>
          <w:p w14:paraId="3DA9D7A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7BCB8E6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6984BD6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672911D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42109E6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36F9C20C">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32EA786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75EA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1D128A4F">
            <w:pPr>
              <w:spacing w:line="360" w:lineRule="exact"/>
              <w:jc w:val="center"/>
              <w:rPr>
                <w:rFonts w:eastAsia="方正书宋简体"/>
                <w:sz w:val="22"/>
                <w:szCs w:val="22"/>
              </w:rPr>
            </w:pPr>
          </w:p>
        </w:tc>
        <w:tc>
          <w:tcPr>
            <w:tcW w:w="1016" w:type="dxa"/>
            <w:vMerge w:val="continue"/>
            <w:noWrap w:val="0"/>
            <w:vAlign w:val="center"/>
          </w:tcPr>
          <w:p w14:paraId="24F37CC0">
            <w:pPr>
              <w:spacing w:line="360" w:lineRule="exact"/>
              <w:jc w:val="center"/>
              <w:rPr>
                <w:rFonts w:eastAsia="方正书宋简体"/>
                <w:sz w:val="22"/>
                <w:szCs w:val="22"/>
              </w:rPr>
            </w:pPr>
          </w:p>
        </w:tc>
        <w:tc>
          <w:tcPr>
            <w:tcW w:w="2701" w:type="dxa"/>
            <w:noWrap w:val="0"/>
            <w:vAlign w:val="center"/>
          </w:tcPr>
          <w:p w14:paraId="324AA6B1">
            <w:pPr>
              <w:spacing w:line="360" w:lineRule="exact"/>
              <w:rPr>
                <w:rFonts w:eastAsia="方正书宋简体"/>
                <w:sz w:val="22"/>
                <w:szCs w:val="22"/>
              </w:rPr>
            </w:pPr>
            <w:r>
              <w:rPr>
                <w:rFonts w:eastAsia="方正书宋简体"/>
                <w:sz w:val="22"/>
                <w:szCs w:val="22"/>
              </w:rPr>
              <w:t>4.保护第三方合法权益</w:t>
            </w:r>
          </w:p>
        </w:tc>
        <w:tc>
          <w:tcPr>
            <w:tcW w:w="1063" w:type="dxa"/>
            <w:noWrap w:val="0"/>
            <w:vAlign w:val="center"/>
          </w:tcPr>
          <w:p w14:paraId="04816BB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649B97A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14E80F68">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014F592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7190B1C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5E438262">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3F413CB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63B6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5DC0CCC1">
            <w:pPr>
              <w:spacing w:line="360" w:lineRule="exact"/>
              <w:jc w:val="center"/>
              <w:rPr>
                <w:rFonts w:eastAsia="方正书宋简体"/>
                <w:sz w:val="22"/>
                <w:szCs w:val="22"/>
              </w:rPr>
            </w:pPr>
          </w:p>
        </w:tc>
        <w:tc>
          <w:tcPr>
            <w:tcW w:w="1016" w:type="dxa"/>
            <w:vMerge w:val="continue"/>
            <w:noWrap w:val="0"/>
            <w:vAlign w:val="center"/>
          </w:tcPr>
          <w:p w14:paraId="6C9444BE">
            <w:pPr>
              <w:spacing w:line="360" w:lineRule="exact"/>
              <w:jc w:val="center"/>
              <w:rPr>
                <w:rFonts w:eastAsia="方正书宋简体"/>
                <w:sz w:val="22"/>
                <w:szCs w:val="22"/>
              </w:rPr>
            </w:pPr>
          </w:p>
        </w:tc>
        <w:tc>
          <w:tcPr>
            <w:tcW w:w="2701" w:type="dxa"/>
            <w:noWrap w:val="0"/>
            <w:vAlign w:val="center"/>
          </w:tcPr>
          <w:p w14:paraId="30F7AD3C">
            <w:pPr>
              <w:spacing w:line="360" w:lineRule="exact"/>
              <w:rPr>
                <w:rFonts w:eastAsia="方正书宋简体"/>
                <w:sz w:val="22"/>
                <w:szCs w:val="22"/>
              </w:rPr>
            </w:pPr>
            <w:r>
              <w:rPr>
                <w:rFonts w:eastAsia="方正书宋简体"/>
                <w:sz w:val="22"/>
                <w:szCs w:val="22"/>
              </w:rPr>
              <w:t>5.属于三类内部事务信息</w:t>
            </w:r>
          </w:p>
        </w:tc>
        <w:tc>
          <w:tcPr>
            <w:tcW w:w="1063" w:type="dxa"/>
            <w:noWrap w:val="0"/>
            <w:vAlign w:val="center"/>
          </w:tcPr>
          <w:p w14:paraId="6064CEF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399F4EF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63664999">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75EB4F4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1ED1FE6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75DA328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16BC9479">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5A50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0DC62725">
            <w:pPr>
              <w:spacing w:line="360" w:lineRule="exact"/>
              <w:jc w:val="center"/>
              <w:rPr>
                <w:rFonts w:eastAsia="方正书宋简体"/>
                <w:sz w:val="22"/>
                <w:szCs w:val="22"/>
              </w:rPr>
            </w:pPr>
          </w:p>
        </w:tc>
        <w:tc>
          <w:tcPr>
            <w:tcW w:w="1016" w:type="dxa"/>
            <w:vMerge w:val="continue"/>
            <w:noWrap w:val="0"/>
            <w:vAlign w:val="center"/>
          </w:tcPr>
          <w:p w14:paraId="1A5F7C8A">
            <w:pPr>
              <w:spacing w:line="360" w:lineRule="exact"/>
              <w:jc w:val="center"/>
              <w:rPr>
                <w:rFonts w:eastAsia="方正书宋简体"/>
                <w:sz w:val="22"/>
                <w:szCs w:val="22"/>
              </w:rPr>
            </w:pPr>
          </w:p>
        </w:tc>
        <w:tc>
          <w:tcPr>
            <w:tcW w:w="2701" w:type="dxa"/>
            <w:noWrap w:val="0"/>
            <w:vAlign w:val="center"/>
          </w:tcPr>
          <w:p w14:paraId="5738C0FA">
            <w:pPr>
              <w:spacing w:line="360" w:lineRule="exact"/>
              <w:rPr>
                <w:rFonts w:eastAsia="方正书宋简体"/>
                <w:sz w:val="22"/>
                <w:szCs w:val="22"/>
              </w:rPr>
            </w:pPr>
            <w:r>
              <w:rPr>
                <w:rFonts w:eastAsia="方正书宋简体"/>
                <w:sz w:val="22"/>
                <w:szCs w:val="22"/>
              </w:rPr>
              <w:t>6.属于四类过程性信息</w:t>
            </w:r>
          </w:p>
        </w:tc>
        <w:tc>
          <w:tcPr>
            <w:tcW w:w="1063" w:type="dxa"/>
            <w:noWrap w:val="0"/>
            <w:vAlign w:val="center"/>
          </w:tcPr>
          <w:p w14:paraId="01547803">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0925CC6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36A37E6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2C08664C">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70FF4883">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60FEA8A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34878C2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286F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4D0EB9A1">
            <w:pPr>
              <w:spacing w:line="360" w:lineRule="exact"/>
              <w:jc w:val="center"/>
              <w:rPr>
                <w:rFonts w:eastAsia="方正书宋简体"/>
                <w:sz w:val="22"/>
                <w:szCs w:val="22"/>
              </w:rPr>
            </w:pPr>
          </w:p>
        </w:tc>
        <w:tc>
          <w:tcPr>
            <w:tcW w:w="1016" w:type="dxa"/>
            <w:vMerge w:val="continue"/>
            <w:noWrap w:val="0"/>
            <w:vAlign w:val="center"/>
          </w:tcPr>
          <w:p w14:paraId="07735BBD">
            <w:pPr>
              <w:spacing w:line="360" w:lineRule="exact"/>
              <w:jc w:val="center"/>
              <w:rPr>
                <w:rFonts w:eastAsia="方正书宋简体"/>
                <w:sz w:val="22"/>
                <w:szCs w:val="22"/>
              </w:rPr>
            </w:pPr>
          </w:p>
        </w:tc>
        <w:tc>
          <w:tcPr>
            <w:tcW w:w="2701" w:type="dxa"/>
            <w:noWrap w:val="0"/>
            <w:vAlign w:val="center"/>
          </w:tcPr>
          <w:p w14:paraId="07BF971F">
            <w:pPr>
              <w:spacing w:line="360" w:lineRule="exact"/>
              <w:rPr>
                <w:rFonts w:eastAsia="方正书宋简体"/>
                <w:sz w:val="22"/>
                <w:szCs w:val="22"/>
              </w:rPr>
            </w:pPr>
            <w:r>
              <w:rPr>
                <w:rFonts w:eastAsia="方正书宋简体"/>
                <w:sz w:val="22"/>
                <w:szCs w:val="22"/>
              </w:rPr>
              <w:t>7.属于行政执法案卷</w:t>
            </w:r>
          </w:p>
        </w:tc>
        <w:tc>
          <w:tcPr>
            <w:tcW w:w="1063" w:type="dxa"/>
            <w:noWrap w:val="0"/>
            <w:vAlign w:val="center"/>
          </w:tcPr>
          <w:p w14:paraId="2026308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4707B422">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4D46597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12588AF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3C95B84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42B11CA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26333488">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5010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26727E32">
            <w:pPr>
              <w:spacing w:line="360" w:lineRule="exact"/>
              <w:jc w:val="center"/>
              <w:rPr>
                <w:rFonts w:eastAsia="方正书宋简体"/>
                <w:sz w:val="22"/>
                <w:szCs w:val="22"/>
              </w:rPr>
            </w:pPr>
          </w:p>
        </w:tc>
        <w:tc>
          <w:tcPr>
            <w:tcW w:w="1016" w:type="dxa"/>
            <w:vMerge w:val="continue"/>
            <w:noWrap w:val="0"/>
            <w:vAlign w:val="center"/>
          </w:tcPr>
          <w:p w14:paraId="6C5D1DE9">
            <w:pPr>
              <w:spacing w:line="360" w:lineRule="exact"/>
              <w:jc w:val="center"/>
              <w:rPr>
                <w:rFonts w:eastAsia="方正书宋简体"/>
                <w:sz w:val="22"/>
                <w:szCs w:val="22"/>
              </w:rPr>
            </w:pPr>
          </w:p>
        </w:tc>
        <w:tc>
          <w:tcPr>
            <w:tcW w:w="2701" w:type="dxa"/>
            <w:noWrap w:val="0"/>
            <w:vAlign w:val="center"/>
          </w:tcPr>
          <w:p w14:paraId="1061D98C">
            <w:pPr>
              <w:spacing w:line="360" w:lineRule="exact"/>
              <w:rPr>
                <w:rFonts w:eastAsia="方正书宋简体"/>
                <w:sz w:val="22"/>
                <w:szCs w:val="22"/>
              </w:rPr>
            </w:pPr>
            <w:r>
              <w:rPr>
                <w:rFonts w:eastAsia="方正书宋简体"/>
                <w:sz w:val="22"/>
                <w:szCs w:val="22"/>
              </w:rPr>
              <w:t>8.属于行政查询事项</w:t>
            </w:r>
          </w:p>
        </w:tc>
        <w:tc>
          <w:tcPr>
            <w:tcW w:w="1063" w:type="dxa"/>
            <w:noWrap w:val="0"/>
            <w:vAlign w:val="center"/>
          </w:tcPr>
          <w:p w14:paraId="0DB7CE01">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2F51126A">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2B57284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5BD43EDC">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24F5AC91">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1A82F4F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302D2D4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3D2A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7A3BCA1A">
            <w:pPr>
              <w:spacing w:line="360" w:lineRule="exact"/>
              <w:jc w:val="center"/>
              <w:rPr>
                <w:rFonts w:eastAsia="方正书宋简体"/>
                <w:sz w:val="22"/>
                <w:szCs w:val="22"/>
              </w:rPr>
            </w:pPr>
          </w:p>
        </w:tc>
        <w:tc>
          <w:tcPr>
            <w:tcW w:w="1016" w:type="dxa"/>
            <w:vMerge w:val="restart"/>
            <w:noWrap w:val="0"/>
            <w:vAlign w:val="center"/>
          </w:tcPr>
          <w:p w14:paraId="49D6BCEF">
            <w:pPr>
              <w:spacing w:line="360" w:lineRule="exact"/>
              <w:jc w:val="center"/>
              <w:rPr>
                <w:rFonts w:eastAsia="方正书宋简体"/>
                <w:sz w:val="22"/>
                <w:szCs w:val="22"/>
              </w:rPr>
            </w:pPr>
            <w:r>
              <w:rPr>
                <w:rFonts w:eastAsia="方正书宋简体"/>
                <w:sz w:val="22"/>
                <w:szCs w:val="22"/>
              </w:rPr>
              <w:t>（四）无法提供</w:t>
            </w:r>
          </w:p>
        </w:tc>
        <w:tc>
          <w:tcPr>
            <w:tcW w:w="2701" w:type="dxa"/>
            <w:noWrap w:val="0"/>
            <w:vAlign w:val="center"/>
          </w:tcPr>
          <w:p w14:paraId="08BE8475">
            <w:pPr>
              <w:spacing w:line="360" w:lineRule="exact"/>
              <w:rPr>
                <w:rFonts w:eastAsia="方正书宋简体"/>
                <w:sz w:val="22"/>
                <w:szCs w:val="22"/>
              </w:rPr>
            </w:pPr>
            <w:r>
              <w:rPr>
                <w:rFonts w:eastAsia="方正书宋简体"/>
                <w:sz w:val="22"/>
                <w:szCs w:val="22"/>
              </w:rPr>
              <w:t>1.本机关不掌握相关政府信息</w:t>
            </w:r>
          </w:p>
        </w:tc>
        <w:tc>
          <w:tcPr>
            <w:tcW w:w="1063" w:type="dxa"/>
            <w:noWrap w:val="0"/>
            <w:vAlign w:val="center"/>
          </w:tcPr>
          <w:p w14:paraId="6AAC897C">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4AD8058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6DBE6CD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0DF55EF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5859B23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451FC47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7FE5E9FA">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5CA4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05A05A30">
            <w:pPr>
              <w:spacing w:line="360" w:lineRule="exact"/>
              <w:jc w:val="center"/>
              <w:rPr>
                <w:rFonts w:eastAsia="方正书宋简体"/>
                <w:sz w:val="22"/>
                <w:szCs w:val="22"/>
              </w:rPr>
            </w:pPr>
          </w:p>
        </w:tc>
        <w:tc>
          <w:tcPr>
            <w:tcW w:w="1016" w:type="dxa"/>
            <w:vMerge w:val="continue"/>
            <w:noWrap w:val="0"/>
            <w:vAlign w:val="center"/>
          </w:tcPr>
          <w:p w14:paraId="2A1E6E00">
            <w:pPr>
              <w:spacing w:line="360" w:lineRule="exact"/>
              <w:jc w:val="center"/>
              <w:rPr>
                <w:rFonts w:eastAsia="方正书宋简体"/>
                <w:sz w:val="22"/>
                <w:szCs w:val="22"/>
              </w:rPr>
            </w:pPr>
          </w:p>
        </w:tc>
        <w:tc>
          <w:tcPr>
            <w:tcW w:w="2701" w:type="dxa"/>
            <w:noWrap w:val="0"/>
            <w:vAlign w:val="center"/>
          </w:tcPr>
          <w:p w14:paraId="3D145B0F">
            <w:pPr>
              <w:spacing w:line="360" w:lineRule="exact"/>
              <w:rPr>
                <w:rFonts w:eastAsia="方正书宋简体"/>
                <w:sz w:val="22"/>
                <w:szCs w:val="22"/>
              </w:rPr>
            </w:pPr>
            <w:r>
              <w:rPr>
                <w:rFonts w:eastAsia="方正书宋简体"/>
                <w:sz w:val="22"/>
                <w:szCs w:val="22"/>
              </w:rPr>
              <w:t>2.没有现成信息需要另行制作</w:t>
            </w:r>
          </w:p>
        </w:tc>
        <w:tc>
          <w:tcPr>
            <w:tcW w:w="1063" w:type="dxa"/>
            <w:noWrap w:val="0"/>
            <w:vAlign w:val="center"/>
          </w:tcPr>
          <w:p w14:paraId="610494E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644B5D4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1E8526D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04622DA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4708C7F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16494BE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2F62094D">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22F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1C80AD68">
            <w:pPr>
              <w:spacing w:line="360" w:lineRule="exact"/>
              <w:jc w:val="center"/>
              <w:rPr>
                <w:rFonts w:eastAsia="方正书宋简体"/>
                <w:sz w:val="22"/>
                <w:szCs w:val="22"/>
              </w:rPr>
            </w:pPr>
          </w:p>
        </w:tc>
        <w:tc>
          <w:tcPr>
            <w:tcW w:w="1016" w:type="dxa"/>
            <w:vMerge w:val="continue"/>
            <w:noWrap w:val="0"/>
            <w:vAlign w:val="center"/>
          </w:tcPr>
          <w:p w14:paraId="2D4B76FA">
            <w:pPr>
              <w:spacing w:line="360" w:lineRule="exact"/>
              <w:jc w:val="center"/>
              <w:rPr>
                <w:rFonts w:eastAsia="方正书宋简体"/>
                <w:sz w:val="22"/>
                <w:szCs w:val="22"/>
              </w:rPr>
            </w:pPr>
          </w:p>
        </w:tc>
        <w:tc>
          <w:tcPr>
            <w:tcW w:w="2701" w:type="dxa"/>
            <w:noWrap w:val="0"/>
            <w:vAlign w:val="center"/>
          </w:tcPr>
          <w:p w14:paraId="1B5EE95D">
            <w:pPr>
              <w:spacing w:line="360" w:lineRule="exact"/>
              <w:rPr>
                <w:rFonts w:eastAsia="方正书宋简体"/>
                <w:sz w:val="22"/>
                <w:szCs w:val="22"/>
              </w:rPr>
            </w:pPr>
            <w:r>
              <w:rPr>
                <w:rFonts w:eastAsia="方正书宋简体"/>
                <w:sz w:val="22"/>
                <w:szCs w:val="22"/>
              </w:rPr>
              <w:t>3.补正后申请内容仍不明确</w:t>
            </w:r>
          </w:p>
        </w:tc>
        <w:tc>
          <w:tcPr>
            <w:tcW w:w="1063" w:type="dxa"/>
            <w:noWrap w:val="0"/>
            <w:vAlign w:val="center"/>
          </w:tcPr>
          <w:p w14:paraId="18AFCC49">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243F00E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4D32B05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6691101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1818D98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3BCDA03A">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7483B22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6838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7DCF9B42">
            <w:pPr>
              <w:spacing w:line="360" w:lineRule="exact"/>
              <w:jc w:val="center"/>
              <w:rPr>
                <w:rFonts w:eastAsia="方正书宋简体"/>
                <w:sz w:val="22"/>
                <w:szCs w:val="22"/>
              </w:rPr>
            </w:pPr>
          </w:p>
        </w:tc>
        <w:tc>
          <w:tcPr>
            <w:tcW w:w="1016" w:type="dxa"/>
            <w:vMerge w:val="restart"/>
            <w:noWrap w:val="0"/>
            <w:vAlign w:val="center"/>
          </w:tcPr>
          <w:p w14:paraId="1184D732">
            <w:pPr>
              <w:spacing w:line="360" w:lineRule="exact"/>
              <w:jc w:val="center"/>
              <w:rPr>
                <w:rFonts w:eastAsia="方正书宋简体"/>
                <w:sz w:val="22"/>
                <w:szCs w:val="22"/>
              </w:rPr>
            </w:pPr>
            <w:r>
              <w:rPr>
                <w:rFonts w:eastAsia="方正书宋简体"/>
                <w:sz w:val="22"/>
                <w:szCs w:val="22"/>
              </w:rPr>
              <w:t>（五）不予处理</w:t>
            </w:r>
          </w:p>
        </w:tc>
        <w:tc>
          <w:tcPr>
            <w:tcW w:w="2701" w:type="dxa"/>
            <w:noWrap w:val="0"/>
            <w:vAlign w:val="center"/>
          </w:tcPr>
          <w:p w14:paraId="5342943A">
            <w:pPr>
              <w:spacing w:line="360" w:lineRule="exact"/>
              <w:rPr>
                <w:rFonts w:eastAsia="方正书宋简体"/>
                <w:sz w:val="22"/>
                <w:szCs w:val="22"/>
              </w:rPr>
            </w:pPr>
            <w:r>
              <w:rPr>
                <w:rFonts w:eastAsia="方正书宋简体"/>
                <w:sz w:val="22"/>
                <w:szCs w:val="22"/>
              </w:rPr>
              <w:t>1.信访举报投诉类申请</w:t>
            </w:r>
          </w:p>
        </w:tc>
        <w:tc>
          <w:tcPr>
            <w:tcW w:w="1063" w:type="dxa"/>
            <w:noWrap w:val="0"/>
            <w:vAlign w:val="center"/>
          </w:tcPr>
          <w:p w14:paraId="7A4C14AD">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0A06243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67252CAA">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230C6E2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2E0CB42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58C9C17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08F095D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362B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2B305EAA">
            <w:pPr>
              <w:spacing w:line="360" w:lineRule="exact"/>
              <w:jc w:val="center"/>
              <w:rPr>
                <w:rFonts w:eastAsia="方正书宋简体"/>
                <w:sz w:val="22"/>
                <w:szCs w:val="22"/>
              </w:rPr>
            </w:pPr>
          </w:p>
        </w:tc>
        <w:tc>
          <w:tcPr>
            <w:tcW w:w="1016" w:type="dxa"/>
            <w:vMerge w:val="continue"/>
            <w:noWrap w:val="0"/>
            <w:vAlign w:val="center"/>
          </w:tcPr>
          <w:p w14:paraId="585262FD">
            <w:pPr>
              <w:spacing w:line="360" w:lineRule="exact"/>
              <w:jc w:val="center"/>
              <w:rPr>
                <w:rFonts w:eastAsia="方正书宋简体"/>
                <w:sz w:val="22"/>
                <w:szCs w:val="22"/>
              </w:rPr>
            </w:pPr>
          </w:p>
        </w:tc>
        <w:tc>
          <w:tcPr>
            <w:tcW w:w="2701" w:type="dxa"/>
            <w:noWrap w:val="0"/>
            <w:vAlign w:val="center"/>
          </w:tcPr>
          <w:p w14:paraId="50DBE6C7">
            <w:pPr>
              <w:spacing w:line="360" w:lineRule="exact"/>
              <w:rPr>
                <w:rFonts w:eastAsia="方正书宋简体"/>
                <w:sz w:val="22"/>
                <w:szCs w:val="22"/>
              </w:rPr>
            </w:pPr>
            <w:r>
              <w:rPr>
                <w:rFonts w:eastAsia="方正书宋简体"/>
                <w:sz w:val="22"/>
                <w:szCs w:val="22"/>
              </w:rPr>
              <w:t>2.重复申请</w:t>
            </w:r>
          </w:p>
        </w:tc>
        <w:tc>
          <w:tcPr>
            <w:tcW w:w="1063" w:type="dxa"/>
            <w:noWrap w:val="0"/>
            <w:vAlign w:val="center"/>
          </w:tcPr>
          <w:p w14:paraId="6ADA8F0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255C0E52">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3235FB5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66731E4D">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37466D33">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68363172">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29853D7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6C7A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08C32ED0">
            <w:pPr>
              <w:spacing w:line="360" w:lineRule="exact"/>
              <w:jc w:val="center"/>
              <w:rPr>
                <w:rFonts w:eastAsia="方正书宋简体"/>
                <w:sz w:val="22"/>
                <w:szCs w:val="22"/>
              </w:rPr>
            </w:pPr>
          </w:p>
        </w:tc>
        <w:tc>
          <w:tcPr>
            <w:tcW w:w="1016" w:type="dxa"/>
            <w:vMerge w:val="continue"/>
            <w:noWrap w:val="0"/>
            <w:vAlign w:val="center"/>
          </w:tcPr>
          <w:p w14:paraId="31BDE617">
            <w:pPr>
              <w:spacing w:line="360" w:lineRule="exact"/>
              <w:jc w:val="center"/>
              <w:rPr>
                <w:rFonts w:eastAsia="方正书宋简体"/>
                <w:sz w:val="22"/>
                <w:szCs w:val="22"/>
              </w:rPr>
            </w:pPr>
          </w:p>
        </w:tc>
        <w:tc>
          <w:tcPr>
            <w:tcW w:w="2701" w:type="dxa"/>
            <w:noWrap w:val="0"/>
            <w:vAlign w:val="center"/>
          </w:tcPr>
          <w:p w14:paraId="75FB6F5D">
            <w:pPr>
              <w:spacing w:line="360" w:lineRule="exact"/>
              <w:rPr>
                <w:rFonts w:eastAsia="方正书宋简体"/>
                <w:sz w:val="22"/>
                <w:szCs w:val="22"/>
              </w:rPr>
            </w:pPr>
            <w:r>
              <w:rPr>
                <w:rFonts w:eastAsia="方正书宋简体"/>
                <w:sz w:val="22"/>
                <w:szCs w:val="22"/>
              </w:rPr>
              <w:t>3.要求提供公开出版物</w:t>
            </w:r>
          </w:p>
        </w:tc>
        <w:tc>
          <w:tcPr>
            <w:tcW w:w="1063" w:type="dxa"/>
            <w:noWrap w:val="0"/>
            <w:vAlign w:val="center"/>
          </w:tcPr>
          <w:p w14:paraId="7CF152C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1268E7E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1A49886D">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2C8EE87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397D8C3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44C2043A">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5590699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1C0A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25DAC6DB">
            <w:pPr>
              <w:spacing w:line="360" w:lineRule="exact"/>
              <w:jc w:val="center"/>
              <w:rPr>
                <w:rFonts w:eastAsia="方正书宋简体"/>
                <w:sz w:val="22"/>
                <w:szCs w:val="22"/>
              </w:rPr>
            </w:pPr>
          </w:p>
        </w:tc>
        <w:tc>
          <w:tcPr>
            <w:tcW w:w="1016" w:type="dxa"/>
            <w:vMerge w:val="continue"/>
            <w:noWrap w:val="0"/>
            <w:vAlign w:val="center"/>
          </w:tcPr>
          <w:p w14:paraId="273C9656">
            <w:pPr>
              <w:spacing w:line="360" w:lineRule="exact"/>
              <w:jc w:val="center"/>
              <w:rPr>
                <w:rFonts w:eastAsia="方正书宋简体"/>
                <w:sz w:val="22"/>
                <w:szCs w:val="22"/>
              </w:rPr>
            </w:pPr>
          </w:p>
        </w:tc>
        <w:tc>
          <w:tcPr>
            <w:tcW w:w="2701" w:type="dxa"/>
            <w:noWrap w:val="0"/>
            <w:vAlign w:val="center"/>
          </w:tcPr>
          <w:p w14:paraId="3BA2FD9F">
            <w:pPr>
              <w:spacing w:line="360" w:lineRule="exact"/>
              <w:rPr>
                <w:rFonts w:eastAsia="方正书宋简体"/>
                <w:sz w:val="22"/>
                <w:szCs w:val="22"/>
              </w:rPr>
            </w:pPr>
            <w:r>
              <w:rPr>
                <w:rFonts w:eastAsia="方正书宋简体"/>
                <w:sz w:val="22"/>
                <w:szCs w:val="22"/>
              </w:rPr>
              <w:t>4.无正当理由大量反复申请</w:t>
            </w:r>
          </w:p>
        </w:tc>
        <w:tc>
          <w:tcPr>
            <w:tcW w:w="1063" w:type="dxa"/>
            <w:noWrap w:val="0"/>
            <w:vAlign w:val="center"/>
          </w:tcPr>
          <w:p w14:paraId="7A9EC88C">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32E302DD">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6724187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619E3A63">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7DB1F581">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064254C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4480B73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557B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4A81B737">
            <w:pPr>
              <w:spacing w:line="360" w:lineRule="exact"/>
              <w:jc w:val="center"/>
              <w:rPr>
                <w:rFonts w:eastAsia="方正书宋简体"/>
                <w:sz w:val="22"/>
                <w:szCs w:val="22"/>
              </w:rPr>
            </w:pPr>
          </w:p>
        </w:tc>
        <w:tc>
          <w:tcPr>
            <w:tcW w:w="1016" w:type="dxa"/>
            <w:vMerge w:val="continue"/>
            <w:noWrap w:val="0"/>
            <w:vAlign w:val="center"/>
          </w:tcPr>
          <w:p w14:paraId="5CD3F88B">
            <w:pPr>
              <w:spacing w:line="360" w:lineRule="exact"/>
              <w:jc w:val="center"/>
              <w:rPr>
                <w:rFonts w:eastAsia="方正书宋简体"/>
                <w:sz w:val="22"/>
                <w:szCs w:val="22"/>
              </w:rPr>
            </w:pPr>
          </w:p>
        </w:tc>
        <w:tc>
          <w:tcPr>
            <w:tcW w:w="2701" w:type="dxa"/>
            <w:noWrap w:val="0"/>
            <w:vAlign w:val="center"/>
          </w:tcPr>
          <w:p w14:paraId="09C39E85">
            <w:pPr>
              <w:spacing w:line="360" w:lineRule="exact"/>
              <w:rPr>
                <w:rFonts w:eastAsia="方正书宋简体"/>
                <w:sz w:val="22"/>
                <w:szCs w:val="22"/>
              </w:rPr>
            </w:pPr>
            <w:r>
              <w:rPr>
                <w:rFonts w:eastAsia="方正书宋简体"/>
                <w:sz w:val="22"/>
                <w:szCs w:val="22"/>
              </w:rPr>
              <w:t>5.要求行政机关确认或重新出具以获取信息</w:t>
            </w:r>
          </w:p>
        </w:tc>
        <w:tc>
          <w:tcPr>
            <w:tcW w:w="1063" w:type="dxa"/>
            <w:noWrap w:val="0"/>
            <w:vAlign w:val="center"/>
          </w:tcPr>
          <w:p w14:paraId="28B65703">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5DAACB61">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11BFF66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14C8FB08">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3EAA8BB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39721018">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7D253EE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7F21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6" w:type="dxa"/>
            <w:vMerge w:val="continue"/>
            <w:noWrap w:val="0"/>
            <w:vAlign w:val="center"/>
          </w:tcPr>
          <w:p w14:paraId="5AB88DD3">
            <w:pPr>
              <w:spacing w:line="360" w:lineRule="exact"/>
              <w:jc w:val="center"/>
              <w:rPr>
                <w:rFonts w:eastAsia="方正书宋简体"/>
                <w:sz w:val="22"/>
                <w:szCs w:val="22"/>
              </w:rPr>
            </w:pPr>
          </w:p>
        </w:tc>
        <w:tc>
          <w:tcPr>
            <w:tcW w:w="3717" w:type="dxa"/>
            <w:gridSpan w:val="2"/>
            <w:noWrap w:val="0"/>
            <w:vAlign w:val="center"/>
          </w:tcPr>
          <w:p w14:paraId="2A4CC376">
            <w:pPr>
              <w:spacing w:line="360" w:lineRule="exact"/>
              <w:rPr>
                <w:rFonts w:eastAsia="方正书宋简体"/>
                <w:sz w:val="22"/>
                <w:szCs w:val="22"/>
              </w:rPr>
            </w:pPr>
            <w:r>
              <w:rPr>
                <w:rFonts w:eastAsia="方正书宋简体"/>
                <w:sz w:val="22"/>
                <w:szCs w:val="22"/>
              </w:rPr>
              <w:t>（六）其他处理</w:t>
            </w:r>
          </w:p>
        </w:tc>
        <w:tc>
          <w:tcPr>
            <w:tcW w:w="1063" w:type="dxa"/>
            <w:noWrap w:val="0"/>
            <w:vAlign w:val="center"/>
          </w:tcPr>
          <w:p w14:paraId="5C07672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center"/>
          </w:tcPr>
          <w:p w14:paraId="02009B0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center"/>
          </w:tcPr>
          <w:p w14:paraId="26789BF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center"/>
          </w:tcPr>
          <w:p w14:paraId="79892D7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center"/>
          </w:tcPr>
          <w:p w14:paraId="25029903">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center"/>
          </w:tcPr>
          <w:p w14:paraId="03134043">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center"/>
          </w:tcPr>
          <w:p w14:paraId="014A8C11">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6EA6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noWrap w:val="0"/>
            <w:vAlign w:val="top"/>
          </w:tcPr>
          <w:p w14:paraId="51F2412E">
            <w:pPr>
              <w:spacing w:line="360" w:lineRule="exact"/>
              <w:rPr>
                <w:rFonts w:eastAsia="方正书宋简体"/>
                <w:sz w:val="22"/>
                <w:szCs w:val="22"/>
              </w:rPr>
            </w:pPr>
          </w:p>
        </w:tc>
        <w:tc>
          <w:tcPr>
            <w:tcW w:w="3717" w:type="dxa"/>
            <w:gridSpan w:val="2"/>
            <w:noWrap w:val="0"/>
            <w:vAlign w:val="top"/>
          </w:tcPr>
          <w:p w14:paraId="7A613F54">
            <w:pPr>
              <w:spacing w:line="360" w:lineRule="exact"/>
              <w:rPr>
                <w:rFonts w:eastAsia="方正书宋简体"/>
                <w:sz w:val="22"/>
                <w:szCs w:val="22"/>
              </w:rPr>
            </w:pPr>
            <w:r>
              <w:rPr>
                <w:rFonts w:eastAsia="方正书宋简体"/>
                <w:sz w:val="22"/>
                <w:szCs w:val="22"/>
              </w:rPr>
              <w:t>（七）总计</w:t>
            </w:r>
          </w:p>
        </w:tc>
        <w:tc>
          <w:tcPr>
            <w:tcW w:w="1063" w:type="dxa"/>
            <w:noWrap w:val="0"/>
            <w:vAlign w:val="top"/>
          </w:tcPr>
          <w:p w14:paraId="34FB2CE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top"/>
          </w:tcPr>
          <w:p w14:paraId="4A2659A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top"/>
          </w:tcPr>
          <w:p w14:paraId="53EE713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top"/>
          </w:tcPr>
          <w:p w14:paraId="4FD7DB09">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top"/>
          </w:tcPr>
          <w:p w14:paraId="6838E981">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top"/>
          </w:tcPr>
          <w:p w14:paraId="65B2E31C">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top"/>
          </w:tcPr>
          <w:p w14:paraId="2D9E2D1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r w14:paraId="1848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413" w:type="dxa"/>
            <w:gridSpan w:val="3"/>
            <w:noWrap w:val="0"/>
            <w:vAlign w:val="top"/>
          </w:tcPr>
          <w:p w14:paraId="656C09FC">
            <w:pPr>
              <w:spacing w:line="360" w:lineRule="exact"/>
              <w:rPr>
                <w:rFonts w:eastAsia="方正书宋简体"/>
                <w:sz w:val="22"/>
                <w:szCs w:val="22"/>
              </w:rPr>
            </w:pPr>
            <w:r>
              <w:rPr>
                <w:rFonts w:eastAsia="方正书宋简体"/>
                <w:sz w:val="22"/>
                <w:szCs w:val="22"/>
              </w:rPr>
              <w:t>四、结转下年度继续办理</w:t>
            </w:r>
          </w:p>
        </w:tc>
        <w:tc>
          <w:tcPr>
            <w:tcW w:w="1063" w:type="dxa"/>
            <w:noWrap w:val="0"/>
            <w:vAlign w:val="top"/>
          </w:tcPr>
          <w:p w14:paraId="4F209AF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19" w:type="dxa"/>
            <w:noWrap w:val="0"/>
            <w:vAlign w:val="top"/>
          </w:tcPr>
          <w:p w14:paraId="4475499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33" w:type="dxa"/>
            <w:noWrap w:val="0"/>
            <w:vAlign w:val="top"/>
          </w:tcPr>
          <w:p w14:paraId="6ACA3136">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963" w:type="dxa"/>
            <w:noWrap w:val="0"/>
            <w:vAlign w:val="top"/>
          </w:tcPr>
          <w:p w14:paraId="4165EF5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019" w:type="dxa"/>
            <w:noWrap w:val="0"/>
            <w:vAlign w:val="top"/>
          </w:tcPr>
          <w:p w14:paraId="53C5356D">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729" w:type="dxa"/>
            <w:noWrap w:val="0"/>
            <w:vAlign w:val="top"/>
          </w:tcPr>
          <w:p w14:paraId="497B785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432" w:type="dxa"/>
            <w:noWrap w:val="0"/>
            <w:vAlign w:val="top"/>
          </w:tcPr>
          <w:p w14:paraId="2932817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bl>
    <w:p w14:paraId="61F5B3F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000000"/>
          <w:kern w:val="0"/>
          <w:sz w:val="32"/>
          <w:szCs w:val="40"/>
          <w:lang w:val="en-US" w:eastAsia="zh-CN"/>
        </w:rPr>
      </w:pPr>
    </w:p>
    <w:p w14:paraId="3DCDCAD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000000"/>
          <w:kern w:val="0"/>
          <w:sz w:val="32"/>
          <w:szCs w:val="40"/>
          <w:lang w:val="en-US" w:eastAsia="zh-CN"/>
        </w:rPr>
      </w:pPr>
      <w:r>
        <w:rPr>
          <w:rFonts w:hint="eastAsia" w:ascii="方正黑体简体" w:hAnsi="方正黑体简体" w:eastAsia="方正黑体简体" w:cs="方正黑体简体"/>
          <w:color w:val="000000"/>
          <w:kern w:val="0"/>
          <w:sz w:val="32"/>
          <w:szCs w:val="40"/>
          <w:lang w:val="en-US" w:eastAsia="zh-CN"/>
        </w:rPr>
        <w:t>四、政府信息公开行政复议、行政诉讼情况</w:t>
      </w:r>
    </w:p>
    <w:tbl>
      <w:tblPr>
        <w:tblStyle w:val="4"/>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568"/>
        <w:gridCol w:w="568"/>
        <w:gridCol w:w="568"/>
        <w:gridCol w:w="568"/>
        <w:gridCol w:w="568"/>
        <w:gridCol w:w="568"/>
        <w:gridCol w:w="568"/>
        <w:gridCol w:w="568"/>
        <w:gridCol w:w="568"/>
        <w:gridCol w:w="568"/>
        <w:gridCol w:w="568"/>
        <w:gridCol w:w="568"/>
        <w:gridCol w:w="569"/>
        <w:gridCol w:w="1326"/>
      </w:tblGrid>
      <w:tr w14:paraId="2C6A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1" w:type="dxa"/>
            <w:gridSpan w:val="5"/>
            <w:noWrap w:val="0"/>
            <w:vAlign w:val="center"/>
          </w:tcPr>
          <w:p w14:paraId="45A79943">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行政复议</w:t>
            </w:r>
          </w:p>
        </w:tc>
        <w:tc>
          <w:tcPr>
            <w:tcW w:w="6439" w:type="dxa"/>
            <w:gridSpan w:val="10"/>
            <w:noWrap w:val="0"/>
            <w:vAlign w:val="center"/>
          </w:tcPr>
          <w:p w14:paraId="15D6226D">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行政诉讼</w:t>
            </w:r>
          </w:p>
        </w:tc>
      </w:tr>
      <w:tr w14:paraId="05A3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Merge w:val="restart"/>
            <w:noWrap w:val="0"/>
            <w:vAlign w:val="center"/>
          </w:tcPr>
          <w:p w14:paraId="03CFCBD3">
            <w:pPr>
              <w:spacing w:line="360" w:lineRule="exact"/>
              <w:rPr>
                <w:rFonts w:hint="eastAsia" w:eastAsia="方正书宋简体"/>
                <w:sz w:val="22"/>
                <w:szCs w:val="22"/>
                <w:lang w:val="en-US" w:eastAsia="zh-CN"/>
              </w:rPr>
            </w:pPr>
            <w:r>
              <w:rPr>
                <w:rFonts w:hint="eastAsia" w:eastAsia="方正书宋简体"/>
                <w:sz w:val="22"/>
                <w:szCs w:val="22"/>
                <w:lang w:val="en-US" w:eastAsia="zh-CN"/>
              </w:rPr>
              <w:t>结果维持</w:t>
            </w:r>
          </w:p>
        </w:tc>
        <w:tc>
          <w:tcPr>
            <w:tcW w:w="568" w:type="dxa"/>
            <w:vMerge w:val="restart"/>
            <w:noWrap w:val="0"/>
            <w:vAlign w:val="center"/>
          </w:tcPr>
          <w:p w14:paraId="4FBA50F0">
            <w:pPr>
              <w:spacing w:line="360" w:lineRule="exact"/>
              <w:rPr>
                <w:rFonts w:hint="eastAsia" w:eastAsia="方正书宋简体"/>
                <w:sz w:val="22"/>
                <w:szCs w:val="22"/>
                <w:lang w:val="en-US" w:eastAsia="zh-CN"/>
              </w:rPr>
            </w:pPr>
            <w:r>
              <w:rPr>
                <w:rFonts w:hint="eastAsia" w:eastAsia="方正书宋简体"/>
                <w:sz w:val="22"/>
                <w:szCs w:val="22"/>
                <w:lang w:val="en-US" w:eastAsia="zh-CN"/>
              </w:rPr>
              <w:t>结果纠正</w:t>
            </w:r>
          </w:p>
        </w:tc>
        <w:tc>
          <w:tcPr>
            <w:tcW w:w="568" w:type="dxa"/>
            <w:vMerge w:val="restart"/>
            <w:noWrap w:val="0"/>
            <w:vAlign w:val="center"/>
          </w:tcPr>
          <w:p w14:paraId="16D204B1">
            <w:pPr>
              <w:spacing w:line="360" w:lineRule="exact"/>
              <w:rPr>
                <w:rFonts w:hint="eastAsia" w:eastAsia="方正书宋简体"/>
                <w:sz w:val="22"/>
                <w:szCs w:val="22"/>
                <w:lang w:val="en-US" w:eastAsia="zh-CN"/>
              </w:rPr>
            </w:pPr>
            <w:r>
              <w:rPr>
                <w:rFonts w:hint="eastAsia" w:eastAsia="方正书宋简体"/>
                <w:sz w:val="22"/>
                <w:szCs w:val="22"/>
                <w:lang w:val="en-US" w:eastAsia="zh-CN"/>
              </w:rPr>
              <w:t>其他结果</w:t>
            </w:r>
          </w:p>
        </w:tc>
        <w:tc>
          <w:tcPr>
            <w:tcW w:w="568" w:type="dxa"/>
            <w:vMerge w:val="restart"/>
            <w:noWrap w:val="0"/>
            <w:vAlign w:val="center"/>
          </w:tcPr>
          <w:p w14:paraId="262DCD4B">
            <w:pPr>
              <w:spacing w:line="360" w:lineRule="exact"/>
              <w:rPr>
                <w:rFonts w:hint="eastAsia" w:eastAsia="方正书宋简体"/>
                <w:sz w:val="22"/>
                <w:szCs w:val="22"/>
                <w:lang w:val="en-US" w:eastAsia="zh-CN"/>
              </w:rPr>
            </w:pPr>
            <w:r>
              <w:rPr>
                <w:rFonts w:hint="eastAsia" w:eastAsia="方正书宋简体"/>
                <w:sz w:val="22"/>
                <w:szCs w:val="22"/>
                <w:lang w:val="en-US" w:eastAsia="zh-CN"/>
              </w:rPr>
              <w:t>尚未审结</w:t>
            </w:r>
          </w:p>
        </w:tc>
        <w:tc>
          <w:tcPr>
            <w:tcW w:w="568" w:type="dxa"/>
            <w:vMerge w:val="restart"/>
            <w:noWrap w:val="0"/>
            <w:vAlign w:val="center"/>
          </w:tcPr>
          <w:p w14:paraId="60DDB849">
            <w:pPr>
              <w:spacing w:line="360" w:lineRule="exact"/>
              <w:rPr>
                <w:rFonts w:hint="eastAsia" w:eastAsia="方正书宋简体"/>
                <w:sz w:val="22"/>
                <w:szCs w:val="22"/>
                <w:lang w:val="en-US" w:eastAsia="zh-CN"/>
              </w:rPr>
            </w:pPr>
            <w:r>
              <w:rPr>
                <w:rFonts w:hint="eastAsia" w:eastAsia="方正书宋简体"/>
                <w:sz w:val="22"/>
                <w:szCs w:val="22"/>
                <w:lang w:val="en-US" w:eastAsia="zh-CN"/>
              </w:rPr>
              <w:t>总计</w:t>
            </w:r>
          </w:p>
        </w:tc>
        <w:tc>
          <w:tcPr>
            <w:tcW w:w="2840" w:type="dxa"/>
            <w:gridSpan w:val="5"/>
            <w:noWrap w:val="0"/>
            <w:vAlign w:val="center"/>
          </w:tcPr>
          <w:p w14:paraId="55A73C89">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未经复议直接起诉</w:t>
            </w:r>
          </w:p>
        </w:tc>
        <w:tc>
          <w:tcPr>
            <w:tcW w:w="3599" w:type="dxa"/>
            <w:gridSpan w:val="5"/>
            <w:noWrap w:val="0"/>
            <w:vAlign w:val="center"/>
          </w:tcPr>
          <w:p w14:paraId="4546535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复议后起诉</w:t>
            </w:r>
          </w:p>
        </w:tc>
      </w:tr>
      <w:tr w14:paraId="707C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Merge w:val="continue"/>
            <w:noWrap w:val="0"/>
            <w:vAlign w:val="center"/>
          </w:tcPr>
          <w:p w14:paraId="3209EAF1">
            <w:pPr>
              <w:spacing w:line="360" w:lineRule="exact"/>
              <w:rPr>
                <w:rFonts w:hint="eastAsia" w:eastAsia="方正书宋简体"/>
                <w:sz w:val="22"/>
                <w:szCs w:val="22"/>
                <w:lang w:val="en-US" w:eastAsia="zh-CN"/>
              </w:rPr>
            </w:pPr>
          </w:p>
        </w:tc>
        <w:tc>
          <w:tcPr>
            <w:tcW w:w="568" w:type="dxa"/>
            <w:vMerge w:val="continue"/>
            <w:noWrap w:val="0"/>
            <w:vAlign w:val="center"/>
          </w:tcPr>
          <w:p w14:paraId="14E53C87">
            <w:pPr>
              <w:spacing w:line="360" w:lineRule="exact"/>
              <w:rPr>
                <w:rFonts w:hint="eastAsia" w:eastAsia="方正书宋简体"/>
                <w:sz w:val="22"/>
                <w:szCs w:val="22"/>
                <w:lang w:val="en-US" w:eastAsia="zh-CN"/>
              </w:rPr>
            </w:pPr>
          </w:p>
        </w:tc>
        <w:tc>
          <w:tcPr>
            <w:tcW w:w="568" w:type="dxa"/>
            <w:vMerge w:val="continue"/>
            <w:noWrap w:val="0"/>
            <w:vAlign w:val="center"/>
          </w:tcPr>
          <w:p w14:paraId="0DD8A56C">
            <w:pPr>
              <w:spacing w:line="360" w:lineRule="exact"/>
              <w:rPr>
                <w:rFonts w:hint="eastAsia" w:eastAsia="方正书宋简体"/>
                <w:sz w:val="22"/>
                <w:szCs w:val="22"/>
                <w:lang w:val="en-US" w:eastAsia="zh-CN"/>
              </w:rPr>
            </w:pPr>
          </w:p>
        </w:tc>
        <w:tc>
          <w:tcPr>
            <w:tcW w:w="568" w:type="dxa"/>
            <w:vMerge w:val="continue"/>
            <w:noWrap w:val="0"/>
            <w:vAlign w:val="center"/>
          </w:tcPr>
          <w:p w14:paraId="7CE96BD8">
            <w:pPr>
              <w:spacing w:line="360" w:lineRule="exact"/>
              <w:rPr>
                <w:rFonts w:hint="eastAsia" w:eastAsia="方正书宋简体"/>
                <w:sz w:val="22"/>
                <w:szCs w:val="22"/>
                <w:lang w:val="en-US" w:eastAsia="zh-CN"/>
              </w:rPr>
            </w:pPr>
          </w:p>
        </w:tc>
        <w:tc>
          <w:tcPr>
            <w:tcW w:w="568" w:type="dxa"/>
            <w:vMerge w:val="continue"/>
            <w:noWrap w:val="0"/>
            <w:vAlign w:val="center"/>
          </w:tcPr>
          <w:p w14:paraId="0E7631EB">
            <w:pPr>
              <w:spacing w:line="360" w:lineRule="exact"/>
              <w:rPr>
                <w:rFonts w:hint="eastAsia" w:eastAsia="方正书宋简体"/>
                <w:sz w:val="22"/>
                <w:szCs w:val="22"/>
                <w:lang w:val="en-US" w:eastAsia="zh-CN"/>
              </w:rPr>
            </w:pPr>
          </w:p>
        </w:tc>
        <w:tc>
          <w:tcPr>
            <w:tcW w:w="568" w:type="dxa"/>
            <w:noWrap w:val="0"/>
            <w:vAlign w:val="center"/>
          </w:tcPr>
          <w:p w14:paraId="7FE02BE5">
            <w:pPr>
              <w:spacing w:line="360" w:lineRule="exact"/>
              <w:rPr>
                <w:rFonts w:hint="eastAsia" w:eastAsia="方正书宋简体"/>
                <w:sz w:val="22"/>
                <w:szCs w:val="22"/>
                <w:lang w:val="en-US" w:eastAsia="zh-CN"/>
              </w:rPr>
            </w:pPr>
            <w:r>
              <w:rPr>
                <w:rFonts w:hint="eastAsia" w:eastAsia="方正书宋简体"/>
                <w:sz w:val="22"/>
                <w:szCs w:val="22"/>
                <w:lang w:val="en-US" w:eastAsia="zh-CN"/>
              </w:rPr>
              <w:t>结果维持</w:t>
            </w:r>
          </w:p>
        </w:tc>
        <w:tc>
          <w:tcPr>
            <w:tcW w:w="568" w:type="dxa"/>
            <w:noWrap w:val="0"/>
            <w:vAlign w:val="center"/>
          </w:tcPr>
          <w:p w14:paraId="7A2B24DE">
            <w:pPr>
              <w:spacing w:line="360" w:lineRule="exact"/>
              <w:rPr>
                <w:rFonts w:hint="eastAsia" w:eastAsia="方正书宋简体"/>
                <w:sz w:val="22"/>
                <w:szCs w:val="22"/>
                <w:lang w:val="en-US" w:eastAsia="zh-CN"/>
              </w:rPr>
            </w:pPr>
            <w:r>
              <w:rPr>
                <w:rFonts w:hint="eastAsia" w:eastAsia="方正书宋简体"/>
                <w:sz w:val="22"/>
                <w:szCs w:val="22"/>
                <w:lang w:val="en-US" w:eastAsia="zh-CN"/>
              </w:rPr>
              <w:t>结果纠正</w:t>
            </w:r>
          </w:p>
        </w:tc>
        <w:tc>
          <w:tcPr>
            <w:tcW w:w="568" w:type="dxa"/>
            <w:noWrap w:val="0"/>
            <w:vAlign w:val="center"/>
          </w:tcPr>
          <w:p w14:paraId="2D65D030">
            <w:pPr>
              <w:spacing w:line="360" w:lineRule="exact"/>
              <w:rPr>
                <w:rFonts w:hint="eastAsia" w:eastAsia="方正书宋简体"/>
                <w:sz w:val="22"/>
                <w:szCs w:val="22"/>
                <w:lang w:val="en-US" w:eastAsia="zh-CN"/>
              </w:rPr>
            </w:pPr>
            <w:r>
              <w:rPr>
                <w:rFonts w:hint="eastAsia" w:eastAsia="方正书宋简体"/>
                <w:sz w:val="22"/>
                <w:szCs w:val="22"/>
                <w:lang w:val="en-US" w:eastAsia="zh-CN"/>
              </w:rPr>
              <w:t>其他结果</w:t>
            </w:r>
          </w:p>
        </w:tc>
        <w:tc>
          <w:tcPr>
            <w:tcW w:w="568" w:type="dxa"/>
            <w:noWrap w:val="0"/>
            <w:vAlign w:val="center"/>
          </w:tcPr>
          <w:p w14:paraId="6AD3F4F3">
            <w:pPr>
              <w:spacing w:line="360" w:lineRule="exact"/>
              <w:rPr>
                <w:rFonts w:hint="eastAsia" w:eastAsia="方正书宋简体"/>
                <w:sz w:val="22"/>
                <w:szCs w:val="22"/>
                <w:lang w:val="en-US" w:eastAsia="zh-CN"/>
              </w:rPr>
            </w:pPr>
            <w:r>
              <w:rPr>
                <w:rFonts w:hint="eastAsia" w:eastAsia="方正书宋简体"/>
                <w:sz w:val="22"/>
                <w:szCs w:val="22"/>
                <w:lang w:val="en-US" w:eastAsia="zh-CN"/>
              </w:rPr>
              <w:t>尚未审结</w:t>
            </w:r>
          </w:p>
        </w:tc>
        <w:tc>
          <w:tcPr>
            <w:tcW w:w="568" w:type="dxa"/>
            <w:noWrap w:val="0"/>
            <w:vAlign w:val="center"/>
          </w:tcPr>
          <w:p w14:paraId="7C353B1A">
            <w:pPr>
              <w:spacing w:line="360" w:lineRule="exact"/>
              <w:rPr>
                <w:rFonts w:hint="eastAsia" w:eastAsia="方正书宋简体"/>
                <w:sz w:val="22"/>
                <w:szCs w:val="22"/>
                <w:lang w:val="en-US" w:eastAsia="zh-CN"/>
              </w:rPr>
            </w:pPr>
            <w:r>
              <w:rPr>
                <w:rFonts w:hint="eastAsia" w:eastAsia="方正书宋简体"/>
                <w:sz w:val="22"/>
                <w:szCs w:val="22"/>
                <w:lang w:val="en-US" w:eastAsia="zh-CN"/>
              </w:rPr>
              <w:t>总计</w:t>
            </w:r>
          </w:p>
        </w:tc>
        <w:tc>
          <w:tcPr>
            <w:tcW w:w="568" w:type="dxa"/>
            <w:noWrap w:val="0"/>
            <w:vAlign w:val="center"/>
          </w:tcPr>
          <w:p w14:paraId="3524E7CD">
            <w:pPr>
              <w:spacing w:line="360" w:lineRule="exact"/>
              <w:rPr>
                <w:rFonts w:hint="eastAsia" w:eastAsia="方正书宋简体"/>
                <w:sz w:val="22"/>
                <w:szCs w:val="22"/>
                <w:lang w:val="en-US" w:eastAsia="zh-CN"/>
              </w:rPr>
            </w:pPr>
            <w:r>
              <w:rPr>
                <w:rFonts w:hint="eastAsia" w:eastAsia="方正书宋简体"/>
                <w:sz w:val="22"/>
                <w:szCs w:val="22"/>
                <w:lang w:val="en-US" w:eastAsia="zh-CN"/>
              </w:rPr>
              <w:t>结果维持</w:t>
            </w:r>
          </w:p>
        </w:tc>
        <w:tc>
          <w:tcPr>
            <w:tcW w:w="568" w:type="dxa"/>
            <w:noWrap w:val="0"/>
            <w:vAlign w:val="center"/>
          </w:tcPr>
          <w:p w14:paraId="0A753303">
            <w:pPr>
              <w:spacing w:line="360" w:lineRule="exact"/>
              <w:rPr>
                <w:rFonts w:hint="eastAsia" w:eastAsia="方正书宋简体"/>
                <w:sz w:val="22"/>
                <w:szCs w:val="22"/>
                <w:lang w:val="en-US" w:eastAsia="zh-CN"/>
              </w:rPr>
            </w:pPr>
            <w:r>
              <w:rPr>
                <w:rFonts w:hint="eastAsia" w:eastAsia="方正书宋简体"/>
                <w:sz w:val="22"/>
                <w:szCs w:val="22"/>
                <w:lang w:val="en-US" w:eastAsia="zh-CN"/>
              </w:rPr>
              <w:t>结果纠正</w:t>
            </w:r>
          </w:p>
        </w:tc>
        <w:tc>
          <w:tcPr>
            <w:tcW w:w="568" w:type="dxa"/>
            <w:noWrap w:val="0"/>
            <w:vAlign w:val="center"/>
          </w:tcPr>
          <w:p w14:paraId="228E1846">
            <w:pPr>
              <w:spacing w:line="360" w:lineRule="exact"/>
              <w:rPr>
                <w:rFonts w:hint="eastAsia" w:eastAsia="方正书宋简体"/>
                <w:sz w:val="22"/>
                <w:szCs w:val="22"/>
                <w:lang w:val="en-US" w:eastAsia="zh-CN"/>
              </w:rPr>
            </w:pPr>
            <w:r>
              <w:rPr>
                <w:rFonts w:hint="eastAsia" w:eastAsia="方正书宋简体"/>
                <w:sz w:val="22"/>
                <w:szCs w:val="22"/>
                <w:lang w:val="en-US" w:eastAsia="zh-CN"/>
              </w:rPr>
              <w:t>其他结果</w:t>
            </w:r>
          </w:p>
        </w:tc>
        <w:tc>
          <w:tcPr>
            <w:tcW w:w="569" w:type="dxa"/>
            <w:noWrap w:val="0"/>
            <w:vAlign w:val="center"/>
          </w:tcPr>
          <w:p w14:paraId="136A59F2">
            <w:pPr>
              <w:spacing w:line="360" w:lineRule="exact"/>
              <w:rPr>
                <w:rFonts w:hint="eastAsia" w:eastAsia="方正书宋简体"/>
                <w:sz w:val="22"/>
                <w:szCs w:val="22"/>
                <w:lang w:val="en-US" w:eastAsia="zh-CN"/>
              </w:rPr>
            </w:pPr>
            <w:r>
              <w:rPr>
                <w:rFonts w:hint="eastAsia" w:eastAsia="方正书宋简体"/>
                <w:sz w:val="22"/>
                <w:szCs w:val="22"/>
                <w:lang w:val="en-US" w:eastAsia="zh-CN"/>
              </w:rPr>
              <w:t>尚未审结</w:t>
            </w:r>
          </w:p>
        </w:tc>
        <w:tc>
          <w:tcPr>
            <w:tcW w:w="1326" w:type="dxa"/>
            <w:noWrap w:val="0"/>
            <w:vAlign w:val="center"/>
          </w:tcPr>
          <w:p w14:paraId="13E5A6F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总计</w:t>
            </w:r>
          </w:p>
        </w:tc>
      </w:tr>
      <w:tr w14:paraId="2D88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31C6C66D">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1F0643A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2BC2D0CE">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652EEB1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124AB542">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3C43397D">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60A17C17">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084DA38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33E9AE30">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35A7031A">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23FDF1C4">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1AF500E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8" w:type="dxa"/>
            <w:noWrap w:val="0"/>
            <w:vAlign w:val="center"/>
          </w:tcPr>
          <w:p w14:paraId="29C70B5F">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569" w:type="dxa"/>
            <w:noWrap w:val="0"/>
            <w:vAlign w:val="center"/>
          </w:tcPr>
          <w:p w14:paraId="24EB17C5">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c>
          <w:tcPr>
            <w:tcW w:w="1326" w:type="dxa"/>
            <w:noWrap w:val="0"/>
            <w:vAlign w:val="center"/>
          </w:tcPr>
          <w:p w14:paraId="652A90BB">
            <w:pPr>
              <w:spacing w:line="360" w:lineRule="exact"/>
              <w:jc w:val="center"/>
              <w:rPr>
                <w:rFonts w:hint="eastAsia" w:eastAsia="方正书宋简体"/>
                <w:sz w:val="22"/>
                <w:szCs w:val="22"/>
                <w:lang w:val="en-US" w:eastAsia="zh-CN"/>
              </w:rPr>
            </w:pPr>
            <w:r>
              <w:rPr>
                <w:rFonts w:hint="eastAsia" w:eastAsia="方正书宋简体"/>
                <w:sz w:val="22"/>
                <w:szCs w:val="22"/>
                <w:lang w:val="en-US" w:eastAsia="zh-CN"/>
              </w:rPr>
              <w:t>0</w:t>
            </w:r>
          </w:p>
        </w:tc>
      </w:tr>
    </w:tbl>
    <w:p w14:paraId="15DC1F75">
      <w:pPr>
        <w:widowControl/>
        <w:shd w:val="clear" w:color="auto" w:fill="FFFFFF"/>
        <w:spacing w:before="0" w:beforeAutospacing="0" w:after="0" w:afterAutospacing="0"/>
        <w:ind w:firstLine="640" w:firstLineChars="200"/>
        <w:jc w:val="both"/>
        <w:rPr>
          <w:rFonts w:hint="eastAsia" w:ascii="方正黑体简体" w:hAnsi="方正黑体简体" w:eastAsia="方正黑体简体" w:cs="方正黑体简体"/>
          <w:b w:val="0"/>
          <w:bCs/>
          <w:color w:val="000000"/>
          <w:kern w:val="0"/>
          <w:sz w:val="32"/>
          <w:szCs w:val="32"/>
          <w:shd w:val="clear" w:color="auto" w:fill="FFFFFF"/>
          <w:lang w:val="en-US" w:eastAsia="zh-CN" w:bidi="ar-SA"/>
        </w:rPr>
      </w:pPr>
    </w:p>
    <w:p w14:paraId="31C49333">
      <w:pPr>
        <w:widowControl/>
        <w:shd w:val="clear" w:color="auto" w:fill="FFFFFF"/>
        <w:spacing w:before="0" w:beforeAutospacing="0" w:after="0" w:afterAutospacing="0"/>
        <w:ind w:firstLine="640" w:firstLineChars="200"/>
        <w:jc w:val="both"/>
        <w:rPr>
          <w:rFonts w:hint="eastAsia" w:ascii="方正黑体简体" w:hAnsi="方正黑体简体" w:eastAsia="方正黑体简体" w:cs="方正黑体简体"/>
          <w:b w:val="0"/>
          <w:bCs/>
          <w:color w:val="000000"/>
          <w:kern w:val="0"/>
          <w:sz w:val="32"/>
          <w:szCs w:val="32"/>
          <w:lang w:val="en-US" w:eastAsia="zh-CN" w:bidi="ar-SA"/>
        </w:rPr>
      </w:pPr>
      <w:r>
        <w:rPr>
          <w:rFonts w:hint="eastAsia" w:ascii="方正黑体简体" w:hAnsi="方正黑体简体" w:eastAsia="方正黑体简体" w:cs="方正黑体简体"/>
          <w:b w:val="0"/>
          <w:bCs/>
          <w:color w:val="000000"/>
          <w:kern w:val="0"/>
          <w:sz w:val="32"/>
          <w:szCs w:val="32"/>
          <w:shd w:val="clear" w:color="auto" w:fill="FFFFFF"/>
          <w:lang w:val="en-US" w:eastAsia="zh-CN" w:bidi="ar-SA"/>
        </w:rPr>
        <w:t>五、存在的主要问题及改进情况</w:t>
      </w:r>
    </w:p>
    <w:p w14:paraId="7357B5ED">
      <w:pPr>
        <w:widowControl/>
        <w:shd w:val="clear" w:color="auto" w:fill="FFFFFF"/>
        <w:spacing w:before="0" w:beforeAutospacing="0" w:after="0" w:afterAutospacing="0"/>
        <w:ind w:firstLine="640" w:firstLineChars="200"/>
        <w:jc w:val="both"/>
        <w:rPr>
          <w:rFonts w:hint="default" w:ascii="Times New Roman" w:hAnsi="Times New Roman" w:eastAsia="方正仿宋简体" w:cs="Times New Roman"/>
          <w:color w:val="000000"/>
          <w:kern w:val="0"/>
          <w:sz w:val="32"/>
          <w:szCs w:val="32"/>
          <w:shd w:val="clear" w:color="auto" w:fill="FFFFFF"/>
          <w:lang w:val="en-US" w:eastAsia="zh-CN" w:bidi="ar-SA"/>
        </w:rPr>
      </w:pPr>
      <w:r>
        <w:rPr>
          <w:rFonts w:hint="default" w:ascii="Times New Roman" w:hAnsi="Times New Roman" w:eastAsia="方正仿宋简体" w:cs="Times New Roman"/>
          <w:color w:val="000000"/>
          <w:kern w:val="0"/>
          <w:sz w:val="32"/>
          <w:szCs w:val="32"/>
          <w:shd w:val="clear" w:color="auto" w:fill="FFFFFF"/>
          <w:lang w:val="en-US" w:eastAsia="zh-CN" w:bidi="ar-SA"/>
        </w:rPr>
        <w:t>2020年，霍山开发区政府信息公开工作稳步推进，取得了一定成绩，但与市、县的要求还存在差距，主要表现为：一是工作动态类公开信息的主动性和时效性还有待加强；二是对公开信息内容的理解和把握上还有待加强。</w:t>
      </w:r>
    </w:p>
    <w:p w14:paraId="55189A01">
      <w:pPr>
        <w:widowControl/>
        <w:shd w:val="clear" w:color="auto" w:fill="FFFFFF"/>
        <w:spacing w:before="0" w:beforeAutospacing="0" w:after="0" w:afterAutospacing="0"/>
        <w:ind w:firstLine="640" w:firstLineChars="200"/>
        <w:jc w:val="both"/>
        <w:rPr>
          <w:rFonts w:hint="default" w:ascii="Times New Roman" w:hAnsi="Times New Roman" w:eastAsia="方正仿宋简体" w:cs="Times New Roman"/>
          <w:color w:val="000000"/>
          <w:kern w:val="0"/>
          <w:sz w:val="32"/>
          <w:szCs w:val="32"/>
          <w:shd w:val="clear" w:color="auto" w:fill="FFFFFF"/>
          <w:lang w:val="en-US" w:eastAsia="zh-CN" w:bidi="ar-SA"/>
        </w:rPr>
      </w:pPr>
      <w:r>
        <w:rPr>
          <w:rFonts w:hint="default" w:ascii="Times New Roman" w:hAnsi="Times New Roman" w:eastAsia="方正仿宋简体" w:cs="Times New Roman"/>
          <w:color w:val="000000"/>
          <w:kern w:val="0"/>
          <w:sz w:val="32"/>
          <w:szCs w:val="32"/>
          <w:shd w:val="clear" w:color="auto" w:fill="FFFFFF"/>
          <w:lang w:val="en-US" w:eastAsia="zh-CN" w:bidi="ar-SA"/>
        </w:rPr>
        <w:t>下一步，将进一步强化责任意识与服务理念，优化信息公开统筹协调机制，推动各部门更主动对接工作进展，畅通信息流转渠道，确保动态信息及时响应、高效公开，更好契合公众对政务动态的知情需求</w:t>
      </w:r>
      <w:r>
        <w:rPr>
          <w:rFonts w:hint="eastAsia" w:ascii="Times New Roman" w:hAnsi="Times New Roman" w:eastAsia="方正仿宋简体" w:cs="Times New Roman"/>
          <w:color w:val="000000"/>
          <w:kern w:val="0"/>
          <w:sz w:val="32"/>
          <w:szCs w:val="32"/>
          <w:shd w:val="clear" w:color="auto" w:fill="FFFFFF"/>
          <w:lang w:val="en-US" w:eastAsia="zh-CN" w:bidi="ar-SA"/>
        </w:rPr>
        <w:t>；</w:t>
      </w:r>
      <w:r>
        <w:rPr>
          <w:rFonts w:hint="default" w:ascii="Times New Roman" w:hAnsi="Times New Roman" w:eastAsia="方正仿宋简体" w:cs="Times New Roman"/>
          <w:color w:val="000000"/>
          <w:kern w:val="0"/>
          <w:sz w:val="32"/>
          <w:szCs w:val="32"/>
          <w:shd w:val="clear" w:color="auto" w:fill="FFFFFF"/>
          <w:lang w:val="en-US" w:eastAsia="zh-CN" w:bidi="ar-SA"/>
        </w:rPr>
        <w:t>加强政策学习与业务交流，搭建常态化学习提升平台，深化对信息公开政策要求、内容标准的理解与认知，完善信息审核把关体系，强化多环节协同联动，提升对公开信息内容的精准把控能力，推动政务公开工作更贴合规范要求与实际需求，持续提升政务公开工作质效。</w:t>
      </w:r>
    </w:p>
    <w:p w14:paraId="5D6A291A">
      <w:pPr>
        <w:widowControl/>
        <w:shd w:val="clear" w:color="auto" w:fill="FFFFFF"/>
        <w:spacing w:before="0" w:beforeAutospacing="0" w:after="0" w:afterAutospacing="0"/>
        <w:ind w:firstLine="640" w:firstLineChars="200"/>
        <w:jc w:val="both"/>
        <w:rPr>
          <w:rFonts w:hint="eastAsia" w:ascii="方正黑体简体" w:hAnsi="方正黑体简体" w:eastAsia="方正黑体简体" w:cs="方正黑体简体"/>
          <w:b w:val="0"/>
          <w:bCs/>
          <w:color w:val="000000"/>
          <w:kern w:val="0"/>
          <w:sz w:val="32"/>
          <w:szCs w:val="32"/>
          <w:lang w:val="en-US" w:eastAsia="zh-CN" w:bidi="ar-SA"/>
        </w:rPr>
      </w:pPr>
      <w:r>
        <w:rPr>
          <w:rFonts w:hint="eastAsia" w:ascii="方正黑体简体" w:hAnsi="方正黑体简体" w:eastAsia="方正黑体简体" w:cs="方正黑体简体"/>
          <w:b w:val="0"/>
          <w:bCs/>
          <w:color w:val="000000"/>
          <w:kern w:val="0"/>
          <w:sz w:val="32"/>
          <w:szCs w:val="32"/>
          <w:shd w:val="clear" w:color="auto" w:fill="FFFFFF"/>
          <w:lang w:val="en-US" w:eastAsia="zh-CN" w:bidi="ar-SA"/>
        </w:rPr>
        <w:t>六、其他需要报告的事项</w:t>
      </w:r>
    </w:p>
    <w:p w14:paraId="25B49891">
      <w:pPr>
        <w:widowControl/>
        <w:shd w:val="clear" w:color="auto" w:fill="FFFFFF"/>
        <w:spacing w:before="0" w:beforeAutospacing="0" w:after="0" w:afterAutospacing="0"/>
        <w:ind w:firstLine="640" w:firstLineChars="200"/>
        <w:jc w:val="left"/>
        <w:rPr>
          <w:rFonts w:hint="default" w:ascii="Times New Roman" w:hAnsi="Times New Roman" w:eastAsia="方正仿宋简体" w:cs="Times New Roman"/>
          <w:sz w:val="32"/>
          <w:szCs w:val="32"/>
        </w:rPr>
      </w:pPr>
      <w:r>
        <w:rPr>
          <w:rFonts w:hint="eastAsia" w:ascii="Times New Roman" w:hAnsi="Times New Roman" w:eastAsia="方正仿宋简体" w:cs="Times New Roman"/>
          <w:color w:val="000000"/>
          <w:kern w:val="0"/>
          <w:sz w:val="32"/>
          <w:szCs w:val="32"/>
          <w:shd w:val="clear" w:color="auto" w:fill="FFFFFF"/>
          <w:lang w:val="en-US" w:eastAsia="zh-CN" w:bidi="ar-SA"/>
        </w:rPr>
        <w:t>无</w:t>
      </w:r>
      <w:r>
        <w:rPr>
          <w:rFonts w:hint="default" w:ascii="Times New Roman" w:hAnsi="Times New Roman" w:eastAsia="方正仿宋简体" w:cs="Times New Roman"/>
          <w:color w:val="000000"/>
          <w:kern w:val="0"/>
          <w:sz w:val="32"/>
          <w:szCs w:val="32"/>
          <w:shd w:val="clear" w:color="auto" w:fill="FFFFFF"/>
          <w:lang w:val="en-US" w:eastAsia="zh-CN" w:bidi="ar-SA"/>
        </w:rPr>
        <w:t>。</w:t>
      </w:r>
    </w:p>
    <w:p w14:paraId="485E31AE">
      <w:pPr>
        <w:numPr>
          <w:ilvl w:val="0"/>
          <w:numId w:val="0"/>
        </w:numPr>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 xml:space="preserve">   </w:t>
      </w:r>
    </w:p>
    <w:sectPr>
      <w:pgSz w:w="11906" w:h="16838"/>
      <w:pgMar w:top="1213" w:right="1576" w:bottom="121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书宋简体">
    <w:altName w:val="宋体"/>
    <w:panose1 w:val="02010601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AC1DC"/>
    <w:multiLevelType w:val="singleLevel"/>
    <w:tmpl w:val="17AAC1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YjA1YzcwMDkzNDE4ODY0MWE0NWQwZWEwYzQ3NzQifQ=="/>
    <w:docVar w:name="DocumentID" w:val="{F96742AC-897D-4D1C-9044-D42DF808A506}"/>
    <w:docVar w:name="DocumentName" w:val="_iw20b_31164720"/>
  </w:docVars>
  <w:rsids>
    <w:rsidRoot w:val="22D11809"/>
    <w:rsid w:val="09AD56BD"/>
    <w:rsid w:val="09D32102"/>
    <w:rsid w:val="10545491"/>
    <w:rsid w:val="14824A19"/>
    <w:rsid w:val="1FF004B5"/>
    <w:rsid w:val="20C32402"/>
    <w:rsid w:val="22D11809"/>
    <w:rsid w:val="24E13808"/>
    <w:rsid w:val="35EE7B4E"/>
    <w:rsid w:val="39133375"/>
    <w:rsid w:val="4A9850B4"/>
    <w:rsid w:val="6DE022D1"/>
    <w:rsid w:val="7CD50812"/>
    <w:rsid w:val="7D4F1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2421</Words>
  <Characters>2480</Characters>
  <Lines>0</Lines>
  <Paragraphs>0</Paragraphs>
  <TotalTime>2</TotalTime>
  <ScaleCrop>false</ScaleCrop>
  <LinksUpToDate>false</LinksUpToDate>
  <CharactersWithSpaces>2487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2021-01-14T03:01:00Z</dcterms:created>
  <dc:creator>Administrator</dc:creator>
  <cp:lastModifiedBy>万佳科技</cp:lastModifiedBy>
  <cp:lastPrinted>2021-01-15T02:16:00Z</cp:lastPrinted>
  <dcterms:modified xsi:type="dcterms:W3CDTF">2025-08-25T07:26:56Z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E1960B71ED2A44C58139679E66A1062E_13</vt:lpwstr>
  </property>
  <property fmtid="{D5CDD505-2E9C-101B-9397-08002B2CF9AE}" pid="4" name="KSOTemplateDocerSaveRecord">
    <vt:lpwstr>eyJoZGlkIjoiMjVlYzhiMTQzNGU4OWIyMjYyOWZmNjlkYTQyMWM1OGQiLCJ1c2VySWQiOiIzMzQ5ODE5MDQifQ==</vt:lpwstr>
  </property>
</Properties>
</file>