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DBEF2">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val="0"/>
          <w:color w:val="000000"/>
          <w:kern w:val="0"/>
          <w:sz w:val="44"/>
          <w:szCs w:val="44"/>
          <w:lang w:val="en-US" w:eastAsia="zh-CN"/>
        </w:rPr>
      </w:pPr>
      <w:bookmarkStart w:id="0" w:name="_GoBack"/>
      <w:r>
        <w:rPr>
          <w:rFonts w:hint="eastAsia" w:ascii="方正小标宋_GBK" w:hAnsi="方正小标宋_GBK" w:eastAsia="方正小标宋_GBK" w:cs="方正小标宋_GBK"/>
          <w:b w:val="0"/>
          <w:bCs w:val="0"/>
          <w:color w:val="000000"/>
          <w:kern w:val="0"/>
          <w:sz w:val="44"/>
          <w:szCs w:val="44"/>
          <w:lang w:val="en-US" w:eastAsia="zh-CN"/>
        </w:rPr>
        <w:t>霍山县司法局</w:t>
      </w:r>
      <w:r>
        <w:rPr>
          <w:rFonts w:hint="default" w:ascii="方正小标宋_GBK" w:hAnsi="方正小标宋_GBK" w:eastAsia="方正小标宋_GBK" w:cs="方正小标宋_GBK"/>
          <w:b w:val="0"/>
          <w:bCs w:val="0"/>
          <w:color w:val="000000"/>
          <w:kern w:val="0"/>
          <w:sz w:val="44"/>
          <w:szCs w:val="44"/>
          <w:lang w:val="en-US" w:eastAsia="zh-CN"/>
        </w:rPr>
        <w:t>202</w:t>
      </w:r>
      <w:r>
        <w:rPr>
          <w:rFonts w:hint="eastAsia" w:ascii="方正小标宋_GBK" w:hAnsi="方正小标宋_GBK" w:eastAsia="方正小标宋_GBK" w:cs="方正小标宋_GBK"/>
          <w:b w:val="0"/>
          <w:bCs w:val="0"/>
          <w:color w:val="000000"/>
          <w:kern w:val="0"/>
          <w:sz w:val="44"/>
          <w:szCs w:val="44"/>
          <w:lang w:val="en-US" w:eastAsia="zh-CN"/>
        </w:rPr>
        <w:t>0</w:t>
      </w:r>
      <w:r>
        <w:rPr>
          <w:rFonts w:hint="eastAsia" w:ascii="方正小标宋_GBK" w:hAnsi="方正小标宋_GBK" w:eastAsia="方正小标宋_GBK" w:cs="方正小标宋_GBK"/>
          <w:b w:val="0"/>
          <w:bCs w:val="0"/>
          <w:color w:val="000000"/>
          <w:kern w:val="0"/>
          <w:sz w:val="44"/>
          <w:szCs w:val="44"/>
          <w:lang w:val="en-US" w:eastAsia="zh-CN"/>
        </w:rPr>
        <w:t>年政府信息</w:t>
      </w:r>
    </w:p>
    <w:p w14:paraId="36FC934B">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rPr>
          <w:rFonts w:ascii="仿宋" w:hAnsi="仿宋" w:eastAsia="仿宋" w:cs="仿宋"/>
          <w:i w:val="0"/>
          <w:iCs w:val="0"/>
          <w:caps w:val="0"/>
          <w:color w:val="000000"/>
          <w:spacing w:val="0"/>
          <w:kern w:val="0"/>
          <w:sz w:val="32"/>
          <w:szCs w:val="32"/>
          <w:bdr w:val="none" w:color="auto" w:sz="0" w:space="0"/>
          <w:shd w:val="clear" w:fill="FFFFFF"/>
        </w:rPr>
      </w:pPr>
      <w:r>
        <w:rPr>
          <w:rFonts w:hint="eastAsia" w:ascii="方正小标宋_GBK" w:hAnsi="方正小标宋_GBK" w:eastAsia="方正小标宋_GBK" w:cs="方正小标宋_GBK"/>
          <w:b w:val="0"/>
          <w:bCs w:val="0"/>
          <w:color w:val="000000"/>
          <w:kern w:val="0"/>
          <w:sz w:val="44"/>
          <w:szCs w:val="44"/>
          <w:lang w:val="en-US" w:eastAsia="zh-CN"/>
        </w:rPr>
        <w:t>公开工作年度报告</w:t>
      </w:r>
      <w:bookmarkEnd w:id="0"/>
    </w:p>
    <w:p w14:paraId="06C2A69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ascii="仿宋" w:hAnsi="仿宋" w:eastAsia="仿宋" w:cs="仿宋"/>
          <w:i w:val="0"/>
          <w:iCs w:val="0"/>
          <w:caps w:val="0"/>
          <w:color w:val="000000"/>
          <w:spacing w:val="0"/>
          <w:kern w:val="0"/>
          <w:sz w:val="32"/>
          <w:szCs w:val="32"/>
          <w:bdr w:val="none" w:color="auto" w:sz="0" w:space="0"/>
          <w:shd w:val="clear" w:fill="FFFFFF"/>
        </w:rPr>
      </w:pPr>
    </w:p>
    <w:p w14:paraId="29EDB87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pPr>
      <w:r>
        <w:rPr>
          <w:rFonts w:ascii="仿宋" w:hAnsi="仿宋" w:eastAsia="仿宋" w:cs="仿宋"/>
          <w:i w:val="0"/>
          <w:iCs w:val="0"/>
          <w:caps w:val="0"/>
          <w:color w:val="000000"/>
          <w:spacing w:val="0"/>
          <w:kern w:val="0"/>
          <w:sz w:val="32"/>
          <w:szCs w:val="32"/>
          <w:bdr w:val="none" w:color="auto" w:sz="0" w:space="0"/>
          <w:shd w:val="clear" w:fill="FFFFFF"/>
        </w:rPr>
        <w:t>本报告依据《中华人民共和国政府信息公开条例》（国务院令第</w:t>
      </w:r>
      <w:r>
        <w:rPr>
          <w:rFonts w:hint="eastAsia" w:ascii="仿宋" w:hAnsi="仿宋" w:eastAsia="仿宋" w:cs="仿宋"/>
          <w:i w:val="0"/>
          <w:iCs w:val="0"/>
          <w:caps w:val="0"/>
          <w:color w:val="000000"/>
          <w:spacing w:val="0"/>
          <w:kern w:val="0"/>
          <w:sz w:val="32"/>
          <w:szCs w:val="32"/>
          <w:bdr w:val="none" w:color="auto" w:sz="0" w:space="0"/>
          <w:shd w:val="clear" w:fill="FFFFFF"/>
        </w:rPr>
        <w:t>711号，以下简称新《条例》）、《六安市人民政府办公室关于做好政府信息公开年度报告编制工作的通知》（六政办秘〔2020〕161号）文件要求编制而成。报告主要包括：总体情况、行政机关主动公开政府信息情况、收到和处理政府信息公开申请情况、政府信息公开行政复议及行政诉讼情况、政府信息公开工作存在的主要问题及改进情况和其他需要报告的事项。本报告中使用数据统计期限为2020年1月1日至12月31日，报告的电子版可在霍山县信息公开网下载。如对本报告有疑问，请与霍山县行政中心十楼1020室联系。</w:t>
      </w:r>
    </w:p>
    <w:p w14:paraId="72613BE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pPr>
      <w:r>
        <w:rPr>
          <w:rFonts w:hint="eastAsia" w:ascii="仿宋" w:hAnsi="仿宋" w:eastAsia="仿宋" w:cs="仿宋"/>
          <w:b/>
          <w:bCs/>
          <w:i w:val="0"/>
          <w:iCs w:val="0"/>
          <w:caps w:val="0"/>
          <w:color w:val="000000"/>
          <w:spacing w:val="0"/>
          <w:kern w:val="0"/>
          <w:sz w:val="32"/>
          <w:szCs w:val="32"/>
          <w:bdr w:val="none" w:color="auto" w:sz="0" w:space="0"/>
          <w:shd w:val="clear" w:fill="FFFFFF"/>
        </w:rPr>
        <w:t>    一、总体情况</w:t>
      </w:r>
    </w:p>
    <w:p w14:paraId="27D4C94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pPr>
      <w:r>
        <w:rPr>
          <w:rFonts w:ascii="楷体" w:hAnsi="楷体" w:eastAsia="楷体" w:cs="楷体"/>
          <w:b/>
          <w:bCs/>
          <w:i w:val="0"/>
          <w:iCs w:val="0"/>
          <w:caps w:val="0"/>
          <w:color w:val="000000"/>
          <w:spacing w:val="0"/>
          <w:kern w:val="0"/>
          <w:sz w:val="32"/>
          <w:szCs w:val="32"/>
          <w:bdr w:val="none" w:color="auto" w:sz="0" w:space="0"/>
          <w:shd w:val="clear" w:fill="FFFFFF"/>
        </w:rPr>
        <w:t>    （一）主动公开</w:t>
      </w:r>
    </w:p>
    <w:p w14:paraId="5FDB3FF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jc w:val="left"/>
      </w:pPr>
      <w:r>
        <w:rPr>
          <w:rFonts w:hint="eastAsia" w:ascii="仿宋" w:hAnsi="仿宋" w:eastAsia="仿宋" w:cs="仿宋"/>
          <w:i w:val="0"/>
          <w:iCs w:val="0"/>
          <w:caps w:val="0"/>
          <w:color w:val="000000"/>
          <w:spacing w:val="0"/>
          <w:kern w:val="0"/>
          <w:sz w:val="32"/>
          <w:szCs w:val="32"/>
          <w:bdr w:val="none" w:color="auto" w:sz="0" w:space="0"/>
          <w:shd w:val="clear" w:fill="FFFFFF"/>
        </w:rPr>
        <w:t>    2020年，霍山县司法局严格按照“应公开、尽公开”原则，以习近平新时代中国特色社会主义思想为指引，深入学习贯彻习近平法治思想，认真落实县政务公开办的系列部署，严格履行《中华人民共和国政府信息公开条例》法定义务，充分发挥政务公开在知民情、汇民智、解民忧方面的重要作用，满足公众对信息量的需求，丰富栏目信息内容，整合分类各种信息，及时准确更新发布，力使每一条信息都能发挥其价值。</w:t>
      </w:r>
    </w:p>
    <w:p w14:paraId="601F5A3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jc w:val="left"/>
      </w:pPr>
      <w:r>
        <w:rPr>
          <w:rFonts w:hint="eastAsia" w:ascii="楷体" w:hAnsi="楷体" w:eastAsia="楷体" w:cs="楷体"/>
          <w:b/>
          <w:bCs/>
          <w:i w:val="0"/>
          <w:iCs w:val="0"/>
          <w:caps w:val="0"/>
          <w:color w:val="000000"/>
          <w:spacing w:val="0"/>
          <w:kern w:val="0"/>
          <w:sz w:val="32"/>
          <w:szCs w:val="32"/>
          <w:bdr w:val="none" w:color="auto" w:sz="0" w:space="0"/>
          <w:shd w:val="clear" w:fill="FFFFFF"/>
        </w:rPr>
        <w:t>    （二）依申请公开</w:t>
      </w:r>
    </w:p>
    <w:p w14:paraId="037CF2B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pPr>
      <w:r>
        <w:rPr>
          <w:rFonts w:hint="eastAsia" w:ascii="仿宋" w:hAnsi="仿宋" w:eastAsia="仿宋" w:cs="仿宋"/>
          <w:i w:val="0"/>
          <w:iCs w:val="0"/>
          <w:caps w:val="0"/>
          <w:color w:val="333333"/>
          <w:spacing w:val="0"/>
          <w:kern w:val="0"/>
          <w:sz w:val="32"/>
          <w:szCs w:val="32"/>
          <w:bdr w:val="none" w:color="auto" w:sz="0" w:space="0"/>
          <w:shd w:val="clear" w:fill="FFFFFF"/>
        </w:rPr>
        <w:t>    2020年，我局认真贯彻落实《国务院办公厅关于做好政府信息依申请公开工作的意见》，严格执行政府工作信息依申请公开标准，持续维护信息公开网上 “依申请公开”栏目，全</w:t>
      </w:r>
      <w:r>
        <w:rPr>
          <w:rFonts w:hint="eastAsia" w:ascii="仿宋" w:hAnsi="仿宋" w:eastAsia="仿宋" w:cs="仿宋"/>
          <w:i w:val="0"/>
          <w:iCs w:val="0"/>
          <w:caps w:val="0"/>
          <w:color w:val="000000"/>
          <w:spacing w:val="0"/>
          <w:kern w:val="0"/>
          <w:sz w:val="32"/>
          <w:szCs w:val="32"/>
          <w:bdr w:val="none" w:color="auto" w:sz="0" w:space="0"/>
          <w:shd w:val="clear" w:fill="FFFFFF"/>
        </w:rPr>
        <w:t>年收到依申请公开政府信息申请0条。</w:t>
      </w:r>
    </w:p>
    <w:p w14:paraId="7089F0F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pPr>
      <w:r>
        <w:rPr>
          <w:rFonts w:hint="eastAsia" w:ascii="楷体" w:hAnsi="楷体" w:eastAsia="楷体" w:cs="楷体"/>
          <w:b/>
          <w:bCs/>
          <w:i w:val="0"/>
          <w:iCs w:val="0"/>
          <w:caps w:val="0"/>
          <w:color w:val="000000"/>
          <w:spacing w:val="0"/>
          <w:kern w:val="0"/>
          <w:sz w:val="32"/>
          <w:szCs w:val="32"/>
          <w:bdr w:val="none" w:color="auto" w:sz="0" w:space="0"/>
          <w:shd w:val="clear" w:fill="FFFFFF"/>
        </w:rPr>
        <w:t>    （三）政府信息管理</w:t>
      </w:r>
    </w:p>
    <w:p w14:paraId="71C2778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both"/>
      </w:pPr>
      <w:r>
        <w:rPr>
          <w:rFonts w:hint="eastAsia" w:ascii="仿宋" w:hAnsi="仿宋" w:eastAsia="仿宋" w:cs="仿宋"/>
          <w:i w:val="0"/>
          <w:iCs w:val="0"/>
          <w:caps w:val="0"/>
          <w:color w:val="000000"/>
          <w:spacing w:val="0"/>
          <w:kern w:val="0"/>
          <w:sz w:val="32"/>
          <w:szCs w:val="32"/>
          <w:bdr w:val="none" w:color="auto" w:sz="0" w:space="0"/>
          <w:shd w:val="clear" w:fill="FFFFFF"/>
        </w:rPr>
        <w:t> 为进一步规范行政行为，推进依法行政，霍山县司法局认真贯彻落实县委县政府关于政府信息公开工作的部署和要求，把政务公开工作作为一项重点工作来抓落实。健全机构：建立了一把手负总责、分管领导主抓、各科室、所共同参与，局办公室专职负责的工作机制；定期召开政务公开领导小组工作会议，推动政务公开工作的开展。</w:t>
      </w:r>
      <w:r>
        <w:rPr>
          <w:rFonts w:hint="eastAsia" w:ascii="仿宋" w:hAnsi="仿宋" w:eastAsia="仿宋" w:cs="仿宋"/>
          <w:b w:val="0"/>
          <w:bCs w:val="0"/>
          <w:i w:val="0"/>
          <w:iCs w:val="0"/>
          <w:caps w:val="0"/>
          <w:color w:val="000000"/>
          <w:spacing w:val="0"/>
          <w:kern w:val="0"/>
          <w:sz w:val="32"/>
          <w:szCs w:val="32"/>
          <w:bdr w:val="none" w:color="auto" w:sz="0" w:space="0"/>
          <w:shd w:val="clear" w:fill="FFFFFF"/>
        </w:rPr>
        <w:t>明确责任</w:t>
      </w:r>
      <w:r>
        <w:rPr>
          <w:rFonts w:hint="eastAsia" w:ascii="仿宋" w:hAnsi="仿宋" w:eastAsia="仿宋" w:cs="仿宋"/>
          <w:i w:val="0"/>
          <w:iCs w:val="0"/>
          <w:caps w:val="0"/>
          <w:color w:val="000000"/>
          <w:spacing w:val="0"/>
          <w:kern w:val="0"/>
          <w:sz w:val="32"/>
          <w:szCs w:val="32"/>
          <w:bdr w:val="none" w:color="auto" w:sz="0" w:space="0"/>
          <w:shd w:val="clear" w:fill="FFFFFF"/>
        </w:rPr>
        <w:t>：年初局办公室对照政务公开年度考核细则，明确各科室信息管理人员、公开内容及公开时限。同时，为保障政务公开工作落到实处，我局将政务公开工作纳入各科室、所年度考核重要指标内容。完善机制：结合司法行政工作实际，修定完善了《霍山县司法局信息公开指南》、《霍山县司法局依申请公开目录》以及政务公开、政府信息公开等12项工作制度，并由办公室督促按制度落实到位。</w:t>
      </w:r>
    </w:p>
    <w:p w14:paraId="75D395E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0"/>
        <w:jc w:val="both"/>
      </w:pPr>
      <w:r>
        <w:rPr>
          <w:rFonts w:hint="eastAsia" w:ascii="楷体" w:hAnsi="楷体" w:eastAsia="楷体" w:cs="楷体"/>
          <w:b/>
          <w:bCs/>
          <w:i w:val="0"/>
          <w:iCs w:val="0"/>
          <w:caps w:val="0"/>
          <w:color w:val="000000"/>
          <w:spacing w:val="0"/>
          <w:kern w:val="0"/>
          <w:sz w:val="32"/>
          <w:szCs w:val="32"/>
          <w:bdr w:val="none" w:color="auto" w:sz="0" w:space="0"/>
          <w:shd w:val="clear" w:fill="FFFFFF"/>
        </w:rPr>
        <w:t> （四）平台建设</w:t>
      </w:r>
    </w:p>
    <w:p w14:paraId="2F3B5CF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both"/>
      </w:pPr>
      <w:r>
        <w:rPr>
          <w:rFonts w:hint="eastAsia" w:ascii="仿宋" w:hAnsi="仿宋" w:eastAsia="仿宋" w:cs="仿宋"/>
          <w:i w:val="0"/>
          <w:iCs w:val="0"/>
          <w:caps w:val="0"/>
          <w:color w:val="000000"/>
          <w:spacing w:val="0"/>
          <w:kern w:val="0"/>
          <w:sz w:val="32"/>
          <w:szCs w:val="32"/>
          <w:bdr w:val="none" w:color="auto" w:sz="0" w:space="0"/>
          <w:shd w:val="clear" w:fill="FFFFFF"/>
        </w:rPr>
        <w:t> 建立健全政务公开工作各项制度，结合司法行政工作实际，修定完善了《霍山县司法局信息公开指南》、《霍山县司法局依申请公开目录》以及政务公开、政府信息公开等12项工作制度，并由办公室督促按制度落实到位。规范了信息发布工作遵循的“谁审查、谁负责，谁发布、谁负责，先审查、后发布”和“涉密信息不上网，上网信息不涉密”的原则，确保政务公开内容无涉及国家秘密和内部敏感事项。坚持巩固和完善政务公开渠道，结合公示栏、电子信箱等多种形式，全面开展政务公开工作，政务公开数量、质量和及时性不断提升。同时，在门户网站全面公布机构概况、股室职能、部门文件等信息，及时公布财务收支预算、行政职权目录及相关办事流程等，促进社会群众全面了解监督司法行政工作。</w:t>
      </w:r>
    </w:p>
    <w:p w14:paraId="3BF6019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420" w:right="0"/>
        <w:jc w:val="both"/>
      </w:pPr>
      <w:r>
        <w:rPr>
          <w:rFonts w:hint="eastAsia" w:ascii="楷体" w:hAnsi="楷体" w:eastAsia="楷体" w:cs="楷体"/>
          <w:b/>
          <w:bCs/>
          <w:i w:val="0"/>
          <w:iCs w:val="0"/>
          <w:caps w:val="0"/>
          <w:color w:val="000000"/>
          <w:spacing w:val="0"/>
          <w:kern w:val="0"/>
          <w:sz w:val="32"/>
          <w:szCs w:val="32"/>
          <w:bdr w:val="none" w:color="auto" w:sz="0" w:space="0"/>
          <w:shd w:val="clear" w:fill="FFFFFF"/>
        </w:rPr>
        <w:t> （五）监督保障信息</w:t>
      </w:r>
    </w:p>
    <w:p w14:paraId="4FEE90C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pPr>
      <w:r>
        <w:rPr>
          <w:rFonts w:hint="eastAsia" w:ascii="仿宋" w:hAnsi="仿宋" w:eastAsia="仿宋" w:cs="仿宋"/>
          <w:i w:val="0"/>
          <w:iCs w:val="0"/>
          <w:caps w:val="0"/>
          <w:color w:val="000000"/>
          <w:spacing w:val="0"/>
          <w:kern w:val="0"/>
          <w:sz w:val="32"/>
          <w:szCs w:val="32"/>
          <w:bdr w:val="none" w:color="auto" w:sz="0" w:space="0"/>
          <w:shd w:val="clear" w:fill="FFFFFF"/>
        </w:rPr>
        <w:t>建立监督机制，政务公开工作领导组办公室定期对我局政务公开信息发布情况进行统计通报，对公开不及时、公开不准确的问题进行及时纠正，保证了政务公开的严肃性。做到及时公开，做到常规性工作定期公开，临时性工作随时公开，固定性工作长期公开。定期公开每月重点工作落实情况、法律援助民生工程开展情况；固定性公开领导活动、政策法规、规划计划、信息公开年报等栏目。</w:t>
      </w:r>
      <w:r>
        <w:rPr>
          <w:rFonts w:hint="eastAsia" w:ascii="仿宋" w:hAnsi="仿宋" w:eastAsia="仿宋" w:cs="仿宋"/>
          <w:b w:val="0"/>
          <w:bCs w:val="0"/>
          <w:i w:val="0"/>
          <w:iCs w:val="0"/>
          <w:caps w:val="0"/>
          <w:color w:val="000000"/>
          <w:spacing w:val="0"/>
          <w:kern w:val="0"/>
          <w:sz w:val="32"/>
          <w:szCs w:val="32"/>
          <w:bdr w:val="none" w:color="auto" w:sz="0" w:space="0"/>
          <w:shd w:val="clear" w:fill="FFFFFF"/>
        </w:rPr>
        <w:t xml:space="preserve"> </w:t>
      </w:r>
    </w:p>
    <w:p w14:paraId="2513906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both"/>
      </w:pPr>
      <w:r>
        <w:rPr>
          <w:rFonts w:hint="eastAsia" w:ascii="仿宋" w:hAnsi="仿宋" w:eastAsia="仿宋" w:cs="仿宋"/>
          <w:b/>
          <w:bCs/>
          <w:i w:val="0"/>
          <w:iCs w:val="0"/>
          <w:caps w:val="0"/>
          <w:color w:val="000000"/>
          <w:spacing w:val="0"/>
          <w:kern w:val="0"/>
          <w:sz w:val="32"/>
          <w:szCs w:val="32"/>
          <w:bdr w:val="none" w:color="auto" w:sz="0" w:space="0"/>
          <w:shd w:val="clear" w:fill="FFFFFF"/>
        </w:rPr>
        <w:t>二、主动公开政府信息情况</w:t>
      </w:r>
    </w:p>
    <w:tbl>
      <w:tblPr>
        <w:tblW w:w="86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950"/>
        <w:gridCol w:w="2078"/>
        <w:gridCol w:w="1305"/>
        <w:gridCol w:w="2287"/>
      </w:tblGrid>
      <w:tr w14:paraId="5ED91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8620" w:type="dxa"/>
            <w:gridSpan w:val="4"/>
            <w:tcBorders>
              <w:top w:val="outset" w:color="auto" w:sz="8" w:space="0"/>
              <w:left w:val="outset" w:color="auto" w:sz="8" w:space="0"/>
              <w:bottom w:val="outset" w:color="auto" w:sz="8" w:space="0"/>
              <w:right w:val="outset" w:color="auto" w:sz="8" w:space="0"/>
            </w:tcBorders>
            <w:shd w:val="clear"/>
            <w:noWrap/>
            <w:tcMar>
              <w:top w:w="0" w:type="dxa"/>
              <w:left w:w="0" w:type="dxa"/>
              <w:bottom w:w="0" w:type="dxa"/>
              <w:right w:w="0" w:type="dxa"/>
            </w:tcMar>
            <w:vAlign w:val="center"/>
          </w:tcPr>
          <w:p w14:paraId="241F83E9">
            <w:pPr>
              <w:keepNext w:val="0"/>
              <w:keepLines w:val="0"/>
              <w:widowControl/>
              <w:suppressLineNumbers w:val="0"/>
              <w:spacing w:before="0" w:beforeAutospacing="1" w:after="0" w:afterAutospacing="1" w:line="300" w:lineRule="atLeast"/>
              <w:ind w:left="0" w:right="0"/>
              <w:jc w:val="center"/>
            </w:pPr>
            <w:r>
              <w:rPr>
                <w:rFonts w:hint="default" w:ascii="Times New Roman" w:hAnsi="Times New Roman" w:eastAsia="宋体" w:cs="Times New Roman"/>
                <w:kern w:val="0"/>
                <w:sz w:val="24"/>
                <w:szCs w:val="24"/>
                <w:lang w:val="en-US" w:eastAsia="zh-CN" w:bidi="ar"/>
              </w:rPr>
              <w:t>第二十条第（一）项</w:t>
            </w:r>
          </w:p>
        </w:tc>
      </w:tr>
      <w:tr w14:paraId="1F62B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15" w:hRule="atLeast"/>
          <w:jc w:val="center"/>
        </w:trPr>
        <w:tc>
          <w:tcPr>
            <w:tcW w:w="2950" w:type="dxa"/>
            <w:tcBorders>
              <w:top w:val="nil"/>
              <w:left w:val="outset" w:color="auto" w:sz="8" w:space="0"/>
              <w:bottom w:val="outset" w:color="auto" w:sz="8" w:space="0"/>
              <w:right w:val="outset" w:color="auto" w:sz="8" w:space="0"/>
            </w:tcBorders>
            <w:shd w:val="clear"/>
            <w:noWrap/>
            <w:tcMar>
              <w:top w:w="0" w:type="dxa"/>
              <w:left w:w="0" w:type="dxa"/>
              <w:bottom w:w="0" w:type="dxa"/>
              <w:right w:w="0" w:type="dxa"/>
            </w:tcMar>
            <w:vAlign w:val="center"/>
          </w:tcPr>
          <w:p w14:paraId="226445E8">
            <w:pPr>
              <w:keepNext w:val="0"/>
              <w:keepLines w:val="0"/>
              <w:widowControl/>
              <w:suppressLineNumbers w:val="0"/>
              <w:spacing w:before="0" w:beforeAutospacing="1" w:after="0" w:afterAutospacing="1" w:line="300" w:lineRule="atLeast"/>
              <w:ind w:left="0" w:right="0"/>
              <w:jc w:val="center"/>
            </w:pPr>
            <w:r>
              <w:rPr>
                <w:rFonts w:hint="default" w:ascii="Times New Roman" w:hAnsi="Times New Roman" w:eastAsia="宋体" w:cs="Times New Roman"/>
                <w:kern w:val="0"/>
                <w:sz w:val="24"/>
                <w:szCs w:val="24"/>
                <w:lang w:val="en-US" w:eastAsia="zh-CN" w:bidi="ar"/>
              </w:rPr>
              <w:t>信息内容</w:t>
            </w:r>
          </w:p>
        </w:tc>
        <w:tc>
          <w:tcPr>
            <w:tcW w:w="2078" w:type="dxa"/>
            <w:tcBorders>
              <w:top w:val="outset" w:color="auto" w:sz="8" w:space="0"/>
              <w:left w:val="single" w:color="auto" w:sz="8" w:space="0"/>
              <w:bottom w:val="outset" w:color="auto" w:sz="8" w:space="0"/>
              <w:right w:val="outset" w:color="auto" w:sz="8" w:space="0"/>
            </w:tcBorders>
            <w:shd w:val="clear"/>
            <w:noWrap/>
            <w:tcMar>
              <w:top w:w="0" w:type="dxa"/>
              <w:left w:w="0" w:type="dxa"/>
              <w:bottom w:w="0" w:type="dxa"/>
              <w:right w:w="0" w:type="dxa"/>
            </w:tcMar>
            <w:vAlign w:val="center"/>
          </w:tcPr>
          <w:p w14:paraId="723F8F23">
            <w:pPr>
              <w:keepNext w:val="0"/>
              <w:keepLines w:val="0"/>
              <w:widowControl/>
              <w:suppressLineNumbers w:val="0"/>
              <w:spacing w:before="0" w:beforeAutospacing="1" w:after="0" w:afterAutospacing="1" w:line="300" w:lineRule="atLeast"/>
              <w:ind w:left="0" w:right="0"/>
              <w:jc w:val="center"/>
            </w:pPr>
            <w:r>
              <w:rPr>
                <w:rFonts w:hint="default" w:ascii="Times New Roman" w:hAnsi="Times New Roman" w:eastAsia="宋体" w:cs="Times New Roman"/>
                <w:kern w:val="0"/>
                <w:sz w:val="24"/>
                <w:szCs w:val="24"/>
                <w:lang w:val="en-US" w:eastAsia="zh-CN" w:bidi="ar"/>
              </w:rPr>
              <w:t>本年新制作数量</w:t>
            </w:r>
          </w:p>
        </w:tc>
        <w:tc>
          <w:tcPr>
            <w:tcW w:w="1305" w:type="dxa"/>
            <w:tcBorders>
              <w:top w:val="outset" w:color="auto" w:sz="8" w:space="0"/>
              <w:left w:val="single" w:color="auto" w:sz="8" w:space="0"/>
              <w:bottom w:val="outset" w:color="auto" w:sz="8" w:space="0"/>
              <w:right w:val="outset" w:color="auto" w:sz="8" w:space="0"/>
            </w:tcBorders>
            <w:shd w:val="clear"/>
            <w:tcMar>
              <w:top w:w="0" w:type="dxa"/>
              <w:left w:w="0" w:type="dxa"/>
              <w:bottom w:w="0" w:type="dxa"/>
              <w:right w:w="0" w:type="dxa"/>
            </w:tcMar>
            <w:vAlign w:val="center"/>
          </w:tcPr>
          <w:p w14:paraId="2A0ABBEC">
            <w:pPr>
              <w:keepNext w:val="0"/>
              <w:keepLines w:val="0"/>
              <w:widowControl/>
              <w:suppressLineNumbers w:val="0"/>
              <w:spacing w:before="0" w:beforeAutospacing="1" w:after="0" w:afterAutospacing="1" w:line="300" w:lineRule="atLeast"/>
              <w:ind w:left="0" w:right="0"/>
              <w:jc w:val="center"/>
            </w:pPr>
            <w:r>
              <w:rPr>
                <w:rFonts w:hint="default" w:ascii="Times New Roman" w:hAnsi="Times New Roman" w:eastAsia="宋体" w:cs="Times New Roman"/>
                <w:kern w:val="0"/>
                <w:sz w:val="24"/>
                <w:szCs w:val="24"/>
                <w:lang w:val="en-US" w:eastAsia="zh-CN" w:bidi="ar"/>
              </w:rPr>
              <w:t>本年新</w:t>
            </w:r>
            <w:r>
              <w:rPr>
                <w:rFonts w:hint="default" w:ascii="Times New Roman" w:hAnsi="Times New Roman" w:eastAsia="宋体" w:cs="Times New Roman"/>
                <w:kern w:val="0"/>
                <w:sz w:val="24"/>
                <w:szCs w:val="24"/>
                <w:lang w:val="en-US" w:eastAsia="zh-CN" w:bidi="ar"/>
              </w:rPr>
              <w:br w:type="textWrapping"/>
            </w:r>
            <w:r>
              <w:rPr>
                <w:rFonts w:hint="default" w:ascii="Times New Roman" w:hAnsi="Times New Roman" w:eastAsia="宋体" w:cs="Times New Roman"/>
                <w:kern w:val="0"/>
                <w:sz w:val="24"/>
                <w:szCs w:val="24"/>
                <w:lang w:val="en-US" w:eastAsia="zh-CN" w:bidi="ar"/>
              </w:rPr>
              <w:t>公开数量</w:t>
            </w:r>
          </w:p>
        </w:tc>
        <w:tc>
          <w:tcPr>
            <w:tcW w:w="2287" w:type="dxa"/>
            <w:tcBorders>
              <w:top w:val="outset" w:color="auto" w:sz="8" w:space="0"/>
              <w:left w:val="single" w:color="auto" w:sz="8" w:space="0"/>
              <w:bottom w:val="outset" w:color="auto" w:sz="8" w:space="0"/>
              <w:right w:val="outset" w:color="auto" w:sz="8" w:space="0"/>
            </w:tcBorders>
            <w:shd w:val="clear"/>
            <w:noWrap/>
            <w:tcMar>
              <w:top w:w="0" w:type="dxa"/>
              <w:left w:w="0" w:type="dxa"/>
              <w:bottom w:w="0" w:type="dxa"/>
              <w:right w:w="0" w:type="dxa"/>
            </w:tcMar>
            <w:vAlign w:val="center"/>
          </w:tcPr>
          <w:p w14:paraId="250F69C8">
            <w:pPr>
              <w:keepNext w:val="0"/>
              <w:keepLines w:val="0"/>
              <w:widowControl/>
              <w:suppressLineNumbers w:val="0"/>
              <w:spacing w:before="0" w:beforeAutospacing="1" w:after="0" w:afterAutospacing="1" w:line="300" w:lineRule="atLeast"/>
              <w:ind w:left="0" w:right="0"/>
              <w:jc w:val="center"/>
            </w:pPr>
            <w:r>
              <w:rPr>
                <w:rFonts w:hint="default" w:ascii="Times New Roman" w:hAnsi="Times New Roman" w:eastAsia="宋体" w:cs="Times New Roman"/>
                <w:kern w:val="0"/>
                <w:sz w:val="24"/>
                <w:szCs w:val="24"/>
                <w:lang w:val="en-US" w:eastAsia="zh-CN" w:bidi="ar"/>
              </w:rPr>
              <w:t>对外公开总数量</w:t>
            </w:r>
          </w:p>
        </w:tc>
      </w:tr>
      <w:tr w14:paraId="7600C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2950" w:type="dxa"/>
            <w:tcBorders>
              <w:top w:val="nil"/>
              <w:left w:val="outset" w:color="auto" w:sz="8" w:space="0"/>
              <w:bottom w:val="outset" w:color="auto" w:sz="8" w:space="0"/>
              <w:right w:val="outset" w:color="auto" w:sz="8" w:space="0"/>
            </w:tcBorders>
            <w:shd w:val="clear"/>
            <w:noWrap/>
            <w:tcMar>
              <w:top w:w="0" w:type="dxa"/>
              <w:left w:w="0" w:type="dxa"/>
              <w:bottom w:w="0" w:type="dxa"/>
              <w:right w:w="0" w:type="dxa"/>
            </w:tcMar>
            <w:vAlign w:val="center"/>
          </w:tcPr>
          <w:p w14:paraId="71DDC1A3">
            <w:pPr>
              <w:keepNext w:val="0"/>
              <w:keepLines w:val="0"/>
              <w:widowControl/>
              <w:suppressLineNumbers w:val="0"/>
              <w:spacing w:before="0" w:beforeAutospacing="1" w:after="0" w:afterAutospacing="1" w:line="300" w:lineRule="atLeast"/>
              <w:ind w:left="0" w:right="0"/>
              <w:jc w:val="center"/>
            </w:pPr>
            <w:r>
              <w:rPr>
                <w:rFonts w:hint="default" w:ascii="Times New Roman" w:hAnsi="Times New Roman" w:eastAsia="宋体" w:cs="Times New Roman"/>
                <w:kern w:val="0"/>
                <w:sz w:val="24"/>
                <w:szCs w:val="24"/>
                <w:lang w:val="en-US" w:eastAsia="zh-CN" w:bidi="ar"/>
              </w:rPr>
              <w:t>规章</w:t>
            </w:r>
          </w:p>
        </w:tc>
        <w:tc>
          <w:tcPr>
            <w:tcW w:w="2078" w:type="dxa"/>
            <w:tcBorders>
              <w:top w:val="nil"/>
              <w:left w:val="single" w:color="auto" w:sz="8" w:space="0"/>
              <w:bottom w:val="outset" w:color="auto" w:sz="8" w:space="0"/>
              <w:right w:val="outset" w:color="auto" w:sz="8" w:space="0"/>
            </w:tcBorders>
            <w:shd w:val="clear"/>
            <w:noWrap/>
            <w:tcMar>
              <w:top w:w="0" w:type="dxa"/>
              <w:left w:w="0" w:type="dxa"/>
              <w:bottom w:w="0" w:type="dxa"/>
              <w:right w:w="0" w:type="dxa"/>
            </w:tcMar>
            <w:vAlign w:val="center"/>
          </w:tcPr>
          <w:p w14:paraId="76B6D7CD">
            <w:pPr>
              <w:keepNext w:val="0"/>
              <w:keepLines w:val="0"/>
              <w:widowControl/>
              <w:suppressLineNumbers w:val="0"/>
              <w:spacing w:before="0" w:beforeAutospacing="1" w:after="0" w:afterAutospacing="1" w:line="300" w:lineRule="atLeast"/>
              <w:ind w:left="0" w:right="0"/>
              <w:jc w:val="center"/>
            </w:pPr>
            <w:r>
              <w:rPr>
                <w:rFonts w:hint="default" w:ascii="Times New Roman" w:hAnsi="Times New Roman" w:eastAsia="宋体" w:cs="Times New Roman"/>
                <w:kern w:val="0"/>
                <w:sz w:val="24"/>
                <w:szCs w:val="24"/>
                <w:lang w:val="en-US" w:eastAsia="zh-CN" w:bidi="ar"/>
              </w:rPr>
              <w:t>0</w:t>
            </w:r>
          </w:p>
        </w:tc>
        <w:tc>
          <w:tcPr>
            <w:tcW w:w="1305" w:type="dxa"/>
            <w:tcBorders>
              <w:top w:val="nil"/>
              <w:left w:val="single" w:color="auto" w:sz="8" w:space="0"/>
              <w:bottom w:val="outset" w:color="auto" w:sz="8" w:space="0"/>
              <w:right w:val="outset" w:color="auto" w:sz="8" w:space="0"/>
            </w:tcBorders>
            <w:shd w:val="clear"/>
            <w:tcMar>
              <w:top w:w="0" w:type="dxa"/>
              <w:left w:w="0" w:type="dxa"/>
              <w:bottom w:w="0" w:type="dxa"/>
              <w:right w:w="0" w:type="dxa"/>
            </w:tcMar>
            <w:vAlign w:val="center"/>
          </w:tcPr>
          <w:p w14:paraId="1334695B">
            <w:pPr>
              <w:keepNext w:val="0"/>
              <w:keepLines w:val="0"/>
              <w:widowControl/>
              <w:suppressLineNumbers w:val="0"/>
              <w:spacing w:before="0" w:beforeAutospacing="1" w:after="0" w:afterAutospacing="1" w:line="300" w:lineRule="atLeast"/>
              <w:ind w:left="0" w:right="0"/>
              <w:jc w:val="center"/>
            </w:pPr>
            <w:r>
              <w:rPr>
                <w:rFonts w:hint="default" w:ascii="Times New Roman" w:hAnsi="Times New Roman" w:eastAsia="宋体" w:cs="Times New Roman"/>
                <w:kern w:val="0"/>
                <w:sz w:val="24"/>
                <w:szCs w:val="24"/>
                <w:lang w:val="en-US" w:eastAsia="zh-CN" w:bidi="ar"/>
              </w:rPr>
              <w:t>0</w:t>
            </w:r>
          </w:p>
        </w:tc>
        <w:tc>
          <w:tcPr>
            <w:tcW w:w="2287" w:type="dxa"/>
            <w:tcBorders>
              <w:top w:val="nil"/>
              <w:left w:val="single" w:color="auto" w:sz="8" w:space="0"/>
              <w:bottom w:val="outset" w:color="auto" w:sz="8" w:space="0"/>
              <w:right w:val="outset" w:color="auto" w:sz="8" w:space="0"/>
            </w:tcBorders>
            <w:shd w:val="clear"/>
            <w:noWrap/>
            <w:tcMar>
              <w:top w:w="0" w:type="dxa"/>
              <w:left w:w="0" w:type="dxa"/>
              <w:bottom w:w="0" w:type="dxa"/>
              <w:right w:w="0" w:type="dxa"/>
            </w:tcMar>
            <w:vAlign w:val="center"/>
          </w:tcPr>
          <w:p w14:paraId="595BC630">
            <w:pPr>
              <w:keepNext w:val="0"/>
              <w:keepLines w:val="0"/>
              <w:widowControl/>
              <w:suppressLineNumbers w:val="0"/>
              <w:spacing w:before="0" w:beforeAutospacing="1" w:after="0" w:afterAutospacing="1" w:line="300" w:lineRule="atLeast"/>
              <w:ind w:left="0" w:right="0"/>
              <w:jc w:val="center"/>
            </w:pPr>
            <w:r>
              <w:rPr>
                <w:rFonts w:hint="default" w:ascii="Times New Roman" w:hAnsi="Times New Roman" w:eastAsia="宋体" w:cs="Times New Roman"/>
                <w:kern w:val="0"/>
                <w:sz w:val="24"/>
                <w:szCs w:val="24"/>
                <w:lang w:val="en-US" w:eastAsia="zh-CN" w:bidi="ar"/>
              </w:rPr>
              <w:t>0</w:t>
            </w:r>
          </w:p>
        </w:tc>
      </w:tr>
      <w:tr w14:paraId="259C6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2950" w:type="dxa"/>
            <w:tcBorders>
              <w:top w:val="nil"/>
              <w:left w:val="outset" w:color="auto" w:sz="8" w:space="0"/>
              <w:bottom w:val="outset" w:color="auto" w:sz="8" w:space="0"/>
              <w:right w:val="outset" w:color="auto" w:sz="8" w:space="0"/>
            </w:tcBorders>
            <w:shd w:val="clear"/>
            <w:noWrap/>
            <w:tcMar>
              <w:top w:w="0" w:type="dxa"/>
              <w:left w:w="0" w:type="dxa"/>
              <w:bottom w:w="0" w:type="dxa"/>
              <w:right w:w="0" w:type="dxa"/>
            </w:tcMar>
            <w:vAlign w:val="center"/>
          </w:tcPr>
          <w:p w14:paraId="4BCDF3C1">
            <w:pPr>
              <w:keepNext w:val="0"/>
              <w:keepLines w:val="0"/>
              <w:widowControl/>
              <w:suppressLineNumbers w:val="0"/>
              <w:spacing w:before="0" w:beforeAutospacing="1" w:after="0" w:afterAutospacing="1" w:line="300" w:lineRule="atLeast"/>
              <w:ind w:left="0" w:right="0"/>
              <w:jc w:val="center"/>
            </w:pPr>
            <w:r>
              <w:rPr>
                <w:rFonts w:hint="default" w:ascii="Times New Roman" w:hAnsi="Times New Roman" w:eastAsia="宋体" w:cs="Times New Roman"/>
                <w:kern w:val="0"/>
                <w:sz w:val="24"/>
                <w:szCs w:val="24"/>
                <w:lang w:val="en-US" w:eastAsia="zh-CN" w:bidi="ar"/>
              </w:rPr>
              <w:t>规范性文件</w:t>
            </w:r>
          </w:p>
        </w:tc>
        <w:tc>
          <w:tcPr>
            <w:tcW w:w="2078" w:type="dxa"/>
            <w:tcBorders>
              <w:top w:val="nil"/>
              <w:left w:val="single" w:color="auto" w:sz="8" w:space="0"/>
              <w:bottom w:val="outset" w:color="auto" w:sz="8" w:space="0"/>
              <w:right w:val="outset" w:color="auto" w:sz="8" w:space="0"/>
            </w:tcBorders>
            <w:shd w:val="clear"/>
            <w:noWrap/>
            <w:tcMar>
              <w:top w:w="0" w:type="dxa"/>
              <w:left w:w="0" w:type="dxa"/>
              <w:bottom w:w="0" w:type="dxa"/>
              <w:right w:w="0" w:type="dxa"/>
            </w:tcMar>
            <w:vAlign w:val="center"/>
          </w:tcPr>
          <w:p w14:paraId="54A74807">
            <w:pPr>
              <w:keepNext w:val="0"/>
              <w:keepLines w:val="0"/>
              <w:widowControl/>
              <w:suppressLineNumbers w:val="0"/>
              <w:spacing w:before="0" w:beforeAutospacing="1" w:after="0" w:afterAutospacing="1" w:line="300" w:lineRule="atLeast"/>
              <w:ind w:left="0" w:right="0"/>
              <w:jc w:val="center"/>
            </w:pPr>
            <w:r>
              <w:rPr>
                <w:rFonts w:hint="default" w:ascii="Times New Roman" w:hAnsi="Times New Roman" w:eastAsia="宋体" w:cs="Times New Roman"/>
                <w:kern w:val="0"/>
                <w:sz w:val="24"/>
                <w:szCs w:val="24"/>
                <w:lang w:val="en-US" w:eastAsia="zh-CN" w:bidi="ar"/>
              </w:rPr>
              <w:t>0</w:t>
            </w:r>
          </w:p>
        </w:tc>
        <w:tc>
          <w:tcPr>
            <w:tcW w:w="1305" w:type="dxa"/>
            <w:tcBorders>
              <w:top w:val="nil"/>
              <w:left w:val="single" w:color="auto" w:sz="8" w:space="0"/>
              <w:bottom w:val="outset" w:color="auto" w:sz="8" w:space="0"/>
              <w:right w:val="outset" w:color="auto" w:sz="8" w:space="0"/>
            </w:tcBorders>
            <w:shd w:val="clear"/>
            <w:tcMar>
              <w:top w:w="0" w:type="dxa"/>
              <w:left w:w="0" w:type="dxa"/>
              <w:bottom w:w="0" w:type="dxa"/>
              <w:right w:w="0" w:type="dxa"/>
            </w:tcMar>
            <w:vAlign w:val="center"/>
          </w:tcPr>
          <w:p w14:paraId="74C2958A">
            <w:pPr>
              <w:keepNext w:val="0"/>
              <w:keepLines w:val="0"/>
              <w:widowControl/>
              <w:suppressLineNumbers w:val="0"/>
              <w:spacing w:before="0" w:beforeAutospacing="1" w:after="0" w:afterAutospacing="1" w:line="300" w:lineRule="atLeast"/>
              <w:ind w:left="0" w:right="0"/>
              <w:jc w:val="center"/>
            </w:pPr>
            <w:r>
              <w:rPr>
                <w:rFonts w:hint="default" w:ascii="Times New Roman" w:hAnsi="Times New Roman" w:eastAsia="宋体" w:cs="Times New Roman"/>
                <w:kern w:val="0"/>
                <w:sz w:val="24"/>
                <w:szCs w:val="24"/>
                <w:lang w:val="en-US" w:eastAsia="zh-CN" w:bidi="ar"/>
              </w:rPr>
              <w:t>0</w:t>
            </w:r>
          </w:p>
        </w:tc>
        <w:tc>
          <w:tcPr>
            <w:tcW w:w="2287" w:type="dxa"/>
            <w:tcBorders>
              <w:top w:val="nil"/>
              <w:left w:val="single" w:color="auto" w:sz="8" w:space="0"/>
              <w:bottom w:val="outset" w:color="auto" w:sz="8" w:space="0"/>
              <w:right w:val="outset" w:color="auto" w:sz="8" w:space="0"/>
            </w:tcBorders>
            <w:shd w:val="clear"/>
            <w:noWrap/>
            <w:tcMar>
              <w:top w:w="0" w:type="dxa"/>
              <w:left w:w="0" w:type="dxa"/>
              <w:bottom w:w="0" w:type="dxa"/>
              <w:right w:w="0" w:type="dxa"/>
            </w:tcMar>
            <w:vAlign w:val="center"/>
          </w:tcPr>
          <w:p w14:paraId="7B4BB2AA">
            <w:pPr>
              <w:keepNext w:val="0"/>
              <w:keepLines w:val="0"/>
              <w:widowControl/>
              <w:suppressLineNumbers w:val="0"/>
              <w:spacing w:before="0" w:beforeAutospacing="1" w:after="0" w:afterAutospacing="1" w:line="300" w:lineRule="atLeast"/>
              <w:ind w:left="0" w:right="0"/>
              <w:jc w:val="center"/>
            </w:pPr>
            <w:r>
              <w:rPr>
                <w:rFonts w:hint="default" w:ascii="Times New Roman" w:hAnsi="Times New Roman" w:eastAsia="仿宋_GB2312" w:cs="Times New Roman"/>
                <w:kern w:val="0"/>
                <w:sz w:val="24"/>
                <w:szCs w:val="24"/>
                <w:lang w:val="en-US" w:eastAsia="zh-CN" w:bidi="ar"/>
              </w:rPr>
              <w:t>0</w:t>
            </w:r>
          </w:p>
        </w:tc>
      </w:tr>
      <w:tr w14:paraId="072C5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8620" w:type="dxa"/>
            <w:gridSpan w:val="4"/>
            <w:tcBorders>
              <w:top w:val="nil"/>
              <w:left w:val="outset" w:color="auto" w:sz="8" w:space="0"/>
              <w:bottom w:val="outset" w:color="auto" w:sz="8" w:space="0"/>
              <w:right w:val="outset" w:color="auto" w:sz="8" w:space="0"/>
            </w:tcBorders>
            <w:shd w:val="clear"/>
            <w:noWrap/>
            <w:tcMar>
              <w:top w:w="0" w:type="dxa"/>
              <w:left w:w="0" w:type="dxa"/>
              <w:bottom w:w="0" w:type="dxa"/>
              <w:right w:w="0" w:type="dxa"/>
            </w:tcMar>
            <w:vAlign w:val="center"/>
          </w:tcPr>
          <w:p w14:paraId="127422C3">
            <w:pPr>
              <w:keepNext w:val="0"/>
              <w:keepLines w:val="0"/>
              <w:widowControl/>
              <w:suppressLineNumbers w:val="0"/>
              <w:spacing w:before="0" w:beforeAutospacing="1" w:after="0" w:afterAutospacing="1" w:line="300" w:lineRule="atLeast"/>
              <w:ind w:left="0" w:right="0"/>
              <w:jc w:val="center"/>
            </w:pPr>
            <w:r>
              <w:rPr>
                <w:rFonts w:hint="default" w:ascii="Times New Roman" w:hAnsi="Times New Roman" w:eastAsia="宋体" w:cs="Times New Roman"/>
                <w:kern w:val="0"/>
                <w:sz w:val="24"/>
                <w:szCs w:val="24"/>
                <w:lang w:val="en-US" w:eastAsia="zh-CN" w:bidi="ar"/>
              </w:rPr>
              <w:t>第二十条第（五）项</w:t>
            </w:r>
          </w:p>
        </w:tc>
      </w:tr>
      <w:tr w14:paraId="6787C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2950" w:type="dxa"/>
            <w:tcBorders>
              <w:top w:val="nil"/>
              <w:left w:val="outset" w:color="auto" w:sz="8" w:space="0"/>
              <w:bottom w:val="outset" w:color="auto" w:sz="8" w:space="0"/>
              <w:right w:val="outset" w:color="auto" w:sz="8" w:space="0"/>
            </w:tcBorders>
            <w:shd w:val="clear"/>
            <w:noWrap/>
            <w:tcMar>
              <w:top w:w="0" w:type="dxa"/>
              <w:left w:w="0" w:type="dxa"/>
              <w:bottom w:w="0" w:type="dxa"/>
              <w:right w:w="0" w:type="dxa"/>
            </w:tcMar>
            <w:vAlign w:val="center"/>
          </w:tcPr>
          <w:p w14:paraId="0E687277">
            <w:pPr>
              <w:keepNext w:val="0"/>
              <w:keepLines w:val="0"/>
              <w:widowControl/>
              <w:suppressLineNumbers w:val="0"/>
              <w:spacing w:before="0" w:beforeAutospacing="1" w:after="0" w:afterAutospacing="1" w:line="300" w:lineRule="atLeast"/>
              <w:ind w:left="0" w:right="0"/>
              <w:jc w:val="center"/>
            </w:pPr>
            <w:r>
              <w:rPr>
                <w:rFonts w:hint="default" w:ascii="Times New Roman" w:hAnsi="Times New Roman" w:eastAsia="宋体" w:cs="Times New Roman"/>
                <w:kern w:val="0"/>
                <w:sz w:val="24"/>
                <w:szCs w:val="24"/>
                <w:lang w:val="en-US" w:eastAsia="zh-CN" w:bidi="ar"/>
              </w:rPr>
              <w:t>信息内容</w:t>
            </w:r>
          </w:p>
        </w:tc>
        <w:tc>
          <w:tcPr>
            <w:tcW w:w="2078" w:type="dxa"/>
            <w:tcBorders>
              <w:top w:val="outset" w:color="auto" w:sz="8" w:space="0"/>
              <w:left w:val="single" w:color="auto" w:sz="8" w:space="0"/>
              <w:bottom w:val="outset" w:color="auto" w:sz="8" w:space="0"/>
              <w:right w:val="outset" w:color="auto" w:sz="8" w:space="0"/>
            </w:tcBorders>
            <w:shd w:val="clear"/>
            <w:noWrap/>
            <w:tcMar>
              <w:top w:w="0" w:type="dxa"/>
              <w:left w:w="0" w:type="dxa"/>
              <w:bottom w:w="0" w:type="dxa"/>
              <w:right w:w="0" w:type="dxa"/>
            </w:tcMar>
            <w:vAlign w:val="center"/>
          </w:tcPr>
          <w:p w14:paraId="753EBFD0">
            <w:pPr>
              <w:keepNext w:val="0"/>
              <w:keepLines w:val="0"/>
              <w:widowControl/>
              <w:suppressLineNumbers w:val="0"/>
              <w:spacing w:before="0" w:beforeAutospacing="1" w:after="0" w:afterAutospacing="1" w:line="300" w:lineRule="atLeast"/>
              <w:ind w:left="0" w:right="0"/>
              <w:jc w:val="center"/>
            </w:pPr>
            <w:r>
              <w:rPr>
                <w:rFonts w:hint="default" w:ascii="Times New Roman" w:hAnsi="Times New Roman" w:eastAsia="宋体" w:cs="Times New Roman"/>
                <w:kern w:val="0"/>
                <w:sz w:val="24"/>
                <w:szCs w:val="24"/>
                <w:lang w:val="en-US" w:eastAsia="zh-CN" w:bidi="ar"/>
              </w:rPr>
              <w:t>上一年项目数量</w:t>
            </w:r>
          </w:p>
        </w:tc>
        <w:tc>
          <w:tcPr>
            <w:tcW w:w="1305" w:type="dxa"/>
            <w:tcBorders>
              <w:top w:val="outset" w:color="auto" w:sz="8" w:space="0"/>
              <w:left w:val="single" w:color="auto" w:sz="8" w:space="0"/>
              <w:bottom w:val="outset" w:color="auto" w:sz="8" w:space="0"/>
              <w:right w:val="outset" w:color="auto" w:sz="8" w:space="0"/>
            </w:tcBorders>
            <w:shd w:val="clear"/>
            <w:tcMar>
              <w:top w:w="0" w:type="dxa"/>
              <w:left w:w="0" w:type="dxa"/>
              <w:bottom w:w="0" w:type="dxa"/>
              <w:right w:w="0" w:type="dxa"/>
            </w:tcMar>
            <w:vAlign w:val="center"/>
          </w:tcPr>
          <w:p w14:paraId="26981001">
            <w:pPr>
              <w:keepNext w:val="0"/>
              <w:keepLines w:val="0"/>
              <w:widowControl/>
              <w:suppressLineNumbers w:val="0"/>
              <w:spacing w:before="0" w:beforeAutospacing="1" w:after="0" w:afterAutospacing="1" w:line="300" w:lineRule="atLeast"/>
              <w:ind w:left="0" w:right="0"/>
              <w:jc w:val="center"/>
            </w:pPr>
            <w:r>
              <w:rPr>
                <w:rFonts w:hint="default" w:ascii="Times New Roman" w:hAnsi="Times New Roman" w:eastAsia="宋体" w:cs="Times New Roman"/>
                <w:kern w:val="0"/>
                <w:sz w:val="24"/>
                <w:szCs w:val="24"/>
                <w:lang w:val="en-US" w:eastAsia="zh-CN" w:bidi="ar"/>
              </w:rPr>
              <w:t>本年增/</w:t>
            </w:r>
            <w:r>
              <w:rPr>
                <w:rFonts w:ascii="方正仿宋简体" w:hAnsi="宋体" w:eastAsia="方正仿宋简体" w:cs="宋体"/>
                <w:kern w:val="0"/>
                <w:sz w:val="24"/>
                <w:szCs w:val="24"/>
                <w:lang w:val="en-US" w:eastAsia="zh-CN" w:bidi="ar"/>
              </w:rPr>
              <w:t>减</w:t>
            </w:r>
          </w:p>
        </w:tc>
        <w:tc>
          <w:tcPr>
            <w:tcW w:w="2287" w:type="dxa"/>
            <w:tcBorders>
              <w:top w:val="outset" w:color="auto" w:sz="8" w:space="0"/>
              <w:left w:val="single" w:color="auto" w:sz="8" w:space="0"/>
              <w:bottom w:val="outset" w:color="auto" w:sz="8" w:space="0"/>
              <w:right w:val="outset" w:color="auto" w:sz="8" w:space="0"/>
            </w:tcBorders>
            <w:shd w:val="clear"/>
            <w:noWrap/>
            <w:tcMar>
              <w:top w:w="0" w:type="dxa"/>
              <w:left w:w="0" w:type="dxa"/>
              <w:bottom w:w="0" w:type="dxa"/>
              <w:right w:w="0" w:type="dxa"/>
            </w:tcMar>
            <w:vAlign w:val="center"/>
          </w:tcPr>
          <w:p w14:paraId="09D94E54">
            <w:pPr>
              <w:keepNext w:val="0"/>
              <w:keepLines w:val="0"/>
              <w:widowControl/>
              <w:suppressLineNumbers w:val="0"/>
              <w:spacing w:before="0" w:beforeAutospacing="1" w:after="0" w:afterAutospacing="1" w:line="300" w:lineRule="atLeast"/>
              <w:ind w:left="0" w:right="0"/>
              <w:jc w:val="center"/>
            </w:pPr>
            <w:r>
              <w:rPr>
                <w:rFonts w:hint="default" w:ascii="Times New Roman" w:hAnsi="Times New Roman" w:eastAsia="宋体" w:cs="Times New Roman"/>
                <w:kern w:val="0"/>
                <w:sz w:val="24"/>
                <w:szCs w:val="24"/>
                <w:lang w:val="en-US" w:eastAsia="zh-CN" w:bidi="ar"/>
              </w:rPr>
              <w:t>处理决定数量</w:t>
            </w:r>
          </w:p>
        </w:tc>
      </w:tr>
      <w:tr w14:paraId="2233D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2950" w:type="dxa"/>
            <w:tcBorders>
              <w:top w:val="nil"/>
              <w:left w:val="outset" w:color="auto" w:sz="8" w:space="0"/>
              <w:bottom w:val="outset" w:color="auto" w:sz="8" w:space="0"/>
              <w:right w:val="outset" w:color="auto" w:sz="8" w:space="0"/>
            </w:tcBorders>
            <w:shd w:val="clear"/>
            <w:noWrap/>
            <w:tcMar>
              <w:top w:w="0" w:type="dxa"/>
              <w:left w:w="0" w:type="dxa"/>
              <w:bottom w:w="0" w:type="dxa"/>
              <w:right w:w="0" w:type="dxa"/>
            </w:tcMar>
            <w:vAlign w:val="center"/>
          </w:tcPr>
          <w:p w14:paraId="78AB4301">
            <w:pPr>
              <w:keepNext w:val="0"/>
              <w:keepLines w:val="0"/>
              <w:widowControl/>
              <w:suppressLineNumbers w:val="0"/>
              <w:spacing w:before="0" w:beforeAutospacing="1" w:after="0" w:afterAutospacing="1" w:line="300" w:lineRule="atLeast"/>
              <w:ind w:left="0" w:right="0"/>
              <w:jc w:val="center"/>
            </w:pPr>
            <w:r>
              <w:rPr>
                <w:rFonts w:hint="default" w:ascii="Times New Roman" w:hAnsi="Times New Roman" w:eastAsia="宋体" w:cs="Times New Roman"/>
                <w:kern w:val="0"/>
                <w:sz w:val="24"/>
                <w:szCs w:val="24"/>
                <w:lang w:val="en-US" w:eastAsia="zh-CN" w:bidi="ar"/>
              </w:rPr>
              <w:t>行政许可</w:t>
            </w:r>
          </w:p>
        </w:tc>
        <w:tc>
          <w:tcPr>
            <w:tcW w:w="2078" w:type="dxa"/>
            <w:tcBorders>
              <w:top w:val="nil"/>
              <w:left w:val="single" w:color="auto" w:sz="8" w:space="0"/>
              <w:bottom w:val="outset" w:color="auto" w:sz="8" w:space="0"/>
              <w:right w:val="outset" w:color="auto" w:sz="8" w:space="0"/>
            </w:tcBorders>
            <w:shd w:val="clear"/>
            <w:noWrap/>
            <w:tcMar>
              <w:top w:w="0" w:type="dxa"/>
              <w:left w:w="0" w:type="dxa"/>
              <w:bottom w:w="0" w:type="dxa"/>
              <w:right w:w="0" w:type="dxa"/>
            </w:tcMar>
            <w:vAlign w:val="center"/>
          </w:tcPr>
          <w:p w14:paraId="380D1699">
            <w:pPr>
              <w:keepNext w:val="0"/>
              <w:keepLines w:val="0"/>
              <w:widowControl/>
              <w:suppressLineNumbers w:val="0"/>
              <w:spacing w:before="0" w:beforeAutospacing="1" w:after="0" w:afterAutospacing="1" w:line="300" w:lineRule="atLeast"/>
              <w:ind w:left="0" w:right="0"/>
              <w:jc w:val="center"/>
            </w:pPr>
            <w:r>
              <w:rPr>
                <w:rFonts w:hint="default" w:ascii="Times New Roman" w:hAnsi="Times New Roman" w:eastAsia="宋体" w:cs="Times New Roman"/>
                <w:kern w:val="0"/>
                <w:sz w:val="24"/>
                <w:szCs w:val="24"/>
                <w:lang w:val="en-US" w:eastAsia="zh-CN" w:bidi="ar"/>
              </w:rPr>
              <w:t>0</w:t>
            </w:r>
          </w:p>
        </w:tc>
        <w:tc>
          <w:tcPr>
            <w:tcW w:w="1305" w:type="dxa"/>
            <w:tcBorders>
              <w:top w:val="nil"/>
              <w:left w:val="single" w:color="auto" w:sz="8" w:space="0"/>
              <w:bottom w:val="outset" w:color="auto" w:sz="8" w:space="0"/>
              <w:right w:val="outset" w:color="auto" w:sz="8" w:space="0"/>
            </w:tcBorders>
            <w:shd w:val="clear"/>
            <w:noWrap/>
            <w:tcMar>
              <w:top w:w="0" w:type="dxa"/>
              <w:left w:w="0" w:type="dxa"/>
              <w:bottom w:w="0" w:type="dxa"/>
              <w:right w:w="0" w:type="dxa"/>
            </w:tcMar>
            <w:vAlign w:val="center"/>
          </w:tcPr>
          <w:p w14:paraId="6EE44FFD">
            <w:pPr>
              <w:keepNext w:val="0"/>
              <w:keepLines w:val="0"/>
              <w:widowControl/>
              <w:suppressLineNumbers w:val="0"/>
              <w:spacing w:before="0" w:beforeAutospacing="1" w:after="0" w:afterAutospacing="1" w:line="300" w:lineRule="atLeast"/>
              <w:ind w:left="0" w:right="0"/>
              <w:jc w:val="center"/>
            </w:pPr>
            <w:r>
              <w:rPr>
                <w:rFonts w:hint="default" w:ascii="Times New Roman" w:hAnsi="Times New Roman" w:eastAsia="宋体" w:cs="Times New Roman"/>
                <w:kern w:val="0"/>
                <w:sz w:val="24"/>
                <w:szCs w:val="24"/>
                <w:lang w:val="en-US" w:eastAsia="zh-CN" w:bidi="ar"/>
              </w:rPr>
              <w:t>0</w:t>
            </w:r>
          </w:p>
        </w:tc>
        <w:tc>
          <w:tcPr>
            <w:tcW w:w="2287" w:type="dxa"/>
            <w:tcBorders>
              <w:top w:val="nil"/>
              <w:left w:val="single" w:color="auto" w:sz="8" w:space="0"/>
              <w:bottom w:val="outset" w:color="auto" w:sz="8" w:space="0"/>
              <w:right w:val="outset" w:color="auto" w:sz="8" w:space="0"/>
            </w:tcBorders>
            <w:shd w:val="clear"/>
            <w:noWrap/>
            <w:tcMar>
              <w:top w:w="0" w:type="dxa"/>
              <w:left w:w="0" w:type="dxa"/>
              <w:bottom w:w="0" w:type="dxa"/>
              <w:right w:w="0" w:type="dxa"/>
            </w:tcMar>
            <w:vAlign w:val="center"/>
          </w:tcPr>
          <w:p w14:paraId="1C2109B4">
            <w:pPr>
              <w:keepNext w:val="0"/>
              <w:keepLines w:val="0"/>
              <w:widowControl/>
              <w:suppressLineNumbers w:val="0"/>
              <w:spacing w:before="0" w:beforeAutospacing="1" w:after="0" w:afterAutospacing="1" w:line="300" w:lineRule="atLeast"/>
              <w:ind w:left="0" w:right="0"/>
              <w:jc w:val="center"/>
            </w:pPr>
            <w:r>
              <w:rPr>
                <w:rFonts w:hint="default" w:ascii="Times New Roman" w:hAnsi="Times New Roman" w:eastAsia="宋体" w:cs="Times New Roman"/>
                <w:kern w:val="0"/>
                <w:sz w:val="24"/>
                <w:szCs w:val="24"/>
                <w:lang w:val="en-US" w:eastAsia="zh-CN" w:bidi="ar"/>
              </w:rPr>
              <w:t>0</w:t>
            </w:r>
          </w:p>
        </w:tc>
      </w:tr>
      <w:tr w14:paraId="6CE3A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2950" w:type="dxa"/>
            <w:tcBorders>
              <w:top w:val="nil"/>
              <w:left w:val="outset" w:color="auto" w:sz="8" w:space="0"/>
              <w:bottom w:val="outset" w:color="auto" w:sz="8" w:space="0"/>
              <w:right w:val="outset" w:color="auto" w:sz="8" w:space="0"/>
            </w:tcBorders>
            <w:shd w:val="clear"/>
            <w:noWrap/>
            <w:tcMar>
              <w:top w:w="0" w:type="dxa"/>
              <w:left w:w="0" w:type="dxa"/>
              <w:bottom w:w="0" w:type="dxa"/>
              <w:right w:w="0" w:type="dxa"/>
            </w:tcMar>
            <w:vAlign w:val="center"/>
          </w:tcPr>
          <w:p w14:paraId="0885363A">
            <w:pPr>
              <w:keepNext w:val="0"/>
              <w:keepLines w:val="0"/>
              <w:widowControl/>
              <w:suppressLineNumbers w:val="0"/>
              <w:spacing w:before="0" w:beforeAutospacing="1" w:after="0" w:afterAutospacing="1" w:line="300" w:lineRule="atLeast"/>
              <w:ind w:left="0" w:right="0"/>
              <w:jc w:val="center"/>
            </w:pPr>
            <w:r>
              <w:rPr>
                <w:rFonts w:hint="default" w:ascii="Times New Roman" w:hAnsi="Times New Roman" w:eastAsia="宋体" w:cs="Times New Roman"/>
                <w:kern w:val="0"/>
                <w:sz w:val="24"/>
                <w:szCs w:val="24"/>
                <w:lang w:val="en-US" w:eastAsia="zh-CN" w:bidi="ar"/>
              </w:rPr>
              <w:t>其他对外管理服务事项</w:t>
            </w:r>
          </w:p>
        </w:tc>
        <w:tc>
          <w:tcPr>
            <w:tcW w:w="2078" w:type="dxa"/>
            <w:tcBorders>
              <w:top w:val="nil"/>
              <w:left w:val="single" w:color="auto" w:sz="8" w:space="0"/>
              <w:bottom w:val="outset" w:color="auto" w:sz="8" w:space="0"/>
              <w:right w:val="outset" w:color="auto" w:sz="8" w:space="0"/>
            </w:tcBorders>
            <w:shd w:val="clear"/>
            <w:noWrap/>
            <w:tcMar>
              <w:top w:w="0" w:type="dxa"/>
              <w:left w:w="0" w:type="dxa"/>
              <w:bottom w:w="0" w:type="dxa"/>
              <w:right w:w="0" w:type="dxa"/>
            </w:tcMar>
            <w:vAlign w:val="center"/>
          </w:tcPr>
          <w:p w14:paraId="648E6801">
            <w:pPr>
              <w:keepNext w:val="0"/>
              <w:keepLines w:val="0"/>
              <w:widowControl/>
              <w:suppressLineNumbers w:val="0"/>
              <w:spacing w:before="0" w:beforeAutospacing="1" w:after="0" w:afterAutospacing="1" w:line="300" w:lineRule="atLeast"/>
              <w:ind w:left="0" w:right="0"/>
              <w:jc w:val="center"/>
            </w:pPr>
            <w:r>
              <w:rPr>
                <w:rFonts w:hint="default" w:ascii="Times New Roman" w:hAnsi="Times New Roman" w:eastAsia="宋体" w:cs="Times New Roman"/>
                <w:kern w:val="0"/>
                <w:sz w:val="24"/>
                <w:szCs w:val="24"/>
                <w:lang w:val="en-US" w:eastAsia="zh-CN" w:bidi="ar"/>
              </w:rPr>
              <w:t>0</w:t>
            </w:r>
          </w:p>
        </w:tc>
        <w:tc>
          <w:tcPr>
            <w:tcW w:w="1305" w:type="dxa"/>
            <w:tcBorders>
              <w:top w:val="nil"/>
              <w:left w:val="single" w:color="auto" w:sz="8" w:space="0"/>
              <w:bottom w:val="outset" w:color="auto" w:sz="8" w:space="0"/>
              <w:right w:val="outset" w:color="auto" w:sz="8" w:space="0"/>
            </w:tcBorders>
            <w:shd w:val="clear"/>
            <w:noWrap/>
            <w:tcMar>
              <w:top w:w="0" w:type="dxa"/>
              <w:left w:w="0" w:type="dxa"/>
              <w:bottom w:w="0" w:type="dxa"/>
              <w:right w:w="0" w:type="dxa"/>
            </w:tcMar>
            <w:vAlign w:val="center"/>
          </w:tcPr>
          <w:p w14:paraId="4A326DD0">
            <w:pPr>
              <w:keepNext w:val="0"/>
              <w:keepLines w:val="0"/>
              <w:widowControl/>
              <w:suppressLineNumbers w:val="0"/>
              <w:spacing w:before="0" w:beforeAutospacing="1" w:after="0" w:afterAutospacing="1" w:line="300" w:lineRule="atLeast"/>
              <w:ind w:left="0" w:right="0"/>
              <w:jc w:val="center"/>
            </w:pPr>
            <w:r>
              <w:rPr>
                <w:rFonts w:hint="default" w:ascii="Times New Roman" w:hAnsi="Times New Roman" w:eastAsia="宋体" w:cs="Times New Roman"/>
                <w:kern w:val="0"/>
                <w:sz w:val="24"/>
                <w:szCs w:val="24"/>
                <w:lang w:val="en-US" w:eastAsia="zh-CN" w:bidi="ar"/>
              </w:rPr>
              <w:t>0</w:t>
            </w:r>
          </w:p>
        </w:tc>
        <w:tc>
          <w:tcPr>
            <w:tcW w:w="2287" w:type="dxa"/>
            <w:tcBorders>
              <w:top w:val="nil"/>
              <w:left w:val="single" w:color="auto" w:sz="8" w:space="0"/>
              <w:bottom w:val="outset" w:color="auto" w:sz="8" w:space="0"/>
              <w:right w:val="outset" w:color="auto" w:sz="8" w:space="0"/>
            </w:tcBorders>
            <w:shd w:val="clear"/>
            <w:noWrap/>
            <w:tcMar>
              <w:top w:w="0" w:type="dxa"/>
              <w:left w:w="0" w:type="dxa"/>
              <w:bottom w:w="0" w:type="dxa"/>
              <w:right w:w="0" w:type="dxa"/>
            </w:tcMar>
            <w:vAlign w:val="center"/>
          </w:tcPr>
          <w:p w14:paraId="6B72425C">
            <w:pPr>
              <w:keepNext w:val="0"/>
              <w:keepLines w:val="0"/>
              <w:widowControl/>
              <w:suppressLineNumbers w:val="0"/>
              <w:spacing w:before="0" w:beforeAutospacing="1" w:after="0" w:afterAutospacing="1" w:line="300" w:lineRule="atLeast"/>
              <w:ind w:left="0" w:right="0"/>
              <w:jc w:val="center"/>
            </w:pPr>
            <w:r>
              <w:rPr>
                <w:rFonts w:hint="default" w:ascii="Times New Roman" w:hAnsi="Times New Roman" w:eastAsia="宋体" w:cs="Times New Roman"/>
                <w:kern w:val="0"/>
                <w:sz w:val="24"/>
                <w:szCs w:val="24"/>
                <w:lang w:val="en-US" w:eastAsia="zh-CN" w:bidi="ar"/>
              </w:rPr>
              <w:t>0</w:t>
            </w:r>
          </w:p>
        </w:tc>
      </w:tr>
      <w:tr w14:paraId="13F40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8620" w:type="dxa"/>
            <w:gridSpan w:val="4"/>
            <w:tcBorders>
              <w:top w:val="nil"/>
              <w:left w:val="outset" w:color="auto" w:sz="8" w:space="0"/>
              <w:bottom w:val="outset" w:color="auto" w:sz="8" w:space="0"/>
              <w:right w:val="outset" w:color="auto" w:sz="8" w:space="0"/>
            </w:tcBorders>
            <w:shd w:val="clear"/>
            <w:noWrap/>
            <w:tcMar>
              <w:top w:w="0" w:type="dxa"/>
              <w:left w:w="0" w:type="dxa"/>
              <w:bottom w:w="0" w:type="dxa"/>
              <w:right w:w="0" w:type="dxa"/>
            </w:tcMar>
            <w:vAlign w:val="center"/>
          </w:tcPr>
          <w:p w14:paraId="7AD6129E">
            <w:pPr>
              <w:keepNext w:val="0"/>
              <w:keepLines w:val="0"/>
              <w:widowControl/>
              <w:suppressLineNumbers w:val="0"/>
              <w:spacing w:before="0" w:beforeAutospacing="1" w:after="0" w:afterAutospacing="1" w:line="300" w:lineRule="atLeast"/>
              <w:ind w:left="0" w:right="0"/>
              <w:jc w:val="center"/>
            </w:pPr>
            <w:r>
              <w:rPr>
                <w:rFonts w:hint="default" w:ascii="Times New Roman" w:hAnsi="Times New Roman" w:eastAsia="宋体" w:cs="Times New Roman"/>
                <w:kern w:val="0"/>
                <w:sz w:val="24"/>
                <w:szCs w:val="24"/>
                <w:lang w:val="en-US" w:eastAsia="zh-CN" w:bidi="ar"/>
              </w:rPr>
              <w:t>第二十条第（六）项</w:t>
            </w:r>
          </w:p>
        </w:tc>
      </w:tr>
      <w:tr w14:paraId="56E5C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2950" w:type="dxa"/>
            <w:tcBorders>
              <w:top w:val="nil"/>
              <w:left w:val="outset" w:color="auto" w:sz="8" w:space="0"/>
              <w:bottom w:val="outset" w:color="auto" w:sz="8" w:space="0"/>
              <w:right w:val="outset" w:color="auto" w:sz="8" w:space="0"/>
            </w:tcBorders>
            <w:shd w:val="clear"/>
            <w:noWrap/>
            <w:tcMar>
              <w:top w:w="0" w:type="dxa"/>
              <w:left w:w="0" w:type="dxa"/>
              <w:bottom w:w="0" w:type="dxa"/>
              <w:right w:w="0" w:type="dxa"/>
            </w:tcMar>
            <w:vAlign w:val="center"/>
          </w:tcPr>
          <w:p w14:paraId="30345F02">
            <w:pPr>
              <w:keepNext w:val="0"/>
              <w:keepLines w:val="0"/>
              <w:widowControl/>
              <w:suppressLineNumbers w:val="0"/>
              <w:spacing w:before="0" w:beforeAutospacing="1" w:after="0" w:afterAutospacing="1" w:line="300" w:lineRule="atLeast"/>
              <w:ind w:left="0" w:right="0"/>
              <w:jc w:val="center"/>
            </w:pPr>
            <w:r>
              <w:rPr>
                <w:rFonts w:hint="default" w:ascii="Times New Roman" w:hAnsi="Times New Roman" w:eastAsia="宋体" w:cs="Times New Roman"/>
                <w:kern w:val="0"/>
                <w:sz w:val="24"/>
                <w:szCs w:val="24"/>
                <w:lang w:val="en-US" w:eastAsia="zh-CN" w:bidi="ar"/>
              </w:rPr>
              <w:t>信息内容</w:t>
            </w:r>
          </w:p>
        </w:tc>
        <w:tc>
          <w:tcPr>
            <w:tcW w:w="2078" w:type="dxa"/>
            <w:tcBorders>
              <w:top w:val="outset" w:color="auto" w:sz="8" w:space="0"/>
              <w:left w:val="single" w:color="auto" w:sz="8" w:space="0"/>
              <w:bottom w:val="outset" w:color="auto" w:sz="8" w:space="0"/>
              <w:right w:val="outset" w:color="auto" w:sz="8" w:space="0"/>
            </w:tcBorders>
            <w:shd w:val="clear"/>
            <w:noWrap/>
            <w:tcMar>
              <w:top w:w="0" w:type="dxa"/>
              <w:left w:w="0" w:type="dxa"/>
              <w:bottom w:w="0" w:type="dxa"/>
              <w:right w:w="0" w:type="dxa"/>
            </w:tcMar>
            <w:vAlign w:val="center"/>
          </w:tcPr>
          <w:p w14:paraId="4D3495BC">
            <w:pPr>
              <w:keepNext w:val="0"/>
              <w:keepLines w:val="0"/>
              <w:widowControl/>
              <w:suppressLineNumbers w:val="0"/>
              <w:spacing w:before="0" w:beforeAutospacing="1" w:after="0" w:afterAutospacing="1" w:line="300" w:lineRule="atLeast"/>
              <w:ind w:left="0" w:right="0"/>
              <w:jc w:val="center"/>
            </w:pPr>
            <w:r>
              <w:rPr>
                <w:rFonts w:hint="default" w:ascii="Times New Roman" w:hAnsi="Times New Roman" w:eastAsia="宋体" w:cs="Times New Roman"/>
                <w:kern w:val="0"/>
                <w:sz w:val="24"/>
                <w:szCs w:val="24"/>
                <w:lang w:val="en-US" w:eastAsia="zh-CN" w:bidi="ar"/>
              </w:rPr>
              <w:t>上一年项目数量</w:t>
            </w:r>
          </w:p>
        </w:tc>
        <w:tc>
          <w:tcPr>
            <w:tcW w:w="1305" w:type="dxa"/>
            <w:tcBorders>
              <w:top w:val="outset" w:color="auto" w:sz="8" w:space="0"/>
              <w:left w:val="single" w:color="auto" w:sz="8" w:space="0"/>
              <w:bottom w:val="outset" w:color="auto" w:sz="8" w:space="0"/>
              <w:right w:val="outset" w:color="auto" w:sz="8" w:space="0"/>
            </w:tcBorders>
            <w:shd w:val="clear"/>
            <w:tcMar>
              <w:top w:w="0" w:type="dxa"/>
              <w:left w:w="0" w:type="dxa"/>
              <w:bottom w:w="0" w:type="dxa"/>
              <w:right w:w="0" w:type="dxa"/>
            </w:tcMar>
            <w:vAlign w:val="center"/>
          </w:tcPr>
          <w:p w14:paraId="5153C3B6">
            <w:pPr>
              <w:keepNext w:val="0"/>
              <w:keepLines w:val="0"/>
              <w:widowControl/>
              <w:suppressLineNumbers w:val="0"/>
              <w:spacing w:before="0" w:beforeAutospacing="1" w:after="0" w:afterAutospacing="1" w:line="300" w:lineRule="atLeast"/>
              <w:ind w:left="0" w:right="0"/>
              <w:jc w:val="center"/>
            </w:pPr>
            <w:r>
              <w:rPr>
                <w:rFonts w:hint="default" w:ascii="Times New Roman" w:hAnsi="Times New Roman" w:eastAsia="宋体" w:cs="Times New Roman"/>
                <w:kern w:val="0"/>
                <w:sz w:val="24"/>
                <w:szCs w:val="24"/>
                <w:lang w:val="en-US" w:eastAsia="zh-CN" w:bidi="ar"/>
              </w:rPr>
              <w:t>本年增/</w:t>
            </w:r>
            <w:r>
              <w:rPr>
                <w:rFonts w:hint="eastAsia" w:ascii="方正仿宋简体" w:hAnsi="宋体" w:eastAsia="方正仿宋简体" w:cs="宋体"/>
                <w:kern w:val="0"/>
                <w:sz w:val="24"/>
                <w:szCs w:val="24"/>
                <w:lang w:val="en-US" w:eastAsia="zh-CN" w:bidi="ar"/>
              </w:rPr>
              <w:t>减</w:t>
            </w:r>
          </w:p>
        </w:tc>
        <w:tc>
          <w:tcPr>
            <w:tcW w:w="2287" w:type="dxa"/>
            <w:tcBorders>
              <w:top w:val="outset" w:color="auto" w:sz="8" w:space="0"/>
              <w:left w:val="single" w:color="auto" w:sz="8" w:space="0"/>
              <w:bottom w:val="outset" w:color="auto" w:sz="8" w:space="0"/>
              <w:right w:val="outset" w:color="auto" w:sz="8" w:space="0"/>
            </w:tcBorders>
            <w:shd w:val="clear"/>
            <w:noWrap/>
            <w:tcMar>
              <w:top w:w="0" w:type="dxa"/>
              <w:left w:w="0" w:type="dxa"/>
              <w:bottom w:w="0" w:type="dxa"/>
              <w:right w:w="0" w:type="dxa"/>
            </w:tcMar>
            <w:vAlign w:val="center"/>
          </w:tcPr>
          <w:p w14:paraId="1CB877DF">
            <w:pPr>
              <w:keepNext w:val="0"/>
              <w:keepLines w:val="0"/>
              <w:widowControl/>
              <w:suppressLineNumbers w:val="0"/>
              <w:spacing w:before="0" w:beforeAutospacing="1" w:after="0" w:afterAutospacing="1" w:line="300" w:lineRule="atLeast"/>
              <w:ind w:left="0" w:right="0"/>
              <w:jc w:val="center"/>
            </w:pPr>
            <w:r>
              <w:rPr>
                <w:rFonts w:hint="default" w:ascii="Times New Roman" w:hAnsi="Times New Roman" w:eastAsia="宋体" w:cs="Times New Roman"/>
                <w:kern w:val="0"/>
                <w:sz w:val="24"/>
                <w:szCs w:val="24"/>
                <w:lang w:val="en-US" w:eastAsia="zh-CN" w:bidi="ar"/>
              </w:rPr>
              <w:t>处理决定数量</w:t>
            </w:r>
          </w:p>
        </w:tc>
      </w:tr>
      <w:tr w14:paraId="634D8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2950" w:type="dxa"/>
            <w:tcBorders>
              <w:top w:val="nil"/>
              <w:left w:val="outset" w:color="auto" w:sz="8" w:space="0"/>
              <w:bottom w:val="outset" w:color="auto" w:sz="8" w:space="0"/>
              <w:right w:val="outset" w:color="auto" w:sz="8" w:space="0"/>
            </w:tcBorders>
            <w:shd w:val="clear"/>
            <w:noWrap/>
            <w:tcMar>
              <w:top w:w="0" w:type="dxa"/>
              <w:left w:w="0" w:type="dxa"/>
              <w:bottom w:w="0" w:type="dxa"/>
              <w:right w:w="0" w:type="dxa"/>
            </w:tcMar>
            <w:vAlign w:val="center"/>
          </w:tcPr>
          <w:p w14:paraId="7910BE02">
            <w:pPr>
              <w:keepNext w:val="0"/>
              <w:keepLines w:val="0"/>
              <w:widowControl/>
              <w:suppressLineNumbers w:val="0"/>
              <w:spacing w:before="0" w:beforeAutospacing="1" w:after="0" w:afterAutospacing="1" w:line="300" w:lineRule="atLeast"/>
              <w:ind w:left="0" w:right="0"/>
              <w:jc w:val="center"/>
            </w:pPr>
            <w:r>
              <w:rPr>
                <w:rFonts w:hint="default" w:ascii="Times New Roman" w:hAnsi="Times New Roman" w:eastAsia="宋体" w:cs="Times New Roman"/>
                <w:kern w:val="0"/>
                <w:sz w:val="24"/>
                <w:szCs w:val="24"/>
                <w:lang w:val="en-US" w:eastAsia="zh-CN" w:bidi="ar"/>
              </w:rPr>
              <w:t>行政处罚</w:t>
            </w:r>
          </w:p>
        </w:tc>
        <w:tc>
          <w:tcPr>
            <w:tcW w:w="2078" w:type="dxa"/>
            <w:tcBorders>
              <w:top w:val="nil"/>
              <w:left w:val="single" w:color="auto" w:sz="8" w:space="0"/>
              <w:bottom w:val="outset" w:color="auto" w:sz="8" w:space="0"/>
              <w:right w:val="outset" w:color="auto" w:sz="8" w:space="0"/>
            </w:tcBorders>
            <w:shd w:val="clear"/>
            <w:noWrap/>
            <w:tcMar>
              <w:top w:w="0" w:type="dxa"/>
              <w:left w:w="0" w:type="dxa"/>
              <w:bottom w:w="0" w:type="dxa"/>
              <w:right w:w="0" w:type="dxa"/>
            </w:tcMar>
            <w:vAlign w:val="center"/>
          </w:tcPr>
          <w:p w14:paraId="0E4C693B">
            <w:pPr>
              <w:keepNext w:val="0"/>
              <w:keepLines w:val="0"/>
              <w:widowControl/>
              <w:suppressLineNumbers w:val="0"/>
              <w:spacing w:before="0" w:beforeAutospacing="1" w:after="0" w:afterAutospacing="1" w:line="300" w:lineRule="atLeast"/>
              <w:ind w:left="0" w:right="0"/>
              <w:jc w:val="center"/>
            </w:pPr>
            <w:r>
              <w:rPr>
                <w:rFonts w:hint="default" w:ascii="Times New Roman" w:hAnsi="Times New Roman" w:eastAsia="宋体" w:cs="Times New Roman"/>
                <w:kern w:val="0"/>
                <w:sz w:val="24"/>
                <w:szCs w:val="24"/>
                <w:lang w:val="en-US" w:eastAsia="zh-CN" w:bidi="ar"/>
              </w:rPr>
              <w:t>0</w:t>
            </w:r>
          </w:p>
        </w:tc>
        <w:tc>
          <w:tcPr>
            <w:tcW w:w="1305" w:type="dxa"/>
            <w:tcBorders>
              <w:top w:val="nil"/>
              <w:left w:val="single" w:color="auto" w:sz="8" w:space="0"/>
              <w:bottom w:val="outset" w:color="auto" w:sz="8" w:space="0"/>
              <w:right w:val="outset" w:color="auto" w:sz="8" w:space="0"/>
            </w:tcBorders>
            <w:shd w:val="clear"/>
            <w:noWrap/>
            <w:tcMar>
              <w:top w:w="0" w:type="dxa"/>
              <w:left w:w="0" w:type="dxa"/>
              <w:bottom w:w="0" w:type="dxa"/>
              <w:right w:w="0" w:type="dxa"/>
            </w:tcMar>
            <w:vAlign w:val="center"/>
          </w:tcPr>
          <w:p w14:paraId="709A653E">
            <w:pPr>
              <w:keepNext w:val="0"/>
              <w:keepLines w:val="0"/>
              <w:widowControl/>
              <w:suppressLineNumbers w:val="0"/>
              <w:spacing w:before="0" w:beforeAutospacing="1" w:after="0" w:afterAutospacing="1" w:line="300" w:lineRule="atLeast"/>
              <w:ind w:left="0" w:right="0"/>
              <w:jc w:val="center"/>
            </w:pPr>
            <w:r>
              <w:rPr>
                <w:rFonts w:hint="default" w:ascii="Times New Roman" w:hAnsi="Times New Roman" w:eastAsia="宋体" w:cs="Times New Roman"/>
                <w:kern w:val="0"/>
                <w:sz w:val="24"/>
                <w:szCs w:val="24"/>
                <w:lang w:val="en-US" w:eastAsia="zh-CN" w:bidi="ar"/>
              </w:rPr>
              <w:t>0</w:t>
            </w:r>
          </w:p>
        </w:tc>
        <w:tc>
          <w:tcPr>
            <w:tcW w:w="2287" w:type="dxa"/>
            <w:tcBorders>
              <w:top w:val="nil"/>
              <w:left w:val="single" w:color="auto" w:sz="8" w:space="0"/>
              <w:bottom w:val="outset" w:color="auto" w:sz="8" w:space="0"/>
              <w:right w:val="outset" w:color="auto" w:sz="8" w:space="0"/>
            </w:tcBorders>
            <w:shd w:val="clear"/>
            <w:noWrap/>
            <w:tcMar>
              <w:top w:w="0" w:type="dxa"/>
              <w:left w:w="0" w:type="dxa"/>
              <w:bottom w:w="0" w:type="dxa"/>
              <w:right w:w="0" w:type="dxa"/>
            </w:tcMar>
            <w:vAlign w:val="center"/>
          </w:tcPr>
          <w:p w14:paraId="3193749F">
            <w:pPr>
              <w:keepNext w:val="0"/>
              <w:keepLines w:val="0"/>
              <w:widowControl/>
              <w:suppressLineNumbers w:val="0"/>
              <w:spacing w:before="0" w:beforeAutospacing="1" w:after="0" w:afterAutospacing="1" w:line="300" w:lineRule="atLeast"/>
              <w:ind w:left="0" w:right="0"/>
              <w:jc w:val="center"/>
            </w:pPr>
            <w:r>
              <w:rPr>
                <w:rFonts w:hint="default" w:ascii="Times New Roman" w:hAnsi="Times New Roman" w:eastAsia="宋体" w:cs="Times New Roman"/>
                <w:kern w:val="0"/>
                <w:sz w:val="24"/>
                <w:szCs w:val="24"/>
                <w:lang w:val="en-US" w:eastAsia="zh-CN" w:bidi="ar"/>
              </w:rPr>
              <w:t>0</w:t>
            </w:r>
          </w:p>
        </w:tc>
      </w:tr>
      <w:tr w14:paraId="444EE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2950" w:type="dxa"/>
            <w:tcBorders>
              <w:top w:val="nil"/>
              <w:left w:val="outset" w:color="auto" w:sz="8" w:space="0"/>
              <w:bottom w:val="outset" w:color="auto" w:sz="8" w:space="0"/>
              <w:right w:val="outset" w:color="auto" w:sz="8" w:space="0"/>
            </w:tcBorders>
            <w:shd w:val="clear"/>
            <w:noWrap/>
            <w:tcMar>
              <w:top w:w="0" w:type="dxa"/>
              <w:left w:w="0" w:type="dxa"/>
              <w:bottom w:w="0" w:type="dxa"/>
              <w:right w:w="0" w:type="dxa"/>
            </w:tcMar>
            <w:vAlign w:val="center"/>
          </w:tcPr>
          <w:p w14:paraId="3210F934">
            <w:pPr>
              <w:keepNext w:val="0"/>
              <w:keepLines w:val="0"/>
              <w:widowControl/>
              <w:suppressLineNumbers w:val="0"/>
              <w:spacing w:before="0" w:beforeAutospacing="1" w:after="0" w:afterAutospacing="1" w:line="300" w:lineRule="atLeast"/>
              <w:ind w:left="0" w:right="0"/>
              <w:jc w:val="center"/>
            </w:pPr>
            <w:r>
              <w:rPr>
                <w:rFonts w:hint="default" w:ascii="Times New Roman" w:hAnsi="Times New Roman" w:eastAsia="宋体" w:cs="Times New Roman"/>
                <w:kern w:val="0"/>
                <w:sz w:val="24"/>
                <w:szCs w:val="24"/>
                <w:lang w:val="en-US" w:eastAsia="zh-CN" w:bidi="ar"/>
              </w:rPr>
              <w:t>行政强制</w:t>
            </w:r>
          </w:p>
        </w:tc>
        <w:tc>
          <w:tcPr>
            <w:tcW w:w="2078" w:type="dxa"/>
            <w:tcBorders>
              <w:top w:val="nil"/>
              <w:left w:val="single" w:color="auto" w:sz="8" w:space="0"/>
              <w:bottom w:val="outset" w:color="auto" w:sz="8" w:space="0"/>
              <w:right w:val="outset" w:color="auto" w:sz="8" w:space="0"/>
            </w:tcBorders>
            <w:shd w:val="clear"/>
            <w:noWrap/>
            <w:tcMar>
              <w:top w:w="0" w:type="dxa"/>
              <w:left w:w="0" w:type="dxa"/>
              <w:bottom w:w="0" w:type="dxa"/>
              <w:right w:w="0" w:type="dxa"/>
            </w:tcMar>
            <w:vAlign w:val="center"/>
          </w:tcPr>
          <w:p w14:paraId="7080F570">
            <w:pPr>
              <w:keepNext w:val="0"/>
              <w:keepLines w:val="0"/>
              <w:widowControl/>
              <w:suppressLineNumbers w:val="0"/>
              <w:spacing w:before="0" w:beforeAutospacing="1" w:after="0" w:afterAutospacing="1" w:line="300" w:lineRule="atLeast"/>
              <w:ind w:left="0" w:right="0"/>
              <w:jc w:val="center"/>
            </w:pPr>
            <w:r>
              <w:rPr>
                <w:rFonts w:hint="default" w:ascii="Times New Roman" w:hAnsi="Times New Roman" w:eastAsia="宋体" w:cs="Times New Roman"/>
                <w:kern w:val="0"/>
                <w:sz w:val="24"/>
                <w:szCs w:val="24"/>
                <w:lang w:val="en-US" w:eastAsia="zh-CN" w:bidi="ar"/>
              </w:rPr>
              <w:t>0</w:t>
            </w:r>
          </w:p>
        </w:tc>
        <w:tc>
          <w:tcPr>
            <w:tcW w:w="1305" w:type="dxa"/>
            <w:tcBorders>
              <w:top w:val="nil"/>
              <w:left w:val="single" w:color="auto" w:sz="8" w:space="0"/>
              <w:bottom w:val="outset" w:color="auto" w:sz="8" w:space="0"/>
              <w:right w:val="outset" w:color="auto" w:sz="8" w:space="0"/>
            </w:tcBorders>
            <w:shd w:val="clear"/>
            <w:noWrap/>
            <w:tcMar>
              <w:top w:w="0" w:type="dxa"/>
              <w:left w:w="0" w:type="dxa"/>
              <w:bottom w:w="0" w:type="dxa"/>
              <w:right w:w="0" w:type="dxa"/>
            </w:tcMar>
            <w:vAlign w:val="center"/>
          </w:tcPr>
          <w:p w14:paraId="2B1D85CB">
            <w:pPr>
              <w:keepNext w:val="0"/>
              <w:keepLines w:val="0"/>
              <w:widowControl/>
              <w:suppressLineNumbers w:val="0"/>
              <w:spacing w:before="0" w:beforeAutospacing="1" w:after="0" w:afterAutospacing="1" w:line="300" w:lineRule="atLeast"/>
              <w:ind w:left="0" w:right="0"/>
              <w:jc w:val="center"/>
            </w:pPr>
            <w:r>
              <w:rPr>
                <w:rFonts w:hint="default" w:ascii="Times New Roman" w:hAnsi="Times New Roman" w:eastAsia="宋体" w:cs="Times New Roman"/>
                <w:kern w:val="0"/>
                <w:sz w:val="24"/>
                <w:szCs w:val="24"/>
                <w:lang w:val="en-US" w:eastAsia="zh-CN" w:bidi="ar"/>
              </w:rPr>
              <w:t>0</w:t>
            </w:r>
          </w:p>
        </w:tc>
        <w:tc>
          <w:tcPr>
            <w:tcW w:w="2287" w:type="dxa"/>
            <w:tcBorders>
              <w:top w:val="nil"/>
              <w:left w:val="single" w:color="auto" w:sz="8" w:space="0"/>
              <w:bottom w:val="outset" w:color="auto" w:sz="8" w:space="0"/>
              <w:right w:val="outset" w:color="auto" w:sz="8" w:space="0"/>
            </w:tcBorders>
            <w:shd w:val="clear"/>
            <w:noWrap/>
            <w:tcMar>
              <w:top w:w="0" w:type="dxa"/>
              <w:left w:w="0" w:type="dxa"/>
              <w:bottom w:w="0" w:type="dxa"/>
              <w:right w:w="0" w:type="dxa"/>
            </w:tcMar>
            <w:vAlign w:val="center"/>
          </w:tcPr>
          <w:p w14:paraId="6A90BD1D">
            <w:pPr>
              <w:keepNext w:val="0"/>
              <w:keepLines w:val="0"/>
              <w:widowControl/>
              <w:suppressLineNumbers w:val="0"/>
              <w:spacing w:before="0" w:beforeAutospacing="1" w:after="0" w:afterAutospacing="1" w:line="300" w:lineRule="atLeast"/>
              <w:ind w:left="0" w:right="0"/>
              <w:jc w:val="center"/>
            </w:pPr>
            <w:r>
              <w:rPr>
                <w:rFonts w:hint="eastAsia" w:ascii="方正仿宋简体" w:hAnsi="宋体" w:eastAsia="方正仿宋简体" w:cs="宋体"/>
                <w:kern w:val="0"/>
                <w:sz w:val="24"/>
                <w:szCs w:val="24"/>
                <w:lang w:val="en-US" w:eastAsia="zh-CN" w:bidi="ar"/>
              </w:rPr>
              <w:t>0</w:t>
            </w:r>
          </w:p>
        </w:tc>
      </w:tr>
      <w:tr w14:paraId="0DE8F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8620" w:type="dxa"/>
            <w:gridSpan w:val="4"/>
            <w:tcBorders>
              <w:top w:val="nil"/>
              <w:left w:val="outset" w:color="auto" w:sz="8" w:space="0"/>
              <w:bottom w:val="outset" w:color="auto" w:sz="8" w:space="0"/>
              <w:right w:val="outset" w:color="auto" w:sz="8" w:space="0"/>
            </w:tcBorders>
            <w:shd w:val="clear"/>
            <w:noWrap/>
            <w:tcMar>
              <w:top w:w="0" w:type="dxa"/>
              <w:left w:w="0" w:type="dxa"/>
              <w:bottom w:w="0" w:type="dxa"/>
              <w:right w:w="0" w:type="dxa"/>
            </w:tcMar>
            <w:vAlign w:val="center"/>
          </w:tcPr>
          <w:p w14:paraId="4B32F6CD">
            <w:pPr>
              <w:keepNext w:val="0"/>
              <w:keepLines w:val="0"/>
              <w:widowControl/>
              <w:suppressLineNumbers w:val="0"/>
              <w:spacing w:before="0" w:beforeAutospacing="1" w:after="0" w:afterAutospacing="1" w:line="300" w:lineRule="atLeast"/>
              <w:ind w:left="0" w:right="0"/>
              <w:jc w:val="center"/>
            </w:pPr>
            <w:r>
              <w:rPr>
                <w:rFonts w:hint="default" w:ascii="Times New Roman" w:hAnsi="Times New Roman" w:eastAsia="宋体" w:cs="Times New Roman"/>
                <w:kern w:val="0"/>
                <w:sz w:val="24"/>
                <w:szCs w:val="24"/>
                <w:lang w:val="en-US" w:eastAsia="zh-CN" w:bidi="ar"/>
              </w:rPr>
              <w:t>第二十条第（八）项</w:t>
            </w:r>
          </w:p>
        </w:tc>
      </w:tr>
      <w:tr w14:paraId="0266A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2950" w:type="dxa"/>
            <w:tcBorders>
              <w:top w:val="nil"/>
              <w:left w:val="outset" w:color="auto" w:sz="8" w:space="0"/>
              <w:bottom w:val="outset" w:color="auto" w:sz="8" w:space="0"/>
              <w:right w:val="outset" w:color="auto" w:sz="8" w:space="0"/>
            </w:tcBorders>
            <w:shd w:val="clear"/>
            <w:noWrap/>
            <w:tcMar>
              <w:top w:w="0" w:type="dxa"/>
              <w:left w:w="0" w:type="dxa"/>
              <w:bottom w:w="0" w:type="dxa"/>
              <w:right w:w="0" w:type="dxa"/>
            </w:tcMar>
            <w:vAlign w:val="center"/>
          </w:tcPr>
          <w:p w14:paraId="08BB5F55">
            <w:pPr>
              <w:keepNext w:val="0"/>
              <w:keepLines w:val="0"/>
              <w:widowControl/>
              <w:suppressLineNumbers w:val="0"/>
              <w:spacing w:before="0" w:beforeAutospacing="1" w:after="0" w:afterAutospacing="1" w:line="300" w:lineRule="atLeast"/>
              <w:ind w:left="0" w:right="0"/>
              <w:jc w:val="center"/>
            </w:pPr>
            <w:r>
              <w:rPr>
                <w:rFonts w:hint="default" w:ascii="Times New Roman" w:hAnsi="Times New Roman" w:eastAsia="宋体" w:cs="Times New Roman"/>
                <w:kern w:val="0"/>
                <w:sz w:val="24"/>
                <w:szCs w:val="24"/>
                <w:lang w:val="en-US" w:eastAsia="zh-CN" w:bidi="ar"/>
              </w:rPr>
              <w:t>信息内容</w:t>
            </w:r>
          </w:p>
        </w:tc>
        <w:tc>
          <w:tcPr>
            <w:tcW w:w="2078" w:type="dxa"/>
            <w:tcBorders>
              <w:top w:val="outset" w:color="auto" w:sz="8" w:space="0"/>
              <w:left w:val="single" w:color="auto" w:sz="8" w:space="0"/>
              <w:bottom w:val="outset" w:color="auto" w:sz="8" w:space="0"/>
              <w:right w:val="outset" w:color="auto" w:sz="8" w:space="0"/>
            </w:tcBorders>
            <w:shd w:val="clear"/>
            <w:noWrap/>
            <w:tcMar>
              <w:top w:w="0" w:type="dxa"/>
              <w:left w:w="0" w:type="dxa"/>
              <w:bottom w:w="0" w:type="dxa"/>
              <w:right w:w="0" w:type="dxa"/>
            </w:tcMar>
            <w:vAlign w:val="center"/>
          </w:tcPr>
          <w:p w14:paraId="63BE158E">
            <w:pPr>
              <w:keepNext w:val="0"/>
              <w:keepLines w:val="0"/>
              <w:widowControl/>
              <w:suppressLineNumbers w:val="0"/>
              <w:spacing w:before="0" w:beforeAutospacing="1" w:after="0" w:afterAutospacing="1" w:line="300" w:lineRule="atLeast"/>
              <w:ind w:left="0" w:right="0"/>
              <w:jc w:val="center"/>
            </w:pPr>
            <w:r>
              <w:rPr>
                <w:rFonts w:hint="default" w:ascii="Times New Roman" w:hAnsi="Times New Roman" w:eastAsia="宋体" w:cs="Times New Roman"/>
                <w:kern w:val="0"/>
                <w:sz w:val="24"/>
                <w:szCs w:val="24"/>
                <w:lang w:val="en-US" w:eastAsia="zh-CN" w:bidi="ar"/>
              </w:rPr>
              <w:t>上一年项目数量</w:t>
            </w:r>
          </w:p>
        </w:tc>
        <w:tc>
          <w:tcPr>
            <w:tcW w:w="3592" w:type="dxa"/>
            <w:gridSpan w:val="2"/>
            <w:tcBorders>
              <w:top w:val="outset" w:color="auto" w:sz="8" w:space="0"/>
              <w:left w:val="single" w:color="auto" w:sz="8" w:space="0"/>
              <w:bottom w:val="outset" w:color="auto" w:sz="8" w:space="0"/>
              <w:right w:val="outset" w:color="auto" w:sz="8" w:space="0"/>
            </w:tcBorders>
            <w:shd w:val="clear"/>
            <w:noWrap/>
            <w:tcMar>
              <w:top w:w="0" w:type="dxa"/>
              <w:left w:w="0" w:type="dxa"/>
              <w:bottom w:w="0" w:type="dxa"/>
              <w:right w:w="0" w:type="dxa"/>
            </w:tcMar>
            <w:vAlign w:val="center"/>
          </w:tcPr>
          <w:p w14:paraId="3D885733">
            <w:pPr>
              <w:keepNext w:val="0"/>
              <w:keepLines w:val="0"/>
              <w:widowControl/>
              <w:suppressLineNumbers w:val="0"/>
              <w:spacing w:before="0" w:beforeAutospacing="1" w:after="0" w:afterAutospacing="1" w:line="300" w:lineRule="atLeast"/>
              <w:ind w:left="0" w:right="0"/>
              <w:jc w:val="center"/>
            </w:pPr>
            <w:r>
              <w:rPr>
                <w:rFonts w:hint="default" w:ascii="Times New Roman" w:hAnsi="Times New Roman" w:eastAsia="宋体" w:cs="Times New Roman"/>
                <w:kern w:val="0"/>
                <w:sz w:val="24"/>
                <w:szCs w:val="24"/>
                <w:lang w:val="en-US" w:eastAsia="zh-CN" w:bidi="ar"/>
              </w:rPr>
              <w:t>本年增/</w:t>
            </w:r>
            <w:r>
              <w:rPr>
                <w:rFonts w:hint="eastAsia" w:ascii="方正仿宋简体" w:hAnsi="宋体" w:eastAsia="方正仿宋简体" w:cs="宋体"/>
                <w:kern w:val="0"/>
                <w:sz w:val="24"/>
                <w:szCs w:val="24"/>
                <w:lang w:val="en-US" w:eastAsia="zh-CN" w:bidi="ar"/>
              </w:rPr>
              <w:t>减</w:t>
            </w:r>
          </w:p>
        </w:tc>
      </w:tr>
      <w:tr w14:paraId="699FB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2950" w:type="dxa"/>
            <w:tcBorders>
              <w:top w:val="nil"/>
              <w:left w:val="outset" w:color="auto" w:sz="8" w:space="0"/>
              <w:bottom w:val="outset" w:color="auto" w:sz="8" w:space="0"/>
              <w:right w:val="outset" w:color="auto" w:sz="8" w:space="0"/>
            </w:tcBorders>
            <w:shd w:val="clear"/>
            <w:noWrap/>
            <w:tcMar>
              <w:top w:w="0" w:type="dxa"/>
              <w:left w:w="0" w:type="dxa"/>
              <w:bottom w:w="0" w:type="dxa"/>
              <w:right w:w="0" w:type="dxa"/>
            </w:tcMar>
            <w:vAlign w:val="center"/>
          </w:tcPr>
          <w:p w14:paraId="76326DCB">
            <w:pPr>
              <w:keepNext w:val="0"/>
              <w:keepLines w:val="0"/>
              <w:widowControl/>
              <w:suppressLineNumbers w:val="0"/>
              <w:spacing w:before="0" w:beforeAutospacing="1" w:after="0" w:afterAutospacing="1" w:line="300" w:lineRule="atLeast"/>
              <w:ind w:left="0" w:right="0"/>
              <w:jc w:val="center"/>
            </w:pPr>
            <w:r>
              <w:rPr>
                <w:rFonts w:hint="default" w:ascii="Times New Roman" w:hAnsi="Times New Roman" w:eastAsia="宋体" w:cs="Times New Roman"/>
                <w:kern w:val="0"/>
                <w:sz w:val="24"/>
                <w:szCs w:val="24"/>
                <w:lang w:val="en-US" w:eastAsia="zh-CN" w:bidi="ar"/>
              </w:rPr>
              <w:t>行政事业性收费</w:t>
            </w:r>
          </w:p>
        </w:tc>
        <w:tc>
          <w:tcPr>
            <w:tcW w:w="2078" w:type="dxa"/>
            <w:tcBorders>
              <w:top w:val="nil"/>
              <w:left w:val="single" w:color="auto" w:sz="8" w:space="0"/>
              <w:bottom w:val="outset" w:color="auto" w:sz="8" w:space="0"/>
              <w:right w:val="outset" w:color="auto" w:sz="8" w:space="0"/>
            </w:tcBorders>
            <w:shd w:val="clear"/>
            <w:noWrap/>
            <w:tcMar>
              <w:top w:w="0" w:type="dxa"/>
              <w:left w:w="0" w:type="dxa"/>
              <w:bottom w:w="0" w:type="dxa"/>
              <w:right w:w="0" w:type="dxa"/>
            </w:tcMar>
            <w:vAlign w:val="center"/>
          </w:tcPr>
          <w:p w14:paraId="7B0F7004">
            <w:pPr>
              <w:keepNext w:val="0"/>
              <w:keepLines w:val="0"/>
              <w:widowControl/>
              <w:suppressLineNumbers w:val="0"/>
              <w:spacing w:before="0" w:beforeAutospacing="1" w:after="0" w:afterAutospacing="1" w:line="300" w:lineRule="atLeast"/>
              <w:ind w:left="0" w:right="0"/>
              <w:jc w:val="center"/>
            </w:pPr>
            <w:r>
              <w:rPr>
                <w:rFonts w:hint="default" w:ascii="Times New Roman" w:hAnsi="Times New Roman" w:eastAsia="宋体" w:cs="Times New Roman"/>
                <w:kern w:val="0"/>
                <w:sz w:val="24"/>
                <w:szCs w:val="24"/>
                <w:lang w:val="en-US" w:eastAsia="zh-CN" w:bidi="ar"/>
              </w:rPr>
              <w:t>0</w:t>
            </w:r>
          </w:p>
        </w:tc>
        <w:tc>
          <w:tcPr>
            <w:tcW w:w="3592" w:type="dxa"/>
            <w:gridSpan w:val="2"/>
            <w:tcBorders>
              <w:top w:val="nil"/>
              <w:left w:val="single" w:color="auto" w:sz="8" w:space="0"/>
              <w:bottom w:val="outset" w:color="auto" w:sz="8" w:space="0"/>
              <w:right w:val="outset" w:color="auto" w:sz="8" w:space="0"/>
            </w:tcBorders>
            <w:shd w:val="clear"/>
            <w:noWrap/>
            <w:tcMar>
              <w:top w:w="0" w:type="dxa"/>
              <w:left w:w="0" w:type="dxa"/>
              <w:bottom w:w="0" w:type="dxa"/>
              <w:right w:w="0" w:type="dxa"/>
            </w:tcMar>
            <w:vAlign w:val="center"/>
          </w:tcPr>
          <w:p w14:paraId="32DF553A">
            <w:pPr>
              <w:keepNext w:val="0"/>
              <w:keepLines w:val="0"/>
              <w:widowControl/>
              <w:suppressLineNumbers w:val="0"/>
              <w:spacing w:before="0" w:beforeAutospacing="1" w:after="0" w:afterAutospacing="1" w:line="300" w:lineRule="atLeast"/>
              <w:ind w:left="0" w:right="0"/>
              <w:jc w:val="center"/>
            </w:pPr>
            <w:r>
              <w:rPr>
                <w:rFonts w:hint="eastAsia" w:ascii="方正仿宋简体" w:hAnsi="方正仿宋简体" w:eastAsia="方正仿宋简体" w:cs="方正仿宋简体"/>
                <w:kern w:val="0"/>
                <w:sz w:val="24"/>
                <w:szCs w:val="24"/>
                <w:lang w:val="en-US" w:eastAsia="zh-CN" w:bidi="ar"/>
              </w:rPr>
              <w:t>0</w:t>
            </w:r>
          </w:p>
        </w:tc>
      </w:tr>
      <w:tr w14:paraId="32A64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jc w:val="center"/>
        </w:trPr>
        <w:tc>
          <w:tcPr>
            <w:tcW w:w="8620" w:type="dxa"/>
            <w:gridSpan w:val="4"/>
            <w:tcBorders>
              <w:top w:val="nil"/>
              <w:left w:val="outset" w:color="auto" w:sz="8" w:space="0"/>
              <w:bottom w:val="outset" w:color="auto" w:sz="8" w:space="0"/>
              <w:right w:val="outset" w:color="auto" w:sz="8" w:space="0"/>
            </w:tcBorders>
            <w:shd w:val="clear"/>
            <w:noWrap/>
            <w:tcMar>
              <w:top w:w="0" w:type="dxa"/>
              <w:left w:w="0" w:type="dxa"/>
              <w:bottom w:w="0" w:type="dxa"/>
              <w:right w:w="0" w:type="dxa"/>
            </w:tcMar>
            <w:vAlign w:val="center"/>
          </w:tcPr>
          <w:p w14:paraId="17CCCEF7">
            <w:pPr>
              <w:keepNext w:val="0"/>
              <w:keepLines w:val="0"/>
              <w:widowControl/>
              <w:suppressLineNumbers w:val="0"/>
              <w:spacing w:before="0" w:beforeAutospacing="1" w:after="0" w:afterAutospacing="1" w:line="300" w:lineRule="atLeast"/>
              <w:ind w:left="0" w:right="0"/>
              <w:jc w:val="center"/>
            </w:pPr>
            <w:r>
              <w:rPr>
                <w:rFonts w:hint="default" w:ascii="Times New Roman" w:hAnsi="Times New Roman" w:eastAsia="宋体" w:cs="Times New Roman"/>
                <w:kern w:val="0"/>
                <w:sz w:val="24"/>
                <w:szCs w:val="24"/>
                <w:lang w:val="en-US" w:eastAsia="zh-CN" w:bidi="ar"/>
              </w:rPr>
              <w:t>第二十条第（九）项</w:t>
            </w:r>
          </w:p>
        </w:tc>
      </w:tr>
      <w:tr w14:paraId="71052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2950" w:type="dxa"/>
            <w:tcBorders>
              <w:top w:val="nil"/>
              <w:left w:val="outset" w:color="auto" w:sz="8" w:space="0"/>
              <w:bottom w:val="outset" w:color="auto" w:sz="8" w:space="0"/>
              <w:right w:val="outset" w:color="auto" w:sz="8" w:space="0"/>
            </w:tcBorders>
            <w:shd w:val="clear"/>
            <w:noWrap/>
            <w:tcMar>
              <w:top w:w="0" w:type="dxa"/>
              <w:left w:w="0" w:type="dxa"/>
              <w:bottom w:w="0" w:type="dxa"/>
              <w:right w:w="0" w:type="dxa"/>
            </w:tcMar>
            <w:vAlign w:val="center"/>
          </w:tcPr>
          <w:p w14:paraId="63C57FF4">
            <w:pPr>
              <w:keepNext w:val="0"/>
              <w:keepLines w:val="0"/>
              <w:widowControl/>
              <w:suppressLineNumbers w:val="0"/>
              <w:spacing w:before="0" w:beforeAutospacing="1" w:after="0" w:afterAutospacing="1" w:line="300" w:lineRule="atLeast"/>
              <w:ind w:left="0" w:right="0"/>
              <w:jc w:val="center"/>
            </w:pPr>
            <w:r>
              <w:rPr>
                <w:rFonts w:hint="default" w:ascii="Times New Roman" w:hAnsi="Times New Roman" w:eastAsia="宋体" w:cs="Times New Roman"/>
                <w:kern w:val="0"/>
                <w:sz w:val="24"/>
                <w:szCs w:val="24"/>
                <w:lang w:val="en-US" w:eastAsia="zh-CN" w:bidi="ar"/>
              </w:rPr>
              <w:t>信息内容</w:t>
            </w:r>
          </w:p>
        </w:tc>
        <w:tc>
          <w:tcPr>
            <w:tcW w:w="2078" w:type="dxa"/>
            <w:tcBorders>
              <w:top w:val="outset" w:color="auto" w:sz="8" w:space="0"/>
              <w:left w:val="single" w:color="auto" w:sz="8" w:space="0"/>
              <w:bottom w:val="outset" w:color="auto" w:sz="8" w:space="0"/>
              <w:right w:val="outset" w:color="auto" w:sz="8" w:space="0"/>
            </w:tcBorders>
            <w:shd w:val="clear"/>
            <w:noWrap/>
            <w:tcMar>
              <w:top w:w="0" w:type="dxa"/>
              <w:left w:w="0" w:type="dxa"/>
              <w:bottom w:w="0" w:type="dxa"/>
              <w:right w:w="0" w:type="dxa"/>
            </w:tcMar>
            <w:vAlign w:val="center"/>
          </w:tcPr>
          <w:p w14:paraId="734990AC">
            <w:pPr>
              <w:keepNext w:val="0"/>
              <w:keepLines w:val="0"/>
              <w:widowControl/>
              <w:suppressLineNumbers w:val="0"/>
              <w:spacing w:before="0" w:beforeAutospacing="1" w:after="0" w:afterAutospacing="1" w:line="300" w:lineRule="atLeast"/>
              <w:ind w:left="0" w:right="0"/>
              <w:jc w:val="center"/>
            </w:pPr>
            <w:r>
              <w:rPr>
                <w:rFonts w:hint="default" w:ascii="Times New Roman" w:hAnsi="Times New Roman" w:eastAsia="宋体" w:cs="Times New Roman"/>
                <w:kern w:val="0"/>
                <w:sz w:val="24"/>
                <w:szCs w:val="24"/>
                <w:lang w:val="en-US" w:eastAsia="zh-CN" w:bidi="ar"/>
              </w:rPr>
              <w:t>采购项目数量</w:t>
            </w:r>
          </w:p>
        </w:tc>
        <w:tc>
          <w:tcPr>
            <w:tcW w:w="3592" w:type="dxa"/>
            <w:gridSpan w:val="2"/>
            <w:tcBorders>
              <w:top w:val="outset" w:color="auto" w:sz="8" w:space="0"/>
              <w:left w:val="single" w:color="auto" w:sz="8" w:space="0"/>
              <w:bottom w:val="outset" w:color="auto" w:sz="8" w:space="0"/>
              <w:right w:val="outset" w:color="auto" w:sz="8" w:space="0"/>
            </w:tcBorders>
            <w:shd w:val="clear"/>
            <w:noWrap/>
            <w:tcMar>
              <w:top w:w="0" w:type="dxa"/>
              <w:left w:w="0" w:type="dxa"/>
              <w:bottom w:w="0" w:type="dxa"/>
              <w:right w:w="0" w:type="dxa"/>
            </w:tcMar>
            <w:vAlign w:val="center"/>
          </w:tcPr>
          <w:p w14:paraId="3B509C3F">
            <w:pPr>
              <w:keepNext w:val="0"/>
              <w:keepLines w:val="0"/>
              <w:widowControl/>
              <w:suppressLineNumbers w:val="0"/>
              <w:spacing w:before="0" w:beforeAutospacing="1" w:after="0" w:afterAutospacing="1" w:line="300" w:lineRule="atLeast"/>
              <w:ind w:left="0" w:right="0"/>
              <w:jc w:val="center"/>
            </w:pPr>
            <w:r>
              <w:rPr>
                <w:rFonts w:hint="default" w:ascii="Times New Roman" w:hAnsi="Times New Roman" w:eastAsia="宋体" w:cs="Times New Roman"/>
                <w:kern w:val="0"/>
                <w:sz w:val="24"/>
                <w:szCs w:val="24"/>
                <w:lang w:val="en-US" w:eastAsia="zh-CN" w:bidi="ar"/>
              </w:rPr>
              <w:t>采购总金额</w:t>
            </w:r>
          </w:p>
        </w:tc>
      </w:tr>
      <w:tr w14:paraId="4F0F3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30" w:hRule="atLeast"/>
          <w:jc w:val="center"/>
        </w:trPr>
        <w:tc>
          <w:tcPr>
            <w:tcW w:w="2950" w:type="dxa"/>
            <w:tcBorders>
              <w:top w:val="nil"/>
              <w:left w:val="outset" w:color="auto" w:sz="8" w:space="0"/>
              <w:bottom w:val="outset" w:color="auto" w:sz="8" w:space="0"/>
              <w:right w:val="outset" w:color="auto" w:sz="8" w:space="0"/>
            </w:tcBorders>
            <w:shd w:val="clear"/>
            <w:noWrap/>
            <w:tcMar>
              <w:top w:w="0" w:type="dxa"/>
              <w:left w:w="0" w:type="dxa"/>
              <w:bottom w:w="0" w:type="dxa"/>
              <w:right w:w="0" w:type="dxa"/>
            </w:tcMar>
            <w:vAlign w:val="center"/>
          </w:tcPr>
          <w:p w14:paraId="2E6BFC17">
            <w:pPr>
              <w:keepNext w:val="0"/>
              <w:keepLines w:val="0"/>
              <w:widowControl/>
              <w:suppressLineNumbers w:val="0"/>
              <w:spacing w:before="0" w:beforeAutospacing="1" w:after="0" w:afterAutospacing="1" w:line="300" w:lineRule="atLeast"/>
              <w:ind w:left="0" w:right="0"/>
              <w:jc w:val="center"/>
            </w:pPr>
            <w:r>
              <w:rPr>
                <w:rFonts w:hint="default" w:ascii="Times New Roman" w:hAnsi="Times New Roman" w:eastAsia="宋体" w:cs="Times New Roman"/>
                <w:kern w:val="0"/>
                <w:sz w:val="24"/>
                <w:szCs w:val="24"/>
                <w:lang w:val="en-US" w:eastAsia="zh-CN" w:bidi="ar"/>
              </w:rPr>
              <w:t>政府集中采购</w:t>
            </w:r>
          </w:p>
        </w:tc>
        <w:tc>
          <w:tcPr>
            <w:tcW w:w="2078" w:type="dxa"/>
            <w:tcBorders>
              <w:top w:val="nil"/>
              <w:left w:val="single" w:color="auto" w:sz="8" w:space="0"/>
              <w:bottom w:val="outset" w:color="auto" w:sz="8" w:space="0"/>
              <w:right w:val="outset" w:color="auto" w:sz="8" w:space="0"/>
            </w:tcBorders>
            <w:shd w:val="clear"/>
            <w:noWrap/>
            <w:tcMar>
              <w:top w:w="0" w:type="dxa"/>
              <w:left w:w="0" w:type="dxa"/>
              <w:bottom w:w="0" w:type="dxa"/>
              <w:right w:w="0" w:type="dxa"/>
            </w:tcMar>
            <w:vAlign w:val="center"/>
          </w:tcPr>
          <w:p w14:paraId="595E8BA7">
            <w:pPr>
              <w:keepNext w:val="0"/>
              <w:keepLines w:val="0"/>
              <w:widowControl/>
              <w:suppressLineNumbers w:val="0"/>
              <w:spacing w:before="0" w:beforeAutospacing="1" w:after="0" w:afterAutospacing="1" w:line="300" w:lineRule="atLeast"/>
              <w:ind w:left="0" w:right="0"/>
              <w:jc w:val="center"/>
            </w:pPr>
            <w:r>
              <w:rPr>
                <w:rFonts w:hint="default" w:ascii="Times New Roman" w:hAnsi="Times New Roman" w:eastAsia="宋体" w:cs="Times New Roman"/>
                <w:kern w:val="0"/>
                <w:sz w:val="24"/>
                <w:szCs w:val="24"/>
                <w:lang w:val="en-US" w:eastAsia="zh-CN" w:bidi="ar"/>
              </w:rPr>
              <w:t>0</w:t>
            </w:r>
          </w:p>
        </w:tc>
        <w:tc>
          <w:tcPr>
            <w:tcW w:w="3592" w:type="dxa"/>
            <w:gridSpan w:val="2"/>
            <w:tcBorders>
              <w:top w:val="nil"/>
              <w:left w:val="single" w:color="auto" w:sz="8" w:space="0"/>
              <w:bottom w:val="outset" w:color="auto" w:sz="8" w:space="0"/>
              <w:right w:val="outset" w:color="auto" w:sz="8" w:space="0"/>
            </w:tcBorders>
            <w:shd w:val="clear"/>
            <w:noWrap/>
            <w:tcMar>
              <w:top w:w="0" w:type="dxa"/>
              <w:left w:w="0" w:type="dxa"/>
              <w:bottom w:w="0" w:type="dxa"/>
              <w:right w:w="0" w:type="dxa"/>
            </w:tcMar>
            <w:vAlign w:val="center"/>
          </w:tcPr>
          <w:p w14:paraId="0E7ACC6D">
            <w:pPr>
              <w:keepNext w:val="0"/>
              <w:keepLines w:val="0"/>
              <w:widowControl/>
              <w:suppressLineNumbers w:val="0"/>
              <w:spacing w:before="0" w:beforeAutospacing="1" w:after="0" w:afterAutospacing="1" w:line="300" w:lineRule="atLeast"/>
              <w:ind w:left="0" w:right="0"/>
              <w:jc w:val="center"/>
            </w:pPr>
            <w:r>
              <w:rPr>
                <w:rFonts w:hint="default" w:ascii="Times New Roman" w:hAnsi="Times New Roman" w:eastAsia="仿宋_GB2312" w:cs="Times New Roman"/>
                <w:kern w:val="0"/>
                <w:sz w:val="24"/>
                <w:szCs w:val="24"/>
                <w:lang w:val="en-US" w:eastAsia="zh-CN" w:bidi="ar"/>
              </w:rPr>
              <w:t>0</w:t>
            </w:r>
          </w:p>
        </w:tc>
      </w:tr>
    </w:tbl>
    <w:p w14:paraId="1E6F22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80"/>
        <w:jc w:val="left"/>
      </w:pPr>
      <w:r>
        <w:rPr>
          <w:rFonts w:hint="eastAsia" w:ascii="仿宋" w:hAnsi="仿宋" w:eastAsia="仿宋" w:cs="仿宋"/>
          <w:b/>
          <w:bCs/>
          <w:i w:val="0"/>
          <w:iCs w:val="0"/>
          <w:caps w:val="0"/>
          <w:color w:val="000000"/>
          <w:spacing w:val="0"/>
          <w:kern w:val="0"/>
          <w:sz w:val="32"/>
          <w:szCs w:val="32"/>
          <w:bdr w:val="none" w:color="auto" w:sz="0" w:space="0"/>
          <w:shd w:val="clear" w:fill="FFFFFF"/>
          <w:lang w:val="en-US" w:eastAsia="zh-CN" w:bidi="ar"/>
        </w:rPr>
        <w:t>三、收到和处理政府信息公开申请情况</w:t>
      </w:r>
    </w:p>
    <w:tbl>
      <w:tblPr>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64"/>
        <w:gridCol w:w="1038"/>
        <w:gridCol w:w="3264"/>
        <w:gridCol w:w="533"/>
        <w:gridCol w:w="598"/>
        <w:gridCol w:w="585"/>
        <w:gridCol w:w="585"/>
        <w:gridCol w:w="560"/>
        <w:gridCol w:w="573"/>
        <w:gridCol w:w="571"/>
      </w:tblGrid>
      <w:tr w14:paraId="6F77D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jc w:val="center"/>
        </w:trPr>
        <w:tc>
          <w:tcPr>
            <w:tcW w:w="4979" w:type="dxa"/>
            <w:gridSpan w:val="3"/>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6707304F">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24"/>
                <w:szCs w:val="24"/>
                <w:bdr w:val="none" w:color="auto" w:sz="0" w:space="0"/>
                <w:lang w:val="en-US" w:eastAsia="zh-CN" w:bidi="ar"/>
              </w:rPr>
              <w:t>（本列数据的勾稽关系为：第一项加第二项之和，等于第三项加第四项之和）</w:t>
            </w:r>
          </w:p>
        </w:tc>
        <w:tc>
          <w:tcPr>
            <w:tcW w:w="4092" w:type="dxa"/>
            <w:gridSpan w:val="7"/>
            <w:tcBorders>
              <w:top w:val="single" w:color="auto" w:sz="8" w:space="0"/>
              <w:left w:val="nil"/>
              <w:bottom w:val="single" w:color="auto" w:sz="8" w:space="0"/>
              <w:right w:val="single" w:color="auto" w:sz="8" w:space="0"/>
            </w:tcBorders>
            <w:shd w:val="clear"/>
            <w:tcMar>
              <w:left w:w="108" w:type="dxa"/>
              <w:right w:w="108" w:type="dxa"/>
            </w:tcMar>
            <w:vAlign w:val="center"/>
          </w:tcPr>
          <w:p w14:paraId="24D31202">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申请人情况</w:t>
            </w:r>
          </w:p>
        </w:tc>
      </w:tr>
      <w:tr w14:paraId="12E1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jc w:val="center"/>
        </w:trPr>
        <w:tc>
          <w:tcPr>
            <w:tcW w:w="4979" w:type="dxa"/>
            <w:gridSpan w:val="3"/>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16B763BD">
            <w:pPr>
              <w:rPr>
                <w:rFonts w:hint="eastAsia" w:ascii="宋体"/>
                <w:sz w:val="24"/>
                <w:szCs w:val="24"/>
              </w:rPr>
            </w:pPr>
          </w:p>
        </w:tc>
        <w:tc>
          <w:tcPr>
            <w:tcW w:w="540" w:type="dxa"/>
            <w:vMerge w:val="restart"/>
            <w:tcBorders>
              <w:top w:val="nil"/>
              <w:left w:val="nil"/>
              <w:bottom w:val="single" w:color="auto" w:sz="8" w:space="0"/>
              <w:right w:val="single" w:color="auto" w:sz="8" w:space="0"/>
            </w:tcBorders>
            <w:shd w:val="clear"/>
            <w:tcMar>
              <w:left w:w="108" w:type="dxa"/>
              <w:right w:w="108" w:type="dxa"/>
            </w:tcMar>
            <w:vAlign w:val="center"/>
          </w:tcPr>
          <w:p w14:paraId="2AB67D67">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自然人</w:t>
            </w:r>
          </w:p>
        </w:tc>
        <w:tc>
          <w:tcPr>
            <w:tcW w:w="2970" w:type="dxa"/>
            <w:gridSpan w:val="5"/>
            <w:tcBorders>
              <w:top w:val="single" w:color="auto" w:sz="8" w:space="0"/>
              <w:left w:val="nil"/>
              <w:bottom w:val="single" w:color="auto" w:sz="8" w:space="0"/>
              <w:right w:val="single" w:color="auto" w:sz="8" w:space="0"/>
            </w:tcBorders>
            <w:shd w:val="clear"/>
            <w:tcMar>
              <w:left w:w="108" w:type="dxa"/>
              <w:right w:w="108" w:type="dxa"/>
            </w:tcMar>
            <w:vAlign w:val="center"/>
          </w:tcPr>
          <w:p w14:paraId="0DAB9C21">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法人或其他组织</w:t>
            </w:r>
          </w:p>
        </w:tc>
        <w:tc>
          <w:tcPr>
            <w:tcW w:w="582"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14:paraId="33A871C3">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总计</w:t>
            </w:r>
          </w:p>
        </w:tc>
      </w:tr>
      <w:tr w14:paraId="494A1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jc w:val="center"/>
        </w:trPr>
        <w:tc>
          <w:tcPr>
            <w:tcW w:w="4979" w:type="dxa"/>
            <w:gridSpan w:val="3"/>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044B1FB7">
            <w:pPr>
              <w:rPr>
                <w:rFonts w:hint="eastAsia" w:ascii="宋体"/>
                <w:sz w:val="24"/>
                <w:szCs w:val="24"/>
              </w:rPr>
            </w:pPr>
          </w:p>
        </w:tc>
        <w:tc>
          <w:tcPr>
            <w:tcW w:w="540" w:type="dxa"/>
            <w:vMerge w:val="continue"/>
            <w:tcBorders>
              <w:top w:val="nil"/>
              <w:left w:val="nil"/>
              <w:bottom w:val="single" w:color="auto" w:sz="8" w:space="0"/>
              <w:right w:val="single" w:color="auto" w:sz="8" w:space="0"/>
            </w:tcBorders>
            <w:shd w:val="clear"/>
            <w:tcMar>
              <w:left w:w="108" w:type="dxa"/>
              <w:right w:w="108" w:type="dxa"/>
            </w:tcMar>
            <w:vAlign w:val="center"/>
          </w:tcPr>
          <w:p w14:paraId="614D0A82">
            <w:pPr>
              <w:rPr>
                <w:rFonts w:hint="eastAsia" w:ascii="宋体"/>
                <w:sz w:val="24"/>
                <w:szCs w:val="24"/>
              </w:rPr>
            </w:pPr>
          </w:p>
        </w:tc>
        <w:tc>
          <w:tcPr>
            <w:tcW w:w="615" w:type="dxa"/>
            <w:tcBorders>
              <w:top w:val="nil"/>
              <w:left w:val="nil"/>
              <w:bottom w:val="single" w:color="auto" w:sz="8" w:space="0"/>
              <w:right w:val="single" w:color="auto" w:sz="8" w:space="0"/>
            </w:tcBorders>
            <w:shd w:val="clear"/>
            <w:tcMar>
              <w:left w:w="108" w:type="dxa"/>
              <w:right w:w="108" w:type="dxa"/>
            </w:tcMar>
            <w:vAlign w:val="center"/>
          </w:tcPr>
          <w:p w14:paraId="06D60C84">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商业企业</w:t>
            </w:r>
          </w:p>
        </w:tc>
        <w:tc>
          <w:tcPr>
            <w:tcW w:w="600" w:type="dxa"/>
            <w:tcBorders>
              <w:top w:val="nil"/>
              <w:left w:val="nil"/>
              <w:bottom w:val="single" w:color="auto" w:sz="8" w:space="0"/>
              <w:right w:val="single" w:color="auto" w:sz="8" w:space="0"/>
            </w:tcBorders>
            <w:shd w:val="clear"/>
            <w:tcMar>
              <w:left w:w="108" w:type="dxa"/>
              <w:right w:w="108" w:type="dxa"/>
            </w:tcMar>
            <w:vAlign w:val="center"/>
          </w:tcPr>
          <w:p w14:paraId="6A8BCD96">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科研机构</w:t>
            </w:r>
          </w:p>
        </w:tc>
        <w:tc>
          <w:tcPr>
            <w:tcW w:w="60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66FF1962">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社会公益组织</w:t>
            </w:r>
          </w:p>
        </w:tc>
        <w:tc>
          <w:tcPr>
            <w:tcW w:w="57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20A00C5E">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法律服务机构</w:t>
            </w:r>
          </w:p>
        </w:tc>
        <w:tc>
          <w:tcPr>
            <w:tcW w:w="58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5C511E2A">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其他</w:t>
            </w:r>
          </w:p>
        </w:tc>
        <w:tc>
          <w:tcPr>
            <w:tcW w:w="582"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14:paraId="4290E8B9">
            <w:pPr>
              <w:rPr>
                <w:rFonts w:hint="eastAsia" w:ascii="宋体"/>
                <w:sz w:val="24"/>
                <w:szCs w:val="24"/>
              </w:rPr>
            </w:pPr>
          </w:p>
        </w:tc>
      </w:tr>
      <w:tr w14:paraId="36B79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jc w:val="center"/>
        </w:trPr>
        <w:tc>
          <w:tcPr>
            <w:tcW w:w="4979" w:type="dxa"/>
            <w:gridSpan w:val="3"/>
            <w:tcBorders>
              <w:top w:val="nil"/>
              <w:left w:val="single" w:color="auto" w:sz="8" w:space="0"/>
              <w:bottom w:val="single" w:color="auto" w:sz="8" w:space="0"/>
              <w:right w:val="single" w:color="auto" w:sz="8" w:space="0"/>
            </w:tcBorders>
            <w:shd w:val="clear"/>
            <w:tcMar>
              <w:left w:w="108" w:type="dxa"/>
              <w:right w:w="108" w:type="dxa"/>
            </w:tcMar>
            <w:vAlign w:val="center"/>
          </w:tcPr>
          <w:p w14:paraId="48EBA183">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24"/>
                <w:szCs w:val="24"/>
                <w:bdr w:val="none" w:color="auto" w:sz="0" w:space="0"/>
                <w:lang w:val="en-US" w:eastAsia="zh-CN" w:bidi="ar"/>
              </w:rPr>
              <w:t>一、本年新收政府信息公开申请数量</w:t>
            </w:r>
          </w:p>
        </w:tc>
        <w:tc>
          <w:tcPr>
            <w:tcW w:w="540" w:type="dxa"/>
            <w:tcBorders>
              <w:top w:val="nil"/>
              <w:left w:val="nil"/>
              <w:bottom w:val="single" w:color="auto" w:sz="8" w:space="0"/>
              <w:right w:val="single" w:color="auto" w:sz="8" w:space="0"/>
            </w:tcBorders>
            <w:shd w:val="clear"/>
            <w:tcMar>
              <w:left w:w="108" w:type="dxa"/>
              <w:right w:w="108" w:type="dxa"/>
            </w:tcMar>
            <w:vAlign w:val="center"/>
          </w:tcPr>
          <w:p w14:paraId="2850496D">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615" w:type="dxa"/>
            <w:tcBorders>
              <w:top w:val="nil"/>
              <w:left w:val="nil"/>
              <w:bottom w:val="single" w:color="auto" w:sz="8" w:space="0"/>
              <w:right w:val="single" w:color="auto" w:sz="8" w:space="0"/>
            </w:tcBorders>
            <w:shd w:val="clear"/>
            <w:tcMar>
              <w:left w:w="108" w:type="dxa"/>
              <w:right w:w="108" w:type="dxa"/>
            </w:tcMar>
            <w:vAlign w:val="center"/>
          </w:tcPr>
          <w:p w14:paraId="2735DE09">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600" w:type="dxa"/>
            <w:tcBorders>
              <w:top w:val="nil"/>
              <w:left w:val="nil"/>
              <w:bottom w:val="single" w:color="auto" w:sz="8" w:space="0"/>
              <w:right w:val="single" w:color="auto" w:sz="8" w:space="0"/>
            </w:tcBorders>
            <w:shd w:val="clear"/>
            <w:tcMar>
              <w:left w:w="108" w:type="dxa"/>
              <w:right w:w="108" w:type="dxa"/>
            </w:tcMar>
            <w:vAlign w:val="center"/>
          </w:tcPr>
          <w:p w14:paraId="2483D216">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600" w:type="dxa"/>
            <w:tcBorders>
              <w:top w:val="nil"/>
              <w:left w:val="nil"/>
              <w:bottom w:val="single" w:color="auto" w:sz="8" w:space="0"/>
              <w:right w:val="single" w:color="auto" w:sz="8" w:space="0"/>
            </w:tcBorders>
            <w:shd w:val="clear"/>
            <w:tcMar>
              <w:left w:w="108" w:type="dxa"/>
              <w:right w:w="108" w:type="dxa"/>
            </w:tcMar>
            <w:vAlign w:val="center"/>
          </w:tcPr>
          <w:p w14:paraId="1ADE52D5">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570" w:type="dxa"/>
            <w:tcBorders>
              <w:top w:val="nil"/>
              <w:left w:val="nil"/>
              <w:bottom w:val="single" w:color="auto" w:sz="8" w:space="0"/>
              <w:right w:val="single" w:color="auto" w:sz="8" w:space="0"/>
            </w:tcBorders>
            <w:shd w:val="clear"/>
            <w:tcMar>
              <w:left w:w="108" w:type="dxa"/>
              <w:right w:w="108" w:type="dxa"/>
            </w:tcMar>
            <w:vAlign w:val="center"/>
          </w:tcPr>
          <w:p w14:paraId="2227BD7B">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585" w:type="dxa"/>
            <w:tcBorders>
              <w:top w:val="nil"/>
              <w:left w:val="nil"/>
              <w:bottom w:val="single" w:color="auto" w:sz="8" w:space="0"/>
              <w:right w:val="single" w:color="auto" w:sz="8" w:space="0"/>
            </w:tcBorders>
            <w:shd w:val="clear"/>
            <w:tcMar>
              <w:left w:w="108" w:type="dxa"/>
              <w:right w:w="108" w:type="dxa"/>
            </w:tcMar>
            <w:vAlign w:val="center"/>
          </w:tcPr>
          <w:p w14:paraId="3F03A784">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582" w:type="dxa"/>
            <w:tcBorders>
              <w:top w:val="nil"/>
              <w:left w:val="nil"/>
              <w:bottom w:val="single" w:color="auto" w:sz="8" w:space="0"/>
              <w:right w:val="single" w:color="auto" w:sz="8" w:space="0"/>
            </w:tcBorders>
            <w:shd w:val="clear"/>
            <w:tcMar>
              <w:left w:w="108" w:type="dxa"/>
              <w:right w:w="108" w:type="dxa"/>
            </w:tcMar>
            <w:vAlign w:val="center"/>
          </w:tcPr>
          <w:p w14:paraId="2812AC6D">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r>
      <w:tr w14:paraId="1AE36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jc w:val="center"/>
        </w:trPr>
        <w:tc>
          <w:tcPr>
            <w:tcW w:w="4979" w:type="dxa"/>
            <w:gridSpan w:val="3"/>
            <w:tcBorders>
              <w:top w:val="nil"/>
              <w:left w:val="single" w:color="auto" w:sz="8" w:space="0"/>
              <w:bottom w:val="single" w:color="auto" w:sz="8" w:space="0"/>
              <w:right w:val="single" w:color="auto" w:sz="8" w:space="0"/>
            </w:tcBorders>
            <w:shd w:val="clear"/>
            <w:tcMar>
              <w:left w:w="108" w:type="dxa"/>
              <w:right w:w="108" w:type="dxa"/>
            </w:tcMar>
            <w:vAlign w:val="center"/>
          </w:tcPr>
          <w:p w14:paraId="53E8DBA7">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24"/>
                <w:szCs w:val="24"/>
                <w:bdr w:val="none" w:color="auto" w:sz="0" w:space="0"/>
                <w:lang w:val="en-US" w:eastAsia="zh-CN" w:bidi="ar"/>
              </w:rPr>
              <w:t>二、上年结转政府信息公开申请数量</w:t>
            </w:r>
          </w:p>
        </w:tc>
        <w:tc>
          <w:tcPr>
            <w:tcW w:w="540" w:type="dxa"/>
            <w:tcBorders>
              <w:top w:val="nil"/>
              <w:left w:val="nil"/>
              <w:bottom w:val="single" w:color="auto" w:sz="8" w:space="0"/>
              <w:right w:val="single" w:color="auto" w:sz="8" w:space="0"/>
            </w:tcBorders>
            <w:shd w:val="clear"/>
            <w:tcMar>
              <w:left w:w="108" w:type="dxa"/>
              <w:right w:w="108" w:type="dxa"/>
            </w:tcMar>
            <w:vAlign w:val="center"/>
          </w:tcPr>
          <w:p w14:paraId="5C74B884">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615" w:type="dxa"/>
            <w:tcBorders>
              <w:top w:val="nil"/>
              <w:left w:val="nil"/>
              <w:bottom w:val="single" w:color="auto" w:sz="8" w:space="0"/>
              <w:right w:val="single" w:color="auto" w:sz="8" w:space="0"/>
            </w:tcBorders>
            <w:shd w:val="clear"/>
            <w:tcMar>
              <w:left w:w="108" w:type="dxa"/>
              <w:right w:w="108" w:type="dxa"/>
            </w:tcMar>
            <w:vAlign w:val="center"/>
          </w:tcPr>
          <w:p w14:paraId="23C31FAA">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600" w:type="dxa"/>
            <w:tcBorders>
              <w:top w:val="nil"/>
              <w:left w:val="nil"/>
              <w:bottom w:val="single" w:color="auto" w:sz="8" w:space="0"/>
              <w:right w:val="single" w:color="auto" w:sz="8" w:space="0"/>
            </w:tcBorders>
            <w:shd w:val="clear"/>
            <w:tcMar>
              <w:left w:w="108" w:type="dxa"/>
              <w:right w:w="108" w:type="dxa"/>
            </w:tcMar>
            <w:vAlign w:val="center"/>
          </w:tcPr>
          <w:p w14:paraId="65335F3D">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600" w:type="dxa"/>
            <w:tcBorders>
              <w:top w:val="nil"/>
              <w:left w:val="nil"/>
              <w:bottom w:val="single" w:color="auto" w:sz="8" w:space="0"/>
              <w:right w:val="single" w:color="auto" w:sz="8" w:space="0"/>
            </w:tcBorders>
            <w:shd w:val="clear"/>
            <w:tcMar>
              <w:left w:w="108" w:type="dxa"/>
              <w:right w:w="108" w:type="dxa"/>
            </w:tcMar>
            <w:vAlign w:val="center"/>
          </w:tcPr>
          <w:p w14:paraId="3AD942A7">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570" w:type="dxa"/>
            <w:tcBorders>
              <w:top w:val="nil"/>
              <w:left w:val="nil"/>
              <w:bottom w:val="single" w:color="auto" w:sz="8" w:space="0"/>
              <w:right w:val="single" w:color="auto" w:sz="8" w:space="0"/>
            </w:tcBorders>
            <w:shd w:val="clear"/>
            <w:tcMar>
              <w:left w:w="108" w:type="dxa"/>
              <w:right w:w="108" w:type="dxa"/>
            </w:tcMar>
            <w:vAlign w:val="center"/>
          </w:tcPr>
          <w:p w14:paraId="466EBDA4">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585" w:type="dxa"/>
            <w:tcBorders>
              <w:top w:val="nil"/>
              <w:left w:val="nil"/>
              <w:bottom w:val="single" w:color="auto" w:sz="8" w:space="0"/>
              <w:right w:val="single" w:color="auto" w:sz="8" w:space="0"/>
            </w:tcBorders>
            <w:shd w:val="clear"/>
            <w:tcMar>
              <w:left w:w="108" w:type="dxa"/>
              <w:right w:w="108" w:type="dxa"/>
            </w:tcMar>
            <w:vAlign w:val="center"/>
          </w:tcPr>
          <w:p w14:paraId="46A7DD2B">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582" w:type="dxa"/>
            <w:tcBorders>
              <w:top w:val="nil"/>
              <w:left w:val="nil"/>
              <w:bottom w:val="single" w:color="auto" w:sz="8" w:space="0"/>
              <w:right w:val="single" w:color="auto" w:sz="8" w:space="0"/>
            </w:tcBorders>
            <w:shd w:val="clear"/>
            <w:tcMar>
              <w:left w:w="108" w:type="dxa"/>
              <w:right w:w="108" w:type="dxa"/>
            </w:tcMar>
            <w:vAlign w:val="center"/>
          </w:tcPr>
          <w:p w14:paraId="3C2076AF">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r>
      <w:tr w14:paraId="5D9D8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jc w:val="center"/>
        </w:trPr>
        <w:tc>
          <w:tcPr>
            <w:tcW w:w="617"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4FDAF3EA">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24"/>
                <w:szCs w:val="24"/>
                <w:bdr w:val="none" w:color="auto" w:sz="0" w:space="0"/>
                <w:lang w:val="en-US" w:eastAsia="zh-CN" w:bidi="ar"/>
              </w:rPr>
              <w:t>三、本年度办理结果</w:t>
            </w:r>
          </w:p>
        </w:tc>
        <w:tc>
          <w:tcPr>
            <w:tcW w:w="4362" w:type="dxa"/>
            <w:gridSpan w:val="2"/>
            <w:tcBorders>
              <w:top w:val="nil"/>
              <w:left w:val="nil"/>
              <w:bottom w:val="single" w:color="auto" w:sz="8" w:space="0"/>
              <w:right w:val="single" w:color="auto" w:sz="8" w:space="0"/>
            </w:tcBorders>
            <w:shd w:val="clear"/>
            <w:tcMar>
              <w:left w:w="108" w:type="dxa"/>
              <w:right w:w="108" w:type="dxa"/>
            </w:tcMar>
            <w:vAlign w:val="center"/>
          </w:tcPr>
          <w:p w14:paraId="7B2F3949">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24"/>
                <w:szCs w:val="24"/>
                <w:bdr w:val="none" w:color="auto" w:sz="0" w:space="0"/>
                <w:lang w:val="en-US" w:eastAsia="zh-CN" w:bidi="ar"/>
              </w:rPr>
              <w:t>（一）予以公开</w:t>
            </w:r>
          </w:p>
        </w:tc>
        <w:tc>
          <w:tcPr>
            <w:tcW w:w="540" w:type="dxa"/>
            <w:tcBorders>
              <w:top w:val="nil"/>
              <w:left w:val="nil"/>
              <w:bottom w:val="single" w:color="auto" w:sz="8" w:space="0"/>
              <w:right w:val="single" w:color="auto" w:sz="8" w:space="0"/>
            </w:tcBorders>
            <w:shd w:val="clear"/>
            <w:tcMar>
              <w:left w:w="108" w:type="dxa"/>
              <w:right w:w="108" w:type="dxa"/>
            </w:tcMar>
            <w:vAlign w:val="center"/>
          </w:tcPr>
          <w:p w14:paraId="7DA2B9EF">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615" w:type="dxa"/>
            <w:tcBorders>
              <w:top w:val="nil"/>
              <w:left w:val="nil"/>
              <w:bottom w:val="single" w:color="auto" w:sz="8" w:space="0"/>
              <w:right w:val="single" w:color="auto" w:sz="8" w:space="0"/>
            </w:tcBorders>
            <w:shd w:val="clear"/>
            <w:tcMar>
              <w:left w:w="108" w:type="dxa"/>
              <w:right w:w="108" w:type="dxa"/>
            </w:tcMar>
            <w:vAlign w:val="center"/>
          </w:tcPr>
          <w:p w14:paraId="418A5C5D">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600" w:type="dxa"/>
            <w:tcBorders>
              <w:top w:val="nil"/>
              <w:left w:val="nil"/>
              <w:bottom w:val="single" w:color="auto" w:sz="8" w:space="0"/>
              <w:right w:val="single" w:color="auto" w:sz="8" w:space="0"/>
            </w:tcBorders>
            <w:shd w:val="clear"/>
            <w:tcMar>
              <w:left w:w="108" w:type="dxa"/>
              <w:right w:w="108" w:type="dxa"/>
            </w:tcMar>
            <w:vAlign w:val="center"/>
          </w:tcPr>
          <w:p w14:paraId="2066AACE">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600" w:type="dxa"/>
            <w:tcBorders>
              <w:top w:val="nil"/>
              <w:left w:val="nil"/>
              <w:bottom w:val="single" w:color="auto" w:sz="8" w:space="0"/>
              <w:right w:val="single" w:color="auto" w:sz="8" w:space="0"/>
            </w:tcBorders>
            <w:shd w:val="clear"/>
            <w:tcMar>
              <w:left w:w="108" w:type="dxa"/>
              <w:right w:w="108" w:type="dxa"/>
            </w:tcMar>
            <w:vAlign w:val="center"/>
          </w:tcPr>
          <w:p w14:paraId="15A68A74">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570" w:type="dxa"/>
            <w:tcBorders>
              <w:top w:val="nil"/>
              <w:left w:val="nil"/>
              <w:bottom w:val="single" w:color="auto" w:sz="8" w:space="0"/>
              <w:right w:val="single" w:color="auto" w:sz="8" w:space="0"/>
            </w:tcBorders>
            <w:shd w:val="clear"/>
            <w:tcMar>
              <w:left w:w="108" w:type="dxa"/>
              <w:right w:w="108" w:type="dxa"/>
            </w:tcMar>
            <w:vAlign w:val="center"/>
          </w:tcPr>
          <w:p w14:paraId="658DA2AA">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585" w:type="dxa"/>
            <w:tcBorders>
              <w:top w:val="nil"/>
              <w:left w:val="nil"/>
              <w:bottom w:val="single" w:color="auto" w:sz="8" w:space="0"/>
              <w:right w:val="single" w:color="auto" w:sz="8" w:space="0"/>
            </w:tcBorders>
            <w:shd w:val="clear"/>
            <w:tcMar>
              <w:left w:w="108" w:type="dxa"/>
              <w:right w:w="108" w:type="dxa"/>
            </w:tcMar>
            <w:vAlign w:val="center"/>
          </w:tcPr>
          <w:p w14:paraId="315C3FC4">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582"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3BB93BD5">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r>
      <w:tr w14:paraId="13DFA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4B7C54BD">
            <w:pPr>
              <w:rPr>
                <w:rFonts w:hint="eastAsia" w:ascii="宋体"/>
                <w:sz w:val="24"/>
                <w:szCs w:val="24"/>
              </w:rPr>
            </w:pPr>
          </w:p>
        </w:tc>
        <w:tc>
          <w:tcPr>
            <w:tcW w:w="4362" w:type="dxa"/>
            <w:gridSpan w:val="2"/>
            <w:tcBorders>
              <w:top w:val="nil"/>
              <w:left w:val="nil"/>
              <w:bottom w:val="single" w:color="auto" w:sz="8" w:space="0"/>
              <w:right w:val="single" w:color="auto" w:sz="8" w:space="0"/>
            </w:tcBorders>
            <w:shd w:val="clear"/>
            <w:tcMar>
              <w:left w:w="108" w:type="dxa"/>
              <w:right w:w="108" w:type="dxa"/>
            </w:tcMar>
            <w:vAlign w:val="center"/>
          </w:tcPr>
          <w:p w14:paraId="56630FE1">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24"/>
                <w:szCs w:val="24"/>
                <w:bdr w:val="none" w:color="auto" w:sz="0" w:space="0"/>
                <w:lang w:val="en-US" w:eastAsia="zh-CN" w:bidi="ar"/>
              </w:rPr>
              <w:t>（二）部分公开（区分处理的，只计这一情形，不计其他情形）</w:t>
            </w:r>
          </w:p>
        </w:tc>
        <w:tc>
          <w:tcPr>
            <w:tcW w:w="540" w:type="dxa"/>
            <w:tcBorders>
              <w:top w:val="nil"/>
              <w:left w:val="nil"/>
              <w:bottom w:val="single" w:color="auto" w:sz="8" w:space="0"/>
              <w:right w:val="single" w:color="auto" w:sz="8" w:space="0"/>
            </w:tcBorders>
            <w:shd w:val="clear"/>
            <w:tcMar>
              <w:left w:w="108" w:type="dxa"/>
              <w:right w:w="108" w:type="dxa"/>
            </w:tcMar>
            <w:vAlign w:val="center"/>
          </w:tcPr>
          <w:p w14:paraId="487AD306">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615" w:type="dxa"/>
            <w:tcBorders>
              <w:top w:val="nil"/>
              <w:left w:val="nil"/>
              <w:bottom w:val="single" w:color="auto" w:sz="8" w:space="0"/>
              <w:right w:val="single" w:color="auto" w:sz="8" w:space="0"/>
            </w:tcBorders>
            <w:shd w:val="clear"/>
            <w:tcMar>
              <w:left w:w="108" w:type="dxa"/>
              <w:right w:w="108" w:type="dxa"/>
            </w:tcMar>
            <w:vAlign w:val="center"/>
          </w:tcPr>
          <w:p w14:paraId="550D77FB">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600" w:type="dxa"/>
            <w:tcBorders>
              <w:top w:val="nil"/>
              <w:left w:val="nil"/>
              <w:bottom w:val="single" w:color="auto" w:sz="8" w:space="0"/>
              <w:right w:val="single" w:color="auto" w:sz="8" w:space="0"/>
            </w:tcBorders>
            <w:shd w:val="clear"/>
            <w:tcMar>
              <w:left w:w="108" w:type="dxa"/>
              <w:right w:w="108" w:type="dxa"/>
            </w:tcMar>
            <w:vAlign w:val="center"/>
          </w:tcPr>
          <w:p w14:paraId="21CA0C4B">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600" w:type="dxa"/>
            <w:tcBorders>
              <w:top w:val="nil"/>
              <w:left w:val="nil"/>
              <w:bottom w:val="single" w:color="auto" w:sz="8" w:space="0"/>
              <w:right w:val="single" w:color="auto" w:sz="8" w:space="0"/>
            </w:tcBorders>
            <w:shd w:val="clear"/>
            <w:tcMar>
              <w:left w:w="108" w:type="dxa"/>
              <w:right w:w="108" w:type="dxa"/>
            </w:tcMar>
            <w:vAlign w:val="center"/>
          </w:tcPr>
          <w:p w14:paraId="73EA179D">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570" w:type="dxa"/>
            <w:tcBorders>
              <w:top w:val="nil"/>
              <w:left w:val="nil"/>
              <w:bottom w:val="single" w:color="auto" w:sz="8" w:space="0"/>
              <w:right w:val="single" w:color="auto" w:sz="8" w:space="0"/>
            </w:tcBorders>
            <w:shd w:val="clear"/>
            <w:tcMar>
              <w:left w:w="108" w:type="dxa"/>
              <w:right w:w="108" w:type="dxa"/>
            </w:tcMar>
            <w:vAlign w:val="center"/>
          </w:tcPr>
          <w:p w14:paraId="698367E8">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585" w:type="dxa"/>
            <w:tcBorders>
              <w:top w:val="nil"/>
              <w:left w:val="nil"/>
              <w:bottom w:val="single" w:color="auto" w:sz="8" w:space="0"/>
              <w:right w:val="single" w:color="auto" w:sz="8" w:space="0"/>
            </w:tcBorders>
            <w:shd w:val="clear"/>
            <w:tcMar>
              <w:left w:w="108" w:type="dxa"/>
              <w:right w:w="108" w:type="dxa"/>
            </w:tcMar>
            <w:vAlign w:val="center"/>
          </w:tcPr>
          <w:p w14:paraId="1CA93F73">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582" w:type="dxa"/>
            <w:tcBorders>
              <w:top w:val="nil"/>
              <w:left w:val="nil"/>
              <w:bottom w:val="single" w:color="auto" w:sz="8" w:space="0"/>
              <w:right w:val="single" w:color="auto" w:sz="8" w:space="0"/>
            </w:tcBorders>
            <w:shd w:val="clear"/>
            <w:tcMar>
              <w:left w:w="108" w:type="dxa"/>
              <w:right w:w="108" w:type="dxa"/>
            </w:tcMar>
            <w:vAlign w:val="center"/>
          </w:tcPr>
          <w:p w14:paraId="089C686B">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r>
      <w:tr w14:paraId="168D9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237B0C4C">
            <w:pPr>
              <w:rPr>
                <w:rFonts w:hint="eastAsia" w:ascii="宋体"/>
                <w:sz w:val="24"/>
                <w:szCs w:val="24"/>
              </w:rPr>
            </w:pPr>
          </w:p>
        </w:tc>
        <w:tc>
          <w:tcPr>
            <w:tcW w:w="717" w:type="dxa"/>
            <w:vMerge w:val="restart"/>
            <w:tcBorders>
              <w:top w:val="nil"/>
              <w:left w:val="nil"/>
              <w:bottom w:val="single" w:color="auto" w:sz="8" w:space="0"/>
              <w:right w:val="single" w:color="auto" w:sz="8" w:space="0"/>
            </w:tcBorders>
            <w:shd w:val="clear"/>
            <w:tcMar>
              <w:left w:w="108" w:type="dxa"/>
              <w:right w:w="108" w:type="dxa"/>
            </w:tcMar>
            <w:vAlign w:val="center"/>
          </w:tcPr>
          <w:p w14:paraId="159F2F59">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24"/>
                <w:szCs w:val="24"/>
                <w:bdr w:val="none" w:color="auto" w:sz="0" w:space="0"/>
                <w:lang w:val="en-US" w:eastAsia="zh-CN" w:bidi="ar"/>
              </w:rPr>
              <w:t>（三）不予公开</w:t>
            </w:r>
          </w:p>
        </w:tc>
        <w:tc>
          <w:tcPr>
            <w:tcW w:w="3645" w:type="dxa"/>
            <w:tcBorders>
              <w:top w:val="nil"/>
              <w:left w:val="nil"/>
              <w:bottom w:val="single" w:color="auto" w:sz="8" w:space="0"/>
              <w:right w:val="single" w:color="auto" w:sz="8" w:space="0"/>
            </w:tcBorders>
            <w:shd w:val="clear"/>
            <w:tcMar>
              <w:left w:w="108" w:type="dxa"/>
              <w:right w:w="108" w:type="dxa"/>
            </w:tcMar>
            <w:vAlign w:val="center"/>
          </w:tcPr>
          <w:p w14:paraId="0D1C8330">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24"/>
                <w:szCs w:val="24"/>
                <w:bdr w:val="none" w:color="auto" w:sz="0" w:space="0"/>
                <w:lang w:val="en-US" w:eastAsia="zh-CN" w:bidi="ar"/>
              </w:rPr>
              <w:t>1.属于国家秘密</w:t>
            </w:r>
          </w:p>
        </w:tc>
        <w:tc>
          <w:tcPr>
            <w:tcW w:w="540" w:type="dxa"/>
            <w:tcBorders>
              <w:top w:val="nil"/>
              <w:left w:val="nil"/>
              <w:bottom w:val="single" w:color="auto" w:sz="8" w:space="0"/>
              <w:right w:val="single" w:color="auto" w:sz="8" w:space="0"/>
            </w:tcBorders>
            <w:shd w:val="clear"/>
            <w:tcMar>
              <w:left w:w="108" w:type="dxa"/>
              <w:right w:w="108" w:type="dxa"/>
            </w:tcMar>
            <w:vAlign w:val="center"/>
          </w:tcPr>
          <w:p w14:paraId="6E99D1C3">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615" w:type="dxa"/>
            <w:tcBorders>
              <w:top w:val="nil"/>
              <w:left w:val="nil"/>
              <w:bottom w:val="single" w:color="auto" w:sz="8" w:space="0"/>
              <w:right w:val="single" w:color="auto" w:sz="8" w:space="0"/>
            </w:tcBorders>
            <w:shd w:val="clear"/>
            <w:tcMar>
              <w:left w:w="108" w:type="dxa"/>
              <w:right w:w="108" w:type="dxa"/>
            </w:tcMar>
            <w:vAlign w:val="center"/>
          </w:tcPr>
          <w:p w14:paraId="582DE035">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600" w:type="dxa"/>
            <w:tcBorders>
              <w:top w:val="nil"/>
              <w:left w:val="nil"/>
              <w:bottom w:val="single" w:color="auto" w:sz="8" w:space="0"/>
              <w:right w:val="single" w:color="auto" w:sz="8" w:space="0"/>
            </w:tcBorders>
            <w:shd w:val="clear"/>
            <w:tcMar>
              <w:left w:w="108" w:type="dxa"/>
              <w:right w:w="108" w:type="dxa"/>
            </w:tcMar>
            <w:vAlign w:val="center"/>
          </w:tcPr>
          <w:p w14:paraId="7BCFE67D">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600" w:type="dxa"/>
            <w:tcBorders>
              <w:top w:val="nil"/>
              <w:left w:val="nil"/>
              <w:bottom w:val="single" w:color="auto" w:sz="8" w:space="0"/>
              <w:right w:val="single" w:color="auto" w:sz="8" w:space="0"/>
            </w:tcBorders>
            <w:shd w:val="clear"/>
            <w:tcMar>
              <w:left w:w="108" w:type="dxa"/>
              <w:right w:w="108" w:type="dxa"/>
            </w:tcMar>
            <w:vAlign w:val="center"/>
          </w:tcPr>
          <w:p w14:paraId="2B655B5F">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570" w:type="dxa"/>
            <w:tcBorders>
              <w:top w:val="nil"/>
              <w:left w:val="nil"/>
              <w:bottom w:val="single" w:color="auto" w:sz="8" w:space="0"/>
              <w:right w:val="single" w:color="auto" w:sz="8" w:space="0"/>
            </w:tcBorders>
            <w:shd w:val="clear"/>
            <w:tcMar>
              <w:left w:w="108" w:type="dxa"/>
              <w:right w:w="108" w:type="dxa"/>
            </w:tcMar>
            <w:vAlign w:val="center"/>
          </w:tcPr>
          <w:p w14:paraId="1A3442E1">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585" w:type="dxa"/>
            <w:tcBorders>
              <w:top w:val="nil"/>
              <w:left w:val="nil"/>
              <w:bottom w:val="single" w:color="auto" w:sz="8" w:space="0"/>
              <w:right w:val="single" w:color="auto" w:sz="8" w:space="0"/>
            </w:tcBorders>
            <w:shd w:val="clear"/>
            <w:tcMar>
              <w:left w:w="108" w:type="dxa"/>
              <w:right w:w="108" w:type="dxa"/>
            </w:tcMar>
            <w:vAlign w:val="center"/>
          </w:tcPr>
          <w:p w14:paraId="70D7953D">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582"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480AB0AF">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r>
      <w:tr w14:paraId="39502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4ED5C63B">
            <w:pPr>
              <w:rPr>
                <w:rFonts w:hint="eastAsia" w:ascii="宋体"/>
                <w:sz w:val="24"/>
                <w:szCs w:val="24"/>
              </w:rPr>
            </w:pPr>
          </w:p>
        </w:tc>
        <w:tc>
          <w:tcPr>
            <w:tcW w:w="717" w:type="dxa"/>
            <w:vMerge w:val="continue"/>
            <w:tcBorders>
              <w:top w:val="nil"/>
              <w:left w:val="nil"/>
              <w:bottom w:val="single" w:color="auto" w:sz="8" w:space="0"/>
              <w:right w:val="single" w:color="auto" w:sz="8" w:space="0"/>
            </w:tcBorders>
            <w:shd w:val="clear"/>
            <w:tcMar>
              <w:left w:w="108" w:type="dxa"/>
              <w:right w:w="108" w:type="dxa"/>
            </w:tcMar>
            <w:vAlign w:val="center"/>
          </w:tcPr>
          <w:p w14:paraId="76D9FB33">
            <w:pPr>
              <w:rPr>
                <w:rFonts w:hint="eastAsia" w:ascii="宋体"/>
                <w:sz w:val="24"/>
                <w:szCs w:val="24"/>
              </w:rPr>
            </w:pPr>
          </w:p>
        </w:tc>
        <w:tc>
          <w:tcPr>
            <w:tcW w:w="3645" w:type="dxa"/>
            <w:tcBorders>
              <w:top w:val="nil"/>
              <w:left w:val="nil"/>
              <w:bottom w:val="single" w:color="auto" w:sz="8" w:space="0"/>
              <w:right w:val="single" w:color="auto" w:sz="8" w:space="0"/>
            </w:tcBorders>
            <w:shd w:val="clear"/>
            <w:tcMar>
              <w:left w:w="108" w:type="dxa"/>
              <w:right w:w="108" w:type="dxa"/>
            </w:tcMar>
            <w:vAlign w:val="center"/>
          </w:tcPr>
          <w:p w14:paraId="3B9BC64D">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24"/>
                <w:szCs w:val="24"/>
                <w:bdr w:val="none" w:color="auto" w:sz="0" w:space="0"/>
                <w:lang w:val="en-US" w:eastAsia="zh-CN" w:bidi="ar"/>
              </w:rPr>
              <w:t>2.其他法律行政法规禁止公开</w:t>
            </w:r>
          </w:p>
        </w:tc>
        <w:tc>
          <w:tcPr>
            <w:tcW w:w="540" w:type="dxa"/>
            <w:tcBorders>
              <w:top w:val="nil"/>
              <w:left w:val="nil"/>
              <w:bottom w:val="single" w:color="auto" w:sz="8" w:space="0"/>
              <w:right w:val="single" w:color="auto" w:sz="8" w:space="0"/>
            </w:tcBorders>
            <w:shd w:val="clear"/>
            <w:tcMar>
              <w:left w:w="108" w:type="dxa"/>
              <w:right w:w="108" w:type="dxa"/>
            </w:tcMar>
            <w:vAlign w:val="center"/>
          </w:tcPr>
          <w:p w14:paraId="1C12768E">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615" w:type="dxa"/>
            <w:tcBorders>
              <w:top w:val="nil"/>
              <w:left w:val="nil"/>
              <w:bottom w:val="single" w:color="auto" w:sz="8" w:space="0"/>
              <w:right w:val="single" w:color="auto" w:sz="8" w:space="0"/>
            </w:tcBorders>
            <w:shd w:val="clear"/>
            <w:tcMar>
              <w:left w:w="108" w:type="dxa"/>
              <w:right w:w="108" w:type="dxa"/>
            </w:tcMar>
            <w:vAlign w:val="center"/>
          </w:tcPr>
          <w:p w14:paraId="3B73A89C">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600" w:type="dxa"/>
            <w:tcBorders>
              <w:top w:val="nil"/>
              <w:left w:val="nil"/>
              <w:bottom w:val="single" w:color="auto" w:sz="8" w:space="0"/>
              <w:right w:val="single" w:color="auto" w:sz="8" w:space="0"/>
            </w:tcBorders>
            <w:shd w:val="clear"/>
            <w:tcMar>
              <w:left w:w="108" w:type="dxa"/>
              <w:right w:w="108" w:type="dxa"/>
            </w:tcMar>
            <w:vAlign w:val="center"/>
          </w:tcPr>
          <w:p w14:paraId="7687604A">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600" w:type="dxa"/>
            <w:tcBorders>
              <w:top w:val="nil"/>
              <w:left w:val="nil"/>
              <w:bottom w:val="single" w:color="auto" w:sz="8" w:space="0"/>
              <w:right w:val="single" w:color="auto" w:sz="8" w:space="0"/>
            </w:tcBorders>
            <w:shd w:val="clear"/>
            <w:tcMar>
              <w:left w:w="108" w:type="dxa"/>
              <w:right w:w="108" w:type="dxa"/>
            </w:tcMar>
            <w:vAlign w:val="center"/>
          </w:tcPr>
          <w:p w14:paraId="714F72F5">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570" w:type="dxa"/>
            <w:tcBorders>
              <w:top w:val="nil"/>
              <w:left w:val="nil"/>
              <w:bottom w:val="single" w:color="auto" w:sz="8" w:space="0"/>
              <w:right w:val="single" w:color="auto" w:sz="8" w:space="0"/>
            </w:tcBorders>
            <w:shd w:val="clear"/>
            <w:tcMar>
              <w:left w:w="108" w:type="dxa"/>
              <w:right w:w="108" w:type="dxa"/>
            </w:tcMar>
            <w:vAlign w:val="center"/>
          </w:tcPr>
          <w:p w14:paraId="1F0C8128">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585" w:type="dxa"/>
            <w:tcBorders>
              <w:top w:val="nil"/>
              <w:left w:val="nil"/>
              <w:bottom w:val="single" w:color="auto" w:sz="8" w:space="0"/>
              <w:right w:val="single" w:color="auto" w:sz="8" w:space="0"/>
            </w:tcBorders>
            <w:shd w:val="clear"/>
            <w:tcMar>
              <w:left w:w="108" w:type="dxa"/>
              <w:right w:w="108" w:type="dxa"/>
            </w:tcMar>
            <w:vAlign w:val="center"/>
          </w:tcPr>
          <w:p w14:paraId="760026EA">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582" w:type="dxa"/>
            <w:tcBorders>
              <w:top w:val="nil"/>
              <w:left w:val="nil"/>
              <w:bottom w:val="single" w:color="auto" w:sz="8" w:space="0"/>
              <w:right w:val="single" w:color="auto" w:sz="8" w:space="0"/>
            </w:tcBorders>
            <w:shd w:val="clear"/>
            <w:tcMar>
              <w:left w:w="108" w:type="dxa"/>
              <w:right w:w="108" w:type="dxa"/>
            </w:tcMar>
            <w:vAlign w:val="center"/>
          </w:tcPr>
          <w:p w14:paraId="7AD42A94">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r>
      <w:tr w14:paraId="509ED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54BAEAB9">
            <w:pPr>
              <w:rPr>
                <w:rFonts w:hint="eastAsia" w:ascii="宋体"/>
                <w:sz w:val="24"/>
                <w:szCs w:val="24"/>
              </w:rPr>
            </w:pPr>
          </w:p>
        </w:tc>
        <w:tc>
          <w:tcPr>
            <w:tcW w:w="717" w:type="dxa"/>
            <w:vMerge w:val="continue"/>
            <w:tcBorders>
              <w:top w:val="nil"/>
              <w:left w:val="nil"/>
              <w:bottom w:val="single" w:color="auto" w:sz="8" w:space="0"/>
              <w:right w:val="single" w:color="auto" w:sz="8" w:space="0"/>
            </w:tcBorders>
            <w:shd w:val="clear"/>
            <w:tcMar>
              <w:left w:w="108" w:type="dxa"/>
              <w:right w:w="108" w:type="dxa"/>
            </w:tcMar>
            <w:vAlign w:val="center"/>
          </w:tcPr>
          <w:p w14:paraId="0F24DA4F">
            <w:pPr>
              <w:rPr>
                <w:rFonts w:hint="eastAsia" w:ascii="宋体"/>
                <w:sz w:val="24"/>
                <w:szCs w:val="24"/>
              </w:rPr>
            </w:pPr>
          </w:p>
        </w:tc>
        <w:tc>
          <w:tcPr>
            <w:tcW w:w="3645" w:type="dxa"/>
            <w:tcBorders>
              <w:top w:val="nil"/>
              <w:left w:val="nil"/>
              <w:bottom w:val="single" w:color="auto" w:sz="8" w:space="0"/>
              <w:right w:val="single" w:color="auto" w:sz="8" w:space="0"/>
            </w:tcBorders>
            <w:shd w:val="clear"/>
            <w:tcMar>
              <w:left w:w="108" w:type="dxa"/>
              <w:right w:w="108" w:type="dxa"/>
            </w:tcMar>
            <w:vAlign w:val="center"/>
          </w:tcPr>
          <w:p w14:paraId="75C13B44">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24"/>
                <w:szCs w:val="24"/>
                <w:bdr w:val="none" w:color="auto" w:sz="0" w:space="0"/>
                <w:lang w:val="en-US" w:eastAsia="zh-CN" w:bidi="ar"/>
              </w:rPr>
              <w:t>3.危及“三安全一稳定”</w:t>
            </w:r>
          </w:p>
        </w:tc>
        <w:tc>
          <w:tcPr>
            <w:tcW w:w="540" w:type="dxa"/>
            <w:tcBorders>
              <w:top w:val="nil"/>
              <w:left w:val="nil"/>
              <w:bottom w:val="single" w:color="auto" w:sz="8" w:space="0"/>
              <w:right w:val="single" w:color="auto" w:sz="8" w:space="0"/>
            </w:tcBorders>
            <w:shd w:val="clear"/>
            <w:tcMar>
              <w:left w:w="108" w:type="dxa"/>
              <w:right w:w="108" w:type="dxa"/>
            </w:tcMar>
            <w:vAlign w:val="center"/>
          </w:tcPr>
          <w:p w14:paraId="7448F546">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615" w:type="dxa"/>
            <w:tcBorders>
              <w:top w:val="nil"/>
              <w:left w:val="nil"/>
              <w:bottom w:val="single" w:color="auto" w:sz="8" w:space="0"/>
              <w:right w:val="single" w:color="auto" w:sz="8" w:space="0"/>
            </w:tcBorders>
            <w:shd w:val="clear"/>
            <w:tcMar>
              <w:left w:w="108" w:type="dxa"/>
              <w:right w:w="108" w:type="dxa"/>
            </w:tcMar>
            <w:vAlign w:val="center"/>
          </w:tcPr>
          <w:p w14:paraId="6E78C5A9">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600" w:type="dxa"/>
            <w:tcBorders>
              <w:top w:val="nil"/>
              <w:left w:val="nil"/>
              <w:bottom w:val="single" w:color="auto" w:sz="8" w:space="0"/>
              <w:right w:val="single" w:color="auto" w:sz="8" w:space="0"/>
            </w:tcBorders>
            <w:shd w:val="clear"/>
            <w:tcMar>
              <w:left w:w="108" w:type="dxa"/>
              <w:right w:w="108" w:type="dxa"/>
            </w:tcMar>
            <w:vAlign w:val="center"/>
          </w:tcPr>
          <w:p w14:paraId="6EF08AC9">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600" w:type="dxa"/>
            <w:tcBorders>
              <w:top w:val="nil"/>
              <w:left w:val="nil"/>
              <w:bottom w:val="single" w:color="auto" w:sz="8" w:space="0"/>
              <w:right w:val="single" w:color="auto" w:sz="8" w:space="0"/>
            </w:tcBorders>
            <w:shd w:val="clear"/>
            <w:tcMar>
              <w:left w:w="108" w:type="dxa"/>
              <w:right w:w="108" w:type="dxa"/>
            </w:tcMar>
            <w:vAlign w:val="center"/>
          </w:tcPr>
          <w:p w14:paraId="1A372148">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570" w:type="dxa"/>
            <w:tcBorders>
              <w:top w:val="nil"/>
              <w:left w:val="nil"/>
              <w:bottom w:val="single" w:color="auto" w:sz="8" w:space="0"/>
              <w:right w:val="single" w:color="auto" w:sz="8" w:space="0"/>
            </w:tcBorders>
            <w:shd w:val="clear"/>
            <w:tcMar>
              <w:left w:w="108" w:type="dxa"/>
              <w:right w:w="108" w:type="dxa"/>
            </w:tcMar>
            <w:vAlign w:val="center"/>
          </w:tcPr>
          <w:p w14:paraId="09E32B9F">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585" w:type="dxa"/>
            <w:tcBorders>
              <w:top w:val="nil"/>
              <w:left w:val="nil"/>
              <w:bottom w:val="single" w:color="auto" w:sz="8" w:space="0"/>
              <w:right w:val="single" w:color="auto" w:sz="8" w:space="0"/>
            </w:tcBorders>
            <w:shd w:val="clear"/>
            <w:tcMar>
              <w:left w:w="108" w:type="dxa"/>
              <w:right w:w="108" w:type="dxa"/>
            </w:tcMar>
            <w:vAlign w:val="center"/>
          </w:tcPr>
          <w:p w14:paraId="11062F70">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582" w:type="dxa"/>
            <w:tcBorders>
              <w:top w:val="nil"/>
              <w:left w:val="nil"/>
              <w:bottom w:val="single" w:color="auto" w:sz="8" w:space="0"/>
              <w:right w:val="single" w:color="auto" w:sz="8" w:space="0"/>
            </w:tcBorders>
            <w:shd w:val="clear"/>
            <w:tcMar>
              <w:left w:w="108" w:type="dxa"/>
              <w:right w:w="108" w:type="dxa"/>
            </w:tcMar>
            <w:vAlign w:val="center"/>
          </w:tcPr>
          <w:p w14:paraId="08A337B5">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r>
      <w:tr w14:paraId="26ABB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282684C3">
            <w:pPr>
              <w:rPr>
                <w:rFonts w:hint="eastAsia" w:ascii="宋体"/>
                <w:sz w:val="24"/>
                <w:szCs w:val="24"/>
              </w:rPr>
            </w:pPr>
          </w:p>
        </w:tc>
        <w:tc>
          <w:tcPr>
            <w:tcW w:w="717" w:type="dxa"/>
            <w:vMerge w:val="continue"/>
            <w:tcBorders>
              <w:top w:val="nil"/>
              <w:left w:val="nil"/>
              <w:bottom w:val="single" w:color="auto" w:sz="8" w:space="0"/>
              <w:right w:val="single" w:color="auto" w:sz="8" w:space="0"/>
            </w:tcBorders>
            <w:shd w:val="clear"/>
            <w:tcMar>
              <w:left w:w="108" w:type="dxa"/>
              <w:right w:w="108" w:type="dxa"/>
            </w:tcMar>
            <w:vAlign w:val="center"/>
          </w:tcPr>
          <w:p w14:paraId="3B461135">
            <w:pPr>
              <w:rPr>
                <w:rFonts w:hint="eastAsia" w:ascii="宋体"/>
                <w:sz w:val="24"/>
                <w:szCs w:val="24"/>
              </w:rPr>
            </w:pPr>
          </w:p>
        </w:tc>
        <w:tc>
          <w:tcPr>
            <w:tcW w:w="3645" w:type="dxa"/>
            <w:tcBorders>
              <w:top w:val="nil"/>
              <w:left w:val="nil"/>
              <w:bottom w:val="single" w:color="auto" w:sz="8" w:space="0"/>
              <w:right w:val="single" w:color="auto" w:sz="8" w:space="0"/>
            </w:tcBorders>
            <w:shd w:val="clear"/>
            <w:tcMar>
              <w:left w:w="108" w:type="dxa"/>
              <w:right w:w="108" w:type="dxa"/>
            </w:tcMar>
            <w:vAlign w:val="center"/>
          </w:tcPr>
          <w:p w14:paraId="0076F738">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24"/>
                <w:szCs w:val="24"/>
                <w:bdr w:val="none" w:color="auto" w:sz="0" w:space="0"/>
                <w:lang w:val="en-US" w:eastAsia="zh-CN" w:bidi="ar"/>
              </w:rPr>
              <w:t>4.保护第三方合法权益</w:t>
            </w:r>
          </w:p>
        </w:tc>
        <w:tc>
          <w:tcPr>
            <w:tcW w:w="540" w:type="dxa"/>
            <w:tcBorders>
              <w:top w:val="nil"/>
              <w:left w:val="nil"/>
              <w:bottom w:val="single" w:color="auto" w:sz="8" w:space="0"/>
              <w:right w:val="single" w:color="auto" w:sz="8" w:space="0"/>
            </w:tcBorders>
            <w:shd w:val="clear"/>
            <w:tcMar>
              <w:left w:w="108" w:type="dxa"/>
              <w:right w:w="108" w:type="dxa"/>
            </w:tcMar>
            <w:vAlign w:val="center"/>
          </w:tcPr>
          <w:p w14:paraId="1E36EBA4">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615" w:type="dxa"/>
            <w:tcBorders>
              <w:top w:val="nil"/>
              <w:left w:val="nil"/>
              <w:bottom w:val="single" w:color="auto" w:sz="8" w:space="0"/>
              <w:right w:val="single" w:color="auto" w:sz="8" w:space="0"/>
            </w:tcBorders>
            <w:shd w:val="clear"/>
            <w:tcMar>
              <w:left w:w="108" w:type="dxa"/>
              <w:right w:w="108" w:type="dxa"/>
            </w:tcMar>
            <w:vAlign w:val="center"/>
          </w:tcPr>
          <w:p w14:paraId="3D082306">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600" w:type="dxa"/>
            <w:tcBorders>
              <w:top w:val="nil"/>
              <w:left w:val="nil"/>
              <w:bottom w:val="single" w:color="auto" w:sz="8" w:space="0"/>
              <w:right w:val="single" w:color="auto" w:sz="8" w:space="0"/>
            </w:tcBorders>
            <w:shd w:val="clear"/>
            <w:tcMar>
              <w:left w:w="108" w:type="dxa"/>
              <w:right w:w="108" w:type="dxa"/>
            </w:tcMar>
            <w:vAlign w:val="center"/>
          </w:tcPr>
          <w:p w14:paraId="31185686">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600" w:type="dxa"/>
            <w:tcBorders>
              <w:top w:val="nil"/>
              <w:left w:val="nil"/>
              <w:bottom w:val="single" w:color="auto" w:sz="8" w:space="0"/>
              <w:right w:val="single" w:color="auto" w:sz="8" w:space="0"/>
            </w:tcBorders>
            <w:shd w:val="clear"/>
            <w:tcMar>
              <w:left w:w="108" w:type="dxa"/>
              <w:right w:w="108" w:type="dxa"/>
            </w:tcMar>
            <w:vAlign w:val="center"/>
          </w:tcPr>
          <w:p w14:paraId="6004C414">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570" w:type="dxa"/>
            <w:tcBorders>
              <w:top w:val="nil"/>
              <w:left w:val="nil"/>
              <w:bottom w:val="single" w:color="auto" w:sz="8" w:space="0"/>
              <w:right w:val="single" w:color="auto" w:sz="8" w:space="0"/>
            </w:tcBorders>
            <w:shd w:val="clear"/>
            <w:tcMar>
              <w:left w:w="108" w:type="dxa"/>
              <w:right w:w="108" w:type="dxa"/>
            </w:tcMar>
            <w:vAlign w:val="center"/>
          </w:tcPr>
          <w:p w14:paraId="6B6A65FA">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585" w:type="dxa"/>
            <w:tcBorders>
              <w:top w:val="nil"/>
              <w:left w:val="nil"/>
              <w:bottom w:val="single" w:color="auto" w:sz="8" w:space="0"/>
              <w:right w:val="single" w:color="auto" w:sz="8" w:space="0"/>
            </w:tcBorders>
            <w:shd w:val="clear"/>
            <w:tcMar>
              <w:left w:w="108" w:type="dxa"/>
              <w:right w:w="108" w:type="dxa"/>
            </w:tcMar>
            <w:vAlign w:val="center"/>
          </w:tcPr>
          <w:p w14:paraId="4FB6D347">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582" w:type="dxa"/>
            <w:tcBorders>
              <w:top w:val="nil"/>
              <w:left w:val="nil"/>
              <w:bottom w:val="single" w:color="auto" w:sz="8" w:space="0"/>
              <w:right w:val="single" w:color="auto" w:sz="8" w:space="0"/>
            </w:tcBorders>
            <w:shd w:val="clear"/>
            <w:tcMar>
              <w:left w:w="108" w:type="dxa"/>
              <w:right w:w="108" w:type="dxa"/>
            </w:tcMar>
            <w:vAlign w:val="center"/>
          </w:tcPr>
          <w:p w14:paraId="67E11B0F">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r>
      <w:tr w14:paraId="67A1F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313FFE77">
            <w:pPr>
              <w:rPr>
                <w:rFonts w:hint="eastAsia" w:ascii="宋体"/>
                <w:sz w:val="24"/>
                <w:szCs w:val="24"/>
              </w:rPr>
            </w:pPr>
          </w:p>
        </w:tc>
        <w:tc>
          <w:tcPr>
            <w:tcW w:w="717" w:type="dxa"/>
            <w:vMerge w:val="continue"/>
            <w:tcBorders>
              <w:top w:val="nil"/>
              <w:left w:val="nil"/>
              <w:bottom w:val="single" w:color="auto" w:sz="8" w:space="0"/>
              <w:right w:val="single" w:color="auto" w:sz="8" w:space="0"/>
            </w:tcBorders>
            <w:shd w:val="clear"/>
            <w:tcMar>
              <w:left w:w="108" w:type="dxa"/>
              <w:right w:w="108" w:type="dxa"/>
            </w:tcMar>
            <w:vAlign w:val="center"/>
          </w:tcPr>
          <w:p w14:paraId="49372CBD">
            <w:pPr>
              <w:rPr>
                <w:rFonts w:hint="eastAsia" w:ascii="宋体"/>
                <w:sz w:val="24"/>
                <w:szCs w:val="24"/>
              </w:rPr>
            </w:pPr>
          </w:p>
        </w:tc>
        <w:tc>
          <w:tcPr>
            <w:tcW w:w="3645" w:type="dxa"/>
            <w:tcBorders>
              <w:top w:val="nil"/>
              <w:left w:val="nil"/>
              <w:bottom w:val="single" w:color="auto" w:sz="8" w:space="0"/>
              <w:right w:val="single" w:color="auto" w:sz="8" w:space="0"/>
            </w:tcBorders>
            <w:shd w:val="clear"/>
            <w:tcMar>
              <w:left w:w="108" w:type="dxa"/>
              <w:right w:w="108" w:type="dxa"/>
            </w:tcMar>
            <w:vAlign w:val="center"/>
          </w:tcPr>
          <w:p w14:paraId="7EF01CCA">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24"/>
                <w:szCs w:val="24"/>
                <w:bdr w:val="none" w:color="auto" w:sz="0" w:space="0"/>
                <w:lang w:val="en-US" w:eastAsia="zh-CN" w:bidi="ar"/>
              </w:rPr>
              <w:t>5.属于三类内部事务信息</w:t>
            </w:r>
          </w:p>
        </w:tc>
        <w:tc>
          <w:tcPr>
            <w:tcW w:w="540" w:type="dxa"/>
            <w:tcBorders>
              <w:top w:val="nil"/>
              <w:left w:val="nil"/>
              <w:bottom w:val="single" w:color="auto" w:sz="8" w:space="0"/>
              <w:right w:val="single" w:color="auto" w:sz="8" w:space="0"/>
            </w:tcBorders>
            <w:shd w:val="clear"/>
            <w:tcMar>
              <w:left w:w="108" w:type="dxa"/>
              <w:right w:w="108" w:type="dxa"/>
            </w:tcMar>
            <w:vAlign w:val="center"/>
          </w:tcPr>
          <w:p w14:paraId="19F1391B">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615" w:type="dxa"/>
            <w:tcBorders>
              <w:top w:val="nil"/>
              <w:left w:val="nil"/>
              <w:bottom w:val="single" w:color="auto" w:sz="8" w:space="0"/>
              <w:right w:val="single" w:color="auto" w:sz="8" w:space="0"/>
            </w:tcBorders>
            <w:shd w:val="clear"/>
            <w:tcMar>
              <w:left w:w="108" w:type="dxa"/>
              <w:right w:w="108" w:type="dxa"/>
            </w:tcMar>
            <w:vAlign w:val="center"/>
          </w:tcPr>
          <w:p w14:paraId="1FC37A9B">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600" w:type="dxa"/>
            <w:tcBorders>
              <w:top w:val="nil"/>
              <w:left w:val="nil"/>
              <w:bottom w:val="single" w:color="auto" w:sz="8" w:space="0"/>
              <w:right w:val="single" w:color="auto" w:sz="8" w:space="0"/>
            </w:tcBorders>
            <w:shd w:val="clear"/>
            <w:tcMar>
              <w:left w:w="108" w:type="dxa"/>
              <w:right w:w="108" w:type="dxa"/>
            </w:tcMar>
            <w:vAlign w:val="center"/>
          </w:tcPr>
          <w:p w14:paraId="0A327D3C">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600" w:type="dxa"/>
            <w:tcBorders>
              <w:top w:val="nil"/>
              <w:left w:val="nil"/>
              <w:bottom w:val="single" w:color="auto" w:sz="8" w:space="0"/>
              <w:right w:val="single" w:color="auto" w:sz="8" w:space="0"/>
            </w:tcBorders>
            <w:shd w:val="clear"/>
            <w:tcMar>
              <w:left w:w="108" w:type="dxa"/>
              <w:right w:w="108" w:type="dxa"/>
            </w:tcMar>
            <w:vAlign w:val="center"/>
          </w:tcPr>
          <w:p w14:paraId="4C765579">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570" w:type="dxa"/>
            <w:tcBorders>
              <w:top w:val="nil"/>
              <w:left w:val="nil"/>
              <w:bottom w:val="single" w:color="auto" w:sz="8" w:space="0"/>
              <w:right w:val="single" w:color="auto" w:sz="8" w:space="0"/>
            </w:tcBorders>
            <w:shd w:val="clear"/>
            <w:tcMar>
              <w:left w:w="108" w:type="dxa"/>
              <w:right w:w="108" w:type="dxa"/>
            </w:tcMar>
            <w:vAlign w:val="center"/>
          </w:tcPr>
          <w:p w14:paraId="0280C8FD">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585" w:type="dxa"/>
            <w:tcBorders>
              <w:top w:val="nil"/>
              <w:left w:val="nil"/>
              <w:bottom w:val="single" w:color="auto" w:sz="8" w:space="0"/>
              <w:right w:val="single" w:color="auto" w:sz="8" w:space="0"/>
            </w:tcBorders>
            <w:shd w:val="clear"/>
            <w:tcMar>
              <w:left w:w="108" w:type="dxa"/>
              <w:right w:w="108" w:type="dxa"/>
            </w:tcMar>
            <w:vAlign w:val="center"/>
          </w:tcPr>
          <w:p w14:paraId="0FF4D81A">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582" w:type="dxa"/>
            <w:tcBorders>
              <w:top w:val="nil"/>
              <w:left w:val="nil"/>
              <w:bottom w:val="single" w:color="auto" w:sz="8" w:space="0"/>
              <w:right w:val="single" w:color="auto" w:sz="8" w:space="0"/>
            </w:tcBorders>
            <w:shd w:val="clear"/>
            <w:tcMar>
              <w:left w:w="108" w:type="dxa"/>
              <w:right w:w="108" w:type="dxa"/>
            </w:tcMar>
            <w:vAlign w:val="center"/>
          </w:tcPr>
          <w:p w14:paraId="17E6F519">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r>
      <w:tr w14:paraId="73D83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618B4E6A">
            <w:pPr>
              <w:rPr>
                <w:rFonts w:hint="eastAsia" w:ascii="宋体"/>
                <w:sz w:val="24"/>
                <w:szCs w:val="24"/>
              </w:rPr>
            </w:pPr>
          </w:p>
        </w:tc>
        <w:tc>
          <w:tcPr>
            <w:tcW w:w="717" w:type="dxa"/>
            <w:vMerge w:val="continue"/>
            <w:tcBorders>
              <w:top w:val="nil"/>
              <w:left w:val="nil"/>
              <w:bottom w:val="single" w:color="auto" w:sz="8" w:space="0"/>
              <w:right w:val="single" w:color="auto" w:sz="8" w:space="0"/>
            </w:tcBorders>
            <w:shd w:val="clear"/>
            <w:tcMar>
              <w:left w:w="108" w:type="dxa"/>
              <w:right w:w="108" w:type="dxa"/>
            </w:tcMar>
            <w:vAlign w:val="center"/>
          </w:tcPr>
          <w:p w14:paraId="0EE32775">
            <w:pPr>
              <w:rPr>
                <w:rFonts w:hint="eastAsia" w:ascii="宋体"/>
                <w:sz w:val="24"/>
                <w:szCs w:val="24"/>
              </w:rPr>
            </w:pPr>
          </w:p>
        </w:tc>
        <w:tc>
          <w:tcPr>
            <w:tcW w:w="3645" w:type="dxa"/>
            <w:tcBorders>
              <w:top w:val="nil"/>
              <w:left w:val="nil"/>
              <w:bottom w:val="single" w:color="auto" w:sz="8" w:space="0"/>
              <w:right w:val="single" w:color="auto" w:sz="8" w:space="0"/>
            </w:tcBorders>
            <w:shd w:val="clear"/>
            <w:tcMar>
              <w:left w:w="108" w:type="dxa"/>
              <w:right w:w="108" w:type="dxa"/>
            </w:tcMar>
            <w:vAlign w:val="center"/>
          </w:tcPr>
          <w:p w14:paraId="3F7FAAA9">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24"/>
                <w:szCs w:val="24"/>
                <w:bdr w:val="none" w:color="auto" w:sz="0" w:space="0"/>
                <w:lang w:val="en-US" w:eastAsia="zh-CN" w:bidi="ar"/>
              </w:rPr>
              <w:t>6.属于四类过程性信息</w:t>
            </w:r>
          </w:p>
        </w:tc>
        <w:tc>
          <w:tcPr>
            <w:tcW w:w="540" w:type="dxa"/>
            <w:tcBorders>
              <w:top w:val="nil"/>
              <w:left w:val="nil"/>
              <w:bottom w:val="single" w:color="auto" w:sz="8" w:space="0"/>
              <w:right w:val="single" w:color="auto" w:sz="8" w:space="0"/>
            </w:tcBorders>
            <w:shd w:val="clear"/>
            <w:tcMar>
              <w:left w:w="108" w:type="dxa"/>
              <w:right w:w="108" w:type="dxa"/>
            </w:tcMar>
            <w:vAlign w:val="center"/>
          </w:tcPr>
          <w:p w14:paraId="3A4C5A89">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615" w:type="dxa"/>
            <w:tcBorders>
              <w:top w:val="nil"/>
              <w:left w:val="nil"/>
              <w:bottom w:val="single" w:color="auto" w:sz="8" w:space="0"/>
              <w:right w:val="single" w:color="auto" w:sz="8" w:space="0"/>
            </w:tcBorders>
            <w:shd w:val="clear"/>
            <w:tcMar>
              <w:left w:w="108" w:type="dxa"/>
              <w:right w:w="108" w:type="dxa"/>
            </w:tcMar>
            <w:vAlign w:val="center"/>
          </w:tcPr>
          <w:p w14:paraId="761389DC">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600" w:type="dxa"/>
            <w:tcBorders>
              <w:top w:val="nil"/>
              <w:left w:val="nil"/>
              <w:bottom w:val="single" w:color="auto" w:sz="8" w:space="0"/>
              <w:right w:val="single" w:color="auto" w:sz="8" w:space="0"/>
            </w:tcBorders>
            <w:shd w:val="clear"/>
            <w:tcMar>
              <w:left w:w="108" w:type="dxa"/>
              <w:right w:w="108" w:type="dxa"/>
            </w:tcMar>
            <w:vAlign w:val="center"/>
          </w:tcPr>
          <w:p w14:paraId="670846BB">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600" w:type="dxa"/>
            <w:tcBorders>
              <w:top w:val="nil"/>
              <w:left w:val="nil"/>
              <w:bottom w:val="single" w:color="auto" w:sz="8" w:space="0"/>
              <w:right w:val="single" w:color="auto" w:sz="8" w:space="0"/>
            </w:tcBorders>
            <w:shd w:val="clear"/>
            <w:tcMar>
              <w:left w:w="108" w:type="dxa"/>
              <w:right w:w="108" w:type="dxa"/>
            </w:tcMar>
            <w:vAlign w:val="center"/>
          </w:tcPr>
          <w:p w14:paraId="542FDDC4">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570" w:type="dxa"/>
            <w:tcBorders>
              <w:top w:val="nil"/>
              <w:left w:val="nil"/>
              <w:bottom w:val="single" w:color="auto" w:sz="8" w:space="0"/>
              <w:right w:val="single" w:color="auto" w:sz="8" w:space="0"/>
            </w:tcBorders>
            <w:shd w:val="clear"/>
            <w:tcMar>
              <w:left w:w="108" w:type="dxa"/>
              <w:right w:w="108" w:type="dxa"/>
            </w:tcMar>
            <w:vAlign w:val="center"/>
          </w:tcPr>
          <w:p w14:paraId="130A0709">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585" w:type="dxa"/>
            <w:tcBorders>
              <w:top w:val="nil"/>
              <w:left w:val="nil"/>
              <w:bottom w:val="single" w:color="auto" w:sz="8" w:space="0"/>
              <w:right w:val="single" w:color="auto" w:sz="8" w:space="0"/>
            </w:tcBorders>
            <w:shd w:val="clear"/>
            <w:tcMar>
              <w:left w:w="108" w:type="dxa"/>
              <w:right w:w="108" w:type="dxa"/>
            </w:tcMar>
            <w:vAlign w:val="center"/>
          </w:tcPr>
          <w:p w14:paraId="2DD2E686">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582" w:type="dxa"/>
            <w:tcBorders>
              <w:top w:val="nil"/>
              <w:left w:val="nil"/>
              <w:bottom w:val="single" w:color="auto" w:sz="8" w:space="0"/>
              <w:right w:val="single" w:color="auto" w:sz="8" w:space="0"/>
            </w:tcBorders>
            <w:shd w:val="clear"/>
            <w:tcMar>
              <w:left w:w="108" w:type="dxa"/>
              <w:right w:w="108" w:type="dxa"/>
            </w:tcMar>
            <w:vAlign w:val="center"/>
          </w:tcPr>
          <w:p w14:paraId="73340489">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r>
      <w:tr w14:paraId="1D806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6A60E156">
            <w:pPr>
              <w:rPr>
                <w:rFonts w:hint="eastAsia" w:ascii="宋体"/>
                <w:sz w:val="24"/>
                <w:szCs w:val="24"/>
              </w:rPr>
            </w:pPr>
          </w:p>
        </w:tc>
        <w:tc>
          <w:tcPr>
            <w:tcW w:w="717" w:type="dxa"/>
            <w:vMerge w:val="continue"/>
            <w:tcBorders>
              <w:top w:val="nil"/>
              <w:left w:val="nil"/>
              <w:bottom w:val="single" w:color="auto" w:sz="8" w:space="0"/>
              <w:right w:val="single" w:color="auto" w:sz="8" w:space="0"/>
            </w:tcBorders>
            <w:shd w:val="clear"/>
            <w:tcMar>
              <w:left w:w="108" w:type="dxa"/>
              <w:right w:w="108" w:type="dxa"/>
            </w:tcMar>
            <w:vAlign w:val="center"/>
          </w:tcPr>
          <w:p w14:paraId="0302E765">
            <w:pPr>
              <w:rPr>
                <w:rFonts w:hint="eastAsia" w:ascii="宋体"/>
                <w:sz w:val="24"/>
                <w:szCs w:val="24"/>
              </w:rPr>
            </w:pPr>
          </w:p>
        </w:tc>
        <w:tc>
          <w:tcPr>
            <w:tcW w:w="3645" w:type="dxa"/>
            <w:tcBorders>
              <w:top w:val="nil"/>
              <w:left w:val="nil"/>
              <w:bottom w:val="single" w:color="auto" w:sz="8" w:space="0"/>
              <w:right w:val="single" w:color="auto" w:sz="8" w:space="0"/>
            </w:tcBorders>
            <w:shd w:val="clear"/>
            <w:tcMar>
              <w:left w:w="108" w:type="dxa"/>
              <w:right w:w="108" w:type="dxa"/>
            </w:tcMar>
            <w:vAlign w:val="center"/>
          </w:tcPr>
          <w:p w14:paraId="27264237">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24"/>
                <w:szCs w:val="24"/>
                <w:bdr w:val="none" w:color="auto" w:sz="0" w:space="0"/>
                <w:lang w:val="en-US" w:eastAsia="zh-CN" w:bidi="ar"/>
              </w:rPr>
              <w:t>7.属于行政执法案卷</w:t>
            </w:r>
          </w:p>
        </w:tc>
        <w:tc>
          <w:tcPr>
            <w:tcW w:w="540" w:type="dxa"/>
            <w:tcBorders>
              <w:top w:val="nil"/>
              <w:left w:val="nil"/>
              <w:bottom w:val="single" w:color="auto" w:sz="8" w:space="0"/>
              <w:right w:val="single" w:color="auto" w:sz="8" w:space="0"/>
            </w:tcBorders>
            <w:shd w:val="clear"/>
            <w:tcMar>
              <w:left w:w="108" w:type="dxa"/>
              <w:right w:w="108" w:type="dxa"/>
            </w:tcMar>
            <w:vAlign w:val="center"/>
          </w:tcPr>
          <w:p w14:paraId="6E495FD3">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615" w:type="dxa"/>
            <w:tcBorders>
              <w:top w:val="nil"/>
              <w:left w:val="nil"/>
              <w:bottom w:val="single" w:color="auto" w:sz="8" w:space="0"/>
              <w:right w:val="single" w:color="auto" w:sz="8" w:space="0"/>
            </w:tcBorders>
            <w:shd w:val="clear"/>
            <w:tcMar>
              <w:left w:w="108" w:type="dxa"/>
              <w:right w:w="108" w:type="dxa"/>
            </w:tcMar>
            <w:vAlign w:val="center"/>
          </w:tcPr>
          <w:p w14:paraId="668CE218">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600" w:type="dxa"/>
            <w:tcBorders>
              <w:top w:val="nil"/>
              <w:left w:val="nil"/>
              <w:bottom w:val="single" w:color="auto" w:sz="8" w:space="0"/>
              <w:right w:val="single" w:color="auto" w:sz="8" w:space="0"/>
            </w:tcBorders>
            <w:shd w:val="clear"/>
            <w:tcMar>
              <w:left w:w="108" w:type="dxa"/>
              <w:right w:w="108" w:type="dxa"/>
            </w:tcMar>
            <w:vAlign w:val="center"/>
          </w:tcPr>
          <w:p w14:paraId="368AC3F0">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600" w:type="dxa"/>
            <w:tcBorders>
              <w:top w:val="nil"/>
              <w:left w:val="nil"/>
              <w:bottom w:val="single" w:color="auto" w:sz="8" w:space="0"/>
              <w:right w:val="single" w:color="auto" w:sz="8" w:space="0"/>
            </w:tcBorders>
            <w:shd w:val="clear"/>
            <w:tcMar>
              <w:left w:w="108" w:type="dxa"/>
              <w:right w:w="108" w:type="dxa"/>
            </w:tcMar>
            <w:vAlign w:val="center"/>
          </w:tcPr>
          <w:p w14:paraId="2641A69E">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570" w:type="dxa"/>
            <w:tcBorders>
              <w:top w:val="nil"/>
              <w:left w:val="nil"/>
              <w:bottom w:val="single" w:color="auto" w:sz="8" w:space="0"/>
              <w:right w:val="single" w:color="auto" w:sz="8" w:space="0"/>
            </w:tcBorders>
            <w:shd w:val="clear"/>
            <w:tcMar>
              <w:left w:w="108" w:type="dxa"/>
              <w:right w:w="108" w:type="dxa"/>
            </w:tcMar>
            <w:vAlign w:val="center"/>
          </w:tcPr>
          <w:p w14:paraId="3794BCB5">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585" w:type="dxa"/>
            <w:tcBorders>
              <w:top w:val="nil"/>
              <w:left w:val="nil"/>
              <w:bottom w:val="single" w:color="auto" w:sz="8" w:space="0"/>
              <w:right w:val="single" w:color="auto" w:sz="8" w:space="0"/>
            </w:tcBorders>
            <w:shd w:val="clear"/>
            <w:tcMar>
              <w:left w:w="108" w:type="dxa"/>
              <w:right w:w="108" w:type="dxa"/>
            </w:tcMar>
            <w:vAlign w:val="center"/>
          </w:tcPr>
          <w:p w14:paraId="1583EA04">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582" w:type="dxa"/>
            <w:tcBorders>
              <w:top w:val="nil"/>
              <w:left w:val="nil"/>
              <w:bottom w:val="single" w:color="auto" w:sz="8" w:space="0"/>
              <w:right w:val="single" w:color="auto" w:sz="8" w:space="0"/>
            </w:tcBorders>
            <w:shd w:val="clear"/>
            <w:tcMar>
              <w:left w:w="108" w:type="dxa"/>
              <w:right w:w="108" w:type="dxa"/>
            </w:tcMar>
            <w:vAlign w:val="center"/>
          </w:tcPr>
          <w:p w14:paraId="363CABEA">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r>
      <w:tr w14:paraId="7ACF7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6601F3E3">
            <w:pPr>
              <w:rPr>
                <w:rFonts w:hint="eastAsia" w:ascii="宋体"/>
                <w:sz w:val="24"/>
                <w:szCs w:val="24"/>
              </w:rPr>
            </w:pPr>
          </w:p>
        </w:tc>
        <w:tc>
          <w:tcPr>
            <w:tcW w:w="717" w:type="dxa"/>
            <w:vMerge w:val="continue"/>
            <w:tcBorders>
              <w:top w:val="nil"/>
              <w:left w:val="nil"/>
              <w:bottom w:val="single" w:color="auto" w:sz="8" w:space="0"/>
              <w:right w:val="single" w:color="auto" w:sz="8" w:space="0"/>
            </w:tcBorders>
            <w:shd w:val="clear"/>
            <w:tcMar>
              <w:left w:w="108" w:type="dxa"/>
              <w:right w:w="108" w:type="dxa"/>
            </w:tcMar>
            <w:vAlign w:val="center"/>
          </w:tcPr>
          <w:p w14:paraId="06BE2FB1">
            <w:pPr>
              <w:rPr>
                <w:rFonts w:hint="eastAsia" w:ascii="宋体"/>
                <w:sz w:val="24"/>
                <w:szCs w:val="24"/>
              </w:rPr>
            </w:pPr>
          </w:p>
        </w:tc>
        <w:tc>
          <w:tcPr>
            <w:tcW w:w="3645" w:type="dxa"/>
            <w:tcBorders>
              <w:top w:val="nil"/>
              <w:left w:val="nil"/>
              <w:bottom w:val="single" w:color="auto" w:sz="8" w:space="0"/>
              <w:right w:val="single" w:color="auto" w:sz="8" w:space="0"/>
            </w:tcBorders>
            <w:shd w:val="clear"/>
            <w:tcMar>
              <w:left w:w="108" w:type="dxa"/>
              <w:right w:w="108" w:type="dxa"/>
            </w:tcMar>
            <w:vAlign w:val="center"/>
          </w:tcPr>
          <w:p w14:paraId="06056610">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24"/>
                <w:szCs w:val="24"/>
                <w:bdr w:val="none" w:color="auto" w:sz="0" w:space="0"/>
                <w:lang w:val="en-US" w:eastAsia="zh-CN" w:bidi="ar"/>
              </w:rPr>
              <w:t>8.属于行政查询事项</w:t>
            </w:r>
          </w:p>
        </w:tc>
        <w:tc>
          <w:tcPr>
            <w:tcW w:w="540" w:type="dxa"/>
            <w:tcBorders>
              <w:top w:val="nil"/>
              <w:left w:val="nil"/>
              <w:bottom w:val="single" w:color="auto" w:sz="8" w:space="0"/>
              <w:right w:val="single" w:color="auto" w:sz="8" w:space="0"/>
            </w:tcBorders>
            <w:shd w:val="clear"/>
            <w:tcMar>
              <w:left w:w="108" w:type="dxa"/>
              <w:right w:w="108" w:type="dxa"/>
            </w:tcMar>
            <w:vAlign w:val="center"/>
          </w:tcPr>
          <w:p w14:paraId="5B2BE868">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615" w:type="dxa"/>
            <w:tcBorders>
              <w:top w:val="nil"/>
              <w:left w:val="nil"/>
              <w:bottom w:val="single" w:color="auto" w:sz="8" w:space="0"/>
              <w:right w:val="single" w:color="auto" w:sz="8" w:space="0"/>
            </w:tcBorders>
            <w:shd w:val="clear"/>
            <w:tcMar>
              <w:left w:w="108" w:type="dxa"/>
              <w:right w:w="108" w:type="dxa"/>
            </w:tcMar>
            <w:vAlign w:val="center"/>
          </w:tcPr>
          <w:p w14:paraId="6C13088E">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600" w:type="dxa"/>
            <w:tcBorders>
              <w:top w:val="nil"/>
              <w:left w:val="nil"/>
              <w:bottom w:val="single" w:color="auto" w:sz="8" w:space="0"/>
              <w:right w:val="single" w:color="auto" w:sz="8" w:space="0"/>
            </w:tcBorders>
            <w:shd w:val="clear"/>
            <w:tcMar>
              <w:left w:w="108" w:type="dxa"/>
              <w:right w:w="108" w:type="dxa"/>
            </w:tcMar>
            <w:vAlign w:val="center"/>
          </w:tcPr>
          <w:p w14:paraId="62E37E6E">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600" w:type="dxa"/>
            <w:tcBorders>
              <w:top w:val="nil"/>
              <w:left w:val="nil"/>
              <w:bottom w:val="single" w:color="auto" w:sz="8" w:space="0"/>
              <w:right w:val="single" w:color="auto" w:sz="8" w:space="0"/>
            </w:tcBorders>
            <w:shd w:val="clear"/>
            <w:tcMar>
              <w:left w:w="108" w:type="dxa"/>
              <w:right w:w="108" w:type="dxa"/>
            </w:tcMar>
            <w:vAlign w:val="center"/>
          </w:tcPr>
          <w:p w14:paraId="5643AC71">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570" w:type="dxa"/>
            <w:tcBorders>
              <w:top w:val="nil"/>
              <w:left w:val="nil"/>
              <w:bottom w:val="single" w:color="auto" w:sz="8" w:space="0"/>
              <w:right w:val="single" w:color="auto" w:sz="8" w:space="0"/>
            </w:tcBorders>
            <w:shd w:val="clear"/>
            <w:tcMar>
              <w:left w:w="108" w:type="dxa"/>
              <w:right w:w="108" w:type="dxa"/>
            </w:tcMar>
            <w:vAlign w:val="center"/>
          </w:tcPr>
          <w:p w14:paraId="6A7EDD84">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585" w:type="dxa"/>
            <w:tcBorders>
              <w:top w:val="nil"/>
              <w:left w:val="nil"/>
              <w:bottom w:val="single" w:color="auto" w:sz="8" w:space="0"/>
              <w:right w:val="single" w:color="auto" w:sz="8" w:space="0"/>
            </w:tcBorders>
            <w:shd w:val="clear"/>
            <w:tcMar>
              <w:left w:w="108" w:type="dxa"/>
              <w:right w:w="108" w:type="dxa"/>
            </w:tcMar>
            <w:vAlign w:val="center"/>
          </w:tcPr>
          <w:p w14:paraId="2856B2CD">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582" w:type="dxa"/>
            <w:tcBorders>
              <w:top w:val="nil"/>
              <w:left w:val="nil"/>
              <w:bottom w:val="single" w:color="auto" w:sz="8" w:space="0"/>
              <w:right w:val="single" w:color="auto" w:sz="8" w:space="0"/>
            </w:tcBorders>
            <w:shd w:val="clear"/>
            <w:tcMar>
              <w:left w:w="108" w:type="dxa"/>
              <w:right w:w="108" w:type="dxa"/>
            </w:tcMar>
            <w:vAlign w:val="center"/>
          </w:tcPr>
          <w:p w14:paraId="0E41B45F">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r>
      <w:tr w14:paraId="6DF85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62789D17">
            <w:pPr>
              <w:rPr>
                <w:rFonts w:hint="eastAsia" w:ascii="宋体"/>
                <w:sz w:val="24"/>
                <w:szCs w:val="24"/>
              </w:rPr>
            </w:pPr>
          </w:p>
        </w:tc>
        <w:tc>
          <w:tcPr>
            <w:tcW w:w="717" w:type="dxa"/>
            <w:vMerge w:val="restart"/>
            <w:tcBorders>
              <w:top w:val="nil"/>
              <w:left w:val="nil"/>
              <w:bottom w:val="single" w:color="auto" w:sz="8" w:space="0"/>
              <w:right w:val="single" w:color="auto" w:sz="8" w:space="0"/>
            </w:tcBorders>
            <w:shd w:val="clear"/>
            <w:tcMar>
              <w:left w:w="108" w:type="dxa"/>
              <w:right w:w="108" w:type="dxa"/>
            </w:tcMar>
            <w:vAlign w:val="center"/>
          </w:tcPr>
          <w:p w14:paraId="7C1A719E">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24"/>
                <w:szCs w:val="24"/>
                <w:bdr w:val="none" w:color="auto" w:sz="0" w:space="0"/>
                <w:lang w:val="en-US" w:eastAsia="zh-CN" w:bidi="ar"/>
              </w:rPr>
              <w:t>（四）无法提供</w:t>
            </w:r>
          </w:p>
        </w:tc>
        <w:tc>
          <w:tcPr>
            <w:tcW w:w="3645" w:type="dxa"/>
            <w:tcBorders>
              <w:top w:val="nil"/>
              <w:left w:val="nil"/>
              <w:bottom w:val="single" w:color="auto" w:sz="8" w:space="0"/>
              <w:right w:val="single" w:color="auto" w:sz="8" w:space="0"/>
            </w:tcBorders>
            <w:shd w:val="clear"/>
            <w:tcMar>
              <w:left w:w="108" w:type="dxa"/>
              <w:right w:w="108" w:type="dxa"/>
            </w:tcMar>
            <w:vAlign w:val="center"/>
          </w:tcPr>
          <w:p w14:paraId="105FAA33">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24"/>
                <w:szCs w:val="24"/>
                <w:bdr w:val="none" w:color="auto" w:sz="0" w:space="0"/>
                <w:lang w:val="en-US" w:eastAsia="zh-CN" w:bidi="ar"/>
              </w:rPr>
              <w:t>1.本机关不掌握相关政府信息</w:t>
            </w:r>
          </w:p>
        </w:tc>
        <w:tc>
          <w:tcPr>
            <w:tcW w:w="540" w:type="dxa"/>
            <w:tcBorders>
              <w:top w:val="nil"/>
              <w:left w:val="nil"/>
              <w:bottom w:val="single" w:color="auto" w:sz="8" w:space="0"/>
              <w:right w:val="single" w:color="auto" w:sz="8" w:space="0"/>
            </w:tcBorders>
            <w:shd w:val="clear"/>
            <w:tcMar>
              <w:left w:w="108" w:type="dxa"/>
              <w:right w:w="108" w:type="dxa"/>
            </w:tcMar>
            <w:vAlign w:val="center"/>
          </w:tcPr>
          <w:p w14:paraId="7DFA834A">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615" w:type="dxa"/>
            <w:tcBorders>
              <w:top w:val="nil"/>
              <w:left w:val="nil"/>
              <w:bottom w:val="single" w:color="auto" w:sz="8" w:space="0"/>
              <w:right w:val="single" w:color="auto" w:sz="8" w:space="0"/>
            </w:tcBorders>
            <w:shd w:val="clear"/>
            <w:tcMar>
              <w:left w:w="108" w:type="dxa"/>
              <w:right w:w="108" w:type="dxa"/>
            </w:tcMar>
            <w:vAlign w:val="center"/>
          </w:tcPr>
          <w:p w14:paraId="5F7CE092">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600" w:type="dxa"/>
            <w:tcBorders>
              <w:top w:val="nil"/>
              <w:left w:val="nil"/>
              <w:bottom w:val="single" w:color="auto" w:sz="8" w:space="0"/>
              <w:right w:val="single" w:color="auto" w:sz="8" w:space="0"/>
            </w:tcBorders>
            <w:shd w:val="clear"/>
            <w:tcMar>
              <w:left w:w="108" w:type="dxa"/>
              <w:right w:w="108" w:type="dxa"/>
            </w:tcMar>
            <w:vAlign w:val="center"/>
          </w:tcPr>
          <w:p w14:paraId="633AB313">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600" w:type="dxa"/>
            <w:tcBorders>
              <w:top w:val="nil"/>
              <w:left w:val="nil"/>
              <w:bottom w:val="single" w:color="auto" w:sz="8" w:space="0"/>
              <w:right w:val="single" w:color="auto" w:sz="8" w:space="0"/>
            </w:tcBorders>
            <w:shd w:val="clear"/>
            <w:tcMar>
              <w:left w:w="108" w:type="dxa"/>
              <w:right w:w="108" w:type="dxa"/>
            </w:tcMar>
            <w:vAlign w:val="center"/>
          </w:tcPr>
          <w:p w14:paraId="40EDC912">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570" w:type="dxa"/>
            <w:tcBorders>
              <w:top w:val="nil"/>
              <w:left w:val="nil"/>
              <w:bottom w:val="single" w:color="auto" w:sz="8" w:space="0"/>
              <w:right w:val="single" w:color="auto" w:sz="8" w:space="0"/>
            </w:tcBorders>
            <w:shd w:val="clear"/>
            <w:tcMar>
              <w:left w:w="108" w:type="dxa"/>
              <w:right w:w="108" w:type="dxa"/>
            </w:tcMar>
            <w:vAlign w:val="center"/>
          </w:tcPr>
          <w:p w14:paraId="2A7607D3">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585" w:type="dxa"/>
            <w:tcBorders>
              <w:top w:val="nil"/>
              <w:left w:val="nil"/>
              <w:bottom w:val="single" w:color="auto" w:sz="8" w:space="0"/>
              <w:right w:val="single" w:color="auto" w:sz="8" w:space="0"/>
            </w:tcBorders>
            <w:shd w:val="clear"/>
            <w:tcMar>
              <w:left w:w="108" w:type="dxa"/>
              <w:right w:w="108" w:type="dxa"/>
            </w:tcMar>
            <w:vAlign w:val="center"/>
          </w:tcPr>
          <w:p w14:paraId="00C39551">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582" w:type="dxa"/>
            <w:tcBorders>
              <w:top w:val="nil"/>
              <w:left w:val="nil"/>
              <w:bottom w:val="single" w:color="auto" w:sz="8" w:space="0"/>
              <w:right w:val="single" w:color="auto" w:sz="8" w:space="0"/>
            </w:tcBorders>
            <w:shd w:val="clear"/>
            <w:tcMar>
              <w:left w:w="108" w:type="dxa"/>
              <w:right w:w="108" w:type="dxa"/>
            </w:tcMar>
            <w:vAlign w:val="center"/>
          </w:tcPr>
          <w:p w14:paraId="1FFAFA07">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r>
      <w:tr w14:paraId="04967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4389B12B">
            <w:pPr>
              <w:rPr>
                <w:rFonts w:hint="eastAsia" w:ascii="宋体"/>
                <w:sz w:val="24"/>
                <w:szCs w:val="24"/>
              </w:rPr>
            </w:pPr>
          </w:p>
        </w:tc>
        <w:tc>
          <w:tcPr>
            <w:tcW w:w="717" w:type="dxa"/>
            <w:vMerge w:val="continue"/>
            <w:tcBorders>
              <w:top w:val="nil"/>
              <w:left w:val="nil"/>
              <w:bottom w:val="single" w:color="auto" w:sz="8" w:space="0"/>
              <w:right w:val="single" w:color="auto" w:sz="8" w:space="0"/>
            </w:tcBorders>
            <w:shd w:val="clear"/>
            <w:tcMar>
              <w:left w:w="108" w:type="dxa"/>
              <w:right w:w="108" w:type="dxa"/>
            </w:tcMar>
            <w:vAlign w:val="center"/>
          </w:tcPr>
          <w:p w14:paraId="01070859">
            <w:pPr>
              <w:rPr>
                <w:rFonts w:hint="eastAsia" w:ascii="宋体"/>
                <w:sz w:val="24"/>
                <w:szCs w:val="24"/>
              </w:rPr>
            </w:pPr>
          </w:p>
        </w:tc>
        <w:tc>
          <w:tcPr>
            <w:tcW w:w="3645" w:type="dxa"/>
            <w:tcBorders>
              <w:top w:val="nil"/>
              <w:left w:val="nil"/>
              <w:bottom w:val="single" w:color="auto" w:sz="8" w:space="0"/>
              <w:right w:val="single" w:color="auto" w:sz="8" w:space="0"/>
            </w:tcBorders>
            <w:shd w:val="clear"/>
            <w:tcMar>
              <w:left w:w="108" w:type="dxa"/>
              <w:right w:w="108" w:type="dxa"/>
            </w:tcMar>
            <w:vAlign w:val="center"/>
          </w:tcPr>
          <w:p w14:paraId="19D1A377">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24"/>
                <w:szCs w:val="24"/>
                <w:bdr w:val="none" w:color="auto" w:sz="0" w:space="0"/>
                <w:lang w:val="en-US" w:eastAsia="zh-CN" w:bidi="ar"/>
              </w:rPr>
              <w:t>2.没有现成信息需要另行制作</w:t>
            </w:r>
          </w:p>
        </w:tc>
        <w:tc>
          <w:tcPr>
            <w:tcW w:w="540" w:type="dxa"/>
            <w:tcBorders>
              <w:top w:val="nil"/>
              <w:left w:val="nil"/>
              <w:bottom w:val="single" w:color="auto" w:sz="8" w:space="0"/>
              <w:right w:val="single" w:color="auto" w:sz="8" w:space="0"/>
            </w:tcBorders>
            <w:shd w:val="clear"/>
            <w:tcMar>
              <w:left w:w="108" w:type="dxa"/>
              <w:right w:w="108" w:type="dxa"/>
            </w:tcMar>
            <w:vAlign w:val="center"/>
          </w:tcPr>
          <w:p w14:paraId="01DA610C">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615" w:type="dxa"/>
            <w:tcBorders>
              <w:top w:val="nil"/>
              <w:left w:val="nil"/>
              <w:bottom w:val="single" w:color="auto" w:sz="8" w:space="0"/>
              <w:right w:val="single" w:color="auto" w:sz="8" w:space="0"/>
            </w:tcBorders>
            <w:shd w:val="clear"/>
            <w:tcMar>
              <w:left w:w="108" w:type="dxa"/>
              <w:right w:w="108" w:type="dxa"/>
            </w:tcMar>
            <w:vAlign w:val="center"/>
          </w:tcPr>
          <w:p w14:paraId="54EFCBBB">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600" w:type="dxa"/>
            <w:tcBorders>
              <w:top w:val="nil"/>
              <w:left w:val="nil"/>
              <w:bottom w:val="single" w:color="auto" w:sz="8" w:space="0"/>
              <w:right w:val="single" w:color="auto" w:sz="8" w:space="0"/>
            </w:tcBorders>
            <w:shd w:val="clear"/>
            <w:tcMar>
              <w:left w:w="108" w:type="dxa"/>
              <w:right w:w="108" w:type="dxa"/>
            </w:tcMar>
            <w:vAlign w:val="center"/>
          </w:tcPr>
          <w:p w14:paraId="6FBE5B6A">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600" w:type="dxa"/>
            <w:tcBorders>
              <w:top w:val="nil"/>
              <w:left w:val="nil"/>
              <w:bottom w:val="single" w:color="auto" w:sz="8" w:space="0"/>
              <w:right w:val="single" w:color="auto" w:sz="8" w:space="0"/>
            </w:tcBorders>
            <w:shd w:val="clear"/>
            <w:tcMar>
              <w:left w:w="108" w:type="dxa"/>
              <w:right w:w="108" w:type="dxa"/>
            </w:tcMar>
            <w:vAlign w:val="center"/>
          </w:tcPr>
          <w:p w14:paraId="19EEC73B">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570" w:type="dxa"/>
            <w:tcBorders>
              <w:top w:val="nil"/>
              <w:left w:val="nil"/>
              <w:bottom w:val="single" w:color="auto" w:sz="8" w:space="0"/>
              <w:right w:val="single" w:color="auto" w:sz="8" w:space="0"/>
            </w:tcBorders>
            <w:shd w:val="clear"/>
            <w:tcMar>
              <w:left w:w="108" w:type="dxa"/>
              <w:right w:w="108" w:type="dxa"/>
            </w:tcMar>
            <w:vAlign w:val="center"/>
          </w:tcPr>
          <w:p w14:paraId="6B2447EE">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585" w:type="dxa"/>
            <w:tcBorders>
              <w:top w:val="nil"/>
              <w:left w:val="nil"/>
              <w:bottom w:val="single" w:color="auto" w:sz="8" w:space="0"/>
              <w:right w:val="single" w:color="auto" w:sz="8" w:space="0"/>
            </w:tcBorders>
            <w:shd w:val="clear"/>
            <w:tcMar>
              <w:left w:w="108" w:type="dxa"/>
              <w:right w:w="108" w:type="dxa"/>
            </w:tcMar>
            <w:vAlign w:val="center"/>
          </w:tcPr>
          <w:p w14:paraId="6F5E2987">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582" w:type="dxa"/>
            <w:tcBorders>
              <w:top w:val="nil"/>
              <w:left w:val="nil"/>
              <w:bottom w:val="single" w:color="auto" w:sz="8" w:space="0"/>
              <w:right w:val="single" w:color="auto" w:sz="8" w:space="0"/>
            </w:tcBorders>
            <w:shd w:val="clear"/>
            <w:tcMar>
              <w:left w:w="108" w:type="dxa"/>
              <w:right w:w="108" w:type="dxa"/>
            </w:tcMar>
            <w:vAlign w:val="center"/>
          </w:tcPr>
          <w:p w14:paraId="39905051">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r>
      <w:tr w14:paraId="176E4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14AA600B">
            <w:pPr>
              <w:rPr>
                <w:rFonts w:hint="eastAsia" w:ascii="宋体"/>
                <w:sz w:val="24"/>
                <w:szCs w:val="24"/>
              </w:rPr>
            </w:pPr>
          </w:p>
        </w:tc>
        <w:tc>
          <w:tcPr>
            <w:tcW w:w="717" w:type="dxa"/>
            <w:vMerge w:val="continue"/>
            <w:tcBorders>
              <w:top w:val="nil"/>
              <w:left w:val="nil"/>
              <w:bottom w:val="single" w:color="auto" w:sz="8" w:space="0"/>
              <w:right w:val="single" w:color="auto" w:sz="8" w:space="0"/>
            </w:tcBorders>
            <w:shd w:val="clear"/>
            <w:tcMar>
              <w:left w:w="108" w:type="dxa"/>
              <w:right w:w="108" w:type="dxa"/>
            </w:tcMar>
            <w:vAlign w:val="center"/>
          </w:tcPr>
          <w:p w14:paraId="365EDA3E">
            <w:pPr>
              <w:rPr>
                <w:rFonts w:hint="eastAsia" w:ascii="宋体"/>
                <w:sz w:val="24"/>
                <w:szCs w:val="24"/>
              </w:rPr>
            </w:pPr>
          </w:p>
        </w:tc>
        <w:tc>
          <w:tcPr>
            <w:tcW w:w="3645" w:type="dxa"/>
            <w:tcBorders>
              <w:top w:val="nil"/>
              <w:left w:val="nil"/>
              <w:bottom w:val="single" w:color="auto" w:sz="8" w:space="0"/>
              <w:right w:val="single" w:color="auto" w:sz="8" w:space="0"/>
            </w:tcBorders>
            <w:shd w:val="clear"/>
            <w:tcMar>
              <w:left w:w="108" w:type="dxa"/>
              <w:right w:w="108" w:type="dxa"/>
            </w:tcMar>
            <w:vAlign w:val="center"/>
          </w:tcPr>
          <w:p w14:paraId="3178117C">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24"/>
                <w:szCs w:val="24"/>
                <w:bdr w:val="none" w:color="auto" w:sz="0" w:space="0"/>
                <w:lang w:val="en-US" w:eastAsia="zh-CN" w:bidi="ar"/>
              </w:rPr>
              <w:t>3.补正后申请内容仍不明确</w:t>
            </w:r>
          </w:p>
        </w:tc>
        <w:tc>
          <w:tcPr>
            <w:tcW w:w="540" w:type="dxa"/>
            <w:tcBorders>
              <w:top w:val="nil"/>
              <w:left w:val="nil"/>
              <w:bottom w:val="single" w:color="auto" w:sz="8" w:space="0"/>
              <w:right w:val="single" w:color="auto" w:sz="8" w:space="0"/>
            </w:tcBorders>
            <w:shd w:val="clear"/>
            <w:tcMar>
              <w:left w:w="108" w:type="dxa"/>
              <w:right w:w="108" w:type="dxa"/>
            </w:tcMar>
            <w:vAlign w:val="center"/>
          </w:tcPr>
          <w:p w14:paraId="33553EAB">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615" w:type="dxa"/>
            <w:tcBorders>
              <w:top w:val="nil"/>
              <w:left w:val="nil"/>
              <w:bottom w:val="single" w:color="auto" w:sz="8" w:space="0"/>
              <w:right w:val="single" w:color="auto" w:sz="8" w:space="0"/>
            </w:tcBorders>
            <w:shd w:val="clear"/>
            <w:tcMar>
              <w:left w:w="108" w:type="dxa"/>
              <w:right w:w="108" w:type="dxa"/>
            </w:tcMar>
            <w:vAlign w:val="center"/>
          </w:tcPr>
          <w:p w14:paraId="7298964D">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600" w:type="dxa"/>
            <w:tcBorders>
              <w:top w:val="nil"/>
              <w:left w:val="nil"/>
              <w:bottom w:val="single" w:color="auto" w:sz="8" w:space="0"/>
              <w:right w:val="single" w:color="auto" w:sz="8" w:space="0"/>
            </w:tcBorders>
            <w:shd w:val="clear"/>
            <w:tcMar>
              <w:left w:w="108" w:type="dxa"/>
              <w:right w:w="108" w:type="dxa"/>
            </w:tcMar>
            <w:vAlign w:val="center"/>
          </w:tcPr>
          <w:p w14:paraId="7CCC6CD1">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600" w:type="dxa"/>
            <w:tcBorders>
              <w:top w:val="nil"/>
              <w:left w:val="nil"/>
              <w:bottom w:val="single" w:color="auto" w:sz="8" w:space="0"/>
              <w:right w:val="single" w:color="auto" w:sz="8" w:space="0"/>
            </w:tcBorders>
            <w:shd w:val="clear"/>
            <w:tcMar>
              <w:left w:w="108" w:type="dxa"/>
              <w:right w:w="108" w:type="dxa"/>
            </w:tcMar>
            <w:vAlign w:val="center"/>
          </w:tcPr>
          <w:p w14:paraId="3F7BDB1C">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570" w:type="dxa"/>
            <w:tcBorders>
              <w:top w:val="nil"/>
              <w:left w:val="nil"/>
              <w:bottom w:val="single" w:color="auto" w:sz="8" w:space="0"/>
              <w:right w:val="single" w:color="auto" w:sz="8" w:space="0"/>
            </w:tcBorders>
            <w:shd w:val="clear"/>
            <w:tcMar>
              <w:left w:w="108" w:type="dxa"/>
              <w:right w:w="108" w:type="dxa"/>
            </w:tcMar>
            <w:vAlign w:val="center"/>
          </w:tcPr>
          <w:p w14:paraId="22D646ED">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585" w:type="dxa"/>
            <w:tcBorders>
              <w:top w:val="nil"/>
              <w:left w:val="nil"/>
              <w:bottom w:val="single" w:color="auto" w:sz="8" w:space="0"/>
              <w:right w:val="single" w:color="auto" w:sz="8" w:space="0"/>
            </w:tcBorders>
            <w:shd w:val="clear"/>
            <w:tcMar>
              <w:left w:w="108" w:type="dxa"/>
              <w:right w:w="108" w:type="dxa"/>
            </w:tcMar>
            <w:vAlign w:val="center"/>
          </w:tcPr>
          <w:p w14:paraId="1BF764F6">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582" w:type="dxa"/>
            <w:tcBorders>
              <w:top w:val="nil"/>
              <w:left w:val="nil"/>
              <w:bottom w:val="single" w:color="auto" w:sz="8" w:space="0"/>
              <w:right w:val="single" w:color="auto" w:sz="8" w:space="0"/>
            </w:tcBorders>
            <w:shd w:val="clear"/>
            <w:tcMar>
              <w:left w:w="108" w:type="dxa"/>
              <w:right w:w="108" w:type="dxa"/>
            </w:tcMar>
            <w:vAlign w:val="center"/>
          </w:tcPr>
          <w:p w14:paraId="1EEE5CA8">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r>
      <w:tr w14:paraId="4F6C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60506AAC">
            <w:pPr>
              <w:rPr>
                <w:rFonts w:hint="eastAsia" w:ascii="宋体"/>
                <w:sz w:val="24"/>
                <w:szCs w:val="24"/>
              </w:rPr>
            </w:pPr>
          </w:p>
        </w:tc>
        <w:tc>
          <w:tcPr>
            <w:tcW w:w="717" w:type="dxa"/>
            <w:vMerge w:val="restart"/>
            <w:tcBorders>
              <w:top w:val="nil"/>
              <w:left w:val="nil"/>
              <w:bottom w:val="single" w:color="auto" w:sz="8" w:space="0"/>
              <w:right w:val="single" w:color="auto" w:sz="8" w:space="0"/>
            </w:tcBorders>
            <w:shd w:val="clear"/>
            <w:tcMar>
              <w:left w:w="108" w:type="dxa"/>
              <w:right w:w="108" w:type="dxa"/>
            </w:tcMar>
            <w:vAlign w:val="center"/>
          </w:tcPr>
          <w:p w14:paraId="36F3B478">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24"/>
                <w:szCs w:val="24"/>
                <w:bdr w:val="none" w:color="auto" w:sz="0" w:space="0"/>
                <w:lang w:val="en-US" w:eastAsia="zh-CN" w:bidi="ar"/>
              </w:rPr>
              <w:t>（五）不予处理</w:t>
            </w:r>
          </w:p>
        </w:tc>
        <w:tc>
          <w:tcPr>
            <w:tcW w:w="3645" w:type="dxa"/>
            <w:tcBorders>
              <w:top w:val="nil"/>
              <w:left w:val="nil"/>
              <w:bottom w:val="single" w:color="auto" w:sz="8" w:space="0"/>
              <w:right w:val="single" w:color="auto" w:sz="8" w:space="0"/>
            </w:tcBorders>
            <w:shd w:val="clear"/>
            <w:tcMar>
              <w:left w:w="108" w:type="dxa"/>
              <w:right w:w="108" w:type="dxa"/>
            </w:tcMar>
            <w:vAlign w:val="center"/>
          </w:tcPr>
          <w:p w14:paraId="46486834">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24"/>
                <w:szCs w:val="24"/>
                <w:bdr w:val="none" w:color="auto" w:sz="0" w:space="0"/>
                <w:lang w:val="en-US" w:eastAsia="zh-CN" w:bidi="ar"/>
              </w:rPr>
              <w:t>1.信访举报投诉类申请</w:t>
            </w:r>
          </w:p>
        </w:tc>
        <w:tc>
          <w:tcPr>
            <w:tcW w:w="540" w:type="dxa"/>
            <w:tcBorders>
              <w:top w:val="nil"/>
              <w:left w:val="nil"/>
              <w:bottom w:val="single" w:color="auto" w:sz="8" w:space="0"/>
              <w:right w:val="single" w:color="auto" w:sz="8" w:space="0"/>
            </w:tcBorders>
            <w:shd w:val="clear"/>
            <w:tcMar>
              <w:left w:w="108" w:type="dxa"/>
              <w:right w:w="108" w:type="dxa"/>
            </w:tcMar>
            <w:vAlign w:val="center"/>
          </w:tcPr>
          <w:p w14:paraId="62E41652">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615" w:type="dxa"/>
            <w:tcBorders>
              <w:top w:val="nil"/>
              <w:left w:val="nil"/>
              <w:bottom w:val="single" w:color="auto" w:sz="8" w:space="0"/>
              <w:right w:val="single" w:color="auto" w:sz="8" w:space="0"/>
            </w:tcBorders>
            <w:shd w:val="clear"/>
            <w:tcMar>
              <w:left w:w="108" w:type="dxa"/>
              <w:right w:w="108" w:type="dxa"/>
            </w:tcMar>
            <w:vAlign w:val="center"/>
          </w:tcPr>
          <w:p w14:paraId="61CACB27">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600" w:type="dxa"/>
            <w:tcBorders>
              <w:top w:val="nil"/>
              <w:left w:val="nil"/>
              <w:bottom w:val="single" w:color="auto" w:sz="8" w:space="0"/>
              <w:right w:val="single" w:color="auto" w:sz="8" w:space="0"/>
            </w:tcBorders>
            <w:shd w:val="clear"/>
            <w:tcMar>
              <w:left w:w="108" w:type="dxa"/>
              <w:right w:w="108" w:type="dxa"/>
            </w:tcMar>
            <w:vAlign w:val="center"/>
          </w:tcPr>
          <w:p w14:paraId="0D4E730B">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600" w:type="dxa"/>
            <w:tcBorders>
              <w:top w:val="nil"/>
              <w:left w:val="nil"/>
              <w:bottom w:val="single" w:color="auto" w:sz="8" w:space="0"/>
              <w:right w:val="single" w:color="auto" w:sz="8" w:space="0"/>
            </w:tcBorders>
            <w:shd w:val="clear"/>
            <w:tcMar>
              <w:left w:w="108" w:type="dxa"/>
              <w:right w:w="108" w:type="dxa"/>
            </w:tcMar>
            <w:vAlign w:val="center"/>
          </w:tcPr>
          <w:p w14:paraId="481C24E7">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570" w:type="dxa"/>
            <w:tcBorders>
              <w:top w:val="nil"/>
              <w:left w:val="nil"/>
              <w:bottom w:val="single" w:color="auto" w:sz="8" w:space="0"/>
              <w:right w:val="single" w:color="auto" w:sz="8" w:space="0"/>
            </w:tcBorders>
            <w:shd w:val="clear"/>
            <w:tcMar>
              <w:left w:w="108" w:type="dxa"/>
              <w:right w:w="108" w:type="dxa"/>
            </w:tcMar>
            <w:vAlign w:val="center"/>
          </w:tcPr>
          <w:p w14:paraId="60FE4437">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585" w:type="dxa"/>
            <w:tcBorders>
              <w:top w:val="nil"/>
              <w:left w:val="nil"/>
              <w:bottom w:val="single" w:color="auto" w:sz="8" w:space="0"/>
              <w:right w:val="single" w:color="auto" w:sz="8" w:space="0"/>
            </w:tcBorders>
            <w:shd w:val="clear"/>
            <w:tcMar>
              <w:left w:w="108" w:type="dxa"/>
              <w:right w:w="108" w:type="dxa"/>
            </w:tcMar>
            <w:vAlign w:val="center"/>
          </w:tcPr>
          <w:p w14:paraId="7FE72DB1">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582" w:type="dxa"/>
            <w:tcBorders>
              <w:top w:val="nil"/>
              <w:left w:val="nil"/>
              <w:bottom w:val="single" w:color="auto" w:sz="8" w:space="0"/>
              <w:right w:val="single" w:color="auto" w:sz="8" w:space="0"/>
            </w:tcBorders>
            <w:shd w:val="clear"/>
            <w:tcMar>
              <w:left w:w="108" w:type="dxa"/>
              <w:right w:w="108" w:type="dxa"/>
            </w:tcMar>
            <w:vAlign w:val="center"/>
          </w:tcPr>
          <w:p w14:paraId="6850061B">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r>
      <w:tr w14:paraId="77606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1F01E423">
            <w:pPr>
              <w:rPr>
                <w:rFonts w:hint="eastAsia" w:ascii="宋体"/>
                <w:sz w:val="24"/>
                <w:szCs w:val="24"/>
              </w:rPr>
            </w:pPr>
          </w:p>
        </w:tc>
        <w:tc>
          <w:tcPr>
            <w:tcW w:w="717" w:type="dxa"/>
            <w:vMerge w:val="continue"/>
            <w:tcBorders>
              <w:top w:val="nil"/>
              <w:left w:val="nil"/>
              <w:bottom w:val="single" w:color="auto" w:sz="8" w:space="0"/>
              <w:right w:val="single" w:color="auto" w:sz="8" w:space="0"/>
            </w:tcBorders>
            <w:shd w:val="clear"/>
            <w:tcMar>
              <w:left w:w="108" w:type="dxa"/>
              <w:right w:w="108" w:type="dxa"/>
            </w:tcMar>
            <w:vAlign w:val="center"/>
          </w:tcPr>
          <w:p w14:paraId="51D51748">
            <w:pPr>
              <w:rPr>
                <w:rFonts w:hint="eastAsia" w:ascii="宋体"/>
                <w:sz w:val="24"/>
                <w:szCs w:val="24"/>
              </w:rPr>
            </w:pPr>
          </w:p>
        </w:tc>
        <w:tc>
          <w:tcPr>
            <w:tcW w:w="3645" w:type="dxa"/>
            <w:tcBorders>
              <w:top w:val="nil"/>
              <w:left w:val="nil"/>
              <w:bottom w:val="single" w:color="auto" w:sz="8" w:space="0"/>
              <w:right w:val="single" w:color="auto" w:sz="8" w:space="0"/>
            </w:tcBorders>
            <w:shd w:val="clear"/>
            <w:tcMar>
              <w:left w:w="108" w:type="dxa"/>
              <w:right w:w="108" w:type="dxa"/>
            </w:tcMar>
            <w:vAlign w:val="center"/>
          </w:tcPr>
          <w:p w14:paraId="3DD75065">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24"/>
                <w:szCs w:val="24"/>
                <w:bdr w:val="none" w:color="auto" w:sz="0" w:space="0"/>
                <w:lang w:val="en-US" w:eastAsia="zh-CN" w:bidi="ar"/>
              </w:rPr>
              <w:t>2.重复申请</w:t>
            </w:r>
          </w:p>
        </w:tc>
        <w:tc>
          <w:tcPr>
            <w:tcW w:w="540" w:type="dxa"/>
            <w:tcBorders>
              <w:top w:val="nil"/>
              <w:left w:val="nil"/>
              <w:bottom w:val="single" w:color="auto" w:sz="8" w:space="0"/>
              <w:right w:val="single" w:color="auto" w:sz="8" w:space="0"/>
            </w:tcBorders>
            <w:shd w:val="clear"/>
            <w:tcMar>
              <w:left w:w="108" w:type="dxa"/>
              <w:right w:w="108" w:type="dxa"/>
            </w:tcMar>
            <w:vAlign w:val="center"/>
          </w:tcPr>
          <w:p w14:paraId="74D37912">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615" w:type="dxa"/>
            <w:tcBorders>
              <w:top w:val="nil"/>
              <w:left w:val="nil"/>
              <w:bottom w:val="single" w:color="auto" w:sz="8" w:space="0"/>
              <w:right w:val="single" w:color="auto" w:sz="8" w:space="0"/>
            </w:tcBorders>
            <w:shd w:val="clear"/>
            <w:tcMar>
              <w:left w:w="108" w:type="dxa"/>
              <w:right w:w="108" w:type="dxa"/>
            </w:tcMar>
            <w:vAlign w:val="center"/>
          </w:tcPr>
          <w:p w14:paraId="57CA2CA0">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600" w:type="dxa"/>
            <w:tcBorders>
              <w:top w:val="nil"/>
              <w:left w:val="nil"/>
              <w:bottom w:val="single" w:color="auto" w:sz="8" w:space="0"/>
              <w:right w:val="single" w:color="auto" w:sz="8" w:space="0"/>
            </w:tcBorders>
            <w:shd w:val="clear"/>
            <w:tcMar>
              <w:left w:w="108" w:type="dxa"/>
              <w:right w:w="108" w:type="dxa"/>
            </w:tcMar>
            <w:vAlign w:val="center"/>
          </w:tcPr>
          <w:p w14:paraId="512BF848">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600" w:type="dxa"/>
            <w:tcBorders>
              <w:top w:val="nil"/>
              <w:left w:val="nil"/>
              <w:bottom w:val="single" w:color="auto" w:sz="8" w:space="0"/>
              <w:right w:val="single" w:color="auto" w:sz="8" w:space="0"/>
            </w:tcBorders>
            <w:shd w:val="clear"/>
            <w:tcMar>
              <w:left w:w="108" w:type="dxa"/>
              <w:right w:w="108" w:type="dxa"/>
            </w:tcMar>
            <w:vAlign w:val="center"/>
          </w:tcPr>
          <w:p w14:paraId="43F1966D">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570" w:type="dxa"/>
            <w:tcBorders>
              <w:top w:val="nil"/>
              <w:left w:val="nil"/>
              <w:bottom w:val="single" w:color="auto" w:sz="8" w:space="0"/>
              <w:right w:val="single" w:color="auto" w:sz="8" w:space="0"/>
            </w:tcBorders>
            <w:shd w:val="clear"/>
            <w:tcMar>
              <w:left w:w="108" w:type="dxa"/>
              <w:right w:w="108" w:type="dxa"/>
            </w:tcMar>
            <w:vAlign w:val="center"/>
          </w:tcPr>
          <w:p w14:paraId="63F5B03D">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585" w:type="dxa"/>
            <w:tcBorders>
              <w:top w:val="nil"/>
              <w:left w:val="nil"/>
              <w:bottom w:val="single" w:color="auto" w:sz="8" w:space="0"/>
              <w:right w:val="single" w:color="auto" w:sz="8" w:space="0"/>
            </w:tcBorders>
            <w:shd w:val="clear"/>
            <w:tcMar>
              <w:left w:w="108" w:type="dxa"/>
              <w:right w:w="108" w:type="dxa"/>
            </w:tcMar>
            <w:vAlign w:val="center"/>
          </w:tcPr>
          <w:p w14:paraId="78B3191B">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582" w:type="dxa"/>
            <w:tcBorders>
              <w:top w:val="nil"/>
              <w:left w:val="nil"/>
              <w:bottom w:val="single" w:color="auto" w:sz="8" w:space="0"/>
              <w:right w:val="single" w:color="auto" w:sz="8" w:space="0"/>
            </w:tcBorders>
            <w:shd w:val="clear"/>
            <w:tcMar>
              <w:left w:w="108" w:type="dxa"/>
              <w:right w:w="108" w:type="dxa"/>
            </w:tcMar>
            <w:vAlign w:val="center"/>
          </w:tcPr>
          <w:p w14:paraId="5D6A4011">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r>
      <w:tr w14:paraId="5C700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2EEFCAA7">
            <w:pPr>
              <w:rPr>
                <w:rFonts w:hint="eastAsia" w:ascii="宋体"/>
                <w:sz w:val="24"/>
                <w:szCs w:val="24"/>
              </w:rPr>
            </w:pPr>
          </w:p>
        </w:tc>
        <w:tc>
          <w:tcPr>
            <w:tcW w:w="717" w:type="dxa"/>
            <w:vMerge w:val="continue"/>
            <w:tcBorders>
              <w:top w:val="nil"/>
              <w:left w:val="nil"/>
              <w:bottom w:val="single" w:color="auto" w:sz="8" w:space="0"/>
              <w:right w:val="single" w:color="auto" w:sz="8" w:space="0"/>
            </w:tcBorders>
            <w:shd w:val="clear"/>
            <w:tcMar>
              <w:left w:w="108" w:type="dxa"/>
              <w:right w:w="108" w:type="dxa"/>
            </w:tcMar>
            <w:vAlign w:val="center"/>
          </w:tcPr>
          <w:p w14:paraId="71FB574B">
            <w:pPr>
              <w:rPr>
                <w:rFonts w:hint="eastAsia" w:ascii="宋体"/>
                <w:sz w:val="24"/>
                <w:szCs w:val="24"/>
              </w:rPr>
            </w:pPr>
          </w:p>
        </w:tc>
        <w:tc>
          <w:tcPr>
            <w:tcW w:w="3645" w:type="dxa"/>
            <w:tcBorders>
              <w:top w:val="nil"/>
              <w:left w:val="nil"/>
              <w:bottom w:val="single" w:color="auto" w:sz="8" w:space="0"/>
              <w:right w:val="single" w:color="auto" w:sz="8" w:space="0"/>
            </w:tcBorders>
            <w:shd w:val="clear"/>
            <w:tcMar>
              <w:left w:w="108" w:type="dxa"/>
              <w:right w:w="108" w:type="dxa"/>
            </w:tcMar>
            <w:vAlign w:val="center"/>
          </w:tcPr>
          <w:p w14:paraId="19749F75">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24"/>
                <w:szCs w:val="24"/>
                <w:bdr w:val="none" w:color="auto" w:sz="0" w:space="0"/>
                <w:lang w:val="en-US" w:eastAsia="zh-CN" w:bidi="ar"/>
              </w:rPr>
              <w:t>3.要求提供公开出版物</w:t>
            </w:r>
          </w:p>
        </w:tc>
        <w:tc>
          <w:tcPr>
            <w:tcW w:w="540" w:type="dxa"/>
            <w:tcBorders>
              <w:top w:val="nil"/>
              <w:left w:val="nil"/>
              <w:bottom w:val="single" w:color="auto" w:sz="8" w:space="0"/>
              <w:right w:val="single" w:color="auto" w:sz="8" w:space="0"/>
            </w:tcBorders>
            <w:shd w:val="clear"/>
            <w:tcMar>
              <w:left w:w="108" w:type="dxa"/>
              <w:right w:w="108" w:type="dxa"/>
            </w:tcMar>
            <w:vAlign w:val="center"/>
          </w:tcPr>
          <w:p w14:paraId="0197DB05">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615" w:type="dxa"/>
            <w:tcBorders>
              <w:top w:val="nil"/>
              <w:left w:val="nil"/>
              <w:bottom w:val="single" w:color="auto" w:sz="8" w:space="0"/>
              <w:right w:val="single" w:color="auto" w:sz="8" w:space="0"/>
            </w:tcBorders>
            <w:shd w:val="clear"/>
            <w:tcMar>
              <w:left w:w="108" w:type="dxa"/>
              <w:right w:w="108" w:type="dxa"/>
            </w:tcMar>
            <w:vAlign w:val="center"/>
          </w:tcPr>
          <w:p w14:paraId="0AE4A2EF">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600" w:type="dxa"/>
            <w:tcBorders>
              <w:top w:val="nil"/>
              <w:left w:val="nil"/>
              <w:bottom w:val="single" w:color="auto" w:sz="8" w:space="0"/>
              <w:right w:val="single" w:color="auto" w:sz="8" w:space="0"/>
            </w:tcBorders>
            <w:shd w:val="clear"/>
            <w:tcMar>
              <w:left w:w="108" w:type="dxa"/>
              <w:right w:w="108" w:type="dxa"/>
            </w:tcMar>
            <w:vAlign w:val="center"/>
          </w:tcPr>
          <w:p w14:paraId="449FAB52">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600" w:type="dxa"/>
            <w:tcBorders>
              <w:top w:val="nil"/>
              <w:left w:val="nil"/>
              <w:bottom w:val="single" w:color="auto" w:sz="8" w:space="0"/>
              <w:right w:val="single" w:color="auto" w:sz="8" w:space="0"/>
            </w:tcBorders>
            <w:shd w:val="clear"/>
            <w:tcMar>
              <w:left w:w="108" w:type="dxa"/>
              <w:right w:w="108" w:type="dxa"/>
            </w:tcMar>
            <w:vAlign w:val="center"/>
          </w:tcPr>
          <w:p w14:paraId="398AF87B">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570" w:type="dxa"/>
            <w:tcBorders>
              <w:top w:val="nil"/>
              <w:left w:val="nil"/>
              <w:bottom w:val="single" w:color="auto" w:sz="8" w:space="0"/>
              <w:right w:val="single" w:color="auto" w:sz="8" w:space="0"/>
            </w:tcBorders>
            <w:shd w:val="clear"/>
            <w:tcMar>
              <w:left w:w="108" w:type="dxa"/>
              <w:right w:w="108" w:type="dxa"/>
            </w:tcMar>
            <w:vAlign w:val="center"/>
          </w:tcPr>
          <w:p w14:paraId="369BC5E0">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585" w:type="dxa"/>
            <w:tcBorders>
              <w:top w:val="nil"/>
              <w:left w:val="nil"/>
              <w:bottom w:val="single" w:color="auto" w:sz="8" w:space="0"/>
              <w:right w:val="single" w:color="auto" w:sz="8" w:space="0"/>
            </w:tcBorders>
            <w:shd w:val="clear"/>
            <w:tcMar>
              <w:left w:w="108" w:type="dxa"/>
              <w:right w:w="108" w:type="dxa"/>
            </w:tcMar>
            <w:vAlign w:val="center"/>
          </w:tcPr>
          <w:p w14:paraId="205C0451">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582" w:type="dxa"/>
            <w:tcBorders>
              <w:top w:val="nil"/>
              <w:left w:val="nil"/>
              <w:bottom w:val="single" w:color="auto" w:sz="8" w:space="0"/>
              <w:right w:val="single" w:color="auto" w:sz="8" w:space="0"/>
            </w:tcBorders>
            <w:shd w:val="clear"/>
            <w:tcMar>
              <w:left w:w="108" w:type="dxa"/>
              <w:right w:w="108" w:type="dxa"/>
            </w:tcMar>
            <w:vAlign w:val="center"/>
          </w:tcPr>
          <w:p w14:paraId="6345DC00">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r>
      <w:tr w14:paraId="756E9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4819F33A">
            <w:pPr>
              <w:rPr>
                <w:rFonts w:hint="eastAsia" w:ascii="宋体"/>
                <w:sz w:val="24"/>
                <w:szCs w:val="24"/>
              </w:rPr>
            </w:pPr>
          </w:p>
        </w:tc>
        <w:tc>
          <w:tcPr>
            <w:tcW w:w="717" w:type="dxa"/>
            <w:vMerge w:val="continue"/>
            <w:tcBorders>
              <w:top w:val="nil"/>
              <w:left w:val="nil"/>
              <w:bottom w:val="single" w:color="auto" w:sz="8" w:space="0"/>
              <w:right w:val="single" w:color="auto" w:sz="8" w:space="0"/>
            </w:tcBorders>
            <w:shd w:val="clear"/>
            <w:tcMar>
              <w:left w:w="108" w:type="dxa"/>
              <w:right w:w="108" w:type="dxa"/>
            </w:tcMar>
            <w:vAlign w:val="center"/>
          </w:tcPr>
          <w:p w14:paraId="7A3367C7">
            <w:pPr>
              <w:rPr>
                <w:rFonts w:hint="eastAsia" w:ascii="宋体"/>
                <w:sz w:val="24"/>
                <w:szCs w:val="24"/>
              </w:rPr>
            </w:pPr>
          </w:p>
        </w:tc>
        <w:tc>
          <w:tcPr>
            <w:tcW w:w="3645" w:type="dxa"/>
            <w:tcBorders>
              <w:top w:val="nil"/>
              <w:left w:val="nil"/>
              <w:bottom w:val="single" w:color="auto" w:sz="8" w:space="0"/>
              <w:right w:val="single" w:color="auto" w:sz="8" w:space="0"/>
            </w:tcBorders>
            <w:shd w:val="clear"/>
            <w:tcMar>
              <w:left w:w="108" w:type="dxa"/>
              <w:right w:w="108" w:type="dxa"/>
            </w:tcMar>
            <w:vAlign w:val="center"/>
          </w:tcPr>
          <w:p w14:paraId="14AABACC">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24"/>
                <w:szCs w:val="24"/>
                <w:bdr w:val="none" w:color="auto" w:sz="0" w:space="0"/>
                <w:lang w:val="en-US" w:eastAsia="zh-CN" w:bidi="ar"/>
              </w:rPr>
              <w:t>4.无正当理由大量反复申请</w:t>
            </w:r>
          </w:p>
        </w:tc>
        <w:tc>
          <w:tcPr>
            <w:tcW w:w="540" w:type="dxa"/>
            <w:tcBorders>
              <w:top w:val="nil"/>
              <w:left w:val="nil"/>
              <w:bottom w:val="single" w:color="auto" w:sz="8" w:space="0"/>
              <w:right w:val="single" w:color="auto" w:sz="8" w:space="0"/>
            </w:tcBorders>
            <w:shd w:val="clear"/>
            <w:tcMar>
              <w:left w:w="108" w:type="dxa"/>
              <w:right w:w="108" w:type="dxa"/>
            </w:tcMar>
            <w:vAlign w:val="center"/>
          </w:tcPr>
          <w:p w14:paraId="4E46B23F">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615" w:type="dxa"/>
            <w:tcBorders>
              <w:top w:val="nil"/>
              <w:left w:val="nil"/>
              <w:bottom w:val="single" w:color="auto" w:sz="8" w:space="0"/>
              <w:right w:val="single" w:color="auto" w:sz="8" w:space="0"/>
            </w:tcBorders>
            <w:shd w:val="clear"/>
            <w:tcMar>
              <w:left w:w="108" w:type="dxa"/>
              <w:right w:w="108" w:type="dxa"/>
            </w:tcMar>
            <w:vAlign w:val="center"/>
          </w:tcPr>
          <w:p w14:paraId="41F25EA8">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600" w:type="dxa"/>
            <w:tcBorders>
              <w:top w:val="nil"/>
              <w:left w:val="nil"/>
              <w:bottom w:val="single" w:color="auto" w:sz="8" w:space="0"/>
              <w:right w:val="single" w:color="auto" w:sz="8" w:space="0"/>
            </w:tcBorders>
            <w:shd w:val="clear"/>
            <w:tcMar>
              <w:left w:w="108" w:type="dxa"/>
              <w:right w:w="108" w:type="dxa"/>
            </w:tcMar>
            <w:vAlign w:val="center"/>
          </w:tcPr>
          <w:p w14:paraId="2BBAB119">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600" w:type="dxa"/>
            <w:tcBorders>
              <w:top w:val="nil"/>
              <w:left w:val="nil"/>
              <w:bottom w:val="single" w:color="auto" w:sz="8" w:space="0"/>
              <w:right w:val="single" w:color="auto" w:sz="8" w:space="0"/>
            </w:tcBorders>
            <w:shd w:val="clear"/>
            <w:tcMar>
              <w:left w:w="108" w:type="dxa"/>
              <w:right w:w="108" w:type="dxa"/>
            </w:tcMar>
            <w:vAlign w:val="center"/>
          </w:tcPr>
          <w:p w14:paraId="0B224993">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570" w:type="dxa"/>
            <w:tcBorders>
              <w:top w:val="nil"/>
              <w:left w:val="nil"/>
              <w:bottom w:val="single" w:color="auto" w:sz="8" w:space="0"/>
              <w:right w:val="single" w:color="auto" w:sz="8" w:space="0"/>
            </w:tcBorders>
            <w:shd w:val="clear"/>
            <w:tcMar>
              <w:left w:w="108" w:type="dxa"/>
              <w:right w:w="108" w:type="dxa"/>
            </w:tcMar>
            <w:vAlign w:val="center"/>
          </w:tcPr>
          <w:p w14:paraId="5FFCD306">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585" w:type="dxa"/>
            <w:tcBorders>
              <w:top w:val="nil"/>
              <w:left w:val="nil"/>
              <w:bottom w:val="single" w:color="auto" w:sz="8" w:space="0"/>
              <w:right w:val="single" w:color="auto" w:sz="8" w:space="0"/>
            </w:tcBorders>
            <w:shd w:val="clear"/>
            <w:tcMar>
              <w:left w:w="108" w:type="dxa"/>
              <w:right w:w="108" w:type="dxa"/>
            </w:tcMar>
            <w:vAlign w:val="center"/>
          </w:tcPr>
          <w:p w14:paraId="32EDA623">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582" w:type="dxa"/>
            <w:tcBorders>
              <w:top w:val="nil"/>
              <w:left w:val="nil"/>
              <w:bottom w:val="single" w:color="auto" w:sz="8" w:space="0"/>
              <w:right w:val="single" w:color="auto" w:sz="8" w:space="0"/>
            </w:tcBorders>
            <w:shd w:val="clear"/>
            <w:tcMar>
              <w:left w:w="108" w:type="dxa"/>
              <w:right w:w="108" w:type="dxa"/>
            </w:tcMar>
            <w:vAlign w:val="center"/>
          </w:tcPr>
          <w:p w14:paraId="461C359B">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r>
      <w:tr w14:paraId="5127E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49C86169">
            <w:pPr>
              <w:rPr>
                <w:rFonts w:hint="eastAsia" w:ascii="宋体"/>
                <w:sz w:val="24"/>
                <w:szCs w:val="24"/>
              </w:rPr>
            </w:pPr>
          </w:p>
        </w:tc>
        <w:tc>
          <w:tcPr>
            <w:tcW w:w="717" w:type="dxa"/>
            <w:vMerge w:val="continue"/>
            <w:tcBorders>
              <w:top w:val="nil"/>
              <w:left w:val="nil"/>
              <w:bottom w:val="single" w:color="auto" w:sz="8" w:space="0"/>
              <w:right w:val="single" w:color="auto" w:sz="8" w:space="0"/>
            </w:tcBorders>
            <w:shd w:val="clear"/>
            <w:tcMar>
              <w:left w:w="108" w:type="dxa"/>
              <w:right w:w="108" w:type="dxa"/>
            </w:tcMar>
            <w:vAlign w:val="center"/>
          </w:tcPr>
          <w:p w14:paraId="6582B85A">
            <w:pPr>
              <w:rPr>
                <w:rFonts w:hint="eastAsia" w:ascii="宋体"/>
                <w:sz w:val="24"/>
                <w:szCs w:val="24"/>
              </w:rPr>
            </w:pPr>
          </w:p>
        </w:tc>
        <w:tc>
          <w:tcPr>
            <w:tcW w:w="3645" w:type="dxa"/>
            <w:tcBorders>
              <w:top w:val="nil"/>
              <w:left w:val="nil"/>
              <w:bottom w:val="single" w:color="auto" w:sz="8" w:space="0"/>
              <w:right w:val="single" w:color="auto" w:sz="8" w:space="0"/>
            </w:tcBorders>
            <w:shd w:val="clear"/>
            <w:tcMar>
              <w:left w:w="108" w:type="dxa"/>
              <w:right w:w="108" w:type="dxa"/>
            </w:tcMar>
            <w:vAlign w:val="center"/>
          </w:tcPr>
          <w:p w14:paraId="05F8295A">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24"/>
                <w:szCs w:val="24"/>
                <w:bdr w:val="none" w:color="auto" w:sz="0" w:space="0"/>
                <w:lang w:val="en-US" w:eastAsia="zh-CN" w:bidi="ar"/>
              </w:rPr>
              <w:t>5.要求行政机关确认或重新出具已获取信息</w:t>
            </w:r>
          </w:p>
        </w:tc>
        <w:tc>
          <w:tcPr>
            <w:tcW w:w="540" w:type="dxa"/>
            <w:tcBorders>
              <w:top w:val="nil"/>
              <w:left w:val="nil"/>
              <w:bottom w:val="single" w:color="auto" w:sz="8" w:space="0"/>
              <w:right w:val="single" w:color="auto" w:sz="8" w:space="0"/>
            </w:tcBorders>
            <w:shd w:val="clear"/>
            <w:tcMar>
              <w:left w:w="108" w:type="dxa"/>
              <w:right w:w="108" w:type="dxa"/>
            </w:tcMar>
            <w:vAlign w:val="center"/>
          </w:tcPr>
          <w:p w14:paraId="5635B10F">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615" w:type="dxa"/>
            <w:tcBorders>
              <w:top w:val="nil"/>
              <w:left w:val="nil"/>
              <w:bottom w:val="single" w:color="auto" w:sz="8" w:space="0"/>
              <w:right w:val="single" w:color="auto" w:sz="8" w:space="0"/>
            </w:tcBorders>
            <w:shd w:val="clear"/>
            <w:tcMar>
              <w:left w:w="108" w:type="dxa"/>
              <w:right w:w="108" w:type="dxa"/>
            </w:tcMar>
            <w:vAlign w:val="center"/>
          </w:tcPr>
          <w:p w14:paraId="58FCB685">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600" w:type="dxa"/>
            <w:tcBorders>
              <w:top w:val="nil"/>
              <w:left w:val="nil"/>
              <w:bottom w:val="single" w:color="auto" w:sz="8" w:space="0"/>
              <w:right w:val="single" w:color="auto" w:sz="8" w:space="0"/>
            </w:tcBorders>
            <w:shd w:val="clear"/>
            <w:tcMar>
              <w:left w:w="108" w:type="dxa"/>
              <w:right w:w="108" w:type="dxa"/>
            </w:tcMar>
            <w:vAlign w:val="center"/>
          </w:tcPr>
          <w:p w14:paraId="3BC7EA25">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600" w:type="dxa"/>
            <w:tcBorders>
              <w:top w:val="nil"/>
              <w:left w:val="nil"/>
              <w:bottom w:val="single" w:color="auto" w:sz="8" w:space="0"/>
              <w:right w:val="single" w:color="auto" w:sz="8" w:space="0"/>
            </w:tcBorders>
            <w:shd w:val="clear"/>
            <w:tcMar>
              <w:left w:w="108" w:type="dxa"/>
              <w:right w:w="108" w:type="dxa"/>
            </w:tcMar>
            <w:vAlign w:val="center"/>
          </w:tcPr>
          <w:p w14:paraId="5EFB6E5F">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570" w:type="dxa"/>
            <w:tcBorders>
              <w:top w:val="nil"/>
              <w:left w:val="nil"/>
              <w:bottom w:val="single" w:color="auto" w:sz="8" w:space="0"/>
              <w:right w:val="single" w:color="auto" w:sz="8" w:space="0"/>
            </w:tcBorders>
            <w:shd w:val="clear"/>
            <w:tcMar>
              <w:left w:w="108" w:type="dxa"/>
              <w:right w:w="108" w:type="dxa"/>
            </w:tcMar>
            <w:vAlign w:val="center"/>
          </w:tcPr>
          <w:p w14:paraId="7FB13CA1">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585" w:type="dxa"/>
            <w:tcBorders>
              <w:top w:val="nil"/>
              <w:left w:val="nil"/>
              <w:bottom w:val="single" w:color="auto" w:sz="8" w:space="0"/>
              <w:right w:val="single" w:color="auto" w:sz="8" w:space="0"/>
            </w:tcBorders>
            <w:shd w:val="clear"/>
            <w:tcMar>
              <w:left w:w="108" w:type="dxa"/>
              <w:right w:w="108" w:type="dxa"/>
            </w:tcMar>
            <w:vAlign w:val="center"/>
          </w:tcPr>
          <w:p w14:paraId="6CA37A78">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582" w:type="dxa"/>
            <w:tcBorders>
              <w:top w:val="nil"/>
              <w:left w:val="nil"/>
              <w:bottom w:val="single" w:color="auto" w:sz="8" w:space="0"/>
              <w:right w:val="single" w:color="auto" w:sz="8" w:space="0"/>
            </w:tcBorders>
            <w:shd w:val="clear"/>
            <w:tcMar>
              <w:left w:w="108" w:type="dxa"/>
              <w:right w:w="108" w:type="dxa"/>
            </w:tcMar>
            <w:vAlign w:val="center"/>
          </w:tcPr>
          <w:p w14:paraId="14624F2E">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r>
      <w:tr w14:paraId="2A9B5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187A9C4A">
            <w:pPr>
              <w:rPr>
                <w:rFonts w:hint="eastAsia" w:ascii="宋体"/>
                <w:sz w:val="24"/>
                <w:szCs w:val="24"/>
              </w:rPr>
            </w:pPr>
          </w:p>
        </w:tc>
        <w:tc>
          <w:tcPr>
            <w:tcW w:w="4362" w:type="dxa"/>
            <w:gridSpan w:val="2"/>
            <w:tcBorders>
              <w:top w:val="nil"/>
              <w:left w:val="nil"/>
              <w:bottom w:val="single" w:color="auto" w:sz="8" w:space="0"/>
              <w:right w:val="single" w:color="auto" w:sz="8" w:space="0"/>
            </w:tcBorders>
            <w:shd w:val="clear"/>
            <w:tcMar>
              <w:left w:w="108" w:type="dxa"/>
              <w:right w:w="108" w:type="dxa"/>
            </w:tcMar>
            <w:vAlign w:val="center"/>
          </w:tcPr>
          <w:p w14:paraId="5BE1A4F2">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24"/>
                <w:szCs w:val="24"/>
                <w:bdr w:val="none" w:color="auto" w:sz="0" w:space="0"/>
                <w:lang w:val="en-US" w:eastAsia="zh-CN" w:bidi="ar"/>
              </w:rPr>
              <w:t>（六）其他处理</w:t>
            </w:r>
          </w:p>
        </w:tc>
        <w:tc>
          <w:tcPr>
            <w:tcW w:w="540" w:type="dxa"/>
            <w:tcBorders>
              <w:top w:val="nil"/>
              <w:left w:val="nil"/>
              <w:bottom w:val="single" w:color="auto" w:sz="8" w:space="0"/>
              <w:right w:val="single" w:color="auto" w:sz="8" w:space="0"/>
            </w:tcBorders>
            <w:shd w:val="clear"/>
            <w:tcMar>
              <w:left w:w="108" w:type="dxa"/>
              <w:right w:w="108" w:type="dxa"/>
            </w:tcMar>
            <w:vAlign w:val="center"/>
          </w:tcPr>
          <w:p w14:paraId="5E818015">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615" w:type="dxa"/>
            <w:tcBorders>
              <w:top w:val="nil"/>
              <w:left w:val="nil"/>
              <w:bottom w:val="single" w:color="auto" w:sz="8" w:space="0"/>
              <w:right w:val="single" w:color="auto" w:sz="8" w:space="0"/>
            </w:tcBorders>
            <w:shd w:val="clear"/>
            <w:tcMar>
              <w:left w:w="108" w:type="dxa"/>
              <w:right w:w="108" w:type="dxa"/>
            </w:tcMar>
            <w:vAlign w:val="center"/>
          </w:tcPr>
          <w:p w14:paraId="5BB7B4E4">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600" w:type="dxa"/>
            <w:tcBorders>
              <w:top w:val="nil"/>
              <w:left w:val="nil"/>
              <w:bottom w:val="single" w:color="auto" w:sz="8" w:space="0"/>
              <w:right w:val="single" w:color="auto" w:sz="8" w:space="0"/>
            </w:tcBorders>
            <w:shd w:val="clear"/>
            <w:tcMar>
              <w:left w:w="108" w:type="dxa"/>
              <w:right w:w="108" w:type="dxa"/>
            </w:tcMar>
            <w:vAlign w:val="center"/>
          </w:tcPr>
          <w:p w14:paraId="4A108618">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600" w:type="dxa"/>
            <w:tcBorders>
              <w:top w:val="nil"/>
              <w:left w:val="nil"/>
              <w:bottom w:val="single" w:color="auto" w:sz="8" w:space="0"/>
              <w:right w:val="single" w:color="auto" w:sz="8" w:space="0"/>
            </w:tcBorders>
            <w:shd w:val="clear"/>
            <w:tcMar>
              <w:left w:w="108" w:type="dxa"/>
              <w:right w:w="108" w:type="dxa"/>
            </w:tcMar>
            <w:vAlign w:val="center"/>
          </w:tcPr>
          <w:p w14:paraId="6E580231">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570" w:type="dxa"/>
            <w:tcBorders>
              <w:top w:val="nil"/>
              <w:left w:val="nil"/>
              <w:bottom w:val="single" w:color="auto" w:sz="8" w:space="0"/>
              <w:right w:val="single" w:color="auto" w:sz="8" w:space="0"/>
            </w:tcBorders>
            <w:shd w:val="clear"/>
            <w:tcMar>
              <w:left w:w="108" w:type="dxa"/>
              <w:right w:w="108" w:type="dxa"/>
            </w:tcMar>
            <w:vAlign w:val="center"/>
          </w:tcPr>
          <w:p w14:paraId="6FA369A4">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585" w:type="dxa"/>
            <w:tcBorders>
              <w:top w:val="nil"/>
              <w:left w:val="nil"/>
              <w:bottom w:val="single" w:color="auto" w:sz="8" w:space="0"/>
              <w:right w:val="single" w:color="auto" w:sz="8" w:space="0"/>
            </w:tcBorders>
            <w:shd w:val="clear"/>
            <w:tcMar>
              <w:left w:w="108" w:type="dxa"/>
              <w:right w:w="108" w:type="dxa"/>
            </w:tcMar>
            <w:vAlign w:val="center"/>
          </w:tcPr>
          <w:p w14:paraId="7B1CA862">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582" w:type="dxa"/>
            <w:tcBorders>
              <w:top w:val="nil"/>
              <w:left w:val="nil"/>
              <w:bottom w:val="single" w:color="auto" w:sz="8" w:space="0"/>
              <w:right w:val="single" w:color="auto" w:sz="8" w:space="0"/>
            </w:tcBorders>
            <w:shd w:val="clear"/>
            <w:tcMar>
              <w:left w:w="108" w:type="dxa"/>
              <w:right w:w="108" w:type="dxa"/>
            </w:tcMar>
            <w:vAlign w:val="center"/>
          </w:tcPr>
          <w:p w14:paraId="6517F8F7">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r>
      <w:tr w14:paraId="6C5DD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61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4C0797E9">
            <w:pPr>
              <w:rPr>
                <w:rFonts w:hint="eastAsia" w:ascii="宋体"/>
                <w:sz w:val="24"/>
                <w:szCs w:val="24"/>
              </w:rPr>
            </w:pPr>
          </w:p>
        </w:tc>
        <w:tc>
          <w:tcPr>
            <w:tcW w:w="4362" w:type="dxa"/>
            <w:gridSpan w:val="2"/>
            <w:tcBorders>
              <w:top w:val="nil"/>
              <w:left w:val="nil"/>
              <w:bottom w:val="single" w:color="auto" w:sz="8" w:space="0"/>
              <w:right w:val="single" w:color="auto" w:sz="8" w:space="0"/>
            </w:tcBorders>
            <w:shd w:val="clear"/>
            <w:tcMar>
              <w:left w:w="108" w:type="dxa"/>
              <w:right w:w="108" w:type="dxa"/>
            </w:tcMar>
            <w:vAlign w:val="center"/>
          </w:tcPr>
          <w:p w14:paraId="509FB29F">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24"/>
                <w:szCs w:val="24"/>
                <w:bdr w:val="none" w:color="auto" w:sz="0" w:space="0"/>
                <w:lang w:val="en-US" w:eastAsia="zh-CN" w:bidi="ar"/>
              </w:rPr>
              <w:t>（七）总计</w:t>
            </w:r>
          </w:p>
        </w:tc>
        <w:tc>
          <w:tcPr>
            <w:tcW w:w="540" w:type="dxa"/>
            <w:tcBorders>
              <w:top w:val="nil"/>
              <w:left w:val="nil"/>
              <w:bottom w:val="single" w:color="auto" w:sz="8" w:space="0"/>
              <w:right w:val="single" w:color="auto" w:sz="8" w:space="0"/>
            </w:tcBorders>
            <w:shd w:val="clear"/>
            <w:tcMar>
              <w:left w:w="108" w:type="dxa"/>
              <w:right w:w="108" w:type="dxa"/>
            </w:tcMar>
            <w:vAlign w:val="center"/>
          </w:tcPr>
          <w:p w14:paraId="58B3835E">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615" w:type="dxa"/>
            <w:tcBorders>
              <w:top w:val="nil"/>
              <w:left w:val="nil"/>
              <w:bottom w:val="single" w:color="auto" w:sz="8" w:space="0"/>
              <w:right w:val="single" w:color="auto" w:sz="8" w:space="0"/>
            </w:tcBorders>
            <w:shd w:val="clear"/>
            <w:tcMar>
              <w:left w:w="108" w:type="dxa"/>
              <w:right w:w="108" w:type="dxa"/>
            </w:tcMar>
            <w:vAlign w:val="center"/>
          </w:tcPr>
          <w:p w14:paraId="3B46F6F2">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600" w:type="dxa"/>
            <w:tcBorders>
              <w:top w:val="nil"/>
              <w:left w:val="nil"/>
              <w:bottom w:val="single" w:color="auto" w:sz="8" w:space="0"/>
              <w:right w:val="single" w:color="auto" w:sz="8" w:space="0"/>
            </w:tcBorders>
            <w:shd w:val="clear"/>
            <w:tcMar>
              <w:left w:w="108" w:type="dxa"/>
              <w:right w:w="108" w:type="dxa"/>
            </w:tcMar>
            <w:vAlign w:val="center"/>
          </w:tcPr>
          <w:p w14:paraId="7CE35195">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600" w:type="dxa"/>
            <w:tcBorders>
              <w:top w:val="nil"/>
              <w:left w:val="nil"/>
              <w:bottom w:val="single" w:color="auto" w:sz="8" w:space="0"/>
              <w:right w:val="single" w:color="auto" w:sz="8" w:space="0"/>
            </w:tcBorders>
            <w:shd w:val="clear"/>
            <w:tcMar>
              <w:left w:w="108" w:type="dxa"/>
              <w:right w:w="108" w:type="dxa"/>
            </w:tcMar>
            <w:vAlign w:val="center"/>
          </w:tcPr>
          <w:p w14:paraId="3F2D7C7E">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570" w:type="dxa"/>
            <w:tcBorders>
              <w:top w:val="nil"/>
              <w:left w:val="nil"/>
              <w:bottom w:val="single" w:color="auto" w:sz="8" w:space="0"/>
              <w:right w:val="single" w:color="auto" w:sz="8" w:space="0"/>
            </w:tcBorders>
            <w:shd w:val="clear"/>
            <w:tcMar>
              <w:left w:w="108" w:type="dxa"/>
              <w:right w:w="108" w:type="dxa"/>
            </w:tcMar>
            <w:vAlign w:val="center"/>
          </w:tcPr>
          <w:p w14:paraId="1411FEA7">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585" w:type="dxa"/>
            <w:tcBorders>
              <w:top w:val="nil"/>
              <w:left w:val="nil"/>
              <w:bottom w:val="single" w:color="auto" w:sz="8" w:space="0"/>
              <w:right w:val="single" w:color="auto" w:sz="8" w:space="0"/>
            </w:tcBorders>
            <w:shd w:val="clear"/>
            <w:tcMar>
              <w:left w:w="108" w:type="dxa"/>
              <w:right w:w="108" w:type="dxa"/>
            </w:tcMar>
            <w:vAlign w:val="center"/>
          </w:tcPr>
          <w:p w14:paraId="6E497A7F">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582" w:type="dxa"/>
            <w:tcBorders>
              <w:top w:val="nil"/>
              <w:left w:val="nil"/>
              <w:bottom w:val="single" w:color="auto" w:sz="8" w:space="0"/>
              <w:right w:val="single" w:color="auto" w:sz="8" w:space="0"/>
            </w:tcBorders>
            <w:shd w:val="clear"/>
            <w:tcMar>
              <w:left w:w="108" w:type="dxa"/>
              <w:right w:w="108" w:type="dxa"/>
            </w:tcMar>
            <w:vAlign w:val="center"/>
          </w:tcPr>
          <w:p w14:paraId="07401EC0">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r>
      <w:tr w14:paraId="0E849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jc w:val="center"/>
        </w:trPr>
        <w:tc>
          <w:tcPr>
            <w:tcW w:w="4979" w:type="dxa"/>
            <w:gridSpan w:val="3"/>
            <w:tcBorders>
              <w:top w:val="nil"/>
              <w:left w:val="single" w:color="auto" w:sz="8" w:space="0"/>
              <w:bottom w:val="single" w:color="auto" w:sz="8" w:space="0"/>
              <w:right w:val="single" w:color="auto" w:sz="8" w:space="0"/>
            </w:tcBorders>
            <w:shd w:val="clear"/>
            <w:tcMar>
              <w:left w:w="108" w:type="dxa"/>
              <w:right w:w="108" w:type="dxa"/>
            </w:tcMar>
            <w:vAlign w:val="center"/>
          </w:tcPr>
          <w:p w14:paraId="79EB971E">
            <w:pPr>
              <w:keepNext w:val="0"/>
              <w:keepLines w:val="0"/>
              <w:widowControl/>
              <w:suppressLineNumbers w:val="0"/>
              <w:spacing w:before="0" w:beforeAutospacing="0" w:after="0" w:afterAutospacing="0"/>
              <w:ind w:left="0" w:right="0"/>
              <w:jc w:val="left"/>
            </w:pPr>
            <w:r>
              <w:rPr>
                <w:rFonts w:hint="eastAsia" w:ascii="仿宋" w:hAnsi="仿宋" w:eastAsia="仿宋" w:cs="仿宋"/>
                <w:kern w:val="0"/>
                <w:sz w:val="24"/>
                <w:szCs w:val="24"/>
                <w:bdr w:val="none" w:color="auto" w:sz="0" w:space="0"/>
                <w:lang w:val="en-US" w:eastAsia="zh-CN" w:bidi="ar"/>
              </w:rPr>
              <w:t>四、结转下年度继续办理</w:t>
            </w:r>
          </w:p>
        </w:tc>
        <w:tc>
          <w:tcPr>
            <w:tcW w:w="540" w:type="dxa"/>
            <w:tcBorders>
              <w:top w:val="nil"/>
              <w:left w:val="nil"/>
              <w:bottom w:val="single" w:color="auto" w:sz="8" w:space="0"/>
              <w:right w:val="single" w:color="auto" w:sz="8" w:space="0"/>
            </w:tcBorders>
            <w:shd w:val="clear"/>
            <w:tcMar>
              <w:left w:w="108" w:type="dxa"/>
              <w:right w:w="108" w:type="dxa"/>
            </w:tcMar>
            <w:vAlign w:val="center"/>
          </w:tcPr>
          <w:p w14:paraId="552ECDA5">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615" w:type="dxa"/>
            <w:tcBorders>
              <w:top w:val="nil"/>
              <w:left w:val="nil"/>
              <w:bottom w:val="single" w:color="auto" w:sz="8" w:space="0"/>
              <w:right w:val="single" w:color="auto" w:sz="8" w:space="0"/>
            </w:tcBorders>
            <w:shd w:val="clear"/>
            <w:tcMar>
              <w:left w:w="108" w:type="dxa"/>
              <w:right w:w="108" w:type="dxa"/>
            </w:tcMar>
            <w:vAlign w:val="center"/>
          </w:tcPr>
          <w:p w14:paraId="1AABBBEA">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600" w:type="dxa"/>
            <w:tcBorders>
              <w:top w:val="nil"/>
              <w:left w:val="nil"/>
              <w:bottom w:val="single" w:color="auto" w:sz="8" w:space="0"/>
              <w:right w:val="single" w:color="auto" w:sz="8" w:space="0"/>
            </w:tcBorders>
            <w:shd w:val="clear"/>
            <w:tcMar>
              <w:left w:w="108" w:type="dxa"/>
              <w:right w:w="108" w:type="dxa"/>
            </w:tcMar>
            <w:vAlign w:val="center"/>
          </w:tcPr>
          <w:p w14:paraId="186178E0">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600" w:type="dxa"/>
            <w:tcBorders>
              <w:top w:val="nil"/>
              <w:left w:val="nil"/>
              <w:bottom w:val="single" w:color="auto" w:sz="8" w:space="0"/>
              <w:right w:val="single" w:color="auto" w:sz="8" w:space="0"/>
            </w:tcBorders>
            <w:shd w:val="clear"/>
            <w:tcMar>
              <w:left w:w="108" w:type="dxa"/>
              <w:right w:w="108" w:type="dxa"/>
            </w:tcMar>
            <w:vAlign w:val="center"/>
          </w:tcPr>
          <w:p w14:paraId="5DF39008">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570" w:type="dxa"/>
            <w:tcBorders>
              <w:top w:val="nil"/>
              <w:left w:val="nil"/>
              <w:bottom w:val="single" w:color="auto" w:sz="8" w:space="0"/>
              <w:right w:val="single" w:color="auto" w:sz="8" w:space="0"/>
            </w:tcBorders>
            <w:shd w:val="clear"/>
            <w:tcMar>
              <w:left w:w="108" w:type="dxa"/>
              <w:right w:w="108" w:type="dxa"/>
            </w:tcMar>
            <w:vAlign w:val="center"/>
          </w:tcPr>
          <w:p w14:paraId="3093DCEC">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585" w:type="dxa"/>
            <w:tcBorders>
              <w:top w:val="nil"/>
              <w:left w:val="nil"/>
              <w:bottom w:val="single" w:color="auto" w:sz="8" w:space="0"/>
              <w:right w:val="single" w:color="auto" w:sz="8" w:space="0"/>
            </w:tcBorders>
            <w:shd w:val="clear"/>
            <w:tcMar>
              <w:left w:w="108" w:type="dxa"/>
              <w:right w:w="108" w:type="dxa"/>
            </w:tcMar>
            <w:vAlign w:val="center"/>
          </w:tcPr>
          <w:p w14:paraId="6F72FE89">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c>
          <w:tcPr>
            <w:tcW w:w="582" w:type="dxa"/>
            <w:tcBorders>
              <w:top w:val="nil"/>
              <w:left w:val="nil"/>
              <w:bottom w:val="single" w:color="auto" w:sz="8" w:space="0"/>
              <w:right w:val="single" w:color="auto" w:sz="8" w:space="0"/>
            </w:tcBorders>
            <w:shd w:val="clear"/>
            <w:tcMar>
              <w:left w:w="108" w:type="dxa"/>
              <w:right w:w="108" w:type="dxa"/>
            </w:tcMar>
            <w:vAlign w:val="center"/>
          </w:tcPr>
          <w:p w14:paraId="58FDB60F">
            <w:pPr>
              <w:keepNext w:val="0"/>
              <w:keepLines w:val="0"/>
              <w:widowControl/>
              <w:suppressLineNumbers w:val="0"/>
              <w:spacing w:before="0" w:beforeAutospacing="0" w:after="0" w:afterAutospacing="0"/>
              <w:ind w:left="0" w:right="0"/>
              <w:jc w:val="center"/>
            </w:pPr>
            <w:r>
              <w:rPr>
                <w:rFonts w:hint="eastAsia" w:ascii="仿宋" w:hAnsi="仿宋" w:eastAsia="仿宋" w:cs="仿宋"/>
                <w:kern w:val="0"/>
                <w:sz w:val="24"/>
                <w:szCs w:val="24"/>
                <w:bdr w:val="none" w:color="auto" w:sz="0" w:space="0"/>
                <w:lang w:val="en-US" w:eastAsia="zh-CN" w:bidi="ar"/>
              </w:rPr>
              <w:t>0</w:t>
            </w:r>
          </w:p>
        </w:tc>
      </w:tr>
    </w:tbl>
    <w:p w14:paraId="3401C29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left"/>
      </w:pPr>
      <w:r>
        <w:rPr>
          <w:rFonts w:hint="default" w:ascii="Times New Roman" w:hAnsi="Times New Roman" w:eastAsia="微软雅黑" w:cs="Times New Roman"/>
          <w:i w:val="0"/>
          <w:iCs w:val="0"/>
          <w:caps w:val="0"/>
          <w:color w:val="333333"/>
          <w:spacing w:val="0"/>
          <w:kern w:val="0"/>
          <w:sz w:val="21"/>
          <w:szCs w:val="21"/>
          <w:bdr w:val="none" w:color="auto" w:sz="0" w:space="0"/>
          <w:shd w:val="clear" w:fill="FFFFFF"/>
          <w:lang w:val="en-US" w:eastAsia="zh-CN" w:bidi="ar"/>
        </w:rPr>
        <w:t xml:space="preserve"> </w:t>
      </w:r>
    </w:p>
    <w:p w14:paraId="4F9400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pPr>
      <w:r>
        <w:rPr>
          <w:rFonts w:hint="eastAsia" w:ascii="仿宋" w:hAnsi="仿宋" w:eastAsia="仿宋" w:cs="仿宋"/>
          <w:b/>
          <w:bCs/>
          <w:i w:val="0"/>
          <w:iCs w:val="0"/>
          <w:caps w:val="0"/>
          <w:color w:val="000000"/>
          <w:spacing w:val="0"/>
          <w:kern w:val="0"/>
          <w:sz w:val="32"/>
          <w:szCs w:val="32"/>
          <w:bdr w:val="none" w:color="auto" w:sz="0" w:space="0"/>
          <w:shd w:val="clear" w:fill="FFFFFF"/>
          <w:lang w:val="en-US" w:eastAsia="zh-CN" w:bidi="ar"/>
        </w:rPr>
        <w:t>四、政府信息公开行政复议和行政应诉情况</w:t>
      </w:r>
    </w:p>
    <w:tbl>
      <w:tblPr>
        <w:tblW w:w="92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18"/>
        <w:gridCol w:w="618"/>
        <w:gridCol w:w="618"/>
        <w:gridCol w:w="618"/>
        <w:gridCol w:w="674"/>
        <w:gridCol w:w="563"/>
        <w:gridCol w:w="619"/>
        <w:gridCol w:w="619"/>
        <w:gridCol w:w="619"/>
        <w:gridCol w:w="619"/>
        <w:gridCol w:w="619"/>
        <w:gridCol w:w="619"/>
        <w:gridCol w:w="620"/>
        <w:gridCol w:w="621"/>
        <w:gridCol w:w="621"/>
      </w:tblGrid>
      <w:tr w14:paraId="40E50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14:paraId="24D0D631">
            <w:pPr>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kern w:val="0"/>
                <w:sz w:val="24"/>
                <w:szCs w:val="24"/>
                <w:bdr w:val="none" w:color="auto" w:sz="0" w:space="0"/>
                <w:lang w:val="en-US" w:eastAsia="zh-CN" w:bidi="ar"/>
              </w:rPr>
              <w:t>行政复议</w:t>
            </w:r>
          </w:p>
        </w:tc>
        <w:tc>
          <w:tcPr>
            <w:tcW w:w="5997" w:type="dxa"/>
            <w:gridSpan w:val="10"/>
            <w:tcBorders>
              <w:top w:val="single" w:color="auto" w:sz="8" w:space="0"/>
              <w:left w:val="nil"/>
              <w:bottom w:val="single" w:color="auto" w:sz="8" w:space="0"/>
              <w:right w:val="single" w:color="auto" w:sz="8" w:space="0"/>
            </w:tcBorders>
            <w:shd w:val="clear"/>
            <w:tcMar>
              <w:left w:w="108" w:type="dxa"/>
              <w:right w:w="108" w:type="dxa"/>
            </w:tcMar>
            <w:vAlign w:val="center"/>
          </w:tcPr>
          <w:p w14:paraId="6E72EFA5">
            <w:pPr>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kern w:val="0"/>
                <w:sz w:val="24"/>
                <w:szCs w:val="24"/>
                <w:bdr w:val="none" w:color="auto" w:sz="0" w:space="0"/>
                <w:lang w:val="en-US" w:eastAsia="zh-CN" w:bidi="ar"/>
              </w:rPr>
              <w:t>行政诉讼</w:t>
            </w:r>
          </w:p>
        </w:tc>
      </w:tr>
      <w:tr w14:paraId="0C5C9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jc w:val="center"/>
        </w:trPr>
        <w:tc>
          <w:tcPr>
            <w:tcW w:w="604"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5A7FC140">
            <w:pPr>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kern w:val="0"/>
                <w:sz w:val="24"/>
                <w:szCs w:val="24"/>
                <w:bdr w:val="none" w:color="auto" w:sz="0" w:space="0"/>
                <w:lang w:val="en-US" w:eastAsia="zh-CN" w:bidi="ar"/>
              </w:rPr>
              <w:t>结果维持</w:t>
            </w:r>
          </w:p>
        </w:tc>
        <w:tc>
          <w:tcPr>
            <w:tcW w:w="604" w:type="dxa"/>
            <w:vMerge w:val="restart"/>
            <w:tcBorders>
              <w:top w:val="nil"/>
              <w:left w:val="nil"/>
              <w:bottom w:val="single" w:color="auto" w:sz="8" w:space="0"/>
              <w:right w:val="single" w:color="auto" w:sz="8" w:space="0"/>
            </w:tcBorders>
            <w:shd w:val="clear"/>
            <w:tcMar>
              <w:left w:w="108" w:type="dxa"/>
              <w:right w:w="108" w:type="dxa"/>
            </w:tcMar>
            <w:vAlign w:val="center"/>
          </w:tcPr>
          <w:p w14:paraId="6A06C3AE">
            <w:pPr>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kern w:val="0"/>
                <w:sz w:val="24"/>
                <w:szCs w:val="24"/>
                <w:bdr w:val="none" w:color="auto" w:sz="0" w:space="0"/>
                <w:lang w:val="en-US" w:eastAsia="zh-CN" w:bidi="ar"/>
              </w:rPr>
              <w:t>结果纠正</w:t>
            </w:r>
          </w:p>
        </w:tc>
        <w:tc>
          <w:tcPr>
            <w:tcW w:w="604"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14:paraId="405D4930">
            <w:pPr>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kern w:val="0"/>
                <w:sz w:val="24"/>
                <w:szCs w:val="24"/>
                <w:bdr w:val="none" w:color="auto" w:sz="0" w:space="0"/>
                <w:lang w:val="en-US" w:eastAsia="zh-CN" w:bidi="ar"/>
              </w:rPr>
              <w:t>其他结果</w:t>
            </w:r>
          </w:p>
        </w:tc>
        <w:tc>
          <w:tcPr>
            <w:tcW w:w="604"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14:paraId="484DCCDD">
            <w:pPr>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kern w:val="0"/>
                <w:sz w:val="24"/>
                <w:szCs w:val="24"/>
                <w:bdr w:val="none" w:color="auto" w:sz="0" w:space="0"/>
                <w:lang w:val="en-US" w:eastAsia="zh-CN" w:bidi="ar"/>
              </w:rPr>
              <w:t>尚未审结</w:t>
            </w:r>
          </w:p>
        </w:tc>
        <w:tc>
          <w:tcPr>
            <w:tcW w:w="658"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14:paraId="38D6581A">
            <w:pPr>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kern w:val="0"/>
                <w:sz w:val="24"/>
                <w:szCs w:val="24"/>
                <w:bdr w:val="none" w:color="auto" w:sz="0" w:space="0"/>
                <w:lang w:val="en-US" w:eastAsia="zh-CN" w:bidi="ar"/>
              </w:rPr>
              <w:t>总计</w:t>
            </w:r>
          </w:p>
        </w:tc>
        <w:tc>
          <w:tcPr>
            <w:tcW w:w="2970" w:type="dxa"/>
            <w:gridSpan w:val="5"/>
            <w:tcBorders>
              <w:top w:val="single" w:color="auto" w:sz="8" w:space="0"/>
              <w:left w:val="nil"/>
              <w:bottom w:val="single" w:color="auto" w:sz="8" w:space="0"/>
              <w:right w:val="single" w:color="auto" w:sz="8" w:space="0"/>
            </w:tcBorders>
            <w:shd w:val="clear"/>
            <w:tcMar>
              <w:left w:w="108" w:type="dxa"/>
              <w:right w:w="108" w:type="dxa"/>
            </w:tcMar>
            <w:vAlign w:val="center"/>
          </w:tcPr>
          <w:p w14:paraId="4ABF2047">
            <w:pPr>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kern w:val="0"/>
                <w:sz w:val="24"/>
                <w:szCs w:val="24"/>
                <w:bdr w:val="none" w:color="auto" w:sz="0" w:space="0"/>
                <w:lang w:val="en-US" w:eastAsia="zh-CN" w:bidi="ar"/>
              </w:rPr>
              <w:t>未经复议直接起诉</w:t>
            </w:r>
          </w:p>
        </w:tc>
        <w:tc>
          <w:tcPr>
            <w:tcW w:w="3027" w:type="dxa"/>
            <w:gridSpan w:val="5"/>
            <w:tcBorders>
              <w:top w:val="single" w:color="auto" w:sz="8" w:space="0"/>
              <w:left w:val="nil"/>
              <w:bottom w:val="single" w:color="auto" w:sz="8" w:space="0"/>
              <w:right w:val="single" w:color="auto" w:sz="8" w:space="0"/>
            </w:tcBorders>
            <w:shd w:val="clear"/>
            <w:tcMar>
              <w:left w:w="108" w:type="dxa"/>
              <w:right w:w="108" w:type="dxa"/>
            </w:tcMar>
            <w:vAlign w:val="center"/>
          </w:tcPr>
          <w:p w14:paraId="14EA0BDB">
            <w:pPr>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kern w:val="0"/>
                <w:sz w:val="24"/>
                <w:szCs w:val="24"/>
                <w:bdr w:val="none" w:color="auto" w:sz="0" w:space="0"/>
                <w:lang w:val="en-US" w:eastAsia="zh-CN" w:bidi="ar"/>
              </w:rPr>
              <w:t>复议后起诉</w:t>
            </w:r>
          </w:p>
        </w:tc>
      </w:tr>
      <w:tr w14:paraId="6325F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jc w:val="center"/>
        </w:trPr>
        <w:tc>
          <w:tcPr>
            <w:tcW w:w="604"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57EBA231">
            <w:pPr>
              <w:rPr>
                <w:rFonts w:hint="eastAsia" w:ascii="宋体"/>
                <w:sz w:val="24"/>
                <w:szCs w:val="24"/>
              </w:rPr>
            </w:pPr>
          </w:p>
        </w:tc>
        <w:tc>
          <w:tcPr>
            <w:tcW w:w="604" w:type="dxa"/>
            <w:vMerge w:val="continue"/>
            <w:tcBorders>
              <w:top w:val="nil"/>
              <w:left w:val="nil"/>
              <w:bottom w:val="single" w:color="auto" w:sz="8" w:space="0"/>
              <w:right w:val="single" w:color="auto" w:sz="8" w:space="0"/>
            </w:tcBorders>
            <w:shd w:val="clear"/>
            <w:tcMar>
              <w:left w:w="108" w:type="dxa"/>
              <w:right w:w="108" w:type="dxa"/>
            </w:tcMar>
            <w:vAlign w:val="center"/>
          </w:tcPr>
          <w:p w14:paraId="46099720">
            <w:pPr>
              <w:rPr>
                <w:rFonts w:hint="eastAsia" w:ascii="宋体"/>
                <w:sz w:val="24"/>
                <w:szCs w:val="24"/>
              </w:rPr>
            </w:pPr>
          </w:p>
        </w:tc>
        <w:tc>
          <w:tcPr>
            <w:tcW w:w="604"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14:paraId="4EE6553F">
            <w:pPr>
              <w:rPr>
                <w:rFonts w:hint="eastAsia" w:ascii="宋体"/>
                <w:sz w:val="24"/>
                <w:szCs w:val="24"/>
              </w:rPr>
            </w:pPr>
          </w:p>
        </w:tc>
        <w:tc>
          <w:tcPr>
            <w:tcW w:w="604"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14:paraId="5E8AB28E">
            <w:pPr>
              <w:rPr>
                <w:rFonts w:hint="eastAsia" w:ascii="宋体"/>
                <w:sz w:val="24"/>
                <w:szCs w:val="24"/>
              </w:rPr>
            </w:pPr>
          </w:p>
        </w:tc>
        <w:tc>
          <w:tcPr>
            <w:tcW w:w="658"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14:paraId="7F0EB0D8">
            <w:pPr>
              <w:rPr>
                <w:rFonts w:hint="eastAsia" w:ascii="宋体"/>
                <w:sz w:val="24"/>
                <w:szCs w:val="24"/>
              </w:rPr>
            </w:pPr>
          </w:p>
        </w:tc>
        <w:tc>
          <w:tcPr>
            <w:tcW w:w="550" w:type="dxa"/>
            <w:tcBorders>
              <w:top w:val="nil"/>
              <w:left w:val="nil"/>
              <w:bottom w:val="single" w:color="auto" w:sz="8" w:space="0"/>
              <w:right w:val="single" w:color="auto" w:sz="8" w:space="0"/>
            </w:tcBorders>
            <w:shd w:val="clear"/>
            <w:tcMar>
              <w:left w:w="108" w:type="dxa"/>
              <w:right w:w="108" w:type="dxa"/>
            </w:tcMar>
            <w:vAlign w:val="center"/>
          </w:tcPr>
          <w:p w14:paraId="323BD5DA">
            <w:pPr>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kern w:val="0"/>
                <w:sz w:val="24"/>
                <w:szCs w:val="24"/>
                <w:bdr w:val="none" w:color="auto" w:sz="0" w:space="0"/>
                <w:lang w:val="en-US" w:eastAsia="zh-CN" w:bidi="ar"/>
              </w:rPr>
              <w:t>结果维持</w:t>
            </w:r>
          </w:p>
        </w:tc>
        <w:tc>
          <w:tcPr>
            <w:tcW w:w="605" w:type="dxa"/>
            <w:tcBorders>
              <w:top w:val="nil"/>
              <w:left w:val="nil"/>
              <w:bottom w:val="single" w:color="auto" w:sz="8" w:space="0"/>
              <w:right w:val="single" w:color="auto" w:sz="8" w:space="0"/>
            </w:tcBorders>
            <w:shd w:val="clear"/>
            <w:tcMar>
              <w:left w:w="108" w:type="dxa"/>
              <w:right w:w="108" w:type="dxa"/>
            </w:tcMar>
            <w:vAlign w:val="center"/>
          </w:tcPr>
          <w:p w14:paraId="4139614C">
            <w:pPr>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kern w:val="0"/>
                <w:sz w:val="24"/>
                <w:szCs w:val="24"/>
                <w:bdr w:val="none" w:color="auto" w:sz="0" w:space="0"/>
                <w:lang w:val="en-US" w:eastAsia="zh-CN" w:bidi="ar"/>
              </w:rPr>
              <w:t>结果纠正</w:t>
            </w:r>
          </w:p>
        </w:tc>
        <w:tc>
          <w:tcPr>
            <w:tcW w:w="60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2932CDC4">
            <w:pPr>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kern w:val="0"/>
                <w:sz w:val="24"/>
                <w:szCs w:val="24"/>
                <w:bdr w:val="none" w:color="auto" w:sz="0" w:space="0"/>
                <w:lang w:val="en-US" w:eastAsia="zh-CN" w:bidi="ar"/>
              </w:rPr>
              <w:t>其他结果</w:t>
            </w:r>
          </w:p>
        </w:tc>
        <w:tc>
          <w:tcPr>
            <w:tcW w:w="60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1F082209">
            <w:pPr>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kern w:val="0"/>
                <w:sz w:val="24"/>
                <w:szCs w:val="24"/>
                <w:bdr w:val="none" w:color="auto" w:sz="0" w:space="0"/>
                <w:lang w:val="en-US" w:eastAsia="zh-CN" w:bidi="ar"/>
              </w:rPr>
              <w:t>尚未审结</w:t>
            </w:r>
          </w:p>
        </w:tc>
        <w:tc>
          <w:tcPr>
            <w:tcW w:w="60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04C97FCD">
            <w:pPr>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color w:val="000000"/>
                <w:kern w:val="0"/>
                <w:sz w:val="24"/>
                <w:szCs w:val="24"/>
                <w:bdr w:val="none" w:color="auto" w:sz="0" w:space="0"/>
                <w:lang w:val="en-US" w:eastAsia="zh-CN" w:bidi="ar"/>
              </w:rPr>
              <w:t>总计</w:t>
            </w:r>
          </w:p>
        </w:tc>
        <w:tc>
          <w:tcPr>
            <w:tcW w:w="60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15DF9ACF">
            <w:pPr>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kern w:val="0"/>
                <w:sz w:val="24"/>
                <w:szCs w:val="24"/>
                <w:bdr w:val="none" w:color="auto" w:sz="0" w:space="0"/>
                <w:lang w:val="en-US" w:eastAsia="zh-CN" w:bidi="ar"/>
              </w:rPr>
              <w:t>结果维持</w:t>
            </w:r>
          </w:p>
        </w:tc>
        <w:tc>
          <w:tcPr>
            <w:tcW w:w="60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6361BBD9">
            <w:pPr>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kern w:val="0"/>
                <w:sz w:val="24"/>
                <w:szCs w:val="24"/>
                <w:bdr w:val="none" w:color="auto" w:sz="0" w:space="0"/>
                <w:lang w:val="en-US" w:eastAsia="zh-CN" w:bidi="ar"/>
              </w:rPr>
              <w:t>结果纠正</w:t>
            </w:r>
          </w:p>
        </w:tc>
        <w:tc>
          <w:tcPr>
            <w:tcW w:w="60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3AD07038">
            <w:pPr>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color w:val="000000"/>
                <w:kern w:val="0"/>
                <w:sz w:val="24"/>
                <w:szCs w:val="24"/>
                <w:bdr w:val="none" w:color="auto" w:sz="0" w:space="0"/>
                <w:lang w:val="en-US" w:eastAsia="zh-CN" w:bidi="ar"/>
              </w:rPr>
              <w:t>其他结果</w:t>
            </w:r>
          </w:p>
        </w:tc>
        <w:tc>
          <w:tcPr>
            <w:tcW w:w="606"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750B2B0D">
            <w:pPr>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kern w:val="0"/>
                <w:sz w:val="24"/>
                <w:szCs w:val="24"/>
                <w:bdr w:val="none" w:color="auto" w:sz="0" w:space="0"/>
                <w:lang w:val="en-US" w:eastAsia="zh-CN" w:bidi="ar"/>
              </w:rPr>
              <w:t>尚未审结</w:t>
            </w:r>
          </w:p>
        </w:tc>
        <w:tc>
          <w:tcPr>
            <w:tcW w:w="606"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7A4B2ECF">
            <w:pPr>
              <w:keepNext w:val="0"/>
              <w:keepLines w:val="0"/>
              <w:widowControl/>
              <w:suppressLineNumbers w:val="0"/>
              <w:spacing w:before="0" w:beforeAutospacing="1" w:after="0" w:afterAutospacing="1"/>
              <w:ind w:left="0" w:right="0"/>
              <w:jc w:val="center"/>
            </w:pPr>
            <w:r>
              <w:rPr>
                <w:rFonts w:hint="default" w:ascii="Times New Roman" w:hAnsi="Times New Roman" w:eastAsia="宋体" w:cs="Times New Roman"/>
                <w:color w:val="000000"/>
                <w:kern w:val="0"/>
                <w:sz w:val="24"/>
                <w:szCs w:val="24"/>
                <w:bdr w:val="none" w:color="auto" w:sz="0" w:space="0"/>
                <w:lang w:val="en-US" w:eastAsia="zh-CN" w:bidi="ar"/>
              </w:rPr>
              <w:t>总计</w:t>
            </w:r>
          </w:p>
        </w:tc>
      </w:tr>
      <w:tr w14:paraId="67ED2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jc w:val="center"/>
        </w:trPr>
        <w:tc>
          <w:tcPr>
            <w:tcW w:w="604"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069F16B1">
            <w:pPr>
              <w:keepNext w:val="0"/>
              <w:keepLines w:val="0"/>
              <w:widowControl/>
              <w:suppressLineNumbers w:val="0"/>
              <w:spacing w:before="0" w:beforeAutospacing="1" w:after="0" w:afterAutospacing="1"/>
              <w:ind w:left="0" w:right="0"/>
              <w:jc w:val="center"/>
            </w:pPr>
            <w:r>
              <w:rPr>
                <w:rFonts w:ascii="仿宋_GB2312" w:hAnsi="宋体" w:eastAsia="仿宋_GB2312" w:cs="宋体"/>
                <w:kern w:val="0"/>
                <w:sz w:val="24"/>
                <w:szCs w:val="24"/>
                <w:bdr w:val="none" w:color="auto" w:sz="0" w:space="0"/>
                <w:lang w:val="en-US" w:eastAsia="zh-CN" w:bidi="ar"/>
              </w:rPr>
              <w:t>0</w:t>
            </w:r>
          </w:p>
        </w:tc>
        <w:tc>
          <w:tcPr>
            <w:tcW w:w="604" w:type="dxa"/>
            <w:tcBorders>
              <w:top w:val="nil"/>
              <w:left w:val="nil"/>
              <w:bottom w:val="single" w:color="auto" w:sz="8" w:space="0"/>
              <w:right w:val="single" w:color="auto" w:sz="8" w:space="0"/>
            </w:tcBorders>
            <w:shd w:val="clear"/>
            <w:tcMar>
              <w:left w:w="108" w:type="dxa"/>
              <w:right w:w="108" w:type="dxa"/>
            </w:tcMar>
            <w:vAlign w:val="center"/>
          </w:tcPr>
          <w:p w14:paraId="7563FBF8">
            <w:pPr>
              <w:keepNext w:val="0"/>
              <w:keepLines w:val="0"/>
              <w:widowControl/>
              <w:suppressLineNumbers w:val="0"/>
              <w:spacing w:before="0" w:beforeAutospacing="1" w:after="0" w:afterAutospacing="1"/>
              <w:ind w:left="0" w:right="0"/>
              <w:jc w:val="center"/>
            </w:pPr>
            <w:r>
              <w:rPr>
                <w:rFonts w:hint="eastAsia" w:ascii="仿宋_GB2312" w:hAnsi="宋体" w:eastAsia="仿宋_GB2312" w:cs="宋体"/>
                <w:kern w:val="0"/>
                <w:sz w:val="24"/>
                <w:szCs w:val="24"/>
                <w:bdr w:val="none" w:color="auto" w:sz="0" w:space="0"/>
                <w:lang w:val="en-US" w:eastAsia="zh-CN" w:bidi="ar"/>
              </w:rPr>
              <w:t>0</w:t>
            </w:r>
          </w:p>
        </w:tc>
        <w:tc>
          <w:tcPr>
            <w:tcW w:w="604" w:type="dxa"/>
            <w:tcBorders>
              <w:top w:val="nil"/>
              <w:left w:val="nil"/>
              <w:bottom w:val="single" w:color="auto" w:sz="8" w:space="0"/>
              <w:right w:val="single" w:color="auto" w:sz="8" w:space="0"/>
            </w:tcBorders>
            <w:shd w:val="clear"/>
            <w:tcMar>
              <w:left w:w="108" w:type="dxa"/>
              <w:right w:w="108" w:type="dxa"/>
            </w:tcMar>
            <w:vAlign w:val="center"/>
          </w:tcPr>
          <w:p w14:paraId="377D99EF">
            <w:pPr>
              <w:keepNext w:val="0"/>
              <w:keepLines w:val="0"/>
              <w:widowControl/>
              <w:suppressLineNumbers w:val="0"/>
              <w:spacing w:before="0" w:beforeAutospacing="1" w:after="0" w:afterAutospacing="1"/>
              <w:ind w:left="0" w:right="0"/>
              <w:jc w:val="center"/>
            </w:pPr>
            <w:r>
              <w:rPr>
                <w:rFonts w:hint="eastAsia" w:ascii="仿宋_GB2312" w:hAnsi="宋体" w:eastAsia="仿宋_GB2312" w:cs="宋体"/>
                <w:kern w:val="0"/>
                <w:sz w:val="24"/>
                <w:szCs w:val="24"/>
                <w:bdr w:val="none" w:color="auto" w:sz="0" w:space="0"/>
                <w:lang w:val="en-US" w:eastAsia="zh-CN" w:bidi="ar"/>
              </w:rPr>
              <w:t>0</w:t>
            </w:r>
          </w:p>
        </w:tc>
        <w:tc>
          <w:tcPr>
            <w:tcW w:w="604" w:type="dxa"/>
            <w:tcBorders>
              <w:top w:val="nil"/>
              <w:left w:val="nil"/>
              <w:bottom w:val="single" w:color="auto" w:sz="8" w:space="0"/>
              <w:right w:val="single" w:color="auto" w:sz="8" w:space="0"/>
            </w:tcBorders>
            <w:shd w:val="clear"/>
            <w:tcMar>
              <w:left w:w="108" w:type="dxa"/>
              <w:right w:w="108" w:type="dxa"/>
            </w:tcMar>
            <w:vAlign w:val="center"/>
          </w:tcPr>
          <w:p w14:paraId="6BF8DD9B">
            <w:pPr>
              <w:keepNext w:val="0"/>
              <w:keepLines w:val="0"/>
              <w:widowControl/>
              <w:suppressLineNumbers w:val="0"/>
              <w:jc w:val="center"/>
            </w:pPr>
            <w:r>
              <w:rPr>
                <w:rFonts w:hint="eastAsia" w:ascii="仿宋_GB2312" w:hAnsi="宋体" w:eastAsia="仿宋_GB2312" w:cs="仿宋_GB2312"/>
                <w:kern w:val="0"/>
                <w:sz w:val="24"/>
                <w:szCs w:val="24"/>
                <w:bdr w:val="none" w:color="auto" w:sz="0" w:space="0"/>
                <w:lang w:val="en-US" w:eastAsia="zh-CN" w:bidi="ar"/>
              </w:rPr>
              <w:t>0</w:t>
            </w:r>
            <w:r>
              <w:rPr>
                <w:rFonts w:ascii="宋体" w:hAnsi="宋体" w:eastAsia="宋体" w:cs="宋体"/>
                <w:kern w:val="0"/>
                <w:sz w:val="24"/>
                <w:szCs w:val="24"/>
                <w:bdr w:val="none" w:color="auto" w:sz="0" w:space="0"/>
                <w:lang w:val="en-US" w:eastAsia="zh-CN" w:bidi="ar"/>
              </w:rPr>
              <w:t xml:space="preserve"> </w:t>
            </w:r>
          </w:p>
        </w:tc>
        <w:tc>
          <w:tcPr>
            <w:tcW w:w="658" w:type="dxa"/>
            <w:tcBorders>
              <w:top w:val="nil"/>
              <w:left w:val="nil"/>
              <w:bottom w:val="single" w:color="auto" w:sz="8" w:space="0"/>
              <w:right w:val="single" w:color="auto" w:sz="8" w:space="0"/>
            </w:tcBorders>
            <w:shd w:val="clear"/>
            <w:tcMar>
              <w:left w:w="108" w:type="dxa"/>
              <w:right w:w="108" w:type="dxa"/>
            </w:tcMar>
            <w:vAlign w:val="center"/>
          </w:tcPr>
          <w:p w14:paraId="461D968E">
            <w:pPr>
              <w:keepNext w:val="0"/>
              <w:keepLines w:val="0"/>
              <w:widowControl/>
              <w:suppressLineNumbers w:val="0"/>
              <w:spacing w:before="0" w:beforeAutospacing="1" w:after="0" w:afterAutospacing="1"/>
              <w:ind w:left="0" w:right="0"/>
              <w:jc w:val="center"/>
            </w:pPr>
            <w:r>
              <w:rPr>
                <w:rFonts w:hint="eastAsia" w:ascii="仿宋_GB2312" w:eastAsia="仿宋_GB2312" w:cs="仿宋_GB2312" w:hAnsiTheme="minorAscii"/>
                <w:kern w:val="0"/>
                <w:sz w:val="24"/>
                <w:szCs w:val="24"/>
                <w:bdr w:val="none" w:color="auto" w:sz="0" w:space="0"/>
                <w:lang w:val="en-US" w:eastAsia="zh-CN" w:bidi="ar"/>
              </w:rPr>
              <w:t>0</w:t>
            </w:r>
          </w:p>
        </w:tc>
        <w:tc>
          <w:tcPr>
            <w:tcW w:w="550" w:type="dxa"/>
            <w:tcBorders>
              <w:top w:val="nil"/>
              <w:left w:val="nil"/>
              <w:bottom w:val="single" w:color="auto" w:sz="8" w:space="0"/>
              <w:right w:val="single" w:color="auto" w:sz="8" w:space="0"/>
            </w:tcBorders>
            <w:shd w:val="clear"/>
            <w:tcMar>
              <w:left w:w="108" w:type="dxa"/>
              <w:right w:w="108" w:type="dxa"/>
            </w:tcMar>
            <w:vAlign w:val="center"/>
          </w:tcPr>
          <w:p w14:paraId="1024B5FF">
            <w:pPr>
              <w:keepNext w:val="0"/>
              <w:keepLines w:val="0"/>
              <w:widowControl/>
              <w:suppressLineNumbers w:val="0"/>
              <w:spacing w:before="0" w:beforeAutospacing="1" w:after="0" w:afterAutospacing="1"/>
              <w:ind w:left="0" w:right="0"/>
              <w:jc w:val="center"/>
            </w:pPr>
            <w:r>
              <w:rPr>
                <w:rFonts w:hint="eastAsia" w:ascii="仿宋_GB2312" w:hAnsi="宋体" w:eastAsia="仿宋_GB2312" w:cs="宋体"/>
                <w:kern w:val="0"/>
                <w:sz w:val="24"/>
                <w:szCs w:val="24"/>
                <w:bdr w:val="none" w:color="auto" w:sz="0" w:space="0"/>
                <w:lang w:val="en-US" w:eastAsia="zh-CN" w:bidi="ar"/>
              </w:rPr>
              <w:t>0</w:t>
            </w:r>
          </w:p>
        </w:tc>
        <w:tc>
          <w:tcPr>
            <w:tcW w:w="605" w:type="dxa"/>
            <w:tcBorders>
              <w:top w:val="nil"/>
              <w:left w:val="nil"/>
              <w:bottom w:val="single" w:color="auto" w:sz="8" w:space="0"/>
              <w:right w:val="single" w:color="auto" w:sz="8" w:space="0"/>
            </w:tcBorders>
            <w:shd w:val="clear"/>
            <w:tcMar>
              <w:left w:w="108" w:type="dxa"/>
              <w:right w:w="108" w:type="dxa"/>
            </w:tcMar>
            <w:vAlign w:val="center"/>
          </w:tcPr>
          <w:p w14:paraId="2499A505">
            <w:pPr>
              <w:keepNext w:val="0"/>
              <w:keepLines w:val="0"/>
              <w:widowControl/>
              <w:suppressLineNumbers w:val="0"/>
              <w:spacing w:before="0" w:beforeAutospacing="1" w:after="0" w:afterAutospacing="1"/>
              <w:ind w:left="0" w:right="0"/>
              <w:jc w:val="center"/>
            </w:pPr>
            <w:r>
              <w:rPr>
                <w:rFonts w:hint="eastAsia" w:ascii="仿宋_GB2312" w:hAnsi="宋体" w:eastAsia="仿宋_GB2312" w:cs="宋体"/>
                <w:kern w:val="0"/>
                <w:sz w:val="24"/>
                <w:szCs w:val="24"/>
                <w:bdr w:val="none" w:color="auto" w:sz="0" w:space="0"/>
                <w:lang w:val="en-US" w:eastAsia="zh-CN" w:bidi="ar"/>
              </w:rPr>
              <w:t>0</w:t>
            </w:r>
          </w:p>
        </w:tc>
        <w:tc>
          <w:tcPr>
            <w:tcW w:w="605" w:type="dxa"/>
            <w:tcBorders>
              <w:top w:val="nil"/>
              <w:left w:val="nil"/>
              <w:bottom w:val="single" w:color="auto" w:sz="8" w:space="0"/>
              <w:right w:val="single" w:color="auto" w:sz="8" w:space="0"/>
            </w:tcBorders>
            <w:shd w:val="clear"/>
            <w:tcMar>
              <w:left w:w="108" w:type="dxa"/>
              <w:right w:w="108" w:type="dxa"/>
            </w:tcMar>
            <w:vAlign w:val="center"/>
          </w:tcPr>
          <w:p w14:paraId="19BEA813">
            <w:pPr>
              <w:keepNext w:val="0"/>
              <w:keepLines w:val="0"/>
              <w:widowControl/>
              <w:suppressLineNumbers w:val="0"/>
              <w:spacing w:before="0" w:beforeAutospacing="1" w:after="0" w:afterAutospacing="1"/>
              <w:ind w:left="0" w:right="0"/>
              <w:jc w:val="center"/>
            </w:pPr>
            <w:r>
              <w:rPr>
                <w:rFonts w:hint="eastAsia" w:ascii="仿宋_GB2312" w:hAnsi="宋体" w:eastAsia="仿宋_GB2312" w:cs="宋体"/>
                <w:kern w:val="0"/>
                <w:sz w:val="24"/>
                <w:szCs w:val="24"/>
                <w:bdr w:val="none" w:color="auto" w:sz="0" w:space="0"/>
                <w:lang w:val="en-US" w:eastAsia="zh-CN" w:bidi="ar"/>
              </w:rPr>
              <w:t>0</w:t>
            </w:r>
          </w:p>
        </w:tc>
        <w:tc>
          <w:tcPr>
            <w:tcW w:w="605" w:type="dxa"/>
            <w:tcBorders>
              <w:top w:val="nil"/>
              <w:left w:val="nil"/>
              <w:bottom w:val="single" w:color="auto" w:sz="8" w:space="0"/>
              <w:right w:val="single" w:color="auto" w:sz="8" w:space="0"/>
            </w:tcBorders>
            <w:shd w:val="clear"/>
            <w:tcMar>
              <w:left w:w="108" w:type="dxa"/>
              <w:right w:w="108" w:type="dxa"/>
            </w:tcMar>
            <w:vAlign w:val="center"/>
          </w:tcPr>
          <w:p w14:paraId="02391890">
            <w:pPr>
              <w:keepNext w:val="0"/>
              <w:keepLines w:val="0"/>
              <w:widowControl/>
              <w:suppressLineNumbers w:val="0"/>
              <w:spacing w:before="0" w:beforeAutospacing="1" w:after="0" w:afterAutospacing="1"/>
              <w:ind w:left="0" w:right="0"/>
              <w:jc w:val="center"/>
            </w:pPr>
            <w:r>
              <w:rPr>
                <w:rFonts w:hint="eastAsia" w:ascii="仿宋_GB2312" w:hAnsi="宋体" w:eastAsia="仿宋_GB2312" w:cs="宋体"/>
                <w:kern w:val="0"/>
                <w:sz w:val="24"/>
                <w:szCs w:val="24"/>
                <w:bdr w:val="none" w:color="auto" w:sz="0" w:space="0"/>
                <w:lang w:val="en-US" w:eastAsia="zh-CN" w:bidi="ar"/>
              </w:rPr>
              <w:t>0</w:t>
            </w:r>
          </w:p>
        </w:tc>
        <w:tc>
          <w:tcPr>
            <w:tcW w:w="605" w:type="dxa"/>
            <w:tcBorders>
              <w:top w:val="nil"/>
              <w:left w:val="nil"/>
              <w:bottom w:val="single" w:color="auto" w:sz="8" w:space="0"/>
              <w:right w:val="single" w:color="auto" w:sz="8" w:space="0"/>
            </w:tcBorders>
            <w:shd w:val="clear"/>
            <w:tcMar>
              <w:left w:w="108" w:type="dxa"/>
              <w:right w:w="108" w:type="dxa"/>
            </w:tcMar>
            <w:vAlign w:val="center"/>
          </w:tcPr>
          <w:p w14:paraId="6D110361">
            <w:pPr>
              <w:keepNext w:val="0"/>
              <w:keepLines w:val="0"/>
              <w:widowControl/>
              <w:suppressLineNumbers w:val="0"/>
              <w:spacing w:before="0" w:beforeAutospacing="1" w:after="0" w:afterAutospacing="1"/>
              <w:ind w:left="0" w:right="0"/>
              <w:jc w:val="center"/>
            </w:pPr>
            <w:r>
              <w:rPr>
                <w:rFonts w:hint="eastAsia" w:ascii="仿宋_GB2312" w:hAnsi="宋体" w:eastAsia="仿宋_GB2312" w:cs="宋体"/>
                <w:kern w:val="0"/>
                <w:sz w:val="24"/>
                <w:szCs w:val="24"/>
                <w:bdr w:val="none" w:color="auto" w:sz="0" w:space="0"/>
                <w:lang w:val="en-US" w:eastAsia="zh-CN" w:bidi="ar"/>
              </w:rPr>
              <w:t>0</w:t>
            </w:r>
          </w:p>
        </w:tc>
        <w:tc>
          <w:tcPr>
            <w:tcW w:w="605" w:type="dxa"/>
            <w:tcBorders>
              <w:top w:val="nil"/>
              <w:left w:val="nil"/>
              <w:bottom w:val="single" w:color="auto" w:sz="8" w:space="0"/>
              <w:right w:val="single" w:color="auto" w:sz="8" w:space="0"/>
            </w:tcBorders>
            <w:shd w:val="clear"/>
            <w:tcMar>
              <w:left w:w="108" w:type="dxa"/>
              <w:right w:w="108" w:type="dxa"/>
            </w:tcMar>
            <w:vAlign w:val="center"/>
          </w:tcPr>
          <w:p w14:paraId="52827BA3">
            <w:pPr>
              <w:keepNext w:val="0"/>
              <w:keepLines w:val="0"/>
              <w:widowControl/>
              <w:suppressLineNumbers w:val="0"/>
              <w:spacing w:before="0" w:beforeAutospacing="1" w:after="0" w:afterAutospacing="1"/>
              <w:ind w:left="0" w:right="0"/>
              <w:jc w:val="center"/>
            </w:pPr>
            <w:r>
              <w:rPr>
                <w:rFonts w:hint="eastAsia" w:ascii="仿宋_GB2312" w:hAnsi="宋体" w:eastAsia="仿宋_GB2312" w:cs="宋体"/>
                <w:kern w:val="0"/>
                <w:sz w:val="24"/>
                <w:szCs w:val="24"/>
                <w:bdr w:val="none" w:color="auto" w:sz="0" w:space="0"/>
                <w:lang w:val="en-US" w:eastAsia="zh-CN" w:bidi="ar"/>
              </w:rPr>
              <w:t>0</w:t>
            </w:r>
          </w:p>
        </w:tc>
        <w:tc>
          <w:tcPr>
            <w:tcW w:w="605" w:type="dxa"/>
            <w:tcBorders>
              <w:top w:val="nil"/>
              <w:left w:val="nil"/>
              <w:bottom w:val="single" w:color="auto" w:sz="8" w:space="0"/>
              <w:right w:val="single" w:color="auto" w:sz="8" w:space="0"/>
            </w:tcBorders>
            <w:shd w:val="clear"/>
            <w:tcMar>
              <w:left w:w="108" w:type="dxa"/>
              <w:right w:w="108" w:type="dxa"/>
            </w:tcMar>
            <w:vAlign w:val="center"/>
          </w:tcPr>
          <w:p w14:paraId="34AE77A6">
            <w:pPr>
              <w:keepNext w:val="0"/>
              <w:keepLines w:val="0"/>
              <w:widowControl/>
              <w:suppressLineNumbers w:val="0"/>
              <w:spacing w:before="0" w:beforeAutospacing="1" w:after="0" w:afterAutospacing="1"/>
              <w:ind w:left="0" w:right="0"/>
              <w:jc w:val="center"/>
            </w:pPr>
            <w:r>
              <w:rPr>
                <w:rFonts w:hint="eastAsia" w:ascii="仿宋_GB2312" w:hAnsi="宋体" w:eastAsia="仿宋_GB2312" w:cs="宋体"/>
                <w:kern w:val="0"/>
                <w:sz w:val="24"/>
                <w:szCs w:val="24"/>
                <w:bdr w:val="none" w:color="auto" w:sz="0" w:space="0"/>
                <w:lang w:val="en-US" w:eastAsia="zh-CN" w:bidi="ar"/>
              </w:rPr>
              <w:t>0</w:t>
            </w:r>
          </w:p>
        </w:tc>
        <w:tc>
          <w:tcPr>
            <w:tcW w:w="605" w:type="dxa"/>
            <w:tcBorders>
              <w:top w:val="nil"/>
              <w:left w:val="nil"/>
              <w:bottom w:val="single" w:color="auto" w:sz="8" w:space="0"/>
              <w:right w:val="single" w:color="auto" w:sz="8" w:space="0"/>
            </w:tcBorders>
            <w:shd w:val="clear"/>
            <w:tcMar>
              <w:left w:w="108" w:type="dxa"/>
              <w:right w:w="108" w:type="dxa"/>
            </w:tcMar>
            <w:vAlign w:val="center"/>
          </w:tcPr>
          <w:p w14:paraId="18A3C0D7">
            <w:pPr>
              <w:keepNext w:val="0"/>
              <w:keepLines w:val="0"/>
              <w:widowControl/>
              <w:suppressLineNumbers w:val="0"/>
              <w:spacing w:before="0" w:beforeAutospacing="1" w:after="0" w:afterAutospacing="1"/>
              <w:ind w:left="0" w:right="0"/>
              <w:jc w:val="center"/>
            </w:pPr>
            <w:r>
              <w:rPr>
                <w:rFonts w:hint="eastAsia" w:ascii="仿宋_GB2312" w:hAnsi="宋体" w:eastAsia="仿宋_GB2312" w:cs="宋体"/>
                <w:kern w:val="0"/>
                <w:sz w:val="24"/>
                <w:szCs w:val="24"/>
                <w:bdr w:val="none" w:color="auto" w:sz="0" w:space="0"/>
                <w:lang w:val="en-US" w:eastAsia="zh-CN" w:bidi="ar"/>
              </w:rPr>
              <w:t>0</w:t>
            </w:r>
          </w:p>
        </w:tc>
        <w:tc>
          <w:tcPr>
            <w:tcW w:w="606" w:type="dxa"/>
            <w:tcBorders>
              <w:top w:val="nil"/>
              <w:left w:val="nil"/>
              <w:bottom w:val="single" w:color="auto" w:sz="8" w:space="0"/>
              <w:right w:val="single" w:color="auto" w:sz="8" w:space="0"/>
            </w:tcBorders>
            <w:shd w:val="clear"/>
            <w:tcMar>
              <w:left w:w="108" w:type="dxa"/>
              <w:right w:w="108" w:type="dxa"/>
            </w:tcMar>
            <w:vAlign w:val="center"/>
          </w:tcPr>
          <w:p w14:paraId="0CFFABEA">
            <w:pPr>
              <w:keepNext w:val="0"/>
              <w:keepLines w:val="0"/>
              <w:widowControl/>
              <w:suppressLineNumbers w:val="0"/>
              <w:spacing w:before="0" w:beforeAutospacing="1" w:after="0" w:afterAutospacing="1"/>
              <w:ind w:left="0" w:right="0"/>
              <w:jc w:val="center"/>
            </w:pPr>
            <w:r>
              <w:rPr>
                <w:rFonts w:hint="eastAsia" w:ascii="仿宋_GB2312" w:hAnsi="宋体" w:eastAsia="仿宋_GB2312" w:cs="宋体"/>
                <w:kern w:val="0"/>
                <w:sz w:val="24"/>
                <w:szCs w:val="24"/>
                <w:bdr w:val="none" w:color="auto" w:sz="0" w:space="0"/>
                <w:lang w:val="en-US" w:eastAsia="zh-CN" w:bidi="ar"/>
              </w:rPr>
              <w:t>0</w:t>
            </w:r>
          </w:p>
        </w:tc>
        <w:tc>
          <w:tcPr>
            <w:tcW w:w="606" w:type="dxa"/>
            <w:tcBorders>
              <w:top w:val="nil"/>
              <w:left w:val="nil"/>
              <w:bottom w:val="single" w:color="auto" w:sz="8" w:space="0"/>
              <w:right w:val="single" w:color="auto" w:sz="8" w:space="0"/>
            </w:tcBorders>
            <w:shd w:val="clear"/>
            <w:tcMar>
              <w:left w:w="108" w:type="dxa"/>
              <w:right w:w="108" w:type="dxa"/>
            </w:tcMar>
            <w:vAlign w:val="center"/>
          </w:tcPr>
          <w:p w14:paraId="7A257299">
            <w:pPr>
              <w:keepNext w:val="0"/>
              <w:keepLines w:val="0"/>
              <w:widowControl/>
              <w:suppressLineNumbers w:val="0"/>
              <w:spacing w:before="0" w:beforeAutospacing="1" w:after="0" w:afterAutospacing="1"/>
              <w:ind w:left="0" w:right="0"/>
              <w:jc w:val="center"/>
            </w:pPr>
            <w:r>
              <w:rPr>
                <w:rFonts w:hint="eastAsia" w:ascii="仿宋_GB2312" w:hAnsi="宋体" w:eastAsia="仿宋_GB2312" w:cs="宋体"/>
                <w:kern w:val="0"/>
                <w:sz w:val="24"/>
                <w:szCs w:val="24"/>
                <w:bdr w:val="none" w:color="auto" w:sz="0" w:space="0"/>
                <w:lang w:val="en-US" w:eastAsia="zh-CN" w:bidi="ar"/>
              </w:rPr>
              <w:t>0</w:t>
            </w:r>
          </w:p>
        </w:tc>
      </w:tr>
    </w:tbl>
    <w:p w14:paraId="703983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pPr>
    </w:p>
    <w:p w14:paraId="55DB58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县司法局本级2020年度无行政复议和行政应诉案件，本县案件情况详见政府办组配。</w:t>
      </w:r>
    </w:p>
    <w:p w14:paraId="14EA89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3"/>
        <w:jc w:val="left"/>
      </w:pPr>
      <w:r>
        <w:rPr>
          <w:rFonts w:hint="eastAsia" w:ascii="仿宋" w:hAnsi="仿宋" w:eastAsia="仿宋" w:cs="仿宋"/>
          <w:b/>
          <w:bCs/>
          <w:i w:val="0"/>
          <w:iCs w:val="0"/>
          <w:caps w:val="0"/>
          <w:color w:val="000000"/>
          <w:spacing w:val="0"/>
          <w:kern w:val="0"/>
          <w:sz w:val="32"/>
          <w:szCs w:val="32"/>
          <w:bdr w:val="none" w:color="auto" w:sz="0" w:space="0"/>
          <w:shd w:val="clear" w:fill="FFFFFF"/>
          <w:lang w:val="en-US" w:eastAsia="zh-CN" w:bidi="ar"/>
        </w:rPr>
        <w:t>五、存在的主要问题及改进情况</w:t>
      </w:r>
    </w:p>
    <w:p w14:paraId="7A0ED8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left"/>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2020年，霍山县司法局能够认真完成县委、县政府关于政务公开工作的任务要求，不断增加公开栏目的长度，做到应公开尽公开，满足公众对信息量的需求；延伸公开栏目的宽度，对每一栏目进行细化、细分，便于公众查找、查细，满足公众对多层次信息的需求；拓展公开栏目的深度，丰富栏目信息内容，整合分类各种信息，及时准确更新发布，力使每一条信息都能发挥其价值。但仍存在一些问题和不足。一是各室、处、所、中心政务公开的主动性、积极性还有待提高，政务公开的意识还需进一步加强；二是政府信息公开形式还缺乏多样性</w:t>
      </w:r>
      <w:r>
        <w:rPr>
          <w:rFonts w:hint="eastAsia" w:ascii="仿宋" w:hAnsi="仿宋" w:eastAsia="仿宋" w:cs="仿宋"/>
          <w:b w:val="0"/>
          <w:bCs w:val="0"/>
          <w:i w:val="0"/>
          <w:iCs w:val="0"/>
          <w:caps w:val="0"/>
          <w:color w:val="000000"/>
          <w:spacing w:val="0"/>
          <w:kern w:val="0"/>
          <w:sz w:val="32"/>
          <w:szCs w:val="32"/>
          <w:bdr w:val="none" w:color="auto" w:sz="0" w:space="0"/>
          <w:shd w:val="clear" w:fill="FFFFFF"/>
          <w:lang w:val="en-US" w:eastAsia="zh-CN" w:bidi="ar"/>
        </w:rPr>
        <w:t>，对政府信息公开工作出现的新情况、新问题研究得还不够深入细致。</w:t>
      </w:r>
    </w:p>
    <w:p w14:paraId="6490D3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80"/>
        <w:jc w:val="left"/>
      </w:pPr>
      <w:r>
        <w:rPr>
          <w:rFonts w:hint="eastAsia" w:ascii="仿宋" w:hAnsi="仿宋" w:eastAsia="仿宋" w:cs="仿宋"/>
          <w:b w:val="0"/>
          <w:bCs w:val="0"/>
          <w:i w:val="0"/>
          <w:iCs w:val="0"/>
          <w:caps w:val="0"/>
          <w:color w:val="000000"/>
          <w:spacing w:val="0"/>
          <w:kern w:val="0"/>
          <w:sz w:val="32"/>
          <w:szCs w:val="32"/>
          <w:bdr w:val="none" w:color="auto" w:sz="0" w:space="0"/>
          <w:shd w:val="clear" w:fill="FFFFFF"/>
          <w:lang w:val="en-US" w:eastAsia="zh-CN" w:bidi="ar"/>
        </w:rPr>
        <w:t>针对上述问题，在下一步工作中，我们将积极采取措施进行整改。一是加大政务信息公开业务培训力度。定期举行或参加县举行的政务公开培训班，强化队伍能力建设。二是不断规范政务公开的信息发布工作，进一步梳理规范信息公开内容，加大网上公开力度，规范公开范围。三是切实加强对政务公开工作的监督检查，把政务公开工作纳入年度考核目标，加强管理教育力度，认真开展重点督查，不断提高工作质量和水平，保证政务公开有效开展。</w:t>
      </w:r>
    </w:p>
    <w:p w14:paraId="41D516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pPr>
      <w:r>
        <w:rPr>
          <w:rFonts w:hint="eastAsia" w:ascii="仿宋" w:hAnsi="仿宋" w:eastAsia="仿宋" w:cs="仿宋"/>
          <w:b/>
          <w:bCs/>
          <w:i w:val="0"/>
          <w:iCs w:val="0"/>
          <w:caps w:val="0"/>
          <w:color w:val="000000"/>
          <w:spacing w:val="0"/>
          <w:kern w:val="0"/>
          <w:sz w:val="32"/>
          <w:szCs w:val="32"/>
          <w:bdr w:val="none" w:color="auto" w:sz="0" w:space="0"/>
          <w:shd w:val="clear" w:fill="FFFFFF"/>
          <w:lang w:val="en-US" w:eastAsia="zh-CN" w:bidi="ar"/>
        </w:rPr>
        <w:t>    六、其他需要报告的事项</w:t>
      </w:r>
    </w:p>
    <w:p w14:paraId="546A00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356" w:firstLine="640"/>
        <w:jc w:val="left"/>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无。</w:t>
      </w:r>
    </w:p>
    <w:p w14:paraId="5FC156F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356" w:firstLine="640"/>
        <w:jc w:val="left"/>
      </w:pPr>
      <w:r>
        <w:rPr>
          <w:rFonts w:hint="eastAsia"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 xml:space="preserve">      </w:t>
      </w:r>
    </w:p>
    <w:p w14:paraId="169AE66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356" w:firstLine="640"/>
        <w:jc w:val="right"/>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                                                        霍山县司法局</w:t>
      </w:r>
    </w:p>
    <w:p w14:paraId="541207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320"/>
        <w:jc w:val="right"/>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xml:space="preserve">          2021年1月19日</w:t>
      </w:r>
    </w:p>
    <w:p w14:paraId="737498DF"/>
    <w:sectPr>
      <w:pgSz w:w="11906" w:h="16838"/>
      <w:pgMar w:top="2098" w:right="1474" w:bottom="1984" w:left="1587" w:header="851" w:footer="992" w:gutter="0"/>
      <w:pgNumType w:fmt="numberInDash"/>
      <w:cols w:space="0" w:num="1"/>
      <w:rtlGutter w:val="0"/>
      <w:docGrid w:type="linesAndChars" w:linePitch="579" w:charSpace="692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Sitka Display">
    <w:panose1 w:val="02000505000000020004"/>
    <w:charset w:val="00"/>
    <w:family w:val="auto"/>
    <w:pitch w:val="default"/>
    <w:sig w:usb0="A00002EF" w:usb1="4000204B" w:usb2="00000000" w:usb3="00000000" w:csb0="2000019F" w:csb1="00000000"/>
  </w:font>
  <w:font w:name="Calibri Light">
    <w:panose1 w:val="020F0302020204030204"/>
    <w:charset w:val="00"/>
    <w:family w:val="auto"/>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FB899E"/>
    <w:multiLevelType w:val="singleLevel"/>
    <w:tmpl w:val="98FB899E"/>
    <w:lvl w:ilvl="0" w:tentative="0">
      <w:start w:val="1"/>
      <w:numFmt w:val="chineseCounting"/>
      <w:pStyle w:val="4"/>
      <w:suff w:val="nothing"/>
      <w:lvlText w:val="（%1）"/>
      <w:lvlJc w:val="left"/>
      <w:pPr>
        <w:ind w:left="0" w:firstLine="420"/>
      </w:pPr>
      <w:rPr>
        <w:rFonts w:hint="eastAsia"/>
      </w:rPr>
    </w:lvl>
  </w:abstractNum>
  <w:abstractNum w:abstractNumId="1">
    <w:nsid w:val="110DB934"/>
    <w:multiLevelType w:val="singleLevel"/>
    <w:tmpl w:val="110DB934"/>
    <w:lvl w:ilvl="0" w:tentative="0">
      <w:start w:val="1"/>
      <w:numFmt w:val="chineseCounting"/>
      <w:pStyle w:val="3"/>
      <w:suff w:val="nothing"/>
      <w:lvlText w:val="%1、"/>
      <w:lvlJc w:val="left"/>
      <w:pPr>
        <w:ind w:left="0" w:firstLine="420"/>
      </w:pPr>
      <w:rPr>
        <w:rFonts w:hint="eastAsia"/>
      </w:rPr>
    </w:lvl>
  </w:abstractNum>
  <w:abstractNum w:abstractNumId="2">
    <w:nsid w:val="3A685C05"/>
    <w:multiLevelType w:val="singleLevel"/>
    <w:tmpl w:val="3A685C05"/>
    <w:lvl w:ilvl="0" w:tentative="0">
      <w:start w:val="1"/>
      <w:numFmt w:val="decimal"/>
      <w:pStyle w:val="5"/>
      <w:lvlText w:val="%1."/>
      <w:lvlJc w:val="left"/>
      <w:pPr>
        <w:ind w:left="425" w:hanging="425"/>
      </w:pPr>
      <w:rPr>
        <w:rFonts w:hint="default"/>
      </w:rPr>
    </w:lvl>
  </w:abstractNum>
  <w:abstractNum w:abstractNumId="3">
    <w:nsid w:val="7636E604"/>
    <w:multiLevelType w:val="singleLevel"/>
    <w:tmpl w:val="7636E604"/>
    <w:lvl w:ilvl="0" w:tentative="0">
      <w:start w:val="1"/>
      <w:numFmt w:val="decimal"/>
      <w:pStyle w:val="6"/>
      <w:lvlText w:val="(%1)"/>
      <w:lvlJc w:val="left"/>
      <w:pPr>
        <w:ind w:left="425" w:hanging="425"/>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F14F66"/>
    <w:rsid w:val="01BC5A0A"/>
    <w:rsid w:val="0753050F"/>
    <w:rsid w:val="0AFF6894"/>
    <w:rsid w:val="0D354429"/>
    <w:rsid w:val="0EF14F66"/>
    <w:rsid w:val="10D66437"/>
    <w:rsid w:val="15B41308"/>
    <w:rsid w:val="15DF74C5"/>
    <w:rsid w:val="1A2D3D49"/>
    <w:rsid w:val="1C033012"/>
    <w:rsid w:val="1F1302A5"/>
    <w:rsid w:val="1F6E3CDF"/>
    <w:rsid w:val="26AE4B2D"/>
    <w:rsid w:val="2F1531D0"/>
    <w:rsid w:val="326C5C0D"/>
    <w:rsid w:val="36074868"/>
    <w:rsid w:val="38A4483B"/>
    <w:rsid w:val="38C5230C"/>
    <w:rsid w:val="3F3116D1"/>
    <w:rsid w:val="3FCE0B50"/>
    <w:rsid w:val="4011196E"/>
    <w:rsid w:val="411529C0"/>
    <w:rsid w:val="4253528A"/>
    <w:rsid w:val="45C013F8"/>
    <w:rsid w:val="472279A9"/>
    <w:rsid w:val="4CD73599"/>
    <w:rsid w:val="4E7B15D1"/>
    <w:rsid w:val="4FB13634"/>
    <w:rsid w:val="530F07D3"/>
    <w:rsid w:val="55FA2E17"/>
    <w:rsid w:val="566844BC"/>
    <w:rsid w:val="56F829DA"/>
    <w:rsid w:val="5A3838A8"/>
    <w:rsid w:val="646C2D17"/>
    <w:rsid w:val="673042D3"/>
    <w:rsid w:val="6F1B05D1"/>
    <w:rsid w:val="6F901299"/>
    <w:rsid w:val="77FA2F07"/>
    <w:rsid w:val="7AF22D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Ascii" w:hAnsiTheme="minorAscii" w:cstheme="minorBidi"/>
      <w:kern w:val="2"/>
      <w:sz w:val="32"/>
      <w:szCs w:val="24"/>
      <w:lang w:val="en-US" w:eastAsia="zh-CN" w:bidi="ar-SA"/>
    </w:rPr>
  </w:style>
  <w:style w:type="paragraph" w:styleId="3">
    <w:name w:val="heading 1"/>
    <w:basedOn w:val="1"/>
    <w:qFormat/>
    <w:uiPriority w:val="0"/>
    <w:pPr>
      <w:keepNext/>
      <w:keepLines/>
      <w:numPr>
        <w:ilvl w:val="0"/>
        <w:numId w:val="1"/>
      </w:numPr>
      <w:spacing w:before="340" w:beforeLines="0" w:beforeAutospacing="0" w:after="330" w:afterLines="0" w:afterAutospacing="0" w:line="640" w:lineRule="exact"/>
      <w:jc w:val="left"/>
      <w:outlineLvl w:val="0"/>
    </w:pPr>
    <w:rPr>
      <w:rFonts w:eastAsia="黑体"/>
      <w:kern w:val="44"/>
    </w:rPr>
  </w:style>
  <w:style w:type="paragraph" w:styleId="4">
    <w:name w:val="heading 2"/>
    <w:basedOn w:val="1"/>
    <w:link w:val="14"/>
    <w:semiHidden/>
    <w:unhideWhenUsed/>
    <w:qFormat/>
    <w:uiPriority w:val="0"/>
    <w:pPr>
      <w:keepNext/>
      <w:keepLines/>
      <w:numPr>
        <w:ilvl w:val="0"/>
        <w:numId w:val="2"/>
      </w:numPr>
      <w:spacing w:before="260" w:beforeLines="0" w:beforeAutospacing="0" w:after="260" w:afterLines="0" w:afterAutospacing="0" w:line="640" w:lineRule="exact"/>
      <w:outlineLvl w:val="1"/>
    </w:pPr>
    <w:rPr>
      <w:rFonts w:ascii="Arial" w:hAnsi="Arial" w:eastAsia="楷体"/>
      <w:b/>
    </w:rPr>
  </w:style>
  <w:style w:type="paragraph" w:styleId="5">
    <w:name w:val="heading 3"/>
    <w:basedOn w:val="1"/>
    <w:link w:val="15"/>
    <w:semiHidden/>
    <w:unhideWhenUsed/>
    <w:qFormat/>
    <w:uiPriority w:val="0"/>
    <w:pPr>
      <w:keepNext/>
      <w:keepLines/>
      <w:numPr>
        <w:ilvl w:val="0"/>
        <w:numId w:val="3"/>
      </w:numPr>
      <w:spacing w:before="260" w:beforeLines="0" w:beforeAutospacing="0" w:after="260" w:afterLines="0" w:afterAutospacing="0" w:line="640" w:lineRule="exact"/>
      <w:outlineLvl w:val="2"/>
    </w:pPr>
    <w:rPr>
      <w:b/>
    </w:rPr>
  </w:style>
  <w:style w:type="paragraph" w:styleId="6">
    <w:name w:val="heading 4"/>
    <w:basedOn w:val="1"/>
    <w:semiHidden/>
    <w:unhideWhenUsed/>
    <w:qFormat/>
    <w:uiPriority w:val="0"/>
    <w:pPr>
      <w:keepNext/>
      <w:keepLines/>
      <w:numPr>
        <w:ilvl w:val="0"/>
        <w:numId w:val="4"/>
      </w:numPr>
      <w:spacing w:before="280" w:beforeLines="0" w:beforeAutospacing="0" w:after="290" w:afterLines="0" w:afterAutospacing="0" w:line="372" w:lineRule="auto"/>
      <w:outlineLvl w:val="3"/>
    </w:pPr>
    <w:rPr>
      <w:rFonts w:ascii="Arial" w:hAnsi="Arial" w:eastAsia="仿宋"/>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Indent"/>
    <w:unhideWhenUsed/>
    <w:qFormat/>
    <w:uiPriority w:val="99"/>
    <w:pPr>
      <w:widowControl w:val="0"/>
      <w:spacing w:after="120"/>
      <w:ind w:left="420" w:leftChars="200"/>
      <w:jc w:val="both"/>
    </w:pPr>
    <w:rPr>
      <w:rFonts w:asciiTheme="minorHAnsi" w:hAnsiTheme="minorHAnsi" w:eastAsiaTheme="minorEastAsia" w:cstheme="minorBidi"/>
      <w:kern w:val="2"/>
      <w:sz w:val="21"/>
      <w:szCs w:val="24"/>
      <w:lang w:val="en-US" w:eastAsia="zh-CN" w:bidi="ar-SA"/>
    </w:rPr>
  </w:style>
  <w:style w:type="paragraph" w:styleId="7">
    <w:name w:val="footer"/>
    <w:basedOn w:val="1"/>
    <w:qFormat/>
    <w:uiPriority w:val="0"/>
    <w:pPr>
      <w:tabs>
        <w:tab w:val="center" w:pos="4153"/>
        <w:tab w:val="right" w:pos="8306"/>
      </w:tabs>
      <w:snapToGrid w:val="0"/>
      <w:jc w:val="left"/>
    </w:pPr>
    <w:rPr>
      <w:rFonts w:cs="Sitka Display" w:asciiTheme="minorAscii" w:hAnsiTheme="minorAscii"/>
      <w:sz w:val="28"/>
    </w:rPr>
  </w:style>
  <w:style w:type="paragraph" w:styleId="8">
    <w:name w:val="Normal (Web)"/>
    <w:basedOn w:val="1"/>
    <w:uiPriority w:val="0"/>
    <w:pPr>
      <w:spacing w:before="0" w:beforeAutospacing="1" w:after="0" w:afterAutospacing="1"/>
      <w:ind w:left="0" w:right="0"/>
      <w:jc w:val="left"/>
    </w:pPr>
    <w:rPr>
      <w:kern w:val="0"/>
      <w:sz w:val="24"/>
      <w:lang w:val="en-US" w:eastAsia="zh-CN" w:bidi="ar"/>
    </w:rPr>
  </w:style>
  <w:style w:type="paragraph" w:styleId="9">
    <w:name w:val="Title"/>
    <w:basedOn w:val="1"/>
    <w:qFormat/>
    <w:uiPriority w:val="0"/>
    <w:pPr>
      <w:spacing w:before="240" w:beforeLines="0" w:beforeAutospacing="0" w:after="60" w:afterLines="0" w:afterAutospacing="0" w:line="640" w:lineRule="exact"/>
      <w:ind w:firstLine="0" w:firstLineChars="0"/>
      <w:jc w:val="center"/>
      <w:outlineLvl w:val="0"/>
    </w:pPr>
    <w:rPr>
      <w:rFonts w:ascii="Arial" w:hAnsi="Arial"/>
      <w:sz w:val="44"/>
    </w:rPr>
  </w:style>
  <w:style w:type="paragraph" w:customStyle="1" w:styleId="12">
    <w:name w:val="样式1"/>
    <w:basedOn w:val="9"/>
    <w:next w:val="1"/>
    <w:qFormat/>
    <w:uiPriority w:val="0"/>
    <w:pPr>
      <w:spacing w:line="240" w:lineRule="auto"/>
      <w:ind w:firstLine="883" w:firstLineChars="200"/>
    </w:pPr>
    <w:rPr>
      <w:rFonts w:eastAsia="方正小标宋简体" w:asciiTheme="majorAscii" w:hAnsiTheme="majorAscii" w:cstheme="majorEastAsia"/>
      <w:bCs/>
      <w:color w:val="000000"/>
      <w:sz w:val="44"/>
      <w:szCs w:val="44"/>
      <w:shd w:val="clear" w:fill="FFFFFF"/>
    </w:rPr>
  </w:style>
  <w:style w:type="paragraph" w:customStyle="1" w:styleId="13">
    <w:name w:val="题目"/>
    <w:basedOn w:val="9"/>
    <w:next w:val="9"/>
    <w:qFormat/>
    <w:uiPriority w:val="0"/>
    <w:pPr>
      <w:keepNext/>
      <w:keepLines/>
      <w:spacing w:before="340" w:after="330" w:line="560" w:lineRule="exact"/>
      <w:ind w:firstLine="0" w:firstLineChars="0"/>
    </w:pPr>
    <w:rPr>
      <w:rFonts w:eastAsia="方正大标宋简体"/>
      <w:kern w:val="44"/>
      <w:sz w:val="44"/>
    </w:rPr>
  </w:style>
  <w:style w:type="character" w:customStyle="1" w:styleId="14">
    <w:name w:val="标题 2 Char"/>
    <w:link w:val="4"/>
    <w:qFormat/>
    <w:uiPriority w:val="0"/>
    <w:rPr>
      <w:rFonts w:ascii="Arial" w:hAnsi="Arial" w:eastAsia="楷体"/>
      <w:b/>
    </w:rPr>
  </w:style>
  <w:style w:type="character" w:customStyle="1" w:styleId="15">
    <w:name w:val="标题 3 Char"/>
    <w:link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2025-08-25T08:40:00Z</dcterms:created>
  <dc:creator>陈会</dc:creator>
  <cp:lastModifiedBy>陈会</cp:lastModifiedBy>
  <dcterms:modified xsi:type="dcterms:W3CDTF">2025-08-25T08:41:47Z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FE698988A29E4909B9F26827693FC90A_11</vt:lpwstr>
  </property>
  <property fmtid="{D5CDD505-2E9C-101B-9397-08002B2CF9AE}" pid="4" name="KSOTemplateDocerSaveRecord">
    <vt:lpwstr>eyJoZGlkIjoiMjhlYjI4MzQ2MTg5NmJhOWVmM2JkM2ZhMDY0MzczNGMiLCJ1c2VySWQiOiIxNTE4NDU5MjY3In0=</vt:lpwstr>
  </property>
</Properties>
</file>