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ED1050">
      <w:pPr>
        <w:spacing w:line="540" w:lineRule="exact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附件</w:t>
      </w:r>
    </w:p>
    <w:p w14:paraId="255D937F">
      <w:pPr>
        <w:spacing w:before="312" w:beforeLines="100" w:after="312" w:afterLines="100"/>
        <w:jc w:val="center"/>
        <w:rPr>
          <w:rFonts w:ascii="方正小标宋简体" w:eastAsia="方正小标宋简体" w:cs="Times New Roman"/>
          <w:sz w:val="36"/>
          <w:szCs w:val="36"/>
        </w:rPr>
      </w:pPr>
      <w:r>
        <w:rPr>
          <w:rFonts w:hint="eastAsia" w:ascii="方正小标宋简体" w:hAnsi="微软雅黑" w:eastAsia="方正小标宋简体" w:cs="Times New Roman"/>
          <w:color w:val="333333"/>
          <w:sz w:val="36"/>
          <w:szCs w:val="36"/>
        </w:rPr>
        <w:t>霍山县2025年城区公办小学一年级网上报名流程</w:t>
      </w:r>
    </w:p>
    <w:p w14:paraId="7F7C62A0">
      <w:pPr>
        <w:shd w:val="clear" w:color="auto" w:fill="FFFFFF"/>
        <w:spacing w:line="480" w:lineRule="atLeast"/>
        <w:ind w:firstLine="640" w:firstLineChars="200"/>
        <w:jc w:val="center"/>
        <w:rPr>
          <w:rFonts w:ascii="宋体" w:hAnsi="宋体" w:eastAsia="仿宋_GB2312" w:cs="Times New Roman"/>
          <w:color w:val="333333"/>
          <w:sz w:val="36"/>
          <w:szCs w:val="36"/>
        </w:rPr>
      </w:pPr>
      <w:r>
        <w:rPr>
          <w:rFonts w:eastAsia="仿宋_GB2312" w:cs="Times New Roman"/>
          <w:sz w:val="32"/>
          <w:szCs w:val="32"/>
        </w:rPr>
        <w:drawing>
          <wp:inline distT="0" distB="0" distL="114300" distR="114300">
            <wp:extent cx="4428490" cy="6238240"/>
            <wp:effectExtent l="0" t="0" r="10160" b="10160"/>
            <wp:docPr id="3" name="图片 1" descr="C:\Users\ADMINI~1\AppData\Local\Temp\ksohtml784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ksohtml7844\wps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62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0FA10">
      <w:pPr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hint="eastAsia" w:ascii="仿宋_GB2312" w:eastAsia="仿宋_GB2312" w:cs="Times New Roman"/>
          <w:sz w:val="32"/>
          <w:szCs w:val="32"/>
        </w:rPr>
        <w:t>（一）注册</w:t>
      </w:r>
    </w:p>
    <w:p w14:paraId="3FDDADBE">
      <w:pPr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hint="eastAsia" w:eastAsia="仿宋_GB2312" w:cs="Times New Roman"/>
          <w:sz w:val="32"/>
          <w:szCs w:val="32"/>
        </w:rPr>
        <w:t>1.</w:t>
      </w:r>
      <w:r>
        <w:rPr>
          <w:rFonts w:hint="eastAsia" w:ascii="仿宋_GB2312" w:eastAsia="仿宋_GB2312" w:cs="Times New Roman"/>
          <w:sz w:val="32"/>
          <w:szCs w:val="32"/>
        </w:rPr>
        <w:t>家长手机下载“皖事通”</w:t>
      </w:r>
      <w:r>
        <w:rPr>
          <w:rFonts w:hint="eastAsia" w:eastAsia="仿宋_GB2312" w:cs="Times New Roman"/>
          <w:sz w:val="32"/>
          <w:szCs w:val="32"/>
        </w:rPr>
        <w:t>APP</w:t>
      </w:r>
      <w:r>
        <w:rPr>
          <w:rFonts w:hint="eastAsia" w:ascii="仿宋_GB2312" w:eastAsia="仿宋_GB2312" w:cs="Times New Roman"/>
          <w:sz w:val="32"/>
          <w:szCs w:val="32"/>
        </w:rPr>
        <w:t>。</w:t>
      </w:r>
    </w:p>
    <w:p w14:paraId="1A1767BD">
      <w:pPr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hint="eastAsia" w:eastAsia="仿宋_GB2312" w:cs="Times New Roman"/>
          <w:sz w:val="32"/>
          <w:szCs w:val="32"/>
        </w:rPr>
        <w:t>2.</w:t>
      </w:r>
      <w:r>
        <w:rPr>
          <w:rFonts w:hint="eastAsia" w:ascii="仿宋_GB2312" w:eastAsia="仿宋_GB2312" w:cs="Times New Roman"/>
          <w:sz w:val="32"/>
          <w:szCs w:val="32"/>
        </w:rPr>
        <w:t>注册并登录个人账号，点击“更多服务”，在左侧栏里找到“教育考试”，再到右边找到“教育入学一件事”。如图所示：</w:t>
      </w:r>
    </w:p>
    <w:p w14:paraId="20B3B64B">
      <w:pPr>
        <w:tabs>
          <w:tab w:val="left" w:pos="7260"/>
        </w:tabs>
        <w:rPr>
          <w:rFonts w:eastAsia="仿宋_GB2312" w:cs="Times New Roman"/>
          <w:sz w:val="32"/>
          <w:szCs w:val="32"/>
        </w:rPr>
      </w:pPr>
      <w:r>
        <w:rPr>
          <w:rFonts w:eastAsia="仿宋_GB2312" w:cs="Times New Roman"/>
          <w:sz w:val="32"/>
          <w:szCs w:val="32"/>
        </w:rPr>
        <w:tab/>
      </w:r>
    </w:p>
    <w:p w14:paraId="1F9FBDF4">
      <w:pPr>
        <w:ind w:firstLine="420" w:firstLineChars="200"/>
        <w:rPr>
          <w:rFonts w:eastAsia="仿宋_GB2312" w:cs="Times New Roman"/>
          <w:sz w:val="32"/>
          <w:szCs w:val="32"/>
        </w:rPr>
      </w:pPr>
      <w:r>
        <w:rPr>
          <w:rFonts w:eastAsia="宋体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28575</wp:posOffset>
            </wp:positionV>
            <wp:extent cx="2286000" cy="5086350"/>
            <wp:effectExtent l="0" t="0" r="0" b="0"/>
            <wp:wrapNone/>
            <wp:docPr id="4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 w:cs="Times New Roman"/>
          <w:sz w:val="32"/>
          <w:szCs w:val="32"/>
        </w:rPr>
        <w:drawing>
          <wp:inline distT="0" distB="0" distL="114300" distR="114300">
            <wp:extent cx="2286000" cy="5086350"/>
            <wp:effectExtent l="0" t="0" r="0" b="0"/>
            <wp:docPr id="1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2282">
      <w:pPr>
        <w:shd w:val="clear" w:color="auto" w:fill="FFFFFF"/>
        <w:spacing w:line="480" w:lineRule="atLeast"/>
        <w:ind w:firstLine="562" w:firstLineChars="200"/>
        <w:rPr>
          <w:rFonts w:ascii="宋体" w:hAnsi="宋体" w:eastAsia="仿宋_GB2312" w:cs="Times New Roman"/>
          <w:color w:val="333333"/>
          <w:sz w:val="28"/>
          <w:szCs w:val="28"/>
        </w:rPr>
      </w:pPr>
      <w:r>
        <w:rPr>
          <w:rFonts w:hint="eastAsia" w:ascii="仿宋_GB2312" w:hAnsi="宋体" w:eastAsia="仿宋_GB2312" w:cs="宋体"/>
          <w:b/>
          <w:color w:val="333333"/>
          <w:sz w:val="28"/>
          <w:szCs w:val="28"/>
        </w:rPr>
        <w:t>然后选择“六安市”—“霍山县”进行对应的操作。</w:t>
      </w:r>
    </w:p>
    <w:p w14:paraId="5F85C6C8">
      <w:pPr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hint="eastAsia" w:ascii="仿宋_GB2312" w:eastAsia="仿宋_GB2312" w:cs="Times New Roman"/>
          <w:sz w:val="32"/>
          <w:szCs w:val="32"/>
        </w:rPr>
        <w:t>（二）登记</w:t>
      </w:r>
    </w:p>
    <w:p w14:paraId="1199B662">
      <w:pPr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hint="eastAsia" w:eastAsia="仿宋_GB2312" w:cs="Times New Roman"/>
          <w:sz w:val="32"/>
          <w:szCs w:val="32"/>
        </w:rPr>
        <w:t>1.</w:t>
      </w:r>
      <w:r>
        <w:rPr>
          <w:rFonts w:hint="eastAsia" w:ascii="仿宋_GB2312" w:eastAsia="仿宋_GB2312" w:cs="Times New Roman"/>
          <w:sz w:val="32"/>
          <w:szCs w:val="32"/>
        </w:rPr>
        <w:t>在登录页面点击“六安市”</w:t>
      </w:r>
      <w:r>
        <w:rPr>
          <w:rFonts w:hint="eastAsia" w:eastAsia="仿宋_GB2312" w:cs="Times New Roman"/>
          <w:sz w:val="32"/>
          <w:szCs w:val="32"/>
        </w:rPr>
        <w:t>-</w:t>
      </w:r>
      <w:r>
        <w:rPr>
          <w:rFonts w:hint="eastAsia" w:ascii="仿宋_GB2312" w:eastAsia="仿宋_GB2312" w:cs="Times New Roman"/>
          <w:sz w:val="32"/>
          <w:szCs w:val="32"/>
        </w:rPr>
        <w:t>“霍山县”。接着根据入学学校对应选择“幼升小登记（公办）”，准确输入入学少年儿童姓名、身份证号、报名学校。目前，我县只开通“幼升小登记（公办）网上报名登记试点工作，后期将逐步推广全学段使用网上报名登记工作。</w:t>
      </w:r>
    </w:p>
    <w:p w14:paraId="1308816B">
      <w:pPr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eastAsia="仿宋_GB2312" w:cs="Times New Roman"/>
          <w:sz w:val="32"/>
          <w:szCs w:val="32"/>
        </w:rPr>
        <w:drawing>
          <wp:inline distT="0" distB="0" distL="114300" distR="114300">
            <wp:extent cx="2200275" cy="4457700"/>
            <wp:effectExtent l="0" t="0" r="9525" b="0"/>
            <wp:docPr id="7" name="图片 3" descr="C:\Users\ADMINI~1\AppData\Local\Temp\ksohtml7844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~1\AppData\Local\Temp\ksohtml7844\wps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Times New Roman"/>
          <w:sz w:val="32"/>
          <w:szCs w:val="32"/>
        </w:rPr>
        <w:drawing>
          <wp:inline distT="0" distB="0" distL="114300" distR="114300">
            <wp:extent cx="2076450" cy="4485640"/>
            <wp:effectExtent l="0" t="0" r="0" b="10160"/>
            <wp:docPr id="2" name="图片 4" descr="C:\Users\ADMINI~1\AppData\Local\Temp\ksohtml7844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ADMINI~1\AppData\Local\Temp\ksohtml7844\wps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2DC55">
      <w:pPr>
        <w:spacing w:line="480" w:lineRule="exact"/>
        <w:ind w:firstLine="562" w:firstLineChars="200"/>
        <w:rPr>
          <w:rFonts w:eastAsia="仿宋_GB2312" w:cs="Times New Roman"/>
          <w:b/>
          <w:sz w:val="28"/>
          <w:szCs w:val="28"/>
        </w:rPr>
      </w:pPr>
      <w:r>
        <w:rPr>
          <w:rFonts w:hint="eastAsia" w:ascii="仿宋_GB2312" w:eastAsia="仿宋_GB2312" w:cs="Times New Roman"/>
          <w:b/>
          <w:sz w:val="28"/>
          <w:szCs w:val="28"/>
        </w:rPr>
        <w:t>选择“幼升小登记（公办）”      根据提示登记信息、上传材料</w:t>
      </w:r>
    </w:p>
    <w:p w14:paraId="08C21860">
      <w:pPr>
        <w:spacing w:line="480" w:lineRule="exact"/>
        <w:ind w:firstLine="640" w:firstLineChars="20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Times New Roman"/>
          <w:sz w:val="32"/>
          <w:szCs w:val="32"/>
        </w:rPr>
        <w:t>2.根据网上提示提交户口本、房产证等材料照片，上传到系统中。学校进行网上初审，对不符合本校入学条件的学生网上退回。</w:t>
      </w:r>
    </w:p>
    <w:p w14:paraId="7830D8CA">
      <w:pPr>
        <w:spacing w:line="480" w:lineRule="exact"/>
        <w:ind w:firstLine="640" w:firstLineChars="20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Times New Roman"/>
          <w:sz w:val="32"/>
          <w:szCs w:val="32"/>
        </w:rPr>
        <w:t>（三）原件核查</w:t>
      </w:r>
    </w:p>
    <w:p w14:paraId="5BC72686">
      <w:pPr>
        <w:spacing w:line="480" w:lineRule="exact"/>
        <w:ind w:firstLine="640" w:firstLineChars="20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Times New Roman"/>
          <w:sz w:val="32"/>
          <w:szCs w:val="32"/>
        </w:rPr>
        <w:t>网上入学登记提交后，家长根据入学批次，在指定时间携带户口本、房产证等材料到指定学校进行原件审核。线下审核后，各中心学校在县教育局的指导下，根据辖区内小学学位情况，按照相对就近原则将学生分配到校，网上登记学校将作为分配学校的依据之一。</w:t>
      </w:r>
    </w:p>
    <w:p w14:paraId="74B433ED">
      <w:pPr>
        <w:spacing w:line="480" w:lineRule="exact"/>
        <w:ind w:firstLine="615"/>
        <w:rPr>
          <w:rFonts w:eastAsia="仿宋_GB2312" w:cs="Times New Roman"/>
          <w:sz w:val="32"/>
          <w:szCs w:val="32"/>
        </w:rPr>
      </w:pPr>
      <w:r>
        <w:rPr>
          <w:rFonts w:hint="eastAsia" w:ascii="仿宋_GB2312" w:eastAsia="仿宋_GB2312" w:cs="Times New Roman"/>
          <w:sz w:val="32"/>
          <w:szCs w:val="32"/>
        </w:rPr>
        <w:t>（四）友情提醒</w:t>
      </w:r>
    </w:p>
    <w:p w14:paraId="179A0E31">
      <w:pPr>
        <w:spacing w:line="480" w:lineRule="exact"/>
        <w:ind w:firstLine="602" w:firstLineChars="200"/>
        <w:rPr>
          <w:rFonts w:ascii="宋体" w:hAnsi="宋体" w:eastAsia="仿宋_GB2312" w:cs="Times New Roman"/>
          <w:b/>
          <w:color w:val="333333"/>
          <w:sz w:val="30"/>
          <w:szCs w:val="30"/>
        </w:rPr>
      </w:pPr>
      <w:r>
        <w:rPr>
          <w:rFonts w:hint="eastAsia" w:ascii="仿宋_GB2312" w:hAnsi="宋体" w:eastAsia="仿宋_GB2312" w:cs="宋体"/>
          <w:b/>
          <w:color w:val="333333"/>
          <w:sz w:val="30"/>
          <w:szCs w:val="30"/>
        </w:rPr>
        <w:t>凡家长网上报名操作有困难的，可以到相应中心学校咨询报名。</w:t>
      </w:r>
    </w:p>
    <w:p w14:paraId="0088CCEE">
      <w:pPr>
        <w:spacing w:line="480" w:lineRule="exact"/>
        <w:ind w:firstLine="600" w:firstLineChars="200"/>
        <w:rPr>
          <w:rFonts w:ascii="仿宋_GB2312" w:eastAsia="仿宋_GB2312" w:cs="Times New Roman"/>
          <w:sz w:val="30"/>
          <w:szCs w:val="30"/>
        </w:rPr>
      </w:pPr>
      <w:r>
        <w:rPr>
          <w:rFonts w:hint="eastAsia" w:ascii="仿宋_GB2312" w:eastAsia="仿宋_GB2312" w:cs="Times New Roman"/>
          <w:sz w:val="30"/>
          <w:szCs w:val="30"/>
        </w:rPr>
        <w:t>具体联系方式如下（工作时间内）：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3"/>
        <w:gridCol w:w="2551"/>
        <w:gridCol w:w="2126"/>
      </w:tblGrid>
      <w:tr w14:paraId="03692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B9E6C4">
            <w:pPr>
              <w:jc w:val="center"/>
              <w:rPr>
                <w:rFonts w:eastAsia="仿宋_GB2312" w:cs="Times New Roman"/>
                <w:b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b/>
                <w:sz w:val="30"/>
                <w:szCs w:val="30"/>
              </w:rPr>
              <w:t>校 名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296B46">
            <w:pPr>
              <w:jc w:val="center"/>
              <w:rPr>
                <w:rFonts w:eastAsia="仿宋_GB2312" w:cs="Times New Roman"/>
                <w:b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b/>
                <w:sz w:val="30"/>
                <w:szCs w:val="30"/>
              </w:rPr>
              <w:t>现场报名地点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55652">
            <w:pPr>
              <w:jc w:val="center"/>
              <w:rPr>
                <w:rFonts w:eastAsia="仿宋_GB2312" w:cs="Times New Roman"/>
                <w:b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b/>
                <w:sz w:val="30"/>
                <w:szCs w:val="30"/>
              </w:rPr>
              <w:t>联 系 电 话</w:t>
            </w:r>
          </w:p>
        </w:tc>
      </w:tr>
      <w:tr w14:paraId="08606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AE5818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西城中心学校（本部）</w:t>
            </w:r>
          </w:p>
        </w:tc>
        <w:tc>
          <w:tcPr>
            <w:tcW w:w="255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3DF04F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西城中心学校</w:t>
            </w:r>
          </w:p>
        </w:tc>
        <w:tc>
          <w:tcPr>
            <w:tcW w:w="21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782D3">
            <w:pPr>
              <w:spacing w:line="360" w:lineRule="exact"/>
              <w:jc w:val="center"/>
              <w:rPr>
                <w:rFonts w:ascii="仿宋_GB2312"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0564-3900931</w:t>
            </w:r>
          </w:p>
        </w:tc>
      </w:tr>
      <w:tr w14:paraId="35372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D29D1">
            <w:pPr>
              <w:spacing w:line="360" w:lineRule="exact"/>
              <w:jc w:val="center"/>
              <w:rPr>
                <w:rFonts w:ascii="仿宋_GB2312"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霍山县城西小学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A299FD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</w:p>
        </w:tc>
        <w:tc>
          <w:tcPr>
            <w:tcW w:w="21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8F7D0">
            <w:pPr>
              <w:spacing w:line="360" w:lineRule="exact"/>
              <w:jc w:val="center"/>
              <w:rPr>
                <w:rFonts w:ascii="仿宋_GB2312" w:eastAsia="仿宋_GB2312" w:cs="Times New Roman"/>
                <w:sz w:val="30"/>
                <w:szCs w:val="30"/>
              </w:rPr>
            </w:pPr>
          </w:p>
        </w:tc>
      </w:tr>
      <w:tr w14:paraId="36BFA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767BB">
            <w:pPr>
              <w:spacing w:line="360" w:lineRule="exact"/>
              <w:jc w:val="center"/>
              <w:rPr>
                <w:rFonts w:ascii="仿宋_GB2312"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霍山县新城小学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A502BE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</w:p>
        </w:tc>
        <w:tc>
          <w:tcPr>
            <w:tcW w:w="21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5528EC">
            <w:pPr>
              <w:spacing w:line="360" w:lineRule="exact"/>
              <w:jc w:val="center"/>
              <w:rPr>
                <w:rFonts w:ascii="仿宋_GB2312" w:eastAsia="仿宋_GB2312" w:cs="Times New Roman"/>
                <w:sz w:val="30"/>
                <w:szCs w:val="30"/>
              </w:rPr>
            </w:pPr>
          </w:p>
        </w:tc>
      </w:tr>
      <w:tr w14:paraId="7EF8A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EB3D20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城关中心学校（本部）</w:t>
            </w:r>
          </w:p>
        </w:tc>
        <w:tc>
          <w:tcPr>
            <w:tcW w:w="255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240C04A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城关中心学校</w:t>
            </w:r>
          </w:p>
        </w:tc>
        <w:tc>
          <w:tcPr>
            <w:tcW w:w="212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1DB43B5">
            <w:pPr>
              <w:spacing w:line="360" w:lineRule="exact"/>
              <w:jc w:val="center"/>
              <w:rPr>
                <w:rFonts w:ascii="仿宋_GB2312"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0564-510119</w:t>
            </w:r>
            <w:r>
              <w:rPr>
                <w:rFonts w:ascii="仿宋_GB2312" w:eastAsia="仿宋_GB2312" w:cs="Times New Roman"/>
                <w:sz w:val="30"/>
                <w:szCs w:val="30"/>
              </w:rPr>
              <w:t>3</w:t>
            </w:r>
          </w:p>
        </w:tc>
      </w:tr>
      <w:tr w14:paraId="7CDAC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B70C07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霍山县城关小学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4C10A26">
            <w:pPr>
              <w:spacing w:line="360" w:lineRule="exact"/>
              <w:jc w:val="center"/>
              <w:rPr>
                <w:rFonts w:ascii="仿宋_GB2312" w:eastAsia="仿宋_GB2312" w:cs="Times New Roman"/>
                <w:color w:val="FF0000"/>
                <w:sz w:val="30"/>
                <w:szCs w:val="30"/>
              </w:rPr>
            </w:pPr>
          </w:p>
        </w:tc>
        <w:tc>
          <w:tcPr>
            <w:tcW w:w="212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3AD81D0">
            <w:pPr>
              <w:spacing w:line="360" w:lineRule="exact"/>
              <w:jc w:val="center"/>
              <w:rPr>
                <w:rFonts w:ascii="仿宋_GB2312" w:eastAsia="仿宋_GB2312" w:cs="Times New Roman"/>
                <w:sz w:val="30"/>
                <w:szCs w:val="30"/>
              </w:rPr>
            </w:pPr>
          </w:p>
        </w:tc>
      </w:tr>
      <w:tr w14:paraId="2EF10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2B268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  <w:r>
              <w:rPr>
                <w:rFonts w:hint="eastAsia" w:eastAsia="仿宋_GB2312" w:cs="Times New Roman"/>
                <w:sz w:val="30"/>
                <w:szCs w:val="30"/>
              </w:rPr>
              <w:t>东城中心学校</w:t>
            </w:r>
          </w:p>
        </w:tc>
        <w:tc>
          <w:tcPr>
            <w:tcW w:w="2551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77977">
            <w:pPr>
              <w:spacing w:line="360" w:lineRule="exact"/>
              <w:jc w:val="center"/>
              <w:rPr>
                <w:rFonts w:eastAsia="仿宋_GB2312" w:cs="Times New Roman"/>
                <w:sz w:val="30"/>
                <w:szCs w:val="30"/>
              </w:rPr>
            </w:pPr>
            <w:r>
              <w:rPr>
                <w:rFonts w:hint="eastAsia" w:eastAsia="仿宋_GB2312" w:cs="Times New Roman"/>
                <w:sz w:val="30"/>
                <w:szCs w:val="30"/>
              </w:rPr>
              <w:t>东城中心学校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4B67A08">
            <w:pPr>
              <w:spacing w:line="360" w:lineRule="exact"/>
              <w:jc w:val="center"/>
              <w:rPr>
                <w:rFonts w:ascii="仿宋_GB2312" w:eastAsia="仿宋_GB2312" w:cs="Times New Roman"/>
                <w:sz w:val="30"/>
                <w:szCs w:val="30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</w:rPr>
              <w:t>0564-3902167</w:t>
            </w:r>
          </w:p>
        </w:tc>
      </w:tr>
    </w:tbl>
    <w:p w14:paraId="6D231140">
      <w:pPr>
        <w:rPr>
          <w:rFonts w:eastAsia="宋体" w:cs="Times New Roman"/>
        </w:rPr>
      </w:pPr>
    </w:p>
    <w:p w14:paraId="01000925">
      <w:pPr>
        <w:pStyle w:val="3"/>
        <w:spacing w:line="520" w:lineRule="exact"/>
        <w:ind w:firstLine="640" w:firstLineChars="200"/>
        <w:rPr>
          <w:rFonts w:ascii="方正仿宋简体" w:hAnsi="微软雅黑" w:eastAsia="方正仿宋简体"/>
          <w:color w:val="333333"/>
          <w:sz w:val="32"/>
          <w:szCs w:val="32"/>
        </w:rPr>
      </w:pPr>
    </w:p>
    <w:p w14:paraId="44DED508">
      <w:pPr>
        <w:rPr>
          <w:rFonts w:eastAsia="宋体" w:cs="Times New Roman"/>
        </w:rPr>
      </w:pPr>
    </w:p>
    <w:p w14:paraId="3AAA2EC2">
      <w:pPr>
        <w:adjustRightInd w:val="0"/>
        <w:snapToGrid w:val="0"/>
        <w:spacing w:line="520" w:lineRule="exact"/>
        <w:ind w:firstLine="5440" w:firstLineChars="1600"/>
        <w:jc w:val="left"/>
        <w:rPr>
          <w:rFonts w:ascii="方正仿宋简体" w:hAnsi="方正仿宋简体" w:eastAsia="方正仿宋简体" w:cs="方正仿宋简体"/>
          <w:sz w:val="34"/>
          <w:szCs w:val="34"/>
        </w:rPr>
      </w:pPr>
    </w:p>
    <w:p w14:paraId="24219200"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440" w:right="1486" w:bottom="1440" w:left="16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95C3">
    <w:pPr>
      <w:pStyle w:val="2"/>
      <w:rPr>
        <w:rFonts w:eastAsia="宋体" w:cs="Times New Roman"/>
      </w:rPr>
    </w:pPr>
    <w:r>
      <w:rPr>
        <w:rFonts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6B005A">
                          <w:pPr>
                            <w:pStyle w:val="2"/>
                            <w:rPr>
                              <w:rFonts w:eastAsia="宋体" w:cs="Times New Roman"/>
                            </w:rPr>
                          </w:pPr>
                          <w:r>
                            <w:rPr>
                              <w:rFonts w:eastAsia="宋体" w:cs="Times New Roman"/>
                            </w:rPr>
                            <w:fldChar w:fldCharType="begin"/>
                          </w:r>
                          <w:r>
                            <w:rPr>
                              <w:rFonts w:eastAsia="宋体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cs="Times New Roman"/>
                            </w:rPr>
                            <w:fldChar w:fldCharType="separate"/>
                          </w:r>
                          <w:r>
                            <w:rPr>
                              <w:rFonts w:eastAsia="宋体" w:cs="Times New Roman"/>
                            </w:rPr>
                            <w:t>1</w:t>
                          </w:r>
                          <w:r>
                            <w:rPr>
                              <w:rFonts w:eastAsia="宋体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16B005A">
                    <w:pPr>
                      <w:pStyle w:val="2"/>
                      <w:rPr>
                        <w:rFonts w:eastAsia="宋体" w:cs="Times New Roman"/>
                      </w:rPr>
                    </w:pPr>
                    <w:r>
                      <w:rPr>
                        <w:rFonts w:eastAsia="宋体" w:cs="Times New Roman"/>
                      </w:rPr>
                      <w:fldChar w:fldCharType="begin"/>
                    </w:r>
                    <w:r>
                      <w:rPr>
                        <w:rFonts w:eastAsia="宋体" w:cs="Times New Roman"/>
                      </w:rPr>
                      <w:instrText xml:space="preserve"> PAGE  \* MERGEFORMAT </w:instrText>
                    </w:r>
                    <w:r>
                      <w:rPr>
                        <w:rFonts w:eastAsia="宋体" w:cs="Times New Roman"/>
                      </w:rPr>
                      <w:fldChar w:fldCharType="separate"/>
                    </w:r>
                    <w:r>
                      <w:rPr>
                        <w:rFonts w:eastAsia="宋体" w:cs="Times New Roman"/>
                      </w:rPr>
                      <w:t>1</w:t>
                    </w:r>
                    <w:r>
                      <w:rPr>
                        <w:rFonts w:eastAsia="宋体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2BB8D">
    <w:pPr>
      <w:pStyle w:val="2"/>
      <w:rPr>
        <w:rFonts w:eastAsia="宋体" w:cs="Times New Roman"/>
      </w:rPr>
    </w:pPr>
    <w:r>
      <w:rPr>
        <w:rFonts w:eastAsia="宋体" w:cs="Times New Roma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CCDB6A">
                          <w:pPr>
                            <w:pStyle w:val="2"/>
                            <w:rPr>
                              <w:rFonts w:eastAsia="宋体" w:cs="Times New Roman"/>
                            </w:rPr>
                          </w:pPr>
                          <w:r>
                            <w:rPr>
                              <w:rFonts w:eastAsia="宋体" w:cs="Times New Roman"/>
                            </w:rPr>
                            <w:fldChar w:fldCharType="begin"/>
                          </w:r>
                          <w:r>
                            <w:rPr>
                              <w:rFonts w:eastAsia="宋体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cs="Times New Roman"/>
                            </w:rPr>
                            <w:fldChar w:fldCharType="separate"/>
                          </w:r>
                          <w:r>
                            <w:rPr>
                              <w:rFonts w:eastAsia="宋体" w:cs="Times New Roman"/>
                            </w:rPr>
                            <w:t>16</w:t>
                          </w:r>
                          <w:r>
                            <w:rPr>
                              <w:rFonts w:eastAsia="宋体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3CCDB6A">
                    <w:pPr>
                      <w:pStyle w:val="2"/>
                      <w:rPr>
                        <w:rFonts w:eastAsia="宋体" w:cs="Times New Roman"/>
                      </w:rPr>
                    </w:pPr>
                    <w:r>
                      <w:rPr>
                        <w:rFonts w:eastAsia="宋体" w:cs="Times New Roman"/>
                      </w:rPr>
                      <w:fldChar w:fldCharType="begin"/>
                    </w:r>
                    <w:r>
                      <w:rPr>
                        <w:rFonts w:eastAsia="宋体" w:cs="Times New Roman"/>
                      </w:rPr>
                      <w:instrText xml:space="preserve"> PAGE  \* MERGEFORMAT </w:instrText>
                    </w:r>
                    <w:r>
                      <w:rPr>
                        <w:rFonts w:eastAsia="宋体" w:cs="Times New Roman"/>
                      </w:rPr>
                      <w:fldChar w:fldCharType="separate"/>
                    </w:r>
                    <w:r>
                      <w:rPr>
                        <w:rFonts w:eastAsia="宋体" w:cs="Times New Roman"/>
                      </w:rPr>
                      <w:t>16</w:t>
                    </w:r>
                    <w:r>
                      <w:rPr>
                        <w:rFonts w:eastAsia="宋体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CA0BFF"/>
    <w:rsid w:val="26CA0BFF"/>
    <w:rsid w:val="2C50380E"/>
    <w:rsid w:val="43503336"/>
    <w:rsid w:val="63F25294"/>
    <w:rsid w:val="7189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  <w:style w:type="paragraph" w:styleId="3">
    <w:name w:val="Normal (Web)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2025-10-13T02:43:00Z</dcterms:created>
  <dc:creator>元气</dc:creator>
  <cp:lastModifiedBy>元气</cp:lastModifiedBy>
  <dcterms:modified xsi:type="dcterms:W3CDTF">2025-10-13T02:44:04Z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9B6AF0E6D1F0461BABAF2C3353065EB0_11</vt:lpwstr>
  </property>
  <property fmtid="{D5CDD505-2E9C-101B-9397-08002B2CF9AE}" pid="4" name="KSOTemplateDocerSaveRecord">
    <vt:lpwstr>eyJoZGlkIjoiNzA3NTkwOTlhNWY3ZmNlZmEyYTlkMTFiMjVjMThhMzIiLCJ1c2VySWQiOiI1NzkwMTIwMzkifQ==</vt:lpwstr>
  </property>
</Properties>
</file>