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30D94">
      <w:pPr>
        <w:pStyle w:val="2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附件1</w:t>
      </w:r>
    </w:p>
    <w:tbl>
      <w:tblPr>
        <w:tblStyle w:val="3"/>
        <w:tblW w:w="92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56"/>
        <w:gridCol w:w="456"/>
        <w:gridCol w:w="1674"/>
        <w:gridCol w:w="222"/>
        <w:gridCol w:w="936"/>
        <w:gridCol w:w="936"/>
        <w:gridCol w:w="1416"/>
        <w:gridCol w:w="676"/>
        <w:gridCol w:w="936"/>
        <w:gridCol w:w="764"/>
      </w:tblGrid>
      <w:tr w14:paraId="2AC6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AD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项目支出绩效自评表 </w:t>
            </w:r>
          </w:p>
        </w:tc>
      </w:tr>
      <w:tr w14:paraId="281D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4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7125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7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E52D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7FD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281A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8F63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503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FA3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CD1A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8214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7E8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755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9B3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D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2024年残疾人就业保障金</w:t>
            </w:r>
          </w:p>
        </w:tc>
      </w:tr>
      <w:tr w14:paraId="4FCB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099-非部门预算单位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霍山县残疾人联合会</w:t>
            </w:r>
          </w:p>
        </w:tc>
      </w:tr>
      <w:tr w14:paraId="32C8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2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                    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4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分值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11FC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30D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9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BA9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74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57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99.69%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9.97</w:t>
            </w:r>
          </w:p>
        </w:tc>
      </w:tr>
      <w:tr w14:paraId="5A33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F9F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其中：本年财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927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1B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A63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3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B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5D0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E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9A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F9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2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7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1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6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FA9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F8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9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5B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75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A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E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29F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实际完成情况</w:t>
            </w:r>
          </w:p>
        </w:tc>
      </w:tr>
      <w:tr w14:paraId="370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802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通过实施残疾人康复、就业、教育、托养等残疾人服务，提升残疾人整体生活质量，促进残疾人事业发展。</w:t>
            </w:r>
          </w:p>
        </w:tc>
        <w:tc>
          <w:tcPr>
            <w:tcW w:w="3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实施残疾人康复、就业、教育、托养等残疾人服务，提升残疾人整体生活质量，促进残疾人事业发展</w:t>
            </w:r>
          </w:p>
        </w:tc>
      </w:tr>
      <w:tr w14:paraId="7178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900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1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747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684D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得到基本康复服务的残疾儿童人数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≥106人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4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E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3BC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F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有需求残疾人康复服务率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C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C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AE3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B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0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得到困难精神残疾人药费补贴残疾人数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≥834人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B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1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6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2E07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E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6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DA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持证残疾人事业数据采集人数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≥11000人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8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3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17D5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6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4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6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残疾评定补贴人数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C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263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7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0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残疾人托养服务项目实施人数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5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0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8905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4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1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无障碍改造项目实施户数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E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03B9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3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得到教育资助的残疾学生人数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≥180人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3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D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6FFA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3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C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得到就业服务的残疾人数量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≥4000人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4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8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5E30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9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22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困难残疾人临时救助人数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≥200人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5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9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1689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D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2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残疾人康复服务项目实施符合上级文件要求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4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6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6AFA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2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226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残疾人就业扶持项目实施符合上级文件要求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2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9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170B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4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65D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残疾人托养服务项目实施符合上级文件要求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B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B00E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5B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B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残疾学生教育资助项目实施符合上级文件要求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0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0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1B30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9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22D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无障碍改造项目实施符合上级文件要求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52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F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4F85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E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7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残疾人康复服务项目完成时间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4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7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6892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E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B2FB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困难精神残疾人药费补助完成发放时间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2024年6月底前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2024年6月底前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C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DC64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D1E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8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残疾人托养服务项目完成时间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B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6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0B69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6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F6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残疾学生教育资助项目完成时间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8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5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F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B159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E8E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持证残疾人事业数据采集完成时间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2024年12月底前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1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572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8F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困难精神残疾人药费补助标准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1000元/人/年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1000元/人/年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1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0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2E3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E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C3F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学前教育阶段残疾学生资助标准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1500元/人/年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1500元/人/年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6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2628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4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2C9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义务教育阶段残疾学生资助标准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500元/人/年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500元/人/年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0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2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88D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A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A80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高中教育阶段残疾学生资助标准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1000元/人/年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1000元/人/年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A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E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B451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4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2C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中职、高等教育阶段残疾学生资助标准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1500元/人/年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1500元/人/年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7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4586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C7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B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1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1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0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3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3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E4C1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3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48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残疾人功能状况得到改善、残疾人康复服务水平提高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0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B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BA63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6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BF4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E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残疾人创业就业状况得到改善、服务管理水平提高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9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C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9360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F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C09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残疾人托养服务能力得到提升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1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2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B399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7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232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有效保障残疾人受教育权益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B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E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AA4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B3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28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3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C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8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A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AA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04CD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B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11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0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形成关心、理解、支出残疾人事业良好社会氛围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2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0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FBB1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得到康复服务残疾人及其家庭满意度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7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5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9FB0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D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B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得到困难精神残疾人药费补贴残疾人及其家庭满意度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7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A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C04B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F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2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得到教育资助残疾学生及其家庭满意度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B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9CD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8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3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得到托养服务残疾人及其家庭满意度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A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D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2186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C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F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得到就业创业扶持残疾人及其家庭满意度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D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FA9C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0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0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得到无障碍改造服务残疾人及其家庭满意度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17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B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B8422D">
      <w:pPr>
        <w:pStyle w:val="2"/>
        <w:jc w:val="both"/>
        <w:rPr>
          <w:rFonts w:hint="eastAsia" w:ascii="Times New Roman" w:hAnsi="Times New Roman" w:cs="Times New Roman"/>
        </w:rPr>
      </w:pPr>
    </w:p>
    <w:p w14:paraId="56861425">
      <w:pPr>
        <w:pStyle w:val="2"/>
        <w:jc w:val="both"/>
        <w:rPr>
          <w:rFonts w:hint="eastAsia" w:ascii="Times New Roman" w:hAnsi="Times New Roman" w:cs="Times New Roman"/>
        </w:rPr>
      </w:pPr>
    </w:p>
    <w:p w14:paraId="0C6C5360">
      <w:pPr>
        <w:pStyle w:val="2"/>
        <w:jc w:val="both"/>
        <w:rPr>
          <w:rFonts w:hint="eastAsia" w:ascii="Times New Roman" w:hAnsi="Times New Roman" w:cs="Times New Roman"/>
        </w:rPr>
      </w:pPr>
    </w:p>
    <w:p w14:paraId="410843E6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258193A8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08308C80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719D6722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2ED54E06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40387A13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26C8F902">
      <w:pPr>
        <w:pStyle w:val="2"/>
        <w:jc w:val="both"/>
        <w:rPr>
          <w:rFonts w:hint="eastAsia" w:ascii="Times New Roman" w:hAnsi="Times New Roman" w:cs="Times New Roman"/>
          <w:lang w:val="en-US" w:eastAsia="zh-CN"/>
        </w:rPr>
      </w:pPr>
    </w:p>
    <w:p w14:paraId="28D31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5AD5"/>
    <w:rsid w:val="63BE5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2025-12-01T09:12:00Z</dcterms:created>
  <dc:creator>蝶醉@花飞</dc:creator>
  <cp:lastModifiedBy>蝶醉@花飞</cp:lastModifiedBy>
  <dcterms:modified xsi:type="dcterms:W3CDTF">2025-12-01T09:12:48Z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51B81926211144CD80D2C4359D6CCFAC_11</vt:lpwstr>
  </property>
  <property fmtid="{D5CDD505-2E9C-101B-9397-08002B2CF9AE}" pid="4" name="KSOTemplateDocerSaveRecord">
    <vt:lpwstr>eyJoZGlkIjoiYThlOGFhZGI2NzM0NDUyYjA3NmEyMTdlMzVjZmEwYTciLCJ1c2VySWQiOiI0MDg0NDk4OTMifQ==</vt:lpwstr>
  </property>
</Properties>
</file>