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A61F9F">
      <w:pPr>
        <w:adjustRightInd w:val="0"/>
        <w:snapToGrid w:val="0"/>
        <w:jc w:val="center"/>
        <w:outlineLvl w:val="0"/>
        <w:rPr>
          <w:rFonts w:hint="eastAsia" w:ascii="方正小标宋_GBK" w:eastAsia="方正小标宋_GBK"/>
          <w:bCs/>
          <w:sz w:val="72"/>
          <w:szCs w:val="72"/>
          <w:highlight w:val="none"/>
        </w:rPr>
      </w:pPr>
      <w:bookmarkStart w:id="0" w:name="_Toc31996"/>
    </w:p>
    <w:p w14:paraId="1E2A9CBE">
      <w:pPr>
        <w:adjustRightInd w:val="0"/>
        <w:snapToGrid w:val="0"/>
        <w:jc w:val="center"/>
        <w:outlineLvl w:val="0"/>
        <w:rPr>
          <w:rFonts w:hint="eastAsia" w:ascii="方正小标宋_GBK" w:eastAsia="方正小标宋_GBK"/>
          <w:bCs/>
          <w:sz w:val="72"/>
          <w:szCs w:val="72"/>
          <w:highlight w:val="none"/>
        </w:rPr>
      </w:pPr>
      <w:r>
        <w:rPr>
          <w:rFonts w:hint="eastAsia" w:ascii="方正小标宋_GBK" w:eastAsia="方正小标宋_GBK"/>
          <w:bCs/>
          <w:sz w:val="72"/>
          <w:szCs w:val="72"/>
          <w:highlight w:val="none"/>
        </w:rPr>
        <w:t>建设项目环境影响报告表</w:t>
      </w:r>
      <w:bookmarkEnd w:id="0"/>
    </w:p>
    <w:p w14:paraId="14929986">
      <w:pPr>
        <w:rPr>
          <w:highlight w:val="none"/>
        </w:rPr>
      </w:pPr>
    </w:p>
    <w:p w14:paraId="7A952207">
      <w:pPr>
        <w:pStyle w:val="18"/>
        <w:jc w:val="center"/>
        <w:rPr>
          <w:rFonts w:hint="eastAsia"/>
          <w:sz w:val="48"/>
          <w:szCs w:val="48"/>
          <w:highlight w:val="none"/>
        </w:rPr>
      </w:pPr>
      <w:r>
        <w:rPr>
          <w:rFonts w:hint="eastAsia"/>
          <w:sz w:val="48"/>
          <w:szCs w:val="48"/>
          <w:highlight w:val="none"/>
        </w:rPr>
        <w:t>（污染影响类）</w:t>
      </w:r>
    </w:p>
    <w:p w14:paraId="3B61A95F">
      <w:pPr>
        <w:pStyle w:val="1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40"/>
          <w:szCs w:val="40"/>
          <w:highlight w:val="none"/>
          <w:lang w:eastAsia="zh-CN"/>
        </w:rPr>
      </w:pPr>
    </w:p>
    <w:p w14:paraId="5B9E1419">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eastAsia="zh-CN"/>
        </w:rPr>
      </w:pPr>
      <w:r>
        <w:rPr>
          <w:rFonts w:hint="eastAsia"/>
          <w:sz w:val="40"/>
          <w:szCs w:val="40"/>
          <w:highlight w:val="none"/>
          <w:lang w:eastAsia="zh-CN"/>
        </w:rPr>
        <w:t>（</w:t>
      </w:r>
      <w:r>
        <w:rPr>
          <w:rFonts w:hint="eastAsia"/>
          <w:sz w:val="40"/>
          <w:szCs w:val="40"/>
          <w:highlight w:val="none"/>
          <w:lang w:val="en-US" w:eastAsia="zh-CN"/>
        </w:rPr>
        <w:t>报批稿</w:t>
      </w:r>
      <w:r>
        <w:rPr>
          <w:rFonts w:hint="eastAsia"/>
          <w:sz w:val="40"/>
          <w:szCs w:val="40"/>
          <w:highlight w:val="none"/>
          <w:lang w:eastAsia="zh-CN"/>
        </w:rPr>
        <w:t>）</w:t>
      </w:r>
    </w:p>
    <w:p w14:paraId="37B51F67">
      <w:pPr>
        <w:rPr>
          <w:highlight w:val="none"/>
        </w:rPr>
      </w:pPr>
    </w:p>
    <w:p w14:paraId="70F5E7BD">
      <w:pPr>
        <w:pStyle w:val="18"/>
        <w:jc w:val="center"/>
        <w:rPr>
          <w:rFonts w:hint="eastAsia" w:eastAsia="宋体"/>
          <w:sz w:val="44"/>
          <w:szCs w:val="44"/>
          <w:highlight w:val="none"/>
          <w:lang w:eastAsia="zh-CN"/>
        </w:rPr>
      </w:pPr>
    </w:p>
    <w:p w14:paraId="11264D4B">
      <w:pPr>
        <w:rPr>
          <w:highlight w:val="none"/>
        </w:rPr>
      </w:pPr>
    </w:p>
    <w:p w14:paraId="545D14EA">
      <w:pPr>
        <w:jc w:val="center"/>
        <w:rPr>
          <w:rFonts w:eastAsia="仿宋"/>
          <w:sz w:val="52"/>
          <w:szCs w:val="52"/>
          <w:highlight w:val="none"/>
        </w:rPr>
      </w:pPr>
    </w:p>
    <w:p w14:paraId="0EEB6886">
      <w:pPr>
        <w:ind w:firstLine="1040"/>
        <w:rPr>
          <w:rFonts w:eastAsia="仿宋"/>
          <w:sz w:val="44"/>
          <w:szCs w:val="44"/>
          <w:highlight w:val="none"/>
        </w:rPr>
      </w:pPr>
    </w:p>
    <w:p w14:paraId="0D4841D2">
      <w:pPr>
        <w:ind w:firstLine="1040"/>
        <w:rPr>
          <w:rFonts w:eastAsia="仿宋"/>
          <w:sz w:val="44"/>
          <w:szCs w:val="44"/>
          <w:highlight w:val="none"/>
        </w:rPr>
      </w:pPr>
    </w:p>
    <w:p w14:paraId="767A744D">
      <w:pPr>
        <w:rPr>
          <w:rFonts w:eastAsia="仿宋"/>
          <w:sz w:val="44"/>
          <w:szCs w:val="44"/>
          <w:highlight w:val="none"/>
        </w:rPr>
      </w:pPr>
    </w:p>
    <w:p w14:paraId="19209032">
      <w:pPr>
        <w:adjustRightInd w:val="0"/>
        <w:snapToGrid w:val="0"/>
        <w:spacing w:line="360" w:lineRule="auto"/>
        <w:jc w:val="both"/>
        <w:rPr>
          <w:rFonts w:hint="default" w:ascii="仿宋_GB2312" w:eastAsia="仿宋_GB2312"/>
          <w:sz w:val="36"/>
          <w:szCs w:val="36"/>
          <w:highlight w:val="none"/>
          <w:u w:val="single"/>
          <w:lang w:val="en-US" w:eastAsia="zh-CN"/>
        </w:rPr>
      </w:pPr>
      <w:r>
        <w:rPr>
          <w:rFonts w:hint="eastAsia" w:ascii="仿宋_GB2312" w:eastAsia="仿宋_GB2312"/>
          <w:sz w:val="36"/>
          <w:szCs w:val="36"/>
          <w:highlight w:val="none"/>
        </w:rPr>
        <w:t>项目名称：</w:t>
      </w:r>
      <w:r>
        <w:rPr>
          <w:rFonts w:hint="eastAsia" w:ascii="仿宋_GB2312" w:eastAsia="仿宋_GB2312"/>
          <w:sz w:val="36"/>
          <w:szCs w:val="36"/>
          <w:highlight w:val="none"/>
          <w:u w:val="single"/>
        </w:rPr>
        <w:t xml:space="preserve"> 霍山县公共卫生应急综合能力提升项目（霍山县公共卫生应急作业中心建设工程）</w:t>
      </w:r>
    </w:p>
    <w:p w14:paraId="5254E4CC">
      <w:pPr>
        <w:adjustRightInd w:val="0"/>
        <w:snapToGrid w:val="0"/>
        <w:spacing w:line="360" w:lineRule="auto"/>
        <w:jc w:val="both"/>
        <w:rPr>
          <w:rFonts w:hint="default" w:ascii="仿宋_GB2312" w:eastAsia="仿宋_GB2312"/>
          <w:sz w:val="36"/>
          <w:szCs w:val="36"/>
          <w:highlight w:val="none"/>
          <w:u w:val="single"/>
          <w:lang w:val="en-US" w:eastAsia="zh-CN"/>
        </w:rPr>
      </w:pPr>
      <w:r>
        <w:rPr>
          <w:rFonts w:hint="eastAsia" w:ascii="仿宋_GB2312" w:eastAsia="仿宋_GB2312"/>
          <w:sz w:val="36"/>
          <w:szCs w:val="36"/>
          <w:highlight w:val="none"/>
        </w:rPr>
        <w:t>建设单位（盖章）：</w:t>
      </w:r>
      <w:r>
        <w:rPr>
          <w:rFonts w:hint="eastAsia" w:ascii="仿宋_GB2312" w:hAnsi="Times New Roman" w:eastAsia="仿宋_GB2312" w:cs="Times New Roman"/>
          <w:sz w:val="36"/>
          <w:szCs w:val="36"/>
          <w:highlight w:val="none"/>
          <w:u w:val="single"/>
          <w:lang w:val="en-US" w:eastAsia="zh-CN"/>
        </w:rPr>
        <w:t xml:space="preserve"> 安徽省霍山县医院 </w:t>
      </w:r>
    </w:p>
    <w:p w14:paraId="795A9A8E">
      <w:pPr>
        <w:adjustRightInd w:val="0"/>
        <w:snapToGrid w:val="0"/>
        <w:spacing w:line="360" w:lineRule="auto"/>
        <w:jc w:val="both"/>
        <w:rPr>
          <w:rFonts w:hint="eastAsia" w:ascii="仿宋_GB2312" w:eastAsia="仿宋_GB2312"/>
          <w:sz w:val="36"/>
          <w:szCs w:val="36"/>
          <w:highlight w:val="none"/>
          <w:u w:val="single"/>
          <w:lang w:val="en-US" w:eastAsia="zh-CN"/>
        </w:rPr>
      </w:pPr>
      <w:r>
        <w:rPr>
          <w:rFonts w:hint="eastAsia" w:ascii="仿宋_GB2312" w:eastAsia="仿宋_GB2312"/>
          <w:sz w:val="36"/>
          <w:szCs w:val="36"/>
          <w:highlight w:val="none"/>
        </w:rPr>
        <w:t>编制日期：</w:t>
      </w:r>
      <w:r>
        <w:rPr>
          <w:rFonts w:hint="eastAsia" w:ascii="仿宋_GB2312" w:eastAsia="仿宋_GB2312"/>
          <w:sz w:val="36"/>
          <w:szCs w:val="36"/>
          <w:highlight w:val="none"/>
          <w:u w:val="single"/>
        </w:rPr>
        <w:t xml:space="preserve"> </w:t>
      </w:r>
      <w:r>
        <w:rPr>
          <w:rFonts w:ascii="仿宋_GB2312" w:eastAsia="仿宋_GB2312"/>
          <w:sz w:val="36"/>
          <w:szCs w:val="36"/>
          <w:highlight w:val="none"/>
          <w:u w:val="single"/>
        </w:rPr>
        <w:t xml:space="preserve"> </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r>
        <w:rPr>
          <w:rFonts w:hint="eastAsia" w:ascii="仿宋_GB2312" w:eastAsia="仿宋_GB2312"/>
          <w:sz w:val="36"/>
          <w:szCs w:val="36"/>
          <w:highlight w:val="none"/>
          <w:u w:val="single"/>
        </w:rPr>
        <w:t>202</w:t>
      </w:r>
      <w:r>
        <w:rPr>
          <w:rFonts w:hint="eastAsia" w:ascii="仿宋_GB2312" w:eastAsia="仿宋_GB2312"/>
          <w:sz w:val="36"/>
          <w:szCs w:val="36"/>
          <w:highlight w:val="none"/>
          <w:u w:val="single"/>
          <w:lang w:val="en-US" w:eastAsia="zh-CN"/>
        </w:rPr>
        <w:t>5</w:t>
      </w:r>
      <w:r>
        <w:rPr>
          <w:rFonts w:hint="eastAsia" w:ascii="仿宋_GB2312" w:eastAsia="仿宋_GB2312"/>
          <w:sz w:val="36"/>
          <w:szCs w:val="36"/>
          <w:highlight w:val="none"/>
          <w:u w:val="single"/>
        </w:rPr>
        <w:t>年</w:t>
      </w:r>
      <w:r>
        <w:rPr>
          <w:rFonts w:hint="eastAsia" w:ascii="仿宋_GB2312" w:eastAsia="仿宋_GB2312"/>
          <w:sz w:val="36"/>
          <w:szCs w:val="36"/>
          <w:highlight w:val="none"/>
          <w:u w:val="single"/>
          <w:lang w:val="en-US" w:eastAsia="zh-CN"/>
        </w:rPr>
        <w:t>12</w:t>
      </w:r>
      <w:r>
        <w:rPr>
          <w:rFonts w:hint="eastAsia" w:ascii="仿宋_GB2312" w:eastAsia="仿宋_GB2312"/>
          <w:sz w:val="36"/>
          <w:szCs w:val="36"/>
          <w:highlight w:val="none"/>
          <w:u w:val="single"/>
        </w:rPr>
        <w:t xml:space="preserve">月    </w:t>
      </w:r>
      <w:r>
        <w:rPr>
          <w:rFonts w:hint="eastAsia" w:ascii="仿宋_GB2312" w:eastAsia="仿宋_GB2312"/>
          <w:sz w:val="36"/>
          <w:szCs w:val="36"/>
          <w:highlight w:val="none"/>
          <w:u w:val="single"/>
          <w:lang w:val="en-US" w:eastAsia="zh-CN"/>
        </w:rPr>
        <w:t xml:space="preserve"> </w:t>
      </w:r>
      <w:r>
        <w:rPr>
          <w:rFonts w:hint="eastAsia" w:ascii="仿宋_GB2312" w:eastAsia="仿宋_GB2312"/>
          <w:sz w:val="36"/>
          <w:szCs w:val="36"/>
          <w:highlight w:val="none"/>
          <w:u w:val="single"/>
        </w:rPr>
        <w:t xml:space="preserve">      </w:t>
      </w:r>
    </w:p>
    <w:p w14:paraId="7084E2B6">
      <w:pPr>
        <w:adjustRightInd w:val="0"/>
        <w:snapToGrid w:val="0"/>
        <w:spacing w:line="288" w:lineRule="auto"/>
        <w:ind w:firstLine="1040"/>
        <w:rPr>
          <w:rFonts w:ascii="仿宋_GB2312" w:eastAsia="仿宋_GB2312"/>
          <w:sz w:val="36"/>
          <w:szCs w:val="36"/>
          <w:highlight w:val="none"/>
          <w:u w:val="single"/>
        </w:rPr>
      </w:pPr>
      <w:bookmarkStart w:id="1" w:name="_Hlk57884087"/>
    </w:p>
    <w:p w14:paraId="327C912C">
      <w:pPr>
        <w:adjustRightInd w:val="0"/>
        <w:snapToGrid w:val="0"/>
        <w:spacing w:line="288" w:lineRule="auto"/>
        <w:ind w:firstLine="1040"/>
        <w:rPr>
          <w:rFonts w:ascii="仿宋_GB2312" w:eastAsia="仿宋_GB2312"/>
          <w:sz w:val="36"/>
          <w:szCs w:val="36"/>
          <w:highlight w:val="none"/>
        </w:rPr>
      </w:pPr>
    </w:p>
    <w:p w14:paraId="3440674D">
      <w:pPr>
        <w:adjustRightInd w:val="0"/>
        <w:snapToGrid w:val="0"/>
        <w:spacing w:line="288" w:lineRule="auto"/>
        <w:rPr>
          <w:rFonts w:hint="eastAsia" w:ascii="仿宋_GB2312" w:eastAsia="仿宋_GB2312"/>
          <w:sz w:val="36"/>
          <w:szCs w:val="36"/>
          <w:highlight w:val="none"/>
        </w:rPr>
      </w:pPr>
    </w:p>
    <w:p w14:paraId="02ABC954">
      <w:pPr>
        <w:adjustRightInd w:val="0"/>
        <w:snapToGrid w:val="0"/>
        <w:spacing w:line="288" w:lineRule="auto"/>
        <w:ind w:firstLine="1040"/>
        <w:rPr>
          <w:rFonts w:hint="eastAsia" w:ascii="仿宋_GB2312" w:eastAsia="仿宋_GB2312"/>
          <w:sz w:val="36"/>
          <w:szCs w:val="36"/>
          <w:highlight w:val="none"/>
        </w:rPr>
      </w:pPr>
    </w:p>
    <w:bookmarkEnd w:id="1"/>
    <w:p w14:paraId="5482A588">
      <w:pPr>
        <w:adjustRightInd w:val="0"/>
        <w:snapToGrid w:val="0"/>
        <w:spacing w:line="288" w:lineRule="auto"/>
        <w:jc w:val="center"/>
        <w:rPr>
          <w:rFonts w:hint="eastAsia" w:ascii="楷体_GB2312" w:eastAsia="楷体_GB2312"/>
          <w:sz w:val="36"/>
          <w:szCs w:val="36"/>
          <w:highlight w:val="none"/>
        </w:rPr>
      </w:pPr>
      <w:r>
        <w:rPr>
          <w:rFonts w:hint="eastAsia" w:ascii="楷体_GB2312" w:eastAsia="楷体_GB2312"/>
          <w:sz w:val="36"/>
          <w:szCs w:val="36"/>
          <w:highlight w:val="none"/>
        </w:rPr>
        <w:t>中华人民共和国生态环境部制</w:t>
      </w:r>
    </w:p>
    <w:p w14:paraId="3B46EFC8">
      <w:pPr>
        <w:rPr>
          <w:highlight w:val="none"/>
        </w:rPr>
      </w:pPr>
      <w:r>
        <w:rPr>
          <w:highlight w:val="none"/>
        </w:rPr>
        <w:br w:type="page"/>
      </w:r>
    </w:p>
    <w:p w14:paraId="262669BC">
      <w:pPr>
        <w:rPr>
          <w:highlight w:val="none"/>
        </w:rPr>
      </w:pPr>
      <w:r>
        <w:rPr>
          <w:highlight w:val="none"/>
        </w:rPr>
        <w:br w:type="page"/>
      </w:r>
    </w:p>
    <w:p w14:paraId="2EB11E83">
      <w:pPr>
        <w:pStyle w:val="66"/>
        <w:ind w:left="0" w:leftChars="0" w:firstLine="0" w:firstLineChars="0"/>
        <w:rPr>
          <w:highlight w:val="none"/>
        </w:rPr>
        <w:sectPr>
          <w:footerReference r:id="rId3" w:type="default"/>
          <w:pgSz w:w="11906" w:h="16838"/>
          <w:pgMar w:top="1440" w:right="1803" w:bottom="1440" w:left="1803" w:header="851" w:footer="1077" w:gutter="0"/>
          <w:pgBorders>
            <w:top w:val="none" w:sz="0" w:space="0"/>
            <w:left w:val="none" w:sz="0" w:space="0"/>
            <w:bottom w:val="none" w:sz="0" w:space="0"/>
            <w:right w:val="none" w:sz="0" w:space="0"/>
          </w:pgBorders>
          <w:pgNumType w:start="3"/>
          <w:cols w:space="720" w:num="1"/>
          <w:docGrid w:linePitch="312" w:charSpace="0"/>
        </w:sectPr>
      </w:pPr>
    </w:p>
    <w:p w14:paraId="1A738ADF">
      <w:pPr>
        <w:pStyle w:val="27"/>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30"/>
        <w:tblW w:w="90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94"/>
        <w:gridCol w:w="615"/>
        <w:gridCol w:w="2828"/>
        <w:gridCol w:w="1387"/>
        <w:gridCol w:w="3446"/>
      </w:tblGrid>
      <w:tr w14:paraId="2F015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9" w:type="dxa"/>
            <w:gridSpan w:val="2"/>
            <w:tcMar>
              <w:top w:w="16" w:type="dxa"/>
              <w:left w:w="16" w:type="dxa"/>
              <w:right w:w="16" w:type="dxa"/>
            </w:tcMar>
            <w:vAlign w:val="center"/>
          </w:tcPr>
          <w:p w14:paraId="25E088A3">
            <w:pPr>
              <w:adjustRightInd w:val="0"/>
              <w:snapToGrid w:val="0"/>
              <w:jc w:val="center"/>
              <w:rPr>
                <w:szCs w:val="21"/>
              </w:rPr>
            </w:pPr>
            <w:r>
              <w:rPr>
                <w:szCs w:val="21"/>
              </w:rPr>
              <w:t>建设项目名称</w:t>
            </w:r>
          </w:p>
        </w:tc>
        <w:tc>
          <w:tcPr>
            <w:tcW w:w="7661" w:type="dxa"/>
            <w:gridSpan w:val="3"/>
            <w:vAlign w:val="center"/>
          </w:tcPr>
          <w:p w14:paraId="71AE9DEB">
            <w:pPr>
              <w:adjustRightInd w:val="0"/>
              <w:snapToGrid w:val="0"/>
              <w:jc w:val="center"/>
              <w:rPr>
                <w:rFonts w:hint="eastAsia"/>
                <w:szCs w:val="21"/>
                <w:lang w:val="en-US" w:eastAsia="zh-CN"/>
              </w:rPr>
            </w:pPr>
            <w:r>
              <w:rPr>
                <w:rFonts w:hint="eastAsia"/>
                <w:szCs w:val="21"/>
                <w:lang w:val="en-US" w:eastAsia="zh-CN"/>
              </w:rPr>
              <w:t>霍山县公共卫生应急综合能力提升项目</w:t>
            </w:r>
          </w:p>
          <w:p w14:paraId="5DC25472">
            <w:pPr>
              <w:adjustRightInd w:val="0"/>
              <w:snapToGrid w:val="0"/>
              <w:jc w:val="center"/>
              <w:rPr>
                <w:szCs w:val="21"/>
              </w:rPr>
            </w:pPr>
            <w:r>
              <w:rPr>
                <w:rFonts w:hint="eastAsia"/>
                <w:szCs w:val="21"/>
              </w:rPr>
              <w:t>（霍山县公共卫生应急作业中心建设工程）</w:t>
            </w:r>
          </w:p>
        </w:tc>
      </w:tr>
      <w:tr w14:paraId="6D5E9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9" w:type="dxa"/>
            <w:gridSpan w:val="2"/>
            <w:tcMar>
              <w:top w:w="16" w:type="dxa"/>
              <w:left w:w="16" w:type="dxa"/>
              <w:right w:w="16" w:type="dxa"/>
            </w:tcMar>
            <w:vAlign w:val="center"/>
          </w:tcPr>
          <w:p w14:paraId="67EF5C24">
            <w:pPr>
              <w:adjustRightInd w:val="0"/>
              <w:snapToGrid w:val="0"/>
              <w:jc w:val="center"/>
              <w:rPr>
                <w:szCs w:val="21"/>
              </w:rPr>
            </w:pPr>
            <w:r>
              <w:rPr>
                <w:szCs w:val="21"/>
              </w:rPr>
              <w:t>项目代码</w:t>
            </w:r>
          </w:p>
        </w:tc>
        <w:tc>
          <w:tcPr>
            <w:tcW w:w="7661" w:type="dxa"/>
            <w:gridSpan w:val="3"/>
            <w:vAlign w:val="center"/>
          </w:tcPr>
          <w:p w14:paraId="550CE40B">
            <w:pPr>
              <w:adjustRightInd w:val="0"/>
              <w:snapToGrid w:val="0"/>
              <w:jc w:val="center"/>
              <w:rPr>
                <w:rFonts w:hint="default" w:eastAsia="宋体"/>
                <w:szCs w:val="21"/>
                <w:lang w:val="en-US" w:eastAsia="zh-CN"/>
              </w:rPr>
            </w:pPr>
            <w:r>
              <w:rPr>
                <w:rFonts w:hint="eastAsia"/>
                <w:szCs w:val="21"/>
                <w:lang w:val="en-US" w:eastAsia="zh-CN"/>
              </w:rPr>
              <w:t>2207</w:t>
            </w:r>
            <w:r>
              <w:rPr>
                <w:rFonts w:hint="eastAsia"/>
                <w:szCs w:val="21"/>
              </w:rPr>
              <w:t>-341525-04-01-</w:t>
            </w:r>
            <w:r>
              <w:rPr>
                <w:rFonts w:hint="eastAsia"/>
                <w:szCs w:val="21"/>
                <w:lang w:val="en-US" w:eastAsia="zh-CN"/>
              </w:rPr>
              <w:t>401153</w:t>
            </w:r>
          </w:p>
        </w:tc>
      </w:tr>
      <w:tr w14:paraId="45B0A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9" w:type="dxa"/>
            <w:gridSpan w:val="2"/>
            <w:tcMar>
              <w:top w:w="16" w:type="dxa"/>
              <w:left w:w="16" w:type="dxa"/>
              <w:right w:w="16" w:type="dxa"/>
            </w:tcMar>
            <w:vAlign w:val="center"/>
          </w:tcPr>
          <w:p w14:paraId="3A9A3442">
            <w:pPr>
              <w:adjustRightInd w:val="0"/>
              <w:snapToGrid w:val="0"/>
              <w:jc w:val="center"/>
              <w:rPr>
                <w:szCs w:val="21"/>
              </w:rPr>
            </w:pPr>
            <w:r>
              <w:rPr>
                <w:szCs w:val="21"/>
              </w:rPr>
              <w:t>建设单位联系人</w:t>
            </w:r>
          </w:p>
        </w:tc>
        <w:tc>
          <w:tcPr>
            <w:tcW w:w="2828" w:type="dxa"/>
            <w:vAlign w:val="center"/>
          </w:tcPr>
          <w:p w14:paraId="5E0F0BBD">
            <w:pPr>
              <w:adjustRightInd w:val="0"/>
              <w:snapToGrid w:val="0"/>
              <w:jc w:val="center"/>
              <w:rPr>
                <w:rFonts w:hint="eastAsia" w:eastAsia="宋体"/>
                <w:szCs w:val="21"/>
                <w:lang w:eastAsia="zh-CN"/>
              </w:rPr>
            </w:pPr>
          </w:p>
        </w:tc>
        <w:tc>
          <w:tcPr>
            <w:tcW w:w="1387" w:type="dxa"/>
            <w:vAlign w:val="center"/>
          </w:tcPr>
          <w:p w14:paraId="27D31F55">
            <w:pPr>
              <w:adjustRightInd w:val="0"/>
              <w:snapToGrid w:val="0"/>
              <w:jc w:val="center"/>
              <w:rPr>
                <w:szCs w:val="21"/>
              </w:rPr>
            </w:pPr>
            <w:r>
              <w:rPr>
                <w:szCs w:val="21"/>
              </w:rPr>
              <w:t>联系方式</w:t>
            </w:r>
          </w:p>
        </w:tc>
        <w:tc>
          <w:tcPr>
            <w:tcW w:w="3446" w:type="dxa"/>
            <w:vAlign w:val="center"/>
          </w:tcPr>
          <w:p w14:paraId="49DA2F6A">
            <w:pPr>
              <w:adjustRightInd w:val="0"/>
              <w:snapToGrid w:val="0"/>
              <w:jc w:val="center"/>
              <w:rPr>
                <w:rFonts w:hint="default" w:eastAsia="宋体"/>
                <w:szCs w:val="21"/>
                <w:lang w:val="en-US" w:eastAsia="zh-CN"/>
              </w:rPr>
            </w:pPr>
            <w:bookmarkStart w:id="8" w:name="_GoBack"/>
            <w:bookmarkEnd w:id="8"/>
          </w:p>
        </w:tc>
      </w:tr>
      <w:tr w14:paraId="34268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9" w:type="dxa"/>
            <w:gridSpan w:val="2"/>
            <w:tcMar>
              <w:top w:w="16" w:type="dxa"/>
              <w:left w:w="16" w:type="dxa"/>
              <w:right w:w="16" w:type="dxa"/>
            </w:tcMar>
            <w:vAlign w:val="center"/>
          </w:tcPr>
          <w:p w14:paraId="6DA766C1">
            <w:pPr>
              <w:adjustRightInd w:val="0"/>
              <w:snapToGrid w:val="0"/>
              <w:jc w:val="center"/>
              <w:rPr>
                <w:szCs w:val="21"/>
              </w:rPr>
            </w:pPr>
            <w:r>
              <w:rPr>
                <w:szCs w:val="21"/>
              </w:rPr>
              <w:t>建设地点</w:t>
            </w:r>
          </w:p>
        </w:tc>
        <w:tc>
          <w:tcPr>
            <w:tcW w:w="7661" w:type="dxa"/>
            <w:gridSpan w:val="3"/>
            <w:vAlign w:val="center"/>
          </w:tcPr>
          <w:p w14:paraId="41914DC4">
            <w:pPr>
              <w:adjustRightInd w:val="0"/>
              <w:snapToGrid w:val="0"/>
              <w:jc w:val="center"/>
              <w:rPr>
                <w:szCs w:val="21"/>
              </w:rPr>
            </w:pPr>
            <w:r>
              <w:rPr>
                <w:rFonts w:hint="eastAsia" w:ascii="宋体" w:hAnsi="宋体" w:cs="宋体"/>
                <w:szCs w:val="21"/>
                <w:u w:val="single"/>
                <w:lang w:eastAsia="zh-CN"/>
              </w:rPr>
              <w:t>安徽</w:t>
            </w:r>
            <w:r>
              <w:rPr>
                <w:rFonts w:hint="eastAsia" w:ascii="宋体" w:hAnsi="宋体" w:cs="宋体"/>
                <w:szCs w:val="21"/>
              </w:rPr>
              <w:t>省</w:t>
            </w:r>
            <w:r>
              <w:rPr>
                <w:rFonts w:hint="eastAsia" w:ascii="宋体" w:hAnsi="宋体" w:cs="宋体"/>
                <w:szCs w:val="21"/>
                <w:u w:val="single"/>
                <w:lang w:eastAsia="zh-CN"/>
              </w:rPr>
              <w:t>六安</w:t>
            </w:r>
            <w:r>
              <w:rPr>
                <w:rFonts w:hint="eastAsia" w:ascii="宋体" w:hAnsi="宋体" w:cs="宋体"/>
                <w:szCs w:val="21"/>
              </w:rPr>
              <w:t>市</w:t>
            </w:r>
            <w:r>
              <w:rPr>
                <w:rFonts w:hint="eastAsia" w:ascii="宋体" w:hAnsi="宋体" w:cs="宋体"/>
                <w:szCs w:val="21"/>
                <w:u w:val="single"/>
                <w:lang w:eastAsia="zh-CN"/>
              </w:rPr>
              <w:t>霍山</w:t>
            </w:r>
            <w:r>
              <w:rPr>
                <w:rFonts w:hint="eastAsia" w:ascii="宋体" w:hAnsi="宋体" w:cs="宋体"/>
                <w:szCs w:val="21"/>
              </w:rPr>
              <w:t>县</w:t>
            </w:r>
            <w:r>
              <w:rPr>
                <w:rFonts w:hint="eastAsia" w:ascii="宋体" w:hAnsi="宋体" w:cs="宋体"/>
                <w:color w:val="000000" w:themeColor="text1"/>
                <w:szCs w:val="21"/>
                <w:u w:val="single"/>
                <w:lang w:val="en-US" w:eastAsia="zh-CN"/>
                <w14:textFill>
                  <w14:solidFill>
                    <w14:schemeClr w14:val="tx1"/>
                  </w14:solidFill>
                </w14:textFill>
              </w:rPr>
              <w:t>衡山</w:t>
            </w:r>
            <w:r>
              <w:rPr>
                <w:rFonts w:hint="eastAsia" w:ascii="宋体" w:hAnsi="宋体" w:cs="宋体"/>
                <w:color w:val="000000" w:themeColor="text1"/>
                <w:szCs w:val="21"/>
                <w:u w:val="single"/>
                <w:lang w:eastAsia="zh-CN"/>
                <w14:textFill>
                  <w14:solidFill>
                    <w14:schemeClr w14:val="tx1"/>
                  </w14:solidFill>
                </w14:textFill>
              </w:rPr>
              <w:t>镇迎驾厂社区迎驾大道以北、苗圃小区以南</w:t>
            </w:r>
          </w:p>
        </w:tc>
      </w:tr>
      <w:tr w14:paraId="55F9E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9" w:type="dxa"/>
            <w:gridSpan w:val="2"/>
            <w:tcMar>
              <w:top w:w="16" w:type="dxa"/>
              <w:left w:w="16" w:type="dxa"/>
              <w:right w:w="16" w:type="dxa"/>
            </w:tcMar>
            <w:vAlign w:val="center"/>
          </w:tcPr>
          <w:p w14:paraId="50729893">
            <w:pPr>
              <w:adjustRightInd w:val="0"/>
              <w:snapToGrid w:val="0"/>
              <w:jc w:val="center"/>
              <w:rPr>
                <w:szCs w:val="21"/>
              </w:rPr>
            </w:pPr>
            <w:r>
              <w:rPr>
                <w:szCs w:val="21"/>
              </w:rPr>
              <w:t>地理坐标</w:t>
            </w:r>
          </w:p>
        </w:tc>
        <w:tc>
          <w:tcPr>
            <w:tcW w:w="7661" w:type="dxa"/>
            <w:gridSpan w:val="3"/>
            <w:vAlign w:val="center"/>
          </w:tcPr>
          <w:p w14:paraId="0708B51D">
            <w:pPr>
              <w:jc w:val="center"/>
              <w:rPr>
                <w:color w:val="FF0000"/>
              </w:rPr>
            </w:pPr>
            <w:r>
              <w:rPr>
                <w:color w:val="auto"/>
                <w:highlight w:val="none"/>
              </w:rPr>
              <w:t>（</w:t>
            </w:r>
            <w:r>
              <w:rPr>
                <w:rFonts w:hint="eastAsia"/>
                <w:color w:val="auto"/>
                <w:highlight w:val="none"/>
                <w:lang w:val="en-US" w:eastAsia="zh-CN"/>
              </w:rPr>
              <w:t>东经</w:t>
            </w:r>
            <w:r>
              <w:rPr>
                <w:color w:val="auto"/>
                <w:highlight w:val="none"/>
              </w:rPr>
              <w:t>：</w:t>
            </w:r>
            <w:r>
              <w:rPr>
                <w:color w:val="auto"/>
                <w:highlight w:val="none"/>
                <w:u w:val="single"/>
              </w:rPr>
              <w:t>116</w:t>
            </w:r>
            <w:r>
              <w:rPr>
                <w:color w:val="auto"/>
                <w:highlight w:val="none"/>
              </w:rPr>
              <w:t>度</w:t>
            </w:r>
            <w:r>
              <w:rPr>
                <w:rFonts w:hint="eastAsia"/>
                <w:color w:val="auto"/>
                <w:highlight w:val="none"/>
                <w:u w:val="single"/>
                <w:lang w:val="en-US" w:eastAsia="zh-CN"/>
              </w:rPr>
              <w:t>14</w:t>
            </w:r>
            <w:r>
              <w:rPr>
                <w:color w:val="auto"/>
                <w:highlight w:val="none"/>
              </w:rPr>
              <w:t>分</w:t>
            </w:r>
            <w:r>
              <w:rPr>
                <w:rFonts w:hint="eastAsia"/>
                <w:color w:val="auto"/>
                <w:highlight w:val="none"/>
                <w:u w:val="single"/>
                <w:lang w:val="en-US" w:eastAsia="zh-CN"/>
              </w:rPr>
              <w:t>59.285</w:t>
            </w:r>
            <w:r>
              <w:rPr>
                <w:color w:val="auto"/>
                <w:highlight w:val="none"/>
              </w:rPr>
              <w:t>秒，</w:t>
            </w:r>
            <w:r>
              <w:rPr>
                <w:rFonts w:hint="eastAsia"/>
                <w:color w:val="auto"/>
                <w:highlight w:val="none"/>
                <w:lang w:val="en-US" w:eastAsia="zh-CN"/>
              </w:rPr>
              <w:t>北纬</w:t>
            </w:r>
            <w:r>
              <w:rPr>
                <w:color w:val="auto"/>
                <w:highlight w:val="none"/>
              </w:rPr>
              <w:t>：</w:t>
            </w:r>
            <w:r>
              <w:rPr>
                <w:color w:val="auto"/>
                <w:highlight w:val="none"/>
                <w:u w:val="single"/>
              </w:rPr>
              <w:t>31</w:t>
            </w:r>
            <w:r>
              <w:rPr>
                <w:color w:val="auto"/>
                <w:highlight w:val="none"/>
              </w:rPr>
              <w:t>度</w:t>
            </w:r>
            <w:r>
              <w:rPr>
                <w:rFonts w:hint="eastAsia"/>
                <w:color w:val="auto"/>
                <w:highlight w:val="none"/>
                <w:u w:val="single"/>
                <w:lang w:val="en-US" w:eastAsia="zh-CN"/>
              </w:rPr>
              <w:t>23</w:t>
            </w:r>
            <w:r>
              <w:rPr>
                <w:color w:val="auto"/>
                <w:highlight w:val="none"/>
              </w:rPr>
              <w:t>分</w:t>
            </w:r>
            <w:r>
              <w:rPr>
                <w:rFonts w:hint="eastAsia"/>
                <w:color w:val="auto"/>
                <w:highlight w:val="none"/>
                <w:u w:val="single"/>
                <w:lang w:val="en-US" w:eastAsia="zh-CN"/>
              </w:rPr>
              <w:t>44.519</w:t>
            </w:r>
            <w:r>
              <w:rPr>
                <w:color w:val="auto"/>
                <w:highlight w:val="none"/>
              </w:rPr>
              <w:t>秒）</w:t>
            </w:r>
          </w:p>
        </w:tc>
      </w:tr>
      <w:tr w14:paraId="0752B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409" w:type="dxa"/>
            <w:gridSpan w:val="2"/>
            <w:tcMar>
              <w:top w:w="16" w:type="dxa"/>
              <w:left w:w="16" w:type="dxa"/>
              <w:right w:w="16" w:type="dxa"/>
            </w:tcMar>
            <w:vAlign w:val="center"/>
          </w:tcPr>
          <w:p w14:paraId="4A53BB39">
            <w:pPr>
              <w:adjustRightInd w:val="0"/>
              <w:snapToGrid w:val="0"/>
              <w:jc w:val="center"/>
              <w:rPr>
                <w:szCs w:val="21"/>
              </w:rPr>
            </w:pPr>
            <w:r>
              <w:rPr>
                <w:szCs w:val="21"/>
              </w:rPr>
              <w:t>国民经济</w:t>
            </w:r>
          </w:p>
          <w:p w14:paraId="0D24B674">
            <w:pPr>
              <w:adjustRightInd w:val="0"/>
              <w:snapToGrid w:val="0"/>
              <w:jc w:val="center"/>
              <w:rPr>
                <w:szCs w:val="21"/>
              </w:rPr>
            </w:pPr>
            <w:r>
              <w:rPr>
                <w:szCs w:val="21"/>
              </w:rPr>
              <w:t>行业类别</w:t>
            </w:r>
          </w:p>
        </w:tc>
        <w:tc>
          <w:tcPr>
            <w:tcW w:w="2828" w:type="dxa"/>
            <w:vAlign w:val="center"/>
          </w:tcPr>
          <w:p w14:paraId="640D0F2A">
            <w:pPr>
              <w:adjustRightInd w:val="0"/>
              <w:snapToGrid w:val="0"/>
              <w:jc w:val="center"/>
              <w:rPr>
                <w:rFonts w:hint="default"/>
                <w:lang w:val="en-US" w:eastAsia="zh-CN"/>
              </w:rPr>
            </w:pPr>
            <w:r>
              <w:t>Q84</w:t>
            </w:r>
            <w:r>
              <w:rPr>
                <w:rFonts w:hint="eastAsia"/>
                <w:lang w:val="en-US" w:eastAsia="zh-CN"/>
              </w:rPr>
              <w:t>11 综合医院</w:t>
            </w:r>
          </w:p>
        </w:tc>
        <w:tc>
          <w:tcPr>
            <w:tcW w:w="1387" w:type="dxa"/>
            <w:vAlign w:val="center"/>
          </w:tcPr>
          <w:p w14:paraId="515EF66D">
            <w:pPr>
              <w:adjustRightInd w:val="0"/>
              <w:snapToGrid w:val="0"/>
              <w:jc w:val="center"/>
              <w:rPr>
                <w:szCs w:val="21"/>
              </w:rPr>
            </w:pPr>
            <w:bookmarkStart w:id="2" w:name="_Hlk49843745"/>
            <w:r>
              <w:rPr>
                <w:szCs w:val="21"/>
              </w:rPr>
              <w:t>建设项目</w:t>
            </w:r>
          </w:p>
          <w:p w14:paraId="36E6B117">
            <w:pPr>
              <w:adjustRightInd w:val="0"/>
              <w:snapToGrid w:val="0"/>
              <w:jc w:val="center"/>
              <w:rPr>
                <w:szCs w:val="21"/>
              </w:rPr>
            </w:pPr>
            <w:r>
              <w:rPr>
                <w:szCs w:val="21"/>
              </w:rPr>
              <w:t>行业类别</w:t>
            </w:r>
            <w:bookmarkEnd w:id="2"/>
          </w:p>
        </w:tc>
        <w:tc>
          <w:tcPr>
            <w:tcW w:w="3446" w:type="dxa"/>
            <w:vAlign w:val="center"/>
          </w:tcPr>
          <w:p w14:paraId="1E78D8AC">
            <w:pPr>
              <w:adjustRightInd w:val="0"/>
              <w:snapToGrid w:val="0"/>
              <w:jc w:val="left"/>
            </w:pPr>
            <w:r>
              <w:rPr>
                <w:rFonts w:hint="eastAsia"/>
                <w:color w:val="auto"/>
                <w:szCs w:val="21"/>
                <w:lang w:val="en-US" w:eastAsia="zh-CN"/>
              </w:rPr>
              <w:t>四十九、卫生84</w:t>
            </w:r>
            <w:r>
              <w:rPr>
                <w:color w:val="auto"/>
                <w:szCs w:val="21"/>
              </w:rPr>
              <w:t>-</w:t>
            </w:r>
            <w:r>
              <w:rPr>
                <w:rFonts w:hint="eastAsia"/>
                <w:color w:val="auto"/>
                <w:szCs w:val="21"/>
              </w:rPr>
              <w:t>108</w:t>
            </w:r>
            <w:r>
              <w:rPr>
                <w:color w:val="auto"/>
                <w:szCs w:val="21"/>
              </w:rPr>
              <w:t xml:space="preserve"> </w:t>
            </w:r>
            <w:r>
              <w:rPr>
                <w:rFonts w:hint="eastAsia"/>
                <w:color w:val="auto"/>
                <w:szCs w:val="21"/>
                <w:lang w:val="en-US" w:eastAsia="zh-CN"/>
              </w:rPr>
              <w:t>医院841</w:t>
            </w:r>
            <w:r>
              <w:rPr>
                <w:rFonts w:hint="eastAsia"/>
                <w:color w:val="auto"/>
                <w:szCs w:val="21"/>
              </w:rPr>
              <w:t>-其他（住院床位20张以下的除外）</w:t>
            </w:r>
          </w:p>
        </w:tc>
      </w:tr>
      <w:tr w14:paraId="47E2B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09" w:type="dxa"/>
            <w:gridSpan w:val="2"/>
            <w:tcMar>
              <w:top w:w="16" w:type="dxa"/>
              <w:left w:w="16" w:type="dxa"/>
              <w:right w:w="16" w:type="dxa"/>
            </w:tcMar>
            <w:vAlign w:val="center"/>
          </w:tcPr>
          <w:p w14:paraId="2B217487">
            <w:pPr>
              <w:adjustRightInd w:val="0"/>
              <w:snapToGrid w:val="0"/>
              <w:jc w:val="center"/>
              <w:rPr>
                <w:szCs w:val="21"/>
              </w:rPr>
            </w:pPr>
            <w:r>
              <w:rPr>
                <w:szCs w:val="21"/>
              </w:rPr>
              <w:t>建设性质</w:t>
            </w:r>
          </w:p>
        </w:tc>
        <w:tc>
          <w:tcPr>
            <w:tcW w:w="2828" w:type="dxa"/>
            <w:vAlign w:val="center"/>
          </w:tcPr>
          <w:p w14:paraId="2DF6F8B1">
            <w:pPr>
              <w:jc w:val="left"/>
              <w:rPr>
                <w:szCs w:val="21"/>
              </w:rPr>
            </w:pPr>
            <w:r>
              <w:rPr>
                <w:szCs w:val="21"/>
              </w:rPr>
              <w:sym w:font="Wingdings" w:char="00FE"/>
            </w:r>
            <w:r>
              <w:rPr>
                <w:szCs w:val="21"/>
              </w:rPr>
              <w:t>新建（迁建）</w:t>
            </w:r>
          </w:p>
          <w:p w14:paraId="743E7EDA">
            <w:pPr>
              <w:jc w:val="left"/>
              <w:rPr>
                <w:szCs w:val="21"/>
              </w:rPr>
            </w:pPr>
            <w:r>
              <w:rPr>
                <w:szCs w:val="21"/>
              </w:rPr>
              <w:sym w:font="Wingdings" w:char="00A8"/>
            </w:r>
            <w:r>
              <w:rPr>
                <w:szCs w:val="21"/>
              </w:rPr>
              <w:t>改建</w:t>
            </w:r>
          </w:p>
          <w:p w14:paraId="21B9B2C3">
            <w:pPr>
              <w:jc w:val="left"/>
              <w:rPr>
                <w:szCs w:val="21"/>
              </w:rPr>
            </w:pPr>
            <w:r>
              <w:rPr>
                <w:szCs w:val="21"/>
              </w:rPr>
              <w:sym w:font="Wingdings" w:char="00A8"/>
            </w:r>
            <w:r>
              <w:rPr>
                <w:szCs w:val="21"/>
              </w:rPr>
              <w:t>扩建</w:t>
            </w:r>
          </w:p>
          <w:p w14:paraId="7CCD455C">
            <w:pPr>
              <w:jc w:val="left"/>
              <w:rPr>
                <w:szCs w:val="21"/>
              </w:rPr>
            </w:pPr>
            <w:r>
              <w:rPr>
                <w:szCs w:val="21"/>
              </w:rPr>
              <w:sym w:font="Wingdings" w:char="00A8"/>
            </w:r>
            <w:r>
              <w:rPr>
                <w:szCs w:val="21"/>
              </w:rPr>
              <w:t>技术改造</w:t>
            </w:r>
          </w:p>
        </w:tc>
        <w:tc>
          <w:tcPr>
            <w:tcW w:w="1387" w:type="dxa"/>
            <w:vAlign w:val="center"/>
          </w:tcPr>
          <w:p w14:paraId="4AC2D43C">
            <w:pPr>
              <w:adjustRightInd w:val="0"/>
              <w:snapToGrid w:val="0"/>
              <w:jc w:val="center"/>
              <w:rPr>
                <w:szCs w:val="21"/>
              </w:rPr>
            </w:pPr>
            <w:r>
              <w:rPr>
                <w:szCs w:val="21"/>
              </w:rPr>
              <w:t>建设项目</w:t>
            </w:r>
          </w:p>
          <w:p w14:paraId="5B3480F9">
            <w:pPr>
              <w:adjustRightInd w:val="0"/>
              <w:snapToGrid w:val="0"/>
              <w:jc w:val="center"/>
              <w:rPr>
                <w:szCs w:val="21"/>
              </w:rPr>
            </w:pPr>
            <w:r>
              <w:rPr>
                <w:szCs w:val="21"/>
              </w:rPr>
              <w:t>申报情形</w:t>
            </w:r>
          </w:p>
        </w:tc>
        <w:tc>
          <w:tcPr>
            <w:tcW w:w="3446" w:type="dxa"/>
            <w:vAlign w:val="center"/>
          </w:tcPr>
          <w:p w14:paraId="2B2E2EED">
            <w:pPr>
              <w:jc w:val="left"/>
              <w:rPr>
                <w:szCs w:val="21"/>
              </w:rPr>
            </w:pPr>
            <w:r>
              <w:rPr>
                <w:szCs w:val="21"/>
              </w:rPr>
              <w:sym w:font="Wingdings" w:char="00FE"/>
            </w:r>
            <w:r>
              <w:rPr>
                <w:szCs w:val="21"/>
              </w:rPr>
              <w:t xml:space="preserve">首次申报项目             </w:t>
            </w:r>
          </w:p>
          <w:p w14:paraId="6467386A">
            <w:pPr>
              <w:jc w:val="left"/>
              <w:rPr>
                <w:szCs w:val="21"/>
              </w:rPr>
            </w:pPr>
            <w:r>
              <w:rPr>
                <w:szCs w:val="21"/>
              </w:rPr>
              <w:sym w:font="Wingdings" w:char="00A8"/>
            </w:r>
            <w:r>
              <w:rPr>
                <w:szCs w:val="21"/>
              </w:rPr>
              <w:t>不予批准后再次申报项目</w:t>
            </w:r>
          </w:p>
          <w:p w14:paraId="181B2D3D">
            <w:pPr>
              <w:jc w:val="left"/>
              <w:rPr>
                <w:szCs w:val="21"/>
              </w:rPr>
            </w:pPr>
            <w:r>
              <w:rPr>
                <w:szCs w:val="21"/>
              </w:rPr>
              <w:sym w:font="Wingdings" w:char="00A8"/>
            </w:r>
            <w:r>
              <w:rPr>
                <w:szCs w:val="21"/>
              </w:rPr>
              <w:t xml:space="preserve">超五年重新审核项目     </w:t>
            </w:r>
          </w:p>
          <w:p w14:paraId="04620C06">
            <w:pPr>
              <w:jc w:val="left"/>
              <w:rPr>
                <w:szCs w:val="21"/>
              </w:rPr>
            </w:pPr>
            <w:r>
              <w:rPr>
                <w:szCs w:val="21"/>
              </w:rPr>
              <w:sym w:font="Wingdings" w:char="00A8"/>
            </w:r>
            <w:r>
              <w:rPr>
                <w:szCs w:val="21"/>
              </w:rPr>
              <w:t>重大变动重新报批项目</w:t>
            </w:r>
          </w:p>
        </w:tc>
      </w:tr>
      <w:tr w14:paraId="225B5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09" w:type="dxa"/>
            <w:gridSpan w:val="2"/>
            <w:tcMar>
              <w:top w:w="16" w:type="dxa"/>
              <w:left w:w="16" w:type="dxa"/>
              <w:right w:w="16" w:type="dxa"/>
            </w:tcMar>
            <w:vAlign w:val="center"/>
          </w:tcPr>
          <w:p w14:paraId="2F44C8CF">
            <w:pPr>
              <w:adjustRightInd w:val="0"/>
              <w:snapToGrid w:val="0"/>
              <w:jc w:val="center"/>
              <w:rPr>
                <w:szCs w:val="21"/>
              </w:rPr>
            </w:pPr>
            <w:r>
              <w:rPr>
                <w:szCs w:val="21"/>
              </w:rPr>
              <w:t>项目审批（备案）部门</w:t>
            </w:r>
          </w:p>
        </w:tc>
        <w:tc>
          <w:tcPr>
            <w:tcW w:w="2828" w:type="dxa"/>
            <w:vAlign w:val="center"/>
          </w:tcPr>
          <w:p w14:paraId="5F735074">
            <w:pPr>
              <w:adjustRightInd w:val="0"/>
              <w:snapToGrid w:val="0"/>
              <w:jc w:val="center"/>
              <w:rPr>
                <w:szCs w:val="21"/>
              </w:rPr>
            </w:pPr>
            <w:r>
              <w:rPr>
                <w:szCs w:val="21"/>
              </w:rPr>
              <w:t>霍山县发展和改革委员会</w:t>
            </w:r>
          </w:p>
        </w:tc>
        <w:tc>
          <w:tcPr>
            <w:tcW w:w="1387" w:type="dxa"/>
            <w:vAlign w:val="center"/>
          </w:tcPr>
          <w:p w14:paraId="5D3C25D8">
            <w:pPr>
              <w:adjustRightInd w:val="0"/>
              <w:snapToGrid w:val="0"/>
              <w:jc w:val="center"/>
              <w:rPr>
                <w:szCs w:val="21"/>
              </w:rPr>
            </w:pPr>
            <w:r>
              <w:rPr>
                <w:szCs w:val="21"/>
              </w:rPr>
              <w:t>项目审批（备案）文号</w:t>
            </w:r>
          </w:p>
        </w:tc>
        <w:tc>
          <w:tcPr>
            <w:tcW w:w="3446" w:type="dxa"/>
            <w:vAlign w:val="center"/>
          </w:tcPr>
          <w:p w14:paraId="03ECEDF8">
            <w:pPr>
              <w:widowControl/>
              <w:jc w:val="center"/>
              <w:rPr>
                <w:szCs w:val="21"/>
              </w:rPr>
            </w:pPr>
            <w:r>
              <w:rPr>
                <w:rFonts w:hint="eastAsia" w:ascii="宋体" w:hAnsi="宋体" w:cs="宋体"/>
                <w:color w:val="000000"/>
                <w:kern w:val="0"/>
                <w:lang w:bidi="ar"/>
              </w:rPr>
              <w:t>霍发改投资〔</w:t>
            </w:r>
            <w:r>
              <w:rPr>
                <w:color w:val="000000"/>
                <w:kern w:val="0"/>
                <w:lang w:bidi="ar"/>
              </w:rPr>
              <w:t>202</w:t>
            </w:r>
            <w:r>
              <w:rPr>
                <w:rFonts w:hint="eastAsia"/>
                <w:color w:val="000000"/>
                <w:kern w:val="0"/>
                <w:lang w:val="en-US" w:eastAsia="zh-CN" w:bidi="ar"/>
              </w:rPr>
              <w:t>2</w:t>
            </w:r>
            <w:r>
              <w:rPr>
                <w:rFonts w:hint="eastAsia" w:ascii="宋体" w:hAnsi="宋体" w:cs="宋体"/>
                <w:color w:val="000000"/>
                <w:kern w:val="0"/>
                <w:lang w:bidi="ar"/>
              </w:rPr>
              <w:t>〕</w:t>
            </w:r>
            <w:r>
              <w:rPr>
                <w:rFonts w:hint="eastAsia"/>
                <w:color w:val="000000"/>
                <w:kern w:val="0"/>
                <w:lang w:val="en-US" w:eastAsia="zh-CN" w:bidi="ar"/>
              </w:rPr>
              <w:t>25</w:t>
            </w:r>
            <w:r>
              <w:rPr>
                <w:rFonts w:hint="eastAsia" w:ascii="宋体" w:hAnsi="宋体" w:cs="宋体"/>
                <w:color w:val="000000"/>
                <w:kern w:val="0"/>
                <w:lang w:bidi="ar"/>
              </w:rPr>
              <w:t>号</w:t>
            </w:r>
          </w:p>
        </w:tc>
      </w:tr>
      <w:tr w14:paraId="6491F9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9" w:type="dxa"/>
            <w:gridSpan w:val="2"/>
            <w:tcMar>
              <w:top w:w="16" w:type="dxa"/>
              <w:left w:w="16" w:type="dxa"/>
              <w:right w:w="16" w:type="dxa"/>
            </w:tcMar>
            <w:vAlign w:val="center"/>
          </w:tcPr>
          <w:p w14:paraId="0DD18D8B">
            <w:pPr>
              <w:adjustRightInd w:val="0"/>
              <w:snapToGrid w:val="0"/>
              <w:jc w:val="center"/>
              <w:rPr>
                <w:color w:val="auto"/>
                <w:szCs w:val="21"/>
              </w:rPr>
            </w:pPr>
            <w:r>
              <w:rPr>
                <w:color w:val="auto"/>
                <w:szCs w:val="21"/>
              </w:rPr>
              <w:t>总投资（万元）</w:t>
            </w:r>
          </w:p>
        </w:tc>
        <w:tc>
          <w:tcPr>
            <w:tcW w:w="2828" w:type="dxa"/>
            <w:vAlign w:val="center"/>
          </w:tcPr>
          <w:p w14:paraId="6B882EA1">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4500</w:t>
            </w:r>
          </w:p>
        </w:tc>
        <w:tc>
          <w:tcPr>
            <w:tcW w:w="1387" w:type="dxa"/>
            <w:tcMar>
              <w:top w:w="16" w:type="dxa"/>
              <w:left w:w="16" w:type="dxa"/>
              <w:right w:w="16" w:type="dxa"/>
            </w:tcMar>
            <w:vAlign w:val="center"/>
          </w:tcPr>
          <w:p w14:paraId="2387F0AE">
            <w:pPr>
              <w:adjustRightInd w:val="0"/>
              <w:snapToGrid w:val="0"/>
              <w:jc w:val="center"/>
              <w:rPr>
                <w:color w:val="auto"/>
                <w:szCs w:val="21"/>
                <w:highlight w:val="none"/>
              </w:rPr>
            </w:pPr>
            <w:r>
              <w:rPr>
                <w:color w:val="auto"/>
                <w:szCs w:val="21"/>
                <w:highlight w:val="none"/>
              </w:rPr>
              <w:t>环保投资（万元）</w:t>
            </w:r>
          </w:p>
        </w:tc>
        <w:tc>
          <w:tcPr>
            <w:tcW w:w="3446" w:type="dxa"/>
            <w:vAlign w:val="center"/>
          </w:tcPr>
          <w:p w14:paraId="7046A272">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82</w:t>
            </w:r>
          </w:p>
        </w:tc>
      </w:tr>
      <w:tr w14:paraId="1E4BE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9" w:type="dxa"/>
            <w:gridSpan w:val="2"/>
            <w:tcMar>
              <w:top w:w="16" w:type="dxa"/>
              <w:left w:w="16" w:type="dxa"/>
              <w:right w:w="16" w:type="dxa"/>
            </w:tcMar>
            <w:vAlign w:val="center"/>
          </w:tcPr>
          <w:p w14:paraId="1B799CF0">
            <w:pPr>
              <w:adjustRightInd w:val="0"/>
              <w:snapToGrid w:val="0"/>
              <w:jc w:val="center"/>
              <w:rPr>
                <w:color w:val="auto"/>
                <w:szCs w:val="21"/>
              </w:rPr>
            </w:pPr>
            <w:r>
              <w:rPr>
                <w:color w:val="auto"/>
                <w:szCs w:val="21"/>
              </w:rPr>
              <w:t>环保投资占比（%）</w:t>
            </w:r>
          </w:p>
        </w:tc>
        <w:tc>
          <w:tcPr>
            <w:tcW w:w="2828" w:type="dxa"/>
            <w:vAlign w:val="center"/>
          </w:tcPr>
          <w:p w14:paraId="7947FF4F">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1.82</w:t>
            </w:r>
          </w:p>
        </w:tc>
        <w:tc>
          <w:tcPr>
            <w:tcW w:w="1387" w:type="dxa"/>
            <w:tcMar>
              <w:top w:w="16" w:type="dxa"/>
              <w:left w:w="16" w:type="dxa"/>
              <w:right w:w="16" w:type="dxa"/>
            </w:tcMar>
            <w:vAlign w:val="center"/>
          </w:tcPr>
          <w:p w14:paraId="149B46F7">
            <w:pPr>
              <w:adjustRightInd w:val="0"/>
              <w:snapToGrid w:val="0"/>
              <w:jc w:val="center"/>
              <w:rPr>
                <w:color w:val="auto"/>
                <w:szCs w:val="21"/>
                <w:highlight w:val="none"/>
              </w:rPr>
            </w:pPr>
            <w:r>
              <w:rPr>
                <w:color w:val="auto"/>
                <w:szCs w:val="21"/>
                <w:highlight w:val="none"/>
              </w:rPr>
              <w:t>施工工期</w:t>
            </w:r>
          </w:p>
        </w:tc>
        <w:tc>
          <w:tcPr>
            <w:tcW w:w="3446" w:type="dxa"/>
            <w:vAlign w:val="center"/>
          </w:tcPr>
          <w:p w14:paraId="2E64FB42">
            <w:pPr>
              <w:adjustRightInd w:val="0"/>
              <w:snapToGrid w:val="0"/>
              <w:jc w:val="center"/>
              <w:rPr>
                <w:color w:val="auto"/>
                <w:szCs w:val="21"/>
                <w:highlight w:val="none"/>
              </w:rPr>
            </w:pPr>
            <w:r>
              <w:rPr>
                <w:rFonts w:hint="eastAsia"/>
                <w:color w:val="auto"/>
                <w:szCs w:val="21"/>
                <w:highlight w:val="none"/>
                <w:lang w:val="en-US" w:eastAsia="zh-CN"/>
              </w:rPr>
              <w:t>10</w:t>
            </w:r>
            <w:r>
              <w:rPr>
                <w:color w:val="auto"/>
                <w:szCs w:val="21"/>
                <w:highlight w:val="none"/>
              </w:rPr>
              <w:t>个月</w:t>
            </w:r>
          </w:p>
        </w:tc>
      </w:tr>
      <w:tr w14:paraId="77C61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09" w:type="dxa"/>
            <w:gridSpan w:val="2"/>
            <w:tcMar>
              <w:top w:w="16" w:type="dxa"/>
              <w:left w:w="16" w:type="dxa"/>
              <w:right w:w="16" w:type="dxa"/>
            </w:tcMar>
            <w:vAlign w:val="center"/>
          </w:tcPr>
          <w:p w14:paraId="2EF349D3">
            <w:pPr>
              <w:adjustRightInd w:val="0"/>
              <w:snapToGrid w:val="0"/>
              <w:jc w:val="center"/>
              <w:rPr>
                <w:szCs w:val="21"/>
              </w:rPr>
            </w:pPr>
            <w:r>
              <w:rPr>
                <w:szCs w:val="21"/>
              </w:rPr>
              <w:t>是否开工建设</w:t>
            </w:r>
          </w:p>
        </w:tc>
        <w:tc>
          <w:tcPr>
            <w:tcW w:w="2828" w:type="dxa"/>
            <w:vAlign w:val="center"/>
          </w:tcPr>
          <w:p w14:paraId="34EDDBC5">
            <w:pPr>
              <w:adjustRightInd w:val="0"/>
              <w:snapToGrid w:val="0"/>
              <w:rPr>
                <w:szCs w:val="21"/>
              </w:rPr>
            </w:pPr>
            <w:r>
              <w:rPr>
                <w:szCs w:val="21"/>
              </w:rPr>
              <w:sym w:font="Wingdings" w:char="00FE"/>
            </w:r>
            <w:r>
              <w:rPr>
                <w:szCs w:val="21"/>
              </w:rPr>
              <w:t>否</w:t>
            </w:r>
          </w:p>
          <w:p w14:paraId="76616D2F">
            <w:pPr>
              <w:adjustRightInd w:val="0"/>
              <w:snapToGrid w:val="0"/>
              <w:rPr>
                <w:szCs w:val="21"/>
              </w:rPr>
            </w:pPr>
            <w:r>
              <w:rPr>
                <w:szCs w:val="21"/>
              </w:rPr>
              <w:sym w:font="Wingdings" w:char="00A8"/>
            </w:r>
            <w:r>
              <w:rPr>
                <w:szCs w:val="21"/>
              </w:rPr>
              <w:t>是：</w:t>
            </w:r>
            <w:r>
              <w:rPr>
                <w:szCs w:val="21"/>
                <w:u w:val="single"/>
              </w:rPr>
              <w:t xml:space="preserve"> </w:t>
            </w:r>
            <w:r>
              <w:rPr>
                <w:rFonts w:hint="eastAsia"/>
                <w:szCs w:val="21"/>
                <w:u w:val="single"/>
              </w:rPr>
              <w:t xml:space="preserve">             </w:t>
            </w:r>
            <w:r>
              <w:rPr>
                <w:szCs w:val="21"/>
                <w:u w:val="single"/>
              </w:rPr>
              <w:t xml:space="preserve"> </w:t>
            </w:r>
          </w:p>
        </w:tc>
        <w:tc>
          <w:tcPr>
            <w:tcW w:w="1387" w:type="dxa"/>
            <w:tcMar>
              <w:top w:w="16" w:type="dxa"/>
              <w:left w:w="16" w:type="dxa"/>
              <w:right w:w="16" w:type="dxa"/>
            </w:tcMar>
            <w:vAlign w:val="center"/>
          </w:tcPr>
          <w:p w14:paraId="04B45BDB">
            <w:pPr>
              <w:adjustRightInd w:val="0"/>
              <w:snapToGrid w:val="0"/>
              <w:jc w:val="center"/>
              <w:rPr>
                <w:szCs w:val="21"/>
              </w:rPr>
            </w:pPr>
            <w:r>
              <w:rPr>
                <w:spacing w:val="-6"/>
                <w:szCs w:val="21"/>
              </w:rPr>
              <w:t>用地面积（m</w:t>
            </w:r>
            <w:r>
              <w:rPr>
                <w:spacing w:val="-6"/>
                <w:szCs w:val="21"/>
                <w:vertAlign w:val="superscript"/>
              </w:rPr>
              <w:t>2</w:t>
            </w:r>
            <w:r>
              <w:rPr>
                <w:spacing w:val="-6"/>
                <w:szCs w:val="21"/>
              </w:rPr>
              <w:t>）</w:t>
            </w:r>
          </w:p>
        </w:tc>
        <w:tc>
          <w:tcPr>
            <w:tcW w:w="3446" w:type="dxa"/>
            <w:vAlign w:val="center"/>
          </w:tcPr>
          <w:p w14:paraId="608A1E4E">
            <w:pPr>
              <w:adjustRightInd w:val="0"/>
              <w:snapToGrid w:val="0"/>
              <w:jc w:val="center"/>
              <w:rPr>
                <w:rFonts w:hint="default" w:eastAsia="宋体"/>
                <w:lang w:val="en-US" w:eastAsia="zh-CN"/>
              </w:rPr>
            </w:pPr>
            <w:r>
              <w:rPr>
                <w:rFonts w:hint="eastAsia"/>
                <w:lang w:val="en-US" w:eastAsia="zh-CN"/>
              </w:rPr>
              <w:t>5432</w:t>
            </w:r>
          </w:p>
        </w:tc>
      </w:tr>
      <w:tr w14:paraId="20865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94" w:type="dxa"/>
            <w:vAlign w:val="center"/>
          </w:tcPr>
          <w:p w14:paraId="2D215D53">
            <w:pPr>
              <w:autoSpaceDE w:val="0"/>
              <w:autoSpaceDN w:val="0"/>
              <w:adjustRightInd w:val="0"/>
              <w:snapToGrid w:val="0"/>
              <w:jc w:val="center"/>
              <w:rPr>
                <w:kern w:val="0"/>
                <w:szCs w:val="21"/>
              </w:rPr>
            </w:pPr>
            <w:r>
              <w:rPr>
                <w:kern w:val="0"/>
                <w:szCs w:val="21"/>
              </w:rPr>
              <w:t>专项评价设置情况</w:t>
            </w:r>
          </w:p>
        </w:tc>
        <w:tc>
          <w:tcPr>
            <w:tcW w:w="8276" w:type="dxa"/>
            <w:gridSpan w:val="4"/>
            <w:vAlign w:val="center"/>
          </w:tcPr>
          <w:p w14:paraId="3E05D8DB">
            <w:pPr>
              <w:autoSpaceDE w:val="0"/>
              <w:autoSpaceDN w:val="0"/>
              <w:adjustRightInd w:val="0"/>
              <w:snapToGrid w:val="0"/>
              <w:jc w:val="center"/>
              <w:rPr>
                <w:kern w:val="0"/>
                <w:szCs w:val="21"/>
              </w:rPr>
            </w:pPr>
            <w:r>
              <w:rPr>
                <w:kern w:val="0"/>
                <w:szCs w:val="21"/>
              </w:rPr>
              <w:t>无</w:t>
            </w:r>
          </w:p>
        </w:tc>
      </w:tr>
      <w:tr w14:paraId="27042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94" w:type="dxa"/>
            <w:vAlign w:val="center"/>
          </w:tcPr>
          <w:p w14:paraId="0FE1C1A6">
            <w:pPr>
              <w:autoSpaceDE w:val="0"/>
              <w:autoSpaceDN w:val="0"/>
              <w:adjustRightInd w:val="0"/>
              <w:snapToGrid w:val="0"/>
              <w:jc w:val="center"/>
              <w:rPr>
                <w:kern w:val="0"/>
                <w:szCs w:val="21"/>
              </w:rPr>
            </w:pPr>
            <w:r>
              <w:rPr>
                <w:szCs w:val="21"/>
              </w:rPr>
              <w:t>规划情况</w:t>
            </w:r>
          </w:p>
        </w:tc>
        <w:tc>
          <w:tcPr>
            <w:tcW w:w="8276" w:type="dxa"/>
            <w:gridSpan w:val="4"/>
            <w:vAlign w:val="center"/>
          </w:tcPr>
          <w:p w14:paraId="4AB624E7">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b/>
                <w:bCs/>
                <w:kern w:val="0"/>
                <w:szCs w:val="21"/>
                <w:lang w:val="en-US" w:eastAsia="zh-CN"/>
              </w:rPr>
            </w:pPr>
            <w:r>
              <w:rPr>
                <w:rFonts w:hint="eastAsia"/>
                <w:b/>
                <w:bCs/>
                <w:kern w:val="0"/>
                <w:szCs w:val="21"/>
                <w:lang w:val="en-US" w:eastAsia="zh-CN"/>
              </w:rPr>
              <w:t>1、区域规划</w:t>
            </w:r>
          </w:p>
          <w:p w14:paraId="26E8DB3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kern w:val="0"/>
                <w:szCs w:val="21"/>
              </w:rPr>
            </w:pPr>
            <w:r>
              <w:rPr>
                <w:rFonts w:hint="eastAsia"/>
                <w:kern w:val="0"/>
                <w:szCs w:val="21"/>
                <w:lang w:val="en-US" w:eastAsia="zh-CN"/>
              </w:rPr>
              <w:t>规划名称：</w:t>
            </w:r>
            <w:r>
              <w:rPr>
                <w:rFonts w:hint="eastAsia"/>
                <w:kern w:val="0"/>
                <w:szCs w:val="21"/>
              </w:rPr>
              <w:t>《</w:t>
            </w:r>
            <w:r>
              <w:rPr>
                <w:rFonts w:hint="eastAsia"/>
                <w:kern w:val="0"/>
                <w:szCs w:val="21"/>
                <w:lang w:val="en-US" w:eastAsia="zh-CN"/>
              </w:rPr>
              <w:t>霍山县</w:t>
            </w:r>
            <w:r>
              <w:rPr>
                <w:rFonts w:hint="eastAsia"/>
                <w:kern w:val="0"/>
                <w:szCs w:val="21"/>
              </w:rPr>
              <w:t>国土空间总体规划（2021-2035年）》</w:t>
            </w:r>
          </w:p>
          <w:p w14:paraId="5339CBA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eastAsia="宋体"/>
                <w:kern w:val="0"/>
                <w:szCs w:val="21"/>
                <w:lang w:val="en-US" w:eastAsia="zh-CN"/>
              </w:rPr>
            </w:pPr>
            <w:r>
              <w:rPr>
                <w:rFonts w:hint="eastAsia"/>
                <w:kern w:val="0"/>
                <w:szCs w:val="21"/>
                <w:lang w:val="en-US" w:eastAsia="zh-CN"/>
              </w:rPr>
              <w:t>审批机关：六安市人民政府</w:t>
            </w:r>
          </w:p>
          <w:p w14:paraId="245AC59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kern w:val="0"/>
                <w:szCs w:val="21"/>
                <w:lang w:val="en-US" w:eastAsia="zh-CN"/>
              </w:rPr>
            </w:pPr>
            <w:r>
              <w:rPr>
                <w:rFonts w:hint="eastAsia"/>
                <w:kern w:val="0"/>
                <w:szCs w:val="21"/>
                <w:lang w:val="en-US" w:eastAsia="zh-CN"/>
              </w:rPr>
              <w:t>审批文件名称及文号：六安市人民政府关于《霍山县国土空间总体规划(2021-2035年)》的批复（六政秘[2024]69号）</w:t>
            </w:r>
          </w:p>
          <w:p w14:paraId="757A06F3">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b/>
                <w:bCs/>
                <w:kern w:val="0"/>
                <w:szCs w:val="21"/>
                <w:lang w:val="en-US" w:eastAsia="zh-CN"/>
              </w:rPr>
            </w:pPr>
            <w:r>
              <w:rPr>
                <w:rFonts w:hint="eastAsia"/>
                <w:b/>
                <w:bCs/>
                <w:kern w:val="0"/>
                <w:szCs w:val="21"/>
                <w:lang w:val="en-US" w:eastAsia="zh-CN"/>
              </w:rPr>
              <w:t>2、行业规划</w:t>
            </w:r>
          </w:p>
          <w:p w14:paraId="1A27AEE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kern w:val="0"/>
                <w:szCs w:val="21"/>
              </w:rPr>
            </w:pPr>
            <w:r>
              <w:rPr>
                <w:rFonts w:hint="eastAsia"/>
                <w:kern w:val="0"/>
                <w:szCs w:val="21"/>
                <w:lang w:val="en-US" w:eastAsia="zh-CN"/>
              </w:rPr>
              <w:t>规划名称：</w:t>
            </w:r>
            <w:r>
              <w:rPr>
                <w:rFonts w:hint="eastAsia"/>
                <w:kern w:val="0"/>
                <w:szCs w:val="21"/>
              </w:rPr>
              <w:t>《六安市</w:t>
            </w:r>
            <w:r>
              <w:rPr>
                <w:rFonts w:hint="eastAsia"/>
                <w:kern w:val="0"/>
                <w:szCs w:val="21"/>
                <w:lang w:eastAsia="zh-CN"/>
              </w:rPr>
              <w:t>“</w:t>
            </w:r>
            <w:r>
              <w:rPr>
                <w:rFonts w:hint="eastAsia"/>
                <w:kern w:val="0"/>
                <w:szCs w:val="21"/>
              </w:rPr>
              <w:t>十四五</w:t>
            </w:r>
            <w:r>
              <w:rPr>
                <w:rFonts w:hint="eastAsia"/>
                <w:kern w:val="0"/>
                <w:szCs w:val="21"/>
                <w:lang w:eastAsia="zh-CN"/>
              </w:rPr>
              <w:t>”</w:t>
            </w:r>
            <w:r>
              <w:rPr>
                <w:rFonts w:hint="eastAsia"/>
                <w:kern w:val="0"/>
                <w:szCs w:val="21"/>
              </w:rPr>
              <w:t>卫生健康事业发展规划》</w:t>
            </w:r>
          </w:p>
          <w:p w14:paraId="747A1F8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eastAsia="宋体"/>
                <w:kern w:val="0"/>
                <w:szCs w:val="21"/>
                <w:lang w:val="en-US" w:eastAsia="zh-CN"/>
              </w:rPr>
            </w:pPr>
            <w:r>
              <w:rPr>
                <w:rFonts w:hint="eastAsia"/>
                <w:kern w:val="0"/>
                <w:szCs w:val="21"/>
                <w:lang w:val="en-US" w:eastAsia="zh-CN"/>
              </w:rPr>
              <w:t>审批机关：六安市人民政府</w:t>
            </w:r>
          </w:p>
          <w:p w14:paraId="333CE15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kern w:val="0"/>
                <w:szCs w:val="21"/>
                <w:lang w:val="en-US" w:eastAsia="zh-CN"/>
              </w:rPr>
            </w:pPr>
            <w:r>
              <w:rPr>
                <w:rFonts w:hint="eastAsia"/>
                <w:kern w:val="0"/>
                <w:szCs w:val="21"/>
                <w:lang w:val="en-US" w:eastAsia="zh-CN"/>
              </w:rPr>
              <w:t>审批文件名称及文号：六安市人民政府办公室关于印发《六安市“十四五”卫生健康事业发展规划》的通知（六政办〔2022〕27号）</w:t>
            </w:r>
          </w:p>
        </w:tc>
      </w:tr>
      <w:tr w14:paraId="72E23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794" w:type="dxa"/>
            <w:vAlign w:val="center"/>
          </w:tcPr>
          <w:p w14:paraId="34B48B0F">
            <w:pPr>
              <w:autoSpaceDE w:val="0"/>
              <w:autoSpaceDN w:val="0"/>
              <w:adjustRightInd w:val="0"/>
              <w:snapToGrid w:val="0"/>
              <w:spacing w:before="120" w:beforeLines="50" w:line="240" w:lineRule="auto"/>
              <w:jc w:val="center"/>
              <w:rPr>
                <w:kern w:val="0"/>
                <w:szCs w:val="21"/>
              </w:rPr>
            </w:pPr>
            <w:r>
              <w:rPr>
                <w:kern w:val="0"/>
                <w:szCs w:val="21"/>
              </w:rPr>
              <w:t>规划环境影响评价情况</w:t>
            </w:r>
          </w:p>
        </w:tc>
        <w:tc>
          <w:tcPr>
            <w:tcW w:w="8276" w:type="dxa"/>
            <w:gridSpan w:val="4"/>
            <w:vAlign w:val="center"/>
          </w:tcPr>
          <w:p w14:paraId="3C65F6A9">
            <w:pPr>
              <w:autoSpaceDE w:val="0"/>
              <w:autoSpaceDN w:val="0"/>
              <w:adjustRightInd w:val="0"/>
              <w:snapToGrid w:val="0"/>
              <w:spacing w:before="120" w:beforeLines="50" w:line="360" w:lineRule="auto"/>
              <w:jc w:val="center"/>
              <w:rPr>
                <w:kern w:val="0"/>
                <w:szCs w:val="21"/>
              </w:rPr>
            </w:pPr>
            <w:r>
              <w:rPr>
                <w:kern w:val="0"/>
                <w:szCs w:val="21"/>
              </w:rPr>
              <w:t>无</w:t>
            </w:r>
          </w:p>
        </w:tc>
      </w:tr>
      <w:tr w14:paraId="2092A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94" w:type="dxa"/>
            <w:vAlign w:val="center"/>
          </w:tcPr>
          <w:p w14:paraId="59FFD8A8">
            <w:pPr>
              <w:autoSpaceDE w:val="0"/>
              <w:autoSpaceDN w:val="0"/>
              <w:adjustRightInd w:val="0"/>
              <w:snapToGrid w:val="0"/>
              <w:jc w:val="center"/>
              <w:rPr>
                <w:kern w:val="0"/>
                <w:szCs w:val="21"/>
              </w:rPr>
            </w:pPr>
            <w:r>
              <w:rPr>
                <w:kern w:val="0"/>
                <w:szCs w:val="21"/>
              </w:rPr>
              <w:t>规划及规划环境影响评价符合性分析</w:t>
            </w:r>
          </w:p>
        </w:tc>
        <w:tc>
          <w:tcPr>
            <w:tcW w:w="8276" w:type="dxa"/>
            <w:gridSpan w:val="4"/>
            <w:vAlign w:val="center"/>
          </w:tcPr>
          <w:p w14:paraId="252EBFB9">
            <w:pPr>
              <w:autoSpaceDE w:val="0"/>
              <w:autoSpaceDN w:val="0"/>
              <w:adjustRightInd w:val="0"/>
              <w:snapToGrid w:val="0"/>
              <w:spacing w:line="360" w:lineRule="auto"/>
              <w:rPr>
                <w:rFonts w:hint="eastAsia"/>
                <w:b/>
                <w:bCs/>
                <w:highlight w:val="none"/>
                <w:lang w:val="en-US" w:eastAsia="zh-CN"/>
              </w:rPr>
            </w:pPr>
            <w:r>
              <w:rPr>
                <w:rFonts w:hint="eastAsia"/>
                <w:b/>
                <w:bCs/>
                <w:highlight w:val="none"/>
                <w:lang w:val="en-US" w:eastAsia="zh-CN"/>
              </w:rPr>
              <w:t>规划符合性分析</w:t>
            </w:r>
          </w:p>
          <w:p w14:paraId="30E9D007">
            <w:pPr>
              <w:autoSpaceDE w:val="0"/>
              <w:autoSpaceDN w:val="0"/>
              <w:adjustRightInd w:val="0"/>
              <w:snapToGrid w:val="0"/>
              <w:spacing w:line="360" w:lineRule="auto"/>
              <w:ind w:firstLine="480" w:firstLineChars="200"/>
              <w:rPr>
                <w:rFonts w:hint="eastAsia" w:cs="Times New Roman"/>
                <w:kern w:val="2"/>
                <w:sz w:val="24"/>
                <w:lang w:val="en-US" w:eastAsia="zh-CN"/>
              </w:rPr>
            </w:pPr>
            <w:r>
              <w:rPr>
                <w:rFonts w:hint="eastAsia" w:cs="Times New Roman"/>
                <w:kern w:val="2"/>
                <w:sz w:val="24"/>
                <w:lang w:val="en-US" w:eastAsia="zh-CN"/>
              </w:rPr>
              <w:t>1、《霍山县国土空间总体规划（2021-2035年）》</w:t>
            </w:r>
          </w:p>
          <w:p w14:paraId="2C17F842">
            <w:pPr>
              <w:autoSpaceDE w:val="0"/>
              <w:autoSpaceDN w:val="0"/>
              <w:adjustRightInd w:val="0"/>
              <w:snapToGrid w:val="0"/>
              <w:spacing w:line="360" w:lineRule="auto"/>
              <w:ind w:firstLine="480" w:firstLineChars="200"/>
              <w:rPr>
                <w:rFonts w:hint="eastAsia"/>
                <w:lang w:val="en-US" w:eastAsia="zh-CN"/>
              </w:rPr>
            </w:pPr>
            <w:r>
              <w:rPr>
                <w:rFonts w:hint="eastAsia"/>
                <w:lang w:val="en-US" w:eastAsia="zh-CN"/>
              </w:rPr>
              <w:t>第二节细化中心城区规划分区与用地布局中提到中心城区规划分区包括生态控制区、农田保护区、乡村发展区和城镇发展区。其中，城镇发展区内细化至二级分区，包含居住生活区、综合服务区、商业商务区、工业发展区、绿地休闲区、交通枢纽区、战略预留区7类。</w:t>
            </w:r>
          </w:p>
          <w:p w14:paraId="13D42844">
            <w:pPr>
              <w:autoSpaceDE w:val="0"/>
              <w:autoSpaceDN w:val="0"/>
              <w:adjustRightInd w:val="0"/>
              <w:snapToGrid w:val="0"/>
              <w:spacing w:line="360" w:lineRule="auto"/>
              <w:ind w:firstLine="480" w:firstLineChars="200"/>
              <w:rPr>
                <w:rFonts w:hint="eastAsia"/>
                <w:lang w:val="en-US" w:eastAsia="zh-CN"/>
              </w:rPr>
            </w:pPr>
            <w:r>
              <w:rPr>
                <w:rFonts w:hint="eastAsia"/>
                <w:lang w:val="en-US" w:eastAsia="zh-CN"/>
              </w:rPr>
              <w:t>其中，综合服务区重点布局文化、体育、教育、医疗、行政管理等公共服务设施，禁止新增工业用地和物流仓储用地。</w:t>
            </w:r>
          </w:p>
          <w:p w14:paraId="56EDB3D8">
            <w:pPr>
              <w:autoSpaceDE w:val="0"/>
              <w:autoSpaceDN w:val="0"/>
              <w:adjustRightInd w:val="0"/>
              <w:snapToGrid w:val="0"/>
              <w:spacing w:line="360" w:lineRule="auto"/>
              <w:ind w:firstLine="480" w:firstLineChars="200"/>
              <w:rPr>
                <w:rFonts w:hint="eastAsia" w:cs="Times New Roman"/>
                <w:kern w:val="2"/>
                <w:sz w:val="24"/>
                <w:lang w:val="en-US" w:eastAsia="zh-CN"/>
              </w:rPr>
            </w:pPr>
            <w:r>
              <w:rPr>
                <w:rFonts w:hint="eastAsia"/>
                <w:lang w:val="en-US" w:eastAsia="zh-CN"/>
              </w:rPr>
              <w:t>本项目建设地点为</w:t>
            </w:r>
            <w:r>
              <w:rPr>
                <w:rFonts w:hint="eastAsia" w:ascii="Times New Roman" w:hAnsi="Times New Roman" w:cs="Times New Roman"/>
                <w:kern w:val="2"/>
                <w:sz w:val="24"/>
                <w:lang w:val="en-US" w:eastAsia="zh-CN"/>
              </w:rPr>
              <w:t>安徽省六安市霍山县</w:t>
            </w:r>
            <w:r>
              <w:rPr>
                <w:rFonts w:hint="default" w:ascii="Times New Roman" w:hAnsi="Times New Roman" w:cs="Times New Roman"/>
                <w:kern w:val="2"/>
                <w:sz w:val="24"/>
              </w:rPr>
              <w:t>衡山镇迎驾厂社区迎驾大道以北、苗圃小区以南</w:t>
            </w:r>
            <w:r>
              <w:rPr>
                <w:rFonts w:hint="default" w:ascii="Times New Roman" w:hAnsi="Times New Roman" w:cs="Times New Roman"/>
                <w:kern w:val="2"/>
                <w:sz w:val="24"/>
                <w:highlight w:val="none"/>
              </w:rPr>
              <w:t>围合地块</w:t>
            </w:r>
            <w:r>
              <w:rPr>
                <w:rFonts w:hint="eastAsia" w:cs="Times New Roman"/>
                <w:kern w:val="2"/>
                <w:sz w:val="24"/>
                <w:highlight w:val="none"/>
                <w:lang w:eastAsia="zh-CN"/>
              </w:rPr>
              <w:t>（S318苗圃小区南侧约120米），</w:t>
            </w:r>
            <w:r>
              <w:rPr>
                <w:rFonts w:hint="eastAsia" w:cs="Times New Roman"/>
                <w:kern w:val="2"/>
                <w:sz w:val="24"/>
                <w:highlight w:val="none"/>
                <w:lang w:val="en-US" w:eastAsia="zh-CN"/>
              </w:rPr>
              <w:t>位</w:t>
            </w:r>
            <w:r>
              <w:rPr>
                <w:rFonts w:hint="eastAsia" w:cs="Times New Roman"/>
                <w:kern w:val="2"/>
                <w:sz w:val="24"/>
                <w:lang w:val="en-US" w:eastAsia="zh-CN"/>
              </w:rPr>
              <w:t>于《霍山县国土空间总体规划（2021-2035年）》中综合服务区范围内（详见附图1），符合规划要求。</w:t>
            </w:r>
          </w:p>
          <w:p w14:paraId="499071F6">
            <w:pPr>
              <w:autoSpaceDE w:val="0"/>
              <w:autoSpaceDN w:val="0"/>
              <w:adjustRightInd w:val="0"/>
              <w:snapToGrid w:val="0"/>
              <w:spacing w:line="360" w:lineRule="auto"/>
              <w:ind w:firstLine="480" w:firstLineChars="200"/>
              <w:rPr>
                <w:rFonts w:hint="eastAsia"/>
                <w:kern w:val="0"/>
                <w:szCs w:val="21"/>
              </w:rPr>
            </w:pPr>
            <w:r>
              <w:rPr>
                <w:rFonts w:hint="eastAsia" w:cs="Times New Roman"/>
                <w:kern w:val="2"/>
                <w:sz w:val="24"/>
                <w:lang w:val="en-US" w:eastAsia="zh-CN"/>
              </w:rPr>
              <w:t>2、</w:t>
            </w:r>
            <w:r>
              <w:rPr>
                <w:rFonts w:hint="eastAsia"/>
                <w:kern w:val="0"/>
                <w:szCs w:val="21"/>
              </w:rPr>
              <w:t>《六安市</w:t>
            </w:r>
            <w:r>
              <w:rPr>
                <w:rFonts w:hint="eastAsia"/>
                <w:kern w:val="0"/>
                <w:szCs w:val="21"/>
                <w:lang w:eastAsia="zh-CN"/>
              </w:rPr>
              <w:t>“</w:t>
            </w:r>
            <w:r>
              <w:rPr>
                <w:rFonts w:hint="eastAsia"/>
                <w:kern w:val="0"/>
                <w:szCs w:val="21"/>
              </w:rPr>
              <w:t>十四五</w:t>
            </w:r>
            <w:r>
              <w:rPr>
                <w:rFonts w:hint="eastAsia"/>
                <w:kern w:val="0"/>
                <w:szCs w:val="21"/>
                <w:lang w:eastAsia="zh-CN"/>
              </w:rPr>
              <w:t>”</w:t>
            </w:r>
            <w:r>
              <w:rPr>
                <w:rFonts w:hint="eastAsia"/>
                <w:kern w:val="0"/>
                <w:szCs w:val="21"/>
              </w:rPr>
              <w:t>卫生健康事业发展规划》</w:t>
            </w:r>
          </w:p>
          <w:p w14:paraId="1EFCD4B1">
            <w:pPr>
              <w:autoSpaceDE w:val="0"/>
              <w:autoSpaceDN w:val="0"/>
              <w:adjustRightInd w:val="0"/>
              <w:snapToGrid w:val="0"/>
              <w:spacing w:line="360" w:lineRule="auto"/>
              <w:ind w:firstLine="480" w:firstLineChars="200"/>
              <w:rPr>
                <w:rFonts w:hint="default" w:eastAsia="宋体"/>
                <w:kern w:val="0"/>
                <w:szCs w:val="21"/>
                <w:highlight w:val="none"/>
                <w:lang w:val="en-US" w:eastAsia="zh-CN"/>
              </w:rPr>
            </w:pPr>
            <w:r>
              <w:rPr>
                <w:rFonts w:hint="eastAsia"/>
                <w:kern w:val="0"/>
                <w:szCs w:val="21"/>
                <w:highlight w:val="none"/>
                <w:lang w:val="en-US" w:eastAsia="zh-CN"/>
              </w:rPr>
              <w:t>根据</w:t>
            </w:r>
            <w:r>
              <w:rPr>
                <w:rFonts w:hint="eastAsia"/>
                <w:kern w:val="0"/>
                <w:szCs w:val="21"/>
              </w:rPr>
              <w:t>《六安市</w:t>
            </w:r>
            <w:r>
              <w:rPr>
                <w:rFonts w:hint="eastAsia"/>
                <w:kern w:val="0"/>
                <w:szCs w:val="21"/>
                <w:lang w:eastAsia="zh-CN"/>
              </w:rPr>
              <w:t>“</w:t>
            </w:r>
            <w:r>
              <w:rPr>
                <w:rFonts w:hint="eastAsia"/>
                <w:kern w:val="0"/>
                <w:szCs w:val="21"/>
              </w:rPr>
              <w:t>十四五</w:t>
            </w:r>
            <w:r>
              <w:rPr>
                <w:rFonts w:hint="eastAsia"/>
                <w:kern w:val="0"/>
                <w:szCs w:val="21"/>
                <w:lang w:eastAsia="zh-CN"/>
              </w:rPr>
              <w:t>”</w:t>
            </w:r>
            <w:r>
              <w:rPr>
                <w:rFonts w:hint="eastAsia"/>
                <w:kern w:val="0"/>
                <w:szCs w:val="21"/>
              </w:rPr>
              <w:t>卫生健康事业发展规划》</w:t>
            </w:r>
            <w:r>
              <w:rPr>
                <w:rFonts w:hint="eastAsia"/>
                <w:kern w:val="0"/>
                <w:szCs w:val="21"/>
                <w:lang w:val="en-US" w:eastAsia="zh-CN"/>
              </w:rPr>
              <w:t>中“中医药服务体系更加完备。加强中医药服务能力建设，创建一批全国示范中医院和省级示范中医院。培育一批高水平的中医药人才队伍。加速推进国家中医药综合改革试验区创建和“西山药库”建设。探索中医健康服务品牌建设新模式，以中医药特色发展、内涵发展、转型发展、融合发展推动中医药事业发展上新台阶”，本项目设置中医馆进一步完善霍山县中医诊疗能力，推广中医药知识与文化，促进中医药事业进一步发展。</w:t>
            </w:r>
          </w:p>
          <w:p w14:paraId="345934FC">
            <w:pPr>
              <w:autoSpaceDE w:val="0"/>
              <w:autoSpaceDN w:val="0"/>
              <w:adjustRightInd w:val="0"/>
              <w:snapToGrid w:val="0"/>
              <w:spacing w:line="360" w:lineRule="auto"/>
              <w:ind w:firstLine="480" w:firstLineChars="200"/>
              <w:rPr>
                <w:rFonts w:hint="eastAsia"/>
                <w:kern w:val="0"/>
                <w:szCs w:val="21"/>
                <w:highlight w:val="none"/>
                <w:lang w:val="en-US" w:eastAsia="zh-CN"/>
              </w:rPr>
            </w:pPr>
            <w:r>
              <w:rPr>
                <w:rFonts w:hint="eastAsia"/>
                <w:kern w:val="0"/>
                <w:szCs w:val="21"/>
                <w:lang w:val="en-US" w:eastAsia="zh-CN"/>
              </w:rPr>
              <w:t>规划中还提到“公共卫生服务体系更加健全。改革完善疾病预防控制体系，全面提升疾病预防控制能力；构建科学高效的公共卫生应急管理体系，健全预警响应机制，完善联防联控机制，建立物资保障机制，提升突发公共卫生事件应急处置能力。筑牢公共卫生基层网底，促进医防高效协同，不断提升重大疫情防控救治能力。”本项目已纳入</w:t>
            </w:r>
            <w:r>
              <w:rPr>
                <w:rFonts w:hint="default"/>
                <w:kern w:val="0"/>
                <w:szCs w:val="21"/>
                <w:lang w:val="en-US" w:eastAsia="zh-CN"/>
              </w:rPr>
              <w:t>六安市</w:t>
            </w:r>
            <w:r>
              <w:rPr>
                <w:rFonts w:hint="eastAsia"/>
                <w:kern w:val="0"/>
                <w:szCs w:val="21"/>
                <w:lang w:val="en-US" w:eastAsia="zh-CN"/>
              </w:rPr>
              <w:t>“</w:t>
            </w:r>
            <w:r>
              <w:rPr>
                <w:rFonts w:hint="default"/>
                <w:kern w:val="0"/>
                <w:szCs w:val="21"/>
                <w:lang w:val="en-US" w:eastAsia="zh-CN"/>
              </w:rPr>
              <w:t>十四五</w:t>
            </w:r>
            <w:r>
              <w:rPr>
                <w:rFonts w:hint="eastAsia"/>
                <w:kern w:val="0"/>
                <w:szCs w:val="21"/>
                <w:lang w:val="en-US" w:eastAsia="zh-CN"/>
              </w:rPr>
              <w:t>”</w:t>
            </w:r>
            <w:r>
              <w:rPr>
                <w:rFonts w:hint="default"/>
                <w:kern w:val="0"/>
                <w:szCs w:val="21"/>
                <w:lang w:val="en-US" w:eastAsia="zh-CN"/>
              </w:rPr>
              <w:t>规划县区卫生健康单位重大建设项目</w:t>
            </w:r>
            <w:r>
              <w:rPr>
                <w:rFonts w:hint="eastAsia"/>
                <w:kern w:val="0"/>
                <w:szCs w:val="21"/>
                <w:lang w:val="en-US" w:eastAsia="zh-CN"/>
              </w:rPr>
              <w:t>，属于霍</w:t>
            </w:r>
            <w:r>
              <w:rPr>
                <w:rFonts w:hint="eastAsia"/>
                <w:kern w:val="0"/>
                <w:szCs w:val="21"/>
                <w:highlight w:val="none"/>
                <w:lang w:val="en-US" w:eastAsia="zh-CN"/>
              </w:rPr>
              <w:t>山县疾病预防控制中心标准化建设和公共卫生早期监测预警体系建设项目。项目计划新建县疾控中心应急作业指挥中心及附属用房5400平方米，包括实验室装修及室外给排水、电气、道路、停车场、绿化等工程；购置检验检测等仪器设备、疫苗运输冷藏车、冷库等；安装疫苗类软件系统、冷链监测系统、心理咨询治疗系统等；购置应急防护物资和装备等。</w:t>
            </w:r>
          </w:p>
          <w:p w14:paraId="5A462D5D">
            <w:pPr>
              <w:autoSpaceDE w:val="0"/>
              <w:autoSpaceDN w:val="0"/>
              <w:adjustRightInd w:val="0"/>
              <w:snapToGrid w:val="0"/>
              <w:spacing w:line="360" w:lineRule="auto"/>
              <w:ind w:firstLine="480" w:firstLineChars="200"/>
              <w:rPr>
                <w:rFonts w:hint="default"/>
                <w:kern w:val="0"/>
                <w:szCs w:val="21"/>
                <w:lang w:val="en-US" w:eastAsia="zh-CN"/>
              </w:rPr>
            </w:pPr>
            <w:r>
              <w:rPr>
                <w:rFonts w:hint="eastAsia"/>
                <w:kern w:val="0"/>
                <w:szCs w:val="21"/>
                <w:highlight w:val="none"/>
                <w:lang w:val="en-US" w:eastAsia="zh-CN"/>
              </w:rPr>
              <w:t>本项目属于综合医院建设项目，设置透析中心、中医馆及公共应急物资库。因此，本项目符合规划要求。</w:t>
            </w:r>
          </w:p>
        </w:tc>
      </w:tr>
      <w:tr w14:paraId="179EE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4" w:type="dxa"/>
            <w:vAlign w:val="center"/>
          </w:tcPr>
          <w:p w14:paraId="6E1E2D9E">
            <w:pPr>
              <w:autoSpaceDE w:val="0"/>
              <w:autoSpaceDN w:val="0"/>
              <w:adjustRightInd w:val="0"/>
              <w:snapToGrid w:val="0"/>
              <w:jc w:val="center"/>
              <w:rPr>
                <w:kern w:val="0"/>
                <w:szCs w:val="21"/>
              </w:rPr>
            </w:pPr>
            <w:r>
              <w:rPr>
                <w:kern w:val="0"/>
                <w:szCs w:val="21"/>
              </w:rPr>
              <w:t>其他符合性分析</w:t>
            </w:r>
          </w:p>
        </w:tc>
        <w:tc>
          <w:tcPr>
            <w:tcW w:w="8276" w:type="dxa"/>
            <w:gridSpan w:val="4"/>
          </w:tcPr>
          <w:p w14:paraId="2B57ACFF">
            <w:pPr>
              <w:autoSpaceDE w:val="0"/>
              <w:autoSpaceDN w:val="0"/>
              <w:adjustRightInd w:val="0"/>
              <w:snapToGrid w:val="0"/>
              <w:spacing w:line="360" w:lineRule="auto"/>
              <w:rPr>
                <w:b/>
                <w:bCs/>
              </w:rPr>
            </w:pPr>
            <w:r>
              <w:rPr>
                <w:b/>
                <w:bCs/>
              </w:rPr>
              <w:t>1、</w:t>
            </w:r>
            <w:r>
              <w:rPr>
                <w:rFonts w:hint="eastAsia"/>
                <w:b/>
                <w:bCs/>
              </w:rPr>
              <w:t>产业政策符合性分析</w:t>
            </w:r>
          </w:p>
          <w:p w14:paraId="3079BACF">
            <w:pPr>
              <w:spacing w:line="360" w:lineRule="auto"/>
              <w:ind w:firstLine="432" w:firstLineChars="200"/>
              <w:rPr>
                <w:rFonts w:hint="default" w:ascii="Times New Roman" w:hAnsi="Times New Roman" w:eastAsia="宋体" w:cs="Times New Roman"/>
                <w:color w:val="000000"/>
                <w:sz w:val="24"/>
                <w:szCs w:val="24"/>
                <w:highlight w:val="none"/>
                <w:lang w:val="en-US"/>
              </w:rPr>
            </w:pPr>
            <w:r>
              <w:rPr>
                <w:rFonts w:hint="default" w:ascii="Times New Roman" w:hAnsi="Times New Roman" w:eastAsia="宋体" w:cs="Times New Roman"/>
                <w:spacing w:val="-12"/>
                <w:sz w:val="24"/>
                <w:szCs w:val="24"/>
                <w:highlight w:val="none"/>
              </w:rPr>
              <w:t>本项</w:t>
            </w:r>
            <w:r>
              <w:rPr>
                <w:rFonts w:hint="default" w:ascii="Times New Roman" w:hAnsi="Times New Roman" w:eastAsia="宋体" w:cs="Times New Roman"/>
                <w:spacing w:val="-7"/>
                <w:sz w:val="24"/>
                <w:szCs w:val="24"/>
                <w:highlight w:val="none"/>
              </w:rPr>
              <w:t>目</w:t>
            </w:r>
            <w:r>
              <w:rPr>
                <w:rFonts w:hint="eastAsia" w:cs="Times New Roman"/>
                <w:spacing w:val="-7"/>
                <w:sz w:val="24"/>
                <w:szCs w:val="24"/>
                <w:highlight w:val="none"/>
                <w:lang w:val="en-US" w:eastAsia="zh-CN"/>
              </w:rPr>
              <w:t>行业类别包括</w:t>
            </w:r>
            <w:r>
              <w:rPr>
                <w:rFonts w:hint="default" w:ascii="Times New Roman" w:hAnsi="Times New Roman" w:eastAsia="宋体" w:cs="Times New Roman"/>
                <w:spacing w:val="-7"/>
                <w:sz w:val="24"/>
                <w:szCs w:val="24"/>
                <w:highlight w:val="none"/>
                <w:lang w:eastAsia="zh-CN"/>
              </w:rPr>
              <w:t>国民经济行业分类中的</w:t>
            </w:r>
            <w:r>
              <w:rPr>
                <w:rFonts w:hint="eastAsia" w:cs="Times New Roman"/>
                <w:spacing w:val="-7"/>
                <w:sz w:val="24"/>
                <w:szCs w:val="24"/>
                <w:highlight w:val="none"/>
                <w:lang w:val="en-US" w:eastAsia="zh-CN"/>
              </w:rPr>
              <w:t>Q8411综合医院</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w:t>
            </w:r>
            <w:r>
              <w:rPr>
                <w:rFonts w:hint="default" w:ascii="Times New Roman" w:hAnsi="Times New Roman" w:eastAsia="宋体" w:cs="Times New Roman"/>
                <w:spacing w:val="-12"/>
                <w:sz w:val="24"/>
                <w:szCs w:val="24"/>
                <w:highlight w:val="none"/>
                <w:lang w:eastAsia="zh-CN"/>
              </w:rPr>
              <w:t>对照</w:t>
            </w:r>
            <w:r>
              <w:rPr>
                <w:rFonts w:hint="default" w:ascii="Times New Roman" w:hAnsi="Times New Roman" w:eastAsia="宋体" w:cs="Times New Roman"/>
                <w:spacing w:val="-12"/>
                <w:sz w:val="24"/>
                <w:szCs w:val="24"/>
                <w:highlight w:val="none"/>
              </w:rPr>
              <w:t>《产</w:t>
            </w:r>
            <w:r>
              <w:rPr>
                <w:rFonts w:hint="default" w:ascii="Times New Roman" w:hAnsi="Times New Roman" w:eastAsia="宋体" w:cs="Times New Roman"/>
                <w:spacing w:val="-7"/>
                <w:sz w:val="24"/>
                <w:szCs w:val="24"/>
                <w:highlight w:val="none"/>
              </w:rPr>
              <w:t>业结构调整指导目录</w:t>
            </w:r>
            <w:r>
              <w:rPr>
                <w:rFonts w:hint="default" w:ascii="Times New Roman" w:hAnsi="Times New Roman" w:eastAsia="宋体" w:cs="Times New Roman"/>
                <w:spacing w:val="-9"/>
                <w:sz w:val="24"/>
                <w:szCs w:val="24"/>
                <w:highlight w:val="none"/>
              </w:rPr>
              <w:t>（20</w:t>
            </w:r>
            <w:r>
              <w:rPr>
                <w:rFonts w:hint="default" w:ascii="Times New Roman" w:hAnsi="Times New Roman" w:eastAsia="宋体" w:cs="Times New Roman"/>
                <w:spacing w:val="-9"/>
                <w:sz w:val="24"/>
                <w:szCs w:val="24"/>
                <w:highlight w:val="none"/>
                <w:lang w:val="en-US" w:eastAsia="zh-CN"/>
              </w:rPr>
              <w:t>24年</w:t>
            </w:r>
            <w:r>
              <w:rPr>
                <w:rFonts w:hint="default" w:ascii="Times New Roman" w:hAnsi="Times New Roman" w:eastAsia="宋体" w:cs="Times New Roman"/>
                <w:spacing w:val="-9"/>
                <w:sz w:val="24"/>
                <w:szCs w:val="24"/>
                <w:highlight w:val="none"/>
              </w:rPr>
              <w:t>本）》</w:t>
            </w:r>
            <w:r>
              <w:rPr>
                <w:rFonts w:hint="default" w:ascii="Times New Roman" w:hAnsi="Times New Roman" w:eastAsia="宋体" w:cs="Times New Roman"/>
                <w:spacing w:val="-9"/>
                <w:sz w:val="24"/>
                <w:szCs w:val="24"/>
                <w:highlight w:val="none"/>
                <w:lang w:eastAsia="zh-CN"/>
              </w:rPr>
              <w:t>，本项目属于</w:t>
            </w:r>
            <w:r>
              <w:rPr>
                <w:rFonts w:hint="eastAsia" w:cs="Times New Roman"/>
                <w:spacing w:val="-9"/>
                <w:sz w:val="24"/>
                <w:szCs w:val="24"/>
                <w:highlight w:val="none"/>
                <w:lang w:eastAsia="zh-CN"/>
              </w:rPr>
              <w:t>“</w:t>
            </w:r>
            <w:r>
              <w:rPr>
                <w:rFonts w:hint="eastAsia" w:cs="Times New Roman"/>
                <w:spacing w:val="-9"/>
                <w:sz w:val="24"/>
                <w:szCs w:val="24"/>
                <w:highlight w:val="none"/>
                <w:lang w:val="en-US" w:eastAsia="zh-CN"/>
              </w:rPr>
              <w:t>三十七、卫生健康 1、医疗服务设施建设中卫生应急和医疗卫生服务设施建设</w:t>
            </w:r>
            <w:r>
              <w:rPr>
                <w:rFonts w:hint="eastAsia" w:cs="Times New Roman"/>
                <w:spacing w:val="-9"/>
                <w:sz w:val="24"/>
                <w:szCs w:val="24"/>
                <w:highlight w:val="none"/>
                <w:lang w:eastAsia="zh-CN"/>
              </w:rPr>
              <w:t>”，</w:t>
            </w:r>
            <w:r>
              <w:rPr>
                <w:rFonts w:hint="eastAsia" w:cs="Times New Roman"/>
                <w:spacing w:val="-9"/>
                <w:sz w:val="24"/>
                <w:szCs w:val="24"/>
                <w:highlight w:val="none"/>
                <w:lang w:val="en-US" w:eastAsia="zh-CN"/>
              </w:rPr>
              <w:t>为</w:t>
            </w:r>
            <w:r>
              <w:rPr>
                <w:rFonts w:hint="default" w:ascii="Times New Roman" w:hAnsi="Times New Roman" w:eastAsia="宋体" w:cs="Times New Roman"/>
                <w:spacing w:val="-9"/>
                <w:sz w:val="24"/>
                <w:szCs w:val="24"/>
                <w:highlight w:val="none"/>
                <w:lang w:eastAsia="zh-CN"/>
              </w:rPr>
              <w:t>鼓励类项目。</w:t>
            </w:r>
            <w:r>
              <w:rPr>
                <w:rFonts w:hint="default" w:ascii="Times New Roman" w:hAnsi="Times New Roman" w:eastAsia="宋体" w:cs="Times New Roman"/>
                <w:sz w:val="24"/>
                <w:szCs w:val="24"/>
                <w:highlight w:val="none"/>
                <w:lang w:val="en-US" w:eastAsia="zh-CN"/>
              </w:rPr>
              <w:t>本项目于202</w:t>
            </w:r>
            <w:r>
              <w:rPr>
                <w:rFonts w:hint="eastAsia" w:cs="Times New Roman"/>
                <w:sz w:val="24"/>
                <w:szCs w:val="24"/>
                <w:highlight w:val="none"/>
                <w:lang w:val="en-US" w:eastAsia="zh-CN"/>
              </w:rPr>
              <w:t>2</w:t>
            </w:r>
            <w:r>
              <w:rPr>
                <w:rFonts w:hint="default" w:ascii="Times New Roman" w:hAnsi="Times New Roman" w:eastAsia="宋体" w:cs="Times New Roman"/>
                <w:sz w:val="24"/>
                <w:szCs w:val="24"/>
                <w:highlight w:val="none"/>
                <w:lang w:val="en-US" w:eastAsia="zh-CN"/>
              </w:rPr>
              <w:t>年7月</w:t>
            </w:r>
            <w:r>
              <w:rPr>
                <w:rFonts w:hint="eastAsia" w:cs="Times New Roman"/>
                <w:sz w:val="24"/>
                <w:szCs w:val="24"/>
                <w:highlight w:val="none"/>
                <w:lang w:val="en-US" w:eastAsia="zh-CN"/>
              </w:rPr>
              <w:t>15</w:t>
            </w:r>
            <w:r>
              <w:rPr>
                <w:rFonts w:hint="default" w:ascii="Times New Roman" w:hAnsi="Times New Roman" w:eastAsia="宋体" w:cs="Times New Roman"/>
                <w:sz w:val="24"/>
                <w:szCs w:val="24"/>
                <w:highlight w:val="none"/>
                <w:lang w:val="en-US" w:eastAsia="zh-CN"/>
              </w:rPr>
              <w:t>日</w:t>
            </w:r>
            <w:r>
              <w:rPr>
                <w:rFonts w:hint="eastAsia" w:cs="Times New Roman"/>
                <w:sz w:val="24"/>
                <w:szCs w:val="24"/>
                <w:highlight w:val="none"/>
                <w:lang w:val="en-US" w:eastAsia="zh-CN"/>
              </w:rPr>
              <w:t>通过</w:t>
            </w:r>
            <w:r>
              <w:rPr>
                <w:rFonts w:hint="eastAsia" w:cs="Times New Roman"/>
                <w:color w:val="000000"/>
                <w:sz w:val="24"/>
                <w:szCs w:val="24"/>
                <w:highlight w:val="none"/>
                <w:lang w:val="en-US" w:eastAsia="zh-CN"/>
              </w:rPr>
              <w:t>霍山县发展和改革</w:t>
            </w:r>
            <w:r>
              <w:rPr>
                <w:rFonts w:hint="default" w:ascii="Times New Roman" w:hAnsi="Times New Roman" w:eastAsia="宋体" w:cs="Times New Roman"/>
                <w:color w:val="000000"/>
                <w:sz w:val="24"/>
                <w:szCs w:val="24"/>
                <w:highlight w:val="none"/>
                <w:lang w:val="en-US" w:eastAsia="zh-CN"/>
              </w:rPr>
              <w:t>委员会</w:t>
            </w:r>
            <w:r>
              <w:rPr>
                <w:rFonts w:hint="eastAsia" w:cs="Times New Roman"/>
                <w:color w:val="000000"/>
                <w:sz w:val="24"/>
                <w:szCs w:val="24"/>
                <w:highlight w:val="none"/>
                <w:lang w:val="en-US" w:eastAsia="zh-CN"/>
              </w:rPr>
              <w:t>“关于霍山县公共卫生应急综合能力提升项目可行性研究报告的批复”</w:t>
            </w:r>
            <w:r>
              <w:rPr>
                <w:rFonts w:hint="default" w:ascii="Times New Roman" w:hAnsi="Times New Roman" w:eastAsia="宋体" w:cs="Times New Roman"/>
                <w:color w:val="000000"/>
                <w:sz w:val="24"/>
                <w:szCs w:val="24"/>
                <w:highlight w:val="none"/>
                <w:lang w:val="en-US" w:eastAsia="zh-CN"/>
              </w:rPr>
              <w:t>，</w:t>
            </w:r>
            <w:r>
              <w:rPr>
                <w:rFonts w:hint="eastAsia" w:cs="Times New Roman"/>
                <w:sz w:val="24"/>
                <w:szCs w:val="24"/>
                <w:highlight w:val="none"/>
                <w:lang w:val="en-US" w:eastAsia="zh-CN"/>
              </w:rPr>
              <w:t>批复文号</w:t>
            </w:r>
            <w:r>
              <w:rPr>
                <w:rFonts w:hint="default" w:ascii="Times New Roman" w:hAnsi="Times New Roman" w:eastAsia="宋体" w:cs="Times New Roman"/>
                <w:sz w:val="24"/>
                <w:szCs w:val="24"/>
                <w:highlight w:val="none"/>
                <w:lang w:val="en-US" w:eastAsia="zh-CN"/>
              </w:rPr>
              <w:t>：霍发改投资〔2022〕25号</w:t>
            </w:r>
            <w:r>
              <w:rPr>
                <w:rFonts w:hint="default" w:ascii="Times New Roman" w:hAnsi="Times New Roman" w:eastAsia="宋体" w:cs="Times New Roman"/>
                <w:color w:val="000000"/>
                <w:sz w:val="24"/>
                <w:szCs w:val="24"/>
                <w:highlight w:val="none"/>
                <w:lang w:val="en-US" w:eastAsia="zh-CN"/>
              </w:rPr>
              <w:t>。</w:t>
            </w:r>
          </w:p>
          <w:p w14:paraId="1BFD7BDB">
            <w:pPr>
              <w:pStyle w:val="12"/>
              <w:keepNext w:val="0"/>
              <w:keepLines w:val="0"/>
              <w:pageBreakBefore w:val="0"/>
              <w:widowControl w:val="0"/>
              <w:kinsoku/>
              <w:wordWrap w:val="0"/>
              <w:overflowPunct w:val="0"/>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sz w:val="24"/>
                <w:szCs w:val="24"/>
                <w:highlight w:val="none"/>
                <w:lang w:eastAsia="zh-CN"/>
              </w:rPr>
              <w:t>因此</w:t>
            </w:r>
            <w:r>
              <w:rPr>
                <w:rFonts w:hint="default" w:ascii="Times New Roman" w:hAnsi="Times New Roman" w:eastAsia="宋体" w:cs="Times New Roman"/>
                <w:sz w:val="24"/>
                <w:szCs w:val="24"/>
                <w:highlight w:val="none"/>
              </w:rPr>
              <w:t>，本项目的建设符合国家和地方的相关产业政策。</w:t>
            </w:r>
          </w:p>
          <w:p w14:paraId="7673DDE0">
            <w:pPr>
              <w:autoSpaceDE w:val="0"/>
              <w:autoSpaceDN w:val="0"/>
              <w:adjustRightInd w:val="0"/>
              <w:snapToGrid w:val="0"/>
              <w:spacing w:line="360" w:lineRule="auto"/>
              <w:rPr>
                <w:rFonts w:hint="eastAsia"/>
                <w:b/>
                <w:bCs/>
              </w:rPr>
            </w:pPr>
            <w:r>
              <w:rPr>
                <w:rFonts w:hint="eastAsia"/>
                <w:b/>
                <w:bCs/>
                <w:lang w:val="en-US" w:eastAsia="zh-CN"/>
              </w:rPr>
              <w:t>2</w:t>
            </w:r>
            <w:r>
              <w:rPr>
                <w:b/>
                <w:bCs/>
              </w:rPr>
              <w:t>、</w:t>
            </w:r>
            <w:r>
              <w:rPr>
                <w:rFonts w:hint="eastAsia"/>
                <w:b/>
                <w:bCs/>
                <w:lang w:val="en-US" w:eastAsia="zh-CN"/>
              </w:rPr>
              <w:t>选址</w:t>
            </w:r>
            <w:r>
              <w:rPr>
                <w:rFonts w:hint="eastAsia"/>
                <w:b/>
                <w:bCs/>
              </w:rPr>
              <w:t>符合性分析</w:t>
            </w:r>
          </w:p>
          <w:p w14:paraId="4388DA8C">
            <w:pPr>
              <w:autoSpaceDE w:val="0"/>
              <w:autoSpaceDN w:val="0"/>
              <w:adjustRightInd w:val="0"/>
              <w:snapToGrid w:val="0"/>
              <w:spacing w:line="360" w:lineRule="auto"/>
              <w:ind w:firstLine="480" w:firstLineChars="200"/>
              <w:rPr>
                <w:rFonts w:hint="eastAsia" w:cs="Times New Roman"/>
                <w:kern w:val="2"/>
                <w:sz w:val="24"/>
                <w:lang w:val="en-US" w:eastAsia="zh-CN"/>
              </w:rPr>
            </w:pPr>
            <w:r>
              <w:rPr>
                <w:rFonts w:hint="eastAsia"/>
                <w:lang w:val="en-US" w:eastAsia="zh-CN"/>
              </w:rPr>
              <w:t>本项目位于</w:t>
            </w:r>
            <w:r>
              <w:rPr>
                <w:rFonts w:hint="eastAsia" w:ascii="Times New Roman" w:hAnsi="Times New Roman" w:cs="Times New Roman"/>
                <w:kern w:val="2"/>
                <w:sz w:val="24"/>
                <w:lang w:val="en-US" w:eastAsia="zh-CN"/>
              </w:rPr>
              <w:t>安徽省六安市霍山县</w:t>
            </w:r>
            <w:r>
              <w:rPr>
                <w:rFonts w:hint="default" w:ascii="Times New Roman" w:hAnsi="Times New Roman" w:cs="Times New Roman"/>
                <w:kern w:val="2"/>
                <w:sz w:val="24"/>
              </w:rPr>
              <w:t>衡山镇迎驾厂社区迎驾大道以北、苗圃小区以南围合地块</w:t>
            </w:r>
            <w:r>
              <w:rPr>
                <w:rFonts w:hint="eastAsia" w:cs="Times New Roman"/>
                <w:kern w:val="2"/>
                <w:sz w:val="24"/>
                <w:lang w:eastAsia="zh-CN"/>
              </w:rPr>
              <w:t>，</w:t>
            </w:r>
            <w:r>
              <w:rPr>
                <w:rFonts w:hint="eastAsia" w:cs="Times New Roman"/>
                <w:kern w:val="2"/>
                <w:sz w:val="24"/>
                <w:lang w:val="en-US" w:eastAsia="zh-CN"/>
              </w:rPr>
              <w:t>根据不动产权证，项目用地性质为医疗卫生用地，对照《霍山县国土空间总体规划（2021-2035年）》中用地规划图，本项目所在地块利用规划为综合服务区，符合用地要求。</w:t>
            </w:r>
          </w:p>
          <w:p w14:paraId="6E2ED921">
            <w:pPr>
              <w:autoSpaceDE w:val="0"/>
              <w:autoSpaceDN w:val="0"/>
              <w:adjustRightInd w:val="0"/>
              <w:snapToGrid w:val="0"/>
              <w:spacing w:line="360" w:lineRule="auto"/>
              <w:ind w:firstLine="480" w:firstLineChars="200"/>
              <w:rPr>
                <w:rFonts w:hint="eastAsia"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根据现场踏勘，</w:t>
            </w:r>
            <w:r>
              <w:rPr>
                <w:rFonts w:hint="eastAsia" w:cs="Times New Roman"/>
                <w:sz w:val="24"/>
                <w:szCs w:val="24"/>
                <w:highlight w:val="none"/>
                <w:lang w:val="en-US" w:eastAsia="zh-CN"/>
              </w:rPr>
              <w:t>拟建地块北侧为商业街与居民区，东侧为迎驾西路，隔路为商业街，西侧为安置小区，南侧为霍山市医院西院区。</w:t>
            </w:r>
            <w:r>
              <w:rPr>
                <w:rFonts w:hint="default" w:ascii="Times New Roman" w:hAnsi="Times New Roman" w:eastAsia="宋体" w:cs="Times New Roman"/>
                <w:sz w:val="24"/>
                <w:szCs w:val="24"/>
                <w:highlight w:val="none"/>
                <w:lang w:val="en-US" w:eastAsia="zh-CN"/>
              </w:rPr>
              <w:t>项目周边为</w:t>
            </w:r>
            <w:r>
              <w:rPr>
                <w:rFonts w:hint="eastAsia" w:eastAsia="宋体" w:cs="Times New Roman"/>
                <w:sz w:val="24"/>
                <w:szCs w:val="24"/>
                <w:highlight w:val="none"/>
                <w:lang w:val="en-US" w:eastAsia="zh-CN"/>
              </w:rPr>
              <w:t>医院、居民安置点与商铺</w:t>
            </w: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拟建</w:t>
            </w:r>
            <w:r>
              <w:rPr>
                <w:rFonts w:hint="default" w:ascii="Times New Roman" w:hAnsi="Times New Roman" w:eastAsia="宋体" w:cs="Times New Roman"/>
                <w:sz w:val="24"/>
                <w:szCs w:val="24"/>
                <w:highlight w:val="none"/>
                <w:lang w:val="en-US" w:eastAsia="zh-CN"/>
              </w:rPr>
              <w:t>项目与周围环境相容。本项目所在</w:t>
            </w:r>
            <w:r>
              <w:rPr>
                <w:rFonts w:hint="eastAsia" w:eastAsia="宋体" w:cs="Times New Roman"/>
                <w:sz w:val="24"/>
                <w:szCs w:val="24"/>
                <w:highlight w:val="none"/>
                <w:lang w:val="en-US" w:eastAsia="zh-CN"/>
              </w:rPr>
              <w:t>地</w:t>
            </w:r>
            <w:r>
              <w:rPr>
                <w:rFonts w:hint="default" w:ascii="Times New Roman" w:hAnsi="Times New Roman" w:eastAsia="宋体" w:cs="Times New Roman"/>
                <w:sz w:val="24"/>
                <w:szCs w:val="24"/>
                <w:highlight w:val="none"/>
                <w:lang w:val="en-US" w:eastAsia="zh-CN"/>
              </w:rPr>
              <w:t>周边情况</w:t>
            </w:r>
            <w:r>
              <w:rPr>
                <w:rFonts w:hint="eastAsia" w:eastAsia="宋体" w:cs="Times New Roman"/>
                <w:sz w:val="24"/>
                <w:szCs w:val="24"/>
                <w:highlight w:val="none"/>
                <w:lang w:val="en-US" w:eastAsia="zh-CN"/>
              </w:rPr>
              <w:t>概况见附图2。</w:t>
            </w:r>
          </w:p>
          <w:p w14:paraId="03FA16B0">
            <w:pPr>
              <w:spacing w:line="360" w:lineRule="auto"/>
              <w:ind w:firstLine="480" w:firstLineChars="200"/>
              <w:rPr>
                <w:rFonts w:hint="default" w:ascii="Times New Roman" w:hAnsi="Times New Roman" w:eastAsia="宋体" w:cs="Times New Roman"/>
                <w:sz w:val="24"/>
                <w:szCs w:val="24"/>
                <w:highlight w:val="none"/>
              </w:rPr>
            </w:pPr>
            <w:r>
              <w:rPr>
                <w:rFonts w:hint="eastAsia" w:cs="Times New Roman"/>
                <w:sz w:val="24"/>
                <w:szCs w:val="24"/>
                <w:highlight w:val="none"/>
                <w:lang w:val="en-US" w:eastAsia="zh-CN"/>
              </w:rPr>
              <w:t>本</w:t>
            </w:r>
            <w:r>
              <w:rPr>
                <w:rFonts w:hint="default" w:ascii="Times New Roman" w:hAnsi="Times New Roman" w:eastAsia="宋体" w:cs="Times New Roman"/>
                <w:sz w:val="24"/>
                <w:szCs w:val="24"/>
                <w:highlight w:val="none"/>
              </w:rPr>
              <w:t>项目所在地地理位置</w:t>
            </w:r>
            <w:r>
              <w:rPr>
                <w:rFonts w:hint="default" w:ascii="Times New Roman" w:hAnsi="Times New Roman" w:eastAsia="宋体" w:cs="Times New Roman"/>
                <w:sz w:val="24"/>
                <w:szCs w:val="24"/>
                <w:highlight w:val="none"/>
                <w:lang w:eastAsia="zh-CN"/>
              </w:rPr>
              <w:t>条件较好</w:t>
            </w:r>
            <w:r>
              <w:rPr>
                <w:rFonts w:hint="default" w:ascii="Times New Roman" w:hAnsi="Times New Roman" w:eastAsia="宋体" w:cs="Times New Roman"/>
                <w:sz w:val="24"/>
                <w:szCs w:val="24"/>
                <w:highlight w:val="none"/>
              </w:rPr>
              <w:t>，交通</w:t>
            </w:r>
            <w:r>
              <w:rPr>
                <w:rFonts w:hint="default" w:ascii="Times New Roman" w:hAnsi="Times New Roman" w:eastAsia="宋体" w:cs="Times New Roman"/>
                <w:sz w:val="24"/>
                <w:szCs w:val="24"/>
                <w:highlight w:val="none"/>
                <w:lang w:eastAsia="zh-CN"/>
              </w:rPr>
              <w:t>便利，区域内水、电、通讯等基础配套设施齐全。</w:t>
            </w:r>
            <w:r>
              <w:rPr>
                <w:rFonts w:hint="default" w:ascii="Times New Roman" w:hAnsi="Times New Roman" w:eastAsia="宋体" w:cs="Times New Roman"/>
                <w:sz w:val="24"/>
                <w:szCs w:val="24"/>
                <w:highlight w:val="none"/>
              </w:rPr>
              <w:t>项目周</w:t>
            </w:r>
            <w:r>
              <w:rPr>
                <w:rFonts w:hint="default" w:ascii="Times New Roman" w:hAnsi="Times New Roman" w:eastAsia="宋体" w:cs="Times New Roman"/>
                <w:sz w:val="24"/>
                <w:szCs w:val="24"/>
                <w:highlight w:val="none"/>
                <w:lang w:eastAsia="zh-CN"/>
              </w:rPr>
              <w:t>边</w:t>
            </w:r>
            <w:r>
              <w:rPr>
                <w:rFonts w:hint="default" w:ascii="Times New Roman" w:hAnsi="Times New Roman" w:eastAsia="宋体" w:cs="Times New Roman"/>
                <w:sz w:val="24"/>
                <w:szCs w:val="24"/>
                <w:highlight w:val="none"/>
              </w:rPr>
              <w:t>无文物</w:t>
            </w:r>
            <w:r>
              <w:rPr>
                <w:rFonts w:hint="default" w:ascii="Times New Roman" w:hAnsi="Times New Roman" w:eastAsia="宋体" w:cs="Times New Roman"/>
                <w:sz w:val="24"/>
                <w:szCs w:val="24"/>
                <w:highlight w:val="none"/>
                <w:lang w:val="en-US" w:eastAsia="zh-CN"/>
              </w:rPr>
              <w:t>古迹</w:t>
            </w:r>
            <w:r>
              <w:rPr>
                <w:rFonts w:hint="default" w:ascii="Times New Roman" w:hAnsi="Times New Roman" w:eastAsia="宋体" w:cs="Times New Roman"/>
                <w:sz w:val="24"/>
                <w:szCs w:val="24"/>
                <w:highlight w:val="none"/>
              </w:rPr>
              <w:t>、风景名胜区</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自然保护区、饮用水水源保护区</w:t>
            </w:r>
            <w:r>
              <w:rPr>
                <w:rFonts w:hint="default" w:ascii="Times New Roman" w:hAnsi="Times New Roman" w:eastAsia="宋体" w:cs="Times New Roman"/>
                <w:sz w:val="24"/>
                <w:szCs w:val="24"/>
                <w:highlight w:val="none"/>
              </w:rPr>
              <w:t>和生态敏感点等环境保护目标，没有明显的环境制约因素。</w:t>
            </w:r>
          </w:p>
          <w:p w14:paraId="3BB49898">
            <w:pPr>
              <w:spacing w:line="360" w:lineRule="auto"/>
              <w:ind w:firstLine="480" w:firstLineChars="200"/>
              <w:rPr>
                <w:rFonts w:hint="default" w:ascii="Times New Roman" w:hAnsi="Times New Roman" w:eastAsia="宋体" w:cs="Times New Roman"/>
                <w:sz w:val="24"/>
                <w:szCs w:val="24"/>
                <w:highlight w:val="none"/>
                <w:lang w:val="en-US" w:eastAsia="zh-CN"/>
              </w:rPr>
            </w:pPr>
            <w:r>
              <w:rPr>
                <w:rFonts w:hint="eastAsia" w:cs="Times New Roman"/>
                <w:sz w:val="24"/>
                <w:szCs w:val="24"/>
                <w:highlight w:val="none"/>
                <w:lang w:val="en-US" w:eastAsia="zh-CN"/>
              </w:rPr>
              <w:t>另外，本项目作为医院建设</w:t>
            </w:r>
            <w:r>
              <w:rPr>
                <w:rFonts w:hint="eastAsia"/>
                <w:szCs w:val="21"/>
                <w:lang w:val="en-US" w:eastAsia="zh-CN"/>
              </w:rPr>
              <w:t>项目，自身对周围环境较为敏感。经调查，项目周边主要为居住小区和规划中的商业服务业用地，没有污染物排放量大的工业企业，不涉及易燃易爆物的生产、贮存场所，周边环境不会对项目的运营造成影响。同时结合项目特点，环评对周边地块开发建设提出环境控制要求，周边地块开发应符合区域土地利用规划，并充分考虑对本项目的影响，留足防护距离并尽可能减少对本项目的干扰，并按照环保相关法规要求落实环保手续和相关防范措施，不得入驻高噪声、高污染型工业企业生产活动。</w:t>
            </w:r>
          </w:p>
          <w:p w14:paraId="68D50EBC">
            <w:pPr>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sz w:val="24"/>
                <w:szCs w:val="24"/>
                <w:highlight w:val="none"/>
                <w:lang w:eastAsia="zh-CN"/>
              </w:rPr>
              <w:t>本项目运营期所排放的污染物均采用合理有效的污染防治措施，</w:t>
            </w:r>
            <w:r>
              <w:rPr>
                <w:rFonts w:hint="default" w:ascii="Times New Roman" w:hAnsi="Times New Roman" w:eastAsia="宋体" w:cs="Times New Roman"/>
                <w:sz w:val="24"/>
                <w:szCs w:val="24"/>
                <w:highlight w:val="none"/>
              </w:rPr>
              <w:t>各污染物均可实现达标排放，</w:t>
            </w:r>
            <w:r>
              <w:rPr>
                <w:rFonts w:hint="default" w:ascii="Times New Roman" w:hAnsi="Times New Roman" w:eastAsia="宋体" w:cs="Times New Roman"/>
                <w:sz w:val="24"/>
                <w:szCs w:val="24"/>
                <w:highlight w:val="none"/>
                <w:lang w:eastAsia="zh-CN"/>
              </w:rPr>
              <w:t>不会降低评价区域原有功能级别，对周围环境影响较小。综上所述，从环境相容性等方面考虑，本项目建设选址合理</w:t>
            </w:r>
            <w:r>
              <w:rPr>
                <w:rFonts w:hint="default" w:ascii="Times New Roman" w:hAnsi="Times New Roman" w:eastAsia="宋体" w:cs="Times New Roman"/>
                <w:color w:val="000000"/>
                <w:spacing w:val="0"/>
                <w:w w:val="100"/>
                <w:kern w:val="2"/>
                <w:position w:val="0"/>
                <w:sz w:val="24"/>
                <w:szCs w:val="24"/>
                <w:highlight w:val="none"/>
                <w:u w:val="none"/>
                <w:shd w:val="clear" w:color="auto" w:fill="FFFFFF"/>
                <w:lang w:val="en-US" w:eastAsia="zh-CN" w:bidi="ar-SA"/>
              </w:rPr>
              <w:t>。</w:t>
            </w:r>
          </w:p>
          <w:p w14:paraId="26C7E1BC">
            <w:pPr>
              <w:spacing w:line="360" w:lineRule="auto"/>
              <w:rPr>
                <w:rFonts w:hint="eastAsia" w:ascii="Times New Roman" w:hAnsi="Times New Roman" w:eastAsia="宋体" w:cs="Times New Roman"/>
                <w:b/>
                <w:bCs/>
                <w:sz w:val="24"/>
                <w:szCs w:val="24"/>
                <w:highlight w:val="yellow"/>
                <w:lang w:val="en-US" w:eastAsia="zh-CN"/>
              </w:rPr>
            </w:pPr>
            <w:r>
              <w:rPr>
                <w:rFonts w:hint="eastAsia" w:eastAsia="宋体" w:cs="Times New Roman"/>
                <w:b/>
                <w:bCs/>
                <w:sz w:val="24"/>
                <w:szCs w:val="24"/>
                <w:highlight w:val="none"/>
                <w:lang w:val="en-US" w:eastAsia="zh-CN"/>
              </w:rPr>
              <w:t>3、</w:t>
            </w:r>
            <w:r>
              <w:rPr>
                <w:rFonts w:hint="eastAsia" w:cs="Times New Roman"/>
                <w:b/>
                <w:bCs/>
                <w:color w:val="000000"/>
                <w:sz w:val="24"/>
                <w:szCs w:val="24"/>
                <w:highlight w:val="none"/>
                <w:lang w:eastAsia="zh-CN"/>
              </w:rPr>
              <w:t>生态环境分区管控</w:t>
            </w:r>
            <w:r>
              <w:rPr>
                <w:rFonts w:hint="default" w:ascii="Times New Roman" w:hAnsi="Times New Roman" w:eastAsia="宋体" w:cs="Times New Roman"/>
                <w:b/>
                <w:bCs/>
                <w:color w:val="000000"/>
                <w:sz w:val="24"/>
                <w:szCs w:val="24"/>
                <w:highlight w:val="none"/>
              </w:rPr>
              <w:t>相符性分析</w:t>
            </w:r>
          </w:p>
          <w:p w14:paraId="28BA0F48">
            <w:pPr>
              <w:autoSpaceDE w:val="0"/>
              <w:autoSpaceDN w:val="0"/>
              <w:adjustRightInd w:val="0"/>
              <w:snapToGrid w:val="0"/>
              <w:spacing w:line="360" w:lineRule="auto"/>
              <w:ind w:firstLine="480" w:firstLineChars="200"/>
            </w:pPr>
            <w:r>
              <w:rPr>
                <w:rFonts w:hint="default" w:ascii="Times New Roman" w:hAnsi="Times New Roman" w:eastAsia="宋体" w:cs="Times New Roman"/>
                <w:color w:val="000000"/>
                <w:sz w:val="24"/>
                <w:szCs w:val="24"/>
                <w:highlight w:val="none"/>
              </w:rPr>
              <w:t>根据原环境保护部</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环评[2016]150号</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文《关于以改善环境质量为核心加强环境影响评价管理的通知》</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《安徽省人民政府关于加快实施</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三线一单</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生态环境分区管控的通知》</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安徽省人民政府，2020年6月29日</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的要求，建设项目选址选线、规模、性质和工艺路线等应与</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生态保护红线、环境质量底线、资源利用上线和生态环境准入清单</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以下简称</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三线一单</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进行对照，更好地发挥环评制度从源头防范环境污染和生态破坏的作用</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rPr>
              <w:t>加快推进改善环境质量。本项目与生态环境分区管控的符合性分析如下</w:t>
            </w:r>
            <w:r>
              <w:rPr>
                <w:rFonts w:hint="default" w:ascii="Times New Roman" w:hAnsi="Times New Roman" w:eastAsia="宋体" w:cs="Times New Roman"/>
                <w:color w:val="000000"/>
                <w:sz w:val="24"/>
                <w:szCs w:val="24"/>
                <w:highlight w:val="none"/>
                <w:lang w:eastAsia="zh-CN"/>
              </w:rPr>
              <w:t>：</w:t>
            </w:r>
          </w:p>
          <w:p w14:paraId="2C300373">
            <w:pPr>
              <w:autoSpaceDE w:val="0"/>
              <w:autoSpaceDN w:val="0"/>
              <w:adjustRightInd w:val="0"/>
              <w:snapToGrid w:val="0"/>
              <w:spacing w:line="360" w:lineRule="auto"/>
              <w:ind w:firstLine="480" w:firstLineChars="200"/>
            </w:pPr>
            <w:r>
              <w:t>（1）生态红线</w:t>
            </w:r>
          </w:p>
          <w:p w14:paraId="26C649B3">
            <w:pPr>
              <w:autoSpaceDE w:val="0"/>
              <w:autoSpaceDN w:val="0"/>
              <w:adjustRightInd w:val="0"/>
              <w:snapToGrid w:val="0"/>
              <w:spacing w:line="360" w:lineRule="auto"/>
              <w:ind w:firstLine="480" w:firstLineChars="200"/>
              <w:rPr>
                <w:color w:val="000000" w:themeColor="text1"/>
                <w14:textFill>
                  <w14:solidFill>
                    <w14:schemeClr w14:val="tx1"/>
                  </w14:solidFill>
                </w14:textFill>
              </w:rPr>
            </w:pPr>
            <w:r>
              <w:rPr>
                <w:rFonts w:hint="eastAsia"/>
                <w:szCs w:val="21"/>
                <w:lang w:eastAsia="zh-CN"/>
              </w:rPr>
              <w:t>本</w:t>
            </w:r>
            <w:r>
              <w:rPr>
                <w:rFonts w:hint="eastAsia"/>
                <w:szCs w:val="21"/>
              </w:rPr>
              <w:t>项目位</w:t>
            </w:r>
            <w:r>
              <w:rPr>
                <w:rFonts w:hint="eastAsia"/>
                <w:color w:val="auto"/>
                <w:szCs w:val="21"/>
              </w:rPr>
              <w:t>于霍山县</w:t>
            </w:r>
            <w:r>
              <w:rPr>
                <w:rFonts w:hint="eastAsia"/>
                <w:color w:val="auto"/>
                <w:szCs w:val="21"/>
                <w:lang w:eastAsia="zh-CN"/>
              </w:rPr>
              <w:t>衡山镇</w:t>
            </w:r>
            <w:r>
              <w:rPr>
                <w:rFonts w:hint="eastAsia"/>
                <w:color w:val="auto"/>
                <w:szCs w:val="21"/>
              </w:rPr>
              <w:t>，</w:t>
            </w:r>
            <w:r>
              <w:rPr>
                <w:rFonts w:hint="default" w:ascii="Times New Roman" w:hAnsi="Times New Roman" w:eastAsia="宋体" w:cs="Times New Roman"/>
                <w:color w:val="000000"/>
                <w:sz w:val="24"/>
                <w:szCs w:val="24"/>
                <w:highlight w:val="none"/>
              </w:rPr>
              <w:t>周边无国家公园、自然保护区、风景名胜区、森林公园、地质公园、世界自然遗产、湿地公园、饮用水水源保护区、天然林、生态公益林等各类保护地</w:t>
            </w:r>
            <w:r>
              <w:rPr>
                <w:color w:val="000000" w:themeColor="text1"/>
                <w14:textFill>
                  <w14:solidFill>
                    <w14:schemeClr w14:val="tx1"/>
                  </w14:solidFill>
                </w14:textFill>
              </w:rPr>
              <w:t>。</w:t>
            </w:r>
            <w:r>
              <w:rPr>
                <w:rFonts w:hint="default" w:ascii="Times New Roman" w:hAnsi="Times New Roman" w:eastAsia="宋体" w:cs="Times New Roman"/>
                <w:color w:val="000000"/>
                <w:sz w:val="24"/>
                <w:szCs w:val="24"/>
                <w:highlight w:val="none"/>
              </w:rPr>
              <w:t>项目不在生态保护红线区域内，符合生态保护红线要求</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详见附图3</w:t>
            </w:r>
            <w:r>
              <w:rPr>
                <w:rFonts w:hint="default" w:ascii="Times New Roman" w:hAnsi="Times New Roman" w:eastAsia="宋体" w:cs="Times New Roman"/>
                <w:color w:val="000000"/>
                <w:sz w:val="24"/>
                <w:szCs w:val="24"/>
                <w:highlight w:val="none"/>
                <w:lang w:eastAsia="zh-CN"/>
              </w:rPr>
              <w:t>。</w:t>
            </w:r>
          </w:p>
          <w:p w14:paraId="6BB7FE7F">
            <w:pPr>
              <w:autoSpaceDE w:val="0"/>
              <w:autoSpaceDN w:val="0"/>
              <w:adjustRightInd w:val="0"/>
              <w:snapToGrid w:val="0"/>
              <w:spacing w:line="360" w:lineRule="auto"/>
              <w:ind w:firstLine="480" w:firstLineChars="200"/>
              <w:rPr>
                <w:highlight w:val="none"/>
              </w:rPr>
            </w:pPr>
            <w:r>
              <w:rPr>
                <w:highlight w:val="none"/>
              </w:rPr>
              <w:t>（2）环境质量底线</w:t>
            </w:r>
          </w:p>
          <w:p w14:paraId="1E41CAF9">
            <w:pPr>
              <w:adjustRightInd w:val="0"/>
              <w:snapToGrid w:val="0"/>
              <w:spacing w:line="360" w:lineRule="auto"/>
              <w:ind w:firstLine="480" w:firstLineChars="200"/>
              <w:rPr>
                <w:color w:val="auto"/>
              </w:rPr>
            </w:pPr>
            <w:r>
              <w:rPr>
                <w:kern w:val="0"/>
              </w:rPr>
              <w:t>根据《</w:t>
            </w:r>
            <w:r>
              <w:rPr>
                <w:rFonts w:hint="eastAsia"/>
                <w:kern w:val="0"/>
              </w:rPr>
              <w:t>2024年霍山县环境质量报告</w:t>
            </w:r>
            <w:r>
              <w:rPr>
                <w:kern w:val="0"/>
              </w:rPr>
              <w:t>》中的数据可知，202</w:t>
            </w:r>
            <w:r>
              <w:rPr>
                <w:rFonts w:hint="eastAsia"/>
                <w:kern w:val="0"/>
                <w:lang w:val="en-US" w:eastAsia="zh-CN"/>
              </w:rPr>
              <w:t>4</w:t>
            </w:r>
            <w:r>
              <w:rPr>
                <w:kern w:val="0"/>
              </w:rPr>
              <w:t>年霍山县城区环境空气中PM</w:t>
            </w:r>
            <w:r>
              <w:rPr>
                <w:kern w:val="0"/>
                <w:sz w:val="15"/>
                <w:szCs w:val="15"/>
              </w:rPr>
              <w:t>10</w:t>
            </w:r>
            <w:r>
              <w:rPr>
                <w:kern w:val="0"/>
              </w:rPr>
              <w:t>、PM</w:t>
            </w:r>
            <w:r>
              <w:rPr>
                <w:kern w:val="0"/>
                <w:sz w:val="15"/>
                <w:szCs w:val="15"/>
              </w:rPr>
              <w:t>2.5</w:t>
            </w:r>
            <w:r>
              <w:rPr>
                <w:kern w:val="0"/>
              </w:rPr>
              <w:t>、SO</w:t>
            </w:r>
            <w:r>
              <w:rPr>
                <w:kern w:val="0"/>
                <w:sz w:val="15"/>
                <w:szCs w:val="15"/>
              </w:rPr>
              <w:t>2</w:t>
            </w:r>
            <w:r>
              <w:rPr>
                <w:kern w:val="0"/>
              </w:rPr>
              <w:t>、NO</w:t>
            </w:r>
            <w:r>
              <w:rPr>
                <w:kern w:val="0"/>
                <w:sz w:val="15"/>
                <w:szCs w:val="15"/>
              </w:rPr>
              <w:t>2</w:t>
            </w:r>
            <w:r>
              <w:rPr>
                <w:kern w:val="0"/>
              </w:rPr>
              <w:t>、O</w:t>
            </w:r>
            <w:r>
              <w:rPr>
                <w:kern w:val="0"/>
                <w:sz w:val="15"/>
                <w:szCs w:val="15"/>
              </w:rPr>
              <w:t>3</w:t>
            </w:r>
            <w:r>
              <w:rPr>
                <w:kern w:val="0"/>
              </w:rPr>
              <w:t>、CO年均值</w:t>
            </w:r>
            <w:r>
              <w:rPr>
                <w:rFonts w:hint="eastAsia"/>
                <w:kern w:val="0"/>
              </w:rPr>
              <w:t>全部</w:t>
            </w:r>
            <w:r>
              <w:rPr>
                <w:kern w:val="0"/>
              </w:rPr>
              <w:t>达到《环境空气质量标准》</w:t>
            </w:r>
            <w:r>
              <w:rPr>
                <w:rFonts w:hint="eastAsia"/>
                <w:kern w:val="0"/>
              </w:rPr>
              <w:t>（</w:t>
            </w:r>
            <w:r>
              <w:rPr>
                <w:kern w:val="0"/>
              </w:rPr>
              <w:t>GB3095-2012</w:t>
            </w:r>
            <w:r>
              <w:rPr>
                <w:rFonts w:hint="eastAsia"/>
                <w:kern w:val="0"/>
              </w:rPr>
              <w:t>）</w:t>
            </w:r>
            <w:r>
              <w:rPr>
                <w:kern w:val="0"/>
              </w:rPr>
              <w:t>二级标准</w:t>
            </w:r>
            <w:r>
              <w:rPr>
                <w:rFonts w:hint="eastAsia"/>
                <w:kern w:val="0"/>
              </w:rPr>
              <w:t>及修改单</w:t>
            </w:r>
            <w:r>
              <w:rPr>
                <w:kern w:val="0"/>
              </w:rPr>
              <w:t>要求，</w:t>
            </w:r>
            <w:r>
              <w:t>因此判定</w:t>
            </w:r>
            <w:r>
              <w:rPr>
                <w:kern w:val="0"/>
              </w:rPr>
              <w:t>为达标区</w:t>
            </w:r>
            <w:r>
              <w:rPr>
                <w:rFonts w:hint="eastAsia"/>
              </w:rPr>
              <w:t>；</w:t>
            </w:r>
            <w:r>
              <w:rPr>
                <w:rFonts w:hint="default" w:ascii="Times New Roman" w:hAnsi="Times New Roman" w:cs="Times New Roman"/>
              </w:rPr>
              <w:t>项目附近为东淠河，东淠河为</w:t>
            </w:r>
            <w:r>
              <w:rPr>
                <w:rFonts w:hint="eastAsia" w:ascii="宋体" w:hAnsi="宋体" w:eastAsia="宋体" w:cs="宋体"/>
              </w:rPr>
              <w:t>Ⅲ</w:t>
            </w:r>
            <w:r>
              <w:rPr>
                <w:rFonts w:hint="default" w:ascii="Times New Roman" w:hAnsi="Times New Roman" w:cs="Times New Roman"/>
              </w:rPr>
              <w:t>类水体，执行《地表水环境质量标准》（GB3838-2002）</w:t>
            </w:r>
            <w:r>
              <w:rPr>
                <w:rFonts w:hint="eastAsia" w:ascii="宋体" w:hAnsi="宋体" w:eastAsia="宋体" w:cs="宋体"/>
              </w:rPr>
              <w:t>Ⅲ</w:t>
            </w:r>
            <w:r>
              <w:rPr>
                <w:rFonts w:hint="default" w:ascii="Times New Roman" w:hAnsi="Times New Roman" w:cs="Times New Roman"/>
              </w:rPr>
              <w:t>类标准。根据</w:t>
            </w:r>
            <w:r>
              <w:rPr>
                <w:rFonts w:hint="default" w:ascii="Times New Roman" w:hAnsi="Times New Roman" w:cs="Times New Roman"/>
                <w:kern w:val="0"/>
              </w:rPr>
              <w:t>《2024年霍山县环境质量报告》</w:t>
            </w:r>
            <w:r>
              <w:rPr>
                <w:rFonts w:hint="default" w:ascii="Times New Roman" w:hAnsi="Times New Roman" w:cs="Times New Roman"/>
              </w:rPr>
              <w:t>，2024年霍山县地表水总体水质状况为优，13个国省控监测断面水质均到达地表水Ⅱ类标准，达标率100%，东淠河陶洪集段水质均达到年度考核目标要求</w:t>
            </w:r>
            <w:r>
              <w:rPr>
                <w:rFonts w:hint="eastAsia" w:cs="Times New Roman"/>
                <w:lang w:eastAsia="zh-CN"/>
              </w:rPr>
              <w:t>（</w:t>
            </w:r>
            <w:r>
              <w:rPr>
                <w:rFonts w:hint="default" w:ascii="Times New Roman" w:hAnsi="Times New Roman" w:cs="Times New Roman"/>
              </w:rPr>
              <w:t>不低于地表水Ⅱ类</w:t>
            </w:r>
            <w:r>
              <w:rPr>
                <w:rFonts w:hint="eastAsia" w:cs="Times New Roman"/>
                <w:lang w:eastAsia="zh-CN"/>
              </w:rPr>
              <w:t>）</w:t>
            </w:r>
            <w:r>
              <w:rPr>
                <w:color w:val="auto"/>
              </w:rPr>
              <w:t>。</w:t>
            </w:r>
          </w:p>
          <w:p w14:paraId="01069F7C">
            <w:pPr>
              <w:autoSpaceDE w:val="0"/>
              <w:autoSpaceDN w:val="0"/>
              <w:adjustRightInd w:val="0"/>
              <w:snapToGrid w:val="0"/>
              <w:spacing w:line="360" w:lineRule="auto"/>
              <w:ind w:firstLine="480" w:firstLineChars="200"/>
              <w:rPr>
                <w:rFonts w:hint="eastAsia" w:eastAsia="宋体"/>
                <w:color w:val="0000FF"/>
                <w:lang w:eastAsia="zh-CN"/>
              </w:rPr>
            </w:pPr>
            <w:r>
              <w:rPr>
                <w:color w:val="auto"/>
              </w:rPr>
              <w:t>本项目</w:t>
            </w:r>
            <w:r>
              <w:rPr>
                <w:rFonts w:hint="eastAsia"/>
                <w:color w:val="auto"/>
                <w:lang w:val="en-US" w:eastAsia="zh-CN"/>
              </w:rPr>
              <w:t>产生的</w:t>
            </w:r>
            <w:r>
              <w:rPr>
                <w:color w:val="auto"/>
              </w:rPr>
              <w:t>废水、</w:t>
            </w:r>
            <w:r>
              <w:rPr>
                <w:rFonts w:hint="eastAsia"/>
                <w:color w:val="auto"/>
              </w:rPr>
              <w:t>废气</w:t>
            </w:r>
            <w:r>
              <w:rPr>
                <w:color w:val="auto"/>
              </w:rPr>
              <w:t>、噪声</w:t>
            </w:r>
            <w:r>
              <w:rPr>
                <w:rFonts w:hint="eastAsia"/>
                <w:color w:val="auto"/>
              </w:rPr>
              <w:t>等污染物</w:t>
            </w:r>
            <w:r>
              <w:rPr>
                <w:color w:val="auto"/>
              </w:rPr>
              <w:t>经治理之后对环境污</w:t>
            </w:r>
            <w:r>
              <w:t>染较小，固废可做到</w:t>
            </w:r>
            <w:r>
              <w:rPr>
                <w:rFonts w:hint="eastAsia"/>
              </w:rPr>
              <w:t>资源化、减量化、</w:t>
            </w:r>
            <w:r>
              <w:t>无害化处置。</w:t>
            </w:r>
            <w:r>
              <w:rPr>
                <w:rFonts w:hint="eastAsia"/>
                <w:lang w:val="en-US" w:eastAsia="zh-CN"/>
              </w:rPr>
              <w:t>建设单位在落实</w:t>
            </w:r>
            <w:r>
              <w:rPr>
                <w:rFonts w:hint="default" w:ascii="Times New Roman" w:hAnsi="Times New Roman" w:eastAsia="宋体" w:cs="Times New Roman"/>
                <w:b w:val="0"/>
                <w:bCs w:val="0"/>
                <w:color w:val="auto"/>
                <w:kern w:val="2"/>
                <w:sz w:val="24"/>
                <w:szCs w:val="24"/>
                <w:highlight w:val="none"/>
                <w:lang w:val="en-US" w:eastAsia="zh-CN" w:bidi="ar-SA"/>
              </w:rPr>
              <w:t>本环评提出的相关防治措施后，本项目排放的污染物不会对区域环境质量底线造成冲击。因此项目建设符合环境质量底线</w:t>
            </w:r>
            <w:r>
              <w:rPr>
                <w:rFonts w:hint="default" w:ascii="Times New Roman" w:hAnsi="Times New Roman" w:eastAsia="宋体" w:cs="Times New Roman"/>
                <w:b w:val="0"/>
                <w:bCs w:val="0"/>
                <w:color w:val="000000"/>
                <w:kern w:val="2"/>
                <w:sz w:val="24"/>
                <w:szCs w:val="24"/>
                <w:highlight w:val="none"/>
                <w:lang w:val="en-US" w:eastAsia="zh-CN" w:bidi="ar-SA"/>
              </w:rPr>
              <w:t>。</w:t>
            </w:r>
          </w:p>
          <w:p w14:paraId="3A044874">
            <w:pPr>
              <w:numPr>
                <w:ilvl w:val="0"/>
                <w:numId w:val="3"/>
              </w:numPr>
              <w:autoSpaceDE w:val="0"/>
              <w:autoSpaceDN w:val="0"/>
              <w:adjustRightInd w:val="0"/>
              <w:snapToGrid w:val="0"/>
              <w:spacing w:line="360" w:lineRule="auto"/>
              <w:ind w:firstLine="480" w:firstLineChars="200"/>
            </w:pPr>
            <w:r>
              <w:t>资源利用上线</w:t>
            </w:r>
          </w:p>
          <w:p w14:paraId="0824EF53">
            <w:pPr>
              <w:autoSpaceDE w:val="0"/>
              <w:autoSpaceDN w:val="0"/>
              <w:adjustRightInd w:val="0"/>
              <w:snapToGrid w:val="0"/>
              <w:spacing w:line="360" w:lineRule="auto"/>
              <w:ind w:firstLine="480" w:firstLineChars="200"/>
              <w:rPr>
                <w:color w:val="auto"/>
              </w:rPr>
            </w:pPr>
            <w:r>
              <w:rPr>
                <w:rFonts w:hint="eastAsia" w:cs="Times New Roman"/>
                <w:kern w:val="2"/>
                <w:sz w:val="24"/>
                <w:lang w:val="en-US" w:eastAsia="zh-CN"/>
              </w:rPr>
              <w:t>项目用地为规划的医疗卫生用地，不占用新的土地资源。</w:t>
            </w:r>
            <w:r>
              <w:rPr>
                <w:rFonts w:hint="eastAsia"/>
                <w:lang w:val="en-US" w:eastAsia="zh-CN"/>
              </w:rPr>
              <w:t>本</w:t>
            </w:r>
            <w:r>
              <w:t>项目</w:t>
            </w:r>
            <w:r>
              <w:rPr>
                <w:rFonts w:hint="eastAsia"/>
                <w:lang w:val="en-US" w:eastAsia="zh-CN"/>
              </w:rPr>
              <w:t>施工及运营过程中消耗</w:t>
            </w:r>
            <w:r>
              <w:t>的能源主要为水和电，</w:t>
            </w:r>
            <w:r>
              <w:rPr>
                <w:rFonts w:hint="default" w:ascii="Times New Roman" w:hAnsi="Times New Roman" w:eastAsia="宋体" w:cs="Times New Roman"/>
                <w:b w:val="0"/>
                <w:bCs w:val="0"/>
                <w:color w:val="auto"/>
                <w:kern w:val="2"/>
                <w:sz w:val="24"/>
                <w:szCs w:val="24"/>
                <w:highlight w:val="none"/>
                <w:lang w:val="en-US" w:eastAsia="zh-CN" w:bidi="ar-SA"/>
              </w:rPr>
              <w:t>均由区域供给。用水、用电均由市政供水管网、市政电网提供，余量充足。</w:t>
            </w:r>
            <w:r>
              <w:rPr>
                <w:rFonts w:hint="eastAsia"/>
              </w:rPr>
              <w:t>项目资源利用量相对区域资源利用总量占比较小，通过内部管理、设备选择、污染治理等多方面采取合理可行的措施，以</w:t>
            </w:r>
            <w:r>
              <w:rPr>
                <w:rFonts w:hint="eastAsia"/>
                <w:lang w:eastAsia="zh-CN"/>
              </w:rPr>
              <w:t>“</w:t>
            </w:r>
            <w:r>
              <w:rPr>
                <w:rFonts w:hint="eastAsia"/>
              </w:rPr>
              <w:t>节能、降耗、减污</w:t>
            </w:r>
            <w:r>
              <w:rPr>
                <w:rFonts w:hint="eastAsia"/>
                <w:lang w:eastAsia="zh-CN"/>
              </w:rPr>
              <w:t>”</w:t>
            </w:r>
            <w:r>
              <w:rPr>
                <w:rFonts w:hint="eastAsia"/>
              </w:rPr>
              <w:t>为目标，有效控制污染，不触及资源利用上线。本项目能源、水等资源消耗均较低，因此符合资源利用上线。</w:t>
            </w:r>
          </w:p>
          <w:p w14:paraId="5F0AC900">
            <w:pPr>
              <w:autoSpaceDE w:val="0"/>
              <w:autoSpaceDN w:val="0"/>
              <w:adjustRightInd w:val="0"/>
              <w:snapToGrid w:val="0"/>
              <w:spacing w:line="360" w:lineRule="auto"/>
              <w:ind w:firstLine="480" w:firstLineChars="200"/>
              <w:rPr>
                <w:color w:val="auto"/>
              </w:rPr>
            </w:pPr>
            <w:r>
              <w:rPr>
                <w:color w:val="auto"/>
              </w:rPr>
              <w:t>（4）</w:t>
            </w:r>
            <w:r>
              <w:rPr>
                <w:rFonts w:hint="eastAsia"/>
                <w:color w:val="auto"/>
                <w:lang w:val="en-US" w:eastAsia="zh-CN"/>
              </w:rPr>
              <w:t>生态</w:t>
            </w:r>
            <w:r>
              <w:rPr>
                <w:color w:val="auto"/>
              </w:rPr>
              <w:t>环境准入清单</w:t>
            </w:r>
          </w:p>
          <w:p w14:paraId="308545A8">
            <w:pPr>
              <w:autoSpaceDE w:val="0"/>
              <w:autoSpaceDN w:val="0"/>
              <w:adjustRightInd w:val="0"/>
              <w:snapToGrid w:val="0"/>
              <w:spacing w:line="360" w:lineRule="auto"/>
              <w:ind w:firstLine="480" w:firstLineChars="200"/>
              <w:rPr>
                <w:color w:val="auto"/>
              </w:rPr>
            </w:pPr>
            <w:r>
              <w:rPr>
                <w:color w:val="auto"/>
              </w:rPr>
              <w:t>本次环评对照</w:t>
            </w:r>
            <w:r>
              <w:rPr>
                <w:rFonts w:hint="default" w:ascii="Times New Roman" w:hAnsi="Times New Roman" w:eastAsia="宋体" w:cs="Times New Roman"/>
                <w:spacing w:val="-12"/>
                <w:sz w:val="24"/>
                <w:szCs w:val="24"/>
                <w:highlight w:val="none"/>
              </w:rPr>
              <w:t>《产</w:t>
            </w:r>
            <w:r>
              <w:rPr>
                <w:rFonts w:hint="default" w:ascii="Times New Roman" w:hAnsi="Times New Roman" w:eastAsia="宋体" w:cs="Times New Roman"/>
                <w:spacing w:val="-7"/>
                <w:sz w:val="24"/>
                <w:szCs w:val="24"/>
                <w:highlight w:val="none"/>
              </w:rPr>
              <w:t>业结构调整指导目录</w:t>
            </w:r>
            <w:r>
              <w:rPr>
                <w:rFonts w:hint="default" w:ascii="Times New Roman" w:hAnsi="Times New Roman" w:eastAsia="宋体" w:cs="Times New Roman"/>
                <w:spacing w:val="-9"/>
                <w:sz w:val="24"/>
                <w:szCs w:val="24"/>
                <w:highlight w:val="none"/>
              </w:rPr>
              <w:t>（20</w:t>
            </w:r>
            <w:r>
              <w:rPr>
                <w:rFonts w:hint="default" w:ascii="Times New Roman" w:hAnsi="Times New Roman" w:eastAsia="宋体" w:cs="Times New Roman"/>
                <w:spacing w:val="-9"/>
                <w:sz w:val="24"/>
                <w:szCs w:val="24"/>
                <w:highlight w:val="none"/>
                <w:lang w:val="en-US" w:eastAsia="zh-CN"/>
              </w:rPr>
              <w:t>24年</w:t>
            </w:r>
            <w:r>
              <w:rPr>
                <w:rFonts w:hint="default" w:ascii="Times New Roman" w:hAnsi="Times New Roman" w:eastAsia="宋体" w:cs="Times New Roman"/>
                <w:spacing w:val="-9"/>
                <w:sz w:val="24"/>
                <w:szCs w:val="24"/>
                <w:highlight w:val="none"/>
              </w:rPr>
              <w:t>本）》</w:t>
            </w:r>
            <w:r>
              <w:rPr>
                <w:rFonts w:hint="default" w:ascii="Times New Roman" w:hAnsi="Times New Roman" w:eastAsia="宋体" w:cs="Times New Roman"/>
                <w:spacing w:val="-9"/>
                <w:sz w:val="24"/>
                <w:szCs w:val="24"/>
                <w:highlight w:val="none"/>
                <w:lang w:eastAsia="zh-CN"/>
              </w:rPr>
              <w:t>，本项目属于</w:t>
            </w:r>
            <w:r>
              <w:rPr>
                <w:rFonts w:hint="eastAsia" w:cs="Times New Roman"/>
                <w:spacing w:val="-9"/>
                <w:sz w:val="24"/>
                <w:szCs w:val="24"/>
                <w:highlight w:val="none"/>
                <w:lang w:eastAsia="zh-CN"/>
              </w:rPr>
              <w:t>“</w:t>
            </w:r>
            <w:r>
              <w:rPr>
                <w:rFonts w:hint="eastAsia" w:cs="Times New Roman"/>
                <w:spacing w:val="-9"/>
                <w:sz w:val="24"/>
                <w:szCs w:val="24"/>
                <w:highlight w:val="none"/>
                <w:lang w:val="en-US" w:eastAsia="zh-CN"/>
              </w:rPr>
              <w:t>三十七、卫生健康 1、医疗服务设施建设中卫生应急和医疗卫生服务设施建设</w:t>
            </w:r>
            <w:r>
              <w:rPr>
                <w:rFonts w:hint="eastAsia" w:cs="Times New Roman"/>
                <w:spacing w:val="-9"/>
                <w:sz w:val="24"/>
                <w:szCs w:val="24"/>
                <w:highlight w:val="none"/>
                <w:lang w:eastAsia="zh-CN"/>
              </w:rPr>
              <w:t>”，</w:t>
            </w:r>
            <w:r>
              <w:rPr>
                <w:rFonts w:hint="eastAsia" w:cs="Times New Roman"/>
                <w:spacing w:val="-9"/>
                <w:sz w:val="24"/>
                <w:szCs w:val="24"/>
                <w:highlight w:val="none"/>
                <w:lang w:val="en-US" w:eastAsia="zh-CN"/>
              </w:rPr>
              <w:t>为</w:t>
            </w:r>
            <w:r>
              <w:rPr>
                <w:rFonts w:hint="default" w:ascii="Times New Roman" w:hAnsi="Times New Roman" w:eastAsia="宋体" w:cs="Times New Roman"/>
                <w:spacing w:val="-9"/>
                <w:sz w:val="24"/>
                <w:szCs w:val="24"/>
                <w:highlight w:val="none"/>
                <w:lang w:eastAsia="zh-CN"/>
              </w:rPr>
              <w:t>鼓励类项目</w:t>
            </w:r>
            <w:r>
              <w:rPr>
                <w:rFonts w:hint="eastAsia"/>
                <w:color w:val="auto"/>
              </w:rPr>
              <w:t>，因此本项目的建设符合国家的产业政策</w:t>
            </w:r>
            <w:r>
              <w:rPr>
                <w:color w:val="auto"/>
              </w:rPr>
              <w:t>；对</w:t>
            </w:r>
            <w:r>
              <w:rPr>
                <w:color w:val="auto"/>
                <w:highlight w:val="none"/>
              </w:rPr>
              <w:t>照《霍山县国家重点生态功能区产业准入负面清单》</w:t>
            </w:r>
            <w:r>
              <w:rPr>
                <w:rFonts w:hint="eastAsia"/>
                <w:color w:val="auto"/>
                <w:highlight w:val="none"/>
                <w:lang w:val="en-US" w:eastAsia="zh-CN"/>
              </w:rPr>
              <w:t>和《安徽省国家重点生态功能区产业准入负面清单（试行）》</w:t>
            </w:r>
            <w:r>
              <w:rPr>
                <w:color w:val="auto"/>
                <w:highlight w:val="none"/>
              </w:rPr>
              <w:t>，本项目不属于负面清单中所列限制类、禁止类项目，并且本项目已取得霍山县发展和改</w:t>
            </w:r>
            <w:r>
              <w:rPr>
                <w:color w:val="auto"/>
              </w:rPr>
              <w:t>革委员会关于本项目的备案，项目编码为</w:t>
            </w:r>
            <w:r>
              <w:rPr>
                <w:rFonts w:hint="eastAsia"/>
                <w:szCs w:val="21"/>
                <w:lang w:val="en-US" w:eastAsia="zh-CN"/>
              </w:rPr>
              <w:t>2207</w:t>
            </w:r>
            <w:r>
              <w:rPr>
                <w:rFonts w:hint="eastAsia"/>
                <w:szCs w:val="21"/>
              </w:rPr>
              <w:t>-341525-04-01-</w:t>
            </w:r>
            <w:r>
              <w:rPr>
                <w:rFonts w:hint="eastAsia"/>
                <w:szCs w:val="21"/>
                <w:lang w:val="en-US" w:eastAsia="zh-CN"/>
              </w:rPr>
              <w:t>401153</w:t>
            </w:r>
            <w:r>
              <w:rPr>
                <w:rFonts w:hint="eastAsia"/>
                <w:color w:val="auto"/>
              </w:rPr>
              <w:t>（详见附件2）</w:t>
            </w:r>
            <w:r>
              <w:rPr>
                <w:rFonts w:hint="eastAsia"/>
                <w:color w:val="auto"/>
                <w:lang w:eastAsia="zh-CN"/>
              </w:rPr>
              <w:t>。</w:t>
            </w:r>
            <w:r>
              <w:rPr>
                <w:rFonts w:hint="eastAsia"/>
                <w:color w:val="auto"/>
              </w:rPr>
              <w:t>项目不属于《安徽省长江经济带发展负面清单实施细则（试行，2022 年版）》（皖长江办[2022]10 号）中的负面清单项目，</w:t>
            </w:r>
            <w:r>
              <w:rPr>
                <w:rFonts w:hint="eastAsia"/>
                <w:color w:val="auto"/>
                <w:lang w:val="en-US" w:eastAsia="zh-CN"/>
              </w:rPr>
              <w:t>满足生态环境准入要求</w:t>
            </w:r>
            <w:r>
              <w:rPr>
                <w:color w:val="auto"/>
              </w:rPr>
              <w:t>。</w:t>
            </w:r>
          </w:p>
          <w:p w14:paraId="1D06D4DC">
            <w:pPr>
              <w:autoSpaceDE w:val="0"/>
              <w:autoSpaceDN w:val="0"/>
              <w:adjustRightInd w:val="0"/>
              <w:snapToGrid w:val="0"/>
              <w:spacing w:line="360" w:lineRule="auto"/>
              <w:ind w:firstLine="480" w:firstLineChars="200"/>
              <w:rPr>
                <w:rFonts w:hint="eastAsia"/>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color w:val="000000"/>
                <w:sz w:val="24"/>
                <w:highlight w:val="none"/>
              </w:rPr>
              <w:t>三线一单</w:t>
            </w:r>
            <w:r>
              <w:rPr>
                <w:rFonts w:hint="eastAsia" w:cs="Times New Roman"/>
                <w:b w:val="0"/>
                <w:bCs w:val="0"/>
                <w:color w:val="auto"/>
                <w:kern w:val="2"/>
                <w:sz w:val="24"/>
                <w:szCs w:val="24"/>
                <w:highlight w:val="none"/>
                <w:lang w:val="en-US" w:eastAsia="zh-CN" w:bidi="ar-SA"/>
              </w:rPr>
              <w:t>”</w:t>
            </w:r>
            <w:r>
              <w:rPr>
                <w:rFonts w:hint="eastAsia"/>
                <w:color w:val="auto"/>
                <w:lang w:val="en-US" w:eastAsia="zh-CN"/>
              </w:rPr>
              <w:t>管控要求</w:t>
            </w:r>
          </w:p>
          <w:p w14:paraId="24E1AC55">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lang w:eastAsia="zh-CN"/>
              </w:rPr>
            </w:pPr>
            <w:r>
              <w:rPr>
                <w:rFonts w:hint="eastAsia"/>
                <w:color w:val="auto"/>
                <w:lang w:val="en-US" w:eastAsia="zh-CN"/>
              </w:rPr>
              <w:t>对照安徽省生态环境厅发布的</w:t>
            </w:r>
            <w:r>
              <w:rPr>
                <w:rFonts w:hint="default" w:ascii="Times New Roman" w:hAnsi="Times New Roman" w:eastAsia="宋体" w:cs="Times New Roman"/>
                <w:color w:val="000000"/>
                <w:sz w:val="24"/>
                <w:highlight w:val="none"/>
                <w:lang w:eastAsia="zh-CN"/>
              </w:rPr>
              <w:t>根据</w:t>
            </w:r>
            <w:r>
              <w:rPr>
                <w:rFonts w:hint="default" w:ascii="Times New Roman" w:hAnsi="Times New Roman" w:eastAsia="宋体" w:cs="Times New Roman"/>
                <w:color w:val="000000"/>
                <w:sz w:val="24"/>
                <w:highlight w:val="none"/>
              </w:rPr>
              <w:t>安徽省</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color w:val="000000"/>
                <w:sz w:val="24"/>
                <w:highlight w:val="none"/>
              </w:rPr>
              <w:t>三线一单</w:t>
            </w:r>
            <w:r>
              <w:rPr>
                <w:rFonts w:hint="eastAsia" w:cs="Times New Roman"/>
                <w:b w:val="0"/>
                <w:bCs w:val="0"/>
                <w:color w:val="auto"/>
                <w:kern w:val="2"/>
                <w:sz w:val="24"/>
                <w:szCs w:val="24"/>
                <w:highlight w:val="none"/>
                <w:lang w:val="en-US" w:eastAsia="zh-CN" w:bidi="ar-SA"/>
              </w:rPr>
              <w:t>”</w:t>
            </w:r>
            <w:r>
              <w:rPr>
                <w:rFonts w:hint="default" w:ascii="Times New Roman" w:hAnsi="Times New Roman" w:eastAsia="宋体" w:cs="Times New Roman"/>
                <w:color w:val="000000"/>
                <w:sz w:val="24"/>
                <w:highlight w:val="none"/>
              </w:rPr>
              <w:t>公众服务平台</w:t>
            </w:r>
            <w:r>
              <w:rPr>
                <w:rFonts w:hint="default" w:ascii="Times New Roman" w:hAnsi="Times New Roman" w:eastAsia="宋体" w:cs="Times New Roman"/>
                <w:color w:val="000000"/>
                <w:sz w:val="24"/>
                <w:highlight w:val="none"/>
                <w:lang w:eastAsia="zh-CN"/>
              </w:rPr>
              <w:t>查询结果显示</w:t>
            </w:r>
            <w:r>
              <w:rPr>
                <w:rFonts w:hint="default" w:ascii="Times New Roman" w:hAnsi="Times New Roman" w:eastAsia="宋体" w:cs="Times New Roman"/>
                <w:color w:val="000000"/>
                <w:sz w:val="24"/>
                <w:highlight w:val="none"/>
              </w:rPr>
              <w:t>，本项目所在地环境管控单元编码为ZH34152520103</w:t>
            </w:r>
            <w:r>
              <w:rPr>
                <w:rFonts w:hint="default" w:ascii="Times New Roman" w:hAnsi="Times New Roman" w:eastAsia="宋体" w:cs="Times New Roman"/>
                <w:color w:val="000000"/>
                <w:sz w:val="24"/>
                <w:highlight w:val="none"/>
                <w:lang w:eastAsia="zh-CN"/>
              </w:rPr>
              <w:t>，属于环境重点管控单元。</w:t>
            </w:r>
            <w:r>
              <w:rPr>
                <w:rFonts w:hint="default" w:ascii="Times New Roman" w:hAnsi="Times New Roman" w:eastAsia="宋体" w:cs="Times New Roman"/>
                <w:color w:val="000000"/>
                <w:sz w:val="24"/>
                <w:szCs w:val="24"/>
                <w:highlight w:val="none"/>
                <w:lang w:eastAsia="zh-CN"/>
              </w:rPr>
              <w:t>本项目</w:t>
            </w:r>
            <w:r>
              <w:rPr>
                <w:rFonts w:hint="default" w:ascii="Times New Roman" w:hAnsi="Times New Roman" w:eastAsia="宋体" w:cs="Times New Roman"/>
                <w:color w:val="000000"/>
                <w:sz w:val="24"/>
                <w:szCs w:val="24"/>
                <w:highlight w:val="none"/>
                <w:lang w:val="en-US" w:eastAsia="zh-CN"/>
              </w:rPr>
              <w:t>与区域环境管控要求的符合性分析详见</w:t>
            </w:r>
            <w:r>
              <w:rPr>
                <w:rFonts w:hint="eastAsia" w:cs="Times New Roman"/>
                <w:color w:val="000000"/>
                <w:sz w:val="24"/>
                <w:szCs w:val="24"/>
                <w:highlight w:val="none"/>
                <w:lang w:val="en-US" w:eastAsia="zh-CN"/>
              </w:rPr>
              <w:t>下表</w:t>
            </w:r>
            <w:r>
              <w:rPr>
                <w:rFonts w:hint="default" w:ascii="Times New Roman" w:hAnsi="Times New Roman" w:eastAsia="宋体" w:cs="Times New Roman"/>
                <w:color w:val="000000"/>
                <w:sz w:val="24"/>
                <w:szCs w:val="24"/>
                <w:highlight w:val="none"/>
                <w:lang w:val="en-US" w:eastAsia="zh-CN"/>
              </w:rPr>
              <w:t>，本项目</w:t>
            </w:r>
            <w:r>
              <w:rPr>
                <w:rFonts w:hint="default" w:ascii="Times New Roman" w:hAnsi="Times New Roman" w:eastAsia="宋体" w:cs="Times New Roman"/>
                <w:color w:val="000000"/>
                <w:sz w:val="24"/>
                <w:szCs w:val="24"/>
                <w:highlight w:val="none"/>
                <w:lang w:eastAsia="zh-CN"/>
              </w:rPr>
              <w:t>所在管控单元的位置如下图所示：</w:t>
            </w:r>
          </w:p>
          <w:p w14:paraId="4CF84FA9">
            <w:pPr>
              <w:keepNext w:val="0"/>
              <w:keepLines w:val="0"/>
              <w:pageBreakBefore w:val="0"/>
              <w:kinsoku/>
              <w:wordWrap/>
              <w:overflowPunct/>
              <w:topLinePunct w:val="0"/>
              <w:autoSpaceDE/>
              <w:autoSpaceDN/>
              <w:bidi w:val="0"/>
              <w:adjustRightInd/>
              <w:snapToGrid w:val="0"/>
              <w:spacing w:line="360" w:lineRule="auto"/>
              <w:jc w:val="center"/>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sz w:val="24"/>
                <w:highlight w:val="none"/>
              </w:rPr>
              <mc:AlternateContent>
                <mc:Choice Requires="wpc">
                  <w:drawing>
                    <wp:inline distT="0" distB="0" distL="114300" distR="114300">
                      <wp:extent cx="4923155" cy="2487295"/>
                      <wp:effectExtent l="0" t="0" r="10795" b="0"/>
                      <wp:docPr id="14" name="画布 683"/>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图片 7" descr="0551cc31-aa66-4356-a4a3-452bd63882e6"/>
                                <pic:cNvPicPr>
                                  <a:picLocks noChangeAspect="1"/>
                                </pic:cNvPicPr>
                              </pic:nvPicPr>
                              <pic:blipFill>
                                <a:blip r:embed="rId8"/>
                                <a:stretch>
                                  <a:fillRect/>
                                </a:stretch>
                              </pic:blipFill>
                              <pic:spPr>
                                <a:xfrm>
                                  <a:off x="0" y="0"/>
                                  <a:ext cx="4886325" cy="2430145"/>
                                </a:xfrm>
                                <a:prstGeom prst="rect">
                                  <a:avLst/>
                                </a:prstGeom>
                              </pic:spPr>
                            </pic:pic>
                            <wps:wsp>
                              <wps:cNvPr id="11" name="直线 685"/>
                              <wps:cNvCnPr/>
                              <wps:spPr>
                                <a:xfrm flipH="1">
                                  <a:off x="1537970" y="1297305"/>
                                  <a:ext cx="434340" cy="139700"/>
                                </a:xfrm>
                                <a:prstGeom prst="line">
                                  <a:avLst/>
                                </a:prstGeom>
                                <a:ln w="19050" cap="flat" cmpd="sng">
                                  <a:solidFill>
                                    <a:srgbClr val="000000"/>
                                  </a:solidFill>
                                  <a:prstDash val="solid"/>
                                  <a:headEnd type="none" w="med" len="med"/>
                                  <a:tailEnd type="arrow" w="med" len="med"/>
                                </a:ln>
                              </wps:spPr>
                              <wps:bodyPr upright="1"/>
                            </wps:wsp>
                            <wps:wsp>
                              <wps:cNvPr id="12" name="文本框 686"/>
                              <wps:cNvSpPr txBox="1"/>
                              <wps:spPr>
                                <a:xfrm>
                                  <a:off x="1972310" y="1132205"/>
                                  <a:ext cx="914400" cy="317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F262EB">
                                    <w:pPr>
                                      <w:jc w:val="center"/>
                                    </w:pPr>
                                    <w:r>
                                      <w:rPr>
                                        <w:rFonts w:hint="eastAsia"/>
                                        <w:b/>
                                        <w:bCs/>
                                        <w:sz w:val="21"/>
                                        <w:szCs w:val="21"/>
                                        <w:highlight w:val="none"/>
                                        <w:lang w:val="en-US" w:eastAsia="zh-CN"/>
                                      </w:rPr>
                                      <w:t>项目所在地</w:t>
                                    </w:r>
                                  </w:p>
                                </w:txbxContent>
                              </wps:txbx>
                              <wps:bodyPr vert="horz" wrap="square" anchor="t" anchorCtr="0" upright="1"/>
                            </wps:wsp>
                          </wpc:wpc>
                        </a:graphicData>
                      </a:graphic>
                    </wp:inline>
                  </w:drawing>
                </mc:Choice>
                <mc:Fallback>
                  <w:pict>
                    <v:group id="画布 683" o:spid="_x0000_s1026" o:spt="203" style="height:195.85pt;width:387.65pt;" coordsize="4923155,2487295" editas="canvas" o:gfxdata="UEsDBAoAAAAAAIdO4kAAAAAAAAAAAAAAAAAEAAAAZHJzL1BLAwQUAAAACACHTuJA5cL4HtgAAAAF&#10;AQAADwAAAGRycy9kb3ducmV2LnhtbE2PQUvDQBCF70L/wzIFL2I3sdRozKSHglhEKKba8zY7JsHs&#10;bJrdJvXfu/VSLwOP93jvm2x5Mq0YqHeNZYR4FoEgLq1uuEL42D7fPoBwXrFWrWVC+CEHy3xylalU&#10;25HfaSh8JUIJu1Qh1N53qZSurMkoN7MdcfC+bG+UD7KvpO7VGMpNK++i6F4a1XBYqFVHq5rK7+Jo&#10;EMZyM+y2by9yc7NbWz6sD6vi8xXxehpHTyA8nfwlDGf8gA55YNrbI2snWoTwiP+7wUuSxRzEHmH+&#10;GCcg80z+p89/AVBLAwQUAAAACACHTuJAnmL5ns8DAAD5CQAADgAAAGRycy9lMm9Eb2MueG1svZZL&#10;b9w2EIDvBfofCN3XWr32IXgdtHbsFggao2l/AJeiJKISyZLch3st0KD3Ipf00nuPOQQNkP6a2H+j&#10;M5R2117btRsUEbBaUhwN5/HNiIdP1m1DltxYoeQsiA6GAeGSqULIahZ8/93pYBIQ66gsaKMknwUX&#10;3AZPjj7/7HClcx6rWjUFNwSUSJuv9CyondN5GFpW85baA6W5hMVSmZY6mJoqLAxdgfa2CePhcBSu&#10;lCm0UYxbC09PusWg12geo1CVpWD8RLFFy6XrtBreUAcu2VpoGxx5a8uSM/e8LC13pJkF4Knzd9gE&#10;xnO8h0eHNK8M1bVgvQn0MSbs+dRSIWHTraoT6ihZGHFLVSuYUVaV7oCpNuwc8REBL6LhXmzOjFpo&#10;70uVryq9DTokai/qH62WfbM8N0QUQEIaEElbyPjVb+8+vP2ZjCYJhmelqxykzox+oc9N/6DqZujx&#10;ujQt/oMvZO0De7ENLF87wuBhOo2TKMsCwmAtTifjeJp1oWc15OfWe6x++sCb4WbjEO3bmqMFy+HX&#10;RwpGtyL1MJ/wllsYDnFHbXJ5Lti56Sa7aI03wfrw+v3Vry8JzAtuGZKVZRFjSTSgdDQapEk2GtCU&#10;JoM0i+fFKJlMYj5C31E56uu0UzT7mWI/WCLVcU1lxb+wGvCFxKB0eFPcT2+YNm+EPhVNg6nA8f9b&#10;T8TkvJ1zwMR8XXiDaG6d4Y7VuGEJG38LxqKh1xa8lTvD0AULDD2amslklMRbapJhlHpqtrmHoBnr&#10;zrhqCQ7AOLAB8kZzunxme2s2In0MOwO8ZWAP4g1tzG7CBbNbxPyn2npRU43ooNodLVG0weXq9Zur&#10;v/6G2vKe9FLHsi8seyM+pIQ8foUAoEt9fUVZMp6OoX1BJUXxdJwM+0ra1lqSJimsY6lFCYj6Jnd/&#10;zBoh0eB7YkbzRpIVaJoOM1RKoeOX0Glh2GrAwcrKv2xVI4oNf9ZU8+PGkCXFrusvzzCgcV0MM3NC&#10;bd3J+aWuKdScFk9lQdyFhnYk4TMUoA0tLwLScPhq4QhYo7mjotlJUmPU6m5R8L+RgABGvEMAR3NV&#10;XED7W2gjqnpbargCSHwqNuING5evXl7+/uflH78AHr5F9Hhg3yVu/aWCTuprb+fEpgvu8JiOodX2&#10;eERJHO/jMY3SFJDweCTROHsIj38vqb2M3kj8qb/uSnyH1DTztf1JiGqF48YT87Fs3U/h3Wi59XwN&#10;G16jDM5cgFitzE+AKJw4oHh+XFD40BAqGTyeBVBV3fDYdUeU+8D0Hz04Efh2259e8Mhxfe5h353Y&#10;jv4BUEsDBAoAAAAAAIdO4kAAAAAAAAAAAAAAAAAKAAAAZHJzL21lZGlhL1BLAwQUAAAACACHTuJA&#10;lolg/6jjDAAr4wwAFAAAAGRycy9tZWRpYS9pbWFnZTEucG5nAP//AACJUE5HDQoaCgAAAA1JSERS&#10;AAAElwAAAkkIAgAAAJiPQdoAAAAJcEhZcwAAIdUAACHVAQSctJ0AACAASURBVHic7L1bryzZlh70&#10;jcucEZm5Lnvvqjqnqk+fPk0fuhu13bZpIwsZIywkS1j2CxJP/gNIPPMD+A/+BfwAXhA3iQf8goRw&#10;WzY2LdtqcNun2825VNWuvdbKzIg5x4WHGZF7VdEgHrHofNqZKzNixpzj+o1vjE1/8z/9bwBEZiCR&#10;SQARMjMjQdhemQA+vr19mgBw4seaQpTCAoAyxy8yMzNFRWVaop/jGwism2+3SgBEhEyAQEhsNyGi&#10;/R8QIiEmItBtGXS7vYDfymcMj3DPYGJhFeIEPHHJywXPiEwgCZkZAYtIYLsZtlvuTzYeHbmvZbtV&#10;IpEE2j7P20ozCQAyPu7Jx43Kb93k9gVKPtLjQQ5CRETbRgGJ7G7Ise0kIEpjTiIaCwCVF3+5+BMI&#10;BCJ89/rERCxEnGP39mca5zFutG3t9si03Xn/aD86ILEfwqtz/78+z6t17Me47Qxov9zrX+bHH35L&#10;nl5d+bbs29/GluR3voDbcb1e4X409OodgEyicYQEjNP89tO9WkBiOwLKb61xP4jt2vuXCeNqRPuP&#10;UWk+0b1QZkQimSDCzIQkJiJmjzAzYa5aAHSz7sYsUykALCwziW9yjxhCORRKlFk8IjNAxCzMlEO4&#10;t83Im1599/UtBaJXT/HxlDYFJMpMj4gYgjOOgYSlFBahTFnczvGNh2PfT6KxYhoCF8hIxNA4bPqT&#10;t9t9Rwb+7175beEg+s5nf8L36ePXv/Man/D2iMikyAgMCSEhFmEhJkISuUd3jxyinYVlnupmB2Lb&#10;Go/IocDjdHcrQZsM0c3W3ezB7d67UgKvdWc3R5Epwky8nXW+0qf9CJnolbEi2jYnczNJm2AkoCzj&#10;y5EZmUQ0/jHs3b18VkkJnYlURJSZkYkIYkEEiCTM3C2REYHxNeLM9PChFBFpY1NebfVNEMdp39Yq&#10;xOODsYDtmV49F4DAWOGwkxmbNm1SxkTERAATEQ9TRN+Si9xu8HrHvm3MkkCijMzw22EABGYeX8rM&#10;HCcypHcsl8cRbq4h8S07dHvLRCxMuOnZt3Qux+lkApsUAYhXX0TepGH8jEoRFTJz8xwHLswi4hG9&#10;tcihoySqGS7MWkpGEBEPiUY6qJuH+y5lScyJNI+k/bC+rVz53X/SK736E53cxz8zkRAYtIkiyLeD&#10;3KT5JrHDZXxbhjEOV4SZiJlzbNR2LLgp2xA/JlJhIdFC5p5JzOyRPvR7v8231vgnebTt8+/YjvyW&#10;AG9H8t2f77/JFCYR3uxE5kcVuK2BPq5gPEdmbsdMtGvERxHbrcW+sczMNOQbBBEmgJhUBCwAu7u7&#10;D+kz6+PKEbGrCm9rGDJmCYsR8mUiMpn5dSD08USGl9uiB+R3JGa8HXp3++0QShpL3oIZvsV4rzfv&#10;42X2OyIz02OzaEQ0ZICQNNxjYrsykzLMnIiYJRMgikxzi4jhD4lIhJg4Iy2cmXWzQgA2ix4Zw/Or&#10;KgubWbhn5mYQNmuz+dhN63k7ryGbw1vsFgxJtC81E0ngm3QNlUwQiPJb0chmp5kYRJmb3NFu/7fd&#10;IViEewxnjUxmEmYM/xVwt0zwCCSImCEiHuketxXwtifb3kZkRPqmodjCuu3UMz+GjLshf+XQP8bt&#10;+Bi6bEKeSAxNHAqe4+8RMeJWEd1kJ2O7caRq6WbYQqAIjwS0aBFFwsMzbrFzDpMcEaKK3bzgJlM8&#10;JMfDbw4qhVlVx8WFZfjDIS3CY0uImHaxJw/PjM2cEAgsLJHhESOkjJvZ390rAcoy1WruQ1TCc6Qj&#10;+Kjm2JTqVboxLiU8vH8OAyjMtDulj89I0PoX/jMPW2y92MqWQjkVcrd1aZZBGFvtQzaA5NR7/rSg&#10;coqiAPSvl3/zsbV5wsPdSYnQgy17i2beWnt88/j23Y/+3vkf/6/tf6DKH7768rIsSdS7ZaQyE4GY&#10;wTT2R1VqKUQoyKPqqdbTNKlQDBtGRAkGErAMjvIflP84r3/c+uLub6b7N3fvihy/vq5/tL78L/n3&#10;fmG/a2bdfUiZR7p7giI2/QKIQMK5WZjM2MI2MFhUmcjdM4KEfZwEMe9mZqiXeXiEZ4494l2yb3Zw&#10;eMpxbBryWP7CL82/9Pn8hcm19ba03j0M8WG5eDgxiPgBD78k33tUKtyINViaPPz3T//1l8s/ALOI&#10;DLszDPqeCUKYh7cbNmtL9xLuOcw6EURkhD9EHO7joUSYiCPC97B9fGHTzG8lRbe4iERGADWkLkdK&#10;sYk80dC7TftugWzuVp1uWg/eDNT+h00TxnMhtmjzVZ4IDLdwC4MSEfjoTsYKX9uboSVDhl893ebP&#10;9sCX9iMbj04iPKIJJibmEUx/NFDb84BIabdOn9NvfCG/+iP65SN1s2tm1iL3p+nhdFDwxKXU+aX3&#10;r95/0KRf+uRdrfrzr7/+8vx0PB1/9NnnEf5heTHvpepUVEkZ/LIs1t0sMunNm09Vy8vlGoRpnqfD&#10;pMK9NVsWilWYiZIJTBgieXsxsD/ZeHDaw8gc5nB4EmVhZkpqvT9fri/r2jJbpHsc5+nN49vP3tbj&#10;pEt/+/de/tE/XP7OZXlJDxUWIhUpIkUkw5Z1bciL2YfLJZixJQ1wIICIJCZijqF+RHHLQvPj+TFj&#10;j24zIlkYwnnLUOlV+jMcaOwHH8NHjvAOPL7FYEAzi+qsKkTd6WzrNbplVuKT1rvj6VDrNFeIvD+f&#10;f/H8fHV3UAl/O9Xf+LUfV+bWWrsul8ulNetmHmHmmTHPkzC7B5AiKiIAmbuZ7QFJgkhUVTUzWmut&#10;NbfIzaEyywgSWIR77/cP99M0nV/O1+WaCXf3CAJYhPdAh4m1qKoOic5I631dVyCZxd2XdRGhx7v7&#10;Seva+rmv1zCCrGtr1j3zM/m1v3j862+1zHQ+nea3b96+fZzmEi/nIK0qeLnkYb5//+VPry8fzOPp&#10;ci2TfvL45n6eW2/P15cMwOLa2peX87V3Is4MylQwEyEykMwM5kAG4lDrqc5KhDDvHZFMzEwknEBG&#10;HKYJROe2Xrr1RJXS3Za2EOgwT1Ots8hUylRLESlMyrSZvi3nos3N8W4Zd7FS/hiqRqSqPj7WIvTy&#10;ZG1xD0skCx90ToJndPeMEGIwObJZb92IWUph4ogRXfjuGohAHtHNQZiKng61qiC2yG2ESplp7iCK&#10;yNa7R14ul3XtRNLCHYlMBTHIwSPCCndV/aUvPv30UX/+8w/vP3idDnWaylTu7o4vl5ef/exn58ua&#10;yarleDyRXU93d+/evY1wFXrzOFWJ1u3LS//ym+fr5TqRKNgRXMulrc/LNYRIeUsnM19b0m9ZVXoF&#10;IN7++ip1zw3UYmaqym+5vKkTsVx6ds8P1/XlcumtEXJElgA8DCAWYZXhFcKRmRw41PLu7niayvH+&#10;uIS9Py8d6BGZriLDZmSmIO9reXN39zCfvv95+er9c1vL3en+aVm/uV4cyIFJDQORmSQ36Ormhj4i&#10;h7e3N0T7hlEBeySyZSjjHCNCWAgUHhFxz/Tm8Z6Zzi8vl2V1gHKAbfhurJahqu69tSYi6WBmJmaR&#10;UjQTbt3NzC3MhitkotN8mKa5iHp0kbw7zZIotX76/TuZ3gbdffP84fnD+8fjMdO++sVPmSmQl+tV&#10;tQYIqk5EXNyDWLrZuq4AcSkONLdMbSNwyuHieeTP29FTMjGYgjLcM4OIgFDRdMtIMI2tJmbzAEut&#10;dapz1UJJ0f1YRJmKkBBlUiB5U44bikgRYdZ7xNPlsnq0TFE1kefnlwirWucyE0mpR2GdJ3z+Tt9/&#10;9WKdD/OxQaRos/70/NRaY8La+1TLaa6HeWrLcl3Wh9P9w+GU4UoAsCxLa9bNI3M1f3z37vhw+uqb&#10;r8/PH3pvtZSMjIjDYZ5KRaaIIIOISlEAYdnMLNzMiGguFcQrUVeph7sC8W4eLlJzpFuUHKbkBg6p&#10;KdXBOfI6676c09ZpKpBKIEUQEh7RW1ongBnJ9Ly2p5czWLo5UdRSjvNcSmESN3//9TcRMRWei05z&#10;PR717du792e8nK+lzEgws0oWiVowT1UkzbGsfm19bW3tvjRzd1EF0s2RCeueYRF7dEhO6RuUIExE&#10;iQI+SFEWRBDRyEPM7XxdEySqlFFUwLRaK1qO8/H+7l5E2rq6rS3dItqlff75D/6PX3wV4ASW9Xq+&#10;XjLyk7efvH14bMt6uVy7OxNxOsKH9zSzx/v7vlwVXEsttbb0xXvLWKy/XC99tcjMQER/OB0/+/QT&#10;UFzX5eH+ztqaEa2tcy3HaVblUmotxT1VhYhezi9ra83M3RNQrdN0vLb1fL2uZsm0risi78pUWBfv&#10;q3Vh/vzx7Y9++CvPz89JlMA3H57ce+EUlZEM8vDl0D2LTYtYrZPI493D+fwiwDxNtdTDVOEeZrCO&#10;sExztyDWntrd3UhSRYIQLAykFnU3bKFVxgiMkv58/fc/k88LlJMKgAxY69EjxNMpCR4ITiAyQDCL&#10;r59e/nj53/iYa19bWwNxK7CBkkYBSXgkukAQojAf6/TmMB9LUYAyzYxVRLW15pnMAvA7/XEBlmiq&#10;p1LKwqd/scYfrL/7h9effMjzB33vAghv5UEQKEDEYDAyg3d4iHKr0TCIRQgkICZmFSZykQHGNOsA&#10;CCTMyIwbQM4jaIgNbBgIGHHSiBUi3LekAfC0f9Z+9w+NPmnf7/Ky9rauvbl7JpMkEyVFRvH5C/nX&#10;Pudf/aH8UIQb+0/yf/pj+8ekokWJKNxpcy07hPvKC41gaGRxe1ZGquIemSBKsyDyPVHBDRSjPR4e&#10;toaZRnaHWzj0ys99hGkwnnvLiISZiGxDGV8H3SOO5T0GeOU790XQ/gBbPWFD3gkRPiDkDQjcM8st&#10;IZSRNu5edvjLHRzaRABEuaNyI2zcHHNERFAmiEfCtgExYAjzcM+ZcAsAe267w2h7YQFEv6q/8+fl&#10;L1XvFGdza0YgIZeXq5/utDJTcnioap3q9Xz56umbT96+Pd3f5aF093Nb3QzEdaoqJCzuuCzL4m7d&#10;WUrR6oneuqjeHQ+lFvO+XC7RO4WrpColdrSbdrf7CkCmAe8hM2NsNTPBB5hCI4CIjLWtzT2YSWs2&#10;C+tC9Pbhzfc/fVv5ipy/7P2P7Z94NGQyUEQG3kGZlImMUc3pGWu4JCKCthwtI0eazimcI826BUm3&#10;tHyDmrZKxn5Qf8IrkZR7YEm3U7k99ytJSDBBmavIXFSJldJSOhzIBF/d+8uzMs/zxEVfrst1bc4y&#10;ZO1yvZ6vF6qTrcPLrcOij9S4SJlKAQgwACLMhLX1Eehv6SYRgRgQ5kwqWjIzokXErYgnqswsTCM3&#10;c3cpWqO23kdNlwjMMh4s3ad5Oh6PmXm9XNMCu6I2M4ar6t3xNB1q1ermV+uX1hezbktGfDL94DdO&#10;v/PD8muPaULnu9Ph4eHtw2maqxNSC5Ui1xXu0dry8vKMcPOMTemQ4chUKUHRWnf3oTg3ZCUpCTxq&#10;MQlwgpgokBFm3T08nBJFC4QX69Z7gjIDwrUWz+xmSQpGmk+ix+P0cDod51kSQqzKykyZhATSzRIY&#10;CZ0IARQ0YKD0yMiIBCUR4B62xRaRz/n2cZqP3C3ERVSIQCOyi1FKhVMqcyFCqpt7pHXbgOnNuA1L&#10;ycgERlA7zsd9bAGwoUQAAGFJgAQlkdaLln5pc9W7abLwyAjLBM5m5DsWTd57S6hH1iLv3jyUqS6t&#10;dbO2GoJhmEupWsX8eDqdjseIuLubivTDjOuaXz31L5+elnVlZlYlcPd+vZxbeConYaDdrzULt7D6&#10;o+Hfbd+3U7j8+Hb7dQTSo07l/u5+7R5tWdZ+OZ8zQmXAM1uJI0lFVXj4DSai5DA3D0M6M2otJLws&#10;vfXuIkNfYuQ02MuiRIl0t8gpM2Mk5Lxh/sNMbUQVgt0K9jvYefNBN1O5gUG7RdpvsuXhTERgYgQo&#10;4BtyO1SYlQFKZpCZmxmYhVhVVXU8spu5+/a0hCU8iZWFhMeitGitJTyMMoUiNLDB+UxckyMi4KWo&#10;KkUkMXzL8ZBIASat0zS7rZm4LKtleKD3dumtg0NUyrSuHUBrPSLnw4GZDYCoGRaP1RxJm/eLXSgI&#10;SIgMH40k3mx3MrEyKDlBuGVxyRnMC1PPKOEMJiRHTFLAHIRMykwwY8SwAO2FigA7cyc1yWRCKW3t&#10;WmbOJBBpJdYl0vu6eDy+Oa3Kz0t7f+5GWksJs4gopSCTkcl0Mbu8tN76VCqmujJ7OmUgYcR0OJyo&#10;tO7RenOyS2sOk9oCYA1E6225tmJDlkiYp1IKEzOBsrMaqFMSwKzM7CBnCdYgjeQYJpKgzKP0ZRmW&#10;iKQk8RxYfyRzTyKwdYseIqrpFsnMCTYwwjlRpWCSg0yWKNgwSkMmC4GdqGsZ1IhMCRd2aRCeauGJ&#10;pAiJsLT1+nR5NlsU5+OhzNN0OJTHQwVO3XPptq5tab40z7TI9J6BTAETJSEjBxUigA2MzIyEuTNF&#10;ehJTRAQyIow0AfIkULMUwTTfne5Ox8NJRN29Z08pPdAcnbiTGuvSrPXu4c4S4dfW9bos10skwLLV&#10;6CJqLUgki4vq8e5uPtZSPdN6Q1/ber12dzCXiYAMcGo9HqbTgRDTQY+HQ3gZnKm5lg2VJx5owihn&#10;Pk5vRmk93CMjxvPVrDOv3S1jKWyWQsWTzDxIixaeTp00pwOJXC+Xl9bNOzHEg3aGX2YSJCN3k0Ye&#10;cToULtPhTqrKVIq7X1ojdyYwSxB69+7R0/XnzwvDZ9W7aQ4yb4tv9VTs5o2IR40X3+ff+jX+9eJf&#10;ERoQJEhkz1WIrMdyWYSILQtqxqjVyLL0S//Qyno8HpcP34hKhQS2agdiLwQJg0BJTCyEwlyYirAI&#10;UYwwafDQehII5JGWOdOnLXtyifrwlOe/3/6LlvkVff1czhEIC1gOStdW4Eki0GDmjELWKOOW4X1z&#10;hJTMIko8Qk+AKEelfMP9QIQkAjiRMapFI6nYilAbT2lk2QAT+VYYGAaQIsOSftF/7he33kFMIhjF&#10;1qEJhEaXn8Tv/Qz//PfzLntY+AVPxl2K8r5XQsJEmUkqESNb9G6GvZYVW413i8+BNBunSxGemcIi&#10;Iszbk2KvkY9U5+bN98xnj4hHJec1G4Jo5A4gypESEYU7IDdCye0iN0Tz5hlIZHcR2yIybgyLjxW2&#10;LS7Mm8/9WHHbMjmRuPFndqLjyGDHfflGbRhF88ExiyCCqGyBCIE3FgIHnIWYKWOUhgYdZbBPc8ui&#10;mRT5mfzab9V/9y0ein9IdmJ2V/dgmbUezFvrMk9k5gXUui3rhQqhypt3b6dSv355+slP//h5uSgx&#10;E7mbTOKUy2ov55WnqR6PpVQCd+ThcJhKyYzlem7rldKrkCqJSCL9Bo4StgI83Uqgu5/c3mMkyAXC&#10;IgFY+Opr73ZZLw5inrRMB6pVrAjfH++OE7nxuR3+RftHT/4zIqpaOLKyqnADmXcPL8LJ1Hu/9taR&#10;jEQmEQOUw7gEIBjsku08GRQbHHHDC2JnmhHve76ldnvMuIfLt9DrFZbxrYiUkhhQosIyqUylKLPF&#10;qkw1RpBNHtnC0/3FjZh6d0sikEVXxjRNQlRE6nwYtG3Vfr0ua1v3yKwPVJ4I6RaZHjTwdtoLuDQK&#10;gxFEpKrELKqqJQEzG/y3zGTRWquZXZdFRESEzQaolBu3ECI8nU4jee69txGdExGRluIZBMy1ztNM&#10;hLX1p+vl6XJdW+/mLOUv3/1HP374lU8nmdkJqPVuPt4dJhG2ZcnjgR8f+HzG+WLCcn556e7u3ptl&#10;DjJg9N56MzAFYOa2U494y72d9uLNgM3GAQWyuyPSW/PIqU7M3D2el8XcWSsyi8dxqjNh6cal3M3H&#10;tfA86f1xrsyFk8Bu5mvSoBaIJPYqOhEzMfOQmsgMs27dI4glwSLcIpelRUYmPlyuSXefPs5lwnJJ&#10;oUygR0NSZo5yf0SamwgLqIggctBH91PdbSIRiGQ4uN1iRsTGGsBmeQZ2NrwSKdxcmDOjVj0e56SI&#10;xLL0ZibehbiqEpGFh/UkqtNEJIdDnaZJlYP4iZV0UnUGVeE3D/fTaTqeDvMUx5NG4Jvn9V/+/P3a&#10;Y7gtVU2mc28vfe3hXDQBb11oB8de6U6+NvR/0uvVVz9+d+M7YOOmfnh5/sX75/PSiVCmIiLuZm5A&#10;sgiRunl6V9W5llrrpLwsa+N1nkqdNNM8tJvFXhDkQd7ZgcwtV/dw8QSpUOdRmx/NFhvXbVibHBFv&#10;Dqb6gFhA2DsXchTbkhK643w3FCkIg7sQA+1jRiabK2OuUrWq1FrnmbmoMGWET9McACIP0zRPcyLd&#10;fFD1CFCRRE4ivRYiWnsflBYtUopSgYeMyKf1MDPvnkhnXVsnkhlzgaRFgd/dnUbnCBNVKQ3U1jXC&#10;VvMv339YzObTSSudwzuPQIcXwNaevYtOBI4ePZMEBGmBNkKkJIAiBwBIgzwmgzcA2nZvGCZRJxuk&#10;RA8fbMfIdOIEOSiJCwkpr5nMQiyOraSZu5ne4LikBAdRcztHBkmAV0PvOethUrXeVeYU8etKgGpd&#10;naFiRZt5erd0eKZbqExTfSgHc+9my9o8SKEfzkvmtRRV4d77unRhPczcPaB1Tc7VQspKtiDAk6W7&#10;shFdmiET7rXoIYW9ExMnRSYIlgwCg4XEQU6yxsjo2TZ6HiVTIAlM4AQlcYKNJADAQRllSgQhuyfc&#10;FW4W0+FYjpMmwi2sGYuHl7t5pJTu5mZrbwplFp643FO4CxGrMJfUbNCUyiyruZCqlK6xyGU1RMcH&#10;6/xiyjxNepjq8aB1mubj4SG5m6+tnS/thctWjGISIhIUViZerTWzICKCh1NSZlKAQZ4UAJGiEEAZ&#10;oAwwq6qUynogmVb3y7WZRe+9I3oESWmgFHXKTh4kXEQUXCap9eFwENVufjm/9JULs0ceDgcWzlLm&#10;eU7Qi/m6tmtbWWU+PkJnbcthUhaqhYnzMNW700FYiFJEzcIiM/hptWUQVSIGkRcEDtIyCOwiXEFU&#10;VYpqrb3AD9E8opu5Bych8Xydm4WSHu7erMHPq5uv3YymQ6XjQHawp0EZyaIjWGNiVUXmVKoe7iV6&#10;ml97p4wEsYiFm3vr3SIDatH1Vz79s5PwXdFj0Z8s//h65t4u4RhM1VHh8OBBNPwS/7Tq38z1Z+4W&#10;4Yd5VhUKRcCsWXdWAcgjhfgwVY9YG/Uidw/f0+ldlLfzQyPV7rb2tdt16d/0PAsTM4lIkqjIzCwg&#10;N7tcLnI4TEUSDKbrsna3WuoDf4Kg3+S/+CP85uXyB8JzEP6u/Zfv+1eX8Cdrq3nlokGR7ogY3NXI&#10;rf1g8LQiWDlTgGQpAzJn4iqjgJSeYe4DSMgc/QMAMApxr2tGyCTCnlNFum2loASNYIIlIswMCRYh&#10;4h6JAa4MUBbJxKyjNAEiIWYmtFjXXEb/TmQmUSDNbTA3mCiAcI+w4TgHeZGZN0R8ZCWjYY65dxtk&#10;XRHeY469ahGZtPXgDZvKW2nkFlJvzu1WrdoZiSPsTKItw8tRkxlucSSXWxaNPQ/MbwXoNzYdEe3k&#10;jM1jfAR2MQgA2Hg4jNfdYgPmH4ADcYR/5JHv+R5tLwZyL+RRZrrHqMqOPdlWNRK5UfhAunt4cFIp&#10;lYVHu054DN7eid9+j77/O9NffSDP+MYpRxDmrvPx3d3Dp2/fvHn68FWz5fD2MBOv14Uz3jzeg2iq&#10;ExEp8/18PNb50q5Lj6mUeS6954fn50y5e3iDMo+9ORwOo9dlWa7Re2SnMKEUYiZ098yMUQvlHU24&#10;xVk7V2ULObekZ5M4RK7r8nQ+r2Y9vEd3EItN9Xish8eHt/M8zXeT0AqZvw7/o/b7AWvLWkbUHjGC&#10;Dw+KgRAQrq21cCoiPvgW4glEEKV/N+Pai2d7bk8AmMMtMoiIk0bKtsvDR9EA0evO1CHDSSNe27CT&#10;BBjgBAPKVESKsPCISFIC7GFElulMYIrM6A4QkxCoMCNsnmZmHTX9Ok3uLiIsoouaR4a11vYsghMI&#10;jwzygV2ygCkzu5uREZOollpH94WoAmDh3ppHJrLWGntDSOu91jrNs7AwcbfeW2fmWqtnXq4XAooW&#10;LcWshycA2/oq2dxfXl6WtRnh4taDH8oXvz7/W78+//ZMzwf/UHM6lMPp+KClJGWRziQgbr33bkt7&#10;XJd2Os3Luojosq7XtSVQPcw6JZk5lRLIFr5aj4wiMpUaSGtr9tir2qMKRTYUhxhCpCokUitYVuuW&#10;KdPEOllvLaJMc5mmp5fr+fnl8nI5zvXd4+n+MElmZemeaT4SMxahUeFnwobUbLG3u1nmdW3P57Nl&#10;1mkqRRWlmV/XNmjwrTejPB5rnfD0tF6uHmGlaNFSRZVFRSMT2O5jMToEIyJkqthAh9FWBiZiVWKO&#10;CN6pALFTZTD6aogoiZFMxKKu7iZJuLTlZX2x6FoqkRILkMo0qZRSVjMkMRcppfVkwlzrdb1cLA4P&#10;j28++f7z1++jt9OkhfPuYXq411L5er1+9cF+9vOvFjfP4MBhPlj6N+cXZ3QiqqWbIbOowjeK4i0/&#10;29XtlqntFfKPBfNX5f5X0B69wuqu6/rNhw+XtYGLe481WFiUSy2Dx66qVXWq0/3xVESQeZqrfiK9&#10;d7euDGHY1uE2YKBESmYK61aHzbBAs+aiI3Ukysh0M/eeMUrEr5j5I4Pegb3RCDAkh5mFBQQlLoPi&#10;TLdMHU7Y+lRBzMTEAkZ4uA3oj6GFJYC+LETJgbnWbt7b1RCXdblertflGpEjhStFQTT4nmbdxjbu&#10;3QTMoxDrNpofYjQDhScRi2pZ1qAGFlJrpVZ3QnZmzHW6EK/rOs9VS7XI58uycplZlkgXCiahvCQo&#10;oVzB9f70OUQMsIipTq1b28jenIDF6ETEQHlFtxb8wHCXRICy5NawjYgYPWSRQFIKDeRUQBShLFMt&#10;hXkPBoDIj10Og3yT6O62rNpLshiyu3/29rO3Dw/3x1O4g0vPEJAgl/VSp1Rdjbp5aCDSmSWR5p1Z&#10;Zim991JomkbRUNKDWbRIKSUz3ZxZ14z+csUAHNNACDBxxAAAIABJREFU+vD48Fa1935+OR9mORwP&#10;bt7aEuZTKUXV3TwCNNRZWIOItFYVnUS9FC5VqSDT3IYs8WiPC9s8IWvK5OAkAiLCgmaXuRRJcLor&#10;gVlYNEDdAyUpsyi7u9bJI7bQJby1PooHtZSHh9H2R0OSBb1WNBcmZY2RRqkeEiJ69IyB+lIigMWo&#10;PaOw1FLmoxzm+nBfvvcprb313s6X9XLtwxEfRIXk2teltQENbK16HsOp3RrLY3fsBExFJ1XK0FKI&#10;K6WBqM7E3Gphi6DEND28e3co5+U+3L1n5mGaTvNRVUpVIund5umBgHmaMtDNNiYZ0dItUqbT3emN&#10;sNA813mWDGcaSDFFOBBIMsve4hrhniBo0ebL2bK1DepmZjdnYumSEUSpAhVpIkWFSVgkM1ToMHNR&#10;KQIV/mLE2ClEQlTq4Y1nMHNEDBbxQPWGvA9gdsRkDFJRGhRWZOsrsUcYEbJ3VV5bD+qqgQyPmDj1&#10;b//1//xmoP+T/+6vgiSgyUERAhvtaJJIpjRDokeQKTI18Mt3n9yfDl89vf/qfF0ADpJQjuCwqdS7&#10;u3s9fpbT9744fvFnH//Dh+Onx/JYpBChe3+6vv/Fy0/+6On3/uXT7/30wz99f/3fW14dgTBiJVED&#10;r0lz5OQwymvvS28R8QP5rd/mv1LB1aKtf2iBpPIcZylyWfB0vTqgzIFoQGSkh5m7jyINmIl35hIx&#10;IWjLjjzdg0fWndnTKCOQkQHkGCBBVHSQfzHodwgZpJ1AgEAYFRugaBnw8JY6IonAItjSJkJYhIMH&#10;oDEqOt+ei8CcTAwffocGQEbgJIEgEfvB7/XrzRuNLw/6DoG3vi+Pbh6Rwjp637gIkBy3RGvQ+j+W&#10;QQZbYqtA7r3+I+IvIsSvBgkktsCb02+1vpH0ZRBh68NG7nMugnYa5fD4MdwsPr4G5rrxbWJjLsoe&#10;IowzyBwh69bw5QNaz0TshcSt1kR7GgofloVl03ViIgx0BXtOm0iSzSELJCOSknR4MB88kXSnxEEe&#10;35Uv/tz0V76H++jnJCulsOX5auGH4+P3Du9+tRzeYZpO5V1//uPWz8ZRpulUFOlFZarz9XK5XC7T&#10;PP3yF1+8//DNN08flt4uz02lzvPDPB211CBO5GGqteh6vbR1CWuUIUKiRASDNYsxX4OJR+QouG3O&#10;VrjKHEVhH86UMkfoEpS99W5OpFpKRmLt3tpCPXM5luk0lYfTfVRL+NUe/vnyD7/BH3Vz62uZJimF&#10;Es37wGWnUkjUhdrzM4kIoiazKER8zGAAcZFg4kweLDPKBDi23uY9bhoGn0G88W2IhvoOh4CPdK+9&#10;0Zz2Ei4NRRqCEowcvbfMUMlSWHhUyfy2OYMmkTn65KmqzqUgszdrZoX5+nL5w/ZHx1KmUg53Ry1l&#10;nqrORozr9epOYRCWbTBAJnMJuEAi0zMZKcKsMuIxb62b8Vb9iFqmMtUUIco6HZnVW3NzJhEmIZmm&#10;SUTMTDJT08yu1ysRUyRR9rYs3TyzMA+/wZAENY/W+8V77/aOfvjDw6//WH7rQYTop5Py6XD39uHx&#10;7v4IcpAhs1Zh5vffvLw8Xx8eZi6ehO7eWu+tUYSng9BXe4pLGZN2Aoa8uJ/DSbgycwQEzAShylJE&#10;MrO7W0IhLDMAj3TAKPp6BZAUtcqb+ZDMOaut/enp4pEeJHW2SBFRpGaqliSeBFXLy/MlkojErBMz&#10;CCN9zkxg0KiQSdfmX79cLfOYmNLQrmnpSMtcunUPMfvm3D+9Vy5YrlaKJphZksgGi5opE+EiCh6G&#10;PsecDh/vB1mFkpCQIiLcrUeEJ7au5YyI5K0nlT2NwWPahAg7XFSvrZ+jGyd7OynuJhWReaoFqJyL&#10;t24g0DTJatI9r9fr0+WZpxM5rb7ev33D6YeShRbVbo7n9/HlV89Pz88RLklMEkpP7bq42VC7yHTI&#10;FtbEhoR9HBKTW4b2CjMZsNDoKqNbY/AY5IAbNxGjO0JJplo9cnUvRZlVeXbk1dbz2g61vr17mIpq&#10;0fP1CsYnn7y5rwfyuPq6nF/69TJP5XT3cO3tw/NLv+k/IShIWIL66FpjBsgTPfuAgSxSwgU4sPaM&#10;u9PdhgcxIyFFh4UYQ6GYefVOTG5GCUFkZhFGOgJm1s0ygplFOYnGdBEOSA56Q6zLYu7CvA3DkFHE&#10;hZmrqKqmtWVtSqSRj7MSce/OqsNqlTKJSkQ0j6+fn5yRLK13NhalZFjAkyLJgzI4SDkQkSqpzEJM&#10;WjM92pWn2Smc2AAzO6LOwp++eejIF29+5tWjxar3Md0JE5p5Dz7Mp3/v3/5b+NPXn77+9PWv2ktf&#10;h85rTwtOUqKMWMNCbhY9AZC7v2/vP/GSsUyqxzJ9cvfIRMZPeDm72wjLhAuffli//9tvvvfj+8cv&#10;DodaRICP8TSAzx4ef/z9H3n8O8/Xyx++/6e//4u/+w9/+t/+y+d/EOhIck9zJ8rFjABzb+aRFMQ/&#10;oN++M27tmytseA7h2nHJjDGlEaPhFoHA1v0Qw/BuMb1s/p73KtBo4SNhwfjxbTAf7cOgNjbXYBkz&#10;0dbLI5SFZRLpHt19tBUIiagwa2Q6hRAlIyJGT9pg/oz2lo81IiAjRvq2+0fAN6oBDX5BYhBng/fu&#10;l0xKip3YsxM/xjhEbDwu4hyx8X6ONHA+dxZmlgESm2eEs/BgtA5WGPHGco7w2zoxRl3tySbtw/ZG&#10;A+DO1xvct43KeOuYuMXmNz7cR+HbQb79/c6W/JjebdOueAS2o0BpsZGoiBA76EM3uqzsIX68Wv6W&#10;qW6cH3r1ZLFdX0VJaITIQRiMgG30EMgiCVTl9G/Mf/nX6m/eRc/200oTJ7fzsrhQeXzz7gfzm89x&#10;euuiJpjq3bvHH/zowa03660t19aWcL9crpflurZVVI93p8PheDzdd/frdclkLRNLiYSICsPdnq/n&#10;vl77uhbJqaiIRIaZJZwISpyD27GJFGIMKOIbLJ7IHEXGTewDyYyM3noQHU4n6/GopbypL9fL1y9P&#10;Fu5mYNZKHa2bfLn6P+t/v/fuZqUUERlhLI0ueOE61cPp9LwuzJxmokzJWkskIhJEIjrwEtyCPmyB&#10;4reggU1mbiVZwmZAci/Bbj/7FgDwUaJen3cOvJgJo7pCIgH3QOwDV8atBESRnHh4uH+8u+vLsvDi&#10;URk5sdRSEnm5Xq9tmaZpnqZxkzHqiol4TDgY2E0kjdlImcSsMvq1xJhba+Y+bBExifDQ1lprRIrK&#10;crn23rf5dkPTiZiom23MafcEIj3cMjzMmnkkqOrhdCLR67qyqLs/f/gw5ae/Xv/cr+ivflFPyutU&#10;uRzu747Hx9N8nCtztu6ROVcVLecrLkvpngRRToAysq1rW1tG6FgucXfv3QjJzGvGdV09o0A26nLm&#10;JAWUiGijiyA3OqHWAkLzbukOtgxRSeL7+fDm9CAehvza+vvzh8UMREX1BP7k8f7N3akKE/HgV4hq&#10;Elprmy3O5CQQdMPyMzINuCzX5l1r6X19Pr8sXaZSi5ZALr2fr4unS5GXS3886ts3x7lMvYOQVZVB&#10;Fn2DvUhA6c1HNK+FKNHdhfVGfCBQKSVoYH+0c/gGd2+DWrfTxIY33H6Yg61HA7fzQIrqgUhZqvDo&#10;+B3KkIi12XVQLKi60/V6Xtbl8f70y188vr3TMHx4ur7/cP3m6Xy5XIip1KkDq9vS143JR8htslru&#10;BnnTo/yOGu152WsDnTTwll0NxzCwGylx17vI5NHLScTMU53e3j806/HBvGX2XoXf3T9kxHq+XJfl&#10;+ZsPOa0CysKXy3Uu5e7hzdLt66fztZszwELANtUq0sJ2lrwjmBPhMMNc65m7O0SqaAT6CAM8A/CI&#10;iLYSUbq7OSXcbLWWA8WMYKJaVbXwPh81B3+eGS08R5FBlIW2YtVgQY9WDALIrS3LOgbcRqnmzpxT&#10;nQ5TVR4Ec7RmJDJYnyy3vU8CBg3UzChghiHZOQp245pwCG2UvM3Ob0Rn3/k2UsQ6u4dH/sFPfnZe&#10;19W9zFWkPhwfL2fLGu28Pn39kinEDzs749XrRuL4f/gEfxLp9v/9D/9Vv/7/Zxf2p9f//8319XVg&#10;fWkxMHGkRFImJ5xoxPPDyKRlZ9V0ZuZ1XZe1W4+MHAMrKCDM97/61z7/0V949/jJ8TBt5RQA3xkD&#10;TQAgIm/v7t+cfufH3/szf/4Hf+1//hf/1f/4k7+9rGeL1roJUbitqkqSAEiY8Hv2d36of8v8Fy1p&#10;TAZToS/lD1Ys7hGJCLj71oUwplGM/wJh8BSwY4ZbdAcA4TeUbgdOE565PThLbomdC4OJVYQRBAhB&#10;WZKpe6zdPDwSg6ac6cgUJlJ1ZDcg89Y9zqM0sBUQtqEgO3MDwDbMd5vuSMPNbynfVlXc4tkBRA7+&#10;4yCxDOHY2A8RvtHKmBgjs+JI9/AxCsv3CVxgHhwe5H6J8Tlii8z2abuD9XYb8nGTn31E4FZZjPjo&#10;Am8Ce4uscbsB7eI4np621HDzSnF7ygFmM4i34V5b5wlG3LznZkHAfuLbqim22TKvCKKxjYelEZKA&#10;AHcf4z0ExBh9NRw8BrRsaSYikamif2n+Gz/kd9qe3ddM6c0oBDrr3Went79S73/QUlx4mkTjOmd/&#10;d5xPc0adkIGHx9Hx2/r681/8/On5eWnrz3/+ZZ3nTz/57DCfgOIeGJNhE0G5rm29nq0tHBbeKwsR&#10;RaYP3p6Mwwlm0B4Q5D42l/ZUKHEbOz7yn60cVaUG+vNymaacqT7U+XA8IeJyuVKdHu/vpWiLFdwu&#10;6+Pvn//JU/tpW1t4qO7nzTx6IQawXaa6PH/YDsnTIyVh7uaBnflG9IohudsE2ivS2+c7l2kTD8LH&#10;H+zyT/w6i6PXvxtf2y5IQURCUj5Oj4we0SM9kQMowUasysilNX5+9nWdSrmbZiIokYogvLubGRNZ&#10;3xD6sTRRZRYmAbC2tvSFRUYeNsYYh9nIzQBskxz2OdDhbt1Guf42JnfQsM1sjDkZzysiMaZTmbVw&#10;AYQgqvfzQaTUSYnyfF2X1rut3eLP6N94Ux6+oLvKfS7LPJXDYXp4e3+aBZmevfUy11k1p5JrYyTu&#10;7+7mGbWuoG2dGy7AFBEIUCIy3G0YltW9uY25UHCAd94gpSEtw5DDxjlCEAOPYiYVSSYuGhmzlof5&#10;UCPWsPMqHXbUcjqeCkuNfLw/qnB4jMGbcPdA735e1pYxzZOQkIeOo2cE3DwuS1/NSFkm9XY1N2vh&#10;AbVw8+vaLJOYu9nS2oeX+vkbPR34EjGoEdY9PAjEQGb2tHTz8ObeIpNYWDavNv6PChERMWvmNobM&#10;j1nhSNx2cTOiO4iROUwvb8SQQfjJrdjHiUSWqfbeD3wox0Mtikt0W5voHBQp5/NyvnTry+MxONV9&#10;ejrbL748P728rK1pLWWazPrZ2iBVjp7pQcEYsnpD2TLHBKKbMu2DqV71nW6Sudv02zcHwojdog8n&#10;oDrm/UBLyYSHX5fr+L9JpqmG2dpXs97XZr0v1+vPf/Hzr5kJ9Pn3vwdkqaVbfPXN02oOkQgPs8jE&#10;7rK2uCRB7iIy1cog63l3qgS7XNZ1XS/LksjrsmbEmBbbzZbeWSTcM/LheLw7nu5OD9flclmuGVGr&#10;imr4yNe2QR2laK26XpdtzPzuhc23Nvsx9QdArUWJMoOZRIqqWvfmLZ2EKYgoh7gw8QAfaIeYORIi&#10;DDf3MLe0yExWFpbMHagEEWC9C9M01QTWtRGlZTqYOIgz6P9k781jbcvS+6DfN6y195nuvW+qoYfq&#10;odyTm7bTdid2jGNsh0QoIQxSJBSkEJKAQInAEohBCCGEhIRACP4g4g8S/glBIAhSAENQBoERjkKC&#10;HQ+Rh55d3TW9qvfeHc45e6+1vu/jj7XPfa/cg9tWR2rLtate1X377rPPPmftvdY3/AaYew9jXnvj&#10;0Qc+9JGXP/LRw+H4k//7/3b3wcUHP/DBVx6+cff+i1+dXrv30v2Pf/enNG++Ti3sW9nzdbdv8YW/&#10;3c//W37hu+d/9/zfvvM/04sjzEYcEOpRuJAGAxIB6rqxEYjX7dfup08A4xH46uObJ5NPbZrqgQhj&#10;Xq3OX7rz4d///vd/12bMiwrPN7v8PgMHEW+G1cvPvfyeiz/zobvf/9d+6T/76vXPDFqIAI9pLpmY&#10;RbovSNGbt4e3L/x+nS63u/M87nzYHOfj/jAf51KrG8LMeyARp0Rt6bWcZEqevYSuAiK9j9fFOazj&#10;tLukufb4V0DKSCJD0pyUKcJdQUIcFEl4UGlu7oukSARsEYlB6cLbFOgyGT1z6fIuJxVjFr1dFn1p&#10;vIUwLSEP/BT5wsyeJvGxEIFAJ0bQUiSlk94XA1hEgiICwQAhZJGUdHJnQFNS1UC4GQv33lUPOKQL&#10;Cd5miZ3oBurHAKe0d1np+0fDrRrKM1ncom9xSuH6SQkAOG6HY4l1lgW6azlEJ8ERvDdbeyWbiCgW&#10;R6DFPGQJ6ymlBCwtRBFZkk8ACKZFBSSi67swy/JPQgY6QorCPMLBghPwkk5Avszrj+cf+TC/x8qb&#10;ThDmY9UaaVzfOXvw3nz2XOHtLClnXuMw2OFexgubYZc4xCCLk4+qMkFzfkFTXj25vHwyrrfEfCy1&#10;2pRz5oTazLwxEQeBkZO02aZ5ykk5SRCFBzErdz7tMgzkEYv/0HIfAnGqoLAH5mZMIUy9Kceg5pjm&#10;GiAP3OxvNpLv3X8wlZLo0szLNF/xJYmmYfvY7XP2f9FimyOAmRsByqrKwYJwEZlLubq+AkFY5loq&#10;1Oe59Q6F8IlUeuvrgBOclYJBwaf2wNLOXeCxXTUjFibqN5nilrtwOWQhznQNO2V0LOXs7Waaj81q&#10;i2phgWACwsgNCFA9TvvDYaW8XmV105QYhAhRTarNagRardYaM6soAFUdhrGWejgezTxpIhUiim7s&#10;FlFba611RRMszevgABHX2mprLCqautBO1yzpWd/iLIJlcjKz2mpXFGRlFRlyXq83zFq9XV5fPX5y&#10;SZZHOv/e4cc+un7fkBvFMenq4nx3th12GzWP2mJuMSRej6JpjODrAxH5eqwerRmSpKk4KERkHEem&#10;KPPsFuat++Y0ayAwU38KkqgEuVnjWJD+EcEwQgtX4ZySRTiCiXbb9SoPqbuMEk11HkgUREnQ2nY1&#10;XuSzMY+bPJR5Don1agz35ghCdbPwciyz+2T2+MkhDymJcvB2lZOKWavuc23WOBg0pECfVKQ1N6t5&#10;adh1DiABdJzL4+s9PN0/y3mVytFqa602JpIhE1MLD48EHRBxnFptlLIEzDwIqt0/j/vodHQiCN3k&#10;x29N254WTZ+ldhIzS5catCAGCZl7KfPAysSaU1AoZUmZArWWuczr1U7SgLlNx5vdqOcPVmOm6Tg/&#10;uapXV/v99ZWFQ9mFbubpOE9TWHTXSixrwSklu22n9eXkaQVveZCecmufHtf1WnCrRwqQPPOS0wvD&#10;Aw5lWQ2DAu4EJQSrqbK2wrOXg81M0DFx0305isg4DDc313RiEoqw14B5IkCFcTIIAxzOLF1ec1Ad&#10;UhpEai2l8OFwPBRu5rW6RUMUj5jnGYCbHeaZhS/u3Lk4O8/oBAxrU22lBTk3zNPMbpvVioibRanV&#10;WrhKhI3DmDWdkCbUTTXNrYtnmJu7zLV4+Hq13my27nFzc2M13MO78C9ISIWotRMPLpaQwL26dXMS&#10;BwWEYD0k6Ny4tuBROBiEwDR3t5KGsIvVGLYUga3V2krn3zaz7Xb3lVdeee7FF1MemDXlPB2mx6+9&#10;9dzdBwb5ymuvvfLVNz/8T37fN5hNf6PtW4xQf8vbd+z5v2Mv7N3z/046vz5bgAkS864SGRAGSJAS&#10;ELBS596qf8V/7kzvmRwV9N54+dBGirG169UwrB988vmXf/TF59+7HjNA/o3f9dd9lB7jM9F6yJ9+&#10;6QfPxv/gpz7/X37h0V9rNiEATb0tcgrH6uf9b//g+o+shtFEP2tf/sLlL742f+4wHfb7Y3Pv0S2Y&#10;+Gnm8RSV10XEls/bjSB7PXXRRKAFLhnLOqsERufKiAoLd85UhzMsamwIIrgASTQEJ4VA9ohaW61N&#10;iYO7CEoYwnHqNZ1ymZ5L+C3bJ3whpC11TSzpaFe+JO4mBwC6pk3/pYcv1qqLNBr12vBS1g/qNi9E&#10;YCJlVpXWjJUVxMSiHB5GQcRYRCMDAAWRyoIq6dopHb248NyWiBvAKW2mkysPTskbTuqUS4LXI4Xb&#10;sOY2yeh9OWISWjAmEWG4jdtZhJf2BUBM5h3ziKe5wFLwvm3cLHXhPt49de4qKeads3fSqlz6n8/w&#10;AgOlNnRR45OdwMi7l/Pv/Ti/3OY3AChLSnm1vkjrFzE+aGnddFTNgSr1eDe3F874PFPiBkRrTqBe&#10;se5v2TxE0sX5nZSH6/2+1BIkzOoIq82sESAq5h6tUvhqNQpza3U/1e4Ll7MmVe6ZPnOAFpHOHkL1&#10;2CrIlywPi/wsvNezRURVw2Ncr7lWa8ZJ91bevnxSra3XK3Nn1dU6jet0OeVfnX++oUaEikKIu0Ig&#10;SBZVwOi32HE6YlFKjOIRjNqsCwLEonm2fMm97bD0Cul2yAKdstJTu378M+2127Y+n3rOT++fZ4Db&#10;/aW3Fu/cB9Gj1jo1O9ZSmjeL1rUxgzoFr7kB2pUyVsMA9y7fbW7uTsiqKixL51YTEQlTALXW1qzW&#10;SuCcEkDVF4sRJvJuqKhKpxtSdNHA81hUP7rUdETUUkvp/iOxxKzMFG7utdbWbwxRbw1ALKL5Nk/z&#10;zTQdp+lefOR5femjq+/eCEk82uTtdnt3u0mbdWbyUp1BTLpboxkOk9XrWTWrqhtAWViYi2qjCkIw&#10;kapaZQ+v5uaxcHS5+6hxAkCUWM2smjNxD1gD/flicriHsVmgtTbmvJa8SXlINJB68yPR9eHw+uWj&#10;9WYQ5u1qvR5W3rxO8/6w56yaMgjHWj3m1trUbDrORDJHlK4L4UEBC+OIZs46hCQvrcK8VieEUxgR&#10;SZjXaN3tDQQRcY/r/b7WeZoUtH5wZ2f7CpJhvTb4oZab/fFYS7if5WE7jB0Xz8QKgGGIWEQJoi9m&#10;vaXM/fngWxxwT3kIcL5FTixmxN2Zgk6TLoBwc1CoKi0eg4lEwkOYPXB5dQPXi3sXuzMdpIW3aSqP&#10;nxz3h8P+cEg5M4sBN9N0rCWYILIkVicNYbrN0J6+K52ev6cw5WcCBLo9stckA1jEspd6HN324QAw&#10;IXMaNGXmBUYoHOHKtBlHIpimCPPWVNJ2vVmNY6mVhYdx3OaVElZDFpGL3W61Xi1qU7LgVvqnAEJI&#10;hHXBJTKEOTwIIcrqUppp0sTaurBegAiiKqUJJ4KUqRyPRSwYJMKrPIJDhJLImPM6Zxb18KnM5h5u&#10;tdWcElyW+qswPASsKeeEuZbjPAfAzEllGLKqlFKXyvCibNwdXO0EOglalFdATD3A6BYVQdzFUdmZ&#10;6VbRjgBqtYoIPI6H6TAdRWRUUVZaQgtnEiZqZiCQsJlfXV/fuXfvYx/72N37D+7cv9+IHz25/vlf&#10;+Pvf/anvzcO4O7/4+rj0d7d3t3e37+ztHbw4iKDLpDIQ3FsgII6AN++ufwE/1EsWy7IWKrXuGSUo&#10;Vvc+8fzLP/7iC+9ZDyl+HXjyW9scINCY00ee/3iSn5DP2Zfe/j/CoruykLCFm7sQ9vHWL+CnKsfl&#10;Yf/LT/7esbVGqN68GXp037XKQEH2VKlwAXKBOBZH6UUNI4Slp3AiIkS9UNlVMpIsRt45JRWKcDdr&#10;4dHXxK4jgPBm8JCUsqpHi34VpEokBASor5s9N3PvPgUAOlWmQyLjqUr+bRzuJ/rPaU1lUtHWWr9+&#10;Ai25ZKBLKaJbF4Eioi9dPQZU1SAnUIQLUUqJEEmFWYjQXwgljcUkrrNvemsrhN2sYzuZKHodMOIE&#10;8IieNQUFdxH0p7H4Lb4GJ1TWUgImul2TnjE1OCVytwlY/zjuXT1c+m/D3eHUtaBBzKynbl0//2IR&#10;0VVcu7fPCdvZuxwsCyUppdSTXhC63250SZBT89BjCXq6/tIL6eWP63elehULvBRm7X0v3I3x/g1f&#10;OBIJyI5o0921fOB8dSYFKJXRiHMLOt2J7jbP5eZ4zDmXWq9vDtM8NzeQg93dyD28tXkq89z7NRFI&#10;OY/rtZkdp0OpBdHMLLIPWVXYQX3VdzM3c3dm7d95LFwqs1gC61armQ85b9brYTVkVhUtcx3PV5vd&#10;btCsxbo9o5PnISzGL05f/fz8dxw13JNmAnlUZkkiidURZZ67yvLNPOVxgPtUCvfcsjc2wdbhalgy&#10;5jhBtp7xFVx29H3P5mgg9K42lrTuhNvDr5tv6NZCcbmnKDqdkpl6r6SYV/PqYR7W80gEQAK4hSgj&#10;kInOVhsNUwIJhYWZNerl8zhphfdpQMC0tPA9WImYOxgSS6ddmDmnZGbNrOtbqioBS3LYUciB7vDb&#10;ausQyj45REQppevU9fFV1ZSUA0oMeGutHY9X1zdH8/fp7/r06gfOlcZclT2n1XufO99sBqKo7sVI&#10;JK/SEMDVYXr49tU0zUl4SMNqvV2t1mBuFcRpyMHURKj3883drHWEMi0Wf0AEgxL1MocEOkyAvLeJ&#10;iYg5QBFwuKKnLiEgCdhxui4tOFOLtB4L/NF8vBA7H9dnqy2DHl4+uarTcZ42MkASKV/e3HiYJike&#10;kzcPq9Yk59V67HDY3DO3Olt1GA9QCpTpONXqAEEcRoScBhUptZSwJMqMw3Qwb3NlvYzNZsgDphmz&#10;1ZvpeDUd52h96ixuwQsALsKFE5MYda0pd4/wYF3mzyXpeQakeItd9PATIH1BPRCBOu60g8NFloSE&#10;qbYW4cwSgQhhVhVuzQC/e65MY5ttns1bs7JvZRrHXNznuVb3RmRCPVF42sdeqladbfV0zXl21r19&#10;kNC9MU6dw96tk9PDx8tG5CAH9+YjCzOryG5YnW12iXDv/KIxt2pENAyZCG4mXa4erB0AHzGXwiIp&#10;52omFCqiTOsxbWQUok4DrWbVzK11FEm4B3sNXyziAAAgAElEQVQQm9fipmOKGJgpD6kG++HY8QgB&#10;iGrKKeecc96sfZqn6Xicbg4jyVpSXzGncqDM6/UowJCSgsK9kyQtIhA556RKhHAPIm/NPaSLrqso&#10;izwtvC5usREhwhpKYc+QC5b1L8L55EFHWOSRemkbJ88M7ijYTnH3cLfWWilFU+oeLBFYjavVuOoO&#10;HM1n8MiAeXMEi/aBDNDjJ0/AOmy2jx49fnK1F1EHdufn0NXtiMczP3zzvz77A955GL7e/t8u5/9W&#10;9v+Wz493Hvnb/fzf/IVf+9ev+/Lf8IDf7Pn/QXzw79jz67NHA8SihAZAJXu1Fq1Fs1ZGv/uSfux+&#10;eu5eujs0JjuQVfLHbjUo0ureez/+h158/sXVbzWFw9Orp5z0A/df/n3+E3P9wpPj56sZQrujnIq4&#10;e/HDG/ErNfwSswubRUQkYhu5z3sA0YmXvEgcLmyvoIAEOU4mxMCiRxiUmLMIRYSAhIIo3JkgxMty&#10;AyoeLZyDE0giEhsLWVi1SqBMifgkmxtBcCWICixqOBMp2ECh0cy7GZUmZWZ4wEMAYnb0gISshZt1&#10;Gh5u3UeD3E6iJiBiDlssiRi8NOM60D6WmiUCkEVajZk6LcUbVHWdUlJxptpqaybSFXijwhsjmGA9&#10;TEQIQ5c6qLkvse+CKpHTiPsC0+yrVxeV6Ws9CIB7ePQKPYHg0aiDc6xrY4DQVQoiGAZPnXlCZBEe&#10;rkoBVDOn3oEEyESoa6h69A4pIZZGEwgGWCw2ZMviSUTMDtPEKWXqfoIARSj1yyQGn5xIWYXNrVm1&#10;8DN57uP6/ThcVp/Xq1VpNpUGpvl4effsQeby+FAahuauEV5mD6fUyx+JXDyaMgviME+Pry4vb65F&#10;Bz/sS2vTNDNRkkzh7s1rcWvhza2E12MpPQ2wuZUykXBKabe7a60dDvurQ9Gp5pSZyMKbW7VWWi21&#10;rHXVhXj6B+uFBc5JRNIwCvGQ8zCMzX02E81DHi38yX6/yu1ss9uu1mYmairTozK8Un7taJdEEGG4&#10;EyssmMk9KpqZNaukenO4bo7Vbnv96HE4seRWrRvBkoDcOALEToilrgKcdBIWFhEIcI5F7+F0+wAW&#10;HLfRJJ56Wy1iNnQ7yTmYheBwdwaEuFPWAtEQ5l7MmlsQgXGyeCQyNHdiDm/i2G0225wGSmZWShNw&#10;NTdqJKFgN6u19hJJVxoptTI4qTLQamnuHt3YV4ICHs1av3YP7xKF6KUQI2KOiNYdF4HaXCX1FFc0&#10;A6i1eIRIIqJQhXu0lpWBIJGUchBeHF9+mX/oDp1v6WY18DgMu83m/p2RVZrb4eirgcbMWdmaP3x7&#10;//jmZj9NU5ncPCfdzIfNtFmvtikN4TyXJEp5xUt7v5OQs3Rp3P6oinLW1KdaZi7FRLA84z3XcyeE&#10;EjzAju04DCtdD8OgWsrsIcXC5roe8i6PdS52mCiPJeLJ5eWjy2snwGgq9eb65vzBGRTHY1EevUap&#10;Xkp18/PdZlAeUu45bbDM03w8HnVYyZBrxWxklMx9yElA45jPd2fMfHl9JW7b7drr5JHm2UqNK46H&#10;j/bvu3vuLd588uTYZifqAIqA124gbs7uo1DOxCyltmqASO2jUotFLARd4iRKBNipgiPSItgjuqFN&#10;h124K3EW3XhaEVRUwYOoEsztULyZa42UcnUex9X5Dknzc3dXK2nHKabJzfqa4sTkrT6up8bTMlDw&#10;xcCNiSCx4O5FGd3UzA1dvDecAszSy3tMBA/qI34iXxMwMItq0qSaclLVJJRqMWasxiGpMrOHDSpC&#10;jIh79+95wCzc6wK/7/YoXfwTiECtVt29tmmuaG0cxjpwYSqtNS9BpsIWPpVqHg5YMyV1uLfW/ViZ&#10;KLtvRCNiM2YmKWUW5nEYm/txnt1cWOb9REIJ2A3jbtycbdZhbmHF7fhoahF6kp73TGGmIguGgpBU&#10;LHyaaqsWjiHpXGZNac2ioA5yIZGg4Ag3a62iz79MEhpB7l20OQAKp6y51YJFxVrDLecV1yroebFL&#10;CHkYPAhzrVPp4AYJDzscttt1grS5NlzXsy3unRPFkBCchtVmfzyWaY5nvNxfffVVB4bt9nB9/cLZ&#10;2TjkIHr19TcfvvXkRz75bCj49Idv/tdnf/jN7v+def6vPfK3+/m/+Qt/s/u/XefHN97/nXlj/JbP&#10;/wyiMsCiEsEBoG38btDcvH2QPr3D2d1hAz+yH+n4trudBNaIKFhX7/vEP/XSiy+uhxTvzCOf3QLo&#10;nC1zJ9Diw/I1N0iPvockH3ruI585/us/9fl/b7Y3AbhZ6z5sEa4KqW6OcBaklNx8sW9iJmI43Nzc&#10;OiyKTlcVQARa17UQYmYBlFizSCD1zgVBVW+LZLxUF4lAx9rCyRxBSKDuRuIIELMmApp5tRlMouIW&#10;IBOWYCgFi6RQi2gLOQ/VdKq1dwaERUUhTMzVzbwBtHAtAJxozUvE28u+XZGlp0buPSINoBOM4vSB&#10;T+NNQqxCCLAsizRRV5tblnphUuIsQuzkXYkAxDSI+uKUDQAOsDt7UHMAJ20UQgSdlGw4wrv2NKFn&#10;0LfGA+EIQtyOPAHoXkvLn2VvgJmyahaVJb1DSupAaXWurUfPcBdemOGdcGiIai289zERbt6MRToc&#10;dGn/MYiFIqzW2yzCI4gW+w7rFc8A3JYVN+JMnvtR/aPp+JiprjbrOtd5rpwSse6PR37ycNjymHY3&#10;xcylWSab3r6aJWKduy1OsPBU5qvL60eXTypch+Ewz3MpHXLXfW8QFlbCZmsN5Kw0qOZIAdTW5lLn&#10;xa6Bb272m8327r0HDDrsD26NAmbNzZl1uxqxIQYzS1bNKY95SDl1kZdeeFYWZu7SqouMp4iHm9nx&#10;OF1dXouks9327oVoWj+m+ub42TVvj/vrVioTC3t3trBmIgwmTelYy+XNjaQ8PXli7iml+XDwxfIb&#10;DKSUFj+5XnKmZbxvy0uLfPmJuHS6o3v1IU5lqKV31pt55CfvigWgCyzQXkL0ekq3aMFS8e65X/Qn&#10;pFdzaNEAYiEms8bMOaec08Bk1sLdLVIHvlkLSSwsId39uXd4whHotNjuKBULVdGD42Q8FRGAsBDI&#10;3Kz1hpt2S0viRUvJEMxIkpiW0lWCemsO7yy4TpvbbjceIW3gNvzA6p9+/v7dMj+s9TDk4exsc74b&#10;V6NG4DhXET3bJSIuc3385PDk8f76cJhatQ6zqG2upZRyfb3frQ/bzU40MXQcuTUzj1aLmwUiEYcg&#10;qfaORB+a1pqQWK3hjs687XmmO4NyUkm6GvP5epMlkRszB8KaPTkcRlERcvfdMG7Xq/WYzezV115/&#10;crXXlMdhJFC4iWoiHTUfuU6lebFWm5tTQEEaoQgGKZBy0rt3h8PxyfX+yZtPOI+bPKx2ZwBUJai6&#10;1fl49Iha6lwLyFejkjDYp8PB5tnm8c44DmMeUtrPk4UTyWLvFrBmhIUIxwhlpqQRraBTMAnEEQt+&#10;rtRm5hSWNSVV6wRlAsUiN4qTjE3OOQ3jJgxEKhru2pF2hOXJTHmz3eVxGClYZDUmBB4/Plxdl6nN&#10;QBwOh9IKiJzQcc6BOFHgojONk0gSVRZhisBUJgKTSEhiYlUZpLu3Lmh8YVZVTem0FC7LthJ1G1Vv&#10;jogx5SA9Uuk3/P54cHfzlnh55jyWFqOxe3QV6f744RbhGU6ILvTKZ+MQgptajnUu5h5gtKRMzLW5&#10;UzfuixL1RKwNJVZiYiUi1TSOkoZxWK0AsmqltcNxRqDNLRzztM+sIJ7n6TLCwqdpKtauDpPBUtbd&#10;kMdhQNcAIw5v7tbcPPhmnm8OU5kN7kPKRHF+JrdNSXO3qaowobviSX/eS5tENGvX6w5QMJM3n45l&#10;HLIkmepcW21l9la9Fms1wGNeOd1ak8zzVFqtcECUIrZDXhPnpON2txkVwP4wkdTirdG8Px5LrbQa&#10;e8v03v17q9VIIGVFgIk157I/jCBNut5tvzZY79sXH+Mv/Tz+8Y/hd73wDY4AAFx/cfq3fsn+kz+4&#10;3rwD4BXHg0/Md0YCAPM3rmPc8Hn6Ou/WZns40d0dDwvMJa73XoTvjd/o0t7d3t3e3d7Ji2OkHd3f&#10;kK6gH6KPqbcB7G2POHr5CsLNbfGqjsVLmoQv3vsDL73/I78hkNI9DnN7+OT48MlRhd93f3u+y1kX&#10;wbxntz4rj0m/68FnvvDwD/3sV/8iRWHmRcS+e8NbT3kI1ivxtLjmnbKXiE64wS2i8vTn5EVGJETS&#10;CW/hOck6pyHpQryKRXe+R4regzEKh3sX0QeCqOsWW+dsdXHrcIZ6i3meA8hDBpEgpHekOp8MwaLK&#10;EhFza96XPgoCec90eneImRdnauvC5cyLZRp1TfMTWLEnIUu4y91snJm6Lh936rwwSzQQhFhViKgn&#10;ur195+4UUJbEAsDgzfpK0zuFnXi3ZFO0SFaSdlzokoER9/AlIoicyAi2AHaWGL2b4PVXdCBoR/GL&#10;aj/r0jAjYqIsOuY0qHTXVxUZxlUNP86z8hwBJpboQl8CkCGaR4MTaziiWzsgOpBuubG6dQQRAA+j&#10;BbjE5m6thXuIEMKW1wJAJzne15d+cPyDY7sKFF1QMywsY16lPOY8Xl4+kqnp+vkWFxEb49Wh+qOr&#10;67PVsBnVrbrb4+vLm5ubuTTKidwv93s4zCxLUqZopdTmtTQrve5L0ilhkUEBas27sV63HrZA7A/h&#10;cbbdnu3OlnCNyK0RoEmJusU8ljI6iAhKPOji1J1SCmA6HJuZSCZhEe00vGkYD8eJWPJI1eo1n79C&#10;P7tabQ4L/C/GQQdJYGlm0bqTkoCkwkkkGHOrIG49XOtISJCHUddiua0uLJRF3OZWfvvILrX/03ML&#10;EC2aEMSnuWKRZ7h1pH1mFnEglrfiXg3vveFT5aA3AU7XsfzTm2MIYhVRlZSSsh+rKtcwTaJC3gLM&#10;ohqBgLl5qbVDyKhrGrkvXClbUNtkdlIz8s4q7Gloh4NWb9Y8ECmPIlqt9SRBknizm/3ezIakWaV7&#10;cysRa0qr0Qk6jy/H732O35/315fXb262uzvn5+fnw2adRKgUN8fY9Tka3ezL4ydX15eXh2kurbbw&#10;jg8MINznWhqaginAJLA8pC2sWeM+7SfVcTUA1O++rtXpYQLOKc219tmAma0zfyI06ZByHofEhNrc&#10;0eXXW8RxrlfHqeW8Sam2Ng5ps14hvJm7m6iC5fHltbmtxnx+viNnMq6TX8/zSpOwSk4KDJLEiVsk&#10;YSGKLsrvrU2H1TCuNrvt2cXm/Ly5efjxeP14vz8cDnnIFNGaYSoIE9azdc4WZLHifNj7eoW7Z+vj&#10;VKdShFQESXgUpQCBRIWowwgjiVZxm+fqJhBhDZgbAjHNtcyzhW836/U4CBN5kPA0l57j98m5220m&#10;FSHpdu3erD8BomwgCqhmELnZdoMxp6nQw7cP11d7d4dKSnm1WaeWq9VS6la7XCQWXDmxEiuzsgiL&#10;yiKNyukOL1jLICIWHkjIw57xpjFEq2Wpn/qyCHuLbqZqtWWWi+1usztPSYvV2dp+PlazCKewWJ7F&#10;TjWHMTn81u/xljsNLE7cDOKI4kV1CIYTaoQF1ANhLHCQBzlgT0nWgYgGR6C5lebEya3c7K+Leaut&#10;zK209ujtR6vVZn22PhyOKNOQMovezMWmIqoiChZJjWBE1Kw1a0JEQQs31cXdwDqXuVSvDncgIi8+&#10;Lt4h1kA0N+Vu7N4Hk5Oq5wHurVZlzknNWi1FVcGo0ea5gglMDd7CmFlZj1O5PFyVVjnrMI7r7WrM&#10;GaVxQHIW4rPNBq3eOz+/ODvbz8fL66u52GiyP1w/vjk60d2LrYiqyJtvvvn8Cy++9trrwziwSgBO&#10;kPUqTTOJvPje913M9rSu+usAW8vw4DbY6CP38O32M2/GfJpwp7fs0bX/1V8u/QsBoIpPvFf8i9Nf&#10;eSS//3uG772gm4f1P/+b8+bDw/eePZ2sL7b8Pe/Ri4Rf+sXj/3ipf+aHxxdyvwD76b83vXZn/Oc+&#10;obLYg+NY2v/3OX+Er7998AX5xD1J3zoC7zfcf7t9u0747v5393+D/VGnJ298+QtffThXl2H7wvtf&#10;fu+Ds956+ebneYdG5UfoB86x2wTW3rgdohzmuudwBYglvIPeOjZfmTnCZXX/hfd9z52z3dP+z9ds&#10;7lHM33py/JWvPHn17cPlTWHGl+/cvPT89kMv7HbrnJTpnS/pV3tne/GJF/7AZx/+39fzZxEorS3A&#10;KSY0JOnkhDDzAHW1N/cgeJzsgyMiFlAfgTu+n5jYFnr3ovOxTjSmtB3G9TAwobZibUHAWEe8LF+a&#10;E4UwiMkR1SMQzVoz6yZjSszMFlGm0loLoilmFl4xKQsI5mZmS9PJSXo3LCIAs9ad2ezUc3D3k8qj&#10;n3qKPdANgFS7SHT4ggGLHgvHQprvRmpgIuFlCWfvKgmy6KMgmjktVk4hJ9YaiBhQIlVFUMB7ati7&#10;DEsNNUCAUHe86kL3LCy1236ftEOIFpZcFytbGmEB4GRUEOHhdMqrCKHMKpKYB9WsnBjCkZiSELlF&#10;q7AmHWgHp8WC1wMw9wZvHhboehsLfIhPLJ4lnrll/YE6nhMgoAu492JBT4lPuV/ck/f/7vEfvS8S&#10;MfnSgaZxWOVMu+1utztjjlTm4zxNN29RyqqjOxHzcbabQznf5Hma33r01qHMLOLC0zw1MwSpEIMV&#10;YWWej/twE4IwmMkZtvDeTEgBarW1uQaLO+qCoaXpOK3z4KLTNK+321XOPSQnIg9nhPTMTGXJUyKY&#10;uXNCmSCiNA4RrpqIWTWx8DyXeS4eLsQsRnr2pfLoNfrlCJRpFqK8Wq1SSprAWkoFkJIu78iSh6GF&#10;M6O5l7kwOMIINOahudXWYmnLLWnXOxQWAuiyQic0WGdV3f7q9D8CcEv18dPu24pQB6shwMDigk3M&#10;vKiVuodFWJwacoQl4AW5e393M7u+uRkCvh6GxJq1miME1NWf+txKwkpwtxoepEKEE//QHWFLEBsw&#10;RDQgECEi4MX7sffqqllEqKZxGEWUyowIVRXRubbaqoqsxjGLBNCsgpcn/JO7H9/x3e1xJDtwsjxc&#10;XJxvd7s8ZJRmrYFY1usE8OXV8cmT/dXNzeFwmKdjcxjCeguWFySyB5jQrO33+3CEj/fvrmmxXOk5&#10;C2qr1b3by1i4uTHoLK9C2BhQZfS7bJklzHwupVhjxKQiotbcASdu4SF6rFWJlFBLaUWIKKmu1uvi&#10;01RataZJneJYij2+PExTrZ4kl1oRyKJMDEebmwYcJB0H4bFdr4dhzDqMq02QPnr8+Gp/rTlRNCE+&#10;350Pq+FwnI5zgWFA3oyrQRONG7FQYka+vppX23yx2d7QzEQqlPsk3u8QonAPUGtNl9km4I4udLzc&#10;mFTND6XW1qrHcS5DlggjgCx690ZVjcisCUuWQbmLWFBbaOkupGZGzDknIIbBc/LHT6Y3Hk5PLvcg&#10;jONI3P1YWfOwojHWFLTcWliepEXzZ8nYIpqbm9e59eSs9Ru2P44dio8ToIEoaCn1xdNNutZWuO3y&#10;MKyG0Wop7aZMJWxq1SkCS7mzt/qXQo2RnzrqvZ7i6DZuwb2ZRuQUMItaPRC1sTlTF8npHENa1GuF&#10;KaK3wPsc4BHH45SIWxv2N9evvPLoONdazT0ATim3UrGiF198cS3PH49zjXBwsNRmOWltbWqt1ImI&#10;iRcDHzeHkyRVIjZzklJrqa2aE5GFaxpSUgBuCyo1aTCpLETurvQTzax7KZZazBoxAuHwBi/VmhuY&#10;D4fD0WJu7TjbsdS5+JDH9W5NCcycRZl9tdpcbHY1XIjuXpy3eT7fbTerFU9yrDOriKZArc0lZWYF&#10;6APvf88bD9+6fPvVudmnP/XJL7/+8Fc/+9k8jnOrpPL6G288urrRvPqhD/7gbSj49L99Znzm39v9&#10;WKARCODVN8vPftGfEP6nv1t+7Pfk55ZfE8AvfSD/7uv5L/4Cf+jT8rd+zX7XJ/JqwC2T+eZQ/84X&#10;+Pn7euey/OUv44d+JF1c1f/mc+31AsBfec0Pb81vPaxEwIr/2CdTnsv/8jP+no+mD27hc/zMFwo/&#10;SN93n6nGL3y+fNbHD9+T/M7r//U//Gb34xvv//a+0bv7f+fub1/4qf/2v/8rf/OXP//lr1zuEXBK&#10;F/dfet+HP/NH/4U/+cMfuSvf9Dzv8Iu731YaE1kpPksYRfUlqOII6zRfQtc3px4rnl186LkH788i&#10;z0Cvn24RUS0u9+WXf+3xF1+/enw9N1uO+9IbV6892n/uq5ff/dLd73rfWU4i7wRYBqAiH37wPR+4&#10;9/0/95XPOrt1vd2wWlq4CyunHEEEDoAJjE7/dTdHLBkbnejjJ1I+gcCnFgEQQaGSBeLmrTVldvNq&#10;1ntb3coaIBJKTBARQpAEvJjVVs08GBLi7oYQYjMvtaScmbmvISn1GAPu7osUogXYuhtsF012b+at&#10;NYBEBERhjq6poQvZLwJdzpiWMKkXtnvf5vZr81v4GDGLsIokEWFOqSNDGUuXjtzasnhHeKC2BgRT&#10;LF8PkQdaaySpwzYBxJJZgkAiLNR1O3saJ9SiGayrTlpwCE4872DnxUT9aaxNACCGwAK05KySU0os&#10;SsSLxgz6RXu4tWZuC0TTY9HgBwIwoIR3I2fi3mddvgF2P6lbLozB5l5ArdVSanMDUc7plrwHdPFv&#10;cfePyj/ysfzRC7hShWqrERYtLA/j/bOL8/NduO2n/f2L87n4w8fTcXpbBuQ0Cuy5u5vzs+HtR2+/&#10;9dbrYAqWaa7VzCNUREUQjWB1mvY317XMecikTM4tvC5j4wEcrDBLOA0nybdgtFaHnMdhEOWkort1&#10;UlmPWQJwZxUwcXhP+7s2fele3dasNgCbcVyv1yIa4RFGLO4OolIqoxeSjVn3sf4Sfsprm/fXrczr&#10;1XqzHsiDWdxiSeRB5t5aCffVOB5KsTJZMw6ChTk269Wdi/Orm5urY0NPgTpdkU63bTzVKFmeTOol&#10;o942w+leeHoE3c5k1GUzaMmZAtzNAB1dcrUn3h7UIuBevEubeEBOyjqETsNDx/tSq+1qvsFcom7v&#10;nG+malf7ea6VPJR5NWR0MxJikZQSNzMHlAUOh3uQLUISvX7d73CwkKqAyBYkdLcRCRUd8jCmTCAD&#10;l+hyT85AFl2tVjlnK615m8vc6zLfPfy+71t939zeqmMRHcbVxdluVG0R7fpAIjyOoiqHifY3+6vL&#10;q6ury/3x2Mw6qdUJmhOLmFtYcFdJ8CildHzrypNF18lBMTuW+WY6HMxqr2oJ9zFj0H6euJVSyslr&#10;0UAC4mBvEaXM1Q2EpEmZoxmR5GHQlMaRjzc3h3lKsjrMhZl7ZUtUh3EwRHZdjUNe58nrvs7NfC7N&#10;zN0bdYIX8USkYSoC9mMpKaUWYY48jJzSzXQ4HMpbT55MtaT1ODJfnG2ZeZ7miFjlsdZSD2V2hJa7&#10;u91ut1IwbzdXN49U9cG97ZBLKyXCOtaiEzhhRoBhoQuy8KBCFK2htVrNrHM1hfKQSaRYnfZl5QPM&#10;CLEbRhURETBXa9M0JdEhDwR0MGbH3TOo1TrPZVitNptxlZDE5lIfvn19dV3zkLtvxzxPHabRLFpr&#10;rRkpdYzucotFdP+OXjtY9p1Su4Wc2RMhiqVOukhudCXI28VleeYI2udluEnj4q1ZK+V4OB4qk3e1&#10;2g52jqc1VQAJJLexf1/Q3Wo0uGvvb1MAMAgFA5SCZPHGtNYsOFg5KBxgoM9XSzoIIuryTtbzTWsL&#10;3WHI6s3DrHlk1XEc4bOO2cyurm9KacxSCgtLVg0XRExTOeTj3e1ZWO2Lr1tERNfIJDhTrMZhu1lt&#10;xkFEoyNQon+NxCJ9UqqtzbVe3dzUNq/HEZLcza1REJhqbYd5qu7HeZ5LqaXMocd5No8ufsyiROS1&#10;zFY86YrTaru6f/fuZHWep3E96tlGhWQcLjYDJdGkeUSamqMyiIhV8uZiGAet3p7sDxd37m7v3CmI&#10;m7ncHGYRvne+baJ5s7kNvuKZQPE03CC8E+5A9PyD/IceAMCv/t39z7H8qc/on/+S/cv/EP2fv2Kf&#10;+r7hh56X03nSj3xGXrrxL7wyP1nJH/lk3srTQO/1L7dffR1E7e/8/Xl6Lv34A0kz/chHaXIE/G8V&#10;f+ss/eEPsRBC6N5INzMOR//bX6i/qAiPxzdBU3v1TULE5TV+4GsC3We3eGa1oX8A+7/2gO/M49/d&#10;/+3a/40G4jd3vL/903/u3/03/vxfv/eZP/bH/+yf/shzW2Fyq9df/Xv/63/9F37iT/zVP/av/sd/&#10;9p/59I6+4fmf9uKIEFHMLbxaa4mcPJRFvAtcW5jBHR21FSHBms+fe8+nLnaboF9/8ogozS/39Re/&#10;9PavvPLkMLWvOQBTsa++tX/1rf3Pf2H9qQ/fff9z27N1UjlhokGEOFuvP/XCP/H3v/KTzfcv6/d/&#10;Mv+ex7H/6zd/8apdlWkmtJ5hYSGj+AmARViYXEsVGUsTK4iI4wStQgTQ3C7nOaumRjpNKky86Nd3&#10;WlpXR2GjlYoGFUQLFI/i1tyDwKoOas0Y0E4QVyFhYSaomxULDidmAgPR+sJI3sJDoCKIDmFcrrh/&#10;QXJKeU5gRTJzYSCh9Vgs3D2IiCRkgfkFgMVcj6iLOnAHb4UD1KwFqEP1zF2ChG6tZqOFe/XeunQL&#10;D3OCg2AtninrArS0+ES6tjEhONwt3Kx7wEcsHndKwsSeAoH+ktRV78ID0eVDujYM9f4es7IwnaCk&#10;DBYBKVHycCcKouZeW4vACOnUxyU1NUdENwa/1a8hYDw58jJzD2EMS/22l5wDUd17Lt2jGxBlbL43&#10;/4EPygtij0SUSM0szN1YNW/Wu2Ecw1qZblo5oq3ubM/J0zFWnGk9yp3zC0F7/PYbzevu7numWlqz&#10;IcVAQYCEc8cBZW+1UiRbmQypM0hSb/oQdeXpBJbeu1wq+P3GjN1u5xGXl5fFkFTHvNqsd4nEvBm8&#10;uu33c2utWiu11lrNWu+fCHi72ehqK3YWPbUAACAASURBVHlQUfPWhRSdhFnW28TTVKqmkVer84c+&#10;3033NmW4KU/unT3PRLDl+9+ut8bm7qLcrFmrEGmEm3k6psktFBIewbh7cXc1jm/yw/04GffcjMFL&#10;Hr+kcLGU6E8zwKJmvqR3HbFN0ZlzHb3dn3bDola5tOu6wK4HewiRUn8cO0DTA9E8Zo/qBtZbLKef&#10;4JnosrjuEr7J+Xy9ZkB8qjhkQZBn1YtxSConib8F+SlJk2i4l9q6SGiZy4maFH3YRJbu+xLlg0DR&#10;Vf5zSirq7lOei9XeOQ733r6LQNUKoTIXwD+5+oc/sfkE2dt5tdvkcbNZr1berBOE+eJOEhFzXO/n&#10;m+tDqcy63p3l9dareWkLtzINWVRKqWGuwkxBge6oAcJ2t9XxfIyGQmEJNEQ+DkAsjU3qiTYLE1Ft&#10;bRMhzImVOibCPRDeJWYADyjLKufMkphzSprSvk7T9kgRm3Gw1kJ0XK8cWA+WN74zE6ZhzJz00fX1&#10;sbQV6wNO56vtzeGm1NrlPgdhDpOUPBBslhWAEqdh5c3nslddv++9d0N4bnOpBSnXWo14GHV7lpi4&#10;1uLeVGh1585msxs0H2pJriG03Q1O7Xg4nopXQcThjoCKCMkC2WVOI4JQWsytzu3UAOLFjON6vz8c&#10;j3kYCEgqZznllFg0CKWVNM/Ksllvs6aO6LXu+mio3nTA+fn27vmagGpE1PKYNuGS9Orm+lhm82TF&#10;zYOYRUYe1aIBuLl5fJhuYlkUn6HAn34yW6RcT5zNE8TR4hbH01uGS+bV29cBgHxx0hQGsYP7rNkJ&#10;eSAi9rbQoXGbBxI5BzpEhijQlwDKJh4hDrFgmLu9eWxDTjmnrJpEAC+d7aUqSSPgdioG9Q8UyxRR&#10;Wyu1NvOch91udzjOHjGVKancv/cA4LnOr77+1Vrn5qZDUtGcKVqN6o1oPl7PtayGLQilVfSRTWmq&#10;5Xg8NIRyGxKrrBCx3WxWgyYdWvPjcVImR7TWdMwtvM31eDx08+7jPIuyWG1Hg5sQOaKWWi1q+OXx&#10;MM0zi24327Nh1L0QkHO+c+eOJh3H9TTX19568/HlY93I7vz84v692Vtt1d1m8odXV9ev/hq1th5X&#10;282WZVythLg0s+NxEneEdG3bpPL5L362Ma/PLwzMTEPWxLq3aNaeFlffGard5kV0u/4D7vH2E//8&#10;5+f/4ufq7kP5Jz6VD1+dzTCsh3/sZfvv/sbNvwn5c79/9Ov6136x/fRD/z3fN35/409+l7752F87&#10;nfc954yGYDz+XP2vXsWf/DH5Gz9789Nv8D/7vTmnBVZPgBAx4WJNo9Ke8OCe/vEfXf3gPdS9/w8/&#10;fcgvr/7ohwWT/+T/s/8lgHpZ9+ttX9sL+fbu/9oDvjOPf3f/t2v/NxqIb/n4qNdf/p//o3/tP/3J&#10;N//Fv/D//vOfuXga/yPw6c/88B/+03/iL//b/9J/+K+89fjf/3f+1I/eGxVfb3uaxXXkQ9f3Y8Ad&#10;umD4zN0IYFZQ17JfUBnj5u7dBx9Ii/rE0y0iro/1V165/MUvvf3kev7/2XvzYMnSqz7wd875vnsz&#10;8+21b13VW/WublWrpepWIyQkJCRLZpuYkQx4BkOAIzwOxsOIGRxBeDZPjLHBEdjYDswMssEstmMA&#10;YY0MEgIhtQRqqVvqfV+qu3qp9dXbMvPe7zvnzB/fzVevql61WjBaCN6J98fLm9+9efPmzfy+c85v&#10;2bRNd34wcOLc8OyD473bB7ddvePKPTNV2JDIER3cfvP8YH/VxsO41Uentg92Xjt194P2qdF4nHNb&#10;ZlCarPlEhIs6xzpZC2UZaG4dwhBU1v6wCdapCGFkd0uZ4BJDkdYOIr2qc/tl6eSlqWidu8GNRAAy&#10;h7s6SkZlTCRMZkqdBD+32UmdHcJkBjUHwx1GEAkinFOp3RKh1B3h5oGZgUJgcMBhjmKJEwjIWsxg&#10;QMQsLgWVWhp7RAKKIkJckDDqXla6ufT3IGqmZpEoEHc6LZ37VmkgMJGbKU10Qbt2BwGlQeLdtG3w&#10;0vhT13Zdu8Wg7u5gBzmJcCRiUAwhihQyZPeRMXEIObc8kUwuVKJSVZ24m5M6xjkP2za7ZrhOaINB&#10;YmBmYoPDtGIRIi3tG6KSKJZsWsgDSp5Q0ETupgyEWLFYqzmrFWwOQMwyw9tvCt92gLexnQ3CUYTc&#10;yCxIIIkzs7NTM9Oj0dpIm+l+nO71XdVSO92P73jbB1/rdv9LGIcB4Lu/2WexFVuxFV1cecPrGvbJ&#10;T//WfQ/9UQEjFs2SjkE6qZbwhGC6nuJ1S/auNgEGmVFRsNzYiGGCd8gMmJnlnHPqFH2suFOqm55X&#10;h+72dvXCcui4r0QMU8sagIo5goJwMl1ObZPb2Eqvqgb9WhiK7GQEIzMy9zZ5kScjp9KyR+cuwxxA&#10;0u9XdRVXV4dN0+bUSr+/uHwuVpUBbWoROPRCCExl/hIyd80Zbr266vV642a0NmqXwqqIZPjaaDRq&#10;2lBFdw9BxEEOhrdN27a5aVMzHheyocNruFRx1IzatlE1YlJ31SyZ6lBl1eIXkLKOW02mq8NhDFVV&#10;1Q54SnNTg+mpAdzryExeAVTV22bn+lU1Mz0V+73FtTUVrI1Wz5w9DYCEmqYJZlFEc+sWi6qVuTOR&#10;uRKJw84tLzVuXHNu09LKOQUTReeQOSgXx4JLWgbrlVvq/lm/Syz7o083z66a1rTN/XcfaQDctMC/&#10;/3gLeK5o59g/9ni69cr4098XPvK7o5Wp6n036h98bvjRV3n/AtnYHj7rP/buwY2Efg2e46P75Tf/&#10;YHhmPvzU3VFO5t89aQYgCkb5o49kgN54OL7jABMwHNm9z6ZTJ2GNPbbscjzVjSHZQ+dQ7QbRBm8p&#10;n9zTr/HPJe/3q4z/c++4NX5r/EXj09rD//mXf+3e9MP//Fd/+M3zBZU/GUYAiOmm7/2ZX/Cf++lf&#10;+le/c+vhH/22Q7zZ8S/QqDQY3IVJSMRJ3EJZEAtxURU0oPO6AcHr6f0zg8GlKagDbbbFlfHaKL12&#10;CrceKdviSnNurVGb3ngcJpobTO2cfuPy2SdEeW28FqlX+cxo1MCNOzmVdYENENF6F4jJqbM3Iisz&#10;RzlVIRFxt8KYg5s71LTI2QMI5gzW5NSmrF4Jh+JF4GQoUhFWOl3mXMS4ALAQCNktEEuhAZspUzb1&#10;CQvIHWpwYgdUrZQyc7Y2ZXNAAUJnrmWF+oUoTMyqxoAEBpyJIseUKRU5aTCHYuNmZWZ0c/fMTEFE&#10;1YyMhYUZgAiB2dRKTy7DAIpF+r+wzKgrlhIhSEEgcjMhowPn67FOrKpwZxARqXrrhVJPBcnDLAVs&#10;GZijcCQOIlUIMRRbAPLCzFFlhTACkzArvM2qxXmKICIgjFOjam1h5jFNrNepVc9uRGaazTWEwCS5&#10;yaoaREAoF806fI+6kpK3ZkYmQmKlYyrm1OZU3jWDD4Uj11U3brcp05UiY1DF0I+VZwVxUqTcjsZr&#10;cGX4eDSa7k17ttFojUP9um73rdiKrdiKr3PkpO0o13WkyFTInDRZBRS473ozq3jGrO9ZUi4UQ/MN&#10;akKYDIcy4ObOnOGtatYMlK5YEaTtNGJRaNadblFhqXPXzvNiBQtmrYhq5ipIf6o/anjY5qxaVXXV&#10;qzmKWUYt7GJN9pwDhR4FElEYEwUJIgK3rJmdAaSUOGjht0eJg95AmRLp2njVzaoYPWdmH6WRuQWJ&#10;mi0gECjWlQROOaWUUptebsZVVYlIyolAPSYDF43pGCsQ1EDkErmmukO9oAhomUQKkMixELJzas1y&#10;MkmqIG7anFURgqnHWNXO3KasOjU9vbK8ZKpzc7OD/tTM1HSrnkdjAabqnpufWVqKVVxux20zgmtg&#10;suTaGoTXRuOpKsB7ZgXG4AWM466j8Wh5tNYAYE5mSRNx5AA4GbhV9eYyC7XJPTFB4XQPY83veMvg&#10;HSeaL59qip/dxp0YWNghH35brx8ISBccj7Au1zs5Hh26qr5rpv1Fwp031XfsFOyKN+HCNfHknxUC&#10;ipVRqWo7uEi7ncfjb3b+dOFDbFhPX+b9brLjRQvx/19eaGv8X+HxwzNPf+x3Pnvor//0f/mWK7tv&#10;0CXjKc4eed+P/tf3/t3/+9/+5w++9cdnJ1jFjcff4BdHAEnBsXNhS6u5eyByFljHdqau9+Vwr2b2&#10;DnqRCBvW+N2R56aqN167Y8dc//EXFk8sDl87l4uBr9ozc/Xe2f07p+twcT88Btk3d+TRlz++2w/3&#10;MCAMxuk4ORWpTJ9oIxBRyaPgKHjCIuABQqHuMJEXWa1Oth8TrCFUbd1Y2t1TzuxUhQBg1DY5SF3F&#10;cTMOLCVLTK6poPKgQKeN6Q43YoK7K5eED14ExGkC3ncAHU+MihO3e9O0qU0TJ1mUPtaEGg2HsUNQ&#10;bIuFiETIQWpVW8yBs7kUqn3pGhZzGrh5MRRGAfaEYDkT84RZxxJCKaiqkwFurqoiXMdYQFxxIl4H&#10;62ZdmpAlzgM/ASMwQEyRpMzaqshuIC99RCIPQerCB6Ii6mBSxDBVs2pRAoAThEsD1lU1a1GucCHv&#10;pP+QVSEkEjoFwCKcb26uxCTC7mSOol1dbBTInKTA7UhNlQhU2qFc2AvsVLE4ayHgXx++/cZwSy+t&#10;Mq0xSEDzs3Pb5+b6dYWsw3G7OhyPk45GwyqEKgaogZlE6t6g0de80bdiK7ZiK75RkbOmNktgCes9&#10;ty6BAlCQyX++8OIYDhROneasRXvMUbZ3Cl3n1xobodPrXNSCi+FYVZS1bZogfQc4xH5/MBqNig5z&#10;zpnYzaltU24aBKoj1UJVFEFkYZbgpQynzoQi7JyyqmFqZr6KVdY8asfj0ShZlhgQoqW2bVvVZJoz&#10;t0zC7AQuaq7uVsVKgMDMIgXtTJ37AofQKwYMXe3cO9GyAm8p9Pg0bnPKpcTJLMUyKKXUNs24aUVE&#10;U8o5czQRHlRhWz09NzMD4VOL56IEuK+sro7bdnk0TGoGbnJS07Vzqw6fnZ9rNDO5EGnKqWktm7KE&#10;CDVXdSMjGHOQIL1enfNwnNrsNlZ1JgUphODuRaCag/QHczto0xXnhY8uyNXKg0DfcUO1P5ZPt3zU&#10;9sTj+onR+fEEdAUEoqv2xvdezXoun1uz9WPyWvrIn44/dhr3n7CFHfLD8/6Lz1jaeHMG+p4j9fuv&#10;Ctvn6p/8AM3N8nRAXtPmTKoOxe+/OsD9ndfEcaDp9YQTF53uJXGZ93vZHb/W8a9nx63xf4XHLx77&#10;k4dP7v7Bd7xtW48JOPf4p//Nxx9954d+6NZ9U6ce+uRHPvXy93/oQ9fuGcjMFd/9gXf+0k/8/hfP&#10;/dh3bt/k+Beom5SSm6kly8yoiqg5lcWxr7OcC0OamPvT+yrhS5NRIgqMmUFcmK6j8Px0Lcxr4zRq&#10;80YdS2GqK1mYqlfHqa5kfqaeqgPRRReAANozf8Npe+Wh8IUrq9uTvnzf8D8V1kEIsWu+mZrZRIEQ&#10;YDCRQJzABGYXkRAEhJRzypq9G2wOd5eJ9AUKflQVhMKkSSaNW5vanFNFoeylxTsYXsTLqajeZStw&#10;lcBQ40DMZZ5jJoJqzo0D4BCImbzI9iOlnFI291AmtK5r5MIUmAgKgwSqqhBZqlCEJNxAat4Gbtqc&#10;OGdzdSIWKmw3EZEiK1YgnYC75qSqALUpmXusgsMDB3NvO4ihq5koTDWIVFVFRJpzalOIwbSovHRk&#10;8pINF/EYh6s74KH4BwBMLBwAFOd0K+5zJAS0KTU5BZFeXReNLzNzMBc1CoeZpaKY5r6Or1R0Xkze&#10;6c1kwKV4A4HAsFJ7VJgbuRez3SoIFTFEc4crLHWOxdRmBbsIec4MFuJeCJVMXWVvvtqvlOaUM7tw&#10;EJmbntm3a3cgaUajQb83H/sh1uM2D0ejnFqVemowzSGqI5mpv/bXdyu2Yiu24hsUqpZSjjl4hXUv&#10;jo4kDnSuHV8taDMDoZLFTVYTnlVzyuCLtaYvPlLpyW2AvBHITYkgzOM2rboNm3FynRrMNRg343HT&#10;NHVP6jpmdyKp637RdyKz4CpwqI+G46XVtexU1T0RFxEzIrLVteHaWq4kWk4hhumqF+qq0TQcjrIm&#10;mAqZwCVQr1f16h5AMXQ6XlVVmWbTwiVhFiksknEzJCIjapum2G/UsYoSRaiFqlrSrEmFyczInQTs&#10;7llzTlp0fWLVr2v0tGnbYUrMXNW97bOz2+cWxqmJe3ohxpW11cWV5eHqykoaF7nrlNqSXrIQVghE&#10;xU8dOZN5xcGZmVHFKCxZMxNCrGKsREQzHHChoi3nzAArXFXJVZEyJdWWzn9KF7S/1psERRvuopYU&#10;AYFxoco4lXJ6pzk1UaLq/hhBCpQWREjn7CTzeNFeNH7fHdXfe0MEcOYrw2Zb+Lfv6oAtec3+w6eH&#10;p8Z+7onR339Au0Wk+gvn3AX+9NpvzPHcpB+x+0D8R2+teR39uVlDb+P5v9awy43/c++4NX5r/Ibx&#10;i1/43NL+O2+5frpQwgazU/mxX/8vfuT5f/nfv+F3fvYfvPCWn/lgHYgA54U33/3t0//iU19s3v3e&#10;waWHnfDiulRE2WDJYqjYcjMazU9Pj1eXhVXILatq9uz93lTW1Oa27s2eP7kNUaRNHj927vEXz22f&#10;6x05vKNfhxOLw2deXj6zPB41GaDpfti9MLhy7+yu+f6JxdEzL5+797GTb7pu5xU7pzZmmg4QYaba&#10;5obj+bHnm0dyUgJ1AvETPQ8iFnEiL7IPxZhVhKmzF4cwR5ECLHRKZsbFbg5Fwr/4q6HU0ghw91Ez&#10;9pI8mMEgEjt2mTt1wtxO5sWJa6Lwtv5xFrR+N/8xF6qaFURJ4YwRIaesWYkohlgss4nF3OAWmYJA&#10;IJG5V8VerCrpHOKKJnRyV3gQMEnIMC7CoQX0RzEGcreizUhU/NCIyRwsEoRFglmR4izoSEYpPcI7&#10;gTIzBcgRRUhC8mza0cZoUsUtpHgrQtVulZSf0iKgeb77qGZN25pqOZNs3ro31rEjuJAJndzEGZ3Q&#10;v4NBRmyO4r8NZtfiJeaqKswSQ1WKqE7ZNKXUtI0TiFgCx9BlcTBPOZUacFKFiHci2VAzU2XyOvCe&#10;eO3V4aad4x2eFmkiuRmYp/oDYUltKtWJulfXU1Ntm1ZW1xYXF1NKjYTReK2ue8qpSRe1pbdiK7Zi&#10;K745Yea27g4zmfWpM1nD+sx9UeX0ooevmef5hEwNuFMhSwPwi3dan6kBuuiIxAjMMXCqquK9ymBT&#10;FZaUNWsKSkmVRaq6DsXeRp2KK4ZbznmU20yACEQUujoaDce9+ZmwsDDHPI6QQP3Z6ZmqqhvLp84t&#10;riUfNU0deLpXDXqxiiHEkLKmlNnVQW6uRG5G5czdXTtATV1VVVUFiaaq2WDd5QoSiEVEOHHbtiRe&#10;kC/9qg4huBrB4Smp5Zwthl6Q2O9pkRbLtrS6GmPkIIPp6dFoDPc9O3ctri4PU9M046xeFiFBhIDx&#10;cBhDdAaTC8Akpcc5YY2wG4hRVVWv3yPXIKEKcQKfoU4OzMlBzjDSZMNRs3LBx07n/1lPwLrNG54C&#10;Adk/8Ug7IxfcFWdO+er0ZC8CAE3+0gldSv7sq+m3h5kJ83vigQERo1/T7ivq//WK+tRL7e89mlDR&#10;jWMHzqM0JxafWLih/ys3AMDK2XzvC+0TZ/DyMCPwbXvDjVfVt8xdcN9e+kYu+8/rHPYX33Fr/Nb4&#10;Df+cOv3K/I6D2/rFCga9/W/+iX/wD0/86I/8Vz/wy7d99//4L/6HH7pqW9WNn953zY7BH584RXTo&#10;0qOFjb+uBNShPnBo/8G9u4Pp6rmzV+zdc/bUiXNnTj/x2MP79+7btWMHgD279qTUnl08G0I8T329&#10;MNzRJE2qvSiDXtw2W2+bqXctDF48uXri7JCYrtg1fWDH1OygyuqLYcxETau5yFZcdCxCFfo3zh59&#10;anj/eLTWtpmJS/fMJ/L3RUcrCkIIcAhT6aUJMBGYR8mzeOKiU7ILwDtxFLPiikNdBQmmmlVLr4+c&#10;IFyEK4tSWSEMFCtwZhZmYTYyMzMwvGupTQzuvK4qAadWi7pk0UxUVyKX4kBmXixmirRmHTiKRJAQ&#10;9ULsVaGoQQIkCOpQTV4kw4nrUNJaT6bFsRzWuVZPnJO9MNzJnEWIpeAas+fOQA4ojnPCHIKYWUqp&#10;k4uMMXf+R51pg5kxMxVLU2GDF+Nzd5h3CteTXLZ73WTeWiICS4CEnLO2DbkH4irEyEQTn7sidF18&#10;rIpDeFYr3IySOBa+oKMDy9rEcSi5t2aAi0AQil2YEBEThVjM2VnEReAeiDNgagp30z247Ui4azZb&#10;shVEcSYQxVjVMaTU5py3bd/OxG5exUhMVYzNeFwa1Oao6l5SHQ2HWTf5LmzFVmzFVnwzwtdZzOtp&#10;3MYM6xLkyyZbNj/u+QwQzMJE3C0F1ukFExuDDYcGuvofbTwOUXZleFXFlCjEYKDRcJRz0dYKRXFZ&#10;hIWRc87uERxADlI3dQ+xmqn66shmDjZTdQOsqmh+ZhBDbMaNWR6P8lrTLK8ut6axqiM5AQGohYW5&#10;SSMGBRFhKbq1JME1FzGY4rrp8JRMSjVUiSmEGNxVLbu7FFcbAGpKSp3wZwGYenHS8QmelR1qrtlM&#10;KMawNBw1Zy3063bxbCXBc4Z5BVEScSr6YKU3aAYhjpMcqixvVM0NObtqNoMBUZyYQ4ycDaDIHIjF&#10;iZgnPi5UlLqza6tZdPzan3ynbnbRmLnwN+7k2w6FWdn4hJ8+mR8fUyXnxz/4bHNtDDdd23vjbXL9&#10;tvNN28+dQzWFk8eaf/e8gX3XghS87ZkT6R/9cXf7ePanF/0oQITxMH3ivnzMaPe2+INH+WOf03i4&#10;ugW4777xPfPy3uurq6axFVvxlyIInq3V87Lc+dyJk6tjXHPD1eOlpdOLq767nhDM2kYNl34BAXQa&#10;lQQA7qhE0EKY66oOrkOiqcFgWYqjJQ4duqpXx9MnT7766iuAq7lcUnJbP70q8PUHF0TosWOL51aa&#10;Q3tm9u2Y2jXf3z5TDw/ME2GqF7L6yXOjF0+tPfvy0lQvvOHq7XsWBnRpTuiAI9q0ppyTlg2q2mVc&#10;KIhKBwzCpZPGzEIMUCBUIYjwBLJeAOwKgImLphZxedZRfhOLJbSbdseHsMChOZceIAo+wgzC7uZm&#10;LOyBicg0ZzNzJvcj1fsOVAfdfQkrD+pHqUxXmpo2s4QCQXHAzZmlgPmDBGYyA5P3q6oOQdzJUIlU&#10;xVsIRX0kGJDNbTROWR1axRBDcLhnK+JUambqLGwFk1j8rEEARFjNmpRKvlm6hgxi4RgqESkXiQAW&#10;4cLMK3LnzJ3lta8TG4oomITgADGEuPMH6xYQanUlEqKWjInJmXO2IssixO7kSWMvmntWhZdsjQup&#10;gpmN4NmzGQuYpchmFkmatm1VUDJqNVeHC5FTSe6zqjgkBCGWULWaJm69nE2ZRdwzjFn24+ab6Pap&#10;ds0txygSqqSqbsxc92oA55aWer3+toVtOeWmbcej4crKytLSMhNPz84wS7Lc5gyWwifdiq3Yiq34&#10;FolStHT3DYZDm0/crzOFmwwucDtiZhLpLHEmr7dZabds7myAJmdGYGRTAXp1zcQs0uTMxO5ZJEDg&#10;oBCCCLKmpm2FOMTamdUB5xhCAGVzbZO1Cb06u5ubBBn060SuoNGoddOZqZmpQSV5LQ3XxJiZA3EV&#10;pI7RYcIIVV2F4IBmy6p1VavDVB1l7oOb55SjBA5C0nG5HYWa4aTKzGSAmnJH+upMTZkDS4OUs5oZ&#10;TxQhmaRJuar7qLFmWceaR8103RvEOjXtzOxMz2uWePLcoqmSO8yFqV9VUmxbzdQNFJ0mEs+dgk1X&#10;ETX3AHZzNkSWwBxYMtgdWjw73Yu/KnBZMsB6K4w2LM60sT/+s+GvFtOAe5tNd/zlgDtvrP/Obnt0&#10;hO9+V3z79lBaC1B78PHxv37IlgE2+tvfU+2Dv3vgvSm+YooBnP5yOzPH33tzIdshj/2Tq5kIz9w/&#10;/GfP21uv6/31K/jADPOokNz55mvCvm35qVf01z+x+tS0fOTdPfla7uSt2IpvSuzcu2/xqSfPrGLv&#10;NACce+yTP/+//czTt3/43/2tm/7jP/3pD//Dbb/xT/7ujXsHAHDu+MOn167Zv3PT2/q800D5dZ2d&#10;mT148FAVZRDlwJ5bh8vndu3aWQU5+corx449v3vnzqNH76xitbq60qb05LBFkZO/5BfAgZTUzIOQ&#10;wV86s/rq4nDPtsGebYO5QZXNj59afen02pmVpo4y1Q9BOKvly6igrDRLX1r8w5QTSxAmK5ohDmEW&#10;6dB9HXDSnaDCCKECCMTJzbIX2zQnD8LTZMk9IXsnrmgTpSx2UFYlKvr+nZq+wQs0JZgRkzNBQe5i&#10;5iBzQSZVdiCrqCJQdXP8jqvyFVO+OqiqK8OuXYMfvjf/3mo6l+CZOws7d3U1RnEaVipeB4RKpF/V&#10;UDXPVSW9Ok73BpUEU2XmEAKI2tRaDEuCcauJuU25DxpUkRyW3YgdYIa7l0YWCYOZXKsoam6WuQiS&#10;AAyCursRCztIlTyLsDlatbGrqcEMBDCRgorJOhxwUysGdKUxpoCbJbUmJ3Mn5ijIbJbbTq/FXL01&#10;OAOBmUAgcqKVcepFqQKbO0GLCCocZjDypDZOCY66qkpltChVKlyt08Ps/MbKORJ5VnIPgeAOspxN&#10;JouODAdD1Zx4CvNX0A23xCPBl0Z5zErsUYiJQq8X5uZmGh+qqml65ZUXR8PhzMxs26TV1bW1tbFU&#10;g15/yoHhqHGSECvAmTc39NiKrdiKrfimROmBTQw5J5XXC/w/Mdm22fy7vo18fRVPBHMjYkMRv9Lk&#10;GplhBldmUQDElm29+UeO4mDTPZq8ljpC7OU2uZSGnkehpNYPVaPJyOuqzt6mxKZwQwjk8CK8BWT3&#10;YCZNk1rNFCXAql6VDEDMefTK0loyjURrlteWzjkzS6hEYDlQiEwBTGAnltA3Y5BYTgyPZOJqQBAp&#10;aB+KkltFRRlWMVs2Jhh03eGgAKbilQAAIABJREFUXBAEypTdAhDVFMTFGt5UA3OI3Gq70o4U1WjU&#10;LDdt1auaZs0cajoetsYyXlneM7cwPejldpy0zU3L3UfjVR0AR/COcl/4HFYcBRwE1WxqzEwMd2NQ&#10;AlEMoBRIA0vBJIkDQGTKDqWSgdtXyXs6lYTuUajpO7996l2bDdtYIiiJ38//YLUxA4TQrTf3//lN&#10;k8OCCLhu6vxeO48M/sMR8IaW7a2HZgDAw7+6/XxDIjNtm5VQg4BtC+Hogrz5xgqX94vbiq34lord&#10;d79r729+/CsPn7rpzp0CxJmD7/qJX/mpo3funQuH//FH7nr49EK/JGjppXs+/ZXRnT9/V32ZLG7D&#10;5liF04snX3lldvvc9JgxqOT06TODKjz55BNnF8/AF1Jqjx8/vn/f/ieffHJ1ba0+dFU2q/jSb423&#10;WZ86vvTw82eu2Td3w8H5GOXE2eGJxdHpc6PpQSy+AnUVrjswv3fb4Mzy+OHnzj7wzJlBHaZ7sxcq&#10;Hru5v7ryfM4ZE8VjAjpZ5C4hmuAc4USoY11FUbWklnIL8yASgxCTCREHMXJzNy1a/6XV5p2wP+Bu&#10;7kXdcP1lHAogw1ULBFFI2M2KxK6ZFZPfwjLr0cxO2Uu6TDGEGKuQ9ljvsN95v30sBHaQdZ45zEEA&#10;hxUyFxkchYnHRGAjBJFe1atiBfdsCjcXFrADJMVPltxd3cdtI+RCXS4WOvqAFZqZZ89I3NkNly4X&#10;OnpEeb8OTJqQ5mruxTuteKmjEOfMnVxQJGQm1T5zJy/Tu2pygrsxUymzqvs4teXjYeIgUgh4RXuS&#10;UYRamNwneqik6l6sndWSJXVrVAtSNOTMIXhxKConqFZmlg41W8zqOq9sESk5Msy1mNGiU09JZrZd&#10;Dt4c37bT+8hnnV1CZeKpzc2omZ+bq0J49cQJijY3MwPw6uqwbWw4aop0y9TsbFYbNmMzZ5HACOxB&#10;JMhWFrcVW7EV30JxPm/bjMF+6fhNYJZl8IbHPknoJm0ftE2rWTOKjPXGg294Ce/W7JNN3VFKHdas&#10;KFm5ubmQuYGJiNvGDMrMZeZhFhGBk5kSsao2TUrJMCEzZzdVVVO1dnlttc05SogsKedWsxE5MRNT&#10;kAxfaZrGtaprMJlmIHZn7pKzuXW87TIRwsGAppyQyIklkLMwE7OZt21SzWoFIWUoc2URRyaKVUyN&#10;paRNm9qUU6sp5VYzJQZJATqqo9WMnJdGw7pXT/V7a6O0OhoRiwQhCBHclJ3Wr6szgQsdgVhYWAAG&#10;qBIfp9ymxIQAChIqDjWpE1PXCBSECIgAxV32cu2ruR7u2I+dg4sQlZdv3F6yXS65oWizYRsHXIhp&#10;mbzUhbvEAX/grYML9trqwG3FX57YfvA73nr41z/+e7//zls+dGAmzlxx8weu6J7q77vpr+3r/h+f&#10;evQ3//2fzL7vx++c4k2/dBf4xTnAgWfnZmdnp9E2RFzV1fz83MzMtASanZm94oqDc7Ozbdtee+01&#10;s3Nzn7z/xdH+A1HCJt9bpvmZamGmHo7z6eXxFTunDx+Y27MweGVxePLciBzX7p/bvTDo12Fl2J5c&#10;HJn79tle8S24KFTthTMPoWQenclIQXBQl84xAe5mwiTCVVUL0Xg8bFMuaolOlGCqZk6BpAjQByqK&#10;/Bw4JCtY+i6/ERECFcadAyWrcpAWpRNGFWKR7Hc1JuqUS4AiuTLG2Zf0uXm+NqXVRlrmQaymg3OM&#10;gUXcm7bJKM5kNHk/RMTkjmzqKRGByasYq1j1qjqEkHPO5grLKQXmohdZcPikRkJMJFEEZEk7f3Lr&#10;8sPAbGbmBufU5iblwhArMww5CgnNAQUK2c9LYkkACthSnGCAmxnAgIgQFftttXXIjps5DE7cXRFi&#10;Vs1wJ6Ji0CeEnAuIo1sAELwKUnSTmSibusOIs2mbczJNagowQ6CB2ahDf1CBw5ackonQmTSYmxFD&#10;CNwxNCak+45kr5p38NW30LfNJyjOMgtIRITcp3r1wvz0toX5YWpXlpdJeWlxpZKKnNWaqpenpmch&#10;YTwat6kFKFQhiFTsOSUyreIWonIrtmIrvqWiOPL46+W8XZzabbbbZNoqyD7vTH0K/7z41ljnQDc5&#10;2PnMY3LA9ZcpWPfk5u7krqYeWdUcou7tKBN5rKmAGLNZViMQ3BkO0MSJDqrGITiRAerOQQyWTA1o&#10;VVNWdScuKmFkzMPcem5lTFNT2u/3zTIIhVhOzG4WhEvJFe6mmtvWkNkZbprdzVgksJTshgucnzmG&#10;YFmtI253Nj0AnFyCSKzaNlmyjmzuYA4cxF2JEjEAaswS0bnhcHU8zl2h1WBWKHYujmL5QwxiMHtZ&#10;QcgkQStwVzNzFxYirjj2OPaFGzUnVri7q6mWTh5ovfF1YS8NBOyawvfduMl2v8z4re1b219jO3WL&#10;6q9t+7fgG/mLb+8tXPH+D37vp/7JR37ho4d/9geP8qS4sXF8Hp761K/9/O+d2vPfffjt9QYl2I3H&#10;ucAvrriqoRTYuBPtL+HArt27YxVfeumlK6+8komPPf/8/h37VsdpdlBfJEZMRFH48IG5vdumHn9x&#10;8fEXzj3/6sr1B+YP7p65fnr+mr2zBITAwyY/duzs0y8tVVFuPLSwf/vUdC9e2IiDO9aafGzxS93v&#10;frEUJSqJlpqaK3dJlidN7pLa3LqNxg0Idd0XYbirazbNZgqpJHD3iycEkHtg8dKJMgM6tIeXn8EC&#10;8iSsXxhy95ydyd2FREQAUsuZYR2ZnJ7TL/ZocFO4bqy+OG4fT7+zhFNciQSpQ2+H7T+lz6iR5lzU&#10;PJyJjLhMiqajRgOVTIkAWNF8DOKmySybE8FBIYYYY2ZjBsOltOnMtGNO55QzE4cQRISNs7uaZ1VV&#10;I3UQueeSDmdoNi0Kn4CTe8VC1LUHJzS3Igzj5lxOu0wd7F4MG8AEs+JYByJyB8Ot00Qpu7uaZutk&#10;ZEiEmJmrIAQL3B2y6x+CnMhAzgSHOtQdbsWcvoi2GDkANTuAm2/s3fFIc++r9ggIcOvOGIaJL5+Z&#10;CyOSHMKNN9G3Vc3YfByrmpg15WZtHIgXtu/aPTM3W0/1QzUczC23w5RTNq/qMDszNzU906Y8XhsR&#10;UYyRhdwt50bz2FVDrx/DxtLgVmzFVmzFt0R4kSzuip9f266b9E3WFxFevGO7MZ2WSleYJEfXuLv4&#10;gF2FsDu4lR5XGWduaq2bqWtG26aUct2rWTwShSAM8sKmcIFnZooxgtyInaUYJjVNu7a2KlL3e72x&#10;apvVtGD62dxzSn2ibGiTuprAXMYSQm7bVNUCIeZAkh3uNrHONTMLMWTNlrtlQec9a87OZm4EETYt&#10;trRagCLqxixwJE1qWoqnbZsAJSKzrMJu0ZXMDG65STFGc1tcWur1aqlrzzmGMJnN3NViCKqlRsss&#10;ARO3J2IqPj0cCxRFhJklmDFxEJZAlhxkKFCbbJoIygAzbTDuvujDpkv+2dq+tf0vsp3+XNu/iSf8&#10;9dou/cPv+Jv/03NP/L2f+5GfWP6//o+//db5cOH4dOr/+Z9/6H//bPrQh3/ufTfvusjIZf1R2Ljd&#10;PRPoxRdf7F15MLrdc889Nxy+9tSpU6dPnUlje/WVV7bNz27btu3ZZ56ZnZ357D2ffcORt6X6Sp0b&#10;hLABMl9egKgKsjDDd920++Yrtz3x4rmvPHPmiZcWD+9f2LPQN8dzLyw+/8pyEL7tmp3X7p8t53fJ&#10;BOPu9sKZF15cvD+rdiOYKISuPlaEO7zYBjAYTjTOOSdNZhJETd2NiZgochBYB8o0o8n001oyR4wx&#10;hhiKMEbOaqpFgrCoLIIY1KtqAdgA9+SWYYWhx0IizIwCBsnqFppH6JPP6xd3+w3n7Jlxe5Yj92Sq&#10;xuwd8Z07wsJj+cGn2i8ObSWpOhXZXwSRUCxCCbDs5sNRQ4YqVsREzMKczZqk3FXxKIRQiwOOnDTl&#10;KHFQ95qka03bqKasTGaASEGNWgwBRFlN3VQNKO+MzEyzsnmZliMJB2Yit+wEd2gBXkpZBlDWbMkK&#10;q60zVCiqJwzy4hZgoHLxmMqkDjIz14moCogJgUmY2FWEyZ2AKMHd1BQFNOpwZ4e7mgIFeVkqsG6e&#10;zHfJVW+S75xFrNPSO6ff+0Q68Hj+vKGpQ6iYO+fWEC1ndZ2R7Xf3PzSlMlx7tY2u3COJBGoby631&#10;68qadpVX3JRCXJiebRa1N5iamZ+LvVrN10aNqcUQiLzIC+XUpNym8ZiJNLdW7tK/PPEr//5j3//e&#10;t8/PzXyzT+Sy8ZVHnzqzuPSuu+/4Zp/Ia8U//eXf+skf+9DrGenuo3ETRKoqfr3PamP8s1/5j9/z&#10;nrcdOrDnou1tm149dZZAU1O92enz3BQ1O3HqLBFN9XsL8zNf+9L/a4uVteHP/9Jv/i8/+aNf11f5&#10;C8a//o2P/sD3vHt66rUqNeb+wouvLi6t9nv1wQO7+r36633pXjv8fGL1545Nzn+Dkknpn0GCVFWV&#10;NZNPZmoiXs/1JvXldTqebziWuzuxdbh9c8CSdk+oEVwIpMpCFQcRriQEZkDNGA4RMieRWPWnVlZW&#10;YoyA5uzb5kIIbDm5OTGDoJZhHohhUPVxZ+wGaVOxU22b1KsohIqJKglq3rSNwSVGIzRtGysejxu3&#10;URVrCXGcGuSWQEUMjYVSatZGK84gcNM2w3YsLKCJZDURmVXCMVaxisIMcgniQKhiZOnnFGM01ZmZ&#10;2UGvL8wxBpBr1pTycDReWl5aG49DjOZOwqFTnvYgBJCa5ZxjYBGJxgCIWA22bsVuDu5qoMwUiPOE&#10;7/jNvE23Yiv+SkYY7HjHf/uL/+91v/DDP/Wj3/5v9nzXB/+b7zp6885pbs69fP9nfvcjv/UZHHjr&#10;3/+Ff/wDd+6Sy39BL+DFuWuvHuzetWtldeXF558ariwO15YO7t13zbXXnjl1cjA1ePKpp06dPHHn&#10;W+566eWXx3l83/33XHXbrp0LCwszvU29Qcsv/eyguuO6nVftnXnixXNPvLj45IvnCAiBbji0cNWe&#10;2ale2BzsCRAwSvkrL31qlJeJyFHg3wXr2EE6SvOQmVmKGbWbqrlDgsJzVgaiSIyhCsHhRkiWTB1O&#10;zOxE7gQzcocVEERR8XCgpCBUnLbhHkEVcxViEG5NxzmNUs5mpiAmYgiTkZOTAGAe2dIx+0KQEFDt&#10;4cO77NABHJxmrTC8uTq6qK+8Ep4GSN1KtyoQwZ0IMQRyDsLD8djN+malOwrhbD5qErmaaTJLOWUn&#10;Zq+EYd6kEao6cHB48pKqQmEwIkCioDws8l5SFE7IAWJh6tJiBjFzDFEIni27EopBQ4FZcoed7HAe&#10;mKSCAEEkSBHrNO36ksSdBUHxZ1cHBB0/ggjEABMF7jJTZgFsYore3QbsKCKWbE5EIgxgCttnZM/N&#10;4eh0HhKN616/L6tvjLcMUv2yP6X16chEqlJUTN3naNeb6vfsJTR+1qPE0B+pZrMYezML03GB5mdm&#10;er2YtXWJg8F0D8xVf6zJRMbjlIsZeiEQuLlbzm1uhu1oxFWsqsrg51aXv6bvsLunlJZXVoRlZmY6&#10;hG80re72W67v9erXHmNmyysrqU0zMzN1XX2DV6V7d26fm/kq6tHunlJeWVlm5pmZ2RC+0bjWt97x&#10;htczzN3PnF36wz+5b9vC7LcdfcNg0Pt6n9h63HTdldNT/Uu3n11c+eJ9j83OTj/3wisH9+9a3940&#10;6cWXTx55w2FVe+vRW8LXWXw1hnDklsOvPWZ1dW11dXX9oYjMzs7WdfV1PbGNccetN1Rx89y7bdPi&#10;0oo7VPUPP/2lY8dPzM1Ov+vtb9q7axsRDQa9qUH/q3hifx3iotyNLmMLdFFc/AXfLAEkokmCOBnR&#10;kb27Qmvnm0mThts6qrAAWjYeajKXe5kMiACOxETiTMKiriIcQALRJjlTqAlCpmbmcAOzuVmiqkd1&#10;rEMMwlYFRJEooY6xTTmbESgU0X4OtdRcxXHKRAY0cBT2d9smIRLirFlCSObJVM0stRxEzY28zckY&#10;TU4Yc7YMwIuWiwgxqaWibt3r18ny2nAUQhVjDCEEkSrG6cEAjhgiC4dYjUZrw/GwbdtY9QZTfcGg&#10;adr+zEzO2o6GdazG7bg4u5pTVnViCCuRdzZCTIUOAXj3IUzYEG6mikjOTCG4SMGaFhduAhiCsmwq&#10;9j1badxWbMU3OgiIB97z4d+75T2//Ru/9pmH/+Bf/tFvDpNV/emFnbu+6+/8nz/+I99/cPqr6PVc&#10;0Iurqwqanjn2pNk4is7sqEejtceeeVQMqPH0sacILsyf+bNPZ0tSC3E6+eqju/ZfPzPYFYQvV+4r&#10;KiHbZ3t3XL/rzNL4zNJYhPZtn5oZVMKXJcmWlfJLZ1957OSnWx/ShAg3mRTc4QUqSEQdbKMT5SAE&#10;YrCaJlWGM4EgUqB66mQMK3JdHXhPhCdalGql2wOIMHNgAtMkQ8zI7uSZJVZBiFzdNVnWDCMuWhpO&#10;Qbh0i5TMzc11X/WGI3Q3N6tBFqkSp1Dr2j5c/SqehRCMnRBCEDVQJ/fJzO5IOYOQy2cNCsJOMs5p&#10;1IySqgLZHMTBLdSVEqeso3YsITaa3U0mAtBGziWdKsh5MrgXjGiZXlmYiNTUtfRRQ8lV2CFgMJEW&#10;KgCJgJkhQR2uufTfil2BwAEFWIicWc1gZNbNK0wEJXIXRhWK/R3MrckugYv0MzM5iEuHj4lsomgG&#10;oDAV2ZmKbbofjLdeh8NsQ+eWJYIF8GhrN4Zrr6RrTvQePuGPJHciUvg22ntb7x37w2zkRqiuAjjG&#10;sysro6btseyYn5sZTG/fvkMij8ZDNa/rejQaWWADt5rULcQQmEgVmtvUpjTWnF1zDNKvKhLO5o22&#10;r++rCwCq+sADDz79zLNUGJ+EN91+5NChg5t+I149efbJp1+848gNg34N4KFHn8lZj9x63aUj14bj&#10;P/vSI0fecHjbwuxXPQcz21yYbvLs8ePHv/LAQyknzSoi+/fvu/3IkU37SGcWlx94+Omjt984NdU3&#10;82eef+m5Yy8ffdPNc7NTlw7+8oNPDUfju49+9eTHSkv88tG27VceePD4i8e12BgyX3f4muuvuy5e&#10;ZsFd3tdDjz772JPH3v+eu2amu9ZKzvrgo8/c95UnVDd5udmZqXe9/U27dsxv+ulsustFUVK43/7Y&#10;Z06ePneN+Wf+9IG33XXb1IWJ3FPPHq+qCPhnPvfA2nAMYG526t3vePPC/MwTT7+QUr7q0N7f/fg9&#10;w+EYwF1vvvn4yydffOnU+u5zs1Nvv/uN+/bsuPTVeRMNKgCQwEsra2cWV/q9qrchI2LmlPLTzx2/&#10;6tC+9Tc8HI6ffOb44av3P/70C1+8/3EARHTlwT3v+LYjwvyZzz+wZ/e2R594/vSZpctdhCO3Hj76&#10;pps2fYr5qySKx1544aGHHl5/OD09/eY73rR7966LhmXVx544Nj3dP3Rgz6aJk5m/cPzEyurajddf&#10;KcwvvXLq+Munbr3pmq+aVKteRkMZeOH4if/0B59fvw3mZqcBfOpP7gPARLfdcu3dd75h/fLmnD9/&#10;7yO33XJt+Wq4+wvHT7x68uytN1/T79UAVldHn/rsfa+eONOrqzvffPPhqw+Mxu1n//SBqw7tPXz1&#10;gct9lJvEesuLLs6dXivcL7uiX++scbfsJ4e7q1uTsxM3pi4M8jLv+MR1wDeklD6Zv8vvuoOcXOEu&#10;HgxBuEAYS35SB3YEcwssAtKsIDLJ2d3NA9jdySmATDhGYemN23Fr7XQ/EtPcYNpSbnNKKUlHI3ci&#10;CmEq9npwb5pRtsxCziD3jDxs8rgdwY2JiYSE1a1pG9bQ6/VyaohNKeVsakbCUUREJEQHxxiJ6l6u&#10;jZyIQqxjZe7easqWo0cW9kKxM1M1tZWcUggSJDaj8WhtCEOv34PmWqjfG8QQ4Z1I2OpoVBgVgAcG&#10;ObGIRCFmJifADeZsWtyFoOCclZuxsKhLlKrilCsa5oJd7RSqqZu9t5K4rdiKb1pM7bv1b374Z/9G&#10;Ozxz4uxaq9VgZtvOhX54XXo953tx7gjM3AtkYPQoNzCTSJHDeDgMfWaQqxIRM0Ol+wlOJ0+ffmnb&#10;/ML2adm0HbceTFQH3rttsHuhT8BrA/QJYMLKuH3wpc8dW/ySQifW1BsLjB1jm5kccDPh0Mk/EswN&#10;5M5kICOoGxWamzqxGDSruScrEEp4FhPptO+ZGHAjOJDUGAYu/tHi5k3O5lpXQYiEWYi1aCoWvH7J&#10;WkvW5QVJ4mfT8WEYbxcqE3lqmx6dvYkPanjHl8afMDMQjDKTdJ0/wAF1r3s9B1bbVk2ZuF/VYF8d&#10;j9aacXY4kRsYli2ruYho1pwymkTsLMRRiokCEZW5JpuV/x1m5izMQGlBmk8W9OTZtE2J3BVubpCw&#10;XkIlQnnL2mUAhRFh7h66BBFdU89c1VUVRMzs5uQQoipQHUTcmYmYclYARSeTnZwRhdVdASPwhBpY&#10;hKq7K6NZzYYYZuRgwzKROkjbzODAa/OOfVNHnwrxWf9ym/Nt8oFdvG2OaaqHwWBBi1tdrHq93vLa&#10;EOA6htnZGZEQQhhMheWVlbNLyyurK022bAZCFaMAZMqk5m1uh6lNwlRVdYgBZm2TRimN8ldfzZfI&#10;OX/2ns8vLi7eefQtdV27+7lzS5+953PLy8u33HLzpQu16an+c8de7veqN99+Y1Z9+LHndu2Y3/TI&#10;Tds++Mgzh68+8HqyuAcee/rqQ/v6m7Xj3P2554/de+8Xb7zxhj27dxHRaDT+ygMPfuKTf/i+975H&#10;LmnOfPnBJ83s+CunPvrxe06dPreyNlpdG338k1+IMRw8sOuD3/fOXTsW1gc/e+zls4vLryeLO3n6&#10;7Jlzy1cf2r/ps6r6R3/86fG4uf32I71+D8Dy8soDDzy4vLxy9OhbZLP1rqrd98ATn/qT++bnp3/1&#10;t37/b/3gXxv0ewDU7OTJxW0Ls7fceNWjjz//8GPPvf89d81M9wGsDcdf/PLjKytrl7vmX/zKo3d/&#10;tXbc8sraxz7xp71ePTs9mJ0ZrKwOP/eFh97+1ts2dpNU9ROfun/3rm0vv3r6+z/w7atr43vvf+yp&#10;Z198/Mlj27fNufvuXduefvb4+99z11PPvPjqybNPPXP8mqv333DtwbJ7jGF+bvO+5U2HN+/FLczN&#10;3HrTNZ/7wsMHD+yamRncdvO1pZNpZtsXZr9w36O33HDV+t1YVfGlV04+/NgzszNTMYa7j96yvDL8&#10;/BceIqIY5P4Hn/jOt9/xlttvbJoWwLhJ9/zZg9u3zd168zUyyaYW5je/J2OQIzdfthenqo888ugD&#10;Dz68srKyvnFpaSmldNedb9m9e/fGqcTMjr346s4d83MzU7/y6x8/cWpx/akQ5P3vvvPom246efr/&#10;Y+/No+Sorvvxe+97VdXLzPTMaGYkjXaNkITWEZKQEAJJIBZhQAZsjLExdmyfnxMnJ798ncQ4JvHJ&#10;CQlZjpMTO8EQE+yAd8AL+45AQhva910a7bNvvVXVe/f+/njdgxhpBM7y/X1/58eFo9PTVd39uqqr&#10;3rv3fpbu1vbuKZPGGmNffmPjmvU7a6orPU83z5h0281XJ4bo723fc/DSSeOCC5UwhjfULl44Sys1&#10;6PgbY1vbuyeOG+md02Ynor7+3E+ffm3M6IYNm/YUimE+XywUo+pMhVJq5PDaJYua9+w/tnDe9F17&#10;Dvf0ZhFx1Zqtb67ZMrlpTH1dde0Qx/Ai4dB0Hz6Rw4F/ykLGA3+7YMd9c+znclImWOI7O+uhAd84&#10;hgEly9IzAykclqcnAadAzaiVVsrXfkkhGktpHwECSxzFJopsFOuE1p7HcUykEFFpJKVjEylUYl2T&#10;DkipqnQ6KhR8QlZKRBQgKiwpJrMhaz2idEVlOhkEAVkTK6VAxK1zgMXztPJ98nQcm2IxZBZSWisy&#10;xjKwYcNGQqcTqYNiaAkJhW0cG2FmFgQs2bdaYas9bWwaRExsCZWbPE0cp5KJhO9ZsG5gbgGjNXkK&#10;FYixrJXytSIQEMeBVxrBAWkcPc9NrMLAZZ4JACiFUWRMFFelUwCkSPtahSJouKQIB2LZyXT/vwv7&#10;/Sg+io8CAEj7FcPH/Na+9e9DcMWxlThGazSxJyKWOYpRjO9riyyWtaIoiiEWASFCY+Jsz9kzR9Yk&#10;UzWp8WMTvgcXTeTQaVh9GFAHSBjbvaf2vHXoh7mo3cnII5WNKkEIkZRHZcl7RCClGMqMrDKegxFE&#10;BK1FAM0iDFaEEay1ltnhMwGBkFgYrIMoOIqwsSICyMza6W84sSePRByirpSIOvV8BmER6/RNyqJW&#10;xhhH++6n3h7urlLVOo49wkDrCvJSaOfr5t6495BsFOUKnE4hk8hJLiKA8qIo6ssXjDFaa8tgQXpz&#10;BWOtk2ZEQaWIPA1U6q+hp0XE97xAe4BgRUrtRUStdBTbyFhEQqUEjHVGpYjMYh2mRBGD5OPIGOMr&#10;DQRWrI3FsjAqRWSRQCQ2xopzES+nfyKRdc00iI2NrRWnMQJlLCWLckQ+rTxFGsFTCgmNQi2oiRQg&#10;CBCgVspjobIBODg1F2Qg5VC1LAgse6PVmWD4BF3Dtj+yFoqR7yUSiWQmXalRfInnq6XDgxlFiIbF&#10;WmNOQGfzxlr2/CDXnwVFwxoarEhfNtfT21NdW2MI8oVCrpDv7O4pxpG17BEpQq1IIXAccRwbjq2J&#10;faJEMoGk3DzaH8b5QpgrFuMPR4tj5n37D/T19V133bUV6XQ+X1CKhg9vqKys2LDx3fqG+hHnLEyt&#10;tWdau6I4njW9qSKdOnb8bHdv/94DLY0j64+2nAaAdMplGgW3f29/PpsrnDrTbsskvVQqOazmwjjD&#10;G5curEhdYHEPANlsbvPmrfPmXjZpUpO7eEVk9OhRzzz7/I6du5pnzzp35j9y7PTZ1q4RDbXPvrS2&#10;prry1hWLvfLHdXb3vbl6Sy5XhDrIZvOFYjSstrQMzReKff352urKi5DEmsaNGjtqMJtr4DBu2rwl&#10;DKNbbr7J/Yy7urrCYnEDWL4RAAAgAElEQVTpkqtef/Ot4Q0NTU0Tz90/iuK2jp6X39hYKBS/eM/H&#10;6oZVr92w818f/dV1y+ZPbhrtyhzD62urKtMbt+ztz+Z//NSrcWxy+eJtH7uqqiJ9EcjRHTctG2oT&#10;AIhIX3/ux0++2tXTP7Jh2Meuv6I6UyECP3n6tYqK1BXzppUqFcyVFelxY0cePHwiCPzDx06fPtOR&#10;TPhRbM60dg6Q09w9h4gQQWs1akTdJU1jLvLpLt5cu2XpFXNGNgxu02mtamuqKitT8+ZMfXP1lig2&#10;85unaq2IqDpTkUwEFRWpgRMdxfGc2VOee+mdMIq1Uq+uenfe7KlE1Nub1Z5iFs/TNdWVXd19zBz1&#10;55WiMaPqfb+E+PA8fcHGLACEUfzc62u/8tmPn7+Jmfv7s6lU+rI5swdNLoQUhlEYhonE4DZaGMa9&#10;fbnP3nl9Pl98c82WT65c5nn65dc3ep5+8pk3V6/dERsLIg31NZObxn7h7pvaO3t+9svXp06+cJLm&#10;4qZrFl2w3gEAvqfb2rtra6rq66oTCT+OjVYqik2hGK59d9eEcSMdCNxFvlBcMHdaVeWxyorUlz93&#10;cxjGew+2HDt+9uorZlekk6lUAgG0olQiqK3JjGlseOald1pOnP3m//rc6vU73nh785JFc+qHqCYM&#10;CilLUjGzCLn04EOAKj/cil7Ks72TVBaXuAiWsBflEQwM5AKf40bznue0ENlSrdbZlw3w6YCcOZoi&#10;pTUIxGFUDItMQEjALEhibJTNKkYRSxo5IrYmmUpXplMECUAs5PNxbJhtbKxGm/QT6eH1yVQSSUxc&#10;jKKikAr8AECMsdaaKIqyxUK+pysfhlFsAUArncvnRUr5qqMHKkLfV56vimFsrQUWYccJdxqVJCDW&#10;MqAlIscsICJVUrUkKAMNiNA514GIZQamUtfSKXiWFEBRk2IArRUyAKEFZgZkECIrYpnLdVUQkNjE&#10;Ym0q4ZeEylztVkr5txPVdA9KUNaP4qP4KP6/Fu/L4pjFxobjiJGRxAPQRBKD1qR9L44jReCjlliM&#10;NQiAIHEUdp3ZRUFtJlPXWFvhe+riidyHCUKxhlt7+l7f/x8tPetL2hkE5LI4InByU4rK7GpwRTtr&#10;uTxbuGnEVQiFQawgscsJylkNCEsJPeJpzxWwHLLcWsvCCCSAIOheLyigBIFcVxARjLHWGABwDS/L&#10;LOLkHFGYjbGWmZAQMILi5ugVL7hxPNYoihNag7GRNSx9Y/Wks3Akp3osW8Ps7vpYpqgVctliGEUm&#10;dgupfBRZYUEkpRSQIlSkfc/zNYAT1SxzFRxSwrJzzmGnt5mLOTaxYSZSQARAUMqHFQhb476AOLXi&#10;GNjZhgpi5FpMhIJYqvaBCIrrvgo7GKvbbeAUACJp5fwUSERELCFq13BE8JTytBJwtgCondY/lhzt&#10;FCI5UKkAIruzaaB02sSWjL4PRptHJD6WgILYKAgSo0aMrK+uTSaTUbGYzfez7W/Eqn6bDU2HEUyn&#10;gmSqIo7i7rYOYVs7rLYkngngBb4V6Mn2d/f05IvF2FjSWvm+j0DCCkSMsVGRTSxsASTwAyKyLKGJ&#10;wzjuL5hcISpE8WCfmyEiiqKzZ8+OHzc2nUoVi8XNW7ZmMlXTLp1aVzestramvb1jeEPDwNI5jOI3&#10;V2/ZufdIRTpZW10FIGfbuvr681t3HFj/7q629u4li+cEvnfwyEm3fz5fPHb87Ntrt6fLvZem8aOu&#10;vmKW1hfI1rbs3H/1wubKC/Hx2traiHDcuLFO70cAFJHWeu5lc7Zs3TZ92qW+X2pZFMNo3bu7fd/r&#10;7c/edfu1p860/+LXb9TWVLW1d0exGTWibnhDrftRvLF6S3+u8MmVS90Lz5zt/NXzby+5snnu7ClD&#10;4cTOtHX1ZbNzZ049f1O+UDh06PC11ywdaAyeOHlq69Zt11+/fM7s2dt37Bw/fpzbJCIdnb1btu9/&#10;7e3NAHDt1XN37Drsnq/OVDz+s5cWzJ02bcp4AOjq7j1xqnX2jEmNI4aNGdWwc8/Rto7u5hmT3tmw&#10;6/wBDMTazTs+1bj8gptEpKOz55fPr+7uyTYOH3bZ7CmjRzWAyPrNe3xPNw4fNrCnZX5t1aZpU8fP&#10;mzN145a9cO4a9pzo7un/0ZOveFrf+fFlxTDeuvNQV3c/AChFE8aNHDt6+AWP5KypTZUXleWoqkxf&#10;v2z+K6s2EeKcmZdcMK8+ebr93S17VyxfuH3XoY6uXuHBI2SRTdv2r1m3o7IidfDIyRENNVFsTpxq&#10;s8Y21Nf09uW++qXbLgj49LSeP/vSCw6sGIZvrV599szZTFVmUH7BzKdOn775YysunVr6eRhjtu44&#10;uP/QCd/Tu/cfbRrf2FBXE0YxEVrLuXyRWe5cec2kCaNb27vHjxnxmxfXzGue8sbbW7bsOICEvX25&#10;U2c6GkfWXZCqvWnH3uWL56eSQ13j0p/Nv/H2livmT993sGXMqIYDh0+OHD4MnODxObHv4PGtOw4u&#10;Wzwnk6l4bdWmzq6+jq7e3r6sMdb3vQljR0yfOgEA9h86rrV6a+22DZv3XL2oefO2/YHvbd95qLOr&#10;b/mSeRPGjfxAaCWW/sffAk753kuhTNOWIV4tJccXBERkywaNZatK5RvEAUTloPeFc/JEN9UJOKyF&#10;hRIo/zyWFiIIWgvWekp7iuI4jooR+ioyEQgQEgJpRDbseGJiTByGgAlmC8K+71dUpKM4tsayMFhE&#10;sDaMsnHRsjEmQgBFhEAEaNma2IRhZJAjy4bFOpYZR4JKoEQCFwAQtCAW0CdFyooAu+kXWJiFGbHk&#10;SSsO8ciMgGINIyGiUh6gY+uDVkoQBYmttXFsEEVYkbZoWVgReVppRRaUsYyIzsHbYkkDdEBVmwUs&#10;AyNba32PlCIRQUIiEhCttCK2ZXkZIiRBElAfhGf+KD6Kj+L/zHjf6g2xZC/AlgVEKapIpg1SVCwg&#10;gUealCCgtcJRxGwJSSlklv7T7x45NFpNmT+8OuXr/1IiRyjWcmd/4e0Dv9p44hcsTKV5ggFd8UqN&#10;UNMyVONR0BafOst70FGtQVxVCUqJhYCgp0ghKhSFBEgsKKIUIIBly8yMTuKJmZnB9fgAneu30loA&#10;LTGJECKCBJ43UHFkEGutMEO5Qq4IBQiYjXWQdyYk7XlaKctxHrr3w7qUXjIlNdFDzkV9cRxGIpVY&#10;O05dvpffjrlXQIG1KCAkLBzZ2BhrWEoO1kQuefGINGm/bJmHhAkipz5lQRhFBGJrYzZSKhiCOyws&#10;xhU93aLcCY8wllnSzlaOGYEcJS0WJkYiIue3hiW/BQeQQQEBcLQ3B+Gwlq21AFLyNiAEVZIxYQZG&#10;dI5w5d+Go8wxMwNpVKS0QgBjuaxVXRbPAiQERSTAwMClEyAA2IlHdpr1M9WcpGVrLSIm08nq6ppi&#10;MSyy7envzRe7i1GRAXytgVQYGxCsrauvrKioqKzozvYLKS+R8hOJrv7+vnxo4giJfE8prUCAJBYT&#10;WxFrTFjIWzZIqLQSQisQxiYfxfmw2JuLozg2ls/HGV4w4jjOFwrJZNIYs+qt1bt27fYDP47jOc2z&#10;Az/I5wvMPLBESyUTd9yyJFNVMXZ0w6zpTSdPt//qubfr66q/cPdNre3d23YcXLJodqaq4oZrLnf7&#10;Hzpy6qEf/OqGay9v/iC5CABQakjJhe6enkQi0Frv3r1n1649lm1DQ8PCBfPTFekoisIoGsjiQGDy&#10;pDHbdh5cvHAWALy66t2rFs5ikY7OXkXo+97US8aOGzOipzd7+Njp226+ekAiYuzo4bOmT9q4Ze+l&#10;k8cNJf1H5BDOF4i+vj4Wqa5+D6g5dcqUsWPGJBLBvr37T546FUVRMlnKXUUkk6m48+PXdHb1isCe&#10;A8eMsVMvGTe6sWHmtInWlpR6WGRu85Sa6sp/++EzvX25kSOGfeYT1yUSHyChMdR5dyncC69t8LQa&#10;0VAze8akYbVVWqk163fsO3j82iVzx4x6L133tJ5/2dT1m3bXDC0ZmkoGn/nkdWdaOxFw+qUTVr2z&#10;1VobGwsgR1ra+/rzoxsbLri2dzWmi0emquK6JfPeXLPFWp7XPOX8HcaNHn78ROuqNVsHyITnhyK6&#10;4vIZC+dO++6jTwuLp5Wn1bzmKVcumPnLZ98a6lUCYIfQdxVmQlq06Irp0y4dlLfEcfzr3zxnzXsv&#10;FABrmZkb6ms+/rGrAt/bve9oRTrpCkkDuxlrt+44GIZRb2/2bFuXA19MmzJ+y7b9YRiNHF4LFzqh&#10;zmhsqK8AAMaY1vbuMI7PtnVVZypa27ouCHC9ZOKYE6fan3157djRw/v6c+WbJWqltKL2jt6Tp9tF&#10;pG5Y9aEjJy+dMu4Tty7t7unfuHVvOpVcdPmM+rpqvihTdCBKQH+Ha4DBFIYLtscG0tdB+56/57lP&#10;UQlng+cIqEjJcKBcZR0yoytBJkspIYPTTrGlz8DSfwRI2pG3BRGV76c8TxEaa7Xy3AcmfC+MrIhF&#10;YEVoTSxkrLWAEMWx0hoBicj3fBsZT3sYJJitBQuUJEEQcCmoZQ4xLMYxOJUtRCTnPSqlBwDkvNoA&#10;Aa0TWUMQYTaWjbGe57qEqgQfZSmxwC0jgDALgQiKEkQg538Lii0KIJvYxMYSsWFyX1GYELXSRKRB&#10;WWEkJEBUZAnZtVidMzmIiFgGJkYwQKg9z4ooBFJKAOM4ZGZUWrmaLIBGYqdA9j8ZzLx79+6Wlpal&#10;S5dWVJQuiiiKfvSjHy1fvnzs2LH/Q5/705/+dObMmTNmzBh4pqur68knn/z0pz9dVfVbI5P/07Fv&#10;375nnnnm9ttvnzRp0qBNnZ2djzzyyKc+9ammpiYAMMY8+eSTc+bMmTr1AoVLAIjj+Iknnujs7PzS&#10;l75UU1MzaNOjjz46cuTIm266yc3Ox44d+81vfvPxj3983Lhx/4lhb9++vaura9myEtLEncQjR45c&#10;d911qdRHpkr/p8T7szgCInQCGE6z0cOgIlXVZziKiqSwJDYI6HseoCbAOGZjGCR/5uBLSnvY1Dy8&#10;OuV7mi9YRr5oIAChGMMdfYV1R1567fA/x5AlIo0oJGVdY5iqr5rsz/TYgthx/qRNFjvxgCMME6jy&#10;7EOEQooSmjxne4doWSIrllnKpS8qAQvIub6ICAsigFgmQpcWKkKF5GnlK3KoGGvFmBL/TpUOCpSE&#10;e8uFRQEhIqdMBQIeaUDulbMbiy+c1KOH64n9tq9SxlkGwLiPOyObQxGrACwrQVe6i60VAM/X6JYU&#10;IoCgCD3UvtaB1ohoxVq2bgIUBHEONgBCAKhQhMp9OQBgAk1khY1lY9klotYYMkp7nlIkRGAdIsPl&#10;WsICKOJ5uiTiJYIIyolICzhmnWUWK9Z58ggDgDCjKmV/DnOjEEGjX7ZRACArIIZZmAFZxAqjtQDg&#10;mo2A7Nx4LNsS9w7RUxqNNQJaOScEFXN03O6o8qtmqinA/flioS+fS1RVUjLhVVbmu7u6s1nSpJRi&#10;RCug/URVRaWvvWQySVoxKNS+CqgQm7gYWUHl+ZqAhD2wlm0U9nMcK1QgYGwcWssgyhKgFsv5KM4W&#10;i9lisRiz2N9iGiSlAj9gEaXUzBnTwyisqqycMGG8iMQmTiQS5y8We/tyj/34hUTCnzRh9I3LF65Z&#10;v6Orp/9saxcgDJLpO3zslCZ18nTH9CkTPO8DRC9nXdo0lMpfMpl0X2nMmDGZTEZEgkSQTCbzhQIz&#10;n0s5SyT8+rrqfQdaWtu762ozra3dFenkjj1HZk9vmn7phB27D+8/dGJu85QNm/c0jhg2prF+4IWe&#10;p+fNmbJt58ENm/dee/XcCw6jYVjNRbIaByzs7Ox85dU34ji+/baVyWRi9Zq1Z86c8bQ3sHBExIb6&#10;mob69+a85Bo/jOLlS+YNQN3CKD59pnP33qPvbtnn+/r6ZfOH1Wa27jjw7X/9+bDaqvQQuFMXQ/WR&#10;srnCa6s2n23rqq2uvH7Z5SOG1/qe3rxt/4Yte+9cuWzs6IZBacnkpjH1w6r3HWw5eaZdKapIp4x5&#10;X27T1d3f15/zfe/5V9a1dXQnAn9e85TLZk8RkQ2b9nR0DSkrsufgsfphNRfJvlxkqtKLF85avW77&#10;tl2HqqsGZyBB4C9eOKujq3frjgMAkEolEsGQAqfJhD+5acykiaPXbrxYG9OFMWbb7oOXN19Y+OTD&#10;h6f1vDlTurr76uuqHYQ4ly86pxkrkgj8VDJ46tlVazfsmnHphCvmT285cfaKedONtXv2H7v26rlv&#10;wOaLvHnz9Es+8IL6MJGpSq9YvqCjs/f02Y5de47csuLKAcrilu0H3OABsGnCqOOnWjdvO9DXn4ui&#10;uKcvq5U6ebotU1Vx7103fhiNEwRQghpQATqygHv+IoJG8L78DREHKGzvDxlAVDqaBJYI5ezAefAe&#10;Ba6cwQ205rDcCCrvcA5nrzTvoMOJvDcghNgaheh7WiybslspMAuRce0m5gLHTADWonAUgjHG801s&#10;jUGU2HiWPe0FQeBpnYuz1hhFCIJa++QhAYotyTeShpitFSlZDjlMKrOIKNK2DFFFYgAUZiEhBAUS&#10;sxVmAIyiiIg0qXIJCgUIBNhahxFyciJSKlJjSQymjHd11U1jDYIQIjsMZFk3WyEiokKFSikCW5Ls&#10;LlE5wC1FABFLtkmAQBqYrbEmjmLLgqQcfqkkUVOm9P/PBSJmMpnnnnuura3t3nvvdWUvp8n8J3/y&#10;J9/61remTRt87RtjfvGLXzz66KO5XO7c56dMmfKNb3zj0ksvve+++958883zP6uysvIP/uAPVq5c&#10;WSwWi8XiV7/61a9+9as33XTTgw8+eO+99yYSiZdeeunjH//4QBa3ZcuWr3/96319F9CXnj59+n33&#10;3Td58gVUxABARF7fGBaKsmJx4iI6FH19fY8//vh3vvOdKIruv//+QVtfe+21HTt2/MEf/MHAgers&#10;7PzOd77zrW99a/jw4ee/2zPPPPO3f/u3qVRq6tSpt9xyy7mbNmzY8Gd/9mfJZHLUqFFElMlk0un0&#10;qlWrvv/976fTaQBobm5+8MEHe3t7XWo3fvx4AMjn8w899NBVV121YMGCQZ+llPrrv/7rurq6mTNn&#10;AkChUHjssceam5sHCrgdHR1/9Vd/tWHDhgveUpqamh5++OH/ndny/z9jUC/OiTmSQqUBxZhirlhR&#10;WVVdkenusZGJhA2LsC1BtF06pAiZLUTtpw78Jgz78xPmjKoflgo813UZCo3xvs8FcPW4QmTOdnad&#10;PLa9ePyAilFp5SDmiIigxlPzbH9xig2EZwkJiZKol1XesM1kjha3RjYSC65op5A0aa2Uj+CTU49E&#10;I6VCrQgoTyNSbE0UxVEcgrh8DpzvHGmlCBU5hL+TuGQWLhas53tu/nBtMe1pLHuFlyYodNMrAkCg&#10;U0163mSYE2L+HfML1mEh6u0OE/1hd28hW+QtMRtFxBCCxL7C0KlvIpBCESJF1lgiJIUiYmIr1vrK&#10;C7R20ENCEAQGKJrYEQZjyzEbASRFylHsAFVZmYSBAdADxRpcLifixcZaYYHyxOiqii41LfERUSu0&#10;ZYKFACI58wU1gMswNmYRUopQDUzEROhq16QUISkAT2lENGzFoT2lNC0ZYYnjGGIAQCIokbZLUKTS&#10;2EqCioyIniZEpbX2mYy1bXKiiybUWGrt6mBCDnwBVEpXVFcVbRhFBe35iURSkfK0V1tTKyz5YjHb&#10;21ewJlssRmyN4aqqjDGGRFAMsuXQFPJZQkMCylNIWllfJIzZFqO4GPYVC8VibGLAWBjF0T0/LHAp&#10;EQQ11ZnjLcfHjR3T2Dhykb8wCPyqqqr29o7u7p7m2bMGLdHCOBbgez99Y31d9UuvbRgzqmH8mBGv&#10;vvluGEbLl84fYPKIyMHDJzdv23/vp2/csv3AvoMt06dOvLi++UurNgzlFzdyxPBt27afPds6cuSI&#10;6uqMe9IYs3v3ntGjRg30uADAGLt956Gbrr9i2eI5+WL4gx+/gIi5fOHdrfvWbNhZLEaXXzb10JFT&#10;x46fvfO2ZYPaVjWZyttvufrRx5+bNGHUuDEX4L8dPn5qKL+4qsoqBDh48NCevfsmTZroe/7jP/px&#10;OpWuqxs2deqUkydPDaJLdff0/+SpV4+2nBGAbDbPIq+8+S4ApJLB3Z+4buK4RqXo6kXNC+dP2733&#10;6C9+/ea0KeMXzJ1228euzhfCl1/feJHD+PQLqy7oF6eVSqaCCWNHVKZTga9BZPW67es37/3SPTfX&#10;ZCrOz9XzheJrb20Ko7i2uvLkqfa6YRmtlH9O5hBFcVd3f3Wm4rol865fNv8fv/eLR594LvnUa+4s&#10;LL2yeagRLlt0WXXVBc5yHJvevqy1Np8v+pkKRKyrzSxfMm/vgZa2jm5rOZvNn+sX19bR/dOnX5s1&#10;vYkQc/lC4Ht1wzIX/I319eefe3ldMhlkc4XlSy6cog9E4Ps3L7/y4vv8VsEsLcfPHj56qj+br85U&#10;Kq2KuSibywPAHbcsGT92ZGtbVxybfL54urXDWu7u6W850drV3Z8Mo1whrEwnzz87z7+x9uJ+cVrr&#10;+mGZwPNqa6pSycSw2kxyiC7useNnVq3ZduWCGbl88fGfvTxQSiiG0aL50ysrUuz8+gCuXza/cWSd&#10;7+nX395cVZm+bNbk2prKDylTqUgFnpfwg3QQsAJbUrFyCLwBNEYJj+dC3ku83g+pkfNyuXJKWL5H&#10;Ow1PQSnvjFh6Y0EsTymDRijw3k0eAWDAYeacrMLhPoiUAETGOCo4AIpYRcCAkYkARBFyHHuoga1i&#10;Gxtka0t4f/IAbRgbRZqt5MOCiIRRjGIAHC6RNSkEIKW1p5TWiAoAtdIA5ExzlNKalGFjrRVhwJJT&#10;NoMAiO97NoqIRDGSLns7sVhjiYiQtNJEWAZ4c6nCWap2MwAwM1t2ZWV3PVljLbObh0UktsayRa0d&#10;ZIoI31OnBBYpKYEiIjgtNnIkf4takVKOrViRTqvYREiGxZjYIojytQatPtQv6j8diDhmzJhvfetb&#10;TzzxxPPPP//ggw/mcrmWlpaGhoaKiop77rkHAGpra1euXPnWW29t3ry5WCzOnz//61//+iuvvNLR&#10;0fHAAw8sWbJk5cqVjv/sfv/t7e2/8zu/88UvDjaZ/PKXv9ze3g4AQRDce++9M2bMeOaZZ5qbmw8f&#10;PpzP5xOJRGtr6/XXX6+1zmQyf/u3fzt//vwXX3yxWCz+3u/93he+8IWrrrrKvc9jjz22a9eu+vp6&#10;OC+Koew/Fj/xXH7XofjOG5IXqYpEUfT9739/3759zz777He/+9033nhjyZIlAzj/PXv2vPjii3/8&#10;x38cBMF3vvOd73znO5WVla7ecdNNN4lILpf71re+dffddwNAsVh8/fXXn3766Z///OeI+O///u/V&#10;1dVXXHGF1pqZt27dev/99z/wwAPbt29fvnz58uXL165de+DAgbvuuuv73//+d7/73UsuucQdurNn&#10;zx4/frxQKPT29h49ehQARo4ceeeddz7wwAMzZ85ExAkTJqRSqVOnTsVx3Nzc/Md//Md/8Rd/kU6n&#10;f/KTn+zevfuOO+7Yt29fU1NTMpkcNmzYP/7jPw5VFRo4Ux/F/2i8L4uLIiNWShrvFjmSfFxsLcTa&#10;QwZkQWsRAQUtlFWrSCMKkChm5qir89iLUe5MfuJVjcNHZdKBrxWVFvoXcpMr/SsiYiz35aOe3ra2&#10;Y+/0nt3pmXh+Yvn6+MVOe4IVkaCPqQY9tgJiwj4hALEJpdK+p6Q4B+f28NmcHHYdHFEISlkGGxlD&#10;7GnyWGulNKkEAaCJCIXZQklFCojAIpJCFAEmBF8RkRJBFht4nqcUs43jSCHZqGQih+Qk+4lBrDAb&#10;LhobsyApDUgIiHocNE8wTcqeqU9Wz0uu2Bq9GkM0x7+1mis7dZdByUGeETr4xEnZyhRrYFedKkYF&#10;BiECL+GRVsblnsyuJ1UwEbDTQdHC4hRKBIEZjIhlJ43Jvq8C7TEbdsqiigJSSoCEBCCyJiSJGZmA&#10;GWJjrLVKKU3EZXkWYfQoU0V1w1UtA0Rs+7Cnz54EAQfdcCbeUWydhKZWTneLEYGcFgyi5+BCAuK6&#10;bYgIbJEBQSF4gBohEkEQRNSkENFYGzMDKSEkBWwsCihUIsLOPkERG4s29hR6pLN8cpd553J/OZme&#10;tmxfkO0r5nImLiYSfjqllNLGGOYoMljQOhcWImP6CsVibHJhMTYGkXztcRj6yMgWhcNivhgViSjp&#10;J3wvYCvF2ISGc8U4sjYytsQ2FBRAEIUlr7uL17jfC6XU5MmXrHpr9cZ3N102p7m+vk5E2trbV69+&#10;J45NbW3toBVkoRCKQF1tpliIEkHgaXVJ0+innlnlkIpuZ8t87PiZV9/atHTxnEsnj4ui+N2t+zJV&#10;FWNHX6CeNxCXzRzSL66qqqpp4sQNG9+dO3fOqMZGIsrmcnv27tu6dfvdn/7UuSPUWq28afGZ1s43&#10;12ytraly7aNMVcXnP33jwnnTV6/bfujoqSiKly2ek6kcLG6BiOPHjFhyZXNsLgyoG1k/rHoIv7h0&#10;OnXJJZe88urrc+fOmdM8W2s9evSos62tmaqqNe+sXXD55YOmkJrqyq9+6Xb3eNWaref34lwZpuX4&#10;2c6uvpuuv6K/P7f23V0jhtd+oNPXUAKVyWRwzVVzV63ZUgijIPA3bN6z98DxO1cuu2AKBwDdPf39&#10;2fzHrr8iNvbRx5+tqkpfuWCmiLgmG5/jZ4CISFhdlb5p+QLXizty7Ew2l8chhrpz7+E5MyYHfmbQ&#10;851dfdt2HUqnk0/95s3xY0cOPF+M4n0Hjk0c37ht16GrF812fnHMvP/Q8TGjG65dMnfVmq0tJ1u7&#10;e/s/sXLp3gMtcWyOHD197jsPq6laedPi2dMnPf/K2nwhvPgBjI3ZuG3Px2+4+uK7fcgw1u7ae+Tg&#10;EW/mpRNPnGqbf9nUc/3uSq05Y3ftO1pbm9m+8/DhY6d6erP92XwQ+Ja5rb27Ip08/zjOn3XpUH5x&#10;LjJV6euXzQcA10PhgRIAACAASURBVFhumjCqty+7ZfuB8/fcf+j4yBHDKtLJiopk88xLUuVrcIDd&#10;Gkbxxs17x48dwczPv7L2mqvmImIYRmvW7xjVWD9n5ofqCiIAihCLJ0iAEXAElhFEUCEqIWE0ZSCr&#10;iBAiKyRyEpTiOjogoOD9NkIiBMIoqBAZxOE6PG1ZiDQKsohhAed/ygLOz6aU3SEMrna5rpTLBBnA&#10;7fmeB1HJWRwdwIYccAMAHMUAyrrVggTKt6SQQSMCszUCgiLg7IBQgLVnXafL6TQSWlt6bIGZbRBg&#10;ZI3nWY1AwkCESEJanM6kjUFpFssC5IAvAkAQxWwFQmMEnOQzAwuRQiIrVpEGRBErIsaCc9RhcGZ4&#10;2rKNTFRJKTYWGGMxRBSzQRGJooSxBMLCRWP68vlIrA+KhQHEsCULiKQALKI7Xw7JgoiWLQjFYhSC&#10;JokjQ0i+59kwUgBaRJxXEKJFscba2Hzgz+m/GIg4cuTIP/3TPwWAW2+9ddOmTV/72te+/e1vz5s3&#10;7/Dhw9baSZMmEdHv//7v//jHP969e/ff/M3fnD59+umnnz558uS+fftqamr6+vq01rNmzZo9e7b7&#10;dRDR+SarA7fWw4cP9/b2zp8/f/78+fl8fmCH4cOHP/zww+d2urTW1tq2trZcLufesKen5+WXX/7y&#10;l788CLXooruPD50w/+tzlf/4RP/5Wweiv7//6aeffuutt+67775FixYR0SOPPEJEixcv1lr39va+&#10;8MILS5YsmTx58htvvJHJZP7hH/5hxYoVA8VHY8x//Md/TJw4EQCy2exPf/rTY8eOff3rX3edsbvv&#10;vvvFF1/M5/M33HADM2/btm3UqFGJRKKhoeEXv/jFunXrfv7zn3/mM5/JZDJa6/vvv/+Tn/zkwoUL&#10;Dx8+vHbt2l27dv3617+uqqp66KGHLr/8ciJavnz5qlWrXnzxxU2bNv3zP//zvHnz/u7v/u7IkSOj&#10;Ro0aNWrUfffdF0XR1KlTx4wZ89BDD+3fv/+xxx5zZ+FDskh6enpWrVrV3NzsGoAfxX9jDO7FsQgI&#10;O1ZZRTqd8YOk1saEuXwWgA1zHBvLXE5jXN8GLDO6FgwX+1s3HCl2dnfMahg5vaG2NpMOHOifBlGs&#10;y5K4zNKfj7p6u23upOSOSPeedCLheUobuVxfv9283cUtBIAq7lQto9ToCq4G262IfD+htE+CVV6q&#10;JlHZaSkGEFvGngMqQgaJmRlMzFaTcsbhhOi4V66RCKCYwRUpXcqJ7gZMCJqIVAnmQVpArLGAVimH&#10;x0QWAXS8ZGVEwjgWBu35gKDFv4Rmp0yvQuuZfKM34rg09oatsR+lPdC+jsUwVwoGgUqeiQ+G3Jki&#10;pQARZKw3P6RcGx1GQCQSiaw1pDQRuBu0ZcumVNoUFkAspV5l6hopQkJSSoQBLCH6SmlEAtCoABEs&#10;2ljYWcWwgBUn60JQ9gES8aFiEi0YBSOrYw8IRXvFAA/arcejrdbYOI7j2CUzIkhE6ENFA0300deI&#10;oNiqKNCaMeriIw6u6mbkmA2AKKVQKSRyx1sprcrFW+cNaNhZQwAppYkIyVoDqK2IMHtaedrVT9Gy&#10;7YuO96reDFaAxPlcv0Jka8nxypUS4dhaj3xG6snmYsvZQlg0sWVWSvlaEwDbiMWguGmffa0830t6&#10;nu8FseVYWIBjG0exjWJbOthDux1+YGQymSsXLdy+Y+dzz78IAAjo+X5Vpqq/r//wkSMzpk8bmJws&#10;8+GjpzythtVmDh89FcXxvoPH3163fW7zlO6e/g2bdy+cN10r9dbabQcPn5w+dfy85ilEdOmU8flC&#10;+OzL7zTPuGThvGlD3Wpt2R3x/FBKzZo1Q2m1ceMmBxAiUlVVlVOnTtm+Y2dVVeU59Ib47XU72ju7&#10;azJVA5lGLl945c13t+863NbePXbM8GlTx3tDeJprrVcsXzjUgXJaNhfchIgzZ0zr6Ohob+9oOX5i&#10;7JgxlZUVZ1tb16xd19jYOGbMhc0JPjAsc2xMd2t/Z1cfALy5ZusV86Zf/CVmCE4XAFRVppYunvPm&#10;6i0/+MmLqWRw7ZK5Y0c3DPWzOX6qLZVKtLX3vLlmy5Irm/uz+dfe2nTjtQtXXLvwjdWbC+VciJk3&#10;bdt3bsKGiE0TGi8yQjVErd1JRkVRLACxeW8lZ40FwDCKz82E84Ww5URr88xJb6/dfvjo6Ssvn3Hw&#10;yElj7VULZ1nLa9bvdGPbsHnPvgMt+w8d7+3LrX93T8uJs8bYE6fanArLUDG0sTiGYfjO2nX79u0f&#10;tPxntoePHp065X38zyiKc7liMhlcc9VlL72+IZVKjB87kgjzhWI2XwwCz902Pd+7ful8EXnp9Y3D&#10;hmUylekwjK5bNn8oqwYAMNZepEpjjO3tzfZn35dI9/Rm84VwcFGmGB4+evrm6xcRkYgYYweO/IDj&#10;XCoZ3POp67VSb72zbcHcacMbagCgsiI1aeLot9dt9zw9Z+YHs15ZJLY2iuPIeB6VO/ZujgdEYRZx&#10;F6zrvjEiiZBWiOCw9KVE7pwYwCgPiO8ISGyNB46nrUryzQSWLTnA4QBMBancqhsUWKZLo+vYUdnI&#10;WkrpnZNrLN1v3S2LS/IhTpq/3FR0BjZASOKgJdrzBYUBbWws29JSBMRhQUryaIBlKyMuAWIQtNYM&#10;1mmoCTsBLzLGGmtFgDS5HhkDs1hjjDsqpEgQgYGt1RoR0dgYkZRCcRQNQmMMgChNlg0ieuQZhqK1&#10;sWUE1EDOsFsUhmGIAIa5aEKFmPb8IPBjBEASQKdSpkkBolZKCQeoEACk5AbEwsBikJWmOI7zuUJH&#10;by9rLxaIGIz2rPINagMK1AeYJf4Xo7W19ZFHHmlvb7/rrruuuOKKQqHw0ksvXXXVVdOnT+/u7v7h&#10;D384e/bs8zlje/bsefzxx2+88cbbb78dAMIwfPbZZ1taWqZPn+77fqFQ+PGPf7x169ZBr9q+ffui&#10;RYsA4PTp0//6r/9622233XbbbR9ynC+++OK1116bTCbXrVu3fv36VCq1fv36L37xi2PGvE8HeGS9&#10;umN56uJU487Ozocffnj79u33338/Ef3bv/3bJz7xic985jM//OEP+/v7b7jhhr179/7kJz8ZP378&#10;2rVrk8nk7/7u765evfprX/vauUSAq666at68eatXr3722WffeOONxsbG7u73rFN27969f//+nTt3&#10;fvGLX5wzZ84TTzyRzWYbGxsbGxsBwKE3wzC89dZbs9nsL3/5y3Q6rbWO49haG0XRjBkzHnnkkcrK&#10;yt7e3jlz5jz//PNTp05ta2tzlDxE9DzPgSc9z2PmIAhcuusmhVOnTj3++OMnTpy4yEEYPnz4Zz7z&#10;mUmTJp05c+Yv//Iv//zP//yjLO6/Pd63rjLGggiWUQ6oyAv8VCIwEbGNPU2W/Xw+X4yjktDIwO2d&#10;SAiFnVqhhH2H2rKnuk9vPjVses2IWbXVNVXpIJ3wfE1laJ8YI4Uw7iuEPb3d2fZdXnRyeI1vbb4q&#10;U5vK1Pf295w8e7JegrmV12zKvxBhFyJ18NHVYdsMWtZIo9h0RpH1UKxX0aIOh0F7OvKKHoZRbNg6&#10;ICcSCiADuHtZaAwBEiKRKjVOWEQABRQhlw3TGDCB1WmozMppQrKWbWkDCjE7FAQyKgIRY42A+J4m&#10;pSygEbSlhhkSkkLySHvEPkBSefWJ+uNFVTQFq2NfxwnEKApjYSWMIg7Frj1vVvKaSTQ1y7mtVjrs&#10;Ec/zLIuJuQQytAYVaq0BkVni2BqwiGStFRHCklwFgxi2kYnFGhDRRAFpltgVV51FjEa0TmeLCAAs&#10;M7+3qEeNiSne4knUqG0epIAMinU1jKIoXQhDR1ljEXc9s0CzvqkxGJMU30fwiJRS5GmtlBFzINp8&#10;0KwvC8OUZCSQwFHnygosICJWQBAsi2Wxlt3UqJRyc61GQE3AFhED3/c9zwFmHAvvAK8aE9yNcXcc&#10;FxtGjsz2kqMv+H4in+/1tE+BZ5XqzuWi2DKQAClCX5FHCGysjeKoqIkCz9O+NhZYrKcSiqgYxYUo&#10;zBcLYRy91w4pFYrZrTp+2wsPEevr669afGV7e0dsDAKkUqmamuqu7u5sf/bczCqfLx48cmrcmOEP&#10;/+A3J061ThjX+Mvn3lp65ZzLZk9ube9+651tJ0615fMhItx0/cLG4XWODpQI/IXzpo0YXvviq+t3&#10;7D58x61LzrVrG4id+w41DeEXh4ipVGpO8+wJ48dlszkA8DyvprYGBE6cPHEuX0tpNX3qeKIJw+tr&#10;84Xiund3AUDg+zMunTjj0gk7dh92BtYAkMsXHv/Zy0dbzmTzhXs/deOHOVBtHd1dPb1NQ/jFJRKJ&#10;q69efPDgobXr1j/77PMAMGpUY/PsWePHjR2UuPb0Zn/9/Nt79re4P/uyeWF+7a3NA/ewz3zyumyu&#10;8MxLaxKJAAEKxbC1vTuOTTIRvPH2Ft/Tc2YPuW5+d/veK+fNGmprVWX6uqXzG3YfGt3Y0Diy7iIg&#10;k7b2bra8btOuZYvnzJzeVCiEz7y45qXX12/ffTgM4xXLF7yzcef6TXuuXDDz03csr6pI7dx9+N9/&#10;9MLPfvmGe3ndsMwdty5pGn+BY3XpUH5x1ZU3XHs5s1RXpSvOYc1Zy+0d3cbayor0AAcymysoRSdO&#10;trW2d9+64soRDbVdPf0/feq1g4dPHj1+pliMGupqurr7msY3zpredP0188/9oI7OnovofHpaNQ/h&#10;F5dIBEuXXp3N5i6Y+F6+YH7D+yFPiSC4/pr5nqd/+cxbvq9vvHbBlu37X3lzU75QnDJp7PD62qef&#10;XbVxy755zVMe+8kLp8903Hjt5YuvmFWRShw4fOJ7j/06CLxP3XbtqJEXENLcvufgpZPGX9CKQGvd&#10;OLL+5dc3rt+0531pj8iUS8YOygxPnWnv6883NNT09mYrK1LXXH1ZKpl4/a3Nq9dtL4bRrdOuHPjp&#10;VlSkliye09nV+1f/8B9aq0/dds3oxvpbblj0IdVNiJT2fFAqZkFmREIWYAtcws9r5bxWRZwGPYA1&#10;rCHQvqcUIQqIGOGSRvBA+kWonES+OJ8ZjI2NOQ60hwrYWiEgrQWFGMRVGB2tW11AtrJ8sMqsufKz&#10;5+xZSs+41GcqTRYu8BzkP5YbdyxsjQCC0qKUZhFGFqeoXMJMOMa14IAmi1jHTSNCEDaGgVmANZFH&#10;yAxWxAoYa7BsvlqmoRERWGsJ0Wkrlz8FABz/jXzft8bExpBSnqcBrLUWiC1biIyfSGnl+UHSRKEp&#10;hgTa1zoRBIEfCEps2Fq2sU0lEp6nPE+xUsYtM0gJkgA4MA6y9UkRIIDETIBsreuJEnhkrc0X8wVj&#10;mCEWiAyIBqvQkBgC70Oa5Pxno6qqasWKFY8++uiRI0cWLFjw7rvvnjp16qtf/WoYhg8++KDT6rhg&#10;bWvMmDFf+tKXXn311aNHj37+859va2sb2OT7/qJFi1auXDnoJWfOnHEP5s+f/5WvfOWxxx5bs2bN&#10;rl27du7cuXv3bq11S0vLihUrPM8DgE9+8pNf+9rXEDGbzcZxvGPHjpaWlqlTp86bN++pp55atWrV&#10;22+//dnPfva3/b4nT5785je/2dDQ8MADDzQ1NT355JMvv/zyihUrrrvuuvr6+n/5l385cuTIvffe&#10;+93vfvef/umfWlpafvCDHzQ0NCilZs+efe771NXVvfrqq6tWrbrlllvuueeeczuKLqqrq7dt2/bt&#10;b3/7rrvu+t73vvfLX/7ymWeeGbRPJpP53ve+d/fdd1dUVGQymXHjxmWz2TvvvHPy5MnPPPPM3//9&#10;399zzz1KqUQicd99991zzz1Lly7t7e1Np9PLly9fsGABM7/wwgv9/f233357IpHo7Ox89NFHEbGm&#10;pubmm2/O5/NxHP/qV7/SWq9cubKrq+vhhx/+3Oc+5/RUEomE63mOHz/+8ccfHzXqP1la/SguEu/L&#10;4pRWmpDZmDAqCkf5bK67u6YinQw8y4YAQKyJo7KmFJSYVIjOxI1BkIGFEVA4H+VaevPHC61vdaZH&#10;UWIkBrXkVSkvQBFrQ4n6MOyMcye5eEYrTNYM89RIVlQzrDaMofVsW39vvx94NZgZDmNPcHds4yjO&#10;s+1ZjT+roPpm/9p6r65f5HDfurZgZyoVVFZUFLM5dw93NtwoTjcKENEpfzAzISouMQHcLdwZmhGI&#10;wmSSKi7zb5gQjIskfxA3npJ9UViMjRVAQdAAyvOdOLJDcjCU3sqpOxISKmAjhEgEDpRhrU2kKihV&#10;oSx5eT+ythibACkdBNVVGcEgG3YEBkILgVc9LVg4ESeY4tlA1IJgeY+X3Y9vt9nTURiziKc8Lwi0&#10;j66+6dSpxDhQKIGIJqWVRgBgFpYwDFmsT8odCBRgkRgMijAzAuhSWRLdbCNIzGxZAMUjVQUZ5dqu&#10;FgPlKcocD08dzL4Z2VDAqeA4pxkOJDFZT9RRm1bKV0oDaUYVoQj46I1WU07DkT44a4URQStNIJ7W&#10;2mWPIgBojMWSYwRG1sbMzMAAShGVFDjZWTwopUgpImK2bI3H6QQFTYl5U4I5EPZb1CjsKe17fl9/&#10;fxQbIUxXZIIgKUi5YmgsKFKkwFMq0EoB27gYFnJRVAwIVRCwCYthiIqSqZRhyefznX193f3Z/kLB&#10;MQ6xVLIFGCCF/PZZnIsgCEaPft99raG+ftCqtCKd/Pynb0TEpYvngJSWiO66q0gnJ457DwU3sMQp&#10;Xc5KTRzX+HtfvA3OAZkMihuWDOkX50JrXVdXV1f33qJWRCZf8r4FtyIaWVbMTyaC3/vibYh42ezJ&#10;bjyXTBxdWi0BpJKJ/+vzt7rV2QfCFF00jWscO+pioNBUMjl71sxZM99TIcOSauz73j9Tlf7cXTde&#10;pHhqrc0Xwi/cfdPM6RMHqWLm8oW1G3YN5RUGAHesWHbxb5FKJRbOm37+qAbFbR+7Gs65s1akk5++&#10;4zoAueOWpeAkm0Q+96kby0tW+MYfffZ93wjf0xgcFEP5xXmevqD0v1I04hwXBBfD62vuvevGAdEK&#10;R6L7/S/fDmXSEyEOGKMP+qaXTBy9cN70ob7+RfzilFJ1w4bVDRs8mKFCa1U/rFpEPn/3CrfCv+qK&#10;5sULZ4OTyUD8xK1L77hlaWnNX7b9BIAZl06cNnUCwJDH8KZrFg3FcyPCec1T5s6efH6Ogued86bx&#10;o/7iT+5FxExl+v/+yifd5huuudyhMd118bWv3uWOcOB7tdWVD3zzy+7wImLVebDkoSKMony+oBT6&#10;gR9bQTAMQIICqFARkbUGBEpM7hIXS6wxCsELAl/7whZMbAWAQAQssENqsGEsdbJKsiVRHAGLD2KE&#10;gZVC0J5CREEF4NrpJSO197RNAADKM2jpj9IjFjugwYLlVl2Z0PdeUueGTYQMA5QwEURmFlXijSGS&#10;MabccUQRMcxYIpu5wbMAIGl0zStb6v+T0sZarZRWaBwCE8nTPgCAYGwsW6uVp3xFJBopSCatMQxo&#10;WdLJKq09ESkUioSklFZKMVtFlEgkBJjZKq0EMJ1IVyQrctlcLtdmQ5PSCWDLYRwya8SiiQVUwk8G&#10;GCSDwERhvpAHBEDtvrxlMcyuoO4pTKUrEIQISYjRIjKCAgKltRd4WmsvCAqhEQFSynBp4nLSLR/y&#10;R/Wfi2QyOWPGDKe60d7e/sMf/nDnzp3r168/dOjQwoUL/+7v/u43v/lNLpf7xje+cf5rRaSjo+PU&#10;qVODihdKqQkTJpyvyTGAgUwmk4sXL25qakqn05lMpq+vLwzDM2fO/OEf/uHPf/7z6urq9vb2YeUb&#10;y9mzZ621d95551NPPfWHf/iH9fX1vu+//PLLN9xww2+be+RyuQcffPCOO+64+eabEfHcYfu+P3/+&#10;/B/84AcPPfTQAw880N/fn06n/+iP/qinp+exxx779a9/DQBhGHZ2dtbW1iYSicbGxvvvv/9v/uZv&#10;Wltb29ragvPUpKIoWrly5Sc+8QkiiuM4m82uXLnyhhtuGNihr6/vwQcftNaOHj2amVtaWvbt27dm&#10;zZqXX3552bJl27Zt++Y3vzlixIgDBw6MGzfuK1/5yhNPPNHc3NzQ0OB6cUEQiIgT6guCIAgC3/fd&#10;HSOVSjlsZ7FY3LhxY2Vl5eWXX97a2lpXVzdr1qxBGpvJZNLt/FH8t8f7sjg3pQGSVipQnvK0ZssE&#10;kYmjYhHFErJShEgszMzWWrdcIl1a9FBJmNBNXIgiIFHcfwx6j4KTnSpxriCZTBASmoiNQZUABGPj&#10;fCFnWUClamqrrIRRXNRSnEnzuBCFEhm2VqzSXspPncE9nawKkO2ClgT7hSiOIxMWo9jE1llXY2km&#10;YHbmKiU6qQgw2DI6HwUQCYillsaN/n/Ye/dgy66yXvR7jDHmXI+9d3enn3mSpsk7hBCDcExuECIo&#10;nCNYt5AS7xUFcjlYkrIsrKJKhLLKR1kgWoq8FFHM5QpSFKAcgpAGvFzyMAmhiSaQNyHpR3bv3o+1&#10;1pxzjPF93/1jzL3TCUkIHhKKU/v3R9fOytxrzTX3WnOM7/t+D3/mKbS3ttRO7kbzZ9Q/ERHulJvE&#10;lJkQMJcbXYlQBTLVFBMzOkdgIDmDYXCe2ADJARuC4SgrzZLv2rVjspQkT2RyxBacQZN4x3Bu4KqV&#10;/I0IK96qi/1/29a6aA8NB5VDTO3Rk2iruf8ySV9a0YmqdRLNVDIpGLMDx4CmhqYKaIzERI7IEYEp&#10;GGQodDTLKkn6mAAF0N7kBR0BmMl6ohAiEjGgmVlrk9vS9a766QWc31JVtQ+H4ei3m39lRjaXrfiV&#10;mmpGsK1ud+0HJcKuCM8BzYAQEahatgfW7JCZETMTOiJGZCIwEFNRQXJYxA8AhiBgxSmzl5oz90E4&#10;ZoZAxADQpW7Odsy5rfv8T2yB+bGyTu8vSgjQYKpz44VZE5GCqyrv6zbGNrZINKgHaMBohAIximSV&#10;RCaV48BcOruD4VABksjKtJ3FuLw2mbZdEi2S9571hFYE/D9ci+bv3eZu1Gb8+P/rCZ7tiQ94gry4&#10;J3+Gj/mKG4cdfw7f93y+FwePHF2dTB8zL+748/m+T/t9X5qZXnDxYzMn5+dGP3v5o/cKx+NrNx54&#10;9c8/dl7co87ziUGExztAbFzLx3uSJ38xf+kVP/Mkj3wCHHcNf+A/6BMfORzUj1nC/adx/Mt971Xd&#10;+PFRv/K9X7HjceM3brv80sfOi3uSH8LvPbfjfoDH+0MjIj++A94TwLSnN4iaQkLojfKLYZStV+Ol&#10;yCi3sdLrFNWYkkGJKICaPRBkVVjXhIFoMb4HVQQgQ/YOidUMAU00NS10xMFTMeLo5Wu9J/4jz3L9&#10;bT6CatkLjeGRplFlNd+4OH3/9LjeFhH63qOMgLCn6ichdtqHjCoAoELvIlL0ar0fsnYx6rqkDZAM&#10;/WBQhbpKOZshABVfSkQCIyY3HI7q4cAgzyZrbTOdzWYGCA7nhsPBYFCFSg2C94g8m02bZipZubR3&#10;CZhZFNaa2WpMs8ksq40G4xCFiIgcMoQQWhMz8JXzFOpQTSXHiAAguazAmFVFjYiqOtTBD+qqTFGJ&#10;SCSJCALGaLnKiFRVtU8aSUSMevea9Xymp9GEQlUvuuii17/+9XfffffnPve5X/u1X7v//vv/5V/+&#10;5Q/+4A8e73gRWVhY8I9UpcYYv/rVr34vteG+++4rjEoAWFxcfOc73/myl73sxS9+8VVXXbVz584z&#10;zzyzfIQOHDjwmc985vWvf/3evXtV9Vvf+tZpp532ile84r3vfe+Xv/zln/u5n7vlllvuvPPOt7zl&#10;LcdbeT0ZjEajv/zLv3y8/4uIzPwbv/Eb99577wc/+MEjR4787d/+7WWXXfaWt7zlRS96UVVV8/Pz&#10;73vf+1796ldPJpNLLrmkyOT+7M/+bP/+/Y+a1MUYb7755k9+8pNnntkHwzRNc9111911113HH3b2&#10;2WcXo0gR+dznPvfFL37xlFNO+f3f//2TTjrpT/7kTz7xiU8sLi7eeuutRa33sz/7s6effvp0Ol1b&#10;W/v0pz994403mtmdd94ZY1xcXHTOzWaze+655/iZes75/vvv/6mf+qnv1Shu4mnAIy86AgB47xHV&#10;mfnAkKKAMYIRmgAiOO/EsAxQel/DnlRvpalZmAZQSiaBngeoioW5h9gHwBQyALJqQiiWj9qldta2&#10;9UARLQTvGJjIxfgT/vkchqLSpQ4ARnUwQgZbY7m6/cBamlFDKipiZqUiobLnJwQTVVx3y0EERDXY&#10;CDlDJEAcgL/Av2ibOZElUZEkZql2dN7weQjDB/LtDTxUouGy5Fz8MIJXMDEhcM650ghEQOfYg4qB&#10;aPq23LQd9qrJWnNgwPMnD89ZqHa5bltUbTAt69r9qwencP+iPECeQzWsiWtUAAyG41BXlZt03Ym2&#10;+049edE9YICm6p1jhqaNMbbkfO8MhsqISIBgWN6uARIRYwdqqlmEABxR4XsU7ytEZDQ0BS2UTnTM&#10;wFhWcTRchSO35GsW/JaBDILQUvrOWl5MZuJIBUBLJoWi2RrdX9Wj4HaYtGYK2iISMTocHOZ8X9cz&#10;qdgxExEAEzH0MQlZha3PpFsPtcJeBEHHb3dADAGRnU+SKznhHHfJDt411CR5tdGIiOw8E0mW2XS2&#10;Z9dJbZvalJPIrIli5lxwjtEURQGzSLaUGIyZ2DuzwpY1AiR2KcW12WxxddJlmXVRDAEIBMjWA+UB&#10;YEO38WOLl7/4v/yoT+H74Fmnn/L9D/pR4/uWcJv4XwA//5JLf9Sn8IMheD8cDL0PCERsxMhERSFQ&#10;yqSSYYNERR3dlzhU4lnBAIAxcBiEygCiJEiGqgbALgyq2hHnnHNKoCCmOWU2HNQ1MSfJKcUs4oJn&#10;5zeszL4X2P9jxx+xcVNdX6aPq9yOUw1BmZ6t13xEqCK1J2JSKyUfIKKIEkLOklMkMM9cuYrJOecQ&#10;TSQXMwBUA3LsXFXVPlTVYGBoKbVrq0vTyRoSeVchAwIyOyKHxVwDEdBVPgwcD6sKic3AMUtKXdYs&#10;MslSzo0JDkGynwAAIABJREFUmVE1p5Ri7LJoK9oy+/mFDrJJ5i6dVM1VjgykyTPJWU2BiB260gFF&#10;NiQFw17AB/2WI/i68sE5x279WnHJSDTQLsUukicIdVW3EQZEXZqlTMiAqH0q69O3iu3cufPiiy9+&#10;//vfj4i//du//cADD3z0ox+94oorjk91++IXv9g0zWAwEJGmaW6//fZdu3Y9iiRvZjnnrnu0c9Lx&#10;s6/Dhw9PJpPTTz/96quvvuOOO17zmtc8+OCDAHDHHXd8/OMff+lLX3rqqaci4tra2s033/y85z1v&#10;z549l19++ac+9amdO3d+8IMfvPjiizcKpB8uEPH000//oz/6o41H7rrrrr/6q7965StfWUIXzOwT&#10;n/jEZDJ55StfCQDM/Au/8Au/8zu/c/yTHDt27A1veMOjnrkM0I5/JKX0vve975d/+ZfPOOOMN73p&#10;TZdddtlf//VfA8D8/Pzv/d7vAcCNN974p3/6p+9///s36lVEfO1rX7tnz55TTjlFRD7ykY8cO3bs&#10;TW9603A4nE6n119//cknn3z8adx3332vetWrHnUmy8vLV1111SWXXPKc5zyuefIm/ufxiCrOO6yI&#10;vSEm8KqBICNojlkNiXK22CUCqOsgxLkQ4IgAkRDMSAtRARFL8gmS80QKOeXckx8eDpcs3rqFCZ9S&#10;Bil2Unzk6EMU2q5rUGXoHBkOyOZr8iF2Oa3plLx3XmZNnEw74LnT9NKvT//F1Jz3SWMxuDcpPT8E&#10;RGDCnn1hSOuZbyWMrLA1AE1xjEPQZQfGFIyBmLefsN2H2q9cuIA7Dsj+KSw6qMQyMCFClRae5Z6/&#10;MB7PhdqH4ZIuHpIHDtGtUabZIKuJprv0xnvtP5DIaHY+vWRn3rFVfYZIKuwGVb2DHB9rF4a8c+Jm&#10;96abb5Vrnzf34hOkHjnYMZqvgLfV87es3HckHTBSdMzIZpAEAbnronXJee+cM+bCgDfDpNlUt/nT&#10;TqQzB25Egb7VXLciDxBgioqkPnj2QVJMKZYWnPWjSRMTQ0SiACXgPbZ4aCqH0yypKJgSIBIxEaEa&#10;Y/ll51xdhRvyP13o/7fgtgDAmIeICCZTlK/NrlrJD+GG52xP/zABEAAEZmSwjAaAIKqWgQhrctkM&#10;VDNCFl1n4ogjn3P2efAc98ITccx5xSwxAGHJtVUzBAht1MPLK9OUupTFzFlwZOwIIUtsUbOaIBgT&#10;M3FPoEIgEEDOZrNJszJtJk0zbaOYqeG66Yup6XqyUb8xQSidAVCEx4mn3sQmNrGJpxs14cDUgymY&#10;GjgDUgjOMzsDyCpdVlM1UFY1MHZcmlmm5hwH5x2SI2KkJJqiOvSerPLO+VBEzoygiFmTZhY1z1QR&#10;AiihVs61KYuCsiA7dIxESFrmWapKQARoUAwfAXpupqlqGd+VFjH0wrUSTmfHzYHNTA2ViBGw2FUi&#10;kBkhYeFtxKadHwylnYUq8HztmEteXF3N5xxns8ny8tJaswZgzrGpxSwoZJZNs0ok75lpfrzFowcw&#10;IlITUwMElVwGdyUBVXJGRAQDyaYWIYEZOucRmBQMDNQhlXEoD+aarjq0dGxmuaprssSaXM3VMAwX&#10;tszVw7XlYyFSGzty6JxTtYnmpaYpCeZQVhvEEmmkYEjkEJ1z2ZDAEDIAOUdBOGdG9qoAjoFQCQgZ&#10;RCRhIY5mVaOntRV5//33v+td77rgggt+9Vd/9VOf+tQ73/nOCy644LnPfS4zHzhw4A//8A8PHDjw&#10;1re+tUyQvPf79+//yEc+MhwODxw48La3vW08HpeZT1VVz3/+86+44opHPf+NN9648fOBAwdCCIh4&#10;zTXXvPnNb96+fftwOHzrW9/6jne841d+5Vde9KIXlfne7bffvri4+NrXvtY5d+mllx46dOi3fuu3&#10;Tj311Ne85jU/6CDuB0JK6SMf+cjf//3fn3LKKWefffaOHTsuueSSpaUlAJibm7viiiv+/M///AUv&#10;eMFjBsc9JgaDwaWXXvqSl7zk+Ae7rnv/+9//wAMPPF7w3aOwtLT05je/+c4779x45KGHHhKRf/iH&#10;f9iYfA4Gg7e97W2XX345AHzhC18gou8td6fT6f79+0tRes8997zjHe943ete98IXvvBJvpdNPEk8&#10;oorbMj/vTXU2M0jjwWDgXIw8maR2OnVEVVVRFUzEE3AIMaWmnUlORATMqgpqxOQfpmeYAyJDJcos&#10;okqAWURLMzAzApoKM6FZThkBg3Mppq49NjcajwfjQMSIjnA2WYtNJuYto1GoB12KyRJWA7V0Bp69&#10;Vq3emW6IORFjScQsU8GyzybgYmNiYBthpIQGVKJz0MycDisIklsECJ7Hw1Fd1wvzc4DQNitn0s6B&#10;/uyEJ/fFm6J0AHZBdfke3UkSmWYQ2/kw2pJOPpVPO1qdd233iUm7rFqKiiy4ikgLvON0PD01R1Nq&#10;0IwcVZDGkoeh2jE32gvnTCOfGS/4t/TVLx771AtGL9tXDZeTHl1pvqu33zz7l2leVU9UxG5l5Kjr&#10;CWVIiCQ9VcQEjQEM8fTqrLP4OZonyexo2NXpEWYXIYmZpIhAqioGdBx1p4bRxf4Vu3m3oHWUJjRN&#10;mO6O/3Y03d1p3Mi1QTM2IyoWpWiqhCgi985uPcT/AQBFjAAAC3DKsizO9BgAOGJHrm8eIohaVhHp&#10;o7KHgwoQTI2tOG4iETpkJFMEyaYqWa0KznkmqV7ofqmWKVPjGFCxqmsm13RdAqsHo7oeZcBjq2tZ&#10;FAiJXeXITFCi5o4kBmbvPSMSkQGISIxJJHvHMcdZTKuzbtrGNiWF0npe7w0jFJU+Plz6QjFGhSJN&#10;sCflOrCJTWxiE081hj4sVLU5jmRJ1YCBTVUJlb3zwXMSiYmKtMwUESvyBsaO6qoKzmkWIgKi2MWU&#10;MjtGsJRzG6VtW1EJoQohEKCqDut6PBoyoUpOUVKK3nk1yzGpRUAkZvLsgqdi8YwIhr3RWE+VLARM&#10;UlXoE8cLa319UtffdB/W5feJP4AIBlgCaYqdJBmC5JRiM5ms4gR0XZ2LiN4NmIkIRTI75xyjgZEh&#10;cxZtYzObrIkqsENCxwyqxcxMVZlLDGqZ/pFJyYKj2HWi6opsG0BMJSdFADMm8s7h+vwzZl2Ztmuz&#10;LqKJTMlxbDoCoPFcNTc/GM8pcRW79ujBGBswVKcx57XZDMwcQiDaUEAUUUjJFhKRWduodyPnmJ0B&#10;ElJVDRwJYemjc5lMgkHwPgFJYdbik006/Z+BqsYYv/nNb956663vec977rvvviuvvBIAvvjFL/7T&#10;P/3TlVde+c53vvPcc8+96qqrAICIlpeX77jjjve+973T6fSmm2468cQTP/ShD11xxRVveMMbXvWq&#10;Vw2HQxG5//77v/GNbzzqhVZWVjZe8Zvf/OYZZ5yxd+/ed7/73aurqwcOHCiRa+9617uetx5Fc//9&#10;9//N3/zNeeedt2/fvrvvvvvqq6/+6Ec/euGFF95555033njjs5/97D179jymyTMCnLiDt80/npD2&#10;iWBm11133dvf/vZf/MVf/OxnP7uysvLxj3/8sssuO3LkyC233LK6uhpCOOussy677LJ77713165d&#10;Znbo0KFHvdnV1dXJZPKIU0L03j8qKLVcz/LDAw888K1vfUtEVPW2226LMQLAHXfccezYsQMHDpRf&#10;3Llz59/93d9t/G7O+aqrrjp27Ngb3/jG4XB4/HOurKx84Qtf+PCHP/ye97xn27ZtAOCcCyHcfvvt&#10;Xdd9/etf77ru9NNPL++36zp5fDPnTfyn8YgqTmJypZdF5BBBskpmxtFwUHnnmVWypuRMqVD1q5Cl&#10;COQyGjBz8M57jwCgyoiOqHLBsQNAVU2FfpFyztl7h4gxI0Kx5aBBCLywcOKuHUmU2ZmIGYhhF1OX&#10;MhE6QlIChS3jha3zJyCHWdscWtYFN18n33VatP3rVdzD76unFhy3WsD6oK48eFK4kAmAnUrOksVE&#10;NHXdtB5Uc+MaJqv7ZL4ePuP8cMZqN7MsXjuQB5k9olfxznmdHAPVU7ac+R167m3tlwHNrecwEOEu&#10;PnEOqdHEiOx8CL5mCt5554mdpRnF2SCnM6tzvzK74/q1L+X2UnZ6h15/cPrtNsYOzBQwKYiCghqo&#10;KbMr3i0ippCLrltVmLmicch1jA8QxNFg64nVaYvtnU1aQ+815bbtJCuRMwNHRkTFTvpMd+mJMI/d&#10;dxw6ZKxCTW5+EecXU4doVJQZ2rswY4ldomKIZaoqlsEcAZZuq4EdsrtFxdAICahv94kaAlofbVCC&#10;iaCLccPxosTLlVBTNQMRJOIqGIJjrtLCSXbhHAlQLIkX83PzANx00VfDudEI2ImZipiBd+zYETFp&#10;B5otZ5bk0AaeK8+mGnMStfIRzqLTpG3XTZp21qa4zrftpW+PpepZbwuXGZwRQHhyjh2b2MQmNvFU&#10;g5m8pwxGBkzomIJjMFDJVDw3RB2Rc0xE2cSw2PdDCI6JYowpJkIM3hmAEXYxmqkElyKkJKqqlor+&#10;eTwY7tyxfTgcrK4sz2IkohBCGFRgoKI5S69KE2VRYgYiBVRYd98vliQPi23KGv3whKj4XPYiuSJw&#10;xxJuQGBQwkgIyRBEswAIYtdZcIKEo9EorweiltAU1ZizqmrOOcZkZmXrkCWlnIkwOIeIWVIIXkBz&#10;ikzEzBuZ3OtlJ6hq0oQlqYgQiZDQETMwQG+iDAA5JURUguna5OjqdK2N2UBVZ9OWvU9dBDDnwsGH&#10;ltpOSFRynjYtOgCzHKOZBWIiZABHKDkXF8+SDJVijOBL0K/rNYh9peu8q5xXSQC5mGt6ICQHWWKX&#10;ihQd7Gko4qDruqWlpXvuuecVr3jFhz/84euvv/7SSy+98sorvfe//uu/TkRvf/vb3/3ud+/evRsA&#10;ROTf//3f//Ef//GKK64oSWsA8MY3vvHFL37xpz/96SNHjjzjGc/oum7//v3f/e53H/VCG6qwxcXF&#10;m2+++Xd/93fLkdddd9299957zjnnfPKTn9y5c+fG8R/72MdijJdffvlnP/vZf/7nf96zZ8+HPvSh&#10;s846a3Fx8QMf+EBhD1500UXPfe5zH/VCiPhb/+fcf+5qIOILXvCCL3zhC+U/R6PRb/7mb37nO9/5&#10;i7/4i9XV1Ze+9KXPeMYznHOve93rygGq+rWvfW06nR7/JDHG499+GYh95Stf+fa3H51RefLJJ+/Z&#10;swcA/vVf//Waa6655JJLRqPRBz7wgcOHD5cDdu/e/YEPfKD8/PM///OFxnn8M5dovg3lm5kdPny4&#10;BKP/8R//8YZgb9u2bS9/+cs//elPA0AI4corryxV3N69ez/2sY/9567VJp4YD9v5mtmffu79TjLn&#10;xJoqNWeCbEjmwNBUUjLNjOR7ixIgRkPMkpOK5Gxmjtm7wExkFgiZHSGgESKaWgYtPQBV9d4TURIR&#10;gRxlNBzt3rOr7dppMxGBnOXY8vLaZMbsiJ1hUlPvPBNXoR4Oh95V3lUKsCJbv7ry2VtnX+5ip7nI&#10;tUtvycxKdGhp8ZUulPSchA1LYjE1e3549V7aZrZsqqg49IPRoBoMQjUIoqlrWhD07CepiwJJIjnS&#10;ErCWtK4GJ+/e450TUb9w+uce+syND36WDDwjExAYEw54dDH978PkJa4iCrOrmUYhEFHTxpxzieOe&#10;yODf0k23pWu3496YJ1M8rMmymRFoSU8XQUNAFBHnPZRwT0Bk5eIkAjBwwwuqy/fiqS6vIOThaPuh&#10;8cp/5C9PupWpSNfFZtbmJEQekahQ+5mJ6Nn+pWfBXpOHTAVyZjAXtt0M//GN7v+LCsxMSKZahm+4&#10;sZr1K4CpKgOvswx7vST06d6lUgRVBVUumeDMRQhX0imKctI5ckVoYBCc854BQBHFkGyw287elndt&#10;0621TggNAMZ1QGIDYl/5emhIXU4Cxoie2a23TMkaMmA1BnPMzlGvmDYUhJil6eKkadZaiTl3MSVR&#10;QwIiMLF+Nki47mZ2/JLX7zWQTCU4XBgO//t//9On8fu7iU1sYhOPjf/38//PN2++xgJlJgo+eF87&#10;T4iqYoA++Jqcd86xiznPuiaJeO+988PR0MzatmMiEZlOJ10XRREIDBUQQNjMwIwdjwZD7/yorrZv&#10;2VIP69XJ2nS2BmhMnCWZGgKgoYnmLAJKzmHwyiQGYorrfJCe5LCeOgMPe0et25z0Mvx1I38Ewn4d&#10;l9zblQAgg3kwVp2rcdf2ebHB0tJyilFUnXNt2zpmYogx5qxguH5PJ3YkpilHRPNEZpZUnWPvHJg6&#10;54goJ0EkMxURACwtRxUTkbKlAQAuY76yvqrknCVnBkSmWYpLk+lKGzsBMSSEGDtmBjBiHNT1XL2w&#10;Y9v2LXNzjPbQkQeQzSEQoAKZARHl2InEkpBkZmIgAGI2N6iqagCIg+C2LGzJ6AWmTefZzQ0HFZqI&#10;5qaZrkxWs5ogNjEfm84SkLoqcRgOt7zp537lKf00tm178803n3zyyXNzc1/5ylfOPvvsZz3rWRsz&#10;opzz/v37L7zwwh2PtGh+Auzfv3/Xrl3nnvtoS6r9+/fv3r37nHPOOXbs2Oc///nLL7+8qqqrr75a&#10;RF72spcVn4/jcc0115x44ok7duz4/Oc/v2/fvkeZXt52221f+9rXzj///Oc973n/qfcNqnrXXXfd&#10;ddddl1xyyUbI6g+Ka6+9NoRw0UUXHf9g13Vf+tKXfvInf/Ixo8l/WCjWL13XnXfeecdXcQcPHrzh&#10;hhsuuuiik08++Xt73Jt42vCIKu4v9/+Nda2T5C1jjBUjo6lElMwAhMAIoYyWEVJOOScoJv4APYth&#10;fTbvCWsfkKjrYkqpOP2D75kSqsrERGiEpghKC3MLw+Fg8ehhNXXO+xC6mJZX1pqmabuYMSNRCIGR&#10;nXPBV45ccIG9t8Gp31y+5Y7VfxeR1qaH5bY+QQBMTYvfR+kiEGFKOaWk0Ltz9a0ss58Or9uaIkCL&#10;BqQ0qsfbFhaIZNZN2MGwGszVIxR68KGjApgNOFSFVVd5PzcaLsyN5sfjpm2z3/OZg5+88eDnENQT&#10;MvXB4hW5CrbuwXP3wVkuLxMCqnh2hjidts65hYX5OoTlVfnG2ne/OvsfHa4SYiAnZooIPcsfUMFU&#10;SwuUmJDLjBGYgRgJcSedcWF9yTasnExMch2qwdaTvx2+fm9307SZHm3arouSBYD6wD/sWZmEeL57&#10;yTnu/KzRQHfVo12DsXG4evXqLy1/Hnt3SQSDErTqiJhITKxvQIKqoa4vwKVyY36me94A5w/pnct2&#10;LwCYaaGyEjE7B4CiJpIBCjPTHBEzIRgCOObKeyKKOZ9sPznGHafgbpKGrEOzPigcMQxqXw0yQEoC&#10;QMSMBEzowMgMTBGMMQV2DhENRDWrqIqpZcMk2sQ4mbWTpmmS6noYffFGK7EZG1Vc2f3gcS3iUsWp&#10;WXC4MBpsnV949S/93tP/Nd7EJjaxiUdh/9X/9ze+fo2rPAQXgveOByFULpiZgoXgx8ORZe26bjKZ&#10;RUlA5EMVQpgbj4sKYX5+TkSOLi2trK6ZInlCz4pKAiklFRkNhtu3bQs+MBIZREkxxy53WXNp7uWU&#10;TY2REcDEzBQIIXhwLAaGvbHG8T6iG8a/2PdbNwiV6/3Xhw+yQvPRYrWFCIAO0ZlASvNDOnHXVuTx&#10;0cXllFKZnnVty8wpdyklMyAqRCFQEUTMJikldhRKHByCY3aOwcAxIYJIfzbFQqPMKCQrIjrvc8qi&#10;Uld1X5qamoqZqigDknOT1B2dTWdJugwxZ2YyFY9UVY4dq+pJ208aD0YLc3N1FabTlWY2Ac2OOKXe&#10;5aXrmhRbsY2MG1LEJDKs63owNFWPtnXLFqxHQO1aQwDD+blxcCQ5rU7WlpaPTJtOAMD5RrRTyOSF&#10;q3q48H+95AdORdvEJjbxI8cjGJWd5j5YGYiAicwTsQYQQuhjmAW0qmszEyMyQiIgzDkH573zRSgl&#10;qqhW3OwzKFfBkwezmUYBAzAxiVkQMeYOjQZh7Lx33hGTcyxR2maqBuNRNRoGNevaphScbdtJm9qu&#10;EzADBDNfPXQiDnfy88FxVDB8eWedkQnIYn4oWnvQDkRoorRdmoklQsC+/YMbReyWeuzsEJLTZCqG&#10;6NnVKTdJLAwrYkKAOvhTdu8B9oKeqgrZE8PAu3a2JqlbXVlt20a4erZ//txg91pevk+vizppbS1b&#10;BrHES3fRtcJy3ui5Y0xoMWaZNV0GRnCzWde2eSn6GQg5b8BqIH2WnYGBmRIROzJFUCQzETGx4s1B&#10;iGBGRFvdjq029LDm/CDSYInlYHP9we4WMCEgzZCjMHMIoSxCaKSmpprUbor/4wgdAWQE9BOtzGZ0&#10;7CDd7dmrlKhuQkTi4lVtKiWdWwmIkAzUytJFOISFHXzaudVPLQA7GpwFz16V5WSJCI/BA3fkr7Uy&#10;S11n63+CnJUIPPexRQSIxGLm4ngXP2Ov/gTG7AJWvESOva+IPFhhhwyMsJGsBj5UDAimBJa7tpPE&#10;BJ6JGVWUHaFh03ZrbdNKyqoi2naxizmKFaJoVujTuqj/wbt+8LyeFQsPt5xK6xgREYfBzY/qrXOD&#10;rePHjpPaxCY2sYmnGexcXQ2G46GvArCZqSMiNLUST42T6Vrwoa5C8KFp29msEZVZM1MRRzw/N1e7&#10;MEuzOtTjXeOqHrapa3LX5o41AXjL4ogIMwHGTmPMbeyyiZGhJyaSpOgcWHGoMkBAEQRkZTRCAzRD&#10;ImOCPgJO171MSit2g9tRcsMfplz2ZlPl4eJngqSqhmAIolrepaiiSde2agZmIr07MxERcXkyySml&#10;RMxVVTvyvgoIKDE3zQwZqWYDSrHLiM4xMYkIERFTitGMDBwSOefKqxNRTNGzQwQVAdPyHiSboZJj&#10;5zl3jRpWgR1CxdXQh0FgJso5zzmFOJmtxui89yW/F1DNldahmUPkKrQxFRsaJAJA0zRrZoYIBsly&#10;FXztAoe+I0nEzns1M6DgQ9PGLOqZ54ejaDATSOC9f2o94n+4eTxPP57aUdOP9dV5ii/Nj7EF+NM1&#10;n3zEV7f4D0pOpoIAAtbljJLZFE1BpIQup5REJKkYGKhKFgSIKeWUi87Ye9crgM1EzdBEoikYlltz&#10;oTcCIbFnJvboRWUym067BqIyEhMjo+ZCgMTxcKBiADAeDIi467pZ1yVQyUomTDPNy5PZzIAVjMgT&#10;uwrpVNzifPUs3ttBPpqPPZTvOaaHFu1u7DVaiIaFFs6owTOzz2RRRRGaFFOOrgpVXeUYJ+2UBjw/&#10;v7WqxzzYRWF0dGWyNps0bZqsIkFN5ABGuZsN3OBEf6K5k87Ac1bS0v35tikemdpiy0fB9D65vtVj&#10;p4a9c35HG3maaRy2qHOKEElukOu+lW5IJsUpI2lGMyYGsPJxKKMlYjJTUYCyDJopEKgp2Z1y3Sl8&#10;1jyMpzI9Ivc96G+eq6qAQVJEgMpVmTN750PIKYGZKJiClvg/sHvy9UjISEW2hooEhMDEPe2hJKQj&#10;kYqoSJYMACUgDgEJAQm34EkX+ZcPQectMUw1rzpzW4wMGIG2un0rfOTO7qYsysjlo0DFCY361wAm&#10;BdyKJ//06L9udXWzdngVJgQVAgYXvK8QHSAzc1QTMSBmBBNBYocoKebUxbZB1OCcY6SinRBbXZus&#10;NLMElnLOIqpoBmpofRRtL50vakZiYheyiORcvC9x3c2yZBIwIaE5xq3jan482DofPP/43nI2sYlN&#10;/C8FUzVRNmPVLudO8qyPGNDg/EhrV1FKrQEzOcdU12Eq0nZdSjk4R0Qm2jSzmPP2bSecsHVLzLLS&#10;TNqji46RCg1HpGun5rwpE1Fdhy7HLkdNooigVpw/tKRuEyKR894AwJCxDMGsGKtAqc0QEUlV4GHh&#10;McA662H9sP5WLLKeQwAECAZazE6IEIlVEcGIgNiZCKCWvqcBqIKoWTHDJHLeF3qRmomaZ0fEIYRs&#10;OWt2VqSDxY+teDMjAZZNDlOfapBFmBkBiwkKFdJ/z+kAciimkrNHqp1Dy7XnYQijqh66whNRDJ4l&#10;cahEU8oW/IAAEAkNHLMqZM0KhX3jjczMEAnAmFhENIv3zgEDgIpqAoAyDOzPg5BAwbMzlEJLJXae&#10;CNCxewz3jh/yp/GpfoGnDE/9Znzz2jwODDYvzvfFo6q43huE0SFkA8tggKBlp06oYKjKiOwcGGfL&#10;amAIPZUBkQDLbcNUEA2hMCa5zQmZHCARI4BiTxEEQyyMPLQs2VehTZ2apiy9/RSjquWS/mZW1gNE&#10;qOtQIUrKCOicB7BJYylmBQPIWCjzsMZESJ7Zn+hHe/wFjZ33oN2zCmsP5ts6mCAhGOzkfTUPqFMi&#10;GIQ6MCJxBkFPIt10ugaqjj1rbJeWmKfjhfqEnfOz6dLi4mHVNsdWs1Qh+BC62DRtA4ahHtf1wrA6&#10;6YRue8zNMTh4GO46rHdCNVvSux+c3YY2FxvPhif4EyyDCsxg9p3uDjUrgaOIaKgGfcipmRUi3zrf&#10;z8gRc7/gqRoY5KSmcEP6fNB6JR+SMN0a5tsIBEagiOiYiUlMu5Q0CwHIenY10nqvD0zLH84BrZt9&#10;AqGIiBZ/Myx3fDHIYqpmrbIjH9yYtp3unrMbT92qyto1zcwAF7bMe8dd7LocUxZI42zWpoyGJQae&#10;EYjJMzku9RHWcsKJcM5pfu82yEGPqdcx1RnZFGJWDuxDnbLEJMiMhI4JAUCydcnIHEPw1HVFLG8G&#10;ZAhrXTNtupXpbNZGI0LAYieJiIxUXLMRuXB8HHMxWRGzouSE4s+5LvlT08JI9WQL43rHwnAwcN7B&#10;ZJKfnu/tJjaxiU08MURFTZAMIaWYmqQlUbUAAYD+f3auZocGqmKGIpLiLGZVs0YtiSBAzDJt2tLS&#10;QoS5uZHE1hRG1XDb/Ha01XbWiIpj5wgRLARnBl2KHoG8K7kFntx6YRNK3zGlGEI1mc1UFdkpWm+V&#10;DH0DzdTUchERgOpGjlwRbpSdhgGCqgFoeQzIEAEUmRBUSlwOAAAwlji1WrqZqiGXRFUr1lXWUzcR&#10;kADNAJxjFCUHqjsAACAASURBVBXJQMaMBsQEnlHN0JDQiSbvKzUxUya24vSGYGbMhAAi4tit+6cB&#10;9OwOS5IQzRQ8uflqkL1WVXCAjBBT9HVNxgimqhLTsemsJI+zmImKaZlaKgKxU9PgHSBQb7hSLh4z&#10;gXOAAOyDc84wtaAiKXYtghBicRYI3oOiECaRpJjAEgFtuiv/aPHjV6ocR3rexI8Uj6ji1iXFuC4d&#10;JtEy7e25ZH1YS+nqGJCRmaFsjDHQEE0g9/InJAZgUgRDKCwO64trK1MdQ1QEIKTiZ4zIiEi0kfkp&#10;opLFaD3W05SZ2bvg2DmWrLGLKWcwqYMHjyLZzEqkmZppEpXWpNE8YeYh+310YubRM8LZGRMTBQhj&#10;HYxZOvZMbjQcel8bECLE2ExbaVOqq+A5ENJgNCCgyk1G1UrFyxoPdrkDFVDTxElYc2KV4BxrgnbN&#10;UR3CFqy3bMMtp8q+Vbt4Iqvfbv/9SLyuiYdSyo55LR4GwJhilCxa0tqK8yMgoRo+4q9TRAQIxcy/&#10;2DWrYk495S9lecjuNTMVpRbVlivvK+8GVeW9FxUk0pxzzmDGxNJbTSKCU9MsomBmVtwnJcl02pWx&#10;5XA4HNSDYruVc57NpiknVat8tW/fvu9+97s2oefWL58XrEJGjrGT007Ze3Rp6cihxfn5MTtU1Xa1&#10;Gw7nTgvPOeIPzmy5rHLLKyvbt88RERMwY23z59pl2/MwxCZz5+uKuSIVBKLKDYZDVZi1LRIbwsD7&#10;nBNKRrCua0iyC0EMVHIVQhVCHTyoNVlSbNou5aQGpAoIPdHFDADLgLH/YDKzDx4Ack5JVPouMkHP&#10;qMQSW+EYPcL8aHjClvnRkKuAK2uxi/4p/sJuYhOb2MSTBRE656rgAJ3jHHMGwuAdo+UY1RgVUsqz&#10;pk1qyGxIWbKaJRRRzTkRUuXd4vJKXdUmQs5jzjk3njGQQ4Ni5QEqoMBg5AiIffBVFdh6xxEtCgtR&#10;qYKYtY4VMalo3wCGdbtiAIDigAywHiJXHsISRgNofRhsH9UNZmi03n8Gdaq5FF3Fv5EQvXNtC8VW&#10;DQzLpqK0rFWLWAAA+jPIKXcxAiAhDLwHUXPm0TM5BOpMAIyZS61ovRUkAgATMTuAJFm852Lj3O9z&#10;DAhdygnMCLHylQcQs1ZktjIhANoe6hByymo2mU6arhPR0Wi4fWEhdq2CSQm7VatCqIJXJFUxAyIs&#10;yz30jtGmkiELUgYSyTkLxRhFkmNGBMcUM4pqFOlMWsgZObNj9xT3H3tPmqdtPvFDw9NyvvhjmVH0&#10;NJRw+ONLN336soMfWcX1PiX9wEfXC4fi5os9Bdt044AS220gmokYyRBAEcrgCEqTip2oFqVRlLxu&#10;MlVuy4CEhMTMzJwlr5d3PXUCgRiJ2WtvRCVZVFTZAUmOUQnZQJ2juWo0nhuvdZ2KAPTWGgiQRXOW&#10;lFLOCQAQBaCl1O3AmmnARGQZdLmLKYl0XZ5OpgbI5MejUVX54LxzYW40GtQDRDLULsb2aEOsXbM2&#10;Nwhz4EPwAUlSzimzm2PHUnTSKZkmsyOxI6Nt43rhhMGzFldWve48s7os+aQmWeLRtPig3nZU72tk&#10;EbCXaK8zRhC05Lk8rA8AV/4WhQYppeQmIjMsdo+AyIQuoCnELCm3baRZG4kwq7BzzAwCCppVAQp3&#10;sJh6liq8d9UvY6yfvPj5L3jBC5aWlu69995TTz1169atBw8ePHz48A033PDin7l8MBio6vz8/Hnn&#10;njeQhZ8b/B+33HD1g0fuz+xPOekZ+/Y96/4vfemCZz9nZWX52Mox5gEPt//Uz7zknuE35tKlxDQ/&#10;P6+qn/jEJwibQH6e58+vXnjG4BzLy7FbInS+qrssq5MGXb3lhB0dShsjAiAzIAbvNXWWU8pZJaok&#10;QGy6VJTfw9FwNByJ5NXp6koTuy61MYkBISOial5fvA2s/74hG5oBmYKqSswRjOHhPwfAurWpZ/IE&#10;W8bDPbtOGNfAqKurScRvnZ/7wmf+ePnYco7ZDHIWLd8gJkT2rgpVyCk3TaOgBDQYDtlxzpJiLNHm&#10;fbRhKTJ7fzYFI19Uo54BcDqbtU3XNm2WjMyiKqrMDg3NFNCIWQ1TztGMiau6mhuN58bDca1tJysr&#10;TUzWVqNvyY2reqhtO8jCTIx969oRqWk2SCaTto0xDQeD+dHcsK6dc2aAzDGl5eXlw9OJiHhy48Fg&#10;57btg7qerK11qZsfj+fGYyY0UWIEwyjxyNLRQ0cXO1Etfe/SUu/dY9b7E/1FXu/igEIvYIXeUsYM&#10;VSuAgXeI2KTc5aTsFQwAhp7nvKugb+JTIUxDucUQAmSFJsYuxbLzRDXHGLwPzqGpqmghE5d0pXJa&#10;CFTMbfoGOyCgWO+c7qHe5y4+mU4wmwmxC/VwXHkvqpDVjQYoAl2ExaWlrIIOJWVH1ElKKlYI6SlT&#10;omK1xM7l4o+q5T56HKMMUczQAInMzIcwv2XesNCtzXlXqGMGqiKgBqo5Z/bctO2wHlVVnbMQAplJ&#10;jApAjks2CQIyI5gRUgYUQyQyzWASiNhVVTACWToWJTbeOVNl1l275ppIBw8dm7YtmAOuh+OtyJja&#10;SYyT6bRBk0CwdWE8GtQpJxPIomIWJWdVIEgpA4Jn55gDs2c2kQ1/YVEt6wgSemJk7iTHnImYEE2E&#10;GAFQTZPkmLMpgPV3TzEDJGTGLLaeE00Anp337ItRk/YfjsLJU9NciNOF/0ZIxOV775kdQVnWrD+4&#10;961t2i5pbnJusxQ32w0d1PEgxGEIwbtJ12Z42AX+EccABnZDdmSQVTvVTqR8/u24fQwaeHaB+dQT&#10;T6grOHhkbVANWA0RVVRU1u0c1cAIbVBXCMZMWwf1VsOYCwcRVLJKQmJDq6gaDQbZNIrM2ijZNIsU&#10;EVddm0Gb8uKxpflRXTFywth1yOCcL1I2sBLWYutBbYBExOiK6X0uKzITmpKhQexa0IzOqwqgw/7a&#10;Guj6bgNRyvKzzg/qLU4eYYhfRlxl4oWqCqaIhhSInDNjEEJMKfoqF28zj86MzYBQmpy16PCKPhwR&#10;ER3ToB4ScUw5iqaUYkwxpUk3IcTah0GoQ+3KS+csVHJ1RJnZzDQLAZVTKufa2y9b+TxLFyOS66k2&#10;gF3bJjAlB4hL04abSAhNG3NOquoYAVERImjKqU0CQJKSA5wbDrNKMWthJlUTETVzjirPYOCJHWE0&#10;iKnNCYtszzEW3y9AEIOkRXhflPdoT/GOvDz7uvD8xwlPX3jQj1250n83n9rX+LEscZ/eEeWjGJX9&#10;d8wMtNyewUosGCoUm0pQBcISLFOs/JCQjR0zEgEYGKtKWYbBym3OqCcJAqz7CCP22xFVQQ+IKCpq&#10;1idzm0JR42LPfChmUEhiBsjo2TGBqOakogpJAHBchWK8SIBMzEytSFJZz4QBIpSsqRPTpBY1Q2Fq&#10;CioiMpkiIID3SCQA5L0jtJSTzBTMBoOakNnxoA5zg4FnQFVURTWqKg2hi7FrGy2jwFKeEgWVrjua&#10;Zw+ZbLFog4DCddPi1NaYabc75XTaN5XVW9t/fVDumdkSQF9HERXSu/UrWXmYQE0eZlYCARgRGhgq&#10;ljWkFHUCWsajYpZTVFV2XDGXK2mAts5XWd9UGBFo+QOUhRPspptv3Ldv37XXXquqIQTv/V133XXo&#10;0KHpdIqIBw8erOu6hGw6W/vG4Ovkt1p+4PTT95bQzBNOOGE0Gp1//vnXXnfDg0fzvzVfvvrjnzyc&#10;7wg+nHnmWc985jO/853vLK8s7d3yzGdWZ507eM4WJk+LNHA22CY5TZo2C4y2nOB83cYcsd/DMQCC&#10;Sdda6lLXgQoCmIkgqkIyC841XZw23axpZrNZW5xcrMTdre8GNgZw1l8GVSNEM0sxaZkWE5H1Xwmz&#10;8l1AU/MIW0aDbQvjuQE7TNMGcnJbtywER8cmq6M6QPBZsqgrcn3ng3PecSDCnCV4Es1mMBoPEbFt&#10;WwT2XPngs+QYI5TqZn3ITejVsvcuBK9q3mHrOY/qNsbprAUt41tyxGaZHYW6VrFZ04y8c+w9c12F&#10;rXPMzJKh8uTrhaP+SJSjLqNHK1wkQiAwx+bYgJymJCJmGioejUJdUz10xBxznjWTSTddyxMMumU4&#10;3LqwZct4fst4TrIAtXMU5ubGXNow6PvPVyZqDAaG2Yq8BMpmmACwj58H66u7jX/Kug+wHjkPhgqg&#10;IgYdKwBmL+oUOJebTzJtSJC5YocGJmIiiIhswFg4WAjCZM4BEYS+g8SmOcaoKETk2CGVtHcp2zuR&#10;2NcT2JudMyqqDWhun/uJ3bpd0xqwqwfD8VxdVSDqANygpjbGlclkWI93bN8y62aGoDEG7xWHTdeJ&#10;iuTczAwKLQGRnYs5G4CKQYmD7HeuiIgMBqqOyRBdxVXtnKtUBeD/p+7dmiXJrvOwdds7M6tOnXO6&#10;p7vnBmCGIK6iQQRp01SQYshhBaUIvfjJT/4PfvPf8oP84AfDjpCMCAqkRRGAAMJDCCRmgBlMd0/f&#10;zqmqzL3XxQ8r63QPCNGDW0vIeZjpnjpVpzJ35l7ru60otQAzSXG33hu6g4cqlqEywWazHYfRPQqz&#10;9bkvSKUIS7i5GdHJ6QqBUrsDC4cZgXtfSq3jABQ2z6CsRGQau7PhbDMS4eXF7uz8TGS0QAcOCKjT&#10;ca8QVoQKxWYq4yAi4Y45iHOkEoTN7OnVMyKsgwjSWMog4mZrtZcrAMHM3LwOTCJoIEqrqL5SZsOa&#10;AxALk7AMtRZmgDgu7dD6midLlIH0DDSUKqsZl3BNJzphjoCpGSciJDRfqSE6BSPSyeadyCUCMfNm&#10;KothKIJiNwMiiJ9R9RHAUHgYpKGs0Yfw03UJAlbiUZgA1TzcwtZm7AVzCBbiwkIIdeCzrZxtZ2FB&#10;VQLCwgCSO7KHAQBCSOEc6h1hCFgYIjggAgUYhTKfGAPBAAxit5mWpR+WeWm9e6i5RxShaShVcBBm&#10;hAI16NRpe5hb75rZxZTNR7h37dTCA9cbx0y9a4/Aw3G2CJZ1uitEEKCfQhfXYaRM6aJYXQQRBLDO&#10;uvbIgUUQsAYah1NExNrOAJEDEDiQAICbmZo2RfKsLCKAhVQ1C5WsS7QrIFLMx7k9evL0oJrzZy0C&#10;kYRpO+grw0BuvG6zSTOGu0OwiECkRgYZQIQATuwfQHhAIHlxADW37kgMQNpVpEqReVlUZySM8M1m&#10;EoDNMOzOd8fe1aO7gzBxcUTv2lR7X/KhYEaRsn90pBLBK0fphuhFYmkdAkREGICiFObOQGTmCmFw&#10;WuYviyP7zWpVViL4ZZybOIWvvoTP+o07fqMWDUAOtnxpx08FE+E6MwABk3VbG4pTIZFr7ZQOvP5M&#10;qs9TOBHxgsgAAVCIFSzHcYbFCUKLHKYSHgwkJMkUaU4NS0bOw80QEGkNP7xhqQIho1IsIIgCMp4C&#10;em+MxESQm7SjWg9CZiyF8w2colKYJ3mmvauaBoSI1FpqrVVKEQ5AXwOwYNEO0BBRr/v52TmzmPZl&#10;PgA4JDGJ0c3n3vbzcel97b+ImEhYmHnaVIhgbuTHqtDiABQz+A/b3z2w79/hT71dvvxHZ//y79rf&#10;vte/977+teOcakkEyI0wWRpEIMqGFs3Y/WRlA0BP87IwEgIsagaOBAQIQDl4lJieQ48AyAThJzgz&#10;Lz9mfeERhCCDzMucQ/a++MUvjuP44MGDV1999eLi4r0fvfeNb3zjM5/5zFe+8pVhGP7qr/4KQZ9d&#10;75ePjkzlS1/60n6/32w2n/vc58zs/v37d+/cfv/+/T4d6OL6d+Iff+a1z937r8q3vvXNfn/46uU/&#10;+xx//rObW2e4MHiVSUptah182J4NUtVi6Zahz4RIENZaaGfC43wtJ23JZrMJxEfXz677UkjCorWm&#10;HkFo7oQMiGvvG4CUpoLc5mPFZcMRaeWgAwGf3x3riUZkAiacqty+2L1yMQrZ9bXPje+8cmsQ7vPh&#10;bJws0L25iwc6ABEP4ySlalMA4O3ovklyuA4jAAyVVYciEgCttSoYEJyGRCIRQSDVLoVKqeEBQGbd&#10;LB5fXddxmrYXKPXp1VXXBdBLkVJLa23WXoWHwgR0NtKtizFQej+eObbx8in9xailt0AWgBBmAiCE&#10;QogABoiCemy8gbNpuxvHsVau1K3v2/Hx/HTus2z4jd3lvbt377zySiHBAO29DDtmLEXcg5iJyN0J&#10;WWfDPdCGxNEC0RyRkTBdLRkuE0En3uFUuybwE3mTAUCgOxiChdP6LGIURAhCR3LzFk6EwxCDCAa7&#10;kpkhBRJmnqooktJYSxHmlQCM1k1DAUAYi1Ai3JAB6IhuGcp0o3aOQKy4+UfyJ2/Aq315asNm2GzO&#10;L7fDgB7hUIYSpvbw2RUQbs6G8DKM6O7dhJgtAgu01nsDhIFyCDMRsxyWxU4i9he6OMjVix7CDESy&#10;GabdVGmIMIgoQwFirhUitHdryaeI1CLM02Y7jCMClsLH6ygFWCYRBrdwI2ZEVusRQXVYVOswgLtr&#10;j06ljtOAjHacccGGEM782r3dMIzdbHc2BbHUYWndzLNxQCvMUxWeBhkKIQA7ugNZaO8AgcKCbDAh&#10;0VgHNB+LjFLCOC9zMrBEaO5mPtYBkNjZPQhJTzOkEVygFJ7GUsdaKhMhAsB+bk/2h/3SEDjpHUIU&#10;oqHUHAVWSAiRmJHQIzO4IsmNFcdxU7MM/sUVbAh3l5PTiYhrqR4qvZMq9d7MIJ3WP1WoIhLAptRh&#10;qFaie+5Xf6+LC6zEUxEGUjMwZw9AW7NxT8fAQoCCOAz11uUGAE1LtOYnCii/xenZFUSICO7ecioM&#10;EDidgKtwcGZBAHcDIqlSK+2GjcXY1dVD1dWMELabcRoKIzCQlPE4H7uZWwBQBAAy5KbskHkhGOjm&#10;DuDmEboqc4jV3Cx/V0RHMFC19Yn7XECJxJ4+7PzWHg4AjDmDJjm0QAigbPbS1u0eRkhcJB3dwizp&#10;b0YHiPDInSJWP1wqLi33Qyliai0n8SAFooYzkhM7oKqpHoZhqDBSLaqpqyR3Z2YRKaWYOSFl+WPa&#10;4YUuzt2XsLm31tUDzUJkGMdNwGJmeApHcfVpKlOVQXiQUqo8enaVyc1AZAhGGBDRlkoAsOqTIE85&#10;s1SWImE5gi+IkJnNc+T62hAn7WkeGpGuePcw/Pgi+zUdCD9j3f+Xfby8UhwJICNnXtpH/nLHyyDi&#10;Th/0G5dx8p+Ri0vYK6mYNZEYXlzIEZD3vGMmbSR/ESFEGOs4TspWI7JbIEIKcwswN/AV205Og4mJ&#10;uCCPdWARD9CcshxBiMhEq9sODSICTg9gMANgDmYHdMQghADGlDMAIDMLE7m7th6BzPLCkovCKKXU&#10;sVhE0960g8VmGodaw117a70BoAMkkmhuEcbEgXSc9wrt1vk5uJt3oMTDdO7LoS2L96DgCCQmIXPv&#10;7cjEvc9FRHg8m+oWsakObFvFWt+6v3/ne/1fv9v/8gvln7xRPv8K3H2V3/62/+/BhgEBZOtGninM&#10;UFmGoTBLBKi6m5u7WgcKQaoslQU9iAidcrQcROoI2SPCtVJl5gg3t3VYXKZ9RDjaaSXE2qyfrn7v&#10;/XA47Ha7d9999969exDw5S9/+c0337x///7rr7/+O9v/7o8+/d+/+63v/aD/7bxcf+c737l7966Z&#10;AYC7X19fv/fee/vr/j/9yf98+drmLt7ZbTaHbf+9r35wF+8sV8c/+z//1/GySuEiBQHmee4WKOKI&#10;c+seIMySpko3Vw1tYNqbmnU1L1S203YYNw4wRRz2cZgX7waACmgWwmTh6ICAzJS7yQvwxKqgI2JA&#10;uqGLwxHR4RTe4ydV3W4abp3vbl9sLndlf+jd+LXX74B1ty5EJIgWQCXJTgcklmEcS60NZzcrg7gH&#10;oZdSSh0AcRgEAIqUeZmJwowinBGZkEWGoRKRZUIsETgSCRHs94f9slAZt+e3p+3Fnddibvur66fX&#10;18+W3gNh2I6Dx/lmM43jnVem3fn08KkCHDbbOx/WRy57WdgRKnFEFGEmFESCtaGVwnrsWLhuBMhQ&#10;/KiHp9dXh7Ys2GUr57vzL7756c20GYZq5ohYxlrHtd2FhPmZkQgdruxaSbEGI4cGGBIjMSEj0Kqm&#10;iqDnWsoXgck0w+Si9AhD9DWVDgmIEc0sZUoh4KABsx3HabvbnoX5cZ7VDQkwCJC9hXcfBh5q6XMz&#10;V3XrZFARmYpIZUZCiECiFGshcjKxwkKI7o4Ev1f++Wfgni5PofLZ7uzy1rYW6BpAw3ZDvbX7z64V&#10;gwTrwBQUDlyLcrlq8+EwO4aiB+Nmt8U5kpFgEUsO6iZUfW3k8gZNQQQGYh3ruBlKFAQBjFIKMEsd&#10;3N2FOzVwcTcpRUTGcSx1IKZSqC3MXLlMVYTCIJyIHcm0QzjWCr1vtlsMaPOx+cxC4yhFZLMJ9KO7&#10;EfCty6254PWRGdS1LbYsC9K64ktB5lILj5XDTUQYZOlaBYWh9+7hIrLdjFRKYbal1cJVmIIdI03U&#10;Ho5EhQQBxzo2VdAwTw81HtucZT4j1cK77VSZQlu4jcN0tr28uHW57/24HJfWumpEgLm6DsKlUCVm&#10;JmbBzLh3dzVArLUSovZ+tczYIWEUt/AAWsnQVegnpQxjRWdkDKVgRNV0z8JPN3GAALXIOJVGRv/J&#10;Lg4KUi2lIHYlc6OAAI4XmGlEGLmgRy2y3YwXu613WBZwITVFpIhwswBYB0NjzmGL3pthWDg5EfBJ&#10;GBNYqnqa2BkC+2Jb9GFAQDZCc4iCa+CTUJ+PUCoSeZYBain3164RADkL2x0NASC5ZCNEJEC0AFcz&#10;90BUD4fQpbduwNRa49V1fGMxQ0Yw97WLRnAPphwxi8wihZmYED2stW4WzJxDjiJsM9QiQgFDLSnR&#10;RUR3V22994hAYENNmaaqujsxBwRG5KA4SKUQUdhKvCKQmyIgEyHivCwelqqWIkWY3WyZl1OoCiJn&#10;GtmJSScMByc0AGJJg984TmOp14drt9Cubg4ItTKAVhbVJSKa9QFLIVrM5q4IIZKaSAXIcJrIHpIq&#10;llKYSNU8zM0CV7I5V7iCQQStlkKwCAs3hJXH/KQV4y9+PDei/+YcL61VWY/w3wQyLunbX+9oiheO&#10;RM5+c9ZN1pAvcd187ErcRMYLca6nIHAMA0fwlUAT0gDOhxyioqlZS94M0T3TIAIzHxfdTEXIzAqB&#10;ZpwVgEVoGHYLggH5lcIYodZ5RToT0AxmDsihKyueSilX8ci9ISdgJ+9n4BSZlosQ2FuHCA10oEwN&#10;WQW26B3zy1JhKlw3tWTW07wsAWEQwBy+7sWr1QzFAxzJnIahLGYgBLoqTI9Nj0u3ACRxsyBILRoi&#10;OkQHE8e52XVvnA99kVu74TbgncVfG//HP7v++rcP//bP+r+6ba//Xv3T3xp++4vyvzyy+++0v/jx&#10;8jcdrwHDPedcEyKhiWuo2wpRqAORIJ2VWommoQaE7/eoVIZRNQ7Loh4KwQQQ4RCIUCmvcRACB1Lu&#10;VRkhmnNULdyjSGXm8/PziCilpPwsjX8PHz7cbrf37t270Ld//+0/HZfr//s//mUdkGj72uuv3bt7&#10;7/333weAUspbb711tb+6//j//Zuv/xsGNz1+5Stfvfvq23/xf32N6QgAd26fAZNCXVoYdqwSXLuG&#10;mSGSrAg7VPd5f81oA+NRl2VZGMvZ7jJtJELgEW1ZonmodzVAAkQCNA8hIgRGrMIQHiGMxIUtfDZb&#10;jTR4MqK555ILcAAKYvRg0LOhXGyG3WacNgOLPtkH4PTGG+cT0GxdIwLDUakErlw0qAMyEkV4R/BS&#10;GcLAfRhEhGvlLFCYCJHcCMea2iQzY+Zps+mtta6qCgBDqcNQmVnDjtaM+fKVe7fvvOYA83Hebm/f&#10;urxjHk+fPurLtfXDFB5Om914djEhhfW51qGNmx/R/wFmgZ2os5iDMMdUS1uODlDH0YnvP3q0974R&#10;cXYgPLTDw8N8WI5URAq9euvWZz/11m63i7XjR0RkEqnkpnm/Mgsguduz45OHzx4erWOpBMCgUAAZ&#10;WZgoeWY3DwskRMh+ZVW+YgAwACXU7w6A4C4MVdgiegAwq6zGJ3TPCukQAl19vh6ZkFcmtqaIDAIL&#10;IbpDO9KSptAaTCiFWQgFgdNz5R4RTIBUmIBw7agqbv+Q/uUbeDn3p1Dk4vLi/GIYR1g6jbWcn8H1&#10;8fjg8bNr7SY0lUpEjnHV+wRYSnVHJyKRcHBthMTVTb2wIFEJdghOjVN8nNiJQAAmDMQqZZABkcUb&#10;IkBhHEZmJIdAJmcNICYKmLjSIGUQBkCAIhIh42Zyi4vLO662LHu3HgAoYhBVCmdauUFjqlXGsVD0&#10;zTiwnTWbh4GkcDuGBzjE5e2L/X4209b6vHSPmMapFChD1XBEdsCCyLWom0vBktAI2Wz5vOoQlWUc&#10;a+8qSGkiYqChDpthGFgKkbqrGQkxs6q+//jJo+M+xf2zqR2vzMPVd7VOZ1KEJOBi2lqrSNzMPrp6&#10;9mB/vYArQFff1jgTHktBcDcPpCgoRUTYPNypVgEIi3BAYKSTY2vdKIlEmBGLFFXbjtLCmMUQ2TJ5&#10;9+ayxZrwLgWpjiXYzRAsd46UcFNqfZ1JUAoEjYXF/diWBp4LwCMsHInCgwhrLUWkDkUKmYVDRi86&#10;E2Z1pcyp/GQmIkYI8vSEASJGuEcQIYXmhpnCSiEKRks+MhMcPcEvdjUmCXONDhgaljpVAisF3N2B&#10;EAsgBkSPNGYSOCJRZo+4eO9d3KbC6m5hAKqLT4AUEIB1HAhJiAXJsUOyeWoARowiDBAKIQJjLQxk&#10;HlyH7MRaa2YGwIv2qyePGFHBqZQ3aVfG2rsejnu1Pm03pdQIWObj1fW1O0ipod7CTUOQgEAj1icN&#10;kaF7WLY5TLQ/HC7G4qaIyChmAUJOqOERQUUSAFu9Zu4MAIjHZvvWFusQcXuzG+twtT8elqbtsCsj&#10;kSza9wg8CLPMCoDQ2nx5cXG19A6htohzb50cKgK7VSGkghEIRIwOEeHoxTWW6ODORAAxcFkUgvTo&#10;7Uy2T9em0gAAIABJREFUCODoUCecDQAKgp4cMchIL6XoPJVvv+r3RcAb8ORkC/rlD6aXaIpLsOek&#10;Vvsv/Vjt4S/t7BDEryN95wQS/2rf86Xndn68n87QSAh1Y/fViZVDpyMIIBJdOvGbYeZmbqrmxsKp&#10;iU+pyhpRDwqh4QaBiIf5mMLxxNvyJU4cmYkM4REesU7ljswRRj8VMoly0glfinX6QESE5QXhknrP&#10;FB6stpLUz6UmE/DmJkdYRfmwOqRW24tHJPsHAZCZ+zdnhzjteqbqlvVitN5bb2pqKQcFsAgHp5MU&#10;CoP6SWZDhuohpi1R/3G8U/sfyR8b6TvHf7f3D78ZX/u0f+mN/tnz2P2+/Omn6asf4H84xPVH+uPZ&#10;n5lpa3bc72/JpzYwHuhpl2suQu4QsKg6UVd192YaSETEHITrQy5VKGa+RJP0x51UspY6EFyNgulw&#10;8Fk//9nPmdnbb799//79N9988+rq6u233/7hD39IRG+++eZms/nggw/Gu7d/0L8rP7n6g//6D779&#10;nW8flqdu/t57733zm98EgGEYhmFAwHGs52cFPa6utBQBv95O/datcyQqzIfjLAx13HApzbVbR+BS&#10;JM0o4AYA1lsVBvfjvHjAdncOgfMyE9D5blfH8cf37z98/MQDIkC4rGtmrVcCIkRkM45COfiQNOww&#10;z0jAqaFdpwkEwolaTpdlOERU4Yuz7fl2WwU2I/Sm5uX1126PQ9XDIcLcDTC9hVm6oSf1x+SmqgEB&#10;6EBELDlNEa6vrxFAREAk4jRlCCl5LGEpRSDi6dXVsixmVmsd6wAAqTJ987VPXd6+yywisoh0y+kL&#10;Inixv7LjvvXDodRxux2Gyk+vuqmBnP8If6C4mKmlqdSMWIRP0dWlBNGT/fX+uBfEbalVSlc7LHN3&#10;ZWGIeO3evbdef2Mq1bTnvXlaTEGEhKxqSJAMfbg/efrk6bNny9KS6kUGJkJON18KFNdd7MSOnnxD&#10;lOE++cDIbDpgkU2tw1AXNZuX7hqM6/2cm0sEMXXrTaPyEBHd+lCHsVbtJswJzAeSMBURJsZskJAQ&#10;gwCI0x26coMIQafY8AF2X5Q/uQeXx+NHRjJutpuzYRqhdSQsF+eyLO3B4+OTw9xg1eQFgQcgcSnD&#10;UMqmNnMDwiisLoAAwcSILAGQsVJwEpZCwgnp4ySklYuj1HFFEGYSHq5XwDEQKSiNfevzLyHl8BWa&#10;yui8cRzPzy/6MpsuGsZEkRMf851OSr58mpMTMXIRCro8H0VqgEsRbK0trffWWlO1VGiHm1QeavEI&#10;0x4eOSJUQxFIWCwCEJjI3SDyy+PNjpA58Uy0GevZUIUYPBCBOeNmEIVrqdIWi0DPrSGIqBSutaYH&#10;OyKaKiIQRZVyiedOuJ+P6hHqYUaA7hY5l8yBmBBXGb+7JW+frmwEQMfEOE8jbzIXw7BUZgpCQbII&#10;Agw6XbjTLokAlMOhCRWwuQNCoaSW8rVhCICcYmYmrIUZyMEGWncrd1c3zEsLIMSuAQ5CcLTVn36z&#10;SBBRONX2eSaBmVXd3Dint7mprthorF1i/iBDoFmyN4FEpZTwMIuAjIMB9ABzIgGMcM852m5h4JEn&#10;z31NKKMk5DEAiDkHtRUiRBSWQcQD5mVx81orMXPhtjRzRaJ5md1C1UwV0SVBOETDdMtfMzICYCkp&#10;a1S1Wut2syEegjDUCEFqIRH3QKTNZmvREYKT63aPACQCIqA4hUklp5ilSzCSMHk4M4I7BQhzM+O8&#10;KYQNsS3NMu/NIvd/ImImUi/MGRbW3I6tHZbGxLuJuNRh8EAk5oP3IGgYhuGA4Ba9k3qdps00CVJ0&#10;bab7bvNxYaKzYRiYiLCsIdUowjnux8zdjImYKB+YlMhgZEBoIOMaO4N5c8dzFQq8JAZoNUL+ygmn&#10;F/nvX11Nji9NGZdVGK4y2V/urX7qDGTth2s42K/q5CC+xAYXEo7/NWSc/Hoa5pdN4H68izN3AUBC&#10;cMyIewZCjLCA3Ps8KAA8GJGRYB0WHSxCIpkpHJApXintCI9QN4ugQBR+/vWyY8ynCWE38wjNysMd&#10;T9MOclEHQqwJmms/tsKHsObprSbwCIAwD/LkA1cBTORjA/NLnUxga5cYp4xCXGv3G28EnOpCgFVl&#10;RxAALJysoDu6W9OuppChkZlBHOEOTg7rbFBINX6WphaqRmCOClPRqU53J/5j/OMB6Lv2FwqPv29f&#10;/0C/f4GvXPLrb5YvfEb+xRHnn+i777V39vr0Cj58a/rqZ/BzA03HsjyDB9+bv7GPJ+Fgpsbiqm5K&#10;RQB9XppZqBlQajoCAdzdLNy5VsoWbs38gGAYPkVfCY8P4R2Xxch+cv8nD//1w1rqV7/61Q8//PCd&#10;d9750pe+dOvWrfPz88PhcDwee+/z64++/pN/xd++94ef/+w0TB/1R0T01ltvTdMEACJy9+7dd997&#10;N2dkz0t7883f+tKXvvz9v3lnqnUzTAHhQMO4ERnVsTUFRimFgNw6uFI4godZaOuq8/F4fuvy/OLy&#10;6bOrJ1dPQP327uJs2hxavz4eFIBSYhvrTkaERZAwDVooiIKEEUwI6+TUAAL3tYU7NfnrIzzCCXAQ&#10;OpuG7TSWQuMQESGyu3t5J8WOEZp2wvUnT+9BRJGRQOFungPcARLFdjULt1gjFjz7NERMJ2T+SER0&#10;7Uvv6dJx99abux8XoDruzm9N43Tc76MtTMi1FnHr2r17X8J0nKZpM51tixleX7eAchD8EH9gsfS+&#10;qLaUROfsPFN1REA8zMcHz54s1s+nzW7aMvGTfrheDoAS4bvt9rW7986mDZoTZwLgOgDX3VVVezOz&#10;OgwoAhDupnEKREUwt2yb6cb5mfsL3txncBJW5bFaWFIBVYgFQC37t9Xuic/1aZGyrrx6BtAzoGUc&#10;pnGkAMQgQdfQcDMvgMI8lIoAYJZxd5B2uOQEV4EcAgQRVdp8Wf7pp+ENa89C6rjZ7s6nOng3klK3&#10;E7Wlv//g6vH+0MI6uYcGCjJ6D2JmKQS4qZWF5977smhvHjjQyEhAlBIygMBs5fCFE7E+8+DG1JT9&#10;LiJS2oVOjewp43eN5cjfngDXhzOskR4sXET6AmsMFeUL8umK+USFyBWBXdfqADHGkQEovWlmtt8f&#10;VE2Ex3FMyTMzlUpDrebWwywUIIDSMuSYyGCAMEHGUAmGmVsKDQORipSh8FSlMhC4M8FprqNZR4BS&#10;hInJjQg5ghAhraTgvTU3U4+mChgiMg3jZqxM57uhHrpq14F5KJIbBuJa4iTdnSFYRRjWRp4goU3M&#10;rME4Kf0QEDxS0g4UIWsUCaxwLMGqVwdEC0YgAEYcilCRgliYKwsRWbhmjpB7NE3jKzOV4TRyJjdK&#10;F0IEz8HTkEgiE5i5pGgFnTDhIwiztSfxQCRJhX8HNQfz56kbdmr108yNJB2ZKNPLThjpDdWxLj4m&#10;clsZQl/DEskB1ax39TUjDACDhUqRhF1zT9ciwswsvfel9dY7QHgYMJHysizhLsRcRIZaJjKz1mbV&#10;NojUoTpCs/QIMBEHEQqHWtO+zIej9RkVulXmQOyq+7mdn+E4jcPStMe8HGsRAqJSSbqagpmH562i&#10;5kgOlDhb1FpFgESmaYyIPi9CdGgdIwiJOhnE0lt3NyRwd3OMYCRmHqtshlqFI6JZLOrdwcyvDseh&#10;jNuzXWnLfpmPvQ/ISFhLBSYGRJEMGAB1Eq9AajHPy/G4iAgjd4TW9ZWLARFd3f1GdOpde2GmWjzQ&#10;3SAQgKpgog4Zu7PuaWs2GsIahfLy7FiM0OFXWT9/bK/4xP/rkxwvs08BOFX/br/ATz7/rmvdevI1&#10;xCkb6QQIPn/tCWb6OenLVLK9vDic08cSxC9wZl481gUPAKfAa/zY/1z/4pdbNfjSz8xPZ1Te/FeC&#10;bOjhRq7ohrHObMMV7EORtDorgai5xfrYz39hhiemXIQgApyQkE/bwrrgHJyYpZS5HczdXFcKJH+f&#10;0+5isRplVp7oJHs7FTKUoHmWgx5hEQlzJlDrcdMMoq/g+un98+ueJiuc/snR5/iccI0IAINAws00&#10;ifCyQDftZhmOkvNGIx33EM5wE93LhL42pMnwYCA4grr2eR8AuxFfr+WfXv7JnfbWXx+/8cB/eI3v&#10;P4Mfv+9/867++8/CH75aPv3W8IVPDb/d9PpZPDuPs1EPwp1lVP/tytM3+v+m3twMiCICkAmlW+sr&#10;+QGElMnlsQqWPDxhxxAa35b/divnt/h2ibr1AWt5R2//R/w6F3qyfwwBZNz+n/bk6mm3/o1/9+dn&#10;03Z/PHznr7/bdCkoH3744eMnj2+XT/Hf4aYdkfBb3/rWO++8c5yPRUTVxnHc76+HKkMRGOHxo4++&#10;9rWvLfP17fPJLETk7OLSDJqGmkOGBAJgmGBEOFi33rQ3BPeIV+7eqcP00aPH19f7Hv327vzWrVvu&#10;cP/hw+vDEYkh0E0xogiNVYZapqGS8NxaW5YMRAQIjFD37m4RHmFuhALPU+HW/EpEGIV3m3G3GQlj&#10;KE6ERNvbl/cGIbc+zw3ImcmD3BwQmTkCkRiR7BTlyrSWx1kWR6SxHkxVEYnZzdYbJ+f+aJiZqnbV&#10;pS0QgYhqllezbqe7r3/qqPr4Jx9cnu9A+9NHT+/cvTeUclg6hU1DHcpuqONQUUo8ve6ta/DZg/L+&#10;EZ+gISRzvM4byoLcgHFu7cHTp4feiNDdD9cHRzh4N8rWl169fefybOeqQ6lc+KQgAjPrvWlvbVmy&#10;IBaWpIASAMrzEAhrhOsKeeMpb2CFTG7EaDcISoLkmN1LBo0mFgFggYnWrEzEytthuKFIa9rnZSx1&#10;Gjki3IGY27JYBIkgAZoxACMQoK99YlIuN3ATAkZ64QDhd4d/8YbfteXpojae7ba7aRijKSLVsy0f&#10;Dscf/PDDR9d7o1AKZxSGDB6Inuo/VDM3DzfrigHjOCAwLKt2NL8nRhTiVVSaE1/gJFvNnTk5qxtN&#10;xOkhdiNEzbOXDuWVzFvl1KtoddVBnNy2zx+6+SYON0Vengb1iAgLH0cpUq/37enT/dxaGoGIaBqm&#10;aRwRQHvHAEMNzzFWiCnzjAgIM0/7FiIxUkoqMMDUDDXfK32oSNmyrmGxmUyTKxURx1KqcDgKcQ0k&#10;QUIqSAVAVefWjq0fewsIYZ7GcTtOlWVbR6IOwyiIoZlPSBFrUrxlBgTls99XEYqfFhy43xCUN/tk&#10;JlgAjqUKgEXwurCzhSNMvC+CPEQ4QBgZhSpQYR5KESnmPi/zrJryF3Nr2gNQwwMxO0mMtROqKT8M&#10;N111y+Zh0W/uOKQ0SyNAdmIgvJrdVaG17smWARChu+WwH0AAg4AgRCZCZkDQnDfmftPnJ6hBTIIn&#10;QBaBRIqUIkIeqB0iQRB0N0Qfas1YUTcz1Q7QTQvhOIxnmzGrBfc4zMfmarkzJnjHiswQgRgkQsJA&#10;aOHNVd1DOwAQsx9T0g3E5GCKwFV6gLmHWfdBGFmquXc1dwCkACx15NJ1BcrWZwwREVNTNbdpHC92&#10;F6Yzl1LHsbXlqDa3Yw9lJCYGgMxjs3XcOGV4JrgiwrxQb70yAUQ3b60zsjBr1656MQ7I9OT62lXr&#10;WKdSt2dnLCxIgN5aO17v58NhKGWS4uZH6swaQUu3gzZGON9uqdRUk4owiURYuBtg3nTpNfFAYVqx&#10;ag8P4wA8GbzTGnkDdf+s+vBXf/ySosp8ysPHiaW//2Y3W8cv/EH0sru40971CX/j5+xCPG/L1oL1&#10;RsoRL7x63SVOz3k4/RGe03T/v91cNjmIK2340o51ocYv0f3f1PIvLp2/925r5/FLkH4o/5m7uHC3&#10;ruidwwWAMzcYABAJAsDBM6zbIEIjILybOkAzhdPTYUUD0i+LgXAKc88csBQWYg6fAwQUIiE2VXC3&#10;bkSIQMG0LrDkLta1A4jrzr+O+kr90wmwzF81wgPCT+s7TjYb8Czv3E85oAiAkF2ir489BI/ANbLp&#10;VGeelElp5BmHwc0Oy/HQDxCoroEeSAnWWjJbiMGneTF4+ipr+Z7V1Ipy7/ts7mfDdGsaf5/e+pz8&#10;1vcPf/dRf/xD/ffdTb1/r/2b/7As5/Lq58p/c4fv3aHXxI4iQtH69RNTeYVu1dSdZhgjsxAHQigi&#10;QU6ACARvZpG/EQCAeVCjP5j+h8+UtxiN0UmvKWaCmXD7+eEL77Z/23zOoUzB8ODpw6TRHfxquZYN&#10;LzGDQIv+4OpDqvQR/vC79Od/uP3jGqTRltY3mzrWevfOHWJCfHW/v766enqxLd6jWxvOBqqljhsp&#10;9biYron8wozgXVvLLrrNB+uNCatwqWMZxnnpDz74ACI2w1CH6eL8wigePnny+OqZqwFhODDRdqpn&#10;07AZqgiOw+QAHtYbiPA0jIHRwpZDbwEakJq+lY57XgRjYdwMZTuNm6HWIrstFgGms7uvvFoZl+NB&#10;e3d3GZiFPSS8rxWyMBNHqiTNMOOCbpoMAEJkJvMABzXliBNMFql1hUw2mxc1S+GTmaka1DqOpYyC&#10;qEtrh+P8+OmTwvz6q6+au7sxxHYcw3rTYJHNpi899ocewMehfAjvKvRlmU27ag8P86icIe/hQM+O&#10;h2dtyew1db+ajw7gQkBMGLd257fPLytJIHEt4JaovXmOV1rCrffWllZrTQ+mmR5b0yweGZFSs/gi&#10;MAP+IrjywrGSABlt4gEBFpFJXp7NDBEAPf/TGjxI5IAQXW1kOd+dT8Mwz3Oqva6vDwhQhlJLZepp&#10;yjvBN6c+6Hk276owlhi/Kv/8Tb0zzw8NcDw7u7gYx8mbEst4voHr/fFvf3T/Jx89osLMQhEDcmUZ&#10;UDjQtJvboguGq3ZzL1J5U9XULSKDTsABvCL4GlePfvqysSJNkOhUlmFmxkwnkClOO/gLKBUhnMRL&#10;CGAecCrHPcLzQUXEREu3rp2kZNO16ufShhyBAcKUe8A4sggvLaMdmIg9ohRiQjcDdzBHQvDo1rpp&#10;QpPJ996M7WAgZjaDRdXMCzMRiRRGBCIHN7PeohFzKRAxawN3Sm0nCwJMjFMVCRhLrUjMwCQcBGER&#10;YUvrvjRzCwO1o+qzw3FT627aEOJYCgb2k/5tbd4SPQn3TLwA0DA1B0TwF1bhKls8adLWvS6oikQq&#10;b08ixRyig2CBClEAxV2ImGBpfW8mSDMxEanqsS0eSMSVuQ4VhRpYDsV2iEBHAMIoAIKcH56RmFJr&#10;UGvLbJqcWI/M0pSyDnR1RyJuzS1azzAMZmZEAgLiSGluhmu6OwLpmqyDzgRUJCdsZtDL2v4R2GlS&#10;G7MUYZEEcrITz+dVKHpbFlN0AERgcKQUGSr40o/QAiGqVELe95WF9HAzZZawAFOKGIlG5mVeDvMx&#10;hJwICxOS5+AHDCQUkYhYuiLl/DQnIUI2dzUdBtZuzaIH2qGrWQ9ovTvkyHJIaURmYg7TeMm1L3a4&#10;3qvOyOxX12quqmaGTMTiSGamFgYICIIhTCBsiikEsAh1H0UG5m2hyw0Ll1IKCQfi06tn18fD9WFf&#10;kKFEEZZhCISKzKNo7d41bxsGrMSbUsOim3ussTFL6+MwEEuohkOYZ+RywmBExMTwQjGf97uGBdhN&#10;AaDgFpDAbrysLg4QmEB/IZdTSgQ+USV/eg1+7E8/x1H45/+ZX/5ABmg3FqJ/6JVpvc+2BF/oa38a&#10;ZfqZHcWNHi1Ob/UP9jYf+1AAkZdv/YKEjX4RohKyOf45X5/Hz7lwkAD55Z+cj3VxKQYohAWNDdE1&#10;y5qVifc1NgrdCQKdILybOd50Zmt/lkWZu4EBBQACZb4IpY876MZGE85IjCTE2802KH3XQESRQ6zj&#10;BMSnoAieo/VraK6vnB1ApLImAD0ru4h1pvC6XBERI6M31/IMEAODPNyD0s60bstZbZ+0SVlvMhIj&#10;MuJR+9xbC5OMVMi0qNVIkSkhGLS6JBjJX9Tarfi6A4EDNPeIhoDhMWITxt/dfurY3vxd+52D6SGW&#10;WeeP4ieP4Uc/at/9Xv/zV8sXzqrc4dffGl97ZRdzpx8d/rJ2DOfusfSOXADCPYCZAQHBcyMXNoMM&#10;wmIuQTH67R1e+vIjJGCWKmWUQYik4Gu7t77z7K2/Xb57U9vCSgRkqZzMAKR0aBVoQZnw0ljIhaEP&#10;QyaZtydPHgqXzWYSpHA89k6AUodh2lCpFnFo6kEZpkfgoS36gtbdoWk3s1rKMFSIWHp79OxKLcY6&#10;DKVUxu04MtGDp09+/NH95la4mjkyFqbNWLabYRBCNyFsburq4IGgps310Nv10pNIhXBcadr1QmU/&#10;MBW8dX62Gaq71wLjVIWn8+3tKtTnfXj3MKCcpewQiCiJ7iMQIJkpZOBqMigrh2ynabAA4SIcEb6q&#10;BQKRSi1EREqqCgHgISI5zj4Xv6ra1dMnywwySp2G7Vnr+uCjx5uhnk3jWAQh9odD01Yre+Bx0ePc&#10;gi8f0vvP8P3edJ5n1e5mah5AVFYCortdHQ49QogYKQgcKU1XzLzbbO7dfuVie8aIwaLhusz5xDKz&#10;3tXMTHtbZg8opZRSWmvzPB+XxU+NkRTOVDREj7jh4v5hACtlXQERCgCY9/56v627UEBkYrwHeRAg&#10;IdY6nm+322mLpm42a9duEZHj0cJcRNyjq9KqOfzYE/h00UBi+kfln3waX23LR444TJvz82HahAeJ&#10;DNsNXV/tf/jBRw+ePjWMYV2ugBFTmQoQWPTWmnYi7F3drEhFjePxuCytlDKxADhD1FKIKiCoQjhY&#10;uMGJi/NAoJyUiCxFBGB1Qd10nHDT996ctYxJTWNVb2nnSp3Bynx6pPpd1RgJS01x7NqjeHhKUgsg&#10;IjMU4ZQkD3UIIC7FAnpv2rpBFGYmQIxCDA7qCGuM8QpkEHFOnhDm2d09wl1qpShVCkKmeaAHWmC3&#10;iFA3t/zrsKGUImLuGEaujFgICgIhMAEFQhAzL2aOEDk1BNEjuqqGG8KtcXJV8BX901VHDas3IDEF&#10;CCAOvJm7c8OunTrmU6C/UyBhmJtZj3VSWaQoYwUGVlzIAkN1KrWINPduHoxm5r2bezCHo2qguxQS&#10;EQyIsAz+yDdBIkahwFwYoSt3n+u5jpLLl4lYhMgzmSXPOSK2pvPS3F1EmHldKzjeEOPZ9JmD9R4R&#10;8NzAvgb9B2KykURxElITCytjD8sd2QVv0FMHJCO/mb2AYBipZyHMjGRlRAUAox5gSOYWgcCimEpz&#10;oICcaEAQLBTEQWiRcZSRixJxVYkGAnRj5Nyc3AOQ3az3tvR2mNvSe7clkIZRNAOcCTjZaUIEMrPu&#10;Hg7uYV0B0DyObVEP4eIA3pUgpLIMtYB3c3QtGMTkEMoowsjEKCPRbpy2pTDQMIzTUD28ARy0f/jo&#10;0eOrKy6y3Yxci4xVxmHpTQHa8ai9BwQxmWpfGoRXJtpsOoCat8bCyMKI5KERJ4wdgIkihZ2Sg2NW&#10;pbV7uGWHHBCW02tE3YACyJD8ReHDr/lAgISePmHbuMLtsPJGzaAZFIL6Cbqsm+IdX3iHT/ShCPxy&#10;2ab1U4kACax/ghfD8x7j1PV5xAN+VKPe8t3pNTfHDeGGP+tEfPzP/6lrkxstMRC93F4lP+tmRMon&#10;eTndfM2AUI1wkPIJ+VVcG2BcgzNe2FT/4Z8joJe/bn5KUUmUBkJGMjPzzhCUUVPrGkM3B0IHNAgG&#10;QCaNTLDFzLS68ZKdZCUImKNeUteDkJOXsv5wLFTNbW6LhjIxEq8bJK7Z4h4ouBJ3aw+HlFtj+u5S&#10;lAEBsbZLsfpK3ClOEsoTCYKAnNtzJKRNEc4A6J6So3xq0CmEc00AybYxUEhWtg0CicwjGCMo1l8n&#10;BV9ZRcbqB8/UAIiTZCpFUzmQLoDQIg7WuuvlsGGRCWaCjnMXjC2xU3kj3urxW93jWVkWWJ7ZwyM0&#10;kzPenT2Dd7w/PH+8e/D4IwDIeeNJJwohxRpGTAEckCNSkxByhwPcf4Qf7fBS4rgbxld256+c7aY6&#10;llpo86m7fPuDY1Uzg+gaKThJ5/QWb78lX5l4AoLZ5+ZLB73Dr74Wr4kfWiwCLo7WYqrDfn8N4W3Z&#10;shTiKmUiIa7VAI/dALBwqaUSomsL6wJmtszHBZAA4mwzjUM9Ho8iUqSMNUjYuhaCi7OtFHlyPD58&#10;8uz60FikIDCDFGbCDJ5kLkly9d7NDAgNY9+X62VeTDNWEiERCkgzfi474hgqXk7DKIzI44BnG6qy&#10;udjdqSzLcR/WI6IUMcBkqVMpnKseAC0dM+vk8JNqMNngE4SfZ/WEjKVUgVKKBczLvOQ8Q8Dkd8ED&#10;iNksCgKaIbTeeycpdUCk46Ez+FR3DgHhIjiNbGZtNnDog7xHfx0W2pqp5nQvYSGiUSQH4R2uDl1V&#10;iCVB8Yj0MG3LcOf27Xu3b22GcRwqAqhpW7r1BqfGMs02aYsrQ5VSPWDp+vjps8NhsYg15JyYcjCt&#10;r+XwSRmIAacTldckgiwgc/UydidvowBABkqWH8MdaMXw0QIDCUgwxlo24zAIqba2LMfWWgQASC1D&#10;WrLMQopDuBpASFIOCFKlEplahBOS4PBF+Mef5Te9P1XAutme7aZxRHd0qOPgh8P83vsP7n/0WAlq&#10;LUOVaaitae+KIB4BQX3uBDQv/bjf0//H3LvG2pZl5WHfGGPOudZ+nXMfVdVF9YOmMd0NNA24DcS8&#10;jENaxrKNAUdIQQmKDDI2liMLmwRFSfwjIomiBMfEdkRAIS9FxjE4IdgGW3ZMDAHMq9W8oU2/qruq&#10;q+ree+45Z++91ppzjJEfY619z62qxoplqjx/1L217zl7rzX3XHOO8Y1vfB/IOrjjeJzqVAXibuQu&#10;SVJKkpiTdD7H2b7U4qJleFbvZXZOIgTS2NoMLuwUvtvBe6NAAOIAmm2szCwOcWZImqt9Zs3hakpI&#10;AocbExt5NPnAENwFR3Dq9PJqb1pSydTacRjcXUBCXrKUnAgkJJTlOA5Nm5ovDX1MmLMDhzV1UNS7&#10;mhBKyWFZ5gtr0RzNoc1aawEbMTEb2tRqrUo+VnVAuXnO5ohaH/tMxlS15sFinUtn1exQ60oypZm7&#10;Hg7oAAAgAElEQVS2RERqBmJTtKaLu0MgKSHXjBMjIyLChX0Hc4caZ+SUqpvNVU4YPQI+sfw+g9Vt&#10;dBdrCRlE6mrNmMIWDQKx+B7IUm1SxCK/RhCJA4D0wujDvmyqFlfrtl7lLq9JOGpZJeUu52M9qgX7&#10;moQ4ibQOoP2hTgPMTImoNXViqjNcMWeoFkKv5ImN4bKkr/FEBngCY0CcGVAK+u0S5SzE5gDC5rki&#10;zI0GcEQfoEUdXWJhu2n0GtoyceSK6A2lmeSK2fhl/ghTTcJCIMYwTWCIJHLUNptOjseBQAFgEnHq&#10;Oj0M281ZVd3dunXr/M719eUnPvHxOo1QtNqSSLNqzaZp7Licr3bdaq0s6vbg8mocx8zJ4QwGREhA&#10;ktPq1qbfFimk19N47/qKZnlbr1XVKxFXM3E/E/R9KaUD/GoaVZWZE9hrnaQM1+Px4vo4DgQVInZN&#10;8C6lq6kOUwv71hnNNk1CfSldLvGYB7WGWeBQa6pGic2tamOqocVcFQrtUqYakBytcjanDJ4gjcQk&#10;r7ruX2Zc+TsOJjDQPklgvETQc+juPrvMPRzwi8/j2YcYFUXw1AZf8mbsXnHVr/6eN1+lRz/0yS5A&#10;QrzjNS84hR0wTJeA1Zcrwg3K49L25o/di5L+nPzKj+d/+kXtc/+AfgGAVwdHXzVDoxsJXnzUozre&#10;jZ/31y1RAWFRf/lkVTV6dK8OQAHA/aX7+I3fwuEAM3QdPvXNePObkIQem5j5fl8x/NVWwCeFH+h1&#10;oVPiFeom6qrsakJuZhTKbLNMJdNse+IOZzQ3NoRhJYdxTNQXZl5lyFMtyVzgInNrBzhEZxzuJCzj&#10;NF0Ph8GqwzOxugGzWOLMJlq6iuJgoKj4cWDJN7qw4e7OJIkkiDAUjJTTCg1YOygEBCZmYnWfOzd4&#10;5iRHOuoLtzKIRRzIYxINIS4P07y5TLUok7m5m4S76uyO7uQk84KYi3wOMoiTzzilN9MG1cNVn0uX&#10;C2fpw8EXs2xabVXVbyM5cq0rM/aHL12P07p74tP5K4x++Tr/BJuqjeYWaqFwI2GJBgl1s+bkCOn8&#10;wJJBL/kLn969Nbdp3XVveOKJp+/cScRV5SrxUe7FnLkpsZw8xz83/eFPSW/cmvcJqZTJpKpX89Su&#10;mPdEVroO2oZx7FJpajnnOk73HzzoVtvbTzydSzfpNLVmMEk5sTDIXZMkyWyONo51GAlYrXphVm3H&#10;476UfOf27YuH1+t+xUyH/b4vJaW0r/XjL7508XBPHIqUturLZr0S5sy8Wa3WfW+q0zRE1ZdYxtZq&#10;rcdaZ+g9GCpgOEEkiK5dkU3frfqySQkgYdtu8269Kvm8cPJWrVaCR8dLxIJhHDwXiRk0awT6I/AA&#10;AAxEy8pif7TxeOyfRIGjz8dX5IUGMEUsSHCklOAoOQuzqkGb1XGqg6REqdQBh8Qpcc5ZMpfM19et&#10;ji3J+Ufw8QPdV1VrFe5qRkDJKZdM7iAcp+nyeDQQGSmMmJ2Igc1q/SlPPvWGJ57Y9gWOpjWJwB2q&#10;RKzazCyMmNxdmzHzer3Jpaj5WNvl1T5iZTBA8VFzthYys3OVMh6gxzdT4QQ3aHWNuJtnKRgzYo6n&#10;moUDRUpERFaIMktOvCo5M8FV1avqcaqjtU5SyixCQmQtRCXiC4kSgYTwrM9auOzA56T3vhVP1fHh&#10;ZJo3Z5vtar0iZh5b3myoTsePPPvSg+u9lJRL6XLqchKWcTruD4frw7BdrbtuZc0lyeF4aFPb9Ksu&#10;F2JJnMfDUVgipRdO0cGrtVFIy87dbaAghhNmAiWFuLnB5wjPXRkGCObzfaaGAgAFpBS4lMZGHuCO&#10;A81NzaqquoVgB1pLOUUOWCT4dExQEe773BW+vmrNkHLHwu1Y3bxbdX2/yYm70nW5Y87VGkuapqo6&#10;AhT21VExAZHBEN27zO4GWJf7YZriW6BoMXIPPgGZB/jEIs18HMdhGAZvrbaUpJk1NwnpwXAmNbNw&#10;u2FEfxiDQr+iqQ21MrE1dXehmUBf1Uw1Yj0iSonC5ZCIiIU8cEtwEHsXGDy4+qdOV9Cjib95kgef&#10;UEEgn6EOtzyDlXN6BgeTlE4IRgSHha6MwUMxDExwE1CRZOQHDKcGyZxT6uTY6qDVyIdpkkqT6VKr&#10;I3YUSZnz1Nqx1spocJGk5pjPrRsPnXkyJMDM2yz9erqdufFmgalBQdWLWZsXG2bsYf4r2eLvDYCZ&#10;Z0L/QkxlEINbSKeZmzsDcHDotHLgsXAOXzNos9o0WnETs5uqavhSNlU4SinD1V4kJcm12uX1UHXX&#10;rVLq++P04lhbc7eSGJ25q+FwHN0czVPp9sNA4iXJer3NudNq41gdyES5dF3KiXkjgpxGBlLOknf9&#10;5s5u09qA6+vRYAS1en31cBiqmTXzoeReKK/LGSOJDMfDcDyuS7cqpdUqREysEBZst1kY7taGY0fW&#10;le76cHBJh/1xGIbSFSdvpiCoyFw5nZcboh1AmwXLtLbWWs2pMEWp2MyNmCwQMafEXDjYX4lZTFJ6&#10;DUNzBoQxviIaf1myEuF6LL77B/zoB/ALz2FqEEYzJMbz1/iad+K8f3RmnJKa36FwQqfFiUWT+hXJ&#10;Tsdgetlrr9VI6dHNIxCWpUvbF/Lkzd45grs/y5/40fKTP59+ZU+Hz2xvuyED6o/94qunKzeSw/kT&#10;gUf4IR6VpABkAb8OpMElR/JX40beuJhHN+gAXngR//gn6IUXiNiJ0Bp9+CP4fZ/v73i7R4h84x1+&#10;x4Xjy6cQvzJKefQm/K9CFuezrmOcXvCKYBoYYbZli0LbnBQlQiIBnIlDqXzunidagAx6tCTg0Yow&#10;J3IhHkEkJU+mSq601MKYQ0Jr8WzD5EpByJqxOrCHDc0cJMcp2nNaKn5MgLEVt7kDZF7DbjALaHih&#10;eM2VPUeIvQXMuuhtwtzJLFJRVSMOEF9nJ14QY2mbW7yJzRA4YqC4CqifIirEf4Xm2iVurIiWsUc9&#10;1OpzfEq95JJSyrmL59rczU2o1traUQ8P7IDC5T3yni95+is/dPzoL+z/8QvTs5WOBCdKgWC7A2xQ&#10;in7nYAxF8PHB8Sc/T95jw3gPF7vznSeexjbq+v3tF+4fL4IFlzixkzF62b67+8q30TNkD4twX8qq&#10;99mS3d20NzIH1MzgslonFoCv9gOA3Z0n17tzcB7UVMmMRajLKUUsYnXaX0/ayB3aSimlL6212qau&#10;5N3u9rrvr/f7ftVvu9V4HPJqy125Go8ffeGli+ujgRjO5rfONnfOd30pSaTklFMioLmNbsxEwnWa&#10;plqnFuLc0DBHDayd2WHwts7p7tlut+6TkCqnhNvneb3erld3O0k6jW0a3RrzAgrwTMx1uLpFCwnZ&#10;DC/gtIwXiAPkobbEwgyKRH1+uKIzp04gJpL1ZmUMvb5u5hpyfAwzZbgquTEcAkiQ6sx0GqfWLqbh&#10;7PbtnPN6neC+P7Sqcsj0Qf5puAeRctZJB4CUmMwVJA8P+7Eqc1E1JS05kVOX8zNPPfXWN75pVYqb&#10;tlbHYdQk4VTRap2myd1VZ8nxVmuStF6vReQwDNf766vDPso5UaYMrAWLLmrsjycNWvIlwnOwe62N&#10;4QISSW6hjRHcp5DLcFMndwGzGZtnwkqk5JRSZri1pi4QmqpOtSpc2dV0qp4XWRdESErEzMLEIkIU&#10;uwY8f05671vw9DReTGppvdnutv2KHH6ssu7a8Vifff7+8/cfrtarddepAe6qMLOmOkxVfcwp19aE&#10;ucuFQHtVmI/DwJIIlHNalS4LHw8HYrBwStLC0neh4MbmEHxvm3dTPzmBnw5YAog4kIIFMQp/uROB&#10;ybFY2IdEP7GomgLDNAU3L+wuzRju7la1Jurj6VivhExM7XI/Evu29JJKKQ2wlMGC0pWz81urbu1G&#10;Q62Su+NYj9PULEw2wAQIL7MOBkVE4M26bQYwTBM5E1NOyW3GvU4HTlOtrQ11HHUys64robte1cw9&#10;c6qqNjYGq1nJiTzBASYRCVKlmh1qG9WoaWbuJLMbEdhdBCnlFG6eOalZM29Lyc5nv7g5jzkd1LNO&#10;yOl0mS/6sRErmyh8JykTKySl3JqCqbkplJiZpHByU8CbapvVbW8MIieSlLy1CN2Oo21WzAmV+Goc&#10;B1cXNqtuFmXtUFsmc9apZ1ezFqYyBJtn9hVj7kFYWnjjFl4RtDz2AtGrRzWPfvrG2eegmQcMiuaH&#10;hcw8wxFhBcsBcmLBrwgsU50cVFISSdZsuDj2u/VUq1FwXyTnTK3tysoME6hfrVbrzWFqen11/8FF&#10;U5uGozF/4uLBmj/BiQymrWUWFpkMpdtmIjKtE67dNuv1GgT4GRO52TRpq+sud5tVEy7rtVaFtq5P&#10;NiUQ+q6wsFsuRJIOZsuKKNlAl8NIx/Hi8uEwHM93u81qPYzDUOs0DWM7gLmUJETr9aqJw3QyJcns&#10;UrJ1qRDTWMfWKjFbbaqN5uUXgmpwopRSFOxcnZwTJzYPosT88IMkJVJFyM8TsTCzvPpK+N0ciYGI&#10;lGLQo2rQaa86jVHxTz6Mn/0Y3rjDN34ubq/wgQf4oV/FLz6Hu2t/79tO7MfHns1Hb/CqacvNcl8E&#10;V8s2KoT0elSbAIAIIiBCa48ypTmJivwtXnp0Sx+TF79v/UMfSB8hkGKWh51P1pvPrT+amfkMuZmb&#10;3byAOeV7WV1uyQa71etTi0OUARNafTz7Og172e1cXtL/+zN87z6+4D36eZ/jKdH7f5V+6mfo59+H&#10;u7ftDU/5o2Xw2Fv9jnvZnFFHMWY+h5c3yKDXzAn9sfFyvzgQuWGWIY40J3rNZsQNHF1eBCYSsEQO&#10;xMRBtZ97m2cY2V8xTh9l84IjERmmadKmEQkvH4PF8AZASKQsfQvu7uxhtPToeyBAtQFRYSNymFuo&#10;RMzY4bwyKWG2hpuvZ/6ZWb9xZuBEMXDeJIPTRQ6E83WE4+bWQqbXPWQnQ2w+tFjmZU9k7uqPb1fx&#10;tzBrxekCMc2a/3G+EYGmVgUsJImYweRgIumkdN2KV4kkpGMKV/CDp6t8mbz3Q+Xjz+LX79tHlY41&#10;YuvwtJZMk8ZMksxcUSbap/2TqycnP75weXw48TDxR47/7Ofr36/lEOgmERUqT8rbPlXe+Qw9xX6Z&#10;EmeWLqVNv+pKyZIiUhzacBiGwzCMVWttQx0kdav1br3d5tIb0RQsR+K+S0JO2syU4DrtXZXgiRN3&#10;JcLJUmTVb0opTDROIzNtdtt2GNG0K/3DcXjupXsX10cFM1tmOt9unry12/RdEqEAr1WrqmqTnHRo&#10;Y23jVCclUHR+28npG/N35Zt1d3e3vbvbJkKrzQjbTV6vt6v+duak46h1MGsS4jWRpzkbJV8AgMgr&#10;eNlwZ9TD3d2YKYwULU5VeLhRuSxPikUPCIFFMokIM2qbqpK5inBOAoSpK3SOGENWDsykrQ3TVLoO&#10;QMpcCg1HHcfJePsx/rBJbbVOwzBNY2s14nsCmiqxT3U6jNUCnHeQiBk6kVvbs7vn533KUCVyU63T&#10;6CbcdQ6Pjv9oc53l5paH3MwOw/Dw+mqy5njknoilaB586bmusVScFqJxNHR5TqWNIzESczPNzCKc&#10;hBV+nCYhSkm0NgG5WjKsS16VLMJq2lSZSYTMUZtOZgq3aXITLjkLCcfWRSF7m5MIs8NFhEBW8xvp&#10;85/hZ6bp4ljrenu2OduteiJGtdJlvT7sP3Hv6oX7VwZM1oZ9sxrrNklKBpJU3BWJJaWU0rA/qFkC&#10;u2E6jiy1lNLnvF71tU6qbRhst9sQU5bkuFmqPW1yCHPnR3tIbFWLdWaw8MhBIZDvOkfk0adlN+h+&#10;ADmZWzMNJIbnjX6OueOEslaJQCQlUykyjd2LL7WpQURVlQg5iUgimmqdNptNTrmpajO3eR+OXivn&#10;cASlR/wFZhDIwIkdSDkDMFVjgsztc27eWnNVJhi8mTVTFurXPZl3XVdK54CaEhGYrbUgDCTmDVbt&#10;dB4zV9Wp1tbaYC7EyZFzLn3JoCQzqZmDm8FMTNUWLv2c9MayphOjMv6Y2atmoeAMplcGAQ43U2cQ&#10;mMFCnIiPk6oZyywsYWbmCmpmKkly1FRBElxHd8z6PmbR80wEUFMVzjmjOrszKJxsCJxg82k6E2jc&#10;m0b3Ezu5UXiLvBpuTAt/khbQ5dXHY/WL+Xu9ccv02Kp9/BMQYeZMYFkm+dFvLPFDCKW6wqsb1Ju6&#10;ENqxpkyb0jOrNC+5m6wxMRg6TWebXT2O690ubbcf/NjHP/Lsx/Hk+plP6Y/HY0fSS9eV7na3mQhj&#10;rU6YnCRJYmGS7Wq1SUWIulXfGKvtWjS+fhOYtToc94f9eLjyfrfxqnWarKo/fADyXGSb+taaVc+r&#10;FQtXtcNxqLVOTS+url+8eOhAaxVmukfzRqCqbay1VUtJwEqQzP16t661NbXN7oylezC92PZ7MG1S&#10;3mxK6YpZc3NjixouZkA4CLhzcAMA8QwyEbS1Vms1n22FYkWrWzOtoAZP+i/djOuTDqLZULudHtCb&#10;SpmvWHL3Dnjf8+gEX/k23Fm7u7/t3L7gU+jv/Bb/5kt41xP61MYDr5ljPyIHPvzBD3zog7/9JV/2&#10;B1POL3/PG1kALQmkL8WYlCCvcdvXzUGMlFHH8FwEfI6qAzN+Rep1Tx58RJ57oz71nvpZ78+/+UH5&#10;uNbajse5Rh5PsoSeYAjG+cXF5c//0i+949Pf9sann/6d7pIwkxjjxDEHM1L+3bv1f84gAmVgf2MG&#10;Ip+0Vy4ac3z0Y/yJF/GGJ/3dn2Ulw0zf/lb/2LPpQx+VD39Ub59XFsKsgMALauU/+dM/t1r1n/s5&#10;ny2frIUu6nK0gFKni3n9ZuZxjUo44OpmTolZwnM38jEiimVFjGDDu5t5aFgOtZKG2c4sh31zS18Y&#10;91Cc0LV5GkoqzDyMYzN1WSbm5OeNUyq5QNCYY2UimtX7lw8BUDl01aJzPXKwcDD1EzxNoEyM5liS&#10;TCLKIcWIwIvnRgiAXJwc0Q/GxC6y7leJ2VXZiQBzj24EeGRx7g4Gu8NC0CzEVGLQjC5GxZMfEzpz&#10;ONHSdO7k5mamTFyhZEqYCXUEInAi6jytJa84d5JQEoDzna/NN8PTz0x3fhMf+G392dGuVLVWU3dm&#10;ARalRGYRJhDBn7X39+k9auX+9fFwfXGe7j5X7z9s11lczdWd3H9P+oJ3ps9ONkIvUk59Ln3Km361&#10;7Tc5Z4KbWmvNatOpkoNZXGjVb0q/6VZrcxzGSVIWYbhnEYHxTBUda5u0Dat+lURMTYg4pZx5ve5F&#10;BI42VTM7257VWsdxEEmDtpcuHl5cH8DkU111+e752a3Nal1SSYk5BMQURM10am103Q/jcZqqhg6a&#10;LbRGOoVJwlSEb++2d892nfA41qnpbse3zzd9d54li+vURq3j3N4Fc8yt+wyZa0izCiiDjGK2l2eA&#10;KIrEjChIYC4nBU5yArviuTBvaA4Xd0vCtWkQ7RKT5FJyJk5uUFXTZhHdGYZxGmvrtxswugRhOhwG&#10;Nzp2eEk+pF7HYRiHY6hchCFT5C1V/eo4jmpK8RV4SVlV+7574tbt3WrjZqZNtbU6uc/MvYBpUkqh&#10;swfAzKZpCoJl5zaO4+Vh39yMYx/hBY/3JTadg8FlOoCY0JBZMHevAtt0qy6nQ9sT8e3d2W63Gabp&#10;pfv3APRdp0mnsZGkLvN2tRKh2qZWW5xbTjSqjqrNUN0Soc855SQisaHxbJJLSaKoCWF2x5PdW98l&#10;7+bp8lBrt95uz3brNbOgWcrJ63R48f7VxeURhJSSqY1jbVMjcvfsdWrmY63qOk0TEfquf/jgIvTr&#10;eCYpElSr2UAYa53q5MIpn6s1YropBz1HuSeKZJTRb7BjaKlynkK0qH0y8eKZ/igFmOfczbQdD4da&#10;J1OdKyMzPL0E8O6cGPBm2GWklIDz1Vq6Q52G0bR1pSAns9p3pe/Wq25lavNnqcFUGH3OjVlnVlcA&#10;VIjPr+pETCxOVLUxUynZZZYxXMAxIhaCMZFEZB81R/OcZF44YeEwWzKypAS1koQjaCUyYFTV2lpt&#10;xhw1z9Ll1aoU4rx8775gbe4ayzsYfwSEld+Ch8/Z9XxKzKsZ4b2+MDMejThJYosPmYmqdhwnAIny&#10;HFBDHVDAYVlSSmJETf0R1Ai4w+JUCLM2gqqCi6vBKIEqYOaM0NNyc7JgIyJ4sjVIn+YgIZ9N9l5l&#10;LHIu9Cop6aMfepUM7ebP+xzsPPbiKSVebmh+5fR3LCqgIU8WSbO6TUBmIaYudV2XdKxoemuzG+rA&#10;kJyFMk/TCLP99f5stfWqD1+6p9O46hIzUiYhZJLdarVZrfuz7Ycevrj1nlOqTXNOJSXXuulXu36t&#10;rYEJCevtijlrbfury+aaupR5de9y3F9fbYl9f3Q1EbkeB+GQ6TU3Y5KSchYK10lzH6sO4zh6C+/K&#10;nGQ86PUwZEnRD1gk5ZRK4pTEtR7bNDY1I4ecb1e3NutRNXd5d7ZLJYnIg4cXYz2eqiPqZuq1ttrC&#10;SlG6lNxhZiIkxKbtsN97a+Ccuphp5pRieYcuN17b+goTEmNYcqfZ0DeepVNCtYyPXuLhgLec+1Nr&#10;Ow7VASZ62x3pE+4dcO+AJ9Zw92jvBVFO6ery4fd/73/34//wx/6z//qv/Wtf+geAV3nbU7HZlpmM&#10;Qzwx5PVK4WLkjCNgOk/KI8Nuv0EnnFP2Z/TJb9z/0Wfq3WemJ3/r1ofA84ZELJF6ucNaczMGRMRB&#10;P/qP/tF3/uW/8g1/4mv/vW/+ps1qBSwJ9M0NYX4u9VFt1B0pvT4ClachGZXgoXBKpzPrdOqdfrBO&#10;9OI9rhVveZMlHsbBABeWZ56mDz8rzz3P7/4sZ4oMwVtFSP586CMf/Qvf8Zc+/dPe+p/+J//+2z7t&#10;Lbh5yj4aDMLC910+lAT8r0YWZ3CZrSFJRNTZvS2RRMQNHkr+BiODwgTihNFa1OjDsJhC72+OXBcM&#10;HrMGCCgUCABAWLpczBQgZknwxKLkDHg05ANOSy4WBTcsKdlNkBQAXKMGEhw2n7vusMSImBFAOFmz&#10;FqFOgJyT6Qy6RsPejTyUCRJFEeZtKV3K4pSJ+1JIIcxBIHTA4GrubCHYrBGggwMjsxv7SEyN041G&#10;zbjC6kbuTBDipQdwAc9JY5dzI9MKr6jqzZIql+gKz11GbduV5kJbfdf963+2rw9BFIp8ZpZ5sVqe&#10;Q1WH+cfsly/4+QYbayUvXyh//A69aUW7ZpduBscT8pnvzO/OduFoIrLq+23pN6Xvu3WWYs1am9UJ&#10;hTmnMtQDc97e3ibJQWQCp5QLuWeinNi1QpW0wZStMbzfnu33e1fdbbdnZ2cUbhZAqBQ4uO96GIb9&#10;tTk0+fP3Hty/ulKnxFitu7vnZ3fONsm9F845hdh2VXXQ1PRqf7iepqHWoarBQ/Ymmilp7vyCCPel&#10;nHV513UCOx6nqtjs+ju3+k2/TVysjmqK2R8owMyZlOQOggmRExt7VD5nQYgTvheAM9gtavLCEaq6&#10;LljEXHWm2Yl9tu1YlZJu3bq8PqjacTiSgzmJFPdlR+cobriZj2pK1O+2JN4VHA46HEfl9Qvp2b3c&#10;00mnYWxTdbgIdyWXkglkbqP6pDBK5khJOoGzMOh8u7tz63bJqdbJtNVhiIY0Ct8zMyCCe7TWWmvT&#10;NE11Sjkzc63tMByHcdBQRbhhhjlPy0IYjOc6tH8QympRjQYSvJTUJc7w881qtz174tat7Wp1nMbs&#10;fjgchBhJDs2EuZOUmavqsVZylJwhPNZ6NQzXU1UiTlmIcsksEpMW2C2WowCO0H7sfPvu8iV5HPZ1&#10;kJxv3T5br1nEp9b1HbRdPX/v8urQVuv1KqgDwsM4HYcx9pvDNBjcSMkxDeP++prUTTVgVSHJiYnJ&#10;TK1pmw1CuJQiSbTOHZY3ouiF23CqC4HNQETaNDbX5R+JicxhzQw6u8L5aROOwDraY9XatL962KbB&#10;dErCanojQ5kLTXNVs7ZxMqAj2Z7tpE31mi8z06qkvog26Vdlu94RxJqykJBx8tq0z7zbrGvTcZxm&#10;6C1EJ91brW1qSYoDk7YHlw/7nEvKTKxuquZmga+BXHVyd46ULg6OLMxcVYdam5m6kxnUVqXLktxN&#10;hJmdwQ6abM4HJAkRJaaSU1dSSrM8hqlzJGyB9RkFcnSKDG6mIvF8Rijj87dDzDd388fG/K9z8RPN&#10;UeENoCi1zVXAIAUyabD9QT4Lc0UDK0m8QajYzY9Q00ZE5gZiyUIaMmNLBY1OuRQ5zJqGyxndQEdf&#10;lnDOaymuek7pnYBHxd9H55XPFN0TG+9VQjunx2ZursItn0I8C1eYajR58rJIl8h1idTUnMlyyQJa&#10;r/rzJ54UTrWpXR2vh/14nCAw19WqB3PXrzar1cbacTr2JT11Z7sp5Wy9ypnubM9K11/X8fZ6VbpV&#10;6lbEwkLkfr2/mur04tXDw+FYcjrfbVI6TOp1HK+uLlvTsiokPGhr7sM4GoyDkdymxNZ1OQk5sZmP&#10;dQJaSOq11kJrlhMLuAGqZPDqmgTCyMQ5p5ITkatO1/uxqjWjlAvZIBu9e/fWtMqcUtd3Bk9Z0pAm&#10;ZSIydTXTsMdQm1oleIfERM29C/E2UG01GIO54zh6JEmCKyclUZA6zbKlr9UgIEeZx5f/0pxIBmfq&#10;VPQm4PlrVMNZbq4NJYkwEb9hi7MeFwNdteSMRZXMzOzy8uqHf+hvsqQ/8+e/43/4nr/6qW97+1Nv&#10;+JQT7ffEjsYs1/NYoC6ELK9eQ37thsisVHmaC1qKhniUjDrBzW/V1Re1d5jbYt0FIUqxSxBFPupg&#10;c/emtdZf+43f/Nt/5+9++5/+Uz/24//PL77//V/6hYsOit9IpuOZ1hNHMfDp/x8ij79bgxicoePN&#10;l27k46f9zMdRLi8JhN16r6oiEg0Td297V/xqz3BOaU4KosHk2Wef/87/8rv/5Dd+/cc+/om//cN/&#10;909/07+92ayB04THnh/Sl4abVTgAXEDp9Vo2L9eoZBcWOa0Zm8XATylIGCSr8xy8EEuGkB47qrgA&#10;ACAASURBVFWN0GvmAdHiDAfg0XlHfsqdZwsZZhZisxtyxHNc94gBibm1w2eSiAFuC3CD+SfJ4cTh&#10;1fjofhbC4skOMU6FJGph9DIzZNpyts3pIZaVHBZBbuQkRAniW5Vcur4nZa4B5FPw6sIdVd1AMLh6&#10;EIjI1IY62gzHLuWbOZV7xPQkECPBtM1Qq8Mhc8t83IWrKtyLSDQUHLzVaqJjHgXmmaROUypdbXWV&#10;+Q/d/bd++P7/9GB6oeukM6qtkVmK2jE5EdSstmZiF/58NVOzM3pmje0L+IgnI2K2vOPb7yifL34g&#10;cZHU57xbr89X2156Im41DGo9+PXD8fo4Tqt+u9ruVG2cam1T162ImUCr0qG16bhn18xkrdU6sVDf&#10;dVeHYbXenO+2RZLWKZfcdavjeGy1wakrpaRy7969zDDih4fDx+/da+bCad3l7arb9DmRlyREPE5V&#10;iavqYZqa+WEc719cVFC4TpuZG2hZGYFAJpG+K7v16s6m75LUqmNtZ+fru0+c31pvYcnrqNPYpim0&#10;T2azgHlV0ay+xpyYlNn85MBjqnOmF95aAEXTVLjKh2iO+yLQg8WTgDgxZ0nRHJr7btOva2sXl5dN&#10;raQsnEJNhGi2RotWo9R1fS673U5oT4Sr62Ntti94Dr+taLXWWkfAUgq0mOHRe0PqrE4Aq9XVqmSh&#10;cWqr0t8+P9+uN3A7Hg6m1VUBCCfTVtukqgQWkeBVRlJXuv72nTvb7fYwDFOdDOAk3nwpFwE4nZwz&#10;krUkcz6XaZiCFiRGWsfbt598w927mUhr02Y6DkNrnOS8X9FUp2lKItRndmKnqjpqNaDkJCk12PU4&#10;PNzvq4FzSmACzLRVF+Z13mb0Bo36Z7MjwWutov0X5a/rDsfLw0Ppu7tPPrHZgEmbls06wQ7Pv/jw&#10;el/71arv+vnKCSXlzXoNsmEcq7dE0nV9X1bi6LrOJk05H6fRzIlZJw1ErAivuoKm1TSXrHpqISPM&#10;Z3dkAVHMBDlFlUbVnVobpgQK4h2IQcYguNZW1Y0TgwUcdG+aN3I3d4iTtmkaBzUzrUmWVsCZVumh&#10;WyHE7j5VPw5m1ijZerUqTz253/R1HIU8J0mrLpdi7sKQxNomIhf25jWx9VlgPkT/IRMRZRJEnOFu&#10;TmraRj0e9uu+3202Kei0M7GdlvjBW2tNGxPlnJMkh8PNTGutY2uTqquSGhxJRJgSJwK8VQNcLdpB&#10;F0aJCc/cBoITBMxOpMuodaru2tQWdypaYhz4rG4Cd4BCEocpdtVZNfLxzCW4a2ZESqTg5qYzeGNk&#10;SnPhlKJSyfDWGtfJicigZPNDYRAQEAqfobHsw6AEIolTlYNhQEDTZhAHjBwghZsbA4klgarN5yzc&#10;jeccdbnWWGTzvsZw9cfk/U7H+exRv5zmCwx54838lOrNzzxwgiB4LoA7wmrdFmGTeWaXggwHPdDc&#10;ASHKSby6WjNEH2PHmtvYLg7XtU1JeGyQhCfP71xf7x88vIC2frPuUtnmfOfs7IXnXvzElWZbP39x&#10;742bszvnZ7lbHYdxalMSVsfz9x5cHo7mfvd817VOr69JSLVJosl8Pw4QXq+727fOWJK7tVYPhz28&#10;BSxnqqZGnHLK5HBJVe0wTK01EOvYkohwnrRp+A+5u7UitO6LJAFMm43TlFcrJ4iIEMNb6dfd5jYx&#10;jW26vL72ya+mQ45ODdOptXgSjKhpi9yagVXJ7pZSkUZdcjUSkZwS0yLe5vNvWYT4/8L22P9Cgwgl&#10;gQg3iZy6pA/BYQq+TG363ENmSrfWad2n4MAEsF0EathPGCqYQgaXj8fhB3/gf/2l9/3cN/y733Ln&#10;iaea+X/7Xf/5N33rt73xTW+WaLXgKGDeqKbcGInRyeucxEEScsFweFk26RRcMXYg3GOtNWeSlLLk&#10;4E4HoksnXzVTNAVBcp5Uf+Z97/vOv/zd3/HnvvXNb3jDZ7zlzd/133/vuu/e9fa355xnnDlgaW1L&#10;aRJzGukOZnT9653gEmSF6RJLKPHodUQGEJwFvbqqV9eSmG/fkq4EKmDklsVTynVCndoqNyyJxm9/&#10;6MP/1Xd/7+e+651f/AWf727/8//2Qz/wt/6Pr/+6P7rdrOfkjUIIIUwgbu7vkS0XEL9ek/MyvzgS&#10;JyZqrpkos6gZwdxCjWCG0CixRPcIAWYZ3FEarM3N1HByZJKF/4gTjEwIZWdEskZASuVY2+TGSdRV&#10;cpl0oT/OgzCr0ixaVSCbNSyxENKEiOEup02AbuwHBF7ce4LMmBQGDg11BuN09AKnryeqZ7SwZRFk&#10;pZSM6eq4v2rHsU4pROqZc1wVmYo7kBZSzZz8slcuDj+1Tjm8uS2y1jgR1au1HG3dcxsiwtdorjrC&#10;o43XmEyNzDmkUwzTrOg5gYF6cPdU64b5K86/5leufvolf/7SL9QsdURq7Evm6SCJ/yMCa9Pf031Z&#10;4/ED489M/YFbehPe/Vnd56/JJrvITJsu395ubm92mTo3b22K09Tcx+kw1olSvznfAjgcjuZOzKl0&#10;IkzaEhy1DuOh1grzER4bTUJuhlubfrPZdCVbnDYsBC6pOw7XpRRif3j1ICV20OXV4YWH19XATKXn&#10;bd9tct6tehEZtalbm5qpHlu7nqbDNI21NZCqUQjOGAXCTnBmbixEtOrLk5vVrk/OPqq25rdurZ5+&#10;4myzOheX2modh1ZHt8bkc2Vj1tmZPSMQDCacqJHGLGbspKEFCoiH8sSy+4SWI8tsNAeQgHg+iRg0&#10;u8cyEdzILTPd3m6P4zhO9diqRKekWaSM2lxbJZa7t24XEiG/3k/74WCye54+dmEfhWEcDqqjJHRZ&#10;1iWFqGbpVkPVy6urURVQYScmJSe23abfbntAyd1bJTfncP5VbXWuJAhNYcKkLaUEt26z2+7Ow6ZD&#10;RBxoOuvBYiYimLOzBVUD5LNKYcSGFPleCrsF9Dmj2SqVTlL18f7VPZRcG7Xrpi10NZITshNxqobD&#10;NNo0rkruc1bCcayH2ijnbZbMnBhZZC2rZ+TTgPYW+ew35Ddd6iUzmdlH2i9d0z12/gz64sPDi70P&#10;/Xpz54m7XTZAm5WcsrX9vfuXw+Db1Sp3nTatU53aVNskRFnEma+urw/7IxEnydWFU2ZJSgYRgCFQ&#10;dyZODIH2TKvoYDMVOJlnEiyNIojTg2YgisIbk9nV2eFKRUosMGmOelSCMZxobJWbS2Pl2gpjPCaR&#10;UPMbx4GAlE5cPphZKUXcMB0hySxN1uBm2tyc1caqqx5EngWZmEC7Llt2a41ApnUcGgGTGQgMdrjr&#10;yCKwBljuJE/SzHhWvnRhJuHCVKtOitoA5mZyGNtOcpdS1PDNGzGTo0N2pn1tk07FrIh2IsQEJ+E0&#10;G2KBIXQ1TQrs+hW8tqnWqRrQ4NPUiDkxs8wa4qreFInE1I2aE9R8am2srdYWuSzDHS4sZvA5g/Lo&#10;HCWc0DBhV5gzscIfg4Yxn1vBPSEiY6i1hJOKjztCQN/JkcAAu2tOknJ/vW/m1neEVnWwkkoWmlSn&#10;1tyNmUtKwlwYIdgoTC2OJPIE0qVF1d2ZhNmIjNjdFARJNDdSzXkYBSnUFc7sjNhbIOxEcfotWZpH&#10;YGfkiUAGad4YCBTBl9qKOUIfJiBdRjRJErPpnOElYlPLnFJK3CrUiclmBz+GR4cqWmullLP1RoDr&#10;cf/ixcW9q+uSO5JUpYx135E/dfs8JTk7P9ttd9vd9vnnPjEMzZ1ds+S1k9++e/fZT9w71HZ4/sWm&#10;eln01jgCVm26GvbH/XE/6DhVQEsCMClGb5bADnDGtuua2fF4DD++nHpVV6DreloVIlczJulylsBc&#10;uDCzrHpvbT/VUV2JHWGXx+wexVeixJFOm7q5mXdc+pQpUdXKjMvj5WS1lDKZDtM4TpObCaia11bH&#10;OjVVYgKIXMm1pLLu+8LEZt5GKdxnFvIKkiSZNIuAZGqSnRuhmWcCSBK91pIVQiiMI05B4nwuAzA1&#10;VQ1ZbBGOvqWSQq3g0TusM9RwMeD5PRxIZC9+6Fd/6h/+yPPPfexbv+0/+rEf+aGL+/e+5c9/xziO&#10;3/fXvuur/tjXfeEXfxkzq8ZSf1TuO8XkjuhEeE3n4eUjHsicAUB1qX1R0H6sqrmZGoSIOPVdqPBR&#10;m40qAcAdqtCG4YjDAeMIpheH6Yd/5md/6hd+8T/8s38mpfydf/Wvf9uf+ua/+C3f/N98z/d91Vd8&#10;+R/+1//g+flZlF8ALEWtG/RWM+T160ynjMEZLNDp5mse0t9Wg2XFxCKZiFPyLindYEkkoZL9auB6&#10;/RB4CPeG/KP/5Jf+wY//1O9992d+3Vd/1bf+hb/0DV//1X/2W/6dv/LXv/+le/e//uv+yFve/MZw&#10;yrzxeS+DPASU8Zo/QafxuLoJz+0Wc0w6153nfZ5BIXg192OrNUDAEKEQR4vqxEy4nG818qkT+30u&#10;ghAYFLZq3jQaMxbvgYX7eyqfYQbtab4cDiXqqCQseleYsbwoO58mmRCmbUSMqJgs+DZutKU9Dkgu&#10;n0inO5jLdLNUVZ3GYZzaZEuhLLEwMyiEhg1mRGDixBxSnHkxuIs2BYcXP4Gcp7nxyhYilKc6psmC&#10;7yK6272Z1qjyMWTRcdH4rQVLBZOpjcPFU/3du2f/xgcOH/uN4dda+XWQmdZmGjWflFmco6VDyCH+&#10;Jnnj89NvXfpHn/K3P2VvfYaeye2+sRXhTSnbviuSYe6koXFXmzYzJzgn6bKR1ABWwTnMrwRaa5tG&#10;kLfJpmkEomNRC1Pf96vVupSe2QGoqjBLLgSaWp2mcbVaM3A4HNmpmT88Hu89vNwfRwZl5sLC7pvN&#10;+vz8Vq3T4XI8jFP4iR2G8fp4GDWYWe62pNDm7s7MTgmEXnzdl9vbzXbVMzC0iZhunaWnnzjbrM/J&#10;c22TmRGTiCjUVEEgouBlEjE41EZpxpQXcDp6kBhh40kiJDxnePOZxcQi5nF4G+Yk36PAH+6LdHoA&#10;KHoXHIC71aa1KQc/iolZqtXDcZCuz7kwjQ4cjlNrNAh/1H+ZiIbjME4jwYWYQdGPsd2dd5vt8cHF&#10;pI2ErFkpmVS3683q7NamX4evg6mCyBfWDcEbvDUNxh8zp9xtUu66TlU5ZSJSVSIqpUhKrpMzgRG8&#10;MnYCURJu3mqEyeodKIvAnVM6tGZC1rzL6c7mzGuttSZQa22z2aSUjof9OI45JZGkrRGxSGpmkU8K&#10;UcqZWZoqqRXmPsuq6zIT3JLImZx/YflD7G2b79Bw7xafCclo06695x4PQngSm4fjC/1md37r1mYt&#10;SUy9iGTy4wsvXTy4OIhIl3i/v76+HsxcVWubWALL5LG2Wj0xctdZbVOzRLK9dcvNHvJla62Oo5GB&#10;uCtlt+7IMVU1g7mHQR/xrIwPYD49aIGUPJytueMsuSdnM11YEgZ3YrhQgrA4malN2iynTglObESp&#10;9CJsZtrCLTEYazYej6bNWRyh8euw1nc5cQYQvULMfqzj/vpyf7icpjGYWqpR3aaox0Y2zmQ5Fwfc&#10;iVOSnGAaWFsqxc20aUrCRGjkXh2UhNzUWkUAhMIzzrWkmmpamzbFQMqEMIdrcXTHFJhPZrARhsxs&#10;qqpzXuPuiZgkBSNTFfvj0MZpm/u+y9EaFM71rTUNV72F1eeR49iCzfEJI5whGVsKso8X4R6N6LBz&#10;R3Scp5RYjJnW686sjeOYUuLEiD4+Zgcc3PfbrZQkteGg2rrS9asEyRjVaSIiDvkjetR1JyxRP1SY&#10;YvalPBV0DWTqTAKIq7mDZem1nq0IiZ180kYePV1KRkxwo5tHMVC1SSnWWtOxkavMjASDAcSAgATI&#10;7iycmOP33ZyJpmGMjnuFC5F0xeGJxUKLI5GIuC2UTUe3zn3XUc5wT13X1FR1spGlebY+M8v69vn5&#10;nVu3Us77aXj++efuvfjSLuXbu/Phev/g2efkmbOrsQu7kf1wTCUfp+Pl/vI48qDTsVWHS6bNrsuV&#10;4FpK1qZX++t+VdbrNdS1KTMXyddX18f9kKTrur6UlHNRqzNZmkIvjNydmZi8T+nOdrNuth+m43Cc&#10;WpsN7CQxEYNLksS0KsnN1Cx0FnrmwqJgA8xsf7h+uA9Geqw8sqbDMMYXwnF2AlFq67o+iyBK+nBh&#10;SoHRMqeUiYKBH/4OlsBFmDkRJL22jEoARFhlPBjmFRVuva22ZdUGT4ujp5qAFOwwhwNqGBWjwgmj&#10;4lDBZL/26+//8R/5G088/aY/+e3/xW5V1OCg9Wb3x//Nb/jZN775//4Hf+/Bgwdf/t4/wswi8ihW&#10;jFWNmbe4fv3EOx4bIftba9gNO8zUrDWbCTjE4Z1uujCgb2w944gHL2EYME1QBXx/PH7PD/6f7v7t&#10;f+JrPuMdn/HTv/brZJ6Ef9/nfd5f/NbND//Y3/8ff+B//8av/eqz7ZZ55uI9ekd3xP5ayuumTnlz&#10;EIM7tGP8jxOZmdZ5wTNzEaZQAoTz0tc8cyC1ohqsMAm3C+jYmv7g3/uJf/q+3/zqr/z9X/6lv78R&#10;E1yIPvXNz/zH/8Gf+xt/6//6/v/lb37tH3vvZ73jbRIafgtVAQAW/iCkg5TXZTJiPK5u4nB3p5Ot&#10;GtNsom0eR4I5ublqnGdq3kRU0tys7/PGO1dgb+ZFbnCohf/VzJZxVSY2VTcDRxO2udqp0LH87iOc&#10;xsnhIHchIpntbAgUghLudiMpwo0/lvA59od5jSKImJHG/POnyiEsFECRzd4BUdBrphTcdLdmwWqA&#10;gCJiJnhi9pk6M7cbRO8bQv0yrMCIinRziuyLXDiRWfjJRrehqXmDzQrpc4zj5m5sGnRXN3NjFnFw&#10;26+yvb08edef+ri949fr++7ht1gk+vkdliibuqqCqOu7J9dnV1N+Z/9739V9uV5cUzq4GzF2uWy6&#10;blNWffr/iHuXXkuS5EzsMzN3jzjn3EfmzaqsR1ex2WT3NIdNisOHCD2g0UKLEcDdAMIIA2gn6A9o&#10;qa1+kwaCZilIIwkYgYRGA7CHTXaxu15ZlZn3cc6JcHcz08I8bmZ1t3bT1bHIysr7OPfE9XA3s++V&#10;GWxqa9fae3cnFuJk8G5uZswsnHYlJRGYeV/gvVtrvZsbM6WUtHd22e+nq4uLaZqJWN1qrd2spJxz&#10;SSLWWi5TYj4fT+Qo0+7h9d3nr2/vzwuId6UIYeJ82M1Xl5elTMdlOa91bS3yr7t77YMSNeiK26oD&#10;wExKLMLX+/TkYneYM4HWpmZ4ciHvPj1M5eDKsKa9x9bAOQm7Umg01T2ymCBgAhnIHOrBLA22vZL7&#10;GDJwRGojgt8epwPubmpm+mirMMoxg29pgzGSUFNTMxuHMYjPa7WQwTCXaWpmS22HeU/kbue19dOp&#10;pfL0C/+s5Ts3X5az9p6Fp5SnlF0t53K4uLSUl977MD/lRDwlee/m2eVuH72L9d7qam7mRkZBMadA&#10;wFMqu4OIiCRmLqX03n3M8IyYJQlFQhQD5DTEcQRgFlkMql1h4n45T9f7AzMb+NPXrzoRke+n/N47&#10;737+6afn8zkRTfNMcDUVSSXn6NzIHERr11pbbzqVkpjC6DJIvLtpypmLhFGfO/xj+tGlg/RIvizL&#10;OYgYS62q/iRfMePh/NW8v3j3+fOLfZomHE+URIjXl7f3n33xmoh2O+qqIimlpIpp3h9PD8u6gqHe&#10;zWmaD7sy7+fd2s7smKf5sNvdpzseeE5gFspIRfL5fOpNAwyprUZkhXDahJKxUcVWA3JLzPDEkplE&#10;w6qdgotrg//ClLNzAql2hSeadgdsO0vOKXFqfTFVZhaW2mprrbeudTVw0CUyszA1Qkq7nLKBRKi3&#10;0xcvXn/98sXD8dhU1RzEapaFRERNe+9EYVkKkTWJWNeplKlkVdsoTOGV04koMUTADDOjMFM0hXtK&#10;KUUX527mtXe13rt2cycjEtU2OB2B7nrM6dhdazd4EyK4qXfejBxYJDGvrXdVwFegSRJKUrIQzL2p&#10;9Qjh2nbpsclv5qsYWrI3J4twHCC/Ygz49hVf5W5RnJIgCRsMcBGWAOSN3MlMhd0d03Rxcfm+OJ9P&#10;Xy+t5TmXkt31eDyfl6oGYdaNNhVFizbjkjREgt6DYAlQcM0kF3GyugxmuRoBbWkbB2W0TKxgYMqZ&#10;RXrXCB3lCKiIgSkBgKRpThPMSE2IN9ctMngMIYVTFp4YlIVyAnNQVc2dyixJOETs7ofdzllKW5up&#10;dnU3JnGO2RaVEuMhO9fKBGcmSdDae0dvbF0kuXpdzqdj1q6r17qu1qpMsstpd3mJ0liSmx1PJ2fm&#10;JGtvalK1EotCHQpCKWJEkpLI5N1ub2/bupJgmqapzNq6qe3KTHtSNZE0TYnIT+eTmeaUI3M8pnAc&#10;PmWmiSWVfJjS5bw7ncu5rlUbiFJKEm09TIgSIXIEiam5au8inIgasMDPrS2ts3BiiTmyde2tUmjn&#10;iUSklFyStNZUlYEUg0Uzd2eWudC6QJKQmwdiOsbznClF4OkvEWe/jWtOYKAaCFZ76+oizJzi3ERs&#10;bgYDzLF0dIMwjg33Fati6eA3/pb0zvu/9V/+s//u2fsfrVyWU7tv6AZzpLL/j/7zf/Ld7/++uYGk&#10;d621McugEWLAXerIhOk34xX/zYsIOfs8Yzl5U42pqDsHmyAk9X2DFIkQBHHV0W493OHlV6NsJgLR&#10;VPJ/9Y//0w+ePr0+7P3rF7h9hd6oVlb9w+//zkfP/uuvXr3a73bmruvChICbQVtqnipEUKbfINz0&#10;1kVIM1YHrBt6a4CLiPB4HgCHa+BI2qk3jchZtAe0e1sm06cilFjhxoQ//6Mf/OM//9EHz2+gd31V&#10;aIV1Mr252v+3/80//eknP39284QJra4NnmSEMQMEksHK5d9YxkBc39TFBW/CYObNVGCqRtAY9NLW&#10;3yWWURGbAtRDaQNTd2Jy53DFeHsuOfAHYYoOLSjvied50q5wp40k727E30hW3+Qy4xtxAGuDmD/0&#10;d1GeO8vb7Zj7aIXilHUCG2/HsA96KBNhZJJ+82KM8ff4lvTYVw3wjcTQo5WL13dncxFRNwRbZSie&#10;7LQlo2ypWaMsoyHkIyIS4j3lQPodYICYkxO504BcWIgKC/HGDacB34zcGEfI87p2mLGTkGRQyTZ7&#10;fUeff0f+4i/bv/rb/q+dulAqPk88N2+mWjj/B4f/4r3Lm9T/4SX9oZ9vv/R7mTLTnBI/3R12u91U&#10;Chy1RWi3c8o5paa21gaWlASqiagIFwa0t3XVdmptNeDy8jKX8tVXX59Px3k3j8fAYapmfe0t51xy&#10;hmNdl9WRStnN8/3r18uylDJ/dXv35evXEX2QiTLjYp7fffZ0l5mI7o7Hr2/v7s5nha/mtevxfK6q&#10;Pm7tkK9yEALd3U2Y93N+enm4mouZn9dFHc+ezM+fXRx2O21JtW1SySifmVgoIbAX3wwEwu2/j+FD&#10;pG94YMvDnwTbvmJGI5SM3WEetuD+CAhjW0YxzR3WADFqiImYG4FyTixCIk376bQstXaHOUmZDxfX&#10;06QsdHzdQdOa0yf4vxw4Hk+n40nIUhoDlzxPl9dPeCovXt2+vH8I+Hu/26G1q/3+6cVlkbSua12W&#10;3lpd11ZXZk68MzUWSbmkQrkUSQVAeLJHdR6DwhB1hfEPiZArjTAOj8yB3ozMC7OpTlnee/r0/Zsb&#10;B70+Lp+9fqWqk8j1bhZAQK22mts7N8/c9Hw6tZQ6JziJZFI7nk7r2lLiKUviESbHcJBL4pJyTkyB&#10;eRI58A/LH2Wr6tLq2s3MTXyExTU71dpzKu++++47zw6uJ/ckaTrM/dWr+xdf3x8uLnJOa12//vqW&#10;SNyZJalGiDTgrKpqfnF1uL68cnNJkoWnMrfWzqdz4Dy+UcVi+yF3qOYsJSUwBSTbTUEbw4XG3gwf&#10;wj4Ozwl3kgzv8A26iIRrIzXnsc+wiMT8NqpGkCihmRs8E6WUyAwtZmmubupGDmPKIjmnXLIkgXvv&#10;7fXt3YuvXt4+3NWmTuzEYLaIeGMxoNFY5DkLETmLQVvvSdh0zKbWuvqg8FlvjVgGkcOUReDubiBn&#10;UGIOYEqaGNBBVGvViCsZ9QQTC3hMDg0uQg4FhkUMSIgyRYQoxUET7VmE2q+987omhqo11R5GG+4p&#10;wBTA/K14ge3QwSNIyOxv8Sd/ZSNHRNEJjmkdAIeqOXw5ryBjZne01jfjUj2eV8l2dX3Y7afTentq&#10;TVuVymY9591UJhdx0xoY7jicmLffnxPwmPwKJmd3b711hTZ1VSeDOYtc5AKimMoMbwn3xGnKhYl6&#10;72CkNICLOEnHMMQAbN2zROAqszCDe9feFYTE7LDT8bT0kM2PAWZKKSm7mZSsvT8cj+rQR8aSu6Gf&#10;TudSChGdu9bWQNRMiSiFoLjkvta+1insokzvT92t55TgXVRzokWXF8dXIulqX+ap5MUEIKGcS1dz&#10;017XwlPKYnBycvcpsTmEUrdGKe9zJqL1tPalw5AkTXOZLi9ra9qVrDm5bLVCYoGZqhKw2T86ATAj&#10;6hNxPuz3u2lZl1WHa2/UJnB3C89iUlVLcoZqXWG2mp7dqpoapFNHTKIsKpBgYTyWSNrV1GjU2d61&#10;t1p3alJYGG7qASfH+n8MdCEXkSws3y7M4hujK7m9PBsTppJLGo525gR988kTwxyvF/zsHuoQQhIw&#10;sDQwowjcoaD91c3h+oYGGwnuuK/4u1scJuwSnr73sQTcLCySu2pbViYqOemmNX0y/8b5guPOqLmC&#10;+XRygKYpixATmUEV6uT+pqFyxUPF+YR1wQAAgP9/xRkzwIJUoB2bKXEG/d53PgTHzEygiuWMz35O&#10;+x32h5t5evqdD4bZUErm1luz3qLMYACqNO9Q5t/kfYn3GqWcsnWzei8plzIRECw38seEaSRGFusq&#10;9eEW/DVMwclJmpa1yVx6lgZXJnzvo3c3BpWAHNZxfoH7T5D3Je1+8L0PAHa4ZHb33ltvi6TCkpgU&#10;bqBEaf+bJZp+06Oy96Ht8tiYOOQqQsSUGB6MyiGUJ1K4qi6tzTkPuy3mOEFGTTEqWGw9RsjDjE9x&#10;AAAgAElEQVQBhplQyaWUcmwnECHGsR5zanuDdg9BG23dVBw4m9wfiDYuUObW30QEjR4vsuAG1hHU&#10;gu3UdQ+e4qbm/oU78+Zwfqymow4IZ4vY9pJHQDipmVmHY3AqMOL1Rrrm8DLc3JEGqmaPd4loo0cO&#10;ZsGI620WGd1RoG1T7vjJQSy8gaCGQFOIU5LCCe5JhEVUTXufcsrSM1DkPywrf1p/+p781vfyP3LD&#10;Ws5PL26epKurfEG2fod2udSvTisLZUlTSXMp87RjTsvaa1MQ5zILqPXWltDYJBEmeEkMD7N5ZQCm&#10;mX2+ONSuD8dTvb0j8O5w6YBZX6uepZpBRpgJE7O2bqZJEtxPx+P5vEhK59a+fP36dlnW1hPzbpKL&#10;qVzuy5wFsIfz8WFtX9/fH9eFmLouql4j6BTDWpuJw1jH3YmQU7o67K4Pu/28V/PTeVGzZzfze88u&#10;Lg6X1hNMg3UW5YkHxdgMY7GN6G6A3ag7Wng1U4gs44UjOZHj/8f00w0pIuMi9BQAHmObIyueaZRf&#10;ASzHWmZmY9/ozAAgzEkm4bSstZv1riLpcNiLkJodz93o8NP+1zb1tvR1WeFecp5yYiCldHF1dbi6&#10;ul3r1w/3Z1MmEubdNCnw5Pp6KlmI3bP13ta1t9pqnad5S0qUXAonIRbrrbdOBCK2krUrS3IWhnXt&#10;rfduRkJiYHhgJeOZSuK1S/ebw+Xzp09uri6mnADR+5M6qdp82B3ybLXv5l3K2YERqOBwQ2+tqyv8&#10;YVkeTsf9vN9PpTBgyhyceOutw5EI4o7wlujdiT61nxzSFWM/2436i8Qcd0UAa92Z333+7vVVYT93&#10;p59/ds9YTxO1Tvv9Qd3Oy3o8ns2krv3y6urpzc3d/eveahLJafK+tHVty3r0BzNbtV7sdq9ub9fl&#10;/HA6Ne3qZsNsJMpfmud5b5ZLSSk1i2gPuI8RBDYuQkynGQ6PApAHvzaIlJuXLZMApG+U+xY7qnDo&#10;4qDWYeCcYGSgZpHJgW5WW310s+iuBps0m1nvvXe73FlvtfXm5kzizAbAjN0zS+SIBgsnmveUszAL&#10;ZTKY2th/aStctz6fnEBMMlqCoDMkT/EEJQITT6UgCIRCp3VVs+5kNhrcsNS37cBh4lBHEAhgc2ik&#10;4rBzODq6C3POKbOQW69VIzZkDN1C0mUMcoNtHjOP57Q/NtYI1BxbvA0ZNqD9Fy6HmUUiRW9tkpxS&#10;6eP56CllETFzIpuKsBRHAZVa0drr1lsuaVfSfn+YdxMremvLej6fjmNOSeTmWVLJpbolSepu6uyj&#10;znMDzLXpnPNV3msfoXNxqEe/NwipDkDhWBfd7pJ40zaW03YSOciDNe1JWNhDUAAYExLQQFW11W5M&#10;S+915Ok5AW7e3Xrr7C5JIrIo0vbCWdrV3KyU4u5qxiJgGuzPGIolSEqgCJCzUiSnQm6ejLLPnpnK&#10;VPK5rkadRSQLuT252H343rtrXdfWqNCUcyFBVwLITCAgynmqvcN8vzukPWdJLEREde3uYBHtvW0k&#10;iPAbFwp70RFshLF1e+tdCCKCmGm79xF10c0ixREx5iDnIUrxrta741jbKVQ+7hpU3Zjija2TnMnC&#10;X5e5995a1a45ZCIsS28C5/0EBlyFswi7e2DvYQcZnxoU37Hf/PKi/fVc7h6GxuEktEsll8lBzYkU&#10;spVdBrhDHU2xK3Dg8yM+XnDIUMJqOFWcO2bBZYEQLM7fLWn43FENBlRDW3G/ogj2CVkoS/SBiUTU&#10;7FTVHcwkTLvEbxd+3+a1dbUWgKoBnKd5f8HLiVQRkZhRq44NuqFV1IrlvDEnH3mDClNIggCqUAUR&#10;cgpdxvgqU9SK4x3OD8iFphnzTNMETiwis5ibt251VXNmoic3lOQ3c2u2m9Nai8PITWeZ52kFnKxG&#10;LRyfiAFD9Ql2OZcvNH/9VX//sAAEbe5893BZe/rg2VHS5oRIPIxJvENPcIUr9AxdQAlpRpqICzgR&#10;ccnJkbW3vi5R9nBOLPNvtvn/RheXWIQg7gxjNQ6PxOG7YI8OLI+cMAZpnPfK4ccXMVLbtNIHfrXx&#10;IbtDzRhsZtZ1ToWE1cxHkBrFF0TKzRC4uSOmzvEf90i9YHrETx9ZhbRxJckfbTW3FYABjXA4LpAO&#10;7ge2OumXr+3QHiNN0HhdMzVV4TS6WZBQUGJiRhJ6u+17EjmQtqCex404kbi7IcpS8vCxiIPK3KDB&#10;uTWAhADqZm4mTEzeRwdooxgEYArzGFUWScJMoN7Nw4oaBoJkPggB/U/8j78rPzp42dOF5V3OWezs&#10;691peZHRpuI8HYhonqaUJYetWeuqcGZK2YjPGvuMS4SFESLbR1zdVGs166mkMmXtxCxNa1Ut857A&#10;pmGLATVbanNQzmmaS9xbJBFjEWm9n86nlHI3fXl7/1DruWtMzg7z/ORyN+ekbSWmU613p+XhfD73&#10;Jolb7aHbMwQ8BFioFJiFHC4il1eXz/Z5l8TUz6u1Tu8+O3z4/HI/H7SnsK9SdbC8dboFqBd/4Vhk&#10;ZmQWsXFuPuJ4ffsSozdO3m+2mUE4CprsGzu7cfj7sGgdZ/dWi3e1DQAYFxMJCxL3ZrWucOx3+8M+&#10;J/HX910Vx2xf8d82Xdd1rbUCiLxsJi7zNM3T0uvLu9vb09GFOZIJa83Mh8O+5BLigeV8RvxMXXki&#10;AkkSEuYYEJiRm/XmHhnJbubM4j5auNpa702JpkEb3h4rQjMVkUPKT+f90/2h5KRuRLK27iQgm/NU&#10;WHqtvTUzLTkdTydvvS5rXdbICFmWpfd+eXl5Me8zu7gKIn8czp7Y4RzRKdF9g8XU/u/z/5zKVPTq&#10;O/rH76b3DylJyui3BPOcp6ur68t5Kl2N7+7by5cP0zR9+tmLD7/z3Lzf3z18+eVdyBPef+/9XvWT&#10;v/v7dV3Oy+lw2PXFT8fjH/+jP/nLv/rLpx9dvb69fX37mm6enC8ulvM5kJKm3UEx6VS31vuc08V+&#10;lpwNtNZmMRMNnVIA8T7oB9vusK1CHiTdR/b6tmOOqsxNTTs5AGMSV6Uk7kZEugH+sS/FVqNEEfkC&#10;uLpX67XVvW+hGbGPOpgkgujULVjdZA5SMmPfVrU1MtbeA9Iy5yRJu7oj5aSt1tZTTkasZsJMzL11&#10;USXwwDVH8JwLITSTgMOnOSdJEkrUptbV1trX1rr2oFZuZ7nHD2lmrXeYeQAORClzTlJSEgOrelhR&#10;jlzcgNqATeC3icuwDQ3j5gOgx0ni4BoSfnUx/PjvhNZaNdpP89XVxcuXL2pVZrLwK3AThio4Sc4l&#10;59lMvC2sfZ9TkZxIfO1MnqAJnpgCWe9mp3PLZRJi680ITZX6Njl1uCm6iVma5pzSuZ4HdhzJquMM&#10;BbkToVuDmxslSfv9XBK33uyNle64D8+ubnpvkjglMWvCLInNzNUd1NXvT6e701IV1VTJI5cM7mDq&#10;rTtzkaQEA4EZW/gLUZThY9bJBDBvmT00xhMOYuYkknMicJbTct7NRVkp5wSB+z5Ph92cczHzBNRa&#10;p/nicjdfH3ZEZGoOYe1w9cRswghDKReznFORRGZzyqaqZpMkB3XVx6eMmUQYTkrKxASK2W78yGZG&#10;YIc2Mwa6mZp3tbWua6sOhMBYe1d4kZIIxPHMuhipWxuFAcJ8zFU9ZKVMBu/dMrMFLNFVVXMkDjsA&#10;JElJQOEls92qWGYkwMiCYuK3DQi+DSgh0kRbawCYOee83+93Rl9VOm1eFYrRqkT/tirOHYeCInh1&#10;xn3FnMbb/PQea8fNFfYFj2+gRwvjwyQ/NjcyGNAMS8ecMAmKBIK36cThalZgVpeT0TRNQ3PybV3R&#10;vPXezSwosnPOTKCHHd2/Bm+mmSHQUUPvWJfRv4Vk+e2fVjvWBSGd4wQREND1DTq3AfgA0BX9hHXF&#10;csZuhzJRzmARAtxNJEwQKliXNadUNhrqt3Z/VHVZllDai8g8zyklWhXHW/iG2D4yIqzDKvoy2Xpz&#10;SEyXn3xx/cPvfJFEAbTGn361d/eP3nklbKNVgcMqImjHdfSBo/RS1IqekHZD/EZCcGEXZrOofnI/&#10;LSK9lMLM3+ayebx+IWlAHg+t5r2CkrA2s8RwZ2LvLQ7UiEuAMLm4urorvLsNF+OYSRI4VAw09GBO&#10;kOC3wUTSxJmAjkYEN99UajbQiE1s4IAQuW3x3z5ke907gWmbVQMb0rdVHO7OzFEIBZ8mlOC9a2GJ&#10;cx7B5Ymq6U2psuGAgcO5sXFJMklpvas5gWGAMBngHnzkYGiG1J1pC190Y4BYzCwGRWpm3eJuvIEq&#10;Azj0mOoBTurWzWRoM2zwJ+FwFyIwN4e6mjrchwm1h4Kxc0wY3X2L7KPQDoJYcJ2xB7f2YP4g2Auc&#10;oLWeW1tzyi77pJZZktEu7VLOKZcOUnc3VzNiI+IkIkRFOMFcG3onWG8rALiVknNOvfckqeT8NKWy&#10;9rWjIbk4u0oqgJqbq+acxD0J19ZTEkp0fjj2WhOn6vjq9vjq4VzNmHzKacrCSSBixGa2Vrs9rren&#10;U+1qTt5ss/6MQSTgIJJOxiQwykJPL6Ynl0WcqpJ5c+jzZ/OH715ezIfakxugNnwaIjYaDreRTOAj&#10;VYJZDGRMRmwOMvPenQNkNQJIZNz/UWU7kbhT9ETDIQjR0m3B326OCAv0iCGIXHQz7RaUWx6i1OGV&#10;4M30uJ44ZVN9cn01Fza34/HckL+Qn53kVmtbjvfe16lkAak6JxYpnOfX5/NXd/dd+yGXJPN5Wbr2&#10;eTczOHMh2NJXcp+meV3WqnpI0gEWYUlj/av3rizSuwvLulZmyjm7GgmvSzsui4WQg50hjysYAKvf&#10;XF482R9mSWamzUWktmau3htpI/O1qzluz6dpytd0tdwf1XStq6qZUFdz4PKw3+/2yZsIB5nV3UW8&#10;GxMnYWGWcADH5mpk7tZbpVefpP/9M5+e+ke/7//JhHSuD7uLy8unTyTbly/ul5VOx+PFxfVv//bv&#10;/Mt/+bfEvK4N4A8/+K0//dM/BXB5edl7P5/PAP7Fv/ifckq/98Pff+fddz76zkcffvjhs2fPaq1f&#10;fPHF3/zN31itl/uJ2Lrpqtq7ajdPOMwg5ixsnkWSEt360Z3YSJhhRIAMzwTZgN7QIAmIzJ0juORR&#10;qxXbIEAUBZoRnBzsDHdhuJmIACSG1lVKcXcmdO/unYWGKWZ4qMAFSELCZqwOsIiFpo/ATEkSEWlr&#10;mUnB5k6czZTNraOSAnBTAZWUYQY4MZuZmVNALcFOYCfQahpQ9Lq0/bxnQJjcLfxyYIDrnNNFmlkk&#10;Ca+9rb1VdUnS7juppxDWmQGes+SS3U0NZsFGNmIqSZKknIQjh3RzlR3PdzzkcCFiYkPARAMoii6Z&#10;mZkltmUCJyYInZu6kL2Z4o227VEawASoC8mU5179YX0NeEoJG0YVWDURmyXTJCz7mYxTtVJELvYl&#10;anOo9daE0+FwsdvvkxThc12X1vvlvN/n3bmuitpYTI0pqVld17Qrov1QppxSMm2tqVpK6bAr4b8V&#10;2jlVO3mDufe+n+dU8svj/amu/TEP3RzuzPwEjZI79WYNQhXO6kJkpMS89n5eF3JAPZIZ1ZyyGBG7&#10;C5G4Z6ZE6E7d3NgfY2CJWfKbFAjbiKE0jjM40GFgkmkS82Xt3XA6LchlQj4DKSXtTUScFO5Q6r3v&#10;yFrtVxcXva7o3cUkMZAcmIUd5ObCyHkCwAZmsZEGQhiPIUeGIDMHbsLECaTwxM7MrgE2h+cZEVOr&#10;FW6ZkyDcpD2sAVyVInCBBCCPmI8QE4cPlFnYgg5wiUgBj8QaQlKIQ0DknpiyTDlJQnCth/babOTH&#10;JAPDQepMZt5CyQ41V4dsdVlE1fwaL1W9u7tLKZVSxuyXCIAAh4yHOvYvd1TDuWPV8cAJ4509nh/w&#10;szv89Vd48h0kwesFP3kJYbx/AWEs+osvRyL/2V/8c9Xu4KDJZAYTFsWpgQiZsRPMCcPujul6z4cd&#10;m7bT6WRm8zxP0/TtFOXH4zGMgnPOKaUNjQB2B7jDFCxwQ12xLjgvm9mUICUwj/Ysjlbf7qN1KEB1&#10;oIs+PgaiP/zt3/of/tk//fDmBqYgQcpghinubuGGlGmeMe1RMhPBDPsLXF8Tp1bruiyPv8Rv4eac&#10;z+d1XUspu90umGjjRdMOlGBb9++GvqCfYBEIzpLlo+fHv/75+rOvrv/ms5sffPiCGT97cfV3n9+8&#10;c3X88OYV2fmXX65k+R//+3/+7s3V8MWnBE5whKYOYEhB2lMqAa+wsBzeYZ5aa/f39yKy2+2+5REA&#10;fqGL672LK8yE3AElT4zHrgihxkC0VvS4JuKfhEXjsCSiUDkDHoaSAMJv2TzeOTsxZCozYSPbYIw0&#10;3Tcl0OPgM6YzAX4S25Dmbuv17fsVc/c4Ojc+WuwFw/eRnNy7qYgMKiZAEQpHb8a4tPn+kDAzsyMR&#10;T6kwUVftqm6m4TcZ/dGmiSdsafJMtDFuKHaRTdk/DnqMFouZh1aDtlB05gSGDcNO8qAcBYNn2Ffa&#10;yCzbOJksEmU+syCyC0b/5nA1jXZhOa9Xu8PV4QKK27v6cD6ZnU2Sg2qrtbW1mhpN8+HJ03d2F6qg&#10;dW3daNXwv4AwCRPBszDDtS0GF4TCpRJjmqZ5noMycbi4uDhciKSmRseln+ra4tfLgBGY4N29qWWg&#10;rjWVPE3T8e6urzXl1N1f3z28erg/rjV4VwRSs2WtoQ0w7Wv3U61Lb90MRGYOj1bHRsoWMTEnQSKa&#10;c7467K8OE0Ej6cCg797sPnj36jDteysCOI9uepyFQxjJsVrMYSSgFPY+JCwghNsbB7WWx713CjQu&#10;FsLopHlDpHy0cgHxBYsyAK3AJGlQpSiockkS8WgXCa5qXbskab2fl4VFd7v9kye7kvzuobWOU5HP&#10;6G+NtNcV7lPJu2lKIiXJ/nA4XFw0tS9fvbo93l8fLr77/gdl3n3x4suvXn79/J1nV1eX4ZJjqqq6&#10;rOtpXSSlXEouRSSAk/BhcQCqmvPg3aWU1nXNpQA4Lct5rfG0SsjVHBr2RfDreX7+9MnFvLfWhdnd&#10;erfW2+l8Um2mend8EFNnWWF9XbsqO1qvORf39nB/v/aWRLIkbY28MWULuypVwiAQOMLbS4Msp8Eg&#10;IGKiJAJpa1+m/L2ZfF2Xab9/9uzp4SB3tw9//e9e/O7vfv+6XD1//vz58+c/+tEfEeH29u5vfvLj&#10;87nv9/tpmn7wgx/c399//vnntdbb29ury8Nf/dVf/fmf//nPf/5zd//JT35yc3Pz4sWLl19//fFH&#10;78Gt1rW2Fk5CnJK6n9d6LpKpdO0Er+bNjCXxpvv1YYNLTA524oCoQjsHYkZMj95cFPMeD6jYTA0U&#10;dGB9xKkIY8yEAJDjicw5EdC6qXYmLjmVJIf9PpQRMnjc7E7N1NyZKXkKSNbJDdzHdjVkwdYCDjdx&#10;ROKqbPpJ2qZtEVTL4VlFcEAN3b3VmnczgZzczA1qpjGVG2vJgnrn6rr2VrU3VXYXFk5M8YpMYLFm&#10;iWnKu5wYMDflYH34G7cSeuukGNcbfib5FnQbg5eoJRxkNsT/cLiqEwfLzt/+JvTmF8Pk+2l+9uRJ&#10;BqXTqtrNjIePerx3da8iaZrKPinrvfl62E+7wgStrRLzrkzuTqop53neESEnZqHj+dSbpXSY8j7v&#10;DpQLEyXOrfX749GJ+vnEkkCElAhw6p3ovlZ39K5m5qDg8ybGJOKEtbfjsi6mGgaUW8C3EJ3rmmXI&#10;spzEAIOTcHd4V1WNM2mfOKt0+FJ7N5CHlJIDSHwzqcU4AgdXOKIE33TX0e3HEfiWuwyTE4OQhcRM&#10;iKFOiZlFycy9tkZE7GJmrbeuWlvLIrucT/Us2+5KEcDlCrgRRYqDMEcpwCNkjI0octXjJx0qgJwy&#10;JOcEkHaFWVQvkjKxC5WQOZj5cjqP8/2tR4AIbgFRe5QNY53bCNcFwlLOk6SUk0gyN0VnN368G27W&#10;lVLi8J0awHGor41ATBzcTGKJgom3REo17WYVJtp/sTb893oR0W63m6bp8X/jL0y4mPD5AxZF7Th1&#10;9Mes6e0Swo/exdLx97f47B5zwrnDHb/zFN+9hht+qYkDwNfvfCd40JlAhGZvpVgDFTgShDALdhm7&#10;RBeFSmZkiQJmWZbT6fTYP/xa6/Kcc86ZN2niI8UM+wNSwt0t1NAr1hXj10QARiMngpxhDu1j7wn5&#10;3OPlbxfqIPjVVK7eex/CSGnEoNU13CzhQGs4nyC3A5eT5M+epzInZs+5976u62PH8ugQ82u6ROTi&#10;4mKYY7/9QjIjzaivYQ19gS5wfZtTR4YPntQ/+0H5X//Nb/0v//qH/+rffpcI9+fy5HD+s+//9Obw&#10;QL8qIFGAH37vg/FXToBDF7w94NAV7R5ckHaQQvmKymUmzjm7e631/v4eQCz1b62X+6azCg3PjaH8&#10;cSMwk7i2oENsdEcMJGEjVJuZCDOgahRJPuZEMdclENSB8DkAiMmta1diVjPVvnVkbyhm9Egfe2vK&#10;PEwT4CEP2bhom58lbZHij/DccIh4TBSIdRCW0QMOGZveFvODUVYPV3iCS7DXiFJM43ofcI9DVXt4&#10;ZWz/FDNYI5C+JaOAS5RUAyVyYKQzbkSRcakqbcmUQh6WJfETxsQMcbb5eNdCo7/jMN+IYINRX7tH&#10;pKoNHI9Acy5hxE9gIk5SFtXT0npXd5dUpt2uzDuTshovvamhqZN5ksSExCQMsm7arZ1DiX9aliyy&#10;3+/n3RySvZidPHnypJTIrTEiKjlNqa+tqZMzKRGClG8ONE6Y511i1rX2tWYWI7o9nr66fX1cqxOz&#10;JGbqOqgp59aCS9Li0Is3bI9UMiYCs8QEwtx2oP2cLw/Tfs4C6pXcKSd59mx+frPfzXu3Atj4LqYD&#10;T4/+iylm8QYzYncybPZiQ5/k6ibMYDZQd3YiNqORQrnN4/1t4oOPX1HEwxHcHARhFhYAMSWgRyo8&#10;wCQEp8Qlce99ba7mx+PJzCXR5eXlPJE5HU+r4vAlPrn1n6FiXVYm5FxSSgTkkud5ZuG7ZT3VNU3l&#10;5ur6nYtrF2oXF1bXp5cXSaiuCwHEvNvtWu8556urq/3+EMokjPHKyCrvvYtIiBxiSl3mufZ+e3+/&#10;1tU0cCWOrsKbmimB2DwBEkRjgoJqbS9vb++PDyQkLOdWHdoNnNhbe3l3eyk5sITTaVmjot3tSsrr&#10;+Sxp494F8TVKa9sshULsZK6uTCFKJHVTtXf5+384/ceTnrrw4XCx2wmh1YbDYXc4HMzs+vp6mqbd&#10;bkdErTVh+fjjjz/++OOU0n6/j6O39/7F55+fj/f7w/7DDz/85JNPPv744+fPn//0pz9l5v1+59bP&#10;rZ5P59qa+fCpdVg37XATYmJJ2ZbqTl19aFU45lpMTMEJjr1MNbqlQIaHUnJwQ+DuITTjIGSBiESC&#10;b0JMIGLh0EU9Mo6jqZmnifLUuqkaM09JShIw19qI+zwRnAyAsBLUjIwUXeDdFQoQm4G3RMVBvouF&#10;DVKFkg1yxEbIGRUnDUk6s2DT9i21HvY7AAQeORwOkejgmCLy2K1rX1s9LedqHQISTrkQoXcz92a9&#10;1w7zIrkwTSKqEbeNwbUCYjw4jhB/PGwe5y5EI0CCYqP3jXoZs7loOx4nio9t29vn90DiQd46SyLr&#10;bl6EmpExMSNMF9ScrKu2Xtd2XtrD6Vz2azvvd/O5pHU5r63lUi4PF1PJp+V8evUyv3753Y+fsXCz&#10;fn86m61Xl9Pzy2fzLtflQUDee681tH29+8la91atNbXWNAwBPOyaQMLCzAm6A8s0kfBaazW10WE6&#10;j5EW1L2rcmJixpDLkzt1uINUe++WRHIqqeS1NQNlqUttTS0Um5JEkgSHkpk9FMix39FYkdHhW2CV&#10;7tsmulGMARB1ciZO4EwWjiL0pnSItS8EBsBMlxcXvTV2qqYcLmm+te8A86DFR5NDBDOLZ2b4S2Mr&#10;dzD4zG8WMyLj0bfpLZjQW+PEnFNrrTbtqtHD2WZ+FqqQ8WcEEyXx/mb9+PZIA2BmSeLAWqt7F5JN&#10;ge+PJxW222cOdVMz1XiamaibmeRo80ZhRkSmXYmjD/+1XmZ2Op0AvN2uACDCPuNQ8Ooed+uvpiSr&#10;Y1fwo+f45BYPFe642eF6xveejo/+whW/QeFhPrkq+q98ew7F8L187wKHCY8YWLRVqnp/f386nS4u&#10;Lv493IL//2tdV1UtpXwDxiFCyri+wcuvcXeLtgIMkfGL9iDEdhDAEu3cH756/2k7fHy8HszJbwz4&#10;MJ4b4dH7wdEaVPGWKcjYy9xQK5YF8w7PP6CrmyBzElHcGTNbluXh4eHy8jLnX2M4Q6gEg0WJt/dV&#10;YpQbnL7EegddfsVXOgj6ww9/Sl7/9oubc51Y6KN3b//Bh59++PQ1w/HLK42C5DLqRvQT/FetGwfs&#10;DFfwU+zeBb050QK/ba3d3t6KyK/1zrx9/QKjMiwmWAjMHO9BiJoZmAcA4s7Ew8HRnckTi6shvBZD&#10;GUQ+dgofnZcwUeSImhGBnISllMnUeusbmXGAcvR4nj7e6IF0xeeBR0szTkwMzsVjxxdl/ZvRc3wr&#10;YiJm8Ji/PZYSCKOA7dPGaWJwtzAEVweBdPjJmQNhSwDAvAf9LrZSHzqsQacZSRWbbHvcZBqcuvH+&#10;BuQGongiQUTCo02lN5wcJxBY3L2r+jhsmN/yPYPFkz2EVWq9dxOWnItIAkFNrdvxuPam9w/H2joo&#10;EeXdfp+naZrmlDNA56r9XAPiLzkBSMIEJzcxtVa1LRzZe2pFaDdPJeVH4vLFxcU8z4OcynCAGSXL&#10;XNJ5raYGSixCBtOu8I7YHZK2vpzOTMyJj3W9O59OtTozsThhhF0SkbNboEXet1M1wK1xooGFgztn&#10;TEhJbg77w2GaJ9be6tqYppLk6fX+4/evkuSubKoOC5vFkVcR33YDoi0QEZGAJIXJrcGau2L4q8VQ&#10;HqOlDOBtTAjIw1meY/4bfoFjJvsI1oEkiTCHVMcNziPLMv7oBIA4CSEJ8XRe6/l0ztkbmKEAACAA&#10;SURBVLkcDpfXlzsiO52tdVpI/h7/j5st53CTF0kJgLmFnm1Z66vb16flXKbpsNtPKRn5k4uL/Twx&#10;0+l432uFUSnlcDjknKdp2u/3IhIBVR4jCcPjHKTWGkVv732aZxDdPxxv7x9aV49gwZi3BCJkDqbW&#10;2sPxKCJwPz0c747H2tppWZupJGYiN13N1CEgZr47PpTdRdnNTbvBpnnOKc3TLKAVpGakFoxihGBp&#10;2FQ4tqeLmMg4CISAr62fzuc/mv7AcVzpfLi43O8mQmsNFxeX3/3Iv/jsxz/9+6+ePHlyOBz+33/7&#10;b1o/p5xyya218/n8e7/3e59//nnQKU+nkwOSpz/50z/79NNPo9G9vb1d1/Xm5ubrF1+kLE4y7wqS&#10;aPilqjF4mpPD789LYkianIhZatwlRCxHeNCRGfAGExpD+PHYP1IXRnuyvekxuqLHlbl9SuynEJEh&#10;rTPrgXWoMiiAfZhbV2QZNANmg6qSbyuYiGNfs1Fbh00u+zYT28IsaUPeEAOvaMYed8LHnzuJ9G7q&#10;5uDWukZTSDHNAoVXxDgColxlobERE4OIS0llKr11QwccLFPO+2meJQuxa6Ae9ngPH4GzN7U8HHD2&#10;sbW+2bJpsCXHPm7D7SOqeREIB26Ptwqitw4vp8RCgkRcl3Ov9dVSw7SWYtpAvs1wqHfVXg8T5ZyE&#10;tbXzUn1Zq7kXgOjUdFrWtfberJ+XUypsQDVtzXcGo3Re1JbVmN2stR7ZpcRipOfWVzd1r+5uFLPZ&#10;wEThRCSJSYRzKQ5aWu1mJhwrIKzLHk8yIoawh5wOBEI3Yyc3bnVh4v1hALkgFpLMaVnXh7pi8+dR&#10;tyH2fGxFOEg0xETDAQg+lKDjZj5OaGNH8TASFSDHomQGkFIaRB4i9xhx+n6/v339OpblGGDEgG7k&#10;MXio8wCwkQVxABZ0inE2mD1uJ494nFDYWlkEZsANBKEtDY95da/ajUA5RaYFAQJKIlMuRSJxe0QE&#10;5V15nCCMH0gNgAgzi/nIo8DGtXl7ahD85DECN+vBQnBnJuExdYsxFwFkY3+MZvdbiAJblqXWGgfK&#10;PM+PHcuc8P1neGePL474/AG3C/ovNyDA9Yw/mLAq4EMp56H2eqsgJyAxEiPuRvvmR79xORLj6Q7v&#10;X+CDC1zNyL90A9xdVd+M+39t17qud3d30zSVUuLPMSBgxnvfwbzH65f46gu8/BrrGe5bL7cNpNSA&#10;BqK/+HcfD45l3oK/bbO5Yoak4VHpirpGoiTw1lbogNlwRrm6xjvP8ew5rm9wcfkGytucC6OROxwO&#10;v77bAkBVj8fjsiyxbKZpeoOLTk9w8wdYvsb5S5y/RHt4xOkfLwL+wYc/+933PzvXSRLNxZgBF1gD&#10;3u7QGJxBDAe8b6jmr1o4DsiE3fs4fIDpGcrFLy/UAOXs10xRfvv6hby4mFA6AywCVbgLUfPR+zAz&#10;VO2NKnbQpVyNibOQ65hwMnMmfgT9FQ64dnNV15gIJHbqtWrvXJIHDShswjG2sEcYAxg7u29jMCLS&#10;jRe0fZzszcPmPjzlR1s2xlQEBKWKedvleUzZHg+T4TrpA/DDlhdkauYRl8wssWJs283H/UBoxDf3&#10;ly3sG7bBewQiMtuSvbd6azxBAjUlAMZE28sHRgkgynrf4n2JhIdvl78pV0fjx0TOScSEEyCtWe+9&#10;9b6c194VoJzK4fIil1lSkZSIqKuttVmENaWUhBPHrE/Zu5uRGxESOYjMnInKPGsYdrmVnMpcdrtd&#10;iJjDJxoIAi2IaL8rtTU716o9ECwEL4v58vJSW29rdXfJaW319vhwXFajsBp37cP/E6NwjN4mfMCH&#10;7Q0C3CQeDbJ5Yuzmctjv37m6Asy0azOH5JzeeXbx3jv7KZfekqsNE+aYIdCW5AfQo0MzEXEGkTiz&#10;JGFqVVs36w2uQAKihWAhdwT1ix5XwvjtbPgbgYThziF1AEBCwiSSEO/QaZyxBjOcW2UmBoU5W8Rx&#10;xfLOpex3u8uLBMf9/clw+XP7+zO/1K611tim3awDcHMiZ+q9W+vo2lDvHx5u83Q47EpKh93udD4t&#10;tXqEjI7CwiUlThIWqVEwMPOm1eScc6CvUeaUUtZaX93entYlJj7u2wyGKGYc7F7VXt7fr11Z+P74&#10;cHt/Hz7IacoRzRSnVE6y9jqxOIhFjqdTay16X3NrtXLOOUmP6EIiIggPgFoY0Q/HKRXqQ+h42M3t&#10;I/rTG7tcltcp58snu8MOqs6yf+cqn0v79LOvPv74u0+ePPnxj3/8x3/8J//H//m/zbsdvL548eJH&#10;P/oRgFprSun6+vrly5cP97eHw8XLly/neY6RqrtfX1//+Mc/Pq8Pv319RSxXPbWuHile5kkkPF3b&#10;upqplH41SdGpuUGdiDjAEWECmXttRrGhgJmEEnFSixhBYCAkPbA7qIOMkjF5TEWICOpOxNFLqyqz&#10;jDRnc1cd5rIGcwhREoawaor7mRO0e9inmUW/yQHGEnEpIswwA6iFYNGN4eEWEiq7x7rM37piL48t&#10;n0V6q611Akh4Xde5lJTEN1SVmdxddfDgiuQsklJyMI4nZ593M8Bde2/VQUxWOO1S3pes/x9177os&#10;SXKciX3uHhGZdTnn9G1mMIMBiOUF1JqkNa7tcn+IMtM+hJ5SD8A30IU0k7iizGgmk1YEMQNgrt19&#10;LlWVGRHurh8eWd0zWNJkMg0B5Y9BH/TpU3WyIiPc/bvVVrV76PHeFSSDEyFjhx10CgqDiiGZ8ysW&#10;h+0pfu94JyEGb0Jo9/d+0e07QEycU8pScs5LbevSntaFmHNOIO+mBCJT707C6gTnZL5ag/e2au1m&#10;AIHacnk6neK1bo6HUtJS9ZBincOJIvelrxful90855wgsjbUMe7yZtpcI/6bMBiMYaUd27iwiIiw&#10;aNfWeri3xSHHg4MAIs6pyCglfTtZ3XqHsjezamnOkiS4mkTIIjITw9be3D0MJeAGYtgYSYxDlLbj&#10;8N3RGBjYxl7dZq2x7NmRFJGEmXJyh2q/Kq+CfstEcJ13+8fHh9Dsq7lDgwCswwWE3EdAhQVb2RwM&#10;DvNUGIB3jc/VDYfZzVurkT0Fd3eFo1lneEmSUiKuza3CleFpcGcyS5Y0lTKnXETM+lpra0FtxcbB&#10;ITMjx4ZBw+PZTKKqCBT73RiCNkgO2wHoOkoFdkfvCmC4w14rvXfVyw/YpQAgommaaq1hcHI6nYKs&#10;GMSzOeGjI17u8bNneH3BZ/f41SO6/XaFjMJANG82GrZMqIpuyIzCMGDt8Un9o2+GCZ/c4g/u8HKP&#10;fYbQd377aN5Op9Pr168vl8sHH3zwg7ZwAOZ5VtXWWq31crmUUgLVEREqBa8+xItX+OQnuH+DL36F&#10;r7/A0z3MwDL8TuIyQDt6HYkCkiHT6OWIkDNA0I62RmEPbB96DJ5NoYac8fwVPv4UH32CwxGlxITs&#10;/TtzuVzu7+/fvHlzOBx+6DuTcw6mj5mt68rMu91ut9ul4ILmG+QjDp+gPuHyBZ5+gfXt97ovAhLb&#10;zdyA0IkzOCHNcIVWwCEFlKAdtgyTz3/sSnscfoLDp5ieQSbgO+vG3aMbjwHuBx988EPdlN9+X+9/&#10;EZ6zsAhlG5iOcJiPCtxYGO5d+0YkAMeYVjzMyimXqs2JsqQdjfSmZrr2bmZzLmAjdkja5bmwrNoD&#10;eWza29AzXwE2Grrrq3mzD5AufI1ZB5527cESv5tWR3KywkiEfCAbgYqE9yY2BqZjyzYHtmM6jvDt&#10;vYwihGKHDbcB89HBBXsvzhRzC3Oz4HKmcfxHXkP86OA+ygb5BTXPY7BiQmP4RhC+np3YkmXMzNzG&#10;bWeRFHaUARpivISqmpsROUi7L/XSg/xuMMK82+2Oc84lpUJEqh1M7t7N3FHmOYlEvgTDeg22sffe&#10;YcZEJLJ1xFK7tb4edrvDYZ9TZuY0l9ZaSklEaq0iYkBOKdrO/ZRxu3fg8bT2ujD5nNNhno/zTluv&#10;6xoKtmr6uFzePD0ta2eWHvkghJSkD7aoWd+YZIijdYCYTmwAkTHRYSrHuRymaZ4yQ+uqvTvxdDjM&#10;L18cPnq5n3NaL2xBNGcEw0xHz89OPOo9UzAnEeKkagYncrPee1VtBgVcYhGaJfacaAwPeHjngCJp&#10;Va+ThE0gEfXJ0EiIJCbSWGKDIxgxwcnZq3YCsfa11nma3Pl8OudcdvPu2d2cEp1OdW30RPoL/h/d&#10;vNVqppEy5mahS0opQdiZ7g7HaXd4rOv908Pjw9sff/DRyxcvABXikoqQaLKci7tLkpRSzllYtgp2&#10;lAWqkU7lMSFz93meWeTh7f2bh3sb9DNWc3UDsVFoIRkiK0HX5X5ZJKwCUiZhdSsi0ruZuhMJe+hM&#10;zHMpxPz4+BibD0deFifs9mQ+ThoauI9HjUVhrhlQanTiw0GOO36c/uw/y/9mp2ficjge55nczanM&#10;mZ8e3/zN3/7iePvhn//5v/urv/6rX/7yl//+v/n3/+Zf/7u//d/+9nxZ/uxf/dmXX355PB5DEPjw&#10;8PB3f/d3d7c35v6LX/zi+fPnx+Px1atXn3322el0ur+/B0xtMWPTGHZkYREKKh05UEppDiE+zLuj&#10;EJi89963qBIMS1RgwLrCTMQODnv9gOmugByTg2BuiRiWurFnCXspcxCMCKoGhyTYcDHnfpwY5XLp&#10;tXtY20n4XQhN81ymVHK/f7CmFhxOCvgFHvYet2VfigTn+eF0udSWhaaUUk4AoJaJyaODfv+MJGFm&#10;GQQEplTXCD9ELmVZa5LhKDx6Kh/ceBGJuRgDSUo6JIE8tcXNWl17rYmFRWA4TPMsUoiQ81RK7XZZ&#10;1y21zwLcjINuoExu1306nuJNsTdqdzBfh6xE4K2PwTZBewcLbI3f+A5zc6rdz5fm4E0gimiGmSgT&#10;mF0J7mQE817bstS1BwuUhNy0VWaZyjRNWXI6LZdyws3NkVzN3IDaqmpnRilFEksWAlUzckpJQEYM&#10;MnA0Bkhd67vjhYlTIiCBGFR7dzURcfPRB4VbPXFOaT/NEFKyoIW6wUxJ3dZezys5lVKWda21A4B3&#10;YZpKFs5NZ3djmKvFpulX50t+d8jLtZGLm7k1JxvNBSAnJwEXoJDvJO/KzFNStaAGxKcQlCICae85&#10;JSK6LAtMmcWGEw00tI5GcJiTmRuM4x2Z6yZjA1GM52Iq5YCpxrsWJuE0T0VSTGtxOV8S81SKujsR&#10;mGur1c0i7S2oqNaxGsGZijCVklOStXZVdbONsRmhMkJMIYZvvfXWlMhdt3Nm+PACIB4cD3f0oVhI&#10;zA2wSDHtvScW8khqD7sU3ubcP+DFzM+fP2+thWdyFOWXyyWo6dGxJKbbiW4n/PQODyv+/g1+9Yin&#10;FfW3lHJxVY1nEFPCJDDDYx0RBf/JKzMOBR/f4A+f48VuUKU2QOsdvvT4+Hh/fx88i4ANf6B7cr2C&#10;vhT9ba11XddlWUQkyPxjJHE40uGIDz/G5YyvfoNf/xKvv8F6Gb8DXy3kHQpUABekzbmECOuC1uC2&#10;NR4bjje8Agm7PT76GB//BK8+xLQb2OyIrvUYzZ9Op2+//fZ8PquqiNzc3ATx5Ie7Yipaaw0/ajN7&#10;enp6enqKOxM9HrjQ/ALzc9z9MS7f4PEXuPwGumxOJ7916QoiUIJMIMAa9B8hTwIgBmeUO9z8Cxx/&#10;irTbZibbieEeKsr7+/v7+/vWGhHd3NwEBfSf5/rOK/GIzQhFfGxqBuGNx0yJWGloG0JBTxReJnAD&#10;CeexE9LEaeJMzLX3WvVS69qqowooCYvo4WYGYG4iIsTOAnfezk6Ec/9mW3U1WIE7A2yIA/2K3CHq&#10;gPdoMhKIKQvHT6YBjnXrAx+8jvbcAuUbp3aIqQdC56FT8gGDkLvL1rO5exKxMNXYaBohEHJAhEUE&#10;BDeupvHm4+wJRfs22x2kBtroI/CRRbNRNjj4hOQMmA9QgbJITinAPkrUVXvX1rR37b03i6IRqsYk&#10;edpN006mUnIBs6p1c3JwykwgojLuMxjK2t2dyTPMTXurWjuHIwQLEbmyQXPOh/1ht5uz8BXeTCnF&#10;/I9FzD0C0+IDZMKUZFekNV4W383zzWE/pVQSL6dHESFGa33RfumtDRObyGmLPKIxN/IxD3d3Z/Ag&#10;iRDbVubmxPu5PDvsD6VE+bisagrmvNvtPvzg5tWLkpiWhaz3ra4kEBkYQ+7OFJJKXOGPsAQzmKlr&#10;6631BhBzIriAzYLQOZxHR44FgG30zxv/5d2wFNj2AZCwmRnBbEg/opYM2wDJ3A2Ar62b6toqIZ2W&#10;lVPa7feHfXL3N2+r0fxL+4+aelu6aiczJyRJIpJzKtM07/fd8bQs67LsD8fbktZ1OS9nMy/TxON2&#10;10Cd48anlEUYYXmqpqrELILeal1Xdw0aVtfGImWaVO18Pi/r6hJuRuRuXX3wo5gJlHMuWXJK67qq&#10;GgitNVIyJhENa4HACrp6EclATqzaQdjv5jilezNya3V1M86MsF4L5lsUN7E/MYc6xOCSCEDv+lw+&#10;/M+nPz/a2s2Ph/3t7a4UU+Wc5yL97/7PX5f5+Z/92b/+D3/zv3z55W9kTn/913/1b//tn//Ff/UX&#10;f/mXf/n69eu7u7uvv/46rFyWZfn5z3/++eefn8/nP/mTn6aUYuQcM+ZSyldf/eo3Xz01T611M2US&#10;Vwcstp1oUypQQK+e3Za5iLCbJk7hekGbxVLMg4TjVrKZh83ccIEYrRBNgwLBRAkMgrpCx4oac3ez&#10;DXoaC5yTlMQy5Vj97gjDJ5RpKjkTo3cDscMSSSKx0Rm7JMkpMQWWTM3M1az26qpm0lO8noCnlHJK&#10;zBTGjBG1EZWqbtZTwozEwokl9baaGQFd+7XuGBsij1pVVQFkkWOZ1r4+nC+1NQCH3e642yfwXnIS&#10;YndKkVFuRGiVa286XnWM00YDtyEacQSNv373zI6/tK1ODCktzNwUzFvfQVtrSINzYdq6EUQNZkY5&#10;ZU5mJmAGRxMBUzXj0L9qj2apqXVXUzPvHp92M4DLVIgYTtpViHOSqZS1I3SCUxJzW1tdWl1qVy+p&#10;HAGGD8/bAY7Cwk4sAC92t82529ThEEp59K0aMeUwF8GxlJJyQwdgDnaPDA2rVi91Xeu0myWlpa1q&#10;I0E2dOPCvJuK9W6m2o2YQ6/hADOZGQW+BzhikkzXLmg77Ae7ZQxhzdgpM5eUmYnc51KCyt5VTbW3&#10;LkIAumq3GrJ2IW7RgIWHu7uHSbYPHlUA3IN/FAI5hHXrMCQbpBh3jFmsMSdJDLeumpLkkhOLdr20&#10;9bIsTbvFKMXZ3RVYrTeHilBjBkrEOoukzCwauUkD7dxKB3OL+ZYCBns3I2AQUcjueKMwmXvr6o7A&#10;/0rGqiNiZDR+MUKmITT9PoL8//UVxUyQ4sIhI7z1VfXp6SmguSATiogwPd/hbsafvsJvnvDZPb49&#10;46lC/bfeZfQs9b0X+v7fg4BdxvMZP7nDp7c4Fsh3yZNh9H+5XJ6enh4eHmqtzLzf729vb+/u7uZ5&#10;/qERJ2YOd8owCVvXtfceb2ld1zhTwsGSUsLNLR2O+OQneP0Nvvo1vv4C92+xrgDAG9MyNihVrPXd&#10;l+Pu0Khtw+ylTLh7ho9+hI8+xctXyOXKrXV3N1PV8/l8Op0eHh5C2TjP8/F4vLu7u/qO/HBXPAW7&#10;3W6e5xgBhFIuet337wwzk0w4/hj7H6G+xdNnOH+B+gb9cj0g310OQN8T1P325+sgQb7B7gMcfoLd&#10;R0i77yFvMYk4nU6Pj4+n0ymmus+ePbu9vb29vf2h18z713f7xZB1CwPGxCSCpkRgYVMVBGhr7HDX&#10;q90c3EUmJhEIi2QWEk7EZLTW9ubx8dxqNT3X6sSJeGIW80Oe/Y7O62Vdl94aMyeWnFLgTQ7vZk5+&#10;rZ6Hb/umJXRzCrlEYFUUCBWiZwgca3DsPaxWJNS96h1wN90mUEEpYA+pGQiDuT4Ot+1IR8kTc4rD&#10;zGMAfh37uJsGm2+Q6GI+t0U5CcOdPB4PBrEPmzQzU+sD4qNg8hEnTpKENis55sDSmEg4UQBlzHPZ&#10;CXOQ5k/Lsta61t5ab816VxKWnKdpPkxTzlPOhUUurS29R88FppRSkeThsMCAqWlDV1cV5ojydohR&#10;SfsjC5ecc8mA997UDNHWbZi8bUwkxIEHxxAhxrFCvXdTY5iwPX92s98dEsG0rXWZUjGy87o8rctp&#10;bY+ny9qsbXAbMxtQu4F5EFt9uPWPw3Toz7wkmUvelXQ87G4Ou7622nTKc3MqJT27Pb56fnzxTIS4&#10;rghu3pWUioD0gh/kCGR641q6tQb33lt0kFWbmgmBiBmDFamqaq4R6hqclc3RjoYGbkwTfAuSG/Ta&#10;KIM2qdz7ps/u3lW7tQhTBLNI6l1P53Nz303z/jjlzLWqKj+xfZv+wUjXdRVA4E04lVxyOuz2036n&#10;4C9fv/n6zZvT09PtzW3O+bKcU0qH/QyzEMw7vPXWtUtKOeUYd7l7XVftPbxMSilPT4/LsiRCmcq6&#10;nB202x/Mfa31si7N+2CgExjkRM2MifbTdCjzvN/dTJNI+urNN4+nk5mRWmhBrSuYOSVJUYp1qB2m&#10;aWZy70RehBMAEGKvMDOGumk3DQNDACxqGrcXxCwkoECyYUYuH/Ef3ai46lTmu2c3uWgzMJU5t7pc&#10;5lTefHv/P/0P/31dng67bMRQ/Ie/+Z/n3X6/36n2t2/ffP75L5d1mefdPO1yzgF/vX79OhIivvzV&#10;r8Kq39RS8lKkLmausS9d2qJd44gEwdRZ0mEuT5fzHh1w5gRfNm4b07ahhTKHQMQSvUMzvVL8YjM7&#10;cyDKLCxmXmut7Z22n65jMTiDAstnICXJkkLuzLJ5qjAzTwRRq92oqaSEw35Xe73URU3NLCGxsMIu&#10;ranasqytqRC7UDdvrTtA7sIQoGyzGAIJE9yTsIcDu5qxpyTeXc3W1kl9bX2/c7MeTGOER6UIEQ15&#10;YThnmk6Jb3cHBUHPOcuz/eG2zNnR3bYxjROsMJWSVLhr6qpNLZydEBlirkPpdiW9A7hmjAxixKBZ&#10;BoDEwGRO5EmoRysyBk1b4TCwcKB1ScymDHNvBIhI+FVEka6UurXsRELoIUMmAZM1hCcLU5ICRe/9&#10;dDq1Wq13oZ2Zl5yO+yOWtdW6rE+T3JgqnNbaH05rmVOZxCBEiUZvEtiemyIsTZkl8QBgQWi9u3Pm&#10;DDjYnUkTgRlus/AHt0czvayLC3NJANq6Xh6WVlvvPeUkUzZ3BiMFj5tA1JoSUUncnISF3IgosZza&#10;qm6SEiJIgAbKCXV2EuZOVIdSgK+5atFwCQHkLEkSmyl1IxayQRiWVADA0FtLuQzyzUaU5Q0H9kih&#10;uMpLIyNQNYIRB+xmxptLSngfu3mgZEIEspwyk9SmvStR0BagjhGjDKfu9E65DXXvgYyYSieYszCY&#10;QvgGkDsGeTgOO0Ks2Og+mWIiDA5rGTgoDAs4SjhTbWrdza2l5ESRc6AjN0EScyUzuEQ47z8mH/sh&#10;rmDrxGwgAKjee5Atg5k1z3PU5YeCP36BH9/izRlfnvCrB3x1Rn9nHfdPXfEA3hR8eotPbvDBAcfy&#10;feakuwf4djqdLpdL2Cy/ePHieDweDoerKuSf4bqO7ON4jS4uoLn4MzO/r5rj3R6ffIoPPsLjA77+&#10;El98jtdf4/QE9/eYlt/7TAlBtQuQat7j5Yf48U/x6kPc3H2/f3MP8C0629ZagG+3t7eHw+F9WeM/&#10;2/2Jbi2op3FFhxm4ZRB0Q72P+SWmZ7j9I6zf4vQ5Tr9GfXhnW/9PX+7ghPkl9p/i8GPML8DfWTe+&#10;EW7julwuwUI6Ho+3t7e/+6QBYWJzMt+8GTnIEiEnULPm6K313gjEIjkVIjb3vlYnTWXKOUfMjqma&#10;ovcGt908ZffWamMQnIXi4DdCba1HNheIibQnNXXTsW+KwMFMqrp1cbAhpIi02mEfHkfvSNWIYjcJ&#10;bY6a0agZxXkEzgUxSh7uZ87Cgw1DgwBDDoFYSIB0WInkJCGvQpwBRN0cBGcy7aqRssDEEvbz2nt0&#10;cYizyQeBh9yIhYLEEaNOG15xOeWck7AEf0J4pJPT8MGIdUREyR3L0uq69t7vL0vrXdWZOZd5Pkzz&#10;NE+lELOBVHVZK0BlnpWYCTlJzMiprwkc4//eK5kJU5IyTVPOYUnjRJRS3tzsYKYDwY+jA9dwd5jq&#10;VpSMcigJB7/FDCnnuixPT5cXL5/v5v16ufTlkoSEsdZV3R7Op28fnx4vdW2qGJStd+wIGrmzkYwC&#10;JxB3J5AxnNCnJHc3u91unnIuJffaVQHiS603+/1HH7y6PU67olmoVQkvFhpqeN+E345Bshq3OV7P&#10;3dTUPUa0BDgxJZbBpbkmfV+HXleZ3bYz89BMWEw9R1rzGNUPSGHgrtu/A7apGQhqSVLtPYqsptp6&#10;S6nc3dzu5sRCbx9WpN3X9Pe9PPRT672B4GY5ZyHa73Y3d7eL6m++/vrX33xzWquq4rJgWXvvdzdH&#10;FgnPjXgPta5dbd75IDATOaCqMTqNP5zPZ2YOHzQHAkCB+9N6eWxrZA6TeWba7w+S+eFycvcPj3cf&#10;Pn9R5imBjPF0fjqFNcgIsKbwThx4kBnchSinVEoh1erV1bobs0xTUdV17dEx967wHvc6iV8nhPEp&#10;p5QE3lpVt+e7V//l9K98+dZUb1++LNnhpjZNM7d6un97EZI//PiD1nvfp0vXab9PJHC/XJb86jmL&#10;//qLz9397tmLaXdIaVpaW8GW+Os3X+04HUgm5k5aE1W1Vy9nkvHQMstut9/Nc1e9nJenp5OqwSl0&#10;iIHoxPLhzQ1EDRTnDw++AAE0lLre2m+TRsxcaXRxtq611u84tF0lYEQkMjz1SsmJk20YExGBiYmX&#10;pe93sySHmIFKSYYpX/LS1qgtu/a1wlxUtdXeVZk4lURAsx4ZzUHX2sgOiCiIWOLxGF6pi+7hWzS+&#10;tfXeVCWX7TuCgeccsZw2RjnMJEluU2aWCZSnfLs/ZKe2LH49TK+EWzcmlJxK8gmj2QAAIABJREFU&#10;yepeW19rXWq//t5xkwaDIECk3hH4BYabJSFQeycihyfJU7He1Zmaa9+2Ax/9grsamRMhpVTgxrj4&#10;YuaAk8T+o4CEd3hYk5p5bX2Ymgb2Y25uiZkyqet57W5eam6qzDSVsrR2aa33DiYiiWiNyIb2ofRD&#10;6EY9Dk+NDAoYXELhTlxyLiW7+rIstXUjmHVyk1I6dCr5eLgp07xe1oeH06ItdidX9aZMNO93+8NB&#10;kgRoz4Bz2NBSNMREyCk5EMB+t+5mDGSiknI3VQ+RnIvIVkuYw4K3Pua1McJzL5ymJEVSePCysAjb&#10;ql21iOSUzN20mbn2TvIOQRVOW1sec4Z32wVGGKc73ImiwzO4m4KIKZlaUHxTkpJzikh6dzNLaUuK&#10;IXRzDzuppOzI5IHmhUUKYrKk2q2vah4aO2HYiKK5rscoqUMfPvgo5mC7Sj5ctbszCaJ02Yg8Dtdg&#10;7TLHKlM1SrwBzkTv/ue7yrAf/gqMRUTeB6BqrXG+XC6XnHOo5ph5l2i+wYcH/PELfHXC//Uanz9i&#10;6eNJ/O0r+re7GX/0An/4DMcJRcDf/dZoAB4eHk6nUzA8SykvX768vb39vlfkP+8Vr3s1yYwWLnrd&#10;y+USHNR5nke3UCZ6+QGePcenP8X9G/z6M/zqH3D/BlUhCcK4Oke4wwza4cDtHX70KT79A7z4AIcj&#10;Ak/bKIIBMd3f3z8+Pl4ulzDPfPHixe3t7X6/j872d3hzYgQwTVO0c8G0jEHA+XwOpmUphUhQbpCP&#10;2H+MZw84fYGH/4jLl/9UL+cOYhx+jLufY/ch8gGUvte/haTz7du38brufjwenz17djWs/p3cme9x&#10;Ny2SdGg4TbqD1CJXCK22atXVRDjw+qfHy1Jraz2z70uh401mDtTF4cyScrq9uXGhqh3WSXJh2U8z&#10;A1MpGRSFY8wrdbC41HSoeahbUiOiHh4T162NKWJYrkUzM0fOsrmpO5hSTtFSBVOdR4MGqDWt4zgY&#10;PhI+4qo3tkQamAxksEWRwGlYawQLCHAa4orhtGE+1gdJNHIR8K3G5OJhkBmozHjl7XbHOeHmziQS&#10;nlfmATH6aHE9iYgkAnXX3v18udT1ofc+Ug5KKbvbeZ7LNIskh2u3pZujExMnKVNhYa99n7OQQ1UY&#10;kkhrd63iKeeUyiGQ/Wmaw9+l96a9dVUdAFh4+YcEg677YoBto1AYxnSIc7rqKiLupNbffvs2p/zT&#10;n/yUCefHR/Q6JVLrl7Weal9ruz+d356WVWE0zkVci05cectxsG1zcbYp531Ju8y7kvbzlFNp3c6P&#10;T0QMcEnT8e7mZx9/KNJLbsI4PQ1+rr2T1mFUVETvqRWj4BA4d1Otrau+o0pxjEvdDSQCKJivDnrY&#10;hmDbfjd6k6sZj29/JczGbDpE7W42DNUGHx0BEAhJQJuSy/3p9Pr+fk7TzfH2xfPjcYfLRZfF7tm+&#10;oF90X9fLyXrrgDAlYnIkkW725uHxyzdvntba1LoaqSZJJMkphZ9p7y1twSw555KzA713FmHmlFIS&#10;aa0BWNc1zH/XyyV+tZxySvlc25vT6dRX5sCT8Xx/fPXsRbXeekspvbx7diiTmTOhntd6WXqtXZWZ&#10;UspG1E0tzEui8BraNnVzMhNzV1NTIh2LItYlSViBuFkw5aaUrulkoSeBOxPtyt1/ffxv51oXssPN&#10;cbdLRK1qLrkwzt+8eXzzzZmc9jsRke4oRLvDITEfjsdvvvnm1198Iez73SyELNTqcry5vX1+R6/J&#10;bRWnTLznvJOkQq3QSbtkar3X1nrrnrzV1QE4j9rRwoaxIxoDIChvJTNGNInSxvrbHgCOiUbvV5Pt&#10;cQADWwTB9g/cHdceaLRK4w8cNOAQ6iSJ5OVB5N2UwLleciYKrpj1yDbo2ruN4ZmZ1TbUT5Eu4ORw&#10;TcIRnjHeiVnX3oneD/ylbcyx0WAtkAbAu2ti6u61625Orhq/owUEGSBXuNGbmykREuM2ye7mRt3R&#10;env/8cagkwJgGtmh4Vcs0RRs6Lc74qsr3AdgjKgdtlkOBRuCJTFR68qZUs5i1nWjWEaJPbZ7YobI&#10;Rv13t24UlHuOTYyZ2RWmVlsTJeuqoNpaMPG2SiK4cM4sZuhdndEBNRcimLKj5OzuD0+P1pZcspov&#10;dVWTm7vnLOLhc+A0HggbPXOMBuCUKBVJWdLSF7M+lTTvZpi5dgOv5kkyUzov7fHp0pWy7Lppa2ui&#10;XPbzbsq7w545td7UfEz2rxaWkTUywDaK1GBTZYDNWG0u0t3VTc07THJi5jAJlCQjjG97BjKEzahp&#10;nvOUS845Ijh678ycM7lbbatISinB3Z1kI9L5oIGCzN8rBAbvgwL0VguBYpgl0XDlZu0d7sJcStnN&#10;u6kUHoGx2rUHwN5bl1KC5XFZ12VtJHKYxAFyGNzMgl/TQQKYo8OTOTF404dgK+hpO1Cuz4mq8phc&#10;MzG5gVyHJTIQFEsQu1tXtW55DsNVd0e4N0fKQXz8Flaf+N1cccOvdfm6rlc+4bIs77tZCPPNRMeC&#10;nz3DY8U/vMX//g0eVlR9Z2TChDBK+dNX+PENpoR3T8+GorTWzufzmzdv1nUNsszxeHz+/PnhcPhP&#10;5JL9Lq7rG4hG99qxRKPbe48W66oNSynR8RbHW/rox/jT/wJf/gq//gxf/Aanx61pcYCQCz78BD/5&#10;GT79GW5ukfI2MHUA4W4V+q6np6cA3w6Hw+3t7c3NTQCA+D24Odhqp9hDdrtd3JlIa7hcLqfTKed8&#10;FVsSF5peYXqF5/8S5y9x/3/g/Dn6GVbfQZWckY84fIpnP8f8Aeg7bW0sm3AueXx8jBIo5/zixYvn&#10;z59fCbe/wzvz3aSBSLYJya/B1aEAFGpCXmtb1tqqmvYtug0p5ePhmBMV4ZRzsOADcIhJLQjWvYh8&#10;8uEHw+iU2FRTSqyh1e3h+EAAMWlkqfrQE1l0WX1Q23yMSUeFOtoqUFhFRchlVzU4d4kxbRIOYoa5&#10;c5La+zzNFOFrqtq1dzUYQn+SUhIJhbKBopohUGJJLG7mrsOChcBMiSRM73kM9uBm6i4gSUJMDCFi&#10;MuNBRh/TNSYK+k3w0pOpOTKzMLmqbzm5LKNUUkdda2+9N1ur1trMLJdp3s+SkpSZBtUDPQRaEr8K&#10;8Uj+U2g/lCzsbmpWYQ7hOaey383TFFpMZhJJPmpfI2InUncKXuqomoe9gRD7yOa6hlRfZV5xOJID&#10;S2219uWyHg7HF89fnk9Py/mpJBGmbn1p7VLrw1ovl/XxvK7qCh7l6Di0t6ZqAHzxpcGdmKcst4f5&#10;+XF3nEsibr3X2mtTVU/CNze3L58/f/bsmHFhbutFVUV4Hk6jHoDGtUKCm42UIoz/b3PFNDNXVTCE&#10;OEwpBqOYWGDC1xFAWDJixB/Fkrh2o9uY1YeIjqIqxZaZEeUObz/H3GjbIRxIKbXez6eziNzd3b16&#10;+WLOgOPxaVHa/9r+/l4+75fa65oI7pbSlENiS9TVmmrVsJ4GiNWc2ZNISklSEpEgccA9pXzlEfXe&#10;45Q1s95akAdaa/Hf3pUE01ymee5ubx7vX9/fu/nN/rDPUwYdd7vDfl7PT90tJ5aSlBwENz+dn1pd&#10;ATfXJGUquXYzsriTgKsROan22mqf8kQ8lYmZzElVW6siklI2U3IK//o2/AMk+NAhw+u9d1VTE5Y/&#10;mv/iuR0u66+QpptnhzJpU5G0m3K7v3/49s0JRLsyLa119TJNxNxanQ6H129ev3l4y4nLNO1UCzon&#10;PJ7P33z1WQRHzOJwTqBgJ6aSkOmQdzmtzXptzbrC/WFdW2spZTgJU2J2gDkxQU1ba+YO5t6DOkl4&#10;L2V47NLEAG1apfdPDvfwoL4aJg7d15VUiG0hgiKeO9K4rhFbtDHV4tQPqyTVsXDh5h7WIACx0HiG&#10;bIvAi4qJXCOmO2wxOMKdRx/p7mHDy3T1NcH2yxEzm2t8uEjJCad1BVHevtktXGqcB12ZEIW+GYHS&#10;eJQtIAgwyaZfut6NrQMkc9eutbbe+3b34ns2IW4QKjeydDR+FP5YRDlJyXltra/VTctUsoiaqULN&#10;ARvMQCKKKDa3bobe1lq7amA0xNRVYRprXsLFMiVTpUhY1OHE+37LW1ISTjFaK0mEOafEcJiHD87a&#10;23I+p5aYk7qRqWrfggUQKydE5UxkNDbWxFxYCOi9a+8pye3N8fb2Bu6qxlJcytPpEj7NqRwNK+Cw&#10;ytmzyG6X97uJRNa1djUHbcyMsZfG5CxcwYCh19Xe3d1rJQc7Jk5GrqZKrN06jIRzkmZD3hALiQEB&#10;MsssXCQREZiCaq1uRLCufTDbKUkO8yMmvaokaER5bhDtliDw3rOEWN+m25k9wrI5JZlKnsoUilCA&#10;Us5EudZa69q6tt7mXLrGPKFzpDSkZKoaInwJXZqKJHZnh4zpsLxLDdke2a3DDJSQEosnD1VGJMQy&#10;Mzu7c6TJjlOTCGAzN1UGy9aGDsosokIL9Urkm/8TVeIPe113toBZdrtdqJ6CNRe8tfBsLKVEO/ds&#10;xt1H+JMX+PwBv7zHVydcOg4ZP7rBz57hxzfI35VrxZoP5VuAb0Q0z/N+v7+5udnv95v1w+/X9b07&#10;E1lk13YuoLkgoE7TlHOWlOj2GY63+Okf4duv8et/wBe/wv1bpIQffYpPfoqPPsbhCEnvWhSzaFFC&#10;37UsS8CSIXuLLvH3/OYE03K328VtCVzu7du3InJdNiJCnHD4BPsfod7j9Bme/gHLa8BR7nD8A9z8&#10;DNOz0b9t17Xnj0UYhNvobI/H4z8n4fafvr7bxYHgpM1qq15Xb6v3xt4n9t2Ua+9r690IJOwO9yK0&#10;n8vxeDBybbVaL56nlNg55GMSDAc3Fplzgjq5ae9dLc9T0x6nVwwCo71QM2Mip3Akj51VPZRqZMMK&#10;1NVdxwTRGSTu4jFhpe6mcFh46HkigiOs8DintdWndRXiJJJYCKAkJRfEhDV48DGWA8XgNXOa8lRS&#10;6a1q7+ajrCGSzOLODFLosKNnhtOw8AaFBZCwbNPnd9WVDWYDEhNDRq1vcPeRlu4OFnW/rO0SLXTr&#10;AIuUeX+c5rlME0ty9946xkFDxBSKGgagnboSjEwJvp+SWTeoizPRVPJuPux2+2maA0aPO7g93T5E&#10;1rwF714rSkRiIGGTfgRawMThCTvaYLfueHw6ZU4vXr6cUr5/8+Z8fspCzljrcm711Nvjsj6ez+va&#10;azNAQs/o1+H5xi7x8Wd3d2ZPiXNJ+2m6O8w3U8ksZtQ6Lc1NfSq7j159eHe3n7OR3nfr50s7nbqq&#10;T+UylSJpLK6YOPhoTbEZmQ6lIm8hDkQgIcSy2MpiGn0ajXaLt4wpd9tG8QNgi1J1c4iisbQ8mMJM&#10;BE7jEyQIDdtrCqtUpmYhyJC6rFnyBy8/uLt9tt/vSl4uq18uVfnuM/1bN6/rCjdhAhKLGJyZmMXc&#10;u1ltTZsyM6cUHUICBx8ppdS7VFXrPSVxDMFeSC2jyW+15pzdPeIsT6cTRJBEcjbH/cPD12/erOt6&#10;M+9fPXs2SxKiJBKj/yD+9N4pZTA9nR7fPt4vdY0MXMbQeCA+e1VVa70TsWlfOqpqSUOUP+6lA2Pu&#10;kCm6YleJzpveoSvEjPAJAB/oo0/oD5flNVI53Bz2+9RVzfKUbVlOX3/zdFpbYU6i7s6SU5mCigTA&#10;YJSlrbqeHlrtKad6WWqvhESGSRjkxFJYUmTyZFm93b+9f/m85JSnqXhymFPCVIpIEpZhyW+WhISQ&#10;MwdXMrwZeMPTRs8T8C8i24tGqtwG/b5PCWO4sQ9HiW3wse3vWyu4IXQ0gg2DQTYet3fyHaeBCAKq&#10;3upwuaD3hrgxfXuX6RUPUPw4CuxhFM4U7q7mBEQO5ftwWcieyJwF4djghNqasCBJosTEIUomEEhN&#10;DTIIbASA3d3Vu7szwzea3DaI3ugP5sRMIpF23dTVfDxuW8eHoHrywMrMw6Pj3QBuqKEc5lDz1rsk&#10;ySIEgiu8w9BDNk1uRC7swgZ0N4MTU84p5UQcNNYiIuZovc+plJzcTd1qa95IXd3CZh4IARulKRcu&#10;ZGZzyVMqXlrijkH/dnMovNeaUjSiUO2unUkdYYhjWw4OQAyLXYITcw5fb7ec0zyXBO/uJilPO8m7&#10;pcIcnCRNfiDXtj7evyGhm8OuTIkZrQ/SuHZVi41oM4wNoo0rMbv5tqQxzXPKeeykAEdWvTuTKLyZ&#10;OShFSIn5RlIFPNJa+7n3hajrvuSchAFvrcXWQczm1nsTRpmzb3pqgnGsvRhWbDaZ13HG+NrhrUd/&#10;Hbt5Yt7NJaUU7tAAIhNFI4WSiEWSJ2YWJjV3GBF2ZXI4EXdEXqZ57Ce+8VjgHpY5qu+HJ20N3DgJ&#10;Q4kKhxA7WdwB53fzTt8miLgOEOIx9xjsjEQe83AHxWA/sdkgvvzur9glrunJIZYLN8vL5RKdTPwt&#10;M+8L/clL/MEzvLng1HAz4dmM/J73PoAobM7bFbrum5ubm5uboN79frYov33FGiilhDru6mZ5zZiO&#10;fILBtJxm+vhTvPoQ/+JP8fgWKePFB5h312SC2OhCYfv09HQ+n6+eLofDYb/f/070Xf+vL9qYlvM8&#10;Bzs37kz8ateIwlIKsWB+MVRzy7eAYXqBfHy/f4txU8B6obszs2ma7u7uDodDIMO/V3fmO11cW6pq&#10;t7r09Wyteq+wnlyp0DwlJ2iQAB0Oj5ANtbZeTo91qcu6L1NJaTdNajHBhbu1pu6OVtfLycA5JRiB&#10;ec5SW7URriUMxGjVI9RhiIPHuDgqsnB5inxZIrJghxiFZC5MLYWTMTsBQqHK6MRwN4O5J0c1N1Zy&#10;ZetCJGDeUqSC8xY23gQSYos6ocxcmIjOl0tvPQYZ2g2wJJKECRLhrSnnnIqp917DLINYYk44iBJx&#10;bjrMhyDG3WGDLOJESYSAJClL0t4fTufH83Ja16bm4DLtdrvDPO/LNKl57d1bc2A/FWbeRuke7RT1&#10;LrCJeUqp5Ezk1VYhcvG1N7Ds9/Nhf4MwlTYzwEDdjDdmRnCiUh5KANNRJNDGpKcROERxdmwwtwBU&#10;e1vX9dT68Xizn3Z1WS6nU2Y57Obe1senB3V/WtdvTqdTt9qaBgl3pLyGCJs3Js7WNQVmy8g5HQ7z&#10;4bjfgXcls+tyqa1jtaQuh8P+kx99/OK2WHtaL0/rstaVl6Wva3XYNE3C4tYBn6b5cNjnnGkwGEdB&#10;N4q5oBf7u3S+iLP3iJZmJqYEZmLTRjKQhejv3x/sbihd8GUI7koUaaLxj+Ia6IqZWydOGJHpkRHL&#10;Zs7uTPzy2fOXr16VMptdmOV8utQ2vU7fXvhb62SmFK2giJtXbcfjIc/T07KcL0urnYkycXhiSAAq&#10;XXtvvSffWKw55wjDiEM0srzD5iSlFMmtQUc53t6Ej9tpuXz9+tuH01OR9Oru+YvjLZsykzO6Kbom&#10;Iu+K3gtLN73UpZpCCBZu4F7rahALKB4UAGA3D5dOD88hUyJ0VcBzzuH2MZXCBFUFkWTpRqrqHnRB&#10;JzMRyaWI4WP7+dS41uV4d3d7d1DvS0u7OSdp3357Pi8+TUVbq6Zunjk/Xi69rTmnaZ6q9vOyHG6P&#10;p6cTm5nky9o7JEuKAqzWhSEsuSbizCyld1d3EXF47+ojE9nMPWdHGixaVeVA48Jox1TNZWiI6D0g&#10;biDk0ZnFkxhIV4QCxlobUjpVODQYDNigLrwjfhDR5hI5rFOuwDdt3wki0+B0I8VIYjMxNzcYmdkY&#10;8G9zligQguI+qAzuHrEHgJmNtmtzidj0cTDzMQCBpzQwBnfrpk17JmJ2kjhfHXDhkMmCN7VwhCY7&#10;w4OSH1aqtu26NIrhkQJs3lRrD0lnWMV8PymIiCgC5YUP88zMrbbWuxDnlOAelgNIKZ7dLFJSCqks&#10;aaUYIjrMrHpLFDaqFKhxxCjGFAeAavjuW62LdYp2TS0sLc2Z2EdIRq/UrCZwKjkTH3Ke8mTuQpRY&#10;5llyzqfL2tWi8TSz3jU+GLPu4xSNgcAW40eDIRCWTL01N8s55SSmelqWh+63B3n16vnLVwdOZa31&#10;6fTY67quVXu/OZabm715v1wu5jRNE6jV2rRrBOYgPmpzN1czAdSstbFUSilBbNHaOfTnIt5DK4ic&#10;UxJpAbeOdE0nc1JH3BhH077UtWuHO1yZKKUsKfo062pU6YASy9PM4Gqj2+ewbtr6uQ2C29BoJhbm&#10;HMaJIiXnklPIMiMoNaXEIho3GQO8TSzkNpesZnVdafNwplKCDVRb1a7mfnU08ysfWd6h7j5AbLw7&#10;TDxsxJNCt5TU8eB/p6iM+UXYmAEEzomSuPYhvx10l/gA3K/K/N+fizY3i6DMLcsS7iMhf4p8gv1+&#10;n1KaEn5085/4CWYW/MDL5RKKu5zzy5cvj8fjNE2/b4X4/5PrfWgu7Bn3+330qAGmnc/n6OVCwMZl&#10;wssP8OIlNmo7tv6t1hqW/REbkFIKZ8Ur+Pb/u5sDgDax5XXZXC6XZVmWZVnXNTio8ekzM/IR+fjb&#10;PyQ624Al20Y+CvDt9/bOfBeLy7zU2tdLlNJmlgCFnzuoqoHgfSeSJDNSXTvUYKRO56ZdPZmtvTdT&#10;VfSmzTT2nNZqTrybpymBOam7GSWQQXbTDB4Dzjht81QSpLalNl/WBZLVTN2YOZHYIKoQA+y+jYGD&#10;AEFRA00kGz+CGszdOJx54bVVYUo+pMHO4diLbWQFgUWd7eZObOyyGpkfdwcFvro8nPvFmhLDVQkQ&#10;IxYJr8ZCSbpav7BAmLqRjixzvaxrUNmySMkF5t30sq6SSsmZScgtJ7agYQKttsf1vFR9uixNVSTf&#10;HHa7/XE375x5qXVdOwhZsqQkLCGXSyByFRh39LoQ+X6apkLCDnYQJeW1dyoZXhiSKLsqBa0/qKCA&#10;pDzWgic382YOT4l105FFcyNA4jFMdVeYRsYPzEnS07KcL5cyzT/++KPldH745hshOh4O3ftlXXpv&#10;J+1Ptb89nZ8u6zYIJJAbWjAPR7djI1qa4j5CGDZlvjtMN/tpXzKD3Gjp0io5sJuml89uP3hxm2Rp&#10;y+Oy1tOpXS5G8NOyXlozAtUuJMJs2va1SWKiKHUliXc1cuFIuCWya//qRoBAot9TM7AnSTJU59kN&#10;RsS0WaqGH6K5WU9JJJWxvm1YtARjMVHM9GOyyj4sDogc4U4RG684B632Zn9zvLmdys6c5klq76fL&#10;wuXD/1X/O1jSdoETkEAESafL5Wl5ur05stmlrm8vp9Z0mnZGnjgQYHXHqZ6/eXp4yZzMj7tj7a1Z&#10;B0iYJaVcyhwqcworNDg6mHMpL168yFzOdXn99PD12zeny3m/2728efb85naeJtUOs4EgCUqSXtv5&#10;cj7sd6Z6vlyglsGLo8GZKKmCncCq7OSJfEpYkU3YzZauSYi1x/Ao8B5yZxYhgogQq1vXHoWxmUa/&#10;EIpOTulF+vSP07/MlxNN5cXLZympGjPluxt5+/a8LHh2c2BmB57Oy9rb+fKYUn52+4zMl9O5nhZb&#10;m6Vyu7958tP5cna3Xc6uWGr3lGuVfcnH+ZDMp92Udockx2fH27sbfPPmNZM1QnN1IoOvvZEOIh8z&#10;d9ZbyI5z1U7uiZA4qjm6chUN3kkDqCeDRuYZLHhY4dYJeHhUODiIlQ6oDUzdN+UnAGjorZyGw2ok&#10;vAcqED0ZEdy5Xbon5Zl2GYzEK4s4MjFE3EcCOxFduV8EBsiGanQ82AY+mzrhGeUUUzaGqWEEqICI&#10;uxlzYhqldC6J4FpXJg86wFDvbGBJcMhtw+zdyYwtVJU8GKFXhCGoZo4I1IOaqjbzDoIwZacOQEfY&#10;VBiSRHMqiY+hXCdHkXCm6F17V07JTRdYg7fei/qc8j6libxorsrVvLl386bamTpc6zqxTMyXZkYj&#10;sG7b/jxyd+DOil1iW1oPWqcTuxAz2Fdd1eT8WOc0CcEYa2/hf/zi+e2y9qV2ViN3dCXiHA6xTiD0&#10;uoJAjBQP0NA2QhKF4q92O3Ov2hLTocyzzI+13ndfgZlIcrk73MCtT3RM1mt+3U+ppdtpmhjVGMSn&#10;pyfHOZepzBk1Wp0x9go2rRC7OoO0j1SDZe0AddIkqaua9sKZmPbTTt26KeBF+ORWHewkxNn/b/be&#10;7de2rKoXbrfexxhzrvveVSBVAgVS4cQ7AYQEFfBBEhNjoj75h/hv8BcY9cEELw88IMEoKvlQI8EL&#10;ghcuHoSyoC577b3WmnOOMXrvrbXz0MaYexee7+Tk+45cPIyqrOy911xzzTnmGL231n4368h64Uzk&#10;7sxdTp2albk4ACZGwFaquQkLM7XWVNtwAsN2mOro4Lz6R2t4VgUNaZkhOgN2ucs5b7pMwoDUWkO1&#10;7AgWCXdL3pI5hPkNhbjagJwQ0cnDWS13fanNzVErEWXmlKgnNjEHjzu3alMFNXUAdWIkDE8XVVzU&#10;1Kv+F2J7AHH0EI+HwQ+gISAFVGkEhIBgkJE98vIArGnRliorAwkKwSACStUWFtR/Qnn5//dYhx7U&#10;dd3p6Wn0HkGcm6bp0aNHwzBsNpuo3dd1YMnvikI8OD3DMIS+6+iM/11Yi//vHwv5gCiMDJ7sWAK3&#10;vLm56boubDaPjUe066218HSJZLNhGLbbbfAD/2ucHFjFlqGaCxubw+Fw5EaGau5os7kA3atn21H5&#10;RkTn5+cRNfHdown8nx6v6eLmUmP85K25AzOzI5jXWu5qRTN02G43P3jvqXGaX37lumlr1QyaN+hT&#10;36XkauM4tdL20zjVhshhz8fSIwlE56RKQL0kaHa+2ebCtRQCWkeUoGr99uwwH3zhfyxJXviYLBCH&#10;r1y7Ixd8FWT5GsLuMRGmxSwEIaqoJ6Zbrzm+xdMMEMM5KkhoRmZkLaRUaASoZObq1Zl4m7osVA3G&#10;qcxzUYd+6Lqc0LTvc6ihAAAIFOxuHO/2h77f4Dwn5j6xGRtoATe1ubSxaG1OqT877fthIBY1H+Nz&#10;IYrA78Wuy0xAVRd3amZiRhk6RkwciVGR5I6OwEkMUd0Yqbl5Kcwc7xITVXGmAAAgAElEQVRg2Ugo&#10;1N6r/G9t8wAJMdLEEQk9njhaLl+DaFRtf3dj4Odn530/7B4+nMdDCkq3lrGUZrqfyqP9YTfNUw1j&#10;T4bY5FfyE8Di7ICPeYkAAB17l1LfpYuz002faylNTZtqMyI+Ozl5+umLbc+gd9NYDmPb77U2U1UH&#10;bGqwggzqrtrQPOVue3I69N00lXmeQbUfBmZeJpauBICEwXdayXrQQhuJtLoGLm4c7u7aYiLg6/Br&#10;cWHx5fP3hdSzWKfampZBQMhATEfkUZfLDIm5TwmAPOa8xGbGYkRw82hqOvwb/XfslCqaatjvomMz&#10;A4DX3X/65OT0ME4Pb252h5GzNFMSZg4zmJ6Ia2273e58c9J3PSw5sIwAgbwFl3IpLhEBkCXaS2SR&#10;B7e3Dx5eP3j0SN0uLi7uXVwOucuSAGFV91kz67ru/tW9R9fXYfg5z5NqgwW6iZLcF0cjd7XWzIwM&#10;GTUiTwjMXMFCChLNDSHGZBpg6WF8CaV7ws0DFkarK17RM+eWHQ/nV1c5k3s5THR1JkJ0cnLxetrO&#10;4+Ew7g/TNE7jbhw329PtdsNMano3zYdSDvMETP3Z2enQg7blKgU4Pz0dNpt5nnSe1e3y4oKTFC3c&#10;DffP7/VdHedRZN9qi1e9inBWkjBGSGR4OwUBOxCyBRFf/3N0h4htW5iMC2gcW9GTe9JxfTw+4Ml/&#10;fM23cWGEPdaFPbHCltYIrGtJvXMAAycmyVKtmVlCkpwQcVoDm/BJykGUxivKsXwXF3Q7XKOQHpOT&#10;GRFWria4I1KXuKhpU+wi593AgSNpE1sMU5gZAXR1tXlyLTdzWiF8X9+VH22EVgZpSHsJkZkMAmh0&#10;JFaDLqdhGFKWcM1BBEkp/JCj/5pnjQsOHNS1NRQCZOo5J/esNpZS3USSx4O6Tojd1MKTwh0QaEk6&#10;dUBXcFAjZEdQNyJEWkLDgt4CwEFzLa25K+1xPx76lCLG2tElJ5grLDIq0BC+tJYQhYVcMQRjTEDY&#10;AuMyYOK4zcpca1NgmuYifJhdEbzj3ElmYl8AYSAmdEvqA3CfRFKqpYakQJtO04THdTuQ21U5bSur&#10;PBD46P0RF94+AmQWNFd3bQqIiZMjHKYpElxguVPMwA0cmUVYJImIOIjIymF3ZjJz1VZUmYP7AF3X&#10;CydtjRHNl7B0QswpC3NkxsSYOK20ScfwCkADr6akr7nSX3NDPfENX2A5ygnNoLWmph5FCUI4dcPy&#10;3kGYiCiJOIJqNHAeAunwQVkR+eUycXcEWKxNyMNlDdb98ngAQFWtYZS9XKShUwVAEkkZvBFyC4rJ&#10;d2mFCuspPeaGRUrnNE2llLu7u7u7O1oDSGANfwvz26jXgwX3n51s9u0/noTmgmvaWouIuYAuw0f6&#10;W/rbcFYMaX2cnOAifde2KP/fjidPTqQjBGgZwrmHDx8CQAwI4sFhqBPTmSCURqDC98RpeU0XV5p2&#10;iEgU3mcRK0aUGmqrhcATEQNdpMRVb4i6tCmmpTRuiM0QDTO6QjObmu5KYRFBycTqMJdWHE3VtG23&#10;W5EEMIGDIEvqhRkBram5MeeUZZomjJzloKIF9QMRASy241WVcTyOPL/FtCi2Z0DCo+vzIuMN9sDq&#10;w7rWEU+eizVVJp4yqEHFagNVNEKEiIlZDCoACICgudXaHh1mc6utzdZOoe9zYgJCVENzq6CKqgyV&#10;sbXS5jZIou2WMu3udmrmjiip256f9BsmaVqLGoGzCAmAWkJiJgIDVQyTOy2oSkJEmAVFeCHz4GqN&#10;QAiEtTUFqKWVWlOfDEHCqypoFa5makrryXPzSNFxJzjWYQvXCh3JI8nAzFszNWutgXvX99vN1t0P&#10;t3eoZcjSVA/jXgH203Q3jndTPUxTjVjAMBchWOBQWM36HzdvsR+iEJ52cnpyklNCh3kqrbUyVyI5&#10;2W7vXZ6dn2bB2sphHNthbPMcPDMHQEmJW6thdYgEiGrq1ubWptIiT0+YwziszJWImFFrm2rNXZdS&#10;SolQ16RXDO/mxc4MIBwI/FiPRvm9CrcIl3ol3PNjRrsyyQJZWF7U403aluQJ5KgSmIm4qZfaFOYO&#10;7CSDGh5Gq9y/RF9uMM9l1tZM1Vy9AQvfv7q6ujxHh7GUqlZqSXkAZCZKTCf9cHl23qVcax3r1FqD&#10;Hqs1VVuwUIDojhAxCiwDwOAuElFO1w8f/tvLL93c3oL7U1f3Xn//qW0/LO2Hu5PTogTEk2HIOZfx&#10;wERuNk2jW2NC8Ai7RcBI1jAL0iwCEgHTYgNki4BLkhABrGPjEPOs7Yh5hHzTkd/7eH6WYXjWn2/T&#10;naNJl8zGaVakTZfqzc1+nGku7fbu5nDYT7WOZW6mTet+3NdSTjYnTtl4QubtZjjbbsvhsHOvrRHL&#10;vaurfhjGcby5Gc1qn0UZbvd3Yy08daZNLpM5LHU/IcA68F/cJKMcQxZBJjCkcKl9vBw95joSkqEj&#10;chB9fXW9Pb5NfBxGDLAO8F/T2ax/Wy80BzdE9mWqj8eHrJ0UNtNqau6GrgCuOkjabFM8OTFNtU7w&#10;5IFP/gZcf+/jqne5LeOWWEjltPqwi7CkVLW1UtDihXkptevCvAFWxhli8NAXd1w/ui4dOYLL+8VV&#10;SLW+yWiY4Wjo4CskReQIqGhEzd0diDiJCLOClzCdAmEEYmRDd09JtLk1M3cmDiUquiJCImJkwdzU&#10;ZvVmrbSGRIm5mvril7jAnsuWhBSvjxPFnCzqs0D/YkjBQbslDwtIQ5yLdsLN2lx9nGdJA6cEExJL&#10;7jqA1pAYkZEBOREvuCuAGyz0VnBQJcbEUksLN9zmVlp1wi7lnLab3COgqiICEqckqsZNO8eMTETD&#10;ZlOb73aHBZUFg9Wr43ieCcmPBF6PD87MDdDj40wikYJTTaPDFGZ00NpqnTElJolhGEnE+iniwkWH&#10;SKFAYGYJLTcD5BwGwURk5sIpPBlJXZg5xa1GSYTC2JEWwy5aZ8oeewYhJEFAQj4yb58YxSy0eTjO&#10;RnAZKS/1iKlaMwC19rhkCfbzcpOskw9HM4Ww0om1DI5pSQiPJXvwRM8WbxE5XjCCLvAbNm1Nmzsm&#10;IaLmbg7L6JCIAXXx6PzuhRm+9cBVNbfdbsPhI+ry6NziAUcv/mNWwXf6Vf+nH3EdhF/lZrMJrPLI&#10;QT3u44FqBoAZtNL/G04OADBz4G/hDRMjgEgpjFqL1ji+eFh0tt/pV/2/e7y2iyuVwiMRnNZ1Nua8&#10;tMxwtMyljmPwxspcxqlMZe5zj9pEEhse9tOuTJNadQSmlLMDTk2nsRwOU62FCZ/J3d00vfzgwX4c&#10;1T2JZEmymDSxmRm22tSBDCz0av4YP8OFDAHL9gzHIiaWPsRFYb0I9x97tsETXPPj5oJLGui6pcKy&#10;x8Si6bBkWJdaa6u+yKWQIsPTgmhHHUhGYafZYKyqauoKBFmVLKotcnRHD5EUW7JxbqWaOZTmussi&#10;WlVyN5ycDienQDKXOo1Tl/Nm25uptiYiuU/clNDAFKAJoUR+KwMxGlhrpVSr2gBBkBMH6QydvJqF&#10;ht4NkWiuBQQSLd4JuJ5TXJ21o2IwM3VdPN1Xf5MYzKNDUy2lVTVA3Gw24bxc5rmVGhPNcToUs+bw&#10;aLd7eHM7Vh0XACquPV+qrdfWm4jogGZK6MzSd3nou4shMTGLqOo0zaqWU3d+fnb/cnu6QW/TNM63&#10;d602XLMRFiUQR/GEuARyRVIAsyPtxmmeK6gS0fZkm3MColZLrdpaVbUApBacF1YmQ2jnAw/BJagA&#10;jljiMvqy9cHLW1qVQujui9PpwgX29euKYcSgFTEcAUBbMztM5TCWPGy6npjpdtfc+WX+xtg9qIe5&#10;TGMts7bmAMQ4DP29q0tBfLTbHWqbSiNgA8hdRjNhPttsz4chp07O0qPxrtTa3BKzLXIRQoDYAJZ5&#10;VQRZ4QIgjvP09W9+43p/12q9Or946t7902ErSIDR7C2m2LG1ZEZmHrqOEGsttVYzIwjfAAQDRUcH&#10;AzA0ZhZmInB01CXcCtFJUCQJuWuEX4WVJS5aQoNYteKI5cpX7tMz/OOXtJnry/3mRAQMTEEuTqXM&#10;+wcPdqVx1Xb96Gacp6pWWq2tOeJciiDVuezGgrQ04Yy43Ww20/Tw5jaJDJsh/NP7vkPKpdpLD6+r&#10;NmCyfW3jPHRXrbYo1d0t2jkGdEB1VzcwB0Nnc4+OLjIIH69qx74EzJAcCN3RCMgMjxYjT2geYCXP&#10;xFc8gn5P3GDHGYI/xuSW4/gciMAiahpXJwACOppm88wSdiIAYcn4mhUVFvTZl2ka4irAWS4JWNFU&#10;X1/B8fZKRFnYtI2lmLIQo+M0T1FVL8ZHZky+TlFcTX3hXfu6oCxvkSSQh2DzLa/h2NsS0oKKL7uD&#10;o3tkOqtZl1MWcTMzrKq7aaraulL61GURFjZVU8cIvgFbXg+YOZA3Qg4PLSVmstoAWm0WAee63unr&#10;GuBh70NgxoBMHNgrPj6ty0kmEgBEMifMLMPQY1DwAiecW2sa0bdmDRE3mwG4k7AyIWZFXfVU5sgY&#10;/5MQdiyZuXpDJGJ291KrMeVuuDg56YdeFm8h4DBj1gbmnUiXO+hybeZmwdSF6JNtQRphIXeAgScR&#10;Wim4aooNWtDWIVx/0N2YGFlgUUxQ6HataZdzx9wiX445JeaQPzKnlMChqao2Xvx1HRCE2Ja7iE2N&#10;QBJx7rhntuNZx4jtsCh0IrMEFtkYxGyDiIgAidgx8pBUbV3uV8+vdW4CC+SFFoae4f0d/Mf12ltG&#10;XRoUFoA1EyXoHg5gBoiORAT8+AJdhoUeEPQKeCIA2pLscWyMkYgbYFCOkwhhaapqxr54j5VSq6Fj&#10;2LF8L0FVx46l7/uViPHkFHXhYf7Xg5j+18e6+y197NnZ2ZNnBtZZw5MY1Hf09X67j2hic87b7TYi&#10;TJ68bI5n5nvutHwLFtfAndQECEF9qQJcrbophW0i+YyOOWESncdtypf9ZhiGTmSz6Zvai9cPDs25&#10;6zO2ZuaETlyKWtE2N3BIkvtu8+jh3UsvPbjd7QEwd1lE4mwyMSFKx6kTYNJmGrtNjGyPLB2EBamL&#10;ineZaGPIQQgshMMxdlqogeEXabD0ZrA8ny/VHy2/Y/lQiZgCzZGURVKtFdQZFuGGNnM1BpJQcCs1&#10;cwerxV0dHAilVN2PcxKBTKE+YUpEpKbqkqXUSQmFmR0IQM4vLzcnZ8BpP421zjnJ2ckWXL2WhDAk&#10;YjQy7QREmEkCECRAHJKZAlFVLa3WVl3DlNsBCKy5g7ouUn9AAi7zfNgfgqJmZkycWGLERcIYNnPk&#10;YKAe8BwisSNFcpy66+y1FXDIqbu8OB+GodVyt7tz0yTCAuA61TI23dd6O86PbneHsTiQMwKRRUMN&#10;To5PUqGOgQ0AnoWzcN9126Hv+46sqTuZuwEBd33/7Ouf2m6QoBz25eamaCPA4IUuF2904/O4I8BN&#10;YiVswag0R8TW9OZub6poRgSv3jzq+37Td33OOUm/6WupiKja1MzcJQktPiiP/RAMHICXpv8xgILB&#10;nyTyRTAfqRmwYsIRyQgAGEn1j6lsvuzBAIhuoGoOWtUO+7EYbrNst+Lebu/2e9i+qP+9+lRbQQQC&#10;cKaUc8r58vxcmA93t2Mr17v9o9u7IfeWBRndvEtytt12KbmZmV5fP9jd7UqZn7p3X4JAjORur3Gp&#10;QkQmBuSuu3708IWXvvnw7kbNzrYnr7//9OXp+ZJ+voJCBARuQNglBvdS5k0/IPo0TQhAhALEKF1r&#10;o6lj0OQAAaKodPeq6uqEJOACTm7oLUkGpjAojyl0a23pEaJtW27vNWAXIGH/Nv5hLQ8BYTjZpuxT&#10;ScyJSXe7+cHD/dzqVPXR7a5ac3dzI+HSjBA4J1O7OjlxgFLYatvd7RJzqXZzu5PD1PXDYTwEgZYR&#10;OWWR7LWUMqlp2m66nLuubfohdWaO5gZmmUiQ1KyaGboADSzByzXwqL9hgb6X/inouwZAR5QJIOgx&#10;sGokjv8elc0x2j76l2OnB7BOJOhIfV3AwhVeWCDiMPGHtZEgQCFCpj4lRmqms7bAoQHWjvN4PFFU&#10;AWKYVYXoDVeoAhZYDsCNkJiYwbVWrVWIupTdwLQCoZqRkAM2DbFY1GeounAdF1Ri2ZXXrvKJ+jgi&#10;wNQMVqYJIvpqwLL0d/EggE7kZOiFpZmNpd2Nh908m/tYtE9t23WZBcxVjYk45/Ud+wII4wKauRq6&#10;Z8bMqReeamnuzYDNl3YHwy8yPGkB1QSJAd00CRtCOC7Tst+BWVDDkQg2Q/f05fnFdsusWrSogkPT&#10;JtKZeZ+6zbBttbWmhEDIBkiGHbCknHImSaqqrWVJm77T2sbDYcgdZ85D3ubUs2BKnPK2z9IlZkBQ&#10;dLVa3ZuBci8ibIx1nu92uzrPJ9uhqU6lqJowmz12fvSl6XFa+baMCEzC4c8MOSczK6VUbLelxLUt&#10;IkkkDwNb6vtOUIo5gzNRa1pqE2GIrsmhtSbC4HAk1JmZWWMRJDBt4JiYmTGzBPNEzcZ5GqepuVH8&#10;rpSSJGYOThIBZhaMlcXUl/HQMihZADLw4zzl8bWPGGRWREiJaQkhWgkDRG6uBhaZ6IgWza/WCJpT&#10;re7InEh4qcbMdAnci0zfZVUGDC1FUK6xRYcZ9UbssobhNrTCMuSA5thU1VjRWjAsvtcOXN0svtMv&#10;5LvrwJWA+v0z8z89/utdNq91N0F21zDLt+a0UB08CQMDuSWibuiu57Ed9vsyXV5evvHpH9hwMrCh&#10;6xDpbppw2D6VOie4vn754e6RAyJz6oRleOPpPURk4XsnV69eP9jKhgdp5khoDqW2UotCkcwZ5amL&#10;UwOdtaFD82bu5hAhrev0Ch/Tg9ayZBEtEDkCARsorPquiJsBjHQzXwZZoS2D9XmXBu8I8gGETVaS&#10;qVR2OvphoiEomhNwEkmE2Bzmps1gk7q5VSes1crc2sZLVSIjInaA5vM8laJYNaNIymcn59uuZyLm&#10;NDet84iEm74TBvQqxDlnASM3ARfGnGAdM2EYSyuiekz2DIg4pyEzImC4NiOq+7IBOCKg+QJW1FLD&#10;UJSRlKpaI6K+x8ejmtiC1QjRANR0LPM8F3PquuHi/Opks0WHaTw8fPUBoOUkxdo8jUhQ5nmsenMY&#10;H+72h6LNwKmHUEZG5hQiApjrsfo7DpMQIGc+2Wz6LqUQbaArcillnuumH566f3F5sR3EpvGwH6dx&#10;WpIp3C08A+NedXNVS+RdShj7FnjDyBDz1rQsURAggLXW/TTdCvUpbYfu/PxMiH218PLwHw+zRDXV&#10;yNpBIDCHJyd/AW2GUuuIhwCgr4KoOB4jwIHCoePa4wFEbRecXkAHbU3Nch5Oth0z3NyUueIr+Oor&#10;8iUbTZuaqapKFhKqtRBha9XMDOF2HN2RHJlFAcKzMYmklJpq1RYveZrncZ62w4aXneBbJ1Lx7mop&#10;+8PhdnfnhD2mpy6vrk7PON4QIaySIQSENRhgnvaH8QDgrek0jVHZCHPi3GlL2pojODgtHOYlpRuQ&#10;0PosG6QOUGAx7Vy6gkgkgfBaXPhIx3EAEa46S3ir/NSgUMo+n55tBm7mDrwZWOvh0c00lXKz21fz&#10;6uCUU5LWKoATpYuLq/uXV+PNLU5FupT7AQAAWfIwbOjqvgEipVx3u1JLl5I38MTjeChlrm0WQhsq&#10;Qi3zfBj3dR2qJKKUhm3uKW7McP9QVbfmZhDtPcLS2i/3Bi0tD4rTwtNyoCUF5DEW9+TXI1dk4S8u&#10;zMY1SQUpUIJlNLv26ysQAQARFLCYGob1hzPO3lpRQqpgs+kIS1T3k9fM43thZZo9ngpHnxUdV2R+&#10;Y1CdXRgZCZFzStHzqSoiIUEYqSGGjywFP2JRwi2YXlTIwV9eskNUNVZ+88WnaNksltxjXFwkAZho&#10;xbxMzfos5AaqbjbO826uxQFJ3H1uilA9AQFEwb2yeY/IGTmgAVDInsDdlYD6lIS5mQlJUq+ms7Yw&#10;vPFYVppBM86pI3am7WYYW221uQMRua/YOAAQELoQbkSCYJ+YHfnkdHMYSymaUydCRORmrVmdZ+n7&#10;LneDsICnJCklJDaLyJmcciq1zJuBQVwQGXuWnhNyaqBzORxqVb9j4gSA1gy0tIJDSkNv6OM0gtkw&#10;dERUW8s1BWe1Fn3itAMAUIQP4BEadjdnIGQK/M7Qayv7aYrRwlxr1ZZTxjhFruTQ5ZSEaplSSsGD&#10;Qlw8QVWNEoskDJbyYtNqZmSuC3qtCswpiSCrOymj0G6eq7mqFjecS0C2CLDN/elmg5zislUMx6ZQ&#10;5IYD5LqQPzG2UDVBikmKo7s7LXAcAC4+lIbghAuBIHjgio4NEN1R11vYDH2NQ4gZEwISLbMbRETH&#10;5U5fWkEPMioBiMb8wjFkn2rm0FTNhCiswRGRGJn4/wpm3feP7x//9Y7XdHHEJATJgR2QmdAzYiZK&#10;PaIruSWhIed5LONUzej07Ozq6fu95HEctyfbaa6mfr497U7PW5vZi9ZROF2enfep82avT+EI6ynJ&#10;ScpyeUnI4zgPQx+apXEaFeBgTTJkoklnADNch8NhTH20s1wJKYvGBBkAIl3AwYmY3RjBAIABEMEc&#10;FRBcl34vsskQ0EPkEMjIQtMBV6uQGAzMNae0P4yq4IamniSfnp520g3bk77vhSXAQDcrZR6n/c3N&#10;7aPbOyBoVndjaQ7aGgF1ksm9TPM013muw+bs/Pyq63tEKqWAVmLOSQCdCYiAzTrCQTABEGBiISEA&#10;9dUlOnhZ8Yem2sxCFs24sFqcojtAjuY8stxVzZ2YUuKUEhPHYm9q8zwKBQ92mZoT4zyrus+1zrUS&#10;0en2/OT0tMudatvf3U7jwVSFGdjHuVZtU1nCbW/Gers7zK05kjs6GCGZk/uyhQXz1QVcIdRMRLAZ&#10;cp9FmPqu61IGdw1+t1oiPjk9ff1TJ10mtfnVR/N0aNrczAF1JfijgXHMBtwzE0rOKbdSMhMQqYMR&#10;N9W5adUgWXpVn2tFRFdvdXK1TTdIv5SmwS/WpuDupq5KMVQ2NAXD6grMEjI4IXI3AkPEBX1bgYeF&#10;yHZs5SJVfK3U3S2wZF8kPABoDkaETQG525ycbQaaS90fRuPLf7X/xwFrqwEz5y5JSg4gklLqUs7T&#10;NNdpstY4sTO5g6kTOJgpmJIBYCfp2de/rtQWKn9eJsXYWjBFAYK2REKAZrrb76bxwIgdy3l/cv/8&#10;IrOY6cI7jTcTeY+ICF7rvBt38zilnIKV3lSBkFiISYgYoayZeuBkTRe+nZkgJIROeEAUx5DVhZXF&#10;YggOi6YwFoHjXDyYe5GS9AP5jTo+NMJh2HQJDVA49dlvH81NOfcDToUcL082wsnUSq15yO7ad8O2&#10;7y/7gVslTi9fP3y43xmn5JD67pKvghRQm83FqlbVQjibGRMykdMiblF3R1JQC06vtdqSJSMWdCBw&#10;dG2utVU3B6KVv7jMphaK7kojsKj9gi7sCEuSisMTYEDwdRHZwYM+vCIi60W4LncLfSvw4qO4EwBW&#10;HicCmxMiCVtVIUyz+oPDThdNa0QpA4TfpRut1zqYR4SaLVaVBMgRpxB3wNF0JZGED1aXOkECxCRc&#10;ms6tGTgRx82gapFUikRJYrwSYdzxjqNFPMY0Epjroj4MOwxgYlsZ9b6ChYtrU2wIxEDK7iKiZhW8&#10;mheti8eWqTtkFgIEByEGAFNT05WIHsagbqE2ZFr6OyAzb6qImEVSSrnp3BoVx2YtXrvFL0FicoIs&#10;tN1kLm5Z3EAkqTWAZA0MfK6FCfsstZZW8/Zkc//e1e2ozRGZHdvQd2b1ME1mSkKljlUnYUwAgggs&#10;Vk1dS6mbvt9sJKeMgH3XW/PaavjsTm1GqgZezaoWQ4liH93qtCu1dF2mxGZappkQIiaHkgx9Z2qH&#10;cVLzWrVCCJaOylCUSHdQXfxXzMihKSj4rFpUhSnlhEil1LlUNe8SVwcFEMTQxyJSStJ1XRIJP5OE&#10;WGvDhPwELh0TiVYtJRMOxRrV1nQuHp8aYScdS66mrWm1FvriGqIy88zMGYiAJcL0OBgfEQ4QQWwx&#10;WooWCzw8Pw0RiVlNPcxYQo7voO4YGzVzoNAhCiVEUACEZqAK8UNqGn5jR6okPuHwxExM6C7aamwf&#10;Bt5cAcjUaiM399Y4A68RTlVV1aJtI4pcJccnxovfP75/fP/4Hjpe08X1qRuYNow9QYfQMfRMHVNC&#10;AGvgyoRJtlbB3aAdLk9Pc9+5g/RZiWbTht4nIat1OjDA5cnZyXZ7/94VM4/joetOo8Byt5Ory15b&#10;m+dS5vPz09YaAs5zx5wo97MdRts3n1jIHdAp5rUeE+FgygESIjGFo7uaArKvySfJmZGYCcCXuLZF&#10;0YbA6OYEuLqbRC/HCtZMDUyIiUmtgUNKKaVOJLdi5LLZbIZ+c3Jyero5QaD9uJ/GsZZiTXPOm37I&#10;WTbbq6uLe4dxeuXh9Tdf/eY4TvupoHsiPnix0tx8GIZ79y63JxfMeZxnwMa8hMYRGAOQOZoxeE40&#10;CCbCJTAnHoIW3WtoiRQ04njANQC3YPxplHNmBMDIDqDuY5kBgKOGTsug3MGJkUnMfZxHQOAkxGzu&#10;pbX9NKsZp3x172LTD6A2jYfrm4dmnpN0XTIjVZ1bG+f5MM2HqYyllFKnSHhYFOEeaohVvbjMZ5Gh&#10;QQXCRCTMfeaz001O4mpBSVLVVhs6bPsAAID/f3zv6vTirDedX32wu74t4CSUUoT8uTo6IQLySgdu&#10;2EyEy6zeVGvLkpgX8w5EBGYCrO5FtbTqi5cXMnGfuy4lIfNwMImc1WiJnZYEZwCwMC3REEkyEbI4&#10;k6uC2SrkD2XI6qWztkZIMWMIrjAuFK8VB1E3Wjg/rZpXNUnbk22PaIfDNFcek9/xy8HdMi/ghsK1&#10;tL7vL84vNsNGAUzYAYaup2TOMpfmprlLQni3vxvnQ5Z87+Rcun7TI4YBna3efQvlLEDrJUextjbO&#10;4zSP6N5zujq/2HQ90WKQ6L52CL6EDk7zeHNzvR8PprolDPNPdY/oDyBkxEPIGAAAIABJREFUIXQw&#10;U2dGx3CoFBECVDVhInNxF+YUFvamwWiHhcBmgb0YLrQ6dyfCMBRxhAt+45bODF9KXd8PCcBVucuC&#10;UObiJyens7m6N7XzrjvdnjKKuXOX9oc7M7u73d0/P6eUXPEwznMzMKs3d3NrZpqTdF0mZARpau6i&#10;BoTsgArWWosOJ/qvEJjH9NvCQt0W81J0M7C2ehLYApotcG0wBnwpwiK32tUUAasujdkRhDueASI6&#10;8ooRaGlc4oMNGvDCnnR47GHjT3AQcFUiIxgCOHN0fuxIs0OLn48OzxfvQSFMRARoRA2aMAOgNjN0&#10;B0ySNn2fCYo1BUCnRIihy0IS4cwJAdSUo7UKcjoShCl+UC3CNQfQjkaT4aWxgNa+0ixAEUIr5aHs&#10;D5crMFiiyMP/HldOZbR/kUWNrTYDdyJDJCZulMCbmSBmYSGOMIflPDEH2GlutD5NIISRUE5Ahgsd&#10;jp2JqCPkxIm6QaW4l9ZsEe8ZEjVTMkD0ThhJalFEiBg97pMjjoVFZNP3QOHeBartwfXDm/1hWZZM&#10;3X1CNFNhJsKilVk6Tr2kYXvqxIfDYapaYWpgQ87zPBFxptRaZV4Q8VCKNQdHPr+66vtBm83TuLu5&#10;btoQ4bCHuCUBvFV1NyTMKZnbPE9z86raTGO2SojhD5kkJREAZJLFc5QWgN0bYkqX222ttdSGDiJ8&#10;xPdFODEDOAJthk0KRVy8X3NzF1nzuGP5XeFfWIxPiIgRoNWmaiF2s2aAwMGURHAk4PDVREQxgPA6&#10;QnMHJsoY2rOFewtmAMH8zFndHFzNIPKUCIXFHTRi6hZL3VWneqT8IMBKihZhQGwGSBVq03jtMQgk&#10;JOC4khf69CKVpCSCrqVqyB5jVfCmTKRqYErxaxeToTiZqGrB7+QVOf/+8R05VPUjH/nICy+88B+/&#10;NQzDz/7sz/7Yj/3Yt/9Vff/4Xjle08X9t+eeT+7JzOtUxprCIs80jNUVinndj7eqwIQDDvs7zbsD&#10;ATE08IO3knIWB246cMqXT+tZY0KEXBsCnozYx5pLRDJciuvu5qX59tU5GSYZ+uG8fzpzgqo3B/Kx&#10;TTZ3ql61LslhgQ0tIjZ0aK2CalTKRGv4rLtF1G8ScUF0ZDJ3B/VlHY/N3o/IQcTj4dHVDhEcGRMA&#10;tskKKV/mNz3z3LPPPptycvfDND28uX54ff3o7q7U6qbuTkR91w9912W5OL28d++ps/M3X11e/PtL&#10;33jl+pWmWpuiq5Ccn51uT86k62rRuY45ZSRwMEZzVUZEbW2eySF3knvJzEzelvFxLOnkbuHrAI6F&#10;mrmFPUQ0ZQ4YIj4I9p+Dkfli4A8ikliWUi9KM6bWNHpp4WyIda5zOQQetNlepCyIVMp8/cqrropg&#10;DhbGes31ME/jNN9NdZrLOM9Tqc2sqVLYZAOsJzq+Gi7cj2UnY8C+l02f+pyG1GfpwjjA1Mc2gcF2&#10;Mzx17/zeRYegcynffPnupQe3k7aTfhgyCiYmdCdDN9VAGpHQTDGYXE1brURkrUABSUzEaj7XVlQN&#10;sJlrU+FwU7BNl85Ouy7FCH+Z2AsiMSMSJgJg09aaOjo7mtIyKwUQRmuq2hwsTMaWmSdgMLIcbSWe&#10;BSX2CdwD4WiXbuqG7gZmsB+LOfVd3vRe5rrblwaXX27/QjmhOzNTSmDNiR399OT07PycRFT1wd1+&#10;VxoP3VYkGMuJ4LQfCOD6wTUQbrp+m3rpJEw3bcmeXYlv7gAe4rimDcEP436axtYaE52cnl1eXEQ9&#10;cbS6IiIzBTcRqa3c3N2+cn1t1rqUj7w+ANCiMxYRZmICdDUiAQRb4XYEJMCElJA43PUXxwRd8poW&#10;ZmDUHwuDD3H5aVxcNPDZ/ENdrQ3w5PRk6BkRVLnvsczGMpzkoWm7O9nsxqnWqVbBrjeH/d1+miZG&#10;8qLb/kTI0FEdG2DZj20cGyACnG6Hk+328vzs/BwjUFDVJTExjvNht7uJs8nI25SzpDDsATAhWvh+&#10;AIvIEiIExaLfj/lMEMEtGOAAGNkGaOYQcVu+ULng2Mit5C54DKs5rh3b0gl9y9T92AkBPEklf8zm&#10;VDVTdXNT9dUkb+VHODiQo7sz45C6kMwdtAIAsaipoodpHiN2KW8ydxZ+j4RuEbsMAF3Ocb+wEyBS&#10;q4e5zKUAUcdkrggoq+3hVItqi4s/DHIC80JYlITRFyhYLM5JUlS0FKvkei0iYFj9R/EdKyoS5pxa&#10;0DERO06QoKoZshANkjkKeTcipiXyMWp30NaQmUQc3DSMrQh05biCuzY0DJJLJwm7LuD0qbWp6Vhm&#10;N52Ll2KIPPRdAiGCcRxFGMCLl4hE3Ax9p4q5k5wAYSrTzd3N3WEiFgB0XyzpVBXQEwsSsZAQd12/&#10;2W4I+Xa/67bbLHS3v5tbbdoAMMPk1oSRmQCJHdSqAW3Pzi8uLrbbE2v66PrBA1NJAoDjNMUZN4dS&#10;S60FCXgJo7eq4ABIZNrAQZjBY4ijriEmxkUe7Is1DSIyYJeyEOdkgAgLNbFqawCYRQSJ3JMIM4WP&#10;T3DCY3C2qHljXSBKKTnYIsFwV23WAhsM3nUQjw0AzQ3dhQiJYy2prVprtRRjFuGYA4M5OBAQcSxB&#10;ZrrINRYOpCoj2mLTi0gIDkCUiFhC4m/HldCXiBF1c1qvYWLqiUm0NjU1NwOKDMnAGJe7xs1MFaM3&#10;lYzqqk0NQnNtDqpNo/DQxIJQvKpmISQUpiTcDCOC6NtjVWhmH/3oR+/du/dTP/VTn/zkJ9/4xjd+&#10;4xvfyDm/+93v7vseAMZx/MQnPvGGN7zh7W9/+5/+6Z/+yI/8yFvf+tYnf/xv//ZvP/axj73//e//&#10;oR/6IUR86aWX/vqv//q9733vvXv3iOjs7IyIPvKRj3zoQx963eteBwBf/epXP/vZz37gAx+4vLw8&#10;dqqllD/4gz945zvf+dxzz4nIq6+++hd/8RfPPffcD//wDxPR9fX1xz/+8a9+9av/8fX/+I//+M/9&#10;3M8Nw/B/9rTsdrv3ve99vgwF7M///M+fffbZt73tbfHdlNI4jk+63v/u7/7udrv9yZ/8yfgrM5+d&#10;nd3e3v7mb/7mD/7gD77//e8HAHf/4z/+49e97nXRAUaowCc+8Yk3velNP/qjPwoAh8Ph93//9z/w&#10;gQ8888wzx+27tfZnf/Zn2+32He94R9d18zx/5jOfubm5+fmf/3kRaa196lOf+su//Mv/+Baefvrp&#10;X/zFX4xz/u083H2/33/6059+4YUXfuEXfuH09PRzn/vcxz/+8Ujo/pVf+ZXnn39+t9t97GMf+/rX&#10;v/6rv/qrOWdE/Pu///sXX3zxQx/6EACIyNXV1b/8y7+88MILP/3TP73ZbGqtn/rUpzabzTvf+c5o&#10;WADAzL70pS995Stfede73nX//n1V/fKXv/zZz372l37pl7bbLQD867/+6+/93u+11v7ji/zlX/7l&#10;t7/97f95J+E1XdyDXXGvSAez/dQeSXLiRt7U5rHd3toLB3sV3Jo5KhCieHef3pJT3uA2U950WwDo&#10;y9DzpvezZpDgsuctyjnmc8mnLn0jBnQ3a232utPtZb7XN9aMExI2bWWes7u2kohPhxORFOVVU11d&#10;ZcBcCYgo6AXASLEiUwRPA7TWgnQgFAIZCn1HVDBux6pmIfVwCPsREidFUFV06iSlLp+fn77h8nVX&#10;F/fnpqXeHXb7hzcPHzx6uNvvxnkCijhsQ8Ta2tTKfuY+p1LbYRovz+/du7oa+gEAHz56WEvt+2E7&#10;bIZhI5KIU8osZkSgqokp16au6nZ32I2HQ06JeVsajyWGi7pszM3nVmvTMLhzg1uv2hqaCxPLgrnF&#10;5NrdQx9FxA2MEE+3WyJ2B2sGghqyKCQwkMQIcpim/WFk5s32ZLs9SSLjXPe7wzQdGKHLiVNKQg4+&#10;1nk/Tftxut3vDuN8qN5a4JlgQEAUQ+9jHwdBvIptzFZyCOA29yebvN1IJyIgWl2r1VCCpXR1b/vU&#10;vbOzk1Sm6eZmutvXqjRsNlBn5sWfDZb3EIYNAgSRAR323JnIkAxx1saItHCxMMoqJCI0MEeGSDM/&#10;3fTbXlQnsIVMuTz/GmoM6MxIxNpc1dGciMmdiEVkRdvcVMHUiNGZKBzVCIndbOFLhhXsemWGh8q6&#10;Vfta4PtcNeduGNhdx7GY9jvWr5W/q1bQTXBxlAWHk+3Jyekps5iDgT/cH5pZ3vTIqHNz0D6lTFj2&#10;41wqZR7nea4zMCAaLzPZZZK9fGYYvmet1lrLfLe/G+fRwfuuuzw9C6viFf95zGJCBNO23+/udndz&#10;LWDa5w4XTimGLKmUikwRF4BhGgQQFCM1AwNBTEAMK64R5c76G9b/l498He8c69cQPvUneOk6E0u/&#10;6Ym9VEqC4OX64d3dvm3zDERXlxf9Zp7GuZTDPB+a+f4wNvVEormfahOyxNmQm1rVBuacc9hlmJkI&#10;p5Td0Q1V1RHVai3jNB+IOkQQpj53OeS0rgCGSI5gbvGuF3rxgs3a8WZ5fPiiTlv86Rcd2JEWePSP&#10;OHZqsLrwONHjHm0dScC3PHj9ZmBS63MCUMDQbu5rAD0zCxMdNT6IRHFLq/thnuYykSM5pJT6LMq0&#10;jj/wRJIQkkMwLckAnUSktBZQnpqCOyEmZsAUEwF3RxGPjBpVQnS1As3d0MG8ORGH2ekR2PCFbg7h&#10;ObnqbTl2g6B+LufV3cKNigygqSJgx7lPecaqrbmDEHOmaGWJMIXOcEkfPZ74xSnGNHwobDGh9Fij&#10;3UK0DEs+RvPA6imxdCl3wlQmZnTX/Vyilr/bj9M4D8OQc1YzbyCSDH2sE7iJ8ESckHeHKedeGJfw&#10;E0J3CKApSBYQDjZLq+5EWGvrO+lyR5z6nOa7O22taTNHZyQEitWNyBSretd35+eXXe5MtbV5HHec&#10;hJnVmqoxEwA286JW1MgRtSECi4BZM/WFGgyEFNLrkJYZOD2eXwEAUNA0CLXpMAxEVGqZxtGaOnhO&#10;acgdAYJZkHq0qQI4IDMH6gXgi3dI9JFhb9KqGvZbNl/8fgDcbNkZzVyE0REc0Bf/28ySmEd306oh&#10;vQ12tEWmNjARUCjeCMjidrbHQaDLHsAiTLzkbXLEb8Z9GdjcMs1RXaza5loXXJjYl1bUHRyB8Bgw&#10;yBI/ePQfJAyCurI7gcXDHcA8Zi8qkCDGMaYAbBGNgUDgumay/7+UiP8nj1deeeWVV155z3veAwBR&#10;zr3jHe/4wz/8Q0R8z3veIyIvv/zy1772NUTc7/df//rX40cAIOf83HPPXV9f/9Ef/dHl5eXHPvax&#10;s7OzBw8eDMNweXn5G7/xG88999z9+/ff9a53Pfvss6pqZi+88MKLL7642+2++MUvPnr06O1vf/sw&#10;DG9729sQ8Utf+lJr7Xd+53fe8573nJ+ff+ELX5jn+d69ey+++OIzzzxzdXX1a7/2a9+Gs3E8/vEf&#10;//Gf/umf4s/u/sILL1xfX3/ta1+LfxmG4b3vfe+b3vSm4+Nrrf/wD//w0ksvxV9PTk7e9ra3/c3f&#10;/M12u/3yl7/8+c9/nogOh8Ozzz77xS9+8TOf+cwzzzzz/PPPv/Od74xzfnNz85WvfCVyGn77t3/7&#10;fe97X9d1b37zm6+urv7t3/6ttfbRj370G9/4xhve8IZvfvObX/jCF37mZ37mK1/5ypvf/Oau6z74&#10;wQ9+8IMf/HaenP/1YWZ/9Vd/9Xd/93eXl5e/9Vu/9RM/8RP7/f7973//u9/97k9+8pOIWEr59Kc/&#10;/e///u/M/OEPf/j+/fsPHjx4+umn3f3DH/7wW97ylqeeeupDH/rQ0Q/s85///G63e/jw4Z/8yZ/c&#10;3t6en5/fu3fvTW9604MHD1588cXPf/7zX/3qV+O3fO5zn3vrW9/6z//8z88///zp6elb3vKWX//1&#10;X/+OnITXdHFfy/9U6t2sL0/11TLd8azuTevc6uzaTBVATTXyiJnI3f7VvhpZXsQU80532Mj5W08+&#10;8NzFe3/g/L+dbp7a9FmYV3nHevgJwFXTZ8+e+pF5/2obX6nl5TZ+s06jd8msMeLAOXHaduZIVVtt&#10;LX59a1VVtWnqODaEKMcJKBhLDCiRnmau4OpAHmlLkUEAGKSro+gfXEgQUR3QMeeuT93J9vT88uIk&#10;Dz3nUueXHrz64OE3pnnaHQ77aTQ3IOz7vrU2z7MDAJO7F9Mytrm2w+Gwu9tN03RxefUDT/9Al4d5&#10;LjnllDIgEAoAgFdCB1WdZyJG03Ee963syzjVwlYdbV9nlhQVVmISkdZ8dxgPtURt5832dZn/pZy4&#10;S4purgiLbbFqU3BibBAJOh2HBWewDykhgqmVUt1dyJLkzWaz3WyFU2s6HQ6Pbm/dPBF2XU5JHHyq&#10;dSrTfprHMu/H6e5wmEtVkBVeg4AXEFdH7eNHv7jtO6J3OeUuI8DlZtNlybLGzhar6ixycXF2dbE9&#10;P8vC+PDhYXe7n4tF9HUSQUZZ8sp9UZcRBACGjLW0UmZraiJdyiwytTbVNiQRcDQLCSKLI0sM6RVc&#10;W81JOhEmUj0KlHzFRKJucwAnZkLSEEi4MwHH5rpAof+DuDf7seu67gbXsPc+59xbt6o4lEhJFCWZ&#10;FGWKlKm2JVm2ZNmGLU+IDTlGECMfOg8JEuSpgR5evv4H+h9oIG9Bo4MkT0YSGwk8xrFsedRkSxZF&#10;iTYpShTnGu+955y991qrH/a5JcrpfHB3W+4NkKi6VefUvftMe63fNFDVzAxIidTYkNxgsr2b0VeW&#10;5kSIxbRzMNWExaSZqWRLAuOqGjWkmuetGtXXwrmlpibfdG3bzWcA5EONzEuT5bqqkSjmtLm1JVk4&#10;OCJKkmNOAOYdE2iWnFSll8i5y9llR2R0U/4YFMcVRAONse/7LsU+9v20m/WxJ3ajZjQejQmpFHIi&#10;UhYWKSVEdEx91+7sbJU2v1tw/Jg5VBUkUpA+9mk+R+8EhtUMGBCxoElKCBC8I0BaVBSIAIygBDCk&#10;ey9uJUVSQszsHO/yKnPKe/nWPbamtl01TQgOUQzcuIG2jRtb0+1ZN3WMRGrGzgXPbdsbQl1XBLUo&#10;gFFd1S74yjETh7oaswEYZQHnVRU1p5Sms3mxTXCey/kvkvo4N8jMuxJHyXlgAJYc+LK2ZSCAhQXh&#10;8JEGqH0Xut5FaotD7wA4EtnCyf/msbsY2wVUdRfe3SVcDiK5XTYm3cRQXWB4Nlyqu6Y9jtARmCEN&#10;eFcRIYKZJZWSSLkAlnEE3FR1MxqJiorWVc3MDrG6qYCyAqeUPEUFACsaVQQyFVBzjnzweYg0hpij&#10;gTliFVWGAp7knDOA9z44RyUMbWE9XnpFQ/SeDr02HCwpcGCY2cBjJCRRy1kcsSNXOICwoLZysfzC&#10;xe0AFBGIwAAVhkdPKaP0JvMYHKAeGxbchTptqgqCUHoXgiCgAOAchcqrwbztgJ3zDgCYuARGiErX&#10;91VQYUCDylej0DQ+MFCMMSd2DhGx0LCRuPxZ0GLrQlLM/BUU2QDatg3eL41G49EEQdsdn3JvIgrQ&#10;qSsljSkMISvkxkuT8dKE2Znm+Wy6tblBjKI5pSQqBqxqSTSmrGZoqKAICGpRJOVEjpnYRMsDnDzd&#10;RCssVTAO/GEYQGTJMqCaAHUIQlnUmqauQ5X6zhQcMxEX58giICv0ZMckJcB04JhwgccImAiZwHuv&#10;xH3fLtgGCmBSfNyYuKwZDACAicZVpc45YnbOEEUMTZF3eyQLfE8VBlmcmRX20kCbKXdRYhIZePUL&#10;BS/uNqTKE61MhmZVE1VDkIVq+u3rufyhYq9XVj6FLVI4Cc5xjSiiMaWkUlggZiBmDhFLlwSQiEwN&#10;wRwRihRw9PdQxeWcX3755dXV1Z/+9Kez2ezChQsXLlzYu3fv5ubm+fPnzezBBx988cUXV1dXx+Nx&#10;27Yppa7rZrNZ2VZENjY2ZrPZ/v37nXMFVEkplWivpmkOHDiwvr7+/PPPnz9//rvf/W7f90R06NCh&#10;hx9+GAC6rvvpT3+6urqKiN/73vdOnjx52223Xbx48eWXXy5o1UsvvTSbzW6//fZ3ex7+43jkkUfW&#10;1taef/75smDw3he3cACYTCaPPPLI3r17p9Ppt7/97b7vAeDXv/71eDwuv0BE73//+733Gxsbk8nE&#10;e59SYua+75m5TNTS0tLq6uo3vvGNl19++eLFi2fPnr169erhw4ePHj169OjRnPNLL70UYzx16tQz&#10;zzxDRE888cR0Ov3Rj3505513PvLII1evXj1//vza2lpVVb//yfltxp133rmysjKZTJ555pnl5eWH&#10;H36YmQuqec8991y/fl1VR6MREYUQivltCKGEyL3nPe95+umnz549u7Ozk1I6d+7c4cOH9+zZ84lP&#10;fAIAzp8/f/78+VtuueXVV189ffr0Bz7wAQB45plnJpPJAw88AABPPfVU+dP/P378d1Rxp6/+wnKX&#10;4zzHaepnoL1IVI0q2USKg0K56y2wlKFVTzZYh5EjRv+JI//9qdv/4PbVQ5NmtCBww292lxEAwDle&#10;diNtDvXpwGy2026+OfIXxRKSknSg2VvvIaWc0Chw4MDkHCDmnPs+ptQXkk/hBGrOpTslKMOdDg1E&#10;FJRKcM2CZbH7aC9PgShqpoF940Jdj5ul8crSxDNHSdOtjY4Ynb9w6dzGdH0gOzGKIgCmlNEGm2Mg&#10;BFM1AII2Rkdk7TS+1fexX9l7y7hectSXHluByEwSE0rqNceK2RFsdvPtbj5NvRKQ94C00XbrbWdA&#10;YMCAFVPNDg1nXd9lQSSHgKre0HNwjhWxyzmCZjAwIxMmGOQZhkaoYtN5O/LBMROiqapYTFGzOufH&#10;49GoGQXvc0rdfAYydOzHtUdAx4xEUaSN/azvpm27M53Nu76POWkJPtcBXtqt2A1gMfO735YnV2Be&#10;HjfjUYOmk6pRBc0Qe+37RERVHfbtmRzYv0QEfd/fmMa2EzAQFRNBwsDkhiSJ0lfFBeBKTAwInrgJ&#10;NQZzxB4xIbZ9bGNUEV+HpaZ2jmPKMWVm5FAx41bbSjLHjohiyoglwgmL4KY8SHE4/0EsG1DOILKw&#10;Cyc0xCRDvgbAIKkrVwuoiKbCELp5qVysFJGGhJ8CxQyFYpEyijlfVXUghq4VUTfzeRYuV0ToPI0I&#10;zFLfs3Mry8tVVRFzG+POfHZjY9MxlmCrGHsRKzBg7HtR6XJqc/SENzbXcXmlaUYhVKU2KNVEgZrM&#10;ZD6b7kx3VLKadrHvcxrVvgpVYEdMhb1cLrcF3oEquZ1PZ/NZF2NWHVfVaDQejcYpJXLO2raTLpnF&#10;FC2nkjJuxYxkIQNjwsC+8kUNhICggAoABGxcOvGLW4kBABIWq4NSLqpKm/MhOlFlzSZ1UzNDlhKF&#10;BdPpvOtVFDbms3IMVpdX9qzuWZ6IgTrH83lnRjkrIk2nW82+/VWolydLlINp1r5TY2bKOapIF/vZ&#10;vDewAckYuN3qyZsNrKfiTCCDrYwBU3F/UTQ0oJIiOZhwwq52ZvH/opZbLHgHyLTkzr1Np4QFwjYQ&#10;zAZM6D/22d8u4QAWbFTc7R7cNK0EwIuA+8JTU1FQZSRfdF+iAOAKv8t0OHnBqqWxrwIQmhghhqKr&#10;hKKzXARsGRSzIBuM2gda5AKKFiYi5tT3YMrMKmVdC6Ja4q1MLasBmOZsAL6UdosqrlT9w71+CEkr&#10;faXyVlBLiBwBk1McAhPAENSyiSIoWBJBVTYadNgLkxgcpmjYLaCVg4JukeBHJcamHDMY8ujfPlpE&#10;JVgBoWhqCdE5F6pQ13USAVVmQkIFSdnqpmLHTN40B3bjqglIkESSRs26WpUqH6BYRMHbloMIAJYl&#10;x5QZyQHlnEEhpdT2fRXqebvT9nMBSaiGJEIqmNoEmicjW5mExteT5dUQKiRMMW1vbapmYpAsWTKY&#10;5QwimlUB7O0MQDQ1iTn1MTp1wQMoMGEVAheyJkDRraGBD64IFAenKTGBPJ/PTZURi03xUlMhcmw7&#10;AA0hEKOIYGFIDCA8mEHKApYA0TF77533YJ4d+eBCoMLmkZxVMixIAWCgIohIZsBYqnEDAFMCBOeI&#10;uPinFS0HEGXJfYyqVmJZ9G3h5SC5BjMc0DBd0EQGMqaoEhaTH1zQm8sft5xiVgMo4PLg0lO6gYBD&#10;IKIOTQdg73cxd1Mt3HRC0hCyiuWsqgakg5UrI5GBLJ6Y5piq4DuDlBV013rlXRxvvfXWCy+88Oij&#10;j66tre3s7GxvbxPRxYsXP/e5z3nvl5aWClL3qU996rbbbtvZ2en7/v777z969OjuHtq2ve222x57&#10;7LGPf/zjv7Hzq1evvvTSSx/5yEfe9773Xbp06d577z148ODy8vIPfvCD48ePnz9/fv/+/X/yJ3+y&#10;srJy6dKl6XT63HPPAcBsNuu6LqUEANvb24cPH55Op9/4xjd+/etf/2ef4vDhw1/+8pd/tzNjZpcv&#10;X97Z2SmA5Hw+v+22244ePdq27Xe+850TJ07s3bu367qzZ89+7GMfW11dLbVEGd/5zncuXrx4//33&#10;Hzx48J577tm3b99v7Dyl9PWvf/3o0aMnTpzY2Ni49dZbT548Wdf1q6++Oh6Pm6a5cOHCk08+OZlM&#10;zKzv+wsXLrz++usppe3t7dlsFkKIMRaq5NNPP/3000//Z59i7969n/vc52677bbf7eT8NqOu66NH&#10;j7744ovHjh179NFHDx48CAAf+chHNjc3q6oys/F4fOLEiU9/+tM3byUizz777MWLF0+cOAEAV69e&#10;PX78+EMPPdS27VtvvXXs2LHvfe97jz32WNM04/G4oLvT6RQA1tfXQwgFJZ7P5wDwq1/96lvf+tb2&#10;9vb/7dsLITz22GMPPvjgu/Tx31HFXb6+hdJL7ky7ErKjJoPmYFdroWCqzKglMtVMC8cA0YE/PD71&#10;+ff+Tw/f/eikqcutUH+jeHvHGMgvSNRUVR3CfDQ5fxXfvP6D7f78HrdaUzPhpaWwp6ERZ4HcmWWL&#10;nUo0hMrVja+ISt4WEJOkmCVLlhLPLSJgZKCiYGgOUAAHZ+mCOZT/Wb8dAAAgAElEQVQbKUBVNWQ4&#10;asb7VvZOJstAJH0/n86ALaWYCT03CWKEbACmkMVUrHCJCLDYlBEzEalpyuadiykl7YOr1KSddzkL&#10;u0DEYiYqjlBE2nbHpA+eBfK1a5uxosyaFUFtFKqK/JbNexFQQEOP5IyzgEtaUeUbZvbFe2bMNGoa&#10;9m67m91op1NIppqyqYkZAqKCARgCAdrOdLo6GjGiiaSYRs1oZWk1hFDSmWLfbU13JIt3rgoVFftK&#10;lJxz23ZdTNOun8V+2vfzPsaYZAAEmIjMMgLA4DQAgLAonRdSbCwlAjJCE/xSU4/roDnFPsaomtEM&#10;q6rZv398y74JE2xtT7d3+pyBAA00q9LuYsiMkWTwdEHCov5BRjVQyaqiTOQQGQlMU0oxRjVQ01CF&#10;1ZVJ8D5labsui8aUc4oK4B03TUPk+r5HtmJHTrhAEEu0D0AxuBcxNSREc1T0NQqQCvEVAIZ2KQ4t&#10;f1WRDDIAGIu1eEEPpKTB77b6y4rEAEtjdjJZnYw9WJrOBP3qFXem5evFAdG5GgG1aTxTHRwipBxn&#10;s2nX9d671SoI4Sz2WUpL3zrprRjHDeFBdvHqFWfA7EajUakucUAqCt5uIjmlvuihsuSUEwAwk2nR&#10;BmZmYnZQ+sHgVPJ0trO+uTGdT0UzEE8mk8nSZDQatV3Xp5RzTimpWVKVnIEdACMiEwoAMbF3jfNL&#10;dbO6PHYADGYiWVLRfvICAjIZ+LoDtFz+lbg7BDStYaKSAKGpvWNro6s89n28cn1r1nYx58jmndOU&#10;Z/M2OO+ZY+4RgZDBVFJ0PqQsOSf1Yd7Ob2yupxw9QJ+y996yhFAx+dHYuVClLGCFxSaq2Sy5Qk8F&#10;E1MpLR4EJAKihbUuGJiJOiy+CgPcQ7JgtJazZfiSYciLL0UQSF4QAxfg2y6it0uQhBJHVg7P4v/d&#10;iLcC6y3ItAsAb3GDJtaymuwTMalzoIKO3VIzMkI1iymmlItdHxGPxvW4qh1hH/tpnGNCM6jYZXUo&#10;SGZEZGRCBoBkQFqAbiBiUylJxOA9O4eA3jnHlCWLwMg5LD5/CzC/nJDEjABGGEVKcDMtBLiIWLBv&#10;BAAeHIhgoPcNfMNyqFSKcg/qqqo51CFszrZ6za1IVvXkal8R0q6eFRZlisLQB9RFiViW9eWg227E&#10;M2CZRgMbkjwVSItnhyEhcwlRgODDyspkOm/btmWCuqkB1Sw3ozpFmc9aNGx81bBnAwdYh4oZVBUH&#10;MHpoEVIBgRFQSxqHganzIYRQV1VTjSaT5S5ev7R+ZWtzI0t0lVMmNd23707Pvp1uTLeut103Ho1H&#10;TbW0NPHeq8jGxvrmxo1RUyfpSg9KTTWJqsmQ14MLL1XULDHltusRYx2qkg9OgAWVDs6HqgLVlFLq&#10;ewDMZm1K067NqqMQAjtGAMIm1M2occTtvItZij7QAF0IlrUoK7RoZtWIgJnZOe9dAeuKu7ELjpCJ&#10;lIiJBIaEkkWIIhgCioiJBh+qKpS08Zg6Fe0lIqJ3zjnvQwC1WTvf3tmJMbFjJFQRQqxDVYUwqhvn&#10;3EDcAJA85OioiWUrflVExFZUgcOlVlotIppEmNkzF8mf6NsXLhEBoOUsWdiVV7hcBwqGpQeEWAdn&#10;2GDsdZGXAGCE0FTkHBW4sFz+ZpBiFEMgj/+tddrvYLRt++yzz06n07qu77rrruvXr4/H49XVVQA4&#10;cuRICAEANjc3P/nJTyLipUuXZrPZdDq9cePGaDQqe6iqiohGo9FXv/rV+XweFiGNKaWqqv74j//4&#10;ypUra2trk8mkruuiIvva1762urp6+PDh8Xj8j//4j4cPHy5swLW1tU9/+tOI+Oqrr168ePFjH/sY&#10;Ij733HOlmHzyySdVte/7v/mbv/nsZz97++23/93f/d3DDz9833337R6L3/lQ1VdfffWtt95CxM3N&#10;zV//+tfPPvusLkLkyyCipml2J6QM5xwAMPO+fft++tOfXr58efcXyualslpZWTl8+PAvf/nLuq6Z&#10;+Re/+MWFCxe++MUvOudee+21b37zm1/4whecc0tLS5/4xCcOHTq0vr7+85///OTJk2tra1euXDl3&#10;7hwAPPLIIw899FDO+atf/eqtt976wQ9+8Omnn97Z2fnkJz9ZoNHfbQibmc3n852dnV19x28MRJzN&#10;ZqdPn37jjTdefPHFlNLa2tpf//VfF8ytbdt77733S1/60mQyefXVV1944YUC25Zt+75/3/veVzSB&#10;hw4dmk6n29vbIYStra3vf//7pdfw3ve+95/+6Z9K5eyce+CBBz74wQ8CwFNPPbV///5yPnz9618H&#10;gLvvvvvP//zPVfXnP//5r3/96yeeeGJnZ+fb3/72pz/96VIAv6vxdO+o4sQEVAzEQE0TmKCBqakk&#10;MEM0sOK1X/yToeRzEQASOKjuv+WJL5z4H0/cdt+4DlAa57/VGHz5iHCpro4cvC8jvvjqL755/StE&#10;0tT1uGnuau6rYbyH9wUMtTX73MEKnYn6koZjEUmJMNSTuqRbqvR9jClK33GMmGM2EdCiOgNEEyMi&#10;FQMg733Aam3f2urKCiFKavv5TCWDKQoQKIDXJCMK1xWBSNCQwHJGM2UQU0UjJgBTFUfokVAB1Kow&#10;Xl7ZA6FpY8/E5F3fRyJYHo/6dtbOt70KGM6m7XaOPdpItWYm0LbrxWRHcxatnHOIbDbiMKoqj4he&#10;wngcmrH3ITAH4sDgnOPK48aNlkQjpK4XxML7KQHhZua8d4jjULlQNXXjkBy78WjsHce+77s+xV6y&#10;MLH37AhAc59SFGGDeYxbbbvVtjtdTFlETQo0tQABzNSQyqoUi94NjInKIk0NxJQdegZWa0K1Z2ky&#10;CpVmyVFnEUHUASwvNbfeurq8Us3n8drm9K3LW6HydRWGnDugEsEGA0ezPPvQCIpdJ5U1qWMTiDGm&#10;lAodJoAZwvK4ElU2rTyDSYpCzi1NRqI667qMknvXOFc3gRjUSFUKx7G0jgnUBvE9G4ABD4troKqY&#10;pRKKGnouxqm7Pv1QFBo2vDB0Q0ABUEyYFtI+lMKLAgQ1NcOYpe36bLgyahznvsuOq+1RuEHr6oKk&#10;ZF1XVb72ZMrEZGh9bGPfmWTPipU3hM0+zlLeycqKTkzUtlJUVVFBA2RnLsxSXC456yI++GIVSYwM&#10;lrMioBlE0aS6E7OIoYFq2pivW7bV1T1ExfqPzIzRcuo3d7Y25rNZ6g1hXPvVZqnxQUTbPl7f3Gy7&#10;PqfEzIhMQBVXiUnBJKeMyN6RwcqouvOWNb+0nHMq3e6cUs5ZcwYxkwySc4qas5mWhVISgb4Pnh1T&#10;l/IS3roKy4YbdTOqK0xJVF1T08bGdHvWt7HvJJm4hJHRPOSsnXfBe0qqBiaiCtbliEB9bMm561ub&#10;sza2XTdqmnq8bFnbON2zd2V/XSfJzvsY8+IQy3S23bbT4CskEsQMgAC+9M4R0MDh4rZe2KKGKpCF&#10;AAbXzd1iqtQdVnAkVcdcmIdJ9KbLb9iZqg5Kw3JvHTIJcAG+4eDsWHLgzJDAAQ25JMVIbyGeG85u&#10;0JRjl5txAGQUol6kCaFhZwA3THe6ucdBieQd7V+d1IxdrPuUS3fNJGdNaCBJdkTMhki6UmwwYuND&#10;HVhFzYyRHQfRsjSF2ofALgF4djUTqBaiXbHoLKGX5e5jYMkEFXyx+Rtoqjchf4wFuzODBZkcEYqB&#10;p4Fo433jPSMSaM90vYtKOAoVKQqg4gD5owEaUTEVRFBSU8umwyuENnRicJf9YWqDD9UA2LGxFvI3&#10;4cAlduyyStd38xyNoR41pcYg78UAGH3gKnMF3iETFJInZRU0NoHg2AgUDUGJGGTQngEZAwcfeDRa&#10;GjeQzSSj6biuaf+B81feNET2VdtGrjyyl2rPeDQGwNjOwYRdWJqsBO+ZaT7b2Vi/VjmuENF5NESD&#10;ru9ERQf+IDASszOEpNpLTmrIAQyCC5O6ciAZNKUMZoQsSdCQjcxSRmxFN+ddVhClqvHAPKoqZzau&#10;R8zUzru+7ZiwDp4IRbNlAEPJUjK+2TESMGMInohKQiozVZUPVRADAyRyZp2YApBpUSAPgZPFrrEQ&#10;NYuWTlTEUBUKytnHNGs7RAeE866bda2AmeYiGXVEsxg983LOy0sThyaiBtZ2HRJ77yMkiYmRKleB&#10;QUoCAEBQGC6ipjlLlkVYJRoMaLOZmgkioxkhMpKaZVFKmZEQjQjMLKXExDHnmDMye0QWEYZZ1hUz&#10;j7liMOCUS0OPUsaslJSMGJHx3bc3ufvuu2FBnt/a2kLE5eXlS5cu7f7C6dOnizzsjTfeKCTAb3/7&#10;2977/fv3A0BB4b7whS/8wz/8w/Hjx2+55Zay1fXr18+cOXPgwIEvfvGLV65cee65565cufLDH/4Q&#10;EZ1ze/bs+elPfwoAx48ff/HFFwsLbnNz89/+7d8AYGNjYzqdlq+vXLlS/EJKXZRzRsS6rotPRqEm&#10;vnuTQ0R33HHHqVOniOi55547cODAHXfc0XXds88+W36hqqqDBw/+5Cc/+Y0NmfnAgQPLy8uf/exn&#10;//7v/355efnee+8tP2rb9pVXXmHmP/qjP+q67sUXX3zjjTfOnTtXMKUjR468/PLLALCysvLmm2++&#10;8cYbd999d9u2zzzzzJkzZ7quu3bt2nQ6HY1G8/m8VIa7pBsza5rGe19eKbGNv/M5MbPz588///zz&#10;Mcb/bNKOHTt27733rq2tfeADH3jllVeqqlpZWbnvvvvuv//+4lBSVdWDDz5YkqpOnTpVDi4AvPba&#10;a2b24Q9/2Hv/yiuvvPLKK2fPnu37fmNj44477tje3v7JT35iZrfeeuu5c+fe8573iMhrr71WsLg3&#10;33zz8uXL5dS9ceMGLAxmCyZfCLFd1/0eTpsy3lHFGQE6RClQPhGQZFQDBDYoEl9ARTQtDiGwyE51&#10;Idy75xNPnvif77vt+Kj2Q0TW/8OhBghYB//eg/cx/A9bO5svXvrX4p13sX7LsfPMhBiY71g6vqfa&#10;59GN3Ph2994JjxsOiqBRCSOTeTLvgjkvdZNUC6+ji30fo+Wk2jv2ZsjoqqoZj8f79uxpqibH2HVz&#10;goyaQTMMwbgomsH80mjEO1xyno0ACU0LqsZIJFkAjJkJGVTRcHllz9LSCjtvxs47M+3mU1cc+XIE&#10;0IzaW5638y4Lsk8pd8m8AxX0PvSxR8TGaMJhVNeBXe2cZ+e9q8eNrxsBqptGUmIzH5yq1kvjFbKr&#10;s22NnSM2UyDyzo2bZmk8HjVNU1WeKDhXE6OZpgQAkGNMFvtoKo6JEE3EVLuUU85ZVABnfdxp2522&#10;bVPOhgvx29tNqZsQgOHrku1nZKaKaI65ZhcCe+KK3LhuHHIfc0wx54xKk6Vm/57xynJNbFeub924&#10;MWvb5J0L3hOSaSkbhzINCuNKpJi3Ey3YS8U1PWcmauo6eG+qWXLb9+gcOSbHta+8d0PNkozUiHlc&#10;N1WoJoIEUDvHhf5pPJgUDEFkRUoDilr8zAFgyCRDxF32WzEIw911MACAEqIaDVxKtZLUTFgsMIcl&#10;NqIaEFOxzEZysY9djCHUdQBQ7XulsPcaX0huw0QQwHlX1onsnQH0sWvnbU6RmIkYTXvNXez7vpeU&#10;HHFw3iT1veacF9J5EJW+7/u+1yzlHrfo/5W3hgagCllyn3LO2TPXISBg17bLS3uc8wAAqqWvLKo7&#10;s9n6xmbbtUw8ILo8mHl0Xdf3vYowsxCaamC/sjRpNW+3cwUwMBExFUBDQoldStH5UIWqaRpRlSS6&#10;yLTVnLq27ftOUwawlFMJyADAvu9PhUdwPlNLdb3KpEnQOVbN83kkw8AF/AFT9Z7rEIBop533ksSg&#10;cZUnB2ZU4FnvgqMmeMlSe0eEpIbMYXllNBoR0zzF2c4WoMU+ZckhOHJWj4MP3gCKfKgsvwZDEbNd&#10;kTACIGFWjUn6PgFCaQcMuBEO5xmAEYgHY4cFByqBK4t9lP3h20Ka3bZxea28PEjrBiWS2uC5v4v9&#10;3qyPsZtYg6rADN4BA6CBiigSF02qqiAQI2FhTYIheOfM0JAQSQDVIGtOKsVruNAdVc2hLbiRurgI&#10;yt0DiDg4DEUIB6aqUDidpSWitqBmF1RcEI0dO2bPDPr2j8pDiof6iRfBW/r2NUtIgITOlQjvojVK&#10;EpAEkRbZyrbovgyDFjDfrs9Mcdwq182AjmJJUy8xIqU1PuwNByePAZovRE4a3JRAlAAduxj7xlXB&#10;ec1CQE3VUDaGwuws3IBitoTeAaqxAZgxWWEMvg0dmjB5Qih6adPc9W0f+76fERki5hizQKi5JkRJ&#10;gWl1sgwSx3XT1LVzJDltrK+Dal1V7JizAZk5pxrULGpeRDmQEemCsosIpqKiKh4JQ6ghZ0HJIvO2&#10;7ftYcCfPmMzmXdenXg3rukFT76u6qmrnRCRK7NqW2VWVJ0YAIGAVZedyzgbm2IUQmLj4l+WcAYwZ&#10;VEsKfMlDJVFIOYoI0q5ku/CVFxIyNZCsi8h43T3kC2fsLsaUkxGORqMM2sU+C4ioiDp2KeU0nUaz&#10;1VElZqqw3fXTWVs3DZGC2biuHUAJGlERMGjqxhPZQO3QQr4o1E9YkKEHdHdx8mFhBC8Us6bFe9pE&#10;pBdJYgAWBZKhKszb3HapkB0IBpmoqpkqEDrHQAxA7/AseBdG0zTHjx8vZvoppQsXLqytrS0vL5ef&#10;rq+v/+pXv3r44Yc/9KEPichXvvKV+++//5577vnud787mUwefvjhXRPF9fV1VW3btujlyp4//OEP&#10;l7Vyznk+n6+srHzhC18gojNnzmxubr7yyivLy8t33nnnRz7ykbW1tel0+vnPf/748eOI+MILL5w7&#10;d+7JJ59ExDfffPNm4Ovq1ave+z179tz8KW7cuPHLX/7yQx/60K514e9kIOJdd90VY+z7XlVvFgR+&#10;+MMfLu+h7/t777330KFD58+fP3nyZPE+OXLkyAsvvLDrDFkokbszAwAnT548dOhQufl0XWdmH/vY&#10;x44dO/bKK69sbGy88sorpXY9efLkPffc45z78Ic/vG/fvtXV1atXrz799NMPP/zw7bffvrOzc+XK&#10;lV2Ib2dnp23btbW1mz9C27anT58+ePDgrbfe+ruCK4noxIkThe74nw0R+e53v9u27fe///2iTztx&#10;4sTzzz9vZhsbG/fff//N9pvz+XwXEzt06NChQ4fKt33fxxiPHz/+qU99qhS0b7755ssvv/yBD3xg&#10;//79R48erev62LFjd999d/GY+drXvnbw4MGHHnoIAE6fPl26DACQUtrY2FhZWfmNyu21115r2/bE&#10;iRPvEiL3ztTvEiKJjOqJjYGiZTFCYlXTrACAjM6HohhGhCKv2jc5+sX7/+vx2+5t/t+WcGWUFU7l&#10;3T0H7/3iqf/10vZrV6dnQWQaIxE5AgbzTNv9s+Oqapz3zr/mXvAQ2IU7qv9uhW+5NRxcolFFiJo0&#10;TwU6QhhV9agZqVjKOeXU53nfxb5PS5PlffvWRs14e3s9zjsCZTREKfT2lKVk8ZgBgS6NGs8upkSI&#10;CkZEolI46zgoQ8DEcs5NqFZW9tT1GNERB2avklSyA2CTdnuGTb1n756tzeuZbG6CzONmnObZYhSX&#10;EXHv6krfd6pycHl1uR47x3UVmBABfRUg+Ho06pIAmoLEHKFearvOojMi730dqtFoXFX1ZDyejEa+&#10;cG6yQM4ESLn4FxqBpdijJGLnCBS5j7GPUcVUclna5Gzzrr24Ne1T6kVskF8MGBgs5G+l6azFnGB3&#10;eYoIbMBYOTeqq8o7T8jIDjwBxj71fRQ156vDt68uL1eOcWtnfuna1qxLknLlfV1XTDgk8iwEBG+f&#10;LWY49BEGhxOE3cgz8MzBOSRUUamqmLOYSkp1UwXHqoJWOuoKioToYUFzUyk5rEAUPJupiMAQnUQA&#10;UlKshvdT/PhuGiWhb/A02GXsLAhXRSxXCh4CsLIMtuEJbQAoAmZApJa7Lqrh0mRce2k7yRo0uEvu&#10;xeCdq2sASymaqvMezNquS1mYgxmmFGXxl7Q4lWURNCUafDJ5l+ppC60O2GDfv1i52JDRq2ZJcx9T&#10;8U8LzgUfvHNiOhqNfSmzQVSSSG77/sbW+vZsxwCqynt2DiiJZBEkzjmXSA8jEMkEMGma5dFIZjNT&#10;BSYuxZXkvu+3d7Yq72NKLlSac2hG7Bw5B8xQbOUA/XipSTl1Lah18ymjAmHJkBi7SZZ1H8LyxClg&#10;VqwDxNhvbMwr75s6mGrbRTVx3o3qGhxszbrtbk7kqtWGnMMslQ/79+7dv2dPzHrLvj3Lk8EnFon7&#10;tmfnQqhubG6sb2/mnAoMEmOcd+ADecfkeMGaMuAiPzEEKGIuBChhX6aK6BRQgVRBxQBpcQxgdzlH&#10;AIJQKZSFKQ6n/E2n3jtYk4vrZWGtAaUdMbDIS82Hw7m5OBFsgP3evh0DghXXUCy+POiJzCR2HSJq&#10;Fl6sgBUtm8ScEXA262azNktBaNUheO8MB41suRJK+6NUNVqWoggEZDYorgnRIXuibJZzVjfYOWRV&#10;BCwdh5SSmTnnnBtMj4qJ5eD6gMMHFLXyYYsp7sLzZUD2DVBFshqZMRMTjdgDU2eKQ8GphkZQqGtQ&#10;opINB/bgYu53j8HbpfDCN8KIiHhwsCy3hd16FA2QqE0xSkLCuqpTjCYaHEXN5SEbu0jkCuvA8B31&#10;pA78OPRETQgFUHJNDYBagvYIiNkx5hjJwAcG1PX1a5s7230/yylXoR7VjRghAEv0DDFFTamp/N7V&#10;1cnSEhHtbG9tbayDFUflREX45xyYCWjOlkwBQUFRFQwUgJCC9wRoIkylUEdPbM6bWpSUsoBQcN4b&#10;zfq+z7luajUIzhGoZ2JHxJRiTJIMzHtmx2VauQRNInrnq1B574tGN6dYzveiNFMVW6gqch4QamaS&#10;AlAPQsh3dDt2aWxqlhdPNCxItRkzkq/YO/Ium/ns510/n7dIBI5zlj7Fbif3PS9NVsSgV5jGvNVt&#10;Bc+VdwYsCsxYujDO6O0wSVEwK9G2shB2ljC3wVPaFpfxcNyNB5Enkrloqe36nfm8T6JIYhhzRibp&#10;29XRWLQ8KK0gVN4RMltOOYswKhG84yH27o4rV66cPXv2iSeeaNu2vHL58uXXX3+9QGHnzp27du3a&#10;b3jWb25u/uQnPymCrrZtz5w5s2vhWMb58+effPLJ22+/ff/+/a+//joArK2tra2tFeXbwYMHCxfu&#10;zJkz3/nOd9q2/Zd/+RcAmE6nfd+fPXt2dz/vfe97P/OZz+Scv/vd7546dWo8Ht/sHX/x4sXTp08/&#10;9thjv9sJUdWnnnrq4sWLAGBm6+vrW1tbly9fBoBCAnzooYd+/OMfV1V16NChl19++cCBA7PZ7Ny5&#10;c4cOHYoxPvPMM5/85CfLthcuXNja2rp55y+88MIf/uEf3n777Q899NC1a9cKK/X9738/ADzzzDPM&#10;/PGPf9x7P51O//Zv/3ZjY6NsVXRxv/zlL3cdTVZXV7/0pS8tLy+/+OKLS0tLu1hoGTs7Oy+//PLv&#10;3+RDRGKMhw4dOnLkyC9+8QsAuO+++956662nn376M5/5zNra2u6jcGNj4/nnn6ebMOcXXnihcERL&#10;sVdaDMeOHTt27NiFCxeuXbv22GOPrays5Jy/+c1vvvTSS7v33Bs3boQQ/v3f/718W9f1Rz/60ZMn&#10;T165cuX111//5Cc/+RtF/unTp6uqKgEP78Z4RxV3+/gga2JNa3C4EscmFnqwTKAmudG619ky7Wk1&#10;TmUn51xyS5D8B+75L/fddmxc+92e79sLwd9yLNzXdgu547ff94X7/+v/+bP/ZR430AcDSKYZVAxS&#10;283atnFuaTSeub7r+y71L+Bz7GvvfB2qI6MPro1uPVTfOSbfWAhqXhODOvYV82hU0yo59ktLE8dh&#10;Pp+Pm1Hs55KymoCpSgZCZo/F2QoNDDxT5UPso6EVa2MTRTAVY2YiTjEz0tJksjJZHZzHDVREsuQ4&#10;H1XeMcx3tivnA3Huurtuvf3sG+f3TVbms3Y1NJNVNyIXKi8qo6XRvJ0R46iuGUhNqQmimlIE8t18&#10;Ct4h87ydOceS8iy2UZNL3Wg8es+dh6NkM00x923bbW1mJFq0/I1IAUtEuIHVzJryznQasxhil2LX&#10;J0U2FWYExLaL0/l8GrMiGLEC7oJQNx3doS3IRAZKA5BlhOgcO0fjpp40I0ckMamAiHZ90ize+X37&#10;lm89MPEks7Z788b06sasTQkAKkLvOXhnWVSHlAi6yQS/nF/FSmKRT4xYHAgMRHJx3SAjA1iaTGJK&#10;xau8qQKYlD75UKOX/FYDHkzZzaxkzYNYIqIQPGEwlZzzItBoWJ/ZAJVQEcoM7ChDKxm/MKjMFovk&#10;wvcEW8T0OUI10yEErXjsl/xlnbUxZq3q8dJSUEkxEoW1C/48hkjIKpGIvOOUbGjhgo1GDSH3Xb+9&#10;sy05ImPMBQVCx1wqRXLsgoeMoioqRFQ3zahpmlE9SHduIoIWCCJl6WOOOZcojsC+pCpNJktV8KaW&#10;JOac5vNp27WzrtvY3hZVdsREntghzruWgyfmtusQyTEpSMw6GY9v2bfPO78+3SFmZSioqq/r8ahm&#10;AkldcL5pKmJKse078D74EMANPtrIvq6aphkTWmxHqZtpiil2h/mD1KlBGi/tJUZRVPOEMp1Or29u&#10;LzVN7SoXHAMgAjtm5ghCTN6X8HkuSefOERHsbG+7qm6aZmd2o48peNd1MSfZs3dvVVej8fjS9Wsi&#10;6hC5Ct45tSxJwUwle1c3PvSUB7XoEAmx6EmUKCkkQkekVOSBAKgZd2+iBogghgoIJkgOUYnQoakM&#10;nRTEcvt8OyKiXCPDxTL4pICh4eCOX1DjxetaSJZlq11seNiPiopIjB5RK+fYuZiymboB80Ud/Hsw&#10;iUTNHtwsp/Wu7VMq10cd3JjAIy+6H7uF7W4KAAEaIGAJMxhMXCEw1d7Puy5KTp5D8ayCIZ6xvL3C&#10;ZvHsAhdKIwFzkUOVB1G2QeAKAEhMDGYF4JcMojbEhHNBzKak6gAAACAASURBVMzMbNTUCAopSs4M&#10;MOT6Le47iGBoAiXkb1CDLAiUtFt7D9MJYGa8KK53MdECpxZaqSFk1axWVLyEgI7qOoz8CMi8cx4b&#10;UpQoakNdqqZQ3J4QRSEA1j7ACHXI0CMDE9MSE2EEMScGqH01nc9SjOycATjHZFZXvgl1Vna+Xqm5&#10;Dtxr0J5i399YXweEqqo3N26kGMdNKAV7wbYKppNVoklaqFURgAE9knMsaiurk8DOcibAkgJvbOY9&#10;IPY5R8mxy4goqr4OTT2Kfa8S66byTJJl2nWFuTAe1Y4dIRJzAWOLwckwrQvXmcXMo6qUbB4urpVI&#10;IsSOmDEX9+S3FykDMG4LDWohUpROHiwqdANAROeJvTMiIAzOCYq16ryv6soAXWWi2vf9TtcnnGax&#10;LKZEhpxUIQunDADOoYERQvCVIkh5r6oAyM6ZlWBGQyIHgI4dc4m0G8gRCA65GA1l0ZgkZu0lz+Zd&#10;2/UlLw7JOXIEyMigJFnZOc8xaQZEYgIsKUVDG+8mFOrdHYXB+P73v/+uu+46e/ZsSqmUcMy8vr5e&#10;Mrg+8YlP7NmzR1WJaHt7+9KlS1tbW5ubmyUJcGVl5dFHHz106NDuPq9cufLjH/9YRAoPUERyzteu&#10;Xcs5t207nU63trYuXbpERLfddttf/uVf7m74i1/84vz585///Od31/qqWiwu9+/f/8gjj5QeUwhh&#10;fX390qVLr7/++sGDB+l3yj41s+3t7f92XtyvfvWrt95668tf/nJVVSGEs2fP3nfffb/85S83NjZO&#10;nTr1ta997fLly+WNPfjgg7s5cgCws7Pzve99r+/7nPPGxsZ8PkfEjY2NrusAoLxy+fJl55z3/k//&#10;9E93N7x27dqPfvSjBx98cNetBBG3trb++Z//eWNj4w/+4A9Go5GqOufatr18+XIhFi4vL/+ugLjf&#10;cmxvb0+n0/vuu885V3DIH/3oR+fPn7/zzju/8pWvPPDAAx/60If27t0LAHfcccdHP/rR3foq5/z8&#10;889vb2+b2c7OTilf27YtNfD169e7rrt69ep8Pieixx9//OZ8hX/91389cODAzR4zMcaf/exnP/jB&#10;D5544om77rqrtHpVtTigXLly5YMf/OC7NzPvqOIebz7Dkkky5Y4sWo4IiUBQBUxNI1qDGdjtRbeW&#10;KIEZsR8feODeQ/eP67CLwplZFttpU1/I37/FCI4mjfeOdgu5JviH7vrYa9e//NSv/o+Uu+E2jQCA&#10;WaEX6ZO2Ao44SRYwdpjjTpG8v8lfDVUI3o+Dv6u5/46l9+wJe1ZgXwXVEtQM7ERjl9rZNefITLwL&#10;3jlGVUFmYuI+pRh7tkFVggZIPKrr2WxmYKbKziORqjIRIhY52fJkZWVlD6JLIuyIwEBSYK4bj5JG&#10;Lizv29OMJvV4ZXt7E0Duuu32Gxvre6uRQ3fg1tsbF2bzacypHtXs0MCm83nV1M47rKvApD27pqm9&#10;Y++cc32PLrCiF7CqcgCS+9ZEcteWcCWNPQG6wN4xIoiB5JxTUs3l8ZagUPvYyDrJG/N2ezpPVhQj&#10;JqpZVQYTTsumqgI2LHf+A31rWFwYAYAhgmOq2DkiDwRikiR1WlJMyWB1ZXTLvtWlJd/H/sKN9eub&#10;8+15LA4QCFR4a2BacNFcFk/vMHkDWJCdhnewaK9KkaBQsXJWBJTCYDSrXVGeKWCBTodeO+5SnhAA&#10;lYZY+SKbVzMp/mPMpIoLYR4UY7qb6KSFUwlgAsXYZUBFSuyyFt/zxTOgFIJKaApAOJRzimBgMaaU&#10;cqhH46WRY9VshuO2gqv+9FCPIQwIAYKI7Eyn8/l8eXkyakZLSxPnw9Z0a9rOCiGSqYQp5SjZDFXV&#10;ee8Ju77vY7T5/MBkUlU1LprTADCUwwYx5a6PSbIhIDEzOucYEAwYKKfYdm0fY5f6nem0bdtkmga6&#10;JlU+jKqaDfucYs6oKiLFM6rLwoR1FUIVcpaohShGYMaGk6ZZnUxGjkUUAKz4yEhBsbJadj4AOlED&#10;doxkzhHCaMntpKiS1eCQP5K2blSVb0beQNvoq8COZWOrE7AuR4jmHdWhKjxtAzCg5dF4PF5ShYBE&#10;Bs6xgmzsbHnwitOtabu+uVXMcwgJDFLOgLQ0XlrbfwsiWMqlrDfN83YaUwcGgd2oruZt6nMaMNmb&#10;FkxlwtFQQVIf+yjkPCAOVRwselsGhIwABOAKeLUbCn5TuQUAQ+Rx6TAMgQRWuhSLeIDhWqHS8EDA&#10;gizZIrn47fcGhf2bS5VWDFuLCEcymXkOuCAvlrM/ae5z8gy5mPGzQyJVEcQCPw7vdbHelkIkc8ZE&#10;xdMPzRxzYT6iApOrQ4C2LZC4MiMhL0whcAHllfwZJI+qQEBI5BjAsmgxVVZ7eyaHNSsiMTvE4h/q&#10;navYA1qfY4ziMUTLSTIOzDYtpabaoG0barOCbA71YUmUXKyK36a/AS7SsRCRip29YQF3kIi5PGeM&#10;mdi5wlFVk6ypYSeqmpNnBwqq2e1aXxqZgajElHLOZgWbgpiTSRy6dDC0Ugu0RAaSB0uP4JiIKg7A&#10;vnIuJWXUpVE9DqTaS+77vt/Z2Wr7djqb1lXVtzNGYwTVDKDIDEggOUnuJUYTKYGGMEC5DOCJxiEE&#10;gEkVxqurkrXvo5qgLypKLJhXNk05F7F6jnFUhaaaYI5oFmMnOTti77xzrtBISwlXyPMl4KTcuFS1&#10;nN5yE+DpvSsNAyIyMERAAi1GN7vIlg1OkotzvpAYEBAd8/C8MSuuNYKacsqm7J3jkHMyk6oOVeXV&#10;rGgRg2dLknIuIaJo6pFKDaZqWW03f8cc9ZJFhzD6dz5Rh96fiigAEiMMVk4wZGKWcwtztJhUANmF&#10;5eUq+ECIjn1dV94HABwFp2rFqipJ7mMPyjUCO/beZ2QD+j3o4oqNRIzx5MmTjzzyCCIeOnRobW3t&#10;29/+dgjh8ccff+GFFxDxz/7sz4qHPjMfOnTomWee+cY3vgEAR44cWVlZEZGDBw+eOXPmzJkzN+/8&#10;yJEjJW7uhz/8YUkL+OEPf1hKCwB466233nrrLefcyZMnT506tUtsK7TA4sxRXtne3j5z5syjjz76&#10;3ve+tzypvfcPPvjgj3/847Nnz4YQ/qM95v/HISIlHeHmF0sMQ/m6aZrV1dXHH3+8EFBPnTrVdd1k&#10;Mjl69Kj3viR0F5vNO++8s4CNN+9qdXV1aWlpPp8Xu5T9+/cXB47yU+/9t771LQC45ZZbPv3pT+8W&#10;OZPJ5K677voNcuDp06dXV1c///nPlxeZ+ciRI1euXPnOd77DzCdPnvyPDpm/h3HixInxePy9732P&#10;mdu2HY/Hf/VXf+W9f/zxx5966qmXXnrp8ccf379/f9M0Tz311M0bMnPJD3zllVfOnTv3wAMPXLly&#10;5Wc/+1npDa2srHz/+98HgPF4/Pjjjx88eHD3JDl8+PDq6urNM3P+/Pk333zzL/7iL3ZJwqurq3fe&#10;eeczzzwDALfeeuuxY8fevRl4e91mZv/bP/3vkCJJJE2Qo8ZOs4CK5YSmZAD/F3tvtjPZkp2HrSli&#10;D5n5D1V1pj6nu9lNqjnZoinQAwFZMOALG7AB3fjKL+LH0VP4DQwIHgDZFE02rSabbJ0+Y9U/ZeYe&#10;Itagi9j5Vx261dSlGqgo4JwCqir/nZkRe6+1vgkcPXohEQ4PZsy7733/D/75j3/4ky6n5xm+eXzx&#10;5vwXf3e3Fv8P6T8jQJh+/wc3P/jowBddPkGo2f/583/5L/73/+WL+z9npuaxi9wAmEbfiO0OjoHM&#10;qUk4miQYAQGZSIizcJ/zq/7T6/7Fx/0n18PhlXx/oN1LPAhCwvCyAtSAAhjEwpwaGYfAXatHAJJ0&#10;3ed3r3/51ZfVvZjl3NVSvVYhjkBCur1+cXP9AomLAiIwQyIgN6iaEjBEL3zYHySNlPca+vr1l7uh&#10;L8skLLXY4eq6T93X337DzN3Yn+apy93T6fzy5SsIR8S+70w151Tr6uaqtqyLo7nreZr7lDvmXhIj&#10;upsHmIVZixhumFPUtTYiFj9b+QE60Hld7s/np3l+mua5qqHwJc7IA9Qhe5ibbup8At+88C4sR9jG&#10;zK4RLkmYSYSHYRy7hGEIwMhhFEYWTgk+enn48HbHaI9P08Pj8suHx1W1OlgEBvS5f7EfxszJodlr&#10;KkAQ8qVIupRKsA3fNy5MYEBDQAFgq68ImViQwx3Mxi6LOIRuYgjm5kDZHqrWUDQIQmRACog25Wik&#10;q1Y1B4Zj07ts6AE+F8fN7OU7vlKXkhpaNdmUlhcaKoFX2Nx9KAIbIrdUezqdSfrrFx/sDymxLWdb&#10;8eVf5Z99u/tLRge39goWYO5FdTrPx9PJrN7evLi+uiXCucxLWd483X/7+DRVXy3crK5zJmxikZRT&#10;NSvrysyfXl//1vd/0OfMQMQcEM1Y3t0fnx6//Oar++NTYFP+4Itx/+HhpuuyYiDE49PTaZ7WatOy&#10;VHfYBDu26/oPX7zY5W45T8eyvnz1KqV8f/+QUprn5TgdDWLsx5vDdVX7xcPrs1ZBIcSe+cOrw0c3&#10;BzZVh2VZmLnLWUQiXGslIEkZJQdKyn03jAoJwRLC669+WZdzXnd/5P89PHy9O+w/+vg6CTzO3dWe&#10;Q6ef/vWXx3lmii5LFulTzszkYe5O4IyOHA6E6G5Va6Mtpuimtc6rlpZ55Z6ZTXXsdx988JHk7v7p&#10;ab8frSzE3OVcyvLweFfq+o8+ffWDTw/fvj6+vns8l6VG2Oap8A43OKCnBMDHaT3PaxCae8v3vsBW&#10;G02PIxLGi+srRFhVDeJCXv/OftvajMsZCdhkM9uZAGj9A1+UXS04crOtg4tjEbZa3JjFDK+uX+zH&#10;fshWS/r27um0nNZ5ypIwyVlLKWrRLGT9etf3TEuFp9OkDizcyIH7nLtnt4/L9RJBZtl1/dh1jSGA&#10;EePYIyG24I3gN4+Pnz88mNUsnJNEdQTklJ4Zla2UH5KMSYjZoxGiG0IIZpv7xjZ22tSJ8c7ZDHfP&#10;RB1LhE91LaYE6ahrRUgkHGAexMTEfhHjtUZN3vn4iYiFTe3y4htdFADCrXETuGG7AOTbo6qlKJZa&#10;AlFy8vBSi7oSoyTpU26q2T51vpoVQ7hMkZgAoZqF+UcfXh0O6d/84u6sepzPNSyQLzfmBjaFAKMD&#10;AdayppTG/Y6ZoyhCdJJUvaofrm5eXr9AgIfj8e7urqrmxMzc527s0q7LOZGHBjiSgHkp5Wk63+tS&#10;OGyTAiO6k0UK6khGyVnoahj6rqvV12JqFQCq6mma5nUFogA6LysgJCFGvN7vdkOv60xEtWqXOyEa&#10;ukEYAEPVa1VhybmLgFIWNW3tGDH1XU8EpZTWdME2gw0W5pxzh0Ofvv32eD7NDthio94deWw+N/H2&#10;KLWGuXFvAQCJgmKtpbgiMyVpGTNtr0bTaQMQ8bxqSyHSUiECAYs7BBBEIur7TpIQUc5iqok4s4Bf&#10;8r/fjgWbgU8kZpK0JfZGtEkoE/SdMPM06TRX5BThOaUxd4wxdv3+sM9dH0halqpTdyU///rpfqL9&#10;fpeJDlf7YHp9PBVHRenG6//pv/gf/+Fa7f16v96v/8jWd7C43TBw5uxCXhOM63S8e3xUChBwCw9g&#10;ABYGJgdPiYTT4eVvv3z5WRZ+F5F3j7un5Tzr7/3gpu/+YT3fWvyvfvHw+mn5/of7Z4VBAAjz7338&#10;R//N9/7n/2v9X382/2+tNXM1IkAm81YI00Zm92jm1y2SLdqj28EDqtl5LW+OP2XmJCnnfJWub8br&#10;j3YvP0yfvcBPf9j/cJ9fJkctp/n8UMsdMQNjl/M4DgAgKfX9cLPYNC5TmZdaAiCYzEjVMve31y9v&#10;bl4Qs5knJgJPGOwO7ig8ZulSTsKSsggLW0LoE6/z8uGHH5elTLgQyeqW+gEJxsMhjQMSUkaDWcNK&#10;qY+TNzUGE7maqfZdN+QcxP0eEbnNGB1ctYR5qJk7MKt7VQ0AAkiJc0pItBRbluXhdF7WsppWc42o&#10;DcNq5A0HjOaGHuoeEASEm885eYO+ANrMl5OkJFEAERJRn9Nu7HfjiCin86SuwQQBXZZXV7tXt52Q&#10;lXU6HtdlDa12Pe6q+VzqslYR2vXdvh+oGR4wunu4g4fBNnlt0oV3cLAWNtU2DgI0viIiIgWBI4pU&#10;nTKBSDMYQUBkFmJuNieNINqe59T0cgAWwXExCgOASwYyILo7MTYXZxEhgmei2FYtx3Oc96Z/gdZm&#10;bucEtwqaBMIxHMADkYQs2FarjkPXp06SBIa752PSR/kSmcwCAhsbjogCMBFc7Q/73f71m/tvX9+t&#10;6i9fvEiSO8nheP80L/VoTEDNTdst3MzINNwFcUipkYYZueXVIlKQBVCEt+rcm1EDAHkkIs7k6KXU&#10;si7H8zSVogCKaBd340FSYk4iFnaui+NmR3m131czdUOkXc67cZQuPcyzGhImx5DwHafrvkfH6tic&#10;YIVIRC6j95aEZRDqHsj7QAFvfYhWUwd/BT/sHVWkH3oR0Yi+kyHH65OWdc0MnBgFI5N428oQAWrN&#10;wDCaYssBLFjd1XxBDWISvt2PAAjhyDSdz4fdbrcfno7Hx4e7ZT6FW0qpy9ld52kxUwx3s7Ws6mHN&#10;HREYm9zwgowRRZfZgZOyVAlAAm96uVaCP7d76IFhRKJawsPNsLmuv1N74sXP40ISi8uhaJvT4UJg&#10;bNOENoFvki83B0JCbkVrAJhvRvxaK+IuwAAh912s5zVsLXaVr3apT6jnZa7hFvB0XqeAINQwBwTb&#10;kK94xsrf8VDBzQYImld7w/DNXYgBMNzdLTF2hE/q6hiGy1T6fnyZ+6WW47Kc19XME6cxyZxlyCkz&#10;C3vjkDMxITtic+ZrqJ21uwe9jfZDJLcopg10QZQFwrdYz9BnSBSBt9FVo3ND00UDgLA8RyY2kCcC&#10;CNysHXknIknNOxEAgpO0WBpzj1AIS5KF2R04J4eNohkk4e5qq1VB5pzAAsIAYpsjAVhzPW0JY7Xt&#10;q/YgjECKwDAX5D5lQKtqkjMgzfMaEA1VXsUAUIvC+XgY+tubF6d5Gg9Xy7LmnJIkiIhwocDQCAuk&#10;UG2iKmAKxYAt853NU2BHIsgC2KXUpYTIzRRE3YfUz2s5r+usagEjZ2K2MAdvcGstPKnmLmmz7+9y&#10;Yum6LsIeH+7dfegHJrC6ppT7rquVqioiEqKplm1TBSMgkrkLi5BE4LKUYUAibMTit9YvEAFN8Bjv&#10;SE2j3Wil6QSswWABnMihxdRHBHFKTIjuEepR3YiIEYIwHDvur8brfc7o9bhO9+fzaZ1KEq/UhSdm&#10;D1P36Agg0JSiGZ9iO/1tkiIowoLEQGiqVUvRKklyyhmZIS0IRVdGhfDTss51SoQp07gb+/1NEE7H&#10;eygFCZKAedVaOTERaWNPIRmQv1O/vV/v1/v1G7S+08X1Q5ccuxBy6Qgzx3mZQAEDQxjNCaKX9OL2&#10;EKaJEHF388Hv3ex38Jx7clkB0Hf8/Q8PQ+al2LvoxLsLEbospdq//fYU38EwWvUSV8PuP/vsv93f&#10;6385/LOTnr8uXz/F09+W/0PVDNXcKkyXl2p37808goAvo8i3+hJ3VbVpXo50/PL+83/DOPT92A+j&#10;5N0wvEo//HH3jz8cP35x/SMBiTK7l6enMxP2nc/nOSF8/PIlEM11XWqZy/rw8OgcNzevrg637q5V&#10;m1IoEyd0iuCUc85dSklERFpuaIAz0c3hulYdh13fj/1YAgKJSfB0Pt3fv5mXCYkQrdSqZmoGAR0n&#10;AsgpdTmP/ZgkIUBZq2ol8lpsmmZzFSERMbNpnktVdTfzaBT5aOgolmpLqY7oEOaBTIC8Pai2mfw2&#10;m4doHv4A0BoqQ6RmdpcImZFZpEs5y3A48BZs0AK7wNSEmo8i7Xe7zz66vTnwuq7fvjk9PMyq2qJN&#10;u5SSYJe72EObIaeL8UjzKrnQmez5u34mU10olgERl5y2De7aGjkkNYNoDqIAgEgCLSULOS7eJOFO&#10;Gwrx1gaTkLcGzD0A6e2sdrssukBtb3c0EmBryjZ5zEZsg79vhRCXC8aLrC8aHQlJUpKckgSBniZa&#10;sf8c/r8jfNX5EAHhQBhIBG1MgMCEiPzRh6+GU//67s00nT949eqw2+/H/ScffOiEb45PqibMzfxM&#10;RAjBPRgwk7y4fSHEbmaqIMLSiiI091pKSwQjAgpgYcCYl1nNl1KWdTkv62pugB5upgHRHPlqqQ+P&#10;j0RQtCKTqu6GUVWPx4dpOh92+9ubG2Cca3k8H5eygkgS7phuD4fDOEJEqXVd5nEYur6vquu6DsPQ&#10;5wzhgBBITRTjvuk012VBiAN+/D34XSgnINjve0SttfGqfJ4WcNjtes5cw1gkeWpNdtvbFdy2rwGg&#10;3U8QkWnInKQ7n1a1tVXoFDkQHaJafXx6Ok+ngP1uv5+X5c3jg5mqli7nqras63ma52W1aH1EbETc&#10;ALhUjsuyaNCyaFVDbOEcdtlTz3urcVy3/oqRgMnAN4Tp0sY1Np/Txm6/0MaeQbs2w2hpZh4NqQ9v&#10;SZJA0MKat5dCqOoIgQFa1QPUQMQRoJSi7oRoZuQgiARIgA5gDgDYIQFJIygTxiAps2B8573A1mjR&#10;Bj5s4DlcmKTbFTfJoBAhMXlcj7vD4Wqty3Gej+tSrNnEq5pOBQaRfdeNfc7CiADRlFEMRFpVVatd&#10;HP+JGp3P3U2dAxIxMweiOlSzi7zK3YOIsPGaN5gEtxOCwMTNURoRPRwRwcC3uD8EBEIkkvaNm1p4&#10;EJFvmwyYEEAIsaitx3OAszAxNc/P8zSHGTgoYpaUJeWcwshMN5ofABCpAQQKczPsbb7STStLCMTS&#10;SZJL6PrqBuFgYGbNosU8BNjM1rXM03Rz84IliThSXdeiaof9rs8UoKWsBgFEUR0BEvNAXa9qdQ2F&#10;xDRKv8tdR7J53qiBR63qrtryAKGuZXVTIQzCuSwBgAl3/WC1MtLN7tDn/PB4N/Q9E4ZbMC3rvMxz&#10;rXU37sxMa00p9UKqTkTp4h7eviwhigg1DYAgdvOlzAYAya4iIeNG6kHEi7z5Mgrc5iHb46WZUSNA&#10;QKOuAEJFkJwQ0MIcgImYuWW0AJEkIRJiHkiwRf0QAsE4jHnsa/hxnSy8DYi7nIIA1xVUoXH33RMJ&#10;PBN0abNfboeemDputrchm6IbAiAzXfcdJFmsqjowcc5pHKTvgajresaYp1BcmDPAfJGxY5KUUi7a&#10;kjDet3Hv1/v1G7m+08UVLRAVQ8mKR5iVgIsBNABsNYALIxLnJJRe7m8+bdbev+rFEQHeHNc/++s3&#10;RX+1QC4x/eGPbm923a/80wAkwg9ffe/ncEr6zTWk6+5D5B/8p/n3j+v8CE+TT1/6Tw10ibnEetJv&#10;ICAIvU2ympMzAjTC0KX658aUwFhNl+n0MJ06TjmlL9Lrn49/sevyi/7Vx/3v3vKrQ7562X/WATER&#10;eanTE5qVZWHim/Gql+IrdMPYD3s1D2hW5t4RjV1K5Im6oR9y7hDgYh3RFO2gxQiYKF6/+aYZcNVa&#10;0WGap2VdcxZkImT0QDUJzJy7rhuHMdy1Foioa1mXxc3dfdEFAM2ianU3dQBTjZhLWdeVkYnJzREZ&#10;AAVRcqYElHyuq6u2VFiHzdoNL0aFz6P8aGqYcIhgRmbIIlk4M3eJkwgLEaNQMgs1K6ZNJsLIGDH2&#10;w+3tzcsX+302t6jWEe2vr/tlPk/ns5qCmqQsLNJ8DayCW/MfieBnuUBz9XvWPMClSG2l8GWUeuFS&#10;bjsQEbGWkplzSojk0QK15OIiDk04527NbfIt1W1DlmDrzQCa6CM2mUkjpr4LNePz4AB5K6jfUmMQ&#10;gTe/8rc7fCNqMhJGoDlUc/eQlIe+y6m1aTwlvOMviaXBkm4G6ITkHqaKiEDkYInlxc0h5/TV19/8&#10;8pdfvrh98eqDly+urjEgAb1+uJ9NA6DZDAoRs/Qp3xyubq+vpWXkETWn2vaJq+nmrH1pJhCg1noy&#10;r2rVfNZ1dasRBhhhgYGA7lYUkMU2DI8RsGoNiNN0Pp1OTNylHOZ3j8enZZ5LRWGPANVuN17t90Q0&#10;z9PT8Sm0mvtaSsp5HAYRiQstMCKagfxmjASxzGdm6m3XeWd+6rpuv0+llAgaOiirLlMZ+rzbDUDg&#10;ZYFoGNSFI9eMRpiQmLY3jA6A4eQmhKr1eJp0y/PNbSqUEk/LeRx7YipqgNgNPUSoptatVdWqqm6b&#10;6zxslPF3b5ruWNWrbp1DRFx45c+kSGibnsF9S/KFZlACl7N6uUW/fd1NV9P6vudt/TxMuHg5XMwN&#10;Ljq4C5cMAjwiizQmMwAQkltEgJpFBLE0uWebpuA7Z2DMXSSIII8I08zMG8D5nYUXzLBdT+s9NsuK&#10;SwIPBCRJvVuXc1J4dX3T9f1ffHH/tC5FNRAJMRwqRTFvsEySxLTR2luv2sSvvh1IBGqJAqFmZuYR&#10;HBhEgqEetQ298PJ5Xu4j371yQCJBIiJmRkLY2nO8fDMXOgAhE7VLiFadMzflW3suMBEQMYZBmEWE&#10;oTkRsQCYh3pTqGrVLAmx2d+wh/vlcYIeEDBkPs5tSrj14YyQiDcBdzSpMKpqm4u5OyEQooN7s+50&#10;I5FlXQOwH3pzZ269jJvbbGtYk2ti5iTCjJIAYqRcRM2Y+Hq3H7sePJqB81K1PVEAkEkYYTVziD7l&#10;QDivy8N8dvedDBDASGPK6G6l3Bz2kpKqLfPsqs1iKueUU9KqKQkhzcvSeo9nbSKL9JLDdV3VImr4&#10;eZ5NDQOccNyJBbAk3yBuQgB7u+PhMv27/I4wMFqeR0oJmNQNuIXPQzvIarbUsllZEgOAurI7WgC4&#10;RZ3V5vVYYHd9dT3sxrGcgbHvsiRBokDriFNgIlKE2SsGJWyCB0QIDycSbG1qACEmZiZGNwWPBBBA&#10;rl04IHBKQ5+ky0RkCFOZekB1m6fT+XjMAzJAe7sWoWZNNReu7tAO3fv1fr1fv3HrO10cEkBgmAOE&#10;hQbGRioxA28+EN7MfJMQQkD+eDeM/54Wblu90McvswJYtwAAIABJREFURvv3hK8TYp/kV/4RALSK&#10;c78b+sP3p6fPASrSYhagNgLuuEMZfxz/TAHOUWdfH+Or2acnf/zG/sqgNi3TNuol9Ev14gThIYi7&#10;PAgReBTzdVGvnpkHkeKn1/EXr532+fq3PvrTFN3O0q1+ipzhtGSal+Xxq8+/XKtevXzFuVN1QCQI&#10;Bhj77mrousQcJkQ5ZUAw31ynaqm1FjPXWk0t0OdlUq+SBSCGNPRZusTM1KiXFFiWVVs5HGjrWkpZ&#10;yxwe0NI/Vc1Dw0stEZBzapVuU1gxS5dw6PssSZtEHoIIkWhV9yihYAB1C6WFS3kI8JaLBQCbIIwQ&#10;u072u14YE3MmTo1wQuhharaWxdSLmjogsUg6jP3Ll9fD0CUx9pOWziJB4PV1XpcpvE2UXc2r+bpO&#10;0Hd9StGcoZEBoHVcTeNN9Gwe8E4vF5t1wdtLveT8vt2X4Sl1OSfCgGb2wTki3PyZ8egRdLEueH77&#10;TVi+UdAQGnXz+ee2Gs19K7Pe/diekcB3CMIXf4V3rguhydoxgBxAPUo1i0i56zIL+zwDyO3r/AtN&#10;T0zi7mHmqsSwqTguGAxEuFUMvt6N+NFH3765u7u/q7a+vH3x6vqaARLL/XRca6GALNKnlIizSJfz&#10;Mi191+WUgMg3lKi9fStaDQIYgxAiLKKoKlhRr+6zmUYYwLNeiJGa+wAwe0NB3bkZPyCWUjyiY7ZS&#10;LCV1n2st7iASbuDQp5yTlLKczqfj+cQQVataPoh0XYeIl6wCcCAUQmJEirZ5tXbSvSifUS2rlZvx&#10;FsGqImHkBN/cz2a+342EoG7mYV4XQbTg1qHgRhVuVhYQ4N4iCYO7QTBjcLgQEjB5IISpmqpm4Rcv&#10;XxIJOgMEC3n4eTo9HY8k7ADETMhE1MRZsYl24ZLIhtBseJA5IaMARPhzURXPhAKAZpl34eUibf3V&#10;O2d182nArZG4vPo7d1V8tvOL51/uBnjpcGCT0jUcnEXafSPMUGCzfiVGIAA0M7n0pQDATAiI0diJ&#10;AC25GMIiGOLX+Ce0M9Xei4F5c5VkhghzC3f0GEiGTGOX52U6rUt1j633AMBAZgtQNQf0Fr2Im9LJ&#10;3NXMG1W2NTTNDT+8OWEAkQMphJlpuAEQoZlHABEy0zNY+B0sjjBJage8WWtgYynwxquECzQf5hHe&#10;TIZwM7Ik39KimZioqU7hIlCM2H56myw0EK2ddPdLH9hMcRAswqNFQrdOvB3gRNRJ6lNOQFa1qC2r&#10;FbeNrhfBxAjNrtgxwzCO14fD1fXNWqu5E7OHgRkDnNb5UddOMAsl5j6nlJIQYyAB7HMnTC2YZ+CU&#10;AIvWsq5bAMIGa0EgBKDqisKC7OFQIWjbkKA6dv2u6xqJGiPcTFXVvO/7xETMVbWNhYjZzWutAQTP&#10;SQGADJEBPKC1cJOW+/PZ1DJnSiwuHgHEAcHM7QQybb7HHptr/2VDbsMTCBAkZnaCal4v5ipIGAEW&#10;oObVotZSawVAZt7txuQgTEDk7k/n02LreV2WZYmwLIko1FW1qpU950SJAWu0AahlTz3kJGlr5Z59&#10;Ry7fLBFkTuCqaOrmphTOEH3f5bEH5tM83d2/eXp6JGJO/TrP6PWTT1+l5JebBT1PQm2Lb3yPxb1f&#10;79dv5PpuF4cIvk1z3Z2aewSSRg13griQFDFJQsRIr8YuIf7/RqzvrMMu//7w6xISiXBe9df8hSx8&#10;9epH91/8y1ZAl1rDg5mZV6JqFhmwD6oGH8OnnvqKfPY/eW3ffmtf38ffrPG4zdlg+58TMBIFkkFP&#10;MnRdwZjWpdS1VC3q1UI9cqZut/s53N1N6yf7rPHNb3/68R93/7R/evrF3/3laa55oL4f16ot5RZd&#10;O8Z9ThkDrYS7htdlbjAdIkZ4K/sCQkha3Or1Yc8MxKhay2KZSBKbqVh4XU1NS0WAxlZSAHMjpNXq&#10;vExLbVJ6rOoRJkk0oJ5mN285fmaKEFkSsGCguZmqea1qS9W5agHRZtiwsfsuMOU7+gAEjKhE2CU+&#10;7Iab6x0TokMLIoWIWnytutZiWzx0EKfdsD9cXX388jandD698XoS2IfQNC1A3OdcSyXAw37f5VxV&#10;12oPj0+moQQ5DU2vYqaqRpvVAQZQM+J/3q7P1RJA89y72PY972cAMxOmnEREcCMsJSJWtaZVitia&#10;WLi4lj83ihcyJ24oXERcUI3G59zaxS0yKzY4o6UIIjZc5y3YsPlhvu3iiMi9dYaoDkXNAyXl1HVj&#10;D6peNa2ZPqd/jZRabUcbroAXAReqGoC10F0KiICrcejyR3cPj3cP92Vdb69vX754ub+6uj0e57KE&#10;mSAJUbit6zpN5zJPH7x6NfQ9AEBsLnYBUE2LVo8wAHBDgOrBhgg417qUWjGAMIAQgZkJAt2JMOVs&#10;4Od1CfXEjODm9vT0dJrOzaVzt9uloY9lMSQL4wgBGHPaDwMjlapmykwRDkxNiKhmwowAvhUfkYgv&#10;XO4wq4iRofvEf2j2Ggn3h36tpi67AcLj6TgjYcqy6lrDDMAg5jBy74ClgXLhSCTECRkYzRzQ0J1R&#10;ECRJvxtTIAMSCmldGIwJ97vh+mrHyLGae6SuI6ax6wUYCM0NGp+2aagQoWUkPINQEWbeQCENNDQA&#10;oAsE9M5GxsuejO11cGNFwmW0cdn3ly0K5ODwzALGbQ6BiBfCXzSWcHM7xYt7R1wuqUltGQyJa61D&#10;JgDIOTfLeK0a1TtORmAtwN6dgBibY4eqtVFaCGMAv30nlzfWNgNR4zDHWxA9wluleeHChxtESErn&#10;ef768W4p2pga4eHu7XfoLsTC3CxAcBsGbbtFzQPRPGxLAdk+rACM2CDSRp8mlvascQ8iaTcE92eA&#10;9JnRzSzcLgBis5qJiyJ3g+ParWNL9wJi2oBTBGqsbmaiLZSuvWkPaBx4N0cM9EDedHdJtoupta61&#10;AhGzBDUPUmQi9BDAjESImXlIeez6PqVwf5qW5fFkRTmnMK+lUvObB0jMSZIws/BSyrKUtRoxJ0kY&#10;Vsq61lpqVeCl1l5k7HetQxVi91i1aLUAD8BSiqm5m5o1KnWEcIS7VzN1X82ZUDFKrdOyQuCQ8iB5&#10;zHnXdVbruqzjOOSUHen0eJ6XZX84OIZqNXNmCYRam9NH26iGrf1CZGY15cQCeVnmqVYF4NS1TzCI&#10;AVGEGrHc3DbFZjTZfxAhxTbjaKJHQmAkJkJAcyuuSzVJAghlWddVAbhRr1VjmZurCnaSutwhIpKY&#10;u+QcRKd5rrWknvohZ0kUHOqllAqxgINZMa0WYRFQ3T0n67uu73J7qhFdwjfaQIeRids8onqYR4eY&#10;OCGmonY+l7unUwACAVC2dRkzfhw3TUu8PUPbp8YMAdEE9e/X+/V+/Qauv5f6TYREgImSczCzSEIo&#10;AAAbP6T9RUwiro75VRa68N1+9VpW/eWbKSI+uBmux6zux6m+eVqq+c2ue3Ho+vzr7U8QAA8339vt&#10;hqpaq6YkmyShPfvRGvcHQSNKEo2APcSH8v3A35v9T9eoP9M//9r/0tGdrMbkakis7qeq53VlPB+G&#10;LgBW0/n49LTMPT/s+7zf9dyNn37UHRf96Zv5wN1H6x/+VGuHdvPZH/7xT/7o9OaLn/3t30jORAxu&#10;uy4dUmIttSphpOaRBcjIEdbaEmJIxEQUiMtSI8JWCwRGNFUCtrICE3g42+l0SoyMKJIiwiIUwbRW&#10;QE4J1F1jqRUQzLDrxnE/CtO4u02SX3/7xf3Da3djJqhl1lpqdacIdzcNVwAHuSj98TKEpOfxPDyP&#10;9BE7waHvhy4PXcqEYaZqNdAtqsZaba1a1A00HDxiGNLtbv/qk08SYVmO7hOAzyuYVq0FkNcIQuqH&#10;nhFFRAhF8jSv01LXCsgs5MKIKBHVzFvH9DzefjsP3zyhA1v6G2EAQHOEI0KiJoXcD1lEcFOpkbd+&#10;2szBGqnG3QGeJXIAF6yPiJG4ube3bg8AEMLdKV3s5hDjUipvtNPL1Nxik8oQATTDissZak9jbTAr&#10;AFAEcCBz4i6lNCQiP8/ucPMFfu5JmzF3K+aTMBCqBwBqwDQvZp5zYqFOMCNZXQnwow9ejLvhq6+/&#10;+eb+zUuCq/3hkxcvW36hq67LMi+zu1Ut51JvXty2b1uQ28fgZvOyzMtSXZ22gCN382IRsKrXjd1I&#10;iMRESZrrjru7mpaqjJSIEychPp+meb1T09vrm8O4u725ujud3jw+Lu4swoiMuBvGXtI8ncu6mBkL&#10;u2Op1cyEeV0Wl6bAwkAIj3YLCEBCqLUyAcwUqwdEzv1u5Hk1BBy6VMqq6py5WNUwEnargbigM3i6&#10;yFXBgywIHXlz/dhuMuQscHUYh4HUAYmqR8HIHFlEIM/Hp3A3rcSpg9GRq9p5XT6gvWpppD0i9OYG&#10;sZnkXDSoCE1VRoKgbhEIQSAXTBje8ioRwNsMX3Fruvy5snt7x8S31L5nyDoAYkvuhk3PGcEt4gJC&#10;1Wq4bfw8AGwqR9uPYwCupezHnVuoQdNZbW1mgKqCt0wAJGA3Y8J91499v1BR3ezTE2Mi3I7PO43c&#10;84gE4O1jJJps6fJ2PFyExUTNV443Tw9v5ik2fuQ2mzMIdk8BY05j1yVuo0VqpNDmWeMBauoNaXzG&#10;WdqNroFzF/QcYctP2DiwAM0HF9+56uY+adosMC6JDmrmhvDOh49BRCSNukgaji2X0h0u7keNuy6J&#10;iZEYzZwMFRGb030zt2Ru2uqWnq2q87IikaRAxGoSiEmEkTpJmTIHDCkPKQ05Z2FzW4plkVIrWDAQ&#10;SUZEYkGAw36/341lXZZpPj5NxbzrhsMw7Mb+6f5+WZdiXgJK0ah1oIpBt9c7QJScDOy0zFNZLQIB&#10;Gs7f9X0wrUUxICQEUwAYgAWU0iIXYq2lFh1zvsrjwDzmLpGsoLv9btyPdVmfzqfXdw8asZvmm8MO&#10;IFr+MgYkEXNbSwmkZVmgxQAQJU3jbm8eSy1LKWaRckck83FGVWZwB2buUjd7IYTm8+QNcG8jkssW&#10;JZF23xckAjR3BXMIR3LECKgW01zKasTSD73VoAa6Awiy1Qb9+rysWpSYU0pZQBIwo7vWUl0jDI5l&#10;OTMhNIIrijAgeoCaVVVm7kSEWZjNXU09IiwcPYk0D+zF4liKV+IJWUogzRUWG1kEArRCJ8mjqmLT&#10;oDaFopqzWqNPhEW87+Ler/frN3N9F4sLcgs3dAIMIsAudT6YCYcpBjBBxywkqm4WQ9r/gz/gadK/&#10;+eJRPZAwMf3bb06/+Oao2yj0+PLQ/8Fv3fJbSs7fX21s2XX7VzeHZV3P01I9AEndLDZyOiE5BCdO&#10;xGPuA2A1qzajT+I4OPwT/iOVP56hHvHxK/irKc6zTcf4JiQ8oITX84mFa4RBaNW16nmdH06P/9U/&#10;/R/+7n767Ze7D/fd78J/9zvwvc9201fH3VT1X399+q1ElBJgYGifqKPAqG5WysyITlvXwCIMoBDh&#10;oaZmlrthePER93p8/cU6nTFiyB0RFvNWRqhWMOxYEAzD0Q03Ig5CzlmkGtzcXr3q99N8yt1O8i7v&#10;Dnk8dH1/P5VX+/7ly+v/96d/ploB0cOmdV1LQeoh0AKroQIEgAABtNruItlC9EBog8kWKcN8GPNu&#10;6LOk5hFaSi3VVMMdNHApdanmCBDGwjl13dC5Ry3O4lYfEgP4AA4OVYSqxrzMzChASGQeoPU0lafz&#10;zN0OieZqhJ642cgJU+M8Wpu/wgUQhgtfJ8LxIkHb5t+ISNy0PkiQkxC2kblHQIsLaur/gObzYABh&#10;Ts3G+xlz2wTmW7hFQwnAzcBUWADRzDbVyaWHiwu3sKGvbrE1A4jASMj+DOgFmoeptSYCiRJjDSRJ&#10;Y4dhUApITh90Hz2m77+pn2/gqAcJAaG1ohwJWUzXeS0D9+ru67KNpYvvh+EH3//09d39N19/vc7L&#10;hy9eSsuDTSmLSBINO01TAxDMnQC5YT4Yqrosc2PqQgASBoJfOk8g5iQWGhsFr9EAWwuC87JWNWEB&#10;hrGnnHM1Jebbq8OL65ux65dSH08nDSemCAizxDxIAo/TdC5lXmpR8FIVIjqRUtZlZux7YgEkYjZ3&#10;IobY0Di3ihA/tD/hsiiUcXe1teGEwvTtw4QYzFLqCu1rZfIIDQOAIIytSAcmFKLUTEDbmIiol7wf&#10;+6HHquAeKeWneX2ymRGEyJmW+VzqSsKJQLy2LXd7c5WThE0egQjAGAptSzo0s9dnOJdSQmSQvAE1&#10;4BdVVmzfR5O0YAhgbNMKiIadP1ubQNu65m1HwQX+fYvUxaabi0Yo3IBBDw9zN2BhiRZAHMjIQ7cD&#10;sFIKE4u0qw0IZ6bGzQZmQGBmTqm4GkQnsu/7VWutxYNERAC40TgjALe+dOszCZu+y6OlZbcpyIaN&#10;t4vegDPEarZYOS7T4kHA1kBj2hoqAdx3ed/3fRJu1nuMAORmamYRW25y265b5Nr230vjtuVgNr94&#10;5kZfbfsAmbanVDu8TRBYrUIzOOG3ZG+4NM/tNhWNHtreSCM0Pv8igs27okX3QTu5RJQSiqTmH9NS&#10;SQnRzdooiIhTSq0vRaRWgI+DZEmgEBC98K7rM7MghcPpPJ2Ok5m3YcXQdVf7Q06pVp2X5fqw343D&#10;TDh0XZB8+dXX83SqdZ3Oua7LWtbTslQ3QBBEDrw7nkWwRV2o6bQuU6mLVnVDhywy1AqA8zybW5bU&#10;pZxSCgBVsxaJGQARQrgbhqvdmBEIqdbVIZhxXpd1LW8eHxc1kvTNm/u1rGPOwiycECLnHBHMAkQR&#10;Xkpptx2FeJzPrrqss0UAkZnNSz1N58AggXmthy6LcAddRJhprVUR0LcNsdEliAhb605CAhEa1u7u&#10;CKCq7hFAqeuLLgBEwaERNSjTMPQvb19lYnUzV3N3a4GgBNtG4mgMzNWs2KKKzEwoAJ2wI4oIEXFj&#10;cUSo6Vunogh3d0RBwUCvpkUVCPKA+RDcBXHu+45IPViECM29p6ByTHlQc+HanqHWPHOj7d5nVur7&#10;9X69X79h6ztd3OPxHOvMWgSMTSmMITIwCTqymxJBEpnm5fXdFEQ//lFqrJxf8wNu9vmPfueD8NgP&#10;6euH+e++OV4N+bMP94np28f55189pV/y7352/euuEYFZbvqkma/GYVVbi56WZS6lOUgxU3VPKQ0U&#10;t8MQAQ+6ellzMAjOpS76JlMaaHjht5/qn55AF9LX8fkM5y/8ryd4rUiqmxlam4oVimr4lz/7y/0n&#10;v//Vcfm94R/D/d6Gh1Xlm/OaCX7yclzuH4kYXDPFAAC1nKwiQMfMSKYaECRSXREItqzVZEiH6xf1&#10;5Y8HoXp+qstCEIHhASIJCIgZjUyNCVtknakhUbPGJwRDAKIf/cE/+ZsTfjKkXvhuLoRoCKv6X7+Z&#10;Ptmlu/PJai1l9QA1X7V6gIC6h0W4t7lzYLRAXHRsNSIQMEQI427sW6xW3+VOAoHCXBWK+VxqGFAQ&#10;iQhhlGJeUkq7YWSh3W7Y7a6YMgcTTA5KkIQyQQhTMfdwoiCGqoWoN1Ut62mtFUWBhYQQDXGuGlb6&#10;LEKIEULCuJWRW/YAQDMzb4hcw8AIgJCAGZFa9k7fdUIBbn7J8sZtOkDeULgIYoRAQLJAt2hkra25&#10;2rAC3JozAEBCTkji7u5AAK2gbKEFuNFSt0bOt7H/BoYEkqm5h7AEIKIQNwdLwKZDM+xGThzz5KGY&#10;+vmH4++8tuO38TkCQLh5VWcmaaU4i1xfXy9rubu7ezw+7fo+MTGiuYBxF5SZPvvgw0HS/ePT169f&#10;X13tx74PBEwyyA6I3TFc97s9N1vzCAwkplrr0/m8aAVhcDN1IILACGwGau7mBBiBBIBhDu5gG3sq&#10;mDMjIdFuv7se94/TmSBS31XTdV3fnE+vT6fanD4jsvDVMN7udon5VMpaa1GtrsW9k5RTTiLhVtYZ&#10;iTllwc4cJWXYZujhXsPqVb02uw+I/VXfjCG6LADx+HiO8GVezJSEgyMTa1kAsJOcJGvRGh6MFs6q&#10;wSAkQtxKeFaG6uu6TMsyDv24S9X8jFXNAlPu8mHfqaqkLrFkTqpm7sq5k1SciQiEPBxomxpcPDO8&#10;ZTYSICEKOTTBFiJwtHeGgBzEWyx3AJJ7vcQQxMUL8TvkS99SwrfmrSHS+Px3Gn/3gt+1yJCUEnig&#10;5Ov9AT3WZa1WPQJqSCeQUmbOLEQAruCWs0A4EJMwemTJRDSvi6ERYYI4h81WizpVykS7LqcWu9xC&#10;QS5nJDDMrESAMzO3Pq69Bd9cfKDhBuqAjEAhwuQQtn067cQlxCHJ7WHfp0ThCMFMSGhmAR64YeSN&#10;ZblBce/QDVpTt8FnuDnPojfdKRDAxSewkVW22wIiNvMvMzPfYr4St0iMDdLZbgUOF6o1IIJbOBgB&#10;gT7z1gEDt3+I6GaNatk29yaI8ogIvZgZblJhkSScWYQFRcZxoIXMddf3mYWRAnBay93xfC5KqW+s&#10;eojY9f3Vbhfux/O5H3rTWtd1TBkZI4wJynIyZSIigZQBFSCQSZDzUus3b572u2GutWid1rJUm02r&#10;OUSI+nGtjS8KQRZRrPYeiFDWNSgNfd8xGWO4HMZOBLRUj2bQwbXUtZT7x+O0rEGCRLPW+ngcc78b&#10;+qo6djkliQhk3AYR4SgphCaty7QKESMJAQCWdTovVQHUrLguZd3lXkTM1MMDMYsIYnM/bo+Dzeqf&#10;gCCYhFhMFQIYiB0ILQLLUqe5uKMQCydC6nInSAEBxIa0TstSluq11hURwmJd1kBDEvMw8xrRhHAW&#10;aDUYXTKJACAmYmHixs8IdyAFD9M2CChaq6oAowARIaN5qEW4ERR35BrCHKUaYsUAihWjDyMcmJEB&#10;zAOBzEMkM3vO0BGn/Ksd5t6v9+v9+o98faeLezifoyxkRcLJCmjJ4T2LIJiWcEOIBQkJl1KAuM1W&#10;f/3qEn900wNABHz5N2cR+p3Prl9e9YRwvc9LsZ/98vG3v3f1614iwN3vTmdGur46HIjWZb3KYoCL&#10;2d3pGMQ5iAAZjJO4OZfogHrJFlDNxQwJhGvEEqBXkPaO1/gDQ/5R/59McEKKn5X/52v7q8aIb8HH&#10;avX//vN/9V/vrv7zf/TPf+J/Mr5aw/UXD9NPXu3/1RePP75Of/a392guiD0LYUxrmee567v9uCcI&#10;VUPEru9TTq6mVQG25qCq3h9PnPvD7moP8PLDzx7efLnOZ2mDbSQ328LSmFEgzH2LbgNA7FIa+12d&#10;nr5/8/G52KGX2yF5wP1cPjp05+p3p/PX335z9/BoHkDUGEQRmw9VXKzUYfMya5xYB3dBzAx9ktvb&#10;m8N+N89TrZUglsqm1myyAQCRu452wziMu8fT+XQ6ZUnXh6vrXRfNwJ1oHLssBfTIiFYRQpnQQae5&#10;WECXhQEBnMEIYf537L3ZkyRJeh/2Xe5xZFZWVXfPTM/OLmYB4VhAAggauAIF8Vl81DP/WMloNJNE&#10;AYQtCQhL7C5md2Zndmb6qiuPiHD/Dj14ZPUMQC75CJi1Wz+VdWVlRnp4fN/3uwL3pwXTOBfdpFwN&#10;AsIAJXXFvKoxgnII8XliDSREiGF2FqFDc8AjBCJuwBCGJcJOOMDNgxADz6nbDctrqW6I5x83vUQg&#10;ojdMAyAY4lxDt/K3eYvDORtNVR3iHDUPZ7OzVXdA2GhbK10rfPW9DFiFN2sOG/FiNs0z52Hswd2m&#10;BUSk67qZ9PPlRwDBiJjF0QkfCZ9IRCxpIB7H4eHh9nDYZ+Gh61PmZqsIhv3AT66vU+7u7u9ubm7K&#10;9mK73YpwuA19993vfAjuXde5WYuGa4YYh+lUrDqGuwIROIQ7rv4va+rxmroUYO4WYbFu1EAU5j6l&#10;xOhWT1oPZZ7KAqe9ECeSUy3HUgwhmpROJAt1iYQ55WQUNaKUGbj1UWtUQ1UFNDRnDek2iBz4SDPU&#10;Z/DbyflYT9xxYqhqZpwEjlOZS4WIpRRhHofeIY7TVBbFlN1jqTXUEMmrVl0UQDkNfd/nARFNgzsh&#10;YZ+bxyGpVkG42AzzUqqWshhvB2bWZSrmheTsS+lD/wyxGRBiQBsjrKrLFZPyaJsWiDDI1RGRmB0d&#10;zQOgBdCzreTVCDQ38ADAZjbVdhue+8IzRxHgsUGIePsjeOzlvF3Xhl0LizABUoc0DL13QzNqn4qC&#10;hCs2Ra/ISgpetTqI0uJAABr9r6GHZo6qZN5EY2qgFJwy4lsOZLsd3MDDzKyqsawU6Paem1IPET28&#10;mKsZr7EcQAGG5wYMAgGYeTP0274DDyZeXSDabCxgDRAFW0PB8K3L6YpnPnZc2AB4JMQ4xzqcW6k2&#10;yeEVnaczBr3KZRv6tuqsvglsRLgFNN94OA+CmhuKg7cP2GR1bWM0Vw8yE2Za3SXjmxJBIkpJqql5&#10;jH0/9H2XsrAsZZmWpZqa+2wRDAnRVI/LVFz7obu8vD6cTvM8J2ZwN/O5FAea57Isy+k0T1Phrpum&#10;BQnUqgT3Q5dFJA/aZG3aJjZw9FpO/rBMGo4ihtD4DRBgbhbBSCklSSncila1igimimidCHM3DmNO&#10;Aq7LVOpKefXTfDxOs5tbEwVCuBaIYOTDMk116gUvNxsUZBYICHMmHsYNpTTXskxzLTV1HQsFYEAQ&#10;MZFxBEvCaM7Nbm5NjAiAa7picDuSAACA/3/xUYQNgAgiTITLohoeTOaAxIiYMUiAgAnILLQuBJiI&#10;LQI1bl699rlMZbIwFum63t2qVU5ExLaaoAYQRZYw16KIFEzqIRzElCTxeas19yYDI+QAdECNmE1r&#10;GIIbmLCTqpZ9sCCiw2ws5J5z7lOSvsuEVGoHWGF97qzOrIjEBLY+rP4bldy79W69W/8o17e6uGom&#10;xIwdgzZqh7hCRNGipTKiCDoikTgqEi/1BBHQZqz/lfWoy/eI41QvN92mT01mkBO/d9X/+LObUuzX&#10;OyTNZfr85U2CEOZnu912M3jXF41X06HqgpIY2M3acG6aJ6h6PW4w4GGeW7QxATKEE1LiNWkA1GIx&#10;dQu5GK9+W/73Q50/Wz7fx/6X8JdTHBC8FhuWDz+uf9j6C5YAACAASURBVHo4PPx/b27fnMqQuRP+&#10;w+e7YiXldHixL/PpFoMoTtNJ3bfjhqV77+nTi6uniUmYam0cBh6ffBjdtrUT9Vg/v58+evbR8vS7&#10;X1v+3u88f/3Zj5fjg7kxAabcSwbzaTqGG7GIZBax9UJCmNt8eO95HpKNmT+/m/7i85tnm/7L/fz7&#10;z7Y/+rJcP/3gky9+adC83yng0U75bbkBEAgMCBHGiGPf7cbhYhwT0zQvD3cPrUKs1eaqCCFEWbjr&#10;uu1m7Ppca3lz++Z4nMdxHIbNMAxPtt1SJlUDU/Tq9U5idqVMHG5qUaue5oUJEwMgJgQhcPDJqAYR&#10;cTd0U9HEEgAa1QyYuM89Yszz4uGMwAQCwABMkCURruYHTdvWyFII4OEULsiJER+vQGPhnrVGZ6Ed&#10;t0YBiZpqxt3DIDAozM40TmRiYkAAJGZqY37ERkg7F3MQ53rQ20S3FW0tk/zMXHOWNtxXi0BbY4Gm&#10;adHA3aZPEssUqrHZ9MPFh//JfjL7fSOPMTGBuFmtVU1TSkLNmruq1vCoZXZCU+V5kdwNuUfCiMh9&#10;f7Ed+z6/vrl92O9LLddXV11OAI4QwinMzYyYW/GETIfpOJciKRXTpn1vEEWc/fIanolEEWC+OuAH&#10;ICALUyLKTDmxud+cjoeyLKoN7ySqDlgI1ZwABNG0no7Hqe/GzegY1ay6AbKbGzZGnAOgmwaAW+EE&#10;T7ZPiNjaV22VELb8FMzNbOw2zFTVu5xygjdvTstSE/PYjdfXVxcXF3eH/fFUOgJThCAgGvr+yfV1&#10;1TovExMQonBKnFqIVrHqy6lYRcJpPj083LWO91SKuaN71M2Qk1u1WitJVQ3ibujDaq2m2ghL9CiG&#10;wzO17+0czB0hEtPK9gQydA/HQGpCGW+xGO08dTOHgObiuG7nRwrpWXXZ9u1bYd0jrREAABr4gYit&#10;qmOhcL+/v5/zqU0gctd98MGz43wg0D4P23EDXE1rk5oBABEJSZNznvlobmYO3qckIoZUzbQU4m/0&#10;kY9mj4AeAC3WHk3Bgahdpsb7bNnlHlBd1TyxIADB2Up/RRYjAIgoETOEu3FKAVDdIdrtjkKrwo2a&#10;Jshby7ESrvHc5SIgBlBThzIHrZnccJbj0lueqrfxEa7PuDPoBtC8iNfPub475DM1G85ivHO7jd/4&#10;6s4txNo7rhqt9cuClQq7prcADP1wkTIxCcl23LYgeQ8/TnNRPcxl0w+ZKNwUXPqOKW2GHsLLNM3T&#10;dGeh6neHg6qKJHc7HI/hbshVa9cJMwaEWiHi7WYUkOk4P9wfEWE7DJX7ZZ6XamqGhpJTzrkFlDeZ&#10;GRIyc4CrW4QDESKByLQsdnwwGy7HkQhLWaZSMfcAcXt3fzxNwEwsIkkQ3S3MueXnMfWZhyRj31Ng&#10;nWv4uW9urVE1UxdkJgmAonVSq6WGWxLu+37oMwSLiHkBDURMIgBsrqra9OHt2zzvi3DTahiE5jCV&#10;+ThNKFmQeumfXO2eXFxGtdPhWJeFWRCxZa7cHw43UElyrG5GpF7MNA9DzpkIDUM4ILwsxgEd4djl&#10;i76jcCRy0+rhRM7kJGAR0Z4mru6L1mpW5hO4oRsz9X3Xb7pAIhI3g4iA4h4EVueDqlTEHFSKgGCf&#10;6bCEmVetZgqIpZZ5qRb/Vavwd+vderf+Ma9v3bpJUk+YwEEXAhAgcgytHsApZeHEFBHqbuHoOB1v&#10;1L+bH51wf+1qbdtcraiNwQFg5vuTJmk+Ed+aF3/jt8IjDoeb2d0RJrXjshQEVy8GSykI2KeEDmVZ&#10;UurVbV7mhHzRD6d5NnMhWo1GwpukpFvLZnKUZtnkdi9+dxH0B/2HGh/9pn3/M/27vbzaPdv9z9/5&#10;N1+92v/Jh7xNu3/3i9e3p/KL29PLw3LdEyHePNweDg8ARkRm5oj7ovvD9OLubtP3u8345HI35AwQ&#10;KfNJ/dOH47Ho/azPNt3r43J7dfXquERU3OIwjrqcXAGJRAjM5+VUW+9hHhyMaBCA3A0bStmYPr95&#10;+PS+/PaT8f1N98G2/+PvXP37z28YYSuYNlfjuH04HOKtNuZczDXG1kocIkBApC7xpu+3XQcA98ep&#10;Nup/QEqJSJ5cpFbjMGEW6STm6XiY51KVmDfbzdOn7+0udhlUdWyiuSFhpoouargyUdxKLUjR5cQQ&#10;4CEpA2BRfzgtlLoADHciNnd1AyQ3I5a5KgBI7lzXsWF1q27ooRHSJGdBgECr1Q4FIgScc3cAmLDV&#10;SbF6GzwaQMSjuQRitAgsCPPqobg2fSs4hXZO/o5wN9Xq5/rvG6ok8AhCcHA4J8aeC8Hmwe7rr3jr&#10;DzEAiBIAFXVJ/WaTCbRUSCl1/aYy/3L+EUE0g8MIMFWttZal1mLWdYgpIREIcxamEGi1h3vr4Teb&#10;DSKZ1nDLKX3w7On94Xh/f//mzeucu67rNuMYj7sjvH3cZZmZuM95qiURS0ruFurubq0OJUQmYA6A&#10;gHBsiAwAUKglwotx6LusYPuyVCCNCOagxoZbJU0t0bZ9D9Xq/eG4n+eb+zs1azTULCk1+0L3lsEN&#10;K+czUupXD3YIDEeMZ/Z8Pr0MoIvtgIRLoXFAt3o81nEc+74fUt5d7Lq+vyTmlJdaczckYasaZtvt&#10;NtznWQKiqC5LOUzzsizTNDkiEBWr4QHmQsREi9bDPAvLkHMiJHcGGPpBOB1Oh6JVF0yynUtTQwET&#10;u72VqD2q3QCgecIAgoggUngDkgJa7L15mGOLd2fBs6XjarTYgLjHadl5N8bZSfyxnft7R2t4BIew&#10;QLuoGJBIi4aBhVUzrpOqgkTOqeuzJDGoSOTaQNGVX8jEyKilgEdz8wOk1bIfW3sfa+sWb7udxmNs&#10;Vh/cuJqN1LyqzlZ+cnhABJ2xs/Mvrsq+VeGH0Ax1VK0BWg7hZh4hK3RIjMhISjgXULSAsG/ctrA6&#10;9K6LABnJGz/73EqtCN1Z1wfrQYpnUPAMfJ4fXOf/2VovQsK3X8/5Nx7tVdrP42xVuX6r5xfCBmBG&#10;tHA8Ip7npZS6ZUGiUpbjRLlPItLlPiXrh81S9HSc5ogIX6x22+Hy8uJitzWzPmcEUPe7/cNpWcKj&#10;lipJLrYXAXGYFxZixr6TJAzgrjYfZi/GQRf9wCk7QGhVx8zZMRUtiEZMAYhE4A5N18WsWsOtzcBW&#10;PXLmReuxElderLqpB9q8gKsQjkOvgbYKtU0gcpe249ilPHTd0OVEwIhuDlAMcdFqEKo6l7KU6gGM&#10;6AjEFMG4ok2MiKZVC6h2jUKO4dGOD4KWG+4R5Hb2QEZEICIIrx4ojAZagFjUw91ClxNPY+47FuoS&#10;MiBxY2tYuDIgYZ+HACh1gbBOmFDGJIOkgCAOR8SEz4YNEqFHl3IW1lKVwswQkFmCcHFXt3AnJAhY&#10;yjLX4ggOKAQIkYwytAlXtBzC9ubVLACDwAsm5Mt+G0ypS8jk4Ssi11JDkPDt7ny33q1365/Y+lYX&#10;Z+HqEaZRZtDCYWgKWjE8E5l5mIkwMzVP8fn0Ylo0sfz3nACI8MH1+POv7j97safnO2F8dTf//Kv7&#10;64suJ77edmMv/0WFrZk/3H0RANXjxe3d/f6YmMyjupsbBm67QYgKc0fkhJylw+xmc12aXCERE4CD&#10;W/PddrdmHI3EgoKJCJsI2f1kDmPqnvv/lMbN7/6LP7s7jh9u5q8e4tPb6Q+fX365n3qhP/7O7vMv&#10;fvF3v/jkcDwYREAQBDCDY1F/sOXh5UwQu6F//+rqerfbDplZunn5Xr/ZffCd//imPhvz3an8py/v&#10;n1/0P9ja8etPmfDJ9VNzbybHVqsBLAdzM0IyZiACJgN4uT/sD4fDPD999tVvfvy7l8N1Yhqy/O2r&#10;/e2p3M16PaQ9Xm432/3x4GdjeowIDyIUIW4KegKixMItHZ2JylLNrXg185zSOIzbzcjEEHVa5tM8&#10;ISLKGCX2p3munvsx5S6lrpjeHx46hJySpI5JGJYsWJaUE4IbAQqjMDJzTozhbmECc7H9aTaHrh+q&#10;Q1VPXS7FGpWIRdyjtWlFDQADsXHOWkL3VAsTrLE6AAIoZ+zLLRIBIAW0Zq01e49cKgZqyQoUgA6N&#10;YKNn1wNcbc8hCAlW8HaN33D3+o1wgjOr6m0FFwBnHuWjE3xjwJ2tOALCwx2IV+7lUisiD2MvHKWA&#10;O3Zdl/vLF35XorrrGWABOBeUAKFaYUZVZeaUhMdRK9daAIFTxyln6XNOZqbVECHcJOfdZugS3z3s&#10;X7+5QeLrJ0+e7DZJEpqZOQEKkQNtumHqhnHcjJvNvMy3d7cVvGkEAVftvzE1kQ4ANK4gRRDAxTBe&#10;7XYaflzmgxryKiw8xxK6AxAyIUMYhqvbYbFltkAoWnISDGDEPueElJibA3irZ1lYJKfUPQZ4gNtg&#10;V3CiUk45D2PfAThQ7jISyuXl1dV16nJqKJWIbFPilJZS5qKn03Q6HRE8JQLV42Ff3fbTtJ9O1dTM&#10;aykppZSzh4MHBkrOiC0pPoBBCAZhjgDkxBIRYQEObhYQ0VLnzDGajK01Gitw26p4c28pyebAHKtr&#10;yaobc1cHj7Z/WnfXfNLdz0GJEd84L2Gl+0asABi+te+Px6FDE6edMSEgcHcLY6Hmno/oTv5wfOCO&#10;A/v9KYhYsiNRqXUuiwOY++xFSLwYuXc5Y0JXnef55HUx1cCIQHfCLAzyTd5WmyURdEl6SYkZic4i&#10;NWjwYKMcV1NzUDrHzX1DiI0ADWpWs0VVERNLQAvnNA9HTO2+XbPnCT0JGiEa2NuW+swTbs+pJotr&#10;6Hs7aCJiddE542TrdaPW+33DKwUB8K1nydq2Ni+lxl9tr7weKPB43OCjB3RjwbQT+u2z89zEqmtP&#10;MvQDArlZeFStcy39sBk2Y5fzOEDKeUiVNtvDfn97d1fA9Vj67rQZjoCxvdh2Zqd5eXN7l0Surq4S&#10;CTNTlnlZjsuECKY1hElISCKcAl39crfb7S6BaX86Hl699FpFuk0/bmiYlqloXc9YbvplinBGQJHW&#10;4Zi6R1M+cIvgC0IEJgfy6Id+6Hf74+nucKqOjNFJ2nTpcrPZbsYkCYEw3Kyq1qXqXKoDLksxiGNZ&#10;7h+OLLwZxwoOYWRh7ogsHGZWa8EQTpmAENDMCWL1JXYkJmRCD1ynLNgSOBjRIxw8HKtbIEjOpkpM&#10;ZnF7PJyWhYGmWhdrFE1wAA1TVWFugHWoouDQZ+E8jkOXs5kFIUAKD2npd9jibcAZrFZVAyIFKGqn&#10;Wh2CEBKxIFdwO1ubttsDEQUw3CECg5hIUpKUlmbLCxEAdmYYExJENEtOcy+lpGGEVfj9br1b79Y/&#10;yfWtLk7B0J2sAFizNBYEJBYkRnJVwGAWtQIQGLAcfnWc627sEPDXMiLX9Rvvbw+n+rPP7z/96iAM&#10;+6lOi469LFV/73tXwvj3zCobgnQqenz4jJgZ8Vj0OCsxOaFhJPORJZOMY0fjkJFmin4cO8c6lSDo&#10;+o6AWjSBgy1aq2ltRB63c0AukJtIyil3XaZgNQ8oV1eXv//k8m9eHcYkn95Of/Thbqp2qrbr04++&#10;vP94GJtJcZM1hQUicbAHqGCEMcJhnuvLF7e3N9ebnokBIKX0R//r87tT+WfPdz9/c/id6+2r42Kq&#10;x4f7vuuARU2r26LFtU6nKcJJWD0Oh8NxnqZlqR6LWVWrYb96czOrPbPc98NlJ18+TP/io+uj2kXf&#10;3dd48vT9F69emBsggiNEDH2fknQ55WYUAqHmLAKIpuYOTYl3te2Hvge3+TTZckw5356m07JMdenH&#10;oZd8OE1FI3fjsNnklJal3N7eVq098eXl5cVm0wsmMQhWcwbUqhDOwonJwlsIj3l4YFGfqo+bC8kZ&#10;Su37YX84dl2e5pmJW61HzADh1YjIA7zZFAAiInFGQsAA13BXj8yYCFXVaoXErZojjEfRC6xzbnQg&#10;RAqk8FVVRABm1mpvwJYnC49WlmcEt8W7rZywc1l3dkeAs64m1vRsfKyxWz3bEp+DopGjAABiKcvD&#10;cYG0udh2hFEVISKnLqT/3P5ScYFwQHSPaOlUEQDAq2zGrJhIIqKUM4RpLcQ8DD3nDpxVtZQizCy0&#10;LHO4IVPfd+/lnlP/+ub2y69fCj693F02JESYhBhYri4uxnHAJPvD4e7NG/SIFalrn5ARoyJoKyYA&#10;mw8hBwxJ3ru+2g7DVzdvjmWOnNeQZfPmb8GI1PAWiy6lIYnOp9NcFDkw1NyiJoRhsx1yl5A7IUaI&#10;cEQwDEJOObNIc6GxUNPyEfxeWqoJjWMvQnMxEekSmHJKYhH742GZjmY2dGMx3R9PrfcstU7LhOh9&#10;kkEEAFT1OJ8epqMjEpEJJcKqdVlKzmlIuWotRYsbC3d97nPa9rlFVTOLmWXJxG6PGYbQhvQWDo2C&#10;uxpU+MoIawa2EV7NaTUIARIGpFZvkSMSBZqHg0OzywcihrW1iDPxLx7T5NroADEarHemWa7OKucW&#10;YnVvRwTCZqhgpXiENBvEXjQsICwMCIhjXuBUlqksGuYaVjxLcndQTUkSpDCrGAW8NMkdEgL66gEK&#10;3zTUjAB3a5Z8vYjI6ufRngHW7IvcZ9XZvBQDxGj/qA1m1ju6Xc6q7kAo4q4BQdzmPQ3Wa9gbIEKW&#10;RBxYa5x1rRjrUAJgxeWRsLlcNJqcN9fOaHh4nNmpSIjO7TmF3+Cpf5Mk6Y9qAsRVBfeWdvJNiiki&#10;NXzk3CMSfetZ+Ajhtv1JxCmnMpeIACaHOM06bOLqatf1UUpF4i7nMfdu8OLupszl9u4eXBNJKVbU&#10;DEHDO8Qupc0wLPNyeHiYawWILmermFgYmZGWYuaw6TZDHq1o8VrrEgwXVzt0KqW2vFNu4X/MAKCm&#10;Zq6qFM4iLTywOW12KQ85dyJZhImXZQ6IzdB1ibrEneyS5NvDiQkz4bbLm056wsTsgNWsaK2uk+mh&#10;zAFIAQpxc7vf7Z7Oy+k4L8hxXKY629CNIgmCE/WCHSGejvby1f3H33tPJC3LCdaUewr3gODA8zCu&#10;7Zt2d9QAWMxnrUtVNTNCDXdzQnIQDBfO748jB7ipuZZaebs5eSmqpmaqQNzcvdhVT42QAkwEEYYU&#10;hCBiBkVNzR5vYgOvGJ7ZIdozCSmAibxNNcEDAolz5pTrsrSJYQQwUCBV82WpyOKN/8vqxXnMjeba&#10;9p6apRbSgGsYzrv1br1b/+TW38uLY1cjx4RCEBQEYCJYlzkPAyEty7TrtqeHEwB4+OH+Fzd3b96/&#10;HEXwv+lzgoibXv757zz7jecXX745VrXf//jJxZj+4m9f/tv/+OW/+sPnz3bDPyBVRoS/unm97L8k&#10;IFVzd2ZpJCTCqBgFbdHlUjZIiOEjEklCwBjyhY9N1DQt9TQtS3F0EhQFDeQaoGEe4WGBkqtlxovc&#10;B8Kb/UHDH/ZvfvTn/8dvfv93Y49/cLX9xSc//s7HP0hM39/SXPAeNr/78cfT/qEUq66t8Fd2CAiL&#10;FkK7RBSDyf31csCAzdD/yR//0d/c1KeD9OQR8PH16AA/m+n7H/3e689/+qsXfzcvS22WZ62+8wgI&#10;9ajqak1+1VAiCsAIEJY3p/qdfrjukHd5sIdn109vFp/Vr5+8D03MBZCEu64/N29o6giQchYytOi7&#10;LmXeXVx0ORPTsUyH0/Hm7mFalr7f2v5UdUaIxN22v/BCDAOLn5ZS7Nj3Y9d13SiifLF5inq4uXmw&#10;OH73/R6sy0CNfE+cgBCqUSAjh9Uk4ASz+r5EWMFShYXELy+G8IicApqz9up5wC3iOYIQzY2ZWxUM&#10;0WrEhMhIWBCLu6qr4uw+hQr7BurQ5SycEjWKk8F5ANnoa24eYUER3n7SwDR7DLRHAIQWUNwG7f6N&#10;uooQAVpscbNO8HOaMQS2eWizikfwRiEkZiAKItnP9X7S4vz8vas+2XSq+4dl2Fx222dfwemVfu66&#10;mNqQM2AYokdkgxIMAHVRIWo2odJlZ8KUYuFSasQxyVKpE0k5JTXd3z88vb6qZqaKU73Y7nbDcOgO&#10;Japbo/EAUDiaAxDzJm9Z55dvXr149WqaFgBkBG3+8omNyQC8Wnj7NEgRYNEnfv7k+vmz917d3Z7A&#10;CjqThwUgNG+aVim5OWU2sB7ht56+P9fymX1RVas5IVYzYKxgrM4MGMDCTMnUwt0Qhn4DxCgS4ehu&#10;tdrCtaA6dJvewlwtdw6AX754M83x8uVL0wpuueu7YUQSTplZQiihjP1Qp4kDHWDSRVG7Ti6iIxYk&#10;mqcZAcIjM2PAYu4AU5kS0TbnC6LL1EH1IHRGISADYSpFaxgmNgiDMHBuh5sDBKrDXH1ZqpsjIAcE&#10;N8GhMWGXE0tuKrOIAAQjRwAKcm9jAW94cXU8+x9Yc8pp2JF5BAJHgDsG+ltC5bl/BgRsTUY7TdUs&#10;gJuhPSBBSpyEMstWegbocg/RaAc4T5O5A5AFkGDrTiGwupdSCIIpPesHaAYhCIIkzIzk4dXNGjEQ&#10;AMKJGICYmIkZUVbl2Pq88HDkNEoeJzvhXLwAjowkpgoCCI5hABEgJJK666unZZ6WUl09CdM3SJJr&#10;SwuIVgWCBBPnYr6UqtFC/GIFzQDQQ4jCQ0ObiWg7KAhBhBGbmaRBhGowc+vt2l8RYMTWjzmEUwAS&#10;NX4FQIsYBwpolohr7wfRcMiGiuBKcmdkVtVVB6mGACLCSRqfpGoBhHEzRsBS6zQty5wPUy3a0lL8&#10;eNjXWoycE0NEIM0eIVgp1BQUr7sLyDyp3r5+vT8cA5CYN2nY9P1wPVzuLsL9l59+mlKy0Bo0RZ2O&#10;87IsktLluMsp9V1/Ok2v7+8W87HfQMBU5upVzRAxSUJgrd6H7VLiLhHBIF2fu2HsPeJw2EvY0OWO&#10;gREYUITytr/qZDFr17Gql3JKuebUkbBBzKUuRbWoWTATAmmxP/mTP/npz376yS9+kTdZl/r86fv/&#10;y5/9K6K3UbRNt/sf/vzf1mruscyl4Z0BAIQKoFY4oGOWACJyBHVHTuCGrmWZiXPKKaEvtWioKXo1&#10;dgTJE2OXsiROQdyncJMSJ9OKCF3HggkxESFQQLQCpvX7QRSIHmTV3EKw1WPquHoZkakDhgNhCJGS&#10;q5tqgLO7EZEnEJIgK1prqSnLXGd2hcDN5kK9yZ4ZhSoaoQ89RriakYjW4m5jJ4vWX2s0/m69W+/W&#10;P971bUmr1kQ4ppRBxDhBRoxQnSHcHD263AGiQTgiIIadbt58sv/gg+tt//fgOASYin72cj/kv6+a&#10;jYDdmCASIgjTv/rD5//vf3754na6vujp260gAszVXnz943nemzWPELAwcIDwZioPABjAgcIcvlqB&#10;IQAAhUdKeSmFUC93F4RUqlbVw+l0XMo8LwrWim4GH1K3Hceh76ZSqtVqlkR++asvbu72m4udQvRD&#10;/+H88DzTZ599/p3LXVnmm8Obj957sj+cFlUgmspynCcHJOZoVn9IgKirbDq++73vb97/+JOXp3+2&#10;q59/fjOmy4epPKNTQfmb+/jhD/7568P+l1//xAOah2QAhDm2S73+BGFVghBAEPOTqydfAndoP/3J&#10;X6vqzz/7+Q9+5wcX3/nBhn2ZDn3quGdZ5/EQ5sSrw1rO3WYzdinllIa+i4B5mm7vbqZlPmkptZSy&#10;dHm82u08kAnmZT4e98fTqevGq8snkruyrjqdJiLuuu/C1/ekurl6jy42czlq1I5Tox0FNu9PVgsg&#10;YSIiLAYPhxOnfi4qImp6uDl2OUtKXU5InFJqf0Pd3I2II6Jo6fteVU2ViMNb9BYgoHtQACFC8zRB&#10;DyIgCkmzhykspkPfeUSAuNMqA4Om54AAf5wjPFLQYIXYYDU2WIVu3xqPrx4Va8AAYAPuzlBdnJG7&#10;QF+xQGpwIFbzaqEWw2bsuwCApSgi567zvP2y/uUxXplr48RNy7JfjhE+ppRT7iUldqvakseWaQo0&#10;Jt4MfXhH3Iwy0jCMET7V4g7VAJDUKlgz44HNMHRDPw5D3/VaSykVgiKCSabp+Oru9as3r4/TiUgk&#10;JQokcotoADQgMguAeaycHUrSj/3u6lJSmqfJq2aWllL1eKnapRWh9mW52es3b4pWjOiTCEXRNUhi&#10;XvSrsu+yZKHMOOTcpQyEEdhSJ8IdMVQLRc668TohU98JoQfkoePj8Xh797CUFfTKuUcgAFpKnQ/H&#10;lPvUSZmmbd/1OXV9V7V6NSbc5jFRsgg1V0lzLQ1eIV+/31FSn9PFMPZMpdZFeBxHDTfTruuAqbQA&#10;9ABVL9WqmhOCrWhYca+1qqprIIQChgEnokduntu5w4JVpnPelR5h55xiRG5jhiYDwzNOFGcHxeZI&#10;324ceEu9DERqm9YfETp8CyE1dNndg92VO0kpRUphhtNUlrKA+3m3o5sT0Zi6lLi4uqtkee/yMrEE&#10;QoBTIBMi4Kx6WqapFH/E0lfLkLWtWzFuWD8wN9qzA0A0zwsiJMA+57n4mqCNAESMkJgBvEGLKx2x&#10;eQpBAybXj4cELSyAgBAJA9XV1hjwc16cWW0RbUR+zgxYGa7tzZ6BC1rjFYGZpQG5RUup2sxazRkp&#10;IyFhC40jJoSW9Nj8gVYID82Rz+kF8PYICjNkhnMMOnuERamlqqkFM5f9ZOGneQKoS5mOCxSFaMMS&#10;D1OdpnmeZhQmgodSiDAirFrmrks91GoRpNoDZsnjOI67zeXVlRCVslTV3eXlVJYKPpf54WauVXPu&#10;tnkYU2KiZZ6m07GXlESIqKo2jBkBGam1YRghiJu+77qUEieUJELMS1kIMeecU2LEiKhVzxAydCxE&#10;VGqNAEW4v7tlSbnrqhV1py4x4YsvXu12T3aXl7/12093l5ff/ei7iAQRX3zxRQS+evnyk08+2e1W&#10;++vPPvvsf/vX/9ojzDxlWRLUMiVIDDxNiyNIllDrAi+6ngmqVvcADw0zBMnJmS2wuB9LWZYCgRzI&#10;QZPWm8MDAQw5UwQDDH1foqWoQK1FQ3jsU0qIaI9EYcS1219hZQAE8/Vx3zQDPVMnucXrZSEO3C+1&#10;FrVAQvR1F60PFz8PFtvmn6Z5OZ5K1SQy9FmGdT//MwAAIABJREFUwU0DEq8oMAISQFNSMBP7f1HN&#10;8m69W+/WP/r1bSyOqRfZdNKFxzyRFQKqEFlSmWeIyENeSglaeVXh8/3Nz97c/cHF8L60sVZ7HcKn&#10;u/7F7fTJlw+/5mxIwr/z0eXHH2z/7H98DvgP6ZThEa/ubm5e/RSwADXjXW4uxMxETEHAgFlEmDqR&#10;Ule3iSZsAEIFPJzmupTLXe5zEowCXiWdltKcGFpZvsl5m3NiqlrnZVYzNXvYH3IaL64uNUBYIuKn&#10;P/3xkAStzA+vlulAXnedDLxxQCN6OB6FsJovZurwWEH4uUZ6cfPm2f3rP7jefvHLz77/Wz9Ybv1w&#10;PPzy53/V9ZuPPvrd2/vbr97czGflUauuAFcXklg5V9Y+F6BHBDpO8+l/+F5/mfD//Ml/LrUQ0k//&#10;7ic/AFiW+YsvP8/N2yOckVJOXUo555wzEaWUxnFErWWZZ9eU81KXw+n4cDws4Ey0u7xy84f9fZ+G&#10;7fX1OG6GYShaq7mFC0LOues6ADRztWSvl/qTn3Ci8bSDZ8PN0KPdXl9g32XAxlBCkqR1efnm7ury&#10;Yre7uH/5ZlJvwbWlKCCMm01Zipc6LwsSDv1AhMPQQeRpnj3QzBFiWRYEICbA5sQN1LqsaOz/FimQ&#10;AEIjwimMwUqmGLt8XNzdAIBJuEXvniveR4bkWeX2SO9qWwXbnP7tHj0XvR5IuOoLVgnSuT5rIMCq&#10;kmv8SozHiNlqUc2ZZbPZdAlVVZXGcejHq1s4fak/jdXJQwLi4fDwq5sXZnU3jNcXV4SCQODBiMw0&#10;z1OZD4gUgMSSuz7nvu+7JKwam802pW4uWq0yQ5c78zDVXlLqcpd4Oh7uHx60VhFJSRBhfzq+uX9z&#10;midi7vteWJYKRAEej4kT2OY5sI4WkNDcp9Ok3ebq8mpBuJ+PYdAkTXHWJTaqHZglQAi43T+4GwkJ&#10;AhCVsPAwgHmpM2EXLsUzNYpdc4kglgwt7R1Ba31CH1zZ01K/GsYhZVbTAGSO0zTNc5kXRUJk6btN&#10;AJSi1ay52mRhytnNtAKLFNOqLY4xVO04z3MtGlHDKJAimFiIiHjbjYwgAK5qZgY9EIGqm1HXd0PH&#10;88m1EIYDEecEgoFV1c0cAyCYOCcEDkZC4aKVGAmBELKkjgXebsZVYbmmh0f4mhECLTwRWhZwBDbn&#10;dATX8HBhYaIwb8EZ68b+xpgCm5d6C7X/trouIswdsKUHChIJ+1yglAoeiVNYVTMHMDNkGXPedN1h&#10;Oc2hiMEeTLH2ZxiyUrakFFrPMuRVBheP/iOB9Lib1psI3G3lnUISEZa+7/rNxj3msmjVgGAiEdl2&#10;fZiFa2uG3N3duGFc8Hhjt8D11YZDCDExO1pT4a2eJO0U8Qj0cITHpvLMXH0rMAQ8F9PNzqMJPhfT&#10;auYBWk0QkEDQ22SERRDA9GyxiS1IEle15Dlcob14a9VXX1EPJAoErarVXt4cxu02qqvWq+urUQaA&#10;KGpff/0rc+9y33Vdl7pxHHe7JyLyi08/nR6m9957/3g8qunz5x8iICHN8zSfTk+uL59dXEJE24Cg&#10;9tXLr81qE3QqxHEprbkIhCBYajkeHnYXF0REWRKLmhW15tUrRM1VUogkMXkMScau67rMQghIxFXr&#10;PE/h3vUdIprpylZfr2okTMUqEBnC4XS63++JuevyMA4sDESgqGbb7fZyt0Oi7XZ7sdtdHg4RMfQ9&#10;IRLRe++9t9ls2n6+vb1t298iAqFQTKYdYWKcTYOg1ggLEinhUGqYiiRsRlUITlBMi9ppXkop7iHE&#10;xOzqGuYUHACEF8OmIwZ3QCzTXLSCKWdhRII1J2N9QjG3WxnXGxkB0MMwaPUzxeb7ww4eZpnFHY5B&#10;6AyA7bZAijNJnVLO7EZM7SFk4aVW99CWKuDrnIcIYc2Dacf4+vfe2qG+W+/Wu/VPan0bKEOZa/Wy&#10;iCuXhcM4DKyOfcc5E8LQdcfTEdwwvNmwL/e/ePHi0ydX10+3/AjHEcIH1+PQpaL2a/42IW6HxISb&#10;vr2Nt11cwzSOc/n6q59N+y+aHzozpSTuTTbNgAAMA/F2HBNhmCE88uTOIgwkc49z8AsTUjMZMG9Z&#10;KR7OBM+fPtnknIjdzRGe5XyY5uNhevL0KbLoPPdJwg3dTvsDmWImXaZSJiLph55TN1XtEaLLxVxU&#10;K1NV14Yp4Gp69fLm9fSX/1dOSVh+4zd/8L2r8b0u/sPrN3cPnzz98otqent7H8iP83JYRS9rA4dn&#10;Hch5WkeI+NOf/+z65jU4CFE/bpqDxd/+5G9yo/5EZEnjOOacmSgnSSkRUqnFaykT1Ol0Oh27ftjs&#10;LpCQU3JAtcg5DeM45H6Zy3RafvWrr0iIhTYX29wLEtZaw8PUiDlJGrcfxd/+GLYXDDpg3b+a7589&#10;43oUdETMOTc+pJvNS3l9ew/ELt3tYQJK1WIcstaqaqfTlFIiJrAgosNhn1ICAGbOXbcUHfqehQ+H&#10;g7u7OSdxohZc3lAahDAP91jzeQPQQIkZMzFh7kqZi7qWiQhykizNpQsQYE15PhdVACuf8hEMaZgO&#10;fruqa31aI0adA8VjDYmix+F6PCr6ANCh2aBHMTTHYbPdjEQUx30lSv04puH9T8uPJruBMEJIwvO8&#10;HOfjaT4F+JBkf9ifjnOW7mJz0XeZIog5d1nVVV3DvYW9A3psiYiYzYsHpJTHsU/Ebp4sNWBHXU+n&#10;k5sh4vF4RICUZZpPWo0pUeKUEhMvqkDQrObW3D4CAfLAcMdwBDCt9/f3F9JdXOzu5+n+uM/Mi68E&#10;okf80t3JMQECwOoP5KsXY0tFJ6IIpMAwB4yU0tD1WdJUKmWmlM/9oLtVchbD2Wy7vUgS00xJErge&#10;DqfjaS5Vt9tNANw97M0MiC6fXF9fP+nH0cqpLss8nQjCwqd5nrQwsSBaRDGdTZvBvxBlol66oetY&#10;pCNMzSAoVre3/fEgbVpRljwMwNxItBDIyMjk5mBBSMRoHpSCM3Wp67pO3Q6nY6nF3fEbajpskqpz&#10;/99OtoiGfgYiNpOfR5QeHlGt8DU6A9mZmpHDamm5wstr+jZ403aB49mfg+C8gw0oEIlYkoBpzHOU&#10;4oI8pGxqVSs2jyQECHezcAt3CD8uC5WFCEU4CyMRAnuDxBgj2tvG7pyfTUTS8j4eXXBa/KBHRBA3&#10;HwxCCPJwdNMqEH2fk0hr0ShsOh7cTZgwyKPJaNdpwypjjWgSzUBvd3GzPCEQRjfz1soRUbh7OK5R&#10;3rg6YXxbO3SOzYP2GhFRtS61LrXOVc3Dasu4iy4DExFSrbU1ig7+OPVBWD1avHlxpcQsEV5qgYDW&#10;+SMiMSkARJyK9pvdD//0X5ZS/vqv/uq99z54//33v/7669vb22kqz549+9Mf/st2Sfu+e/HixevX&#10;r61ql7uPf+Pjvu9/9rOfvf/sfQBIKaWUfvzjvwaMy+vdMi13t3d+OD68udGqXZ87Tqkfbg77IaUk&#10;SYQJgAhrKQ82T/cLIfXd0GeuqsfpBAGpmdm6CXEvCd1T4j6JcIPmHIgBwrS6qggNXccItUCL9EBE&#10;EWbm5vBBhHfH/d3+gXPa9qOWAupD1wOLaaSML1//6u7Ny7nYD3/4w5ubm89//sn1dvPeZojcEdHF&#10;xcWHH37ndDqVUq6urgDALbRqFoYAJgKPqJYATd20JkmZJTw4QCQj0lxrxVjCZq3TohbQU766vGi8&#10;ki530zTf7ffFKnkgRJ/z1biF8BmUJXV1Ua3bnBPzCpsBMhEiMbfA1GAmB1A9x8TTY6C8u7nXGm4R&#10;hpKQBB1gTXqJs6NWk3RTSgSUEEGtPo4VEAMBVU2rNf62NNcWj1jjYYII6Az7v1vv1rv1T259q4vr&#10;kkAxdCOi1HcMltE76jZdD64UIYSoS+YuEAJQS6WY9l//xZeXz8ff+F6fBdZgahSGJxf5v/NN/AM5&#10;HCBEVfvy6y+//Ozf1/kWwCgiTO1s/OdWAyL1KQ15HHokajTxbyMioLUutUijuYc1l3OLsDAHdwNh&#10;2vVDJyyMQhDIQ0dApjWGJ9uLi8vTvAx9H+aZqZYDmmEEwTptdDNXi1jqPJPaRrBnHpJU06noXLSu&#10;CvrmDRH3+4f2ef+fP/937z95+n9/+vNpmtz95cuX0BqRtVxbk2lFBLFxIVdbeyJMbWIPCBFWys3r&#10;V4moZ4JwhBUiI4iu6y53OzOb59kjhMDKYmWx/5+9N2uyJLnu/M7m7hF3ycyqXrCRBAQC4HBEUKJI&#10;SSSNw1eZ6U1fQS/6XHqRPoBo0nBeZKYRZ4bDFRQNQwqNlY0GGl1LLvfeCHc/ix48bqFhI5NJpASI&#10;ZHuXlVWXZWXejIzrcY6f///3N6u1BkTJBSACkZLcPz6ttXez4/F2Cgi3p8dFZ0iSb5/tD89YtZ1O&#10;jw8PD9p1mnbH481u3ivgutZlYXn/u+X+/u27I9kZfD3t3uGUduWYJ1lqG9XzNM03N8fbu2eUZnP/&#10;wYcvuoUxpiTrWkef1ntH4t46Eao5SxqzvtbWtbacszla0/1+N6RTauYGdi2lB4MEcZRVo1IMZgpM&#10;yOIUD0sXThfrzSK6ceuJKSeecko8EDVjnEtICOFXFAMOBZa7DxbCVXb2MU3luDEN8DpiQBgvhyJw&#10;oCw2xsMVTegeVQNT2R32SdDNltXnmTndvobl2/ZvkMC6EYRqfzrdL+uFGBklE0OEqiKQJMkla2+O&#10;uDpeltrV0gi+BdBm6peUxMzM7HDYM5Egp5QVNEIzEzNZb89ub4mo9v769T0RIXitFRytu3YDDcnp&#10;x2/XUb8SjeAtcAM1AZxTmoRvd7s5T4lZiJhY1fDqd8Lr7x6RAMgGRRvCoNYGhBZoAEPsxkLHJCWJ&#10;EJQkiXO3qM32+8KSA4AQ3ZRM7pb/wNcFEafdDqICy5Sot6pKu3nH0sZ7azru9vv9YX/ovTNFJsAp&#10;P9V1v5tLyafz+cXrV0+Xkwjvy46Q5lJIJBAKUElSSKaUSsnCtCult65m01RKKQ8PD8uy8Dx3j6eH&#10;B16X02Uxd3AnAAoYLVxiTsLE1FS7KRMddtNhv1+Xldye3KoaMoVHj/7vlVWbKLCrtt7VA5kT6RjU&#10;bNcVAdHBI4mUnM289T44mfDmIzYwCg0pX9DQEw+64DagG8PocZjBzMQpJ4igJClL91zEU1gwYiCq&#10;GSGca7u02rwTIZNU864twqecDruJKIFrd0eElISCwiEihAkDrGujZoJvAhnfnI94uI1sOqaUZIwM&#10;27JqdEYkAvYRiO2ApO45p62zGu3exx8suHnOripn35gmCOAwsImgZlvbPJI9gJgIKCJEWNI2IH2T&#10;5DZyFMdXNLfW2rK22q2rqlpYAHHXPvThHtF6xw21FW/Ek4gbB3Nc97HJ9x6q6jHgycYs7mHWI6KF&#10;ffD9v/nwwy9++1vfHDTL8aoenx5N+zxNqv33fu/33n333a9+9at/+Id/6KYiaZ53pZSf//lfuFwu&#10;48WrqpkxS6399eMjMZfjvj1ddtOOE6eUdvudu2GSDh7m4caEJYmXBI0u62Vp3etlbSvBxnxydWGe&#10;pokBo7eUZCqppCxEYwQEEa1bXVfTTiC9rr6FodOb0EH3MMSqetF2Ud3f3RGid0PEklJCql216+Gw&#10;n+f5/uXpN3/rt374gx/c3tzsb+8oOos0AjN77733nr/11vvvv2+mI7W19X45X/b7ozjkVBgwEXOe&#10;zBwIWBjcXT2Am4VqN4SOuFpUjd49SXn75tlxfxjHciycgKz33lkAJeDh9evz6/vDPN9++u08FQev&#10;64XdC8vQ1Y+jRbhCbiQREXUztz7SIK/q++0mdnP3UbOIMKecJLWmNtIY8LovBKGbJRROaKHjueQx&#10;hm4O7pq0d42ALMI8tokNl4UoRIifDON+6isCTg3+4HvwP30Dvvlqk1f8/V2E8PYO/tnn4b/6Zbib&#10;gD/B5fy01k90cXe7jBkz5ERB3sE7WBcEi5YQ5pzmlG6KuFsQqsfj46l39frdFx/8yfHm+WeeHXLi&#10;+JgE5W+3CMPMX9yff/j+H8H63amka5gtICALxyAMEgUNaJ85AgqBX7/opmNDDwswEkYebHTRtTZV&#10;21xrkImP8y4JM2/SFeu6nBYM2u/3rTYmFhYEc+0MHuG9tospE03zEcJMta8tIU1zGli5bla7zsnb&#10;DN2jqdaR/WvbSMIDfvDhBz/84QcAEBA00pyZx4ntJnEaXRwTEHlEV+9m5oEAgvHmxG7IIQQjSRqj&#10;trmU0ZauS335o4+69nmac8mumkTcPRCZKAbVg7ADdI+Xr+8DSCTdHG+neR/gDw+v19rOl5pzpTxN&#10;Od/c3RLAcjq5gbbWJSFSzlPCZ/itvxFm116SO/P67HmR+zkfCLojzPMOEM3sdL6UMs3z9HS6DE46&#10;Arp7yllVtTZJYleiiZsFoHkQkfAU7q026goQ2nrKaZ5mMzWzbtbVbMiUIiAgibCwmUW4pOzuSNK1&#10;aW9MVFt4FCBQt67eHKp6pphZiZDfXP9N4BXXy4zbfA5/rK0CgCsPMIZD780/hG2kABDoHnYdc8AV&#10;W+MOXX0+5JIxJXh6tMSSUpHd8/9d/9hcCQIARKTpZamrqgoRuqGZOUlKhOzhXfXp6fHpdLpf1rqs&#10;Kcuz2zKJUBKkqZuhg5snkTAbc4BLvzBzyonG418EANVdiA6HQwT0ugil/XTc7UeFqQ4jJTIG0I8Q&#10;DBEIQt3VyHyepndu74676XbeH/LUYSvAPXwErRPgmzcoEqAGqGmYEYQpmHUnDyARRBjcy5s5Hw57&#10;JKitndqqGl3jLhcS8QgmNO1gwZ1N27TbJUF3AKDdJG3lw/G5lKO61dZe3d+TEAip93U5z+UuMwbQ&#10;NGUEULNXD/fddDdPmWlmJqCZxTDUndWnlIpIEUmJiXnKiRFVjQB7bXOZci7m0as+nhc9X9bWbm5v&#10;wY0Axkm8hweTAAlyKrL2ptpbXRvTjkTmHURgbF5f/9gJwXbFYmvH1FzNHJACetc3tyJt1TCaKgFC&#10;QjfrrePYMPFN1QcBYBts0cGBgreJ0vaVgK43MDOnVFJijy6UUp5vbmhuc9POLLnV2uvT+WweTuEC&#10;ilAQGeSwO16WS+urkJRUppwIcILQEoFCJBAEEWu/hDkimJlHgIIQ43USPlopcx9Rn+7mMKRmCCQj&#10;Am74y4RYhCFChH2LVUPvvuFtty4XAgCJIXybQ+JmwxMiQGRmYm5qqsPLvG0A26gwiYgMuChsokq4&#10;UpBCu5pbq62uDQAJmSVSkSwidAUAfuyRGFf9Jmzi1aG/dqIN4mVm7tHdh27cMNy1935pLQDSLo0E&#10;iy9+8YvTNP3gBz8opXz5S1/60Y++DwBlmr7yla8cjzd3z5794pe+dHo6PTzcv//+36jqZz7z2R/+&#10;8Ief/exnEbG1lnOeUpmTeDd3QGYXvl9PdjYg3C27pS7ug5okRZgwmKHk9Jm53CM9wiXlAoDL5aLu&#10;JBIRCIER1zxDH+AaBwcYBBfwEXCfhBHdzNQAQiSllK9XJlbVV08PNVxKSvNktVMmFDqty6otz3uZ&#10;S398vLx8/NVf+bXD8fj7/+L3P/OZz/7T//BX/uIvvvb6xUfPnr9dSvmN3/iNv/ja18z9l37pl169&#10;fAkAjMzIGF5rFRxDd0AHQQIw16Ye3aI1DSQRMbdqtpqaIwBnKWaxLDUnQYD1XE/rpbA8L7uSEoRb&#10;V4wgwjAPMMBIhMKJhjp3SIeJ4loiCUtcHZmE5OZvjgYRgUgCzLwDEuecSma1cXjLRMMR51fByDjy&#10;CAM1Y/7xm3mcS9IIZITt+FkB4xpwIgDjaO//WZX2yfo7r/sV/ts/g3/xTVj0Z/1S/l9a33uA//5/&#10;g796Af/Nb8CX3/pZv5p/NOsnurghizLrgCbgjIAMAW6q4JEQnagwx9iGQjMT9FAwuP/ahx98julX&#10;PnW3S8IOf6cWzs1fPq6vPvp3B3tvevs2AgJoiHOuSiGEAHXv4E8Pj5dWeZoS8OamGHRHhIjQiO62&#10;YyZAdAggC+jDqwIQblPi3ZSyMEKYea324v5x7Xa4eSYpX2qbdsWjU2hfTvOU1tYA4bwuHr7HA4Br&#10;rwy4S2USESIgqoSFSX0EyyIEXNxqa03NAjyiqYUZAySWkvOQ0CBjklJrHQKeZV3cXc2vMccDXg+7&#10;aSrCOWcerq5NAejhPjqN2tbz+VS7drfhNe91EeuIyDU2ARFsB8hNW5mygR+f3UXQ5Xx5Oj011ZRT&#10;0z7NU8q5tWZuj4/34TZP01RmZhm8+N5a7aT3r+jVq7t5ElQif7h5V6nOqGEBjCnniDDTeSp3t3cl&#10;58en88o0TRMF9aBQjwBmIfRwYGZEULc05XWt01Ra61dQODFLRKhZX2xZa04iwjmlkosPYoSZO4yh&#10;bAA4kAVkRAJvbo5QW/dAd0g5qXUmMHdHrmYGwQHsIeRCyER5EAC3gLahyfoxy+SN8c1jxHkFDFkh&#10;EF7hlqNa3ozn6LSBFihgRNZKmeYsqK33jinnPD9/jeuH9u8QAsKFEMO1tZLk9rC/rBdw38+zGhKy&#10;pKJm3urTWj98/fC0ViHMpUgqBvS0dklJRFAyInrEea1CnHMkEUIYGjIEMNwK38EAV9VKCIDz3oc5&#10;xN2atofLU+/azZewxQ0QO5KDDR/R7W7/medvJUYGUNeH8+mynN0MiCA2/N5m98Qt3XiTzVmYhQda&#10;wJZ5DRAEPexSuxQjgsfzZa0KyDlPkqbtE0KoKjndxqHHh7v5IDwmQ5KEO3E3Ry7zlCStj+fzZV17&#10;11A7TCUlNuu7eUaA0+X0cHns1stUGIKvklkaSB4EM2WCJIwI4FGKAISHmps5EjFLstZfPZzuz6dT&#10;XQ0cIZDJrhhVAkQkCzVXpCBkBghmDT+1ihNbmBDuclFwdQfAq8JxG/uOWdyPkambjJI24xiiuyMS&#10;4zBr2RauTkjEcG3zRj0XYwtyg1FZu2sYMSHQ+BvDYNrAkjnlIoEA6kgYc+HMkCoQTERQex1vCCQO&#10;wvAAlA4IHsLcjYiIRsYyEwMlYSQehjBEBEq9NfSgkQgI40Da3+i7NvZvQGh4t44RbkKEsWWvj6C+&#10;GHLHUcgGEAIxIaZwC8ChuR6Thyv76jpQ3qQbsM1JCAlBEarqG6rlKL0RrxpUBMAxegoK9A2fOxTM&#10;asP2BJQg58QlCYV3V3Ml5KFzN/QR/vcxFy4gjAiWARSLprZ2RUFCtPBUSgB2bTUaM1+fdWBmDw8P&#10;EfHhhx++++47oy9MKb319tsppePx5t13352mqff+/Plbv/u7v7vf77/ylV8a38i6ruNC5JJTyQp+&#10;WZbF+uPpqUxTW9vr5eIQ2nsRuTseESAxNlPkFNZv5lIIu9pqjkAR6trn3S4xe1cLZ2YLN1UfsFci&#10;IDSz4TIgYCS62jQjAtxjhG4j02V9QoKSCoq0rmaeMHYlRaLW2vJ03yxO98tv/ue/tT8c/tc/+JcV&#10;2/d++DdE9Ou//ut//ud/fjqfd7vdbrf/uZ//BREuOd/e3TExIhFxEg4DECBCBxs5LmCOjA7wuF7u&#10;ny6BXMoUqoCBTNpd0lSmm1O93D+d55wT8/lyVvBdLmer67ompLu72+PN/uHp6WFZCJ0xihDBdl5C&#10;1zCDTeI77Jo+eLM4IKjI/MaTHRBImFMGhFwmmSbuxsLJmLb+zBmDMAKjh6oZGpp5gBMiC6E6OAqP&#10;XO/hasSIMUMOcNCuOfuQK/+ta7ZP1t9iecC//O4/qBZuLA/42g/hf/hr+K//E7ibftav5h/H+oku&#10;rpmTOrszOCAwb3ZjZmaCIGymqqNJCo0gxlxSzkIE9PjHH31YEL/87u0uJ/E3qUD/t9d4OJr5y4f1&#10;9ctv5OXP5j0jHAHAgwGCGFW7qwknIlqtk+r9aJaI3Bxh05aMLdIhursFJJGrRgdVratBhDAT4VzS&#10;JIwIrr6s7XSutdt0OE77QzcvuykgEFzbQqC9undNwgiytna6nEbaZmImJHNILCmhiEzCRCP8FJkJ&#10;kVStm3mgerSuGm4IoTasb9201v7weHE3SSkAWq3j+5jmKTHnnCURAU6lMHNKycJrrcuyrnWttfXe&#10;A4KYA0BVh5Fu7NeIyMTDBAIAI0+5pFyG2Rvi/v7BUVIpz955e2AhHx+fuvbaGzMj0W7a729vtfVl&#10;Xet6UtWEdHd3d3NzC3B7efFhBcewRN6FX5d9xCtmwvDa+3E6IAQh7nc7CDs/PuxL2X/6nae1n9b+&#10;tLbDbjo3AwAzNzNk7L0jRLiXlODqCzLTRLJVY4A4itHWekdmFmZmKTkX3IYV5jooGu6eJJl1CzP3&#10;PhBqIsu65pSGsE0Bc5mrV+uaGaGbEGQRo0gimQlxjFMgAMdQ7o2YCgnBfIvCGtEQuDn1EOnNsTtA&#10;jOPQMYOszS5V8+G25JTYTidzxzztcb77Zv+T6icMxwgCXNflxYuXqn3e5f3tM4iYclnW7lEB4rIu&#10;gfR4Wc+1T9N8s9/vp5koq6ET96430yxlIpi0V2vQPbR17D13LkkS84D5IQURBcSwC6Ys0zyZ6vBZ&#10;adelomk1ZCC+uL1ez6deBQkQmVgEbw6H3VROjw+n5YzMr56ezuvqABHDD4PEP55IbJgBD7cwdw3w&#10;bYRJEMAD9IH+VJudzky0LLWpg8AkeZ5nGKwACHD/nHz1rcPx7A+7w47QugMzdm0vXj/VJg6k5q2e&#10;tTXtWiRP++mw2wXitJ8fXj1e6vnx8rS0BdBFcmh3dxsAfAJCZGZwNojuFkjuoXqWwkPqvNam5mqx&#10;tnpe26lVY1KLRLxJpABNrbc+kga6a2+diZFIRILJIM69eu/gLjzyGtxtI3JEbM3cKPZ9A8TgSBNH&#10;ZAAcCEp1H7HSP0aE4PD0jbtws9sxbUHtEQPoSoTouHFThlIAt74IE+ecEpEz01IpYQ/tOvRpMeKp&#10;QlIydYforQuT1n6B5UxStVWtU5ZNn8m8jb7CRwAMC0OYalc1UgXEkVk5xGQ4CL8IBtjHQQ9RkoSA&#10;2s1t+zaHNJG2e2eoK8HcCMbwfAP8ogc7TBRjAAAgAElEQVSA+cYtGQLbweulANiSQyGGOiNnJqKm&#10;ajAuiIMD2sa89PEjQUQAcx9JBF117b2ZGfggkYgI05ZFRkgxrIkegWbucj0Vgqv4f7zvhJOqr6pr&#10;s2rOEZn4eLx1jJevXpvZtN8tT5fzwwIAX/jCF8YAdgwPAUCYmen09PSv/9W/IqKpTN9877333nvP&#10;3b76K7+6ruvLly/O5zNArOt6PB577137/alKzyIChMxUpinlHIi1tRHCKQhLa6543M2qDqEsA41D&#10;aqpduxoDMQ1xHg5MMECwkEhipIGsHElrgMgsCEBXt+LQZbjHINnUdVnrKjkD4WVdz5cFgO52hebE&#10;kpgZlpUQbvbT17/+9W518ZWmFIbvfe+bH3zwAQKY6Z/92Z9dLhfdnPmBRG89f/50Pq315q3nN0Ki&#10;XVcPJswizISA4aiqrfdu2t1Xi7AuxEykGrv9c867dr5Y1fPShqFaiN3McPtDa3Vt6bReXl+WXUn7&#10;JEJMw93KGLDZOYajeOyHAUg8nihONKQEcOW2jqxUHiRlVQv3Ea4YECIc4JmZ3M104InUNMwJTJjn&#10;nF0CAhJJSomYzYkxaJCiAhBgJNHB30089cn6WywP+Off+IfWwo2lDn/yAfwXX/qki/sprZ/o4i6L&#10;J3fxyOiYKbMUIgFDN3BDgNVUex/OnkAgCE48MGigH9nL//mDfq71n3z6rbs5C+GP4fj/12vUdQBQ&#10;q/7o/uHx5V+X5c/YT5s2DTEhA7iZ9daezos5TnPhJJdLpYg5TQKMbkDbDO6NTam2hkiS0iBbD0ev&#10;9g6IJaW55NvdnITBQdVOl+XpvMyHu9u754ZU13aQEqo0anSg89NTzgnD52na7ebaKgSaRzd7qtas&#10;mzszHRPnlHPOkkSYiTmBmbmaqUU3065LxOJmrbvZllMUISgpyW4qu90upXfHxUlZluVS11UQMHy9&#10;nPogMdS6tqpm6iYgFhEAHuOoMxJLIqYIChIiYUZEFFbVdVnGLt7Dbo4H4nS4uTsv9XxZ11VN+93d&#10;zbNnz1j48fHxfDmvy6pNU8qj7plKcfe21qenJ3OZbZqX5fDsLnQJ7B+ldxZc93PKmcn7uvRXDw+C&#10;eHc8zNPUlvNyOSXCXc40p8OU34Y9IP7oaelqtStQ6uYBKJhcN89G4uThgCjCIwu41ppyRkRiHnK4&#10;1jsAjOhgJiKAlAWRN69QoHYPRzUfQ6FxeO9b7juqWcasIY50WlvOqbpVx+ZQIBK4WGAYQhABA11Z&#10;Ept5iONjYXEYtNXfmzTsjTguINwBkMzjslYHOhz3OXvv1pWIqOzuXsnyo/V7gxDAAGZ6enp6df94&#10;enqcSrq7vdnNO211aTUIW6unS1WL+8dzlul2Ptzujiln5GTEkgqBzdO8m/eMaDrZpG6mpr23rmrW&#10;mZWJmMYU2ZmQeYM2CDOOnp8pzKw3752Rdrv5JqVpKQ/n87nWqh4Y01T209x6f3U6vTo9AMvau493&#10;b4B5R8B4QwOF7QKZm29Z4AOn4R4uzFnSlATBq1nThhAGAUyBkEvOqRCQe4x857v0zqHsCA7TTiAU&#10;AEuCpV5ePCw//wu/+Orlq/v7F0x+e5yfT/ucJu16Op9f3r969uz2pkzmFmAs2Ju1uowhz2AJQZCH&#10;AYATLb2flyWzZE5hRheY5okkNbOnZWmqgAiZvMNwOXX1kXQ8nGzLuhKREF+nksTIEKhd1RTEeBuS&#10;D4Ditot9fJN8o9+NDaAKw4jJLCw8crc9BlVxdED0BvaEQ/x3RfKMJHH0HyNRxsDZr3Y4ACBARkql&#10;MCOCIYo5mDazvqzL5XIBlB7eeh/yAckiLJ96++3s8Pzm9nQ+vX79ZK5IyMTMLMJ4DaW6jqcjEDV8&#10;7c3G2NE36ed1LLYZdtQ6ETJLzpmQWj2bGwaRxwhOEWaiLd9lfHp3gyDeDJkjXxMoYuDjN+vRgK0j&#10;YNDHFayIOKWMgN3NPMzDQsEJcctCGD8Oj1CzKRc3uyxLUwuIJKTm4YYgTIxhES6cEJkRN0UIDhSm&#10;+xCZEEHA4I5GwGmpp8tFA0gEkKzHw+untVciYhSMZBV//T/+Tz//hS88PNz/xde+9uUvf+Xm9vbu&#10;7u7rX//6+bR+6l1i5n/yy798czw+Pj588YtfPJ1On//85//wD//Nw+PDV7/61e9977u/8zv/TFL6&#10;3ne/Q0RNe1/XYppz5iyS+J3d8zSVy7K8en2/rGtOMpU0lUxml2UljMPhAI7VeoeoDhc1DJoK73YT&#10;Mj+eT6aaUw7TJDmJpJQgoqs1627O9OZEZ9g0ERDU/bxcuioALMuS50LMDliX9enxaTfvtFGrjYmY&#10;aYyw3n7rdqnruUPvbBHEjLvSWzvu9s9u3mbkt+4+c75cVDuEPzw+fve73ypFmqm6q0PrHkBsvq4X&#10;BjjsZ0Qw7ZNIy8VqN1MNAyQiynNJuYDDW8ebm3c/HdbR7ebm0Fp98eolIR13+3An4W6OJCknYvIt&#10;W2RDoHo42KamJKBACN3EvpvaBhBxcLk2dTQikshAe7r7lOSt29sImKYCAAPrGmG9t0Ru5t0gCBMn&#10;AqyOFcwsPNzUemtrbXk/JaFo45j3aoH9ZP3UVwR84+XP+kX8f7Z+eIKH9Wf9Iv7RrJ/o4s4tZ6ds&#10;oV6p9+Q+TSmnlFjCVcPAwCLcbdhdHMLC0JwiAkP8QZ7+4LW+6u0/en73zu2+JGG6hh79+3sFbr9H&#10;BKjb06W9vv/w/PJPU/2WRbWrCoiIGDshjljbZvby4SQnPu73GDGnklkwYBxgAWwV4dg6tXURHk+R&#10;iOjmHs7C40GaRaaSGdDD19Y9IOUyzTMA1lolJ611EkIISenxcsZEPCWL6BIAgbMQIgemANNITdfW&#10;XfW89nPtEGeAQXjDOgYPm78bI4ARM3FiQRYiSiI5pWmeReSwP+zKdDmfX718+XR+HOalUHXjcKut&#10;GwIyMfiUBKeMTFbDzDW8m4YHM2OE9iZEWWTKuaRMiE5A02RlYqKSM0Sox7o2Bz4cbt5+d6/dLuen&#10;WtdlecHM+8Ph9iapm6kv54uBYc69dxG5vb1xc8Sb9v0f2csXpeRdrmfK62EmXiCgtS5gFvH48HC7&#10;30+l1MtyenoKxI8eTvWjl0Q87+ZSJhb5uWdHizgvtao/nC6ppG6Aqay1EVOzTix5KqF9PHNSzjA8&#10;M+YDUM2DzA6oquaOTBDC7Ekk51TryO7CuJ7yN+1TmVqtzBQRueTzsghns6CUawQxqwcwmxM1C+sE&#10;npkSo6ClAXGHjYDysWqYMDzMAhE3xOgmjYEryj0Au7kG7A7HqXBKejm5Oe73h8jHv+l/fvYfjTdN&#10;hNdanx4fa9OUCiKti2pfTpflXC83z24CaG19JMK/9ex2n4upCfvx9ohlagET4ZQKeBjEMDFGRI7w&#10;MBvkMtNu3tUIkQWFiR1Gdh4AmGq4DflumYpFJ6Apl1RKTvl2PlTTXmutlYnmaV6X5VzrpRsBKWIE&#10;hDl4jPA8BIAttTrAYYCuh+oYEYkEIiCcifbzdLebBMNGkJS22vvazInnMjMxDNFqOIR/Cj9d6z0g&#10;Aw7YvjDF06W/eniw73wbMVIiV71/eEjNCS8vXrwyc2aygPmdZB5qBlctABMN0MUYNOGIjHPsZmp2&#10;ri2zHHe7/f5AzGtrq5kiGg8KqDnhclnccTdN+90xYjQuY85gCk7ETOThRIBoo4+FbW4/cJ0wRIgA&#10;Y7w7oh63yxS4qfwGl2PcXYiYUyai3rqFA9Kbd4eaYQAxm7l7Bwh+A5F4U8CNr311aSEiAwpLkkSc&#10;zLqQXxZ/fDyDWZlSIFqAWreIUsp+v48wCxem2/1+Rt6n/MRoBDmXaZpFRpj4dtqPiBFoBj7uQQsF&#10;3KhBiGNwHYiAFDAYDK5mIuTuXXUoTJFITQd2sxA5wMAnXrEjAWMA4tu3eNWmhjAD/0RPCzHmuniF&#10;/kFEjMCXMaQYn81sy/YmIkBQtabdaQhIPCJyTsxEREttrSmEA/gYPA7mB7EQI+Mmb/NwBCDiADA3&#10;U2vqAX2trXswC7NYRKu9q5apHG9vX7562ZazB/71N/76L7/+lxT427/926fz6d/+0R9+7rOf+9KX&#10;vvSd73yrtpZS/sLnv/Dd737nww8//M3f/K3f+Z3f+fa3v/P82TNhbq29//33//nv/4+t9l/7tV8r&#10;pXTVeb/f7Xdq2ltHgLzfC9Numvp+31oDBARHiGkqjNhq66rMee3WGI3YkbJwZhpZQzLMD0xq45oG&#10;sYRpa3UD618z0sbdAAHqcanr07Ko2TxP+9tbwACiZhoQ05RZaPj21E3dPMLcQiugD1+BDWIUImZR&#10;9B6eSjnXtYNJSlNKKJLmQghXdSe5Q7dQCEGa5pkEVVsS4jw7sgZ0Dw4koDlPYLTePyovSk6Dg4qx&#10;tDXCSbi1fn85zbsZ0B9P57XWlNnNlt7cjTf2K44Z7JQzMSOPKeXQA4MElOHbvGaWjmA5Zh6JSsOB&#10;mXPZFwTAoXQNDwJQNeiOahIgzEQppaSqfchY3HVslYRDUpoSs43jte3N4h8D9nyyfmpL/+H2zx7g&#10;/3C/u/+/rZ/o4r7pf81uN354x2+kEVjHttAuTYcinNW1IkZAhzBwCIoBGgsHCI0RoXzm858+then&#10;x68c7n7x+e3d3a6MOdC1jruu63NVPU5Le/14f3n4Vj/9NffvOVJcE9IwnIIKU0SYOwtLziDczFT1&#10;OM+zJN5GHNdo4e15He7uqjzAZO7uw70MkqSbq6q5jW3OLOraInDa7VmyqiFgYibrXlsRMu0Wlm92&#10;VXtzJSdzI0QCZ6JMKWWZSrnzySyah4ebuY0U1HB2dggCoETMTMQMUQRzKQgQ5kycU3IEbfWp9xNA&#10;q9XMjvsdIjBzpAThIuVmj8hCzBretHfTbgbI5u7hPbyr+gAtIgx2d5aNxNDXNpUySUrCQmKqQKju&#10;y7KY0253mHJOfPv0hGbGIufTeW2rSCqlzPMsIkRUl+V8OjXJLGUOyo+PKOS6GLdTuVtRKXpvDmBp&#10;4uPNPqxn5rqsdb007Sjl5dNJVff7fVuqdE0563qRlEuenr/17NnhsKz15ekckgCMJD2dF2Z070xk&#10;7mqaUhqVd0r5+tMe1WEAIDJHeF0rYkSZUkoetlXpwB7u4CN2drRwg0guLGpm7lkSQJhDAHQkR4TA&#10;MAzzBT0jFMIkkYUTo4xz09HJjcrTwcO2EeColmP8H3gAIrnHUjtxmnaHKbuZX1YD53l3uwj8YHkP&#10;wgGACbVZq7W3RkjmlkpilqdlfThfLm1po/chkVRIFAiDENwRcSop7ycFknBGCreIICQLiE1hK6mI&#10;peyjuu/dzbpq723AS0YzE45m4bWNQ+HD7kDExAmBBJGyzGFRJu19yP6WZfEA4TTQ6RAhRCLc3CIc&#10;3EfZHe6m7jb+dsPKRmwaPR/pFEkKwTTtAOCyXM6wWl2QZD/tmGXQBc19p+9qXZ7aQ5nyZhtDDtdX&#10;90/u8eLljxiQGTlRIBMXbQYoIpiTECWWnBHi/NhNCTDLlrA4qCuyAQBxaa1pl5SAaO1KvR8lVbWX&#10;j0+OgEnWurZl6V0BOKeym/c3x+PN8ZbwNBR3vnVjAG4RBhhMOH4JMQXEhs91d98SyzbCxxWTCuP3&#10;N63QqAzRPdxcWLKkIU4d5xrhMdI4EBCYItxsG+JtSr43Yr7Y+tXx5MUIIhKiNJTK1JngdK6vX71G&#10;xEPMATECE8JcHAslMy8pl6mAOWYhxu4OiCWXJLL17xHoYaYA1/YJMfyqSQZwDwywIVfkzSs2/qG5&#10;C7C5194YKZecKffee2vjowYJ6RrQMFTYV0kqbJ8kNv8Zbja4N9+8u40cZcTtuRNQwTuG0Ta6BA8P&#10;UDU1Q0JiHqZlNQOLUTgPh/P4ya5jkycKCFNQG9FcQE6xRWtsV4BwPKbUPUbYIxDNh2NOGQLuHx66&#10;6VBsns8XBCyQWvQ0p93dcX08vffNbzyeHzDjd9//1sPDq1/4ubfd6h//8b8182k+3N69/edf+/PD&#10;fv/y1evDzd3pfPqrv/qr480xT/l0OX//+98/L5fT5YyC3RUJp1KysHk/P54llXk/y+nJrAtLySnM&#10;1967KiXikkHbdgADAOFCAuFgUFIaeaSQ88QsIiLcwwJi7JWbJuFaD0TAZa33p1MHJyInRklqTVWX&#10;VpHp5vZGVbXbgEubKSGBUO0dAXPKBqi1u7sDGgaBn/taTU09IBhwYe6q67pCxLqQqoIbEU27wzRP&#10;GB1cm1XASDkHUfZIqqEmioSMFrPIPpcsOQRO67n1RkyPNU85G+KTdbDuRVptj6dHJso9+QimMSd0&#10;CHcic5+FMCXmkRhHrrYNxpGG+dLMR7WiXSMipYROQ5RLiOa+hQoStXV19yGQHk6T8TwgHCmPABFu&#10;HuGEPOTKvWsKICLeMpeGCXU4wz8puj9Zn6y/l+snurgX8B5Cv0f8iPLs5Qv+y9BveGmzNJkkIQEJ&#10;Erhr+BY/RGMzJgwcgpDopqDfjvpBe/rLh5dfzvsv3x5vj/u8n1Jiujo2QjWW1h8v7fF03x6/gfU7&#10;5K/DlxbBaFfJeEA4eiRh9NBuw/jGQmUqN4fDsZTCHGGA7ADedVNUXls5RmIiBrQIU2utqfUequ4R&#10;oVY8Qt3XpZl5IEspo/hOkhiAEa2uHnK+nNNUFHzVZhgYAQRqOnTqPYwAE7IQY2xyEWaGwqMGQ6Wu&#10;bTSHPOYSDJwIONzd0CCsqyMRArZW13UNhJJLRPTWc0pjSx6nmIXJVInoOE0wotuAWx+UMTB3dRtl&#10;yhvhkvXeWrUANWUmAEaCMmUBkIyH423r3tZ1WZa6rkA4zXPOmZjn3dx6f3p8jIiSy2G/v7m5iYh1&#10;qdVuHr/57cPjw7Pb43HCivy0P7LolLJQZI7dzE37fj8d87TPc+J0aeul99obIHAWzgkQV21AgKZx&#10;uZzXZZ52z26Ot7eHp8vyyrtapF1hyUtraqhmiPgmBkpVccDliBBxJJtGBCFzYoRBNvDe2xg3sGS3&#10;HuDC0lsz91Ft9d53u107X0rJvdV5t2utMVEE6FbiSgCEuWL0AIkQUyHcfjEShhAmJiEiTh/XZ131&#10;b9sZxpDgTofjNCfmuFxaa37c79L07ot4tcJ9DPwdgKmqdmZKzBxxe3PLIq+XD8/aHOV06Wa63+85&#10;Fwt7OD1qKcfdjiVcl2iYUqItZAt8oymMyK7AIdwDIBr9GqupKasO60qYO+iWTl57097CbS45ZRlo&#10;inFOEKqMIDmxJIs4HhWY8/lcTS9tdXAOyABKqD0iws1GmWxqbh4RgMM8FsN/C8hEsYkBwd2UNt9e&#10;AEBKeZpnQnZzQOi9leWd0+OT9VfvlrfNQp1ZENHWtQszA67LcjrXIDjcvjUfnrfa3k57t54Tzbtp&#10;mvacDpd6OV8Cw3gDJPqIMCdOwhKh6nXtXYimUiDg0tr3P3qRJJ3WCoyFqKt1tdojC7317PnN4bjf&#10;7cJ67711R0AfQRiDnYhbfcUORVgSo0fgsGDFOL16M0L6+BoTM7iqJLfRboSq8mi6NgX6QHHA1ZB5&#10;7Zo2bS++uRV/PA8Zct/rbUqIMti8jEnAHJeltq5I9Pj4pNY9cN7tMHC9LOvDSRh2N8dLO79aX+ym&#10;6Rc++7l5mnZ1nsskSMOo5j0oQs02tw8CQDAgwZtXG9vocsR/b99rBIzWlgDCzJGAWVKSzNJozCqG&#10;4XdAEeFjHp+tAd664u1jNskpXjX2sNkAB4xqu2znMAUDHNCiAHcLaGa1NUCUJICo7hFu4Hlc+YjC&#10;TAmZSUTNw93N4I1gsptRhIV3s77d/G/elI6BREwixKOZBAb83Nvv7Pf787o8PT25B7NkLo213Ow5&#10;yxORQX/n3WcW3tf6qefzp9753A9+dL5/XNUdiJ69+2xdywfvfw+DHRnLfNGedrsWlubp/R/9AABZ&#10;6OH06G673VxKBgJgAILTclYLh5CUCOhyXkL7bjcdd7syFxtZfh6ABObNlPZlztkiEoAwl5SDrSRJ&#10;OZt7H+RhBHK0cX8TIpLZFmXW3ZXAVdv5fDpfckkapm6ckpSMhN2jjlRrZEAsU6bWQwOJewQ19W0C&#10;62OoSkhpyswEAG5uvSOxEAozeLzz7NmpKqQcBE211zOjFZGgbf8LDA1jHLsj390dnh8OmfBUtbXa&#10;iJzo3PThvAJEMy1Zqmlbl0K0383ZQhFWs+6m3gMsOFm3ACxuAMGbjXPbIxAppcyIMRK/Ea+3vZMD&#10;REgSJlp7r60ysYwIOgBzc3MzC7dx2Geuvh0YEjMgIrOIMCBa+HUE7W+eMrCN5j/p4n7Ga5/gv/wK&#10;/Gc/B/J/Bpr5o+/Df/cXP/XX9Mn6+7B+ooubSsrIE/Jn8CvfvfzRn9bf+7Z++p/Cr071bYo2JS4i&#10;KGig0d22w3PADekAAOg4JBKOcRF93+7fbw//+qV85kN+G/JbmG6BBCBUa11eeX2J7YfUPhSKKQtm&#10;iW1escmQRr4lEXTzEWA5xBq7edrN85wzApj2ZpVydkTuPtz8bw5a9/MkLALYu55Pp1cPj+feKwIA&#10;0OCMQZjZZbkAEEsiTkOoTgCEYLUixrou7jZP+3V5ECZhqtpgeLINHcgRI6KiY7gA7iG728BtjTwf&#10;Y1AwCyWEkaOBjAbuvQMEIxGxoxdKDrHWtfaaS1m1kUev9XK5AMSU8243t66X1sxNJJXZzex8Oss0&#10;r3XVrklk6N8QkAJFRFJKKUXE2mrbYm+9qZvpJBkBl6ezlFirlml+fnt7zmmpNdwfHu4DgEV2+/3N&#10;8XA5X+paHx8fX3z00fHmZto9e56fe3+/hWs7KYd++rMw8SR9LlNiRGitroCRmXJK826WXPRCzvXZ&#10;7d4jAKx3K6WI0MWVABHDe117ezw9HOZdlvTFT79b1Za1XZY68/TUAzEmyK3rsDiOijVgBLmPjF5y&#10;ADNDi5KEmAGo9c5SECmxgGKAR0SZinUd04xpmk6nU0ri1ne7uS7LUKUSkdrmbiJkYDF0BRckhgDV&#10;MIXwHQVBCGFJMmdJI+J2I5HjJoVDgADzQaHg/eEwT+ReXz904XTz7DMhu/fW/2WL+PEAHIMLyDlP&#10;5jxlIrwsFw2XnEUmVat1tUB1Q0Q1XY2PjEDQ1nNvF2bO803KhYhsC5hgAsCIq2JzK24DIeVcSnEL&#10;MzPVbr2rgjsSO3oPAnftjhTIiMJj8p3IR3qBMAvTs/z8+bO3luVybvXh/HQ+n713Rmy929AImQPS&#10;1QMEwwA1lIFDczhOiJdanzjW8Jwbi9TW1AMSp3mepnn8yADCzT4Vn2uXF5Qw5USk4CS0Ff1trcfD&#10;gZBI5PGyrM1Pl3XO0+64015HFbSs9SYfprJrvVmvqg4BKck8TcJSUgKEtdUbZn2Mc1s1PCEzggM+&#10;e+edcjy8fPXy/vGx1kqShYWR1/NyeXj89Kfe/fSnbvraAbBMpaylNo0AA1C3CB8dRAbGMUEFDEQi&#10;DAcAG/fOj/8DhA11AINJjoBA4KM7D9fet75t29Z4HGeMjf36h+uoCjZkClx7ts3BCEPthiNeJYkg&#10;OCJcFuhqpeQAaHUZzdayrGhxM+8+9XNvzzk91eX7H32oEZfWVvcplznltOFJAxDNdERepiREpDbO&#10;KMaQxeyNspGuynhw8C0LOwK2UVVYVw0GCB+t5lAqb6PJa190Hbi9sUlfT/aGuHnry2BoyhCRkrhZ&#10;hOuAewJcsFsEwyCgICAM7r+GA6BvaQC+n6aS05QzmYH7+GBCc/daq7Y+nH5qQ2yLxCM2RnVDHcU2&#10;FuQU5j5ANYCtdW29kHz25vb2ePN8f/C33lZVdZ/T9H+w9y6/tm35fdfvNcaYc661X+ec+6pbN7fK&#10;rrIdp+zEjuUEEwgQA0EgkIgEEYpowB9AizYNOrToIVq0aKG0IBgMBpnIMkls4Uf8oFx2FVWue+s+&#10;zmvvvdaajzF+Dxpj7XPrRJZokSrQHUdHOtp7rbX3PmvPMcfv9/t+P9+q/nI+Pb17iYDjOJk1gNjt&#10;xv3lFUs03wyiubLWFy+eb23JpaDTME2TXN3d37a6mlnKebffI6Baq61CGBHN87zMvtvviXlZl+Np&#10;kZQRmUR2JWN4zhxgTTczMzfQSELO3MDV1EyIKTwSUUJUj86Pmde51i1Jiu4zVHUIDAaP2uq21UC8&#10;uLw81fU4z9SDqDt0n8nCj/NMgAGx1joMiZkBIhVBwuWwWmt1q6YaRABIgVbbaW2V0jAMTFTdFDyn&#10;PJUdmgOWnIfLHeWRKuLz+9v7w8F0nQZJJM2tVl1r64l/jtC0kvDc1uNHL3ydGceL6+snb7ybpt1a&#10;27Onz27v7+rWEpGuG6rthzwiEYO7m9oaquDIAeHqJtqaqYAwn0XUEW7aAIAQgpgwPdjVoqPkGBAD&#10;CBCTtNbWdWVmrFv3iAZat572Hm4ARoR5dHqKALZzbFwggPdGMYSpE1vKfL5aPoeb/BCsv/JF+Otf&#10;gl/55j/pKPsLb8JPPIF//atQFf7eH8FmP6Dv7/P1w7peq+IeX918aXj3fX7vzbj+7vz27x3+17vt&#10;k9/Z/vu2/sJ79vYb63Q5OqJCBAMyggV4x5T3+y8+SHT6sSMwIJovWb8z2Qc7GHayn+d50Tqv23x3&#10;3NbW7SGJY7i63O1GB2itARg4mqlDmCsx54QW2CA4wkwzwsgYror57lTXZZGE45QHGsKVEEtOiSRB&#10;CHDKsp6O69ZmtZe6KREClUSX43gxjgy0NV/dSFIpu4CkYczYBxrIAUF1beM4WN2CsQMrhMTMICIw&#10;DIyQAOPsX+7Tv8RqYWYYgW7hGOaFchY28IYG/OB0d2AiIuYgBGxm1WzI45DL3GoNNe72K1+at9Nm&#10;aoreIlbd1ud35oCIcJzDAyMIKfGWRDJjYhxLuS5lt5s6GSYzSBo8aKkNwksp1aozvjwc3NkCe9nw&#10;6PomIPAeHKHW+vzZ0wRwdXUFOU270SyWdTsc7fitf1xun085jYkx5+fpOsNxzCULlzEHZLOi85KT&#10;CAugE3migJRamU51DSISaRHnsD6dn5IAACAASURBVJog95ibQgAn2uYDIwzbPJZxGsfdIGZ+2WzZ&#10;YK5tk1LN12bnoRxgJyhHuHvPfAMIyDknzqfDok4ISEzmBoh9eqR1DSIzK6WYey6Dq+32e3eXVLzz&#10;5CDc+/zqTCpnIQQMIEcEkiAQ6QwxN23HecbjPJU8DpIJz/U0oAUABBFum51Wk2FfShKOtumYp2G4&#10;KNMXP4pn39XfFsJw7b1Sd2dOhDokq62e5pMDXo67aDDsLoLgtMwAcTHtnlze1NqQeb/fp4RqlczA&#10;QDHQhUWQGDETDkAcAQaOQYEAne0XDv3eDyDMSSRDaaq19WxFlpzCNMB6SAO7R5i5q279UL5uq4cz&#10;CzHvhrHknAJirjwMl9dXV/Px2e3L2+OpMUWgggJ6RxH2SScAIBEQQxiEzWt195yk6MzYYfqIIT3P&#10;w9Q4j77NxcoYBWndT2PiiHCgXZI43FdXG0uutTKzm1+WSRjr8SnmgsMOgWScHNyg3t6/cDciUuJz&#10;CUHEhIkgQs0NUMdCF/uix5ZyZuDdMH3x5p1ptzuUw/3xbr1rHoiBJeeLUmKrLFznNcsbxpISuvvF&#10;fqBlCyBAWJZlq0HEiGEd3IKABGaKSF166gGf/YEHN6ejhYNHNwASYhLy88DdNRoSCaOpA0kPsIdw&#10;5h4vwm7GzMwSEIQNqMdXBnMn5HXt79mamFIiSonMjOdVIQIxhDjvr7amp2UG9ynJ1cVwsy8M9Pyw&#10;VrQFLBl4YAtHJCEmwhaajJLIQ63Vi08kYsXmENjFvr1wdQdGeqX9DKQIZkZHgeSBzVogBHU3Y4+M&#10;63NbR3hlUYVACI+HsRvyw8nY3To7pWeyMTMKOwIBoYFBbOgzuIUZhBM6AGGAO3iAGwI2tXBDpHEY&#10;98OYBCEMOUTSutXYoKmu21abhgMDQ5BZqHuAUW97eo9TORsSISJCMQsSE8HFbtcDMKaS95d7LiJI&#10;SHh/dwfqKDEmDhoR+LiuanOW4XIcWYCRIjxLubna3Vw5Im7b5loljcM0Prm5nobhfsrbtm21AsBW&#10;VyarjpxY1cANDQioLgoSa2tB4WhrqyWjEScKh3NzAEMvd0NrJpys1cRTTsnBhAgQWLD5xplNLWKz&#10;ZuEQ6gikbhYRiG6+1W3dNkQcxyJJ3KRRauYeXNVYBIFabR4xjmOH73BQChiGwgRqNWVp6+bg2OnU&#10;EEFggEyShhGYjqeTWXN3GgbMmYiVcDE9zYdnt6uUodWlrQ2IW0PLSTEWjeO6IcgopSseoxlYFBmG&#10;6x0RaXiE74YS3giasKUMw8AlM1EZS0nM2FQgGBGDSDgw3KAbes00mM1dzayXilJa00zsAOjuZmoG&#10;iOYmTuaOhKraM9/6bs3C4RA9siK896MRETqBGZlZAq361m1vZ+dLOCCMGSm8tpqH0dwgepjC50kD&#10;P+B1NcAfP4df+SbM7bWPB8DtCp+e4N/+SWgO//OfvEa2RIAv3cD1AN+7h/ev4aJ89ikP+OgA33wJ&#10;5vC1N6EafPMlvH8FFwW+/vS1F3n3Ar7y+M+YAR4r/PZHUL+vbhSCL9/AJPCHT6F9bqX84VivVXE/&#10;u/9nvxBP0jKv7cV76dGjR//qH9Zffzp/+0P9jae6e7d97X390iWFxYpERA8z+gdrrBP2TmcHQANE&#10;n+A7gEaYex8B9I4oBoA7BPTtSt2WbTucTqdlHqch5SQsLIwABNwcAELdnVxyoiypCBlsVed1PS1r&#10;bJ62dZe11g0BLvf7m/1FJibGeW1Pb+9quCExSkRIkovddLnbFWI/R3lxLiNL8ghGyUIM3lu8p3VJ&#10;OVHiZtpLuF4sAABCN3TAa9A1ejDW92gmhIggYgNz9whGRibq4dAPr9NPcQARqo2Y1exwPM1aV/dw&#10;ZyQhLIk5Cwqr+rYup1otsIcv+UOzDd3V6toahiNGFrmbl4u7w24ccxL3JkA55dasqmKgWwDgOEyA&#10;4hG1VlNVMxFBxpIkJR7Hout2Op3WrbLI5dX1fv8o14tVP87TeHM5TEMcb9701Abx3ViIINqGBJmx&#10;jAO6P6ieMCK2bet10YNnrB/iyT2Ox3meVxGWxIlpN43Ivh4Oh/mUJDHhkPOTR3skPpyWw+G0oFfk&#10;zbQ2Q0RObE697+gRJaWUkpvVVodxYJHeBg7EXHKcK4PeEqXWqghTt1+aqWlE9JwlIurFQNM2DIOZ&#10;ikhEEIupEZFIFhEMx2ycc1vmxVpbDMLH5AIxlIQEItLUNo1qMZZBBAF8rcQsw+4J8fTH6y8Tnd9K&#10;JsIIJnJ0JGqmy7YCYhoGJrq+uuScLZx5QsTdtBtLgQDJw36aEqPpFqYIwWHgHq0iIWC1dgIu0NGz&#10;JIgcARaAfrb1AWAvHwFBOCVJEaDatm3TVhHUArwpnc3xEdYnS9W0IcaQMzHNTbdtG8fde++8Yx5b&#10;3Wyr+2FCoOO2NjUOce6y7M9EfXieC2IAWnhtGhGYCELN3R2YiFMhPhcD7nYBb+7wcoZnIrsH+BEz&#10;t602CBhK8QgA3I3jfn9RclrXFYBLEhZJjPOyNrT5dCSE3W4ap3Fd56athVM4BqKDuzVzQ2BJwzAi&#10;sQCP4yCF7k8vn718MS+LMAdClnRVdpfTcPVkstaaGpq6GZHkJNrk5HOz1kkn8SD5RkAkstYYz9Hb&#10;PfIsPqvgAM7a8nAEQsopMXEf4jBRB2OcN5xuagxlBEQQRuIexNhHTg9aLQ9CBOhBU9iHYB33QQhC&#10;nJIwCxFKhrXG3Nr9Mte67na7gdI4jheXl+4a2kjkfjk54MvlsOgGSIjUi2HoURmEGOe8NQDADroB&#10;iIf8uq5axIeipmvhzsLRjvID6HDTMwmmU2eAuomSAIK6xDq6EMMfHHAeTkAPglLHBwRRl113oUQE&#10;mGoQEtKZ2hLghADibtHcPGAzbB5m6u4IJOLmwlxK3u/3bs2s9ig+VRU6D5eJEEncrLbmGMz0wJTp&#10;Pw8+/PRBTMIlDRkQtWlJdH1RLqa8nwoDI4aHIcp+GsxxHAdAxtUaJmv3G+/3u/GtN57U+oLpOOZ4&#10;68lksVvnk7lTWEtsGlNJwsCCKTNRHqe8bdu6nZZamwdLSgA3V9e7nFvY/Xxatq1HrXe3lKv1e3w/&#10;63vvGDIMQw7HoWQiLkXC1M2ZiZGCgBDdXdUNnEUQqdVaWwPEAK/b1lrNwuM4lpSauRCNQ8baltrA&#10;AxyQ0E0jXCuWnHvtrYHr0oixbm4Gqj3uh+IBWAOADqAezDSOUwqYWHa7qaqO4/j45mISnIdxHEgj&#10;mGS/u1zqXLe60IaMhDQMQwSG+pAzkVxeXE3DkJGmoVjox0+fNdO74/0HH354d3criaZcrvb7fcm2&#10;rokArAF4n2N3Ro4jgHD0sDyEIHRHtfDAQHKCIDQPDGu1iUi/Ph8uilcwyc9MrXH2smKH0nbxBwQ4&#10;ATFLThDg5h3mAkDMDIhq3j2tfVNxC+0Z9w4onw/jfsALz2mZf8a6GeEffQD/4Lvwr30VvnMLv/Px&#10;Z58ihL/+PnztLfilb8C/8zV4MZ8/ywR/48vw9WfwX/0W/Ogj+I/+KjSD3/8UfuwxXI/wW9+DY4UA&#10;+KOn8Kvfhp/9Avytn4Rf+sZrX/Qn34C3L+CPn8OLBb7yCP7SO/A/fgMI4V/5UXj3Ev6zX4Pk8Fe/&#10;CIjwa995rdL7fP1TXq9VcRf39PL4HV23cL3Ix7cffeExPz7mD2jcW9i37/6PPzn+zl+MX7yMnHhO&#10;KViAmDhxzzgBCIfeRI4IcPRAIMAOMKCUlm1t2hESjgBC7EEWjoRAaBDV7LTV+3XLSXLOQ85CNI0s&#10;OXfIGTHlJNFp4B79bmlEm9mp1cOpRgQhzFtdlnqzv8gih2V9djwq4zhOYxkJQMayG0uRhOG1ttaU&#10;KKU8Aok3L1mEELSBmmpzM9kNQWAe+IDDfiVReLBdIAAQIhAycpzd9mcmtbsHuJlxQIScDy4PKoY4&#10;m5ai78+tJ/gsmwOsbkuARySODIQQCaOFH1ub1VogMncAsb3CzEFXIQFgxz/EfH98cX98fHXz9ltv&#10;TkkYWau6KgMSoqqfTovFVsqUSxnGPRFVrXf396o6DIOkxMzTbkKkG6R5WZfTYkbp07td+P7i4vIi&#10;hx4P5RLg+TSMDNa2zb11ldwuD8KcUgqAZtZDdZkwMTtCuDkAhBOVeV7WteZUpmHY2jbPm1msW0s5&#10;iTCZaquDCCFP47ibdrvHV6b+clnXppvaWrVqNADkfgPTxAIeTZWYUkpIZNY8HJEgwkwRsbbKzOu6&#10;5lJUlZC2WrvvrpShN0QRIZdca0slqxkRe6BIMgvAzp1LNQAcCZll5EnCHcDruqi6b+toQRDjEOqx&#10;NcdUdrux5KibtRq5yDBc3Pvdy/iAibXPeM1ZaNyNIqpmuFDOuVmf0eFut085eUQQpVyGXAjB3Ylz&#10;KSWxeCq9AqC2hCuEAhhAL0pa2BqckApLYUo9ROzhlzoACJH6NKgz90rmJNndTKtaVxpZN84zCmDP&#10;HydhLDlJYsR1Ph3DrYwjRGitXaY5lCwlHeZF1TwTmar2oAFgJADs8xhwgECDgI7rceso0FG4jBNL&#10;AieAcGsXccFtQ8RcMiK6cxYkBG0uknJOzGkYCiHlksN8PvLt/fHu/nkgktC8nAxBtYW7Y7z5+DGG&#10;q5tDNLCICAttqqqrKzK7hWtTb4REph6+6UqM0zQmzruyuxx2mfHyYqda13Utme4OPceRCYGZQFW9&#10;iwPRA+LcQnqN/ITfJwgH+L46N5CRWAQRG/qZ3xFOSMDAD20jJCSExEKETOgQzMJ9l3joGTm6g4AH&#10;hss5my+IKAgxoqScUyFilgAkC4rwPq7szI5pmt56551tW59+/NFS13ldgKmagjkRFOHCYl7B7Vwb&#10;xoMprW+ScN7szt9wJ3HCK3LLa6dJg1C3nq3etb4RQeTuvRhzRiLC8LM0sXvd/KHXFgh4HtNERHSA&#10;e0SYBVGPKQl3j0BHcAQFrO6rmTk2dVMPc6zGDtRjDCGQyDwESAKXZTFV84YQWVJOKbOURBBwv8zN&#10;mnXRPSIC0vlNx+jeSyAmFmYRFmZOjGm8vr544+bm+uqS0ZkQornVsIoIOdeuxCcR3u0HGC8++GSd&#10;13KvF+nG3ngrMKZBidLdoZnX1pp7E0FAlMwsiBStLa0pE7dtxTABJkLTYOTdODHEVq2ptWZEXdCA&#10;JeX9bhqGAqoP76ZJSgBgbuu8TMOUJGFEbQEASQQRXF0hELnPhGtr7hZqjuw9iQFhLCVnzkIMgYy1&#10;k0/QhXEqO3NTa2TOiaaSRPhM1fWoAUhUm27Vqmk11+hcGEYGbYYBOPIwjqEKTank4fIitnXWFsdj&#10;3u206elwRJGUchC64boqxJpLKkOephGQrOqIMgwTEs/Lajkvh2q+HZbZhO+W+f506A7jwjSlNIo0&#10;ZnogGeE5WgUdwAEjDLtcPkANwFwdzG1rtm1bXbeppMxUpMCrllrveQcAvdorzhCvfu30KwQQmLmH&#10;r4R5AHT0TlV1Ops/LYLOoS4uHToQ/ZYAZmYO/Lkv7odv/fy7cDXAJ0f4scfwM28DE7y9hyfTZw94&#10;aw9/56fh574Auwzlz8M+wf/2CfzdPwAAKAw//y48PcGbO/g7Pw2/9T341W8DAOwzIMJvfQTPZoiA&#10;l8v5pXYZfuG917764wnWh3ndn7uGf/lH4Vf/L6jfN8EbBX7+XSCEf/jdz6u4H+R6PS/OkqmrBeL4&#10;5PrddbStrYi4LItjrLE8W18+n//b9+Avvpff2sNWso1DHqchMIg7esp6B7VXEv1ArNaSZElpWWYH&#10;9whVBXdBUgAkTMJAuGlbtSoCcqoebdnWeSWAbZrepGtOzA4EkYgBYFurB+Zcpv24uenqDqAWJOwB&#10;92s9Lc+Py7or42Za4Qwf249DkeSMoNZizZxVtamlsgMScwAiESJX3TYw3bZ1mkYWNvTAIKAH/dcZ&#10;MICv98yxh8t0M9VDbxCIXLvT6WyzCAJ/aAwjIANxt2z38V2EAvTTqjbVCHdv4RpeTava0iAAQHoJ&#10;F+EB1MOfHsRXhIio4eqRU4mI58fjYV2vh3wxTQyYci7jsCybGu52l0G8bvXFyxcl5f3Frozl5tEN&#10;Ap7m+Xg8aNW333p727aU8tXFhe8SLRen01N8//24e05xe9g/2aTlxCUxgIUruAEYuOdx7FDtYMy5&#10;QERtrbklEceO80ZC3DatW9uNu7fffPtyv6/burW2rMuzl8+3qlvbgAAiarUkaUxFkCA62FNyyhfD&#10;cH05qflhXtamCihZduNYm7amjqRqAWrmTIxMfSq6bU1E6lZTSq0qC3dmjLumVB7AiecpBiAQkYU9&#10;JAyTh52p9ETNAwA90CIQkiQO9yhMTJhWDdN1mdvaYdlPnuxLEUKdZ43AXC6pXP7e+j8sdocU4SZI&#10;5rquS6eNX11fpZK3bb0/3uUysCQAUmvbslSNcdpTQBIWkSGVRGfCRT8AeGIEh/DwGt6ClLxStDCz&#10;tkYV5gTIlCYhBmEAUnM172zGCHc1gI41Y+ExgT9IflRVa1V1wzAIVwtz58YicnPzhJm0VkScxuHx&#10;20+a2ovb2/vDEYgwcQpkYRU3612d3gtBBAbqWc5ggAbogMSMBFLGUkYkBgAIi2Zjm2y9R6aUBcla&#10;lb0Es1xe3lzeCCJt62qqdVvacjKz5npcD88PB8WQnBBBm7JwRLw83o0lX+0vgvG4nrSfgmvrqNjN&#10;jIglp5wyeLRWX9R5mMbefSk5X+4vBWXeFk0kSsJUyZWcWNbDNs/NzFStOwC7XKEXzT3nQBAhwtzO&#10;g+k+AomzM67vLN0IGqbr1rbWzp62vsmc51yAdpYLCFE4xjncuzlyB5f7mZYPfib6YkT4QwAKBghi&#10;5pQoEXHJQUFknAH3uQxjYSIHmOf5+dOntdX742EYUin5dDqMuRRJ+3HalfHRtPvoxb1bCxNttft+&#10;kkgfYveKqm928YpEBa/cewEP2BUNb1XXbTOzPIyE9BCvBRFnG2B/0qt4LXgwG30fzuUM7O0KAETs&#10;ZNr+BfEB/detio6kFvO6hVMH8IA5BRIyI6buBRWRNEx5GIfh08Ptum3mlkWEe0goEyCMYwCc6rbU&#10;Bh3kEc6IidkA1RwMwyIoksgw7hKP0/TGZUpjO/FHL7ZvfFihBCWfiguFUCmYLh4xGyOQNuLKrld4&#10;eJQa4grrU8Q3a+95qJ8Oh9O2VW2AAAmAcLUVV1Bt7jaNAxMR+MU0XtDw8nB4dntrBC8Pt5SYnYZU&#10;kKm693j1nCQJU4BFBJAHItKyVQI01bZuV9MOrd+pggAIADyI0CzOCdpmZhruFMCpQDgBSEo59QmS&#10;n72BhAiOESI8lsJM0NHU4B3tGubmAOY9TUPNt7V221sXE7Cgm7lZBNVtO0W0eUb3NaXTsqirWSsl&#10;3ezfZNFw882XZXOhaZgEMSWSRETU1DpqyBKGkAesYE5url7XYFjbNs9LUx1KGoT3QykiHfObmIDY&#10;g9w7Elg9HBiZsGfM12bbclhOWweQoHBrzbXmLJfDMJYRzsmN0Z8SXbPg4WYA0J2H5+F2fHbpQwAS&#10;hntTbe4e2NwjQCT39MUAUA1EzDkRnQ/vXcyNn6spfyjX+1fwxg7+l2/Bf/w/ASFcFvgPfva1B3x6&#10;hP/yN+Hf+yn4C2/CL/8J/Fs/AQDwz7wH/+7XYBS42+D3PoWXK/wXvwHmZwHkotAMbld4PgMABMBF&#10;BgD4+AD/ya9C+75i7K+9D3/9S/Cf/kvwDz6A7x2AEb5wAc1gX2AQ+MIFJIZd/v9ncPn/t9ZrVdzX&#10;j9/6SvnyxT59+vQTG8oH6RsvtpdV4f60NGuD37xDb79Xfu579Zvfbh88prceb8ms1TZPu1yIOu4E&#10;GV9vPUZnYYeHQbiHmprqw+YcSCCcmFg91KKH+SIA90EWhCFstqkTEZD3yQEJiVtobQPzGzdXxznf&#10;HQ4bhJoGBDKZx6ytRQRiHgozFuFhSIPkQKzbFuYGum1V1XYXxSMcXJIguOsWYeHGhOM4tLCIQEI+&#10;t6WBAs88t1fyhnjw9pylSfgAEgAiUrDzhyI8HCB64CwTEJAgCxI7mmq4B0DK2YCaahdNAYKFrxY1&#10;VNUCu+EZ3BU9EIFRzqip8zsZEUBBAN7UMAIRrDX2YJKE2LNYq/npdHLEaV/2OedSwnzb6u3hwEQX&#10;+/1QxqmMZn5/f+ceTBt4EO3y09tLEhrGJz/60yWOTz+59dPHWdK8zCkLhJtquA5DwbBSsgh3nR4i&#10;DmVwQAWvZhYG0AEXNpWyn/a7MhSRMe09ouqekU7bcvz0FAhlGJFi2drpdKy1alMiZmtDTtc3128+&#10;fnx9dXEzXa1qh61FD5gyRCJAts6cjmBOyKxmTTUPZVnWXIqZMWFTRQBzzzkvyyIiIkmtEpGqinBr&#10;rZRi5syopiICAEhdgqg9Ej2s/4YHIuYyuRsNEtbGYe9at+WQS7m8vBiSbWtrm+ZxGnZvfmKfPNdP&#10;AsPUzCwLI9LptIZHGabLyysSySVZGCcuZQRAdwOAer/M87ptbRjz9eWlsGBgZ5qf7+7IiIKATiWi&#10;gbe2nchrStLziN0qIpifAerEmViGLNZdUufoxQ7wIwggAhbJIh5mZjl706Z1U23VtW6GYUQIbiUn&#10;YUxCADGWXMSnt9++ub759Pbl/XzS6tgH08yI1Gdy59qli5Lh3GOOIGSkwGk3lZR6eyjCJ7ie2k1r&#10;z8tYkNwDmTNhHI+Hp09fzGtNOTOhIJm2klIihMDdNJ6sHeu2aUUEQTRXYqmqn754nlMehyHc5m1r&#10;7pvpqhbmBmBqSORkiNSHPMtWt62tSzXxzJJT0v57f7+KsDa90TGAquLZPwxY1bSTBx6CKDpl/pWU&#10;F5Ae8OvdzfIZZrE3EgLP46k+woN4CJCDs/PFwgkxp44LdnN3gLD6UBxGb8gHIiMygDmjqYWDn2Mr&#10;ejzJULpmlq0ZuE/DME2jajst22nbTvPJI8yVhJBxnMYkqaRyvb8kgFIKI5Sc+hDd3QhRVSHirCN8&#10;2K1M1b5PVQ6fAV2jV61VW9XGD2JQJESkOJtU++Pcw+hVAdcrw8/mCvigJcUeN4Bnuuqrc+uZ+6Jm&#10;GtDcdVPbNJzcA7vLKIAZRTIhuBkCTuN4vdtnSc+Oh6bmAEUEkFTVCC0cEHfTiMxVD82UABgwERKz&#10;PfysiDiUfHn56NH+nbF5+vhDWpemfjfbutZt2zxiWU8QQEzMnKcJpylNV+X6Ko/MZunuyGoeEcRw&#10;nTndipRmuYxDniZVs3B1W+qmbgioZvO8tK2WnMcy7oZB7+fC/PaTxw3iVJdc8i5PVXWu62Y6r9Fa&#10;DCkxIoQLsVmsa/Wg6gru5M5I1pQBxlwkZa1VWJiQUFbfMGJbVgMvuZAgOqhbFiYiD2uqiChMTGge&#10;QJRSVkd1z5lYhBgBomnb6qZNuwCxU0aZwAxS4ghgEiAQ4jEXBGzmW9PEmBM9evJ4SgUVluWkEZfX&#10;18OQrstYU/lzX9zXas9f3m0UMmbmyImRoKnW2jzQ3betHY4rIzc3vTNk3BPW2rzWbWumSkOaSh5z&#10;IsJ1bffzQsTdIL+prWbVNNBTlkTExIKUJDc3Q/VAQk6SAVEYJYmI9A4OxplVi9wHcl0u0BXTdCYE&#10;A/beIp57MXGWo3fFNlEgeveUEvc2kblDhPCDqjm6qaXDgT9XVP7wLTz37zrRJPE/KbkMgE1BHS4K&#10;fPkaisBXH8GzGf7eHwEAeEBm+MUfgS9fv/b2fnyEv/mV87+bw9//Npwq7Av8Gz8Gn5w+e5gHfPMF&#10;/MJ78Lsfgwf8wafwb/44JD774v72TwEh/MgN/J9P/9/9P/h8/T+u16q4P9l+/6tf+9Lmpzk/+/BW&#10;fu7H/8pUh5N/cl9f1lPdw5vB+Tv2e+8MXx1g/KR98Il/7yv654c6t3o3TgWZAiENOUvqcLAwI+Yk&#10;JCjgEQDqZu7MPAwDKJh7gPP5tOiAyCyEEH3231XlTJGwuQIgmDWIxIkDBbt7zRPRxVgSwe2pLdva&#10;TCMCyTGzISLgWEoRKkxFmBiEE5jVurXazCyXIeW0qiMzC7k1tEYIm+s4joBgqg4Grxwr526yP3jp&#10;X/3tMzBUtzg3jM/sa2FxAQx6oAKeT2oIiASERB1hGN5aUzORvKy1qkZ3CyEBoAN5gAYSfvYq3eXS&#10;/W3nrOZOtfMgZGJW00AMBHMHFicKiNbasm3qzixmdjweg7DkcnV9DQDHZd7WdVk201NOmYmm3a7k&#10;0mpTBTvW9u1vXw5FjvepXuPj/TD5RbCHN7UIZ8aIUFW3BG4IUGsLJIjogDsRgkDrsbeETDQW3g1p&#10;KlMRzsQIru4X44iPHpfT8XB/MghmsXXdtqbuiIyMDmgMarG+eHF3f/voev+lL75zcXGVE7faUh6H&#10;cQdpPVYFa3Y2wsGr//mIBwkWEbO01rC7kqwLX2DbNmYyMyJCpJTI3fuwlAjdLSVBRHdjDIQzBCXc&#10;NICZy5DXulJKLaJMO2ube512u7EQk86bJiKRMcr0zfUf3vunnNhMX2HQRbhzW2qrCDQvy7qtBXLO&#10;BYDcPaV0dVWaw7Ks5s4iOWU43wAAgP9/xYMAIoKwBxifaewNYmkMMF7udpQ0rEKou4lXD3AntwYo&#10;SIxckKX7WB+mGdHbNOHeaw0m5FJySppz987VurVmZODm5psw5ETglol79tq4v5jKeDcfT1tdaj0u&#10;y7ytFtbH1BF4TubqmFrsdtEIBCScpqGU1M366F5wKo6b6zDsk7CZIxKzz/N2+/JeTTlJFtmNQyd2&#10;UOAArJwLy4atMzzAzQMsLDyWGreH+zE/3o+TARjAyg3ZACnMwq01taY555STO7XqxGUYU1vXZT6l&#10;/ZSZzB3CdDMASgQW0cxrV6EGAnHH1gDyecYLaOZBDw31M2ox+mT9+8sRi/BwAo7OzwUAInfrjzvr&#10;EAnCMJCROcwtwAGRMACZOYl4RKvV3c21Y1TjHJIGffNgQkYmxMQQCC/vt2cv7ub5KEKrbWYaQJeX&#10;l8Jp2batbUvdjssxJ0KPzHJ/d4eLyzsVAAAgAElEQVSA7733HgtPw5CQvJ2Lt34YxQjsskb3pqZ9&#10;Dkt49st1nWhH6QZ003LnoPRJDCEhnvXqEYHgTtBbbPRgpesX0Hl7BIBzGYeI0NGScPakEQBoTwQI&#10;ULWt2dKsagM9z9YJkPp4NNzAN7WmLVsrYzECBd/q5h6UkgdttVJYkTP50hy2dTVtBIABQpTOIBZM&#10;zFLSOE6PHr11XS7Hjz72w2G+ndfqp3mbt62LCZEIqfQ3Zmumh9Xv5+afIAGhM6JwoqDW1J8emEoa&#10;XlxeXjqs4fF4vCycAcEgLsZdADhi5xFhgLDknJZ1Pa7347jbl+nu9nZPLA6ZaNVmraXEGK51gyFD&#10;GILkXNa1rdtJDYIxzKaU9uOgrUlKSYSZgzmJJGFEXOal97YIkAApQITJvNcdGBBADtHMLSLgLDdF&#10;JGEG7IPrTlz01tQdUkoMZAhMJEmQIQ95tdYw3I0Bc0JBEeudTaaIti6H1hSoabW2taOnFa8eYUQ8&#10;e3YIR226eavREA3zucVgFmbhHiUJWNS6ImNEcwsVYWZXR4Qk3UwWTECE6nGqaq5Ney55H1vCUNJu&#10;GJm7DR6FOTJTMtNo7qa6tTpQH4v1a/2hCRfwoFJ4NTpGwnN8XD9tdD+tuYWec5ajR5Y6mAcReoTV&#10;ihBMEDmpNjjbYL+vn4LwenXw+foBrzd2MCUQAkZ4/woWhU9Pf8bDbgb4xR+Fn3sXBoEpAyH8xBvw&#10;40/g1/8U7jb4F74Ev/kh/Ne/C+9dwb/45T8DXnK/wS//CTyf4ckEf/cPYJfg0fjZN/DPvw+/8SH8&#10;N78P33gGP/sF+J2P4df/FArDv/+X4N1L+M//d6gGf/tr8ONPOnb98/UDW69VcY/evF4vnz396Ltv&#10;ffX6t37tl+PpJz82/MwXy1c+1G+f2vED/YNP8Ft36dPn9u0b/dKPpJ/6oB1+t/6jn4CfwUb1/oQE&#10;IrwDzJyIwNzPG1zEbixh3WhggSAlScbeow4EYAKmHPDkYmfumzc9o1ACEYchOToQeIRBbNYwPAGO&#10;koqIOIeHQDCn4dF4WNLz4/2y1SSJKDG4MCYGThSMKxqGFyNJguZrqykPebqoEQ4gRAJd1GamGzNw&#10;JgUDIUZCD7dOs2BQA1NzBwzrZG+AzFwoMVA/mkQX+QBwAEGkLByI6JlTIo7zDMcJkDwcnFk6dy6z&#10;OKK+iviCV8aSOItzzh896zXjHBz1UEw+nF8CXDtHE8+xfmZW28ZZnOA4r1vzYdpdT6O7H+dTrfXu&#10;9mWX3l9dXJppt+afTqc9XR2P61hK3r0pL+5oyMIwYls++I7FO+0Kb/YuwqcjVA3vvLsgdAykpk2t&#10;bdWa+mlZzHTcl3GacsoPrXiSxDmVYRi32hAoJzG1bT0AsVX11tR1XdUAA1QIASBcU86F0pizCDGT&#10;RfzBN//0+vLqar9Ledxf7weS3W6/1Xqqrda2brW2tpl5KDGbBbFEADObOwCqac7SrIqQhyJia5ZL&#10;0dYASc2GoagaERGxqSIJIgU4Bff3umkl5tpaluIOwtnNE0u4rsscILtpPyZ3dTMKjjI+/rR9+LF9&#10;XShAG7mSUFCA41AmQiAgrbVq1bYyIgK6uoVSQCKWKQPJOE05lWm3N7RuORLqmj0gwtYUIcxUcl5a&#10;HJetpOwhiQvQCO5qLWCGcAAP34g3VwMTpISUSAqSAHEAQXeLdWcPdr20AkAWzonHUlR122qtrVZS&#10;a6362gKREqhITKOIQ0J4stu/cSUa9vLu9uPnLw5Nn51WzgndMMjRgaiXJmpGQm5Rxunq4qZICQcA&#10;DNvI9hSMhELE5KaQxcBhnrdmXs3D1sqChGM5H4WRYSB5NO0i/LBFA+jwfnYonPbjJOGHw/3jJ08u&#10;xqludT+NKHg4zWAUGO7h4GgtoeRE4ZCIHWFByEipi+6kmBkiMScIUHMFUZru6615hUDkBIRhPuXM&#10;4WMWYejDagq26JLB1/rir6ZOGABB7nA24UZA0MOw7iwk7DrgjpSEsD4Z6KW4uSEAM70KAu4mVUIM&#10;IyRghJQyCnNiDQtL8+lQ15WA2trQDQkkSUIrOTMlDFvXZd1a3UKYoPC2nRhQzQCcCaOfIw3NPIkI&#10;izD3aapjWKjHuS1ypu4HAFBEhBsAEAARAVEAqHmH9Z+z4znCLQmzCCGdjXe90wDe9z93D2KHwHBE&#10;CsJgDOtjDAqAs00pwgE3j2O109aqKwKiawBNu0sA3ObZLCysqrrasC/H0/L45tFaK5ndTFPKWT2W&#10;uhnCRDkRgJlpNTMLBICEDoEWyCgl54tcpuvh8cWj8aXhh9+6//TFy+O6KbUW27YSBDMTcFTLPQIB&#10;QggFEZAUSUQIKTwsoKou1dt8x3dVtAbOFrA1Pd7fXl5cjMNIgMI8DkMQKeFwcwVAHRMK5mnYSR6c&#10;yYmYsiQxr8fDS8llmVfdNoCOyXByV7Wm2tS25hrtqgxvXVzuS74/HvI0OWDU1n+jAmFet8Wstrap&#10;EYupM3M1I0QOyMyMDAEKEW4YGIgiNLDI4LVVC6CAtlRCSEwgCQK6LEWBAAHQUiJzSUit1XleeyLR&#10;zW43ZLne78Y8ucbh/rBUVYDE8uTqYihJhHNO1upUUoSUAZPpYnVr2gwQzNApwbotiTOiA0YpXEqZ&#10;VwiCqyEF0MbKBOqgQHNtu1KSxn68XEadtxaoChyqHmrW3GCadkSy1c2s9ZYYBoc2BRdJ43j11s1V&#10;nO7CABkIiQHUbMg5IoCACHuNF4go0ivd3shzd0BkSm1TbWbgwJmZiFggckpShsNhXtb5al+uLva9&#10;UzINg1VnPBN3AvxzROUP1Xr3Av7WT0IAXBX4D/8y/Hdf/7OruFnh9z6BH7mBqvDbH8FXHsF3jvB4&#10;gt/4EA4V/tr78J072Azeu4R/7n34pW/A15999txfeA/+xo/AHz6Fv/kV+Jl3gF+fxY4J9hl+8g14&#10;9wK+dAOCcDXAb3742mNWhWcz/OUM9PpzP1//lNdrVdw7b7/z/PnzZVm+9a0XT967+u3v/f3lx74b&#10;2u7Ty+N4aFaRYmzD4f7FXXy8xekr+acf0Rc/3j5a+PINv2a9B4hlqRGYs0jmc3h3OBOFdl09YvS+&#10;7Hl2Rf3+iiBBSQQQxLiZBqIjQAALmVoAmLlFj1OyBqCmlTkDZ0mpJMlJzXgastBSmzu21hhxHEuZ&#10;SveqrdoQQJIUTpzyujSWJClvFsyUiKXDSCIQIiUGBHV3cAgw71ZhQgLgIBR2dwgCDwJCyixFEiMy&#10;EBnp2WdChSWqlVJKSok4syCiA1h4mHe/CwGySNs2QmCibjs+a31e9ZgfVrx2yjsn9AF8Xzutj+Tg&#10;XP2FGQBm5sLEgNbpyYhb0/X2dl6WYRimcXdxcbmu67wsZvr06VN3G4Zxt5tyzm7o5i9v74h3/ru/&#10;88bNDRMJx63JKT2m7emYYxz4cn9Z63qc2+2tAQJ2ux+QCJMkbqZmHjyVggFqJsjIGABJpOScUtra&#10;5mYh5xmXu+ecnjx+tGzLcT6iII2lSBLmddsA4aIMibmZBuCmfnt3etZuw+wLX7z5+OnTu/sDM99c&#10;X+8vr9MVL+t2d3eH24YUtRm497tdAHq4CDGLuxNG01Zyjggkbq2JSIeS19q6F1JVU0p9TEfEGM4s&#10;rVUkNNdeVcLZqQMlJW3rts2XF5cXU0LY7u5razHtprR78s36K4oLIpoqRhDTVrd1XUvOhFxVl3k+&#10;HQ+7/X5/szcPi+AgxEgpYcqOPE05pYGQuiECA5iYmfuAh4mYRc0CQpsiwlDymSuNhF2NxAhuhG66&#10;BnpEkCu6BVbVDVGAmCjh/83eu/xalmTnfesVEXvv87g3Myu7WN1sNiDKAk1ZhuiHAMmGAD9gw3Nr&#10;as/9T/hP8NQjjTyTIQ9tGIZsyAYNy3ZTLUpNSyJbZDfZ9cjXzXsee0fEengQ52ZVUU3Khkw2LFRU&#10;Apl589TNk+fsHSfWWt/3+zgxMrJAgA9ExIDUx5imsCSWlGd3Ve299d5b69q7AWo3w16SI4QwZ4ci&#10;af/io7t5eX1ZD2v79O0bRxwK5AFeAwA1Y5TEdNwfj/sjIgMEhq/bFiuSqiQuhSI8IKXE2rdtaxG3&#10;qYtzECIFylSAKNwRYEnZlp0DPFwvTkBAh2W3n2Y0C4+t1levXr18+fL5/f3D4yPkydQcvVYfYxwz&#10;v67bsUyMEKZFZPfs2a2lEj6w3UQymibuIDzf3y8pZwRtazudz4CRJS+5MEEiIA4mAnfiCAuHWwLD&#10;0+D4NpOL8A8flvi0HdxMYPGlYGY4aGAEkUFEhNmNQj6GtE/uOBhJMACDUh4IKMzIxJJSQmG4VNTe&#10;tVvO+f54lzNtbQVytQarS8pTSVPPW6vNuxkkHNIsMAxhMa1uRjEMPAPvjwi3SIMbAysiswDibSLG&#10;T45BdABwAB4bGaFHePjYL4bW84kDg4RPc8vbzwgR9ISQ+qBICwACJJEBAjX3YVZ2gGvvl61fat/U&#10;zAwBSIgokWQ3cBByI6K7w1GISpK7w54lXS6Xb3/8CzllMwvE87bNh51bQ4JEBBEpp4UoAsiNSIRp&#10;nqbDcf/i2ZRLsS/48Ye/9fZhfbiszR0cCucpp75ttW67eX7x8lv7efFBEnLT3nvvBqFq2johsXAQ&#10;hfChTPNHL3hxSVTVkvjpen58/RY9Ukq7eZ5KmadSchKRW1o0OhWe8xEAaq0piaQkzBadiHJOJJxL&#10;rr1PJSchHImUrXbTlLIwT2UKCg3LJROSqTHiCHPrqlurTbu6BoKOsXBrW6tZaJkK0QzmHi45iWQL&#10;09bdEZkTC4QMvzF4qCkLIwQLY0Q3U1VHEBEk0aZmPqUCKVqvpHBZt0RCIFMiESlzUHFA8G111dO6&#10;ppKfPTvyNEey3iMQtWvdtiG6CRt+iRDEKYm7TSkLc0oCWLbeTtUCTM2bejc3b864T0k47+aEAX3b&#10;amsIghCJoBAnFNvUCgQDEXFCwNgt6e6wW1VP11VI5mnXWgMCBQ/T0cOizEMqGQCADERIfNMDIw2N&#10;ZsqU8yRMx9v1PsIRxsXdwo04HWbZtrRMstsZJaTgJBK1jdn4TXHM/M93kvxm/X+5fvNz+PYB/pO/&#10;CITwP/4T+MHnP/thVeEfv4HPz/ByBwAQAD95hH/yAP/pr8HE8JtfwN/60ZeP/J238IOvwC1/6Q7+&#10;tW/DucLf+AfwN38IhwL7DA8brB0A4M++gP/sL8F/9QP4/k9hSfDX/vyf6D/3m/XPtb6eF4ff/cnn&#10;v7XcTwz809//3cfT40/+4Me9rohhrrWuZnq9XrVtEf57+He+0N/6Vfl3fnn35367/+/dv/2Cj3uM&#10;3ipFDw93zyUNB/lQbGMEAwGBuSsAj89s8KHUIsBEPMQ14APBjeFhZgDg4+iBQMMGgqAYEGYQXY0M&#10;IWAnJTFPqSjnDlBNgZGFYOSwRhAzBvTeFTjMukWeZKQmjdhicAvr4crCkpLjUyMcACKEeczDnOgD&#10;J2DEPRGSIAoxIboHMyAEBRSSXZ5K5iRptBIRMDwwHAEDcGzSdDMYP8k1nwz/f9T6IKGCr1hJ/vBj&#10;4hYqBYiCNKVSkAoLJwkgjzje3RHRtm2Pj4/++FhKKVOZl4WZa621tnW9qnaRdNjfHfeHyxX5IfRw&#10;IEJEa2rri+91ahPx+4shYpYuhMfDtF/yelUzdIC1KnGklFKS42GOgdEnQkT1kdmAfWvewTswsBRx&#10;066dhSAwQ1qWubaVEXZFMosQJ+ZZoqtiaHhQOAAtuRyXfUpy/+wFMn/26tPLtnW1T9+83i3L3eGw&#10;3+1LZkCZkd1A1WrT1qyrYwASY4A2JcKUsg9FCuOTNyyY+Xq9llJGCTdCCMYnYJjmDO6RUm61llKG&#10;EUfNCIMRe++EuF/mIhahrYMw5+n5A777LP7BENOqKiL02t++e3O5XJIkZoYId0+AYQEROSVEiojW&#10;KhOaabfGyJTc1QiF0MdA1s0chkgZaAAsEJloN8/TVIgQPHwQ5xED5wAlRsTkoYiu9TzCKiAaYCPC&#10;ADYY0shMkplEiDTsycOBT9zBEQTIpWQ3UzU1bdtW29a61toDnIhm5jnxfpnul52kMi369t3b7Yln&#10;SEHjmmZiIlrS9PLZs900uw88pVKXj/XPuTfJOWUxNwCaMp3eb+dz9XAMFJIxbvHAALpNawI4YEnF&#10;ZlDz5p0C3bzVyoCj8F3X7eHh/bLbLXmCtr1YDjb5uqWt1W2rpi6UKG4M+ABnJkJy18HbJOah+nM3&#10;YRaWpUxFYDeletneAg4F2pAqVNNMib6ctX95g39Y+IHeiE+VyT9ra3hykD3R7fFmOTPz28aAX+GB&#10;ACIhMaecmUWSEAUimQUALvOyLMvx/m5dz2pXQsDwHl3N1d20IQYSeYS23s2KCCKyJN1a3PIRkEZK&#10;/JNGdBiHIoKBMgsxe/jgRsIoK50cwhzMoLOPAjAGcR0RAD1uLlY1LykNLqVH8Ah/CUAYF8CHrXCo&#10;0eDGnAD0CAv0AHU/b+2y1WYecLPQMWcgiSBJ6e6+ZOGwlhPv9gszTSW/fvP6erm+2B+1VnA7Ho/d&#10;O1pHNzUHxJzKs/tcWq9NCXi/m/ZLOh5SzqSer5/B6+//8M2rh0tv6i4sh5QzIocf745TKRjQtT08&#10;bHTzgZMASkqGwIswkZl3t9ndfc6S5sM+vyAReDyd37x7cCcAVLBtbaetpZQm4cxUcs45lZxyTsIy&#10;hvY58fH4EQBeLmttjVIGIoLIyEI35iQC2GhSDIEywEVrP/XDVI7TkuBmrxIeg9Pxn5kpkrRuDtjU&#10;6og/h2CWkhOTEJO6Ve3qCkEMyAxZUu89YOTCtwSJmJBu0yhHdEANRANm4cQplzlNpt20vq+1Rqv1&#10;fDp3QvZATpQTmVZtBh4yTY6yNn1zvtZNRVgY9vMUGM1MtSEBAy65DILrPJWR51GSbNv17apPXVRk&#10;xCIpy7iYXYR3S3HTwzJnFBrwq8TAqKqnrj2U0ImQkZ7f7w77+89fv922DUwf3j9AbTRlSjjSOZgl&#10;iTAjkZAkYeIkzMJMhCichmCEafhROoIBRu9xXdt1W6/r1rsiBktaN+vdwdW0HhwwZ6Rwt9sIPG62&#10;2j9uV/lm/ekuC/hv/zF4ABH8978N+v84mc0c/uAR/sp34TjB7z3AkuDUAACWBL/2CRy/kib3Kx+B&#10;EATc8JL/+rfhP/7z8IPP4L/5LXjYoCp4QFVYFYQAET7ew1/9HiDCd+/g+Qx/9Xtw7fArL7+RU/78&#10;19equPoPpxr8yS/trpeH3/vdfzLP9Pnnn7ftIokIobYNEWqtBAEYhHj193+v/g8v5Xv/cvm3K7T3&#10;vp4RnsGh8Ox+Ce8YiI7MZB5uhoGE4EgAMby6SAS3vpEHIAVCjHLmdhYBgjAHRL/1Xj9cMugB3UNB&#10;GYaqCnurCVmAMrMyJqAOMRTqCIPGG2GBEGa2bS2Ic5ktABB5gJWt+wh7IQbCgBjw7icJwy2M9+mE&#10;FIiI44swlD7+oeU/WIGCnIj3Mg0Smuq4H3GM++DJCsD4xCcIdw//Wo32R6ynDnz8MY8MuD154pLS&#10;PudAKGUyovcPJz/X+/s7SfmQMzOr6vlyNbOcEotMpUzTBBFEFADrVrVP/Pbh/v4+UZTcG0e/vw99&#10;xYnDIoDW1YlwCgZkEuAE4GaqrcXWGBFLyTklRmYRMqtdPYCYc5khSCglTiLS2tZ7m+eZkQF1KmWZ&#10;56mkJSMjhhoTJQYTWmtPQkkKICPlACLmaV4ez9et97LsMsC2bdf1OpdsObnrtl6CQCRllFxYk1T1&#10;rm4WZp0Je++5TA7BJHizZoSI1FpTSjBwNap4S0NSIgLta9dcMoTfrpcRnAhORL3X3usyl/3CBH3b&#10;nIVEJqXlt+3//PC2j8keMx8Ox3lezKxp166tNUBKY36KA0wGkhgAvKt37XDF8AgiSswswuPijPBh&#10;q1Dvbo4IUx5HJ8Inys4gtAegB+Mt5yujwLUqoZcsGAauHgqugaYdtDNJFiksiSkFPgEDwcMRMejW&#10;+wgmliKAk05zq1ttrdat1q2qtt7X6rVty35O87yeHpEh/Mn/8XQ5cxIMOMzL88MdAZobYXhv7LH3&#10;WfurPOckoEajd3/duqoBwEiOQwRJSXKyiK5WckpI7orhheXZfv/68T1EtNbQfVcmJuruRHQ+XZjk&#10;eDzQBWuthoqlMJF1A9NJ0pTybSyoXtctpUS3DYEQRvbuoIE7s0HUkiKLh8QnL567qgW8v557mDsi&#10;0ag1R2HzZG75+qHqw+jtD+8BH5iNty1hbJs4QtSfODGjVPMPSMenFLVb2Q2BwziXEkuSxMLWOmrv&#10;iPj8oxd3d/fTPF1/eh0FEGBwYGvrutWqCgAcSA5iAQZT4hTojhAonGJg5Z9gmDS2unFpuo/Lfjwr&#10;AiC4BWUFkQMgAH3AbmL4Lcp7uCeDEFS9k1rOQgQxouQgAIcdmQifXpwYESMsjIQE6EAWrmGtaXfr&#10;Ft0MEIUZYrxWgIFIvFv2QuTWSIAwMGIq5XK9XLctEH/8+WfhNuW03B/vnt+vdSWDUIOAwZ/ZTfPd&#10;MR0Oy35JAH1b13ePUE/86u/84Pz2bTUDgInSTso+55KZiSCibZupAoCIuLv1Xj0IkYmRn6j9AUjI&#10;IlNK+2VaSqYlQaxLKX1ZHGmE+ozuioW7wbXHpa4AF2bKSUqWu2na7fYsqWm7Xq7mnnK5v3+GGK1u&#10;I4ZeRABIe9euOacd7LamHlZVlSCHqFsGJiRiQkLVMYLXGxAIUUdMdUozcxJa1+u70+NcSimZENTU&#10;3IQlMYd7dCVm693MQg0RU0ostzxFgvE56todIMq0ANCqGmpTzix0nHeJU5IcFttWe+tt27ba9zk/&#10;f/6CkIB4a7E7Lp98klsNDJ+LTFkubf3pF5+7cc5pvVxcdSolANyMibQrMwsyekNAIcxMc8lzKSNV&#10;VXJOJR/v7uZpScMmKDLcqEG0rhtezpd1NdsoWJjmVKYkhznP03NkDo/pfjruBgiWmAcTWFLCJ6vn&#10;uHlvmFm3NYYRm+RyWS9rBTP32Ho/na/XrZ7XZubMICmrEgLWFImNU2RGVVPzFHDzhwOYfRPh/HNe&#10;AV+TJgbAf/fbX3sA/qxD3n/0L8GvfQJvV1g7EMJf+SV4dYG//XtwbvCXvwvfu4e/+UMABCY4lK+l&#10;FOzy177br/8EHjb47h38xV+AX34OH+9B8JY0UA3+15/AFxfYZwCA7/8UAGBJsKRbbsE36+e7vlbF&#10;Xfzx+Z8pp9PpB3/3+5hupAEiDzPDgDAkTDzM3uOT0a/x8BN9f4pXv8r//i9M30aE3vvvtFe/NH07&#10;k/R+EVyBRLtpV2ZyRAZ3dAhkHHo2AjSAp0HUkAMOezreWtAGI56W3KM3DQ9OwsIw5nbhTZUiMmcH&#10;VyRCR2AkzMgWI3wKHEDdwYOQmuraeikHktxVhZMwoatZwzBijIitt0BAJkIRBCTsOnxBtwPXQD+Y&#10;2+3QGQDMmRLjl5mdAWEj74gpbptmDFnoAE7diGk3hdvglkQ8td7/+AbZl0feP+JWighXZwDA0NaU&#10;kXPWAOZ8uLt3x7XWVhsSTXNhSYfjkZC2bdWu76/rCIvLOc0pt06pIp5PjjjNMhV5M91rnA6zTJmt&#10;aRY2hwBvHdem101JZD/RsqT8Qe6EAEhd4/35tNbqiB5BwpSmKWdhgYCu3dzUtPUmKQvTflkgrNZt&#10;cPSNmvVea+/a1qqEPE0zAgLFMiVMGYgu6xpAADjN07wsGYMR3719E9bv7w8Rtl1PTiJ5gsDQ2xwl&#10;PARZSjEIIlKzxNJ6yzmPWRwA3KIgVMfBfSh/kvDlcgnnrVWRpNqFGAiFSYTW86a9PzvMSwIEu67d&#10;DSTdv8Hza/8xAI4Y9FsIckDJ024ngOju67p+8eqLba0kLZeSKd9Ig4BunhgZs4P1tiKygwZzuCAz&#10;jYHnEzuHkDwCIeRp3kEI8ZSUgQB042oAErv7pUZKKcvCBOAapmEVo4EPyqyardhIZEckxEK3vAwM&#10;HzgSgNulHoiYhJmXMk1dl1pr6+26nU2rCwdLA/js3ds2YEZ/aLCMKMT3h8Numge+PEytb94CqrZ6&#10;mfaFCMMGAMN795SSQ6g1ZCJGysIlade1b0Z4yIVFom4eLsL7ZTmdThbhwFuvCJlZHJCF123LOd8d&#10;7k/xeF5P4Z5Tujvs+9oScQYCNwACITO33oMICcYsAgDGkZYZ3Pv5/CAS2ggcXxzuCbCpNVDfVg00&#10;0/Ge/DOGbB9u+adf4NNI7auKyqG9HIGcIwPQ3QcveASjwVMwwZPD8Vb8jchsvMV/em9grd8/O5Yy&#10;E+PW2rWul22lhCMW1N11APrdKSgTH6flbtmVnAvyY+uqnnKOGPTHcA97qidvnTv3m/aVfATWAcSA&#10;7sVQiQ/mlQcL4WClI46998lNF3HTut9eEw+3iB5u6kiUhADRPdQMMARJGCLATLtaVzWPgKHYICcA&#10;AjeLQASMIMbY7+Yk1DaY82za1m3bWn337p27t948HMLP6/Z4uXxy9wnmfH54ayO6jOSwz3d3ZZoK&#10;MbXmD4/2ePbLNW8//J03r1+bqhAtKR/zfMiTCFloq3Vo3JAYAroaIppFa20kVaQkyE9xJw40NPkw&#10;s0jALeotzPeJZTcBxLXWWisyO5Zu2Hvv2prZ1itctzOdJD3c3x2f3T+TLByx7OZlLmrdpmKm27qq&#10;GhEQohBzzk7tsq4sAgFzSft5gUGeTEVYEIYQ3m88UiJV6+bgyoiJCQIjUD3W1rr10VQqKeWUmaXV&#10;Bh48xrZqQ5gjIkBAOAwaAsBlIuYERN3xuq5drW51q7UkcaLdvPvo2YupTKfL5YtXr07n1ptaSsth&#10;X7ftvF1n2Bfm4y5d0K7nc6taeNq2dQCKwwMBl2maytTNIBCJR+NjKvNLuk3FMnMa+h2kQJKU8zQv&#10;uwMG5pSDgIVGmU2Cqn1/3dXWGbYswkRJqOT8Cy8nYgLErppEGAF8kLfCTGvzdaiawkzR3M3M1MwN&#10;0CCgTJNIevfu/fW6YlAAtoVS3eoAACAASURBVK6ntV5ra13VgQlhrQyYUkoiSExMAU+RdjesZQDS&#10;QMV+s36O69Lgl5/BX/4uvN9+9gNe7uA7R/jbv/e1L/7wFfz4Pbxb4d0G/8Wvw5zg/QY/PUE3+I1P&#10;YZfhscJvfAr/+d+Cn55uc7mxXvwIPlrgDx5vv/WAv/8F/P0v4MUMb1YghK3Dj98DADSDv/vZ16LG&#10;v/pNns1wbj/jj75Zf2rra1XcX/i3fuXXf/TDH/2jv29RWRAJRGJKhdABQpW6NmRwYI2nnRoAEc/x&#10;xW/Ef32n3/4z9G8+l5ffwe+y5OBpuzxk2ApJheZmS8kEgbezBwjyEwKPgG5wOrudJSHczcbE3x0M&#10;AALJum9r0+4ILcAlyzRlIUR3BmglLDzQCD2pC9E4zAqiug/7GRFhxFZ7IE/LrqsHIIsMHpfWDUNF&#10;RMHV/CaxclN3RPQbSfPLzLgRJTRs+GE+crXI0TGCb1355tbZAkaM3g26hRDEQkT+REqMCGERlu5K&#10;f2zx9uWBLW7qS7jl5n65Rik8pEUl5Tklhoz5u5JKjet2fiTE3bLb7feqqqattffv3wNCTpmQlmW3&#10;2+97a9d1PZ/P+50KPX+5aV4WbRtGPWG+TEvh664sjE5TqVslIO2tWn9ce4e05Lt3az+1WDLOyTMH&#10;oQFeDeG8Xh6vtVu0roF4uFzvDvfTNM+llJw480xTeLx79+56XUvJuaSUkgMzi1DWWPvWetC8O4gI&#10;C2vvvVULTJRO1+vD+8cyLffPni/zklNq7fr+7dv1ct3N6TBNrW0oIpKb6eV0Pm0NRVIu4NS9lWkO&#10;IHNDBNWeUhpTrVLKGJf1fvviGF/knEFbSjIIpsxkXVHCmueStFvvbZrSfley+PXq2i3nGabdj/k3&#10;alyIbsF5pRR3J0KIuF6utXdJsux23/ul73366ae9tYfzqWoTpnBHBGHOnBlvkkYgJ+zIEQBubkYA&#10;CAyJYcSTD8cnjwmF+81chWMXMCBwDwunwG3btLechEgIiSQhh+uk3tCNQMN7eAfvbX0gEuKEnIiz&#10;pARB4cjEHxxJEGGtD9RgTimJmM/zkrfLaZcTs/z081fna+sOtwizryATAeF4OHz07IUEIYATam+9&#10;bt+zvwS6IcJURkIJ72c0a5erjgGTozMjCDmFk0eKetXr5eTuxzKjkPfuQMuyNO2m5oRb74QwEUNE&#10;b36pj4/n07c/+WR/2DtGbGtgCGLx4XUhYI4YCQSsqto7MTKLhw/oRrhvW3/zbmvdAVoSmKcdEh93&#10;SwenJNhwJHN8ZfL+5bjtKykDATed7BPqaNBQf5aSerR+PAwMhpEPAMPDwobbcDDunuZ1Q7UOQwT7&#10;dEmHdjADCHt4eFvmZVn2nFNAbK26grmDe2Ih5qDQcBma0ggiyqVY+La17bolYhn1xk0SD907IZm7&#10;DVECITETjgx5xxE8cavHws27qbllTojoEBE3FCwBengWySUTjazNCHeDUIdqtvXuAXMuQGBmtbWI&#10;kJSFgGBQfwERS+YYouPIIaEem0dATCKS0v1xuTvMl9Pp9P5NK2nAFM+ny7auSIgB4jBPy1wmr76d&#10;28uPP/bWa133S3l2t1um5G7bVt8/rpdVgXPAi/aj3z39we97s4nlUKbjPGUmRK0eg4o1wrFHjmKY&#10;pZyRWIGMERA9CLr30NpqmB53O2FpvW2P7/H+eSADCyASkZkR0mHZHXZ7U+3dFa0CumQH1Bh4rlh7&#10;X1+9+ezzV/d3h2999JG2lVkYIJWCMCHSdt3CA1mSpBbeewcE8OCIpJB8UI/cIMgsXLsqAKScFfB8&#10;qWtrQIgQmWgWvnZLklIRIgDXwlxyzsSSckqJHGyILj0QcNA7zM3N3TrSgOajiOSSkRiu/cXx+fF4&#10;11p79+bN6f27ILi+f9hyen7cL/Oz9XpqfSWI3vV8OZsrUFAmAL9u66XZVVfbmks0V8niDr22nKcp&#10;sWpnKchMnMqCQkwBE6eURW6hAEN6wEkwzWnZpakIYxAFsQyjCGKLwISWDxiRtY9+DZj2tq3u0EdS&#10;TbfeQXt3t6fb+tZh8XiiFtGYoQchDgwyOV9Pa986Oqg282jdXHW46mBMhVVBaJ7LsszLbu8eiZCF&#10;mcnMScJ9sLm+Ecb9nNf/9vvwi3fw1/78z4BJjlUV/qffhb/39WrqR+++/PU/evO1Pxo12FgP/1Rl&#10;+GaFN+sf/uIf8/Wfuf5fPfib9Se0vlbF/Y1f/y/P718ncQocPpPjzFOKMI0YekA29637dY1uI7kl&#10;CIEIM+cM/Hv6f/w29YN88jw+/lX8i5ntbnePENu6EnNiMXcAJx4HSLzxFXHYyW6ofPBwDMObrBKA&#10;AAxuA66bU50IIaCudbtehWhKqSQ5qWGWNGdK0t17b+aWJGVJjETMbs7DweIxT3tOuXblnBgxzEy7&#10;qQoDECIJ45BOYkQ4BAWO3GcAIHySJAGRe8ppHO4R0RFiACqHCx9Bw6vpk9XeYTAAnvrnQ684fhAz&#10;EYd3i5ssCsDhQwP+aXO/4dxuczocZ/oPRrpbUp97EBAQE00p76ZJ6AV//ibeP87f+UU+ftKwXa/6&#10;/vRIZLvdsj8c52V3va6tdUc6X9eUOCd5/vw5QDw+tv52a+8eCOH5/SJcP6ddh+uzKY83ioWu59XN&#10;iRFZABSRt9ZZkEhWhW5YhDP1JI7sL7+1P/ZyuvTH89Z6XNa1NkuSnt/f76YSrhTOxIxREkGo9rAI&#10;Cyop5yQkOU9LgtnVVbXV7m4ekXLOpTxcL8S8LMvd8W6eZmF61LpfdoeSE7qrJaKQBEgpc8opWd8d&#10;dpJLb9G71rYFUADkUmqzPE2ttZRS3erd3f35emYRMy25QIB7IOBWN0liqtNUhiLsaWZrrdcwWw7H&#10;3SJqer4qouwOL98s9eSvwpyZgoY3kgGitx4Yy263Q6q1bpfV3J+9eGFurmq9q91a1IDczUY9JpII&#10;w12JUJjhFtUIvTdwZiAnG/OWkabwhJb4cgBExIAOiIDhrnOWpeSEEK5DyQkkwjncwptDRRR3Ra8R&#10;ZuqhLeDKIsyFKQfIANsAMBIMZpCbjyGhIFCwIzHJ+br+9PMv7HbsGPVMRMSIUEvE9/vjft4N5KK7&#10;adus12fwErHmMqfE7g7AwqDdhnC0q3Y3AGVgd7+0Cu7VbWsaHoTEhMgC4bW3nLMnFyLIhu69dwQ6&#10;ta25ZYQv3r4BhKlMgLjWdWuN3KdSRuUADps5uDHTyCRuvQcSCjCgmRLIbtrdHYuF9r4S8+uHd6fL&#10;aUACW+siNO7s0Y+Bpx7NGJA+lXEfTHMY4R9+i7c676uKypukc+hlBxeEB7AUgAHH7BgAAjHcmEiI&#10;A52YhwqsZHKH2ql2tTAN1evpcj17xHXbEpPdJJgYACMsOwI9okM8XM9bq8+tP0/UIBpY984kRDRS&#10;A+xWmA80pI8nzHTrK9z0oBExYkI9mlpTM4fwMHBzH38pAI6BBSMlEWH6oEdX96372u1au1mYOSB2&#10;09oaQGTVOeecUkppoFYoYvhGuwIkoQg194Ag2NbLu1ef9201NTDt1TVingsTLDmTx5KLmx2Odx9/&#10;/LEGqllh/IVvPSPc50ThuNX28O7yeLp2a5IK83z6yZvzT38aCDvOh3m6282FaetbtRZAADzGhu7B&#10;kuZdyUSAqOFbraAaAInYDAloXhIhpMRjFgTAFhgWy27/7P641t571957b24uUgqZUisM3d0BHLj2&#10;VgOnkiHiejlvtX/++s085WWehSUjish+3s15al1b3bpqr9XV9oe9tRAIDNPWS84piZtdt4qEwzCJ&#10;LES0tqZuU5mmnPZTEUBU76YR7t4hgJmFOCJ86P8AVC0imJBzEmZ92hHcg4GECZjCo9dWpunF3XOW&#10;NE0LzbvjvFyfPTud32vv1tr58THPJQvNKWdiCmeWZbdoWJiba9dKnHd3u+slnGnZLa03IPjo/qOS&#10;mSAYMYBSTinnkkiECVCIkgDSEyIaEQF8ZJV427ZuNhSP8GQTAVN0d/PujnrD5zCARwAhuRsLx42p&#10;BoQ3VfWwtgYEIwHRCKA3t9Gu4FRKKm6+XtewQKAkicxVHcaraa4WY9OEQCZJkogIKJigCACSRchw&#10;XQzf4Tfr57reV/jr34e//v2f9/P4Zv3/bX2timv1micxUweYmJZEM2PG4MRMFI7DwnDatK3eAxzx&#10;GX3rJf3inTy/y8eX8El4q8K/Uf+XvtXWXy8Fv/XyW2/fvD7XdjjuGQjgFl0JGDambkgC4A6ON0mV&#10;w4hrJicEGNak2yGGGCVTV+2uN5CbgwgnTuGx9S4BIgl5qMdQgxRia1tGWaTMkhLLw7VS8DTv1BwI&#10;mZHJoyuaCRILG3FHVww3uzmHkJg8J+lN1WzIeMIDiUx1F1BSQgug6EOR40hhgT6OWD00saQBRxle&#10;JQAzD7pVdHELLyMkVvNuRkiMT3yqr0qtxqTyKRCJER0j3fAtAAAExIGZaeQEp1sStKe86+8+za3x&#10;H3ya352OH30cZbkuz71Ea+ft8XG3LMf9/WWrPsKcdBukaGba7X4RPvspaU3zdFjoMZY+7UrZEA2R&#10;PPT942qmYFY7GNpWYz7OBuiB3dyRgkCArx0lKKLlBOZ8PJb7u6V1O61tXfv5sj08PtarLEWWUtAt&#10;oZWZLcACKSgFuDYF5yRlmnvvhdGtIwIzgcNh/9yYzU45Z1V9/fb1frfslt0ifP/i2VxS267n9+9N&#10;wwK2uoKIurHIYX9wj7lMZqaqW93WdbX1EuF11VImZsKcTI2IuvXEomYjI7ZBM7fEiATMtG5rStnN&#10;S84l43lrSXAuJZGt1848PTveyeFbX9jf2eJdmAMlROxqqoo3CAOpOSEwiUyJRS59ZRZHNhIZ2Wsi&#10;7q69tVZ73VS1lCw5QYS2BmREgohwg+hE7R0AmTgQEUlSog/HI3MDcPDhHUKMnJMwlZQIUW/T3vFo&#10;QMTgBESI4KrmAD4ylx2sR++m1ZCIM3FGKUQZcYQbsQ4laAQh+HrNgjXs08eHk/ZGSDIY9MBM4TY0&#10;e8d5+ujwPHFRU/eOfSOvETrZXPu7eZmECTwgiMBbt3nKwHhar4ZgZgQBBtfWwUzNdDA0AHZlZmZ0&#10;YGGAIIOpFNfuZoLSqzkgsMhUONH7x3cvd8+XnF27ErMwS2puD+/eZ5KcCgtaKAZC0KW25pG7vrg7&#10;ljwd77haqLoDR3REV4ymysQOjgzmjoQGeLt5B33xqTV+k0zf+jNBROqASCLobvQlq3K8lfAkdafw&#10;QATCCAwRwkD3AEQe8wMEYNbaCZAhxjRBJJVpKYJmXjtuvaq2Zm1sKRGRGeb9Tjj11tdta6rNFCAE&#10;ELq7IDB3gqu2ubVIhEUUQsPDFcIhBt8EAeKm7owQImGGCJYMg7CP4GEe0czW1jWAUvaAbvakYccA&#10;iCfPPUFAeDcLD3c4t/Z42damrblQIjBk0ggnFOJ08yuxE3RXBpg5MZK5tt5ECpKYQ6t2sW1HmdlO&#10;714D8yzZDJDp/P4xE754/uyYJ9/6WXvKadovL17eb9tpnhoh1Y1OD+vlWlvTXnu4IRGn+/ZZv/7D&#10;34laCXBfymGes7Bqc3OGpAG1a3iUMs3zMk1zzgl6JUYA6NpclZkEuRlsDlXdrBEoC4WTXytGUrVw&#10;TZynUkoqzGw3m1rTtkUEMuPI2s5p3XCB6GpdjYktYNPwZuf6WCQdl3kuJRERUi5ZhK+XlaBlyZIL&#10;laTavDdj5pRKkrZpj5jyVC993do0U++dCi8sEErEDnj34uUerK5rX1ftBODMOBTYDrFta+tqZhGO&#10;TEikYcjEzAHg2BFdEhEnVSeSuexynkT47rivtdW6zcuyXxYkOJ/Pr16/cggSOuymzIkI7+6OxFy3&#10;bcqyXzDc1VNKrHcllykxxsd3RJwSj8jTcaWO+85sKNKhqfU2hEI3FKQOyWPv4AZEqsN5/+Wg/Oau&#10;eCL9mHZESFkQAIMxnIAs/CnwkAHpqZVz6/0ioLoNTwIzgxMJIeN6XVuvo64Dx/BIRFm4uyck4EjC&#10;FFgkLfOyLLuUi0EH9xFGEsjEafj6+ZuogT/1RaNJ/y/iwj/K5PPN+hNYX6vigiEsAEMAliT7IiVF&#10;IvwL+d9FsN/V71/Ta0QwbOlC1XSP9//q9B9+FPcTQtKN48wUEvOc/z1dL9jeOZfz6bRe10E43to2&#10;zhAENP42QhwioeE4BwBEUGZUDwxA8Bgk8+HwHa7fhGi3KRVETnmZ5kTUaoMI/kAK8QAAQVIPJ2zh&#10;2GvKc5ibecoTEkHgYF+RWXgIUQg7YXNt4I63mDYEZIQA3NQ2tdZa027qAZBTClU348MREVSVkzz1&#10;1sGfIgFsMMjhpoYaEqkPlMuxEFGYsyTmIfe62efgK4+4fY8n7BwGIELJaZE8WAEjGg48eAxBJKEI&#10;IEJewKi/e2+I789b7a/K73++7I/Li+e8m6cXd9vy3NBdz0w0zxOEmgpiuHutcP703fHVFyY0T9nB&#10;L+XQ2ZaMAaFh1tvWakSAWlNvTphmDyAiJjJTyuTuW2sA0B2RaNOASNVGUqDe7eDZcYnAbdvevT27&#10;pXnKQLcJBQbMOZtDa5WFu7ZunSUTJwhHJ9Xu4UipTNNqXuYJRIDEVC+PJ1SbFtHaIO2nnDfh1gLc&#10;Q9XDe+v74x1T+tCLzDkvy1SXpdZNI06ni7XafUPkqiolqXopCRxMlZFa2+Yyde05FTNnEkZuVgd2&#10;3M1287wU6F23Fss0H+9ffgqX399+GATTVGrv5+26tgoR8zRPIgkQiZv2a90sPKW8n2czi5S5UO/9&#10;8fHRw3fLsixLzukCsa7Xdum555QLICWiQeNhAkKMgAF6GBPLIba5mfoGuS8CINw1AlhEmIEoDdgg&#10;0ZOwZ0Qy3wzxRJwTn+o6nCuMEKruFqAOqqqgK3UmHt7AnaSCgxpE1Ftt7tMyna+rBSy7vW5reFCg&#10;qsWIRnBnTmW6m8oegxMhorerhvlH8iu5pQ6WEhPh1iIlIvRa1T1KzvM8X0yrmauNm0Jut094xLpt&#10;rjaSLRhFhCOFsHQPRGISC2DFcIPWiWkpE5qiU0nZp8VqM8fLZo+nitCOOypT2rquW43ATW2tjYnm&#10;MgFxCDc/v3t8bK2pt1woIQknIrJbVx4ZeTDuYLy8eMMmwRjHxYcgkVv2Oty4KcTDPfVPrQgrw+cb&#10;QpICUJs96a9vPtwgIsg89A6Ew5wD4UwA8FTqISCRu1sM/1dEGAMTYElpmSaLaK2Zu6ebpVGIskhJ&#10;0rYejopxtd5bHY0wGKQgeELwIuxLGe8MAhHBqOLQsWuvtW7b5s4j0kO7IwEzO0T4mM+hASqgum/r&#10;1ru7w6XWy9bUnVDylLo35sHQwpEBEYSO2FVrr4JEBRmodmsabVNkgsiEcTdPH989X3J5OD1sWnPi&#10;gFD34zwfprlwAubp+Y7cp0WePZOcNghbr+vjabtcamt9vKFhER55OsSa3/9fP+zbNRElpOM8lUSq&#10;XdUCuXZd1w0Qj8e7j1682O32TOJhujkCmNuAeRBRwAgXTftpcp+2y0nVInu0Sszdmm7VXQiQpaQ0&#10;McvueCzaeytu2ls7nU6tNeyYiHOi3cK1a61vujYmCKXeW4+qtZYbyDIdD8f9bk8kyJy2XFURuXsg&#10;C7AoYgdQdJ5ls7VFSzNL4YLpOy9evn79hfbozb798fPvfOcX37/7YrXuNG1XU/UkHIRA7O4aQQSY&#10;mDEpEjH5oHMxYRAxSMpl3oskD0i5HPYHQgGAaZrMDBH2+4MIae/dbXH1sJQz4wDehoVrt6adDUre&#10;53voNtTlbN5Nwd0VemtsFhEDoMMeAQCqbnZLywyAJzHDQJE5QIQZRjCzuQUGwtONeSMIBSB63FIn&#10;CQkDw8PR/Ub+HEIJvAnkb//vjVWET2lDyOjuIlJycXNTG88GgRw84sYHzgGInAGTCAcwkJu2Vss0&#10;1eaqSggD9FJKRgJA5CR/eB/5Zv0Jr492PzsF7l+AdSgwfXNB/Wmtr73Sv5r/A9D6mf7A8dVx0t3U&#10;5wR/Nv0b/wr9Stsev8u/pOi/rf/gd/wHC/eWTgsuL/lZau/ctLlx+DzlOfkhtZXMbLo/HsGNIKZl&#10;dvNrXweFkAETEyHGreU86OIxjg6bwwbd1ZQgAMKCiQHwJoOo/WlE5UIsRDeNJeJumXMuktLTKQEJ&#10;gBCMsHdNSIRUrzWCSp48ICIycUJkD2KALN1ii94xbHBWnrbR0Szs6s107a11CwBiAVO5ZRnFlLN7&#10;QCAx3Wxq40kgWoSGJwwiggAGcHCMr/bRAyMIMQkxEtxSFT7IJ+Gr1d6TABPdDQFFUmF2RHMUoSwJ&#10;YUyvqAfU3t2c4MX2o9+ZUAwpwtT8/Pb9m9cP9JPfz1N68dGLu/u78tG34tvfqSUs1vPls/P5bSly&#10;OByPz747/fgf55QZw/vpse0+m5BpExZE2NqGELlkRAyDetnUYZqWPuLgLBglDADpUmtOSU2Fk2pn&#10;FtBApAhe8oJQs0DJ6dufHLT11h+rQ0mFkN0du6qqJOqq4Y6cbooWxFSKmprBbpmQ5eHN6646lUnN&#10;BWmZy1wyeXWPXjcaYsTxgRlxPV9ZpOTJR3AOBSEk4dbacHCp9bv9fr1eW9dtqxC+na+c0nY+lTIR&#10;xDhiAQgAMknvGyGrWinCFOtlTSzP7va7GWqFiJQkbT7/5uV/3uCEgF+8fvfpqy9ev39YWwuC3bJ/&#10;djw+OxyOh8M8TQujuxPim1evy1RyLuDORMf7uySybeu7d2+TpJRz73o6n6rqZFGmKTMhI4tAD7oF&#10;RHO4967hThSu7gBGJDyYgcjCScSfaomIUB2eZWRhInYbUcyAiAQMgV31tPVpmkqamRnEwMy8hVfw&#10;/5u9d/m1LMnSvNbLzPbjnHPdPV6ZVXQ1pRZNixYtITEEITFk0FL/CUz45xgiMWPQEhISTJB4iIIC&#10;dVZlVmZGhLvfe885e28zWw8Gdq5nZg+QaKQqUhU2iZCHK7Tvvntvs7XW9/2+IZpS09rcITbmxJIk&#10;lyBqveeUw3G/bwT44fK0zIu5d+1N9bZvqtabCrOhfP/5dUvb5bx4v9uxJcZT+pYTl3mel4kZIjAn&#10;iPBt763VskzLPEmttR4RgcgRpgAyZKgR6h69jYhpIQYAd29e3Z2FVXRve2t1nZY1F1Lvuh3ZY99A&#10;hJB29ft2NUjL5QMhdbfr9d7aEQCIqXVwYCZGhm79+rof+x6qocroCTgxB4SZhT+aOQwUMPAy485D&#10;APi417/njSMEHFjUMZWKYad7q/3grW8PDmAhiCQESIwABBlGIT4ookysgUyJ3DxCHjxdypmQoDd2&#10;66q19hbugIN6AmbRa++owqLu1roQYSAF5JIAofcepmHGiK7WmypCuKv2B7M1HqkUj2Mr4qk87H6D&#10;qElEDBgIalG7qTmzCHN3CNBhDWIARHRAIKpmuh1mfT+Oo1mgmJtGTNOcciKmKZ0frBcmQuSUqulh&#10;SsKSMoTvvSGQAhiQNsglzWWmmc8CSyqhyoDLNOecmDEQxIDcgxxLmd5PX5+IiAD73/z6+fV1r7W2&#10;dngY4YhWQABiWmSbX/7iL26vzwRRKL2bliWjubmZenTzvbYIWKfp/eVyOZ1TSm4G7kvJx3GAWUkJ&#10;cgqArnbU2r1O8yqSEMYjodorAQ7mCgssia+vL4H3aTkVt227R+hpmc/v3k3Lcuz7yMvreqhZYfq3&#10;fv4dItXa9r0nQAtDpIHtcrWXl5fb7UbEp/W0nk7HcRjI5XJBgtYOQZSU0rxs28YspzwRoiThrmrw&#10;J9/+jAhfnl/U7Ha/MVEp83S+tHndj62bXve9eo/wlDJPRSTN8zLgjACAg24CMJI5icXde+/jWWpt&#10;N7ff/rb21nrvP+z3L7IVIuzN6u1KQwyAqKYijARIZGrb7p+ea28H4IMMO04Vb9UUAJJqPLyqXyIO&#10;v2zsb3VcICBhmGEAgPfRYjD93Tv51n3RIYAPmyRPKbHwl9DDL/mww7IxBnAEhIgjJpGYaGTM9JZT&#10;JpZtv47GqI/PhgdgMDMHYVNwI5Kx2TOLGxz7DkQsbGrCwgxBMJUCBDh2gZ/W3+JihP/0z+G//F/A&#10;/h8hCH+MCwH+6bfwJ+e/6+v4e7P+oIr7WlZ2/LPpP14T7fzrnX+RpP/j9Z/R/bUfH6MHBv15/KOv&#10;+5//mj/9d/xfHbp9r7/+WZxRdwZMkkqapjIva1mXGQJOy3K/XplQiI9WYzD4iYlBkIQ5YkzbMMBh&#10;lF2ITp6QKMDNYVjLuhLTQI2rdjNHgMyccwrz/diEqOQ8zROLAIK9ecQsHAkZhs0vI8B+HJwWlNTN&#10;WYQJKTy8IQQx2ujzPuxqMUqFNwwEJhGAAgBAvatZmKunaYqI/ThySqUUdfMwQIxBf0EkQnNvqkKc&#10;cQQaodBwQ8U4mX3p8Y2AURlAS0R1+wJ3hN/Vco+tZCgqE5G5qVnTTkYRyIhqVrUj8lLmkuSS1kvZ&#10;2hO9Hg0yzWfet73Xo6vt2/2vfvGL/Ov07t2vv/3+h+m7n8WyyvxzOs3N7tdb2KfP5x9/oJw/vD+B&#10;Xj9N5yP0XcHTXJB826u2RoBJyq7WHJwTSg51JGytl1Jq7ylnCwB59Fy7g6M/2poxvF05dp0Sfzhx&#10;KYK5hdu2b/uuppG4pJTmVIBYktRuXWsuEyAhM5JIluV03o/aVc/rCYn3o5r2Xg8Og2in04mZ7vd7&#10;rccDHZZS37bz+o6J30IIQ3IysyQcEMzoCkWE16WrXS7n49hr06Meqvay3XIphDwvc6sHMZt2BEdE&#10;M52nuR73euxPp9N5ThjdVJa5zMtX38fz9/S/Csv1dv31xx9/8+njdd+MyAFu/fn76wsxX5blq/Pl&#10;lMuS8pTytC5mtu0bIuWUCLGbTTlN+V3vqqrLejo/PZm5ah9J5V015/wA/BBFgDu6u5lCAIsAwLBP&#10;PCxZkYjHCTmICPARAQIQ8cbJ4PFYEiGgubXjcA2hJDIRYYQiJsKJw7RXtxbeA9TCVKvqgR3tHog0&#10;r6dcTp8+v9zud0cAgH0CfAAAIABJREFUiIIILI0opSwpvT6/trav55nAtW+vzff2EtYmgin4a/4T&#10;a59TztPEiGHBSdAMTM20q0pKMudy1GoewPBl+B3uADGQ6BZRtdfWmUYEiZeUhMRM0WNOZZ0XQdrv&#10;t9ux62zdTHKez2ckcoBlXdfzxQNfr6/3Xg0p52mazmcigAjr6zIjYWE553nh2c0AFMjU7ajdBrhp&#10;vMbxAJ9+Sff2R6zKwzoM8KVOgzci7aO58/bLe9NWIgAAAeIwv3moqgcS0UP+ZQaIRuEADCOVD4lZ&#10;UpaUpoxCsBuYNXfzcCIKwKEZwyBCQXcDC0YN2OoeHok518iliCTrMPgcYSNVJeANODk6Wo/v8tsJ&#10;lR4yMnjrrRAAeIBaeKCwiIgwBgpgIAbRaM1FDw+IvWnXw8wAQwMHcBKQuiujPF3OTHxsu1sTZARw&#10;cxLuvUH3krMP+jJC92DJjLnkZS5LyVOJw7tut3sLJZGqnRSEqOQyLfnp/Xp+N5PwdrT7rV5f93rU&#10;MXcbeXTm4GEIlMqT1Ln/q78+Pn3C8CJpSrKWjNHVHYnAobYdAk7L/O58Pi0zgVkf7uuo+z4eFUSq&#10;vffWNUamdt/3fYzRSxJz18/P4uyPFsAgtlCeFs7l5Xp7ffmI4cc+l1LWeVnWE3iYaXh2923fXl6v&#10;SWSepkmKudfea+9qpmYI0QDMvEwzpZQkTWVa1st932qrXKbTPMP4gqcpSeqqvTUiOi0yMKSXy+Xn&#10;33xbaxUEnFagRMwEnDgLhE91QvQY4eN5WdaR3WJuvXdTC4hwCAh7c5oNSM+YXxHiAAWzMJjX1iN8&#10;9DOEqKRpvDIppZyTiJipdjVLR22tHdZ7hNHweZp9KeYIkVnG6DrelrsjvuWo+GMWFxBAoGruEYTV&#10;1IYE/Q0HO041OKq4cIqwYstUGBnibdAOYW4juREerlccrd7hhQOAMbWTJLmU7Ti2vXY1JnlIKXBM&#10;9N3N3TxJAuZQvazrV+8/EDOJpKk0bYh3ARGOahbhjPKYKf60/hYXEfzzfwJ/+Qn+x9/8v4iD+///&#10;QoB/+A7++b8LP/+pivvbWn9QxZFfyQ/RDY44x/R1+ffXU8pctu1+vdXjqKr9qA3yes5fC+TDf/zf&#10;7L8t8p/8LNZFfCpTYjG11nSa0pTSCKQkANVORBSIAa7qgA5o8ebff5MZYgQxJKCJUxVTU4NAQA0F&#10;CxJOSUrJhIbmc5bT6YQYj5O+BPAQKoKDA1EAaDgHk/mEPKH01hViylMgq1tiJsTQ1lsNDOHfUy88&#10;WtDwhakCAeDGAJkFMjDhUavhcNtD613V5nn614i9iEBEFt5du7Ik4pH4hYiEb8UbjHtAGMJcJOWU&#10;MEAjWoyp3ONbj+NCxvnPgwDGj7BbM/dmGooOIsS99d7qNC+5lIWmFdJSj48vz69Hk9PTNC+lFDA7&#10;arvf81E3Dzv249e/+mX89S9LLvP7y/rz7+ay7LUeP/xqv9/W9G4ptCv8QHPilyxZMI56MAKl5Gqu&#10;VtW6A+bczBGxqyKRRVgAqCJxqz1Geuy4b4gRTohb6zkn8LBI1y2g1fCeSsolXybX7vteq2u7994f&#10;R/GUUs4lAGtTICq5SMo/fnrOkt+dLsSc83G9vrZ6EDpLum0V4WjtGE1yA6gewRyI6irOSWTE9brZ&#10;NE3jALEs67HvnITJLbzkvMxzwGnbj6PWbdur1QgTSQmSu46NOwkj+L7dCGGZMkFrzQDn03qBfPrL&#10;47/x8F7b9Xb7dLu+HsfWFUVQEiIhkQJ8um/3/SjMk8iU82mkls+LEEOAdmUOGvpEpinNRDyUjmqJ&#10;iNy9WwcfWMKAIERioqkkYTQzNzX3cQAawYVm3Xyg4JmIB4FtDK++SH9Hu5ZxmGU453SJZc1ZEEZ6&#10;+4NLiZKyIM5DxtP9UHQMS4hZAoAY4bD229ePv3355ITMvExzThk8GHES2QGepvlP3n9YFlkzMbKB&#10;Hw22bRf8huaptR+WZWKG1o05CUet6m4Q4aYi03mZa6vQHIXN0VWZEIZ2EcAh1M3dKJABUpIs6bys&#10;wrT3RkH7Xo/78biNyHs3RDRVbo2EltOyrCVluu21WQ9EIM5lfv/+AxG59Xbcc0rMNM0TS0ag7b5p&#10;P1jifhzbXs0MCeNNch3wCIt7Oy0GEgb8QXecBtPj8YsYdNF4BIK/cY3gQUQhBKKBRydCGKGHOs7A&#10;X0gRCIHMKeWUc5nmZUqIasbatdXD3AIC3B3JAZBknZdZypnTfmw/3l4aGDCr9d6aoTS1QS2eUnlA&#10;zN9+tHFpFg/AJARQjEMnmZmOZAFAR6Cg8anzAV14eIm9a085ZRlzmBYeBGABql6bIWFO6UFpDzZT&#10;bybZJ0lb62bGQEzo7qFOOedS3MzNIwKJhlVvPO6J6bRMX334kFF12wG9H/dqKigfTucPl3lZSikM&#10;jD8+319e7vtxYBBDJGF3GO+jefRmHiB5yvg+/voX988fe+8FeZW05BLg2rt5aGDr6u7LPKZwa0kU&#10;3gc2DB7sYlC3rt5ULbxWu29H155zSiO1FwFREDgCARlRzLwbcJrStALy4OYjRM7ZzV+v11GZTKWs&#10;U0mZS5mX5RTutTVwdycEFiYHqK213kcUSz82RTgvp6/ev9d2eK967Gb6um2Mw4QtLgIAp6kgUj2O&#10;Vo/jaNvLC7OcL2tYu+/92A9EzJI4iXoQC2IQ8TpNZl73zcy018fAFpCZhCiIOQIAEktKY6Y2cD2c&#10;cwqPx5b62FoBERiJmQAAiWAY0gFut+vr9aUrD7tgqELEIz/QdBRoMFJMAWXAUT2+4IOs2+8XdW/i&#10;BWzae4QxHmaKbxL234kigYEGb5I8ko8EA4zHjJEoCB6hL48q7g0F8KWBg2pKSKUUQNi2HRBKKePy&#10;IjxsjPocwpPQermUZQX3y7peTmd1D0JKKTDMOAnlxHt1U2UR/Cm5+e9ifbvCf/Efwn/9v8N//yv4&#10;zfWP3iOHAJcC/9638C/+Cfyzn/1dX83fp/WHvjhrU8rvy0St3T5/RMOpy/P2El6PamoYIBbWmvxg&#10;P1zt7u53/PF/8n/53fIvVmlzWcLB3IA458wQ1ntOojnvrc7LnIndbHzdHALHqTF+V8yMjZ4gElLh&#10;dMQjE5aZIjwCRGRd556c3SemkigApjkHlZRSAAzp40AFmLtCgBv3mHMRh2utJCKSekAgCAuiu2rT&#10;ZuGYhDMnkqZmjxAFojdzMgAMwrKBJyLKCRFaN3PPknNKY2tUVRJCAH9DUBJxIII9rHH4kESO09QD&#10;1BZvmwQBDsygeYD9oUX6rdwbSg0dNQOAqW52wMg7QoZciHJSvJzWy/snJMjpwh/36/2l1uN2uwvQ&#10;YXZa5nUqSBMzLza7KzGZ2uvL9fryHD/8ZvrrfyXTLCklkvNpOa3S2/Y5PQH7NOcpZ0EoSY7WiTDn&#10;gsC6XR0w56wW85S1HpJkrzXn1LrO03Tse8rSeh/l6Ii4hYccFCCAiAh8P5oaJMhHJMTIOfIKibHV&#10;ShzbvffOORdGMojjqEk45ewA276/f/fVnPJe63a/M/P5coqwgNysCyEit3qE6+tx/PDy6gDt8+dl&#10;WXNuyzQTsSPknOtxpDT2b5eUzJ0l9XrM09R6I4DzuizzdDmfu+n9tu373tpBRMJMzKd1vd+v+3Z/&#10;9/ThvJYkarEu64l5+d4+v/KvvNrL6+vL6/PL/dbMgxhIEDkCQwEinKhiHNqetXLb3t2vt/vtvJ6e&#10;lvWynErOwhDgajrsh0OPx0gkNKLnC+UAIIyhyXHVMZYTYSJUfdAsA6C1pm6IxCyEMvg7x9EIMcmb&#10;0x8CIswVAEwH1UxE6B0vLBxuYfGF24YQA6UBTJSInaz5XJi8a91ZiDH/cL++9K2KBZGb3q+7BBUu&#10;aZ5qbej2p99++6fffEu+ab0jwL0en16vhfNy+iBQ/KEVjK6REiP6XlW7AcBg1peS5pKAnHPqvW+m&#10;AC6Szc1HgUCcSCYRjEhChfmUszBZ191Dm7buQWAQQyBXSuq9vby8pCkv63Ict61un1/v9726R0qZ&#10;RVpXYV7LNGdeFkDQqn1vxpQMAxM76KjVHppVU0RMkgbuY2CPRtnjD7vL78BGhENRFkwOSP4FQB74&#10;+zkj4yQbgW7wSDGBMYMdYJeHuGug6wCR6CH8EkEirE0gqvUx0Hj0m8aXStUNY07p269/nlL6P3/z&#10;K0I8nU7HfoSGWkRAYiZODgjhRBCAYzLAgeOPMGCUpxgDr+uPioVhTFcehjl48BcIR1yLuWNtbr1H&#10;QEk5QEfjAIlFkgivWb5ezoz48vKCTJRl//z6uR7kPqXELGOy08HW81pSaq1FgLvXevRmHixi/dgP&#10;IV1LWXP3Xnvr7pj5m6/PP3v3lJnubf/lr64v10MPDfWy0FqmkstgDgYCIZtbBLFMWb6Nv/yr9vJp&#10;azUiCvHEaS65HrurBVFXbb1PJb9/Op+WmQnN1F3HRqhqx9H3/TAPYK6978fRDRBgnuZ1KSKsrjSo&#10;q5ywW0qrm7o1kpIoE2cHyLmgVdPm6rU3CweArr325r2XaSolL/MiSXprpu3l+XW7XR1gXk7neamp&#10;9/Cjtfu+274RYEl5yYkglim70uun50Qc4omSOpWcMdDVwHV6gBFlXhe13o+9lJx4akc1PbqCeSDG&#10;SBhR95Tzuk6ICPJ+xF4PNQETBfGwjtGAAI066rEvoruNcAWLYKLxvEKE1m5uROThhLis83lZwnr3&#10;3q1t29ZbS5QwUN3U9S0HFoTFS0wZEdHMYvBRzd56qG9Q1UGLxnAPi1AmJTICeKTWf3krwd0BgZAs&#10;TOMRUPr4OwgAMPo4/hAljVqUhrDyTYFMQzR9v90DYlkWEWm9t9YgEJJE2EiCMzMzzSmdl7WkVKYi&#10;7s36tm+11UAFQmYeOs7Rkvs3PUD+tP7NFxP8O1/Bf/4fwH/2j+Hefs8188e5ECAzfLXAd6e/60v5&#10;e7b+oIrLNM2Z318W6vTV9C10ff7821+83onlK+J/+s2301y+v9+uuv7o/8N6APfFwDb48S/0//jT&#10;83/E/Ky9lYTvTzND6FGJMDGWzA6pdS2zFE4UDwhvg2BgHJ9igEeskWPixN1Si8WQABXBaZAXAwg5&#10;vBRkzGrW3YCQU4JRFDG9+Y8DzBABkcOjSJ7zdOztqDE/XVz4OI5SCqOJW1el7iF4ALRBJkCu2kEY&#10;iHzElAaAR0dXMEDMRBA4Z2nkTLQuxUI33e6tAmE2F5Zh/yMkBhQSILCITduSSiY2tSHPQEQmGsQr&#10;AQkKNYMAgiiIkfjWWg8kloAAV0IKFAhnokyYJAR05vm+H5wyUyKHqeR55ffLXE7L0WvrcP/Vb9Zp&#10;/jAttCyfbvfb6+e2by9AJDTN07ouImJmrbV377n3vm1Ha21vt25VEn19+gfvn9bn+/7xwzcY35/T&#10;05TS59fP0yTnMr98eq6IndNusJzOzbzk4j3CuTcjTu6IKPe9JSlmQSCm9og0R3BVZCGEifGc6HZ9&#10;PbQbTojTsTfOyXuclu+Ol88fLjPb/lSmRLBMJQD3PcZtLtPs7pfzvJxmJTi0uZtDWEAp2Swcycwj&#10;GPO679vn+2sq63o6ddXa6m3bf7SP6+mUcj6dTuaGwMR01D2nDGDhUXJytyxi9lDgLCWb8SxCX70b&#10;gLXb7e4KjbH3Knm6XM5TAUJiyILScPq/9F/e9dnMjtpeb/vRzOLN/u42TgVj73YfsxW0gGfA59tG&#10;2zYxf7Uu3717/+FymnICCmt7Sdj3mlJ2JMnZ1HvvxNR7H4GEIjnlGd3AdIBQhQgBWdBde7QE4z04&#10;Us7uRJzZtdZt88ilpDITT4jMLIjgbgHuWt2MOTk8MDZvkkUcWU9gBgA5ibvdAcP8acrHfkspH1o/&#10;vdyqYcjkCMFgvdfW936neve9//z9Vz//6lKoqXvTXmvtZpm49yr3rO1TBs9CGAZQsoB53O67hZdS&#10;SASDwkKAeu19fGqqJhKYEJAE4bKu7+YlAWmtNPr9RLXWw+NW2+e9OUnDHkDMyVRfVcUrY7hpCtzq&#10;lSlSmure0fD96TKJuNn1829bq/Occ+bMT+eSt9dtO/zRBHoow2LNxcOZWE3NTFg8HAH0Udo87HD4&#10;JcoaRj8JhfCwQB8zCokwH3hQj4AgeGS4A4KDvxltwN8cvgNXYyOVLEitZ4EegMTzMmc60Lmrvh63&#10;A3pgAKCREZPVehzak77E9Uo/nudpXuZ367TVfZ1SJFl5TpJEWHsHZmjaLQJ4pGZimEcgkCAEgpl6&#10;gCCPU3kSGbpKHINDVwgbziMCZBo6N/QACANCQQIENVN1CEdwt4ZQpmXheZ4Yw2pKyQBoR8hc9z2q&#10;K2maJszQe91fDyRABlWrtVvEYZ1Cc7hCA7AkHH4JgOXd6V0+lxIsyU1//HH/zW9fuuo8l3mdifCq&#10;eyAdqhhBEEQoQqqdZC78dfrLv7HPn7f71oEywJr4aS2t1xbqlFurvfe55KenyzwXcwtXdLlu29Hb&#10;bdu2/WgVLIKEkiSMGPdintI8SxLIgjlK62OMVJNqmoo2JGQG3PY7E+Y8AUMNVI/TkiTR9fqKABmh&#10;3m/9OJa+5Jpaa137NM1TmtNyKtZfXl90e7msl1lYujOxoUTEftz+pl2/ef/NOp8yZWfLazvanhDQ&#10;/F631iTmGT3C3DkBgIZuh6ecpRQ3WMpyWS5j1N9aa6ooScZrKIJMDsEMYT7ehaZaR0ZhxNDcqvah&#10;yqAIG0ph96a9tR5uQ0hg7jYUB0RZEjMv84qIp9Np26rWuxCruQa7OsFQI6IOKjWhuXbVrl2Ywx09&#10;hl+dOSFhIFhEuEUEAmJgAnZwNQcBZ/SRUgSINgTPI6bQHSIRUxB04MItGiL4EI26BQAhPcI8iTxs&#10;AKgivEx53/eUs4ffttt6epfyzCKAok0hFACdpJr14OrWrvf16T0BEOPe6ufnz0erGl61vT8XZnYf&#10;DF9MLN0xT9PfyoHzp/Wvr8sEl5/u/U/r/8P6gyruclomCk4pMQamarvRSkmWksXs801Zc5++S6d3&#10;Z/vlz9I/ut6ft/biAX82/dtaXxy2Kaf3T09ZxLQvy6K97b2nlAzo9vyC7ss8TSmHR29qEUKemJOI&#10;mZkZEyHhUY+cs+RM7YB6VDdCSTk162ZGgDQGbgijxBqaEojRDg34QpZ8S9LJOQNia4rMzMnck6QR&#10;NGS9qqm6MWX7IvtBZmaLCLNAHEFe6goe7MOZQeNslEhSToiorbvZw38y5hDM+LiO0dSGoShSN8Qg&#10;QEYa7Td402s4xdBPWoSp+5h5IKs9UHs4dFWPLjXlkuecExKqhzhLKmUCDat3KiWt6d63l+u+0Pz0&#10;dJnVbatPZU7ny22v+9609XYct/v1dptOpxMR5ZyfLpckyQN+/PjxOLa9YoCX5NqP6/RkqZ+WMk2Z&#10;CHLm1mvfeu+9B732GrIC5yFhqb2WnLv2JNRbY2Yk6NbNnIAjIImM0YN7IIP2ntapda3dAinl0t0A&#10;ycwR8fX1mtN8rYQgaMe7sxzdhLdpBhYE5FrvIuVyfsopWUQWWUpxN3VFcwAhxKoK7inJMPyUab6c&#10;LwHRtLfWjuPY933f95fn59N6aqWWXEYRwsxqliW13kewe0SklGqt46YB+GlZEfG8rr0rIW7gUylP&#10;a5kztCqAKGn6Nbz80P5mb8f1fr9u296a+kNvBm//eAh4AeIRKAgYI4IDHeDQ/sPLy77vrt/86bff&#10;ECICmBkxt97CfEEQJkyCAAh01A4kGtrVMGKQCJkxSX6LkwWA6HUP8K6tHXsuCyFu99u23dSURFKa&#10;SllSniTncaoYPXEkQqCwUNN4UGMEAAYa4eEnce+teWuyll7rNE2E3NSWeaZSXttxq1ttjZFT4TDr&#10;2xHm3339oTB5r4iQhJgmkYTMEfDn+c9+bl8dd8uJHhF0gtq01n4cNSdJRL3rx9f9+fW19SYlc+KU&#10;58Q050TCKafTNGUkrTUlaa3vtY3Re2u9mWdJgciCpcxj1vP99VO4Ph5WNwIIBGJY10Isc87hNkLU&#10;1HtXmKYlZwZwIinJ3xw0PtTQIvLg1BGKCCJ2eyAo/ZHNB29MhYcuEYmSSBHZSWEIGRCRGeItSPNN&#10;5fXQMboDjxQocvOHaCsiIogYkbprYiaiJOnp/AS2S5F6UGtH7y0gHMAiCCA8hLlkhEBzv7XWer1g&#10;cE7nklj4uO/IRMKqpu455zFn8If44O2hRhwTyKEL/0J9gIdvMdxcQfFNvQsAMIJYEEjVtAdgWByu&#10;CCD0MD+PtDmIaNZuxx3nKZ/WoUqVmS4kteTEkktxiJfb1Xo/tq1qTSVLzsOzN3NOJBOnp/PT5XzJ&#10;WT58fRYOgLId7fuPz59eXhNmMuCcp2U+rXNJSbW17r11GvPtbgK0Hb0rzLLSDy/99eVoWjXMKjO/&#10;f3piiJFq3bWZ6lTK5elSSmldR+qXhn7/4/X1ft9bdQ/zMHdAYKIpp2WaUhKRwZcV92iqD/oVItXW&#10;E4+HDdFKIuuHm0bYMqcoSIxH10HJjwBhJoJ67ETY1ALl48sV/fb+/ZOk8u7d+8zSjwbuIgiUSteq&#10;qqpAMBy2RfJpXU/nU9dGSCzcVEU4Mz/CQmLkQyCLELOZo4iq9nBG7GFGgUKMgRGvr6+3262bASOC&#10;zbkIp3rU27YNnNeXt2acFggxiahq613dvqgcAeERy81sbuBRiZk5AqZpjggilJQCnZmPoyIhsfTW&#10;VPUxC3cIDCQapdUYHX+pIcMfwiGAN8gQYggRAIFjGJiPfAiEQAJ0hIfJ4/Fya3gH7+EegA7uOsq2&#10;iGDmt/jXh0RnGJtVlUWI6PnliojhnpKox9F69+hVIfzoVmvrqiISgPf7zeqBECSiboCo7u5hFviI&#10;pCNEZGYDpJ+SBn5aP60/zvWHvjiInAQJt73XrYWjLO+/+zA9Lbl//qhmvZwPupCdf+b/7AzfNH5p&#10;08ZBf4Ina5/zVM6nVZi1NUQg4YR5P46IyEmmUq7bLRBh2NfebPoe3gf6lsjMe+/MMsRps2VnR28U&#10;lEEyoVMAQtPW3YeSPL4cggHwzaH70GdCQGAiKTn3Q2vvMi2IbN1YZNRDHi5CtQMiNFcFH8heYUYP&#10;VQMETvQAsihYmLod2lvrw0ucRC6XNecZTR0cwuDNXGfh4OD0wLVHOAQ20EACh7fd9I16FdFcHdAR&#10;I8AcfRCLkTjchhWeyMcJf6jlAoeIJzkunJKky7qO2CuP9sPrx+amsMjz9vL589Xj+XrINKVluZR1&#10;WhQCer3v231IB/d937btdDqd15NbIMBpWXNiJF8Xubd4nSTwEKb7cbu7ihALWoeUplbNHKbp4v6A&#10;RnJJFkaM9Cg8XZLs24YkDghA/WEgRCRGd0Iklv3YumNAIpKmnVIyNxGprc3zcj/2knPvknTVepQU&#10;2rcPT0vJobqH99qlHjuneS55KZfajuvtar1TlvAHtb31ervfiWgqhXnQ2jnnvMyzni+99+M4breb&#10;vzozvXt6IsRlWYZc58G2dHf3lLOkFBEsorUiIjMl5sx8v90F6TQva3Hrfr+Z9k1j/m361cfj1/f7&#10;7dPL8+fr9VarucEX7Qw86rfHw/xWxz0qOh+dCqwRYH7ddnfIwo7sapJl6621tlsbm/NSppyFpKjH&#10;0Xtt1cPNOkCc1/W0intEKIR7gOkR4WHWegc3rft923pvAIGhaj3aoXnK6yoiTGm8oV8IHBA49NEj&#10;Gms8/qMEdYfwOJW85uJNkyQj/Pz5+dr6dD598+7D2c6v99t2v2vXpmbq3314f1ln9B7eJRXMGYlS&#10;Ssxc6PJn+R+ud+w7JiENAILEsW12HL2bAoJ6dFX1AKeVpkJCIlYowJfE4+TlpkaMgFutqna0fjT1&#10;QObExCLCxInT+/cfwEHdrm3rdaNwIAI3dTeNQC5lGqq2Y9sIsUxJPTVt+wER5wgeoitwC/eBdvr9&#10;7x4+prDxpdEDv/vtv/HwHtkAmERKLkkaUh8QC3yc3sf/78EvAQSiBw1l/Bq+/Kv7yJR81NbL+USI&#10;87IK42lCCDGNetTW+5grubkg964ItM5LOB1HNZQW9vl2g/AksswTMmPJKHLf7vfb9R1/uLx7R+0O&#10;OphV+OUD/XYuxbeGxZuy8kH/e4jkImgI1QZlPgktRPt+dHWNR+q3msKYoSIQhCDWVrd9J/nw7Vcf&#10;rtf7Vo/WtR7XxDyVqUzF1Op9j9YzkHBBZHAAkjTlJeen9TyJvL+c3r2/lILB9vn5+cdPt+vePj7f&#10;jtoS1UnkvCzn03pZ13A/Xnc3g/De3ZkQoZtXpZy+zR9b/PrXx75dqzWNhfnD5SLM+/3mDqbQW02S&#10;pnkWyWrR1BnFHPdaq0JQCUILA3KicPBuDt1EYp7TNJWBbVQfWksx996bRxDTVEprHtbmUpqFeQsz&#10;ABcmDw03YT7Utds0lSkRSeKUf/vxmSRVNW3t0J4Tf3j39P7du74f99u1u+aU12WGo3pDIKytEiAj&#10;z9MkiQOZKRNxIJvZrt1Me2um3dS6qpl109a6QRy1AoSweMQbPxcS88jeCIhAFEFvLUsy83B1ACQc&#10;ZdJIrMewcDjMRh2ChEjETONDHQEsjIhgYK5mqqo5FTMFACI2td85IJh9cKbhcWwYLjtAcHUHG4hs&#10;gEBmGAL1hwdi7NTuD7x2CEBBZCSDh6+DYnSzgAAEhyAUGEnDqyqAM7KbEyAnQXjzVryFbBJRPLq5&#10;JEhHq9fbrZTipket96Pdtmpmqh7uIiUvpd1eR8lnZrubqQ5E3LzMeZqiN6IkIoTqbmoOD9vIH7ug&#10;76f10/p7uv6gitu2+ypnNb9u2/11n6clJTn6Tre71tfeNSLSaTrjdan3uN9P3tbpqcistkte13kq&#10;JQ9P8zRNg9bm4arOkk/r6bbft6P2HvhgQAECZhEkHNRlgBCRlLKZmRoDTCzWtTerfZMk6zJ38Nob&#10;PBwWb/aRN3n54+DzVsex4ZQSBm3bYYFTnjyQWUrOjBBmph3CMLETdrMgDAI1BQQK5OE/foOodbBm&#10;VnurvfduAcDdwEjKAAAgAElEQVQB7rEfvUyJiAkwwsaBaWxd8BabFg/sAIZHIHW3qsPaMa44ACBZ&#10;x5HLzDwobAgoyIOu7Ygt3MIRgBAwoNWG5i6yUM4555xOJUEmQGjhu3bowLAct+v9h+97s9qBRMqy&#10;5HlmSVOZTvn8dDkDwLZto4Bprb08P4eD+yNd6R/86dfd/JPC9oRLsjLPplur94IlZSnLDErXuiGz&#10;pFK7IYmrTlM59i1lcTcR7r1LEg8vSVSBmFprIhIBhOR6rOvSTatacDbz8FAPiTAPCpCUuqoF7K0T&#10;0t78OKyaaJf5vPz4/cd1gsyQ0pRTbr1/+mhIaSpFkD2UANRtsD5vt9u2b6fzZZ4mBIhwjGBiRkJA&#10;Qrycz8uyuNntdru+vgbAfdvmaSKi8+Uyqj5ErMfxiKN1H6I4MyMAN211Z05TEgY7dt23bh7W8Zft&#10;r+7Hdt3vr/f7dd+r2pckRPhS9/zhGod1QvQ3AWogdsK9a1dbpykN7jbA3upvnj8fvSl4lvTh8vTu&#10;dH5a3iUSEAGkve5Hqzrw8QMXGIbgYUrotXdCIgBtB0T0WtVUhBIXJnRvdWvX/caScio55ZxLyoVH&#10;h4MIgCJgjK89bIzriEiEpimLYCbwJMS4t/bjy/P1fsTnz3me18vpvMznspj5p0+fX+/3D5czhWEY&#10;grOQpJGFANrbV3x5j+d2/ADhzNE6JYFwe3nZbveNGJ3IISSXd5kXpBkwMbpATVCtJRZm9gjvtnt3&#10;9UDYW9t780CWjJIlS6AHYbO+Hfec8r7vJXGhGcP27W7uxJxkIcqmsFvX3o7jEKZlydNc+q3dt+2o&#10;9bys8YgH/oKHGQG9ERFujyru4Yf53Ugefr/TD28usd9153Houx3iEZ/wGM6Tu+NAI472hJkREBK6&#10;hfsIvAKAMLMp56VMKZeSS+LKlFvH2tvRjkfDCMa1hapBOIMk4cu6Gnjt9dgP6woBXiClvLXjqKFu&#10;lJJDqCkTM7EOinY8QO3j+Dt+wvhdcQcA+EgvJAoAgsDHOALUw8z2o+1H8wHAAkRibY2GEjPcwZEQ&#10;0TX6ru3W2g/Pz0dtIqntezqdPaIedVmW07JQnktKFtqsa0Q5zV9/9/7ytGYCtEhCxMe9xtbhF7/8&#10;9Pn5lZnHQNitVdXcae5SK9dWP788OwIzR4SrMZK7p/z1Uif87a/qcWz7sTdnxMs0r9O0b/fxxo9y&#10;YVqWnIsHiKSMYqZdq4HOp2WRtB1123c3HzWuqeKQ+iFN08QIqhpALJyEtTX3MNPeNcxMzSWYJhmO&#10;LEDwgHDXrq313u73+77Xpc35/VnK1Hrfjzpfpq+/+3a73RAjM+U8SyqzZO11v24iacrZArr7yG8f&#10;peN+7Kyk1tvx0o7We9v3fQCtrrdrzvNjYwYY3oFwX4THCLq1vu+bui25cJYIaL0jQEppnsoA4KeU&#10;KXE3I0R6K9gGjNcsmpmIjDsPEEhkPlCs5s1hqHWIGNDGf3AfVV/vxORIhIQsjDimvvjwpj6C14Qw&#10;bLRa38o2B/MYnrbwiBEiRwMfxSSMhcARQhgAmDhJYmIEZCCAMWkORkosZmHuc0mIHO6jdDR9WOUN&#10;bGwMXTsRXZ6eEPGoNeWcUk5TUXMHKstpAF7dLCAQglKKcDPtZu4+Oo+1Hk2NpOYsuIw4SRudkzEh&#10;9/ipivtp/bT+KNcfVHHqcHRNBAEhCQm81mc77pGFqPJKDlt9/evbXj12jLrOjGzdd3d9//6D9fby&#10;+lqSDIO9RfSjRjy8yEy8zKfbfb/d7wEwlTQVKRksTJsyoogkZmICZO3dzTklJg6zo1btbco5iyiG&#10;AQARho/g6y+fn7cv0fg6eQRMJAWlbvt+1FQWktTUWYhZCpPVzV3dO6ek6EAEPCB70EyFOIkkYiIy&#10;t17r59u99x4BSJzyOEExALzc7+1zfTqfvnr/RAB9yE7wAZQbEGEAAAQCGnoLi+jgTg/N5fh7FsYR&#10;acorLmV2C2y9a+trziy0qWk9wh5d6ogwNQ0IlPk0CSEhghlQBOJR26EWzqgJj+aBR+upnMztfru/&#10;Xq9AlFI+Tfnd02V0dp+ent6/f19bvd+3VltAtKMuM69ztODn+RxcCd2sqasz3tsRh1/mc4ICKZWS&#10;VHvOWbULi3bNkgCgmxORekDrASNWwRCTMDGTmZnqRJBT2o+9WiCKYoAHimhEIKpalnQcR5pKa1Vy&#10;uW2bqVnAMs17jVuTNJ1rt9hf51JzktNJwuu2712jlHngHMzNw/d9lyTrsogIEUaghYU5Ek6lqJqp&#10;LdMMEKfTqbfaWnt+fn5+eQn3+/1OzOu6rusKbxOS3pqIIJKb5iwff/js1pf19HQCM98P9XCZP/yG&#10;vv9V/Z+7amv9aEO+E2+isge8Ooas5YvC8iGpBEcfoElEDIgedrP+4+26rMtQI6spEO3uz612sGj1&#10;47HPnz99d3n9+t1Xl/WynpaUaSpy1E27HnUTHMNcRbARskxDnhYOGHMRVXcIAIsAM2/dDzVCaiJJ&#10;ci55KlMqMxITMUtizsISw9KHEOG9G0CodvCu5hCGIh9fXjZVE3bz4/X15eU15TTPcylTtPbdhw9f&#10;PZ3BVF1LzsiJiYjQVKN1wcxmTds0JXd3l5IRwps5JuGSUCg8JBUyP787rZIIoHnfvNP/zd6b/FiW&#10;ZGd+ZzK7w5s8hmQVKTUJLbrRLUhr/etaayVA21410eoWiyxWZUZGuPt7dzCzM2hh90VVCb0QtBEJ&#10;hC0iI5DhAR/us3eG7/t9CA7oFk21lFJqVTVKrHqUae7KmKq1nOTTpw/rfXnsS2plW1fGmKfR3dZl&#10;AeQ0TJeXvxGWbb0vj7e9FA8A8HXbT5dTzkMr4R69ZO9LhPDDHYeEaB4Hoe7YqflzBdEfhO8ope93&#10;CETU1sJsr9XDIfD4Bw+EUl/LA5F776CZo5eYgEjSBZ1d7x0RInKeBia6Xa5MehoTBO/F7vujaj0g&#10;U+odP5Ikh7upDpJfrhdiWdbl3dE4iTCjMHNzh4Dz9QIR9DzwDIg7gC5wcNmx4/si+qqBCPuMjIkR&#10;ARiDgAr0LLqqsa61NBPKffnofTTICZE8uovYNPh2vpzoRJRQ8nx9gWUBh3/zdz9JShb+9evXeZ5+&#10;+unzSJyFECwP5ujFLJKrbqoW6stS3/fytpVMaVke3YuYkEISYWYidmhlv1sr2hqYILt5SikiWvNh&#10;+HTaMv/uv257ed/rVqsEfDhdrqe51b2ZAsuy7EXtdHlJ42QBYJHHXGtd1sdWNiAOC3MN9yEnd/Du&#10;G0+JABILEbiFAiAwHg0hAcQwZFw2PWUtOxMi4rbte9OmykSpN6OOEGBmRDAMQoy/fP26/f6PhpSm&#10;UwT+/MsvUx6GPKzbFvYYU54TD9M8aUssxOwAe20totaSOCGAtvb+vrzdX9XUVAdhtBhyGucxrD3W&#10;nblnuQchiZCwYI/hDp9E8nzqvNambS/F3YSlr8hyykBUWrsvS1HtzMnuhPgOzlV371pKO9qz0pqZ&#10;W3esEbIIE0cPWlRV1YhgpqbEDEw9VaW/dvhIDWCizr5kaq320AYUFiIiKq11Gmfqok0i6VklSEjc&#10;k2O9s3fc3dzU+yfEJF3HgUTOWKG62zCkLgEI0OPS7wvqMPenbsCcJRGxuSPS9XoLiGJQWg1OknNp&#10;Sh7DOKk2RBxOKMKllmVZ+oBHJHMeGdki3Ir7k3LkYA7aVAFz/m/MEH+cH+fH+Zd//qKL29W/vr6t&#10;aCPBJGkQQFdiTykhQU4QtW77m2JjRACsLUpdW22D8Evctrrv63I+zUNOQJ021gU84WZgcJqmdS21&#10;WVFtYU5pVHFAJhzHcRpHcG+qxMTM2AfQEEBU3YiFWMIDuI+in26A756Q76NrxHha46Y8MMDbY4mA&#10;PEweGAAiqXOuqip0pV2EubFQc4twAnTwFg6mAijECNQAB2YBYOIsyb3DIXXZi7mHxdv9MSa5XOa+&#10;nzk+JQgzFeJ+cTq4eyAAs2RKZtb/2N3PGq4WjMAJSNiJsACFD0ySUttWj45sAe/Be33bkRILIWDf&#10;MxCJuu3VazUAuvHEjpgHNSfhOc/uvu171VrLtnrrSi4zm6ZpnuecBxKBoHVZ9g1/+mlmxi9F6mWc&#10;hjUl2fcNuKFwGBrE1upuhmk4ny/7boABYTmP+1YlcVUTyaVUJqmlEXEpJTFp3VPK4cYAADGNo5mZ&#10;e/OIcKQUYQzQVEXYuzkkojNHAcDcJSV3n6f59fXbkIf7uiNhTtd7c2otcxOKceBpAo8aATRSOG2l&#10;AcAwDSnnvh04JGcYENFqkyRmmnOupSLiMAwp53meW2ullGVda621lNdv307n8zgMeRiSSFXNIki0&#10;bVuphZkulwkR9qKPpXh4Gj/+p/a/qtZayr7tpRz8B+RjCxcQvYpHxKctCJ+Y6QCKcPNA7ilJCLvp&#10;H1+/ff7w4ZoSETW3JILAbhAiTlA9ounvX7+8r4/Plw8fz7c5pfMwTJmXbWmlBVKYmhZEr6ok4uoE&#10;FGFmbciJidUdIJpZc3BAJum0e7USRSO0WiMk4sScWTJz6rD1lDNG9MKp1gpWEmPKfN/Wb4/3hlDB&#10;kQCBXXVft7JuADBl+ev/4e8+XM5luZsDp8SSezPLDCjpt/gfvG57W2/ni7lD0JjQ1dbdHHGpu25K&#10;gBBLDvzp5WOMQzNf1rYVw5QirJTSmloAUKIku+5MnITd+tKsQbOcr6OkimgAdd8QXNCtbKU2gOA0&#10;lOa4PC7nE1EQefexOpAaLI+FWU6n6zjMEbDt1fTQCgL0OQ70yO+ulQoIYv4Tvfbp7yXoOVN/cpY5&#10;RAvXsH6tYMBBPzn+xkFBYToy2PqtaH0LDIiIIkm1meE4TkxxPp0iXMhExvc7vj/uj21t7n22omoE&#10;4hxJkpBkTkMewP3+9gqBP718SimptdoaJ3JtEEZEQkxEjNRlpGZPxspz0hZwmIsQ+1abe+hZv4H7&#10;X3MIAGcikIEoOaikPOSsWrXtifq2LlU1dVU3YjCIvexZkgxZmzJJ4oEEoBkQXi7TXmSc4nKaTucp&#10;MYY7Au+1vX/5+vMf3re9sdMkmYVK87KVYhsijNNEhEx9ZugE0FPntq1UdxZBh4BQVUTO46e5TOkf&#10;/qvVtpSyVCXk28CfTgNBVFVAfKxrMc/TlMbZAVurFJFTSkTX03lIqarf1z0cB855GKs1c7dw04YR&#10;Isx0dFCXy1XVln1hPhJHEWAYRi8E4epgqg6khu7BTOiRJM8zBkQesvWHz07BqzkAi5lZ0/e9zaNF&#10;hKCXpqcpz/kMwKYVMbI5C6oDAblb09rbQ2YuEI99A+KE+Nj2otZUhSlnmadpSAIAzGiB67JFeErJ&#10;I1ydmACw1NrMmQWJ3aOpIzmgq7sFdpBiAKi5d4wvAAA83xkCO+U0Ikkicg5+Ls96ILb3N2W1DhWj&#10;cBfm6/WW86V3w+pWSlXTlBIRIaAkyTn1uoKImCXCSaS/ATXtPlBvEMVK0x40y8RCJBiAJCidbXaE&#10;d+PRPQERW3i0CghqzszE3EsReirSnyroGGS8XC+l1VorMweEqt2rGaCgdNklM5tZU00paYCpB8l0&#10;vg1pqLV0waSIeEAr70yCAMyEiO7m7igJf/jifpwf51/n+YsuDhFq1Vr31W1iHBgzAyMVrTmjO3pz&#10;iFDoiVMBAH0p5OpAHAG7anl/v84zk3S89V6bqkegO5AkDWiuxVpUY4474SRyGUbuSCY3cDuMt0R2&#10;qBZ8TLnLtlSVOGWS3ZszUO+XAALRPCwiATpEMEL4ADyS1L3uVcfTFSU3NcmZiHNOum+t7lUboBua&#10;Hb1gbyMgAjBcwxsgMzHRmPPAHBaMRMRrrfdWrR3BW5C4qL49lixpyNIQDEO1db/Td+owIgKjRTBE&#10;Rm7Y+5Lj2u7COQ91N4tQDwtAsERE1L853QWN5gYWiYUAhpxMNZBSSnkYAqHtdp1ORTSNt0ubNcs3&#10;tWbA0K7Xi6SUcqqtqXoSjIht32pr674v255yGoZBGEXwdpt++9NtSHEfPmKqOUPOhMDdIzCkBDjV&#10;ao+1TJfzvlVCQIDTIMjgwhDBxGZu5kgUwM0cAzsFDAxNW2ZKFKcxL9veJ/WArG7MaGZMbOpJpNQ6&#10;5uzWEMkcMEiIkNHdzCznwcH3ba9gEIBAe0Uh2A0RTKhexsYseMIxC/isCuGmEBjEIr3GZGYHC3cm&#10;NjWio4FCQBZJKaWUbrdbrXXbtseyfPv6FYlySpfLJQ0DIwjDtq9mfpqul0kQdN3U3NJwWbl+rf+n&#10;trZvWymlqVp4MCMTUI/H6Mo5gOebaRedRU99xuhPiEd0Mnxzv7f689vr6fNfCSd1y0nOw/B1Q0cI&#10;C7eoZB641/uyl7f18fF8vozjPOR5HGpEK63UXVtlRBJklkCDCG1mqrUr9zow8+gvwsHdDICJQNUA&#10;TNwRiKkq7UQiORGnIG4tEVFffLVWExtyQpG3b+vSmhLgwNHM3YEJELxZNL3cLpdpZiQCxJSAjm4E&#10;AForA8xXmGvZSjNJWCoQARHel1Zb84hq1pVXYGFBBeKUc6iBMJoc/AyzIByHIRD2WsZhpN43h+zL&#10;bmqZacjpcX9fl6XvBIYkpra2omYsGZHNrK1vi29D5nnOgLqsa7h5QDWTHPM0DdMIWB9bMXWHcLOO&#10;LkhMEGHWd5ZOiPPEx2P2/LnHd3ltxPe9HALGAb5z6DQQC3NgdmbpS92+bSPqYQMRAWb9KyYWZmG1&#10;lpizwJCG03xubZ2nXCssj2Vdl600D4fW2xIibAzYPNLI0zSNKZtaTmzm85BSSuvatlpq8W+PBwHZ&#10;yT68fDhfLh7hb189zPGQh/UvBpG4RwfEoY48Mo4RAVA7JN1dzd1cRIA4EM/jcBpHZtkLb0u3YPp2&#10;ZINbUJAwIgWgI26lEpfE6TTRPBKUEtyC4/IiCuXbYjyMDdJjWSDc1N/vvr0VjsAwD5Q0DinNNjRr&#10;EQYQKSVm1FbcTUgI+VDBghOiW1fy+TBeT3rO//h7tFhb3eqOYWPi6zwxYNMWROtWt2bjNI/j5B7m&#10;1gWTrTUZh5QHR9ptBWbwI+L8Mp4CYC/7ZgYYRDRmSfTU2EJEf3gRVFusD6GPKY/7tiIkCs2JB8ae&#10;r+6tp4nwXuv7/b2ZNrNpvBgQ5cEB52k6najs5Xy6jsMoBISh2jjlnIfqqlohjCEY/NhVESOgmpXW&#10;mpsFWgATB8K2V7Wnzy0Cp7m1loe0lPp+f7DINAW6m6qwpCSSU6d9BAAjd3mxmiHQ+TQ3NzMPd4hA&#10;QHPvK+V5PgccVDNEJMS9VQfoQxDzMDPvc1hC5I7u7+nynBKeT+fAaqYY7s0hEbIEoRNERNXyWtaI&#10;6C6GvjNvbvBUT8QhWI2eIhRO83R+Od1ymtQbEatqb0ojugMUEMDc0MMDzCEJB2CEc4/liCNqpAs1&#10;AblqvVyuTf3t9VWSpJRrax5IWYRTBEFEx1oeX1YAEyMiIJmbeSAyMZkZMEMgE1u445FTB8/QyL8Q&#10;OP84P86P86/nyNft+duA2iqZY1C4e2sFFLRmxnmSSVMFKOvWalPunQ4egANEi16mo3rU1ro8GynM&#10;vCfuQKCqbfW9urdwziKJmQWYg6mp1lIGYSaqEKZNVYdxrqrLuoLHbZoiYl3XtZWZL3NOAb6HHZbk&#10;btwP8IB+YToBeZxTkoD7tgPLMJ0CKdCSSNeNmRaz2vUqCu4YR7XRlyEHJA0doZk59kDbFOTgaBHN&#10;fTcvzQjZwM0sM4sM7ugWzFy1GgQDIoADMCIDMSJgNDNzE2Fh9iMKtzMiUIgR0SE0ekgNCUNO3MCb&#10;a6/vIgIBE9GYh0x4Pc/ncTC1vtLRqq52Os05kQyf4w8/V2vdhsfafv366zhO5/P1dLqUUgDMTB3C&#10;AbrIjI9EsYjQf/PXH8eM35royzzItzwk5mAgQCQPRnHgrZphUqe91CFLgI/MrZZpHJoqmtdSxyF3&#10;R7t7jCm5KaAUdQxw13nMrtpqUwtEDgR0RyCPYMSOkAmA5tZaExm0aCIJs8tlenv9No1DbdXMpnEm&#10;omV5MGPOg6q+PyoLn0+nt72ElUFMGD7eEgI1t3VvpYKICCdOws9kWCLsxh74HmqHgIApJTPLKaeU&#10;rtfrtu9l35dl+eXLl2mc7oyXy1T3HZEu58uYqdUoxURkuvz1/+7/G/SMplpLrX0Di4RAHTuKhAiE&#10;3/dv8R3PA8d6Dr9z/pAAUAGq+5e3t99eXi4ihMSEl2FIIpu1brZ3DA1CpMW1Lm+Psp4k3abx8+12&#10;uZ7LVvZ9K6URwixDQATGXrZaCkDstRKSpJyyEHXut6o2M4PwPv43JRwYEQO0r5izDnmaiVJpBQAj&#10;UM3dbR6EhddS39etuYeQQ1AiBnSEaBrm0zj89PIyj5kiEKF3JkQMYdrK8riPw3TD+V5/TTkTgUUw&#10;Mwk91vZY7iWsQRg4BmbmnEbo5Dt0oECBVlt/ISAhJkQEsBBmJkKAUEAm1+AxA9FWa9FWS2212jxB&#10;hAYUj8w4TeMJKfqG0oyYc07uQ3gISyAs+7qs971eBdpSakcYuXuEJ8nm2L9iDw93ZpQsvWk7LqC+&#10;bIcnDen7IxAQEMRE6h7BhEAUz2qMCCOAGRAjiwixRRCGhqk5hyPhtm3MMA4pEZ7ONzVLCQLo7V63&#10;bXGzHh3ci+9xyD38wkJX38ICLpfr5Xo6jdu2psRmrQPf1eN8uuaUTqf5w8cP1+t1WRZE9DBz7eV+&#10;HAB3xt4uRQRFhLXW7Kgmj29An/01dbOodVMLYRp5nM/jlJhqAzVz380EIScJppSEmVtzi5q4nU+n&#10;RHCaRtd6t/bY2s9vj614Ky3n8duXIlnelzsizsMkgddhOM9zM13r/vZ4r9bUvbkChoNbKAsRgjBF&#10;L8FBANHVVV1AgiDl04k+8z/8ztfl0fR9LQwxDXLKQ5ZUWlOPar5WTXkcx0mYtlq/t+h7LaUVDAyI&#10;UgtgdPFd4siJw8MQjPs3kk/DmJOUVptWjQAEc1c10Qb7BkjjMEYgU4AbmgYYODgykDTHps6Szpcr&#10;Mu2ldBqmAqc81togfMgjX+mXX34Zs/z1Tx+W+4MuF6IECGYt3AWpRWAfPkV3eqK61dqstQYEZIKk&#10;asQEAGZ+3++m5h4vOQdSIKrZum2MOOWcmBFBmFi477McgpHiYJACIDmEqprZ4YZ37zltT5xZHw8Q&#10;IqByn4ECgEV4zy7EI8EFv4snHdy81vL69ra3AgjFmv8ZXORwcj5VP4jUTRoa/lyUISJ0DmtPGwBQ&#10;j57lCOoghM0iEUUnWSI994f+1FxQ7z3hiCMg7+rYOFDVEcGSkOXrt9dledxuZzNyC2ABQkmiLQgQ&#10;CcMNnxE1fZGIiH4MfyAQHcA7ehOiI2T796sTRBHphy3ux/lx/pUe0WeyNALMp7Ntm7m5Wrh5KEPU&#10;VifBcRrNzNCVoZvc/hyrlgjAtWf8VI19X7e1ijwjOgE9wFTv2xZEjpASI5NFtGaZxZl21aQ6jAOn&#10;7GjEtLWyLAuxzOfZW7vdbpd5/vXtm7Y25DTJELUsViOxQ5gZBTKRuoGQu03IJxnNvJmdTi+S0l4t&#10;pYwIY5ZWdtOmpixkCBH2JxHbs5oiICYmYkBUtzAnCAJubvd1f9u2rakRmKoAfjidT9PUWvv17fV6&#10;Gk/Xi5kzdYxmoEe3gDAxgMdRpUNKOUBLaw7egVdhHu57rUDYTT5EDEi11qYWhAFgqhSY8yCEp2k4&#10;DcM05adcJGiQNAgRqkV5NPinf2rq19N5yGMpRVXf3++P+5JzFkkps7uN45jz0LuLspdai1vLgpfT&#10;0NS+zB+A3qZRxnEgUAgY8yCIBLTstlfN42VrymkwYoC4rxURkMUjXm4XxjD34k0AmcGtALG5IqIw&#10;ujsLv291V7dAIHCrIhzgIqKqIlJrHcdx2/c0ntwBGWpTYq+lmJmZjykj4ratiDQMg5lu2y4i8+ls&#10;Zm/vi1mDjmyGmLKPgyeRTzf2gGUPVa1b28yHcexy3Cypk+GZSFUlpXAfhmFta54Gc6+1Xi6XeZ5v&#10;Ly+llHXZ3IqqllpfLi+3a8LQ+6PVpqfzT29pf7M/ulptraqutVZzYOr2Uew8MiIgAupQw2MDB31L&#10;iP2/f5qVRkC4N7PHtv76/jq+fGBhALhM022cHq97EAeCQ0QYIQYiRNxbWer2vq33vfzVx08vp/PH&#10;nz6Pw7Atj93MSnEzwMCczQ2aATGxRIB1HZL5s9UMNVdT8PCAlFJmgSN9vrVWmaUjKERyksw5MRIA&#10;/Pr27X1dXKgvEBwDGZGQQEL94/n8159vA4fXCgDEBEjaKjO11hDx7/h/0X2rrV4+XMzCXaaRwtq3&#10;13txq6YNXE0JaTidPtw+fHj5n+Zxqtta6D1oL/paSgmEPEzEKaDOUzRwxENjkIZ5aXttUlp3uRgy&#10;SOZxvqSUln0j99vLy5CH97f32jSArCih5TxMU7JmnEXkhTjyWEUEXRVMw45XO6GiMzEhRXgEBxFQ&#10;OKG7A0DQUwgOT/JkX9LBkTsAAID/fwABCNBdO4iMiOqd0ddLsk53kpwTMx1e3P7AMJlbhL9cb1PO&#10;0zCmlFt7XE9pWetWdgdDiiyEgYkFQViSh6sBhDd1gDKfJs4cZohYWnl9u2+lqgexTCkNQ3653T58&#10;/Cgsv375UrVi5+wF0EHmRELq0eYM0Hk4fefQVxVd3BWd/+FRWn3f9l2ViYeczh9fBoKciRkCI3Gu&#10;EKu1RnA6j7dLGhJO49g0tr2s+33dpl+/PPZ7AcJhGKaUp8yncWqPpUCYu2Ew8HA6bat/fbwDYVVd&#10;9nUrxdydsKdpZCJiBjB1t3AwFw6WNA2jOzSzMZ/P/Jv8n/4vrdvayutjdbUPp9N1Ghk7ZEKr+l51&#10;mE7TNAOAmQv2zt40ooVHhCASUpgSIpEQYsLAVkwVtI5MKUlE7HVvxlUbMvdldBoGDPDgOPBenhON&#10;o7RiEIoGgEwyBKa96lajNtyrAgSGf355uZzckZujBdzf72rxwc3BDeKxbW9f//DfEX64fQQIUwMA&#10;SYJ2xMhHBCIBvgZE/QAAIABJREFUoar1+LuGLCIaDgBJUoARkeeEAEzopsKcU1JTNyNCIepSdmcG&#10;9wg3AEAWInMHIg8sddemFu7mhw8+Agjdo5kf+YfPGQBxUu0PUY+X5wP8e4DWTNWSMBG5q2pb675p&#10;CcJGXYMTfYzWd94U37XAPZcl+r+G33utbhqBbvUDDzc3Qvfw7mzrYs7v67uj++sbaIDo5tiu++yS&#10;S4AO+zF3dztfrtu6vr19GxIzcVPbSnNyOZ0h6Mhc7XdGtwb0xLmI7rwlxADqjdpzIYju6IHjQFkk&#10;IPrlg/8tttaP8+P8OP/yj+CfM2bdAZwwKBFLIkfGIMUxy2kYAEHR1rd3DkA6mCVwDMywX78WsKtZ&#10;NbNIwv2d8BmzZMEcff3Qp3QR614wIp/OSnTfy6aKCFuprVWCgx3cWrvNc0qibsi819piTTlnEmXY&#10;3ByPkCWMMILAYIdzntjxsRXkPM4nCzCPgSXMBWFvtdXupR4sLPwolI6GNo6y+bhxEYjIAbbWkpAh&#10;VLeiahEaNo/5OsyZ2JrV1orqfdvTNKWU3bXfs+jISMIiRB7EdKQpMQATCVE9JuHQSmu1ttpQ+pQN&#10;nWSPuu57U4fgTgwggMRM4ENiIVAtx66GEktCsPB2On9ef7fIMEpGFr8N07Jt2rTs+7ZuZpZTMtV1&#10;Xcws5eE0zdN82su2b+v6uH+4TR8u+Vcc1kFyWnKeCaGHZTFTIg6DZd8MmSWbKiI3g3ma9vo4zdOy&#10;rjmlP/z+9ymn02kehw+tNg/fSwvivZQAMLV5TCz02EOjs9ScENwUieFpSAAA73hxj1baNGRtZb7c&#10;vO7DMIhwKSUCUsoRUUplxjwMCNg6I4e4mUOAtTD3paCslFnPI85TOo0IYKVAM6xtDyD3GIbh8EIQ&#10;BTNGIFGtdRgGVwMMIRIicE8pTUOextFd399eI3Cexyyxbm1ZiwdGOv29/x+P9rVpbarNvKk7Ios4&#10;QYQfDxkjEgYez8ufyoOD1/Onyv7IH0BApl3b+7b+9uWFkRlizunz6fztfn90qRYAfI+7OJgXsgW2&#10;ZX3U+vl6+3w5T+c5j7kna+/r2rPCwBFJSCSQHDAQRIQFWczcuhEIDCx82dfBMo7jkHJiqbXt29LL&#10;EuY0jGNizMwAcN+2b49HxQhis25QRexaQoYhy6cPt8sgGFZdkaDbSyIOD5Wk/BF+Y16YU06p6U40&#10;JkEEOp8unxybNoPotpZPH37z29/+h+H3b/Tt/f2f/jF+/sNqbV2WCEhJ+HSK8xwQIgyAJuxuBEyb&#10;pzUgJ4prTlIfKdtEhHRPK/hefJgnqtdt0baMqhzd4CrCkAmAmsUa7f1XDj//z38rUutuHh07En2T&#10;ggjNDCGaPWnliQDRnkTK5y4AvmN3v5NuIHpgR3Q9soNrU0np6aHpaVSEECklIay1mmkEsAhguOn5&#10;PA85C6dhmM3sdpEA2fbNXEsrBn2PR0NORGIepdm2VzMjBBFe9/2f/vDPAkAA4zgjUSA5BhLVUt9e&#10;X9/f3u5vbz/99LlXuDllYa61tdbg4As1s2MpAgB/gnI+MxGeN3AgYiAYuCEEwb3sS92v43i5ztSC&#10;PN62jYkSJRrw5eMISOtaEKI4/Zd/fLVmFMtpGH/6/HnIyd3RnSFGlrs392Bhj6jhb/vjl6+/YOAw&#10;DjJkzkkg0Mygc1mwE34QCZkIoNqurSQPMAwHSeOcPo4/v3upy7a97o8AHFKaJI2cTGt114hSLQ/T&#10;+XxlllqKuw3M1V1V3QwZiZgQGUOiv90AhpNbuIMphxETgwV4KQ0Qm7nkQXJClnE8YZ73fYOeZhYW&#10;YZyGWiEODha5hWFszdbixaDUYIwhC7iXdXlsFWX4d//+f6S/lX/+4+/V2sePHyBi3Zdxni+369Fk&#10;hBNLSszVm5fDtAvR0ZHHtMmdmNEPeo2Q9A/slyciuCmEMyKnNA3DPI1mDg0MQFgQrK+fmyoydy9Z&#10;X4HWpu7PXtfdHdTDSzt8zUdeJUcYYrAgEX23ziNA5x631sx0yCMeOBIiJgA2DEfoG7BnJYDw7IYA&#10;OqHHn65OfFLU+i/4PfGoW7iZIgI8HAD8GVrwTIz5s3YJMY48gqND7Pd9N7khgEhCgHVdwJ0pmVo1&#10;DxJMAxA9d2j9R/wXVV3Acw6IBzjg+cYCDj22oIOWQdU9DjPe/9ca8sf5cX6c/z+PAMD3S+bleraN&#10;jMMrhFZQQPcscp6nJIwI12Fc6K4W4X+2LwA0922ve22laVMHILVQa32qBNHdaxEMRCjCSTi6zMjj&#10;vu4QeDnNbKDbGu6BOOZ8Ps1aGhPerrdpGn99ff317W0ppZpZbWOz+TRnyU33cEDmCAt3IoTAGWWi&#10;tO1lLTXNZyCuRZGZeoisabia1k4itgMf9/xqnpKKnlvcI5gQAImAuJoG4DhPL8zrVhR0yoMwmVsz&#10;a2YKsdaW1+3ldmnVeiIvsvRbsw/nemaUe5hqBxJguJmqBgCMebhMpyRSWzNt6GHVtLkfKL1ghEEk&#10;ESbCISdikCQRAXzSLZknYHNowi/w9p8DqOztDz9/yeOUx+l8Pl0v13V9hPk8TY/lvjwey2NB2odh&#10;6PM/BJjG4b//658wD+98arheMnXGWX8vqqU6sjm9PzYcztWchAGcWVpTEekoOgeUYUKE19e7JCai&#10;aRpZUgAJobtZg/M4hpmaWQAgmNuQRWthQPOGiGbW39VyThYxjcm1jWPqP62UUgBISgCgrblH1x3V&#10;UpFImBGptQpBAeFPmkkLNBVdsRgzmbd1HmEexywRAKWFtmIeSZKZjcPgcSzliCh6YnjO27alJGbd&#10;xhmPx+N+v79cb6eJEXXfWzgM43kReNe3Vlvd973UvTYFDKYgBDzIpfDU8H7fbnc2YRwQw8Mg9mcn&#10;ANABGvhS92ItMUa4INzG+TrO2/YIBALy5zInAszdAjFAAK218uuXr2+v12k6T9M559PlNs/nfV1b&#10;2bU2FCLuUDVzs2aKz1I2IEJYQJBRzSy01J0Qkghy7zQgwAGoq3gQI5hev90fZVeEg3wJfaBOPelh&#10;yOnD7dq/vcjI2CkSFgDuhkQiMtjU2h84CXHUGoCMGLX59XK+nm+dYq/qlG7ndJM/LvoPv6MIrvU0&#10;TrHFKQ9MIomF2B5rhDFzV4C7Wc6pbM0D895uHsQo377VVojA3Mfz5YoQb3f4w88p4iWgqana99R1&#10;BMgR0ao1O/27f/v546fz9PrQbcy5r5j6TRjhgIDIAGAYEZ5YUkquFvG9HIwIeCJKjoup665ySvM4&#10;P7ay7rt7EPETYNnvlAAI6srwo6AHIiJk1TbkNI9DuPOQLGLKLef87b2u26ZWd23EEhBJcMyZOS1b&#10;BYhPHz61VlVrhK/rrq0xwZATSe7ZWU1bf3UkkSSybdu2bu4+pNxa7csVVT1atyCnzuchRhCRP+9b&#10;j9xh6mzP6HU5BiDx2urr/f005jQMLSoCX+aRUwSpQbs/tq/vey2Qc2muIjCKDCjQDE2Zs4isj/v7&#10;slxOJyUwhGJeVdHamfLlfB4lWzgwhQGRPh3IEB5lr1qBhXq8H0RAGJEzCaMM+afhlzV+/brt27qt&#10;ZjaQfLicR0lNm7kX9b00ojTOZ2JRNYDgHgoBwUjEfbl6xGoyInTacPc89dcvAUBgf4PrVKsj1F2O&#10;NQqjR7i5OCAlN1vWXdUSkYeaaf9WA8Dper3Kx7IvWjawRuCfPk/juq17+/XnP76+P87XmRB//uMf&#10;k6Tf/PRhe7yadTNkT1ojASFsiP1zRgBg5pxzqtXMtTWV1HGO2pqGs3BOmZBEBBzcDAOIKGeZxoGQ&#10;mlZ3B0QhdveqzcwHGZhZzTqwhM2jGSBwDwtxBzdASiL0LF865IPRm7q597Bt6EHbfqzCjrhwpgD0&#10;wJRYRDCahWMAHQ3VsSs7ipunPqIXCA5/+l9HoBHG0dAiOhz6f3gG3Hft4p9ubfi+FgPEZ8Q9HB9A&#10;zzVg7+VSHtZ13faNCLTVx90UZbye0ulatDoAYvfY988kPJyCukYq8PsnCRCB3OnHiHRcrdq81QaJ&#10;/Lkh/H9TL/44P86P8y/tyJ8GQwDnnHMWuc2gZV8eZXnUbUdvFr7uayY+Sfo8nb9sKwCER58CA0RT&#10;e6zbvpZSq7sLShzNSiAS4KEe71k5hCSIFuGBWXLTdl9XC59yRoherESENrteL+dpDrOvr29v67aZ&#10;bx6bWgS0qEY4T9NEwg41zBC7kTsFXXiIqvd9U5LzdGrmDpAkQcAwDm17t1rdLWWJPpp62k6O+VoX&#10;rX8fZMXz/iVqtUVATinP48hUWs3jSEjvj+W+r03NAQhiWbd5HKT7iSCAwAPUO6LSve9W3Mj79+dp&#10;feIgpBSUEcVDazuU6wGMTMD9Q4YkU8p47GS8tuJ0S/lDVorf/a4+ljQMkdO2/3H/8hZK70vZStuq&#10;+fv97W2Yp/F6Pk3z3Id/8zR1osC+79u2AwYz3k7jaYgVZR0EQ8+neciCYIBAgGZWm2411mLjwKXW&#10;cRxN23waS60ivO8lJWlqzLKXgiQERCTLWghBmE/jEKbpNDHh2+srODJREDuABfgx+/WUUmtNRLyT&#10;yFpN41C83l5eyCNP86/fvppbHsaOqu8Af3cfhtHdSyk9qruTqZs2dycR7KsqFHKqa1keeyL/cIOP&#10;t5TI88SA0BQfy1YauBkRJUnM3IObTfUILyIODzVFonVZhOV6vQ7Jtx1KMRFO0+33+Ic3+2OtZV2X&#10;ddu2Uh2IRIAcEKhXGdTRFf0Ze8LlD3nUUSn8P163SFitJcK1lmXf5pR64lBGnFOC9TBGAB7ZjAgU&#10;XRWEoRAeXj1KtYc2WR4z4uV0up1Ot5fbQB/rtm2lWn8NOyGSGbgZWBcURUB0k0mS3HcWao25ZzCT&#10;gyMQi/QQQ2K51/q2LiVcCcOBekDIsaYKRshM8zD1eBKkRBQR0Wq7PzYLnabxN+nfC3ALY5IIB0gp&#10;CYK+vz/e3naRgYiRzgBX+8dfv335L7HvoQoRz/mHS+AoiZBC/dBtmY2SB2GQSEkKJAQSSVmAhV5u&#10;Z9cRCbVpB3QGAgkJkZvSMHWd7bbvpVYRySmllDDg8rd/N336TFBML3/zGwg/LD0BYWauCgFqEAjh&#10;ThAJCVLuLjg7sPzx3Sr2pPwGAGSRYRybxbpvHk7E3cYZwURw9PYepqpdKPXUcQnxeZ7GlFiS5CSD&#10;TxOry7o+3LWZsmRkjgjqxBFECwCSl+ultVZL6Tg+FY1QESYSYb+dL+dzIGIiSUlySuvyQIAkcjud&#10;931vqknkbV12a+GBcaAhnAiZ4blq7GgKeMq63N0jEJCRMCzMNOK+PB7nGR1qs2kcXj5Ka9uylbd7&#10;eb3vpVlmdnMkP5+S7eUyDAFe9oUTTeeTJ3lo07KzcDNftuoWCTGl9OF6S5ge+7qbYmf/Ug8KBUYk&#10;oLBo6kOeL+cbsNa6CqGAJP5p+Or2y5dt3973xdzmNFyT3OZhr+19fai5qonk8+0lpeHJ2j02j8xJ&#10;WI4exL37mtCstxIdoY90LFKge3bNAKCbuJmQkdx823YztVbNjDVIJByXtbjVSMfdB+AQOgx8/fiZ&#10;0vjrl1++PB6PtzcIm8bhdrk8Hj+3uiXB5X4/zafb5dJFNOFByBHRVBGAiDyOtSn0wGuPp98siChC&#10;u52TmGutCODmIUGIboGCiQUzODgChFlTa7UiM4sAorkDGgmxcDMr2gIxi4Baf6cmkR5FQMejFAE9&#10;MjsxERJCIAD1l7xHIBKhH2by58uBEIEIgLL08Sqha9BxtR0ztW5D7WLJ/nFwePb+QtyO8SfJ+8HD&#10;7BLLA0h59Gnx5/mIh/zpe3VxPPcIPXSuD3b7mn1ZFndDwvBwUxd2pGoOQdFTP93j8G0cs/V+RR97&#10;0qOJO5RThORI5qqtWXNzQ3dVM7PEfwG6+3F+nB/nX8uRP41gAs7jSLqjBhKcr+f8crPW3t++ln1Z&#10;SwVJ12H8MJ0W99Zal8U/04Bir22v1c35aIr6MBVFvo+KQCRBGAFmSWkQ5nRQKN5fH8taar2cZkF6&#10;PJbzNL3cbpdp3Jbl/n7/sq6b2apa3VGSW2yquhoD3E5nImimQQGEFDAgz5wey2PVdrpc8zA91p1J&#10;hDnCmfC+LnXfIDyl0TCA2D36W2zE9xkWABxAyOfvwVswi5t5q0OS82UOOK+1fHl7f11XBwBhbxoA&#10;pbX7ffnp00tTc3MPdQw2gO8VMAD6kWkQT0Bl0cYG4BCOnPIAtGuz5shJWBInTn/LFvPIwxDWCgtU&#10;DY121VP7j/859v3xy5em+unTp0CoWyEajYTYPnz4tG5bs6aq3769Lvf3y/kEEWo2n+bT6QSAy7rd&#10;H0vTqrqfRlrW9YsNddJxkNv1guitrOpOIsz0vpf3ZTfA5q7q4a6t1J2Z2LUhAiAFOpDsbb2cz2ZK&#10;wNXaINITbNu+XT59NFMiZGFicSRiqk2JM4YTQ89pVTMIgFAGL9uDiMKtlFYBmzZJedv219e3aZrn&#10;eR6nCSLWdSWicRzNbNu2rtUiRGRGRvdAIpS013q/37VWGPJ9i23fIWwe+TTTNI6fXhJAvL1varK1&#10;yiyIlLJI4lbrMA77vgvzmPO3t1d3v5yvXZ+pis0i51yG8Xf298W3nqheam1mIMJJor/MgOA7kBCe&#10;rgnGPpp1j47VAYPnjrjXeMhEpdY85qLtsW0/XW+EWF3DPDNnogYQqjwwAPQ07o6kDohAdyQSUgAN&#10;CLcS9va6//PXL9dp/ptPP324XG/ni6rWfWu1aGvfMQKdjWhqzZtHOGhiTswdNkAdvd/RR0wsgoTq&#10;+uv726PswQjEGMBdJfWsXxgocxIRYIyoKCjMoVZLU23rtmzb+m+H31j6JpKGoY9cCMKYKcl4PiUa&#10;P6Bd68+v+vf/kcJdFXuINGBf95lbKaXtOyJ2Q04SAQDX2uPJm1VvquqWeX0oMwtLZy0goFVzMM6i&#10;a3Ozccg5wTBOwFD3PTEJU7i3UsLcv33bvuBlfox5+M2n8WlXQyKEOH7UasE9F6sVRmyq32/S/mu/&#10;XQERPDpuhAJGEWTWAGRunT55aKaOii0imDAnIYCUEiCZhwWc8nCepmkeTudz03qe4cNtfnvQ5ZxT&#10;smXzQNY+rVKNcLXmYSx5YKBAwcwyA8C67g6ehBnZ3KZ5OM1zL2PHcWJm19ZReWNOU04k8tjWR91V&#10;S09VPjinAUjCkty0rzd6dMoxIwiPAGFKItzMPJDB3UvTIefb5/nTh/MvX3/+8vXt168bHAU6EGPK&#10;nMa87VtOtD/eL/m01vZ+f3vbHoYo86iAgwijh8A8T6ecr1MemLfSJJABwQ8X6Pk0ErOp7dsejh9f&#10;PrxcP58vtxbb28MQYMp/NfwS/rvfrWV7Wx9b2aeUruP0MqS6rV/v9/teWvPzdP74f7P3bk2WJNl1&#10;3r65e0ScS2ZVdffMEAPQBMhoJv3/Bz3pD+hJoh5kMhIzwGAuPV2XzHOJCHffFz34yeoGKcpIGigD&#10;pPaHqqxTmVFZmRkevvde61vvv5GUWldmKaWEWYSNG35o48EDeZin3xT8ASO6nRjH7oeEA3NKj1IE&#10;KBA8euu1tq2tJecnHz9mIpyO59Pt9TOBlswR0Lve93rd2+frNh/PEKGBazcA91pZ2LxPRX79l78k&#10;kt/89u9P56fn83m9XzGgtypTMbPhcg947E5mio5DYm2qI1ot5Zxy5sc7PGoDJmEi7dpQe6iHR7hF&#10;NKAiAgBqyoDdbd13ByjzDEB1WzfrgGiqhQXeyvsAQEJGJiYAb62ZByKEo6pF0IjvCRj2PUVC4Z/Y&#10;0d4KtdEgoQACJEBHcvZ4M9Q9DGs+Ok2PIi4gxmjusWHjKBrH2w8J9GMG90ZHA/UfPSujwHs7WgDA&#10;oJXhA08NiMgsZiZJWKTW1nsvOYepWlMLECCWIAZ3+HrXPwQQ43GBQf9YXgkQ4/ox/NERARC4zJIT&#10;tYDeu6l6yvu+/5ccHX9eP6+f1z+L9ZMqDmDEg06ck6P3qvut1z1TlGUOSyMrKk/5qNNF1ZAAPdxJ&#10;UIBFsJRsGgJOCYlzr4oAKTMCpkSjAelBGHCYj+flMEk+HJZW67WUH64vr/tt1c4Wgvh0Pp1Kavv6&#10;6XL94ctldQUiCJCB2yYkTB5+u2+FeFrKUcrdqgYV5ILigLtD5nmZn9Zd1WDJiSI+PJ2uXz6iq4ch&#10;CxBBOAMSU6AThtmDjY2ISOQeZs5MhGTm4D6sg0AwiFeJeW/hZqNMcEdCIXINeFnXw+m45CQQNSDA&#10;HAkghqSEiYPoIbg0p4gCbJh76L01dKgaDCQsVEDDXG1Ki2/o//63XqSfzrlM6fm87ggI9Lt/C7fV&#10;Wf74w6tHVKV5Kmrxi1+/f7ltnJzUKRdMC0Ds++6uQHR5fQnCrdVwX6b5MM0lz5fbi0j+xS+ejPjl&#10;cGTYTiVr22GoUhwYKJMg+tb3vByrGolc7/tSyv2+D1bYNE9mnYnqth2XRXtPKe21ieRuQDxV6KfD&#10;gR0ul/uqpubROyFN88JORKzmSLTtO5IMdvreWk4JzJ8O836/q8euzpJqV0m5SNpbJ7PXjx/nJPM8&#10;MVGre+8KAYqh5hZBxITioYTigdrVeiVwEULC3tTMm+Jlp9OJk3iizmyHiVRh3VU1WkOSxMQAQIDh&#10;bhF1vYF5Tjkn6E3vawd0yM9/it9/tr/ttfXWDXAN8MSYINgBCTEDxZv1bdwfAzJPby7HGAmDj84w&#10;AAzFD4QbTJJdvQL88fKay/Sr5+e5iGX8VUrH5XTZ9tfb7aKtm6pZjDLWhyXVY0BlhweO0ZwUAhlq&#10;2+8//Pn9vp/ylJmWUg7nM7j3urXe995NlYIAXAc9w3trTZKUJCk4O6AbIqSUkTinHCR77x/XrQHq&#10;QL49QsHB0VE4ehDIr777S5KjozmC62auDq4Cp+MyF5nw9BxPjLBXm47FXM35PMG+a1gwLfU13/7X&#10;/6V+/DRYGkIwTRmZFCDnLCx7tZR4xDNKksNyXJYFABmxm2+tbtvmCJJAGHNeIEJNLWxU1o7BJHOe&#10;uvLheRFhIC45u+mSc+/QrDfVcXTTtnmvUje7r5d7qBoAEFP4SAIeUxcqOYuId0OAwMcobdSWACAO&#10;ATQfTiCy1rb1njAmit51mXPJMqDkg2DymI4A4CiOmCngocAGRIY5JZaMXMw9sD0d8jKfSo7nk7TW&#10;xoz60Y0bClo1YpqmyZuue997L6UklnfHiUTUlIgZpwgoGaapEAEzeXDJH0T4vt7cGxMLgil8OMxZ&#10;0BCHIgPME+KhTKVIGm0tf0w7mNgoEjIHGlIQGuPeNTFKmebD8otvnsDaDx8//un7117xQHOtdbNu&#10;jA6q4bq2rp0CMvF9r5llhHkk9EHgyQaF87fnk5AEk3PcSXdsPeMyPU8O8Plj3bfkTsIP95RjDp4R&#10;UvS1bgCS6Vx+MPzN76r16/3eW8tE7+bDKeVr31+u172aKxynwy+/+XbKxRCZDKMHkBECJTQXJAAc&#10;zLCgwZR1RxmtHJLR7+MkAADhQRJSIMIRYYIwDw0FJjUlkZQLsniAmiJHbzfTamEISVIOiLX3S+3R&#10;ttb9w/MJAp+++wuP1rfVU0nLYa313/7v/9tf/eV//813v/rD939a6/7L908YvCQBQCYhIOakakSA&#10;j6hDRAgCSEQiaa3NIrDuAkDuiZnCgbhpE06D4oSABGTmY/RMJZWJoTUNb6qAVFgKsgaQCCOom6kh&#10;JURUNx1Qfnd35wjTbm5u1roKMzM/eJxAMYwSLETEwu6m1t21tZ0oBBEcmDDCKEJwqNu/dlSBgQkf&#10;gmZ1d4wAG6zp0WeAN9MZjtsPnMByBDkgMtgoyjAABcnCmMhUx3DS3VPO3Q3ITc0QnBEAw731rm7T&#10;NLferq8vKcL7sK4lRnQUNRfAACYkNSVA1xjQ0CRiZhAM8Bi+IYAQaRiNg9ObxSUnSUmytK4IBEBc&#10;W/zt3//hv+lZ8+f18/p5/bdYPyoqAWFeEjUrSBm57xHesQGYLctyXGZrWtf7vu0IQICZmSUBJiZg&#10;JOGU5okxrfsGjMwiKGYKAQ4PmFO4ExEy7XW3vVIgZnHz8+nw61/9q8Pr5+unzwJkyOvev//8su3b&#10;dW931eaG9HAJj5AacEdHi3jdN2OY5nzCaTPLQBK079U95uOJmGvvzIwATNR7622o8EGSuIeFE1LV&#10;PpTkiJge5GuAcdo1Aw8HM3eOQIJEklgKixBDQErlfDr5ut735ubIaIiDI/7l8prfP0/TZN3cbLTi&#10;3nz8D5jKYJATkgiVQFM1V9dwtDCfUmFmC3cP5plvd19Xf+3bH7/fkbBkOiwogl6fn9/3vXvg8+n5&#10;UMrtcpGceq2fP/5w36o2naf5kI45J0RgpgjPuahpb/3jx88IwJLysjDHL94dz8f5Yz5CwZw8Zam6&#10;h1sWlkRmdt3r67WyJDMn4tELNzOHgAgEX9dVREautEw5LAiCEDAedhMCLNNU1TcLw+QY4BGI+7Yh&#10;YLeaSwGE03Hetn0kO5WcxoM553K9XFKZe28glHJpvRHxNE1mnlLWsOt9m0rprT9OpgiIKMzMAkSP&#10;3qeZh+Wcw3WIc75mtSPx3vy6mtU1sR8PvszpMEWE1x57XbtR7zMATfOkvT+YorC3auCsXVNZohz/&#10;Vv9n1a6qVftWazdFQhIBpq/yXYQ3Ldmbu+JxO75pzIjIf8IbfIztfmw0+GVbf/vH379eXt6fn9T9&#10;tu7dIU3Tu+++eVbdtu22rWurOuKWHqgNGu4IBEogBvooBDC21r7/9PkzESMW4cM8n+bpfDicluOx&#10;9d7q3pqUxL3trbUOobi2pm7nw5GI660Tkakd55OkHEzXl7W2au7ADwvg6AcjYbijx2GZD8siksAR&#10;gMPxETNuTkyTzM/+l+/pl3r7gRhFsPVglsTR9qitr/fLy+sPrdd6uaDHXNJccigTkLm1vncEdxdJ&#10;QByuyzQnkbrvHnE8HHJO6rbjWx0UD81wlowCgNBaX5Yc4abdtfe2Q2TkiBxuYWosUoSR+hiveUrM&#10;LMyEeDoboCBvAAAgAElEQVTkUTq6m5kPpy0RuXl4gPqDSxCONKTnNhS8RoBELdTNgZFR2nbXXiHA&#10;BpfP3CNa70T0gBwMgI1wJEksCCCEjsNu6tb7LNNW78uMDvPljkyAOKUypwneIJoIEaqqqgBBTBvY&#10;erF9M6ZyWJ7kIEyG6ERsqq5WplJyQaShoT3CFNESlymfEICADodyOOb+Frs8HgMYIISC5KEjShQA&#10;4vGbhTsgIbN5VLO9GyIdjof357Levnz6dPv8suPWyzRV9ArmwijsAK1D31uvLZesRZpbSsxJWm/d&#10;lHIiFkisiG4dTF3BuitGdwvHwodTmWJaqsUVDQwF6FwOPPM8F8rJwK31JT2XV/Tf/4O6fb5dVDsH&#10;HMs8l3mr+8vturZRj6T5eC7L0cxVm1tncBg8ZfckZUxGYDDzfVghx3cAIB4Cyx4jnBMcHsNwfjyb&#10;HIbCFwEYidJUJjMjU5SotW7318QkhLXWiFHdZ3e1N4v6++dzPpwRObTt92s0R6TDUTzicr0sy5KE&#10;iPDb776NcHiksY1nuJtZxEMo8WBmuIc7DhCIm/oD3GURvVXkQSvit7C1AEQieEgoIYiQAEvOCQKB&#10;EMG+BpkPMC4TA3qEufXWHsirx11DzIPLKgDRrb3BIynCdWhQgceE08zU1CMg0AxkMKUII3CU645f&#10;d9kYKsgAiPHr25lgTOcebenRm0Z0sHAACnyL/4zHZv2wzAEC0LhaBIaPXCTzQHBHgwf8stU6zbO7&#10;r9u21QrqzMwsHmP8htp6WQYq2PhhCXQaqnwEIGQCdBja0kfmQCCEIbqbJkkCxCSOlJmVeFidieXD&#10;L//6n+ZQ+fP6ef28/l9cP1ZxAYBhzJhYKJCZDodlScl7T0TzPOWTtMPy8eNHb7333s3AAxAyCyJZ&#10;U2FgwqlkBVDVN63lGxs4AByQMMzX+zqakfuLQkS7rx++ff/+/HQgqev2+b7/4fsfCAMYjXgzCweO&#10;RxAqgCICAyKRA6zaYAdBnESIUuEUarf7FiSpTO6BCJKEmUqWvm9mXVUHsE9Ng8DcFYZ5DfkNJPAV&#10;jej8MAgjUinJIyBAmJNkRgoAIcgpzbl4wNbaILBnSThMTQ6JUsfwsIgYlx7nxSHgHAl3BE7EU86A&#10;k2QZu75161t/wFeYUj5g/wGnYsJhRkBqxmsLaLdopl8w6Lycfv3Lv/juw4fL62dgvNTea0MEC1vr&#10;/b6v01REWCRFxLwsDGhqXW2vbettQz/3fprfEcDnwzuof8/L5GAeGq7snlIm5PvaqhqXxQOJ2CwQ&#10;oWkPpAgXEm2dANUaMVnvCG7aCMDdhAUxKIKRqvYO3BxKYncjBG2VEd0UIoWDpLxMBRFbrR5qEcfD&#10;Ydv2lMt9XYlkYEy9RkBMc972PUkyDSDqQMEypD5d2zzPkjIzD7s5A3hYmAKCCI8AX3N/8CCIzKy3&#10;Xbt5MGx4vW+MmhN+eHdg0tpagJvj5bLft85M3z7nb56AAF5vzkR5+vAP9PGqf+q919621u61BiEl&#10;IuEBLni4SgHgJxXcT2fjbyWcE1HEV/LF+Ku3W5awB1y1r5fX7+8X5qRmasFrYpYTp3mafvntN0C0&#10;btvlcrn3WlsYGAsTSoS3riQ0ClhCROEYAUZu96qX3j7dbsvr5WmevzueTk9Ps/ttW3Oranbd9qqt&#10;7ntimudDAlxvq6mnJCkXkXzv7eV+a6YOgYjjBBmAgUDE4F4kvz8/z2V2j3DoamGRRpPc43K9qtpT&#10;/jdRWnfLmRCtG5eJ3pI1wqw5tfTX38By8H//GxFh4TJNWVLvTdUQoJRpOZyApNZ9nifEWNfVtd9v&#10;N2Ju5imlacq97q7mavfb/Xg8Ho/HeZqu12vvddgsRbi33ltLZZnKjIiSMhE008Hj7b1GKRM6AGz7&#10;/unzxfxNCBYxIuZFRJCYOZUUQuaWchpIEiLctt5b97FDIAynmnuEKwAQk6SEgG7uauens7AggHZV&#10;txHsR4jCNJgFHqGqW9Ocp3VdS6rTdLhvfrn8yceXb1h2cHAP2MNb7QAPCd/H2+pbm4i3l/7l0xaM&#10;ATpPZZ7nWnfrej6fltmZJRymaZ6nSbupZuOMHgEEAuUAE7EIjyysEfgFEQRgADQYnmhDyu6mI1yL&#10;R6rKiNtDSELrrv/uN99fLtvxeJqLKGgHMwpTJ4NSyjxNQMW4Uk6d8cv9WvctMSPEPBUgsXAlrNrX&#10;2xYGnCQEgoEy19plu8tCzJSSmDkYFpaSU8oiRZw9l/IET1jP+sNvt3V9Xe+3bZ2Q3h9P52Xee/98&#10;vW5N1SFIKJWt2fefXxAcrGfGiQHR0YzC3XrAyOEZyedghkGJUibCB/or0JHfQEcPcW8P/9EoOXYF&#10;d/dwtlYrrBUFa61mnoSZGIBEknkcjudzlNojC4XZYSpPT6fz6d223j9BfPr4w3Kc59MZXM/zXFuf&#10;ShJhdVvy5EQ8ykccMH3HB1ofiR54DHgwEx95gMhERECYhIFor7uwFMks+GY0RzXzbSdGERJkJnQP&#10;M1OzrVs1tZHYBtDc6K2xxcyHw2GY5xGh1hYRwmMra4ho5mY+RA1MNKLhxlN8iJMfA/ZwYQgAdesx&#10;jKo/3V2H9CRiNHPHzvXwxQG81UjwVq0xMg+SlJubxsgReHPUAQBgECHgA1cT4YQgQQM2ORxtQBQB&#10;pZRtr21v/hZSEAHztEhZeqCnxEgoYaZIXyFGyIxEaIZMqB4YjgMyhYAYvfcRs1dyJmJCIubjTBQp&#10;pYTjVPL1efR1PT7z/8dX4A3b8l/3gf/Sr//P9hP7+fr/v7m+4E9eWa9rQU85ZQwOTgQyCc+zQLRW&#10;995zlg/ffZj2lnJ+udwulxdX5WUWyU/HE4t8+fKltaoArXVGIkJJjIgPTTsCIqh7W2uYCfLE6cP5&#10;2VX/9A9/OLw/f/vdh6cP7/GH109fPjdta916tJRLAKgZILAjkROTsDBhAKVUPGLbqmScD/Nc5mu7&#10;dfPD8cSSt9qYhSCIgDBu6820ddMpTxau4cKpax9PlZHyie6AAzCAEPEAhgHw4O9FmAcENDAK7+63&#10;9X7f7sB0LIUxaot3p7NItt6XUhIAW2RJ4GFuDhFuFvEVnELERBQB3bS12sMdMEYAtMR0PggzYngA&#10;8JPWv8MpJeNC6ZwnbAbm2voWpd57SmlaFrLYtu10fjq/e7r8+998+PZbTqn3fnm91NZG9FZrawQg&#10;UpmneVqApJluSfzf/PX7p/k49/3zpce+FJ6yRKggBkKrOwYQTffqwcUDmMUDCQGQLVSS9NaCYqSG&#10;u7sIr+uac+69p5TiYcqH57mQ9ft2NWAEVvdxmGQWhCiljCricnktuZScvvnwjEiXy7XkdLvuknK/&#10;3ueliKTWukgacwmR3FUjoJRpr20u2U3DNNx6q/u+EzFLSjmDG4a7W9fGOTNxby0igCmIA8latd6Y&#10;xd3NfVu3lOS+tdPzdyWfHW4EDQl710OJXKa50DLR5Yat9Xk+1VT+T/ufTLW1utXttu/VjcuEMpLc&#10;/Gsj91G8vfkq4CdTuK8Dlhg2ufDwiHAIICTAtxk3gj+MHE72sMtTGJpXrVzv6UpLKk/L8W9+9Rfd&#10;48vt/nK73PatQziBRaD1UbyOxgx+PWwkdsBmvq3bZa8f79fTdTnPy9M8Px/O0fUwn/a696mGGXUA&#10;cCau3Q7HmVg0/OPl8rLenRAB3mjdwwnICADmx8P84fyupOzdPHoS9qC2b8PQwpJeL5u19PHzH3L2&#10;Xz9/42AekmXMwYavjnOh2l76h2LtV/T7P3KHy7aVbEjIJREzsRgBmg1z7CiH930jopQnTjlLIgJr&#10;zUJ76/u2AUCSZKqfPn1CjOPxWMqUkqiqqhFLRAjzPE1qimbhsNXNzF2Nti2R+kik6t3dmXkMTsf0&#10;G9SmaZrLxMRd+8vL5957LmWe5/t627ctcwbEdDzNyzzcTrEsrdbX623dN0JKJIwIWg/zXCQzxN5q&#10;MyXEZSpcltGHarWqap4OzNLq/XwSd/z8+eV2u6ipvmVtEVMQ4qD1qCdJzFJb03379vT84XCu9/V1&#10;u++unmSrFV9eI3yaCt7py+uLaRNO79+9n3K5Xl5r3ZoHIAgzkYwUTEZERwfnxExEiEwkAys4GhZI&#10;boackBkxiJAIwrE2+3y511YB4L52dV+3lQ6TQuzaEeH9ckqGGnpI9O27DxmxQ/z5dn29vjhTmabz&#10;PDOCakdCR9i1r70i0sQJMLp2AlOzjy+fL9crmgsRGEC4MB3nOc9ZKVgw59zrYf/N79Y//vHe2lrr&#10;nPMp5yUnU73d111NLXKZMRU1uKzb631NjLMQz9kJyBTBE5FGh4epkca9746qEKoegAAlSU6Mdn+b&#10;C40DPSGwA1qEBYy4Gu299+bmT/OwOruFp5QggFlEGBGZeUnTU+RIZclCuoLb7eWz1XvJSfWeC3bd&#10;Xm+vvba/+Zu/+f7P309Jvv3v/lLb3SBBgJkCEvHj+wJI4GNzovAHCpdhaCadEEWS5DS2MAe43+7W&#10;jQoiJQDg0TiLqNrBIodIEgw299q1qW5qBo+87bF9TyyCBPCIuYcHxB/MfUSKR0TraubaYcy9iQIA&#10;IwzAiJAIfQSMhhOR9gAZepigGIUZPiysIwUPYQzyRlcXHQBAhSDe9mwY01QnR2akgBFYIA/ybvBD&#10;YzHcd5CYHucKYARgYTFjRFNT0wgXEcmZiCGCmQ+HY2AQSWtd5mWaT9F7nua9dwfrvYvw+CJEUK0d&#10;IEyNiMaIfpCihQgHl4vQAboaoKsCJ0JCMLfeNWlK8X9DqfzPeeU/893+qz/wX/r1/9l+Yj9f//8r&#10;1/9Hvrjr3lfVjdsx8zkRuQN66x3cIHyru7oCoTtJkvcfnpe5WNdlmb55/q6UfLm8rLdbN7WuOKw8&#10;j5MoAEBE1K5E5BA9nBACLAOZtSnnFvl6uy/H47ff/OrX+YhMX66XFsEQpUxuql3HicMsCAIJGEKQ&#10;kgh6hPtuVsx7a+u2kaQyz+YU44FBlIS1V9dmpsiETAaONCzi8fZJYiA4QgA4OBjAT6JUaDTKkBR0&#10;a+2+d1Wtve37Du7n0/F0WE6HWbUdp9k8Vjei6L3doyMnGIMOAB0tZwgEJCJiZiQAJA4A8d79LSaY&#10;mLp1cyVGoBn2XceRW3nX3u5WADNRYjmkac7BJIFQ79v1+vr+u2+glJfb3UgI+Xw+LMth3df1fneP&#10;fa/a9XK5rrfbshzLfMjTNJvx93/6xYe/OvzyPf7i3V+9/M79bOGtO7NYeIvemm5tfd0V09zVMuVB&#10;M4/wnDMBAYmp5pxNjZNYQADW1sM9orOIms7CHw6zW70mcAQ2cMJwDA9AarXSQ+PBFqBmUP2wzNOc&#10;SpJtXSWl27rlMo2zeFfNOVOAqk9T7tpZBqcgzMcww5M8oPnIDBC9164+AnOIEBCHTAiRiCWQPKJr&#10;D+vqUMoEEK331vd5mqacT8tS27Ruq4hJMgAAIkRtXda1SUqyPP+O/7C1m6mpam29Q2DOlAUIHTwg&#10;aGBzvqL5xm341pvBNxp1fOVVIoIjEBAwwCNmaLwr4ENuhQE2yCJIg4OqGAShAdr22vVyvx/m5bgs&#10;8zJt+37ftrVue6tEJMiDUc/CzNJUm5l2HdxzZFbEz7V92fdZrh8Ox+dpmUUOxyMhQE6uGm6McDyf&#10;c+/H05lTvtb6Zb01GuG2EG+hHQAAhOGRUJ6W02leGCg4yKy3zXsNiG7aq4qkd/Ovn/zXa70hc8pU&#10;mzpgYgcnU9Cuvbfa6r439Tt996zwi/sf/+R7sPCUppFFsdfWak3EpeTB/WdGZg4zYSqlEHPvmnMB&#10;oG3dgHjd9sNRkbnMswg9vX9PSO7RWutq0zwjklm4Wet9lEO9q6l575MTAkKguqmbu1t4AIz6EQHY&#10;YYrore3ab+u9a+utzbMGYFcjSUUSRCQIbM1GxAVA3fb1fn+939xDkBgJ0PV0Oi0H8NjW+73uTNTb&#10;dN02Ziq5JBZmCaTW9tMBRNKXy77v97XuPuxo+Bh5hUdgH9hUx4gwdT3NCzFubQP0KSdUuLs3tQhH&#10;CERnHhzQCuBubV1bb3uESoCqbZvaGyKGkMPDwogJAQggs6B5SkmYmZgQe+9bVQtwjBixFhG929q6&#10;mqVcHMIi9t61xZRLlnxYpn/1zS/I4s+fP6q1rW8hBCxTTt8+P92tH1J5WpbCXFttoVU7ASRJHuDu&#10;pr22vZQypWnf+94qAzjRDHyYl8NxoUzNOgJSYN+n2//xG//D78e2jwAHSqdpcW17a93dgXIu757f&#10;7epfrnc1UzdznPMciOqONoQA6DA4JWjuARgEZuDuyDL6hu7Wm/KDbB8PqzYikxCKA1qgI7iPSZGZ&#10;KgIioJp11cNhEQQRbrX2ppIzaMz5cP7uA3j/+MeP6/XmAPPEwmzugjEdD0C0QfTWn89ngvjy+fM3&#10;zwePMO3btglRIUJEJlK30eiJwPFgxgBCJIAfn2tEFGEeHr5MMwTIQK8S0dvkyAEcvEeAoxABYpAb&#10;mgLEV8cZgdtDkTtsCKpqqjriN3t3M2IefSICEhFhGRWWmcZjl4URvzEKuREokQGFMCEjU49xD4zN&#10;dQgjR5hSjDIv4BEbFAAUwIgUDwE2AQ25kCARAoIJkXswOmBQWECEQgxeKA6lTwhTphgKVLVOCEI8&#10;T7MHpJTP5yckcoymZtSaw3a/d/MJsPXmEKoqLqbKIhAhIiIyetzIIsyPf4kIAZDIIRDJzKxttWnJ&#10;gkC9NQCkYm9JCj+vn9fP61/Ykh8PkAHfX+5QK2qdKX51ns+FxBWtk0eEa1hzXfetNw9A4sSIUy6n&#10;4/l8OjPTvt+Xw1xNfd/HqMnMVDvRw9sTCA9zDgFzIsQO8dpux/Mvvz0fP72+RnWoNk1lWZbPl1d3&#10;f//8/O2HD3ut675ue6u91dY9UGPspIDqzByMq+kTwLrv216nwwlJTI35EYjHjLfLHcC1t3JYAAGR&#10;hLGbxgMU+NY3G2KJB7s3HmExAUwAAR5ea7tte7cwM3UX5uOyLNOciIgwBMNV1YJsUyUGDRMdgEB0&#10;BPC3SvqNGTjCuJgFMAJjOLiGkgPYAsEQg8iuF3OTtBymD73u+77VsNo2VMj7dcnTkiZ2WEpKkqcy&#10;f3693WuruuN9nVJKws1qmabWWkqpTLOp7dt627bXtZZpWub87QqH3//24/auf3t6PidC6L2roQfU&#10;Com4Of5wuXcQIX4osgKAsGuf86RbL6VsdU8pNe1I0psu83K93UrJrbY5Z0CYS5oF8zy7wOdre33Z&#10;WyACOEI4BrEjIpKaseRRj/3w6VMWBnc1B+LWGhGLiJrlnFpTFpmmqakSEYS3WkspoQ3DwVTKPDw5&#10;UynIvG/7drsxY5ok5RwRrTUzT5mRCJCGDm0URyxyu72qWW/b+/fvmJHAc6Jth0+f11wmRPjw4TnB&#10;XXu0vktKPk1/ht/ufa21tVb3VtWMcwbCIdsZLXh8CIseObPwFvKD/7gpGvG1E/8jaQ0YHjC/GDYT&#10;REQMQxyt8scakOwe0d1WUI4ufcvXlynlQ56+O53T6Vl776STJIFxZgEz+/56ed3XCuERHtGHBwXF&#10;we9m28uXH+h1KeXd9aXkdJznJCzEiFEwz3QewKPXly/3WhXJ4gHZHDVrALi5IB3m5f35uUjR1iPU&#10;9e7WzHtrVc1JUuv9nE95TZJlPsyI7oEsHOFh0LvWXtUs59y6lUQpGf7VWZYp/eFjAmZAUFftvTZm&#10;4CJdx02NiDSVybSZm5kOsy0TszgIHc+n2+2GTCh8OJ2IaVDvyjSX6bBuW7gDgWqv+25uzbSrTmWS&#10;g+jxxGLDCqdmDgBE46sKAWMGScSSUgC03rspAHrAuu3rtrfWDodDOYgg1t7WbUWAkrN7RDcmYmYL&#10;dUJhFmYA0NZi4PggiNkdrpeLRTydzx+e3015ulctKZZlNk/7vrZabQxQAuKRMB8EwBHmhsAQiigJ&#10;GDlf1vr97XNiSUSmdvem6PM0sZCHt1YRgSglmUSmtlemJCQMNLRqzXozVVMfg+TAcHS3iLAg613V&#10;AYCZsiR353BCqGGq0XHovdUA1c1aWIQOcVtF0vrucHpaDrf1+uXyutaGRFvfS+KpTEA559kcllwy&#10;YgrgnCQIFRInobRuu7Zm1kPdOZBgkenD89MhlbZtZC2E8lSWp2cS7vsWnui1+w9/vtVt3XYEPJT5&#10;ucyhuu7rbrqrE6cPT+d5XrbXi5l2097Vma5375UzeiIUZgBkiURsA5WBMMD3iEAI44gP7hYG9OMO&#10;MHywYg3RCROTIIt7IAZB5FRGVCYIA8CyLIKovfbePcDNwRsSf/74/V7vLz98v99XD0iC8zQREnMC&#10;x/PyJJyQaZqn82EBrR7mThHYe3MkKeUNMfuoEAAekdgw7u4fMYxhw3NBhAE5pbDIIsj4hr93Cx+W&#10;vQDQEUBL6IBNwxEeJQ8BIwEBIg0MzigPASClDGTC4m//KCK+dbTeGmAxxBQGEMLMJIPO/5jTQTAA&#10;WwCgBdib9w3fwMFvttUROwSImGA4FlFwsF1gRPw5gAhnFIDY9xUhmZuzmBm8kSGHJGmUuAAgBODq&#10;McLfNSdhptrq9XIlAHNvptVUI5bDGSSBwVSmgJCcApElMbOy5pxtuO6JwsMBBuJ0KB/cw91Tom5G&#10;DETc3Pbu4kUywg7+eIoA/lzG/bx+Xv8C148hIYjweruzu2/7Hv0oOFFx65lCw/a2d4u967Zq3aub&#10;Lct0PiyTCAfsdd3WW0Q8Pz3X1q73KxM3VTVFpKZKzAMPHGZETCS5FDfT0FvvNfyb09PE+XK9/O7v&#10;/+744TlUY6snSs/TdJqLa59O5z771uq673tr4YGOblFdUwoAYGYH2lvlVOblaOEOICRCkpms9TDV&#10;tjMFEwQEibTeAwD80T5EJg8HD2ECQg2NAHUzd0BImHZAj9BwgJCEktIRWRCnlBmhtzqO6UmIGDko&#10;3IYqyDEgDB0RUUjUHQgBoZkFAgEyAkHg124lUjBGBBkBDEfdxK8fRaaUD0iZGOd5cdXcm7mht6rK&#10;koXxtl5LFtz2GqSGW+0RscHKGKmkp9NZAgrR+/cfKMnnT19a1/u+b+u9RZu/yevWfvvDWm8vv/5u&#10;+eabY0qUc9fWCwtAer0rIwKzBnBOrdWSkrtm4b5XRDEzQQKzTCREqaTeN5Fw70SBERnpmDMJs+Bx&#10;Wi43Mw+JBsQOZBhFyMwjjBBgYD2YALlqDI3QXisgjjhhCEvz3KMTQspy2245Fw8GAHBF8G1fASIz&#10;X2sjyZgm9I7ezRpyLnlS967KnBAUmFJKxLxvu3kI5ZxmN3P3po2YKcm27xPRl+v9cq/mpFudplIS&#10;oOFtq4kgleP38fH7+re1rvdtvW77vXdFYMFAAARGhh+rsUeK7BuBEgB+NFLAYwj30/CLt/FdACAG&#10;+lfSNSAAvmUcwniSgw95VowQIVA3R6rql7pNdHsq07eH8zenc0qUOCURJlTvte3dqlnv+64AkgTQ&#10;mzUUQgIIVIButm31uu2JOefrktP7w+HD4ZCQBQVS+ryun9frpi2Yvv6HRr0JEYghgU/z03F5Rhbz&#10;e+jmvXWPprgbI+eUJOc53w+yd2v3w/xEjN1B2IT5vjYkcIBmliWlKV3WO2orqR5/9W06nPEf/ggj&#10;8I4iTzKcO3trptZ7VzVEgJSygPvWuQuTmYHbJKyGU86mJpxSSmBjY/DNNnhwiWJvzUxHssK67V37&#10;8SCZUylz8xsRkxAxD7OomXkEMRMSQ3BE21ez3rvue7UIjdCwruru+7pi+HmZ3VTNRETD1R0wMmAh&#10;6WgewJwm9IxMQOoOgYQcDsCQmBliLlPKU1d3hGniUviPf77f11u1IKCBGnqUVkiA5qOIC6RwYSXQ&#10;u3Gtm2kvkoBo71vrNYR3MlREhGyRE5fEueQI722jUZIhAEARXoDVrbbWW68e1UNVB/VX1bo5B0B4&#10;CpY3CbuFW4ADdPdu2lUBSM28m+TMzAyYOU2S5jQJ5+t2f6117ZWQ0ALcp7nlqQTEh3lZkkgguAIG&#10;Y0zEJCJAdduqGZJMUym5HOf5WOZ3xzMC7kxt6wq8X2QpT/P56PbqXy7+h79b9/p53QjwlPK7MqHE&#10;7b5tPaqBGx6O02FeULiq7r2PB4uZ31RXHACPxEyt1Sk9NPUAyEyAmAATErHS0JsCIELmR58HIohQ&#10;EIHJrAFo0BRIjMyImNI0T8LEzIA0vu/CoKZANM0FiRG5R7x8+vhyu67rXltnpJkmr3YorL3v/apB&#10;0zIR8fX14nU/zEmIJGhIJgPDw5ElgAAaIhADULgrAQoOd5aEW2bJSTBAYcQXWk6ZmBFJhxYGIjwQ&#10;sTzyHdAjuhkgeSAEEn5NDQ3AYKQIAORpmqZpJqQwGyyVsWFGDG1g72bMPMLACYGJgBCDCSNLImJC&#10;NHBkAaSAyCllYgBgRAV+E7HjwyYX/nAkvrW6ieRhAgSgx184BFJQgDfs4SGYjTCQDWiIQokf27Q8&#10;0ueGK7hv6w26inC4U6GwuO1ruGbhQGimt70HJwkuJIBBzLU1FoYYnCRx7zFcIIgR6AEMiEitdZIU&#10;EIxkI6QQKAIdDGg8JqIwCctuMcC58NZe/g/cOvEfvT7e+E+9/p/6wP/S9//59X/y1/+pvnE/X/+f&#10;1es/KiojQE3dDMIMora+N1gYAklDLaCr32/b/V4hgClGXiaSW+iX6+f1fhfiZT68e3oXAZfbzd2E&#10;8yiW1I0ZITxnYWE3F4qtNkAE5I8vL+FBgW5agi+fPwnKh9PT+XSuff+Hv/27zc0BkXA5Hr798IFE&#10;ELC3frlcWqsj6Pl0Ot3v9wg8HE+Sy94NB6wEQIj2+w3CzfR4OISIvQ0ZHgwnD4CvZ+VggMBhAni0&#10;s97AXCjMwx8MCB4uDgSYhAHC3GBkCQQAQEoiwGbuABbWzSkgSUopM0A3664j7MUjCJAQC4khe4TD&#10;29MDMCCIIrDy//jXhRZRikvF3/6d3XcAKIV6B6twPD+9e/8MYS8v4P649FTmkfLZ644Qbdv2+11I&#10;3FA3JocAACAASURBVPzzl8+plMPp8O1y+Pjp0w9an5+mw4JXKfuSmTb1uN4boCL5cT4kVgJdCv3r&#10;X86r8muTarx6BHEAOWI3F4re6mFe1m2b57m1fZ5KN5/nycxARAgnYdP+5eWamLrDttXaayJHQQMY&#10;6itCcIA3W38Mq7p7pMRAmHPe920qhYldYV1XkQIIl8slJ1HtIgXcwrT33VRLKa0198gpqxm51X0L&#10;iJQzszRtAEgsyIzoaua977UGQJCIyOXypVsvuQDC7bZ5s3u5dwMQ2WtNwr/47huB+9ZMNXIuMj99&#10;tn93qy+11b21vTePwMRAg772Nmv7R3Xbj/flT8Jhhzkex+QI/uM1+BU//TOO3+In1w/4D6QyIwuJ&#10;eNXu2qeUvikfyjJhoKm1urt1APuLD98Ii395WSOqGyCWqVj46Crjg1jkNaK6RfNXiMvl+qVMH47n&#10;4+FYt/WH2/W67d2GG3a48GPM0MaJYynl+XBKIm4a0UNrb92IUQqRWMRd7YTTd/Y/CLqkfDykvaoZ&#10;nhdEgL2Fmd7X++2+nuiAxICk5qy6wyd5913iv7Tf/d57AwBi8oh1r7XWEa1bW9v3TZGeT2c5nCTT&#10;aGl3bQgBAdM0lZznaUo5gXlt7X6/X2/3lNLz83POuY9qhKirpn0HxFxyStlPp1ZfHlxEZrPu5uCQ&#10;WGSoeMMZ0CK2dV1b21SbmUHYGwpwN71sKyAc5gWZr/vWblcmXlIhQCZERPPQ3j2zRhAEEAkLMI+f&#10;o5JzLmVeDl3jvtZlwSnz9ebhZqpDmfYjLxCQEN1QFdVF0rSqbabEQVYPJZc8HfK0HJb78XCr+97a&#10;2npv3axHlnRc0pwOh8P9dqvbOuWCzESDWxhIlJk5Z2OZyv/F3rv92pbl912/yxhj3tZae+9zqVNV&#10;XdU2brvtgI2dEBRyASUyASkSygMvCMmCfwAkBG+8wgvilSCkSAgJHkBCQgheQEKIIBknJOBLu912&#10;tavbruq6nMu+rLXmnGOM34WHMfeuUxc7DVGQldR8OGefueaaZ+615hxj/H6/7+/ztVXqWioAAKCB&#10;pdieBUQAVSFEAHKDVi5tlonbQn2T7XkXY4gJzc3hdj7fzfNastTKZqa1GoTIYhpMxiElIgJgRiA2&#10;UwMHBTPVUr2qVzV0JY+xYw6pT5RCVSvkh0dP2Z+sv/fB8v2/t4CBi4qel/X2eHT1YeynvmeGm+Nd&#10;LrIWMaDD4fD0yeMuhKUUAI8xxNS7el4Xd6u1EqKLoyoAn6s2LEm7Od29ecc1UGXTwRFiaBWvDYUI&#10;hJgidwGHPhKxApopmRIiEbqZmzbUR6OPIXHfqE4hAVGdl7yuJVemMPWBAwNSjLzbTznnkPrD5eNl&#10;nae+27/1Jrke714VppEmRB6nqY3KquruITABO0Lr/BQp4MbMhOjYLp4AnJhMW2fcPSvRmuGkA3gK&#10;MTAhoiFWUREBZEbsUxJRh2bGhoEoIIEBM6eYAFCqlJxV9R4pCXSvUzBv35UgOCHcq3cxEDIioVWp&#10;IkIhNb5m7FPInYGiKt13Hqs8dPA2FovjZgnuqrZxqXwbXQmckcEZ0YmRiBKHkPoWELYyFxOJCoAT&#10;8TZEE7lRawdtMF4OoRXsEFFNATF23dV0ocBAAYhNqmwmvdtA3v50+4x1DABtmjFXRnjQ4284ZIfG&#10;E5VWPr1H51rrS7//MPG1xSIAiMKpwBQhhc8OeP2wh+0Lb3x4lf6Iw76w0Zfe+OOf37/qsK/P/5Vv&#10;/Af/4r4+/+vn9y8d9oXtH/aN8RmjEhGICd0oMridy0LHhXdjCp06FLF5zUWEY6hFEEFVipagjILz&#10;mufTUpa8G6Znb7z5zrN3rsebm+OtqHRdW2EfSy0hJDMD8xBjTHE/9Le3RwicwT4536IaiT2hq2ns&#10;GKkbe0SqxRDCusxZKjO7GpkfDodxGNNu/8bjR1XqeT6vee1SOl0Lh5T6oVQFoJQ62JjytawLWFVz&#10;ClFUDbzWaltPXKOeN6cXIGr6ytbu5dqMZBxUFQyQOcbIHLwpRlQDUYzkAGSAhOJWagWAmBIitYnG&#10;2wSG6IgPvkwAAESA4GroEBGn0DUYsZiZGwCIu7kLiNpi+sMiQfgyhIR+knISBeY+V6UqeXGrQ9d3&#10;MfWn82le891pPs0zpXB52JcctZYuYt+nu9vj7fEMxMg8DN1hP83LvN/1bzzZGeHtsFdcpjFixFVW&#10;cGHGT5ebPsax6yJ3l/vdzv2gmkXuujAXFKUlGxIDYkrdsmYgLqqOIdfalhZEgcBTYApQtETeqfFp&#10;XkQtRDRncFBwBdxYXq2DHMHMW+TRkDMNYka4PZ7qZqbEJKKqypzAnNzUBAnqujb75lNeQggxBgRf&#10;l6VUQaIudWquqkgEhKHlNR3MIXUdM7u7WOFAQKGqxNhdXr0x9H1ZF7HKQNM0HnZTomyqtRgipX46&#10;J/rw/LtNKVdNqinFQCk6U0Nxb3zJDTjZuGa4PcGbrHKL57w5gX3Vk/uFGPD+Cb4fC/zeyKCt/rZp&#10;32GjvSMSMnMReX68kx99cLnfxRCG2I0xdaljNyZ86+oRIH14fa1SFalUAwQwwNY0goDgjdPjxMVM&#10;qy6yXM+Z+aU6VICKABxgk45uv3hrEGWDq3F6dNglQtXiKmYqbrWaMAqSIVZwF7yoF1o/mqZ+6Og4&#10;C2EMjKVqW002HqwZIhEalqUYqgUD+Yimd7qLS//wA7NtkUTYJFUADcOAFBqurQG7t8/HzT2EkFJq&#10;FJx1LqbSPIAJgYhjTDEyIbZVePMGQIDGnxEzEVHVyCxaci0uGjgGZPIGU0BjUPNTWc85G3Mh3ygj&#10;9/fGWVTOi1KIMd7O65zXPsYwUaKAzaTYvVThiFJLMQ1ISBQAmNHBOcVxtyeO81oNdDd04GGZCwF1&#10;MYm6QRvZHMCRooO6M2MMXc9pLPNpzZnI9sGBYHfYRWQz241jGnpRv765OR6Pw7Q/7CciTKkruZxP&#10;Z3LcyLvbs+nk3vRvgTnGmFIaOhU1Eamlirk3O0hwM+fATAG5yQlVW6sVtaETCAAdmDkyx8hF5VjW&#10;nDOIDTHtQl99PYFQZCAIAJfdMGBrM2MxXaoIuBZRtTXnIq0Plh2p6RFCitmOORckHsIjeHEactG+&#10;X5aTm51zfnU6W9VD3w8c0PV2Pucq5kDMu2H35OpRH5PUspxnEO1D2k075ng63akpIfXDQEgiRoSi&#10;4u4iG4PTmjwdoJqaGTSzdgDwZgcNCNtHQZ4vhsRpIg5gjV3pW6QHDkuGkZFQRBghMAeOIi5aMbCD&#10;T7vp6tHj/bRvmK1V9XR7DY773b4bRne7mEapZVnz0KfdtIuhkR55HEaRspa6lFxrJSQnUFEMGAKn&#10;GLcGPzf0loM0vL+Z3d1MzY0QHUFU1Y2JYaNXg4Mzc0JyxEiUQgzG5ltMhQ7k4AR93/d9R0jInGIU&#10;laqioqqKCEwcmKddFFWR6qbuzd0HiTgyBeaWRzKzRAxOIkrss+RiUlW3PForxiE6oGydcm1wcIOH&#10;1l584DWxe2ygKXd2CmAdeEAyMETyjWqJ0BCe2zINWyyGhK1DuOt7ZjYxBMTWbOqugMwhULT78dvs&#10;tWBrS0ODbQ4ycG8b+ZrUYwvjNjxBAxmpaq1g5oxqau7oZub6hSUv3M8mH97Bf/kb8K/8LPzSm1+a&#10;isR+52PdPQ7vDNsrucoPnsNbb4RD+MKhXzGN/Th7AMDFP3gusuOf3BO+dphU/+ClDBf8bKCvfOOP&#10;ef7/zxf29fm/Pv8/7PP/OG8M+IUX0SlgQHYXdb87z1JqCGxAamANlo1IoMQUYqBAq+S789y4vvN5&#10;efXy+snjJ4fdwdGvX70CkXEcoO8KQuouzudziDztRjFV1akfY9/drUupBc2Cu7iq+1JWgFrr8Xg6&#10;mXsEnsZ+N+2YKTBPFKLDQDTtpqpy6DogZKZ8+aiIHZdyPp67vmv4rBh4OR3dBMyQ6LysDgCEZkqM&#10;tiX8tsUyAvI2ggMA+D1ieFtS40MbgG3rY6LG9GWmSAGJvORqomqs2jqLiaOZIDACtkRh4JBCQtfi&#10;qo0TAIAOAZCRgdBoS7g5oLmqBwMzB23yEvBiiuDulNIw7cZyvEFXdy1lLSUXsXw83R2PRaquppIJ&#10;MMXw7OlTNV/WMgHlKqXK+TzP84nI3337jbHDFwpH9sA1ps7QEBTBVaxUsVrzeY0c+2EXUjcmHmId&#10;o4iUtdp5hTnT8Vxj6OZ5vry6Os9zSp2WlTnmXGMMorVjdKdunN569o0+jDfH4+16+vT6+d1xKWrS&#10;kC+AakbQFn+fRSVbqtW0lNKlZGamVmqNMTbUNRKqKrpLzaDqaGDCKTXdbEyJiRB8zSsApK4PMa6l&#10;qHmKwR0bO4eIKHCKkYhKa5shVzXiMO0vOPS5QuimRxfp1fNPiGk3RvLVzUsFIgr9kw/0/Wv5QGqt&#10;tRap4uYcKNBWbLvXUb2++T2T+svbH/vSF57s+1jkoUflqzZCNHVRISYMYTFdrl99evsqYBi7/snh&#10;8GS/3/XdADik9OzqEXH45Pbmdl6yuxE5GiC3Bk5rrR6NS0fBHIq7AqA7IDqRY0OVOm3QVyIiUAfz&#10;jtO+n/oQXItKUS2llFyqYnB2u6dnuIFmF6VhunDsDDGmIUY+3i1VkwPENIXYOZGoppCgx8iBkRys&#10;6MqI5BA4hBRDSq1uVksRVR7COI4UYxdjZAZ0cA+RHZMKp5RCCACgWs+nk2iJMYWQ9vsdAJWcS24m&#10;ws0p0dyMEB2gSF2WOUsxM+Zg2tqBiZucTERMgaAaFKmrihAquCFiYGzftzsgCrhq1fkcQ8xmlZDd&#10;1QwIsAEVENw9i1bQQpSY+w2MgcTcdQOHlKuq2dVFjAHOcz3Pi5mEECPXRao1GRb2CHtkcTs5Gbrm&#10;850v6wgeAFW1At7OJ1d/9OhRN/Xrcb67vc3n8+VuenR5OY0jEi5W7+5Oak7MDqjqxXVr1QRQNW4j&#10;pyoCJubIYXWvXgKTo29DbovikMEdbWujI8TATMD3dTkXF1WrgNlk1iKqA4cYwr7roOtAlhkU3Drm&#10;iWNARkQHyqXcnZcsspaCSIioRNXVRNScaqVAvAbEFZEfXX0jvvT6ySfT4SoOE3z6waeffPjqdJpL&#10;ueiGi2FAdDFZawGMBtb1/eXV1TAMriK1mgojeq3LeU5dqrW2MMIdkXkYO+bgCIT00PBmbioN0d+s&#10;ALU5sFXVRi5RkVY3AcBFfSkSQQ2JNxefZq7m5q4iVmtx61NyQjUT9SrV0NeSz+ccDrHvuj4kNysI&#10;U5fKOs/zkTkAoix1t991KbkbOAFoCCFwlJTclNAAhJkQyQ0UjN2YKaagZqKmYs1JDRw4MAGbFWaO&#10;ITbMDTHJ5jKHiLgFR9igSg3MRA7AAnpv4LnJxolSSq465wUAuMFmzaQWEUHEDe8BzYyteXuAmrpj&#10;AEQmZja3Zs3QvPmanDhLrWTO0B7hexZKy4NtK4HmkNJs4BAfZJFbl7sRajMkAAVXMWkkXEaAe5JN&#10;88jbTBEBzYwJHVHVhj6N46jWjOzczMWsqClBisboot56a1tN0/ze5MAMG4uyDfzwkC7De8FHW7c0&#10;N1YCcCRywJYzQgJqAlMz04ey3Vcot/Dhpdf3O9x8XP7m35F/85fDO+O2/7yU//Hvwl/75XCID2/X&#10;v/ud+ndu/ct5RwCYBv5rv5SeHOW/e08+Wj93SDfQP/9T8WcuyIr96v+9nn6q/5Wftf/l1+T9e7JX&#10;Lf69D2X3NPzk7rNixC/8dPqLTwk/f53blX9ZOff1/i8c8PX+P4Ff0N9v/+cUldD8TMAQIYbQBWL3&#10;tdTl9uhqRBxT14DkHcfdMIx9D4Sn01kM1/OSiJ8+fvLk6hEimWufhsPu0Kc4Df2hH0xtmt40NwMj&#10;RiD45NNPSi5lzbpmrzWGOA49Exe1Fze3uSjH1HXdxW58tjsE4hhCLmuM/Pjx45BilnK8vWl9Noig&#10;xS8uH89Vj/kGKcTYuSkCIEJe5ohu4CHE43nGwK0FiAADk5gKAEBL9yIjwb1zjLvbJipv8wh7m3FV&#10;22Rj6GoOIgkDxwD3JCgAExUyQkRGmmLXJjkRMfMUUowRFEoVNUVzgdb+34x4Gp4CAbc1mwMAsiIW&#10;saKYF9HqhIGJQxx3u8c8duQ6dNHMiHnY2acvXnFrTdB6Ph0J2fr+7nheSxWzi8tL4iBVbu5uz+c7&#10;cuuCEtr65F0K6zR2KUXHiuQBWatEJnIic62yyBF5Dg1hELrUH/qu7oeci847WktB70pemKjWCg6R&#10;Y87V1cE8EJrI6Th/4h9fHa6m3cQD3813x7O41FZ+NLfNYTy0bJ6b2cP9W6twCIiASCUXUZl2u2Up&#10;ANj3/el0NwwDqAUGVO0CA+BaK3JgDgiW19XdgWgYRkBUVWJuZs0tX24GRGCOrq4GRWqptc0/tWpM&#10;fUxdKeuyrnld91cXQwduJsXclOO0Ungv/1rDoBWp1cyZgLkxrNui1reH7XPbFq05ALRiHD48sV9V&#10;dvviGT4Xs21JVwC8X5HcP+/t9ICO3jjdLc8Oqq4AeVnOaz4t8xtXl092uwTYRX52edGn9Pzm5tX5&#10;fGxoenBkBERHCA1vAA0LhA6o1owQtgtHRCZ0NzNDaxIjQ4f9brcfdwxUJYMrMwOiqjmbilSzVoK5&#10;lJ+DowTbH4a3NUNZZDcOweN6uvXTYnGI3vE0rPW2zB8Off/s6TNmns/zvJyqOwMkxL7v94dd1/Wi&#10;mteMgBGAmbAJ0gBaO1qmElIIHJkZAExFREotJS8hslRBoNh1blDK0sQIItqWT+jeWCNrKcfz0UMG&#10;RJEN3wAIBpC14TQLMQFZrkUBAKlZlxAHRjRXcwCCVobKtRYRQDTEBl5XtQYDbNKJtmx0VwY0hkAI&#10;CCHG1PcOVGtm8mngNcvN3bquSy1lmiYmFlnUjDmB7+37H/PjK3r8hEMOkPtqV2k8dH0A+KCcEDCr&#10;llpoPp+l1HMuuRx20+Mnj8ZhCDEh0ctPPlpyEa3zuu77YV1XZk8xRg5tqd6UZu5uKmhEITATMjKA&#10;N3AEoJrmbEyGgZtdcetEdXerwO5oXmpVM1WLxBXdm/keR0PIKoEJAGupQICOZm4oHKKarVXmtZzm&#10;VdBDCMysBqLQwuYQaBi6UjMR7nZvwXO5/b33n109PqVLgDDtL16997vzmmMMQxeZ0d0QMHBaVkld&#10;d7i86sZhrVlqKetZTVtptpTcgLTMjMjruro7Ebu5E4YQiAgQeOvLYuZAFDGm+xU4ECOAu7lILSXX&#10;nLN5QDNzVUGOzbbNzMzEEbALImethSFACtCKY0TN94yIYowxxRbwmGoiEg6VuO+GcRhEKzOCWVZR&#10;U3Cr68ocp4HVzBRwSxMgAokKOBgzeCvqQgs+GYGAmCgwVX0gZ2DDiqSYRK2KNK0sBmoFOoQGHWkc&#10;EbRtpMAmlGFA7lLXdd7mg22mcAB/YPxAA5K4ITgTMjBQYAsqG1qprXtUNee8nxoupZFCgUNw3CqD&#10;rQbYBjVGupcSqDrcI08A28ladhfBEJQ2bJXd46jaVLJJIbA1MqO9vh5rBVSEvu9DDGWprWyp7gaA&#10;HIlTYya7S2NatzHVVCnGdk4ialoAt00leZ/4w7aAaVBcN0dutxQhUQuAMWBgRDN3M7fP1Pmf/+Eh&#10;fMOHV9pfs/zPvyPf/Ln0053/rV+d/9tPHQCq2kfX8N3/6TQRAOOf+Xb6N74N3/m98qM3hr/+TQSA&#10;4/fX/+yO/r0/nRDAP1r/4+/pX/jT6WlH/+Tb4d1sv/1efj+Ev/KtOAFwsOsfrv9N7P76uwDtY0f6&#10;mXfD0/upL892fqVP3uA/84Qf1rTPJvzidf4Rv9fX+/+kXMDX+//B9r/mF4fAgZhicEyoEQDN1E3V&#10;11wJeeyTm6x56ULYTeM0DGBQxEqFdbWYxquLi6tHVxj4dD4CYKB4cbh68ugyhVDXZT6fq5RhHNa8&#10;zOcldoHIKZJX/+aTZ31ITBRCuDuezPGNJ2+lvk99N01D36Xl5lRzznk5L6fdYVcD3Cy3Hz//JM/L&#10;NAzT0EeOUsopi3LMVUM3NNlRlxK6BAYtxd2AQhEtUoeUhsBgEPsOzAXbnNDCNVYzNXVAbTnRJiFX&#10;gwCR0NzsvvdZ20dpplUciZiKiLsRkZqp1dYqsOdBGYQ9A665VKkBm/yJAUxNFMCQskSygTkzCTMB&#10;gLmZq5upwyp6e1qWkuhjHXJF5kAxhGgOVfTu1fMx8WE3qePQDcPQ99N0Pt8+urp8+erV3d2dqhXx&#10;07wUFUN89vSNMAxLLnld+uTk8upY5qcD+c3UX3QdlZrdNKbQYVdNtUhb87spI4KUZbGX83XaX3Hq&#10;d9PFMOgwioi8+QRv7k7nEu5mcaN1zTF24DYNQ5c4UGQMp9MdyJLL4biW0+0JgQNFQBMzM7mXtAAi&#10;Mt/bkTqICIA37mhzYu37oXnjuHle177rwSwFCuAAFCgu1bqud2IiqqWWksE8xhRTKqWaQ4yx3f3u&#10;CMzgBkgbYdDcHJdcmfmw3w/j+Or6GgB2U29lOeyGy/3oVpnCfJ7RIaSr78r37vKLnNdN7QPGKUIK&#10;razUei3uGy0eUtHbA/l62e2zoO4zK9ofb9vYIfAwkQNsLUYtelTzJksz82b6bIBkDkyGkLWW25vb&#10;Zb4+HN569Phi6CPCWxeHR9P04vbu5Wk+L8sxL8VM7oEHLYgjRGhdqLzVnLfSiT3UuhGgVWOg7/on&#10;V0/30wERzAyIumGIzDH1WWTOxfPqYA7+jfWn9PfeG8SSzFlKPuPhovddhOfLALjmJcxLDfHuW8/W&#10;eXnc94GwlJzzmqUyMc53rkIlp9IRBwAMIYzjyCFg45VrcTVVLTWLGVfu+pGZzRTApZRai0qNMalK&#10;hYIESEytd+Whr8RUVInYzNacl7zux9B1nOeVABGwqhSV2qI+d243NTOqgnnCYOgMSI5KLGayGY1w&#10;67Jt5Txgbu1ZiPDgyrUVr5uEgDnGSCmkcSSKSxYEe7RHUbk9rUtZi4iDLzn3XYopooaYrvSjtV5f&#10;w/U1ftDzN74Rnz3rRk+0JiZUmXw6nU5E3IX+5vouxfTsydPdsz4xTVPfDcPt8fThjz7MpVBkkRpi&#10;hBBlzVWqiEbmGGJkFlfke4LC/XqQmPrQLLUIkER0XfNaMkP0yBQDICKRitZaxNQdxAyJCNEcGvHC&#10;1FbNiy5HxD4lIw4YIiEStZZglXpayt1pNseU+tSU2dUS8tilLkRDr1QBDcCm4Y39KeH77z++uMJH&#10;73z3w9u3Dv3Ty2eXT9+im5dDpEC4lAWRRE2qhRBj6p3o9nw6nY5Sc0fUdV20MI6kgGtDcDrEmPaH&#10;CyJyAzM7L2dmxk2U62YmVj17e+z9YVzw1jqFCC5Sa1VKIVBrFUNHQnJyhNa2DYCBCUERAKoIMndE&#10;IKpIkFLiwLUupdTzMnvnMTSnHRj70WJggkAR1JzIxOa1AgIo5iIEs1SxFqU0AShgziXF2MVoqm2M&#10;MTET5cjtNzL1nLNUAYDiRUSZ6N7XB6kV6rV9oQQO4HBfSYPADAotommxk1VZYX3g5rcBzVRhs7rZ&#10;BldEx3snPXQCpBCZ4J7ogei+qehd0dwDEZi7mIPRwxH3V0hOCGjoYiaODu2zBd/yZPfSCnQgdMd7&#10;srX5PZcSmkjbWl2RbVONULO2R6K+72PXLTlXqWiOYODIIcU0KLF6W5m0kiAatMrtvXTSnRBbo7E+&#10;VOPcEe9vIth4om7NFwLcAYm1FJEaYiKE+9vtM07Wl6eU7ZF9XRbi9v2PynuK/+o3eK3wT/3i8M8E&#10;BIDru+W/+t/hX/rLw7dHAIDAgCCA8JvfX3/0IQCAzPZc7D/9VQUAyF6ZEAA7+rk3aT7Jr/8GfPvb&#10;4VsHJMRdD+99YD9cfBszEBDom49grNuEuBAeAlxN9PZhuy5mfDzCV8srv96+3v4R3T7nF8fAYx9H&#10;9h4tlgLrYubIpKZVhQOnyF1MU0pTPwDguqycuqmbiMac8+15Lfpyt+uHPqLDel7QbUihBpaal+Vc&#10;PRsUYlRdNQOhXl4crNo7T9+8GKeGowakAHF/ddmNI6dgKqfj8XQ+qamACcNZy+9++IO78ynXAm63&#10;eZnm7jDuTCQJQzAzjLFT04A49AkUhqG/nk+mCmzEbGK51ICoao2v3gTrbRIwdwUXMwc3ddmWaVZL&#10;oSApSTM3IjAEaEOyO6p7FgnOAByIttlOjQDAQMWAiJn7rt88W6oy85BSMakUAS5QD+vzGfKr8Nbb&#10;3XQErGYuLmbNiplaIHfOuXPymmupTENMkwOVvLx49eow9oAwz/nR0zfWNc95DQGnacwlg8Nuf1DT&#10;qqbm169uTrfHLsalSi3rm48OKdCnu6dFbvZDSoERzE0NTNUACMRNDMwNDNxBgSiIo1N0TlnBFn9x&#10;U6chDF0aI15dpkuTN+o6Z/jk1ZJSXNcSAgdEck+Eu8Nu6KhIvr27M6eGUmRiQGgIGTcrtYYQzcAM&#10;CJu2CpkiIgbiZZ2JMKZYSmWK4gYNhm+GppsW1MHdmpTO3dUkhlS5dF3fHJkRqcVsAAAIato6xgDA&#10;3AAMwLuuQyIMIfVDqSKl1JI158PVfrcLqOvpDGbOsYPQ/0H5v8qac17WWnKt6t7I2rqZs7YQbvOa&#10;+HJ41spuuJXMAO5TLA8V9S8dex8ebUfhNhnfU9Q2ssl2cwM0JR6AmoEBETaRMCGIuyNQiIZ2kro8&#10;f36cz29fXV32fR9in/q3Hz9+cnl1nOdXx+PNPJ9LWaRWlTa7mplZ8x+jexeFbUnh1hCIm8VGIj5M&#10;+/24IyTVolIpEFHi1AFxjzhU6c5pWc+4dP0ay/Vt9+iCzKRIgBhATrelnFZiPN3ezvO8mueLAXY9&#10;gC/n093pXM3ElQiQycDnvPoRc6kxxJRiDCHE2D7/mlVEainrmtWs67u8rgAYAqOZ1pJrWfLqyIED&#10;uGsV8wqEfT/0Q8+BSy5qFEN0AFU1qYFg7LsUcbalQWsbysjciSlSYMIQ2cGWdS1qKXCPhA02T/Xp&#10;sgAAIABJREFUQMREICJokamnoCJLrhCQCc03VydqsglwInawxsIgJmCOXR+7vmQTkWEgZp+Xejpn&#10;FXV3QCq1xBin4dKg8xudP/4ETU01mfn33jv/4Y/0zbfLo0frxLHTq8OegY6no0pNSPu+P+ymw2FP&#10;aGteXnx88/L29u54FjNkUvfHl5fqXlTSJvVrwnN0AKnVQANxxGgqpZYqJUIixMBAxEYESA81GmnW&#10;WgZqpt5SWQYIMQZ3J0dAZLfGEFZEc6juMfDEsSPqU0fMZlVEcsm15C70F9MQOTBQihyYYozuIG6Z&#10;dc1z4GFXD/DDH+xiP7zxzd+/zv/CTz5+udTferE++9YvvnV+Pr/66PrVp1UEkGpVc5r2uznn2+fP&#10;VxE3AfCg1qWCFLp+SsMwmpojACFhCCHGiIhEHLsYQmyGeFtA4mbgqrqu65pXMA8xgLM3Szg3DkQc&#10;HZQJAgdm3tooAe+7vcyttQVrsdr8G0OIhBBjaBqTaRyIg6qc56OrpZTm5TxNU4zBtEIbJtxrrcuy&#10;pNTFEEqVIaUQGAFRlQgZkIAAWjhBpiaN+UGExABkDqJGqA1o3ChVTBhDcFUzJcKWoxCtbtSqoyEE&#10;5DZQay3F3JstEYADsbtZydXhPrHaitZoZk2r3SqMrQuiNpsCAgACd21dl0QN9WmmgGDg5DD0zMyG&#10;hkAIcN+H7ORISAEIsDl8Nlg0CG3DbnsW21va2IwA4Nt3QYhGzXAOHazlpKwtMaBlXxxMiaiL0UzL&#10;umzZPUJ3UxU2BYqbNKe1dUD7JMhar/59LQ7uB3xvPrf3YS0iujd5Ozw0Y7cIUN1VLbghIqCrKQDg&#10;HxP8vBbItS0v9r/9phyv4g+f57/59/Qv/VL6iYDXBqfZPsnwnQ/rTQddol/8ia1n51/8Z3f/9p9C&#10;AHj56+d/9wX/57/cAwD8/vyv/W1/CA5fvMi/dcbDD+vv/NA++MT+8l/of36b4u6vAuEP31v/i4+2&#10;f0r1P7z24bfLb72/HXG44l/5hfjm8HUY9/X2j9EW4LX8fxfSxdBfJO7QyulurdXdGADBGcGkhq6b&#10;hmnqo7vfHI+11mf7/UXXP79ZxFjcT+qepVoBqWgeCeflthCaKQYIAIBCHLrEiNSHWB0yVXEtbtVN&#10;wUPfTWm8uLqQNtS6mdlhP6Uu3dzd3pzzzfH2VFbDZtYM5E7VeCkdR6XUpjx2cxOOEU3Goev4iYoe&#10;j8dlLanrgePpdOemw5CMSKQIM7p1RMxsALI1akOtcp5LzrVWKaWGEBEhptClmFLou9Y8s2W4VI0c&#10;OwrkzSYHwA3cIzKk3lRrLkjExA6AjpG473cGXV17/bD4crTnPyol24ub/mfejZdkclJRBCD3mFLf&#10;9bvRi9QyxtU0mg8BLS+rKROEGIvazXF2pJvjec7r8XiMMbz/gx/WUgGw7+talr5LZgiJSs1Lrqrr&#10;5WF4562rc7Vz6tzPMQ2q61oykIcQxLyaYhWmoGAiigDoUMXulhLGnSEoICgAxWq03JXrOx87Pkx9&#10;YD7sbD+GXKQUSoxDCOjYd30kWNf5dpG5aoGYdQMJBm41HWgMDiD2jaBlIXAIVIum2JW8gnmMbCLg&#10;YABIyBykliFQdA2IIi5qHJIjRtQsEkMA5H0IROAqjEDMgNgCdiR0cCQyB1MFM3RDEACLaUzDVN2X&#10;nHdDx6ZGOI6TWSWHUowwxuHRS1qXsmotYmWRnE2ciQjVtbUlmBs+ZD1xy7HiHzl5bmlUgNfmsXvg&#10;5Ca9BICHWM83meXD6WzbCa3S1/gw7SVExIBb8hZAW49n68pwQGQNeJPz+vz5oese7fZXOxtdEvPF&#10;mIZ0dbXfHdf1uMw387qUXFQAgFppEdCbaUZDDVqrKLohGEFAipSuxotDPxKoagYrwRM5rKXksvbD&#10;OAxjTMNeLr+lf+nZ97qb/cW42wFhqZAIUoDjOUsppjaflyzizHY8+74rNQ/DPiBXBA4RgGVdTDTF&#10;kFIXY2Ti1m5lZlLKPJ9rWb3VJ5EIsTmqm+ucC4lFQFU9l+yn02G3RwdyauUgCdb3KQaQJopuJnim&#10;ibCfxstBmCog5VrWmosWRJqGoY+pix0DukmWUqmuZqtKzymF4CYbJz11p7IMFK76idyPxDeygCk6&#10;BObq4ujNh8PJACwQRSZ1X8TIgMRKrV2i3Uhrnl9dr1rMrDHHzYCLjQc72Cc39dULWhepGdwhxvO6&#10;lvmsy5I++tjGPT9+fHoyICfmMHRxHIb9fhdCuLm7u7m7rpIN8Xg6Hc9nBXSHYRhVoVUnjTESh62S&#10;7gYGhIxxW5i7qwgCUAigSu7oWqtUt9B1aUiFUKx6YwwqIFMIUVBAFVxdLXGPgYpbLWpmEbmL0dFF&#10;S8TQx75nrjW7mQMO4wCOfeoP4z6GRIgpsbn2w+jAa61KUMojOJL+wQ/6EHdv/uT3Xi4/+3R/m7Wq&#10;//ybhx9enzU+fuPdixjSxx//6HSekcP+cIhdd3Oe75Z1LRUc0J0BznlNKTlFijGF4IDVQEULrIEp&#10;dR0i5loNMMUADq4KgNTwG8FNTIpw4sN+j3Av7G/VNvNaM7oVt6g1gJuCgwfEGGIIARERUEQwOKnW&#10;nKd+TF1Y1QNGjJClVlX2GjmIyaubV4QYm/DTzN1NC4fI7h2j1kyhD4GIGvnLVSq4EEJAIiZHYGJF&#10;NkdHCrEzlFaXAwQ1jxgItQ15iMiMwzgYes6rmWwCTXeprWlgC2pb3I8ODGgtOWIewmcGDI3SQYhI&#10;1OTrLV4xkYDEANxUldR4pwboRIzMWkVrrSUjEBI5ImwwM0fkTRTemCOAdD9mtvTXFp7ZvfQSoEkq&#10;2pDbioPkjLDxqwHcTJiDu7lrc24DwhbqsVVQY2RizGVFE2r1NCBiapGXuYlayyre40mcCO9LtW7u&#10;AbldsWMDpYCDIYGaxvtc4SbmdPOtsY42pSURByKBKtXwIRL9fPvN54Oo7UcECvBzP93NH9b/5P/w&#10;X/nz/S+/AX/7fftYASD+2W8DFP+owNibbHV3+M331r9xAwCwfGrPZ/8bv7oAANyobGpaAJBf+y37&#10;5/78+K//JMOS/6P/oX77GeP156JHBPiZf3r8D35xu7D5qP/135rf+cX+r77Dn8t0fv76H5KhX/3D&#10;/9vj/3/7j74+/uvjf7zjX6ObINRSz6bAyFqtFK1mVaiWDuM09jGG3eGQxq6W9ebm9nw+pxjENQ4d&#10;nYUNVarWUqFillqWGCN13bwuTBiYkYC8EoILmEi7FnUEt/N6zjU7ogEejye8CKNWA0ezlOLl5WVE&#10;V9NlObuqlsruAKDNF8xQTArU0MdIaGKBA7iBOaEvp5m1v9zvhre783n+0cefnJe5ixx2+3k5q2iM&#10;0UyJwMREDX3LmZWqy1LXXHKuVRWAmDuTCmBaaqG1S8lH6MbmCrXpG8xdm0wNwcxNlYBi2IqZS8kO&#10;joRE2HVp2j/idezitHz06vzxOa9ynhdR4fxS3PDnf0LyKTFPqQtM4E4Ou74vla9PvuQqayYBcBpC&#10;sKJXh0sEO51OnLpSa9f1xLzM57u7O1M7HC7u7o5Vc9cNXeqIeBz7XFat4enjQ4rheei1s77DENDR&#10;QmxyfBN1BATz0DE1QIu5qc85G1CK3Vwk9inndRymIiV1/Xw8mtl5rdPQg8luHFK0qx3shyDrUmtF&#10;wvNSc7XjWhRCRVbgGFt0ZQDoTUIG0Dr9fZPse85F1UP0IkrMIQRAVBNCMHcTDdhmUwMKuVYFgoAh&#10;8DrPSJGI1D3GhrZXaM0Gtk2IYBsdBO4RzG6iCu7U92PfjefzOXBgpFrX/W7XRSAopaKqh9Rbmn6/&#10;/J+n8srM3EFUFQCaguie88DWWuq3DPNr0+bfb3tAm92/AT8f3T3EZw+n89f+emjyhNffC4D4WVz3&#10;hcKgEZlbrWXO+WaZ96fjvuseD+PVxeXQ9YHCGOMbu91tKedlOZ1PuVYDyKWsIqIuqI6+odgMEE0B&#10;AncMOPXj5f6QYrCaay2l1sDR3ES0VFnzTer6GFPXT/9E+ta4vt+/+WwcCCETxRQJwEt1UW2kkCoV&#10;3PR4Brhy4tA/S5qruovYi9vl409Zve/HcdqFEKxWREwxImJWFZHWTBJD6LtO1VRUqt6eT8f5tEv9&#10;EOJac6lCvg7D0JABDu4IpVZ3D8yp62KMDUrJSN008bRL8UwobpQQjCh0KYTYd92Qut10CBxynk/z&#10;qZoW87XU1UtKY98N1NiJgUdOWutC62GaHnVX3dqZahcCbBACNDBE6ImZY9el1HXHeTGsOyJE6lLa&#10;T5iCfvqizvPSRqhWGUWadE7LH75/CZjEVyUrgCmu4mtWQJpPy/n27PLx+NEn8clj+sabfHh6uNp1&#10;cT4t6/WnL6oKoAFBKeV4OoPDECNxiCHmZTGpgXGjyOIDIAoAgRERiQAdIAbmhoFnVjNQQyJ3TykS&#10;k6kQ0iaNQgA0JGDgWqqKpZj63Q4A6vnkuQ6BL/d7RLw5n9Rq7LqxS4FITRnRgWLgsA9jGsZ+IA65&#10;lLmuVSoE7rsxBFILsXD9/e/HXN/85k9/b6ZvP9mtYh8d18j46z+6+YW3Lqvqey/PF4+/9RPj4be/&#10;8+v7w8XhcLHkUqu5IVFs7FZXE3PLUuV0d1qgAWIRY4ip6/KaY4zMVLT15Cm4a1XfqiIoteacTRVi&#10;PJ2OTEi0laqIgqqasRQpWoEphBA4mHkDd+HDUhexmiOAYasBkmhpMYnWNa+rMMMwROKLoWtTs1RF&#10;RhFldASLRFeHfey6yMyMhAZQmwIcgULgIXbnvBKRuzExExFTCqFkMxHEza7ckJyAOSKANMeYew0i&#10;ADqgqaupu0WAnjhG3D6WNk6atcJbAyMFJveG9zR3QMaApOjenKvVHMB4i1tUxDamsTh4n7oUY/tw&#10;WriKTcbZwLD3cvammDBoinBg3KqTLfVGgOhbM1vbu8Eh7wEi5MiA3J5R2LBlCARAboiAm2ABTMqC&#10;TDHGUourIGKzPuKHRFwbbQiY0cTucSYKHtrdgo3r6tZs8RCcECOxqaIDI4E7IzBCm7QJmjrXBRwR&#10;RBzAAwNik1V+1Vz02p5t0rjfk7rwF78Fx6rf+lPxX/6JwIR/9ZdeW2V+aXv2OPy5dxEAbov+GtKf&#10;+2YEBwj6v95s0+APfjN/9xD/nXcZEH7wXfndPf9bB/ju5y/m7vvrf/gdkfuZSgU+vbHutPz33WdH&#10;vfF2/Pf/bKLPQs/P/yJf/uErf+U/5viHhfWX3/WP6vFf3v5xO/5h/5/I4z+L4txBNc55UVTW2oUY&#10;eGCgQOFyjIe+S0MaLqZZ8vNPbtd5GWO3GwcyBxViBiiJqecUyVCkuokUCUTOZugIjOxaiaC6qNbW&#10;hmaIDlikziXnWpZSbm/ubm/vCgiHsJxOWsWqdEz73c5NIxIpJAqGqGDQlssOFpBTMndtqC6RFNhF&#10;tKzF5ag5xvjk0eUwDK9ubl7dvCoAPE6hYxGdl7UigPkQU98PAKAlWzVTQ4euS6QqaogIIWDTMRhU&#10;xbtzjsUoUIrc95FS3FatiC0CMLVIrm5aq7gVUHN3ad4DYZwj/cbvUo3RUkd0LMtSqoNf7g+HYVpr&#10;vOE92plSCkRaq6t0sdsPYe2txIRrJUCTspxulrleXuxjjMw8TZM4pjGpyH431bq6eQjx1avrnEvN&#10;2nXCIcQYwPXiML35uDspXHcJaN5PY4oMKA5g5lrN1UABvIYYE4fQJXBc1pJVLERHajiSEIK7VTHz&#10;SjFRDCoyF7UiBqmUehfDefBHh12gudYldQYhJIHjbKVWCkwcAByQImMt1mQ7pm7STEldwaqoG+Sc&#10;x3FyFyQIMSIxAEqtrhoJW/a1qmTVkGIIDGqiFhlNnYhqLWCqJW8ZVgRojkIATk10c29T5R5C1w0p&#10;dYOqSpWLw95N0P3icCA/uULO7uYQx0/s+AfL93Kd1bSKFlUITDFoK6ghgFrCTb2Ta2nt5ESffybb&#10;k/j6o/owu7aZ9iEAA2hitfbo+usB2Wcn2vKwf8Qw8MXo7vXNpNklsZOfRefj8dXp9IJudtfXTy+u&#10;nlxcDDGC2VWXnu4me/RIRBVgzfn6dHp5PN6u51XV6LNCIAKSQcfh0cXlbpjATGtd17WsS+TQj1OI&#10;aWRazuc8z9bpu8MvhGu6e/EyMnYpigBS6JKVrCKmZrmWKpJLYQ724iW44bvv8MtP4/UNvXqVRaAq&#10;qnEIfdcP40SIgii1OoBpM6fCEFhE2hKt5UrWNedSW/ZeAKRBn5hDiszRzIoIgTOiiShiCGzQJM8c&#10;iAk97PeEMyN1qbvcTWKDI5iZViFTcguMxpw4DDFV9SqymuAyB5p247Tkcl5XJppzPpc8a70cd7s0&#10;gPvGTwcwMAPvOIypG/oudikNfXVcqsxrKdUuDv04hGUNMU27CXIpVWqpFWCkG1p//zvX16/6d765&#10;3JzO16dhGK7neVnP6DSOqaxrXdcxpcdD/3Y/4P/D3rvF6pZl913jMudca32XfTuXqq6urq5uqu32&#10;rdtp48QmMsZGiRULRUpAIhJGAl5RAiJIvPCCFJDgASSTFyKBgpBsCQEhARTEi7k4BtvxJY7T7nZ3&#10;dVdXVdflnLPP3vu7rLXmnOPCw1x7n1PV3XYiYiXEtVQq7Vq1vvV9+9trXsYY//H778fjVPp0Np+/&#10;/OT6Dad0/8G9LvHVzdPj7kAGp9uT0/UaiOdaqlQANzcRjzEiUvNZbh1DBICA6G7maMDMDuCASMEB&#10;xERN2VlqraZOLaNi2LAO6KJiZl0aVuuNIeVpsiqn/XC2WZ+fnoq5uM2S18PQNe8XxFa8AQdmcpd5&#10;HpVwzHOVWkuZpWxXue/O1npy/MrvXPTr9avf//6hfPbhsIr0K29drQN+5sH2S08Ov/i1x3/slYsf&#10;+cTF3/jiOz/68OLBwxeH1RoR880RgTabE4rJRcCbP8KyxbfFVcZMtYjMOasqIBCSgIYYQ3MPu23u&#10;IsSWDmj0kVssCobAMSYAaOU4Bo+MELlNH7ftT66qqGJkADDlahE691xrMJWSAwemQFbIK4MzCBMM&#10;IXJgABSmpuhFDxyiGCIHd6h55K6jFFt267YFDlNKzbodHELgGFnMAhFjdGMwFxGp4oii2uD4ahoI&#10;x3mc81xFOEREFFEzAGQTI65Izi2owqUxuhXK3B3dEZCIwNlv8V+m0tqACZAa5QUBqBmngzmgQ0BC&#10;wsiBAIEZGZnJ3IjJBcCdgcCweSPQLZRyEYTfhnfogI4ETrcGfkt6YlEzYANFMiC37rfbOh768msQ&#10;IiO5K4ITGoJG5sica4ZmWOJ3C9FtX/OCtgRo/QKI4IpgCO4m2GxlVdvkgu5kyx8pIKYYEB0ZiQCb&#10;UAgcmJjAmTEmhIZNdlPVpS8cnltdlpUIb02x7n5Y1iK1X/7i9F/8pnUb/Wu/gf/sy/z0nfrLI3a8&#10;XKPF4Sz87E8PONFP/Nj6n2PoCABg6CGO+NIWAcA3w3/0aVjvbX9V/so34F/+Y/6X//v9b82+K/AX&#10;/vRqvTStPCvEnXyq+0uf6Nrjvj+Wn//fSrzPX/hk/OnPxhXBNPvR8GKNTLcVi2/hO38o1wkfugy/&#10;42UfOHN32R+S+3+7B+P3uv+3frDvfNm3/2B/8Pf/x+KL/Yd0/w/0xb1Ph4f9+VnibdCOWEoxCQMO&#10;p6mPrsx0OByeXF/WqTw4vbh/ftbFMJfZptwjcp9SilLn3fXTkkckb7uiGAMhAQJxiIQpJjVFJlRr&#10;i9A856mWWWR/OIproIDk43Sstd48vU4hDF0npYrkECMBDCk5kyE4uIqNZUbg1PUh9VkEHNUsIHaR&#10;yzSCzpOIauy6rlqpBtvTzbBe7fY3T6+eTuOcs5ghMx7HY/asa++HnkPfoSh4c13t3GsVB1ckVwOx&#10;JsYQ81LFi07opaTtZhX6DpkUtKqqGyI4ooIjcxNDtKZrdAbZ7L/6rj256XlAzs50fo/67mx/2JdS&#10;pUq4PMSPnUueiykDqAgAdBz62J3d38p2U+bcD8Oq64vW1IWrm2twX29POMTHjy8d0EzPz0/Pzs5j&#10;DMfDeHKyTTlO01xrrbWOR0ldfPnhaQzhfU+5580QYiCziuiq5g4BmZgBTcSkFINCyMixGCgHQRrn&#10;ipzynFebdc45dd00jl3XTVPuh76UmrrN1XHerLdjzZLpvTcPJ+uw6bouIkK5OAnDii73Ih5EVWRh&#10;fvnteqYq5oYtPavNES5yCI1UbWb5eGRmJmaEYejnw67xV6o5pRS6DplrySF2HEKjRVPTlrg3rx7E&#10;ZW+AbR31ZeOFAEQIFDabE0DKOacYCDzP09lmFUkjWy1Qi8bAlk6+UX/1un5TTarKWLMQcgxA7C2v&#10;3Lo9oBljtaihDc/F5+d2kN5aq936/DwbvM8ub2O77S3uGo/8mTTz9wjOnp8d7vjUH8JdNmgbkqma&#10;qsPioJjdZs3XJT8dj+/vru5tT07X63XXo3kE7ELgEEoMq77r+k4eacmzPVcRJEQ0X69X90/OI7KL&#10;SM215lpLrnllFlPqqAfVm+srD/RC/Fh469KkIgeHOs6uqjHgNFqtVlWmnOuy341zyfj4sc2zn57h&#10;nFmlc6QYqesih77rYogEUH0WkXkyMyul3CWz2t7bDQFgwYm7q1tI/YpJ52NKMXIgxGpaa0XTSA0f&#10;aCpgDsjMRAww5wlUEk3uKiKBA7EXkZJznjKt17VkcHWzZZMPDsTNJMNEu1V0x1zq0cQCifsuT7XW&#10;moY+RARrrTbNEiPFiO4hxhhiSv3JCcOU3ZwIT1ZQqk2zB+KUUpGipg4d7mJ5/Y18fVPVHj++7JDP&#10;Ts6O86xTSchIZFV6jucX68S8SulwPHQ2rIdB33zz8Nu784+9+OL3/JFwwnO5ZINQbR7nzWYbEk85&#10;j8cjMsbI0Mwwm2N1M39szziim7cmNzVFdOYgakyhqu2Px1KrgzmjMQKwNdA7ESI5qIg4IgcWlZvd&#10;DkVP+v7eycl2tRpWvRJtpdRddVNoDFK8HUJuiKxaZ52L61QLcTDyUss0zpw1PP4mjof48OW3buZW&#10;Mbo8HD//0tmbV+Nvvnvzzm766c++4PPxyfX0vfdX0cftZoOIx3GapsncAzMgOiIhNdvMVvm8+73v&#10;akp3o6xqXQahmSMBQftmAJuSv7Zwrm3hiZCZ24xHDsPQh82AoZluK6jFGKhxGgGJmIlUbaxzx3FO&#10;GkhqKdkzE7l5F0LX9yGyqWYRKADoqlZrZeaSJ3c0oO3JKXOUXGII4ImWAAeZY5MzphBgER8CIQEo&#10;oCNTY3sgEiCqGSx/BmwdXDHGqFLVVBUIAHixl6sCbqoSIxORQfNZc3dXNUMncHAnDm1GarOkqhIR&#10;8xJWNVUoAS59d25Gjk7MAdxrzkjEIaiZmhChuCNgYprkdk68nU3dHQHUsRE0cQmwEB3JER0NgPwW&#10;T4XojuhOBIxIALgYSDiAESEBRFogkeAG4H2XUgim6mbobuAGQBzuWphbiRHB0bGV1BAxEBFAF0Mg&#10;RIrmRkja1KqRO0aOwQLGyKq1aAVwE0ckUWVnQAVT18rNXR6QkRBu+Uzfku770N7xLm0IreWB+Ec/&#10;F3/mc+kTa5oe1f/sUv/dPz788MMljHvym8c//3WQo/6t3y6/ugMAALU3H+t1hSvQv/jX5OMvcg8A&#10;AMMaf2SLf+aH+s8/oO/+F+rP/V/5ndP0Uw+fBW93jkMU8CQAFPvyo/xX/8969v39f/gS/g+/VX7t&#10;DezY339UL/v0534gEn7og3/Lb/T7nfyH+MKP7v8H9MKP7n93fEBR+cXySzfw6WSfjbGqy3w8lHnc&#10;9mF1HtQdq1zvrm52+9OTs4cPH667TvKktU7zeLI+C0Ospo+udofdNRB2XYzMXYgpROaAzbLUAJhF&#10;pKqrKDavbHM1YI5d13cA29V6iJHdqykxpD7GFMlpPB5hntrWAACsCjOhIxnELnZdj8QilYgZMTBJ&#10;KYvTtxQKoeO4O07vPb7k1J+enG63pw+7YZ5nQjC33XFXZqm1Hueyn0qzJVWXtjeOIaQYQ4iOTAEo&#10;OAEZYlGpqmogKqWWeaYhphBJpNhSfgC4DRXaNl7BA2LgLT+x6e3H81ivTUQqgF6cn6SAmyEV0TqX&#10;fsqr8fQmbcdyhMBhQV54YF8PcRwG6nriIGrTnCvALKXkHIeh3tzkXAyg5LnWPE2r9Wqdc+m6LqX0&#10;iZc/sbs5HI77WnOMuB6gOlx3K+Tc9bHrIijUKq7IRH1rxnfNhUyqai1asuXsVDEpYJlL13MuNcSQ&#10;88xEzBRCyHl2BzWL3Wp3mNRgrsIpjVWxpKv9vOrTuuu2q3TawcmQx1LnClVgrnCcG9L5dusDTgTo&#10;3qihIcSYuuPhQIxN7SK1KohLxYoBHVSaEDRt1khsYq4aur7pmkwlEFRp1nSES4M+oC+bAHTEFnK0&#10;LgzkthgjeJdCySOhb1arAACA/3+IGZxyMQToYrcjf2v+HVVR1amW4gaBnchvl2MwN4fiotVMTU2R&#10;mZ4BYp8bnR880dKly7D1W0OghrheSg3fcah/eOQ/i/J+/4ubYRtxw8DjwihBVvC9yPHq+nJ/WHfD&#10;g5OTB6enZ6t1QjKrgXEVu6EWWpBw1EqagEhIicPFyelmWAcgdS0lq9QmRVIzYnRv0iDrfLUqJ3J1&#10;NR6PfbdxAzWKAZGgVm1iVTFV0yaPDMQx8arrhtRF5G4FaiBVHICRXGU87hmpSbPuqACIIDm3j+dm&#10;pgCIkUOXwljHUgsMfUqh18hIKuJIgTiFaODoxpxapyUSA5G7XT29eu/xJbzx9r3NY2J5/9FhnlXd&#10;ui4cxxEg3Bzyqj8CQq2qZtVVAgoCuceYYogA4OBN6IlIDHfPJSgYmjGyuRMREwUkCIRMse8oBKhG&#10;yJzwdEMAdBg1FwtMCCAmDonqRr/2tbo/VFEimmsNfWCEkqcVEiJxSjGFvu9XXedqm/VmN03T4bhl&#10;NoQ6j9177xyljjFOq7B9YXvvwSfrdEWI2Ws+1qoSKLh7K766u6pAkw5SIxEu+2N1r6rgFtxVoRcH&#10;1pcAACAASURBVIDlIlU0hOC3rMElL4FL5XFxxUZQE8mCYJuhPx3W634YhoFSOhwPh+NB3YiZmZBg&#10;4fK1rASTgogKMHg1MWlpmr67oLevj+89AoSbp++vu8PZ+f1v3kz7LN/V2avnw8UqRabjOL71pb+r&#10;Zg/uP9ib9ClO0yx5rrW4m4i0TlpGWlDyuPAO7wY0tb7LJXCzrhsWbqwbOiyCOjMA8NuYD9zNdKn4&#10;LAdUESo5FgqBAhM3Xv0HJgJvGQFCduTdfszTse9Cy3Z1ITKxG8xznea51ppiIkJ0KKUQokrmGM29&#10;lIogItLEscShYYqYsKiUnHGh54OrtbSSgpvpnIuJLTJF01ZOxBZ6mZVa3IECN1m5ioJ764d28KoG&#10;zIEIfPkaxFRVGqhDtBJxE18sAFwwcrqdslxEzJRCRG5G8wREbsBEDqCq4OYItVY1aULCJcB09NtU&#10;WWuNa/XDZ/LGVusDpyVubbJLuJWONg5+KyC2GbuxnOy2Z80QTLUQglRRt1WXCDzXudnltTerouoO&#10;FByBAJiwdWBgaNRfAbecZ0Q0qczckpJqBgBdZEKNSNWlFikliyNidFMiVDNQNIA8HlSVAhuEwWzp&#10;NWxSz++0cNz+8/wyw4l+9IdXX7is/9MXy/8o8HL68AXtx3Qa/uwfD38WoBb71b87f+k+3zvKX53w&#10;X3tI00n6yU+H8/TsJcep/PwvlndS+JnPx0gIgC+/kn7SicnvPsZhLH/z/66//Fh/pdDPf188Zf9T&#10;n6X/8n+f37rX/Yvf3f+pl+j0W9zGPzo+Ov7JPp6rxTm82v3QufSWd4LA4LXOjI6Exzp7LaA2T/Nm&#10;vd1enA0n23G32109netcTYJan7rDPN08fSxVMKU55yESE5laIGcKBosjcLNeraUSYeCk6qXUhmJf&#10;FPiiWgojrtfrvuvcTFTEJHJEpCqWc5mmKYYYOLha4BBj0mX74ESIiPubXRkPDZh3s8+PLg9VbD8X&#10;4np5vdus19vN5uLsPMUgIvM8p5DUsJrPpZqZIyAHJtIqZEAhJkqR+WRYr1OHDsc8746Hq3kPAUOM&#10;qlprLaVwIAdoE481yb87WSOQATMFTjwN5RtfgwrUrd5/fCWlklaZ5d5F1/crN8/jlOKQDsXPh7Fc&#10;k8mKg7mK1kghsaXTrV3tpMo4l7nkwh4Ce0UxlTJtNhtAyinWmud5FpE8564bttsNAN67f/HxT7x0&#10;+eQR+EQgN7gZA/RBEaPUgqboFBrN3AHBGCyFaIjOOBWZpnlyxD46kJrXqmZ+OByIcR5HQJzcYggi&#10;NQTe39ysh8619DHMx2NKSQyM+7EoI0cm1Gqi2KdN78w+V+uj5IpTwePc5m5EWAhsMXbMLFWIyFqZ&#10;jhxvsV6+gLrUzACo6/tcqkglxBCjqLp5iFHy1BD7tGy+EQANFnciwjvFjBI4xSS1AlEMzIwl54vt&#10;aRcxRcgzqEKMIXRn74xv3+T3VKRKzVKciEIwaBj9peNhIfW5SS3uHhDJ6dvHU3dh1nMSytsxujCu&#10;3QFo2SkgNJ4AwLcJA5/L0iyYsudQKd85nlOwprhZWlDaRrGaugGhAY3Vis7HeT5O08fv3b+/2aSA&#10;AFarjONxLlnNIRA5OSgxE1Df9afb00CEBq6W8yS1xhjadsQB3ByJYuBTvBff9qv33nX3LkUzEfGh&#10;ZxU/HqdaJXZp0BUS9V1Xc03mXYwpRAYwhMSEMVREJGpMSleZRR2AiZrDEgCoajNKBr9lPyKmyIN1&#10;Y02gMo/HGELLw0ipgcN6u+m6rojQw3vp9DSmDoqgg1aZHr//7qPHp5/49I7D19++/MQnPvHwpYdn&#10;Z2c3u/1XvvLF65vpx37sx7/85S+fPXjw4MGD9Xrr4L/2a3/7yXTVbddDoKhWS5lbfSpGykbikcPQ&#10;dV0MgahpKQnAAUIIEZnMs0qsZc0n6p5zcbP1OnSJ9hNNswTCLnWlZIDkc9DX36yHvYgwc+AgZlMp&#10;gjj03YPtCQJURA4hxICARYSJzh48qFJV5erq6TRPNzdX7zx6b9hsMLI+On/xuz5z9tL3TNP1/uZt&#10;Me36jiNbrUzAxIjQghFCYA4OUFRdDQHUvaqAtjoVjfN0GGciDDG0jbABmBsiA0Dzrc65WCNYuIYQ&#10;EtLZyea0X29W6369fnLcvX95mUvuhg4QjtOoMYYUmh7OzAi0qhQthNzu0KXuZP1SemfCJ48NvJay&#10;Ox4vd19/5ZOvvfSp713XPWT8nYNfrLofeGH75te/vNtdD10/HffD0JtpzdN4PDSIhapUM1d1taae&#10;I8RF1tf4JIiEBKjLhIaoancVjsaawNsol2JAMzQnQlrkktAITy17A2BiVmpNMTCGNi+0Ad4iLlGR&#10;Us3qnAZXO+z3282wWa9jDEihihznPM7zYRoNIcVUc+5jWg3D0A9AllJXipYqUivowsMIIZhIcyfJ&#10;OVspggAORqEVP2mpRpNDUW8wDgzEraoPSCEER2LmJmNRE7fb2QuMOQBg6413ZKbG3Fz+3bgnYgat&#10;c4xIVVWFGNEafBWh4UBECICckZgJwZ0Amzy1aosrLZdipoQgCgkgtSF+q11q02mj8khraoZFI9FM&#10;CAEUlkp642rdxm53Ey4CgCESoN0OWWAGM40hmVQwTzGhq4UATEgIiHOVMhdrndMOUCva4lLHRHaL&#10;qVTRlKKIemRo9gjt/dSKZHGbxmNRrURp2IQYVSgEJufmt573s6gG79ryxPRcBuD3zAXiUk1f/nMa&#10;y3/7C+XvEf3Ep8OPrGg165e+Zj/7C9PJbVRW95bXAREQ9Nd/Jf/c+/CDr6af+ix1X7H/7gn9+Pen&#10;v/PF+p/+r/MP/uD6X/okAgC8M/97/08JffzzP9J9etPqgvSxl9LHAOpRMcA6wtu/Nf3lb+hnX+7/&#10;jRfLe79tiP7eO+Xnftd//I/2b321/sa78D0fC/f42336j46Pjn9yjw/4xb0aXwpw6HGe5jxLOT/b&#10;XHSrVQiHaXczHcZpvji7d7I9SYxPLh+Ph73MEyGQ+ywlq+yOxyzqQFY1mxaZdrOv+hQIU+CuS5y6&#10;ucrl9fX1zY5CbPNIinHVd+5WpIy1Krp0CcqUAsUQj/t8nDIw5lxC8CWfiQ7MWVzMYt+nfgCicZqx&#10;LSUApro7HkqeE8BqGCiG1XqYSgnqRFxKvrre7cf5cndMKeVSOpLt5oSmabc/EGIBN2uQDQ0IRA4u&#10;iIEBW0IMHErOAeFsvTXycZw8sYOPWnpeRYtKLuBIBOBVBQDctA8BQlB7cPjdr6aiH3/p1bffef/+&#10;g/sEPI0TqO2nklVXq5W75zrPb3x1erLSl7emN9CHqrWrAp1JWHXrlXR4ddzNc1l16yHgNB0dVUHF&#10;aBX61dD5ZnDwGMLV1VWGOk3TeDw+evx4e3LSd3Hdpfunvcj0dloD7Iau77rIbDlnVUscVl2fiEEV&#10;lFQzuVu1AMwhkZMBS9F+GOY8I6IbIIVjngOzTNN6tXL31HVitQ+baZ6GYZBSEnIttR+GOefUryQf&#10;j7tdrgrrbQwhMJ6sw8Oz5KpzKVPW/RFyJRGcphI4QRxagWvJ9lNwt0BIKgge0VNCtZDHujrZ7nY3&#10;VXS1WgcKw9DlXMFhGictxbRSTERBRIl4ARBQABcAh5b/BgAOAbnru6oVwWSeesRVSn1ScpXsaIpp&#10;qOH87fxr7qjq2a0SOXFb7sjRddEsuiOYa1Uwb5bHQNgkPM9CLQe4cxC4PePgBK5qSydJLYvklNCZ&#10;nLFFdeiAQAZwi65s+yO//dmX7DEgAPpzx23CuZEzF0FPMxhC8KYauiVjLCrOFv+JKVl8sjtKyfHF&#10;F184O3cMR63vT/NYhUNQcyRSU6S6su7F7cX5+gQJq+Q832idU98DMmCKoZvHqZQ5uJHzoCt895Ly&#10;frNex+A5qyqdrEPONcVhlSjEcLZaVZEx50fz09mMqmm1wzznUobVmpG6ftVkdYgIBDHF9slV1K25&#10;CjdMG7q6tzIIuIP1KVxstlPOTagUAIuIu6xD5MjDvRf6T31yCgfuggEgBA4dEz/9xjZ/8/EnX3tt&#10;/tTD+aVwfn7+1ptvfvX1rz15/Pjp5eX3fd/3feYz31VKefr06Xq9KSX/0i/90nE8XlysLoZ+m2Kp&#10;dcpltpKoO+s6QKsVNt1A5n3o5jwDUVGLQ4h1abahmIJWNRjF3XxUXa9wvfJS9MnlfjqOXRfnvqsV&#10;bDf4V96Uq5tazRUYEVxCYBA5XZ1InYnDrpTdPAfCV17+uJZq6PvxeP9kI7neXF5WqQ5+nKeiUnNe&#10;90OaZXcz1u3WXn3lEkCkMCORU8dumkVUMRJF5hhY3RgJHUTNAMXMPYYQyA05IKshhBTFQUWRyQ2I&#10;EQGq1Hkqkp2BGVvBFucshFCgk3DCm+1NvfnG+29O47jph5P1KiJJrVOp6xAJyQEMsFRjSgm9iK7T&#10;0MfYhdP+xum9x26ONh9LfnIY51Leeuv1m0dvdxz2m+3Fx7/7i+/n7cc2b73x+tCl7Wa1Gfo5591h&#10;P+U8aUXHLianGBwsNkxr84Vcakm67PVbW9lSGsTmvLEsu6gI4Evo5+CgS43I7daVbBmfhAjumjh0&#10;gTqi4Eit3kQtC9FMKdG0+VuU4/G6CzEygjmjg9UsNVc9zPk452Jm6PUwMqMidNipVaJuHCWkqGa5&#10;ZDI/7Hf3hr6iiWmfUjZRNG3aQ/cxH5macEK9AwsIDJCV0DlEQBRzolBKyaWsVysOZNUiuSMIqLgC&#10;gBnmLCkkJpZaVaQLyczBnACQm7cctEyYgVOjPjbXSm+9atgKtkUtMhBQs2doog4QQUJUdXQnRzev&#10;HkMya0bkxGBiYE06Q9Qok4tr6B3XpKXIfGlERAAmYqRAHJgAEpgTUWBGdNbZxELj+rdnws3BSqEm&#10;4L66GiMRMym4iImDGferU6OgapF5Cf5jK/uhk8cQRHS1iWoWIhJhrdKllHMOMZrnUmZQAYQpZwGO&#10;fXBgQAdkayl0IHQPzDnngKBmGAgAEF21fqcgjm4XKHxupVqt4p/7E1EQVgEIMV/6+YPwF76n+97z&#10;pTR687vTf/Iu7t+v/80vz7sXh3//T/AmYSS4RADA7Zr/mS/QH/l897f+j+O/+uv4M/80z1+Sj7/S&#10;/zs/GIfn9GHvfCX/7G+VtwucnYZ//X741En4S98DXUR8WzqUv/LXRzsP/8oPDd+1BXs1fP2t/F/9&#10;z/uvbsN//Sd7/r1D0o+Oj45/go4Ad9kjh+Tjpos4q4NcnN073ayCGyCEGHKtAHAYD4xwPY+1FlPt&#10;AnYppdRsx+Q456ruCGpeRL1ILnUcmRECU4ohDesQeM4yV7EiLe+O4JEppS7FeJymqj5V0VL6yKue&#10;RUHVj8dZRIhqCOH0ZN33McTCFEKIAJz6ztxrlZQ6AAgh3Fxd3ux24AZdIq158hBFAUMITJwcYwit&#10;JWM+TGPNFuzBvfuOlEt1qepmgLp0ShMTo4OLxdXQ94OqHQ+jqvXD6rRLDlC6NaeQazmOR6rGTGaG&#10;2LaISITRYRjWuco4M7x/lW6m7eZs3B8vticxdCrWPXhBSp3Ga9dqIqLiKIF5c3VTPv6i+9EAKCVT&#10;mWs1u5m6rtSSutjFPoVe0Qw0SI0p5DlfXj66YVpvhrOzs3EcEfGVV17Z7/f7/V5Vr6+umCG9cKE1&#10;XFasKfQJQkCTCog9RzEhdxeFgMwUYkAjydWNJIuoYwxMzF2stSCiqoYYHTwwi0oIcZzGGKKqAuA4&#10;jW5eS12UOUQiskoxmhxurkoRjGuK3ZyLu05ZUghDH9dDv016dqK1ztNUr26iGApCFW3CGCIkIjND&#10;MHch9JhiSGxVgdQBxnEaVhumwCHsD8cYIjrWkhEQEEOIjhhCaOBzQHTXZvSnqk1c1DKgtRQHMxMT&#10;Wa9WQ4cEtRYTMUQK8eR9vXp7/ttmWkWKaKvoNbe2RQHpz7WqNY71oqCxRTO29M8/H1Q9j0EDAGIk&#10;L+JqQwwBaapFfYk9bq9G+NbyWpMDfUh3eZu5X6got4GjA+CtAhSXu7VfAp+/KS7lAXAHQQOzXG2e&#10;Z1EFhOM0TTk7NetdZwAkQtOh685OTlKMqrWWuZRiBq4Wuy6lRESrYei6WKYjy+be7tNP3nrLj8fN&#10;9oRQqoCpEqGJDv0QEESKSTFVdEN3RoDG8jYXdUdOfdcKuIsaFICJA4X2hfttqxI3P6Zw2x+IkEXU&#10;jImYSNTENQTuU0cAMUQ1Gw87n3fQ76aSW5p8MgMIAut+u73/4MHh7OxK3gUAYr44P0eA/e4mxNiv&#10;hvV6raoX9+5N4/iFL3zhjTfeAJvO15vQghyiWkRqEfOTNBSMjrAr876WXHIfO0bKc24CNWJKKRXB&#10;YbUm5KJ6uk6nG0qRs0DfCcJCuZj2nN94r1xemgMSEjMA3u83w3Z1zHNxkEDqdiyzSKGUiuksZRJh&#10;06vjrlbJbmPJRQSJ+tinGIEw1+Ij5O3aoti4UxFXILPAxERMSO6uri7gRkbeJlIiKcXMiYM3RHF7&#10;4AkN3F2riGZT8JhS7JIUyfNMHroUALzWKlrFoB+2GIZqdL0/HqYbUx+G1TAMzISAfd9JKYfjcbPa&#10;IC7bbmbuUiJXQuziaX+I/o03Zc5qup/LYc6lSiDqAyeCaRprrcP20b3hxXfH+pnXvvvm6knqe0es&#10;ItOcq2nX9YBmSMAhhWQGtVbi5iB6K4RsFC+8a7htLcfWsP6LKBEQCc3MXJ8NeVyGKsJzYmhEojaB&#10;ITE3saJ/Wy2cQyBGBzNrqc+mNlT1IppLKSrqQA7NwHDdDQGYnY7TXE0tz2oSOWyGAZjUrH0SRmoB&#10;Z4spXcXMIwcnZHMTV3cwYGBwWN5PLcWYuo4QU+rcGx+FmBwChRAdQERA1Uzh1tCZ7oIlbD7frkst&#10;Cpffv3mDLj6VRsZNz0h3rE64nT/BHVqzHLUpzcxUNMVGMsQYYwgBzNwcHEgd0cEc3ZpUg4kCBW4i&#10;nzupBEJrgDS3eiuFZSB1AwAt2Z/rbTbwJvBZAJdmiRiI57x4LCEnZo6AxAHRFiYJYHt60cDAYJHo&#10;It6agC/3X1aT5QO1l/ltKrJN1s+SdrcFNZHGgnEidFER+YCc41l2/9lSsrz0Nus/pGfX9/fiv/kT&#10;8dnLAU4+t/rPfwAA4N/+0x84352FHyFEAGbcMPzUn9z8VLvhK/BnPrDMADh8/DPdf/xd3fPyki0C&#10;OLxv9LmL8GN/dPjh09vPl/C7Pz38B5/+FjnK87/IR+f/fs5/6wPwh+H8P8Iv/P/z+fDcjAfrNAxM&#10;kQMP/RCo5pylJEYKGFM01fG4R6kR3UybIK2oSnGtNs+NA4+ipmbqYO5aaq1CANgcQQ9zTMncq7gD&#10;pBC6FBMzo3eB+xiYcD/OuynXORcJ6mTqOZdcxNxBRNWq9D12zEhkRIgckLnUpc8BEXLJVzfXc567&#10;FMdaDnlWMyZGJHOPFJNjGjb3Ts6r2+P9rg/9ug9Prq67GB/cv391c20mhiiKBNCn2IeQmLsYL87O&#10;h9X66nqfRUJIoRtONpvVMDg4oM8l39xcO4Cjm5TmcoNMSM1A2EI8XRUe3/xyl9ZgdDju713c50a7&#10;qqXrepfVeNzVIl2KjcBxslqPj67Gl8+n+VGggWMwB7MZVn188KC/2YNRnatIVRUiYsQYEV1F6uGg&#10;RHQ4HIgoxnh6erparUrNT59edonvX6wZy3j6MQ7H1apnRleJKa1Wa2yCGHAwUxF1DylCTI4u+QgU&#10;iIMCMJNXDzG0Z0lFW64YEVQ1MItaCHG/3w/9sNvvtpvNOI2rYVWrnA9rz3sZj04dd6upVHeIsUOk&#10;YyljhZsjxYBn2z5wWG906IOZzQV2x3qcrQqau4owO6M7GJNzIDPLpabUHY8jcwgxqnnNBQHM3ES6&#10;lEqdEQOH6MSEpAt1AO2uP+F2gQZYyHhuWsscCfs+pmjkspvA3EMIGla/M/2CSwEzUatmHglC4+u1&#10;YXUbmrUGPEYgxlaLe257dgdEg285HEAUQCQhnG+2p5vNPI5FxJb2uLuY69lSvQzz2+N21N8O+kVa&#10;6c8COX92xfNr+RLaLFvJ5z7Rss90RUM0R1QTQBDzw3Rs5VkDaBlrAuw4nW5OTzZbbGD1mksuambm&#10;/Sp0Xd/2G2YuYjb76iqOT552IQx9NBdz6jswkSoKilmKqUgtLdHNjOzorlUqARVRB0LkXOdaCyKY&#10;qbsxhxju+Paw8A9EGjsO0bWhh5p8FMDdpVRg72IcUiKkLiV3P1xeFoTun3ohlytRIcJaawg9eC8q&#10;qpq6LoTw4osvIsBut7v/4MHbb35DpBLRsFqllHLOx+Px3v37X/ziF7cdoaiYIGIfIjsVKAYOBjnX&#10;UeskJfUdhYRNqw0wDL07IAcOISABcVOIXVyELvI0+3g43uyuSy2AAOFhff1NefykqKo1CxRAwJ5j&#10;zfWYs6pKLitcxRAuttvN6Uk1O4zTPM1zFSHvuq6azjlHDjH2SBCIpFRRdTMY+jofrc7oEJkXc2hA&#10;dAtAzG0b6qUKE6XY2nsaZkhdoDKYmboCNSo7mEOtYu6BAgR3NTSIkbsUzbTW0vTSc4XrQ4Z16oZh&#10;WG83tbpLTDGEyIigCughsqggtTjHARwRI2GKm6Fu6N23Tepstp/my8NYRBEwEgUAUEWHuZY3v/nG&#10;/Y9TKHR9famm17sDN1cTABFVNw6BOdgyjWAM0amNdiSmu2SHNTQ8gLmTacN/tLr3Mjs4BLylMd5C&#10;J8Gh4YWWUX07U4m4gFtYbMQaF+NurmgHuccQGIncOcQQQi21alUDUc+qYmaAUpWZiFDMp7kIyb7k&#10;uWYzY6YUY+q7TQgAjs0Tu3WXGQAQM6sCgIWQXBXUxayqMnDzolSAFKhYWRwazUoVZjd3VWuNjq1d&#10;komWHdZtya31wrWQrE1gBupwKwdf4qMF6eIOLamHyKYA0LQ0z7E42itatsvdTGut6/XKgRC97/qu&#10;K5CzNuFE+wMDAMCyOpuLi9qiz2yJrAW30v6K2GT/TmYtfeGmvtAzl8BnIdk6MGIAvP1O3BA59GlY&#10;EyfkBETgzbgOFj9sdyIEXeZTbbGmf2C2N7OAgMiIioBI5GpqCngXx95lEhf7AxEVESK5xWPZs28L&#10;n/s3wP0V/NRr8PIJLE/Ahy77wNLw+58/+VT3b8G3Of8PdJ8XX01/8dUE8Pd7/Ufn/8HO4x/K8/D/&#10;1/MfaAV1gqlkcSGth/3EJusumBMbrNebmvNmPaxSTIDmnnOZcwYiB3TDUpuNCxRpHscIDo3S6AQI&#10;XsW8FirKgc1RTaHUdRea6AncmMIQQ43h6X6qoqYu4i5mKtWXidtcr2526nqy6VMK7hhiAuIqlUNo&#10;xIerq6fH8Qjojm6A1c3dF544kpEXsZyzuIauy1Yhhf00r/uOmS/Oz/s+dVecRaecwazvui6ESNx3&#10;3Xa7HXN5cnV5dbNfr9famFiEm82GAzvzGQciqLWEPGcpRWqtpVoxdA49jOzffBRCykUP04GIHz95&#10;FJC7YZjHA3LsMIbQM2IIUEomxFXqoxjTdiKoGFNapZDQOBhAd4WwE61TnrrV4N6llLqUapHNagVI&#10;5phzdvdpml5//fUQwrBeuysjPLx/fv989e4NzimlmPtuiIwgSoiJmZf8p6upSG29+0RBXMeiRsFa&#10;ewAqB0bE5pcFCGoSAovUGINDC+cE3GsttZac4zyNKUYwZfRxfyBmiglCtJqRqFRlBkNKMankOpdc&#10;hQDWqy6F7aqzi5Vs1nGcymGcD6MbdLVmdGGExEyIuaqYh8CimTiEmOYpm9lqWJkZgA/DkMvMsUMO&#10;TKHVD8HB3cBZXdVMRACgFfqaEXbJs+S8Pt30HQcsc3Ft+EVava/X785fQVN3E7cKSzu6N974B2Iq&#10;uE2kAxIBPUPYfSh8+xClFgHASausV6v7p6eB6FjFzRc3rWVtRXhOJwlwW2q7C8rwuRTy7Xvddsr5&#10;82/oz9727jO1YiXAbYXx7lJ3RcQUQ4wRiaramOeqakt82GDWsEnDvdPzLiaV6iZaMwCEkNSh6/rU&#10;DVIEAQnZkbb1lXJ9tCpxvYqsRUyEzk9DrdmNj4ddzfOq7xvyDgwQIQbWqlWFKSBRY9w7wJ2wzUzM&#10;nACIgDEQozs5mBbzRTC0hK1EFAgdMVWxYDHEvusCB+ZmRm8OML311pVqPtMpPzFwcOjSSgt95tVP&#10;pxjfeXq1Wq/fevNNd5/nuWV2vv8HPnfc7/uuP//YxW/8+q89fXr1k//8T7722mtvfPVL5IgccNmH&#10;qgMI6rHWXc3FtOv7i5NTFtNSATwwppgMesUkNvartagDynaNBLbb5ZvDtB/3c54dwMOpv3tTHz8q&#10;VYuIiJo6A6cQL8e9RT6UGUTP+vVJv2aE++dnAv6Nd9/RXLbDGgmh2NXNpSO8cPFAS63TXI4TxXA6&#10;DGEdY9+VR4+nK9aPbZktBk4c2raXAEOgwAEAqqq2AKTt3JnRTFoEoKaApUXqaoDNb7NlkLxmMTEC&#10;pFZxBSBEQnJHoNANw+bsNAw0jxNSCBRCYDV1gBQ4YacqJk6AgAjmpsZERKnzc/r6m3o8iuOxlMv9&#10;YZ9LCDEEYjdTq+piIODz/ub4+t9bdf1Jv55FL693BHCyXjcoKQIpQM5ZTJBj4HiXObkbhW2c4O0I&#10;I0RidgIVxebvfDdFNDXkXdSCALBgOZYh2CJRVwJrO3wm4hBM7kp+ba4AAAjEgQPePtIAAEhIwbQt&#10;qi4OhgCBBKC6z7sdO4AaEJgpE/Z9n2vdHQ+r1eoEYJFGA4A5E4o4ABERAYcQDchQUR1aczuCmgFY&#10;i4vMrBg0aUbgO5jubRQLBuAtYGvMxgb8XJonWtS2fJtLJAx3RbgGkMR2HQJgs7AztzZglz9Hq703&#10;WD8slSxmNkNVQ5Rc8myNSXY7FyMgtPpwC8faH8UDMIA7NVSsKxg6kC+hmoP7otR2XWTuS6XMqfXU&#10;OVEAQDVtHGvgwDHFfuXAos6Ni+JgS1oDwQEIHUDbGDJDAHcnovbdtueteTMgEJFzc4AzLrJ0OwAA&#10;IABJREFUhWc5xOUrbO7u0Jq1VU2qO7eNzLPn9YM/nA/w469+m/P+Ha7/gz7//FL1h+T8P9ov/KPz&#10;/5g/wB+I4vaHfQRHLTofg+npqsdAItUBNuthjjGSRfBoTiEYc6lohmJWskhzkXR3t1tDFSAiACRq&#10;bqGLhXMAjCGguEqdJgyIXQymZqiIEIkSkQCpgRYxqQROiYkCIRGyaS1VEQNhUIxAsYqZWyRWVan1&#10;5uZaVCiG6urmrfepLYOBsfVHV63Hq0ex64fNph6zm6eYVuvNerU63azOTzaH8SjqJRciJOIYwjD0&#10;j58+2o3j9XGnCFWq5nKzu/nm4/cfPnzh9HQ7jiOAn5+ecuzWHLZMZprzXKVOtYqs5dEBD6O7l1LU&#10;OQAcdjcBMI9jXG/nqsoUyVOIwxA3q8HcchF3677+Ng5BTWogYNbDJMe9ixBRjOHkdEsIXVj3w6pW&#10;c5iRQ+r6LnVXV1fMnFKapknNdscDga2GeLahXPJ1HATGDVOKnCIqUq1lRuo4BAiIEJhjCAAutVbg&#10;6VAmdUgBMFAgMyOkxqcG9xC4mhBzFUkpllIRMef5ZHtyHI99P+wP+xTj8bDbrobDOE9ZU+g8xKq1&#10;tUcaOjCRUxZBRw4dEorobiymGgN3Kaz7sD0Zzk63peQyz7uRxj26YyBU8aKOnETNDdPQNb+ErhuK&#10;aCJKIZacDZxDMCQzc7MQuKlzmMkx5nkurSeuVXtNwbTMc2TartfrHgDMFBAJOU2YvjT/4r5copQp&#10;51nqokoRf1aCAwCExWwDF9ssXDxcP1yBW4Ku25F6l3O1Utk9MdV5fjpN+5zldnfxbFjDh03jnsOZ&#10;PP9Zlv/1gQiTliufmy7gFu+33HwhCDgsEWHbmJp2GDddv+o6B5hrPs6zI5hb80lys4B0OpxcbE8D&#10;cZEiJdfpaAZIITITB7UGd6BpnqdRv69+trz7FSQ6PTlBanbQGBnnsUihaZoIKaQECEXURNRAAMRs&#10;qoUpRIrsXmsloq7roYXVhAhA4M0+2d3AVMWh7cbAsTkHL9QYDDHRNvT9EJjXq/UwDCoyj1Nuvmvj&#10;eP2bfwc++9p8vha5QiKtRcf9Ozf77QsvPJkOqz6/8847n/v85+/dv/+//I2/fnKy/epXvvLaa6+9&#10;8cYbx+NBRBDh3XfeffPNN1MMxEzsiKTaLKNIoN7o5BFP0+bB2fn5ajvt9vuqGCgwiQWYVyzAFy9z&#10;t9VytV3XrrNHT3dPn+7FiiECDwjn+s5Vef3rVkXVAZA5pMBD6jfDOkTaj8cUwyr1L50/ODnZVqkG&#10;XlURsUvp/tnZ/fN7X/ry78QUh/WaEG/GPapdbLbbzXp7csJdFPSr8XC4uopI9MpDtysVjc2lutFB&#10;AUR01lrNwBCrAEAMwQxMjYhELYtVg/+XvTdrjmTJzsTO5h5LLgCq7kI2u9lNcsbGRk8yk0lmetTv&#10;1h+QZDMyakYackg2e7+37721AMglwt3PogePRFU1KZre1DSVvyARQCYSERnu/p3zLUUtyAEiNsCH&#10;pbaIupmjQCREYBnzAGjNY7eb5ikB6A9v3799841Wvzvsp/EOgpfLGYaUhb2nkjoQABIykXAah6/T&#10;N096XZaqS7N3z+fH88IpMZIEgoMjhXCtq7oJ0iz54e6OkH7/7ffvTufjPAMzISRGJGqBu+MkeQJk&#10;NzPVtVYztRuZEqCnnEHc0kU6zYGENnRh0ZnVTN0OdzOk7Lerw21v3eEHAIlQOHf3qQ6jiLp5/dab&#10;h4Au6e3Oq+Gh2qyJCACqhVoogCE6IZAERDBZbUkEJbjV/W5PAElYmN2jlKJuLFJrGUhEeOChWe34&#10;kBERkTqDGp2FHMK7kSyhiCCQubemak7Ewlv2OzHIC7a4TUrtBplewJvZ5iPyYXKCD7WZzQrypj1D&#10;REqoCtsmhHq+3MaijI4VAXDzDO4zmYe7tuYM/nJR4IYebTML7f2rCGiq0M9yQM/pFsCM0ttxG6MR&#10;oLfzHSEQaBNFQk/N6f+qYyCECGuAqbsFEFgEv3hl3v5hjyAA70VpgHBH+gD+O5nCvb/l7eW7rY5v&#10;ELr/+eieLY7YVIEIAdUwDb1ZuNUFbsvQJw/+4Nv/z4/D//+O/3FeiM/H/0g+wJ+guPvjwcqiawVG&#10;RkRwV/VaKSXweHV3d3l+lxCkb86ImagUraamHaBF3/ojdqte3uaXgG3ahr5ZdHBIzInJzNfShnQj&#10;nSMSYkZcI6zzpRACI0CFyW8LfK3t+fmiwzAdJnNsTYUFMcLj+fmxtYaI0zxKEtdYrkvPZfJwSWJq&#10;nYGHmRQDwkfAi/vj07OVdUqcBF3rbhhKaUX1UtaqypLm/VzreVWTMbGhNUUHYnKL8+nsZoSQUnr3&#10;/v279+8I8O5wOB4P8zANhztDvi55Hb/QV1/YD08PIIMMdFnt9GTL8nS+nJ/PjZj3c1gMWebd/rCf&#10;luUaz+fT9VqenuLZup9ijWjqwiTC7lFbBaAMkDh5s9Pz5Xxez9dKSOMwzPP88PBQa+1OlWvTVi/H&#10;fU6kP1z9aX+ccpvy0H2dI7xqS9QJZ0CA4dhjsIlIq1VzGUZF6YJn7EtjRFMlIjNnFncdhuxuzBgR&#10;OScP66y2LuYBa0z+dFmQp+t6Tai1nadhUK3EUmtJKatZEllb7fkUjBxMkNKl2mlp9D4OIx13w/4w&#10;7XZqx7OWuq52XpRDIGQtKzGnnGtTlgSAAIhE7lrq2ldfrTUCmTBaCJMwQQAipJT6NkpEAMA6pdR9&#10;t9/tpiRiVknVEQFk9128+67+xtzC2lLXahopbav9h/sNAQA3JzF33PrUt/vwExj3QdHx0QiIcM3C&#10;THheLu8vi0oKYoBA7Gm3H93nHxQ02Pvh0Au1GDeV20bc2l781rj75/4uEmH00K4AAKCtih3bRBIw&#10;II3MU85Dyu62tHotxXvmGnQLcpjn8fXdw5gGV3Oz5XrWVvO4xzQA8brW8/mNkEzTZOZf4n8jj3F9&#10;+26e55whAmrFnMisAaCpMsswTsDJXYGYUiZJ2lQ7rdOVA9bLebq73x+OiNBajQiAgHBG6B0MAAq3&#10;pi0QA8K8O1JsG7t+LrKIsCRJ0ziRiLkjE7TAgDEP9zPom0f++qfXOLtpeN0d8XuNHx3Sq2k8Hu4i&#10;gpmXZfnxn//0H3/+93/9v//Hn/3sZ99+883xeHx6eiKi0/Pz5endz37ydTUldyJW1Z42XoHV4TDk&#10;V9N8nzK7tVAFyyg5T+0y4y9/Q6XKwys9vt5/Maa8e/9s3z9dl5VREscOW7Zf/Toen9gBKWEGiWCW&#10;eZh34zwPc4tyvpz2kl9Nu8NuUo73l+vT08nRz2VNTO+e3p6fH1MeVq2P333vEAPJcd7tDrMIX8vS&#10;6rWAX7XCkIZ5arFUrWGOKQnn3v9xj6LtUtZVNQKYUk5cWoWwJEzE1qxptAALCAeEzvcEBLQAtyCi&#10;POTDPOSUqmoP9RMRBj09vTk/47Keynqdx4MHPj1dhCBxQmQzyHlqrfbCAxOJ5CG9zt9d2zffL2u5&#10;1vZ4Wd6czqVpZ/krbpaszOwQg8hx2j0cjvvj3eP1vKq2iObe1JjQ3czqosjFLC61VYwYsuRx7MpA&#10;gO6sQ13FFBFurqrN1NTSMHRqn5sTYhIB7L2a26SBAADCN8e9G4oDDEbq3tHRiQN+S/oigixgW4VH&#10;3XuHJcJMTd0hoKhqkGPn7HUeHaqaA0RTIR4kJeJQJQMIA8TNnhGx1JYGZuIEkIQA+8qOHoYQwECJ&#10;hyS2tFIqYaAwABCiAwIiS5KUEtPN7uU2/fWmHhJsKX89HK97Y0IPJHAHD++n4YVeigjMcpuPoNsL&#10;I7N16HVDey8seeoOmR4Y0OP4usAOtzg+DTfoUXXb3+oXL/zm6OQRibYL0esLAciAW6DZ1nENcN8s&#10;QXC7Zj11gSIA0d0qGAcOzIkQAhu84ETA6Ok3ELHRN7f6WZ/Le2GRKMwAPuF6bP9k/0IAtxMV8RLb&#10;CZ2EqqWCBxIDIREw96U8/mle3OfxeXwef/zjExRn5m5OACmnjIkRrqXoukop4H6/m7MMZoZI5+u1&#10;NFtaK+oaTp1F5rFV2bgHvyIEbFHLFEjEhBGuamaac8opGbiC1aaZOSGllKxpaWbuKQ9I4EWRuCc8&#10;RXhgpJSQsKnRnFMe2q0YR4yq6+V6sXCAYMbjfo4AJF+W1cxf1MnMGODEEG5lvSRMhNBqXaJ98/tv&#10;vrg/jjm1dVmWpayXtdRmnhDV47Rcu3V8tTZJ+ur4cD/tam0lTM0DwaG9e3r//vQcHo+n0/3leHe3&#10;H4YknMZhursb6eGe/+2fkiZoEI8l3j3S+8fjsj4+PS8eT6UVLWDwsB9rpefLcwkAkVLCzIQirIG7&#10;OcSUOSdt7fHxrFUHwDzPnIe11JRSMNfSzufLbpxGYV1NCEF4Is6kXz5MzeGt55hinAkJPJwi3Awi&#10;DLxqRYbMqYPwXs0zU0bISdxQAbtGIQCQOMwgIsJFpLWWp6GsJeVk5sPIpaw5pdbqMAxuNg5jtTAI&#10;NetlSEBYrgsRSQpABPMO95kFu1F4ACGtawPi7gH2dF2qQpZITAmH3Tjs9n5s9elq56tq8XneNzME&#10;JOKmNubs1gCitpbHUT3MHIksNjd9DA9z04AIRkBiQiKkLHRtJSWZd7tpcHRU7SFAbOnwzfqfTvq9&#10;eavmxVwRgbfkuU+W177C39DPzSokXrRzH0YHSXGDSQAAQIDMSMzFTc1auIXdKh7YX/KjX7/tjvCT&#10;is1L160//BhlAkBnVwHCpiD6QzuUzqYM65ZxERbBROAxZZoT7/KQcwpACiLvNCIwMwJG8/tpf3+4&#10;R0TzUuu11eqE6pYgwuF8WS6Lggy7xSduX+mu/vAWAfa7achkFmo4ZoAwNw6vecg99t0AAUFYckrU&#10;lDmZe1MfM1qr5+fH2taUUt/EdNf3wJ5gToAYxEDSbNUIwVt++taFRHffmK89Uh5p2xoiqDVmvNvP&#10;NaVhGAc5Xq9PhLQbq8/L8+Pf78YvLxdFov/wv/2vtbWf/vRnh8OxlvL27dv94VBrffPmh+Px7vn0&#10;fHe/58QKQQFs3rOnSGaweYbhMI2D+LKugLisi5pF1Dx9RW8f+XrhPNnpNNWzPMej0g9na2MCrw18&#10;Ob2B2vzpmZCYxdSBCRwS08YK9VqWdZfHMck4TyF8upa1mKREjLWuqu2kqmqMEu4pyTgMgCjTeM5S&#10;Tk+MgMKOoIj+9df1i6m0H1ALJjF3M0c3ZFaA1eNStGzx8aAAYUYADgwEXeUW7plomDLeegxuYWYh&#10;CIACwdTbWWZm5iGSITSsEdKYZDc8HHd3Y84Rigj3h0NKvJzPrRUhDnAmSMyD3A+PTb/9/XW5ntdy&#10;LuX5upS1qjl45Gnc72YGQOKUM5oepunVfj+NIzK5W6erXdYCeOrm8O5+XqvfCGsAQQg97br3ZHrt&#10;hm651BsIC48IW14ESoiSeq731tUCgM4bjE0a18dGC4ZgwZxFmB2AwxEckIg4YsNcxNDPKoTTrVMG&#10;ARHoSNXdEIOwKwKQGBCEGAGEiDwgkDmxMEIwQZZbiyrCIcwNoE+XkSQBRm1VkElYWDBJVCMmghS8&#10;mTxhTyeBoI73boyBCOjFWqCOBvsmAYgIgQNu0YEITAgOfus/vcxeLLxZfdzkwZ2LGX3V4huA27Rr&#10;PbgbrCeJm6u5eXRnnX6tOnWyzwdbIF0EdEQOvS3M+ILWIgKAkRJwABhYfxsB4YRbgw0pAgj6ucQA&#10;NAtwB0QnNnfzQHYM32BXdyXarn14J+H3ZiRtjO6exxSI/sKTcMeUHKHbakKEUBf3QiBqOBC5uwD3&#10;YAsACDdrGoFEBOj/Ql7c5/F5fB5/zOMTFLeudRRONIACWFtKbWsBs9782U1DnubHt29L01prIGlE&#10;ELoGIsCWVbNVlBAlekTabeNIgBHa59IIAKJNBICgZrW0UBuzX89LUUMRFgoI7HNmhFnnSBAxJmZm&#10;4ZwBwV1TEoxACDdNSSixaQt3DCNmFiABJO4dJCdExNxLZUxhXtoqIrspM2HV4tCDNcGipcxOg15L&#10;SpmIHAjCBamEqUJdFpS8HwbBeC6ro+dp4KukcailXkqh9SozN6wUsJRzljykMcsgPMiQ5UdZvn7N&#10;7SdyXuu7x/qLX7xe9LwYuI451XX97ofvmzOnwYOQUrhRxDQOSOwCtWnVwGAODDMAsoAh53GYachr&#10;ae267Mfxy7vjw36+1vb26elyvh6O4/3drgKvxy+QnylJtRIrhhB6DDkNOfcNvbtpeO+5IZEI76YB&#10;ejlaX6rG4bExMYjI3Jm51W4p4b1W2HG9SHR3DUm51gIApS45DxGQWNayiojaKiLamoi4mYhspcgI&#10;YPb+4mpIApwwjUW1NPWmdDdLSpTWL1773dGO+wQkbx6LRq4aIhTWhOn56QkQSYTcu/Ha9unaAiFa&#10;b0luWB+JhbNQQczzvN9lYQ+nWsMdMU1v7PnX5f/qpnmLugICAzD2xg7ERl6+UYMAbhoJ/IRECXDr&#10;120n9JPa6tYlI2aNOJVmbgZAvQ6MH/9af/JHjwG22IBP+/AfmnAvrw4Q4P3HNzEG9IuH3rskL6+9&#10;VWX6dogR73bj3Tjtp5E5Ve8YmBh7+RcpYOD05f4+p+zh7ma1mkczuFyf9gcYxzsAaQ5miRSP7eFh&#10;ee2//c/MNM+ZCNcVAIjQMTwc3Z15M5TELYY3CALM+p6soM8JPDxaLWDWhFm2wOPOngq4LkvT7j0U&#10;KU/gyuBbbdtDzSwUEIVTytnda2te6uPjo2rLg0jiCBeUQGSSMe8GtKrGRCnhb3/993//d3/DTPOY&#10;7487yfEPf/dfppz+9MtX//Vv/0sp9Ycffv/qfn9dLj98V4+7wdyRAJE3rz9ga7P+8hf5dOa//Iv2&#10;xb35acrKgARI6R6+X+nNW5YcSAF1GPPa6PtvH98/nzkhcXBAuS5lLYDIIkxRanUICmhUNJd1WIZh&#10;GKb9kDNh1ISX6/m6aOK0nC+tLV999XC+Xt8+Pk+H45zylAcrKxMN83yt7d3d3cI0/P5305BzTvKj&#10;H19fpUv9PmwdhcdhyCgU2Ey1tjV8UVNCliEAzLWGRTh6eK1qHhwknBFzlnnOgRqBxAKB3cTBzFwV&#10;I5CQmFgI+/2FMWWZ8sQ5EfEkeciS8pxSmqdJmBjg+eRh2mPYUt4N1+S//sf1fLms69Pl+rysS1HT&#10;cAfD3ocl97CmgLLLA3MqZuV61Su8eXwupYGHQ1yWte/gVc3pJbs7vNcLeq2QekDcrQ/Ul0T80GQD&#10;L7e7dTPxIEJmZBZmIqTOlc6SIIKQ0pg7G7C5DxQjIwCbRUAj0CQzIvd7OCCQoCek94ZgAHhAeKfR&#10;kYIabLYzN8wJiMAAEKbqlhIwqnsWGoecU+LObEYAQteAiNYaBOSUA1DVQAi8g46ADgwAenh9BBBS&#10;YgHsnh3Ws6xvNEPqCIURIYKI4QVHeWcsOgAgAeEG5F5muYgwtZt8I7qUDKH7fPYKDHdPSLsVp7r4&#10;KzbHzi5A65K8baq8kdw3GbHfJskbBIcOaDumtU3CCXELKkVEotjYj+4bHaLr5yL68zyCAuBmAKNm&#10;SJ0aClvKeXj/8HxYFPr7Rtpw7S005ka+DTNz56bmpiJIwrIlQXhENFNidjcOIZZA7AnztbVsjkjC&#10;8s/zMT6Pz+Pz+KMfn6C43ZgzBpjXCuvSdC3gRuEI9ny5JJGH3YySmTiJmLuuhQByyn2ywO5j1XdL&#10;vVVw28sCRIB5OBGzcK8MVmsIPg8DMxVta/Wl1uflQpRetn0irKpIHAAp0ZASAYyDjOM8TTMg1bKw&#10;SE7iqs9PjxCQWZQDIUqtxFKbhSOTmMemDxHaaO3dWZhoP88exoyS5LouTDgPQzhahLuvZd0f78pa&#10;BKXUtYE7YAl/c3q+LEsahwKwahvnSeYxjeOB6BSncMdwUzUGZK6qtel1WZlEqBvg0yjDlGa+G6eD&#10;pD//bzMf1uvl+rtv/PEZLf34Jz+pFU7n62VdzbSUdRJ+eHj98Or1tS4//8U/Xk7nkYc85/tphDG9&#10;eXok4LtpytNUZ9fd9OWrh8Nhj4jHCBb+Vuv9HXu072iOEccMQtiN2jPROMxDEmHudW9Xc3cCRKLm&#10;ChCDADKx4KTaDNSiqjXr2dsYgOqWUirrOk1jLUVESjNCCQBJSVsdhySMJULVRISIOmsfEd0cEWut&#10;0dekCGGhnvPA3FpLKVs4M7Wm45DNoVmAVgFPOYtkpCnloflp2i+EPmR2iNOpFOVSIMLdbd7tltJA&#10;xM37oo64QRVVx3DY+D+BEQC+Lmur9fD6fj+BEJ5OoR7IJOOX//XyP1/qe3eLgDXMGJExbuyf+NAf&#10;u+3cPrTN4Kaa+6Tn9v88EFJ2NfAIYMRA5A/kyI9e+A88Uj7+8tHRuDWcOtdn08z1b3kzQuisS3dz&#10;MEffyEUA3X4gUMi1zcNwN+3u5jlLCnAgQiZkUmvmzkxR7dWrV1+8eiUkocW1mamp1dqS5LLUtTwH&#10;j+M8NkiB7Qv8cfrdpWobpmneDYBRlYUdodXqEcJEOQ/m0WpT075PG9NAuJg1dSsa5xXALKVhSkNO&#10;U8455xQBqhUQzaOWutbKIjkPWqu5R5ir9prDWoqqAaIkBUBmCYd1uWqrEK41At0jNDyPsxNTygy7&#10;quqAkuFukK+H8Wc/eVUrnU7F7Wk35H6+jxHIwlkQ46HtGZHo4D42fd/86tqGlFFer79+U3/724mT&#10;/Oo38fvv5U/+ZPrpTwG+41RlGfHb32aWIEb2IZNxfnysp8tiWodhcm21VnTPLOM4DcPQWuMIs0pA&#10;EJ2wyAFSNGpdAFSudL4upSgTey3jIFdtw93hq2lnahPLPA2yGzmlpdr1dCnffAd/9TNlrG++S3/2&#10;J/jTu7j8llBTksM47oeBHcFCgc/LeiqrEVJKLBQIGAk8gCLMqzc1HSgjQh5zzqJgzdTCwSoFElAi&#10;ESHoiuiucwLyUKvFQofdgQhUm9qKyfbT3ev7e0lpLcv7p6dluXKWMe1aqyzTqPf6t3+7Xq+Xqqel&#10;XkqzoEC2cA8EhfN5KWvd7CGk7IdxV1VbqbU290upAZRzTkmSJJEECKfTqZl3hydT67YTZurh4WGb&#10;G8XL/XTrx29dHfn4htwgwnYn4wdoB/RypEMjyfluHjIlIATirhUgZuJusYHxUnABAAAPNwuzYPhA&#10;vY4uU+z9eg8gYCQkCHNkUtfeyEqcxyHlnBDxhcJHRG4G0GFnXy1QmM1dW+uNR0Rq3gzCrZMTqZMk&#10;3Q27kfQ2+d1QSHywxe9drw0AflTSIiLAcFW/6QYjwtx797PTDnkTjEF/aXP3AOyiMkI3d/BOrWyt&#10;RnjKPS83Nky7XZ/bjB1bG6wz8rfC10vjFULDDbrN9+3XO30eKFtwkAFGgFXTpmqGLIFo5kmImNy8&#10;eJgDc2x1OeqbJmS8/R2/CQVvHxCCbpXpELYh9AgPN4hmWlqTIHWrVTmh6GqqnAbCXl7r1XPqDdxq&#10;hATcF6vPGO7z+Dz+dY5PUNw4ZC9rXep6LVo0DDDAzBhDrT0+PWciJ4ygeTeN4/ju3bunp2dmiQ88&#10;8g8S2z7TEfc+HSChO/ewrACwcPfgiCQpSWpR1aOZreYsQYQQ6BEIIEKUEpgJ4W6QeRySJMk7IF7X&#10;QiLjODDiWtd5mnIeiGgtpba1NWNgtzD1YNemXQqs5kTYI0GnYZyH+dXD/ePTY9US4ZfrZRoyDKNb&#10;QLBaQ6Kc0+P7x3UtdSnEFAwecK1aykrrOux307zTVt99/w7AHUIQh908z0Ono6gZIjETAGpYUw0H&#10;VDj5OeFjlpTykFIa82H3ep4evmb/aX13gesyrS4/vB3fPzbVq4iu65s3787XhZJoMdQAU8AIERkz&#10;ARx288Px6BASiuNuN4/ruhCRQyyX026SIcHzWt887AY47aZxHgXBMTwzTzkn5tikWySJzBx6cOpG&#10;r3cB2Cf0hGagBkVpVa8GCmAOAOLNE2c3gCAAvnl8AZgTwpiTttrX7GEYam3dAjtJUlVEbK3llLs1&#10;RimriEQLkQQRvUHXy6vjMJopGZ2vl68eDkmklDKO0/m8/PK3PyyOGPr1F/vdSK8eBtPFHd49XuIu&#10;sUhRB2QgJCbzzelL3Qgp3LvSbPN/DGt1HXO6349CHkFNzcNlmFe037T/2NWE1ayAOwEQfbTu3nyi&#10;X7YGH/QUt3vjZiLyL9+iAaAdswEwcUSYBfCnPMrttf/wIG4kro/uyBedxe03twc3VNf3KIhIgA4A&#10;Hug3FIoBDm4eEBR2GI+vD8fdOGZhd4u+q2MGbQiIgUnSFw+v5jxS31GZQsSQc0oDmld1jaitXOvS&#10;giYeLPD6+Aim8/4uZWzm7jSPRGjVqJbSy8sY4WrW1NkTJkbcjYO5u4JFFPMsPkja7Y/H4yGl5B7P&#10;z0/ny0V6lhfAOIyShInrspj1s9v3d8SSRYKYO3Jwc7PatAkzS3Y3ONzrwzFy9pyL1RyGzFprAO3v&#10;/iKv+eDr/jI+nxo+BX/1levvhERE1AyZeUgBYdDCpvhB7fe/iNcPddoZroaMz239zW8Ty363u9vv&#10;iRjevedm/upBcLLf/QZqw2lGtJxD8tBqHti/Oh4JDkh4uV5WIE4JAYUZkZTky8N9Qkegpt4MgCWQ&#10;Tuflcj5FqCTS8KbaWNJxT8dd/eKOv3ydDf37x0OrWzBjwGW5OkAqRU9n+elP+U/u2w6i/j4lEhoF&#10;YErSg2sCoVgUj9Zre4yG1gmqgUDMGNStIQy6kx4BeNWmYQYOAYwkCBYWauDBaYuc6hxF86Dw3kAp&#10;tXh43u/meRKi9Xp+fH46X8611WEYjvf3OU8p7uI3366qi+q70/Xd06k0BWRzYMlTGghJtTatHgYC&#10;CEYCaLhWr83NQVEYUESO+2OSlHJGIgg6Xa/jMCCRNjWzgED0Tbfl8RHfbbvvIl4edPS23Z9bX6Uf&#10;io9AhX+4kzu4YPfDOCCTB5j1dD5hIkKyl7scgIjDbrv/HvMDnWSA1PVct6kvblwF2pS7AAAgAElE&#10;QVTEgPAIQ9BwIUBiJEDCTubsgKtrzgFA+JbNjMgsIkIBpTVThUA1a02DcMuevFEMkDppZiN4ekBg&#10;dCEcEvXgu/6WCBExeplv46AjbvYeH1AcWJ+xKXyjkGO446045e7gQdhj2jBiKy8DQ7gCeBI2DSTK&#10;KdVSNzgH8MlMuvXi4FZ2e/kCDuEACo4bAOxXNBBBkDu4UncL93BhSSk3cwDPLGNKABDMCSlI+vkR&#10;JiEE7leoX0iI7tkZ7t5uuyyiHlNnrbq6hZoS+VLL5Xpt2kotZjFNezd3h2GaWxVTN4vT8nwtVXJC&#10;5Ga9Aw2MaB+TOD6Pz+Pz+NczPkFxRWtb17IUrdo3o+RhakgIDmupl2VJJK2qNkuScx4IsdYC4EjE&#10;RIj8QarT5WqdBXmzWH9hfjdTQycHAKittabaBcvEaha1duMQDWNmDEzMc07HeTru9uZhJNW9qUlK&#10;Yd5czfRPv/7y7vjAIufL5d3ju6q1mdGyIiqEd/tiwG55TIiQJO13u4fDwzhmovvHp/ehKoxg9vT+&#10;cV0bpnRZlojIKR/2ew7MDh6+WAsCTvwwH4ilqGFp4nHc5ZTTc1kkfMqSh+QQGORddwSbaMo3xywg&#10;xIhQNdKCiOfzE7IkTnuZcJjlbi/p4PudPj2C8MPDAwO6NXN7Pp3DYj/OOSAFaK1twWVdd/OcM+eU&#10;FDwA3L1UHaexNH0+nV4/zATr0/QgOxoGyolYIDyimeNmfrXtwjrpFRGwK9SJAZD6CuoWQT2nCyEJ&#10;Nwdz1MDSuNQmKV+ui0jSapxFtRGSmo5DBqB1XXSz4iMAYGIFI+oxPBAeRKSmTOzhgODmm0HFFQAp&#10;MSdhcKWwRLGbpnmemTkw1OLd4/Oqpii12O9+uBL4cT8mxuNuerinh7tWWwzj9Hhpa/FQG/KISO7a&#10;iXnxAuGQAMNNGfHueDjMwliXlcIaEJK8+j/L/+JhgdHCV2265Sm9UF8w6GUX0PcXW+n5n1kp458c&#10;+acjwt3Ab8r3mx7un/vVl+L+TS1y+xu34je8HN8yh2+8z5c3EhFhjtFtBt271ycCIFDXXoSNie/n&#10;aTeOU86AUForta3XK5pzd8tzPx6Or+4eCDG0mRZtq2kh4pxGCuCmBjRLnjSez9dDPb56voe3v2Ci&#10;3W4igGtFxMjJrAYA13odUjIzswh3MwM3M11LSURZuIWbWQA4koU3bbU1QGTmPAyTm4eFOxGklJjI&#10;zPI4EKFs21rAnuIX4e7EnIfRPZZ1QSRz92aqml8N8OWXkC/mxdaLDGMeDzQMKQ33r//C//rnw/LI&#10;19K+P+vTQl/99wAowjklQgy8Mdxwr++K/+ob0Ta0NuxGvbvTp1q++1VcrvM0vX71ehrHiBCRWlb8&#10;xS/DjWrjcVLXaQzJuWpeTxcwvRuHMeWllJDWWV5jHuZpFpawmIZhEgyH2ux8rWtTjTiI7I/HAK+t&#10;1PDpxz+pu4kOY3o1xmgVS/CI81fLr3+Qy7m0CkiSJZnZsMf7CfERdrXqRUsZx0mQMlEiAYdqpurn&#10;dTEEGXL0HjVsG++tM02EFBBBwRzBhEIQwExcrEHAkIbMAg5aG4DzLeH6hdlhauZm2lQrEjIjgl+u&#10;p6fn51pLShwg2uq6tvvdn8Evv2ejw4//6le//sX5+/erWmsK4ESyO+z2+2M4LNfzsnjTFhaIPf/A&#10;DdCRA8MdmGCaprvDEQLcwx0DaavD9EZ/z63elOAfOu14y5v+6L4EItluug/YzjfLo7gNj+2+g02e&#10;hQheqpnmtA+gpSqEE/+T2ikAEUZQZmGmplabbUFnfY3tvOmXTHIPJECmrigzBPcg9xTQOsfY+tNB&#10;m0pKiCgpeVNVQ+52MkRIEFDWihGtqrkDshARUAS6O2IwUQS+TIJIQLe8lNho0h8moo1MTtspu7l3&#10;wk1OjIDhAer+MilGdJuOD0/fJrzoWNq7Lz8iRpibEuK12pwpC1N5aYp+RJ4IgBvJvL92AHSYjYHd&#10;7Yk2EmbX8W3UdIXesTcPYGZBSsiEHBbEacrDlAeAABYk0QCiEHRGBHQM61zxiACEMAcURO9OlRGh&#10;TbWtana9Lqpu5maGEGZNrZq5uzGSN72cTx7YW5Ju4RYolPPAw6AezbsgYrMY/X+xDn0en8fn8Uc3&#10;PkFxz5erL8VUw4M8MAwiEom7YgATt6qAHtVJqK7lerk0bS+l/Y0CclMV9aVLCFlIaPNBsnAgDEQk&#10;MPcw14i6rKoGgIEEQKbqHsRo5g6OgIKeEu+GYUoDBkGgOzSzlBKJQPhunl/dHzGUiRhoymMSKVrV&#10;DCCICRGIGAnN4qW0J8QY0Eot62XeTcJkjiNLIlzWCg7Lsiy17Hb7aZqOu/2J3he5rusSxcbddL8/&#10;HIZZ1d88PbGk+7vjYZ7VNI1jWy+JIEKLKkJKWbZ99K0kKUjbphrhJmh2U0dw9/ClYpym42W6n0kL&#10;7KZrbRAw5OwqtVU6w91h/7DbJzOs9RpwRTO0a10vyxlgRkJJOQKBZVWvZvv7/WGH757q6Yt9wElE&#10;RKK21VQFEIUjNkoMM5l2N4KOP6J7oG9e2G5gFugIkRgFYexrJEARbxnNNQYABqiGyIFbsTmlvJTa&#10;Saop5VorEZlbSgkRO4c2D1lNAUC1AYS7MVP3GautEqdwE0p1OR/nKeW08t49lrVM47jU9v58bQ6r&#10;tZyHZubuy/tLEnl/vswDv7rbjWM5HvP9Qa/LelmsOVd12Jy70QEd8QPVyBoBzFMW1NpwXZURJM8V&#10;+Zv6txGubtWsAgC9bIoCqJd+X1bFuEG4TeW3HUbAF6PKf3HgtlGAbSNIQMKAf7Doxg2YfXTokx/d&#10;tjPbS94+fC8G0y/ArvcRmiViIVZ082be6+YewB6ADPtpOu4mBDA3JHT3MGOAu3nXznAuKwA+HO52&#10;48SA7s21aF1qvZohcmMgEgJO4TUTf3mYvtQvH76lYrY/Hg5zBnA1ygkJWnM2CwToHQXTVlpdywqE&#10;IsnMwzURJWI3DwBzJyZzW8vag7kBcNrNQx7c1cy4G4aa6dUQugEFJU6SRgjXVkutQNwr1o4w7XZE&#10;pKpPj0+J893d3cXO2hoOpE3X9ck9KPB6fo7Lia0FI1PKyVfVngP2IVTXFCDjSfAXvxjcx8NRspBb&#10;fXy6nE5YCg/DNAzjMCRJpRb3TjYLNOdhIpHMSsJquXVfdrcssttPlPjaysBYWr0uCzhM0zSPsyQp&#10;bt2H0BgDKKe8x0EQkeg5peeHO90Zx9ljBVwwQi20PAvtxn/z59dvf1h+9UuJGIZpOu7pxz/S/dXr&#10;CdwQI4Cj5xszBkZRvZRW1CxckiCFet9D3rbHsDUztvY0kSDkJINwJjQEITF3BkZggGAWJOkmM733&#10;0gslHTOYmWoDgrVcH5+RkJrWCA8FCmcWq5O/e8fvT/Twk2+X+PFP/urn33xnfiUkcBCmIUlK3JpX&#10;rU21v0kmwQBt2jtGGCCA4bb51xuoNQ2IACIUoU73hMjmZtb8D0ZsqsuPB/MnNzB2d3i66ec6zW/r&#10;iEN4dDfgTvWehnx/PEoaHk+n5fIcL74UHlCR8o942CUsunyDpCISgWqBG/j0Lu7qaKhbYBBEhCMw&#10;MgWhB1iroCbil2UVSfvYbKbdnJnDLUkqat7XaaIX5Nlq6yZp0GF6D/G4UTzdHYD7zHcrFUJAeKdr&#10;drNK6Ij2kymrQ10P/1TPS0y3eXYjfFi4I6C7W7fm6q5mRAbm4T0dJzzCzU0RoSewb0SEG6f19gWg&#10;Z7lsnpEfplLs5WokRkCk7tcZt9YrIoIFEnCgEA2SErJWLbWBx5DTmLIwQ7hBEAZHEASHNbPm3rQR&#10;krv3hEcCHIexL4vmvk3F4OtaT+dLqa1/NHpYKbNM43Tc7wdKqm21atpaKwA4DmPeDQ3wUtSRzFqt&#10;6u5AL0v05/F5fB7/+sanvbgbpaVPW0wkSMJcVgUPzmzmWis7turX67K2AoTIKAS9XLr5QPaZttO4&#10;IzgAIxC6ugVICJm2emZnBpgjYASq6Y3WD615gBNhOPRwAorQ2tZrlXEPKbdWiIURc8pq7en7t1ng&#10;999+h0D3D/eIZGrrurbWehWwF2wtGjpGOCGmJIiwLEuAIgYFpCRonihV5Gb1dLnQkOZ5Xsp6Xms5&#10;n6EpBSQkjqCIRJSmvNNKIpwYMMINzMhDCCyAAoW43kTTAAAE2NexrtWmzSMZAYPR3B1hGIdRhmHe&#10;EeXlN7+6Xi/fvXl3vlyHNOTEaZCc5W5/PA6jX68GjsMYoQev0zhQYmTCAFc3BOS0aNPwV692ouU8&#10;v45ZcqZhEOJQi7VWdA/VyDrnIWPqyu+e9RcRZtqneHdA7B1EYMIXXTcC9FLzIB7I57UNUzovbRhk&#10;WZUFzUNEiGU5X1JK7o1ZluU8zVMtdZpnYRGW2tqQ8XQ+iYh7jOPYagsMdyOiDjcIYUgyC/3oq1fH&#10;3W5pcLmcLs+PpbZLaQ0QJKFrAKy1jeNQaiWS87ICjqdvTofdiHE97tKru/2rO6itlIqXK6sCE1+u&#10;pW3rGUK4m+2m8W6fAEpEsrayEOfjb9pvL/Wk2kotSysNohuObBo/IqSedn0rs7+Mm1n29hm/Fea3&#10;H748vh2/ad3Ca8Vbeq8heFjf8W1PfGly3IhLLxjvRan/UR8OPsoLiP7NB8zZDQXMwZwxjSlV84oY&#10;PWwooEf6DVle3989HPbTOAR4BIgwcR6GeX/3en58+u7d26o6D1lrVTJwDVcEZ0bzKGVhZGjQPNSD&#10;gVKMh/qVPj27tnl6YMLWEEJ2E2grHslNmbm3JGutHoFMnR0WAIw0pRR5gHVFswA0Nw9jpnEc+vns&#10;cp2cRzc1bQRACZnZuJNTEZFYBMIRIZBLLefrknJmkW5onjntj7BDnlvy8fV5/S0aRChYMGbmH+GC&#10;aC2L5TTMEy8XnUno8AVD3brYbq4Zl+z/+W8y0jDPnFNA5JTZPYZxSIOp5ZxbqYmFiMy01goAkgdi&#10;Il6R6HzFUq+E4WHTNLBQQ7dEMGSolYIPh+NumoU4SWqtffPuTVnXcFAPJ5z3+/u7He8Pw7/7d8Ht&#10;+u4fWrumCN4QSph7GGg8ny7n6fUXOP7l+vNfrc+PEEhC87//SYuLVmPO4ObVgMHCi9altkut1SOP&#10;jB/5pNNmxh74seVOYDXNSfoy0Y0uQD08gAEI1LxVZYDDNG6uHxvaoZSYmXoAV88A7EIyAIhwQmCk&#10;nO6nE7bf/O74Z3/1f7xr/92fHp/b+D/8j//TL/7uv/z8H/5Ba9uP85cPr8b9/ulyfT5tvhrhHq0V&#10;v/a6pGpDICbpnoUIQYjCDIA5JfeUkxCRM3Vr04h0my1vIO6T3tr2LZH4rYO3/dBsu10/skTpOYov&#10;/UsmYsEIW8s1Q5g1hOiuYhERpehf/yeti15P9G//jQ9DqdctQAMAADuM6QTK6D72QmARbqbW5ePM&#10;OZjD1ACKmV+XYRj69NSreMxs7v2zHABG3P9L8s3o0twBgAhtm8o2ziRs/pbbRNRPhXVgtsm+omOg&#10;gJcK1wtyws20EwGJblMjAlFvzSMShLv1hDZm5iTCzBHRP4jx0u4D5O2jFEzcdXp9NYtPSOkBW4L3&#10;S5tza7L298oIBHQ7mYC3+LgACKJMEkQJAxHnNGaSBYqZI9I0jsMwyG2SD1dT9/DWyuV6vbbqEUPO&#10;gKDNzI2JAHQtRVvr3FYimoax1rWW0lSJGJFJGCMQcB6mH3359Szp8fHp8Xpqpa7Xq7kL4Tjmy+l6&#10;ulYncuRxGLIkEBEB808Saz6Pz+Pz+NcyPk0aCIoICiPwXgh012ZKSAG4LmvtfHqgbjcsiVikJ0zm&#10;lJgZHF52prh5UIJHuEFAXAARgi0GosQpCczzrE21qKpF97AKF2QkVFXajL6ZxswemYSAUJjz1NQ4&#10;ohdoq9l3v/+mrJcxCSA2tXNbd9NsqwnykBOFd/ADFKdzq4rCiSCmMe3nWYsSyHJdrNUkQild1vpU&#10;6rvrisRjHve7w/Pp+u7tO1Gq1mRMzvJ8XS8OTmmapqs30FavZcyvzFtrC5MDkggDU3Q6zWanjC+E&#10;uOAgJwBAR4rNj1qyTHkY8xBq50tt3/xqefvmdK7vn6+l+vunC6ETNUAc8w9jSlMa5jweZpxk/Jq/&#10;QMAsIwJvZVCh5+vz4/P5uJ8l2dvT+jR97VDmYcgJTGsAsQygaoFr0zBoyZMwBFD0inhXZ4R73zAJ&#10;EzGRdpIL4BZJBEhEycEd9kmaWxrAos6ztGbu6ABalpy4Nk2Yy9rmedespTFb6G7ar2sZp+l8Pg3T&#10;DBAJc1nXcZxqrUTJzHJO7paYRnLW9vabb8t+d3f36s9e3a+74fF8/v7doyE1bUzYas1JWq0YAWbD&#10;ODUHStPjYkT5pITvlvu9vL6bjjkedjUTlQq/p3atfi2eWKw1EdrvjwJVFepaJBEPuxPiz9t/KH52&#10;jdasuXnCTeWytRowHG6eIbFJK7rK5aP6+8awfXkI8IKr+jaXgLr1fPcS6L7SvVNABIC+8X+gJ919&#10;IFTdFGx9+MYI2t5O7/1+zJ+Mbi+zyT8iwgKae7PMcUzpXOvZjZEJ2cgdfEjw4y8Of/76eBRyXQHA&#10;HZhkN++r06Bl93D4aj+erktdL09vzeZdzmIQwMOQhaK05flaigVNhzsiWNblwF9/dT3Ut38zTcPx&#10;MDNYUUJghlUNCTglsFCFsGa4saf6bo+RkkWA2fSXPyNry3fft2WttVgeIEjSJEKtrd1n3NRUW6sr&#10;3tjBxOzu67oiFFmWIDTA/XS8uztqq6p1XVdECoBxGPM06W53RQ+EVe26Xj1oGF/7yfLpjb9/pHWF&#10;O1G3arpqzSBp2iUeTJstS2iGy9T+5ucckKZBckIE8wiinLMDrGUFBAd38MfHd/vdLMSEGCSchKiY&#10;+XnF796cT6enJP83e2+2I1uSnemtyWwP7jGekwMray4WSaBbIlps6EKA9Ch6Qj1D940AiaBAdANS&#10;s1isiVWZWZV1pojwYW8zW4MubHuczGJR6gupGwSOXQQyI+KEu0f4tm1rrf//fkrJMYmbTZQ+efHJ&#10;3e3t03F5PBwXj4eHt4mJza/m/e3dx4fD4/l8Sm5EGOv595lv/u1/y1cnbkdhw6JAYG6AWJuqee8M&#10;hJsdF5Kr+M4n7eeft6cn/oefliGN394BNTNLtAUQ1oiifiqtmaZEmJJDeAATB0ZXAwMimGOEMCOg&#10;2qa+dbWTmWMj5Kqmva/X1DXQIyVJQtQzZgCEyAGu8iCMy7IMwnc3V7vMGcHMwxqCA8IwfbRf9v6L&#10;n8yffP8XJ0oMnx/rF4/Ludp3f/SXn37y2S9/+tMhyQhwePXVu/PZtDn0UFODCAsnQHTEYDVt6MwY&#10;FshY2sosCWgUutrdMbGZlVLUtPs/n6s2BOD3MI+vz8p7aBlspZ279wi1cI8gJDMzt62y2XLQg4IC&#10;PBq28HfrKduKAQDkTmZB5ojo1rwUUg8IyrvA3gdFAQ0v4OGIQegRYJGEIsJgc5JFgDeLtiBxv3c4&#10;xjQNYxJvloYBkJjYzBkJtSEEMnWjaUQEOmBkQiW2AHfvhjSACDC7REh2wAkhRQTnZDVczTy636Fj&#10;oajnlcSzhrL3OVkSS4+A61hJRABwZ9j0+RHRf+HAIsICEES0UbKQiCkiCDHnYRpoEPYIMITwLImA&#10;zCy65Rgg3N2t03YvZV6ABzsDA7inwIHFEA0cCMwBggGCkIRI8uhmEWGuzaqFNsRg9milrh2mnUQ6&#10;W6upllLUvVo7rWu4I0Jr7bwsyETMLXxKPI+DQxzWtZqCNwhHBkbOSQA6ZyUlwwlhn4hQ0ZZPhuk+&#10;j6fWGkaLOJ9ra7UTg5LkofskmJCcP5jiPqwP61/m+kYVR5uvBzopyd3QnQCQ4KKX7JltwcGBQBiE&#10;wYhMnISZGGjrOUN3B0E4RI8c8whu1lunKVNgWPg45hjyeVlrq4jMJGaWU+pPILA3PgXd5zxmyYDk&#10;gApRzTgncxOgh7dv27JgeC0NCKupnuK8rG4O5ESQJV3tpt1uirBMaa025ESIYx4SkUO8OZ1aa64O&#10;tWGcTbU0ax7DkLop2R2GPJzXo4bVVR2MEEur1a2t58f1lMaswA/rmQOGaULTPjxiACCmsMCL/Qgu&#10;1ggkSiTMso0xmZlUtdVaS3EH8Jv6m8/LcjaHYRhSlnVtZmaRzP1Ucan+4GeCZX58GqeREyPiealX&#10;u900DgAgRJgzXe0zFww60Ri7NGYjIu/JpO6JiTklpIREHtpqLR4RKaUhDywMANXNTMGDzISZkAAD&#10;e5GBdJGdxPPsiZA67JscMpE7qkM1MzcWgGjCVOqKxAiUUjZwoNBoGm0axghMLMIcEKjISBHeI4MA&#10;4O27B6gli+R3affm4fp6v9/vXr1583Q8Gg/EDO4AkHM+n88iYmbTNNVambnWmlIqpUzD+OZxPSyQ&#10;U9xfDbPgmOHTj+el6Gmx82JLsyxpHhyJ1NwDiSho/J3/7q19ae7NTL03pTcFVBdBgUc8Y6Xp63/z&#10;PypZee7z/uFXLwqi91/rPWJ6ppW/H+VhPFdvAHBxD8UfFIg9ahz/0Mb+3AaHAPDopDQm7BNaJkpJ&#10;moWrJoab/fTp3e23Pr67nUcz7cl+1mpVK8spjbu+WSSmm/2OU2bi/jL6zAFwS4oXZldfTk9qERA/&#10;wn+Dv3sNpeTrmzGjRzjQOHJs9sztCbfWTN3MAWCappQHYl7Oay3VvTExfHZvd/P623f1q1fLusjp&#10;yCLTPEKfN/qFttMR9u5jHiOitqbqIolF1EyQck4RXkpRrWZm3kSkziO8eCEf7z0vAE3GW6tcDwZf&#10;PeDrt+dST4FENE7X5vrwcK63N67HwR0YW2u1ua9D+9WXdjjM05RSNrP1vJq7DsMwjsu6lrV0LmsC&#10;mKZJ1cwbMQcRxAqgRel3r47LeYEIUxUkBzO1g7a6/hZS8mAkNlVzdaaR+HheJJCZxnFstbhpRKyq&#10;8fbNaVncltNyXluDCMAgYtVQ28ZIRMQI5GfeIf/F9+TVY/3Nl+enp1am7HWXsxCGdQtuVC3NGydG&#10;YehmmwjzfvEgAIR7F2pUa4TEwhDORDlnTqzdIRzEXTcXPUYCpc+dA3PKQ8oeTYhv9lfLeg7zaTeP&#10;eVjO60FPnHLOREjjeDPqrP/4+Xz7ySPtb7K8en0Uwj+5ntz9Z2+O/9MPvzdc3z2dllvWv/6bvy4F&#10;CIecB/fwUEa0aGbeJY4RgITCOZBrc43Q1jrAAzgwIwkNNOTIERsyxPR9yJv3sVXv5lwmQjnJ9oWt&#10;0qMAcHMPR0BhihAi6uVfbOnVSERmbRMLbDWMKQQb0caR4SGPmQXXAvMt8y5LQmQfeLFXbx6+wgro&#10;3tNbw4xQNlngNmiPngZJXfOv6k0RCYgCtny5cRjcPRCCOq6Gek46Qe9DJhBCpG0I2QGKARsKNyIQ&#10;rBkiMlFmoQSKFl0nCNC5l0REnC4ig27cYuZu3MPoD8eMAP0jbppWRMSOE+sm/QhARGboG3L/03SX&#10;b0opD7lV9QgmnIY051FNqzbzAARCDkJ3hR4X3v8WFOrkFN0HyJKg0zvNEAN5Y5IgUmuq2hDB3FSV&#10;mdbmpSpCEIgTmkGPUTDw47oWMwMo2hwCA9e1attAAULEDhwoQUA4kTBQEDgYMQgRYqQkjDSmPFBO&#10;yKfziRDW1mgcmDkR9Vlh87jdXRkQSsrjnHJCEMSe/v1hFvdhfVj/Itc3qrgkYsIQzB4Yht0J3fcz&#10;QkYghDBDDyREwi16FyMlESZCiEtGZkB0pJQ5mIdFeMTsOM/T7mo/ztPTcno4PB0PT8MwDEMupTU1&#10;eIZCBXSlQ+9G5qD9MBFxcZfdWM0aREIkQWtF67qfx8QcSE+nQ1u1uQNUBMwCiVNmup7mm6urdV3Q&#10;Yj9SYq6l6LouVtZSD8va1Nzc1S7+ZBTuIw9/9/bt8bQgkBOag7t6+JBTyimNWd3SMKSU1lLePD0N&#10;IiNLZuoEBeg3RUT3CPDOWpBLzZYlddWHqVnTumhvxwYEUiISbM1czYCQx2ma5r17tNI0wjzM3Fpz&#10;s1PRRQsnirAHPN2r7dtsWufbm6v/7i8HsT3X+u749OvHGNo8sjAGeAAROjGSOwEwExO4bUZwNWPf&#10;BC/F1MzCndwlnImYkPubYDN4bR78LqHpN1QATBQI5AFFDdEwLBDNgJjAHSUBc5JkZpJyWReRZB67&#10;eQoLQiqlMFFPB4SIJIwIbx8P0Oo8jky1tPZ0PNy/vH88nUlSbzhYxDRN7p5z7nd9MwOAfhICACJq&#10;7sGpAtZiS1kT4X6SeYCrebi+ovVc1jWYh/1oblRquDuLFJ5+s/zDqo9VtbgZIrAQofVeBSIhuvfc&#10;Vd/ArHBxufzzvoOvl3D49c/Glv7LRAF9INdH3LBplQC/Vht2/sFmQIrNlP/NDPLLUfIPFm5kzYAL&#10;VnvIOROBq2sDV0ZOg7y4mb7z8UcfX10NDBgWgo+Ppywc7ktZz+vq+E4kT+OOmLfcYUnuYQGq2lOK&#10;WmubnckDgbKIpPwZfNK++tsxD/urK2aoDd15EHUzNUHvWim61KuY8zjN8zAMxDwN4/l4XpezqyFZ&#10;nhb91h5evqy/+bKUtZaVGbEnkQdtR6fe+WdCIBEmScgJmFpTU8vCHtFqLWXtaA25uck/+EEZYtU3&#10;QzuC5ZxewrHBVwW++J2t6ySShvHh6VjW9cXLaRp30zzjJ5/k22kcFlMra6nlqv3s83j1Fjy60VBS&#10;Fg+rtZn5skQAEi3rKiIYwdNcSnHAaTeKRECsjU8LnM+Lm+WUGEECmjogB+JhWdu5aItxnIAxX+9b&#10;TqM7QDw8PtRStDUmJOJwb9bK3/8S//RP2vro1lxuwxbwJUJrbe6+oW+IM6IwC5Q0B33/5vjy9mSt&#10;nr4M8SkJALmbBRXVai0YMDEwmVu/cJEILpOlcLft5E09NzojZpFxGvOYFcEtLg6oMLW6rlZaVzIQ&#10;ABPllAKASIRoSEl4lyUt58Vrs4Bgk8BMQ45r/Pw1lQr3P/z8zfJX356F6aAeAPMAACAASURBVPfH&#10;MiWu5gjgAS7jdDV8tCNhToJNu2GMkDncsqSeRUaI7IFEEXg8l3ePT4Su2o7nc9M2ppSHoYemdMoI&#10;ARIiEYnIOOaLz4DMXFVtK+9c1YI2zlXHURCyMDvwZY4XG66j31SpizW4GRBLAMLXplX2jC4KgB6P&#10;8fo1PjwwJ0mZ8oA//B5Mu3zOk7tGeIRwaqVe2Pwb0aOzMTMRMSdmCpumKeehowyJxbQBUmvVI9Rc&#10;KDxCIxAgSWJSiNJvoMwMALW28AvbpldxjGpKiEJpSGk3jkgEhBHAhJKSiDARID1vZn2OxoTPCXxd&#10;CQmX/byXy31i5qq9A9GaNm1uDuBAgYhmtpZVmyLifrfvv6guLUmJhLn35ZppAHbDXYAjIJG7bTtz&#10;C3UPBGCMcFjdtOosMuTcuvJZJAJKLa1VZgYEQmQhJshJCEH6KyRy83VtGrHW1hFZgWhuWVLPU+jF&#10;cGutBHBEoo0Wg2YOBuDMyABEOCThiH3O47gr53UtVVJa1bQspn44nSjlcbeTlDNz07Dedwn3MA7/&#10;UMV9WB/Wv9z1jSpuSGKeHCyaAQIzJcaEQOHgzgiXMs0lcacGu1uEI2FANLPwoG0K16la8NyPI8RP&#10;7u/m3W6cp2BaamFOrVUWSSmllMxiA0mrdQmiCPei5noY55zdwgCJk3YtOHEW/v3rrzh8GkeAOK21&#10;qQIhJ3Y3gJim6f7qamRBj/PjQVsTxtra48ODVR3mXQSel7Wci/ZZQWxsCiLY7XfhykwRnjq2e0ha&#10;DILALcJzzvMwtNZ8mIBpPS7vjoec5Hq3m7Oge06JRJiFXYcsqYtOsSOWAwJqbW7rNroEYEYgIgh1&#10;d3DnBn/+g5Qy//ZNbggE1dqY5HbeWWCzHn8XAF6qr7WYa4Q1rU+HZS3VtNx+8sndXbrOT4kP5Sp/&#10;93p3Ws7jNNVamzZtRmA9jYiFc06DSARoM1XtFi8NN/Nm6hs9PyDc3NlIKISBiS+jIWRmuBg/usCQ&#10;Nz+dYRiDzxmIiYAdccqTgVhwoJ+bSZZz1ZSGCAjnADNrTRszI0GSVMu6n0dm1npLiENKpu10fLy7&#10;vXVklAyhoUBMKMLMqppS6h9rrTnn1towDP2/T6dlnOe1rvvdzqw1jzeH+njQr8Bf3Ozuroe7axF2&#10;dzt3pxUE0P6L9uWv1v9QallbObdWwAxho4h3JxwCuIM6hAf3Ijf6/fGPz+LiG9647Tx1scmDbzLN&#10;Z36Ae0/6ARKCDZH3Nb/bVp/h5eduR6f3ljv8I7M4iE3dBc9N/m7dJEwiOwRiHMb5dr//+MVuL7Jj&#10;IsQSthY9KzZiDDwrHIofzycE2E/n6+ubYcgK1U23p0uMEaWspZbepwcIN01EP0h/NT4BIk273e3V&#10;4O4eKIIQzcwgUh/2EhIBCzMLT/OUczIz9JjHkYGYYH31Kn783aaviA42HPTPvl0WXw4nbmUcR0Iy&#10;NVVVawHR4TpMKTyQiFMC4mYxjDLlSbWWugZ4V2fx/R28pPXdr0/HR9i9pAWOP/3rw9u3tdXc2Tx5&#10;mKbdUq2pqioS7HaTvH1j3/14XQ61FLMr+uoAb94ScR5nSaIeDJjz2P+8RJRSAoCnw5M29QA19QBi&#10;jjDitlZYa/LQIQ8EYK2EK4Sc12UNY+SwcOTbu/uXn356/JOP/UoQ/Z735//wH5eH124eEQTs4bVV&#10;AeE3b0OSXt8Ysn35BuaMu+x6amaAyPxsZtssXmQtpXPaRy5ViwJQc8OIpnoutmhxxjQMgOAIAU4G&#10;BLEFhGq4eX/3uRsCMGAivh7Hq3HMORmERnTlGwQIQggnQkiJiYQTMWltTDgNg7mPQyIMoAEAyrqo&#10;mqRERAQy0kf0j6+vccjf+/4K9K1r+Otfv/3Ry/1hbT9/ffz+/e7HH13/7796/ecfX30H11/97d/t&#10;WHjCquGIDkCUw61W3QzLSB6OhPNuL5I8wl1Lq1VbIChEtLa2Gpd5I8fWwdquSLzYsQhzSsO28n6f&#10;uhu1sz3cvdfyGxD/a22XDW0CQcTCPNKQxxSA5sBIHTfVyw+iHuEDAZg4ubqbVasARIkrKOVxn4cu&#10;4SNiACpae7Y2APRiCcDHIQOgeyROgVKbMTdOiZgiBJmQ+XQ4H04nlrSbd1f7fUqJkBAZiQPU3SJC&#10;hHMe+vYlwoSEiIbOzPM0jcOwm2Z3RyakLRYPLm0s5G1u1ueZAV5qNTUPNzPYbg+tf7XUYmo9WdS2&#10;CsVVbQudQ+yCEVVDgGEa53Gyw1Meh6vddQS5uxsUbavrGtbgWV0B3hGjBgh2YZ9Qp2w2AFV/Wpay&#10;1pbHF3dpHLPW5u7Eou5NTc0CIqfEIcIb721DmvYcPw9A2M07KOW8riIyXl0hQF3W5t5NoEjYwB/O&#10;50XbPI4BBgiJGMextOrumRMFjSLzuBPJJ1/JQ/qYlBCZmAgg1nWp59OUMudRhpGYLNzMJILga+/Z&#10;f7I8YG3x8PBwfHzbWv3nvu3D+rA+rP8/FhHv5vnly/txHDsc4Q/WN6o47joNwmAER0ZKiImCnMAd&#10;IQhMAw1QPTAC0B0gAKoa4ebc7sL02KIqEQMEkbo0nZGFAFFVmzmL5JwD/HxeVJUYu+YBvbfgkJCC&#10;kYmu9zMTmTtLLk0JumKCtJa2Lrt5hLDSWtWGBCkRM6Kkcch3+93IAmqlVesjnd7b9HCPWloxOK7V&#10;zS6N2B4s64HOAgQiCXe7cTfj0+Oh1qqmyCgiOUkiIoBEMkpUN0ZSdy015zQNWVJOKXFKKNLVIRHh&#10;qmadkOU9Da+PrfomamEddBUQiI7+1vM8fPYtendo5BqOYJIwYK0tWguWNA2pK1SnGCM8wF21rcW9&#10;ybwfv/dt0LchRSOI49ufDqZYq799qEtYQ3RDMydmZFYPr01oax5rP7yZW7i6bwAIhC7ziwtHzLfJ&#10;GyF0+Cgw4IXHhwBg7mpuoUiQWJggEZjHlKiZq7tq6cTSCQNCJY9aGwvW1uDi2DJTZhbC4/HUPHJO&#10;NIx5nvfzeHt3d1pLVa/qHWnd4+P6e6lrR3tjuEuSegnBjInJmCPMTLeAgDS2srx6+3R4ovub+f6a&#10;AKUpEAFAarz7T6d/16yGu7pVMEV0APctEXazO3r0wVkXQ/Yra5NE/pE67r3scTu3xWWU9r7ywu3N&#10;4z3cFQAcID2HenzD4kaIeGFIRMAl6AkANpJsN3j84ZOIgPAuO2QEh+JOZreT3N9ep5z24zxKEgkC&#10;64dXNVTD6erG3cqyFPVA4TSG+7m0eDzM8zQMg+TEIj3SXbWty9pq6+99FhGIXb79Pv25/epzFpnG&#10;MSdsFqeV59wi2roagoW5W7TWWmtIQtyb6GJNHUyYU0rjNDl4KWrB5uYAGL/D+5f07e/a2ddX7+B8&#10;JsRaajMlorVUZs557FF/7gHuKWVBQeRlWZbzyd3cfFlWS0I3bu2EEAjEb97p40NCkGHYzTvwuNpd&#10;jePUzEwbU4SbVVsOp/X/+I/28ccK7G/f4udfELLkPO/2wzCoam1qZq2VJDxNEwTknG+vb4/Ho7a6&#10;riuSJMEhF6YIYGRq2lqphOC1Dpn3+90ZWq2riIw8yv569/HHV3/xI5BHa2/HMU/XH739xa58voqk&#10;wGja+ohMVf1k8LNfWE7tdDJT/tZn8qOXwGunxmx6eA8PNAdtoEjskTGAUVNGAA9czdaqp9oMXSSh&#10;QHQ4FpO5W3MiI2bq+jYgR2ytMdJ+GKaUh5SyJCJqoBouhITRlXsUIEI5j4kTBJ5O58Ph2Fqb9/sp&#10;5/NyioBhntS0ebAIMTPIyPfj65O+eZO//ac/eXPej/nbN9P9Lv/s1ZEQ/uo7d3OSLx6X/+H7L/+v&#10;r5522ZbDYRBx02k3gOTzunTSzzxN3d0KEV04nYY85DRmcbfHQ6y1APM87XGDmvimYvZnVOEG8OiX&#10;nps3W8+lIh6fo0J614aIuqx0zAPx1rjcrlO68G0BmYlFzNXMarXIecwZmdANL+kG6rHUqrUFunVz&#10;Y4APA716q/iutTMxR4CaR7TW1PrYzwEiKJABNAKaWXNtlREP50Xv/LN5jgiWxJKIeZwon/LttQzT&#10;tN9d7cc5zIVpN033L24B3MwAQ1gQedvELjQmpN75jXVZD6fDcl4AwCG6U05Vu/S6aQ2IbVDZQdPE&#10;fUvvv41exfWX3ZoSYZ/MmxsS9c2yt6K69h8ZU8oiQkiqmjKZ9QRwdHNCaqZLq8XV4BIIg4DEcGlw&#10;oQchkoO/x4eiORQPLyWdz5/e3zJRWRshdaqzqgF4TrnfO2VrxnlP7jMMA0eknOSaeWAhIhmSm037&#10;vZmpanNzBAdYdT2fSzgMA09DFmJGA7MAEpRQWGtr9YlzrlWDeWa+utoPORHg3W5vhE/L8vZ4XKwm&#10;TEAR4QREIilLMt7yGf7YenWK/+X/9Dum//F7n7yYd/8P9d6H9WF9WP+fLzNdz4dff/7lRy/uXrx4&#10;8U+/4RtV3EYdJKAkDE4aBMCMjAEEGN6VMGqhah5O1CVjWJv1pLGO5QXfdPyJJTExURZJIpIT5xQI&#10;Sy3rujpCM6tlXZbiAYBorggglLbcsgiAyDnLRfdBLBFAgIkEAB4fH7MwEzattVZiZiAm3u/nIQkT&#10;pYBWCkUnl1ESNneSxJJa0bW0pUfTAgb1aYkSITEJc4BJTkSwLCfXMK21lq5z6I219Xz+4ssvh3Hg&#10;YTzVtbiNV/t5mm6m8XqaBsTeZUX17jSJS+XWq56NiBbbWQERkLuADjbIsTvhiunaW9PaHEKE85hK&#10;g1M5n04159FsYPSmMM4zEbqDcArUZm3+7vfmG8F4avX0eFiqp92Q9vOQE336Ylobn9a6VDmdqwNa&#10;oLUGEZlFAIk5ENS9mZnbhYIIHoEXPpgDaAS5d1cFIuKmsN20LwDQ87UhHFEYQVgEUCCYAtCYtjtZ&#10;JjBAGsOJnA2DzE21iXBEMNO6rjdX1xS2LksQN4vD+ZyYbqcEiMtamhkgPesnLx4S61643W63rmtK&#10;6Xkcl4jW02Ha79a69hMGCS/NEguYmwczeYAquSkAULr+wl+9sn9wd1NTM3UPZiDuxnYAgI3fHb1k&#10;jK28+hp27j97PU/oOgU7LtCgS8HXk5Ge6zy8KCe3/kfAhadwqQYDNhDjH3mwZ7Qabt8JhECp1tpM&#10;pyHf3VxPxN7ULDgxMJoHMA40OnktjcIEsZoPLMagZs38vKynZWXmcTf1HLayrufTEbq6FTlLToLf&#10;Hf7V3buxvPvHMed5SoihTmamurgggHR/mps3dURkFvMwdcydtaCuxnlI4FiW8u6h7XIgEhMjUhxV&#10;LeYr/tYL/xLh3dt6Oqk7MZ9OZxI+LWWapuvrawRstYmkEOxKoy5GMDXVuh4Ocr4ZpnlIQJDRHhPz&#10;fr83j5QyI+2mHQtfX18NA7+4ZQCs6+Ja9auj/f4VjCOcF3PPOe+vrodxYmJJWVs7n8+1apgykYgk&#10;SUw0DmOBaE1z4nEINT/WLOzCRoiddIiI0zg9Hh6XtmqYANOQ0ne+FZ/dHPltxiXtxlrWt7//absb&#10;5fYaT2cL7/MQNzczD0iSRoc8Tg7BqkLXZWylHCKig+JZiHijDjczAEoCA8QWy+FRqp5KNaQ0Dshh&#10;poRMSF3hBhgeEarPxqUIzzndzldXebCl6lpaAIJEIqQLgL5ziSEc+jCFIcjdc8qI6GZFDTDyMEgS&#10;66h4ZmGe5492R44vf11K+fVvfna/v/voxQ9/9fY0Zf6337n7+1eHn785/eB+96t3p2/fTH9xPx5+&#10;8/MzGA3DWIUkyzj1oZ+ZGgQCWmvaGiNY03UpgtOwvzXv5tcQ4k6+6NgMAHAPpPesoUuodkAEP28R&#10;HrFVugiXYq1Z2LLWWhGxD5H6DQKZaWu+9CE6dfW9u1/v92PKImKmFMCAKBIeQdTCHw9nd9+2RCBq&#10;zWJFiNDWx/G2vcXTNi7sVBZHBVhqCwMAtnC3WJudl4WIJKchDW5GTJ/9ybcCkZiZeJDcSkNwxOhD&#10;xWU5m2vOKcno/f26RS54mLdWzb3Uam611N5z6kJENe2tt8653n5/CNDpz7b57TsyBgmACAIYg5k5&#10;SwSQx3ZWCEcgQiCCIXPOGS71mHuQiIcjEhG5ay/3tpxQ6FgqAAhw6ypuNMfoQUrksN0Iu3Q2iFvE&#10;w/GQ0F9c3+zm+bTUYRhEpNZipixbArgIdywTbht8kJCb13Xd73Z3V9cI+LA8aq3zNFGSphIE57UE&#10;0P5m7qctIR9zCqC1LJkTC1EwERvJaS3WwoCOpwUjEhO7JuIxTZhTsSYET1poxVNrxJLTMO6Hae8Q&#10;9Mdd2wBV49/9Ev7mS/qf//J6mj9UcB/Wh/VfejHL7uqOmB8e3+52u3Ec/+AbvsmohHB3AkzMFBze&#10;yD0hi5Cq9WTJTpm/YLWAAjHA0TtNniWpu5tT4owigXvO91dX0zSY2ri/1rCH49Prh3fHdXUg2yIr&#10;Ay80ajNjdubs4RjOCAyBiFXNJDcPdRizAGGrS6t1GuYIP51PwJgS7na7693V7e3N0/H4+t1bqzYS&#10;X6XEgOGh6siJwQFS9bWYNvPEbAwAEBBm1hPqAoETj/MwphTqwADhJEDEAcDCraojlmoDUApISN++&#10;/2iYBqNobX2sp2gtByVJQYDM28CNAJ7vEBf1IQL29ndEEHxD8xagOEhwpEkiQs3Kui4mzaE0WMp6&#10;PC0AjQCnckL0IadpnNQXmob88V1KS4CudanqZqsCLIGeE4tkwvk6VfPjwOtaa7WO8xLhnkmuqhYW&#10;6Ib+XAQ8Fyp44av1mnRDMG6Zqt4HaIgICAQusJnoEjF3i8mWfezoQQBEHgEJ0cFbrBpYVCcyJHZA&#10;bY0RGd3dKSUHNmJ37SGoD48Py7qaA5KEqQibe3cbIqKqDsNgZsRsZp1VFhHIbC3Cw5pP4+BuCEgU&#10;BFDr+uLF3TigBdTq5hZBkvZ/t/57VW2tLbUVdyMyBHAjgG0GBgAe6Fv15AFogB1KDc8NXrjUYr3H&#10;Hpsj/jJSQwQM8EvRhu8PFAg9sKOfHIMgwKEn5waogVnH7kMnrgdgwIaGw8skFZ+bI+9XH0OCOkRg&#10;YgQXjyFwGoab3f5q3k0ph1sPGEaSIEKKJAHurZEHg6FbUNdIujEAEbfWVA0Ql1q609XNrCkBEtE4&#10;0CDEIld0L799dKQx53EkxDit6FGZ3D0jcataalVtwzDknDqwQITCg1iQCRGEAUGSCC4r34xslIgY&#10;saian5CWYbyxj0cbP9KfvBNtgbjWpS6WeHC3jlNgSatp1EUgBAyJSmsWZugMQY2G6UUSttdv9fXr&#10;PGQhGRIzCwCqqzUX4jRdTaOdTuu6FtMN4kprlTQI53m3n3czEpkZAnQpeQCo6rqUcWCapFojljyO&#10;aQhhJ7a1DEvFeWiZ/Xo3pE8+XpdzbaWFPaxnVWNC+vQT/tMf4zWgPGBgkqRlPR+PTQ3Haf7xD9rP&#10;Pk9rISQ3dXACypLGPIiIYZSXH/kwjLe3k7SHp1bq2jM2MwpeSBrmblHNO5OdLeK0lNIqMQ8DsXCf&#10;/GK/IVyyCDe5sQUxJsKZ0808zzmHqmcsmgyjIQVyhCFRILopRoCHNTNiIKituFZhlDS8O5zWqi+u&#10;9ymJaTNtmZlJhuF2V4h//9WpttNaDw+H5Yvfcdrdz7fQjm/P/Li2z26mn/z+6S8+vmarr37zs999&#10;8RsVcoz93c393f3VPJd1HcZcWytaSym1NiQ6L6uac+JaC3VEvjmYCxKTbJ7n8C6s6MEbW1h1OBAx&#10;om3TJIJnDNIF99F3SXXrDdRtbr5tk6Hq1BH61m1TuGWmRcSogsi4CchFpM/rLKVReDdf+cUGS7s9&#10;f+czMEHEcEckgOgB1nGRaj88PNRamSi2LYQQtvSgOcuQZ0QKt2U5AYCIlPPZEIEoAnbTBKaM6GbL&#10;cj6dT2Ut5opAkkYLt/DamnaCjisiSA+OIE4im2QhENzBw8PVnagb4/t+tWXz9Kqpb1nCTMRLtVKL&#10;ug2ZWYMC3Dc2tkcwEAYRYk4ypBQA3SCNKEQM7uHaw+SJKDGHOUZwQvOL05A4NgTwNrGEcIbooDe1&#10;hqYSbsjN483hzGm4vRKHuufkTMrUekwOgAjRhe3Ut2MiIrRiFYUb2SQx5bx4Uq1Na79PhIZASMJ5&#10;zPMwYYS1Gu7HaAYBzCnlXZ4GTuro1tbWkrAinlWjGWm7v73xKKAKjMjsBa15hIGFIS21mEdz73l0&#10;/3QdG/z7X8CP7uFHd5eA9g/rw/qw/ouvab7WWh4fH/9fqjhhoZRIg0MhQEQGBCGM1lptZspM3PGR&#10;hITUmQthgUkwHBDMNTxEmBAI/Gre/cndi5c3t63V379+VZ/eqdtpOdW6IiIjqdvFPtdPtegOhs7h&#10;m0eNMIk09bWqpNG7NoMQwMB1P09X82SmeUyUZZoHjCBHKwoOpbTz6dwkY7aBCYlcTWGpS11LWUoN&#10;JjXvY6aOb+8CkH4PC3dwYGZ3qK2tpfSjsHRsmzmz3N3d5d10Xk67cfzo/u7clneP76rV6sYO12mU&#10;PkcBJyAEoM5y7DDD52qtQyrwgnuHZzrXVjoB9wZgHzSBkFzNYxZUdbPa6tnVllN1r3y9oxHGcRy+&#10;/93pjsHX8MOyNMQ0DiLIAKDmZv2lkIaOWfZTRsR1acdjLQsOwyjCQKjqalHNRFKX9HULXwAwMeH2&#10;lAHAN3oH9s5pb6n34xvAhrLErX6NzZ6FXc8SROAGiD3DFRKgBmTiUUiBNEDVJZGAnZZzB2MaRO81&#10;aMRaWumHoF6WRXhAtxj1iRwzL8uSUnIAFqmliEhpbZim4+k8DMNayjAMrVUItfBxHHa7Yci6FFZT&#10;BATe/dbevlq/WMrSLfMGARe2NcRFY9NLtwvucWOaBGxBE99gRsJzLXeZvcYmeYxL9Owl0Daeq673&#10;1RdCRDjG1rEG9E1dA0QQDkH9jHjxO1wsJ1+z0OHlJ/cH4W4AjcCI22n69Pb+epyux3FOCdzNFJkS&#10;jx7RWmwKOfdSaim11Naq+oZiiX7pAKKIeIQ1U9fw7RLob56chAlv+NOX9TM7/S6J7OZBBNcaqiHo&#10;SSQgl7W0WqMDGyKIMOfMnImkv4o+SAT3LHK1u7LWZL619noLvFKbx1EItZ1Ke1zJ+V/9iH77xl6/&#10;bqZrbbcf3SPg6XQahzHloZmW05FdM/HFmxhqms5n/E8/0ZyIKVTBdZj3zClLYhZzDyYioT6MCO2h&#10;IYaex2kch2neDXkApP6czU2bujsxAQATJZJpmMZhREA3CwwWMa0p+VLp3UFPpZYx7q54HmWUK53H&#10;dT09HQ4D8MuXL65/+AP99Opp/W3i/TyNYG1dlrqurdYIdD8OVyP9+Hv1J79cjyczhfBB0rjbSRra&#10;7bV++lJpYXag30NYEgEcuIcz1/fz3i5oqAoIaOC1tdIaIqWc5kmQSE1bl/EBAoKBR/TpBaFDeOQs&#10;d1f762miiLM2DU0yOG5uTAHu8D+PaEshD0Z0i1NtpdVENA4DcILTYohNbVlL0kYIiWmQ3c539OVX&#10;6+NhrXUpbSltqfVv/+Z/84Da9F//N/9muvnWV4d1EA7333/x+W9++ctS1mHe7XfDtz79OKfs28E4&#10;D5yvx3t3K7XWVv3Nm/O63t/f5yxlXZ4eH1NKOeceuwKAPZwgNgUFBGyhk7515Xqfa7vko7NaEGHr&#10;sPRvIUQApAhHou4m8AjusFiwrtlA3IpBBkiS+sOHd8IxBQAzDymL8P2LT7YtSIT//M/o5Rg6bMmr&#10;+D75oLe6+kDPzFjk4uIjdxdmRFxPR6tnhDieHrU1Qtzt9qfzsapVDyQyawlhTNlU13Vd19Ja65t/&#10;KaoRFq5h6NCf6EXS3W8g2OPM++d6hQnbHYIgIMzdHBGQuP9KtyT0QAdXgKJWtfVTRN64L73KAu33&#10;lYCubxQREemv2iM6h4aF1DAPcr3fG+BTOS9WHICEL4r4Lfc7tue96U6AEZHSmCZms2DgMTEAtKaE&#10;hBAEwEKXHt3mLzX33t3ATnKmSDmBsLkdjodCZwXrj0O4oWfMzUxrK8LIxEHgAFatD2uFWAgZYG0l&#10;QpMgJbFWj+dTrS0z6EMAeFMDTmvz63FUwBBGSSknUAu3bmj8w2MjAABUhV89wH//Gezzhxruw/qw&#10;/muuPO7W46t/+vk/SBrAnLIQRgOLSgEWXsxDm20lBah7bc2gTwU2/41bELNHoFtinnPKLIl4SoIU&#10;NWr12kDbugaAaWUIC2ja+gxkgy7Ae/mEmvU2HAESk3pwykAc3pEn5qGtLrtx3M2jWpt5tPC1VFe1&#10;qizruJuvd1dr1eJ+UrVgCG1mTa3bjh0w54zuVXsqQNdtvO/MgYGWqilp0/O6qnsWiQgGluD7m7s5&#10;j/Ocru+vD+dkta7r6QAAgP9/cTmc6hKMhkCEgeDu1hmDGPgMuAgI3KSJl4P9+7M2vC/iuu7G6Oo6&#10;np4ggJASo3BSEnAfU05pF37lBq0V0zKNPA15ur/Pf/Z9nM+CpdWiTolTYsKOy/eNFlZqOZ7OAXF3&#10;O97fXr24n29v2vmkrYUH1Aam4EAsOcwRgKiD5aPLSreY3YvPqg8V4dnvAQAAZtZZMf2FXUQ+29gp&#10;oB9igvHrhV1QOCMKhoUHoiIAGHlFcCEI9zBjoWGQoro2VyAHcDMmVFUk7qLKiGBmswvBhcjdVVVE&#10;iDkAtnhaJjXzcIFw0/3V9ZgNAcHRzAAp0vTz9r8u8ASBFtHCHZ+Lq4iA6AHHW8jvpYT7z1ixyRif&#10;/387Cvah7fbj/flY+H55L1/e64578XS5KLd/FfS1qAN4LgP7OWib+nn/aQDIzAyeHK6H6W4cr6Zx&#10;ypkh3J0ZETvqkdTDzc3NtNXaaq2qevnBKCwO24zWA8ystBYR7i4MPaYi5SQpMcpL/M7Nayin0zhN&#10;V/sBQN1lGjBhIUrhksQhcBonAKilMApzQupCM3azZh0JSgiQmPeEWoJpUn1CItVmnhmilFLVSisU&#10;R/ned+H2Gn7+az4cEHAcxx4EXM7n03JGbTkJbSA+F2YS3u9uEIEQmFCIwt3Z8CDrAAAgAElEQVTc&#10;iVCSiCRQU+iCaUjCAZDysL9GIoZ0xcxIyIjEaKYREc3MmpklFETMOc2Zd9PMJE1LmFJ/1LRWjYeT&#10;v346ntflsKSI4aMbYhJkTtM8Mt/ub6Y/+7N2lx3e7a9eYOLTel6W8yDsZmGGJHNOY3Kbp8P63fbz&#10;X0WtIVyRjp9+TNe7GJzpq3keRJK71VrCjbAPa4K/uT31N7t7VNXSGgmnnEnIARKzEDnWPm7oKcwR&#10;EBgExISTyG6cwuHxeCIEMwtACu/1B3oAYpiFOTT32ghxyBnca63TOOznOedxVUNEDztpo8QJCN2F&#10;8zW/nL58VR8P5/NyXstSam0tALQ1s1C1v//J3/3rv5xqvv3+3cynt7/44ovWGgJSwC4Ns0gt7Xha&#10;gnNU1MBjWd3tcHh6eHx3Oh+a1vO6TOMA4WY2DMPYjFjgfSPr+XLt3cjLrvjHNgJ837bBr3V3+gWJ&#10;7/lCsSWu4tbgoT7jR+Su7VC1bVCHfWtFAGAmSZIl9SdDP/ghvkzhjz0Fzj36YGkrLt0jgsKHlEpE&#10;p9H0rzkgIROhIjqiCHWXRGtNVd0dAMyUQbQ1RISUAdHcTTUuM8auHSXCBALUPfObKdwpmC555RH4&#10;LAHfOkw9pCg6dAwII9AAojeLAFS1aFubergkzuMwTtOQMxv0bPECUGoNMwDqGgoA6L+4Xk31l8DE&#10;zaB/kpASS3MHdIuwsO3OhQjcrSJdrxQAQQFIGIPkFK7KQLtxIKCmigAlrP/1fbsKkC93yfcfAQGh&#10;84dbrc28IaUxiwgTIwIjAwKJWLhDLNqQNCIAkVOKjf7pa60tanX38OZu2tbaWmtmXoHq8ZyS1KZp&#10;kt311YurvQMFC5CQyLQbkwisHR/7R+9QoA78jTf5h/VhfVj/FdY/dwl+o4prrSamLEIULdSqLcvq&#10;1jovGQCbNm3N3AKhZ8gA9ONagAdDJJb9NF5NEyN1g8Dj6XBal0CoEEFAiCknB0ADD+2Dg96NjW1I&#10;BYBgG06jJ4RBMZ/3+xIAiCw8ppQwDez7ec4idm6t1qfTU4C4GnispVoABbLIWsqpVuMkROEBiJIy&#10;sve61LfhAHn0Q3jXBAYnZiSzWM7rupZ1LUySkpS1Na0s0/3diykNRG2/mwL07AZblB4ahOPl/t27&#10;rN/U0gFshdp219qa0V8f1uD79iQYDkP/JCKAWW2HgNSNWeHs7uO4+7/Ze9MfSZLsTuxdZubuEZlZ&#10;Z1df03OQS0Lc1QiiyCUE6U8QIOjPlbQQ9JHSkqAkcDRDiuRcPdNHVeUZEe5u9g59MI+sapJYkPqk&#10;AcrQaGR2Z0ZGuLsd7/2ucdq5JohKFPxsJ3tAsCJ2aiSUswhtsbvosQnw3bz7+GOUVoWQEWI3Ikyh&#10;GiIBS/baVtXM6axRCOjxPO89WGd60Pbu30FL32XxbfcYz+RMeu+/I+GjLCsMwjEwAWYGJDYEszDQ&#10;3ZBErTY3DGbM5Ec3NXUgIO6c3H5+6FUcAHR1XM453ImotbaZVY7D4XicpsnMcinzPGcRaisQDiUJ&#10;VW3Umrk7yXBAv7d7c1fXZtrCffMz2YC47UI4gHfrl39ZDXd+Et77CuMsm3jXMj8XcGcYrYNqELDl&#10;0sW5td45u4i4qRijm87gxt4813C0nca3PnP/pVDrzCUCIHNsRiUIwKFHJ1QzQ5hTHpr56XRqdQ13&#10;oGxmAdBx+eiGd+eSsrOlEXELhu8NZqaeGDGm/Q/af2bffEsR01RSgqUSUtmPgU4EEkjjMA3Fe3Sy&#10;jxMRmrt5N5DxplW1EVGEm27ZAcmCkYN56pYMTMICAVFbbcYY6/o17Hb2e5/6V7eH6xtiGvIwjIOr&#10;Hg/mqs7sbg6RctrvRk4555EQ1RTDey+gk0fdfNVlqa2FdRtwj5TX6s5rtVI4pQEh1JqBS6BqAwDv&#10;skozJwIIQtSmlVeAdV1bIDBmYkOMu6O/vVvmdQUkd7i+qxejXE16ahDN0f329vb+y1/l8uriWTkd&#10;707HYwCuy2IIRWQomYgJMCMAnvTVtKQfwqqNETBsNJHDMLDknUXUttZ1ba1u3IDN7ObditWfyQio&#10;1po1ycJJgDEw1lodokeCIIWZuQchQzh4EMWQ85ASuC+tddC5WWMiYS4inGRbkQA9kCWnIdC9pATh&#10;THBxeTWUAYBaVBYGBO8PlcdY8tXlF+m3x3p9vS51WetxXpaqamHu3UCWERnjVz//u0+/9/1vbpa/&#10;+5uf7oaEYcKdcaCnh3vERCRUpmpwP891WZhhXdtqNuz21FZzn5clzETYzM2chLY18X2QHDbgJR6X&#10;x3Pa23mC9OWiz/QNookIfjwm9wUgHlH5jXjfvT22SYoE0NM7HNy2sLQuF+t3baOAOKYUNocvgAT+&#10;6Fjbe0VhoYgU0I2Ia5FBzTqhoal2ssW8zB0kTTkTxEOt8zwzsxShnCLATOFsPbqtMz3SjZhoS/0z&#10;d23t8Sf71SEiAnR3Py9Q7huD/DEp8wzb9XoPAtB8y+JDwCe7XQ/t6Z/d2xY2261UkEhEhIDx3V3o&#10;u4NvKZENiUIjOk/VHTwSiYNWVRQG6BtWX9IxaGvLAgKiI6ITAAYSAOFKrhFC4OZhhoCP7TUE3NR+&#10;HdHuk4to6y0CAACJJJbaWoQ782NfTN2tRwlGBG3nhP5sC2KRNKSSWIBIioSaqwnjjks1V3MAyGVC&#10;sTIMT588uT8eq4UGqAEyP9HLsi9Iib7bTvwwPowP43dlfNfdhJAImZCRQTiMgAmAg6iTGbrBoqQU&#10;EPaOPwLY26jnlSinQohgERDHeVnr0ToXIaLkhBCElIQcMQzVzR16OKp7t/bdKhgSTkmYGSIFStOW&#10;clZVHjIGMsvxdLpZl3VdWKjVtqyLqiGgmp/WWoYhUVqirs0irAgmZGFEFndfau02ce4BBL2I61cB&#10;MEx9Nc85dYs8dMg5GwSANjPCtmhtqrkEPtyfTkdvrZspuxlyp5uF43nl9R7wA35GLwEA35E0zsfw&#10;OCevIbxHunTK2c+UOxEKssPxcH9/qgoiiYlP6zyNQ2Laj+XqxVX50fcgLeiztuqOTCS9TCIGhO79&#10;1SmcQy6l5KEUDNDVOofE3RB1zFhyujReNN5eHwC2yKLz2/ezXgF7x/U7A7d/d3PIcwW4tfPNN2U/&#10;nNkznSIDW3O6E0W64WWAK/VPjSQBhckSWjfh98qhEtqAMMCxJ8K989racpyIELFFdNPNYRhU1VTD&#10;g4ncXGsTZmayuU7T7nIHgKSK3hQJg4ev7ctr/a2ZqVozVYTATiaObYc/N57D/Sxw+5eN+CdfPH73&#10;3ilmu+aPdEjY5PFbtXQ+mXWlxflaAr2nYzjjhoDvlVrnou/M0wIICBbeTdN+fzGNAwktS1uWeZ1P&#10;1mrKwm05LfX+cIrwLMmidXLgY63eLQwCYJNWehCzuwP1+AJg7qEDICRX83C4vh6GcTdlQAcURhZc&#10;zXukFXKSAHAzQhym0c2aaaf+rOsyzyeAGMehn4qYmMLx/iBPCvHFuLtUs+gnPlV1QyEmIuFmh5Ws&#10;fbxPu939zU09HZBxYBmHHIkA4FQrIowiCNjWtc6riHSQJEkHK8C7m57Dui4Pp5NFUI+CfCGSJmQO&#10;4F4RifSySbW2zZ3CWkSYtX6MPy4LdFGTG6YEYBFaDa7v14fTMQLGoRBRq/rtzTINnHJqzq52N5/q&#10;3//DdHGhQzmejoCGgbURcRt2U2Jxs1ZbC0BfEGfZG49gpmDK4EkGBFzm41KrhXWtaw843u7WGVN6&#10;fB49oqk6QCkJiZpr/7HaDNREpHf8XBsidAfzzDzlLEjrulp4GgaPmNcG4cOeAUGI3EzNmAkikIgl&#10;uTUmLHlkmso45jR4oJEMw4jzcdV1ypwlX+5fXejw8PXfH+fZzFtE3Yw7MBxQSIA40X6a7u9v//Iv&#10;vlK1MMvpKjFxSWU3IdOyLpIAQMzaqc43N7c3d/c5SxJqqnkYbVXwwJ5gqbysa1XLQ1/58Exe3lY1&#10;fH/KvYPnuq1v9IKtAzqPPwAReH6dxwU0HEhg69ngWdx6NjWGXg712inep7P42TMTtqIt/HzrItzP&#10;vGYAACMkwvBY61prDeGSCkHvogYiQgAJE6Ka9SBtIqq17veDIwniutZOtzbfvHPgHDJETADu56rL&#10;rXNswTwgAs2gto1+sq1m56KtR7Rs2yYCIBN2BKyXv4iQUhKmIiIsnX3as+KrdsxNmGg/TTnnMIWw&#10;x8ZjX/cIwd3MnJnN+u0LCOcISYmCmhmTmDd4vLSw9ZjPOww6gEMYODECYbMmKIWlqiIGbZtCdI0o&#10;bw7JEedUXYwgIQLpH7/DrUxsnVe80dNdocePRkD07AuPwCTQrbYJFQMoorXAYGGJABBmGYCQqFaF&#10;rvtFDLXF/XBaanMHkjzgqT2rviW/fhgfxofxOzi+U8VtXGwEtO6/hFKKK4WZqrkZIJUiLGzh4Oau&#10;vS2IEECQRbJIa348LkmSeSy1Ho6n1lqv9oYhB0NG6usRExMEhgN0QzOgni7eFUfgzJxScohpmloA&#10;EAESod/e3LTlFK4sjL3csWAWFlKLtbYgrMs615ZLEaDq0CwiVMOFKQmouTbVCFcLwB7qSeeBiGq6&#10;tObh4ImAMqfM6XY+qjsKr6G/vf56yGVQuZ7vL8cpIYPDkErm1IHETbqQcnNNKSOCqZ0hK0wpI+Ha&#10;at8aiChxaqEAIJIRUbV5OAHkVDyVitSt4N1jObXTaUWSklPTWNcGVQ/HeUglvSyQr+Tyiu2+LWtr&#10;zaIwRrhTIGwBvO7hCJhyGsuA/cIgS8rm1iw8sK6+hEkCTrgTuvz8yXH2w3Fd1hrRazMCcDhr9N8l&#10;82yVWDcZ6zvue9TRDV86q0g2JzJwdAroQgVExEDo7E1XcIOuVOyRWBQevWcPW+IWp9WgOTSHZkGE&#10;Zi4iXe8RESmlnqRsqjmldV1TSrW23ThqbYTYATpvLSe5vBiFIhzV+tMpB04/P/50tVP3DVfo3qz9&#10;HHaOOyeEQIwzafbdMelfNrYaC98/Ap4L+0cJCwC8d0bciv130Nf5aPfuNzpE+ggNnvsF75lbwma2&#10;FmBE7AiISMwatq6tlCEBqcW6trqqqa6tre34cFrVIOcSgctyUFVmzjmfz2EQEJ1EGwG+eYeSiGzt&#10;m5R6Ktjn/l/Z7QMhjuMwDKBGFkUIEjc0USWAQAJXrXVBAKIBIogQiHsq7oZbEqop89ZDicNDGZ8f&#10;W3po7LLLMhPRUAqVHMuC7oGhbh4riK5PL6281MNx2U0Xl0+mX/xSLU7LvC5LSgmTEDMTORqGQYB6&#10;WxfrkjYMLCnnXNTdDg9qcXVxQYQpozt4oHsgOUYwIQYsrXmrFt4ZXwgQ4YiUJMHIeSiIoLGySMpG&#10;RG9u1vvTyd134zjlzQTl9c3DVOLVs/2420WZyv0tNpt/+7oNr3ZPrhL6ciwYNu1iyNVaDTNm1gjT&#10;5hCDOFAkQQIRIiYyra1WJiQidSPgcCc4yybRt0cHt+CzZo5Ewj0R1PoRlYgjwntV644AjBQ9JI1l&#10;SikTQQAS1drm4wGRzEJYgqBZEyNwDzNkMrNQE0IRTlnKkIRZkqSU3KkQ55KZydrCGBe7p6Nf3v3V&#10;Xx8Ph+a+LMtxrQ6AxGBOgXOrhSUJj6UcT6e6zAVS5oSrYiZHLVeSUpKhmHmzNaCHR6/NZlvRXNbl&#10;lCSWeWbinEYWcbN5XoJ4rS1JPl+YDXcJd2R+5DvHmabwjpH2+O0G85wv7zZz4buzGB+7QkSbe9R5&#10;eQD3CHOmrQnY6dxmRkyAAMR0dYnjAGzghIiO3je47RUAOQIcEgsIZM45ZQwPD4YAou4ggq6utdaW&#10;UrLWhmGotYnIaV0dUE0TU3eAJMS+8LqZEjGzqZlrdLNIZqRom78IRcC58INOHzhfKEDsW/12sti6&#10;gQHupmpd9tAhOBbqoLh6WHQKTDBzaIOIIkmANGLjhDzeCwBmwe4DReQOIghghJ6ZUpZCubWmHoj0&#10;PjXi0Wuq57f0W0XQk3Sp67ADwCKCN9NL7PvC9g6IMNy7bhgAwsw6Wt6hWncDxnAwBOdt7e4BgP0e&#10;92ch3MwtIWWSTCQIBBFCfccyMw4sIkTMLAeLpbbLqytmQtUhAliCibhwGUoZErMzxPKPO7Efxofx&#10;YfxOjO9UcfO8jOMAiYkQkwCk5k3dTBuYQwQTAjEgum/tQ9oCIyOxTMNYJLeqh9NsdupgVwSwCCKZ&#10;2v3Dqa4tMREGMDl6j+QB6L2orrXqBUB/fYhAdwTk1hqxAETJ6c3b14gBCPPxVFtlppxkKIWIiYUT&#10;SEqqqmZtbetSTS08DKGFMyBiM/MuffauNmMkJmYhYjgLGiLAPJaqGBhqTY9zq4FOWVT1Yb7PwwsL&#10;uBj3f/xf/tenw/399TdYj/nwUKk9u3h2MV588eqLlMfTfLcb9u5+f7hZllOty9XF06snL5n59Zvf&#10;qBkClDwNZTrOt/N8/OTjHwLQ7d1Xb99+s5suPvnk36jdvnlzc39/gwDCUvIgq0suw+4KQExtaa1W&#10;Ey4G+4ePvmd3b55M1b2dFpgG4Qg3IyR36Fk94cBMOZcwI+zyHiZCt8AItwbhEbiczMPLiGiWmV4+&#10;E/eyNlibtWrWt6OICDAHdyDyTthDcjy7bsIZYdsAq40X815hARhdorYZO1IPX2ACIt4qPaAI4DP2&#10;SxDIXIQzw+CwGC4tVo1GEAg1gjC6yV4Amoe7E5EhImFba5qmJJSYl3VlJiEE17bOT6+my1HA67JS&#10;RLBIpKdftl992/7GWl1rnevawEO4l6BwDgAA2Pijj9LGTRyH+N1P+k/HO13Mu584SyKhx3V1IOtM&#10;hNp4p2cxabdz6anY3aOyF3b9kr/H9Xr38lv7m+mM6EGPNnYAJlrq+vXbt0kh5YQ0eASxEEtd28Np&#10;Pi31tCpxUqNlNYTuDN4JR+DhqhbhRMHMKW2WJOEkzBgmQrmICE78/PP1i/XL/yenPI0JAMwxAhI3&#10;QhSZCBAQ3G1TzyKaaQfEzA0BRGgYMgIIkwEgkneE9njCb77Vw3H+/FP6dFRawQMRWgREmNla16XV&#10;FkHM6vdtHPHZUxbwZPrqlf7il51w3FSPxyNG7HaTmYrQkEtPeDcLZDJzQkTCoeTL/V7dL/e7kmQo&#10;68NDU/Wc8+H+Nqc05AwQWtdlWbY6AXoLI8KdmAuXjoGrWcKG6PcnfHt7XJZlHIbdOAxMzYyQkPj6&#10;QfdT2w9LNXv18qP7h9P19c2ptvSDz3dF0tdfxTffzL/3A/xoJDIKZ2aDsA2xDQQQQYRgQqYeZRzr&#10;WgEB+7cBQIDEvYI7NxHCO4wYnlNCoeYWhMhsbtAPo0junREdRaSzxUrntIUHQMqpYNwfThEqkpIk&#10;Zoaz72I3PU4iiJi7dweGmjdVagYjEyY3E+acMjOklDNc0M9/Wx8ejnVt7sfTPK8VScAxzMHjeFqU&#10;2ZNdmWaE5yW/zBclZedo4IAoQBBxfzzWqixC0jhlQX359JKQmtbCU5F09ACKnJIQHA4PVVsZCzGf&#10;C4P38DbY4J4N9HmkLuPjzH2PpHpuvZxbMhHgAOekkG0neh/MO4dzdkYk9FUWibhjKdt6SuQReHGB&#10;v/+FFw+rnaN+FkRvdAwEYNhkwwzoEFZbFtmabgjcDUgc3MxchbmB9ujzCHfVIAJwliwiiIAETCjC&#10;taFHqIeqAQF3A3+36JGmAAixNezosUxF7/qJQAg4LQsATMOQk0A3Asni7idbTuvCwizkYasGEy1L&#10;iwAUXlXXdc1JppIzCxEdjqcIG6dUq/aw+G5f7B5MvWuGvaYaSo6gVlc1I4AhyWzNNnIrnm8XEEOP&#10;BOw9L+66ku6VQsJEvTjsUvsOCffuppr3XpvHxiA9L+AWgGfzZDRwg4CwDr9uXM9zLw6xe3VSIiqc&#10;Bk4M6GZu2qPn+pMQCrU1t5VFWtUwH4ciLKfTsSBO+x1zdhAnKsOQkzRk4X/e3eTD+DA+jP+fj+9U&#10;cQHo0c0mocf/DsyYZNZmECyCEdrMHcyah/NGoAgiFCEIA7AAOCx1XZuHEVE3lEQMQjeIea0LUhLh&#10;5IiOLIS0tXXPQEPvFSISEyFyyjsLc/eciAGPDw/WamB4xGmZtSkxV/NTVbGoqsziEcu6egA49raX&#10;uZkHITpheJh3iRywMAtLhm0NdUMkYpYILknK2NRrawGBWgOBsxAjIV/sLv7wR384luHF02e//PVv&#10;Ly/2T19+ute6f/JyXg/PL16ay+39clqPTy7337x5qLU+ubr85NXHAU0bfP36XggvLl5Nw3B9dz9X&#10;bdo++/jz+8Pdutrtw8MPP/++kEzj/rAszejZs1en01FNIxzRciYLIHAkD/L9MNk4cL5ML1/Cs5cR&#10;P1E7nVZzY/RAiHCHzBEGW9aTCadEBJ1p79HNp9d1dVcAc2uICBThtlaKRkSVMCRxGXISspLcY51b&#10;bdbczbC54dn7kgmTCDKeeS69Dbltn++6zWcyIjjCuZBD7BbZHeqi85EFAcIBz1aeAAAIkRiFQxgK&#10;w6rRNKpbEVRrSABASNxqTTk1ayy8LPMwZvMmwqZaSml1RVAwzWi7YcjUQjU0B4JBOuH4s9P/Zq2F&#10;qapWROfU+aS9InWP3kwO3zLcexj69gbfsz74Zwkr1Du872F3/cMTILh3+UJEYNqOeds8jdjODQDY&#10;SxciZAbumbSwSd2ge8eca+V3shWAs4sobicDiO4z4c5AMgzjbkyC2lZrSsgBvKgrMKWcAs2t2RqG&#10;SXqeVYQbINoWtkvuzkTC5EQdmaNwZhgLl8xM9EP+k/TL+XR/uHj+fDeJuzfjcAtfAYJQOPVDDhGi&#10;iUQ4EPYnhAgCQQCYEiERb5HSGzHNQdem6subt/zZj3S9nlJeWzX3MWfI+bCGIwWCWjDUQWIvNOYC&#10;Vu3iCY4j1UZAiZkIalvj5KeljjldXewZUCQRUkoZMnZMm4Se4KV5MEkiTETMmBKnnGxeTNviFu5r&#10;XTu6ThDCAl3x0gur8LWtEZESsdip4tfX63FujJyYtS4rE1EqaTCN49ze3mspCtx2eGmjH+a5Pdyt&#10;P7m7L0kEHX3+27+1w2fls6dSavbGEMTiAGZqPe4ZWuKUOXWITFgerZc6g8/dAZDOMLB5qLk5DFl2&#10;+0Ej6qkhJeakar0CcdiEXBBg2sZSxpx74rcxQIQQjDyo+mleeuuBnJCwNeu4BNQqJLmUIWd3W5Za&#10;W1VVQEoy7MZCqlMqF8PuYfbL8eNy0+B4dMRjXZfW6xExdUIapsEtylKFQ4oEwh7w+xcXn+W9cFoI&#10;v12OM+NpOVIUYrl6+qSUMs8zIk5JPv3oY2b+9ttvh2mIiIe7O3fLRLtpnxhujscWkYMiwqy3LTpE&#10;5ngGvuMsinsshR/hpvcJ0o99Lnhkpp/5CmdV3AaSdMK/RyQEAoCwPhkcMIDiPLnN3buHtCRk83YD&#10;0LscxBjuQYTnvxGBQfIYL+nE0mm17zCocDWLCMQ4zKe2WkkC6ACUmVczh/CtciGEIAoRZCb1qOYW&#10;gA4IFuGqqmqBYptXFjEBEDwywC22JfT29oGk7PYXb2+vn16MY05LXQ43q6o/zEsqk80LHYwJSxrL&#10;kK9vTynnh/u3uQyn0/zixfPfXr99enlhBm/vTwg+HfnuYX769Pmb6zcvnl2WIYe6I9Sq05Q7zsZA&#10;0XRMZdU2W0siNcKieTxmr3t06TVEeNBGX6etDecRHkBkPR01ACI697L3KNuWykNdVhcICNH5CYCg&#10;4B4WAISESB7RF/A+DXuPDs9tAgRyCwvTQA8wNSSSzF0z3EMtELmqmSkzIsDpdOSUjuuCge6t6gqU&#10;pBTcDRHBROmd1P3D+DA+jN+l8V2PSuba6hrEghIoLCEeFg1Ws0pMDFBNkZiI+2IGgUQkSYCwqnmo&#10;GaipgzP3hFmrrj1fJahbuamrCxIL8rbtBRIwIFHPkdm2QyIehjHnZA7c82WE1ru1dYcVIrdOsHf1&#10;BhEJseRSStGm3txUkcXP5DTcGpfoEEjIwMTYqzhOHOAYyAzhoa0llicXl9W8NY3wwIBulN7pEYIX&#10;+/3zpy/eXN//w6+/mpf17nDMSRDx2dOrT59fljy+vn4YSm6t3t3fR8BQ8jgM4zAApt/eXc9rLUm+&#10;eXN9dXV1d3/47OOXQxZ3Z9599e3r2trt/cU0Pa+tXd+9jXV8NlxcXj27vv42AAA5JwrOXXNQ15XA&#10;eGBrJ//oKfP9IK6tzbMnTuFh4V1X3XvrhN0TUsOgV1bmRgYBblb7k3A+c0AnOZo2IFaP09L8YBZR&#10;Cg5D2u2HCypL1du7dTmsAa13WEmk9zhpU9r3Q4k/NpvPT9wmooh47/tNJdB73IaPUpBz63pjbQIA&#10;AgM7BGMEQ295cmAgm0cEqGuAEXpQbk0DnBCIRM0AZW3z1W4/z6fdkJbj8vzJ5TQKY1uMrR9h0+Uv&#10;11/f6G/UtLbWrPWDlXtg/1Cd4dT3v3jvYzx+lP+v451Dyj9G886nO4ez/w0iYReznglJj4jgPzP6&#10;/+xCmXP3HgOYkEI11Pa7/RcvXz3d7SKi1dY1hK01RCw5U2vdzqQf+zpfslvs9FsjwptVZwQipiTd&#10;Zc5Mc855GJjlCX/+sX6v/upvWWSaCjHNi7sjk3eSkbsyMwJhWNcE9YiTR4STiIToTMtFEW66UaT7&#10;U5tz4lqRkAlLSkNOHRW0iMEdMJqHuu/Kfkg5i4C6MO2eC8jv+1//jbba2aUesKxtaXY8nsw8S0Kg&#10;PIxPpn1EILGIhAegJES1HrEIGFHXtTWLgAgvuQhTB4STiIfbmQWbS9lNuzCvNS91HYfWHG4f9P54&#10;coghpaGUsSTu/DtEhIErPhzb3YDPrgZQzcL73SQ53d3eHsxzgsy4z5mu33qYf/6x7WevJwAgEZHE&#10;AOo6pqS1WXgiQUDbWv/vPYERiGHdSt691uYAKeVcEjOVlFNOp2VtWhNvatvHScBEo/CQ0mbE3x/O&#10;cPWA8FJKGIR7YRmGYZkX1TYOpZSBEMCBkEztNB/Xtaq1ZV0B8erict0IXSwAACAASURBVBomER5L&#10;ebLbDVwudFp/86u7w+F2Pp3magEEvBknMedSiOTjUgR9GiebW6w+7abLYZdEwhqYBxMAEPP+4vLp&#10;02dmJpLmeXYPC5vnOY0pDel0OhEDBtVlGZnGYRyHYdkaiY9tkjhjZ/9ovp2NRv7xDH9kSb/HeH7/&#10;9zcfKNxol++ZT/TNjIiJSM3P7ifwriTsP8ccFKF2/v4d7fPx6/4iAKCqESHCiNR9LOP8FwM2Bdbx&#10;dNIW7pnJM3MEnKV21lR7/BsSI1LJKQE2dcVwt540CYge4WER0fmQxLwVupuvKbRmr6+vn7949cd/&#10;8qfrsi7L/Fd/+RcXAze14eLpJ5+9eBXwySefnE6n+/s7d/v6q69/+eXXz1989P3v/2Ce5+//4AeE&#10;NO2m199887Of/fSbNzeff/9Hy7K8fft62F3++I//5K/+8i9e362nr9784Y++CLPuNsQiAMBMqlpS&#10;GlKq2jKiIpnj43KMHZkMQKCe7e6P7j+bL1SnsMe2Q+CjyyggABJurFfYwhI8QiEQPIDOj8GjOrAz&#10;LLC7vRAiwyZgNggHMIhm5mpoDh7MHCCOEBjzuqxzZZSmpuCCLEjH44mYsYdbVq21UQIpua71dFqm&#10;y9SzeT6MD+PD+J0b3039dm/gqxoHAjhBuEa4CzFK6TmmPa0zwiCw08q76YWHr+saUQmFhTkJeHfk&#10;7iWBb3In2fpaFhEG7g2318DtC950Bp3VnXNxj6peSunEN7NuSIJdMAWbXUe4Ryo87nYlldlPmROg&#10;rG4ehojESJ10RtTxDuyRLgDm5osy89PLq8R8c30zUNoPU5a0LofwlhIGsppyYnOLQALu5odXF9On&#10;r1729ZWIvn17fTjOp1iSpOO8PL3cT9P0zZvrkhME3Nzd73fjbpim8TSvlYlKkkS4m8ariz0gJGaL&#10;k5r1Y/DtYV2W5TQrWTnO6yZzilA1VQdHjbj6gz949r3P1pPVm+Px1NLYprxIzPenFYBT1w1iAJKa&#10;BVFXxKMbAQmBu3XzK7Vqbh4uKYU7EqkZdF08QLgFBAJp87vTshpwGSV5kbsxBzNdXuRnz64eju00&#10;t/l0ak2FBYgsjIUAwE3BlUm2na7DUN0RJN71o+GRi/jIIkIkf1Q1ABLQ48bYyTARGE7hjA5kHF2D&#10;gQFhHgDkEidXAItwycndCUjNcimn+ZSTaGtTKVf7IXGLCDc2N0n7I/FPT/+rual7de0ujeZd8Aeh&#10;5gAsjLxxQcP98ezTu8od1P5X1XPvA2Y9Tu8dHTPOdKh+UvPNRQAIe7QibAqTjawT/1wp2d8fYm9K&#10;BAGAg1qAWSZ8vr/84uXLT58+A9Pj8dBqd4DslFRkEkBQM4/WnXDCHUnoDDr0eRBum6TFnTm5m3mP&#10;Pw8I9IAX8IX84uH08HCx309TgvBlRWJgqG61aQlfmRMitbXGeb71RtC2WBDyY9BFx4EgtnBkiJxT&#10;U4jlZDdHnJJbS8gWrs2BqDAzlWZmbgmIPUg9pzzkrO02Ll7ANPrNdfe+J2bzMFcgIS4osixrW2tZ&#10;a0o5p8wiZgaOQAAY2hoARoBWVWt5yLvdLomY6uM5CQFc7XA8Hg6nYRolpakMgUBiiDYv+nCq6ibC&#10;QymXu/1+N7V1mddqtra6DkNZlvXrt0sZ8tOhcaUe7nbk1NPaCCknJgy9vbaHO/4v/i0wMDdEclUE&#10;zJLRPWFCQNcIC2YGCHN7r0cCAABE6t5ULZxEOPHa6rKeLp88ubi8TDnd3d+rWQAGBBGGhRBOw/Bs&#10;nNzMIEAQuFs9iKnparYqI+73+yeXF5cXu6MclmUZSuZe6AK5x7wc53kGcBHZTVJdT/NRL6/WZYWm&#10;I6cXT76nf/PL27vbu9NymldzzKlEhIZKYjN/OM3CclHKxX7vAdfrET3uVG/bKlbvtC2uQGUaxrzb&#10;ra19/e03u90OAR8eHi4uLqaSrK1q9ubrr5a67sYyTTsJbK0eT7WujUASsb1XwvXp9TiF8fxPwCO5&#10;8t0y9x5Ed56YcSYnbBN9ixnweKQtPNZqnftMSBitR457f+VHjC8AUOTRJfGRtvm4JCCCe9S6dnpv&#10;a7U/t0QEoBHRWuteo01bhKn72lrJU38exjwIJwPkcHe3UI/ixEiSkkzjICIPx9mOs2pPZEUSFkDV&#10;OFc6rhq9xO191vuHUzX60z/7b77//R/87Gc/vb29/aN/++/+u//+f/g//4+/+slP/vq//Xd/vCzz&#10;6XD4xS9+0S/XJ598ouoPh+O///d/dnl59ZvffJlzbrVO0/RwONze3c+n0x9dXn300Uc/+r3f+973&#10;vvfw8PAnf/pnrdX/+X/6H5nQAbewAd6qOEAQEYjgQCapYYKM54T0jXzcW6FIm3clbbgpdzepTsro&#10;wvDH1Te2qfQIcaMQArj3pO2Nevmuivtuxw4BuWuLz28B3FsvC3ttiQEAzQwIUSjlTCiJcwf2XI2B&#10;hnG0iGoKgRfTtCcJEsmZcu66kh49+mF8GB/G79z4ThXHhJkTuC2tGhhqNW2uysTDlLS22lYWCggz&#10;9zCWTmYKUyXiAFY1QhMiFjYz6/wNpDMatjXhAMDU1NzcCZEFwqnLo+is305DGsogkrQaABJxuM6n&#10;w/FwaE2ByAPc3R7jzwA8aKmNOY/TjlDW07LWEyICIzH1pp9ZBCAhBiFA5584qkspyWCfy+XzV1f7&#10;C0mpuXNK8XAz1zUQchLAQGIk6dlRAKiqNzfXra4IOIxjrS0gCEnVP371cp2P1XwahsQgDBcXkwir&#10;+evr23lZ3X2/myJOb28f3lzfDiX93hef9vQYCrvc75D4k5fP39weVp6mevvtN3cb9Q4DCRx0XdaH&#10;432t4+6CY0p4aG6/Ri3NFzUTSv14TcQIWNWAAiMIoakBVI8gZBEGAA83974z9brOIx4rEKbO5kf1&#10;mKsaZzVczE+Ubk/GoNNwGjLvpvL0Si6mvSpBkKl5oFXvjCMRsQg3Q+BNgYMbsNRZZQDvpPxnZdh2&#10;ZsGzdKx7URJFd9VGosdecbd+xwAhDNh4d0TYP1ZhUgcWOpwWITEgZjke56nkVnW8GIeEDFqV1SAC&#10;Q3b/UP/+oV6Hh0FohEGYhwNuyk0PIiSi7YDmHu7oPdJ3cwuHTRD4jjD5rxj9FRjiTL56f0RHK+Px&#10;umGcU+bOvd//dPGIiIBdPhQh5ono+eXljz779NXFpa3raZ5rrQiYRAgxJfFwte4Xyh7BWxEXwsRE&#10;RBABFD2WF1moTy4kDwhzT4nUvLa2S1e79ap+9RqJ9hdTSjAv4U4pBcSiZutSI5DZiaS1en6/22fq&#10;3DMiSkIdR9/gF0IWYuNcMjEt9wdX08MMBZe1BnEAqG8uSgEhiFkSBiSkhJxYiKhqU73BH3zMDw96&#10;fw/NEjIAMQuL9CNtNRPytWpKxT1qbcSccmlW69pCFSnlUi4uR9oCWuL9fCqPIOaU2PThcDya++ly&#10;0dqQMSc9zPb2rh5Ps7W2m6b9OCVOrl61TyZkJq211bWZf3td9x/HNGakYW2x7uvt3UPTgFDEGEvK&#10;nObajv/X/33xR3/AV1nb3OXMdVUK240jBMynk7uxsPmZeNuFzgEA4YGtWXNjJsni0A+0dHN7d5qX&#10;y6vLy4vL+/v75tadA4V5V8anl1cF4HA8AkFKWTHMFBED0MyWZZlS2Q1lNwyItNvtc8qA4Krhxonr&#10;2upacQMhqJScwyPCTN++fU0ou91n/uWbm19/eTcvNUAdiAURj8dT05ZymZe1mU3D+HQchzKsqjwO&#10;N/cPy+3D8XibmdI0RRFOqXt43i/r/d3dRy9eCtGyrM+ePZ9SefrxxcPhQZf545cvx3E4HI7LvBxO&#10;enN7v6x1mnK4wcZDe5xrsa2c3TYoAonen7uPTIJ4FMidQx/hfNHfr+J6lyriXc/rTEqAbdU5b399&#10;MUTbqCc6jPzRU68H17YJuoj7akpEANgF0kRbClx3JcFOvvd3ldVZ2efTNOk3ry92JYmcjnfCiZHD&#10;moRZeEAQcyljJlxOh1YrQMetPGUmYgAy9XAL8v6Z3CwCMTozAyGAWT559Qkz/+Y3X7569Wqapi9/&#10;/av7+/tPP/10mnZ/+7c/e/nyox//+MellNevX6/r+vbt26+//up4fGitPTzclzLsd7s7VRF5/vz5&#10;OI5ffPHF7/+b359P83/8j//7i+fP/5f/8B8A4M2bNx+/vOxtqYC+urtZqEOzmJdqaq06FXDdvJS7&#10;HxjAFoLQi7ezeQ0hUD+39NYVIBCTP/p+2bkt2U2Xu3T5TCnpouTt0dlu+yMvBaFLCqyv8xsW1/eD&#10;7ZoFgHAmESJgqE3VnBCllCEPpYy7YXc6Hg/3BzcPQHcAjGVdFaoGDrvdLiVAgoD3PFM/jA/jw/hd&#10;Gt+p4sZSMgI2b9VUa7QapmCaEBgkILo+jZARUVhEuCsirCoXSZIZQ6jjbWE9cIa7Y7xDQE8nS4kB&#10;sQG6Nd3itdzOJD5EZAIRJuKUkptHRC4DIpjpuiymCl1G34GO6N5+gAC1tlIGYo7AtbXFNM4tq4iI&#10;6FBJeED4ed9FAAASVvP7h4d9GT/7+BUHWsA0DuViSrfpzc3b07JGQC55WapqIECvAh+O86aMApjb&#10;fJjn3TReXj05zuvDw9tptxsysNvhNJvHMPZILrzYTW5m7tM4hPuLZ0/mZX3x5IKYXt88qCoEfvnV&#10;15zyPM9IAkKHtszLCQAAQwRQJILdPNZV12X1o4WT1oBU1x364uZMAu5nxw0EgDBDYvM4nBZzY+ar&#10;adrvdtvZAzAAVbuNZQRAF84DbA4jTWOu2oAAk5AAQDVXCwicjUfl+0WHZLuBhtxhz2xGD8dlnpee&#10;HgQQTR3BRQSoS8g6AW1Le3/X194YZ9sdithCBTsrlGijMvbgNO/B2MSCnViJsDFyu5bKKCwxJCKk&#10;hgWYcam2tLWwg9WxpItpGlJAoBm6u6TxIeIX608WPTTVpq17OfStlbCLPYKIicnAsbOrzDeYDrrw&#10;DJE2F8vHUvVfNB579oQRGOYEAe8ZrPWfeazuuq8JdBHGuYTrJ4d/+gdxu6zRrQQ6V+fJrnz0/MVH&#10;T59dTiN6qLZlmddahRkBesQCBGyedUgBYJt5IQohE9AW0hub/b65d6WcWTejVVV3ULML//j515fz&#10;4dthGvf7AcLXGogU1oBsWUGrdqsSFnREQuyJdYiYciIkBGTp9z7MdbN7QGSmUrKING3yMKOGv761&#10;y4+rNOxsMUBTBQQkJMZEkpgJETzWZVFTYHI/eSb6/DP76zswR3NESixhuq4LM7s5Zsgp5ZQ7fXSr&#10;pQNczWpzTx5ESSRlRjidTm4GEcuymFkpwzCMiJhzGYchpaRNwVoeUD2uD3GYVc3GoeyGMuacmNV8&#10;rvXhNJv50KNa3GOtNzfHu4uLpxdQUoTBfija9LQsGt5jQZCIOOy02Lc3w/PPzFaRlMecmrb5oLWG&#10;R8lpP+xXbad5PgdGwJnR1aVNjkR09pVxgG6MszZ9e30zlDKOU7ZWW3OzUdLVbnc5Tt4qES3WdFko&#10;SXdOaqrhMJRhP01lGBBhXVYiMncCSCmN40jIhAsgmGmt1d21KWGUXCJc1Uq+lLenN3/3D69v7lZ1&#10;lmzq4VWB17UGIqivrbmDA86qZV2JhZEScSZmQmIOgJ7bruHz6TivrQeIyTBO0641bWLYNAAB6frm&#10;Vl83Uy05qVlz72bO5oq0hWufEbatCn7kQ/av/9kDMn6HdHdmN5/Luf5KG23hrC93B6Jum7pRu/sU&#10;7qyY88oBiJhfPIM9Y11J5LtV3JYp4o59M+pr6Rk1PHNimVJCImImDF+XSohPLq8SCyMPeZCUtGqE&#10;nksVC7cI66XRWqtFmEcWFuGUEhKta4NYzbp3v3fU8UwwcQQsWb7+7ZeffvIJIrbW7u/v3759++TJ&#10;k1/8/Of3dzfjOOx2+9vb2xcvX7558waRmPn65u00Tc+ePUfCncc47QKAWYZhyEl++fO/f/78+f39&#10;/c3NDSD+5z/+8bNnz/78z//86S7UNJNsJRlAa0acPOi4tCQSkk/VjqsGU/RrhczECKC2nmv26Ez2&#10;PtEwgIi8R8Uiwfss2wgMcEBkBkLYIkbx0f2y8yt6OW7hZ6bJ40OykQ0eSbcByIARYW5BISTMSBCM&#10;CETA5AbLaa5zbXld5uV4OFgACnMuwbi01YkDOISDBQuWafiQNPBhfBi/o+M7VVyWBK12Op+q8pYz&#10;E2BKECIsSU7zjO4psYh0jlNAMBEDWTgicHfT7c6SwoBovRHECB5uqmBE5AZ29hgxg362RGREZIZS&#10;hlKKiJgasQCSmbfWtNZxHNaq6mauALBBEhABwSittaYqnDSieXf2iPOeCHLWEvSdYzP5YgokC5hN&#10;b48PF4fpyW6vDrev3wSbqY5DIWJTS7l4Q0EUKUMZEfFyP714ehXhpsrMpaRlbde3NyIp5Xyal7Fk&#10;SILhGGhNa6098hgRmFDNGSGJVG65ZFV11edXF2tt3//skwB4e3PfLIDdRZrqttejMzESA4xGXPLk&#10;fhemiSNlJNSmagqSDOIsmkciIm0aGGq+NrOIRHRaKiEBIBHknCOiqZ29tQDOXWE3Y05N62ltQTlI&#10;LAIjzEMdkYSRmvOp6v0xxuyF2pRtGqSU4cmlXOz2S4NarbbaamMiIgbYmr7E1F0i8Fx1bPv6uYTb&#10;QqoBuBt8RZjDdnTndxSiCOw9TiQM38IPCcAcMGo4iCRrdZczgoKAkCxVTZ2R97vB9C3isKwt3Kcy&#10;/sK+vbbfuFlrba1VXYGZiSOCwHs3lLstZPgW/HcuRt8hiv3j/Cvn5IaJACJh9yrb+q5bD/8MU76n&#10;bEGW/X6/al21PqJw/4m/298oI6Ukg8gPX718enk1pgJutda1Vjv3qltrqur+eLO4058du/8QIwBh&#10;TyuwHlWFCKoKGEMZmUU4s7bj8SEiEo3P/Yd4c0KzYbgYBlxXbQ2Ywn21CDc0N9nylDEPA0TUVte2&#10;ulsBT5wSsWAvMKNjuq3WrhTqeWW900TAfv/g10+XZxTUClJYuEMuKSc5I6oQ7p2IVrvyEYDwgFcv&#10;cDf5UltTNaMACNuNw8XFXt2HcZdE6rqsS0+49mkcc8kl56UtiBhIQGgQiWQchtPp1Gu5nPMwlJKz&#10;eQy5XF1edWlQTpDYTxVPazS1CEjEUxnHMqi267vb++XoSK25qn784llOSe2uqX357XEseUwRKZcm&#10;F7vdaj3IEbQ5kjOl6fOXwycv95elvqXj/X3ZYcpZYEC3XugZBGEwk1mHveMc3ulNXSRxYmDw8MAI&#10;4ADqHTf2WNamqiXJkEsS2Q1jAvp/2XuzZ0mP607sLJn5LbXce3vvxg4QJAFuokRRpATNkLKooShL&#10;4oRH45hxOPQ0D/bb/C9+04s94SU84RlLo6AscSRKpESJBAcESBALQQLdQKOX28vdqupbMvOc44f8&#10;6gKQ5AmZfjEjkB0d0UvVvVVf3S/znN/5LUf3D5qmrpsmjzBKDEoAWCKVTXXWtHVTq0k/DjlrFQIV&#10;vys31b5VVRnYep1STGqSYqocz5uZSF7snGlk70wvZz74iVBfvXrtWhyiqSQZRQDAz2azlLOqqcGY&#10;00lKPsaA0h8cnwvN+fliBuqrsNF8EAcgTAhdis1sduHiRc8uj7HvupPjk2axaGezlNLBarUZOmJq&#10;gvdFekRYXFkRtxznUwbc1rbE7J2b9FQx+LfuwWm2gluK87tskPRdGrkCwzETAiJKkZNNI8AJ9CwN&#10;RlGdKQBgSY2EbYTPdnb3LnblOztBETIAgL4j35t2l9P3Veh8ezu7wbVVCIcHd+qq6XJnqojECGRI&#10;iDmOmkYErOrGAIY4MKKJKKLz4dRuePsuAYp7BxaLRqyYZy1VdY2ITV0vl0szq+t6s1kzU1VVPvjl&#10;cilZnnzySUT6/d//9wT4xBNPdt1mtVrfv3/vypUrqnpw//6tW7dOTo43XZ9SqqrqzJkzd+/c+fa3&#10;v/0Ln/mMc051PI04dUTsnGhiR4bMzp+7eCGb7R8c9YAEpGiQs5oVvb7lCGBbFA89oCO2wu0vHSmC&#10;IqBOW/iklyshbwWynB5FWz8hM9uaPRdnrHdiy6dfgGBoVuaiAIDgEdUwoonZkOI42iwERkJCA7Ys&#10;RSrRp84Udha74GiIEZyLIIxU160YKlE2zSJQqEbvr/fX++uncL3n1lUDUxu6MQ2DQ1RDzJllYrIT&#10;QOOcq0POhoie3dj3zK6tGgQbU+z7Qc3EBwecsigYO0MCR0jqcjaTbACSVDUDIAF6H0SympDjkrHk&#10;gkdS9lw3iywMgEgeQS2nYd05cuRolJQ1l01RxXQavJBJGkbZv9sjkYgWlZ0zOh31KIKCEkFWLaeZ&#10;mKGiAyPEZLJK471uBY58Va2lu3PnniEQYvC+bdrGz5qgBozMi9kcAIio8s7AlAkQmQnA1ATRq0iM&#10;sa0rLrFrzOycGaw2XT9E5zyarNbreR1mTb3pQEWGsXvkgcv3Dg7vHp6McX2yOXrw0uNv3rhrYFk0&#10;j8m7QIgKkJKKpZQzLzTGiM7V8wYAAGzW8P3eDApAR5PxI5hIzhpBWUTRiEQcQMx273BV1WExn0UR&#10;VUEEg2LzArIlf5BCAjsZ0qDEVWNIqlgIcgAQfOWdz6VZB4xCIpbVjYJLCoyDI1vOgt+puyEcHHeb&#10;boQsdaCYEhKbmGpGAHbsmAC0jLPUkBFpEpQDGgiIgpWiu9AWSWCyiESY9CFEBsjEjIyIoipG0YAA&#10;VSz4QEii5kgIMWlCxaaaiXRIGLtRkjTtbOTZ9fW3U15bijnHEXR0rIBkSFs1BXqnBGaChCAF1S4c&#10;HSUkNJz8qBmBEXBKT4DTLmzqxxjfUUOU0qmI6IsPHSADMmLcykcmTo0BFANOB0zGfOHsuc//7DMn&#10;m5P/9Nr37hwfAGyThba39rbrK3NDYPPKlCwv2B6dt0GSDl0/xrEbYxwBLOcsIiXWiYiA3DhEQIjF&#10;ipOYC9FIMyKVDQKZk1qc5KrASKbGvti2WXBUBbcb9i4dX+zvXgOzvZ0Zgg3RACj4bNKniFkZmJWY&#10;nTM0jYkILSsbOhdylEFGR9xKvZjNmroysJRztkzIiBSz1nXbcKia2PgAaYhHJ7ZzFn1KeZxX9WKx&#10;UzUtIvbDuFqt6jowoEk2FefYQXHiaW0zwNgPKWKm2gcWNQRiJnYBzQN673Mc+9WxaVaVuMGqaQCo&#10;8chAnh2TAyBDFZWYYtd3bdMSO0BebzomrINDrNkH0YyU+oR3DtM4jLXzixAWs3nwfkjj0cnJyXpD&#10;rmIgxFR78o59cE1s4km32Yz794cr55qmkaTBMYDW3RgRMak2TTN79CG6sgO6SsMK1DyTsxyUqPJE&#10;YUzpeL0ZYyLnEJiwUOUxZclZDMEHqBpnAENKClumrBZ/KGdmUSQqDDE1wc/O1Enj4XoDxIfrvq1q&#10;zy4UTjWCZDURbwgxCvMoLmlSg1HyznyOiMNmIIASKbbuhuPVuh9757iuPAMmibrRhi8se9hI+939&#10;zUPnn/yFSw+//trLB8eHlnzj3BQ4aVxXYRARsLHPaxgxRoibs4v5w03TGKknU1khiubGt5fOXxrS&#10;WAXXNE3v8O6d275uAPI4rO/c2UfAAqiZAiL3eeWdb9UQLKERmKIJKCMVMgki6dQB2ZYBZ1P+3uk9&#10;aFIkUqcCRDvV004JjtsBHICpppRE0TtPRFkSgbimrr13zh2t18gspnoa6g1gWXJMIKoyZVoiopVA&#10;NUQzOqVNnsr3UoqqOo5a3E22OvXiiWUGmLPmFAmwrj0Q37x9Yzmfq2ZCS6IKFNPgHCTJYoaAIlJ5&#10;DwhbLmJhTybJA2PJFEJ2rrxmR+wdqxiTEtKUEq5aPFcQkNk9/PCj89nsrbfeeuTRR48OT1KMH/7w&#10;U9/5zrO3bt3abDa7u7td14VQHR0dtm27u7t7sto89dTTTzzxRF03gPjst7+V4yhZVLUKs1nrq1DV&#10;oUZwBE6REIC8h7rB0J5b7B2uYggWczZEch4lI4iZGJCpMgMhoklRdKhh8QsQFS6a5TK0BgDaBnYg&#10;mCkbkhUjN2B0pBhRI6hOjy1G38U6uGTZTRtu8bACEdOMCMxooqSmAMoF/mQmJ7kkp1qf0xhFszK7&#10;IMkAFcAbGNPQD30UJUJfazZXB1UDeT8v7v31/vqpXO/p4k7Wa5JsUqwIVM3IkMihyjiW1BFXVa1z&#10;uqW94QT1ETIxs5OUcs7F2EAko2HtgxrkaQLHWvw0tAjkXHmWmojptLkbNqGpQ8XEqsWky8Dw+GQ1&#10;dD0TWjIRJaRJElSOnfJ6pigYKQQTZGAm25bdthV7CFixyCjNwPQeCAkoSz46OUHVxXLZNE1T10er&#10;lXM+xr7votuh+XJ3d+8sADkiRLx/eNL14ykboeuHnXn74OWHDg9PuvGEEfthCN57glL+jKJVVRGz&#10;AMzq5uzZcHP//uWmuX+0MtM7d272Q+erpZkN44DG9w+P7x8d784WY0o5q0lSKxryUFdVVdX1clmf&#10;v9ilTGQ5Z8RCvFGRgp278t4AEQjVUEXU0PsglFUtjmOhyRVfwYLdTmRFAiqibgMgHsY0xkxcFRmW&#10;mOacTZWdYyqTk/IJMoA65xfzWV1XOclmENRhVo9tYwiyO4d5U6sRAqvwECUmJS5MKMmEzjHh1hXM&#10;DFBpC2jiVvN1+nuLdxZ2kE3e2KZgiKBURnWTSSbAltkIxQ8tpvJj3DRMMAK4IUYiMuD7cvLG+J0s&#10;kk2TiJQqa4Let2ls9C7tmRWdC56WYu8Cnbev2N6tjyuYLNrWzmD7vO1bQ9xOQwFt8vCYPApo+xaI&#10;YGtq8sD5y8/dXJ1tqw88+OS8vTWO/ZDGMcVuHBT0vbK6gv0bmJKZA2RE51hS3vTdOERmUhWEEiKs&#10;RMxcqNBOTBBRVUuZBQCqxmQ5S0ypDCFSkmI355mYyUvhZOZCkP6Qe8bfWcW+39ld1sHGKDEBESEM&#10;ZpiFbEsSc+yY2VKyU80PoPNOzUQlxTTQYCrEDAhNPS/XLeUsm/nHdwAAIABJREFUkkQkeGwrb5Ad&#10;QHa1YtfWfj6fI9EwDKEK7LhpmmEcuMhGC3UKAWhmqzq98iIaBCJHrvGePIpp3w8pSfDBWiNeq4qB&#10;FeNcAx7HZKo7OzUiDn0fM9VVnSEPQw8Ai8WiaVrYiqZSSjGORkyAbQOGdLK2dT+knOu2ndX1cjH3&#10;jvs4AJZMTXXsZs2iCgQI6/V6s96oGROvu3jShSpw20D2M1e18e69k9XKNU31+OPDHoyHP65C7auQ&#10;JMeckuSeBiJw3kEJKZaJCjzGlCe+OKInJmpaV4U6q2SRbKfhnlBG4lT2WVNHpCqrk7ULjI5LcF8f&#10;o5AGdr4KWQQFiXnetnVVxRRjjr7ykrJ3nFMa+j6n6NiZ2clmfbDeDDkT4gydc857N4ziZLbsNwl3&#10;Xj9On3n47LPXDw49f+TnnjnT+HvHJzeu/fDe/XuIVAMpkW06Mahm1dnz51PXHY9dBILQcAhZc9r0&#10;KFizr0PVNC0GjwApy6YbQt0MKUPXp5R81czatp0thmHo44CoVLKwS9FPZJN51+lQxab72szeFSEy&#10;HRBb8qSBFXEYbmd0uPV5P91Atv2eWnH0QTQzEUGCQipGQu89E0/aue3uQUiICCcrdo+Cbkz7aUeZ&#10;rJKKVJgQi7SYzIq+l5kdIgCQqjLzVmw+4VOAxU1ac445p5ii5PwuCilaOdlFoejOEQEgqxTFdSok&#10;fSZiLgRQnPJHVImMsDhFEclms7569erTT3/k7t27BwcHH/3Yx+7eveOdu3PnNjM55/b3983s2W99&#10;6+c//ekPfvBDr7zysvd+d3cXEKsqLJfLqq5jjM5xCP7ZZ7/dtrNHHnn0tddee+yxx/f2dq9dNce4&#10;pW/AND0T4JKTV4oKIpxctHD6V0Q0LDTOJCoFBUZCg4JhkRGUw2Fivp8OXyceEEzIGwZmRppkg1jS&#10;Yux0tz+NBgUzFCFDNSNER0QwhdSpaYq5yJFVSuAcjjFyTYgoKaeUNWcTFVEwpBAQMaYUc17MF+gC&#10;OJcMgZh81YSaiPX/Qxc3DsPdu/sXL172IQBAjOP+7Vt7e2dm8wUi9l139Y0f9X3/d5945YEHL11+&#10;ABHv37s7DP3lKw8SkeR87erri+XOhYuXysPu7N++/ta18uemaUQkxkkv3bbtw48+PpvNf4KXfXx0&#10;+Oa1N1JKp/+y3Nl57PEnb9+6UVXV2XMXyoz63t07q5Pjx554UlX3b9/av30DkR548OFz5y+cPjHn&#10;fPX1H83m8ysPPHT6L/fu3pnN5ovlEgA2m/Vb16523QYAZvP5w4881jTtwf27b715VdVms/kHP/wU&#10;EW826zd+/Fp5d/P5/LEnnvQ+HBzcu3H9zZzybL547PEPhKoys5Pjo2tXf5yzXLx0+cGHHinf1MxW&#10;J8ddt7lw8VJhUG/WqzevXR2Gbnf3zCOPPc7sVPX6m1fv3bvrnXvigx/+yS7d++v/V+s9XdwQo1MJ&#10;ROydptFUCaaNPqVI4AwQgAqqN44xpmgGKuqYDdE5D4hFyw9mjOiIAwc1UzIF1G2ynKoWKY+aEW0F&#10;QEBM5B3P6jb4mguoiZBNYzceHR2DiGPMKoKqaO+RIQCYKjtWVSSuKl9qagRQnYzREfC0DCEgQjQt&#10;qWQlycVKtTqmuO4Hcg4R93b3qqbd37+bYnakse+kqh0YM0pKTfCPPXwlp9T3azCr6vrSuTOi+eb+&#10;Dc9hb6cd+433REw7u7s5RzOVsTs4vnd2Z0cUiMBULl04h4Rn95ZtU8VxODq89+BDZy6eP9OtD0W0&#10;ruHy+TM55jf391erjSMnpuhosQyLtqViHkxV0zQiScWKs7eKxZyjCLJMBhyFQUKUUkppMuYqZm51&#10;Heq6KqI1BC6HFUD5JKHw9QndkMakBkwqMim3wQDAO0aAnLOKMFoIQSWbQRLRrgdAZifqUuYhepHC&#10;oJFZg1WA4MIwyrpLfRZEypJzLhGopwyj4v1X5G2lRd3anJSjdfujO3U52wmUTebVJqpiwkgMJVcM&#10;i5WhATDxGPvlcqfy5gi6wQDQeQ9u5+3+VVEVkaSazGSCyreOmgCE00EPZXpTXCMAALaWLLhlSZ3a&#10;mxiA6fQ3gMkE5R3a0vQmCqAA7whVAArooFOTeiolKYUQIlShOrt38frtsfVMuLM8s0x59JgrypK7&#10;t/Zv7B/dA3hXz1kqC9WGeR5CFUJwIcYcxygiwTMCiQqeGtASOedFpOt7KDJEmVpZM8uqWSTGVOjR&#10;pZxEtQwmWcRL0Vg5x2eqx85158YbLzmm3Z05k216U6WqArAIQIXBXRCVYkEZZeJmO+dijCKCTM4F&#10;BIy5IBqEzFUJl3ZEzCIpxgE1t5XPEmG9lpMUdwNB7OPIxGZQ1XUIzOy6sc8xMpEPTtUEHQ1ert2I&#10;YyLQhl3tfXAsSCjSj2NMKeeECKIZsSgtybuKfbXZbMrGqOWHzkBNuq4bht6xc+wQIaUsasF7570V&#10;/Qxkg9RFPFrFYYwqKipAECqPBBYF0KomhGqGgJ49oN67f9D3faiavTPLg/v3AbAboYs2q8W5BjKb&#10;QcoioVo5cP2hKqDqOPTd0A85Oec8cV1XzrkSpdB1/Tj2iE7EAJE9kyudAqgoIFShQsAxxpSzlIlw&#10;GXqBgaojaKuKmURzysLOAZhYEUpmU5sx7cxav2RGMrOYopkCmWhetq3zvh+Hdb8hRCWwZP2QupyF&#10;0AFKFs1qnmNs3O2D9vwHbgzeLD5/4+jBnQYBsugP764XpHHou/XK1633tWZ1AgFxPDrceM/O9Qhv&#10;HR5B1MYxMGQEX9ch1OuuW8u+sQdTkdT3Q8y66frjk0REy52dw5P1nfuHKtI2TdPU5XaAwjqdanbd&#10;4jY23b9l9D5BTlNGhE1Gr4TFxnCKWp1G8tMG8Y6+rvDmSgqLlUlMYcTgNJcBQvTeO+Zyq04K8bIH&#10;mqW+02u34cxceTQbEZHptL2AqSHE6cEiLCJTlg8XKzLLOaeUUko5Do4UcOohx7FPKWLxJWFmAwVj&#10;5KLLtXdtWqIWc2bH7L0U5MeMmHGLnNrUqVrMqXZ+Np+dbOLVq1dv37595szZN9+8NpvNTk5O7t29&#10;07b1OI6v/+iH9w+PP/nJT964cWN30bz04gvs/OVL57pus7+/H2N87bXX+r7zPozjeGZvefPGtTim&#10;nb3zh0eHZuKc++EPX7U8EFan+l4DUIUs6ukdpgMWy0p7R1IO2+GYA1echgpREnAS5iuUGAG1U5oF&#10;bNv7Ar4hogEBEhADFQNvnOy6bHucTao4AiAgh1RGfIXlEVM01dJnEk1jzKk9twkaUBUCaEPFxpFN&#10;gDy75XzhHWXJSFyRE0BX1WPWjGS+ELxFNMJPumIcv/udb52/cPFnP/UZdvzKS9+/dePtn//MM7P5&#10;AgBSTvfu3lmvTv7uE5c7O2YWY3zhu8/OZvO+777/wnM5pe89/5/Onb/wyGNPMPEnfvbnweyta2+8&#10;8fprly5feejhx3JOQ98DwDgOJyfHy53dn6wVGYfh7p3b4zAAwNHR4UsvvvCLz3zuygMP/c03/+Lc&#10;uYu//LlfLXf6Ky99/9WXX/xX//2/Pjk+ev1Hr54cHx0dHrz68vf/yZe+vLt3pnypWzeu/6//5vc+&#10;8cmf//I/+xcAkFL6s69+5dobP/78r37xQ8uPAsDd/dt/9tWvXLp8pW1nu3tnrlx5MLn013/5Fykl&#10;H/zVH/9ovT755M/9wt07t7/yB//H0x/7hGM37p155NEnurT53nPfOTo6CFV1/drVj/3Mz/38Z57J&#10;OX31//oPMY7eh2f/+hu/8y9/99z5iwDw+o9++PU//+r5Cxe/+BtfDoG7zfqb3/ja3Tv7i+XOt775&#10;jV/5wq9/8MMfOTq8/8rLL6rI9beu3bxx/Ve/+JvOvU+m/ele7/38isqFgA00DqVmTaISE6gBYs4a&#10;x1iOnxSzqYlISnmy/J5kQqCS0DB475lVFBCD9ykJGgIBEBQvfVA1pJJm5pjBzBG3dVP5yrkAEw6I&#10;OeeT4+NxHJlQ1BR0ipOmSQqOSEwTbFaqv6oKAFOclxpSzlLsgsvEzhEzM5BK8TXUcvoxkWOOY173&#10;PTI5IsqpaWd7O7v3792vQ9hZzGvPJIJm/Xp1Y9yEqj06OVYZJSdAWy52x5zurY49hTimbhiWO8uq&#10;rghQRHJKKSZJeT5fzJraMYbgF4vF3VurlLOqHh8fV3V9/a3XRXG13oS6RoDNZnP/Xl5nzYvdZJNl&#10;s8x3+KGHitfzICi59BpoAKAKiAqWshArI6BqOTIFIKt1Qz8O0XvXtE1b+aZpnHdoVoRmYIqEIirZ&#10;ii2yqo0Go5iRk+mQylNkK1OxZtacEWHWNHVdjeNQhPhJoiNmUAKsqkpVV6sIAKCq2aSBEKipFAAb&#10;dAa0Wts4WhYFMUJkxm2u39SRb0UB+I5rx7abNJvqh3eTlHRq5Sw4R4CMxbMTDEBEi+f1fN46ighu&#10;6EciYldvAF/p/qqYmoyqWd8J/dkG303m/ogIoGimopPZN0wSuXJcbzFpxNKtiW0ZTFsxzNT0wWkf&#10;CrCVQwAAFKvw8qcSMrTFdqd5IALSlbMXjgZ87OzsibPzIcuYNUp1MuR1zKtUf/yxxTd+8Oy4NXtE&#10;g4LLeLBlqM4uFvN2BqoqylvNmwvezGeRghQjooiYmpoWpuVUDqoVYtiETAMWY1MiLo6nWnoayYjE&#10;7D7QfCr/6K6NsVnuNg0nSWNCIg5eZdScnGQxKKM5UBHJueQcsHPsGBGHYZiulJkpKIEZWLZx09VV&#10;VVfeMYrklCKC7sxnRHi86fLbN/KZDw3prSGOs9ksuBDqitmpaDtrN+uNqLKhkTNZ9G/ux1u3SHJb&#10;hcaH4BgBhpTGFM00hFCFqmnqnJOqkPcAQOxD3aqZCRfpDzOnbMPQF6CXqPj6CiIGz0goIuU6sZNs&#10;dLBKq01vZs4xmBFhlpSGcbVejXFQ4Jxj3485ZUTrN2smWix2z+7tgWnKaTOM+V585GIT/GAWqsrP&#10;ZrNh08WjQc+Qd+Gk25hqVgFmJYwi2g+lZ8giouq9Z/YpK6ABIzAqmJqQ4abrgvdN09R1tV6thpyT&#10;aunvc4yOYNnM500lojFjhkKrLtoeUpFxHD3ism0r9mWQ24sUQgGYOcIYx6Pj4+PNxgfPxEvfVr6q&#10;cx5zQpGq4pY9u7k7sSuLi/upqj1WidrAt1bDI7vt8ZBeuXPy+cfOXLpwaei61TD2uZd+mBksQvCa&#10;XTdCi977k9Xm+tFhxRgq17Rty00iOlivNkfHIkhoTNC285RS3TSiFRFmEcmlteVQVYC4NbMBM9Cs&#10;pxBimdOj2eRZucV6ThsyxClfjJAMbaJTok1N8TSVn4AT3SYHlEbutLXb7iYTPlTKe7XyrBL6N+1/&#10;mLPdvEGzx3FGOOXxwPbLiqqJCG0nZtMUEczMUk4qSsV23ztmHkHJMoAgQE4pjWnoO+89MzlwUbT4&#10;JDGRY5cxg03waIkZ0ixmOUkWlYmevQ2XKZuYIcQkjjnU9flzeOfe/b1l8/b113cWwTTevv7jS+fm&#10;CrberL13ezvNtddfDc5duXTeew+iSHjn/tG6WxPx9bfeqJsaiXLKu7sLJuy7/mR1wN5dunRmdXxn&#10;3lRnd5sQmMgD8uSZBaCqjEA4DT8BsQz5T6HCwrUgooAuJdIiUiZURANgNEPU7TjUitnzaRNXdm4s&#10;na1qsasq4UjlY6VCrC+fkW1Hc2pi6Ck4x8wiQkDFFWaqepAITMr1R5NiaOY4VG3btDlBygbsCNER&#10;F/Fq0876cTApJgWACOwYwFQ0/72phv+AdePtt/79v/2f92/fHMfxm3/5NUK6f/+e8+6Vl1/8zX/6&#10;zz/w5IeXy51/9Pkv/Ge+wr07t5n5qY98/PsvPHdw7+6nP/vLT3/sEwCgoi+9+Pyd27c+9Qu/WDet&#10;9/7Tn/3lvTNnX335xaqqP/DBD9+7u//tv/5GO5v9ZK/8wqXL/8Wl3wCAlOJfff1rRwf3P/ULv/iO&#10;sczfWXXTfOKTn5rN57du3vjD//N/v3vndunius3m2W/91WazLg8bhuFPvvL7TdPGcXz303f39j7/&#10;hV8/e/Z8+auI/NynP3vu/EXn3AvPPfvXf/XnT37wKQDY3TvzT7705aqqysNSjB/7mZ9dLHdCqJ5/&#10;7tsvPPedJz/01FtvXj0+Ovydf/G7TdP+L//m977/wnO/8oUvvfDd79y4/qb3PqcEAGZ2/a1r169f&#10;+7Vf/+3LVx78j3/8hz/4/vOPPPp4085+8ZnPLXd2X3rxhT/+yu//8ue/4Nz747if7vW3kgYK1UDN&#10;lAnJMQmqRDOtQvAhqKYxjsH7Alk55wHATAB9ziImSBNM6Ji9d0Q0xuTYkWMkcQU0mlhFiICKqDp5&#10;opiqI6yCJ3KFJlnI50OMw9Ah2UQC90zF+b7oobbmfMyY1YjQEbmtxCP4AOiyKzlv25PKrEDyJflg&#10;sgA2KOwyRiog4qCSVmmR0s5icWbxMJl50uBZ0tAN42azBsamiRIHRBtjH8cxxTGK9Dl12uWk45iG&#10;NLJnE8slQDlJ8OHw+IRM2tq17aypq8lxDIx8WHfDwfGmbuZ1M3O+2my6e3fvHa2SXNyNe62oIpJz&#10;nJYLvbgEH0DN7MQDAbCQmarZWK7nJNOCSTNNhN6xm7eOXe97BPSOi7wCT6XUBmaoWUtKxKkJ9vFm&#10;GBIQhySGXPJlFBG890yYsyBC8H7ZtkQ49mqIGXLO6jynlOtAYBaHQUWcc845U9ysZUMwxCia6hkG&#10;z7sLGmuXM03+5knLh6Pl8pQuHE8B56mjeY8U/707MBZXAGTTTNuscQRgojHmk5PVYvesd+YddhtB&#10;A+8Dhr0fDz/s7KjM8cYsCYoDQWlRyuENE2ABxUHAtqyqbXuJgDyBGqW9UTMQgKwF7ECeeJZ/j29l&#10;kflt2T0TpFt6t/ILt41cOcmZH7vy8GvH8ZnHzj/39uHd9XhuVu21/sGddlG7P3r5lqA77Wyn3tFI&#10;URziTl3vNq1jGmMCwzrUAAYgITgD2nR9yUFm5hjTMA6SJaWkoqU7NTXDgsgUiN1pmuKrYOvDbYCi&#10;IpLP8hO7R2e7N15Y1PXubkuk46gGPngEy4gUo4hI4YGURlFUg/OqClKkIBxCEMlgBkhqKslACJid&#10;d6IyRsDKmaFzTrOiQds0KUvquny8SfN51lj2JjWtg1fRqgppjOMYsyjKXrp2J928iaZVVVdVALT1&#10;MOaUomRDCFXdzBoT6/uO2RGyiBY7XOn7nLMvwDghoIlmEW3bFgCYaOiLUAuQMMWYc0LCygERHK/x&#10;ZD2Ow8jkZnXTVD543w/DZrMexlEMRFI3xJRy+aJVVXnnmamuwqWLF2/t3z44PkLCtvIXz8RAuDNr&#10;AJC6Pt26k+orWh2YTfndTKRmWTSnnGIse69z3Dat915EkuQ+xZxzSRAm8qYqcRSVug6LxSzEvNp0&#10;SUUVGGBRNeeWO57h8GQlouiLtFAIwVQALFQhVLVmO9msDHT3zJndvb3j4+MUx7ZuAHDT95txSACa&#10;1CRTQO/CbtOmnFBkWVdNM0eZt8Px7gMPrtby6u3jRaCnLyxFYRbcOubPPLT7wu3VXnPhU5998Dvf&#10;/ubRwdGC8PJ8vudcixQ9H0ruAHbP7C7AeQD0JI4TQpTUpTSkLAKg4gnbWZsltVWouELEvu+ZedG2&#10;iFgFP6Yx5SwitCVAFqUqlYYNy6gdJtL1VMebqZbwUwFRU7IyypNiLlkAImYyQ9VcbtICXhRq36mw&#10;TU2nJ2yRDklZRWnLnShT/OK+7EOgxZIWC3WpoJlE08nLTKpFlTf1mKVNKAkEZpAhU0lwQUBAzZFK&#10;bKekLCnlhKDMrlAECpKrhIjEzgOMMDG+y17DBWolZN2OK7e7V5kpkUeOWUUs5eyC29mZG1g3ZABB&#10;k7oOTd2knI3YzKq6JsACK+wul5BlTDGEcHh8XNVNEunj4L33zhXzyPPnzivAut+kcZw3dVtXIDkE&#10;T+SKaxoSIXMhACCQqE0hcjSFeG+3zYLdIRFUTIgEDifSRKGGbH3UynzztCs/fbqWcZuamBIAATKR&#10;GlABGwlL28vE5cuZaBIlQzASHVUUidQwSc6q3tFsNgOA9WojIsGH1nPlOUvWnMZhbNv5zs4MkM10&#10;vd70QwdIUlwKnOMqgI1jFItjFShQ5ZD/oTXje1e3Wc/ni9/67/41ALz4ve+O4/Bf/df/LQD85df/&#10;bLNe55w361VJV/9/Wq/98OWqqv/t//Y/melrr7x86+bbp7QRM3vyg0+L5Nd/9KpzbrncMdWD+/fm&#10;iwUAnBwfq1rbzgCg77s/+g//LuX0m1/+5/9vR3P37t559eUXP/3ZZ86dv1hGc3/vquumrhszIyRm&#10;Vz7YnPOL33supfThpz5aHlZV1a996beODw/fvPb6O1ep24zD+O4WkZlP6ZeL5bKIFI6PjsqNebp8&#10;COcvXCqXYjZfAJhkufr6jy5deWC5s4uIn/jkp779N3/52Wc+9/RHP/Ghpz7y9a99tdusy+Pv3tlv&#10;mtnembPM/PgHPvjNr//Z0dHh5SsPNk1rZsUJ7F3aj/fXT+t6TxdHSASoKZsmj1SHYCJRE4EPITCj&#10;KfrgEFBkYuWJyLY8Bpxy4cx5750zhJhTFhVNpGJgFTMSIjgzKF1CNkPyxTWc0bVNXVcBiQERFImZ&#10;APIYTTMSGFhVBWbOORYXrlP35LLbEoBDCsyVY0ICx1VVA2JKKRcD9CnUyBnYOKakhkyIqGZogAoo&#10;5pCdY2SnYOTdMHQO5OxySWBILJL6TuIYDZSQTHPFDGwiwcyyQkxZNDN6x5xIwMAURGwYo6nlLEki&#10;M4vJJglvUmBetG1TVao65piy+KrebWdV3Yxj7FarTdfH2PfpoJzhOauaS+NsHHpJTg2InEAGI8lA&#10;XGBEFzx6YiYGM9kK2ZGUyc3auq0rA8s5vcNdNBBVREQrXQlOGjO1nGVIIojkPBOAQdHgOeeqEMxM&#10;RQBKwgSxc7OmdcGNMYoOIsIIVaiKRp+IGLEKDgHGGCVD18Uh5eOBlwtsKnJMbQ0AGKNPGSQDIKmi&#10;aFYRdjS1RoDbUOt3NsZp6IXbvm5KTDVEmjhLpmUeZgAq4p2ftY3nLApxFEJg3x7q8OPxr0W1aIHG&#10;UnobFZUYgBVfaZg6/6mVJESF01IKp9O+nNVT4JKZakGOEchokru95158RwlX6Jvv9KcTHvy3BnWE&#10;iHh2uTto2Gv9JmbP9MUPX7q3id+5fn9ZkeX89FnYv39jiOO7v0mpBB1iTURqfdeNQ9qi+xiCD95l&#10;BeccogJAjDEnKRe0FBnlpRFRLkloE5fSpjnZaQRxydVTIw3n80P52m0TDaGatd5M1h0SU/AGmkQ4&#10;jh0igZlIBgNwfhtmBTnlYRxLa0dMlfeeXUo5pgwMzjk1TWIi4pgkqWZA4m7ThVBse3IeR1i4JGM/&#10;DKpgqlXV5JRArQ7BlOJQj2/cGG7cIJMmuKb2CNCNMeaMjE2o2Xt0zMxZ0tAPKWlVVcG7+Sz44MkR&#10;otMxmhabHUOapLPOOe+cY66qSkXXm01KPTGzA3Ka1d096vp+IKTK+UU7a+qgmmOMwxizKBjEJOXy&#10;++CbMPPOOSIzu3P7NrLbdB0QAdHBaqgDnlnorPZj8iln6LvNj96snnrAcyZWZsoiaRyzCCE5H4jQ&#10;OfYl9lNyIZFRNlAgIkDMoOwITMc0qiarG0du1jSbYZQsTajmVUOqzNjUtSWJJgqGQAg2dR3MgNQN&#10;kdR88MMYq7raWeyAKqrdPzq4f3zcSSYfREyTHeZN28g8NPOq9gzOUSa4cPHBsx975tqdvjqHv/bQ&#10;8INX3vzB/snTF5ev7K/Oz0Ir/c+d5Ru9DRlqF1ikJbhY+zPE7H1fKPVVNSe3a65iNzq4r/EoxWim&#10;USsOWDk0qYNjxLauus2KXQghNHUYhmGzXhGRSFVmqgBF4fauKv90sj41AzCJ3bi4g5SkBjeV61Sk&#10;BFIm3zAR4bQIsWA7kDPV7YYChYcJ8C6SMyKYjeMQY/TB2ySLs4JbEREgwc7SvKimwhNUAxU1U4DK&#10;dKYK5DKSmqVpgzIovdvpOo1iNTUgICIHnCASoRmIiCKIipluOZLTWUw48U41JlGl6Q2giICaTZnl&#10;JWBmO59UHceIjKNkMY2CkjOZsHMsOsQYczYAJnPEohpz2oyDqsSc1uvupFu7FJGoKrwLUATwHKrg&#10;nfN7uzvesUouSOKsbQvOaWDOeSLezkGLu7YCGBcP3NKV4WnXiQ4hOEAlY1QCRTMDfU9GzgQonvLf&#10;yw9GoWoUPhGKlAtiYjrpGksXJyDFNZSRCAC998Dc9+PYD+ycmI4pASF7BSAwiGMsyHnlnCdEo6za&#10;991m09f1pqo8AK43/RCzAp10g69c3cyAXfGwqdrWVzURs6N/aM34d9ab1974yh/+OwA4uH9PRfb3&#10;bwHA7Zs3Pvrxnzk5Pvr6175669bb4zDs37558dIVH8KbV1+/eOlyO5sDwBMf+NDx0eEPvv/80x/5&#10;+JUHH6rr5qMf/+S7fwovP/DQ3Tv7zz37NxcuXf7Bi88/8ODDB/fvHR7eR8AfvvqDnPLtWzceePBh&#10;Jr5w8XKWXOKI/+ErpfSXf/Gn5y9cfPpjP1Oeq6LX37r6/HPfZmIAeOvaGzlnABCRmzeu37u7f/vm&#10;jceeePLBhx4xs7fefOPVl1/8zC/94x987/nyBRGxadrVyfHptzCzlFJO8ZWXvr9YLB946JGz586f&#10;/u/R0eGf/+kfP/Hkh5Y7u3EcU4o/+N7zPoSHHn50Z3fvFIHdrFfP/s1f7ezuzZfL1cnxQw8/Wv6r&#10;kErAIIQgwu/+puv1SV3XIQQ4BYbUVOT1H//w6OjwrWtv/OIzn5vN3x/E/dSv93RxaFPFyVYmWoAE&#10;qB5YHZNIUslEDEaiCZGY0QyJMWcpmFVJsEFgRI45jTFBETaJESGBMTvnHDMamqo5Q3ZcBL11qNq6&#10;JiRyQcWIGREVNMaxaAOImR2ZCaIgc/GXMFAzxSL/KvAE/fDnAAAgAElEQVQIoZkhEjkeY8qFwAPE&#10;TI33tfMOYEjJQJC5xMVGy5KliMSTZE/kANFxysqEwTtLybMj9mlMkjISVVVAwlCistAsBDUbUkIk&#10;BsomAOCx3DYm2QzIcBteh6AGGUBMY8o64HpMOSZy7JhsjHdu3zbmbGApm6oYGjIQlpCv4mPOXHL5&#10;CMmxc6oGmhBpyvdKhL6E5SpMXBrzzjEzM5tqjAmgJIEWCcvkmYbvdCMAQAoas2QFcg4UCCibIrKR&#10;smMgNNFy5iDxqtswU11VwfuUMhoqWhMqRy7GIYmoKIMRegRjojGOKSdDZOeH5MakCLmpsK6w9lAF&#10;ACMDMsWUfJ9FRUp96VyJcS9huCBbrwXYIqKwbeW2uhQqNaWaZbGY8zCm+XwnOPQsXU8pawgh8+za&#10;+IN1PFLJWXKXhlxGvmW8BFsHFYZTLTroti9Egqn5PWU1TRdxqxVD3fqDgykYTeD0u+smBEDYUpTA&#10;JlOed5xRTqU0MBG58NzOXl23l5rawLLYq3dWJ0NaVD6gPP/6yzcP9mOMW5YnGiEQm5k3220qB5Zy&#10;HFMaxlwy2eoqNO0OM4tqFSpDzCJjP5ipd862sh8tclIoYbhTqQdTFYgKwIie2CGCGiIt3aVL3RU8&#10;vBuc29mZe0d9FFUKHhiSiA4Ripf3u7DvSXdX5JAEmLOpqnNMiD4EAxxTLjnvhsDOFRQ9ZmFyyI54&#10;FNWqqhaLRTw8lt0riWNM2ZMki5vVygBUxYdWUxivXx/efntIyaEhGHMK3hsCM4Wq8sEbQExxjLkI&#10;fsqH5n1oZrOqqg3A0FJ2RGZgRMgI4xidcwiWUypFoaqiqXceHXmfAGjVYU5JRJtQLdp2OZ+Z2dFq&#10;s+423aYDAkASMQKs6qqtKh8CEKnkbhzvHx6W/qBpWhXpuuEuYR2auiLvua6CmrqjYzu6wJd22zo5&#10;ptV6PY7Rh8az4dZmY0wp5QRgdRWYOJADkwyoxQ1dFBCInQCs+8E759lXngUheBaQ427d1L6qW65w&#10;td6MOSMzYunlWBIcDxtUqEPwAEebjon2lou2blKKR5tuPYxIHConogJqiJLzgDEjZoWGfOBMeG8D&#10;y71Hzi3d7tXvvPTQXvt0xa/cWV9e1vurYbasdP+tWu3wQFerEzVRSZKir1tTTTl6oguz+YL9kpwj&#10;Ps7xbjf2Ka/HHLM5MEQhQjGMoj5UTtSxZ+ec9xjHYRiaUBXEiJBzysXyBxBzzlCOQICsWtJHyiSm&#10;gDkG6MgCs2dWyozkHJupKVfeI1JUQzQqhhqKiBC8U9GkwghyyubG6ZZXQiKoPCGoyBTRCNvsOEQs&#10;RjWaI/Q9WK15xKkVLJ4rBHkOt04gJmha2G2xmRsKUFLrbBsabqpZsqqZasrJE3oiAItxcqJ2RCln&#10;cM60iA+mFoiZ2TlC8sGnnL1lSImYwEwMPPGgubwfQ0R2OctmHGJOnt1R3xFhSinmHCOkcSC0ZMZ9&#10;jDmpGRHXIfQ5EUJUPdysgQDNxhhHU5XUcK2i3RiJOHhfAjPqqiZQ5NoRcdOYKBEbMhGJZDNzTIVy&#10;iohALomqAjObmaAhgoCWYBKcWKAlbQILr7tQoAFAzNSMJjHkNl1Up12dDbfSSRM1UEPAMatINjAX&#10;PCGg6JgTGlIIbahmixkjJVWPLpGLKaeco8SqrqJCd3iMYm1dKVrfd4Hq4LA0iw7ZEPI45KHzzre+&#10;Ws4XStTHdLJaxXFUgHUfgRzXDVsotJqfuIhsZ7PLlx8AABXNOZU/b1YrADxz9tw//Z1/CQC3b934&#10;kz/6gy/+xpd3987+j7/3P/zal37rscefLJXJ1dd/1Lazz/zSP/rhKy/dvnkjpXRw/96FC5eOjg6Y&#10;+UNPfTTFeHBwv53P/+Qrf/DF//LLDz/6+O1bN27durFc7t66+fa3vvmN3/jtfzafL375c7/6E7z4&#10;l77//LU3fvzf/O6/KjM9ADDTk+Oj/Vs3i+fQ8fHhFrqxk+Oj27duFtrten2ChN/48//46GMfePTx&#10;J1968YX/zHc5f/7CEx/88NHRwbWrP/7+9777xd/47XPnL5rp29ff/NM/+QoifvaXPuecu3Dx0lNP&#10;f/zmzbfv3dl/9eUXf+1Lv72zswsAt268/Rdf+5PN+uRXvvDrdd38BG/zdBnY/fv37t+7W1X1ycnx&#10;OI6n7M3310/pek8XN/FACgGczUwJIDiPLKaaRVQ1sFMDJKyC844L8alUXzLRwdBUU8pZSjQzliwU&#10;UMhiWqwiCBGhNBUGCqbe+yp4mspkUlMmJqa+H8Y0KqojIiaVbKAF3xUtsH+x2CoKATBTMR1yoq2Z&#10;XzGgJ1AQygKSgZksKwMaOQPIOSdNUMQNWIxYtBySGlO9mM3qpmEOyKLk2Xl2zvsiCSViUVVV55BT&#10;RosOIaspgw++8XUe0ybHJImYENi4uK3kErinlnMSAXHOE3AWq5xrQ0DCqGpqSGSAKmYEE1ENSdQM&#10;kNkhoCpIykhsZmBKgMzIzETAk3q7PBcMgdn54JloHEcxKamugFT2KEQwEwVAm2wQCy7fZUkKHkuP&#10;BM4FNSj4fZaSD1ac56lLgw55zIk2kLOYGXmsq8oxDSJZxRF750vJb2AxZzE19mXqlyWbKlGlxl2X&#10;0fJy7pvamBgb1zZVBo6j5py3ajEjYkMwKY0RIJipFtjptOMpBp2FjSlgSXXTDyLoQzWrVAVEQAFc&#10;Pb+n+WZ6XWxA06x5yEmkmEBOqCpsKU2TQk8BSnqdFe36u5q3LQmyHAAEaIhWEoe2VCsFoK0L3OlY&#10;bisxNWQ00WJQZ/KOqnOa0iEiwO5i+fDlR25u8uUlVY4/8cDOmKTPVcyadVz3XTeOjFMceKE4KRqp&#10;ztmda2cVU1ZJIiebTcqJmUJTOR8AYQIemCt2WCR+AGKZiBEhZ0siomJAxOTwtMfEbJZFUMQzeuYy&#10;NA3Yzk/ANn27mC8WlYJ0gxE5T4KWcjLJxs4zctl7St0pIqWDRsK6rr3zpYszNWYmFkCQlEYAxrpI&#10;iDJzPwx1VRuoAaScOLj5fDaqxXsnw/l6tE3NQgZ934e6BvKQFvLGW+nm7ZRTFimvXwBaaxwBIkjO&#10;GLwZZLGcUkkhD8577+qmds6ZCgBoFhEjZjNN45gigllKo3NceFtxjGUIhkTOGTs6WtvR8UZyDj7U&#10;VagCg+ZV1x0cHw1jHPoBkebz2e5yx+z/Zu/NniW7rjO/Ne19zsnMO1ShMBYmgqQoggQIUqRIsTWw&#10;JUgkNVjq7mh32BF2+I/xm1/9FzjCYUVIrZAsKywPCs20ZDYlUiQojgCIuYAa7pCZ55y91+CHfbII&#10;UN0yLb1IDmw8oG5G3bp5M/Ocvdda3/f7QAiFuJZqYeM07cfRIkTk2slJl/N+t69Qz7fTapAH7uHN&#10;wGZillarYXrjph0/YhkQ5lZyqxlCIIa6q9rh44RFrRPOkj2qugK0Ivz7Q2JAtIg6jYK46vsA3NUx&#10;ICYvg9m6H06PNnMtF7udhxMnDC5Fy1SZuXpkl9XQh+rts4sL2gLidiqAnDiRLyBZAuIg9yjg7j50&#10;3DGd37lRbt2496Gn3ypTvX1nc9rf3JUHj3vY3paBn7+z/8Cwfv7b35znWcEpZbU4K7XnuloNhdNo&#10;mt1CRMkV4tLKVvWy1DtzLWqNVERExDwMQ78K4RQOqq5RDJBEUpdFUrgnESbph0FSIsT9fgeIzbaE&#10;ACzCxKUWIhTmJlGXnJgxwhCCGJlQNTC8qbQJQiTlnN2thjNxYjSAcOxymkrhg7e23VjMA8AzL1Y2&#10;4gZ/WsCG3t5QhLZ7AhN6s7a25IKAOMU3Rr/xJlYNBLy5xpzg+Ahzgmv3YUL0LdoFAHAjqGJCbKW8&#10;u/k8zeZOzEPuzrfb5iFLnIiQkPqc53GEiMC43O08fC6FEISZgMBBa10Nq1JKI1SX6rNaNTfElGSc&#10;S5vlI7AIMPaM2OWMTEGsZkzcDUOdCyF0Qz+O4zzPCYmZO+YuyXG3UvMZQIhFJMwNjXpACK9LYFLV&#10;CgHVITGHWzMXN1s+QJRSy1wbpZMZOQgQyZscVSMgKMzdIJb8AA8MIMIAsOaHA+TmmQNAPwjmcTmN&#10;AAK1mIEm3gAvVZmJEN0jqiIzeBBQ5nS6OQ6zs8tLK6VJVlkggVOAFyODVequnV4tpvsy7sqokfqU&#10;WwueGN0bTg47ImE0DBDQvlNAd5NETjzVebww5/VJXv2DD5Gnp1ff/4En2x27zHP7853bt+/OkQCg&#10;zHObF/3A907T+Bdf+JOvf+3Lz3/325vNJuf81NMfe/WV733wQ09/78Xnu9wh0+NPvO/O7VtPPvWR&#10;r33lr7uu//DTH23f6+5f/qsvvvy95//Bz/z8/OyP//B//9RP/swDD12/+yCLfOipj/7UZ55tZ7w/&#10;/aP/8xtf/yoAiMiHnnrmyQ9/5OzO7d//vd/+2t98ebM5+uv/8JdvvPbql//q/77xxmttt/q5X/jF&#10;45PTt/8URHzo4UcfevjRiLh1883f/e3f+O63v3nl6rWXv/fCb/3G//joY0/8zM/+fJvOPfae9z72&#10;nvdGxOuvvvI7v/Xrr7z04slTz7z4/Hd+59//+oPXr/+bf/df33f/A+6+eptkFBHWmw3LD04gEWC1&#10;2szT92U4/bDKXccsn/r0TwPAjTde+81f/x8eePD63dfz3fXPdL2zikNHwoBQ10CqrlU1ERFSLVXV&#10;GAkDLUyS5JQYwZukvCdVVVMPJMAIA7c+pZT6qjqX4kGAWNwYwsIQoEupX3eS0jju3UMkEVIEiqRq&#10;1g6LRLjb7cxVBFsQsEUICwCotloGmKlloPpi5YqmGYMAc8No4g1CopSSBM61TA4UIEhIOIGPYaSQ&#10;U7ZQQMzr3sOnOq4kn5xc6YR7TpxkX2fyyDmTsLnvdQYABXB3YUZCEJQkRGQAc5k8DFJOfd8rb6cC&#10;GEQA7bkBEydhydJDp8K86lf7cTzf780JUAgItXKEsDgtO8YSi0CELMhc1MEsAomSl/lw5HJC6rqs&#10;1bF5J9SaLESSdDm3MUtrIfNBm9MwW8u6OxtCMoe56m4q3K0NkZnDMRxUrR8yMGqppgYBHmhRAwlQ&#10;tlNB01Wf+5xShr5naTLHiJwkp9ROvOM0z6rth+WcSymq1qUkLFpVqwrRrTsqDOtBNuvos6QkdERq&#10;WCuZhVattRq4uQUACzAxIMUi5QNYnAkYYMSsVgOgZRH1wyYlZPapQFXPXYa8eWH3N29OzyOge0zz&#10;XGqtwUzIAIAQi9vwwIJzgOZDdF8KpQOI5DADbM+g+T8QgcjbcLaN0hZayV2ZJAC2Go6ACCHcPagJ&#10;FDFaNMBhUoUAAMT82AOPvb5nJvCAL71yZ5X5gc3w8tnu6Qc233n1e2fbc/5+xdlEkJHcV4RXV/3R&#10;MHjVcT+fbfd3LrYe3uWU9+PZ5WUiCgMkBvKFyBdh7m5BRMQAZhEAgQ0eg4i42CqCg1oFzSKcBJEE&#10;Vk+WT/LFZXW/99rVnHwctVTsO2aaTaMqRVgSIeQ46MdsAaQ4LMgGdHcPBw2IaGkHLfbKS5lNZ+Yu&#10;5yxStTJR1WruTDRPc+5p3Q/7WqbgqXpO1SB0BsMh+bX9N769f+PNWisQsYCZG8BYqqoOfd/l5BBR&#10;KhFBBDVd8X338sOPyGuvRynnZ2fzPDOziCRhBHGPaTai1PdroGhqupy6KWar1RGBQpKNFW+ej2cX&#10;l8R8cny87rIQjvN+u7uYpj0hr1c9Ag59Pjk+qrVud7v9NNeFG6jMtBn6LksnEubMjMi16pu39usO&#10;T46o76iqDH0X0zy/+JY9cZqHSN1DvY/n29dqmQ/DGWiqh4hQNQJNwyDhWJQAvJk/l8DGAAAtNQn3&#10;uWuRDw6gHupWdZymcnp8PPQ9ROzGGYBK1TJXCwj3OquHp5RyykG22+8vt5cavhqGJKkly7NIM4M1&#10;z9GQ8jp3EHCx3V/s7OYrz/0oPF9uvnnj8sp+uPf2ZE9f24QB7cYgnCOUCYFTL1X9tVLPbLe2Wjqe&#10;rHQa5jpxGmu9MB0jdNEst/ZXVDOb52ma8OIcAIQSICBTYEDEfjf2OSdmpIbSrU25nnJu6gZ3t5xz&#10;61hNU4Qz8zTNZpqzEJGqptTsNAHgm82KiEzNmRDBrLg5IkiiFpWBGEQR4QsOt/kWMBJKR8JIgTRX&#10;X1QnTK2LYea1Vocws5hnLGGBEIbYINAn/vIFvPpqLNJK8EYOvH3bAeA7RJtN/57H/PThsFvoOzNP&#10;iYhIa4GwWmtAiLB5tAOutcgCgPZnNeuGoT3vbhjUlAAkpVrK9uIyiWxWK0zZo82xYD/OZoZdh4xM&#10;jBmTiNaac66qQuyqKaXN0Xo37qupsOSUtMvC1HcdhXWKnSQkKmGJ5WgY1EMIEZGJWvMTw7VWrRUR&#10;EXEus5k58mzORH3fsbRmUwjG/vJy3fUQajqHlmxOzC0myBSE0dRt2SUxlvFsszgv3CsEQCRGhAgC&#10;YCIkcojqTU4f4CHIiREDVom8zJJTTmmuBZlXwwrNO5bwmKaRkJB52Kx9nFnVzBgpil7Nq/XpyWpY&#10;5dWwnabdXNQKMXFTzTowEgUGgpvP075YAeYgSowIFEzuUSGqVXXvan6nJuSHWhExTePplXt++df+&#10;bdf1APDG669O4/jgQw8DwOd/5V8x8363G1ariHjh+W/fc++9m6OTQ1AhAMC3v/n1L/7lF37l1/7t&#10;z/3CL263l//r//xb997/4O/97r/fXl586Yv/1zzPhPSZZz933/0P5sO86Otf+8r/8tu/UbUCwNAP&#10;V69dOzo6aTKHcb8LgNVqfde2+veveZ7//E/+YLM5/vS/+Azz/wunMSJKKYiQUu66frM5yjk/9ZGP&#10;/bf/3X/f/sLv/fZvEPPnfunXur7/u98bB0ZR+3Zz320vf/s3/6cPP/XMT//sL7RXDwDcG1EMctc1&#10;o/Ktm2/9H7//u+//0Sc/83OfbdNCInr44Ue/+51vfuzjn5KUvvHcVx948HpKP1geI9HVq/c8/91v&#10;XZyfXbl67bVXXkopDavVfr/rcscim6PjlHI//KMme++ufwrrB1K/Q00pnAOmUsgVzIOCIUwtsSRp&#10;Yx2PCDNtVYAgOzhSMKAANQAkYmSRJGk/hjlbUxbgEk0K7oQwz6W6Fa0U4WZBgsJIDBYsLCKlTNO8&#10;Z6Z+tULEaZ6tWBM+VrXWnYxw4EUp6GHE1FLoADEMUS0xIyK6gztQi8EBCuJAAXbEwlwDDSGxHG1W&#10;R6uhxY0KyYoTmtVS93WeQhGQY46CRdXDSbidbZhIkMAcwBugiwK86lZHVZtLjQAAVy8NLCaSmHOW&#10;fHK0AitWa5/FlJG8lGkXJkjhkVJidA2nCAoMwMVsoJo5rdZrU9NqTQ4pzIsPA5rSLVqCAzkFBBF1&#10;XZdTBoR2YGqHyyUTBxsUCx2g8WKahBUOFu2cc6k13JlknAohm4W5NVkmEyOGh6sHRDASMyMCgRHA&#10;PI9FwyK6rs+SEELd1HyqZh6LEDHCzQhaTxQaUpREzDSc50KlWt9Rn2vfSxJa9wFAtaZxgmrmBdTM&#10;NZyhxaMuHEOIpheNaGHX0CaZfb9ab466DO5QCoRH6roLgFfqNz0qAajZXKoHLC4UJocAbDNkWoBy&#10;HmFt5LN42N+xDcaBSXIXSHKXVxJxgJjhcgRaJMAQ3hKB4hBwCBFgbnIXdIIH7iVhRNw6v/nklSvj&#10;PN3ZZzXdULnY7iH4j5+//YFrDz563/mLb7xiYW3CDuEYOBBdzfkk545ZPXYW01QVQM3LfhzHaR7n&#10;K0dHfddJAjQ01VLKOE8N9G/L9QdNv9ryB+HA6AMAb5lIXTf0WViq2ZV48Np2gLNXrly5cnKS1cpu&#10;cklDFhPyuSAEuDkyHZyA0RxHjcrACywO/Pu639b8jvYpReYI11oyc4SbW9Gy2+3cbDX07k7MxydX&#10;fbcdb+/KPSejngWBRrd7ea9f/VJtAH0HaIq2pg5ziwhVZeaUeJ4mJOpS7voe7ruPrl/n23e6eco5&#10;z6UABjOJMCICOCIPQy8yELEkaZ0XM1czIHKr/RAaeGfru7Go+5CSQHRZIHyai7v2fQbD1WolIhEx&#10;jfuGfd9PxVSFZbPZ9LnLXafz/vzsDiCdnFzxgBinqcyvvLnve+m77J4DwMzrdqevC54ew/lriWl1&#10;/9Xt9kZVi3BqXtV2wQCqWa2VmPucitY2oG8i3vbR63KXRQipmhq4NXVZkCGOpertO8er1WoYhm61&#10;3e3LrESCgqo1AErVO2eXfZ9zzjWiWGsaYlW1WptnulGGGWPVpeP1kJn2Y9kX8qkf/+Zrf3p5Sch9&#10;13/gRz/cbR567nb98APHTx6PX/36d1+/fVtrtapC7OZELAJd0ZKwhPYQY/VN17lVZy7MIJwiiyyh&#10;ba2eC1yAUI1eGObmChGCbOyEqLVO0zTN8zK/aw0MbqwskHFs4SYppa7vU5ZMOaXUAPHtVqtmLMst&#10;ihh7zsRkakbGIjmleZ6bua5tb40c2+IZmTmzcDP6Ell4LHljDcG8mLIwwsyiFKgRJO2KDM1xZ9bn&#10;X2BqJbm3u9QinwlAdDg/L9/4Fn30GUw9wK5dAqpqtXRDJ8JD30/zDGBLyY1YzbTWRBkQHTB1PUlS&#10;03GaSqnrYSUsMgh4ePhmsyFKAJCEc077cepu3QokZFKtQ9cPw7Db7haLmuk8jcKyXg2MUWptn1QO&#10;ZEKG6JjYsWdygKI13EyEmBEcPQCoTc/cMjXC0zLTBARwq1abItQBWDVU7Z4rm22BnPji/Hy/2w5d&#10;7ohT17lHtTrNYF4V4gCgOmiXWo/p7mWC2Arv0MBGvoHAJllCMjNXQ0FhAQ8EWKUMxIzUpczMJALk&#10;iSTUxnFPREcnp/ceHd9489btszNrcCOie4d11/fIcjmONy/OLscRWYmwTYzNrEMh5nBnFg+PWsMt&#10;iKqFAUWIRhQkw3BKFg74Q1U+79zi/Nvf/Nsv/sWfzQcY4+3bN93spe+9sBwuRT7y0U986OlnvvWN&#10;5775jed+9V//Fyml+W3kxtdeebnL3csvvfi3z/3NN//2azl3jzz6+Pt/5IM/MIsDgDLPz3/nWzdv&#10;vvns5375P/8v/5v27ar1z//kD7eXFywyT9Pv/Nav11r/zb/7rzabox/m+b/4/Hf+6ot/8fQzH/+b&#10;r3ypPTIM64cffew/+pfd/fnvfPO1V18+vXL17M7t27dufuzjn+yHoYelCspdR8TD6j8y0oyIm2+9&#10;+dqrL7vZjTdeQ4Qf+cCTZ3duX16ed/3w9a99BQBy7h597D3by8sbN153s5dfeuHk9MoT733/mzde&#10;3+93KaU2D0wpP/LY4x/52Ce+/a2//bM/+QORNI7jz3/+P3v72LMtRHzsPe/97ne++Zdf+NN773/g&#10;pRdf+OSnf3q93nzhT/9QtW6Ojl968YXVen394Ud/mNfq3fVPef1AFedmNUUwYS3KoRRYzRxciPo+&#10;50ReKwMgGOMiLatmapqY+9wJteRn8oWkG0lkQCjus1kScTNwBCKLGKcRlEQ4SYIAQhbpPBYLNyLu&#10;97sIS5klcUM8u0c0GjBA61C6OzA0t0w7ARA3v1wQ4qrrh5TUrc7FTCliidkJRAdH5HC2mMA5YuhX&#10;9x0dr3PWWmqCsdRSSk5S1C7qbJkmLWCALXiViAAEKCJmrc2ezA6MyElWQONYttNU1EM9GLht+rTU&#10;GDmlKycn106P6jRut5cBbcxIjQQPSEmwzwkQI0C4xa+zNDoW02rIXc7KTmQYoLEQtbwqITKLiIsI&#10;UjMkNDBKSzeDFjLDTElk0f8tbyUhNgMYYAABZMT1kImwIJKjR7hrJ+gR4Kpm4cZESYiZIiIs1BSE&#10;BYki0HS/mwoyh2gsIBmAsPBqbgAO1PoB0zi6uQgDQK3VzQjQzcIcWbjZKgzHmcZZISwnX/UsCYdO&#10;euSceSpuDuAQ7oEHMEDzgwUgkYcBoHuYx2q1HvqcUlGFxooDOnpjfv1MXzK1gFBV92BOyNIMMABL&#10;l7VJBBu1IKyVhrTUaW9brV2LDnGIIQIAoAiPA5wSAA7GuAO0FRsAUzgLMZKZFa2qtqQDHc5cd48R&#10;r9y68frZW9Xsw4+9P7F84YUXPfzDj3/g5OpDk3mfewowWPBD6NEjnXb9tfWqZ8JwJhLhlJKXuZoJ&#10;AackSYhpgYFHuKrWai3pD3CZgS9zw2jvZ8PnuBsAEjEQEEDfdbnr9tP0wfLp+srLmejatRMEnYtV&#10;o80ghFsAdnetMxO5GacDrKhFkXhQo30iRIQvRCVMkg4RN0uUFhnAAZmQRES4H4b9bqtmzYOLEX3K&#10;q900YR5LQZJVWtUAAID/f5demKe5kVuw9cwBAUAY18M6EVqt4dpyfEOVcpeuX/cHHoRbt+CVV0Kk&#10;1qK1gHmQAbN0nQi4m6oSGSK5u6SESNtptx9H4jaqh8t9nF1MpWqbTQkSxMHPSrQaBuEuIqpqk40x&#10;M5EkpizdarXqu67NILfbXftU1KF0OZuqad3PevPOdP1+PlolVZmJcuj+e6/oq0CJ07WrXE8QBMLa&#10;oVMQEMIAgMjCx1JWQ9+n5Kba7I5ITJSYmXnI2VXnMreWkoYhcRhaBBGr+3a3NzWnPE7qDszoFu3G&#10;19iN+3He7yeAYMlE5N4MXpCEWmmECIlh1aUuyzjXi32Z5s380utlHKtqTswiX/nqV378U8e2urLf&#10;bb/05b8+316mlN28+jyregQQh2p2LvtKDCJyS6fbpTB4zp2TjHNVd7rLd4poG4c3ETpJGwSn1BMh&#10;I7Jwylmncbk6ABDAmtS51oPMegYwRBinCS4v2/aEiA2TIElEpG1vi7DaHQkT5MOX0YI6Wudx2QWR&#10;AKHW6p5zSmEAYNWcBQPi+5gQiOZfIEISEREsBW/t4OQIIuBiT/XS33qLktydrh8wknAQDCAR0kMP&#10;RUehWwBsY0ZTBGaI6LtuChPmlHMsKZkUEUzEzB6BzFW1YTz3+zEQx1LHeV4NAwrvLrb7cX/lyr1W&#10;ldBXq9V+HGuZh/UaiRpsv0yTa00iDFhVKYIxrMxWJq0m16z2zgAAIABJREFUkhDCVZEpEATRPNCD&#10;EBmQkARJPcKtdQfvnmwliTCrWfOwhWNLCknA7oaYCck9+qHrezX3m7dvzrVwFmEacobAqcI87/f7&#10;LTIC4120cBy6dODLLK69rn5odrdmlIcLLrExTZ3ORGFmWjthhQC1lJMkMXNi7lN2bB0Sgohxt9tt&#10;t2UqBMSUkHCvddwbspxtLy+3W2DCwFocsbZfz8mzJERgRkDwCDOrqoZU3QJCkYIbsdbmWuNtI7If&#10;chHx08/82NPP/NjdR/7iz/94HPf/8tnP333k1s23/ugPfn+/2z372V++/4EHAUCEV6v1H/3B//bl&#10;L33x5Zde+KnPPDuO+x//iZ88OTm9cvVayqnW+sEPPX165Z5vfP1r3/rGc8987BMIoKZ3bt/a73Zt&#10;36yl/IcvfuHVV15+68YbT33kYyISAR/56MfNPOcf1uW13mx+7BM/4eGvv/ZKe+T4+PTxJ9774ac+&#10;+vaB3mPvee/m6IiZH3v8vRcX52+8/mpK+Wd//vPXH3lHvffkhz+Cb6uE15ujj3/y0y3GrV3Hd27f&#10;3O93w7B69rO/fO3e+85T+sSnfnK7vdhuLwBgGFb3P/AQC9966825TKdX7nn6mR9bb46uaH36mY/v&#10;99v2JPt+uO/+B+6974FnP/crz331y7XUz/7Sr165ek/7oYj4/g98sJbSMC1Hxyef+hefee6rf33r&#10;rTc/9ZM/05IMnvnYJ77wZ3/0+muvrDebzzz7uWH4hytp313/RNY7qzjwg3oGgQismX5bRxyJgjBE&#10;uCcBdA+vXg1CMYhFJGURBDS3UlXdLLQXz5IyS5gGN598Y+sxYQASEHBjuIEIJ0AyDxZhJtU6l7ml&#10;pM7zMgcICAgHBGoMwABuSqqU3fSuT2AZ7CAOxD1QxeCUorGzED18juVXNQgCPEppkHQ6DD2xlVJq&#10;mVU9MHd5p3VrtRAU1UYAIgRhIiTwMKsBoBDWcvYQyKMDWnc9gew93Epr3jFzyoyIZmGmWifwCm7N&#10;z7Cb5u00hTsBm0OAByHWAgv7GJpkTQAovFao074pUdtUx6mRAMFUA6Txr5bebwuMbimugBGhpYI7&#10;MS95pXhoUy5Z3hCxdBAJY0jYpW6uqEyz6lg1Cc93k2gCmVEImCDctUzUHGrCmUTQJ0dD8kCNIHQN&#10;xQhVm2u1AAewhsRwZ6YsCSLmeYZwSuLmRMSNX9oyxCDMXFWn4uNshNELbY5SlyRnRmQ1niab58kP&#10;xxpCIkaNGh7mMM0VkISTsDPRvgaEiTDI0Vcvf9NMI8wCzByAWAhZFmAKxAKRbxWaeai5LlnkAPB9&#10;D9xyLS2jM1jCfwIAnAK4yScRAVpY0eJ380PaEIVAHA+bVZd3u/2lF0bSRh1Y3qYWYNAktG7qAPC1&#10;l74tRKoGAF/57td/5OGpmL1042XzhZ0JYRJwnLrTYXW0WlsZd7tLc5gnDTczBYzVan3P6clR3wmg&#10;u0VIeJiaVnXzBjOJiKZchgV8F9aeOTZjYhsFt/kTi8gT3SdO3xTbbtdXrqxWXLXuxmDJQrNgWKVa&#10;rOUZAEArmA8VI7RZMTMvSEwnrdoaAe7mpi3aXbWGBRA2b2cLuWIzJg53loQAdSoRwbuRL0Y4Paq6&#10;d56Ha/eMb960AGuziTACFKYuycl6nRm1lGLFAyglCIDN2h66DqXQW2+xGwRp9Vob+tsiIuXcPh4t&#10;Qy9CiWiei0fMpSARoDLrXPH2WZn2Mzh0fbdZr4+HlblO01yqAiABE8t2u9vtdnOZ3aPvaN2l4/W6&#10;fQjV6n4cx3EESJJEtex326OTo06wplRquXVnv+r52ikLBkF0WQJ6JMB7r+XHr7veHiC5I2KIUGJR&#10;m6fqtuAXTK0SSiaq1oZ1LYaTAHGcpz7nYbUa5wkChNlaeBaiW3gEBZUKk07VnIBN3dxb+8mWZgW1&#10;Ww0RiDARMhGGt58RAUyw6lOXudR6sZ/3ZV1fPtu/9oYVJRZOydwV4stf+dI9V65+4/Ly9p1zd8/M&#10;HUverN01PBBI1QOgd76au3s3x05wc9rfGi8LEFLUWgEJBQMC2jNHRgJsol6I9p4iAgbWubZIjf1+&#10;9AhmSTkTcT1EM8GiKAgkdjcAaB205stul6/aDFAOH+BAxPY5z13X7tfgnnNnZikJs3RdXq9XtaqZ&#10;ERIxIKIjlPB9nfsk6t4cz2/DIS41GQDAPPvLr8KNDBAwjkB8uE3B4Tnj4agaC6GoX9H99ztcAli7&#10;AAGghRmYqjVFX4OXqrbNV92RFs/XNM9EvNvv9/t913W575hTrUUhJq0ankQAcXO0mcbdNI8eFhCl&#10;FkRgJIM6lUqIRElVwx3jkL8ZcAiV9SDCg14DA8PCMMwDIcwDmJsxjVi8OQWXgorKPDf/RXDkLoGL&#10;EHt7/gcz/8XlJXNrB6jNe++6lPKV06trWM02j2UsXmKZuy2vZqsV48ArbsE+3sBbAd5Une3diYY4&#10;5kSMAEggTCwiCBoAHsSCjBghIi0OxCP2+/1c1KoKSzBUNUO8dHM3QtJar6zXq2EwgEnLXGuAt5B2&#10;B+xzXoS5AIFgEZMbsFBi01BzJwlEszgAm/5R60effKoNje+uYVg9+aGP3Hvf/Zuj4/YIs/z853/l&#10;5ltvAsAHP/TUE+/7QM7Z3ftuOL16dZomiDg6PnH3T376p97/gScfuv7warX+7C/+6mq13l5eHJ2c&#10;AgAxP3T9kaOjk6c/8rEHrz/Sto8PPfX/zd/18COPPfzOSqytD37o6bd/+ehj73n0sfcAwGq9/uRP&#10;/NTf87u//cv1evPRH/vk3S/vve/+txe3AHByeuVzv/Rrf/ffuf9zD739yytX7vmXz37u7/61u8/q&#10;7YuI3vu+D7zjX3vgwVY8312r9ebZz/7yf+q3eHf9c1w/SDdpvBEMkJQRQRAyU2agsAbuG6RbpRzo&#10;U5mLemBwYi9WarVSD11BMAInKGbCAhQsOHAuU+iyY4ZFBAchWVhEao4yd3fAzISI8zwBOBKaq4GH&#10;gzRPBQQAaHg1DQ8R6btOmMdSLCyDMBIyJWYh6dyhKkFkZoPFTlPMZ1OFyF3XpW4lqzXRZuh7FnDX&#10;CMhps165xeU8bnUewQwBiQF8OY1bi0VFdwiE1s22CDXHcPaYaux2036/b1wQZmJu3gVox+BR97du&#10;+sWdW2WeDUCRHGHddRDkGmoWAR6G0HiISAAELg1lFkgR6MZIQYHRZiKIFIAwF1BV1dYvblaxRaJX&#10;zZrcAhcCOLYk2kXAFockUmTkK+hz2JbAGZElYaax4tCn4j70MhVwR9UAWLwHCL7KLKnzQMZY9Rm1&#10;dDiYhgOwpNSxcFgp8zxPsxpyICEFC4EBIREzgBOipMyEDZmYUvIlJcJIREudy8yEgIkIdYy5Ru4s&#10;d5YEReT0iOKo340+TdXUPCCCzM3ci+o0zV1/JAJMZi7mDmiSr37PX7+wGwSARGbm4S1QG1ulFAHU&#10;EAIYh9ol1MMcqAW6xtuvojavW5Ayh7b9cnxauuvf/6vQ6JfRPkzADqtM9wzr4/X63JFrAPONy8v2&#10;BJAJmaDpvu5qKBAgQM2aIHGu5bkXv9VqPF4sG4EeGfE4d70kN5tL2e+2bqGOEA7hQ98dH236rguz&#10;ohaIDT5dSpnnqag2X1yr4tQsIJAIoKlnkZCcrL0KTJRTKrWsykMPjU/o33576Ptr106IvMxeKqzX&#10;aHXfD912q/M8MbKb59wREiC0Y4cwS5IyFzVFQEkp59ZmcHNX09bKiXAzI0BunECtZZ49HJFWmzUH&#10;uFmZZ7VAJK+VXvxe/+NPz9ML8/TWlUd/BL/1XZ9ng2jDZ2EmxI5JMFC9E07S7ctsQXLlij7y4Hx5&#10;Z7hxi/f7/bgvMwPCYULIVbWU4t6lnFbrzJRLqbXWACiq+3GUxKvsCHh2GdvtaKYppaHrNsOqS93t&#10;893Z+cWsBQARy1TOqxpEEMswdP3QrbtulXPRen5xcbnf1qqBkCS7Q9cNq6HLzBbed9gyS+6cz8fr&#10;7mRD+5EZeVh1ar47Puber0on05G5MraWT0yj12rFggiQUKuiR07SN3gioocXq1qVCdVt6LrVMMy1&#10;TvPcQCmtDOi7IaHM+0kBAcnMEZCJzCyqMcvSZWuTeCBTo5wkJTc1qwhEiDnJauiZabcb97Wz2+6v&#10;vg4WbVIHgKXWavHWrduX2/3dj1+oE2Ned2YYagnF0ArrCaXreXj8+EQRo0yXJJgSAiEqEi7UQKLF&#10;4mluS7oat46NaQUCYUrSvE5ORE3l2EomFqG7WTWEzDxNU0DknFvnUZibkNLUiBCJVDXQW0KGmzlA&#10;WGC4VXWHWishMZOtV+B+ud3OZW6G6vAATgI6ZDwBKhUSMi29/qbxa5qVg99Pa9Ta2kbeen4RAM0t&#10;27ai1haBNgSk+++zDKDnAIs4c57naZq6hDnzuJtbETTNReea+06GVb28rGUu7piJ2EutOXdd111u&#10;txcXlx643+/cKjM1qvTF5aWbJqGUUtluS51TztjMkMxOxkSlzEkSMNda0SxhTpKKTtqqDQ8AsFoh&#10;gpdczsBFSk/R9NbtLhtg3gAkYVrnaUwppZRclWQRrTahIwCraUZMuUOUado5gULMZrNZNwweplVL&#10;KYZuEI5L4Y4HJcYiWl/qYUBGYkQCiqCmALcID2JKLBQA7oSIzTmcEtRaqjLiQr40M7eilYkA0C1O&#10;NkeT2X6c9uOYcwoiUzfXVcqPPPjgyXozBdy8vLx9eUddBYHDyQGJPcAsHMERPRCYqweoO1Iglar+&#10;tpSEf+RqKdhvX6v1+on3/cgPPPjAg9cfePD62x8hovseeBAA7k7SmPnBhx5uFrv2LQBwlxrSJmP/&#10;+Cf87np3/f9gvaOKW+WUgAcmCddxD+iJIwuBKxg4RDUfMh6vexbcT7T2tJ2m892ueDigAwAsOn5B&#10;pJa+TUyEDAHuhqrQdjK2amBh6GiQhp4oESVz5JSQOVzLeBE+GWrlAIIe+ST3HTJgKMKuzHNlN2fE&#10;IafEYvNUHAekleQud+5mc2XCbuhySgsnWDiIttOkpQrgKveJmAA8ISCqGqhzFnDf7fc1fK+lojVR&#10;XIAyIDSTHaBjcCCJtJ2TCBwgEINxF3peaxPsMAAmDIBwCCUAQGchQqa9WdmPjT5GFF1ORFTG0oRO&#10;cwAQI0AiRAw3BWSRVmJjhLvOkjqNQOJeJBhMa0BUtSRCXC28oxwRDABNqwZRVdW9y5mXMC4PbIax&#10;g9YfgGiAvdhWob8PV4hSE1XTsRPrANeIEVAzaEDVVM01sKjNRSVA2DrGxKRatMxmMurMXaTEEViq&#10;aI3RwgCRuRWltRQmYgYRKnNlppxSuHY5CZIgucB+nlLOVtTUMZBJCNCqAaggm/HFhVUtXRfDIDml&#10;oeP1SqpmMzTHi8tw093lPkD6fp0SDsmnKQgQZKg4fHn8LQylAEWavJ6XqSIEQXg0KSpSCxCPRdKr&#10;To2Mj+jotjAj4a5UEoFabhhwICEwIQAvQfWHxmdDASEAYQABUyC4+1T1tVt33jy7cHdV1Xny1Iq/&#10;FoQUEH5InEU6OObibn44hoPDMvcAQrAwRjjq+uOUQMutcdZZ99vigSxpnDUhH/erDsjnUjEAIRFp&#10;nefJaq0t+by59qKdYNqh1z0n7rq+aXQxibsDgZm6GdbVffZo98qlVj29enWzzqbjnUuXlDPXQbiM&#10;4DUYG+AOXGsINN+muRNQVCemdrS24tzm8u3URLRarUvRWi1LNtNGkWsSUA/vugxhnFKAQQSzuddN&#10;nzPzxbaUfBywJZxOH30knv/uZOqIhNT1w1GXj1cDROzmfRZhRA7BzTE+/nAaUvfC6yfzSKsBrIik&#10;Vro0HA4C1WLh6Aru5OHIwhRF1dyG1ZpgRojb27i1nbbzmFIaVl3HxOCX0+72djuqFwUtlVABkIly&#10;kmHoupyJ0MLP91Op08V+V6oyp5TyehiEJdzU9HJbCTFTBunG8IvZLia/dsQna1BKk+LZxfn5c98q&#10;+sSVR/ucuc4lEySELLJar1zNZjXwFoKC5oyx6bpJdfJSm5BCKBjVzKf5ZCVH/bpD2c3TDIFmHSCb&#10;a0O4ECFAUGPyIRBjuyDMiIhZ2shS2MGrOUPzJCL3bOtEQbItvtMexo7feGmxqRHNaruyR0CJdO3k&#10;nscfe7zrut1+f7nbTftLm3arlAzCgQKASNjS7PWszOfj3iJmjE0/YEqzq0VN3JkpNeMQxAExhBDg&#10;EKotTYcioHpkxJR4mRYyE1JTHBMGM1spxJRSQgQRiiVDsgk3pNmBGKnve3cv2DAJaZ7nYt5JAoBq&#10;2tzguc9Nm7BadfdducfN1WBuPRp0n6sLo1GvAS2nUQSI2m2p1kqIjIRIrWg7aMEh7t4RsOn9Fpdu&#10;k3ciAl+7Bx+8P+LcVKFpAj36fkA0K1sA7rph3O8codTi4QPRvNtaVEUH9SQ2z+N6GGqZa6nJfdxu&#10;KziGQ2u7CBPg5GOpu6HrNut1SmndD9yaWkRE1LEAwN4rO84YI8ZKxB2AsClUzAzce+ZEFG6Tzil1&#10;jEjR0hEsYYRaMKdkANqU7+5eSkkiSQQBhGUaS0QQM0sAoKAgzpk11Cu6iSCCTXWmGEu5c362312M&#10;456AChgyEYQ18AwQAzIQItYAh7ZfIDo0JHKAiwM5BLJ5axU1AWpTjSMAYNUwZwSKSI4VYpzn3TyV&#10;uQ6pS64p55wwp5QZRWQ/le1UwjRUs6RdKQY7w4jQIXWlgqD3mSmQSOa5FDPK4gjmFaBnEg+eil7W&#10;uaKkrl8HWLxjhvbuene9u/65rHdUcUPfdxik1UpFDEdQMwwDV2rukBZR2jhLIoLMKQHgxX5e7PsA&#10;iCgiQBDgFu7qdyXkgUHMgejuAd4MAFkSAogkR0RhJGod9NYdIiJBwPCeZJW6noQJgWnd9XOpdZ4R&#10;YNUavJIy5ePcM2B1U7Mu583QZRGhZUsDJmLuiGvSFjJW0JCoB0qSjHi2urc61lJNPaJi+DJWaYdt&#10;bAhMPFikCGm5G8diFXJEA2iOExZugjkzd6s1akQgEQpxk8jTMvFpypZ5nAkpJWFOgKgO7m2riECg&#10;FglwcFmYB8My5qmqeGin4UFcAwHmBgtCkBoq2sPbYLBlrS5vTPtfQPM1JTqCG2/Z668HM5+exnqD&#10;JwMfrVDMdVTbA4AgCVNiVAcPVI+Skk6j8F0yBXighhEDCbbwW8BwsPYjI4KZIZyZ2sbWhkLL8a/h&#10;v5mIKAKIGLG5o3zJJoqIcCYECHM3c7WwMYqGcBUuIrgapMsJSbq0moohAad1yjJ0SjwgD6lPgPFm&#10;7IKsyxkIrNZpni0gEL0pjg4t1mZpa6UCHGq1VlMcet+Hl3KZzgXGIS+ofe/hQrg7uluyxKGN/RAJ&#10;kaliWCg0gCcBksihQFsqtbdZmf/+FqoRgbsAHnf5eDUE+jTN0zyDI5HUauM0T/PMQg0PaKq5S40x&#10;Y+ZqTUrZAvOWkWIDlh96+baEEBIv3Mg2MwG+Hk9df+tavPHqqh9OTzcIOs5GlLtE4XuAXCu6ORKK&#10;CLhXU1oydgEiWtBqyrkBgVp0j7m3gk1YgqId3gBARJiFWVroBUUzBzV+LqWUEBAJmInchajPqYNE&#10;eqd75L41Ibzx2nRxQQAn6/X999yz6vI0jujgboAgwyq97wm690raznW7NYDgGPoh5w4JvYX1mgFg&#10;zkmEWoaeMAOiu43jhCwUNXe2n+L22bi93DHR0HVdSkPfpy6dnV1ebLfjNDYcwrpf577Dw8zH3PfT&#10;NE/FzVLmlHPKOaU+d51W209jLTNAuFmEP3z/QyJ51hEBz7fWJ1mt81RiO6rViqWUGzfvnDyQ12sw&#10;YygihMxZ0nrtFcbdNEUEJSaRYN5pUTd1N7yLhXAmco/LcW/uSSRF9lItXIjdolRjTr4UCtD8ycK8&#10;DIocGqb1cHWHh9d5Ni1ZRLo89LnrOzPfT2bT2p9/Sc/PEXC1Ws2qpSiYB2Cgnhxvrl09PT053e52&#10;4zy9eeONs9vaTMUkVFXVDB2TR/KwcZ4hREQYnAkdcUlYWbY0OEwUD5dVu7W2uRaKiKRWtIOk1IQM&#10;zWLNLAfKCTFzrbWVee0faVM9M4sAZkHEpqXMOTf6P7PcpRullES4lgqIklLjziGRpBTMSADhhi7C&#10;XZYuZdN69/oPCARgYlyKSaSANqDDw3/NRoABCAvsiXDRkAYzXT0F3odeNn5SmMNS9LU4FW+3QDNr&#10;v0K74WmpIiJMSK3hEil1EFjrKCm5FqGEAuYeHl613VFNTWsllnakAERTzSKIaGrupjUU2s86vD2x&#10;bHCEJCl1lCNsurwEBGYWXMT2Xe7vvh0iYg0XjIs6lJZge2Ah9+D2+XNHbq21OHThAACI0N22+908&#10;jduLM0SgFgXugQR3R3CHIhmQiNvX3voAhzNCLKwrxEMx3dKcENsttH2WEBk8tm67aSpu1TQRkxAR&#10;ghth5NwDiYPkPFxsz+fJOIm73zk7W/WdIuymCQH6LvcpC4a5VVVzUzdSDEJALGARqNXMAswRDT28&#10;Bn1f2vHuene9u/45rR9I/Q6Eprmr6BbQBHbR7sEE0Hj++3kSppwYkTrhPuVRDLF1Wq3ZQgICKBAJ&#10;AM3D1MyDZYFBEBElyZI65iwZA4G4unMSYeyFa1CXk0KJgAAHByYSZqHmLMaOOCVQxDCLWh1gSKln&#10;SYFuzkIgB1pUI2q5R0RDeBCiWa2mwWQRbr7uj3NKY63b3Xg2j5YWx3JQy15whkVAEwC+HOnNATNB&#10;oLdbNiC1074FqpuFUxuaecP4LRwrAABdnOsNFNlMXwAQ0bxAHOGNQkhLjJu3N0HVnALASbgdG9y0&#10;FouDc2w5lwB4uJq2dnETc3osL0JKiZkPNQk0wsHB6Y5IA2zNzy8QkTzwzhncOdMbTKcnuNng0YaG&#10;dfgOoFJ4kxg2U5II4roz91rVGtZABHTOmfsuATpBgIabwcEYgwCqyoQNLG7NcS7ibkIHcz8hOLRI&#10;2WaMTCLCbKqEyEIRYG5qGhHIraaNcVQkGCfPyZLAZp1zomtXexYZJ81CyFe3Gbe4P8HT741/Fmle&#10;537cVQ/fl8kQnHiRS949Piwb8cE+2K4YOEDtcOG2tyq6iSmXXb4dQhYZ09vPCd+f3OGyCDAcwxdn&#10;42Kf5wMUs8k1/85++5+UwxggRayYjyUnj13ZgwajkAgzTrab5jKZXfl/2Hu3HsmS61xs3SJi78yq&#10;6p6eITlDUpJ1ZNkwYPnAxzB8Xvwn/F/9A/xgGDDgJxuwjilSFCWSc++uqsx9iVgXP6yd1T0UCdhv&#10;ItAxmEZ1V1ZmVu4dl7W+2/mUNViRwiiq6mY3N/8XehaIlIBACw/NyY5MQzX1HqmbIkIWqXH6m8t/&#10;Cf/4SzT75Eefnediuq5btHli2Krg5arLddMxcl4n1JndmOMDAQyAvncikpK+3Dd6aForuL/82niY&#10;KnHanSMAqBFz3/esNAIiwAMMwuLy3B5OD81flend2Pjncz3/Z/C7r+Ttu7nW0zTPpU5ST23u+65D&#10;7WdfxE9e89Llyy8NcNtWIjTTbe/zNNXWipQbX47yaribgxcu5hmiCSLW1b/+fn18vo7RT/O5lSJM&#10;LLRty+X5Wftgj1bKVMrDaS6n03DvY6zbvve+7LsPLUylyt35zCKqvq3rPtTNzDRfdZ4mERImlNdb&#10;H0/Piw79m5/fNYmpyP35RMzr09Pl//FJ6Pzv/4bpa2K0ADVjpFmKV3MEEgmAET7cPGMokQ7aGJK6&#10;m7mh67pUkVbqSapzGcPcnVhS6ppaoGOWQCBmrlkclDjItRkS3iKiJjy3cjrPhHBdRt/b+Kev/PEx&#10;IuZWyzQ9Xq/b3lOrTegYOrZrefN6KjLV+8vT47W2pEQA4LKPpQ8weyA+398/PLz+dr1et6eOxFTU&#10;PfWumEZFnhXLIXDLsirvLPeg5CwSjjGGWmmUUisiRqT0N3EPxEizEyImYgC4GZSQWpIPGADzASxi&#10;qkhcKyUvl4mZ5dh2iJjFPZKUmxYpCOGRho4oTJIZZW5qamallMPbBA6dFtym7ssyclvDXsS4mVkd&#10;EIGffmqva+zf4Hul9MtmApgNFIhA8AhhtnA106E2lEoRkWlqow9ENvevv3vrZufTnG8iIhIbBQAd&#10;WucmzFnZCnOtbZiqGSICUsCBBB6/wG1jylaRZtUNAUwMkkKMw6KLSEqptZahAcDM6IaWwkG8BWod&#10;gexp454dY3dnFvVk9RN4hIfn4YcQgNZ9vazr/d0JEcHfp6vQYXSGNxk24CFCs/QAJchImmOzy7Zf&#10;ur1yUovRho7RlZnSFGw4bH10HYhR59pEkskRbm56dzqXCt8/Pk9S7l9PTDjXWoX3fbusl71vp2ma&#10;aimMoRoejjnxwMIRmJDcDVkw4FznKjAC6nw+z3e1fIx+/jg+jj/L8UN3E1MN5wgRAhQpSMaFAE1t&#10;jFDNZRWJS5HWio5hHhTQe7eAXDpZ0qHQ3IMwAvDQENnRF6MgYmpSWimzlFomcwogd5c8joURxek0&#10;oUR33VWpYRExwtUHRhAJIRj4CKtTLdlmQ0KNU2nD7fvl+Xm5ztJOIpp+AwCIwIAesYeZoAeaKiNN&#10;tXKrS+9P63WxYQwd4uAzIqRqQoiE2MYwSFAvLI4oZ0IU4kDMciIMwQPj8KFASgyPEAJvp/lDTCcy&#10;z/M8TcIS7qaadKPee992JhYWTMl27raGEErEgEFj7L2jlAhAYoLI5DeCIGEOSuDO3CkC0gM9j05p&#10;VoBo8eJJdegiAACQ0U/x9fewbfkdRAyI2Db7usM33wUi/vjH/JOfYCXgNeLqoACW9ENmCKZCZXgM&#10;tTG0CU+1Vq5mw1StDxvpUQNHmG0GFUBgUpjC6WhXsrmn+Xz2mFPSV0uZakmtWgazmoeaWRxe3u5h&#10;ah7OwOa0bG6qj5cRoa9eP8yiD2czr19fx/86/ucrvh37uO7PgFFEtt7Xvnc3YAZMg+jINO8kNKZ0&#10;8+YxclRWBvGBSfNRzwHdmq/ZsY33O/kPBt6sTt5I/XtkAAAgAElEQVSfdwEcXl7g0CveAGE4ZPK3&#10;LvDxii8w7B+p7wTgrtazyH5d1r4VKuTIjEHUVbcxHAgQtq3X06nUGp5eZpaHbcSsrTB9/wEyBJdu&#10;RCwyt9FHBkMJs1CZy/k/2v9Ev/yd9/3u/vWnn7yK2J+vxjwzWOXuhu8er/s2IJ0JEeqxaAASMnFE&#10;mLlZWiQCu6MIAhAzuUG6Q3iCzGhmGIERiKQ6xlBEyLC4jEEAJFP1lOIixTffxud/7R7AKNqnssln&#10;Qm/+dvrV77742c9ff/FTbzWYa62qSkg775fvH+G3X61ffb0si5kyUddeam3Q1m0LgPv7+2mebGiq&#10;j5Zli2VtrY0RRCwyROD5wo+Xru611FNtBYgDbOyPj+/E8Uf3d67auMzTVEQWs2VdL9fruncHZJHW&#10;2tTK/f0dF+77vm3buu1IDABMnAhqrXUfO2IRJlO9LsvWx+m78tM35eFcHU7IZM/ev3m7hk5ffI4/&#10;+4TLaqNv+xoejDExK8KIGGYajkJ+WwggUYi8xZgASc29dww8czXzMVyTpzcsFWIAh4oSEwcTDkqg&#10;HRGOALpEchH43Op5bsSyLMt1BXs7/LvvfSgRJheOAJKCioGIFj7W5TL2bV2Wx6fnt2/fGkRX1T56&#10;H4+X61DFKrquLVARvtvXL7frNJ/nUs0dgMIDkeIQkmUl9sGkggNmd3czHUO3fR+qEeBqgOSBqWBi&#10;5kBUd9v3/Fl1R0TzDIgETEdbcw8wcxExc/N0b2IAUFAgZGIzI5LWqgirJsHV4aCBBHggUESAexIT&#10;DgYFACFl3+VGWziUb/DSTHoxWbqxAfDASAGI6K//wuUdxWG+e+sXpVLaAZGY0YiEQTU8gDDcCXFq&#10;Td37GJ05Alprp9P9/atPAOGXv/hPhWiomhqEJ7KsOhCOkoyJW2utNV/Ds1hNtI0OO+WbE4wHZ6V9&#10;9Ig9PICR6SWvHVwTwLztaHFQzHMBfXEggcgOETO6GyK4JbxPkdQLwmzTZsfVzZxIVYmyk2gCBGGW&#10;G9ghhztiKZKK6+EexsjuDgjDA8zJkY4ugYG7hREzAKAHJkR7zCmcSoHpFK6MeJ6nuZRuqmb7toaH&#10;lIaA4UruDBxmTHg6n3rf9n0P98rMCDY03A1whAEhMAVAeu+caxOZEcvp/CqQ1q4wNznf8f+3jLWP&#10;4+P4OP6tjR9mHRKEOaShBTNHMGGhTBNzIAw7VFlMhzO9hksphJR29gDHuomBDOwe7pYUI2JEx1SV&#10;EbiIVObKLMxUmkVWLcQA276YDxacam1Qz+67K7gP17RvqnNj5hoxRRBzemdBJlrWQs5ilfte0tmZ&#10;MMmTKSyKiKE6uiLhNJ+EmYi+uT4N1WGahru556WNBQJQHskjXYqDMCCACPnIWMGCpB5jqHUzdTcn&#10;v9U/iCSS28pho00UhG6euWrM0lpjZjd7enraVfcx1LVAMBOlKh0yWQztOK/HLYY3LAAiiCEgTxvm&#10;qVaG2z4MEB6QGa/udPA4DikVHGGUeCzyPNEV4ekREI/gOAh3TxuAcANA+PLL+OobbxV+9Fnc30MN&#10;LEo4bCwRdnQ6GZmkFt66XTfdu7uZhxFigJiPlHQjuBBzGraEI4QIMyIgtlojgogAQs3UTE2FsAoj&#10;oXcDCE6dmKe8ICmYuUNz2iQeqE3A0OjKZUyBMN3FFudf7b96tG92uyzL4uaIuEdctT/3PYiP4jtr&#10;/7T6vhWdef/HkThw3O5/GLaDCHS0awEOZiW874a/L+eO2u3l7JiBcEBufnjPISJgnuTipqF/ee3b&#10;afNPsiqniImoEpqPPkYYBpFjMKOapb4FRZ4vy6nVrIjGtiURKMhvWiFgZmAOiHA4Agby3R56vZwH&#10;CUjjX9P/8PA73x8f59P59etXrca26T5oPk1hj4B+XXTfR55xVX0HQITCBSIYiUpBwoABBhl5NNJF&#10;J8JUcy4QM2Kks4VH2BjsbO5DzSOEJVl/6V12wAmBhMxCNeKq/n2/9H2/O813czN1g/38H/+uvHnT&#10;BdflmRAgBlWq8yl6md5tfr1u5oTUpomJTuWcmPMYI28OESkipfi6Leu6eUQfvfDcTiIMe4+3F1vH&#10;QKKpTq21isAI+77p2CeZ7h5eQcAYpu5vl+ulj66q6iJSa5vmudbCiGpj21d1N3eIYESulRCneaqS&#10;YjNde9+2fetDmAPiq++eTu31Z6/0VGHfeW5ToCzbar/6jZ7+Nj4/Bw4LYCYmKTSDm+kVAIgYIjD/&#10;vy0X3p1FAFHNBImIVU3R1607CwGPoUfUZHYk3MyUCdL7HSCbL4wQbpm46AjRCrbKBLGu63UNfazx&#10;j/8U6wYYRUprjYQxotCxiCJGX9fHd+++qjMQv316Wra9TQ0APKCvO9c23b9WjNL7o/anx7eX0TsS&#10;qdEYex+em5TQ4fB0m4YRHxKWs4oIMxt99J7cELQIuhUY5p7IWy42dHOezPXnCMwAyi+J2N1VzUwD&#10;AgKdg5jMAwEM3d1Th5s9lKypIIM/82n5IJhwAveEIiw3OnTCSkTkmOxJeFktbnMWjgsaAZBSaqAv&#10;voCye39mIk67Yc8NgDK8hYnM7el6cVNIGBOCWUQwnJ62bWgXwtN08sCutqz7fGqn+/uxXIiZAdzR&#10;I0yVid0t3EtrzDx09yN8BdyMbvsR4uHdn5h/XhiEtKFxcx+uAaSmhZgJiVh19NEZ3MyADr+ZD1fJ&#10;919glt+KiObm4UJiZhCerBgiwgDiyuDupjpqqYzIjEC86Y1D4YEUcKuOD2sTOLpLCfOqmXUVpILM&#10;ABbgPjQCWQOCs5FpjoQFmYTq0DoVxhrZ1I4I9T6GCIX409P3BnQ+TbvquqyqHd0AnEXuTmd3nZqE&#10;ax/DI4b7ADsEnIeBmTGFINVpbq1poCDsEdbH1vuf2kQ+jo/j4/i3PH5QxU3zJG7QV7KYmGGE7lsH&#10;99EZodUShhQgxASYG4C5AWKbJhwj8wUy9hcBKYgQnMPCwNQiGJmFsz4SoLlUSmlNLWN4ESFA8hih&#10;XXsBAghhIS6C6OiZJY1yQCLokAy6hPuGDaxt0R4AZW6vmM5Uz6cZEbubukUEAzKSoKy+D/ARcdm3&#10;rmP3ETcCPWVuDx48uMBDkGWWqd6HMBAPNh0AogX0rvvaRx/gwMyFC4gPT7NrZEEmqSwiDIjqNoaB&#10;wb7vfd/XcsCJW+/bvnl4SVeFA2XJAz3nET83DXfvQ4E7AKcDhEdCdkBMVWSfOAyOpK04kmvcPXOE&#10;j1360H6kuRkAIMVDfPst7PvRszw2I8jY2cSC8h993+03/2wRcP/Arx7gNOH9J1jcbQu7hmfh7ANk&#10;U2VMDVWkqSGRI3GtdewbZr8XPBAwCzOIZNmNocd9mWzEY4MHHepmzMxMDp7B28leAoyUb+CBZh2B&#10;C2bGUvrQ88Sb1u93/539pwHrGBrmU2uM9Lxclz7WPoLZzQ8E7cZ0BLody1IXd+S9HueNlyY33JQk&#10;QQh0iFKOUzDArZ7AlyouQeLbjx4FWQD4DcyNg615PDO80KWOgi4+/NkPnuoYLaAy9L4O93AIxz5U&#10;GAXDwzxcmEqtGD5Ns5SSqEu4H2YmSZ1DFBZiCnvx2EYiYuB8W8kuYpbC/GP+q798/EL/4dfEfL67&#10;e/1qduu9A0uDGHMjU1+vPe8r90A/ug9MzMj5AkTcGokIsfTejyyjW1WfnQg1S+0cE+nRcMdMt5/n&#10;GSP6vkeEqiaLGBHDEYEEIXbvzDh661SlMADFAttvvv/9vwCCqhILIpbSkL4Y3w398kuMkCJF2N0y&#10;yMTdPPj265O7MyIi9t6Hjlqbu7VTEdqZ5at3++W6qHkrtdZWpUyFzfbR9zbVWgoW6F3frtdlaHe3&#10;HlLk7nSupTATEpjaZV3Xbdn7VkqtbZrmmYDmaWKi1qowbdt23fu+b6p2d383zfO6bZfr8vXbtVVo&#10;wg93DagCjfl8x2Dx7ZN++iPP4y5V9BNdrbbiEqZLmui/0PESxWDi292O7lGEapVtDCeyOFhtN7Ti&#10;4PQxY62FCId296iliBAhQVgflgozQcGIfV0unX2Z8Z9/b+ua5EMRabWkEaMFhFkgAjoy6bDHp+fP&#10;Pv9ivr//9umpXy9FpNTmeKnT6eH1J0RSw2xs21jLspJCKSKl4L5j3OJAIj6YOPnrpu7rWFFzwqmZ&#10;qsEBSTpjgZS7Ih3Gth7M/PJsB2kR6bY8oOdCgOhuxARAHubqAuKRDEVDBAcwU2aepubhqbrOlQAD&#10;kmROlJJh9ECANPAwREyG4Rjj3fPTB5RjBABKdxl3IsovEDFaw08/pbvq3/9TxM4s6WGbqw0RR0Tf&#10;r3MjYgYEFgF0Gz0Zj+ixb3tE4AFYYR9jPr+aZ977isSlVlQFxNBh6qpaSoGbIDwLY+YCgMQHfR6I&#10;0G9tqltbOLcdZk5MKWntAZDz7tZfjd57ZUTKLs+H1/QYySDI7e+l2E6B4pFCi5hXHwCFuQLubkI0&#10;TxVUwQOQwjInlFIWfdxCGHDbpJCRgQPBPaz7GApcUot5bLrumFp9DETMXhmG6XDWPhURLn33YQ4E&#10;ASgkhSXchg6QUsvp7s0ny9LWbfGw3vs0t1f39zY6hJqNCO/my74DOXPJTwMBzd1thI0wW56fL31f&#10;TXcPbufT3Q8b+h/Hx/Fx/JmMH3pUTnfRt21dEckt0FzNISzxB1NljCLi4ZdlBQBiTOpVBqQCIQA5&#10;AuS6dAsXzcMwBQlhy/4uMgau62ApZa4WgBlQRqg6AgwZnQIJLFTdIkiIKhMTIWFYdFNVAyQWCQJj&#10;MPOr7eDOgJXLubWGHNlxjSMXzTyGDgjYXdfQ3bz76KaGAB4FsCBjAAcYOAgycng6cri6hUEyYcJj&#10;y9IDERDVQ9XMHAMFUQIFSUo1X613Enbwu9rup6myeMSqusHoYLkD7WPv2gFgH2puRMRFGNDVMwQ2&#10;wCGCEJK4SExEMk1303weauFI5CKMEfu+mdLrB2GoZgQOY4d0qAlPgz8i5IMrCQjgL3UeYI014Juv&#10;8eDwHCwqRCBkA48IJiJms3S9CDTzt9/bu7coAvd3/uY1nyc/n1QfNWztyw5BbXYDFgEdFuamwJIu&#10;lEQRHoTh7imy94PpQ1vvjBQA6oZEMYyRSpEkwCAAEzEeidoIChiIQUBBCTuCMCOQukWgI9faCtlU&#10;yOH8pf/uib50cx+dIApTMC9mT2kB7vFyskOCIABO1iqEOqqThwUaAhIGHHq1A/SMAM5m+gdniH9N&#10;pHw/PgTxPoAA8hxxJMmGByTqhfihCv1DhR0keOiIDuCmDakinDkgcLmO3sdU6yQSrga0d93VzF2I&#10;TrWcpZ5Op8M+hzjPsuo63MyNkZnj0N8c+lLM8GBzFMiSJ0opM776S/tv6R8ftfdX9/efvrqbGmyb&#10;9cEsILQB+D4IuEhoFqNp+J1aFFODMDqwhazvQtU9HD3cjY9gyoYkFt0hCcVcIphIiObzWVvziH3b&#10;mWWMvu+9FGHm8CwuDCOK+SDSwB4ZyGgaoQQMyTAL90HMQbE8uv5ff+/XqzAjwN733ru5nflOWHQM&#10;99itf/vtd3fn02lq7kTIhVsE1vnEYlzg2uF5G8u6Vil3p/lukqnR3Mrz08JA03QaAV+9fXy6XDXQ&#10;HRD51GSap3k+1Vr6GO8eHy/L2g8JYhWSSer5dOq+I1pWCk/Xy/PzZRvq7pUR3MFNiGop12W8e5af&#10;vKHzDICtSrn07Xrd/MsN7xp/8Rpl6juM3/wW3j7C6c7+4sfAKjAM+dAoQZ5YMVVADo4EBXBmrETP&#10;imFxHGwRIxwE3M2tQ1ipFVncPAyJGVk0olAEBhGCaat1nniYLsN7v5dff6Vv3wHgaZ4JaZpaqXW4&#10;qymLaFePEHdDcqxlftDgu/vX59O7RO9rrfOyk1CrJASCZbERQXNrPGOT8sKIBjyiQF76Ix+CNkmm&#10;yLuThVPeKixxlFIQEZmllvb34QEEL9rVo/oNSHqgxwtPGm4w0WGo8eJwhEyAZGYEgW5TrcMyezEy&#10;mgcQAwjCqhASBUtk59QcJXspSITrtnzz7um2krxfWA5x+C1XBmrFv/p51IXe/QPCSPp2KexmL+xs&#10;MysIn795dTrLm9efjL5dr1d1J4htX6c2lVIYoZvp6PsYJYprn2oVqr3IUDSMoDBEc3cHUx2Fhlsx&#10;rVxqa9d9hYDCDBAKR+sRSEA7Qxp6JRmGAZBCCXBECIpHEEoguQMGCBwB7oUgXBHqCOimTShvjJcc&#10;56RPHMkE4YQCABFs5qdJlr2DjcKIbkYhBWdqYO4BwuxqDGSm5kYiQGgQGnDkciIKIAMKEGAMNBKq&#10;lSkZsEB5qRmFkAL8xqEHRIoA0zEWbfcTMSOMcI/hCDRNExBclmupbSrz9rTQFK9eP8w2f/XNV9d1&#10;IaFWKjLbGOCO6ROGEI4iWAi7KpTigA7e+9IBdsfd4DpMgQqp6v/v1O+P4+P4OP4tjB9UcUPV+0hG&#10;3zDFsUcYE8ihm0bCKCxm1vvOwo0rAGjvEIYQ6ZeewH2Amd5UPAHJRphqFeJMJDDzHjq3E5KYOxMy&#10;IbiNsbv1MhUUslADp0KkAACeAhhHIBQkKpSICEBkwA4ipdGBILrZ1Xa3OFpi7qnMtnBk2V33sA6m&#10;EEbhgCJojuCR+4arW1fzYSNS4M5MJRABOMI8PKOQmFXNdCBSk4KB4BZuBFFFrFZ1C4y5tsbcAKuH&#10;eiCwFOx8CDI8Ig0DYmQmEkLK/BjTg4SAATPQHN1s6B5El2VZu5pa4cKNWhRGcvcxbN18Gzg1KRSt&#10;YriP7ssK8zRFHO75uUtnsZJMFZJP/Ve/RVW8ua0cTUZEd3d7TxPKcw8BHlwiAFCFt+/i+dkh4P6O&#10;fvozIAHuAGsgUkGP4NLUukjB8IDoYwdLnA8joGuc5tPovRRJoWCtJTO4EkpsrQEckdDCjIDurh7p&#10;HcNIhBQedjNTPBzDIyKCpJRSzqdgxrc6/db+YcQ2VJlprlVKufR+2bdunmY6WSwhYBAi38K+3cE9&#10;76HASDJNvChIbjL8G9j2A1ZW/g1vwbDvv/VHlGz5yBeM4MD7smWMt10fkhmVfyZEmrAtZsw5FISH&#10;aW7hvadTKTGKCOswSmMJt8JSitxN08RFEEfvwYSI6p6Cn7jBMB7pxOjmdtyceULNl0MECAb6Ufz8&#10;J/9S9ZvfT61+8vrVeSbV8bySSGPqFH3vtm5MzOSePNXMeTNzRBU5nO723hOgMziixjN0gZnNWYqo&#10;ahzOpeYRTNRaSxauqu77rmqJHpdSImLfuzBBeIAzYWPaiMxjqE+tFCaITGh0ocMW0s2d7/f/8xf+&#10;+O52AQ+NkEghotGHdg3E8Oh9aLO8YsLCDFwrM4poQLtstqzr0DE1acKvH+6IqO87EpbWvn/3+Hjd&#10;umo3E6mt1LvT3f3dCSC23h+fn9Z1GzoCsLAU4dM01SK1lNYqO0bEtvfvr++en69m7khE1KY2neZa&#10;BJHMYln3L7+5EMLnn/F5YsZyXdVU++jw97+6e/gP8PW3+ptfm3ZXt8eLLTv9u5/KvCAc/Zo0arih&#10;SYARgliYcybWKqTR1W10IkRGVQM3gkj3pjE0oY/Mh44kR7hz+FRlboURF4vu9/rLL/3b7wnxfD7P&#10;8wwArVZijgPswsPzKICFh9t12zd9+6Mff/b5F59v2/r0dL1c12VZT+cpTEc3IwaI83yC0N5XwmNN&#10;QLgxg4/j900b/H6kEz8SU63FHZk9xX65Mh4Q8S2N8w9n8gfPmFSOpAfnD8Zt+cWXrL0I9wCKvIaI&#10;IUzrGH4UANkvAoKA8MweRWREg2QA3hZtJGSi+/u7FyZCvgdmwYzEyPyyn/2M/uInCM/mTxhTIoRD&#10;dd9XM6MX9gBiQGzbhgQiuG3bGApIjAcphQmJaJiWUiNi6P74+H3STZfrpa+XbYxhNszDnICyb5UO&#10;YUxcCqxjAEKobTqmWo8PlglvaeaQfH7AQ3J8cC3xqIIR/EApiZhEhBB0KKSdkdsBnuPRrvxgdztE&#10;c4d/JLK7MQWiC2Mt5KZDh5ml3CDl9cJcmMMQ3YkIAg/3FARIj2FASgk8AhBKYUQEc9QgJEgXzGzz&#10;HTcBwC0+CCGMeHXvffShpkYEiGxDhw1iPE1zm84R67Isa9+CMW5Mmc02TJ5ImqUClohMSmpzDbLd&#10;HYl1qHrfdpN2ZiwCUNsUyL3/SVr+x/FxfBz/lscPqrinyzOMDhEB6f/e3EaY6lAi0uwcCRDCPLVS&#10;ay1ibrUV3Pdhx8nn4AFCEuGQDg8pBAACdtWUBwAii9TWEMk9ShXE0L6HaSUKcyQQKR6mNhDpCF9O&#10;V17HSEpFYBpWMyMjDTUz282z8YmIaQ4G2f5Mk3TE7n1gdLABB+lEhwKxqaFGQQYHiEDHGHpEPAu3&#10;UicCEUmzhPAgZgQcqtsgOxrWQUxSSqvlNNVaWQQ1TfcDCssspXdl81aLoe99BCEQ76Nf1w2ZIAIg&#10;kscmgBhJEsRAckSLCAMmgkAkKJVL5SIla79UUgXG0PHtu2vg9OZ+OjUp5HVyFuvd3BFAiBkAxxgE&#10;QMiAAHiCq8N3b+FmuHEQMQEgHZ8zGADBDmk3pToQPhRmBYAbvH1n37ztWOKzz8tnn2slOWMfK0BP&#10;HhQ4RHiZmmt3011HxktZEJJkXCpwkuuACE0dEZgxs1AjIjPX1awP9QhKe8MPNHJ0M5vRzMebTlWg&#10;CTq8+uf9N9/GP4T72PeCKLUYwGXblt4zOi+7tHn/REEkwuRxDY3hkEHvH9S58MEHkP3w+CPF2b8S&#10;r31Qjf3wX+L470Oa1wHEfXhUjB8eOiPgsMXMEIuJ+L7U0fvou5tV5kw/Iym1THvXfdsE+dymT+4f&#10;dKSoZOdWiQUwTM3NSY6mQlJykZAxzfcwIgjI1MxAiAjpM/x3f/f2P9hv/5EZX7/+5M2bcxF9d1GI&#10;KgK1eDhcLq7DEBk86ct8yHjc1T1UiSkMhqqnzpY4TUoTRlBTcyXC1qZSysPDw0GLijTPkOfn5+v1&#10;qqqIlHKaJLmZWSZ2EFBBqLuVed76ZmYE0Erh4O4GFsgopZJHxBm/usTTs5nVWpkJCGtrksYVqgDx&#10;+pPXrU2WKjUINTdzIEKWNtVa90C67Pj4dO1d52lutYoQE+17f7o8Z4X+uCyXbZRSp6m21qZSH+5O&#10;gfT8fLku13xCloLhTcrd3fl0Onn40LHtWyBu2/bu8VnVSqm18nQ6EyH46H303ol4nudAuV6evnm7&#10;PtyVu4kKwVRrb5MO3ZYt/rf/HWyo7RbmFvNPfsKffjqKjGFEEWoRhoXhRt5jxJPUSsyIFqGgXEUK&#10;UbcxLADM3MYAcClSpKRzvEcgUbixoTChWSU6tXpqtTCt++h9im8Gvnty8+l0aq2pmntqorDvPTuJ&#10;QIQRSBgYz9fndQwgcdRwu1wu4RgRImVqJwwGCBvWamtFLs/vGIiZx96zhPvhJL3R3Y6/UB7wczER&#10;Fr3pVOHA/z/QqR7z708PTGP5GwSYyYdHBsztH1+0yvlwJmIey+Lut27P+0Um6w843tLx7Wy3RYSI&#10;/OjHn9/e2stPUQSEO9aKP/sCPj8FvIOggNcJSwWEmyNjJpunIy4R9W31fSmFhu6RpGQit5HFg7Ds&#10;Zozk4b1v03QK0D5s37dluRxQGiAc9EXIVoiadRgIuKru+15LKaWM0Ym47xsiItwatA5UGMLg1v96&#10;WQjpcF56+QwjIrJldUjEs6P8klWQEGuikR7pWwMBbo4FidHdITxCAUxNVYeZjTEwqZgeGmMQw1GC&#10;EhPlZkkvl+EwBA09olkQmQkJKQCdkQHBzY7I0FvE50EljQCEHX25Xm5eODjP9Tyfq0gFb02Iedt3&#10;t5Aiw7VvgxFPdycE2LcNj/uBAIEBCshUK4vspurR1a/7FkAskzkUYCE5TeX08OBCwh/dTT6Oj+PP&#10;cvygilN3QeD0oUphtnmYoRsxFeZCOLVaEEsRFnZ3Qp5EsLCms8bRuQXMkIEcufYCBPByuW5DUzpX&#10;akNks2AWITbddewEVpgMYYTrMAszNyd6OdqmbCHCwp2AKIgQmYARNlMAsAwQAw9AJqKDtJaGKyDE&#10;jDRUs8eJFuheLRhDu9muQIIONszMwoOYMAID0aAIF5ZIKVYEpQE0YjAPsFShRwZtDYvmTQTapK7X&#10;ravZroMJA0NaZSHV7ggGgQQhNIR2d0hVnoG6AfAkBIihWcG6OoS5EwSPoVYRwn3dVkCOsDCD0NN0&#10;DggL67a/u/qyYBOZp9JqvW8RoX3XoQo44+HAFoBEOPvvvkoFuceRHvNSnqSIIkkpWQjiC1Pn1nLO&#10;w0K2AoEAdoPff2VffY8Pr/31G2pNzxOf7yMGUTfdmBgFmSuyhhtCXLe1MlWgCCi1Hh3cSGkNAYCa&#10;pX9A3lNpeoLM6fN2VBoHgEgeccAxiMxUJYqUp3H6lf4fSAQGkN31iGX0y76PCJAj7wfx8NDMbG10&#10;DzNQQ7MD96L3nCl4uS1fADPCmy3IH4739/CfGnEAibcQb3zZmOEDIO7l0S+nx8NKBzBUJ6L71iT8&#10;so913V1tmmohIgAkEZaBVlim1lqRcDPzMUZhZMq8h2MKJzD1IiCh42ibwEGYW+r6iOUT+fm/1/+R&#10;/vm3Pvrd+f7NJ69qxXXzMVgKE6xMtnVC4IjhlikRkm/fbowyC3dLBjYwCzMHoJkNHaqaZ6UIVx3r&#10;uk7TJFKKFBYmgN77uq6Xy6X3jogALsJ5rs1zJ95i/VAd1y1eT2oWJWVZxNlUj7heF1iW1l6VJeCr&#10;bzJ0a4zxciiMCDUDiCLl7u6u1qZmQ3WMgYRJAK5NiJQZu7fvH69vH5/M4zRPtfBUW3hc12XdtuEG&#10;zFjaWU5p61NFIuLp+fmy7DctawjT69evmgi5cRFiHN0uy3VZFqGSJUFrbT6dmRmJxujbuunoEH53&#10;dzpNc2t1XXnZ+pffrn/1ORfGU5PeS6917zC6hhshM+L0xY8/++//jmZ49/1v+6MCIKgjBnoEpRYU&#10;m8hdnQSp6+iqGl7IBbkITXUaapfrAm6A4OFOgdcAACAASURBVAFDzUwRQYiO1l54ZWHAU63nKoiw&#10;977sPN56/PZr6Npau7u7C4B97ACA5rWQGZRShcVdw8wBapVGUOcZSJ6en/vovY+7070Q1TrVOiEE&#10;CReB09QwLNwri4hcrkti3Mex/o9MVHypphLPH6p92BgjDQXxqPluyuHb7D9WwD+c0DfE/oMv4FbF&#10;0e2nDgvcY8offRtVzYU3z/xMxwIDEKpqdnhUvujc4IYQHlmgWYcCAKSjMkSt/Nd/CW+Kw9OHhehR&#10;jXD65iMhglsEMBIj5WeUJaK79z7cdJ4mNwcCN8vcUzPd+0qYvwuWUnWoSAU0DDR3SMv7Q7EXh7zt&#10;qEhBRM7nU4TpqghxY+dmLKTnRoPvi9gs4yh1DcTkCmFmZnwcOw7YNm76QExS7HHtbspwBDNDxAAK&#10;cGIMG3vfxhjmeiRGAA7t+f6H7whQiKZWCV748u+r7Px17Chbk9ABAECBN1tLykZ5esekJM5vfkAi&#10;pKbmYcAsZb579cnrN01ErRMGmPV96/vmaK3W0zxDeBFOg0og8CxNMV5u7DHUkQyij04oTsy1CUtp&#10;TerJuCKCEGee3sfxcXwcf3bjB1OXAgjS1hDAHdw5QpinVu6mqQkLxtwaZOM5u6QE7pZyNSb34BcW&#10;Vh4533cgARB5p1QVe2lTqS09ekUEMGzspp0Z9nCN6O4DDivlERaI2Z3LE2Q6FRwO4xaEQBAdlJOq&#10;jqHmgSBpFpjhyWnEj1iJzcwCJUmWIwQkAGDAPnyEgkValAvz1GpmYVUqpoZhEUd+HQESsdlwNSLi&#10;Ksmtcod0hSSgQhQOqZ3oOrJMKkAWihC1lLXvfd2QaSp1G2YRFmHhEeiAZJFGoHZQ6DEwzCNU3z4+&#10;vnu+uCajRiIMI1rjN69OzAnjBTEySQCum++7zpVrmUr1090b26FXi7iOrkPJn0a8eybkbMoe3UX0&#10;OETfwKkruFGAXrZeBHjxcc6zzIEKMQOIm/PzxR4vXGswlZ9/rkXo0x87vLOMKEBEKSLTer0Y8Nh7&#10;KYWQxlBV8ww9lyJVHEDdIPuvmHRKB0DO8ODUrN+ohZAyg6znRIrw3MLj1b/0Lxf6CgDdXIham5Bo&#10;62MdmmytnAippo8XspM7HaQbcQAHfEmSOyquiBsVkoAoS8k/Oec+qLuyjfxicQY3Lmi88DDxfTl4&#10;9DGOT/sHz3j77AEB0Pw8nx7OJ1uXbR2jj8oy1yp0XNQ+xlATkdYqhK3XK1AV5ld3MwE8Xi6JYiEd&#10;VZzGEVSVVdzh9B0BAZznSoC/oP96/v0ynp+mafrkzatXD2WM/boCAFEoc+87bDvkNUosN/v9WZaL&#10;SHqpWzhEHMH0SGbe9957d3cBSV8Hs1jXxd1rbcJCSq66bdu+71nCvdyirVUkWpZFTVkaBKIHeHgf&#10;rs0AhukwgwKMhIAGTszIza/T/g+/ttHzAA3hZg6ZL8wcqkR4Op2m1rhW8SjuYwzAQOxEfDqxxyWg&#10;vVvs8XJVCyJm4tM0lSoKvuzb4+Wy9p2lBMB8eihSfOi27b13j1yMg4nmqZ1O0/l0EuGkDjxfr+8e&#10;n9ZtRSQNe/X69fnujlkAo/e+bdsYI3EExnCz0TekUlvZdnu67o/L9Ok9nBotC82tevj1urlrK9Ie&#10;Pjn/V/8FlGfdNyI7n+bR9yKSJ3ofSsxTrVMpSNhN9xux1SJC+1zqaZKhqCrmmq76YwyAOM2TMGXk&#10;WGOeWFrluVQM3XpfO2g/669+AfsgxPu7+3men69Xi2AREkEWdYcEiA7sgwMI0Lt2LqTDtu59gCgQ&#10;BlBp82lqBRwgbL0+Wd9qKckK0ePUnm2Y+BDzRnw/OeGGkGUplWSTG2wFCftkUXHgKre+zr+a7wfp&#10;Gj54mWNDhCNhDG5v4sbFTgJhkhEyO84Bgokdg4kIMdxMjTmXPMi1KxttftSKhzcSZKsNIsLxb/86&#10;3qDHu3DL9tDRK7g5SR0++3hw1yNCdYR7AEcEEZVS3UEh4/JAx2ilDh0vSyARCsu+dVUf5oSIASlp&#10;P4g6t4IwP2YPVzPsA4kMHri9qrCCPTKTx67JPsWDTB7vS2s/wDQ/PDwxTaEzj8T8VmkfPqJJIclN&#10;68byIMiEBjNEtEDzaIUIwd33fVczooxQh713zUgJIjCXo04ECzM4urd5pT1vqqPUv11OBMjYnAAg&#10;wMwDRYyMhEAITM+0AMoazN0cAlz76Gt0WPbFbcxtmmolOl/WZ3V9qBMCrOvS993Dw9Hc1Q0REqRU&#10;N3OSWjMfl5jcYLuu0lqAOJc+9HLdpNZSP1ZxH8fH8Wc5fjB1704nNh2LIYl4CMLduZ5baYyFiQnC&#10;DdE1E5j9iI1yDNMDM4kkhyffLE/VH2xffe+ZCUOEtTaWEkDMRERuqjrAFQovbpt1Q+CpBcAYAyKc&#10;MCNK3QPMD0cVpzCINCgnDBmCwc4AUZGliAOoGgQwEQMy4EuCuRCBY6Imbt5Vx7BuYaa5/DJhCAJD&#10;ERaUcH/e17Twq8LzNHna8Ac4oLlrT7lcmINtPcxbkdxEGnKVUokhQtX6NsxVhEprTNJameYpkNS/&#10;W/u+mA2zbLky8lTKlJ4LmDxGVIvhPjRtB1G42IiIIIwaBCTMUYroIQhUZkn5yrbptingXNZR//FX&#10;7ZMT/+wnp6n6JNvvfjd8HN1NALgBUhpqY0R6zUN4RIIzdqOQwvsi/aD6m7kDEokbZowAIMToZbf+&#10;i18Ggj081P/8b+LcLdbEeVRtG0qIKMVLXc2X6+LhU6tCyBAWOPoW7kWKlLRftghP57S4hbCa2iGX&#10;AszEemSurZ4mYG5PJn/f/xcq1IeOMYpIq3Xp/XlZNh3B/J4ceaudEAHMQh3dESDoBjPniSEAIugD&#10;0lICcX+qK/8y4o8d9t5/0+P2BhAAmPm/+9u/m6bTP3/922/efrdrzzqv58npNhAAHTCiEp+mJsT7&#10;6H1oBLba5tpenBeWdd3GIOI+hlAoAFOZW61Fxr4zJXsokh1EcbNveZnHB7SFDAwQ4Phz+G9++s2b&#10;/de/ZpKH+/tPHmYIXXZTlyJQeXGPfdDNCZ0PVQ8gAjBTqbXW6uGjd/Ijrqqrhjs49tHz+mbiBRNF&#10;hKoVcXcbHtGj71tWeoh4c2E9IsuIiNOPx9P6lQCAAQiIWXYfe+87swinsAaZLV5vv/o1Pz0mTbOU&#10;6jYiXWqTusmcLhrmTu7MEgC1tQjjEsIANPYhu7d3z2+XdSt1IsQiIsLbvg3Ty3LtY2i2mhB17OQ+&#10;+hjDHIBLYcTzPM9zY0IIJzD3eF7Wd2/f9aEsUspk5nfnqZQiwqXwum/X62XbdkAiltP57uF8OjUB&#10;N3OdW0Gmbd2+/HYpfPfJedyd2aBc10VVHRzHYFPFeHr8No/4wqjMTUgQ9rGPoYXLiQUB1rF3d8M4&#10;EFoAZKiFCY3QTrMwn7rGundzFSZCKIiILIVPp2ku9dxaJb6s192991n/71/GvhHgab47n+96H8uy&#10;dtPYeyqqnpcFKVEqAneWuqybAo59EGst03x6NXMrIuiOJEAUSPP5pPvadUD4q4eHWsqyr2aGt0rq&#10;Bcv+A11cwIdwHfj7fEKCW/GX4PcBDf0B6/GDgbdqiW5ESnqhZt46DjcsJ45H3xiS8eKzD4RZ/FAw&#10;UykSgbfuCuSUyupURA6myYfdJSDEoDdv4k2L+O7WeTuQ6tsqjogUt5wBfEkQgSOiZ1mWfV8zmrzW&#10;5ma5VhZmACAIdFLT58v1/nw3z6daTsOH9dHXTcceQAAexOpj25w9hEVVhyojcWNV+fYXX8N3b9vU&#10;6EefFSlQyPpOVAKvSEsG3wBgYoKJ1qmrHvnd8EJ4TapkrlQAWRP5iyIublqPBPoOl0tkdyUCQiyZ&#10;eeQBAUP1IMkzpwAxwJOr4UcVd1y8vC8s282HZB/f99wII9w9CJEYCQkQFcLCAsAgHPzQfKIwO2hg&#10;QNfr26cdwhVsqMrO5/nu1M7nu5MQF5Z9XXUMRIBwD9Qjq/AAMB2xnuauyFx/+sUnYTDWbTgEC9W2&#10;7gOQTtOkyHv/6G7ycXwcf5bjh1gcBEEIYi1lbmVinAWbIEWmjzpEmPmuHhD7GDrGwQkJPDgSGTQn&#10;nIaKh8PEbbNMohaLMJe0Nc/HE4TZcDNA0PA9egglPQkAkAncySPQI8N6LEDDh48xbBwtUmYqJ5JJ&#10;uHBazvuqCvD/svdmv/Zld53Yd1hr7eGcO/ymqrKLKrts7PIYbAw2gYZ2I9MEQiMF1FGktKIoD+mX&#10;KC/5J/KQlyhSpChSHhIRqZsHK0EC1GAMwcbIxmBjBoMLDzXXr37Dvfecs/dea32HPKx9bv0KQg/V&#10;SOGhVr3c3657hnvOXsP3+5mqqItUQDQHdyQMMWBiYkZ3UHD1UiU3AiWitZwcBEMwcFU1YmdXUceV&#10;E98cOdQsz9UAqttcizo0kY+YgwiYkUOKIcbQAbcWn5tR4963dIRpBqKgeshZRLuhByZHcs8i6u7V&#10;NLghkJkhADA0YiOaEWJMiSgcU7ucEPoumDUZl5mhE3AgJobjGVTVHbr6V9+bLw92/+rmvf3JSReG&#10;LkxXcEZFQASscTOP/JDmPXPcOx250Xv82MxeeX54FNSJgzk5krqllFSNmWqpHLjmOaRohz2a5vyQ&#10;QIkohHD/4rIp0U82I3Caln1FAkBxPEwzo4eFCD2QBURvDt3ND5Kp9WQpMDpqgw0Rj84fCERdn/oI&#10;xTbPLd/b2wWq1ZK15piSmF1N826aK7gTNd+XNhca6NWODa6ruYu7AzG+Yb5qj3iLwKMNiyM69kij&#10;f71+rO6Ole8RhvMWbQGPtEMaF/jG9vz81lPPvX44v/OB974r7nZ3GTEG/upffH0/HfyNsycCAqr1&#10;XRxTFKlLkYZg4Gq+guAuKkvJRLQZuhhYVcQUVcxwnudlng3aDaNmaKaOzel8NaW4frOr0IdgY4+9&#10;t3yEv/OaSt2c3Tg7PYnRpyz7CQJ7F8xE1IIqETM7MAU3d18bzuBkZrnkRuBWNdFG53Y1C8iuxkQO&#10;LlWIkCmKSitIpawBCtccKjguNcQUY1BTkcpEIbDUCgARyRytClYCJgAoplmqgxMzpRTgTF850DRR&#10;1x3zNiDG5G5VUM2QsO/7cdyklES11rpS4IhyrgW6FBciNRiIu6bb7ENoE/Dy8mp3uFxKPuwn4iBi&#10;oJpSVKniICJE1KWeQjgd+8jczqQGcLnf7w/TUqSxYsGh67qUUmAnxlLyNE/TPOdlaakDLQ+qT7Hk&#10;+bC/DBw4doFY1XdTvneZxg5ONpwrdZHGoRd3UJHLy3yoOETwaqqqghwJCQkM2ZEDccOmsqm2guqI&#10;h3AMQJhryVWAqB9SUNAWio3oao4YkLsQt12/GfohdSICHNGiv3rfl9wgfCAsIvOyVFnBoFxEdFqK&#10;dF0yYsQWWEaG4fTsLKReHR0IqHfqTMq0TLXMRCI1XF1eMnqMEQIelhlWLHYtusyuMfDr8Mc3ZGbr&#10;EgIQY4gxmNemOrJWeV+Xbdckyb8BkF9fdFsJgSsW1IoqOMJ0xxcmpFaWIdLQ98zcpoQ7MK9SOHII&#10;FJjI4Tr6s60paGpI4BAAoIVKr/9zhaoAzk6BAJqLNBgAMB0tmhr+j7ByCJtZVJMySjXHXHKbpITK&#10;HETVRE21S32tlZiXJVczDmSNZY3Uj53xZjkcXFW15pLV1ZmsGZURhRAHDgYQKHAYfermb/0JlTyD&#10;dy+8DBxwHN1MH388nGwDDe6KQTAA0wzkBkZsUFXVGkO1eUa3T9XAmLiL0ZuSebUPQTQjcIO2i7aC&#10;q0mpWzoitIZL5LUZpKLEFAIDgDk0txRDNDcC8mv09vjNOrrjGmLRuKkr/HgEahFWzV/zZbEWydd+&#10;QAc0JYdIISACaNtOEdQFE1X1h4ery8PhxjjePr+BSC0Jxpt7MDKuPFOkxiVBylKnYiIeQtfHbttv&#10;KCYBqIh5XvoY03iagUJMf9sZ8e3x9nh7/H0eb6riUhdZIPAYQHqAxMBoho4tidQAzMU8V5/zvJ9n&#10;qZUA0JGIV78owhhDjJEZiJGIXM1kFZWIQFkKY+gjc+iQuC2/hK5WwUTMVKmgQmMeEK1rHq39TzSX&#10;onUSr65iUiqsjBGCAMWqL7BwbWIDEQGgY7AsrCZQjFCt9zB2iNWteD3UBRUQEKnFRUMrjAgCM2NA&#10;YCQSr6IeIkbm880mIhW3wHGROuW5ujuSG3itgB6YU9/1qQ8OoCqkXg0RmZiZAAS0NVKhqB2mSQCc&#10;kLWmGMdx6FKapnmZMyKqWZmXFjgbY4zMYzfcOj/vt5uQEjIbgKkTISOQu7k2JZc5iKgieVPyO+aS&#10;nTZ4NYd5FrCqNRfrcugcQzghgr5T9VpqLcVy0VrAwUOIMYbWjT5+noBHi3w3t2OqEhG4o1MUQQVE&#10;Ci3qzsGdXExj17m7n53XJFpnDEHVzCpTALMQY+BQSiliYpC6ThAh9upeVRGMzYrVIRGoElqDRFyN&#10;HMmw+eC3jFkAZEJlAk5Dx0x0ofCS/SVEFalSM5q486HkB/M8mUMIqkbohLyykagxklpuGrghAiAz&#10;MAK1OtwAVs84gKODDyK6o13b1zVA7boyvK7hWpsW30iLs3ZGsHa+XJMB3RHwP3jPB1+6mB876e7t&#10;88O5PH1+pws0RO67bj8f2vOu/E8AJrsx9mfDsLval0rEBITZZLcsm9QFhCoVQDvibYyOMFUXgOQq&#10;ig6sGFQkRmbg6i1u27H5E8FapTbJzfqnOT8FHxzu5jIdxn64cX663USxsp+9qjDmQJSdd/sKgCml&#10;GIMDiFVzACQFJEBT0yLEBIxSaikFG+XSDAi7LhJRKcUIY+AYgoo2mCLn3DALB4ghhBBEtZYSQmin&#10;SXdnDkRQa9NUijHnKjOqVjP3QOCAEAKFGENU38iLe/jei5u+c/daC5G7VkEWlWuPBA5MzFUUCTmE&#10;1kQxU1cz4lysSDALKbIZpBhTJHCbyzIt0+FwAHAKEZEpkJsDYAhpu92aWi2lS6lLcdMlB59z3k/z&#10;lPNSi4p1HIeuB2wyUZ+mHRK4Qa0SY4wh8RD6LvYpEVOVevFwN81zLjmGcHYSiJBMzen1y6lP9MTt&#10;tBlI6sjEl3NeRFXcHl4OY1I5SFVCCmjgiIoBGWPnjlOpjg6NXb0CDt4RJOZqXsScCIhMctPppJZS&#10;jaTmHDAQRcQUQpF6udvlMvhrO757X9TUURwuD9NcNcWEHBhp7DriUKo5hDk7eG0twwo5pW6pFlHN&#10;EQgQNLAj2jRdSj6QJRg6cgAOsUvTYb64uNhsxtT3gmRmAdFdiUi8kQjWTXCFFw3VlQnNYej7EIOY&#10;ESACmUIIDbb0tXi43kGParp2f+KRPHmtvTuWTGvt542Nue52QIS11MZyHLebJsQkakgbmikREUJk&#10;clNkatRENTFXcAIg1VIrNpANHqniHJ2I0MDWcMC1AYXc4D4jany/psBbi0wEJEclUoTdYUeEN85v&#10;5iXXWlsfARykVgfrmAIhEc9SKfBScscGKsaREPthULfL5bBIdeDEgQ049k5MZpFjSKcsm/nbfynT&#10;YegSuRNF4mCl4LSfd5cpBg9JkH2zoRTRjG+eyhAxBY6nwC4oApfuog5WVdzRDRACgTQZe7OVxpZt&#10;g4hrbq2DgQeE5hnmkZkRmTAxumN2CLGxhVpf2qu5ErXng9Y7NUcEa9scHpf4RlUFIF/ZlYqARAjN&#10;bcWFgBDBjdc9ogW3mBi6N0oHtqaDNAYFEBk1Oju4PzxMVfx02AbuTN3JcnUHD+SJWtJmi1DRLHWu&#10;krqNIiGlVy9fN2QjKOYYk5tPahD7NHT/nkfJt8fb4+3x/8t4UxXXrBsMCTEANltoARNTaxnAq+OJ&#10;yLSfcilEbSPxUjIcyfc5ZyIkZuYAACYmtYo0IKcGjl3EMQZkFlst2muVJeelFATnQIjBAW0N3m7E&#10;FXBAVyhZylTrXF2u3SxWBwoEIgdXaAblRIRAag62pkhjY7sRFKmylOxOCq7oK9WsMfCAQ2NfOiLE&#10;GFOIiUPrbnUxxBQiegwxEoOpOLuYGYI3FprFEEJYVRdiYg7ghgq+0jYEEcGcELk1zEzVXBu/RbWq&#10;pKBjP55uYxeWnHMupZZqZquGIYS+7xxNpaoKtAAIwNglRjJTX23kWhpN435QE2+oIUEf7r0eEMUd&#10;APKyHBBr7WKIMUYAcIcQQ+CSYs1RpXqtJCba3nMI7q7VwNcEVVi/Im9AnRqIgZgreYhRTZlDKZmI&#10;VI2IK1J4/LG5PAT3nCshultkZuAu8tB3Dx8+RHBCIuR5nsZxPEyHYRzmaeq53+eiYF5ritBzQAxA&#10;rc9tZkrgjIBuQAxAjt51idmBxheWVy79FWKsKiK1FSKHZZmXpdleN7uxVeu28qAAxUxWCwEgBKaW&#10;5Q0ARxXbIwPXC/+fdMlrd56VK9moU03Tfo3aIQKuBujtrPHkY09kGl7Zza/t8/vvnLx+yGd9fO7+&#10;/p2nw4ff9f4XhpdevPdargUQGYnVTrr+dNzWJYNaF3gLHbi3+lBNgAgQYwjMbA3wcm+NW1Nz81U9&#10;sr5lclQ3aEFYdOQgNR5143o9Jh989+4pef65gHjz5s3T0xGx7ifNBQg0RQUIHMaUpnlernY7M0hd&#10;H1LEdkxxdjdVaY1tBAghYKM8OTgzAg7DQEQcwuCeUnL3wOIAItLgtWZMuj05CTEeHUFsdVggDhwA&#10;sJRSa2UmQKgiBVEa58ph5WYDEEVY+vz6C6QaxqGdqttXr0guq1k8Iqq5gas7inMz13E3USRCVDEX&#10;S4jh8vLybNPTyYaQzPzuvXvznB3Q1NGd2FIIfUrDOIx9T8TckXbJAbouKeLV1f4wTUsuuVYiGvu+&#10;j3EY+pDSNM/7/aGKAaiIulnfdWfbbQiBiNT0MM3TdFhyljX7i5CImVNM4mair92fTsZwskm66cRx&#10;qVqJgaM+/9IyvgvHHkBFDchijMzMGERFRKtIo6evE8WBHFJMba44QrvHBHCaJy3ahdin1CLVuoCb&#10;setSqDUf5mU/aXlY8ref11JEjULkEE1kmqYZ57amrd6z4DFFjqlhuOAWHJDY3HMuag5IgMV9X0te&#10;5tmkitTdYWrRhyGwNyaCQ1X143IP1zorOE55gHZHoaOb2ypRc1VTNSS6JskdmY8rBEx4NCr81whi&#10;H10nHiFV+tGr8BjUhg4+z7OJPEr4vH6tFQNcrUaOENRRMNZqt7a8OKzJdNewoblh80FZEWQGNzq+&#10;Aqy2H7Sy0w2cqSV5pBAPtUxLUQOOfYBiLX0bQUXarbXUEmOYc3bRfpvmZT67tY0hlCVXracnJ3jY&#10;L6ZgFkN0M1VlIqbIdiLPvYiXVwhk6oQYE3MX52WG5jysfnl1YUD44KHU6mbj2Wl2N6QYY3/n1uIm&#10;Z2PcDg8EwARsJp+xZmgWaApzrSlwiMyEDp5Cix7VY5WNbXsFACIAaSA8BqImMTCztpq0PElajcGs&#10;6fWs5bK3Eu64fjYb01ZMY6PRtCNVo1wSOmIAbjecggM4NkUsEgEwMTHXKrkKOIRA7l6LlEXcQJxy&#10;sLIJ2+EEYCwaY6wpQSIkBGIExGqAbrbkmhWXqj4LcDbZL1N1i32fQijLQuYutj05+Tfet2+Pt8fb&#10;4+/heFMVd7mbSAprjW5j5CHQQB7ByJ1XgzETUcmFELfjGGMUMTfLtQAAOJipmwUioqDmLSbIV0AG&#10;AJlCCF3XD2PLsQ7MRJhzmebJ3VOMIl5ckQibUmVlH6CqSdEy17pUEEADBwzMhGtEnakFYkK6diw0&#10;M9fVrFpZiSl1sQtdRFrybKDu4EbEDHJ0I25F4TWtrQlycA046kIKzKi6zMWYFX1a7OqQ51wV3dFD&#10;4C7FyNg8snOTOgME57VNe4wWS9jOVi1BxlbSKYIbWClarYupS52Z5VKAgDkCAAAa+GGZgPBWl87P&#10;zlNIqlaLxBTdrWht+wsBNA1QS2IgQHBA6sOVpqW4matFpMSM5jVnqaKITGTVl1mIuetoM6gmNXMx&#10;nxaf57ocFkSKMVKgxkeCYwnn7tW8KsxFPfRVNNJ6Xmq7Ywhs5nTrHE6THDK2VFUiM49eAuF2HNw0&#10;xgiiXeynOXdpLGIcuzlXjF014r5bpKbYQwQjWBTcgNwQFMxDaJHbYA5FlVO/HTEFvLLx+fIt54wO&#10;IhXcgUiRprJUd46xPpL45HCUuwCACDYLRQTnlYO3quMd31SvrQpQ9KOD2nrZ8dj9frSMO+re30TF&#10;apq6JoFBRxz7/tl3ve+7O/nU07f+6v7+ew8PT5z0Dq7mf3F3Z56+/8kPP3nniS9/8+tzyeR+FtM7&#10;b93aprB/eIHmJ+PYVaFGxgInRHWLBDGGNRVNDBEIKYSgqqLSfNhcKwE5AHNwXr/i5kdy/Y2LCAi/&#10;Dz+CL7xGaqdn52fnp30n0yTTAqbSJ0Xww6SMshnHEOI054ur/SJTKGlMsUuxOcxBY7lB68gghtD4&#10;SIgoajnnEGPf9ylGNXPzwKHWuiwLHE/DIcWmi2sHWDVDwxY24OYhxBACMzdcwhD8ZAOjBdMGea6T&#10;X27Ic9/Rq6tqFnLuuy6GBKa5FF+NCQEAmUMMiWLU0hwdEB1aIDoGIlzMSS0g2O7qainLOG7GzQlx&#10;vNrtiEgVEXE7bsaxPxnH7WYcuh4Advs9Isaxn5Z5t7+62M1LLmAeYtiO267vUmB0dXep0iR1SIyO&#10;Y98HppPN2MUYmA5Lvtwf9vu9qDBzP4wppcTUdUNgZmZR3c9TqfXuw6VP2HVhlCTqzGHJeZkXeOFe&#10;+th7tKqVDKCOCIEDExsHkuZoas2I1ZwBE8fALG4G3txZVUUFRCwQbvpu6KKbRuLtZjgZhkA4Lcth&#10;8f19uvzKH7kqh0ghhdhzCCsvrRE8mBFRREopFFLse2wZ2g0GWUO2wMARiSiAQY243XSt3ehuUoqp&#10;mioiRyZ18iqEaI0OTE1ph4DIzHD02iEiEQN3bBkYamgmIiFGeIQ2fV1QXd+Hjy4G66x+5GKr2NoP&#10;cG23CNc8zkdKSoecS1lmVbvG7dYCH4Jq3QAAIABJREFU77hNefMyYWy2mfAGhRNaR83RG0G7KYcD&#10;BwRw4maw29Yo8fXPdDVA8LaEErcwgPYRiVZZZnAvpeRciUPXD2DqZqtHkVku5WTbR3AEz0tR1d10&#10;2AzjfrdjIjNVlc04ECJOh8049qkrOZvpyfZs6O7Id+4/fOEFlQoATGTmJhKZH+ymecnoOPT88OrA&#10;KTHTPM+EgNN82B/MfOg6PExXV5dOFPtOTzeQUnfrZn9+B9kRjKi6iXsWRCQER3dbNLtp04CIail1&#10;3aZw9YlpgGRonejWMDY3tMCBV7oiNsavvbGG4zX8eVRLu/v18o8Ia1ahATS+jxk4uDTWbIuGp1Vp&#10;iYCBWNBcFIFSF1Wk5DrP2Q0odpNVDJUSxNh76lF3LqW2BHLwXOtuKYtKH7qBYh97DiEG2IwjhJBF&#10;OHYxhKHr0rihrrt9a4S3Oh7cv/d7X/j8D3/yx+48/gQi3r376pe/9Ls/8PEffurpdyPi3dde+ewv&#10;/5937776Nx/46Z/86R/7iX/USLwq8gdf/r0//ZOvf+anf267XUvKGNO42eRlWZb5z//0j7/0hd9+&#10;7/ue/dgPfvJrf/iVH//0Z27feewtv+d/y1FK+Ve/+n8Nm81PfuZn8NG5/PZ4e/y9GW+q4qYlYylU&#10;C1md3QLaQNCjx0B95MDoJlYFDcauxxDnJe/3BxUVV0TE5gAZY98N/dA52pIzEgFgziWXUosT8TgM&#10;XddnUWRCBHN1s8AcU3KAZZqI0NGtVm9ux24EpOZa1aujEAM5O3priWlzIgH3nAse/YX12HMFdCAw&#10;N1RAh47jGBOKBSJ3FG+ZY+BI6OYArUmLCC2TTo8heGqG4HlZrGrsx824USlTnaaSi0rLjmtWU1UF&#10;ESkEBytVVAQEiJCJj/b1aAYigE2E4ADQvK6ciRFQRGou4KBg0uiS2BLAHYjU7HJ3Jaq5lM24jSEQ&#10;Bl0WBG94FAEzUWg8VDMRAcMqGvEsXj6IZqUKA6aYmqEkIdLNG/GZpzuHev/h4d69vNvVQinGmFKK&#10;Hsm7VE+2NWedZ1nyghiIwpoOuA4UhbmqAKsaIJVaOASRikiqwhwqQnriTvYDIbTfaZRLqSX2PRFN&#10;y9IO4s3TL6ZU5ynEsOQ8DMOylNh1VW17egKa+6HbH/JSqpuiG6P3kAJ5iqwGorbpQiRj2rx2uLjn&#10;34rAKtVUUoycYgVYROQoTFlrq0cl6e6o1ioKXyFPOBobwPqgNujo43PE4lpN8ujkui7ijr/juBKq&#10;3ri+ngVp7ZTfuXFLaWDS7z2cmt7zqfPxD1+8+Pg7TwKUh1PZ5bnsd1JLMN+m9NStm7fPz/L+MHZD&#10;ZRGzRBxicAB1RyJRrbW0hNzm/xExwhtWCiu+KGZm2gB1opV51Dr/rZBT1WDDh/nT5y8Wu9qdnpze&#10;vn1rO2ApclhMFAJLDJYzzvsZbOIUY0rbk00/buac94dJVRrNOTATs7SP1lb1f8M1mMldSinMvGqE&#10;jsbrqlpXBCC2Pgus8DtWqbVWzbV9oUytclFwdwJRzYjy+A33qxBCIIhMxBHxhnznZX3wwN1LEZW9&#10;qY5dD4BVtGWdc4gxpX7YjJsTCoxI5BA5NG2YQ6sftfrgyKYSAkHW+bDrY+ToXeJNn6Dvuy6dbLfj&#10;0PcxBSZGFPf2LkW15HpxcbFUj7ELgWMIwzDEEM2klLpMUy4VoGVVYQyx7zoiUveLq0tCqGLLPLtZ&#10;3/Vd33V9F2OspczL4mYphth1naZ5Wa4O+e5DevwmDF1S6chRRS3G09u3w2Z7OHSmNQQOMQChAQRG&#10;RkbvpiVXtYbHMVEfk7lao0wgulnNJS8SiU77/nTs+xiYw9DFFIKp5iJz8fkQ5u98V9RMXVzZhaMV&#10;KSpCCH3qQrOc8TVQhGO3ltyw0h+PFjnAa8/FHIwRiNmczR0Rx37wFXZzBFeR6XB5tHBcXQqRGYli&#10;CKIKqiHGGCMshZmIWWppWJwfW3LXnam16HpUF7dSTNc67Q0e8qMAXUN/Hi25jpft6A6P1EK1rSVv&#10;PErDbNwKwKP+E2n17Gir0opFg7m1rJLr5UVU4OLC3nGGhoDQDHuKm4gQIJj3fR9DUHWV6tDkZmLF&#10;6jz1COM4pr4jZnPMuRx2h67rVHRZZjcnpN1+d+PGzYdXl31K89Jy6oEQ1CSmeJpOEGBI3dD1Zt51&#10;Cd3ykg9746uHV89/7/7Vhbq1k4CpIcWYuqvdTkWHfgg9N9/kwJxiQIDAnFIEhy6FLvBJ3yMTB4al&#10;0FLStKRX7tJmG7qUzm/E/gSHAQf2qIDmVB0NURENXAm561KWmnOr3FaHWwSMRC13RwnNrYokhmag&#10;C7yKpn01+PFG0PT1Mz9uFX69H6xfdKvi2ivU1hGDtg0SIEYgMDD1KlWqVlVT62OIxIDGSCkGBFJy&#10;c5nLTq4kcOIQt6TqFVwCEzEZuLiJuZqNm/HmjZuGnqt0SEqBInFMTGEchv5k0511Ib7FvLj9bvfd&#10;7zx399VXf+l//19/5Md+IoT4ja99ddxs79197fTs7Pz85mOPv+Of/zf/3b/+SUrOX//aH3z5979I&#10;RL/y2X8JALWWl158/uOf+NQ/+U/+0z/+oz/40hd/58aNm//VP/9vt9uTz/3Gr96///q3n/vLF57/&#10;DgCcnp0/9fQzKf2d6fpqrS+98L2Lhw/azBGRL/3u509PTlsTh4jf/4EPDcNbL3rfHm+Pv9vxpiou&#10;L8KqrM7muUq1auzCMCgzJsYQkD0AMhliFsnLUnIxdWdosSjUcrQcVMRcwCyE0HYzBO9Stxk2m80W&#10;odUkQAG11JoXBgocCIk3XFREVaxCOzoQxRBL1YMVl+pQ1RTQWyOVGWOIzS9Yq6iZqqxrJBG3oi4S&#10;ArobIZEDOXTAiSJzFLeDzweR5q/vYIgYmBBbtiypqog4grkhg1RtYmqOyV2qi5ESAaG7o4jktbZ0&#10;LHUVnyMioRMZNg9oaycwbCkISJGDQVMVQmO12VFMuNqytUKPEAC15dw5TPMCtEOKN25sCMlUiIgh&#10;gBXmEJArOCOSNwAQQ9iEielwaATLoetTDCY1EMZhCO98R7iTnMlvPkbnA1/MQQSvriRnV6IY3Ykg&#10;bAbfDDXnsmQV1cXa+QYa2ifiYuAcqnqXgkoF94ZxqppIxZs3bRsk30Napd+t0kaiGGMutVSZcqGQ&#10;rJQQQyk5MIHZ2CU0i5FMS5M86VIsJXUUZEMAIAZwxWBuYEghpJQidtHMb75a/4iJ3KzWgogpRopp&#10;dzhMpYi7qbRGgL4xFVaL6kZxWa071+CBYyH3SJHm1/9oJ7Trq+23/gbHyh/5D1YdxRs8q1bXb7r+&#10;++68I4b01DnOIvsstzfp5au5C/RXD+absXzzu38eAl3uL030JHWPn53dOTt1kWWeCSnGiCbIToSi&#10;RuCRmYlAzUzbYZGJeY3uMEQkJndoOXsiSuufvBqrr6jFEXq9g8+84/KGvPS9vutOT89OxmiW97NO&#10;ixJZF1XEcwap1VWL6WGex1o32+2N0+1m6JZ5bt4BgYlDsEbodAB3alI2B2qpJIh4jDNu/1S3eVlq&#10;rcwMABxCDGu0d2NOmhmCIUAjdbe0t/bWRVWGzgZELYETE3CITKf20kV56SVzQG9SPS2lElII7Aii&#10;gkgxdtuT081mi0QmmkKIIbp7ybl1jBCqARUhcAW3cRiL6TRN8zSdnITzk83QJ0QOHGKMgYOKHPZT&#10;Lnm3zNPhQEQ3btwMMQ3DBknHcexSAnQ3nea9VKmqtVQEGPqu7zrAleJXasmlznlGxC6moe9OT7at&#10;KebgpjrNi5RiIuMwnHWpS7GqVNEHl8t24PNt0EqmYdN3Q59Obt3UIcyTNvNDjsEJVs9PpJA6cNzX&#10;xcwZKVEAcGl9lGaeru5VAuDpMJyPwyalxBy7PibWWqZpKuLTMu6//dJ874E0Q2B3V62ltnvP3Wop&#10;TDj2XdhuAofIFlvGAzATuZu5NbtRAG8+hGaOxM1bvlHXwM1WlZJfz8sWXgLUIsTRVL1pot5gIjac&#10;yomJmWtFVfE1QZHWHDZYVwW8Btzc//pEP16EN19saroj/vYGCbPhbEjU3FOuMbRHJh24OxNRYGq0&#10;XvPrCnEt4FoXUqH5cL6x2gAEDrAsTD3KDQjsdFnr5dV0KEtBAHS/sTqNNdYoVKn3Hz7YTzs2fefN&#10;822/QXGRSkgRfbPZmFm12j4Uc685X1xcnJ6dPnj4kJnVbc7LELuqoq5djATYhRiHcLm7qrkEDjCM&#10;cJ/hhZdkP5UlV7MQQmByd60NlwNDSwGHjscn7rSg7dY867tuyQsxMWLiYCdjW0AD0WquC4CguMz4&#10;2gwAji7DqF0yIkiRtlvqO9pEighEQH3gPCmu1b6qgxMhARKiutsx1LJF1BAREAoeb5gj/OlwTKkB&#10;gLbzOpAf3U4byfV414CDAjRuBaydwJUrC+4iVspi7pEDI7b+Y4zMROaYpQC4eVlyZaI+dRKjuzXw&#10;vCVStGNJkXL/cFnAhn4Yhs2dG5vXr640z6nvmDkmGgcA9LwovKXxyssv/NZv/NoHPvSRx5544ut/&#10;9AdS6zPvfR8AfP5zv06BP/bxm//GZ7i6vPjqV750/97rH/rID/z4pz+TUhKRL/4/n3v/sx/6oU/9&#10;6MnJ6Y/9xE++65n3fv0PvwIAD+7fe/nF52/cuHn37itu/vz3vj0M4y/+Z/8FIvz5n/6xqn74ox9L&#10;6a1o/A6H/Te+9tWPf+JTueTf+8JvA8Dp2RkAhBg+9olPvvbaKwBgqt/8sz+5feexx5945zf/7Bs3&#10;bt568vuefguv9fZ4e/wdjr8WEoLgLXXaARCB1LWYBQVVo4iBiJDM4bAsV7v9YV7cAJHUtW1LDmBq&#10;OedasTnOlaDmXmp1wM2Yhn4IzDlnptYKh1wKAZ6dnDYN8TAMtdZpmab5IFIiYwohxW6ny0EXq+Lu&#10;xAjgSNCl2PdDF6OKTvMEis3pAVaHCojMzLxGtQB1Xeq7PriJu+SKAQNTaAAEIriCAzKmLkUO7hCQ&#10;XHT1rCci5m7ginVe8uV+n60YWuiYGcHRFFUtq7Q1nFusT2uyQsPRmmxkPcSxm6ujAwMSGJmpWds4&#10;3NUQKcaVwWdm5swM0DJMUU0lV7GDYwAO4zC6WZ8SI6qYKrm7ijZKEhOHEBM8Ji+9hKpAGDmMw4AI&#10;hhCY+eSEb42IByml5MU6o3eklG7j/Ji+dh9LDrm6h1rKNM3u3nXD+RmYW851zrLM7WtBdacQ52oh&#10;9eYQY6yqACgi7j7Py8nTTxa7QlQg4MAA7gbmzjHGvs/znKuYIziKSmRV0RAYHfqYlmXpU6iqFIKW&#10;QojLNGdxcXcgYARHFUsE5tp16fRk06dMNOzEXoJvIKJKVREmDoGz6sV+l2uBEMw8HE9b15WXuasp&#10;r0fTFaZrG3WLbf3r8+YopXtTCfcoKHf9iEf4lfjo9aP2pf34xM3bob/10tXysXeezzWe9XLWp6+9&#10;fPFD33f2zdcuD95vx+1zL38HzTqkk3447Ydpv3NrIbAVCEQ1NqNtV3RkRHBnBCJ2hKOfOJhaOwoz&#10;omk1NzFtTuWqYoDNzIIAjiHqeEp3vr9+qHvl4aKyOb9xfraJ0eZFpgyO0EVz8N1BvYKZBaIKgABS&#10;63I4oGoIvBmGKjXn3PA0MK0txRggMMcQTA3cu65jEQAA98A8l4JIocWFu7tZqdXcUamdolqZZ+7U&#10;QkC8qXaruwdmUa3u8O6nwfcAqKopppi2YYr6ynfRrOH4KUTH4A65ViDklLiaGXDgzWabun6/P7jK&#10;ZjNyYpHGb5QQAUHF+1zFRZggMCEFBNrtduPQcwybLvb9xtT2h2lfyn4/HfaHLLKYmGqKKcRD33Vn&#10;p+dbafY4XkrdH3a5ZkBWICY+2W7GrmNEcLva73IpS6nApICIdNKlk3Ecx0HVLi4v94e9OixFGFek&#10;uGHGKXWTHA5TvveQt308GQk8cgjmVu++umyeUAE3FcWAqcW4EGJEQCBEyqBzySmFGIKJKLldG4S4&#10;oXkfwqZLY4x9CMMwpH4QlUPez/NS5Gz63r35ldfEIMY4DmNMnaojkogWQFFxWBdcJGKHzTBy7JmD&#10;OiKSmzcaYTs2M/GaJYYIrSMBAM0IkdEaW80dAFIM4zgiDNeaslJKuzeg9WqYmdZIDOJI3BwoVtit&#10;QdOtNGtrQos9eDT/268huDe1ed6cFwdrcEd7SHu6xuzlNeDbm4nFUWvbHgHYvBSJiBDX+Ut/rcxr&#10;I4b4ht3uEbXzUuCb30Iz+r7vsy1ha1kQMjGYMYfGBHEAIK9SLy4vrvaXY4xyekJIXQyMToDFahYX&#10;1ZbfmHNpskBTLUvuu253OHAgdasqIYZGU7QqBpZid7LZXh32ufDGN/jyd0ntdBhPnno3hqAqMSYz&#10;AytIWKRcXjzsGEeW7cmZiKlIlxIhhBACmICiuWvhto7hqvKrIqraJHDNlUtUy4PXm8cRIHZpQymE&#10;oYvDOLzzSXzPzZgKUWPfrNg7IroYMUGzJHEjImruN9d55XSsx5rw/UjQRQM4FpPUJCFgBqu98TXb&#10;cv2mqwI4EDmgEaABIxu6igBx36UUg9RqJjGyB6xFwVuCDyIYuYUWK0jcbnwjp0A9dsShmAn4QYrM&#10;aM5n56kbur3X/TIh+Y1bY0h0/2rWfws95982ri4f/tW3/gIALh4+sKM25cH9e+B+/97rv/Ubv/ry&#10;Sy/8bY/9wAc/Yu4I8JM/9bNf+uJvf/aXf+mDH/7o1776lQ986KMf/8SnTs/Oa62f/eVf+s63v7W7&#10;vPzzP/tGjPEHf+hHPvzRj33tD7/88U986nd/2x57/B2bzbaW8id//Ee11vc9+6F/1youL8sXv/D5&#10;r375S+/5/vd/4pM/CgCbzeYHf/hHbt6884Xf+c13PPnUsx/48P/92X/x7me+/6Mf+8R+vwMAIowx&#10;/spn/+UwjD/z87/w2GNPvOVP7+3x9vj3HG+q4hCdAjGyY9UqRIqA4CRqcy4E5l1IgQ9FH+4Ph1zV&#10;0M1aeG/bU3OVUgWZwprFbFpncyNC5qDuxEEUEJmI3LSqTtN02nc3T08CkaiY6/mmGxM9NLmsWRUy&#10;6CzTPudsYuTttIBEw9DdHjcnqSfmfc6lFGIyq25GhAGRmAiI47r3dikMfRcRQSmEWNQOy9SKVjJH&#10;BCUgQEZCdUJ3cFFBgBC5lZdjSKrigcw8gxRzdEgcnKEWcVNoGigFR1dyAEwhrEEuYuCWQrh963ZH&#10;YT/tRA1NyTGGABRMsKC7g4mULBwYj8olcAyIAQkAFFHdEckBxGy3383L8uwz7zk7Pe1i2O0uc1mK&#10;JmJQMOcum6MqxhO+ynDvLgKq6jD2IbCpIZNFpjs3PQmYxhCw6wwLshFdViR/5halLRf0F1+aX3nZ&#10;3MAoFwKKgW0z4KZPduqiNi1AMyzFkMQZiptRcEdTU0MEGt75hI1cpyslUFVmBLOuSzWX29teXbLk&#10;aooUyJEoVBVEAgpVpBZBjil0AcrZpr+4eHB24+a9h1dA7FUoxCrCgYGbID90Xd8nikyi53+1PLfg&#10;HgFyzmaKxLXqxVwO2cTQW+wQAAEKmhMQMxCBKIoDoK0sx2bTem1rtjIt27QhpJVO5gCAvNJpVrqp&#10;v1HZ+VFR105f+EbDvP3C8SFIeLnfPUv5ySfO7h3Kn712+fEnzw9FPvjY9qV7L3cYdpUev3nnOy98&#10;uwe4MQ7bSA8f3kOkIXDPHJm0anQyaIQ0xTa5zJphm6sTuqmZAzM3DyMHRyd0R0N3UDUwZ+bIoTUk&#10;1NXcEo7P8o/feZHLxcX59uTWjfOuw1qX/Qxu3rH00ZYZPTshcIxqAgoAaOpqsBSBqoGp7/vNOKqa&#10;qgIxBaAA7h5jZGT3auaJKVBQM3Cb5wxE282WELXWvtZGs7Smv70OIm8GPOLmqKItIAMAxATc+dZt&#10;Oksw7xC8i91IYdQRX7mLpSJgQFY0iIyE5h4ih8DmPqSNqJ1szlLf55qzLWPqmAkAcilFlAiZCjEe&#10;Zr+/n7TKtounfT/0w/1791X1MOdb4zYv+cHF5W6aLq+uqloWXXLW1X4JkclMtVZ03/RdLnrv4mrO&#10;xUxjSOB+utmM41ikXB0OAIAIk0hrghDgJsST7TYwJg6mdu/Bg4vdDhBNPRL3fUeEhD7PewDouk2h&#10;UKDcu1i22/7JO3HcgO79wdXu8t5BD1f65O2w2Qy9dzEaeq5QAApAJI2M5971BmKQVdWdwcEZnVR0&#10;OeRE8STRGNmqYhz6fiQCKQVNkc8Pz+93zz2vYgB8+8bts/PzFJNIPVbdLaV5dW81txY/yYDgyo7u&#10;xoRHj1wEWP3duWHG4LQWNkjI5hBiAnCRSgRV6rJkyUs/DOMwxJQCM2Iz17VSqqq6WRUZutSUc/3p&#10;iamWWqp0GAIzNgzQjFpvz9ANkImQyVWbq84qYEMEJAAHDnSE+5AQmcGktVEAsbGIgQiZVbUZcamb&#10;IwMKMze0slVrHTpKwS5ZM/8SIQ9gYCyIHozZSVla94YaS3P9pBzQ9f49IoLHHyOywNgTN99g5uQE&#10;hu5sy2EpS3nt/sPdklUBI6opQtt5G3skbojnJc+qxKFLiOaKNpe5T/F0GEF0klpFyKBLSVWrlKHr&#10;idAIQpc2eO737err3zglGjfbk80YY1SRVgHN87wU67qhPzt/5rF3qpRScxWZdjszS3zmTNN0QEQx&#10;FRFp2ZJtUTVwcwIIHBzI1ap6XQvxmGIXEM2k5CLLMl9cdF0fxOtjT+DNoRmcpBADkhO7OzNUVXOP&#10;IfYE4NpBMqbKUNGqCzmgk9sKyRIgOoI5miAQAzKuaRwB2/28Eo8BwE29KgCgOFNAw3leMmNEkrlG&#10;jkN3mlV3+5JD6TcdcqpVrYhWG2JU92mZ3a0feiIUq4E9Eql4KYsFMmIDB6SYhnEck2MAfXh5oUhj&#10;GpPLyWkgssurec7Y9W/9EPnMe973kz/1swDwja//Yc7LD33yRwHgd3/nc4h0fuPmz/78L6rI3buv&#10;/vZv/vo/+qmfOTu/8S/+j//tH37mp59++hkAiDE1knwu+aM/8Inf/PVf+a3f+LXP/PTPPf7EO0Xk&#10;sN8P4/CzP/+Lf/Hnf/K5f/Wr7v4L//Q/Pz07Pxz2L734/Md+8JP/4B9+5uT0tMmef+Gf/jMH7/9d&#10;/pJayu/97uc//7lff/8HPvzP/sv/+uat2yGEvu//w3/w6a/8/hf/8i/+7DP/+D9+9kMfiTH91H/0&#10;T778+1/4n//H//4nPv1TN2/eIuL3PfuhJ5961x9/7av/y//0Pzz7wY985qd/7uat22/9Q3x7vD3e&#10;6nhzXhwRmgIaMUbniBiRCMy1ZMmIQhwx9NIE7ubNC4Swee0ePa4aq8O9ZZshgjkiERMxhZgSIQNg&#10;WM2y59NhfOz8rONAhDEEc2fywNyCqouIVRe3UrU10ogDEzLTdhhPNtuRo7lH0UTcMwClY5vVuLWn&#10;CFs3Cxo1HamdDAiRmcQNAWIK6uamejx751zMrUuJiEWKmdYqRkwISGiEjmhFzWxVMcFK0mleniFG&#10;Zqq1qkqKER2wWSkS5pqNdZGiJn3gtu9U1SKVmFwN3UPztzA1M2plAGIzB1wpJQhNxqSqavr8iy9s&#10;huFku4lMMQRunA0EB1C3Ikq1h+98l1WBmJFiTCklNzMLlZBunjAXN5cqYAbgTXqBWMEfgB9k3Np7&#10;H7fHTuy1+/BwF8y1Fi9QIXHAEDxGP406bqGIH3J3qLhfZM5KxKWFBPQ9P/1UlocOQIpM0VQZg4sn&#10;DCd9V9xq34sZQpBSqblrE5VaiaiU3KU+lzymYO6AtJRCIaiuSdACwERLLsPQxcBdCpEr4PhQ9bn6&#10;JWDTWt0UzIFRzHKtYmtAQiPA+PqZ4YqPNXLh2kS/FjY/2rD0R5iU1wMRriu3RyRvb6Bx/ugj8VHF&#10;tB/b5ojgfu/q4te+/DtP3nr8vU994P1nNu3uTj68vLdnbt56x6Y7meZXX324jWHkEDnM0zIdDinF&#10;SqgxDl1v7qYQY2poIq/miqoiatoSpNoLrj4QKzV2pYGtXiBHuY6WoqZAgIh30tNPXJ6XV76dYrp5&#10;89bQI2E+FKgCYDUlM6Npqm6GzERQFUQkxki08h6b0yMiMgciY6YQuIqUWmIIgFilsSIhpEiIy5Jz&#10;Kea+GTfD0GvVruu6rjOzeV6IIAG5k5hWqeDIRCGmFr/W3BdSSiHwXKu86+kF7wciZoohsZ77d1+1&#10;hxetZDVzJgYwAACA/3/mcLrZpi6pac5lmvP25Oz/Ze9NnmXJzvuwbzrnZGZV3Xvf0M1GT2gAbGIG&#10;QUoULYmkCBGSKUs0GZZoSqHBthxhO/yHeOmNt155o4UiHCFPCpoWTYmiSBkECVAkSDSARmPo8b1+&#10;7w5VlXmG7/u8OFkXD1B4AUgKedFfdHTcV5VVUZWV5+Q3/IbNbmeqtRRyGNIQYuwcvKYtgAX2uYXD&#10;XOZlYaTmrgiMdO/uXTMfxkHdD/PxwaPHWbWU1u25U0gsshnHFGMIrLVWLVZVmA7zXEoOzBJlGhML&#10;k4Rc8jwvfVhaW91MG5QQWGKMwgwOS16u9zcOOC+51RZjGqcBwFnEtB3mxU1DEDMMwghRVedMpQFj&#10;YwJmcYfjt9+AwyyffBn50PqmaN684aphzMM4hBAeX10fbm4oCDGhIDKVUh08BA4huAIJDWNipsN8&#10;My/zsdJ8ze0rX6ulqsF2e3Z2dpbimsb1X4qZAcKJqgmtaWu1dHuyrIDY7yUI+h2NyL56fB1u9BnF&#10;bf/EFRCByRHAasnLssyHJS/X19c9o3b3GHqfAkOIIcj6tkQi0mU/Sy1LLg6YUiLi09wC9cQX7a/Q&#10;1noj5iQNgghrHXVLXkMERtDv4CmRsCshYmAxUHIgAERytBP/9gS9BidiczhRNcFMrfsE0GoRjgjI&#10;q9yiAdhpPuTgt3MSsi64T+e73e0p7H9U1ePxcDwuh+PR3M/Pzp++2G22IwDknEspgNhMi+E8z80U&#10;zASQGcEAzZa8qBsQBZZlf8PjeL3fj5tvrXMAACAASURBVMMwxFS0WVERZkmJ7tLDbwwSWqvHZR4G&#10;r63kZQbAGAISTpuNGSxLBl/M1VxjTPfv3wcHEXF3IlqWfHN9U1sFhxACC7v6NIxBQpczcvNaq2gL&#10;bu5ALELInRXYzMHVGrNEQjBFgNoQEbq+C5OraTM3RETqjkMEyOYA5maGCti9B9cZG55IcOAut7cR&#10;gFW99NTD6xpO5ubm2gyRGAUczRydALzmwoCbNPRLS0QIDBsQowOqmbbW7cIlsDu2WpMIMzqYO7KI&#10;OB1rWVr2BqboxXJVGlIcJ0GSkOIY0pia23HRpaI7WYc8/EDx2te/9r/9o38IAI8evWuqb735OgC8&#10;9eYbn/jUp5l5s9kCwM3NdQjx7OxitzuXEDab7dn5BQDUUr7+6lcfP3r3n/7fvxpDCjGEEP7pr/8q&#10;AOz3+xff/4Ff+KVfRqKHD955/oX3f+rTP/7q177y9Ve/8tIHPuTuf/ylP/jqK3/y137xl+/dfwoR&#10;h3H8fj/5G69/6/Of+50/9Wf+7Ec/9qm79+6nNADAO2+/9eu/9n+cn1/87M/9fFP9o3/1xX7wU08/&#10;8xc/+x99+U/+aLPZffQTnyKizWb7oR/+kVr+8h/+we998fd/9zOf/fkf+By+F+/FDxzfO4vrjU0m&#10;CMIBIBCCuaunGMYhhsCq1pr2rny/MZkbnWx3n0hcvddRSHxya4OUBmbR7kQUA7gNxPfOtmfjKIgp&#10;xap6XJbaWlPtbCu01c1zpecAIFFXfYocUoiRxdxHgDP3qWmXoFBtrbVecwF4Z6E0bZ0s16yVUpEQ&#10;3ALHEIes6m3u87d+3+1oFgdsarX1vimXTqkiZEBkQlB3A+/3XBRk6Hp7qmqNJURhIQpMEqOCqbuq&#10;3ix7Rmq1cld7lIBEZI5MuRYFB0IQ6jh8EaZu/nMiTiMhE/Lqpb7e3/fzobZSWk4iuzGBjQQIgN00&#10;R2msjw94fSUsJ54edQgGg9D9u3gW0Q9d38MB1AxsxegzMzOBHvLxHQSjpyO979loia4XePTIa4Nc&#10;zDu7qqG3xD7u4MJsaem46Nzg0TUtjvz0fdig1wyAZkYkDl0dtA0pYa0IEIiiBGRBBDPHrj5qBl3j&#10;HszMgOPNPHNK14cZmNUshtjUYgytlTFFJooxDhEDeYPN1+tXF9sbaK25Ex1ZpLSWa+15EJ0wTbbW&#10;cP0yNldbTznBSUN8pTp8p0Y7yYF8Vyl3S2f/7sdWaZTvgK1O3VuAEz7zNjk8FXkOrz9820z3837O&#10;y/NPPfOB515+/Xoxs5gfPH73zad3O2+a51xKRuyCfroAijghOrqpuq/zNHNnZpCAuiK53FTNzOyW&#10;h9O/jYh0ZiAAMDECNFNzR8cLfu5T9tP+tW95ztt797abSTgvuR1mc7fdhgLTcQYmQ7bV2ngFIzMS&#10;duNIQay1unuttYsFMlMMgYlqLbW2IJJSMltzcBKJRCHEYRzdfV7m/fEYQwgSWMTNWlm6aweCB2EO&#10;Mh8WOOkNmpmbIQa6d98mxFIYaUwpDE/TV96xdx8RdBqsqxoCinA3bWva5mVuqnGaxs1ExG42pZHG&#10;qeeIy7L0WnEanVigsdWc54xE4DqkMCDuNltHbKqPry6v9zeHZV5yZZLd7oyQRWQzbbi7MJu6K4A7&#10;WdEWYhjHyMS77bQZhsOy3OR8OB5qbR1JJyGejVMaBkIqpRyXeck5l1xanYZx2kwpRkQi4WOej/uj&#10;m6P37oSNwYYhNeLWGiMfFz6fYLvBhpu5lJubvT98t35t4z/6Qm6XZoWEogQ17QaVudXE4c6dO7zf&#10;3xyO1aCDD0rOiTDFMIRBiMdhjCmVVg7zcWl4PI43f/xKM+jCRffv3CWizmPsaI5O9DqJ9pOZt1Zz&#10;yfOydNFJRCIWYgonpagn6rgVzMZEq5IlAIK7Oaz22G6tAjizEHd5YCdCN1OFLqdMVPu7NS3MHCSk&#10;FCWEWmsu1QFEBADMnJBDCCHIE2KXREIiQqfRGTF3oG//mkvOXZ6HCVdbuhN8GgDADB3IHQGkk82q&#10;cbfEPI3oAUAd1Lzb6wECM4usMEi/LWR97UwhnioLJITuDQOcEg8BuCEwrJXmyk8Gd8IuuKoGDojT&#10;OE3j1HdDXCUrtZRytWirdRi63gMQIhQc44AhLNpCiEMIFmJxU1Nf3NxEhISambeB3nwsOafdbl6O&#10;y7Ic5sbM1j0FmsUQNWtrq4sGERHDspTu6tEpsk1bLiWIdP+b7WaTUur7FSGZWa01L0vuVw6CSBjW&#10;qWwj7FYf2FVbsTWfZ4Kpn66ubgIABlAdW2vojk5ARIRpCM5oWktrzgAnu53e6+tX3GmHX52SCAF6&#10;s9Z7PxbWC7NZK41ImFhVtSoAaFUhjkxjDASQGFlCc1dQJgahQlXBWlPktb3YL5IuswMoyIJqteZ5&#10;Lgy0S5tNHEUkpiGOKYZIgWNyR7rOmGc1NHX9DrTk+4y795/6m3/n73/0458CgN/5rX86z8fPfPav&#10;AMBXvvyls/M7t4c9evggDcNmu33ytQ8fvPPKn/xRa+3dhw8Q8e/+/f/m3v2nbp/9ypf/+Ktf+RMA&#10;+OqX/3g+Hne73bPPvXh1eRlCeOmDL3/rm699+COfeOett774+5/7qZ/5uZh+EC7c+z/woV/+W3/v&#10;dz/32//k1/733e78J37yz//wj3zk+Rfe/7f/s//qD7/4e9/65msA8PZbb1xePv7wRz4OAJvt9uf/&#10;2i+dn98BgMvHj/6f3/nnr37tld3u7Gc+85c/8rFP/AAf4L14L/7N47t5ceiAyEwCHJiCQwIQFCZO&#10;SZIIgLdatUsO0IrwdjcmWccVCOArAQyRmEWIALrjFqYQARCIOgS/LmWb0t2zs0horZacD8uy1Fq1&#10;qFluFYglIAOgtqZAxJHDMAwIQG5JQkppCpGZz1juquHJs3vOy/5wk3PpwiQAUEvpgPil1VxbGNJ2&#10;GlR1KaRwp5bi4QLxQO3arBWtiMDEpVQzb80AoTWdc0FEZyJCBr6lIyDCiqLxDptkRhJiLTUwT9NU&#10;bZ1fdpUUABtiHEgG4VHCOI7Ekmu7WQ5VrZldHg65Nsc+zCA0cOu0DWIiltD1r7t/qIOrWdFmy3Fx&#10;YJ/Q74owUweZRKzJ3niLwYFIa7Wmx8NxXhYUjizDiy+APVB3dCDEZr5Kkhj0Djki1Za1VUYQOIAt&#10;Hjfw9Mj33u/OeHmABw9gnsFIaDA3dGDwixHOUs3muyEsPs4vPrOPc60GBCJS3YFJwYmcBPdXjyvQ&#10;0bw5GCoLE2CMcVlyjCHnHGMsJY/joNrUHJgNEbpnHXTyFVurcTMieEpxCIoYLxVeL18xVtdmrTFg&#10;92vOy5JrVetgyVUTsic9nUxiar6KyHQSzKnqOuU6t93xf20Wd9IagCeeve11P/EC/N7i7/R66O70&#10;XTLSAeDNB2+DKTG9/tbrZZk/+SOfdlgurx48e+dcKFxfXt0cL+dSdrttDFzMarPSNDAzYRABAGIG&#10;gFUwQBgQegpr2oe15n2+wexmrirMa26JiCevpG7Y/YHh0+kbB7283p2dnZ+fh1Brq4fZVWE3eYp4&#10;OLb52AiQWcAdEEKIRM7MXetViACgtVZr7cm6iAxDiiGmGIPIMs/m3bkXCBGRJEZ0YOaSy7IsJedl&#10;nkvO02ZDTMg4pG1rrRdVy7JAxryUKKHr98UYmbkxl7PtUi/dTZjH8R5fNn37YdMuckuI1KyZKVI0&#10;9znnWsuSFzUf4gjExCwYRdBUAUG7+iuAMAmrgzTlUlprzQFMKxPeHYY0pNra4+vLJWd1S2kYhkk4&#10;xBCDJO5eKabHZcllqVaRQECaLhe782GICMCEh/nw8PHVoVZTY2HmXkKEIaYocc7L48vLm8Pe3PrE&#10;PqZhGCcLrSzL4WY/t9yHGEFEJI7DuBsCCzc1NSfmUmAJHKUMUaZx3ExTa2pvvTNvxvDyPWsP0DxK&#10;NLDasiEieLWWYrpzcSYs7+4P2iVkzMZh3KS0GTZDDNM4mun14fpYrCyb61e+ff3WA3BgidO0GYek&#10;pgDYhSFO/C4AMIBeCrm7tdaWvHSl4NWcBYFv1YC+M8AmorVf0CfPAOuMpIvXO7i1am6OQMx9MTKz&#10;mVvr2zjjKs8F5ExEXQUeEGttrTU16zy6rkgqzOAGTyyV3hyRJwIRzJ1ZJITNONx6dZDE/q1NrbXW&#10;u4fYoXdM4zC46bUZWutuB/3+Ar0P1MsaMzMPjMK9e+hIxCEQY9Viq5QGdFc3NCPErhDkTM60nvOV&#10;9LfuUtSZYe59gmRu7tbPyK29JCKKCAu22rRpLTkwQgzCTEzHWvbzHHg+nzbTNJXl2J0GlpITOBHF&#10;cAcfaf3266qaYhiGAQlyXUrNEkKIsTU7LLNw6oK6TbV/IkZkIgTsE8WmTVWhnxyubjbPM/Y2KkCn&#10;4tdazbT/0HFwkeCmWguTByAWJkEgB21YG7Mws3sjQvduIeDqoGqBMUoIRAhQzVhCEAmuBma0qtWs&#10;9GmH22bdCXnvvD52mhQDdJhHv4m4mhnU0qxpjIklkDs6hCC7aTMfD9k857yUWSIbQramQgIAiI4u&#10;JLFfZqZE4oSl6bzUnBWMmSkgnY/jMA2QwuK2204idSllaVBKt09oJ4+67y/M9A++8Pnf+a1/lvPy&#10;f/7j/wUALh8/7g/2A0TCj//pn/wzf/anS87/8rd/8yf+g58ahrHWevsOr339q9947dVf+dv/RV7m&#10;f/gPrp4EpjwZb7/1xvtf+uAbr3/r0bsPv/j7n/vsf/gL2+0WAMZp+vgnP/0vfvPXH3z0E/efevq3&#10;//lvtNZ+6md+7vsayr3w/g88+/wLb735xmuvfvU3f+PXnnv+xWmzYeYf/fGf+NEf/wkA+IMvfP5b&#10;3/j6X/3Fv/Hkq2otn/uXv1VK/szP/ZUXX/rAe5KV78W/x/iuKs5XezEWxACeHKNZRGECq3U/H/sg&#10;qHaNfBE37dM3pFVd4JSFftc9WYgDi4Sw3eyqGSKy8DQNMsRE4G65VDCbS7k+Hudaj20xM20KJ1Md&#10;V7OmYE6EaBCCjEF20zSlITAzMYUQgWJHS7gzwnLYH0uutZKIASy5qkEzr2qIGMgZDLHXrXfan7wK&#10;tfH7npG7z1U8tPq2Weu9Ulo1SqC0ZqrqHoURIMTuLc6939bJFebAjjGFwBKIPaUYIoewv3xcW+0a&#10;XIyIjlMadjGxW2I+G4cxja3p/Ytdbu3x4TDXrG4G2FrjFXtGzJLSD/U8hsiIwCF0vH+XtAQEljSO&#10;F0N6zvwwp+pOTIQP3sDra0CqTV2dAXOpxRoITU+/j0nFG7gTkTVVa0QEXTGEmYndreTsZk7AxECk&#10;dW62RxIZtuGFp+WlF+xw1Ndek3m2pporAoAFsIA6XwyMTz/lH0r7fLwcpv1cZrNDaQ4IpkOiKMYi&#10;pbmqAUlTJWYAN1UEjzHWkrvKAJhe74+b7fby8nqcNrnUYUjzcU5pKMuSgtTlOO52Q0IhK779Vvva&#10;Y/smEWqrCMBEKcQMcHOc51ocT4DGbsMKHR5M7m5NrSmaw4p1QncAs84pW/+/Dq++ew7nJ/jTE0/h&#10;qivxPXXbKQG9pZWvYifeXaFXZci1TeADDwGpHY/ffu1LZ7vdJkjgmOcSmYcYl1IIISIXg1pboYIh&#10;AJN2Rz5d2SO0unW30xzACdCJOpe/s2jMjG7JPYjmZqYGDkAv8KdeePRD9bWvT+N4587daRPAlyVb&#10;qbCZJEXf75erq0KIQSIJdt1JPtlTdY9d7p7j6K02VYVTlQgOphRCmDabpm1elmVZYkoBgVlqazlX&#10;Vd3vb5h5mqa2zhHN3Wv/fRARCQzMjRyYqLXm5sMwgHmJMY/Q2hEJh3gmhwCvvQra3QtOPhJIBl7U&#10;2uEowiwMLA4KjkFCCLGnzj0zrq32fW4zGhJn5Ztlub656fUSgl1eXg13PG2mmper6+uz8/NJWEiY&#10;RdVrbcu8FIAQwjzvm2nO+ZhnIpo2026zXeoSmZn5nYePbvZz66KQTJtxmsaJmd3suCyPr68Px8Oc&#10;FxYZQuKQiNgBb272rk1Vl7wEEYlhHIZxGGKMMYRIgES5Kaotpczz3Gy8e85jgju7BP7Uccn7+Xj8&#10;9tvnT9+naZuXS/RjTBHMq1WU4IhLXph5t5sU/bgstdYUZAoyME9D3G4mYrq8fHxzmJudHb9xmd98&#10;oIaImELkIEstpq33TXx1FV17Jn1Td3e1BuAxRAgIgD23dnfXtnp43Vpfu53kKBHXHogDWq/rTL2T&#10;ZxCxF8D9bZAIwYndwPoOsI69OorEPZda1XrqGULoRZqqaVPE1RHgttlh5n3gXGrV1m4hnyzhpHuy&#10;Ykdba2spLiHEGES6hIYQjeOwmaauwwlE8B2fg3W7CDGwgKAGR8HVdIIAiFlYAG1pbubUyz2iDmDp&#10;CiPuhCKADaD3wexEI+zQ0K4kBOZu0HcBjiEOMTKC1dwPA4cxhohAiBUR0FG4KphaqU2ECXF/PEzD&#10;uBnHvGRzN9Xj8UAyDbSlb/xJQGzgc85MKCJBptp0yeWwzOaOJHk+NK3amoMT9tZl6PjRvp0yMbOY&#10;GzAjgDWtakTUmvZLopvU91+yD7uWnAlciGIUOs3EzMDATJ0lEAlAI6J+wsgQrTF4IDH36+O85Gqu&#10;m804TGOUaF6zt+/Mgt1PdXafha6+cN5HrAhAK56oO46y8Diwm2tTdGNCYYpCfce9meebw9HNZBiz&#10;2lxKBOkl/Pl2kub7+RhTiinkeS5Nk4gb5qLzUua5OPI0TFMMZ+MogZd8FJ7SIEPMpeo8t9xUzVVN&#10;iYHJ8Puu4hDpYx//0Q/98IdvB8Wf/9xvL/P853/mL94ewURff/Ur//h//Z8/8ckf+8QnP92TKSK6&#10;ub569OjhN1979bnnX+ytjcNx/z/89/9dbzj2yMvykY99EgD+ws/9/Dtvv/nG69+6uHPn7/2X/y24&#10;v/P2Wx1I/KGXP/zCiy/FGGutl48ft1bNvm+xTWZ57vkX3/fs8z/2p35yGEdVPR4OtZX+7P7mZj4e&#10;Hz16eHv8bncuEn76Zz/LzCH8W3M4eC/eix8svruKc3BwU1dv1YzRA5OCz0vuaJ2ekwEYEEKXD0Eg&#10;JEfqORWs+skI7k2btqpEmNKUhs00hRDzfBQJ7gZqQ4opYMsLgDfXQ16OtezLsljt9LA1lzUgZkGK&#10;EsxRaxtCHOKwgmoAOv3LXRFZTZeSD/tDzUVESNjMSzNzPCzLUmpTcNcpUIA0jQMzL8cH+PJL9s7j&#10;9uChv/JVeOYZ+sBTUB+sfnGt3zfA3bNZUw1MYBpiJGYWQXc1dTfst0qHQXgIIVAAJAM4zAdzlxBR&#10;lVnInQxMrZqyMAYiQQkszEywJ7w8mJsyk6+8rO5+S8xn9s4RjjPCyjPEeen3Im1rNy8fDsdpnN96&#10;vizzcrm06sIUgzCzAlzPeYrpfLuLQ/KaPcX0wZdKfbdaZsQgAm6r2HEXLWQBhFKKmwURtyZCxCHX&#10;ZgbUtYzpxuy6krYX7jR8OmTVtx7GpYC61dYWxzjEi3uByv0N39ukpcr1YocC18eqpW6CJPKbTLVU&#10;dTJHQq61BeaScwjBmsYY9/t9DCGJNJFWGiGbOROZWkendMYgI2/HNAQnkivjb9cvM2OtrZbaWQ0p&#10;pdJq6S6rt4gmWMHEqyNc94s3o65CQiviqKvGocFaxQEA3I7ybsuz7yaydIoOOHqnwDy51m5lyk7v&#10;c3oC+xiwC5GYuTkysjmb7YZwN40XcTBvueTjfu9qKclQZBqGs83YqharISQmBG3LPLNIHyUyM3a4&#10;LKzM1TWtRARcdUQ7hFX79yHqpa8zW6s7fObD8yflq28i+MXFnd1uJMi52mEhJotcS6lXNw0Awgrx&#10;IQBzNXPosMYOt+5fXEQQoK2eIF5rBfeiikRpHHqlF2MEpFxqCN0okaxLxXmTEKZpQqLD4XA4HrK2&#10;zTRFCSKJunkxCRGauQQhIkUsF9use7Uaw3msG3v1Nb++XrXoAE21W58A0Vxq00WCMFOIcbuZzndn&#10;MQRCXF3SSbS1nLOfPNIQw2HWB4/ePeZlGLbdmSJrLdqWmkmY1zknxiitlJxLM7s57OclxxSOed+b&#10;X9qMQzTDEEOej4qU0lDUXdIYQwzEzNwF9Vub52W/HFtriDhtNxICMxNwrZZzKXlxsBjjtNmMcRiG&#10;lFJIKTJha3VechiGw3G+ORxba+4GdHcYdq51CHC2GayDyQ+H+UuvxpdfCGe7Wm4QHMjdrHqFAEJo&#10;bmp1SkQgC/ggcRvTLo2MYNZqa3NeON6v3zjefPnVZakAFFMikaXk3GokWlHJpyCi7r7Fzu6uTd0h&#10;xkE4EFO/iBzATiMaNfNu6WnNvHV5STtdyq1kX90RIaU0DGNvGaw4W+9q/lZbVVURoY6qB2cnCaE3&#10;E4kohrgypL5TmHGQYG7kziLC3BslzOzuqCohdvhlU1XrszFw8NbUvDGBqrfWjn5YubcO7iDCm82U&#10;YlDVUipTL7J6qRMA0VRvao6CIU277Y5dmemWzGumDm7mpRQRQSI/DS2JyA08BPngi75TbG3Vuzyx&#10;gFc4gjuesAnMTACmWqstNZfliOjEIkEO14fA3WgvHpdlqflYS4wpikxDcvSrm+ubMp+zjClVbbkU&#10;AHeDq3cfiOpQqwibWQcCMtA0JDMq5eAKCCgc113SDJEQqJbaieIdxtBrV+tdgROyAd2FuGo/5S5B&#10;QgxBQmABIlUFW8VvROJtveUGVht6BORT/9kRMTAnFjdFoqW2Y67HqgCu+8WBh02k3gCkDrZfSYwI&#10;QIB9ja5NbYP+81NPnjqAhlBIYmBXz0vWSggoTEMIRHxzONzMC7MwCzgFlPNhOw2h1NLczuM0bqIQ&#10;AQGFsDKZDVu1XJelVGKZtrvduN2EtN0kAMv7MgY739JxXvYHb+6l1KymKOZYTTXn7zd3RMSY0pNQ&#10;xmefe7GU3AlvPd584/Uv/t7nfuGX/tP3f+BD/R4XY/r4Jz/9m7/xfwHAOG0++/O/AADE8pGPfvLv&#10;/Of/9W53dvvaN17/1ltvvM4iKaVpmn7omWfTMMYQf+e3/9m/+sLnn3/xpRQTMY/TBAAs8kt/4299&#10;v1/hySCiabMBgOury9/4J7/azehu4x/8T//j7ff+xb/+N59/4f3D8H3T8N6L9+LfRXzvLM4cWlNt&#10;1aw5YnEzrVqzd19K8NoUvLEwMve8FAGZeO0V0prHEqGrmyu5C9M0DJs0HkshIhYOIpeXj0qQs80w&#10;pDhN2+PxWPU619z3KXQQJlBTVSJUhJCiGBhAaxoZR+Fe4wUO1FV2wZHYWlNVVyWkMY5AdFyWUg9L&#10;qbm0po7IgF7Mj9UoKHMUJrBr+KHgmzvmYO+8Qz/8LDpHZuyTDW2t79GOtZk2dVAFYOncN+4ZAwAS&#10;IDMxEAIX1VyXqlZaDSTE7CxChOajRAAza4AMgGv7mJDArFktzbSnKs5EQViYgXb+Vm6vfZMAiEjS&#10;0MwZObKQAwnDsngtbqbdNJv4cJxvlsLEY0jCXFvzpnIROj2Piej+U7ahw81DBhtiaI2CBGTupRGS&#10;IIuqldYYgZkBBJiqWp/qdGCJAFZtrdzUspBMMG3wpfteAlZtb7xlecHNtk2jzY+JkISi8P0zewpx&#10;f6ScGQzyXI7eGgMSQ6dYdiU3JKBVK7osmR3G8+n86XvHZSbZHJfqQIfjPE1jznNKAqpnm+0mhUDV&#10;4O5DfXCN38bV50DdiQIRS52XpuZIjqc5G6L3aquXO+Zoqwk4Eq4Zlq1munCanp0AXeiI9sQYYZ0J&#10;+HrEE2vrpKBy+lfPPdZGZu/omqOBqwN0OI53fU93XHIDAjSNBAjQVHMuTdUcXDVFPtuOm3FqTWtS&#10;ZkZz9XVQgSu/UUwNwJgYALU7aLgDkjt0fOPqZNjPBgGgI2EgFuSP2Y9dvJHb/nB+5+L8fBeCaWtz&#10;QXcfkjPq1XUlByYGc4VmQLeF7NrXZ4KT1TI4ELEIrMk0QNPWxSFKqz1TTDHFEHIp2hSIQpDSSufE&#10;IkAMoRMZHVB4RQu6mdXWWgUHBZewkv4bctuda+UQprFF/sa37epaVdVJ3Q29lgoOKUY3XGpxtCUX&#10;kbCTsN1dxBBLLuAYYnAzc1BzQjKwII0Z5sKH5bifi/evC8AcYhrm3OD65mw7badhnuc0jNoaAMQg&#10;5XicpoGYDsdjNQdzIhmGzTAMMUZvth3GIQZh4Tsw1z5p8aY2L8txnltttTb1FkLYbDYxxtyV/DSb&#10;eq3V3URoSGEzToOkGIJ5I3AmqqZX80KlHQ6Hw2F2tyChlLpkr4vd2cHZlg0HRNfmx6vr5SvfOP/J&#10;TzVe3BUdmBjJ1bqELJi6qqoaOWzScO/87HyaHl09bl6XUo9NbMabV18rrQHhOE5pGGD1gbBctTcN&#10;bkHHvR1DBIzELG5m2v0FtLvaMDEiOQugn7onvWhTN1XTVmsHm2vTFsKJFUksQsJeV1Db2kaxW0j8&#10;2hHsrNi+KFXV3AQFV1VMBIB+wTKJhKi6GhUws6kCQAihS4x0wnOrVZiGlOAkNEKIZtZa692TVW6E&#10;yMzUlJCami2ltVpr7UaO3UpxdfcGRLMY+M4FnJ8JgjWAEEHBzKzVJkxulnPuK6vXpUSuiGBuLDhF&#10;zW+bNXCHhicM4AlTA+juzRoAuVOuZckHMFzmWVuRIFHIV6kUMmtNNbfqiOBISJ1qy4RC5AD74+Hi&#10;/HwISZi11daONrK//Fx969qvLtmhqbq5MQXyaZhCiLmUm/3e1BGckZAJAN1MXVsrbuuAEQwUtLoz&#10;gBBj7z51Hwh3YY4hDCkN07juaUTzkpdlrtZabtMYeisLANygaQN3RgbveqjceoPHtV8sql2RtPNI&#10;3EwJOpayj9m6uVFHA6MhPMGWc3NHhE7SP5GmgRCFmBxzraWtsj291UXMAIwE5+fnQ0y1FBK+mO4y&#10;46P9VXE1t5syO2FTtXlhQgliCvNxqbkK8ZTG++d3ttsttNZa5cBP3T8bJyql7m8sKyr4UmoFbGwK&#10;ns2D/oB+cU/Ghz/68e955H3PGHgWIgAAIABJREFUPvfXf+Xvfs+Df+6nP/PnfvozTz6SUvrXpUGe&#10;fe6FZ597of997/7T9+4/3f/+mZ/9Sz/zs3/p3/zT/n/F2fnFf/yf/Mq/u/d/L96Lf7vxPby4jqR3&#10;MK/qCEamrurq5N5RS6uTajM0ZwZHdEJwdVUEIKB+HCIaGgsxUxrSNG1SGq/2BxYxVQrcWuYhuHte&#10;MiGlNDz7vvedLcd3r66OpYJ7J44vx+N+f5NbSSQEQEwsMkRmgtravOQkAQndDcFzXmqrZk5I4NBq&#10;bQaHw/Hm0BvOgNyR/6hmh9baLEOMU3Cqe3fVEf2lZ+CPj6wOkpLASFKl3mTPCl09AQnduvhcB9qZ&#10;GxJ2XnrH93h2nHNrbh3uSMRn09gJ8GDuTe+fn+VlUWuRJKCYQsmVAF2gtFabAjKCEXpn2Ic4wWEo&#10;b7/usHrdElFbisRwvj3fjtPSlrlkVUV3QmKWzWYjcT8fspbWVLZTwhjHSdI0KdIxLxgTjuPjqwd1&#10;vj7fTr0jHmIAwAa9SBM3aE3NFLUiBg5JAcuKpw3IQo6gaqWoNkAgqGgH1eMxpjCNND0nzz+nQhke&#10;ecnWm9aBY4yBcZI2MpjDEujF4ez6aI/3OlczJyIs2likthaIl1yIAjEz+vl22G6CI0/Z9seydKsi&#10;AgQTwjGlxIoOihevtH8EAKbasytEDDEi0Zxzrs0cOuSoo1z6xQ8A4A5mHYQEcNIYsZU63iu4J6An&#10;63jNV3N28I63hNOA78nF5SddlFsauQMTazdn7LR460BKUDXs0iCd+OeQqxFDZw4W18O8zPOCxIIo&#10;LCny2WbUpoQwpuAOzdWxX+oO4I5doVK1NQBHpA53NAAwW0rtQ+Y+Xe/rGJi6gj8zv59+/IP7l+Z3&#10;X0lpuHNxMQ7sNs+Vq9oYNYkvs82HjIgYxB36wGHdCIisZ+ciIhJDZ3W2ritzgpGuq0XNmxZm65bf&#10;rpZCMGY1rVoRfRiSmQWRzt4UlnEacymt1lYLArBQ4KhFwS2GIEGaWpvn+odfJsAknAjg5qoSt57v&#10;uxFAAyNAIlIzBOckQjSk4Wxzth23SGTaT5ibu6nV2hBJGGIEwHBY2s28AEpKHELPGgGZb64PREi7&#10;zd2L82vep7QZhkGEAbCqldrAS2uNMWx3u2ncRInSxVlRt2PaDRERIsvcvJuyHObjYcm1qTsElrub&#10;rYgQc61tOS6llJ5tIuB22oxTSpGnIQ4Sj/OsZkhDzeXq5nB5c2iq2pqrIUKM0cxubm6SyBjlLLYp&#10;cWthScnBlptDeXAdnjkjvzLrVDEnxNIaGDAKIpsiGgTCcYghEgeZc72erc7T4UuvXL/zAIhTSuM0&#10;IqKpYsec0TpsWiGRiA6o7t6UmDkEolDXhsDK1lUFN2+6SrzQ7TuAd+0nERAQAFBtJXelSAwi1u9c&#10;ZsBseiImrdRmx9O9b60nT5KPfhvQCzlAQubuHUemQKsLNwC4MAVhN+308r7IeyfOzEBNmEWklIIS&#10;ume9dooBkXVHmlVvCQDQHUpZvIN4bdUIQ0QOsQE3R3B44803hxiff3FScrUGWlMchem1r399HMdn&#10;n312u91aNzoHmHc7ffqp5fjI27W5g0NMcRiGDiPvJ0GBwL3k0tuhTVtrhdMYY2xMSNgMlmVBYgpi&#10;5rXWqk1EkgQyr60xk6Q0xgHAD7leH/ZDikOIghiYj7o0Vn1269uR3nqApXg/X+YxoADzmMB1f3Ps&#10;bTDonuwEDOjWDLwDSBGxqVV1ZyR3UDNXJyYCJiRkRAS15eZAhMiMRLXWWkq/2NT30Bt2AAgwHm7I&#10;hFBUnSWwhP0+u2ti6NUpAAQhBMQVqrpKTiIxfAeJgY5g4I7AAL5SExG6vHTf7vyk7A0I4E3bUnKu&#10;FZzZXa0tGaYQhjHVqpH5bDNcW4XmU0pLWQ7LXNG1zJSYUNS8lhJjEKHcamnGQInD2TDuxkEIC6iZ&#10;7qJsN5xLvblptboDldaqqktEJEUyJPtB1U3ei/fivfj3G9+tUXnLFCcEBXVVbdgHQ52i1lHx2HXU&#10;OhkM3aHLP3ZMmwP2/j92FTEmJzSErI24u6rSfJyZZBrGFLhTdsysmZqaEA8BW6tW6na3PZumFMK7&#10;V5dsnmIyRkMg4UNZ5iXv85ECXYRd9+JpufT0wlcVk7LkfMy5WiNBQezMZ3YgYXOseB/aDNA4RHJH&#10;rRaBX/4QMaNIEtuE2ESMIKoykXpH3bC2PiQkElazwEG1o5KolVq6HLCbMA8xDiGeTxN3yE1tzDwN&#10;icGtSQiREJeSS6lEaGBXx/mQs4L1ghPUasN2Q/bqV2ie+xtu00ROgk6OgYgjY0MEJEAk6Gg0prDb&#10;3qHLec4ztToOMAzDUo94hBIoxbAlgqXcHMHTvZQgBRkGJmZrKkG6Y7mZoiuDiwSSQCwIMAwDdyME&#10;IEdvpqsdKgUAcoempZUFUg4hDmfhUJar49VSSwpxAw5uBKgOZVEHIwZiu4h0Mabn79M+w1uX5bgU&#10;BCBGwdDlUJsDctzudiwSKRS1IYXr/ZxSKmVJQcBaimlKIrwo3H2jPtr7QzevtbgpAjKTiDj4vOTa&#10;qhOv+MnTf32wfOLanKy6VwDXygY5sdP7arl9+XpT9hNecOVFrMnYk2hLf7KMOylD3pZ/RgBBxBHN&#10;FLqkpLut7FDqJB8iKrkcDgdtTTj0d19FaEpeliWlQVjcm6r29exPhOqK/u1Tj47wAcQgEoIIc7Om&#10;qugI4KW21nSTxo/Tn65feoUB7t69u91NDPPNUpYa0WsKLWc77FuXmjyBJlcd9ZWZY2aqxCzMnXpn&#10;2g2eVujmCmElYoZa1UxVrdbahR96jYwAgQUHLLUel+Nxnh1R3ZubArTWEDx2FFm36nJEwu67SLn4&#10;o4cICFE8JWfOrR2bzcccY5himoax5AXBhhhiioqWxmGIw52zO4FFwVNKJ6ogrh/MNYoy4/5oDx9f&#10;Pb68MadhTDGwqs7zbI5InGu73u8vznZPP/V0CoNIUPDDcTbz1lRY7lzc3262ndI1DmkYEjMc52Op&#10;be8mTObo7sd5efjo8VwyB0kxxi6fyFxrPc5zKUVV3RQBgshuszs7O2MCQA0hOriB5Vof7/fHeWmq&#10;IqKtMvF2txtSiiGq6fVhf77d5ZZy0W3CVmQZk1rLJc9f+uM4fNTPdmpXK+6R0Y36sLeV6mpJwpAi&#10;CwNhTOPj/dVyDOWr35rffqe2FiJ3hGHnRgoiuKutNLZOcWSmW+gpC4tIbQaIIiGGSMyrV5saMrp1&#10;c5huiKiqzToBy1ZmlGqttfbfLIQgIr7iTdZFASc22Gqq1j0D1sWN/a5ERN1Xh0iQToMgWOHY7uvS&#10;MzNEilFWp3IkRDI3XI3E2cyJuPttIDbmzq9TIhJmB7DeXulqk2ZmNu9vAsD9+/cBgJlVGwC+/fbb&#10;zayqPlqOb3/zG88884wjfeGLfxBSBPD3PX2/lvrOw3dzrvfu3fviF79wdXVFRD/y0Y+Vs91b+7f8&#10;4efB9VZ+qZTy8ss/8pEPf7SfCiRk5C6z2dmJvVQOIRCRLa5mAKZmxKE1ra0CwJTGqo265nMIUaKw&#10;oMOSFyHKS2ZEaB6E03gfWlrKw6aP8vmZ716i1x/g1RXU2jR3d9YYwna7I+BlWbIqONBKMsYUohu0&#10;Xo0jAtN2mITIaquaEXn9FoB9jzUwcHfHVoqbExP2i8M9l9yVrPoctSxZmwJAazgkt5bddNpM+bjX&#10;pgDYkfuBpXvPqupxnpWBY+yNsFPLbu0C2AmwgQ7dSQJXxCqs6A6HLrcmISQlb+vh45hikJBiU61e&#10;Lo9XuZXEsYJl0+ZWXR0sIhNhBS+qXtBscYWAvN2N57vdlJK2fFwOIvHOxbgZYV6Wy6vcGhlgrrm5&#10;S4gUoiN786ZtGL5vXtx78V68F/9/iO/hxfVBmhMhCnmDFVbWxQe8YwjcAQlAiKIQEjoCkCJi9yft&#10;HWt1QyIzjZKIWAFqKStfGml/PF4MiQGWeTG3EGJty81+X0pppoBspq3VzDLduXj26R8SkjrnzWY6&#10;an1w+Wg5zIhYtJWS75yfX9BZF58gBBJx02q6tDrXaggYWAIyUXOvtYF5CAxIDSaSrftYcmF3icLB&#10;DMlwtqrMzNAEgeM4gVerjGSkQSJLWOZ8dV3UKhIC+pgGzVW1pSEhIhB3pBoTjyFs00DuZMZmHWlD&#10;CFGCIddaWzP1ACDE5Wr/aC7lWIsjrl6ihmh39JUvU16YmQA113m5SRTP46Tg8/6maK656qr4h4QQ&#10;xIjibnexmfaIgwAhxqp6Mx+WukSm7ThM0xbfeLu99XAZEj779PDs02ebO8iB6OjWzLq7WgNtaNoA&#10;3JzUSWQFESKuHXQwEkoyAECtrWdIK6CfULXOy3xTymKtISSiQVgQEIFSaiZLLctRj6WKHMYhbDfT&#10;h58flzLt57bPtj/km0MOxDKF3XYbQ6f+YC7tsD/mUswR3YWEEKaUhtQAqVr8dvsjBHKr2pq7Smcw&#10;IuZS5jy3jtgkPN1UTwQJWAljTyyJU9nVs+z+2HcVZmvnHhy8w25Phg23bI31qF71do7cKVa3WMJ+&#10;SCBmRO3S6AidHk8IRNxtn7p71eXV9fFwIESQVfuHYmBaE1zV1oW23Z1OIM6VnNGTZVN3ZRFiMfem&#10;equAtxpBOrTa2AWAdvHOT8pf5S+9WZd6fnGxO9sx1aWUZTGzcja1stTLy+KKIQYzra0hApH05JVE&#10;iAha6wmrqrac15FIB6R2M6bvDOWgP+buORdzra0t8xxY7t+7l0IUZAlcmErRZtZZisUUHWKQOIyM&#10;UGtlXnVye9Zu67YGjl5dzfFQ6jFXQEYSZhlSZLcUw50790jCcTkclnmThs04olNppSP9wL211nUL&#10;VZWDF+WHV8d3L2+a+rQZxhhT5P6bmwMFKcvxnXcfI+Duma0w72+ub+bjkouppzhstwmJvXknyofI&#10;rdWb6xsFqCVbq1E4poTEZoYkIcC0mcYhgZmrPb68UtVSiptup2k6O5MQwCGGGIRrLeYNwI+Hfalt&#10;f1zmXBwRSQaii+1uGAYJgZCWZamtLnkWCcMw8IxDhDFqZOqAwHk55i99LX30Q3S2dd+vKpIACOzu&#10;Vltkvthtz8/OmOi4LEtR8wv/9uvzm28vJSNRUz0cDjjPncXaa6G+Knu1sE67Tpr4IgKI5ivXrbV2&#10;4kOxd5Jn56cRc2Q4QZVVW6vVuhZhWRcanhoKtbX1nydQ9Ipw6yO424EUdBCdunu/aFU1BD4Nh8Dc&#10;rPXBrLl2NpmrGSBA61cl6ApX7vsLdFSGr41QYGZiVjcw5yDadCWN0klpxD0fDh/70R999tlnAeD5&#10;F1789re+CQC77fb3v/CFD37gAx/+8IcPh8NutwshPHr0aBiGq6urr33tKzHEu/fuf+ITHzw/P3/l&#10;lVcuLi4+8MMv/+47b8Z78S/8xMe1ZT1h59L/y96bdEl2XVl6p7nNa8zMu+gQaAgQAJPMJKtSuVal&#10;VnIgjaR/oH+qgQYaqEZVA2VRzGIlwCRIFEAAgei8sea9d5tzjgbXzANkVs2La8VdMQgPD3c3d3/P&#10;7DR7fzvGu+32j1//cUmLc84amgUMiXwITsxEmIiJEdDUHDuDCgDDMKZUfPDsfKmFECNYFckpOWJV&#10;qQW988FDJOy7vo+d1CJiJH3/zUt/NqZVl8tuggTvX/Dlxl/f8X5f9ntCNDUm6rpu6Puc82G/T0sC&#10;AAJjRHAspejRwE2b9QbN0jSrqIEqmGk9LnZFEDGGSC3HT405qlotuUnM759ruAkyRdg5UUSALkYX&#10;utV69UprSvk4wtNWB6mBlZq1mjFGR0AI2KI0sV08iqf28eSSRrAWu6J4xICCmqg08iqYqQoiElPV&#10;UhcJoXfep9I4m2KI23SoUjn6iM5UyrLEjpsVXMSkZG/YhdjHjgnJgXdkRDESU9ofdD/VKpDyUgyy&#10;AMYQupiMljklhQpvmCJvz9vz9vxlHfev/sWaRJuAEBhAyZCB0PSEYDIRJVUyZSBq/xHROW6kSmnp&#10;UyJtQzH0fYwRyTUNlanlmvK89Gdnnh2oTqnMaddi6BjJORe7ru0JvHeBvWN+59HjeXdgpjoftAoD&#10;jn0fRUrKy7JUacF0xJ6BUKrmkouoGvgQTTilWapo606JzADQnB+JFfKMRfT7V7IsOI7gGK+vw8/+&#10;ynVngYtzG5vMkwPag1XPHgFrLvO0zNOsauho7LsxdMWgFPLOE1Kx+3oAHKJHXOal6yIRg0GpNYvU&#10;WmqpOReRwW7U9tf2YH0nViUbGDMBmKqJGmmhGLhkMuCqgbhzYexXZ0+e7lT2Nfnzdd3P0Pdw/RLS&#10;3MRrCODYIXLXjZ6YHBTNyiiMySqlVERJIae8f/Vq+vq/5qvzu/feHS7ONj96Ol6s+9Gh7NK8rbVg&#10;c4qpAZ1eqwAaTKTNExtlRtWIjZnZeRFFZufcbt7tlrmqMXkwY8LYxroijaohKksuN2CYbFRBlE2v&#10;A9mwwbPK5Wy9n/ubu+V2N9dl//o6XazX69XgkZZlQUQpxTGjah/CEMmRqK1elfl7/S8GJiIqlbAR&#10;rgM5ltQkZ3Yklh8Rq9Cu4dPS6g33HNq1YvZGKnl/7vd48GdCSYDTLu5PFJX3G70/WccdHwQYmJg0&#10;NVkpTQLZtgUnsKSCQ0TMOe22u1qrI65QCYkIQ/DHUhgs56xiqtYIIvQGg40Axi1YtopKRVURzbkY&#10;YAyOuK1K6BRcrpHGv+JfXn1L9fVNCOHs7CxGEpmnxUS58wVUlqRSzVSgHGvW48qdj3sJJGRm5xwT&#10;lXrcm7yxQhFyswoeWYMN3Y6qKiJVSs65rSVFRFiRzDFxF5lkKVWaQoiYiWKMIQSrglaQGJmd9wBQ&#10;pLZIgBg8MSkaICORc56RgveeHbZYjdY5qMYQlnnpYkdIIuKY76Pnaq2mWkplrkQ8LbA7pCTifXRE&#10;hBAahFO01CrVCnKuaT/PS845peub11NKBjgMa3LBgETMRwaAXPJhLmpVtFSF6TCVtETv14B93/V9&#10;R87PaVGzUmtJaZnmokCIMcQQ3HocV+MgKtM0i1ZRRkJUyrUe5rQ/HEoVQMfsfIhD59erlXP+5vY2&#10;pTwviQgbNdEADkm7BTpnDhetxVTTkudpOttsVudPDYtiOd4BRETEvRuivzw/G/puWZa73V7cw/ri&#10;Zn7+ItdK7MgxAEIDwDaYIwCYVWkUQTIDVUXE6H30voseAduajZi7rm//x47cH21Zz29uq7b9BVRt&#10;cF8Q0VYZM3MbcDjvU0pwEjvj8RYzO5E94L6XO31Sonu1p7U76H4sY2aKCkAiCiDt4dWqBtLgRGYn&#10;NeZRvKkAqJYJSdWQraq0Tq8JN05sMGMiQzSz6P0nn366vbtrxPxlWZj5b37+81/96ldEVEpBxGVZ&#10;lmXx3s/z7L07HCbtYVmWw+EwjuNqtfrkk0/+w69/rR88TNO3YB999dVX9ZTv3HVdLkVFVaQaNPyj&#10;AuP9pV4q9l1Lj2ytaaOBsuNpTgDmHCMYe1YVz9yt12CQl2SGwccu9LlmAGBEF/uUQv32Gr5/Rq/D&#10;+OEH8fKdfbreH75J3HXvncd0od+/ot2uaXNEdOj72HVm1rIWtFZVaYTDtnBTsFoKqIlUMDU0NQFV&#10;5jeBBIQI3iO2WQ1TPcoD9DSSa7tQaHEjzLVWxO7y4mLOpZQKR+80OEAURQP2HgCAoEjNUiRX9Nyi&#10;xLHFeR+fau0eWUkADEiA+gOhveHRLUeKxoZqxOyjI8cpJS0pICwpidUskrHKkpAJXHN2gChKEamm&#10;oqToEccQ16txGPuU0+3tYbMezs9H7yElO7/8sBvzd999veSiRC52HGMuckhLKmIuEB8HHG/P2/P2&#10;/MWdP0v9BiIiO75coSF5IlMyQG1QfiQg75hEHUBwjISKoIjECAj2RuyASLTq+ui9JxaRUmQ1RAVY&#10;lkWqxBBBtDlMlpLVFAyG2A1d75wDBM/snGsVrovBAUktvdSz1dohbfpBiuxsB6IAho1uYpJrXXIS&#10;Ned8Q0erWilSVZDRsSOinAoQBpdJrh0vw6NVfPCT8v3r9M23VHLsOrzdor8MccTnr2W7s0eXdhUR&#10;hMGJQp6XnPKRqIIwdt0QYpFmmyckquXoCIIWmS411QqZo/eiNi9LAZBaCYjcI3lxK199o8tSXg/2&#10;wTvcIcMCiFUUVYmAwozvv2tf/CEIPN6cjd2wpMzvvJM/fF916aBszkfYTjJd6O/Jnn3r3FFY4pib&#10;/RqRGlLYdYGYrEIWTaXUKSHAalzlZb+7ub17fY2Oz3/35OE7jy/ee7d//5FWMnIeC1gmIGA2g6rK&#10;BM4RMdVaDZr/HmqVtk9gtpxLkywdSk4mCOSQe8d9DD44ERA1VU215CrATApEioZSSWpwzokUrdPZ&#10;iOtIV6t+Xtx2X653U8rpglaVmFpQMiIzodboXR8U0C8y/NF+nfAgRUouZtpMLCEERhLVFsd71Ogh&#10;HJkFP4SYNDzJCT1iJ7QiALxhltynCQBAK/xOTR3Zm6HsaVfXzn15eH+/tf9xfLE3szZraMi9o5Pi&#10;6MEngGMvtNvvzSz4wIiiJioAJlVqKc47x5xSLlW4GTbu16atkUNCIlSSBjI3bSwgxy2wg1tOkpo1&#10;5ssZX717eFK//YaZLi4vhiEg5CKWCnVe+wDLoqWAc9wyR5oKjhCsGVNV0BQVzQCZ9b5ibpgHaheq&#10;nkjxx7UZs2u1vnMuBseAzNwPg4Ed5sk7jMERsiPyzFW1iAYfQ/Bj7NlsKUueE7Pzns2s1JpzBkQf&#10;gnOhJQs7j9E5xw5MuxhX/QCqBUuusp9nx857HofBO1drrdW6cWi60FJKCy6vksfeUtHr23RYErJv&#10;oCNHZKpLzrUWFXXogo9Sy+4wTWmOzrGjYDQtGUjBpCmhs6ZSNJcqKqWWeZlUtKaiJkiUSiXOjl1w&#10;XtXd7Ha1VjCsBuw9I65X42Y1IlqtBQm6LirgYTocpllNiDFlKRWYQ9/1fd+fnZ0FqrXWeT5Mh0NT&#10;B/Zdvx7H2HepVAbYTxrWsFm5JWvd2zCMpeT68rp+t6Z3VmKvgAAMGIGIYnRDF7rgpMqSSpGwTHz3&#10;2e92N3eNrmhmjNwGhPaD/Rsc+ylrQaGISIBdCMF7AJhTylWAKOfsnCfERoBHQx88nPTPemqBjj3T&#10;USYptdZ2eVVEM2sN6nHqogonWaGdDuKRtm4n4XRr2vVP4trs/ubFU9a2NRn1sd+D1pi1r9VuJ0Bp&#10;G34UQCIw01IA0Y4JbscDZmCERASAtdYq3z97VkqZ5/lHH3603W4RcZomEfnyyy8Ph8MvfvGLjz/+&#10;+PPPP3/27NnFxcVvfvOb8/Pzn//8F+cXF8Mw9H2L7B7++u///nd290+/+hUAXFxcPHj40DlXSnHM&#10;X375ZcmlNSrHb5yPSQzY4k/hyMpidk2XCAC5EPAoUoOLplLVpMI0z+NqFV3wPnSxD6Hz3nsppipa&#10;iQNnJ7vXtRpCpa+/C/ODs0eP3Ga13T8/LN/PEOLTjddH8ura39zUWreHfRvNnHVdSiktc85LA942&#10;7pcaTId9M0ri0bKvYMpAjpm6TlUZUVWLCIIqWq5VwU69+9EUR4hQihRhx2DUoFJ5SakUEa1q5Oh4&#10;uap6x4BIjpyIzsbACARth4x4/5xOJ/oxAjCgx+aiNzghiY8VFgFSI4che/bBKWGaFeYl55rywp6t&#10;ZewAOiLvvYkoILpYxEquUCWQPx/GPng0cUxxs5omPF+7dc+54pOnn/5+6V1n7/94/Oq/fnGYdz54&#10;AZtTTkWRPTIDgOO367i35+35izx/0sW1jBQiQtNWgLaXVVKF5mhCcMwd+4DUEQemqnUueREFA1Ep&#10;tcU4iQGwwdgPjtg7L4DOcakVEWsp3rk+BM0JEb0PHLxzjpGiD9F5HzwRmUpD6tVab27vOu9BLQS/&#10;GVd5XrBoj2yhiz4E5733KjXVcpim/TSLiHeuiuRcchEwZGJsxbcaEiMBwyEyr/p4eTYw22H9wD25&#10;pJudv77J16/rq5cSoimVXMpmbeYZuRY1QFUj5C46JHSOh35oTAZQQIWGh0ADNatVFkxYhWKXq6iY&#10;8w6It4e5SlkNg6ds7dVRpFzfePT44WPtqMps0sjsKjrTKvLFpXt9u15tzp688+J8vcVlmn53thkv&#10;1qtVV2IX5Fom50qtbd8o9QjCOgnXAAkaaRMR0RESi2hwzkefHUothjindPP85e3z591nvz3brM7O&#10;z8aPPoibtT8/J5eBTCQBQHS+AbUb2JrQtUoqhCAiooZEYjYvaVEB57iaN1rFrovdkvLtdjITABRT&#10;BQshbDIiSMc0+NCFgORMEKSqDAAlUgk9rbrw+PFQi56tVzd30zj2h7tD8A5BiWjoiDEjrV9qfgV/&#10;BNJaSikZj5EJTERVZUkLgLF32vDcf+oFaB0G6P2bpyn9EW1y2q6dVnX2g0Lw2Anim/IOTnoaOM36&#10;G8K62e9+8BXhpPlqMk9SsNwUrUTHNQNBmyYT8X57F3znmE1NtQIaADUiX9d1MXY5l/b5VfUIRjvx&#10;0o4BV3YSgxkAABOHEJzziFC12ZA419rZ6m/tfx2+u12m/fri8uLy3HOuNR0W55xEXwFANSAkMCNC&#10;NSulqCkh1iq1iYUQCTF2vZVyL+UiZmr2G8JT6pvYsXVEZmo/4L6Lgflsvcm17A+HXCoR1qolAZMn&#10;9ux8T4zkklarsuiMIjWVNl9vBrZpmZaUiDyzI6RWvjNRDJ7JsWdGCt7VUvthjH0/9D0jlpK6ccTG&#10;wSdsfsg5pZRSkz9tRggxvLxJr67vcqmxG0II3jEiHA6H7XZrgM554hich37Y77ep1Bh87AOwzSmJ&#10;SDZFdGpwSJMqLEs5zItINTAyIMLODyF6Iq61Sq0hGBNplZJriF0/xGHog/dd9HlZDvttF+MwDqnm&#10;3W6/2x9ExAWHSjEOXdcH5zfrtXduniYfUKqYimMOMYbQrcax5HzYHw7zdLZeD0O/T7jp9MmjMxfq&#10;fk7TNOWc6u+/cvYuvXc1Sd4rAAAgAElEQVQJdkuMjBzIBaLgnYrsp2U/J+GHhz/8MU0TEnddl1Op&#10;tVJwrbo9biTaNckUfURsl4EF76PzY9/3/ZBzklprFR+icw7MSq1tCAOImk5MoNMd2aAXhEjOEzft&#10;MR/nkoi1VufcMZ/gfvPWBA+nQ4jWnKh6tDWJ1HaP+LaBOd3srQdojFc9FuvH28kA5N7Leh+ijdgc&#10;d4ZIx1lQ0zEAHN+FiNiWdoR01Kx7//nnn//oww+dc69fv2qjjd/85jf9evX00eN/+OUv25V2dXV1&#10;9eDB9u4OAErJ//7f//u+7//u7/7uox//+D/94z9eb7fzX38M8Hyz2QDiZ5999nd9f3d3dzgc/ubn&#10;P//yD18+fPjIsTOzo6qO0DsXY2jUUxGZlyXykY/ZdV1cvZuua857ANvQyqCCCXoI5XAWz02tWu2t&#10;58xOnQNl5mLlcLPj19e2zKtxzUylFnn+It7cdO886c4+epme7+5eVjxI6PFqvX70iX/xEm7vpNYl&#10;pxhj7GM3dGmZlzmVXEoux34yJamlBY6LipiQgtRqZK2pavAYIBSRWo5xc9bEmUcKFQKiqTU4pBoB&#10;SErTNC1qtqScSmZh9Q7UQCSXhETIDET32+ij2OGkyT8N/hTt6Fen4wz8JMFoXGoiRmQwMiND9sSO&#10;9yWrgbZHKzXE0Og9Dh0zE6IamFrK2tJfOxcux9XjiwtmUNClZBF77+lmiG4/lc3VR1+m/qyP3++X&#10;l7X/xb/5h931N9OSvnvxfUrZhR7YF1F428K9PW/PX+z5M0WlAeo9dRJAkZiAiAmVoJbO0VnfX/Uj&#10;qkHV4DwhpZzvct7nOdWaRUXEs/MEngkVnYtEfimFgqtKrJoOhx+/+zQGb4yQls6IWi/n2Dlm54CA&#10;CI9gMnbXh8Or6xupNQa3Wa8iOeRYAPZ5js6NXc8AaJpz2u2neV5qLo4IHJaSb/Ky5KpH+D4CSCMl&#10;EprDenm2WfejJ1fSwlTdaLIa9eEl/dPnfrtDLTPxbKbsPJFnFhA180bIsWGxhtiXXLfLIiJA6AxB&#10;Nau1ZhYVRGCLZawyxj4G38Xh3fc/enlzczjsTXIq1+HJZScf1q+f625ZKRy+eTW9+yBzUoRuiKCa&#10;VSrO+v7ljvDbJ+evH8Xd/F3KW2KYs7mD5OSmXG+2NUkBohA9gClgyqUPPqs5T7kkAiXExg8Mzs1p&#10;RrbzVa+lOmQlBOYuDIIoAEsp39/NL2523dff9kzrDz6ITx7z2POKxi4EQsfWlj2MDoxqyd4HM0Ek&#10;MAB2+/20nQ6G1PVdrXkEvuiGXMqL7XSzT0UKofberbwLFUIkNPLMwTkkNJRaMzM6ZkCfShGpJR9q&#10;ve27rkzPz8auis+L1SKp6rBaxd4Ryb4M3+o/7fglGpSygInzTtTEQBGIeClZANl7PaooT4XgET+u&#10;0GIGFBBBwcDojQqG8DgvbxFxRHZ0qYMy0LEeOK7p4ATEv2cGNWPdSU15GtkakWMxLTU7s8DcMZsx&#10;q+Vam7GenRNDj7buo1RF4MCsAEWqmLRStSoe5nzexbOLMzWT7d4AqhgjqbRa0aDqfVxbcC4XyVLB&#10;wDkfnVuNK3a83e0KFGLugvsZ/G9X3/Lh2++HYXh09cBRLbosGaRa75Opbicps5WcVZWJDa1IraLQ&#10;UHXOseMqkkopVQixpRs3NR0i1FKa6gywUdSxPR0RIDMG7z2BY8k5T6nspxkQ+6ED9FkUxNgEqwTn&#10;H6zGorosS8o5ldJMa84MDKuaAhlS1RoQSIARnetMwLvgu+jYLcty2O+JeRhXfYzBeTDAQNyiC8wI&#10;jcxqKcsyN4CGdzJ0mAVv97IIALmOcfAYPC0p3y1LRVYxJu87NEMo7N2w3y6DC86FZTmo8ZSLABWr&#10;87yUnErJbXRGgI59iG7oxi5EMAOt3gOY1pqR3NkwLlzI+WEcO6dEoJKYbRhXKcuL6928LGYqCqIW&#10;0AVym96dbdaEdHO7e3GY5lQ2MVxdXajB+flmvV5pqUuZn11fm0Fgh4ZsYBVy5bGXixWyOa9+hlpz&#10;xS+fuaf/U5Y9ssTIkd3A3fm4ziXfHQ7CY7pL07PvSq2BHVaVnLuhF1FCbs3SyWxN5DEwBY41yGa9&#10;6UPoY2gTPcdeDHU6WKP2Y9tRwbHpb0nY7e+1qmpp3sdjpJipaim5WexCCE2GBwCx65joFCVwXNvB&#10;sQnERmBuQxU1abMJM0By0BJk2kaFjk47VGuXbuN5tZu6GTsB8ETBxLbNU9X2VVS1RdS3HrL1FYBo&#10;2Kp6UDUxDX336aefvv/+B3d3t++88zQty+XlZUrpt7//Yprmb7/55urqqoo8ePhwt91+8cUXV1cX&#10;pZQf//jRL37xiwcPH/2XL3539fHHn/ybn/1/v/sPffe4lGyqm83GzJ4+fVpKef799x/86IPtdicq&#10;jp0jBgMii35A5mnJy2GfFSaBQSohqAkbSE7w299ttnswIKY2vSXmtaqPMeeMIth10gI37EiaYTMi&#10;co4MqhGF6IhoOhz0D39YnV8Mj58ezh6+WF4ssmN+veXp7EdX9OAMXt9JyvOyYE6OnOcwjH7hBQya&#10;a7EL3vyxhkFAKEYInj0xm6mImBoQEpCoqEqjtpia4dGrrFXMiZnWUt3guCk00IVxnWod2HPJaiKq&#10;6FCJTNWzMzOp1XcRHAka3/dnZgxAgIUqtN8tsSEJErWd3anVRwAwRTRiMhbPIbpQUuZUO3aV2BAx&#10;qeQ09qsQ+pTSMiWR6oObpikbR6OR+GpcX12cz8uyT/Mwjqv1sBpAJd1sy+bq4314+Hq7b7XP1Ri/&#10;vM2fvvMJLfKYws30L0QNVYOG2Me36Wdvz9vzF3n+pItzzjGBzMVMgnMM2DtHJlqzqRiYY16Nq1U3&#10;SCkCBRE5uLGL9TAVlVSrAgXHXYjskPno6lY1AgIDT1RSIsJu6LPKssymVaUyErGgohQwM2JCVucC&#10;o59LKaUeal2WiRatKA8urtbnm8Nur7vChGBWcs4lHaZpXpaUU/PdZJFqggQG0ooGVSUHznlTaLy7&#10;6HxDqi0NkllSlYPvPwgPH8i8qNo8z1UNXt3g+SPsNJWlIe8YqIiIyHZ/aOTxVpnnKmqWSkE0QGx+&#10;d2YWhO2072LnQ+hCfPzg4bV3t9vrtCyVrunxWZ0vl9uv4LAf/YU/wP7RezHuOxYm3KdlOy/Z7er7&#10;Z3d0c7h5rkxASEwKmjWb6PawTAuaVqYW3g3TNF1f701ks96Qo2mWZcmtdGmPcDfNztC888yh76TW&#10;UsUHP8ROkaNIKqXmJGnZpXz3L1/oZ7/1w7B5952z8/Pl6cNwzuNZR6g5Z0fmHDpCwPbiCkSIjKKi&#10;RFgyE0UfRHWa55SXaiVrIUZTq7lOxKO5PvY+BO89EzVYmfeekHIpJhpDR0g3d4dSlDl5v3SBPnwy&#10;bA/psNQQjSE5N+xyfab/AmQlZzMjpObz8ohokEtZSi0q4viEFDsdPI5Q4bRSa+CNHwgi2yT99NfW&#10;pZ0UWkfugZ7Wbq2XwzZ5B7PjyB+A3njiEBCwj/FnP/7k+c2rb188g1qbvVPrcQPQdnrSsrB98OxM&#10;xXvHzKACTT7UAvZU0jxNgcZhvLo4984t85JLURPT41L9SG4EAzMi9s7RMRsQmNg59iF23VHo9cD9&#10;+L27h/NXv/chXFxcxs4jTCog6jyn4GmeGxDRTo+zba0aowKdc62hbbm7qm2tYY2uPs8LmCGh6Wmd&#10;25CZ7AjJOQ7eeceEmFNZclmWVEoJIaAiglJbgmpVNSMktHGI49CnlF5fX5eUyHGRYuQMsUnamCi4&#10;0IdggKJijU2HOC+zqlYRRgwheOfbYsSxc8419Cgymtk8T6ZKZog6RATi7R7mlFop2YXgmaSWUrJn&#10;6nz03jtyOU2lFARyzEtKu3nejH2M3ZRKTkmAUynzvIg0jA3FrutDH4J3zrVBPjOyI7NqJiYKIBfn&#10;GzVcUjbQJZdh6ET0MM851yXVXEsppQVXDt1qs14zUy3zsiRC3G3vUpEQuq7rpsMMhGZKyD763WEO&#10;7Pq+D7FziId5Wg29Qsw19xFVuypSSskiKopfP+d3z0VutVo3dKswAMBuvxekXP387fNymPquX6/W&#10;qQl8RU9yxcbaOfZQjnjoexNs5sk+dsMQHbOZ5ZIbeBOZU0onYXBb491zKaht2o/dl0FLXQNQEUFE&#10;wlPIsmpbBVMzfZ8wJ+3j9YQhuV8SEpGJAqHDlrf2ZmuPeMp4BLgXhbZnh/unhzdy66ME+/jWDxXF&#10;P/wM9+9S1VJLrUVF2rruMB1evnz57nvvX19fj+Oq2XRjDFdXVyml/X5fcv7qq69+8pOffPHFF7vd&#10;/uHD7nA4jJskD66+p/SP//H//OTj9z7/7LOPPvpot9t99913zrmPP/6klPzdd9+9fPlyszk/2v/a&#10;dw3SGmzXgvvMsG3aRaZ5AlXynWy3sJ/gFHNXciGiYeiRyRDEdEqLSOuaQKS2y/v4jVOTq+A4jl3f&#10;m5lMh/LbfwYfLq+uyvrpwkU13eUXytS9txn9Y7833C+w36e7W4fY9713Ls1LKcWqNcMen84bYk3z&#10;YYLc/7LulbHHtvlejmvWiJFIVETMcL1Zb+LGxZhSEZFc8jxPqlpLUZBpv095Ye8UTbG9pAKfrs82&#10;sUNrUwdsAmBRIQAGcIgVWsSLAaJTateymalURNiEkFVnESUuhDWnXEsVzTkjoRrkqlUggI4hXq03&#10;Y+yrAbAL/cCeu07Z4f4gPp6n/sEul48uxy9e78fgCOGjq/G3L3ZPN7GUrKICpRgxh4uLTd+9Ce9+&#10;e96et+cv6Pw5o9LMWjEFNfdd9+TqsizL7fVLxRNKzxRFCZC8N8RqplqzVlExUyL03jWSYHCOjNg5&#10;MUNmAyAVqWUYhiTlxbcv77a3hEAAzrnonGfnnY/eDV0ApK4funHN7M7Pz1/sD5ZmA1CVELiLziRE&#10;f45NxaeaS57mKdWUazGzUmWfZkVkR8PYq+mxoXJEyI5c7/352D84u4jsUaGKlOmQUwXQPoa4Gucu&#10;HqbFAEKIuCxwU+rDXmzy7NRgXg4pZyQ2fZPHZQranOrNJWWmasSIhOWkyBpyZsQhhsk7z0QItSSw&#10;6/jh00GAr2/WZxe7udqXt92/fe/CXxMDgOZatFTBfdKSBRxx8D4OMQSvZocyJ9VSmWoVKY6oVTNg&#10;MPRdH72AOaJaijk1Q62WTWfSzgcHCIirseuDF9EsZuQEEMVc6K03qVVKKTLP82FZ5uWL3++9v/z+&#10;0eWjR/DkIb/zwIeVcVYoBrXxlZGOUkkjEFQo0sXeO1fBgDmG0KmSg+a+LGZFBFX6rmfHLeHAqtRc&#10;mhQGEKJjBJtzWa3WTOyQSl1K0ippjDD2wbnmZnv4x/rrBK9BuebMhAauCRoll+zyoZa55NJcFHwi&#10;Q0OTN1n7hUFLEMJWQt+j7wCaDOZfE0uOlWWTQ5k1UjnRvdjrVC7AEe16/3GASPi3f/XXOD75eHW+&#10;322321sTKY2PXoqCITGeFGhDF6N3WktbVzJS45kcwYmqRevutlqtw7i6PN+koZvneTosuRQDa99R&#10;E5O1yDMgckjmUE/FDBOE4AGslwd/I7/0v3+eluXs4nK92QRXSpWUybR6X1WdCJmWZnACBmqpzICE&#10;jIClZRZLdd674BGM2TNxrTXnVHJSNefYeRecbz8gVVMVQEME5/hUOKZShdD1gYgAVRDN0TGMS1UQ&#10;RGqO0bODPq5WQ3e32+12+1YIl1pLrUzsyTkixyxmqbbAESlzRSY18zHEEAHATL0PhNTQO3ZSuC0l&#10;qakjLjX3EbyjV9vy4mZOOfddjN6jGYiKVMfUD2dMjolTyi09ovW0h2m62e2IoItx6IclF0MWESYK&#10;vnPsmSiGLnhvCqh4TMU6gvGR2TEys+u7WGptiE72fk55t98dpqmt2ZuEbBj68/Vm6EdT3e93S86E&#10;5J1j5rN+7IfVehifP/9+XmZVGfrhfLW52JxfXF4uuWx3u6kWhzCMvQhOAqtex57mFHIuWGuS6p6/&#10;GrooD65Qtw7YOzcvy5KLkE+zztc3aNrFYb1agVmMcS753gb3w1sgMI/9cJhmM80l5eK6QkhIxAZQ&#10;RcwssGtL0eMK7l4DCcfW5z68nlp1fvqDCKrKzM77FsbdTpuMAICdIi7weB//yb197yYVg//eue8Q&#10;2htAx1AMRiQ6pt43vNB95/YnH3L6QvffylH0rwpmbYawXq/18eNS8qNHj8ZxbM+JDx48eP369YsX&#10;L37605+q2VdfffXs2bPHjx8/e/bd9euXh8P+/U8/ffDu4xFf//wXj51z//j//uPl5eVut/vlL3/Z&#10;df3Z+ZnUGkJ8+PDhV199vd/vh2Fs1nRCY2+mGrw/W41EGByZ2bIsh/0BEFhSnZdyextCGMYxhGAA&#10;UiWVnKVoY400/yKRmbRf2ZsOvGrjXqaUmSiEUC1XKai6vr21KR5ynh3u3r+Q8m3SxeqWwxAfD/HJ&#10;Uy7v59ev7fnzwXvv/W67a/Hu7WfbujgRFaml1BNsuAkmmqwV77vuFrJianSCQikYeSZ2rczY3lwr&#10;MoBbr1Zn6/PLs8vgvalWKN8/f/by1Ys5T4qCjIjUNJSqingU2gLdDx2OvABRbeJeNgAzAmDkgNyG&#10;a2yAIgEgErLhXGqxYo45BkcOqwFCFRVRNh9DNxr03nt2pdYsysGvx9V6ZXnZX79YVqurH3300zsL&#10;X95uAfLfvXvx+cvdw1X37d2cRb6+m58+fv+9XL/85o8U3Nn5GTEty/zfvcrfnrfn7fkf+PxJF+eZ&#10;TSogmKpj9+Dyat0Pu7QE55wjEglMnfNd18ExRtj287Td72+nKdeiaECoAHPJnA1DF4Mn9lWUmMBR&#10;ALhZZu/42Yvnu8Mu11KtEJFnBjU0C86vhuEdOlfEWSrOU851WRKJdMRdCJuu7xAjIMVOg7WafFnm&#10;KaUlZYNW/xEHM4fonBu6/XTY7rbsmJDai0vkcD6OV+uxY28iUq0PjW93cUgstVYiITTnW+kZvZcX&#10;r6b+qfSdGCCSAuaqiABI7QkaAABBT68Q0CiICACYS7Faeh+m+XA+jru765Rz8P6dzcXgOJdqBuNo&#10;Z//L3+OXz3Rf8JDS69f2/QE+WOV8DapMzGgKKoBmQkA+BBF59XqXc0ECkaA2BMfsXIyhVEvFnHdE&#10;XNKsYIHZEecqqipZDQmH6IY1sSNQ3/lh6B1TETDDopqKLMWqWmVf2QfXxWHMeUnzQZZ5f7OVefHP&#10;vh9+N/abjXvvXbdeufWq74pCyiXvtreHkqqJIrFpIKoi+7SICZituw6YllIaYWCWhGjE3AbeDVUo&#10;qkVqkeqd67rOMznGzveSEjM67nIp0/6wy7JaD+erYhoyhK/gPzqiKeWSMwEgYhUxMDYF5w4pJQNl&#10;BqY3Y/Oj8c3MFKqASNP2marRke14otkdy7zmW/9hLUZvPok1pg06NgRVBT1mLcLR746A0BKZ3nv0&#10;ZHP++JtdfgDLJ+99GJj/6Te/0iNwFUHf+Cs4UBd9F5yU5J0jIhFjZkJS1Sq1UcJrlevrm/3+MI5j&#10;3/cX5+chzPvDYZnnWuW0V0QFkNq0lI5dyyzGBqzXKqD4xH40fpvr7d04rs4vzkNQhMSEhBqiEPmX&#10;rxcH2PmQrbbwA2iIFTFRYYPgXQzh3ljYlr5IWEs10aN61RQRfPDOsZnWKqZgpnjyTZkIoSPCvusN&#10;bJn2bNL5xosEZibyiMgOHKln5xxGH2K4uDxbbw+H7f6w30+mSkidD5641ppqnUv2MTrHWqqauRia&#10;MhzMvPfBB1VFOsZ5qWiWfJgO3jkRi15C517f5a+e3+4OS4zx/OyMzKwWYgSB2HUGeLfdSpWaK2r1&#10;MTpGQHLep1x3+ymGbhxH5wsAeeY+dAqemdGwLQCLVseMDZNhwoQhBFDJZVErjUkYY5B53u7387I0&#10;tx4ieu8G51bjOAwjqE3TYdpP87II1K7rYozvPF0R+93ucH17sz8citSh71Q1pQWJ5v20Pxxud1sf&#10;PHYh1RKdZ4pVind16KiUriLWw77Ms91shydPwmB97FJN19u7pDAtnL5+KXdbNIve9123zMlxwlyR&#10;6IcTEUIk5lXXr4a+1OqDVzOVyggOUUBFSq3Fjv40ud+/tdC5HzRxYEdaCbbP0IBSOedaCxFVkVor&#10;ApRa7SShxBPtx1qx/69WY+2HiYSnfMU3DcD9IwE4GVzvWZdmbx7ZqdW04/7b3uxq/pvntAN0RGZq&#10;oFrpP//mP//zZ/88zVPL3livVss8uxg+/+3nl+eb29vtPM/b3d27T5+uVuPrp0//3T/83RnSr/7v&#10;/+f/+uw3w/vnWl6J1O12++mnn/z2t7+d5xnxnrtxXP2dn1+WUpeUi9RSynrskR0ibtarzWowqSAL&#10;WUkpLSnFOFq2UmquRcFcCCHG2HUiVVSr1CrSulZ2znu/zHMIHRHWKqoCgL7zKuKdI6ZcqmNWAxd8&#10;jP0ypeX61hNt+m70FzvZLuWwyFRgMsTehYvVxv/oPD06X5RW++ns+YvDdpsOh5aq0i4SJGJ0BlBy&#10;LqW0TV37bTd3dLOxWQucZ3TeETMAllrUyHlHJI5ht7293R4Aw3q1GrqOEYN3AOB6b2Y+hmRJwRQN&#10;wagFgdzrOBAQGI+NnTIzMSYwQI3kghEBEwADk5GgAgqZOsDmDQnexyopZRNtVB0xZWZTMcPowtl6&#10;cxWDVBE1Q+xWQ9/74HPJebsv683jRx/89NevC2H9nz+4/PV3d//pm5u/ff/i+T6d9/7DDd8U+t1N&#10;+vGHP1tEpqo+xrv9xAH/25fl2/P2vD3/Y58/6eL6EIuIgYJIH2Mgnre7Oi2r0AUClOrQApGYIqCK&#10;QBNhsvPBs3fhhJAWFU8cvO+6nhy3GC0ynNJhyXOpVCU3+x2D894RkdQqItlkO085JWQi5GHoCRDU&#10;vCE5CoSkuhwmEgPEIqUW0Sqp1lSKmAUm4xaXYkAoACUXyXXsemael4TgzjbnqxDP+m4dA4PNpVY1&#10;MPXMG187VvRjeidA/1cua0l5vt7mada7u/mLL+Gn71/PL8xqo3WqGZyMPa154xPHrCUgE2HLFCA0&#10;H+M6xrNVP+/vlrRgN4Ca5QIianooN9Pt9vzxx1S3oxo+eXh3vrnL8zLVUnOqImII4LAlDnX7HUit&#10;uWAVNsTgAyKrVgYLAbIIMJ+d96thrLWq2ZxTKotMVqTmUsATuw44Aru+88PAnoGRAjsFy7V4puix&#10;iGapVVDBCiERBMc1xjTPaXdYDcYuvnr5dfrs9+O46p8+ffLXn2J/Jr4ccspihqhSe3KD81nrLKWa&#10;Wq1diAToAJogjru49i76wNReTaXUWqSqaue9gk3z5AoDICOT94RYSzlM0zwv4AZHJuoUH/5L+kxR&#10;a9WyzFoLYJMjqiGQcxVglloRybmjb+1UzRzZJWDQdnGGCA1xYveV2w8UUvc2upMy8gQwAWj13Elh&#10;dZytNxdYM9oBIJwNq7/+8U+c8+O4+fI2/+SCn72Y/dm7Ty9WkXl7mELwn//LZ7e7rWEThZFnCEyR&#10;qXATLVou0hSFItIES2gnWWiuRbaHeR7GYRzHjSMDKLsDABBxkZpFailg6q0GDA4YzdIyi1RTeAd/&#10;9vHNj8tXXzLxxeXlaoyMixoGzzHkw5z3i1uKdkTZpNbKpw1ji/KmFkEOgAiEp9WENIY7OMeIEQHE&#10;FBBUNaWk6pxz3jsTaCosvOeAM1mtpSRT0ZrIMwOwmQkgOu9DCL6JH5kBQczQMzok6LvoaIh+f5hL&#10;qY45sAeAdCys0JgQXa3VSik5D/2wWl+2bSEgOHAts2GaJjEFByLCJN1A+2R/fLW72ydEZHaOiQlb&#10;SnoRu3l1PeeCgEzO1ECKi7GN3oPzVaRUEdWhG6RqLXXsuj52N7ullgINdMrOOyZTAyGyFuNRioBJ&#10;iJ6cr6Lbw3aa5iXnuaRahYmDDyHwOPSb1djHbrvb39zcLSmrqAthNa6Y3X6/X61Wmsrr169SzrGL&#10;m3Fztt70IdRl0aq3d3e51hjj2dnZauzHoZsO03q1WmoAnGPUvnJRN4SgYOHR1XDOPUdE202HCuTc&#10;A/3Dd+nLr6rUAAAmUoqZlipIREBwAgfRkXtIXYhEyMRIRKbe+9XQMfN+WapWIPTkHbtSqp7OfX+E&#10;R0HkaevRiLPEjr2ZY2bVcGyZzHwIOed2h57mKdDedXKmHYmCcNqMqSGo1uP67o0G8l+f9nRhJ7Il&#10;nGhF8IOG7c9UlH/WEx7/EQwBiJAJK6LvojAD4Xo1tg+ppcQYxr67WI3rPhLC9e3dO+88PDu/AMeP&#10;/t2/Tct3OGw++T/+93GIUm7NNu23yczb7TbG+GbmYqZqNTe9Y0tDAFFtEFA06mKM3tU0p6kgasM7&#10;Izkkzy6M40qk1lrmefrBcAscMwKqKQBIrW3b5phTA5HUAsRpScErxhA9AlitJVdVwemwlJSECNid&#10;bcbo+6nwLs1aSzVd0nRd0jAcgvPFhenJg+HdvzmbU/7meXn9uqZU51lEalUkDIGZHVIT5RazN4yr&#10;9u2nmrFBgBENTGpur6xoVksh7DbDygRqtTIftsvezLx3zjndqzEmydVUiZBOo7ajCB/MQMyOxYFU&#10;POFYkQgBHFAgcu2rqlWtClZVHCICaZUpJWGacgGFQBzZAXFRZQqAhUioiszLQhRjVJGUUm+p87Ys&#10;hyWhVpfnJc+HTy8fjF28nvPfPj2vas/36XYuLw/503N3+/0fP7x6Gkj7vpdUdtNMIbrw1hf39rw9&#10;f5HnT7q4y7OLV8vc9kpay2G76wk7Hwg0MLoQHCgjVRHHrtZKRDF2Z4hN4F5KLqUYNDE4maFzTlUB&#10;W7wYvd7ehuhrLWqN8I5j7HvnkEiDWkMz1ZoArIpK4sAdM5qakg8stUyLqsq8ZO8dooGZViu5VKnI&#10;3Gi5ba1CALmUVCoqiFYpddWPw7DpQnfex6Pbvb2EMgVDVSWzSGJ6LVY06L6WA2S5dHi2Bq327Hv8&#10;upcHg7kFCYGJwBHa6Y8AACAASURBVIFWRCDXMo5RwRmAAqjMYLM1A5KHPvDlZn25WnvGqiUGAhAk&#10;csxzyrkUYjI1uf3y/Orp5skDRk77w/Xrg4RLpVu1vSm0yFGFIOm8bmesFLhzCFWVCL1T2O2RQMwO&#10;y1xq9D7UWgjAeVdVNqu1cy4tGXVC1/XDSD6CoRlM05wl9yH0cSSmLpAalgq5KKEJWhYjx6ZcTc35&#10;qlMI3TCuQz/qId9NU4I8fPuivH4O3vsHD+Vy4x48Jo//P3tv+mtZdt2HrWEP59zpvZp7Hthki6NI&#10;ShRNR4kMM5AcG1JiyYDkDxYQ+EP+IH8IYCNwbEQOYCMQEjiJZUgyJNO0oIESySZbHER2s4ea36v3&#10;7r1n2MNaKx/2vdXVpKLEypcI6AVUo+r2u+eeW3XOPnut30R22aMG5FmyEIrhXOusAqZsICKOaLFc&#10;rhaL4BwhNj3MXPI4z6UWQPDOiRSu5L33LUrWoIqkLEWhX/TBJ8B+lvgWfA2QapVDftkheIyICRDF&#10;LNUqBuS47dAOSXEAh37MDI+5u9iwtvc1bnBQsP95k/TD5vTgWwnWIjcQCdCImh+5GhgoAn7khZfj&#10;6ukKeJbk1Rv9yttifWOvxERDf2uA8tSN9dUH9y/3O1UzMgBwLQIJAAFqKQKSS9XHn9rU9ioiAmaB&#10;SNXKPOdaSi2r5aqLcZpmqaaqpSF3hATcDFra/qMxzdjCy/ZJ/85DyXm5Xp+erGKQlLRqZ6COaJpz&#10;SikGylOakjCid9wUjADgmJiIAaEFiJsikXNNg4aqatoSd1uSOalKKSWXFIL3zhMQqKqyiACiqqRc&#10;cymaxLT2gbwD0NK0TERAYATGCIRGRzqvqdVSGTQy0aKLwc+pzFOqWpk9Rx89A2MFQwA1BaQYQkum&#10;OrgFAgJALXWe55RTO3/Q2ncmircf7i7nWQEXoUfAaRxD8CnNOecqIIZA7HwARXa0Wa2jD4SYc0ml&#10;mEJKZRiGvutqqeMwLBYL72PwPltGQCYEUwBCEiYz01KKKnjXhRAQRcyq2jil7X5UAwMLPvRxsVou&#10;QuBa5pqSIteUpVbnnF/E5WpFDtM0Drtdy/4K3i3Xy9hFIqo1Y3Sr1SKX6qepX69Xq5WpzNM07i4R&#10;sItxsVgoQvRpvSIV8FevlODo5hLk3MeASOZOHNPF62+Nb7yVUibEftHP43Q/369iIgJIakrHC7b1&#10;X0wcHJuoaJ3mCcCg76MPh6YAyTnXwuFDCD/MqIQjgH4sOMxNlJhVpdaiKi2rvVV7yyEzoLFUH6Nw&#10;B9ei9/VpDYVTU0Rsl/ePIHbH3z+G6pv69LCoPD7Jxx8IT779h3C51sWpiiqoqqmoGfsDlbQ9r4gZ&#10;mZpFPiERwmazZucREVarWqc8nzNOmobV9Ze77taTzNP1et0O9eTZIbbxB5gKHvMSD21pCwmVqlK9&#10;R+ddrTLOl6Cs252bdsGH2HXO+6a8bZMH712t1Qy6rhMRYM9ApsZIwQfvPDiPSI5JjwkLJZcpFbPM&#10;5JyPKnUOEaZLMvGONtQvtR/TNGmuquM4SowxWkl3B7oMPoaP3IrPPWW5yMVO9vvh7v2S5lorEsUY&#10;2bFWDz/ShLPjAxIrWs10P9QpS2HHDi0vY8Ary+DDPM+7/a6KSEsLJfKOhjxnKS3aGw0ZCeww71PV&#10;UkrOhYSRUE2c42CBmXtDBmADBKimRWpVIaIKkDQzcACTOW3HURGR3Xq1Xncdm42llCIOzTu3WW86&#10;78FgyKUidl28tg5XNi0HHKQYqgy7y/s/+PbzL9tDvXl3N0fHRcxMP3GKP9jb/RnSnO5++2un126M&#10;cxrmXJEBneIHNpUf1Af1V7Le18Vt+n4IcdIC5GqRWvTqjRvrLlw8egCS0KxKTbU4co45MCEwmpFh&#10;55yaSsboo4jmUjhwy3ETParGtYJq9CE6hqhznsG7zpNH6ENwzACkBqnmolVE0EIkJmuuy+DZWZt0&#10;IQtYSTMiMDs1K6qq1nfeOweqJhocG1Aqdb1YXtmcXDw83+/GzXp94/oz+3FQhXGeXB9LSgjmkQQ0&#10;10JIDWN0hGhpmi/nlBWByPNzt/D+md25E8IL5cq1misRQi6mjomC5xCcgZbdHgGrKl49BcoeDc1C&#10;1z119XQZuz4EraVKBTAjdMiOcBG9mSQRIAIZ0V3iijzHjYXx+xf7iwv48HPAoPWilgpqyJGHhO++&#10;GwmIOBft0IlmJQtSTxYbBzjMw6Ptnnh0RH3sWpjvM089td/t3719RwDXV264xRUy4DLthv2lTA6l&#10;T36TZdUvQvRFBNHWPfUSh6k82l0QdWA9U0i6ywXjIho6EWLuXdCp0DTYRZqlbOGd+2G5WF69cvr0&#10;U8vnr65ubkRm1LTxYcjzpDJXIzAmKlIXFDp2DtEdosOViPvQgWouHLxHRKau6+LB7wMADPb7YT9M&#10;Pi76qMRksDiXC4GMBrXUw3Dd9JC+hIhESeskRdAQUfBg+N3gMjRAMatggmDcNtENYbLj49kOjgVP&#10;6uLwkDiE1IKVDuDecdgPx47vPacSIgB8+/7dz9565Q/eOv/YrTUifPmtSwL8xFOdGRjg86cx788v&#10;Li5EQQy0Vu9d7wlB53k2NVITKaZ2gH4Nm5DDDNSg1mpgIThEq6VsL7ZotFyt+i4P45hTUVUTAAB2&#10;LgbvnUMENRA1Uf0Qf355R8aHZz64frmIERFVoKtmWsYqeP+SVKfoVKmas1nwYrBF13XBU8OETcAU&#10;kBhZKhC62C0BVGoFOWb3mhETMzlHAFBKbgFoDptjuFW1qaSSc66oomjiEQIhm/EBciHnArMzJDXE&#10;9vrBYwKcQ1D0QMG4C27Z+dSFeU5TKozmCRVJVGutDLRartaLJRmmee76RQgOCWuttdRmMtEtl0lT&#10;HwAA755NDx/t55I714fAYCVXTSVv9wfEzznnyDrnYggIcLJZqOg8pzmlWisTmcE05zTnEHxOnPJM&#10;npZ9h2Yp51rmzWrJBEQ0T6OIOGJjBMvTBMOcSq0+hFSymBLhynWbzUnXd0A4zuNuGBxAFSWGzXpJ&#10;3iM5Nbg4f5RzRuOU5eqV09Vy4Xx/7+HDlDOYWpUPP/dsytk/dZPYv3PnTpsQSJVVF03NEyI4KRLX&#10;8fTl58Z+NQ731C4YHWBIZbF/6+zi+29d3rlTSgEAHztEJyC5oSxghI5aTpoKIRARt5dMi8pcasnV&#10;M5oKqCIxHAiKoGopZTla/79HyYQjLRMAnMNjU6SqBiYVTVswmKoBAdZStJYuxmWMuZYmujUzUCFs&#10;SJpis8IwOyB8DVECYnaHLhQRgZqrT7NUQTgkg9nB8vYwwUE6amrfWwzeZ23yJDPzSM5UQuy7QIi5&#10;JG0jiTZZQNT3ZjagBVANoCXH4CG0jrwCmgqYkvOELUjdjqvYgbHZ1J4HSbAqcVvp0BsFxxqCY1IR&#10;E0GkKjLnUkU771HRlEo1qVVShTmt2S2QRE1KYWZDNJOcRUV98E0DwARqoqJq6nwLFyEVEhEwct6r&#10;QVWdc06lErMnRwb9epVqkjwDWPB+GYIHI6MhpQogJReTddczjNM8ZLf3YcmLyFeven3q+quv5ofn&#10;892788WjOo3eHCME4kPQ4PHqGaep1opIB9dcM1MlCgaUiqGXKdWL3XY/pyq1KXXBURsaqakjYqQs&#10;BdDAhIkDE6gpuFxkHi1YZu9asqQGbZpoJvLkwCxJzVrag2autRBalX3OVqohIbt+uVwsV6VkBWsO&#10;PC22ZblebRY9msRsU5oXPd+81qdp2l3mWiDnLCZGdP/i7PJbr730ysfp0ZlbvfLdLVxdeK1l6dw7&#10;Y72xWuWcO/YTVmSXsqYyLfsPurgP6oP6K1nv6+KWsbt6snkoKee6XCyvbdYn682mD1rn7UW63F7W&#10;kkwBEB1h9J4AfYhVLEkGxHlOQFRKzaWuFsu+WyAxamMy2DiMnfOrvg/emcnlYMjkiUiBCQ8Ov8yI&#10;EB/rlg6ZqQYAVisRkXPt+UdELvicy7gfvA+LxcIxF618INagIRSphii1ktHJcoOKl48uUq2VTdLs&#10;CFyjqdSac1IVZodNJqGqVZhciKAACmY44UvPw/f+LN574O+f55IRTKQAEjM7R92yI6ZpmkqtWgqM&#10;Kbxya+F3gWnZdb3zDgBEVMQaQoEMfGJlywaRXdvSLr1zWGu6NHS+X2w+9Ozl790d/+g1e+V5XXRV&#10;dqDqGTvv+0bVN0goTKFUVYR+vbm2PnHEUkUBpYqAILJ3luY8T0nULnaD75fUrapyRyA1qyp5j0SG&#10;FPoQu1BqzSKOoVTZ7ef758NlVe+id945X3U4Ob223qy7rlMxo8KhF2NFLplr9bXOuaQ83JVHW7qz&#10;Gl5+gTcbWl/3IXs8W3Z9lRrYAdOYZscegEVV1do00DsXfIjBV6ktdRcRW04UE6tKyfns7LwKLGJg&#10;EsKwr90b9cszXeacaymEBASPsaq2S0ulVrMGqDWbaXy8JTwaIrQX1Bo98bFy7okhbvP3sSc3k4fW&#10;zY4W4+91egdNWKPcth9HMBjmaR0dAmzn+pHr62c3/ev3tl+9ffHKtdWLK3r9m1959+7t3TiJKhIT&#10;EoL1IaBBKZUehzhaVRVmPmYcH8LZjuwmPPSxajmXE3aL5WJOucioesAbHbvmCHrsVPVp/vQruw/P&#10;3/6mI1xtNut1pzLOhYdJRM/nNG9HvNjPc5qZ9MrSd54YS0RIdRwTROdPT0672NFh30jkxAyklFSL&#10;SgUTavaVZM2jRUQdK0GgIzWuoS5zymlOVYR9h6oE5BkcUqMhKZo7mBm4FqWHRAoAeohSEBFQISJT&#10;0CqlVCnCaIs+elUoNVXBxrpDZCQ0DN6z88QECKVkRKy1iMhisVCRPgKh3H+U37m3S6UEdsu+i57b&#10;zngYp1rFO+8dLZaLgzUKWM75zt1BVUW0+d1706pape6G4fRks1guxnmsqn1kt1mpmXdc05jmoZYc&#10;fFivN0i0H8aLy+04pbmomW02K+/diVsx082r16vqOA4Xu+2cZiSqBG6aTjbr9aavVR6cXez2+wZ+&#10;xa4H4nGa+uj32+3lxWXoOkQQ0XsPz8BsTGlzegqmJoKEJyebK6vVInoGBbNqjn23evrU5JEPoLIy&#10;oN0cH772/fPvvjmPY9txqmoqeScaug44mIlBfcwtbuAYEzEzMwFgiy9cLVeM5pwrIqBaqqhaS4bH&#10;dr2bPab+NR+X4817uFUbj7f1SO1uAIAQY8N+9eBRiY5ZpObHXiNgqlLVuAG8AI+5m8TOEctjbO1w&#10;56EJgIGKih6j7xrUfhTZPm7bnuRU/igh80kgrsGKYO/ROaEFkR1long8FiISYnvMtVWxNWZiQEeX&#10;XWkeL3o4K9NDq3c4uAIgtenPIZuu/UICUmgmi3j8ByI0wmqQRYzRBUcUOAaSHpFUFBwwMQE+oR60&#10;prSspTgiRKxtGSdWMzRrTpIHBqb3MXY8ZzZFxGoipWhwNF14NASb51lq9Y43yyUgXgw7QQMIqRRT&#10;C85JLVIvCYnJteGOf/Z088KnNkXrxVYePLSLRyQKh7y+djnRer0pOTe+RSkl52xzymmRc2EGUbm4&#10;3J49fFgERCsTLZZd4MiAKWfnODCXWkCJCKsaGpCCQ8yqkiuIMRpKszuDnDKid8ETUYN9EYGIFbTU&#10;KiKIJIctB8fVCoAQnQAnwWkctUpK2TsXQieqYtqFsHR4uuHN2u122/Oz2aEb5rlKzbUIKLGf5+nb&#10;r39Vpe4uzj/66S/8yYPxYzfX0eNzrtgQTk5PDOnKlasw5939h5az7xQ+qA/qg/orWO9P/TY4Wa1r&#10;mvYqJ4vlMvZNSl7mNE9zyaVlO4keo3pMsRQFrCrsXDGVKqUWJBIwYmeGdlDIoJR8slgs+p4Q5iRS&#10;hBHYeQRr8ThEyAQByLP3ITRygoi0/+ZSmNkD5JRUNcTQvNKDD9EHhyQi4JGdN1Ei8ui8c1OapzzH&#10;RQTF7X7M00DB0bJHwjEnD6baErcIEVStihy3AtQFjxVmqVVU9RGcrLuXXqGLi1Mfeh9M6+XFxTiN&#10;Wuo4z+mRi30sqkXVCOv33nZPPatLU5EhD4PCyapbdb3zkV20ycvMsF4TG8h5H+OCEACcJzApOakl&#10;c4W6FbCru71+50149SXzXm0E0eHhhTy6hEXn2ZGaY/Au7qcx1dFvrjr2ZlayIPluuUTEGLsrJ6ch&#10;xO+8+XYS2qyu9osNImGdEcSxIRoBeMfOkaHNOT0aByRAlcvdfLGvtriK1DN3RTOQv3L1Wr9cOM+S&#10;y6IacMxiuYJYLFhniIC16Hy5naGk87v3GGx9/dry5Rf5+ul6dRXjHIPNdRrnNOWCOmmGlHL03j+O&#10;DCQMHESFmQFBRZnZExnRfj/uxrFfbRYL8wzFlg9se453DGyeJzN1R/7ewaHOuVJ0yklNib0e+Y8/&#10;MtsHwCcS3drO5rBLg4P68ehV8GSZ2SEt7vFx7fERj2RNs6acCN5/+iOfeON8/MyzV753tn/zfNim&#10;8nc/+eyY5fV7l99/mF+5+czte3dExAwJgRE75x2xibQ4KTkyyvC4ETywrRr7kpm4sUUNAdlxSyaI&#10;IRA1z3T05JgpxuCcBzATAcAONi/Jh/V772qtyytXNpvVIsow5LmEUqft9tGjXT7f1aaiQcRxEs94&#10;80rvGZZLRFBTy5JI2JEDa65vhmZSq4gSgmPHzAqIanPKrU0CMyJ2DgzAOSKmnMowTKUIExuqijhT&#10;PcQON5dNRGzNAFozcqQD8nCAcAzxAFFALTVPc04VCTmELgT2fpjznLIphOiDY0RTM4dQRTTXtiLN&#10;KbVhkEFeRL53kX9w7+JimBaxW3cLNnVICFhrDUSbRU/M3lPXxSq6H8Z5nrUxYlXMbNH71WqNplNO&#10;2/1uu9uFGGIXnEY1BRNmNw3jNNZhf9l3YbVaswtFZLfdX273u2GoVZnYMXl2q0W/XCy897fv35vm&#10;uZZSaw3Oxy6u16suepOaU0q5aK3R+xDCYrVyLpSah/2u7672C170IfYde9/3/Tt37zCRd64rJTi3&#10;iKFfdKenp+vYa83qGQhpnMvZzr3zbnz+qWkchoGHR7p/9/uX3/pWqWCmxA7wALhWKJu4im4lJqwT&#10;YQZUBH4sE4LmDu98RVA1HzxIdT4UgFLKMM9TTqlkBaSG4jWq8pHYEcICAfSAvhkc+Zbt52qt7amR&#10;SnJMXdeR994H71zL/jqAZ3gwKQot1LsBcW0CAhi9J3aliojyISkO1RCQkQCQCPVwqQEaGRIStYfj&#10;e/4mj1eJJ7Vwf/6j2BBQW8iKqbVTa+/CYxLAAYVmZsePlxtqpl3rNUJp1P7j29oXObSXj1ssIkew&#10;MXEICmiACkeLFiBBNkKqtaY0j3NOiRA6IV8xqnkgD3PSMrIaWhMSayOmNmY2EVtbLhXNMJfS/hYM&#10;SaukPJhqszY5yOwcM1LnAzOT97mUSbU6proXyIzomA2gVCGZN32HBBfDfp7mWmTVL0otjMzEjqjZ&#10;JkktJU9ISBTc6crfeIH1ZRwTnl3gnGyeoVRQJaYuxnbBhBh5mgisiIlqG391sbt2eoWMUk4K6qMn&#10;hyJCBICsolbFExOTaW3MTGNWFbTaBe7ZqwKjVpWaEztU5+SxhN45VNRSzMw1iqkS975zMcTekFOR&#10;vl/F0O8u9yXn4Nxyub5+/TpKLVmg1vVJPFnHcUrnj/I8F8YKRCrGTOvlJnbdNOVhnAHg7Ozh61//&#10;w5c++rl3d/OrV/s333ljO03nl9vtOF1/6lkjz6YnXby6Wv8F28QP6oP6oP5/Wz+cNBDYr7sFVYns&#10;VGQYhsq2G3b7YUhT8t4Fx2hAZkzEPihgaRNJRQYGU2THzsUQQoyqisgAoLU6puAZTEqRWisBEBAa&#10;qqiBALfngJkB2iEwtUkaRKTtxbE9Og+SG6ulEFD0HgFLrcjUJNsNvUGAzvki0gzQai3OUwxxSnOt&#10;Mo/7nGm96CXn4EMS2e52VUURWuyVYx+8K1pBjBllrgtOn/vZL97+/u2L7755a7EIiLtHW4cB0LrN&#10;6urVa/fu3WGBWjRLXt64eWNzcvv+2yebxWp9ul6v7t+9eznGW8veXcz53Tcqo3/1OfZ7MvBAng5u&#10;xEAIZGAGkhBDd7qeHjxItUIRCAhIiK7mYRhGRlSnpuY5bJarGGMupYudd8zELTsOzFKtzKlNcFMp&#10;sV/GbmnAIFVLUskIBcDYUew9AKQ8jzlNKZNDa36WMfr+xFFUgJxq7Beh65wjz9ZH158sZdnlqtOc&#10;L/ZpLmylAwAtDsrsPVmZx3HId+5tzx6io8WtG1dffG714RfjBodyZ5guquqUpRTRLrp+gY6rSK3F&#10;edfC0FRFpCIhVahql9s9h9gtgnPIxIOubusfZberqeQ889HtAACOihhKUuZS5EB/smMy9/sK26Dd&#10;EKhpXY590gFOazqa458OBifHfunQ8OETx31PV3d0WFATWK9Pnr5+651tuubtvKOv3bn8mQ9df/N8&#10;uLWOn33uyn/4/kMDagNXYgemjHR1s16EoEUcMhNVrQZIzGampkTEjolJs6EIMx00/AjMjGB934nI&#10;NE211nYTMVELdWBqah/C4j4En1+/qfXsfLFcrtar4CznkgqrVqnDdkgPLlIqx/Q5ogqaAd5KcuVk&#10;ffP6SR/MU62l5Lqr6E1QFTxRcMzMwXkCPbDMDADMO9ccJBphWqqK1CpogDnVORVERiMtBcEUTRSq&#10;qmOGo3+AmtHBCoJMH2+aDQEPsAyYgYKaVgFVMygpRebVct13/TDM8zwjUfCOGEVqqUTINRdEyCUD&#10;QIxRrSwXNMzl/vm4T9l5H2PsfRApnpiQHdF6vTH04zRM87Tb7kQ1iyKR9yFnjbEjBE/UlJENlJvG&#10;8WK7PcVNiMFUkUykTPMEpi740MUx5elyl6uUqlMuiuyjX/ZdF6MnqqXM45RpHqehFIkhbNabLvZE&#10;CGjEjplryZ55vVoSc4zRkKY57Xa7ktI8p5PN4tat61VgP00PHj5MVWKgwAyqz9662Xdhu7skq0UK&#10;3bwB15bkGH5wL52dzQ933fXrDpbD2/cevPZ6nseKxIyiINoIiY0BaM557zupWTEzISIeOp6jPyQz&#10;E7uS8jxPaia1Tl0HALmk/TSXKi1Wy0RLrY9bo+P9VQ+Pg9bGI7Jzj+0rm4+FqrJjROhiVFNVzSWD&#10;iqji43v7QGY05qaHPUTZec/BOyQ+3vHKwADUsECFxshurEx77463491+fJ62tego27PHRJIfWnza&#10;/yJiMFDT947YGsvHP0MH92NqnPCDhYY607ZiHfzFDn5Nj01uD98BD6axC3uY9NFdMwN2wO7xV0Dn&#10;zFEDzapgLWCVicgt+75eXQOgc6JnGkIFF6MPIbSV1jGT45Zdzo4O2Y/MWpOoAhI7J6IpJfIBARCQ&#10;mLgtYirWdGesqop9r70veU+IjtjMRKqpMcB6zcsYEWEudU55SrOZOHbe+eA8EzcffxIFBbSc0p7Z&#10;EQcKi/DiSaieZqUpYa52cc45tyHAIaUzZXad87GWtGA4Wa+ZvORKjrIUJatmCubZj+NYSgYw7x0Y&#10;QkuiQKpVzCzGQOyWzksVU821CqhH9sSOmA7/pFBLTTkjIAMaKKoSsCOEMrHzzoy1dN4tPGdzbY0H&#10;s+ViebLqHY7s8m43PLpINdcQXM4l10pIm/V6sVgM47jbblMWJFKzu3dvx+W3r1y/+eYP3pnnOac8&#10;TOMwzXb//vrk6rLvpJ3FB/VBfVB/Bet9XVyuxZkG57HvrdRhGstsy8DIbrFaE7FILUUcGKARQiCX&#10;imgpUg9zcEBjpojs2SE5E/DOEWFK2TFVrblmq4KEwXlAAgVTUzAiBWQwUylDzq5kRGw0eiZi5xr1&#10;S83A+xYuxcQgpmYuODObStacEbHk2rzL1Mx5P+fEyAjWdeHk9HQYp+04lFq4LarMhJjVHk1jVkHH&#10;php96ADBqmg10Hk7XT+9/oXPf+H87P6HP/XM7dP+W1/++tVxjIvVRz/5yjSnGEPfL67ffAoATOuX&#10;/vAPTj/+sZd/7CnBex/7+CdKqVeuXI3h6Xe+8qf76XtLkyIiLz1TYW/zDGLB8aqPfXDYrNAQAQ3Z&#10;efER0TElUwBAIuedd8Foj84Z4G6YcsqA7urJlVXf55IdOUKMPjAWkbIfRURM6n6/HQElTyerdd8v&#10;KMY85nl/iQAAgP9/Mi76zjvnCB15UUspjSlnVShac56LGntuSbm5qObV+qSFlDmVAOa8ciRANxeM&#10;nZ0PVUasFVSYvbeaidjFjhldDGqazy5KraDslss+9rw5ZRKdz6CMzC7GyISlliOjVkWkab2YUMy2&#10;w3C+3XX9suucc2C6upD9Hf0WEEzzLLWw9yJH8AsPNhtJpKiCIzsyixTei35rUrYW+XMYzrfdmEGb&#10;J+iBy/TefP1w8LYFbJ9lx8bvwM089hH2+IAABpe77Wvf/nrfLb/03XsfefnVn3n5Zk/6+nbyjNdc&#10;/bG13Lt9P+VsAERoop7p+unJkinB3OLPRFuqOgA0uvEhFwkJHXJDGBvcgEgxOH/Q6O9Fte970wqq&#10;AKZSW66TAazw2rO7Z/T29x3RerPpe8dYpwRibLYb5+F8V4qiGR2+kaEhKIJWKRXGBNMshLJahMWC&#10;QWqas5rO1YkFx855MjURISLnQ4ieDOZ5Hm1orVsDAmoV1VxKFdEQvJqImSMExCqSszgEdmRmVKXW&#10;ykzk2DFp29Ae/N4VocU9G6o1IgATEVM1Kzn7rnZd79a8iKGqsCNDJHYhRFMDC9M0tu6u1BJcnpLc&#10;PZvOLkYm7vtldM7AnHfjPDfvuVSnLMM0T/M851yI2YfIzGi2Wi2Cd1olzfN+HKL3gODZJ+JhHB3z&#10;FXfSlDnEfrFYlFpqyY8utuOUaxVyzOydcz6Evus2qxWADbtdmucaawwBTDeb1Wq5XiyWKeVHjy5S&#10;nq+crk9Wy+C86/oQOuf9nOb7D88fbbe1SN93VXSa5xi7/X4/j1MuZb1e9V24sl6fLJfzuI/rBaE9&#10;ujjfvPqx5fMn/VJVWiQlAAAgAElEQVTJredtlocP54d7/NPvOCa4fa9MczGFoxlQGys0XahHis4x&#10;mWk2FSBs4lIwaFMGZmbn5lzPH12Mw8Del1IePDxjR4DAyASEAFKrGYDakcnc9prNeP8g/Hqijzr8&#10;ptbaEuE8egTE7uCP2u5pRDSDkkvjVscQQ4ztXS1mExp1WsXU0IyxmdIfreMPDOQDMHhYBR4DbIiP&#10;RXrwpOztR8xR8Mn0kjblOWhc1bQ1bE3cezz8ex6Yx1kSgomJVRGlEA1RVFWOgaWNKElARoR0WPeM&#10;MXt4cBe32+YG9B4n4dCMgBiAQe/cgmAc92UeIDg/TYthT85BzrhaG7laq6q0WI6iQtXUWtY1oljO&#10;NeWZUZkZwMqcRNUMxmFCBO9YjRkheGY+GM/UXErOcOtmsbnWSoDmAJvfLSIQziUDUh+79coP4zjO&#10;UwEU0ZKmKSVmx8xMFJwL3jsmNBCtVYuVMU1nTJFdF04X3i3CratQDe7ft7t3m75RTA3ABw/GjnEY&#10;y9nZw1wVEIxAEBRMAaa5TNOIAESotXhvrU1Fh7WKmSKh9+1ciM06daJGIUQXHZFWqVrhwMVHJkdA&#10;ZmpmCpKleBCVWooMUpf94soy6jIWg+VyZSrO4WJhWupuPz54OCI4M63VSi3ItFou+xjTNI/7odba&#10;pNKqlmp5++03U5lDv0ilXFxuTex0uSbnUCWEhfqOwl8+9fvi4vwbX/+Tz/7EX1uuVgCw223/5I9+&#10;/8OvfvTpZ55DxIcP7v/b//N/O3v44Eff+IWf/pnPff4/ezzUeP0bX9tuL19+5SNf/vf/7mf/1s+v&#10;NyePb42333pznuZXPvJj4zi89tWvfPxTnzk9vXL/3t07t9/+5I//BPNfUtT35hvf+9Lv/Obf/vlf&#10;un7jJgBM4/Bb//b/+Jkv/tzJyWn7gcvLi9df++rHP/WZ9sqb3/+zB/fv/dQXfvrJg1xePPrmN772&#10;yU99ZnNyCgC11t/5rX/z0U/8+HPPvwgAKaVf/5f/04MH93/ooxHhE5/6zM/8zZ9rs6cP6oP6S9f7&#10;LqBhnjyYU1GzaR7nac9a1tFjs1rqunHYD2nug2sGkSh1mOaUC6BrM0Izcw7Z89FTyzVaiKkE5/2C&#10;0jir1OB8UG1MfDEUFcBKhIxQmrkYqGMHItQojqpZpGkDmjcmcZO1OySqABfD/tF+m3Juw0gmBgPH&#10;zkcfY6hWUY0IpaTTzYrYrZd9KVOt1SF5YtPMzrNSBRFVqrVpkYGwPMo/8cmf/MQnP/Hd73zn7bfe&#10;2u93n/jkjz/7/Ku/9z/+2olz87WrCUG7uHvndk3z/vLilZdf7l988cVPP//MU1dMPrxYLHIp168/&#10;P/wAbr9zb9QRV31erXR9WmuZZ5WaPE4VkGMM5AxAMSp1rBHfvuMvt84xjQnm7K9ukCTYEuC+RVdE&#10;lZhjL+SUsKoAEhI5pmunvXewm+FylAdn22F/2XvufYC0SyLAy466Ok+X5w9AR8Zr3Sr2oe+7XiSP&#10;c05iwL41m4zcdREtO8Mq46LjENE5bJAhaFXJjZFKYAQMJkzOWAFywGQ1t6TvsOidD6LmPYSOy3ab&#10;Hj6c5wFPTvD6dV1sXLf23pyLqllBnXeqWsohRT2G4Lyfczm/vMwqq+ijRxE2u/K98uXCU0l5zqkZ&#10;KDTQDI77pJRS1qqIQKSqRIjHZIEfsqHEA+EFEbGNF+yxGUCjJx17ODjqcQ6jVTVEpIPBAUDbWRo8&#10;yb5s7y+lfvvNN5hIzM62l47omWvXr7/46YdDdnr+5vf+9MGjy1orIKoZEy5i7EOwlEFBRatIY3aa&#10;aptuqEjKGewAkQGaViulNDP35XIFgPv9vr3iHJs0/pm1iCcAjLj5pP0X/q2zmtLy5GS57D3XKpJr&#10;VBlS2m33qRiHzkE1VGvsUQMTMDTNJW23l4igUvejC8E7x550GQGslFLGxIvQIRgjBk9E5L1HA18l&#10;+EAoLSBYAaeUDt03MTsu5RDwpWJgWsFyQQ+MTLXWXAqAqYqpsHON2wZqUquBeeIWAtLylyuogSGa&#10;aC15Pra9tOq7LKrtlBBzzinN4zT6EJzj4AtAeXgxv/1wZ0arbrGIHQAoqABsp5GMADGlnKTkUgg4&#10;BLfoF4u+d45VdUxpPw/TNE3jjETr9Xq9WDikLsZSUUVrrovYgSMDQiz7/eUw7EtOYojEVMWHcOP6&#10;tb6L05zGcRjHcRwHInLRB8aXXnjBh3h5ub28vNgP8zhOSFZyRcC+75lYReapbvfbNE/B+/X6JEZv&#10;qo8enb/wwgtXT08RkJmWq+XJZmm1LPvoQVMtcuM6P3ur2wQfJxf6OV8+grq/uIj9arisy5ivL2k6&#10;XW2nOeVcSjlaex4ojx27ziFgNpsAKhgfGgU8IORmJlXEmYKtVitkUu1qlSoVzNoDRkvN86zQ1GHv&#10;K1PFhroStUu93WNwnLA03mYtpYFyUqtqM3tEaAxaM2ztPoJzbrVcxS4iYsklpcRkAFZKnVMRMELy&#10;zIgkKnBMmXsPhkNo9vqtiUXE9qFPEBsP1IAj5kbvvfVJu0tCbtzpx7ZJqI8ZKNCkcowIICoiZMcF&#10;i4jIeWLnfcc+Yi1mzTbfnliB2rrFMFbd7g6o+IEoju2qhsOMC02qlqImedxJnlRc3e/Hi8siKs21&#10;H9FMiajrYowBAEwN5MBgP4CQhI4UiQGwtXBEFBdgoojm8IBJKpgRMjmowkTu9ErBhEi5ZFEhQhcC&#10;ISnCXGrw3kqVWlfOLdebpFpqLaWmWkS1qCSAuSDP1LjHwTtPjglVrchU6pxpS84FJOd6evaUn38a&#10;t3t374ECgTnvPWNHaKXkaZyyGDEDY1Ut0lbFYmrMzIjeO1FJORuiDx4QRKqZMFMmcAYeKThubHcW&#10;cy1VAwhNElZGooORT1PyY7KqyLWUWm0/bXPOVzeblFJJ08nTTznHy1Cl7IZhvPdgQCAm8Mz7aSLm&#10;1XJlIpePLmprrxEKGALmUtabzc1btxbLhZg9GvbjNDrk09UiLpaV3Pr0qsXF5T79p+0cj1VrySnf&#10;v3v31//Vr33x5/6O9/73f+9L3gfnfCklhHDl6rX/+pd+pQVT/VDFrjtOWutbb77xH373t3/hF3/5&#10;2rUbXdf/5m/873/7F36x63pEFNG7t9/9zd/41z/1hf/8J3/qr9+5/e6HX/3o2z9481/883/yuc//&#10;9Sd5y/9Jdf/enX/zr3/9+3/27a9/9SshREQMIe52l1/63d/q+4Xz/h/8t//der25e+fdD7/6sXme&#10;pmli5770u781DLtP/8TnmWixXAGAmV08Ov/n/8N//yu/+g+Z+D9+6d8Rcd/38zzF2IUQfv4Xf/nP&#10;/fohhL90//lBfVCP631dnABoznOeJc3zNEgtXkt1GB2rylyyAPgYJqkBqT24yuFhZY2JqKqGAMjk&#10;PCAhYq2V0YGBd67WPOeUp7nkQs1I+ribNrVahQAUDAiBkRgb25wAgcBUmmdXqZWZPZNWUQImutjt&#10;7p6fzSB2cFJGAhAVRlgqrbzPqdRcJOg059NTXS03WXgY98bA7EqtJrrqF8lkSLMWlSpTFWBSVe+j&#10;iHzn29+5cuXKxz/+iYuLix+8dfviAfbPPPuGjBe7t3/ys59+6UMvPjz70DtvvH39cv8fv/JVuR73&#10;uwf7YTFN48lmM425DK57dP7i88+99vU/LiZ1TnW7z+zqYokuyOJksLjyJ13stALkgtsLfXRhwxCI&#10;u2ZJ9+A+EGLX4XRPHp3lrLVaDItu0fsQ55ydd+vFkoim6XLK81xh2VEfwVOf5sIspSatxaDUeZgv&#10;zzTPvfdEi2Xf9TFGH1Th4cOLO/fvFeK4WDqHImAiluZu0aGZo7rsF2jAx60HIqppqWZIF7vp9oM6&#10;VMDQMxk76wlIWQ3IOSQWQ3beN2tOIkTwZvX8fLp3vxjEW0/pyy9VWEOcm6heVJrapX1SzvnR9vJi&#10;uyUOMVLwqLZ5UHd36asEVHICNWaH1miTCEzELKJFJKk2vYsex/Voh0yyY0dmiBiCJwNPxHy40iYx&#10;afN5RGJuDuBH3dwRizuiAYaPjcsBzBgQWxKxtUvSDkYEYGICgKWWorDb7X6M5uU6PHjnUUk5p9RM&#10;/9GMCbvoTWuap/aBTKQAYiYiTOycy6ol5yPbqiJiO9kQ42aziV03zdMwjipmYGqGqmjalCoNTPi4&#10;++Lmz6b5zt2u7zebdR8BTYaRDSzn/XY/b2eKMaxW694FOtrcGYKadjHs9rv9fue9C11HCBeXO0PY&#10;rNfkImN1PneumqZSkdGRM8i5VvHOtbDIxmFrW3xEZmqUtoIISEaKx7bOIZkBNBcHUa2lgmotJafc&#10;952pIRM0l05Va/ocRFFTsApGhsQt05FrlSqKQAgALRTFtNastTLRyXqjoN7Vavru3f2986mqLbvY&#10;eR+dr1pnke1+KLlgm0QhhBhD1wcXmJCZzDTNOaX5cj82KzxuPGcwhxYcx7gEXJZSHJFnzqLb/fbs&#10;4jKVMs8JwAxpuehjcOvV8vRkPex352dn45xVJMau6yN7t5+GQAhq28vLKWUF9NGfrJaLLojoOKVS&#10;8jCOKZdpnkLXbTYniDSMUxUxNVBYLZcOcblapDwzWjXJaSrrlb743OnVAHbeUTZyu5EfPpjufvUb&#10;9ezs6lUCWHqmzaq7kXWc05CzvTcNOYDZROQYKhSw3NosNQMwavMftSqaMc9ACOgdqwEgxBC8OTMl&#10;Q6mKQMFHdgGQVK1JzlTFVI0PJNr2XdQUH9+UeCA2M1MI0TkXD9x+AbAqikSAEIJHxJLnKjIM+2EY&#10;WkhAuys26z6E6Ji7AIDYxT7GDgEbpVjNioqqgaGqOGYirKWKioi26ZAqAvBhKnQIHmkA4mFQJKKI&#10;SNQQOUKE4FwMwUQODkYIx26w8Tfp8CqaiKgSMbWGlQjt7AGGW67eZBc5J0kbNDYQoAqgBmiqZmLq&#10;4OGZzTM8Qfg8PL/VWvfYnonDMIzjXqT0kRWsqMwlz6WKGSBSrbELMYSU52keRYSQCMkH33xDvXdM&#10;VESqpBY9ZIamCuRTmgmsj95zENU55WlOXeyACJGACC2DHRbz/X7c2z6GEBc9IKCIiqBa30XnXAfU&#10;+84CFJFUa5U61aJmqpKkJsxc2BMHci0vpDmPWi1JrdbCvEdiWmzwlZusjr156AtmxBRCuHr1qgKl&#10;eZ7nBGKOojIU2StoKbUaOPJzLfOcDLFW8TGIQi3VBwVSA8SWPNKsX8jQIzlCUK2aUh7GiTlbE2ke&#10;AuTUhKVUsJajVxyzap3zzFTXPdY0PLzI42TBBykVEYdh8N4vVktCnOfJRBl5EqkiQFyrLvv+1o0b&#10;3WqxG8b9btxPY9/1V7pV3y04dDV4hHav/d/INf+f6o3vfffX/tk/uX7zFgD803/8j0Tk2o2bAPDl&#10;f//bf+9XfvUzP/F5Zl6vN3/BEYb97rWv/fE3Xvvqf/NLf//W088AwM/+V7/wv/4v//Ov/8tf++m/&#10;8cXnnn/x/t07MXZf+Om/8c3Xvtb1/f17d771+mvfev0bz7/w0o2bT925/fbTzzyPiHduv2NmTz/z&#10;3P9LdOutN9+Yp/Hn/+4v/85v/8atp565f//uNA5f/Nm/80e//+XPfu6vfeTHPr5YLP/0m1+/d+/O&#10;d771zfPzh3/8h79/9fp1H8JrX/+TP/nKH9RS/v6v/kNV/Vf/4p95H9i7f/qP/9F+t7t56ylE+uZr&#10;X/30Zz/3X/6tn3fO/cVf/4P6oP4/1vsu95Ir5MoHkQDE4AIQkqmJihCi9+y98zUSWBc8AfigWqoD&#10;0cNwFDoXPHrPnQKBgWMGs5prZS41ySygZEwhdOx4mCcjjL5r1gS5NllcrVVNxCExMyAqiPMMarUq&#10;MRmTqDpDR6wKIirAWcyDopEZiIohGBIj9T6S6y/z5TxXMRju3Lt+pbjOD3NiggmmRYiAykyoCggK&#10;oNoSqxXMSh7u3rn94osvbS8vrl69ttsNWnu8/YPv3Xnr1qs3Xn7xSnDTNDxwNt28hdPpyWp4YeNh&#10;e3G53e7Oz89fePFDN+Iz4e5ZJzJOo4LNxcZhn8sjEUHmruux70ofx5M1MqS5UlUPwgBGHpAWvtNe&#10;UwusQ1TT2sw0CFJKNWcPMBB6pt6FmWhft2e7tBtxEyj8X+y9V6xl2Xnn94W11k7n3FRVXalzbpLN&#10;qECKkigrWNJY0kiQxiMHGYYHhjHwi/3mZz8Z8Mu82DAEeIJH44FmRpIVKFI5UaISg5piaobO1d0V&#10;bjph77XWF/ywTxVFCYaHnNdeqAIuNu6tOufeu89Z3/r+3++HOrRhucccxJWOLuwBDwIGcm6mHGPX&#10;tpePjromiciYt+vtOOYqXkqRGBK6BTT3NSBkh9D2zJxCwwhes1pNrKoTYjRKt8/yuTAQN4yax0TI&#10;IWoujpS6lkJyh4jQIh60fQqs2TsOHrCGdHK+Pf3SV/z1N7aH+4vrV7srh7g/cFDEU/A1M8UYV+vt&#10;2WqlCH3fNq07ENDief0TbuI0jiqVAMFpR75DDxQMcVvKZLZGdSIAp1n65siO7mjz7gVgPuYOCKAS&#10;GfaHjpFKLZNCVdvWqm4xRXAvtdTdTs3xLssyMSMCzUNpc5fYKXEgp1zKVGs2rebIeDcQtmsaANJ6&#10;s37pq5877BtTDSlyiqSK8wyYG8cw5snBGFBN1VzVFAwAZ/jhnHA0c7hbXiIgEqa2We7v1VJW61Fn&#10;A5XvelMzDM/RHfxafOLqnb3p5S9wisNisRgS4zRVcCCV1Zi36wIK2LVN36SAgQiJ0MxSCog4NH2X&#10;mmmbTb2YgIupmsOdO8ebddu0TZeAQYeelGE91ureRQ6IagzENjf0EJHQxNg9xNkGb6IKAIxoAIao&#10;4MXE3CJ4cARmYwZmBAYDrdVg3gCSO5q6uiO4gc4R1KZbhNSYqai5Bw4RCc0Bid01IL75xpu3bp8G&#10;DrkURAS0y1f2soeXXjsfx8lcoStruRNidIBNnixGUgNRQJztdYQ4qnKKMe2MZ2aKFJEwhdCk2Hdt&#10;jCGBNQzAQd2dtG2auZkLYOZ16BvXGiik2OztL1NiADs7PVmtNmpAIS4Xy6HviFFExnEkdHONTJ5i&#10;bJqmbRNT37bqfnp2vhnHKZcqiogtcwie85jLCBj2uqWLBNBFFyIapygiYe/ALl7srh5gEpMTYnDs&#10;12u99cLLt1++sX3tBgFOeerbtpTQsB8s0g1CRNBdGUf3AsnIjCHIlEU9xkiBvQo6Bg7oYOZMFDiq&#10;1Eica+EQVSugMxE4qbsCcuqaEJumdaIqJmIOM1ZXZh0k7PLMZm5g7uZm6q53yZMKVZqmmffH6uDA&#10;jhgDm2pgcvCya9apu5sKIgZiAJxyjjEigEmppch2M6UkqiKWuq7tFxwCE7qAkfdtYMLRCjJRm9Rs&#10;KsUAFosFOeCMXnR02EFRmGCcqorMFZ2aEioa9E2zPyxQvRZBDk5Ya2GaPdoOiICMrswRGJmZkIor&#10;Ejsg3HxTbr6h4DD0MGXOmPremSEEYKa+dQeI7FXt7AxSmjvy96IHcPd1iQgNgEIQ1XHaklPkAO4E&#10;PrSpbxPMGE+VmFIKYW6AAwAzETMA1FpKKWPZTScCAMcwbqYqFQBCSCrapATuogbIiEHENEEIkZg1&#10;RYJ1YDIHBHZH0TqWnLU2TeNmYfas1gq1IGDc0TSxC2QhLZtOVMZaJylFZbKaoUakEDhxjBwCESEC&#10;kZuLIaKxnbqfxtDZ1IYmBg6I1UEMnNAXbXvQD+txXE3jtpY2Ru4YzGsRFatTjRzBHRRAAZ1LgfVa&#10;+iFMpmDKSF2MTUrsbrWiuFgtqgYIjiYaOO2+AyrmqLkwAIMvhiEGymVq++5wSA1nL9PmfMoZGbBW&#10;FbWs2ZkAoYwTuNZaTNyAqqioO8P+MFw5PExdurU6PT7b1K0mxL6NTYhExE08zfn8jRvcLfrum680&#10;Fsu9hx56FACYWGqdP87TBIjn52fPfeovj+/c/v/62qvX7z89Pj4/P/3RH/8H912+Ol+MMf7Ij/+D&#10;P//4H/3JH/3efZevXrx438svvwAAy7293/2tj9ScP/PcJx97/KkrV6+/9NJXHeDylWsq+oe/95u1&#10;1p/8hz+z+PcjtSyWy2GxvH375nu+5dsB4Nr9D8y/ve9677eeHB//2i/9m7/3Yz/52muvnJ+dvn7j&#10;1aff9uzTz7xDVa9ef+DGqy+HEFR1f//w5OR4GBaXLl9JTXN8+3bgm/c/+DAz3775JiLWWv784390&#10;++/EKeeFiNcfeOjtz767ab75OOtb6631dVVcDCEgtNSQ1YTgkgGq1JynCd0jU5O6gISKgZAI1LQx&#10;lx0VbmY9z500tp2rlInItM6ACjVEDoFCDAE5+BwBJJyHpM1NTEXVIIqKizBxBIxMAWCmVphaVXU1&#10;JgZmo3uBEgRxAdgxmedcJSiitEhd04ZemtiKyJu3bp8cn/R7g7uPOUeEFGOMYRrHKtXNVc0NkFHn&#10;abRAqnrxvvu+/PzzV649fHxHr1o6BYS9pol6//Vrqnr71s1r165zHG995Su3b3/x6OKj1F1cLveO&#10;Llw6Ps10crMfy8svvfTSiy+2bWMAUy5IMPO2kVClbM9G266PwZ1SG5sGdNF1DkyAgUIb24QYQmAO&#10;ImU1riZU3UlZZaqjrrVr0lBaAK1lZAxHy/0esDWQccyWC237jva6kHoU9zHbOGrXNMu+jxykFBNJ&#10;6B35MrAjTkVqLkTIKWKINU8QAqMF1IYdXd0tMiEoOnGIU7Fc1CAGZod5cy61FAYMKe32Ce6M0Pdd&#10;TElVzBwQZqrBVOR8M6qBOa5OzrtXDrq9vfbCQfvIldDtI2TRaTtN45SZQtdQJBTt1iBn+Kqq1FpM&#10;dW6CIWKKkRDUNJsKeN2BDecDAoC/NQiyO32HSDwwyaQBIBE0KTYhtNPkgbWNyNx2fQpxqmWbs8g8&#10;Crpr5fVhN7lxlzXCuxkTB9VURcec17mci6mqwRwlQgMjAgG5s7qDuDe0LTURYyBpSEREl12TUtyO&#10;Y4PEzDg3KE3NHQAFZT6qn7NdRDi7wd0txjgMHTOdb7ellJ1s6q5ZCtzFDIj26PKT+q3+wmsIuBgW&#10;i0XPVEr1LHGqo+n6fDPdOilqoGLTdmKYO4qEBIiQUnzk+oPr9WbKWVRKndyEOTiiqk3TitfbGGOT&#10;QjU8XIahs2ncEnTNondwEVEBhDn8BiEgEuVa0YyRzAGZTY0A3K1IRatNnBNICEimKoAYnAKLCnLc&#10;jRIBOICKgLuaVDUDbtuUmq6okHlITeA0D1sFtNV6dfv49PkXXr1y9fqLL7z44EMPPf/FLz79zDOf&#10;eu7L/cHB7Zu3vvs7vvPzn//c048/JSLn5+cXL1584cUXb52dac5ve+aZF1988fq1a3t7e01KIvLJ&#10;557LVQgxppBiXPQNE7VtE0OIgd0NTY14sx2raozRiada0Z0R+9R0wzA0Xdu2RYwIxilvt+txmojC&#10;3rJvm3bWhd8+Ps5SKHDgGDnuH+wjcxHdbLfn49i2LSKdnp6VUkKIe8Ow6PvF0KKroRwt94jjQd/v&#10;LftAQM7EtBHFhx9dXLvU72PJZ9N4DgQUj958aX3nhRdPXn65ThPiXcExgDtOxQJ726QYot7j/s9J&#10;e4QUIyESwm7T7DZHnRHA3EyFKTKRqRJzomazHYtUB5zl0WKGQBRi0zZt1wFwqCZsZu6hgV03GwDo&#10;3vDpXZLHLCdTcwMwkBEcRXxWac+fwJwQsUqd23qAGIgRcRQBcGQSVVUzNUScSUIhxCalpDp5YbUW&#10;MTHnIhgCcyL0cbPerFYAyDFNpUwlIxOgNTG1bRewIfc5XtK3KRAc7S1mrpCbiwgAmNQmxbbp3KyK&#10;zNZLgkBEMLd6mGOKLoaARIzEouruNHNZ5gC5VBpHHCe5eTN23W48DxHa1s2BWVUhl7vx8LtkmB3T&#10;xQFhViwoSJWqqrOuBCmm1MScpVY1QVVGJxMwQJzz9DNG0x0gUOA0UzygSiUiBmQkm2cZ7+YVYP7P&#10;AUMIMUYAMPfQdZrClMcUUbKIVFENgd2tVDEHM0shupkAgntKyVVIlJiR0QEZKFFMXVpCn2vZTmM1&#10;M/Jc65TLPFseQuhcQ4hERMQIERGk6tZzlRSCpgQpxC6lKtJ1XZeakGLs26Upx7TdbmoVaEFFSkxt&#10;m0TFHDDw+WYTOMXQgKI7ojMSzfOKVUuEmJjcgAwaBIuc1YgwxdS3XHIex23DlEJMMSwXAzJVka5P&#10;Fw8bJjs7zyKsJoi4HkciosDuYGI2R+lFs6gCVrdA3LTtfZcuHuwd3Do/v/3msVZpKB7u7bthiESJ&#10;1zWv8rhV9+0W+ZsvJJZ7ew898hgATNNYSp4/vnXzDQRIMV25dn25t396cueTf/ln7/vW9w+L5e/8&#10;xoff8y3fPtdsBweHRxcufumLn/+Fn/85Vbn3byLiw488/u0f+C4zf/jRx/f2D37/dz6amvan/uHP&#10;/PnHPzZN25OT45de/OrjTzz15FPPpNQo64e+9wfNrG27f/9Hfnh4dH56ul6f/82LDzz4yLvf960f&#10;+/3fefTxJy/dd/mPfv+3v/ND37/c2//jP/yd9Wp1/f4HiegPf++3vu0D3zUslqenx8Ni+cBDj3Rd&#10;n2JSlYcefjSEOPfOmfjy1WvDYnl+dvrJv/jTZ9/93sVi+elP/sWl+y4/8tiTRHRweMT8t1lHb623&#10;1je0vq6Ka5sE2RJjy2ERebs6K9UciTk2HPq2aWMISORkro425jyVgghIAcnADYEQKaSEzLjLvFit&#10;FQljDMhYCkqtuYrabi9LzEQMAA4gLpPODDEApKpWrBLpkEJVM/daai3i4ERsMQIix8CBu9QUtUkF&#10;YTcU0SJ1sTlYNKCiUhZ927c9OQai18/P1usVMiFSNd2UuuwCIpIDGICjmYObo811481bt05OTrqu&#10;nyZsMudIL9XjGM7yhC+99OKl+y63TXNycvLcX336iaeeevKZJ199bf2t3/HD6K9dvnJdp67eevVz&#10;L3x1ub9/eATg0WQAACAASURBVOFosznLqsRIzIigZlMZZw7nNmObIhA4QNs1B0eHFLv1aqWupBSI&#10;h24YuhbA9qbudL1eT1ncJWAInEKaIyXLRSwFakXGsp7GCxeuZAPi9ny7Pt4USqUdzp0JQ2gbDCE1&#10;DZ6fn2836yZwCnQ4NPcdPMAUN+N45/RsvR2RQ5sSgDiba9a8wTYmZggYCVEhpqY6n67HbYHdThxs&#10;uWxbjDKuaq0U4jyMj66RuImh7oCEpmJFJJeSS+2GpTmcbyWGMN05n8427a3bzWs3uvuvLa9fKWl/&#10;tb3tTouh2x8CAqkvv6SfmvhMaq2lzDZhRHA3QGBmYNJJsvk4BwjnxOOcXnH4m5RK3yG8cdF3kGIk&#10;6JqGiByUZ/1CDMQxpRRDSBLaGES17vZ6buCLtpnRDmpGQEysAKJWVQiwa9Ni6I8M1lOZcs61iKoT&#10;AGIMLHnKeTo+kToMUy6lVBED86FtLhwcBU537pwcDX3kwBzMvMpOdWdm9yq0sEsMISKoatPEtkml&#10;TJvttpQykx7m2CcxIxKAMseHwzMHX1rLatOkZrHolwOZTpPEXER0td5u3jyeanURQ0eTbQzRzACB&#10;CEWk79v10ebO8Z31Zu2AcxoawOucTCMygynXccpTTerD5cN2fxlLhm2eRVLk6FJVRbu2aZtIKgS+&#10;tSyq5oA+e6JnC9ycXaS5cUWIblZ0qoIxhq7tYmRCMp+NULNNWnXuqnMAIHV0DBiQOALPoF3I06Rq&#10;L7z8ujk9/vgTFy9eWi6XFy9e3N/ff+nll2+8+MqVK1cefPBBIgwh3n//xfPz81LKpYsXX3rppfe9&#10;971PPPnkdrsF9/uvX79x48bnPvf51dnZ/pWrKcamSU2TDhaLu3xCIwJVz1VFZTPb8EpVN5O6P/Rd&#10;20htQXXo+mGxePm116c8lZpzziKyWC4O9peHi2G7GTfbNbp1bRdSbNthyqO7geN6vVqvt8wsagje&#10;Nk2TYtd2Fy9c2O+HmLiWrIOk1IWQYsDl0Ncy5jxVx/TUo82VS03aMmUADWlffHH8wutf+difSd0N&#10;G0fEoe+6JgZCIspCRHi415ycc9F5zmx3OxlAYEpxbmuwmovobqgUd/YzM6tSwRUJDGC12YiamSOB&#10;2gw0whDiZjejGAm5iU2gONuoqynuJtDCXEjM5sA5oHg3KwiQ19vtymyOASIxwzwYCjDTjOcpzUjk&#10;4DMBFYkYgHe2EhdVEVEHAyMEjjw36EIbh73BiXOe8rQ1KeBWcrWSJ6nqTk7r9WpiVjWA6OCRGUyi&#10;JUNQrTPiZb6R58wtGtYytW177dqATA6QS0HcjR7N8M9E/XwiAAQzDiSmBhIAABFCCMzMgWdSC97T&#10;hY/jjsdp93qY4O6qX8OrVKnTNJkqElXRKU8cQhObwDCTMEWqm0QEjPOZKu1+2rOXmoiJAjMAqM03&#10;n81M4MDcd51Dx8xirqJmOp/ClFLcPaaEiJvNGlLsGl7Efj2uHdHAVAUZzUEBXFUnK1RTjEwE4GJK&#10;DoG5iQ0BmXsGMzNAjCF0MQ1NK25FZSp5W3LRus0CBQpi2wATu1XEEkMgAsyQUtt180xdu1ws1TVQ&#10;MLXYxKOhm2ppmrYLoeRSRUouXWqGvhet6824niartuz3ALBsxzlFCXE+W8PqPk0WGANBIAxETYyc&#10;SKqZaoq8aJs+UFBrUtOkRCEW1cC03xN5vX0na+U2xlqLmos7gce5fYpESFKliilhdaim+8PelcuX&#10;m649Wa1v3T7TURdtc3G5CG0q4hw5u26reIzMuM06lfJNbyJn5gcAbNZrN3vhq18GgLPTk/d92wfa&#10;rnv8iacB4PUbr774wleeftuz+wdHf/lnf/L4k08/8ugTd38V/dr1Bz7wwQ/9xq//8t7e/vu/83sA&#10;4LPPferzn33uu77n+/cPDv/lP/0/1uvV93zfD+7t7VepTdu8/4PfvVgsp2n82B/+7r/+l//0p376&#10;Z/YPDq/f/+A39LAff+Lp5d7+v/m///l//MN/f7FYzBffeOPG5//6uUv3Xfmv/tE/BoDz87OXX3rh&#10;f/sn/8tTT789Nc0HPvg9InLpvivf/h3f/Zm/+sTFS/e5+6uvvPTiC18m5jxN0zTeuPEqIqrI+z/4&#10;IWJ+7PGnAODNN19/8YUvP/XMO/YPDl+/8eoDDz3yzne/7++yat9ab61vYn1dFScqICIKHrkhxtQ0&#10;iBBiaC0iReaA4O7rcTuWMTShmhYpu0yIu5sR8qwidXBHmDfWtZYZZrWbEXd3nxM1wYEAvdZqZuKW&#10;peZSkCjFxEyqCg5IXM3ms0EE4MCBAhMiUlU1ACbqY8xTrgjuwIRdSgddfzgsU8RSJi2ZkKatosJq&#10;3GQpRYUMKXKIYTvlGBKHyAZBvEuNqlURdQD3lpq3veeZJjXpKHVd9Eev5Lx9z/DYc58+2z84PDg8&#10;ev4LX7h46dLFS5fOzk7/6A9+78mn38Zov/VrvwxYv+M73n/y/JcvjFnn02H3cZqyGwW2nZjIiSjG&#10;YCEQhSYGNXeVgAnASi2bUgSQmjaFlNqWCYjoYLEsRdbbSaQYOBL7HEIFp4AhRpa4t3/oucuEL7z5&#10;RnUTkYbjQXPx+Ay8HbjBFGtQEbnNANVNC+VskZAAY+KDZb+36MZcNlMecylqplprNa19oH5vSUSl&#10;ZDQNqVmv6vH5KBA5RCZ1mZycE4W256QhpRnxH1Mc+gbBV5sto9+tpIyZmxQBsFYhwmEYAIkJOKW8&#10;KavPfOH4s1+Ai4f1gQOOm6GPkcE9To4bWCF6LcVkVgAxIYrqOE2eoiNtc9lK3Zha4K+N+d+t3na+&#10;KdilsnKtd1bnETExbUsFR3Xf1CpmoipmOPdFE3eRAWC+rmpm/lKu81yJmSERM8/RRwSIIXRtuxyG&#10;g2G4tr9wGES01AoARKRE0zTWPIEpY2gZFo1y8L5Je4shxnC+Wm2nskyxCZFw5jig+9xz81qrz7CB&#10;nYrDkHYmLiLabDazXBEA4N4MDDMBBuQH+J2P3nxQbr2ESIeHh8uhQZQsmJVUz0Wnk1WtOkd3EWEO&#10;BAnAPIC3Y8XfBb2TuQeOqmIGjAwAbjCb5Yi4Vj09y11sLz98wOg3b55stlkUZ21BCtyYg3uIIbaN&#10;rUB0REcHEPPdniw1gSCQm1ZxL2JESOiRmSnMNmgxU7V5yIQDq2gVNWBiEgBTFQeeGZcyc/zQHXKR&#10;Kvboo4+t1+ur166VnEMIm83m4YceOj05OTo8HJaLw6OjaZpmlv0MWASAK1eu7B8cHBwciMiwWCyX&#10;y8cee7TWsujaYbGYpV4AFpgA0ZwAYMr5fDOWqlMugOCu5poYx3Fs27ZNcSpFVU5Ojs9XZ6WKiiJB&#10;jImJNutVA37h6ELbdqerNYQITOsxT+O269sUQyDcXyyGYdF3nYjUWpomNSkF4khgtTJSbLvAs2YP&#10;Ts9PV1Lo4tHyicebbmK87QbVo8Iw3RlvffpPXn/phcpJqjBCNxd/DK5SyuiAap4C7w1paNKURXQH&#10;DrG7EVlwY+amSWLGIbTYzrnlOdAoooggZibuADE1fWwMQFzNXet8z7mI5rp2kD61cVg4oKptxmmT&#10;twCzNTAQBUIm4tmkRnNxx8xEXrJoJYYQeA7SqcJ23M5wFFWl2UimqmaRg6O7WQihSQ1REC2imkt1&#10;r1MkIAghNCG6AFWOXZvH7XbcjNNWVYCIYnRwEAHYDezFfuj7niiZeyQs48akuolqRUCdAybzaHmT&#10;IPB6nVebrA5iSkwhNkQYA8/xxZQi2yyI1rkynROC5kaIuIt30HyOObfHAGB+BbhH0kTcSVTmRtzu&#10;XgbMpWw2mzyNBugATdMsl8smsdUMNochY0gpxkCEkSnnPE65qnJwJARzMJtRm2YGPg/egu2CEPPt&#10;5gjYNMlEY+DAHEMwUXBn5sDB2s6j2Si51ibGBhO4zc9MzdVBzUVFzGa8SiAKxG1qApsrmjs2pGoq&#10;VYoUrYwUiDsObTvsdUNWybUUlSy6HqvoREgxNVg0sjNjUTPngFGUwAnBRQozg1geRwfPumEAAivj&#10;torGlGIKCWMu5UKzP7Qdh5Rz6RCq1CLVRAuhA06mRSoCtE1qm2hupVaAQMg5l+16s+y6Cwf7yybV&#10;XGoVycYNDwMDyO3jakot0zhuiVi9tm2rpvP5loGLalY1pqpSzZfLvSuXLi8Wy9W4vXN+Nm62y9Qd&#10;LYaUwnbKi6ML2eHN23ckNhPitphitG/W+j0slj/64//pB7/7ewHgT//4D8Zx+x99/w8DwF/86R8f&#10;HBzd+7Sz05MQYt8v/ubXrter4zu37n/g4a7rY4zr1eqd73rfwcEhAPTDYk7YAsAjjz3xqU/8+W//&#10;xocB4M6dm7fefPNLX/z80YWL8znC297xrqZpv4lHPhvnSym/+ZFfDiHeu/7AQw93XT8Miy9+/q8/&#10;+uH/BwH/+//hf5qm8aMf/qV/9/P/16uvvHR4dGGx2Hv2Xe85Orp4fn72/T/4n7zz3e9ru/5LX/zc&#10;81/43A/88I+llL765edXq/N7oxOnx8cpNcPwdU9/u1mfHN+5dPlK+g8AhL613lp/yzQgZFrdjAEp&#10;LIaBrEMTNEU3tN24gSNmqQXV3KpUreYAKaWAMcUGOcQQ9S6cHRFrrSZSpbYpcgwpBtgRwElnnLMa&#10;ITccAoUmzAnHwMzm87w1VSsKo93lXO0GUWYuImIMgQYGA9mcI2Nq4tA0fYjsgkLoWM22eQQHVT8+&#10;PlHcyXkjEzK5482T0xhiDKFvWmyx1lqqiJmYyVRffPnFV157BQAQnwshECG6B4ZxffK5v/rLnItZ&#10;fePGqxFlebR45atfPNi/flTw/Obm8x/5g83rr7+iam6IJFIV3NyIeeYfMlOTmsBRDUJsAjctcXBp&#10;23a1KafjZlJyDKpGnsdsy5Yje0Bi5CYmMRUTcqglgzsRmRUxrZaquWO4OW7fGDdMeND2++2CQsPI&#10;Yf9yDe3kgroddR2gBBqHBhapYwAt5XRTELFr0tB2TQrrkY7XFQCAAN1KHrVED3GctkxYgY7P1+us&#10;HvpI4CZ5XHsRCZyIQwzz02TCRZcWXauiomZojDjLHjoO1MLxnTttwP294ehgGThsSzWgPJX1ZjIp&#10;4eoV1vMQYgyAAFmWt+HOOdw001qL+65Q2aW33NxMwMdasrvMP7C7Qpy/gTT5uolucz/NQjCPVRkA&#10;AZLMeDwkAHQDkLqeJgJDQndQ89nxS4F9x6xDVwcVRgYgRyii29X6fBzPzs8P2tikJsZAOKPmQKu4&#10;GofkbkCUmnDIYc9hf+hjiGfr9ep8pTDHKWm2jcUYGUBF5w7b3UDU3O5QnGVSjgQ867uY6O7+abdd&#10;c4cL9Njjm7fZK2+A1HYY+q5NwarYWKN7NcvjpGqxS0AYAIhCEpE5+uHuqgLgxFykAmJqmlkGEphK&#10;Log7E9SuwgwsVkz17Gy8fVKuXhyuX7lw++T85vF2M1bmgIRVZapuQAEBCELk+WczFdAZZsuBGQHE&#10;PJirijFCEzkCOaDbfAKvvtvXmEgRMI4phBZCozgb0ZkI0cFc3AyR3GG12gDgdrvdPzgQkTfefLNJ&#10;ae5zdn2/2W7dzMzatp09fKlpZs/48fHx/Q88mFK6fv36ZrPZ39+fTdOH+3td1+KOZKhZSslVzZu2&#10;rQZTLlOpahZjTDG1bRMZzL2qNE3jiOq2GbdSa6DQdE3XdV3XpkToVkWLKHNs23aT8/GdMzNAkHZo&#10;iPBgb69LfSBqm1SkbkfvugYJx3ELEqqKzU0wERPFw31f9nztcrNAs9sxJOQ2Vz6/uTn76o3zV189&#10;vXVzWxW1BoJI1AVedk1gdHMVCVEdcCwwJL6w307Zci2O6PNRIEAp5fj0uIoVETMwAHAEt5SaxdDP&#10;DGFAGPOk5qIWQ9t0nQPWu+cqM9XNzdQEQBdtM6S0Xa/ExaF2TXIAMzerJlXNZyPcLl6P8x9kByBv&#10;OTEjU3DHponMOPPxYy0zXB49mtndVw9g5t0jdOAQooOozq6vWtUNRE3Np1LLVKsU1SpupjDb590B&#10;kGZLQCkiIm0TAcDR1bWOE4FG2iGiZosgM8cYl8slRduUM6mCBMRc1a1KFaUpB8JhGA6HlmMacy61&#10;Is1OTfa/AaOc7ef31Oq4Y//j1/Lf9/QGu5Arwu7VAWY0rrkjEwUGQrOdmNEAiuhWBNzMPdw9yiEi&#10;d6tlmk9s7iognIiYeCcSMhWRmQZTi7RNi+AITSACd0ZCRDVzIl4OHIyZ3EGrRMLIrABmoPO5J9AM&#10;1jRAQJqNCvMcxCwPREIGAmc3M9OZtW+qM+8qMqW2R6ZcRFS3Ux7zlMfJAUZyQghcao1tQiLLuTha&#10;ahrRWkWYgosSs6iYW9e3ixBLKeYWODDR9WtXTS3nkqdcpq2BF5FtnsZaSq6mgu5AXIrXmrVmE0kE&#10;oQkckhmMudw5Oa1d0zZtuxhEpO+NAhyf5GnSNqYpT2XKB4eH9124fna+Oj69gwQOaAAOXgnVCRyX&#10;bX/18pWu64/Pzo7PN1OpbaLDvmubdl3zuppss8dQzbfrtWEIIbVtbL9x3r2ZvfjVL3/x839da/2V&#10;X/x5AHj1lZek1tX5LqD45puvj+P41DNvkyqf/uRfPPb4k/3Q1/q12OSXn//CZ5/71E//zD8CgM9/&#10;9jOI+MBDj+z2onlKKaWYAOA7P/R93/mh7wOA27du/vqv/sI7nn1vTPHd7/22Bx965Gud5Fq/8Lnn&#10;VO1t73jnN1QUMfP9Dzz0t+rAL37uM+9897c89cw7Lly89Ee//9sA8MCDD/+3//h/rLX83D//2Q98&#10;8ENPv+1ZALh1842Pf+wPAOC3PvprAHDn9q07t2/WWph330wieubtz9Zav/KlL1y5eq0fFqV8jQX6&#10;6qsvf+LPP/7DP/ITb1Vxb63/kPX1ty6CqhYVT5GZYkBUxVkCh+BuKhXUO+gylOoSOC6Raql9N+wv&#10;Fok4cBhzVQ5TFdrlVlS0MkJgblK6d0JIzJGDEpm7VUG/W9SpzO9MgdkRq9RSSi3VkQxRVVGMowfA&#10;OFvkEEKIKSAZWoCqAgSBITIExv12mEo9HcdaajEjDhbYwbPUyMENxs3o4FV9vV0lDntD3zZp6JpF&#10;P1T1XOsUplyKyuQAi6ELkR0sAFy5b59EHdkcpmlKgdthDwi6tuvCQm+8GTZnyByjbyU7YCnCIQQO&#10;qijoROxm4BAQAyJz6LsBwh4iyrhWahWJu37ZHrrHcTtqGSlxs2haUqhTFjOxMhVi7Jq2iCqou41T&#10;Gafp9FzOzidGFtPCtGiavcXehWZx2wVixBS56QjAvXPdVzCta9W15u3RYMuhdYM8ljJupU6I7KJV&#10;hWJsU8NECG6mCKSuBGE75bPNVjxhSJEx1+ImqQtuvplyEAmqKaUYkIemaWJ2j6nROpk7ERLH1LRF&#10;R3KLgSNqBE2ENYasJIap6fnK5XLYiZ4u+2VkVUWLy1fHT5Wwlio6G4HnGBU40y4YKyK51AqmMfA9&#10;k9TddXcOZK7vEAkd0YjVZlKDu6MBBlA3c5gtF4AO5qgwp4V3yAEkBK0APscy582lm86RQKB5PkvV&#10;5GxyRgpEjByQGJHBxBSI58DVXt93KSY0sipTrdNUSjXiGAIiuurc6A7MZoaGYaYLAKju+EPuGgLP&#10;R+EINKfI5vP+eYJOTN38sfie5avbcnbW9v3B/n7fIqLmSoiIsp6mfL6WJrTdoh36vZjaojqVMhP3&#10;VGWz3dBOkoypSUsOTduZ2t5yYfOGVioSzxlUJKpWzs/O8na7WZdVOzQRF4seAtHp5vbxmMet992i&#10;a7dZ3W1HgQBkphDCLPh2cDVHdzUz80AYYggxELGrQ4AdHRFpJr3Z3AqgSDFBbELTcIgIcwjMpKpV&#10;AcSchZlrLTnnhx56aLPZMNHFixfbrnvttddyzs8+++zcexQRVTOzcbt19zaltz/7bCn5vvsuH104&#10;+o2PfvTK1atPPfXU5cuXN+fnQ99KLSXnbSmlSq0VOWCIVbSqMnM/DMNiGNqmTbRenQFikdI27TwB&#10;GFI42N/v2oE5xBCJcZrWeRoLcdNmVT0+PR1LUbNq2CQSkWka+9R1qWEANmO3xLjdrHLNbr4WQ2Zg&#10;Tik1B3vh6rV0sQfObVJC5RghXMgbvfXZL7z++S+tb90eq2RVTk0wbWLbN3HRNYuukTpVNfC57cZu&#10;mBJeONgzHzbjJKZVZSrF3HKdpjLlIo6IxOaAAOSoqqbi5irKTE7uQKVqe7gIKREGdAckM1WpM292&#10;5g73bQpotYi5p5iYm9neNv8F99kDYmYzpd/MzRzIQmAkNzWmOHefQoxzERPmWVO3OSAINt/CNJvi&#10;FRAAUkqpaXRHnERwEK1MHGNy9800iVZiROIqokUYSdWBEIjm8c5pylIKEAUOVUSkJiZUDwHcXKqo&#10;SkxNahui2ZPHsY2q1cGZEpnGwG7KjHv7+0fLPsa02mxPz8+lFqK5C7cLs7qZOopoztPuWAkA5ifl&#10;8807+w9g5xuZU6awq+5iSiq1iFTV89VqvV6lQH0ThjYCQFXLRRwAiaoYM8VA4C6lzDE/RE4pxRiZ&#10;Wd1UjJll53nQeaR23hPUWsln9UhwB1VNTdPGaH07V4Bd09Vpaw6BCB2yVqkKNB+nOcbYNCkQi2Rz&#10;r7WCe/IUY2RzNACzuWwkwopUaaYyObqhKrgngIZ5WA5wsMyqm3F7vNmOVagqozv0SD7lXGWi7SbE&#10;mGIiRlJEcCJKMRoAESFT23UhpmmcurZpY9RSc56mbci1nm83m63WUg1gkZq+7TE1Y5XVZqUFGJg5&#10;EgVHxGAEQPO7c0pN1wyMCOVklbeTMeB2s+2a1HXtAw8/cRIPrx5sttt1rllUipqrZfQiskzd1Uv3&#10;DW135/TkzeOzsZhZvbJYLLs01bLKZau+XW9C2xhgJCaOnBpumi5G+AYXIi739x946BG9i9H/m3Nx&#10;82/d4eHRndu3P/JrvzgMi3e++1uIGOBrVdybb9y4eOkyInzqE3/28Y/9/g/9yE8Md5ONX/3K803b&#10;0t2Zsdu3bv7eb3/k9RuvfueHvv/pZ97+xuuv/cHv/oap/r0f+8l5vk5q/cxffbLW+viTT3/DVdyD&#10;D/f9cO/Kq6+8+PwXPvfkM+9ou/+fEbu26+89WQCIMarKgw89Gu5+My9cuCgiv/Rv/xUTf9sHvivG&#10;eK+Kc/fV2VlK6Rsa5HtrvbX+7vq6Ki4gU2ykFkXIUmNoiBDU0XXGUKBaANxqFVVGOur2qAUnbFOa&#10;j/zHMc9tCp8lMEiaJSIPfbcY+sRpOQzoQIwwu1MQVMQNSy6BCdwM1BAMsIjVKrXUaZryuC1Wx2nb&#10;x6Yl6BJ3KTUQdrZZNXQf2uBNt8nTJo/qENtlpLCSKUuZ6uSzQRq865pNnebpcTN3MFPDENlVwTxC&#10;GvrtejxfH4vZrMRhhqZJXdMeLZa11nHcNjEioBM5KhPvpX7mDaqB8aVam7LeIMDBcllFx3FcNr2Q&#10;zKJkZq7gappNMAYg3huWB3sHGMLJqo6b04hWJqHY7y33h4uXFIOqutYGtWODOhX3qayqSODQdily&#10;xA4cQoqhlBGxNYwMuK2lqA1x70Jqj4a9bZ1ubvTo2v0YW0BhIhDyGIkDND3K/vn5zfXrb953oPuL&#10;uH8wxIssotutjsfnUiUAUXAmN9dtzVgnJq5Ob9xZrbZqIbB7zTlI2Rt6DqhalvvdhcOj1XpdSmaj&#10;xMxANeeaJ3BjQnNvu16qrM/OGfyg7/cWvYGtpnGbKyBFzBWqDpcUx5jamJAZzPfu+Buv+3NuVHJ2&#10;NTcnYkDMauiGBJXCsck5mDER2G4cBwB2mBOA+d3BDe+y0cERAQgIEAB09i3ZfNnv+gNm4ZXZLOPl&#10;uz7auSk265dmTOS8f0IHMEQgBxc1NxO0ggSoc1OQgMwNQGZ+/8lY9tt09XC/7RcqauttdVX3rNqw&#10;kZujr8ecYoMO6D7H9kwNiJg512JmVb2bNyxuHIKZ6RynDMEdQOEJfv+FW3F645UY4zAMiz4h1W2G&#10;seKUT7SuT0aZsjNOe3v7i2VPxJgtcgBX5iiV+mbGMPpyWEzTFEptG46cmohKLqrcJHdUlRTi0dE+&#10;gK+6djuOXdsdr7ar83NEuXJ5ONrrTeX2cbm53qyr7LWJmFUlEIBqhFALiTkGLqKJOVAUATPhBEy7&#10;SbwQoqNXqcTIxKVMLlUcKSSOHTVDats5mePobp5rUVUg2I5bE51qObp48d3vfa+affITnyil3Hff&#10;5S9/6UsPPvigiLx+48YwDC+88MJjjz1GTE3TlFIA8eDg4MvPP39wcPjmm2/Ms1iq+uorr5RSMHJV&#10;X431fLXdZpnHYoJbncYuhv6+i8whpkiBc853jk9zzocHe5NWn1bD0NsWzDEueFj0t09OT9cZgLab&#10;7S4MG88i4ZhHik0X49WuabvGTbfj1kGLjxHDmEvOE6DXmtG971pzBKLQNuHJx2G/VbntuBqatu+P&#10;Al/UW+f1jdenV16jcXt1fy/33TiWWQOH4F0Kiyb2XXKA6uTgfTd0TTcVKWpjwb5P9yFsNk2tudS6&#10;JihSRkmiGtM8OnUXnA9zV1iBwEmzFIyNuTr4ou8euHwZ1KrWIrItsh59PW7nUACjE+NU6tk4xhgW&#10;ywVDVDNQBwAFUzcEDwBF1MGReCe+dyWiFCIEKLWgIyDPjdAZ7uHuxMHU5o4UEaorEmyLeC0xxpYb&#10;Igw4TwkYIKQYd5Y25uVyYWoE6AiJy2YaaxUFAwMwBPKu69Q9T4WImAq6MgKCzXLtnGd9DoCKOyME&#10;l9GkQAgCQCGiqoEVBULvY4pETYiE2KboUpncTZmAGasIYMhSY4xIxKGJsTUVDixVUoyqgkR4T89o&#10;bmZ3MZIOiMaWQhhjGDeliN1ana+mFUi+drTf8oJd9xOHfjHnAtQcHMdpa+aCHNp+DiwgEbiL6Hxs&#10;hCGYmZc6189uxcUnzRTQCFOTfM46uEYGjDySy/pMZUoxMCRQCRzcsI51EkUEZorEgKTFxMVAEVAA&#10;xTU2gpXhkwAAIABJREFUITW9mpQqUmWe4AAkciBzDgBmuwM78wnMXcmJPESi/a47WixUpZQaIyWe&#10;s5SyLeouMBbiMcUUY1yGQOBNDAK+zRMwikxMPiy78/G8apc3277rwtCDaQKz81NA3Vssrh1eAINN&#10;yQIlQkWmEKIJ5HEyDoHocLm4sLe3N/RtG5iy1HxyJmW0BpHcQ9+HFC9dvr5tL6wnOwp24dLl89X5&#10;ervabLdjLQo+tP3lC/cd7h/duH375dt3RqnLkHpuokIW3ZhOoLFpVQXzdNQ0EFJxEggKZPQNi8sQ&#10;8dKly5cuXb53RUWmaXzXe77l3pVXX37xw7/y797zvm9/27PvmsuVlNK16/f/i//zf2cOIYSf+a//&#10;u9/66K+9fuPVv/+T/9nlK9c+/cm/+M2P/HLOebFY/vR/+d+EEGstP/fPfvbO7Zsf/O7v/YEf+tG9&#10;/QMieuSxJy5fufbG66/9/L/6Z10//MRP/edHFy7+xE/9Fw7+DRVFRBRC+K2P/CrS12I5IvLoY08Q&#10;4otf/fK//df/4vKVayL1n/yv//NqtQKHcdy89MJXOAQA+IEf/JH3f/BD81e5+3K5F2J89t3vvVdG&#10;nhzf+bl/9rNve/s73/tt75/dd23THh5d/PVf/cUP/8ov9F3/Qz/yE037zcRB31pvrXvr66q4eYo8&#10;JG4j5826DdRGJp85eLZjfpjmKddcu6FLIVoVJE4xgtuUy3a7NQwYCWynt1LQrmn2lkPfNV1qmTBQ&#10;iCkYQK6lquUpI/As93SXPJZ1mf5f9t7tRbYtS+8bl3lZl4jIzL33qTp16tLV3dVdLbtlNS3aGIEF&#10;etCLQcJ60rMwNsbYWBj0YoNf/A/Z+MnYzwZdGmRj026Xu1StU6fOZV8yMyLWZc45Ln6Ysc85VbRs&#10;6kHQgjNhbzIiMlYGmbFWzDHG9/2+y7Jdr9u27SrCRC8eTgMyxzCnnJFjTuC+N9lLaVKZaMrDOOSs&#10;DCn3z9tainmV2hScCHOMPVlY3diIkABAVLo/TU2BIBBvtayffWZ6C3XtWMzIIXOIiNqqqzJ2S5IE&#10;Zujefb3B5w2ilrb85E94Xcdxejxfz5crUfjuq2/llMXsizevl7JFhIKuHVRo5maBCQIv17dat+kw&#10;ttZyMEYgLct2FnUiuK7XCPpwGDt4PcTIMQSmTi0LIUxDNAnvdmOk0+lhOt0vtcl1OeRU0T9799aH&#10;+zDOFbFKG4b8nkZgAclEoLXDdMghbWsLzG4m0uY5HOb7+W4qtavV0NzLVgws57GptNoQIQRCNHCd&#10;piGz7vvGjC/u7x6O0+kwELOKRA7XZVnWhQL1/mvgILU+n8+llMM0TdMUYqQQt2W57qsBRGSfpzoH&#10;kedpDGNSh9T87k/b/0TBa2uq2lU9nROgIl1hu6kt2yZmHoiY3L9sVnd45O3GV2/9HnL1Pgm3q4ER&#10;ARHIsYdrQTfy2e1Z+FVir/fgsS8P+GWS7ntZ/O1B/FrKuL//3xHf55O7mpVSzGwap1ZbH1yb+17b&#10;xCk4AHiMnCIhsDD16Gp1VdUbvITQ3VNKANB/OaqqbjGmGKK5v8Df+q3lR/Zn/w8BzPM8H6acWq1a&#10;JKDv6PvjZX/9WKwZutdmz+eriiFiTFFaI2Jp4gAxUkrh7jhLba9fv+7SLAbkgGpqCiFEQuRAn77+&#10;7G6eRZU5TNPMzA6wbvLnnyzTREz44QfTvtu6tWX3w/EQ05gCSS2lVHeNMSKTipuaiLoZcwjco0lu&#10;ljxy7JtLc1e1bowLaYjDyCECoL9HjDQVdDAzEZEmwzSPrTxfz//j//Df/92/+x++e/fuu9/7Xm31&#10;3bt37969e/vu3bosP/6935un6c9/9rPf/d0fA+BPfvKTcZqez+c//uM//ht/42/86Z/+6Ycffrgs&#10;CwJ8/PHPv3j79vu/+RvLtq3ruq0bcXRRYhjzcJwnBKcQ1eF8fl7XtdbqACnF1jQG2tZ1ymNO+XJZ&#10;mOl6WfZ1u65rz04ggDDE5Xy+Ox2//92PzIFjGlMw01J2BOwjFKkNzGOMMcaByYcccjAw+tb99IOX&#10;HK4Ib4lHsgc0bJ8/lY//D18WB1LjSK5kFD2HIbw4OqIZkCuYgaubpzTGTGmckKOjO9jefB4tppAU&#10;mTkm4cBN9Q6gb+U79QcBDaDJV234gChEhqZmgNC2a9uXwziNKe2NVOUs275ekDCFwzgMpu16Pau2&#10;lAMhgGufxwL0+T8EpBzTxKQOTaTUCoApDvu+AwASgnuIfAvUfu8Wg/fNPAcgpF76mWmpFQAQSVkJ&#10;AxL2yBxz70w5d+/NI0Ly9zifm3AR2KEf1pd1W7ddRbuLlAnGQGMOgNyarntxQAQPwrwu+PS01WZg&#10;HeSBRKDac8kRgLADOW9H7kWxm9dSQ0Rkth4hAmDugB4iYwxm2p1yIQTAm8eh566r4nsRKRL29EQm&#10;IqYuqKT+VzMkiokB2ro1cTBtUseU5nFoqqWWlPj9Ra6riLuO0lSEwJmDItTaAICZRTWEEDg4wF7L&#10;lDMgutu+7QKoAcwqAJD7OM2usm7rZdmbWO+RgRqYRQQeOHGq0roalJjymKfjvFzPt+tqF9Y3Y0Bm&#10;crk5bClwL2IdzNxQ3RDRXQliiod5IoIYMcbp7g5hubZaa63adBcpO64E8SYpohiYgAjA3K7rYm5j&#10;3rW2vZYQY6/z53mmQMM4OkKIHC34ZgFpmschD1upSylKEAhT4HFI45jHwV1137xWJCJkvjvdv/jo&#10;N49DWiB+svuP7+j63F798N/+QcCf/t///Lqse9nfvXvzwcuXH3z4LVNflgVqnYhPMc0pzdM0HGa5&#10;XvV8ZvYhpTElTkNDLs0L+tpKW66/3s7xL1p/+Ef/3q/c870f/PA/+k//y6/fg4h/5+/9/b/z9/7+&#10;17/ny6//4A//6A/+8I++/v0xpn/wn/znv3JYRJoPx9/+nd/7L/6r//rLO8dp+nVf8IuXr75+hF9Z&#10;p7v7f/Tf/Hf963/4j/7b/+9DIeJv/eh3f+tHv/v1Ox9evPyP/7N/+PV7Qox/82/97b/5t/72r/tS&#10;v1nfrH/V+uUqLsYEzIKubcgxMqM5mLuqiog0leqmgXjM2dWlNgKspaJ5HlIP8lYMzVzNIscuSY+J&#10;h5x72IuZUwz7vu+tKngTeXz35AYxhONhipH3uu+l7ntRtRQTcmJCrc0YhpQSB3Iws+u2doKbqkx5&#10;GMcxhIjmiIiRxNQ6pgWAkAJzCCGZqXtTKSbubu5NFLSHlYuYhhAdcJc9UEwpEiIDuuqU8jxNt94/&#10;IacEDk3Embx/cDITUmuytbz/9F/IF58PMXEaQP1wuHt4eJg4vf78i9Pd3fe/89Hz9fLm6ZGBOIZm&#10;hubbuj3SoxK5S4zs7oRwOh4e7k9pIBd/ty5rqSoNc6gqre5iNoxTCCy1Sq3mlmLKkQ1jCnB/modp&#10;jmkcQ+Y8BZXXr3/xVMqrj14osSNxTIbgBJEjgbOpliV4ezhMD4fcakGn5Vovly1lRjQK8HBMxNGM&#10;1aA2a4rDOInB3Uk5g2LcRBAaEgAYM405jSlFBjZEhJ56LIBm7iIOaGYpc611vV5F2zDcxxQASQHW&#10;Uq61GEDiqPcnoW0IOGRCB6f7L+zpDfyEKYjUnglOfVfS/R7oClBaW2sFpq6O/Fr19P+7/H0RB0DI&#10;fR8DdnPov68Bv5Tjwy32DeD2nNt9+LUbAH1b8bUXcduD3Y725T93B6Bu+ifA0+FwvFye123d6zEN&#10;TIiIOXJiCmmoTa7L0kOuiYmRu3Eu5zxNk7QbrjwwM7A7tNZGuvuh/27+5LlVmcbxcDjME5m1qgER&#10;EMu6t6erSBUzN/EmG1HtU4tQWmuNqTPoWkosnrZ1U7OtFANkjgAYjERVmiFKb3QXqVpKt1+s29rB&#10;kQBwua5vHhsznA7xg4fhMMe9wN6qNZiGTMhAYZzZActeujrUVJGwW366dq7HiiCG/gZotVXRGCJy&#10;pBBDTMDs70f2qtL/BB2VFEICshcvxqLHn//i9evXr3//939/3/dffPLJRx99tO/7ME2/+OST6/Xa&#10;WiulrNv69PiYc76cz7/527/58z//eFmWH/zgB+/evXv77vHDD9dSSxjn87JNEyBCb7MMOR/m6e50&#10;QLA3r794vH5R1dwcAWKM4zBO0xQCqUoKmRANgZkCx+u6qCghMfN8Ogwx3B0nZpQmp8Ncaq2lLm3f&#10;911VVZUU3Z0IUo7jq4d4nHhM9GIeRoaEFir5E/Gs7ehvd3n8HGrxp2cAYEY3I3JGZAQHJHKEqmYY&#10;GHscm5q7h8hExMEcK5EQWT871K1ZL2CIKEZkRjTWrum72Va7eL6fXADeHVymTYSI0GU5vwvW3O18&#10;vb45Xy/7Lq06+rNtbctEtG8rM0grz88N1APzkAdE3PZdwU/HY0qhtlZKUXNEjDG0UmotZkIItRa3&#10;EFPm27yoMQdmcoMiFQFDDKoWQnCwzhFiel849Uzs/oaDPno1cydm6LAQ995MQrr5UZEYAGsTeM/W&#10;VzVCJwwZuTluTdYqveNDYuXp+Wmv7sAhsnktDR1MGjJj6JZMDIER0fGr1IRekgViILIeOq7c+Y21&#10;FkIys46Wfa+i7Hjb/gHY/+8BAf36CSHGPAJWSyU43MaVTaW2uuxbU1Pz0mRgTvFCCENKMUQAV1MA&#10;YA79agwAqgqIBqDmjozE3qWuYObWarlu6zQODkgcgJhD0MBSm6uC6bJvDmYAHCK0vSsabjEq0zTn&#10;TO5M1GmcAF5bvS7XbV17ygi+F5qam4kRUY8OCr0Biug9WfMrL7WamYpCQKIYY0gp3flgY+5Nn1pr&#10;bXUzq/vaoSmVKBIbQjVrZoDYRBhQREKrxOwIOSck4MDDNJro5d2llnJ/ujuMs4io6t4gRM4xBEZX&#10;ARe3VpttOzmgqkQOP/rxX/3fnuAjHs9FfnifWBc+vPzs2n7r5eH44Y8yxBnK8+c/A/Cmsu67STty&#10;PE6H0zxxCjzkMOQTwvcBrBhwUMIisli7im9IBTHZN7q+b9Y369/I9cup3yomzbYVWnlxmKqIqgaw&#10;W+PRvXt+AocIvm5r2cs8jAgoIlG41SaiHtgdmAIBuWkIGAOraVNJzGZWRS7L9fF83ltrqs9PzyIa&#10;mO9Oh+NxyjEex+nh9OCG2lRKrdv+eHnbQBOHcR4y866yS1taadbMJFio2mqr0cGbmLZOk0dCxug3&#10;1ztEoojICCWEznciRCHt4nsA6Ao4JHJ0QM8hphDQbBrGeRzBbJMNwCIHUxdANYuJe0SROxgmr0G+&#10;+ELcHUlEQezFi5cPDy902y3Qm+fHsMbj6TQdZpZKrl7rYZoOaTT3x/NTSsNxPpjUh7uHb716OeQB&#10;0cJh1NaYcJoeYmBt67Zv58vZ3EMIUqo2GYfExHQLt+VhHFJglxoQxpzKZbmuz8Oc7+6OzYEROaKo&#10;IDIikqnV1ctyTDxFbrWoCWNgJjNcV7VuwZs9ZxkHmsbxdBjUAIi2QvMQOYAAh+rgcY7g2mo1Isgp&#10;lLIDQIw5MDv4uq3XZSGGpu+tEqpIeDoehiGHECiEtbWtNXEXt+JgUxy5ng7TlIUw7z7+1P/XDlY2&#10;bb3ZDzfMpPfkMQPsklniaAQOnWPhf8Hb/5dXzyOGnrDUW+DYffQA7wMJvvrmWzwS+Pt3zvuv+8Nw&#10;26x+Vb99tQV8f0T094912x0AxBiGnAA8Ep7m+f5w3EptImqGIbk3cFCRvV1rkxvrkskBRJWJmPnh&#10;4WEYhsd371prphq6M01UG3w//MGHXxzr5/+CEA/Hw+EQA1spUBuIXkpdzps5cGB2IqN+NnQrCrgB&#10;cwTouEuKMaYUtaNBOZiBIXVToQMRk5mZA3EYp+nF6S7GKKrP5/O+l1JKrVJFxR2Jmop5/eBhOB54&#10;r/J8rZ+/XccYj9MccgQHUw0cGLlVQUI1EZEQCQBVHRkDR0JqTUutVSzk4MjqKA7k2IEmpirSAKlU&#10;KU2YQ8rkXKvhKiGdHv7xP/tnh2mE900BRLx/8eL+4cU//if/5PHxEYl//ovPatljSmkYvvfd70yH&#10;6U/+9E+kirqPd/c//fOPFcBj7GXJ4TAfD4cpDynFGEKMrK2F0JPxaMjjMIxDHlJMiLit676V092h&#10;lIqI0zjUKimlefb7lAOFaRiP85ACItHnn33+/PjETPu2VbPWWgiBiWLE4TjkD+7Tt78VT5mSIjeA&#10;Am7i7Bqcv718fLFPf+7LwqqECM7MjoiBUHv0dedtgNF7PIsDIBMTuimAIRqCgnNi5+yAEFkJdMjk&#10;wQhRDVrrmR6MhGooYt28Bma9pLmtgO6qMQ7DAG6REdBUKqIPQzBMIYK5BSYCk9ZioBCGVhsAxMiM&#10;xOhmqlocsZX90tqyrLU1DOwAHYIF4LWKtCIihXCaj/3kLPseY4SUoPvJHNhvnSBEQr+1VcxNFEQV&#10;wJkoxACdhep+m7f3IRGiAxBzzkMp1QxDCF8CfkxvblszFfWqfn847AJO2jqjyL21toq6ec4jYqm1&#10;1lLclEIkpjFnOs69j+MI2itFsxQ4x4hI3QMWmAnxeDg+Pz928x4CztNcS8058w3C1Avq21QPvrq8&#10;AQDkIQ9paLWtUsKFHEMMIZEZtByQEcWBOJCTgTNxaXVbr4HZ3ZEo5/RlFdclPI5Ym+5VDBCIAwJg&#10;n/0ZIxJRbSKqrhaOBycrZZcmAwc19ZsFE2KMgCoi4D1enETFaiMiNwuBObCani9nEIGbkAJu1j8A&#10;7I5eQDWr0tQsxej9CuwAhOjYzcOqLSGDR3eopVyen5g5MKcYp+PMfLfVel2WUmtrZTPLQ2a+Ff+1&#10;ybaugQIzR+IbhQ1xHIYQAofgABRCiHEYhnEct2Vx0yGnOA6MGAPFyNPo+7Y9X5ooAHgIjABvX3/2&#10;4vS9f/rxu7/+vRevl/K8QyD/vW/P//Jp+WKBhxFfzhOc7n/x2S/Wp6eY0uF4wNgGjjnGOI2a+Lwt&#10;rdT7w1FH25o+bdvz3nai3dGJ5zzdjV8Zw75Z36xv1r9B65equL2K7btuK7TaakFppxyOQx5z7GxG&#10;MIZoql5Nh5hjSG6QQyICQnarvdem6EgMRAgWY4yBdin7ZQ+IQxp8r6/fvP3F69d7a4AoTZg5uuG2&#10;NGivXtwniAgeY5jmo+zl9bYFZHNngNM4zdP0+vJ4Iwwiyq1T2AqWFAc3kKoKHkIgZHR3AzejPg5i&#10;ZApqubSiDjGGptpU2SGQm7n01ikDunX5eyBKkR20SaumaJ4IAiGl6D2bSBXMqTvI1xVaTSm9uLuP&#10;QEu51G17enx0gtXFXQ34zflx3ffjPEdOwzge52OisJUytGHI6XCYtqu9fPFwOkyuvY9t4DYMaZom&#10;U3HlnpajoubOMc7zEVxjSk3aXvbrQs0v8vQ8DPPh/t6lSlkRbchxgJZD3rXVakw9E8nAmqxn9nqa&#10;OryrxBQ4RLGC6K465kxxrLVeL7WVZOrDUEKAyMoZ4USXTc/rFWtRtSbdRQ5b2d88vjnMc06DuaM6&#10;Md/d3XHkd0+Pz8/XrbRNLDFOOd7f3TGRqCL48/W6lKIAbi6vHmjCaQzzFAgV/PiZvnmGz929lE1b&#10;M9Wvm/hDCCHGXbX2vjfe4nTsaxWcv58G/OpyAPsSMIeA6N0M12OO39MggW6muK+XhV8v4bwrnQAA&#10;AB1vksnbeM97f+ErUebXj4OAgIE59mIUHAEC0hATo+UYx5x28SrNDWoTde/ge+h0E7MY4zRNp9Op&#10;lLKsq6iCu4oQcWA+8v3vrD+CX/wMRKZ5PhzmHMHdq2TiXfb1s7fr2piIc0yITBwAQNUAKMXIXWKF&#10;5O4ilRj3falN1CznPBCnnAOFjj/pciUAJ7qpS4nZVdd1barmXqWpASAjMXHYKn3+TmKoY7bTIR5G&#10;3ne/rtu2r8d5GsYxEoMDBQKAVkwUELgryogJgTo7UZs2s2oYQ0COfQwPgK5dDu6l7k2dU0qZGPbd&#10;7OPPt9ePV05DGIbpMA859qDl1iSE+O3vfnS+LBZHVSfm46tM6PM0cAgffPihujWR5/P1um7GIYU0&#10;jOl4GOd5RAc3J1B02rb9fK4xhmEaXvELIB6G0ZFqbY/n87ZurVZED5FF2jRNh/lQW00xxjifTic3&#10;a9tOkJd1LU3WWqGWwzjGGFrdjnMYhzgMIf5bP6YXp8AF4dH82dS1IlBAeCUXaufNP/0YtuIqiDki&#10;IYC6aTNtUFutBhBiDEhgmZAZxRq4qXs/kQiR31McVaE2VANAFwFEIOqqQiCnXn05eD+PbqwdRwLq&#10;RWKTXiJhLerNzRs4Fqm2Willb00MUww5p57gKaJumocRkVoUZk6ETEhAokIIAh6IwC1wD/Hm2kRa&#10;rWYxRhVprcYYQggiTdWYuddUrRboGfEAbhQDxxACscaKRIG7+s72fTeznHPuEmXVvkfXUt0sEBNz&#10;UwGHFCMjdgqRmRFh4GCmPVXNTBk9pnScDvtet73WpkBAdAspNTO3vZ93JgrgxK1PylRVWlv3FYlE&#10;hAg7VELFABsghpCYqNZKgLWWh/uH4+HkDoFjDIm5z7K+UhIQuap+qbHs11F1DUjMmFNABHWorbnS&#10;EHnOUUzVwQByHm+JB004zrXWHtVgTqYAnYFvRggGt8yVgAi3mZcQU7ghZaDDU0spGCIxMgVjB3Bm&#10;MsAmImKJOQ8BIXf1+OW6RERGzIGJaBzyMAwOsC7rr/bqOofT3XsOQ//IRpCe6+7WL0/kQAQ552Ec&#10;iVnUokkMIccIgKa61doVkmMcvnW8L9qWfSumVWXfNneIN1vBAOZSG/CNrcIcQmBwfzo/A2Iah5CS&#10;Ey77VltD5hSDOqzryu4vTwfTshcp1YkJwHtBiAiBqJmL2Y8/OP3PP/libXIc4m/czz96GH/20//r&#10;6ervnp7fPJ33Voc8fPDwIg8I5pDDpe6P75an83kI4fD948PLl35e6rIu+0bDMA9TCJnDmPjX9sV9&#10;s75Z36y/DOuXqrjH69W2TbbrnMIQ0vP5ySXkgNOYAxIYETiYqzpGdvdDzKCm4AAWmGNMA4VNzcSJ&#10;iTi4W5WdQ1CXUgobGfCybp+/e3y8XIED3ixxAZiqSjnvw5S2smnzGPLL08PIcTyO1evDOIQYA9Fy&#10;Xc7PZ1dNxMwUmHKIgYObFVMKzI1NG7qbqakx4ZByD84Bh0h0yIncak8LQmQic1jWTap2/0DO4TiM&#10;hzQGJjNVU1Vp0jbR3LNlzVIMQNBElTAQITOp+ocf+E/nHOLdPCcgalr2/fN12VXGnENgAqzShpSO&#10;82Erm/boWXR3H4YBrJWypZxSSm6mTRzAutaFiIil1Vbrcl1CCNPh6AC1No4JtBGzaKtNFXndtlLN&#10;4+DbJuter+ecp1cfvByg7LsFzHEcGoITELpqKdtl8NKEz0uprfjmKcUcwnyct+uV0MCdyWPMKabW&#10;bN+U2YdchiEeB5oGv5t5OUzvnjZtzZCRcd0Xe3t5+3QZh2lO+XSY53lGhHGaJ1E8b2OaUs45wP39&#10;3ZQDgDdpTXzZNnVnIqTg3/kg8lNOI1MDSmbpc/jnmz5La9Kaauu9ZHwfbtutZeu+b7ViCLfssD4s&#10;ez86+1cv/7LAw07nR3P7UgyJCAgEYGC3YOH3tRjiV2JJ/NILd6sc8Suyyi3Z4Da/w5uu7Mu6rvPx&#10;brwBNwJAcxNxkTQEfB8J5U4cYmZXt1qbqCDgl+bAu7s7RHx6eqq19hSmjpYY8fRH/h9MH7/dl2Wc&#10;5ruH+2kAAFt2djSXy3nZr8Wa2pDy3eGQ00jEIiKiMcSYEhPESO6oaiIC4K/ftCaq6ofDIeecU0oh&#10;Opi7I7AZqoqZuisx19aWddm2DZlF5L3iiULM8zwxwb5tj88bs3/7hR+m9NG3DtdFXz8+v373POU8&#10;xjiOmQjdNURmSGBu5hQJEGutXWNp4E3U1n0wDGkkDkhs2hGeurdSRThmDgZQ1lo+e1vevFvE8HA8&#10;JoSc+DhPCLBc13EcY85iFnP99vTtJmrmQ06ukgNzYDJvbXfwNMQTE4c0j3NMwbQtl8vlepWmr+7m&#10;aZxqq+u2jtM0H6bT8cAct728e3p8vi5iBkCMNA2DEyn4ZbkCUQhcaue4OgKAyPNz3VprorVJDLCV&#10;85jwWw+JiMM0wIcf0iu29nHTjkfNFDLAQZ6j/Pwz+fST/nYVEWnN3WuIIiIqacjH4ylxOj9f3r57&#10;NpGA+HB/N0+TKntPpERUtyH6kNOQMwEw2hCtG2sJGRBVoDUBAgcHQgTqqrYYsAMS+ynQc/NCLyjA&#10;x5wc3d2YyU3BZT7wskMTI6QQqBVorW1ajTSQuUkKaCrMIcfIQMoUQ9hqNbOc0zgMPSEmtuYApVRm&#10;9hyTBDO9KTlVAzMTd7JRCBQ5IFGOKQ8ZkVWt7kzMHEPnwZZaVURUoVbt4lIGByi1SmtDyuS2lwKM&#10;p2E83N8BYGsVAIiotbrvu5pzCD1ugRBbrWgwDQOHCASE0Krgza2thETE7oZuTqRmgZkJzXQvFmIM&#10;Idzd3WsrrezSGofEkW9/4taWJs3VXM0VgcyUiN+jKb/crDsAusuXk9EuLCBmAiAIp+PhOB+er8t5&#10;2Q4JX9yfHFcRcYC9lLpdc8opjQZq7uM0i7uaVVFECCECgoM6gjRxh3EYArOoEIX3FT4ERASMgXPO&#10;l3UZXz6k7Fs6bfUaSAHJARAJYQ+AAQEZ1cNu1kQMKDJF9BA4hMBICJBDKNVuXTK8obDNTUzBPETC&#10;m+jGHdHMm6lZx6sAupkZc3CHWtswxMAhxmRm/drcAaBP2/OQc4zxmMc75tbqFls120pZ68bMMcSc&#10;c2lVVFCASEoB7JF37kA8DIOAGzgPKTGutW1SmSgOQ8q277Upj2MWlS7pffniW/Hho59f67//m6/+&#10;5dO6q/3wxfQ7rw7/52fnf/rxu7/ywcxov/j000vTpTVQX6/rI3JOKeWkpT4/Xy/XdZ7mV996Nd0d&#10;Q8zTjHfHXRXTMA7TXB0qRoq/dtLAN+ub9c36y7B+9dQNMaAkIprGOTxYaNWhG54J3MnMwZnoEEf3&#10;LNQdAAAgAElEQVQAiEjALiruICrNVBzMgajbK1zQ1rYRxiEkTgNjaK3uZW8qnIITmzYKjNRp1NpE&#10;lm3ngKY+AHz6+rMxpsN8yDGeDnNMsbb65vFxr2VKUwqRI6sZugUkVGvS3HsPj2/mdUBH7MWeqZgp&#10;AzEHj9m9umtE5EBN+7zEQog9U3zK+ZgHc1fFvdbamrqVUiHGIC07BjNiTin2oCIAhMBASN/5Tjxf&#10;cgggDohbLc/rtZrtdRhSTiHu+45MHNOyLk/X8zTPx/nIMV4uV3RNIT28eJFTdrOtbPtejaKac4i9&#10;aiilmEnH/as5AgTmJpUJELwIhpi3XUIaiBM6A5ATD2Oe8tREn54uGMdDfEhE1oRjum5X3RdjuSyK&#10;TJyiM3XR2yH3PCuOOQIAcXDH1oQ5oHvZmxRhdnGhiIeB528ntUEcXz9vj+1mOjDVUktpaQLgELdt&#10;O1/Xpj5MOaU8DTwOyaWp+7a3pdbXj08NMXEI3/+BU4kMOSG4KJze+OWNf+LgTURE3cCsh8vfAJFq&#10;ujd72vdqBjEggbsZGCA7/AXTs6/f9FvfFpxuEABwAtP3AzoABLyxEW4U1ttzvy61/GpK9/Wf5V+W&#10;cLc7virsHN0Q0G/CH8uRA7OrmTuidaafGa21ODgixMBMqA7arLVm7kzMhETIIYzzdL5ezteLqCIA&#10;ATAzEn4X/+rxc6+ffxZimg+H02FMsW3VRR1sefd0frzUWs3MKdGQ8jgMKtpbxQ4AIEjMTJGDmbWG&#10;TTWlYStFVHJOQ04E0MoWEA7TGGKuYrVBEzDHKlpqua5bFQ0Abq6mQJRzujvN8zyv17Xs1VSZ4hdv&#10;dd0kBDseItL87mm/rtsC5SCah5gZpxA4sIkSOjA3UZCCRGKujlVcrWxqm7kADcMIpiCttrJXQQ5I&#10;rlYu6/72uX3+9mKGOeUhYGZmdFMxg5zzOAzqAIDH+ejmOYUmza0CaKmFjJtUBCeEu8PheDzue13W&#10;sizLum21FlcLgWUrkIfDfAgx7aW+eXt21ZwGTnHfdlfLMU7TPOcuruTL9Xy5Xkot0+EEZtu+XZ+f&#10;xyFP40BEcWCzWoqNAw8pGDC9ehWmCA9HPwaXt26EOBPfwYbtUeT12/rpJ1qKdRseU0RMKYTA6NAY&#10;1AgDXffru/P53WWpRuw2MDcp2+brurppTAMA7aVciU7HJMbbuvToZ1VNKboZAiEaoLVWiSgSEfSg&#10;PxC5dcrw/Vyu82G73UwMiLtuN4h1egWFGCg4OCDC4UCIAWBQs04fQUQRR8cev2EWDGBq3JowEzOL&#10;2rYLoTZVYSQCM48hIkYAZ45DygCAfXTPgRk7J6hrg1Xd1bCHeahyjDlHN90QwKGVoqbMrGDmZKru&#10;VqWioqgScqn7MKQQGNBD4GEYpLFpc6RxnFSk7JubL+uipqfjTBx6/riIdiVL678yJFNlRgOorQ1D&#10;AgdV06bHNISYErgGApN9XZE5UHRzDoGZ3TRRDMgmCm6UgojEGAF7X0jcPYQAAHspHRWISLVWNU1D&#10;FvNAHEJE71NKreYUIjETsTkOYxrBmgioh5hKa7Vt3TxJxKZWaiEiFemmO+8a9d5qMmNGACSmISUE&#10;MDUkujvewc8/2+ep7j7xnVOjFJzJ0S1VB3Ry7+E8WJCru4mBamigey1M3f1OYuS3ZLlbj4EA2bB7&#10;6gi416uOaAjmdsuQ6KQxwGXbojQknHRc9nZZNlV1s8AcQySmmPt0UbpmNDpCCJE8Jx5raqL7XrbS&#10;pDcPCdC6rsPEtKo44FpKL/Yi83pdl1IM/DTOp3EggmWpj5du2q+qGpi/nacV4l95get6XhsWsb/2&#10;0f2n5/3f/f6L/+Unn//safvtu4c/+9lPS3MVI3Mzf3x6xhg4xW7gTON4evkQ52kVUdtiHF69eMHI&#10;TTUQhjykYQrDr40G+WZ9s75ZfxnWL1Vx8zAETwUcW92WawZnRBdte3EAFyEwBCBidw3MCvp+KmFN&#10;pJk1A0NiJHQAt+ZNXBFiJibibS/SaowhphCdAUkQkax7CwAwxlybsiOoG8q+7KvDZV3uYp50dLHz&#10;9eLgd/MxciTorm9stZqboYlq/3ziEKQ1R0BiQoxMY06EydzVvLUWOQRUc3cCRxdxQuJAFADQmTAw&#10;IUBEIo6rlG0vCuBqBZuDEcdk7wHUhIxk4AjoKHJ3ksfH0qoWfV7XS9l3U2TepKrZ6puIpJQu66Km&#10;ALTXZrikmM0sx5TiGDjVqjlzyDkjVoEQCInkfRKXu5kpiCBSYDYRAohMCMY8TnFetvMQcuJIgCIt&#10;pXiYpu28nGt99/gc4nC5nudpJoRhOgSTHJERQwyO0MzACAE5hHGcIgCI9NgW5HDrSgIQgAV2URFt&#10;YlJ0I2NqMXlO4fsfDB8+pK3IshoYIxEgVGkB/Hy5Pl+WmFLOuduPtmU55aFKW/d6KfWylmqWDvPh&#10;OAU6j2MekjPDKuG1f3q216qd3HFTygAThhAcQFXdFtGrSAPwniIADkjvVYxd13gby94MEe8LOL8Z&#10;uQCInOgWGqA3YxsA9HqtIw4c3d9HFPhX2IM+YOg+mS9Hce9/AIAD3ZSVeEMeGDi5MbI4AkBEHxMz&#10;EoAT4zDkV69ebK0RggEspSTmOTC6Uk+vuqFVEMwBfRxH5nC5XPdSTA0QFJCZv5V+9NH6UfvZx2A2&#10;pzRP85C8VqstEtbr+vzmaTuvrgqqvl5Xr0L41Cl5yKQqjpBiioFf3N3lENZleboul3VTd1NNe2yl&#10;gpm2NsQQCZh5X9fLupUqjmAgTaS2Km5aDPp2M/A45By5lbIuq4ggOLjnPDryp2+2t8+WA94d8zym&#10;pnBZ9GlZH6Yh3x04sJsWUVVFM0JwpCrWkDdRAa3bxtdl2crpcDzNY4ooZkgxZTZfL8v2+bv69lyq&#10;2GEc5yFHhICecjJ0BT2MB5FGHFOMCn59PreO0kEPTK1WbGhm82HuDQcwu5yfn6+biAFRjONwTFNO&#10;p8SltfP5ujfZaqsiBODIp3E8zPPpxCnGYRgOeaDA5ravS44xBmbkeToOeVBtKdKYMbCaOTP5NJWG&#10;9OKBX76Ah0wDKBaTJfCB+aVdof35p/Xdu7ZtXnYOnGJECiGEMUfTVtZVpTGHwGTu61ae9u1pXXbr&#10;uEQjpLbvdd8NIDHfHQ/TNLemiBhj3Gt5vlyJeJ4P7twUERgBzK00K0VjgMhQm67b6oQxhpwDdyEm&#10;OiGEwMxxTBwi7fvu6kT4XrTcZyVd+ueA0OuAyNQ1h0Wwx3kjQFEP7CEAIYZAOGXADkfEnIIpNZGt&#10;VGLyWxo4qroZu3stzYEPh0NOg4is6wqA0gxEHMkAcx66ViOFOOSUiaecVGXf9yYCiKIK5ikQxOQO&#10;5p6ZAbHW/flskYOZEqG0gogq1R1wSISuIuIeiEVrCIfDPPYSLp0SIKqo9oREQACvUltrzBSZ3T3l&#10;EdzMaS8VwBl6dB7fcLqA7i4iTGgGSKEDWmOK27obuIv5jegBRCQiIQRijjFyCCgNDBJH8dbHT2Cq&#10;rXAkB1eTnGIgEgOKQ0YqtZRWWiuiQkyJmUKY50lE921HQmFqol2SyoSmAgCEJEXMPaQQiGqtSGiq&#10;+7bRJ58oYLkuRJRz9MACeLu8mes0emBj9BQxzjHnwMTOgKSYxavr6uDEDO7c42JuLme/WZEdEJGZ&#10;3V3cEHvUEXYRBACGlOq+u2tKZG57a5d9V1VXY8TAgYgQJKVoIRh44Nsbm1Sje4yR0mjTUUS/OF92&#10;KVtrThRDAIfqLgjk7qaEYEUW0bXUXSRyCG5TQkR9utSn81qkWZ8QIv7Zz/7s1cvr077GGP/wt//a&#10;NOSt1P/90+fv30//znfuAvnbn382T1NosNlmIo7eoy3bVsx6Jiq8efvm7dM75JDjcH/34Iib1piH&#10;OM+VwlYr6r/+zeY365v1zfrXsH6pijse5ox4VRnmkVthbeyCrvu2ohqBJyIirF47SWLImbl3f1RU&#10;VdV7nxW75wpclBEjByIysUCRh4iRRVUem7gBsLmraWuCCDnFUluEwI5SRWtjorqtK9MJXFpztfvp&#10;cDycRPW6rbWVEIK5SauEGCkY3fbTfMNG+5DiEJkRUopuUFrzmJpVIiIgc3czBswxMlM3SZuaNHE2&#10;DNFa0x5JhnhrwZo5ARJ1gMXNbw4AgASFj4dV29PlrAJL2XepFBkcInFwSETT6W7MQ3Et6IfDVERb&#10;a621eZxCiIh4XbZSBJmR6DTl0zhisWUrZd8IVaQ0adTzau32+UQcUkoE5XQ6CB4v1xJCRMJa91bL&#10;8TRPQ3p+fHtddjN3923bXXVICUG//90PtyzvXn/uqoAoraopmA6HA82ABOLmzToGEpkDozm4KRFB&#10;t1AEknUttTGgSViXxrHOh3R/iPczNgnmMaUBgEWk1QoAKUQT3WSLOBj5mCKFIG6Xy1KrNfXw0YPQ&#10;9W5MpzklVtFhg/SZfezurTWR1n/jjBRC5MDB0ZmXVvZaxQRuOz0EBKKeyXZbXykhb7cB7EuBpN9A&#10;k53roIru+P6BL4dr3reZN50l3kDgX1rfbmSTm+kNvvbkPrXzr70QR3B3R0cEAghMOUbq0DsDQLw/&#10;3T2dr+u2Mt52G25uAE3VbzEDhkRMEGOcD3OpZS87At6irx0yPPx2++vTnz3Vy3Ucx3meTgc0rVtF&#10;INC2lCrnDVvroRvcxKTt7kbMSJ0Kg4C41y0HmoYxhVSarnvVLndyb6LPl8VVmbCJxGtqwE+X5bpu&#10;6k5EDIJErs4cxAUQwXAIeRonVT1fLtu2IwIi5zwcjgdVuV7Pl2sFx2ngl/fjy/vpdLCff1qfrqs6&#10;5hgC+RhYVSMRpQwARA7qjqyqZg5o+76ZSNvXGFjd5uMxRr0s7fN3+5vnWkVS4CGlYRimIafATWTZ&#10;zmotZkakUlttKmpu4qaM6KbSWmBOKbZayYGJVey6r/tewX2axnE+MBG4IXhl3Iq9OT+LeYopj8Nx&#10;GKYUxzHjNIzjaGattSolAKsImE0pTcM45Ohu4xBSRHfpcE7D0AzzXR5/+Bt0ysQFrDpG0AB+knWw&#10;n33cXn+xX6+1tSGPw2GOMccQGUlVAUwNGoA67CpNdSvtuu1LbdUYEV2U3NMYGGHfd2LmOE7T4f7+&#10;vtW2l02kpRBePDy8ef12pz2P47btKaXr9dwVFqItMgciBz4vq7qlHFOMfXhNgRGJiQBq31JLR1Og&#10;x6AxYOTbeeqmMbgDEBMTm5KINGnW307MY+4hSy56Ay/2YU9pQIgpojNxCOYSYwwhMJOKICAxu4NK&#10;ZA7jkAOzKGxTdIBlu+XLl4aiEHPs5aSphxhDIHQfh6yqHSZE1MXm3pFdamrmasoAoUsTCaE1QMgx&#10;tCZt3wEgB845I8BS6+PbN6VsotqkDcOgqq0JdIajOTOP8/Sd7370/Pz82aefjjmWuueUzT3ElFMy&#10;bbIDhqAq0BpRUBN3H4ZxKU2sVWEzE23btg8+MBEA9OtnjImZz89PADDNU+jBbu7X5ambjc2BQYfI&#10;hG5i4CiOl3UTB6iytV1qjYDzkE/TEVR7/+r/Ze/NeiRpsvS8s5mZu8eSmVX1Ld0z7OnhkIQIShAE&#10;6EL8Bfqh+iu6EqALQQLJ0YBLT2/fUktmRoS7m9lZdGFR1d3DFgQBAqgBvnNRlaisigqP9MWOnfd9&#10;Xq8WbgxISMSQeMiBnTHGrTiVubbm2tXhto07Fazr2nt7Oj7d1g17CwQOQ2bT3ltvrRMTpYKEdh+p&#10;4VCedzcAhK+/wv/6rwQ6MwXdt94I7yHoHqFugCAifg8XJYwQJEkp4vNd+kuQw/3zd2Z2pGbdVBGR&#10;zQAgZzb3popdRSylVIgExcPDIqATUmH8xTdfbbW+rLfLunX1gDB0xygij/NyLiUB1Kafar/sm6B8&#10;9e7N8SDbru40l7lMcyD01lqtL8/Pr8/PzHxYltvtf05J/uV/8z8ExK+///GB6nW9XV5elml6WPKz&#10;BQO4OTNt+24xaC7qDvutBmMPuEr7eL0hCaWcPSigB133xumn1LKf6qf6R1l/qqh0R6Lz4YDWBZ00&#10;GE3CwjTM77ItjN510KdFGFHGmsxGOBB9zj4OQHBh5pQFCRwAMItoGAzC2HisEoIFYHh0DPTgXg2B&#10;I9yEhuWJmLzbdl3nuRDSp9fXXT3lZD6epgrhwznGRMNwMVR2agbhMpepZAgfbv7a2tp1r611DQQk&#10;IMREKNNkADiMcGYAoKoe0VWJcJqmIGq1EUtmzpxGyjmOT8TC3dRDza0k+eYbff+pmioG50RM2vpc&#10;cgGeSb5+eltyft5uL30Hpn67WTdi2uu+TPM0L1OZIuC2V2RO5FOZ5szr2qztyOBat20LxDwtEZgk&#10;n44nxLH9zLfXCiyn4yHnuXXbt1UEWdBdl2V+qbpIWvdWckmJy5TOh3xe0v6sbV+9VxYRSZMwUy5M&#10;dd9qGAJwgCRBZsbxCAQ17doJkIW9m6lOOR9Kbl3BkEJ6k3BPDEU6syGFKrPIUtKUU5lymeZ9BUQ0&#10;tb01D2y179tODqeHp8df/OXyVg8TzcURSf38+/jtj/G37tZ7N3cevTozM+HQ2hB1j2oOTJw4GC08&#10;vszHPlvjvnRrAX+YyoWPARp8tohEuIH7PSh2/Mm4Ru5ccYh7sMEX593nivhT9eQff/P+PuDzCyIS&#10;EMVnZx0TCdEA86jpvlcLOExlX2+DPs93qqiFhw5jGBFC5JTP51PJ5Xq97vvOwjBw5I7f0D99+7HE&#10;64855dPpfD5NEL1pOCa3y227fVoxQPDLwSEjooPa2NsPcHciYqSmttd2PtKAXjZVVUOMkWt3P1r1&#10;5+v+uvdt34EIkNzjdFhSzuYve++ARIzzdHz79u00p5fX59aqWmeWeZoPh4MI1dp7712VSa6rdWsk&#10;ecrwF98sl1u/bXZZt1JSfnpkCWLiaWaWAuTbTl0B0LSHW0l5mWeIMMBcyjw7M2scNBpAFeYpJyYM&#10;Mzd3kabdwTX0sl5zKtfXW62aUxbBnBMHgmFw5KncbXgeA52eU3n37is18wA139Z1327a+8PjcVkO&#10;T4+PCJilTPN0OkwYdt+MaFvvWmsFhJwzAs5ZhCUnmHMXNlXr3RGiuaTjKf/sTcyzvD2Q39yubgg2&#10;A5zsZe3f/wC//nsmFoZJaCnHw+EMJLX19bZt217brqYW7m6BsFvbau9qjgwojoEWCWjKwkQiXJJ4&#10;wHE5Msrl5fWHH79/fX1FhIeHp6fHJ/qKauvDRWquXVttu7qpdVc0lgAy6w7QW4R2HgxW5bEjoObj&#10;HhuIKaUkktm0dwSQJITYe++mESBJlnmacukK2oHIAZ3I+wx3Li2EmxHhuP+LkCNtmwc4hCPeMzkJ&#10;kVlG+iIRSSmD51HbHhFEiMxngRGsc3B/97QQEkBAOGOYk5Agwm31vaq5IyiTTKWMc6ckshgjHbiD&#10;kMDDw0wBAJlyEu3au5Vpenx8QPeS5Xq7mXUiAvRa996GI4DN3c09aP2wfvz08eHh/HA+vrw8n48H&#10;N0OkwbxMzAgDNRzCAsRIuCyYUjoAklnfbr31nDK41bWbGTExc7j3qg1iKtJ7D+/rbb2bR11TktHO&#10;MsXbp/OU8yFl4VybXrfdEQ3aAPgHSyAZjuYqALC2Og5ZKKWcA6LV5sjTcoCA1tvt5RWZPBwBplKm&#10;ab7ebggxT5OatlZzkpSy9z5aQWGOFMychFlY3cTAzHxrQeQY4dG1U2s9dkQkIfIQoMTCOPZpgYAA&#10;gZkhwN0BYeS8f/EEAoADjs6ciRHBPRxo1761OsBRjgQI5l5rG6ceDa+JeQJc5qnkTBjgGhY5ICG+&#10;WQ6HPF32bd33pjFmtpX6RhRJMMkBpbsz0sNpEoqtjqsTEjPndFoOTKRqL5fXy+Wy1jpwnT/7yx//&#10;1bvTSYyB9n2fp/lxfoxAjNDeX59flnJIiSEgHMxdkV62LZIooAGutbdoYHHt1l6uXCZI03Q/dX+q&#10;n+qn+kdWf8qo3FYSeXM69JtREAWSIzogIQETsZqPZzMRIZK5k8dQJfgXBkR8HkVEhFliLqmQgaqp&#10;163tzfrW94F/GIIJJqQkY20L5q5GSJKymxsEsvBAXgZW1feXl9jWkvMiKYmEe2ZmkVJKGKqbdgME&#10;JEbibd0GbosQ9r3dtv16u22tqxkApZyEmFk4SzPN8yxTeX5+cbR5mtDctFtXRsw5aTgzB8F4Prs7&#10;BQ1Uc3iYmXmYGVCXeen+Yddmg+TtMSwc8zSfp4WScEpHPnojzrmZ7vuOlPdWPQKJlmWJQAMApJxF&#10;mAPgNJcpYet7hDJzU40RjofIwvNcAtq+tw8frmXWeTla30MNowNArfur1SLpfH6wiICbCD+cTxDO&#10;FB9+/P7Dh/cjL5YQDksZK/osTAhqQ0OLJMIsQOj3GU9o78wMgXvdEeMwTQQO4YmJRNxInR2UGYid&#10;eAewUqbzIQKyA5QpJZginJhE0rpVU0vMU8LTz3/29V9/fTrVvr0Iqfl8U/kP8b8GRu86fB2jN3IA&#10;dBtUTHO79b6ruiDdT0gAgBE6/Mc+tS++tQi8KyfH6Yv3OPjwABucjnFG32mVA2g2Qiw+E0++zNyG&#10;fnMQLYdeEj83kJ8VmX/47a7wIaQA+vIiQiiMIhwIOZUIul4vJaW5lHCPcDfUIRsDHPZ3Fgm3gJiW&#10;iZhqraoqLOMo3tLf/Mvtv4Vf/y7U5mU5HEpJrubdJ4R93y4vt94MEXGeC9+Tr3Bc8OaGd4icikjK&#10;advXWvd1XXvvER7hQgTwGXuHEBE2Yh62vWlPOctYo6dCIogEHlnSVKaSJwx/fX35+PHjXitLEk6l&#10;TCmlbVtvt4uajXHNsiw5508XN92mHOdjfjfn24rrrs/rWojmnCbuM6ecMrQ+ek8aiLdwQpyXhZOk&#10;1Ili7wycS15z2lnSJFRSZiY1s1prVw3oFq8fP6m6Nl3KwiwciADCcno4drPbvt2ua28tpXQ4HlPK&#10;qn2s6F5fXi/X1d2EaSr5NM3HeT5PcxKBQEII7U0bEWlvpjjwS8ycGbIAMzEHobU+rDfuBtNXb/JX&#10;79ohV1bkwPrBIodnD4ZPDT78Kn78geuOTEgoxMSgHtfrdd369bZ2MwUf6jILV7/T+QIpiCPoPqCI&#10;EMIkFOH7vgvxV2/fHs8PItyaDjllhNdtj5N/9e7dy+V623aRUO1MMJUMCF2FIAjRg5DmoaZDNyEi&#10;pPicQU+DDUiMGOAGBs10XbecskMAgJm13s0NG/autsSIZGv9Hmu27W3I5SJiNEJDHEF0n4UzB0IQ&#10;Sc4Rbkk4ZyGI1sd+wX3JTURIGHaH7o+YCQAUFsBB6ASPYFIiTEJ05MMyDZrkmMV1RXdsPbqahwMC&#10;BBJROJi5MHmAOTARSGJOpUxj5iMix+PRMbqquTCxEBMhMw8Ei7nV2gFhX6/LNIfr5eU5saRc1q1G&#10;wOPD2awJ4VQyJxlweiLatvVYlsLEzEYoKUGIgQcwMWvX7iYiTBIRTEKM2sy1qeq2rykLI83z4enh&#10;xElKKgkZ0JH5eDo5wN7a47So21b3y3pTN2TCAMbhXXOAIO1TLMxpbdZaq/eEcdTwUE9Jck4MJCIj&#10;96+U0norOZvZtt6y5PBgJJmm4g4IwpJE9t4UMCE5Uk5ZwXye6S//krCahWpPIYzj7YxzBsZVcRdl&#10;uIeHm5sbwpcujsbzwcwwwtwghgYhau97ax6gAUgKd5xpAIx8O/EI086Iqe3CTASMKEwLNUY6TvPT&#10;8Xg6Lre6H7e2V229tr2+rzszFUmLzBwwlTxPiZhSKim1vm3rbfdbJEnLNJUyHQ8HJgZENaqt/+3f&#10;/d3P3j2tp7IUysXcw7RxKcc3j9fbtV9fvciUs1a12kqeUHIkNkCNCIc55d28BSgLB/WAMAv7g1zl&#10;p/qpfqp/RPUnXVytO3Q6lIQQvfcELkQYDAicOKWMgaptxCnR3aCAEDi6mjvhb+QlE0a49p7T3efj&#10;EYFmobfttmsPRECGcEEUolwKIvaqyIARiNBVr9umESTsOaeSO9heqwNsta77XlMhxIHCX0qZ5sNU&#10;yl73vbVwmHLOSBrWwi/bJsLrtl9uW1N19xiG5oDwAAohQkyHeeGcP+nHVhvkkpgdEDgYoANoU2bS&#10;cPdwdHMAAID/f79T2D8rKokoEWJ4Pc07Qm1tWLIowgF6typ62feX222a52WekgiLHJbl9XpR7Yj4&#10;4dNLkrxM8/l0KvkciJkIkTF0Lnme5HozJpzKdDilAN72eqc99zZn62YQBmDadu1dWBJDV103rQjH&#10;w5KmIsRv3+Tee0pyu7681o6utSkgtt5YkPk+S2WhaSraaYRKS0pB0LV7IImQMBAAQ9fWejtMc05J&#10;205IjhhDepkS6IrhbjSCWAOJsD8ekYimGfqSawM1zKnkPKsFAK4ej3/988MREWxKHYKAHn/EDzf8&#10;/dh2hWFZjxhME3MDJERsartpi2Fui89JSMMz9hnzDwB/mM4hwh/b3nCA3ADAw0Z35/dxMI7F3BBq&#10;UsC90flS+Dnj+/NI6k/6xi9ffHbS3b8aCCAYXSIigBCVlJkQAlBYJHJKte7LVPZ9782GehKRXNVt&#10;TBPD3SKYRxhja+6uoYhoZr/k/y5996LX2zTNh8NhnghAu4qZ9/76equXGrVrEjwflylnQmJOFgBA&#10;IyrbTd17TkIi6zZ570IohIe5zLgk4iGrJCZiDIjerNauqiMtKWc5Ho5BcF1vFiGS5jy9eXpapmWr&#10;+/Zyq7V6wJTKMh+mMpvpbb1u+0bIzGlZlmVZVPV2W/daWWjd7PHkTw/lsEjrvu9Wez+4mcfpSASQ&#10;k3TTrkDMo8uWlFJBcN03UmQMTMxLmViEQglARJh5rfX5cmnakGiv7maMkvPk5vPp+PbxTZYEQJ8+&#10;vP94ubbWrXfqnXJ6KJkc1Pq23X2/83RYpqnkdMhMEJJTKaW1um17bbX3nnKGiJSzZJoLJnJEJwLz&#10;2HbImQAjEqdvf8bzkR6XSEpa3VsChni0zeDW8f2P9PpqlytFwNjmItzVWrO9ta31vVlXNY8WBjDc&#10;i38lrQAAIABJREFUtGNOjKZOTECg2l0tEaWBgAprGgQwz8c3b94RCyISTV9/9bWq1VqFuOS8rmtv&#10;zX1gQYMBgwgwJGdhAncH5j5kb4ge6K69q5kglpQB8Z5NZ3rHmCCVnCRJBI6UMSAGAI/YW9PWR+zh&#10;PXqbiBEggJnvVxsQINWurdahDB43h5IxdwaIxEFbj7DWO2CbJycM8DgcDstczBOAIwYQDqvTGBbF&#10;fQNnjNUg4B4micgY95t/KQiIE+SxtTR0iYQQgYN/6AGqNh6OIsIsraswmwvLYhbbXoVEODExEUY4&#10;IAR4b71nNTcWyZIoQhAYArS7NmQmCrfIkpgFx4ybUJhMCAmaNbCotcZnpWApZV5mHvmKTCOcsOSE&#10;iFAShCF4Ph8B0LoKUQC4eY86EtC1d9Nuauh2uV6GuyxJmvISAe6WmM0sIhAHGJPCfZ6nqZSIMDUk&#10;PCyzak85z1Ox2gicCUpJqr3udYBGpmnKaSJEdwVEi+5uyEDDruzOiEw856zg+Mu/jrcU0TUSOGAA&#10;fb4fm/vwvxEQE8d9mTK2Ie+QXIRA8PGTHmZMVfMYWfdIJEgCbmpu3QIiISMS0lCokIcZoAV0VVQL&#10;9NEcTrSf8iTMfLsA45T4+HQKh6a9dm2mFg4B0SMxnw/TcaYIAfBu6hDIhO7d+nXzpm08VJgz4QOF&#10;tD3W/TBNYv2ZcAuP3nSrQCIARhmq1V697bVIkZxSyaeEHgFI4HDd20LUgS+tF8mRprUZf36C/VQ/&#10;1U/1j6v+Qeq36b6j9WNJut7OkyBSgKkaJTmWeVlmBBxgrnCPCDMz0wh3D/NxA6W4xwQbIYZ5aw0N&#10;kahbDwwNcwzilDgCnRFFcJ4nQqrUhfP5fAyPy/W6dTXEcO/eN++Py2HO5TgvsW7NvLnXfQ+11npv&#10;/XR6eHpY1D+rURA4Scbpcnm9fbyJSFfr5kRs3hHuIxcPc4S6bpjk+fm5ar/dbkSsXYlySomIHADd&#10;e+8BgBiMmDgJsZoBIjAjIQczESMyYDzMkLMkIRYBzMSSy5yn3vvL5dLNuLdyfS2Jgkjm+XA4XK/X&#10;0/EsXOq+v3//Y9vWlIWIKqUkycwAggjATYiJTNW2fUOiZZlzShF9ZCshAhOUzKelMNK6t73zum1q&#10;fmS+H28EIuz7NjLJencPUHW3bt4B/Hw8MKKardvW6w4B5zdP1XS97pfbDZDnZTlOhYmJaNt28JjL&#10;BCPjOXPrGgHEDIDaO1EgChJ70L7FvndEL9nBnolpSkKFRxR5SfL26eHpcMh/+Zbw0up2TAG43Iz/&#10;E/4vbm6qvbUwhwA3IyJJydDAzQGqWg/AJDAs68MbDuF/xIeMz7zJMY4LAIyhhxzZVgQI4A5+n9MB&#10;ASDEYJ3E3QYHAMgIDvAZtXfXE34OgAO8fxc+d3B/CCL4QrHEzwO+uJsbEYGZUxIiQpRh2Hh8eNi3&#10;RCOu1z1iUOasd40Ic+jamVGEmajV1lobry+S/wb/9bfvS/z4G2IuUzmdl5L0crOtAuH15fX142u7&#10;bBqI52WZypA+Y8qiDq2pELurao1Qi94buhMTilASXuZZyhRqwpRLFpHxke17f3653G63nNMyz/M8&#10;HZbpcrm8//gJkbIkN2OklPjlutfeRAQDRPKyHJLI5fLSWo8IIMw5Pzw8MPPzy/O2b+aBzN345Woa&#10;+uaBD0kez/L8atfbtbU+kp8G5J6IDvP81buvlmkOqOh170h0Oh8f1n2fy2TqrffeGgECwL7vz9dL&#10;HxLJMHOY5+UOLwI3C0LOqVz3/cPLy7XuvRsTs0VrqqbCVHLilHOZOOV5KkkYIRL6tq6u3q3VVtX0&#10;TmtQzQlOiyW5LyW7RuuIGSKBf/t1+dm3uxRkZXL3VYJS4qbHsKP95gf48BFvNzAbbHrzMNNtbWtv&#10;1d0Ru3o30wiDMHAWIhpTIUMgBMgoIyNmnooQHUupdXcwRAj30+nx7ZuvzCKi5ZRZSGhKx+IWve/P&#10;nz59/+P748NDmuatdmYmBNPetRNiOR6R6XJda605p+PhsCyl77UDFqIB+0UgAgQCoXFnCEfwyF2t&#10;qwGSRyAyEiGiEJ2mwkwRoeb3zso9wvFzfMjYyeit9a4AgZIiwtxEuPcRXOrmSkicskeog6ubGSUP&#10;DATyQEQilg2g9w7ESYgowK0kD4fwyBIQZu5EpKaAOOVkep9zIv4hLx4IhXhc2zRwIgBDDMkiUwQj&#10;AjAzufnbx0PYDADM0ju23hDBHPY6oPxILJ8+fHw4ng7LYXQUB5wGKndO+bAs214dDFkwAJHmeXm+&#10;vW7buq6319fXacopiwBnSXIRGPbaiNfX13maxyUmOaFQ5kzMiWXAJ1vrDpFzYvCu5qYYYMOtFZBS&#10;YmIKTMBJZNzBNl3dQQQdOSEyY3gYOgBEwpwTEOYiY28yl1RyulwMicMt59RaR8TDMhMVInBTM4Uw&#10;QiAAJio5TzknljBfpmnXRqdTl0utNqjU6DGQvQFgEA7AOIT3bG4EREg6OqXPoJwRDj5UNSwS4V+m&#10;dszCLOOEHAmYps7MgOgWHjYMzEMHiQMaQ4QAa1geRE2IMDVvoZWJZk6nkhFnU+sWm2M2e/vmICxb&#10;xW3fa2vq5hGG4MOl4kYRgNhV/NMF/v534nH8q1+2t0+/X1d+WJZjAtwSXVhrRDweEVmF4BKmUF92&#10;xf06DlVSEk5lFgOCwPN0pGmBNF23Hpj+bxeJfyxk+al+qp/q/2f1D5MGAmFvNVEsuTAEASKxlOlw&#10;OM6HQy5ZiMH9vkIAcHNV7d0v68osFkRMYZok1d2j+6v1HtBbba32VjvC7orM0NpEcpgmd1fzl0+r&#10;dn98fDKNkpZA+PHTc48ARnMHk36p5EQnzpk5g14rRLZELuBJ8lRAdd9XN2VCRPLWkJDRS85dfevG&#10;SIJuvaZUBolYmMMdSQhh77qZVtUIKJRU7Qb7XOa9Nkc0CCBMgXfEfzizhKMHURAjDmu0gxNEJD29&#10;e4D1Ra0TpzylmSTAat86mlGYNSKa8oLE5v50fiSPn3399phLrRUJicO8I6aquqrd1r33dlrmpaTW&#10;/fm2a+9J0punhzB/fX5+OE4C1htgsAAswknI3FUbeAgBEr5+eo8yQZBaPL15uNwu6vuUS5DmSUy3&#10;LKNjxNY1MV8vq5tzklLK9y/XT5fX5oYiFg17fdrmp2mJ7vumU1mIWMO7BzE7QHjPIAhBKWMgEgMS&#10;U3TvJScOR+RWwV1T7syVUk8ix4Ndt35989X18vvFMJESsPnhN/qrK3x0QNs7OQ4hFSCNpqiQhMet&#10;1pe91t6DEZjCfdBn7prIsa0Q91YIAOAesxvDQBYRwExwh5qE232LX2jsxiMgfx7iBSACAw3T2PCB&#10;+ucx3B9pLD8H0w8yJQQA3UEoX7Y93TsxG0RCk3BJmahEkJsBGDKqG6eUNQkzEmtXQFR3h7DwlFKt&#10;OpUDS2Epr58+7tvGLGr2BP/0b+p/Nf/qVywi03R+PE+T1qbqmVNf1/3TtX987b1pYvlYLy+vN1cd&#10;EbrLstwG+n94/4bIkgjAT6fjfDxs2p+vr359pZDQ/vbxdDwst9tNUnn/crmuFYmnUhLzlErb6svz&#10;FRyRgJkw0ct6uW3rVndOecpZWA7TjNFfbs+X21p7JFmEcZ4nd3+9vNxul3BlSonz4XCap2LWf/fj&#10;mrifj3I6leN8Xq+2N1PSl3UloGOafv7u6/lwNKvMWhs0m989PEyluNq47ZhrDdlve8q91rq3zpKZ&#10;aOKxf11KShFQ635d+95aTsIEqjqWbDklCickqzovMxEljvk0z9PcawXzuu+X1txMiFISguBwID+e&#10;6HhIiGwOFtEUiInOU7DYz7/2PMOcg3TyZyYg4gDSLXk1fN3xt/+eWwsAt+it1/Cttdtet24twAK/&#10;/vmb8+Oh10aIvXYIwIh3p0cCIDdv7eG4CBET3m7XlNLT09Nvfvvbn3377e9+/2PV+Oabb3OZyjy7&#10;x3/4j//pNOPhMPVmHvztm68QedsvgrAs5+X89LsffgTse297t7mc3jwefve738qbw7RMx9PPvnnz&#10;bmYiMEX93//u33zqG5dSo3W3wzILYZZ02VcmzElu1xcEnqeHgxwPx4fb7TZNU2tNRKYsP/v6KadU&#10;a0WAERjj4Wr95fV5XdckjkAsBEt0tda0m962a2vteHxSbdYbgHdVEWFth8Pi6CCAAJLo4Xyepgft&#10;nnMxcwAw6xHITAi+bbdmzdHX9RYeiLJu67xM12stpbx9m6zr6+uVoB+WeZomxRCRwnkqpauGB2Gk&#10;lMZQn5lLyRFxD8wDyDm33gc4kZCQxNQDgAjcbVhuVfWf/pN37giYEMkMWlNiPhwO+94igsth7Jr5&#10;aPqIv31zVrMPHz9cXvXh8esf3/+4b7d1277++qtlXj5++lTr7uZzapvS++ePp8dTs344HX/51V9M&#10;y/Hl9eVXv/n9y/Uiks7HQ0IQwEWOPEv6qnz34X3a9721rXf3dttqTkkYRJiIIkzDEWHb98J5yBrV&#10;jRB674lwoJgS4jxPgX4+HWo18FB3Z58ktb0a7GaWctq2bczMsHcknMpExGZhoc0C5oOL9Oaqd+X/&#10;kMGHB4xszYARWNi0OQQTMZJwbtpN9XOiJgSAEZij9s7EGGC9T/nAKGGRJHlAOBIACY/2dcQVpFK2&#10;euu6m/WAoLAIHxPVqv3aKiEcckkAYRiOtVvFO/PZIkTyN8fjm2Nyhw8vtx8+flRtHtgDNAI8CA2Q&#10;wyEw857xN7+balvSVEz3X/96fnn9dHm5nc/w1Tv/+oT4XsQPi6QIB1smTsIjkWhXtMC1tdqdJAcn&#10;A4aEBSLckELyn0/9JoSZodlQBf9/uPL8qX6qn+r/XXn4F9XXH9efdHFErF7Vddv8zZtH0saICZMw&#10;TaUQfZ4kQAxZFyGaGSK4J2IGpzGeiwhVDQhOst8utW6Jed/3VcIRDCBBCGBBziwgBMTnszjQbd1u&#10;t2v+xJLSIEy6GTGHeSLCAApPKKc88ZE3VTc3j83apx04l1xkqFaa9qptOFUEMTOHW4QjwMDueQQh&#10;xed1PZfc675tmxPmXCiLYnTrXdHA99r23jmlmWTsLsJdPHMnGI6dqs9TF0xU51/+xfU3v/HaiBN4&#10;vGxXTqLgJILu2nooUtBf//Jvvv/xfSlZ6z6X/O7p7fV2IyIkdveUMqXJA4+H4/V263VzZ2JWMwsP&#10;0w8vn9xDRJ4eFjMbx05IOefDYXl+ednWVT0QMdxEZDlMEdSb1X1f17Xr3rOWlJZlWpZFEIXZw1s3&#10;M3Dzrt0r4LZRyd0DWIAZPAJg2yt1E6YAd/BuKiI5pQjg8RxFJpYsjIA+XGcUqK5hDMwppZTMARHc&#10;u/YuEUJ6fpuXf/H1Wr/38CxuUT71+HX/t41v1tVMww3G7OvuTR8+FBhNV+CYNCDCnznX4TONDD77&#10;1xDunM+AocL0cW780V/8fyqEP96o/IPz7XOzNqSTY9r2Z/712OEdE4WAzDLWcx4+giVoxLQxf3lD&#10;PvLEEXPOqlpKQcTz+Wxm27YNmov48gv758cfbwwgnE7H4+kg7r12AvTeXl+ut9ftnq3QuiK4MUME&#10;oVVoORWzuMP/PvNgBFFEJOVxbe5780DTTQi3ms1t23eWXmtFCELKKc3T3Gp9fnmutY4l7DRNOefW&#10;2lrXpooIh9Pp26++Xqbp0/Ony/pqahiRRA6HuZRibnutvSsRicgyz1PJRNCa7bXd3GuH26ZvzvPX&#10;Xx3m+fjj8+1GTEGPj0/H04PqLtzUYutyOp2FiZFyTiXnvdUkwjQmvCrMyzwz53map5JJJMx7b9u2&#10;r9tKDN+/h1aP8zyfjgdfdwxYpqnXHSBa74CLRaj23pupqnZC6q3X3sIMBFP2nDHllJN0g6rOFO4g&#10;T+dyPNqU2mHyLMyasJZk4qbuzSavGDeN736LW+V1M4RbrbfWdtWmutUNAC1gWLIQqQBNzVMPwWi1&#10;JubTsjxmkVREijrkMqt6BQufIOdXpfzw8xWm5e3PF8CQZJyv1VrrpzdfMVgN2bSKyG/ff9BuFurB&#10;5XT6+HJ9vdzUdN9XFgamqt0i1P16u9l2g25Pp4MIYiYuucCsYSSUAhFRJEUAE6+3lY+Hp6c3bbcw&#10;HoyqL9gJIgJEVSd0+LwHIpIRMUV2Dze4rSsgESYLQ4QyJ3H16EixbytQlEk4s2+rR5ja9uFTTgkB&#10;RThvjfD1bJzzZO7mLoy11tZ7SuKmXevL6zMKARi6m1uAubNpwyl/9/0rE7un3kLS4bZ1SSKJer9h&#10;XNRUWBDN1EXYTU/n8/l0zJm1d7dGhMuypDTyXDSltG81pYyIvdWUxMPckXkGJEkU7uaWk5QsiM60&#10;JdoDwJGQcEDvATMzFC4ByePN8eGh9TZNy3fffVfy/HB6mqZJpLw8P7++vi7H8+W21r0fFA7zqXCu&#10;1ZYCprHX1nuPiOuGnBjVEovXsNvr6+16ztnDzRwIkQkIu9llXXvvhBgRxDSVafOGCCLChA5IxNU0&#10;Iri7iHaPxOIRxIkk6ba3rubBKbdtM/PWt3Vd81SSJFOLdZ/mAxKFdiK43i6CRzYHRkLyAAjr7gZd&#10;wYhImFMSADC1IXvwcCYk4uGq+Ayagi/oYkQcU7cASCxfPT7OKQXA1vtem7kjwjLPTByAaobCzNPe&#10;Yr31iBAmRAhVRHTwrlqRBOmulXUIcAzo1oe+ESNwoa54Wf3lctnqPrQcI7IdwZHQPFhO/krxq9+m&#10;20oo796+Ae/77cLob87HAI/bxbY5zt/u0N5/XN33pcg8gYiDmwgf5pISeXgHMBB1qo4turaLUqrO&#10;gn++RSsC//wt/OYVXms8zT+pLn+qn+q/WLXtepj/TK7jn3Rxg7rmauxuHsdlFvOEQIj31EsEN70z&#10;fD3M3UzNrKt6jO16RqKxiu2qe90HdWo5HRFi1Y2RRFiC5kme5uPj+UFESBJJduL/9Ovf3LbNzKcl&#10;IRIEDrdPWMyHZZ7yXPIknJHmXDZtr/u+qW2tv7QVSE6MAbDt21arhaecDqkklsLiZt0UiYnIRvfw&#10;uSJCzZg45dTcujYPR3CAMMSuau4GYKYlGCjMwzEAKIYkEwDuiQMAiIGAoXmB+S/+Av7jrxJLTmkI&#10;PABAXVvTmeThcCpS1ssK6mu7CiFBMNJIZTAPkZQkpZJrU3TPDCg8z/PpdHpnPtYZyOQj5TzcDAJA&#10;Usolp5wRqTYVoSllQtq2rZQ8JfbARNzNDvPRo2y1uYNZQEBgmBkSBlLr1np3RMqJc3JiyqQA5jDm&#10;Wg7QTAHoME+HeWYihzsKLJcZ7tBFNAeke+hveHdXDA9kCCAiYgaA3qHINMZZ28O7evv+sDSkiKC9&#10;pvf2/mP8BgJ6a2o9IJCQ6PNszcMxPMIhHAIIRzbdl5/s+NEMflr8aWt2H9VFDKhMIIYZfHmGw5fG&#10;6x/42+JPXuE///L+B/ilmRuzrPhzspRxIAOCyYRTyYnlrgd1b60R0YSltdZaHxHn1t3M3b2UAp8d&#10;IKWUWuu27cQcwb/E//7n7x/9h9+jxzTPj+c5s24t1MXsda+3Wx19KpZS3AJ9cBFgtOLztKxbG33B&#10;/UOCUHcKHinrBDQ+J2YiQmCuZre9phTuzkTzNC3LLCyvry+11mE8yznnXBCh1nrbN0ASYetde+9I&#10;rdYhU8yFc5Z5mlj408tz74PCx6Xk8+kgifZ9rXUzNWTpxh9fvVtLWI6LHzI+/OLr64v2btu+zaWZ&#10;a+08TefX5+f32/aLf/KLnHJJKbEkkSwazl0tl7LMqUyzsGjXXuu+173V2uq+bUzA6GFdf/ihm+c8&#10;zfO8zNNzr73V6nY4zpIEMPZtbTiEdaRWc/LpSCWlnMUBq4H1AAh+8wbPR56nnlkJUrKEJmwpEYRr&#10;M/cE8eDffbQfP+i29eutq6pqNbvWuumYvAEgMN23MwiAEHDf3719gxMSET687U3fvH2KJM+v1+j2&#10;ct22+mIBZrpebyJiZqUUNcUIZupN91ZLmSK8tTZNMwLWWh8fz+u6rrf19HAWycvBACilbGFuNpab&#10;W623fT93necJxZdlno9HtXbdb8EchAR0mA6q5t0YWbv22uZStKsmmua57fQFOfGll1O1T8/Ph+Ww&#10;zFMpucYOERAU7h54u22/+/6H3g3vyGCSzI+Pp+PpIJWW6bTXFROmKVXvEYAM1/2CeQIAD+xm674L&#10;r12dudd9f/Pm6dPzp+u2no/Hbbu566eXjyiUEoeZMIdHuBPiD999r8El5yRJVbdSe2vbXgHB3Oap&#10;lJKa9tv1JlzePJ1QwPHw4bnt+zpU9Dnnw0pIu6ox+sPpQMSlZLMaYB4okswcIBC8t55Sos+A296D&#10;GJtKACCyQCc0ByZshEpoxHw8eAC2RlOez4dfACATd8Pj4XhcDufTU0Bk09P56enx8XA4MBM4mZNI&#10;+fabb7v2T58+3NoumC8vr4KccgqEZr5u215rNyWi8cm7R+3mFimn8LAAlJxyavt+23YwS0nMvUwT&#10;APQI7RaoEM08ELm3DoBqsO2tzAMYYx4+mNDm7kFb6z98+CBEOclUSoQbS4T1XlWVCAYCxN1VDcGC&#10;PTzuJmm8P6B9uOGRgNABdUg73B0h7shqVAVCKmWe88N2OFXTjy8vrrabPT6e3z69EWIivm2bhlet&#10;blWZmGTKCcLNOksWIpHUzKG2nBIRuhsTMY8MJMiJ00QA/ccP/vHaXq4XM79LPQAIhoJfSN7Yhyq/&#10;+y5vlQAeT8fDXL5///3r5ULMQBQRyb189z5dT0y4N615ukzl0gXBKDyLl/WaMguTTDMypSxCckjU&#10;gmoQO0n+h7KsUccM/+M/h//pf4N/8yP8638C9FMf91P9VP8lal8v1rfHb//yP//Wn/riVM2UA5rq&#10;6/V6yGdBZElTEoBorQqTMKuqu6t2Vx0LXnMIoDt1OywNVK+paT8uyzJP7x6f/Hj6xpxzAuZt39fr&#10;6kSX222Zl6fD6fn18nxdr7eblGIxUIR2d4u7z6kcDvNhSdOcBHBkv0xMGWg1e4X96tXDd/fe+23f&#10;VdUhDLFQzkIli4NHixEjNWhm45E/3n/vmiSdc2rWm3Y1czXwMFJwn1IOQVMFADNXs0iCTOTSVYk8&#10;kTANS+DIKvAIP799F7/9rreqTI/LY+/9ul8F+euvvnn38EZEPl1e33/3Q3NrbX/z9qnkycwOh8MI&#10;AZOUEckiSmIzqOGEICJLmX/2xLnk2vtolbdt662pMQCmlA/LQUQut/VyvYYHuJkrYRyPB4TorbkD&#10;OExJPgdmEw8jEZP1Fg5mQ4jInIRzppxzFnUHHYhtctVhRJHM5+NhLpO7O4BZAICQBMJIniAmVXN0&#10;CO/7JuhTzuHh4aqKNHIF0VqTlNLju3o8f/r0H4if5qkhUsXj9/FvQzQsXA0AB2qfaDyqvat6kIc3&#10;1W7mhEF/duYMf+i+7r3cPR/gLrkcrAP3z0lw943aP+7EPv86eJRfZoDjte6+OASAwLi3bHj/z/AO&#10;SvjP3xMSoTshUkRJaclZmEZeBgCYWvce5q/X614rEAGgB5jHiH5KKbn7+XwGgMv1ah5MUtLhX+i/&#10;oh9+rbXNx/PheMgSpmY+Ie1tv62a8jxP/SacPCACiyRTY8KcEyImSaVkTjJ8oV8+QDdDgN4aIh6m&#10;yRzMOwJutbXezcFqSyLHw4GIEwsSqZp7iKCITNPEzHvdRlYEEWZJhPT68npF3GoF4MNSHo7HnDMg&#10;vl4u1/WGgYDEIvM0I8S+r7fbdd97ABEQcz4cpinjp9f+f/7tv8k5uzfEtCynf/fv/nasd0/n8+l0&#10;+vTx+XQ6/d3f/V1rHeCeImjmb7/52fX55VPd7sime9QeREQ343kR7W+eHi/X2/m4fPzw6a9+8Ve/&#10;/v3v+M3j42n5/d///eCSfvj+x9GoR3h4lFn+2T/79nROqcxMBCCGwuxlnuHNG3967Ki7GZNm7gth&#10;IYqAXpvWB+YMLzt4tH//f6y3dd/2vbXaewtvMeARAcH0f7H3pk+Wpcd9Xi7vcra7VFX3LBgABCBA&#10;JACTBEmRJkXSYZqmHbYshb/oD6UiFP7gcMi2KG6iIgRxE0UCM5i9u9a7nOVdMtMfzu3BjATJoQ8K&#10;0xGd01PTXVFTVdF17z0n3/zl8yigGXnWqmjqEAMRAz3b7jb9xjd9Vjwvcqzze+/en5ZxvYOcx7Fv&#10;22EYCMykVpWrq6v91ZWqAJKonU+nLUIIQURCCKWI1Ho8PsXoo990rXcuxNjUWolcWqZSEiPmnJl9&#10;03bXz54FHxz7bte+85Uvi9TTuYLjcU7ncXLMqjhPU+RAER9e3rabbnV/qdiYJrA2hMvu6WdnLk1s&#10;nl1v1z+pWhVVkSa0AMrkXIj9sFk5x0QspVbNRAxgpnpzc/Ppi3Q8HznzUjKxwwwA5JwnommeT+cx&#10;+fJ4/1SrEjpEzCWLypxmZpznEUDHZQICMIg+EskyLd45FWFmIFxyHqcJEZe0SK0KaKY5p6aNXdd6&#10;x0tKmyGkmkQklVRrFZHbhwcE7Ie+CGy324fDCcwU26enp2FYmFjVRAoCnE/HWpfvfvfbhHo6H5zz&#10;Xduyc+ywaRyTlZINNHAGsCq8zmX9upJeJ9Xq2WFA78MKZFIzqVpbfutmuyJNRR0YqmrOYggA1ft1&#10;4r3odjfYFohsESa+urpStMenp0hG3s8ppZTGec45Ezsgds4Ts6rWUh8PR/I0NF3Tdo7QOS61LkVU&#10;VaSqVO9SSkut0vVDG2JaEgCw98fzyAoG4EMEhFLKaoAMIVTRUmqVWkViEwsRoGQRM2N23rvm1dHc&#10;mgjgi8cFENGxQ4QqUmvFz2AnuiY7GFAREAl53ZYj8t55apGQaznP0zpmm6bxZr/fD7sQYsn54eEx&#10;1yS5eHat9433YCLIiujYMbtUctWKPhBAqWJamBENYvT9EJuWHg/zi/vzVEquBQhUjREdM7mVL7DR&#10;d5/wk08DM5tt+2G/3x4Oh9NSkqGkOqdsAM6HeJ58uF9ETnMSRCRvMdBmcDdXpW3GxlNSJuN2OmmS&#10;AAAgAElEQVRRiDOFgOzBBXCEkcHH4MJPvGo6wt/4qpWqeXw6H7DrB/iPXF9f1+t6Xf8lSqUu07Es&#10;41tvPl+DG/9efXEWZ7a+qJUq4zzdP+pbuysktssOr4lKycuqTwVQqdUMiHAFs6+4Znbcti2BoNW2&#10;id4zI2zbru9aZ+40jsdlejiOj09PtQqq7rc7IjeNyzxOMUQktFrO44RIMTZLWhDJe4+E6ElYAdCR&#10;BwTHHJlFtSHKiKr1xfFQa5UqzKyiS1kcMHsXHXrHVahIrVV5ZUXghQGvF2KhsNHGN9z1tdZUckpl&#10;ZVmZmFUhAGGrogBoa8eCqOspHhLRBYi3hoBURvfOHuQ7p7/6azRjMB+jEfmv/dSzt9/G83J+PFSV&#10;3dXV8eFeRxS1eclk07AZzMQADCsRmxkTmcnQNaKWc04pdU28ubkppVSpIrI0LTmIcWkbYw3e+1rK&#10;4XgsItEzIxQt0YcmRhMtudaakZgJVKH13nsmq0KMTLUSAa6WbFGTUg2AVuTamqljB6JFDBWc465t&#10;oncrxpxdYFwvi7Lq10xtSbMicghIBM4hAhKrFhUtVgCFmM2MAQzp1DRP46exaRHNFJK0J8zvwZ94&#10;dLUUXDfXLhdpW7MwooqrEkekqijxq6ko/MTZ1495lOtNotoa/gEEEcXP05Y/swh8YRb3WS+HgIBf&#10;RJfA5au++md9B8JKOkH4SZe/y9SXCGFouzY2UmuuayivlFpU1EznZREzMhNRWyHXTKoaQmjb9urq&#10;KqW0zPP6Pf8M/beb26mOk49xf3U9dGSal+zIY82n01SW7LXWTTfEGHOt5JyjAGYIsOa+TLVtAjKv&#10;XdxqXgaDUrJJIdC+CcHtRaDUFNt2nPM43jFxjH6/2VxfXZVSS62n43Ge5xAjMXddt3Iaz6dzSokd&#10;O8dtbIL3aUnzMmcRdgEd7jab/X53PI+H05HWnVPkoe83myGnZRzHJWVVcJ6ZybFrYmwcmsLz52/9&#10;4i/90r/843/59/7eL1bRpukco/P+n/yT333v3ff+wf/yD7fb7cPDQ07ZOX727CbE+Md/9McfvnjZ&#10;xPi//sN/EGMspXz+h/P7v//773344dvvvPOLv/AL/+z//GdPD08xxK9//es/+vCDZZ5yXr71zW/9&#10;5m/+Zillnqf1dWAY+k8++fRP//RfxRC6vs1C2jY+uvDWG9a2fteXktP0iKZddG7NogGXjM4al6C8&#10;vBtPx/nli3MqudZcaxWtqittT9AYMRCjmqqgWt93oMZEjfdNjI459rtPHsfbh4/mosVwThUAWrO+&#10;jW9eXz+p1rxcY2vBdTfDsix1OX703i0TuRjNMJeMAJMaMVrbTuNIiJQTTNK1TXTSNjAMfskamr7x&#10;bzydTofDoxdT1SWleVqs6vNnIfZxWpbT8WCgiLhp+2VM03mZzwVBibPr6etf/dopnVXBOQeoRgb2&#10;41kc/Hgqh95HgBVoxMxe1eZpEq1VBRB3+33b9UROq+acEE0ln06PpdRhs21Ph+P5lJdca/WBGOhL&#10;b7257srmnFKatUrgEEJ0LqiI967tInpqmtAPTUpTkkVARTQtlYm5CaXWauKRnLOSs4B2TWtmpVTn&#10;XYyNr67Ucjgd264jwinNS01pWVLKBrBqyEMIueTT+fRweETE4MIHH32YU3l6egLEzbCZpklqvb6+&#10;fjqO7/7oxXrmI7Y0TdltNiE2bTUVZIqODEAQjZAN1lYNa9YlqYsOm8aWJUuCKo6JmQk1+HWmV0CZ&#10;La98y8AqZo7LqotRxaHpDcBMt/66CvXDsCw5My3ljAgxOudRqjpkH4IBlFLMIITAvQNQJNp0vQdU&#10;EQUzLsfjUaqsCpAQow+RvCoaEm6HPqVihMjEBuzcSk7OJedSvHNMCEgcAyKOKWUAf+U4BtKt1FJB&#10;VTAwEiGTeceOARHWvLHDiygvV12qVBUAMFEDc2uIl+DCysE1fKlV8jjrw+Gpip7Gc5HCjolYRYkY&#10;DEupOZdxmVWKZwYDq8aAjFzAQK2KLrVIlWIQnJNaTSU41zZxtxu2mzin8nQqpyUVFTGF9ZDZVnM9&#10;A/TLC4WX90EBVPZX+03fPT49mGmIDghSLl7VgKrI07wYghGKASCqFjmf4fEB3n+fiVzX8m4DTUvb&#10;LfW9OSeExgiBIJixbHblP7g4XWoT8R99m0+n+Pj4eLx7+I992Ot6Xa/rv0QRcd/3X37rq8795IH5&#10;F9+7Rsu0OudEdUnLsiyd94HxFSJPVAUBvGMkVwBLKVJrKrWKgnOvKH3mHO+GzTSPKS2qktk1zLfj&#10;4cXty/M0zykBoPdeqpBzxLzbbYFYnTuN56XO8zKLqmcW56vUnMuSYNiwECJwNVtSNpWcy7wsqVYB&#10;UdHzbGDGSI1zZihVD+MoWrdD5y9+aFITVF3vWVdSNiKaKgoCEQA4QgasBkCoBud5bGLT+sZEl1yM&#10;kRlFdF5mYlK7RCDwgkszNCXCSF5x7r+yB/czcppSUeq6sNs0bzbZZxtc887bg/tq9D28f5s//mQ5&#10;j0e1ejrOaUk5O+dj01ztr5xzBFalOsJxnD69fZiWZbvfVDIEiD7EGHcxKtRaJlERkXEcQXWaJkIm&#10;QEIjhLaNjhmQow9S6/p3sZKyHUDKaV5mclxUN32/axtCEtE5p9XsPI8nwIv026qgGgLVUtM01+ib&#10;GBnJ1BCUaJW4ARqaitQSmhaZqpmPDalkqaS69hsrv1tEFDC17clpns+b/RWzqDLQ/kX5IRGLSE6J&#10;iAxE1pPU9ZtBZGbHBBfXwIUd/RPjiz9h0e2VuRuJDEFNf7zfvS7WvVoEvXz0F1bg1kbu8nXMXmUm&#10;V3PB573f9uN/f9IwbuUqgiMe+q5rWjAtpSzLIrWWUqXWUgkAiEhElpQAafUCE/GqnKq1Ho9HETWD&#10;N/DvfOVxXz74G2a32W7b1nmXS2GkIOV4OI/TDNOSoGoTVWsBgpSMKSKCmXrnvGPnnKlUKVKyqhIh&#10;s1vBPk3wTfRdDACUcjEcTuNUS3HOm9rq3WKCAnp/f5dyCSEYYt/32+22lHw6HZe0rOO+tmnb2JRS&#10;pnmeS1LDgFpLGcczIRzO51orO3bON77t2sbUasm1VATyjp3zzofYBOf4ZrfDWv/oj/5ws91utpvT&#10;afyDP/j93/kf/sd/91c/+MY3vu6YSyn39/fTNC3zfH19czqd3vvR+zc3N2tLjKgA8Hv/4veejidi&#10;RiQAI6Tj4bDpuu9+97+6ur7+7ne+86d/9mf9Zrtaqk9PpxjCpt28//77SHR3e/dnf/Zv3n77S9/7&#10;3vf+73/+f93cDH5/Dc+vXHS47dR7DoYAujx6tMFjFU8WrTrNxovYOJ0On86fvpzmeSp1lvrKz31h&#10;8agpA3bkmIjQ1GpouAnxarthYmZet5QR8cOXT8dzCt6p1Mh4vW88Y1nGYaBtDwxdzq5aQlXHxGTz&#10;NKdlBoAoEQEdIZi1MW62PahGRc/sd9u2CZu+I0RH4ByORMf5eLXZ7HbbT6N/uHtxHKdnz5/3TV9S&#10;fuv5W7vdDhGGzQBgp/PZoxvaTdfsmVFqYrT9sG1iOL04a9VU05Kn0Aye8bNTmM/e1iqn89h1HQJU&#10;0Vol5/J0dxca72NABO+d865WNTJ2bjVkEDkzyrkSOiY20dY3fTdArc+ur999990lZwNz3iMiOWbi&#10;zWbTte3V9fV7P3r34fj49ptv1ppf3t0Br0LQGlu3/ixC9N6c8x4MODomNtPgPfCqSxMli20jIoa0&#10;4vmHYWiG3ohyTlkKMQFhKhkIY4wvb2/zvHjnCWkN5N7d3wXnuzY+Pt6lNH/wwY+apnn27NmS8zge&#10;S8nOh5Kr982bz9/oYqygZrqUjoiIzADGcawVztxevfXVpxd3XdfJuHimxhOqMVMZT51TKJUdy3mE&#10;VwRex1ChSlUm3PSeGKuUJrQG4DzsNv75zVu3d58spc5J1BgMHXlCKHWd06+nW2vLHQJRG+I8z+M8&#10;VrO2bVVUtTLRZrMBs6r1dD6r1Jub50tK52k6nA7RByM4n04pp9i2w9AHxyVncsH7UESM3ZgKvnjh&#10;FJScmrouENHSMDnihr1zLtKKq2J0nsAZ1JqWilnUTAlJAWDVgoqCCoARILA5R6Jaan6alk9uX5Ra&#10;c62i1ratj7GK5lwryKryFjUzEDGpZs6IOTCT1bx6Gs2WUnOZHLNjCs6zC5tN27Wccn06lHmpKads&#10;ttozCFhURBFpB09cf/AunEcK4dn11X67OY+naR7ZMyM2jN0QS+Ormhqk3M4pp5LBxEQJzK/yQXaG&#10;qFnq7QHwaO5TYAdta7ER9haiNF1FJ8+fw6//xFvES202w2Yz/Kc+4nW9rtf1/0V9oYsTMEJggta5&#10;Di2gzfl8GItI23hPYGhGRI4coqEKmDBjVljmxbEraqvIK83zVObxdEhpcYx917qrK0C8Pz6mkuuK&#10;W2xaz975uNvtvXPH02lJ0/mQpnlWLWZmUgEwBLaqUstprMOmJwQti2evpagKAlXAqmDAuUitSoje&#10;cxUTNTWruRazAjQ0bRNcEwxUi+i601xVLv5uICY0gFQKeSem45LIh+l8tKrUIHtOWhUBxFQhk4Kh&#10;B8yiyKbrOIVp3Y1GAyQyALAD3TjdtQJtwhzjrJSTqKoWIS4EsNu/01h/dTh2S6XlaaHDAx6PbdMQ&#10;wjKNAIBop/NYitw/PC6phticU3rx8FClDn0fQ2hjfH69n87z02Fc6rSOLgWAGQChVo0hbvqeTdVw&#10;BToTsYgSYOOIva8QteR5ntsm7ofuZhic91WkFpnmOZeySF5SStOiF80TIiIjHKAS46YtjY9N22UE&#10;uFw/fKmiZt772LTnkuecPFODEAlQSRAUgb3XqkR8KmlEeJofkTkEQCsKm0nwB+UPkaHkLFoYeSXK&#10;qK7ADWRmtxpbUQBxvf8xRMUfz8JWCTcaXKKSF5H3JbN1uVdUMDOUV//T57rBVdz0WcbyVbjyIgP/&#10;rDO8jOVWjYEBwWfQG/t866effY5X/ZwCemLWetV3V/0msAdTxiIiOZc1lSoqCGiGqUhVCIGdZzA1&#10;tN124517fHjIKalIj89/2n4ZfviRSB02wzB0Tai1WtHAXA+nw91hKjVKrTmVaVlE1XDFYXtEIEBG&#10;3Ax92zSH07lcgtOyyg9qrcS4aZpt35nZvCxzzkXk/uGgSmrkfeg2GyN7OBxP45TVkF30LsYQQ6w1&#10;HcfjuMwAFFzj0bUh1lrmeSw1WRXvY/Sh7ZpUZHl8nJfZAIamfXZ97YmI6PFwOIyTGTofAcmIQ2za&#10;GLdd+2y3/Yu/+Iuvf+Mb3rnT8bQOMlXleDymlADg6ur6ar/70z/9s/1+//777zdNs91uX3z66YsX&#10;L5yPa6z69vYuDpuu75lwfehe3Vy/+Pjj73//X4fwy875X/vVX7u5udlut7/z2//997///afTI7Sb&#10;aRo/+ODDX/+N33DePX/27MOPPrr+7je/9fPf8rtGnGbJwYNndQgIJhBEEM3RUu0wyePLeRynw3Ga&#10;cy4rGuXi2wI1VTVQBEO0wOQBW8IQQ4yRL02s82s4/FU8mABR5sbp1S6gca0JKaspxzIth3q71KJL&#10;yoa27RoAC4ihD2/d7B7u74N3fdcTgZkMfd+3nWdOsmMkAkBQdoyMoLaOR5Bc27RFYdMPD48vianr&#10;mr5vT8fDi/uPnsYHU72Izoiv9jf7HbDzzDTPo6lO4/jJi48KqnOuVinZwFLcNN5JLePQedXSRg6e&#10;TfXwdOfxOjiObbtgVazbm62IlFpUZZmm6Tyu54yiAqYheAIN3k3LOddkBky+aRpTqFWJnAHWKk3T&#10;DP2gYufTJLWqyH73tXmer/fPMETfNJDAO0eODQAb9MEj0pIW5wgJaq0GTOxEhQg90wANAJF3CoDM&#10;VsWKEKABrH7VXGm/vVqRYI7YETvmYjX00bWe2a2HRcGFZmhLKQA6pVNsYkop1/R4OjTBPx2e7h+f&#10;XAgGxo6U00+99U7rqNSo6EtNINlAT+dDLenUt1Ae7+rtlbse/dJ13XbYlmyEvCB2XYy+naa5uW5F&#10;pCzJO9mYeRHIM7DC4ailoiNyrGLroSUAueA6zzFeGLa0vhoaqQZTq4JmiETBeQRATEHLQGiA3nFa&#10;tFYsRfKSvHM5F2Ifmy40bdtvyJ8EqJZZTbuurSJrNpsYi9TtMIzTNC0LsVM1O046fgAGSaoxE1O7&#10;7c7j5GP03jsffNtq0yAAdU3s2uoawIjNlScAE5FKBlqmKosaKwLIRKgVuS0evBkie69IZMiBDSnV&#10;ehzHtukq6FM6l5QCewE0lSUtjeudYzAlM0Y0Qh/ivMJMTM2wcbzZtZuBReR0hqeneZ6SVBADESVH&#10;iiBgFPr0iPLX79VpCgjbobu62krNiLbbbGopnpHZIVGhWkQUrGV/1cVaKwAgY67VDBw69g6YxrTM&#10;KeWqM4AI2JQ0ifogoepSjLz9pKTW63pdr+tvf32xi1NFMEZ0CJ6ItJRUntI4HqkNTRtiG2MMMaXE&#10;qMGzSF1KqWK5VvSuVmFPYGYqaVlKyWYK4JqmDTGO8xx94AFjiEM/EBIY+NBVgeP5KeUltDGqpATB&#10;BQRIyVKpgEaAhrAs6XAYSwoM2gXTWsHU+0jkpKYiUqV6Cn3fNW07juM4TapKCCVblvM0pz6GTRvb&#10;2FhKK19YVAjJe29qnnnd9ReDpZRcaxsiAbZNw0hSSk1ZgYjQzMSsAoiImLlLS4EAsC6toBkYCJhp&#10;BVnQVGmyWipwwgbQqgghgsB0Orah8ey2g2a11G/GcJ3vXvjHyZ/P7u7BsFXDw/EppUmlbndD1/qU&#10;9XgaiUltlPK0HYbrbTSAtuuwwGmcchWV6pmE2DPFEB2xiuS8OmT96mN1zNumadrmer87b7en0yES&#10;bmNsmwYQCdGzYyJRWUpKIcxzWlJOqaScRdU5ZnLjklT1qFPw52G7Dd6bWVad8nKaxqHfjvN8ezxk&#10;leicRxiCbx0TMiGhoWN2ja/cP173Zf6kbxvPVYUrbN6r7872CEVrLWBgoGoKsH5rFwpJWCNpRsiE&#10;yj/OLF6apy8gRi4wylfvuPzWwEzBLrtsFwreJR3776FM7HNISlt9cpdO7bMNOIBX23Gfn/19IeH5&#10;6uuv3xUZWGC+3mx2fU/EUsTMoo+EnEtZd1Ct1jUqTMwr8A0Jd7utc3w+n1aUHAB+ib+x/VTLeYox&#10;9n3ftUqIszgkPJ3vz+cpFXaORfKc8tqaqgk7AlRcnV2AVVQUALjWIiKIuPrt12U8MTCgUpbD6XQa&#10;p0VEqhGSY+67brsZAOTx4X6cF1FrmrjZbJ4/v6mlvrx7OY4jOXbkHYeh79s2ns/HaZmrCDE3TbPZ&#10;DN678Xyal9nAHFMbXWC+3u9Kzvf3d5tho4ClKDF3beuJG+dutrta0+l8uLq6+e53v/P97/8bQFjZ&#10;7nAxPtg0nj766OPf/u3fXsXozNy2ze/+7u8Ow2azu7p7+WIdpW+HTdPGELwPwXuvIreffHJzff38&#10;2bMf/M0P3n33h++8887P/dzP/d7v/fO7+7uvff0NAFC1H7z3rmvb/+kf/+MPa/6L48Mv/cpX1WGy&#10;OTh/FdgAaylZGjBvM+j5nD78wfH+cVlSrrWalapz1c8eoQiw7jR5RCLHjMG7rm3b2EQfXj2C1pMI&#10;9OwAAF+R69HgajOIikoSKbXkXAsyd10AsLxkAgpMzLRpm77vYgi1lBj8vm+Cj94HA8klB+/IDE0i&#10;O7eKqMW0VhEgckCEjMGF4MMyLssyLzl1feece/Hi5d3drYEogFTxLjh2jr1zDgHZOVNNKZnZOE3j&#10;OHLkdQcvpQyQ57kwHwFot9+98ey5qiLWGH11LuWpFrx7vP/RB++nWgNT/VwBIhPD2v+qrM9AdvzX&#10;f/XXorqqwB1PoiqlpqU+PT1572qZDk9nZkfoTOvD40PXD196+8tt1zd9jyDign8G5JjIoePzNDn2&#10;X3l76707j8enxwfm2A0bZGLE+XgodWTH7aanGAwgpwRF2tg45+c0xyY+Pj01TRQVNXVIK5hGVLf9&#10;xgCYeH1FcOwQUKQ0DpltO3TLlJ+Oy/mcqfBb119ecpnL0m+7qZxe3H66ib57vnNu08d2muo8z+fp&#10;fDg8Elnlt9J8S7iU8lDLaLopJRkgkqeQisLpKZdc+I03p1SlDyLyWPj5s+fjnH3flmtDlcgmS07z&#10;ZNMJUq7z4vq9Ph0IiZFKSeseGhoiQnDsGQhpVTU4h0QUY+iVVVUUNkPDzkkVVTXVrggieAaAUy5O&#10;bQpBEVkEYjMg0ZwSiIXYDtvddrc3ZANy3jM7IPPeqdrpfCq1eM8DoInaOJmBOZ/gaZpnBQWzrusM&#10;Lm7PyuT2ewDwzvHVFXVXnh0AauPVKgUI7abtNtXyzT6oLnNezCzlUrVqLuPplKSCSOtc0zRGq8Qz&#10;hxir6TyOIYZiWlWqASE676BKF+Mbz4ebjUOw41HGsaac6poTBigmpggAzm3SC11+8Bchl77t9n3X&#10;t800nZZlBjPHnpEdc/CenQtBU86lVlEh1OAIEMUUCJBdoBCaOJeZQIauNeRoVtWqQQVKSKrrk1VN&#10;P7dN8Lpe1+v6/099cS9uPWdDXPeg1IwR2EBqmUstyzJ718a4aQZAW1IttSJglaq2rn8DEtVamGxl&#10;vBHRtuvY+9v7h9PplERXPiTRcp7mZVmG4YrYPT3dG0jbtut6z9V2Q0hQvdRqSCE4ZD5P55QTgvQx&#10;mhqarZcQpvX+07qmIeBlnqd5yrUoqjGIWhXJVeYlnc8gV7tn+130wUwBwDlPxEwEhI7ZsSulpFpM&#10;dJWEImHwfpXgMKIAMOKqga4mUisi1EqqikQqmmtFJF5x8IRMHAMagqrVFeWlCmD+EtgDMkjLjIjE&#10;HBDVTds3r+dPr8YXt0uW2LRNd+MoDn7Qwx1AErYstWQJLuz3e2Y+Hw6BQhNCXrCJMTQ+hIhEyzSZ&#10;itYafGhiY2pSJaW8sl0QzDE1wXfB+5XLEmK/v3IE3rklZwRwzptpCN6U17WNQD66nH2d/bIsCcxK&#10;KifR2jaIpHO5vZ/6ob+63jsPY84cvQv+6fEwp0WYUlE2mEUiQuvcVTswAnk2NPzS2yW9jIGG3gEY&#10;0PCY67v2RwCWUyq5XMwAsP5V4YpIrbV4ZjXLKtlM8FVjhrhGJT97a7B6vNeHuV0mcvpqO+7ibvoc&#10;fmTlU14GaYivujcFw1dZL3u1ImfwSge+piv/k8+3V23m5T9ECCLDZri5vh6GnsSqGSKukWZ95ZpX&#10;M1FBIuculuiua/e7/enxeDqeiFkVvux/9qdP34EPfkQA+/3Vpo+eay0QQp/z4zSNj2eVql0bEkvw&#10;FxKamhCBiBITAjp2znl2bgW6eR8RUaSueHdAEIVxWUrOgNS03flwci6gUd93203fBp7mZV7mnIvz&#10;QVWXtMzThEi51MtqDFEbPXualuk0jbmuI/fQtE3bNlLrNM8pLet9vyjOSwGg4P0bNzfN0N0/Ho/n&#10;0ZFr2bUxPLvab7rm8el2f7X/y3/7b3/u579HzPvd7rd+67eC99vdrmkaRPr7f//bf/THf351df3i&#10;xadPT49d1/38z3/vzbfeeu/d97qua2JgxyLyxvObWsqqxqulfPDej549e/Yrv/LLiPgz3/723d3t&#10;3d3dssxNA7/6az8zznmBnq6u3vjVX/nZf/Q/P+y6vQ/fut+++6Mf/p2v/xSBqwWwoFSqM5SHuzpN&#10;+eNPzqnMpRaRKlpUq6qugHJANCMzBGLVpold23VN45wjIscOEdVWdo8S2OXlpObLEYWaqahaFpuX&#10;GU12u8315uo8zXePj4/zsumGPjb7zRA8dV1TS0UAMvOOHGHo2lKKajJEABOpROw81VwQGcwQ1DEB&#10;gSikXKqIC7jeEKuqqKpaSvlwGB8eRlVDBqlClMDAVBHJEIn4IvIAI2IzTqMsczIzRFdrXeaEmNlx&#10;SplxRRmZc9z1QxNiKfLp7cuXd/dqSCYX1wiggSGiiqrY+ixUFbN1yrcgAiEhUl09bOifHk9mZMoG&#10;UIuAadWEhCBw+/Juv7tu2269sjSxG2I39EPTdeT8OC1E5H0Iwdea09uLKSOzAbTBQ87Hh7tai28D&#10;OGeMOWWt0sZoAPM8DZvN4DfOMxKtHpEVsEFEK/vPVOiV7JyIHGHXsGNpAumOjo2OHYXQhSYWlXM+&#10;T3L+6H4pdVnmg2qXRZXn0+np4fbFeTyrytXzZwvS7f3jNM9DXdrWs6NSk4qec57H6flu33rcNE2d&#10;H45Pj+R42Gw2m46huFBOU/7ww4/3/fClN9+xjpNNM2j7xg2i++FHH9ZnQwix977kxYOyCsw5MIdA&#10;9XiGXBrvo/dlVfqQoGRPBjmBCQIyG6IZY8MezQhNMQHVroMQWA3Wk+Q3nu+WVOdkYFqyqCxtJKaW&#10;2InoeTmpMQDH4JrgY4iBXdjvVwxl13e51sfDoUpVkS4GNCNErfXxdIZpNrCCVN59V2olZO88AIhz&#10;6apr39rpO99sN2+WUyt+Q7UKAVkusGy3YbvZjuUc223Drgmu1JTych7PqnWc5+M8u1KQcV3r9QgO&#10;od/0bzzb3excrZIyGQBiXhMdVVWQzFDNkDs7d/jDfxdz6WN4vt8PXbvM8/FwMK1MVFmCj0mklOqc&#10;I2ZHzjdeuNaSpVQmRjMRBbSCojmlnGsVQjbCIXhkb+wq0AK4ACbmDBzdT/bFva7X9br+ltcXfXGO&#10;WI1MwQBM1iiaQybPCKYi85zTNOEOrvc7lVJKMaRlTmqAgMhkALVmJhCpquqc6zebOS13t3cA4EKj&#10;qj6EqrqkNC1L00obG9+EaRnPy1lKNdQq1bMnQkaUV4dnzCymVQQQHJHjSEjErqqtJ8eubbQaMVaV&#10;qhWQiUlFVRRX4W0p52Xuc9t7V4oQURsbx05VBIyZCWEFpzvmwXeKUBLH4D27y727mIgwETKJVCPg&#10;NdCHyETVzPCynwWiq1dtzfI5JCRWUxNBNHKOmBSVEJx3WqWUbAbE5B0ge/BNMq5V51RDzyAAACAA&#10;SURBVPkUYkESIkBweZ4el2Mt0naN876LjUcK7AgxhlDNHc9pHM/b3a5rG8mpmMUQfAha1/Q+MBMC&#10;mAojBs/IYKin8wiIzruUsyFUUSJab7mY2BCi8yllUGPEJnrH1DUNEeW85JKLWJKSigLFw3F6mPPz&#10;q82m65rIVSHXwszkXSo1q0mRxYpJ3DbggZC5NuGBNafHYdN1jRG5Kbfv17+Z4KhqpVYRIUQVI76Y&#10;vj8z/KhKUhlzHqVkMONXfdfnWjgAsEsrZ58J0NBedWp2IQtePuNnE7h1Z+IVrNJeze8uB85frMts&#10;DV+RKH9SJ/cfok3WO1CHtO2Hbd974lKzgFaRlPK8LEtayqr5XumgSKtJvI3tdrNNKZ/HUcxUlTB8&#10;036JP3zM52kYNptNH72AUdWIdUzp/HQubbcNtaqYAQybDaxmEFQV8Q4ds6xpVYBpngxg6Hvvw2ew&#10;QAUDgsBkAPOylFIAyflAQMGFtml226Gk+Xw8ruBuZvbOm9rhcMy5lFKa0DRd27c9Ixvo8fw0LzOx&#10;c841bRdiTGkZxzHnBACIGEJom9YM7u/v+y72fdd1/ZoQ1qoe6Y2r62c3+9PpOC1z23dN06zt9el0&#10;fjo8fu1r3xiG4eXt7bLMf/2Dj3b7Xc7pG9/4OsDXzeB4PP7C936h5HI8PG13O10TjCq8PvLX9hyB&#10;mf7gD/7w7/703/2TP/lX9/f3w2ZjAMnHJwr29g1t3nj+c9/5ndZevnj3f/8//sWXvvSlX/v1/+6f&#10;/tP/7f0fHt7cXNF5LiWn02l+eFzmZS4llZXqiwogqutgkwgYjQkZKDjfxiY4H2N0zrt1Sc/AzIg4&#10;OkdgplVLllpMFEjx1ZHAKveQnDzC9fXV9X4bQhjaJjh++XiiS4vOUnOahdCtsxJmx4RgaiZoK64J&#10;RBUckhE4FsQV2uvIkTEhrgp4Vc2lgBkiquo6n0d0Xbvbba/Agah451dk7ApqWk9SnGNRZSIRMUUz&#10;E5VVfoiIzBSCO54eb2/vNtsWrOact7vrYdgseZ6W1LR9LpVB8dUO9mW7ddVvma3nEes7g8da6iVr&#10;bbYmrmspMcbVte19ZGYzAQDvAxFN84REOae2absQifg0LVORvm2n49EM9/urJeWnwwMAcNPlWtum&#10;fby/q8tMtcQQy5iqLeRdVam1VgEAU8XTaRIFSUKkOQtchm9kyCsh1gANgNjxBetCVYgISxZPofVN&#10;u9t6dEQopG3TfnosWtV75wM7R+OYsuq8TKo1eLfbPevefPtW7NOX96IyzkvXxeMxEyIAlpxKLufj&#10;cn217/uumrgQi8kynimXEUkcP5xPxFDyMp0enHdQk8NaluOS0hAtQ9FqQh06A8fVWJqQkUR13jTO&#10;bZ/tbwo7M4VqKBBNIbooaKWg1FKrSMacTCrUBUjTeQSrSGyIKkrMqZQYXNeFGNdwvImo85GJzSwV&#10;q9aJSBUgwMvTybQKGWCuKwuzIK0sZPYhOMQmRCbsug0xGSAyTvM8TqOIhRCYudZK46KPOs5/s/An&#10;T09P0zwnUWsbEU2k9sabvBsfl2mu9a2vvLN787kbOFl9UW8fp1OCID6AIwY1qwFh6OPQ8vW27TuX&#10;s06ziWqtJdW6Gjikir5iowFuOBVaUhvDW8+fd02TUk4lIyKwE1MpdTXpIqL33l1O3KCNvolhrmIq&#10;3rEZLyJjyojQtc3QdUuVKaXGu8Z79CHrapBygdyCFGPzn33z+Lpe1+v6W1Bf6OLYM1VAMbDLdoYZ&#10;KNgq56JVb6U6TaNjaGNsmtaQqqIWKYDOOwMgBJFiYM65pm1F9HA8Tym3beuYjGmlmUfvESwwEgqx&#10;oTMzAwZQGJc5eFmDbmKqUk0vHjBcJwbEgRkAiLnxoWuauZRasgJvdhty7vHpcZwmRHCejdEM2ZEx&#10;KEKuZdc1RLQ67wQqAqiKW4/NvDNTNS0iuRQG9OxC8ERkACWVWgowMiEaEbvAvnEcvGfidfkePx+X&#10;00tEynvvgRVUTRGBHSNxTimXAgymRsxt26myFFPVlpwUm5a5Tid2pGI15xiCFqlWDEwsPB2etB82&#10;Xdc3jWNS0Wmc0TCwy8sCKiDiiGKMAFirlCrsVn+0mSk7H5jB8+Pp9KMPPjTDzXbTNHHnnIk6gJwz&#10;gq2/arWUFqkFAUTVTAjBO/TctG0jwJCLBQvbZx5Z5lkhOI5YBRAdexIhRPa+5KqmhETen9MypiVI&#10;9F/5yt3Tu4jaNB6hqsb7VD6RHxRaai2qChfg5aUDuwQjAZkJzHKpU8mLqTKvjmD4fJ8HALjG6i5r&#10;aWar3RvQENbb18+HSV5N5wDtooAFXLOT9mrp7QIyWwsB7bOfOL5KVv6/DOTgx02dBec2Xd94ryJr&#10;wEZUSy1V6sreVNVci6oZUPC+jc3Vfu+Df3x6XBncaPjN8F83H6Tl5a13brPddg2jZdHYde08n47n&#10;5TiW3Q63m82SSlXbbq+Y2HsfPJtK44nYLSktuYzzsuS8IbeenoQQur4vOZ/HsWka76iJLqdlXVZJ&#10;YqYw9F2Ivu+72+m4pGWFZ3rvt9utdzRP4/F0YueAKLh4c3XdhDAt56fDAxgQUvBxGIYY/PFwOJ9P&#10;IhJD9D72/WboOtX6cHh6OhoCXF1f7Xb7Td9DheDcdjOI5MPpyZA//eTjb33rp/f7/Ze//OW//Mu/&#10;/Pjjj7fb/Ucffng+n3Mu93f5N/+bX2HiUi4/6xcvXmy222maSsn73fbly5dd14nU4AJ7Z2iI8rWv&#10;PX/xyaeffnL85re+mXN644033v7FX9z97M8+2/eLzB/f/eBrzzt2x4f7hx/+8IOmf+c0Dz/6y9s+&#10;Dcc//+FwvaWcjyXnUnKVqiYGhmwmYLryTxkAEB3hJoa+79f+jQClVmAEUFFz7Lx3RKhF6jLCujBs&#10;gmZEyPQZpAdWvkkIHFfqCVhZJk90s9sex+l4ONSSnANGm+eCxtvNhqInNDFFNGQa53lJQj764Mmo&#10;5qpG7J0AGQXyDTFDrc4Js0+VVeVy3AMoqoYARMNm962f/jYyVZEYgvfOMTMhEquBiACury2Ycmpj&#10;V2qppbZtW0pm59qm8Z7v7l/8+Z//6xjcspy8C6awLLmU2nRd2w3LvGitgJ/H1aLK6jwkVVt7gIt+&#10;GpGIRcVUQ4wGcDqdmqaJTUtEpRRmRF4H6UQEVWRJ8/3x/g3/Zus7clEAcy09tUg6nqa+75xjM227&#10;FoJfpKiDWTKgmBUzh8RAbISlaFUl01pKCOE0jcSU0oIAMfQiAqxg5gFrLuQYEZjQRD2To/XVCVEI&#10;CAkcIofonVEMJGhs2jWRENeXCDMouWSttUoIoeTS3TzX/fV4f7tkZeemxeYlqcyXT6zCzj9hvT0u&#10;0XsXHaAtNTstTm0YNua5v9r1oe1cLDmdx1FUY9vUUpdxavstk6tFkATQEATMAnFsoiExpiJjEi0V&#10;s5iBd+S0jWEIxg3hYMrT6ThOZzdsDaCWIiaLW8i0YY4xekt1muo4qQeHoMsZwZho9WEgVjD1DlkR&#10;mC9uzvUQFaoIKtCFm63hah8UoBQjw1rryqPc9J0amoHzLrrYhkYRnfcAUGpRKU0DPtJcRAkETUHq&#10;+VSlas3TOPrNZpqmueTT8fD48QvvnI8NPD7p+aTLzH1LIYShZ++iDze7q5s3uibwsqTDkueUUl5y&#10;qmJNrTWbKAdAQqsIwBnx44/6prnaDuz46XQcxxkJg3NmtRYxRQUhBFADVlh9KSpV6m479Jshp7yO&#10;x5eUi1nXNIxERNHTUiqIEACaqYjYepFbHSv/mXeOr+t1va6/HfVFRiUSkZEhVluhfJfJkgqoIoJb&#10;rzOMD48PTYw3N8+HYdN0GzudH45n54KpxBjTuIApEnrvl7ScxtEAiqrXwkSmVYoxWOeDR7Uy5Tyq&#10;VnbODGvVVGoxccRAYIaKqtUEDBgMoNZSMofYAKChEmHbRCWbz2d1/jieELGU7D2rGpEBowj+P+y9&#10;yZMlWXbed4Y7+PCGGCozK2tGNxsCCUoiIJGU0UQzkUvo79PfoJ0W2AukuJAEGEjCiAYJgI3urq7K&#10;qsyszIyIN7j7vfcMWviL7GqJppVMRpjVWYVlxviev+f3nPN9vw8BKKRIqKBNxczdlBwicQghxpBT&#10;dDMi4i6LSWDeDZuYkrqdprO5V6lIlGIAd3boc0YAJs4c0VxbA0BaTzMAiMSIAIbuq+oHERnovYOK&#10;HHLKgWIpZS4lhNghVqkEOg6d3D8s83m7u+rGvrX67u4dB1Criq2JEsfzcvbJynyum024fRKZh2E8&#10;Tkup0lq1CkOfQwgxphh4WZayFFVLOQEAuDFRjiFGErPv3ryrRUTtdJ5D5G/o5QdXV9vtJoXQ5cgE&#10;4F6qiuiKfm7LTIw5J0aQJpGCALNYQBrzBgAF4rGe5zd3+zEjQQwxSQnoXe48ZnVzAmJ6ezyZKpcU&#10;q9Tl3dXVPrESwal23+jPjvyNm5dSVXUNLMOLxwkA3ic6oLk30+auRM5ros+j1PF7jdyj1PFRUrmm&#10;pK2pb++/KXwvGe79B6tr7tdbOQBzv2QQIKw4NvTv+eEua4D/VCP36/vk9+17Kcax7wKR1jrN8woQ&#10;WG/DupYbIiIBU9hst1fXVznlaZqWuaiaGXxIf/dHx5+0//hTQt7s9rvdJsXaWiIacmytxUVD6gcz&#10;QwdCOE2nUqqKmQoipMTPb28c8Hiemtkiagbktttt+64rpTzcv4sp7jYDEQfGoe8iXiGgG2BM4DCO&#10;mxDi4XCclwJE4N4P/W6/7/t+nk6Hw0GkEQdXX6Z5Pp/7yCnw7dU+cW6iXdcPuVvKXMoC4CGElHLX&#10;9V3uVdpcztNyrq2awam01uzJ9dXVdp9iqq0czwcBJYpmdnNz/Yd/+Ieff/757/3+7/2jf/QPY4wf&#10;PX/m7v/u3/35X//1X//Jn/wxgOfEiO4e/sHv/X7f92/evLn94IOnz5796z/9188++ijnLjBwaACL&#10;SEuZPv3R85dv5zaOn/2zf/bZ3/9d7l1ZfnL14fl0+uVXf6biu/2n2+2Pn29/175742/e0XG+2d/+&#10;qf7sxTffUIqLmLshETiYGSF1kdFIRAix6/M4DEM/bLoBAGqtJhZiDLkLjLRegm7altIquUckc3cw&#10;QGdmZnbTddzwnptzdbXv+y4wohsTmKmJbodUC4vJw3m63u/cMYfswPPScuK+z2WZU993lOPAIQ1m&#10;RuQAmrnPfe9E5hCQXbTUtwC+9j/AGkKOKeaub03MjAi6sd/vdpz7WmtgWtNBTKU2abXFlFJMOeW+&#10;i6JWq+KCAJhyFlVVUzVmJooIfD7NgHh7db3bXSMwESMAgqGvwyAGALuMYNxdQ2BEF2kAGCiIaBNJ&#10;KbHbuoMm0xRTjNHBY4jmHkMIMQCBiiIyIph7kwogzK4q6ITEtdVvX73y1oZ+czrPIvJwOMTjNGyv&#10;DGGeyvE0pUCbcfPIykViYgI3YILmghhCIAKfW4kxnh7uKfBmt+MQXPX+7ZvcD9v9nohaq9q863Km&#10;hKRVhJkRLUUdOg2RXaWWCihmdakzJwociJiIXaXWSmL8/EP97Z88NCuvf77ZXVVZt8BEEdasNkRa&#10;/QHabJonJFBwJCQABnh3vMNIf/fm6dPr2+vt7u7+3el07PsupgCInzz/+N/++79c34NDCO4aU4hE&#10;bno6HoFI3AGh1dnUxMixFnUrSNpb7lV1qfV4PqlbTB0Tho5aa6dwCiEX6oaeXaHSYOP2O/Gu7/2W&#10;WJs3udpGO01cS/QaA+s047ysqm9TDYwxAAZAkwAY15yK9Qp0EEFVDMzgsHYtpoZYRSwyxZxCjKW6&#10;e3T3zaDu+HA4o2kgpBirVxfYbHbbbtiMY4i5qYaq5e7ecuRUxtZUVc7nw9u3gXi32/e5y4mfTO/s&#10;V/5msgfqTvMyqS2I0PfIbNxr2Ln7JdnOlL99kZf5+uY6d+nb168P04RIjNDnRAwqAg4RcbVIJPce&#10;iBCRw2mZnXDIHXFAcq+NQxhC2OSeEMQsEOUQH++CyBwCkjHDul6HH3xxP9QP9beyfqOLczADU7fm&#10;jqZuDgRIHIjJHd1c1de9GGEt5e2bN1U0pt4cRJSCqRkzNmkrwZ+IALCJqJnMC2NcYXduxshETK5N&#10;mmo1sNVBwYTUZXA3BwM3cDWLIRBATGHIaQxhSDlyKK2BqiMG5pzS0HULQmvNzFQ1xhgIHNdeFACA&#10;kRhQ3A/TZKJdipt+yCGGEDhwIG61re/vOSUTDYB9iqd5qmUBIiIcOEJKIo0R8hr/IqKAglDMkNjA&#10;3ZyZkEjNam21NQDY8BjS+ii6ga2eOEBCVHGP4FLl7d07YBrDdjcM55yMTpvNeHX1wcPx8PrNWzHj&#10;ACsbbV0iQWQFn5Z5qYt7z4w5p74bck7nuXQpktuK6S+lrJNyc2dwAAhM6/5wqW06TX3MRiaiIYbj&#10;8XDnxkQ09tTny+KIiFMIIYoqEobAgVFV3AwIVGQ5n6thwvt+2Gy6Hoe0LKeXxwdsdRg6NYJqRpZD&#10;jCFDDMcyK6FTsGfPHs4vMcR1EaeaH4RewM84YFtMWnPTlQJAhKuQ5ns7NnSw9YpEpDW+D8AeUdeP&#10;V7WvcMoLQBIM0C9xCI/WNsSL+839e53cr3WU72mU7/km70Eoj+QShO8PMy+xBJev+t7H3wNUIgAQ&#10;Qg6hi4kAxa3VIiJgUFtbr2QKzBTcnSl0XX99dTX0fVnm4/EotZrbJtz8WH8bfv4NAXR9t92OfWcI&#10;wTGnCNN8Pk5tu7npuuZmXYiH83me52M7ETK4MVPgcZlnBbx/OBQ1QAIidnv18gwOxLRuLwGhS3m/&#10;3+63w/b6hhDrUqubO/Z9H1L8xS9+riYcOHd9Smnou1rL/f39vCzEAYl2m90wDub24ttv9vvxw6dP&#10;P/yA5rkYQGn1cHiYlhkAA4eVLqLSlnI+TWcF45Q3/dia3t3djTFe7/bTMpVaFDGkDtQ+fr7/i5/+&#10;2e2TD9+8ffMf/sNfIGAIYRXpDcP4T//pf39eZlPZjGns/Fdfvfzpn//bf/tv/ONPPl3K8i//5b/o&#10;h/7pkw3jRKjgUFqr0tL1zfi7v9vn/Z/Or8t8/4v/46eEqgZIiXH/+bPfeftXb//n//1/kpcvZZ7V&#10;XVeDpUPoUn+981oDESKsNrYQKcWUQ2SiFENOOcawcixc7fHkj4DkgDJXWr2cJu4WGBHMLrRS11Ut&#10;3HTV3a1A1TXtc426qmqIRoSBQya+vd6Nm+15qvPSkCIGSrnnEKSVpTRimqt4MIfAIT8cTnf3D+bG&#10;TJ8/+ywGTF0CIgRSaCvBf56XeVGIwhTQgYmcaHXuAUKVRkjzNK8zQHBvra5v+13XqzREWqGcBriy&#10;TpHoeDqpaa1tMw7TeWpNpMnN7X63uyLkNX3eTCOHwEFNmGllxSLiGsgQmFX10bqWTOe+z5cVJafV&#10;bdZaCYFXt6GJ4HqERRLXrsumsq50cmByr/OsZCkmApiXOk/LMF5ttrvWGnAcx403vT8ehpg/evrR&#10;4XA/dNtaT7UubkaIpVQ1RVdptZjlGFtrspQAmENwgExECBTjbrujGFIMgWguRd1cDaKBKajESIEV&#10;/NxqKZKnpb67u6ccjSR3CcNF4LpmMEzTDLKEq92b4zevv/s5gn/86eeGSMSEJNJOx2MpCxM5eF3m&#10;yKHV6g5NpdSqQAAQMom2X/7iG2r0s599GXJEgg+H7Xcv357Pp5yyA6lBipFjLMuckYlojTcMzDlG&#10;W1mmRRwZMIC7NwOVNrbD6XSaJgeIKcpytFrH3InbUkrfD1UOJokQ3UHNaq3j5gMFXQwWb0vtPXC3&#10;2TggI+lGmWMwDwHaXGQpvQoj6rJwaTmnRMiEgQzBoygbg4i15ohMzAEQPASICc0aogwZEDEEjMHA&#10;MT9JpQXRzgFL86UIgXexC8zoaDEyECC0JgVqzvm2SzGnzTQx8tj1Q6ax1+B+mHw+Vmjn1ITUBgCR&#10;t7U1c1BzMYXthsD9fExqT58+AfCvv3lxWmaIgVebZy0xsKmKKDddX+fAHBHWUBhH+O7+4HI39v3Q&#10;D04cEhtCFckprSGwIUZza2JEZhSAyZB8nYjyfzqK6of6oX6o/8zrN166yNjURIWkBtFg1jF2LIrY&#10;E0SCEBiR1E21EVJry/3dXTfIAiHlHDiAu5s4gLonZDKoJs0MCAMSIaqIWAvMHMlMp7qcWylinAIj&#10;ccAQSTzAOplWZyIiBDN0H0OXHBIgIjRVdzAAQFB3AtyPm+RaQzTwUqvbauRhBHC8AJJDzCnkVhsi&#10;5NxF5larNE05NmiwYidNA4cUIphbFXIYU88xuHsKARABOlEVFVqzvgmVLqYM8DVjzERhru28LGoC&#10;4HiG0Yeu7wKxOwEAM5lbE1GrZuKuK7GZgaTKUhoCz+fZ66vjfFZrgM7I1GTEcDXuPMWHUoB5TCnH&#10;hKBST1qbQ8iUzuBzqYkpIDl46vPa2a4tSWDqcs4pMeGy1BhSBDDzHFlVrjdD13cpEK+8FjUAmJcJ&#10;OURmNM8xE7g1dXPk4EhzOdVlSjlruadMm5iXuiTim/3zJqW0pUGQupyl5tgCQA7pvkwS0JhoOzZ7&#10;PQ5jTMiMS8sPfn/gb5OR1gpmqyzKzDEwAhAzE63kD2ZWxaqm7rQ+yYEUAXAFTuL7HZuruKE5uiGa&#10;gV3EWGv3to74Hd3RLi2XAcC6RAUARL/0YSvGEu2RY/nY6uH3gJb4+JPXWPlfd2+XDy7qTAQnJAQb&#10;cxpiUhExQwQTMUNmzjmFFNdQAw5x7Pshd4G4zNPxdC7z7KYZxx/DP376TZL7t0xhtx2HHlQm4MG1&#10;TeX49nA4L7wdxutx7HJ3d38oRZiScbsAdgCXIrKxbtx21etpYmKRutR62TWquK2peui19U1UfLZl&#10;Os+1tneHd63Jbrff7ff7be9gVcGcU4gM0JZlnmYDjDHFlPthTCm61fvTg1lLxEPsnu5GBXhz1MAY&#10;Y3TFoR9vrq7HoZvn8zQ1dQeKIfUAYb/b7HN3dXVVXV/fveUQ9tvrMs3bTjZP9p98+uN+2BHA+Xiq&#10;raScjodj4HB1dY1I+92+tEIUmPWTT+Pt7ZVCUGMEWZZ9l4lwVjNHdLAqOpdWipOlH38ei0qfn3Yp&#10;mdqincPYCbe/+uvtfKod108+XFpbVMvaSK3ZDQDgEAEZkZn6lHbbTU6JKRCQuwGsc6w1xaGJrVmI&#10;KlNRtS46gwVEVXFXQzAzRnQFJ64qfYzZvLEHDmCwntIMQafzMs1oBOziEpAzRAsOEMnTputd3LQd&#10;6zHEnpkYuCyShv1cW0RLCdD12bNnw/YagLmV6fxQKwGyUwCVOk9SzucyN8ods7knZlBdpsV34E7E&#10;YZGW3KQuREHNkbCJmiq4LcuMBH3XX6yoSEiBA6wey0SUUwpx3S0hGbiLg4p5BFJrgGZuCojghKBm&#10;boaE4G7mTfWShKl2MZQ+EiBaq4gYQnR3VQVw5rBqy1WBHNy81YpoTNlEpBQV2V/d7nY3remyTCn3&#10;ou9U6zLfH09Tv9lj4oeHt2L1dKw551Zm6bO5EbMTtdaqirtbK2aGxh0HLRU5AjAwRabb/VbE5too&#10;JXFt0oxYgWOMGCJw8AYAKqiH6Z0W0aoNw4s3b158+/Lm5vb6ya24oqOTA1gIFJSIScUJwUxLa8Pu&#10;uhkCBVMnAqC42d+MvmLMiB7157XWWququjamdSgGVcoE+GDgszoYndu7Yz0+FLOCUChwdmzuWoWA&#10;LEfEmHNGQjBwFQLs+84cATDHRAhdDP0wnIvmPjpAKfMKd5lrRcTEEd1rWZZ5XndlCBhjmE4HQipS&#10;1fR0OpjZaVq3hhAQYogpj6BkDtAHpazqNRMAdCkNnAgpEkcmKGbu+vXXfiybPq4HC3cP7GpmJo/i&#10;eSQlboQAgSVE7HsA8Cbs4+quNMQ6jPT11/en0/Lx89um/qsvXz55evPBk/3VLm83EZC11ft3r1+8&#10;mD96/jzEcdOx5YuSUVZ7LAAgNpHz6VTL0vc97q83MeUuffXixdu3D3FIiWn1Cbj53d0JAfqha+qt&#10;WWtlKa2pphBqFXUorVCIfnUzj5uVy5pi0NYMQN1VRUW6mBEJAQW8uguCIDpH+MEX90P9UH876ze6&#10;uKJKqrTGHyMgYzUryzyb7fuuiyExphjcHJBFFYlqqcClsTqQrqoVDoETIdMlDMfVFJxSDCa2csUI&#10;aQ3jOpcySyVENlpR74qr159CCm5MiG4+t7YC9ZiREFU1EEdmW831F0KmR2Bgd4d+SFKbLFWqRGZk&#10;NvCYc9ePDjg1IaJ1e7Oi5g0uedKqKqqENYRIiNV1BeilFFVtXdusXouLq9gf/fVrkvVK1iCqpc6l&#10;iAoAENEsYsuiiF1OgcnNXI2RAgfyiuqROMUEIULxw8PDNE1IOM/T8XScy+IuOYbQZER6uru6ub5d&#10;3O14WKS5irkAYM5pv2NQFS10Orw9tQYUKKWQIoUc89ANMYBKC0SZGd20SQDdDgkNLAZRsWq56/qh&#10;H4ah67oQQmtNWhORxBEAADHGiK6tqopyZFMrSwVHIi5SmlZAAajLMiP3MfUdjz2hSNW2EIhrOy0z&#10;MkpruLku3Mhs7HOg6pCa7P/K/5eckpRFRNdZvl94iohEqwG9tdZaAwB1sBVEgoSEq3vt+/QRfy+m&#10;XPdx9ogzAUcER0QCeOzW3hvb1pWbPcJKAOBigLskz/1mBgG8TxhA//Uy79ct3Pey5n6t1FwBKwje&#10;d10IQVREpcs5pwyXZaGvqfTmjhQYSVTO5/M8L0tZVEVEbuj5R4cP5q++JPf9/mrsc2Jl4vNkCOfD&#10;/XenmY/n0/H+bhj6jz/5dG7LvCwxhDU/Ay+PlNfaODaRKq0okqk6XXY8sPoSCYmYVyKotPP59Pq7&#10;N7W1sqYPPxya+m43jkNfSgXHzbh9OBwQEZgjxy51++0+hXA+HkSXQMiBz/NSptJEU9dthvHjD5/f&#10;H061tpS6mKIjAmFpShyJIwMPud/24/Vuu91t3t6/naZps9kuy5JDA6gUxqYQdUNxVwAAIABJREFU&#10;aulTl0O4O969eXj38PBAyNV1beQAaS5LaQ1dhic3+aqzb75dlhYDm8NSCwCkEOair/vrcwe8257e&#10;/TLCaQAC7IFHxN7f3snbX74+HJe7+9ZqFRF185VKi0S0WidXO1afw267HYYxEoOvQG8FtDVFbT0r&#10;gzuv4l5CQFQTqZVSDhz4giQhcxNTAoohHUuxCtXh5vqW8spxvFxVSPRwfHc6na2RIkLwLhIGJ88h&#10;cYqkqmieOc3zRCGGuDHA+/lg59fS2tCNx/OximwRIKXaVOa7WpdqVoyGvhvYtFRX6fuuVVjmebvd&#10;I1GIIaYISOs7RpmnPG66rhMxUSFAIgyc/HKD4JhiCEFURUxFwG291lSlNcw5Mgdi0mbzMt0f7hDC&#10;PuzX5Zsjqqy5yGq2knTQ17gtxBiju4sIETGRmaw5Xd8jTxGR/XohjgiXLDdkptVUYO5LaU20Nnn5&#10;6uX9/b1I3Wz3x9O5Lcer3fbhcPSHw2Z/1ebzPM8hxj3tVdvD4T5EWpZ5WRYEQCJVlVmZKYzxdD4v&#10;02zmYlZai4Rv7u/6rp9be3e4f/PmTSBCQFUNTH2fr6/2T29uwcXRvv7Vi9PDCQwVsJgCRyR2NwIQ&#10;adLUHyXiqrqUJQOmnIm4VRkQa6sppnW1jpe5mLl7U1lzxmNKKSXAx7c9X+eMcjo9TPNCwGry4sUL&#10;Qrp58rTr+vPxDTKVWuZ5YUQxhyrMrLWc57lJA6Qup23XByZzNJEQuO+6q+0VUwYK81Kn6bxMBwCR&#10;tohIzqmUkpiBcWXGunlAInfTBk34kvzpbtZc3MwQjUXWoe367HMoonNZxPQc+Bh6JmJOIUTAgDwS&#10;D1QeTDQEXCHA4CqqtVVEV3cK2OVISAQw9nHo0xpi4eat1SpGgVqVL3/5ap7hRz/+yZ//+79o0v7L&#10;/+q/+Yuf/ru7d5sPn9+8+OatNC2l5Ly5vnn6b/7sL3fbDQB0fefur17dXVzegBy47/vtdhsoLefl&#10;o4+fjykdTiei9Nknv/X67ctNv1ERBAACId/tdy9efL3ZbvrUX22ut7v9L37+H69vRzVXcHOzHOen&#10;W0gVAAJHi53ULG6iipQA2FI0YAVoAA1RKAizEPPuB0blD/VD/a2s3+jipAqrrY5XJAI3DEzUeWvH&#10;Vo/zlAJvui4iBUZDBPOlVUy1qqQ8rn4JZh43W0IICDn3SiWuKaiEq8CPkYZ+yDlPy7wsczNPxFDV&#10;3IDQ2BJKTF1KMVJgRBVZcl47pYDrfc5SSDHGtelCQF4jrsEYQNWG1DlljL7thxQjoBtCM5hqO06z&#10;m695UIjoRAho7u2SFGxupogKAABendfpvQqYI1NrzdxTTiHGJmKX4wKvDBgmRqQiOpdaqtil/XBF&#10;k1KaaWkppxCZGcnAVIUMEkdGRiQDQiRm6vpcllrqMtfStDFACmGf+qfj+PTmNo/bxayYHufJwDjg&#10;PE2nxUvLmw6GXp59sN3u6lzLaRL34CaHc52X+fnT281mQ27ESODT+aSt3VztpmmqtaWup8AcQoqX&#10;WgP0zJ2ZibCUYmp9ToGCiqzdzzTNy7SEmJGSGYi4NO1yFNV5kcPhaIB936eYAgKBggXgmQjVQ7u5&#10;qnra5LjpIBA2yWeoR3+VIC3LLCKPIBN/PG7BagGyC98EnNAQHdaWHB0N3B9xPO/9cWu7tIp0fQ17&#10;WFVuiGt0wHr5/1rzuJJQ0Nc07+83cvD+Uy8N0KXzWx12Dghu8H4VA9+TVV6+9UWO6ZfAgBiHlNyU&#10;CFOXQ2BpUkVKWUoptVYRNTfAEJDQQUSWUkorBpB9+w/a/wC/eqW1dNvdZrfpEiD6VJhIj4d3b+4X&#10;scAIgHSeptdv3759eCi1jsO27/vV0U5IbhoTmkEgfPrBzX5/BYhlZdusx9CVoQJIRIQ+l+XueDzM&#10;swNU9eBa23w+L6fT6Ue/9XkOYZlmk/r61cuiSoQUwnbcXe33APZwP9e2bMa+H4dW5LzUpWlKS993&#10;u2Fztb1W0yrtcDzdnQ+llrU/Tyl3qcshXm0223E4n08Ph2PfD+MwBmiJG4bueNbj6WWf8hcffzLk&#10;Lsd4Op9SiuBwOp8M1lM+pUiRKu16/a3nsPPcI/z8q7l4rTLVOmmwm/3y/LbaOWDr42kTuz5+nDnD&#10;7PZWjj/7s+PDcSnL7N5WOp47IjFyCECm1mqKabfdjeOYYoyBwd3UXS1y5Li68kzFRCWEkLsh56xt&#10;YSJiVrVlWVqtiBqQVNTN1+DvIff73VXuhuXFCxfDlLr9TZcI3BgR3ByQmNVa5nR3N/3yV98UrR8+&#10;3X7+7DYRqzY1RQR0WmYNgWot37x9+NXL7wLjbz3bXW+HnKJqi6j1fHeWIk1zAjX51Tdvvnz17un1&#10;7nc+fXI1bignSiGjYYym3mpZylJbc7fNOJ7P89u3rxm864fWWlkqB3awnBMFcgBzneaziKxqi1qb&#10;mS4xllJMtRsGRDudD0uZS5nFoGlNnLshO5KqRQ6IQsREhOh4UW3Cegsg5otAjFlEUkqPuN3LvWmV&#10;eK6mAAB0x1UAzyEQkao4ODOP4zal/v7h4euvvjlPR/MGwIETmjAhMZsjhQgmy7Iw8ziO0zStv4b7&#10;Onvxlcm0mgtijKt/llakp3uO4c3du08//TR3Awc+nk52iVBTcI8xlFav9ntEmqf2N19/dzpO7hiY&#10;OMVnz55d3XxgXpfzGRIhkfvaNjIzEwVOKfc9EE7LfBvCaiNnIiKyFWyxNnIGFDmmBOscUxWJkQjM&#10;ASmGcDx+q+JAFkOczhOHEFNLuev6nlaXNxiCx67f9D0hvbt7txRRdwBlNgZIIQKSqa6OOwbNDBhI&#10;m8fNoMupNQXVSLTth+BgaqKaUnJ3U0PEQOxAORIiKoK4KZiYuVkEMlgfZ8PV7CyIIuSGbqbQfFYA&#10;gJOvFkq+wm8f6O077/qUEgCsomtAdOe6vkiKnSZDBwQcM+z3Xd/34K7WznOZlykG/u7Vu83myWdf&#10;PP+d/+In2+0+5vzZ559BzC+++tVf/OVXn3z8W1988UWrrcvdzc3NRx89R6QY47/4o//1+nr3B3/w&#10;B5vNRkS+/OqrH33xhYgcT6ef/+IX37362tt8P5/v7w+bze6TTz97/fplPS2r6uTu3f1nn37x5MkT&#10;afJP/sk/2W63D4fDN9++kmZd6kPkRVqiAX/7R7ATkwXAiRVRQwQ0Uy/AQdQcogEpoAEZRwzZER0D&#10;cP7/4jz5Q/1QP9T/3/UbXVxwjgABISAwOJqpWwyYhp7c2I3c59rmpkOfVbWJiHoaRwNfhRyBOee0&#10;vdmaXJdpMpHFJKUkpm6rUowJUFXnWk/LoqaBmAHQLDKnnEPkAJZCZMDMHCk4BRSp60pILuhFTxZj&#10;RAQ1dXeC9e4TyKyKkWGKabPb3O73TIQERfTN3X0pMyCPw9jnSIy1NgdIMTiAOdh6uGZGQHuMdKYV&#10;wt0a4XpCfyQXAhCSARJRiGFdAyGhgU/zUpqsh3m/tAPGRCJyVl0KhcA5hC5EREIDUFdUUFWxDiDF&#10;lHI8vXtbmi21hMA5ppzydtymmJcqNUweYu46YzK37WajPj0c59OsD2QEhSNue37aj8/30VzvT8vh&#10;3IDgeHg7cxz7buh3MYQoTdwokCGELhMym8UQc87M6+lTVaS1BgSqupSGiDGwVBHTkJI6TPNiyH03&#10;UMj74Wbb95Gpi24dl2UOgZApMGmrBDqOmSlPBapK2O/vr4a0HK6vrgIt5ulc8t/YT2PisswXeY+v&#10;Rh9nXkVoa4qauhsHZmZwhTWIHdEeUwHe13ui5eWJUEe7NFj4CPi7iCvBwYHxNzdsa/3f4F3+G5+D&#10;j9cJrCEFa2LB++Wbr+Y9f//Jl/97XAr0MY595kAAviylzvM0zed5KrWuTr71b1fTBkBI4C6mRVqw&#10;7e/F/7H/8kEeHnLXbbebsac+mXoPALV893Cai6KrMnOMoczt1Zs301I5pZRzTHGFZ1zogUwhhK7L&#10;Xd+n3JfSuhBoPaOZWb4sO50vr4ZV5tlEEGkphZD61Kn5NC/ossznmFPKEYQUYdhs+y6ZFjNRqZF5&#10;M24C8d35MC+tyz44iqmpDf2w3Y5Fw/39u+l8airMKcaUU+pS2o7DpusA7HA6EnPfjyYldcoUKezP&#10;08vz+YyqZtpUt/0IajFlR1iWBUFTxBBFZdYmMCsfzg/k+ydjwi/mv/7qu/v6snbxR5/QhrR8tes2&#10;N8N1D12qUb59c5q/mV+/nls7l1ZlfY7R3Tl17B7U0I0Bc5fWv24YhxgCOEirTAxhNcehtKbaYor7&#10;/T6k3MSWUt7dP9T5lFJOKdbaSlncHb2GmFTczc10yHm3HzmE83lq5s7BgOYqrtDqkhjB1R0ASYtK&#10;VdGGHFv1t+/O+y6GXXjzcHcqZXd9u+nHUltUvr29fn1/nKuow3Z/m9jWJ2g5H6U12LaxH1Xw7ZuH&#10;t3fn0uh41lJQO+B1kY4hxtCkcWAgjzmGGLi11hY91sP9u824JQ6qjkytFgoEKwUSwExbE5EG8ujK&#10;YTJzQuSHQExzOS/z5OimIKJDjhxCFXEzv7wJu9mjWdUNAE1XrBSa6ipXM3drSoREum7nAFBVVI0I&#10;EUlV12GKO87zbJpiCoRrL/f4ikU0c2IGh1JmRjTmupQQgswzr2Jss+Pp3KTFGFutRIQIq+p7nTyJ&#10;aGuCjwko7g4hqlbzQx7f3t6iiLQmqwF1lecbQGs619p13WmuAkzdKGIKhhQUsKm5GSITh0eLLjLx&#10;mrEeUnd1favmQz8ycwjB7CJSICJEDBzWYe3jQ+gcQoihieEaL+POREM/xO1uOww3t1cvX35r5n0/&#10;EkeVmnO6vtq1Vl+9fr2UklJMMTpC7jsAaK3llFIITKgrTcrBRO7evbq7v099X6vUJqfDscvJzdx9&#10;Oh7NnJEiotTKzARuoqZGTOu+dJXOAgIROaCru6ojMgUAMENwDwYdxRTi5QEHM1dz55AIe7N7N7VW&#10;DB0A0I1D4JVBrdZaqa0hUt/1OSVHdwNyaqpz86miQ48U3A8//tGPprl8+/LluN0uu83rm+2Tf/5P&#10;6cU3P/3XfzL85O/WcfPmy69Azl8dHgBAav3J3/k7abuz2B1qleOptdb3/atXr/7PP/7jWpubzPMZ&#10;IO73+5iHzz799Ob29tNPPlspxF9//fXt7ZN/9I//uxD45ctX/9u/+lf/7T/8h29ev/7Zz36Wcooh&#10;7/fbKk0/+ag966R+Z7HHC/VoPWIgFgo5NVFbV6NIhmzMiiFxNEpDSP+vB8Uf6of6of4zrd9M/VYT&#10;VXBFNwQITAGA0FUbM+ecAxImQcF5Pi/LHGLohiGkaEYIZKYUyd2YMPddFxMBwPGev3vZtBHRVEoX&#10;E7nX8wSBikpAZERVQbPU5auuT4EdHNy1iZtBdAIEEa8tPFLkEXBZCsfAzCsy5CKWWe+CROYeYho2&#10;mzD2hEgAdSmKiDEmYrCCQLU2kxZjCilP87Tm8K5HA1rdTmtYbAhM3FozRDBLKZm7qqBgCJHpIhBd&#10;yQKuqqpzbU3dEc0BwZlDDOuoGEStNW1ijcWz97m7GKloXX4CkeEHN9SWVeyZuxBDZGJ1ODVRRSx1&#10;Od/1w4ZjfoRNkTk1Cxh70blMi7lMpzDGsNnhMOabXdpvqqicTuVwfNdKNqurlz4No5k7c0ypLTUw&#10;pxhWyagDvM9qo8ClyjRNMcQUgqusvrPzPBcRihGIgQPnronOVoa+i4wAWssMCMvkLm3sYhgjuyfE&#10;EFP58EOpL1PkLhqCm+V7K9/aXxBhmRcVWYfF657LzFsTAKQLTxyZWURrE3VfpWjvQZLvu6YVP+kO&#10;bquE0cEcL3awR+rkxe/mAPAoivXHXvA3kCX+a0TJe6zJ+u+Xa9If9bWPTdwqwLwEyV3q8VsSITNt&#10;x347DoFoKvPd/Z2UKqJLkdqEHC99qAESiSoBGriouMOn4b/+4C7rqxchxM04Dl3OLCJslAgP9w/H&#10;pWGRVpYWiGIMDlhqW5bmLvN5WWl+CE6EIXDO3Qc3112KWuu703mey7rk8MexPRETM4fQ9ymGSEBg&#10;gE4AmkNEICI08+PpeJ5Pp/PpVOrYDZvddu++3e2m0zTPJwRTbZtx/+T26TRNMUb1MDdpOl3vNsNm&#10;iBRKLQ/Hh1LmPqcxjLVJSinFMA756mrnqHf3hyp1GLY5csSSIiFuiAIDphBTTo7QVFLKwwBIYFY0&#10;CIIguYqrmpjZPNW/+eX85NnpKY85+Sef6eaMbeI0DZTz9qMr6/Ob0o5v7l+9Ph2PB6srRV4NARBj&#10;ppyGZ0/ifrClwLff9csy9kPMORAHDoS05pkFiuumgALGFM3ZjAHwcD6Vu/sq6qt0FVmRBKCaVdPV&#10;b2sIRuSItUkGSF0WU0fY7fawLIy4GUay1pazuZk1cDRDF+xivrnGu1kb1P2m++Lzz1Hns8BJy7sj&#10;nxeNnEfCWmofcTN0lLdzhc0mMZkTXl3th65DwLJUhTRutttTpS48vf0gdn1T8Vod3ZlFxHSVIJob&#10;Ea4bsHo8Ht30/v4tcxQxZFRVQAOz92rndYdmF9U0PqImAR3NDBlrXYihgZFTdzOkmJsoEZmr2erV&#10;VIDHpugCq8RLfowqEzGRajOjix771z967Rzpkh0C4O6r+gAvoIfYBEVriN3N7a2oAFgI7AbLsuTc&#10;jUTzsvRDRIAV9M9EIUZ3CAFWWSMRxUiPfxoGZkBc93IppWamIinxNM27XUPwYRhiyq0VRGciBCQO&#10;D4d7wOtlqfuraxETNZWWu0wcShMCb2KstjaBZSnVtDVpVWpt01xKafubrbs3aetCcoURPtKY3Bwu&#10;1rjHt7U1rI6ACDEyPv3gSd+lD26vb29vrq+2McQ+D+5wOL28vbkduv48TymGX714cZ4ns46Ynt5+&#10;MAyDimzGXuaTGSy14TrBDXx/dy+iOk3TMruvAd+qKqtFcc3djiFoLetadVU5rCoGc3c3dCMAADT3&#10;qq2JqIM7qrsDZUa/zAMIARCQCJgwcEDKZFGdjEIOITCvjmsyX5HA7spMGaODI5iamLlY4xCqwmlq&#10;98cFyVRB1AGglHmz3eg46LM97Np0fOvb0n+2/8X8zYZ3f++f//7z589PD+evvvxSSvvZVI5Prvcf&#10;f5h+57e7mPHuvv38bz7+5JN/jKRqp+PDH/3RH11dXT19+hQA9vv9MA5Pnz5Z+/+7uzdv3rw5nk45&#10;xWEz/r2//7uffPzxkw+efPDkyS9+8Yvz8c3zZ9t0fWOfPlnsdfXo7mqg5u6GBuDuYrFjYGxmSBQ4&#10;UEwQknMU5OrM9IOi8of6of5W1m90cYroAG5moACOBNEBTNcR2DIvEWGImWLcht04DrU1ShEIyRmA&#10;3BUJ52WqywMCkEKXM+dwdbU/nXmZJmQ2ABExN+KoiAOHiHi2ZuhMmAmjQwVHR0Bi4guW0JTAu67z&#10;i2SfT9OpWdvudmG1ygEAoLTaWgUMixZEDufToUwAHhDdSREppiISHM3MVFwNSeey1Euk02X9gcR4&#10;uetf2IhSFcwzRwAwU1Pz4O7OxKZaWlndVqbW1rxzWJkqzkQxputNAoQmtlQxIHN09GaKy2JiAIDm&#10;TSq4E7+z7eDj52OM7W9+AWUmghADhDCJWQSOfFeOO81DygwEpohuTk7JIUh1R0Li2Wyey91S+xg3&#10;XR67lFK324VxoCZW6/3pLKVioDyMIzHlEJEFTGqtIYa4JufUKqq0yupUACF3OcZQtTmAqJznBZhj&#10;6hSQOQABoocATMqsu10fu3Q+z8s8McLYJanz4XQkou1HH5+HIPd3u9sr8BZDdz9339BPhSaZq7Sm&#10;Io9SqVX4tNJAL+k2mZO7l1qXImoGTGvi72pHw0fn2Xv54qW3W1VHK4lmHeG/B5SsdQGeALw3yeH7&#10;vvB7dJP/58vIwS9N3MV3t3rt3vdvF9IJXix3a/QiEt5eX/cp11qWZS6lBsSuGxSDmpuI6/pVJCLr&#10;D141Wtvw7Av6bfrmDQDmnId+2A6AAOKJvNVyPi/6cKrzstSqfdehej/0ak2lOAKAadPA6G5EgJT6&#10;vgOA8+l4Pp1O01LFxB2JVkClqQE4AqYQ97vtzdU1Aw5dP252hGZmq9G1lEVNq5kFvj+dVPWDHIfc&#10;aVsQ7HB4txmH/W439uPD3VG1ppBS1x3m2aQZQEgph3R/eHc+H8a+u7q6jam7Px5qqSnl/X7LDO/e&#10;vpmXabu/YiaEeehD4JHD1lVvb262reYUHXwpSzVHqGaLaL1MpcXXY3Rt7Xz0pU7Tl3f26Wfbz4dn&#10;N/HDPdMbAb29hjG9eoD7Lw9v396X5ew+NY1I6q7uFFP+5LOw31JvnOYYyvC8H3/8e+nVvb9+a7pO&#10;lJiZVaTUmmLqur4fuhjD6Xx6+/rNPM8xpdT1SAFDQGBiQk/OZMSUnMGJKSEBMighhtqaAiCTSImp&#10;S4A3/VVEZuRxTHU+gCmYIiAaWsWYqevChx9+8MWPnu/64WoD7958KZrH7TPu9wQw9EGX71KQp9f7&#10;6+dfWL7eBY/tYTm/W9fUHIJUUTMLOIzdB7fbjza3H338eSaw09vD3UsKRJEQMMY4zwsgIKGanU7H&#10;eTrXMhHBPJ9DzKqGiOpG4PSIl0XC94RXd0NAMyMmUyNHaRpSdFdRV/fIruruaGYceF2PEdOqsna/&#10;hA0wX+KPkSgxxxhFhDmsiz5YX3GPL11atYVmj93dJTSSCM1NSmutAHoIvN/vRKTWYmaBuB82qmpm&#10;w8CrQNEd1C7C2hUQioSrhoCJHdzUOHAI0dzWgLLA7EAiNaWwzJOrgXmXum6zKYUBNMWIQIQsIuvC&#10;/IObm/N5MrMLQhEgpSxSgOP+6nq/3/d9V9rAYLv9rk8EIX7z7ct1xCkiIYRW6xoM9v79DBABL3F7&#10;j/rzNTwFmYkRlnk6HQ+HB5mn43evX4591+dufjjm1J2mhz7G491dbXW3HW+u9+/u7w+nAyPudpvd&#10;uHn96tXhbiEUB1odzhw4pXRz/ex0Pi1tyZlqLQhQazFwZg5EiFj/L/betMeyLDvPW8MeznDvjSkz&#10;cqisahaHYtPiZDZbAGHYpgTov8p/wR8sUIJomTRptbvJZje7pu6qyjGmO5xz9rDW0od9IyuLsmjA&#10;X0wCuYEEIpBxIzJvnLPPXmu97/PmDGbM3PY7ovavbNfNET7ctu/mMlUzEcvFqgISZJaqFQCICQEI&#10;MDIPwXsmA5Z9kf1Ein3snHfQMhnBaqmVjUzZgJ0nIibnmKzRhhHNUIzId9lgUapKL16+Wm9ODmrx&#10;8bmF+fbmmojevP7lvH/pvH/86FF0+8PulymXl69//vu//wefffZ5/5jrOm8+6s7On9VXDz7/7FNE&#10;POx3IuKDv3x8muX2629ur6/2AH90fn7xF3/xFx9+cOaDe/Jk/fnn+fGjSwA42Zz0/fDTn/5d30VA&#10;+vKLzz/+6HR11tnHz2y1iDpRbuC3Ntptv9Ap+dgPVaWaCZAhAzllJ+QycgIO0f9/OT++X+/X+/X/&#10;9/oHszghMwRre7tn9shQQKU2NkQxm2v1DAgCKv3Q5QqojtkhAZFKnZf9nbPqCGsth610Y/9gNfSe&#10;36gCglMYYkcI6uhuOWBVM0QjUzBtTDxpz0YHhAZSqoEtFaai2zqLKRl65pSrZdlnvTg9OVkNINXU&#10;ruYll4qkzJ48gLNc0jwvOeciAog+hM4zM3p2h20CQgJEMQDIpRAxAkoVRkeBDQTsCLMndmomIGBN&#10;2QYmFRhLxZzLfT8XAKGoGqA1AD4AkydmANKqYNgol6ZWTacik5aW1mtqKspMAkltMRc2v3mBJ336&#10;+y/1sCByrtrFbnPxcNrfrX2ITKrJDL0RqVWtWgUNTJHYIyCU0mzrhyUd5sU5F7zro+uDH3p3soGU&#10;05LzJOluXsDCdr8fYx9dv+6HcYgNsl8lIwkiojJYid7HEEBVajVy+8OSSl2tT8l1RYg4sohn7QOz&#10;Ue+CH+38bNzebZfZ53liyY6IAcAH/+u/fnv9d8G7Vc+eFaHbQb2hr6uU/WGn1hrzrZRuzBhz5A0M&#10;CLx3AACA/3+DD8huqbqVWRiR8OhjMORvo8FBDZr+Eiu0ziQAAJIBHWdxdrTBHakj3zrg8J5P8m0Z&#10;CG8HaWoIR8XK/YvwaIL59uVwf+Jof40KJmA9BikGkdXy43HzYHVqClXUBE7GtdRaRDsf/JrSklJa&#10;RETBCBobjYgQBH6Tvv/w87nut967zeZks4qMFdBLLYd0vZv3d4vNWUrloVudnqxPNiMRfjU/94HY&#10;+WOpCdYGuc6Hy9NzFZly7vthqTrLLE2qlOX4HhzfUa5iDaV6uhlCdJ3zqgpIisAE0zKrCJqJyn6Z&#10;5Eqdc845pGDAOcvZ6VlK9cWbl2yEhHGNp+vBIZ70fWB3vbt7db1V9etxjCH2niAOmdxqs/aBX715&#10;dZgOJ5uTLvageRXAu9H7UxCoJqtxRFyVUvb7LdqCVgV0LkvKiYm8c1JlWsrdvuymRUyRkKLXzu+X&#10;ZZyWByfnv/n06eHnL+o3n0/T9Hq3m6oAMRgEM0XisY+XD4ePniBNUu8CSWA6Pz9fbzY5S3KXCMFd&#10;XzuknPM0pb7rHz16vPa+1FJyXpalWL2ZdtWqq8oTEAciBmw+Thec62PMpdQiVjUjqSoSoKWmNQAj&#10;BGZiJGB2znk0rGZAzmpGJFNQgFkSU49KBPjwYnN+eurrdvEYPKzX8fxs7AOnZfrxr64ff/KoTEsM&#10;dHaxWmPZv3m95KRSQtgEduRou+zdKoauIzz0cRhigGU/l4Sur2Yl5RgKI7fx46FokoRYRAq6HgFW&#10;K19rjZEBoNbaxZhSbsyrZVli15Wcq4p3zszomKspBkquCSJYVR2AISbNWjMjiQiHEH3MpaXCkKqo&#10;GHNr5mEV8c6pai0VCe/vSTKzlErf9555zqmqhBBAaxVBCMhOTA/zPA49O6emOUvJ4h0isqghMyIB&#10;tfhMADMBENVGeSREJFIzAgJGIhJUqQ1txWZQSwVAH0JOxRiNWaWUXBwTE4sqEl3ENP0AACAASURB&#10;VBiIqTASNBs3gZkw+yG4ssA+W7V291tEIjNiAkVPuOp75yJw4DhQXYaxswg71jTvHFMpZVw7rWLQ&#10;0oJUtRKiYwI1pUbuPcYCmRmgU7WKUEQNbK655ryfF5Ha9733DolOT0+vXj7/+vnVerXyjp3jy4vL&#10;7z373ldffXXYHxwyAT774NkyT9e3V63Kjd6drE+Grpt0HzynZFbEoa8qqtBoQGpmJuSdgEUDNkNC&#10;I4amtmh80mOT7JjZ6YDJuWq5QhVCAyNBUzZVLYaAwIAGnUcRVc1QPRPFcWQmx4yISmpmjgilACEq&#10;AQAjIbMhkoL3HlpQjh8ir51fechQ6i9/+cs//Tf/JvzOb9mJmiLAsN/vbq+vCO3s7IwQr66vnj17&#10;9sGTy4cX/+MvfvGLv/vpf96cjSXt7m4P9fp5/rtfeB9ePH9O7M7PL/7vH/8oo98XbyU73z96/CTl&#10;9Dv/4ne/+PRvvv/J08++ePkvfvf3D/v9PM8PHz7YrFd/9u/+t8tHj374wx/+T//zn/7lX/6Hx+tV&#10;t6kAe+/QQ+t1oqoaspkBca+DAhjem+KQFLkAFSBGZnTev5/FvV/v1z/L9Z0qrguBa2GxYNgzREJH&#10;YGBG4PD4eCEEVEUwduydb7MaI1JVRGjQMQMBJEJUgJISEY0h+oeXN3e3qApEClBVhtihh1KrMy1a&#10;mi1DVHMVR0zEarikvOS8TXmp1RDElJE8OwBwxFNKdnVltayGXksBNSYWUXbYxW6ap2meY4j90Nk8&#10;i0qMru97NVERQ8i5GlkMsYqqgYiWWkupXiGAc449cxEBqwoKRwzxO9D4YzPz7ZQGQEFVG/qQCMxM&#10;pE7TwVkgQHKumRIE7S2s8DitQUDCb5n2NaG+GU/j+D/8YdmVwxdf1e3B+nHpnPB6NZyEvp/m+fDm&#10;qqsKuBG1Ws15dI61GqoaYjtAO+Zaq4hMS6q1zHPeH3wXYzcOw3q1JjzLS5Vye7e7ur5yoRd6UKj3&#10;zjskQgYzAppyyjkzkZSGRNfDPO8OCdgjR/Kdd45dkFrYe2YnR0MXp2V+9fL5tNv1wa3OT4YuOu+7&#10;jz7eBq15G7tArM6HfRq/LP/5Fr/S+4VEpvZ2xtV654iA3JR+UGpNtYrpO3JFvFdU3gspj1O4I5ry&#10;frAHQHD85NjhvS+47udw9hZq8s63buttegF8t057RzP5nRcerxgEAkSkKgpMKuVsGD66fNSHqCrT&#10;NN3d3akKO4fIpiq1OschrGuty5LaNKwqmOklfv/Xd5/o9dee3cnmdBx88BWQcvWGuzlNX73c7xdR&#10;sWEYzzanJ+u1c1BFnPfn533XDdz+v8detqjq9e2tYyo5O8ddjLlUMGlAaoMjE94AfKPcELJzBohM&#10;S0pVxAAUbE7LvCw5l3YD5FRKKY657zqEshqGBxfntdT9tAOk/bLEGDbOnwyDQ0KEu7vtm+vreclV&#10;IeeiNT84XXfdsN6skfH27vawP4zrMcYONK078b4jt0KkrKnURbUiFLPFtMpR1WpmmnMuVQ1ou8+7&#10;QyYiQDBE6SJ+8j3m11gc2sfyjcnXfxXFrvfT1W5KAJVQQcn77sEZPb3sTgekkqcviGDouj6MJ5sN&#10;s9vvDoAUeqJPnspXQ33+Yuz78fycAHNO17tbFVUVI4TogAwUWjvJ+4HZtaMpGHl2IQSzBlEF9s4a&#10;tEekSIU2cUJkdiL5dnsX2F+enoOj+0vs2JZwHktdTPT65nCzXS4vTj66XNUq69WAAefdGzdER7RZ&#10;d2k63N1tv/jZV6fnrz959tBJBiY0rlrnlACIvc+1APPd3e7rNz9/+er15aYfO65S8Ziy0jLelRB9&#10;8AAwT1MpZXN6OYxj8KHU4tgZQK21uf4IkZlzzo1NhWDM3ITsDT78dlzWtIhmBmjet5lwPVpcRdKS&#10;ml5AVUUqEYpByTV2ERFrLSoaY4SjFQ0QoQ3fEICdB0Q1ROLA3jmXSgHAruucd4176bxrEkQVETmW&#10;DwTUpCrt2kKAWkqMsYqYCBKVkonoyM0CSCm1YDpids4BADGJqkdExBhj8GGupZZCiEx0ryT4diNh&#10;ImYWFSJnCKbmvMs5D7Ebh4GSIcL17m794cXm6QObT+TmqkBwH3wwpzTSYu4idBtF5/pepZpKTkVV&#10;nHMKpKDY3AOIZniUnUN2zoPWQO7jX/uIf+17OZeu7xqw5TAdbm9v1erl5YPpMJWSieLgI6LllDab&#10;zXq1dp4R0THv9/uSq48xxMgAqjWlaZ4nZu77zsBEzQo4dira/IRdjN75Fh9fq6Bh8J6IpdYicuzt&#10;NaWkGSF67wSQRAyKiiggILcA0TZgRGiBQRVAmRyp1ZySWnV9o8GoNjyKtRxRRERDBgIARTSz3e4w&#10;J10KK4/k+2LEPp4+esKDP//hH/z0+d/a3R4AHPPTp0/HvtuWDACXlw/V7MWLV8H7zz77fDUOl5eX&#10;07wjXuGrYlefcinrs9Of/OQnT588efjwwaeffYZdzMvr02H80z/9V998/dXPfvazf/Wv//Vht/v0&#10;86vbu/Tocf7Rj3705MmTv//Fp7/3e7/Xdd3Q93/9V391fXs7h/gisH/zjWeLoSNAIui7GEMwMHK4&#10;P0xGmAXE0ICyoDEbWkUWxgSSzILWf+SY+H69X+/XP9nl9vn+Q4NAxEQRXUdudNQRmFULFKkPzGSq&#10;pZhIDD0jTPNeVHwIBqimVluckd7jtg0RuhgRDUUJpCN3sTnZ7ve3h52aWRVH3IeIyExeUKporhII&#10;naNaasm5KCTVlmqiCEAIwIpYCFQEjPoYUkq3221wLji36ofDNFepplZLXZa5lgJgRURE+r5ngmna&#10;lyo1FxMFpKoGpSqNyiEXmfK+lAylUsKx68a+80SM1nzV1mJtm8GaTFQBjuBmwqNex6ka3lM0mnII&#10;UUWAHd0f7xu/DBG/1e8hIRkyvc3tJcMuSHC3acPzhyuWjYZhy45cP56uMmGZT4gYn78wqFVVFKIj&#10;AE5FtBbH3nvfmGxHuraqISpSMZBcplptC6dd33VxM6zHYXN2sp3zUuvtzd0tgg+u73wPAgSKhN4z&#10;IZlVNRCD3ZwPRXvfJ6Gg7GMfYkeaFWQupUWqmsJ2uzWVsQ+rPvbBq1ZFquvx5evPkXBcRe8sVX8j&#10;6av6M2Nr+QHHpy8cAXRqWqWCmXN8zxDRucghpwqmbxmR0KQvb4WNdl/P3asc74dk9+WaHUWK//gt&#10;ci/NhHdrObD73IEWQHD8Lb5T5LUT2VuQ5fHlisaBKNeH683l+tRUpmnabre3t7eq6r2n46lXGnEE&#10;AL13wgAApVQp9uvy37tvtnWex9V6s1n1HTJp0SA6T8vd1S5VYED1zvddXI+DY7q9vUk5p1wuLs9W&#10;wwpEcykq0q5YNc1pWqZpmvZ93xO5sR+HHoj53vJkiE2IyoSWliWltJtnQLJSjyovQlGtKiIGiAjq&#10;mJ1nRFOVzof1agTEu92Bne9cBO9AtZZM1WLv9/N0t92WIl3sc625pOu7O3b00eokdGGapmVJfdf3&#10;sSPQwBnJI4+IWGVf6wyQDUqpVUTvcyIMAHKGu3292y8CyIg+OEQU0dp38BsfYjic977jh8N1pZtt&#10;KsFzHlfutvgyJfU+fvCkv9gMp56wlPSqLEtwPI7jMAzBR0MSNXbeFEwL0Xb4jYfxow/g7z/Pt9cl&#10;LVKrmkA7GqIjNAQFgOa3pQYJPUZkcPNxMbOaa+8nADIREKEER0hIarWJzZibVE/a/vPWvtmua5Hi&#10;O4cIh8NuG3A/gtWCHDtPg3dD53b7fWBl1D5G72Iq9vrq7tGpZ+8ULItIWgidmBlgFbPmQ3U+9n0I&#10;tsw7Bg9gIgIOEImJrSiott5NPwzdsHbOUa1EDGAs0oTQAICInQ8AyIBgQkiiyq31pa3jAoBHlmML&#10;8PO+Od+OG4KB9X0kojbiU+9LyczcDV3OWUxDjMyUUh6GHgFqrUDUxcjOTdNCzrdSQUSQ6CgtBGCi&#10;NlqnezF3a7A5xwakqoQMpkQETXRI1Mq5VqeJauP6AqKKMJGLEYmIKHhvAKLqnG+skaLVGlkRsWEt&#10;7zcwuA8SQzg+c6CW6rreuYpy9AAToZqpWa3Cq5X/5AO8CDI59/TJmMd15/TV1y6srrc0lyO+Kzgm&#10;5Bi8NgoMUfthYgoiptiwn2a5XZeeaPT4YL1SAWg/ThVORnj6qOv9l6++vru9XZZZqhACgk3T4c3V&#10;tXfu8aNHapZScs43ZQ8CiNRas4kty9Lq6hCCAVZTLOjQcwhtky6lAkAy0ObpAnTcLMt0r5DQtrne&#10;7+nQ7h0zYCAkrBUEFBt/yKi1X4md406nGVOKfa+qotpcle3mYURHXAHJgJtzWi3lsk9T1cl4CKvO&#10;O4ze+0Dh6UPWFZ7C+RIBIhwvHsglL8sSYlzmWURSWrbb3Zs3b55/k/7gD//4r//654dPX8/1Mw7R&#10;ed913enpGTu/3e1/+5NPPv/iy2dPn/zwh//yzetXP/np3xz22//0n/6Pf/nDH7569fInP/nxj378&#10;ow8/+HAcxxfPv/njP/7B9fX148ePl2V58ebl6o9+9+X+QLtd8H6ITICMeroJq1UEMCR98Xoyxixq&#10;iEx+LqZIiq4yG/mEvCgOw/tZ3Pv1fv2zXO6Qv/0ksotMPVpE6FA7AgRi1MgcHLv2XDWtQGmZXfBm&#10;XKt679BUpbJ3RURKUSvOYfQhRM+IUqWWKlqHzZhqkcO2qHqkhplGYiZ27BBBzKoqVnXEPsZFLM1z&#10;zYWBYisMENWsES9zzcwYmMUgV2F247AyPR44Sy5SlZ1j73KtDXio5lOq07Q3teADEse4GVdPbl9c&#10;1+ub+XZf+o5PNmp3OR3MkhpEz0OMkflYLwCqmakJaK2CaPo25BeBkBrqxMDUlImd982V0VrL1aRW&#10;KVLhHo7Wirr24GxmMwJ0zIFdHzvyzrHs/VQ9Gyy1CJV6sA6ZqmywFgRggpZ5JjXXmkrOWnNAIpFW&#10;oTjnYoyqtixJ1AzNAaKhqd3sd27mePDBO+/6k24gllLTbj+lZdkfbnJl9t0YY/DeIZkZOpeWMmVR&#10;CkZxzpa1RCuiGF1NNW+3M5p0Xey6bkkpp+Vk7B6cn3gmUwvnD264HKYb17kYgIgWGd7UF4mvRSSl&#10;1BDhR+QjAMBbkrRCO8IgIbucyixS34663iGS3ENN2q/hO5LII2rkW1gk3GNR/rFl/9UHcF/IwXeh&#10;lfhff823Mz1DMCEjkDH4h+uTSJzqMs/TNE+lFFUTMYPcTmki+NbYE7xvYRgf2h9tXkO9vu26YVyt&#10;uo49V4MI7PThsL3S3fODKCDQarU6XW8YTaTs94cl5yXn3XY372cT0Xc0VKrCngyRQxCzWso4rLqu&#10;a+z1NoVARCbnmEtK7Hhelnx3l6u0S6Kdpe6b32QKohZDGPoOQYlo1a8A8c2bazV6+PASgfZlmg8H&#10;MmpWv8M0TfNysjkNXVdElmUuZWmj7tvb22VZvPdjGM3UU3UOiyDJrHKQmmqVOQOiIGijGZRq81wN&#10;XCpO1AGgmRQ1EvQ+UAj00ROIqQ/uZHjqn+/h7k0yrApd5PUYnznOL0mePDr9aHMyINTdIqJWfddt&#10;TjYxdo0+2GBKTNx3se86JgI9JNnVs5P61RcIRmBiLaGByaExEiEjEbGq5VyIBAmJAQFFIJeSliWX&#10;bA2Hi+SYyRBE1DGYNfKhYz45PeU2uH/Ho9nkvSrmfei78ey0e/bR40cPzrzsd5KQiaE6JE8OUaND&#10;x/Dk8aNw8iyMjwYuZfd8t51zSjHGGDvvoxqkXEOkiwcPnm0ePH70yEvK0zUTes/KrGoI5NiBaV4W&#10;6dch+IZxInKAROyOozAGM0B2rbtC7bWEaHQs2BpNippyV6lh7FEBFcmIjNnxMV0AEMF7JyJgOvSR&#10;iLZbiX1Yn2xevXoFpuM4eu9TXk7W677vX71+nVI6Pz9Py7LbHZz3TPRtGKO0+9NKyWbENKoeNww1&#10;E22zOFE1747/vm/3E7MiEkMIMU7TJCIxRiSapwkAfCveajXXEsYt5zQMQ63HuYepEiEcOVLatHDt&#10;YdEKSWIm4irVG6ioluKZg/cist/tkG0cx9CPIBlErEjRCpY7Gn/z1z58/uLV6CAQGqQi5pi1GiFS&#10;K5/BzBRMPbHnaArHxqMfTZXZGOrh8KazFkno2TkTUTVAVOsOt9ed4835WSnl2CJUDD6oinPsiFsd&#10;2zZzKRlNVMW0pBYEStT8eOvVuBqH3d1tw2gxUdMHpFrBmn4BmNEH75nEbClZqqp+GxDTXJHe+74P&#10;fTfUWqqKAqhZzUVKeUv6Db4rthhYu4zuHxeARO0bNZyUGpCpKbQ/zK4qGIBqEcmggB9/7B4jvPxc&#10;Zfvm6rr9Kp1zHzx53N7TGLvPP//87u7u+9//PoC9fPHNNM/zodv+6Au5fvN/ff1cqjx58uRP/uRP&#10;+mH4yU9+vNvtfvf3fv/l8xePnzz9/LNP/+anf8OdO7k4vb578+d//h9/+/u/Q+SoCwDAzD/4wQ++&#10;+tWvrq+vVRUvLvpHp3JayvSKCNVwNYboQ0lpNxWBZTWsUlqK+FylCpB3ZmxgVayiFgUlqghidPRg&#10;v1/v1/v1z225b1kNBmOMkaAn8yZOK5N5oMjkHRNYlVJKntOyWxYEDc53IXj2SGQiAEbYhAhqoM53&#10;3ruGDENE5wjF9vt9F/zZ+mR3OJgAgJaqROA8OXaEzSJHZAhAIIBVPOAqdgimos6xAhSTJVvbh1HN&#10;OWeqy5L7bkg5hxjEdCmlqs45GWIEUA2Ip0znvLjO1K2f3W6/Sflwsr580D/EL1+/+fufl7tbLHkI&#10;sXv2TJ98OLurWu4Oy5IyqoF1nWP2oMcTa7M7qzFDa82qqVYFBgRgR+wIzJCIiVujFwm1MSxNAd6Z&#10;ADX6BRgigpqKCrYQA005YynAFJgdoYg6Z55jdCxihM6T62P0jjercT9bKZq1kCNHvXNHs/K7h3UH&#10;IACgKlAJEFQxsIsxlzxPCxmMQ4/EgnFO6ey8V4QlpSXttrtd8H0XO1Uj389F0cfN6izGsYqJ2LLk&#10;aZ69E8JjgLodkunt2PHJ2dmmc8ejPnNy7vXuFbKNqy4GqJVK9T+R/xWZ8jyLCDUpfxukyZEt0vjZ&#10;LamJkETtsCyHUjU2idy9qtEaoKY54sCOLm/Ad+ZtrX1+fM1bv9t/s5B76447dsjf/srg3frtHsNi&#10;b3vp94W93Qtmj19oxiJPzs4v1isBrbUsy5yWRVWJHCK2wEIzDCEwO1VNKRHNIcTv9X/4e+UH5Zc/&#10;MZVxdboax7FTERJ1/vG4exBT1Li+1M+/5ucvx34Yhr5nzlUMIdc6p1zevEGA5rJr3on2zp1sVlVr&#10;roWIlnk+TAshHfludjR8tqT7se8uzs9V1ZGL43Cfi6WqRkT3Y1RCMu8YjWKMm80m53pzu5um5eHD&#10;S0IYol9tLtI4pmleSt5OhyWlvh/GsTew4MNmjG2Sn0q6unrjvT85Oa21Rl/XI5txrXVZcs5axfpI&#10;wZMolqpTsqXIYVpyyn3fRe+H2JvqYZ6rttYJu//uEwhb7+305GP64qXfTynl/TRXtWEcL866s2cP&#10;f/ePHl3NB4+HiFrU0ODs7CzGTtQaqqEJUGMID87Puhjvbm7u9jtGc47dyUN4+lhfviAD0nsNr4E0&#10;3aMaIHSxi3Egcu0ryIgIAzOAsuOG/DRAUDRRM2CkeywIVclq5J2nIyb+OF1u1x2RY3bLklOq57Ff&#10;rTaUdCJGM5acpwJaUi7AhIivXr+u/vzsUdx4f7dg49S15AkAKKU6xhY/IFKdYwasJSOadyyOhUhF&#10;UI0NGTA4tyAbAB5pQ8fzMSKQcZvoAsI9Dud+GzyOykGP50iDZsLGoxuzzVyaZLRK0UWXeUKzlnvW&#10;buhpmqdl2u3uaqlV6jwdCElEXuQSQjgcDrVWU8k551J8DSVR05k3jXArNQmB0CGCqtj9ZS0C7YN2&#10;pb+zL5iZOedadgGVwswtRZqds6PUUxBRRKZpil2HcJxoE2Kq1XvPjloANDZdt7Vh4z1ZCwARmQkB&#10;zbTNopZl8excCM75qmm329HN8KhYFXB+qKXsd+mLm9f76e7B+fnHHz1ThVSl68eU5fZ2e3V9bQB9&#10;F30IgGSApUqpuVRFZOcDmhoamQBmQsxpKrUgdQaQczVAIu77Ybq5KrUSYhUdV+u+7+f9lEuOx5Ga&#10;HVuUplKrmTERIy4pi9RSq91rUsi51Tienp4t85zmpZba3gTnvFQBRA7e+diSyO9jQumIj0ZEkVor&#10;AvQhnpyePXxwuRqGorKfpyUthBSITSUt03zYozgqqdnSAd23Ao22vSOogZiCASqiApiOXR/7MVXI&#10;SmpgkMPHz7oPmOxqe/fmf/m3/5aZTk82Wuub65v/E3GzGc7ON3/70x/HyKDwv//5f/TO+Tis+g/m&#10;v/20n7e8GqpYkfLzn/3dl198kXMCRgP4sz/7dwbwl3/5F+yZPIvqkpIRXm9v//1/+PfGyF347Jdf&#10;fvHllyH4IrJ+cPqjr7/SZ+fdpjrV6EiBQC3nomLLMue8uDu+vDgvtSAYgQZHzrPzgURJrSn8lZ1z&#10;wYMbhu6/8QR8v96v9+uf9HL3BwEwhNU4eq3OKqkaQDERNVHVNC95mdM8LdOSFqmyWQ2xVu/7cRgP&#10;h9LQvmjgmLx37HjoO2rQiCYpBBCDNKcOaR36upQpLakKmjoA0qOQsKq2B7Yn9uxAlQDYkWOuIkyk&#10;YGQoqFQx+mPcqZjOKQ21olrKecm5iGS1LFoqTIvADrrDjeRXh2ma5pnGAc/P3emDEcL5PBdRLYvm&#10;FJiHEPrdDom7jy/vDukw74vCIWU17HwAlna6BTNs7vbmZmNsKaQMTHyvjFI1s9ZqBTUgbEpKBERm&#10;05b28xab1h55aghqlqWKSCqZkZBYRQmdqnmggNSxMwLmsVuRS8kzI8EQaS9Tw9IXUy0VQN/KKQFA&#10;SuWq5B0yWa1mwIiushMg8uhpP+2nbUlqu1QO+/3l/ODyYtMHv+pgGUp0yGi3d8vukOfK4+bs9Owh&#10;UajFRLTWkvI8pbmdVLyPnp1JXcr+Inahc1LzNOeD4fY83Wyf9+th6NAMa11/s3wjLtdSUkrEXEpp&#10;/e6jFI0QWsYRIAK0GK55Trtpro02+fY9tLevO37yli95tC/eX+f2lmPyjgnlO463f7Deab2/+5rv&#10;fME7cMvvlIzvfLkBMOEmxl+7fBSdm2opJTX4J7PDlsLtQO9Tg+Ees8KAPQ6/7X7n5PV2jqEb+s1q&#10;PfbtPxfU2XTSHQ4vtKYw9PbbH2q/Tl/9apoo9n1Lji5VAVHNGBEI7w+m2PRdq34wxtv97ZJzUc1l&#10;IeTj24r3w0pTRBOpJycnCLgZ110/GgMhNgR4OxCrATEjwjLPh8M+zbV0OieZc0X2y7KsutCNXRfi&#10;XnTGeZvmZU6rvt+sN3Oa0zyvxn5Yr/vYGcCrqysXXOw6NfVcN4MgaKpQqqgakTFCqqqG+4Pc7uaq&#10;6jznkrMIpgIKjLzqV13sS6mZGH7jQ1olb9DFy/ira339Zq82LUsRrSLqaLj4uPv44Rh3seA8DWWZ&#10;OXZnXedDELVlOqhB7DqV+uDsdLNe57S8ev5VLSU6IjCpqdBL/t4DliJXVwzUAt5bLYPAYCLVlpRK&#10;PWZPk0M0ckTmXCmlijRHLSCCEVrDmVK7kpDQVPfTtBCd9SuM/zCrlxmqLPM0X1/Pb26mb365/q0P&#10;zzVnIwgh1Kz7/eFmyiH2uS5V5G9/8bdffP36Nz44GSihgWP2zITkiIJzBcU7mg+7n3/6qy8+/cWv&#10;P3kwdghmOSc14C622qxZyERkWeZ5nlXVOWfW0uGOl3GzNSG2ugUcsogQtfuOAb5lA7W4lzYkadh7&#10;BGnbo4qIaUpLcE5EDGyeDtriq8FUqopSC36RoiJLlelwaEnY+92uBWLkNBESGKgKCJljIKqlMpF5&#10;AjB6Z0shpOA9kC+lujY2BQDTJkdud2nLZam1tuzFnLOZdX0PZlUkxnhycpJLmeb54uLCzEqVYRiZ&#10;qTH0nfeq0rYsopaMc1Rxqxz1zKpKRMAuMDI5Ih6GPlV03g3Ru+yxXtTlZJoOpN5hyUv/5jUPoS85&#10;rdanuZIUHWk4efxsddITb9N8t6SlmO73Sy2z5souxI4iZiYWM6s1Qj9QFILFtNZK7Ih8FVlS9qZa&#10;KzunKumwr8s8ZSGiEEII3lRrllJyi+doWk1AFrFmM8iltBJut7tb5nk9jl3Xd7GfpynlREii4qL3&#10;3ocYmNhMyQAQPHbaINFVEYyIXCmQci5Scp6nqXdeTZd5XlI6Pz19eHJOBPv99nUt+eBgnozA6J2a&#10;8O3mTEcAFQAwIhMy8GocTs/ORbEIFED94Ck8Hcry1TTvf+vjZw/OT6WU3fYup+XitKtmc6m7Oa3O&#10;NycdRxdQYU44bV35/Gt3mNlFEVWVGPz60TkYKK7mtIS+H9drJjY1NZ2XOaVFVVSBXTg5O+9iAAM9&#10;0yI15wyE/tHD7pMPhG7ysvM+dDEauiqQlmVXa6kVyEjr1d3NahxLyeyZCEFqMStiAihIQiREIiWj&#10;kmR4v96v9+uf4fqWboIAzrMTgFxEFNVSTrkklZqWeUlzkaImZkaGcyq+92ogIqrCzFANTHJZxCSS&#10;56PtC6tBLbVUERFGLDnH2DtgMHDMDPwtMQ/BETFTMStgpaRSsiF4doCt8SrsXPQ+SyGm9iDPtTCR&#10;Id1td52jw7xUNXQOFLru4QpHuE75+nm5utohqWnJOajEkvXFi5dmd31XSp2W1HXd5cNLx+7q6np7&#10;80upSR9GgAkRa5VC1UQgACERUgMiMpFoA6M0qIkpkHeeDKWqqCIYAjGSgqEBHs9zgGpkAE01dE+P&#10;aJMkx2zHKvHeBWCGSKCGakRoqlIkxuB9sOX6yJshHIeOHTsPZuXudn97e5fzAgBd8F2I3LDL3t0r&#10;NxUADGDsV965wzQjGBoZ0zQf7g6zGdxNSyrWxz54d3ay2vQh8OJdvtnDwFiCSwAAIABJREFUYNyv&#10;PEcyYyao1UJwzlEMWKrkXMpSMNg4dL6HaTmgcvSuFrnp+kmnrvP9EJgFJYqFl+4zRFuWWbU6dCrC&#10;SIbQOrh0TPWRWtV5DwDIbj9tMyi5FlwLhm9nYK2vet84P3ootBWE95aXY+cV3+FrH9f9XPQfaijf&#10;MbwdJ1P27l9/58PjKwib1JaOXfVjodez++D8wXroVSSnZZqWJSUA9MGDQZOZARAKAICpAAA79th9&#10;kP6g+2W+/eJXwcdhGPqOvBM1DyHak81W727uZh89o6iWnJZlmRVUS1lSLrV2Ma5WKzoKtaDZwwDM&#10;OZdTUtGLBw+McHn9SgWcc3AvKkMERGonayRSNVPbrNcAFGOvePQ1mVoXQnAOiNg5Qqu13t5tq2pV&#10;y2WOsXNEjmizWjHhq9ev9kuacllyDjGs1qNa3U2T5tR5F5w30LvdTks6OT13PoiUs40y2d1BRA0B&#10;1aBWStlKlSy6LCnnamim6pxjdCJacuEYHTvv/XA+pifnuqpD3zGM8HIHV6/2WaZpMpUQgvOeP/xA&#10;L8Ju9xINh8Eh4kQRmhQQEMCc8wDYxe5kCAR2c/VaSmFEck4lAxkzU1hjZlElwiadblscIzmiQsZM&#10;XdeF0LdCgAhQmQkdk0iTI9JxsgsABHC0UCkYHvXniKQmUsEitAJIFI6eMdGaHRt7mnPJprmqijFZ&#10;6EJwLPOyGv1hWQALEjIB+/B6u5x1FkwN2YhEjckQFNmBYfD9+Vk4u7iI4+B5BitipiKByMyQ0QcX&#10;Y6SjuY9a9pq1mez9jUGk9wJjbtKDpuV6e+cc49vM0LljTGW7FVVc8xCi0X3WCBwDMI5TYkLXhlhq&#10;Boqq2gTPyOjY1VoRjrl2YHpve7Mmk2hYGKlVaiHwhMhIzjE0rZ2hGtRcAQyRRKqKIJhqmxoRE3d9&#10;txpXb67eqOrQD5NNramhbaSI4EMQ0/vIUFFTZr+k5B1xc3uplVydV7OW/9FMa6qmolaKAJbW6iRD&#10;RBRr1taqInDY66efye1NOQz59nrs/Mmqm272ZV7q3VZLnoMX1aEfAjn0vnz0tITtvH8FRLeppCUB&#10;kHc8jENwDutMjR1CblmsHwfjuCyHeVZ2ClhENEQWKYhKBJ6piJiaI3Yh9DGqCCGoSanZM1dVUe3Y&#10;kyEAV4C52pJNtHJVZrcs07ykruvGcdycnaFZTtlQ1UzMcq21JDPVWhGAnWdmH1w/dG1K6UsmYncS&#10;V+uNd0G0igibBSKoMs8HBEvLDIaMPtVqgKSozc3Y5uRNDY7ogUhMzLKZFHWxi+tVXo+2ZAPwF2dy&#10;gUt+vt9dj8Gfnp6Cyn53l5aplozsCKksRQ2Grg8OqmgqVPdBv3zup5nZt6R7k0qOgBnUiLDvu/V6&#10;PQyDmaGhgAVm6TpDq6JLKn3sT1fr4H3D/4gIPDjHXztPdp0SeeoZIHqP5ItYVTFA73wIXkU0Z16t&#10;csmBIxBXETATw2pWkAo4ESmAGTD8v9kK3q/36/36p7m+o6jMtahUFCEDU91Py93+zrQcRWtIoKqi&#10;2AB0VCVK9U25hg5Rpe4OO9U8hBNPDGRLzoeUaykE6J03AzFDIDUopXBwTI6Ruj4iAajG4Iiw5ixS&#10;cyolFSZGqN4TI7WGXGBXyCk22Y2pGQGycwDAzvXjkMUAHdgJvVz07qu63R52u8PhoHqsolYYIYMi&#10;pJJvDneqjRHH+2mWKvt5UdX0xVcWf8P6pu4Tx+QIWipBqVWKmCoCGlJWKbU0FEF0vgvBESsoEcbg&#10;CMHQQBVQEdARMzRpZf0uNgMBgfkYvtm6yy2OqSXmqaodfe0MSKKCVWS/82AA6Hxg5wf2sfO5Lrtd&#10;morMqbbDtwF6ZiZET2jGiME11IotZalSlrQgEIiVWpfDbLUguSqWmBwGg3B3l1Zjx4T75JfC6xWv&#10;+wq4Iy6pxgUQwBE4Qd85r3GoksFK5wBVpObDgnMGx37127/p4UaBu1GJTPJ4LYeX9oVoqTmBmdTS&#10;AP7OcauY2ggTjpUcSVXzercsxY5iNXvLiMEj+aTNmUwVDNAAtFnhG/TtXU3k/9NU7b9ab0dS3/HD&#10;wLffBe6rtLfyzLf6ScL7OQyRqnq0i3F9eXIKqiIiS9pt94cpiYhjpncALUf73r3lLNjZk8OH+s1z&#10;MOiHwQfyriJSVaZN1FPeXc3VsCN3unlSr/Dq5tNFdSmZiPfzjI4ebs6GbpBa4R4+VKswUd8Pd3e3&#10;oIWA0JCMh24Yh3EchibEbTadlpGlZmhKRKXk25troBbMS8yekDTGzcMHPoSb25vV0JvWzvFUbLff&#10;E1MXggN4eH7Wd/Hm+uqrV6/nXMl5A3BEVUopRQG8j0O/CjFs97v9fDgdxuA9oLIvVWVKWAUQMVWe&#10;EpRqKqJSESB4CmGclnme52DeEQfHIlJqQQqAHD96evIkoE7BXdSv7uTF62ma9klTqY6Qu56/9yFf&#10;gMgNapDSSbUugJo/LIUMQwik4tiF4B27suxzWhDQMakIGDjnwEVyZ3B10K+/gN3ORI4juPuLDtGC&#10;dz4G59kHR0iE6ohAHaExAagvwkcmqCmgEIABkSERt2Rsx3wyrpmIGRvrQVVBm5cMHDrDGpguzlZP&#10;Tp5+9OSDWA7Xab+UNKc5AKdpzqZ9tzaxk5PxBycfrs4/MKv766+Wu5eKUNS4imMHZrUUZOpi9+H5&#10;w2cffo9tKbtvGGW/FDWQqg1/aqbt+nA+xBhD9M0HeuTC33vJDPTbGwqgTbEapuItZ9MQSpUGZgQD&#10;ZjYDrakqEROalVJKrdgyHxEJsEV+oR5DGO8bL0TuPkzcjjURACAxth+FaGCI1GSf3jtAO+7qhqVk&#10;VZEqKasZVhETY2zvdJPcNWSUqck0HZZlUZVa6+3tjRkQcanHHb5KffX6FQCa2WGakEhUa0VTZUZP&#10;1FiUTTbRZpXONWEniIoqiBgjEJMJe+aiWkQO08QoiFjnmfeTeLZJeDrkOb2+zT/9+ReR49c/Qy3i&#10;HANCCH7oejesQjnQann8aJ1ybqLKGKKo9jEg4N1SxjEAiBHeTDN4T0iHGXJhEKiSAXFkTLVWUYbC&#10;7I0RidFwHMfLy8uS05s3r3a7LSGshpXQnObkiM0QnafYHbZpWqqCIGRGpyrscLfM2+mAl5ebYSC0&#10;udTDMs0piSgYEiC1KIkihNRJQNAAvo89gJVcmoa31NkUAXDsO+e8YwYEUW2p4qpYl4xIDkjNGME1&#10;mQq2CAlyiGqSVKZUtofFP37Kj85oPYCMUoXjUnevitUuuPVqNNW7wz7V0h5DRW2f0pIKAbHZfCiC&#10;oU4RfvnKT7Njr4C1lpQWkZoLVvWIOHTuZLXuYsfNDN3E/8xF65LLnPK0pGWe03yIIQ59H4Pniwv4&#10;8CL0U97PpvW4tZgxqEcFMiMgot4HgZqrECAAbfcHYAqxQzRFPnqICQWgFMkNXfN+vV/v1z/D5d7V&#10;lCG1eOsKJtMyHdK8SCFT3yY4atBirJGdAfwX9t7sx7LsSu9bwx7OOXeKyKmSQ7GaZFMtqSFDaMBP&#10;NqB/3q8GbD90q9lks8iaK6eIe+8Z9t5r8MO+kSxZLcBCqy0LqFWoRCIqMrMi8gx7rfV9v8+Rmd2M&#10;mJooB1qv67yu7lJGEXNtVUTJPYbAGJgIAazPGpmaijQztjHmzGE/DoCwSVFwDpE5EAUCUlE1YQsE&#10;aICiAgXdjIhU1Ew7/ZyQckwCPhe9LkF1Kn/4R/3iiz6UZeJpmna7nZnNy7yUWlWbaZHWH16mzsjr&#10;Wtxht9sBUb1c/fd/on/9GQ3F9epmKaV9TuYuahJExBzguqxrrVWks0w2qpd1QURzD4zH3e60mzKH&#10;GGM/EA9DBsBlWd3spr1DeLKjAAXur5W+2UOiIcZA3LdG/UjvDmbAjIgkZhQQER4f6/dv52GcjnfT&#10;eblet0ohcbZatstWllojc2QeOIxDHnMmCJEoMDVtTaSZbbVea72u29qaMwyBd+N4f3dvhoHDGDAG&#10;WIp88w7Pi+OH8uoZfvLMU6qZeBypSmg0aBpVO6mOXAG9uRs6bHUVaXY8TbBNgwEgoyLmGfIf4P+o&#10;4VqvtV+AqnrTKYk8+VW60AiRIzio2zwv87YpAz8FP9zqiUXpT4u4J/bIbX8GH/3s/+/6t/+K+s/n&#10;mGb9xdydPYgeCA8p/fTlqzEmV7MmrbZaWz+71VIBIMXYc3kRbqdRIhpo9z/V/7D75iLLcjgc9/vd&#10;ECEGEM3ptKuf7B7Xx2Ut0zS9evmz++kz//r3frqbl2UTuci11XY6ne7vT0Memkj/9nYjUIxhHKeU&#10;Q1vXEIObIcIwDLv9bj8Ornbjs6uZByQsrdWyqemybu/PZzEPRLcGBiAxEcN+Nz2ePwCaqgHFdV3A&#10;MQZOgQ/TdHd3ArDrstQmDhhCBPDW5HKemYkR97vds+f367I+PDzEFMdxD6CIm5q8OUMOCO7Lilvt&#10;gigzVEMJVUIIIQ3SUCKXWj2E/X6PgirqiOE3v/LnMQUd472/NfnD561ul1XW2roLkaYRDqh2KQ2b&#10;bgKAaT+gMG2EQc3dfRpHRpBWtFy39WKmzMGMzZUwIb+Ca9M//A6W2UWe7tfbBdzTWQBIpNYmy1pj&#10;mIiYwBiJMBB5jkFVxEzUENjdHIzJySwiqwkCtNYcXAEcHfkJtvFxNexg6pkzB58VjtN0dxjtsuUY&#10;at3qtqQ85kSmIM2Oh/vvvn9jVHe756cJxLZCbE1rbeg4xAiIh5jEQLQs13eXy3SKSOAxZV2rgdda&#10;cp6aNHOotbpDTrEL6v68rO7/d7fBxNN344nhYXBLVvjY6cUYt3UZ9ntxU1MVAzdQefgwr9ulNYkx&#10;p5zROrkIAREMe2IBIrbWzCzF6A4ditNDSrphs6NRRISQiEjdQI2IOsKE2QCBiEWkbs2PoKbuPgw5&#10;51hKIQ5o5mAdmhQCt1pEhOhmbxvH8cbaNBunERzO53PO+XA4AsCyrnm4OZbnecljdpeuR2UOPZOA&#10;mdyxQ1zc9eNEqrN38WlCFEIYxxG9EWEAyk4JCNwb+FrLWh4x5nF/V5d2nc/UTFSRCtNMw0zH3e4V&#10;/NW/++Xnn/8hGau1YBiRdH5EYvTmWogw5RRD4kSEYZju2uVSpca4Q8J5aW/nIqLEzKGzXxyRHufl&#10;3YcPMRAhDsOIAI+Xi7ipyq1VzgNa9e5572ZAczcEVwYHgGW+ToHQ5Hq9npd5rdWhhxbR7XZHHFMm&#10;RkJrpYBayvl42FeRsi4O+ORTwIY33bia1VJaIT2fRSQiBuY/qywQsFvsRcwsOGBITIkw4/6Y92F3&#10;aMyh1moi2Chx2o0jup8fH5u02kqrtakWKZuoaAvIYEw00Dbhn77mrRiziogbgImKNBGiJpBTTFHN&#10;odSKQDFENzcTAFORdV2vy1oNEHzb1t007Y/7+9/8mn/5eq7fPj58WMsmpoBgbtDcpIaQcogERBTB&#10;sDYTwHkrTlya6KqmGFMwAmeCDl+y5k6Egfy/9Tvxx/qxfqz/TyrgD47CJmZqWkXbpk0jB8yDqbi2&#10;PjxMfb7VbDfkKU05jlXVkTq293K9lNYwwOOyJA4pIDNzCF14WVpjcMfgBjnFYRyaNQps4Ns8TxyG&#10;aVhb6XCqwGHIiZFrKSraD56O6O5NpJUWYiTEAKjmQIDgalY1r2u+fvG+/uPfaSk9u7wDC0Vtq621&#10;tqybg3FgMRPtrDB0tU1qCIGYy2P3vRvWt/Hvefqbv8aABBXdyZwQiYkwIqqYORFyJCRwQyJ1qKbA&#10;BGBNPIuUplJlSDHGEGJ3jwiCBSbvZi2Ej6N6gs4r6PZ2IiJ0A/P+024RMwdzjCEgDlXNAzeRDw/r&#10;unHIuFV7/3id1yqOQClPEdxMpagstc7Qskhat0g0pjgOOUVGQmW6Sj1vy7XWmFJgGnJ+/fLF8/sX&#10;5/Pl8eHh7n6KQb7/AI3udnc7ACkyP1wpBduPdtylIVRAPZfUkA2YILSGy2UxWVVabRVT0J+9Ps9f&#10;AQ1TUka/rulbffjOvzDVVis+8dK7EU5V3TGE2CEc7hCYUwzV/LIuVQVT9lvuNj5hKTvXpJsP/ckT&#10;1wPnbl3cn2km/y3rPyFg3g5ahsjk4LdVoUkK8ZPT6dl+HwDruq7LWrZNTYnIusgKCQDcHHvs7NM5&#10;+Df0v37yNtXv/xhjOhwOu4HHpGaJY4if3i2pyFyOh8OLF69f3f8qfLcpx/3+mIeHy4f3tSzuLu/k&#10;4cMHETFVIu6HRDVDxJQSuP/6s89aqw4+TmO/wF3NpPUTsLkxIgemQLspp5S2KnEY6lZNARCqGBHE&#10;SO8fH67z+bCflnWlkFqtYh5jQvQhxRfP7sq6Nm1NrYmNuz0j1VqGnIZhEJEpxfvTsdb6/uGBORyP&#10;J0BB2FRlEwjsRXxevFVMBAmsj6DUkWJorQJ6ANtNoy2bim5biTGmKddnd23vO3vctoN+u+bf/V7b&#10;9uEyX6p1+CYA6Ndfp2cne7Zf60NgGMG2qqV5DuCOZkqETNi2eVsu4Mo97RlctImAXME//7/o8Rxj&#10;COEGZny6JG6iwn4lD0MGZIcUOBJF7vsohMg85CDSmiqrq5CaIjqhE2pgIiRwJyKp7cPl4gD7w26c&#10;9rdb4Ekr60xGwAzny8M3j3+7zpefHHIgjoHQncBjIEHfpRDYruv1qzfff/Pu/PMXwxTdAZoIIvTN&#10;SW2iikp4Xq6ff/flw/nx15+82mV7OD+sVYbdIeWbRBeJiAOH0BCZmQnBxG6N2c2ienvFuMEt4PsW&#10;+XW7UW+6CihrjUTL9YI9fQVcWkWQGIPaoOqEjIAcuTdsgQNzuKV7m8cYO2sKCXf7nZl1ZnDv8frK&#10;j5n7s+YJp0lomDMjYogpxBRCDjGbmHl14FK2mysMoamICBMCgHSbAAdE+PTTT7/66qsY44sXr+br&#10;dVmWu9NpGEdAiDH9xV/8xfffvwGk+/tnovr4eB5SJAIAMtVaS/+tzMyd/ry4dHdzVW1NUBWJO+6U&#10;bvYCha7qJDRwRwgxIZKpjePuZ6/2zOms8zDkwBEAYgzSWjoc4HB6/dPdOIy7YXiWp7obO4VFRMD9&#10;xd0zZBaRmFLOeSvbss1b9bXMIjpNwzhN27Y9FHMHdggIhIxMkVlMt8slMKUY0F1VQwiOToiRqbY2&#10;13adC+A4Hu6dUF1BQETNKqMR+7ZZSZIJzVHV1dyIbhbep6c4tJoCR05EIFJjDHkYdrsdIjYRM+s+&#10;7e7i6IF/0irA5K26G1IIga1vUxEJb5yVwIzgas5EzAEwQh6e37/45HkYx1FFainruri2Zb6UbROV&#10;taxL2XoepSI2ESYacxziGOv99uUXPs8x5dZkreu0393f37//8OCOpbQm8uLFy227ni/X+7tniBhy&#10;AscYANxDDOJexNB8GHKrRVS2/U5+/nyp3z58+G6rpbbm4MRI4AYG/T2pauIhE3F0akRJDIhjDANh&#10;51S6E4DfLPwJOVBQjgP/mDTwY/1Y/0NW+LiicOijRyCiNIycUluwInoQayxYtTUTrbUNFKY0Tnki&#10;Ym3qZKIKMYiammkzk3nKOeUJAEVE1ZtqbZXBkQwopDzeHQ/ztiIhA7nC1mq9ymVbioqKE1EKDO4q&#10;Qnjz0Dl42Vp/5YQQCJGctTUHMAzuh/Jetn/8snz9rUm3iQARuVltWtuV5xUQAQxvrnIi5D4iJuTu&#10;eDGzdmPQBQP3x0d4f55+fsx4GSL3+FgCJHA3k1r7+RsJQveqmJEBBUYARhincdyN3mSttZkHNQDo&#10;vh0CUNNOmfs4h+6heAC35AC8CQFvJ3vAm9KKKAA4OMnlAvlO1JbSQj4gp8fLIs1Pp2cOVKVuZdvK&#10;6k5MgaKr6uo2b8W0pcDDlhMABzaA67o0t+Nxn2Iy9/007YfB2mZtc2jH/TCv66UkjHcGlCLvg+8H&#10;MqtNoLQQyFWblGsMLB4AGKzWNs+X2dxUGx1febTkDTHHgAGDwPil/u0Vvtetqmj3qvXq6QCIGAIT&#10;kSr0QFeOLGtdSlFEJnQwgic6j/ddHIDfxv9PdrQnukJv9/6fwJF/qeruM3Prp290Pw3jJ8+eR0Rt&#10;bZ6v87xupZmqA/RLuuf7mdnHCbED3MGnP2k/K1/+noinaTfknJMCBMdEd8MjS6vbftrtD3d395+G&#10;B7Dv35ayzctSW21NVJ2ImmgDCczEwcx6mKOZWyd6hHC5XELdzueHptZqW+aZ3U0EEJlIVQEgxEgx&#10;TOPw4vkzIoghnA55DEmkqbu5urZ12zBHdw8pz1u7ztvhdGJicN2PQ1nndZ7PyzpvZRqnaRjANIdh&#10;Gsc8jIAeQwjM796+NbP7Z/dDdNC1qTaDFLFWP1+hiWfGgTyZZ2SG0JAaWz+DCDgT7cbxcrmICgem&#10;+7v2+mTrN4nv4obwxy/XWh+X7boVhRtcoyt39be/p09/Gn522B15GMdSKgB6ig543E0xclmvdbsS&#10;GvV1rqOqmpPZcfvt7+TNm8DBLBPxjWn0w6sBbyFxouIAgGZoCGqd4cFM3BsDaSLm4N2x3Bmr6s1F&#10;VAJz9/MEDkjQJbj9d74tFAAokKMhE4dQrnVZV7wbA8cUk7uVrYiJgZflg+VwPAwfNhiOpxpoykB1&#10;UTEH02jE5O7V8fHh3Jq+/uT1z3/2i0Cw1fObt++cAqeRObhpDznswWgxhBRC2TZp7h1ZBX/WIXd7&#10;39NeDvw2x3rSXD7NXz777LPr9UqEZs7Mlllk6167bS2tyfPnLwC9luLuKUZAKKWmGN3sep2HYQiB&#10;t20Tkd1ub2YsLYSI2GdDEEIwM3na9otKDHEYJxHhEN1xmHYv+VXO4+WyoCkTGqCbuiGjd28fIcYQ&#10;uoCbiNZ162nmX331pYqEEL777juRpmaBw3/8u5WIRPWL6wWAhmFwbQpG6EhAmLoEo3+TbkAmBHAQ&#10;FTMjwhCCA5mIqSF9TLwEN1dwYW9uDoAGCcInz+8J6fG8bJfrfoqBUwocQ3ZAHkY4HscY21pO037i&#10;MKXYWgvhRjNiisRcWmsirDrFOOZB3EsZ5vkayMhqZr9spZuNCQshEXGK7O5uuhvyEEIgJhEzV2uJ&#10;eRgGNWjIel5j2o27Z0bB3MjIDRyEoZEuWK9NQ47B4IrEMWWKUc3cXUW7tF7dmwpAjCFyIGZ0FRMK&#10;IRKAqHU7ccegNjFwTymBn3z+gvGW68r0VAidQlpNW2tInELgNEwY4XS8P92Ng+aYlBBMWsVtK9aa&#10;Smu1ttoQkEMgQHTYrMQYh3zgbVz//nO7XMyhShOVaZr+7V/99bQ/mjY1X9YN3O5Od999/83D+eEv&#10;f/Ubd48xMXPZFgRXtdakaXs4P/7k9U9L2R6n4dW/+810QtMxRVy27bs3363rHIG6iiEwA5Kbu5ua&#10;OrNBDzyC0qpICzH2oUCPKGFE4phiVqDiyB+Btz/Wj/Vj/Q9V4eORFgGurXrdgutI6LVaaUGNkJAi&#10;5qhJRaqK7GLaDVPk5AZEZHRTgACgMzmAOl6WhcmGNLiDgYtbdZsiM4dO65jG0UybNDMR4nNdRaQ1&#10;UTN1BHcJzN2jEIOYqri4La2qaIpxROzoCiA0cMGD/e7N9v07fbyQG/KTRhEJmCNSx3ypKdxczeSm&#10;9pQYDaYp554ox4RuTkQppxhjnNdxeM62Ero0QSJiDsxDAiYUANk2AOTAt36BufdgBJ5S2E2jN2mK&#10;a60sNg4Dx9BaU5WObkdEc3NwIiTshMveLSJ17jXAExoDu3yKAdwM8Ka6dPdFcJxiM3h4vJrhYXck&#10;ikigpltdl3W5LtdlmVOK7mZBRULVVtYVxYgIGd11Goaff/LJdZ6L6P3pNKS4zNd5Oe92eRzow1tT&#10;P1CaTFsk3Q05B1fTUreHRzGlUso4hSZQ6hVgcxPGdjxQ1bhYrqcTwzrkMQWMAbXtZlu/p/+IBtb0&#10;lmBG1H1t5l0LA53MdiPVEYlKaa2IOBM8Abk/GjtvSMofCMz6fs/NEQGI/JaS5AR//lX/EoWATuAE&#10;pt6TswfmV/f3x3Ek8HlbHy9nUe+xgabq7r2f7/1SH64jwIQv/1X4X8LffiPrOk67aZrGbIGwScRD&#10;2D45nK/fxDhGCiimM9sXX/t8UZXrel23FQkAb8AEIiRiveVEszsgMQEhAhH375uI9PP2Vla4hSfd&#10;HDuA2JpAEzd/dmeReZeHcb/b5VxqraJNWislBBxzJI67w/H7h69Kqz3AkRFj4G2+uFuptantxpHc&#10;YqDDbs/MYj6O4zjkbSvmvj/s9xOhLataUwps2nxZEBUngoExgREYc4xpQHOXxsiqhc1qbSmmYRiI&#10;CPZ7fX1HcUaP3nJ88y6YfruUx7UKIKCbKpjemEMi8c3747P74Sc/Mftwa1/d7477zLQsV5XGCG5G&#10;gdE6/cOJj/6uhnnGlBgp3AIAbteX2Y0if7seARCJKXIYOGQEALtlTqq6onVWIQKoNwcgYsLO1FMD&#10;d3dVjSHcH4/MAcCeeqSPXjNQaTnxlOKL092rn778+U9eJy3qksm1FVdxQABvAFMKL05hd/jk8OIX&#10;jNaWd+++v/ZnogMgsbkj63GXT8djmJ69eP0z0Pb++xLzoIB5GDgEVYUOJiUOHCBGlfbVl19wT/e4&#10;beGe/oGPUS23OzFweBKKP0lDEV69vMuRU059mQMYl1UBECkC0LJczDrtohGRtNbTOLqsd33ab/dN&#10;nZp1+n8P41YRIg6Bn7q4m3wdGauIqZ1Od8QciQNTYL741dSYmIYBwZDACBgdu2JYNYSwrmtK6Xx+&#10;vK0kOYRp6sOioEFVUkoEWFtlDjHlGFMpZTeO45Qv54eY4rTbnR+vcFMAeu91+9Pe9COr9rabV1Ug&#10;7q1jzmPq8J4Qb0AUIjFv6gNTCnEYxhCyq6L7ul44JGVK4PM813o3jjssFRFTTLenad8vu7mpiISc&#10;MXAMkVXZfDzdp6eoPexyh25IQDOQUtzBmdBURdqQc+QASKI6BO6XvwE6ElLCMAIndA8Y0dFBrS3m&#10;zZCWVvKAgEQhZKKQEni/EdABmopKDTcVBqC7SnO6vTH6PbvVqiIAteUTAAAgAElEQVQAQEQUgknT&#10;/nddCxH12MHmaj3yAtDBTLU5FvUIRq0Rhem4y3eH3TQRXEwbmKq2WrdtXbaylq2YW4oRTTtLR5pE&#10;5hR2uE7yD1/q+UwhuGqpDdx+9cu/fPny1Zdff/vX/+av/vTVt3encT8NX3335vUnr+/u7onT4+N5&#10;HJFIt2KddrYV+1e/+otn18tZ4OX//Dd5KIDXr799N+32++PL++eBmX/7u79jDt0L09RSoGEYsEoR&#10;rdu8lZIdFaG0raeeq5kbhBCJWQy0NnA2Dh0A+y/4Rvyxfqwf61+sfuCLc7hKdSnRtKnGrZxiOu4P&#10;5Fq2VUwcSYkh2TEPOWUTqK11Pm8IXGpdywYAaRhcbJO2FkLk7gzR3m4hcE96NR9TRrfrPJ+3ax9I&#10;k2MIAaogE4KnGBnBTAlRzOpWxNUROYaqspSNAJoZBDZ1AMe3b+VyJcJxGJC5O+PzjcTd6W2uqtJu&#10;pM1aKop0R30g6pDflHJkjsgxpWG3G6cx3N8Nd3f18uBSU05dG9WRDMA8pLS1ptLcTVRULDIRUU4p&#10;MBPAPF8vj4+Psw7DcNjvIcTWmqipKCNyDERITkDQYcyESLcxO3asYn+x442lRWbq3og4cJ9zSxWb&#10;N3GuA7A77MbdcTqKGhFy5BMexXUr63W+nD88lFpKLcgYQzQ3N1cRMQnEQ06n/W69zrs87vJgKiLN&#10;TF6+eL5t9TKTYraqhynn0EBbU+NEalZKA0yl2vGY0zBVjW/ebwSNWXLAMUN+9mJ+PYXc9uM4peoe&#10;VO9+X/43SbM0aVt1BzVjxJ6q1+l2iNQ/Du5mbm5iXrUZOBIBIgfCH9Aj4Ykwgt7Dzp42cn1zcvtZ&#10;37wg+JO+0n/w7z8BqfwvLe5+6ITDJ4sOdPjen5eCPbsYfTeMz0+njuRft3XZtpQHINJWuxWQmPDJ&#10;3w49SQnoFX92/423N29TSLvd/riPTOKeDamdxkt9Y44DobZ6LtZ+/9vtT18iMw+paXOwIadPXr7o&#10;S2d3k1YBIKUcQlRVcODA3pF9WkKIIQQ1DyEsy4qBHcDNugIJAcwsEIcQCfl0GO9Pp91uj2DqPs9r&#10;FUkpamtlWZ4/e2kUTT2m+O7925xSJp5iGIehSh2GUYOaqjuM0/Ti2V1KeVlrn4OY6fFwOB4C2Kyq&#10;gBgCLhteZ43AUwzRWjR116oKQ4IxOsepelkuUkvEfqDzw25fEOrPP8GhoBXiU3i3wbffXAzfX5fa&#10;g7lAwYwAAxEhRA7HPIzvzgTJf/Ua4O00xv1umsa8XS+MYKAAwDGo6Q1vwYOcSb/4moljjimmGELH&#10;k/ZL0dwQbljY25XnyBxzHlMaCBHBmNCc0LWvQ5qamaNJ77cJyABQDRyImQIjRwCMIZqKSfWPvRyi&#10;AwwxsEoG+sXL17x/sR927VI30X4sRgAEEZGHWVN2Unn9fJ8TgeOVKIY4ThMiMAcR2bZtCHaahtP+&#10;zngka0tZHs+PIUQE2O12nWXa6YvELCpl21qTWgp3VfNTB/JRNO63Fq63bWZdjPDx1gVHpi+++Bwc&#10;REREEJGYxt3uk09+0pMkzfzDhw/81BB2sTkQttbMHQG3bbOnP7e2hgCqpmaE6O6iWsoTZOVmzwNT&#10;I1LTm3wxpWwmWymtNTW/XB6Jwn4/gUgtJYaY8rC2er1e8zTudvuHhw/7/SGlWGsNzMOQz+fzNI27&#10;3e7du7eEOI1DeVjXtaSUYwzzfIFWd7uX1/n6LN8PeXiwR+jQYkB4YsD0fb6o1tq4Vg6xT/ooBACP&#10;MeQcwF1qZXM0V7Wq+u7y+LA9PBvuOKa1KiIShxgCBCbmOA08ZmNZyhYZTxTMPcWkJtIaMVZTCuyB&#10;1bSRq0hyDIqJcorB1LrV4te//KVKt7arNW2tbB0hoqrStq0yUhx7BHwY8gAAIrptm7kAuaMDISK5&#10;oxu6+VJWWS8gl1UXx2HepJQKhCyGACnEwAGwP7cRwFWlgjnouq7DMI7DKO7AQVRaax1n3QeifUvM&#10;lODxsTNOHbzW5p0OhGTgYloNFCAR11qXdV21xbd3D7nGMO+mYchp25b5cq71Kd6TWbpZ0b1um4pN&#10;492gJ/2HL+3dhzBNVVqVZu7jMB2P99+8+XBeyh+//Obh8eyIX3zTEjmdjoj17rBnxCqSQgCztw+X&#10;X376kz99/Z2opv10+vQX53xp7XxdNnN/eDzfHXe7aZrGCQH7s0bdDYHYc0Jzr1Ixhv1+uo9jHPPD&#10;fP1wPYs0Cqyi7ObOKlpKUxLMWYmltf+6k+OP9WP9WP//qPDDpUQwACNbC7jfT/enmBIbE4CZraLm&#10;jJBT2qWkKhxzE3dAU4sU17IJWorBzRQcKRYBEg+MoE4OA4YIGABiCrVWbb4bhqqK64oimSkwRWKM&#10;XKQFwCkREVVFAbiqNL9FKFVQRVjLFohalRRzTAmBEUIc8m6cjsejmyPhcX+IIW7bttvvpbVSyzCO&#10;y7LUKqr69TffInPK+WafBjeV4+kw5BSYCChwFG3Ds5OP03nNVcwJVXsMjgdmIhpzaipewImYo3I/&#10;L0BOKQC+f/9YxNcmjt4q1jNMKe/HkShWlWamKEMKkW/WOqSem6SBAnPnYv8ADgC3xCQnpzD4tiiZ&#10;gTAlLfO5tEf1iHz/7FnYzoCMw5RDQCI1ZYcIvM9DKbJsZdnW0tbSVlVBwoiRwA+n51s1EduNsdOW&#10;Hy7X+9PhbopffnVpfk9xj8Rmq9el2NLAD8OL67bMG4Rg025HnE1sPyS7Oz2u4cNyOWLaT1P66Yvj&#10;K9xPXMUJoDW+gP0B/3c2sFYFb3nTCt4Hzv2cR4HTkMG9iXSNaTFdSsVOHSdCDDeKoyOAdUscqENz&#10;cCDqa2F1wH4SRkdGNCSDG/sE/9y6/dDd9oP6wd3Rj3036GWP6H36T/akS/7IImQAUUk5u0ji8OnL&#10;V3sm0Ha5zo+P5xCjiDRpoMoAT2ADJiIRdTNHfhX+za+2f69ffQ4Gx7v9fjfk6ExRYOLX03a0+f2H&#10;MSUIKDa2t8v8t38/b1txEMQibRrz3X5/Oh7n64xIOWUzB/MQYx6GUtpWyrSbUiTVZmsR133Ol2Um&#10;Tvd394fDAdxFtIMXwLy0upY1ECJ6baVJ3epSt24vbbtpYjSvuhvGeV4eL9f9OALxspYQYwx+KaWm&#10;LILrVvfjuEY4X2d7nBn52d39tN+tW1m3Lcd82gP4dSlaVQLSZfXr5jnQDnEwCWgF2nupsxlvcGDc&#10;j8c5jcnGWDYsNaawupN5/PUvz89d9UzO93VMX//D3ODd5aLe5wLGhBFpHJKbmOjd6W6/v1dVeveg&#10;IuNf/iLv4HF+f17luJscC7uhNlMFI+vrch/x2+9pXnvWduDkHZ3b0aoAgGiIzP36A3cD0FbXbXOk&#10;KwegnjXNwAjjMJj5shRzcCCHDdGYIhok9H7arFtJeSDmWgoilusblepowKyqZh4oEMdLKUQXeajX&#10;Mn54+10g6kMZRjge9sG52fsv366n3U4evuX5PXJqtQDc4tECIjk8Ox488rnK92++/+7te6SAhKIQ&#10;VPYRgktpdUyTbWtmHlJ0tyZ6va457oHak0Ya/0yS6PrnJ5mlAxCGmwb6ae6BzE1pXRapDcEjByTb&#10;H2OXPl6vV0KOIQMBPUkzx2EIMc7XmVRTSn0LdwOoBHT3GKH74szM/Ua/6OArImJic0OkwPF6uT5/&#10;dt/aPM8XJAYCac2kmC+zbmYuIsx8xUtHttZt3ZYZAC6PH/qj4NJZK+4P7ztDyB8/ADGriAMw88P7&#10;N2a2Ib15823O+f6Xv0ox5hgIDcBCDO6BEIjQkEDNHJGZkQjQEJ0J3Nj1/Pg+vLyPKR6P+5BHRyAA&#10;E0Ggsm01bXsO7NWM3j1crssaOLiBxJiG+NNfTq4jmmmYELm2RsSAoe/rwRkZgU3EE0ep4kgxQNOC&#10;bkzOKGtRBwCMwJECDuNhYgBXQggIiTATamtVBTwMIanDJs1Upcl4yBSSO5GDeutqPkbfStMqDWl9&#10;X6TWECMDmSoRIbrCZoZNiFVzBMBQgbR6CFEMSqk9SjQzKlrR1hlAgQNzrIbN0Tr3g8ndL7UNEQwp&#10;ohuYObJjDpGIHDhOKf3ml/RyaOs3mAIOYb1u5/cfpMllm9WMiB2ouV9LqaVF5LvDs1wP2z98rg+P&#10;PAzL0prUGIPegsSplM3d3rz/YOYvnt0R0eP5spb22ae/+O0//jHH2Fq7tmtVK7W+f3hsonw8xs9+&#10;VvlyF+gfPr9M45hCauq11HXdxjzkEMgNALfmbM24bWERtJSRwFykqQYnE5WizSXz2AzWeYsZFGkV&#10;FQRz8JBCkX/mUfLH+rF+rP8u9Z8wKm3TpLjL+1NOuxBApRgmCpz30QBaMRM3KLWFNADg7T3tnmK8&#10;PNZIiGDMwRDArM86VcTVAzMhikOrbS2t1jaOU0gZAAgQb3ZzZGIkSAj88fzsICoiagAUqPO3n2zz&#10;2I302krAll88Ow7jfr+7O931seuQMhHVJiGE1lo2nabpDlGkXa9z05ZTGsedg48hmVutlQNvZVM1&#10;cZ/XSozZjCmoe62bAoQQ+MnDYKocwn4aOXBRVTNxFAfoJzgiB1RXB8gx5pRyygC8lJpjOJ7uXGXZ&#10;5tpa4L60dGbqI/ueUoRm7sBMiOh28ykFZgMjoECcY44xmppqOV8eWpUYUqvLlBPnNB6OJ74PIYEj&#10;ATEycoxjmoZJ9bjVbavrts211dIKAozDLqYU8xg4usMyrzkNd6djKfX9mivmGIKDsG27ETIlRHKX&#10;3TTtdvt37z+s8/LlemGE/Tge9vvD/jB9SOdlWcK+5T3LtWnYDW1Zscr+t/p/hsCq7ZaN3g8+/WTc&#10;fQvMKSYmVlUmAkBVLVsRVTWDG5v7NsG/cU3MVdQVnqIJ+qD0dm33H/3jgu6fc9PgDUvz0WP3MVrg&#10;o1LTwDmwqwbE56e7424PAGutl3lWkY5wcdEb6foJ2dftkcSBKf9a/yb84Xs9n4dx3O13OSszNss0&#10;sT7P5/kbwIgUt2IIo/7pH5frfF5LMRNAMUshbLH5+ayiCMBMKcZAHIcsZk0LMwTyxGTIJTGrP7s/&#10;5hxjzOMwDXnoAbXE/LRKgq1uYJZiPF/O7x/fm7uoByYw/XB+POz2+91RNz1f560UB8h52O0PiDhE&#10;zHkQ0YeHx3Gc7p7dy+NlSGmb58dHPx2PIlJq5RBCAMZlKd1QxNcVls2Tw4S0T4FMt9Zm1UIm5MIC&#10;bd607uMhE1VtYRggxICkxyO+Ou7pbYMRdZ+++2bV8jivy7YaUg9RsNqGaUoxqsC0O4zjZKrMKFLT&#10;+Ry+evdg9+/mq7k+ntP9cbcfdihFygZgCGqW/H2FDx9ijIAEPzB59bkCYKd3dp3BbeHrDkAUQuTA&#10;zI6IYIQETMgcEJSZGcmBkQhAXUFEhbSTL6S1WupH352uRUV7Y2Sq4F4iryY5p8d3D5di7gBSxhAD&#10;07bOiTGnzEjbsjlAolqrqZgBmdQpB0Kq2xKHIZAr2nUpzYg4H8dnHAY3UCgP777DfFiWaolzPjjF&#10;dV3neY5p6F/y3bPn437vH28P74xYe7pdn+xy8BEh6+7mPbnbHfuMxhzA0NGegkNUdLfbn46ny+Xq&#10;2Nkk2CWLOQ+RY9nW3sX1XouZnwCSbk/oQnfrPkIRcfeUU2CuteU8AGCXQ6xreXx83B+O/Zb0H+aA&#10;f3xwfGxOf1D+A3MvPC3TAP3PrtynX2RmHIIDLOs6jGOIMcZMHIjC0wOhvxAB+rNfNcVERE7sYA7E&#10;HMG91LLKCK9ehv3A217RaOQxgofh+Pqn27dvCFmvizw8BmZ3gJhgOrR1W6/t7sW9qwAAM8eYQJqb&#10;AaO6uVN/zzFC6B4ydAIApM4E9acwv/6lOoKpAyKaIuP+cDwO+fHDh7oqAAQODlC2bd02QKYQKUT3&#10;/joPnf60O97lRFrvRWprNVgHCLmZmGlTZ1ADV0AOThGIARAYgwOomjMDooN3+X1HZDWRABBCCnGS&#10;qxAgMfeRWZeG9s9kJ3BDJuxpL+MAv/iJHM3L9460i+O2bvMyX7b1usyXsg05J2Ip27YVcYvM++k+&#10;6WH5+9/7+cIxN7VSVmZEMDcdUooxpiQu9OnPf/r1d2+e3x2JqNUCAL/9/e+e3T9/+/4xMG1NeqRL&#10;KRX2O/jVz650/vDumxT4uJscScwBQIGIuYm4OTIhIqgp0VyLyYYBU85g3oqYaoN5qaVIa26oFom1&#10;ipSi1MVAwZgV8Z/1Qvyxfqwf679fPXVxCO6wz/tnQ0616TYXaw5iZsqYAsdxQIbWgNAcb0iM/gI2&#10;s4gAKsfdjsljDNvWlmUB9w4ZM+icKG8uZuYGqmbIadypGiEyR+rpq4SEmGIkd22NHJAZTYHJXbXP&#10;XplCTxlSJyJmHFOeJjz++780w+l4HI5HFVFRSMkRufPLzBih3VQWuvPXnwyBv/kuDwMRMYba2rat&#10;79++fzifxZUolio5hy2FZ58+VzNT6dFt4P2ogR0wHZl4HAZTAxCRrbZNZFvXirSW0syJOafQ4Wnz&#10;sojo/d3p2d1uTHSyg4hs61Jb240Dkt3UeOaABurIDEBd/kdIhEDM0tVciDGExEF1C0zjkDhEafb2&#10;8QMjhZTS4/nh8fF0PI3DSERgkBhVzQFioETjIWfd7dayrbWspSxLZYqnuxeJqSsS4zTlxG/fPazw&#10;KuQBWCPIyDolS4FjGsXJkGrVbZ4BvOkWQyhrWdbt7ng4TjsDbz9/Lb5eF+krqyp5EfjWf8uByiaq&#10;6uYIPwjgRiCkEDj20CQVAEBCd4spJTM2U2bs4U39hHQDmLupuTp2hb/fVGwI0IMC/fbBJ7Xlf7nw&#10;h13ef/5+u8nCnj4L/+lPIUQX2Q3Dy+NpStlavczzVgsQaVMiyjFJz/W+2TgREY0ciP5t/A/336f2&#10;5s2Qh+PhlCIF1mqpGsafHt8ubx4erkPKpaqJBm/yeN62bSmtqRuSmte1lrUoeGB2k9Nhf9yNAZFy&#10;flyWtpQp53JNMbBau6zLNAzHw+H06oWJEwViUvJW3bQ4YoxxyPm0G1oVIFw5IBIQkDsAhBgZb0ap&#10;ed6qupiXWqbd7u60X5b5sN/V2pb5ioiHw8EcayluNk7j3f0JCS+XCyDlHGKopbW1CjNsFd/PdQDe&#10;Ie0BI/jm5erliloIGoGhVKkshrRhyCkwhHyZV9kf4mefxrxkCI4n++o72+ZLWa/b5l3/KsLuOaUU&#10;ozUdcj4ejszc992RaRh381rePy6ro6iVVtYixynf74c07F2lLI9gk7/5mkwpBPMf7nJvVrhuecXb&#10;8IBuH3Q0BUMzcHMjBAQGI0MkrCKybQWJazMkZQYCBvsIXUUAkFYQHG+h0ADECJ33SOBQzBFJRMdh&#10;l6Z8OBzbcplSaLVeHnEIdBxHMH15uss5p5xba+Cw1Z7e2XkksBsyuzFYQCSiEOPx+eGwPzKFtV6v&#10;h3FbN1M7TSM7GIUUU4qxWyuRKObEaXy6EfypsbUnKSV8FFA+TW/6U9UcjMHdLMTGhKriqmSg0gBQ&#10;TWstgOgIy7KllGOKqr6utYm1Jqo6z7Oq9s6tlAIAPeWltYaIzGyu/V7rD4BWm5KoqrkT8jAkAHQ3&#10;QnL1Umutrffnol3Zjh+po/hU/9QT5Ad23dvDDZ/wtQiI3sedbqXWPiKx2+r7Y+Q3AAAREDoHFhUy&#10;RwYiTmmct3UYRw6hNhk++zn96jVOyPUYhwU+tAbtdHrBL59DKmYw+Z7rPVLn6IQQAFsr60bIGNwN&#10;xAxNHQAIiXpIukckMCPTgIigfcYGSAqEACGFj77H29fpSIxgguTI7AC1VVWNRDFFIkopxdLIACgB&#10;BzC60WxuY7uJY36K+9QmguAEDq5g4qYAVd3VPNo64EpQ3ayrvrU7RPvfCXQRLvtTpAoHdh+4CRMR&#10;YuBARKnLKW+pDoCGoqoGPI7+i5/Ug0K9hMAcYF0XNzgv84f5OrcNmK1JKQ3MmWifxyEfuI7b33/u&#10;l6shrVutTQIjEYIJue6m4bDfB+a325JSXLfyxy++auaq+oufHv7ut3/8ySevY2BwExEOoY8s/X4v&#10;Cb7/8nd/8dmvmfnzL79ZtwIA6DZv5Scv7//4xR+LNAoJAMS9alVxA0WC1BoAmTqFCdwVAAO7emmy&#10;z4MaKKI7MCEye+Cu+v6xfqwf63/E+gHdBGHa7QipleoAIXOz1srmUgQ9oDs3baurRxrUTF0pMCFB&#10;P2qrTEOMEWOM0dFqQSYCUAREUvPWREDcbn+Y2pNxRLUHvvUxtrq52ZhiyhmJmvvSCiL2Qw8/odjc&#10;HcBySi/v7xmRsRK9O5yO7m/m5R0AgMN2ETcHQlHhEDhFLdqPC9P+9fj8Dt6+CWjg3lydYG3b2/OH&#10;rYmYERo5tabnx3O6zOpu4DFGJFLVbqQOzFst1pwDDzEO44BMa61vHy+Xx4tIq6KAyIit1iGNRMiB&#10;x3F6+fLV3WlnbbFm4zSa6jrPat6Dxf9v9t7sR7IrSfOz7Zy7+RJLLqwqFovdVYMZNAQIGAF6Guhf&#10;lwRoFwQMtA3UC4vVRbKYycxY3P0uZzEzPRyPJHtRtx67AZ4Hz/AFkZEZdzlm9n2/D6lt8VANgLBs&#10;WbUG4cAMgK4GCACdnmc3RyStGqgfbu4cZcslbbnWXLLmgsTdMO2IvNYkgVJSAAjM17S9asICcYjd&#10;cDyyeROBGZCXkoXwuO9Ut8uG/TCEgKrrGO1mCgEKIjhokNAbWq53h52r5sUrwLqlx8vlebmMY9e/&#10;eRPvJqYUwzjEbOq59N/rh4SLmdWc/eoK45bz02AkjYiA2CIKgZiY2dTYEZCgQd8Jyd0QrptmeBkY&#10;2ScB13V/2OyFn7ZV10/+E+vTDe2q2PoHN7irbhJeUJo/vvPTb2xaR8K3h8P9bgqEm7tqE+KRaQFH&#10;IUYwpBYfbGYmIsj8Gv/iV/Xf2Td/GZl3u/1+N05ddQpbJn4dTpLOT09addXNzNQ4+IpbRg5xCOmy&#10;5Fyb3lTVKwAyNnth0z5ayeu6dsRjYAKFaq6V0GtJ56cabm7nZa3qJoKMJeeUExN2MQpSBwEQh900&#10;juMt3GOQ6ExgfQwxhGnaVQOSC8h6Pj0joquu82U3TTmXh8fHdVnv7l8T0ccf3udtE6Zxtxum4XQ5&#10;11LvX70KoqrbvFURKBWezwXMOpHeEUq5aLlAOrtmpiJUQU0rmZJBrdtSncfjstXnVPzNrpdtFCAd&#10;+8xl2759eDotK4qAmhUFVQnSR9GchXk/7YUEzImvUVeXNb17XtJuqpEVRdWL2ZqXeUuH3e4w3e1u&#10;f7P+zR+2j0+EREhgZuZMjeXkL0xUQIcGFEQEZgrMQITUc9iFKBKMidC56lWsXquKJCBmCurZoaKT&#10;FwPNrW0UY0cIYEYECJC9lREIVzUyxlItbQTwmy+/XLPnlGDoEKsjdbuBQbkmJvjNm/tq5o4mQsII&#10;qKYsgkjLfO6iENg0jqMHb3EHYAJPYDYi3L65X7KpV8TaR3hYExPllKcdmvuyrubOcp2CX+1u7u6M&#10;QH+vinN3BLvO1LnVcuqoLIEQmtOqOd+IMEhw8FILIPb9GEKIMVQO7TNgZloaH+gTtuTH+M2XF1uN&#10;x8SN3/dC7ikBMHRhXbd3339/uTyndS17TVUbBwgNzOzlX3StX14kmteK7h/74kexwE9neYjIHAAR&#10;rmHuDnBFo0Drz11xYYZWiXm3m6qhMLbmaWBCxA8fftiXkWNYzUCy6gXB+mEdc8q6VqvLlm5uIXLo&#10;ui6EXcrJwNzgzf2919v5+ck0vdzRQFWbjdcNrFYkQnBTRXZA8GuRh46MxIAodL0Jf9KVt/8TZgLX&#10;eZ6VqZoy89j3LbVvnKa11AhEHFop2/y/zbNeHcwIQYgRCIhbn8yFgBERXLU4EKJzfqb1vRdtGULM&#10;IszQkufMqZ1hbfDYDgwAxF7mHwIJmLZjadf3LVnhCr8ae3n1Gh4+8r/9XZZzTaeW4YcIl3Up1U/z&#10;fEkrd2GUiGpCOMSui9E92josf/k35eMjx64WzbUQMbMzAjNPcQTX09OHm5v7jwiH/e7NqztwP12W&#10;zz978+b+7stff1Grfnx8enV7uD3uHh+fRPj29uZj37tvter7j48xyPPp/Or2wCIAcAPIjEjkiGqu&#10;bsVqMmvBpAEJCc1cwbnvD8cbe3o+z2c3QwxMNA49imSDAgQhFoBqP1bjP6+f18/rX9cSwh83pGq+&#10;lFXQujECq4BXKNu2brXEIIFIXQHAwJt3B1Fa6pRqIUYHRSQCG/poNmYtOW/mgEDuDd2AjmbmhKRW&#10;3X3o+21Z0AERa62mlYmEqHk8FFxbVm7TlyC2xiYDdV0chy6wvHl1P58vhDAOXUqXxtLVWht3Cxyq&#10;6bquBg5M1czAmaZwZtk4fPww9H3aUnLr+j7XFEPYH29Srlo0ciCG0Pc1lcoAyAhAgMQibXOgRsym&#10;qqUKMbkTYQxh7IeSNReDUs2vTXcmPOym7rbbjdPN8dAHXueaUlqXtG2bmqsBGBChAVTVUjXnUp23&#10;Aui+n2TiELltGFUQa61qjsRIFMMwjgfp+vZ0XeaUypZKVT2vSQKlXKpqWRKA9ZHHrhPmwEENJHTu&#10;hhIPu4NI2Lb1fPoAAOJ23PHTc+776WYnLFizjYMMAlAjgOdUkFE43h52rw67vG3n0/zVd999eH7O&#10;YNlyKmH84tfh/M04hk6IwLYSL4rfwP+1wbmuufHlmIiZFQAAEFFB24YVHBAhtAQuESLZ5tXMgRml&#10;0fIB0A1eKjcHBAJ0oLbzaIrUa+LE9Xh3/zteuP+P9RJdBz8+/uS9q1zOP713VY7h3y0A2fH14fjZ&#10;7e0QxEyLVkZCwFoKIJlDMWvKnzbQbgOEHvb/Bv9z+OpP8Pg07g9DP4zRooQlswUsnx0vp68DD9MN&#10;pVTO87pVWNcLSqRSHZ2Y2a4b1vaAgACcsrrNppUIo8ihG3oiAjAHQOo5Wq3bOj8jzTlvVbO7BJm6&#10;ru+6wBQIhXiQSMS73Y663pm3UgTwMB0O44Tgl2V9vlzU8Xmd/4sAACAASURBVLibOubL5cQIhEzI&#10;7x4fSqrT7nBzPJrW/W4ExGHoj4edmhatIbDQBq7zVlisKjxdtBTdRYng7p60njQtwYqQNnGeGVeP&#10;lTonU0zm2/O8rBVf3/Pbnelzzofl20v33Xd1Xea5iPTqplt2bWUnVy3B8Pb2bugGd2diAOuGsTq+&#10;f3iajfBU9XAELsDgiBnK46brEk/r493zXw3g3XTQknPJgsCMZvrSKriOa+mTjM7dTd20lAqMvYzu&#10;VKspqLVsletxie5u1YrlahuACgdUhAYyZUIEVS5VCajvu1Ga5M4QoAWjVQrLWnbTMJ8v1WmZTwM7&#10;o6rWjmE37VV1mS/r6ayAwIIksY+udd1KzsrMz8+Pr+9v7467XFYiQuJ1S1tJDqXvAhtvGv7w3cfP&#10;PrsdOlguT+N45CdkolqvyJxqaqYvJ51/EjX7Cz/2ZYwDAD+Z5bS3DNzQ1B1Mq5qqI0SJJRdA6rqe&#10;mFsgh5pWpaa3NDAzJaKWItC+d6NWttOqPXV3BIoxxhhTSlas67sQQs55GMZhGLdtmaZptx/X8yX2&#10;w7ymLeW0ba0jaWpE1y1yE0e0Wu7TRK7Vk5/Um9AAmIjX0OqXWu5lpodRQux6RBrH6bDbVasNaEVg&#10;hEjMfb8jkrEfUs5glRQIFSqyaxdDDCHGDoBMjQJa1ZQ2RDve7Jfn8/n8eJh2hKhl0QzzuiBRTpuu&#10;JzRzrVEAYd/FnhgdoJaSVRG8lkyIZmZWvdH8CR1a8LghKSK+uTnoNbWuDTINAc211a1V62bgxIwu&#10;Im5W1NzczWPoCLH6lcVKeG2VETIyErEQAHip1/lsNajg6AguQBIICIMbojkiVlNEMvdS1c1NlRiZ&#10;Wc1UvWkc1AyYMJdGOmZmRBJ3RzRwQAjHA335S3n92v3LvH4jukGMDVOaSyoOD/M8r2sf5NAPHSIH&#10;FGRCco/2yOtf/ifdNo79mrOZD30vQrVUs0qArWH67v33XTeAw5bSsm6/fPtq3lJV/dO7d1/86leP&#10;T6fdNBV1RAzdUFXpszew74nT7e3982X55WevX93stNY2gH84XbTuiRmQilk1reYgSICBYer7cRxL&#10;rqdlm5cFtJYt9UJEWF1TSRI6YWJCJ8YQAMCdQhf/yVviz+vn9fP6F7rkuv0EAIBOArc8YKvk1gFS&#10;CBlKqkWrIYEqIlLKGSm026NWlRhKTiJklsFRtQYKIXAqeV1XIhGJ7i8YipfOdC055203jH3scslM&#10;ZETgFkLYDQOa1ZJrLQYYQohoDphrUVUiPux2u3FQTYgehG9ubpZ5fnh8NqhCbGY5Z+1qEKml5Fqq&#10;aW25oYQOxBTLnz7Cx8dunpk55Vy1oGlwuNvtjzf3KVcEHMYh14wxPhfP5oGCqgIg8ws+UWs1rapC&#10;xMSqVrZUwAG8ix2QG2R1RdeOAyL2XXd/vOljiORo2nedms4fP5RaCTGXTAZAVNXXlJc1rdvmfPRl&#10;lPkCN305cD+E2BN5UZVyfig5GRggxsCxC7GPRBQCH3ehaE21rlvdim+FFQ4KMJcPaZ0Rll7mLsSx&#10;seIjB+ooRKQAIBz6CgQGb+/7vkMz6UJ8NUEQ1KEjosv5DIjD0AlCLtVNOTC7OdRT3RarHoTNoBp3&#10;A/ZEVESisDKj1+mDfXiGdwiwbVsjJRKTmjUtFhMRcwghSMvLcmbma01CV2ydIDE5NKvRJ045AAA1&#10;xP+VlX4dzsF1evvjQf/P6Ck/fej659+fxflPHHHX526fHHFto0aAQ5TXN7eHYUDVrZTT+aSpMlB2&#10;AARi7vvetZaS21aPiAT6P8P/8vA41m+/HrtunKb9JMLVrS8O8Pn9mn7IRcYuBAKIcEm5pk07oN/9&#10;Ch9Xfng4hC5IJCRAR2zhueputeaSE0oMzLfTbgoCOQuRts8ROVInsuWcVE9p06oC1N/w7XEKAILY&#10;xejoVWtKiR3m0/n5MseuM7OcEzo8z5dNTST4lnbTtBteg0M/DA+PD+d5i0HG3W6eL17z2PfT+FpC&#10;KHV7enokxPvbUbhc1gKgAHhedEs1SujBSZ1ELHRVNZFeczZUUUGUOwWpsKlXrWsq3I/h7at+LNMw&#10;eBrrd1/l8+l0mrWiAK55c9UooYtRBNXqzf4wjqMWHcZBtTKzA33/w8c1VQfOf/OV3NxYFCRUIA8R&#10;3ZaH36/n5xn9MA03u2nqhj6EmlettV1LWzTD9UBo6WLexgbu4CwIjGaaCwAYASIyvAgmmbkNZ4hQ&#10;SACQgQ0MkQhJa9229Hw+n85ndzzsd4de3F2rIoIwm7nJnna3j2lels2QkJDQyf2yrOfLpTjGrttc&#10;oI/juCsOP3x8KJf11atbGftiGwe5rO+P6rGfnte1YFanHx7Pj6dLNb+7vbufQkc8vf68UI2oLH2q&#10;Ri/dCGaOMTIzYbh23prV9xO39SeDuJeKrr1ubYyJxFd8rDsToZOb9v3QhZhKMbdSStHahHeo0MKy&#10;JYiDl1JKKfBSublf9/GtS9LGdI1U3AgoDp5zNlU3yzm1TsrheAiBfXdwpGFL6rBtCVwbgL8hiFqh&#10;yMxXGlPrOr2UZ+2RX2KUf5qV8qMCE7FNCG9ubkIILPJ5YK2luQpYWFgQIW05hDAO1seOEBoLFNyD&#10;T8QI7szCEkQC4ibM4zCAlNAzVES1+bya2NgPwiLUV1VQXE5zH+NuHMlRS6nIiNzMArVkIZaGlS65&#10;WDVXqEB4ZcO8TDU58mROQOiBP9XhZgrchp9aS7mczpqSQKsvoKGSoGItJdeNiAOROSMBIRi4mrpX&#10;ckBQu7byCICuqN82rrNqngkyeAHXUtzULEgXQuMKtfgAQnJyCQGRDAAo+PMZzJlJmBtYkgAcgXaT&#10;/O4L3he2j6UkhtINQzVIueRUSqnP63pKKUTZD/2B2KEiEoJW6MqD57/+ClWH3b6oo1rfSSeUt23L&#10;hcCJOJeaiknom+v7+/cfgkgXwxDDx8fnQHBzOFT32+P+PK8xhLev7s4xhN+8ze//ugtf3tzcLtv7&#10;Zb788PH9OI5fvPnN6TLLvMYYcymAqK7qBkTM2EcZYhiCRGEGqBqXlJ6X+WY33b2+Py3b87wCeDX1&#10;Wo2YKFAQAwzIIYZ/9pb48/p5/bz+BS759BUCqBX0ilahlqVsHUKtFZ0RQ0uuQfUYOHJgigqSiyGS&#10;EGerrVGk6qXUixUAdCBzNkO0F3O3Ib0QntU9bdt+mkIX121BcGlb2xA6Cdd4ViLTWmptWyMGEKZp&#10;HLrIrRwbpynnlLa0LRuoEji0e7lW3Zxb4rKb+xVp5gaGBNXq9z/g03O8ue37MUif8rKlFLouF1vW&#10;xRSq6bwtQFiqzjXDKxPRasbM4A6ABpat1GIEEBrTC4lYitaSt3Hc+VYRuzVvhACkS8rPl9NhN+1i&#10;jw6G7owS5LDbMVIpWVXVNEgvxLrVOZdNzYzlT3/K33+X+zEMexKM+/H45rV1p+2rP9iyvFk3LVsu&#10;2Nf+/LB0/Vi7PoydgcQQz5fzMuduHLs4AhJJb1pLWpfLab5cHs5PdxUOwP0ovfSGYdu2nBerPrLc&#10;3gyP87ZovJ32Q2BzZeGH59P7jw/9NIa+75gJlAmr1bXUd49P754v2SF0PbrtO/nsL/4CXgkLdRGH&#10;oG4BZf8Y/o/qS01qqmZKCExMQKrY/IZtE1xVBaDthxurJpV80pzQ/RpzfN0KkqM3KoK2RHcCvAIr&#10;seUffbLBNQ0v+N8vy+Afq+p+Wqf99OUfrSCfyjZAIAUzBMKGuYAI/uZwuL85EuCyzJd1XZeFlZCI&#10;iAFcushd5xqrA9QKbkDU0+3b9Yv6h29QbThM/RAbAEiNw5tJD6U+pil0pra1DoFj1w8GmPOl3ndy&#10;9+XNw2XYMjOGPgKTK9VaEWFZ5/ly6USGECOza6lgjZTtBgwOjhR6IDbT4r76im6ETgiRpRcJLM1P&#10;TwbuKKEDSgSESKlkAI9dJIc123lZEPBXb193fXea5/Myk6OqvX94MC0C/vr29tXuCABPj6ec0/Hm&#10;GIMtqeSqQfDp4pdZY+gCs22XAEjCoetG7qrWBDnrRqV2htHRi69rTdLV6sWM3t7HG97FHLu78vuP&#10;dp7PSzmvxd2pFnUThC5yH1m17vr+7u7OnaprY+Lsuu790/npkqqDoXlJ+vBBVQkQkBzQwQkAgDeH&#10;OutlO++HeL8fduPBasppa2GHeDVBgUEjQFEjFjFhVXIn88rARAFf+hAt5DoGbvhUd2MWA1ZzQCcA&#10;N0ezkrbLsj0u2d2NMNCEYORGAGpVzc3EYUt5+eH8+P7xjKD/2e/+DLxuZsZMJCnlj0+PFgIu5fvH&#10;859++Fi1vH2+fHZ3t4uRo335m7d3xxsWHg/7LacPp/T+XL5/SBJC2NPr8fb0/LibRjE2i4wB3IAJ&#10;Wa+2YTKSnuUIoEj1moKmfs0ig09WuXYKmZm12VqtFVqfzSHGTgjANG9r1aLuhg4EWlXVA3cKFQBE&#10;QoxdLbWqIlKMEQBaIcd8nYm16dwns9zV1mYNJYpuUFyJSFURSYTdDYBBhIkPsRvH6fT8vCzz09Mj&#10;AC7z3HXdNE193zOLuxK1qGUnZkI0Vwni7mb+/ffv3Py3v/1zZkAAolZCWE45lXJ3e+fuXTcAuCqN&#10;3d7cU0q1FEAURiamDpmZEdqU6RPVRgSBIOWclw3Os5kiM7kQ0E3YjTHokF2xlxBjS6WW5yXnWo0D&#10;ox92U2CyWgcAKIlCFGHkgOx9N1lRMGUKXHMIwVxr3kqtamrXwtgf5/M1bg2aIdPVKgLEGETY3Usq&#10;pZQWReAAfQzgIK4d1ZyfIgZiMQM3qCjqiEhATMQozMwEAYDA8Cp8JSQARheo4KVFE4EamLEQIVVT&#10;R4cg1V2EyNmqQoOwGF/jO7yxT4gYlVAMeejpt1/YsHhOVaTUGkLshynlvKVUTZ+WtC7rQHgch10Q&#10;dEUHc1Del0dLf/MHWLcwjBQGAd33EgKntBRVBADkJVdRH7pu21Zh+vMvv1T379+//x/+1//l17/8&#10;xdv7WyR4/+GdhLgbh900Pp2eLvtx99tfTbfwm3D3+6+/evPm7WdvXv/P/9v/9Ne//5v9bj+Nu7u7&#10;+2kcvvnm64eHj1UtBO4CE2Hfhb6LQZgA3Q3Buy4ogGruCO8Pe3BI28Zd2LIJYjZflhUdqO8VwOHn&#10;vLif18/rX+X6SdKAAwuQmnnNedsuF7Kal0VrEYbDfmQANO+C9KEHjqbooIRIgEwYYkBnAFDX6n4F&#10;xCNWM805CKMbXm/pBm3E4Y6I/dDVMhIiuYnINPQEKKGHUtJq1sRyZjXnKDwOfRAxrWEcYhir6dPz&#10;c942UO/khToFSE1K4dbsdC2cBgCzVnVnNCIKodvvDre39+j0fP7oeEGJz/PT/PhcioK7ujtgS10b&#10;PrtHLqZt5NJyugGRwI2YiLmJOqqBuk/TdDze7gsgx6pKzD+8/zavi1Xdtq1OPbGcz6fL5RyIuxBv&#10;D/sXponmYg/P5+fzZU1ZwaULNW8C7rmezx+C8KB6+vg8b+t+HPzqLgDXsl6ec6rbuhSM2A/jtBfp&#10;Lhu4DNLt1NEcQj8C4DAe9of7kudS1m3ZPjzPdFm7uHXdOA2h67sAu2Nn2zqfFuN4DN2g7tuWSYSI&#10;9rtdN/QiEkTQTc2KalE9z9t52UrVru/HXg6v7uObG5kSInaSEGHNwzv78K3+7w6Wc25oB2EOwtUB&#10;24bOEcxTUlVnpnEYYogOUKxmq8nUCalZghoz4GXg4W5t7uYve0RvQDW8GlR+On/z/x+Ak3924T94&#10;gi3uyT2yvDnsfvnqVSdhm+fzvMzrknOOGFtDve1hay0AUvUq9xLo/235r+Ifn/zhcRqnaZq6CO66&#10;1tgdevt8mpcf+n6MFOZtS6Ua0u39q+PNrQN+/933Hx8fS9DzF5/V7z52z09Fs7qWYm4eYkD3fd9F&#10;IlNNRZlBYgduLVa4uCFAcO84RIkjh3MIRUsXxE2NyAEMDJkQoYClbaluse+01OfTSYRClC3lbcvF&#10;CBSs1OV8Pj0/n9MWun4c4lbSmtd12zq+mruenh5LzsfD4dVNVK0pGzMUxVyQkUIIjIhdBwoKhChd&#10;HI6Acz6zKqB5zWnNVoikUydkDMfb7jevx37uw40/pvUPX8/LMi/JHF6SrIkJY5BacpRwe7wjCarW&#10;xZDTdnd/d3p+fjovQAJubWueSwHAtk/Fl7FsO++qoxbLZdnStovcB4yM0CZr4PwjwBQbwVJfLilu&#10;kGuyVF/0rkDkQqRazX1eFjVogVfETITshmYOiMREeLi5sTiq1ptdH4VrSV6TXRFOjljytm1pezjN&#10;7354ZOL0+edj9NCFYegJfcup60Pc7U9r2e8PS4HLsgzj4bNf/non8Pz4LaHWks4lL+uFQ3j79hey&#10;/4XKH8Hs8199/vr+7t1ygXQxCxaiqoHrum2prL0ZM8cozAFAWr/Cvbh7CAER20bf3dEbzAqEwkvW&#10;PMbYqaph9Wa6diJCEmb02EViDkQSQoxdTtXM+qEHx5ILEXcxpHWuVV+YIy9nuruqtlquhQ2UUkRC&#10;3/fL4gzw9u1bB//22z/+9ne/3e8Pf/j66/YbK1bLtj0+Pn/5xW8+fPhhmoZ//1/8+1Lr73//1bal&#10;w/EwXy4//PA+dgEAWkBZEJEgzFRyUdUQYt62qvrdt98CagjChEwE7imlZVmX+dJ13fF4o6qmvuW0&#10;pe1yuczz0gCbOef9eIhdS127+n1VDQCqFiLa8lZzmVhcDcxijHeHI2kKYOdynvr91A0OBcBijB1C&#10;SbUyEGKETA5h6DBEloCIuWRViyxuFRlYaMDABcwNHELXcQglZ0QKQYj48nRu8Fs3F+GXq5nLloIw&#10;AtRarppGd3VVYwJAUCxzBDKHataCPYlDF3oEdiNXgEKGWLQJ4RmI6eoYbIEEGbw4IpEQEQsyk4Nr&#10;EzMzURAkdnWF6mbkYEZQq5kCIYfArUgEo3HCL39V+rPVDQGEeBh7d7vMc1Etppdlzjnvx6ETEgSw&#10;CtS6jrflQdNf/S1sGYhzqRLtsN+hwbrOOadSyvHmFlnmZdu2lbRixf/4f/7HlMtpWZd1yzn97bd/&#10;e3PYv339SksRDt8Qneb5aRzS9r3/4b9p0J9SSggBCedtNfDzcvmv/8f/NkoAgJxWRGok59gxM3ZB&#10;2r/NAZoOWRCmEKa7+0lij3zse767B+HLWgqKGZS06rb1EkgE7We+yc/r5/WvcsmLYQgcAa893aZ3&#10;t1zqstWak6AR4K6PHdEVlv2ySSa6ItiihMYINvAggRAZkSVe5qXkEiOjAxgQYpOFNMQiE/e7XWAx&#10;sy4EMNu2xcAE3QWli9mspmJaD+M4Dr0IIxKCRwk553mZcymMGEjaxsDNoZHr4ZoI1O7qL4ImUFNH&#10;66YDGiEykYADgUTpCkBK+TIvDQ7REFgoglsCjQVRCDI4u4IaIgqSEoIwBMkAaVtTrSxyd3cXhQnc&#10;ASILIt1OBxh393c3Yx9LSQ8f3i3zTIiGhF3lVgRqVfc1lYfn5y0nDgxuyEGfHpgQRYLFoY/EsaS1&#10;C10xd1d17cZ42MVlmR2ruhXHnm/H/X3K2SiEbuCuB4MosZZsqgrGEvsQejjc3LJaWdOSs57O8+Wc&#10;dwMdejm8Cg+Ps/pt3/WPz+c84On5xEzH4+HV7REBuM2dkHLNpdSipg5VLcTYRRGi6fWrm7dTG412&#10;wXOOqe7+7/TfZVhzKTltqsrExAzEoNpESU10ZKaIToRd13GQXOuypXnbSq3A9KOzHgDtalB/wcZd&#10;Z2V+LasI2vAXGlakSZ7a4f73S7h/yKX8x9iTP3n9J5JLB0BkYnRVBjzupl+8enUz7aBq2rYtpVRy&#10;UQUvZATE7pa2RFLdCdyEmRl/a//h9Wmf3v2nLoT9YT+OHDjPq2vH9MXuh/Ofti3tpFcmd1/WtRog&#10;cidyc3u7n4bXj3fvPzw8Pv/hdHvo6dC9+0jLWqCUWoV51/f3+2OHrOwkYlpqybVaVTMHD8SOQAhV&#10;mWhCDsOUtQZmUMuaGNFRitakGkRi308ArpqUQgzLtn48nUpVN4zEx2HaD4NWS7WqeTFFRiI4HvZT&#10;F3uR/Tht2/zx8Ye+72+PkVyXVJk9V3y8KDiFGAjR3bzrSypmjrkS1YFjz8OGedFaPWrrrDgCkUxj&#10;/DdfjPu6G470DPP/85eX5/P5vGRVJEZABBfC3TgguFY73B2HYcyKkTkt5+P+AEDfPZxTvcZJY9O9&#10;IgCCqX0Swn2yNjUmvrqXZUuFD2O361or3AAMwfkKgWAkqoAOqE6lKjP0/UDctR8MwN1rIOpi7PtB&#10;9cpsB8CWMkemzVRX3SiEgTsPAzoMAvuxX86nrRZ3faGcVHQbYjhM+1Tl5nh7e3wV61MvTADbZTZX&#10;Ekawu5vj737x5R+/f/j++/f3NzeH6UB1Xpc1IKy+9TEGZkc0sy72v3zz2dD3d7tpjEMfB0vJXREN&#10;0AEsiASJzEGpCHMXuCEAr/06J1cHepmBI17vNg6llmZXSykxcFOAqlUAd7AGVsmpbuvWdZ0DXi6X&#10;GMeqWkolyu6g10sHq2lrEbq7WlM9O+NV/dj2xM04V2u9XC4tjeDDhw+qlYi++uorJumHzt0fHx8f&#10;n59vb+72hx0LffbZ26+++qt3P3xvbsuyxBC27QIApRTHSEQODmC5pFw2YbFq5p5TRqAo/PD4ERBi&#10;DG5WStZaS8kA+HQ6bVsOIRIxAhj49WLlVwloKeUH+CAiEtjNmspQiEspzORu5t7vpxBb/A2qVXIT&#10;8ONuvJw+xhjMXZiYkUyZUWLI6AgYYyBiCmF2oFoZmQDZSQxzSaETMCcyYdtydiAJvalqsWHoCdDN&#10;s3r91JOQQEgV1M0MyZ0YwYAcsOQM4MIUmJklxDDoRuipFMuruxM4AEnpiAWJAMgMAKAXcW2ub7YG&#10;8cIAxMgGuoIXRBQOEoKqVq1EJMKELNK5mQECEAAZIFDnS3JVZg4iROjuuNvRn39u4wo5E7GITMME&#10;iM/n82Vb1W1Zl2Wdp24Yp4HctOR2/pvvt7962P72byuQIzNLFEEvmjdT3dYLuCLYmjYgrmYKsJVK&#10;zKw2z8vlcnYAd1vW2awI2uv7VyLEsete32Y/n5dv/AWjikS5ZAM3AiBQsGVbZ1jBgcFiiMwM5kLc&#10;NW5SQ966gwFUJPMx9ne7qQOOQFPoh240xi6Whzl5CKHUApBzoYox/Jz6/fP6ef2rXPJpJoEINWdh&#10;BHdVq2pmDkQsAbXkLXmQfhgJoVYFUP0EbXe1q0GsVq1ASA2ATegCLSa5SVia6wPAm4Ilpe18fr67&#10;vdvvDylt4F6qLqlQRNW6pXI5X9whhBhjGPqudSjHcdrSltaUSzJVJmYmM0g5c+gA0NyrKkBzRnlg&#10;YeJaWs4YChOLhj/7RShM371DRFVFQARyVXAQ4ePxRogJMcagqsaEYbr4IwBYLeQgSOzgqoCAhEaU&#10;TddSSynRPa3LcpmFw/Hmjjlc5gsBSAiEeD6flsuplqQ1R2Zg1ppdycDVLKtflmXLWcEAoIlJWBjN&#10;AOB4c9N14Xx6Uq2H42Hd5uPhyCGktFSTZq4BBnCK454lUkldpHGMIp6LBmZw4ihuXmsGc2IBIAmh&#10;l9ANALWk+aPlSz9F1WoKgUK6XC6X07rYvCzD0B1vj8KU162WYlHBDYnWlN4/PH14eDBkIhTCYRoP&#10;v/7F1EtWIagIBLT/4E8f4K9UddvWmguAA5CaQ6mlVgC45vcQttI6xMDMKZdUy1brvKVqJqHd7K+y&#10;LHBspvl2ML6EeeMn2AheP3vFy708/kiZvK6/W6/9JP/tnzp5fhoT1+LrQK2P8dXheOxHASi1ajVV&#10;MwMiBkN1b/S1q/TOvR8GdD36L7+w3+jXf+Bah/2h76NQztXWBPGLw6M+n5d57HfoaFVVtRZV9dPD&#10;4x9zvpye94fD61f3N4fbD88P7z5+yH1PN38Wv/lQPv6p+faYue/7QaKqAaGrWAil1i3lLRXIJcSu&#10;lwAAgP9/UCypqRKiYQQSZFMtWoOICKOpqy6XGeYNDQaHTXW+5PO6NmB6DHHqh9vdTpjndQ199/r2&#10;Jmu9nE9VrWO+vb+bYldzeXj8iIjHw8hklzW3qdSSvFRl8kAR0InIQE2z5gJ5obT00jNhB9j1h9SB&#10;+ryVhCgcOPz6l8Mr3A1I2uVvvp6fntctVbUmTwREcOti10Upy7Lf7fe7vRmgSC5b13chyld//GNW&#10;MCRza0PdT79gezmE8BNvsBFQm4SWhLueYl8JANG9tgxEArqOZ6+xYwDNJQYADmbm6u6OAMygrrXW&#10;hgps4SLqqp+iFJsliXkcp+RsBF2MAWrfdXnbiNhdsU1GTN1URG6Pu+OrX33+y18fO87nzcA0J2EE&#10;Ds/n5/N8ef2LCcD3+/3N8X4/dsG9amKObrUUDVzNK3EAh77r37yabg67jpwRApMHtmYEA0fAPnZB&#10;IrO0Cs2tIhR3RVCi5hutptf0xp/2Txghb+tLFrPVUhtOlfA6SAdER0ciFnZAVTXTruuGsXczIibi&#10;Ns1zoYyeUjJr5UUzpBEzt1lZCwpLKTW6CQB8AlqmXGPg69XeLMbITEjQD33Xd99888ctbdVK6wGl&#10;vK1pYWIWTnkFh0ZYuV5XFJmufyMRqamqAnPXRWzNRQIDIEQgBsKipRNOqWx5M1Np4M1S3KEf+pQ2&#10;U1NvxySISJsRI1GtNcRwOB5CjM1FrLUiOrhZySXnLkZGEUG3bNWqg1MHMRY1lM7M03kDMGaKISqi&#10;WiVQdyNEV2MixhADIAdHrrUSs5DUXAipGBoygAOioRhANXRHRAEOgA5mgNCame5eS0G3FuFdaqm1&#10;IDqBAjoTCFUEQyBvVysHLwoOIcRAnbq7OUpAZDRzL3418yK4IUKMgUVYpMkczB2RuEV4uwNGKJkA&#10;Wna6mXk/+OdvNc6eFgAIMfRd38V4mectbQa2pm3dtiCy6yO6aq1MKBK1DvWbef36ayMB4lI09sM0&#10;DmVbztsKjmrWxWiu53lecwFikQDuOWcdTVWjCAunknPJDrYZq1l9AAAgAElEQVQsl/eqr9+89V9+&#10;9oRzuTy01g18AuHA3zUAXC9ATsTuYGo1FxpiJAkkhFcia7u9OXit9Xy58LTvhIXIkQ1rH0Rwoy7E&#10;HFK1XFQhc5f/qVvdz+vn9fP6l7p+pJs4wJYSR2m9ItMK7kIAAvtp2nWhD41EDWb+slV2RLeW6oMY&#10;u0CCqtWqAigzB+bDbvJpYgDVqmoA3rBWbm6o67Ke+XRze9v3/bblVDZHOs/Lum6mepj2u92Oid1L&#10;LdXdYuxZOJ2Sq0UJgJhqqapu5moqgZAcQd0MnIHcnSLH0CEWK4iNAafnjIDdL7dtneeLqS3LvGyb&#10;IgrT1Mc3d7dRAiF2MZgrIKZpt22j1S3Vgu5RggBqLg6u7pt5Mk05CwAjaUpr2lgCCQDJ8/PZDe5u&#10;75B827bT+RyFAwdhavoHbbk37jmXZd1SrdaYXKEjQG0sD3AARRRmRJRt22qthMwsa66XLU/T5DVm&#10;Y/DQ9ZOWnJez5U2mvmcRUIAExA4KaCxwbVU6AUELtRIRY+yZ39z2qiemLoKvJR+HbimzWk0FT8us&#10;1pObm2tq7WGeUz5d5mLGEoSIEbpX99396D6bJQQthdX6r+2/B/RSipbSKnkAULWqqrWK8AukG0UE&#10;3INIVb0sa3FPqkvJwNRCTq2J+F/6A2Zgn6xqiHjdX77QTa5zuhfATqPs/EiYbMM0//Q1wD9VvLUP&#10;/52POTSCG5oHpJthvJ+mKUZXrbWWWmqtYM7M7RfZeBZCwsxDNwgzLcO/4/+w+1guz89dP0z7aRrB&#10;3baM8c2N34bz6R3LsBt3uKVSi7nvxqGTrua0XuY/zcv55nD76tVuOrx9/WqaxvPTSUvnhezyqKWo&#10;2rKmh9P5Zn9kIgLv+y7QsOW8qaVl6wwCSd8PLJxqqq5eDRrY+0UF7WaCJITP52WZt30/fnZ/L31/&#10;WrdqBkhmvp+m28OBENeSOcZxmnbDSIzHqb9cLuA+xogAHx8+Pp2eXr26vzl265pMve/pedZlrYRY&#10;S6klB5FpGqdpAIAKltJW5jXIBqGP4264OV5yfl4ycWURuT3Km76Tlelu++PH9P79ZVm3Ulu9ZaYI&#10;OHQyxmClxBBub26IAgJnh6fn081+gq0YABFWdUC01sMCdGhhVvyJwgHu7ZPgYK5N/BlDJBYDr+bq&#10;iI4G6MiAjWfadvnOiMKEhG1e13oMAI5IcE0hc2xcO1UEZCZmZtOasf1UDk4S1m3JOe/74OHHoqj1&#10;NVSrezXHVJKbtBENAGgthBACl1yquwGY+8PD02mxYZiGLnZCIYRhmgRh7Hqv+XK+mGIfq7Nd5hSY&#10;ZOqBAN0RvGiFWgL3iIyOLcu+63pwf3r4eDqtplW1uOs0Dm/fvlm37d27dz8FmjuAq+73+5ubm3VZ&#10;Pnz4wayRZbWUGoJ0sRuG3mJXSkkphxC6GJuwopQcQ3T3dV2JSCTU6i3Im4g+2VdTSs10x8z7/V5E&#10;EPFwOOx2u4eHh8vlcjgcmOnbb+dhGN68eTsvFyLKObcW0cPDh5vD4TKfHTzGWLWqqroioLmBNs6O&#10;fgpHISZwUNVt21hYiHOpyISCQADoyEwMhs7MRXO1Wtvdy0wCE0k7wIZxIGJzHcYOEc280ViqKjKQ&#10;EAc2lNh3jlhqaXLbLnYkxJXRy29+/etlqe/efb/bD7fHKeea1pXR+2GIRJ6L1tohX93ohNUsawHH&#10;iKGZvVt/09TB1EDRgYnWda0573e78qMtArSBTdzBoShg9UCO7tiKNwAmVAIBIqZcfdlK1dpqKiLo&#10;YhckWIsYarhRd3QnxKGLu910VdurqZkbmKE5uxMSSgwASA36AmhNQAsgTMDs4FqrA+q8eq0oTIje&#10;j/Tnv7ZpNV3avSaEjpi3lLaUc62XbV23FQH7rnNXdEIE5M7xtn7zfv7qW6cAiGoaA49dYPRktdTa&#10;FCGCHESC2JpyyUX1eoSkVPbTeDweTGsQykGqVnNIufzJnXA+b++W9dKCHOAn5B9oNf+LTvhqo0VC&#10;gBYHQQ4BidvFxIEAHK727K3kWmA3TQpuiCRMtQaiwOwhxCABaiqazUtrfP+8fl4/r39tSz7tVxEg&#10;V42EAamLsUZhdwwQSe4P+0G4pARgVd2d2R3ICRo9pDICCVMQUtxWZUJBJIBq1ofYxbguCyhUNUBw&#10;M2Ym4ebqOl/Opdb7+1fTbqfmp/mSCxwOt1GE0dHbVV2RwJtzncgBmmME7RrOw8yAVN0Y3BkJxcHN&#10;2gUYW4O6+VmumDhfrKZ5PhGCsDw9P+Va9ofDq9tDWrfbcRARrUqgyFjMytOjinFjeZt5rQoIbgGx&#10;qq61JjNV7bp+6LohSt+H/5e9N+u17Mqu9Gazmr336W4XwS77UqVQQKEsuGzA/gH+6X7yg/1io6SU&#10;Mpkik2RGxG1Os7u1ZuOHdW6QKRku6U0CYhIgGMEINvfus9eac47xDSNYZK7qwp5yFKyXeQSCrutb&#10;+LmgIRIBIJKBt1UmEiNTw6ZplQ4U3QMRuKssUhW87jb73HcAsNl0jAGBnsbjpRp4QOyHmx0yP798&#10;eHz351rrZRy7rmsJuX23YUJsSlKMRFyv53NwBRnHAH636zv242qb1NFY+xQx0w/n2bWexvU4jzml&#10;PubdZtgM/el8Wtb16Tge5wVDHFK3G/oYgL56W+UlBUefxUBs+FCPR/ve3dey+jU00Nv/pQNE5gbj&#10;bkACM08xpBhb0m4VmUspotwlYroaRK4SWWq7OHB3/EnPhh9dcu3bbv6TJg7bDPknvdq/XE75T1o4&#10;vP5BYBYQb7fbL+/u9zG76rJM0zyKVAQIwAQt2RkNgICoaYMRpJS38uu7U1f+8PchxN1+v+kDka6F&#10;aszxq9vF3pXZUudlmn1Zp2kWxofD3f3+oFWfX47Pp/PL8+k8L7v95uH27v5w+2Z7GE/h5ev/FoYt&#10;ihmiqH3/+PR0mQ+bftdnwsGQztP8fD6fpulm6EhL0Jgih9CVWiqoqiFhoNB0aERoCud5eZnmUlVt&#10;qqU8vLn/4u5uMwzvnl7U7M3t7d3NzTRNy/G07Ye+7xNTChQoxd2uiojq88txXOZhs3lzl02rm8aI&#10;42LHS1V3FT2fjm4WAi/LTPwwhLQ5pFiXeZwIuN/uoOvPyzKL9JsemArg8Nc/C8PIFMtjmf/+9+Nl&#10;mtcqokDcvk0hcE7JTNnh9vYupwwOSPTy8nRZ1stS9rv9ZrvHaQqG86pi6g5ERNemHT7CB6/XKDME&#10;CIQ5ht2QN11CgBY4j8iErAQO6FUCI7MjOZNHQsXXkLaUQ4gAVz0wE6YQ+r4XdQNyMyBsOmBUYOYU&#10;UkA2F2ReSlFVgrzNA7Tr9KvN2NwMIUaeTpfvP/xATF/dH7ItDmpWyaBIcfSUu9T11HXz89N3f35/&#10;fLn5zS++OPRdSF0MNGx3x8cf1rKqer8nc/jhzz8cT91vf/3VZtMFdnNvIVMA3C6TDa7oSMu6LC/v&#10;VJUZCclUjo/28vidA0zz+tOPUuNqTqenp3ff11rXdb1aXh0cXELAjd8c9ilGRO9yNgAiqrWKFCJg&#10;YjMvpTSJh5p+hCg2CSUidF3X6CYiMk0TEU3TpKrzPC/LYman08ndQoyXy1nVcpcaqdJcRWuM8f3j&#10;+2keS1k67tQUELquO58vIQRR0WqIGEMkwjacREBT5RgATF1TjuIKaMTAgSkwEBD5Mi+E1G87VWNi&#10;M4scCbGUgojbYRNCuFzOnBiJlnl1b2AtvHoEGPvUxxSr1kRMIXEo0yzz6Tla8Tofn5/du6Ua5xTW&#10;olU4BGRcpIKbq5pJilncZK68ECGIVCIaHcqybvt+M/RqitROeGNmBV/LYqZzWVSVkF4FEa2u2vKP&#10;8zRqQe/e2KFlXRd3ZwwA2hwOgTkwo6M0+shHJTx6W2EF5iZSBiDG17U2uJk1lYO4t22nqLbTPZAT&#10;ExK52VpKrQpW9XxWEYgMmw3/+mewnVErcriCghGmZanLOq/lMk9TWYhoSDkxgwsCh9Bp3c+//758&#10;/8NaFVp8IuOmjwGlLouITMs8lwqAgajvMpgxoLjXIg05W6oUkS31fe4Runld5yrALPd3y0M3P329&#10;lIVTRERvz3ATVQK28Al8FXO3l1Fb7IcQUaqL1qWsvvhPXKFNSByJA2HDO7ehrajW10VmIuxTKO6q&#10;FAP/K6+On+pTfap/ExUQf5yOMgdEDgScu8KjyZoi3gz9kKOtK6Mj47qKmjorUWgnCoAjkbupuamB&#10;eY4px+jmvhQEQAep1cyR2oWXAFFcTb3USsyiRsQx5dR15pBCGvo+Mq3ztNRiKhyYmOe1EK53Xc8p&#10;lWVWMUcMITY3lLoKWKOhcQxgJl4B0QCP47KuBTAgEXKPmLHE6fuv63RBwsNuz5GHFG5vDsx8oiNj&#10;G1GCiCzLci5y2fbAikjuJKrg5oCM1A+dmIlIKQUBYgp9n292wyJrdaulLF7XUivo+DJFCre7/bDd&#10;rKdJdMUWPQsICKK2rmII1Lx34CEE4sGPK7q30X+OTKZ1mSx1pcA0L5v+87UUcxiX8nKuXdpv94eQ&#10;+st4/vD8UhWH7Y2IPp1GgEtgHvLL24fbw35ws1K1ejFiJwzM7l5l2XXxs4dk5Rk0QC11Wne7vbrk&#10;FG5vDh74sq7TND9OL4+PH1II67oW1aKuyCl1KYVAuPnFz/afH2I4LevEUESiQPf3+r9f/H1tUQFw&#10;NbCZXU0rFIM3Z6BadEdwYzKzWgsAuMNaBTgg0xU6/boGs483iFd+SRtmO/rHnF3/uOT4CeD8/0dS&#10;eY0r/mfqr4+/qEntfuz1vG1PbEjp7c3dm8NtABwvp9P5PC8LAkaOjgaE2kjj5iHEGJKqTuP8YL/+&#10;bf0f7R++KefL7uZmt+ty1FpktT5/dTPR6d37Cyl6KcAciNW8OLx/fNK13O9v397dH/b7x/Pxebo8&#10;PT4up3P4Uu9vfiF/eDd++y0T3u4Ph7t7J/rm+x/ePT9d3o+bGO73+80wrKXUKiGEUeplXWapN8Nw&#10;6IZtoBnr7Ku7p5SQkInU/bysL/M8q8W+CzGp+3c//Hk7Lbu7+59/9aWrdSmJ1FVkfzjsNpsup4Du&#10;KrVUcwP30/H4cnrZ7nafv9kG1nEqDkCBn88FCTsKL9M4jiMRYYFxnI7n6X6/f3t/22/2m24THJ3j&#10;WMrT6eyIm2F4ePMgnz/IThjBZDP9/nfrWqYq6tDE3AAYmPoUGaEsy93hdrvZACATj/N0Ol84ZST+&#10;cLykMN3sN5EyRx3PYxFpl6e2GvgYHvC66rXm7B26vOm6QG2wQw6IyC2V3sGrAyDEgEyRiQiBmarZ&#10;NF58WhGvQzQkDEQpxlLK6TKZY0PrqjsRRgQ2FakeEJHMPKeImIgRAD6CCxvXKUSeppGYc079pjf3&#10;Kp6JAsOyjDHEEAIaxr5DpJS6m5vbnIf90EfiWuo4r6vLgljXtY95dlrXNSS/u7/fbQZ3rGohBcOQ&#10;iDBGQla1KhUM3X2ep3laRBOjmrmoMRECnM8vhOxADv4xwA0Ql7Iys0hVlesq3gAQ3XyVVUUCIhDu&#10;D3skclUHCIFTDO2jGGOIMaoogMcYPCd3NxVvTBmkUkp7AWCj6RPHEJh/ZP6HENxtWeaUc993yzIj&#10;ooggemBelnJ5vFwXqwibYVNLFdH9du9u67pSIABg5hijuzctZamlT52adF0OgU+XM0fq+x4Z21PB&#10;7In7GCMArsu63e2ImBRN1MREZV0Xt3Rzc7i525nYOE7H87kUMTV1NfD2dQDwUkpnWmsVViDGGCPi&#10;spy7lGLadArE+P7p8Ztvf3g8TgIA7ttu+NmXb+5v98u4AM5o4C5WFlTbdIOyz8u8armUudYSQuj7&#10;oes2QATuGNgFL8tS1xlfqwq6gWhFwBQDB0Ywl+vyDNzsmvSACFjq0rL3TJWYInOT0ThY6+EbNiwQ&#10;uRq6UiOoIbRYusDMxEDgYLXWcVkafZI4xJg4tFADAHMVqetaqhFqG+LRbsv/4WewWchLSxDvck4x&#10;zus6z/NSymm8jNPUdXno+oBI7kwRMIEe6t9/P3/7JzFDjlIrBexyiky1rOtS51LHea1qxFxqLbUy&#10;MYAzEQeuoqqKzOdpItAv3jwMXY+bLX71WenTshwvp28QIaWsjcZJ1M4YQvQf2V0GryZvAGhCoZyT&#10;uqmalGJmQEDMSNR6XQBwNQLyKkghRlLXtdRioKokyoQdB0Fmpf5T0sCn+lT/Piv8CF5zSEyZOTMz&#10;00Q8q3DgQKHMa8fcb4ZpPjOCUDBgRDKpSOzmaipavToixpCYyB0dqEsdAIzzPJeKIRKBmauBaFVr&#10;OiIDU3Ofl2VZl9R1qUvkSqDLMs3rYoDiENUCkgGq+yrixEpxlYUwOGbR5rpwwoCOgQNScBMgAwag&#10;YanjuBSvrqvE86WHMx6Px8f3Xc4hdbchdptt33V9NyzzPM9LqTUSpRhKXU5ltS++4FveOj2ddF6q&#10;aO275ODIAQkCYgdcKqhJsTLb0ik6cxWYal3NIAUxg8TVVKbjXb/dDAGrlbW4qRHOpu4AauJWtCJ5&#10;DNR0VmRigGbIBIzuVfZ5AKmjltPl/Ob+RjVNpWolplTNT+N50T8Nm/06rYf9/bDdVVU1qWUxqdVN&#10;ZYmOgVIVuUyLOnT9kHNvUqLPQySCZVwkata1xC56Amcsl5ndI8XDzc0l5w+PjwZUi0hRudoNiQAp&#10;IXZh88uf7Xp1D2IGRuj9yeQMR3WZp8uVIQpIgAhqDKICRgaqgEaIhDlkwvZkVFN1RHWnmICvfov2&#10;zLqBmlk74fxjI9YCJRwQG5kUruajVj+dWrSfuP4u/CcBBP76qfj4+378Gz+mPrVuT9CGwG+2u893&#10;h4i0LOuy1lqkAdYBAZk4Bsa2x8MQMiOvYoj8K/ufu6eyni7dZrPf7wJWRrgU3v3ybf0qvXv3tboP&#10;OQ8xHIbeDTD1kPtxWc/rvD493g79zW77s7vdrguP4+qyghVYyd79qdT1uIwPh1tS3Q3b4Ve/3h72&#10;z08vx6fjtx+OtwcdctpvN5uhL1N5Hi/Hubxc5ttuuh82KUEAf42sp1WrAc6KYuQApYqJobmqn19O&#10;5yr77fbh7pbQGfF2t3WzgEboQLSKjPM6LxMxzsu822zf3h1y1PNYHJxDOF5cxIacUARVU0xFzRUI&#10;aVnqez0WtYf7u912s5qexvE0zeO0RI7oePvb/7j567dP7343TYP96akez8dpmqoSogAEInTLkbc5&#10;1Fr7brvf7dExBJ7r8sPTu+Jhl7qcc0h5WZY/v4x9rNuh72620zjNS1WDQNGpuv24hm17HkQIjDEw&#10;EhlcTV/mIObkmiOnyBURTHsMOQXxWkQciZBziCF0gOzuSIgBAlFOKXDaOCJFABeVhj5B07oUMQd2&#10;BUbww9DHEBHByJHcrBJYG1WQIymR06brf/7V3Wdvf7mLPa1/qmU0QEUE4OypDVyCwc12f3cbBqQA&#10;Bmi12t+/vB9cvkS+h16jhxBiCruh++zutiNgFo+hLGBIjGSgyB76kPsBoZqUYdgvBlZK33dlXUOI&#10;IYRlWbvc1bK6w3a7naaxYf3XUmKMIsKmHFhqbRZltbbc82m8cOA5xe12CwBgqnWtNqthY/OZmbsR&#10;M6hILab1ykBGBPfAlGJUVVU57PcAMM/T0Hfb7c5U57nutkOMcR7H/WZ7f3vzcnJ3QyQ3c0emyFzN&#10;aogRAQJ67Lp1Wd0dmQgYgHLKzBxCVLMY4vt37zY5DduNg4cURPX29rC/2fd9t66rSK21zG4YAhEh&#10;UmsjyyrTeZZVYwwppSqyLEuRVXSh6re3d3wb3334QHiNkU+BA7MDgEkpq2kldwC/zGPROVtNCclm&#10;n2eEFDgKJPHipAZxWcJ0nneb8N/+7k+ntThQ1UIsBI4WiLjLXc4jEYI7EaYQhi53uSOkeZ4bFLTO&#10;c7PNhxBlnQFQzZEAsQQYzMilXkNhCECVHEzBEBBQEQzQ3F2rFSAgNQOEyNwkFpEY0DGASDF3NDQE&#10;a8NTNAd1AHO7ukqRCIFDAALRSk7mICIt6AAxBkzmQJs+/OYL2q3sBRxXt67rc87zspzP51rrcR7H&#10;dU4hbFIK4KAKRAaZZa9ffyjf/aDqTuyqKVBgdNVl9Xmt61pNnTgwtVUwqjkGijnsh01K3ePj0zTP&#10;AM7MIvZyPKfbu5u//hX60/jybZkvTe3Y8JdXO/drAiEAiGJVM7c2IkJCJu5C2A5DDHEsRUSVkMEZ&#10;mIjFbVmLuAOSqjjHWiVFK1pXlQo4V6lVYzRGZqAUSNuh+ak+1af6d1g/yYtDYA5EFAN5VQQkIECa&#10;l8WWGg8H5IDEITjHQT9uLBCbrUtURZWYUuAmqyBCQKylrqXWKoGICZvlzlTdEcmvLywkVS0VYk4p&#10;75kwhsShGsxVgDF2MQBSytHBc94xksxPl+VUi9lcq6qYEqGeT9BMzOPsqgBwGHpz96WWy6hVZVm1&#10;ljj0QFjF3ct5nF5O53meN8OQYwoxcAjjNEotXQ7IXG5ulh3Jy3dqVqTWUoCgVsmBEaCUkmJCgC4l&#10;QDBRQFxMUoq1Vic2db3O08ABiuppnjx1Xc4BqI7LUsp5mdWdAatINW0meiRCZ1tWEUWCzCmHjBAx&#10;6Ga/XdGXebK6IvBlWghwt9upoQMPXSLQrutzv1MIwBxjDrEjcK/zWiYRJ/bHpw8/PD6JwTBshm4I&#10;aLvM+z5bna0lU6lst1snQqau75tjzUTLNAdHdQE0T9FFTQ2JYwgphP6LL7vbnFJZ5gWhqgWB+EG/&#10;e6zfltouWO6qSNzMbwiOIbibtjwfxFdGAoioqCmimhsCNp7f6xINf1ylvW7YmvTtqsmhH4U+8FOH&#10;+Cvg5EcY+X8HYfLPqqFZyd3VDByIKJoetrvb3TYwzNNYShERf026U73S82LKXdcBeC1SrLjZr/l/&#10;evPS67e/j4T7/X67yTmUyyictuEXdz+8/GFaJMXEKeQuD0NPADtOadgu4s8vL48f3n/z9PRhvNzt&#10;99th/6seS50RwYLYz7+q79/NF/3+5TiLvalyt7/59cPnnx/uvtu+m8bL+XSc5vH+/g5zvk/DZrN9&#10;PB+nZT4t06Lrlze7HGMboiOjuc+lrEVF1Q2QwNxcNeUupbRK/eH9u8t4ub25ubu97XIyUyIE8Cpl&#10;XZdpnZZ5Uq2EeH+73fY2lRUJwXCcYVpk03da1+C+HQYkXtUd0AzE3VXP86qPL8dxRvC51LmUGOJm&#10;swl9J7c3bmeDZBct37+bp3leViDmEGsVICOEoe9iCrUsD/f3fT8QkiO/e3y/FNv0eYgp59ylmAIv&#10;y7Iu5Xyxfui7zZA6XxdZ1lX8VTvbLJBwtaxU0WmaTbXvcmCGBkjUFvDQKAUKrrXo4oIBq6q4MmNO&#10;MYTojqLqDoTUos+YQqiGHIg8GAEBuFsVK4URGQIAieM4L4Ql55SY2tN+1QyD19W6NNS1IpfzOH3x&#10;2VsAWMRK1SbPTIGGLgYiKVV9/OF5jF339nDYDwldNzG87XomSoihizavamqlvJzPIYSH/dAzm0IV&#10;MURuq2UzRKqlQO9EiEh3t7eRNznnWioHYqK1LCkGqSsgdl23WeYmJy6lMrOqqGkzALqZO5i/gjPM&#10;AIyZ1azda0sptRYAMq2I6M0Thti83K+y6av/tGksG7PkfD6/SitnVVuWRdXO5zMiqerlclGTK4yk&#10;uXZfacwc2BTUrNSKoIDQmJDMBIAp51rqZRyZAxE74FLq+nLMOcm5pi4zB9QIGq1UrQgWI8B2t2Fi&#10;Ue1y9+7d+8vpgkDzOnHYlmp1rbvtduiGIWPXp+3Qz5eTmri5k9dSInNKUUTMLeccYkQspjVHLtMy&#10;BAzE61yJMOfu+TSlNPzX/+E/PbzZX6YyH9eA582WgKNGZt6RgtpaZHYzVl+l4lhfrZrmDuAcAjOh&#10;mzR3g2x27u6iJnrFyQI6mC408xggMGog6QOjIyEZtlhPZ2YxaYwWMSWHFFJzy5MSE7YFFCGaGlzZ&#10;KNd3eRNTqrmY1yIitWGtiIivz0Ztb3ozE6lqxoFtkQoOv/m5DIsoEAUkTCkR0byul3ma6jqO0zJP&#10;iXnXD4nZzQCRKLru5B8fl2//RMxdStOyMHFgZHQwVxUTQfCUOHOqtZZSiCnFAMx9P3T9AEB0dzPP&#10;/XkaS1kQiW9uxof9tH6vOkldkSjG2B5Xv55jV+F/CEzEKLWxbT5G2LfbQQO6EKGqKIS25kVVUZMq&#10;aoZEBOZES62yTIa0qDjxOBfinIiDU3F1fV31fapP9an+HVb46fXW3Jd1JSGrS+N31SK5iwrw4flF&#10;3fouIjPEXFXFoL10m4hRHapqaPBpRzNDAnBcq5RSHbzhqgiBiSCAe0PLOyKm/CbGB5JdlN0AYT2f&#10;yC1ThEnm48XLhUMkkVSqmRGHbui7y0Xevz8ezyKmAKbCHMivODqw60i13wwx8JC7l+ejmwfAlDuK&#10;2dwoJjWd5vL4cgwhBJFq1ufMMVSzeZ0VY/zyq/Ll7Tx+V4uaQ3OWByZTcUNGbIYsJkzIgKmqzNOC&#10;EA2orhUMGuWvtQ5MrGCndVnFBoVt6oebzfz0vMqkblZFRQ3BEKBtLUGt1FqquIB4H/Im5hxDn1OO&#10;fLPddIFjoJzjr375WYz9stZxLlaX3TDsdnsInSM5ckOEuSsYNCPevMyXy0l1RaBlPNXptO/z7d1n&#10;u0HnSWLcOHge+jQMRgSB94wxxlrq6Xgmc3YPARXRBLyYO/Q577abOPR2u5vL00az6VTFTHDC+Mfy&#10;t6uOtciV/OAQECNRMxgRkRo0wkvgwMxA0JIGi1gFWNUMgRgd2x3ary0cfrR/v/4ENoUqtUm8qXrD&#10;nnxc0338c4uQezXow0c73X+vEAAczVuSvaM7AexD+PywPwydrPMyzrXKUkqt0s7jpgVyB/S6elPA&#10;ubm64H/g/+zffAPr2m82m6HrkiyLOnfb337xYX7/fHwxo6HPVep5rIy+7/ouBJ3PXRgebm6G7eZl&#10;PB9fjt+9nHdT+dn9zX63W8vs8CF/ET/7X/5r/v27p0JTGBgAACAASURBVN///sPL6XiZbjdPnx3u&#10;DreHv/rlz8fL+Ld/97fn8/mH734Yt5eHw2G33X359rNS6/Ppaa1rTF1gKiKOAEhFZVzXyyylqqkT&#10;ADFz4iIVCUspplpPp9M4nS+X28Nhv9t2XRa98iBEa5VC4Jths8kgZR1nTYkVwlo8hZgiH88zx7jf&#10;bNSAxELu1sZxMzOzca2XuV6VhmYxJA7sn70d/QNccDx6+eb744cPp3FqsfFSpUvZtGyGPkeqZX24&#10;f9httkwUU3734XleJXe7m90uMqMaI6Su33XdUuQyz6fzhQMN3bDddUMfj+MkaqrmV6cKXlsmEam1&#10;1FJFhy6lwG0Y4QiiNi/rrqdIiG6qwiFWMXEH9LXUZW1rZuQYQEyjgHkIcVkWoKpSHIwDMxGYqVZ3&#10;06oCHvtOqs3ruPXtrs9tbN8cwu1mbO5x2I5mX3/7DYfNlw+fxYCIDMgNWOVWnt6dvvhytzn09nj6&#10;7ocfZJnyV5/vet7l+Jt0H3cbncdlvAAAh6AIL6dTldrFz3PcArIDllJ9KbnrEFHE1mvKs9Qqh9Rt&#10;hvsQU8oFCZCAc3LTmHtEEJFu2Lu7qnWxR0QVacnO7oamgGiODk5mqsWkNroM4TWGxN0DOZo0QTYH&#10;dgcRaUvy63fgOs3B1iEAwDiObU03z9M8zwBOxPM8S60AKFLP55pyAgAiSimFGKShiRyZCR3M3K0l&#10;jEPXdX0/zPN8fDmauWqLwEZECoFKKfO8dH2XU57n+c/f/dDlTIymupZS1nUeJ0REpLu7excf0oCB&#10;OLK28E2Ry/HSp67O8vaz22HoX9Zxd9iaqAEsRK856dWZoKkNzSJz4oApMSgiEjGxE9LxOBIffv7l&#10;z9/eb4s6Cp5O389y6rZ3vf4spzdmfdV1no+1TOgvgAUJA6OD1nWtdRUtUJXZ22TWTG42D2bqpg2L&#10;Cm1m4VrU1NBD4sAhKtqMCExE6KrmgCmyLRUAgIOqmgMxMQaU2kzShIQMYG0OwmbGeHUfI4CJqr8i&#10;sdVMtYVYNjE9mC9amoAWECkwIFmM+vO3Qh+yRrFMBEPfBfOnl+diKm7TMo/rnGPcDZvMQaugY4gZ&#10;7Hb+ww/1+z9TCJxSFVG31/ldUzIaODIhEUbCmFLPzESBwyKF3DY5pa4D2C1LWerN4/PjCCA/e3Oh&#10;l/pycgBzIEQM4erkfH1i3d3NXNHcwZ3pWm0aCO5rLXGZNYiqEiPnQIhm+nrcITkSNL8JHae5jiOk&#10;6CEgSVXbbTMxWa1gP/EyfqpP9an+HdZfpH4fxwuWtcaQGIDQAaqaGKjjOM8hhi4fkKiqqJn7NYet&#10;lCpaSxExA7KgrtQu2C5q81qKtkMFA6AzcQiqaq+pTIjEnuF3fwDV8PAmT+N8fJrNPMWEVMd5mpfj&#10;vBBzl5ObE+Hbzz7b98Oh34ynSdzJAZTADCm6mSMgoBsC4rJKSnm73XWnk4gREiGJyFKKmeWY+qFP&#10;KRt4FZ2WRVQu81xVCkDdH+jtdjl/U4oAYHuN5phjoLpCCqHPMRK5WeTgtSaiwHk8j6CpLhZzh0iZ&#10;YSrr4tXEnBgAHFjxzTJ2eKGY+qiZ2Nf1qYoyvqbvXa//s99vg/6Cnl6m49k+vB9zt+07IQld3m22&#10;+91+0+Evv7y5zHyelhxh6LdrNa0jp8ycgSIQq3jMDEYmvN8OIXBdlt2m22yzA5ualuUwdDd7BK/u&#10;TCGstfTDIGBE3IDFZqaiAHZzc6hlRQRiXlyAmBFjCIk53d10dxl9Lqu4F4CoMHy7/PF7+b9d3bWB&#10;B4AJmZmo9TOMTOpGhoScYswpNjqfiijgalpMIRJG+ihwtL/ot17Zlq++pea89GtOlP7lEeV/8Zf4&#10;E1oJ/DMb3P93IQCoGjKgG7lHwM/3u4fdllTP55OIqZpUaUNTaAGJDeBWqqoiITIG6P6G/rfNt/P6&#10;cuz7Yb/b9dlVpSrnL96ct/DnH/4olu/vb+4Ot8syT5fzy2Wa5mWT5xjDpncIMaX4cH+33e5Oz6dl&#10;Gp/XSQKUUgekTHJ/Gx7+1795/vKrD7/73cuHd4+X42Wa7i7H2+2OCL+8e+D7t5fz6f2H99+s02Ea&#10;3949ROIvbh/MKrqvyzKV6kRFy2ka57UIMFIIAKK6iBABcuOGSxNKieiH55fz5XJzOBz2+67L4Las&#10;yzRP4Lbf72/3WXWdVo2Bi9gqCbD2fVfLTMz9MOz3N/vDbVV3JDF7//S8llpV1UBUl7W4W9916LAO&#10;/f0vbzZDeXlW+ebD9N1301KaUNtBwcHQtkO367PWtc/p7vaOgYdhqGqAuN/uKaSbzcbdRUTNAmMI&#10;sc/d0PWndB6naZzOdeVN3392f3sZp3GeRduD7B8HCAZg4jotayl9jin3FKKrMmOXI0NJTGztZgai&#10;Oq2lh3DY5Bh6d7IGqwAgMA4x504NHIm6aKYtIMFEjbghECMGAOi6HHNMryN8QgQidCdC6nxZKlBQ&#10;DLvbnwPfivWEc+AIQgjQ992yFghhu910Ob95eMAY7w67lBLUEhHQ1ebJRZQJ2MWMmW9ub293u5wy&#10;IqnAslQxi4BI6O6mHkJo1iZmRmzbCsW2PABDQuJUqxBS6jYNHYmgiGDmyIDmiI7IcJVBo5sDqQuZ&#10;ORExh7Zbc3ciorbmdgN3AjY3NyNmJGw332vmgZu5ORgzunsI5A7u0BaAZhZCDDGZaoP4M/NHJRu4&#10;q8g4jiI15w4R/RqYYC3cTFTnZXXAbuhrkWVdT+eLmUI1B1eV7XbjpoftNqW0zFNMETGGBVLCGLta&#10;xc1Px2NZS2tTORAj5u0WDWqp0zz2/fZymaroui5qYq7mEAIzEyL0fQ8pphgDMwGA+byWIW/qMiJA&#10;BSyqwcwNmCMho0FoEZOJ6yLLqmHzpfq+GgPvuu1911yJhNwCU1VCrUlG1ROCMUOMiKCq9e6rnVlL&#10;IanW0lTage/KnnLohhwTLXD+Ft0YDQkJDYm6GFxNwJBDLdKkfDEShCAqbgZMMbz6Hjlgm5O2/FCA&#10;9q+qZgaISI5GSGAupbTOBxFrrdbS4VIiIugDwIlVakHoNrkfgGgcz6K2Sr1Mk0rddv2Qc2I2UQLg&#10;1KPfrP/wffn2BwzcbbfjMj++PLeJACNERm5RFsBiKrW4UAwhMEPLZGcoZT6ennd+6IctgKnK/vPP&#10;u1+8He1xnp5V9Sqd/Mkxhk2v9MomaWEkBt6e94bbNTNCDEyEYLUGosCgKobU+sAGo1JUUa+rdF1n&#10;ALMIgJND6GJxW6sgi4g60hWM9K9UpHyqT/Wp/o1U+OkPmjpbwLsQgUjM2Ox0OkupTct0GecYWIgd&#10;msTN3U2kLmUVVQN3UQQJzIEJ3GqVeV2ramB0UwoRAMDcEe26JQG6nhno7sy0GTbuMF7OIgoBq8N5&#10;WY/TwkR2vrhbIMbc3d3dgXigwOQABMhoRsxOTeYDTaFu7kV0XKb9bjv0m0BRRReZ5elRFRrnsq5r&#10;GDoKwQDGeX4+Hlc3/fxzf7st5+/1Sq9Gd0NnAlTTGDgGZkTmIFbchOAaUxM4raufzqebG7q5vwWE&#10;Wle3IKYtgg89oJD9w99dXo7uHIdtvNstwzZEu0bBgBsYIzItoXP6zW388vP1//lbv4wFdNZSjpJr&#10;f397P/R9WU/vnsfUbQ5bEhE1JaAVvK5Pa5lyvwtpCEiBg1XhhJsuMCoj7DcDBUSOKrKMsN/2OTog&#10;U9yU9qVJQVVbVhY0+xlASNHM86YnwlJV1kmdUs7bzbC72e/+6hfDm2TiLk+laLVcIf1d+T/A4ZqZ&#10;hqRancARVMXBielHVQxTjrFFOTXwpLgXteqOgdrN7KeMko+aXmgGy/YDIr+aw5GcwLw19q+F/3zw&#10;eG3k/sXzyLaHQQMy7zkc+uFhdwiOyzKvawFktUZEhabMaeXmSAbo6l4X/ZL/6m65lW/+mHLu+2Ez&#10;MJPMBWi7h7fD8+nb4+SHXd5ut5u+D8QxxNPlPM3zy/NLF+NhrUPX52ETU+5y2ry5m5fBdH0Zp9PL&#10;SxfjYbcdchfhw81v9vnN32z+8d3L119f3r37cHx5eX7Z9t3nDw+7rv/85nDTdd9dXi7ny3drfftw&#10;f/vwQJZP4yTA4rQWnWsZ17oUdYQYmDgEQDNxVzBD5i53V8IqkgEsVT88v1ymOecM7qWukfGw3R72&#10;Xc52mRwDE/Mye9OwLesqIiF3QNEM7m5uYkqqqmb7oX85nY/ny7yUgsRAbUswbIcv/stv47DU6ut3&#10;p+WPX58vYzWjEEW13UHBZLc5MAJyuL9/C054TQ+Trz7/zJzMYJOzSB2ncZpmU6AYcwyZGWBDRMsy&#10;u4rUEhB3Qxr6dDpP07IiwnW93nItENTBxFQLF8td7GIMjGhKrIE4EJubXm1raO6liugKQG04FJDE&#10;jWpteAwDAtMmZ7hulwzMG72AVqkh0Cb3RIStCWy0XkRGCgApYinGOf/yl2/eHh42Kaz6webigFVq&#10;bWGaCCJiprvtpttuNxEjIBg5wTLPumKIMcQu+FWith2G2/0ho4Phsq7jZYp95hDcm9XZ65UpT7WI&#10;OzIBYFuvATgyBTXLuXPzWiWlbGYhEhggKAA7m1kLLidERAdHQ2DXFspNTU5m7teGGBCZ22oWmFr3&#10;8QqWdbp2tVdvLBGa2iua9kcWLvPV5dg+0swt7ASuydsA0NJEryK9pvSAGGPf9+54Po+1Cocgosu6&#10;Ng9YSFTWJRB1uUM0Ik45juM4jWNMMaXIkUMKZhghiGot1d2IYqmrgb15eOhyN81Tb/HDh0eMKQ2b&#10;aZmfXk4eUGv92GeaWyB2cDdDQFEptXLsHP3p8szBQR0cOsTcZe42gUPbZppAl1OMAQOZVyRxQiD3&#10;1lQ7O/h1p+OMIYTQB79/xfAAghMq5wuDh/al+/GtqGbVKwRnAjWVwAG0eR2REUPgwMSEalekqpuL&#10;KF7/yYhI7TIA4NT8G+5mxsSIBASuqABiJq/pMt6SN1tYjxqgMVFgbvGAZkXrnyJV4s4NmBiBxmla&#10;lmWtZVpmkbrthz4kBG3pShx7hsPyh3fjN99yzMNue57Gx5cnNQN3BwuEiIyBr0szRKTQsCIGUFWq&#10;aku9P10up3Hqh+12s403N+mvf7Wm0/yuOKA6iNaAV2DJ1QbnrY29HldM5ADYnOBwVSW4OTIyUReS&#10;ixBzjKQuqgrWctLJEUWtNjB30WYc71POXb+iia3ncXQMRU2Zka7An3/p+fepPtWn+rdUf9HFUWCC&#10;6KaOIObqwEht9EUARaSqEpGjwxUFdWX1iaqYqavXKlQZkXMEhLXWUqu5I7+mTrmrmYi+TtM2IW5j&#10;6q3p4AFiiISBOU5rOU/LUqsCxWGDRMt4Afcq8ng8df2GEW/2+20zwRAxXK9WRIQA0tR0BMs6Hc/H&#10;25ubh/vbxLks5Tjh6XQ0Eyas63Ke57AOu+1uu9mIiNzf45tbyHWtx1IqAITAiGZgRAHATa3LOTIj&#10;tLuWay0UyESLSe6Hl2la1T6cjiuIgzsYEUdicqoqTX5aS3GpTmjz5P94jl++wYf7Up4NHLxFljsR&#10;hODqiyzmdY1dJCAjnNflUsrQDYw3Ina8uI4LgKHXrotD5kQScVXn9XKavOfQb4ati5JVtOwq6zLV&#10;tcYcCcBVEHS7YWR4flmqgSNuh94QAVGkuiu3qFY1A//w/GQOVn2cyjgXA8q563JOOW8+u2N6ERDz&#10;ihzMt9/V74/wTZuhtj2quwGSu60i5s7IRUQMASAAtVstIpqIuQOxgQITxWBoV7bEX/ZbLRoYrhx4&#10;BELHZqy5NlAGjvDxiPpnlrp/5QiySSMJicAC4n4Yvrh/M6RunZZ5XMzAoP23XzPWiIhCaINUJ1RT&#10;Nejh9jflv/jX79dxuru9G4YcgxlApWHzs4cxnI/jHGI63N7klAFAqwEycKxYni4z0zJN45v9/mCm&#10;OMWu477LAUslV1eDx/N50rrdbg9MwRbu091/fLP74quX//P/evz+u7Wsf355VqkPu+3D/vDZw91h&#10;t/9wPr07Hxetp3nchhhS3qRscxpfXuaqi9gqigBS18AWI4cQAVlqUdHUJ0RqF+YqQkSOPM7reZrb&#10;2Hhzu3/zcLcdbFlnR3TCaTbw0MiEa6mb7TbFoOs6L8vj+w83hz0HPp9Pueu+uL+52W4eX85Px1Nk&#10;dgBmfPOffnvzxe75w9Plvfkfv56XpYgUNaRAxG1DdnOzYwYrst/tu25wdXR8/PAYUuj7PueekFU1&#10;pZ6YALGUolINHdTJvEuZkKQu5J4DmWkgvjnsctfN83JZ1hYoZ97y45AAiwFWEa0SsE/sgboeTcmJ&#10;3Exfn9LGA2raq6ZwJiQCioHxisIERL4iDprbBQiJDM2sEsc6rbWsXc6p7+EV9kOEAOSrBGPiKAAy&#10;n8K+3/X7OpGYxhBQda1VzOZ1KXWltfz56TH2fbffcsyIVM2NgCkg0jhNztx1WQGeHh+T+ee3N5TQ&#10;HIk5xASI5k7EOXVd1yMRMcUUmTiE6A7cgA8OhMSuAGrgObcMtIbOd1NrXZNqbeM3RLSmyQdHM5Xi&#10;4EgIDsyEgCKiDtRo9ujQPt0I4G5wDcUmxHbpRkJmNlUi/njrDiG02FIib+l8qkJ83W02uiAhtQwD&#10;AKu1lrXGEHIXc4593wOQKTDz+XzWoGYWAscYU6aui2AWYzSRzdCnGF+qMWepqlpyztCiGBFrLaJq&#10;7oC+3WyG7RADlzqrFQBPQ1xEz9N8uZzmZd3d7DfdkHIspWhtjlEBQnNztxjjuDrFbO77+y/++I+/&#10;2/bdtuuAEZkOh92wyeZCxESO6Os6I6AJEqmKKSgx5pgDoxm4watyGAzMgiGgyXWrChjQDREd0Noy&#10;BxHcmULEAAQkjqIu4u6mCmBk0t63JqIqKurE7cE3M6lKgZFanABIbUhbuKItgRCiwjWiT8yqSpHW&#10;yDkZEQATtcQLcAxEzSja5gJdosAdOHddn1Na5mVZZjU7nc/FpLvaCqnJEYkz+77+8cPy7Z+AsO83&#10;y1pezqe11pQSIxqxaVmlilZwRwwNqknM5r6UskoRd67mgKpGHMZlPSM9/PWv82a1eRQVMQWiQDHA&#10;q4yktaOqSGSA1iYtIVxVxFd7YIsRAUQMSIm5lEqNCmNG7k6ARA1SMJVVBDDEpS7uGmMMSJn5sq7M&#10;AQDUbVkXCZz6XYqpTUk+1af6VP/u6p90cRmcnGypCk6JGWSlQB1FBswpmTuFYE7goFVSzv8ve2/y&#10;I0uWnfmd4Q5m5lPEmyszq1hZpEhKZIvFJgFttBAakv5Qad+bXqt3EoQGuoGWwEHVZFYOr3J4Qww+&#10;mNm99wxaXI9iF1vaqQUQyLOO5y/C3c3snnO+7/cRAVAwgHldASGGWKpYPdlmGIboyGttxDiFCNAz&#10;OaE1UwNmDiFnfoGPTes7+/jeNztT//7d9x+Oj9JWVQkhIPHusH+OHHJ6/5Huj49VtKh9//6Dqex2&#10;+8NmC+BEKE2YGQCZmZlLLQi43+4+3n1cluXh8axG+3E7DVmkmkmX9M21NHASjyHTsxfzbmJ5jOEc&#10;tAUKlXJtDcADcQp5tx1ra2steRiYqLYGVlMKpuQKKeTWSqlrq61Waaql6VV4Sn672+3HkXMWxbJg&#10;UXNzY6CUnoWoZ5lffypxMZnRgZEiUQ6RMZrul6/+Hqt4iMW0oiMmRq9SKftarIpVk/Os4+blsRDY&#10;GqFuN+s48par29Et+TzNK31yuyMP9/en9x8+EmJcApLXWm8O+xToeDx98fUjQdxOYwSOU2KymJOb&#10;t6b3l8viuqy1ugPTaa1zaUur47AJTGYNf/aTEPpK5qRmIlMR+1X73w29tdasqAuqIxGYz8vi7jFG&#10;h+sJL6XUofY9OsIM3dsq0tAFneGahdVTTRGwq6YiYdcoqkPkUEUiM4IZgvUkI+jE+X/s3XYDgusL&#10;XWfbpuBX1HU35gGAizMxMqr59dzJZGaJicS2If5kv3+ecyt1XdZa1QxUpQN8EIGZGDB2/ZcCcKgu&#10;avYL+28O31p5925IabMdNpMR2lzCcLurO/juw4e66qvnLw7Dxg1KEwMsVU/z+nhelLMC3DeZH067&#10;IpucxuU8LinHBALB/dWLF8bxOM/vHs6Pp3Kz2ezHcdzE7W4btxRfH47n+ZToodTT3d39XN/cPH++&#10;nz55/vzFbrOWpS1LGTzEpGq1rPO6rGszIYJopuBGbK0IB0KmlAc3n5dVTYlDYEgxoKO6NwB3JAAz&#10;P83zaf5oHkuFFLytXI0FLI1pnhdHyyk6GCZ6//7DNg+LLKZqYHqMh+32dr87fPr62W7z/v6h1Prq&#10;93/+4pf/xf3D3y0nLH/39fnxdFpFr0o8656QIdJ2GNZl2Uyb/eG2tkbE5/Wsre3zfl6WspYU0rid&#10;HHwYh446kKZLLeoKiFJWN2+17vcHSgnMTNWtDdGnPEx1OF2Wda3eRQWO2uMHHFVVDUsTBGgNN7lt&#10;IsfIHGmM7J4Jid0SIRKqmaOLO7ojMiG1KkjcqX1gwoRoiuimhnrFmLSqTa0qbsfB3AzQ1AgBQHOI&#10;EuLssNr61W++nevyZn45ToEAGJTZS1uryLyWpZTNsyAIX3711en585++fPl85IG5iVZwY5rrMu0O&#10;BmRGpeq7x+O437BnpgiQ3XvKsBMGBkLVwOzjJm82xOaAHLm10s1i5kAcrMtdiQCAAoGDAThRd5lS&#10;iO6uzkQALmgAgAauLsuqB3AimsZxXQsCEsbaBJGYSUSRMIT0tKsgBjIgB0fsoBZ0kGvmloOZEYKA&#10;OhrF1JpACNjT+dzQXbVpAzdFUmIMYSjL6ipOFJlVpbXSVNU1xzHcxFLXzvsJyUPGGIa21hxjGMdx&#10;nObL6mKlLN7jK5FbFTU1t7WsiLDf7d3tsDuklO4fP3LgdW21ymazXy/n+XI00u3NEILnTIk1DYjT&#10;NF9WQxREGEdxF0Bmnh/upiEuywOqDIgDB4AIHIaBI5M1xUzgUCW+/eF0nhttfBh0nxnREQWhUjAE&#10;aoKXs5zPFSnlYQiJGYMR1GZiboDtdA9IQIzIwAGAArm7e4xApFgTdeiIGXdxLDGiuS4KCmTgrn25&#10;CQrABNQ8BObADi5mizVywNnjbsdMrazAiMQuRo4pJPWqbuFJd+HXm33HZIGZm2tCvBmnmHNzI4fE&#10;blLWdSm1vjuda61TTvthYAI1AQeiCHa7fPn+8vXXhPDixYtZ/OH+yIC7PLgbEQJDs75zMxGLwYcc&#10;EjOg1daKlCoi7oh03RKq4Garb15+O/8mfNMIUdQYqW+DexrK00YYEKCaomNv8zuTEhyxv5RZV10C&#10;4Qp2WZZNHub53FZBd3DrvGgDXGqpahQCmEpTdV+syvG0cY3MBlBUi2oz0OYQxRwpjv95T5o/1o/1&#10;Y/3nqd/t4igAWStS10WWJTkMMTOqthqQUoyIpOqO3hECRFDWnrVSFNwRulBeOEBZFym1mbnlkGOM&#10;hFqbmKNf7eOb7Af71Tft4UFVWmtDHtyhlhWljSmuRWtZU8rTdrfdbMVsHIem0pIMIdbWaq1NHy7r&#10;0o3vogKOIQRAcHMRiTFO43hze/vd+/en83mZ18dwn2M8L0dzS0N2dxE18/TiefzzP6VPn9HHL9Jy&#10;qtJKWV3NO8PEO28TahViRqTH08lUI3PqT548SG1LrXOtCqQdhKCdOezMjIyXy0KqU87ECWvxsjIS&#10;MzeRzTDubp7Rs5vzhy+6fIe65p5i5Nft//rS7+76E88RA+E0DOOQXjx/TmjLWu4+fGy0GTfPx+mm&#10;Fm2rFcntvj482HZLQ6aYbL/Vn7xKibTZQlEUyvF4HvPAFAjxZjcytPcfztQsBmVpusyeyAkEmju6&#10;Wi1FERkwIEun8y1rIB5Smsa8ff5s+/mnYB9cF7MCEJrmt/L2DPem1lo1VVP9rXo2APBV8WJu1iff&#10;McaUkwOUtVTR0moTMb4KrNz+Ix7JU7XWEJEDi5oTcGCAawTy9Sf+n1dtCNBllmgO/YUNkAmRAByu&#10;5zlEjqyqaNjVVgAWHBIAme7G8c3Nze1uR+Brax1t19UxAEBEgPg0zid0dOy5CP6cPvuDjz+pX/1t&#10;ivFwc5gGRJeqMW73mz/55NvT28tcbm5ubw83rTZmUlWV/hC31mrfBhrSpdR5KZlxTHGT034z7bfb&#10;lMMwTbub21cGd/cPb999/93D3cNleLaM2+/+Jld/tdm/mPZV9TwvD8fj6TTff/f1Z+ftJ69fbccM&#10;aGxmSKdlmUs5Xs5rrUiw3205xlrrfJnXsiKiI7uBtBZzJg7m0FEFAY071wg9RIqEjL4ZwF2WwkPm&#10;Wum8okpNOUUKN7s9Ebl6k2ZoMeWQc1MTkRBjHoZ5WQjs9nC4udnlaYQYxz/940t5d/+wlO9nOZ7m&#10;eRFV934qAgIYcjpsc1tLDmk3bhEwMLdWl8vFzT/K/X532O32l9a4VTOPIeachmFoTda6Xi6X0hoB&#10;LMs8pJRiEDHuG38jVTG3ISUCTCEspa6lqhsRK5BIG3LWVsU0pvjxuBxBnx+mZ4dtUAeAIWUAMrVS&#10;q3s3AHZVJhAAo7TWBVdX2kdgIjdSc89I/QKiIadgHmLqucpE1OWFqrqWJY5s4sTxsN9vpm2MicCZ&#10;GIFrWdUhhJBiCMwp8O1+X9VvdvucEqAFjsOwAbMi4urluDCu0/7m0xevUg5jiIQeY8gpc2Si37Je&#10;LAROKdelMDO4lvmxq82vsEdDYupgEoAnN1A/uRL2I3j/e01AycGkd3YEEgOWoogUYpyXBQG3m405&#10;iBAR9EZBRTgEYjY1Ufmthpk5dP9tTJEJ1ZSIiSgPQ5DkADGlQgXAAnMI3BcdwzA5cIhhLmupzQzH&#10;cRjSoGrmEGMCJABbSyFtajKMGQkAKcTABPN8jhTXUm4PG3Re5jWmQDz2S+RyPjJHRKqlhBiHnAJT&#10;WZbHx8fdfkfE67Kiw26zpcCLSxpzTBMSSNW2goIyMzGKIIdo6qJm2iNXbBqGQMbgt/vdbhxT5GLi&#10;5syIACEmX91EtF4e7x9LGYf9JBBB/kHJmD04iBHdsAAAIABJREFUILNv923aVQpAjG7OqGBYapuX&#10;ZV7X3W40czVr0qQWNasGQBxhDBwiAZuDKyMCkXlvSQDAAbt43q8a/etUrsvaAeCq2UFgM2lq6iAO&#10;TcWdiLyUKk0cUbVLLgwA0MGJAACZOhUE3IcQpiEDYpOW8hA4SJMmclnX++Pj0nTKw2YzhhBMxM2Z&#10;EvlN+eLd/PY3a2n7w36zvymP5xBiWQXAAzMhVNUYgqLVWmMIKaeUYiCq0sTBAIGY3BGw3+2BKP7s&#10;p3wbpT6IKDP3J52q9nTv/r53lKoDGDjh9foQVVR1M0f/bfpAF1CTyZjCJifVJG4phgDo4OpeRU0M&#10;sZmDoSMjGqjDvJRmFgM7xVW0AREnVdGyeoSk+v/NifLH+rF+rP9/63d9cQboaO5Nm5txiswQiRic&#10;3FWViQwIkAH7XBFaLeAWOXBgUS2tAgIEEgIEbyoppxCuUhZ/AkMHIoKDfvOh3T+oKiHGmJiIGW/2&#10;+2lIjjYv0dzcQet6V4u6E8HzZzeJIyF9+Hh3WZbS6ryuAADYteTUIWIpRSKypezu7/f7HaBPwwCA&#10;rbbz+eSowzC4Qa1VRWHI7WefNL7XsqosoqIq7oYE6IgG1vmR0rQpp9BE1c1UNYKYOeCYh+Yw11bV&#10;OkELoYt6CBCYSdyaaKkyxJjT5JfV3MI4uOOyLCkPu5//nPieroaMzk8kgO366+/swwdm7o/DngI8&#10;pLidxhfPbhHOKjjmTeTNfrvPIaAYMRGlKWQTuxQ+NybW4ypDPAWiFHQa48sXmzEZAknDcZh2m9jq&#10;5fwwDxh3/dzqlpiAqf+Brr4dxkVaNQ8x38+XWhoA5pyHIUXm8OmnZGdHU1nQrcjmAvit/Upw7tE9&#10;puZuAIyET5947GAJRIwxwZWSCqaiprW1uZVmCiEgMyGa/+5jprMl3Ah7t4QOjkzXtNOnH/htGvg/&#10;qo7bAQC17tMEIHzKggPumz53dwmIBI4qETDHlJinEIcUD7vtzW4LrS3L2mcB8A94lM7L9v6rmbmq&#10;AIC4Z3/xS//v26+/QKJp6lxKrI2ahpufv7HJysfKIacYkciaEJOIOmBVaU3KWjrsAaiHMvAqbb0s&#10;a9PmWKVN04ZilLoOw/j6dr97dvPtD++O937/q7fLh7tDHvabaRrSPg37OGzy+H54/Pj4cK7rpZVx&#10;yr0TrVIf5+W8lvO6VmkOaC6JYx4GM1MVB2siQMDI1IRDiCH2DZKZUSBCx1qGmJ/f3tzuMlE1A2Yw&#10;h9Piy1qX5cIzE/F2u93tdgYGSGYe4kAhaRMnVyeQhqBN2nm+MDPmIXz25ggPD/d3euL69rvjw+Nl&#10;XZDCNeYZPTKnyIxoADf7wzAMfUIUmDc5A/G81o+Pj8Vgt7/p9ELvDEliQh9ySimczxc3kcj73eRg&#10;MSa/9h9EHNGhlpJSTCmmyJFpraWKEHIahnVdmYhCKrXFPLmWpXkRz5scQjJzRKYQQkxA3A2cDkYA&#10;KYYYAjPbFbIHZo7kaIDdCeUOYExhtxnMMYQYSNuTM+jaUREyY0Kexu3LZ6+eP3vBiOvyUItX8VoN&#10;iNScKRAAu7/c77ab7cCB3VRnMXVHaW4KmfOQxjHk3ZA2w8SRCDygpYApBQMXVUYFjohQSm21pZQP&#10;+/3peP5weQ9wlbQhIEB3PtvTRYFPwY39ZOoATojWD/DQz5+BkEIwDlarfv/990Me1mVFpOWyWPfr&#10;gmNXz3VGIpKbm1v/T7178gjdDLATTdTVCIlObO455w2Cu651CRxux9uUBuJIFHLu+dEhp4HJa60m&#10;hsgcEADLWlMachQnseYc0Lwr0MFUcoqmkFK+uXn28f2dim02A6CrCofQgxmQuNR1GjIzlXVx0WW5&#10;NKkvX710N2wtBFYVRQFMolIvejmtJuBqRGwA5vbixbPxsAnIIoKExARErm07bbbjQP1TBE85xhgV&#10;jQP54mQF/RJDmDavLSajIOCqDkLufjEHcGJkTg7RVieCwIgOTMSUd9txt3XKDwjO5tH7leHu7Mh9&#10;+xRRGaq5dL9y17qqAz5BGQkRqIvju7PPAMD4Cpnu339zagaraANo0rqqtq591wWdpI9PCnl5ejgY&#10;IbqPIU45MzMEDBQCsrs3s9O6PF7Oa2uBQ84R3OdlRscQJ9Ld+uUPp6/erqKivlad18aUhjyaqrYC&#10;DqJCgXNK16+puavWCoK4lFKkaTdsUs+6FzPzFy90z1reg0vXD3MXSncdZg9cQlRQvV7FiN6PM2hX&#10;J56DO169BtdYhW0KN9OYmCWnpUmKmRHdDUTQNVLgFJrbLKu7AxE6ilpbKhCEDE3NqW52IwMo/HaT&#10;+WP9WD/WP736nS6utuZ1RalVKrkZBiBIMak7AwAgcYLu5fAnfFprTLjPAzOV1lYkA3CEKrUAAHjs&#10;xwOlEMjBzJSJ0vASvnlc371b52XI+fmLF0NOgdlEEdyldt6TASEguJ+XtZTaR6fDFPbTtK5rkaZm&#10;aq5XYiapKAeOSNyB9QDny0W07bbbzXa7rkXFPnx437SqeZkXVUEkGkZBVV3UUmtNtfXxrWpHbPQc&#10;MkdEMXNRR2SOIYRAhOBLaw5kbkrIlMDdXJCIsGvakYnILUcehkhx9JLxh68IsZTSge2435chrpdH&#10;AHhC6CNShgvih7vABBj6DT4gjzlvx2EzbRCWx+NsHl6/fkOcEaPIrFpNl/0mTzHUqmq54OAUi7Rl&#10;KY4NvQwJxqj7zXDY7QhgGqcY9XQ0wBQ5bKYNgJuZqPaFa4jJHZ8NN0st61KWKj+Uh1okhZRTHIaU&#10;dhs+bFxO5g1sBWBTP+LjPX4LDira6ZT9rWDiq8bfzK0L/bFjS9UUWqNAHIOLCrgROF/fxv4V9d8N&#10;DmBEVTVRZhZVB+vHg55N1DU2/2/mNzdH8B53QP25qYYAzBRD6KbHgDgNQ387NuO43+4ZPRIxUSSy&#10;tazLYqb9SOL+dNR/Wh46ASComagCoAL8nP/r4T98lHVN47jZjmMyJHZMm2fb+ObwOH9rEPbbLQCU&#10;UmOIfbN4PF8uy6W2igiBKOcEzKW11ho4AvC56iqnywybtexKXZZ1M06bzTbF/PmbP7jY5Z28vy/r&#10;+Xw5rfPtYbtJYwrpdtoMQz5stlJmjGyEwCStLrWKmxFgpOChlHo6H5d1zcOEhIfD3sGPp0ftk123&#10;VmuIMXEA5GoqIinimMJhO764GQ8bPhcUUSJfKjc1MV1F13lBgNO6HpeFQyDEZ4eDoZi6GhBFZGxS&#10;0V1bu8wzgut2w682dblvstVvvn/88PE0LxyCORKhmRBSDgTaytyePbvdTJM7qOpaCgEEJgPYbrdz&#10;qafzuYjSfsopEQV3NVMVNfftbiutmQ1DiiHwUgp0Ra6DA3VM3JATINVaAuOL28NayuPpUlRbXSJz&#10;77c4pmqYIBSxUpWIA0cgN8fapOkKFPqBr4pwx1Q4qCogqTXvPq+OrLXraMdUiHlM8UpVqdqx6+B2&#10;DTJkqrUA58y0305TCtrqcjrOpxNZ1SbEDEQhRhNdz6dhHw9TQoXlvNb1BGYhJGwO7ilmYAZy1ZIy&#10;EYOq1lJM1xhICRFQ3UTF3GKMTCGmYXg+aG0PH35Q0+6W9H6tIRBRx1A8keHdrSNHgJmISKS5ASAY&#10;uHlAoEAtRFcLj49HRur5cuioLp39YCJ4dWcTOPW36Wld74gAPYPB3K44LXNEdQVAkXo+NSBsqmZO&#10;zOM4MQdAEqmb3ZbDSVVVpJYZkXIaRQUbBA7jMKxLqb6mHERanyK6WU6xrIU4DuOYUvrkzSff2bdN&#10;1pTjOA2qklNQdSBMKUzTwERKlELoOPuckukYQgyBHx4fYo7IhM7TuJmGl+gRHIlZHdzk9naTJpaU&#10;Y2Bw6VHupCERqLdgaqbf3j/M63xa5kXKSAmYwFVNXrx8ofknd9rx/Wh+hTBBQAdo7lUEwYlQDWuD&#10;HsnmZu7KDJkiPiXdX4dm6oGZzFLkAaGqVmxM5E5udI0OcL8m6XQb81PGZ6/rLg7REV28q9MfL5du&#10;poOrE88RiIDcPVBn0bhdP95+76Uc4xBj5kgxhCkTkKyl1DaX9TjPS6ucUsBusGxgltMU4KZ9/X75&#10;zbdLreLoDvM8393dR86tNkI0RDMBAAKQVpnCmLOIqgg4VNWl1irifbpGAAHBgZ8/9997pfAA2pi4&#10;uzr7g4I7zNXA3fUqmHTvrSEgIV931N0ni1fR5RMnhrbjkCOjWg5cRFqpFhkQqtkqom7IwY3UTPt8&#10;hwI6moOoahVDctEoDYiJ6D+C1PxYP9aP9U+sfqeLO51OUFetl4gS0cSNQ+ZAui45J+aEIVXxnjHH&#10;IaiaSHWzxJyJxpQ1RgW/rIsbOHPIiQxUrbUGGPMwVCwpvgzfL+tv3pZ55ZhevnrzyU9euamJMlEP&#10;glml3Z1OSy05xd1mGmIg9/Myz+fVpSWm3TTs9ztzWEsRtSraudNdn9BjNN3dXS6XU4wphgADShNA&#10;QOIe4ZXSkGLEYcKYEJs/yZPMTa3LGwAAiPqAm8yBIhO6NCHCyBxTXEs5lzlwQCJ1I+ZEJK25eSCK&#10;McYQRWXIcRgS0WH+9W/04bGKLqVuNtubm2f06tX9/P7+/mPTqtpZiwGWSb74mtaZKAQm7R4SgBB4&#10;sxmnKd19/OHjw6y+GYYcUWM0GlJA+XBeSwWRCkB52BJmg4ywVZbmKyKKyf3l8TKvpenPfjJtJ1jL&#10;2amlbVgXe1yLmuQxbRCvZDB3jgHBdtOYORy/fb8s1RxziCGEwBhfvcBctM7GjVxUUvX83v+D4Npa&#10;J3xSHykSoLl3YZWqBA5Dyr09vmK43AgYEZ06EDT09Zq696N9/6I+NWeA7jkEVYmcFKGHBPpTm+gG&#10;1/zg/6SNQ0BwY/DMITNlphxCykNfEqaYAFxEvDQm0iaM+Oz2dsjDsi6lrrZWDcE5qFintTxNM73r&#10;Kt0BkZkYOzrDwMw+pT/97IcX9v5tysNm2h52IbItK5lj0sUuZbUXzJIzggNSQOJSW1O5e3g8X86d&#10;3PDs5ub1q5cG+Hh8fHw8llLFzB0U4VjKuZzOa9sM65Qvu838Yv/pwd2/+XaDaIdDrXI/n++/n59t&#10;d/th2g7jNI2H588f5uzSAICY6iJLWddaizQHCDGIaHsCFQw53+z3w5Cm3/sZgn/17W9KrbVpbeK+&#10;pjRw4NYKqN7sxpvdZjtSra0WC8HPa6jKClpbwxgJwFRPy3Ja1mkah5ie7/aH3Z4QLudzqaX3VEMe&#10;Igcpa1G118/W+sF5K0c5fvX1ZSl+3YBcm/bAGJlcJYa02+6uWyqA+8cHUMspIFIeaTsNsbSlLL/5&#10;/rzdbg67fbzC2wGQ7h+PH96/J4RxHGqrOQV1N4N+2CJAIubA7p7zKNJKKTHw65fPzpe51HqeF0RS&#10;UwqBABhxu5l2mwnNAiFjVAMnNIoOaGruGDl20WPX+wESQnJ0NSFEMPXu93FvrdVacsoADm6lFKkF&#10;HZj71x6IGDAyBzK9PN4vxwdGON7fuQqii4Kua8wpDfF4Ol7OK8bvKQR09ybuLVg18FMRIBxz9Noc&#10;qUlBjk2k1kYgXmsKcRhGHsYmgAjDOEzTxBzcHBFdlUOQ4qbgbsSRmVRFml63DfiEPMTw5FllvApx&#10;ryE37imE6Las5dJHYgA4TZOKuZkpIVEgdgjuhuBIDI7XrY6Zmrp3jx0AkpuBY4wROSCSGYTA4NJ0&#10;SSFGyiFGUau1xhhzygCWMwfuLqQgjd0d2Ii5QzPdLcVwvKzb7VabMLKbi0ki2u8OS2k555wHVvz8&#10;937+4e7D+/ffg7tjl27StNmmFACcCQ83hzFnUS2taWvb7W4pS2vF0FJMYOAKu9vb/eFNiNM1Fo+D&#10;uw7RMdRzSikGNVGtl/MxSMsIhxd7UjSitdTv3n34eJSvvvkWXGKYSOV8ersan4t6+sk4boY8IkU1&#10;aE2LKhAzxUCBGaGPEYI3dWmohoSRGU0v/RPsK3AAcDJAZNRNpAENsBlqD3r4bZPi7vykg3BH9548&#10;SYEYAJC4N/wOiOhIIGJai7bm7owQAgORo2mPVgN3U6CnDgcBmTKHzTD07fZhv3eE8/miIkstd8dj&#10;aY1CAEBp1QOlFFPM7C/K339/+eY3pTb97XgRCLQYAbgwgjMhxJSiupZSHDTGHJgiDwZe19URMAYE&#10;IMeAhOC42/HnP5X0aCbeI20hxBQBoPO5EZAIRRXcCbGnFNiTstH9muZ0DR9w7489eOrs3D0GnHIW&#10;t+VS1qUZgRqIe+kKWyBwuj4C0RCJnYBQ3YFQzU/zGochcvwxZeDH+rH+6dbvdHHrMludI6l4ZQQ1&#10;qQ03ITMhE18PRJ1bZRo4tlrcPUY2M1HhTohDsJwcsIkNHBw0bDcUAgZO4xCYU9z7/a9ADYimaZvS&#10;sJaKbmDm6tqkqTwu63Femqm4UeAthc0wAFhpTbUdT8ftZvNsszeHC1FI2QFFFQFqrR1MvK6rqCxl&#10;LqWsy/r4+AiAonqe5+6KAgBCqmqO59wkxpxTDiGItqeNCjAiwhP8CbvkT8CBwDcp76ZNGFIIfPfw&#10;AASI1C5LCBEJAQ0RmIEQzFomCoCBb+nbM328h5gidcRL4M1myXg+fSfSmoqDM8eAz+Hr7+F0IqIY&#10;AxA6oLo3kRBomtKY6nd389sf7pGWyBRDSHkYhm0p7X5dH0WlVkIcx3Wa9hgG5BzyCNLjAYlp64LH&#10;pT2ekXA5nta7YwOgtIEVTqJg6h+PDznmzTgRUozB3YgAzZZlEbUQYoxpGAbeTOnNbU4VXQmWJlQb&#10;Xkh+tf6v4FBLIYTAbKpdBtMjW6l3pDFGYjcvZUHEJkDMHEJrMpelaIOOb3bF35kUPkG9wCPT82fP&#10;Ho5Hd4jMol2P1Z+AXZzau6v/9DGFYJAIb4f0bBz3KaQQgWKIV21wba0R0pBdDZhjikywrpdaaymF&#10;gBKQigEyAEgrZvrULl59cUwcYuwITTJLevh8+dPw3Qc1Gzfbm8MYA4igechRylo+/ut/4y/f5Dev&#10;fZtBAACLzbWV+8fHy7KkIYcQyjrvtttpGIhoiHE7To/H8/F8LrU5glFW8+PSlqJDLselnY/pxQ9/&#10;NykcQnrx6mAcTpfl3YcP7+7vTnl98+KWEyFoYubAblJbW8q6ttraKq0pUFOvVQLHcdwk5sNutxmH&#10;l4fD7uPHux9+2Bx2s9SU2MHN3FS0FtLGAbXI493DesbaXLRRiMbTfFnXui7LOgzTNIxN3ZqtZZ1L&#10;w3H4CO63t8MwPNx9vL+/E5U0jeMw7Xf7b795a5/9JPslVnw8XvSvfnX+4T3GwDHWZWUkd2NGb1i9&#10;RCbisKxls90ul8vHu/uHh6PUllK8vTlspKWYTX09X5amH95/CCFILTlGM3324iXHtNtu1mVe7u9C&#10;4MN+nwIaQnOHHkwfYnM3VzNFpHGazNRV9pvccthspofH81KbqxHqOMQpBXLTVkEVmREQiUIIyLHv&#10;M9SA0UPgTunT61CDEHrCpIGhGyASIV7mua6zqTCRmoMpY19cqDtcLutaztv9jakzE4BLq2C9A8UQ&#10;x8fjWY6nPOUxxEQR48UBtsMwhMSIY54oJl7bXEptS8YQrEFpSMFbQ/XLemnrups2GALmwZ0AXFSO&#10;xxPSsN3dmAqA72+eIYZp2gdOANBaM5OYInTAK/b4q55j9g/SRwBnZCCaRapyCqmVx/sPb8/HB+3B&#10;bw4vXrxIMS3rsq6rmTGjPWV8q6jDdWZkag5OSABAxADExDkPw+4lQFLRacytnpf1frsbkRgcAIwD&#10;I0Ft67wc04WW9eJunScZU4iJxpxFxFTPp+Nm2u73e+aQ06BNuuxNqlmEcZjWUgkhMOUhl3o4nU6t&#10;1ZRjzmOr0lqdpnFdF0bc73ZDCKUUFb3Z7cft7u++/Pvj5ZjHod/NBIg5choMYxhCFem/cJU1R3Yz&#10;M6FA81zWeU4mCFDKOB8fDWAuVQEfzvPxWCBUJURNWlZAQfzS69/WC5kzcghxJA51jWA8Dtv9s9fP&#10;Dy/B6TSvd+fLehFMuzxOBOQVl4/vkJA4IAcKkYi9Q2rbQhwJWltPLgXMwZ0IEZiAHIz0ah5GRNRr&#10;dESPj1GVrllAos4GAbQQQg4DI44hINMitYq01tABY+xBNWLqABxiyukQMxI6YhizIZTLspwvcyvH&#10;+bI24RgQsVWZhjyOw3baBbuZ/+bt+tU3pbWq2lQjc4wxEaDVeVlFe1aqxBBVjAOlGFXMTGJIIYSl&#10;FdHmBByCm6MaIoTNxn7/87ZpWisSEjKhd/8bXs3X4AA9NB0Rc4j9WWUh9kwdM3O/Djf9GgsJ6EAA&#10;bn5eyhRiHCORT2PKIUnVJlrMwGEttYogJzPqs2l365nigcn0ukVtYqAAoiGFfqX8WD/Wj/VPrn6n&#10;iwPyEBlNEUhVFlmi6c2QxpwJsagiQAypC33MRKQQQgzBpUnf3ZsiYiDajYOIEmFtxkwOJk3jkGOM&#10;ecgFCYnGcdxtN9KatJgiO6I5IDMH7nTKQMFMaxEYeRoSoUfCea3ruqrKssxAfJlXjolCbCLaOppY&#10;a61rWYkoMr5+/aqJPDwe17U40jRtTQ0BQmAzW9ZVHh/xq+/z7/3Z/vB8Wcn8nkxCEJEmVtSfHPkA&#10;0QDoyqzYbja7aQOR1X3I2RG7sNNcXboHsN8om4p4zEA53hf68D5GKu5SpYnqWtV9rad5fuxecGIO&#10;4228U5xPmNNmGPpIjojUjACZaF4eW2uPc6mGEQxjQoD5spxOVYzT9CwNm3VdVcplLVXuQ+AYUxpG&#10;szxsbjgkgwJuQ6Ix+8eH8v6YF90RYfSGtg6xRV5P6zKvYalTiMOQhu0YyeA8XyCEFAMaDCmmYZze&#10;vN7chhTFDNZqIoi0/aF9DQCtVTfpQ9erMATAkQkc1NCBO2bENBCLm7gx0CL1UsqxrsW9DyF7fi8A&#10;/LYf63pJBIzIL/c3bHB/uTgh2hNvvC9SDQgQkAQAfttg9ZWZe0AfibZE+xR3mynF3JtIVZHaXK0P&#10;GkIKKSYHWNZVpD2NklncVAyIiVDsmr1hKk8x4ojMiN30Yar+C/2Tw9tFHh9jGjbbaTuRu84rbSZz&#10;X+/u18ezDPW7dDzJbq/nM1Hwly/X/fQ43znoi+cvU4y1TNvteJ5POY4p5e1u5wAcqKzrZZ4LEDFI&#10;s0WqcaotwBdf7DlstnvQhi1MKQ37w5jG7WbzeLy/Px6D+/jsJjGjuxo20cu6rq0S40DpvLRaxM0p&#10;YGLKOY5jPmw3D1/++l/9L/+6fPklxvDhs0/Hzz75/devAwc1Wc+nf/Zf/tFmswWAnFMTMbUm7auv&#10;vz4vDy9vD69evuw3m6eFzI27//Xf/K2CxJvt11/9+tmzZ+7+57/85du3b0utp+Pxmy+//IM/++XL&#10;//Yv/s+//TfPXv7iDw9++1/9yd+nfL5c3j/cy3n+87/4i390X6u1fvHFV7/85T/78P7jzeHZ269+&#10;8/nnn0/T9MWXX2zmKUY+Hc8vX735g88/W5bl2+++M/A//+f//Ndf/P35dDydzr//h3/MKe0Ou7os&#10;Dw+PKYWU0mac1tIcDV2ZWORq8jKVEDjluC4zAYw5hmf74+lcS3WH202O138SU0gUEjm2pq1WICEk&#10;RobetoWrhwxMTKwbvyiQq3btAIcA4LFEdwXvqgMGZ3A3N0BGQB4weHGRabcdxiFGOj8+1k43NxvH&#10;oc5jC3xzs9vlzI4UeKklkU+RCNFMSynz+VJaM1MINLQ65pRzSjEysd/upDZwspjU0dwCUiSOKSBD&#10;ICrNEdlMP//8809+8lmMEwCcL2czzUNurXW5MoCrmlOIIbYmrRZzDYHdXNWK+vF4CYFqEGu32+0+&#10;pYRAtZTDbnfY78Tx3ft3d3cfwI26DAMAIwMAdRutORERUNMWAztS5OHFi9c3L39aqqPDZsgPDz+8&#10;e78gsDu7KSLFEFOMtawmK5iBYwcJHw6HnCOAmDkBmtlSlhDCMEw5JTAosN4cblKMl/OZY8TIHz/e&#10;Gdhaak5xu9sclpuv337jSCnGm5eHu4e7MScyIwLVtpo01XGaAODu/uPlchZtmTIDYU9sIEZCu972&#10;enZaACNGiJFiZkcsUinwyKGdz/PxVKU5sWv49NVnh5c/IYMYfDVZZzs/3M+XB3dSGwxQDczRHLVI&#10;sFml1eW7iMdXt/N+4stZ//2vfnh/uaO2kyWmEMGtLCv0NVGXGzBTTEy8i2Rx7+xNyuVy7LMHpKv2&#10;kvrvjuQAjMSBHMBMRUTcpG/hABExEJgrAkSiMaeAFJncQbvxkQwBKVBwVtX+cBxSynlInAwMU+SY&#10;zvO8ns7ndX1Y5tYkpWgOqppzfH04pGHDvj//3benr78G5oRkBcQlMqdIERHBtRXuQDMjAgfTFIfI&#10;1LDH5HggDMxI5OrddQmijg63t5qrlHtEIyQkx2vajNOVgvVEpqTuZr3qgp1QO+YE6UmwCv+grCQA&#10;Akc/LTOCKW5TiqoWkPOQqAqINGVyV3Uid7BOuHTwHraqZgAECI7gBOqKRmhm6PBj/Vg/1j/B+p0u&#10;jgMxMjQCA+ZAIM1aqWVKUVozYjALjOjmprW2WldyBcTWqqoycYyxH10JIQZHQLv+vIMZY19wdUQ1&#10;MIdxGLQ1ABB1BEwpxjw0LUziarvtPjJbh4a4BvCJQxjDw2WZl/Xh+MgxrU3W0hwJoLeQ1F0RSIzM&#10;w5hvDoeHx+Ob128AMYRojgidBq4Pp0dxYHB5+y38+rMYb9J7HXyqBDQkJS3sVZtbRXdvHwZGjKGZ&#10;rqWsrU42BqdpGNp2e77M4h5CUFN36/ofd3RzNSiKsA74zTe+nJHDsi61KnPkYfI3L53uzEVbDUNI&#10;42FcwvZ4Fw4HVatr8SbbcZtjBERjzFM2mOfl8uFx6XTsJuqmMU0AIaTNZveCeEgZ1ETa2uoibW1z&#10;uVyWYbyJ4w0YBkBGuNlEJJ2LCL0cN7eGZFpcl2M93p3eb7LsN36uR6unsab5zJHSpXicpni5UGtj&#10;jh7i7uef7sZiAEurouaWNIZf1f/NyFoA7QAYAAAgAElEQVRdvSO2rtx+cHc1V/UAiNdwWVSzIcaz&#10;lmoKzcsip1YWcGAGwC6X6mtgML/SmbsICzESP98dGOi8FgHzjkzoSG+7zjCpo8vtKuqhq23GhxBu&#10;N8PNOI4pUUgWUwxBVedal1rdHYkCp2EYQoy1FBU3BUDo5Ekzd3ACw76pRehSUey7WnAzVehhSPap&#10;/eXvffjM333JHLa7/c1h2Ixynmkc2PXy/u7x8WwpTwBgtdHdnUtrVda7+yNy2W1e/+EfPn82lMt9&#10;HvKQAk25FjvPl2aKDJ99+mY7jXcf73/zw7vj6YSB1JP6WL98zx8+fDzsVSQHTnXNUkLMKaSXz27G&#10;HKSUITE4ukkpxRyK6lzKUlZkYE5NXJqPw3Sz327GIY359mZ/+/H+f/6X//Iv377978wSwP9xf/8/&#10;vX37/H/4F58+e97UWwo///nPRVRNx3H8/rvvf/GLXzw+Ptzd31+WJYQ4TdPz5y8++fSTv/nrvxaR&#10;663H/Xw+HQ5/9Olnn+WUaq2ttefPn3MIf/PXf61Mf/w//ouSjj///A/hHG7X87Pb27ubm1qK1uaq&#10;7r7dbv/oj/7or/7qr9Z1ffnyxc3t86+/+mo+XSLHP/uzPzOz169fbzabWqu6H4+PH+/uf/nnfxmY&#10;fvrTn3362aeX81mlvXnzZrfb/tt/++9Op+PzVy8NMObRgc7zideqTaZpAnAHbdIic1OX1nqaM7jn&#10;YSq1LuvMhM93g20SE2eGejlCyASYUhZHItrFhMxI4cotEfHOOVAxEalVSmlNzJUIVZWZpiGpWox5&#10;s911eTV2TxnSlYjUo9PieZOHdlm9tncPd/vtJgIgEYAQuMyX/Tjlm5vdhg95lFoNYErEwOSg7ktp&#10;mEd3UDFwXKzlAGiylGrIiSnGiI6lNTVACoCM7qDWCYeBSUPgmJLC7c3tkMdSWm0yz4v+3+y9SZOl&#10;2XGm59M55xvuvTFm5VATCgWQANkiSApkEyLZtLZeyUz9A/QL9HO01lpbbWSmtpa1TBKtyabYTXWD&#10;BBqFQhULVVlZlVNkTHf4hnOOu2vxRRYb2nMBs3SzNIvMReSNiBvfOe7+vs9rVqrN85RicDMwU1WI&#10;TUpNnjIR1lq0VgDMcxUJEWHVpZHSFJsY27ZfMUuZpy7FRw/upa7tV5uqdRoHZlrW88z8jb1HVZnZ&#10;igFB17fMEuPq7Xff749OLl5dN1FOjtal3tAlhhCAArjD4slzZwJelGiOp6dn+/1NKRXMQlhEgBSE&#10;CBkRazUIOM/zNM2lqyKi7iXPaLJar1PTIOswHeaczdQNttfb1Sr1SVap0WmeD0PTJF5QT8wc4sXV&#10;Rb/qz89Pp5ovry9XbZdzRYhAy8szdyEg8mXNyIIQAosQGgqFBYJx2A9xO8BKbNUXh7fO7v/mb/yG&#10;lbuVe611OIzTNJt75TsV+DTrbn/Y7fbjYVS3WqfjzSYi0Tw2YFRuBCcAmg+zE5jXdHJmarUumW4L&#10;AV8Ykft2x1oCllqQUUCAYJn5Lj+jBYbpDsDAtMQeYCWoNVdwxAUy5Y4oLMKUggSWJWADEGOIS1NY&#10;VWutwkIITBxFEkvDQkG6tlW3cRxLLVPN22mcqjYxphBKySGG4+Pjo2YFfnr791/e/PKLqVZhTKER&#10;Cl41CAN4BasKQrxcVKIENwN3ISYJ6JhLXraIhMhEd3EHDmaAD+7N562Wa8QqvFg0zIyBmBAdQM3u&#10;hJHgSOAIDsaAQlzB75ZmSGygfhf0vfyqA9yhTjLY1TBUxDbEkrMQNSH6cgEiD0Fo6Q+XkSUCIuM3&#10;cBkiYgKkBTuAxAb42jX6pt7Um/o1q1/p4hABCO76ILSFljtrdW7neeYQ3QGW6G53MEVHZmJClrD4&#10;HRaHjqk5GIDGkGKIKaZlX1/U8zQRDrDZ6KsrUKVl8cZhyewiFmIpalW1ibJqw6bvyzTWOuW5lJxj&#10;CClEGaeK2KZGQuz7sNsPc6kiQUiIOYiklGKMSNS3sWma8dmzdx69s/wjAFQDJJzmWbUsmbtlmuL1&#10;DXz+WC5fwX6npVwdDkVVYox9F483ZI5n9+QIOM6RoGg9jGMIIVXqu+5o3TPTYZxK1apKSIDo5qp1&#10;0aBWW/lXF/ryJTYhBhLk0MYUG3vwYOrc9rvAwMDc9ms8Orm6PJZGIe6GwRU2q6Ozo2Mt1RFC16SO&#10;Xu32X70cqjoSzXMpxY5XpwoyFT09OlptjnMxxuCO3pharTXXmlW1SSl0a0ZknITiqg/DcHMzdnG1&#10;wdCIBKYOfW1zN8d4c/Xy5dXcNXy8IdPcrPum5YNOw6GEEFddlyLr6RFtRPFQyjiOAwO33cnH8+PM&#10;tyXXUivqXf+1/HwXuxqBiwRYnD1guebAoGbjnKe5ZLWZ0GQ56w0Bnf7hDepLcwxwlyZgtmpaMOjj&#10;1TSPIUgp5TXWy+Bu+YaG+lpYiQ7ogAIq6CmEpm2QqZTCiKZWSlHVhY6TUhIOr3EsS2CYLdScnDMi&#10;igRELKXqQjms9U7c5U4L4FKtVj3x7/7G9Nvw2Sfu1vXro0236oDQm8gA9cXF4WY7hbTp2naZmTIH&#10;DjLP+/3NzTjOElMnAM33JTRtPJQ8lpy71app4zBNpdRaqqn33erkuHRdn3O+upnmC5WbnToMudA4&#10;BUSmKU1TE2MbU2i7dZM8JVfdjTmXMZeipmOeHQEY52JlnOZsbiBE674/2qxPjo8fXN/8h7/8q/j1&#10;0//eLAEAwFvuF7fbj2939NY9ARMmAPjsl3//6NHbIYQYwxdffL5er83s+Pyt55fXXzz+8k/++Ed/&#10;//eHv/x3/w4lunvbNKvNkZb5k08++faHHz588OD83r2cs5n3Xff557/81nd+WJr6yccfET34kAXn&#10;fDVO77zzznZ72676ZrX6yccfHfWrd99996Off4QI2+3un/xXawe/vL4+Pj1TtYcPH52dn4vIe++9&#10;p6pffw1ffvEFAAzD0HXdPE+Xl5dXV9cA8P3vf19ECBEBpmlOqSmGq/WxW725uamqTWqIJTHMZQ4k&#10;bd8AklY3M3NnDghkpUiT2rbhGEAzW9N1XWoaA3EEYWERJDGAqmbmyrQodQ+Hw/X1dSlZS1Z30wIO&#10;5tZ3HboSgoNth/12t8s1hxBWqfkmrmPRazXCfZRc4ma9Tm0iADZHpja1CD7PZZwmMGL3eRqq2mw2&#10;aU0hkcFc6otXrzC2ikwciUVqncbM1Kj7fj4g1FZiK607FrUQogReLudalYjpzp7nprrf7YRiVZ9z&#10;mcbRAZgYHWvVwMxRVk0yhKZp9uB939RSas2qFiSm1LGE9aptmphzraqIi3EOcs7X1zdye5h2e1Rb&#10;LqWvnah3H5vZQhFkwVwNwFlYNV9evtgPuzzXq2G8vIjjeHBECpGIEdC03m0tmJq2C6lx2z64/+iL&#10;4XDx4rLvmuPjXtVqVZGo5rWqBMl5rloM/eL6lRxCG1PVajWP49C3TT6Mv/HtDwmhu98z0fOnT9sQ&#10;QLXhtDpZ0T2a8jRO4+XtdjvsU9cEiVJyLXUeJ3IqpYzDmJIIC8CdG9jd7270iCzECD5nROxCHCcq&#10;xapxc73fVciNHHA+aahBgoAAAOaRJW7WsFk7eDZdIqsBoBTLpRICIRTTIGB5N20vsk4FeH3yrbGu&#10;JUJkVM+nD49rLUvguOqSdVC8FgcrtYgZg0uUJoSsda7FnADAANXsjsDooGpaazFbvu+MEISFiACI&#10;iJju4h+YFlajsDCRE0UAmLPWWhBVFRWOj4+XK0vXNinGYX8o45RdD7XMmoNwDIRgUahr26Nu7fls&#10;97NPr548OQyjA07zWJO1TZvaBlwRAAlrLkQE4IslFQGYOdeaUqIgaIrMQIRqQhJZZjc3xZNj/Nb9&#10;rM8QXYSZGQnstSJyIYctRji/++uSKIuOaAvOCJGIHJdBDS4MVwRAMEZiBARXx6p6sz8caAqAMQQA&#10;ZEJBDIHXq0YHGEp1RjQnxGXYYmAA5AAiwqFRACeRIM78pol7U2/q17T+f6nfDItdfdkhoTKBE0hK&#10;NgxBgrssNlsRFiRDBQWAmlIjoqWUnLOptU3TNC2SBwmuHoiXVKBpnsqcQ6NOZO4phqZtGXlZ1JRS&#10;oGCpdT+Mw7APQqAzqqwaGXPK5S5gV/MMbm0KDgjIp6enJ8en1RyA1qseAL7hBAKAmYYoItx3bWAm&#10;ABauZhxiKSXF2LctgKUY2xQYqU3N7c2tmCUiAoSqfru1mx054JPn9L3vtB/eoyaPOe+322HOkVMp&#10;2REJsdaqtTLLgkZc9P5MwrKZL6p9/ZULlepMFjkgEoUAD98q01fktuoa4bDuHh59vV07MsrFePvy&#10;+gaqCcpRV5sYYpNC14RWL3eJuGmizrUyy2p1tO7vmSOGklW3uy2HRf0kRNEpmfdqrm6BETkQqNXS&#10;da1D3U0A4RRCW5zYAIkSB0pNmaOEo6ZtOcSr+QBzQUEjN/TNytYrBhNFj9992+pNJVcdGSlQsoiP&#10;h/8gLG6ZkVCo1mJq4EBEKcaGqWrVUpEAmRWsuNYyV0QDmIvORYsI40KcXoCPdxLFu9iAO/4kICKo&#10;QtV1as42RzcXIzBBxeUqaUQLt8zBHe+mvGiIAAzYh9iSaa1zKW7G7GgyTyMixtiI8JJ/ICS11mma&#10;cs5LnACiLfzJhVGq6jnPhlxKqbp4YwAJF4BpNWfv39XfCF++cjeW0PXdqvWcbTJpIgzjcLsdzeOq&#10;70XEFhKMgQNMuQzjCICbNt08//ryyeN0//793/0nyn5z/XU3H1LTrFYb7rsyl+3tzs0Di7TcpHWc&#10;adx+vCu1qGFqlGQYRzQNMrXM6xTjNHJMwKGqDeOU54O55VpyzYYYYzLC/bBzxXXfnWw2m/Wq77v7&#10;c04/+c/PP3j/w7/EpP/wBHlf9RdfPXv7j//o2YvnTHBzc/37v/d7xLxarU5PTnLO2+12vz9kQNX6&#10;7W996zvf+e7HP//5937zN5fP8Pjx4xD6+/fOHj16ZA6HYcg5x5TcbA9+BbAdL9/Zfv2n/+y//fjP&#10;/zZur2Lf1apd34mE9995F5Bubq8t58UNlZq4Xq9MS6n15nb33e9+7//6v//P58+e/+7v/u56tfqr&#10;/+ev5jmzcL/uAaDrV7v97v/9m7/54Q//4O1HbwPC48dffvrpp//8X/yLw27X9uvtbt+2LTFaxdXR&#10;6XTYDeNNiqFrw3q1UqM5zyE0LDxlq1XneUyR2zZiLdNuS5GaGLu2EQ55rm4GYFWrVVLHXOo0z+M8&#10;3w5LTq8u4YoASOs+nGzw8gpL1lpZEAnMdJjHl68uX11fZa1N2562HSKYKrgHEXdtTo5jSkzBY3h5&#10;fTUOw72j4xgE3ErJ4zhm1a5fDdn6pr2dpq+ubl9cXt07OXtweto33fH5fUUCSeqyOwzkvD463U3D&#10;Tz/9pBKdnazeO2v6EHkhZGoFZAmRiCUEIla1BReoaiIhpYars8QYExGFkLbb7TAcirCaxmnOmudp&#10;RqS+a/e7rQgRx6Oj05DI9rbdHULkGDufx+V3H5EOh+32+jKCVKuWcxRCFg6ymAaXCBi7c9ohuE/z&#10;TIwAOE3lcDjEEJqmC6E92pyZ19sDSgiIBOaqfse1MtuP4/qItVjNdnJ0b9xXEah10RaAqqoqIAzD&#10;gUXUVGLINW/3u1nGVb9SLSnFXz7+5VG//uLrL8+OjwCrYn303qOSJyEkirfDcBiH28MutlFiIIhG&#10;7uDX1zenJ6elKPcyzsNd4gkgEasuvdudzRcXLCkiMTKiumX3ari+//ZqPeZyayhiFKVRQ0F0t8XJ&#10;CYiL7jsSm5ppRaRGsA3BDRDQCQF1N++GXEc14Lbvvw31TFjAq6P3p7lqRQRmuhP0upPlWIZ1MJ9u&#10;sTK6B+GidTE0Lg90rYUqMDESurnmUtwUiYmShLAc0m7MAYnuHvvMROjf6AqZUkoIOE1Wag0hhBAU&#10;PIjEppHA29vrPMyuNkzjdhwcPDIJE5gFliZ0OKyv/+6jm+dPx5zVvJSKgHmetWZEDCIOLiwuvozw&#10;llbVwAGw5jLNWZiJKJdaFjP3EuSmBjGE775L/QQzLUxm5AWZtIR33zH9F14rEpmZLiEKwEawSC4R&#10;Uc2WNCNH4GV1tvg2kYTZF3cpU3VDhxQji1QDczWzgJxiaF2LazFEXKbujogcxJAMQJglBK+6JKTf&#10;eRve1Jt6U7+G9Std3OJ5QzdUA9XFR0RLKi0JIAvz8iRix8V3/1rtbVWrmYpIaKRt2xgFwAgpW1Y3&#10;dECEZdRUtXhgCbJZr1NqGFm1urtZMXMkblIDrjFwl8Kqbdx8rtXcRQKSWJ1XXYMsu2GstYqENrXq&#10;MM3zMA7uUEuZ57mqEmKu5eTkWEJUN6g+z/M8DiGGWe3qZlfUzs9Om9jEKG1qzGGcK5K0TapA5TAs&#10;bF9haVkESZ+94ncfUOsIWM2mPOcmQNH9YTiMY64K6Aig7suihsMxGsFM9OwzUy3gMUSWiAY553J+&#10;z/ygZVhwHUE2p9fa3OzcfZeH63Ham5GD7vZN2zzozytTrlvf12HSmLrVSasG05RjaPqmqQYppamY&#10;W57HeRp2IUaJjcSEHFiYgJjETd0m0ymGMOfDdorcrQwZ76afWOtUDrvtdqeK/ea4XW1aLzkPl7uX&#10;lzcHrRNjDWwn69h/+P7mLKtuq2LOI0FDkr6on+3tVtW1GgEgE4Mg2nLbYCJEMkQkijGq61hmBVP1&#10;jJCtIkEM4gBuBkavj5ZvggZeE8r1DgUZRGrOq7Y/Xx+92F5vtdBClYHFHndnCQiIboZqkXjd9pu+&#10;X6VIWhk8xhQlMHMMMQREpBAE7xQmCICl1Gma57n4EuC+pF8FcYecizswcy1KiIHFTB2MEGVx9Hvz&#10;rv/w/FmrF88CSd+vjlYB3IZJUghMOkywPXjTxhDj4q8w81Jtmub94WBmm6P1vXsnL24vDmXSl893&#10;Pxf5zre521Tblv2t1nr/3oOj09Ptbrfd7WudWVIf73XbL+nkGE9PXlxdlKrbwziNo5sG4VlYa23U&#10;Y6khtUZc3KaSHWEoeZwmIpIQarUQIkfquvb45IiYX766kL5/78H9B8+e/huzDBBf/0y+QuS3zhFg&#10;1bXDze765paIY0pBwtXV1X6/H8dxPOxv9off/M6Hf/Inf3zY70X4/PwcAN5+++0Y437MT589u729&#10;/faHH4L77TS98+67jvjsxYvDutmcyzDO060dPv00n997+fLlNI6PHj0CAEJ6+PDRatVdPHu2vJiT&#10;45MPPvjWOE7uPk7jp59++p0Pv/P9733/3r1zZvln4c/GcfzFp7/Y7XYAcHHx8v79+++//62rq6ur&#10;qysAQIS+76fDrms6tBoIg/Bhv48x5lqbfoXoh912nsdi1nerJgV3LaWQA3pFr0IRTa1mRtBSZ9WC&#10;OMBARMSBGQGhFCiq01ymOU85z3ma5nn536mJcHoK79xTHKh5yF9/TaYIi1+s1lqAUGKyysRRQjBT&#10;LcXNRGhZYxTHodQyjB89/gocVyf3u/XqsLudarkd9sg87beZvEC8HPWmytYbGPz0vH1wduY31xRC&#10;060V5Cjr1eUOmrBen6aXu3mautOHD99/FEsetltCgIUjYo6IwuLgpdSlrUAOqe1S28Ks5ECyUCsC&#10;cQIqFELJ834q5rbbT8dHx6WSgXSro93usN0eEEMuhQjVdBxnQEQgcETEpmm4TefrYzX98mvdDfum&#10;STE1qgpupdxJKu8S6RBjTE3bp9SIxHW/3mxWR0dHc4aUuv2wb5tWQkBELfX10wV8WaaDE7GWWuYS&#10;QkKyahUJF+ZwtWpm5lbniZgCBgRgojYlN00h3N7c5JxLTLthtx+31Xya5r7rtFRX5ZDMfcjT7bBb&#10;xfV61bZphaq3l7cpRCI6PT0Z5zGXWVjMXast39jli1tUCcsBvICvHHxSC10nJKv+uPocboK4PVzJ&#10;pl05gLkhOgvD8jUuB7kjEgkuugg3ByZ0M1xSzEkwBM1FMak21ZIB1AosZJSXlwFLRKcDODJwZCcb&#10;pzm7g0iotS6burvEHvNFG4lu7AwAyEhGhBiCpCCE4K7qvqRnIxESwrKYeu1oJiYDM3RHWBQTXdeV&#10;UhYw1bg/TNOUa5ly2Q2DmrUpdjEQkwGQdDZ0u89+sX1+sdCCLBcEF6IY2EwZMcVgqgioVatVcydh&#10;JKxVx/nASMv2m5kXBe+ccy7VzSTF8MF7cAwIM8fwDYULllREJ3cA89fBOXcDh6q66PwZ0BCWKEUz&#10;M9O7GIfXYTwADIjFvZSCiEDo5oZg7ou41BzcK8DiGlgMdy6LoW9Z6hEXQzcvuZjPCiCxccCitqA+&#10;39SbelO/dvWrXRwHVENZMkULuUXmLiYmiZIASCSAVrS7cC0wY0KRAESAYEIhBGZ2M9UqTO5eTcER&#10;yQnICIsblJFiAEStWkuJ3ZL47As1JMbQxsig4EqApl6qLgMsJ0SkpmmCUHUYcpnyNJeyG8bt/nAY&#10;xsMwLC2l6ZIZwFV1P0592768umKkaRx3t9ebvtuN+TBrTM12u7Ou0RrMYL8fLi+vKLAPMyI3sZmn&#10;sZYqDJ6ERXw3wIst9Bs0dPNhHPOUU2pynud5lijLkxSR3JzChq8cXr20eZLdPrvbcjohmSs0Ld67&#10;P+eXRc1MHRvalf2TrypTMd9P+ZCrSMNRvBSQACFk13G4Psx2vbf9MES3lNo2Nim2CHnT9+bEY164&#10;IWpqXupUyjyQRAlJljQhBp9z21KU+fI2O9/jkAyABRENzPN0mMbbWuemPZHYVCej2CTbXuRpv1v0&#10;HolhQlpjz/unTbqLRGtTU9ruq+1nBes011oqW6EYEJGFGRAcTM1rNVdhAYRcci7ZCWb1oeTqsF71&#10;bequh8N+nsAceRH34n95Irq7uaGBI3KbzA1U+5TuHZ8cLi94STUAQAfDJUbIreZI1DVx07T3j49P&#10;N5vAoaqaKZPI0lwi4tL+3TGgwcFrrTnnnPOSX8y8pOtorbr0b+5eSkWDlFIIUmud52kxzahZtNWj&#10;w7vw/Ck5NF13tOljhKKkJimAOzv0bZdTSswcY1SzWmZXKzWrade3Z2fHpyebzen68ZMvc8nTzXWb&#10;Z1l1ZbhxrYfd9sK871bIsl53qe2srtqvb8iVN6sQQtc3Xz9/PgxTdawKRWupNhXri/etrpiAQ9Fc&#10;oapDcc1qXl0UiejkeNOlpmvbrm93+/3Ly1eHcSvvvfu9efpfjo7/1+ur/849Afwd4r+9/9aHb9/P&#10;ZVokQSKScwaAUmupJefs7l3X7ff7P/jhD29vb54+ffqzTz4FIC1zKQUApnlq2vbtt99umybn/K0P&#10;Pig5A+CjP/qnn370F4gDh3P4/AnMMzOnGN1MRADg8tXFer0WooXuiIh9v3r+/MXHH/+82/TV9cuv&#10;n+z3u5QSgHdd9/nnn0/TNAxLvDUIs0ho2/a3f/u3nz59en5+74svPjfT6bBvQtAyn26OxnlqU5zm&#10;7EAgcRz2qevRYZrL/vAqBlmv1sKhloJe+yYwg+bZtQYiQfHXNzYAq1rUXR1KqXOpudZaraqOeapL&#10;khsT3z+3Bz3IjWqltBZ3VBURcDdXFj7aHIXQzKWyxLPT9TyN29ubLAzzBADTOHdpzSFZbJvNOTqv&#10;zx699WCzvWqePRmOjtbqFmLDeSYJ73/47mrW+unnR0137/47q013e3Nbcy44AoZVs/ITECFO3dHJ&#10;ee90fnp2fHyuu5vbq6sKJjE6QDUTlsVftWwsEFFCUxXn6k68QI20uhrEtu9IUhtb81wLmJ2cPmDk&#10;Umq3OopRAJsYYoihdQd0Igxj1FqJZZnpMHMUMnQFU9fFcpTnuaoiQq0VAUMIxERE8zRLiCm0wmJq&#10;7jZOExKLdCEEU2PAKMEQlvQwVwNcmIJYrSL6qu/3+1sR4QClFABExkDcdimEUPd58R/VnCNzv0oA&#10;AID/f0vkA7mfnRybe4qp1MxEwriJvZn1fWfVsqq7AVhKIYUwj0Mb0zTmquo6HaYD5dHcj4+PTW/M&#10;hJlg0SXcXe2XadY3IlIAd6sV0VDSYZg0zU1AMTw/XTd9cDJ3R1o6hLtnqd19Jlz+EOBdnhkCOlSt&#10;alpNt4dxnB0JUcDAiYEJzZeDDl9LOwmBvZac5wi1qlm1XKqWXK3qN1HvBO5oZq81iuiAIiSMUYSX&#10;2HcAZHZ0JGTmpa2xxfLstrSvY85jzsTcxLhEjHRti4TjYajjaACHMt8eDlWti6mTEJnVrRrb1JUv&#10;vrIXFyGlRgTHseQciIMEJqcQm5SWYKTNepMk7PZ7JjTEnPNc8pJwGkKopXjOKSV3H3MpquYmq+Pw&#10;8NjwUs2BEe5y5wFgWROTV3V3IiIiU9PlGFlwLst0EF87yJfpOaEDoBkjEWBxU/OiOud8B4a5I7Ia&#10;IhHCN57wPNcpl1INwIUkRCGW4parLaLKqlU9h5ialCrxXBTwTRf3pt7Ur2X9qi/Ol8EXAaI5gHmM&#10;3KZEQCxS73B7tZgu7qAFYotI5iaBMDIRgbmjuYOqI7ItajZAQoJw7NIYb2i4NLft7e2qW8eYVBUA&#10;SilMhICBRZEBfBymacxdv1pcSbNWd2pTKCUPCwChZFW9ub19eXGZq1a4C+16zdKoiDTN1WE+jKO7&#10;z/Mk4Ouuy6VKTDE1pSgit12/2x1utvvQdJvjzfX1ZRPD8SaAuZZSp2naH273h6Ouy598VvT9oVvV&#10;egCEbFqmbKrI7A4hhKZpdvtxzqhbwk8/bYSZ2JvUpKQOar7d7dEdjk/R1cFT6tXApmb46JNXta6O&#10;No40qGr1QJJiJwn6fhNDRB72E1xv5+2+THka80x4IODI6WjVNknccNUlQBnHrMZmYAYK6Gpmcy5l&#10;nsauEZu2ZxtSnQ6ZpO2X80OEwCqCmc6ljGY1pEgSFrv07tX1/vam5oGDpKZdr/v1tz/YvPdeLo8d&#10;PcVMkFi6z+3J19On1TjnZb54x7VBd0PEhRgJiIBqqlM1AhIupsCs2WKI987PVm0/fz3vB11WasvL&#10;W6SUd0RqdzAHc0DsV6u279g4Ap0fnX51QeKNagAAIABJREFU+aoC2HIEMiCgI5qZOJ9tNvc2m+O2&#10;WYsEWFA6zfKWfg0+v9stm5mjLwftPM/znGutfke2hEVwtSSlqmkttZQSOLYpdV2bc17QK+7VK39/&#10;/pPmq1sbxtR1m03ftahaxyzrDgh1zpyaVd/N8zxfX16mpokxqioQIkGMEqIA+n5/GzmuJEJMh8Ne&#10;P/okn5ykRw9iN2PdJwnodtjfVodu9bAfPQx7YCBC0+J1bkRiCFNWDqy1HkqdFHIZixYnIAmHaVTP&#10;6qAAKAIV3KhqtViatN5sVvM8v7q6VNdc54+ePf7edz/4H/7lv/yf/o9/8z9vt9H96vTkn/3hD98+&#10;PY4hukxdv3rvvfcP+52IXF9dMXHXdU3T7ff7q+ub/+1f/av333tvs1kftrf+mkIOALvDvhPpum5z&#10;dPTTn/yklHL/4cP+ww+fh6no9t7pty7+7hf3+qMY48OHD3I5yzl3XRdC/Nf/+7/++OcfIUAQAUAz&#10;+/GPf4wITdvCDCCEjDe7Ldz40dHxZlO+/OpJdUeEmiuAn5/fM9PPPvvsgw8++PGPf/yHf/hPv/zy&#10;y6ZpX168jEwxpjzs3IylYURi2e0OMYWsNYYGgYRQNV9dXfZt13ZtTElN8zwxQWyS1cogoYkAPufJ&#10;rLjrOOWp1CmXnGs1NUcHX1pZFPYPv2UnonrlFQCimVYzVAtq5gYIIYRVJyl1ahhTSsFNFd+6D29t&#10;8GqLT58RcJ20W220XT188N7x5qSJq3mEJvbrbn118bSqssFbpxtzWPct9dG/I2+tjxoEREqxOexu&#10;5roPoaWQyGcGaSM/unfer09aQTAgDjHGOo/gvoRZmds8zU0LHNgdUmqy2c12X01iapllmidd9KSI&#10;h+EQ5hBCqFoJOIRILKmJOVd37tq4YP3W6xURTNNQayFiBxRmjGk6zLub67nvhnEY5zm1rZmZAzPb&#10;XRoDE7MrgEMIaZ5KqRokznOZhqu2a6qCkJrhYbcnpEXsjYJEVKu7OwvHFFOTzCyIRAnzfJOQHVyY&#10;mBeHFO73O0TquraWOg7DZr0WJASQICEEdweEOeew5K6ZIbpVrXWyaiicmF0kELUhzCVrVjRKMZV5&#10;nvMsMZhbw20pddHELLHWfidORHegu6cpelFmgqL7YSvHMo1jv9KEqlgw0lz3ctDAEZiXtZmwMIvD&#10;8hBdsqYXrO8/ZHCradVatd5ut7s9d9EkullGhJIJnAkdgdzRXRHJ3JkwxSSmdmd1w6K6sCkRANzA&#10;lIgNQE0XHCURMqEsGddmaobCkiKgLXa4hWi1NIum7uil6mEc1KxrW2FpmkZEhHkcRzVDtX0er4bD&#10;VGsbm05iANRcslvxNT6/CZfXsWmPjo/mPJubWa05dymyICK6+TQM4LDue2ImkcNhmHIGpBAjAAZi&#10;M1sIANOclzw3QtCidjj4xZ7unZq/IrblCvLa3oHL5WnZfjIRmKsDMzExEcmCtPa74AFAICJmVjMh&#10;jhKWgNkKbkhK3AappuhGBEQuTEzkBsgECDmXYcpZl/08NLFp2maY85z3CBiCqGM1VdWaiwrUqrUq&#10;vKk39aZ+DetXGZWhC5KgTHVy4Axk5oAcp1rdqImhqqojeQTwbKNhjUEMDB0DBSQEgOJ1rswsIQTV&#10;OGZ3Zyhoperhdr7d7vZfhd0Bqj68f3x2clZKHfNEzKXkvmlY6KDqHNq0oVSFMcXQ6tHRacQmQq2H&#10;2+vDblKFNkRowKodH53vR8NppprdFpIgIDIQKXgxmw8jkQBAVVil9vpmBgkigqCrtjlbrSvIbj8k&#10;Ce+/9976aPMsNcN+e7RqhRjVUO326nqeRkIdtO5++tHcNLxZe4jUo7dKvEM3Ajw9Ojk6Pp7GxxSP&#10;w5fPgsFR6rXWuQ3Ddhs4sIGbq7tfvoJ5km9/WJez64vPfZxzkHF2B5hmqwBMvgyDj09P+xXf3N7s&#10;h3qY3NRqVWfq2whKudrTm5sX+33XtoGlS83xeo0o1aiqqQIQqN3dAezmRZ/q0Wr95MIqnYi06owc&#10;zEAAvIyspY6l6U64PSrgXeB5POTdIZeZI8XUdc1Kmnhoebr6/NHpKso0TrAOyEy/uP1JcdwdDuCK&#10;VjEkRlfXO5IyIwEauC7IF0IAV6sKUAiSNG9tTk+atRIZABEXvXOBwzc6HwB1LIo6axLYtM3bR+fk&#10;XABcfYX8zsnZ5xdPYfHn+J2DRK087LsPHj48anrPRUIwBDdlV0F0AnOz5TpDCOoISEQ1l5zzMAy1&#10;Lr3eN4HFAABErOZatZoDCy+ZflZrHkNgdd+N8L798ekLsZdfNTF1bVp17KD7kULEIDZXrt4K88nm&#10;dDjsx2kYp+lQRiaJKAJ4drzJWl5dvVLTk/WxME+HIXGQufjjr9qr2/aD9/nBo77VMu4agtuJbj99&#10;uX/ydJ2azXplYKWU3TAdpgkBmiAGrJzmeQK3sZZxP97k7G5BmJlExKpCrYSMaIw0zfnqdjfmOo7D&#10;nKeUmMinefqPf//J7/3Wb/6PR8evHn959eG3L7p0efUyxdAk1Bm2t1sE+Ou//us/+IM/+Oyzz37n&#10;Bz/48Y9//Pu//1/v9/t7b70lIrXW3/qt337n3feWgctms/mbv/mbVduvu9S2LROZOafUfvjt9OH5&#10;8PG/79vzJ//p8wdzXf3oRwDws49+fnV5+ctffvYnf/qnXz15cntz86Mf/ejk5DSmFGP84z/5U7dl&#10;xwBPn379i1/84nd+5wf9qkfEo6NjZvqzP/2zZX70k5/+xN1/8YuPHz9+/Ec/+m9evHix3W5TSj/4&#10;wQ+eP3/+yS8/vZqHpkxp3G/6nhBaJnWnJNXRUczKnOe265nXw36/Heesfn581KY4mdZ5clRCLzZD&#10;VrDqbmq4G8p2mqZazBwBqqmZB5EUG+tafXgPzzFPF69TgJ2TYNNSLgiuVZlkobYSU+qakBKVLMx0&#10;vMZwjW+fYdXh2cuU0roRSPL26XodQ8eehHdTdgJu43zYz3VGt261Bg+W4Tj2q8ABgR1cqxNBiBKw&#10;43nQXNW8txjxqKXWKTpOVlVndQsgjUQGzWaRMQgTMkgMjfq8y7XO0+hqXd+DG1MObM+ePle3t7p7&#10;Wg8Xz56fHp+2mxPLdH27f/TwQYgLa50QQEvmyAzldvuqOXmITlZRjRXS+emDoyZNXdVK+2nkdEfE&#10;QENyByd0IghL8gyimxenGJu42Zy889Y9objd5VpgmrVdR2BGZERf7tJLv2FF0YARXYtrDuQAFoIg&#10;oQOysCM0bdMQV9MQ4mrdLjEwACBB3H2eZ1UVZnWbwYQZARTM3MY8ts3G0SmGPE77w4iAMWCZy+nJ&#10;mWpm4dW6u7q6nqaSIrVNu0qtcFIzdyAi8ArgIlIAoA0Go3OXCalLt8MVKUwz14DCMe8r7C8hgUQ2&#10;WBBThEREzCTMAYkdyR2BRCQER3IOLVsuy91+mMGwRWUoCBSRXAgBqwOAqzsSISAQoFetZTYsatmh&#10;zDUTgZuBAiC5u1YHqAtl6pstojvM1QedmJiYAzI6gdBcyiLQcVBGQgnFSUsZhsHU27b1asAuQZBo&#10;zjOoQc7Xc7kZp7HWFEOfYjQ1g8mtVg3JwmaTdofjVX8YD+N4UFUhdEQHE5YQZJ6mrgnCwbQcH60C&#10;wqppxmqH8TAOe0RH9GK1uhMxcSxVrVZCJ6KqdX76EuAhHq8R9+jgpgwQRYQ5kxUk0+Km1YxRmtg4&#10;2n/hFXCHOzM4IwGSK2i16j7NWk2rqbo7KBJOWcFMCBuJKUQAz1ruTq7qh7nMVRddbFEztSApKjZS&#10;a528FkQiYDXdT7OJA4d5yv/ol8039abe1D9C/UoXV8okwsJUAWpRBgcCYS5TcXBzDyF6La5uZgt8&#10;Wc0dXYjUDQyQkEIT/Qi3g+Wq06DX23mcDxcXeRxLUUAyBwQIgW8PwzBNMcRaayRq246Y3TSQOnG/&#10;XofUVvVpnhA1NS0yetUmpe0Bp1Ka1LjxqFmYOXGfVq6otRC6hGCA45y1ZiYCYP9GOw4+aE6SNim5&#10;1q7tKvjl9XVVe+e9d/rV2txTavb73VxN2gYJzLO0bTHfH272OY85l8PeX70UJupbODuR904A93ka&#10;nj17entzzdLL6Lq9Xfdd444Kba5saIFm9MJQS0EAmUb76Gdlnt1tmR8zYS4zAAOAsMQQ0XTddyJ0&#10;ONxc3Wy/ejEACTOn2BqwVTTTyAwLhGMYMlDNpRZNIQiThBhERCiEOOc6qVHAe2erwzgOE3JcAREy&#10;ARgYIBqY5VwMJTQrlgQopdZScgicUpIIfdu1MeJmU1uv42G/neMJpxBTc3RRrl7Ux9MdBM+FgPEf&#10;8rkRUUQCiwPI3XIwV6sLuCSRrI435ydnXdMOOTMgmIHbN0FzAACAupxz7mDWcLp3fNI2jbubGSMK&#10;cwoiLOoOiMR3mztmeev0bNV2SeKS5ra8mb3q3Z3N/ZsPluAc92UQXe+iV19HzS0yXTMrpSCRmpZS&#10;kNgBtNZCYO5qnqv29f4748P69ZdM1HbdatXEoMPkarCWXFWmIoBGCMicmhaZuOSsxVSzZkeITVq1&#10;vQQpWrqmG8eRmcG9ljklSVbj11/XfFbfOrX2KOuuXs/25JmN08G0ahERETnsd6511TVtg1XBHOcY&#10;p2maZjDHnNVdc9bAGIKZmZoyLyN7DBJUdbu9ddcQkAhrtTxnQPzs1VN559HJu29/dnt9cfnyeN11&#10;CchHcF+v+5/97Ge5lE8//fTV5auf/OQn05x//OP/1Hb96dm5Azz76ss///M/3x+GEGPO87rvb25u&#10;YrfabnefffYZAK6Pjsau/fdPPpYX/3GzuXdKxxfPf3ql/hf/9i9iDDHFzx5/kS3/7U/+9t7ZvW7V&#10;v3r1apwmd/vi818uiMLlbbLf7VZ9d7tdLnX1yZMnAIBE7jBPE7M8/uKLy8tXbdff3tw8ff4Mg/z0&#10;P/90s15/9svPYpPMfNYC5Nv9QUJuug45CFIQMYD94dD3KzWbpjnE4ORMVOYMqoxMMbmZmwFayQXQ&#10;HHHM81QyAKGT1rxkbBE6AODxEXznHac96A4J3CAwE2GMMbRtORwWWriqLsLRw+Ew39zG1JytO3fD&#10;nKGNagOvO31Fc5kVLNfy4uZ6asvb528FN3ef8+zuTdPEEIHA0CctFzeH29vtdHp0vl5vGgEwYUxJ&#10;IjMhQJ44tKXmq/1uV+vbZ+eBRCQQC6kTsbkLkaktuwNiAsIg3KYQBbs2NCm1XQwBd7thv9/2fWTh&#10;edq7w8nJqmmMaJxLbTuITQVwLaYGpmaqteA8jzVXm3NMLSHuxmnVpg/ff7Buws32cLW9OEyFkYTI&#10;XXH58TAjUimlqiGhmqqZA/Wr44eP3j09OZqG3EMKTXt5e2E+E/migV/MRACwSG3BoWkaRFptNgo0&#10;zqN6vuMVmhJh4IDIdw8HZ2RiEnPLswE4uNRSp3EOKYQmIZCa1YpBQoxEHkuuqggWmTmE2LerdQNd&#10;303TYKpWpIm9RGVYBQlIO8IWtFE3VSYMTdQomQGrC75OK91utzeXF2fHp28dPZKEgH5zc/XFkycp&#10;Ubc6RkiL5I6IUopdk/pOQghEVKq6OTOT15hSh6tpnnIeo9DxyfEO1hJECdSgOjCBm7/+XVsCGpxc&#10;yUrNY4a8mOSXydci96wL4wQgiCAiosNiclu0gGiw8K6FAaBodTMkWiQPplaseqlVVWt18xRCIDbz&#10;tu+YSEtFNQcfatnPg7s1EiIJObhw1SWYUIh0885mtdn40+e1FF60+kgeAgkXR3CU1LaddCkFETBv&#10;2g6kTLu9mRHzkpdAxIK+KI4W4g40EZoERys/XxtlrDtzYMDA1KamS2nZVhsSEpmrm1dXImciU3Vw&#10;WUIIHNQVANXBbZEL+2IsXKJzlvcaAlhVRmSiIBKEwd29LpLmac7TPBs4SwB0EnaAV5dXS6gPItnd&#10;ubxQMc1MQaRp23/0y+abelNv6h+hfqWL225vR3CxamWEuQSsGEII/x97b9IjW5Jk6cmkqneywYc3&#10;RERGRkYkqwpJNMleNMAlN/zH/BUkGmSRnd1dVZ2ZlREZwxvd3YY7qaqIcHH9RTG5bhIoIGTrZg4D&#10;7N5rKiLnfEfyvIqEjdpecyYQNyu1isOWlGUIviW6uCMqOtc//vNynmp1BQZHBzZpmqYHJFV9eXv8&#10;8vOXbQrH/SHF2A87InQ3JmKipusAqO0GIimqpRR3S01DAF7KeJb3D2/VvZrnUpZyPtyEoWu7fuji&#10;Lq+zmXKQpdTz9UoAhBgkrTlfr1ezWrWYYEzh7rBnxG63O0/jZZpev359c3dPiGvO4zwvRdXzkg3N&#10;tBTX+nS5XKbrWgsQpcDEMvSdma7v30sK4Ztf1XQq65O7gXkmGr78vL/MMq6vdkdAfz9f3udlXpYK&#10;CAqE4E5EGw+MuqZJKQrotJRlXR1CCklIhjYedr3qvK7XKSOHjoUi4Y6bXLGUkuusUAA4cBTCnMv5&#10;dJmmJQi75RTS7c3x/u6+bzkv58Qxttgmf/MxZ7vpQ1scNhMXuZJpXuZlXlC6EHukQEg1z3XNa56C&#10;hBSFEUPg4fXLcsN5mofOVTVyTO2Lf//hf1mKraW6O7kBOBiyMCCbKgAQkYgAAtlz/8NIyETgTdvd&#10;HW72XWfm5N5ICMxVffOrbeHfhmAbp9K0Eb7d7V7f3jcxPnv1EQWojakNYV2XbTYPqgSYUvPicNNI&#10;3P5b0Wo/92T+SfICgAC1qqkRohnUUjcu5Seq95bf/Yz82kJ8TG0DkYG7qpYCBlhNuex/W/5d/MN7&#10;n5c0DH3f7npWLbXgoZcgfh61WA4RanVCFJFGOIS45qxaq9ZlXabxGmoMMQzDEY2WeY5B8jIv89VS&#10;aNq9sNDjk54v9bBfxcd/+AMtOTVNapsQZBqn8WGsWYd+d7y9q+rn82RmfduOqUnLvCzLdbwgChGZ&#10;K6AgmdXtxlLGEAOZWS45Ro5JwKFkdPC2EfX8D+9/AJPT6eP93e1nr+67WGupNsT7e3v3eLr77LMp&#10;F2p3P328hLDjFHaH25v7uzdv316LTR9Pr27vur5/+/H9n999QIDPblpFmQqolrGz7tAebqFp9t/+&#10;lw/nf/9/RsLi9tPTe1BnkdCmtEvO/uO779s+oSAJqQJLCCKCZFqJpW3bly/u13UWYerSvC5Pl4sb&#10;Xq6T1vKbb35jqhgTmb358CENA5b05x9/aFJ08iBczGNMTdMs47jkdS0lNU3bDUJeq+52PSBvyRNe&#10;i7D0bVOmaRlL26SuaxG81rJOCxKq47zk0zypw5ZsySRbnkGpVbUCAUA1Hwm3cEUMIkQSnEVEmdx0&#10;0xTDJ/hBzsUBfWgBEJYFD737E9y+4A87WopqzV6u02xKh35tQouIpkqIHELbNCmEtawRIERZSx6X&#10;9Xa/Q0JmCA5Cjl5NDXTFkNy8qmmp41r2MSQkB2TmbekEz6oyBiISfrZfgWlZ2uZuN7RVVRhvb25u&#10;jztmckAzI6KHp8fxPO7v7qzzvOb5uq55BddSMiEHCbXknNcoyZ3ACZnVvaitBZoIFRwCSRNZBIAc&#10;nGjzXDmRAyKLuCozM4sDFnUDvsx2uax5rQOxbVo/940DafacxgUONRd3T03z9sN7Bx3H6Xq9Lnl2&#10;f87SIKa2bZNEA3BCJkNA9LwhT5hFhM0CAFvluhDFwIQgwcyu49x7LLkSc6BExAzs1Ykkz0ULmMM6&#10;V8JQFic/gtL1Mvl4Krm95F5rCuKH3bm2J1nNxgZv8PnBBACIN7e3+7sX43L55+++fff+8vZJDZUf&#10;HgiR0QEUrRJBYGnjPggzoWlBd2YchjgMwzDMtVopBkhDe3xFh8u1ZC0OaI6EoMsV+DngAbZ9nFfQ&#10;1fNMnpd1LXV1cEZkJgRUdwBgoqrKtMmoHQCANuTVNlczNSMi2sLWEbfMIgBU87UupdQgHEMgdwHs&#10;9nuOYZNnaC5zzVNenBEN2CABC0t2W03VTIR3u74bTA4vMNc7LfOyTPNUiAKEqrqqcQpd2yTmPsVI&#10;ZO7jUpacp2mcl9nM1KrQ5iVB24iQap4iff019mh4cX+wUghRDYAoijQxDd3AAEAkJZtJ1WJqtW5v&#10;dkCQjRsHaGAkaA5qXrPmotvvDLjh1u9uRkTcGKNutdZSlLdgbweAqp5rNYcYg6SoWmy7RWmbNQBu&#10;+XTwDAyCzb63hU/+Ur/UL/WvsP5feXFWS65aqNZI1Ejqm5aJHUPqfg0YCT+sS0YgRNk8V8XAkUwr&#10;coco5mzVycAkhgg3tztJ3bxquFyXohKH1HSf3d9+0X9syu9rzXj2ICEibIcMAIgxcSlgLoXALbkB&#10;QHGACYUoEO2G35TPf/PHb/+gRdmRAQ+p5U66YRc51ExqlZjU4KZL1TwX7dpB1eb9TpimPGevhxjv&#10;jofdsLuu+fzu3elyvX/haylBAscY2zbmYuogPF4ul/MTIVyXZXXnENoUEV2F09dfWan2l7/A2w+s&#10;Hn/1eR1ucv5Q6iX2WY737vvm/dP85sOHy8NTWU5aRs2CIQJ1qXHCeV2EuW0aQSrTDIKRhdoYUh9j&#10;k5elb5MILvnydJ0Xi/tD726B5f7utblU1ct0/vj4bp5qKUsgIyAJ6IQVwZC16vLh43kc72/v3CxJ&#10;PexlWebHK6Xu1oEQkAAInFzBstWMRF135NC4g3vVPJflOk2nEEKUxGTdob/7m6+MH+uwRhy9ZAE5&#10;5ev38w+5YMlViMHVzbhhloBmxUxVSynPyFMmIooxErgCZCvHrh/alpFUMxF2TQpMi/nmFQAA2OjY&#10;gODGAPf73ecvXuyadjOGbKpLAOtCHFJzWiZkMQBXJ4Rd23YxoYNW3fZN2/kD4DmV4hP9GbeB8WZx&#10;LKWUUszs5xduotRP9nScl1xVmXlzljiAuSOROX3mX7/41sr7hyalod/tekbUXKVtJYZyuawfHpet&#10;IySOIcSmaWJMWw9SSylaiWieJ821lqKlhNAIcZMCg4EVAAPEZV2ra1lWenrMWubLGQEruMTQQ7dF&#10;MSGiatayptQedu2y5KKObezbVFTjKS7LsiyLOyEIoLlnVSMDFK9VmTmGwIy11Fq1FmDhEKO7ny+X&#10;ddVDn272u30XwHSsGCMebu8yrUV9d4yPj5ec7Xi4eXnsUtuex8vHx6fUDTc3d8duKFoNJfT7JsRq&#10;wJJYwv3xEP/t7+JN2Q3N+aPzP/99QHdhTgEBvSqCM2EM3DZRoxDQze2+bXebnNvVhqaLErK5q25q&#10;qVzyWivFONc6L+vt3Z277Y8HM5Wmq1VzKdM8Lcva7w5D3zqou6vZx9PZAXf7wzJdx3WZ81pqTbEJ&#10;QWIMCh6Y1mURpjaFskxohRDM6jxNTMhMamaI01pO12nRQswbjGE7uW5xW+7uT4/4Q5Bf3SucwK9M&#10;FJhDCL56qRXctv4Eni91b9u27QcJUYRqLdBEoIxowEv75efpu3dQLLVyuz9GSa5qbkjATK4IquRm&#10;q6J4ZLy/OQaOnYhwcEJh9mpe1+peQWIfgTmldDccDsfbZBBQzPM4TtlMuiohMDObOGJ1QyY0ZMK2&#10;SZfL09s3Xu/uQ2jWouuStRREVAetNbVdrVpWf3w4zfOcYgohgpEIxNiZepOarrs5PT399P4DIVWn&#10;or4662o/frx+PNl5PH04T1UBmGNoAqDVAlrdEIgZhCioTUFEtiYTEJGmuV6nUmsFnKdx6YfAHM1x&#10;M6M+wxYRQpAYQkjx+5++N6uX01hydVcHVwLVCuB50VrNEbasbUbcWO/PDKRnSOBz8kjXNcfb4263&#10;zyV//HgaL+9KKSKBmTd4IzMTsWpFBCJU3XpKdG2JwHnmcLvrZNIbAGojkk9lfez3MSG4mylt3EJD&#10;iG3iGNbRFuXz2jSHX1eLT+c35mMUaiJLBHPNXk+Lmi5gFUEZHNHxg6A/MhGiiyAzqWO1luhI4egK&#10;ZhCb7vLm209WYkAEIgY3Qg9eF6+ncVrLQoRRGOHZd0yIBMaIz5Ga5m7GalVMCABRzc0Kk0sIjqBq&#10;dWtziEotORcmjixRRIi61LRNOy4TVxODUsqyLsjMYKgUADca7FxKNUsh7Xe7YRiW+TrW8+03f9td&#10;z8KCAOM05VryukBIIpKaJjEzk6per+Pjda5acs5uVkyr+fOeEPA5ARXc9nvbg9qD1dUBVM0QHFEd&#10;1rVccWbAKLIte4UoSiLiWuq6ZsBtOSmbuMncl7W4uzmUYqoGG/Z6y5Rg/Dllgvx5Deqqz4H17lV9&#10;KZpVgRERTKttfEsOh91wHWddVwQmR99c0ADbZNPQa/lFUflL/VL/KuuvujgJDMBEiogtybFPt8eD&#10;u5m19bv3uGb8zZdkW5ql2zbwXYUUrCqtK+psOZuZnR71dO3a4fVu17ZDs1rTHyg2od2rwqtDO0x/&#10;j5SJikFADuSKvhJHRzHNXiY3cxEJO7IRPcfYObemC+gI8z/c3v3Py3rcklUAcb9r3YFoBcyRFd0I&#10;iZkdU4UwLxUx1qoNdxK4zazgiRDQgWAcx+k6V/M/f/fdPC9d1zVNQ0GAeJ4mNc6qW/gXBmKSPsV9&#10;14D7shvwi3vz4sf9+o9/nL79jn/4UV68wG9+ZVQDaMnvrnJJ/82vp5vuz//7w3yZKzghMWEkaVIs&#10;taYQYkptSAExNH2/252n6TKvIrQbmnTcHYa+6nSdTqfJMOyiYy3WDXepHdQwceB2b7LH86LrFeo1&#10;z0+1zhylGrkjMhXV8zgDnfum6UWb1L35kEc9DrFVR0ICVURFr66FGLquo7bDLf4mL7qcdXkCyIiB&#10;UdoGb/7u69S75tI0Po01cWyb3f82/h+rkWnRWhjMVEMIEtMzlVm1qgGAqlZQNCImEgGt1SogNiEG&#10;ZkTgwFJh6xy4bspHAyBAQCRyRNMmxhfH43HoCdxNAQgIwNyqJuZ90368yLrJfBAQsQmJiMy3ICvH&#10;LS8JCbYpvOqnjZybqqltTnpVNTNVpWfo5fNrtkOeqm/x4pshfjvBbHy+Q/76m3d/4+++Feau74ch&#10;ClsursAN56en84eHnFKKKZnpvOZDAld5AAAgAElEQVRVSy6LhBhDTCEiQhAmalKMjr6sy7quWZcg&#10;YlUDx7g7gnuSeJmm83i1Wg+HPaJTDEWre/14eliWObEwUc5lrfl8PfM0bvldYhCqVbUUYt++XHO5&#10;XC/ny9kBcilqsDlIVS3nHEIQETcsqmYWgoQQXXme55xLCCEw7zoOrOfZEXUueB5NKwx9xyyjjEJy&#10;3PdEcB7P7z4+ZNWh2w2pfRqv8zyXXKPIzf6AgNfzVQ36b7568ZnM8+X9u3r+z38Znx43/hv6cxrG&#10;5hlrQmRHBNztdimkLRjwdH7Ky8IvXqf9UbXM8xhEuqbNat/9+PZ0vZRS1fzmNhwP+6xG4Lc3h1zK&#10;+w8f3bRJsWnSmlcE5xA4ptP5srx7f3eja5mZWNDrOKZ1TSmmWoklhBQZAgN7rXkhVwDQwihshutq&#10;a9VpWc7znKsRo1YlRGZy142jywREVEz1x5/8dIq//hKHRsIamQgsy9W/+szWCcfRbDO3uoMzkcQo&#10;MaEV2u3wEEB/AgSH6nFXnUw9hDj0Q5faXUockJWbFI11nSZGdCc1zLlWKk2Ufd+Lu2sFMzBDtC1o&#10;GASrKquaanBomSPTnE3Ncs45rxxku0UNoKo6QGAaum6tdVmXf/7zxz/88Z9evvjssy9+g4ixaQip&#10;moc+hpjO5zPImaM2hE1LiIZARAmRXF1imNfl4fyQ6zyIB7G1Woxxmca37z9gLWue5nnpumY/DAwi&#10;ROBpG7LgRmJ065rj6XIuVkmkqIHXoW8u51zyyP2xaQMLmxoK0YaldQVAYkKzkvO8rMua13XZTuDM&#10;ARCYkGSTy1KMbFsq9KasIycEEjbTWpUIaRMfQrVxiWnZDztBhqqlWlVQV88K7qq20ed/Zhiqbkbc&#10;CjBKkJpzOV8eT2eD4JCGrpew6xpyCEDbJlclPDMyUtMy83Wc5kUlHWP39Vq7L46/20LXhJEZ3D3n&#10;5XF8AyWblSgQeEvkLHmdp/UKlkmrl0Jo7BfzK65va3V3q0U4KDh8YjACAGyXZpeCu01rrmrIOBcD&#10;N3AUJkJyAEYg3gSVthmehahNsWkS8tYDWS1lC6I1d3OoZqWqIPVNI0QphP1uIMB1Xbxu+glYtKgb&#10;o+Bak4QowR3mkt2xCc1xfzwcdusyP52e0J3CX/a/+bL94U1MIcYwXkchUnNfF2hiTAMRXqfx/cPD&#10;qkgM5lpqKaoKuObsZpuAgpmByfrGdKp1VTdzUFNGksAIWGp9upzmZQoi23pWGBhIiFiYTISFWIr5&#10;lPOc182JuAFstjXdv4ArCfw5YAK3UIjtzW2KbUqutWjRTYTp4EhqqrUQcZuaLjWRI9gkJJbzpggg&#10;CSxiRBjEWfiXZdwv9Uv966y/6uKGrl0nNYeQpI+8G5qmieuymg6WZ75c8z/9yXIOyBKJHj/oMpZ1&#10;wWUVtbqxgxEdoNSylmKA8zK3qRvarm0GUygbaJ+e4zzj8CX3v+W4s/Wpnv8xDL/m5lbz2R7+L8+n&#10;dPxGdn9TH//e13e8+ztqX5XLf67XPwEKslEENw3M7prredPcIzNu0StI7gGRACxgRWpilEYQySOS&#10;KsQYQwrTOk/zBOoxJkD8/ocfgwgQOiEhm1lgynkG1xSDo2stHpgBY4p8/7Iw+/oo3WBttyCVqvXj&#10;R76/wbtGy5mQMuafTn9aqSuvP/enSwAPxATuBIBgpZgpxigIx2H34ubuPM55PS/LImZtCsehSw0v&#10;8zgudSqSUEkVKbX9jQIVy7XotFK1rhmOslujX+drOJ/fFV3dKjq5a2AGh8v5pGX96sWLUtZ3T9bd&#10;3BuJq63TTK5NRCHNy3VdRuAYraJiElJdXRe0NSZJIYUQ4y41v3oheHVYtS4OHMLu4vO3898DR6sz&#10;Apiqu0mMGygTn5HYAAAIWGqpbiEEFF7yWkxj12w5bM/sNXQSijFEVxAGQoXnAwMZunnftX3XgpkC&#10;MJP9/M/dBamLqQ0x1+zgxIRu26JuayfNHR3QN2zq5s8AQDDzLb6nlurmG7J8MyTA/0N4SYTMAvCc&#10;2PPsDAEwUzMyU3f+ev4f8Mf3XkpqmqHv2uRVdVzCvve1LE+XzCz73dCIgHtWmPN6XZZpvi6rpBhT&#10;SG1KQYJtlD2PTJRzNbNpWVKMXdM0KRFidagI6zzlUi55Xq1UsIDAxMMwHLp+GafHyzlEqVYulzOT&#10;9P0QQ2ybVo2WXEgCc0zp9nDcPz09PTxkRGYOWjVE3jyHOVcmIkZ3lEREnFcrxVPTHI/DIcU24TwX&#10;t+qAT5Or0q7r+6EvJQ9dwxxT5GUZz+M4r2tquqHrNOcp52temhBud4eb3dEJw7CbjocTPDWPY0o3&#10;lz/+5emPf1qW+Zk2g5/2GojMFCW6VmEZ+h1tSAvQZZlrzoBQS53m0ayywrTMa1FKDeea60RCa9Fx&#10;WromzvN4vV5fvHjx+WevLuNQi03zBNn6oZ/meRrHmJrAMudcARPzlFdxJ6YyTXldm9RYKCEGzdlc&#10;U2ACUNVSV8TAwmp1XNfLNC9FnciqCQMSbg6Xn/sGMxBmqBXHsfnuL/L5F/HVS05ey5l8gaGxr76w&#10;73+CmD49p3Gcxny6hJTubvbw4hbo0a/FDN2W3KA3TQSoNX84PeyafvfqFRNvt1CQoMKEaCFRbCvh&#10;+6eHy+VSbm9vhn0fgqqBGQkyEgNp0Q0Q9TRez8v89euXDUYA7PrBeUEiQKxWAZCYDVzdAmMX22sp&#10;yJSaqMprKfO6mBmCCodS3QAAUNXnq6vOOU8iEwAhkoOqVVNNMeQ8Xy9PzH5/EPL1/cd3EGIX4/3+&#10;xqb16VQvD7N6Pry4SxJJRF3NN3vbljDijUTr+nldlOByuXz88ObE8OHDu3GclmV/uV5v4s2yItYo&#10;zLXmWldVR4imxsLb5pmY+mYvEs0cwAF926Na1bAFjm/bN0SrauBF1VS3a3b7TdyStVNkdwet5P76&#10;s99syzczJ6Raq4OZWQih1lqrEiIRubl6BkSk6G5FZ1QGAImaIrgFR+YAhBA4VF3XnAEh11KzPT2c&#10;AEDdYpvWRYoZoQFgUXdFMzeLXfNbSNtcFggB0StWLIvNI2gh8CjcNkJU5/k8T1dYV/Bi5Pe3bGYA&#10;gAiqVkrWqnldDMDMKTQhfmpGzNy8+rbmhAzqusUZfMr0RlLn6pXIyY237w9M3R2gqKq7hNjGJICB&#10;Zb/fxyCX80VrhlqL6lxWQNy4/60EYlb0Jeeq1rbdYXcYun6Zlut4ISYOw3hVSye73aX3tW0aBoyr&#10;5GWpWtnNtU5rebpeTtMY03A8HMIkc85a67xmJ0RmJ1RwN+XdgPeD2cMG/Ny+bmJ28y0nwBzmWpZa&#10;hEPXJmEBNzIlJGIxtVyWpZQpl7XUaobO7r4l+jybND+FyOHzbygQIgvLRqX8pI8kImZEUvukLgF3&#10;K2psBLiMk5W6mRjdXCK3fR/argAakCKn9HP85y/1S/1S/5rqr7q4XUxBs7JG8puuHZijxClPTUpD&#10;h+XhKU+zzTM1DRB00wIl11KrqhCjiJq6PTdyue/8eCivXvLXfxv7o4rUjyf7y1vXgiYIhizp8Dur&#10;a338e7cV9KTjH3X+Ib74n2T63kMKx/8euDWK2H/Dw299/scyv1NVQDQvaldzq0YIXgrCFtH8rB4n&#10;dUcURKiGiAxaiAICCHATSdVichZ5eneCovsmdU2SkEqpudTL9Xq9joS8OaHyOiOoCLkpuqla0SrA&#10;+Pjoa5a7Q1Jr17Xvh2JuHAzibGAFSJCJ11Iu83tuX7MhC2/B0F3XC4eVynSd1JBABBeR6/dv3r4/&#10;T4o0oAlSYHZfp2UFTEPXINC0zHf3L2NqAjuxjFc9L2oeKIbA5ZDS/e7lY0sfnj6u67ouU+xSKYUs&#10;CMJhoKGnv7xZLN5jbB2dEFDEcnHVdb7O6zTlTAkvT++F+NX9XYByWccKhYPEBmIozZdfcSrmuXo2&#10;LYkFmf9x/qeTr1Y20z+YoUhEB83ZEYQwIhqJus8lqykTGUHWMpY1SNh4CZsNHgEYqOFwP+yThFNZ&#10;KyAhqToBgRkiMGMTxM2KuwMKwUavBkZza0NqOZznWVIwVSdfLJsbqIM7EADh5rvYIut5o2eCVbfN&#10;Sq5qhPi8+ACwTwWAz+RVUweH522FI0DD4gDq/lv/Hw8/LuXpkSn03bAfAmFZCzWJmcvj01qyH/ep&#10;DbyRp1uJiZqeZc5lznmaxsxr1Q6ZQwxRojC2qRt5dlMIcZnn8/lSOm3aNqT2JqYlpPN4WUqp6CCB&#10;EIYUD03sU7BVutRIjNM8m7tpPZ1PMciyTMfjze1hdx2XbGqqTLRpuhAZEEkQDLqmJaY1ZzVd1+xO&#10;a3bE4mYE/up4fP3ibtdTLnnK1cGLpkhOAYeub2OzGmDfk0g/NCXhtMyRObVNSGG6XKppCvHQt8dd&#10;s+ukGbr11ctHWZb6Ya399P278x/+uF4v23f0HBmPyIyCRAgsWN2atpMYc1EOME9zLXrYHZvUsbAI&#10;znOdcmnboev7ME+5FiSJMTQxHIY+MFleH65PzbX54vXnXUzTsiDZYegPh8M//emfc7WmaYiwlvzF&#10;y1fTMr95fIpB+p7Bca7qXHKtsVCfEoNpLhg4iLi7mpZsudaH61hyxS37CZyJEaBq3cYKCOgIhs/q&#10;MgTAUumnN3a5yq++lLsv1B+0XGDA8Hdfh+GWXn2BIcg448NjfvceWOCLz+0u2PtvzZRDVPcIhe+O&#10;9Di5++lyndd8f3dorRWmm+PR1ikRIWAMtFjpU+xSevPj23fOgePQCgVGCwwkIWRUMieCLTIEAo2m&#10;BdzM13WelpHatoWOiaoWK3lIDTsQEjD3sf3i1ZciQRWqMUuH1QB8LdXckamqskjoBwyBsVdzUyNi&#10;EOeodTqbchv34RgASh94mtf5+jTc3KSQis4h+G7fLflgXk+XE7iRCCBeLudpnDYZtrsTUNVqZoaw&#10;LPPjx7dInvNq7mUdgfDju3mLKIghpZgIwBRUca31GXaJziGktkuxrbVsBjwEIMZ1mZsmiQRm2aLP&#10;PRgg9lsqNDEgMPO2vV/mUWsG2GTscLg5Egk8jwzJnzkfJBLcrNQCgCJCyA7mAITs4KorGCIyB0HE&#10;db5ssx4DK3UVRHZsJET2IPHli7t3f/huGmU4IHu1bfVFuHEQtyeYfbJamoGju6EiCPe7fmdewQ0x&#10;OIuhc1MaKaFWAGP2IP+xahUJXdedTk9MiI1rE5mFiNXUAZi41K0LMwCotW4mRLWqWp/7bAUHX1Wh&#10;rJF8a79rVRbc/m5mbdvu+w6RnLgb+iiSlznnWd2u61LWlZFSittakJuwrCWXYgYhxGHYd21XarlO&#10;16wlxo5qV/785vzlfU56uB2aN0vqGkmxBMnrEkTc6fE0vfs4AfdDf3CjJdelFHMNiWjb/JuDAzLj&#10;q1cW3TMAEMFz+BttAnvT7QfmeTpJsNbKRMAEYEKgbnMuay5zLkU3VyY62Wat3JSoRMybDw42A7hv&#10;+tVA7A5FIWfPQQnd7XmWCWjP+RNO5riW+vD4SISbe6KCsoQmtV3fc9NExGXTYDD9/3nu/KV+qV/q&#10;v1b9VRfn7l3bQAVbJzLgEMAZiUMs4XDMf/lhgzoIURTiYQfarPN1ISRkfvnC2xYAZDdoE2Odlcxv&#10;9nCnlB6QOl8KLH8iU9JXYCMSI7f19Htuv0RO5fR7TPdh/zuwFWwJh/9O8yMFQxZuP0MZsPtd8m7+&#10;+L+aqbqqrsKCaGa2PTzB0dyICA0BnLESIxIBwPZUNBPzCG6IUqoDapDrzUGOuy5zC5iQY1U7n8+X&#10;8VLU1pwvl8smYVpzcbMUpBq4cFYtjw9wvvLHj2TaCIebm6JeAEHSeBguD+elrFmLghIYJOEo4D7s&#10;9y9u7xjo7bt3S1V1UsfqcFnX6d27x+vVOTIHERm6fmjjqhdzktB1TbusVRW7/Q7ZEU0dVvOKCABi&#10;C9qFJN/u27vhi10XHp/Oy5pSG/LimoG8fvX6UEq9LMztrSEhGAsTh5Aw+joVqKrHFy+b4TDPS57m&#10;6+VkdS41S4p9m5ogh5e3+68+x3opZTLNptSGcGX7c/52rnldNvubIWIIAcHRbePZMRIIZNU1L+YW&#10;WUi4LBkQY4xBAhE/78rMCLFvOxGJ07heniZXQFLfGN3uYFXrNo8snygjgJ8QJQ6BeWjaj9erbswC&#10;wLXW6haJwcEQ1Z+HwfApx4g2AiAAbkZv37IS3d2Fxd23uDsiZGYH0E/8NPgk2kREd3yBv/v1+Nvy&#10;/X9ChLZr+yHFqPMKgKFNNl7np8clSmhDYNj2S0TojBhAIlEUlkLzmqfxCsyhROggkDBLP3R5XhFA&#10;mNd1XZZlyjnF0KWmbbsKvqBRrVmVXQ/DLghP01RqffHyVa4VkPt+Fzguy5LzCuDMxEyAXms+nc9r&#10;0cvlWkrd7w99P9SqaPXm5shC5/OpqqYYl3WtNSNZFO664e54vN/HpSzjnA10WjyrC1JKqW1bIVTm&#10;rmlzLdfzmSOrVkZMIQDYss4l22E39G3aDe1h34XPX7df3urjt7Tejd+dTv/hP07nk6oi0zOfFJyR&#10;BImRhMnBHL3tOwmhai1a5nnpmm6/P4ADAN7c3BZ9//0Pb+b5LYkAQ2IC5qZJh/2u77tpvCIRsVyn&#10;+fF0upzPl8tldzzu98N0HZuYUtMiYcnL/csXQjxdR0Akkcs0oXtq2jlXdgMTQehiQsZcqlspVYFI&#10;AeZ1XXJBd0EGV1Xdsrm2M665kZG52zY6B3C1aZp4WXkc88cH7jp/eQ/3L4hXChW7C+2vwAxtHI6H&#10;/pvP2v7IdrblDYB90l8hUm1evObTRES/un+dYqCyXcsgLBVRmGupArBer/1hebE/8tehiW2XBMg2&#10;L5ebm1m2nGv14AFgl7r7Fy+EAdW3RQoTifBz5DRYLXloW8G45nWphZl2Q8sSiaIBA7JWZxIgMDck&#10;zCUDAEklJLVISNuWQFGWebo/3EPVJsY1j0xaSyFCA5vGyzKPTZNuh13bN6/jZwC25iXntWkbRP74&#10;8PHpfGKirTfTWn/WWAJArRmZqpqItF0vQd6+fXs5n4nw/v5+/3qfUkT0LQoSEEKQbQvcNG3bdOYa&#10;JCLxBmDc4twRsW07kQAA7pZzCUHMtqgzY2ZVJURi0bqhJlzdQhDm6EC4eZjg+VG2CSntWd+txcqz&#10;cXdr+5+9wQ6GhF41YyVVIN4Rtu4T4S4Io/eGXeyPFN9RHLKJAoboBFhVt2cskm/E/8137M/cXicS&#10;MAYAxgAEqpiLI7qZIAWJAAhMUFVLUUCp1ZZ1dVcAcDN2FwYzI+IYG5GkpsyECLUWZq61+nM0nTts&#10;Ugkg14CaqKpWYjGk6XoBAK211tLEgO4SeOgHEb5cTrVk0zqt87TmQCzMYG6uQLjkep2mJjVCtNvt&#10;+364XM655KIFONS50T9/Zw+Pp4+Pzd/9RvdNGFr58192w77v+2HoqvrT5XK5jhKbYbdnsMs4na7j&#10;movhhs/RsmZVCyHKq9f1vsvzm+cbzIE+CTRsuyU3wQcg42ZotVxKzZ6iiNCy5Fo9Vy2m6gCIjojo&#10;JBvf5Xmf5oAARkSE5M+E1FrUfIPWAqQikfE5SB2BaOMwo6MDQXU9T9dAEkQQCQkYMBCDwTiNyOzM&#10;zKxu/9+fNn+pX+qX+q9ff9XFPVzP+yQdQCOpa7rUNcuSiSQ1iTxR1wNJatrdzU3qWu+jNbIsU7Li&#10;iUq5gq0hBuEKfjoQkFDXvmWfNIviUCuU9RHAVfeqBZ5NAI3rKMM3dfwWyk91amX338r+dxRvTUcK&#10;x9h/RjLk8Y86/Rhv/i1d/snmD6X4sspuGCTIdRzXNW/oC1VAMEQYus7ZqRbAzciEgEBSgKzk4kZQ&#10;uPHEAYSNiQbJqqVq4xy62/5u317n5eF0FnLf91XrOE3ruma1BNjvDmVZ5utjFMeSS80YU+BACOwG&#10;XoWJGUyhWqmmJCk0WD97rT/+tNsfv/76b8+PT+/ePZK0N/c7QFNw1TxexhCb4/6GSI6N3B0PKfp0&#10;WeclojCCEOHxZpdSt4G4r1OeVnRKhNzLctM1+4ABqrC8Oh6OfS8Sxul6PU+u0Ldye2z+8dvHSfdd&#10;0xuJubIEstIw2+oGCBKPd69i1+0PUOb54e1P4zgt64rF+kD7m0N49WrMH+xaAhfS4sYo+2/rP7yr&#10;f16z57Kgm7uFIEFkO+c1KTIhGqiaq28CRQnBAd2sTUlYtv5tEyiq6tYEAkLrFuYRckUERtTtuKuW&#10;c9ZaUSK4fgohAPh01mGm427//nqZ88TC6F5qnda12x1c1R3REUwRyT81YJs06GePx0bZ0a2lJNpa&#10;UwDYZFOEIMyYUvn0aQlJzff+638z/zv5D39S8KZt94dhN8Ba6lp46LSU9f3DVVBudkMKwatKCNuA&#10;1jeQtFkA6wM33KrBlNd5vGrOIabctDGF1DSuJixIHJJWres652VOTdc03X1q5pLneRK0IPE6r+ta&#10;iMN3P/yUYnpxd3/Y7ZlkWZfT5WnNk7tex8vD48NlnNXh6Tpb1SY1n71+fdwf5mmKgY/HYRyvp1MV&#10;prZtmdE8lFLcVEQAylpgWgpAVcPzZIA5EnOIxRWBWcSyWVVze/jwmHNu23Tc763qmTig7btu37eH&#10;/bD76svlsz36h9ju9e3p8vvfT+NFXVl4OwkRboCE7VsykVhrFQkxpmVZa7VpHdX0xYv7rusu5+vT&#10;WUNKbz88PU6LI7YEL483h91umhdATE07TfO7jx+RiYyq+p9++OHh4TEQFXUhKiUfjzsWefvmbWQ6&#10;Drtvv/9hzmvTtiGI1jov85QrAbQxIrEttSg0UQjIzdVMq2bVaVndnWgDIbiZbkjST6nNXjcdOjhL&#10;iDGCe81l2wFrzqkWvFzsD3+CFy/49StqDuI7Ri51JVCkE+gIoFub8SlvgwyljtPGLr/dH3ZNE9CE&#10;JTtoqQjIxM5ea93v90z8dDmD4dCxMCG4bTHkm65R9VkkBhhFxLHjIETOlGJU8BQi4fPuoGnadV0K&#10;aFFbSr5czm6m5iyiDgAYY8MktZYkcjjs2xgBQEsBBK/KHJBQzYQiy1qXyatbltu7/eX6uFZQAwNN&#10;kZdlWqflinYdT9tIwsHaphn6XkJ6ePg4DINIQMJalYl+Vj5vx2IW+Xm5frmMzHF/uGOObbsHDKVo&#10;EAxpCzvdzrWuarWU03rKZXF/xlqkFEIQVX06PZ1OZ3cwU0Bg4hDjRkvaXLVmnlI0q4EphABOIYRS&#10;CsAGQXGzjXNJxASIPwceAqJI8OcgMfiUsYkAxCxEJiyBnD6eIB7Bmc+xHfvrJcspVvenmaapVoNV&#10;FSUym1cFNAm0+YTV3F0Q/yVHhRDqFufpYA5uCvYvWneAjRHsDggcGDmmVgFZolqB5zdxNajVY0BH&#10;nubRzFMTzbSWGiOtOcMnIiIRp9hKCEmYPXdsy3QmIiCGWmoumBhTDCEG4v2wE6Lr+aS1EuFS8jhO&#10;TUhNTCzi4Gq+1rKUKhKR5bA/NE3z8PRxXRcmUnBbdvUP36V5bu7upn6Y/uHP4atfNZ9/HnK1jw+F&#10;Mca05nmarjGGrunNYV6m8/V0uV5y3URACvwcmaCA+cVdmd7WmgFo09k+QztxSwV41hEwEBEZmNYq&#10;AkiUS50WW0shxGqmAM4AsA1inIkAcLMIbokFG17y5+vAHRTMAc1d3RUMOSK4ADUuapZVHYB5W256&#10;qbWqFjNEksTRMbh7ydMyY0wUIwiD/YvF8Zf6pX6pf0X117s4hM01e0h927Sl1qLeD/uh7y21+Ntv&#10;fBljDOF4jPtoPkM9YcZYMuNU84LkMRQicJAt5RPQ53UyDIaIyG4jgCEWA4c6Wf6QDv/GywMAULxB&#10;OBL3COr5zXL9DlD47qbkEWvl9Aog1uVjWS+quhYbpxJEG4zzYuOUDXxzmIN7ENrtIjGus4NjCBRj&#10;NDe1wsTuVi2j56qKCGZoFqCgOxMvTBIkBkImCLIrukOWZc3XccqlzNPIDEX9dL3O82oRwRTA0Ylp&#10;JeZqqqenfGpKNQeXdBAU8RY+jOXpEcDXdb1eL8u87g833eGG2C+Xx3G8uns2a0JkEQYeur5Jsiyn&#10;dx8uc04JAzOTgipcztd+NwBKraUUdEIDW/KlBsRE6pDnogCOtJby8OFxvF6Hvj/e3J3G5f0ZwrAH&#10;EiRCM0QU1LIueZnXUvbHW05NVk/bcE5rqcUdwGBZlyetQ09dqtWrlguaRu5Hwv9y/n0urraleRt+&#10;gndvzRghoqO5VzNziyESIzMXsyghNU1VxW1Z6k7bBN1MVbXqJgByB7Pno7yBO7huAUAbGpz/JeoN&#10;tlWEQ980+757nEdkdHAFmJbFdodt9IxAG+Fre/125T+brrbZ5yZwUzV3VdVazbbPJtvHsy3Hx2wj&#10;HjCzrfF1+Ya/f9KcY2x2w37og2qeFhdB0+Xx6bKu+nI3JBHN2WoBc1WroM99ZFUzQ8LI4kycYpQ4&#10;ljJO07Tm/dBD25J5DJFFiirkiagFgzWXcVlCSl3TDCmhW17/b/berEeSJEkTk0tV7XCPI8+q7q7q&#10;nmMHyxkCfNlX8s+Tj0uAx2LIObqnp6q78oqMCL/MTA8R4YN6Vk+Db8RiiQFSHgIJZGa4e4SZmoh8&#10;17rlLcQELM2BmgmHFFKr9XI6Pz4+npZDlHhze6/up8u5matRSvH+/u7V/T06UEr7mwlQj8enktdh&#10;GMFqDCQhnU+nqhqEiNqSMaur4Xmj5uaqWeuSy2m57Mfpdp5jDN65R0I3Nx5DGqf5eDjFEIc03M7j&#10;i5v9cH+vL+dt+7DVenyE5//9/zifj739BUD8OSQJgRDRobW6bYDo83zPFLZlkRDNbEgphoCAIcZ8&#10;OX98/+7pfAGRmCIDBJb7/c1uHB+fn5+fHg7n82lZUhru5v15W0/LQjHM44xAHz89lLrd3Nx8+/bb&#10;b9682k3z8+FwXjeWsNvvtm3NtXZNGyCSBGDJqmXLRTUxRwkSEpiCZbiOV+5u/dq+Zj4REaE7GFhX&#10;TnV4hIkpUY/2lSApJQdorTREa18AACAASURBVNUP7+z5SS+XhgmnSbdyBt9G4GSv73bmjhQRu8TO&#10;AkdaVkCspn/4+DAN6btvXnOz1nRZVmybm1pTYIphIPTDcvrw8fFwevHNq5cvbwfviYxwlaIGChWw&#10;mR6W02Fb3rx+IcM9gQmhMPaADUdn7u/WS1kfHp/O25qXHEJYt7W01j2BRKI7MOLb12/evrjZDyFv&#10;uVpw95a1QhMRIvZWySuqfvr4QBRevbxj4rUujqza1m15evgEWh44mjkSiHCtFcD/+MefQkyn0zmE&#10;sNtPIUS9jkMI1xb4ithLh9sA0jS/efV6nPaq5G41r5fLs4ER0263c/faaj8fSq2Xy1JrZhbhIEGG&#10;Ic7z/Pj4sK5rp1gCGDFVqK1VdxcRcxdmB2iNiICZ+6lVaw0hhhgRxA3NDeFP+yj8UkyE2I0QAb4E&#10;njCxOXTsztygGf74ox0/NN1Nnux8evrxd8Vbe/Hs39wmCnOUkbWBuqKj9G/UHBCcyB1NzRChQ95G&#10;IAQ1mzUkcmQDc3QBJL/+HK+ewRKTm6dxLqVIGlC5GwV/kYRVlsASETORM0fT3DnoCGTeEUFnoZSE&#10;ODpRzVkR0DFKkBCslqU2IowhjOMQQwgAZVu1NQfvyR/TOE6SOg+1gW9bzrUyiISw3+/HYVzW5XQ+&#10;EwKniEgOXhwsDviLN8qF2kv9wzsrNX3/PZTa1hxjD2ywWmpRq2pqZS2r3tzgvLMtWykgEFOiWu3u&#10;RaGsbUWgLk37coW5mwPaFTW9qnkBAUxbGof9PK85l2VzJDXzbtzUKZOd798BOMQvBgKIhOaG12gG&#10;7HbK/XV75+MIMYTuFnqN6gOgrnQ0b47m0MDcHDedpxSRgDiGkM3bVnkM9nWK+1pf699n/dkU94s3&#10;b2fCCX0gUm251ECS0tS0ns4/nWGBtI5jorQhqEBDriC5QcF+PoMjm7kTtS4oatoIRsYdPh/90wOi&#10;du4GIGs9rZ//M6dvONzo6QetzxheMBc8/7Pm93m7mGNri24P4CrjLx3CcvxRywkwbggPz1DV9srP&#10;Jz4vrO6lVCQOTFHw7nYYI7sBgSYexiGae1OLQUo5Hk8bgsVSUuhEhSIsAGxWWmMiRpIUOAZBDI4x&#10;F9mlwQFz2ba8btt6Pq9CkShIiACwbWVZDzEFEQaE2DjEV1UBzgWW1Z7+uH74EGNsAKfT4f37n9Aw&#10;xIhq58thOZ1qLUCExMTB1ZkhBVHbns/n57NS8O14fDqc1q2EMKZhB25DmtAxMpu71Xw5Pdfzuuxo&#10;N06EjIEc7fnx8fHheUwSB+Lgf3i3ZJin8aYH/rAQgBJ689ZaM8d5vwdERrKqp+Pz6fTc6haY5nl+&#10;8WLO9zcnP5NCwkxgkcM43v+u/e4hv6sNTJXAqir3jNfWmDAFAXd162buzYxFQpBO4RlTkhBNNxYR&#10;EfiSvi0ifagL4MIsROWqQ7g+D/uzrT8x/+0I1wvBA+F+mgjQzR3ACZeSS20R6edWDr94onx58Hrf&#10;z1+/lf+89fz5711VibBHJphZq01ECAkcv6P/9MvPr+u7fyHAYZjmOUaxZetWH3Y+LU/P227ajyma&#10;NmvVzZtqbdqsCTNdswocHAjc0aMIMp1zWXOXILYgYYyxqQG4hBBk31qtpQIxq5bSTuszM4QgaRj2&#10;aVLT0+WCgClGNLucT+fT6Xg5bXlb1m2FWg2buoRYtsxIYxr284zgNW+7aR5iOJ4uy/ncEwLdIYh0&#10;2eBunl693A8jlapm7fnSlkK51lpaKQ3d97tZAGrO8zTGFMFhnyJfYQQ302mepiGNKQy3O/jVm4UO&#10;OV+OT/T4X/758vjQAxLc3cyZe8KEE3Y9kROimRJRioMZEHFKCRZIaXB3Zp528zmvuRZiJCEwc8Sm&#10;7fl4ULM0pK1mMJ2HtNvvCHnLGcz30xwlnJ+PBuquacun0+Htm7du8O7DJ0AMIbr6tmy11mmehKOp&#10;TvO8m6fj8bBtlWNA1dY0xijCEoUaUyNtrWkLFJAQHLHTA3p8xrXF64aBBQGIOuBLIUhHjQiQkAQA&#10;T8f67iePqeWSt7xJHL55Y1uCeWJ/FYZRhBF0HF7H9feuutXyvJwvbbvZ5jncXrVt5tDjrZmrWyRM&#10;0+jo5+VU2x58MANUc0NgN3OoChHUGgg44+ZatA3oTEgOVptSo8AAkHMO2xYkrOt5WS9TupvGWThs&#10;eXMw1da7UWFys5I3nKYYhMXMobRWW1MIQsIeW3EJKcTBFMyQkfJ6QhmbtmAREWtT8tZNYolItZn5&#10;cskxRjVnCQ5sfg21A4AOthMjAFxTu81YhJljmh3JWcANiDtTmq5KTOj8RmLe73bTOBOjSGQSQGDG&#10;eR5jDPd3r0KIROJuAN7/t6oKs9mVUWlmrRV0Ne20EZAQmMSdoBtbflE+4RXNgeu/4S8PaP8ZDUMz&#10;cCB3J+IQOAh1frYqpJR2046IhOHV3V2QvziXtNbyfDiujVGGFKJfI8INAAli/9yIcJ151bERdYVW&#10;wy+GZYboSIT9jQDUUgDQTFu7oscdNmdgYjbzEEIIIaYECMM4IoLEIMzg6s7d9gMpoATi0D8zEaaU&#10;hjGFGNflMo1DbZUIb/Y7QlouZ20NEbZta9oCSwoBzRxdwdeSl21DIkZ6cXc/7+bD6fj0/NyaCqOq&#10;AqHhE/z6pXkqYfV6jq9HGt5c/vn3o4Tdf/gb+Jffu5pImMZRfS2mAJ6R2ve/1pFUMtptAHFcQKKr&#10;gBTSkxsBQH+wdDHazzN4J8oiXJ0lVTWIDEEig4yDiJyWbdvKF5jTHdHAhbgrCYmJiPzqS/szpbZz&#10;X3/m/IO5VW1NmZgJiREDkSAZOHVFARKTq2NP9I0kiGitkdoQkxmU5t149b9WT/m1vtbX+m9ZfzbF&#10;jRzJW9WmrWguY5KbMcZYy3phf5wks9CYstvaKvUcZvfs0NyRpfTmxMHVva9pzQzJPGf48Q/tsCFE&#10;kZizRvkO88nyuebfArJ7F0A/ELEwm8lWopnlzz/0PSUsv7Vruuik4fuH57P5UDSshYsGxxHA1THJ&#10;LgQhr60QSCBLQAA850o9kLbWuq6lVmvNl7UQeQwUA6RkIszEAM0drIIbCacQBmGV4LOAw1htzG18&#10;Op6subBYa+fLyQFYUkrMhOBVl9X//p/SzQzHg5birZVcJg7TMC3bJgin83MMEfPWmrV8SYzkvOYm&#10;JGAgyPMwpgDbdni+FBpmkdB0aaWY1tzUtT5RYQprCxUnQtJ8xvWstB62ckRETnGKyH5+PqPyfpzv&#10;96nV+uGhTC++YwmGSOBBCJq2VmttWynjPEsIpk1CLNvy+PCx5ougC8E0DDHNL//uv8v4CXwJXMrm&#10;HpCH6R+e/mfAgOjeNkE3oiDdrg2ECADAobWWc6mqgAhmpmrg0nN4czYzQOy9a5/iuBdRdbUv5CIz&#10;I+86NAwxiEif96g3IF8mQEREIDWb4iCIzUEBzOCybpd1jfOuqwYACcB+Xn6ranek7E0bwHU6dABT&#10;6/NdH/Raq33aRkCKJCLu3lb/Xv8K3/0rNI3ztL+Zp4RurbWwH93qejrmIcTb3dyseatBmAT7YCAe&#10;rG/VgZwB3JupuarV86Zm+OrVN5RiW0+n0ymzTOMYU9rWjYlSTCyJa66tiUirvG7r6XRZtxpi4CBD&#10;HIwaaDs8Pd3sd4B2Wk6n5RLi+Pb1WzN49+FTU3Cg/Ti9uL+/2e1rKYiQhsjMMcT7u/vaigO5gSMs&#10;6xJFfvXN3TTSkrU1rQqHi5rrsi45N3PcjcPt/ubuZn8+nR6fnyTF/W53F2cRVtVLzofTYSltGgQE&#10;L2/umJ/bdrpc5PLbP5b3PxE6CzU1QpLAPUKiX0gIQIAxJcBuM5PMLMZYW12WlRzJPEjIpsfzKU5h&#10;kqkWdcNxGHNr//zDD4T43fe/urm5MVNGHMfhn/7wvrW6i2mXxpjS+Xh0p3EYAfBwOBLJupXclEWE&#10;+HI8WW3zOIlEN01RRDjXspVctSWz/hmbNVNrPVg5BvgSYgHgV3FMp+rRNUcL3ZGomXUUDkGYOddi&#10;nUJsToT9dCJABmCkm5j2yOmS+fTHZk0/vbfl7OOINze2Uz8eneLI8bs330SREbiD29o0kSBis7at&#10;W5IBVG/G6W/+8i934zSE4K5XP1brQcG01Iakk4Rff/NtCEMSSYFYqwgTQo8tJuIgLCJbXlOM824M&#10;c2AbS8mInmJwN+VOzQBTPZ6ehCEkSTE1LQ7QPDdUB6+tguo4jiHRmxA+vv8ogtZwP6a1OSEN044Q&#10;Dw8f1UwkdMA2xsHdTVVEvCmRIDKwoIOaEVJXvCJyn3yIqQ8dTQ1ZiAORmLZ6NaWwWtuyLOO4Bwci&#10;RqRhGGMcWUgbmBshlbqdTwszEglTJOauc1WtHSQzBFVTdURnIrua2dqVx+1XlBavjiOO6B2lZfcr&#10;v5Hoy66pn0gI0NVr0NW79kUjboZEXJYizC9evpymGSd+ujw/Pb+rRsTp5c2Qpps0QAhmDtvW1nVb&#10;13Z89iGmFAZ3amZE4mRrrVWle2QCEnTGCQBxP4p78Ly7G5ji9aubNTBoDsyMbugObk1bH7PVlIjU&#10;FIGIGQkBGTmEODIT2jqkECM0r5dlgXXtKKgEiSEiYQ/oU62X5WzuKabIbGqGbmC5bJctO2JKw/28&#10;+/bN68u6BpYxTouuY4oAagYEjZOniEMU3AJYTm/u5/HvhssWpj3/7X8Pv/1nPJ/GcTTEcjythPm7&#10;7zM+t/zZ1ZAWEjGv3eiqG/8AC1x3b9CZosRAiAMnQOguLk5X6uMQQmAErYEZE9fK2lgNzc179DY4&#10;InTRcn+uGSDqF31dH/Z7hB5zpzv3X0VrStcUShLmINxXs/BlvUkMSIgOpdRmGqKM8+QAy5IJkZDx&#10;6xT3tb7Wv8/6symOvFpbwHMMNu3gZmSBXEvO5ay2AjRwtLqWRoWAsQXBPh2peV84QV/wARJiFDYg&#10;pGi0c7gRBNUqFLfL6blFif8TE6u5KnZ+XGeQj3FIYzjokYhjTLU2QlQwU+92Tc+H5+Pp893tPqXE&#10;jGMK45AcadgKYiAwNEdEa5pLWa0+nI+n8zLE8dXLlyzyfEqgQ+QGuNZW1qznTdNaOeiQiAmjEBFK&#10;XymamhYmFolBykiuzsIh8H7Lmje8ubvPJa9r3pZNW0EwIfLzRqdjA2cOQ9rJKG/m4bItpWQWOp0O&#10;wzBMcZrTcL+7B4Cnw3HdnhEgitzf3rx+cXczbKcLhvFujryul2VdtLYYYuQkKWzbYbms58VkuBGm&#10;up5itXFEYwdEcnj+fDRtbLRPu0S0G9NpbUzDbrdTN2ZENEYAtLxtp9Mx1/LqF9+mYWgOaLacDofH&#10;B/KWIg8pzuNw/+rtdDvn8hkANVskHuL978o/ndsFgNGVEBkwBhERIRImJhTiVmsppbZGzBxCD8MF&#10;gJjSmrdlXYlZtbkbEQJcB7kecLyVclnXpgpInQTp7gTIPQG869P+Xyk3SOhqgTkwN3d3V7NL3g6X&#10;y24Yo0jfT7qrw3Ur3792hO0L6+pq7GxuHfsz66FQ3dcZmClIYBEo8a/9f5R/elefnlhkGqfdJEzt&#10;+YwxsHD++OmyrvribheIluVMiCEEBXA3YSaFUlszJSZmvvpGAKh7LluY93f3LynGFuDp8XHdlly3&#10;GKKqiYSSesxeGCRYqxUxplhry6Wuy4qEEmQIAQlLq7kWYAgpjDoAMocACs1ADWKadtP88u5+nsf1&#10;fIlB3I0Qd/OOmR+fny+XiwN0rO3l3f72Jp4vpZTCTKeNkMRarVVr1ZSGm91+N03zbpdS+vDp4+Pj&#10;Y61tzykwxSDqPsRYzTCI/fLNgU5pzQS3z3//28tvf9esXdf9ZhwkxeiqamDgDnZdRhOauZAIi7ml&#10;EI7HY655XZZzTNXUiRyhtswEZG4KteTzsmw5C/Pvf/hhiHE3DdMwaC0xMHncj3PN5f3jQzUbx3EY&#10;hrKtt7e3h9P5dL444jykWou7D+NIhKptHoebm/3pdHl4eACAIcUtrwgxSTCEWquDc4wJlRy0VYee&#10;FIxmaN7MXajj1khdjdZd5AAd3ExrLaoKAAQQujuEOZkzYASap5ElIpE101xsXfWycKtwPrf5Ihxl&#10;jPfzeLO7CcTsigEbETMTqjc09SmkViqXtr+70YTgwAC1ltpaAAACIjJCD2heI+p+f4dGgbl5LbWU&#10;VnOp7pnTaFcrSCWi8/n0hx9/DGO6v319vhzQQYIAACP0HIJuzHk8H87/dDgcjq0JIuVagVAkqhkB&#10;qmYSZ5ab3f5/+z+fBerNflZMrbZ1WckghKFHmACAmQNiV6wioa+bhBBilJAMHAyY6efNjKkZ9ARI&#10;66AoMRsCoAMTMoUQ0Kt2rMqdmIYhqUKpRSSRkbszSQjStFyWVZhCiA5g6qamph0jgesL8hejxWrg&#10;zCIhoKsw/2yG8YVuR37dK13ZrODQc8m+MA6uFPBrzrZ3+1xtTS0AAphjM1u3C0EztdN2+O2PDw+f&#10;/gUIwSs6SodyEJmIRUIIKaVf//LtMEwxpabeqsWUON6+f38+n9vu9nbcj7nUnME0uVlVa9UMCZEj&#10;RTcLguAEHgDdVK5zKSL0gdYUEPriwsG7UrG1+kWExyFxP7HFUQi1lZK3rRSWQCLa2jxO45CWZW2t&#10;qrVLXpvrEAdGdPUoQclyLVspSDTGYT/tfv2r70rJSYT2tyLDvblpKXmp1lBN1UrZasGtXIYQYsjD&#10;99/q483hH/4Rf/MbevOmvn+XS9nK5ruZf/lmKQ9te0Z0ZnJw0wLoRIxgZtbUhQMLOVin4H8h6n9h&#10;n3aSh3oz5f7LRUekWms2U1WEzsP4U3UxNlxpINbJ/ADg5qZ23VQS/knF3QUIJs7gX46LwLzV5tbP&#10;kx62isSIgCEkBy9aqRQlHocJOG5qtdT/713k1/paX+v/v/qzKU4pEyn3XCzCbTuhVYGCsI2xUgQH&#10;IgeChoQAYM4IAa/UNkRHR2BEAEIAZDQ3M2JEp4AyEES3sTn//v2n59N7Nt7KxoHd3M1jCCGEm918&#10;uxs/fHqQEHb7m5IrmBtaMxdJaCYMb+53CEAkRDCKV8PzWsERUYvVKEgih/OFUkIZWs48Ckoo6mJ5&#10;HuLteFfLhnh3Xk6KWrS0unyRYrUoKOjTEEWM2QizKlWLVUU4EIebEYcAh1PTHW+VlpUQcIUsLIDY&#10;al3XC6lVa1EsQBpibFtbLxsSl6oS0n6+uR2n7XIum7EEABzGsSoEoRQcYTkvz6elbAUQISBHkcu2&#10;ndc1SBp1LtZqbYH9uze7eZ4vl+l8fC45X0pDsygWkHbTTS0bRyvQGlAzffXqzskJlKgiAqsHdgl4&#10;Qdvd3+AQGwA6etl0PQpZikMUmsZRCOPf/GbgIwdfcnEgdmLi/2v9z5vCZc2tlIBeSwMhbS2mJMiu&#10;CuDmfQuKIoJEHVsbxjFNYwbzsnUTQnMFuj7Aul9fMzuul/OWHeU64LEjETvVVnMtY0p9XXntG778&#10;oWM2pDZwOOWlukeOC9iH8yEleXNzi82vQeHgPxMp1ayp+tXvtC8+CVQbuLAAuRXrnR8RIlNKaRxS&#10;afbS//bF044efnCGYZz28xCo5ApBZDfaZalbgXGahCVfFgIKMW7NzD1KcADADnzY1dXAjIDU/LJl&#10;THF//yKmoVbN56PVrbWMRmaVAFTLsl0kDimNUSSJjOOsqkJtiGkIYd02N1tz69HDtq5EyChjiEXb&#10;49PDVr2oIkkKw243iXAtFRGCSBBBM0So6qclX9aMaFpLinEecctZTYVtq7wcL61fAw2nOL7Y376Y&#10;9gz48PD4fDqUWhElxZGEqzohhJC++/bbUvP0V3+Z3464vhuHb/2nc/j81NRMwRDAUIgjMztgDNDQ&#10;WzVTI0IOSEiAUSTGuJYVwRL6MIQVdPPy44efxnEahnE3zmYGAab9fDyeL5f17mbPZOd1+7xsuSkA&#10;zSl99+rNeV0u23YqS3Ufh3FOQ+eUhpDef/hExHNK5N2DFZgjIkTylMKybk+HE3Ich+itNq2XXHML&#10;VnUYxpiGLZcINMRohKoVENVA3Zp7zy5nRAQ3oOLu5tpd5K/+cmi9VVQVZiYC8AqOpoYKaNoyAGjN&#10;ZVu7AYmbO5lqq8A1L2l7GqZ9pZjNfc2n87OBraWwQ4zRmRFctdS8mJMDFdPL+bCuGwQkxNyqAW9V&#10;I9vH9z96fCougWVbjm6lrpdW8+DEjAbOMUkIhkhEVu2wHtdzAQBm5ibdWI+QOt7u7t0XZFmzY+n8&#10;Da0OZohUWw1MXr1sSwth1fYXf/mbH//4QxqMCRLDkMZfvnkTKXZ1GAubGRFKkOfj6d2H9yEkIb66&#10;yBCYm/ebmgjJCYDIXBXdkUWtkQxGyOYEHpi1NQASmUppEgRJwH3NCyNVlP6oW1dvVmvbcm4ILHwJ&#10;Eoiwe4J0VScTExEYEINiA0djJmQ028/zPI2ITB3p6kalgMTcWoMv1peIjmSM2PkAzYyJDB2BzZzR&#10;CTxvqyYOcSjFi7aPD+92Q6x3d5dP9cw3zr8hksjK1Al1lrdLXs6tbQALE7376SKBzRqCBcF5nv7j&#10;f/iLv36zh5covG7t+Dk/zYQhRgljVa6NkRJz+Md/PRNDqRciBEfCMA6DCG85Mwd1CCGo2ZCiuyF4&#10;FGERInJrRF+cVQiQ1N1FWLx5aaoV3JgwhCBpiCw983vbtmPZSisDkxDIVeoIW27FzJCY5eXN/a9e&#10;v5UQtWURPjydH4/Lfprudnucd4fl8unw/HxeqioRDeQxDlmtnt4bTqoZ/uHvW2v++MjD2O5e1jc3&#10;hU62rcjCbp3njAAGDghuBgaAyOSCAEjqYG5uDkCAtLbS7Y+JrvGkIhACbupb7Q5ANVdFIACDaz7B&#10;VQ33827xyxPNe5CSda+hq8gTO6Rsqk0RkAFZtRkZEgtzYFHTjq33/CXADvU1Iy4AWpoKQ2QgrrmB&#10;tf/GrefX+lpf679K/dkUh1Q5AOPg4EYCPoh/FtgkGpgTgAG3xojoyGbgCu4szKEnnIK5K5gQEoAg&#10;syBWZdXRcEKrzNhTkVKQ/W4HCszY+3gkYmYWHoY0h/T2xYtly1bbbprA8bwuEfXV7RwIt23NW71s&#10;2QhTlGlItbXT8bRsxQyczYdIJBzSMO8Wa5FTHH0X4wCgp0NE0nqJwiHGUtMw7i7bdsEzgDbNgFvO&#10;msGLahAO3JghCjA1c2qVWAZEJor3uwQIa7Up0ZTClqVUXNYCaHveOfuyba2W0+F5w8snKM7oQr6V&#10;+3mXnPOyLVt2NxY/nC7qOI7zPM9N27osNR8/PK7PFxeO45i+efMm3958+vipVc3ragABaJ7H79++&#10;ef3qZS1lLfl4PG7rej6fPj98Vm8FDGI4butS1/mJYpL7GzM4Gu2MxAHJ9Hx4Ohwewjjt7u6IgyMS&#10;6bqd8rYEYXANIQqT7Pfp5c78Sa1aq63inKbPfjls53VZVRVAa80ABqbEHXDrfiedBmt9zOc+GwCE&#10;GKOEwMx41YN0NiMA+pfA0mXbTpcl5zwMHIhNCyG7AwoDUsdlGL+4lHwp/1NZq9VaAyT11hCOy/IB&#10;KRDfjVMPgfOrPaSq/vy8+9OtcL0het95NQDo75eYyN0NcKyv3xy/xT+8R+IoYd6N8+hmmAve38Qk&#10;dmphkDExY3OtGoZg3nUdiuMkRNaTxe2a8AMGBpabnnK7+/YXcdy3UtbT4bIs58uy1czMY/IxDehe&#10;az2vOactxhSDTEOKEmMIiCjMMUYzB4TLsmzbqkzDMCAFCdDMttIAiAmJ5GY3v7i7EyJCmHe7IaUY&#10;IhIs6/b0fHDXeRxa3ZDT/d00jbBmRWi54vOpPB0vSNyaphBe3794cbMLMaj7x4eH4/ksIve3d+74&#10;7ukpiAwpphiZOL58hd+8EH4cx5uhDbQ8hBBU1QFqbQjALL2b6elqZibSR55OQsNpnlrrBo+Y0nCn&#10;8xQSh3hZy+F8OZzXKYXb29tpTK01cNvvx5A4byWXEtJQa3t8OsiL+xevXm/azo+Pl2XbzbshJTOv&#10;TV+9efPu/YemtptmZjqenmszCXE3zefjYZxHBHn8/KBqt3c3bm0rFwZoZt7s/uZumnelNjfbWhti&#10;SMNgJtuaVVtVa00RvPb+HxERAqFbD4MiAgLrSEuPSPF+rV4jtls7HQ7CgghuVloppbRakdAM3AE5&#10;UEzPy/r8w48NCJC1tf2YyJu3LG77aWymVW0r9VQf0mlF4lZara20nM8X2I9BZM31dDk2xRf3u8ua&#10;3394OuRGhFDrr755O8ZBAEIIpBoTddvS3Bo4SAh127Z8BL/SAK+yNKTOCUQEugZ1oH2hfLVmprVD&#10;lCU3EVHVz4+fmSjndSvF8WiKr16+ub25/cU3b+dh6kcFIqhpt0pPUzQv27bV7dh52mp6dWD/ck87&#10;MLgjdE2Rs0gcRwVlBwG3VlIItZUxzd6MI2ttqnquT8fHz4EEut0Iunlrrap2wi/xNXMZ+laup/8J&#10;SwyBhUl4GKZhGIJQlN0Q425OtbbWCpOUvK3Luru56ec/ItYqV+IlkanWVsrlYqprLRIYnJgiIBLh&#10;lpsquQMhDSlO01TWZc155Rmnb3a7cRhvGaDPtOoatxy3zawJO4sBFiasNW/bclgvT086/XT6/hsm&#10;VHc4r+2//MMPDsqUhyGFFPpndPfn54sIXQ8tA0ROMcQQW2tAZO5BIgBECeAGwEMIKYpqizKHIGCm&#10;asiBQyB3AQWzdVtLbcjkCHMaEKCVmlvJNZ+WS9OamBNzd/xwgK2WtRYzCyIv7168fPWyoC/nI3pr&#10;7o/H0ym3Zcutjq9u92kI+qSl1tJaDGlrrbTT6bIwkxs5jbgo/fQ+/uKXMM1lH0r7qGW9IqWIxMiM&#10;hNg5sUAEzF+uqW470oNIryvFvjsAAyEMLCT99KJtrbW2qlrV1JyZ6eoNa0TX+6KD8N3dxMzc7Mvr&#10;APQFJF7Du4GQhQFwKxmMCVyYSeiKPROhG149vfpWAPskuJSSwhCE11ZrraWapK+Myq/1tf5d1p9N&#10;cSG9kap0PIo1fPooWMZFMgAAIABJREFUYPG7FygOUIOgqriiaV47dcSBAVLAmCYmAggI3YrA3KyZ&#10;mzoLERJG0ShAV1F/EApCWJu63ex34HBeLmaqpm1rru0uRXc/no6K2D5/rrU50RTofh+Z8Hw+fj5d&#10;zltxJHfdzxMTb9vmCimNzVvZija7vXu1AahVIEuRoyCcz1JqIrwcn7P7fHNL2rxuc+BRdiJxWcuS&#10;t3M5G61VMzoSkzDFyFE8xSbM1JZuZ4kYCVkwDGxxR3wrrdm6WS53rmGr9bQs27JobthabdBUXU1d&#10;dcYt13Vbpt3EIk/Ph61UkTimtNvt8nY+l0Or5XCs21ZibHKFQeT2Zm/mDrRsVWsdhkio2tbIFOfx&#10;bj+1plvezr/49nQ+//Gnd01bz5z94x8Pw8AvX9QQTiEeQhpA9rnAen5YluPNNAuNBIMg13y4nI8l&#10;r9YKEKYgwhx+9atSP4JuVjM5REoY42+3//WpfM6lereNbGVIQSSGEJjQVM20N1IhBHIQ4W5fycxB&#10;pCu+GRkBtKN2ZkRsbuCoqud1PS+Lq97M0zxOT6fj4s0RzKG6bT07uAvD/zxsoMcxdTMSNweCViuG&#10;uDb91I5upi9f7IZB1bRvFOC66u7it39zN/QJtJvBO3UUDoCJmKjUmqv+qv7V9K+rHU8Gfr/fvbhL&#10;AGXdaBhkGiBnbEqEdM2Xi4EkdEl61ziYmWrtiidVq1064va8bvHmZbp5GYbh8vixrcfH56fT5dKX&#10;v+uyvbi9vZlmGYZ2Xi/nc0lFguS6TWGcxjHEGEIUDmqqWt++etlUD4fjsm3jOI0pMrM0O68bI+ym&#10;8c2rl2hm5vub/W43t1YRvagfLsuyLimG/W52qyl6SnA8r2atVr/kUFp25FpV1W73w93tLjKqtdO2&#10;LesiIrt5JxKfng+n7TwNaRrSlNLu5cubX3xT6NDyNvhr/uPH54dPT4fnqg3gas4uzJ1eeB3v3a8W&#10;5whmJsRDGpd1raagNhLdjzu+S9P+5uFwWvIfclufn8+12DSNADaNw/2wP52O3f8gDYPWZu7AfDif&#10;ng+HWus8TfM0ocNW1rffvH0+HJZ1GYahSyXXXMdxDBJKySnGIY5PT2dtPu8mIl+3FVwRaTfNdzd3&#10;+3nf1HJpalpq7TFaKci029l52XQD6FIWA9BurxQAAiG7KHSr1z7zACABejOrqqW2WloMsm2bqwpj&#10;kHBez+6OTJGSmSOQG2lRRnbA8/FUzIaQxEoQFoI4DKoGgKfT2cCb1vV8RgN0WHOO43S3301DXJbL&#10;w8eP+5u7b7/9xTjQ0+kw1+YI2rKTBmiRGIKkICkk4bDmnHNWxIbe21NEgi+8MurxxUimVytad2hN&#10;iaiZXx1B0JGQ+y3XIxmISi4i8vnxGZEdMKZBmFTrDz/8XggB3c1yya3VlJKartu2rWtXt7kpIhpg&#10;rcUAELFva5CCewc7sZS2LM8swkxjGmKIQXg/vwBXAq61aNWScy5F1UrOQnx9j+je47YVAK6h7kgO&#10;aGY9ubtbwUOQQEhmOE7T999/v1WlYfzw6eH//u0/IlJrjYmXdUXAv/6b/zjvJgQPQeSadNq3WrQ+&#10;Hn/323+oeSVERxuG+c2bX8Y4MlOIaXr9mt7ced7X09LqBfY7ePtNSMS1VqeC3ZmZTdEtUApD2pl2&#10;2MiZCQkl2c3OZm3gHtL7OA7MRd1awcMaQnyFVdfmsrqIAbZWS0wswkjkZgoK7tu6lpz7z9nMuyEn&#10;g6tZiuntm1dTiFkrIyYJgSM4mHvVyoSk7bKcTbXTINKQIsu2bbWWrWzn5Wxuk4QxxhDFAZtqqbWo&#10;OrM1e31z/+2bbx5Ph3PZRvfdOGzqa1OKAwMoQG7lsCzH0wmvmXdU3VqubkZXwuoRx7vh7/62Ba11&#10;qcsHa9VcgVqf0brFi9nVZ1OYhRkAXbU0bT0SMEg/3t3cicCNHJiuilY1a+qqVpupOXQDZne7Cg37&#10;VYWmf8qZ+2Jrgkz8BYLr8jlk5mbaQyoQQe1Kt+zuyk2vueFM3H/R5gYKHbSspk1rXS6WC8YJJDaz&#10;P2sEv9bX+lr/furPkwZ++wdeLqKOaqjVDcpM8voV0XlIVgsd15w3N48GEsMUJTASAsdw7bJ6M4xM&#10;yNa66NmrU1P3uq7mljgxB2vt8fFzLRqQEaCpAvaYIiC34ncyxM2qpKFqMwIWMvKPz5/Xy+X5dKqK&#10;qtD9x8q6DWmYxun+fs8cmhUwDUE4DuuyGbCrziFGK7VsDJ4vS7TGTMenz2GaoGKpZWDZ7+M4jVNK&#10;YY3H5bzWjAKsWym1FBNhB4/JgkBkEGmMmzARREZhDASQhjhG0aZq9bRUQpzDTIoCqBset/Xs5ZAv&#10;j6fzVmvbciMCpOfjktIowvM857wSbIh6WjGlaRznIIGZDocDEZoDAo3zlH3dWl61vvv88eHwMI/j&#10;fpiHcUTiNAxhGC5brk2DxNt5vJ3nVspyWT/+YVE5jCMPYwwpDCm8uqd53BmRrkvNXhhRt4EE96O1&#10;LQTeT8P89pv7X79p9Y+lLuSrNdiPw4MvP2y/b+7XDa83AowSu4G61ta0ghsyu5NIYAAzbzUzc0yJ&#10;mbU1V4sSkKnT9nt4dxemlZLPy7qu2yDyer+/2d2gezk+g0iz2sAvpeSmMbJ/eeL9m6sY3T2Xsm25&#10;akEJaGClEuJa208Pn7d1ud/vhIiRxmEMQUytttZ7iD/dC96tJdzM0AGZEJGYe9JxK3Wfv//N41/Z&#10;w+/N6ryb590A2Er15rSP9vHx8fmk4CxBmKmptlo1IwnFYejwtWtjFnND7cIFyE3X2iDNdy/fBJHL&#10;6XA8fN6On3OpzUDS4O7btvWndKnV3A3geDlLkD3sWrVca4pxGIYhpmEYXSMSEPHd/f1Y67quy2Uz&#10;bY6YYoxhGGLalnMax3m/B/Tz+STCwnQ4nR+fnvK2CXrJPA08DbaVRqiOeN7ckG5v7w7H1R3mcXxx&#10;exuEevhvXpfInIZhGsfj6fx0PHIKSAyml+VSvv/FUn4antou/VI+PW6fPn348OFwPBq4qRFRl4E5&#10;IBCVsnXFbOfdEZGpCkUJouu61bJelg15vxvTGNzQzWOI9zHFl/Hp8+fD4RgErVUEFaEXL2/dcFky&#10;mO12u5jSslwQ7MX9HROfT+dpGH/xzVti+pd3v0ckEo4pPjx8CjGllITIWnv56vXlfFnXnMYhRNm2&#10;Synbbhxu9vtpGIVDU1/WfDgeH4/HwEFEUI3IxpBYAuaKBNa8aI8vRAQfhIIERvLamlqn7XWAxQia&#10;e2k69A0Cc0zJVAHMiW5v77APEA6qhoCvhpsAdKlZxunV7R0AiTBrUW3L5bKPg+UyBg77sQNk2pSJ&#10;kgT3mWJihCHG/RD2Q8y1lu1Q11pzeZGGV8M4oFPoYfV6WdrpeErzbVIDcGIyh6bGIaXJy1agmzZ6&#10;DxmDrl9D6kRCmqbp9ubm/YePZoqEZnoFupnHadda6xadwjLP88sXL7GneFv79PCubEsruQP567oC&#10;+N39LSB2PWdgRoQoKcW41bKu2rSxMIfoACJspmteAUEigq8tG6eRkMHhcqkEfn93v2YNSVSViHOu&#10;rRoiNXMicAciNIPOsjODpm6q3X7HmoqSaSNGbS0FNwPmMADM0zgMcd3Wh88Px/Mxpe4PybW2ICGX&#10;cjqf3T2U0C1tHKCpuenpdKqlmDkyNrVaW2stBHNwi5H/0/9Aew16J08HvW3zNLUXb97/4VkXS7sb&#10;gmQd9kEgNgQ0ByRguGaIu4FpB3gCIgxpJnJmRODadLr55f7uLxwDIQoBX2Ovs+v/EkIk7mCRI0HJ&#10;hYhSStu69NBzdyNycek51Yx2O8Vaq2CJJCkEJOmY8GVdal6JPHVtOsByOZda17wt66VZG8cxITKR&#10;OWXVXGtpTd2Ewzfffvv21euHx8+Py9kD78dpmObz8ewkThyCSABDWvNWWyMRV2u1qWufiaoZODCh&#10;lk+5PhKxmXd3EVV1rYgUmPr96KbUQxnc3YEAegghXfWZVw+SbsSCfbwHsua1tc7Ud0Qk7nFwAJ0n&#10;afgl202bdTQPr3SRvrlC7fYy8CUyAxwMEQGJrMsA+tKxG8upNdX+btRaH/zcEbj766hwNITaCiJG&#10;NAPzP99ffq2v9bX+HdWfTXHtogoJvaI7qJD78f2R4ut94pEHcDcLEm8DJUSUwIEBXRG0tcpELCGI&#10;1Fpbaw6IwKqaSy56Wh+f88NnEplC22NMITISCGltIYT9bu4CJxYZU9TW5pt5HqcQ0+20AwckkxDO&#10;l/Mpt2Y4xDinIQAdLufTuoX/h70325FsS870bFjDHnyIiIw8eeYau1hFEWyiCalbgNSE7njP19IT&#10;9IvoQhBFCg00ATa6Iaq7isWqIk/x1BkjY3Lfw5rMTBfb45D1ALwo4BjyIpEZ4Y7wcN97mdn//59z&#10;zvsYQ/CeXRcCd7Gb0rpWYcbe+wGJWlPTJOWczk1qQwSkPWNfklMrJm/zWl3ISKooOUUXXNe3tkNu&#10;wZlZbWVZpSYEMAuBukAhkOdGkJDYc9RCAG4Tg3UBPTMqkDmHDnLAey1rG7peDM7TKrU2e1bDEOLu&#10;cHSInfelTM7VplzFEZpDKLkYgkjz0bPzpZSlPOYmG2z34ekZ0V5dX+eU6cQ+dONupwpPz6emltfV&#10;WkFpY4hXu1GHfm1pXtfnJQOt7MF5HrsQfJa6KvVaHCpTK6ASPO3GMXTd8MF7sWtQsGFRUWbkMPx6&#10;+dtHeVulqQpoA1UfAqG/RJMhMNHF3L25CAxaa621EEIIHgBUBM28YwoemLYJ7taAiWjOeV1XafLq&#10;6njVD6P3uj9MaT2XsmnJ7p9PHVF4deudhxfC0ktHB6qacy4lN2kEFNC1nJXZ0KrIw3kupfTe9123&#10;6Tpf9JyXwxkAvFjmLqE7SJfEMGa+TDeVftT+J/zi3lpz3h+P+xi01rZmfxhhXaZ//M1bpO6422tr&#10;pQE750K0TU1HqKpi6pmRUKuaKRMDcM21GB2vbmMMKKXMz6Y1t1paVcCmgIDOBwRsao/THPrh1Tuv&#10;lpSWZX4+T8H5hdLQ9c2stuadjz4wEBLH4KL3nmhFOs9zWlbyfr8bhn5Qkdh3MYa393en0+nVq5vY&#10;xYfH59bKYT8OXSQm76U0y1VUrTSn6Jmdqt7eXKvYBrQ+nc5MhmD7Pn745k1t+vB0muYzMnU+3B6P&#10;t1cj3d6s7x+W/DXQrb+b6ldf3b19+/T8VFoVMIfsveOXtLSmIu1iwTWzFwUuxi6qKjFj46a1oi1N&#10;67TKtBjA0MVcaqv1cDyAyjw915Jb8UjgoyNgKei6bjf22motq3cUY1C1zvN7r18N4/D24f725goA&#10;a2spLZ4p+GCiiDTuxqbyeD774J3nnNfWKjMFHxz72gzA5mV+ej49TXMRNWteHCE30VKqKoBtpDhU&#10;MVHZDmwAjOw9XdTlQNRETRUIN91vE7m8IwHH3WGLeCHm4Mg53sC+m27QCThV0pan56bmfcBGnsEz&#10;N8eBmGPoGMGktEbsKHZmkNKaUw61tNaY2ftwWQiCiuiS8ioFDG7GbuxfGzmQbCTIQozECA2cczkX&#10;aTXGjmOXO9uWLZv+otQKKs47xwwARHQ8Hm9ubpbStk7JzAiZmAGUcPsY4vaV11dXb965KbUo6On0&#10;aFABC6DaJkAlc84F72qrAOLYI1prrZaaczGE2tqaExKN+12IQVtDRiT0IXQ9tyJS1Xu3LDOzy6l4&#10;Ytvv1cqyJkAywHG82u2uyXGVSshgxoStZUQwUecju4jEG82yVQGznFfHlNIaPNcmjl0p66/+4Vfv&#10;3N7kksXa+x98x3u/OQm2X2wp8uWXdypCxK01ekk+IUQifPPex957IkRGbcYU2AWzHCOBrpLv0TLr&#10;meROS0xLeXr4KsTvxD4UUdPGRATuAn0DkEsrAMSGCI6B3dYBwNVh3PcNQE9zfn6afXytuFmmodQt&#10;jsUZs1ZFBUeshkBAjIoNDF0IkAuCmCkaknPjbt+aGnEpFRlEqjTTRiaOiKtoyrnU5AMzcfAeTNOy&#10;lloFLJXUtPVdF51jRDFbS1lKTaUAYt/FV1fXx+vrh/PpOS3GhMStWW36fJ6rGIJ5Is9UqpSqyFha&#10;aa1djGaEyBvWwQCAHQLopr81EUWyTfpCpghbGo4ZGlzYa6KNAM0UkZhRa/tnecvoiDekhxmoQlPd&#10;FOPkGTZRByFdkkrhwvO2y7IP6SUe5QXeeJFsfkMmQQAFZibHamLb89IlJXVj2JSmArh1e7ZdVJCA&#10;OTDGoRcAMe7Hg6I7V72Y7b6tb+vb+h2s3+ricqWUqmvQoX9zvKnz9Pzlk+7fsQMf+jj65j1IQ97w&#10;NGZgW5Yj+Ut+OypAM2tgm558k42VkiuTGNRcoEAXd0M37PcHAAawrfdCRO8cEznEQxe7EL7/wYdE&#10;zpGTJtPpLYZ4ep5EeIj72/3w+rAPzj2cpy8eHuZcHx4eSs77cdgdBkRuzjdxwAyox7HnnNq8aK0P&#10;8/NjWyZWMOQG+Tl/tDsMQDPK/flhIm4+7IcDIjkELdnEEAldTzQ2ipom58FgrVml0rI2cIjQPJcu&#10;1M4Tk1NzaOQdxdihGKo4bBXb4UYh0V77VIMWM9IKsqylKSxrfn19RQSOm5ms2Xvv0jJLrkV0zVms&#10;Oe+GcedDXKa55crE1PlhPxJhWgv2oaSU7h+InPPx4eFxrTW36kN/Xpec1iHEvusG5GE8CMDTNKVZ&#10;LITntSjO3Xjq+uA4kIR1zXnNXRhuro/dq5v+zRFsgdYYWwXou36m/Pf5p02x1NqkoAgBeRdUgdFo&#10;w9MAibTWmie3ecHNjJwbxjHGrtRqLwYnJmbvAaC17ahgqlZrrbU5djdXV2OMAehmf5hb1aentRQg&#10;Aramtua0uSm/eQMj4oanUxFHTJupCOVqHOacsxggV5XzmlAtBA8v7d/mzNwUmi86lssQcxODwQUD&#10;bgggrf0A/t31F229f/DeHQ67YXCErQqHgI7k7mnShsd917OvragZoDa97B6Dd63mNWV1zgXHzIQs&#10;Yps9rht23XgIzNPTfU3ndZ3XUlprQD6X6tgdxp33fslJEcfDMfaDi93xeHx4uE855Zxaa7VW71wI&#10;oY9jDCH4Tf0E0TF0nRoSu9LqNE2getgfYhdLq9OyTOuMz8Qzlyqm0qpB9EOHRLZkNVWBOCdLKdc2&#10;t9q6ELrYOwpdF5lxWs7Q6nuvb4/H6+fT9Pb+Xk3I+evdft93uxjj7//Itd8A79qZ5n/4h7qu9/f3&#10;a0qbg4qYHbstVU3MailmhoZqykzOOwJCxr4fSs7b0CfsdoOPWYRil5ZZpHkm38cipqqtyNAPXRcc&#10;Ya6rlmpK0bm+7whsmadWMxG3mpn4+rA/jIOiaSvBkQ+x1Cqt9F10Lpo0x3w8HD79/MtmNnjXxXBe&#10;FjXpQlDD1hQQz9Pp4eExl8Zd3O3H6FlLUQNibrIl81/sly/8LxC1uVYD6rxnMEbYkMxNVM1EVFpr&#10;oanqFjc3r+nx6fk0TT7GV7sxBt+klZK3zcrrftchlVZD10HTmicBsMDsQq35PLfrcQAC5+KSpUoV&#10;bEU05xIdM3EB3Q/7aV5SWkPwh36fgc719NV5rWAT6uvjMHbX5XRHLIe99w5BS2utlAIGYgaIx+Nx&#10;t3+zORu34+iaVpUWo/Pe++B5A4QY/PBHPxZRZreBs5lclVxy6odRFRCRkb1DR3VaptP5KaUzsQEK&#10;ITQRJGTHsQvEZKWZqiIZkoi1Jrk0QECmJpbSKkSdaJqWcRyUHHHH7NZ5SksByq01A7Bm3//4O1eH&#10;3fp8/zw99v1e1JwfDodbQWCpiIQGzFTzulHUtmghZG9ElxhMaSGnvg/zNDFDE3GOzk93TaW2QgRg&#10;MoxH78PGjWR2m66bmdUUkVqrjnmLA7lszAxEBZGA0Ac2BXa0zLORtlaJGBWdc8M4qFrseurQIgtC&#10;A/CeVWm74F4cgQib5BVMkAh0c10CAjhWh4ZAWjQtdRz2RZEQmNBow34gEiJ7ZAfkNlEpILRL9sYG&#10;JcdNH2gGzUgAgJwhm0lDx4zGVABqKmtKrVWwFkI87A8gOp3PWqqarDkZ2G63i86TmYCl1s5rXqpU&#10;kWHoj1c3x93++el5KqmasXNM3ERFYVkzYGRmR9DFOK8plaoGTZqZOGbaQHwGTGi6Xf83ciNs0wcE&#10;AHYiaLbBcRoimNqWsoyCRMYXfyeaKTOBIgCoiIh1MdZa2ybrN2iymVZBzRDN0Ig2uN22H7NNuY1I&#10;gNsH3bbH/mYO8o2icnu1PXndXAOgYLb9agx4u44agIgqIvGl77uI+In2faTAimzIzBuKAwy/beG+&#10;rW/rd7V+q4v76qFirdHMSz7G0Wqup5nuzuswTmkdInlX3r59fnV8hcZapXPRI2/27dbqyxofDVC3&#10;Y6k10SKt2K4DF8rzXCmHvB6ubn7w4fvsHCJ559mg5axg/Ti8fbifW6HG3ptBWevyfD6/fXhoAuta&#10;HbGCPc4ren81DlfHw2HoHx6f755P89PjukynPIzX1yftTME7PAzsWtNl0jwveT5rLdExIwBj1s/T&#10;ZG3+QxwzayGgEETx/jSl0xxCJMCOfcdeijTT0mof+lfDwQGs+bzaXKxoFTBoBuvSmNV7txuYkZxj&#10;tGro2Dklb1SvxnHXuiXl3KQq7a/ePxxvf/GLv5eqJdecMkHzIZdGgl5RXPQUAyq6vpWaAaTvomNO&#10;REl1Wdcl45IW59lMu2Hv2TFSWZO0ydQCWmDAUle1yezeJV6XHbgQvGMmwI9fv/ZIa2vneSoPqfHC&#10;Xel2oWqO0foO03oPwxunT5xWddnmEgUo7P/L9F8f22NJBZpiQxHYdDWIZgzoqEmDS2wpiaoPoUlx&#10;3jEzIsTga06izTmsoiCClZuTVut2thDGqa5F1v0YB+dATZ2Ztte70XL90nQ1ISLvfIwd0jf5lJfG&#10;C81KrVNK/TC0dS1NHONVP4JBWxYDNIVm1lSDDw4J1MCAmM1MRb6BfauZqFRVT2gmaBqCR4KllKP8&#10;8Lv59/Q3/80R9bHb78bgdVlNlG929PDwePewHIa9YwKTvnNEtKaFEFoTYq4AgA4crWqu2L53Qx+b&#10;2uf3T9V1x+vboe9qnqbp4Xx+fvvw0AALes15iOHQO0IrQM/LenN7G/seAL2PKvr6zful5vk8TefT&#10;8zQxUxdCKc057vuu7+Lm6HPej4DOYdWQckp1KY/JtPkQTKUP0RFr0+DdOc2OQt+BIylNQUUUT6uc&#10;17Smuq6VwBNpaTM75s7dXl2/f3NoLQ/jTqo8P03rWkLoXR/6GDyRvPdubm9rTmWJ08/+bvnii5xz&#10;riVLM7Dow+AjO1aALYa0tmZIjEjkwPDjD7/zcHenTR2HIlU3OpOLzzmXknxwnin6frOQ9QGktaJE&#10;ofOOl2U5z4sLbtePkZ2WUmSurW4xAmwopU1t/rJl9C7ntfMuWus8729uQ9d9dXeXMlxdv3p4ntac&#10;uq4LHpflhKD7cfTOMbhU68Ppbcmli/0YIwA6AMt5NwxEWEs1U0Ngz7WIquDLZN07FmtVRbM4pOB8&#10;7wOgLWXexmFmqA2lKTEa6sPjw/O8PC+zk9o5AOzZNIDlXIGoQopdTCV/+fT42df3WeDD99//0fvv&#10;npb1l7/+1Dt+//Xtd957tzBh16VluZuef/35F2j8gw/e2+96NWXGm+Mx+eDZF80i+bjrf/7JpxUZ&#10;Snl1/Jp4JZ1LTWvqDofjRoHwzkmrSASGPuwOV1cXCSITgobF55TGcfChQyIwrSmVsrxzc/u0LOQj&#10;GROiEaQpA3PooirklNlhiMGborSWprpOzKhNl5Sc89rq5gU6n6ecVh+Cj05V15ykSQgBVbuhAACA&#10;/39zwdX7+7ws0BqA82FoogyhrMmsVk2lKIHru2EYwtu7rxnEFNZ5jrF3BMzo+jD0Qy1pd9gReCZu&#10;dX54+3nNzXs/7vfkAhAgGoFrtU3TeTf04zgCWC1JrDq6qeuZ2deSTRFQkZDYk0MiNDBUIyS6rN+2&#10;1QrRxmi7qGYdGCjqNnECAEKcU9JWwdQYgbnzPpfa9/HmnQ9T2WcFRVRRBDPC2oQAjUgJQNVvmcVa&#10;2HlAk1zH3gGZoTrG2HvV2nWhJCFAIgYDNkIEJOBuF2OHQM2Jd67U1MXeB6dmMfagltf0TXJwaxDC&#10;WOsSAkS3SeihSUtpzWk1xHEcr/c7am1aplrWqq227DyH4DwxqqFhVTunMudSxZwPh911Nxy/Oi1v&#10;Hx6McdgNKs2sMvsGRt0Y0ffBRa+e1SSbSt1OKIRGSmGznhIYb3y/Lcwf1baZcmtSWttsnNvyzEwN&#10;TRQ2UYB9M48hAEU1uCBPX1Zo7NjANn8sIjnnmGkLam4KCgBmcLG2Xb63NUHULQJoM+yRmSIaANnW&#10;kaGYNhWBti0SVRW3yE8GVS3qFRCQkS4Ag01JYgBbSulS1RM0bUUqB1AXmpEjct/y4r6tb+t3s36r&#10;i5vXzKWWWryWp/78qo/XV9enTz+19/91rgXId7E476flHKMHEUfKMTLhpja45P5toRFMBiYNAAAh&#10;8fUVf+dj+/mvFFRVYuD9/tBEthO/J14FVfTp+fHTzz97ntcuuMPYi8i8rEAkTdeUDZjZtSbZWm7l&#10;dIrvXB1f31x/OO72x+Pj8+nt0+Nyesol9zsZ+mMYbAx7rCnlpZQ85bWA2pYKRa5qjeJHDpnpnHO3&#10;29F4vP/NF+tSr3bHLoQ+BG8QDBGsNiE233txhAYc9p0OAVvSE5AGh2aSc5nXtib1jF1A5yB49N6R&#10;RkZCpBCCYyeqhhj7GuDtzSgpW/O+H3bRlTmDqCtF5nmqtQbv1Xi33/VjN3ThvXffTcuyLnmCxQjU&#10;bF5WJDTTJTVmtxuG4AMh1lo6599/9e6xH5/e3qe8FpXT03mOkeNBpITobt57p6wr5gaEALsGdkr5&#10;H78811Zev9qZsUVoh/X0+LO+73xPTSy4w8r4i/mvcim11i19gfAC6d4AxrW11hqABeeJWQFrExF1&#10;3vfDYADLmmqrlwEjAMCPTL0AACAASURBVBjUUgXUzNh5ZlBpTSSGOHRdCAE27wFi9OFmf0xommat&#10;9bzOkfHV4QgvQrvt8VStlLKm1GoFM7RNy3KB7W4sJ4e0xa4wOwAw3aRZyIhNRFpTM90Q5EhkQAje&#10;ex+CiEHxH8IP/K/vikiM3bjrd72WJqLuau9Knh8f1+g7Iqyl9C4wMxF2MaiZEzMAaVW20E7mpjqt&#10;qYmoAbG72l/txtGkTqfn8/k8TXNpgi6AaQxhiHEcemB/Oi99PwzD6J3f0iOIkYicp/6mO+7203Re&#10;ljnX2nRm4tJqyomZ+77rY0eOe9dH1eB9KaW1en9/r6qx62KMOWfvfc05OH9zdYgRc6mpAKCtBUuD&#10;KrqsK4Hf73bjGHLJz+fT+XQq8/n777/niNNaltzuz8+nZQ4xHofRO2x9t/YU8oNobF+f56+/Wpa5&#10;tnYJ52bHzl3AEQBbdKiquuBNVMA+/vgjMNjvD9rMuZBFiPD89MSuITOHIQvG0HUhrM+P5+XceRec&#10;6/u+SZ3mOa0rImqTZZkXuUQE2KYacD7sI5JhzmupqC23pALC3Hc9QMupjn3f9ZhyOp3P3nkmIhDa&#10;8r8BS5F1nlKpVYWJQggxRq1iAIfxOIz9uiwpZWZCAKu25cgTvhQh2QWoLKpVBGrd8PNIZGYXAgYY&#10;gCFgFyOyQ3bA3Pf9OI5tWXLJly9BbK1572Ps5jUvxVK1prrb7T7+8EOr5b1XN1Azc0QzqeX5+fk8&#10;zWN/MKMuxBBiiAENQ3BS65rmLvpX43gYh+elHndX++Cprs5EEU6nU4z9fn+Vci61iAhDICLnPDMB&#10;EIJdkha36H32W2jHltHO7LzzRAxI8HJFQEIQEJENy0YXtJoR4TAMzoFIqSWT49DFGIKpSWsblc5M&#10;W2tmttvtACClhIDzugDT9atX4zCYKCAj0un8sC4ToCG2EJjYrWtNKUXna2suBDRkZmI009aqmLRa&#10;S87zjGCMQKA550TGTVrKSUsFMyCTWsEspdUs11oQrEmT1qQs0NrWnjFRLQXBEQEACpHBBrdTYqZt&#10;G7N1Ay8E8Iu/8JIJqbDNMLbujhkIW2siknM5T1P+9T+Ofv/qyODxeVk+//ouJSOOMURHrgkAMwKa&#10;ADrPjqUKkOscgyibOXKltiVZxY7J4xZYrGpg7AgdqImtjWoxQwSk6CUJInrnL/mKRC6GEDwyhTg4&#10;FucYjVTaBoFo0kouphqCj7E77A+suqxrzqlKq61tjOzeBwJooKXJnMucchNh5zxTLenx/m1tzXs3&#10;pzSfzjG6RlB60jUDkHceTB05ZFdERJUIA7FjjoEDuS3mx7E3s1qqmiJ55ymwQyJRraJFrLbaahUR&#10;g8sdweFmk1OEzWsGAEAXhpsxsycSEVMA2A4A/4ze/s+WXhuOdtOkABgiee82KikSMjESGiGImlxo&#10;uoBgdmnQmBgIVQQNArsLkaK1ZiAiiJdsnE1SAnCJT2lNDEtTKJvgU0HIb1bJb+vb+rZ+F+u3ujit&#10;GsgFh6PrVIBcOOwIpXVA5A5LOrE152E9L456BGi1aPBqDQS3a4W86L95u3df0qWRMfn3btz5rM8n&#10;Qj0/P9S0mlluOeVMSPOy+tinWh9Pz2uzJa3zskbvvfMx9o2KCuz3h9B187rmmmttS61fPz231q72&#10;+6GPMb7qo3ucnoSZtUJZhmPXE+S0NqkZZEW14JS2xY0mbLfsD+geoawmHeLz01MplZld8OMw7GMk&#10;0YiA2lIWzCZaH54f5nUBgeMwHofd2gZlQE/OKXMJLZVaa5VS1UxCwBDUO+k8R18cByLnEAA9ikiG&#10;fY9DMDXo+yYtnWfLSVMqpdRU8pKzGZaaY+Drwwf7cbQmh/0utdprZwY5pdaaGrbapElyrpmWNeVl&#10;6oi/qPUUO0dYW13XdR9jc/T1l1/Evu+G7me/+kXOOZCvpTCTi+HpPD09n9DHx5M+P573//oDP02H&#10;XUNYrdAnn9yHIP/Y/9fP8/3946RqnWPHFD3nYqU0IkSCp9ME7PK6fu+j92Lw0lSkrTnXeb17OjeR&#10;/dCPfWQm53mz2qdS0pxjCM55D9BUmHg/DEPXB+83CDKRY6Jd3x1bP6dlAc1a6zZB/e2Ak6aSaqmt&#10;bo7wrXNLJYvJJc1yy4hEJGLnHCOamphus1YVqVvqopmZRe8dIhP64ImdFPug/eHtV518/QU7P47D&#10;fvRmrRT03hHI3dvnZamH3R7Maq3uwMF7QgjBiYhWMbAmmptsz4jM9YK9xxD7vh9RZF3OaZlrbcua&#10;zdhxCFoJhJkQqTZB5t3hEGOnIs55JlLV6IPWJiou9l3Xr2mdpimldV3XNee+i10Xq8iach9ijJER&#10;ow+BXWs1uFBqLTkvy9LFKK1Ja4fDbj+6XFOq6jxPieZVqmjJtVU57vbj0Je8qGpwvojOc5pS7r0v&#10;Nd2dpofzuZnunOvZxch6HLI+QWslxeXzz9I0lQ2zDt/gj1FeuFjtMgXHzdw/9r1nX0ttIl0c11wQ&#10;XewjPJ9LE1OAiqWlLvg5lfvHx5wX6WIm7ruOmbYDaBcCIpRScy6ioABtS3h7/8p9cO2A6TMq02Rr&#10;Lq1ERg0xxEgA1nS3u66in331dUrzMI6EEJwjsjmtT8/nVi+ZiuOwJ9riSL0QMZESPj6fcl4VlIkQ&#10;gB1RI95yTV7ywwkYwGSzAlotKmiooIC0vUTGYASI6Jn3426HFEIHzIddNwQ/5ayqdiFYoagqIJG/&#10;Ot5cce9cd//0fHN9dRz6p7tTNA2E57xIrle73XsAGIbXt++/u98Fj6Kt5lJrBtFaCphuarrbq+sP&#10;Prp9fXNz7MhayqYEW4BRcH5Lf4ANSLV9FrewIlNVIEQF2IRqinrpoC8dyfYdZk0EDQDoG1KWXiTG&#10;isjeBVVNKa3r5Bzvdvthh6UUAAzBU4wbarK1CgC0ZdEbsOPSGjsHxM45NdxEEgDWRXc6nZznGBwZ&#10;MqGKAbAhlNpE1PlQa221ERMApnXNRQgsp0wUECg4jDG2omAgckmyBTQw8d5575FQpG1qckQCoM0y&#10;vf3WQ4gxRiJvQEgEsBkBN6geUSmAwMyXXRy8pMUDGIGKaRMDMzXdLiOI3nvGUkvpYtxfHV5RJ/bU&#10;dda5+smvfpESMEElLbUxhxh78qEK7Hbvvbo69l2vImleumhDUOc8chd76rpzyzPCgEYOUIDATMXU&#10;0IGqyhbAs81DpDWt0lrdYjlqLWoaur7UyoCt1oioqgC0ptxqUREVCcH3sSPRlJaU1qYiqqW1i8ZP&#10;VFTX1uZWp9JE0YVIRCItLXOjFb3bH48311fTPJdaWpWv15OLIuh96KTKqrWU+ng+p5KJwDF5B33w&#10;qOSACJHIoYEH1C378eKBfmH5oYEKECle8q4Y6fIjb42RiNGmHb3ciLYpRq7tYlUl55zbrnNwoYBv&#10;8JDNMf5PPmwkwxcG+DYWt21TZ0AIRHChtgMgmGxvGEQiYkDnHAG1VptIU7s49Ii2Z/0n2ACAqdXa&#10;FHELBFYQJeIQ+n74Fzpiflvf1rf1L1q/1cXd3lxHBVfL6MhBNbA+et6N5y+/frJ4pi/ff915qudW&#10;xWJg3iZLZlZqJaItJczUDEyJ0LZ0dlI1tTX0/fCvfqD//aeqOk/np6enoe/FNOXU1J6ez/vjFRAj&#10;kndEhDllM4rdDoC6bnTsj4e9c85UiJG5lVKzyFePT9Myvzoer477d1+/DpFSq03ZOTx2HtJc16lo&#10;nVpeQdVRUyFAkYZgV6GPxJ9DEs+p1fOciAjRM/E4jKSKqOy5c2EcO5F29zDPy/Lw/FTVyPPr3e2u&#10;YmlNlQwQMSJFwuR9Q9yEXVqaoik7cc6GWPrIjpEpIHpTF7ynSGrSdzWlNkYODmbvlrg7zbymrKLr&#10;OiPEELw0KbkMXX88tK03Xte11SaqKSVRVdOUUp3Pv/+jf/X69hZeLt9b/ef/9FcfvPuueXd1dbWd&#10;FWLXI2BnWkv96uuvzOB7H3346WefR5Bc60/+5//ll3//Hx/u85dfTLvBKfTF7f787/7CvZab2zfH&#10;4/Hzz36TSvnHzz+7ur7Z7/eooKqPS/k3f/yHf/kX/7cBDH0k4sfTJAa1tnfevPvRx9/7z3/910Mf&#10;Ve36MHz84XtAWGp9+/R83O+c97EJMXUxoIUYonNu84QAAAJ4R8euO4eYrRqz6yO57ch2KTPLOU/z&#10;VFpVM9HNzAZzWhUJLkvjl5wSZkJkdjFik5ZTrqWUWkutm18cAegSDEgIVKpQ3X0wfwyff6VNdof9&#10;bgzBa6mAEMbOHp+e7x+WPvQOsakCgGPn2CEaMTIiEYuZmLkmuZZcyha5jshAFJwz0Xl5Pp8ezWQc&#10;d7m0JZeSC5mGwH2MALauqd8d+ziYGiKDAahs4G9iLyJFaxUJobu6jrXmeZmXeU45LSkF77sQWi9q&#10;FpwLzm1CXENy3u92u3VdpbVa69D3t9cRsZXSCLEIzAlK0zXlnEsXut1ulFbv7++Jeb/b78c9owpQ&#10;VZjW/HA+FWn9OBz2u10MbjfY7V74QWycP7tfvvqySN32ohfuAiCYNVNVE5XtUM7bmYrgnVevd/14&#10;OB5O5wmA2lqub467/V6NH8/T87Q4JkBei6Q0Tcti1qigiQDCfreLMZqpd0xgSlKJbENUiurHH9k1&#10;V32oSPTuLq97+80X+eGUg5PmzHJwfDwcj4fD0/nsPR0PIyCbbicwy6UtSwakoR+70Hnv17TWqs57&#10;A0g5zc/nZZ4IYTcOrOiInGPv2VS29hVxA5BtXAvY+lgTYSADNUEk8My8EX5ViaiPkX0MofNd58hQ&#10;GxExO5GCCOwdNGlVkNyHH37n3Q++y465PuV5ZoDRO9QGSNE7qdLvRhzH4fr17av3e5NOlzWtyzrn&#10;nKJ3RIbGIi0g3ByP3/3RT6ILXqaa6L5mx7wbo3OulGJwQRLDS8zrN2EJmxsLADYwCCBtXcd2qd/O&#10;zFvrt33I/9mO8vLX7UG25XkpbpNPE3OIUZqUVr3zW9LDBqJoreWUW2vs2BhNDU2986pacvGOpFUz&#10;AWsI2PeDYxbRUs61CRF6ZFTxnoN325MDwDCORMFUDI3Zq2wRquwckvM+RN5yKtBMwTkWIcfbu8BM&#10;FUEdGmm5vCCEIQTvA6LbfuDtPgpbE4BYN7gYEpN7mVO9XOJAATaN5SXIdEsY3F4oAuyGcbffO2Fo&#10;CfHkWVHPplKLIGKqdQhDWs/mmPr44c3x44+OJjOBk2tTTc4hOk9qV7vwRz/+IGusgqXBF188nabU&#10;9Tsfu6bqY/DOi2wCHCXCGLxjbq0SAiOi4+1zhireewKJwdGWVplzLYWIvHcxBJN2nqZScym5mRXR&#10;Kgpo0rSCapMskloTMyJmdoimiozkvTOm6P3Qd2lZumF/nubTsriKLnSePaiclpxbfp4nABuiDw4d&#10;QXDeiE0VAQnZ1AytlkJI0bvoAzHlUmpaUZXQHJMBq2lrSi9bOMdETCrNxIDoRXvJiNti7ZLUxagA&#10;vNEddYvxvsRm2YbeMQNmYucQQM2ILje0b9ZoWxIK0SUdkwABebtQIBghMRLoFtALcgHVwQuF52VQ&#10;tI0PNgmnwGWZj0RE6Bw6/jbc5Nv6tn5H67e7uOujb42S6wlZSWoRxpymrz97aPYhvdOPww7qo5nV&#10;0nzHoiYiBFBKcc4Rsb3cTrZcCQDYPO61NsezG3b26sbu3hphMy2m3gdnNJ1OU8qK52HcjV0/Ho5q&#10;8PR0Op2n03na70YF6GK3H8cueDSldY3eV+9zKTnn5zWJqRFc7w+AUHOOMbz7zqs+cns6mZS1peeS&#10;Esrl8AWA0o7A+xCSSjLth+58SsfDYV6qNnLsW22bviubtdZMqqm9uroy5yu5AjYcjn43OInzPKda&#10;zQDJIZDn4BwiSm0ZoQDUUmqSlpumUmmW6K0LbdexYx9jIHIMSEjM3X6HiHC1t9zaedZp8fOqKWUm&#10;Wub50flSq/Pu5nAAADOLjrbF0WHsUyli2loj59598+Z4PP785z//oz/6o08++aTv++985zv/z1/+&#10;5fPpfPXm9YcffTSO49XV1d3dXSkFAFJKd/f3p9PpT37ykx//3u8Nw1Bevequ/O//5PdU9W//9m+/&#10;+OqL//VP/r28Of7k+vdP9e729vZwOADA4+Pj3/3yVz/40Y//4A/+YL/fn06nt2/ffve7313/7b9D&#10;gE8++eTh67s//h//7fe//30A8N475z788CMiOp/Pf/nn/+f3v/OxsWuqS8pd15/npYV22I2BHQJG&#10;573zuklZAAxMwcYQrobxoay5tfO8XLk4xA5eMgxrrfO6zOv60iFseSSYa0HnYXOdIJqpd857f2EA&#10;AWyDybLFq74MMhHR1IABEKu0XOgP5d8PX622rCF249B3EdRkLe72ypmmh8fZ+Xh1OLpLxrrFEBzT&#10;dnxlR4SIraEqEeG2uSZKqiLNFAxyym1Zpmk+7Xa71++8ubl9/fj09OUXX6Lp1WHXRT+vq49xf3Xl&#10;vN+4agRAiNG54Dg4pwC++SUlqNUMqBt8COMwLvM8Tee0plxKynlZ09CFoev7LgbnhmFQ1eD90Pel&#10;VmbuvQXfplUUiAmfT1qrllqXNZnx7nAkpNPz07qsx+Nx6Ecimpfzw+mMZudpPk+LIUbnYvB+7Pnj&#10;9/CgtXDKw/nv/npZ1yZNN1PJFlCzMcQ2Arvq9i+IWEq5vb65Ph734+70fPZdnKd1Nw5X+0OM8eZ4&#10;9TzNhHC964h9Vd0gW/N0KtLcNr4mdMG7VhHBE6l3VRXN6HCk739vpZPqWQVVm+KTjj78Dz/QTw7t&#10;s8/PS13W2gUf466UknMax74zu79/ymspK5RWS4MY+xC6rgsERABdCAY2TeualpwzIA/DiKagxkSO&#10;qZltLes3O2EAkI35DXaJslBTvJg8Pbsuhuh4exCAS+JrrhVDCMwbmID5MqgnoqbSVJu11KRJPR73&#10;5TyldekJj8eDIKZcsxZCWpb1i6fnjO6d2w8corVq2rZjKwCwc/v9Lk1P0trbt3dh/M07r99ETes8&#10;zcvMLpAHteZcR/WbhKFtY2HblsC2DR3iFu7K7JhZVHFbKsFLo0YEDIyoBMxOalVV57z3fvsKZm6t&#10;5S3ShklE7u7edn2PADklJo4xeO8RIeeSUvLejbtRDTB4EDXVw7grtaZ18X5c5slAX92+2kgGTGwi&#10;h90hl2qtEiHVAgbOOQANwatx1wXneyliZEy+NUXLZkBEzrkYo6HbtogAtPkJQuyci8wkUtFay07r&#10;sr1GRETk6EKEu5y1/6mR214UIuf8dt6Hf6Y4eNkCwXbtsv1OpJAjBtYm0sTAgGhSQgcIYop9iLdv&#10;rq/3hybyi0/+oQdu05qtmupIcBOdSWVg9QTIQrJxDr/++uHTT78+nYsRCEstcDy8fvPuR13vci6f&#10;/GYW5xHYzFoxQiPHzHTcj26L2q+1teI8m1lwAFJLBdDWUtrWjWbaxZGZlnkuOeWSaqsNoAkYoCcW&#10;wApQwXITMNyPQy41lwJEjh0wNVFRPZ/PhNRqLVVO0+RDFNV5es7rFEIwaWteReph7HddcIyEQEQZ&#10;tFRBwNgHIk6LBu+2poYYQ/DkyEApFzDVJqIiaqomaISITMjsvFOCjVqwQTKIeGOfmppzzMxIbGCq&#10;ut3I4EJQRCDa6ABI4Lzz3ptZrRW2RdxLU0WbadJMLyyDCyGVkUXU1BwjIaJaNalNmsgLdUBNLz0h&#10;Am0fTTVQ3P53y74kAzCz1lpt5V/gePltfVvf1r94/VYXd7XvekNfe2/msZ2f7pb5/PT8sOt77PeH&#10;Q4wBcUjHvZSKZihNS27gL4oCVdkyrABAzUwVQDddpVRZdGH8mj96p6nK518IwuN8JgvSIFW7vnnj&#10;ndsPI+9x3A1FgNmLQc1pWuYQ+00ctRsHx7z1Aynnu6cTel9yTiqnlIGndZ2J8PrqeNwNKc9S1ybl&#10;nJaCokytVURSUVZ4jd4hfq2roUlTZn59+3qfVCu0Knd3d7VkJOz73jsmROfc3OZTSt53r69ubq4P&#10;+6GvOZ9P5/PprADe+8DBMzoVZg6uBxtrE5XZ2cygBioi5yLzYs8kw2A3V8QkgZUQVGMfu1rFR46R&#10;h869c2OisCRbkqiV8/mZXSBgaAJof//LX3YxAsCyLj/68Y8NMddaUnqsBQBKKe+++65zbrfbee9F&#10;BBD9OPz600//5m/+5k/+5E8eHx//rz//cwQgdqLaWn3zzjt/8Rd/8b3vfe/2zZs3f/xvfvPZf/He&#10;DcNwd3e3319Dv/8P/8f//v/d/8c/+7M/q7U6577//e//1V/9p93Q//znP//FL37xp3/6pz/72c9+&#10;8IMfzPO82+0++uijL778Esyccz/96X8HwJTSz3/+tzc3r374wx/+9Kc/JUBmrgBrShsRy+aFDNzV&#10;UaSRgSPamOBqRkxoZGQOsHMewERlnqaJfXSeX+LLRSStqbYmL3knRIRAwGCE/7QpgEvDsP1dVWur&#10;uWR5sbNvu0oE2GIrxTS39l37317fdfLlZ975cTcMHSK2OVEXHVn+8v5cGoXgEK0PMXS9IXjvQBUR&#10;RMX7oIYXF7kqAzpAUSOAqVQjTSWtS2rSSmtvHx6b2M311Ts3N8dhuLu7i8H1XahNDofrbhhN0RET&#10;ABNG7zofHBOgAkDw7HgoTWqtSymA3IW+7/rj4XA+naf5nHIu51PKfkmp77uh63d9PwzDZq0hIoIG&#10;WOckVSzG+DxpKyU6d2qLiA7jrovd+fQ8TafdOFwdrwhpmZdcapO25LTmzIavjtfX+wMRnq/2+yMx&#10;LBVeP/+//22altREFeCCryXPDJsXTrWJMJFzDhFVdRzHLnY55SEOfT/OKRHRzfW1J7JWydSkffT+&#10;e99759XTlJ6WhMgxxnEY5+WxXdTa2McQQpCSwSDGCEy17/CH31V+6ForFZoCe7cxIRnv+EdX7WaX&#10;//7TtqxzWr94+5VILq1R4LXUeZpqkcSIxHEYY4ib/TIEJnIiuKZ8Op0BoetGImJCaxXBPDOBoRni&#10;xrR4sRIjtsuZDZkdmRlDU2F0nqhzbgihY3aABBfJVa7l4XyitLx7OEbPiKhbWh2QGiAzq6ZcP/vs&#10;y7vH59vb24FKxxS8f1qXZpZqFdHDbjeGuOT0yWdfSYGPb483veZSASzGoGKOXQMGdOxcyusvf/WL&#10;h8fHN1d9ZFzWxF6u+j4EJ1a3Mf/2I2x/VA0vuOTLWmGTfwGiyObIAYULjxHYvPOMaP8/e2+2ZNlx&#10;nWmuwd33cIYYMxMJgCBAQiRKMjalGlpVpX6Z6rdqqweoJyizMtNNW1uph6LUraJRE0CCIBJDDpEx&#10;nGHv7e5r6As/ARUfQBcyw8qbsLCMiIw8++zta63//34wd2PmdqjNpTBx5CgqdIrhEuYA4ONqbHuP&#10;GAIzxxBrLaIaU4wpEpGZ1Zy363MtRbWM/dClaFYBKKW0LNNqGM3BjdAhEMUhMi31eDhbrS6Hfg8G&#10;BOY+jmOVICLuIrVSIICASOhopgyECMwMFN2hoerNzEEdFLAh/Y2QvuvHWjtLTYAO5AZuLWPlFE3p&#10;DipKzTOH1Ki5rT9HRAwu2ATfLaktuJsaqourdSkSkajM6MEtQujC6un5sx9/8qOLzZhl4VAvYrfF&#10;uHly5edXUMKr11+9+OLzi7PL7Wa8uNwkjgZRqLu5v3m992lms+x6MPOHu4dvvv5tjIRkkMjMifgR&#10;teKIFEO4vrgIIXYhDOsBzBXczYl5no+lZNWKpoHT0Pfgbqo151zKIiVLUTNsIx0OASiXOmtR98B0&#10;vTqPXXrY71RFzYvqshRVM7C7u/vd7qHr+/00c+gAaD4eRAqi5xTVjQHHFC/W68QNwhkBMXgekImo&#10;73omXnGsaojkom7G6ozsITVHqplJOa24FAyQEVxMQIHaMl2/W76Jn7psYGIHUHNRdQekFqkL+Lh5&#10;bm8IOt3uoKEyT7kDJ9GlM3Nr3RTBXAmAAZm43UOg9XUNBOug5mJNqv0opGzvye8+5ScbdUOeOlCt&#10;VRQo8j8+Gr+v7+v7+mdVv9fFRWZWY3IyQTdXnedjlbLpV76ftazud/V8SF0XRZyQ3bRIRcbIRMwn&#10;FPajusYfub1t2EgAqgvGO3r/EpYiL74qteapIKd+NW7Pz9bDcDYOLlJNxhg4nKcYX9/cHI/T/nhU&#10;EzXJWs/G1fXFRZfize3dLhwSRxgH0Wq17qclQrg8P19v19NyqIcDVJnyfKjZU2BEETV0MzgDPkvd&#10;AnoEd4z7SS63l+tuvUqcixz3k3dDSF2upSz5thRnjn0fI81z3m4u+n4gwN39w7IseSm1yH6ZU9eN&#10;sYwhpC44QKkCSG4ogoc5AXvoQC13MSV2NS0CYqOZpqBZFMDdJnVxC4QpMiMyAg6dn63lOOfDlKVG&#10;xI4pqHkt5X/9D/8BAP7Tf/pPDhBCOE7H+Xic53maJmY2s2EYYow55/1+X0X3VYD4Rz/+8SeffPLr&#10;X//6J3/wB4jk4G9ubl6/efPeu+8+e/bs7u6Or648ytOnT5kp59yl+Pbu8LvD1z/50w9u/r/nKaVP&#10;P/0UAD744IO+66/ONk/ffT/1Q4zxo48+Ojs7e/Xq1S9/+cuU0s3rl10XAeD8/OLi4uLNmzfn5/92&#10;vV4/efJkGIb/+n/878Sc52WaFzMvUtVtvR6RkAxPYqHm9W550GhMDOghhMRsSl3XM5GqPJ4jwAGq&#10;6mkq2RAlTbvCERAdmtUB0dFETbXl2jlAkxFWkUYLoEebXWBGomK2sQ9+sPywvvgcwUIXxjHGqHN2&#10;pDj2+vZ+983rHYZOqy25btOQYkBCMDMzg7aXVkCMKTChq7WfUOa5EaEJsJZlng9FrIgi+O7hDtGG&#10;oa+1iulA3fnFVegGDCkgKKP76aRs7rFLIjU4EbYDNPQpRKYi2mISzCxyvDy/WK1Wh+k4TUeptYjY&#10;NEutq65T1VIaJhQiVzXJxWIgVa7Vx34IMdL9ro9h03djF3cqHOJ6vU2pK6Xc3t2Oq6Efx7kWM9+O&#10;qydXF1cXZ3E1MOriCAAAIABJREFUHH/wzPVNoW56s9+/fr3UKvo/yIQArZ1/zdyMEJkoELcX7p1n&#10;T7uQpEiuZV5yNT3bbMexN1FGApNNn374/OmmT8MwbOa8m/PuOE1LIPbD/n6eDg7adbFL/SJWtCaG&#10;VZ88sNSaQ2B2UMJAyBQDk6OZgNzS0wtef5y/fJW//no/T2MK/dCBac0LMaa+48Axpjb4d7cQojnk&#10;eT5OE3OIMTAxhbgsUyk5Ep6t1wRgothaNRI7UQcAG8b9O3snortTYDcLzA0DHjGgn65wJIwpDikB&#10;M7S1zKNOi92ZA4JjiFmnzWYNnFQdOPZdMikKhCEE4K4nhJC4e3b17Dj7ZjxLaWW4iAlxCkwGEojc&#10;NERmpOvzy+Hpux13A8N6lQx9d9jNy9wNY+IACiGQVkIkYiciUyN+ZKQ36x+c+AmnRbRDw0wRsT/2&#10;fqdNAyJzUDFzb19TczY1VZ3mSSx2Ka1Xo7vP05y6LqUE7iF07laqNA12iGkde0KsqoTQpzRnnY/T&#10;YVqa2VKrNoWeKmDA1PX9OMI4rgnykjWEvu+RIodYqsz7W6JORCkQQgAA13o87l0tpGVZFqS2NzOi&#10;kzy7TMlM3ESlEmDJS5eou9gSMxIedvd9NxKHloROhCHEkAIHVlVjDwHHLjAxPLZw0zzPy+JVRQ0N&#10;ETwQtnkHE5pj36eL8/NZxcQgeAgMgF0Xnj+/PlsNjDEQXp0/oyIK4HzR6fP5qy/sZsY3de7TsDaF&#10;itClQA/H+e6wjBc/4k03HyfXDACBgIMDimoZh/tSSstqb1rfGNjMHva7e9GO8fpsuxkHDsEZzKtI&#10;lpIbQD91XZ9iLXmaplLzUstcq3lbXkVAcgNRzbVa0S6l84vzzbg+TMcq4ma1SKmiCs35HCMflywI&#10;0zyLTZGjSWWCGE8q16FL1+vVuu+0lhgCcxDV6MShUYrcRAigTUni0Lf5US7FTdGROcQE4gAgDggt&#10;544IENRMEFo4NwB6a+DdAak13m7eDJONc+kIDWcC4EjIiCkwMSNSVRVRVUNqN4HTgtb9lCbepiSI&#10;GIgZaTaBtvZtW9lmZvF/lCQDnnIG3JUQANFOSKeTpheQ1E0cHE8W1n+6U+b39X19X/909XtdHAGC&#10;G5Khm5vEGEyFEUsuMVeWaOoxphDZvZRShhTNLUsm7NhbcutJfu3YTq5IxDHELkRiDl1AUOMjvnft&#10;i9gXv2MOaRgxdHe7qVaLyOs+cQpm6uqX2xHsYtlszfx+d/92t5tKfnp+cb3ddCltN2t1yyV3wxBi&#10;uL+/d4OLftiuV+Jy3N2HpWgu+5xnAFfHag7kETugC+oc4L4uFRg8juvt+fY6YppL3u/3034KItvV&#10;kDarwGG/5NvD4WGZ7ydFoG7oOfFxnh5ub3JZAgfiUNW0FgLbpNSlfi75dr+PqUtdJ+Tr7TYNg4Pd&#10;P9yn1CEUsIXBRaSPDkBVAoe01EzgpMo0ExJhi4WNQ9+lrktpXnJ2EINYKv+PszPkIGL73fF4mOZl&#10;Yeaua+55GoahKdOY6e3rm3efXf8vf/ZnjUP4gx/8AAAuLy8//eyzt7uHX/7qVz8+Hq/eeeeV5Jd/&#10;/5fnZ5GZv/rqxXTc7fL4d3f//Xj5KufcEnsBoO97RCBsHo8YQiCiX/7ylz/72c8+/vjjw35/vllV&#10;OW3tuq777W9/u91uX716tVqtXr58uVmvibk1wYScc0kBOaC5EZKq5ZIBgRAdSFXBPTA7IiVOxNk8&#10;hNgPw2POz8kPoG7qoNayuaCZcAyhPUURkBE58ND3fUyIKCrupqIqoqYUYqNQtKNeZK6ArBc/lP+Z&#10;Pn+NyxIjr9ax772KVwmrEWpdXr7eFUMyZOB+WMfY0XdBqojuAMhmzqd8IEdyZHSA7Fgd3Rt1Y8lL&#10;zqKGxAjmNs3TtMxFagTuxtV6ex67oTnU9zln0XEYAUDd9scjE1FMbXLfBvlSK7qlEBFBWnYReJf6&#10;ENPQj7UuJ05CLfd3d2sR5MAhhuDEXoWZ3QyzElMIgavoejWGFVxstqv1Bs328xKJl2Wa5hnQxtUg&#10;IlplTN311UXfR7d6/tG/2L4Tb27v5znuf/f5PE2ixkgnWY+f9vbg3gb3gTnwyUZCAORYaw0xLJKr&#10;SYppNY6qLSLJXeVs1VuZBTHFcD7Ei/XwsOp3x2U3DUOIb0xynqbpCN0KOSKjuYJBLJW+eU0fvOdj&#10;QHzr5SBupobeIqTY/QBjog+uOAT78sUhL9xFcogxbjZRnFJgBCxVUkqINM2Ttik+h2EYzH2ZZ5mn&#10;uS5dDEispu4UQnAgRyEqZA3a3jDm+J3A0u2UDCfgiCAiwkzETXKpYObWpf58u00p9SFKzaLijRei&#10;LqVadScKHN577wdXT97th1Wwose73e3rIhYJN8MAZGQIJpdn5/3m8nxzjbKQMyt0MbpWrWVeFgod&#10;BEfwzWr9zg8/HEIaJC/TwcURqL19ghohp8i1QmsoTr0mMZi24T8gI6KqAtJJZEkQAsNJco/uJu5G&#10;SEQlSykVMXTdAOhIFJiZqetSiEHdqik7u9lh/6AydOmiSkU6yTm7flSDKlZKwbK4aORQqiw551xy&#10;LVrrdrUyMUcYhs6AAFndllJWqYsxGAJy6NKoTqnr3ZZ5d2NujuBmDcLsAKqSYijLvuY3iKiibcU8&#10;DOPQj1L3JS99Hy4uzvo43D+A1BN8Zb1eqewtVMTAgREoIAeK7l6zO3gXERDm6QCGIRAh9H2HUJil&#10;bWkIG2JRzUyqiCZHCMzUd/vbycNyvh4si4F3G3z6ZJsCtbhwBF9AoEsLEn37Uv/+H8Lh/p2ywGrV&#10;d0jGgMFdOAgHtrBFX2/Onzq6mSNiCAigaoLL/4MoABJicEMz6rvB3QBJWsQjQghkiKXk3WFXck7M&#10;MQRi6vpEAMs857LMednPkwEGQkcHsna7PtZM5qs0PLm8HNaru/3D7W6/5DIvpZTastUAgR3NXMyW&#10;sifERMTo42YVCWIMVd2RLzerq6GrKgYYQmxCZYZALY+Q0BzMrWGuRAWJqkrRikQpJqslhDAgMRet&#10;ynCKgHCAYpZrUfAGqGldnLm5KxogEcKJKYIOQNA+0WiZzSkdGYmxOVNU1RxclZmYGAjA0VsIQst8&#10;UwMkQHdXB2ckhpP4srqImpudoHIIAN6EuQrGzI6oouDMRArARMRB1AgIuH3H77u47+v7+mdZv9fF&#10;zcuUS05aoUyotczHUsr+4ZASnPNh9+2tWH12ebkeuzzbNNU+BVMFJAinO1iDRrRhEohLFSbuUso5&#10;l5yrqzvkUkt1fW9L3U+H2x0KcH+e+rXW/Ho/HUu92o7NUFRrudz0w2pN1L95+/bhsN8fD9++eiPV&#10;KKSxT9eXl2aWUmfgY+pDwA5IynJ4eCjHHakrICB7tSJOxIZMi54zjV081HxUzQBa7b2Pnp6dn08P&#10;D7/+/DdFhBXJtOTp6cXF+TpdjuOKwofXz363v19yCQ01zYSI8zzHEPtxfXl18XA83O92wWz/cF9d&#10;h/UaI0/LQkQxsOU89n2/vRDQWdEpiiH4OHQzs3fUmXkMSTVUE1FgUsJCaOzFpCOicQjr0dy9Khxn&#10;7Xv/j//xfwMAczibplok5wIGZvby5cvb21sAuLy8/Pbbb9vHpnp+vvmzf//v+r7/1a9+9f/+9V+H&#10;lKTUP/03/zqEkLrOS/3jP/7jV6W89/OfrLa6XvUAcHV19d8We/H2jZ29Xq/XFxcXzLzZbAAghKDm&#10;d7v9c3cAKKX85te//uzXn3300UeffPLJ//V//tez7eqbVzchhC+//PL8/Pzbb7/96KOPvvnmm4eH&#10;h9ubN3/6L38GAEspCt51XVnmvh+H2CUOiCBlFoDWGTabTVPwE1EgjiEQoEh1cCJuYiRVW0rJtaqp&#10;qukpzOdEUCCmkwEcMYYwjmOMsZni7ARFhNDsWADQxg9EwFxyfSrvX71JfvdNjGG1Gs42CUGWTCkx&#10;YX5ze5hmW6025rgexovteYB2MDg9F0+oBqI2HT8ZM82y6FwEkKrmnAshAZFYFVAXdTfRdl50D+F+&#10;98DMwzBsN5vAzCncP+zQKwIBUl7mEFOp0vx+behKyEPqKbCqVqhiikTm4EhD33cRpSxlyVXLIpUj&#10;rzdnga3jkqu7GQEelkCBkHGpJS/52eUlOZxt1immGMLdbp+XGSkFRmZS84f9Uc2fXF2u1+vpeITt&#10;s+Ussu1LTcdPvzq+eJFLaV16E5C5G2IIBO4O5oEpnHiHpiqm+ubV64vLy74bdvs9IBWVTVkPMaUY&#10;lrwUqY744puvn27OzrbblJLlMobUbdarrh8T1eX4ep5KLl0cQgghBHYDExHRw9E+/Tw8fdY9eyfH&#10;vOQb88WqgGtgAnC1CeISPtgUf2//5Vf5bseIq9Uqpo7MGUnNzs7PRPRhtyu5uPswDCnGKjIdj1UE&#10;ANardZ+i1spEq/XaVXKpgBA4NEVdo18YertEEMEQDVBbrAqzA+B3Tik/scbFtKqgciJ+3MVZu+uK&#10;yGoYp1rzXI6H+fLZu+OqP97u729vrCwcsB+7LnI/4HycFfJXX728X+xf/6t/F9B1yiZ50WKmIlpE&#10;d/e3nvQsjV999fVxWH/43g+lzHk61FpUpJYqVbAnAC21qHKgCKfEA4DTCroNMk4olyY8ewSu46PA&#10;rNHz3ZHcXVVVlMNp5oEIIcb2d9zdVLPZYbdLMRFzFck5l1qZ2B04xL4fl6Xs5gdVA69D16UYVQXA&#10;Y4qdewFHpiIVAZm5S50a3N7dDeOw3m4I1BGWxVf9GRCLCDps1ysOBOiqoqrtDQ3gIWDJ2cxaJoSZ&#10;h0AhBCbwFMauR0QCBfDVOIjERks5256pzsRgWlq4piBy5cb1iSnFGE2tlIo8jLFDgilPgNivUkTS&#10;6uaUi+TqFKIT+qOqjgGHEN3geRwEuaoMHLgbDECrRqCrzYW5pRD61RP+5ts4nnWpA9Rw9YQuyHV/&#10;Ml8iq2FVQyYzI6bWI6u2JLMg5urgSOYo6mbOYoiYupSIAhhxMCdAyznXUhEghDAMQ98lE51KzrXm&#10;WudaqipTo2s0GhpKkY5DjHxxdn5xdf324e7VzdtcRc2Kivwj3wUDIDGpqRkMMa7GsY+hj5EYmVAc&#10;DDAFylpNDQFVFAFijCqiAC7icMLFBmJHlyoGDk2FEVlM1QUd+xSFKUOGR9u/mIqqqQGgo9VHEEAT&#10;ETTp40lF2Zg0jq2xChyYqfGKxA0VRU1EzNtM51HQT016r34yxJ2iJhryJBmMQwcOpVQxrVXMv0sv&#10;AXNDBANHN0JkBPemBCUgQidwcHMGBCQntsen3vf1fX1f/+zq97q4siw+H0WLy2x5WqZDzgVTP9ei&#10;92/FJPfPXr2drjap73VelDggQeD2ADt1cc2MDgjuAcyJyLuuy1lrzSLLUh72x6XW2M/h6lq6y+E2&#10;P7l4tjl7tt/v7u9eHXU+vLy7PNteXqwO++PNzZsL03fO+w/ffbe4v769ffnq9f3+CADvPLnYjKsY&#10;YiAqtTKilKym+XhYpgOIZBVAHMnPwHdLNiSm0CNerIKpPeSyEKiTVXh7e7ftx6p6nI5dSmg29j2R&#10;v3r7JkS+PL+4OxwOD/fAcdV1Y9+B6+7h4e7urk/dZhi7vt+m0AW+q+LqGPl8e24IuQrGkHPhZFpy&#10;chepX79+JR1enF1cbs76xAR9111SSC4HBxctuSylVDEuZu6VGftwZKqBiHjAwEgwL/rTf/H+0PWI&#10;cDweF80m2iXSYp/89Kd/9md/VkpJKR2Px48//rjWOo7j8+fP//zP//y//Jf/8id/8ifMHEPgGMGs&#10;aXJc7J2nz7jr4pOLX3/xN+++c/YGAACmecnW+wdv/vuvfvnRRx8ty/Lw8PAdFuXi4qI6ivnFatV1&#10;3cXl5bNnz77jhewO0/44n5+f/+IXv/j444+XZf6rv/zLi8tLAGDGvkuLSJVKzIwUiS/PzrfjOhIT&#10;0+mUh+iPHO0QQlOZBKTAp9F+FYnECERMZn6YpmleVE6PPkBCQgwBTyCBkyehnTKtRS+755yXZQHw&#10;FgUGjywBB1jU1vLBR8vP/duvUXXYrDbrPjAcJzAPKerDfv/yzb5PYyLabrZjP3L7GUQtFgwefxGk&#10;9klvKclL1cOSrfE3GrTgpMix1HWhD2UpIjUEwhZOcPN2vz+sVqvVOF5fXZ9txyeXZ8dp5hCWOQfi&#10;kmcDKsKdaQqJiDgmBFGzWmqtYk3j3EjZLqDiNaNpREQmMw3s615KNTcF12MOubrXuar0fXd2tt2u&#10;RxNFh5KXwHy26uPZysDPz7dfv3r99n4nquMwrlareZ4V7OlHH3g/394fd1887D79h5xz+9+QR2IN&#10;OriZEzMRnyyD7uZOiOhMuBrG7WpTqoQQpmUpc113/fm4aq9+G4RnKXfTThnuXtyVJT99+uzd5++d&#10;cWel6zgMse9X4zCMAJ5iCMzz8XDMk4kEEvnt5+XXn0kI+PRpPT8vvnfdxYCBGRADg8HOP9ha+vH0&#10;+RdelmLepbLZbAix64bD/nA4Ht0hprQax7wsx2mqpZhZ13Wr1YqYVKTv+ouL8xTDw91USnWAwOSI&#10;1H7RAIsWd3eVdgxszBM6uWuIicw9NPJJYwKXcn//UN2fbc5WY09EjV6eYqdaD4fdLDIv5eXN3c3D&#10;oe9X75wNPZTEDgRVl/V6I6oXl5f7aUl9//LLL/7v//aLj997Z0ULETKxGohjBV5fPlFchpiqyT98&#10;+unNy5v31sN21Tk4MbXrlTm4ZxUxR0dwcPofBKKPLejJpPOI4HN0R6IQuNEWGdHJFbyJ7jgwEfqJ&#10;sovNnvSIqkV0UNEwhKurKwCopSREFVcDBprnvCyLlBpjEIVaK5jlvBBTDKEHGPrUNkpuXqX0/SAq&#10;fZfeefrMXO7ubmLiRBcI1USnw+Hh4WFZploqAjdDE3yHjHdQEXhMbXaH5j9qErj2L3awEGm9Xndd&#10;BwC1VnCf52J++tjaHzMAiDECuKoBQMs1Pdusn7/zhBE4RiQhyGrGoQeMgZgDpdCIOIYAq3G8PL8c&#10;tpckM4CBCDBZyQ7EFBmhG/pHWj1ZFeZA2CMpUkQGtZYxjVW9Glaw1INUcPdHUD04ICFjiE24GgIj&#10;NWlnNHNCFGs8YHL3PM21LDEwU+hi3K5Wyzztd7sidSrLcZmzVCIOHAi97zpizqXUKqu+v766vri4&#10;6of+5e1baVGKrcVCMDBUc6ICHiBwoBR5SGlIsWN0q0UNiSgGIDzOi4Z4cXaOaiba8o8qVDu9gt5Y&#10;VmqAAMQUiJkJCM3MqqbIZAYGMcUhhKpaRZZcVAQcUojuUKu0fq41YNiyNB5Jao1Io6LMJ+QJMyO6&#10;qFdVc7X2lYgAELCBglpTe2K52mOWIrkjOgN1BEOMalCqmLq684mQCQ4OYmaGoA2DaaoAFJGIQ3Z7&#10;vHYVqAUrELRn0/f1fX1f/wzr9/PipFotpCUSOKCbp77noVvmhRyoZnauueK2D+xVypwxMSH/Ixza&#10;Wl6cO4DXWk5eB3dXU9F2BkFCZFYTzzfSr+XpGdzemeF6s43hejrsZ+pudoe7/X6aHo7H41Fs4P5s&#10;exZS9/zpk816/erVm3naLSWvhsGzqshhOt68fWtazNWkdmCBYNFqWvrYPT9bb3OZqzClkVMg2uVy&#10;qOKpS5zCEObpcHPzatWnvkvoHgESgDlwCLPJb9+8unl4GMb1tt9QJEe4u7/f7fexHy62W1Y73t9r&#10;QES43p6T+1yX/eEAzMd5RqQY08N+t+7G3XScj0cgHIdxNQxn23WfjsO4iWnzsDsQ9uthDJgJjmA7&#10;kIUAxUmkLuaR0RiiFzQQBULqUhqGoVnek0gfpCMjgxcvvvz66w//5m/+5g//8A9/8Ytf/PznP//q&#10;q68++eSTv/3bvyUO++MkIh999FHbpwHAkydP/uHTT8HsvffefZvz1Y9/8vDbl9M0/dEf/VHO+fMv&#10;Xt/x11/lXyHi+++/r6rzPLv7zc3NkydPAGAcx0a8LKX86Ec/+tnPfvbtt9/+8pe//Pkf/8lf/dVf&#10;Pn0aEfHly5cff/wxOPzmN7/5N1dXXdcxc9NANm93rjUgDn2fYjQzChxDOOGYT1uswKf8X4AW241o&#10;7o0dxoRMIYvsjselNoQ9AmL7YjzNFMwf+W8G3liIRFRLmY7TsixNEopEjwsEqCpz9Z/qv+7ezHY4&#10;JA5Dn4YeTU0trFdQy/z6zcEdY6Au8Pl6hWYM1iKHWqQ4NLY4fveYdHDPtR7m5ZALUHJVAoiMUjUy&#10;rYaOUsfUMafpOM05EwIFCoGXkgGxlno4TuOQLs/PN5sNIsRAOS8ExCE4mNTqaoiExIGoSi21mBkz&#10;AaKZg5tr9ZpBhQCYWd27Lo0DulsRd4CqtJvMsTKR6Qk4sZSCjgiKCOy2GnsAf3t3t9qcrcfh1as3&#10;kXjo+3maSl6e//yPNh9ez/Ob443tPvt0zrlo1TZJfjR50OOhOHBAAnN1MxEBprEfN5vN5dl1qeLg&#10;MSafpqfX113q1CyXwsxd1881xy4tpjZPX7157WKh7588ezrGgdzBvOv6oR8AMefi7sJ+mPNxKoEg&#10;9rHkkmtBkfDiq/qqg8tzuNgaHJs9jzk4OuKxvrul+q68+CaXioDjMGzWm29fvrq/vyfm1WqFSPO8&#10;5LyIyDAMzM3OhCoK5pvtdr1a73cPVbWReNSt1KxqXYoxJkH7js+JSEzYjvUiNRI7QC0FYmiTsoaR&#10;GIYhOcQY4MRZbXxL6FIic2ASoPVqbdRtt2fjEFehIyvden1c5jnPXeof9pNDYO6vr5698/TdvutX&#10;XaplKcsyzVmRKaRiuNR60Y8f/vCHz4Ztz91VpIBikzkCECOQirq33D875V+d+i08YTwArMV+02nV&#10;hggBMcR4Ws0hNNI6uFVAZg4cHFBVkQCAHbElDcQYwQgJpRZ3b3D24zT1fR9TN8Y+BJ7naVlm1eJW&#10;gFHEEHxZZiQstZg5BzZwBf1u4JjzoiImUrQqQEwxl+puMQV3P07TNM1VcjMn0aN3ERwAozdYC7T2&#10;lR6nRM2FBADk7tWwyIOquIMbEIXm/VUzblTDlo6IICb+uMxUVfaSFwVbpz6FSKUuyExIboDkIYSh&#10;61OMjLiImqqSA6CpWQQTNa84l5LFAftx3ULhCQiQiAXBwA0RkAMSubfAblTDnA08NJwqEpif7qZw&#10;inEHpIZtoqZK6bsxxCRSCcSrR+YuBgQveQEzBOhSN/S9qtS8iFZHB0J1Zw6BQ7sBEvU1FxNZr1ZP&#10;Lq9Tlx52D69ubt7e3JZ8arpOl7o7IwZCIzBQNyUmNSplcXQKQcHnZabI6+0aIhWRXPKmG0RNam3Z&#10;fIGZUyIiVxOR1jkDNYMZogG4R2IjNTNiDhwIMLX4UxUQQIfI4UQLRYJTEjuQf6eLhnaNEZGpNqpw&#10;YCbG9mZ3QHcnQg4BAM0sErmZupspArUFW0B0cFcFM0ZMISRHMBNRUVFzADpdd+2OythUKAgQmEMg&#10;QDJD9UeC5ekJiUR4IoF9nzTwfX1f/zzr97o4LYvVjFKHIXHssffjbup6Xm02Mi9cNU6qUzzO0nVE&#10;7K9evR66eHl2lrYnTmCj5Ta2Ukqp6cIFa+vxGDyGsFmvuMhhamPpOcTZL577spP749mwuthuh274&#10;5uv9zc3rZdmFSMHi/WEnqjGlzWZ7thrGH7x78zZKLSWXoev3x8M3b169unljuQook29T6ru4kFb0&#10;3uoKmbswpIiCKP4geS+1OqIAA5jWuc73UDfPn49Dt+yPwZkckMCAnMLDfleMLtYX/bB+dfNquZ0a&#10;TGzsx9v93ksmEzDKqut+nXOZlil0HQLmpTjAPC3danNb9sfDPgZOKUWKTJxCjSFwXImRmQ+rAQKL&#10;oAEWseNxIRJkQYBSrCKshoTEXgUAmJQ8iwBhDCHEGPsUA6GKTpPf3t6+ePHi4uLi/v7+t7/97d3d&#10;3TAMIvr06fOq9fWbNw8PD/f398jsqpeXl7v9fpnn3cPDzfVlefNFg3L85//8n2OM733wP73gv19K&#10;PkzLX/zFX1xeXn722WdfffmFu+53D8+fv1tL/u1vfv3m5deqWhSePnny1YvfpcDTNKnakvN//+u/&#10;Lnl58eLFNE/jODDz3/3d325Wvbsz0tgPU677+eBmpRRVRSZrqat6CjYNIQCANs2Ye6NftBNhA78R&#10;Ejocj9PD/lBF2nS1YdeRGJgAW8JX24kRM4UQm/FrWZZ5nlW1Swke9TBI5OBV5In8/Oyhly9/Hd37&#10;vht7ZNLjzF2KhPP97lgEhn6ITKshRlBTCR2fNgjtvAMAJ2pFo/6gqM1zmXIp5uQa0BNBTKGLYXO2&#10;5dDNRe52R6QYul5MxIRUASBrMYO4TfOy7A/7u/v95cX5aujPtpvI1A+DOVWRUqu4EgVVqafYaAjM&#10;xNTGKwTmVq0WlSpq4rBebS7PVinYNCuhVbXX92XJ1nXdOA4rGgLT8XA4gAeOQzekGHomYKy5vdlp&#10;7PvV2BPHGHi/P4irXG4P8/20g/3ffbrsHopKO7Y4OD0eCRGJiZi4AS9M3VQRaRxW281ms9mIwZyz&#10;uZWSwX3sOzffz9NmXDG3PF2ZZmHiFPr33v2hlPL0+rqLycGAfLPZcJeQaZqm4+Gwc48xLcsiaghU&#10;RD0mevrMS4GH+3A4wDzj+CMYhsgakcFd3Rg921t+91Jvbr2KueecCZEQN+tVTJ2YPTw8mDoRppSG&#10;vrfmGy6lT71YC7AQByDik5DSnahW1aJiglVaGDadLIJwwiS4gSOoakUhJvF2MIQYwma9TmlIiCYZ&#10;vLnLFNwJfEhRS92uN8P64uz6nbOz687KfP/ysHtbRUoV7gMGQoQuDZ6GOGzfe/ah15n9WEsl4kAM&#10;wMSxGy90XwBws1pfP39v029SOewf3robInIIRAxEqYsxhirUAIxm+o8RZo8bufZ6AWA1A/AmHTtF&#10;IT9SXhBOJEYiMm/zFnd3MVU3RIwhgDcpY2yCdgcwVTcDghCju5prSrxenSHC7jgxYN+lEFjNWg6y&#10;u2fJANBpfA/+AAAgAElEQVSFxCfBNSzzHJnNrdQaLJku+8Nu7IYixRz71dmArlpMFR7f1ERkhmb2&#10;yKIAxCZhQ0R1UGJkCuAIhkigKjEmN1Jxo4WYWjQ5PS5ZEU73upN0nBnRukgQkBI7uroM3ZoomWGt&#10;Cg6pOVldTTWL6JIRqFufuWPOeTnspWRXK1XS9ICAHccYAiLBMpYvP2NzRBzX64RUrbbwNzeXYn0a&#10;1ZOpgTs4AwGSt8RNAHQV1+rt8hSAZI3OGQmQMRG41GPOUuswDl3XpRSsyu7+XqTkWqp7kQoAkWNg&#10;JoSUtr4DCv16c75as6hMD/M856XUWoWBvQkszJAwMI0hrYYBGatUUyXEnkNiYvAYY0U8LkVVkZA5&#10;5rpM03Q+rDl1hGTgi2QCTBy6rjPVeV7AqrcNraixtqEbMzOG4qrgDGCIkcliqJrErBZ7hGChNuos&#10;PLZuiH5ytCEzEiFjaOTj1gW3ZXtgdnI4meYQGJnYyFFV3Mys7ejIkZgREMiGGNfDykUO83xclixq&#10;joTtEanobYWLCKc0xjYdcAQFK+aKaEBOYKaKaCrm2NLw/mlOmN/X9/V9/dPW73VxeZ4hF6vFYowU&#10;0xjO+m1wnB/269Ct+2jqtlAtulrReoyvXxZ03SMR4mq1asHfDRQOAKUUFTFVVXXHGK/mpSJKipMT&#10;5VqaUoCpCH3ztt/kY8Td8uTiqSyHctyxS0A3KXXBux3vDwcmupqns+32/Pz8yeXFUgoBPOwe9tNR&#10;ESBFXSS7m1TJNRX2VSdDWgCKumspVToJI6cFISPmKjhLGNrEV1MgRjcpBLAeBkRSdnZnCrJo9Ljp&#10;NsVtP8+5LEQUOIjBcZ5Ay3bsAXyals36bAjjtEzH/dEIiHkYV8uS397dI3MpeeQ+IK2G9XpIUo9x&#10;dV6EUoTVipfp27clz/PcTlqHKYuRA7rJ0NnYhRjMgBGTSIuK9mDCVIkcIAKElMK7z68R77/++rOP&#10;Pry8u3vx0UcXtewutunF7z7frM7eef9DRXx98/L1mxsMiQ1F7PXnXyDS+uL6m1w2A375u7/b7R7e&#10;eX754YcXVvjFzWdvl09/+MHz29uHt3f3n7+9iZE3q54ImODm5dc/fP7k6mzDTMT8+vbu5tsXz6+2&#10;4zje3D2Q+/OrbcnHP/mjn+4O088++Vhqnfa3H77/dLsaTofR1fowZ/NdkXqcpyrbmIbWuTlZrfW7&#10;Xsgfs28JMRAh4OOyDhBQVPeH/eF4EDuJWIBOQpEmbiQiA3AHIkwpdn0XQsjLsuQsKswcQmgW/vY9&#10;wfHSP/4J/yl8/aWXHMfVOAx9r/MCqmE9+v3D9PrtIaW+S6mP3EXWugQi0wrMgQOcMOsnYxM4mCmB&#10;S9Uq1cw5RnbsA0Y0dKQY47B2DGuB9ebidne83+2Q3ExSZBUVqWY2LwsCVHUge/nqzeX5Vku5vrw4&#10;W6/ccVqWWoqqETOAL6XyyRkI2GRXqmZVlrnmRUwMiChuN6sUYZomdyTiw2y7KauBuXUxXm7P1uNw&#10;J/owHRBqERv7jsOApcQYt+fnItL3/R/+9CeH4zQvJaU0P7u+r7d8q/hq2X3zba5VzZCITko2O1n/&#10;EUPgwNxWTyqac9msN9dXT1JKpdSiMi2zmaYY3GB3/4AUbsrdj3/4oQOpSArRq4YQZS4/eP5eYN6M&#10;vUndLxMwXV5d9SXf3d/vD4dpngHpeJznZQmEoU+23cZPfuSQazGfnvXujiBjMnwbwANCFRETJIyk&#10;For94B379AtRff3mzWa13my2/TC8vb09HI4hRkTou67v+xY8yER930/HWaROx2Ob4KjUQNzFGELA&#10;YUSac8nzVPHUygYPKKImhgAcmJo07zRaaMkMZGY551KEMDRFYoyRmUVqs/dcnp/lm7tpnneLjtvr&#10;nBcpy2G/JwA5kVuhWkVzne3t7nhzP6279WYYpqUcpzmAEzMYmsH59txgljy9+PJLmsvz63fPg6nW&#10;1oc3PRoTz1lVxIwDh77vOXB7fdsbChDNXURLqTGlGCIiBPIW40FEjmSmLYyrtXAAQEQBQgu5VtFa&#10;xd1jjAhuqqvVChGXZVGRfhhiSqnrU5dub2/2uwdw7c63KcUNrfO8nGgPbqra+KLH2yMRhRiWkkPs&#10;iDkyo0FE7lOPQAJ5zntCE62x697/4OPL8+fuwdSgJTibI4K4mmmLM8kl55xTHIlQZBFdWmwquBJI&#10;kTwdD30/htCpAmEkJjdv+2hEZA6n/vXxdueIsU9lOX7xxecEh4YrfP6UttttCn2jzPcp9imBzy3l&#10;PIaOYzT3kDVUlzkfjg+hS4sUWYqrzY6BAhFTvyk3rxrGMARKAI2V6YCEGIjPNlvSbioOhHaKkLbW&#10;Hph7DITAjaljYOhAACnweuhIKaEjWM1LCNyndH5xPh0Od3d3aCYu0zwVM0NkDl3qiJh463cif/v3&#10;6+vr1U/+wCC+vf+N1ApIqk5EYzcuZak1ozsT9SFuV6vz1cZVmkSdkSJRIOKGklSLFJAJxKsVJIwx&#10;YtMnd12RGjyYmoimYJECxAjm4gYA5m23CqYt5pERaZrnzNJ1HaG1J4i4g1dVBzBmjBDcVd3YMRBZ&#10;Cw9xJ2whTEZA0HSz5BiYkJj4lADYXN2ITW9JAEgIqqLSgt0InB0MHMzQITBTDPfTIdciDgSB+RFF&#10;7IZ2Gho2RW+p1aoBB0A+ZV+gu7uCq7m6eiBsauDv6/v6vv4Z1u91cYvXxB4cp/k4MEEtBvFqdbEC&#10;KvPhQNP+zVfds3/LZiPF0IU0jOAq7od5wshIVKuEwBwiAQWkaVmmeUrh3Oo4/+5bq8qbAS43Bvux&#10;62Yq2ayYgKrqwVfv/O53L0u9s+LX22795IPDbvfq7Zt5Km+O96vNmiLl+7f3h4ehSwTYhXB/d7vb&#10;7yh1x7mUChdPnsQYb968qbXs53LW9R+sr7Llt/NhqgZAlLgwLznP02LVOYS5LoAeIElWF7g4uzji&#10;3g0BURVW23XJpWpNY5exJsRn1084JhGZ58mkdl2S4se5oOk6dOsYzjZbNtsfJwHgrstVzCDFAQBW&#10;m7HvUt93TkBUTPP9w3G99kXt7f3u1Zu382LHWYuxOblBCtAHNg9Faam+VNkOsh6ZCANR82Dnam6V&#10;WAJlooiAH7x/Be9f1yoO1oQcUivReVXGcMS4ep4uMTgBxRBVYRrWQD7P05N/9S9//u9/bHI4zveB&#10;cnBiS2+f/c1701omGPrunafXInI4HAy862MI1IfUx5RCAEA1vdxur8/PiRkA3n32pNljYowAcHG+&#10;TSkNw+DuGLjUshrG6TAFIjUpYn2I6qgGXerVm8Mc2nmu4QSYCcGdWUwDBXQQdzVtrjJ1FzM5ARKs&#10;4SmJmSM7AZ0G5M4EnkvPXUAUsaKaSwHCLkQXcQI0JyRTzxLe95+EL+/q69fjMK42q/WGzNSAux5E&#10;8/1DZuRVoiH6EDswmFUAsQOKQAaVEHuKLUkJmfb7PTt6SruShZkDdOpGoA5D6hnteNxNx70h/v/s&#10;vdmSLEd2rrcmd4+IzKxpF4AeSZ4mpXN0p3tdS8+rB9ATyEw60pFMJMXDZjfZA9DYe1flEIO7r0EX&#10;kRu01hu0GfwC2GaAocwKmRHuy///+4DST7752S+/+cV3H9++f3tfamut40Dd+/Vy2a5XQdyhl8ci&#10;5Abuy9bo/Wamz4+PP/3wYVnX5rrUiuGEOcDNA4mCQXv1urS6OFgAIMbLy+l0kq61dkL29/P23eet&#10;9QCkt/OttX6apsSnrx6fp3HsvS/LYsqX65qHYUhet20sQ2ZmxNPTk5qvz4/LN2O3a//Uz//339fa&#10;a2sBsV+Q4p7yIfLeS5aHaQrwebmpmXB6/Or14eEpANat5pzZe9vmbr1bCuTLx63vZUbwn33zzWEc&#10;52V+fnm+zVcE+OO3v318fPr9d8ttXYc8Hg9TEvTWtnne1oaUIKLVGb2JSAjA3/51x2+3tllYT0Qk&#10;4zBkWsy0tb65IyExQ6AAd72l1zHwP/R//AfIeBzZ2q2aBwYKE+epZAoDU/dIkjzi7XxtBkPOubCF&#10;ZYCXp0dHXNaNes9ITtyQSDDUiSKJdIXmpkGAkSSDdkZIKZl/CUt5EGJ3/3S72PXy9fHx6fHY9xKM&#10;u7oxxTpfmUGtfXx7+7ePnx+enj+MdBzlNMg4pvHw6ECthrtC2OV6+e2//W5F/rtf/PyDRBGECM5F&#10;u5/nxb7/1Nbl4cAV++X3v/n0fv7pw+Gvvv7gEW5uYaXsNFgnoiIiiM+PJxMOCAtT7RFRSlHXrj2D&#10;BJAHCiYMY1EDgHCCaGZMvCMHCXCrKzEjgKBEt3AVIkQ2D2bAhNEQAV6en0xVUl5ru11n1xDCp8cH&#10;ImCR8+Wm2lrvlWVp2zgMrfdubToMry+P67Jmlt0sdxoOOnQXiAizLkYUjNiJOeW8vf1+WddSVsC7&#10;FoyQmDkQIAxRmEfhjFyRliQ7rmdSLfvTiZnN2jJfvMdYxpxHRPEvKWtE+DKNImFh5n3fvxssdgu1&#10;lHI4jIjEIpwzELlvTAwOVVvTfsiMyF0b9GYySTAIzm12VABjpEFGRAqy3V7nQOwGCKGGSBzgXYmz&#10;aqhVB3x+yscTd9Vvv30fxqfuoU7ff7o4pulwBKTp8Np7DwB1X2plJvSWiY4SRNi2rapKSUCChL1t&#10;l8ube9em5211JMkSAOq2WRQ7wW/f4dtvD+ORav/0v/5vy+mEf/0N5Ra+uPc7DAkcGUQkJUksgLD2&#10;umzrlMrDUI5lFEbVfmv4cT5LpufHYyYep8PSOkBkBvfOzNbdzJvn83pTr68K3xyPU8rMvGxbDWem&#10;rmoWwtK6tq0h4GkYAgHBRTK7M1JmXoUv6+LqGTkTFmf1e4WthdHdIUH7Z6a7AwYCkGsGScKFyQMC&#10;oO2eFcQwQlRCzMxZ2IzdIxEKESKaoQE54NLUurUWCMw7WDwaOO4tOPRgJkayCI19qinh7IDmYOhA&#10;FAR+t8cR7LmV+LEX9+P6cf1Frj87xaEQc2bE0L61aq2KQPXGCeFQwhQ3Slvvc8hjepjyNOXL+UbE&#10;9Tar+zhOiFhb91iEJLNsdVurqon94ePym98emIbtGU9/zSMgBEaQarMIgCSTDAcf1/V2Y6CxjEOi&#10;4+vLkPjz+f3zUpfbjbMQTYQwayOAdavvl3NAWO9a65RySTkivvn6623b5vnKRJfrDILhpNXBvIGq&#10;a1Ul4lxo75JIYmKRnIDw9PyESXRuunZJaRzG67JMwyClJCZyF8JxKAEFwdrmYVhVE8vx+MCI52Xb&#10;1PMwUtO6rtpmZM6Sx+OYSy45QYRpFVgZQUNbi/nj7TL3tfl3H1eonodRiIllPB6ZMAmRCBCpWbe2&#10;bIDhIjYUKuNgDrXXrXUESMI5AXglakmEhYgSkUSEpBTuCcChBbqTPR+5DKcsw7LqUMpa16dvvvrl&#10;f/wVYo3wxCYE3ocl6HO9hFGri1s3U3NjwT0KQgDa1YiD2cO7Ku0YBiIA6Ko7PbK1RkR7Fw4AYn/T&#10;IAIiC7Ny3E9rIUy77Rfifv8AXwAne2yJidzN7Qvsbg+dRQRi6732DkRfZopfIM8ICOD3P4a2/pCH&#10;UZJ17diul4uqJhbtXUqBfRCLoGYn++WL/dz/8A/MPAzlMLKQdWXmnLlerktzRsm3TS0oiXPgLkUM&#10;V2tmhMxMAUkSAGzr2lWR07os27oGiandKzqmy2aJKWinqLtbvy3Lw9OHX/7iF9Px9N3HT+u6dlOo&#10;LsRBomrE0HqvFI7Y3Ov5PC+LEPbWjsfjOB36Mi/rGoGhnnLKsrvdLVzXbXZTQQrw4+Hh8TS499oM&#10;0WuLz+e+bc2DWIiYVO3tcklJHg7Hh+PBPZj4ersZ2batiyAAElFEUkCXkMfHx//0H3J89/lP09s/&#10;/pf5/Fa1AiAz3/sjiESMELuvuatCBFMaDuPz08s4jrW2AMil1K2u8+wWZr5eZ0dESoFAAO/nS6h/&#10;eHlOSUSkjKOpq9u3n77vEeo+n7d5XXLmWrfLPFvEPewNKJKEmacDoNn+05kjLKJaV2AJIEBGwghQ&#10;93AHJiI0u9HLT/l0wlYtXJAGSsM4nMbj1lVVKXy/+Vy3qqqc5JjzULL2DgGH46lM07zcftidM0hy&#10;cVUSkcQ5J3N313BgjsKllFEQ9K4NvtuCCXAQmVLmlFOSO/nD/Qv4Efa0ZxH58PTkPB5Pjw/sY8Ih&#10;AQMwydZ6q3Ot7enx5fX5m7WWr7/+u4QUMUPgkEsgAcE0Hc7LW+ilpOdf/PRnhlM5vT4OlKBPY1u3&#10;NdEOkUUAJGZU2r/Xdxo+Uc7Z/d4Wo12AScRAu15rf1zcv6oBO6CldzMz4B11g36/iry/odxNzUwb&#10;okjO67rmlADAzA6HIwG1CIAw9f0ZMw7jOIyqKpJenp676rrN+0mgi7r7VmutKrgAwvv5rWtX1ewJ&#10;gXIpRKS9I2IpaRzHfSxlZv/+XApDBCEQhoj9FxAQDgDMSHdhV4R7EhlKKbkQszvmnODeUAKEfX+P&#10;4a4RezRzJ2/szmmRdDqekAmQEiKBhTuJMIsTEQJiqHYkKsPAwuaWJD2cPvh4eHp4UTX7IkfY7/jM&#10;JXqyNBgbOAQA5WwAEaiO3TwwJGEq/tU3iehW641EfvLNhEQemwfYPPYuXXvvOhEHRJIBEdC6ttpb&#10;Y+aHp0cS2ebbfD5bq137eZ2r6jhNENFaA0ypH/TXv+Vlfnx4RMR5npfbrX76lK+34a9+kX/yNQxV&#10;+9JqN+/dU4ABQnddNldVhbjVNcApCQHMy7xshggC+Hg41m37w+fvNzVTHUXq6fh0esgpJ04piL0t&#10;83zZtjGnnIkQJacg3I01e+VaiDFld8ddegNgbhCBgYI85oJE3pUCHWJpDQCBKAC6+b+nhffOqBkR&#10;pSSJSfaJJICwqCnc0yMIALU1RGT5YuaIoCQYQEDE4mFdzXy1Zr2r3zUeAAFuTvfIJhDRPYEJiLYT&#10;k8PC1CKIADwAA93Bg754K7/khH9cP64f11/W+rNTnCI4IYAgurs6hLm2tvX16r0fhnEaRvrdd/D0&#10;U6+WRaYxny+01EZg3BJJJ8TWWu8dHBILCyK6wts6xnUsPN/yutC33/PffH0sLRPfervEqnAEI/vt&#10;t/H9pz6OUtLa5kRxLOOH56dpKONlebtdb3W5vZ/Th5e19/PbZ9Oecs4iTOlr4iS5ddu2lYlzkvLy&#10;Eu5v72/drYHX3tEDINDD0AGASZgYAEwVPdJ0QPe6bZ/f30MjhSS3fU8PEC9PD2PJ8/n97fPn9/M7&#10;IK7L3NtWRB6PJ2aprdfWVTXg9nQ8InMaRgE8HI4igkJqClYBNoQqhB7p06XX5pfL2hUeHx6fj4/D&#10;AwAJSZZc1KLWWmtNppySICBi22qbexkpfOJUPPreUK611d65kjCXzAaB0USMyYiYWIJCmFXNIQTt&#10;8YDD4AB1ytR9UjuVv/u7wxO6tlqvgg2c3fO3/v139ocwam2LcAhD8GHIe8SRkAoLE+2eG0RUM99h&#10;Wcy7d3TfzBFRBNRaEYElwZdLtvthLILBh5SHnJPwHf32gwT5S1fNzenOwvj3kKWpqzlLXJfltix/&#10;9tG+0+wAEe6ZQmbs+vr0fMop1OZ5WZcVEYTZPZBoNxQQAMT46n87vDXvOg3jYZyGDAjeeh6Lmdb3&#10;S7vOzdzd/bpq3drD6XQcBoSw3lnYAiMgdtAPwrwsHgDh81rVjJAIfGfGu1tTMGFOQixsPdyaae0t&#10;CWXiKeUhJzVbtwIGG29uAQwAbuFzrc0szJlpEDaPtbU0z/O2qTt0DVYCv++se+t99TBE7OY5jw+P&#10;J2LvaoiOCLcVd9I2eow5H6axtfp+u5q7R7wcDymXlIQQUhIi7Ka1Nb9eh2EY8oDTyL/8icmlz2X+&#10;59+sH7/r2i2cSAAA3AkRCd0NAnJK4T7Pc07p9fX1dDoFwLqu87wMw0jErXdEzmXQLWqvDihZEMHM&#10;tkCMm5qWUl5fP+Q0BHtAwFZ3giEAra0tmy6326f3dw+QnFpvGM5EERCSAdzD9y+FmSEAenTdPYO7&#10;7gk90NzMOjEFRC6L/Dd/U//p17dlfn14HriYenPopJ0AUbr7XtYqw5BLjtZ7247HU87ptq5rV7cG&#10;HpwFATEIEN1sV+QRQRIsiYE4kz1OZSrFzbfW1UFE9nOaqx3Hw+vj83A4giu43jnhu40D7uSGh+Np&#10;esjj8eXp+ZV0Xa9vvc7rMg9jIYQk2FuE28Px9J/+7vX59edg1Re/rqupEQO7E2HGWkaZhMvL8/Hp&#10;Z1ROGHW9vPWc17pZGDE62D23TDtiAXdqX1L7Yu5AZk6SdxgGsoDebxZ7N0AEJJZESPtmFJCYE4sA&#10;ABOF+x4W5T03Bh7EZs5E5hju67K62fF4CA+Ptm29to142hHtpZTEsgNplmXZT9Ru0Ztu1hDrvVOk&#10;Pd8KICDRMAzhgEB3sObOit95EHSv1+6Dp0ziBjtBiYiZB8JAiP0jdB8/RQjlBtoq0v2gVfZcsbnb&#10;Hrrcy713DcP9kbczn32P27nzl1KfuYZ2dDC2bU21NSvoAYmFKJARGc2dRZhKKYNHmAMRhHcmBmCH&#10;HO2lv3zV+kaAMoxh0Xs0c3UORHcz667bUAgCQcfwKCDeo9aVENc6Rzi5jYKP44SASNRau91a7zUg&#10;csnDOLReXWvftnWdZ+0rKAu1VhGAMZE/8X/9Q6pbOUwWdjvftm1FgJJSWmb/9W/q7Wv66dd8Gge+&#10;bb6hAgEC3f1m5iYph/vW29vtwkSqnfMwJAHt6NFVP8+3TkQO1ayZzbVPZWSk6eF5HEY186ZLrdUo&#10;MSZiQDRTiGBE84iwLAJwt2l7eLeOeE9DCpAQgzgBqjsA3ra1av+hYRZfAF2ImFLiO3t1R8aghXft&#10;+60sM7uHqTo6Aobv3cqAiGgd3YVTLrmbtdoQMSwsdugP7wNNImLm/XnS1XRXIFDsXb0vbJggpi8T&#10;TiREv4+GYmfb/Lh+XD+uv7j156YBV/IId1F1bdZrQV+66rKCh67boPE6PqjjttnpKT8c8vV4WLea&#10;EMowRMTWKkQgBCDkLElYXavVXsR+/tP6//y9I/D5LJ8f8i+/Tvy2xhg0+ufNzu/x3Z8oQk7HVNK2&#10;rr/7/tuvXl4Ly8N0+lmaMvLAfFlurL5d52VZiLEcDj0ACI+nU5F8vVzL6VRbpZwl8+fPn5dlq60p&#10;OBBhRDUlQuQ9EgNjkZwyEcfWfF41FUjk3SCISypluK3Luq2lpAjT3j5+/P56myklCOi9QRilpE2v&#10;de5m4+E4jmPdNgP/+quvmcU9VG2er7bdxrI7zBwBPp3xuk1b5YjIPD1N+cPTkxCttiJSAG9NW29A&#10;JE59WVc955KmcWCkarHMnSCammPi/CGwDcONCFqtW22qlktOLGG0tSYUOzHPZWRiJky70sm11VkS&#10;E+Dp6QmfrG4fUybVLSULz6vSP93+8yLvtjMnCAkx9oIBonZlxJwzI7q5f3lXMZGaYQQRfUlC7rEl&#10;612ZGYkpgpndzFTvXL7wx9PxeJhoFwCYO2ES2c+B8WVPgwj7i2qv2HtE7b2pamxvl/NlmffRfuC/&#10;U85xP8gRBgADsshpGkeiuS/X2xUiiOgLlNzCTM0RcILDz/xv+Ps/gvvxeDwdhLGpShJhnM/XdV61&#10;G0ieckqqel4u8/Y+lfRwmB4OIwOZO0CYdVMLiNoaSVrb1s2QmXfvAKNBgKRuWrWDWUpJJJfEh+Mp&#10;l4GQhyE/nU6X9TZN49dfffXh6flPHz/N87K2lSW7+7I1iA0hShIeyrwttq2c0rxuEXgqmYVrq1vd&#10;hElVe6tE1LZqFi8vwziCWiybMvlcuSkAYGKRJIwYESJSm398f99q7R9eXl9fzUNyUXdCPhyPvG51&#10;29atGqA+/SwmE8X23U3/+MdaW2tNRAAYEYN2lCIEQCJBQHNNKT89Pz88PAXEPN8gYJymXfteymBi&#10;uoJDdacgVDPrGm4du6pOxyMSn8+Xn3x45ZRMezkcu9tS107RAKbx9Hh6sPDz+Wy9gisTZaGEhOcz&#10;9l9hYndXd3cXZiJS8x2DQV/0EI64d1EAQHCDlwd/eel/+GNrtWQukodc2PKn6/V6W0yViI7TlHLu&#10;rUH44XgU4evt9vb2zsxZ8DBk5CHCw+9zil4rujI4ARzGksowUDwcRkJabRNGQDJTU9uvqYXleCwk&#10;ohq1rbU389AAV6vqlZ05ncZBQ0pKQ6Lzsny+niGaaUfjXIq0fDpkV3VaWNTqdyUVJRZJAc6EhKzW&#10;CuZUCCwYHO3mta7LNl8vZjqUcl3mANhq611ba6rg7sBAImkYUkoIaO4RkSTtv3XasZZgYbH2lUjc&#10;d7aDMDEB8iRdFRmRMNyQyNTn661r25EvSFQkt6oRMeSi2rV3JF7n2d2TcCPciRnaex4EAdx927bz&#10;+zsiMsm6rV3b7TarOaGwiKm66wOfUs67NzKAtfUQTyyEgHHHD8J+b7hnACDATdUCKiPvYjAD3y0n&#10;dK+QubuDO4AjhoN3s2aVgPYkgUcgEBJEgLsT7hyLHfaCJRcMzzkz8/235y4ppcyJxex+kUK7ecVx&#10;7a3Wy2VVgFbyYRoyIRLx+XqdxhEhiaScDsIjxEDDkMdsah44bzV/eCAvWdABTAUAtffeu5oHQoRv&#10;l0uEM3HO+bpuWWRHEyGSqdbl2uo2L6t7HA6H0+kYprfLu7Xae6utbtYdAdQQqJTjQB/s73/L2zZO&#10;o+S0LMu6zgA4DAMStbZZ3/z3/+bffYs/+zl89dCNCfcBTOw51ZTyIAMREkROMpS7xBIhcpIwY+Zh&#10;HNdlIWAHuGytaajHYZzKtn14evzm5QO0rtu61Lm3DuLmdwhzziWJINwbAQSwV53nCghBQHD/bHsQ&#10;ooUgHodBTeva4YtUBr6wsgiROQkR7Pe3/mUaSWit606dJmbm5goA+yhkf/UBBDogemtaW+utM/OO&#10;r9x3WvubWd3CIxBU3d0AcZ8kICIQ7ljOnSYOiEH3vxJRIFh8UTv+uH5cP66/tPXniUrmAIsAIBQR&#10;KXlJEmUAACAASURBVEUQxSEnCfU9MHadr/2PZyiH6YlSxodTIUTGyDlZ7+ieBDmlCJiGVPIRYqwb&#10;+vu73/5kSM0cwfv/+8/z8nN/OawfP8flxt/9kQCIhTyitnnb5m3r5v3T54wyn+ybw+PL89N0HIfr&#10;IEOpW2tbU/RZPY3TkHGwcIfH0wkQloUcvJu676DqoIhMTEwAsN95lJKEkQGFWVi6mi5bXdbx8USA&#10;JKkM46qt13VebgF429bbspWUOSViWbcNCcfhwCy9dWI+lMJEDDA+HKcxl0ytr+A9U8eyVGq1Re24&#10;VtZgYknDeJxwnm8Pp+OQWNBO09Dmdj2fa62H4+PPv3olzuvnT4tpDxME0t5UAWCcTmWcIMSBSjlV&#10;tdBDGdj9U/iFOUzVdL8Yi5ySJGAK9YWJRFIApZSYUJIggqri4xGOjeLqPUQMsAhO//K7/+VP+X+u&#10;Nm4+gSkS78PpnYMMARjgaixCRF2ttcbELAwAhMhMZvswnswc0X8ALrszCXVVVTVV7VqET4dxyBki&#10;TDWAMP7sIi7uibimigBsbvs/UtWttWW7frqcm5pB4G7rQbhP0vf/CARGeAAjLNuaSumqtbXCTAFm&#10;lpJ0Uw4MRHOf4HW6mt1uuZRpTCW5GziUw+jroh/f62XpeXos4xGJ2T3S2Op63rZbvZyX9XSYppyG&#10;FIzUzSICmdV9aZ0ICMnNGEL2XSGhB4VXMxcM4qItbrdZ0nkcppLy01Paom3rMpXyi598fRqHt/f3&#10;99t1U7tcr2tt4TZkRkpqVrd1aT2Q7R4McmCOcNU25BThrfe9av/VV0/Pz2NrtRoyx23FuWJXDfMk&#10;aUgDIm6tVlU1FUoA9N3nz9dal3WLAHNLkv/qJ18/PTz66bRt2/bV6/rCNr/jNcV//c3z04tI+vjp&#10;47zMvpPWkE2bh5ecM3JKuZSSy5BzrlvbKY6ttXDYs9m7rmOprWkACgB4d20aZpBT9/j49i6Ip+NB&#10;t/rh+WUchqkUc3ftZts0pNfnZ+uq25oJ1nVx48Scc9rBG7jM/jCaX2GH0YkgUSbOEHecA6ATYlBO&#10;peRijl07+vb0q1/osi6XmwA9fPN8OJ36x4/QlZGG6TCU0luty3KYRiiltf72fu6955JFBK233ud1&#10;2bmcSJRFUk4lSWZKSVLKLGmn8+wshwhwCA9rtVnXnNJat9r1/Xolotbr+7xKypuDRmx5PJSMkrrq&#10;eru9v719/P4P1+1atzUlFiIzp3lll2maFLrV7fvv/jCMeciHxKMIO4J67F4MQu7dwjsRXL/7NxRM&#10;MgG47QGBlNT99n4p46B7iJHYwJhFJAPcA5MImHNC3Mc6e94wuvb390/Pz4cA8gDaw4WAxIkB73fH&#10;AeCBAMMwiFHrsCxkoebOzKaKIiI88eQBpgZwR/jklHLKQ8ndLCEAoYZvrT48PIrA7bqsWzXz/agO&#10;iJI454wUZl24CKXeo7XOVFVZVVV775vqPV8AP6gswXeeJKDDl4T33U7+JWjw5V9zABCRnLMDE5C7&#10;mzvucMdwQdxt0LFjWMzc/TbfTJuq7lcqEQ7gQMxChKwR3lrUhPo1KjGnRNa29v62bnWFOGdAWGaI&#10;2Ct31jTnfBynSVKSFLfr2tbf/9sfetPnYfzl66jdEMM9eg8A7gZ/+vjWzcbj4TBNrVdVBVBdlggC&#10;TPvFTlXT1m63ubeta3ASTklVt2Vuy9p727R1RA9Eh4J4nJ6oHdrf/1rm5XQ6IaHWmohOp5OaOoCH&#10;EpPkBECta/3NP+u3U/7lL4fH5ybv3dZwLSKDZCGBCCYsqWRi7H5IWcMi7LrcLGDkdA3wsEAKgLU3&#10;2agMJQsieNrpLGbk0d1adzNrrYUHIeWSgbBpD/P9Cq3k9Pry3Hqv61Zb13DbnQJmu65t5212VUcB&#10;gH3UuGcpLbohE8F+vMP9cmw3dBPuFCP32CO5EBDhvkubAgixmzdtphaAO2DHvvjugnhvHViAR6jp&#10;PhsAQCHa4cz3QCgT0P0ItyMsHen+tvzR+/3j+nH9Za7/3ymOKAL3txRRKgXRQz2ZBHhtvbrCavrp&#10;rK80zpiTZFHXZqaunREYAyMIQlLOiZM8xp9W/9d/HT9+ht7nXLaurdk6r+v/8V/K61cJ9KE3PBzN&#10;jAOw2eSUZECCSvB+uTHQfNm+528Ph8PpdBqOh2GalrodT6e5bavHttba3cuYONV127atTCUC3t/f&#10;l3kJ9GHMEEE7802ECEdJZUhDpswCgNatMijGdZ3pMMzrengo78ttWeex5OFwmOd5axUwdn7Aruoc&#10;xoLEJKlIQogh56GULMIckhzsDP1qZnlIXOi8prWRgcgoiSSXMpbM4Wtb3+eLoA3CJGBrez09nr6Z&#10;uvr727saPA3j88trkHdvl+XWNSSJgi51gcCt9apLVxvSQWi8zZTl8auvnhBtWS7n67lum7knt5QS&#10;ATKBg7k38y6IWTIQ53GUD89R2C3UunADgB76r/S//81//Or3v/7M6zKccu/+dgZPR4fiAQTASEwU&#10;Ht1UTQPC3MAg5czCP9y0jaPQHqID/CFeEh6uur+D1HQo5U5HRjQ1SkRf7Nv7bubLn7W3HkD2RWsB&#10;gE372+V9WTdkCnP8UrT54W/7Kw9JIgIQrst8HLKF7zAwYc45ETMyhToHmdl/F/+Df/weep9Ox7EQ&#10;oS5NhoIY/Xytl8WQkqQCyO5AlLAUzqNb69vtvM1zOz+P+VjycZx+SI2u6waUA8HDwHpiJgDrvYd3&#10;M7MeZt4jmIGkt365Xtd1G8uQJa+tXq8XAbC2Xi9XDH96OH16v/amzAmQwmzfMHbTrVUFSqmY2efz&#10;pamVkpigmgmjpOJqp+Ph5flI2NWDOVqDpYKab7Vuteacc06EvLVmXRnp8fhwPB4+Xd8+XW7btpm7&#10;SELS8U/fl5+lw+E4vLzefv5hsY9eD/rr31LrKaXnx5fjdLzNt+8v52W+ubkwhwMBHKdDzhlFAqm1&#10;jkBuNtfFzYm4m4Kiqp2vF9XdAs7hhgCJpXuoOZmv26atmdo25lX7y+Pj2oeU5PuP33vow8NjX5f5&#10;Mkv4z7/+atuWvtWu+2WbGQXUTeSBkC0cADG+HPrhyzOQiREl5TQ8QWTulhGR4/B0xL/6q9s//bNS&#10;3PrWLhaqx2kMsr3KVHIhCCb6fJn3a+rpMO2UPAIO023bUkolJ2bmUh6ncciJIZiQRbrqea61bqfD&#10;KCxgFdwZeV2WeZkPx4dqVq0vQ5bhgMdJoj19eFpqXWvz00MNj8S6bNI0XWZ9Px9KkvBt3XgYHsZj&#10;SckcuiqhcCpPB5DEEHtUzR1Aw9EhwoP28G0wSNdwNeWlbbWMU+t1ntfg4euvf3Jbb4BIyB6xbRVj&#10;S8OfTfcjYneFhnv4XlaNeb599ZXE3RO9t/koAnYJ8j0guscNASIcAYlZe2utYvCYM0CIiEi2ACKp&#10;29ZaU+0plQhLORdJRNTqxsQWcZ1vD9NTSpmbDIWQqX/RmRDvzuS72VpEpnEa8rCo78GBVlckIMIv&#10;HjDYT1buTox8R8jvJnT/4UG3O6bBwaz33vZO3f0nEu1JzZ3++EN4IO5WQBRmRzJt+2+SiAIRgGpv&#10;y20Ji4hYP89PebWvr3amZgAcWehknvt2HKfioWv7x3/8xzxk7TUJl1ziMM2I87Isy1LG8XR8eP3w&#10;FT48vV+udT0PzMyi5houhfMUz9Mj4dhVP39+U9XD6ZBShgZFeBoHALuc3663S+8tACmlPBSPmOdb&#10;nWcwb2aL9gaOSCPlUxmpHvSf/8DXG6fUtGOAqxpEhFtEN7XwI3KK3flJlApGwK//hV8/5L/+yZK2&#10;3s8Q3cJq3QJCdnN1ZI4YiFf3ubVQCwORdOR8a9s+ITBr87aUlW8lvX28MnAJAu091L44+vb/QaoK&#10;CD003BPLfiXLjNu1uhkAsLAabNvqEUPOjKStJ5ZpnHSd91NU/HDQiggIo0ADAicE2mMm4ETELHu6&#10;5N4S3b8ygHsq/z5Oclc1ACQk3alACOZ7Hhdh/67tNgaPvXoO9wfafiyMfZAWREg/3MXtdFUCur9w&#10;f1w/rh/XX9z6s1PcDrZ2iBYq3gEctLetA44B3NzU4/l0OJ8v7fagHR/GlHg27957ZopQZpIsHmEY&#10;GhFW29vn9umjIkQi6YwGiXk8nlw71JVKbinXUCR0jURyvqzVZ/MAFlVs7uDtkCkNYSyt6nef/igi&#10;CHAcjgPh3Cp47M+vyzLP861suVs/n89rawHOIg47w1C5qRDNWoFGxlKXmkhMtSu0CHd7ziXng6k0&#10;7Vt3YnftW+3mTpIBwIFKGadxHFISwlEIMZCQhAiNcYMwBmxmb583IEbEccotQjIOKQMP0+l5KsXq&#10;fH77k/at2Tq3bXZ8fnj69H7+rm3TMDw/PlyvF1WzOQnTeBhQyLpFU+3KlsoxbW2zrdawZasb12XO&#10;xDI9vAzDh5KQ+LhpWpZvUaL3rmrMBAHUmJiyQ99dn0rkpZi7NYaNUCHQOr1fvsc28nsp0+XDT0/j&#10;lNqmh4/L7ba8ny8mE5WDJELG3lvTDogi5ED7XRbuGiW47+Raa4A4TVPvnZOYGwH21km4r/1QMhAe&#10;piGn7BHELMxI5AHmXnuDiJKzdTOH27axcEkjuAOCglr1edsUw/cJJwLe9a14n2sCYQAAOIABNPWt&#10;ae8dAZiAmXISJIzA5t7NT/6rYSH9+CkjDmPOyVQJQEqy27p+++nSHMfpIGUC3OXO4A5MuzMcORXV&#10;vnqnbkhrQgRACzJDuStdDcIByAIQA9yQQoAcIKecEitALvkwTWY+z7erx3Vdtm3tOV+39Xw5b71t&#10;Fls3JJzGAyOi98QUEFtv1UKyuIN1d7U4kOSSBKYyUPhwHJilFBDuazXAiIB5cwt2gGVt1uw0lWkY&#10;lnXtqub+8HB6PZ2I8LPHOq/dw92TUEmZgN/fzunlZfrbX2zLv9bVy8dP0iow17o1xJzS08PT4XC8&#10;3i7v53OtKwk9Hk+PD09brWYmd4O7WXhCBpFhGLv72tpc27xW9yAURAzEcIygJAWZ7vWPrufbrWnq&#10;rY4lr8ttnCZiebsu37//LsXvRpHHw0EyHyTbAOfZlt6RkBHzMHTqSEiOSUSEI9QNPFDNkHBAFiKk&#10;R4ZT/P67Mm+EvA1p4Xz62euw1Pn3//Z+eU8iCfDhMDnU1uphGgPgcr3UW9UO42FMiVSb93VIaciF&#10;aQhCd++9BcBYxgklUVLw6rZcbrd5Oa8aYCH0OGRrCkzdzZZb/0N/fF756Tl+9SvVWQ6DDA7vKz26&#10;VMe59nK5gSOiH6I8Teknf+X/9K/p/VwOx0wylIKBram67l3QulQi3Fs0EOBdd3m3u5lbh0iStGnK&#10;qW4VAES8d0XpFpBSxggwwwBwDNnx6gMxBaLHfUMaAO47ztAiCAAIQd0xJIhit7/vXVcEJBKUCAsk&#10;QoGICFUPDzA3BCipgMWOgDeLWusw8jBN7tatIoW5mbkwMAIieNeEEhHEpK5LXV5fX7e6uZuF0153&#10;g3sJjYW1q3oLSKmMQODU3IGIATyA3O+dty+nLvBw8F1wFwiuZogMGA6BAWoGAG5d3Z24e2DrXTsD&#10;/cC9MHM1RQhhpntcPAgJCCNsj6nfnV+BAJFEejVtGxAQY3+7tHyGSwKDjXRB3XrnIJw3L0PJWfJU&#10;xkMaNCU5HQ4Pp5MQ8+fPrX3MctCOy9Lt01vLx7bdbuGCUDIfT6PVpV0+tdu77wXOviFEnRcTIe03&#10;W9aFIqKuW2vVPJB4SJIRvbWtLs2aNr/1bQsL9+T0NGQZfrr93/9A8+3p9bW2frleSs5mtvbeYrcl&#10;ergvACm0JMmSAlDNOiBfbvQvf6DM/HzAkzQ9u/VENOaBfI+zhnYnZqRcoc7bwsmQ0M3UjdjDAJC2&#10;qu/zvC5rYTmVEdy79l3ntgeAiQgQzAwIcS/L+V5P9fB7DnbvW2cRCMjC6FCGIZmWImB6bV13YakT&#10;7h+RgN0Db+4WwXtTm5AJCZ2QRJKQbNojghDcvQXtbOH9pwYGBKjf+To/nPfM7nrG2Jv8e8Nyv2eG&#10;e9OSkYSFRJxIHdydmAjAERxJ8Ue2yY/rx/WXuv78FBc/DCMjADzcVTG8EwzjyJxvZ3X3qRSRkYCZ&#10;J4B3JCLmMhZwCrc9t67htbeBA0UU4Fa399uCHYvkyDAejw9Pj97r53m5Xq+3unTTIZcPT6/rZVlb&#10;Z2YBGFmAwN1TeALclvV9njXANzTVsudmsgw5s3mfZ6JovZ0v7xGhbmNKyNRd92YUBrCDEJGgm2+1&#10;12Ub8oAA4oxpiHASefnqK0rTr3/za+vaEZb5au55GEvOj9OhjKNISZIKM4QPRZjNbG79uq6bmgMw&#10;09QVSE7H02kYgbmfTnksIwCtitN4PI3DBtpypl7mtapFQi4hW916q/O6LG0TJiQMAcoiQ0lJ9oOQ&#10;pCQpifDH/qkhtta3tQZ0YpkOB6Antd627Xy5aSfiJw83q1nUzVrv+96jCZ8OE5BEhLnX3qP3hGsE&#10;EOL29rsXTv/TN//j5z9eHvLf6s9+/X/9l3+YHvPP/+7FzPum//JP51kTB7qFWQdwJibEXUqs2u9B&#10;SEAkbNqXbRtKyTmrGTKp6u56S0mY6HgYPLDVZpPlPOwsASQys3lZtm3NKZWcEdEstlYLlQPdO+JJ&#10;EsAO7CYPJ/qSR4H71d4XuN3er0Pz6KHrWiMi7ebvfYoOqG4B4UG/ov/ef/8HVC3TNBV0t9pSTgTQ&#10;z5dNDQ/jIQ8TcQqkgED06BEIYQFAKY0iRXwldvyh5odCnDEC3AiCmSJCzba2AhGLEGIEZsnM3MOb&#10;KbQtpeKEl9sVEKZhQIitrk31ttV5q5zKOB1zLoyEkcP6tq21dUQKh656nI699ev1Zt5enh8Icczj&#10;6XAiBJFlq64GSPE+QzdOSdrSTW0axsfTQyDc1sXMDuP04fllGMvtdkWA4/E4r7XVepqm15fnY0rD&#10;yzP89Td/nH/73Z/e228+lrfzcTxM0zSMAwaY6ba1MY/fvH7z9Pg8L9e2bafDJJRKGYjper2st/k4&#10;jsM4BpKZt9rmbavu1RSRvqTR7g3JPRjduyKFpP2a1wnQ1W7XC0LknBGp1j7f5pHp8HBCjLouCBCH&#10;yT+8WqsshKXgh+e6/rOF7kd+2LuUjAxMTOFGCEN5kbms/+d/Hii7wufbvKmhIfyHXyQzi9jqRjQM&#10;uSTG59MR8Dgv2+fzedkqs3x4frRQtU4QYymncXx8eBKW8+16nWf3vW6Ha2sfb9fLurRwdXMLh0yC&#10;W9dTycykHmomOV/bqq/P5WdfDw+V54ukllnG7JkVc4QBwrYst5eXF4gIv+WHPD8/pdsNiIJpOB2W&#10;ZXGP08PjfFtSTg/TdL1dh3GECOtGTLfbdYeR6LKcDse6VQDNw0jERJgltd6Baczl/XJjQiEQYub7&#10;Hlk4p5QIAsAhAhAxAJEAnNAdCSAYA5mmaSLCCKA99bzvS73vGTUA2Pu7YQaAzKIdzfasZSRmN//8&#10;+Y0lpTLW2nrbkkhEnI6PJaecckPpEU23zCkPZetb1RoO4zAmlvPtJjnlnPaoYk45wNe1QgARqlmt&#10;bZzGAG+1z9cZYncAwG423wXiAHsVkBUgIlgkMTGRuxOxiHgEIQTI7WZKBO4J8XAYzbxr3/mTIgkR&#10;1HTPwX0RDyARIQ9deC4D7S5nIutqGq5mqsjIOd018h5M0qF9vnz+/vP3kvI0Do+nU07pj9fv6ic9&#10;DONXLy9cUj2/76EVR1y1Px6mjiAppelDc8qSel2r2hSnXIZf/OK/dcDvvvt2XZdjYTCz1o4yfTf/&#10;q8f/x96b7EiWXel6q9nNaczMm3CPiGyZZLG6K1VJAjTQVBONNBSgF9CD6kIDNQMJF6p7q4pkFZlk&#10;MjNab8zsNHvv1WhwLLIuoScgkAsBHwQcDnf48bP3Wuv/v/8ZAxETGYSQMvO2TjVpTapIa2arNnU3&#10;0S6m/XBIfC+/fwjrcv/Z533ff/j4AQDnZammzb05AACqgiqFFMxySn3XqZiap36MXZqXST8+4vsP&#10;cHttn91x9oRTIgI1ac3dl3mllNZWl1ZDzpslm5jB1NQRgIgd8LSs6zwvjjXXwMQhsGNEAMTamqvF&#10;yCEE22I2CQkJAcwtcXRHFbHNoEiETIwE6EwYgVOKMYb2/uOksh2IRGiIBMSImxdh448yYWIOtJnB&#10;RZobKjMDOG0jRvAm3szExMGJeDvLiEhN/3PHAQBsRjwC3M5Gd/ONBUO02eEICR0CMQAqABADkQJu&#10;KDH/KS/up/qp/jzrT7s4RN78IIAEgA4GjkwrGoOANSBHxrCs7f28vuzturs67J6OZd3eHRQ2Ibe5&#10;A2gzg/IRh52ZaTOpErhTork1n2cIbKYQu6H3hAFckXnsOruyKzFmctFxGFJgaaK1DIfdqdW2LsY8&#10;16bqU1ncrO/i1TDuutwPQ075nMJxlhB4pLTLHQT68PwEahv0eRgyIyJTa7KsrTZ3NDAMLgAWc1Sz&#10;59NRcOpz3A3JQXeBUteN+0M3DEGqIxkAYBOZVRZzI8Z5WddlFWXHHiC51FKWENiAiFPeEbq3IqbG&#10;cUhMUtZ1Oltr3iQo3O+vb8bdi/3+7upAzFVaM4ldfnx+rEu7624wMYcAFbS0vstDn5Z1VRUKoa21&#10;qVWt+/3B0d8/fDgeHwnMVVPM+66rtRJxSl0tzzFWFfFtMhpC3/Xg4Cnb/UHhD3qBlJDU1h30i593&#10;73+gb/QvruC/u7XfyM2H77/71fP0fP2LIGJQHjt2M3RJqBYDVI3YXQOQu9u2GQPnQLVWROz6PuVs&#10;y0JIQCCtBmbc6FjmpRQXmWOiEUII7pBDVLPn47HWcnXYb9CITS7IgYkohUgifcohxI/hOK9tG0Be&#10;OOBEm5X7gooDUHMiNLfSZA1rzxRjSBv+nNjRXUHMX/nf3S+39v4/BQ7j0PXZawVzHHtcl/J0Wve7&#10;Xe4O6kHMnAAQ3AGZwQFokwsaIgaD4I5IAAgcQkgUkmvbVKMALiJrqQYObuBCRCllJhJRAVOic12g&#10;LiAKZKYaA89lkdYEqToZcgoxbX0wojaf13VaFjMQk4RxHMYUc05JJHZduDlcdzn1MSMh09JaKXUj&#10;msBSIAaOIaXoN1eH6/0+p/gwHY/TOVO4GcehS8dl+nB8XGvtuuHF9cFU+5ycCf725/7ZzeP5zft3&#10;j/O/vAnv3y2Gp+Opz91ut9uNY0opUlrWNaHHFK+vbucwEVKI3HcdElqtHYer3a42Oc6L+QUBpKa1&#10;lO0atAlr3WAzMqmbIwBCCCGm3lSDW9clAOi6jmM8PT+v53NCOIz9kKNpEzU+HPgXX3pim5+R1FDV&#10;f88sMbEpNBUxYNpAJtAllmZS62LnvoUDxqm2d0+ntVnf9fwvvy9//EML6IiqWtdyOx6uDzcxdg9P&#10;T79794eltXF/iDmbzCaK6H3Ot9c3u2Gwpsu61lpLKW7GHi3gSvRc61NZDdEBiBmaYrPzrFddHlNX&#10;1lUQwpef8es7oZnk2314efficNWPHPj6MOSUzUz0oNNkXWKO0ioAns9HvHoN0/n0fGzk69MjqZr7&#10;WqTW1lRSTufzedzvqggQxRjMjFKKTN51RGS7kccx/eVfBIT25k35/h3xRsdRqfX6+gVzIJIYY1ND&#10;xEBM4Gjl8rcBAIigG14K3MXcDR2kZWZo6yfnK+CF/ggIwJfUhM1opts0pNayzLObgHs1uzpc7fb7&#10;4+nExMMwPK7L6Xg87A6H3dXdi/v9/mDuue/qUtz88enx+7ffT9NCIMfz6fr2Zi0rR1ZrTQAAgP9/&#10;WowRiVKMgW3LR0kpzPNMRKaecz/udofdTmpl5nHc7fe7lJK7z2UBAGbepGsxRVdTkVIKIoYQWmsi&#10;rZQWkdJuxxTBzVp1dylraxf2prsruCMS8Qb13W7zrtZE1azUEmMgYI7EhIebG7eduBSrHByQzA2g&#10;VZuRZLfvluPzeX329TmE0AUbuoxg0/o0r0dEKqWWtbo7EJ3bueuH++h6fH96ejqrX+32Kaf65qFN&#10;szZ1853JC8QkBcvKrQaz082NfvWV0BGxdTkOfQdqrdVW61KWpaxVmoBXU3QYOe37F8n26z/8a1zm&#10;169fH66uUkoqraxr0Vbmc2utijJiDtzlnCgEgoSYEBp4SiF3GZkqUBdCNPCn5/rw4Hd38Yt7i0Kw&#10;ijQiagjrdBIzIhq73s2sWuC4hfy52XbmiGnMuQsxMklrKjVhBDME77oux0iIIlKlqYpu+lhARHSW&#10;jXOTAqcUQwiAKKIGVlujwCLS5+5mt7fp7LU5B2Yi0Is/TQ0ICOgy5OSEiGbVDYzc0dnUL4BUumQI&#10;bItZRIMNVqoAEMIlxEI33zUigG8aSSYGcLUfc0cuDnNzB3VzMWQgBkdzEPPqLhsb9qf6qX6qP8P6&#10;/ykqAS7+pAuAFrDL/PUvtJo/HBMoBTIj//ChTK/XtXW53++7Za2ltcifnEi+7R8AccJ03YhMPWKc&#10;17VgBcd5LavUEOiwu7m9vaNac+Bpmadaxv1w2+9ctS7L7dUhBS5raabIwRb47OoaKUzzMpe2Site&#10;y7R8XMvUZXHdl4SA3dD3fe6ADqlTtGkOMbABmBoBmnmrKxGnlGPsAydCrmVRaQwopQ0cjuf5i5ub&#10;ZJpSiCmGlItq08IsTQQQAER0VfN1QhOvxRC6Lve564F4KWWzYB3PU0p6GEdTi+wEILU8v383DjkE&#10;bNaWdYmRx/2+G3oP/s1XXz6fp/cPj6Up9ZCGwVr1xIZgcBHaAxiAgRszJyZcKgHlNDBn5s6d57mk&#10;QOxe28IhiMowji9f3M7r8DQvYmewCmCB0tB1AATX17brm+Ram6s4JBm/fPv+3csvh+X0cLiFD999&#10;OID81eG/+v3Hn8mtPdXfv62/KYe3X/1NWqdai6josOt+96sP8woed44RYHOXgJkh+DgM+90uMKtt&#10;OiZztxAzABJgQFKRbtiZ2XQ+7/Z7NSOJtdVpmszVfNdUyEhNRcRUETHGiOuqajHSdsjBFtVktt2F&#10;fkzr6Xc9AAAgAElEQVSMM3cCAlcEtM0zLm2z5tPl0rjF7Dra+Bp/Ed4+OUBKYRgI3KpQl5BZn46r&#10;KVwf9jH0i9hF97Lh6i7fADsCqIK2SBCZAMBxg7Dj1tsyAjG5OyHGGNVZTd08xDgMY0ppFbG6riIQ&#10;2MwQbeiTt4bqYoLMUqSqhdil1PElCt1KLdOyNFHiEJjcTFrd4gf2uz4wImLiyMyus3hZqzK7GK8N&#10;zXWaivsC5l3OXY7a2rTMSHi9398eDoTwfDpNpaC7mw5DT2mw/cHur/2qvXnzq+W52dtnev++qai4&#10;iNVal7Iuy7zb7fp+GMex1jqdJyJqTYo6YhoQ+5zzizs3K8vy+Pj49PRk4LEbkEg2V6VuXRyYOeLl&#10;egu+sTDEzFy1lrLb73KKXY7j0IvIvCwE0KXc5y4wmwgFDi/vWqrr9Kau8wYaAcIQCAAaXAhviWOK&#10;zASISCFDvKGW6TwzZ1AMfd933MUcHChqqQsRReZLMAGA1caAt9dXUynOZCaZnCO6IQFIq/OMgbmK&#10;LOuyZRu4+9Y2ABAC45Z+4EAOjl6bLKX2IWEI4f4lvxzI3iIgStJ59pge5tnA1dTMEYCJy3lap2kz&#10;0hAAIlU57cZd8cxdQnOugoTBKcXIKtu+dc2punHulWiVGvrc9R0SQWJL7OjCJwD2nAks1LaWUo4t&#10;5h7Aa6tb0qOCICGBm1TdGI6XLm4zwoGZw2Z+QycwRivz89aoOfwY8/hvESOw2eG23s4BHEJgVyCE&#10;VpsDuFlK6eb2Rs1UdRx2KXVfff71uDucznNp9TyV3TD2fX84XHd9/0+//sfn6biUNd+/fvHiRanr&#10;eW6EsJGT3FjNxyFvuKbAIVCMY18WZ8L9/qDq7gaI01LO82pmDurgBJdFbiAWc3cQESJiNlEBcAxJ&#10;xaRIyiHnBMiqGvshj/+WCg2wqVMNN6auu6qZCwIMfRcDEgOSuYMaxJSYImqpS0kREZAjFVmfjg/N&#10;lhDDoGxifaKAHNNQmgpI33PgoObsITOBQ5W2Tker69u2mvu6rA4ypRRDHMf94XBzPp3nadoPuXfo&#10;W+lddykQSLcWwr6O7Dbthp4Q1nLS1kRbaXVpVd0xsLuS+dhdh3NXvv02lvnV/d3NzXXXdaVWNyV0&#10;Mh1TDkDGHpgScyAMxAju2spq7igic2nmriaqAuBgRqr+9nubJ3txF14dLJwVGiaW4innHCM5MIfG&#10;htAI+cIrBnfTIaaYwtj1kWgtSxMxM3ONKXYp55wIwGJMlmutpgoOtKVQhHCJZSMEAFN1gM2otqls&#10;RSRGjRwuZ9LFFw3mhg7uhgjEBA58oZpckiwAwBFFhBAMoJk00aagF0/bxWX3o0nyMp6ET/RU/PFv&#10;aIsrJMTLcOGS3IMECGtpjurEwG7BlbwhGGPTn5IGfqqf6s+y/qSL+/Qy+VFxDUwEXUf3O5RjvP8s&#10;9mH+3R+HNIZazn98H37+F4Afc2IDF7Oc0gbtDiE6iJuag3lpfUfHaT8OV4eo5k20iVQRx3CeT/uh&#10;61MfEavL/HCEWqK5qgSkbTwZcuj63jxQSjeH6z72p4fntbVjWR/n06muxXUqtTw83nKEQAJSEAEx&#10;EqUcr/YHZC5NpnkWsSbNwbvYhRCl6nyeTK2ZkDs7QNVXV9c7CgPzOI7D2AG1pa5LObe2VnI1X6pV&#10;CRyyitlcItLNsOu6jESGVFTneXbAcXfowPve3S2G3NZV12IYih5Bhn6Xai1rWZtxeXp4mui07l6/&#10;eB1SQCYHnOYldZE5q2uphYOlFLp83Y99zgmJqmpzQo67vYtFUe1id9jv6zJJXaSKgqcc1Qwckejq&#10;+ip2/bwMDw9PABDTC6IeQMLXX2iujJEgrTU12H1r/2l/vXyHo+DNeDU+P7y9eQFa38v08ec/+9nb&#10;77/6u/CKudwK/j/v/++j/NN46Loh/vyv754f1o8fHuaFKH5GIbiDgWyR38Qs27XVTJqAAzOrW4xx&#10;HEbm0Hf9hgw124aadVmWZV05kNuFK9NEzC/GhBQjIS6lYAi2xTchbtI7JCT+tCbbwODmrm5goL4F&#10;raEzA2wEFTNX99r04J/dri/g/b8Sct+lnLA2d+ecvKz1PNe+6/quA+AIjo5O6AaqWEwc8GIRN0OU&#10;wJuSajP9sDu4SQTfolhF3QA4BFcJIRAzMhuCEGKKEUFU1rUaeKCNi6itNjCLIRG1nFJKfYrxU2he&#10;K7WIGhCbee66vh8IqJSyia0Ch8QhxsRkAG0upuBgeFxoqVpKnafVVfZDfzX0u76rXCMxdf3t9dVu&#10;Pxyn8+l0dPfDbt+lED9/3X3xSnMr7fjuw6n8MOsPb3FZ3Kw1Nd/aVFCV4/m0rEvO3b7fdV235Qeo&#10;qLn/8ObN89Pjq/uXV/td1/chhhtp1f3xeDzPk5jP6+qfuAAbkT8wIYCpxhj3+x2YhsD7cZDW0CQQ&#10;9l0HCE9PT6fzuammf6NEBLq/4y9uW3u7RfjhZWKFAcjA0Q3AGTEx58DgCnRFHvTdUj/8cX54XDh4&#10;DLkb1tpqXSmGiLQfdoAAqoy4ruuDfcwhI+LVYdQnmWtJ3WDNmCjl1PdDynkt5fF5OU9TU0k5by0Q&#10;IXUp5ZASlSpy0QEjqIMCrKXZ13fx/gZyIZxM3JqtdVYxYJrXtWpT8CYSiLuYxq5vqoiYYgwhdjkP&#10;5q9uuybJnTmEEGJO2cEIKYY0L+daq4Mjshsu61IfVvXJOucQWvD3794gWo6xNsj24jYlPJ+Gvutz&#10;F7oeAADMDUS0qfYOiE5uWttGdIDL5RYcUFW3RlzNNnqRtuXyW/4UWb6tzwkv5I/tC7jaFs6eQlpl&#10;VrNhGAAgpTTu9sz8fDy21pTgtn9xfX3LIf3Hf/rNb3//e9V2GPc/++qrv/zLX764u7v5cPvx+Aim&#10;Bnb38v7h4cNSJ6DIHEVqUdmkBO6OHvbjNYeATiFwa2Vazg4BPmW5bX2XmbsZgm0xcQggThziJ1Uk&#10;qNrWkIpKbVWJBLCURswhBP5EaSJCAnI1Mw0hBE7bvd3cOHOgwbQiXeA7aG4Ori5NlmUG71tTNReV&#10;0la1qirntdayPtdGxJxSEe0iDeYpBQqEKbfa5mkORMTsbqf37/eHw83QT3JuVgjw8fj0xzdvwD2n&#10;KEIF8bwuvs7Xu343dOX1z8Yr7gIS7WLgeTquZVHTuZWlVXEPKcaUoHgMAy5d/ed/6dxv7++6nKTV&#10;gv78/DxNp5yim3CDGBNGJPy3boUJRdTMkONaiwEB8SfHpoA7MiKxnZ7b8Ujta/zly1bertJSl8eu&#10;ZyQwSyk188hBtLkaIqQUh5wHDoyYkSIRp9yYxczct7gRMEemwEG0oG+QkcuzKSIbWhaJ3H37aA4h&#10;RlEttQJA4FDaqUpTN3T0LVjDL1Py7R/jptGUwCGFKEbiW1b4xsjRtbRSmzj6ht65xHkjXmiS/omy&#10;cxkEwGbR3OCV4JfPx4uWUs3tIpKCzUZhIAqgjMpbQ/iTovKn+qn+LOtPujhDcEInciZy8tzH7gb6&#10;DLK2coSUw83V+Z/+GYwCQkY3C9UgxND3uZQtGQuQmCiyoWJQM7FGIRz242531YVO1OalLGVtpoYm&#10;ZV3KiYdeADXA7rA7nadTOwfi/dXOc9MgjOhkwxBSl8tKjLy/3l0hHWrNx9itqxDPta6lrm0NDsQk&#10;a22ga6v7vu9SRgqMFigurVYxJlJRdkH3gM6JrzwF4sO4G/t+7Dr0FoLFvkLSuczP8zSVelptWqyJ&#10;E4WrfTfmrtnU7cd93+cUkclDFGKs7aC+VjGHlBNRm6bTh4/ngZnVWitLKX3S6/3tLsbh+hYir1CN&#10;rbLPsuR+xykNgGtbA5KDt1YhZEbKMeYhI5E6GmAIIcd89+IOY5omqU1CjDmns9fiRbnP/W4YhtN0&#10;Sjmdl1qejrUupjCfT/cv7vp8YMpGADdfoPwjgqpQgOHtuw8/LP97/Sv59x//zxzvhv5/OPz1l4OE&#10;47sf+jGn3B7fv7++/9yf2svn/f/0t//zYz3+cPzhP/zxfz234+6mv/ts9/774/cfn2l4AQCEgQl8&#10;eSooIY8A4O6BKMTIIdR1iTEG5i53bu6mXdfpp6v7WktTIQoGHmIsa9nOSDUV1RgiE02tWOHm6kTg&#10;FxsOMuEnxCUgADgqbPIRMOtiDFt2rzt+GmeCQ/Td5/j33UlNLQTejZHI1wViBEZ593Q29f1hh4Si&#10;AqCXgxXREVWsqaoAugarEc20NQTmcIHvASAC48bcM1WVJo7U9/02sVWAcy1uEnLOQ7ejNM3zeZ5E&#10;RRi3uF8CBNNINHYdxx4AwJtKm5dpWRdHZI4AwBRurm/2u/2HDx/WusYYrg+HcRgJ3NvTKqpu4Hac&#10;/HmWdS3zvNSih7G/Ouz3u6FPMTC9vrlbS4kpUCRizCGOXX/99dfjX34TRu2GOs1wnIflu8f4/Q8k&#10;cl7WUisyErHYBsjePE2ibq2sn716HTjX2lRbFanSbNb+dCKENYaY4vXt7Xi4fvf48O0fv1/O500Z&#10;65+kPjGkFPPGPY0cbq+uTRsCvLi6drNaZtXW9cNpmY7zvKpQytVhLi2HkEPkL78EPAfyLuWiRoAb&#10;tzZTUqjoxkiZMAfu8zVSDx+1PZ/Pv/326XRepSUOW+xTSjHnwAmuDocX1zcirbUGYMuyzMtcYI45&#10;I9HQRSRXazEPKYYUYghhLeXj48NSVnVQ0+VcTLRLKeVUag2BQwhV2gZPoBBaiOGbr/T2Rr+4df/Q&#10;ZF3XSoCmWmrDsiLzWksVUXR1j0g1tGleAnOXc9/txPy7t29T4FrmYRgOh0OzxS1Mx/J4fA4cmAIh&#10;dCnFEGvTpbbn5+e1tbVWO38Yxh2Sfzw+Dn3fAEuxuc3+9LQr6/Xh0OUeiELgELgupbXmju4uUqTW&#10;nDJte7VL3gfC1uegAZhqMyNmdq8A/9bCwRazRhtuxC8KSyBDDCGqphhDLbiFHf/www8x591u/9nn&#10;nx8Oh9P03Fpxt4fHh3/+zW+vX9zHrj8/Te35EZmmZbp7eSMm+6s9EYnp0/Pjssy7cQTE2iSE7aFw&#10;xK3b7MbhEEI4n89lXabp+Nvf/gZhS9xEhw1BGZyvCB1cXIu7AKjZJWEMETcKLhM5gpmJVkRCCqae&#10;u8zM2418015u2xYAYOYQGPHSJOx3Q5+jIDExMps5OmgT1Tavy+l4hNcduDdp53U6zYuDmBh1qetT&#10;ikFEV9FTXafVRe32mshMamGEQKxmEUMTcWnz6WStxS6uZUVAc1qmJq1O5CnR53f32O/enc5vT0t+&#10;+erqZVR/6OJIxKXM83Je61paeZ6nIoLMYEyiicZYRvmXb0eEVy9f7vd7cJXW3r99mJZZVR0gMJt5&#10;IBDRIg3QmVmbbslGSOjmbaNxoAMAB0ILAE6BxNTQMcRChKpNvLa2H8fAzEgGUGo1cAByczNlAkKK&#10;kQOHQBzCNtPbHJyuTaxJQGQiaOLgTEQp+db3qG4Qr4veCEDNwIyACEhURUVa63OnIou0tgm/tyYP&#10;AMF58504kGMgioH7HLoYwXxtbWkqqk3dzE21NhVDg206CWZ+wbh+wqhuG7bNowkAdsnTgUsmhTu4&#10;ASpRcPzUiroTIyIBEhA5ETB5QIhE4SdG5U/1U/1Z1p8mDfz1X0AkVEVtZEImZBTUYZqsXrWHo373&#10;fZU6y/Nndy8/e3n34dun1A3j2N10t398floqpMCZIjTQ0pACkeO6BG1dH3Oiz25vStPn4zEndPTS&#10;Vu/BbKlSkIgSf3N/cNg1aYSMxE9Pp2lazV0Kvry76ruAlARyHvtWhQD3+10ed4Z8ntfj+TxpC0xd&#10;Tk5WrQnYaVmbuKqX2tRBzQmDmizLCtEO/RhTlzhcxV2IocoKWMfDCLGpweM8YwnHaTkuNtWIxLsd&#10;x5i6nDOzrlOfY5ciIix1BaZh6EPMUqohOnitK6EpSat1mqpzzAhIIQZapvOJEasMIVIOMYQGrUl7&#10;OD4d9gTg4zjYqdV5zV1MFNBdVYSwww4QVU1E3AzduhRT11/t42afYMIhXbc1VaGYd1tuXtd35/n8&#10;8PjYRZrX1d3GcViW2U0Of/93BmugeFy7ZYmBh4/272//dnYAHvy3P/zDv/5f/4CI//3f/4/79Orz&#10;/+IXjw+rdy+IOyC/urby7g90xl/uP/vLz/+XH/jNu+c/vl1+BZM4NV0fDUPqd8FqbN/r4i294sNr&#10;Vw0hhhgBwdxjiMzs8wwEpsiB0R0oEbOZbVYCAEgp1Vo3GZWottYwJiKaRaA1Mdv2bW663Z5+5Jqg&#10;bftlR0BQjQ5diAkuXOcNNbapU67x88/qa3j/Lap0Yzd2XKqq8vXOa63n88Ihd/2gjhsrnQk22SYQ&#10;dQButtbqWgMbb10XEnLYsBzoTgCKimZMyIEY2MyHvj8vSzODFI1ICUor0zwPlPuQ1PG4lIYmYhFg&#10;CDlwuL0eOOZVsbSq1ea2lLKKKIeExDnnse9brdN0HscBUA+7/WG/Z4RIa2mK6AS+CpxXqKWua2lN&#10;bg5XtzdX+12/2eRzjHlp59Pp/YdlbcVj6j97tf93f717eejjwoF03a/fv7F//Ec+n6dlaU0ubi7E&#10;T1G3RgAbvR3cOHBgQoLdbrwOV0D48fEjuB2uDk3k+3fvDHy3P9xe3wzjrh93xdwAy7raJ2RciDGl&#10;WCuEEGMIyzQPfX51d3dzfZimM1+Nz6ej/+zrOYr97OXINAwHefNRPzwspxPfv8TOoJ4RvQtx4dak&#10;NVUMxpRAHd27SIf+ekw3dNTyfDr96jfnpRzXtShQikKUiAPimNN4GDhiJLLWpKybUsrMYkoEAAjH&#10;07MBppgBiUPnpk/H8zLPaytVmqj9+NQFDkShinQxETGgN1XOOe526YvPcRdDZ9Ufn6ejmywqc9UY&#10;o5uudVU3JGZCcTMEIBCzoq3PfRFpZkW0lKKiXYoxMlSuz48pJZl1nuePp2lZikrbDSMBjV13midx&#10;ExF1UHdzP5YiUkFNzPR4cghc0Z+erna71loprajf5845qJmbUQhIMJ/naTmaWc6dtLaJYnNOhCgq&#10;TNR1udSmarnrl3ky29K0tgUFICoggKPpxS2HGPph3+Uk0lSUEHLqzqfT3d0dMROH7aocUzSX1Gdk&#10;DDHmvl9qSX2360cOXKU5mLsty9R3HeOgotuiorRiBjFGFVnWlTEQUgzZtGxy3JTSGLtWV9qSu23D&#10;QYBBQ7oiJlNwdDNFMCYlN1F1M8WNNolE7JeJhJs5ErflCf4z4ShsbyP8t//ZGJUI8e7F7cv7F+Cu&#10;yMgMRHUpy/PJpDVb6zoDgIPHGPPuLn1x4y5SLZQ2ImWz9fm5PnxkAAd4fzo9z9PVOI5dR4GBmZDE&#10;jJnvXt7Py+pIp2N58/6htPfqCA4pRkQ7odTVfvHzb3af/2y5v5av97lbQ9wRQi3r6fhcyrJKOc7T&#10;cVkcKTqCFeAwaK//+vvO7e7l/X5/QLXS2rt371TFHLZwvPM6cQwxJhST4s1E0WKMpiJuLmpIHIK5&#10;tdqIgJnhImV3R8Sup2++KYfs5bGpEJFvWdyMS6mneXLect5l218t6wyuNI7CWg3BXdUc3dSQKOfM&#10;IZg5gDMREm3hjbWUKuqqc1mBkfkCrgRwxsiMtVRkSin3fV/XKirmnw4wU/y0FGMkdgjEfYy7obva&#10;92BelnUtpdVamxVThI02SRQQgMzNLiwTDJ96WZVLlNwnuImrmdtlaLK1c+bgZiLN3B0IOQCxuzoh&#10;MjLRdoaFwMBE+FMX91P9VH+W9SddXIWm6xpV2JStmQKvVL/7Qf/wHQIFomYaQ0wOXfDyu1/pPGkO&#10;MECf+qvnlciZwKcpEkYDAzLXVmsMNAw5JVGcDUpI6z4JIgImwNxEj1NpTVSlVu1yMrNhyE9Py3c/&#10;PM7FahOk8H6Wlzfdi33sYnDrA+eNZTZ2oyOKrDXB9eFqqUupixJcpD2IAkF8gwjikMMwdAq6TvOY&#10;uvvrm46xresCk5oqFTd7/sMxYFLHtYK4Pp9bzt2L3RiIdl0SgMfjybrcp2HXd9P5+fH5yTkM4w6K&#10;UinPH54e5nNi2g99HyVQmxof9tc5JgYwaR0jIYhayBECVFjRYdsk1Sbv3v/AFDPxMp+lSVAbX9xu&#10;YUmG0ERCCN7aOs9NWlOLeUl5UBUHb1KX1pio63c9sjk8PD4zAngt65nIiJHQX9wcDvvd23dvuvu7&#10;fh8SvG/apkKxe/HD+enXy6/brx/rUr/5m7uXX14/vD0Fpn98+t/e/P7ps/PX+enzgPevT/hqvAl5&#10;X9eH3UFK+bg8vO99fFW/7PA+r0vU/wjX7z/Wh7LM4Pr5L2/Op/J0DomZkEKMRFRrAXAjdABGatI2&#10;/GZT9c26Bs4pXMgk5vNaTBURaqnzPPcjRwoOICKEGzDcFR0DI/NliL81U+7NFc1IZEgpObBDTAkQ&#10;qxgiGnpp8rP67+Lj5KcjB7q66oisCXaRcoB3T+tS9fpmhJC1iIIjMhFvbgd3J7U+cCtSWkndwG7b&#10;JwASuIEZqTm4gEYDDOTsimqgotIAaoyaooAhmJqTm7VSWpFWE/rIobkA4ND1DiitruvMMe5TmlRb&#10;W0QVOTjQRsjbTGXulmK83g1DTq7GrKLrIoZgTbxI6jJO50VFu9y9uNox48PxqKY5Zzc7TfO6FuMg&#10;L1/G1zewtxbfWjkty37+4Wn94Yfy8f1pOq9FtmBnvJAobJOpghkSdCkGCiKSY9jyi3JKgXAc+32f&#10;1lrd8OHp+ObpODfhh+OLj08hd1UhpD6INTVAAQdC4sAiQojDOO53O6s1Ih3GoU+RPD8dn1pOtM/l&#10;4TdWT04+7F7y17fw5Rfw4anso9S3ES0ABKIA2ACMYNaWDYlg6LpxuDnozv/w9PT9m48fPxznRQGR&#10;wpBz3/UpJiJsZWGiiLRPA8fQtD1+/IAABiCIOQ99N3DAYYBpXc9LMeDWzqWUshZAQiDmbkiMgBQj&#10;EZlJACdide+Aek7Lqx3f3+b7PYfWUUEQNX+aVzUzcHVva1VXBwQkcFc3IgoboJ7AwOdScsin8xxC&#10;CyGoA8UcY17XGpuenk/Xt9fMjMR1A+3VAuYCOK1FVFV1235sCyIOgdwCsBOuzUk8cRj3u8CExOvz&#10;uYp0u1SaIjiaqlf1gtCen06vX38+L/NS1phSzBG3eyji7c2LZV7evXvHqQucgCT33SrOiANbCkiE&#10;1gQAzEHdnk6nUiGG6xhyiqEVqMvKAd21VYsRwT3HmFKMicHh9vbul5Cq+c31obQ1cXhxc/uLn3/T&#10;d+H58eEw9IfDYZd347B7//Hjx6ePTWoMAZnQLHEYusHNxURsZROR+vx0HHbjuLsCv9jVNl2omTWZ&#10;I4dq6zhkwECE2tQNGC6+2W3NmFInKq1JH4O7iyhegpcRiWCTCX5KxdxWN4CbqRimaXqMcbMTxxi7&#10;ceCl3gIOKWM//vGsvMnp3MKXXwV5M0+n1TUGh34nXa+vD/JhB8ezTSup4Xyq7mDteFzKUiLwi93w&#10;4npvhNxldCZjM9fWNv2zmAECEJxs/u0f/vD6v/nb139zT/w8dq9yjmU5n48PrZba6lJbUTcIiOyO&#10;EbsRb+APbwfz+7uX+92u1no+HZd5UTMDNLBlXUWEAxOhSNsk94wEDgqCgcAACRMxgJs7MdHFIwvM&#10;5IgQE71+BQfz9Y8CLu4caNNczq2c13IuTXw1cIxAxOighmvRLtYY4/bKaptuPkQigibmHjcRBRAz&#10;B+ZPcxIHBI7RmTY1AbijQ3NNOacUgbzveuagXpkgAKqaI6pbUIQA9glu0gW+GvOYEys4QIgxpOhr&#10;ETMTRdqw32ju6EbgjrTt9FS22DcCcEI0N1Nws4sQ1Y0u/eKmSsWNM2bgjkag6ODxR+3yJlYG3E5J&#10;dPipfqqf6s+w/qSLm757Tq4OGk27YLSu9HyCx0dMzI6BEIEx0W7MeaB5fQ5B+566nsEWiwqu5ipR&#10;iUKK0Ryen9daZtNACE10bbBxHaoQAqbcuejT49PjceYYEDGyi7qqLnV5Pp2neUXmGCnGsK7LD2/X&#10;0zGmQIcxjmNSIHBqa4vcDyGm3Y7MeklrXRXcAKd5merKXerGfrcbc8o5hMCkTc6OzKY8nV0rFgcr&#10;pU2LOoQiEhLmFO9ub9jx/vbu6flZVE7zUmsiDqfpdDofd10nOkpt1REd5trK03Mr7eHp0RGJc048&#10;dLYUOa8aiBgpBg45xohgVmoRF0OqJtNSihkQBcG6rAGxT/lqHJhIWkMEJnaHlGIppawrAiJRiBGI&#10;U8rMrADLMn14+Hg8HgGx77qcUoyJIhH4skzaaiQkwP2we/nyVYrx+vYOvv6qwMfoy3kqRLnW7j/U&#10;f3/soJbbuZzsnx9f3Kf7zw4xBzcnpt98+2vF30Uk/pv/UoZrsV+u38Z9Tte3w+ffeGvt6cO6vtWX&#10;w/3n83/76pvrNR1/f/72V8f/oxvTu++Pa5mtr31MQHT68N308EMaDuP9zwD0fHrk1IfQESGpS6uI&#10;JGoOwMzErKqqQoRoZCDzPHPKG6+/1NpU4XJFvJgENsv4dkj7JjExiyF0uXNTYt6igUQEgapYaXLX&#10;bu3d91DreHXY9VSbN6WrAy1lnRbJqQshqugWzrMpNi9QAwBH37LFRZu6prBdAjbIq4GJqoLpRqU2&#10;swbuwEQkl1BYcxHa/PDgTBiQyIzAwayJuntMmZnNfS1tWRdGKDEuta6lGWAIKaR+yJ27q1hKMcWA&#10;gOMwdl3HUE3XpTRCN/PTpI6WYopMKfLNzXU3ds+n88PT01LKZrAQNf78i5tf/vzw9fW4g1oeqozz&#10;lMq//Ob8u9+Xuopabe0TCO0T3gGR0NUUwfpuSDFKFTfPuRfVmOKyTq0stQ79MBx2OxUX1dLa248f&#10;m+jz82l/HXb7w3maJp8IL1i5bf7s5n3fj8PAzFfXV9e7YeiSSinL/OHD+zCM8PB0++LnS/1VqdPx&#10;eNztoB/YPzus5++5FQik7s3cwGOMRCCtqtVxeD3ikN9P/vT989t3759Op7UYUEgpxzQMw9gPrRsd&#10;J3kAACAASURBVFRVSSHc3N4MfVbVspY+xWY69n1tIk2W8gwAzNh1eXk6Pp/mIg5o6EAc+q4LITAS&#10;IhpAU6u1InjKMYQA4Hx7M/7yLyStEEqC2Vw2IJOobRJiQ1DY9KW+CfF802h9IlHBRYCqqyyO7m61&#10;FURysNKqNqGctiVSlzPz4m74SaKFiDEE3VRYAOoWOSKRaAMAQNyewN7y2HW11Sb44u4+LqWsxVQZ&#10;KcdUt6w9h5xSiOxoIQZq/PL+1fa9EWyuVwUOnHJ1d+LIzCFG8EDA3roQEGC1llLiGKZ1UZFuCO62&#10;LLWUggjI7KAcaEhjjKnr+q7vq7XW6tCPiePdzc1pmn/+2Wfn+YyOt1fX/abhDqHvdq0a9gxIV1dX&#10;5+WMjKaiZoCYU7fJOJvUaT65ddvGJ4TUD707SBMACDEysZoSpZxzqQsimEnOydRNLykLuD22atvS&#10;aXuHA0BrQniBvnziB16Mdm5ubttv09QAobX2+Hx6fnpy9xDC/f3966ub2AcAo0wjHIZ+cAQkSszZ&#10;tdqEpTxP8/m45e/Fl19+JUNF7QmCLS+n83IqxdsjEPvp/Pnr+5dffvHduzfH49kMO+5f3b5wU21S&#10;S+FLOjk6uL9+/Z6W97/7f0Py//qv7uZpXeZjKWtptbampoFDTqRqIeQU7uDX34+tvbi7G4b+eDqe&#10;TsdpmgBge481aaoGCGbaqm4oLLdNYE62mfQREHCL0duS3C7POboDWM74s6+8b8wrILYmFAMjubmI&#10;mHkzLVINHZncHYEQQUxVpLRQm2457ASYcxcAA1EKARFEZBPUhMiOAITExDGAe61VTd2dwN2dkUIM&#10;zMgIXT+M407EADFQDFQ3VxuyB0RmyDEkChHDrss5hiYya0NENS9izfzSM3+iolzkIpef+UdUryGi&#10;X3LgNum6I36yn25WgU1yefHB/fh+3oymuPWB9iPCDgE2qvNP9VP9VH+G9Sdd3NX5KUqLKqyNTYNU&#10;0EY5hMwMSA4Ezg6M+Hg8H5/PfQw5jbjr5mV9mqispZR1mubA6eb62lTnxWK6Wps+nVYkXG12dwQk&#10;oC7lvrc+BaTu9qrv+54YVRu4qAVi7lIc+qzuBhDJBa2KPp0NAN8/lxDw5jru+5S5Ip4DcUieYmYh&#10;LLSuGkNOHEbvrl/c9rs9IjET6FrLXMvqLqXW0zKvRZeq06Qm2Kcux4ygAmDSzsv89cvPAhATPUwn&#10;0PL4fOyH4XB1Veq6trp8WHLuKKaY8rwsp/MDOhGHXd/1XUixrMWqdfvr3qvVVsVb1wVTzykS8Ua+&#10;aNMyn5fSFJAckWHrOHTX5xTCWhjgYogOMS7LrGqBQ2CmmDlcTDVAuCzzaTqf18XAj8uE4IH4ar+P&#10;gefzWVUYGZCvrg83V9eIId/f+zf3gt+d5/Xx2A67F2+WDx//P/beZMe27EjTs2Z1e5/Gm3tvxA1G&#10;MEkmyczKpioTJaAGKqE0kjSThprq7fQI0kiAVNJAE0mFyq6SxSQZ7e3dT7ObtZY1Gmy/keAjEAgb&#10;OeBwOHDObpaZ/f/39y9TOXQPuuqjjJdv5vLth/2O7l/sPv/ZvZn/09+9qcvyN//0H27ux08//c3+&#10;z+6P5z9p8Xm2l1//+m1Eg8zjbfEoD3/7Jqf45y//9X/5J//1e3+7+6N//7vXv3n7+j9dymjPP7+8&#10;/t0v/2z/6qv3py/nvl5Tssb3JX0uLsAxIKmDqfbWQiqBQ4xxGEcVl2ra+7quubVNLNm7qBoRq26E&#10;EYaPxC//nmLu5qoxhBKjzp1SMnCRjdvPavpz+Hfx0uT9uxTifjcQmXTMOYYA10tdVxuGEQDXuoJj&#10;CHFrIHXL/TF1tA8Pj4+Pjw42JNZIYyyRmRDAHd0RfVvOAWFzXwAMCdQTuKqAG7qpAqVIG9LSHNwI&#10;INAWZRAIqLUmqiIdEXhbRbTWu5hzjHkYxiHnulZCTCEF2pLVkNAZu6oSOSBcJ+sCpVAInFME95vD&#10;KK5NGjDFlEVUAcNnn+afvyz3rev7Zd6h3y3/+Nv6zTf1em21ydORigg/sh6evE+IRJEwhpRikN5F&#10;dChDzgUBHPRyPs3Xy7oML1/+aPs47m5vjsfj3c3Nh4fTLLo73OwOh7U2AgJHFWFmBDRV5pBTSikx&#10;Uwp8d3MIjNO0dtWYSyLsv/lSH2/K7qWl3uV6uZzXdUUkNM0BFbz2PtdqmxtJocRnZbgrrz6kD1/6&#10;Kpdl/TCvFSiUXYxxKJkQwWyZr7syHJ/dUeDa+ruHU6sNQceXnyDzXGsXoZASs0gDoNYxxBBjRiZk&#10;iCEE5sjU6lLrisRl3O+Po6q5K6qKVLo9+s8+TWMblqXWBQ3Fnqh5T6d7og2esY3amYgY0SFupAME&#10;ALAnFJ2LSM65DEXUzKyr1E6BaBzHVpurcuCN6h8CM5GDq/SNKRsCExE0J0Y1IaaSU4pJ1hkAI2+5&#10;cECM87oute7TSEDogObrspgFMxtSYqYuHZDcUA2YYkrBTXtvXTdYTVDY0rRdzd29d0Gtu8AAgGaR&#10;KISwIrhJYB5KqeDL/AR/KWUgpGHIzMnUpMthPCLhPu8C8TCWFPh2P57Op0B8PN4Qc5WVgFR8Wdbz&#10;aXr+/Nmnn74YhqKzAqEjZE4qRlvwFmuX2oUcUcREnLk4IJBu+xlzM1HmGHNWNzN1c8dAgTbxAIAb&#10;uJk6EABz4K3czbr5tgtBINhmN7T104ZGABtjw93dNETLeRz3N5upKpVou9JTDDle6/Lu3fRS95HJ&#10;1OZpUugZQ4NujqBopgrL+eFd79XNxVwR+DalsIOXz7RCclyIvwX87vxIgRPHOtWS45D31ru05tIB&#10;QNTh7i7/+R8rvRHcU0QwWebzskxde+19bW1LZk+BMUb3W/n73x3EXrx4UUo+n07vHt633h3czXlz&#10;foki0XYpohsYfK8wfWo5fEs9QnBDIKaPam1wIgBi/vlP4AggtdVWRSgwIElXIHCUKn2u1ZmI0FxV&#10;9akhciDEy7wQsqqAOyNx9F2Mu1JiCKK999ZNTTx0AgAmpMAMAOCJqYu4GymaSApcStlUjCVyZO5d&#10;RTdG0Zag6ojATMcSj0NJnAJxDlFNzss6dxPT1mXtUtWACfTJqP09UWV7rNrH0BV9Sv/++Mt/FuX6&#10;088OmwkVAZGfhpv+FBdH9tSs+fYxb+9GJ/8h9fuH+qH+QOv3fXHV6qzaRdfOIqwaXNG6d0MzcoyI&#10;gQjEVm05JWgU+5D5MME6z31du5kTJuYEzr2LdI+RiUPKHGO8SQUApHfaZre1Xs+XFEMpg/Uu3dS6&#10;mQ4lb0TqyAyqKYZ1XgKDO3URRFZzm3W61GEIz+4ikhMigCfm3Ti6e8g+DHxXMlFKCZo+LkudmtS6&#10;rrUtCtJlnnVdzMQRaBiHu+fHw7BLMTrjh+tlast1utbey+4QRdYP78V8HHe7w35ep2m67vd7Y8UY&#10;EcnczRwMxt3w7NndmAx8uUztw0maNvDzwAkDtdqWTjHwaGmtK6Bvs8Ev7j/JlC+X6evlkRFBpfU6&#10;jqP0ttVQSjnst2OAil6vk5qlkg7HtK51mtbWajMlonEcgREA3bSuy+lyYiI02w0DIaWUj8cbAIIQ&#10;+IuXYX9Zq3z7egINrePf2f9WRgYAWDymxEStkfGNOV6/PsFv3oWAfdWf/umLcZ9DZMP+d7/62/H4&#10;n1/c33xrv1hvwvH8WaEXAfbhUGx3uD5+0K9/86NPvwht9+/sf+Cf8e/++Nf/35f/1+9endSsV719&#10;lj68eXz2o+Huk/3f/7+vpu/em/b87E95vN30M+ZPE1kHiCGOw7DIuplAAEBEt1fdFufjuEG56ONr&#10;8GMzB4AOhJiIycwJN7XS5rpxALRyjz+yb75B92Eoxz2oulo8HgJAmyvlPOY8bsBrQkbfsHxPs1BR&#10;vVzP7z98aK2lFB9PZ0R4dnu7H8bERLAJYxwJxF3VKmIN5I6IfrlMUmsZx8isIhYZQ3A1UUNVM0OH&#10;wBziKO5LrSIC4ImRHcXMHIBCCmUcxpyi9A7gx+PNkFPvjZlVOkNXlaUpobXO1xVzKSkXM8s5MVNg&#10;BgMzzSne3R3g7pl+8ZIHAHnPIdQF21cf8P2HyzdfT+tsZoAEALZ9LfgRawub1wvdNDCVlLT3ZVmH&#10;PDx79jzGbCq99xDC7c0tM6nBt9++ar3nXG7u7j99/pw4vL1czf3h8fF6uaioq23kG1Mj4v1un3M2&#10;kRLy/e0x57iuSzO3mHl3y+Q2X5Z//BWZIji9/Iw+fe7UkFYiUJUqjsgUYhOIvDvuPtudpric9c2b&#10;eeqny3xa22LKqRx2x10p0uq6TjGGm+PN/c2tqDyczqfzZVlXQHxxu5/nOcZEBMnLs+cv7u7u3r55&#10;7a7mdtzt3EPttl0pvTcwSjkfb24AQNSv12meZyYYc+Ih0R/9SPLi9dr62np3h6aqH8+sH5lyvsE1&#10;CGHL5+DA4SMABGCTfHkHFdjy3ogQQszMPE/zmDMyB2Zp3c3GlG/3e45RRLuIdDU32GIrTAGhS1fV&#10;/fEQQuzar+uMLrf8LOcMaIp4XZe19aIqokSUS8kmKcc6z5dWa+uhdhEDIqIYYnQH4kAOyMFMCCmm&#10;2FZRF0CnkAAgEoSUVXrKJaZsbkQUQ3A1VWPiUsq66jKv4z6XPJRhBMfH0+PpfOrSEeknX/zk/vaZ&#10;uwXGkOKn+XlvPTCLKoDHGB8+PKSclnV+OAEFGMexi5yWC3FYWwPzZLZJHLflRil5GMdhHMuwU9t4&#10;kmCuoJAyoyMR8semC4FCiAqEWy4ZuKoq6nYdALqDERF870FysC2X1Z/mTiICABCfMjDcUc1DzLvj&#10;IGbgmFSzki69NgETXFXWxsHMfZ4mTVJSWqmpKsW4YQy/+/bVuB9FlBljDjlpSh20rd4nxS89nXbP&#10;8K/+ZXw86zff5t0QOFIIoaSRDgSubkKU/uzPfXd1HZwyRWrrXNdFRMysiixtG6UhUwh44NfXIrrf&#10;HxxsnqbH02MXMTBRYWIDMzdkTDGEELakFzMXVTPfBkQAhoBMW2YaGBgCOYBuie+lhE+ewyejTK+7&#10;qjkAoTloFzCvKuomKs10Y0GyIyF/P3dzpLV7DJuohZxI4ekrQATmwNu/faJAAhABMMImfPWYQo6R&#10;EcF0w9KISAxhP46GuNb1Ok+1axc1UwNg8BTiPqZ9TCVmZnbkdepz7VeRJlrb1tYjE4qpufuW3vYR&#10;tuzgyAS2EbmeXm/4FL1C2wNAVL5ni+P2KHa0je9FG9sUEByR7Cmq3hDCtvrz3ycM/VA/1A/1B1S/&#10;18WxxAQQEGOiFDy5ZenJjYuzA4ITOCEZ8UXrUEqcGwu4bh7hxuQ5JkwYQtqN434cH4hElUNMZQBA&#10;UHV3lQ7EkCIScuQQA7j33s0NwzZzIyIqeRgHOV3Oba3u28HdVZvZ9yYRmFedXjdEJ0TmkAhuDiFw&#10;JLDzPO92sBsGqvJwvpyvU60iauawdteuDBiIh8wppPv7m5QTgFVdA4Z9jiXHReSrV68fxsv5Ol3m&#10;KeZcSpmn62U6xxgQIJehLpUQrXUwf/n8+TCmFFbp83nq4sN4GFJv0updTKGk9+e+TLNxKE7YlQi6&#10;dCbKh1RCXq5LCeyqMUUHUAQBjzmlEHJOIXCtKxKqmZot69JN98fbZVnnZZFaMXJEdjSRDTdsgUOM&#10;odfWuyxYQwiH411IyQD4+TN8FsAep8Uez3U3lH+4/N3Z31jyeV3mdTUzUeki7J6HQxxGMzEVx9O7&#10;tzWdtXcTsWXWaZ72x/Iq/MMJprTfx+svkn7+Uv/4uPhNzJ//7HMOcH3z5p9+fSmH435389f1v/vE&#10;zq/5H6dXr3Gsw66Oh0yMn//kuLsp02n9+re/vfnpv9qGsVv6LRG5GTOlFAMzIh32BwxB17rFiCF+&#10;pC7TkygRPprinpDf4Ik5hbBFFLibGgBSCNzVXuKf7R9Iz5chpv2uuFsTCiGmSC6c874UZg5dNSHB&#10;xwH7lkJtbq33Dw+PtTYEbE2qGzOGaeni+5wGJqYt39zUrUpvgZsCmiXgPq2ZaM8BkASoIjqgIap7&#10;JHZUEUNiMBPz1jsiZubE6IjSVa0DUAxhHPKQi6r23lMgZkQMMYYxdndZmxJB636dETA08fcPbxDg&#10;eDjEmGpt6J448M3N8Pnn/mxUvvZaDYo9Kj6c5dV38+PjvKy2tcubJGebqxt8DCzajrMUApUUA9Pa&#10;WwpxHHfb/kFVlrrmFEPMbnC9LKfLde2tP55effhwf3vf1dbem9i8rMu8qHQiKHl4fv8cEetaTW2Z&#10;55xSPu5vjofa1stSlcOktlIhsjwC0ptdTnK92O++pMezffpc7xl44UCIyMzD+KJ/6DR7eHwVr5e+&#10;TJd5/XBermtXwBBTipFctdXION7c5pJjSh/Ol4fHh+s05VKG/Q4RwHws45CzqhyPt4fDcV1WBqit&#10;AbpKy/GJySIiG3ShSX84X6Q1MxdzM4uBV6icwv5219urWpdrXczMkWU7m+KTLvh75yEhBiRGZHyy&#10;XaJ/ryZGQDyOBzdfW+UQhnF0dBHl/Y7MTTUwuQI6sEPh4Ihzr+agoEgYOWw51Ltxv6nXau8e3RFy&#10;ya4xQ8ghXM+PD5dTKYOIt9YR0dwNvHXBoOJGACmNQ9mJ2VofEaGLODgauCkTuhiqDHFAMcLQRMUV&#10;3ReVJLrMayCkpKLdzJk3U6X33udlcdP98XDY37hDXWtKmQK1tjqaip2uD6ssOWfgoNrRQcHcBJm0&#10;Q1clwpSZ0hBzWOtyd3t7nafWO7n3tQ2xmCoAEoeUC8eIFsfdWEoZhgIeAJwYe6+iEgKZaE7RdZPY&#10;QUrJHNQ7gG9rRndjThwCAGydHjObqLviR0klAKghIyFSYHaAGAISgVsqubVmDkREjgagGRbyEiMG&#10;7E01sxKIGCLHmCiwujfpxOzgSJhiwkClDL1XJCBGVQGVEksklsvV+vT2u9fp9tMXL37sbqukWWxI&#10;aUwJQ+hiVSoedj2uen0/lJRSaNrmaeqti0hT7d0UiJhy4MAHfNvz+4cxJ1Wd10VN11qREe2f10pb&#10;E7IFQdKGJSWPiGqOaqq6jdeY8GknufFDD3sNjM9u/Djo4Fbfmap05Rgj4rzWroJO3cxcHQGZNpgj&#10;ExIxIYqZmPomuidwcyBy9O7apavnjfNLiIHJ3dxt6+gc3J5Aw1TKsC85IropuLlDCkyILtpdRUXc&#10;llZF1QAQIDEfctmXIYUQmZBobv1xmk/LWk3UoJsBbMEDikSbvhZ8Y046fC963FoxgN9vuLY4nSc5&#10;JQIabEppso9/8qT53yixboCMsKUwYoyRQ6z+gyvuh/qh/lDr97q45y+eB5HQW1RN0uN8HXiPatPl&#10;1NYF3EOgxMhoiLasEynWWtVHQiDXSMQbIUp1vk5qOk9THkZAmqZ5XatrC4EpMBHPfTVwkL7MkEJK&#10;MSKhmYfAzKH11mvbYFNuzhTcAAGYSKWhOTAIuIMyBlNAx8SJkVrlMAxiNi9r77Yszd1PU5urO5A7&#10;RsQDUdhxzjnmFEKIIfZ1WtYOkZ2IRe8OR0f2aX2o5w9v3rjDWEpJeZoWAB1LIabz5TwMuyGXOq+B&#10;6MWLZyVTq4/SlqlBtSEPx0BE7hH8NoTAId/cVt2fT5difIi7ELlan7Vd1vnKrQc78oAIN8dDa22u&#10;KyJ++vzZ7eGoXeZ5muYp50REuQzqFmIspVyndROKWBdHjMzkuMxTFaEYwACRdocDEUnvWwtHn3yC&#10;P75H+3at7c27JYZxQf5S/77iZTovl+u1NQEEEUHEAG7uc+tmRsSej6+uVz2pGyBQTEVNvv3q8uM/&#10;vgWAr7/9ptt3fokfbn7yxe2z/OmfzPpTeRfSkPKRdLd/7E1b/dkh/psv/t272r/86tv1k3fqdaZ/&#10;2t8OJra7KfcvdLm8D7cvQ4j8cdC4sRYQKKYUQhjHsYr1zRBPtHEgAbeouI/Dyo9ySjMltxhzDAFU&#10;c861rV00cOLAg919xr+k7945QC55NzK4iuV9IUa7VEgpuZNulvyPnDE1UzU3bV3meV7XmlOJKSGg&#10;uqxtvS5r7wqiYRxiDmaqot7NxAAJwQLyTS6e7WYchpKuvQamTtTd3dGJUojm0Ls4ICAampoxEQGw&#10;YzN3pFQGY0Xits7a1jKMhG4miGHLu4uwwdmMiE4X671P62IAvbccU219WWYCuBnGT3/8k+Evfv7o&#10;jw8fXqV8G1rwb9+0D2/65VKlr60zR1AhQgBnJGRwA/s+afajIzGlWFLcxhN3t7f7/VHNEDml1Nsq&#10;XV1aySMADsNeebXe57oub15zCEvvotb7NqjR7aZbloWIhjLEkFqru6Hc396Y6TTN3RxynpZFQ2nW&#10;Iqmaj5HHkhNHEVm+/o7KT8unKVF3M3MUT3Fe1l//5/dtgcOhpNIUVgDLOYWUkNANTcahHA4HIjpP&#10;l9fv3iqwgw/7/TgOAG5uGWi6XkvJd7d30zSnEKV2dgTV2hd3eHb3fNzfqODrN28eT4/q7khqlgKn&#10;QGSOiEyAZubQTV1aE2m6geX0++hnMzN35g33CZtCITFvYHqEf97qgJsjkvu4G3OKXQVM17q6eyqD&#10;1GruuzKYSG/tOO5Tzov0h8vZEf0pC8M3xsbI1LsA4TAOgbirxJRAUxFmM0Bc1pU45DRuU34gpMCw&#10;maiYI9Nnd/fX6wIA7sCBL9drLlnEwJQJxcx6jwhpHGKiD6dL7YrI61Kb64f378btSYXOvGnhaXv4&#10;bzRLZhbxZV7Ol8vzF89vbvZqTV2I6DKfv3r1tYjGGI+Hg4lKk2VpYE6Bl3Xd7QtFYAocSFUQMcbM&#10;IdTeI/O29mciAQxb7JspMSG5mYFZjJxTRDCVbiIxcGTqWx8FHpgB0FXdjZkcHIHcAcxiSqUUNwOA&#10;Xquqb4bnbeLyhMuFzeaIgYO79W4mEji03k0VkdG3Vjx4raf3l81wZapmCsAFcclDnR676TAOqmqI&#10;ZlpKdtNYErIjeAxhyJkdtNnN/jhfLoEZcWn4vvwo6oKX0zpHX4eC4NKtB7s50o6mJl2bppTmvtxq&#10;VBURrV3UnEOKhIgDPfjw8FBCMLV5nSUTEyMhEZpBigkR3Qy2XZeqAzqimbojEjJtmWpAiFu8tYOr&#10;G97e8qef+YDOaqk6XLyv1kUbqLs0q6LmrqqimkuJKYj2dV0D07gbU2DrorYt6EQBDPRpc0WgptLk&#10;6pZTHMcBERkxMiMGMQHfNsEGgBgwQkwlB2ZQwS1qVA0dkVCli4OIrK1VkU0wzAAlxMM4lpQJDJGA&#10;qKutot3BwBTANpDpk0uNHN3tY/jbE+nmIyfnI5KS+cktZ+4fszyeOt5/7vEQcIMxg39MlQcz5xiB&#10;WRGRKKRkIUo3/OeQ4B/qh/qh/pDq97o4+fwTcjc3cQUV+XCyd+95aae2ckAXQwQj5BRwWrRKNQCP&#10;ACwKBiC9MaW1VnHWPgXiFFNk7tJMO4KJy2E3llxUtTVxtXVtrbVhHKNJSYENCNRj6HVhgJtx7PPS&#10;rWMIT/IyJmdWMCBkQFcFB0FX0FrnklM6jHmfhnF3PV8v58ulzgCQiV/sd/vduPH32rIoOuYQc3GF&#10;urTVBAF3Zbg53nCItbeltlLK0e3JfQ5+up6szZySNAGAEsuQioMMCX7x4vMh0LU9TDK/v0qrPB5i&#10;YLhcT5f5ggge9zjN4IqJjbGpxLyftD1eLpx5SJHAAxOHzCGMux0FvlwvKr0uy6QeUkSAwAGRYorR&#10;gGhniI+XM3J0sg4ujt0MAa03VcmBgXBbGy2iZRiG8dBqW4Yh/Oi+pLcq0/nS0XEsuy/hq5P8rkm/&#10;TNNlqQ4BVVR6ZCIOvdVpmp7eEsRIRUwMhIkCJU/x1Nb1b9/98Z/eXx7WKPbjX9yVcVnsq//z61+d&#10;X+mx3P43//K/x3Lr8QWkhfjx/O7V/Yxf3Ows5i9e/lfnk3j8t2c8/T+v/vdvHn7buq1pzTaj2y7k&#10;xEFVHJ2RnEy7qGgICQPEwOgEThTcVYGAAgE5koMhGrg5qKGZqWIAMstE2tvm4hLXLv4Zvry77mD+&#10;NsVw2OcU0ZwNeMgkXVpHeNJpBrPWuxGxgqN7DEjEy7pcLhdmPt4eEUNd1wAhURRTVXmY545+x7sS&#10;AwES1BRpSLH1HgFvUhqfRQVfQJeIjUDdAB0CKGIHCDlHdwDkUKitJSZmdJWu3ghX1aEMz54dEMP1&#10;Ol+mKSQvKe3HvBsLoTIutXsXDATz7NdpFadlWbTL/nA47A/n6/V8mXgo8ed/xF984vw4Pz6yZPzq&#10;lZ4ubbpO82RuW8iwgwQGMwvMxLRpyxLRdpJ40gMhMnlrjZCf3X7CMYoYB07oIho4dVPOuaL31pj5&#10;kIeBg+S01PUyL7V21afUiO2+W+dJDQ7HG+I4lLwv6fZ2d3sz1KW9vVx82Fnr4rgHvNnvHt58iDG0&#10;tWYOJSVji62yesk3bo8K2Nzb/A3c/ghU5+52Xj95Xg7HA4awtC5iqjIMZRwGDvE0z9dlnZdV1ceB&#10;Yowq/cXdPYKfTo+9tYfH07P7+7u728Dw/v2rEKj3TjkNJc9rJY5u9vr92/N0QYKAnFLpIrQtWDfL&#10;oGmIvDvsg+DqbA6J2MzcleDjvhO2xfxTqlNi5g2a4Y4AyGjuGwRlGzNY0P0w2ggfHh+WpZoChVhb&#10;A7V5WRgc3EopKQ3ZE8/Xz5/dz62/O50d0dExIUWabTU3Vm7aT60yMwIE5MXq0hYOgUMaS4mEgCZu&#10;6E74dNA0dAVLZagfTtv+U80NWCwio+sF3YaUw/09uEpbAyQyQ0egIBCl49wgBTfVnBOHRFQNHAO7&#10;IQdOcdiVoWttunZtHAgQCVlUuzv1+psvf7VKh0C7/S7HLRruAooZwxgTR2rSd7v9RuWY5mldZnZw&#10;ppQKdycHMaUQ13kaclnXfj2fYwiB55J3zEmkq4qZIAFggi19C9QBNvObg20rTeZARE8yE0TY0jgA&#10;HZA5uEMIccNNEPFTxy6ysWQAAInUzVRzKWttIQA4kBuKQqvYOka3vhAewMHEyBAhkjM4yIRk1gAA&#10;IABJREFU9LWFyOKaSspDFu1iTsgJrbjbde2VPrn/zNi+OV8VlIl7faBcKAah8zz1h8s3u/1OtAOB&#10;zY9iu2labJYkiUdeBGutrTUzD8wxoON+fdPLt28ON8d1mc+X81CyeUDzISVwoIiiCmaM6ABu9mQa&#10;BjMAdTWxTUVB8CRSNXAH4OMRfvFF50n6Amq0AiD25kvVvt0tbuLmAEoA6OLVTN2dGVMIxenT43Mn&#10;eP/+nQKBeyc0MQ5swCJN3ZjQyFaptdcx526ivccQvJuCiZm6IUAAPoyHRAHBAc1cpDV0YApmsMq6&#10;KNbutbmpUQzMHImGmAoSgHEIQFhra9IJkAEdI4ARmZu7OnFg35K/tzfBR4KJ+dbT0kcGCQITEoCr&#10;bSm9sClOffPjAWx6UEMnpE2yCu6IgQIpGDOCc0pDisOk4m4/MCp/qB/qD7R+v4tLJ5MGrXpfvTfe&#10;Hwo+C7/6FUYsQ2FEXeu0ztw5pbQ/3KBBQBARIk4JW/OmIu7XeQLg++PNze5gvWnTYGCIw24H5tfr&#10;ufdOHFMsNzd38zK31rtWIsqBENkprNJTSMOwO+z74+OJmMxtU66HEGIkQxc1A28qgp5CIKTW12W6&#10;tmVtuz1SGEqKeZc2mT8zcxCVpbXeO4D3ear9rRo40v3z+5v9kYnntTa5NhFACmrTNLVaVVXdWl3J&#10;BZl668ebm89ffg6qj69f3d8eeWcP17eX60Q2/OLlZ28fHt48vJ+my/H2OOa76+k81YXNYyDpfe29&#10;IXZcRFszzYBi4oZPIAzzusymRo45jzFEM2u11VaJOXFgNjUhoi56fTxRiI649mZAdaNcm0bceO9O&#10;RGraRXS2ZVn6p2kdYH78u2Nt3WheKaf8wPo30/9q3mqtKsKIMXKJBUxERM1P54uaugMTppQCbvIR&#10;2njGao5htwL9w398Kx5yjtN5ffd6OT1USHn/40/evXv9fzz+zzV3efvLf/HZf3vcfYZXTQO/f/Ww&#10;22OGhx2u1y/xLpb/8Y/+p39cvvttb/8Uv3p3/R2aKs3iQ21rX0sKGZDUfQuON/Daurk+Mb0YkJAJ&#10;nT5GCW0vP1VTHUIIAIwYAovK0+SSOcjhj/Cvy3kV95JzKQHRLzPtR0Zop9PSNIcUNgmlOSCiA7Te&#10;2zoTeohhWea11pILOoqqOEQmAIjMIYZal8v1ygD59iYPpS5iIoTIMRLi6iJu4lYBKoEQGYIBIJK6&#10;r10Kx1zGDfIRYjQ3cwkxMGJwSA4EDiYpp+fP7vb73VrX/VjGYQgBGGprUpuV6POCl8kA+XK5uvlu&#10;3I3D7ny+nC+XdHd3/9d/cfw8mLxr9QiPgd6+669eXZel9+6wEdpgV1IgdhFESikCoKpszjokVlU1&#10;3eS+vbZI8ebZ/fFwFBVV2bDX7hZTBGU1c7euSkwUCAy1uxPlUpzC5XwVkZwyc+giZD6Ou3EYNzn3&#10;bizHoWATV09lv4ZSjRQcwJZ1qXU1VXANRK4CALTfw26oMktvtTV1aKYNH+nnP8fffbv2fv3xF8V8&#10;fP3OL9dONu73KeXW+ofTeZoXR4wxl5Ke3RyZ6Xw+X06Ppjovs0m/f/Hi9u7mcbqcz48SQ8QEKR92&#10;uyR6eji9Xr7DGJpazJFTnOc6TXPvoiIinYhC2JI1IgPCKiEPps1U4SlSmjZvCxOCEyIGpsgcODCi&#10;qYqbOZC5f8xE3Eb3i8r7yxnIV6lAGGMgjhx4vly6alOfplkez+OwO4wjMedUxCHH6EhdO8AG0xcT&#10;N3BVDTHGEExlN+50kcv1klNh4hhjZo4xApL0WtdKm6xLt1MkqlvkIBtWAtAAAuLc1TDGSMFE+2wi&#10;mAOCuyGnoA4MwETg0Fu7O+w5psgs7iIaYzreHKUul/NFQNz9eDwcj0czJeZdHmtbtbdQUiRepJ2X&#10;C0xmAGp+GHfUYV5qiAgA8zwFijmVtnYRXZbF0NEhG6foiCiixJRSqmtVVQ6hlIwAW9pYiDwMA/Pm&#10;bt2wI+QirTUAqLWaGRGRqqqaGQXafIZbw9a7uMnW4poZohHR905dZv5egACAIVDvLcZo5kSMTu6e&#10;hyHnsPaZGm/qAw4hliFntxpSiosqBU5cQuSNigSOoD6BoMLPwn5fCt2l3fPP4i7+7rvfrbICYQgh&#10;pswTR3ACTjGYdmaqy0xiIXKTHkJQsbVVNQsxxRSJyCHXh5C++mooSXpvrYFb640JHCkwIxEZMYOK&#10;PVFGEBHxKRASCREIyc3BbBsVASAjYcn4V3/e9JWs13Wp2pUpAGITaV0N3NzE3NwM3QEIsUnH3krK&#10;x/3h7nBzHHbH3U4JtDVpLfTw7nruZq01JGTiRLy9GojQ3czE1JpJ7Q0NttZLqxJgGkuOOTCZtlqr&#10;tDUyhhhbk9pFHN9dpg9TdaIUEzIB4YY2IUYmcvfW2rLUWnvrvYkAEzEHCrZNYQCIGbejzsYzeerk&#10;nsrdtw+tt7atqGmDvoCbCQKHyBiiqagp02bXfIIHb5qOyGyGwSmXcTjcNKDVLIYAP+zifqgf6g+z&#10;fq+L++2b71g7aSOVaBpDH5dMlw/RtEs97kYnw0gxpuPNofz0Z2ZIX3+NhEiAhEZYRcR9rmuIqWqX&#10;3rNRchYXYHYVNXHwEAKHSEzMnFMBYEfPeRxLHEqelnmpXQ1xXswxptytm2+YJUJ6svsTQRqyNQB0&#10;psCOIeYcGMWpNWcNKaG23l2QkKMjrdJb6+BmtaJ0ZsrDEIehDEOVfj6/P5+vHMKw25nauj5svcA2&#10;WN1yV1rrwzBGCm/fvAnEN8M4ZHj7+Ooy1UD7m3QswIEwMCpZb2tCPqQ81waqESMQlJJvDneuupze&#10;Ne0oHm0jESAjufa62DjsKJech5ILOZgbqWxz3A12j4hMqCpLrRhCV1WA1gUQc4olhZKiubXWQCHl&#10;xBxayfWLuzReI7d50cvEHPY0Dn9b/xcEdTPtnYAOQywl7caBEK/Tcr7OJmrADsa0rWGQESGGjzlh&#10;YGYcR+AvCLH35etv1zAe47MxlsBs5fjs4e3bH/3k5rvL3/zfb765Tz+/C/By92/Ov0k//eWz1lpd&#10;ppR8OJAsX/bT4/H2s7/wfzXbX7yxh6/4Pxr2qb6dw4OX/aK+tr52+fB4Evfrshp4QPLNE0TwNI40&#10;gO0SUd2id8cUY3giRm7u8Y31d2tf3K6Dvf0tqpWcUggiAkBjgct1fjxPeUwBUVXlyakAZlZbPZ1P&#10;ph0Qa+sxxhyzqgPx8eYul7Qu83K9MFHJxbTxlvCDBEhqhqrOVMm7dg5oiIIgAH1j9BMRsrikmMqw&#10;N9F5mltvolLr6qa7kjEEV2V37W1R7a3FlEOIN7uyG4cQCH1p2qt4CVabX2ZDTiGB+XW3P+x3u9ra&#10;NC3xeHv7r//y/vNDjm2ZDvr6PXz1dV+X6zy1trp5CDzklGPKKTKSqm4PChFBJGCS1olUVNQs5ZxC&#10;2JfdzeEuxmTm4MCEdV0W0RAjB6x17WLDuOPAhuDuq/TLNDUVJDJ9csv4R5ocxzLs9iEwupZEt4ex&#10;pKhd03iIPLyb66KQ00DYzufHeb66WeQQKEjJ9Pyenh8lirT5Os/LsiKRM63yJu5epn/xS13ma5zy&#10;zYvdzV368ltQW9b19dt3retGdc85E5FK11Y5p8i0LktMYb/fMyMFen96XAPJi+f2/ICEIfCwP+4a&#10;FdX58Z2C9C4xJDdU1VqrKYQYc8kxxhTDRtHw3qFJGAKEABqMCAnlSbL7RCwMvB3Z0M26mboZgCHw&#10;RmR3MHfd1nbuc6sxUIxhGIYyDMtS69oJae2yrKfrPAOiOGwn8hACOLn60uZmEiLHlBVstdp6JUAE&#10;JMRlWlDXceKh9RAiADBzSinEQIgYYwhBRKj1krNbFTNRCwFU7XvuDToakHESVek9uKKrm27zFkIw&#10;AFIF1xhSSnHcDSLqroGTSF/Xvq4nNGlrVTQRG0fuTbo0RAzMlFNXJYKuBmC9i2wYSIfaWnKOMRB5&#10;yUm7EYXdsC95mJeVYxiGnEMKAkDYVOJQUoybC9TdWmsbWKjVFRGyJ98soQ4551rrZknd7g5V/ajl&#10;NlU1NzQUVHcn4pSSmW6m3+1EbmYhBP94Wt/+cDuvuwlzAAdmVu3gzkyiMtUO2jjSMI4OQEQRQkgp&#10;JWmRxsM4WUcGcjL3unYkjDlEx2bZiW75cHT/3eXtRCGX/MmLT948vBVT6X3pi6GkHK359XJtrZcS&#10;AXR3c7vf7949vHfwVjuLmzkzkJkBgxb85tuRKHCY51l626zjZvY0lACTLQ8GadsYMeI2aCOggKzg&#10;Yts4gjZ8J7oDAr/8TGCRdepr67W7OkZywN5NTJHYkZAcNnbMNvAgQsKwGUfdc+DAvKxzq+thHHf7&#10;cVrnVbfbBbp0BijDeLPfDyky06YGgO2l6B6AAvKm0A/Mapt2s5s7Miu4dFlb7+bXKh+m+VLFkYfA&#10;TmhPZjp32jCzYGZbLAQyIcI2Uvz4tQMRbqsz+DiBtO85lR/rKVeANtvekw/czUwFTJkiMW22FQMU&#10;ADX1j+Y5RGDAm93xZjwixQ6IIUTX2jvhD13cD/VD/UHW73VxnUANGIHARaV7C3GML1+kZV17x9Z0&#10;nhhgHMeQQnpxh6voK2qtgTshddG1re7QTcBoXucDZXaWLr23Cp0QFI1TLDmHEBE4EsOT8ZtSzKbW&#10;mlyuk5ih2mWa0bEMY/BGDVvvmwrcHIEAiZh5qgsAJKZDLDGG4JQiBQrTugD4MBYDr1229rGJblyB&#10;DHxzGIehNLdLq3q6tNZq6wag0uvpxEQpxpzzPC8InjYmFcWUcoppA2mNY9zvucs6nbu0EId4be3N&#10;6Rtx8UBrm8X6/eE2xPjZsF/OZ3Dc5aFz1Cq1LUi4PxyQTEyZKOWUAriBigUkNdXaKwATcQghxE1g&#10;01RcOgCGEEvKtV9bXQ036onvdvtnd3fjmNHVzZHwOs3zvGjJ+vmLXq4ljTHwu8e+rk57/m399+/6&#10;f3IzERFRJio5RgJ0TakgwrbBUPMQQoxxm1bChj7fJHT4pH4hYiKEmJjvw5M7n9EpjeM0LeeH5dMv&#10;bv/hP3zTfzTp58Pf8vVbXfvwl3ePP9nRJzlZiPXycPaSdmNQ7YPCno+f9X+7iHyAB1B9Pf92kl+r&#10;LsR6vk5KaEAcAJlx4yZvk1R3MNwYJCZCACXnMaa0OTHAn/j7zKb+C/ov8mXRZeEY97sSgk8zJmaw&#10;djpPTWAgho3h7g6AXbS33loz966aUirDgI6bG/2w37/84ouY4+vvvqvrAqaIEIgDB0Q0MGJm4s2g&#10;YEgWaIYnPMhT6qqDK4hqMBxvjuOwr9Mcgkx1ejyfeu+BCQElmKlxYN9cVB2qNCxlf7yLjAFX1VXV&#10;AgMBXmZbm+2P+XSZx2EchkHdp2nGcTz85S8P9zRmlTrWX//j8u03a6tNepdmpoF4Pw7H/T4QtWVd&#10;+qoA7t5FVISIQogMsPHTEXHc7VLOzDGncam11hYDBoK2ruoAiGoQQ+SA5jbNMyAgca31uizLugIg&#10;mLvDfre7Od4S0TQvIZYYI4IPKd4cdkOJc10fr6sWfO/hDCS02WV9XSdVCUS8P8AXX1hx2InBSaSu&#10;qnOXpQsTkQdTretbC5kHXOt0mvT447/K5/nx628eHh+u1yWknFMKTCWnQNgbaG+XdRYVTqHsBkTs&#10;2q/ros/v8bNnmmvXC5hRV76erdzYzz7N12P96kvqoirgNAyFMW1x8UiwuYMQIMUYONBlhdvhycJi&#10;5g60cXoQCSEyRw6ALqZmT+IqQzD3jZqoG9kPABBFbYd0KAMhjMPAMZzePzZxCqG23lSEyNTm3poK&#10;Orq6mC11lf+fvXdrziW5zvTWKTOr6jsAG/vQ3Ww21aQoUdJQY4fHN/4L9u+15wc4bMeEwjNjS7Q1&#10;EkmRLfbu3r0PAL5DVWXmOviisOmhfTuciInodYUIIAAEvg9ZudZ63+cFDwjtBtABgZFQknbrXXPK&#10;QrIumlcTSYTk7hBBTNsClgC20Imc5NmLF9rmc9+Mek5bVBfiZiyjpyY9WmsiMIwjIkpi0gh32tx+&#10;H7nwXdW6IgQRpzQgwuNjZTBAzKlEtFp7be0HP/js5uZ4uTwsy4Xd05Dr+SHU0yCx9UsAjDFk5iBh&#10;QSAUOOwOL19+Yt1ef/vNOIx5GtAiurqZm28cjo/9GLTW1rpAkGonQl+stbp1Ze6+LIuZbUZiAFDV&#10;+IgQ3BpUQBAWJN6OSkTcjhQza62ZPQ3m8KOWclvL8LaHJSaW7Qu263pmZkZKmAtDaxFbFx9ETEQW&#10;hgmHKZttvz4gIyLhjlODyfc4Hlaa2uXxn99/KNWf3T2/vbn78PBosCLhuizmDg4bqcPNl8uyP4zP&#10;nt9KFp6lrq133aUc21BWK/Mkb0/DWoehaO+trgAxDoWZtpHZ02FsxkRAuMlFt0UTMzMxBkL478MA&#10;wh07ACIHy/6AdmGkIZcsmUmYpZvDPHuFBhYAhpvta9MEGwlBQOt1ITjuJkCA8OvlTIQ3h0Nta0ZE&#10;NyIigACYcnlxc3OcRoQwtar2e4eeo1ft5oZbKkYEErbW6rqEd0IgBFVTiA74OM/X2h2pqSYUBIQI&#10;FmImCDfTzaDGzCQACP4xVcjNt9gPREbCCHzqfJ+QRvEfk2gBAABhM2pGsAMhighstGFAQBjKEBDL&#10;2gjBkTaNLhENZSilTJJ3qZDkD7U1M0TIIkMe/nPcN7+v7+v7+k9df9DFjSkTUQoh12jMEOYzfXYj&#10;449AzQJDLda1H29O6Ot83iv0dYG7PZumvDbt12Xdbh5jyXd3z57fvloerqE9c3F1ZILQXNI4jRgE&#10;GpfHB7PgVFp4WxcIf3Z7k4BAkkhiZvdgEXJgxCxpI//WtjYFRBpynpOY+wh0k4bhcLiczuauVntr&#10;EzMH+Wb6JySPwjxmcUCJsPCH86V7cM7tsprbUDIwr7VGQMppnIbj4ZhEehsAYK2rukGAd00iN/uS&#10;U7vUZZnp+fSSMrx7PLVSrgCtrtbrMDAFPj6e3eLocTvsbm5u8uHwYV7uH6+DyFCmpc2X66zahWUs&#10;w26Q/W6PSK3puqxCsmXUDOMAgNYVOpg5uGtX8cjMwlS1U5JxnETKfn8YSmmtrssc4eM4lWFMw2Q/&#10;+oKneT/g7S615usKjctv42/e2t8CmJrX3rsbbpQwdDYbiACxm6kHE5UkSQTQw6OZe1uRKKWcU2Ii&#10;EWHizWdNH/cGzMwsHo7ji29f/zb6SfK428n5w0L8pr+a/+brt8+Oz9I+fTr/tz9Pf/E4p9hnQqDE&#10;WaCwTcmbwq2/sKBX8cVj//m39O0/5P+1+XrpACQfkV2bpBI2GkGYh0NYQDgzDSUVwizbjpRz2QGy&#10;md0uf/4pPIfHXxrzME77SdTdQm4nWNd6nTWlPSKpmZptkjBVY0k/fPnCQn/z219HxH46gEPrGwq0&#10;LvOlN17nq7uGe0bcTbvjfpdzdtfeNdTCvGN4ZqRsTE9iuO1p7R4GoIGSw31ZFjXdHQ7OcZ0XSkWI&#10;gNhgk4cmXVeEEBEMB9Pe12m0CFfzjV9+f4VmuO1p5+v19vYmpfR4Oje341/+7PmXN8cdrou8+8Uv&#10;21dfmfamvfWKiGMZh5yGXHrr11rbugYCl5FYEqcyYk45JdnlIaWESPEk/4HWe+3ny7J0tcK8GwpL&#10;DlN3X9er5JzKgIjM1M3qslznpTYlFNqQA4QI2FolZEY8TNM0lEzw7GZ/PBy6tu8ezw+LeoyXxMbC&#10;4QXDe6XwlBP/yU/s+XHWe7QzV29ma+vdvZsCb8pDJ8LeZ7d1HMZxGuf18tXrXw6cQWvJcnPcpzIM&#10;Obnppik21dq1jONu2qGwhi5rva5z/vJP6E+ea38XvXGEq4XGubXL+SHltLt9if6F//u/dYdh2OVx&#10;POuiFqadmERko5xLTkLUz4/U9oGymcrCA8yISIS3VO7uPSIMggJYhBG7qap1dfctGdw3MZ6LF0nT&#10;MIJbONzfn759+1byKDnPde1mzKmMJYssl6XX3ruyiCMgESG02te5ISEn4cRMoqbzvBDiWMYkPgzD&#10;9stvMcFbCjkAmPtGihrL0KLfLw3CtFlO7FrdHJHDLUPDdslpuJiviPuczHRr6sLc+4oERBLEnEu3&#10;2NgS4SYRSOgRiRkBLXxd28sXL0Xkl7/8Ze914+50VW5GkJ4dRgVL1gkRzMEilxTubpgk3d3dEtL7&#10;d++SpN00ntYe5mBBAcyURCJCUhJixM1ytYWYRc6Jn3gkT9bNlFLv/ffL2223tm2tn8SWjoEhKaWU&#10;N5EbfmTEM7OI/EeDMPp9O7d9FsKmaVdrq12ZEyCCa0ppN5SSeV7OAZEkbWu8sYzj6B/ANZqZboM1&#10;TjLRWFs1ds7yfPf8wenXD1dRxd2tcb+ui+TSqjo6hJecMeF6aa3X3pSZAWjYjc37w+m+W9Vu7AIB&#10;hIQQDgUeEb7+pkwTASx1hQhihA1njYGEtq2NiBBRPVT1iVUD20YOPcIDLJ4OQndHINiOcCRdT26e&#10;mctYmLirhXsiJHSC0PDNdijMiVmQxnEQEXcfUr652Yng4/nx7fvvbg4Hwmjrenc4pJw3j4YQ7sbx&#10;sJs2YqVhmOvmMdvAQr33jlhSzkzdFHsFcGQyB3dPiXPJ2L021cDazcKAsGrnoEQ0pDSVIoRh5k/J&#10;OeDuzbSpPuW+M209m8PWj/tHHskTbvn/U0SILO7IiATITGMZkjAzb8rMXIqZ9+YahpsY3VGYp2EQ&#10;Tr33y3ItE3bv3QBzEhJh+f/9nO/r+/q+/guoP/jXPZRbUhUwDlVYGQxc2bH1swS46jgOw+0zTLK6&#10;dfRSa8U4/OzPcWjD1w/D8BVoN/d4eMiSaH+Eu2d3P/jheDqd3n8Hp3sN9RqchJls6bpotJ5TGoaC&#10;TBHQe91P41RknufaOyJ3bd01A4QamBGTCGNKG413KsUPB2t9NLyVbMFm0cMJ8XA43gyTs6y6IlBi&#10;GYSGUoYy3l+ul+tFEdIwJgtXP+SBkzjj0joHEjF4nM/nLbfqsN8z0W4cP5xPWuuz4/H5jSAstTnQ&#10;tBuLeVBO081tSoPXtszXXR6/fPUqzO8v1waE62V33HvY/f379/N1d7j94aefruvld99+0yhLLrX2&#10;N48Px102JWGmkUUSIQaEdk05iLDW5uHhiuFbtBBmQsCAaG097g+7acfEbV3ndSEiRF5qh+MIX/4Q&#10;dla8v3y2R/DeshwOv4x/8y38H6Gu5mu1tWkAEqGHAxVOA7DkXHa7aVlrIhyy4Ab/F6m1djWmQOxM&#10;ZMy8qVk2aDQT4RboKg7Q1KBM46c/m3a7Pp9ef/1bCH68f/jhn96ExZv332r3D3ff/eLd/zTf3/74&#10;0//+WfmsaM7eUDyDEmPSDuH76AcZnsdPfpx+uur6y/R/vaOvLlbv7cGBHAiDffPMm1t/QsYxYUSw&#10;e5HChCml4/EYgbXVn/K/OLyuy/XKkm4Pk7Bd69aC+nnpajxMg21xvh6BG6acbo83N/vjh8f3bm6q&#10;kfV4uLm2GYXM+ptvvnZV7W2D8u92u1fP73ZjqXXpa8uS2AE8XJt3V1Jn3vzrbu6mbho9wKIi6XUZ&#10;h3EsQ855aT1ImFiEnx+fHXZ7BwPyD2/ftmUpkhghl1yyIWBtseUHny52mm1ea1Pv3Z/d3hymgVM+&#10;LTL99M9f/vmzsWhvu+/+z1/Nv/5VXdfeGwIw026ahpRd+/W6bLS9/e3tfr/fDQcmcghCEhGip1k7&#10;IKjZWltAOOCq9f78qBYM2OpYmIgCIkxNfa3d9ofDNI4BcFmW2npKwPCExC655JzX2sz74XAoScYk&#10;iV0IlmU+X6/fvXu4dGZocZwyA67LPnObL4IBf/3zKzzY9R8DiNyJqfe+tOqbQJPCASgcEYkRIrr1&#10;ppGHvK7f+fT81b/8q/b3/6APJ+xroLvpsqxumm5ub3/6eeyn5c2b69vvtFdO7GPxLz7p/Q32moG9&#10;9XpZujowGri0ajEd/HA7HpnlcLxxpPv7R/PIqSRJAVFbXauer+fw2D+/G1al/QDt+kSl29jqEOoe&#10;m2sW0QG2TI0NhgHmuu2ety8HNAAnWKz5wwMAOOGH8+XcjdqVc/UnrVbLxDnni19bVw/MKSN57dXV&#10;woNgWxeHqibIidM8XxkwgRLK9rpvOoVNEEhEm/y1q67r6u7LvHx49+78+MFUd7vd5fRgAW4xMH75&#10;+d0nx+LBX81LdT0ulTDm2j98uEgZrM7LupZxvC71H371G63zl198jkRgzswiQ8mpCINB1f7q1SuR&#10;9M033xICCz2erkiMAIc07nLaHffAlKVAxPl0fnx4QC+9NiRa5+X1775FCBH+9NNPbm8O3WvtLTwy&#10;SpHEW746EQKmTQEriZkAQCTlnH+PBGTmYRi2LdzHOBzY/nRbhxYR5gYIpZSUEqEQUc7ZtIvIMAxb&#10;5wYAW3O4yTI/Ll4iAMzteDy+//AQEEyMQYLs5ikNqYsgJRENDIOU0jAMKBQMnzx/0bR9eLxf+vXZ&#10;yzveDXZt5jiL0qVBn6nQdMyS8uOH89vv7q/X67BLiLAbJgSSyALpAnMqGQkV/MP1sdmiptqcNIIJ&#10;AIhSohf47W8Ki6vW3t1UEgszQrRWiRiZVbuZJRaIMPelrhAwlpIleQS4W0TVdmkr5pJLIsy5TIHo&#10;49io9V4JMQMNTBFRW2Wkm8N+GHLTOvdWeyPmwzDuh2knWIZCwuYWEdTbUvtlrY5RtZ+vF2F6dnPz&#10;ClCSOERAJBGMULcguKzr2pq5MYDpthFldzd3jW0vp0SIGCQcgRrAhCUlJ9lP9niZtTZEWtXFiZNk&#10;5rHkgmEeAU8qSfWNWYsRQcz4hJ3kbT3r4RFh8THADgDiiWvyUXaL5sbblAcwCx8O+2kYe+vzvKj5&#10;9bwgYkmlMFxb7WEbtRkCSsoN/bEt4dYAlCWMWncd7I9+2fy+vq/v649Qf9DF0YdgC/ZgDzEuLGAJ&#10;loVNR0mZyx7H1N31HGCJMXWD40FyKD/gXbr7+efqVlvr9oOEFMYPZYLbu3oe427VlZ4kAAAgAElE&#10;QVQc2mfL5aGfL1rSAoi5lwny/snwP+6nzGyaU04CFG4BMdd1XhdJGRC8a3RFBFBm5iypuXqYIGLA&#10;kMo07a6Au/2umfZah1K62VobE495YCYEIHdbVwkYcmluvgExzKq1JNirAeI4FHdHZjRa1yXCe6s9&#10;orVGELe3434Cs2VtxOkoQNr1PM/EEiiJkrf1uN8NRKfLTAHhAGE3z+4qhJlqxNrW9vB+vyuJeZqm&#10;PA4OcL3MFDAJkyMgJMkosKkce2tNOOcc4aqGgKG+ZekwABMC4t2zFze3t+DYe++q0zhuRix8+WJ+&#10;tjvHu7Toy7ux16X3YYnh1/I3b+MXaFC7ta6taUAwswghcQB0NbvMS62IwMzC9BElv00NgYiEP0aO&#10;Iri7QoADAbIIM0GEM7EkYiakcRxTzmnYDTevhOX89nev//nNUNo4peOzZObr3O77r2v860J3z+VP&#10;X8KPcxxvfaKoyBWhAQInS71PRq3SLfyrJf6be3/8yv9u8fqN/a5SXTqGh5m7GgsjM4azeRIUQhZh&#10;EcnZHHZ+80P+0fDwS88pkKaBTK032k/o3pbqwzASsQPa740FEbvddHtz6L29fv31WlcAeDid1rVz&#10;4TKMwzD22ubzJUsCRkCchiGlbBa1qaknzsFQ+6KqgRQ1ulUzI0IhBlNXnfLILHOtD4+neV6GnB8e&#10;PgQlRHLzIN4QLyScy3Bz86ylQhCIsN9nTqAGqkEMlwWvFeaul6WaOg34g09foXXIefezn9JLOow0&#10;X/jD3/9q/qdfz8sa7oCUhIUJ3Of56mYp5/3ucHtzMw6jJEEH2Mbn04TDgDkDkZuZqiNmkXE3tb7U&#10;t2+UqHftXc0jMw1q3BqxpJwiwFrtvXNOQ07H3dRECVh7X9vCCLfHQ5JkapukrWurrV/rQkxraw/n&#10;86WBLXVX6+3dEfq8zssI1XtbPjzUPdrTAgEIMaUUAN1VY6PWhYcTUBJ2dwhlkkQYiOv1u9PN7nh3&#10;e2it1r5cLy6SX73IxyN+djdzvy7n+ulE6TN4/Y1rp08+67Cw98Qpmta1eTgQ5JwCwbYIjO77Mg7T&#10;mMbx8To3VfXoFhgLApg7MyVJZtrP5/T2QQ6feLxt2j182pJXYNPyxlPk4Gb0tEB0CzcP27RWjMzb&#10;Xho3Ls7qbWM2rl0dKdxcdX/YEVPXfrmeJVwycSdX50xuhhDMTAi4YeARkoipB4LkRJutJgJRIjwR&#10;CsKTa849MJhxc7hdrtfLPAOAmZkpM+WcmzmCi+A4lOi16tq1yzANAycmiyXgPI6lRe3GpQxbT8++&#10;kVKi5IwItbd5XdM07sokKSHLw+PjWpdpGDh4GHJtWlu9ocO6LIT05Y9/IrTT3ubTklNpVU/nubfO&#10;TOu63twessj5dNrtppvjzbsP79y0mec8ACACgVMQSc77437rXbedZwQgASB6hCC6b1umj/jAACZG&#10;2ZQIvAFLNoR8BCIjIEpKEUEsgMSSArZYsKe4y/hojAMLIajr8vmnn9Tlui615GQIEHY9X0+nD8CO&#10;oQCBgAihvWJ4Qho4azcPJTaGKJTd43qptXfAD2Whu/GZjend8nAAb23WiDKVnCmsC6d1aXWuEJgS&#10;RyggO4eZeYe+KCoyEhCGA8MRfvd2aD3nMq/X2iojCAoTQ3h4D2KwDdOB7mERqt0jMNAsQBAAulkf&#10;x3OS6/GGdgOM4zQW49QxuvX18sb1WnLeDyXl3NUcgYjGaTrQAcHnuizrOuR03O/HlKOtFta7mnZz&#10;b72bhRNN46iqD+dzFonV2WIax900MKG2GgjIAgBCPJXSuyJAlsTMxKRmEM4IW/BaNwV33tr8CAMH&#10;ZiKahryfRgvvpkAEhGoWEEIo+ISbVHdVC3dkYCEIIGJTJYBEHOFNlQAdADFwS3jzp0T4zdi2rWqH&#10;YSIAd2u1u7rwEgZam7YmgEXSbn/YHfZrX+Dh4dqWLUwkwkvJHXpdbe2LETk7BirKpsj+vr6v7+u/&#10;uPqDLu54OSVTsS6mya1ASACqg2vCtYjktjCgW4OnPBwcX35KCXLqh3EdxBzc1Fq3rtQbsphau9pV&#10;h/AC07Np4CMkhk686ugyYmFmd557u66V7x9Mq7cKGCknXxZ3r+taTXcpPzveHKadun04PbZ1bWAB&#10;M22JwhQP69oJgSl6SFCW3MLM/Nn+cHc4hnu1dl6vl/liQedlmWsdxl0pRV2ZnRjWWjdrtKox5u7W&#10;TQ/7HSMIgbA8uynDIN3idIWmImGuS+/tcDgSUu+G2DM7ldJaO88zeExlYKbT5fJ4ehyn6fnLF6/G&#10;T9dW708PdVl77ylnIhwS3X3+WQ5IKSHTbr9Xs3mZrTUE0FaFn0KFEKg1DXSAJMyZOSc57G/dcV2X&#10;nHORIsK9K9w9m1/ur/q2pNiPWWBRzbOXf4S/eW3/zlyrejffPIMIsAlwhBkAWmuqtqxLaw2RNplk&#10;StndWm0EQMJMlEQkyZaL6hFPSaOxBa4+BXYzs3ASSdtlg4UB4PjJn7TlRZtPj9cH//BAcC2DpCHn&#10;JCn7vf39yb8mHw/4/AX+dAe7Y9x6e0S0sXAA9KQeflC/0elT/+9m7W/o3QLX3/iv3uGvV/MlwowQ&#10;gxEnSkNKGLBFw3tErfVH/tfy9hLzNSVBBIhmjhSY2B9Pl/PcDoc7APAAddjMGoSYhZb1+t13bz/c&#10;f1i1MXEnqH3OnVWdkBhxv5vQXBhSFk5lWdauPdwY2QOlFEMfEgWheYD17ppZSiqK1AP3ZXSD2WtT&#10;JWG1Pl+XlHc5Z0p83B8A4ds3b4jx5YsXh91RU+naJdk4xNpczYTjssZpDkSqamoxluGwP7hZM6UX&#10;n8bOhBe32/r6w/Kbr+Z57moQwYSSZMxZewOE4+3N82fPS8q7cYLp0EpqBFyK7Pc0slM4uWF4NwLI&#10;GYGwgV+XtNLeZdVaQ6E7LkjXFfnxXB4fR9UxZ0IkdzBlprHIrgz78RABp/k8X67nx4cXd8+Px4Op&#10;rl1P8/myzAYeEK3WtTbkkpxKu+RreL+6Lo69LvPlP/wD/PQnMU3drhtNW5gT08by3NAgZkaIScgt&#10;iCghCiBJrqqX5T5TQlUzA5H9X/yUXhxXv8zL1+s6dzNDSDe3ZfrpQFlvxOqbzJRIanRHh8QcPmQR&#10;4k4ELL3V3hussPT6cJ7NXR1FQJjyhkqMgIhupoj9/Xu83eNwAJgDIdABgJBwAyE+bebQA7u5h21e&#10;OEr0+6wogCcyRk7ZA86Pj92MRcKsDIUA63UZpmEsQ0qSsiCaL0YJx2mgGhG22eqIKBy09Y1fbm4s&#10;RIA5DQNpRKh2CEOICMg5ZSFzT0zCbO6vv/mmtZnyuLU75oHE4Li5QZkTEHVd1bQg7ccpXDfukCTp&#10;RB7hAEwC6EEUgDnx5kqSlFhk6zBN/fPPXlVtyD6NQ5iaaWIYj7syMIKHW1vWNB7U+rycuy3XeQHE&#10;YchrXYcpE8FaF0JiYgbPIpRTqx2SOOLIBRMFRK2zJBLmui7mjhCtzgDBLOMwANg8n3rvm6hStTLR&#10;pmrrG3XGzSO2VwdpC71EVdWmgHBlVjM32zpDQrBtuQ0RARHuZkzwbD/uM41cAqIGIYD3vrRlutnV&#10;ta9rTQWYENwIIGPiklzw3f0yP+JQnvvjYO16uV/ylD873IQI0zPPAzdEuCemNIgqj9P+sJd5vixL&#10;XZbVAtwtJUYKEUqc1/PKJhs+tWkn2qUryP3jYbfvbmtrVfvmgqCPwEgAUDVAlG3R5N5NhUUomfp1&#10;XofD5F98fh7SqS0rXhFWSxpZI5V1nVtfrC/CSCxrV7+e1aGq5iwBxMhMvMtQkKchT8PgqlfrXXUz&#10;kDugEVkYb7Bmi7NWUWVEVbus68u4mYZyXq6dnropJiopj/wU7WNqPQwAkKgkyTlpGEFmpK2J6qqr&#10;2paECUBDkjmJEVAgIqj2purhIhwR3cERAankVLSfYA7HLZ4OAQTRLBhp209uvtPNPvfknn7q4LZs&#10;b1czVSPkcZhEShgmLrupEAQSvnh+d/fy5f3jh+u6rL0CgZCw8FyXy3Xtag7cI4iAAEtO+/3+P+e9&#10;8/v6vr6v/1T1B11cvruVrilJyZzd0RS9k2loV7dA8ON+GCahAcIIkL7+Bh2hB5VBeAVXgCBhT4gk&#10;amBua5+LzJv4R51KmRg9Ekgi68tVLyVlzgVaL7e7/MXPkiGdT/ab3yz39ynJ83Kj7mxhtV3Ol77W&#10;Mo3DOM7aollOyc0UrUGc29q7p6mY+5jzdZ5P83U2U6I17Pz4eJovICxZVK2bWdh1OXdtOWVttfXm&#10;ZsxUcobQ87wYUR4SMQrGYZQh01Lruw+tRjEnNYW1WW/jUCTnZZ6TSK2zWSPKbhoQw1gAsfd+enjP&#10;whZ2XedxGiUnUKccHCDMzHQ8Hl69evn+zVsiGqZRknDiebkSUUqJ6ClveqOJpJS6tc19EQCEVEpe&#10;a1WzQiTMHgF3d/qD22ZvxoK7cdzl7p2utv/7+Pffxt+5e1OvVX1DlXwEWxMRIJmpmW8efWER2Xg3&#10;EW69tXVdUxIRIURiho/44ydr/sfcmc32EQBMLEk2KvdHXhkgYh53edxBfKK9teVcL/fD83E4vASs&#10;AKvj1Xj+EO/v7TcR9Gn8/MvpL8KAe8XoIksACHtKNgUcFW/7q9b9R/kn7/39e3r72/y/z3E9Lx0M&#10;PRSguJkrpYmttTwffzT9bHz3ziUhShmDOOaVp4Hdlvcfrl2ZSNxwi16FCCQigsv10j7U9+8/rLU5&#10;ogWCRVg3b2tv87pMpTy7OQqzaQuNdV7OlzkipmkYcwaiLDLkUlJSB4copdTWcspIBGXQ3gnBTAOU&#10;QiEIIESA2AOMmctQENkB6tpq15KiWwBiTl67mwNxLBWuKxIiIEbrmfn25iZnefP+XX1+k9K8Xt7d&#10;yWenfz4//OIX2mptVSRD2JBTYjFVZv781ac3x1sSbuOIf/5nUbDND/N6Ze4ib3dlREJmPJYpgghp&#10;qcvrN9+8e7hfam2t997NjIURqKu2zPzq0J7t29t7r+teeBgnIlQINyMRx0Di3f4ISPP1+vbD++ty&#10;3e12tdnlcl21A8FaV22NSTLBIHwQlDZDnxP56XJtvdNa4at/jr/+srczAjhurBAHcyFKhE5hSBFB&#10;28yCxcwoYSo59Vabzg13ANNupJ//C53qeX59vpxqaxCAQoTk/cFz4/2BUcE9gxBEMCpTCkAQARpz&#10;SczVSe+/g/B1mSXnXUl3N/sIRqJlXVurvXftPTzcbRiLXk7pzdvysx9gPCJhgiBARAIA9zAzC4zA&#10;rta6bmqrABDa0n/x99G+dV17rchsXZmppDRHhHmZRu2YU948wvPctHWmzCK1NgAahtHCvVZVRaDN&#10;7Hq6nDmJJBFi4TQM1C+X5vrhdBqmMaXyfNyDCLuLJGJyd2JKIvYxuxkAVLvZ1oZ6AHR1MwAg4QTg&#10;tS69NQKMJzRg8Aa4cN+ISduRsnmfNu0ZEekGhwnfBkYIiTKw8DAOSNjAAT3QZSBbGmEMmTPvrNvj&#10;+coMQyluent7XJZ6vpwDn4B/nFMHJ7AhgJEszLv2dR0Ow+vffUWwzS7B1FKS3W6vCKfTaYOXtNZo&#10;Q7rHRpikjfji5vBxnYJEROjuOeXwAETVHgFM/GQK2+iE4RABSJzK3bNbd/XfZ1QjAuA4DLvDhIUQ&#10;rvv9QY0jCHaj9Q/uLmlY10vh3c9+8rMst7shzdevNexxOZ/nyy6G6/k1ltzb43vp6tIahpV0+0ow&#10;u/xWJTwTATEmQpDEwlLnpa3tuDuExeaI4z7C6+9GIkl8eby4uRBDQFfziC12gsxVFRGYBdxte8OH&#10;JyGkuMyz/9mX8SweT69XrRYGEdEp+sVKIaRSKO9vRcRNq/Zq6gFIzDkhUzOFdWUiRkAItyejaFOz&#10;8G7bFADUsZmtTeelmRsjbQKWxXQYBsrSwtVDhA2h9dZVM4sQaese0UzVDRgtrLkiClEQuLmvtW5e&#10;0y1JI0vxAEIioG6KEULUe+9dY3tcYhAAp7TLpQc8XK81zNyyJAww8G3NCO7uyJvs5el9A08fxJOm&#10;0hhTTof9YRqnnEt4+NqsVslpGIbW++l6jiSXeV7W1s1RxAGbWrd2vq5GLEPOCCTEAsHA/Me8Zn5f&#10;39f39UerP+jivvsTQQ23C2LPFAwW2sAbmIEbQszwq6BwI2b8nH/6Z+MUl4WBv+2126GvhRokj1Ho&#10;9pC4BPWlpJiyADoCrH0dMvMTAwM80A3Nqvs6TATkSEvg2Pc8fP5zvtTyT1/D5dqu8yH4ejrPl2tT&#10;XR4eulv1p3tBKQMiIyWQPA3S3YgRiUvJt8OQVWvv87t3InLz/Hkgrq1mth1RRNSlItFh2i3K83wt&#10;pZScKNw7JvWMwR6Euj+mJLGsvrSpGanbXOdxHMfdFN2maVzr+nh6oHDrLZHgtDPTUhILzedLkfTJ&#10;i7vD8RgQl3leLxfJiYFYhCJ6q2pxPtmyXnMuoCGRyXWapt00tXV1wgjbQtEAAAFLKdCDNv8zIiLW&#10;3rZLj7uv7nD3rH26b/pmN+XdriRYBGAePvnF6X/5Jv4W3NfWm2oEAQAgbJEPzAyAqlq7hlmECXFK&#10;zMwQUGvT1pA20R3nlIj5DxDIiBHBTxw23ub62/yPn5o9fxIXfXwWISIgpzJyHvZ3n25ggIgMMIUv&#10;hA0pHBtCfAN/85X+b66Hz+yvJj6+TJ8UM6aeoof3LDwNYGb7td3p3Zf06l/YX/6D/v2b/f+N0j2t&#10;4UaUJCdJqVf7Afzo+TwNANeAbm2UbAgWPhSa5762ON7cIDI8MS83n3kg4vV8eXi4P50vDljGXS4j&#10;UWq1t/UBwdZw1ZaFj4d9Kmmt9fFyXpYaAGtbBPEwjmNO+3FkIvBtpMDoQZJq60Ro5tUaEgxFiEYm&#10;yokwk5qH195ctR0Ot59//nlEbMJLt36czNzX6sK+NLo/W0qZCd+/f5+A7l6+IJF3H961ktLnL9Qf&#10;DsdP4FLu/+2/ndd5nueUBcymcdyNg/XOKD/40Q/vPv0CU7Ifvmp+Oc//qKcZgJ7d3N3d3W7qsvP5&#10;3HuXAoZ0ul6//vb17775ursScdhTDPQTwyBn1Wb+viWxL+7iXa1vv3t5+6zkpK2dHh6baik7AGrq&#10;iDhNQ065mS73H9bV1laDEQN9Q9Nu2XPWrucPJjBJYDhGDDllYQ2rjwvc3aJdNieMmSJCIkYEx0hE&#10;4YEIbk6bC8U8JxDhxUsfh/aDT9MXn6xxWs7vL/Oy1g6IOVFKAgHWOuhiFfdDZkkYYaockQgjQJCF&#10;yFXdNQCqR9NGhAAmLIcsrft1nU8PD7V3STmxDGNJIgFWSpbTI/oXmHJ4n3LBLbrNXcM0wsy25bk+&#10;hZQhEZo/wTBgc9MhjuPAwiJpNw2tdUa6PR4NotZaUmq1lmlgIrVwJ/Poa1vXejjst82PSHIP9xCR&#10;cRzdbbuPRriHv3+8351Oz29vP3n+cjfuNzJ8a01YAJCJkYlR1u4AYGYUIcw5ZfO+MRl7a5LT7bNn&#10;t/fXHkEAOWekdetdIsDVGLfMMBPEQHB3Yt7a3d66JTb3VEQSDSWDW1tXJhJGCnVr2nxd12HgYZyI&#10;Iw9JhNd52e8mZwVGSRKmvcKQZChDymmtC2A0VSIxU4HQ1hAxZxGh0+ODm621MqKHMzMh9rVdl/eB&#10;5G5lGCAQgYg2HBUiAW+vEIKjm+umid3OSw83BwBgIslFmHMp2zHDm4X04/Go5pv+k8ahqwZgjWAS&#10;hmCEZV3Pp3N7PjkoAvSxrNeHy2Wel9O0H0/LgzLV+u1f/+XPyUo+7Ciak0zTKH6OuKwfvj0jj0MR&#10;KrthOA6SKARRCJ2pNwtAJMzjEGZa7TDtc8oNOhIWeIavT+l0Hp/ddtWuSoge4e49IoBTkm1KEoib&#10;nHJDLQLxutRALLlMP/mxv5qul9+1XiNiywmEgK5+8TWnJM7qQa3XuprZtlNPOQMnCyT3DMqUmTA8&#10;Wu9qNte29g5A/hFPsqx1rdbUa1d3RwRGdAgOH2vlnms4sngEMEFsqgoPg21I2t0UDAKaKoQDJNh6&#10;RneFMAjcbAXdDcAC3MEtIAIQc8kBsNQ2MFHgxpdl5sS8K8NhGIGaqW0wTzXdnu9EnBL5BqQNYKII&#10;eIoThKfEAu19N07jODCTm4YHE23kGJHJCd68f/tPr18bxNo6CAmxmdZmJMVgiyfxklMqCUpaw6/X&#10;8x/9svl9fV/f1x+h/qCL+5/v/0ewhraGVfQVQ12raQtXDIXwcItw4iQE/xX/D/TNnTSL2f8O/vWv&#10;376nmg744ibdjD7tz/sAS5DGLAPsD3zDjAxjBxpJZHs+AahvrvqF0RCWaUhlCOZu/oZG9j8dAI7j&#10;QvBh9W/eDUlGkghflmXu7bwuoV52hTkttS2tBcWqveRSWyfkbVgrGJJoGIcyjmYWqto6u3k37jbu&#10;dnfH2/s2L+uqFnZdondhPKZxX/LN3cjF3p8u331YKe2EitnaemUkhqDwdV2vva91nnL2Vssw7oZx&#10;7cY5KeE8X4hAGA/jyBEePgibe5gGMWcZhjGs1FabqZuaRnjEFUpKOUspSVvzpzn7RmXgj0+Np/Zp&#10;i3Pa9nKttYjw53ftWQl9v5/SUITszCwLHP/d5d+8wV+4+bqu87qaOUuCDZL/9I2w915r6+YYwQgi&#10;mIgIwQMTMzEjYdtgHGaAmFJKIvj0/A5EIiZ8Yq+ltPHcNmSzecCGL32atCP+QQ/4/44ZAQCIsDCP&#10;AG6+AmqEau/fXf7pt+0/IPPn+V++kFd3/MkrfDkQQDSMVYQPu9HcWq9ThX/lf9X8L09w+Q5+eS//&#10;3PNjGgZkLXD4cf6v87cnW2s3z4MwxnnBccgA6/2pAsowTr0bIgcA0UaUCFWrdV3qau6UiqQ8DlNO&#10;uXJd2Gtd1NS0z+s6DkMLfzxdr/PqgOHRuxFCVz1MQxIpSVzdTdmfAoK6hbVe6xKuIgSBWfLHgCG3&#10;1pE4ME4PH9Z5ybnsDzdBhGjT6AD2eLF5iQBYqqlF0gi33mksZTeNj9frnMv0lz/eHQnxE+55+adf&#10;tl5bU4RCW4+DpVbEoOn21n/w5frlJ9NeMs792+8uV689pTzwUnYtL0tb1vl8XQFguT5cltpU39+v&#10;HsmdIALc3DeCX767fbXUdrm+BQgPdXvfds/ba6X7h8N+yllKTl17hIqUXRolbcEjnHIxdyRFkeu6&#10;9N4JGYTMrGqLDt1gXbsPcihpGzcQQneLh3t68ar5vLamvYNHkSRPzLdg2kw92EPDnVNmIgLACG33&#10;F75te7PvfoGMkot5qHvOSZgSEiLEZldz671xShAA5oLISFUbMaYkTwg+uMIXn6xf2VBXVQ3tBCTo&#10;Y5bjbreaSsrMkkgI0LwBgEMkSRl23i6uYa7q7h7mrua1a+tq4UjAQsgZiMLX32MPnuj2QvO67Hc0&#10;TqOaMeF0OFzmGSNabUBgV1dXawGBbuHuSLAus4WnnD6iZRHUr9dryYmNJEnrLZfi1rNIQbp59jzn&#10;odZuVeXIG9tmrTVnEULTvlq4KhJZ1967qgrGmJMwl5yP+91hNz6cLxFbnAOFh5trV4TISZal9dYo&#10;EwAEABISEQRGhKldrhcqvFwvhLibpuv1crpeSpbjbvQARH716rOcd+DigYC8392UlIWxQx2Fr/N1&#10;V0oRuV7n5y8/IWabDQnhKebNzBRSdO1I4u6tdwD69AdfbFjCjS8JEOGBgYBPoEHcAL4AAID/f/Gk&#10;fNuok1sjBwTbDZ4IiRgBkBk3QDyAsKQkTxO5p+XqlpxC2tewfrmc3r6/X5alm++Oh8+fv7Ba63mB&#10;wlvfyCyeyuN6XuZHAFKN67IiT2vLudyeZm+mS13DCahU86aVMIR55EyuRfgwusAZXG/Gsc+jzdf5&#10;OiMiJMJpSDk9f/kiNO7v751cgXc9yenx5njIOZ0u5whLKXnElkMDENbNum5/ig0NtfUhW+iIRzhG&#10;+fJHM3zbt0fD1sABBKJBZE4W0NbVt4gFCI9wcA+g2palDimPOd8MIsRMSc21W9VWPdauat5V1cwD&#10;VE0d1MIDHBFiCz8Ax7i2jpe5aScRSVxyEk7u2iwozM2bmbpZPDnoCbG3CgCIGADBRCLEBBEG9jFS&#10;9PeoEo8ANb8u60CUkDpANzMPJhGg/TDOvQOiEBmEW2wzgu1duIGj/h/23uxHtu0484tprbWHzKyq&#10;c+oMdyKpS1Ki6B7UktDdgOEXv9h/bQP9aMMGWnA3YNluSLImihQv79WdzlRTZu5hDRHRD7sOJb6r&#10;BQi4gYNCHdSAqsrMvVdEfN/vizGysJm19hgcQVv+CJG2Nk8T4TYoFXVQtKK66c9Lq0tZgRkJ/ZEL&#10;io7USiZJTmCqzF0IYsyPgXjf1Xf1Xf0zrN/o4m4fTmjF2+ptdV0JKnhze/wHZoCG7mYzod/ww829&#10;RHfSvoJ9++5dzrPIZ0ECE5vbBskW5o52He6ZZB93hDikPkoEg0jxSr4ffHfAw4H7AF7a1KZ1XlZ3&#10;R26qJwmhu76A6+QffJTvXpZj9tc3UiqrIqCwuFpe1lIbcSC2/S7sxiimgUjR986qroYhuEhFpMOY&#10;rHFAJDcATrv97nJ30dK+12VatOg25uxD6CMr1DfvpkXFkUtpDdemte+im5b5bOvMhlEGCiGJBJYe&#10;mRFJyCO/Pt6pqjYV99IJWjVwddvURUzctLkzA+dW51oDxWBGSPM6tRZikKHrCIGQDO29+502KzXi&#10;o8nHEExtnpeu6+jyYrq4aCMJHy/3w9iLwCLMs+3/fP2TL8ufGvu8rjnnpgoA5m07bSOimplZKWXJ&#10;udTGRH2Q7cjFCLV5ihEJq2ptzcxaa+ZOiEFERMy9NTUHIhaJMaWu62IMZrpRtrbQUdhQWb4daOgf&#10;PvfeL+J8A9+Z20bVahYMZM3L3X25Oa4sKtE/z3/6VaEBL6/o+UV4+oPwL5/RNbuDPhBbQImCblpU&#10;x5ae6b9+wJ+scJrt2Ep+EX/w3HqfPpumB8fQdaG02ho/u8BpKrlY6gaHzdYPG+l57zh/LwAAIABJ&#10;REFUy30qJeeSzYxDCDExUhS+GAfr4qn003Ra5qnW1QyXtdRallyaPsqkEMgQVlVYVlcdY+hD7FJy&#10;BRRaa51zqa2C69j1fdcxBWu6LrNqjSGkLi25TdPSsuMeWsnHu/vWLCX54IMLY/z2rX76yYebtyEE&#10;qbUBwJrzX//iy/N0vm/un3wIcbnYfxT18OWf/HF5964UtcY//dHvPr++BMA1F3eIUeTjj8vLp7fH&#10;NxyT0W6xDz/9wYu7u3MfQpmW2y9rn+TUdiRP97seAj27hIt9ePXq70pZ3P3tzf2bt18zGSAS9f/i&#10;J7/9xVdv5/mEVAkBQSmCPrm+/+bLXNfrJ1fjMMQQJKSQejesrbEEJFZzEaSx63f7sJyn8xnABQkA&#10;zsu8rmsUGiKH0HEI3EpE6rrgCHU+H7++g2ejQ9HNTObq1RFBhDa/kbBspjQwf4/oAfRSyxsFFyE3&#10;WM4TIHQpuDubEzkjAbMTqOu0VDBHQFfjIERiVrLXqO9Vyr56tPXDa//2NsznwJRiGDpRJyCyaTIA&#10;RBQWRgwsTVtpjdQBsVXLprW1ZuqAjqDmzc3QAYAYSRK23iFwTODT9vLZwgI4SGBxQlcvtWx8BUS8&#10;urw8PRxLLa1WYPRNA0lQq4tgPyQkcsA1l8fdmnlrennYEyEJPxyP3tDnM4Q4L/M47pH44mp/PE8G&#10;wByAHnsZYUHwWgohMZGqttpabX0fry8vUE1bXedTZB0TbWnmItx1HRFrUwToUiy5uikhA8B27SNC&#10;V2REFi6l7nrRWlybuRt4dc/zLCH0kna7i48//q1a4Pbu+OrtzbosXQovP/jeshy/fvjqnKftxpRC&#10;2A8HIDlNU2mFGTbrMSGTmUHNbTUMpbWQ0u5webh8usWb4T8IpieS7TK8ESlba6aK/yDHeYuvBrBN&#10;Z7xFpRORmgGgCKsaIgLSoxlqo44+fim4GSHVhoaSxouI1PexlNLOp4fjXUYb9oGI3SHs900wxCAs&#10;hErOeW4iMsS9Fri6vLy/e1ULzjM0WKgZWFNKcYxlOas1c5vnVaH2fZfPdT1lbdaPPZCqaeTh6uLy&#10;eHdqrVEi6q7k9f3IPI5DXvP5fM61ABIiR5EUYwpCiNrakrODq3ttWrQ2beBspsiIrTpCrnNz2/Tf&#10;DrbJMwCgbOF7W5B9re4O25ZyQ/w0AzUyuyu2xpwkIGIxK1qz6bwsG4TGAbdUDEB1NETeXv8bI8QM&#10;zstSalVzc4yB+j7GEEHV1RgJANdaDbbH2hlREDcf+Da4VHBwB21uBmZEzowsJE7mZgqqaky51BIb&#10;hdDADcHccsnMoY8pElc0BCcAYTIDR9SmZgoOW37ce9jJI64SARAhiCCCqhoobvdW4YrmABg4kIQY&#10;oioKq1qtFQwezZkAhO5ITrj1ogbkKO8lu9/Vd/Vd/TOr3+jiLi+fWJ5bYW/MmJhUyBFV61rzqq0S&#10;eQiBkAj8g/jiebms09QkIHNuWtxyNSs5htSaAtF7rNnk9kqYacOrETBSJI7IYxjG1I9piBI+CL/z&#10;0+H3L+kZ1Hv0rLos2a1gtWk3zt2e4wD0YYIf/e7d53fl1Wt+9QpUwf2wGz4Yu90YmMgRS8lQ3Vp1&#10;UwM1UGRsnmteN4CHu1c112qAeaqTrs1d0McOIaAQgVuzelfW04xmQ4hCqg1q1qqtgDfT2omMKT29&#10;fHJzezvNcxrG/X6/3h+JZH/YHfMsDlV17PuLcefRcqul1KZto1gLqTDV1ayYAVWz8/H07PogIdR1&#10;NbOcc5/SdkPfWixAqmrgKBRsu20gMUuI0EzlyVX84Ok5vyaqT64unh4i2GpNJrr+/9c//qr+GZHf&#10;nk7TNKlq16VABOBqTsxEj164jc786K53QEQhJMTQB3PfKB1BGA1CjEy8LQA3qr67j+N+GIctUWpr&#10;xrbxMmzzSaSNqu/vu7hfC4c23PbWyAFAa02tMTAAFm216v3x/OrdaTZEiWwkWHr21V/d+reM/Av5&#10;kzGO30v/5nfTv+rwKdpE9QTokTlGZ8CxxVKvWv5QHXukaflGTq8c83536CLdH6lPEb0+nJZcbX8Y&#10;VNUBaylAwMzEXGstpZRSzExid3F50aehC1HQcl0R4mF/GUKcp1PqIm49/6OJQ/quR4S8rkVzbs1q&#10;9hbCfgcYiLmanaf8cJ4AfL/rL588jRS0KghGSaoF0E93dx988MlPf/rTNeef/83PkOhHP/zRMPRv&#10;3r79m1/81bPnlyLxxbOrbbf57PrJ/cOxNR2HeNjvHrTsf/o7MU6E6xifhW/vytu7Pl0dRnn99rZL&#10;6enV/v44jX232/XT+ViPx6dPLm4+v/nV6YzndZrz7/7+T9a749gnmJZf/uqbrou5tsuLfTvsOAa9&#10;uny42KeLH8TUWjvLsbFc/fanHzITAD5/9hSQx7EDgNdvb+/uvgas+Pwy399M51M3xScXhy6lGDsW&#10;ccD9fmcGpWpVb82cHAnHYdf3fc15Op3ysrLD2PVuGiWO/T4SDvukNUNrHDgixNJUAyJJDNsLZ/Nr&#10;IqLalulMW/OWazHr3mvY3A2qWX183m7CI4sijC5MDKhmTbVoQyBpaq1p0x56EuYgRdtSMwESoLsz&#10;ricqbbfr7m8hBPACATlwDCGl6MRBUidJq05lyWVVraQaAjJL1lbN1MARHFDdnSgwmjuGa2yiX3xu&#10;5xP99o/xYoc+IwEgMMuwG3fD+PDwcD5PpdZxjCGG6f7Yau1TkiCSgqM/3B43k1GKwsKqDYxEwiaX&#10;fd+i4LzMzMTCaqGcz1zbzTTZ7vDh0N3eHK/7HUQBYVNnYmEhRHevtQHwRuLv+/7Jk6tpKT3jruvX&#10;+ZxkXOezW0GoDl3JGZEOh4vU78p0Ns1BOMWQYtzWO6Ztm/tsS86+65haWwvuXYjOy+IAse+Wxdam&#10;WPXAset2BD4OGLy7OFwCOEualvr25s5Ia17TtSyneXfwbpSmuhE7kMEVYkxd6pGBGJDAwIiDGqzz&#10;ioilVDcT2RIXEEQ2QKWBlqab+JMeiTPwyJ0B8NYwWCAKIYQQEHDrJPh9zAAxbcgaUwMEem8zrgat&#10;lfHw5CJQqc2R3HJkDH1/d/8u17UbeTMNtt3u4f6r8/nufJ7MZHpzjj2ZfjOf7lDHOnfQHBWzuTMN&#10;aQT3XcdnvVOmCqyQsqaqXGpGkIurJzAdXQAZQ58IaT5P8zQDwFpF5jW8uxn3e2G5m+82fklrCmCg&#10;Fogkxi5ETP1uty+t5VYpr7rORdXNW6vATsJwOta0U5se6Yvw2Pna9itZ2/T36o6w6U0MCJkQ3Foj&#10;jxC6ztSXtTh4A6jgwIQsvPm4H+2jjmDg5tslAIwQNwnlxnxGlFa11VJzFpYNEUQsIlLNmjY3SyKH&#10;YTyMo2z7YdVa6zYEdTQDJ4Io3JQDUzVsWeHRxB7BVc0e484JwaCpAnKMcTcM5/NkTd1MmEnC2tp2&#10;6xVmdGi1guLmi2Pm9ygjlMBBgqpp1RjC1dXVVMt5nTZmpjUzcBGp3oQ5SGIJ5pBrU0e15iiEUmur&#10;kEvWjGE3hn+6U+d39V19V/949Rtd3MdPnmrpvfbolbyiZcAm7ImR3ErJ8zKtZSGkJPjj3YuPbzTv&#10;nnzFRqYvn1zU1m3H3FJqI7FNvAAgRMDYalvMENENzNWhEBHkCU5OQELU8c/+c/e/PR2vfxz//XV6&#10;/iw9H/kCtWIrdaZVFwmWEnB68/QnYfitD6b1t6Tx7ny7Z6AlQ25lredz1sy7eJit3J+nb+/vTNuz&#10;i6uOxVX7brAQHuZs0JixlhXOFnixLu76wQpbXdayOmFT1CaH/c605rwaIoeobXmy2yPY7Vwp8CF1&#10;p/P5tCy7/UWfOicenlwE5uNpAvT90CcLIYUGpbTqBiEKKTWzYmragIQAm6MBVvDVylzW1horAMEw&#10;jIBsoE3LsqytWT+OVTXGqODs7ObO6GBd38+ffLB+/IxweTru+hSSZC1H4eGEhz8//edX9JcmenN3&#10;dzxnAEegVhU3gh+xm6s3dQd0ER6JJTi6MVN1m1oLwsGbOyiYgyFBlCAhmjkxSghbn5ZS3O3Gvu+Z&#10;xcwAHAEcGJD816NrBDO39xCUx+wbxKZNWysl5zWnriutujWikNdynOa55POaV60WAiPX7OfMt6rC&#10;PsYWRJf67r7cvs3f/mX8Py7l5afyBx/zD4aQkmbT7KgxUEpoWtd1raUv79Y9B7noEFsuRwn9YdRp&#10;ya+PazOJTUfpwBo50SYBdZun8zJPTGSGAGxEgC7o5+l0c7w3BQkhpK7vOwpctRUFc+KA3TDuxgNC&#10;SLHUNuUy5+U0SoypI20o8e7hfD/l5sDMIfS1+qorOEgICihx7Ps+NxSRi4uLCwBwePv29QcfvHSH&#10;0/kM3swbU0cSb26PTW0Yxq9e3R/2PREP11fT1fCjf/nseAoPx+C/emP3t7mU73/8yfc/fvm//9Ef&#10;n6Yz0gcpxvvj1Pfxi2/u1+Xr35mP+OquPRz/3e//9Mtvb2BdfVkdAXL59MPr59eHP/uLX9p8Hg7d&#10;D15en6cFbha4eXP45KP/8vO337694+HqD//1v5vWh2k+dSk+f3rRJbm82AcJN3ffoE98Qem3vl8+&#10;++LhPAPS9eVFFxgBllyQaOgGQhSgXG3VBgAAJsix6yPRnFKpdV0WYWHh83Lejz12CdjLOsUGV93Y&#10;r22+z+UHn57zq2WdNtK5IejWu3mrVrcpgxAVU3ZgEkYy2RSGGETIAd0ZCcGbOTRjRCAEJ3Owpis2&#10;U621FLAUxR3QqRTd2JjuprUxpXVEHXfz7e0Pv//Dp5fX0zIXP4YCVe3hfnq93hChAYhwSoljcmvE&#10;BOLoxG1TqDmiORFIIhv8y3fw+nUER8Duq78T+UH/4mPHuepSVcH9y2++yWtR85j61vzu9ugMayld&#10;30eOQz+UNYOTWgNw5kCEqt4FlqZaS0B3N4zMMbnC0jI6c/8SXt2WZe1NWODVu2+RP3loF1cDMZCB&#10;C4kACXHJuZSyu3x5f1663c4ockzSjK0hKDMbEjiaGruhe66KHEFMiVEY3dG1YnMRpyjEISERI6Ja&#10;Q0ZiJHTqOpJoUMhZCIG8vzyAuZW1zOfTwy1x1w2hcxMZp3k5nx8A2+Xlbl7OzN03D3d9iJRzBVW0&#10;dc1kPqROJKhhAYtOgKymw9B3MUSJ+90eEExtHPonT65SjEiwoSg2qZuq5pwBBABLKetaVC2wiIhK&#10;PaSdagshBEkAuOaKiMKcSyk5ExBuZ3Whjf9BiE2VEKNwVatNmUUNrKG75uXcpWQhmgMxmboMA7Q2&#10;LWXYHSRD2F0+FRnyast0Pt8rjuV0CrUhnAp4Bdzvdle78CLsvzSdiqLokDSlWCmOYxhi+OJNzeTQ&#10;LJ8rJF7mt24tDr2vQ/nFL3e7i7Hv15w35WetFeBxaAtN3RTQSiuv7o5d6sauP/Q7dGQjJ9Aq4CBG&#10;/ud/Rf/qdyh22hYzEGJEqLUhYNXCJObmCowBHBgBaMvlRgQndCZwrVWNWSSmplrmGYoSUTYtqswB&#10;t4AHZBIEUNimIqamRoQI2FoFKAhIhId+OMSYay5gLElQWtOlEAQMzIEooDE8Rt5z4NzqUouBqfq+&#10;G4duKKWxQ0T0EIiAXN2ziHAgA4hAqL6onq0lwOvdgSkcj6dmxk6tKgasW2Is4uaUY+YkAg5NmxMC&#10;ABCGlMYuAJIbhX0yh7vTuWkRptrqw3wGd2YXA8EuEvZBOMQKfHOcwR2BFMCqLdasQGU1Me/tn/Lc&#10;+V19V9/VP1b9RhfX9R11TBrRC1rROre2Wl2tqTALcRBh6h285uV0PN/czND1BIM111JMK5oyQGRO&#10;gdXdzZFQJCBCk7YDNH906arpJvRWADNvalNrOZf78/kL+TIwf5B++9Pxx9fdi+vhgwN0DH2pudUS&#10;AghlIb8aZwl9+vgKIbUW9L7VN8fT/LWWE5bzupaSZ7QmRCVnEA0cslbVmmshMxbC1qp5UY0STMEM&#10;mkengCF2iazV2pprIxE3yyWHGOa81pqrtcn0Ta4pxuvLS3dYljmvwIKtlHnNoYsuBAwKxsJuaGhV&#10;Na+lNnNiIG+1kjI5NmtNKzme12WIXUfCQQyBhJlRWxNiSSLM0bd0X0Im6Pc49N5FuxpxVK+vKaQu&#10;4hgzWK3t8LbJn7f/dIqfg9I0n6Z1UbONc/negIBA2JqWquaKhBvGO9B208NtqwDquZVN8v8eYfIo&#10;n9pmp0QQQtztdiklol8j2n5te/u1WQJwc4XY9j5uuzgzY6S1lHlenNBqPk8TEpzz8nB/XNaigNVM&#10;AR1g08g5ggK0RmvBQJAipYhmRpBv25dn/vZV/OEhPHlJP7iS5wNFqdV0cYeu68b0oX/+F461thXB&#10;mgIgATSmllhdtbZVoUMhADOAmnMua84LM0SnIUVJfR9iH2JgKUS1NTOuVjl2XdcxWG0FwQGo63Z9&#10;NzY18jwMwXwnK5pWBSxGLLSs5ZxzbjX242E/MuG8zhK6mKIZ6AaVWNZ/qD69vLocxuHRxOBgBkvG&#10;eV1/8dnXL59fne5Ob2/uhz7e3Z2O1W6un9IwuS+A1AramzcQ/j4aSISISGvJed4ENWPfCbmIENOz&#10;p/vPv3r78vmTvk/b5/d9ujyMf/v5N8+vd/cP02lavvz67XFat48+X+v5r36hrz7H3dP6q9/7f/7i&#10;b18vp//lf/3DX3z21Wdf/Orf/Zufbj9xq5Xh3L285u7T8s3b8/HoN7e1tMCsaiEweCNwdreStbYQ&#10;gjDZYx6u930fUw+ArWZ3RJLSNDgiEFNgJHDohMP51I6XcXx535+mfO+WN5SdqTkiExOiewsSHr2H&#10;jzgWF2JCJIdHyN72yUTgrqpgYPAo0yytgLsTmFltto0qCAlhw8oTM4OZSYGLA5+ndV1v72/vz+e3&#10;d3cP55klAACKpxj6mBzdVPX2Pj7dCZ9HsrMujQ2FTFsACXwBE/rDSW8fMA3goE2pgv/q63Yq4aNn&#10;GBXaaXo4WVFCrK0VLxsdcUxjc6it1VJMtZRSa+lS2paQrdWUUt93Y9fnWt7d3QJhSHEtBZAoCDhT&#10;43A6pdR1EJZcOdbY4Zpr/2TPJAgthqCqlouZqTkzdymlGAHczWDTx6Jvx+jWGiOkoRcWIYVmiC5C&#10;G2tTOJKv4IiGwtEtuxkJdV0fY6y18mYnC4GZSFBNd7u+NWUUUC+tfPX1F1dXz59cP3v36qbrtWm7&#10;efcmJt/1XSBo4KdlHVLfD/15ndaayYCJ1jUD1jTu0MHdaylI2KrW1kQkdR1LaLU1a7d3D3+vlwTc&#10;OhlAaK2ZLdv11cwBsJm1UtwbCZ9OJwfoUg9AZsDMMcXtmWfgWyTLI6WGkJk3jXpr2YrZtqJxIGIA&#10;IxYJcd91p/nWTAO3QNP19cvd6F0a86rHN6cBXaA5pkMYNYanJPPpDExTXRdvXbLQg8XYt3F6ezzd&#10;38rFRez2Y0rPPnh5f7yjB9aaBYDMWymrZmKKdIg3E8ylfzneT6fTND+cT+d1AaIk8TGycJPZMy95&#10;LbUwkez3qUtNVc1yzWurBpYkMXFPLHGnjZs2s4aEANhalcDu7mpIiPReYLq92f5L/hjytq0wS8mt&#10;lVZ5W6sSkDpBCxQAUc11Y2uBmyOxoIOZgRsxMTEABvTEfjHEZnycJyYfh/645uqm5kigrrk2Muft&#10;IMTMpmDWaiWAyBJE0GEDJqGboLAwI5Zmxyl3HUQJjljBp5yXtSbpiCClRNrQoCIoaJDAW3wouyET&#10;YmAxMAQCIhZGwkdPgru7YaFcyrxM2/AITBXA3YJIkACAUViEJQiiaKsG4MgsQswswSXEED3Evuv/&#10;UQ6U39V39V39E9dvpn4TBmQkQTMGcFJMbI21ZAJnpy5GouTg0HUf95+kv/7b0qU5vMl1tVbdWiAE&#10;B3QTQgmRidW0NWWiMAxd120yko1Q30zv5/PDPC9rbQpmmE1LNa9GUO6nP/vV6S8v0uUhXb/oX/ww&#10;/eFVuHghHxGYtYdWFwVlqefpLTOGGOPVGHdxf/URFO5XsrtT+OKzA4BwdHNiAea55GqtNX067vZd&#10;Op2tltwAekACX3M+Hqe1+Xj5tO+DtkVbQTBibE3XXCQGdVOAi4tLrZWZn15eutqb12+3GOyiXrzx&#10;kJRR0US4uGLT0DEqaXV1KHVTLpq5kVOUGAL3qSNBF40s5ESIeVnJwM0BIaVo7qotBMGrK/r4Yyi1&#10;WFOu1EGIPnRRGIRaFzVJmOuLL+DvPtO/nPgVApyX+TTPm1ZSXQHRCYmQGZthVc2lqmsQiSkJEboH&#10;EUIMEoRZVWtZ3Z2DIJKbAuB7GAkSYQhhHIfdbkfMG7kE3t/OEbd0gQ0uAe72mIX0Pp9ge6eV4u7I&#10;5Ah3p+PxeHSE1rSUyiyOWFSbOsXNGEQs8OgSUFfV8wq5YovMKBwpRFrDtxVf39RfDvCkl/H79AdP&#10;+Iq0kmdYii1TEQVvCCCMSK7WmVkKKgSA57yUJWNtiBi1NW0ZwVJkJ+9Tz3HPRIdx9FL1UZND/TAw&#10;M6jGwEQYBIBCl0aEcD7d1Tod9sNuvBjHkRm91dWpVTyuy6oOzMjoYFUNnbgjQzQ3ZHbzXEqtGWC/&#10;vUjnabq7u9tv8T4Ia3aYrTa/fnK4fnJA8N2uH/uEMR6+99H88E3TzY4f14eb7Tv82sYemJmw6zpm&#10;Xt/e59J++IOXGxgNHJ5dX3zz+mHs5eIwwtdvAeDDF0/O8/rw8PDxi4uU+hfPnhz2w7PrR0CiuX/6&#10;vQ9P5/t5yf7Vl/tXX5UC8W3Zdx88fWpdN05z3iROQSTCkQ7i6bKerqbjAvcP+67fj50EXubTvOSu&#10;3/WCgaOEiIS1tdWNiFPXuYO2toKzUExJWzXDgMFR3Y3AA1FA12++8hByDG1/UZKBrWC5qpqqMAuz&#10;kMQY3aGpGgAzB0MHAjdQQyLZZFXCj2LfTVpAyMzE0LYBALMZ5KKITgBAoAZbuiAgghvoYpdP8aY7&#10;T+dlWaoDEnVdDDFtSd6BkawCUnXVb7+18QONGFEEqUIDcCLs+UV3u8DrV2VdT7maIwCpWl4rY16L&#10;7a6fGhRQTRIpyKoVEjdtRWtKadOV5Zw3w8+2kowx1lZbq4jgbqVVyqjuEoNu2cTuRi7MXXqWbprl&#10;7OZqTgK5tMPVgCGta44BIm9/E3Lcou7wvW7amHnbTG4zIyIiJjV9PESqu1mrRYvWEPQRfkFgRuDC&#10;1Pd9zpVFDofD+fRQayOyIQ1N1U0dnBj3u51EPJ8qIu32w5s3by4uWMQYmzDshkAy3N5Yy+thN8rh&#10;cC4515sYQpCAiCGEvouBpay51AruW56BqkYJAI8yv1yq+Ha9wmaO7ki4dRnugOCAYIb+qMRFfFwe&#10;udvj797cWlPiQCxE3Fyhte2SCIhAaJuoF4CRgMihmVl7nHY6bKGHhE21uSvAOIyv3r06zTT2FPJx&#10;Nxwux66LvMw4P1gcBvIwTwTuXT88fXK13HV5WfceZig5QPX1OOnxeIpqnbuvi2vXcx8Ev3r7TWP3&#10;5kxICE0rMjXAA+3icvro0x9Py/Ht7e1qbdG6bOGBWkeJWy8aYwwShHg3DgS06TKIkAndLbeStU51&#10;DYjXSE+HIcRDMz0t07RMtdUQQmuqZkjARMxo5m4OBLZdbR1RSNE2auTmIHQEDlJrDQAxhCgshJHI&#10;3JaK1kAR2zaMJCZ0U3AzeORimrkRAwdh5wOiNbW8hhA4r1VLBSKQrBgBTG27hrg5ATJRYkkhCHOM&#10;UUSaWcdCROiAyOowFZ3rFESYJYMtpaLDWvO+74LwkhdGDimwUKt1sxgwAQDwltaBGFJAIglBzZa8&#10;rEtFFDOo2NqWuGhmjzEVqqrk5Oi1NQwhcCchCMfd0FcAYJEQKIqLuARKUTn2/W8cBb+r7+q7+udS&#10;v/HSVVUmQ1M0JVAHcFMEaNbWZUa3FLYkZxLun1684OHVqR8zfr7Wudaaklzs913XaTMmJsIt+HlT&#10;m7i74AZAYwdopmZs1mltNTcD2+bp5m4G6lZNq5WpvHk1vfnc/+Zn/V/s+3Efx0/Tv/0X4++N8Sm2&#10;Y833uuELTpPb6XLXY6c8MPLITyIcfnssFG6OdnMnIczzNJ1nAGdAIQhEMYYhcIwhYYwiK4KDEXHX&#10;jyJ4zmteJnCLMTz+3Ey5lhRTL8lJAOA8zQJ4OFzElN493B7nSV1jl7qud/e5rq2ULqWA4gDE2A/D&#10;bgiMYgbmvlmt+j7tdh2CqWV2FKCOgpe2lPMGN6toBtiGXffJx3i1q2nxljumvutECFHVWwpGAGY8&#10;lau/Kj//uf4Xp9qKTvN0Ok9rK1sELQJSkJhCkODgZYuzac3dkCXF1MeApkRMRMKiqrXWbYsGQO6g&#10;5uaKuEGTpevSMAzDMIQg5q76eCaBbQfn+ujV//u2DX9th/t1F6em6pa1zqXc3t+tOYsEfe9oyrXl&#10;2hyxVYXtkPfo9iai6FAADBEdCCHF0PepZ7CynszuC5/OFE7y5hK/9z/I/9jZZf3bzxA25hmGoELQ&#10;FNZs7rTrOzVQs1wXoYbiOYecHzmgbkIMT59cDePVWsthPy6nc2Aah16dhz6ZqSCMUSiOFxf7teFp&#10;0iWvDg5g03RE4HE3dqk/V705nk3VwJspEZeS78sahJmlNBu6PqUUJLg5xZCXo7vXWgGBmGNKtdWy&#10;9ZDIecWf/PB7P/z+h7nkoQsphjgO+w9fwhPI//Xh6nJAHOCs+a//Bp59sD0wsEWMGQBgLuV0nhHx&#10;z3/2+bMnF8fzHIOAaQph16fP/u7trwNh3e0Xn321H+IyL30arK0/+8XNbje4OxG9fXf3kx9/sh/H&#10;UidE/L2f/kjNd8eHgfjHn/5uevHi5v7nAMwkhEDggYoFazsr3ejPflTevPV56vpUa2l5GS4OV0+v&#10;H46zOxhAkBACm4OZrzlHCTyMQ58udkPNS2BJwhUJtQqaaUU3No+17U9nf/tuutjr4cK6K/VvHa25&#10;kkMMycFra+6tqvqjlwvB3VC3FZyb1WIGjgCIZGZuhkSPCWZAQOS6ha3zRk+hyIO+AAAgAElEQVRo&#10;tRkhE23JH4iOgUkClcLkQuIayRzNESwwDTEiwVpKNoX7e5xeYr+LOA9Jq9Zmut9//+KbSY5ni91D&#10;aVosVwUgMwRyeXLln35S4gmtEHIXOkSblgUIkSjEKCFsXA1CUrO1FNMGAFsji5hCkGVZlrzO86xm&#10;LNJMa6tIGy8fTZlevQ4suTQzRafaVIRj3ztkRDTTnFczI0F1d8TaKhGCGwKrttZqRjwvq6rme22q&#10;a8ngS5QOXGutuPnJkMxtWc+lzu5GmABti6FblmWa5lqrqa1z7lK6f7g3c3WLMda2pNDNp3w+na6f&#10;PgHEGJnRtGRGdyt9kmlSRnS1KOHDly8Z+Xw6lZJT37dcYeNZbp5AJABQU3cBRHNoteVSdPNOmhGi&#10;mW7Yos34hggA5BuAXhV8W8bKI+nEVc1q09YU1hzCBi9Uorw1u4jIxNs3BwBhFpGNy9pa1veMKNie&#10;dSzDbp98d3H9/Ktvv3JIpXWwJpprpCN56kL85Ht76fqH8wTSdd1BQGZt8vLZMw7rMvF0LMvx5uZd&#10;Nsj35ydhfBJC3w8vX7zox+FnX/zyXGYnH2O0uSKh1cZRYnixfv5tPy/XH37vL15/fVrmhlDAMYWN&#10;GBK7OIYYWZDQEYB56PuN0lRL3hC+BBhFMLAIBYfEnMiF0A2DJKZKWFIMGTKbAcDWzWy0ELT3F38A&#10;R8it5bIFByISOKCCNTcwJZYuhU4k4Ma1JESsAORmBkTs6MIM2wNmhgAgYTZ8dX8mgNR3feq8qbVK&#10;4IFx24DlLfzNnByYCImKVjcr6vcPD11XHCCyKKnwY1SgcFCmVuu29Sa1RgiEqO5mKYbd2K9lFRJD&#10;KLU0UDB3J0ESJiQgQEZmEUfYVATuiSWsuWitHCWymKkrEJGjMzMiIwsi9kEIgCQQE5A+fdJTcCNy&#10;IgNqhBWtYTNARP3vdcb8rr6r7+q/Z/1GF9daBWiCDayWsqCXVhbVPE+n8+mB0Ic+RWYA+Lj7veNy&#10;yu9uasDmquAg4sTVnFS1KaMLo9faWmutEVFKSURcNbeWS1mWpbaq7pYLqwYkRthoxJt6HZAMQd1c&#10;rZjP53dv5htB+nn45R91/+F598lPh3/7ye77B9z36Niyt7ysUMyESy85BPno+ylyLPWjuv5IFy0/&#10;/2USoLzqcbq5ubkjVIDGnN1ZcexCayVG2fUX4zis87Su2d1TjFvqC5h6U2JGh52kOufiKvuxldpK&#10;mZaHWiojrLXURad1BoIg1IU4pOTqtWRwDBQvxuFydwlqrelxXe6ODzFyCoJu2hojJ4mImF1n1f7i&#10;wBdX/uJZOuxTL0Ba2yys+8udEGpdBBdmN0OwsOruiP6l/ewv9T+5qZZ2PJ1P5/PG+Fdt21w8xUCI&#10;peSSsyEDuDARyZBiEhbEaupuiKFpK7U2U4ctxic3VaSNhwIAyEwxpq7rNz4bPB5oHgOCNrGRWrP3&#10;BQDMwhLecwFBtyOe6c3D/buHu6UU0xZY+hCDCEssrbXzhAiAUHM1s18jwpjIhZ2IkQQBTb1Vhj6F&#10;REAtg1pSV9WyykPPa+y7sBo/PFAXAcDciLYuc8tNwJQ6NTPzEMImP+vE+lCbybLUtSAC3ty9uz0e&#10;U98xaifx6dOLlJMZ5Fxccdd3AV2AurGnkM47vTmeTue25LGUPE1nM0XCZV1yzmYG6LVWAtwi9Qqz&#10;IKZlgW7hw+VwEdXNvV1dXrx99+4//sf/EGP80Y9/ggh/+qf/37IWd3z+4sO10eu3d8z88vnVq3fn&#10;508xfO+T17jY29taFWHEB+m+/Gpw6bsYgjy9ejYOPSCUBvv9ruuSOT65Cofd2JqezvOPP/3obz/7&#10;+qtX963Z69vj9z5+HqOI8Jff3Lx6+/DR88PDabp60tfanj+7fHo53t3dv3zx/P7+hIhj33WC/+cf&#10;/b+l1rXo//w//cEvP//mF59/gQj07Dm+2IchMXuri2pVAAR1uF38vr689juCu9urYXj+/Prq8uC1&#10;oGczQ+DIwkjqAACRuizi7ik9diFd1wWWwEKuoCWvM1prrbHbyEQA/Pbm/MVXJ0P8+MPw8RP3ybUQ&#10;uru3TddtAICyjZxMATGkiIillNZaDILbHsSsajM3MycnIhLkTYW5QeU3WMVW7o4i5A7ouBvlvgaC&#10;VjNpGwITByIMTCmFCtbWtWnzRZfPvkj8A7mIQ+9digCH8M0RH25zrkupWS31Y+gAgBFJ9zv64Qee&#10;ztWyqQqgnuemkHNVdIky9n1tbSP1b9QEQEDise+2CI22tVvgZi4xMGIuudSyKUJZuO+etK/vYZkP&#10;+31JCSpnmGMIrbYEkEIE89LyskxrXsVlS5k4PTwgQC2l5PJNKbW2E+jtDYSY3t28a7q1w55ifPbk&#10;YtzttdnpOO2GfceMkna7A7iMw44kDV2U0AHAOA5d17W6MFKfQqtl3B+axlI1L21I49DRcLg+nY/7&#10;3d7Nb9/dEAMLnafTbj92Hee5AsButzsuy7vXb9FtSN00z3UtXdeFGEFI3WutwgHcW2tmoKruxoib&#10;mpvRmdA2gbc3d3X3TVVpqg6EjuYG6g4GuPGEXVXdAB3NTJshIwEGEfAtl8y3y9qWM7ZFrr//QmRi&#10;ILDHVZ0jUwjd2PXDbjcMfZciAent9Krf3b399mrff++DF88uDkDYX4wvL0etOp3b6/m8tHo17t/e&#10;vTufz9fPr//9p7+dl/Xh5rYdz8H84uqiT+Hu/PDufI9Bglo+zUxhrrkbkuHgb+bw5u2z7//W//0n&#10;/3XsQ5SYy1JbY5YgYdelXRcji6mdl5mIci2GgAja2hZozYyDpNZKA989ve7HMYy71l6f5vm8VI99&#10;3x+6NKAr6IMzAHjTVlsj3vL3HGH7W6MDVDVVA3NCYCAHUFckVrO1ls01TiJugIaERGYBiYQQfG4N&#10;H30BsKXfGNJpLVMriERLvRj6q2EYIwpYbtjcHcgc5pLBXZAEGB2bqpnVpud1Tuu6G3d913epW+Zz&#10;jEGYu65zpFIrIDBiK7W49l0is04oivQxBmZBUlNWIyEAC8xdiElC3NI/YJstlg0uHSW0zXLZi4QA&#10;6O6NmBjJwSWIuzETkREbgyEp0KTmMbLiZhQg3PBDCMRILF38DWT0d/VdfVf/XOo3uri721tvmb24&#10;rZrnwIbQalvn5VTyyghmNYnU1uLd7c+PP7Nvvh6e7xu0olYBrLV8OqYlEDBvo/7tguseQggAbdOW&#10;IEoMPaG01mp1s9asmDdXcCVw4dBM1X8NNkQXbgDNrICuVU8t30w/++X9Ly52h4/xdz8aPvyw+95H&#10;/Yd7gAFqKdM6H6Fn8IbBBPP++kIxhcvvj+fn85d369d3WgtqoVwIUNcy9P3Yx1ZmM1crp+OdqvZ9&#10;P3QHZsx5zbUagJWSTZnjdPMwxm53uDi7ndd6Mey4rCEGjD7UdWmttBojpxD6GAWgEagEN0c3sCao&#10;MTAIIVlpsdRa8hKEQQR2e0vdLJwJz+L49OrlixcEhdlUj8jWVBFdaCJ0jggeEURrXWD3uX7xN/X/&#10;Wmkiolx1WdemjYjcHBwCBQokIswM7viYtyvNzMFSjH2MAUlbVWvbskzNa2vM3FQBvJRStfX9EGJk&#10;FqathetCCLjdhAgBaDO8uRsAmWutG67R3X3jPQJsoOfHjLt1XW+Pd7fHh6nkqrWP3dD1F8O4G0Zk&#10;fjhP07pCdTMjR9P/xt6b/EqWHfmZNpzhDj68ISIjIweyWCRrgASxW2ottdNODfSil/2fatEr7VrV&#10;KhWlquLMnDOGN7n7Hc45NvTiviSb+0IBBeSJTSCAACL8uV8/Zvaz73Nwc0Q3dSaFP4pQ0Z0AmJiI&#10;CTDFFEKsrZ0u+rjM/WgtdO3zz8mdMDGTg7RGRK7oBF4biKzPJSoi4QahgwvYLvKuN1GYVlWf5/ns&#10;M58e7g79Lnd9HPsE2IesYjmwlFVN26SUlhTSzVWX+3w618tlUllKKabatNlW3KowEoCbGnFQoy7Q&#10;Jy9vh3G8LMtyOQFi1/dDNxz2QxduWqtv3n4J3l5+dHOeDYT6ftR5+fru/sXNscvx6jB0P/iEfnB1&#10;uDsDHF6++Pjxy9Ou/fb1mHZ//ZMcmYj/l3/106vDMC2FEJZ5/fXvv9316cXt1WHf/z//7ZeRaV3L&#10;1dXui6/e/Zu//tGnn7zaj32XAhHpvu+71ES+efe0VwOAt+8fW9NStXz1/rDvmThxeHlMjHCZ58/e&#10;TdskwuBEqPDwhHcOH7wKr17CMHpYXE6IFgKzucPjfBx1ZTyf+5xrrZfz5bKciDnnIWJHQGBgjowQ&#10;0DFwCkzgKSdVWUVyzH0eyzJFQNBmvrgII2DAMGCOES5z+epLHn+CH30I65chEiiAwx9sh9tbSQ1F&#10;VVSZGRApMACYKhBsvYcmioCBAhHRlp3bdFcOmygshEAA7t7A1QAF9f4pxhDBDI0DqLmCVvG5Kq4A&#10;xE089QMCyvlSf/UZ/+Wfxdtxx9G/ucxffX2Zp6nKUtQQu35gCmCYbm/9h68kXRxhXrQVYURvTdWR&#10;OQYsa9lsvxSDoroaIcUYNyatSOu6PM91nqeu79VNTM1MzYh5+4SO+TpcON89HrveTB0gxdB1+9p0&#10;vpz7/c26TDdXV2ZwPB77x0cFKtLmZUGIMaYilYhFGhEbeL/bf/Dh6/vLamsBQgAP4/Dxn/35p598&#10;inFATuSqzQAdyXkLSbgSt8en+1ZtmT0E7vKIzg4qYk9PJwXoc5fCUNY2XaaqbV5mafrqxYchR0Qo&#10;tTyeTsv6BG5SzMy+vXtvxCkwKoJDJLYYMPBcV1Xre96MDrnrmEnECRGJYmQAQEAzADdwI0TH6Gbb&#10;+jcCmQM4EAJhQMDvYgjOTCnE1WdwDxQYn9GUps974kTEiNvkxbc8uj1vIm/PUgTaUurMhIxIkLve&#10;ATc7YwhQT0/28Y0hXZb69mEa8s7A1nVZ63Jzc90f6NM+lwKlXfZ7v765eXn7osuZ9/0HV/syzW0u&#10;aeyLy2fffP00TxR4xOBr8xxClyGEjFfx3W8++fRTYH6q6/Wux3GEGGKrrbSewq7rIodtFmnmFHnz&#10;VSM4Em0OBmZSsY4Yd/vuJz/iw9DksbWTIzqDqMWYUxjXeYqUEGFbUwazEDNvOpyNYPnH1wWRkJhi&#10;ikCgpqK2vei1iYnKxk01QEQ0TzGkGNysbj8bd0ZEDgCgrhvGX10BYK3rBPbysO/TTsGmUs7zssxr&#10;cUEAI1Z3ZgZC3Kbc1YvULK2Lucvdfuz7lLd3QDNJAUUscRDA4BpyiojBoEkF8Mg8pC6EcMPkbroJ&#10;J7epo5maiqqaG7iaOUAIFAIGZiTKOQAqAGysHQQDFFEl4s3MB8AOjiDMW3QA0QhCpJiUU8O8Qlgd&#10;3fif4br5/fn+fH/+yc+fVHF3TyepM+hqulhdMhuhmYlZQwcgEHHVtpT1mqgutbY2MLv7+TKbSs45&#10;h8AIx3FPWwtSNDCbWZW2rpNSMlVmTjGCOTuoOT0vHSshBCQzDQCJQjUppr5JptwQCZkBQc3NDEGL&#10;yfL08Mb+y/84xev06kV+9ePDJx/lv3oRr653twxFy1NrVtHX9QEYUgpX1ziMo/5opxKmM5Rz8Spx&#10;WfsQaZqCDow03d3Pl0eOcTf0IZCpMIcOUVUWxVKqo7y62t0cr756uvv2cg6pG/fHuNuV9QxQuhiA&#10;Q991fd+1ssaYwDShQWAD1gZFvAp0XWSwIJCI2jis+7HtdpqDB3SERgsH6gL2Yw3xIbK1Wok0MnYR&#10;3dk1gbpIUmNmQbcV7Uv7hcQCSu5Ya23ScBPLNiUiDgG3lL07IoacYwgIUFtzsy5t+jJzx5yzuzcx&#10;1eedDQ6sqhyeU/pMlGKIMQ7D0PVdiMEc1YRIkbZY0faripRSqrtzjCGEwIGYHLSK1NrmUqZpmqbp&#10;fprMzB0TxuMwXh+Ou74nJLHn8F9I2VyxGABveBME2sgSMXIk2jBeIcTj4ZhSOp2elmkOyApYVM/F&#10;LhjKnOm+RcmIFhjUAkCIbIjeVJeqbh4jEAARMLNxcKQRcLuxBdYcAZDGBvPqtcjD+UTz0texZ4ox&#10;cYjmiqDoTUXFUGB2DkMc03HoUzid4fT02FpTEzN18Ehp6AdidkAzr60l95ucui6TmSBiCLvDlbsE&#10;XAFEzK+vM+AwLUSu426IKbRTicHf3z+p6nq8gvkEf/uVu1D8YP3Fm/XLL35T6lddj+AIyEwA1He9&#10;u48d1vXUyvzl1/rxtC5rHfp4exy+/vZu2978/ZdvAOD3X77ZVk/8ufx2ApjmspY2T1O0Ski/+eJy&#10;vDo8Pn2WGccu1lKGLvedfv7Vu6fz1Kfs0DhwqwXfvrHpEsZDvLmyw0ugB/J125YUntvr/bs3F7+7&#10;qyLe9P58drNxWGOIAMRMzZwopJQjJdyuJx5U1c27rhPTmHNMaTo9UszEodWSKGTmzJkwntZ5/vqb&#10;/PrG8r7JWldTNQBgB0A30EAcA7uYSDOzzei8SiOHAEhIZv6c7I3RVc09xs2iog5O5IEjE/m2pOKK&#10;2NO52rI4DxS3hjeW1p4uT2KwmaEdtiEeARgR9u7977+Ew1/Lw+P6u99fzqcKoBvZyC0G7lJO17fh&#10;zz85w3vwttZWazFXRBLXDWCESIHJRGJKc6tRtU/J1dzEkWtZDIESExFCAIAmYu4hhC5nQmKmWjGV&#10;W//tbzvHp8vEHLt+nKYLQbw7LcS/u7t89cmHt92uz+AhEKJra4yUQv73//Z/G3c7MyWkZ2OkGnN4&#10;Op0Ou/3rD39w//i0lJk4PZyn7uH+9audqRMFQUMi1cbM7iDiqK6i5/Ol1Fm0djF1MSPitK7n6eJI&#10;kWPOAcB3fVKzsR92+yMAEbGYI2Hf5emiCB4CqoPPzVWaY045UChWmYiZ6zwRR1MLyAQQAscYRErK&#10;iZhDCJvtcmMCPS/9OqiqbmoKQAsBwBmfwwL+bC0DCpxS7Fo21S53iESEhEhE21wXAAIRmuuz7tm6&#10;mGZpFZhCMqlbAt0B2ANS80APT/PDZ+8vk3BIDgEJMuE4Hq6GMMS8luXt/cNX37xD4n+Tro4dm9Dp&#10;XL548+3haheYp/ktwRhiZ2CY9Orm0JR+98vfvn+8R6cEqVbBlI0td73jlfziyw9D2PfdF2/fUg5V&#10;Wu6G29xXqWVZInMKDABq1qQBQKYupaSmJiKttVq31wEcAjEfDhLq5fFN1ZUDhxiJqc3T6cH6fhB3&#10;UMPAW8WWY+pzRodWq7gBo7qLmYJtIFlwjxxC5FaLFFF/bhaLeXHl7UMGCGLMMHLkgJHZzFeR2mQj&#10;hrlDYM5dQPer42Ho8vv37393dx8CxxS7lFLq49KKWFVp5BQcbBvoAQEEIgYodQUVdBm7oZXi9ixN&#10;UDMDmKW2WhWsqa3bXHfFEOPLwxEBi4i6qTRVQ0DZSlSirXJLPSMToCIaMRIRuJnr5lo3U0diRnAE&#10;gG5DuiACupsAEoXeMTqSU6dGZ6/NYWn2zr6+szcX9aO+BPg//7mund+f78/355/s/EkVt1bXBuiI&#10;xuZcxANioMCIYALqzdxUkVMH43L3GGLqjnt00MZoARoCEgIECKba1MhBAdyRKACqI4qZupu51Koi&#10;AI6OXUyIpOYComoRtvx3IAUFU3cPwRw2FzQgBgoGaq5iio7a2tq+frN8++unn+/ifzn043V3/F/3&#10;//EvDz/NyN5OqlVlWZqJVsSaEvVjv7uKjsn8WiTWhl5B1pURUckvk4twSE2qni/RlUVaLfLl111y&#10;a/K0nIj9VC4GqiaP56eui64y9oFcuImbo7aAkAM7kJSVnClkJg6Y1HniANcHYeYh+/w41YvYLG1O&#10;FK8Pu+s+jx11mZkQYRFxc8lpREgirprBUzN+qA8B8JYwRmYILqjmpVZm7ruu7/K6rKIGjiLaWqMN&#10;W0K0FUcOQIiM6FumSm2TttGmAXB/nuMh2qZUIkKi3OXNCpVSHMcxpvSclnRXVXTfJmy1tbUWa9Xc&#10;kLhnRiIDaGWtra2lTPMyl7KWtbZWDU2lT+n26vjy+rpLEQDMNzuxmlsIbA7qgIaqbgYbEAAQQmBG&#10;QLMUOQd2lXnSh8fH+XLpQg5d7wAUIxK3t+/9aWIz7Yxjf1nT1TAzmzq1VkTWvsubh7dWYTZmQLCU&#10;SIWI8HnOSNC1NmQV9XnV87Q+PdQlUgip74ch50RAyL6VgqqtVDDLeecRzug5Z1VdV8l9HsddgMBE&#10;37nXYez6Q3BTnc6Xbhi7/WEVMXOXs1KrzhzQHS8L1SK73W4cd49Pj6UsV8exH9ID4TLY0d8dh978&#10;8PirL+fP/kGWuTSZVnJtu6E/7PZS2/tziSF+9OHN1eHQmo4DaStd5A9fXCFCExWxv/jBy40dwETz&#10;5fT+4Z5T/viTT9dpvucVyc31xct+N8Q+9zf7/vGy9JmPY0+gYBYBf/BBfH968PKE1rYoKTlEIlbV&#10;+wc9X/hf/xSYkKKju2MTX/20vDrev5394fHQDyGkeZ7un54YgZkJUQAAKIW0H3fDsKMYpdUcYsgB&#10;wO8f7rsuD30v7vO65hg4JhMB0z5nEavI8zzbL7/0T18uukgTBGDAQISIAr41NczM1ZCUiBxR3Ld5&#10;HIG7AxJvCzXghu5EiMCASAjg6OCtiam5gyMQ9nz/RNJEVQiYQySgohvG0J8FxIbIRIwIiG7gejq3&#10;v/ufjIgAHLNLizHudr2aDcPw4sc/vf7ZXyvcf/Ht6e3707LMzOgAFCjH6Ii1VCQc9jszdQcCMFEn&#10;Qzd0D0Q5pbmVZV2DY+IwXS6p7wMHJq6lmFgXj2T98vd/0xlMhoH626uPUzpyP8S073ojmHR9g2t+&#10;ejfd3mSzTdCFTCHG+PHHr4+H47bMRUTu4Ooqcj499l330Uefpm63tGU37FWmt2/fvbh5zYQGHiKr&#10;akyRCM2eKa0iFkICst1u1+eAhqZ2vpxWbVc3190QTBoFcMRATByvr2+6fkTHPXFOWXqJsWtSAT1y&#10;ImYwDxzz0KOjL0spJaSUUkq5CxjdLca4rgshNmnLusQYeTPFmz8/CZ8D4bJ9WW1+ONyUmPjdgh07&#10;OG58r9aWWoWJAZk4OLgTOaIjbeMlJ3Z0FXFAB3IOBsRMps9tsWdmsPuGSAVi5uyOpbbILO7WStf3&#10;u0MixaJFtP3kxz9KoRtiqtMcUgLLa6Xp/byUu8T06sUNUhgY+hy4YyK+ugq3dfzm7SNAKHNhpt3Q&#10;r8KxYF/ay49eTeu8lnU3Duu0ijqHAIiJA6FrE9tUn6pE5KKKrWpDByKOITRRqWLuGKIPvVo10Gpu&#10;S/F5aQAqDqKlrNxlbBWN6kazTJGQhq7TlGutVRqhB+IKImBIGEJAQgLoYzaDtVQxNYStUmYK7iYi&#10;MYYupsghMbmZJyZmdyyiG7nIwFIKY043+/1WPp1EZamBaN/1fYxDn4Ol8zKv0kR1U+agAwNQSl2M&#10;KcQcY0whcBAVcVAzM22iz+sJqsRbutPMFQEOwzjsDwZuJk0lpIhmRAAghJCTOQA6AbpB20a7iOgI&#10;hB4JEIEJmXl7XzynYDazDx/MwJiN0pNdTu0sRg/0+9+W/740R45GqQAIgEKq3+/FfX++P/8yz59U&#10;cf+h/78gtAAWwFkKeCVoAZ3NGYARXOWpPsWY9vFqbj8/Hg43+5tPuv90u/8Pb9dHa9W0AlrS4ODq&#10;Tugznc01pPBV+3nzJYI764xPpdZaawBApNK0iSJAjiH2aRv+MAcxrdLcvbg3kQau7gauLlsm8Blo&#10;Bs/ZvxrpUu/flrtA+IunX/Zd92fdX/2r4d8d09VNvO3RB11F6rwUc49hJSxEU0SLyTjjQos0z2PG&#10;jM0iQCE1uB37YRfzoGpp/mlYZ1vKIXR6mflyvoHYqtnpNLsaUdqNQNYTq4qZ5d3o+x2AowAgQz8E&#10;SjkPth/PWN0X91aWz5zWLmnXhd34Al2HLuQYCDnFnIexNDpNLuqpfyViT/L06G+fysPfl/9sUH/W&#10;/8eP0l8xU7AQQvDmiEgccgpdTnRDZa3ny2Vdlhhw83RrE3N/ngEQ4GYq2kh9ZkhIHLY4mZqJNnID&#10;hBBiTAkRU0oxxpjSMOxy7txNpOlm5oVQS5nWZZrntdUqDVVzSillqLW511LndWnS1lLWUpvopp1g&#10;wi7Hm6vji+vrPsUN1U0Oa62lLAgWObghdtEd2Pz5imybjw62r+v9MFwdR5e2gQjdXVTIFIlCiIl7&#10;eyxlLWQSGN1SE0QaDKJaLetlvkzo2vd9iinHqGoiIiqBNDC4IXFgDkiMFDgauHdZxr5Ik/NSl7LW&#10;tkwhdzGlGDJzjsQcArhprdNTM3LXab7U0g6Hq91ur2KmyhyHLgQmkRYIxxhW067rQj80gyrSd2Su&#10;tXpKAACXBapY6nM/9EgYmK+Ox924y69ft5ECn25vjwDD6dd3yy9/Ueu81sXUU4xdn4ccTcpSFgC/&#10;ub3dHw4OGGP48OXt9gTYbgEvr/ffkWeMEETaWuZlma76oU+ZAN681brOu91AsZ9rU6ex7z4dDia1&#10;SW2iqsbML47j2IcItb47i1jm4IARMWFo7Nhl3GVUJO7crYmZCwNYnJYXe/1swlIPw5hjWsu6WTdK&#10;LRHJxGopkrqtbpLW0KDrOgQwd1MXNYpxPBxcRVrFwCoWEPocq6allPXrNx56vU1NFwJEIgNmxOBQ&#10;1Zpu1IptjuJIxEBu1kzRDbayBLd0AiGggYsbAbjZtmGzXQoRsWmIi9HTExA3NUR3N3EkxOO4V0AK&#10;gYkAtmbVVrMogImbleYpDOOOc14fH2vVtVQ1a03GeXqJpM4OVFoRaRyZmQIzcjQEMnN3BVNwaQ1E&#10;QghM1KXOXdG967o8Dk0lOu6HUXX7ECOwuwDCvitX9uvftHWtQF3oPv7o4xfXHy6TLXwuLLur/T4N&#10;O/6AfO4HRv7jbArRRVpZS8nrxqIg2iBGINrmNhcRCnHYX2U49DGviy9TjYGZqGq9e//tw/3Dh69e&#10;7/fHwMEBQkhDvzeby7wurXVjt661lXk8jocUOYaq1UVyzJy6JgYUQl4TouwAACAASURBVOpTGly8&#10;H44Oyk1X8bd3dxSwz920tq7LmOJUy7qWJtURVZWZGWgcx8hJRQk5p545nw5rq+t2M3ZzA7fvth83&#10;Gs5Wh5s7AihuuUoD2GiXRkDENC+XJuoBq0hwENc/IHwBAAGdEAEEHCMjgAWCQOTCoLlPtRURcSAm&#10;TjGaCZEfDt3nX5Z5mW6OgzRd7h/WsS3LHTntxhhzenlzmzB6q5pTXerI+ZMPXn99ur+fLhb4m8u0&#10;LuUmjZ988PrxRM3OVfUvP/3gkxeHb749n92dGIyz7Ltv7j+4voIhv3v3ZllLWWrnWKoYAALmQDFQ&#10;IkJ33chYCFJrq1UR0CGFABQkUjGTJjFEJAATDsxKKs0BzGzouz52y1ICAqcoZmpqbrWCmYFBIB7H&#10;XS+6TLM2GUInHa61OniptQF0MW+ReH+WxBESOTgzxpgBjCJzCIhIFNTBDNRc9HnOrWLzukpratZ3&#10;XUypJ11V0MzayoFur45M4e6JH6epqJqDI8YQmQndEQgARU3m9bFNGzBS/0Bz3sw6hBSZCAmQKOYu&#10;5hAhOYFltgRKqGbb1H3rtKKDA4G7x2cyM8boRAAQzDclL6mDQKgezKwZzLBUb19cfmVms19+tf6N&#10;QANEAAZiaQQUDKNhVMjiqTmx1H+WC+f35/vz/fknPn9SxY3n2cqC4EwQtSTEzBTRI2AOMcRgwV6G&#10;q8gJpCwxdSmldU1Puj/JdDZDGofb/TjWdV1qXWo10A+Or0UaM7+mHytKq8vD+v4z+fuL/n6GiQDU&#10;rIqaGSM2k8iE4EyccybEYE5ECMZMickQxb3U2swN2N03pD0QuKGbI4A5qFjT9bLWR/6bv+f/vk/H&#10;D/OPXg8f/vXuZ8fhcHAm01rO7g2huYkhBkYzDxGY9Di4o4QQCElsYa6OT8YevKWo0tnVGAjGrg0h&#10;9suyNn25TKWWxY7jogsjI2Cr1fpeaiEmBVdV06dAbHGO5WtpZw7UD/2Lm2wamZwI1lXdkcMY4l6V&#10;MRxLGM5Wv6I3Z3/fw3uBy9ftH0/yRdPmbABgrmLNXRUCEnLgCEhM5jbPk6oRUdelnKOq1rUQAm1N&#10;Y0IANHAAdDB13drMDlhq3ahxiODgRJvaG3NOiNiaxMB93+euMzcVEW3SmkirAtO6nKbLZV3EFAg7&#10;Yo4RRJba1HxZ11JXx41L6b5pKdxz4N047Ic+Bd6mgmK61PrwdFrKCt+xUnGbVQCQbddUR0ATASZC&#10;JqYuJXaq4l3Xozmou7uKgOWkx+X+YYdkiEQoom7ihgpW1lDXZJLLCq1MKS05501ThhhU0XWjP1RE&#10;BQ/M2zJe3I60xqkcTGvzpaznpcDCkWMKoc8hhQAITXWpbVkWANuNw9D3XUyceSuDuxivDjswXeZL&#10;YAb03PUG6LYMuYydn2cOEQHw8WIiOI59P3Tn6SxVjofD1fHoh+P6+mp9+K219TKN5c3909/9vF7O&#10;pVU3C0xDTsf9rpVymi5I/OLFi5vrF26uptdX10TP6ghEeCbAIaoIoTXVu8eHdw+P1QAxiFrXDbvD&#10;8es3b853jx1f+q4PvETGQ5/7SICoatoaAYJ5F9OL66upLrXUnJKJmioCGDp+8hFQYQrM7GZgrSHm&#10;EIxYQpDrm7tvvmHXYRhiTOq61labbKamLnY5d24mzQmpy52KmWnfD7nLIjItS9dlYNaG7vZ0Po9d&#10;ut7vDsMoze/O5/r2XeheSzcgrIZQVYJj5LD56GELz20uDUcHNABzcwMEQCDfpHFMzATgzyEBgG1e&#10;Da7bX+Z4wBJ0HMF9UTFwbC2mFBm3AGRKsUnblupMDRByijmnUmoz87UCkhqUIkupCKJmAJ5+89sx&#10;Jn15e1ohpquqqLqkFBzcRBAwEZuarpU59N3AGYa+Z6YYeLpcXC33PaYQpI2xu9kfzuczmhBaiHns&#10;rsMT9l99dVmnYAcEu756wUhfffWbZVpnuD1XyjHeDno7TqDvX3evB+wREYEBbMMSU6BNTIL/PzOk&#10;o+AG6OMYEjE4EcWYLaR1XlL2aTn/7ne/vFymWutf/PSvAoXtJxE4xpD2++N4OjqxogF3KWcnEDFC&#10;bOpNG5KoQQrc1JECJ3YgJDYMRXxpFpFZXB2XqmubxaSUQoQbXxfcaynWm6ERYt+N4AjuOaXHp3tp&#10;DWEzyfkfZB1IuOk3NzsHEREnA9zyJ9/9x11NlnkSFd7QvxQCP7MWn1m9iCEGIhKRECIz1ZJKKQEJ&#10;XNPQoaubAGLT6t3IxGZKZF2moe/AnZli30/2vrb1eLh5dzrvEkxzuZRJTY0gqRFgSmnox26djWFq&#10;NUaKXRyG/u7h8Xdff6laXx3Hjz64+dd/8fE0r+/vz4/nYHd27XR1dfXu6WFu1QHWeX22zmxvfQy8&#10;qWkcIqeNKdpE1N0QYCM6Dj3/8NOQAZZqmDxW1zMDxMCBBwfAVgggB24ELhWAgGALgzRVd6hYnaPI&#10;RO5ssO93t4djresTTPfLtGh1InUgAN7yqgAO0EQUYD/0Mafpct7wtuIghkstl7quTRR8c4aCQxNt&#10;tbZWzS2G2Kvv94cUuI+hjyEzE4dD3zn4UqXK1rZxbWKixmxqbEJaNQ4dSuetcYfDQEQxwMZSJt5q&#10;dkcEInWTqguAA9rG4yXa1v22fxMQOjMApg19Yx7VuRku5sXc3B71PMH9LOtTPanqLMtb/W2D2Wxb&#10;rmRRV3N1UlVArhKIycBkU2MEAALrvqebfH++P/8iz59UcTfzLPOkdUWTDqwn6lOI6MEgEwNzUS2l&#10;zNPqbR2ZOyL47HN7T8vnj/o0hZz3L25fv/pgXeany+RPJwP/EAOA2eJOiPt9Cbvb4eZV+7M369df&#10;yi8/t/9xau8FccuTOJi5B4cteMmIAMhEYurguIkKiEPOVbSKqm/3J3fArb/1TLUHcHMxa4Zzk3O5&#10;ezvd/+MT/zz/3U1//GS8eZV+/IpeX8Xb5Cx14ZARJ4rC0FqrqkKEkIiYmMzEYpKQOBHuDOelMFoK&#10;se8iwNxjaaIrtdK3kGZYzoiBibtsKWRDY2YBAYftAR5DYYIwcAwhMLRmZAYwIB1iNLVYnB9Lvdi3&#10;T/w3wbqLlq/aNw/rmyMNwZrW2U1U1dDFbPYy49pHFBAHc3cDkyYMW34Na2sigoQphKvrK0Jqrc3z&#10;VFtDRHRUMDACBGSKIbqZVIPNtErITBxp6DskijHmlDgEQqTAiO4AS1svl8u6LrW1aWml1SKtqhgA&#10;EoVIpbWltKUU+25JYGsz+vMW+jMQossJEZZ1KQ6ttdpakXZZluYmAKrOKT73rRGAkDc6AsYVzBkN&#10;4LKu53kdUyci9py5fD7eYmz7ZZoOzIAWGNpGDQc3FXDc98MQQjNZ1/n8NJ+gDGPsuohMAMAhIoRW&#10;RQQdlFCZHUEdIjMjkjOD+zjA0WxeWm02l/owrU8T9zmHENRNVAPiRx+8ur15IbVJ1aEfdsdjKSu4&#10;9UMXmWMk5s1KVQGWLllkPy/ijoFxKayCXc59l1spyzRp0xxTd7yKP/lh1W8Ctang01eX9R9/vZwe&#10;17UAWIrhsNvthk6arKXEEK9vbj54+SpgFNe+TylGVXsebG/UNgAkAnAAr608Pj1d1iX3O04ZmZHo&#10;xYsPIMQ37+/my2UqF2LKgZZSbnbDOPROYIDm3qSFwIfd+EG9WuYlhtiarKXU1lpiO/ZQ3wIDIzJi&#10;ZI6shKPiSA9ru1yWeXpojUNMOaPKWpuKmdQ+d/vjvs/9ZrHvx7FL/WW6iMo4Dg54mSZRY44iDZg5&#10;sJgttY1NcsqHcVxL1WmCz77uf/ZXJl+qaZXaxC26AW7pKodN9WuAavrML9l64wjuz0HK5x00cNtK&#10;OEJCREXapGORG1wl6V6KY6vV08CXyzjPe0rbFh3FcP/4gBjcsbXWWnu+/ROVJuJGvO31hBiQOLob&#10;EgCink52Ods8+76jcKD+wLSoFFR19WdgHUJOKceM7oG5qQACBe7ylWNY1hbTsBuvuzy+vKW1rTEG&#10;9p5Oxd5/kUxXBsY1plzWpcS+reaNd8fXHo+RQzeuaeenJ6vo3RYeBXTzTURZa11LYeI/4DERoDWR&#10;Jirm2wgewRHdYRiGLmdkfvPu7fu7uy7nx8dHaarBEEDBmzQ3R6Cr421p626/yyG6ubvP6/Jwf78s&#10;K7i6qzkSLaX6N1+/RcfNGrCW5d39m3ldkGHhGmMYuiwqYs0QcpdzSghgTcBdWgscERjhWfm3zPO4&#10;23/+xW/xmTzyXMP9sTp1dwfagm22/SESIREBIBA4gkgFBKKtiqWtCwX+R+EKMTEHVQkhIBIziShR&#10;3O/GFK7BlcmBKBAFDiFw9eIg7oIIQKBN+LCDx0VEDcA5vXs4aftivSy1tTz2Lw47raUxeQiiVtZ1&#10;3A1DiMf9PvapPMplXbRpnc09d93+6ni4Ou7W9UVZP+tiJwznpyc3b1UChxjDBi/jSH0MEZEcCDHE&#10;gES1tefgn9lW+OL1Nd9kX99YxmazyepeEbHv+r7PjgiVZa2MOORYRKoW3waViODAxH3uDvv9+7u7&#10;82W63h+QcL1MNzHlfmfudVElUHAwD0SAuGFjtk9TFV3aVJuUplVODETES61V1RGfOSKbVhwxpBhi&#10;dKQYwi51z3pD91rl8nSuZuLQ3MVs6ytu0OZEHmIIOfdl+eAmvn13OR7CBy/7Lz4/CzkMIxL4d82d&#10;bcyJiODIwQhhG/7D9oQBBwqIPSA7RncUwOIaLInXt3b+zfpfV10WLVXF3M7yMPvD9jYU8dIMHNZq&#10;pq6GALzhUQ1YFYiBOFAAJDB04A0Hvu1Lf3++P9+ff3nnT6q4y3zReWrT2da5A6iBChOJsnp0ak2m&#10;dSnSailu7cX14YeffBLBQ2udwzFEMgvTVO/ev3/zpjTRqn2Kx6Z9ny7TKabIp4sBNp/rsPvzj/6d&#10;hH//tr3/+dPf/LfH/7ysi1hjptQROLpZEQF1RHRxhu++8kiRmIi2iZMSNjNxQwD4Aydu+/0W8gEy&#10;c3No6qXJpfzuqwv94j3uuv/3uj9cDbsh5w/5pwd98cPuzxBhCH0ylNoYCUEBrMlqAFbVAre1ikCt&#10;QY1FPeLqSIiM4F3EFAjJ09jn3G1NVtq8OQjq6g6RQxNU8drMAFwHzNfEUTjMsjytJ8PlK/uHs71R&#10;tGbVtCbpq/qisLmnwDQwNnMDF/eicra5dqlHQQQ0UJNtySLmnjkAwEbLW0tZ5+l0OR/2+91hl4e8&#10;LKtIa01Jzc0IKYQQQwDAbhg3sn8IjIwxxRzTdwk7aNJqqbIuxKzu5+nydLmUWsRcFGy7bXEANyQU&#10;t2ktuoG2HTbj+3MB546AxMzMITAgitq6Fm3CRDHELodLbc2aEerWLX3OKf1BnoQOxoEdQRy0yf15&#10;gYFqKUUKqEaKHAK7i0iVsi7LAtj3EchFMZCr+lrcBDom4nw5N059oHiap7fvF8M5d3zYhRRTDGG7&#10;tbtjEzRjJIpBObhqSMhmEAgD85C1NV1aW9YqVUst07y27RUGioT7Lqf9ztUCB0whctdaU9PA1I0j&#10;QiNcVCtjA7BpRRFEpCK0Nko5DkPXar2cT0PK3bGHYayfvqrwtrQLxyGdrPzi1+d3b00NCROnXd/1&#10;KYL5NE8YwgcvXl4frnPsTW3Xj33fwXcl3J88GHxrhGtrTVSMyJlDjoAuUlPg25vb3O8eHh/fvr9b&#10;yirgTWutsi9l6GIiFjNsDQkix+M4sBozz+5z8dVEfvBDwbdkFZzQPcUuhKuYgJ4W/9WvQm0gDQDP&#10;0+SIt7e3fZf3I5YQa12ZeftxNDEOHEJc5lVEc+5CjE/n01rrOAz9MLx7+7aU5ep4oBCXWh7n+Sak&#10;bivkainzJTyt7XBsemcABo4mSATkDkDESKhmKs0ciAiIkMAdyJAIYwjMRNtOHfHGz1NT2JbjCBGg&#10;lifHi5gjkgejXK9ubo7dT8Yv3yKFpZSpzOfzaSnGHMw2ByMieVWzVvsQASCmxDEFMObwvL8D4O71&#10;MuH9fftqVrf0wUv+wcdI7nR2mplZVTmGkJKo5hCrtGlZEN2dtSFdSkiRI5XLOry6udHrYjVDrp99&#10;bpdJBbpulE4v54u2dl7PN4eXP/7Rj62ZIlYopgpyyaYsOy/74uXZ7ujPqAhRVd2uubw9krdhFTgR&#10;IDMFBSA3N9OmJtvgM+WOOdSqkVEVAIgDuremDRDHPIAfpzWV5lLr3f2dmxPi493Tu7v3DBCYgQg5&#10;PNyf3BzMEFFVkbbJJ5rbQ308Hg7Hq5thR48nW+oKhAZurclau9iVZWUKKdJWiJnKw8MDIEir22Ym&#10;/FF9CVuhshkITMFU8Tuai8l2NX+mkpgKoFOIiKgmhs97TFvXxNy9OhOpKofwXZoOAMIwdKLiZmIK&#10;ZgRY1wI5t1r6MaREoi2a0uFIZImJc48O67oIy9vpngKtWkPT99/cmyoSd/1Q5tVdBgzXKV/v9821&#10;uFAIWnVVeftwrk1fv3pxPL7olvphxtgdvn6487Vh02WeQfm4G80ctsoNHE23wfUWQjYwA0fCRGmL&#10;2zRm0VLKJAIKLqpqEgNvL6eYAlhgDAScork2oGcuIxIxUQj7cffy9qa0Ulrp9sNhf4xi1tQAQpey&#10;91Xa9kMnQkJSMEDEyA4wl1pb22wuZamBiJjNHZmZCFQJEAnNXUyQAzKbe9NWy1yaiCpxCMTgTlI6&#10;lExcxzF2kRGZnafTHptoLfV8GOhHP7mOeHe8GQ43PTM+PtX7csbdAAAxOACYOaBvFFNEdOzMUSE4&#10;RkRUQAF9X06ryqPeP8ibK/jwiB9+EF59W7/52/p/38kXYupu7rAUd4cmXtZti3SL1MDWJTAHREUk&#10;pGfA7vO3+Nao2npWW/PX7J/4avn9+f58f/5Zzp9UcVWbmlQXB0V3NiTFDjhRRAUAQ2ADc2LTtpSa&#10;ciJSRBPRLucUueuSqdSyIoVx6APh+Xx692b64svPieDj1x8zs23rzl98ub+++fD2xc9u/9P/8fJ/&#10;/+L89efzF5XKu/Q/p7KKylym1VbFWn1mVbdnxZCJqgsHCrwhJwANtn05R9wyYb511twDGn1XAAK4&#10;O1T3RfF8Pr05P+SAfYwp/uM+hS5FYgjMmbtP+N8GogMf+zDs4hUQDWGXQpc4ukjqBKCJNG9N3Tkm&#10;MAFzMUUI7qYNWqvbanUgdndgUiXjTjEpaEvScFEoF/ntk7/5XP+WNry9iAMgMACJmxRbl4fqgLF3&#10;JGmVvOXAiXuXJq029+bmW6WKvt0C3T3EFFJEDABepTZpZhpyl5jntZznmZlSTP0w7Dlua/nPSzWO&#10;qrKJuud1adpMrNQ6wQUROYRa2/3Dg7sjoaqUJs3MiRzJt6rZ8LnidkQgte1mgxyCuYuIAvDWjmZE&#10;RyKKzIHDuqxguBvH/qpLKaUQl1bv11VaJY4I0FSRnisN981hASLNCbfrBGGYRVOp0JqqEgAzbSsr&#10;AeKu9FaeFsTjcRg6vSzPG+a1mDffJq/7vjeE3r0b+qmsc1nP8/LuHgKtXYY+h8CYcwwhEAVAFEVX&#10;RXCk9gxS5ZxCIgohchdpgxnORafZDYi8c5W3b79hxMNuf3U8AtplOt/d3+92w+3NsUtCqO4g0pyh&#10;VNy+XNdGTxd3laFnAFzLigi7cbx+/dp+/MMT3j3cv5kWt0cv//Cb9eGhlLJZ6lOMMYZ1WQB8HMar&#10;29ub4zUquNrQDTknRLDvNMdbbBTRt4smootKaY1CJBZAyjlvn66H02Vtcrg6vP7g1eHq6v58fnx4&#10;aNN0KVrlUlq6OewQkcDcrUllIEYGg9baeZkuV8d4xETolsFJddS1w6cnvr+j0ykhVrdV1dG57y/z&#10;YvD+sN8fdrvj7gB4SCn1Xc9EiBsrBEUlhhBTXJZ1nuecUt8P61JM7Xi8SjltkJa5tr6U47Dbj8PT&#10;dKpr1V//zn/2k20Njik4+MbTJyIOG23f3bfmAwGhO6ABITBi4GfP2uYUDswOLK1qk20qBAh1LcgB&#10;EJkDoiE2wNOy+2S+v7Mma21FW62VQ09I+GzsBQeNMYgBxwAUDDDGxOQhJDFZ/j/23qTXsuw6E1vd&#10;3qe5zeuiz0hmJhtRVFMFD1SlqvK8IMC/wT+uPLU988SCyhMbLgOCVWIJpiiSIlMZfbzutufsZq1V&#10;g31fiPTYMEAgVgQQgRcRN7p3z97ra+djw+3neU55QlXSam/f+ceP9PRp/eqSO2WhPB0VDb2meTLp&#10;DQ0JWQSd1ZFfva7TsRsX2fnbn/0KEeZU3HCz2eacoFFaxynEBaAS63ff/SaIrhZ9PebFeEYSpvkj&#10;WCadTcfjgbJmrRUQWSTESETC3JaY005ibuqgUNuGpxXUMcjZ2fkgsFiMU65Pnzy/vbm5u729vHwc&#10;QhAhZmzr4TxPgXFzd79Yrdw8W1kvlwBwOBxMKyEykiuqGoPV2sqgAdBr1SDSVg4AFw6Hw7Tdbh89&#10;uVqMy2mawJFaxlPEcTm2yu5Wg6Za0zwHCfOcv3z5da1GSE1U2UIp/bd4OcAHZe3pXIJTMQCgq5WS&#10;AX0YFyFEVUChJo5t6Imq1lLaL2uA3clup7Xrwt39/Xa7dYCuGy4vzokZAUvNvQELt+69cHEOlrVW&#10;B5+OU7UJA6t71oo9OpsLM0YrOqWpi10vYwR6fvFo6Ps3d3d3+x0SBRaM8ZBSLvPHm+tx8c0fZDhb&#10;mSouQrzsx4/T3RiCjH1kosje2lrMY9MLuhMSEQlLY1uDCBjUWuDxOdltYFYz4WCQHTx2vYSg5nNK&#10;atqLECEjuYeawVUZkUWEZeiHGATcnzx9HMeulHJ32Cy6Xsdwu58mVwkC5qaVJMQYCSB523zNwZll&#10;CFFbjXhAcDSryEwnNhWF2AFYqEMOoGzJzB2JO+qiLLqRhdHNAfq7/R/8YL29P76dEg7kaohOUF58&#10;ue6HcP1ue/F44eY/+OOntdhxn4ipZg8hchRAcsfqWMBTRQNMWAvWQ72fatrk49F3s+9/M/9Ns1uu&#10;8MmFv/wx/uvOQ0b6uf39z+a/fjX/2s2LY6mu1Rr4ZmpwSusEaBehhwoeN29qUVd1QHBs9tsmKjgp&#10;xx/aXD/P5/k8v3fzO1tc7Prj8ejWCq5rMRxYlovuvFuUWXFO2QHMY0AK4exsFUNnZVOLSuwQSWu2&#10;iofjEQFrLYuxB8fjPN/dbYfhzExv7+6Xq0V7fFzffggf3/aL1TCM3RAfiVx16+X51XLx3x6XZdJ8&#10;k3Y3sP1Y3n7QV/fp41R3O31rqiVncACDZignhEgMCGZekdxd/QQMAqG15A4HAgLwk0iGWhcPzg5z&#10;rpjrxyMKkRAIYSf8uvvfBpFBOAoLEyCxROb+CX5NSAsal7hUcgjIIIx8Gb8gohbwiChFBXxorWvt&#10;nCeknWw3+o9HPRjqVj8c4A0xAlHRqmbYZIZmzAxeVc3bGa8AgBKHbFUNkrmh7g57YZ61Jq2KhurZ&#10;PVt1sS6E4zTXqnOaAbDl/TeAnImBwxB7QCglpZKnnKBUODk1uGmKrNYWMLbdH3MpyIzEgNUd1b2q&#10;1Wa+RkdwYgY+Ye0ICO6EiExmpuCIgI5E7H46JKgJ/QEQoYk/m8pEqF8uFqvlqgshEAszAO4Ph9kK&#10;BnZXIjICBcWGb5/0LwgUtCoAmkHJqlhqTSsWdgcziMBMXeAhDGdhNQy7nnmxWHRh3idncWZ2LQwO&#10;ZlVVWRt4HxAv+n4lcrlYzrnsp+NhyodZWSBIDoxDJ13XCYk7uNmuZnIbgrBUM3dgIiQUYiCidZCx&#10;pxZThoi5lFyQE0sKHfNiGdXiOGCUQ0rqHgGMwLNhNQCHVOFmVyLHxdgLUUoJJSzHMY4LfPYER6XD&#10;jCi6t+kXv5jub3NKTCiEQdhRd8dDFLk4u3j86FEXgmUN0g3jEEJwP4mOAMBalyOcrPiqWU2Pc5qK&#10;ofTMOvZj5I6BNnN+dT871GHVr0MH3HGQs3F53O7uNnfzfLRjQZouVyOaz7N2IQLLMCyqqh+n2dwv&#10;zgyNrLcScV/9fqPvfi5EANqLDCFY58csx1yKExHNpeTNBgAvluuu69wp5RRE+n4I3B32k1nphqWj&#10;7w57Qh67oVSb5zn0fd8PuWQKwVyr6/1+23ex6+PF2RrQbqdkN1t+elbTTSvpMnViJuLWnOZuLIRO&#10;bdFFgmZficyEjZChFlXniCnXlNQd1FzNJUhxCkjt8kYIDlWIdbqNL57Pv/6VMFSDRT9kbSA5ensH&#10;UWTiZKdOdC0VAIIIWm1CsVL1OB1LziESIgsRISMzDEvg4B5Lsa4/cyQkDGNHPKLViORmBg5hKG6j&#10;kOZ6vZ8OqQ6RyzS5oVZVUwBU1aHvD3kXRFx9Lmn6+1+LCKCzSEfy4uLsxdOrFdc4LAaJ94e7UpMa&#10;zbmkYmlOpl5riTFqrSxctGitDBxDLFirl3XoMwA6912fUgakwN0f/+GfgrtIDCESgpvRKQvCAXSz&#10;veUoc3ZT3+3m2IUY+vX6YrPZATJFrKUAOLi1SBVC4iiAaK6xi6oKZIDej4OwgHZPLp4vV2OLxNnP&#10;uxkrEOXD8TBl1RJDOB5nc3j27OthXHxSP7ZnD0CLCsRGZZyEkUDt//Eh1aIlnfg0T46wWl+wRCBh&#10;YnNrrXHtmaOlIDhzUFO3GhgR1F2Px/12t0/Z0FEQTNuiBGM3aDXC0MWekXW7q4vREBzhMB2rq4RQ&#10;cxVgAK+ojqia0ZU5eHZA7Po4dOPN7eb12/f7w1FrJUSvFZHmWpjl0WK1e/utDuuIHhW+WKzXxPaE&#10;KmI9ajGdy2xWEbCeWu+YkBi4j0zEc0nuigD87Bl3lRFAo4IaACGgBAA65AIApZrV2iFVU2FZ9h1T&#10;zByd0AnBfRy6EOTm9rZfDOerszfv313f3iITAFN7UwIIUt8PjGaqxRTcGAgcELnRrQ+uagc3AIox&#10;hMDNfsaITEhuYd49XkEp9eAYAwSGnGtixFbzbsoM4yrWqnh3QK2MyASw6L/79e2XX50jwOYmj6so&#10;sa/qpcY4htv8saxXbrS36WN5XaxkTZv5kC3f+nc7vWl9lQBeVI0kAAAAIABJREFUK6h6VV/i48f0&#10;1ffxXyzt8d6nn+sv35TvflP/5oE0cwmfUGwHQGes1bW1mzx8frYvgIjUHluGSMDUwpnA230IHz6b&#10;f1eL8Xk+z+f5PZnf2eLAvZbaymGZpe8DEV4ftne39x3HUmE3T6nWDpAYRaT1vBUAQHRrbJk7QD+O&#10;uZSGRG632+1+K8TgMFtmodVqAeCqCpZLud9vt02s1A8j3d7Zmzfdcny8WD5mwfhslmdb+RfvF+lu&#10;3rwvr47pcJDt1m4Pfn1fXsPJadX2ChBHB2ciInmEf3hf3t7D+wf9XdObN6XKSYB++jsjePWCVhHQ&#10;dCLYT1MgDoidEDf3CzMxv8FXwtyFIMLE7AiBOVBY6zMAaHYsIgrQCUiLHoMHp9Gu3OzrNTgIiwQB&#10;DBkt13I8HkspjCRE7NAPfWBxc3MXCY5m5VQuls2mw95RsxYCyKrFLYkmrWwVOIqEAIFLdUDT1kDr&#10;dBpEQFMFZmY2k5xzKTXNc65F3YDQzcFdiIJwUZtyrlW9qgM4WFMKtQxtJmqCkCYWQmu94s2o4o2O&#10;axYrPwUAsJmZnWLZmiaJkboujMPY9/3V2XkMMYZAjRtyUNcppyknYybCJnhrgQAPARynSAhotUyq&#10;Vgu6q7sTiQiqImEQWYpEWH2xfCybyaYZEAwAgAgKQJAQoWREInCWoKauCgAMGDgwuhAFwiHEoppK&#10;qbNW9DTX2KkwiaCBF1VwEIrVolsxK0FABEIgdTHzQBwjEBKAz3MFs2H09ZIkZCIY46CGKeM0ObEu&#10;B3DHNFUJmCreb6sYrxfD1cVFjPFw2B+OB3DX58/SJZf5ens47u5h+tkvjh8/5pzNrBFxCCAUur67&#10;PD+/OL9gopxzDHEYehFpHElLp36ov0IiyjkTkRtMx5RKbQFoLLJerceuK1Zv9rspz4suRGSQkOdJ&#10;1Ye+G1hiF3b7/XTYb/bHwPz4fM3kIUZ1c0arlmv10NmwzBNABf2n13DYdeYSOBD1JH0IURiRxnE0&#10;xJT8mNPdYXec5+l4HGKH3PRphYguLyTEHhiiRGHeT8da6jiOIcbdYZ9TOluv1H273+VS5jQzekX6&#10;uNtcrc/OVquOReF+f3/PT7/AfpzyBMQSWIgAMJdiam3FhYftFtzp5Ld8uEGd4AsvVed5bhxOiy50&#10;NxZomzwzEjhi899UWy68BWI4lFJ2x9xe7JNT1M0BoesiMzFRymm/35eiwExMYDrtD0x0HrvKXkuD&#10;VwDm3OULiSMza0l1mkUYzXRK3HfCzMRzyWX/fj0sOh8CR/UjYGa0MC44xHEcSy4p5yCiasRP4JSw&#10;B6WUwzQBagRERifshm41XlQM6EREIuIshAgOi8UiBhn6jpjcOmJUDW66WIwvpBv7OMZuGce55jof&#10;zVVdTZVDxxTAUSQwMZwyQp2Q3EHVARmRGL3onPJEDItxcfXoESA+enRlZtN07LpeH3adUsoDmKXM&#10;0jx5KU1jt+jDMFcnobPVWk296Oa4KaWIdN3QM4dapO8iIW93iduNuekn4YF6A0dzB3Q3AAdsMaX6&#10;cLacDphWB9eAJ3MDNbCG20GLVCEiRBIJ6E5B0MgNCV1zVXeisFpfnJ1dttD8GKml71ZVdAMENcNA&#10;IlJrQfPVajlGD8PFq+uPxlDBuyCABsh5TnB6hCMjrZbLwzxf395utlt1dANVBcNpnmMXQzwL2ynk&#10;7G5F0zwn1RKIOEYKQTsspnOKpWQztaqqCohO4Nyi8B2eP2NHn2Z5/kT1RkHTg0gSCcG91lJTJeYQ&#10;Qh/GLgixAJE6ABMhVLcG+O2Px/v7jbmf+wXnnObk5naKrAZ0J0SXgIjV1EwdUOQhNgkxoguYdaN4&#10;DmmHWoGRgcTJzWFYyHQYAsdA4zk/fr4CwDQVCcTCr/7x5t6Kbbfg3gXqOkTE9cXwfYDQjyJxe1+u&#10;b6bQPTnOq7mU8bLDp/EXb+6r1E3/nazL/43/eL2R7H6ou/vyrlFfbq4OOVutrg5m6O5P/Ccv+Ueg&#10;1PviHJ8i8j/oL7/zv7vH15UTC1Wt7v/8nCDCTxxa+29FbN0GhsSI6OBNR2ruxCco6vTrHzS9TX/x&#10;/+Wl8vN8ns/z/+P8ri9uuzsej1RLT9iF2ImY1WOacaoyMCFRM30DECK1KG4EAKolIyAzhxBzKtOc&#10;mEW4rQpZtU7T0d27jo/TcbkcRJgQqlbwSkStNyCrbnaHnOs4DI8fXT26uFgvV4I4GAxVv6GxhD/c&#10;Wr7R6Rg8c90PU07TTnfMuPXtVI/nehWxOw8XvXSU5VX39q/z/7qDWz9dB+C3gvh+97HVQgrADUkd&#10;inlyY6RgJngycwBR67QNTUzP4IidhMjyBq9VtdbiAMIsEpla8WuzRpCD11q1VgQQCSJcwYppVS05&#10;I+DY98vQCUJRV60AXs2P+egARaEP1ZkdfJvmbFnRWvQECleCAha7jkBKqZPObi5RSAROWyS6u5qp&#10;KiLOaYYEAM4s4xgkxrrf1VKISUFTSu7u80M8n5wOALOWzozYEE16ENgDmINB2+KgsXBwCn4gBLDT&#10;6nwy8yABARAgM4/9cLZarZfrse+bha+lvQGAuRWzpLWCk5wucA7NaoQnAyQA+mlv9NY9oE6MjEjN&#10;OkkkIjEGZHk8PHp+Nxy87ms29VTAFBRUWeY5g+azZc/Npe5MzOiO0G5sHpBEPLYOPRiK2lzrnNNh&#10;nwsoR+86Y/eh6wBhmlPrRa/VQoAgFChnA3cwlxglRrk8M0RnQpF9tVBKSIVTRlWQIMtREek4GZLl&#10;Ipud5axPri7P1+sQQ0qpal0sF3p1Wa/6m5tvp3Q85uH4m3fTx+ucMwAMfQ/ubh5juDi7vLq47GKn&#10;WslhMa66roshwKecGMBP+C7iaeFnZmE+QGImdFXNMXbr1RIdtlPazJNjXQyLXuJU6/vrayZ+dvlY&#10;QrBxHBbLOaW76/f7dBzmfLVaFFUAM/RUy5RT2h3mv/kvamU9jqHWgHCxXp2tVp0ImxOYqzpAc6d4&#10;z4c8B4I79Oo65SOSs4iZlZQdboGoX/RDHI7TcToexqFfLRfTNKVp6roYurg/7HfH/VyzgQNBcS3z&#10;jgI9Hterrn96vor7w/Ruu3+yJptDF0MgApvnolXdEQBV7VRdBk7cnJzSyPwHOAGrasq5anVwQCAG&#10;AoIGfTMgAjOiuZmmeY4c7dWrqp8KDfABZnnQ4SEGkVPxgKoIi4g7YiAiikHIDRGCSEeUsx5yyqkU&#10;VXr97kx1uVoyc0pzSnOLvy+5hBC5bZ/zjCXx8vzli5eg3vf5w91uMfZBOJX65MmTw+Hw8cPHp0+f&#10;hhCubzcAEEKIMdZa9vvD7rBdjGM57AkMtQoAMYMREapqrbYYx+dPnoxD727MAcBZuEkEUy2hD+uu&#10;v/vwvuTil1fX93douui/6LrllLKDtpTa31FimoI7IVeDxWLNLAgldhwjd10IXTC3EAMQbe/vzb3r&#10;hpLrNE1mHmNs6kczzeUAAF3sCDjPOXel1upuACgks1U1L6g1pdX64mx9nuYpiIjEcLNt9W/wWwxb&#10;y9lCBG/d8KdGeHuoXD+55gDg1OqN3lLpgQRAmKm9pqm2+jlTNVUiIXI3dG1NkQDIEmKM0VtlWEmE&#10;OTCWWnKdD8fD3d1dGWy5XDP3BMDmghwAGEAiz2n2XFVrNQwS0CHPqacuEkXmY0qb7a5kRQlataZM&#10;FEQCIsSwvPu7f/jBl09j4Gk/m1Vhckc0x6qgLu4DyygC4KWUpBX8ROiYmVxc6DcvtVatXGxT01EB&#10;sioKszBSPC0zYEQEjmZWzSNSdZinObu3RChrZ5EaI63XazV98927VLKEMKc5SkcnPTOFICLShQHA&#10;kUCEQmhvzjxMm1Fst79fLMMXP16bmgTuxyCBvvvV7c2UHl/wlz94lFNNU9ndzyUrOHDg5bofF/1+&#10;X87Pupc/fIEUkSQMoxlqKJt5f7fZfdxttrksX+ZvX/wfH15vy1Sf+9l8ng+HOU/TetHdyvtvN2Wv&#10;XKrOyQCwVqt6Msg1qIhZEOlF+MmXZe1eAThL+d/r/7iHuwpHQWTk6uZggA5En24y7qZqjQz+lK/7&#10;W6oKAASzU9ZYe9o8ZPScYprgZLX9zMV9ns/zezm/u8VttlStQw4EnQQtJU0HqN6x1DkRSjDLpaAI&#10;cyBCEsZKc3YJwdW05sPhuD8eU64IpcnSU8lAIIFrrRKimuY0R1kwYqq5lCrEHMSJSi6leMplTnme&#10;juTKhNvdYb+f9vNsZhJksRxf9n3VmsArxVKgyrpqqeGZEdrdXudZr//RS5GXX9APpkDYGVdQdUME&#10;OzUaPTixP42b4UNQFAIAVoDqXs0ZnMCRHFAJkAHMnU+N2ZhqgVrMrBFxJ6rJdy2F2U5W45Mh3tom&#10;83BnO8U0GjBhciiO6z66VjIAhGqWaq5uAMT9kknUsYBndyB6UO6AmpVSaDGiYak6p3wy8pgTgkgg&#10;wkZY+sk2yMwMgLWWlPKUEwINw+gA+XjIpg8HMbAwEjsYmCHLiSsANXdSo7bGQZOCokHrSVYmbgxd&#10;O12QSM3clIliCDGIsLRCtsUwDl0fJVBbshs+iKdVIh9TqhnbXadZpIjwIeO7XagAGsN6Ki4gdwES&#10;YgJUVSBsZkNw+CL/sd7fdeDQB7RaKpqiBBIOVSc0cxSFZupAIm60pKMTnJCKZvpDRHXvLaYYJef5&#10;4nx6+ugmJ377fuVzVwrmY2AMEsZhIaEDgKIVMTEpeHKzeabGFpu5+VwtmQPgiBRjF1cDV9X9ITN7&#10;VdoerGQ9X68vLs+J+W6/e//h3ZzT8vtfP/3e5dmyHubFIVP9sK1v3qpWFum7Hsxcbb1eXV5erIc1&#10;EbtqF+Jyuepj9Af75EMUZfvkbJJX/CQMy7XMJc/F99OUSn58dXW2XOa53h3mrN5HuVgtQuze3N5M&#10;qfTB0W3oh8peFUbm5Vff3H58d7O56UJY9vGw35nD7ng8ppRLLpMK2sXZ+aOrRx3Souu6Thxccyml&#10;5DQjERt4VYHYEV0sFiHwIc0VLOWJCnf9ELs4zenD9cf1ag1LrLUux8WwGKdp2my3kfnq4vKYp/v9&#10;5pDnuaTTmuHGyJvjQRSuhsUooVuvDxykxkX/jSxxKu+nVHMp5sDEDmimjt6AgZacb2rFMTSMw9zd&#10;Sqm5VkeQRrqBAaIEdgNkbM1RYIpAIpfd3Ty/f1drVUAnccfVctkW6E8PJCSspeSST6XGCLnWqhUV&#10;S0oEnicAqzGyqqeiKVcDZ7DbDx9v3753h1yyOahaUw0shpEAU8lmhkSjrC7OLg+bDXl6/vTZxcXZ&#10;zccPzx49Xa/PfrPZ12m++/DxD3/ykw9v37x48WK73eqcv/nm6+vr60WUp0+evv71r5ahCw43b9+H&#10;5cVifY5IMQQJ8dmTZ7vD/a9/8xszZ6JaVUTMtJaCTKnoen3x7Hx1cXZmYItFVKupTN+93rIEVWdC&#10;QnIDbKQ/ukEVQVUjgu1+7+DgXK0MfS/CqqUfOz7wNB/USt+PXRfNtNZaSm1x900hEILklHb7LSAC&#10;wrgYWAKApzmDQ06llFpJibC6llJSSqdzwqGLse+H5laqWk2NmUKIhOhm+pCIa6oO/5yOCw3nMjXT&#10;aogsw7Dg0AGIuTK1M8KwRWtUVVViAQS3ClabzKRqydn1tD2SBBaRGBlQc537YVwsl4tu9Pv7xQ9/&#10;4nXRuN5pM3/1/OWru4/dwKhu5kWdiAJb13U9dYsunC2XH+72qaoZeG5pNKSlhi7EuFhAvLo8uzqT&#10;kmo6VnAnYQFEZHfAmtpp6IDqbkW1KnbNgeoItPjmR9LfH9Ku1CnlVFSru4JTK33VJoM3MIDWLANQ&#10;c80pt76H2mBKRncnwPVieXZ2Ns9ps91IkNAFFl6Mfd/FEIQJEL0LhIRRGtXkZtWbhv8wPzrnr370&#10;5NUvrlcXw/pyeP2b269+9Pj2w74fw+qsvz8czbvDzj68OQxjHJbL8WKkrj8ey7dvtptdt110t/n4&#10;5s3b2/1mng/9c5XHu7/+6V+/3yv0PYSoULpfHr+el4t1tz1MK7W3b+5YKHYBsQtRNpt0r3iSKoGf&#10;anIQ0bA5DxgJEJLPjpdoB6QoTJNuih+jSAxibqVo2+sfLAnmju4tOczcyU/ySYKm8tUTfmEODSdV&#10;tcaCwkM66ifk6P+Na3+ez/N5fk/md7a48/PL6fZm3QXQXHM+HvbTditm2WC9WKVpm0uqVTWEyMub&#10;D9eWUi27KdlxtigSRGIMH968H87Opt2Ozs7uNvfPv/cil5SP6dmTZ2/evX767BIBo4Rh6A0Rsaha&#10;tbY6Ud9161WPoK55zunm/na7O6rh+fn6sD9strvNZtP1A7NI4OVifDwuBfyQ8253P5c87Y5s5szw&#10;6JH/8OVj2P6b+N+9s1/ubfe2fHvAjSG1EEUAaCzE6W/+IDQAaO659mOnn9r6fwCc29JiYAgtiR2p&#10;sVXgxMRCROBuXh3x5MJrxWjuRIzIZt6yQ7BBYAhIWA1qKkUdCDoWIaqlJC0VvLoTuAIIEAEjEBiC&#10;IzGampljwBgjIocQgwdWsarVjAFaJUDzLjcl2IOm8bTImYFUHYcxxu44T8fjRCiOoKaI0G6V7kBM&#10;p8MH0B0dwBEbROqnujmwtt49FJYiYBdj6IOqqVZ0D8xdjO1rP4ztO0R08re13e8TiA1QaimlAJx+&#10;E24766e0u6YW/e3YGrWm0gzEgdi8IhAxM7EbrmQlbsgIQIGtODF5DMyhX60cwWLfm1bXqg+6YCIk&#10;5tqQ8hBDC2MBYDN2FyZkXpydlfV6srK/uLrb3OAxhbevw/3deknLBYkwAKCiu5g5kTIboBU1dDCv&#10;Vb2xPURHhikQ1UJTJkAgHhQEYELE87PzKGHOabff7o57fPJYny7U7wkXJJ3Nef72leZMzEjU4qUf&#10;X149ffwkMEcOhBRj7LoOAEstn07th6jPBgmrqhFhrZWZzE4dcXPxXMrF2dmTy4s+yu44zUUDhctl&#10;XC2GpHVKWVXH1bKPcbPbHEzHYWQzDuHy6gpNp7mQe5pr1jqlXM2QMZB07GMfV0PPBlrL3WGnZiJi&#10;WnItwhxRAGj2ZO5MuOg6Ishas2oqiZD6YQEBay23dzdebblcnq1X5r7bbdXq6uwMEXaH3e64TzWr&#10;GwA15gwBUsl3VdXqehj7oV+W6h+udVyUy2f7Q56nrLX1ntHp3qPm1DLlvJqqQS8RkRtTpGpu3lZi&#10;YnIEBztVNSCcysScEXqCpdxUvLlWrcQcQ8exP8xlLqWxx+36Be4s5G4hSAiBCGu1UvKcMjqaghBl&#10;cLMKMyAyEmPomBzAgAKYiwTDDhGrWgjhMB0Px8JAjtT1w3Ge7zb7WpWZY4yb6XCc9lZrSuXd+/el&#10;1vX5Obi/ev1qGPrtdqOmzPzhw/t5ns10ng/LxdiPsZod53y2DkDYtG1mxkQf3rx9d33bdX1Kqdba&#10;dd0wDPvdzhFBpGf58csvByi//u7X+9oIeJxTTimXWsc+xhi1WG2pSIwx8vPnT/vhkoS6ris1Bw5d&#10;6EouRESMKR9jT+frs0dX5+BgBhJWV1ePzJ2JHSyntN1t1mdLU91Px8PhwMzd2GGLESYJxEwiIslS&#10;iMGh5f00Pg2aioGpCdIcW9d30zi44+lR5AjkCID827QqmCEysddaXE+kR7vEPwQrNxgFTuao0yKP&#10;CMgkROZWm4kYkRAJHHPJblRKyqXEGFtVmwJU1f3xGBDX41kAubu+p1yGris5JzVQRzQSevb0MRsJ&#10;etfFm83mOM/tsUpABs5CtSpV8tvt10/X87RPewWl9sdEFiLJqRTwdrhU1aR1KmUeRnr+NKcKObs7&#10;Cpe0N0RgcSpuhkjoNqcCUN0MH+I9mdncWtRzLgUbzokogUMMQbAL4Xy1JAEA7bqBmACNCZkpCIiI&#10;qpac3Su2pQ8A0VqUfxAE6u5u5/hP96vLRU6wubXbD/bse3G3jdWGfnl28Osp0+6DffGnX9zttt/u&#10;Xx8+Tru8K6VULB/K/c93771MvnVDXJf5X/7gxVk/Pvni7PaXd28OmizlrFT98T6dXY21GgCcP1rk&#10;VJvucRx4IbBrLvB2shC6Iz6UvWMT5TpOcHARJmK2PsRLe/m2/ryatrCVagqGzMTEjQNuSVSI7dVO&#10;Nxh8IIGR2hF5AhRMtRkdHB0QiBCZgAiI/DMR93k+z+/t/M4W96d/+if/+f/8T/ebDdaMJY2Bf/jN&#10;j84XIwO+fPbsuN/d392hw8319es3r188e/a9l18CwNu3777/vbP1es0iKeVX37368O7do4vzP/uz&#10;P/vLv/zLt9+9ySWdr87/3b/9t//hf/gPpSiOoLXmlEspjljUvLoECoGX4+r87KLqPE27anpI01yL&#10;Osl+N08Tgg3dINJtNrtU0nG9hAt/9ujRer1+ZPWY5/k473a7Qwj1xZWG3ZXCU1l/n//8UMorud74&#10;/Vt9/Z3+tB2f/pAWDQD+IECgU9MmOriDgSO0RhUgB2vnbW1h+i13xBHMtVY3ZxFGMlPyBomJM6pa&#10;cXMzIUakCmpWsWXWtxxgYgCo5q66myfr+p4jMBmwgTug1rZNohAzEiMxMjtmreqKDF2IsYviATKq&#10;GSKxCCMyt5A9a7ErzNTKnWut7tDafgiJHDUXy5WBCLCanZI/24UInNoVDcjBFQAQrF1h7BTJ1lhH&#10;rUoOwziO/dDHbui6KCHNs6mCO5oRgDAHDh2zILpaVWvYoTgQNRP2aVM7WR2JGtuGALUqE5727ocV&#10;rulKmreRkIJIaLShP7gfARBgSauO9hiCu48972cicmY0w9h16K6GCKxlgpNM1A2IyUEECZu1BRFa&#10;9DiZQfFoBte3y6xLQPXq5319tMiv35UcRl+k0jmgkCEqAgkzABsiuDkoQUVICAaA5gKuDIAGqQoj&#10;m2GunTAPw8BEIhIMHGnVD/TN98Mff7/vD8shppRv7ub7b98db2+81qb/jLF/9OTq8cVVFHE1YVou&#10;lixcStETV3ySTT4IxODBIOeIWGsBkGma77f3+2lfXYTjk8ePH12e15J281Edxm54er5aDMObm9tS&#10;dBzGs/WaELa77d5UmC7GsZiFEB49ery/u1F3kZiqGgAJhyCBaT3G2HEqCYqaWq7F3aM5kDcXqENB&#10;5Npcrw5qqrUyYSBKZofdPs2167vQiZpudltTRfeu74lpiOPQ95v7+91un3KuVimwqjbyG80ccQat&#10;6XjIeYgxihBgN55nyCXXWo2QRYJqVS2ISMzmVkoBhND0psIsbM2DYoZEDKeCATrhEeCgZs4SkdYA&#10;Hd4fqahv3zkTIS5Wq8VyDRRv7veHeYcijRhtWAYTV29CKS3FVTUERu7AiFzauk5MhNxIVGFy0FrT&#10;YnG26Jers7N5zimlw2HiwEAxsASRlNLZxfmqFNey2x86wv1+94/fvi5WWZg5AELJ5eTvDcG9KftM&#10;ghBxmudaipterkZ48YjDBQ69iTQOoD0ez8/OFosFb/bri8vb29usbkjj6kwVDvO0OFun27t83B83&#10;fNzeZB5FgiPVWhycCEUoBi7uKeVSiwgS9Q0NkyCrs5Vr8aql2H5/BML1uKyQ0/5osLg6v7y7u99s&#10;tuO4vHz2NITuRAPWvP37u2k6PHv29IxW371+nVMhITOQ0BGxlqpVEbmUQiIthakhAACA/39Z7aQg&#10;4of8KkcEZmkAlLsjMSG0fzE41Srgp/eUASAZAtZaDcwBiMj9lA8IDwJNq7W9uKsCAri1zjg2Qzdw&#10;JWcHd6+AXmp1g/ZYB2z1hk5MKPRQJo3TYS5TGTlycnbZ73dzKUPfMYVlPwYKgV2IG/AAoKbNQQ2q&#10;ysyBuyejLDvcbDUn7xjNrYILYa16e789+sxEblBqnWqdEezFUxwTjYA1IILuvy3lzlzRoJba9NpF&#10;tZgSEgIyniJMQ5DWxDMOUYSZIQYMgixMiEQemBnnarXvFBDdq5mJACIKhShmdKIuEZsz2hAMKCKx&#10;Y+dWic6392FKggP1Q7jn7buq/yD/tJveX66X/2n+zR7DcH/8l18/nuywk2tcYei4Fp2O5X5zd3/P&#10;uwpqsOL64ir0Y/j4Zrtcd3/w/fPt337cJzkqkEOtFqIAQElai5aspvbh1UZzfXmG25t6V6ypcdvn&#10;VVveTjk8Du528H1FbyoksPQF/dFr+3/sE0nm0BoDCNDhk8+c6CQQaC8IquqqzWwJDnB6fLmqEfGn&#10;yx4iEBIQ+akb4zMX93k+z+/l/M4Wt1wu/tW//leUk5j+L//z/3T5/OkXX7z88Pr1fNjfvH+P7mC6&#10;Xq2++fqrN2/fPH78mEmePnsyTekP/uCHf/VX//HDhw+16v5wODtb/8W///cXF+d/8Rd/8dOf/vTF&#10;Fy+Wi+X52dmf//m/+eWv/uHQZ6Sw3ScF7/pB53qYDpLLaono6WwZNptDmY4qPJC4+nQ87goOiz55&#10;qZ4HoBCYeFEKXt/dp3T48osXbioIjy6vnn/1df3qi9v8arfD/eFQcgU7jmTfyDrr6hv85pb/xY3f&#10;/6L+Xwe8RWieLqteG2bV/h2wpRB4S+WtACdTlFFT/7lWxapEmCH7A2ZrquR2CjwAR63tR4gAWJq1&#10;3cGRmq0YHBAdsIH9AAB2rJYtRakdCyMKgCmSg9aCXW17VC2KbtlqRcslTzbhBQqFIY5+pJSLCPfk&#10;1e2Qa5TAzEjEiEhoYERipsd5TrmklKp5Y5/MrNRaVeGUCgZatJmhrXWHMbsZITqAVm3R3mM/MJIa&#10;UJD31zdni+UXT5+vxkUkbvhxFTGznJOqOnitmstsULuuA0cWiTG6eS0W+05NWQQJSim5FndkQ0Nw&#10;AlPnxts9ZHKAgTsQibZ8LwRBjOCBqJqZGgoLC0lQ85WPUTcZHJkAydyFPQgdphm0re8MDoysbshN&#10;G1VqnqMsa7XYCTKZO4XBXbGUAMUMgYn2e5wTlKkbvh6DbFJCDn1cFu2Ktgu5BrYYKqEz4NhBFwOi&#10;HOZStDLpGCYhRQQ1AjDVoBpcd0OvndBBDTQfknVdf/Hi5dWPf4S0h7oAACAASURBVExLtHJ9nO9v&#10;t/d3r+bp5z+3aQYAIuxDfHL1+OriShDJvetj1w/HfJzuJ0Bn5iAhhN4cmAkQqioA1WqRRRC8JNQs&#10;fbc9HndTJpQO8OXTx1+9eC7M94f5ULwjfXFxdnF+NueS5mKxfjGePx1W18fDpukDqzKAMLmbxwCr&#10;Vc3J0Sw7Bxo0oNVh6F8+fjrEqFVnm2qtDZhONbcNvGppKQhmBo5mXt2L+lyrgrsI/OiriSW/er2q&#10;1g9jyunusD3k6ery8vLq3M2utzfXm7vtYVesEJG7gXlV11owBgrsYGqe3LNmBhAkfo/9954KM2F2&#10;h5pKtepoDbtuvHwzxUlgRyN2JtYiVouefIbtrQZNBkZINVxAEfh4I3e3g+qA1A0Dc8/M4D6nVGye&#10;0tGA5qKei5uJBCTczepahxijRDTw6uQUkSlQ48VR2N2bUMq81prcVQSXy+7i6mK7P5ytl7vb+cd/&#10;/MMPtzfPHl0yUYzxw8cPw2rpCFKKqVM/xGEcFosAnNLcBVmu12/evHn06BEY7Pe7lPPTp89Wq9X7&#10;D+9NNazWteTQDUMMw7jqWLa7A100Myr3w6jTfHLgOnWha0XcBAQGHKSv3ehxX4qVVI7pYIRk1dS9&#10;mtXFYnk8HtU8l1q1VtOiFSmooxl1ofdayYFjnLRUO6pVq6rJxMMyLMdudZzKZr9HQRG0UtCZ0JnI&#10;3FerZfGymbdni8svn3yZ5gMYp+IeqQo6xVJKTSU4U3FWAAZDNzQDSDkd5+N+OiJhk2cSYgtf+e2b&#10;Lz5M++5vfRyI+DjNDnB7/Y4pIDCF0EgnEWaW5tpmAAZ1cyRkIgMDBgMlImsgiwOBM7FaneZctarN&#10;hIBE6nY8zqWiWdqUTS90uRi05moGxByFwZFh6OLQ9Y8vnhPpIW+OU3FDBA5CpupuFawLi3ikx6Mu&#10;JJawpHBwK8RSs93vd87h1c0d9KHWmnOptTq4DyMW893WbT61MLipVXQlJCYGAtPq7l2gIMLCwhwD&#10;S+AuELMT+cl5Dw5wqq2pWlWtoCo2owB0oQkvDBuuBp4LmLlB1JasQtERHWm2dJh0Z1uZy6OLXJ7/&#10;YnfcXn/YXtTxl/Xdq8OjPe03m91XLx69yd/e87iu0xfTNB3y+1f3qv7iq4vQyetf3zDRi5D/y54Y&#10;/PHSf/hHz+Zj+dXP3i/X/Q/+6Om/+/MXv/qH6zc3OZA/e/moX4QvvrlMc6nVuiEMY2Ahd5Cw+eXt&#10;FoH81OYCjc41bjHOTTLjb/ynif9MKha1Mm9XcnaqE1RTM35ggM0ckJgDtHwvoHZX+WdG7cTBATN9&#10;MrzRQ08PEwMJAKoZtufUiWf+PJ/n8/z+ze9scfOc/vY//+3m3TuqGRC32+3Pfvaz73/58r/50z/p&#10;RHabTUnp7etXv/zlr+Z5BoBSq1ZVVQT8kz/508PhEEL4q//4V4fj8dtv/2kcFz/72c9qrSWXve/N&#10;bLfblVrnpCL6+NnTqpZq5VpYo4QYx17R73eb/WHvhMM4LJeLIOHq4oJ4UNP312/uN3czhcv1VYhD&#10;yul43OZUAfX8bP3x43UnvZyf98tucclfff1VKeVwPG73u+1mM+dEtVA+RJMn+MVP+v/+YHm2fGd3&#10;M6Y3/nfJjwaWLVerk24AAIk+BfCeGKCmA4HGojk5fjrGEV3R0VqcyKcPnlD5UxnqCXl1P2lp4AGJ&#10;bUJBy6kolZo5ETTPhAIGkiH0agZmcy77eWoUGQQqXmetx5JridxzI98QQGsrw6HjNLmbSOCTP81U&#10;rdRicMLhALSk0uqVHCAQMVN7nlc1O3FlTEhCEvoYQwgxpnmOMZ4tF0OI6J5y2c/p9vZ+HMaxH7oQ&#10;ULUlB2jVEAJEmNOcU65aichSKUX7vh+GRQyx1gqMZgaEzandpEr6sA+fvm3z8EF4MNOZGiGQhIgQ&#10;hMG9gZQhRGI2M1Vnh5qmWpVIwcEdW2dd25zaoltyNUIkMXB3IBRAnou6t65jpJZQAW5ugUO/iiWK&#10;VqUQ4PogOTEt0b3lCj54/NiMDnOdEseAMdSxVyE3d0Jmjg7gsDfMBJWpgnsqUKozR9Vsql00rZni&#10;hTn5bgNv3xBRWa1v9sf37/Lu737uZhSDqnIIVxdX6+UK1NQN0HfHQxkLUuux8jnlTboXDn0/Aljs&#10;unGxVGtOJEf05lA9prQ/TlUd3L/+8nvffO8rJj4e5zQnNLs8Xz+6XAfh+91OTdexf3R+zsBzSczY&#10;YRhitxhHYT7s986wWizuciJkImbkvusWw3B1eXmxWJH77e3t5n4DACLi9l/Ze9MeS5Przu8sEfEs&#10;d8ulsvZu9pASKc1YsqyxZwCPYEjz1u88n8If0oAAUWONjLEkiqTYIil2N7u6qyrXuz1LxFn8Im5W&#10;k/b4AxDoKCCBrKrMrHpwb0Scc/7/318BrKoTxTSrFVOmAABmnsUO0zSIWN+nly9oY6pb/uiKbrY2&#10;HPrFUlXHcfzsi88IydwmmbOJmkLlJyIAIcjJf1m53kjI9OjhRMNxCoOHtMFx9EdwDiE5urpTYEbg&#10;OpQBBNVIHDhKllzEzMzVxV2FmGLsKJ03dEZffOGHAz7cLdrmfLXsQgI3UeHA5j4eD+rQtAlipSBR&#10;rRBENbgEbNDB1FKTArgW4K5PTeMA9iiaKkUDYgRLc0D0EMLr9eb1+nxanS3Xq/nyEhlcFtMsTLRa&#10;9izrWfJ2u9ssl1wmmyC5PD9fnz15ejgMMYSmbdf94gc/+D4C/t//9b9myX/4/e9vNpuz5XIYh77r&#10;ttvdlOXh7m5e97ok5JMPyQxU1NzmPCNRapqaC/fB72fm4M7E3wwEkOZciIxDcHNXQwcVFRFVrVHX&#10;zJxCcnNEIuQadUDMjs6BOAYksiJF5O1Xb0R1c75umxYM5mnKlp205n40IVqR63fvvzh+uey79XoV&#10;GItjIgJ09eKkihpajiliRCBs2qZr23HI1RnLzFQTxuotHMnd8cMG9aGXZ3Z6HI9ngKq6ZymSUgz1&#10;wg5aSvFHd2/9UHnGTAzoRBxjLKUg4DROhCemDgK5jHRiZmEes3nJOTdsjtRwaEIDOUfiQIDgfdsS&#10;8XYc+xgjx66Nq0Vf5vnu9ub8YgUAxURdVRUoOBgHbCgRhwVAr3k8xPEwIIIBuPuY86/fvRVgUZOh&#10;iEg9OOjinH/vY28z2EwAjlU0GIIzIxBhk2JMgQiYMEZuGyRywsf+GxoCOiCCujuhIzk4cYAUq1IV&#10;wYO7m4MaiEFREghAVNQzZMGyyw/7eZpt2vvDQ3m4tp99OJqT6JPRn87t89ebo92vGt+8Qu+mAN5J&#10;JEYw4N10tmFA6Jfp4ukqRF6ddf0qLVYfSdHPf3F7sZ9enPEf/esnIdDf/f1XP7mBdDfd79/8m//u&#10;6k/+p9fPv3h4//Wu7ePP/uEtMz15tkTE4zHfXA/jJLvdfBjKfkY9qXlO/eJHzNqJ20WIjuVz//T7&#10;3b+JXgw4MJCQeZ1Sg8PJyFCtuR9ORK8a1EdzuZ3scY+dhNriJHZEh0dv3knJAmCG5N8qKr9d367f&#10;3fVbVVyM4Tsff5zPz4KWmzdfvf315wloGI73D/cX682nn34qOb98/vTnP/+5mgLA1dWTruvatkWE&#10;9Wq52+2eXF6mlAyhbZuubc7Pz/e73TAMb9++/c7HH/3jj3/89PUL5DjNMs0P6/WmlDwcj27ubjnn&#10;8Tg+PGwDc9PGpmtCoH0Zo0lHvN8/WJlWfbdcrNerM1OXPBBabOJ+OKQ2ievNV29wGsMqtPfzkycX&#10;qWlWy+7Vs6sXT6+Gcdod9rvdYZqmnCXLNTsvic7pQsz/lb+YyQTsgJOEcu2fFcvuvrX77MeDvz85&#10;6OgD4+kkl/lm+zsZx+Dkqzs1Ck9BA+gGH0rB394wH7157uAMyECEFdil7q4O7lDcgAiZ1FzMqsEH&#10;EYBQwIc8Ea1UhBE3q5WDD8NR5pyahoimXLIIUs3DZQ4htZ0DlFIkz+M8iQoTpaaJzJEDMxu6FJlz&#10;NrQUm65tazW6XK2apk0xHoejqiYKlgUBCFCLMGAKgYnAXURKyXDis7mqzXOe5pmIOJCbE1JKbYyJ&#10;OSCyE4A5Ebk7E7m4mBqcxP615v2gkPyNZ1exHEoAkTkRxhirMpZPTAhU1SW8SJPbYY8IIYAaiEJq&#10;iBFNqgOQA7GRmqMzHcdxN4xVzVaydm1DRDGGGOKkIwcmcDcNyyX94HvmWXdDuljAukNzQkwx8kmR&#10;hYSIhMXMEIC6Ys1cSpecGWMocxHiOh1FByBUUWZSYCNGEXNzwDiXonbjPhB19uVxtvjwsL8+7g53&#10;NyaCiKaWUro8O7/YnAciAjOVuWSTAojn5+fLvq8H/zRPKkpIRcW1MHr1YjGBqh+GUcyVaJgyODx/&#10;9vw7H33cti0CxpRUtueL/uXV1bJvxmkahiMRPDs73/SLh91uztMipYt29WSz6ruGiM1Ucq4oRTdZ&#10;9cslQSlFVQJyyRndQwir5aqUAg4GUK1QwKwG45z3w0DMgUPTtE5Bul4Xnb04H6PQdEMI0EN+famf&#10;v5Ptrm0bDkFMsoqaznoK2PJa1QMgIDMRBmI6ATqJ0IEAHZAA8fwMWwwCMYQiFSjvxAgAGti1Kqmr&#10;N04TUhMSUSQciTEQSdX4UhvSJtKKd4Pe/jJd3xAhxdRwDBgQSfVR2oRo5kUVAJoQatkoJkhEYDHE&#10;RwyN5ZL9yUV3dtY9uQhNMjfBehdDGIfgFJ1omGEcYbcPDRU/zsMMOi0Wi+lwXCJuNos8zzAdluxP&#10;1+ffe/mctdShQDn6ZLmRiSIVKUtuMVJ+uCsizy/O3ASnozKsAoZAOg2rFM4WvR62JmWcC4eAYIAQ&#10;YyAmJh6HcZ7meiiYeZV8maloqdItR6guQnVXdRFJjlJ08rGIpCaaqdWxP3NMqWlbJM6lABRRNZdq&#10;pAWEnOeub2MK890kZTbX9aq/enlhArv7/XAYMFGbGnG4unhyt73dbe9dNZdZtUsJ29AQUskjuhKA&#10;qVDDyCxmJw+kKiK2bYuIDggG1f7IzHQq2AAenUi1Ycfs8AFkVX87RQDcH3ZESCdmCwcUqEq6R9AF&#10;nFTN5G6nrQMR/FECfUJyubsBgYMT0jxnDl6KQA/okLc7dG+bNkAQmxmgZCeyLqSwioaICG1s3fTu&#10;7n3XU/acmhibqGaiUlPUmKhtl2vAFE0UAMgBnMiQJxkwJjPbHcfAYGbQ9+HiIr6+xG5Cz8wpMDNj&#10;CBQDh+ApRXdjdiIgEHd3L4RYpfFEFWgMxIgIgQGxrT/RIACgKEym0+zZLXuZVe7sK7EyiYw2K+Rd&#10;2W317QQ7cKjF9lzMrDKN3QzNzA1v1b0cXn7njAMT49XrzXE7tYvITA83g6ue9fHlRxvJ2q+aJy/W&#10;119tH26PbR+Pu2l7O0zH/HLhv//ds26RfvHpzT+/zzthAJyudft/vf3u62Ue8hf3Ovzo/df3pTik&#10;X+3dfTYQh2w4nqQ+30xrPxRY1XL5aDsHQvxU/+ogdz2uss2HslU3cCBGd/ITTBjAQEXrGVhHv/T4&#10;PWtT+JTIhwhWXe70KACGuoE9/lX3EyPF/P9zun67vl3frt+J9dup3zE+eXL52c37h4eHYTh2Xffy&#10;5cvFYsnEhPiHf/gHi7b567/+z7FpFr50gGEY2qape9Bnn3+xXq9vbm/V/fnV0xfPnx+Pw6tXr66v&#10;r58+varfP8Z4fvFkHqdpGruumcYxH0cWi0SQpehoBh6YesqlzHlumtg2oUmt5jlPR5tnByg0TBQQ&#10;gEGY0N0BoUgJMSy6rgkBuTlKfvf+bWyaad/2bdv3i2XbbZ69sKc+TXm7O+yPh2EcskjWUkqx4AYs&#10;4mcQHdIr/yNBRKIhWoEywG62WbzsfTvY/sG/mGBbfelVQXnykcFjofZIgTpNjtD5MX/z9Menj99s&#10;nB+Y2njyZdW8N3AAMSuiBieSCgBUBgKqI1IABFEpOeOMiMg8HI/jnBGRORh4zlntROL2CiN2KGXO&#10;8ywiMXDXxK5p+7aLjzSUopLn3IbIHLqub9v2eDiUXPqQ2pTAoQ9p0hmKuikxM1KNYo9M4GYqUkqR&#10;QswhBjMfp2kYx1IKh0BEgUOKTZPaClkhIgGt8xIz4xinPI/zZB8CTP23nla9CNZKukp3XJ0YuHIF&#10;TvxlF5FpmgD5WXwh4xFEkIiI1ZXQI6M7ExgBVLtUDKxiQ5G7w+HtfmdMwKEFBG6lFJ0nACCArk2r&#10;Ni05Wdtxayg76+b2Cmd5CO1VahOoATgzAiAh2OOlDgFCDGr+iM9Myx6K7sEFgE3TfHklqye23fL9&#10;LerkPscQKz9GFafJAQZEJG4QylmQuFxNUy65ONPl+ZMXz5+hu5YCbm7ZtIRA03C01YpjcgcOIfAC&#10;HERLUi5Sjod91y1rd7YUwRBB7O7+oYi8fPH849evu7YBq4gfvzhbx5giwrA/iFuKgVM6a3pTKZJX&#10;i27RL87bZd8ldQP3tmmEUKUwYTFrYqq4BhGql3kAaJrGzYvsixQkriB/AFLxSX0oarmEEBbI/PRK&#10;LjZCg9ODlYJgITDJUYL4q4vpy60djxxjSok9jNNITCdNNCASVBliZPZvonLrAN2cEDdrfvGSzloP&#10;u4Alxmgg4A4IzOhuhkAcEBXUIvOiP1/3V21ajrudwUQ0ByD3gPEspA09HPHdr3h34CJ9alKMhDUK&#10;GlRsuz8A0vn5Rc5yHMZJJRdxoLZtU0rRAxFVhbO6c4pEZBdn+PsvuLUpP1hR1aJa6n1OSgmhYU64&#10;jtC1Ps77+9szFy6+Px7H8ciAXoR0alMTUuwSxxhruOMwHDnEs83m7Ow8piRmIgpS1uu2Ca4xrNqz&#10;JlCec2KLXVhQU6Rw03Z938McmIE4pbhsoohU/gcg7A/7/WEfux4RHExNKy8n57lLTZEiUh61oIiI&#10;ZtUQ5kRYN6DK+zV3EZnneZonNc15LlJ2hztzDaEpMsbISOBu6/UG6TkTxMBd00eKHmGx7ImwgIQQ&#10;mtDEEFeL1UcvXg9nIwdMTUJocoYGMXFED7GP08XLZpNCahpsxbXODFUFANw9hAAAhNikpu/7GKPX&#10;iIGTkxGrI9JcKh7p1L87Jd1pKVNMcbM+cwc3QgYAdLc6eIQTdN6RqCo+iEkFxOWkvAcAtzpSJkKz&#10;WhtbJCZmAAwcmpgoLSLk6TgX00BcVAE0pYTg6D7OMyiCs2hWl/fvb8ZpVBOouzAvQ2goNn17sRjv&#10;mANidI7DOD4cj/th2I/TUMpspghtCLhYxO99HK/alCRyEyil4MSIAESABITuPtdKPrC7AbMTg5si&#10;AlJiXmAFNGJAio549Hk/z3ORm3y71/sH+7pYLuoKknWaZd7q1ydJi5uqZ/Gadl0dhe4gau5Qw1LN&#10;T5D9gDg1woHM/N2vt8NhRoSXn1y8+exuGvKyD3PJ7798eP7RmZnfvd///F92zDAe83LdPnmxTl38&#10;9Gc3t9fH63eHH3053RaqLcWDwC928O6f9wFxb/xu0tmoSkhqdkud+Z9eIn46sB7LLX9s4H7o5NZX&#10;kr6RH6mpmSOdzuvqVFetu8IJRPn4VbVXWEWZXluf9NhcgN/8WYjujvw4pMPHn21++oJv17fr2/U7&#10;uP7fisr7u/vz84tf/fM/d4wc+Pz8/OnTq7e//jW5RQ673b5tmhql6u77/WG1XPZ9T8Sffvrpf/pP&#10;/9vf/u3fllw26/Wvv3xzdXX1l3/5l9c3N3d3d5eXlwBgZuNhOO1l5otF14W4TLFrF6Y25TJMs1f1&#10;FQKABZr7NQX2vc4XZ6uz5XIapsNxuD++A3AiGuYJQhjH8bg9PL968ur5c3Uf73fT+WpuuzLtF0nn&#10;eR6GAZGWy+V6telTap8+eUZXInIchmEY5jwP42DmWaSUouazzNMsqpZO21sLtAZkDd9XwAJy9EOG&#10;fCfXI41v/B8U5tOwCB0ADOwRd3mqxPwbbQOezv3HGu83F0c+tdWM6zbt4GogotXZjI+HIxsEopji&#10;pl32qUUEMZkl746H29vbotq3rTuom6kSouRSRCLHnJEIA9Ny0fVdx9VdQxROj7y2hjn2fQgxpRRD&#10;JKLEPM9z33UxppxzrOAHERMxVWcexzEEjsyuWkrJeRYVAgOHUnQYBhEFJFEV1SYlIgA8oU1UFcCp&#10;wkYAs5T7w/44T/ooEan9xlM24Sn0+5EMB6c0IXegEE7YZiI3naap5OJEh3A8Hg84HFPTdj2XDGrE&#10;RDVpmJlEiplzCAgUQ1wslkvwo5YsCszAHENClVxyURmPuzKF9vyJM2uZIghRaWMpZcIw99/7ZP6n&#10;X6gJcUQwAAohLPqOiFLTwgkUZg4eCBRQYaEl5jIdzp/bkzWGgZcX/PLleBzLZ79a6Ig+M1aofRGl&#10;IsymIeCacZHQvTE7R0hNathRzUIM43EveUwhIDgR4mMoBAASMjKoadM0Bj5Nue/RVIuZqI7z/LDd&#10;7Q/Hl8+effLx60XXaZ4CB2JWsLP1AgAZSRm13iw4RCAzXa2WF+kiBSZHROTTDNIZ0+xmql6EYwiR&#10;Y2wR2kCkJTNzLpJVFVE4iEouaiaqdpzmSYogmIM2rX33O7iMk7wzEEYEAhUlA3NyL96M5eNn4798&#10;iff352eb1WrZN83DcTvmUdQcjE7sjWpuPUEgFdHV0TS0bXz9yp+sXK4Jlo9pAgB4SsWEOg92ixyW&#10;i27ZX7a6Du+P+esvhjLDi8u0uQxhAbiwYbJP/8V2OyqlC7Ht+0XbtU0DDlrE0EV1EgNm45RdldjU&#10;xEClEAeobKQq1SPouo4QtW34ux8Jvp+HUrLUVPfap6gNDfEiBd2dwjJu1s2DrmZWTrbgoxczHXbb&#10;wKiqJto0Xb9aZ5WH+9uHh23FObVtu14uQ+RpHDrG8+Vi+3C3mzPEaLlUnba7q2rgMOldYuyb1J+d&#10;74YyjvNimrFpqlvVa+aKmpRSAquKiMBpPOBN2zh4UaksEK9vagQVAbc2xclqqDGcQLFm8zwf9nB5&#10;ebFILF7uH24cre+XeZ5CTIzu4FOe7rf3Z6v1Zn0WMBIGMQkxPHv1TE0BSCYh5hDjy8vXWvR43I3z&#10;oFataEYEjKFvFs+fPqee3BFmFDlWAy4R910XY+wXHRG5ORMhuEpRld/Yxf2DC/obrtLjMrPj8RBm&#10;jjEGTjGkUza4O3oN0QSiE3BQQQGAkJhCSIyuzOCqauKOp/Qv8EeQJnVNy0QqZblYHK0Z9/sMepjy&#10;MIymVjtbMfJitQQMb+/2vN1fPVk3y/P81dQ0juAlhTxledjKnG14uL75aVqn9mrx9VeH43Fyh8M0&#10;HYdxsV5dXj3lFIGZn27o5QV3QwiHcOIHG1XXdz1C0BExRKxDIAB06hEjcaPuBjRD2dnOHSe10Y9v&#10;7B9Hz8XKOM/TlIcyGqp6dvDKxxpHy0XH2dzdvL6LwU7U/opoQgC3KlusmFCvshV4kvTV602M/Oz1&#10;5v76kJrQ9tHdP/nBFTGNh/mzT6+ff3y23HSf/+L2X76e306sBv+yG8/SeNU5g3014mefjQ64F4QP&#10;GyqAOGzlpBmeawGHVOum0zD1hPQ/1XV1nvahhCN6HM099n0Dcw1/q/xJqIrv0+upJsP4CdL8AYPq&#10;7m6MQHj6/9oHdeWHcIPq5Hhc/62i7dtC7tv17fqdXL9VxeVSfvrTn766vPiPf/Eff/r3f3f79Zvt&#10;w8N02L96+vR4HJoQ/s///Nd/9h/+A7j/449/PE3TqxcvHODli+fDOD1//lxFV6vVZrP5+x/96OWL&#10;F3/x538xDMezp0/evnu3WCyIKIbw/NllSknKFBC7mEK048FdTRVj22wuFkBkPq6WIQS7v33vGGJo&#10;Etn5ehEAbbOa56WII4dhztvjKI7kTKqY3Vtzt3g8LB7utO8emrjbHfol9E1CL9txf/1wQ0iOsW+7&#10;1Xq57hbny4Wblzw74FzKnOcp593hMExTMVeVImJq7hnA3WZ1NbMNd46Lj+MlYAT8s8Hn7PlO74qX&#10;CbbX/gsFA/ACWUAyHNUzADwGZT+GVgPA43yuKnbEDFyrigYc3AC4Zqs7AgYkqvJMeqwXAcxtyvP9&#10;Ng8rOOT9fjiOZRY1cxORRb84u9g0KZlZzmWcZ5UC4IEATWQeyBoAUET/huxCKTYppaZtuQbTgRNR&#10;ahp3qLnGuRQ1KyJaiplBoDHPTde7Wp4mEykli2n0qOhVS+nuHIOoFinmycGG4ShSmqYhYuZ4UrkR&#10;3m8fbrb3oxart+nTMfg42sR6fD2WbyroDm7oEOj0KCuE2k+ZAbDG8+nmGufJAU0bM0MIIYVp1O1+&#10;18SAADGmfrkCwhjjs7a92JznnEsuD4edZglNYAzqWVQAPDYNIuJm6XJwdkSKHFIMZnOz6XOTSs6B&#10;G0ByMyRq2zp1BC2iagBVOzSPg5aC5jx3H+mT5xQeUmhFtpPvcEXpT/5A95mG0bcPMR/ACrsEFrVZ&#10;lAFqxURNGiMXszKOhBxjjGJZtBCBm4fYjvNUioSYUmyJgAA5RGJKgMTJHI5z3o/HYRwP+8Nisfj4&#10;o49evnzBYIftQ5kmEUVCBVe3xWKxWqyapo3EgXtkJEcF7wKjOZgrWI1ZQ3BAnPN8e3NzPOyjFsYm&#10;BSImRFBRNRum6eFwuN3udsM4STFAQ8jTrCLmAISSAi1X8PpqSneUZ44hMDsCmoWQ0EFE0YGTULuN&#10;P3hh12fzu+tmmFIM63bRcBzznCWfghxPb5dvRrwiYuQyjfrmy6b7uOmoSW2gg1d+KxIiBEQ0YKCm&#10;bfpu1YVLvJmnX/7YjtNc5mJK05j+8A+iNf7Fr/z+Tk3dPIbYxdSGFIm5mk+qUlR0Fr9/2B7GYmaA&#10;lEsppm1shnE+jpObhxjBHclVtW2b9Pxj6jKIi1opc3WL2anAIPLgZO7mbg2PzdPz8tFHe25C6HPi&#10;XeBxKiuh1Dfz/mhffP3w9bvr27t3NzcPDw9z1qbrmQLtRnx73S/6XHIH/j//j//2/vr6xz//7CBK&#10;jvWGWid4dRtpI37y6tXWFpMGLxDj/ORpR1XDTBRj4MBIijqHIwAAIABJREFUaHXkcgo4ATOt4m0E&#10;DDEuV6vNevP2+jowE3qXulevnu22290w1b3IzAIzEZlb0TLNwziN++NDTKHonKei6svFqu2a7Xb6&#10;6s2X17H9xx/9LIXm3/+7f28uP/rJPxzGPRgGZAT+87/4iy/efPn533xuhkXnftU+ffpCi49f78Zx&#10;m5rYhuVsCg1EjlHj+dVTVUWEEGK/WCBizjMTpSa56TxL9TtXde7pWl03ZHv8xD/8AlPNOTO39Wnk&#10;nFWz+2/QB/3D/b5SIimlZC7jcdaS+zbWYQz4iVHRNC2gd12nOseYALyUQiJjyXeHHXFanJ1n4ONQ&#10;ZndAjxja5nzVv9iND2A27vn9L453P3rz/v17H7Nd38k8uRqixxRD05jabn/cjfPTVy8vLy+Z+eH+&#10;tuh8fr7CiP766XFlLjcAGQEBDcE5EIdEhIQKQIbJALOBIY44Zys7eTv5vLdtkXAPvyRg0LhuLn6v&#10;/XfPwosvhl+8PX4xTHmaSylynBwBRF3F5vkUzu4AFUFZi38ENDvBQk6iQX8Ey9RihRAAIvrzJbx4&#10;tf7iF7cidvlsub7ozfx4yMfDME6y2067owy/eBjH6y9HPp4gzZAVd0f4cmR0K7/hQ/twZJ9OTMAP&#10;LNPTUe6PZ/pvDNzgMUbncZb4jZuyDhbBHQOCAQAQAiA54YmIhnTqjhECgIjWLcpPBOdTzYqnp2Bw&#10;KvSribxCpGuMIddC8pHCWhsHv1mWfru+Xd+u37H1W1WcmcUYv3rz5bi9D0Rt06xWq3G/+8lPfvKH&#10;3//+7nA4jtNf/fCHL549f/r02fXN7TTsxzH/6Z/+DyHE7373uz/8679+9fLl65cvd7ttSo2IAOCT&#10;s02D9Md//Me3d3erZbNeAMDkXBLTsm+GbGOeTIwQmNEMEDAglByK0t3OpRQmXwXIkxNT36ZAEqNz&#10;6p1pFLLZXjx/iubj8dBoVyQDARPgzQ3PeV6tj08vDkF4iZt1EJmJ6HjY53luYtys1l3bBqZlv+y7&#10;ftl369USAKY5TzkXM5GScxGtCkEpRYtIEVFX8WI21woiQnSnS74Ed/fnhf61gJv70acJ5z28G+FQ&#10;K7qjHQXzDr4CODXTHB6LFOfHWPBT+x9PwC4wr+E8VhNp691ATKT4Vg4HHzqnecn3+dfogEhtmxZN&#10;26em67o2JWZG5hSCu01WVM0Mxc1NTbQ66SkmxJNpI8SQUiREM8dHQhoxn3rPiPU+V3J2M0Cc55Kz&#10;OGXtJCNILvXGhohNCjEwIBZRJxXV6vZhopLzMBybJjVts+rXCgQAxe1hvxum6WTippoycBIo+WMB&#10;d7onmZk6mifCFE5yynqeM5GZAqAjdrTww+50mNV4VDJG3x+m64d9FbqmlJ5gONucAQK7o1oC5iZe&#10;LhdzEUcSd5HOQFQyORA4nZ+hTYxWz8AU4jHvcPksfvId+eXnZtY0Sc3EFQRExEQBITE7mNlkoBxQ&#10;syst2tcf0Zmo8DjhwzbnMsQGm7RbLc+Xl6vw8oL2Um7eybsvCRFcEQQQANmM5yKiASEDOEFUTSGY&#10;Co1zVtGgPpUSQlyt1hwTAJk6EVaFm6rdPTwM47QdxjzPF5eXn3znO+vlYhzH7d3NeDzyKboJiUlM&#10;8zBs7+6apun6Rd/3IYTY9g7gJiAGSM6MYCo5S55zvru5vru+YcQuRXczEdMT72E7HG7v7rfH4yw2&#10;lpJVHSlnqVAcbFN4ehUu13iWXHakuWKxARy8BuUSAFQ4OyBF0xA0PFsYPz1c3+LDvlsumtgwhTlz&#10;kXLKzTAwcDWtTi1CNAAwx9u7kFr6/sdEm66TZhxnHRAxMrdEaMzE67NL1vX+n76YP/scAcwpizgA&#10;Hwb9yc9mQBzHqlliQg4hG8pccC7oEJm7tk0xmucUm8ACyByCqaXU9DEEPJlVOARmdndwESm8XvPl&#10;QuxW5qylmOrpFVxvgW5IfrLcuoFm1ps7283OHfS7SW6mab/br9PZYtVjSP0PXjfAdHvfdMswa7NO&#10;l0+eTOMIam0M67OLMWcddsgJuUmb8+fNohSRIiFEDqFrm8NxP5ayblslfhgGhU1HfdN0gWguQBQi&#10;c03Qa5rWDQgZ6YTXCxyapkEMgVgBD/Ms8zznYsERLLjlcTjsD1KBe/V+6gDIQIiMIbC7ZS2mGiGl&#10;rkHAENDNZykQKLZJsoODao3MBACuk6FQ21/MTd+puWYNKTpisTLJlLrYdI27gkgRdTMKj696pIq/&#10;UTdwW3bpybrjCrcCijFmF/hwEz8F1pwUa/oIanKH7fahTbTqm2Xirmk5RrMgJdfISHMrWYqKok4l&#10;Hw+HWQoxOaAbm4hL17UtEyMzc02445w9RmKOVUxHTDBn4N6gn2ffz4a42ay6vltEczkM+dfHu/0/&#10;T3cHOD6M4+4G6P5uN5t1bXe+2sTNRqWYlfPzzYvnV6uFgeXlufddZz6Y5fXaU7uE8zNd93gO8/A1&#10;JURsECnGAMjFfUJwgGJyZ7fbcicus0+TzUc9JG/RsYEOPbzUT37P/iAUWszUchf65d2Khu366/vp&#10;cJxzMTEHUDd30xpoQ1hPS0QCBPrGY+6neBo8gZ9P6tZTGQcACOrwfrCf/tPN+/t5FGh+tTdzVRcn&#10;BSqA2Sh708yWlbUSIx8l17UVWDN5TsqPOqWHE+C/zrnATqFsj0Hcj+OveoQBmp9qv98YjJ2MGLV6&#10;PxneVGMg+yDJrf8OdwcFIKJTy6CCJd0/eH0JAFzVHLg2F/CxoGV0dHMwgJMr9XR6GtVnRAj0bRH3&#10;7fp2/Q6v36ri/u7v/yESLJb99e21jVNy++nPfhaZ5v3eRHLOz1+/Ninvbu8vLi7ONuuWdl+/PfzN&#10;3/wXVUH0vsef/tP7/X5+etXN0+6HP/xhSnB1Hvf389/+7X8RnZ8/XY2H7WGc56xMvFqIh7QbmYyb&#10;EALg/nCkulFHAXbJ2IRwvlonhf047+axTRJdln3sV7MztK2sl+1yuSyC9wH71Wq3u5/nYZZ8PI6E&#10;qbk/6m7SCPjkLNPVnjxQkZJFJKsephEBmyahYd/1i77r2q7v+xRiZG5SDLyIMRJzFRS5SC4y5XnM&#10;8zhPOecqESziqqo6a8lm5pwMUFVXwEAd4vfEXIgNcUIvIAe4L5DV8uDDwXcAcKu/GmVHXKU1VA9/&#10;rIA8ckMwNxUJKQBV8DkqgAIC8WK5fH5xdjhPzRCh78s894vFxeZs0Xb1RKqR2qKSMs8TVHwkEaWU&#10;YqAQuG2blJqaKot0OgbgEaH2SF1zRDTV4/FYjRxq6mocwjwXNfSszCdtSU2nBQPNM3AgYgdRB0Bi&#10;JqYIJ9Ky5zwXmRkYEAxokrIfBlGtB5FDbUvCaQBXKVtuAFCB0+ioohQ5RqbaU3QABDMXcSJ0wggN&#10;DAOFCDV12zAGICTz1CwvSp20os/AWaGNgcDUipo5A4slBHML9dZ8ohG6OgDWS5u5awiXwDLmr0vZ&#10;wuVKtk/Kfui6zgARUczo0aRAgR11FhdDACTqXFC2O1iuEbDkKec8Kx6KIpRSgPK0WS6bi5d6fSMa&#10;qzhQTRCFyQJV84SpspmLGXNhprZDiVAyHcZZZECk4zhOudQAcaJQ5nx7/Q4Ij+MkapH46cvnV0+v&#10;Avn17fVXb94MhwOaIUIIIcZQs6HcHJkMPaW0Xi6XiwWnlhAjIyIaoDhJzvM8HMZhPxwP2z2bP39y&#10;FdsUwimvbMx5msuvr9/f7bZFlENU8KIiYhXio8Tw+oW/XGHIaDdADkjurm7VQ3NSBBEis7sXUwIF&#10;V/SRzlYWnujnb8put1qu+rZrQ8glH6YhZzE8dafrR4AaO+xMwd6/L4DDxbF/9eLifCkP78XGJlJC&#10;DQ5N6vQYtz/7dHrzVeQIgIcpz7kAImWC41yvjRU2S4TMBRFFlRDQrItpvdIzDlORFOPZchliYGYV&#10;IWZGVM1MrGaI7laYSNUopvj0MtOANrurlOyPWAKs4wc48W+JCNRcxItaYmoW1PaHd+92h60C3g/3&#10;kx4K2mra/v73/6j5ckXEMTabs7OmSV+9ecOB25A6TrFPg46c5wgaCWCcmsRd1y76RYzx/Hzzxa+H&#10;j1+/Dh4O27eOMo657xokJ4BqbdIiBIAUXrx8fXd723X9882mbZsQeDgcP3r98fXt7b/9kz99ujlD&#10;sDKPAUkdAlGTQpdC33agnou4ObiJKTARR0dyhyJCKRopgANDm4Kr1wi37MIyqSlAYKY5uylocQUN&#10;GDCQmc3zPM8zECIYuFspAdCkQGD0Whw4GUiR2bKKSi5klhI3bbs63zjyetWfL5hExEjFU+I+xjqF&#10;QfiwGwBzdSvXDBOYp+nm67vVInz06moZEoHNOqSukRAdQowRAad5GoapqOQmRLZhnoEwxITO4EDE&#10;YFCTQjjwMByvr2+G8QCgKVUpQeOAlgtSp/fpcH093e82y6UxjwDTPI8P2zLKeBhLKW3Tvnz5suu6&#10;y8syjIf1anH15DxGlZxFct93HAz94ODLLgKMUjKSBIbuX32kT88VSymHdvFMwQ86Zsu38uYBP5/V&#10;R53UfRYBS2u4YuCAyyt+9T077wa20eJuhExeVPOd5jIW9dXF7rv818Pf/tP+b3aHo6iau7nxo5AQ&#10;0fGbkLNHmuKHKSd80FI+vqU/2MHw5I5z9/eZjm9LhlAMIbuDuxg+yhlPx5x/MECcjr7Hr/6AK6vH&#10;ixMRV46zQ+0o1U/wZEz7EDRxGhI+2io+qG6R8AT+/zCXqwWo1eij37DScTURV6IykappVSO71d0A&#10;T2e1uT2CcgAQgKDuEKhQAaA15xut2srxUa35wc7/bSH37fp2/W6u36rirp6cscrNV2+oiZWUMKsR&#10;Mab27jhenm1Wy0WeRqCmGHDE50+WF+fN3f1Q5TQxhbuH3eEwcCARF5Embe52+26ZRD21C9Ww3SHx&#10;ok3Utm3XtrPks826DU1EHofxUIbVZkPglNLNw72VwqEps67O103c8MMWRa2U24fj24eRY2gTPr/C&#10;GK3rAlPIeXzx/Ond/d3X79+vN5vULBBiiPHt9dcPv/wMb2+7l8/Keol9o/62xkq7mejEMcyH3e3u&#10;AQCaGFNKhMiIKaa+7VKKbdMu+z7G1ETuutUln9VuoampWhbLUso8lzxJLrNoUVGtfVY3d3USkVxE&#10;1QER6AyQjFAgFAyAJPi/7O1QRGabHvx2ouEr/zsAAKrWETYHAIwUAoYaMh6h/f3wZ6/5k0ghhBhj&#10;Wi3WaR50LjV4t54fiBACEyERNk0zDoMQ6alT/aELh8zMzBV5XEUa7n6yU4Mxx3q45VKOxyMxxxAI&#10;qd7fHwdcmFIiJI+Wc04xNqkxE0BMMYp50aIqkRoHcAdibqgFdFPdHnZF1BwO03QYBnFzpP+/g6UO&#10;5cxN69M0CxQZK8yeawtcVV2tHuYBA6tyCjESoqtDJJxznrWkruP6vzULnEzKbCWAg2k9GTlyPYPd&#10;0ZwpRDACMwOMIQGwZnc/45tCCKF/dpi+GnPivoNhcslursQASByJQ2Jc9K6uc/ZADN4qtMdhn796&#10;m87WFkVzQag2SOFAZSoSF2hPDl8M73/5Ndq47ruu7cWkiIhmLRJZkIiRQ0AxUSNRDkwxUUzUL1k1&#10;HY+62x92u/3d8na1XK76ZZnHh/u7mKIBSFFwlKn58vPPDOwwDFUhpKJF1SEjoYGbutb7DELXpDnL&#10;MMwpYI2GG6fpOE7F3B2z6jDPomKiXYj7aeJAal4DGwxwu9/f7Y67cTazoFUj6fXVTi9f4stnyjuz&#10;OywQY4VD2Ol69liAne5VAGrm5k7AgAQYdMeLDT57pl++mYaRAbuuW/RLZBqZc54FPIZYpKTUmqqC&#10;VfKkAcjt7TyN8Ti0av0w+MevU7sMbevu03Y3/fxf5PomxhYAVYQ4xIaq7hIcqL6VHhniNYcXiApY&#10;pFgAJhMlD4llloZBZTbFgASqzLXwyOC+XK0QoRRZLtYlJXp6NpW3JqUmNAYixzpuUkSimixCJ9Gz&#10;uedcHnQbNsQhHKcjuPVdh4ZTzhiQ2TQ94MuNv/k8bx+evH7FMaRXLyMHNEfk0fOzsxeYc9/y6xdX&#10;h4cxtWmxWCyXm/1uizY/vdw8e3JpmVrMD9MQ2KjFQcdz7Aw9pGa3H5bri+X6PMWmbTtTOx6O0zSl&#10;lHKWt2/fPXn69HC/vVqflZLNoU00q7uJOwFYTExzQVQEdTdwVZ3ZwN1LESmFkEKghtOYJ5ecQutu&#10;VHmjRA5ibkVKkWLgIUZHMvWipS6305YtuZRcqnS8lGmacoxBTUNowKF68mKKMTAxM3HbNIaNQrzf&#10;DQ0jhahg8zgteCWVGYVgormUEIjdaxo8EBJSMVH01LYhNeooYkVhHmZTM3Aci6hM0zxnUXMkDGHR&#10;QSOm5OimiFjyfH93z4xt21X0y+G4I0Y3nScRkUhuDvDV+4XMy7e347t3rGW4vn2YsxRdr9affPLJ&#10;xeZ8v92O42G5aM/P14hZxIkuAzPAnMuEBKtVACp5npoogQ25RpMJgvP3vjd+fDb4cSiHW7j+x+H/&#10;AMdiIKpjmSHIxr7zDH7QYLOETZcT7eZx0KBO90fOt2COaqWUUpRDLCLDODhQ8ub9uPvl8dN93okq&#10;gGH1dyGZOYBVMaE/Fm0ftIiVWVxLuJPTABEAzfSxqPtAHUNzOBo9TsvMzLiiwn5T3fgokTzVb2aO&#10;p1SAb1SRcNqlakNT1UJgJvzwmnkcBhJyNcd/M5R71DfWCVid43lFTVYlZP3mc5HAhMx1ZkaIzEyB&#10;zL2IugMjVVHkI/3aDU4SHjOXotVQUP8hREyM7iAVMlPncTVh8GT/rV98Aqh8u75d367fufXbikrJ&#10;Nuc2NcuU8nGEUkCVTBEUzQBNQZxJNANgEZkLmHm3PFstFgbxYXd4e3O/O1jqmoAcEIr4YtGdXzSm&#10;Pgxjk8J6vT4cD+Y6zvOY57PNosWQx1HVNRd2mfbb1HdkVFQwxNnsuN0ey9C2baTw7PKKEfYy3B+O&#10;9w+H/aHc3t/GeHt+1hLpso39hp9+fNn/yfd/9bPPDjcPPVJLTUA+X25kmqeff8aLnr/3MXcrtSMi&#10;I5qaAbq4GygAiPhkwoQJUazkPKpIIFr2CzAAwsAcmya1TYyxNsMopD7G2HeRkYnMIZdShzallCJl&#10;mi2XknOulwlVcxcDUZsNwIkA6TkvcxazNfEnSEH0P44yzV52ftjzuw4P5gPVMFpAJv798Of/ffyj&#10;oMfj8caerJ/Bs/+1+99nON4sb/Z+80/7vxIoIYSUIgIAo6kyUdM0fEpR05QSuKpqzjMRxZiogtYI&#10;Ac0d6l9zN0ImolJKmXONzHIzIgrMehJ2IBKVUirJTUTapmm6FkzFnMUwl5yLSAbzO4CuzIxI6Cml&#10;GPk4jvv9vqiNcxZCSkn/G2brk9EATxFf5u6g0gTumyYRESITVbhn1eK46RX+AR3wlIYXCAFMFdh3&#10;Rx1nhbQwYAJkqrFE5qKOHupDcDQVr/1OIqLgIZqqSiGitunFe3WGd0f71edzmedFP50v5q/frbe7&#10;5easDTTMszsQJWZmwD55ZM3iAEiQ0Nr7YZwB8cWzkvaexzYlBTtMI4r0sdl0i9Xiefly/6u/+8nt&#10;w92y7yLECADoZjgXnIsTIbE3oVTCKCMggiirkTsHDki8XuNisZgziPrhuDvstoFwtVoSkaht1q1n&#10;PQ5HJ8wm4zjEtmkphaZNCFl1zHnMWQ0oRjMHN/Wsejjsh4gaYlT3KeexFHV3QDXPUtTMRPc2TKL6&#10;9Embopu0TUPEcylGjKHxkuVkOHHcrODZM7hIBm/cxBVPNJ9Th7y2ykndEKr1DgggILpDrdcfWW0T&#10;Xl6G7ZltH8bDUUtp2ibGwP2yxDTMU1FjQDRm54BKARNzII5EEUPeH+Y50zTnf/jx0dzNtaiUAsQc&#10;kzm4WUxNl9gfG9oI8GiMMXCw6lhD9P+HvTfrkSRbzsRsO+e4eyy5VVfdXu5K8nLHCMJAIAbCCPrF&#10;epgHQU+SgIE2agMJbsO7sbtv15qVS0S4+1nMTA8nsrqbpKBXXaDspVBRkR6eWRlh5zP7FveqjREZ&#10;4WK/3W62lgbhU1OtJbtDjFFVAdHMo3Ct5Xh4QKKUUlf5lNNqAkGCluLuXfMShIS5nxAdegQy9oSP&#10;XCpOQwNfapEQ9mNywLJmEpIo7nZ3er+7uPnxjz97frGfa35z+0YNlmVmd1N/d3j82Y9eKMlXb9/8&#10;5u7eK6trCIEIhZmEWi3Aw+Fufbh//ZOffr4bN4fDA1+OBk4hbPa7absDEg5JQthsNmp6OBy2280Z&#10;PKmu67osy2lZUuCY0ma3rUY5rwjttNRmKBKHNKKimbKZgjOxMDOhMG2mAdkDcHMlhJhCiBHVGAjM&#10;RThwkhiwrA7etBo6GsYUQghCDGpdqifMQUSbllqJQJhCDF6c+RzZF4Ty2loDIjdtaKptVdc4SkpS&#10;tTtJsFprrYowOOS6Ws89MegcuWbWtJ2O83Fug+BhLr42raW04tS9YExVTdU6Sb61/jG3nObD4aCq&#10;gcjRkbDWHGI4ntaH+8cQonvP4sPPv/j8Yn8ptJGaay3MEa9u9mkIEcZhqKXVvKQQUxKAg1zkZ9dD&#10;jKJ6rDUjgqRBoqtb2hEy834rmx39+tdiTzbA3Q7RTIv+U/nyb/J/1OpaFOrlqBc/0Z9HT9s2hiN7&#10;zvVu9qrl3cvlcFJzczOhKIGF1azUUlurzWJKVW1eSzNwvL+9i4uV5tZhGPUFkXe+c39Pdz9G71NR&#10;OPMS8UkH/d0e4fjt3/2DPo3xafPePT67m+rT3g3/2SXA3eFbB5IPGoenD6JuPtLXXnSeNvYlPH3L&#10;k3y6y+90r/7Hh5Uhgn8An98a4ahVAyQ3MCBEckRHADT1Ws5uol3o2weupnb+FvpGnLqm1Ht+nJsS&#10;y/lVCAk7z4aQCImRGTk4slH3Fv1YH+tj/e7V91FczgPizfXVNqY2r1pzrcVb1bK6VgAorbjDkKIQ&#10;pkAOeFxgLXo63I3TpFXHIU2bzeXVzXw4ac5qldzBtJXqtRzqsuSlaWuqm90mDUPToqZVW1mLNpv2&#10;+3le3tzdyTRYYHdcawkxEGHVFkJUgsPj42J5HIZwM6wlm1vReszQQmgXn4TPPqeNxN34h5//m9df&#10;vX/7t9/Q47qdJgQ3TWVZ18NSf/F1+uPf0xFUszkyESKZ96Mg2Nmy14iQQdy01lr7x9/T8A7PMazc&#10;1VuATMxBOAinEDjGjmdiSiwcgmw3k4gQs5uVUvKatdVc8+F4zLWyhGEzpTQcTyczI0ZCb9pUqWjM&#10;7Ub4h1O6/j/tv30Nr+msmdYRBodmfsqaDMDLq1hO+Xh/qcLwRdSbzN+QWVNlQnByN0IahwEAVDXn&#10;DIhMoj24XRuzEJO7a9MgPZyXmM+JvWa2LEvJhVncrGkzVUNsqlWbuhN4rY2we04CIjKRg1urtZRa&#10;i2rrap41l9oqIUzjEEJwg7WU4zw3NQNyZFMH+he/qt/qCr5VYxPCZkhDEHHv8b0O5/UKEQJigIit&#10;n72N0BxcjUS4qSOZAmrfyQIIAaMjAQOcM8EROuAGRHQGCoaEgbvozlrTIvT6jl69LghzKfPhsb2G&#10;IefLm2djTDFIVa1q2kpgHseYhtZqBrMUkra0riXXRi+e46cX2t5+MOcTocjxcru73H7mr5eXf/W3&#10;h9NJYmhNb2/vrexkkFOuuWT1GiIFxto4PL+GKLHMPJ8CNURyMPCmxs0RkYaBJUQwcXWCMMRhnpdc&#10;lnXNmzRMOIYhfv3mVW1lPeRFKUpAlmq21lrNHKm1CuAE4I5qDQyrGRTPpkur6q6u7o7gVdVUwcFU&#10;D8t8XNY0DNrq8TQzs7m5GyHIOV3LjBg/e2HX0e0en/B6t4LoB56eGwDuSMDETITWKapk7urOiIGY&#10;EcEahga7SY6PY4yAsM4nJ5CYxs3WkYMZkZRcwXy/SfTESXJTM++C2JAGctNmqkqoEiOSsAzNLOel&#10;qiICi3CfZ2On/SIAmTk6MBMRmlrAYGaEECSCQQppxaVY6ZpPd1dTBERmtQwI4zj1I9e6rLzdlJJP&#10;+XS1j+MwgkOuBQyYmIRMvbWGBF0m209mqlqqntYSKCLRUgoAdkMOQlxqLg93Sd9ePLz34r/8zZeP&#10;S6EYS87bIY1pw2m6fTjtdntOG07qzN7KuN1cXl6c5iMRt1pfvntbCqRx3A4xOcHJoBYHMNOH+3vV&#10;5uB9jTYvRwAfp+Rgay6IHkQQ0dFP8+mhrsB9UOKtAQA8HOe56jhtRdLiWc/8WWAO3f5BVZmZ2SOG&#10;rlDOJavZmMbPX3yKBHlp3pwRx2F48cmzqs3AyCmQCPGYhk+ePTNwIB3HkSnmXBHR3JIkxj6ccgQM&#10;PYXc3Pp+oxVBGzcpuHlbGwXiSIwErtia13fv3qzLElMkJsJQcjnNc221A3ImGaa9Ob+/P0CukQkE&#10;5/mwrmttrTPLaylrXlqrwhxC0KZuhQDKmnt7UWul5tqqqbfaJMg0Tc9unv3wix+2qk4rkxVfazkJ&#10;tefPRm2L2ZG4jBsUdrO1aSZU2V/wZvDaUhjCfksX28JWrD6m9Rhune9+KF9Md9fw/o2raTWHqI5N&#10;dfnmPV1/8ZPDf6kn85NdF9Za9bi6nerD69PDowAFYkAMCCJs7uao1rS6FVDVYqruHGNzKFWVk29H&#10;HYba/29BAazv4hjR8bweeyI8+llMBuetfEdUXR724Qne2cUdv5ztSM5x6mfY84E/af7B4L8TK93P&#10;SswPhpB9ffXPD0zMHdLRWVV2TvyDTq2kMxvz7KyF38Fn31ef9Qt/UE98eJw7XdPBwfpQ1dyhalM1&#10;1fM3cZYZ4BnXmiERuBExk4B3aeqTcQmoI519MQlZnqDj2Tu0+xiTBIaP9bE+1u9gfQ/FbTdDbDoQ&#10;Rm9DRAmxZGNj3kQzzaU9nubDaQ4ULy8vL7eJcR1SqmWdT6ecS4hxNw3Ewl5LPrnDWtdDrjEHNGfi&#10;4DQ/HlOK4n56eFRtPCVmPJZ1LU2rBrLWdHdxSTGcLMZ/AAAgAElEQVQsrbj5NAzYbJvSseR3j/fN&#10;jdTiIMLstaFpCCQxrWWtaTzeXM2Pr4aV0kmI2+Z6P/27P7Bbu/9Pvz59+dVuHG8ur8q0e/nwWN/P&#10;8MVVCLckZrUBM7irdTK9AwIRE1OpbZlnNR1iMibBsxWVuUOthBhFGFnBLBcAFwRiat5PLcAi2M1C&#10;iIc0TJtpGsbNNF1d7RiptnZzfZVzzaWUUtq8JCInFJEY+oEACXFtNdcWk/yg/v436df7aVoXwOYH&#10;/2Wmz6d0iXHMtJvrsDQ45nVZ8x0cH3Apwwo4IEIx68F6TRUAemIbT9w9+bt3+bn3uGPX4zETck+n&#10;6W2rllZy6Qcp+9aMy9vZYuLsjd0JlimlEGPHugC11FJK6d2qqSJ6Li2KTOOIiKraajVzJhmHYamt&#10;6jms6Z9Vv8kPFmHMHAg3w4BdX07eWnMEQ2dmEjb3C76Op5WIO/+mW5wPSXIFIvCu0wMXtMhIAELI&#10;AF3Vh4jM6M20NUeDQBhCR5OqVX/9K5xP8O7War0/Hd4fDtkMEXeb7cAcmIdhMCRp6uZjkv3Gaiva&#10;VIQR0lLhsa7OQj/8zOHBXee8lOWUa0H37Tjtt5/jnd3+/S/ePRxKbRzYACRNKPy45IfjqTTFIGF/&#10;mS52YTf4NUJEbddSQNcj3b6luhA4ESGJO2pj1UYkKUgQFCnJXC0+PM55WcdpAtXWFACZiAkNvWnJ&#10;tZXa9Gws4EQIREjEDIEoQKjuy9KfYwpqpgSo5zMHOriCEoUQh8BMYKbGxOhK0ABBuwTK1O8eYHOJ&#10;AZCQkKDLP8z66Lzzhcz6gOA8lifEnpYV3IU5sIB7a4oEtM6BIYSz67eCt1YPx9NaKklAsqZuTQ0l&#10;lzIvc17X7nfSzIhlu9mkGGNgcGvaHLk1cAojyzhNbo37GlkCwBPz1+EMBN2Z2MxKKRGJguSS19by&#10;/eM0jBjSIAwAXW0bTbvMkyS4aV9oY7c6XJcrTi9+8odtvX37+jUAMJEjMBERGTh43yCf7RTOKqxc&#10;Zlj3w86c5rWwcIipWbbailkYp2PNW/VBYgrjiMkpbLeXY5Cr/eW+lvvbl9O4gWFzDzKlvTC7N2Jo&#10;rSLR9dXN3d2bIINbK3lm13V9uJBnnT02jsM0JSYLAZtmtxYCEbmE/gYFQCtlTUNE8mk33R5vUyBw&#10;pIBBIkYCUKMG4E6K4CRECBJJuojW7IzmEKdxbBZaMWaOMV5dXLZWtola0SGlGML15dWS53VepmEa&#10;0yTEKSaknSMgGaLnoiKy2WzMpMtrwcFMkQITHR5nRAKw7OV4ePjqy1/GOFxd7D+9ucy13r1/OJ2O&#10;SeiHP/6pqh+O8+PhcRgHAGeMDghOyEHV5rUwaW358bjUNbO27TRQoHVZ12VV0/5Rn3N2s0BkrR2X&#10;ueTSP6lQnUXQSGIUitfXz6ZxZOIQeEhRhL0+Ph7fjsPgoK0V9+pWvUVthRCINFzs4s1Na00IeDvh&#10;FONmAvNX9uor+isXa+5Z28ke6km/kH/zfBu8QigwpVhXXnI5LrWaN1/JBrh9Pz8e0f20aA8jB3AB&#10;CDEFIkEiZgMvra45t1b7AIaIiIQIjbCar5dXi+I6pUPIhepX8A8zvHNXeFpTKQKgdcpfH1k+vb++&#10;I+A6S+TwCbP5h9UanPdm5yZl3gcrfF6pneWwT7AP0T+wKbsa/PwaT1q4D2RIxPN70M9iuTP2+460&#10;7YkYeX5HnpV7XSv+ZG75oZs9Pe17ryKIgdgBWvMettHPJKqNnvxJ8AN+c+vvK3za8T3d9tn16OlW&#10;ulru/CrdHOXpZ2s9h/Ajo/Jjfazf0foeijuup9QUAdRt6CLYtYwSBmFg0TFxg9P7Y8U6xCEGgbYI&#10;UitVhOd5Vm3jMDhYXY7H48MKflqODr7bbhgoIH86Xn3x7EUM8u721tiLtYf7h5DC+4eDE6NzMR3T&#10;0I/QpHD77jYQTWlIahR5rmW+fTcQ7XQUWqH6cT4pqCOsrboQ1xn1rqzgj8RJ5lqud8frn36xe/7H&#10;7/52e3Us7e5xPSxRhvb1y0Y/gOcp8Wkcoxq52XnCZ9YjN4EYCJ0IEZVoqTVKwKf2QUTIbJ16QeiI&#10;4NDAyb24GxELK6KbtVoVS9UyL8dORIwhjsOQ4jCO42ba7DdbRDSzuSyl1J7q26q5A4EDQSASO/yJ&#10;/PG8XdT/RxtWKA3w7S/ov2OGYPjXr8dSKgI8lz9FnO7Km9f26+QWQjCiXGstpbUqMSBRl/EMKZH0&#10;8BlvTd2L6pnWn4ZBWB1BVQH6tyLVCyIKMyGiCCo2aObe/V3UzR1EpOfZTJtNDIGZO7FRVbtvuBGZ&#10;q6uLsIgws7AwMyINaUhpGDdbe3ywUpFI4akPfUch5+BPOTpIRIk4xZBPJwSIJLVVCsxn2R7X1hgF&#10;S0NEZhImJOubNTe3ZoaGTOiOroTdKJUE3LWBOxKjg1krtRoQAUtAN7earRb85T9GJlOb5+XucHic&#10;TyRxu9lsxhHVam2wltM8i3AKcTsUrW2tLbIEHI8nOKxzRh9+/nNLi5AZ4bwsNa8kNIZ0sf9kXNL9&#10;3//17du7hrwZuZoNIY7T9P7hcL+ewrPr+Px5vdiddC1Bh9BaqWyZGWWMcHkjn33e1kIvv4LbN4EK&#10;IzEbAqrXNeOy4JQGIp42zEJuKVd/PB43m43NKMIArq1BsxCYmFsHJ2iOCGDgDZwJcRNjUV+yuWa1&#10;5mhm5iTwFMzubrXB6TTDzXUQAVM3TzFth4hZ186yUgdEf/2Wtxv8wUC4gJMDMJGCIqKwIJOZaYP+&#10;60ZI6E7YZSnICFEkSKitORJ7CK0gOFjrqcjadF3L/fF+WXMYRlWLYWil3c9Hd1frKtYeg8cxIElF&#10;pBTIrLXWNrutOrWGudRclpLniD6NY4vh6ffS+1vgiYKLJZfT6YQIN8+fL7kc5zmvZb/dB8ZWMzOL&#10;SK21/y4SEvf9ojsAbLeblltd8+bx+Mn+j9v+4v3bd9Y0hv5y/VAIFLBqJRY1K6WqKSKWrG05DJyK&#10;NXOouaxrnnYDIhlYdVyXZq3VAs8ubi44PsyrqoLBbtpscID1XsC95oDwxQ9elGW5f3jvpgF9v90S&#10;M6z54Xi8eXaltaytbi43kISRBKHm9XB4uLy8mMZYyiqRP/nkhoWZqNTcSttM49qqMKYh5rKM00DU&#10;xjRyYkZl8iEKgKH5tI9ERMy5Vg7obojIwtK4aqtWXSsJmbmbz/M8n+4eH+6HOApKy3mz3d5cXc1r&#10;snEnLMIB1JZlvr2/BXBAm6YxDZsuqGKRttY1ryKBhVMaxnFs2QGsaU4xBuGH+1sFOs7H+7u3ubqC&#10;qNl2kPyLL1trgDCN+2ZqbtVap//mUg7H47IukWmcZK0FXKMQsVetrbgQIHhZj60pEZlic0IiUBri&#10;ZrPdbLab692GmA2AhU7zMQ2SgoVAbk5ktWRrFkQRCwDEWMzNhxQ/fSFEFIR2G0xMrMHdrJjNasdG&#10;dqDhr9b/9fXyq1LVAWtrBn5lP34x/UH55pvXv/7yOsZnN584pzcPb+8PGQWrGnz5Tc4r1DJspv04&#10;ApynDT0JLSCie82ruipAEGJJq2qUFCUa4jKO9fnNHMOv8jdv6m++gr9pmh1b81Ixf9izdeiCgkTS&#10;26KqdcAEfXT45EX87X7Ov9Me3J7QE0Df1j/RKdXszH9G1I5guiM/dXrkufyJY9lbTCfH9n8ioqYK&#10;nffRcR+Ae+eqKCJ+oHQ+3e/5wwGejFLg2xs75xDQk8lK/6s1pZgAoLqrKtCZ0WpqxNK3iEjfsRwD&#10;JCLq1EsHNWNCQnI7y/nMHQGIGYgAUU2JnYkA2ZEMO5yzD7vLj/WxPtbvVn0Pxf22zrHV1EpSjVWD&#10;+oYj13yF+Mm4FRnyvD6UEiUttRB5bgbIL54/q7WWXT3Np6Zm4My82ezK48w2GPhyatspOitEuvrk&#10;KhAflyMw2jK/ffcgMREjIxGH2uxU2tHydhqu99v5eCQWHqf98xeHeQ5zNaYV4O72mDiOYYwXz4Q1&#10;W6bLC3l+EyRT3MRh5DBU9eO6nnK9P/1mN8n+T5+XdWpfPfI/vbb3d5Jx/9vbzed/fl+/rrZkMwDo&#10;GpX+o2AkMC+tqQESmxEBlqLdgo4Qzxmekc0MmzGQu7sgMFE1chBAQrYOlBo48qx6ykszdXdwI8RN&#10;Slf73dVmsx3HIcbNsNluNo6s7q3Vsq6nMs/LabPZImaop3/L//nP+U9+618ew+E+/f3Rbgs8IFMV&#10;elwemrVZ/pfcZtWKCBt6xtas6uPhUJs1c1o5DYMQ1by+b42JxpSats1mKxybWggiIUgaUESbdlKH&#10;qrtVJBzHobbWm42qujZEyFWrM6hdJvamGKiPQ0sp/RzWnfqiUDcNUydDE4TdZjOElNIoIaQoDHBz&#10;c1OagQMKKSFwgA+GzwDu1s05O4hzVXZDQ28GCjENPQ2Z3NFAcy1eokw72PH7+6qNU2rurihBzG0t&#10;1YmAzvIUFiaHwEzuAEaM5t5MwVSYT1Zyq1N0bAVKCdpcAMIAVR+W9cvbu1MlkWkUuB4TAVoYWhiO&#10;p+XwcL8ZU7rZnmpz91EEw3g/03FZHWh89qlfRdRX6A51YdIWKCW5THEK28fVvyY8go4UuOkU43a7&#10;O56OD/Nh+OmPtn/wY8P8/vFLRESMjMM07k/lVNbGVFr9LROlYeLf+9y++KLOM7x8E8osVsmUiVBg&#10;qdCXjiIinGOi3S6u2YWsNEMnwDCyqWvWurTWVAmZAJNERo4sm3GDCNXKqqqICoxGQtjFPtbH1cQG&#10;cL++vX+I+2HMJceYtjEexu1hzQZkCM1VkEErvnvHNz/hmMHVDMBcRFquJhBjADN3EkkAgKAhMCGS&#10;OxPGwIhYWymlOmz9/XF9WNIYa2vQigtlsOxmBGmchGMYUwyi1gyRsBu+QT9ROZhr22+Gm8vL0+n4&#10;zbv7an5Y2gfaVa11XVdNYRAx5HVdtTUA6FGApRQkAic3KI2B21LUnI6HhYjvHg5dx4cAMcZOqFM1&#10;AL6Yhu0Uqy43l5dXm+2DH93q8tVXp/8Zp5/97Pr6pw/3v2lWQb0H5TmgGShQLS0QJ4mnkpubExvI&#10;SljMAN3IWRiRYmSoTlEGCXFML9++Omb96uU7kMDEgfzt7etNGp9vxQK9e3PHjmV++/btLRDWWte8&#10;Ns0554vLyzW/ud4nb5zSAFE2snHw1lYkcI5r8yDCJkSMG0IGUx2HTd9ObEVCkLiZitmzm8+0E0Id&#10;hjj0oY2y1rLSeeEruVVEZozNfLO7StO2x4URNgQmlxiSgTPjOO3dnEHMsTUd0sQcbPQUYq1tKcUA&#10;xs22QkMHwEgeCWmgLUeWXSSHFEKUtJZ8Oi0ESEhm1opd7J+5AxODQ60GrowQoyCHpeacVwNzsDnP&#10;peRWFndD9NYaMw3TgO7g4Xoba3FTb9Uf7ubTUtw9pZSGFIWGMQnxECMx7va7cYzTNJRayrq4L4gq&#10;gUN01Vm9CUSgZg40OsYQtju6uTJmINQhOLthBQdkz/kbW1QkuIu5aW1acWPNzF7fvb3FEw/DvM63&#10;t7Nmnvz984s3L94e7+cVG62L67ye5qWSooI2NzVW34lsGfJyCkBuoEzVzZtRmrQ1d2MmdgfA1mxA&#10;RPRGvv7ZH/+S3/3Dw1/+6viX2U7f4hkHdKAzgoPu6wiMTOxq6ues1A7MiOgMabo9I7OqdkT3tCIz&#10;6L7A8IF530Wq3NtWaw0RQwhRsGnHXWcjHXBHQyLCfqknuiN8Z1dm1tEOAjr6GSI+PYfPlihPtEyi&#10;M1P76Qn0XSB3lvadZWxnexJEVIJTXZmYhMk7hnRzJA5wNkcBt6dsgzOzEtQNn3TB33JFkdHB3AFc&#10;CAmoVgfqBs4KhIYE7ACO7u37Kr6P9bE+1u9KfQ/FcWMrtTm5eyVHbbMuVJdFNQTZsqx5aSUHZDBz&#10;tT6LA4RpnJ7dTPcPD4+HR5FwcXmx38/h9dulTM1sXeeSV2v4Kr/bXVycjqe3727jmFA4xDhuxpTS&#10;vK7LsqxrAaDddkox2m6XphHc6+H08uVvWzMwEBQwv9peXP/oZ7uf/RyuN7d3L12XpAtYJliIg6oX&#10;XQ0oxqjWTllrra18tR1313/6orz4g9Nf/2r55hW5nn79G3uxw03wfAc0uleECk9mvWad6adMhOCm&#10;+i0jAwDcjDFQ7HQvd0dCB1DtjvqIhA7etJkamBdvudVSCyAykrAQQin57q6t82m/3e63Gzgc1tJq&#10;s+12d3N9tb/YXYbrNRczPJ3moiTs+9jS5mpZL4/1879c/8PMb5iICuz3F8SIBPvt1rUF3fxJ/Pe/&#10;Kf/Hvf4TMSeJ1PRwPM3zHERSCOBQS5mGYbfbI1HOWc1FRESYGAG1tVorApppCIGZY0osoq211oxJ&#10;qzXTPh0UlhhCF92lYTCz1hoRsXXzBexkMDcjQBaZ0jimYRyHlJIDhBDHNE7TxuaFmMjc8EkYcVZA&#10;AHTOCfbOej5ShxDM9LzHaNATdTroA8QNfDKVPdgJAERIGJfcXZrBnAzQ/MkkAsDdVR3Ie+Iqdd8K&#10;xVYrIwXu/NEGpu7Nh5F//2f17V05/MYUIgd2BFfimJsGtlrKsq4xxuef7IcIy6ohROI0Z1pzWWrB&#10;zTZ+fkPwQEjgaqquygiJOYWY2/tbtfrpVTzOcjgxYYqB3OTi4uqHn8fPLxzfW1uFqYGbtdN6alab&#10;dW88b7UhaIxLjA/jOKWU8Mc/yIvJMsv9XbAa6kq4EqIjAaZmoI2IW4h8JVxaUGVt0Kq21oiYWbRf&#10;vCk0lShJhMwA0ZvaeXUJpj2l9ixu6ZNqN19quzsc0EBCCHEYOExlFSRwF2IXOBs8Pj7S6pACuPYT&#10;EiGGlMBdGwvv43lzC4aVwBAcvTIhAqmCGhDv/H2pX34tuXggIgAiNXNwER6TCAeRhEBuNozjuqwp&#10;yrrmcRjUTFWBgwkLhxBiU8255NbWef0w3+lnpdba4fAIAMuydhpqH9a31kKI3Y48DZElzKejOwwp&#10;CMfampuO4yaXgg5JgrlJCKrGXU6GpI7VcNxNFdrhcKi//sX46mv7sz/iYWvrY2u11Vyb9dWhn3U+&#10;DgBO4A6b7eTVToeHpo0CizD2QDGROGwub15c2RW9PgDh/nK/ndc4TCEE0HJ9cX212Y6QwX1Z8u1x&#10;zmYPD0cRaaan+XRxcbGueV7fH+fl5e3tj26eSRAggqedBoA/Hh6nzbTf7JS1oQETC1PjyIkQl2UF&#10;JAnjvFTHUNRVtZQ2TuNcGrPU1qj5mzd3gjwMQ0wDibTWIkO3J0HAUst8OgFAinKx24M5QkOU2ioj&#10;q+PLV+8Q0cDNlVEQERwlMFKIiQKDkLg6oajZMG4N1BUeD0dhTmmsTQ2AEHLNrTVwqLWmlDjSWhZT&#10;NW0lZxG52O/KMneI6wghMgAkkZQSMXWRG6LPx1UrnGqtpYYQUhivbzZpPk3TuN1uhCBECb0Pu2nL&#10;IqvW43zsVGBFNCIWbIDNoUQG9mbuMA7+o5/wVXKx03pozWKMoHdlWRFxrcosHQCY56bZ3U3Bqt8f&#10;7b7ml8f1LqrvV+FhBc25+MX7x+eP1+1ampfip6boNte6uFsPo2asxt78uPDekCSYazFjCeRaVQ16&#10;oqkxs5DUlgGIOdSYvoH7/3j/37xbvu5Z6kRnU5Cu1/qeEQgiPVEkz/CmP/jkGNT7AgD0WDX44Bjy&#10;Xe/8jrzOaaPQw2k+LNn8rCb7dvv07W7vyU/yiTb54VrfuT88W1F+eObTpZ5UfP8KO/EpIOc7V/nw&#10;cvAd9ZwDqhoYYKeAOpwdXb7zVfDBueUpsef8iHtHtR9Wgn1PCIiqag6qTt05pW8KycHBuw+Y6r+4&#10;54/1sT7W70B9D8WJeisNyGorDuZazS2AZ9Pipu5EeHO5n9ImMbtZCNF8OE9NOey2O+GgZuhEANsp&#10;Xl9fNIfb29vTEYOEGOO7x4d3b9+ZQykVSnOiXErV1lQdLIQQQkiRhyn5j3+IeCLLyV7I7WIv32BW&#10;DmOtzZDkxafhDz8jmkckPhYvS1kWI0Igc1dzA3dAIgYERzouTfWE+M3m2eUP/+Kzh6+v3//jP52+&#10;+id9HOHzT+TZC6LRSzasrisScYikGco9oTMi09ndpJ8tXe0JSRgCgbuasxACqBkSu3ttrVveYx92&#10;mbubMA8xpbO5JbL0zqSPy3zKqzAua1nWPB2mWpfNNG6nC5YoxExDo+lv21/9Sfq3+yHtr6a/Pf6H&#10;B3jlKrnVAFpbKXMG9MvdLoawb58/az+edb6jL4G4Vn08nWqr6CDMiMQEKGKq3bax1lpbMzMWCTGq&#10;aiml1QoArdbOUTzbH4sAgKmdVdaEqt0GXYZhyKVsNpsPRJE1l3VZOnMsiKiqmoUUdttth3BEVFob&#10;07CdNsMwHOfFwYG+0wj/eQPFLuJDAHPvTgCRuUsFkD5o4QERAkSpHXT3nDpU8zF0NxMG8E4jQfeu&#10;FHB0dzAAMvcemKfuCjHEwIyAWqvVDFD4xY9s25xHht/byICPJzR1KzGNXqvEdHt3V9b12dVGSGtp&#10;jJTCsBQ5LfW0LIec6dPnoxz3aIzspggWCCLLNg3C6bDm+9N7jdP+934k//Ab9opgvt0MP36x2Xqp&#10;h1JWQk+Bwayp5VrXktXOzp0dy9FCADmFGiOOQ9xOQ7tIOP0gAMdl5XdvpRwJG4ESEhC7Yy5sRiIy&#10;RkRg8KR1LEVP81JacXaFZq0lpk2KTFxKdTMwAzAEcDTwb+0EepyZOQDRUttSdQrJgYh4HIYUwmmZ&#10;u3+FqXWTATid6HICyme2JCAxGQx2FH51lwCCMAJ4CLjbemAbtwAEBuIgzerXb+zujtYchd0MmYlJ&#10;HQhIkCiwOzL4OCYzT8PQ9aLbzYiE4qRG1YwpqhkRE8kwDAEgcDD/MOKG7leqak01xBgH7sYIjAyA&#10;2+2mtdK0hSAEdjqeCCmOQwixtWbmwzDEEM9CFARmznkNTCKyrPXd3WNetbR1Wefj8QjgMUh6djN8&#10;wqE77pgqenVrYG5AiM203xYCpiRx4NZa61YYSEGiMHrYck073e6WEhSEg4QwpRiiILikeLnfTiK4&#10;LlV1mDZbjqei42YfUhrH8e7ujoXTtM85X01jHIKMCRBMG7SGAzCRBD6cDuk+AbiiGzgiErBXfXE9&#10;bqZtJJEQSejrl9+UWpGI3RxAhE/LupbcjXFv370DR2GJKQUJrdXNMIzjuNluzeHu7uHVq9fN2ic3&#10;z4e4Bbfj/LiU45KXIOlqf93tGsyaMy2lRIlDTLms1dq8HnKtQUJ3mqm1AuHxeNhMw3ycg8S1lKrN&#10;0GteaykOziwlZ0SMg1Qt6D4OKUYK7AQ1iO22G9Uh50JMzBIkxRDdPee18/Ew8WbcSxRmjCm4Kzhe&#10;XTIRiJhpJSxgxty3NZXRWATRtTVEZUERZ2I39THx1VV1b9MIMcCGobw93h1O84rI0zQBYi7FzCqF&#10;ptkMwSmXYkAsgYnnh7Xl5ajtzlu7FqcmgtO0We5Kc/tS/kY//bM/+vzPw/t7fzzV+fG0FkOwvDRr&#10;DlArtEZIVanMWBDBBVMCW0sQAUYmAO+sdUDiECNyKDfP/+741++Wrz8Y659FZQDdgtafBGmdttjb&#10;6Lf7urP/EGjv6nBGcfiEr87X+xY+ndVjfRsGTyDxyUj2LJs4NxRE+h4p8/+j+vbsHMjjfpaEn6/8&#10;r8G3px723bXeBwj33QfPz/Fz+psCdmqInTvaP8886I/o00YR+orw6VPqA+Y9d8tmQNCtutwN3ZCs&#10;L+L6JvQjofJjfazf0foeiguCEjgBac0j4MDC6lFSQht5CByuL6+e77eCAbwCLiLhONvxeADXy4vL&#10;cRymzVZby6Uw4BiktozIQWQz7QgZhIDDdHF5PM3HOQNhA6ibER4fCHAcp3HYMnGMCAj1eNy8iGW5&#10;VTwOn+0vfv4Xo+zg9qF+/bIA2fW4vvr7pRyWfELyOMp23M/zomZEMqSoZvO6uluKMQ1xmQ+Pt8fD&#10;qT27tv0mvPjDq+0X/xn87/Hl3/2d/vK4fXtByL6uOSbd7SRE3ESKkwTx8tpNkTCInI2XkZ0dwYII&#10;CzlSNXVQcyDEs5lat3Zwd3AR6dRzIgnMUxpTiODWXTGRsCk2zTmvCE4sIUYFO61HJNNaY4gs023D&#10;/1v/pz/a/MVI8VDtZf3tLX99eXXtZssyz8dT0zaMQxD27q2X7WjL2toBl6aq5rm007JEERamkgkx&#10;hWjmTVsIcdps5nmZ59nc17wykWpjJBZhpg+k+Q9jPz3/TCK2ombkEIjMPefc0/ZcRFXrWebepmka&#10;hkFrU9Pdfr/f7QNzH0Gr6n67n6aNqpVa1NTpSY2NHzTs/WAADmjYU7eBEIVFW+YQz+2p32Tv8ogD&#10;TemkqIpnIb6pAjMRkjAk1ubmbgEhdvU9Wm//dm6HcJ6KCgNRq62VDNaQAC4urLwEQH42jhd/GH57&#10;B69emkYHMsB5Xtzs6nJ7fSmn+RRZttvtmuXxkJdallLqsyu4pFDvOe1aLXk9LssJzMYhRYm5trvj&#10;sbmPpMNNCr//0+Uf/l6ur+X3v/BwcM2CrkzmnjiCmkMlsVpVDVSfjjrY57G4Fl+yPh7be1mHxNuJ&#10;hsR5t0vXfxAM4e0revsmsSIYEzJ3I5y25EokkSUEjoIpDrmOrSm4t1qnGHfbDTMfT0sjiuuKWgBM&#10;yBHQHd2sq/nxrO0HIYlpZIlqVkqZYrrc7pa8Nrdm3qCfRYwOj0w3DveBhYkFoHmUQ4Avv6HDMYoE&#10;ZlczBHx/dz7/ITDzeRKxrCIy7HaBqdVigMxBgIIBAO8vr1MaHDGEdDyelrUsNZdSQoytVkB0s1xa&#10;DBECxxiuLi9za82MkFtr+F1POfamKtq3cIxE6MgophqYGIMwEeHpuDALEfUVxDAkVVuXVYKEGJZl&#10;STG5eQwySBCRJd8va5mPa+0UABoAvDaw37yi658RnYAIyAmJHMhA1R3BzBBQCACpaokxXV7sBPm0&#10;zM09bUZCXyDK7Tw+fNkq3r66PRyPstZdSkzR8dwAACAASURBVMM4ttYudruAdDw8Xg48r0uuZdrs&#10;oJTLzT4N6fLqervZLDmnGE+n0/5iy9jGFARJ1XtqXlcRmWuu62k9EpOZHw8nb36zv7za7fa7LVxt&#10;kLr503bNebvbbkIKKTbT++Pjr/7pN7VVMwfWZVkTRGx6PObA4eHuvaqO48Yc5mU1s5C4eWmWN9Nw&#10;+3B4/eZLFNqMu/sH0+o3z55x4LuH2+PhcHVxlYZnp+VhrcclH5tqY2m1zsil1jiMcz6lwTiYezFz&#10;IkdyCLXHxCCFzY4RKTAGmlKIqZMpWUT4cKIo0RnZBZGGcXSzcRhSSvf398fjcb+fdp/sgyTAQuSI&#10;ZV6zNgNoiE0oAAFCDiEwE7gzNgfrWlx3H4aBdlt89kxjrNO2NjvakstS6gNUt9vGgXJtyIF5fFzs&#10;lLsTiT//4pPy8FhrdbW1NEcMhInJCLLJb+vdu/y+2mmCFHYjOpsZEd/py9fr1zf4+TSXU2li+e27&#10;e+Q96jUJjGMXU5sZSnhnTUMQRavNEocQQ9biZkJUVR00pSlM41LKOo5/c/wf3IGY6QnnnAHQGdR9&#10;C+TOQOU7RiYdpJ3fdx/AHgAgcvcm6Rc8e418f/AH34Ik/Da0oA/yvO/V4Wml/WFZ9y/rW6SETz4i&#10;7vDtYAc6f6On2yGiaX1CmtAhIiE5/PPr/6vADJH716haXyj+yy/8kC/34Sd2jlG1D4iUzi/ce4E7&#10;mIKjO3QCDZ59wrqV5f9rOuvH+lgf6//n9T0U93Bq0lAdpAQEmIKMjAxKqGVtXhdPkeFMWzCzXPXV&#10;u3evXr+OhBJjGkcg4hDFfHUglCj0/uH+dJoJQynl6vpqv79kSfePM1IIn35qn13i2AaV+n/9NZOE&#10;IMtpPjwuxOK3d9v/+t+tSyFoAdoxZw8300+/uPnzf18ej2/e/uPx1W8xxWm7aWin+Vhy3u+uA0Kp&#10;7fF4RKLNZuPm6zo/HkoMYbO7qqW+fLM+bvRi+/r6cvPz/+oPhk/3d//45ZjV1qK52cPi37wzxxoD&#10;/uB5+vmPCO+sNQQXQlUj8O4twCRDCkyUWzNrXUPF1OdojoiBe2C0C0sS7mM3JorMAREAi3WePSKA&#10;kFCgFIKaZ6g5rw+PyoRhMAjxXVv/t+W/fxF+/7kmy/8p2PCc9ju9frC3LnnabphpWZe1rLvNNAhH&#10;mrgNS1mVwANpa2tra61KkE1ZFXuMAGkIrKrjKNvtbrvdPjw8rut6eHwgpBgjBsEGXdJt7gxnv2Yz&#10;06bMDMK1zQ4emGOItRQz67YlCaDUOq8rIorImIbNNHW/5O00jUNCByKu2pBwM26FeVkOpRR39W7G&#10;1XvtU5s+kyrNu3ecA47DIMSAhIDuSsydvdnBHiIyMlVDByYhQgdwxzECOm4DBsBmYI7oHtkRzv8Z&#10;541rT1VlQiI1a6VoLaaKbnB52bCiNqLAtJg/2I+eDT/4E//qm3J/X0tZc/7sxbMXz4Zc1lU9DkPV&#10;zePhuFZVh7Df73/+E5KHaQgAbV0Ph+ODtpJCGMKoCu8P82HNQ4hbiaTv9QeX8dl/YdwyPoDVqrWp&#10;1tYcUUIAU2tGTq611ebgPfLPzPui9cMJpDatTU8LsuAQlv32bkhjeHElX3xeTjO/fRvLKjWjVmES&#10;aaq1VMzGzMwkw0Tg7B5rETIoTbGpE4YYxiFla82bazVAdbAG4EYATESIm3G83u520waJg2AkRoar&#10;i4tcy3FdllpVlQgQCB8esBGSPPmpidbob96HeRZCBgwshlZa1WXpcJWIGoCqEvF+u43DwMRLXh/X&#10;jIihNhZytBjk8vIipvj+7v7Vm/cPj8d5XhWBmU/L2vPie5p2ybUS3r57T0zrkhVgSFRKcbMeFmLu&#10;hhCCIDKYB8aUIgEykoMgQEgDC5dS3DGImNvxeAAiZN6MG+IlpTSkBIhDSrXWEORiswV0ebi/vt4l&#10;jqUoMXVXRtMGxung46efA5zU3jgiamOgpqam3vd66D1eLFsbW73ab8YgRYsMSdG9yuUwXhzqq1fv&#10;/uYXv8xFp2nabrdjqfNpfjwcVM1b+b3Pni3zUpalrM0B51pnxNPdu9paX/IEJM4nZJXtJMMI4E3/&#10;H/bedEeSLDsTO8tdzMzdY8utqrqrm01ymuRwCEGcETDQDDCCAL2DHkGvphcQ9E8bCG2jEShx72Y3&#10;q7urKrMyMyJ8MbO7nXP047pHZpEQMD9JIA8SlVkeEW7mHm5273e+5QwqrZacSyKHRlolX03XZpBS&#10;GTbDlz/6cne9OaUDegw+euevX1ytr1+/238nw9WOd6nkJtmghkBrzsCKTpVbVbi6nv7wD/5wnstX&#10;X/3qOJ9yKuzh+e2zzdWwzuu7968R75yHzW70nlsp9+/exHiVSw7sQ2RKVSynvBz2+zUdyCshxOCG&#10;rguQRiS73WQopeTTfjURYmCP4xju7u6iD02k1uJ9COxBlIAixyEOnr2ojaMHMCbcThvvyDtSq2rF&#10;UXnxDJ7fbZiY2ZCSaiNsqhq4AbWe1+IcikitxQzMWJ2DOLkYig9t8HGznUM0ttpyzun05mvVjI49&#10;OweoQrkAyaC48d4z+cPpvtTmxggM7969r2uK7KNzYbMtrdVW19K0AZDXoTBiVs33OfH67MXzH4yf&#10;ceBpO7xL3zWoPAU0cvvD9XgTpy+w3uV14bV6LAiZsPzot36r+4a/ff9dXtN2d+M9tLn0SdMCRt7H&#10;zQTM2bl3emiwuj7RUqHP3TZ9sq59yOA3gEvkyAcirgMsJCTiD6rHnv34wV9n5z9nyPJBIUlIH1yv&#10;l+rknl1afh9TZJfn+/vs3OV76KMvd9B1JgJVDbHrEvFjVq7/0+DD63yi4J6OyMxP5Nz5OS8I7O+N&#10;cvsel/jRU11sBHDRgdrTf7sqwi7Ldz+L3ngB6pzoJybuU32qf6r1PRRH/gWytlqV8iwVq0kQrUly&#10;ioaTC1BzPu4D0YtnWxwsV5xTUqLtzRWwa2YB0MB8jNd8N5+OHJwSKXpV3G691LJ/2O+PJ0aebu/8&#10;j368fZ7n5WsKV8OPviy/+EqKENFud5VKPZCr93sEmgIWlfXweEop7N8ft7/2FEt9p06aVSiZ2EU/&#10;DX4qtZoBEW22W1Fd10SEzvuenm9iIWxiHGor+7kxVe9e//inu2df/OHjV6fTz37t1nq9HZF8bSJS&#10;4WrH0TEPrRRQBdOLb9kQgAkcs5lJa+fwKwREC947cgDQ1Q4AELyfnLuI3QBUemcRDRgJEESMDBnY&#10;qqpZ9JGJa03zul4Nk4SrPz3991+vf3XTvlzKUtP+lF47P/5nV//2K/r2b9v/UXlx3o8IpWZmejX8&#10;7rP8crLPASuDr63VPgsAkXxgBHBUVRQgMjGxiLTWSikhxt1up6ZmAmbBO+89mDnmvjj0qEkkImbn&#10;nPecta05mRkRO6Kcc3dCdZe3XdK9vHMh+OADOFNVJiakzmwQUPQDEdXa1jW11tSspySf4di5yXhW&#10;pagZIveY52EYEdF1oxSAY6dWz0I+MED06HktqEqO++OOkRBVLBIMkRSpqUkTNFNpgme5TrfGGWBT&#10;I+cQBaQCofMEgnh1a9T6VFaztq6nFU569cr98A5iGB4ersPu5U8+b8cDJNjsrltza6qtT/AJMfzu&#10;b/O2efSMmNMxlUVB/BCGMCLQspZTzkg8+TgQNy1LeuNpamlNAE1EwATNtLu3UMWkiBiAmnesqthR&#10;HCoAqiqgnRfus+0CFHBOlrNEn6b4ehzfu3HwX94JhDAXeDxwXeXw6KF4ZmI2oCIFxDEyUQ2R0ByC&#10;qdDb9+8r4JozMw5h1OaqalVTJlDtEREMOBFvQ5hcqGBoUnIJ0e+mad3tGlhVhZ7xRsBI9rinF1vE&#10;TLyVZLZf6/5RayF2Zp2tVVUlQk+MRERcpAUfnPdE1Gpd63oq+QCA1Kc2uiClzuu3337L3uWa5zUZ&#10;WhgHB87AHDsRAQeIqABqOjA554ZxHIaTAjhm8b5vHwWAAUStViWwzTg8v7sdgjdp4zSp6uk0xzDs&#10;drucy89/8+1pSbWVXHJTNVPmRUQO8yl4n3N2zjWR6KNn9/z5M+dcyYncOUAcwBiR2bQt/vWb2+vf&#10;pWc/VNVWT1zJ0NYmWo1MERBEiZicU6RSK6ENjpiY3LjPGMxfMeIyz4djJcIp0DTdLzPn1FrjnER0&#10;8pyb3FzfXD377PW7h2m7/cHzm+PplHNRlfcP94j85asvRKqSTNGjaG2NmYnIecdM4xCJMZdcwfbH&#10;k6Ld3uwWKN88vl5qztYAQKRHpIsyfvNwb/fvjSAOcXt7l2upywqIcZwAILrI7H/5i6/ePuwRYdyM&#10;yKCmbjzzDCFGMwRwxCGntBuvrl9tCAcGD0oq+OrlKwdxDNvdJpuqj+g9BceEoCaO42kt5Kg1zdmi&#10;m0L0zDCMbpqGwQ8xRu9dLpUQQwitNUAb4kiMoOpAA7QYHKEQtRiA0Kq0M2DQhmQduUlrzAhIZurY&#10;wBjJiUopZVXA7Y2MkxLpblAXYWRBPR0fqWhZl1ySASC7VJXdAGLEgzO/G8fRtdLEAL0SiVxzgBjV&#10;85zTaubZeyRsNowx+jCv65qzNjiU+mv8s8arA57CECYOz3nkqFWQNA5DzmsDD8ybafPZs5fgn8fw&#10;E6j1KuImZIf3BMfHPAOAirRcVFSqgAiJkWNE8p7jMJJza851jBVbz0NG7KiE8BxTBQDYMz969+1J&#10;PagfCSafnGoAl8EC1jNLsGl3TnyMc84Xjl3G0hgY4gf8dvaVPa1TZ9h0Rn1wSTEBADDDC3f3QaZI&#10;FyHlB4Peh4M/YUDAp9O/PGgfZ2eeq1v7/h567I8w0hm1fuTcho9g29P3n3/qLBH9+Ewub8LlcGfW&#10;DaxHbCJeiLvvoc5P9ak+1T+l+h6Ke/7Zj7EJluLVKC2uFZUHdJVRrbZsAlmKCI9D1zo1ETNg4ioy&#10;r8s4DJtxA6alVMe03V3l4FD18zC0qrTdvXv/7ruvfpVKHcbJk2y98dVYMqZ62H3xCu7vIW5uf+u3&#10;h1qW/Uk3ftg1NI8ArVYkBnINcL8cGY9KoHEi5J7d1POIqwqYYbe0dFJQDRE66kAPUiW3EuNAaI+n&#10;BWW9qXUI+OK3xu31Pzv+8p4Oc6RYsuxPx8dv3ql38cVzz+8dVZWG7PokKzBjJDIwA49ojvtKQEzR&#10;e89etUclYIcZYMDEDrCJiLQGSoxAJqrQRRPAYkqGoppaM1AQIKBx8/lf5V//xf7/zrX8dfu/bsLL&#10;W+UmGbT5g/yz7WfR/euf2f92tH2MMTjvnfsj/+/iKd2vXyepN9MzNJMmp5SyqgOsADUVVJ3YjVGM&#10;wBFLba22YZhCGELINRdi2m53cOloqoGqqJmKdm0iO3TepaxVmlqdxk3wjsibGhOLqpmmnNOamJmQ&#10;am0G6INflgVqHc1cCAZG4JBITUstS1rXnPsvzODcIDQA0I/6sghi5ogB2ugCttrHmfZJ3AAAYKYA&#10;hB6nTXsOIswExM5xqQ3RIaJIQ8DgnBFRawrEiNIUTT/S/CgiIpOYGYD30bNvpYo2d3VlsVimPiwv&#10;Saut1cdvYthsf/D86scvrwaVa1+PW//mAR7SstY5ZUEoInr3krcIbfbOlZT2p0MtKXjP1AWusF/n&#10;ZjKwi8z9nTexVGdRLa2lUoDYxeCYBTE1qaqKZqbdliMi2rFunxx7xqVn3UyXNyKgkqlqrk3UN8A7&#10;V2u5XxXCMPrPr0lv2sMN5hT370JZuRMK0ACpCjchxM7Pueu7WJviYjkrI6HnZpZarf1jr0oGYwgv&#10;NrvoUOpspp3ubIJDmJ7d3AGRiKaSRaSnL8J37+Kr37eS5b60N6/ldMK0AlK1BqQIpKLeUYxD9KGH&#10;xQdVZNfUlpxTzmUY0g++bIGAQByoc0Ae7/fv39/f4vTFZz88zcvbd+/3x+M4BgAYhrgsSx9wL2pN&#10;lInV9LTOj8fDvCbP3kyJSNW6WJrOnzczaUMMqrGUMtfSZyMSz3PJKjqvc05ra6KmQ4yAXGt13uec&#10;1UxUGVHNWqumGtjd3dwakBRx3MN0KhGv6+LIcVX5zWven8Lznbk2EaOCWdLWsqqAUt8EF2GCyrjU&#10;NjgO7KFtNm9neHh7PK2/efv+/eH46tnzcXdHzI8PD8u6TLvtOE65FNSCPqAPOZVnN9fTFHeb8Pzm&#10;s2VeT/N6PJ3e7vftuzc1LUPEL14+J7PudBI1UcylKSl6bNVSKQrmQ0DHj8t8rIgIosLeN9Bu2VlO&#10;84DDMA1rTRS8CqTjuhzn0Q83Nze1yrIsq+R5TRiolCIFDMGF4MLw7PbFza6GGGrNx9N+O21wjMEF&#10;NDfEyYfYrNXqSkphmqZpuL3dIi4xEiKktPoYHYftuN2N9RxkP5Fj74idZ0SIQ0Qk511OySFMk3eO&#10;1MA5JqqtVWJ0DN415taaEDU1NjgbRFWBwAAwpSwqRuSMg3NSalPQaVumKRvzNBUVjWiRmCqItHas&#10;h4aOlrLWdSlqikyeoSEaOg0OUBYVr+J1s53q+3tQYw0EMAZPDIYQvW8+NGxqqmAqmlopueZc1ln3&#10;EI4844DeOUGtRcqpELWWREobtsO8Lnd6U4l319e3u+XXr39TXN04UqVSmvpW2/qQF1VdUlqXLGbv&#10;4DAEYrKBQA1inHwYWs4tL5Dmm3D329N/+iv5U9MzJ8SEl1sTdu/WWTUA1nP/vfZh2taTja0TdmeT&#10;mHXBRIdhndH6BzEkF8apP6LnVfZicwC5/GD/NkK0j2YBdGR5ttddVJJnoKNmFyLxLATtTsCPTgAR&#10;z1MgzzQYAkAfgPDB1ocXNIhnR7BZfyfsIts0MLWL4lFEzBQuE+r6tMmnI+pZ1YNnW6EBgiEYIRpd&#10;XHn9Nao9cYPnFZWgS08+1af6VP8U63sobrMdMDcfw+R9PQZNSecTCgEQOSYgUIzst7sdMZe6nk7m&#10;vbu9uUVqITgVWU5HIkbv5Qdf4LNdaaXub57dvYzDAAHLt6/zy+dXv/46GFSHbWApBcxKncvVHP+T&#10;32cmt2ngbrbwcocHH+zxIZ9OM6Mj9kiOOACxgomqmvWpYypaRVpr03YDACJSa+3Jis65nNIyz977&#10;3W4Xg0+5zMsSPHti7zai2ATGWMfPeffqx/MDnv7DX5vJdtpSdaffvFtPm+Hzu93zW5NW8xvCYqpo&#10;5p1jQlUIzjvSPh6LiBgZVRmAmbmLD0s1JERkZkIk55nZ0Jo0gJ6Zwgiq1UqT1Goq1Uyiw+10e5/g&#10;F4+/fvdwNIYWv5bATauojVOI0Tudf1ReYPs3/57+OyNx7BDg2m6b/DwEqEkc+ZGimGHJAGiqVVUA&#10;GDGy1dqkNedJWmulgkEMcRqndZ5rrcuysuMYAxLR04xUMJGmqkiICGrAzDG4aQzMNAxDa0JMxFRK&#10;a01aE+e8946IAEFUaxN2TgEBSVpTFQYwpNparrWKADMSW3ePf++zan1NNTUwI0A0U1EwIyKHWFtB&#10;gj6IAAgZQ5QdaO70rHO0ZggOAaBJ9waYixyjv6xtVS9dzzMJaMLYLeFGSECkZLSbeDcIJmJuok2k&#10;irZa0LPWo0a4/gyb1FRK3E7x7vfqN0v7i79MeS1N9PrabmNNb6M3BmktVWneh+g4OAeIh3XJrQ4h&#10;XA2TQyo559pETcA6iiuipiaIlc7JbNolvGAA0HO0mamLluy8CbhAuEuTm0ABnjZJlEsDncZhTKUe&#10;H2fAU4jAm0EmV69/h2sL82F8/A619NwIJEJwTdisOc/OY4wBDBSiiF9z5nUpUlVVVPo0CyICsCY5&#10;pQQGIYYq4oLfTFPTdlqWOa+5Fqkianb/AH/+83I8YBWr2VQJ0cgEoBI6coHcOA7baXKOW9OmGpwT&#10;pNLqenWdd7s6cdL3ohnBFM2AwA3+iztoDWqbxi0CL0tSA+88IIYYDMyHoCKnZUGj7W47bTZLWp13&#10;I21Q4cL6ogE4ZhMBAFUpNe+PB7HNsizHeQaAm+ublvPD4QAGDjw4vxlGQHDsABDEBh8DOWJurXrn&#10;kxozoxkzg2EqueXWW/w5ZWZKOTPRUsrheNoOEW/+YIVGWgI4gnPwQ89WUNMI6CmIymFdLMZqtg00&#10;zEt9e/+3v/rm7TwD8bViGHe1ZFPZbbZqcrXbPDy21oyRQwhI3jGPgVrNm3HwQ8yPh5tnL+6++PLl&#10;y1fz8XE5vItsUsvts2c1lzCCiBG7JhKHIUT0xM2wnJa92O2zuxD8mlfnnSeXSwVEKW05zoK1tLKf&#10;j8/wORIgkOeABqjwwy++uH94+O79uzAOTG4MfYK689674FNeVVrKJwQZBzdFV3I1azFyGJx3DhsM&#10;YWyKhK616j1ttxvCOs9zrW0aJ8c+xridtiJaUjG1cRycc+wYQePgmjRtJx7rZjMC2JpmAmHyhGLY&#10;iARMQ8dqVglJpRERE9VaRZTZqelpXWuT0nD3+Wf68gePhwNcXxUPqZ5Esumb7fbKhaFKjmFcj6k0&#10;OxzXMA65wnGZQxwoOkMggMjOKQRmIXLeH9elactSWbFZBQDvI8dnzu8i2imVqo8pn6osiqpoTI6M&#10;1ua+gZ8f7Rts5kJEIkm6f31srbUiqHj7A1xlJqLkuFYzTWm5h1CurqZXL14tc1pySa19+/YdM6kZ&#10;Mg/ehRh9YGyZGIi9jwMRilZtFUv1f/vVH/yrf/lt/ktFAcOeTdWjKBEBgHpSZb8hKYACOKIO2AyA&#10;4En8CBfN4YeAkK5K7BCrr1RPC8aHu95FvghmcNZhGpwDy84KRjDQM313Vlj2uxZ0pgq7U1rhjK0M&#10;Ll4+/B56BABQ+yg8E7sG00DxSbb4wWP3RKmdRwoIsTs/amZ4wasfzG+AiJeZpxfQ+f0TwI+ZO7wk&#10;vZwPg9it/cjng+PlWf8jNouf6lN9qn+E9f2MyrZaK2xEZK2WTihpzpoTqwTnvYvBxeBDdJCbLqm0&#10;ZsMwtFZKWhZV1DYOk22v8IfXrXyjmvyYViprg3xa3j++q9duuv0pK6yhrctvcJ+bCoAdDt94v/EN&#10;cuUQ36roZtpAslTWMHgQ4hCIXRWpKQNYjEMIYU3r8XQEgBDCNE2n06nWRoTDOCLifDw1kXEYrq6u&#10;VDWnpSI6H652W6lVpZQmZgjo1wIAx+D3MDL+8Q/ab5L/7nE8UfAuP+zXh4eDNNhu/Jdf4g0C3BuK&#10;qpZSHDkmcuzgPCMbHPZBQ2Jmjl03+LDjWquq9g5irQ3IiJgd9WRhVRGVY15ra0AkKmx0yqm8++6L&#10;/OP/iv6bxIUR3AqP60MVCRGcapal1IdrG34f/t2fp/+BxjwO48/yX/7Yv/IxD4Yq+jv8n/8Z/09D&#10;CFqrIl66cgiIClZKIQMBUjUXwvXt7TiO2+32/v7+cb/fbqaOzZhda41UrY/oAWAiNaulooH3HpHy&#10;mlprzA4A+vc756dpZHYxBiL23rcm3rsYh9567BLNziCtaU0lKxgxG9FHBNyTxeH8fwyotUVmE1Gp&#10;jNBnjYPB2V5uaIiewo1soRxVlB0jgigHR52ZYu9DHOJmRKbWmjYZxk2rTaVJq6ACKmdQBGgGCoqA&#10;zjl68VwGlZIQsICtrThHd3HcbrbO++urSFS1VgQAYBeL/+2bFy/+dfzq64df/AAAgP9/XXp5O+u7&#10;djzGm5vWWqorok3D6A0347Rfl3fHPbLbuuDYLfOScmpgLgar5RKKimpaW/XsEKyL0y7KGVU1Zibo&#10;xvdOUfLTlgAu44zg7PkDU2utqtb3j/LZM3c7hq2nw1of5pzKkbntxkfkIbzYrs/+AHMZ7t+FlrhW&#10;Z4mIiFDVAZAZE1HgCl5iCDdXz5pgynmZl7Ssx/1JhxpCYObWmqpmlRgEZzTEYRie3d0c07KuK6AR&#10;o6i0N9+SGQISEBGraquNmcAwWouekSDXLMbEznnPm23b7Qri4mRJ963s1fqnFBHJTGs5gZbww+f1&#10;u3T//rvTkh8e96kU72NrjWiutRKTiBQRZtJ7DXHwPiAwgjKfE326n6ciEoDzDgkdc48iNIAesTsM&#10;Q8qpllpblZxak912G2KspRKhQyIDVUUDVvDEGAfDs9fl/ft3a2mefMorEVVp5+cHM4GGxD/43Lkl&#10;LcdW6jYMwIxAjkihj0MGRw7VAKDVVpzbzye4yr5k7xgR/DCiC2vTb958nUsmYpHG7I7LMYbBA3qm&#10;KQSefGtlM4Th+bN33v/tmn/xs//1btr9yz/+V7th+uaXv/RkvbXx+Pjw/OVn/dJkZu99TomAFQQN&#10;SKzs53h1uxtdWuu85s0178Zdq/WY1+jHuq4CaqKnw8l7Px+TGoRxend/r2bTdntzextjhGaI0FoB&#10;tNbWt+++peARITDvNuM0xvn4yMwxDN57BBRRBBrj5MOOyKFhDG6Io2mZptu0JiIwVQTkPiHEyRCJ&#10;KAFkJu8cGxAzmGbnmCi1WgmzmZigIgJ04t/YeTANzpNztba05lyrxGHNKKS6u5YfvRqmjRI/sL24&#10;3V6/2i75uD8+7nab37x+2FztZBiWJc2H45vyfojD7mo37ja1VE/84vrZkteSCxn7EBWtgToA5Q34&#10;Ddiam6DftdKII/jtN3L/9ds/W21Wr86Fnd2qIpdo1SLqQCh28zP89z/TP/Hktdnp/kDkNrtNqVkB&#10;ahNQIKBf63/4Kf3z47IsaR2ncXO1AabV0mNbfvXm6/08F4XPXz0L0QOSqEBP9lCdH5M0GMfIjkta&#10;ynoyBULzIndv4A9e/tu/bn/Sb1cd/DASEwGYkHYNYG8+dZBlT+rKM1mHfUTrZTqMgkGPHOt3uzMO&#10;Ibo88CF35LLuXWAVYo9WsY9mD9j3U1WQiIngCVzK5T4LTzJE+Pjv/rQXfeNF6Ii9xXKGSdTNGOej&#10;oF24QZEPg3XOsSX2kY4U9eIyOAPMp2STJxzbr77+42dDnYFBP2s8n8iFJ/yYWYSz5PL/N17zU32q&#10;T/WPvL6H4raRiB2UCrJoKwhuXvL6eISyBtQYwhiB2Xt2iEqEJi2lLFLHkVNOJjrGaAz42XOkpZTl&#10;eDoB4dv71/OymNmyFBXhjVLw6+l11SpiVRrovaLuAAAgAElEQVQQQDd7+FhUluPCRMMUvaNxE021&#10;Jis5Kwr7GIcBwWpruRbHbhxHaaKiKaUQgveuNckpAYD3HIIT1WWZvXPDEAlRmqx1cczOeyk6r2lZ&#10;k4gZWIg4RJ3i27t/8UV9e7X88r07LdGsmT0eDw+P+5x/af/id513jro2zboMsvvgCHpQvSH3vvu5&#10;8CyRP092UTUzNQXoSxyCqkhrIq1JA4I4BlMms5T2p/mhigDxbrxmxX36qtaqYE3EIQaPIfo42m/x&#10;reZ/87P1f2+u7N134H+HvR8Bc2mWQKFOIajZWgsSgWgTaT0cWa3V6tlLa8f9nh1vd7vNZpNSmpcZ&#10;EVVVVUNgac268gQRmZEAzETFVKk3LVV7wkSPU1e1YYjEJHLOO7mU8z70eOf+phCR1JpyzrVIN0+c&#10;1R4ffTSfViBFMDXRYYiEoGZ4ObiZEjGdpYQAhqERihATO+obXXZoap1K5BirwXw8VWmINIQ4hhFM&#10;VarUolIBEFqPjANVVQDykaYRnUGFYnrMaclp9O7L59dIPG7HGGFeV1GtzZ3mpPXt1XSapnH4559N&#10;r24XOz3u1+PJebQ+1J2Zwcz7KALzkgVgcB5El2WtTapBUe1DHRTAAM9zls4ZM/0tf+rwGgD2WQ7f&#10;c2rYZU1/cv8/vZkX33wWm5dlF+h6HAC4KorKmlopDeEY43GzmXxw5fNnnpw/lZhXTgsvR2+ZiJAY&#10;gC4sb2Nkdj46dzXdpLSZ5yXnfJgXESGiEIInImm5lkFlcDGEGJ1zxM2UCIDMRNGMDM5h9QAKfXJU&#10;Z7C98x2uEt3c4LNncjfN+Xg67tPyvp2HBQPAU7+id9rF7FBevXj/1Zvl4fF4WgWwf1SZuL9/jp0R&#10;AWIpVZoED2nNx/nknlRJ8NTVRwAjwhCcDy6ltK6r897MHvePrTUAENWiYmhrq0KoqozEzIqgPWuH&#10;UMAMUVWGYUBEFd1ME2MfjQbhkmSAAH6c/I+/9K+8tPtmKmBC6AEJ0SEbAiiYmYqWUqfNmHNpUplp&#10;3G3j5qCHebvZOBfARQScT6fgh3EczUxVX7x8uRmnhzffmsjxeFAD793w7Obw+Yu//NXfvH63jje3&#10;P/nxb2+mzddff72mZdU8DY4JkHDOKWwAiVQleH88HBj97vp2GsboZXRhM01DHDbTNs0HUFtPc81l&#10;ndeSsraC0kT0/vh+2mxUTBWaiprtD4e+NKzrvM6LmSHqOI0x+ukqqppDmsZxM47R+ebzbnfNbmAK&#10;2CViTIikUvvNhJiYIMRxGPz+8KBSwMwsE7YQaTOxautkCCKw68x2QSyEbllan5WiCkTIxArYyfy1&#10;pNbUuyFebyX6t22/oIXPXpmnzOYHX+upYm5pnvfrNPzw+fb6tLbrsAPgly8/f/v48O27X6MYVh3H&#10;SNFlq+SRja2qVSFDqyJgDRkFFCf1m7+Dn4+0VQbdj2UWp5T927ft2z87/c/zMrcmhKSmxASIV/hl&#10;xO2L8MXAsYbym/FPvQ0hBjVbHpMHaGvTysDUmjjvHfvcaraUDNZSzUpKyUe16JQ0TPFmHNYiRao1&#10;6NNEEZCYuc/nid7HUdRyLQBKxGzsmePrt6/uXv0KrmbYP6G4i7wCHPfLFBFdF1pmkScjmamKqiGJ&#10;amt69swZWg+nPesOngDVRV15lmwCPLUAn3Ivv0/lnS9t62CLkD7MZDvTd0/L0RPk+2iB6svik67T&#10;PmbnPmo+Pp3L053ko6+Z9dk8F/avC1H6ugNna9+TBw8Rod9hPj7Pj2HkBSpeiMkPb8m54QcXnNzd&#10;/mdo/ak+1af6J1jfnzTAMHpnKGkpPQZQwTVhB26zGa42EzM7dN47sMzEPsSoCgAhhN4km9O6X2b4&#10;8uUuZtNapJTUqrZmgoTA5piYVmnH2kpuTURzySG6cYxDjNvNVpq8e9ivJR3m/dV2F5xf5kUUiD2x&#10;RyYAAETnHIoCAhNTIGmipioNETsz02+mpha8H2JAADNttbSmgE4AmmjJ2cz6LrI2Sa02Q3IutId4&#10;68J01x4/vz6mqbbdZhfi+H4IGJEAkNxZrgbQs9W71qxPHBMR7z0SiUgX7ncQc9FNSM+csC5eJ2Ai&#10;7xgQJhhFKoMRMyEpCrFRD/yQpRpUaWJqAGvODKbmKLiI5F37sbzcuP+i8vr7/Mckj0TMgQjls/zF&#10;t/blI72ptSYDRurZGHDeUzowIyZmLiUdjwcffAjx6upKTbulDRF7gkt/LdA7r2jnCVoGjBS8n+IA&#10;wXVQwUzOESLGOKzr2pcZImT2zhl23zYAEQMgdVqv1XpJVn6SCPbf9eVvBOQ+TMchRh8cmBExnU0F&#10;hNCpJ9O+pQWuhq0Rcxf/mKHrdnE1dEjslpLnnDl4ADjmFMYQvO9YEzRIEJBWa2m59NgVHhmvB4AZ&#10;iXMup5xrq8+3u+0woecQobTamqSi94eU5lQ2o93cBH8kJh42VyyDv93EUFpdW/HMntlUjWi/rsd1&#10;DS5E57VKro2cVyQDaGKgUlsTaQZA1HvJ2pr0j8YZqBj2YdNIZPAUBPehxXpuJtN5Y9J3Ht0EmEs5&#10;zjp5ZwamcL0ZDcW05tqqWJkh14So3i+7yflpzNvByY7zy1iTu38X6oqIRBWRAbipAxMEIHLTxMM4&#10;qsTWuDVIuaSU1pQXlRhyl0mbqOcQfZCyAgB1sRMggjVRRCACBx3vE5uy42EcwrSRFy/q7Ta7dZ2/&#10;edg/HFOWiwmlv8inTxEiihrkpW6rv9q6w2EaI5CjSzcBiVQadjzK7Mxi8IgwxAC0i577dd0n8J6p&#10;c2m9j96nCLTW1pREhJjBDBGd9wJGTKmVZgKIVo0AiahvTLV3QBAdwrrZtlqbSJ5nE1NT7U480dqq&#10;Gdw8exZfBKJDlWYAwNzEnIMuQcOLYWZNaZ1zvw6IPQdfYInbrYvH3RDByE8xxiGSG6dRRKZxmpfl&#10;s+ev5tNxiLHbWd3t84errb24ng9fHY7vpu0XPO4Px9PPlr9dDu+utsPbN+8djwY2TCMFh4imGnzQ&#10;JsF5Am7SUqsgut1u92lJVo3RRJf98d3796bqiLvVJ7JDQiFZTqcQIyEcD3s080zLfJymkcA6+RDi&#10;MAzBe2YXnRICikhNbXuzu72Ow7gBYFWCHtRujUwcQ2sn1QLGQNaACrG2Y4yMYKUUhAqAgMzOoIlB&#10;FdFl6WqC2lpzzrVW1zWrMTtH6JGkiZZS4Wq3Ru9vtm662T27S6rvGFNbdr5st+NEZpbmvCATBLqa&#10;bsNmMJXJRwWbgd58+ya1AoJEPO3GaRPRWZWiqoF8jENeCoIOYcqtaIvDcHcs+v/u/5df5P/TPwYR&#10;K4dQM0aOh/pd0hN0mSK5ZkrMCogAe/jazF6nv1IwLyGOAT03NDX1YdBcl3kl7vM4MIyeiZXaqsvd&#10;7kU7HUS1ltJKxeYRcBiGOqdW6jQOT3mt3aPWVNA5jsOc65KKtbL1/foyR8RiV+tmO9yd9L6TbmfG&#10;yIwZCQj7JNYeogggFynjeeSbWTOsIoTncXRgJh3dnXmqj29zl9YpnH13H9DSE7bBj3/ivFvAyxDt&#10;fvWZQQ+kfEJlCCBm1g1ml/p7lrKn7/zoyeE8G+/yyIfz/OisVZXOr/6ypHWK0RTo6YYN5zvbeUml&#10;7z/JR/Qj/MO6OArP2SsffH0A8PEr+lSf6lP9E6rvoTgkYALyZIF6TN8wXNvmudf1+nq82Y4MCnKO&#10;7g3B394MYfEprakUx2yE+XQ6nOby7u32+P5qOxnCYT4UaaLatBHA4D0AqTYRWVPpEoPBh9H74Nkz&#10;1qJi1syWtBJScL6V1or6SMH3vLaescHe+yat1GJqzrtN3LRWlnWV1uIQYxw686CqyzybaQg+xhgD&#10;ptxSWon5+uYWiZZ1OS7rZrsb43XJ6f7h+HBfbrY0+YO7uR1+8oe0r+3P/3x7e+t/+pNk32nbgIm0&#10;YiIGpmZVJRARnzv6gKBgJu28S2NOqQc5EjN57xFRVGurYIaGRATOAdLWhdaySRtiJPSNlRy21kqt&#10;AtZUzDMyqWpgjt6NQ2CmlMu61ID8o91nleOpHm6VyIzIucC3tL1pL2f5LlIPaEREQuLJ+yEEzwyq&#10;aEAIjinndb9/vLt9vtls1FSkOe+YuYn0VdNU2Tk6b2Sl78MIwBE55moGAN6HM8Mm0nPYnOMuqnyS&#10;7/fQ574t74FgAqYEiCR2kZ38g7Iu8Ffz7IJjUqHzYIALrdfblkSM/IX+Ea3ZRMAzMhk0IuxTnu2c&#10;QKaizQjQUW21BwF0/oZcQERrDVRLkWMqJSci8DZmK5hXq5JKLaJEdD1OSDxEV9qaUjGk41IfD6ea&#10;8+BxyXPJgEzsZnQUXbzd7UptY4xu5pYTEs6tPKxLU5t8dIZFNY6DC0M9LdGRmqaSRNQAmKkjWVEg&#10;pL7Ltyeb+0exaeex2x+pf546tyJnU3ufYGugyFgA3p3WOZUYXAghOorB91+NAjaFWoGrnObqedmO&#10;tJ0CxVA3m3D3e83M3b+LD9+hibYKgI4cIDclM8fsvLMYAIlqnUSGJryua8lZxLyPMY7H4zrPc9Oq&#10;qgqGDGgAquCBiBwzgoEZE3kiZpdybTuXtzyvX9ea5pSWlKsaEgIoYU+lA/qwLTQDUORSM6s6a46M&#10;mYjPcbIhhFIKmKHzTIytOkIAG8dInqnnyMEZSqoqAou21qpIRcTWamdBpV8gzH2b9ezmDgFaaz4E&#10;Juqd9X7htNbDDNk712ppIs753Xb7cDheElyRkQQweA/OTZ8990MJpobshKr1qEeD/qe3qcxqU3R8&#10;Os3X17vtdptKenj49fb2s+vrPwT9i/TtmzYfZTlNcXN8eBdjvHnxrC7HZf8+xDi9eGZlOYnai5uv&#10;9n+HP/sbNfrBlz999dkfvX19enj7ehxcxHq3u9r6z+bTstlui1SPDABq6pwDszFGE1znBbxFH0pr&#10;83JCgmEa12WptdScai4AEGIkopRSK4WJPFOMDCCOwhRjDGymm92kZtfjtK4rAIzsp2EaxylykCrL&#10;upqhd1MInpkcUS2r6F5U+ntiptaqSIk+xBiJiFAcz6BoiN716wTIwXyal2UNMSDiMi8GWArWWktV&#10;UTMAds4HcC9u3e2NhUHGDUS/tGU3Dj6Ai3B4/SaXxyoZjNAI1chw6wfn3THPVfN+f+Bxa4z3j/vX&#10;j/ucs5m9fH4Xp+G4nBRkioMAmZlkUQN0L47zkVyopqmWN/XP/2L/JzMecllaOTCwqla1lpUQnXcA&#10;Jq0BIDs6C+k+ME9AgFpaAuHAgGgCCOSiB0VGNjVEWJf5dDiFeI1KIgDe3dzdvngFX3/9ZnnY3x0O&#10;oJByRjMgRuqXCIFBnwJAhEZcBThuXAggK4EggEPytW2+3f/ej/54T28Xe+z3I0HovycHF5OZgXbX&#10;HGhv5qCRI4SzwoLAXL9Fq6pVlR4ZjfAxBvkYs11miH7gzc53wQvc+ojEu4T7nxHg36e2ngDZh6N9&#10;BNg+aDKfENGli9TVkmcX4EdfMTM9zyr44GVDot7CMYUe1fwkpOzn1UHoWdjz0fl/ONvOJwKc9T5P&#10;J3TGrufVFRHPQ3rOOPSTovJTfap/kvV9FIcoKmjaA44MjFwIYQrNyNBqc9GNQwjBaZM1GRN773Ll&#10;4ymBQatNVJpULaXlvWlxPvQZsoZAhD4Qs3Y1JhE753Nao+fddmvW0prQYFlzqRUQc2217McwXm2v&#10;bm+uUq65VFRwzqvKmlZEmMbNuNmoaastpZUIrq52CLimdZ7nPoPFO7fd7hyTqizLUkvZ7G6uh2FN&#10;6/3DYxyH66vrcZxO87KmHELYXt2itlNNp5buxsNifzN+8VkIv20JTvWxrYupUr8ZIyCgqGEPjSC6&#10;3B8JsWeUQam1rSkEr2qmAtCnTkOX+LfakJAdK5iKIFIgRqJpGFRQW9FSVQTNGMEQmdlQ1Mwxj8M4&#10;DqG0mlJ2FLJV2n99jT/9H/W//S+H/9qRQ0IV3Tm+wbtvBIIjUEOCyM57nLwP7PpK30QAgR03qfvH&#10;fXDx9u5uGqdlnQGgQzgkQhUxI/ugoT/Dqqf0MMMYh812k1MyQ0AUkdYqMxNxD89SVcI+G6dzcSBy&#10;DtsARGOS3mu9+AnOi0/PrDQlQzPznpkIVZ+WJrgsY2Z9BDFNeK2iXcA6BhDBs3xGAQEdsXNuxLEh&#10;NBFU2IwTE5vaWaWJlJquKd3vj4f9QVpxjMPnL70uTpM0WWutUh0AgSGxWM2lilmptsxZVMidhXfe&#10;uy5labWh4Gb0t9dXTdXMDiUr8TGlpRbvfWRnIkT0/PlzN4yG9ymX4/GEfZOExI6JqUlrtamezRVP&#10;et2+VLcmiIBEPRz1YtQ4b0LsEt9CF0jd+aUiVlvROIxT6H3x4F0TAVQxEwWmbp+gJvBwtIdDGvy6&#10;2Ry9fxvjMH72ov74Sz6d4PUbTouIOK2ggoS1eiRurRCy894zqdk4emlDcCMilFpzLio2xaFJUzMm&#10;QjOpjQEAwDMToEolBEIspemE/Pnd6fT1vJwUoE86RiZC1E6MIwEiE3YO3LRfoNzqfd79kFTGEDeb&#10;zXZ7Pa9rKpmd63PDpxivtrvgeBiGeZ7RrKTVs7uEjIOJSmtq2FpFxGkcp81UcjKAptq749M4IVHO&#10;eWLXWgM1bkJontnAFIljsGCq0neTDa0TDrvdVsw8h1YrEphaqSXEqM673Uh2MKtI0Ldo5Oj8Wb94&#10;bBBIGK5vrlrKneIurW6nwXlNc/bOXW8370+n/fGYhhWR1rX8/Od/6b1/f//GkGkY9fNn+vJmiw/P&#10;X13F8Ozq5tXnX/xE9v7r0+nuepvr6fl242qO3l3f3Z3WdWTPhmIKiNKEiFtt0syKHU/7hd06rwJa&#10;pKRvEwFM4xiYhu3UuU3nyLEbrjaO3bwuj48Ppnazu3p2fTVNo4rsrndE9PDd/c2zbYxxmkZ3dlcK&#10;Ox1vIpGYPTpwqETkzJJpIQAXwHtGE4DOo6+tJVMDhJxzLUUNYojeezUotR2OqTWxw3yacxNtDWgc&#10;wXlgVk/wxY95iu5q6zySVYOS5l9RgkIGJYTttRLsoo/P75KWcTOCipY6xokYW2kj+rnkx7IPLtRS&#10;F5Am9cXdze3V1byelvUQRr8ZRoe0X2ckRrc9ts2fPvw/r0/v9+X+EH6JoZRccq7V1DsHiq1VAGAf&#10;zBoSmwEh+ODhbC4DYu43BTMzNQTwzhlCy42YGTHnrAwM1G2ZQ4hq+va7tz/87PrG37S8lM9/8PzN&#10;m7vbzeGwfdyX/f54dbUzBEFQRUImJkQyEUREglbL2tQN17c3d/V0v9wfhkCqRoiBqdV2C3eBwmpo&#10;aHqRKIoBSufderIiIqJnZ2B47k5Yl7wwAjH3u2qrzQgBHYDpRXhwlh72ydfYQfzZL31ZsAwA9CJB&#10;vHjPzjkjF7WhGUIHQqKGcBkF0AfoOAIzwie5Zl+YPu6WAQB+FJT1pLXES1zlE5A0U0XmHp2FZ/fc&#10;uUNqYgCEQGc+8EIuwpk7ZrMu7VE4d0XPaK0f9QIqz+vzebV+Ovhl5bggu/+IreKn+lSf6h9lfQ/F&#10;dSGbipZciKCqmClKGSTdxuu758985FrXWlfRtKYqReaUHtdlTUENm7JBFWkRIbADo2XNalSaBu8Y&#10;cTcNjpyKtNZA9f9j782aZUuu87A1Zebeu6rOdEc0QBAEAdKmRYVFeQjbYYWt8C/wf/SDwxF6VSgc&#10;lCWH5ImyTImEABHC2OjhDn2mqtp757DW8kNWnb5Nh178RETcfLh9+g6nzqmqk5nf+qYxRtNatd0/&#10;HhCcEafEY0zHtTR1dQohSZqawn4uIoGFSim1ZGYZUogpEGIpCzOPY0LEdV3WZa61AWAMMcYoLOdr&#10;oopIGiYJqWjzWiWETQhmNs8zIg1phOSq2ppJiJHjmsNXx2pwfNY+3V7s4ibdv92zEFMCa/NxBbcg&#10;sUM3QkaSszfMwIzBiShwAOBsrVNNBETgjNiBYDVlJMEQmJm0ttabbZa1AqCDF3UHdGR1M0NyDogx&#10;0cASgKx6rVYaGNQYuOA4gz/Wh5/6X/xH6YfoGYgb0CW/Hu2i6jsWYYTNkBJhJIroBtjMmam61WJE&#10;yIB5XsuUQ4wpDc3UAOjpLHDXVoEYvCe1KJl7qU01g2s188ISOqgotRJhGhIR5ryYhT6tJ6LWKjED&#10;UakNHB6O++O6FDcDbKpETMLe8RYCAHYDNhipNXADN0YgouwuUZxQeyGAAQK6gZpe+zUc3pg5ETOK&#10;aRV2cGhKwswSWvUo8WoQbUqAItxnvIzYgcH9st7f3T88HgFD2k7o6tsLIYBmh7bMLZvaZtpyCBwh&#10;11JUWcL9+31eF7AyjcMQIhp4c0cn5gAE1g7Hh9JKTOPV1Y2k8DAvdsxQPY6SUnBDNH18uIPDsdv6&#10;h3HKxQM6ekPwEIKaIjGRu0JPIHNHA4hRCFB7EwZ3hsTNTxUMiISAHfoxglCPuISeuNGBU2v1/vEY&#10;mJEdwKOIWyu5qEOI7N2CAkaE7ryqLw9tiDCkZV5+M6Yvh7TBbz9jf0lrk3WF+cjrkZelAjGTgVRt&#10;CNKRCzM3X47LgThOGygthBDAqdRsquBemRC41uruTBhC7FeZ0rSEoR3LWkOFLTERFW4rYm8xIHdg&#10;dBEWZuhO1NNdyIC5VEVHUZ2CJJL3x/nt/X11YGQwOKzt3f2jtZZCePHs+YvnL8EgtxZjTCn2C1nT&#10;ZtpyxqYtxhgkEFBKo4QwDWPrXQKl3D3ca9UwxjQlVUPCIQ2BKIaQS2mqpZYYIyJaa9M0IeMQU8AD&#10;eGUBADfwENi0NleYZ9oQ96m9MbkT2Gk0LwjuDCgkFGDNyzgMtZaqutlugFCJstv9w+OXd/dvHg9I&#10;Mump5RwA3LMB8s0Vfevlze9ezvvPGHeX09U4pJTG/f3D+q5AuXu+u6SQNhEFXQjdWgqoRE49RR0Z&#10;w3LMLKDqpqRm5rUdKzMy88UwbDYn0iyFYGfqW0IIQXa7q1/87NPX199ueXn54tmL5y9EZJ4PWKHq&#10;HEYeRkFX9RmBHKtBY/EYo1sFtyjm4CEkt+pS8aRLs1brnFdzX9al1laLIvI4bhx4fzyWfCQiMyjV&#10;SjUktmGCcdMkKI96OcEuhUFMNYw458O2PE4QqTVmGeJU3ddlX7jlBO/uHmteW83VGzJv0hCJdWnF&#10;WgFFQGRpre7X5duvvhVv76nAmKL1vF9gzX28ZAMMFba/qXc/uv1n/+buf1+0IQIW9NxRhAkh9qhE&#10;7rqEBminSrSz99pB6YQ6jIgcQMEAnUWYCBRBnUMYE69aAkvXAKsaM1ut4Npq8YMugczbIHo90PyA&#10;y8PhZrerJReUyMyneFQzUEAkR3coLpvpEp32D/cMrTZpqowgQnE53tzrt1/84N7fNjPrrXlEDtgc&#10;kE9CWCRgBAQCIEfXrzN4kRG9Iz0iEkKQgGQOqq2pq/XxBjbvwAbdsSeKAaCfE7JO8w7CnpiCgER0&#10;UhdSB7y94ebJTAzQ9w88f5PYX4KvKS7HJ3AE8IE68Qk92UnD6E81cx079l0aAfrnB3dTMPU+biBy&#10;9+odIn+Av7oRXU3R+sUDT5c3QMIe1AnmZ9PhaYwH/fH7l4FP8M7PcPSjL+7j+rh+O9c3UBy4mTUC&#10;QKSm1cEicUjjNrTIlITN2uPdnYIK1yVXajQfj8tyVE0ARODEICyRE6Mw85SGbQjh8Hg8HhT8uNQh&#10;YqvteFyJE3MaRljmfct1GtKQQiBGh82wOcxzCLzd7IYQAwU1UDUzCyHEGBBP5WBIROSqejgcaq0i&#10;klLabLZm3pq5g5l2m9NJ8NBVfOYK6uY9GFqYzdERCDmwuHttlRCnYQQLSylv3i9l164vx+++Gh/3&#10;PC9tXRsiEIm5nwgls54EUmtlAkZE4T5NN9Om1d0EyYkdoTWtquCeQmDm3h7u2ouGelO2Uy9UcDV3&#10;QOguGiTi3gvG0rRpqcW01QYiBJcF5eflfyswf6Z/9X3/g+HUrGo39MmAl3t4n0QYIYkIAAN03qkX&#10;KKP3aSGa27Ie94dwdX09jlOvcBBCM3N1IsdzxgYhdZFkl+s/Vfd82GTae8BrKbXWDZGEAOBNNcQA&#10;iLW1ntTy7uH+WEt1hXPlm5vhNzT/YO6qimZ4bnntvBudOL5T1fjptm4WTKDWr91UjQFdzWrjIaUY&#10;Uz9KETCIoH8ggAFApHVZ11waMqfRVM0xCKdvvTL7fK5lv6ylZAaYxmG3iYq5qjLR4dAe9nMxZaKB&#10;JRC5WXUDgEjk4Izo4I8Pd+oP42ZLKUzT5pM4LUuu65oCT9PFflke90eA2pp3CxYhDykEBm1lHAZr&#10;rfpKfCLh3AwQmIkBhVmYz4YrUjA37+1w3ULSJWRCJL2zycEcJAh4l8x6bq3Uhmgo5Ii1tdaaI5mR&#10;qQJ470/qzzoCEktTMgOtmNcj0T5GJgq4DbTdsV4PDVpeUllovyetRARAqq7q9RQCSgBwccFBCIDX&#10;PLSG7hBanyFga40Qic4PjKTHo/zqCysFU+Qh+WbrwyWKO3hrs3sVyEOUGKOqlVLd4WQXBFevZdos&#10;j/tjLmu+b7XFENAMnIRJ3dZcW6trzZwkZHlzf6vqSMSEDnY2uHpXBc+lId4BUBQeUxxfDWr29osv&#10;1pLVXav17LgeMTevRZiDiKq6e61lNNhsNnGMVe3+cFCAMIxrXi82Wz/n6JVaW9O4tDR8W/VtPX7l&#10;gCKxX9BUm/VtjfkkKjZ1BBReS04SW20rchwm/9Yn4/WzF0VDSFdXlzmvh8PB1GKMmJJ8coXD+uJm&#10;s380Atyvy93+gd68VxM8MOs6xBsr1Zo7Y1Vzh155FwBNTVUPh/2YokEbYgBTRBEWcxfhXjYSRRjJ&#10;3euaEXAcxuvn327a9vvHfNSXz54PQwKEzYYRc657tTUwT9EmBLMjIaQ4hMBmzdTcWiAg8aaV2ZHI&#10;dVnXPTOFEFW1Vs8N3t89zksFBzdo1QHrsoIpHOemDZoB3FzrNhQMvLmYoVFESHXabarnaSq7weqy&#10;zmsuOeu0cYhq3rSACIlcySjDUPL62eclozMAACAASURBVJsv0xiRIADm+/t1Mw0SxMERrCkJi0iu&#10;9XCY54u8u7x+f3f7MO8328kItVjVdmwWmYvs/qr8+s+P//TL+0/XkrujGhH7G6YTwifvllnfY7FT&#10;z2eL1PkEwSf1b6drRIQI3f0khAkSooCBNVNtBMSEhJSb7q4vdZ/xsORnr9tuK7dHZcaUjADJta0s&#10;A9TiaMwcmLmXtQAVBVEeUjg+3reay9rLQk9wgojh7dv/8OZPfuT//GTKAm96mjCZIzB3es960rB7&#10;P/X8vOcAAJwixAwRRcSRVA2dEINAN1C4iPTdr7ZWaxcd+8kXTN4JLzPDTmrDU2T/GbJ9jcHOWhD4&#10;Jth5mmn25//Mtfl5PZ1ZeFJjdBHoU9TIKVOyH2pfU4HnM+7UOQ4AcOIe++c57eDf4PyePArnG1wP&#10;4wLsuZ5nEHf+Zs7Wuv7DC2ZIJ5nGv+d++HF9XB/X3/T1DRRH6IBOhCHKkLQ2IMGLi92zYRwvBv/W&#10;y7ktx+P9hlFyNuQUw2YaZQjuAt7n+lCmSZkEQ4rJkUJINu3ysi7L7K7L2lptAPji2TNz5JUFcTOk&#10;ITCoQlNGmsJAI0uI4zixk5tLCif9gbmq1prdLaVIyKpaq8YYpnHTtLl7zsVOFZuQtQWRYRgkJTUr&#10;OdemwzgwiZnlZWHmOAUOYV3XXDMzxxRTTDkva16GFKdpwwhZ7f6Iv/M6XWyHh8f1N1/MtbZSCnOI&#10;4VQ73lSZThO107GkrtpUy9MszMDUCM3NDMFjDMxChKrqhNa6nMJICAm7gg57FKQ7AAjT0yWyrMXd&#10;gSVInH38rNzf6c/29NPNyHv88pf+734ff+DtiFwuZDfxJoQ4NifAxEyn+OITOHTnk9rOwF21tsPh&#10;cZymGIfAhEDCWGt1QHd0AFQH9B5gqaY9otIdWHqICwCAu/UaZRZR1Z5CzszI/QoL7lZby9q+ur19&#10;t99bT8syO6VzfHis9LPRwNXclM5p1G5n38DXJyMTUlUztajshwN38xhYU0BCRHcgiUNKgwE01X4s&#10;nsze6H1Sqw6HeVlyacRh2taS67ry1SUHqsUfS1lrFqbdMF5spxj1vhQEd+OHh32pWckjsSD1Cbd2&#10;yGtOp6hF8NZK1Wa+PGopbbO5eHnzLAqDqyPMtdZWvVk3v5lWxF5yzWXFTRqs1mVdDVGQ3Ei1oaMI&#10;MxGezFdopgqK7sQSAne03LSBISMFocAMiGoA5uhq6moODs3NzNEbNUKi/hQBWi/3Q+w922eEjYgO&#10;gSiJMJGp1mrz0swPKUFKBCiLhJC2SW7G7w6yzPLVGzse7Tj7SfqISKQmCJhLISQmCiMzUW3kOgyn&#10;BCWvpSzLgqoA3h73en+fEMeYJAQZogL6xbYS1c3WoqQxDqMIQ8mP0PYGBgi1FwAGUeKllLvHx4RB&#10;3cPpBoyBGYmaGU6Duy/LsTS5vL7UbObmZlUrM4E7dDCpCuaq1rQ0onWehcTcbm9vFYGDgJ7YgP6e&#10;XXPWE11PgQXMWzNmAYS7+3tAMDtVXx72Rwc4z5gc3Odf/Dq9fbv9o+97emXllsmE0azp+XLXAAlg&#10;mqbdNrqCu+Wy5mVFhOP0gIHxu5exwbqspepjUrqIvptarRRjCFLbl/ZwnMOz/f3Dbnfhbrd3t9Z0&#10;nJ7TXiWvv/j1r3fTcDkOKW4cPEhAg8Pjvh6Ol8OlSLjY7v7wh3/w/vaNNp2G6GYhpvk4393db8fN&#10;i2fPgzA4vnv7rqzt5vr6+uoyiCnVeAHuWaMGcQyBqGlrBHUz+ZA4CLhBqQbuwjmwcKRaYF3b/nDs&#10;e/7FxQUL56wGgTEc5jYvhU8jM1JFVc/FckV1rPsK1y/hZvKU2hjHiwTkVvNa90iGQSUoWB5j2I2b&#10;XUoKBM2MtdW2YN7E2Gpb5kVi2qTEEt599Q6FZAg311dc9N393eO6ZGkRMLI4ABHX2kquOc+f45ur&#10;3eVcc15XGSJLoObQrPkO6Oonjz/9J/f/YNU5L5lFHE+10gCnHxb6Wp933vSI+kChi1TxgwVPYRsn&#10;UMfM7DWv61qt7MJORqmlQrYz0PGrq5vKy8/5R//B9m81dRsG1fZ4XLYXF88uti9vLg/3t29v719+&#10;/3uEqKamBgjatBI48uXuMiCsh3trxQ0MjQMzUv/0mPN0O//Ri//mR/V/ccSTec+hGwrUWjMeQEQk&#10;9NLrnpXvAOQEp/iTLpJ8soohk3Ds+1vnllNK4zQR0bIs+4PV1rpus5cTQFfWP+kI/UlIefq/08YG&#10;6Hgm5DqXdz6NPjybPnyqnw6rjoqeftP9pHCED4x2eE6p6sOap5fPT7r/njzyjdey/3V319ZITjc3&#10;O41TzmqDbxyZnWfsWtWnX09CUzQ/lxqcv+yP6+P6uH4L1zdQXGsFTNUdCaabiwrSYsqwPFzRgWqz&#10;Q5OF//A7sRDWXTj6sEBSdcKmhq1BU3SYh/ExpcSbVy+fNYXjvE5xvLl+/igPuaytWetzcey7qYxp&#10;M6XA3kor1aojV6NxSCGmKFE4uNphXcztKQ4updSHkaqa0jCOXEt93O+RKcbIEkBNzYhpmiZwyzmr&#10;qogM4zi4z/Ps7sMwbK+u1DTnrDnHlIaUtLVaMiLuNlOSi1oLISCiAR6z/eWPvxwHu9iNv/udq+0m&#10;fPHmoeRWzoRPKQXAo0RgVkA703/ERG4I1HMOzFyIiVgIQwjdWtYvrxS5aQNo5lBV1dzBmUmEA9uJ&#10;fuwZBmbmgCQouyPhT8u//XH+0yHwrgxBRmd9A79+Id8d1QSVrX2P/7Nb+bWKujsDmiucR4B9vutw&#10;atA2N3X1dXncPxJRCIlYOujqGz31klUAA1Nt3lNQmqqqAxKxqhJhp4O2u11rrdbac/lqKRICIDp4&#10;bXo4Hu+P+8/fvlnBJQREcHNipO5tf3KVw8na4d13qU1F1BTPp2/3cTkROnR28RP4u36YwYyCxCD9&#10;K2diYVydmrZSKxA5IuBZN3OiI8ER1pwP61rUFAmJOKQxxt0PfoCQ52XJJQfC6+32+dX19UWsmlUV&#10;HO8ej+/vbx09xbRhScStabVmbmoWStmOkdxrzmoYUmoIhzmv87IcF6/1+c3NtBnnnNd8iu9PEtMw&#10;LvO6risj1dqWOQciQRHm5ibChKRKPYtVREqtDkBM1ly1kQO4kgMRBiYmcXMCFCYiNAczVzPVanaS&#10;5Ji5mnN3fDZ1ADqNja3fAZ7mzojIzAiemK820xCjmTWzOZfbw/7+0GzvBGWIdRrnhd8dmONwEb/9&#10;SQghutP7W1gXe3wkVXaHWmJkdzRtuZSKyMSAa0x9m+IQAweopSESx6iq4zCEENZl0XUFVZgP4t5v&#10;OkKOz57ZuKHd5cCvIbKhEiyOxkxziOu6llonGYZxSOMwiriDNkVANAM1FjYM3cpJCERMMbgFFure&#10;zhOKQzC1/k7JZa2tCPF2moCJmIVDZx2su2oc1C3XQkjShxwAKcXXr1+72f5wcAQCHVNSdyRqbrVV&#10;YnK3dsykjX78U7m85OtnlJRlLXZk6nzHiUxPzLtpU9Zi5pEw15zGqJ7dHoR1m0KITasGgXEcWZgw&#10;iHBttbXJfJvG7SDpk9c3MVKt31FH8A1+eS/PJwEIwgQudHLqRPN0ObCENLgBqMbvvPzkzeXuy7df&#10;HY/HktVau9rdfP93fz+GeDg+Lus+CL98teNvTULS2nFZvxrHkclKyZsJ3UsIGsRw6P0KTlQQIVur&#10;ddV2ohlE2FHMPBsCjo7w9qExaV7zPC8i0d3NgWncDsN0sVs53x2XfJXoW69wiLJJLe/Ry9XVeJzf&#10;E66vbr7btL19W9JA5mUYZbQQhiDCA1AcN1DseFyamLofcwZzRzAH2o53h/2hrGkI25QuQpi2lxX8&#10;oNnVS64VSmuKuFbVtdRS2rv6fl7WTz559dnnb97dLuPmGtPlV35/u3z24/3/+MX+0zVXFkaWYRh6&#10;Fo6ZnjyZZ0/yE+fzxLbxubew1tpDkuF8NT95qNTWZe15FkiABOqt66x7E6OZOnie82ef/Wa8eS4v&#10;d8fbQ7uKz25udpv5OJdNSgPh3/7hD83xfj4AEGgDsxBiTGmel6bwYnt12H/V1gewGiQBGQKISG21&#10;rMWR6Fe/+uHrP/x5+7ODPXrft8EBgQKBeQ9CC00DtQ5dOj2G1kEGI+HJfu4ApidEhcjUNyOkwIRo&#10;tRgAmk4xqkhVU9NmPfQGHE9Gsv40IgIiuZ20lOdDx5+4uPMxA3Cm4Prf+TATxP1ssjvTax98nq8t&#10;aV+juDOJih+00j0JPuFMm3VO0syI5OmB/PxwiPjXtJz9SHzKsXTz0zOGdMaKBt3h3L+FrqP5COE+&#10;ro/rt3Z9A8WViwsFC4OMKaSLS23l9vb9enig+e0QyQDJbIiJr541H/XIMF5FInN3rbAaLpkUyaCV&#10;vWALIex2G/TDcV2G6I9wbFUdnYhqbXd3t2PaEAdCKLWIVWEGZkce04TM1Xwtq9vacnUmZo4xuEtr&#10;qmoppXEMqtaaqlYi2mw2zboeoYYQibmUen9/H4KMwxBjrK3ldWXm7TSpqqrNxwMRCVG/gKK1cQgX&#10;PDbTmvP+eHQ3VS2taGuAEEiWSse8XmzqNOCLZ+n+3g+zISIxddOQumkDJEZgd+16jtPQqyf8uyJg&#10;YA7CBKDeUXPPOwEmFoH6JKowBzARoRDcxZqqWz+EKEqB8TO9/fP1H+/tK8KThiS3CiS/0R/v/Ds/&#10;8O8xVNP1Cq4ImRlb1VqzNgXAEMT7Du7gZ0+8uTUzt3Y47MFhmiaRYG6t1VYbIhKHPiZsaqp2IhBq&#10;xWlMKYpInxfXWgB8GId+yahmvRDZO48BaKqllsM8F1XigIYOJ98VCiPiuezrHMvRR5VNQbULBEGb&#10;m8ETtiTq/xzcBxyxNUBkomHgftgHAiEE01aLDyP1JJWuNvFuyejCFd8f51yqAUEfYCK6m45Jy2et&#10;lcg4hnSRhotpQNS1mrjc7te3t49zy5ebaRvTxBKIStPcaq411yqZ1YbdMCKJMBvLvKyHeU4imzSi&#10;2f3d7cMjVvdSC2BXrKKbiuDVbgppWHM2ov2yboZExFqVzEWQWJBRRIrWXLK6AZG5KXSjn7p7RI4i&#10;hOwGDtj5JDthcAPH7qNw68OCk2JSTR38RFQBsPB5TgwA0FFcRJpS2qZhiMFcq5qbDcLm3gxNbV38&#10;MGsUCALj+CD8EARCHOLFtVxN8uoFr5Vaw+OMefGcYV3GkbvSqTVXA/fVDAhpGCANPE0Xw3AFQDEE&#10;cFyWZVlXU4UPFEan5AJzuH8EQNztXMSnq6WUh+XQ5iOIVNOl5mrtsMxdqObg1CNRiErNIhxEal4d&#10;yIncycG8kZkhQicM7KkdnkOIzOgENkZ2ACIEqz0r3cGdevAORxJmQQQ6lZGU5XAITFfbrQHMy4yI&#10;1doTwULE7q4sYxQGpDdv6LMv5dmz8OqZXYwBFsACtqI7MzNRawUJa8mGTiIUQnN+nJf1MDtLVWOU&#10;Zkr7GoKkYWL2ec7zXOa5Ctz95//xH4Xbf23rHcyZzH1Z6P4eSnGiAjDGCNxJ19YDmSQmSwmAXBty&#10;fLX7Y8JXt7fvas0pCgvV/B6UYwBCa60wCaI1yyIeEyAuIsSs7hZEAqt1Z6e7Ay3HpbZqjsdjZhYJ&#10;g2qth6VUAOS81nEcAQmA1O3hUMxZPNWYFIk3G7q55qvdltAwZytz2S/5YT3eB9Rn1zevXl0/7HfM&#10;28vLF033RY8OqzXfjJtUobnlNSMrCjqSObRSV6IhhJKzO768elZN7/ePKFS1EmHOKzoJ8wYTkZtz&#10;bqWZLofZz5qBqnVteZ4Zxpe/OP7sdvnVjPef+1/UUtS0FCUWcASwouU0AOgxjAgE1CP64Uyv9Q/g&#10;rGPvv3ZBxF+7mncs16xJlGGTSIiItDlUMD2NAMDUq27SJWzWe7t9fudvf/L5y5tdKYd3t4/Prqbo&#10;66vrm2c3N/u6uoNXV7NOFuemcbjQaseHe7As6IJi1BD9rOYDByek7WfH77/+u3+e/xROHRnIhMIB&#10;wbWpNcutKShT12P2n2h0dHMDA0AgpLMM0M5iCiJiiaHnJ4MpIjKecR+gEpKpOuppBHWyjnVhPsCp&#10;3eT/m/PxZJDrf/4N2u0Eq78RnfL06nzwO19nUH7wbwGe2gLOEA6fTrsnrhXRT1z7E9ADAOh8/mkM&#10;e97rzqEp8AQ2z89Yj3JGh6/5ug9jT+CDb+rj+rg+rt+u9Q0UN1+ytEySLfB899bKqksRWFOXOypM&#10;cbiats0e8/JuOSKXu01K5rq2RiA8iMQBS6O7vQMcD0dXtNYIaBymFFNeqGgjYSRbliVJIo4ojK0i&#10;YYoJkNS9tno87B0pjYNwHDajORAxItTa3I1Z3G1Z1u5JA4DOWwEhErl7KaXvUCEEBK+1hhCCSD/o&#10;VBv0rEhiESFiInBHVc3z8VBrq/VkeiZEohBCiJGIVMHcj2vLtV5OmAI9fzZupnB7X0utfYym1s1a&#10;gZjdUa2ZWeq3Zoeuk/TO1KkbmpsRMRExGhEjE6haqaqtE3Hobk1ZMIqQhOY219pUjS9+sf7mz5d/&#10;XOXIcOow6AkjAm6t/qz9i++mH0Yv4PlCXgpLCqHnr1RrhMwATISILOyO4E6EtWmfZOd1RUTVSohV&#10;1dwQKKUY5FSoUFtrrfYTTk3PRgwCwE4zdO6UiVJKJWdEFJGqSoh5zT1ou7ambgzkambqZurWVSBf&#10;zzkBoB+9qu7WAx3MzLpvzOxcxweuZk0B8Hl4hYcDEjFzCKfyXyZXBXdDdEAorR7m2dxTjDEEJupz&#10;WTU7zktVhW7jUXW3sJss0ry/r2XdjWlijghCrbZa1cXlcKxLK3GThmFIyNLPUUJFL6bVjUCaQWka&#10;gGMaMsC85s6HCnNgalprteK+rGvJNUZw8z532GynYRokRnV4vL8r6gaoquDOSIE5sLDw2rK6aY8D&#10;QERhM2fAGON2HMcY0Kyq9eA1VTNXUgd0depUpIMiAncXGnTweirMQCI6WencT444dDcRSSEEZuwi&#10;YaIppjJtgrs7moI1OyxzbXVZbc1OBDGSyMx0HAcZUgCMYQxht/NyyepUWspHPBxwWQRcgOEsHFLF&#10;adq8uowjfIpdcQSEI57dIG7K58tVf5OeoznhKwCA7AWu32b5zNp6udvn1RsQnfrTAQEZG3jTgs3B&#10;DTPEIGBe/RTHrdZO7xNCJuqVbqdQcnMAr01VIYUAiISO5ESOiKbu6F1uLEAhSNXGDEqIrseHh0QM&#10;LGqKMSIRQlQ1BGQiAwMHjQ5gCD5EQQLaP8aytGkLYPDsgnZX6M3BKtDD43G72d3OxSkM2+2SwTVQ&#10;gTw7hpjVubmb+VoQjXX12urdA4CRIDJPr5/bV39BprSsBOjAiAoEDtQr88AQAEiiCAobEWhbUUYm&#10;17bHdpck7bZYK7mt5hYjhsCqjcWmRADNvfV2vqpaSjXzWnoS0sTU/U0hl5JLfjwczYyFS1YHq7Ug&#10;QxrTyGNecl50O25aVY5DvdrVbYFh1HGopBKlhvyZH0T31+N2A2WLsGH7YpljChfT5nJzcbP9JMBo&#10;MD3s7x73t00X0CMYzAdSoAZaDVYI7mh01Uit3bbWlLtaAGtteV7aWkwwTil7S8jHdUbA6BhwgmFn&#10;9UH8Th9KaYWFhmlQVyB5c1x+Gv/lX5Z//X5+62aB2b0hIxGnOJRazK02pV5XTuTn40Ob4jnF5ETE&#10;nf3eH8KJzs4hYs+w6Q5wFg5DIEZiREZAYoVaamutJwE5gDUF9Ud9+6X9/Prl35l//WsS3F5Pclwf&#10;8hGNdrvt0CqJtKYK0LX1VRWIdpeXx/u5rAujCbM2b1pFqNTSVIlI1RGB399/+8V3Po3ffsS39CQR&#10;dUQ/SeLdHNy7weNp/+8QS7uoW6indAAAMZ9NzQ7mzL2lBM5+aYPe+e7ITM1Nwcy9KUBHT9Y91SdE&#10;9rW28usN5PTBk7Psr+GxD08o+BB9+ZOHDk5BUucx04evVI+77ONHPJOr58ElWmsA0G81qnqyfp9d&#10;kdBR7Ndf8Ncs4NM4y91VDalnlqI7nb/C/m2c/+1HIPdxfVy/nesbKO7uq18Ga4WxRhmZxPVmg4kH&#10;ge7+dwKylp3aku24VFZ3rU2rBFFfV1Wp4ery5mr3al5zcVsPh1JU3Ul5t7u0luey5FaZeIxxJEdv&#10;UK1WNbfINiY2dQcPzBgTc2QSQQLk7sFCc3QANQMzRzcTkSDSN75q3jMbVNWauoMIImLT1rQGkRiD&#10;CFtRYgohcJDa2rrOx/VYcjazIQ3TNIYwoHtP/wAyU2tNDcDiGCgKDGVdPvvqwGyvb9KzZ7vtrn3+&#10;xf3tw+IUOTKFIDE1EnQzQ6Fgurh1jRWDO4IBkCOqAwCVWkUEiSKSAwSkhgDuBMDE4IbdIdNzIQw4&#10;hFWufzS/+xfrn1Y6kntgSsIXwwimfzz9t7/k/6Nxe18+fzPfJRmDmED5A/qv/4L+ISKO0ySlmDkT&#10;BumAyZAgCruZCEWJtSk45rWgOSM2a4AgEvHsASfEUkpTQ2ZiOpb8jPvg2JjkfMZhrY2ZRQIA1qbL&#10;uoaQ0JFY0kj7vGproIaDQTNSFSRVd/Uu+jhTZUzuoOaOqBYQttPATMWdEVnYzl4jQAACMI08en4Q&#10;d0JwZNDSr/xaGhuJBHV4OO73+RiGcFyWocSXl89cT12vAITI5qjo4poQJHKpy7IuAfHZZhooQCAN&#10;kGeNyHPzZV0D4CRxIzEBi6u7IxGxIJYxhIvNOIaEbhQIAt097A9NE9MoEhjRFU0ZlACatkNeuKmI&#10;hBAuxrgdN5e7y2XNbS1luzuWDCRInLVa9QnCJoVBmIdBEO7nIyCbOzQHbSISmbfjeLPZBKBa6pJL&#10;VW3igtV1ddPVtb9iTIjctVjQtKoZnjxjTkid7bFu1OxGC3BtFRFiCORurkA8AF3DBoiY2AFra+8e&#10;aVnXteTWzM3XxYycEJZZA6uEWQJtJjYnBERhidt4/TxJCG3BNdPDIx72kGuIdHVxOfqvIH/e32Bd&#10;TQtm/U5C59E4AjSlU8K4fw3nJn77+tV/t3+8CzUTtBJP7n88T9kNsBSrrSETAKyazR1RAKAXyhER&#10;MbGSqrZTxiAiES6537wIkfv37r4bRmY21TVnUyMmZ3Q6RZ+zCCMBzKbq7ky9Bd7NbK0KiEGCiHin&#10;yN1yW+9UiZCY3cH2reltc8dPA6dEN9cucrjYZkj391rbiLXZgxLBcrwdAGOIVvdXpaLDfHwMzFEE&#10;3YUIg8YQU4h5XfHx0R8enfni5X+aLr4PgO3w05Yf082fgNV2/Lkd/4p4G67+BCnU23/ulMLVf0KU&#10;1rd/ir2sj45BFibVVvurBADu1lpdcstrbmee/PFQTU0kHI5ZzRGXKEGY4zDUVu72S65tGDflCMXQ&#10;0a3qNqUhTeBIEv3F5uHV60Oz4eIKSNFLhbXYe0BviG3NjUpggWWNGGN4vhlvfvf1lXgZkLfDxTWC&#10;6+2sXz48/Pq47KHlgcIw3FTnuwxrrhXgvu0/X3/yqf6rl/j9P05/C9f7GJxjkBTfHN5zpLAJCk6J&#10;K0BuwEzaVAw5Xvyf6z/9Yfgvyvu7pqZmuVQeIlPQOuGYH/iXh/JOEKupESCiqofAatVdg0irrXPy&#10;gYO711a7TCKF1FTNLPTAnnO/RWvNzrEfpoYOZmqqBHiSmqvGAI7Y1ANHUzdVIJAgQGjgFMlXPD4c&#10;Ns/Hz/hHL+l78uzZsbSXL65/8/4+CkWU+fFojr95+26IqZVGxIq8lopyMQzb2+NfQju6UyFc28Hd&#10;0dDRa23CTEgMDmV9+Wn8O7/z9/4v+Z81rFGEHEybaTNzRTDE7vF1cGvW7bitH3+OQqg9ugzQEMEA&#10;T+XV7mYGQD1/C0/ZIQwoxE0QtEIFAmwIQYT7z7uamqqfcqS0+9TwhG/sLIrBk5UB6Kwp7081EyGC&#10;gZ1Dm7RnEj3Vhff/PMG5niHZcZSZt6Z2njn56QE6y4qIBOC9K9ytP7qf/wjNQd3w3OINPVzu7LY7&#10;wzn2XuTT5dY9z7jDXz+59c6hLfjvLWn9uD6uj+tv9voGint2cxndEvpAmNzE1TU7aLNqrWpTby5E&#10;YeQesUiArq3krG6qbV2zuediKU1rqYDMwkDcS41iSNvtZX2w0pq7oVuIDG7rPGurHIM5NHUAbE3V&#10;XICJArMgQCkVACWwBOFK65oNNITUh5RNCyFJkHMQCAgRRDS1plWEt5spBAH3WqubjmNaluX28Jhz&#10;UVNzH6fh5vpmGJI2zctatRA6nEI0ANyZSEKc3XNeA0lKAzEs6+GLr1pu5WpDr19tiP1xBknRiGqt&#10;Dirdi+2OztD91X3CRmTuVVufvTm4uZKRM5mewgTPJaFGAMIcpLu+DJGcd//u+Nk/O/4D9vGSXg4s&#10;P0h/8r3L3329eREKisAn/Dv/6+F/UrUHfyS6QSoOdUvXXXbv5sSMaITUJ7t8HuQiEoK7W88fBHdt&#10;amAkT6Z6cIdzwgqYam0Njfo9NTIP3OOsSSQANDvnspyvGkhMLMIsy7og4Gaa4pBu949JApG4Q3YF&#10;oqfZ4OlrBgSDQJTGaRQaQwRzUxMAcrSuJukaLMQgux1d2u0vnLv7v+WGDigCeSU85ZeYgmMUjAGg&#10;qXvRJt5dCuYAZm5gCopNQQivr6rehSAXKUYKQULcYG4FwAn5dn9cSw7CmzRGlkhCzkVrrrXkQgCb&#10;MV1Mo6uZQUzx7njcH2dzF8QpDUKcS+7uF3dDxEBMIkEkhZBC3Gw2iK6tIph0fWdTchAWNyu1mblw&#10;uErDkCZEOeZlydnNmdgd5nmJyJdpnFLkRCkmAyitHfNKhEsmzLm/6+Bsw+hZ3Xxy4BsSETNSZ+FO&#10;FC4CkLaLi8vdNEZhIijVzSGEKCLEwiwAqGbTdnNclnld11yWktecF21uDixhGAHhuK77uQXxII3Q&#10;CA8iKMLEE4U4fOc1tm9FdDoulp7D8iXKhjAJXTJPLd/q+hWPnwBGK19ZuUMwDJdxurb8JXgjuaB4&#10;Y+Xeyj1AkxDiMGAQDHJcS8d3lYauiQAAIABJREFUaqYn1pEjE6P0wYrbKfcbwOV0AwN3L60BEbOg&#10;6cmIAmhKAG4AtRkRuFmuDxLE+87jwEaojEQOrqo9vqDXXSGgCBOQmyFAde3hscxyFpVBO+cNwrl/&#10;46TL0sx1wfnRzdEtEnIMA/NmHMdhqGv+1mYIISyPj9O0mdeFmS+HjZkxkoTTSwWId/cPJechpnix&#10;k+0fxus/ro8/NmBoB7Y7n3/G47fC9vfz/Eve/gFvvmflzjGkF3/fAfTwV9aymZK2WrNpKbW4OyKz&#10;yP64rGtel/U4t6ZmhmbgAK2pNiWuTRWRW4OS6/6whjiGGBRMzXZmQYRDZBGbuG43bzYTxyE+uyi2&#10;SoRN5J//5P9JMQIaCFESiYKITBz4aq3x3YL3bf++/NnlcPnt1y//6Op7V2KX00jcAB/NVqhH1zUG&#10;CXLzma6f1S8e8ldf3P/yi/wTBCASJk54tZDuxoCIBn5cZolRWdkxcRiHCQBKLkwWSHh6/i/z//1e&#10;v7y8v7U5K+gwpc12Qndr4/idT/7M/odyrABgpiEECVJrOSXuInZXW/WqdtLJMTMTO3Z3sLq7iJhZ&#10;a+3ULnAmgk7E3elajl2P0Ll0ZOgCeCRsVZtaXTMQpJiIWE27VH/NpRZVLf82/6uLF//luze/+b3n&#10;u8T0cP/4yXe+u7u8PORlPix3+TaGMG22izqHcZouWs5lPTICOLm7WQMHM+jybPQTjEB3Psyvjq//&#10;3uV/j05snfv3z+WXP6n/hAzUAFy7yP9k4e6dbIhEaABdBW7u2iM3TxGW7uhuBOdS7F61SkhAoKYG&#10;IEEcAFxZkZEIwAi0+7TdGiq08yndDx9EPDvZ+sd2MmP7k0n4rPc31Z5OcoZM34zook7IGbnriVl0&#10;f3qwMzn29Q/3kzbybHI7f04HAP8gRewpneR0YCL2kXs/xDrs/AZTe4qsJOj14H1e/f/n8vhxfVwf&#10;19+A9Q0U1+/R7J1ha26t6mpWyBuYgnlv3QTQUgwcmLDLiVrTptbcW9OlVApAnPplhYCIGABNjbv4&#10;i4JZqa2WVnbDxGNY5qaqy5prNRZxDtOwCcOmVq1FEUBC6CeWmqpqv12qqYEJc5TobqUWCTymCOC1&#10;VAQYN0OIF+7Was3r2lrtASkP5a4bosdhkCi9RlxzfpjnfoVCQKcnWaCqac/945BSFEY2q4Sw212Y&#10;w1ystjaIXV6kcYRc/Zj1OGeRiIGFQHNDOu+pXYKFCGAABoRIIHxKVlbzptYTgvnU46lCFBkFu6yd&#10;UF68LfWz469+x/7odfiDF+niZphGbjsOsd7mdQ+Spnh9Q9+b47+Z8c12+7cj7VtZLumZmauaWTl5&#10;mtHQgKjDVUN3ACcmYQIkdez91whg5sR4aq0BAEBCYmYkNssIoICl1p73UGpJMaWURKTUrKcqtzPX&#10;Yf2Ed0TcbbckvF+Oec0pplrbWrL/9angGTu6C9Fus9lGScJlzeQ+xNi7pxoSnuUlz/j3eO1WpFMy&#10;B7gTMp6rWhGJhFNM69rKWgkwhNAvCERUS1FXYkJi10bgiN5c1+VxINyMAyFxIEStayHi/bHd7vdV&#10;2zSMQ3dkAlWHYlibIsJmSLsxCUJzi0Oqjvf7ozZl4jEFJmitqRpS7z4CchxiimkkRDSvy/Lm/dvN&#10;uAkhXF1eOEDLq7CwxeYKhMKci71fH0Of2yNPaUDqTQUEiFXb43xMDzEPqwAOKcUYhXEIQtMwBB5C&#10;bNrUTN2rtlqrq/XrH3S1TzczMoI7IxIyIRDgJg7PLy4uNpMgmWuzZgYxkEhgCSyMSOAwAUwxlu1m&#10;KeX+sL9/8Fa9ttas5ZqFJcbknmpr+4eqqkEwRYzBiB6YYJm/CjI4MPNw+TvPQH6P2s328r+iemmH&#10;W6nL/Omfxvh7xNdIcf7iHwHY+PLv0//L3pv1SJZkZ2JnM7N7fYmIjKzMqupa2Et1s9lDcSjOUIPB&#10;LAAlAeIDAelJ0A/QrxO0PEgYCZiRyAE5nGGTPWqyt2J1dVVXd62ZkbH4chczO+fowa5HZrVAQG9i&#10;A2lAAVke4RHh7veanfOdb+keT0/+L9fSPfg99zzffN9zAQeDbDhK5J45xo6IHNjU66KSbHMvZ6KW&#10;n6Gmc8nmbswhBlUrOUtkQFQ1VTzN8QiMFqmNOSOZGQYnYjNDwTbBBm9DBgAkcwOillQIbQ8wN2gx&#10;AQiwkJ9aZDMxM8Slxz7BFoERAIgoiLRL/azv+5QaW5isipkIByWo9fUHj2KMtjm7ub6Zs6FBtwqX&#10;5xdd12mdpjynV8436y4IgGXkzq3o8GF48PsKpuOnHC5Qzm16gvGS11+t0+eIwUBQzq3ssf+6D8+m&#10;m59SyGOO45TneWIOqevAwtWzm/1h1Kq5uqqX0lRANJfmONhiX0TVVD0buWpVpPXq7OLirW98dXW2&#10;ls0KmOdoh+lwvXu2v722q0/W281+N+5QHGXOql5RKDUvGgMiLKNcZ/jp+DfvlT+tlmnP4c5+7/IP&#10;/umDf/HNh0R456Rdok3qas2AWOp0XZ99UX6pxywol+vXj3pdasHA69T3wsRoYK+88mi3P+yGY9Wy&#10;5fTK+owl7IZD13U9hzrbaHqYp3+U/ms73h5TBWUgR7BNitJ1b73+5l9+yp9+9rm796u+5IKL4YU3&#10;O9+2VTZHqHbw3dfgItJ4ByJSSjEzEYFWxberpbHxsAmlWuwYEpG6CskyLmZWNVcDg1oqGDZH+yjJ&#10;0edczBwcPrS//Hb4/bNvfNOxPH5w9vmnN0oymx/Gsc6l7/rYx6zqgIgphJCnvVuJMWhR1YzmBI11&#10;jNySTQxMzRBwzquPn2zuzpqA1REZcfXVdz7xnzzTz3XRG1hrTeg+ZgDxBKws9MTmGNSQvtYXmRuA&#10;CwA3oQIxIRXXotUcRAQRvVFB25OIGMwApb1/hGpuZmrN5+054bAhm+4GAHgaqfmp41vMnv9upqXD&#10;857vRUam+4mr+QJ9dPkMT/Yp90yB05/dWssXH18cTZ5L3cBPU0FaAuW8TQjv6ZTobfxH9mUa6cv1&#10;cr1cv07rV1K/qy/bV0VTAjOwrAU0EzgBcZvBo1VVLWa1YpAYZNIKBESkVod5lliRRJD7vnf3eZ7N&#10;jImJZN1vAHycDbyO87QKsuoTIhyHOasbkTh3XV8NSlEA5BDQfc7zYpMsXFuVCR6EWuGCBMIhxABg&#10;QZhZVl3Sqqp63O9KLqUWMGOmIBJT4r5vtCUz86pzqYs02BfADNqrRAdAJkRkMzetMXXg5lqblQIB&#10;N7vk/WgH87NNXCXcrPwBpKsbPow1j0dnYmyWZqfdltrAp/HyAU5ceXcvjSlCSICMqEtQOIC5gRJi&#10;SA9BtjJev4Pfdp6ZoIcxUekYrUxzJSAupbDnlW9V7VP6McY/SqIAg5dmgMJa67383dXIkMkRQBCE&#10;mZmcgJjmarUUEBaJagqI1hpRQGzcmDasWDBKyDn7kgUOyEzouZb79JtWdrTf2/picOhSmkse9od1&#10;6gFgKGXO2YRpgZJxOdpsATvJPYmkENGqqTJCF1OU0NzG77N3Eq58yM32hHkprNuosR1sRBiQtrEX&#10;YnUjxMQhOABA0XpzeztMI0rnAEKekCWFkX2a7rabmEIgdw6WS3F1dXh6uz+Mx8gUiMldiLToYZqH&#10;PJuWLoVVn5iwlhxCAonPdvthzki0SeF8s9FaitXqXnOtqtW85FLNgxgQWc1TnlXrMB6FJYYEapfb&#10;da1pmKap5Kradf2DswtiOh6Ow3Aw1xDFKRWr1QwBKXBBuDrcDTluQ3S3djEyehc4CffN1RW8mk0l&#10;z3kepmyOLNzQhFJK0aJmgSUFicxClELcRl7FIA0JV0AiVy2ltHLCTAEJARldECXFGATcoVaYccyl&#10;lJJLzjkTcZDQChEzKBVLBUQjAkIX9hhGQkjhMA2f181ToIyPHk1372KniMnkVeUVr95iekW69xlf&#10;w/AKjECy5vUjDBufPmtlTKt/HKpbNVUEJWBEcUFufjpEhKAqbXiByO4+1dyunK5LtWrOMxBV1Zyz&#10;mTI15pKq1nZ/g0NL7RtLbS9JEJmZWQKSMBtArqWaOiECNiovEaCwGbo5UnOQR1M31CDCLNrijBER&#10;ydxUtZcArRLlJkmFVx++tt2cVdPdYT8cB0YU4r7rV6v1dtsNx4GF02tUtQYRIlCrudwB1BgxApoO&#10;Zmf3bu4OBp65f6Psflz3PwXLFC5k8w7yCh2QO+zeMp3Gmx/F9Vuyfsev36uq17fj9c2tuxJy13up&#10;enUzTlMpxXNWc1ADaLpK1BBCU20BAMSg3TkBpcvLHKBKhAfn6ZuvPX60XsdotT599tk078EHwwmJ&#10;h9FqweqVBUoxRypVdZxDLa2Ih0y18hf1XWQVZjVTk7+5/YuPrn7+O5/9o9/grz58gJsVJZIgm6H0&#10;pfJr8ZWH/sYMd5PY1A2f4c8/8b++6F757fB73X7KOm+7CySaawHEderPQ3/erSYt8ziZWehWCLLL&#10;h4/LT/ryyhvy0BGJIzGnuH7t0YPjbX3/r//2o/Hj4zg5YUtnqaXCspF6KeV0Hjsz2ykXrh1YEhaS&#10;7X3b1jbYF1s4ImrZmO4uLHBCPNvFT4hM7KqAxCzuwMhNWaqqpu7s6GgK6DjKOON2H+Tr33hrHujq&#10;bnccJ2FsA+3Ud2XIChzSOhCO07HhQhmLzwoxomPRSszY7guw5jTqjjROOGVognYmB4g5v/OV393h&#10;n852a14BgJrWekEPrZ2g1lq15xeNGzi0CO8Fgl0mZ+j3rVGzr/KGxoJ5QVfwFhhn7gat+4Om7FZF&#10;cHBUIGx2We3zaGcHnGaeiKC6vPmtccJFcwanxulLvdHSgb34SMMwcLFOOT34/B+nOAY8zf3uZ3T3&#10;P6lx3p//AbBIyhvnne7BUySDF/IIvJFSweCU3fd3lIgv18v1cv29Xr+S+o3NeRzMEAxbgpSjqgtC&#10;2x2Jyby02h3NCECE2ZWIg4g7KpDE0KWVmQ/DgAjCTIilzDF2fd+pl1ymWm2a9Vm9e7A9k5A4AkuK&#10;ae0ACuBIhNy23VpLI4ToQihadNuNuefuQTh1HRMN46C1zuNUStZSVRWRWHjd90zkbi1IYHbHxYfX&#10;VFWrhcjEDO7tNE0x3gOcTX/MTObuJZtWRGBidZinKatJiNuzs1Lq9X53t9fHD9cPz2Szitd3089/&#10;cRhzTSkuKaS0ENMao6GVYggEiIykrlkrIgoQIqj7YuOhntsvZQLauR6xjAkOhSshqdE8Q/SQXYk9&#10;plRqZqtv9N+5Dp8gWgkq3E04OiBRYNFadCHim8tizgCMKEyBpaUOOHHb5ok5xIBKtWotSqgAKCEE&#10;lpgTSyAWCcFVcytElghuc4da79Nv4L4QcVhYLoSo5qYG5sWKquWSHRGI/t9OYQvA3MgfrqXkWjMi&#10;hoatuhuAgRs4IW75Au8O7Rwlglq1VJTUoNrFIx7VglOMK2/4qCqoOdFxGK5vb+aikZOZBcIQyLfr&#10;EuaIvupiIEJxI8tFkXg/6PVhb6ap7yMxqkLwanXM8zjPgTxIF5oYkjik/tlxut4NChjNLvrE6Nm0&#10;go9aD8cBgWJKyGw1T9MUmdGVWvIYQK4l14Lmq65fr7qYeJpCLjV16816o+5ZdYVQxmE4HIxgFbrM&#10;ZuYSBNE1zwYsKRJLVSOEli3BzDEJYAQAAy/alVL2YaxVl+sVMc/zcfRsdRXj2XqVQkhBVl0n4OCQ&#10;a2Xmqk4oItQogrXWexw7EDkCGQPxKiU+v6BB7vb7Q60F3NzneS65ShQAP3nktA/e1EDVc27ZgP54&#10;ryPndS+ug5XruP0G8tr2P4F1wLPoEoC/Gh/8vk7PpH/Hn0bCC7u5gun1yFHLjZaB2FOn2LKqTRaB&#10;ipqDugNbE7sUX2y6ERC7CM1QDlkIlImEkirUkBoLrtZqXpmxcaQBnInB/er24A4txirGKCLoRujm&#10;UJV1oVIBGlRdbN9Vtap1qSMicDBVcNhs1jGEonOjQzOTqpWShRKcSFbuRmBR0DUT4eV5f7llRiJm&#10;YFKdd4cdEpVsABYCV6h1nt0rEiF4YAshqCp2Ab/yuj9c0dvf6X/7WyhR338vDL+J4ZzChVk5Xr/r&#10;Vz+M6zfj9qvz4RNZfz1s3uZwNu5/2T60271+8vk0TtOq78/PuzHPSKth3ldVNQAHc2MWiZJVfb2y&#10;h5e06mtKc8IdHI/5+JR/fAU/fZW/9U39Hfz5cHulq663qje7XXVD5oeXD8axysVjZByO83hzx7wr&#10;eWKkEGS9Wq37Xkg+eZrft7+6808cjYiYvFQ11xk+/vPh+gr/2Xfqb61lt+pjWb3+M//4Bn/+B1/5&#10;o7dWr/74B98bhwm8f8z/+E34VgfpvAagY5AQ+25/PIzTRCxB4cHlmbC41fVmrarHaYjb139w++dX&#10;h6cfH/6nP0z/fS+vXrxyucc92Xqqq2d292e3//MXxytgMtNcMiMv6dR0bytPACAh+Cm/+34PrLU2&#10;LuXiWcJ8/5R2ZhFRCMFAkRBxyRdVcxFhYcBlyNxousQUSADRVM2t1IKGDKhzLVOxbH/rf/JG/G+P&#10;Mby+XqUU98PMwUkpJHHk3bEeBl1vQt+lOg9lOgRGCUxA7tqRzNMSSQ9L2hsnprIE1IAtaGnbkYFu&#10;bn8jPfr0tbd/Vm6bR29jgrbxduNkglljXJzGVO1tMQNgQmqRj0vH2FJntBFKBUShNr8URizubQKF&#10;gAambmBOSy9MwNSYkWgtWNVPx1Dr4hb5mS+370KMXL7Nv+QUcv/cF0mLeIJu4bl3yj2J81fOPYDn&#10;Pw8R4ctr6dBgUQae2tclxgmxGYOedMHNJArIAAypQSktAJTg5Xq5Xq5fz/WlLg5bjgwQENVSSy1m&#10;xUzBoaqBeYpMxGo5SEwr7oIQgpolYWI2xGnO0ziPw1CLOUCKEcFrzQiQoozTQEzCkmKqtap7dZjV&#10;IRBKcgyG5A6lzn23YqRxHBGdhYUFAFSdmZgDAIBbIBIRBHSw/e3tbrdT82Y9EIOk2IWwnHZaa1Z1&#10;00Y6cAAmasS9wNJFLtZ04ZT6rjkSl1pDaHoxbyFFzZWE0N201OLIIXardToch+vr22613l48tFru&#10;jnmepwdnYdP7197aPrme5qzmJhRasJMZVC3gHlzAYQFODVRrdeAWlbZ4yYA7WoMXwd3A5kkBqhVk&#10;CJyCRKg+T9qzSOC55rGMpcxnm/TQHn/b/3PFfDve9rRW1T6sXpt++xP+fm4fMQAAhsDUTlBERmyS&#10;aUJucjZugVdEVhQcW3xcTCmG2OZCIkLMIYTiNk1zLkVCMIBSK5PElFz4JBjQWisAEDtTZGF09lII&#10;IIrcjWM1NUIkboIHeuE085NYW6Igs4OrLd6e6pZrmUqpWk8hOMTAMM3MTOghkGNTy3suqObcBkcI&#10;bmYVGmxJ2Pw56/XN9ThNvFo3YiehI9ikpdS6XfV916FbSnSstZpblaub41RzEIksnQi3lpIRmUR4&#10;3cf1qnfVkksM3WHMT252Q9UoYZOoA52mOZvPqpOWisjIejLNBgBzC0wpSIpB3YYp55zRHdkVsjA/&#10;uNj2/Wa7OScKT66uyjS+en55+fqbdzc317ub3XCELiGjBGYh9E0fQ5SuZJ3GKYoAOLoFEeETZOse&#10;ECmEB5sNnLKqEbGqDtN0mHIMsll1jR0VCc28mpVljOeEjezcHK79PqNYWyKTI6oHJI6dEEVAAjzM&#10;81wqC4JDE/k0bzlYVJqt6PdG8XLANnjI0xGR1OLh2d9uX/3H7j7dvTsfPz5787/CGKp+BpEsXPll&#10;NNLSZwkXEv8BfrTHcufhnaqfMxHs91QLmIl7cEBDB/Lq5O4AuSycJHUgAwcHA/K9WctvmJEw0FI3&#10;EXo1KxUAgAwRwIjd/eI8qEGpAu7NUNcdAYnAA4dI2LBxJjS1dmFX0zZCMXd0A0EEZFZiZa+O7lBM&#10;wc0JNIQCiy9CqzVdTaolt5PIFaHJcFSzW0Um6VchJWZVAIbkqwuNMiU5omIfYCvy+PXjzQ+H/N3j&#10;4Qdp/bVv5G+f7d7T4XOICscv5t37dbpW85oPebqd95+W/K/T2dcO04/2z95DjJrTcZzGGc2DGjlw&#10;COk4TiEE7jtgdhY1tUcP6PJiTvlahju9ke74wf5HT+q7BKRa0YiJ5rj/pX7/Hw5/+OrdNvhTZI0i&#10;X3n0+M3Xv1Ih/fv33vvRs/9RLsenwzXT5X8S/+Wj9QPTqZaqtY6j3lX+y+m7H5TvGhg7MxETGhpS&#10;AaBdufue/6tPpl/+g/XvnOfLz8oHNw8//lr8RrrD93/2VzmPjh5oFpxfx45cwYbYhe16jYTjOLbS&#10;+kFcBaAhT8c6K0KpWvn8/z7+4Pt3/3Y4Zqv+78b/840Hb0uc0sP8y88f7z59+kn5vqEiSdHs6KWW&#10;ohkM3aHZn7Y2rP2jqN5P2O4RsdbLnY7sxRr4xdGcuyNTI067Wc6ZmSWFarVRAbWoqasasJG06x0I&#10;GQiESE2PdwcvhuY3+bNf8k838Tdr6h5dbkH6SHQR07Hux6xF06PHb1xenk/T/ubpp16OWvM8TkGS&#10;m4ngsoEuavCmmWasxcrcXpowEyADBGEHx6Jv+3c+wQ9G3xNxe+0N6xBkJmQkR0JTBTC1atokagRL&#10;DkCD6hTREd2b0BmaYo6BYksjVSBwbLcigiFVU+NTI+ZOSCEQm500nKfcnyZZX0TB0DJKzZfH2wdy&#10;Pz67/4AWQQHgix3arwzl2kNN/nbPk2xtV/t5pyEfwGlYh8+Vd43S6QDOTC92gtZg+Ja20NTpcko9&#10;WphHeGKEv3Q3eblerl/L9Sup3xW1as1kBWrWPLlVQUcDrdXVXQm2Ps1aqyUWQFJTNQcEJHY1MHRz&#10;IgyRTX0aB1UVFiKc5xkp1GoImEJnnZkZuFcPAYIEMYdSFBCjdLUoCjVdzcJQEkkxLuiSt6TpfLi7&#10;G8cRAURCCHGbOhEhQlUtudSy5K4tPFCgloiFhITcondUq7kjM6AjoBmo63LsAMRARNJ2b0QHQwQG&#10;RGIwx1rVscTYU3A1qEWFBASnWj6/1hTqZhXffC0dp3rYTaW4G4Cwas3VwL2oEQWS4KpgtcGugKQK&#10;pu6GhAR8wtMQwKGaA9GmT+seOAbmOM962A/OkZih2mE6mJZ1GXu5/aqcM0kY40GvERV77XkTNKZg&#10;bt48i92AmO5l1YAE7uZoDuTMHAMlq8YemLHr+8122/c9UtMDNHaazSW3Pu3m7i7G2Pc9Abjpia3R&#10;4ljRHZhFQiQRcETCanacpqlWF7a6KLhVDel0IjYTrXYGI/RRImEgphDzNDUbwHGecynm5ggsYg5s&#10;gfYHBAghEiEtsj53w1KtYpFqkR0QmRmAwJTAAXQYj7d3uwrUUVB1JmUzEz4GdMqbPgkCsTlgrQpI&#10;+3E+TIOB9iyRWUQicXNYiUQhpbNVz4TTVGo1J7sbjuM8I/gqpO2qL3Wu5ubemKeIqOBlntyMkQJR&#10;CiEGIcG7ww4Iq6mCmaoejyFKH9PF2eW676IwMiG5uz67vrI8bfvVQ3wQiG8OdxyY1B09djGQuMGc&#10;61xKcSeAPoiwNOzazd2UAJmIJTCLam38LhHhvu9Cas1tKVW1DD6pneoAByYmgqoGoEhEyEQLEyjG&#10;KCzcPgQ1R2NkPttyCLzbX+/31TISgQHQ0kyCeQNaGrBMACjcJI0A5DYN13/dX3yDKJbpGfJ6/crv&#10;kqyn3c/vPvsu2IAUHrz9h8PV90i2qwffQqbj1b/J9WeAUDe6v+xTkPD6ea3KDqiOClwyuGOuWI1U&#10;O3evBcxsVkK0eYZaCcGd3MlxEa6ogjsgoxAStbejvSdmBmZFCCS1vlQBfRkqLLPlhchEgM15gtzE&#10;2kDazJsJXqM7lRb3AAAN0xBGD+huREjodKpAASZeJWzqKbQQhboOiIo7injgctaVSNM0XdNuz9fZ&#10;ns5a9nk/lHGax93ui8vxwcOVIhxshnX5+RY7GqwcwfZPAAHxFY+v5GJTBsgj4NtYcH/1BBCg+7ph&#10;+viZXd1eV1B3rWZPdntarazf0Ko/rDAHmM90TLuj/7LiB0/qJ9f5F6YWPYxlMm2BotjUX/M8z3n+&#10;C/hfv8X/7Gv8jTMuXcchdAjdz5/tP4w/fLL7RXfd7XZDWuG79N2Y/sUjvJyOd6XGZ8W+u/s/PrGf&#10;EDdEhZnFwUWAmBCJWYj4i+kHO/3woX7dt3QZH6kenu2fhfRgc/HqcXd4ECLivCv74zQyw6pbxy6V&#10;UqZ5VrVV122267Hm2ZVFAsYMmx8MH/2Hm391nGatFjl+7n/9ZPc38f1++8VmGL93POytGjqGLgrL&#10;kkMTIjhW1cWPFJpfpd43D77Mm6yxD5YEbAR3I6IQxMxznlu6QHscjYKE1Wo153nMUwiCApYrqCOg&#10;2tLlq5kwAxEgqlkumbEDg2k/CzMjTb7/hb779fK13Wq9PU+f34zH43xx8aBL29V2G9KZULi9+ny3&#10;u56GXUBD9OM09gkcQHUhsZvVhvdh+111ofw4oiNKkyyjIzgc9w+m11iCu2tT0J14lUur1szyARb6&#10;Z2sFiZi4vU+5FF/uIFqmmAYOoGaECG3Ib57u1WJmAB6QDEDdiql5C8w8DQMB7CR5cMTFw3hRrbXJ&#10;nTs2cJCX+9lPo/tFiX0STrxAWzwxI5fm7kXQ8gVGpf8KK/PUyL34IC79YIuKOWUGni6b0xef/wRa&#10;BrEvzAvhS5kOL9fL9XL9Oq0vdXHjPFKtWDNahlpqHlF1FYUBwdqGJkKBKAgBOlUHQGYJzfCo1hzj&#10;eo0JkcbjoFWJpO83QYJaLV5SvyJCcMt5anJnls6BzIyYAjEAmBujlFpCCCwSQ0SgFDnPc9PXnWxO&#10;Fu/78/N+ocIjgtYyZ1uqGSDmZasGAHckBG8GwQCADiZBkLiBVbAEHYNWA1p8BcAZkAEVsdVQhADV&#10;FMyZwdxrcRRkDkTQYmwQA4cu53LIou4XG3n0QC43dT/ku0Oe51KqO4ojAkm3ujASxRlsgsVR0Gsx&#10;RGpWgCzY910ttWmHztbtZ1LJAAAgAElEQVSb7fYsxUSEIUqu/vRmb75r7i3olELHq76LSVAFj2iU&#10;p507SAjRxlfDm5+VH3IIJZfs6oBQgSgAgJZiSDEIEzORmrFYiClIKNWMVELcrrcpJmwaAjR0bNlx&#10;0zQ3osnN/rBab5DQ1VqdBCepkQh7SyVmagfIVMrdcLgbj6NrMbDmjGzVwRsXyO+J/q1wBkhCESmQ&#10;UCQijiyAOOfsC7UFhaXHh6luxUerhfre3cDBAIU8z3YYxqw+ADf2UQgxSlilsEnRqt0dd0MumDbq&#10;DKCBMbqPoFP0NXvHEogapA3qxfyL291cZ0HsiJNII8yqK7qvYoghBKGcZyIOKRxzvR5HM+2FV4FK&#10;bb58VEqtRb2amWct7h5EkkjfYAuhrGXS6tWXysZMtfZIpvNcijtWrSXPt/vb3XjUUnd5eLA9K4cB&#10;VM/6zXa7YabjeMyqJRuy5lLGUoZayIzXK0gJmOzELwYkRUQ1YQwcmjk1EaXF/cynMg+5aMU5l5IV&#10;Fl/QECMDOiEwCRIyLSYNLeqXiUQIzLEVOOCrEKvDcZy6EMyNmNy8umrLx0YAczVtRQczcWAFn8tU&#10;+ZLy9eHJf5x2HxCGWsY8H/PwBBBrvivzAQEAxuuP/0TnOwCfj58jUpmuCAum166ffXTcfTos6DbG&#10;mJgDksiaHUAoMDF5cICFMQ4BHGAu/uGHNGdiOrnhOREbY7NCcHfnE67tAAgN+XH3e+PTU+3kpzIL&#10;7glYDcNwbNAHEKJvz6HpcJoBBFCryZAIuu6+JqS+Q3ST4I0iKzKuotMy2EwpTaEebTza8Rl/OOkw&#10;+zyP8/F4eDZeD/CsZbaYOyAbAKh9+uR2sz43COq4iUEhvPKTaf7MWRh4ITMgnuYk4IBo0OYe6DZf&#10;391OiPTmY4odnp1PVvc0TTJ8ln4w+TjrnP2Y667d3cW07c7zPDMii5hZCx+TIEGkWnXMH5S/uPaP&#10;/jP5L1Z1e3Odnw1P/3z+4yv+AGK6utuZw3B9c03Xt+PNP1n90ZldfDC9/7P8N1f6UYgcYzDwZovl&#10;2GpcQ0RzV6uhk8jpqFeH/e00f7r3994f/iL0K8yecv2av/M6fGscnkjPkSnFUGs5Ho9djDFEItrN&#10;g6RYzbxaCts9+0flh3nIZcosolhbGuGcx+lqgKZgjOTuJAi+hHc5AoAT0339XUrxU7AXnGr2hZfI&#10;5KrEp2MNXFUbbNAQElVFETKYxklicEbpBAAMareKbpjnAoSAUEtFxzzXdvkpuDl4BHTS2TixsQPy&#10;pPPdNN6KnAWs846UUpROVwphOOzmYad5yHPu+rUIj8ed1oycUwjTMDZ4zwBaGJ0DBJHgliBBpawl&#10;a3HgSAJu4I553I70+sW37+qfIVoLxWu9UzMkgVrdmwbaGpG+iU6BwMzUFJmQG40QmoG1kjuhO5j7&#10;VAu411qRAxEZeK61PYuBCYjJG4bLAIjeok8YkE43bl1y2xbrkNaxNUNpQtQTD7spxPGeVYBNHvHc&#10;ufLU0L2ggXthndqvpSY5TWLbF/Gkf3u+k8Cix23ju2bnicuvd3QwV29F2ukGfv6L3BzRfuUPeLle&#10;rpfr12V9eRZniGpQFdXYESm4Wq2KJMwChswxxkQTMGdwtOaj2HYFhbpwGVgwhT6FEAGwFnXHLq3O&#10;tuE4TeZGKClFllxyBpcY4kL098VZW0hYWALlOROxqt3eHpqA2RzBOaXEwrDove2kLnFVa34kJzXw&#10;Ytd/smVCcwO1trfxQnBfRAV+yow6WfgCAJA0Zr65GyG6IREFN1R1AEJIkqp7qUYSUkqMWHLWUlNc&#10;rdfRSj6MpSpdbNLF+Tp19er64GMmZnVM/Tp1a1MEErfompmglioRtdYQuPl1dP05relwOBDR5uw8&#10;daucCxpIihI4dbruLYcAc2a3HlccKQi3yhcRvaoDkCRmuYQ3Xou/daAvKpZMWhsMSYKAioURIwRG&#10;IkQnoMgpdeqmbNKFGGOfOnMrpSBVw0xALGIA1kaIZvu5fHFzcxiGxNzHLsYOEUQ4hNA+YmtMSCEz&#10;f3Zz/cWzZzNYBVS3JSLHgI0oCLRS+SQlh1Mz0Oh2qrVNS1UbxaVZrSATBVgFTQ3RbtfmAmMTqBoi&#10;dSm50VSsaLVhTkHsbE0Cw3F/dbs3ZCI2VQELxOQ05pkSC1gtlfqIDDVXDpL3Y54KAwSJqxAjM7qr&#10;azUtWrqUElOdCxiQxH2pz4ZjzTXFsFqtmqgyBHGA2rDeRratBu6BKaYQRICxQB1rnufSco38dNoe&#10;dZwAnoZrcEwxFatMtF2dHQ57VT8O43A89CE+2PRnmzMwE+S5ZEWb1aaScykAgFoyk/U9R3Yzaywr&#10;cuZmSImIaKeepYngmXklq76D2vKaHVQVAVNMKcV7n8Va61LWu6satRAnWLLdDIGQWQJRBQBm7lNi&#10;JtVaDZsrw6KBQXE1IhJmQ0Czp08/33Zvvf36HwBjQXRzZ7fkpTVCEXCzOK5NAJAQwEsrfAIg4s1+&#10;+OFP388ZASywI3oMtUuEgEjYQAZGZAmIuOwnQdwhbh50j17jL56WUsAxBkRxBGrULURXNUI+tWMA&#10;DgzgoLD49FLLsKJXHuLjVx3BkDyINxc+4sWPD04+5sTALdSJBxsNNFKKLu4VEQzaywUkcPIJ0o3v&#10;Rh0/Lj+5Kh9OezMHUw0hyLzKmuc6A7pyPh6Ptar7YqfXSr1pBnU0p1JdFbROT26yIUiMyeZX4NP9&#10;x7fTZ5+mPnZ9qqVqNWZhpmblB4hIqH0vjx/F1cq/+lblspfjdf3iF/LHZjaOg1qepyOQExEZQQFv&#10;VhDCbfZranBSIQYzJmrzE3BHBuvmp/bBn/rucXnj2/pPPsj/dtheofpwPAzjELvkBNX0yfGjP57+&#10;h1fx25/Y950yCwIhByG3Ohc158BCzMxIWGtVs5Wc/cH6v0PF98cP3tv9yQQ3CrWMChMnw58f/vaf&#10;b88eRFr3qUsRGY/7fWDqUxd4cQQBgFprlFip+xh+MMfb1tWG2ObjRswOOM8zIjaqZOP5IzbO68ni&#10;wp9TJXHxwuGmL21GlM0aqoFibVLk7lVrqQURGwhiaqZmaMSoqofjPvYRwN0spBBSREAiznPRqkTo&#10;LZ/MGweTSAidzNRdzZmAkdDZCuQsK8bbt994jSEJcVSVGFYhDDWPaJuHjzbnD8H8o5+9W6c6DXO3&#10;FXSvqtzoMXTiRjp0McUQxzwfh2HUCc2FOTBrzYEYS/0N/s33+d81+5LmBObuZqAnixdodq/tTaiN&#10;X28G4Iu30GkStZz8zojAlGvV7AZNXl0BwQCqqrq5qoC2gBskJMDGT1A3QDglGYC3ZhfRG8q4dHbP&#10;rUEaywcRtT6fhjWtt+nf6SDyYq/+wmMLbfM0nvV2hdwXNqep7amLa42cN2nlCSS6Nztpr6ClUMDS&#10;gELbp1r37vb/vWp8uV6ul+vvz/pSFzdVxWqkRgYAIChE2jLDnBiNelkR9TF1YZrNDVgQUWut5sK8&#10;2sYgARyauTyxiIQUERHNbZ5Ln7YLOcSNue87EuK2HTWhNizjMo1BSs5ldrUMjjFuGzDZuHnmBg7N&#10;nkGbY6Q7IEi/8hcwsOdU8qUGxea/vLDbl26P6nKeObYiFHDZlnEpvtoxi9hI6oQAfMLG1KGXsFpJ&#10;VTVzZF6v14iUc9aqXToPga2WT5/epYRnm+1rr252+1zUHFlijyizlxAjgrtVApXopjUhummQsN1s&#10;Yopzzg3BnQsBmhu66dFziDFy2q5gzDF0lIhqKdUrBiYiM6tmRu7gFULArsP0anqnk5VK1ajuoM0K&#10;0h2CMVIQacp3BxCR1Pfaaugg7gDqhrViHuvubjzcDvvjcXAAZAEWBihuV7e7KYVXLy+JpaUOEOE0&#10;zyGEEEJKCRBKntRxmqf9MEAMTszN8MEdiYQJl8MGoB1Tp3asYZCqNgyjagUJ7RFiFhEkNLOgKewN&#10;3SWlGAMRmVckReBWDG3OLrLCbCYhgZlpmcbJ83h7e3OcKnAkJFANAuI1lzxBJTGGgrgCoqJ51hok&#10;jKOCVq21jzEySTMta3l77gRutQoLx/DsODzd7ye1wMzMY8klz4i+CTzNM7FIinWeSy7MmGJapU4C&#10;q3sFK+4VXNVr0VLqMnRcwl7t0y+eHo5D18WY4nq9WXerVd/Pec7TFLp0cXn54MGjLsYvPvss53m9&#10;Wc/TeHfcjXkCQiFmFCQERq0KzX5AWERiCIEDApjqybhx0X81oQWzdDGYJI6hqUyFBQGaBZwB1NrK&#10;SXNzY1PXhbZDCMwO4Kq5lP3xeBiHUrK7gSExJWF3PunxmJm11EbKrW7ESIiffvHFRx9/rG7INM+z&#10;LtP1RnlqTrnWqqiln4OFA2UAxI18BWZ+9KWYJiRGJ/TNOm1i2HbU4iXcDBDFFJGwus1GzuQuIbJ0&#10;LfQcVN1HCu6ki7f7abrW6ipGFwZEYArQ9fD2276p7gW0mI1gY/OE1xN9TsG8GQlC55Q+g91f47/O&#10;eNza27+D//JMZ2E3W4ayZgCUDqT/ZvhfrucnbbpSSsOzlnbSzBY0Cun2bnZ3ZpqyadWqjsghhian&#10;qarEBIzAQIwS+Yy2q10EqHHVAXtx5UDQdwpgIkCorz/yLgzJ97g7+NOK5ZP67m35BTrXWjHDMjdg&#10;dDVmCSE4uFpFRAmiZm37MXfXZTDXVgNsVus1M00lu8IgNx+Wqw/n/9jFtBq3V1fP5lokhjHPyNz1&#10;vatmu/vI/z0RMYu5qlsumYVXmzUQaFVmbM0PBX4QXv/n4b/p56Na/W3+hnT8g/q/IQGxQMXM/s7l&#10;P73A800YOqGLi7NxmqpwL6Fjdvdccuq3ZsgoeVZ3vcl34zwwU9dFZnRwdnJ3Jun7fpqmeZ7bSC2X&#10;vDCZF4ARXohpXBYi6gvsuPalJsgFAJTluUQUYzQzJ48hNgwF0Pq+A0YA01IIERznaTb1xSIYMHXR&#10;gUBdS9FcQKsbA6I7kAgRAYGZflLfe4y/8drw2tR3l2cwjuil5nE/D6MXsDxVy4Qb5+Dgknotk5Wi&#10;tcYYjLnU4oQhhEDCzODOQMxkEiqLawjCUaIwWEECpN3+8vFbgQWWsfZ964anQZMvI+9G5GZusl4E&#10;IOGl8wcgQCBikcAojGrQtiQHNIDcCoHFFgvdvEJFX/Thgtg2xxgFliMSwN3UEJwJWg6ntmIGwHz5&#10;gE4hOchMDSlpvWRLEqcX+JC4tGfPjVJ8kbY+70PN4AWu5Wn0DdQGvPc3+Gne96XuzH1pNtuU8DmL&#10;8nk4AZ46v3YVvjQ4eblerl/L9aUuLtcS3JiYEaxaqVUAAguoEwUiTml9+eg7ZxUvX1Ez40Uy6w7A&#10;TCKBmdyg1gLQ/AwAlg0FWfiEEvkJZjrNyRAJlyTctkIQJmp+120zvNc6mxvCkltXT8wTwAaLntjm&#10;cDob8Vd45bC4U8J9W4fmhifBCtzXgye1NL2IWZ3gr9O3LI83uU6ze2ySOhZBaFQrU9WLywruqQuB&#10;8eFjMAM1bMdJ06cBAEIz6l82bwQIi6m0lVIvLtXBhTkIY3PugxaGhmqWa23ib28TGwJEMl/INu0t&#10;ChKdw8Yvsx98Sdl54b9WrONyPjYamIi0VwanHB5Dm2z/oy/+bDzq9e3+7jA06zcDJ2Z3ZMTU9X2/&#10;iikSUupiqWUcx/1h36qNFGMQIZG+6/uuG7Q2FNWssSqh+YOBN0cZOL05eNIhkGktJSNRCKGdY0uk&#10;EqGZkTOOVUtZMnEI1VrsGYnE7Vm8fOVhcSq5tEPtuN+V+ei1iEGKsRhqKUKYRBLBTgt0QoCMqxQ3&#10;HCTrLCwxhNX67PKB7ff7EAIBQTPWB0PALgRXpRBDWu2GeTeM81yavCOXMs5jyTlGaRYDEgITt4kW&#10;ITQdR65tyAjqkKu6gaqZ+anp9oZDT6XUu50cqF/1iBwwICMj9n2Mm14IDvNx0nm04oIT6FHnbJWZ&#10;HMDMhNAJi1VZjCGRgASp3RhmWmt18CYNASQGIERrJz+3bsgBHB20ZlNrTqwAFJgNobS2ihmqIzSz&#10;EFRTM0XmeZr3w3EqWcFcVdXZKITAzXgNABC1qgNwS27Tllnp7ATNB7Va0bYRNQE/AqK1a+lUCZ2u&#10;6gWydvNSS3sfHZyFAYCbplBtnGCF4hRVGdBtIUOSI4S0jbubBB1g9Yrrs8uYuqplHPfPbga1rFoB&#10;gdGRnidcqSEhYEUm3qzWMV1AfJjxep7HWnMbvDCLqTWmmLpVMyQU2d6hf27vf+rvzmEyx1354By+&#10;/k14O+CxlXNmWNVKPRquw/x4P31SzVf9Zqo6DKMDznNp24uqMkuMkagvtZSxtHoYAAITIZk2pro6&#10;OQXqUmRCsOKWCWG16qlLNbAxYYiHLc+ou+4w8WFvP65QnunHB38K7qrqAMKsaikmACh5FmFirgUJ&#10;qao6aBuRlFpLrdzqSFg+vta9tD2wqgYiMydEZJYQDDCXOuW5VAfGyJGECRiW5zIRNyccJETBIAER&#10;obFSEZuphbkC+gN57ffTf7mpucBsphGf/e7D7+ynzyYdNnF1e7ga5fAovRXm8axfXZxts9V5niMH&#10;glBqAoBxhqlS18WYVle7/Wf40Xv5x0/vnhVVFM65uLuwuBox3huQNMlfc8d/LpjyZuxq9//b9Kh0&#10;ekPw5HHSwgwXj0qk9pSCBRyaw02DTjhgqRUcAkZhqbkcd0dgsmq1lhBCkDCPE0t0Nc2l5uIIZCYx&#10;IoGDm2u78sFhpJFX/c3N7mI+Dnf5sj8nrc1Silwt53F/CHEPDqsusiYQmEsmQGsnNRE6mBs5OeLy&#10;8lXpZDJcq2IzMXIoux3v8qb7ypX9/MUD98S2kOcnr3szpWRGVVPTxgxfVGKwVA4A1JBlWzxnwasV&#10;04XPjMsCREB3bO774IAn2iIunwIAiGCurflp90upej/6A3CzZkXidKJOnsZ493/y86rhZE+y0DIB&#10;3N0Q28S18c5fbNXghR/ypZ9zAmscCU5WMktTuRypBrBEAsHC6cbnq80K4fkf+XK9XC/Xr9P6UhdH&#10;hK5uquoVVQXcHWzJFGHm1KX+9Tf+4f9ff+vL9fdh7carH338H8oEc4Fq6LzMhVzNDUMMq1UfUyBG&#10;YTLzgBEQQwhNy5BLqdXM56yVEcmM0at5Y92Yuz3HKxd/5AV3JWrFTc1zKaVPCREbL8tbWi4QM0dI&#10;NBarqkTmBkBqROC5aClgnvf7u2yYQsu/IGEA5hCIiebjdJxKBU9MQu5a53mGPMS7y9WD80SPOday&#10;v0XCnE2I+i6N0zjnAim089PVaDFeA2TZzfNnt7f7aQrEBGDmc5lzrU5UAbwUBy9VmSiGuOo6cK+q&#10;h2lqZBiWAIA5WylFVQGcmYnYAaqWxisqZupOcz0ep0cX3fnFuXl99vQJMzH6OB4QEcgBfSiDkqVV&#10;1wHP8zyMg6HMNd8e9w9XGwAAIsAGm2jVivfoMUFjcZEBh9D4XsQMiDFwLbVNhtQqIlOjxbUuy1Sr&#10;ArT4KXUDJFQ3M2WWqeQhzxW8sUnbZ9mGjUwCi1DGWQgccq1FVcERtJS5OeuouTfBGAAYIBEg2ine&#10;t4lgW+Fkpu1bGzxDS8WPBt70oa2RQ/Bm2FrdtGqbFM2FCKHTPN/NVRVDyGYb2yBuWCpHGfNNrlDU&#10;VI3Am8Z2AT4wNJJTF9JqvZbVq7h+eJz313fZTcHN3ENEsGakAlMuxzk7Re7jX9H/bt11lDBPvBsG&#10;db9JeeJtmQ/smEIXALTmOs2jzhf1t+6O36tmh3HKuZgZIVVfel10Us1m1nVdu4sRsKlwVdXctKo7&#10;SJB+1UngGDkwBeZH8eyrr74Vzt785O7ps7rfydOn8smh7tXrALez7k3N3ZqBLS0VeVVVkqBaG9zA&#10;QdR0LrNQkBDcmjiZOUir0FsICxg00ScAtAFvK0VNlRyL6qwZwIEZAOecHYCFkcDVhIKb16pL9Uxo&#10;5AYeFmW0F63gyI0gL7iFR//p/8Peu/3Yll3nfeM251p776o6N/Zhs8kW2bIokpZDxZYSCXJi2IIN&#10;A0YCxHrNYx71oj9GD3rLg4AACqBEQOwYCJw4kCPEsSwZDkVRIsW+sLvZh336nLrs2nutNee45GGs&#10;Xd1N24+x3FINnH6pPqdq176sNccY3/f75JcfqADMm2EUQVIfYvpbu79LQ326e/id9753LTdfiCfY&#10;X+zkwYOzix++eL7MjcrnbpWfT7dBdJj71fJ8t9s82T75/Rf/xwv/YA/P27wAgABZADg4RHh0XfLE&#10;nOF4ljvPWJcyp1P3ysNIMn4unVbk1am1W3WYjLASt4KFU0iJhKUUZs4EAo1u4WCoOoNDpPQcDBEr&#10;D+igixFim+cUn0gpyERMLOJh66PKzDHAZ/27zw7PRh6fbmrtUg6d1BGw6TQfb2+Pxx1xr5dcaDug&#10;RD3s5xzcopkUYRF3y0kBIrpZLo2Y2SPMralCICB6QFNtl9dPPv/T77U/AwRCIsZMR2BMuFFErCMh&#10;xnWOnI6MUM95KkI6IF3NUtbc3cw01ggTg/CT7wLW1DjCZKDlek3BwwMtAICJkJGYCXEcKLsrNc/N&#10;Vnd31Vyn3XVIOQfOWwykpNXjE4u1rOzBfJ2jrprG1T23XnnXe2HAJ7IETgPrT9W61D39WyIEOPEq&#10;T90a/nir9glz3b0v7r7u67NZn+ri3I0giElCMJw9SWxgaiY+VJEy/nk90Pv6j6bQG/UOAcKlpkWH&#10;MMyMomC4EA+1SEb51QKAYhLDyMJEZOZhCOAWfnZ+fmjzrP39Zx9WKUzUel9MEQA4b36n/SetyOje&#10;e28NAHKI62sKT0QEIJdShhhQnRBEpDASxdLx8UWFQCQA88NhP3UDCtVWuCKAQEARINyNFYmQKzOx&#10;LW2ej9Mh0Ou77233E0fVhxfhIczPPry6vNwHhSMB4f6wBzyvIszEAQVp3GyOXX90dfVyOhDiwzpW&#10;oo8Ot601ZKpDJUQhUlVIElveR93NfTZVNUAcRyxcCIW5p4x3TY4yF+Eck5uaB6rF/uZQiQBjux3C&#10;OjGYuWqIFITovYOgu2q37bhzFiGuQyWOxbqZ564zTznreYAwzI7H6XC8VdPduHn18VNGBOZIXk0R&#10;16bawz0C3KyZklmKf/xUEREGAYCEJCt+tJsdlnlqTcMJiBBEinsSSoFZENaDHyBa16U1Eq7jMFTJ&#10;A5tZzPMiRBHgGAnUQYBwQKIUdZ/sIOCIHu7xsVwtVxxCpKiYNjzEiDgus1knpli7E2TgQcQIunWf&#10;57GeH60BMgS6Q4C07s3cHD2KRqT5KyBMTd0QgwlLHcrwqGw/12h7ve8fPr8pRQB9mWci2I4bYal1&#10;BMKmvUXbEU9n1092j+dpurq6bOAyDC/65dFnOSwD0kXZjqWMtVYug8mX4/VRy6E19c6FBqkeUaJE&#10;+Dwt7KyqrbU4VSmyiq5NCWi73ebmU7sG2GbYbuswFqm79mf0L38Az77f/qSOg/qyP1yZGzGVUhER&#10;A4mklDLPc9cuLKWUTMY0MySIMHcvVSA21v20j2JA6L0nCh9Oko30qiXTIqMAAID/f9CIyFoPc4yU&#10;u3EQmWow5VKrt8bEQqThQOTrP0cg9NWZ6TkYiHBV5Vrf4F/4hvwnG1tK0VLHkYdNk+qxOdu9ut08&#10;OH/wcNh97vyn/uSdP7N2KwCPdw+WqXUtiq++Nb18Z/rT713/YbB0N7cGh2DgW72kwh4xcO3azZyZ&#10;Dcws3bxBRNlC995FxExzq0ZEKAgA+Z7xkw4vT9xBdLegA4DcjbNwyldEpJYaEUtbzGwYhnEcl2VR&#10;1XGzsfAA6L1XKSi1N2UWxGhLC3cE6OHIiIAZCkqFgSjCwYmEpQgipMp17x897x9+Tt44zocHtPHD&#10;tJGh96ZhMsgWBgm36YZDjstEzGoaAMs8QwT0VodhHAdhCQ936xmLWkqpxWJ1wQYho4Srmqmreaz4&#10;kNQmOzAaIeKaaY6AlO2Oqd6t3G3dUa1msIgwCwizOx1NBGeUEpdVhLiyQEARgjJCO+7Eiwzk64Ug&#10;AsIJTvuxgHBEFCEIumODBOSFhNz0tOvKN9566zzt32DVxuNpi7fKTgJOSp+cYETcyYPgJJMBd2fG&#10;+Fg/uQpS8rk6CTUp75/5r8EDKFdzd2rO0wIwN7j3Xdx93ddnsz7VxRVkBA9zRyplQ2EIiG5PHm52&#10;dRjKbqjy7/tG9/WXpFIxisR5VvMgD03TRhQ2AEToi6KUcRiZhYgU1d1zDu0SxORdN8NmWpbH/Pjd&#10;D37IQWdUhfClTg7OgbCSviJWmSVwdleI7lYAJSDCu3ZzZ86ODmIZL+zL7B0itlUKZdgqC9u8xNXN&#10;MU8/gWgtCDGgae9BhFHyfnteEKCbqkHczMc57IGUR1iGCPrio2M/EOEy9+vDcmtdUAbhihggzUAY&#10;CNlCHXRS+9HlzeXNrTDuah2r9KU5+vnF+QlsQNp7awYAgNC8I3YkcAfVMHVi1tYMu7lb60QYAM06&#10;ArIInKTGyUYx6Ev4+x99uJ+uzwYRCJDzZemLNhlrh1C3weuApQi7qUZzsq5LgUrA3Y2I2QEzDQkI&#10;AAjw0PsPb69fTAfh8liG7TydC4/M4T1ad+dQm48Hc2cRDCgsRGi5RHBrrUeAiDgqRGCQu0+9AXNT&#10;vTkekagQmTsieTiCUFgJKkSGmOeLpS8egZWEaCQuDuHghAYBA6sBAoU7CHmAhQNh5ocgYj6YE/gg&#10;u4A8CvqatBEJFs9TT24D3BTCMy0QOVCQIEibCVJXjeNEIkRh3okJlYTG87OHzbsTgjoGAYKFNWvN&#10;FCPIo/Kmnl/IxVnn6Np5O7TW20xTvAo+bQyQuXdjoM+dn2vvgyz/4NF/+23731/ePlMzRZpvD2/B&#10;vyjD5mfL3zgc3oXj7aPzHXUbgcbiGz5/pTxRe9aJEzWUfaw7RECPLlXQcGkNA0UEEc30TlPavIuI&#10;bJmII/xqf7i82RPT2e76W8vbh9s5AqUXN0OkIixVylACvGmPCKMYtkNuZSHcuvI4cOEcriCS9ghH&#10;V0PyUouZEWOVYupE1Hurz7UNsgAAIABJREFUpQS4FEZDVUWPZZmJyF0d3cGREMD60ohoGKv2aEvP&#10;pS4ht0UjnImC82UmNWUk1z5sxm4qzI5EVr+Jf/un8Cdj/qi7D7tdPyzjQGe7c/O47W0HRXH+zgc/&#10;uLmd33j6+cP+Fs7j/OkX3vzR9Z8d3v+/L//Ji+X9BEh6c3cvLEC4mBEjrzStYGEzg4ihVgAwVSYu&#10;pYBH7613BQCHjPZOTpZnLjwziUgu6/IqwYRJ1MwTvAhHpjhCELJ1b9oBI9yGWqRyi6Ve1Oiw+FSl&#10;QqBwYZLwICgYuCxL2Ko3ZpZ0o56cEe5u1gwFeUQsAQjiBM7udNlfHvGNq91DvLyesQtSoBHFwAMb&#10;3Pa9lG2fCxEzybDZ7a+vEw4UAD73ACaimhmsAMJSa9Ewc/XoYU4gEGRmGm7TYVe2DECrUhoQwB0t&#10;mLkwU4LNICwikNEBLCKAiNHNOwQ4uAYBDIxpU0CEQlJEiNDdD9aEiAItwjBSNZ4cWASgSK8sEgau&#10;uQUYYKrORB5uyT4mYMACSJj8XV99+2qKvEbJRQRgEPrH6lC8k0Su9llfjc6QuglIbumaf7oq6VfS&#10;CeT7hOjjeDtYCbEEP77si9O+cW0XPZxldcHhaTUXSEDMyHBf93Vfn8H6VFdmpgwACBFWpD48Py/C&#10;1hcxb6250VDvd3H3BZgTyU8oRFLGEScfAzOXUkqpyYJbliX3SMx8UjxRhh3dHA83+xtC3IyDmyJC&#10;LSVvfmloWU3bEXBC3pdaARWJTqueZGhAPihR9n4kAI9AwkxSDsDeuqkKEwTlkgeZAGTNM3KHjBkC&#10;iICltcXs9jgL0aYOhYU3I26LtRuEOM699V5YtsM4FpHAAL84O3twdr6/uZl7q8Pw0eXV9f4WA7Z1&#10;KCK303ScJpaS9qy+0j/MHVKBhggiuX4AtySIIGWybWtrEEYqhVI+uLo6IZMbiBARmAEiENndL/cH&#10;s3CCmJpCIAKjE5K5abi7FaHNMGzrQMkCpfym4QiZAu/upuYemeTUte/nAxI0ZgTgwsR0mNrVzXVA&#10;nO22m2HEMMoEPDVTM+/u4OEs2R7kgIiBqJk7QJLlXfvqnUVDgCA09+a6tMXCkfkEtkwFGpFIhOHd&#10;0Bq8EAFRQKhDpJkNc8jshHhy2HrueOIUvSUs1jskIALzvEhp0PXwwiLECOCqAEhhA4uXGsgWCFCI&#10;hogoMj595bVHjx+qqogwsHYDAGTo1o+q4dbnOczLz3wzdmC37wNY7z3Mxjr2GN6Kt3b+htweTQ8A&#10;XqrUUlWvXpm/8rObX74d//HV4fuAIMzh8Kft/3qNvnYRdWpt2wfxQEQG9P78r5e/dzX/o8UvPVzV&#10;IqKU9cjLWBLmkG+h044l8jNr4QTkYRnwkPvtcRy3uy1TuCNRQ+Ii4oQenjrN3lriXIgJI/O4KFH+&#10;UgreBSEgpl8OIlJGaGbqKsjMYW65d3APU7tbFaaqMB+Me7BIJOyUGBGX1r1/QleG4O7ae6ml1NK0&#10;mRoyMpPwXeCmb/jia/UXfxK/CO05BYjD0KwGn0nFgfdXV4vp2XBxM++NnRjeefcH293T13/ya+8N&#10;V//s8h/9/rPfXZomZT7fe+u+MHkkiNmNqSqezGz5N4k5hY7mlnrRFBMSMZ6SAzP45A5wAgBrxqZn&#10;K+6QmY3Mftpb5tOmEVK41OLuXbuHIxAF1lKrDGGhqr1pWKSbrlvPpV++PdQVMzunOzqREAlRpezz&#10;AwIQAh0RnsGfBv18L2WzG0vfHPeHWstglR2YmAzaNJcBSq2aHamIeTOzHD+59TAwjHG7LZsxnWZC&#10;6EwO0ZamZhHuAEQsTx4f5e2BBlo/yGvTBqath2oqovN1zbdfmGr+7tnwdlNTH4SZUDLnZH3JEAA8&#10;QpDQASAkte4QnETMRItY/upAiEgMAJkckA5SQOC7lzyCiKtQYVFXQEQkJya1AAhLn1w6RSM9e6lU&#10;jxMNBQODPqZXBjhAGuMg1RZ3NJL1L0REgFmPk6cvL16nFS6c1JHxCUveSUeOp2eOVp85fKyyvN/F&#10;3dd9fSbr0744JtDuoQRh1uYZJu/R24YLg1TZfBwQfV9/qSsHinCSZaya/MRdMXORklHvKYOMT1RS&#10;x5jJ3APi+vr65vYWEcOdEEqRFg6BSBQJbkbINi1x935CWaZUKyJBLWtMO5Gc9cHnDwnJI+UxxhSE&#10;5G4QAeaIQBagmlgcyYGl587GABCQPGLpvasNgwzpmXt00aOZThBxc2ytdRHiiOIxEMkwjqVut2ck&#10;w80Pf3h1ub8+HgPw4e58HOrt8XB92Afg4GJmFt5Nu1lAoGN4JIMxfUphTgGYjYhFmIFHqSWNaRbo&#10;K7YuTjZ1OqHPrDAWYSk1PG72t+YRzDkzLkxLV8/jwWr/gHAz6wjYIyBQmIAEzLpZElvdo5Yq2pel&#10;7VuvYAFRiRhRWNzto+Nyvb8hAkMgJhChIFXrvSdXbnU3GgKjRWgECnfTqbce4YDuEAYQ4ZgKSEpc&#10;QLaBQMiI7kGAjJQ4EJGV/4br6AAgghEAKd+aTsQAuY9asT2wJtXldjdSAQooxICIjB7p7AxD4DVE&#10;GMxNiKqUOgybsi1Dvbzsy6xlu01jXroXx3EUKeHAIUKFOHVQQURct4Sh0tR6EfHYq00A4B6F+WxE&#10;WOLy+Pz32gev+09fuDMYzctmtF2hy5fvXjx69Zubv/PRePmyXTVV8HCAP4x/9k3+BVwsrq+3pRIA&#10;MzX3R61+U37538Q/v7QPRfikazWkjyOkpeSZlj00W6AAoByWIEVAa919Zfa21kRAREqR3q31Vosw&#10;SmZ+mKupuTs7o9C6DQiA9WOLCeg5HbfT8+YsTEwY6B6qercTQFxznHNsg2ufk4vTQCRmRMpIOp/n&#10;OXzNT0shchmKFGLijGrGdHIymVkOJxjK1/GXfsJf9bjmQkMIzXoh9Suff5XH+sc/es8ZsPA7z949&#10;e7DbH2/s2PuC+Fj+dfsX//rt//Ot99+ZjktG0t/JcQlJRDK0IxDd8gOXfSPedV/5Kqx7F0o0MiSf&#10;80SpcVmTLeK0YIH8QYAIYAlezg87nIjwSEgkiEiCXJFBCpdpmpZpqWUgZm+matqNgJhITd2N1uhO&#10;6JpGTkNY130iVEohocRYElP2lgaOBJf29mVcPTbq1g0YhAWL0GK9E+GIsu/dWAtLfh6JmZgdjDKi&#10;B6OWsttuRIiLZHqPui1dm/kaAh6QEF7ZbCY43KkFM2QlWTDeLZsoERHmzKW0HNAEEmAgmToGiGQ2&#10;rZ1U1RAJlAUwDwxceTcIvLZjQYFCTB8LHUPjJNI89VxuvjJnYP2e4MGCJEKGDivqmtZuDAw8L1JE&#10;8qlbYb5310buJAIF9BPm8tTC5Y/BjzG8dy6D9fq//lnfHivLIPDUpn2yO8NPfIt1NuqxPnH3J7v7&#10;uq/PZn2qi8tzXaqqInyZj0xRCCMMsYjI/Uf9vuDktv5YvQ8npQgiIjIR8UrLYoBSSo6laXWWI4QT&#10;saktvd8c9t20COcBcLXBACHxSbiP4R7meTDq2nrvBRBE8HT7ijhNOBHJwLWvzGaGblAEALD3IMRw&#10;O01SIVnTq708IsIRwwJWoJw7Iuxq2Y2DSJGHu8muEHxa/Hbu3QzCjIgQRymliGvf72+2Dx49efrq&#10;9dvvWEB2sRDQVYH5yZMn4jQvy9xbKAX0dHcRISKXIoiYWQJywhs0MwAQ5pMqMBu4Ow8GrLd3XF+K&#10;mui5puYxdWumkcdNRnMMtxBZ2Y0EAKCmIFJLUQs1dUceWQhN1QPdbVra0pqpuboBzK0TTgVQmITZ&#10;zabm6kEAU+tlnpWFidLGhoDMkn+Iy2Ge9oeDhp2dX6jZcWlTa72taQQBEO6GgQgcToFBmOkRAIAB&#10;tZRxGJdlab1bEEMgAAMGUQB6N7TV07L2AITMYohdNQJWtz9EeBBAGqhMFYmRMrkhCKAwr0JhIoxA&#10;gCJlGEcSBqR8ZyDisNkwA6IG+Dwdr64vkW0Yx8O8pBGRENGjFtmwtDb3PrupT7cwUgCwSBHh8KGU&#10;pdmZPfxX/X990/7fXxj/qwf0pLRJj3uv7G6lvnzt4ul/vv2v/6n9D0trABTuz+H7fwT49fgbDw/t&#10;gHMtsh0GJBpIvypPi/z93735nye4qXVIYd5QB1XV1i0sAJi5jlUVk1mPiCyyzmEQEJNNy0jYWptn&#10;DcCl9UzGU+uIREhObuboyCBg0HVhFgVzDyLsqoyiXXNeQ8mOLOToEaFdVZULU6CaxgpvJBFhBhE2&#10;8zv7UK7fE04LoebJ0lQByQ8tCUoRLhS2giLGsTpE104sUgUgCPkX6n/z1C6gX0HBQDTzzTg+fPx4&#10;d3F+dbxNLq6GNVMNf/D40Yvbj2Ya3jr+wQfvfOftd96dpyUQ3OyuhcturfXeWmMiFMlP5SeXvfk3&#10;AXNrR6kZyP0bC1mziEj4rrtlQByc/IGw/s7ZEFIEqFpmc66DCSYpzMzAABymZqba1dUJ1h4DAJgI&#10;Apa2uHkpJb+Y1+eIkFIgwldCZFh4KQUMVBVcoSALuXprCwZ8S/63L9Z/eLscB14UHQAIcDFDhEJc&#10;0MzcVFmkq2rvtZaBRFjCXZiHWjfbERC0m4K1rlf7/fXhFgDKOq0LdXfIS70n/f/EfjlJCk8esNQv&#10;1CJ59RaizEd1x+7KzEOR6MoERTg5WWaWXjsHIIdc9iIEATDlFAgFKVufgHBACLIwXEHNkHvYADDL&#10;h5lnJg/3wiIIHuAQOYcSJkZ0Do9QcwrH04uSPZdHdFc4efayPDBlqAGRmpT1qnb63TPfJPHZma8Y&#10;Ce5et2oIAXT3zWIFxNzNXU88k/VXjAhKqtP90e6+7uuzWZ+mmwQhErirKrhxZfI8UZdxGDbj8G+T&#10;ke7rL10FaI40ASNw3YmsCv5wjLuMoxwzI+Jd5Ld7ktdTGodLW5bWgEkQL87PpunoRwVAi0B3IMSI&#10;PNesyhlAzSAKKUSYRiZzXyfwRARcJ5sPtw1phI27m0fqDFvvCZIOAmIqPCZ1GtwdDCMAiBhCHaUw&#10;Ak6wqeViM46lSBXfDN0+JKLb4/H2OFsEAzDTMNRaRJdmhDyO3/v+984fPvmJL3/56vJyOhz3tze3&#10;MxhEqYNItblDssw8EBADSy2RkD8LDzd1BACGiDV14yTNsgTFZqNKiL620nhaRIIQlWHsHrc3NxZg&#10;4BpWiJnIXOemxtxFCUmESxXKDCmgWoazbZ2XOdHkSU44tD4vfWqtuUZAkTKwINE098ksdTkBsGgm&#10;N7KZz1MPCUY0VXMXFgJCEiKZW789TsfWgCmYE+LSuy5LB49so8wdhSyiu610AqYU2xGAIOea1yIw&#10;cFNrEe6qs3YDsMSkwupmc3cGZGbIXHjI4Tgh+jpoOB0EPcDNEUEImakgViQwV/MiUmp1xNvpOKuj&#10;xYP93gEsfFpmQDcPQKiDSOEPPnhfLW6O82GapFQmroUvzs/Oy2imgLEZN/b9t+hrP2VR1Q0gtBtB&#10;3Z5tXoVXJFD74ff8fxTbfh3/9l/BVw/TpbA0db598Wp8aUsPe4lurn2JaO/5d2789mfLf/l5UyaC&#10;WomI3MkOP3329Gz87/6Xq1+XwgBg5l177x0R6ljzCVmW+U6PikSZAaOmAFCKmFv+/Yho3grXzXbT&#10;ewcPESaiCGhL16aIlCMGtUhtIBISsZmROwKkRC0ybdSjtUaEwCBFpAgEAFhq5XIgRKtBa13KMbOI&#10;aNcwaADW+9qFyhAephoIQxnrZpiXqS+LsGw2m3E3TvPMbdjJA8Yh1L85/q3P95HiWqqgeYFShK3Z&#10;D549e7G/ntpSNpvbm9ur2/3mbHvgaX89teHhW8O3v/Py94772TVYJMCZGE/XjEwCwJy5MBMRuKtZ&#10;NoQRcZcQgAjICAjmGgDCTEiriJoJsiVWizt2UayNSpykDnd6OwQQKUQYEECAjMARCGBwPEyUgZ+V&#10;xlod8wUNFiFE4NBuKWBW1UI8lOoRgBRmhpZJqB6xLI2R0ahP2lGlCgtRCCNezc8/HF5+pQyvPBqu&#10;r5+LQ5EylWbh5MTG5jFPMzEt2rvqlmhbhmEc7rS707JE+DTNZj63fjlNyzAMTIDEwkHkIvbo/MOz&#10;l+/0f7murJJIhLSujIBz/WoQaO7s2cXlhYaYp7m5WUaZE8EwlKGU1AXYiVibppHcxEVYfvzvdlMr&#10;FASRV9gIIZGwRARoN2SL0LATNIciHD2EiAEFyQAI3DJegVL2AMLuZqdXcsW2BCK7fGK7BrBexSAA&#10;3MHAV0UlnnAkazoSnpQI6xwTT2+P9b+VbQkAa8OPaxAuEjEiA1H+iZM/7r6Lu6/7+ozWj+3iYCVW&#10;IQ0Uu6EWxMpUkIY6MHOcVPv39Ze2TrehH/tK4Gqqce2qXYUYBXILB7D6nuCkxPdwYjb3AEDCIiyc&#10;0cRsrWc2s68RX7k8QkLKaSLdhb+v8UgOaBn8uovPWWsBYKaICBhmuBkhAtqiRSRNKg7QmroChCfA&#10;OqNjwx3HSl96DQn5xW4TfoYoyHKx9dFUOwLe7Bd1JyYpVMbKRbr1AKh1c7O/uT3cPvvoxeuv/8Rr&#10;rzy1x/69H7z10dVLLoIB++trU5cch3twCr/yLEDgEW7hFkiwBkAjsghmABB9/FynqjSVlHCi2qUK&#10;bZqX3mxeGiBKlcIMoUIlP9Qi0t1cdbACSMJgEQ3ahAQWbp6yGgwU5FoxgIDFXb03VyfAtmi4DyKY&#10;Qk2EUQiJuIiUQsgR5AEALCJFKnOebRjBiWXcbEB4GEZj4eORSYTd1ihCt3BBCgwNRwuIwPQCiQgQ&#10;AmjrxFRLHUQenJ1VoeN09KMvZoZg5ulcCVxPSbHuV5FJEMndiO8kRYGIpZRmAeFEKIyVuCAJIrGs&#10;yHWEuS3zsjgPuf4NAjVjMAAmEHUlGp48errbXczLIsO0O9cADHcmHOuGhLgUKTLWkZz1erGRIkDq&#10;w0nbe7G/4rc+iHdFEILcQ+Pwpv8/j+XvPS3bpcfUCtHuxXw50CP3l8u8tN4CQt0n/v7vm/3i8Hef&#10;YimtYdi0LBpwvPrh2fDFz5c3ftTf6j0tlyjC4cEijJypFcmmZ5FVtQgAAapdtbt7KVKHAgFjHQll&#10;M2z2+9sAQ4x8o2pXcy/M4WFmCNB7JyIicXdA1N4BIbFDvffWPD/14cipHiZy91zUmNvdvoWIifxk&#10;+ElLElBAxqPlig4BAqhsNoCABGaKjMM4FBag6L2d4eMvDT/7kF45k3OBOMdw3BOhMA8LFoezix1v&#10;6+Vxf93bfn9brqfWlYHb0UTGifDt8Tvvxx/1brE6Le8WYyfBWwScdjhpz10TAtatyJr5lkMXcABE&#10;NztduDxlv+7hpkQsJfNFQ1VX//CJVn+3aT89J4SEnks5hEDQrhg01uEUY6CORmtgaTgYEFFlXj8O&#10;UGsloggnJGS2CHCj08ZmnhYwZCdCYqbl0NS6SHn84MHcjh/gj64fffPJ5fMyUExOREGoDkPhisiA&#10;c1u6KsIae1BIKKibdutLb2ouGAjogN2MvvjF8pWn3I2RgBEKMA3v6Pf+cP4nawcCKzx/TdKkWNdZ&#10;DuDgEaqa684UKxCSqQ2SizEsIkIYppAadUK/CxMA7OYYQQiMkFpTALCwxJAQIQS6GiExUOpiMSAT&#10;HdXNc88JuGbQhSMkEAURkIVX6SYAiRRCNzvxqNa7IODpIvWJDO/wcAiPMHd1twiz0LX/XG+Euco7&#10;KXVXIcy6Cl4pKbDeQYhOAmcEIgACIMDVF+dA+dQykfA93eS+7uszWZ/q4qoMVWTLOBYs4RIGpqYK&#10;4BhYpCKWP68Hel//0VR8opULSAnJelMix5hVRQoFpq0oJUaf9HuAZ3dnHp72BAe4XZZFdWndk2EQ&#10;wYEEHIEeBu5mak6eN0ZED3BfewC3ICZivvDX3d3AAUhKIYYIpCA1JRaRDRNbmJpNvU/znMaPdLQ/&#10;ePBAiOpua688ujy8r0/54cOnA+8YK29lkUsKaKqTdsAQhK3UszoiRHfdbbdG/Pzlzf6wmNv+5vLB&#10;Zjg/v9huB7iOKrIpIwEaGxD23hHX6eikBwBgLhBrGLEHqHsKyejkTg+i8NV+mLd8Isx+JWANU3KL&#10;295UNa1Q4EiI5pb2QilFpHhvBq7gZArBmSkUATfTgQDPN9vduEHEQNihbAaf2lxMcIrbPgvzrgzC&#10;khi91A7N0xERGQndu3ZFqKUIl3XdB0hgDDAUBBz20zT3Pvc2TXPrRiTCjmCW4A0kBPR19+AFaZQy&#10;EkuVAOyqagZqm1oebjcjcSXBup2XflyaA2pO2tMGRQiAufsFiNVZhJEnrvDTMhkRIgRhEN4WHpAK&#10;5PuIpQwWcb3fz32pYwUuNap2beYWxFhAQQohloQNbgcWGaTuailCkh49JGJbWeEIiE3pOMt5GYZX&#10;pvjgW/oHLw7vTXFzmCezQEpRl9/G82fx7mP+a4HyTpuO/M6H+u57/U+7eVNr3XJvCRabcvGB/ugS&#10;9BvyVyQOHhgex8Nsh/d++vyXnvnbpVRkiwghaW1JGqe6pi2mSs3+JPmxCEn+M+TYbIezsy0RJmtn&#10;mlry3EEylq0DRnb8LOiB4ejulJRGABEOIHOXUoiw9cyOp1ILZRsTruqIKMRLN3Doc0NEIFDv2jU7&#10;wDjF2TGdcEqn3QhCECMyOlj3howgpBADyNfib742vD4cvTgL9YYTABbh4ihG5yQPLh48+sKrXnj6&#10;wK4/eo6AHmHhFo5w9m48fyHvvrv/E2bqTR1CajFTh2TcA502HQhYa1VVC3O3ACKkk2cJ7zglEQAW&#10;gDAM42puIwLiZAbmeCUvptZ6xrAgnpQGQTmTSrRgbqEQiAgDw93WkJJEy5hD6oGBAHGoubG06BEO&#10;4UiCmFAfVYAw626azWd4MDAoQA8zDZKayN2gcCZG54Bqz/nNF/DXvvDoyfZqv1+sm6NI9GgQQCRM&#10;AxVsQcxSCj14ZIgajuNFaiynpY1n293ZOYtIBG9ojg9p4LTtRWsOWwAjwBVQTCevNeUqKZ9aDAwD&#10;C3Pwk35/7XUVIGqtzMyI41BD9TAvq1F1lS8gAngC9zODLlDdCwIxhWVkKab8NTMm3T0Mupuaz9aD&#10;8t0P6m4QDFCJAsEhGIABKNATLgrhEIzGJFzK6WeCeahn3ucaU+nhkKgqw1RmdNNFtakiOhlZ9p6A&#10;ubcWYA1zXKM5Ibu7k4r3Lp0iIAjvkmzy6pZuBfQIYgBG5Ezku1/G3dd9fSbrU13cg4sL1IX6or27&#10;tuZK0dGcAaLSMOj9wOaTlcfEdEp88uvrdO3kdP/zenj//9VJ6QPZxeHHgK1AJDVHJEBQNwpOGdLd&#10;4SZtIen7MrecON5ODa+umurtcQahdKkxCSCZuqmTOZC7uZpBtn+rrn8FXLi7mZ75uU5TU61YixBg&#10;EJEQNeub3cXZ9oyAb/bX1nqtAxIDxLI0YHKzpial8OPHDW8P0wvEYBTceJTBamjfg8fN7bKoephw&#10;PRvGghRuXIoRPX95eTjOSLwpUoluri5ZaLOpVTjcmWWsg4cepynC1bqpFZZ1ck9rSDYx5h4JACLy&#10;3Eh4ivbOqXQmL4B/rLTKs7PHSr0MBEKwhKkRdvcIYzNTC3fACPSmamCOxA4AEAgX2+1msxlKDQyH&#10;AHVwGwuz0DxPM8SmysOxIlLC2wDJzBfEHPQToSYG0Q3T94WIEISIEKq9q6b/5/nz57fzrAYJd0BC&#10;TqT/6V20sg0BmEiIlnlxhED08EHKdqxDZbo7jyEBkqq21gOBiByAghxzyA3hockhh0AnOgUurT+c&#10;WRC2Rc6HShYMxJy+KTvO83E6cpHziwv3gnvUeenmBsRUkj5AgEgc4EDMAVVwU2qiwjPfnINPc/Fw&#10;Nwhz7x7D77d//MHyg2leVM3cuyud5h1E+Gb8K3P8kf4xdou5mXdzCyT3MI8E1HxVfvGv0s+wlg/t&#10;8gd+eLU8Kng9cNMKs9ojf/BqfON9+7aHi8hQqwirqqquecgQgQ4J3zRXg/T7QbhZJ0S3SLBfHWpb&#10;VERyIoB3aQ0chJTPAnPJCOQ7oxezMCQkFupQECsAupt7eFitlYh7731pjFjHjZm6u7YOTJjYVU5a&#10;iQGAqzkkVxOJgYkIwcMZqdSCDPnGB4Rf2P7DL8ETjqNvTX3GThWAgwrxw7Pz83Ercz8/v1CEy5ub&#10;aVrmw9SWuUhF5qHubs74j/13l+Ph6uUNIs3zQqcAbinibsTctaVLSoTnNlvCByFcHQmHMgCAqrr7&#10;up2zk4AlQN0ISES4Fu3qXcM9WltXeYwCOQLAFbvfO4swc6ni4V07ALkbEBYpUgQg1LuGQYAHpr9U&#10;AabbhZmrFHDsrYcHjyJczNS199YIMSK4FiQQEm26LAs4CDNXQSZkjAgM2m43D195UMb68vrF4vPV&#10;cv3Diy+8zlbGmHow80ZKGwY9O4fdtj44q+CMHEE9oJkS6LipYY36DEuvpVC1AIx+FJ3OgBCAEUBK&#10;a2jafpq/8raeH/DWkoFP6biOFPDngAYxEMHAmwVa7pkICdAwwMnNwAURG7SlzUsD4vzApiY9277c&#10;wvEKwYwTEYSSTuPh4Iqn/2kBFqAAkMMWgJwKnbgkGQ2AJx4X8DqrpGQqgVv6l2F1NofnhwFAKKMe&#10;chFnZmGRUwGLcCSokDLmdaKRd1ECXkwzEhAot4Jx9+nL4MxVzxvIiGvQCiJQrEp6JBJGLiCFSinl&#10;PkTqvu7rM1mf+ujub/fiKq4FTMI53CMwPNzVjD55Xv+LW62193/4wxUJ/e8qYn7tC1+otf7RH/3R&#10;b/3Wb/3SL/3S17/+9fxftdbXXnvN3X/7t3/7W9/61q/+6q++9tpr/6Ee+H+4ytP6j30xD8fItPR+&#10;nKeLzSbMoXwsYDsR51YxCCD03lS7mTWzeX+TJOZ1no8UgGGuvUe3gfl82AiCIpkn4XxFwBFRGudM&#10;7ZweaLu23mkckSAdUUg4HeZlkrPNWallnpfd7my3207TdDgcNnV8/PhxRNwebkOKPzzr+szCJG+A&#10;4Ijdfc6G88XlEcLHS5/DAAAgAElEQVSJqBYZSglzEalD/eg4P7+6No/NWJ48uGAwCJ+O8/EwASAy&#10;z9qX3kRIw5ERyANVwYgJMUVkwYzMEginBIWwcLDAQCRipIBV1QMIsUJZANbtXLhl6lQgnahsSVnI&#10;c1B4gJdaEEJNu/ZZAwMPtBSi3aZc7C4AWFWLMIQjQNcOBG6K2p+c7853u9XDAchSiCU8zs632lW1&#10;qXZEBmFhHksdSslX3AOmZXl5s59aG3c7Ennx/HkABHKscikPCsxZcKorc+UI0FWx4NSbR9RaN7Vu&#10;h5GYptYYOXq/neb9NDW3pEEUFilF3bKpu2tyVyyM+900P1k4gODgVcqDYXw4bsNdI7p1N+vm07wA&#10;8e7iYrfbvXw5YetohhFmioIh6ILJZcmwcu3dTEkGTOicQ3QNLoiQiBliiloIu9l80X/yzfm70zSb&#10;x0lqGAarPqrj/GfxzwECLbBHBLAwEPRctCaaAo2JynL4Ej2+Qv9D/4OfufjGV85+Qm6e+/6y0PzG&#10;+LXn8/cbHAnxcDgQ8TQdAfD8/KyU2rS5WestPEgS8QKp0yMq87Edbq6E+ezBplY084goIhkcUkpx&#10;W9k6y7JEOHK6vVZtcDfFcBHOTw1mT6sKiKVK693cHKL1BRFZONDNTUSCkIrkC5TkdzVAJC7jivin&#10;ICQk1G5pXhIWZDQ1VDurDx/IE/Cbaennm63f9HOuXMt4dnZ2fv7w/KJSWeb9Yv3td958/uLSLcKg&#10;8kZNCbHjoz+8/qcv7bn23roiYm514iTpdvUiMvfOzOEhRTICAQA0ySLhS1uSPpKSwmznEgzWWuva&#10;h3EAgGmeYxUE0krwcV/RuxGFCIlUbahjQKhqn3taYY0soa+hkF7a8JAqRUpuaXrzgBg3Y5uX1ruw&#10;kFCtAzG6exoOUZhrJUTCMHNmoiDvxszqWrgIMwkjoKHWsWw2w9xnDPjQv/cBf/V1/xz+1FfPnn3U&#10;vnB2ZSZPXxnJWz82nXq/ImxMHLaEay1ci4xD3QAEYjdkVERU7VUI+UxKGUS2dQiL6TBZ673X/8L/&#10;wf+k//3J+wURkRGUsJJmc1gQZU3PC3NXU7BV8erWybEFTEtLSi0FIoBDEJxyvS2IUJiEiBHzUhnm&#10;zIxMABDq2enE2lNFILJwDTLTcCdCTnUjQiYH+EnjChGFxMMZIBDNXbt2MyYK88wCZURVcwCl6F0L&#10;IzO72RKwbgERqtRRSIKxe9du8HG8uDkMzJYrNcDCIgTmZuFIaAAWhkiMTJ7Gc3QABwyi1VwtReoA&#10;VAzoY2TWfd3XfX3W6lNdXOstldiA5tbRO4VzeCLMMJl7f9Hroxcvfv3Xf/3x48df+fKXnz9//t3v&#10;fveNN9744he/SES99zfffPP6+vrXfu3XXnvttWfPnkXEPM+/8Ru/UWv96le/+vjJk+fPn9da0/v+&#10;F7b+3W7ogMCIaL0d5/liuyX6cZXGnabFIyIdX4jE3AHUDNP74UHp6Y9wjzBngG2tF9tdmIZZc8tv&#10;9XGOKq4/vlC1i/Py9OlmczE+2Bg6uAHEvPjFgwsEPBwOqQg1VYggABZJZQp4KJGCdusOAUQAYQBM&#10;rmqIZOGt9TTaCyGEkdRax6Xbh1c3zWIofLYZK+N8bDJuLq9vPrx8ObUm5oBtBakhzG1213E7JGjN&#10;zFR1zTUmQEh3BUGuLdzBsVQOAndY4f24+tfxxI7O5STQ6sc/fSskjGSbYyARCTMzkpJ6d9B0bnRX&#10;anh1e8CA83HYQUEENwtwZEHD3ThuN1tmhmQgrNjJTFp3IzZmLzVNHsy8hnQR5Zb1dpomc0NUDyAs&#10;IqWUqXc1i+RTrm4owohIPD1AGuRMOzBThDBvxgERuypAIHpr/fr2dlHTiDwol1oJ0cwwIvcSkA3v&#10;yk8lCAyKNRUOACJY8MFu92DcbqUE4m1vtiyxZoEHMHXV6/0esBSicTNqlLbf975cHa8rF3DcbXdV&#10;KoK5MRPdJT4zESM5BkS4ASGCUIwlO+uP5ndV/ROs0TuTZwJCKO60TkL5Kqt7bupSEvZ9+31i+hr/&#10;p4Hth/DOB/hvpvgey9+/oMdLWxzg1fq5nxn/5reOv6ttIWJmKqVGhKr1fkQGItpsN8KCCNM0ta5z&#10;a4w0SHWLvphRkBzdMIPaRES9q3YuhIRx4hUxE0AQEwsj5Yo1HFwtcR1hZu6Y3ZfHSbyA6X4VBOim&#10;FjaUIZyAEBkTwAeI4GBhAZisjsKMCB6qrsS5R3EMIiRHep3/+jbE1EbgcfLH5fzhoyeL+3i2G7a7&#10;Zekvby7LBo7LtD8eEsiuTcdhGMch6ME7/YN3j9/KlRYzq2kuM3KkkmsPNQNAVUOAZV5ipXqeROOn&#10;RL67zSoi5kYOENA8J1mqms/nUAIR3NzdidcxTRFJRq4wE9DJEZdLJAlUZGLhyJ0PC3AgIwpioIdz&#10;FREJDRxyV02p1mYS4TUmLYcM7k7h4bGohYeIIEDrGf9A6W80N3a8nffzPBMiIb9n3/3J+Kk3nn71&#10;/PXHNrXjs4+mw5tqy6x97o0Azndn2/FsKA+ICAOqsAgRkwXMXRkpn9ultRy+zL01XaoMCr70xdry&#10;aPOwHHjjD3b0ynN4u+MMq44jt3IBAIxEma7p4UZq5gbuARRmxkgrd4RIUsUbEImjZGTmlA9IvlqJ&#10;5jqJdvPnEHMgBqK7dT9Nl9JnlhRjyJ0wOiaGJJvLSDwKIUbgydkN7uAQzITCjE7MFqHuRGxurXcA&#10;LlKYsIdjpL8N82otzIGoYCIUEGpmahghTJKxHwFMNBCCoCM6YXftjogkKBxUpSBxqn5VyAGRTkQe&#10;CEaEzFe4r/u6r89g/RijMtQsrAVYAZdUhLsLS3K4/kLqA//tYua/+o1v/NzP/dzv/M7vAEDmViPi&#10;xcXFa6+9drPfA8A8z89+9KPdbvfz/9nPf/vb3/7Sl770K7/yK7XW3/zN3ywi9hcaA4N3ndMnvwiY&#10;Xq3u1nrHJMXjv/c9E/D/sfcuzZYd133nemXmPufcR1URBfABUgJFCrIoExCbki1aIXmgiJbdDEZ3&#10;WCN7oGnP+wPo22jU0SG1I9SWHDZlUrZISi2zCb7AJ4gHARSq6r7OOXtn5nr0IPeFTGvaTYWIWhgg&#10;EKgA7j33nLsz1/qv3y+QiUUEce7mPuglEegSzgFgEOahBu6MKIS9DwLHrV78XVLFelKHLFN9+nR6&#10;32ba3eV7O0ATRc7cv/d6T6e77Uma62Vo3m2zh7aOgJsyMeLAtcGd885za8uQzwJgILFENUDCptDN&#10;AkwYBIEBSsqO+Ojq5vrmmAl2m83pdjoeDl11WerDq6vDfAykrguvQP8uzNtpqhURCRkDoHeN0JEN&#10;BHCPWOWzyEGDBX07zITwW5bMQEYHxrqKEzCA5mMBbI0YIYxZwdCjhYe5EqVhDJMEHisNpIU/uLqs&#10;rfazU/WpJCEIyskRHaFMJScJM05p3N8AaAwIhRhYIvtIA7VWYY0Tgppe7g+Pb+YeuD09Gf1u1b6d&#10;ijCb6wCL45ADIuKIHt2u+Q+mCxq62SSSmd0MKJhpAMMX7c0MmcEMAJAofLWMl5Q14F1WaowMKo4T&#10;NyJhYkxIHHB2enL/9GxHjGZqXpeqXXEQ5M2Aaa71uBxLuScLkUdK3Hq9uHy89EZBieTZD3z4/t37&#10;sNoGw8Ix8eDnafjIra0pMBybKnLTlh/PL6sZIMWAEa6Ug4gIcAiEwWgZdAtmGiO/Af8YGS2E+J5+&#10;5QYee8B1vI3SZGk/OL70S/mfb3Y7AhPBX5xeeAO+eVHf1ohVSs4MAO5OiG6mago9pQQBiUXNVfvY&#10;yxnrW8vS3WZADAQz7b2ZmbMPKqmpIcJ4OKynV1h1bYE8TAMDaj8cksNMLcJjwJVLMbMY8B6CwBhL&#10;hiRMA5CO5IFogDDSq8DCgAAWQDi+F1UjDwwk4dN0D2xJQe8/u/c+mj7y1Pvx3unbjx5eLYeLt9+8&#10;vr5e5np+b3tycvLssx96+M7jy8vrMp0wIVCEnJQ23+GPXPiPeF1Kw8GGWY/1RJzEVMf/N+cEHkur&#10;CBj8t1mD8dtptGbiVh42UL3MYz0qtVpTykxkoev9MIJGbwuAEMO99x4B3YyIAAOFCSHl5IgGPkC7&#10;ggweZjq4MEEADkTIzO7OHK131y5JkLBp8xZDpbHmYyO0GwL0pgBQUtGx0oxoqu4eCHmauEiISxGt&#10;5hEP/Af/4dH/8Y/v/G8CDzJpkcNVPaxjMgd3mOcOMFdp47dQEiYMZjnWer0/AKKwqOk8z603DwAK&#10;ZtyW7SQF3SXB/ZMPfsr+xcZONnDyQ/j+N+0/4rrYtf41Xm0ANLM1YTjkcA5BCBFAt9drJMYhhQSA&#10;GBlvAhCmMUy7BVMGIN4+swfwFhywm6v5MJIzEQMw4DDBjA8oIQUBBUZ4Ih4cFBxto+EGCMBARqLV&#10;cEPBHEhq6ggebhBO4IiByETZfdhjEADCQb2jGiKOK5yaYfCUSH20QREwsSRicAdEFnZYVzyRmIAF&#10;OaVExN19hL1teDkRMYDoiWTgST2pf9j1E7e4EX1BxxgdUFchSKs/aTXqvhcqIl750Svf+e53Xn/t&#10;9RdeeOF3fud3vvJXX/nSX37p137916ZpAoAAuLi4+NErr9y7d6+3frPfi6y7+H/fX/tPoxzC/262&#10;djx2PAhB3dw9giIccZUg3TaVycMHASxJYmZ0x1gftDGgHESDu69q1juGq/bWWq91DKPcLJzXewvE&#10;eHB+gF9ANKKLlCVts5z22iPtEmwEP7iR3XmXk94gvW8n5+eIEu88bI8fne1ON8y2LFc/+D5tisah&#10;aw9EHmfexA7NASJgXgwABHGX80kpJQkgXu0Pj25uEvG28MmmuGszwzwdWzvUagFpHFqZAYAJz89O&#10;T7YnFxcXS+8aTnh7SgMACLhlOMC77DMc5DQnIiTiWLkyQzCAt4rY4aG6nTmtTtr1outBiLIuqmHv&#10;3dYTGgrjCNM100Wbz9bD9kvZ5LIrIjkdl1pr301TZplSQhZEYqYI9IAhI17X2IhKSiJcW3PXCKh9&#10;FaVVw+zBhEIcqBMLEU5JAILRRig2AtwcIsaaXKB7hAOwBwVk4kQcPk5DZGqO2LoBUM7F6oIiIjLO&#10;Y0xUckFT8sFyQ4gYmcBxsiKCifkkl63k952clZQgrKkf66JdCTAADSAGiRtxjEDdvauWqYiIQVzP&#10;V+FRqDztz6AABKrb4/316w/f7qolp7Ptbjdt62EZr0zJOXGOMIvt95cfRsSYuPlIZPq6SwcI9G7e&#10;E9EtmnUJZpE1f7qGIdbr6SP+vjlGACoeKl7M+7bx7WYKbb3vdzK9UH7nL+1/J7RlWXpv482ISG1p&#10;ACEibqaurVYWISZAjvBAIEFiBJTaekQgI2AiolLKcFWN9yEzuw9/38oegdvIm4OHhSCLJCQ0NyTc&#10;7ramNlR14YEMGBgAFta1D1QFMq6Le4ws7OEUQCLuYeHg4AG5ZCY2N+0qLMx8V37uqfz+1Ns2T6cn&#10;p0/fe/r87lOPfV+pP7x+9OjxBSEJ083F5baUXNI8H7ouu/M7xNR67/3BMzj9s+1nX6+vfL9/6RCP&#10;c87D9jFe8SQJAYhYuzJReCBASmlkJsfIzn18DAeHk8cTYc1+IzAOAH4Q0f76ZkzhmHlQhpRsAHjf&#10;jTmYWUoZVpNmIJEU4Zy6qY3dY0B3iwBhAUDXVdsAjHVpSCDCgBLoZsYsQ1TvqhigrbkHBpoH+BgR&#10;IQcDI0SMIZ4BTNvNydm20aEunYhCAwCu5e1XD29/RHm36dOE02YaPa+udpzrUpvZUQoDhrCIkGlH&#10;omOt++NsHoRo7l11vH8IAD1q3e8mP93uQOiwvPlz9n7te8CbX56eR/bv9i92cLN14RxXpMdY1bxd&#10;JUbgMWsby3MxZPaAAGl9WQf5NiDCTAEYecWNEJJBqBn58A66qll4G3EBgISUiNK6FDdI/wERFvqu&#10;R1KI6ZbGbL7mOwOAAhA4eP2ZOqCGNTcFb+oB4IQK0dSQaCdy29MCj/CwxazpOhZGCEJIstJQ1Wz8&#10;GicEA/DA8LUxNq6uNqwtrjC2M4mZGHxIKghGDAIokPg9ELN6Uk/qZ7L+jvXbHdwhhnBJwM3cApkQ&#10;mFHtPXGPM7PLi8tPf/rTn/mNz/zhH/7hN7/5zd77Jz/5yc/+T5/9kz/5EwBwsx/+6EdvP3hw//79&#10;hw8fau/f+973/uAP/uD+/ft379xN8rO+KBz/7d/XDW+4dT85oYV31cGkYBkS+QiPgVaMIfBCJGZA&#10;dHdBCh6bSzQsYb01sBiWHwBX7bXXUEMaXh+/RTUSYKAHEW/4FBEQXRgkIURzC+AI6yk1kYMkrfUI&#10;OAPuF1O8k1ImOyk3lBBP8akT9P3x+u1FOxFmEZGUBLvaWFE7Lk2IttN0b3dymlMWObT66Oa6qm5T&#10;Pt1tAfzi8oryBljmfqSUiFO4rUT1cBIuubTaalViEYC5H8wDR+gpggkDIwDHQvx4ygJS1z6sP+vm&#10;R3g4uvlYuBrGuDGhJCZhXsOU4aPLziVLzuTYa221m3oQoBAjj9tiTiUiW9frZVm6JqoJXYRrV2JR&#10;ACA8Iwo1MyOWAZQPgAjkkTFFQMBlmYdqzFzNQwEDufX+8OGjJPL0U08xJ2bJiZCJiRfqTQ0Qa+/m&#10;RuM/ljiCwi0AzHxbCucUgHlg8QOT5OZm4TT0FI2cB+QGiRNAqBkQDscxAnp4QiSkrubhhJ5z2W22&#10;G8kQcZhnC1e3uSkgcRILF0gJsbt1MwRgQb935+b8bD6d9EPPBpC1g5s64/WHPvDO3afo4ngj8A62&#10;paG5i9r1Yb9R3U6ZCTwRZF7Adalv9uNLx/+g6gDkMV7EAajBdzX3gGhqyEwANuR1NiiDsB62wmH8&#10;1AkYyRELnP4a/c+9HWq07Abhqi32D94v9z8av/my/mdmjuHQQzDTcSXEwOEBgSDXEICcCww0Tjgg&#10;gBNipJRZWAQDHJFMDQJu2YDYWg0IlvE2wMAwM3MjXGUh63pYROHce2+1Ssoll95aIIrIREQrT5bG&#10;nqdqR1yvsoiQkhCSmc9zBQAiJgwkAPPhbCxp+/PyS3eME0IpWwWI3fTG8fKHb3z/+nCzn+e0SffO&#10;7kTXTcpZ8ltvvWW93bl7FuAeIUwRlrCf0S7lj7168VUR2W63tdZ1WhhATAGQS3ZTIlLTMbBzG5oB&#10;GpcJIgqL3rrS3wqdmXiFZHQf2IkVrcjvugrMzYbfYjCxEDFiCfKUREQojSYMvLtnqKrenQKIOAxq&#10;rbXWEWlm5M1m063jurKFKSUKOrbFho+MI3SscZF3SylB4LJUCORCTCTCEaC9qquBqxkSEfLgNxrE&#10;l9q/3fq/6q4ffPrO2dn9V994p9UmSEWydVMP1ait7k6oN90fbkhYPQyhQ7ibR6AgEY+peyYRSV1t&#10;rhWxuKr3G7MOCFu7eZF/BaF/0/4LBBJyIIy7a3gA8C18JG59Gci83rGRx+bqmMoRBnjYaKAAixPa&#10;OgG3CLBVKAcANvqHHmFIiMBMwIwsxLxCemBwIcEBMEJwfFpuf94BEM4jJT5CCBGIqK5m7oTdXSOc&#10;2Gg1x0Q4aAfJpTAyjYYORlBwdtDallqZOecy+nQRTsDsjISIrGYgyYaxEDGYh3DAzTUgwEdWhoTB&#10;yBwCAzHcAlxJ8ohW/pQOD0/qST2p/0/rJ+4bZsa3aKOB8iU3dAfiWG3Ff19f50+1ROTFF1984YUX&#10;vvzlL4vIaMrmnB8+fDj+QOv9ay99rbcGAK+//vrTTz/9uc997s/+7M/MjPhnvKe1pt3WJMoto2uY&#10;m8A5AM0hoPWOZinnVcm28t8jwIFwrKpr6ysfgobYKABQEEzV1CCiMG9KYQBObBAexjE4fjyYFRqG&#10;gAxEThPvIrRrC7ezu3fNNQFNwmY1DNwcEqopQkySalhve7B5SoWQ5mWx5VJ7f+dwfWj93ma7JSaW&#10;QFA3JKzVtNadpLPNJqFPJM7pweXl1XIUxNPMmynN2o4BPles4ymNZgPM6GA95aQRj65vtOt2e6Ld&#10;5pu9NQMgjyBOzCvYBJIIsq5i5SACDA6HPE3Rm5k6IAwXHnGSbKYWa7SylFKmfFyOQ8B3eLx3CEOt&#10;PbZpik7WwBGJiTOLiHfzjhMLCSvY0ZauEdHQg9l6b3lTuvZ3rqpfXGozdw9YSR6SEoMAwgCrTNME&#10;AfNxjggSTpK09n6sJ9ttD895OjmzZZ4xOiXZpCKUHJfLw2Mk1tYQSM2cnIMRwSzCATScexfYEHBk&#10;XJCZzu/deWd/ZYCQ+Pp4QERKvDSrc99MW2RQdiHe7k6ur6/NjRCnqWw22+vrG/QeSNX9UeuHx9eA&#10;LkTokTghYFdjAiYMAGKGGPB2Pir9iF77UXtl+fGyjd3On8py2qE+pB9+6Y3/x1+PLW177666Bs8T&#10;PTU9+0z64IYWSbTbAFO/ORzra4/e0LfffPzOddtLTuPSFgGEyCJD8u7uQ0a4LiJTtNaOs1IimQoy&#10;ryg7NQdnmYhFW/+w/OoH87MZQ5erZrVbTTl1s3rx2i9sPrqny1fpq64LsnTtGA6EARAELBweiKhN&#10;wRHCAtzBiREQ1ZSYkaDVRSsKc6CPERMLI62Z6JSTR6h2IkolMUugMbF1HRRRwJUqaeYWgaYAYR6S&#10;kqohYeLkZhAQzZEwzPM0Dd6eRvSmYxk0IlgY0V2NKSPhKT/9bPkYWHqfPlvrVZI8TdOdzR02f/zo&#10;weXlTe317p3zJALmkstue/rg4aOLm72UEkDkSAZ1qUjSzOlsdyGvVjkAQG1N3dSUiVmodx34eyIa&#10;qBUAtFV4ieG3IHiPwfA0G1Z0MbegW9os4DikK1kawzo3IvQ1IQ2mCj4AhjbG+KpWtRYsJ2enS13c&#10;PMIhQgAjcazZBHcLETF1GGNtAhhpbXdh0a6uEX1MBbHq6MwghYtISmmpFW4zN5woVth9771REDZK&#10;gBjRzQMESN6xy29MP/zQ4fxO84R9roqSKVw0TnKxwM3pnSC+ePhGA12qn5+e1/noHpwF3ImAiBlR&#10;kCjA3dSNhMvp5vz0jtZuUS4O18t8fN/77iU5e+VykpBjXTabDSDOfUbCbs4yApKEvjY4uimSmHdi&#10;ckALd6KlKSMmEQccogYKdwvtHYnHQw0DETkirHcAFCmA4G6AYIjN4wBGEEhh4SmN6M2Q/nlijFhN&#10;HeNfRYQg0gBNEQXEUDGyUJK0bkIigRgTRdcAOJrNYI9vVaI48tXhYOgQyoSImUlERJJ7h3fnfkTm&#10;zuMbcQvwlQrjZNW6e8oJicwCgSDCSWzVzmE4MBGnXOM90aB/Uk/qZ69+4hbHwqLB4Wjg7hhOt5c6&#10;Zoz42d72+tsys5deeuk73/nOa6+99slPfvI3fuM3Li8v/69/9+/eeuutZVnCHQGSpFJKrfVb3/72&#10;Yb//7ne/ezwez87P+D0gY4jbDMv6T7fTMYBgQjDo2lU1p0SDq3BL6x57I2uuyE2Ikgj1HrfpLCJy&#10;t/BgAAhkwJzKJsmAiSn7kKGxCKwRNHJ3h0CCLZ1GdAQU4cRu5oDCQsd9J0q42ofbVLKaqlprFRHM&#10;FFiWZVHVqs3dMlNCRB+wieYeTnFzqF11m0sm2pYSiR/tr2+OB/DYlWm7ncy0tabmS+seXS3UNMLG&#10;sxLURt7W7JhSznliJhbcSDnWJQAkCxOZdghklndXNNxNx26MY61du6qpJAaAkjMJhVuErzwIkTJl&#10;NR07YK3VVJK72/j5hM117r2V7UbyiNaJiDAJoEKECLmre6SUASPnnFIaPEBVDQC3YGK1wYQMiABG&#10;VQMITkLCbk6y3thbq4OeN7ead1N3/eGrr0xZ7pxtOZUiid094U2dltYdIYk4OiKtlA91CJxKOt/t&#10;soggQdDVfIyuB9WDLt0MIEhopNfIo0ZfliUXEWZhPs5HSWkjUkpuvbfeRgQ0JeldzWpXdTQuhYgj&#10;wtTMbHD0gcjd3ZwQUzl7PR5/5finh7gCITDYpbuoRb3t+wNVlZSYqLUmzIxcW1XVU7r/T9K//ACm&#10;0xPZO5tbyvkkn+6WaSjHxhkNB15+zGdE3F17Z+aUS291bn0AEkiYhYgg3G7XdkKYPALde2tv2be+&#10;hvGP+FdhuU5spye7wNCuMEVrlx/Ozz2G1xZ4w1fn2ljSYkJstXuYJAkHNw8OG7Q+Q+Ig4pwSE9V5&#10;ASb1EfRdiR2mhqubHrW1cQlwizIJFonwDd3/hfTilk9nrwjQvCrq28uPHtkrPmA9Zu6mHm6OCCMk&#10;GWrjbgkQI/7r7ubBPEAZ0HtnEiROzB+XX38efw5K0jYHem315rjfHEq144/ffHPR6uE3+33JJRFv&#10;Tnb743x5fW3uoCYsc120tpPNZnuye3jZXjs++Orh31e7WfcnUcavtwGNFeQVAdLamOLcEjdW2QkA&#10;INGAyY+XBQGYORBEJNxHvneNIjADBNoantbezS2lZD7AOoyEvfdBLXL34/EYEIwUt6T7IY8Ldzcl&#10;RiIhMlXt2kBXuQszA6B21dZFUk6l9wYBLIIArkY4Ns1ivTSMrYoABGQiba0el1Sy9j54+OaGgBbz&#10;t/Q/I/7WB/b5w/dONiXefHh55/wOMlttbt6Ph5OzMwBcjpVJ5sOyzAsOlfiQYweAAzGJcMpTytnV&#10;skgS2pWTy6ubnBFBnn7mqc3Js7v8tfx2scO838+SGIIIGMK19YgId0LClJiISSDC1MMDRYZUExA8&#10;PBByyY7Reu9uKzEG0czMHGIwVm8XHMczC2KY+wIQCYjIQ8NjsE4IaY22e+CKSh5NGaq9ikgE9Nbw&#10;NhfgZuYa7sO6TURCrKaBIUkIyN0oSQxapowngq6iC0k5p0EZNVsibP0g3+5tatfReGqtuflYxHPz&#10;QbIBNPUAhCITEg/MM4CP8Kdp9fLeONs9qSf1M1c/eYsjZg4KG9lwM6cBHR+PInd9b1zjiOjnn3vu&#10;N/7pP/3jP/7jH/zgBw8ePDg9Pf03//pf55w///nPv/zyyyLyqU99ar/fX9/cEOJzzz3353/+5733&#10;F1988cc//rT8acoAACAASURBVPHf95f/060xlhuaAVxXu0daMqX07o4H3irjCCkAwD1JOj87v5yX&#10;y8OBkAyDkBAx1DBikwuaq6qbcslFEiFOJ1l7n+fDehICQCTCGFLlDW2xH0vO281mWGIBKcJrt4CU&#10;cmYSZimlsAiZIuL5+TkRt9bm48wivR4A4nQznU3bTSopkZkGgmrc7GfVnjaTIJZUloh3bm5q14nk&#10;pEwpp4eXlzfL4iTIZN26mvu72LMwj26qDYXZ0C4uHhMAEQUGMUhKxNh7A4B178vWc+04HKCj6sjg&#10;sC6LiLjbWM5xQGJKSQLDwuc2D5NV174sy+m08yACUNWlLcBIhYHDzMfsrtUeXs/v7VqrKeUpFzWL&#10;iNYaIaWUmMg9wgKJhREQKPjk5JQIW2u1tTEAZF5vdw4hRCKiXR1imiZ3zyWrx/76JtC3Vqq6RHN3&#10;zrLdTSDU1RzA0TkNaH1QRgHcbqZMnIKs+cXx6mpewuzxfq8cHY0STtOEhKaOyMIpwkWYCYdoK+fU&#10;at3uNoXo6vIKEURSEjkc5ogY5yQWIYuwQIDEAgCqPoK7hOQR2urMcy8zh5g6Mc1+hYzHehxN91br&#10;2K6RqZRSVBUYmlx/Wf/t/7L7X69vXpeEZ2e7s93Goj+dz++c3O2691vQPAtnSWZWW4OIXMp2ux3s&#10;EFMlGt13AQrtPWCwBAMxmBgD3Mzdr+Otl+dLndov8osJbqZSOIubL2lpj663cTfpRnsfYyJm9vBx&#10;mnePAV1gJmImpnEsBhv4U+sRRkRMzOLutS5ImHNmWMl/Y4QIASIyeiUQwcFI8IH80U9ufz1qvzo+&#10;EJFctsSy5Bev7frt9uNv1y+A+OFQNSJJyqUgAhupGrOYGwH2NmC/RMTh0bUjBhIiiwE8J5/8kL3f&#10;+sNcsrXuarnsgODi+pKP+M7VBW9yTrLdbrVryuXx5dXFo8sAzHnabrcRoWzlJBcRYTm7d//rx79I&#10;J7ar233dRzgzJ0pmbqaEBIi1Vh7uZHLVfsvNwVveBrCw9g4AY1P6VvWxGuARofUeXp2JwAlpcDjG&#10;HGlYzExXiUJY8ECVYIyfy4qfDbKuahoRTMwsQH67hYUchASh6wAUgdzCzA0irHdThPUnZaqI0Hqt&#10;bVkDsuGACYBGVmLKExIdb45FMwsOOxkTtlp7zSoXL++/fa6f3vDj9z9zfrP4o6trcd9JZgTo9eGP&#10;39Cw0+3psddl7hgQHk3bQN2M2HBF9SIo0o7NmuJk25TThog6QN9uc0oIoQjczYjGvcjdPWViSu4a&#10;t2a08WqPm5fQiKzyyCiwpJQkwtXNw9Q6sxAhBhDy8I8OU8ZoSTqAm45Mwbi33/KQIUmOaO+ia0Zo&#10;0tQ9lJkJ0c3XxkM4BcHa7oqSCyFq1/GYcxsf/7FBF5SJBdUxDFhkSFYhYtCMVH2aUkplno+q2ntL&#10;WWJkaxFFpJTSewcPVavHFuYimRA1LAwcGwlLEpIECKaqFjlnTrl1CFzTB0/qST2pf4j1kxtc70pD&#10;VlouwCraDCEciNuf/pf40y9E3O12m83m937v95555pkHDx786Z/+6ec///nPfvazJycngCgizz//&#10;/Fe/+tXTiN///d9/9OjROw/feefBOx/60IfeE7e4lcUx3jCISCv9mQYvMcYALiIGS1pE6BaQs8p+&#10;AMzMVFtrqmMKYj7oE24itCsTul3ftN56bICQQS0kps2kvbmpCJsauiPReLqHBUKUlLMkCCckCzer&#10;SwtCOM5HQjY3j6i1mvV5XkqZcp6YGQlHiikT3dlunzo5SynnCWbtzHysHh7bnHe5bHMJxEf7/dXh&#10;mElON9tpSofa5qYG5EBLW5bBoOTbtjYEoIMNGFi0VnPKzVSY85RTSpyyms3HWbuWXJKksWM/2NaM&#10;gI4RQcxlygGeshyOQ9GGKadNzjmn7qa1QoSQoAMD3Tu7G+aqWnKBDPNxCTbJQkLW/bifx25Jyqku&#10;VVWFMxF76wPY0Hp3dyIy87pUd89TPj05QYLeOhMJsck63GmtjU8NRBwPh977qgcUDCdgQITdydRr&#10;6xaEySEOde59trAylWXuqoYMIpxTTkyJkAEnEXKwpodDvTnOSsCJVQ2Rs4iHufqilYBHrJMQhSnA&#10;AiHCr64uSynX19ellO1ug8Rj1ofEvTVAnfI0bHpEjARuQYRmrqosvCnF3GuvH5APPGO/+Kp9AwF7&#10;17rUTBLuRITDJxYQEK02U9vutq213npM7Rv09V8sv8C+V8V5br3X5v3T07/8S/2jy/YgNCxUa++t&#10;E1FvjUUIYH9zEw4eniQNo+DAyIwRDRMDMZnDmuGKwRBufXnVvvp0/uBm3txcH8pUJNHZyW63OfnR&#10;owY9hoENiQDW0B0Chru6ydhnA4sYuuEAhCGFQ0B1zSlbOBBKEgDova9XCGIFDQ/hBAOEGlFrS1rq&#10;vLwWr3z47NW7SCl0YiOrVm3L6YSnZ+gXfy79wsv1pbfLtw21tpZ12pSNcL7nH0+RAmA7TT7pW/R1&#10;9TD3w3Kc40gEWDTT6dbv/hy9WLoigCCVzYac6lIP7Wp3cnKxP0rJARAROSVXv7q8vrk+zHMV5rOz&#10;+6d3nj0c99ze2e02BHxo5RvtpR/Uv2yttdY3J1s1nZd5bMSNTzKMOErAyvoiQsB3rZVjPklMY5g2&#10;+i8R6/LquF4MCQdEQGJm8fHqqwEAAQaid1/9coTuTsTM4jYiBtJabbW9i8GE2xl+xMoMJiTgAUYE&#10;APAI1zb2J6dS3N3UmDgcem/gwUwpJfXV/5lKkpTcw1rvvaeUkLy3XqQAkJMTMhNJYUBioB/5V5Lm&#10;7cNfffEjeLKTN95+RAHve/Z9d7bberO/uXqtnOzu3L1Xtrvvv/ZKB+nR59q0m6vTII8ySUTJhYmv&#10;29Xl1VWb69P3njo734HE+dm947Fevfm91mFpbcje3HF0QJgp1Jg5xp0HwNy7dmYRZnNz9ZQYEFhQ&#10;sngYuGNAYUSm8HAHBBx28bE1N9Z9edXlBRIMohK6ryhRIAKysLAgIUI21/WLseim5p6SSBKzoe2m&#10;MVMd4BlhpsECsq5qKDwUHWOZWQRHzCHcA9DVelMIcPfD4TjPS60154xIZsZExGOp0mutNtSKQNM0&#10;YSAGqtn6ptJbWzg0QEaUMK+1JkoybYGzxXvBBPykntTPZv2kaUDNwWlwi4kFkdzGAVyEXfG9EBcc&#10;VWv91re+9eM33zzZ7e7du/f8889/4hOf2Gw2f/dPjp5cTvm55577mXR8/90KeLd1d5vowMABPnYn&#10;hJRSKTkR6y3kbcVw4yr/DbVlWR7tby6uLi3W4Eq4h3sSnnIqScCGFmng9dHcozaiDYyrDVIMSzKs&#10;DGkKiejjvJXEHcmd3Lu6lUySkqmPiQcReJiZzfNMRO6h2gctc5PS2TRNSSixQR9r/cvcCOhkUzZZ&#10;cpKbeb64vsKgXZqmnKrr4+t9CyApZt57IzBiJv7bvXYABjAiSFlMR2YnCSdw16raPQA5uGuv1kwc&#10;Pdxt5YYwOTgiUkIDlYkDI29yeDgEChn4Yg0CCKjW6uQ8BlOK2rS11meNwWQnwgBmQgdX8HDJnDd5&#10;f3OYyqRqdenzsRKRJImI3pSIw9y6u1un3mobrjCLwEBTG41qNxMRQgTGVFJfmiSRlFbprXb3dZJA&#10;RAB0dXMwhDQVnw/aqmsnQGIkAsAgQhYmiIQcRAedr1tVCAzQru7OSMIpSx6wASTsXd0sENwM0U3t&#10;3v27zLTb7Uopjx8/RkTJuS7zfKxmlrLklIokIfIREnNvrgIjUAk5p+1uAxCH45G6fhA/8ohevZmv&#10;lnnJnLQNahyFR0ppQD7Gd9dqMzdAqLV+2/4cJvu4/CM/LPPhspRk1E55+6vT737J/s8uDxDQ1Ee4&#10;cR1c4zij60ifjWSX60pXD0etg7mAHo4MCMAiwuJqiHiwY4MzaDWipU5bSXd2pw8ufYe7TUzI6ODh&#10;Qcy9NwSUNBwAEeDEDB4MGMzj7EgjVucGY+xAZEoD+HEL27BlWZgYiYalb/BRj8cFI67kx9/l//pL&#10;5Z8stn+Wnw3VVo+MjfkAcX3O06fKr1zjx2fuXuCUduCQOzFbFp6mUnImxG6/dF2XY283MfcTY6aj&#10;PNjGvVM/SZ7Q925uaImIzZ4+v4PMi/bErICU8M7pqZDcO9881qvww3azbTX2Lb968e2r+vad/sGP&#10;2G63vfvYLl6a/1Ng1NZyKWqq2gGChQe438wQKIkgwECejgYHDGGj+7hIsJAIuzsQYAAPXCWxqgGA&#10;qo6MJXMCBAgSpIDxetKwn43A4SB5mBmsig4lpt77cDYjIsl6G1+6jqsmrZtRYO7CPAZ6AIwj8EwI&#10;4RA5LPrSGTlNAuhIhO455WGQA3Nr3VTDAhICcavL1aMrKnR69yQn6UvLLN3N9kdR//ry71+4/z88&#10;vqlP3d0+unt6XOzqeDwe9nd3u83Jdt+Wy4tH01LRw0PzJJhEm7raiG3kqYiQNwUGImGB41IfXV4+&#10;//wvH+vb3e42xpfqX3/r5qXaNTx84HBLdvcITzLC774mQlZrRXDCABKRzXZyMzVd2oLD8O0AEQ7D&#10;AQgxRl5AiKPLRhbrLBQIh68bcTUSjBVEAGBkHNbvIe2McHORMa8ea3Vi7mYuo2nijgBjMTLcw8FU&#10;3dyFKBAcvLm6EaEkMXO3kS0HVXczRBzTy1HuTsiIZOqImHNCJE7Se1dTJkLGiEBCDBKWlSmNYKEQ&#10;sIqjUuKUfNA+f2JF4kk9qSf1D6l+km7ixjCUNcTMiUiQEzExMaPr2sd9L1RO6TOf+QwAfOMb31DV&#10;6+vrP/qjP3ruuef+rktAVf/qr/7q4cOHn/vc5+7cufPbv/3b7v7Xf/3Xfx9f9U+pBnXgFlE5vNur&#10;fhpvNzbcwzGIeUzkRq8aYMXSL3WprY7UmEMwETJpVzclJEISHo1+6moDF4ZIRKyqZkYANtaiEM3d&#10;AE7p2S3u3B45yXiyhsfg4N8cjseDxzm4BhLlklurdalEWEqZpulwOI68DAFup7wtBQGQ3KADQDgs&#10;cxekbSmFGQAubq4P87Kbdidli+GXx/2xW+0daG3tEiNyjP67eyAQIQWgJBzAf22GSOpGqA5gMdKm&#10;mDmbBwQwszAhEydBHpMu4MRdGzIiouRk7oxATA6BAUQUDkKJidvSDN3UtbdSMgAscwWAPE3auquD&#10;QZKUiihq1QUcELk3s25uw9ydVNXcMTwcBsgCAJalEhMzAYB29ZEs0jEI4OU4B0IuiSbsrbfeNRyZ&#10;vC7M4hFCrK2/8+Bh78qFJwFAPD05KVwwEBN4gDkIjTCYstPVcb48Hg+9m2lmKiWPYFtfGpYygoCE&#10;iEgpZYghVSMAf/Dgwf3790VEVZn5Zr/34yEca+2bzUaEkEGX6kSuhsjIxDm5KobnknNmAOu997aQ&#10;p1/IH72J49ft8wKMjoTYzQQRAcYMbdirxoF+TJ7NzWj51uGLj8sbv17+R728YGLacOD8DD/94fyJ&#10;l/0RExsZgUCEjA+IexIZkm9z51X6jauSwK23nlLKJUeQaiekVa3nPs/zJV99JH+8zQczD6F9OHuc&#10;Cn2cPnlpb97o5aoHCFs/j7fzJY9w77Ga2RMju3smab2bmbulUrp2GoHMcdAcWcCB3ScQkYAYosjA&#10;jhDu9kr92mN/26S+6R/Xo+7mD9zDO6c8FWilzNPOCiSPSd0Jmod1m5lIqy4mx2tlIjMPSdLhzHAD&#10;p+jA9vOt7ZMsoQePCo4cfDqd3D89O79z3kMf3Vw7ghM0q1OZ7pyetbneXO/DAzlPu/s/rD/8nn3x&#10;uj2k+fwt+NQH9dPfaV9q3pY6e0TTzoNqijSIkUOB5x5jvoFDSw8xYpPrIMjMzCR4oHdHyPLdricz&#10;ifBynMeFDW/fKoN3GBGODgCIxCxwm1Md65qUeIguBlRm/A4cJhQzUzUmXn/zEIkwhTC7RwBjYvYB&#10;YEFgEnCsc0UiHr+pCYlQLRzcIzycHFyNAFGYRWJkMtUN/Hic8/kpEYZbNTzL5c60ixr/9/KF3c1n&#10;Pn5HPvTM7vuv3RgCsSjRvWeeTjdX11cHS7rdTAxopBaYkELMWldTdWXlRc1hkZxPz87nw2z81KLn&#10;D+s7L7/z535y892brz7a3/TRJxoyTcQARyCCNUMBiJwkjXw9ARcBCCJycHUdJEoGHKhXZqqm4YGB&#10;gHIrc7QRoAgfkd3hXiNT9VsrHQCo2uinjHU1oiE/gFLKwN4Q0VSmQCdEBxyT1Zyz21B/evigawIi&#10;qnYAIGOQ5OqUBAXGDbyraTMESJJTGmHmCitrck1Z30ZdkqqOcSIiSE5A4G6EhIGkbF3HlqljCBIS&#10;wdjddFc39w5BVt4TMasn9aR+9uonbnGjXTfcpBNvoZu2fWjblszkSoXgPTGLU9Uvf/nL3/72t/F2&#10;rUtVHz169K1vfWs9b/839bWvfe0v/uIvPv3pT7/wwgsppY997GOttb/5m78p07Tb7X76X/xPoQaZ&#10;IBBh1eeMffvACAynAO99gNAZORA9wMyJZeDOe+9TmZhpvywIgIHMBETanYTU1BtIBIRvcjavrfUm&#10;rTCLcK/NtROxjXWIlU7OH+SPT6ZDYdphLKMQA9QeAXTUalcXiRMT3eztuN93b8D08PqScvGIBIBa&#10;E+O9zbYA+WCwWCRmcxASSbYpRVgu9vPVoYvB2VTylK7neb/40ptqD+iSOOdkI8KCg5ThYQFhTACI&#10;3XUqE5JpN3OHJL3VMB/TTCmpiID5UCebKYCGA06wKRMBlmnT3VpXiNFfHTQytIjWFl9ss9tZOCfW&#10;3h0sANScmPKUxgVSSJZlsYhEyaoOpZIFdjM1m3vjkkjYMDAxYgSAkPjiOfGAkrqbud4qmsjDEIGE&#10;HVytIVI9upv1rgEhkkqS2O0AzNyFSi7nwruLB69uBA9vXpydnbTWW+9lO5VS+tKW/R5KotNS1ZbD&#10;/ub6oD0ScYRhEd7llFPscT4czDWJLMcly2TVUmIpWZtNXBAcIC4eP562GyR0sKF6MvTze2c2BncO&#10;ajY2iKbNUwGs7Vq8ne02d87OLXyuVTUAOSFOSB/ffOLlwxfSTty9G8qgrxO5u4GPeBUiDroABJRS&#10;DECpve3fezN++dlyflguNmXLwlAvPi7PX08/fid+yCLWEAApCYSPtSgQJCBAUNcBZbm1FgcLkVBA&#10;SOK/JRRaA0KL+JF/9f3288/IfQRonqlPJ1E+8IzX6812P+1rGHraCQK1pgTITK01IZ5K6WYBTuO9&#10;31W7AkMAnmxOAaHXptrNjYVlkvBQ07DYnGyISM1cjW7n7QjRetuUKYhu4iEqfuPmK31R8bKRzYfS&#10;85/gT0I9brflUK9RkIQ306YuKjlZZPMDEjNyRJAQBCGJI9nSPYKZURFzknzGE4NdCUCDNKc7U8Kl&#10;6s2yX+YZmYzx4vFFSRmEGygRNisP9I1X6D8hzgxwyW99dfmP35n/qsLBoy+1iggEDA0dEYVBgBOR&#10;JOqq1hWZxwqbCCOjqSESBo5juq1wVRjUHVXtrY9sqgiLJACIiNYqM5u7h0uWQbYfEQN3G20xCwVG&#10;IpimwpJ670lK16Hvo4DwsQXK7BGEyMIQPngYy6wQUaYiOeGIsBM0b713YS4bcQ8iak0tnDN7hJki&#10;4VIrAJgpEiRMRMgJkNnDD5c3dX/cbjYnJzsC55IIKWn/4f6/8pG3/Vc/cAc+9pH3PXq8zLUvETRt&#10;fWlK8/54s91Mu81J137ttYoerRG6tx55s3hMAACwLZssed+vu/F/ef0v/+bmz97ev9WuqoUFhQgz&#10;DCAIdlM3TyKtGyCMlrMkISY2z1NJKXXt5tatBwbIaOyEhyFAUIhJ690REIwYiAGJl7YQ8lhLExS3&#10;AAxGdsQsqbc+MrHvqiDGxzw8CMnVju0QEbnkbg0QxmAQGYd4Q5Jo1zY3QmLk9cZFEhDhoa2Nuyk4&#10;OrhbuLqqEZIkRgTV7m4j+I1IBBS2egYIAMLHL3BiDocwH01PQAoKLmRNTV0oEXKdG5DkQr4msh3+&#10;+0PNk3pST+ofTP13tzjKRIUAVSFino/z/vreyfb89ExYlgB9D+zF5ZQ++tGP/uNf+ZXPfOYzAy31&#10;bs3z/IUvfOHl73wn58zMTz/99DzPL3396//sN3/zX/zu707T1Hv/4he/+JWvfAUAfvu3fuv8/Pzv&#10;6Zv4/79wIEVoNCmHk2YsCMGwLA//98C7uXFKOecAaLWBGSUpZWpmDkhJEKP2jgBjhFFSKimNOQMC&#10;ubupUhJ3d7PhNIXbLU4ECESGNFrRzDwIlrVHLtbqOlxygGZKjupdXT08cYaAx48egdrEbGpTKVkk&#10;3DFxgLk5swDgLk1CsCmb4zw/ur5Ws+1mk4SX3vbz4TgfdZ1Cjg76ap0d2T9CHGQ9IiZKvff9/sDM&#10;uWQA8HBJCdiTJAurqmFBAxUDg6/mRJxT7rW72mYzEZAQa1W0cLfqbXzLGBgYXZu5R4SrC8vmpBAR&#10;Eph7QCACMye3UCVhIkIPVytJCGBTShJp2hKzodfWckqMrL0Hevp/2XuzZ1my67xvTXtnZlWd4Y5A&#10;zxgIgARIEyYIwTJDsgjZhixRcpAOOvw/yI/+Zxx+clgR9oOHByhCthwUKVGyCIkg1STRDTTARnff&#10;nu54pqrK3HuvwQ+7zoVa4Qg/SBYJ66y3vn3inrpVWZl7rfV9vy8NpZb+jiNcQ/mQhnHMOQWEmeac&#10;AECbEfKYpYMBmlmrShxMZGbqngdZrVda9/O8mOo0TcRUL68uri7IqcP+GrqibZ9eggMhO4QkkSFJ&#10;Ym2KGEfHx6200ioJl1qaVkeihJJlnKYh8rzfp5zGPPS0vfVqPZfSEZhmFu7YpbqymdP4IB7XVk7w&#10;1h2+fcQIkut+t9vPBpHHUUurug/LtbXQ6I1x1+72MY+7qwdEpJQIqTM/lrIQS0oJIP5Av/2F2/+N&#10;b2uYkSeItmn2y+mv/nP4rYf+NiABhLqu1+u+3oye94RI118ibQYexMSIgFBqiYhpmq5XQRDmZqZ0&#10;9bvxP35h+EvZ87vlX9yjV7+KX/+iffok4lfiN97Ct6/S44/jjbntc8qqWktlEQQsS/HDQIb6yryH&#10;y7mZ2iHUO2XJlMPDzYkoj8k91LS21q1YzMJEQSGAYH35E64eCFoNPAzmIvYu/+Gt9KnP+P2Lqy1n&#10;Fkm11hoq+fa51oe7p6B0xzcMuOcWEMu+7u3c0Z7nXCdEW/Roffq5o9cybcN9q/T9R99/8ewWLY/N&#10;GiNjECKDu9UKOR2fHAne/mhfv3P230cs4FGaAqF72XvpgM1xHIgo5aSunUly2JIjIsSQE+RszUw9&#10;Ilpr17nRgIjSGa1IHqCqZvUAtLcOCIPWtK9xmHkcR4/wWnvuHyIyo7AQoblGhDAjcRCq6rIUpgaA&#10;zNRHBwCA0NEm3GWQ2HOiLUzNzaVTfIFMrdXqEZz5mowKHt0/xiRdekeIeC3K5IhAyNjFFgZjzgDk&#10;ZlDNzUppiMt6PSxFRTgcmOFJfPi+/vx9vv3C7fH27fs//NMHiPDw4cOT1XpMQ93t2GK+3DnBBnlo&#10;yiD7EYbjjZ7tV5ya25BTK5U87t25c3FlD5Z36JbqrjEnoWRu2swxEAOIMAAJUHBIA0AgY5ckA0aP&#10;3ENGBnYDdesC6f5swiAAMINam7qxCDIRc0ICDIdYSknETNzUzDXQumpagcwcEYC6DASu0yagk0h6&#10;WF8e8jiMSCgpNa09NTHlREySE0TYyutS9ttdOIzD0D+1Q04vgKpOacXM6lVNU+aUEga22g7OOgAi&#10;JKJlXvCwHQyIoQfQA2C4l1JaayIi3FkmzszDNPTX2+15PXvUPbqKAYi73/WmbuqmfurqE1/dLIKm&#10;Yb4ax+NpNTNfht46OTler92WcGb6//8u7u7du//13/7b/4//a5qmb33rW9/61rf6f/76r//6v/ID&#10;KaVvfvOb3/zmN/+/fYl/PgoPln/sYTt9K/Ac2dZP+QqaUiJKzXy/3xMTRiTGCC8aF7v9ohbICIaA&#10;Yx7AbGS5c+t0s1nvtlddgtKPibxZI5IRE5kIm3t4N1cQBDAwgREhMWchQmdiRmjNam2ANgyjRcyt&#10;qdZxzEMehEWQy35hxHG1efZ0l0dCIkdi5ogaAMxU9jGRDEki4Nl+d7XshWW1moCp1WId58dCiHEd&#10;aMtEiQQBHFFYskiHkkHgNK2YS2s1ZWbhVhq4VdOUhInJFCACUM0wkIUCiXNKIMXULZa5egQJI6Cb&#10;NlVAkJyIOSAY2EK9hz1pRAAmYKZACLelLthnuYQyZGRWMwgHDKYg6o24CZMkxoACEeHmQcxD//uZ&#10;u2jwADVkUDMPNz8Md7QpMUnmfloVSWZatA5jTsIR0Zozk2q9e/v21SVsLy6J+DCD9sAejmyxbPft&#10;ypwgNBAQyVOSPGUSsKrWlJFFxMxNNRBCfEgJCSmRZGZJq/FkmTXJmEiAYC57D4iILKmpAgAjB3jw&#10;5jEvf7T8n2f2USttxJNXxp/70vyVu01SENFE2NwdErnOmzj61PAzH5YfRoA17RR5RAz3gGAikXzo&#10;qBDQEA7JhzqMQ87pYX1yByerZ2AgwkJxP6f/YPgbf+/yv90tO2ZmQSJsbs+VydfqUIwIERYWMzP3&#10;zi7vwioIiHBTcw9Joura7Af+Dzuw73J5eP70fSi/ebxU3V1+5eg1WH3+TVu/tX0zANYoibJhvYj3&#10;SZgR/aByts5hJCENbd4AIWVhZgJ28B541Vr0jVzfjwGAm0X3jKGAg1U/eMYAMIKo8+x9zXePhzsp&#10;qC2hzQKJ6Kjq+M723dfr75yVj0nHT6cvjbR6YK8bNuvCM2Ik6kxOAgqMn4NfuWdjgp3wdCXzm/hP&#10;Tse/fsoThyOQmRPiNAyJ+WreIeGi+mP7E+Om7g5gCARIyDywuzfTbrICAHc3P4Af+4LRw4mJkFpT&#10;8BBJPQazO04jGgK5W50VAIiwOx77ak6Ye1vV7XP9MzXVHktIgJRTrVW15iEn4YDoTBTzED48dlVV&#10;q2NiJ+s0yQAAIABJREFUZokwt4AAVb0eNnXkvYdHQKSUeiJOHHiJQU5EJCR9w9nNpygY3q1hHTMc&#10;QRDqiQUBy1wIcFxNnNkMAUGbhsM8l9baMrfNeupQoqf27nf2v328/7Vbx6uc9eR0s9uXo/V0vNms&#10;gGJczbvddjdHZkW+nTfH0Z7W+VKLJKymSFxaK2VZTdMxbY5Ojk/KnbNBeOBxWJWleoBkOkxN2Luc&#10;39HVnRCkh/AdsP/Y3MkOiBciIgwiCMcw8HBtbmoozCSSEolgBCC5ak75OrcvALwzTsLBwFTV3a69&#10;qV1FedDleDh4v31Rf/AxsRWtpTVrzOwaPcnj8LLNVW3Ieb3eWGjvBrvxsrUGgdAxzhCSSBJ56ykJ&#10;/QsK4QCHBEaCCDVTNREppaoqHwIPDkTNjoEJgMRMzO4GPVkiQlURmBIFokPADd7kpm7qp7P+VUYl&#10;EWVJJ8fHm2GwZX+0Xt86vbVaDcu2dbvtTd0UwCEth5AI0OEAaI4AD0dJklJ3DgCAmkYAIqTExAzu&#10;YDa39mS73ZYCRMJcSkmSBBkDbh1tbp0cj4mX5QAVCPOGREyJSbk694c5Hp6KCCOeHsFtjNafo92W&#10;EtDR6IjEAMgsGOCl7pY5GESSNc9ZGIIAmrbL3dXKpY0TZ3EEDw1ARGiLDkRZ5Gw/P7u6MoD1OCDz&#10;0lo1RUJicjq0s50oSdTfnxQRdA1PCwBGWMqckpijMIrQ8XS63e3OWiutIpNHpL7jARyGIeXczWlu&#10;YRoQVJuaa4Yh5+wQxJhyYpEAIBYAb82IKQJ6XBhSII3ctUY9R08tHFJOQGh+eP3GABihtZQyriYe&#10;MrmOZkysqimniFjmmYm7lwcApK/yhMJdVVNKifPBI4IIiE1Nrf+kbKbVbr91D63eqKyOj+7fPbl9&#10;sjk/O8tjtnAGggDXcHdtikhjyoBoo5dSAIEzE2OEW1UwoKHz6Eny1FqVNByCttzVfF9zyOaiXEZI&#10;XS44iRYrrTpCSoNf5zshb97X/evlt8/1o96Y7fDsB/CdR+3BCZ4OnD4/fPnTuIpowNDZ8p9ff+2h&#10;vY3EYQ2gYw28bzN6bJ2aHvicneOCGOG1FXPdbrb3821tYO4jD4TY5rNju/NF+sZb0/9l7j3JsNRK&#10;SOBx7auya3EUICAzQ+f7q6oqYvd/9i9fICATH9ZpTFOWaTUdpeOyb6U1wAZxNvr4i9NXX4yf3e33&#10;iXiS1fv1w99v7+ZhQMSgQMCwEGYhrq7d+IrYQxpjmRdwAISwDpsAIk6JEdHUWm0AER4EZuZ9P9/b&#10;fuEeiM5fyP/hC8Mr92mdaF4WTygI6wJHb+1+8Mb2d/bxLCIslo/te+CHG8tzf1pfbiMRg6yGk3vD&#10;KxQGALXCe/OPZTW+tL53Op25j4wCyDQMYxJH+/jsiUU+x+WD9qah0ZAxwKOiHVyHDu7uzNRDtUXk&#10;+bKl39qIGAJaa64WAGQmKbl51871nBWHnsRD7gDgRJhzBgAIvw4h6yKCsKaudmjVzAAMAYGQCJnp&#10;cN8LZckdgxnXbYOrER6iyQ45aB6IARHPsSsYCIcGIyCiW9wDARw6RxS6nTnQm+HzhS9w7wQB0d37&#10;D0egNnXsNzAgZlNX9VpbO0DzQ5DD4jG/84+u/o/j9Lc+dzLevzs+fmxLoZwTCKdpWnZ7V1NTklxG&#10;SMqfxvV63s6n06P5CoFqrZlJOc52lycyHMnp2cVZoDetpZZWLdAl8TSNeRxSOMxh7oAAhEBI0rs4&#10;AO8Z4NGVpZ21Ex4I6IccOWASZAJEIFRTV8MAKy3nRES1Nmut58R48UOoXIeC9G4ZLK6z+Hor12Ek&#10;IuwepVSPiBZuTkAYqFXrUoEREHJKTDwMAwI0rQE/sWggooi0ZqXUCBdJTNxbcAQSln79u5spAiAC&#10;AQUYXBssLSJEpN9+D3DkiP4gVtU+liEhx+7EDAQABxKC57eRm7qpm/ppq08yKt3MfW71EoOP1sfH&#10;m/HW8WZYhc+tnxno34m8uJv6fym8PqUSEeAhUhA6kTnoQDQ/aEX6cy4A3M0hwrxpO5+Xj589q+qJ&#10;EwM0ovAwq5tpvHN6kojCnam7NQwQu7/c+xTU+8T5+rcCJlgJDAD1IPPEcPem/UhC07TqEacAOI4j&#10;UCCDcMqcVjlRa2a6lBkZ3RQQKWVANQtirouFG09ZCc5323mpwzgOw2gOu3kp2s903aICwpg5cTe8&#10;QyC4HXwygYRA3EAD/fjkuM4zAkhQliREKaVqCgApS0/uWq/WJ0cnTAwetbWry11p1cGRMEkCihYO&#10;STq5pEcCJBZwZGKRFOSOpFVVW7LU/a6CSIHMEj0miTmt18IM7jSmup/zNAqiR0QYE2VhJFbVed6b&#10;u0inTsrzKwAAFRSY3byU2noYIPa8NXx+qkgpaanrYWpN51bHJEOiZ48f37p9ul6vA0K1IRF4jx1z&#10;ImBmQm7NCGkYMgkiQqttkAyIS5sDERCIKSWWJIxIhNq8tgphO5u/U//JvfhiLuu6nOec85ARCeBA&#10;ivNwwGHBze/X//VKn2pTCDB1AAO1h/TOU2JEX+ndDb1AuBBRShnw4pX8wueGr71rfxie+qGqtRYA&#10;/WL3joI79G9ASBHa16TI9AD+4Gfy38w+MLJkYYDaLOqzXz79xp3NyR98/FsRoHUREkRSbwePmVmE&#10;ikjiRESttf4b++nc3Xva+JiHIC6lAGGHQHh4yunOnbufvfXFW28fbc9/nDMNeRAEKBd3A04zEgHS&#10;nOSz/+wCllKYmZGIqB8Lq0dT7cFbfa1xMALFdRZZoJm7GhEF9Nh078MVIOg+zIBOzEdm+fz49Z+d&#10;fmllAH4Jeq6E47Qexheflt13rv6XR7v3nSsFd4Rmb3jM3Nz7WKQfRqHrrpkTTRmOON8dxPdL3bZn&#10;n5Ev3RG6d3SaUnLHagHDyODnV2fLUiEPj+LBWfu4VcvUefwOPR1AuMd8m7u2ZvOe+xDquj+HQ4wK&#10;mDoigXutzdQDPOWcUkJM7q4GrsEszIIIB9Y8okh6/uL7trYvcxgowLVpRKScRDIA/kTC2aGGgK7q&#10;AJISIjbV8O6TpPDDvVVb/8PecQIhdtXf4RyPSEQ9Xt30QJ0HiJCusj6MBg63akRCMjNvTgCAUVvr&#10;zSkzExIKE6EGu/m8FISYYCQU4fTMP/z2w2//Z/G3Xp6G27eGB++fR/jlsre5SJZxmIgodsvD86e0&#10;mV6eju7SyXmZ+eTWhRa1AoQAeHR8HKC38M6pvaLDj5e55CEFIBGmg3/PWHi1WiOiql2jf8B7U4cY&#10;4eAAfrCX9l4oAqxVa8bMOeeOXe0TKG+GERBQS0s5pZwGJndX65LR6EjJAwI0ftJ3dbANIUKgmREe&#10;cibmeYnWMT/c38xaKxAhAQbSQB1MMs/zAcyE2Fs4RDQPbU5MiVMYtFrdIuwQPd83q6bWwV3dcdDH&#10;6ywS141rVzdobWqaJB8+X0QiDgxiJhQiCeiUS+fE8knzyE3d1E39tNQnd3GETIyGS2mPy5PjVY5x&#10;bGVZD24RBiF0g6O9qa70QiToLGPE/viETkt396WUZZkTUYAPwyCSzF3NwGxfytl2t6tt33QYx9WQ&#10;oWmxRgGEdLLerMeR0TGAmXusHIt084lqh1VCRHQpnRAhIQfhYWiOh5BV6Bj0qFVNjYhbPUT0TnlE&#10;dAgMj7oUV2XGq/0OmU9OVjlnydmphAER7XeLDMkSXVxdPbu6TJLW4yqn0QFxabXV5kHE3ceSRYaU&#10;AMIVLByR+5k+IAARGCMTAzetrVa0uHP/dBiGpaTN8eZid2VmgJyS5JRXw/jaCy+tp9V8tf/hD966&#10;uDzXMBkHzjzkDGHzvh6y3WoTIgFs8xwBklIPRxZmGVib95wrMJtSIiaPKN6sNQgfhmEzTUxU6pIl&#10;vXj/U6FeWr2a95f7Xc45D0NKqWq72u67coyZI1z1oPpL6yySrGnRoupMAojqJQJyyoio1Sns6PYK&#10;ANtcJsmfvntvvT76/hvfe/zooWOQkOTUJ8HWmnljJggv82IaFpoGcQetei0xBfMAVcRIlCggIkpt&#10;wgIBmZK7S3AA/GD47dv2n0vaNGsc0WVsy1IAEDETn/5weaPijkkcD74URprSidgUakfrzb3jF1ax&#10;WuZmi1qZkZE1XpbPfhRvLDCTMDlgULgDk3tAP8kdvHduaMzkbmkcWPiiPX0i2w1m5zZw1P0C5icn&#10;x7eP+Kh97UN79wcX321qgEIMhCQiRKwKZuoexYo1I6Yeb9gz/Xrgb593aGuSRFI/sxoherO2r1++&#10;/1c+9Zq8ufsgHLTpJCNFAEOElWWvbjzyXzz+zT9s38YA9+jGPAjECEFmFFdTV0Y+HBy5q856PDKY&#10;u5cKCG6OAEwEAETAcgAaD3b7Hr301dU3j1hAnyIaJUZazThdpeWN7bffPn+dQBRVRBiwhxyY2yGH&#10;DyEQOoEBiQDBA+Z5Z9H+Kf+d+/alV/hL4ynVW09eGX7VyuU88NyW7Vy2i1JaTcJz3QfyXunB5Xvz&#10;smgzcmRGBuCMQVBrgz6ZiBiHsf9b6LDY5x4E12qrpbgFHWZY0Bdxbt4NhBYOBHlMEGBau8y4rxCf&#10;q+aeAy17ZLOb95a4K64jjJiZwMMRgVmaW5ZESTCCmMM9STK38IjwqkqIRNy63g8QenIck7t3kqxF&#10;eERT7fkwfQ6GSOGuYAnFI1rVw2am7z2JAjpr9bmgtyOIAQhFiEiKhtZaSw0PCJSU5nlLjE/l8u/s&#10;z//C7V/51c98/d6dcnH5yBLkzckIQsTZcHP33v7h++dXuw929QjIUVHy8Srdun9fSDCIkea5TBJf&#10;O/pPt37+ln/nsl3ESNGCjHZ+0WJx86YNApJkIHB3B0VCFka8xvr30UpfRwZGj99ECDdtNRB7dGSo&#10;I0BiAcTWVFUTJ0BwjABXjWuvY6TrNFT8lywD0IW+iADQVDkYMBAxDRIQfScvzEDZmjMxBS7zEuBJ&#10;hIWhN5/Xaz13B0dBdvO6bQHRajN3SdzVs8wskrpoMyIAg4gIqVM6u347pYTQl7XB151nv5jdLACJ&#10;pS/fHMyBrWroPKfl394B4qZu6qb+zdUnujj1APcM4Qi1lh1oJgwkT1ob1oZ844C9qU42wf6Y7Nb+&#10;A4aBgByjYVy1IldX62GYkqjqvJRqVprN2ubWFKKprXI6Wa03q9Vuu33WluSwzrIeMhMlFggnrH0i&#10;3U+rEQd5FvZDBoC5CxIiTbAeg93NA6M/RRGygDZbltpqy+NEzKatI/tTTozugUUrRqSUDaC5Dzkz&#10;S4AVVQ/Q5uAhmYvZk6vLpelqtZ7yOOTBJHPRpI5aDRRCuZ9vumwJAACZ+tEBiFnVwoNbIEKaUsMa&#10;Yfurfal1mYuGUXRUp6habVut9fv1LW8GFvvtjhg3w5pzWpZ5Wfba7RMJ+i4wDwMCeGkexMiOYGZI&#10;AAScmQfOIghpGDIRl9bmeWZmRPAwxFgPg3hIWt09vYsOwnRxcfbk4syInpyd70oJwmEYwJ2RENCB&#10;4NqC2EprSwOPsH5QgIhAAyRIwkHQWmveqjk0TQYSsXv4sA0XEfbs/CxP4zCNiOBmSURN1S0iwlHV&#10;wBCoi8CAEIWTQ4R7HjISIEQWzjld7WuYWSABj3mIpgjxon35Ef74B/jHn9t8OSu5FrMZUJEYZXVp&#10;fr6887b9XrXGyAAAESmJpPQSf/mz6RfY8ZRXqyZFn5gqBdbmgCE63x7XXxi+/kb9vSBD5tSDH5jD&#10;D/mFXt3UAEEkIQEAmFsrDUiexYd3jj4jsSvzMmQ5PTpKLE8ePyy+vgOvWnu9eUsJwyHwgE9AxGEY&#10;UxIz06RdQddDMnrfoa3VUuiwDQQzU2tmLpwi4Ozs3LNdwIfCRFncIgCIyFqzptOQWYZ90aN6i+pU&#10;8bILNQmQiHvah7kGAAS0qvT8INhVZuGEmMexthbhqYeSAVAfkzBNcXoHX/pc+vfuwJriwqIxkYgM&#10;461HvP3R7vU/efKPXEObMkYfAyFThLt2UTD2Lz04aBgRXss7Y1xPDm5uHy7f+7i8+dLmxa/c+cuv&#10;pZdPcbvdPTuft/vWlmbE+7VkgkhpqJAv7DwCCKljfg6tCh6WfgRg7jlndz8cf917rhcChAcjsxyw&#10;9BFAdEhYad0gCAEIagoeSJhYArpn1PvXrefIHXApzN1hFRHcgZPu4UCE5p3gEmbBA3dBYDfpAXhg&#10;D6eOjlTpWEt0RCdixP6AJvQIOrxZYGoQ3q+WJIlB3N2RAMAjkIkC3OwQB+/Wl4BGARjIBAGmIdxt&#10;Z65hOaVxSApQS22tmjmhM2F4WNVH5b2/Xx++t337L6x/+ZVJTkZy5O1FpTQoS2zy+DTdJ9Gm6zun&#10;jq6oGAANOk9/mecx5wzLqdwxOP3i6StP9tvFTTIS858u73yIb17gR0bGnNpz3hIFYU/B7p+OA4Q7&#10;mDYEw75yRUZB75GhwHiQ5jKgR0BOgoQWHoDaTLX19a+ZBfY2sfX+rStMIICJ3UObdS9iN0aTHJhH&#10;buGmYEiEyIdV2CGlQ8HBO9dUVR2CmSHATPt9wz3MPbFcb267PRgBAQn6i+9XBREGonkwI3PPvejX&#10;sxGyDCk8zDwswvt3N4jBzc0aEANB4hSYw24UlTd1Uz+V9Ym2bFcKtTaAQ+aRSFiQmJlMixkSYqKb&#10;Nu6mnscTd1lHz4hHAAaKJCkwFvTHu6u51U/dOoHwi/3+aj9va3NmA5BE4Hp/c3xnswbiC1NhHglO&#10;p3FMnJJwdDg2ERITBUROKdz74qU/XBERo6uPgJAYIsA8GBmRsFoQO3gMiZNkJwGM1iJAASCngwcP&#10;EDmlubViZuEUyCTMquYi7HsQYiLaXm2vdgsQT8MwDlnysABAzhu+1cq8X3YAAG5mDcO6Jk0AJKWo&#10;tYUziSNyxLFLCd+k1S72QXy229qVdes6AECENiVGFuGcnbEpLLWYIHTA/9zatriGNaOBCZwlIXNx&#10;AzUgYmBEZERmCgzuPAx0AyfAZhphgegA0uOcBSPMa/FmPI37qtvzy6Mxj5xfOL1TzWyumWSvxSjU&#10;XasFBBJ5OCJBBBNrO4jcuNskISghIGqoqyMTM9fSjtNIBLc3R8enJ/tWni1pdbQ2NwIg5IBwDyQE&#10;pKbBiElSMDgDC/fjMvV8M0NJouiDpFBt2igxRpRFKeB0vRJ2iLSxVVB9H//Fx/t3sq9f1i+vdVrl&#10;Iyc886dv1z+8gEclX5GIq3d4hiTBRBNv7qUj8Z3pU1NMTELZyIYhz/uSWV64c3w8fv3Bk7e2+FRE&#10;wh26FfA5BQENGJhY0gEjjggYWGz3oL71Er96ynh8cpJYXO3i8nK3nxvXF/jlXzj+q9/3f+jmtVZm&#10;AuxXKAJCU/UwFBQSr2bmDp2jc1jsOBIBhrkBiKQk6B6IqN4eXT76mdvjMOTdfhmG0QEUwiJFZKQV&#10;0/q8Pfxwfs/DHZQQGbjz65nZMcrSOuPO1cOcgBzC1IgpOgeCgJkCsFslOxbCA1/Lv/QyfuZ22wxk&#10;ERdAQEJZUs73Ko1/vP0H71z9Sdm2g+cN8ABmuE4oviOv3sXXkg3hDggtKg8E4BVKhYUFP9I3JSci&#10;Wub58QfnT5/uPph+ON3fzEt9enm1oAMBRWUYonmNfBFPd/BEhFDgkNER5E2p7/iou6uAkXpUADMH&#10;HSLO7XlqMyETdWZLJ7Ui4nVsl3T6X9C/bJrSiCAmd08pXRveAhjREaLf4zCuF/ZAEOEkiEAAwIeF&#10;YF+JQQQ6ugwCDqYGHh4ezfyQTsEkBAyISJFNzaxBAMEhzNPUWQ4BnojoAJSIEwlzLQdvFQtL+oma&#10;NADMTUSGnEspgYQBpj5IAGMkbjUQogde9/Wgu9Vavnf53Ytl943NX/zaK69ukpLCLClobLEcHR/v&#10;tjvVtt1eCZNqQ2FHmLkhUc7JwynMl4d5HDgHhG3n2aF50BfGF16RFx/Fx68vvxUCAObhAUHMKBgY&#10;Yd5d24DAROaGhuigpR1yET1MozfNLCzCDm5m2jQQgsiaYgQFMZF3eAngkDqG1zwcoV+oiEAIQQgO&#10;RkQsZGadvhM8IACRIIK5hZs71NZMFTB6YxxuGAhBZupmBBgGPHWUqEeougcAIoGDufYUONOQJOp9&#10;m9glJ+YRYA6IYR1mC6oqKYdDjwNyC8RAQFUjCiJCFmBpFrVUIsHxRmZ1Uzf1U1mf6MrmUtla04ae&#10;8jSZBQKt1mtudQFDiHD9s3qhN/Xnra45/31KSP0YMuSckARRve1qfbTdmWmZi3ugyDQO+/0ei01D&#10;PlqtsqTS1M2t6mqzWa1WQ85MBHYwfLCIJCGAnq77E9lPn2cfYgz6oBIP4EQiIjTDIcE8Y0pjHsbW&#10;IsAGIQFgSUPOtVgi4qCU+OrZU6ttvRqzZET0MAwQREPCnA3g2dmFqg7DuJpWKWfF2C+FU4po4R7u&#10;1NvJiDBHJiEKN3ATgjAU5HEaj/J0l5IlWt+7/eHjj672uzwOWVKi1C1AaoaIHqG17ctcuZlaawoR&#10;GnWJGh5WTViQyNQ9VEIQwdXDI2WRLB7hGJy6xQmR2FQtnFNOwwiIzV1WY0RUVQL3opf7eufkzksv&#10;vDBM0/by4tn2cj0N905vrcPvnq7Pry6e7ffvPHrkPZ+aSCSR+0G3Sj019xrrgoQZggMMdDFQEBSq&#10;MCT6/KufwWZmapkR08YXTLTdza2qo7sDECbKmFixqamHIyMKySDdkRUYwhxMGrGoJk5aDdVDyCNY&#10;BJxS4jsnt+u+fTG9Cvv/6s2rN348f+/MfvhYPgAP3xsAGDmkyoNAJBFspnnKKSUPB4TGZYnG9WIa&#10;xtu37wjzst9v9xdmBWgexjwIHrv8Yv7V78bfDbRq1lojpB4n0cVLJBwetdbue+l60ZTSBX7wo/bm&#10;z9mXKOZBUltK61pQAbT5i6uf/5C+e35+LkKcOkRPAqAsS0RIEmZOLAHcmqoZRDRVBGQhUw/kvhDI&#10;OYtIa9qvq3+6/7ur8dc2aSNiRLSUAmYV7lWSh8uTd9vvfFB/VNGcS+IMgKGNJYkIEbZlBohlKdg5&#10;Da1mGYacW2vqioQRUUtNKYkIYI+yyADw6fj5r8ovJ71w3AJiShlp5OEeUn57/+Dt+Y/fm39QamPi&#10;rhHtZkV3txoC478vf/0u3slATDsaJnd3PGjJUASYCWAZ/koP62tDzZhHHrVenV+ZUzTT6pqGnBJP&#10;03Qxn1fjPV3VuBpyxoBlWbQpE2FP9WAmETMLgFJrElFv3IksgWrmzUwDmZCwuXVhm6keUIGdn3G9&#10;e7++PR4cwXEd4Y2EcWCURJLUlto3jR6QBmEWQEBCN0fE/nGbWu/QqZu7+kowCycusTStCEhyCIYH&#10;AjcPA0QAJDejLukEbK0FRJ96EaHkhAAWToimjbsWMTDlJMII0NQSEwkf4qQxSlscg5m1tdJK0QoA&#10;/eMz91rr0WYzjoOa7ef90qq19l594+n+gwv6y3/ts//RvbvLstSlEbV0AACA/390elpancDHlOb9&#10;rpXqzON6tWhrZkGrYcgpJYfY7raPnz0b19N6syEaLi73pO0I5YhfOD36L3+3/E/eN4Rdpxrg5ozY&#10;HxMIHB62qLlZs1IaMwFQ37723s9MPTQAkLCZAgCJeOdU9qaZcFyNh4vTvDs2majHD7gZMHYjdF+C&#10;pUQA0Vo7bEoTEVM0L80gkPBwioprOImkRCQDiptDR7x2OzkAi3SvmjW3pu7e53v9osUAQiThWmpZ&#10;ikhC7t5yRwxwONjnAvtlBQTEiCxaza37VLm5qxpcD9H+bR0cbuqmburfZH2ii0MmABZCyYNpbPe7&#10;DHxrs2LixBguz+ViN/XvcmFHZGEARXcgxMGND9baOo+D5J3ZXqvvZgpYD6sx55SEiGA/55zv3rqV&#10;kLWpeTR3ChjzME0rINjt9oMIAqgfIG8EmETAo7Xm5ogQPfQGiQAYeUPHA3RiByUB4ViqIHacQNd+&#10;OQQIMQOOKQmLgg5DDrNmrZSyHoe7p6dDGkiimpJDNAgLTPni4mpeliGPJ0cnSVIexkAENWu23++0&#10;LIiROSUhCHNtDCjEkhkRxDgyj6ujzebkeHN0Mqbv/+mPHrz9w9V6Go+m/X7mkFZbrbM2C/e+zjL1&#10;gMg5dyOTu6UxdRFPmhKT9LNdBFixCPPwlFIeB0gB5tdodPKIeTe3VqukaQROKaXUWjNVQaIA0kD1&#10;7FxKY5ayLC30bL56tlzMVdeEr96/fXtaXV5uy7b5MLhbytO4mtTNzT3CfZnWA5EAoFXDAAEpc42I&#10;zKnD8spScDitEcdHm2kaH58/vbq8DLeUORVqNZa5uEMScURgSJLSmJAQKGqtzZVJKBFFaKsQyJIG&#10;TtBcDJftgllgQICYVsO0GVfHk3Ds9w9frDnTL8FacwMPzCs2LO4w72orya0ZFmNIKQ15IuKrqysz&#10;fzt+77X1F1+gIwZ/8sFDLe305NbJycv7erGa5pFod3VR/Pxz+W7m33i9/Jb7GRy0Zk5EwzCAhzYz&#10;MwA0M1NLKRFTa40Gesv+8S3/tM15gK0wIqA7oClHu4XrX9n85t+7/O8I0cMP4cAe/ZjOLK622++Z&#10;KElComiVWBBQmGut11lYVkurS/NrLuJH/qP//dH//PXxPzm1fHXxLOdkpjza6/H7b9d/3GrtImQC&#10;GvIAEIKShxQBTZuqjuMEsHg4WHTCoZkd0iE9EDEl7k6xzqoHsM/mr/9i/rq0R4CYEkcA0vi04e9d&#10;/A9P7YFV62EKADithy4y7JB8cx/a+uvp115qa4+nKJiHnMdCyAEGUcxNhCCgFc2AFl5bS117JuRD&#10;2jd6cv40xjSMg7aKSdbTapdmmm5/sP+ON2sQ4zjmnFtrBwSIe//s3CylVGtFSZLF3NychZMkZGxV&#10;IbrdCoEgMIJx6Bq2nlXWF3d9wBEB12rJ/nUEgNqqmSEAJzE3C+/STU6MTMBBjEjk6B4eFMjAwD2M&#10;GwgOsr1rykWEk5AwE7IMHbPBHYdo5sHeR0KmSoiSEhA4eEoCiNwxlWqJuTZvrQECixAzIiBiD0dB&#10;ZjEJ6Dl+TVYAACAASURBVMl2NaHkIZMQMbl5KYWYpvUUDmUptNshwjiOR5tNrmW/zLW0Ja7+/nv/&#10;24PdB//FL/yN105u7T588M57TyLwdLOZjjcSMHA6j+1ebbefPUGNBo14TJmw1OqMRyfHJ8fHTLyU&#10;cnp0irSpWrb7J7dj+ir9tT+y397HxaFz7uJbQYhwi1CzanVp15BkZOyAJwCEQAc4fDoWDgAC0uUA&#10;xBxhgBiIZiYkPZ9N1cZpzEMqSzFXIu77UggIiohw75dTWDPKySE0FB0DYciDMEeEXccHIiESGHmP&#10;imFgJrSmfawA/fZuZmYdCdv9b+DgERTYDQV+gKMebvhI0IWiAW7mYRAQyMiJHb2/Batp1Vpoax5e&#10;FR1SHqhDYf5sDhM3dVM39a9Xn0z9ZqSgJDKOY2oq4VkSE3qDudT9XofhZu1+U9DZIUEIcU387yrL&#10;8MQ8jaOr1daAaGQZSTbjNKZMCIhYU3ZEbc0E3f2ylG1ZkjAiqltZlnk/3zk+zUnMNAKYhREZiboE&#10;iA7JtV3UycQDHd2iV8GdrtmAHh7R0dLYl3NmlXrvB9Ax7hBupk316vLC3W+tjo6niRlDTKszEQU6&#10;RLN4cn4eQGPK4zimlI6PTxaPi6plaT0wzB0S85AShFrAmIfVtCaOpkVbBBC5L/vdbr99G5Zt2XGW&#10;tjQ0GDiXvc77UktFACK0CHQ/YB0AWfrh2M0OWiBkOARFEXI/pTkQEgpZRFRFJHMttTBzypmZ1Ujd&#10;9mVGws163SVk6EGBvem6d+vEcl6W5Wp/2bxhwqL26Op8jTyNeUz54mKvLaDT2txaa2pGRClJa5SH&#10;wdRbaT5rBh7zCgs7mYsuUYZNno7HPbS3H77/0p17L+a70HREvjLb7nbzsnhAoDdVgDBALcqJhlWW&#10;JEi0Wk1VW0CwUEJGEXbcbfdDHl65/6lHDz463pxWjJJsKQXQi5XHzx7Pu92n790NnpZnyzfWfwnk&#10;G3NtlNMOrua5zFTD41H8+AN4fToaImAppbVGKObNlvbYP7pHnw2/yI6rdHwst49uf+XZ1YMnT35Y&#10;2vZ4s759ejqX8lm4fTr8xjv5hz+O717sn7Vae9y8EPcwt/DwiCQJusktvGlDx+/zP9P8lU+VuzJv&#10;kyAzgut6s8lZXx1fvpdffji/q+ZMomFmFh5VW1jp27DDokYECA+h030RjYSAKSU1q7X07YSIDHl8&#10;2h78890/+AZ/izQWr5IYffcif/6hv3XmHxIjMHa9Vnj0V95aq63mnFOS1rh/x9XdSsHWeicDESyc&#10;clY1U7umSeCL+ZUUe3UPCwRwDcf0YXt8Nj8qXiKAkAnRI8pS49qyNeD6Jfrcq8PPvoRHhFuiBBRO&#10;XlqNHqfO2LlKqo0H6dh+ciEAYemr1H2d1S3zgAgQwYARaLH6oH30yN7q7CM1bT1Eq7OIIvo6/4At&#10;QVRVM0UCIgYNCySmJKlvyQ5pBG4IaO7mBgGSpJumOp+/z7mQUESYyEwRMSAEmVlEZKmLCDsgEeec&#10;DRQQutwRAABCtbnbkEZwjHC36EgTwoPckYUHzr0x6IujCEcEEQmOcAWE6zDGULe+fkHCnvHYc0ck&#10;J8psamZKBB37IcJA6AFh2l8PC03TtN/va8HVan166/Tq7IwB+4bQMSjJ0qpdmpqO0zCMGSkwolVH&#10;ojfOvvPsj975j1/+m5/LL7z02ov73fbp4/Mt8p2TWzxtVjhI+FW5ulwu0iTDetqXxU3PLi+OT0/u&#10;3b+XSLw2R1ytj6aju4/PnlRLQOUz9imGb76lrz+LB4HWk0utmZu7ulb11nMFmJMQszaDCCL2sJRE&#10;TeM6Mgcg3GMYBsBYlgUYRFJ3Zu7n/Wq1Xm/WtVZErLV1oIuauno3gvahGwKUpRDgkAcPYCHkHqQK&#10;QiLMvfkmhmsQS3/ENI9ACA9qrckBW3KwnhIQCTGxqZlap1Ulyd1919d9HlFLqdGIiDrr8mBEADVF&#10;w35tdhkwQTfIgfWL6BBjaH9WJ4mbuqmb+tesT3Rx0q0J4a2VwTEjDyx9rFOrl+aS/6xe5039uann&#10;jdvBF3Dw0EOERKzXqzyNZ8/O1DzJcLpebYZREBm5o7NTzmeXFxYG601r/mS33Zlmp7ksZnW/7LW1&#10;9TR15ltPmuaepcPshMLk7v23wjW2OzzCAwioHw+hzyOjNY8AVYUAEjazjptzC4DY7bYGcLXbTikN&#10;KUkACyqaRmSkMCSGy91+u184DTmPieX05HQzrXS/tLmUeQn31pp6SZ4YghFySsebzXp1NLf9XBYA&#10;QI+iS9vvF63pdBrGQYt6dWtWltqqalNCSjkhdbahuWt3OwR6F1lFDUBwDwDvSdBmCszECESchLMg&#10;IjZuqgEu3BMcgAgk8UEFxBBhzRogOISFiyQIxpSQZS5LQBAjCAZQ9SYJL0EVkuc0rUeFCJAwb6Wa&#10;W0oJmIVkzOOiC4SMw7DCYUgrzUgTnS8XtdQ0DJx5Lau6m5cyX+0u57K/urrYzXMgpXGIquQ+ypAl&#10;1aW6OwYgUU4ZmbzV1TgGYq01IO6cnG6G1W6zP7u8mMbhpRdf2F7t0JVTGnJWNwcr4bPXy2JVMzOu&#10;Uty7s/Elzs726ehTV7of1uO0PnlQX/0j28dUL64u97u5NWWUgNDW3sM/+eLwZYRYH91eTUea/I3z&#10;t6PZkO+B6Tw3kJ2wsF+dhnwl/byFf19+NwAOfRqjsCBg09aBBmrq7j0YIFo8bD96vH3nNf/qz/FX&#10;jrEy0WqasiRrZmdnr+BXHsZ74Fjn2qft16YoiA7Ei3A1IJA0iGA49GDfgw6sExCQPMLUEIk5mOWJ&#10;v/tIn7023i71GSK57U78/qm/8n+z927PlmVXmd+4zbnW2nufczJPZt0vqouqhCQLgZDFpYtG0AHG&#10;bhwORxjjBvu/4tnhl46AsN2NjQkBNgFCwqIACUlFSyWpRKmUdcn7uezbmnOOix/mzhLl7n6xTYPC&#10;OaIeKjNPntx7n732mmOM7/t9Z/BeRzukJG6uoRBe5rnVysIi4geEfWDH1yCySH9gSAgAqtrDzAAO&#10;cfAlClEWZEe3ZmHLXQzv1jcL7BC5k0UQ4bCYQASIZ/EnnuLnr/uVEQ1xjYn6IdjDHIKYA0FNiWkc&#10;BhlkP5cIIxHJAtGNUEwB0fTo+Bgy11bHlHLOQNMdPPvG/oummlMiYgcwCBYi4aZNzcK8f5N+Uncz&#10;Bz9IZC3cDIGYOmoeA4KRUCii40MdAKwDbQ4tHD4g/bz/gdnP1d4tbgF9fYedFN9Vl0JCyObKxEwZ&#10;MMwOL3L3Wh1CVMz94KZjzhJu0cI1amvRySkeiDiMQ9Oexo7MYmbqGhRJ0pC4szJqLR0Sm3IigCwp&#10;3InosALqctlW1czUKdPJ8RVCTilfOb46OeyHeV/rersNBMkSzOE+txoM45BZOI8pwAKFUG6t7/6v&#10;b/yrZ5fP/MIzv/jhJ56+XF+cnV3uFa4eP7q8eh3aLGKL0VHAwvatQNi0Wmr42cXF8bS4ujhaphQI&#10;6/NbF+e3nZVTBts9RUcnw89/T7/7evvT7kG1Fm6mam5OjJJFJJGgqoZ6HLIYvLsFA6Nv5EgoHBFI&#10;W+kbxWDY7XeZEpOQECeRCG3N1bNkACxzMdVglpyYD9lrjBQBWrUH73KiQFS3voONA/sViPrQxE1N&#10;H2QYdNFyU8UHWRp9wYuIQMRELEmbWtOqigYinFJm4dZav3Ec/LFI1GkqTB7ucIgQREBwnMsMKIQS&#10;RBD9FoI9kPE/+EniYT2sh/X/QX2wi0ssTDHvy7yfMAWSsDB1rNjAGvywjXtYAHAQVR5AJw+kGEEe&#10;GLHd7y63G0ImBy2zCzXAEInA2nRuFQBSTuvd7uz84rzUkgSc5lrnuc11HoeBJXl4DztiIooeZ0z+&#10;IPr2AbAbAYCCRxjNW9/1ISEiZennGXh/VkpErfn7dnAE3O22lLO5p5QoIkyZpYQ3dw5q1UXifH3p&#10;ActhnKaFcLp65Yqr7y6383ZnTfuNeRxHqM3NWUiYIWC33a7n7eV20wmLzcIhHOIklpvt7vzeOaBI&#10;GszQm3WxHBH3rwkEYkImFnJw1RYABCwsXSBnpl0bw4m6vo2ADFyL8hxAKEOixJwJEXNKc50dApFY&#10;iIU6yZEctGkIb/ft7bt3ArnYPEyy3q13VmjI6YgN7PZ8gZeXjWx1nKvaPIeZBzgCmJrpniQwUEgW&#10;0/TIdLLCjFmKgKGfv3cORimGsq4xleNxWC3HYrWGXpbdpszIUksprfV8waAYFgNWMPdSSimzmR0f&#10;TegUhADBJEJEBCdXjy73mzwNp8dXHn2Sbp/d38/7bdmNaeDEt+/eIeYWaVo9dnJ1sbl8ezXKM08/&#10;+frrb67bXtxHIbZYn23P60WVy/V+t9ls3ZGxy5/oZvv+V/0bDPOd8o0F02IxXuBuvasv4isv8Uuk&#10;dxT2iyHllBIb6sVH6eMa/g3/48No4/3jGmHKqbUGADlns8OWwFtDrN+jr6QYP2ofYdpCcJlrbc2h&#10;PSXP3V5+7O3Nd1priROLdMkhApqZR4gwCQZBRAzD6O47bb2hOqSQEfM0lVLMDCJUtbQySP6m//HC&#10;//kj47WmF+6qsO+Qw2pVglmYAHqHYmE05JOTk7PzCyCE7hYjyTmrGiKam7uN00hM2loPkFTT/tHw&#10;2v5Prkz/9aPjh1zdXG/W9/6q/M4+th7dvBr96IgIpExAH+If/zj92MJnpj2lAAKkoETE5OphJikT&#10;kVlgTx1wt1B1FwCh5GZNfUjDkPIwTMUaJsbwTGxN3eX7+Df3/UYtRRSMA4XzODBRx5YQIrJ09H9t&#10;bRwGC0tprK1WNRFhFDBQO7zItdacc/+BiiSRMHOz5t6bWOqGRgBQVQA381orEau2nDMz9Wjvw5Ue&#10;qGE5J2LS2lpTEUk5sbA2dbCO6ACIg3sQe7fitTXr3M4uIHTvC5wggICmDQgZKRAcg7IkEiYkpsCe&#10;BoFIxEMKc2YWQGEaxrG1Nu93ZjYtFuM47Av3fEIz50TXrl0fhkk4ccplty+73W63TeNoD+ihTRUr&#10;sGBKSXJCFnMIpBJ1XbffnL9xc7752cd+5bnTR59aTTdvbiyPaXVihdDWNkerpb+AQJhysghACPMh&#10;pdVyKTm/fe9OHrxZnatLXmSv2XWVP37Cj36nfPk+fI+B1C0cWFhSOkB6XJu2vr/qeE8iZE5A6G5N&#10;FR1zGmupGLGYJsdQa8M0oiERNW09JmJfC7QAi3Bw88S599WB0SGx1odQHdiMQEQoCI5RewggMBF0&#10;64G7NvWiDoGOHRLGSO7WLxJEfHCrAzc1depDU2YIIIQI6InerSmLpGGABwLLnghPzMjo5mrGBwxZ&#10;aNOeSuoKHgFuhE78IPj9YT2sh/XDVh/o4qLBPBcvRsPQZNiizwARFQGF0jSkxXT0D/VAH9Y/okIg&#10;QEEiZkBGC1Rjj0GGzb7MasZJEJu1ezu7mOs0TothRA83E055gvuX211txcKApYKKn++3pDYlOT25&#10;amim4c211sXRCt0DtDSwcA+vrRJhH2AzADhNvCQ8SwRJkgiXZiIc1ogQmdW8t3LMpOoHFaj6arl6&#10;9/xecCAaolEix6hahSMKRvDN9fqszE5wtJiWwldWKwC6uzm/ce9m0yYQY85PXXt2ELy3K5v15Xa/&#10;W6FA1v1mfX+zr2o9Vw36LlFSvbVppdYC6vugGZhwgUPKEYEQpEFAPKSmDRE8HAiGcSDhuikRDgGm&#10;6hCODZBqVRYYpszM2jyqGtKwyLIQP/xtCnMKVNXlalguJmuNGSwMhAQgvAXrRSsQDGsa5/HycttM&#10;r1wbT2WFWe7O67Nb9wbnQFxdOwmq2+1W3XJKda6ttjQO53ZR53J6crp85sqVkyvzbrs7v39Z9gqa&#10;kywpvfjM048en86+ube+X4rdPrs8swIJhswUArVaVXMIYEIKgJRHU21zYcRtKTymtMiBmI6nWQ1Q&#10;T8ZVKNy9dw9Orwvzfr8pXlNmYPS5nC4WjLSMLdY3rcQq8UTXmVxsO27qxz7xT9P1699/752j3dsv&#10;jCd/fefexdk6ICQLJeypaKDxevxeJ6CSI2/E3VrTv4p/fZ5feTG9fG0nZTOPCxunjISsd15uHwan&#10;N+LPt+3CsrsEMiChgklKOqs1j+5s8uAgQDCou3SWFguw/Xo/T9PEIkJwLeyfP/FrX9r8yWt3/uza&#10;I0+Zne62aHF+du+NgUyGlIZkEAAhwvO6qjYiRqIyly7GZeIuqugIzXkuaRB1LePl1+gPPh4/fy0/&#10;NkP9rv6bN9urjs5ZGvjFekNBxJQwoRAGbHbzYrFUVafIkmqt1RQDW2kBQUzqSkQk6BjEkGlKxGa2&#10;9+0frv+HZ+jT2tqt8u0C50BoZoyAAOHQVCOCiJ/GH/nU8M+mgIg7LJCG7BAsbN6QgJlLd3lZA2Bw&#10;k5RaZ70AhwcqMCMqtLnR3q4/cnJ0/bH3bt8fkOdyLqF8Mkx5JJSybWBUWxhr9iAIEwQhFBAk5FRr&#10;ZaIs2LQNOQMQI5sbOHCmnjHflbEpDRFQSwMAFuqAynEcuy3Q3fourpvuzKw1zWnAH8Q7A4ATk4J1&#10;oIvWhjEgh2qDHh4A2GorpY4iiMBOpuZm6ipDQiY+HOPjsAPF6OHjnYEpIkUrEYEHRggTETkG59S0&#10;uToTt6bh0ba6XC6B0RD3dSasHlZKSynNO533ioDNDCAISAbWzb6cbbabzU5tt9t14/G+zJ1iikyA&#10;oGbb7S5lSSlpC1UlIqFo1DTszv7O//jmf//SlZd/7uovPvb46Y88f7qp5b3zGxf7M0dHRkJCgznI&#10;q06Zr6yWeZh2jIllv937XEaT9cbG46lGRQFwy3rxIp0+mX5l4+W99N439I9rWmNSB+tNbwSMR0sD&#10;H3L2ppv1Gj2Z24NgmiBCa5UZm8auzMSITDkJArm5G+z3WwQcRWSRa63qhYWhd1KM7sDMai0NGYgC&#10;AHv7PRsRCXHx0lpJQ+pZLxYuOaWc45BBZxFRmzEzAQOgeWA49/0vBYITEzhoM3cnJsQU4dv9tlNV&#10;mLgLNwDAQyEAiVxbGOac+8xVqxFggtz2FlGCUyCZe4A5Kjy0xT2sh/XDWR/o4k6OTipJjV1CJoBM&#10;IiwARkTTlIVFHm7d/39fnWwChEiIcYjZdgiEUHAH7F2SQ6h7LQ0B5qJr2cGB3xbNtXkYgB1oOcER&#10;oTHlfHp8vBzGHhusprXWVMo0DCllN+uAbDwkDkfX+nt40EG11PVkAJwFrEU4SWKzQCKEcAsmdjNT&#10;M3NDh7AhyfHqaJpGzmioYT6mbHOuVs/Wa211NS0kyTBO42Kqrd67d+/s7KJLXabj1ZUrx9rKwgF9&#10;2bIQwnZX1tu5lKYeP4iHQlQt27bvLxtLQkFkzoMgQGvaaoPAxGJuiJBSQkaH/vycs3hzIuLE5moH&#10;fDmmLCkJIkZAEmFiJvDaAgOALCwYa2uSU2tq6hgc2p11FgHdXjcNiwBQbeu5qhoJrteXerlpqsgM&#10;m5rzOB2v3GA5LSFgnudmJmMelqNH7Oc5JdmW7eJkebG7KKaLx0/L/fsrX5yfnS2PpwrlRr19eXFW&#10;97XtY54bRXASa63WKiyAaM0cIkDTMBBDAMrI/bhZajMKYrw4t5LSLLnVJklE5PzyXJsOOWVM291W&#10;qw45DcNCiAkQiRygqZ1friNoP88Uyy+/+dd/+W9evb+/bHin1VvNlIQBA4VJmAx6jDIAhMbBXemm&#10;ZsQEAG/zX23oxsv2k4/BEcyzWUOGABCC59OH79nbM6yRO3MTmTgCwtzVsMdZIciQnMwhUk436fW7&#10;9KmncQhTCyPATJkRrxP94vVfe3v72r2b70KshY7mci4R2sw8AoCYLayWOskgPVQKe9wWQTzoFA7i&#10;MRBmBIxAt1j7vS/rHzzCz9+L7+xtyyiS8JH0fKbF/fbOvp0jYsfXQwAB1VrhoFsmZiEKIDC0vmx0&#10;dwTskl5idvUIYCZkrKV+3/5CTdVbz4HryQSdI4KA4fFs+viP0k8d4cZihww8SBqkuQ1DQs49H3KY&#10;0oijQ5g7sjQ7JM5LYhLuLs0xZ/QwnXe+SyUWcm1ievGFx7ScnVNY+BV7LsGfX5dnASOPC6P6zv4b&#10;B1IfEgaqKhPllJ2tAQCCHvrMg02uX8gkHO5NNackIq21AIoIZu4hXX19AgCq2prmnFLKRJVZai2q&#10;LaXUObs9n6MvsNKQU0qIAJDUtC9RWTjnjAStNWQa0+CH1xxC/e+kdFJQBAe+n+CJCARDHsxUwxi5&#10;J0S7eY0WHuFgalo0IEzd3QmAReIQXx5uUbwysYdr0y6LwIj9riQW8NCqxtiXzJ2DGhGl1DjkUCMR&#10;WFNN1pqZWc455yElIKJwak2/e/bG5W73I8cvPYMvLAZfDTKXARPuSwGE5h6+Cxlb0E4jT3k/W733&#10;3vXV6nR5ZX2xXcnSjYLMe04JesR24n3KcMpPP5V/7Ub920u4tZH1ffi+uREjkOck2qqrT+NU55qG&#10;zEIeodaaNnDMaUhZerKDqpZtJeiJfF2iD8Ck5iScaCBCs6ilQoPVapEktVKZsaoSE+KBTfK+lFqE&#10;ESgickp4sFY6EXuPJjBHQmYRSX4IuqCe3B3uLMTIpTRCQkFrRhnVon8lHQLOe9Y3hAd4IAQCuXsp&#10;MyABYDiahwObYzx4vyJhf9f2ocPDelgP64euPtDFTcO45KQykhuVItTHUWZuEYzopvXf+V0i4p23&#10;3/oP8oAf1j9AiaTHn3jqB7/Gg6ISex5wb9sQNFwDPQ7JzWbeLSXNq5cIgEOkGAF0DECnMgBm8uU4&#10;nq6OT5bLgQUh5tC5FCZioiwpicy1hjv+Hfl+ZwlAUAKCcAQBBKIIJQAw9z6sdjOKUDUzzTl3lQoJ&#10;qxm4Z0yDCBHnkba1hQcZeeC+1U2ZGehosWSiPKRhGvf7eZ7nDhgI91rny/XFfrfdbEttFYkAcb/f&#10;7feq/bh9MBFGBLiHu0HXMgUyMBG6mXuYWqtNRICg1YoIggJxQGIgwjAOxevBm0QEKEKCQCRAPeUA&#10;AYVAULLAwR+FPfsbGRGx1VaojZIZpJpaOCG7BzokFguLcHPvDSRQuBFGjC6PnDySU5LVJEeL9+7e&#10;mnf7PAwWDoSOoK1xTpLS1StXzzfnN997D5Lk3Xh5/97xcvnyRz+8t3Kml0jJB96dQebTNAL63PRM&#10;6x4Bc84QULy4mZOPmViYM5lSKSUczQwUE3ItDT3CAiJSSqVVBDCzhGlgTsSJ6GhcDCLoYWEgiwqL&#10;UvZ1J4qD4im3cn998/X7X7iMwsJQqgpTZugZ7YdW34WIiA2sv81bC2IiQrcAhA3e+xv7wnH6L0ZM&#10;Abuu9WUhZHsuvbz1m3u/LNXD46Dmteg7OAFJlIYhNan7eVZQQvob/fwzi1+DugsID2hVA0FLuX76&#10;2Onx6dn53VJnxW1r+5zYEByizg1JU06LPEGEaouACDczZkEAbQ0Qkwh20DxRKQX64gCxwMXb/tWE&#10;yZoeyxMv5U89zk8Nkt9Ir397/2du3hdEAICO1oFAdLB6RaCZHvRjiMiYU85DQgwRKVb7MdLcaqkA&#10;GB5InaNIndgZAUiIgY/zRz41/OwidiwmNDiYgRsoCwdHJ1ZCADAiYagj0ziN2hQYtTXoGZIRLDKO&#10;YwVkS1kWGGVMlIHbDEfT9Ys6GyyR6RH88KfHV66eHLnFzvXPvNxs3zXzlFIiDtUuYLODaNs7fvOw&#10;OLMHSFZVIhrS0MeZRGRqOQ/MpFXVTISZhJD7j8OUKHWjbv+0QwhszdwMAYkPrEIWBgJEYu+qb+oB&#10;FU1bcY0IEen/fkqJAi16XDcgAQAdjLJu1h6gPxHcAAFzGnoefS1FzZAIAwlJzbVaf3/2ALv+TPFB&#10;9p2ZI1K3XDL3qA+rtSlYZ8C46Qd2i+54SA+MwDBwRRTx6FtMJAR0C20G7uAOzHfqu/fuv4tv0H/2&#10;7C9/+Nmnptv8t+/dJiYndACKaFEZk6kmgGvLqXpdLVemeDSdjBg3L25TJqcICiRCBlcLbGDlNE3X&#10;8svOH90OcAO+++b82nl7293DrRvbGDmvxh7CDhHDMCXPgtQp/EPKda7zbh7zwITzbo9E42IKgA7z&#10;zClhIAAwAlm/z7zvKwgA/0F35NDDCIecESDCIZCZmaUPEg2CkITJ0fs1BggdYUKADoGIAaTVFLqK&#10;2Yh4Wkxu3QwedGDqHPayPcqCkISZiFXNvAegu1AOeKB8JURCIOzqfegslIf1sB7WD2F9oIsztaPF&#10;MuXRS9m2SggsBAil1tqcYIBo/57vE/vd7ulnn/v7f8AP6x+g3r7xvQ90cQB91hcPIJVACAgKYR5q&#10;5ur9hg6AzOwAZnpY2YWjdwBkCNI45pzSIvOV1dFqmBIiAZhqKaW2tlgshjz0gB4A6KNxgENAUEcI&#10;PIk/KhCHITQgQhAefAWICBHhDsRu2u+2P3DOlTblfLxYJGZiIuG2n4VYC6r7xXbTzI/TMOVMCJKY&#10;mUh4HMfFWGsti8UAYXfv3W21brf7uVZiZklzrapK2O3q1F8tjyAEEomO0HS1ZuyqqogkItTDwTAA&#10;Iw2ZmEzVzSIACEst5k5BABDoRIRMYe7uztLNfpQIM2tEQp7GCQl3877OeyY29XC4PF9fmiMhSB/j&#10;c7i6KgE4OHhvyr3VmqdsDMdXjk7H1bWTq5jkndu333v77ZMrx49eu365vtyWXXH1CGEZcjbVxx9/&#10;NAAki3CaL9bPPPq4jHJvdzazDydTAtDqsE9Xn3w+huPN7uLmO3/hGkICAdDPIokpCyUcx4GZmyol&#10;antd5ImIUkqMwEjW6n7esazU2jhOBnG5XS8kW/iQkjATQGJpDkWOv1W/d69u9lX1LKaKT8LyO/Nf&#10;Ni+Gbh6Sxd1I2CPgwHADM+0h3RHej8keHuGqEQFevbW6h90b9vp/vHgF7L7bNsIBq5C/PD31NP13&#10;f7H5wpvxZTdXV1PlHqQGoNrYZW/qYUDRRYnn8PY75c6jMWKUxAkDRVJOkwxDDQ8GTAq4HxL3oO0k&#10;23ybyQAAIABJREFUEuFq5uatNhFCpNZKKZX7gCPAPHJKOWc16/2bqQKitoZEHdMXDp9M//kVOXqk&#10;jVbOF0fHH5k+ca/euGPfCz8s2YKCiFRV1Q9YIDcS4syHyxBCWHr7y3jYsCG4qyFQd5oxUd9FqDbr&#10;icwRAPBU/vCRUHhD4mkxAcV2vyUmh2itSeoWpn46NUnATMwR7khkaq16eCRJDBTqiWWV8kkaMrfm&#10;bbedVZeKV3A8/vr2z7/tf3J18eK1aXmc5/Pzy2RXhnbkasHYA92YGeLgKuwfHk6Hg3EH3nazVt9X&#10;9Fan1ooAy9XS3VWtLz9LqUk6qQIwYN4XVUPqB3tKiQHIzdUiMbp7QCAgBTVr6BjmBycwdr9TC3Bh&#10;VtWmSkgUyJQoOMIgHhCmiFEIFA4fFwBuPg6L/j+tNm0NPDBQiyIRY6j2v06Izg/mYuHR90J9Wdqh&#10;p+aJiVVNNdycsLf0/n4sHvRJAWK3inXkY9/0QFDPgwnHeV/6jhG7h7IrJ4m++Pbndzb/ly/8yoef&#10;e8kBv/vOeziIJIYgdlwN6Vj4OPQEWj258uZ7t/eb+bnnnr97fm+e99evXJ9LnVujLEBkUfsbspVN&#10;xJqFpyYvDs8/O750I//td/3/XG/PhQmQIaC5hoW791x189AwRjT3OteuUOgDEVezaP2Wh0ThVgG0&#10;1YBIkpJkQtrv5xIQ7mZGSbCrLRAAwODQdEcniwK7eXiLCAYCBOIuqkQPNzVJEuYa4eZmRkg9Mp6Z&#10;hzQ0am4WEB4G2C8K7jmE/ZrtHRp4mFk4ENEhur2n4REFEhIBUsed9AcAIvjQF/ewHtYPZ/3fkwaO&#10;VosRkLSNZBQNydX1fDOrymJgwX9vXhwSTdPi7/8BP6x/gEL4wEf8A8XWITSuwyqjbxMA0PtdKwCc&#10;gLr/vnO3AFHVEE2IxyTHi+nKYrUYcoRPw5hZOn+81jK3puGLYSFEdMheiq798N7CdZULYYJlh30Q&#10;MTHEAdMXtaCZuRd3l5SY05i4c74DqLMKHn/k0dPlcuQkIzmCiE9JKkqJYoCr6eiR5ep4dcTMOef1&#10;ZoNMR8crJyr73enVk3meb92+W5pruIWZuUEEGAlRRwbiQeaCB21MIFPiBJjc1NSsuSQm5DxlYlJt&#10;klMeMwC2FuGAiGAwl1k4RU8GJ8DwCEXALCIiqqraHDEJJZQxMu09CCYZkNzcVRuzgBgwIUJQELN0&#10;Iq1wFvHwVhQROOdOgpkW+WgYH3vkOqa8be3KE9d2dQfVKdvgeLnZO1ie8jgul8slQNy7e99Nhenq&#10;YnF87fqds3u7uh2W07RILczXlS/rRx59IjKf69x2O7QYZAj3Uos2dbM0JGI2tVpKSrmrgkBimiYC&#10;YGIhCvcko6sFoiNcbC7nUiBgS7vwSEnWu+2Y0vHyRIbHXtt/7S+2f3Dz3v1daaUYRayYrOkcVgWG&#10;xajueAgNDgS0Zj2RqycfsnD/M2ayAIzo4rGuCXwT/uzd3dd/nH75ER85dnngSXDCWZp+Jv2MN38L&#10;/xrM3TEPIjkxUdlXq8bMY84e0UyJiEVes//9F+W/Ar1LKBBhYbv5bH73rcv7BSUTodZGAE2VmN1V&#10;mMY8AHhr2iEnQ8pCPJdCSClnM4uITq5jImJmZDM1dQBn5mU6+Ynxl093o7U95W0SAa3LGZd+fNOs&#10;y7T6ZT7kzExdyczM7tRpd31K4t0HpkiJWzGtSsiASMiC6OQBgUgO4eDIdFgPQnqOPvWCfDi8hIW6&#10;1lKBoEvy1EyYltMxIs7z7A5IOMnCI+puR0iJCGQIGV2dg6FhKS0J8UJVL2O7MMXF4lhxv8db9Xw/&#10;UhpXvBv+dpl+vs5vXVmMTZdHbVry4CIAMO8LYBBTB4oyQ+9k/EH1yY+b9XXFvJ+ZOUk2s91238/N&#10;vQ8UFvdw136+R1Ah8fC5lM496RLylIQIDg46pLBAxJ6DknMOgNoqEQ15UHNXs2ZMIsJtVu/9UThE&#10;R3SQMwETBjEiI7hHmG83OwTo0fOumnOmJIwgJBHBANy5iIzdPBkRrfYlPagbIpr1NSwjEgtEhBP0&#10;hDR3T9IXpoe1LR9ghwQOHcIZEeYQ7gZundJollKSAQHRwlSNQ8Dha7f+8u7l2S+/9J/8zHMvnx6v&#10;/uaNN6u7NTpZjo/k4WRYDjydX8bf3r17sZ8XYn/zra+Xsnvx2WeQeefbaK3Uqgim1qPMa6mDpNWw&#10;AIj15e3M8GOnH/706if/Gl59c//lXawVKmqDDngJiubQos41zCMwZQAMN2cmQJI8RGtuYW7TMFqE&#10;N3M1AACCcRzGabq49DZXZvbwaRoBoWsxmJmY3VxVw70L/8HcrfdgHBjewMwCgZAMoM2qTSMcOtxL&#10;BNFJKCBmnVlIUurTBOnDR8IIMLCwQMKcMiJ6s1qqR6ScRaTDacyde0ANEhIDchdx9qUcPGziHtbD&#10;+uGsD3Rxqq1pTUhDlnHK+82utm3KdiC708Nr/WEBAHSW+SHtu3vUDv8BAQoRYgRYWDADM4KHEIgw&#10;IKA7IU9DOhrHq8vF0TBkRGPOwjklVVtvLrfzXLSZW7iTJCJ2tXmeqQu2IvgHSznPOEA4dT8TU0AI&#10;IQJ00jqAE3NgnF4ZhhyAmFNSE23JPa+maRAWIk48qy2WU+eMjxWm40eJ+Ggccx7dx1LtrRs3Uh6a&#10;O7ia1nm/Q+SUh7beNTegrhpz4gPtvWuUoBsVokttAgFYhISsYbgnyUydSyYHVQ5Cbe2QCoVAQA6+&#10;nFYEVOemVTkTACCDJB7GTERqisxTkomHk7R89OiakJyvLy7262a02e4cwySGaWDEqsXBIcDVMTAJ&#10;c+JEkiVptR4tq6HRdkcnK/f5zr1757v98XScSRiprPeZ6bknnr55/zYKM/AyT88880wpu7ffuXFy&#10;dHztyhVrNY0ZKa/XG9mWAGgoJ8xHqZxt3zw/Oz+/f6/arCJEKJwI0JlSzsREDvNutmSSk6kFGbJj&#10;IFG4KyIupkViQSYWudysM0QAaLiaAoEj7zTf3+rWvv5a/Xwtutvti1oEtsD71SSg/6TcPDMHuqqF&#10;BzGZOQEagIVTODGDAwZiQnLvDQZEMB9CvWZYf93+5FPyzx6Dkdkxwqq6Gbf7L/BLF/z2Ou7nIQOG&#10;gyECUETHx5fW3TilQkppkXyuLTVnUCIEbevdeoz3PpZf+eLuf3YDMNTWSAQYAr2ZOpiIpMxlXzo3&#10;sraW+4ktwiO697MPO/pZu4uzIiDH8kfwZ5/Jpx73AFB4ER7WXF37wpyQerY1E3fyPgAcxJA99wLD&#10;walHHgO4uzdStTAARtVD50NIfT/h7j05jZDD4QX6if8ofXKwTas7YYmI/W4P2H8sNCTxMFNnJgQi&#10;GktL92ff1nlqPg0TuxItdpxKLTXqCJKDBpj3l3rt5OiZx5eX9+/ZZr9YLeq+Zfbnxg9/377zvfm7&#10;u9iz8/XFFfTjJ/Txt7Y0m/UY776HCA9gBEQ3kwc3u/d9X0hEAdQZJ2ratL8afUsZh1wHPERvefS4&#10;NgBQNQTuOgTs1BSGoO4f62OLmlNG4gCDg9EYDuI4jVa1u+3U7JDMfGAX9g6pH8HRPXqEAzETsGrt&#10;D34cBhPpaXJAQIlMLSyAwJomTqZqZoQYHgb9H1KRZGoAwNIRL9bNyA4eAYBxiJfub6kH4gjACAQH&#10;h8NzgABAAEIiwT5PoBQsjEHWwjUwqBS9Ed/5l998a7v/tZ968hOfeBHON9uyp6tTPhJWpe/fbes4&#10;Onr06bGcZ7ifcSdkBFSqLpLganW239VawkHVTOuYh5PV0fFiheCksd7vLu/cGM7v/+jiI88tX3jT&#10;vnWjfvdWeSMiwKKpujkjgSI4IYarG1izxsEIh4s9iUSxVqoFdMwkE3nTCiXnYRgma9Za7bQbZFS1&#10;AEgifarSMScHpDBSeJiqYjtcsO6I4GCq6oqd0ekRhMTOyBgeFk6CAOjuHo4ByNynqREOCHnIeNiH&#10;u7t3Gqe7900rM5fWPPrsQCghMh+ms/2b/P2eGB7Ww3pYf1/1gS7u7OzevNsNRCN6amUgXORFCGRO&#10;Gvz+bfsfeb355puvvvpqKYWInn/++Zs3b2632/f/9OrVq6+88spisXj11Vc/85nPTNMEALvd7vOf&#10;//zLH3n5xRde7F9Wa/3zV1+N8J/7pz/Xf+frX/96RHzyk5/sv3T3N954AwBefPFFZq61fuUrX/nI&#10;Rz5y9erV9/8td//OG28g4osvvNCFKzdv3nz99ddfeeWVjqL+9re//aUvfenffgrDMHz2s599/PHH&#10;/z5en//3hdB19Yc+JQK7aAQAiQnd2dBbDGkYx/HAh2AxDMVgTBw45rTICdxqmzlnpDHlARCD/Gy9&#10;2exnFOr3NggDoFqreyQG92BC6OeaCAu4lk9Rd4BBxEkgHIgBwl0DXc19yIsnHn+E8Psee4eoDVpT&#10;c2ME8EEb0ijhZNaYBCCVVmot4Q1IOC2RxsX0TPNcTffbUs1q0/12v95sF4tlswYcZN2ABADQ4Xt9&#10;Hdk1nh54WCAC9baun5y6RyIwIKLVBggiAgy11b7hfDDfZnJuqk2bTJyGFOA0SNemqZq6y5glTWSL&#10;K1ef+ORHPr7Mw6Zu37r5/dfe+NbldosYIj2wKhInCXIiIApzRh45q9vBdWHa+RZGcXa+uX+5u7/Z&#10;LI+uEsizzzzvtd67f3cz70TLFDQoLcbJdmW/vpyOF+bt4vwe1JkIQbjtZy8tLRY550AeOCn6coTj&#10;yeaVg+bSLI/Dcpzaboa5JidwpiS3Nus8DYZupilLqCFSljSkxEiSEuVUWyv73SDpOA2MdDlvC2IQ&#10;uhy/HXffKl/dldv7utntZ/dARCeAACZIKZmZg3a2QMesBphaC3ASGWUA6uIoVbVwp8OwGky1t3AB&#10;kcfBI3Z27w6/85j8aMR9c6jVOhnjOo0/Pvz8X+OfzHChqubWj7lIGBZmAYgEDOGgHugKMRK7K0Dk&#10;YcyZJUuAa6tqulhMtMDaanAnlpCbVXMRRiQz71/TWiNGIgmEJAIACDDPszYFB+RO1KcVX7tC190u&#10;xuWAwfttCXV3B6/H8USCbxtWOGRbeyk15/R+08AsCMjUFZLac4ldvWo9TBzU+iZQWDpsCIAiAgmB&#10;0dyf509/lH406TZQQbCZEaEjIEUekmROkmut+92cZMX8+M1y/rX1H6/bZbX5RK6u/OoVf/oi3j2H&#10;28212j7TsOIrH6NPLWZz3x0tN4tpYIBQD0WDGfdpEF5N0+V6N/rqxt3y5LW4NX/DNBoHWk0BTmTm&#10;zBQeCMFI7o4EhOjer2gChzCDcGYJCgAQEQ87LEZEEFBNmZiYELBLMTsyFOkAOgqIHhAHGMSMgO5u&#10;6gpG7AEhjIe1sDuiukGXv3hYRIgw9sUmAiK5hx1ARV35CUSWJPXQ+a5m7OSV1ppbEKFWPeT7dTm2&#10;c+e45JzTkLuElR70pfEg2UXNDrpTQHeLwK4n9PDOv+mywP6D7t+amIdDHPwhLJF697tXSTLmYcip&#10;RjPT8FCFtZZ/9Z3/6Wy++LknPvP8k6e3bt/fXO4um80FKq6OTo8WueWEoAJKY0qdmF+Di1tvuN0t&#10;3I7H8erR8cDJ57KrZV3mBo6B2mbd3DqS6RP5Rx7nF/71/pv4wJXdZajISELu1sKYKKWhb+YBQhKz&#10;kERS7bhjkJSYqZlptH3Z9U1pmT0gAFpKCQ3dzSEstLWGjojexbr9o7aPRCxcWEqpIkJIENRlGySc&#10;mLtE090DnZiIskeXvCInYWZV60NIqw0TgkfV5uquFg5IFAhmptqNzOjuSKnLRKgrDhiR2REJHw7o&#10;H9bD+qGsD/riAC62OzKTuruaeHF6mtLA3JJMiSmhEP4Q5MU99thjP/VTP/X7v//7n/70p1944YUX&#10;Xnhhu91+6Utfun79+sc//vFhGFarVSnlW9/61ic+8Ykvf/nLX/ziF0sp9+/f/8IXvrBYLK5dv/7f&#10;/sZvfPOb3/z9z31uP+//9PN/iojDMFxcXNRaf/d3fxcRn3322V/91V+9detWADz//PP9fjDP82//&#10;9m//xm/8xmKxeN/2vZim/+33fm+zXn/yk5+8ffv2H/3RH/3kT/5kH2Ei4pNPPvkLv/AL//ZTIKK/&#10;2w3+Y6y+FDsE23beYfcTHfxymWU1TGMewgxIAqGCzWHK4dVqbQUpTwME1FonGSG8mam5e5gHqCFC&#10;EkYICPfwHoMaaAgU4QFOgQE4YGLcECE8CPxmQgBoTSMMIsBtTMnCwGkxPnJ89HJE3Ln/zTEtrp48&#10;77Yv9fsBdnr0sYja2jtAl9cf+RmIKPWu63uIQWTTePL0k0+XOm/n3eVmCxb7fVtvNvs2B3jOCSAA&#10;AyDc8aCeBEcgFhaUpk3RZBhMzVSjn6LAh1G8E8q6Lw1dWJZ5SUittHm709aY2Axzlmk5pDH1LkCE&#10;kRCJOj8GzOdW8nCFhoWlhIuU0zRdOVY3zjIOkqdhP+/DoO8zWYhStmi1NJvVwgG6qeIgk9vMNtct&#10;JUEaBllebsrRgnKS1emVVMey2SSWHLBajTHI5e7i3v7eZr9e5FwKZckCyAECuN/udtvdo9eujUfL&#10;1bgUwK3ppZa2LyjCwkhw9eT49PFVQjrfXlqinZbmKiRHq6WDE+IgaRqmUdK8219eXPCQ+4rkaLkU&#10;CwGEcdrVUsKbbiZerPVybZettFJKz70dpmmaRrQotRAItEgpAUApJSUZhtzZG+7OQojYPLA31RCE&#10;5BqEKCkxEQAw8wOVIL4tryVZ/Fj+FNS7c9m7mnnDZI/y0U+k//Tz9i8DgoDCDiIpRwgHcCdCQSEC&#10;Dl4NI8fl8fFqyDKNY0rpfEfv7d7hhCiJEkliQ2URN8dAJ6+l7ndzx8M01RwDUl8ZWl+FuTshhjkT&#10;QaIkomEetuVbddwwT2oW6tqUkZmSUr5sd82buppbP98i0gPGKqqae5AT6gOSAiJRgAN651AGEiJx&#10;RDCjdUArATOnnB6Tl16Cz5zoIuslYKPEGXNYeNg4jCkLYKTE4BQ8Nji+V9rXdp+73d7a2llgAMIW&#10;brMnsteq7wKMkAIjAtZx9yX5DOLYrOznenS8ykKqbUwcEVPQ8XC0WSz+6uJ3mkZS/djw/JbvIBGQ&#10;hwJBX2tgV/098KG1HjVGfJBvd+tof97ElHJKKdVWwsPMWmsHnTkh4iGJzt0JDREDet70wc1LTDII&#10;ArqH5PS+TNFM3YyJI9y1T3mEE/fAQFUzc/V6cNIS44MGRLVBoDAjoZrWViWnwxq0m/pEGKDr1QkJ&#10;6CBQ7y33+wp574HyAO7e1zPWurSvfzYQHJ4CEpNDt+UyIXUDIQDgYZMLiNC3iQ8SNuzQ04ZY9WJN&#10;pPMbkVJyw6Z2Yev/4/t/cGd97xc/9NkPXVnVtn/r7vnZ2Xa5Og30gpqpjQxHy1FV1WyYps1+Xu93&#10;m/2+uQPAMOTFOOaczGxTdpsyz67EJMiDJPDQumGvV+jKR6ef+1b9YgCQMDIBwJASQJRaoSfRB2Jn&#10;/CAwExBITsjR54fECAThauCtlaDOFuKcEyGFemuth5x2sggjsSRAcA8IYOIuuyAGQGARIkFEEURE&#10;7armDkkR7n7NJNJHM0x+8HYHaG3AgYhh4P2T27zjmh/sQQE6vRkiMWt4IAUyHtQ0GOBhFuj4cBn3&#10;sB7WD2d9oIurZiPKUtIEeDLwIg9TQnAvcxVMwEzw72ZU/qOqxWLxxBNPLFfLRx999PT0NCLeeeed&#10;APjYxz72oQ99CAC22+2777673W5v3br13HPP3bhx486dO7/+67/+6quv1tZe+Sf/5MaNG1/44hd+&#10;+qd/2t2/9rWvPfXUU1/96ld/9md/drPZ7Pf7z372s0888cStW7fu3r0LAN/69rf/l9/5HXfv67Xf&#10;/M3f3G63n/rUp37pl37pD//wD7/yla8sl8vPfe5zv/VbvzVN0ziOb731Vh7yv/hv/sXTTz+9Wq1W&#10;q9U/8Ov1/6i8d26IEdDv0xAHESFBIMLx0XIhw7zfjjkfLVbMvK/z2WY9q7WgfS1qKkkGzjpXpV0D&#10;Y2GMWC7G5j7XMuZxSBnDmZiQeuyPuVt4IDIeQAnUffjMSJRTlEYABKBmAAGqutvPRAAOFnFy9DLx&#10;sNncMN05g7bzlE6G4an9fKO2syQnkj6ku9f2+5tDPjk+emGz2SDsI8I1VuMRaNSYrcxjkpOjk7v3&#10;z3fzHoWZLcLdrZ9sA5AT84FCjmPOZrTd7kst4zglkVqrKSTi0goyogAS5pxSTkQUHlprREhOxIQB&#10;w0q6MSmlREZRgzWCYI7SasuU/i/23u1Jsus681u3vc/JzMqq6nujm7iRAAgQvGhI0SJIihwwxPGQ&#10;ipBGYc88KPRg69n/hp/0pgg/OewHh0MRdmhCY48li+MQSYgUSQEUoAZJkLjf0Y2+V2VlnnP2Xhc/&#10;7Kwm6fE4ZiJsDeHoBTx09CUr61Rmnr3W+r7fl4OwAvmGqI40pojD8eCd9985Wh+pVkxIpseKOAqw&#10;UguYEqCHlVIAKOe8pVC06TiSpL7jlCVtVuujqjLrMpTlfLG3s1OEZ30PGJDZCMaDo2pld7nYnc27&#10;YA4i4pT6DkXNNtNw9cZ1YrmZ8jL3EXHmxCnmQ484Wh9Nxe69/+zFM+etar2Gm2mE8NMnTpzY3799&#10;61YJnfUzCtCqgxogZElCMtWCSAkJwZg5UYZa3Dx8Ogvzz6Tf+v7hXx3aa5JlNssW5ujFJgSqoF3X&#10;TTpVLe7Wz+aqOgwjQOTc9X2PCLVWc2MikYbxQGBAgMwU5qaKSBrWzsejrX9qf/Xm+NyT+fdn4WqH&#10;AZ6QEYYzsff5/p8/F/86IspUTRUTg4aFeTgEIYZZFC0VJ7XN7PzJ3eWiwSFS7Lxe/8Y9Us7uPgyl&#10;2ajcWz8pAKCmOXfMzKalFGY08whsAfHm21gCFAICSMBBjMQdXpO3z8A/ks1tMAdHh0DK1+Locnmt&#10;RkVqh3iQLFoqYGzXwmhqKsjt3N9eMIhIQF5smqaqBRrtE8GcAJGEmAmBf01+96P5QZ3et7iBjEic&#10;OgEIIAgnJhbmMJ+OJq0w+u7Tm6denX4AgQRtWtFW/RBkhgNF01BTAHi4k93gq6fl3mE4uHF4+8Tu&#10;3KaahDEAA4T8Q/CJy/Xtm+P7m1L2OrmmuUCtWqoZBzpya87MHREDgIhSEoBfoPlHmJuHH8tEtwki&#10;AJBystGmaUopNbOZte7JIyLUW3gXIBExStuUpQQCWtU9OLEkqVqjBiFh29ZtWTJRp+LBgCAsucW+&#10;ASOSCEds4wqYGAm04U+OA8erKbSQCcRaih/3YS0Yuj1zROz6vpZSax3G8dgzDNFyMpgRt8SXttwz&#10;02OhAcC20zt2SFrLp/CIEBERCY+qauqNM+Vu7sHMzElVS9FSgBC6viNiB2WmlFKx8oPrT/3o8G/+&#10;8NH/6qMnzj6c5fW3r169dr3Uo50+67jB0HvOn9vb24XMh1UvH91eTcMUHggYoGZjLV5p1DroWK12&#10;LMs86ziJSDWdtBavw/DOJ9Mngf2l+v3t6lgYGSBQkjBDI+hYaZ/nYK4ejXaDTMztFR6+7bc9gkFS&#10;atrIosXdOQsJA2MgEvHxQqwtvdsLHwFBDbRql7uIUDXcYmGgMWfbSzHnToShhRB6Q1uaMOTcLfqZ&#10;+zbjwdo9uIW5BwDYNo6CEA1aK01EBtDupW5tYkXtL8Vds8zdulsfzPqlLm6nX+ym2V5wGtdzshmK&#10;EG3ntTk1DtUHrtz9tddfJ6KTJ0+237lx88alS5du3Lhx6dKlneVORJw+ffqZZ55pLoJnn332gQcf&#10;uP/+B9566639/f2HHnoIAD73uc/VWruuSyn96Z/+6RNPPDEMw2uvvRYAs9nst7761bNnzjDz/v7+&#10;22+/LSJtMpdyevjhh++///5a6wsvvHD+/Plz586VUl577TUAuHLlyssvv/zvymnJOT/00ENnz579&#10;B7tQ/0F1DMPCaEI8M4C2BQsEzCntzGYSMIBvpgEgFotF7vLCZj6MpboxKdjNYY0Be7kz03F0Eqlu&#10;RJiTVKtdTtCOFEgRrqopsW/ZCxFIALCAcx2kiILUIUKTKkG4aRCReYxTyUCEqM1jrptOZhEYoaXc&#10;RHoAObten8qtnO8BQNXh6Ohwmq6cOvmQpMVUp4gSMd64fWuz2azXh+5VSxWWPqedxaxonbQSOXGK&#10;YHcDQASqrupuVa0qtpM3M3f9sBnCo+97nompaWjOGTDMrAXEaVUtWlvmAZKwpJQwt00O1FpMTYui&#10;RZB7g5U7kOHJ2W7fz3qK24fXbt2oInzzxrWpTAaGWklREk1DbXC4LQCw8RySIDIxG4S5AaJ0iQEE&#10;/czuctHNN3XqvA5ltbEiiU7sLlNm7mQyHY4Oq1Y03c0zNOuBE3E4UgA6EMssdZ2k22VdIwatAgTu&#10;Hn7xzBkSvn7jxmYcai3vXHnn5vWb41TzrE8s4pABz++fvHV4QAZg3qH0sx7cIUBSOlqvwyMhaXhE&#10;VNVpqtUNGNXW+0V+PX3lxzS/adcUj7odD/TNMDhBN+8IMHeSJQUEkUgSy6a1qtU61HZglSTtYLQ1&#10;NAaGu2A7eoG7BUbDlEcEBEy4fldf/bB8qOe5Q0VCYWEezuO5/Th/y98jQu5zBFhVF7Jj8xgiJcqz&#10;WW9TMtWUUnh4zA7oYLlcrjdDNYswpK1Bq/3gCIOZc8qNIUlEAGHWkJK1CeS2EECm1GWNiogIKCKI&#10;+PLm6aynHsYL5IfuIcQAvIqr67hBRLnPVDnCETFl6bqunb9zl6dpbJ9Xd+gp7TiYKEkWytzWL3t0&#10;z56cOYrbt/Hd2DpDPWIDVNoJEjGQwCE4YebOq0MAA6/XZTN1b8eVl6fvNyFr+1rNbIYth4uwJUwg&#10;bUE/GuMVe+GR2YO97FSwyXUnJwRyNWJkRpnyUEeRFEPxiINhPXgFxp4TAmBgNdNam+hda2WR+Wxe&#10;tapqgAMSN5AgQpIUEVrNzWstzOzmjX7U0LhmdkdA26SnEdE6GWrTKAAz8+JNyiiYWhADMTI9c/Ff&#10;AAAgAElEQVQnQjK1BidMOaUk0BxxjATIwgCsZqVUdzdzRAwGIhQRCHBzAJAkd9ZrLTOQiJIIbv17&#10;Cr/sg0Iicm+dwzHsBJiZCNtPGVpGKLSgE2yNRJKEiFWrmRERC1NsYUEQgIQCBAFbljACoreVJsJ2&#10;G+gRtWhTDOa+z12apoJOJfBPXv7vf/eRf/GpEw8+9JEAsHHUfpawX07j5vZ6VcJR0sFmfWBDDUMm&#10;QQIPdChTmcwmsIDoc15K3u3nRFxMq9mkVcM1nMvB+e5D78WJQ78Z4QFQylYVjITthU2EkroAaxIP&#10;t6hqFs33eKyzRTrexAJSs02GGXJmEgnYCuNdsRaVlBBIS6mlIqKIoHASIeCICKuNlLv9wUXEFiSG&#10;Wqu1sO8GnRQKq1pUJLXAAWrWXQCAtsUD5ObEBTPXrY2TiAQohMiB3IIsiCgCQ8Pr3by4u3W3PpD1&#10;S13cmROnd2XWTdXKCKZWa2yxwzCM4wiWZPEf64n++9frr7/+ve997+WXXl4frT//+c9fvHjxb3/w&#10;AwD4/ve//8Tnn9hd7t53730n9k/cvn37a1/72pUrV5577rkm7m919uzZxx597MaNm6dOn9Zaf7HL&#10;Sil98pOfZObFYvGVr3zle9/7XgA88bnPXbt27Vvf/tbjjz++t7f3s5/9LKX0pS99iZkRcDvg3LKq&#10;WUQatQIA2uc4ALz44ou11o997GNXrlx57733Pv7xj89mMxFp57Zf0Yo2L3RT01LbeQISNn5Jzp0w&#10;+ViAcJrqZrx162jV9z0SOUSERWgEDGU6AGTh/dxaLbSIlrCLgMJiZnIsTm35wkgGHgDoEWp+Lj0A&#10;qC2quV0tYWCGadw6PwCx63tEcPMIXx2+XPVwZ+dDhLFev6Z1JbJAmgPwVI4AJMmuOezt3b9c3nu0&#10;evvg6GaEQeTL14+u3bxuVuddCo8IqzrN+rQXO6v1eprGlDKRuFs4mHl1oEDihI0aB2Hm1aeUU5Jk&#10;ZqVMLXGvlAkQ0hYNr+GeU5Lmv3JAJE6iUT2cgMpUTL1B7baGDWJRhqDFYjnrk5bxnTdv7Mxnu8s9&#10;ZkKMruv6RU9Cqpq75OEI0En2CK1q1dwCKAANAByCmIh53qVl7vd2ZlbqctFllqsHt50BCJxjvRmO&#10;VsNQph3ERT9LqWNAN2BHoi3HNsJNLdjRY9HNDqdhKqVDXkjumMiilGEuaWevn/czj9hZLPb2u5zT&#10;IndCWI/WOeUTeY4ATg4AqF5KYUkkkJCcor2Vqtk4FTNDpkC0qtN0cEoW/3jvt27UzW29Vrv1TXvv&#10;DXjeAdxc3buum/V9rXp0tCbmNpEQTimltsES4a3PBxGJIqhMo7mhBzJGNLUU0zYz1yff/Ey/O+Ov&#10;3sen0FfCJIho0dt4n3zsWnnLMXLK3tSsIsbWct6ZJVFCZElpvR6OjtbhTpJX5YiYI8DdRRgwIrzl&#10;SVmAqoZFI46Yau6yiLgrIgkziwBg1aA2wWfiYERsIA0ENNU39dLF/p4l9V4Og5DAd+PkEs9s8GY7&#10;kddqWpQZ45i+wCItkqHL2d3vfDCWUmpUSUJMPS4/kn79PH3oRL+38oMf2zPv2YtwDMBokRLhgS3m&#10;DNCqTuoMwgHTMNViIntvlu816gkAAAZu4fStBWi0W6Z2VEUQJnMw0ol9j2d1PLh9tOpOnGztk6kT&#10;TNmXbrG3XB4drav59cPD1bCpFkIZGT2Ag6jr3KydmrdgISYB2fInAYAMAtTbTs7vtEG11paEYWpt&#10;j33c9uAdXT1ug0+ghc55OAq1v2aq7ujbGy2pWUC0dqvolGT7BJJI2wpCQFUttUS0/R639Ahza6wK&#10;d5+miYQBW5gBIGJbykH80hYRAGopbeBI2xsTIqBvs8e2aWQRoKrt2myz4zzcQ023k4Xj75WJkdDM&#10;3PyY7xTbwVbTpUJEOEbT83nrDcPDwUuZODEROIGHH9ajb7z7vyt87XNnH374w/7ue9cOD9Y597sn&#10;9qvprWFtgCVcWwgiIARgYLgnzhqO5jnJIncLyYl5UtuM47oMxQ2FiShqPVn3HsEvviDfqjBqVcAG&#10;LgIzDQdAbBkhEEBMzGzo1YyZEY43w23nCoFk4SDCOedIyd3VDfx4qojU2FZu3mhgxNRiFRkoSRqH&#10;kVlguwUFgOPura06ATwQAWMrmvQWi6qltGFQxDYUlJAivInziSkCIQIRhBtudyuWYWImsSC3cNAA&#10;dADrP4AT+rt1t+7W/6WLc/PKARgFnaOOg9Lad+fYdbxaVQgQ/nc9zq9QnTt37gtf+MJqtfrMZz5z&#10;//33P/vssxGxXC7HcfzWN7/1O7/zOz+fU0Zcu3ZtNpt99rOfbQ3VW2+9denSpS9/+cu/+cUv/tU3&#10;v6m1fvnLW7qJqj799NNXr1796le/OpvNmr//qaeeev7SpZ2dnU9/+tMPP/JwTvnJJ5/83ve+9+yz&#10;z37uc58rpbzw0xfefPNNdz88PLx69eqLL77o7n3ft+d57tw5MyuljOP4xBNPvPjiixHx2c9+dn9/&#10;/z/W1fv3qnb9AsDcq3lxCEdCSOEOZJaFKbzWKYrOUueSpzIdHa2RMKW87PMiUmzvgH44bhCj77sZ&#10;J4BUNtMwFTgeBudm+wYU4WN4f0tjPgajbYUjKBIeoIqdNCd3pJwp5X42a1oT4bS797B7ZeoQZWfn&#10;fubcbp2SzhJ1RNlDdxbnz5z+uFtB6gi6o+E6wuLmrfV7V95DAiFKKH1mZFwsFllw3iXQxI5hRojC&#10;yTEisKi2o4yaqmpDyTXz1fYuHUFA4zS5m3fe1IwtaUpVJeXUpQgwt5S61bBqUpzcjptMiNi4iAgU&#10;xLRc5GVXYKqlEs2GOk1mqe9zl1jYwsyt72aqVqdi5qZWxuLukhIwtZNdC1VX02GwvfnuzomTN65f&#10;H4b1Rof5LC+Xe1rrlRtXj9ZHVS0A9uc7mZgsIEA4V60tG2sbWBTBiMzUg08snpyEiEmQKJCAOyEL&#10;L6t1IHacUkrL+Q5OJcwIhQC3CV0Abb+Rc8dJalWEpvSeWMTCp2nyiICoagExm833d+aSYb7BE8O+&#10;xH0y//RB+vIrR6//ZP0UzmpKSS3GUklatCBEYMuFb2APC2jaxQYkYOSwpKrmzaYYwtycoWFh7hCw&#10;gYM3y0tnui9nM2ozeECEehHvf4seuBqvx/GYvEmctms+80lLAU2EWu3w4CjC+36mRYdhM44jMhGl&#10;Uid3jePMj5YkztwcUzFNk7tHWFu4bd+hCJITIgJBHSoh1VrDIIkI5rVcndD2QIgxwNVKh7MOdga8&#10;1ZRySRISmtVSKyIKsbsxk1ZrwdCtiKjre0JyN3d4MP/G4/mjmTdTubGL/On8xfvwk1fL5R1Ymho6&#10;MrI3iuHWRSVejQnVbL0ZLRJm2egNq03LIBBoYcLbdqghaVJOqmHugdtUcRbmJOAlpaTho1YJcI1b&#10;6zXimrp8Rj5mi0tCUTWGMlUHQkrM1LFFwBQAUNyJiKmt3doCjRrPw7ZaVXL1CGeixvM4xoEqE8N2&#10;VBTbnOu2fzqmAOJxt7OFf1RqPyb3AHSHwDa187aUkzAvpUA7/7upbxWMXerbnMU9jimaCAFaNDxE&#10;hIWJqJomkTgOxmgfO7Rl8wATsQg23flxfEsAZBG34w2rAQAgEvOWUEpEbaxARGZgak6+ba+P875b&#10;r9KopLC9S7gHtji+rYCjmeaw4SvbWpC0aMys7/sRIixc4+rqyl+8+7+Y/fMvn3vgw/fye3Lrjbev&#10;HR7JbDmfXBXACMOCAMgB3F1dq6Z5CsLE0kliQg0bvGxqXetUwhxAAijALEJvXaBTi/zPXonn39ZL&#10;nKkFrwUEEhJza3rbmpQEASmHEEuLNMAAqxEOJJT61JLQpzJFRE6JglybKxAmn6xWahmREJKl63MA&#10;mBsTb79/REzJWg4hURKh5s+sVUsgNp4Kt4DBiHBXJJacalXwUHchYWIDiPa+AAAMQkYkEsItZxeB&#10;0MwICIA93FwRGRiPo03v1t26Wx+w+qUu7nDYjKVgqTGte5uk2GIhtJzlTmgMsHaM/lWvO764M2fO&#10;vHf58gsvvPDbv/3bzz777OOPP/7Tn/30G9/4xpNPPgkAqvruu+8eHh5eunTpJz/5STsljOO4u7tL&#10;RLu7u33f/fCZZ95+++07j9x13UMPPXTixIla65/8yZ+88sorX/rSl77whS984xvf+PM///PxX46H&#10;h4dnzpxZLpdf//rXU0oXLlz4g0f/4GMf+9gwDH/5l3/56KOPPvbYY8MwPPXXT+W85cTUWo+Ojk6d&#10;OvWLmzd3Pzg4YOblcnmn5/zVqggMSMASpAABKCRIDG4AkFiaEG0mHbGQ8NmTp/r5fBzHWsus67uU&#10;aq2bcRisjrVcX626cWAkcx+n6gGJWE0TpwBU1TqVMFcIdQ8EQmQkQjhN50zXDO0M3/LqnNAiUpcz&#10;CzdvgXtgk1+5Ee+sN1dWR68tF2dTd8FsWG9e95DF7F7V4eatHyGlWtcRkPN++JthBuihShDCMtVa&#10;wzejjtOwmM2Ypev7k/v7tZRpmohpZ7HMuRtKOVyvx3E0cDD3QCJOiZnI3c0i3IOg7/oWkmZum/WQ&#10;U8pd3uYyR5Sp0QLl6GgDQdtlHQASOaIkYYgyTTVqqfW929dnKlWHjBFu/c5yXWtLhStjKVoA8Nb6&#10;Fjq4BR5nW5lGTtQm8W11DAEeMZX6/s1buydOw2xWraDk5c5encajzWYzTW34XacJF0szQ2QickRI&#10;ycOtakpCwogYgG7GAZk4JCUWQgQPQnQLUxURZnIPFC5TWdvhcjYfhsHbpD8ldwNEdDBVJ7Cq6/V6&#10;1vfzxcLDAVEnZRaKqOpH66Mud8vdXYSwOiw63FsshDFscwL4RP/Yw/aIzuGN4Y1r+kaWa5VHx6ow&#10;tgwr02gRfOYe4RbhEZN5VGuLdEARETADB6/bfRQT5y65x9vjczu89xg+5uMtdJv3fR3XS5qd43tv&#10;1LfCWzvq7qZm2zkFkKs7wmq16XuZz+YAuD5aeWBOeT6PqZTNesOMXddFRFt6IyInFhYEMtNhGCCg&#10;72fC0ngbEYAAWnUYR3fvRKpXt0iSMEirRtTvTP/zr+/8k4s7p7GW0Wevx6VDebvLGSAAUEQSymYK&#10;h2BC9UYjDGFpZ/QWcdHBcpd3I2CATZe7s/PzGR28IgVEmWl9QHYf6O5BH8APtgGTzYSmZmHuTsCj&#10;TWWqphbAVWtA5C4HRDUlJhaCFlgcAYAsnLsc6Fhxh06eTx+9hz8slES4rsu8Y868HgcvOg11UzUg&#10;FnDrgZ2PjrtvnD196uqNw8lq6meMwEItj42DzAwBVLW4pZTQ7syqtmsp8whttKQAaBT34JSIqNQK&#10;gV2fEbDW2vLl2uc5E7e0S2Ju4JwWO0J3IpoZHYK2fjXMOblvDVi579rFan+zaX3dPAJSTtv2qOGI&#10;zBox0sxaJmFr/8wswvu+h5SaLLDW7foGt6vUSEmaLtdVa90mwjUeSYuk23a2AIhg5gAhkppmEhGj&#10;7ZSYt57AZjNLklMG3FJSwsFcof34EbckrJaobhGOzMJEaLyHZy3eH21NmEoptze3/tf3/gez/+KJ&#10;cw888sj+ubP7P3rpnfU4KgUwIyIHWtGiJkgp59x1q3Fgoi4nElaIsY5QsahX10AID63qVdGFCaHe&#10;Pllnn+6fAInL8aO2Q22rVzPVWgmRmco0QSGIZsOOUI+2EBYQIGB086oFWwpfgFa3ats3IUKoe3Vi&#10;RESH8OYRbMHqxOMwNP92MzpKEgAMCDPbrtEgAIKZCPF4VYtJOkD0ADVlTkIEAdAWnABbXStgRFQr&#10;7hDWLHMsLGWaHCrJLDABCUgbLtzFm9ytu/WBrF/q4vqut2Eg0+Vsd2kllTUVI4A+sZB78K9kP/F/&#10;X+v1+umnnz44OHjyySdPnz7dfvM3v/ibf/av/tXTTz/dtnMvvPDCMI733Xfffffd1266165du3z5&#10;8p0HuXDhwuOPP/6LDztO0/Xr18+ePfsHf/AHTVGZUvq93/s9AHjxxRe/+c1v/uEf/mHXdWb24x//&#10;eBzHcRyvXr2qqm+99VYp5f333weAvutfffVVEdnf3798+fJqtfrUpz71i11cKeVb3/rWuXPnnnji&#10;iV/JLi4iHN13uxloKbWW1nFFcIAQgltgy5amvuvNLTPvdDkDaBILr9MgIjvzWfaURppi8sCqtrGC&#10;mcEcAK6t1juzrqcxIZkaI3kABHpY2yBhwBzm4GObUBJjBCIlggiNeTcL8NVwhEy1FMnzUtdXrv5Q&#10;VYmgT6Klrg4vFzN3HwbdrC+r+TgVADg8uuIe3iwQJKqkYcTk7kLcQlqH6mNd55R2goSciGazvtS6&#10;PjriXeokzVK2WsJchAK30ckO3lzvioGEFdW4zUjRqlWDRMkh3MPcCZEIrCqi55yIQNXUAiBCA9SC&#10;pVq4Tkh05cpb3SydPLmHszyarm/c2txaTWWy1E3DFAFIYGEBLkQYGAkhc0pChBpGgF3KmfP6aKNm&#10;KNDP02Zz+8L5e07uzm/dvn3r+k3kyCzdfKdMpap23VxIPNAQHCLUEBu6ghlJTZGwlCml5AhUvLOY&#10;iwizhXmYujq4hrm5uQuIIIXZMI5d369Wq8CAxtkjKC0EvcKocXsYD4bhxIn9tnGtRUutjYbok+eO&#10;ybxUF8JZ5nnHXZeq2gBl5odTDJSWn6IHVsM9yny93Cy8PqDLN8v1q/jKYqcjIK3aREdqGo324CaJ&#10;SVgC1RSZwA0wEIiRE4urqSvl9Do8PZfFo/wRtetr1U44XM/igy9Nzx0c3WBmzqzuXt3UkIAkrcut&#10;19PLD+5cqOPN1dF6ZzY7scznFxfeuvWp58e/FeYkyaZaNhUZATEgCMEjSi3gGBHtxByORasHtgWR&#10;iLhGVCdEq9FQ6uChXgPAwjAd/c34L++1x+d68qZeuUYvdSKJ0bfAImOinDsmbmfKnDokDHUPB4ag&#10;wMBP5a88gPcSpqt2q+tmpymNwxVGhjBgQkGS0fTIzWWLANJAQEZjL1rAgSFCwapZNWJ3NINmAcL2&#10;EgJCAmDhABAmM5usgMep9KEv7/xnC3arY1EDXaUdBrWcBA1rUA2Ujoi52u282ct8ouNr4bdFgDsI&#10;Cg2PyevRCCl1XW5Z6UjsEOAQrZlpqlpoeY5xPC5yDyCiFiHY2EtaDAO5BRQgbuMEiBDQvVnaQtUi&#10;3Mxaao80MlItgADe1AVxx9+LhK5BRIm34WxAW5chIzOzmmpVNydEYTkWVYZ7OBgFtuQJlm2cHQBG&#10;OMDxl4Bo+ZBVi7uTsKmiIQRiICKEtY2ctWCZrVIUUEuNpolFyDmb1vaE3dzCmUmSOHgZp+bMRMTU&#10;JTR199lsNo4TIrq1xSNbrWYFgXiz+PXFf/7K8m/+/spfh9dZPyejOtV/c+1/WvnXv3j6o2cWs3vO&#10;7Lz03m0g9moZedqomwWGJyxhYIoSDjZ5xBRJJCwmKwbIiFCjMZQRBbkpEUN4mouetXOvr5/hKpIE&#10;Cen4eicgYTlab8KDiIQlpgALM1PQlBNlBkRXj+otdBGQKAlnYgIEN3NKFCGOTltzIyURs60oN+fO&#10;zWupWrWtOpkbdKRZYdHDAwKFGm6X23QMkZmnaTI3FmaRhixGJSZpGYZaTNfVA7DFVSAKkWrbyBFE&#10;AAE08ykBfJAOd3frbt2tn9cvdXGLvrdAGMeopVYXTGq4Xtc+806fh5E+EGv3n/zkJ88///yDDzy4&#10;WCw+8YlPPPTQQ7du3Wp/tLu7+0+++tWDw4PNevP1r3/95MmTV65ceemll7797W8/+OCD77///mOP&#10;PXb//ff/3d/93W/8xm8AANEW+dWqlPKTS5dyznfawv+H2g7vAWCbIUa/+GgN7/byyy8/9dRTjz76&#10;6D333POL3Zqaro5WjzzyyK+sNe5YyggWYc2q5YZBGEEBuMW4OSKZa9PbtDaGiDabjVWd9TPJiYPA&#10;PNwCCDCICRMHgEZMYDFtRoAMyA59ylr1Ds8aiRAhY3YbkSIimByAARDIJ9UyWdd3zLlYvXXr8MSp&#10;swAFoAiHCPddTqlTNwR3VwRlplILYfPGIIA3J74ZXL56cLg+hO031YjhtA2iNp/KdEQGEeGgqhDg&#10;QCJJzZEEzFVrVVM1m5yYOUXquj5lcyvj1A5YTLzYWbi1TSNEQErcbvOSGGwrKZTt4LytMWKaCgL0&#10;s5m7D5vBCpWpzvoc6JtxpIyzblanmvokIhbmxUQWZkAUJJQAdnZm69UqU86AC0RyW57YXY0bT6iu&#10;Hl6maVyvdZr25wuhFitExp1HMDFu2evwcwsQgns04EFTHeecmykUAZAaEg0CIOesqlU1AIh5ey4E&#10;aJsBaFsQwWnSYTOZeZ/7sdiN1eqoTCmRrg5ySoQ8rIca1QPMo+vyrO+bbq1pvdrlrbXWUqtWCCfb&#10;JJiYrXgsaAaxUDt3QPXlvPce/5hJzM20EjEeq3ZT37XOh4ja3iYa8aSJ0dwjPMLBsdb6qv/dxfTA&#10;AnOEqTvGRJgouB2tps1YVREAiQOgaHW056dvd4uvneU5oPezGSCuDt99RD/7frrxjv1smqawEBEg&#10;NNWIMIBG1HB0NzcAQnL0aiVJEmiEQ2+4FGImgjtmrWhrYCLJYmZv208CAcQTZ5EUgWWqRSszpS4n&#10;EXcPd0ZChFKrm3FiEgqIC/LRh/KHU7mpHvf2c2AMWOUuWzVVSw3QruAFQMElAkIkkWA1dXNEwkzo&#10;BLbdAxB1t/3QQ4+fp2/Nh62bImqr7ForhhMjQlE9AA8OyLy3vzxzdHhtGjRRMAGza/sBIQwH753J&#10;j7w/e32+mB2NmwbwaDnakiUiSq1IlHJqnrRQL7WEtfBuanFeCqpaiZiFIyAiGIOInUiruhsTE1HT&#10;UcY2kq25wki1YstzBiY6RmhgmBtJ0/JBW3DB9qN1CxXcJoD79nOvdZFIgAQMzEzoaNUJiYKMWloG&#10;eNuUHSe2Ix6noOD2NbCNAbBgZnCkYHTE9tpuSvU7zGEi4q3+cwuihCASxBBhQgSR9q22SINwV9UG&#10;X4HmxsMABAxklrZiQgSgRmwB2IbI42n5MI56z85HXpLnVnrLUCMIFQ83N/42vpHH9JsfunjmzMnr&#10;B5sbhyMxT7WSMAoHQqAHBmxhqggtmSFCmCXEm4K8GrEwMxJmSaUUD+fuhHbL64dXG8TEw4OCBBvt&#10;kwAtPHVJ1VWViU21SQCIMCJKqQAR7kjEgqZ+3IFTSiLCtdYyFNySYVBbCMHxZ2aUiojN0QcBTCRC&#10;7cGPJcRtYhBmfgcK2qxxTDibde5G1MIgsU5F1VISQTZVK9pSetrHbyB6uKsFcAvKbMbZLUjl7i7u&#10;bt2tD2b9Uhc3jVPUouOg6/VgttennS4drlx2PaceIHt8APLi7r333v39/VOnTjX7Wat2Mieiixcv&#10;Xrx4EQDM7JlnnvnmN7/JzP/s937v5IkTf/Znf/bDH/4wIp588snG1XrnnXdu3rx550HcfZwmiKi1&#10;/sVf/MWl55//2j/9p9/5zndacvc0TavV6o/+6I8Q8cSJE7//+7//8Y9/vP3DYRhu37792GOPPfro&#10;o3ce7bvf/e6zzz3321//+sWLF5tcan9///333//jP/5jIrrnwj333nvvP9Al+w8sBIxAQtTwaRqr&#10;VmJ21ZQyeDBTl7IAaoNcm81ns5wShEMEUfMFQftxkBMjUjhEBHjLB3MiNXcMljTLIhY21mraNG7Y&#10;xP5NVwYCoYhyp4VghmpxuD4aRz3dd/PFIquq1svv3bx5+2AYhvms399bntqv2pfDzTgWv3ZzU6aK&#10;ELdXRy1t2yJaDHRLeSqlVNOmBIvjS9D8DB5Wail12ipYLMJ9mLTrOkSqplMtVatDEFI4lFpjLDJp&#10;1/WSJAEFAhFKzizc8s0IQBLnlDabTal12S0lzUuZzA0gOCVJXMbKAYY+bIYylb7ru9xBxDSWTeI8&#10;y9LJ6d2d969epUTDelh0C2HuUleqStdjhCCGR5kKdZ2g7HbzzvHk3l6/v3z57TdvrA6Wy+V8Prtx&#10;/RoDJmIBYgvAQHRsJ8lA4hZMBIi4dd2EN5xPOzvmnNtFa/+bmWp1c0QgZiRmwXaR3b2lKREEIs7m&#10;81LLqg7ryYapd5dJi41H62k0xkTczWYAME1qhJK6cZzGcVrM5yxiptuU80BTRAhVL7VWVQxAi46x&#10;S5JMJ5/as51b7Ml/cknpivyMZe5q7rFZb1QViUiEmTBQWxtDrBCODtLwIegOXsLMwv3Qb/wIf/Br&#10;+TNzmCwq+rib92bdfF1vlVJdTZCrVoxQhECYLXqH8Tn9N19Z/P443Lhy9WpmYaEE+TP9P55sumyv&#10;UKIGIWwzdNWqphKc+zxObmbt3RQUzduDrfOB6HIHhEBNx2VbfAJDotT1WdVqrU3djY5WbNBirkjk&#10;gMMwMZfGXVBT93A3IOxSR0IRkWinlmrDyD0DDM2s2vU5EtSDwsjkpNV1qFZNOsGETEFJqDmUOAUh&#10;GgW1VkeM+7f9b0dbgwcLE7UYN885p5QifJymcZzcHSVi5pWAVVICNBWlE4uTp3YWN66/DV4kyY4s&#10;Uk6Hq9VmGPpeZDxx36mPrXd/uJk2VQ0ImIQJi7tWMwt0JyciAgTXCAViZqJSqtaJmZqYDRDMHRC2&#10;GdzhQJC7hog0sy3LBFowd/id4zgzbG9EiAGNeGSmJsyAKJIQ0ZsMbtu3Ojd9I8SxB7i90bZNoDdQ&#10;J2GEaRghOZiFNdseERGSuZVaUkpb7FCACG+1l+4dd3fAkhEBDs23eTykizg2vGHLKWGMLXZSzLQ5&#10;7tp4q9QqkjoRRDQzVXWKcPAmdVcABGEOdMnsEVCDhETYBRGAUz7FF3sZebO3m/e1G+4QPt389ubq&#10;j/nHFw4ufvpC9/B9F+C1q0fVao7mwnW3ouoeSNgWjxSQRY4J/hNaS9szYkbBiNBwEGakkOXNMh7W&#10;w1AwdRAICgpM1Mj+DgipT1BVoxpqY/e3C+wRbn483Ysu524mDW2CBI1OpGotW1KImUumRNMAACAA&#10;SURBVKWhYmqtAMAs6FDqFMcuTSauVlkE2wisKhKKMDGLcK3aOq6pFECPsL7vk3BAjNOAhludhvro&#10;g3sQSrsnbpWsLS2QyAEjwtwBvGF37zT8d+tu3a0PXP1cDx0R//W//u9Ilc0kokdcJJkn7BhnmZdz&#10;jpjV2j/x+d/5tx8lwl995aWHHn703/6ju/X/g3rlpZ8+9Mhj7de3Nzf+5Ln/5vLw5gg3J1+9c+3d&#10;QcvOchHVQIjMdvvu/KlToX60Wk1TEZFTJ08ul8vtQdLtaLMxs9RlJiYArfV2ncB9qHqok/cpHMLC&#10;S+kBTs7nbF7HotU0vGG7mDDldBo/+mv45MKv59zNF7PlEgMlSYIob759c5r0zOkzfcoQMJX10Xpz&#10;sFpFxHyWdxf96VNzoNiM9WBtV64eMcJqdVAsmFMATqbmFakpqn4+pdze6gKw/dd6PuZadUtmiwAg&#10;IQbEaMBKCGx5WMSgYe4sbGZqNpvN5ou+lKmqEtOkparO+n5nPkfAo/URRLCIqak5M5OQu3EWZvIS&#10;42bSagjA2KgDNpvPPRTA+nnHwt1sdv7CPa+8/Aq0IHLwwJBMwKjFpVAP3WLvxEg4DIdnlvsnd5ZX&#10;3n1nVYcRDMIe/vCH33j1tRO7uwlZAs+ePm1aATEQzd3MAyALb5cDgA0LEeEtd+4Xz50GoVXDPefU&#10;rlKjtmyH9+1I0S5tBCF2fb9cLt+/cuXd1eFG+2vgr29+esbPn/Zd1sO+5wjf3d0J99VqXaum3Z5B&#10;Nqu1V805pZyFEd0xsO9y3/fqOpRRIShJAuyAEGA0reidZHArpQRT9Gd+5D/6mf6g71Odps2t2uMu&#10;zWlNB7VUcM8pYcA0TdgcM4mTJAxcHx7VoQqnNnFHwn/U/6cPxYWoB24edOa79n9c8VdLmdAxp2xu&#10;wACMFt73fYR7xCcWv/V4fWxz+40+peVyySIh+9/ZfPtV+/vGxbGiAMDMDVKfc045l1LMjQCJuZRC&#10;SOGRUmqLBUQspUiWpgJQ08YPJOCckplNZco5MUl4aLFaqoenLMRkpu7WwgmahysiDCx1CQmIKVH6&#10;Cv2X/cFNpyJd6ubZw4UFHDarQVjKOJWpElJKSbrsaIDBwmqNj4JBENVtdBvVYX6D43n/q5v2LnHr&#10;Q7DtkNtJsy15msbB2E/I2U/nr52xzupRN1kCuff+++/50LnL779z7cZ11RBKc8Gu7xFwnIajTUz3&#10;y7P1Wy+98fJYSz+bq2mtBZGEMiLWWsdhCI+ccyf9NE0RQUwNJAMEVSsiMtO21UKgbX9FBNh47k2u&#10;1nKxt/FvLTYaAGAbLO7ukpiIItzcU5YWCrEVa7aPGAhASJgAoWkZoG1cw9tbrJmp2vREi26z7NoC&#10;kzl3eZzG5qZrGSuNnhQASRIzqZlVTdjMlubhzbIIGMTcZLRb3iZCk+AgUrgDYkoJAmutSNiYNxBR&#10;VcMDEVlkG5iOaBaIoGqBERgiHBD9rEfA9kXDo0lQH5391qflE+g3V4Xe7N77mX+7bfUJ0appde74&#10;4e43f/feLzx0gm5dG1557/ptrVMZYNvlOnP7MHFByixZEiAM0zSVGh7Ni4zCQKRh6EitHQOC2KnW&#10;D8VWcXQZX38DnplwzULE7OHMhEStZSXEMmp4MDETtWa1wTcBIecOCU1VzSQJEw/DWKfad52psXDu&#10;Uq2qWltzSsTUMJJAAYGBTFKiRAQzE2/3otCMcNs8ukCEcRz7vhMRkbRarRBxNpuhYVi0Td04jrVW&#10;RIrGwUZyD0AEoggBFOSElIAzyQy4c8jndi/+b//iv/0HOU3crbt1t/7frF/axTEzA2ThjjCBQ3jx&#10;WtU3I0wT7+0g0QdgF3e3/r8uD6CAxKk6dpI0tGN28+qRReazvu+64i1GlqlNi90b1drct78FqLUy&#10;EiPt9zN3J5w2ocW3ahNiQnNBQnd0d1NgBtiOigNCIDE2DHQ7MmEJ6gnqBMI5L2eMOG7WQlStjOPg&#10;bn3XZZF5TyK0mYpqHK1rw6ltBZBI5h5uiNhsLe3eubXeHeMx76DntrolIrAW5QzCjfIMji09ockQ&#10;Q1XDgZn72ayWWjfraZqYcZwGh8iYwywxzWezcFgPa1NvJ0giLmORcAJyMELmLIloGgoi5JQR0N2F&#10;JMialscdQ91W63fefufCPReODtfXr1/38NRJnUo378+fO5/XmIt86MFH3h+PLl165uj26o3wxaKb&#10;7cxs2oD6rWvX7rnnfCdp2gzz3G02axFBQg8stRZticM9N5HkMVrdmmlEtblDzSzlHMfodiJuSq0I&#10;AMOGiWiB8REB4cQ8TdPRem1mgDhtpgAE4Xf1hRemv76XPv4R/Og9mlzHcTPOZvO+m7kOZeOEErEP&#10;6EONlUHHgB5gnkaUdVHfaB2AqZt1IEkIAkPdzc28CpIAlaoR1z6x82uV9a3p7z+EH7tw6iPn8eLr&#10;03vfWv+PjdcCiCjUpwVaaFg1raq4ZYi3Y95WCnir3CjpEYY1MFWyHTwj/mYtRc0AakO/IIIQTdMY&#10;ALnvXpi+/VD+RD/f49BZP2NJG2OkkEDDaCeydqprXE1ErFMNDwKKZoZy4EQoqKrbsz4gEtaqAMgs&#10;hAyIHm7VNqNu98yD5i4jAhGxYINOtGzxAMk5NeVYuIpIYvFwVydDYHwR/u7x9Gsp1gxOTqUWD5/G&#10;qY7a5c6qEWLuEwgZmKsDA7g1/Iero5lN5jUIZZO656e/vOnvElOXs7qpKjOlnEhkGoZSNdyEJTw4&#10;5dtHV6/kV0+kj3utc0l7OWcfoxzlhFMtU/EkWCeVcdpfLncWy/kc15vuo7ufu3Hi5mpYz+bz9WYN&#10;6CJJKwBuU2EgIOdca/G2qWCUxE0ADxhVKyAJs7tXrdSwHEhaqlZrTMstvDRim0bQPq+2Ex8CAGYS&#10;TkTkbggGjq3Ba51h+0IBgQG1Bf39PPwtiNvzTEQkKo0UcgeuCMckTDOTJO2Twdzaas4AAYClIVSB&#10;mLbRCBCAEe1fAhIhEGAAELR1aEt+B0CzIOJ+1jGmaZqmaWwieWyi6GPhKwBorYBIqYVdIEtqDXz7&#10;bhopBwADnZn3/eK9cVHLdURKi90D/i6swikAgyRBo2evy4v2naeuzef8yXO7s/Pl5HDjeq3obggh&#10;LCxEiMK5k0QBtdZJdXRtq0MGFCELr6bUFmXqEMGMYSuYrs8l76TFqfyZUldv1b93dwRnSRBgaqZG&#10;mSKCRcKchYV4O9PzaDzYYCh1cjdhbibqCGjeRBIP8MaGQURmdG+3xQDApjwnJGSWlMo0WbhwImat&#10;1bfYUBARM0eErusJyQ0cY9bPI8LU61AhsHXQKXcRqGYsnHKOiKrWeKN6nMsDROphqi1v4+4q7m7d&#10;rQ9o/VIXt7tYpnDREmUk9VknXddvNqthPRJ2y/+TvTd7luy6zvzWtPc5mXmnureqMBMDAU4ACJKi&#10;KBFktwKkpJYls0MOd0cowg9+sv4H+91P/g8cDr94iJBlh9oSpTAp0qRIcZRAAiRFEgQxVaFQqOGO&#10;OZ2z9xr8sPOChBjdbopSR9OuhQgEKuvi1qm8mXn2Wuv7fl/gpPuP1KZ1p/5DVoQLi6TOQrZn0zIv&#10;rkoBhDDpuq3ZVk6iAwozdpmZJ30vIlpLrbWU0mjrJBxq2AKPEAhQiHgj4sEgBCE3UzfXou5BTWr0&#10;E2z3Nu0ltObVRHQAIkQRHFcklHJOWsrZydEkdwVUtXQ5bc1mXYLphBsnbD1GKd7lbrWcu3sjKKiZ&#10;uRNDm8QjEFKcp7Bu2F8NXhAATfGjqgDR4sMIN4HQ7eiDDUqNSIwGEABjKe5GRAGxXK9MTbIIM0IG&#10;jDCv6ggoktzdHbsuT7pABhICgtQJEpg7AOScc87DaiilpJwqVCGZTLahuSnchvVwAqc72zu7O7vz&#10;+VniRNRnmmSevuOei/sys8RnN25PhRSihrsY57jQTcQZgcJcQSOiqu7OtkIb4j9cLdSQqJaCKbdj&#10;HJzz/JoF9DzvmFS1kdlwo6hUQtRqklLjHMJ5+iAzuXsT+A3DoKpWgVj3YLun2Tzfft2/A0jb9JGM&#10;ayd0gqHWEtNS4ZX6ymnccgtDMzZS6mh6Kd4ZFWY62cKtDLOoq7EsC2OVjEKVYjaZuJqGIQAhITHg&#10;/D385D5evMsOZgwRh/uxczkePtRXgzwkIFDNqAAKBoW5gwY6EFBjqTs4ANzEl67IvQ9vPVhNfzx8&#10;96o/z0xdzkQba6VWTciTaT+WsQ3nx1rO0uIiTcLOTNU1BqcIc7UKRpvMMXSP5smptaBzMyBprZKE&#10;Wcy9+RWRmJibrhUMxvUIWNKmIyG1WscqIhzs5txxhJnV9s0lCyKo1n46M3dVDQQiNndm2pzpA2qt&#10;L+uzhPwkPel6OqzHqjrpJ+GAwAhESCggHVcwLYZGkgSpbU9Ai0q4jxoaxAIsBQpuZjQAAE27aKUK&#10;ADHnDONgm6U3oBgu1vMV+G63s5VmM5rq0NngOXWT6URxtPAaIe4+X0xViVFd7956Z8eTRSyW82UN&#10;ZW68dXAzBGhdHAAYGEobTjgwORgCkhAFRbhajYAWyTUWhXNALm7gi5vNNwEEgiARca3lfJffTGQe&#10;FJuIcPCUkpkCQs6y+es3ZvJYmPm8+cFGkaWmsiOCZjYGaKrgt4zHTZ0sxAGgVSOcJeFG6UmtxyMm&#10;SUlHbfMpwLf6QW6JeW0NJERI6GHngRyUEvd9v7ezv1qtjo5u11rb0i6lBIxm1uINAoCZkDeqBcoY&#10;AUHBzLXUUkvXdcxca93nBz6Uf+OAaRwWXbe7GBa4i+CopholgwsJJ+JK61V5fvbXl+fpt7oPPHDv&#10;3kkZxzKoBgLklAjBzGZ9H2bDaj3WogwuBICgQQSpy2QWEJxYi6MwBli1aB7OCYYMmLYdNUHSquBg&#10;1bAlqlNTlUZbpaKjt/W4KQICoLmRsGRBkMSMyLVo3/emoVrcFDceRQeINi5obyhT4yS579xC1dA3&#10;MYDmbqqImHJujriIqLVG0+gGaa0LXREiixDRWCsBqhu0lDlCDPrJp3JE82oi0nlOD7ROfjNigDtt&#10;3J26U7+U9bYuDmqJcPNadYBxmOatWT+r6+UavJivi80md7q4OwVgIEgKnvo0jW5YCwZsbc86kpzT&#10;VDoMQhJiZk5bW1sp9yxM2q3PFs2HQyzrYXSzSZcpMxN4IBBDUCYqoY4GEA4wVnM1BCCWqCpMCE7I&#10;AMiQE3gikdRzwoBwIwgvbtwnETk7PW338nHUMN3f6juyXhJTGkoE0Hy+xDBwXw+DpJ6AimmAGRi0&#10;EXMAwgZK11ZtjarStnEtGSliE2EcvHG9vKXCjPOBc1vUMG+EMaVo1+d+0qtZKaWUcT2WftKr6uJs&#10;SQ4ohMKSuyR5uVoB+KSbVK3hodXIHYgn0251+7TvJnln+2R5RkwAPJ1M+5SWi2UN03DJnCZ8Oj86&#10;uLjPgvPFwj2mU/ZqhekEh2uvvbieH+EMxSlFnnZ9powQGCCIAsRA0+mshUB4AJhHeJdTTqlqVXNA&#10;FRFhBqJwM6/ggCRmNozFwYmpz50FFFWN3pwDBAAo9YiyGMb5qlRVK2+I+L2XLs767tLl/ZdeeeV0&#10;sVT3fioCq6f2nv7q+sYwDIf00ut+33snD2KsFqe+WuZjsVt67bvli9RH8THQ3T0MhPJV/L67k5NQ&#10;2qXL78QPXaR7DfxsfQSwCoA61JxSTtz4fwLRqU1h3IqdSIUEx8Emvn7/7DeerfUMbji28IQwCuGU&#10;qIFRA8gBgAS1qKsR0pKOfhBfuFa3LXxBpwqjuxsaMjT1YyIJiLFUi8YmDGH6kf31gTyjVs/GRaYu&#10;d7uPTD/w5uGrSKv1MJ6PDpAQkdjVEbGogjttDvcUGFprTpmZAkCIxzI6qIdnzkwU6uEBCds6ARwF&#10;JGWB4KqVCHKfkVFNiVC1tjC6lBKSAAAY1tGQMCUZxgGgLLZuk2Utxkw5ZTNDwm4qxIRdbtnIEdGC&#10;p33UKAwOqlobHzbamMQ6o8fk116iry38VoC1rS1AWFWIyCkLc3CYGiK4+rrWIzoaBdZp+1UyzgOj&#10;PzJcSuks9biVkhmUNUTRslbQSJPOeewX9dcvfurT8/9xKENV7SeduQEBAboaEaGDlhqOOWdEBLeE&#10;GA7hQEHszVTmiChN7VzK5u1NyMQIsFmdRPgmGn7j7msWMwAAxCAHoE1UXIChNQCpeoBbg1qZGaMw&#10;Mjo2P7CIQHgZS6015RSb1L1wL4TEQlatViMkDtJR21svwM3dqrqFCKachKWUolVJNjf09oFFRFo1&#10;SWpdNAE10WOACwsRu4dWW5wtHVwk5VkHBcdhRGQDj/DAYObUPvyFa9MgBIQDQOhYQ1xYZn1v5tX0&#10;Q/1/dh9f3LaBqTJIaAQEY1QrpWqtrkPpe+i6bNlibauz06/GF+/pL31g9/LDd+3WQU+XZzW0QUWn&#10;IuOqns7nDiF90tBwZ2oSANNaA7zrJHWpUIzrQobbkrPWVG1Yh3fCa/zw5Ddv7L7vzeWNPbj4yvjs&#10;GV0lBkZ09VqMmHJKiGjuyCSUTDXM3JwUJAsxQcCwGl0dAFhSIKJkjmAkIlRXM40I9zEckki4OaC7&#10;pSRAgULmRuTcsalqBLMg4LgctBoxA2OAEUAnyT10LBERHsDSOvBGmsEA0xi9bAJKA/XcSAkQAY4k&#10;TagcaD/lG7hTd+pO/TLV27q41TiIm4ChWU6Scyq1LFerUkYmWQ51e6r/tm/0/+FaLpdHR0c/nXX7&#10;VnVdd9ddd7WEmf//FHowYiB6reDRpdzlvLu9TR4ppSRynrW0AeKpWlFdLJdjGZPIdDoFZFUrzRnh&#10;jogWob6JMoJzBmbLomWWtvsCImqUCSJAxCDEczwiblzc4AEWBIhq7DCRTJzWpAm5lzTt8u6FrEFW&#10;y9lczTAJL5crU5tOp6pm1QJiI9BEbCNpRERGQYEAd4vwtg5spjgAQN/QCGLjIWnbuw2ZoP0bESVJ&#10;1VpLNbd2kGpKrTZMraWWWsM855T7jgnDvC6WulyrWNNiEWGUAEIgFybp0mJcOFPf5Wk3292+fGF/&#10;9/js9uHZWTdN29OOmLUqIzLi1nSyXq5yShPmnX46Pzs503rp8oHFcPvw5iR1O7MpB9hqmE6nkhkB&#10;hFiaP6nR6pjc3R0IgQhzSqWqqRJiEJZqCChd3wKgS7UgTpKRYKzqeFB2uuvLN24dHp6uT6WH6Wri&#10;gDfnt28vDt/Pv07jWWJ3gyff++6quLN76XA+dp3v720H+V3dE1fOvv3S+oeni8OvjP9bnfz+E9tP&#10;DdPFLTr627M/nQ9Ls0rAnHhnZ6dabSj/dT1BREqkhCOe3ooXzexhfPod+dEd2GUvuj6tVbVLXSeJ&#10;xMytGmdkibWW1aCAF2Tn0q3VFwe+nViIGMMNNmFPEcEUSATkDk5t8yBMgMzsNC6xKISxE7LHBocT&#10;DkzSUoDNW5ATuLuZ3bAr1/Kt+/JeqXPksiUnj+g9+/xfHdPyW/Tlq+O3WZiwuWja6w8yJSZKWYjI&#10;VAOAUQChmpkbISFTxx1EYFAdi5olSQhEzCkzcoLACK9D1VGjDS0oAoKEATCJNAFkWxwREDNLFmbu&#10;Cdyjx5n60N45vAmfwsbBt/DmkXIDq2ZjuAUSYaCpuzlig/sxCQuePDl5x8PpwS8v/uRQr8JbaN/m&#10;SXNlRBb28FpruBLjPF/9nP73OMeZT7u6ZRXvPnr303u/NuOulhURu67dgxIV0PW8ANJ6Fe6Tg/0D&#10;Oj09O5uvV2PXdxszWmOHCAZCCkSAMAOIBjZyd/MwMwhopNy2gGugEWRsCzE3CwQ832+1dVkZrWrt&#10;coeE7t7gJO7RngQiZJZNZoWIqrYcQmFBwGEYVbV98o0wslCz53V9kLC7t+jMJhzgzGQBAImyqTVX&#10;XjQPWEqYyMzGcRSRTZwdM26mThuASsrSuJeIgEgBjkRA0aCZlCjMNepyMERSVeGU+y6gNWrts69F&#10;Ymo1VXcmEmaCAEROScPBcYfuekjevy8P7AeFniBiUaymDlYJHVo2W4gwAA5jAYI+d310Y6lH89PP&#10;vP7lC+k/f3hH3vXQvT++Gqs6Hh4fTft+dF0er8zMMQBA+hTudSwiUk0dg5is2nQyw+RedJq7y9t7&#10;O8gzJGGxgJtHxydDvbS+65G4n3p779ajKxuu2Ksv2l+vYtFPN1kXbcXNIqYKwiC82WttNq3RpRQS&#10;4WHmZB7hAeQblS0S4QaFGsHMZg4cgKBeVa3ruhbdjhhAjIFtVsiJA8DMsTlbEZi5hZObWksYaC9i&#10;aOvQQMCGzQRJCYms4bo8nNzD210KNinndwb0d+pO/VLW27q4+XrdE04ZKSCJMNFiMV+sFs0+bGqr&#10;Vf2nu5TXX3+9lPLQQw9dv35dRNrN5t57722/6+5vvPFGRNxzzz1XrlzZ3d09ODj4p7uYn67bh7ef&#10;/dtn1+s1AJycnBwfHz/wwAONFnBw8eCZg2d+uoubz+dvvPHG/fffP5vN/sNc3r9PXb9+fbFYPPbY&#10;Y+2/f/zjH7t713Xvec97dnd3f15RPAIQQLjXomAxyXkymSQWYsg5i0ibBYoIBKaUUpKiqqoAKMym&#10;2iBt9BOotrd070267rnNqr3wEM8tBEiND4ZECaZbtEdRmpGEAAFCOAIldwLsWHWSE4FXc3OdJsmc&#10;tvpExKpe1deDdn02q6WWlGQ6mSyWK1MNCmSM8CY/oTZPJ4IIM2NiIQJEUzOPFtEbAA7RWrUmw4pw&#10;2AC7NzpMR3MnU4sIEWkENnUzVUSCADNjQEpCGBg2mcxCfb5eTHIamcIcAV3DzTFlElf0vN0pBgH2&#10;lKTYtuYtmZ5xSpO+7wXdXB0DwuL49tGli5f6e+5FwO3ZVkrd7dtHpyfHy/Xp6dnJhGR3Mt3pZ+Th&#10;Yl3qkNAjqIVJuDWJW3uViEgDDzBTChjH0U2DKQIAYVRfDINrrFdD33XT6QTcF6s1pfVr6cUvH3/6&#10;2q03IICWiIAODZWGD+fHD7oLGGerQb/01W9O+n5nd29///LZ6c2wSkg23P617ncW3erK+kXK3Qvx&#10;V0e33jyB18/iBgAgw2w68/CiRU3b7lREcs7nO1Gk5ngkeMW/frV85xI9soU793cP7zpBWSMoISHw&#10;AFrLeLZeAWFKiXgs9XTa9azgFu00GhBWLbw2Ql3TsDVgSDO9tD/Sw4G4HdebqxIIwLGdUM8Pc+gR&#10;pg4EELCyk++Wv+r6396Lfj4/1VFzXmJEX/MlvvvNlCQJAGwmSgiSyDzMFTwSJ6eIgJwSABpZKJRS&#10;mDb5ZYiBBK62HrTPHTAGtGQqL1Wbyq4lgqgZEmSgRhYhxAAHj0SpHfiQ0cOQ8ALf/375mMARktRS&#10;63pAAATa2tmCAjqMFoZAiDNK2QhUbe3V1DrqJlEQVu6uGgzACRiXewAAgP9/dOGJyTNfGf/XzV+Q&#10;JSBCILG4R7WioYaec4rzz4MIWK/HMiJh/6Pxb7J3H+g/PJweZYFuBtQC+txZmIOsnm6P+/ddeHS5&#10;/M50Mpkv12VQLRURAgMTkjAJRt0QQRBIW0zbRpCGSEhwfuQlYCKzFseF4eG0ASBtuKtuhEhAHJw5&#10;N/CggzU3KQFAC7SwcGhYTiIkDYUAYqqlUnsdUlv3kZllzq0bGVYjM/XT/lwXaoAADIg4ltHNWv5F&#10;Gy6xMDG2YcG5us9EpMkoMbAJCEhow1QUIUQzQIZAMFUPYCYSdg8LS23LyODuCNiIiE1w6M29iShE&#10;hOhmtSoRXuzuZ59dlnveyU9MAjAs/BQ3keIkOWukN+3lta1aWgMxEVKtZmY1mu8rqdsr87/73I39&#10;fz39nYMJP3D3pRevXN2abZWqxWOsCu7tLUbIJJhZPEJSQuFxLBPpbr95NJv1F3Z2e5YI62bTWT9J&#10;hIg02dtOh4eL62/UOgSIhYfDo/1d93X/6ofrH1y15w2H1mYLM27cAJsM87dEiYRIlBL2g59pKRAm&#10;SMgcQB4AgDM6yDRtz/NAJwoLEGKkUisYYtqAUltcHycmhzBnIgBw8M1ssO1YY8ORaqnrb2GlIlpS&#10;BUMAbXil5BHEjITQsC6wEVbGud/7Tt2pO/VLV2/r4hzJARCpcfWYeRiLRwhxmIdEU13/InVsbz5f&#10;P/uyPotAj8qvPpV/e4cuAkCt9Zt/882D/YMHHnjgxRdf7Pt+f3//q1/96sc//vFHH30UANbr9bPP&#10;Pnv58uVLly49//zzjz766D9FFxeHt+OFF+LwNvQ9vuNBfOejR2enz337ucVi0b5gwz52b+PSmzdu&#10;fvGLX/zkJz/5VhDc4dHhn336z7a3tieTSXvkwQcffPrpp1NK/wiXp7ej3oAYgTqUe1D2/1//F3f/&#10;wQ9+8Jd/+ZfHJ8fve+/7PvjBD7755psvvPDCww8//MILLxwcHOzu7v68lyFMiWRQB3eMyJKzpNa5&#10;tWojxpyzcKMjQC2laSknkwm42+ZwHe7h5iIEhAYO5+R6OD8wRUDTLzU297ktDXvcm+AOnhtpNrSR&#10;djfKAuyE2G1NdRXL1dysSt8nSSljNStq69E8ICcZhrV7zCbTLEKEm9tjMxNgNPx385y4twE5J2Ei&#10;UkRVszBrlhhEZsJGQYBwbajxZpLxRplrVDdBaaRvAJCcuOtcTVUhIknKSDOR1HckaQg1wSDIkrRq&#10;WNRSXd0776Yp0CY70+m0DwdcVKylszlrRzZmRDFkp+rOLOZWawnzi3sXjk9OTk5PV+t1VdWoR4th&#10;Z297N3iSciJJjCBQVZsIJ3DDS9j8044L3Gbt5o6IkBI35x8QLpfro+X8eLFA4NV82eU8nXaSZGdv&#10;bzXOZ/7AfD46UNs9qqmqBiALjVhzvwu2nG5NL911cb1cpj6PdbywtzeMa1NzH/d4+1cnnxjX9Wa5&#10;ojhe4WcJCZ2IEJlQiAEF5TwXDkDAIbRWc+9yxpQaBo4JFFfX4XvmdstfvRcffie+C7X4apTEyKzg&#10;qkGMzuG2yNRNZEaIGLBJe0NyDfBoC9vwQIAAUNUN4B0AIDzMAs3NmpWFEJlkgyKMDbLeWKH2AAAg&#10;AElEQVQciAHCjVmICAHncfN5/cKH0m9t1R3HUq2tYaO9OFv/1iR8HIyEOSV3BgQURERwBMRSirm3&#10;fXHKmYFqLRZOiXvuPTxRjnN4T0QwU3CAAbO0HpOYE6e2Yg5vcdXAGSFiLONbjpp3dE9OxYEw556Z&#10;KxYEJOTNy5vIvTfLN2l5Vb89lFW1uralmU1g9kR++hJdrOXMgSES4lSpv1GOTuCYU/N9QfsQsDBz&#10;BcBu0qWchnFMKGUs5sosgFSrLsdTs9MkeItfWenjUd3CTAUzAmODl1AFjWDTh/rH3+h/tJgvNgDY&#10;ttCH2FiPIMgAAIgoHN2DidoopvU8G8BSBCC6O25GPEpE7TAd7tE2MB5AjESI/lOfoKjmDTLRsvxM&#10;W7+wSaR0CyIkpJQyIqjqOBZmnk4zBKpWNwMEJhZkHbXW2nVd7jMQtGxoR2+x3NQW5RENcwoAKSVE&#10;bLD7t/ArgNiSYAK9fQdkISYHDwwEoKZ6JyQicLfqLPzW2i1JRkKtWmqllovHTIjSzGNVu5i+p3/6&#10;ock7WfMMPXwZUQCQiVRdzSfTLkt3qHy7XGVxAhKSiECInFI4nM3nEND1k+aN/t78W5dPdn9z/2O7&#10;W5O7L1780SuvBZJ6OEMLpwyAapooCTMjjLUOQ3X3kQDaZrjWbjqNUk5XcxHqJokS3j4+uzWcjRkq&#10;omROSjCOORYz2X+of8+hX1nTDUypYXjHUtq6GBDcfcYX3sFPTGSyLTtJ+pv+xgvD12yI4GiGaXdH&#10;hG25/ET/zA7uWaiGal6/VL9/C37IIihYSgUKBydibNytjTAFTQ0Ru66LABvNN/ZKhzgfsJ0rYxER&#10;kcAtPFqAuKkBhcdm/ECEgBxE3qTkG63LnbpTd+qXr97WxU366V7f3XdwIUelOpIVVRMW9HA1zPCL&#10;vNMj4sjf+F+W/823yl+s4hQAZnjhI93v/xez/3YbD954442zs7OP/vpH31J3PPjggycnJ88+++zB&#10;wcHe3t7Nmzeff/75UsrnP//509PTZ5999k//9E8BYDqdfuKTn3jq/U/9Ys8DRARce90/99m49jqU&#10;Aszx3Lfpo09vf+TXP/KRj5RS2pe9+uqrr7zyytNPP911HQC0T9W3DkMAEB67O7sf+tCH3koGn81m&#10;v7jkMiKiXovhe+ArAAegoGs4eQLlbXHhP1vufu3atXvuued3fud3nn322R/+8Ievvfbar/7qrz7+&#10;+OOL5TLOc41/rosRlizJRqtVi5eMUlUjIoTb07KZDjK3vFFEkpS6rmvpyGMZ3aG2ZCVhzgJmAGTe&#10;pJIbJzcA4vnhyYEgNqcc36QxA2xs3MQETFEUplO3YA10QCQA4RK61rEj6nPuZxyMtWrVqBpMVGtd&#10;rtZE1HWdWSUmEVawQGgehsTJzGqpWmv7sk5kkiRJUrFaVVlr1eoAsNkMtOQ75o0KsRFK2vOGREy8&#10;QfwRSRJJCRGLjxHBRFlkm9I9Oxd4q7t6ePNsWIEwEuk4WDgRBUIwGPpQRiGcdv1ka9stah128ta9&#10;9+3hVI5H3u17CgS1lty9u7O7u7MzrJbL+VxrqeYiuL2za25mKiKdMYYLICGNtQSEsDRBbETEJlUB&#10;INoU4yfSYiQS6tTcaUc9HQ/L03UpthQEQ1yO42glJZmPa6KJdrIahnZKbecPpHbIopf9q4+mP+DU&#10;L5aL/Qv7Ws3M9y7sbW/1N958080SS9HlXdj/2s5vf3X5Fwu4hYJa1Vw5dUhQtbQnvB1Pu75DJDcj&#10;IQJyiFLL+V63OZUQNI706pJvrWj9GD61F9vj8hhwjeeqxXE9BsQq27Nnf1mgCgkq6lqrWuLUgI0s&#10;1CRJgVHVMYAAeQORhKahCmg0emRgQnYHrdUjwqxtkiHQ1Jr9jIhO4cY39C8+nP/TS9QhroCRppeO&#10;h+cRsZYKACknJnby1XIpIkAACOQMBIKpif8gHJlzSo1KISLq5m7IlCW3cHMgcDfwYJDNoa8tYEkQ&#10;MPQczwoRBmoaFshQrUqSxMncxVI4jMOYUwIAFGohgGMZhKTrtgbYvjEcf2P56aWeagOBAEDEMeAK&#10;T96XPnExXxp8XbBeH5+7Pf5o6QvMaFQ3gjHixIItOgyCmIhZwqN4SyNommwWmkgax5Ip3S2PhZ6y&#10;VA8X2VGriBFWh1Iydzs72zmNmS8cXNg5PDzcsAbD288LItQ13BGwxbgpNEscIqJIa9EbIQIhwCPA&#10;gKi1PkZCm4AHwgACphbCsRniaIXYdP62ASBZ25JgiIe72ajGzNQ8hOZjKSmlnLNIMtNxHEUSi5g1&#10;Hg+2rPmUhIm0mHmbKQUiEiAQMjITN7ahazRxZtuYsfB5OnkLRnH3zfMQHm6eJBGRqXnjPKEjIjEC&#10;Uod9eIzjEI4RYWimZmYY0ZIGGnRHRB6Q9+/J/ffm+7YQk4+pq1UHC5echFlLdTOHmdPl0ygvleeP&#10;7dr2eqqjR3gbx4iIqtWiAGC2ZuLUyTDUL1/9Ul/Tb9/z0Yfuu7Raja/fuKljcfDpbMbMpkrnJOQy&#10;lmnXXdzZPzo6bMr85XJEoMw8Ycauv3V8tHjt5InH3/fYgw9fvnT39cPDl66+Jn0XBrK9t7uzO1T+&#10;0fyHJ4trAdpCFAAg3JlZUvJwCvlg/t37030MNdkSKk3k0evx8kKW0GIxgcIMkO7ODz0gl1jnAc4d&#10;97NH13U8Gn5EjMSJaJP0zcitOdvAVKqX9cBAkpKF6zkuhXATHth+lHA+4mlDBiBk5ggwDwyHQFN1&#10;JAbmdN6+EyIT8Z1d3J26U7+U9bYu7u5Ld4vWWT/NYYFQhgphjMjMs24y6fvGA/yHlYP9n6v/7kvj&#10;//zWI/O4/fnhf9jDu36f/+vnnn9u/8L+n//5n9+4ceP09NTM/uiP/ujSpUuI+LnPfe6Tn/zkl770&#10;pWeeeebpp592909/+tOPPvrok08++Q//e/9snZ7YF78Ar7y8+aUZLOb+xS/IwcXurrv/+I//+Pj4&#10;OKU0DMN6vX799deJaD6f/8qv/MqnPvUpVf3MZz/7jW98Y3q+f/vMZz4DAKWU3d3dP/iDP2hz5V+o&#10;7DCGvwNfnP/awc9i/Xc47eHfYyNXxvK1r32NiL7+9a9/5CMf+fCHPxwRO9vbf/Inf/LkE0/87u/+&#10;7s91LUQICGMtq2EFbD7aWEZE3N3aajeS5hwAgFKKiLBIO73N53MiJMZSbSw1IsbKY01TlshZzYLR&#10;PYAgGsA5IhCYiADNvU09ASAiep72IAiVsPG9wR0QIixQAz10rLperZdLd7sw2ZpNM3dICSgAa85C&#10;EOPp2bLU0qUePNbrtSOKsFt4qKQkwqFhxcCikz7nzMyJoBfJXbZqShwpa7bqoOZqam7gDu5AFOdd&#10;ECK0pWIttUJtd1wgcPPRx7aFYyJpqXLI8+U6oSNQHSqQ9JOuiklKIsIdQ9NWgYDa8mR+cnTc9dMJ&#10;Tz11b64KaZycLQEo99m4bkM/29m28OWwLsNIAbOu3wowMzDXqpO+VzVTA4CgsIgQIuGOM0ZUVTXz&#10;MPNAAIwmxNIWB2WGgZN5ocPV6sr4o6Px8HvzrzwIH7onDi5mmW3Nai3mBRNNZ9OArVv1tEWOmbpk&#10;JggMiPAy6k2/+p3xuYt86UJ34dpNhepaxtn0cswmq5UOq1XXJyAg0XfuXjiY/Jd/cfQ/HfEbk8mk&#10;VnV3N0eGc2Y65JTdHSGYWUjcbD0MbpY4AaKjAwAxt9dkifFVffZl+5sH4dcelnft8H4OhXLCGVKX&#10;I23doPXC56ABRKFBFSVYRMDCqkW0M5ITEyK7GrpL46UAVIjADYGzQeECwVvgIJ7LmBwgQKuq1iZ/&#10;AoiTuPk1/Dcfy79/WSalnsXWcDy8IiK1VDMjJaPGygMtlYQ5ySanzMFUcxL3aPzPUi2JSBJOEuEt&#10;h9nJfNNCMAbY6KYtMdw9Wn/iZdRGpWgRCgTkagTMIAICRl71zI4K3iOYhRhIjRAZgxwNzN2xe6W+&#10;+tzwf63HRQQiS7hjYytEnPmtb9Y/jvAW2bFJUOhAskR1gf6p/FtoHVis6eapvHE4XF+sFrgxajIz&#10;pdTy5bXt0UQo2Yx9RsKuwJIcugs7e+jDer2giZAkYQgb0uLCNtyd05UkVDdq4U3bLcGAYqZA5B7R&#10;st0YTL213GbqGrTp61IbbTITEbZNaZN9g0Cca8WFyICqF8BNLHVDfRKjsCCiapCFKTS5Y4t/RMSd&#10;3e2m33PfePNWwyrllLsEABjBxIBYTVfL9TgUQuq7PkkebWAmJHA0JEDZ2HTbJ7OINC2lNenjuVQd&#10;EYWZCFdlNazH1n9qVXREgcDYhIWAg4OZuwITA0IYmClEiDADJu3RZQ8vfSj95h7lQDW7beAGEJBb&#10;ljoiNlmLyM6bunr5+Auv+leyZAS++eairI2o0S69rDUCSURE0MHMdNQIP9by/PSlBybvuZ/goXsu&#10;Hh8elYi9nW1haRgqAtRqI/B064Iv1n5rvp8mJ3VJ046kq1XLqJIi7+QLl+/q5eEwf/WVK+uxoNB9&#10;Fy+uxkGZtiZbk27rxu31crmgwLWWcCfm1PLaUkImV38kf+zhdI+PV5s3dTLApe7C4/KxJR+t/IyB&#10;OTEJuluXk1CgF2TsemGJBAxjuFWklkVh0IwGAO5OQV5cx4qGETBqMY+UGQGdvClvAcDN30pvb/oU&#10;IkTin2hVNrdINLewGiggjBwIsJEy3Kk7dad+CevtSQNbMyyjMHGYEa6HFRJNptOe86yfZe4hfqEu&#10;7pvl3/zs418f//fHr/2r5597/plPfOL3fu/3hmH47Gc/ux6Gw9u3//AP/7Dtdubz+YMPPviBD3yg&#10;Dfn+wdfw76qzM7h29e8/qDV+9ALcdXdK6amnnrpw4cKNGzeuX7/++OOPi8iLL774lpCSiT7xzDP/&#10;/J//87ceAYBXX331S1/60j/K1YUega/+/qO+DDv5d+sq1+v17du354v5Y4899uMf//iDH/zgxYsX&#10;v/KVrwAAM//LT33q3e9+9899MRFV1d0BkEkAvdTS7hVM7B6bpY1H3/fM7aRlbd2kqkOxomoeECFM&#10;7Sw7aK3QQk03UJO23WzJxe1PbWq1NnBMkFMggAEmZiTyttWoVevaGcFLGcchwrdy17G0jHFiS0IB&#10;HTNAGcdaEKDPyVSj6Z8i4lxdgoGl6FhUmHLOImyqxXSNYh7t2JdEchIFKqWUCmqo6o5useG0tHVj&#10;8/UxSXElCwAyZlVwrKolsQBA1ZpytzZlwk7lPffed9fu3uFyfbRYtal5S2NoLzBTh7BSo1YNG5dl&#10;uKmHs92d7e1ZUZ3N+m46Cc/Xrr4BDFuzWU6pmwQHsiMGtEGvEICGADkZIo61NJVUeBhYk7sSATgK&#10;i5sDBQBGgEFvSnP1w7J64eS7Pz79zo36mlkEwCl95jq885/xv5B6mxins2k/7QEg3BflrK0pWu5w&#10;qcXMATzMDexb9umZ33Wvv6cft/bzpYPZ3c+fXP9g/9Qw6HyxGgpvbU+6nG04mYT8i4N//Y3FX70+&#10;vOQxcmJEVLNATyk1FIeqAsZGYBYuzI3X0DpoAIRABtLQ5vA3t1fiq9fj+7t6zz5deg89AeUkQJll&#10;aUdElCfJ1nW9XAZg7ifI2FLUzXSTjuzn4YFBWs3ImXA0QyYIbPT4iHCwZqZkopbQ7eAemyCp9jWm&#10;Fm4xqSs8qXVnHIYtz/d1j78wft09WkaFuSEiMYtwyhkILSysvfUiwmqtzRwIAADY1ATBDbQDAAgY&#10;SMhIpqZFzQwZAZARqeUhuAFLE+81JWpzgTJRi5wmopfwa1OdvBMfxmJOPUq4r0FHrx6BcxxfKt8e&#10;dYgAj0A8f/Y3Z0wUJm3vOUYWIWGg4MQoPMODg+6ufT3w8VTggWX90N/Wzw/4/RZL0qU0DKNBtGvu&#10;cXa3PDadbe3V+/dhL0EUF+62dvff9eDdMyyH6+H4ZLVcDnW1Wne5kwylzrsu4VBCva3WCLFWjQDm&#10;c/8jBAl1fQIEjxERmFvKSVAzXQE0RysiunstlYiJsRlj2ya2oWtaphpsGqFNVgMLCbN5gBlLm4zY&#10;RrwMaGbDMGzy1gjNnFqiJVMgUEPOqAcEEbk6AYGDjmqjFR82iCZGTiJJEAMw2ntBckurc8RoL7xN&#10;CgFAJ0KEdeSi2sIqCSl10hQFCDDJ/WK5LGNFJEZmonPhOM3i4jbud5wfkHdtwcFMieqpiRNRBCRh&#10;Dy+19kwbiEtRd15B+kH55rXyfUBARvAY1wM4kSRhUdNaTViAARA4MTJFOARi0LX1y5+/8ZefuvC7&#10;797j97/v0avXb5f5en22mE2mKWeDgC0Z3NVikvpUbbYzu5gvXTu5fXay3tvb3t3e2d/ZunTxwNzf&#10;uHlrHMbwQGI3XZdxNQzDqBPJweGjPmyPrGj52vRbQ1khAAtFmAXq6ERETA7hDmAsKPfszCpPKN31&#10;3cXWaTk1HDLmBrwhxCQT5l0MjQJVtWqhuvmJOzhCY8EAOaKCq+mgZpYoIUa4ZxERVlU337jHoc2w&#10;NmaApvINgHALd2wrVGwiTcagaPvkNpzZ3NN/3lPAnbpTd+o/inpbF0dgKaF7tagOvlyvHIAlSeoD&#10;2X+ivv6HVEAc+5s/+/htvXblypX777+/EZbGcVwP663Z1tHh4Vtf89prr129evXq1asA4O5Xrly5&#10;cuXKc88913734ODgox/96IULF36Bq4OoFYbhZx4NWG7WX2+ZvjairHNwXyt3/9a3vnX16tWfXrvN&#10;5/N/tJ4zahvR/XS51x99/zvffeGbTUX2s0VE9913X4NAtguutX7lK1959NFHL1++/PLLLx8dHT32&#10;2GM/76rQ3EctESHEEOoR4ZG6lHN3nkzawCRAzAHB3EKPuMsZAsyBMJDdzRmJgSWlcVwrggW0Lq45&#10;yRhA1YRaPLQySgQFkCAL5AQA7WxBGBt8AwylDqNtcRrX6/mwEuHdfpJz2pp1xBLgLP2kn2nRWm0o&#10;hQF7ScMw5j57GZFAWMDJLVSrBUBbL4BrO1ujL4pRUUYWpJQ4J4lAN+VGXQlVAwBACABIIl1OxBRm&#10;g3s1hdEkiyEwAQROu0m4MXEtWtxs9IOtyaWt6QO7O/vbW3K6uLV8fTadjWUwLULUSapFkXyyPcu5&#10;Ozk6teqrYT2dTkdbdcZdnwlgtVi62eWL+wQIDT2fOjy/0/vmgEmbkCghAAjzCLJShMWkeTKCmSKa&#10;NQaR+6K8LvjG6uT68NqV8cXb9fjm+lV3b7sI9wDE2/TKGQ17VQAGxFxqcXciu0u2H8xPvYTfJMaN&#10;4WmjQXXwAMQF3f6hfZmMet/etXuGOOp9uxtZAcCUmTtJ7p4AxPXX08e+j3e/6N8YYwlgP5X1Z4FA&#10;TG7u5k0QSkRhQcKqRsQAaOqNQt5WrKoVkSKGY3jpyF+6iO+416Ze5xLLu9P+Q/zeVb6+9EUduQYY&#10;WoSzMBOFAzhvVmqNawqgVVv8FyDlriNEIg4MMwN3aCo0Rws384hg2cD9kggRlyiquhpOXrPv7/M/&#10;6/PlBYzHeA0cETCl5NG4c+xoue+IqKqGeQCoh1tEuLkLC4uE+3kDgarV3FJO5ESCDMTMDu7mCAiB&#10;b6EVMSLCmaX9WQGBjEzU2A3upkU5sYN/V7+wpMW+3IeJz+LNh+yRXotV5zy7BTdO/Vbz2SE4IXhE&#10;M9C2fUyEIQEycRZKEhiqCg4pyQAn1/yVynbvZB9r2Yr6weknig2neFVEdByDPCg07DK/673T9z+S&#10;H6aqi/VtsCOlkL7Psx31A7ewMpa6VqthZgEBNK/z26vXqxkwuoaNihj9pAMKQHIMyQzgTIyMqUtm&#10;ijWIiBNxYlWHAELWoqrWWPxmRsjgaAGg1hbDzEyMQS7CHuRuAQ7EibGZaQEAESQRAkZgNF8wAjOj&#10;b4xRJISEYQFhDCxN7+oNm7NBfbb2HpqeG7GTztxMXYjDIaxt2o2FUDDQFcLRmRwAgRgoYNPc26WD&#10;SxB+cnqGBAERGI4+liHnrKVG52jRcueQYCceuMj3ZsrTbrYdF7NJLzRlrzo4LInEHWtV1bq1NWXi&#10;SBzhWsYwd5tUk9fs1WO/RkAYYDVc1cw4EQk6gEWgEBAggbuphyQhSgDAxALplbMXvrp8x13TD+7M&#10;0t0HF0qe+dYuA81Xqzzp0u4WltX89IRYZtPphQu7A+iyLLZlOtmeXbp0cZLkjetvDFaiBgUJMQJQ&#10;YEYZgJFMvVjMp/2Zs78bP1xRT/zGGVxhgaoVWXSsKaeb9uIhvuuAdhLjdt7ZubgzRl5DolVPlBCh&#10;jgoAIvzm8PJrev+u7E9he5gPg528Up5XMSQsQ3GKlJKb15W6hZsREHhAQLW6+bgmULW2oyWillra&#10;bs1tXNR6OQA8d5ITQjRSl7kjS/M7cBKSpMjwk27uTt2pO/VLVm/r4g4Pb/UEvDWdCo9DqdX6yWx7&#10;tp1I2AmcfpGBDQLezY9csxf+3uP3psc++tGPPv/8880vfnJyYmoHBwetZ2sfT+94xzt2dnYA4Ovf&#10;+Hrf9b/xG7/xve99r9T6gaeeaiS6XxwIiTnDbAvmZ297lAj29gBAVb/1rW81ReUwDKenp0S0WCwu&#10;XLiAiCLy8Y9//KmnnvImWWhKQEQAyDn/41BYqAcQgLelHSDl+x94ZPfShX9br4iIk8lkHMflcgkA&#10;99577+7ubkppf3//ySeffPPNNx977LF/gGfPWi42YUrCwsO4JsS+73JODf4S55DAhrT+6aY3IoQQ&#10;gKpal6QTTkIGOKqqO7K0PRwCgns0ZHRguJs7UZgZCyEiOCBtYANNfXLuWKHEoOHz5VKtbm1vTSbT&#10;bkLIuFoPfXbHWYsaN7Uw77tJTqnWEoicEtVSzKoqBjggAHYpIYGZ0SZXgDRczcNMiLKztsNUBHHT&#10;fmK4IzKGI4YwIwBDQGJSO5jsLXIxqwfT/mxx3HkvKTtFzolXY1kMpJiIZDJZYZzW8uat24uzuRu3&#10;nDIAGNTdIyHnPpHBwd7e8fFxFty/sLO7v3t0eLg4Xuzv7u7MZi31ICIIkRoWPTbLtLcGEHEehSfM&#10;jSKAJIik1US4qgLmQC7eB2/fWi9uLQ+/cfLpW4uby7oYfMkpbZB3vomBACZA+F78389M/mXo9Yhw&#10;jaqF0HZ6foo+uh6WN/SFcCMi5jZx9nBHQkcgIkYqOr+5nhPSD4//7j30jsBwBA0PREl5LGUxPwbA&#10;900e28VLX1//HysdRFg49Sm5R5gDorUQpE20F0eAu6uptBcQISJbaEMRRjgRmpm6gsMP6Mu76T+5&#10;kHZzsimlR7rHX0xHk65XC6wKzNXG9qYjIKQY12XznYmCAglZhIncgQE3p3w3NeWNwJYJeGP+ZOTM&#10;VrVFGLTFNZAH0w14+Xmd3gOP/uj4z1Z42vg6qgoIRGjmiFRKxU2Rq/kmXd03P1uzCDArQEhAuEnr&#10;4MTZ3MaxolevGy5RUNM6AhIgUuj/w967PVt2Xed94zbnWvtyLt19uhuNK0mAAAHKpEhKpCCComXZ&#10;VhTZieIqpZLiex5SlVT+gPwpeUxKlYrkF5UsWUVZoklREu8gRFDEhUA3muh7n9u+rDXnuORhrtMk&#10;FMsxRSsW4x4PQGHjnL3XWXutveeY4/t+Xwv78jZoCjcE7LoOINwNEMexEKJle9P/4gbtqvp6c3QE&#10;9z7CH0shI8oP7PuGAxFBgPsk92rnrdFxuk4YMQjCQ2sFhL7rm05SVa/aN39A37nGjz23+NSB9+cN&#10;Xsr//FiPR9gSo3RdotRxvyDprEK5P9TivhIhTt1iZ7efL5JvPeJ4e3rr7p3ZbJlQICPJfFVXpWqt&#10;qlWx0SB1LAUabiR8EjQ2d2NYTJh6EAqGQPRQ1Wo6IQHP9iSIqUWnTNcGNdvehKcQoYmDg40REk3o&#10;RghI3LQADf3fRAEpp5ZD0OSeksQdKZhwsmG7uRUrtXq4sEgb5yECYE6pWq0tBcTB1ACBWBbLXsPU&#10;7RF54S6+ZlaIqTF12zEr0DCMzZ9Za+1ncySECGRapAtPlk/Ekc9mM0ppX85JJFLuEYWxY9WylT4A&#10;tZRt7ghhjgal1PD2nQhZUkppGKvDkmV+px4f2t3v6Z9u64mZdSkTonlAIDNb2+Fo5meAMhYASCmp&#10;asu0h4BxO3ZJXhm/+MyNJ3/uqUv7u/Mbg1ag9XZb2TI5aO0SbySOjo52Dh6d7y53hRd9P3Z8f3Vy&#10;9e4PsGhHlETMoUuZiLRUBGRADgjz+0dHBqE0utc9po/nT9ekKz96V6/+Vf2TEvXR7tkXdl+8vn3n&#10;1GxJ5xk7WX7g3fz2ayevfHf9ysl4HzXcrZqqGxEN+Z0T/l0GQSeo4BArv4eOROgOqoZAD/q3nDKL&#10;VK06ju6eU2KRiCjDlFLYbihmjjMY8gM/NgA2BFHzSLoHNF04IiC5u9eaqAOK8LZX87Ae1sP66av3&#10;dHERGgFEKDkd3y+lqARstkNCSSiJUjPG/O2KQX61/x9/a/O/buP0wYNz3P0vZ//zruy2cVCt9eWX&#10;X37iiScuXrzYfuDdd9/90p9+6Vf/6a8++eST6/WakJ5++uknnnjixo0bwzg+/vjjzHx8fKyqDb31&#10;tz48OH8Bn38hvv41sB/plPb28KMf77ruN37jN5rR6+rVq2+99daLL77YpJ4igoinp6d/8oUvPP/8&#10;89euXl1v1p/8+U/+3u/93q//+q9vNpuXX375M5/5zP7+/t/+wAAAAOVSyHnQ2+998MLuzvv3ePnv&#10;+UVVjYjLly/fvHlTRPb391966aXf/u3fvnnz5sHBwTPPPPO3OGlt9cGIfc6LZbfe4LaMfc5mNo4D&#10;EQOAmbWmNyJSSrXWWquZEUHOSRXB6rzLXZeT8MZ9qGbgInhm0QaIQA9BFqIAaH4wEQGk5ItL/Cxh&#10;EE+cgQBgAkJMLJBitV4NdZzN+t3FjiTqFzyUut4OAV3XYxNBlVoT8s58IUjhru5D1VLU3CKiLacI&#10;MCdxd9XCSZgbtXza4bTAamDg1EQs6ixBhDnnWtw1iDxMA9kC3QM36Kp5Z39nsaFfi9wAACAASURB&#10;VEOnp4Tp/ukdn1lezo6Oj7DG/mzJplb01r3D6yeHW4vDk1XPmS1m834270odhmFEoe1m8CUud5bX&#10;r7/T9bmbZ/OxrE4u7e/tzBcUYaVa1bOE6BZBfMaEmTZ0pxVARCSkmHSwwSJtGlDUAnPl3aO1vXrv&#10;+6/e/+bb8Q0zU3MARCZJc7fC00IBG7ewWekOu1vvyu0nunNEIwBoECIywkEqL+Vf/fIabtXX29ih&#10;mdlYBAlMxwhgbm+IB9Br8cf73X/1GF3gWAXAWGtiqMXGYQxChjuP5f2X5v/tq/2/HcZxbYdjGaxq&#10;ThkAzdU9wu0snAIpSbUa4NYmQkjuMXUoTYZoJiKBsdLDTbe+NLuAsd6eHj46P0ibX3sDvppo0Lxy&#10;wMSpdYKETEjMojp1U2YGiEJCRGju1cyMiNrgpCq4OmAwCxIhIAlREHG7WAzCEDEYgcGwXNWvfr/+&#10;OVXGNrRENDcAQELTOl/MpjfRAwGaDxAREWrzttVRWxcpJEgtghpYBBwYuFotQ3W1LCnlVF0hIKfM&#10;RG5GhA4tcgMmQD3xOIyA0dQIqXmVkjjoFo7rWGutb8FX3fRKeuZu/d4N/84UwEET54eIuHFfPdQq&#10;NNQhoEMQkiSppWgpgBgRRmogN+D0xvhXL6Z/cbmkuWs2gdid7eQAM93OsxOyuWnxcbWZdXlnvtjd&#10;Ozeb79y6fX+1/Q6D1DhdHuyVTQ1V6Tr34TI8/jT94iv1K/tVHoGPHuE7t9KrRqO7AUJKORza2LpR&#10;SCAQnc1Ch9HcH9CVAKERK6fuFM8eZJoQ9Ige5uYpSVNSNiFrCy5oRJNJmi6ECC1JzKoBhCQxNCJs&#10;lychuUatYxu4xfTPYOSGczSzxh0lJGJOBESETGrq7hYGgNthnPXLn5199gP8wS1/9rX6yj14S11N&#10;1dGEJQP94N13u65jER2IuE8o7+8+9ujimYPYUzp2s1k36/tuHA5rPW79fyllrdr1XalOTLPZbBiG&#10;cRwzJXAQEiAOizAeaXGXVreHq1eHb98a33ZFD7ewnDIhbTdDrTVJognd0T6+CAE8WrAem3nDhJrZ&#10;6uRE9vc0jV+LLz55+i8e2dvun1u89tY7J5vVbLZgcCh1Z54vPf5EecT7+TLNdzqRAv7Gu28cbtca&#10;vkxdxp6IN2UsvlnkHtu77t7njCndOz26tz6JCKKYcdnpKDg2dXkBXny+/9QCJGALdf1I/piOFSOu&#10;4s0/o9+jeufu5uTweD0O1VXBlYRSYiLKkoLr6KO5S2YASJ6baVaEGAQB3SoBI+A4FBYFAcCQzLPF&#10;TETGoYzb8UHWH0wUS/jrm7kIcAYAg0nNjMBIjIEIBBYOpu6IIWr/OUYBP6yH9f+Dek8XN5/1UMZa&#10;SiUcxq0jpJxTyuQtAPQnohgR8kv9f3cad788/l+37PsI+Ag/81L333+q+40mFXT3b33rW7fv3P6l&#10;X/qlw8PD9lsnJyeExMxHR0d/+uUv11ofJMi1Wq/Xf/zHf/zcc899+MMf/kkODxcL+uQvuGq88Rqc&#10;nkLKcHBAL36aHnvs7tWrX//6e/Li/vzP/7wZTpbL5S//8i9fu3ZtHIeLBwdM9PnPf15Ednd3r169&#10;+pGPfOT111+/fv367u7uTwg4Qd6h/gUfEOw+RAXMwBeo/xD+e1s4ABiGYbVaPfXUUx/+8Ic///nP&#10;A4C7N+bn7u7uvXv3Hn300R+3kcvMPaVVQQIUor7riElYppYgESK03KBaa0sGUFVVRZzi45gI3buc&#10;UxJEXA+lnvHaJ/hHAAUIUmJORIYgmJaL5WKxGMcSo8zTnEGgsSQJ1LBPABHjVjfbzemwcYwsSVi6&#10;LtRjOxZ1DOoiwLWOpZaxAoAQuykLZ+ZtrbMuz4WbftDNXE2INBqjrdEFzc1b1JOaqQViZE4RQRgU&#10;kTgBQykDIhBjgBMlQrJhnFvM8lyWy0sXL195/zODD1/62hcdcdktekrb1RAVLpw/vz9frL0qwO7+&#10;HtDMiruNaiVzwggTQyLrskUcHh+paY95b3cns+x0nVWzsUAARjByQDTeXTuvbb34INfoQS/XYofg&#10;LFNIzdyjqFq69PbRm6/df+17m6+clBNEajFnHmFuYYagwtJWpM1shghMqDi8YV+/EP+o0+quKQkT&#10;j+M4n/Mi7APdCyd+c+snCBQYANS8PTl3zRckMo1uR1h/c/xDy//wiu/CartZDd20WUNIGB4Yp0/P&#10;Hn0ffe4wjt+277xVv3dXr6Wc1BwQiSGwdXCoYWpKRCRntqSAszEUNpQkIrVEkIrbl/3fLOCfPRKd&#10;gNp4uB/9z8SnH1uevLL6wgneiYDGU2mwOCSUlMxN1RCAicGj1MLRgrycEjNJ+ygz8qKl6bIBwsNr&#10;KSKJiEodMZBFWjxguxeYRVURo0W6PbCJhnsdq4gkEjVzMwaayOOA1DR4ADDlIEA7bYBgzcEVBA5d&#10;zpDBzTTUwxEgZWm+rsR5GMezAdoPl4vExMwWzpL7vkPCUktYMNFiMYeA6+WV6/EyArV5EU6RZJMo&#10;HQAIG7MIgVFSYmFvC2dzHSsiskj7E9XVIZBgS9vAhenGbBCWYR3L5XwxFyFWNbPoABfznYsHF/fP&#10;nUu5J05scH91D2kM1XEEFhnWa69DP1vw+tbByZWf2f6Tc3nHHY7skSJHJ/xuC0JsU66WU92C4D2i&#10;JedNJ+LBJLvNuoEmS61HI68yU8O6NottS3tDRHeLCELWqg0N2VAvRNhYP25BENhct415bKFmYREB&#10;qnWCUHrLij972hZYR9iUh0jY4LTmhmBN8AxOAZF59kF+8X3xRLK7u7J7vvs5xU+ubBhoXOsaAaPG&#10;5cXb1aqh7y8ezzCfYT+vuEthepUBmQFjPD0qbejYIIeqysJmxswYNG5HUytDAQZVCwdJHCEy2/9e&#10;+e63x88Pm3G7GScsFUKXOmFphmpCEmIzazsFEaG1PjjfqtZ4Ud5y8IJWq/XOznJN6zeHGz3uXTqY&#10;nd/dbVPNxy5fPjffrdt1N+N7q/XNu3ffKu+62XazWY0nkQSREucudyfHJ4ebNRLpfLnoZ4jhEIY4&#10;ltKQWvs7uxk4OZ179IoK3Lh31JeFlXJ6+LqkIEmgq0RphfXV+q/r5lC2stpsxlK8XS2IHp44p5TN&#10;rJShqZcrWPtYfiBUQQImRgIAZOKUEiBo1AZ8Do8ylmEY2ni83U2tgX/wDO0ubWjoiXQC6A0xjAiA&#10;HoEIIkIoyIRA0MyND+thPayfwnpPF7fdbHSzsfU6dpdjGVloNp/1qUMLDg4F159o7L5LB/9s9r/8&#10;g/Qrt/0tBLrMH3iK/8GMdqpVALhz5861a9d+7dd+7cKFC+4+DMNv/dZvrdarp59+5hvf/MbNGzcv&#10;X778iY9/vKVUp5y+9vWvX7t6tZnsz58//xMN4gAAAC9epH/0j+OFF+B0BSnhwQFcunzjxo2vfvWr&#10;rYWDH8mLa/teJycnX/jCF2qtH3puis8OiJOTk8uPXL72zrVPfepTT73vfT+4fv2DH/xgm939RIcn&#10;BzT7WbDjiIqYgPf/X1s4ADg6Pur7vuu63/md37l169Zyubx9+/azzz67v7//+uuv/+7v/u5HPvqR&#10;X3zxF3+MwwDoJBl1aRAgRoScUuqSTcMNb5MHRCTiRtIXkVJKe1ySBCFLmi8kJyHhqroeizfVhzlA&#10;tARkDGAkaQvPwDZIXC6Xm+2gJ7Ib+1ZPmQGmxG+YdsSrjtvttgyckpAgOAusi1Y1xzlxMjOtUGpV&#10;CGIhQq1KQpJ56X1VBcRAYBEPr2NFQGYixYC2InFuYryW+Y3OiGoOCA5A3tZ/EegkQAIePpQRXKLC&#10;nBeyuxDRzXD3fjf0RI9funTv8D6cFnHfyzuIKc8X/c5s1nVKsnvufL1oWfK1a2+fnB72XaeuqgYU&#10;O8ulMHXSLQ/Scj5nACZMQUzAyIDYAmEd/aw1PrOHxQ95DA92FiTlFmBu4av1qlR19Nl8QfN0pHfe&#10;OfnGpqzbgpOJsNE12k2g0TD3bVHp4UzIzMh0BLff9O8/g0+RHStq04mNZSS2J/EKdL/y1fFfqZdo&#10;HaeHWVvTUq2VHvBsWDZx+Jf1S44vPYUXsd4fNiNioJCwIFGSlGhDupJy8gw+PZtf/rL/n9syNosP&#10;wORVIyIwAwRJ0sKdPMJUU0rMLZesvaC3qX436zZ2/9r45hI+BLVgAiLNUi4N859Jn/5W+eNTvoeI&#10;geHhGNhu/EaqZGKrbfySCAVMA5BZLMzMmUWEHRMSAMFkAbWYTmKjgJiFtvlLNEg9UAA2dyIgTCAT&#10;j9Ci4REiEaHVVK0JSpueM6LN+MjRAFCbcYvAzRBAXbVWYen6bADhgS4I0BqYgNbdGxGllKPFlLkD&#10;EgKombfcAgRiKkN1VQKkhAbh6IkZES1s4iaEt9wQRGjDXBYmpuKKihOaD6FqnRy80Va0rcUGj7g7&#10;3H4MD7oui0eEp5RmXV7OMvPClbdD1XVZpG5v76mUZ6endyxOc5e39zer023X9UOxfi6QOvIYx2o1&#10;5hDnIXR7Eynt9+eewo+8XG5wbhlxEaE4hcihmYWDapMzNrC7R7RAFICAoCCiltkdNpEmpjRoACIS&#10;4eY0hGnNraZTXvzZ6hndwqwFfLWXxWJ10js3VpKFeyDBFCUwBRgAUfMrtpF7VFPQitLCNiPAg4KT&#10;hLq67+S9p+h5rqd9xwuOo+1tDtwJmVuch1l72ifsoyxUTYsOKXGEESjoSEgtcGUcx+1mEJ4CNol4&#10;1s1b/Dc4RviwHbVqkl13FunCx5QYsLs1HL3p39Di46CqkTISt1xFtzo2DichlVo5MzxweUUAgDC1&#10;CS3SFIAW7oLi5qp24/D6d8a/fAR+cXezunJw7uLBwVgqAN66f+f05MRCTzbb4q7u6ipCLJ2q9Unm&#10;mHTUdRkGLW2Wqu5MqKpV7XQcMXwGcnFnb9nNOKjvZ1vABB6ywxk2q2spjWaOHpzn9+PGIIfD+rRu&#10;olZT9ZQFs7QvKST0UAQQ5lrUzHLftRBOtdadIosgYTg0EUG7TVCheWK1mKpaNX4vUrJttZzZLLEp&#10;eAHgRzZ9AAmRGYW9IWLB3R3Jo4V+/4evAB7Ww3pYf5/qPV1cgyOZm7mbqWodho2bdSjMTZP0k77e&#10;gvZfyJ95AT7znoMQ+cQnPlFrVdUWs3b+/PnPfe5zpRREPHfu3DiOzz373MHBwQMC5AvPv3DlkStN&#10;5dgiwn/SIwMAANzZwZ0fMhsj4ty5cy+++GJ7oX9npZRyl3eWO8y8t7f3m7/5m8vF8sqVK8M4ENEz&#10;Tz/92KOP/keJ/AYA5B3gnR/rA/fiwcXPfvazzNwsfETUdV1ret///vffu3cvd/nHOwbE1FCGhF1K&#10;zNzMNpthAG472ZVZmCmlJEnOUmkQEbuu62azosoQicTdzG0zjqOW4GkQ1GYHbXpA2Ajk7u7QbEuq&#10;IpK6WaoZtaluQAiKtQCfiHBTXW03u8tl3+W+A4CoagbMaUlEoRoBquYASRiJqunWxrG4BELrRTHc&#10;oqoKJWa2CEAaS1EzBEjMiNR2UFkkdwkguTWxoZsZRBBBEHLiCK+jQcTu/NJi9v57dqT37lE+fnd7&#10;f+l4eb77wafe//bVa+/euhPJN1auXLyUZ+l4vU3dcp7nNJPT01MROTw83o4JOPrZjEV2+95r3Zsv&#10;2CGqCpJXC1ciCgzzBrYnYAjCCJ/aNmj9xqS9+eGyspYAtHAgKubcZSZb7i0Mho/v/+Kh3bh798tM&#10;FOCIgegtrjoAQ0gkTRx9AIjACAgHoAFW37UviXTPpEfreBeRJHEpZTYnsuOn6OJy9rmvHP+bm+Wv&#10;CImJG45URAymrDBCqqrofOp3vlp/f8O/8iF+0uwOYk3S3GVo7sMwCNLeclZUH4O9D/Wf+Z59GTSa&#10;PrwZj5hZUjT8plaNCGl9Tmte273F3P4ONfXqEPB9+vpSzj2FF8t4L/eZwRPX8/NL8+3ORg8BEXli&#10;eMeZG7Sqdak7O+Ekwh5ARCgMbT6iIwYgAxJHc8g1UqW3IWRq+yCMPK3UOSI8ZQkD8ECENktkZiTM&#10;nEotzfXUutPwaWO+/WGNjyopV1XzRvZDD1etfepyZDcvWlAAiQQZEbbbLQQwkZrm3KnqOI5tbkTE&#10;hGheEVFSUq3DMOTcoaNrRMtMEOpmGdpknSgoJjwKAFNLYMZphoMozBFhqoiJiISZUyaiWoqqOlLG&#10;hMTodj1efrp7ocMdgGMmDo/tuixmjw0Od4b7s+VuXiyPNuO33/rz1bZc4oMdLEBq4B1wVUSa1ZrU&#10;M9oo1LYzShJLqVeLLPmKPP3KKLUOEY0Pgt4a46KmRsgxof8mBgi1ds6mQUqLtmtXmrpND4q0H2am&#10;CA8HIoJAc2OmJqLz6f1yJsEgM20pZIBRvRKRqxESAbm7gDhMPCdCdA0w94DAgBaWQMhExKhhOaWU&#10;E7irVaCQRJlT4fW73asfX356nzY7MwmMYRy2wzbUiIWZy6hJ0rgdOEmXotaaUiJAJimllGGcz+el&#10;lOV86U4ePaAwCyCWWhEiAq0a0n7quqNyOtCWSXuYM/Cd8eab66+tuqPtpqh61/e5lwAtQ621EpCZ&#10;ERARWVitFaazSs3sZeYt9lBEmqgdiMMDgYZScrd47eSbj/qT5/LBo1d2Tzd0eP/+ncPD0SrmpC0H&#10;cKwYbq7S5wrIQXPMyXCoI4oAk6ttyxgRXde5+boMxb0jXHT9lQsX5ql389li50ShY0I6T2xaFWEb&#10;ziKX3q0n39r8SSUdtuiDVq3mnjrpZgkY6zi28MBpWwYRiESoYbepVgBIKYFgVXUwFmahapUM3dyr&#10;EVMAoEMnuZo+GMS1i+1HpZUwRZsgNOQXnN1tyCSiDmeuWed23fxYK4CH9bAe1t+nek8XZ1oibBhr&#10;4I4DbrfFfcW0YeSOuz71vcz/Lg4CEXd2dn70EWZ+5JFHHvzncvnXh07z+Xw+/zs5mL92YH3fP/bY&#10;Y/+BP09EBxd+GPYNADnnnH+8Nuk/bnVd18aA/8/TlXO+cuXKj/uEiNjltDVeLpYFAtHLOKw268CY&#10;5Z5Iqvpqs9pdznNiIEbA1Xq1Wq3aF4eaLhaLjBiljOqnm/HuyenowYToYeAw0diC3TkAyL3FbFU4&#10;PVl1hPPlcusEJhgmzCJMoBQQHpsx1rWcVOUku8u+7yBldqGUETgpMIA3PDR2vRns9zNhKRGnRYfQ&#10;BMjMBN7sLMSZeeJoj1aGOggnQjAIcI3QvpNpWyEqUyCAum1rS1vmvsvkaKMiOOc8P7efdx+7UGfX&#10;r99d3b+dTrDs7Ky3410rt4/ur8qAVZnl2q07r7x56jZcPL+nsXW1d66+c1g2sy4J43LWL7oeAd2C&#10;89zHGoTAWMOlT64eGkRu4SwMEa7mYIjILKZGwh5RrZBkBwTJpfqIs6qFY9Tx1KPu7O6o6tFqe7K6&#10;MY5lNj94cfe/WVx5+s/u/svozRTGodpoxDibdW3N4G6ZU4SXUoEIgbWamYX4t/T3r6T/Ydn1SN4i&#10;aEupyAiwuYjpZ/de/OLpDwbduGNOGdBrLd28l5TczNxnadboI8rrV+EPt/ELT+T3Lz3psErmC5Ku&#10;63JIjMVDU4KU6vPw/BaO367faq2gq9dSMVHf9eM4jsOAAV3qILBqEJE1umAi4Oj6ztVbC8fMo2/+&#10;bPMvL3X/UzZyU1zmYef8X9lXTuRW9qyq6kHMBFiH0WqVJMICHjklBCxlLMPQdb1HjCsLAFAAR1Uj&#10;xsQCHG4OjFoVEMzMwBsgvuEHMAIUwiMsUpe596Iak2kw5v18rCN3nCgNm1GLMxEyUuJGsUkiATHq&#10;gEhELEBuDoqCRNa5BzIERx1qGBAQk7KkRJ2abodCzOthzDkjAoUn5ghQq23qEkWbaku3VUMtXJiJ&#10;iIDICQGYKbToWYOLQHXUSkZExAyIDmCmLSYBGXNO29GgzSMRODEEjGUEgJTyCNvPD//HP5x/7oqc&#10;q5u7SLSVC185/r178NbmZJ0Pc57NVtvtycnxOJZH+NmPd790Hr2bY7GItJfz41cuX9yevrEqt4eh&#10;AuFyb0aDDyV2ukWPIw7LXTk4whsNC6nbikjtPAeGkzfJI2EQs4dju7rMOLGHeZhkblOU3LLV3AmR&#10;EVv8npkSMpK4Gk5dWNOZGwJQa+oA2udJU3wQEAO3cUpEoGBECHH1CI9gDG65aOgRxJi6JIk8rNaC&#10;IYASCMCQJIe5hXOwF/3u+Ke38PrP9p9+f72wSMutFpLMZGgAJcQ5DBCYE8lM0AIsbOvbzSal+Xy+&#10;bzjzhIeG27K9O/xgtFGYm10tzIEAIFZx8k58XXkIx5YpgkzMhIS+MXfPHYsgTGmgYGAGAdREvp5y&#10;CvOqNcwekBbVI6UcgOv1logkcUBwl4gQAsaxMtNrp1efO3hK7t5Jsnu6GY62220Z5v3M1Aiiy9ki&#10;AJMRorkQA5MnxkiLwN3zSzNbD9uxlqGWQAgEdO8W8+c+9EGr5d7JyaoMeTE7Xh2YX0h9vHvjG3uL&#10;THR5G/2bdv3V+KPIOp5uy3b0MMkiIBCxPd3mnMPALQKUiISFEgUAAG02g5sRMzPXalhBa+04m5m5&#10;skgpxS2Y+cHuGyEK0rRzFoDAEABhZwGUQI0vHIByhqlEAgIUCCdwIGYkksROD575Id3kYT2sn8p6&#10;Txc3DgObS3OSEC0Xi+VsTojhIZQyZf6bh3Gq9d7dO3/3B/yw/hPUmZd/Kncfh6FogQy1lNXp6elm&#10;LVlmuTdvs4Qmm2rfJJiSdF1XylhrtXAEABGMGEpdbcf1WCPJA8j5tKscOPVPHjCh3B6Q2czc1IuA&#10;tZSB6WUAq5b1Zg3ou7PZInWLeRcE6zK60mo9ItTK3aznLVNOeWexEEQtBdyFELXlxTnhGVXTQE0D&#10;MWhyYp0NndrX4pR0R0ShziLCWLSOVd2rhhhHBKoHIM7ni4Pzy/P7dnQ83KFBhax6z/ODC+eOjo8f&#10;e/zKa2+8Wb0a2p3jWw5B4Efr49lxb0WPNyuepZRTAwCEO0JbuDmc7bK2s46EwhIRoY7uqsbNrAig&#10;JsU79TyGD5WqYiCfbA9vrG/cXN0wt326+Lg8dr5HGetmsxnKiMRmdnp8oy+nH+ofk8v//JXhy/f8&#10;ZoDN531zxdRampwn56bnCURq4WDN2uRmb/IrPz//ea+3HkS5QwAxQvg+nn9y8eEb/t06qlk0MGC7&#10;upr+VrU0da6ZG2zepC/+oH7nUXruYH5wUM/ZyelYxt3lsicKDEKOsCXyFXrymr5aY0uARMQpE2GD&#10;67Quq5qBh0OYemOchrlBpJyIqSkRzDzCEeHNeOX5/sMisGZ+o/7FO/XbOmjZjIBIwmFezarWiBBE&#10;RFJVs9p29LVorQWaotIsPABJhANju90CRcqp5XA0iaOZNShfTikiVNXVIsLUAAsQIkASkWBzraUA&#10;TPjBxth0D2pMizPYDDT7lBAEQgABenhVw6BpboOEDg7RJmMeVrQiYsoiImMdhdsFhs1KmEmI2dQr&#10;1KbeYmEA7Kj1PJOwebPZMrNNLqZWFA2+gGfpxB7ELDJpXNWMpnu8dTVtZEcRAYQ5p3AqNhogCTMv&#10;3o2brx1/Q0fVUQkoENQMiVJK9+D73zb5WHrp/GgXd3pBG8vN/fny8v7e9dvrG6t7DmoRy3kHPiTw&#10;jvuZrz+d/ot/vfrfajgkkpTC3QAYoLFnMbDWWmrNCJKkRfYFtZEjtvCMH80PDw91bYYnRGRiRDKz&#10;WpWQkNF8wt40RJZPRMY2JJlInj+KO54Yki1YnKcIb6QWUEcNW0pIiBCSAGkYBgufzfrZfG6qPhqg&#10;I5GO9oPx1eun3/n07n/9RH2cwbjjCHT1lj/hQH3f9bOOMyeb1eKWiMlOne7V1Tvj66tyek2/qaYR&#10;wcwtlvpMCwpTsiVB8z62+65LCQHcnITA0cPVjbGBW5yF2ydY+wskCXBEUz43nSUAIgVO+wGA0VhN&#10;wzgQ4e7OLjGVsUQfN++Ps53TK5d39naX99Yn6klbDA9i1Wpu3OxwQllSO9XzfraFARCAIjGHi0Go&#10;KZj3XUdEr7355jOPPl5KGUqVfjYO262ecqRS0miLQzq5Vr733c2XPKpraFUI6Gd9e9daMt7EMiVs&#10;FspSy1nGZBBOPNsGcTH3AGh9OkaE6o9eAE0TFO7ww9ynZsAEljYnbx8ywMxTsGFjMCEFgqoGNpIO&#10;E2EQERMwIHILO3lYD+th/dTVe7q4PncSngkTc5jnlBiREVq0LCPD37hfg5cuPfI3/b+H9dNeFy//&#10;yJsbUGvdbrcVasqhZg1vRcjubuFqoaqljFUVIJiZiHPOZlpK8eJG6DRDpG2tp0MZDEICw6EF32Ag&#10;AnhQRHONeHgEEoCZqWmpRWtqHR2zpIQWiAhEUGuUWpLgbu57YhbYqA1Vx03UMeaZ2JGgA+au7w/O&#10;n6daw+q879FTDJuxDAEQ1LbKA0KZkgNMirCIpjUmJkkp59RW2I03xzhlYBGQmiFxGatXX8wXu7t7&#10;fT9zG8fNdYahz1FHGc08cDlf7O7srsbN8txiPW63Zcw5gwGhpC4NWo6PTxSdVYXnfd93TOgAk7yN&#10;2gonfNINIoa7RjR5XhMjoTuH7J2A/WX96mp9cjqsAmO2OxdOPzi5+s79N4ftgIA97V6bv+9j9unl&#10;aszZRKRNBgiRUG24/XT/KMw+/VX9Q+uOcifjWMaxQEwOe3ePAFVl+mEmWLtersN3Pkyf6LEzGybx&#10;jkMnvfQ7J3b3dLzl2rK2iEjMmuUj3KyWKsQtfhARiBgRN3DnDb/7dsnP0YvP0vtUT4dxXOzuACIl&#10;0vDEeGCP7sqFFd2dmPsRdazVNNwjQFiaCytAEZGYCSZcJzi4uZnWqj5laaSr/M2NHbHTZrU+5uvg&#10;4OpugQRhTcBoACiJmbkBDJk5IAgp91nrWTjv2bqr5bMBhoggoFZlEkIUFkRiZhFuyFAMIKKcc7Or&#10;NQ0wE5sbs0gSN69VDSwgJCcmVm/LPpjIIgiI2ND5D5AYLZdaTWtY6yGbYcVdZgAAIABJREFU/w4F&#10;KagxAN191JGFiJGQInRygrWuvfER3ZsfVUhYuNZqqhoAYG5BCACT97Jdrk34N81kwN3jzNsFbhYU&#10;fHZJI2EDYTYrIAkCxUX4wCNyHvUeyvIQ8bvjV4ZhLGNlZA+Plr92hum/ha+/it3H8KX5ariwiIhq&#10;4/HexXOHq3XASakGCBkEAzartYv2MnufXL68euq6vlHcUgZTszO1JAB4GCJ2XX5grURCEglwavFu&#10;jG4W6EgA3pyLHi2BINjM3GtrTVPOE5zSnJgbIwcAmHhS9yI8cC+0D7qzWyzamSTmiCBGZmYhNwdw&#10;d3SfEg/Mvev6wIjwcRyTSO7a0j0RkKqq1W9s/+jm8OEn+UN7MEcisLDqwF5E9/qdMWB9uC5WNrBN&#10;PAOMV7dfPh7vHuvN5rdEQiYWZkAECydo7QcSijAzQ4BXR8SUszB7eE4ZhX5IvWLyYuaeJRGCY/Nx&#10;BQA4BHObc6Obt8SMAEdCSZySiIiHs7d33gCImTe6Lo6HJ9vLB+OsTwjY5zxJMZnCPSiQyMIaDbR9&#10;sKSUVM1czYOBFv1MUnL3zTCcbNbmVJ04p9s3boDI+u6dk9XWuUOi++Z/ufq3d8a3ju22mxNQU0G3&#10;yIf29rWh67RwCmhR8N7iFKbk7bOGPIJaFDsARDTIadsXaDsjP7KXemYEnyyU0zUzxZ5g81s2qAq1&#10;m6+ZJM2McxudcmuDsVGdGEh+7MChh/WwHtbfh3pPF9flTG6Z0M1rKZR41A2aE1CSLudZltm/81kQ&#10;8fyFi/+fHPDD+k9eYepV1cj5jDRASVJKyMSBbWXn7TtDGJr/nhnaDCvcTQFiND3Zbk+HoXiIN20/&#10;RjggBgZaQAQhI2BLs3ng76qlDnW7gpMuQFiEsTQdFqA7psQ5S8/Sd6xmQykWoAVmKXUJh2G7Gder&#10;MmPZmc/m3GnZbiw83IppNa2mWiuIiyRhyZLUvbYVcAQhtTBfSSIpjU0NhUQk6NEc6M3qM62ZiVA4&#10;IIZhq7WuTk9Wq9NRI88XMouC9fjkeH9vd7tdz/ocEtxTTokDw6Lv+pxS7mU+388i877PIo3LkYjN&#10;AxGJsZo2tAgBjGV0967rkaiaQcD9o2OeX3l9+8o3j7+44ePF7sJmdnF8/sLmqaM4evf0mlogCRGN&#10;sX7X3zgdTz6O//QCzGBzOJ/l2ax38zIOzLIUez498059tdBmHMeqqlpzSl2Xmx3DzAAEASfFTltu&#10;IgLCum674IZaAMLwKMrHUr8+/MFqOCxjAUfKOdwBQJgRUdUiVFVFEhGWYmbG3BOTe6iXI75J3Qvs&#10;xcxHrSTTGCBzXJBFh93KwSFcrVEbMRCwmbSauT8MnIjaJTfNAMfSljVnvQe4x7as36ovA4VAMtMI&#10;EGRABG/OL+LEjcczuSIRkdDOwIJMHBamFdr8ALyRDFJOhNTWc8QNcggRUUopBaStZ83PBFHYttjd&#10;vELxCCJ0c2qTsABwRQAR1qJm6k7MzQ3IxFyrComblVKb562fLWLYqtezgDIzN2QRaREJNJZSteYu&#10;AUADmTwAb7gHAhCiY0Q03ZnpoAAQHlXrBCWZ8Dk/dOw08h62zPdAQEg5AUJDLoZ7EAZODsv2WkwM&#10;E5Y/nqaPUj0N7A6DvzL8/p3xqlkwCwG1YwPEFsXWIA/v2msF9efxF3hlzHC80nxIpyvM3e52s7Za&#10;WGF3/+DmreN748Kqa3dtK8eE2aM2xG4jT0CD+LfPvrZdQmhhLUwvwqcAZSQgKK3/B0Jo+zrMbd4R&#10;tfGPqldVhdYfEjcMvAO4Tb3cRApqPT++p4sDaLRDAHfAICZOfEZYbWkHgTC5ns6wsVP7JyxI4NqG&#10;vUxkRvqWfeta/W7W3GyoVh0TbVebftsj4jiOQGCgxIQAp+N9NyfixIzcqDVtpI1EFDDdvMIiIuZe&#10;x9JOIBKZ2VjHHCnnjog4GBFTymFQhlpsYGYWJkLVqjrknEmk3YOGEOqTvYuRiVna1gLleVfHutlu&#10;ysh97g1czUa37XZDtAj3sYx97tr+lk+KDTQzgnCPlCRLagMuFlGtBNCnPJ/NAWCWutx3m7JVtdPt&#10;tnqsTleLxUFhurZ++3v3/uLm+FdrvxnmBEyNRxzTOPaBV01Bw6P1tG0s2RqvaRvuLD6xffkhgJu1&#10;93qSg5jhWQItPLC9tSupiU0Rkdv1DtMoGx3Ochqk5WcCNGjtGfoEo8mWmQiZUgqWJiR+WA/rYf3U&#10;1Xu6OHVDrZLSZthW0y5L2zATEmHhhyzahwXQ9tdTyi4d8UhGs36GQgZBgCwJqnIhEUHClh4bPgUH&#10;A0BKOecOmdfb1Wq7LaqBBNG26R09EAEw0IMDEzODV3d3aIFXCKhm5g4iBOksdWmS3xDzzmIphLOc&#10;uzmvyqimrt3eTAJxU8ftdk2khtjTjLuZBJahwSfVte28iyRJwoklE7la8ye4KgP1fe+eWQiYqpm6&#10;zVOXRBoKotSiE2wA2pIhAIZha6YEMOvnwGk16nyxM5RhvTkBjLVILUNLnNvt+2qpSykxm8awHZni&#10;/HIHETImYmQIh3CPlsogTAEAQQAQEOaOgMyJSE42m+Pjk/V2s1ptJZ3MlhfmflEl6HDvmfj4hVgs&#10;8/h4epbn8jX7gwJbR0SUUsptf/trO//q2fzile6xnrDWQZjn8z0mpkg8rH+Bf22bx3f1+/PlbGe5&#10;NNUGG3D3FkLdFhWTMizCATZ68l360mfyPwbdBMSEnI/xaLtenWzWdWjzHVMLgCRiqmpmtSaRiVbv&#10;wcwtQb7UEhEiMsRw6mU/OMDXZegoQ1FEEApy72051jHc3RyhxSFLQMxmeWIhAvTdTEtxcwxqq1hw&#10;aHH2Oee2OG5zOU6cRIjZ1bENHILavKv9S83MXFi6vgPAFgmQUlbVJIKIVhQC3BwQJXHbTR/Hgogp&#10;yXq9AYBGbpgUjOPo03oe/awzJMJaFQNSTh6+Wa8QhJlzzkjk7gbW9VlMzDQgVNVMW+RWTlmIw6JW&#10;VbVhOxQtTYsFAOautfkPlUkkIwPP8sxULczMwh0DmYlFGvQUACDAwtq15+5ttNhmEWYGZ5B9AGgj&#10;Tw9vM+6WcAcIXd+5mQMRNOFcIFPbMQkEal1ZyAz2n+VPXi57ZTg5Zf6a/sGd4ZqqMlFiCQCkYOEA&#10;aF10a36q1xv2vT+Lzc+lf9Kvcbx553hVy/bk4sULtrd/srnnKDF737X45lv5C+8M39Z7Y8p5trtY&#10;UF82m7NRxzTEiKZjRKpa28GnnJBZVRHAqlWvptomZRAAPqngmkCaiBfLJZGsVqvtdkvNENYW+mru&#10;8UBReQYZRGg8z7a/NbHj0dtOWABiUAsAB2fGpuQMCDf3iJTFPcx1Eqa7I7IV26wHd2yDLQAoWDlV&#10;Y6qlIGAExhYCYCwrDzdVEiFGN4WAlHM7s0RkoYjg7tOHJosQB4apjaqqQoCuDgCmhgZtO69dSI3y&#10;zCRoQYFC3HA75rVt2UjK3s7I9JWRur5DJmR6kJlhpkUr2tjlbrm71KGWUlInXddhSUUVsyeRUqow&#10;D8NQyggBkDAxIpMA49mG0TiMZgYM1TTa9AwAPDqWrt+7dVS34/bW3fvFeIidb9957chvfXfz5TJW&#10;JAIwQhZJLWRCBNukyyZNRGu8gZjQsUZ1c+I2KJvGaxP1193c1VosBFsbaSOqWcsYfDCIO/utaXcD&#10;GYmxaekBQFXNA1tEI00/bx7Y7t7GiG6p4uEUARHmajgWqX/X64aH9bAe1t9FvaeLIxYMlyTjdlPV&#10;LCLllIlmkjvuCMTt4dj9P/tCEJYkKVIKUoBp57itAjPgOI5jKTmlWlXE4ExP1b7e+r4XSY4xlKJu&#10;LQ4YDAINWwwQIiIwoDRAWdsRb8lILYIpXF1rjE1JwmQT7R6aBniO7t2MivugCkgpci9+PIx3j9cO&#10;ur+TKALAA6GqVTeH9nWLwlkb9Vo9YzALpwAmcjYHj1jMF0QoOQ113NbCIsRcS01dnthzroCUc44A&#10;dVc3oDZcDPeSetjZyevT1cnpqpRhNus22zXiIufElBEQ1BNhAsyUWJACCRHQ2dzNjZGIgNABgaCY&#10;DuNQ1VJKxESImVMAHJ2s7h4eDaUOpQZL6mVv2X9k89LNzb1L3blLi6z1sMt5W0c2yp5HWweCtXNi&#10;djzcfJX/8K164QP9z3wAn6bVCQHs7Owl4qP795XTRxa/XDs78huhHhHjWGotZ+OCEJHmHRQRMzOz&#10;JBIYwARG7pWAiUg4HscLH5NffV1fvh/XNdYiQkxmVsr0bM3yM46lLWSb3CjCETEA1n54Kif7sDAf&#10;3SxR9nBBCgjE+mz3C28Nf1m0MDBQ42qHuYk4J2LhBmuXlJwcAhnJkITFQM291kqEzMIsAEBCZlbG&#10;CgFd15lp2DQlMbVgAMHmdIoa1FCgRCzs4Wrq4Szs6syMzNBQmapJUjNE5ZQDAgFrre5OxGiGAO0C&#10;CwhAbPOQnJO7QQQTd7kzQzwzzJhrgBNNNEVmfmDkNLXw0pCeAECtFXFHAlW1gPAgZHBQNaeGYWi9&#10;Yrg7AhMLt07MrWo1M5iC09DBETGn3N7uNsYUIUAId0B3cyRHkIZ2DIqIYGQSUq1NgwcAHs7IxM3+&#10;5G16Gh5P4Udf4E/OlI/L8U26fa1+7874jqszUPtRAGgz30mc2XBIEQDAoMdw/avljx6fPyvjk1CP&#10;Z8TlGPYOzkGf7x1vrttbfzb+74HoETzLVc1OV13XRcs5aONERGY2t2bxRcaWr83/N3vv9izbdZ33&#10;jetcq3vvfS7AAQiQ0I0SBZHUhbHMWLJjhbH9kJTLfklV/rA85zWVR5f9YKdiW6VLRVKoSKQlkQRF&#10;UpBA3IGDs8/ZvbvXmnNc8jBWHxIPeUtFYmlPFFAH57JP79Wru+eY3/f9PmGPgIwtDpYgRBkUnuGe&#10;GQiYUWTLIpRA0+bmiIRQzXMecQbEw5lNcQ674o8R5PFcWgCAzITVAYkJmGc7QNUiYlSZeHh59moE&#10;XTNXy7HY6EbEVVtQz0VAyZ8Zufn6pt0EkMIEc6thdRgvy1L3tQ2vOaweqnA1dlKkwVY3khAByFBF&#10;F0oeFh5ENO92IrSuqw+LdINh3T2DhERVlJjZzNyMmJG2YVZVmRmYEtLdKhQHBCxMypk5zCry+urV&#10;azOneWRyo1ThDF+XNTwISZsGJxKxCjtmRF9XTvStHnOM8P00t6YAmeUW9rQ+Eqbg++/4B+/Au9+y&#10;P7pdP0kzSsBgYkUGd9/KHwgT09NKRstIZEzYqokQUVSYeHtDY0p3EUmAbuZmeBaT678qApleDYHP&#10;bcmbNlsKbhV11t3lpUPL2RtZVwY3LnFmBCJFFPRqqzWJcB+Dm07/H2G079bdulv/P69PTXF1woqE&#10;3Yc0Nh/L2oOIPIJCeBKa/3Ye5t36u7SyPgIyNuMTwDA7nk7muUs8nU4QEWHLcoLA/f6ChTOBWFhY&#10;VBFw7eO0+nCAQIrISEpghABkIs8gd34OzY9EosRA8ASwSI/1FM+SrwDPrhLEUj+EhbLrDMfRISGd&#10;JuEl/Mnh5ub2VhsztRzA6dEXAOA2L8fTqZu2GR2muYlIWLd1ZZar3ezh3cZeBAhVlIh1nix3N8vp&#10;qT1l4aWvDhrlcmER1QgojEUjEcJGNDVtqot77+v100/6sGme5v3+8vKiiRJSZhLSvX3LiDAjgam1&#10;CEdIlqbKJYgQq6d7pHmcTotlENNiKzrOomH59Pbw9HAIRINITFBcczw+3iDsPyuv0LiG6Jjw8UeH&#10;D7L/OfzOyZ+O3kExE7SpMEdEDLfd9bfH7z0+ffxL+eVLsKfXTw5V3BXjwXLv9fk3vt7/zbEfKTi8&#10;2qzA3UVFVUsNYKHECE8QMLQTxMxK4BscJrPRzefnR4/0nz/JD2/8Wbb4AH7w4eGthGDhzCrlTmAg&#10;xEyw4ZApzECYGSvePMF3P8u/LLl6hm+VfQmERP3F3UM6MBghFUw72yQJHOG+DmICJguHSGGBhLAA&#10;SA+LczplXbpqqmrEVhvo5og4BvlG1NswIpDAKUy5jqUCbyzCTMOGpyEACTGwKLg5ECaBdyfBqU3h&#10;cTqeplmHWRbiIxxlm2oQkhBqDxd+nmCzMB7B1RKOCLlZeWszD4gMGxE/AsINANwtgOrsPjIxQEmw&#10;ntKIrJ3g1vIRbkFMEMTn11dmmo1MybJWBhbUro4ZAICYtnAXM5wHs6wvD45AmE5EgdGaengisFAG&#10;+BhlDkQkRi57GyG5ubl/Uf7pL9KvTEHv28dvxP/1EfygTNkIKedmcCJKgD5G7ftzmwEREcJggD2G&#10;Nx/7W97+8RfxC+635vbw0QuPXnj5eHr72OMrn/vNb37wf8pOPVMnbSz99hgBCGiY08QJ4OkklAQO&#10;zsAskhFuQYnuGJmeg5AqujlsmFlxXgipJNzEXE5LX/tW8hHnjoC67ohF1I+I8t1mTWtnRA1g1v1W&#10;uPk2KxG4VaFcAoG5EXA5ZtKToHlYghEhJ/nJbLUxnJCRNhNqmGdGAKRDhdygyugQIiM9iElUKnAL&#10;EN3WUmFVFAIq+cksiOhmBs5Cqk0Z3HyYQyYJIiEEe7ioTPMkjD4cBQl59FH3Q2Rps2LmW683EwSU&#10;Jz+2MoVKPEKV1EEC0xZvTQtKnFvb6U4gDZC1taaCWO1zAACJ7ukRjAaYaxADYuKyrHObhCUjG+vc&#10;5kkbQHYzAAiYI1848Pju+Po7/uaHx7dPi4/umVDJwCwzSJVpRGYWpDMLKxLpBOThHu5uACksxARJ&#10;WUFVzAqyJgQK4Wbi2NRXBGKUwJEYG2IHt3MBiC3vhoLEABhJDJDERMAZGe4QhTxhr9c4QkJgHVki&#10;MRMJARMio96hTe7W3fpJXZ+a4ur0LiBZ+OVXXr59dn14ct2JTX2W3W4inu6muL/3KyEyiZlZHIiQ&#10;/HwgHJZjDBtWqlluQe0Y3dZ1gdrhIbjH7bLeLn14IKISDRvI1KRtB7yIgkCQluHhW+sXQhNCwuIZ&#10;Oo4RvQ903yLgkzpB2lAmD1jXdWQgpgTak9vl5rhkuJDummKbmAUgAAWnebe/JNXdfj/rdLHfCVNf&#10;18PNMxuDEYhRmWdt0qS8Q22aPLFJgxGqMgmbmUcgs2w7OWg6AQATXsytCTdlQnr2yfX1k2cJee/+&#10;vXmeLi4vZ2k/blQ+n8JuJ+iVjmDAgHCIYTY8Dsfj2ofsJ8OkJknowwlhHfbJ9fUy+sOXHh1ub9e1&#10;q8jucs+yf+u0fuPw717wn/mCfoEORggHmr5p//7ZeDzMh/vUGjIxUpbsIjLP+wWXt47fTMsv869O&#10;/UaYVBWSYjm+yI9epdffpG9kd0YSYQ9HSGWudBoSACZs1iHw9NWGeiQkIyKhEDUVyD4FPsIXe76C&#10;Mn00Pv+H/G+P+ISFI7yMlDDSMwlJyqhWqI4MhDzabVdgSBWBkjw9HYOw7yl/7d6/+PPTf86Avq6r&#10;dcUQ1cwYY1CQ0MSskcPM3BwAkGiYYWL5rFgEEDw8Mz2dkHRSQq4IVmSUkxCQIcGHI8F23h+RkO4+&#10;bFEVIhaSisBBeFQihbD4IuHOgu4WVfLLVPQRZinxxyPMNhhgnbIRM1TtOkDTllugDpAQEoutgmcc&#10;QmZYAWO2guoNS5KeEABcQxgB1t6R6nv3Tc4KJBSR3ofZIOQID49NGP+R4RCKhoKETZuIuNuyrLv9&#10;LKRr78hUbthyWSMBwtaCMcxZuPTGhExJzo3s8qp84fXpN1+ilzPjDf/T740/Odg1Y1GQgIVYyCMq&#10;hJml/5ydvIjIRAkJKFDcP4/vjK+jtl+ZvkrSjj0evvzi5z5L+vR2fvE334lvf/LswG1al3U5LaIE&#10;RpDpGzgoADMxkFhFwnOMwcgquh6XqHY+ABIipAAgIlVFLPsfQsXVSk1FZOLMbdtf2ku5LoUZkRCT&#10;iBKBCFhEkGnrd04AcI+g9PAAJiQkENKqAXR3D8esbnUYfQR4VYTbsOi1dSdpkpHmDpCYRIzyPLGM&#10;WytC/TgcApycA0OFY2pjVMSLRBlIIjwzn/M3GKvZHAiJGBWTEFEAAJARA5Fw+MggNyfii4uLvo5n&#10;N888vDCVo4+ImKZJRPpYf/RxEwUOSQ+DBBSug4P6iKHcPBpENNO0HJ7kMCCC7NZXQtJGHmHd0j3S&#10;kUUmxqTM7OHeRwKoeGs6TzMTVyyWWEgfPB749fGfbuXxk9uPbp7ehnmYEWIiA2FiRtS4DgXYrBcX&#10;EbsFM9bzslVJmicCwBb4jooAELZpyswxRn0+9rHSRrnBIpqW6otbMyUA18sHoLovIBOJVepwJy3g&#10;bCmuvj0modg0X0hCQERgRGRKzNzk3E9DqO/W3bpbPznr031xERHRh61mZr3Nu8/+9MNGChac1KhR&#10;yv/bF7pbf59WZkYfI8REFYEohURunt7aGFTccDNmQU6gCDNhnKaZENdhN8v6+NnTw3IMgNaUESeH&#10;y/18cbGP8JubG8qYmjJQ+gbBI8IS8gCp92EBA5aAe9svoUbCcY1ZYWqeaeu6ulumEurpePvRk+sx&#10;XFh2bb662GFOp56e4D4Aeb/f8WC3vttPs1JmTEo+t2f9NJKYKABXG0ezSHDrpWsgsRDuRR5dvfTR&#10;9Se3EcJo7ma+v7i4uLzX+6os968uGNNGd4+ptYf372PCbjcXTZ7PofI8Q8bP/wsAUKg3ROy9F63i&#10;cDrdrCedWgogYkL4SAYGy2eHw2rjwcOHVxdXx5vTTve7aZZpd436Rv+9d9c33s03/sb+9Mvjaw+n&#10;h38d317wpuYNVa0Mj6UnpTCD5PF0XJe1+/q9+KOg+JL++t5u0IKFE7ydnn1x/odP8IMPx9+oKkYC&#10;ZptbQTGxISZAAiYKCKesdLzF23vUInoh70cf1i0gkSkSILuCfrb91P328GTXWeO9cCSwCGHNdFHs&#10;x9zIf/gevvG6/splcF1EEa58nQN0e/sL+y/+NfzJzXotwJJU9rSpNUIao/sYAEhIDo6EQsIszGzD&#10;hg1V3V9cutmyrEhQs5k0FtbRBzgyKCH2PsxctqgYVDCsriozz9NcxPmSH3vviEhA5aljRgt3dJnE&#10;3Em5JI4YjgAyNTer+axuiSrbiM0usZ2d+7DYttJIUuIap8PwsR0BsMxKY4yIzLDS2iChtVbRnTrR&#10;P0+ByCLuXmgSJDKzoiy0NhGSu5doQ0j5PPwYGxC+dLBhHRJZWVUTkghZZKMcMYmI+WjaEHEdfdqz&#10;qkZG9cIFhJDs/cGD/OxX2tcuSd/zD791+vp7/VvrsqYn6cQkpIpULIkoihJsEyrAmQpYbrykKi5J&#10;BAiyb8Xvfmv9/f8a/qfp6RdO9lcA47Tcvrz/2V9/+LXfO/z7deneR7gbJLJiTbcUSCDMAFUZ72ER&#10;HgHhwz2icsKbqdW9TMXMXC/oiLCtbmA7JK2xpLbg9SizsC8EiXAmniAVHLaPzARAEWmtEZOldxtl&#10;2AtPIigHLwn/WBALU11VGcn76L5CYtXceQYzq0pGmNvm2iXaLH8AUGGpBGlcHMhhQ5ghsc4viDgi&#10;YQvx4cZQKcBmhvXOyHWSVXKwx9lUjwSZooKI7m5mkRVElrNZOlkoIY/HozYpa255COubgiqf8GQm&#10;AozIMYagUmBkXPqrbb23rteEPsKPa0/COjS0YZm52+08Rzy/cyFHmCinYBAs64KINEsAR0Dw/e/n&#10;+7/z9H9d1G6fLR9++HieL8Y6QICFCdAhAFInYWI3d0QRNnMPLztoZLSpVaLyPESF+wbEYiQkcLfT&#10;aclSfgFtmDRprQVXdDSBoIzRHg4ISIRMqMJCRAgUdebeppYZbu7m4duxToSfjouIAKAnAEIkUDV1&#10;KCEiEFTfABRX7G7drbv1E7g+NZUNi/2k1zdPw/uutWGGPlKwAas25QZ+Bzi5W5mR69oP45Z2Y9pJ&#10;RK69mztmVkGFmbmXHDHUuTaaZdN/djh+dHO4PhyGu6pWI+6+6b7p1TQxU/R1HX1SQa8QPOKPMnGQ&#10;CR5uND7iN78wf16VmI1TrIPDuO2pCt17XwEBLKjbcv306XHpk+puahfzPKuMHrfH42kMoTbNO0SK&#10;0dfT7bWvy/FQ0Y7eO0AgskWc1vX65tmpj0TwMEIwCwSYVI+nw8uPHu13Ow93j0p8CVNah/CAOB2T&#10;ENyGe+6maT9NNqwxA0BfeptnYoKEhIhilEXtj3KrUAY0cyR+cv10sS5zu7h3aRmOmZDgGB7pkZHu&#10;kQjXT5+ObhcX96/Nbk9xfTz9af8/ftj/gpIA4URP/m/4N7mE9S4kVV+WAOVDTEokIKHAWG5Otnrh&#10;KN7Cb3RYf1V/41465kBE8PUluPzy9A/2D+6/Hz+odj9uTERVCpeeZYBEIEw8xpMb+Og1/hkIDA83&#10;v2gtz/w6SBqy+yG+e+rfO+INE4dHeCSFZ6oqEY/shZGITAsv/egV/sULuMi47sOQQJjSc+0jPDyt&#10;zfEz+pW/6P+ZlVSbm0cPYWUSRKqmpnAXEUKKs+TVmg7CdV2HGxGJsk6t50pJkdlHj4hIZxBiLTKn&#10;OxaxRaHwi1jXs1SsTOjWi5TO1a0GlBmRICoMnJm1qyKkDC+PnC9rZpTmtTXLI2YEE9GZihG+paq4&#10;zF0A4VEzJNS+ORGiTHm8HbcnEGwhqyKsbMoVCxYA08zdmbnAh2YjE6Zpatp6H6V4VDNV/c6SCCIT&#10;GYmoJs+pNSHtNjwcCYtaWNeq98hMZnB36+ancC07qIjqzu898Fc/j7/2or52HR/+1XjzjdMfnPrB&#10;xqBE4jOxNpOIIbH0qNroV0FFaXpwHplKTiRmIiRmAPD0t/Pbv7B+7rR+dLGfmZPG05folQu6vDl9&#10;6JE1jQAFMjHx5mwjIGRICg8nx6SMTI+xju29qdoREM+w3K3aqy4ybtD43J7ccEys6gKqZ686SvA8&#10;7tAGaNlEGADAHNaje+UxSRgAC4DpG1gIC/SfpQ1iEIKbrWsnYGTweo6Yc+tVT+SN3gSwNbNRoUMT&#10;kKDgmvVKDEDIyu0RJJpZWNQbVFmpM5OTqnYjKSu6y8zMUucvpMSSv1WoAAAgAElEQVTMqmpjFLiy&#10;SkURkZnNhrtXHDEiqrvseTh2+3EAEzExwHYyApCEfC4fhEZzIyLC+1eXF3v55MnBYYsbEhESAuV2&#10;8wJkRGmeKMwik7Z9m9a1v/f+R0hyebHfXV1e05PImKb28ZNrnVofHYkcnAqSmQiZIlLxUFEpYyTg&#10;9lEVmcw8xogMcxdmIKmZHBMTgJDbpNs7DwATYXFBf0w1RwEiSncMQC7Tbnl0S0arOTnXtZc6LiKB&#10;kQGB4RlFm8rzJcuA3rsoApa3FpgJWRzoboi7W3frJ3R9WouD7Oa9j4v9jjJn0VlnSuSosEFUY/Pd&#10;+vu8qhasIP6Rp+7Ux3o43UbmLCpM0zQRkZlHQoSbecEz1mU5HE/XN4fr47LYSIBwr37k3eUDIQJ3&#10;EZlYMryxuI8qAj4nR5BVAbEg+5JNwiOciBQ5gQSHhVnEaXWIMMdMOpyOTw5HIpmndrHb7eeZiXp4&#10;H+vt6aiya9MsjHNTpYv0ZYwViUbva+/7i0tKHH2sfT2eTos5T80isjpnI8NWB7tn636ed1OLKGo/&#10;FxtQIDP8dOxMG8xASSOCMhEgI1W4jujPVxYyS3vcaBx45h0Qi07TGraufVZpqr2UM8J+Gsfb0zzt&#10;Lu9f3RwPy+EE874PedPefqrvHfzZu/YGJEZ6ZoqKTgoAS8SmNDBDJVeUgQAZVTnKhVVH70gi/Bi/&#10;/5ew+zX+qmQSuCpfzvaP5i//TPzS3/Q3PxofvQvfWeAmCWBkWsB5b0eYni5jT7DvlOBRzkMSKRtq&#10;9OFw73vrW39y+rcwSjnZIv4MpCJVgYeMTVoNMIqtrtVL8pl9ekAwc0Yuy+rDh1m5zxjy3nS182nD&#10;LHoIiVlFVNwzMIIF3bdKgPQEgO6WmdoUAIgYCPu6UkNiGt3cnJAywDOYSoXAspbVfg4TCakKnTNz&#10;XXo1ZXlk1VsPMyVBEgsLD1EBSIvITPMRFpEOAGEOiAyQRJvmVWASoucMDABgotq7g1eN8Dk9hUzF&#10;UBmjJpncpuvwgmcUK7L0K9/gMSVfsXCNtRGjfjIiKlyUUdWJ4Ynu5hEioqoT0jAr+2WR981GRFRp&#10;QUQAgar6EmMMJh7r6GsfY2AQKVXx+s/qV1/Cn3rIn22M79mbf95/+0l/34dnpKD8CEH5ox4IZJEz&#10;L7OmmOLVbpXJTGw5uPJlSECYESx0jT9Y/L+5EJcpI+xw/OTh/uXXHn7+6fr06c0tEDAzVKaKOT0y&#10;Mx3MBySlhXvZaetJScDcLv3zsXIbipKoripYOFQ1V1FlGQtYg1RvGEi8dXdnveQRI8PdhFiqN43I&#10;3W01QKgEXWZiwmksZg6EzARE2/4fgBEhwBaLntOkAABh0pSQzJ430TMJQvW3REAmMNfMWbfHBsEn&#10;rOrCKi5HJMCk86B1hm0UhSpxS9Hl9iw4ZGahTZ9XltWLZZ5n1yhqZX2LhaVR1Wo2//Epzt2Lj8JM&#10;HlvdIiIx1w2QDXefa69fEh7H8ujBA2W6uR1jeHhgYlPVJqjbzXI6nSZpxZlFAEacVec27Xb3Hrz4&#10;2QC6vXl28+zdF6ZXvzD/k8fzW2+9/z41ookYeRlr1hsA5I+dpYQwhQVS3fKEQum2jtHNtjG+wCQA&#10;kFl/JCKNqKpTMhIY+PkpGCQSINWgTm4AQZWQLPMwMXl4Wmw0FIDhtim97giE59E3MEqzBtwOdOqs&#10;zS2IIrw01jN19m7drbv1k7Y+3Re32/fj4bSs+2l6eP8Bp2M4Y0KmD+8QhNPf1gO9W39nVrpZZTl6&#10;78PTrLs5EjYVERVtGdm7VUxiWdcA6JG3p+XJ9dPDaelegSJM8KZyuWsvvfDIzaz3nmtmNmnzNC3m&#10;I7dqVEAUZtW2DvOIhpdX43Mnv72adsOEWjCzsqZZYggzYJrJ6HZ7Wp3a/cv5Yt5d7uZZG2EiBTIG&#10;gvkYY2VEJpSmo/dhjpCWuQ6jdb2cdpWgr0Im2Bj6ICyBXpGXdV1m5QzPhHSrdishRAQPzPMfqgSM&#10;1rY7IjPn3RzDa3eem4qQWxsscYQ/v+DdvD6JPVyQMtzMinye7mN0nZSULi92l/OMzu/5zXfod2/t&#10;Zj0u67IgIzKqqih3G0W1ZtwamJDQIQIDAAQZEsfafRhmofCQmFn5w3jjHXz55/0VxN7avJtlbv2F&#10;43KJr1zr5w7ru7fj2qN7dwHWpgR0jz/3mn7pAb5w4ffmVPCniFils5bZ3bHqbhk1JUcNVtVtxXUn&#10;AaG5RfiGeSAAhDqPv5evvso/jaMjwDRNANDX3vs4e7cAgiJNmCN87b4sHewEEVVDL8Ks6jHMBiQK&#10;i6gAYjH6EdDMIpyRK6yUvimOGIBJkLBJr8IRUZZFG1ZKWz3dVV2QCERMylUKB5RBQUTpGSMwkYXB&#10;Pc8tvKyCSOnb2Xie98NZHXCI254bIDMb6QawA5A6qidy8zEGDIAadZihZKJI39D3QCzlSCyFxaJG&#10;biKkKhOPCERqTRBpDIvw2qCeB1Qo12iVIxDT8OHuqkrIET8CYzxHO4xK4CEhYLhDApNU+u6F/IWf&#10;56+8xr9wMc2f2CdfH//hJh8fx7OwOnwAYIrEwvUJkTSNonMCRkZ4YfrOm/7chj1E5Kqfxh/5lHNE&#10;EjinDzgdV6CEScnzwb0H89N5WXokRARDoVbTzQkwAcIywsY6KhwLCebeVMtxOka4uYOTcEISkaoA&#10;wFZiXoplZIbXwJwAwsDCLAwIARHpGOciPcIM9zAm9OKIFDeEabUemQDIRMoakUjd06me5apFBLBT&#10;7zZsdQjoMAJDmzBi7ysS7eY5M92DVeoVh7C97+QmvG23XXGAR6+iM2IuEIvUe9jz7w4RiSQzzA2J&#10;gNBjZHj0FBFtjZVzaxDdiknMrBJoBR4GABG5uNiLyPX10zHsefayfr+7U9DZu1uCdppblVswTru8&#10;nz6U6eFVO9ye1h4EyACiKq2tsVgfiDC1aT/v+hgxvHCUs8i9aedBifToM688fPTo44/e++53vrk7&#10;rr927x9+//GrCK89fvjDD/w7p9My62TuZgaZwkSCSOyGeTaLQrW9MSlpvR0hkqoAkptHVAMHZoFM&#10;yXMkEbXWiGgMy+2kBRChjiVQFITRnQgjIn1L6kbUsTomETCREAtDZPeArRYziYoABAhIzEhS02Ai&#10;ekIGuAWgAwfRHeDkbt2tn8j1qSlut7+wZXnx4YsKeXj2TMPTOyM0aZSSDO0OR3u3YGs0EhZLYUkW&#10;YhNi3O/3qs0jsY9zGJueXF9fHw6LeffonpFpngFAWfVu+1dfenR5ebkcj6fb29ETE3f7XWu6nk4k&#10;VAfpiLQlmvoIj2m6eGiPbCwWrXeL0S0Y90Q0TusABGGe2+6jx+/f3B6n3cWDq6tJZG4TESV4lZJD&#10;poWtfVVWITI3izR3AmQVaTrcI50QhWlSTaoSYhHA1iYVaUJCcLWf57kRwLqOZV0MaZpmUfZhAICi&#10;EWFulQcDgIho88TEfXTeDusxi6xXsxwhEZn7uiy92/G0rhatqRkOi/BkJrC6vtjadO8+AtPw/vDq&#10;ChOXcbVOfzk/04/fXYlAJklMRNBJAaHqAdwDmagYGB7QIDE2Njugj4AkOlc8uRsJWSzv+Vuv8mtX&#10;iRk+RocYl4Iyy8OYWP/Vb6//28367LCcEuA+vfJPrv7H+7wLvx39aYxPiOoLSn3N3ldza9qIeGr8&#10;C/qFG/9nP+zf6nxb5UhjjJt1labCTMTD+rKuolXGDju+/JL+1mdwn3AdUkYqdGZpSShBl9SuvmNv&#10;fGv5T+bmCZFR7A9SVtYEsHDrUWUOkBgZ1g0AtCkzZyYjm1mAKysCmTkDI6bZiEjikuBApJ2dbJZJ&#10;relu3iVkt95Hn+bZzJAQmSIMEHWSOq+oeca6hQUyJEQZXKuUo7p608MjnrMnmDkBhlltIolozdgy&#10;coUZca9gXu0jNymIcJht41PW3i9ZOSARUZqWDFIiSSkBFk5MrbWMKIMlAPc+MnMTBCCK4UHMkZ7h&#10;yJAR5qOqDipE15eBCNPcAKD3zsgIkIZTPLhCTQKZ5WX82S9Pv8nIj+2Tb/fvf0Bv3OLjCjLR8z1+&#10;QpRUChmQHkZnNibUThcLEJhCXBRHQABCJYUtk/acrMuUojxzrn0d6+h+icPffnV8+bX7HwP84MmT&#10;66YywmuGcQsSZSgtDltTGz56RyIRifAo4D9WCqxs1IBKTGzufV2JsU0TlBl4DAAg5ghnJmmsqp4B&#10;BgEOALABd4FKohMpaTURho0+OhJGuA8DpNQsQ2NgpGUWWCgxIaHnWAejiIqBEWO9przQi0yIm1u7&#10;TLMlALp71QnU3YhcMz4CsQ2PIsGm8Y/ymdv7F1THQCQAsIg0adjMnQI2Ac09ItwtPSCSWNZlNXcE&#10;nOcJ0qst/eZwW+OEuQlKdW+MMTa5DwK9PnqUt5Y5J2QmupDLz/ADG0/uX8wXu93h8c3xuPa1Kysh&#10;3p5uSfHi6rIKJCNCVde+IgBGzjoJEOnc9vdU282zZz98+63b40EZnrz/xsvz5YuPXlvh9QW/9sG9&#10;D//8+LtP4f027YQQAcfoJAyIY4zqnKxqb/dQbQmpTcI3FR1la494Tretn49IMxeGpurARAgEJFRz&#10;FjEBY1RYMiKRENDHUGFCjY3wXB2VSMSiAgHhngFIlOccZk1pCZ7ARQQlYASq2ybvtLi7dbd+Mten&#10;aSVERHJ1sc++Cth6+9TWsW8TAsEWz757qd+tCm4QE+50mi8UIPratQkKRyQrz7umygBw8vFsWQ8j&#10;RlAfZb5BIKQMwiQsqnXaWMx6ZCW/oS/L7eF4PC4vPHygTG4jzJsIRLo5I1ocF/nkZboPECIyfAAw&#10;EXSP2zE4wxayPD49raz0aA/3tRW8oXuYgzAps3JbbD0ui8rE8w5AAz0pLR0shAEBFjMAZJH7lxf3&#10;AbgIGIhMeLnbE2S6NxUffWpTR16ZVzOEoCQS9XDz6m+lgM2EJ6KYGMPRM6nUN4gyg0FGZvQc5rcL&#10;nBZ/tvptT/eyDnGjy37Nk8C6DiLb7RpRUSV5IoWRyNj2018//fbj649GdHCvqjEmcjMWmaepr12n&#10;hnUeHKlNDItsjsScCQmU1VSLOHwMNzQChFVvDnyc+/T0cNPdL/a7WWmfDnGaYdJZHty7x8w3z06P&#10;7IuXDP30JmQyETUQ5gTsw0XY3MMNATPAwpmuLyR+ffeV169++Xvjz97sfzrcAVHbxGX68UwHSmYQ&#10;dIwwbNBUPFYPS0gwGJCOIbM47N6Bj9/Pb751+obFKI+jzMJK3h0AkQky2REAy7BWCJMqziYhRq79&#10;JSJtRnI3Zg734QaYyAC8FeJZWh9dJ8lIISaCJhyYBijCFgMJACHBk4oSB9wEEMKqSxAyXXgeNrKi&#10;jm4OBkBNW2KkWWWqIsMizAYkaGujdyhFhs8VUgkRESVfMxIjEwICZLTWIgIyCXADIzJiABNRwliq&#10;kQ8qj9XXtUQ2dx/dNqB/BCHWnEdMilL+SQDwMIIUISRVbenpY0RiAjFJa01raEn0YWHx+vQbP7//&#10;1UucyWFEMpja+sN8+l/G7xz0vXTw4RFB8Hyzi6U7iGrvvjnSmLIsfGVhLQCg4DAnSi68RCRBelZ4&#10;DzcuJI0QczQzo3AGPt2sthM8Hr704L/7zuGbpd0JS/rW3E2s7gMQqt4tMFCREAI2ZcncthkxAxKJ&#10;MMwNMTMRgZD6uiDivNsRQY3lLGWl2+JzWHQQTCjIPiKEIzIkuWeGl8uRmwixmdXMbltTeCAgMSYm&#10;AlFgGhgYCUWGo3OZWhOAULg9rxUHwMjMQAtnIWECBIdkYUpGCALybr0PiLPR8pxSo8DMhMhAT0gW&#10;CvAIF2FizHQWUZX0GG493GzsphkiAnkdq0SEDXcX1X7qBAERnsgqGTBGtKkJb1PcJn5idW9gFRum&#10;JQvDBOACAPfkpb2SLfbKy4+m1l568aXe4/0PPh6WzkDKGekj+tqnNjEiIOzapIQcOLfpuKy7B/dk&#10;bk8fvw9hfnz6yqMXD8cDMIrksh6brDuhaVztd//9n8XvPsG3Rx8I2CMmEURsPLlZJogoETu4p4lS&#10;RCJmhg8zKp9jBJAwE8AGbE30zHAI86Fa/eaIgoABiQHBQABpboQEvGnjGaGq9YmaCCgUCFnidSQB&#10;kvCm5mGl9SJysE5lB0YGFGQhFMbCFd2tu3W3fgLXp6Y4RgSIpZ9y9J2yTNPc2q4pQ1EP2vlA5279&#10;/V2IME3TlG0Pu2wcOBCoTU1EgMDCCjawjq4i3axX/Cm2Tl4A2I4DMhDYx7i9uYm+nk6niLi8uPCI&#10;0Xtm7Pe7Bw8fYMTpeHQyRComNRJ1OP6V/cXL09cesQhLglli5lj7wAQIAZbrm5tu/XKeruY9iXik&#10;AzLL0temm3Rh7mar8FFYmiolI1K4eRhEbYksIiVznuemhQZLSE/Is1kslrDFDRDNHBABBZG86OYF&#10;0QMgQgJm3OJ0lsGITFSdwOeaXx7r6IarTYdT/5ubDz/0tz+Kt7uvSAIDIoNBuNMDeeWz+HP34HL0&#10;0zz5NCkyZoC5Y7jFMj39zGn9xn6/Xw5Hs6GqU2vrup5ujxuWHZKEkhEgk6Pw0wA4RrexUfU8vCx6&#10;kNn7mpCP2w//LH//H/A/u++729sDE040c2NheJj6OfvSd2/+oPuQWT7xvzr6L8ZpMAIzE1FRJqgA&#10;+BBFWNtCIAEY60x+f7r/sH3th+PPg4LnqRAImNu2VZtWBRMCrrZ83N95CX8ekUQkKcPMzZNx6PSu&#10;v/lBfhcJBaTasDMAkaS6CXsAopAikYUhU+VJpjZVIZW51ThUB9T1r5ttVWZbMi0RsRh0pUptrseM&#10;bqNik0CgsoV8iJmBoVJGAEnMSoSMCVWMVvY/AMiNNgGRUZElRCySRGRCgoq0aYLM0XtTfn6OjluP&#10;cCBCFdZV2zBASv2lm2pUN39C8Q5wy+oEALgTk7AglqE0KmYDABv8MDM8IAKYMdCyWBiRyKICHr2b&#10;D8OEoghu9dbuZgMQI/1Lu9/6yvxrYKfRr4FSZULEhe59Z/mDZ/R2k7Yuw4YVOR42bHJmFqGCCcXd&#10;A3IrHNg8yMUvhMwkxJIwGUrSjIzIkiSZEVEaN5qcPBJH7+U2A8wH9/D22XjVv/hD+NbUdmY9Nq8g&#10;9L6WEa7e2cpjXLHD8CSm8q25u9mWS9wAM4yCigi2migjFdwzx7DqBINNQy3MT41h26QUUG7FLJRo&#10;cVYyMyKElYDGMC8FNVKYC37jbhiYDlUt+Nzgl0Wmrzn9RynLDA+AzWRQeJWyK9eg5+59jNyIL1s8&#10;c3vMWAQUAkRP36ytkFrpykw3H9G3Cse6SSBY2IYVoaeQnoAITMIYCEhABAkAlIXELEQKnoOg5VIu&#10;dEdWVi9TlMPhRf5ZxBAObXh9WD58fJjn+ed+7vM28qPrT1bvo682LM1QtSzyQtKYLi/2HjHNOxX1&#10;Pm4PB4Cx28/HfjyNhZg9HBHDAykbrp+R+Tf4n/8X/8N34y/HGE0bIUWGWV0oguKyTq0sqTVBZSQL&#10;VZ2ANq2nsqR1YoSAckVnhodJm4AgPbgxQgUNcZhlbuWWgCCqURVwuNWvELIwQ2TVFQoxi0BiQVzG&#10;sIhobY4EQgBiJAoPi5UTJ5353BV+t+7W3frJWp/uiwsLH545z9pU0mCinFgIgIExJeyObvL3fSGi&#10;qIoJBY8IYBDVrc4oPCJuj8dlXSJiLPZsWU5rH54Bm+8L0ilRVMIc0oVpnhoBFs5BRHaqXfUCcZ53&#10;966u1mWJCEYkopubg4fXbuMj++t35J3X4HVGDIKmgWBCbggAFCRPl1Ni7Jo0lEQCggQCktWOrFII&#10;zbJWrtbX0VWFWcxHAdhLb2ytLcsS4QAcbsMsMwIsIoa5e5WSx9aGmzC1JqKEWR+u2xSXW+QESj7I&#10;BIggQqTEtOHMzNKG6WlcfNL7m8e//s7t7z9ZH3c4Og3YsnVJjB6xrr2N6ft5/6o9+Cr/S1znsKfg&#10;HgIwQ6QHfnwP7rs7sbWpESJk9t6HGSCWpuRQwDqMDE9vusswALDhoxuzTNPOqxwMK9sFRJwBn8Tb&#10;fwz/8Tf0f7gaIdpa29lwVUU//OzpF27h+KZ8I8hv4IMj9b3sFY1JAiAqex+AmMIMzABscd/Wpz5u&#10;bfSmcrkf94i+yP/0G/1/J5aM6Guv+woBobL6QMTsOd4db36OP3+JAh4jDDOJCJJWzNu4Wfvqwxm4&#10;tB1PjzjLwJBMDAwJbmilLTOziEZEX9eCVW4ACQCHMzYAtnkCAUWElU+nExGJirvNu11RAatoTqrt&#10;0DwjmVloywVtgJAIgALMF8oF3WOM7uGMpKo2ep0CuFu5pJgJEJpqRBTob5qmitDU8UiR62vSqMMB&#10;BCg8Y4QXJDMzcdu1YzjYGDlGIhBSFawhYFWux7nkI84PuwD6wgyQRYoHACIqRc48PIJIcCuUHry1&#10;Rm4vfFZipp+aXpccA0+oIU1BXdsL79vhEB9KiJuHeRH4K1Vb4IcARM91HVUJXRNUPZWRgQnELExQ&#10;9/q5PoEII9HcrDszT/M8TZM2cV//ePmPr9t/9TCIwFS1sfZlPd1c//LuNxdbP1h/IIRjrExNVCCy&#10;h4UHVi4xM7yUXFKW850S1V2uIohoPhKjJjouLuJ2ZONIBUDZhjc4kysrzJmQ5hYZAMDEvtnPE3zD&#10;BVmiilYsMzMhABwQcMM2OoRF2FYhnRnuWScOBZPirR1uK0ioZ5AJRcruCpWpIsSI7OuAGhEBmfnH&#10;wJvnyukasTaKfVBiGW7rafI0VgJEqPMKTMAMdxZRkfoaqkqMJBmj/khAzeaOw4Z7AKaIbOm4jDpX&#10;QtzecFm4StQeyAMEv7qc5nl654MnH3z8WEUIhLN95pWXj+ttb9OTJ9ekbfTepmkM213tBWBq8xiR&#10;PnBZhlnY8Oyy0+V2ccxCdDKij3GuAx0Pcf9l+cdrHt9df6AqZmY2rBuzIES9x24SK6IIR4Cbb5Qj&#10;s4zIOttiGTaeeyXqfMfcSQgRPb0U2jqIaU03pg4kC0NiugNtiQMARM46imGps8iIDBLx4cQ0kZrn&#10;GCNRKiPLBMzErIkUcWeyult36yd1fWqKE2IR6ceb3u1mjIuma/ohTJCUpyYXyvu/rQd6t/7OLGQm&#10;FY0lTutJZ8p0gNztdofbw83NzTCryFYf47iO7uGBAbVTQUyYm0yT+oCLSR/eu7p3uT9cH5S5sB+7&#10;3Y5V+tqJ0M1UVUWY+HB7sPBEFGEk9B7pAXFLuKtqJXevEiYbcejL4fY0z3o57wA5IlhbIAHR6QRX&#10;VyRMVbKVDCN9tb6LiYiZuBDM9Zeisi1x6gv2JSPDvSayADCvsYABK2PUnCKSKCESEVqxFSE9055v&#10;2TMRgEkwrQ7DPTMrwk789OYYuIvW3rp553vP/uJ7/kcWHu4WlgnadN7N3VZE0ta4ZE3Kjof3lk/+&#10;3fI/f276pV+m33p4e7y8kD76tGuA46d3n/359avfXf6IguZpJsIxBisXVZ+nRkLD+tpXIJzmuSQP&#10;qnAPQib4xqyvkuoQYRXxyPC4xU8WXu7HZO69aGsA3brG9Ojisx/CG+PwDNv4fv7RV+f/NpaPl9Oy&#10;31+WIpIURMEMALjyC9+9+X6D3SO8D8vR1sX643mXl/3F5biIKp7rbVW1lAFVrYJpgFxjOdJxMh+j&#10;40SzKgMtp5ESAJmWYxmW9lzuK+p9QVwcHAAyc76cx7qySEIup1Olxs4n/9s2txrbRKX6oACBCElo&#10;WZdpnooMvtvvAmK4Q7iGiipRwuhFD4EEG0XGDGbcMjEJ280BgSgigiLDhg1beycmVS3cZWYCprtH&#10;ppzDiiIyT/OyrHmmkm9QUC5kSNZtV+Gx6lPeSK+AhBQWBEiqRdoICCYmxM16t0mO0NdekwYRIVHC&#10;VgJWehRkMld7Api5Z8jZmCVMLFR2L4dE5Hvy0hd2X30hrtbjeyioTUEgkBaUH/gfr36Ljj48PZmo&#10;pggPhwRiJvgx8yECERYPcmMOleqljIjmjghMvMlE5qIyzRMSBaR31DGTgUX4vNP5Aa4fmFlGGtM0&#10;0cM9/4v2r//w+Nsf4feaajgcb0+998vLPSJBAhP1SpcVNqZGe6jyA2Am4pIDITGRtwmnyJOZbm5C&#10;wsp+Rvw/p0rYMERsrWVmjKgsExM30QSwOjSKZKRhvfKzSMSIgRGeAcFCNT94pJtx9StQgf3Llnvu&#10;Osh8PgvV/FCxvoAQ0b70bh0Sqq4zIPHHclObKFf/lPMCc+Ldjq8atSZtDFticbBDfkxbtI6IFQFt&#10;DHcn+tFAmJlmXnx+1QaAvY+xDkGJjHrNEkWeHavAwMzIVV4HIjx6MPGsU4Q1ZQBAmXSamBicP/7w&#10;ydPrm91Fe+XVV23vrFS9CSv2483h/sWVdd/vLi+uHggLIXz44fu7i4uPrz9GVIBRjxCRCAgikdA9&#10;Mm8fwvSP9F/9h/xfxno7xvDy0W6jJmSCp5fRnYmj3KcI8252c7NBSKIKCFyOyoj6VCUmjC10ykDu&#10;jrmNdnUuUf18VL2c7gAZfq64CADaaFVcMzYJEfbhmLnVpntcXP0/7L3br2zXdeY3bnOuqtqXcyMP&#10;KYqiRJk3XSzJsi235ZbVjU7SCBAgSN4D5CH/WCNAnhp5aHSAxJ3ErSSdtmS05ciSKMkWKYr3Q57b&#10;3rtqrTnnuORhrDqijOTRaAve8+GAhyTOqV211qo55vd9v+/Egy1j0GYAhiRxBMxcr+t1vX7j1t9q&#10;8aZaagvHUEH3NrsPwQAUNGCo5do8/Q9+BYSpmpuqmhqpL0tPRt8yz/OysHAE9NE9Ir1sgehpVsMQ&#10;CCFkQiScaqnCNnpuL81sf7WfNps6TVMFJtIxRISIuRRmkVKn1dDEt+GFF+jzk2QbFLamc/dkvanb&#10;xeXsw09OSy1shAxWhCwR92VCwqlWIXHTDGR07cPGhJKlRhEsTBBowyLQk3qH6Ene8IAj0g0ASTCO&#10;4RZAdHB36+p9pBVqtRiBG1EBJ6CKXA25Bdx/dHHv8f49f/1hPPjFaI3PrAAAIABJREFU4QcaTWpR&#10;UzWbNjUNe4d2kCqIGOHuBoRIDAHE6B7v218j8tfkj2geh2V/BqcsOBV58ezlj/iNFlfCbO4YmD2x&#10;4T7MrK92Jga0puaBECSSexFzD+treoco7Z5mOroFYPDyM/vzO/JP27g6LMut0zNCclUmjQM1bBKI&#10;AI+vHu552RFvNgTgaUhzh0yPTJtbj/Hwl/1fj64vyu+8CF+5BSfR3Kn8YnndNRwdAIMjuYvhYW6U&#10;sTUMxvK56dVn+Bz1kTlxKVOZCqAthjQiZgKK/GjTQ7iKJLRWnEEAYikFAFQNAp3SVooBseIaEtyX&#10;ZkLOaDDS+iGTh7Owg09TFZHWOxL00RlITQExApiFyxNr4irwQm7pk4ufQbgIH40QmXPbRwjALO45&#10;uXlqwuY+z3NqYunqbL3l5JbDd7rymNP1BywS4apKiMLV0CL3xW6qXiSLMCIASFi4wPEFua9mvJTW&#10;ae0uyF2gpWkMCIVXimNE1KkWRHVXNQ9l5oSLZBaLWb5U/+il+uVqww4fhgUSAQrwLoCWxZarpc0D&#10;1OmYFPIV60pHCT9yB8tCpmauhUoyNQgpURCrIRBSj1wFiu1uq2aRclbEC+XLr+E3tmUS5sLs41EL&#10;BwQqPM/755599vbtm4v6t6f/9M8O/IvxV+YuRQjB3XR0JnYiHSP9pYbrhpuI8IiRTx4SECBhDhse&#10;5u6BQcRIaO7gjscv0lUgzfnNI6e7/AggwIYBAQT6cFeHQCO3SCGXYngaJT0sEBJWBAgsFIl1JT5C&#10;RwKRiTAC8tcnMmACTPJz9HBK8dM8yz5cNZvfn0xxRMTMq8JKhAQFp9emb362vnYGEwcO11Z1Qf2z&#10;5X96ON4ORDRHIYvw4YR45OikHsWIDAitd+0NABMPY+4sxEIkRELDxpMy94C14AEQ3TQcgRmJVIeq&#10;MlLhEkga8fDBA8KiDq35m2/+ctrU7XYzpTWemKbNtk6jjXpze3l1KIVPd5unnnoKhU7Ozq+Ww8PH&#10;D+9//CFaqCpm20J251gE6QmfPze9/ObhPxDl24zpAk38JpdkneRchVLE1PMGx34kvriVKuZuoWmW&#10;5vVptQqrEQEWyBQQvfXE9iKChwsVX29JR0dmCooE6o6hbs5SpHBgTNvJhttwQpIqQ+3IpQFkQuZY&#10;zxGubVbX63r9Rq5fm+La3KZpmoXR6WxbZehozoSCefwVn6CfX69/qCtCVXNvioR1mojxcDg8eHCf&#10;iLabDTLt59nMHGBY7qEwt2VESIDCXERan20MCGcshKsOPEzneU5/VBGOQMpoPmCtm5s3cenqAbWU&#10;Z/yFT9vdEg9zQ6JqfXhhUnMD631sZdrVEuHzGOdlyhpjEtryDrFPlZkJRpb+eOttWZZ6siHiUoq7&#10;gccYiuriVILNLRCyzIwTdccYkT8cBvDRthTmpjqGRdcRHkWEkMIdynmRW1fdHhwuPtS37tkvZttf&#10;7OfFDw/8bY8wcgC0cKAsHCZzs9B0WjmA6bCh+Z6EOzLUWhHpA/3Z9y3+cPufnNOk1i18I+2VGy9/&#10;UN94u7/elsXRp5OJiYYqOoKDLw4B4BAGo2vZlkTNmWcpE6OvUamABJ2FmxFiBIb7oe2XXUwgTfXi&#10;ag/usw1jucU3X7751fvxC+byUb94BB+f2I1SXFj60OPkEgBIvHs43kjb3i/tBw/83tP1mRO/2w/7&#10;N/QvAAiBIcIjCktu3Wqpx9ARPIdfeEW+uKFDMKtFABbmndTQ6X59pP0CAwQFCzq4haYCxcgOxswJ&#10;qgNcDYHpFmNhdw9zYP7ExR4BIaVA5peedBAjIEC2+tpwNRVkKSLIHr4sCyJLLapDx4gAEREWM4UA&#10;QiSRTGwBgqCsHk4IXPvG0CEcHDDy9ym/rEmnNOARQQAfczu41psxM6vqE4dUxsoYydfkDUIQBIKv&#10;2/dUZzQ83AkQENw8iSm9981mY+6memxoSK+XRwATIadOh+4j8zvMaCPcDRAxyCEIXEi+sPvDiUbb&#10;X6kqKKgFy9lP5UcXh8ulHT5q79lwMEdCFsy3glhEyD3crRRWU/cQoTWjt8oHAdmBxSvMMh2DOQhF&#10;RKkSEUgMiOA6wbSLgX6BQaYx+hJuwOjgu5Odh6k2xnhmU7+q37pojx/E2wRkeYASAx09AhCllNUC&#10;97ezZzm8EQOnwOXmEIGEqlonYuG11i/jTrFu+vMiVNWEeSQlNdXXEQYO4AGRMFv3CGFGILUBgCJs&#10;4YjobmYKgVKKkGSVWd7F6aj0te41R/JYZSMAADo+2/BwONRSd2WnXccYzCKIKQjnCyuliIiGZZ02&#10;YnyWv/5a+dIG2mgP920Bj8LThnZfpm9/3/7NJd3LjCkCCAsCtd79eOylT+rOmoZ5Fp/nEQzGejbB&#10;zOn1feKhdXcpLEVAnUUSoTRxLRLCBGBFyuPLS43YTRMBGQQAznNvS6ulbLZT3chuuwu1G+c3n376&#10;7nCUAhB2dXH5wXsf3nn67o2zO48eXYbmF8GoU0XCxMWaKYpov/+1k2+/NX+fEivi4GmTBx5jEJCv&#10;IP88V0BgAoi1hPNYogDHX7LxL++7TCG6exFxD3MNcC4sLACwZnfHWMs2wpmksDh5OrXzWWCu1pyE&#10;ChVgxsAsAickO47seeTBInlI+ne9cbhe1+t6/V2sX7t162YnPryHIITCMEcq4emjYQcwvNbirhcA&#10;QJYGM2EtVU2HGRGfnWwLc2szgQPCMNcxwCHi2NUbLoxTZR2dSJCKaiy+mHsRCleiKIw6ujsjokiJ&#10;BHObEuFm2kgBImEpT8Wnbo+bvp/DkEoIu5AVYqcyDzUadYMbmqK7oQvvMCJLl1Fg9EE0mCJflUGo&#10;6TL6xkYtFSAiEQ5uGt5dU3nIqfVIWgdAMLNwJOZmARATc4SZkxos3fpwNxs+sZw6bO4tDx+NX/zk&#10;8ffmfpj9sNglAFhSpxmRMb/4x+gIsNluEMFdIzzcYVBAJJpMWMboQIGMWJCJkOEj/fn/Yyd/WL9V&#10;cJijiNTwV8sfPLJ3DFvXcFQnUjUpAowxgEHQwZqZKrOoa272wiDQcpfp4G6OaxbsV3vWg15d6v6U&#10;ZLgeFISEufiwbbcXNr97KFcDHp6f8dI+Zn9O9cFwC4VJqqCEmIsp4aVepTeLiJby0dvwkdCm6bLY&#10;AQmdrU4VVzduAAeJcFntap+hL4oqVJs2mzFfQQBpFGESwSqwoKuvO1SMzXaztDkgXAMJqVCRgkgE&#10;uLSZhUQYkcMhABg4fA1/BniYipS6mfIY/qh9UeIckVCKOHj6ypgZAE19mDIFG1MJciAUAGyjAwIh&#10;qpkQRVL7EdW01JoDnmYWESAlZp5qAAxTDyCCbZlULbEXpo6AXLGAQIB7JKBiJSu6d+0AQMgR0UYj&#10;YsinN4O7GYqHQ4AIIUbSQTAiDxCylYuxgEHYCvkPcEQIJyYmIUB8UrGdoUcP733osCIFBFOyRqQw&#10;+86j//GF+NpTdpuWC0KgevrO4cEPH//ZPK5SQcpGSHM3HQmCTSK8SBGh3hsiCrFpBCASqWlkrfYa&#10;LqTUnMcYefIAAMy8SppuHumnJtCmeqkUOylPn+2WNmZTFEaEabOZWxNhoXaH8PdO/tl3r/7kIbyD&#10;gKZBzOlHDQ8krFNlka5NhwKBggGCFKHsl8xZU5GzuZ2RmSFQ1n6RTHNh0j4ggJDM3XElauaPr65o&#10;tCZr84s3MvyISU8V5kRHISA6RhpM3UECiMEhVbospQBCg/zDs0MsQ56QMiIiqbkwSwQqBAchlioQ&#10;YG4rVwRJRBJ92fo8bTaOZm4v775acRnjomsDChIBcI2rs/rUTm9d+YfhzlyZaZmX3nrWxCFiEoOE&#10;BSPQXTgP7IAIoRAJBh6Dgu4ZyMwBOCKsmWsgATtIqVjIPVgke8qtuS2+LVuIdEi7uyWHd1i0y8PU&#10;6+NHh9PTUyh+cdjfvfsMAlxd7H/+xrtNx+IfBOnl5SN3QySpJZ8MhKBgeSZC0E+cXj35x2+M73Gg&#10;gXkoJOk3o35pqo9gplJK3UwAsD/sU1A0G5vNhhA8WJgdPKOcNoYIBYIb9jEQsUgBRcicZDrdzcMg&#10;R30gAiaD0GHIeHPz9C1/UdXeix8s/RCGDobIR/++KKo7MVYizqNAFHR0vHZUXq/r9Zu5fm2Ku/fx&#10;R7dONq33q/niQOitUxi7Va6berKpsKHNf6wXer3+3ixExN516FiiS5trkds3b5o7BOgYNlRYCuBh&#10;zA5wrGgFAqtM22nKtEgQCXMfXcMnmTzcTDPpUUpRs8M816JFKgCKyHa7VR0AEERnm7sv0u/CxQLE&#10;gMakzLjdTPMeR++Xh6X3fnZ2gxir1E1lG81VzSH564ELop6fwsXsixMjAcQYOlRLqYSsAVlWrJF1&#10;PMjIGJRH2WYKAIHodrSJEjCXTa0AsTTdL2Nu3mKnCA/84mp57/Xxbw92obqy/lbPXjqSGEkYCQkh&#10;wEVWe5a7RWSyn1xjTbHAKhyRIEuSC9nFO/SP9b3H0D9VTtvhkS3DYznD7c5v7vmCULppmxsimrmp&#10;pm4T4cCQx/a5H1j3hx7DRhGutWTRdq4sRCbEGR7cgzeftlcgnEowhqrOS3PYb67qc9PX3yj/2/nJ&#10;6bRhWEgfESIxQgQsbTEe0zRF4FCDCGJiYST08BBF9E2ZNrsp2frpETpWZq06Hjj82P/Xz8p/M+8f&#10;tN6DnBFNE4muxbZjiaU35lI3VX0godTKSD6UmSzM1LbT5mS3BQz3tUMKkjeSNjlmYrAARpJaDGyN&#10;E+UmmiDQA8ADkICRi0iGlwADiUvFUutUa3NFAzcn4jKVAIBw9EQBOSbfwgEFCRgRGTFrl7VrJs0C&#10;MADSaUkIZgaEUgoh5UdmZpHgEjiWDZjlTbqmoDwIaZpqQIzRkbBOGxFZBRYAczVzSoBNRPr6ElAR&#10;5Ou+/6iMQKC5a1ciohWhEZbE+tRqpEgpfTQiTltmb+09/Mnb+qPn/atfK984wcW5vtG+c+iPq9RY&#10;5zJKMUqHJhDS84MxE87cnQIAMqXpd3UPrvejRYQZBzgAHDXDFT2a91GpRYSFmEqttjkd/vzZrWee&#10;efbDMf/4nbdyNiDm1nrvnYmGjqd887J86ft6r2MjIpmKMEdEHz08Wu/RGwslkwkJPZJXSQDAxEDg&#10;65uffeRgZsuy6DBiqlwAgIOfME7Aw4cjEAH1ZYQ7AqUNjzkts2vsLfvo3YPXedsAQUSYOAA0Qs3E&#10;4fifAgAsMr+XI2CKNg4ApUq6JVXN3ZqqW4QRqqGgiCACBeVln9DI/FC2J9tC25fpH702/U6Nh709&#10;zrMnEVH1tnRigZO4ar+cbFrmJcJNIyOISJS23FhlTFNVJq7TtKZAA4Ay5fWE2YOxftAuUorIesFj&#10;hDsCWEJk1cxtWRY3307b3tU9zDonpJXQfA2AzfOSj6z33//w4aPHP//5G8/cvbvZ7J6+e3fYUO/3&#10;Hz1S6ySS2uMwVbPWu7lnKwyEY//o1ZOv3Jt/9nj/QFU30wYwdAxiLlLc3EA9Ly0kM2XizTTlj6M6&#10;0h6/ztJAAWBqTAyBrubhRBQBeU2WUvKd5xSpmdQMAKZpAoDWW5nqLfnUf17/22V+qJU/V1/b2W6y&#10;ySD+dPz3C82ByFwcyAiFKpBooIMTrB7av9NNw/W6Xtfr72j92hTnYIFQp42PBQNqRSFAVzQMBItr&#10;lNH1gsxTDNUxbB4LkN44P52K9N77MNeRX0VEZHrwIIvI9DVFbAufbSd0oEJuWoukO6qbQjgh5dk5&#10;elSWWdvhMG+mYJbW+7zMwDzUgcpd+OLt0/PpLGbYAV0sfbSlmReMaWnjcj8z0I2zUw5AwohYeh9q&#10;rasFsBCASyGpcetc9g2GxWIwxljmQ5UiLAGo4RZhapahpjzhz70hiq9+JHBzM6/ChWr6BtuwptN7&#10;cfGe/9WMF+/oD80saQRpuXFPjlkaBcHDdGgQsBCLEDMCZIfs0RjmBBSxSmVJd0iimXsgBQtvaHsD&#10;7toEvdvhsKcIMDvfPP1S/NG74w2PGENH11ILA0ZwYQkIDTO0NflGACtUM81hHkhJp1zjKBGm6u5U&#10;ainlY3xnL6/eNNGuwV6EN9uqoRHz7bj1htNwf2v50cfLxWf4K6d+St5raEQQsGsYwMX4ABBEWEQc&#10;3IZ2bYl8RFpDWYLibmojAEgovUY21NgVtS1KOqbdlAY8IAwLnjfn9txFuSQmQzfwiIyciTOqGwYg&#10;0ND++FFTWw1O6wATDogyCREFgasHuof1NvKSJqJ1wFh35gQO5uaZgOmgYUgOFIUCGKSWCOjNPIyY&#10;k3/6ZOsKsILUPf1piEiJ3IM6VVXNGSALphMymK8hBMEhCX4enmZRU1MPJmaUnEsjIA14xGxmsV7C&#10;CBFmPRBymwhBAGEeboM4cbBUSm7udR2jE+DjUeta4Y2EwhwYEVCExxG/oWFDR51q7vhz1jK1iHhX&#10;/vJmvfXZ8ur9/vaF30s04ipvYpibmSKtiJ286tzdEMoRg55vc2bJjjm+NUGUP13aCNNxKiJ6ZGnm&#10;jw6AirEtJ6eBZ3hjipPT8xtYL6J107m3rmqjdykMCIT98/z5y3L1+vx/h5uCmuk6O+ARBARr6fpK&#10;tQgEWxvhiBkJqFBh0aFIKCTmtqmFiUEjTelrxM4Mg6wbMVOQdmURRAxSZkKklM7y7jSzrBpjllLS&#10;GYuZMTsG6sKG5nyYndR5+AKAR+P3SlVZ/39AdyPiMTpkwis9d27IWUKHkKHDPNFBmHj3knzjpfg8&#10;9/eo4DRNcmwjAKaoQfX2x/4eEqJD+kXb0iLWCx6PjJz8mJmZiZEwYR7Jn8zxJlem/ojQHOFJYQIE&#10;0Cqw51WQ4jAjMdMYZmoIyExwdJGuZeUACBgBqkbMDx4+RICP7t0rpdx99lPTZsoiPR0KEZvtVqba&#10;FmuqPcwxEAnyzC38XPnV+Eff9z91ukqAEDOnUpoHgO4OHiNWPysxA2RMESKnuLwnV6u2m0OeEWSd&#10;QBosT09ORaT3Hh5EDABqiogs4m4jY3sRz+CXCHrFjzd0dh53Rrsi2HO986z81jv0uiMgIxmFPyGj&#10;WqiROxIkFvV6Xa/r9Ru3fp1RKQQQxLQeuudT3hwchiqRx/UUd70AWLjUwl28h3vSky3cVvMPgDl0&#10;tW5ugDl+CCMHTYWL8DI3BGAAoXQ5oXvkXhWJUiyatpvddre0pfdO4lOdpJalj/c//NAC//D5lw/+&#10;sXILDHC93Ftr5j5JxH5uY+jt07OTOo3elzG0uTosTfetmftuM53stsQVOE6rnp5qa+Mw0Tw7gAN4&#10;Npp7h6FpQ8G1sWrdZEO2OEOyugM8YjXDGLSuXd2RH9LDd/mvUHzSTWvdzCAAyS3cTAVL4dQx0M3M&#10;LTyQSmUixHBXNZFjSRdgZuQ8DNLYk/oVgkfcwE+9WH97ou0pPLOlDfDj7dkJSzmMhaf9GZwvc1dT&#10;Yi61ZJhKiNOJRtvNemA/MrjvEQGEDChSmSkP8HHlLEJAZCMtRNz3X35AH5zTczrfZyIpu2mq5NT7&#10;jPvdFp7/hX6v9R507379+BTubP32i+WVG9uzAG3z/goefTD/1CEcQn14rKomCyOiak5GqEPDI9Z2&#10;eA90d3eNG/UzCh0CmVIrRPOYlzarDw32UiYBxHQ0uXmpAhBcBIHdPdQpMX1Ex61drEY1yFhXZJOy&#10;B5rbJ2GMOXIwr1JCGJirjYGAoRAIVHGdezEy5Rjhqs4QEQ5r0VUSAyGr1TJtnCcDCeZEpGyqIAAI&#10;t5GjiK/TNgYQEKKZJv4k/8AIBztyCN1T4ypCEJhjRgYLIXeBlH8YJfwvP2VTA3TCVYElWt+QJ7tM&#10;NY0AByegrNyOiGEKBIwcABwAQBEx+giIlDKYONBZ6E367n17+1Lv7+M+E/XR8QmnMfLWSyZ9IJE7&#10;2lGXw09A+eNYs5atZ8zMIkSYT5/1UkKMADMjJAfvo3v4oewH1f1EwXQYI9597/Is3pwfiMlTuE3o&#10;yxjdzJkJwYsfvihfeygP3o0fQuCvkm/roAlqQ0SkCBCoJgiUwNeiEkQutdRSGiz5stdihkApKy/k&#10;STouzMMBCV0dgQoX1VHK+gWdP/6KIaV0Ra4XESLBOnS5ZXgVwN1WsZQ5pR6EnPx1VTWP/Ra0LswK&#10;6d56SvyBEfQEZZm9boyEZ/DsHXz++d3n7vqtYlcRTlhqLRA4z7OZskidCtZbP3n8LxdfwmPaTIyy&#10;H4esIsgXHREeWWFCxBwAqmpm+cYBxvo+IyJDOARG5smyxHB9Gh/fw4NfIZ5CqJnVaaqltnkUkYyI&#10;rmdTx6sIANxjqCa+v9tIi/RhmX/51i/KVFgIKMKxTnVpbe7NMJAJGCHHOEpRWuHw6Bl5/u7J8/f0&#10;zWWZ82p0Vxstb2UiytwmM42hkD5X01IrCy+jR8RKlQRIng3KsUiTc5TN1ofe+/BwBMsgZc6jCTTK&#10;qvqklDBz2OFweKRDJtkC48144W34MSIBoSAjEAQ6IDMjCxPDOhVfr+t1vX7z1q9NcZcXl1smIs68&#10;RCXkQOQY3QIyA39NN/kHvxCIYZpq7TINqaUAorojcoADEiC3MQ5L0zVpDUTITAVLWpX6GAR+Ok2C&#10;ULiISB89Asx9aT1hhsRc6rTb7eZlMY/W234+dLVlbsCyOWzu7985PzvZbcb+cLg6tDGiTrWrHpaZ&#10;ic63WzRvQ+ehHrjvtm99bt0jRhBP20BXJ5Hi5kXoxkk93bhphDczzmN7iwSAQAR4CmKA6xmr2TAI&#10;OgkSNWvLx8WMoM9Ld0TieK589l34y0GHwCBLXjwQJ/ZbckByzT19CHPWNnlSy49nukfsJSaHLiP+&#10;gWv7sFB5bfr25+qL53AKPofvmWaPdnJ6cnZ69tG9e93nc7rx8vSHP23/17Sp03bqoy37ORQQa5Ei&#10;TKrW1PNLPB1oRQrzqs6lixEzBBmeZccpEiLCz+LfvXz63014RYCp2xBR4Tq3XtqtCztkuuyRvXff&#10;3gPlX9oPJth8lr6x8e1P2neazSARYJqgbSIkdjV1ZRY3Sytr7syR8QmDu0zyhe3vl9ZkkrqrgY7A&#10;h3luSwsWkalgVdU61UmqqQ4djOxmo/eMtOUb6xF1Kqo6hrrH2k6eE5AFATyB9zEVBLJuHpHsOTDo&#10;Q8MMAmwoOBAyBkmRUsTAxhhqujmfooIrgA8MFGIkSl48AoQ7EWezesoTKUSFh1p6XFfvGRyFGGYc&#10;pvkplFKwrUqOuaaNUNUCgoUiKHmbRASe+bHI61BKCfOjuoyEGOtfjBb6RAPJf8hdMDqkSzHCA4GY&#10;iPGoToOZS5IYNNs1TJATSqFD29IQcdoUInSw++Ot3ptrEJNqX99PWEVFQlqRkggBnlJwTnE5BCOR&#10;HHUny036OuBlCcGvqCG9d2ISEXfrOszsHfnRI30LFgygWGx5dIn34arPt+tvfevWf1YrnZxUc2+j&#10;rSc1MaZYXpGvv9t/6OEImPyYWPuyodbpJj3/2+VbMyzv2JsO/rH9rOFltnglraQTj9ZXrAVyEixg&#10;7RdYJ9j0NOYrzykrInofpUr+7CKFKN8ZA2A6tmabGbirrY0s4Q7Maoa81qakggqIREKMEXzMnhES&#10;rvSbSEuqAQQLS5XMRgYGEDyZfJDwFJ/+En/rLtyZxt7tETBspokQw210Ha2vs5bc/KX/cpH7tigE&#10;iIh1d3NBzvoQODYWwHEyZ+Yc0oQZEYN8VecIACHC+1A4Rtw8jhxSBBERkQ5DykTUIGL0Mc9z741I&#10;SkpYmGZOT6dDRHgkGgqHjmTV9qEi1HsPBF982lQz68vY7DbI1MeMTJsyWd5CkBIoQejGw5svOk/T&#10;xCyt9TFaHpYgrk2UuDqlIyf5CFBXAkKmtX/9GDGNWElMFq7DMoy9arYRxJzfR4CrHumJqKU8eySI&#10;ABAsT9nQh/FYrb8z/8/38G1nz8dM+PpXAQETwcpZIaTr1u/rdb1+I9ff0uLYzc5PT7ccMA4Tuy5t&#10;vmqqjckBivv4j/VCr9ffkxXhPRYWP91NilvktL8gEAWhBzhiU9u3roAYzrDKBMTY+lhaL6WCxXaq&#10;HFawgLogBvK+tYurPRLUqU5T1d7VHYm22w0XcY8+jLj+Vvmnz968KeBTAdOH5l5EuoEFjjHaGLtp&#10;c1orqF7Nh0dzdyczvZyXbgoA2g/a9kWKSJlqFSERYbSTLTD5NA3E1qwAkbmP3uh47h4IbuSIVk4f&#10;i14uh4f93myHm/Hs6aDSFyYxtTIVFihIodr7nGoQICAGEXN2KriP3j0iDFhYCpNwJmfcLDyZ1ELk&#10;Y2iqKAAhsp7YZrwkGEsp58qmbyNjZdkEA0lBPt/uHhFRBMPjr9z6vQ8vXu94mCaZNgzuoysXHmPo&#10;YY1eFV4tPbgqDdR6S2aah4f6EwwgIgABBhDxp8tXkMw4fOjozdSFmUvVfvU0P1vhVOPQWx+zInIE&#10;zHTl5u/zm5Q7layPk2T54aorBGC6ljzNRmsNGgdLFZbiHE/TKyd0OvztAIURGlpwQk8RWCeGbZx4&#10;UzciJ4wAc3T3rq4G7KVOIkXHWNrch679h2VtFqYgJskZO2CdK8DRmqoaESJjVwWF1jpElFqQCBEI&#10;0cEByMy6dkQg5mR8W3fr5q5IWItE5F0BSGSYVkBYd6UA7j505HEZExETrAo3hAcVktSK3Yd2ACi1&#10;4EBTy9meCIULMw9VHSMHrZWPgWu3GakCkJk7OTMgBUHkpA6Iwsy8tjJYmKxeUzOPVGl8jc4BhpMj&#10;EZWprF5oWtk/49AxZStEJKylchHP0N2Rx0HI0zStFlMAWr2t6BmlPW70iTBWNP2q22Bya3/ljgNL&#10;rynT0TGIZhphUjYAkNE1YhqwPPBDdNARftBQdQsQ/Chefxy/f3axGbYsvRORsJgZgIPvn6XbXyj/&#10;5Cf6nWyY6COLVVxEdie7T+Pnb13BaesvnH+zbk7u+zf/D/sXQerqjm7Duw5GJoAxFCm6dkDwQjm6&#10;wKrurtXPHs5AiOjhKZ6nSN77WtyXcdaEmooIsxATMQkziwRfQMyMAAAgAElEQVRAKSV39jkYA6Ty&#10;G6O3AASIY1EbgAEJAsAUZ5Wnu/i5z+2+WieZaPOT/h/e0r/osECEueWgLFw/Iy8/76euH7oQQIhM&#10;zKyjp3sw9T3k3Qdw+SP4N9vdtJbQmV9eXgiLkGhoQKQDMts1ANHX/jpMiyohBgGklG0rBAjWQR3X&#10;kYUo3Imp1okY39LvfaH+155pwMQJA5qaCBOzhzFzHMdRwOwrgNF7rdXNATEcIghJTJ2Iln2vU1Xt&#10;h8u22dTzk3NmXNocHiJMwh7haoE+VfzG5p8/ePTe5eFh1rQxMzLlXWvhOrp7EMHJyc7M3K2UyVSb&#10;Dc9LmvKczLOGRNXcAhHNzD1odWMiImWhIhIO7dM0BXgaNDAMIm7wbefC5VM/HT/9XvtXA4YwE0kE&#10;gBMYukfrs7swFWIK4DAFVXlSN3C9rtf1+k1bvzbFPX3nDo6x225deH4cqnsiZEEPiwGDeh/zG2/+&#10;kIgJP3FGBwCf+NLN363/KVbre2IYmOgItw5IZq7nkTNChLq7r51KtJ4qrSuhBghH7BxiyjuJR18z&#10;EhDuaGpICQRbzfXmtsYXMo9ENNzcLL8Y0iS6VtkCEuJU6+gDIL8IcaUaHJ0bxyqpCFi7dfMFAUAK&#10;mEWK+9owQ0QrQi2SWgYWbm5EyEQR/kkbQ8ISsowssw2YO5tPfPfAcdeSkar1lSQAPRJ/L0Rk6oa4&#10;4N5BNVnX/z91MPm+ogcTMf3K5AOrUQeysSo/QSR0sP141OMQbKXy5HV4z48w7Xjq3k17JkiQwgHB&#10;wwxYmKf5cMXM261EmAeYxYARDlIEhYEQAIWQiPoYCFaniYTB3cZApML84rOv/NHJH2/nuTfT0ZY2&#10;E+CmTOZwaMvHDx6o2u68SpE2xtVhuZqbKRCF2yAIIkLw1pqqiVi4bWoVQgu//3Ccn25J5HRHE0Fr&#10;oGZNNTUrIgTeXuJ0YRfv9x//rH/3sj0yc4/4DH7tDzbf9v5hQB71IgIUrKE4VFPYYEKDGKoZBMkr&#10;PUnxwslrT/sNIqADAsCyLMfkCJhnAxhLEVcbYyCCQ39Xf/QifoYBBES8nFjdnZ8oOQWOPoixYNyG&#10;zZfLH/9l+99v2KefPb17D969399vbeiw3gcFFRYLLSn7BDiYDlUdEBKQ3HksUomIVmp5Oi3jJtwW&#10;UANwCGQSIrdwHUh0Mu2eiy+/07/voIyYeg6t8gBpV+YSEFlnsEbyzHUY5fAwLDwkKx8ApEippVQB&#10;BGR/yD//Of3gpd1LtDw0VUCYx7ytm2kzLb2DeZLHTdWRiJlJtFs7dHBApm4joHs4ArsaCxMyrmZN&#10;Pz5mnjx8KC15CCjMhBQOMRydKJCYa6ki5OCq5mYBoToggorUUl0zQBcifHxIxVAVAMp9HgTGeq+p&#10;qpsTYgRIEcp+sYw5qZtpDvO1FEScx+Lurs7E+RQNiGzDQ0YH93A8zjzMoWZEGEEBrqprkbOnfrX6&#10;aXHd/QISmKmaskgR8XDVAILIaE0AISMSCzOTewhJBIR7hGfXW4I30oIrjAGRb3VKAensBQQmUrXc&#10;piMgMbkdTaUBBBTZlhawPoWQw2PoyBERVkAQQgQSIEE8mX5rDQgkdDeHyDknVV3wwK4xLEVIZIbw&#10;96/e3elnD/uH07bWqXr48BEYVHhcdR/al2b+JBuekbOyvz/bRL0fnrl94+Li7d7Pd3yn9UVh0VnV&#10;7Wl8kYNGuXgw33NELMhlHRHDwsMBMS/ylHYoiJgyT1Wmok3jE1Eu4nXUheP1mYJM/jpGNzWAUB3T&#10;bpM0/7R2utqTb2YmWc8mMLZ8doOefaV8/XZ9+gZXQgVsqldfpq9w4bfgL5rN5gERiPxp+cJv4ZcB&#10;LsumSmUhYqCwGG0AorCUiuYWWN6jH834OMILMxAuh9Za321PkAk9+xICIQv0KMOfHlnEFqsXAxAI&#10;LRwgghCTHLOWKebBhA91MjBSUF982ds4ZzHzadruTk4AUNV6V2IMAyI0B48gknAnwnAvtaT4NXQw&#10;i1li/KEUMe2WdeRM86FdXe5rlTpN5lq4FCpAsNjSdLg92u0+fXZ61uZDODLR6ErE4ZZXIGKeYoW6&#10;uZu5CSMImWnWUGbrd+6pFCwCkCCbxikckQQle1B670RUaxme7lMstSCimzLh2/DDR/Y2On4AP62n&#10;VHBLwoSsw4Za4MpnAoxEUwIDMh7r3/+/9gfX63pdr7/369emOBvqvft2CzhN25v7x633vYUDoroN&#10;633Mf/7n/4tIZREEfDJdIdIxkPCrMSB8ZepNpW6mTa1VmCKciYjR3FqawiPSCbD0sQx1gCLEROBB&#10;eRCb9nlAj9A8nSIU5s0kmzqxMCEghbm5o46kaVAEsAgSL21BgKlWHeqmLLLvS2tLHs4N1Yw/Zd2s&#10;IN65fXveHwBCmMxjjKFqDoGIgiSFI2DN2wSkzUxKSTzcyXY63e36sMM8I2KVIsQIEBZuMNRn1VmX&#10;IrjbTAQR7hBOa4evDgjzLMpBCmCkgiiZGTALCCEWzopRBCQHX4/rmDMlMe12pU77q7aQvM9vDrzc&#10;j6XF2vYTEL+ag3FVyNBDPE6mzUbETInWk3giNrf5MFt4LbXWQgzqrdlVx0OPNmB4nu5DIIKDYbib&#10;L20sY+QInYRKgpiEa5EFiYnRwwOXoVAKuBdmiDDwZXQIP92cFWIzZ0am1WCTLhwnfA5fuhWMNIIB&#10;YqibMKHGlnmOZWltN21Opk0DeNzHfm6mNizMPEmZABBII0LVIpARCEE4piJSSuvRuvXe79yabpzx&#10;/lD3vSepHDGiPvVvl381x8VCjzInEhEI+B68foB/UuJ2xCLU3SCcz8tNhskUwy234kwItRCSqbmH&#10;EKdljjjneYfAdXxwDFxP6DOUr6ZPSoQ8nBg3paAgFmwoZ/hpc0OpXFDhpBSuE25OTxy0TALL1Wft&#10;uQF//FR//tlLeXH7hb+mv/mLiz+VKpNPFDha2252RDTGyJgTQtQypWvLLQg5NEYMC2fmIsRI7n55&#10;uOhq7CBS11qzMcKDABR8qKqb5SE9IQmVIgHOTA4I4ARIIWDg6nnewQDhgYGY2SgIQGAmFgIMdSXG&#10;AITAn7XvGthL9LKMxwFDhB2cSKpIEgyFRc1RBIlIWNuIQARwi/x36zmMR5ZxJc0ckiTvhoTJO9E+&#10;lBAFCJCIXT00BEXDsmzawzTHkqwRKzK0IxMSGpgvSkRjdGER4t46kyDRur1LlyyBm2GAqSWTsEgN&#10;tACz8ESPDF95np6twx4xnJDCsLdu4SIiQlLJ3SwMAIGIj7zTJH2K8NAFAIjQTPF4QkTEEGhhhBTx&#10;5F87YmTBBABw4eT7W2hmqPLiZGYY6prIDcBYgRnuhogkQkwQEKpZV2DDeuvrKEJkFmZOxO45wLvr&#10;ap5czwQDRmgeWoUHmhMRriE+REKgjFoFrGgMCHdgZGEgCnQbkXvXMHD30YapIwJVRsT8/kOk9+0n&#10;r0xfwNhvtltiHKoKFuiEbvP4L775X33Tf1+wONi7+jeP490f/vCHHz24/6UXfu9bz3z7rsYXXvvc&#10;O++8c3k1aPPpf/39UIxvv/rPdxd3X7v5OzdvnPUbhz954394sNz76zf/JgoBQYwIxwBAyssciCnn&#10;QwgwsyylYOHQgIjsbEzf42r99YwLQrij4BqoozUA6Z7hxvgV+AWzkzqSViPEz5evvLR99QxunqCD&#10;74kuEXGMBggn7F8uX40Bb8SfYUH3uGkvfE3+8TRfjThQnYCCEaIP17DhwRxoIsJUupObD1Bwn6iq&#10;hpnLNIEQVWZ1N1+L7yPMLE+vcvInIWZGBBtBnOmzyIJHCGTGIsJEwDhMgaKEALmBAYYSohSWUmod&#10;Y1gYCRbiwuLmrY1DH3kvRIC55l+0XqiE4ZYyGiDmIWwKvGtmGYspLm4B0WGAo1RGAClCAAXt+fLb&#10;H7d7GSBgIgJ0iwBPz3Fe7W20lZ6FQEVIUYAi3Lqlu2HNXmIQIaCvex8CEYYANfVwJuYiYWlvyUik&#10;5i7jHvzkIYuaIsHZzZ0HqAcDiZAoReAyZwMkkTAxOSIJS7bJ2fUYd72u12/k+rUpbr9fyHuaVXpf&#10;zLrqyGA9Irip4gxhao3G+qVyHNsIjrHyVYjD9Rtk4gKbLeGAKJdtP3o/Ozs7PT2b5/1hOeRIwgDC&#10;hADkOlTDckKCFcIQgbmjMkv+tgNAuDCdbHdTmTLSIRJnJ7VOBAF9gNMkQqVIlcpMtZT9wR5f7K/m&#10;PrcOYXWq0zQB235/4QhuEW6bUs9tYz63ZWbi3vtQjSOmTxC2sGEi0KGaGp3XWlgmIkKBQpjnv0Ld&#10;3WwQsWCAuluPrraMYaETC5iu+Rv3YJZS5v3FkjsdwjCrzJtSC7M7OkQfXVU3ZeKpOkQAllID3FUR&#10;QA0oApEROBCGHhrVi/ho4UcXY7+EOgYCORxtSEdeGSB7GzsugafN0GwUrJU3zBwAy2hLNBbBzTaE&#10;A6zZ3Oxg0BVmte6RKXPyZHS4Z9N3H+qBgcEI4FYYa2F0O9tt56XNfYAb4yAMFBYhj2i9L60x4TRN&#10;GdaQ3G4TwVGTVLebcDYuP+r9MFUwW9wsEMbAPsYyL8Jc64TEF1dXF1f7rnm5hGfwh4+qKYCZNxuJ&#10;8ivM0ySFSUc3t8ePGxPcvFlunp8cuoeHEImInN6NdiGqtU1jqLmNlRPgf7L8ixvx3Cv1d5+RZyPi&#10;cgyHx9366gbENYUSGUuAICZGBoBwI0KATLCEuRGSxjC1NJvp0CKlSi1FmFlNIWCqU6nFMa7w43/X&#10;/6WACOKdcnLi8NEHF7+z+S+fmxmDfPgjuwB1UH2BnhFf2n45tZtfP/2DRvwD/RPZVGLa3DixuSOu&#10;W/Peu7une/MIxEsXqPXRSxFTy13Oz+G7L8Fru4igyCqqQgUZh+KjcfHB+HFqR0hQNzUdg633MSwc&#10;hxkCimSPbTqIsskZElyZO7yEsoiwryI2o+No47AcfoT/p2/8VXoRTfNVAcQ0TaVMd8fnfmmvX/h9&#10;UzNUQpRKRGLhaoYSzExeACGIzKz1lk6u9P3WqX5il4yAIMzuERaqasMRUIrggHAHYWYO9DBHzABk&#10;EBBkpjKAiOs0MRGzlFojwg9zPjiZGQHdw8LMTUhYKOGnTGy+FgaYeToNkn8yxkJAzJwiBiGlqEXE&#10;TDhy5mcmwjE6E0/TxsYwtxju4ckCOYZtVnzqatolyvBZNqIXIQdQ19W2AI6ETFSKAKKb5bDFRG7w&#10;pG47k12UwR1a31Un0rE+uRNfEQDhnkbCfNojIwJmbQIcfYaQOEGItfE5TzGQEoIfERbZB2dELCIe&#10;jh6IOYGGDj3iGWH00VozNeEiIik/AgAxmscDeNeJehuHed5spvw0AdE02nzv8md3CsjLL71456mn&#10;v/Pnpfoz49HrzPTFl7642+8+vv/Wv//375uZB3zjm79/5+d37cM7L4/f+9TZyTO3dzdvP/ew9s88&#10;/+LjNz52c/5/23uzXl2u887vmdaqeoe99xk4SqIGajJlyW5badmRHXcSJG4kQV9k+hL5IPkUucpl&#10;AiQXbiQ9BrFb7UCKLEumRdqSKVKceaY9vFPVWs+Qi6f2oZXboBEIOAvEAQECh3vXW2/VM/z/vz+g&#10;m6sbLjY7IoBcPGZEXkREON0ilPKKEZGZpncO8ZbhuHRojreqjlzWMTCmHy53+Lh05gsZBxEAXuXf&#10;/wa9NrRDqQfGaN7JhVlqHbR31/lM1r+3/YOX51fePP3gMn751eHbw3wKOKzWg1QZmOfj3KcmXFB4&#10;7r0A11pLGdDKC/jVh/BLjX3a4cZxPVYwd4Rwc1UtUphYVRGwFCEkc0toEyC4G3HeOhgYhIyEAY5A&#10;uNjGyJGdfKg15zuAAAyO6SgmQEjTYK11GCqEl8KE0LuqKYGjcER01SKsZgvGEwJuL25eJfNfITcm&#10;H+W4P2kmAQitNytiFDz+Rvnd1+n/dHM1dVdzVNdIbFAgonMphUutFSI0W8PcODsQoVv6ilmKNG1u&#10;wcKAGcpAt98+kMIseTsvsRYRniY55oLEZhCGQgJG0XRVmIBIOIQi4GikVdTyEhIAQ6BpuOvMz8wy&#10;z86z82t5fqWL2262Agph15dP5sMN6B7dErYdEB7aupo1v33WwYJcy9L0KYshZ7kOAUSkSF33p6kK&#10;cdcDIQ1jtA6PHz/Yn46lcBUpTGG+PELdp4hu6rAMKasUJHTzbmYR+Q8AYOD+eENA2mZhvnvnrs1l&#10;NdI48KoWLjH31g6x3Z6vN6v9cb/fP765vjwcTr0bYqzGApsV1zKKPbi6TrBA68CP9M7ZBYAeDruu&#10;fQHNRwDgapBVdUaBMHPtqhCmTtCIRepYJ6fjyQnY3bWrR4zDyMjXpwM5ReDxeASOkerxZG7BhEgw&#10;DMP24v5up/Nx5wEOjh51tUZ3dXczx0CiQiAEQigspXAZCgBME0zzHL0zEDMIu0PvPvWIG3hyhIdX&#10;tjuFKQYDKTjGot/K6B9wYAsezmbq3TzAG0iDQVDM4+STS6zW615UEVT7HJNCC7TurXsDBGIGBO39&#10;NE9NuwXN6uqwxPGGIbiwVGEwK8Int6kDQzCBGCA4ETDIvs2AuN1sAcBUA9P9lWBpzJLuOXrlrj53&#10;c/Ww9dNzz61amwjcjebZ98f9zfVNoTqO483xdL27mdU0ERkJ/7q11OdGCwJTe5RuBA3fjMPd7VjK&#10;cJzbcbJxlouz+uQSd1MHIQDU0+G507f+rn3P3NSs9957z5provkGH7zX/jLmRZ+W3TITSZGMe/JY&#10;2CRcmJHBwcw0LPVFfVZVjfAixXOHJQERbmHo4zjkEiZ/hbk1XGKX+xSPols7zp9cIndvHqfD9/69&#10;/e+vZS+CE02jFGQUOBJIoaqH4/zgzX+wffVL6//uR8fvfWhvXNu19GX7gYgLAM1dwwGCmRIUvlAZ&#10;HLp1U6tDhdrfs3de4y9Ze6iqzDIMlYf1Dcufzf+D0QQeqcU16xFkgGaeWAiMhBZELoXNDRFZOBWV&#10;yAQQhEGSAdPgHtYtnwrugQbNp4/i/S+d/eaFdC7gZohYi0iRM7xDx2IWkWw+wnv1hbPxxR7+QXsj&#10;MeJAwMyGwYy0hMWhLQwKCoCEPSCgmzuSdg0Hyu8hoLtLKaWKqp6mUx0qF1ZVCqYEYIRrVy6U8Mu5&#10;N2y9DjUNgUmWW8Ad7iJ8m5GdTQ64hjYjCqJQ7eEgwsKsXTFQVd3CzIQKMxcuIgyIaYuSW4+fuy0i&#10;BgqgcAiuhACBxkvudJpy0i6VdTZEhNvSSQa6LeoJgrBEqgjTNE2IyCK9NQNkFJHlf5pXklk8IqmD&#10;hCiZdaaOALVWQuy930YpfCrkftqkPX0lLY0cYdqusjMBhK4tLxQSsjABASAxlWyMw1XVetRaCAkC&#10;3EJN3byWKlLcXbWbGbMQMwmRlMty/RI+r3oFOBDx3GapRQih2Efv/5SQXrzLF2u/evd1Gc++s/kn&#10;fz3/m/HNz3/+Wy997XdfY/LHjx/Prb3/7s++u/+vNi+UV4a7LWD1yhd/9uSdtw8/vu4ff+Mb33j7&#10;l+/MzUKSEYgOgZAol8ichgxaQEOPyGmYJfkDEQmRkeAWSW+GCEQMt0HkpRQicndPZaCHRwgzsoQZ&#10;ZjgdBQAIDl+qr426G7ZSa2HmFa4joPc2HWaRsl4NIurtky/69sX6X3Rn7tceVywkwmOp0axyoYKt&#10;d4OotTJjn/tpPwEeP7t+6QN/8Z3jgz71AGIuBNR769rcvA6Dm6taomJUDVHhNsB9uSMDY/m4Xc3B&#10;nUiAwNzcHA3VratWKSQIBJ1O13T5nG5O88wyQIT2HuHhotpEsI4sdYNA0/Gk3Y7dVDXUu5m7M4lI&#10;yUkxImagdk4o4PYFFNndBTJIdPAAVz30Y6kyrGGN/vur//IHN38y2Z5SbsRLPbSoKgAhYJ7mzIDE&#10;wgjoZhCQeJjkEq/WKw2N8IyIAMgQE+TgwuMQGwF5yX/zzelPe2mlSFYmjKxhm6GOdZiOR3IfkIxZ&#10;u7EQBbqHSDnfnh1cw80Wl0iOOcA8Guu/qxrz2Xl2np1/l+dXuriz7Vagn/ZXp2kP3jEMAc18nmcC&#10;AsIAc0B/ilTKjJHkZ9/2b7eaewBwMmYREkG0qZ08Wi3D1Caey/64v7q5IYIiLCIEsB7r2XpVWQ6t&#10;H6fT1DUwR8JCCKZmHoEYiGaWsnEzNe2FaVxtibQ1NcXpxEVwXJVxPZYBw6HN/XScjocdgN+9d8Eg&#10;83R0nefdTartL1bjbJqv+Xk6jffvUwz7/ZW5LtGtEczEiGHNQ8MjXOd2ivBxKAIcvc0+G2KzDgHD&#10;MAqyu5/mo6pe7nYFpdSBJGqhsBnUh1KksLYG3oVhsxlv2kFN59NRiN141pkS9U4kIqXW9WpYr8ZS&#10;ah0qkWQrNp0OQyEhQSIA62bmNnM/+X7Cw9H2J9QsaDV3I5F5qhDu1P3OartaI+DcrXfrEDTKmoAB&#10;UalT4ZDWUQHAsBu2YPUw855S21uLgs6tqZsGpSMuG/2ncvtwIwRTFSYhJgQiCMTujmYDMzGhZ/9i&#10;kCwFn/sw1GSgRWDw8/jKqvnjw7WDu1O3HhHzBIQUHm5WhQjx8nCYWs8aBzwQwdWC02ABiIGLixAA&#10;QcOP89xM5zYXijt3hlpLO+rxoFWGe+flZn86zYpdo11GK/v5CBAeoW7L+gMp43QXYxUiAph6guie&#10;Bh8FhLpXKczcm6ppAJShFClqFrnxBoxI7wonryIVmNbUloUFEFOpBYF7y72LhSZ5ghso1/K+//h+&#10;PP+1+IKermVbhEuYt96DcVxvLzbrvV/3dnU/zr5df393/Og4X2MZlvrvKb8OCSCeVjOqPZ0b5sbE&#10;ZSzMrF3/1r/3qnxVQBANEVQNGHZlv1qPp6bzNEcEQ4aqdzNH5Bwv40JWNGZmIcy1FSMRBi6LBGIC&#10;CjM1gHRdhi0DHAxAwhlvnJQoyYGajAC36T6sX9v87hvwk6NdX9CL5+XsW/X3L3A8kf9Iynv61733&#10;iCAWD+Ql9DyIqCCZm0XkH0KMiODh6tYtApAFligCVFUDJSQWBkojF2bwBEdA0uaBetIyiD18nieM&#10;nPiTqmYvl40iAbku9fdsMwK5OQsJc7gjIS7hhCYs4OAeTAxLrZ6P4iBmoEUvnc0hEUVYoJMQIbKI&#10;qZo7ptMTmJgAwHvPb8riSCJyN2SQKu6eHHY3IEZ3VVgoO0s0RYTBsoLrvVPC9B3CHQghw9AIhJmR&#10;W+8YgZyfdIQpLs6uZdWWYssctTzVehAsN14anpEQMJJ3+BRq4ktw2iI3R0KK/EKFqWlPzyFFgC6z&#10;GyilJIgiCIlojon5jEBWw3A6TiKCgKaKGr/727+z3W5feOGFi4uLP/zuH7TWfvLTn9+tf3wX7dEn&#10;fyNw73Of+9z3v//984sLUz3ufh788m5z753DWz/88J87WERsNpsHDx50Va4FAEVKqlXMLLkeAeEY&#10;RBm5wpBjhUg+DSTAlIEKF0RUNQDLvSYgO3jKg5fUbIA+NylVmDzCe8fFSrfQR+/SFwcYkfaIhIDT&#10;ae6tZ2p2GAo7WAxjJYrouwIHxtrjMIx1vV4xkHejoFnVI7iUKqK+7HTb3Ezn2vBV+c6bux+kSny2&#10;DpHjLUdE7QuE0y03wyRlESN066EOiELsEXabtwYeTBHMlI8h4QDAQFPPtq/j4Qres3htmqcRR2QE&#10;jFpqEUYMYDQ0FBbhNY6hHqfJjFSttX4LhnUELCLx1G3+9xfCuMwCtWutNUddAKHdwntvfb2VLwwv&#10;X9Xf+zv6v10yFcAQEIGzf7Ou7qHaF6GsG+fSECCXacSARA5OTAEIlDcvAMZd/uwQmxfoMy/Dl7c4&#10;kDuP+FP4V/kdBABVKwOFd+0gBMIC7trVkGYLdlNzn1XVpVZvYW5IHpiBqAgUCJ+OTp6dZ+fZ+TU6&#10;v9LFTafjZqR5Pqo2VK2EjCkNjEjfsjcmIl5SZZ+iPpJFvniwA2N5kYK7qod5CbDTdApE86YaLNXc&#10;myoB9GaGcxEGxpXVQXisUotMtpirtPtCIVk8GwQR1tpsHuB1kNVmlIKnaS/jytQMoSOZBVJZryrh&#10;SftUBc+2deWr7XoLDtpH0H467ltrauZATHIyO6nOp9PN5WUpxbS5mxBJIWEeasEIcDULB+huJ2vT&#10;PG1jkNVaAL17R+rhvXcHHKSo2dz1cDw0NQ6kw6GshjJsCvEwDNv1pg5lt7uZ5vnJk8eH03S+WVt4&#10;7zMjRbiayzItJyYa63C23q63Gy5y2xpQAqYdQ5gC0Ew1nIiUrftk0A2aghkEBuoSVYwYgBHufsZ8&#10;sanCoX3u1o99IuZoISJlGLmiFF6MBxEa6qiOZqZ+S3/xjNnNDR950vUCaRH9IGVF3JoOImY+1oGZ&#10;man3ppokZamCgKhmrTUXgXA1BYXj6cQiImJmG1g/z5/v/ab1PqxqU1VzgnDjVSkiZRjGWkrvemot&#10;mQABWUU8TY9N2A4xhGNkoBYiOoSDW8TNsQUfhUnNThNu1rFeFSI8TScHDHhccK3uwri4C5kSkJ2g&#10;sEXpEg6Q72nwcO+mt4uXzCAuIgkYCHNiSTggMxOidV9mq8tCL8tQb3Mj4czCRsJS6jgO161Px1Pe&#10;A+ToiFhlXK/M7D3/68+Uz7+4uqN6jNmIaShDyFblbLXdZsd43eTj9rezXhcoZiYidEtp772Hd3jK&#10;T7sF40QAs4T7PM2l1lqrR38LXv86f9ntxMQs5GFr2qxXq+6nTkSJBxQxM1VNCl/KAMECIljS/MeQ&#10;CmMIFIQACyWiUkrqjnM65LeSWAdDpAN9MuOxW+dMGEMABEId6fA75Rv3+JV9vzqLu1viYrPbg7Px&#10;7jfrdx/Ez027gntYqnZVXbuyMDNEhNmCq4uIMIcI0wiHW4oeZAjDLaZ7WUUtRaVHLHhwEimmnQJX&#10;4wgYahoQvZkbEKItuHAGDDTSlkbChDKBgSMiOgECAaYe19IoB8seM8WKqYZM7mAdEJAidc4L+MmR&#10;MBfmCFCH0hDAFIjAIsFTyYwMjsCI5IwQJIAyVVvLd5K3BC8AAB4VSURBVIfS/LtoQZd0smyrYgHf&#10;57KOmbV1FpFSkFB7D3NVy74MmSF58e7CkrccpenODVN1/JRISeRP7dYpsgMQEQe7JX4k8wPQIffb&#10;vpinAZEcvfeuXT39lrc519n5J1Qm3JE43N+e/vLL4z9ZcvrCxmFQ9abGhT/46MNaKhEx89vvvG3u&#10;TXd9mu5/4bc+//kvAK4PR/2jP/qjx48f/5vvfW+4d/+X7cmP3vmznT36zue/s9vt8i358ccfH4+n&#10;lQhAEGBAetgcUx0KEIxBEMvnncTRDLy4zZSDyAjBbNqXpxBgQvnD4zZCHZklPCwiN8PmBojMC/Hy&#10;xj+eYVq5EzAG9qlPU0NH5gKE4H46zr31Yair9UZKAcZufDjuzrdnd7YXV0+udocjsxBLa63Ps2pC&#10;aSgMXL35qQxbCtHcxFLJfSMEsEjrHSAQKQ1yLGlrBERkoCWYMzW2lBwdQEoKDxFAeCoWAQDBKRRk&#10;YMCYdJqALQCilSKSBE9moDB0YBZmCwgEc704X2cwRlebT809pkk/BYa558PQzAJytLb0clwEM3sv&#10;RyFABGTad1ePttv523d/52X+3A+O/9Ri/xTphPlBOzBSflbMrOD01HrivvzNgHNrSBgA6ipUXuLX&#10;7skLn+UvbnlzBhE2a3viZq+evXrlX3ls77UGqfr07rO2KED5bif0YAtQc0bs6q31w2ESrh4UKChI&#10;DIF1QWj9fVbds/PsPDu/PudXuji1Ps12PO6Z0uwUEd7VIgKJISwAiMg82ZKRbqVAJKGnEyxY9g+Q&#10;DHfvejwdGBkghmFTksMBGAhSBAzMw8JNDQ+ngZDR3WG1Hq1w2x26KSNjIs0iMJ3bamFgXWUs9+7f&#10;Y/T5dByE58aEmAs01d57n7Zn681qHKKKPX+vdlsdjrq/2THEqpZ7F3eFuTd7eH157O14PJHD+flW&#10;ACmitxbhpVZebH+eD29zNwjDCEZjOrRGHpsyIPEc1sxmnff7oxAHYBA20/Pt2cBlOp7meXr06DRJ&#10;ubs524zjZnUOYeZ2dX11sz8M63Udx94bluJQhioChAHMslqv7965u12vIeB0Oh4ORwgoUlM2eOyT&#10;SQFk1d4AHTZP4K0JrpO2F+BZ+9ktTDMDviJ8u9oMItNhr617QDNdDYUYSahUcY9EYzGxuyMtIK2c&#10;MRKye0qclrpBzdSXlSkEMGIwtd7Uo6kKcwQOpRYKlqJtPk2zR5RhjPDj8djdt+PKzd01xS3H4zH1&#10;LaZKOJaRpr6ziHEluqhCMPV+iFjLMJS62x9bV48wyOk8RED6r+h2TQHZyS2bY8SMra3D4aSnfjkU&#10;WdXKQzGjUnm14qsjaLj74YLuvQSvPfA3iLjWCkgJ3WGmiEBkJ8q4p6fk9oXaF84stZT8gqh2Nyfi&#10;ANceZlZLZSmTzcmuyOFsXl4iQggh5iLd1VyPp6OpautCkoSHAAvGMLjZ3xThur55j3628W8OilOb&#10;yiDDxQsPB30Dv2ftD+NgL7/82Sv/8KPdm9ZUZw/2XIBkRnNrDRKhc1tmLP6bCKIlYDr/Q/f5gfzy&#10;1dVrA28BepCbzxs+F5a8wQLZTNWgFBnHIkLzPJlZICADADpGhCIiCXFIRAxDRaRpQkQkZoDkupkl&#10;FwGBmBeEY8VxPWyp3koHk1aPCDG3xxezncWAfGIAN22n3k8PV/X+q/x7r8e/znFTYIJRMXfysORo&#10;LaiVPjc1I8Aw4MWgEkmeYObU+N1Cd7N9M4gE24aBExh5HE4nhBiGWop4uKKLUB0GX/Kjos/djta7&#10;DqWiUJtbUjJZUnPlWbjCrSi3qQmnvpKz111+sDAk8ojWu4gMQ81M8LGOQOTuqppeNQyUKqa4ZK+5&#10;A6GrpeY4EXbZI1n4kq+HyCgAwShmjogEy9pvmmaMhZs/DAMAzPPsapl2h0Cq6l1jYZKGuyNABoQs&#10;zYYZMYX+fUDup+p8gmxlKa95euSkcPpII4PmAjwD8CJuxW9LMpmpmbkQE3Nqkpe/FfCpoNdViWWn&#10;H83eq8bhZhcMphoe1nvr7f2P3wePs7PtarX625//nKsgUiG+d/+Fhzftcb3+h/e+ddi/t9/vX3j+&#10;+Ye/+NDW02e+cn+/H1588cX1ep2v17t37yJifnApSc2RDVBC91EKC0t+mqqmpjkgyD1/aCCiqTpk&#10;a5dWyCVQUUQIqbXWtUdEWBAxAKQzECkdc3nDUo+bCQ8sGzebtU3HRkAEHAr5qgVAU5i8t1kBwdFI&#10;AND317u2m/rUjGhcrZmpX1621pkoAM0jPPO610c9goOw9G4ZSx1hUmr+1Krq7qUUosX+ly0riyzi&#10;BQ+EAER0RIQMMyRAQrTwsAAGIgYH74EFEfFj/fmj+tVXhztEuFmvjvtDmDMRV56hBUJ3894qCAu7&#10;NiLiwufb7aFMbn52XuamV1dXOdICgFxZLzywpbABYmzaiUlVGUCE1TSDFOfpuNo9/sLZ3br5b/4K&#10;fvhu//GibnBQ1cBgKZCyArNAoMKhZqokbN1EClcx1VpqQHTtRYbfkO+8WDdkB7CdWnPz3Jmfu30T&#10;//D78z9r8CDHbNbjNLdjdAwMiyWrg4KImaTNau7mYU25jMhkzZWVZHmH0LMu7tl5dn49z690cevV&#10;enf9RJUBOpMLkc4KCEUIwxNlEQAY5mgoFGBVShFZdPiJwMKQLAHV3DO5Epih1uqOs5u76dVV70oA&#10;wS4cBTHMXdvNEYFoZDCFSrSpfLDuqOAuxA5hHoRp/+rb7XjnznkNCFURYURBatqbdvdgNT61/e6w&#10;3WzGzUYKrdZWigrBeiVT16s2vXTn4vzOHZv7k3a8eXy5qZsvv/LSOA4i+N777yDYer0iQlVTs242&#10;FglGxABCCR6AoYwI4BG71rtNJ23Nk3rlqyoCMFB54c69zboC8jTWh4+fqKkRPT4ddn1+eLMjxEcP&#10;H925e2ez2T7YXffrS4AYa93WWhwcmBiFcTOOJPTB5eXVzX5/Op2mSd2YGQPGYbi7GRvKeHbh6qs6&#10;7k54pY8BtZt11UCjQg07QfFwQ3QLAaxAlWV/s5umaajDONQCUkshwiKSCe/uBgHhHSIIAJkNUx7X&#10;kRAj0A3MvHcExCiqrXsHJAQPtfCowqaqwTzAdl0BnZhibhDsw7Df7e5h6YYYsCKE6LMZeHQPVWMp&#10;89yY0Hp/df3vd5un3U3hUgpMzQnBGm9W61qK7PbrOkxtvtrdRHCAd7PAkJSM5RKSMibIKG/jIkyI&#10;CLXIOFQAb7X3ZoEupUjEcfaLSnfO64NLNPVwEMQNn62kImDvnQg0vFRRBzNrfQZEKZxFJFGYRkQG&#10;5i0bnogopZZBzEy7RgcAEOaAMDReIbnUAGZJCWLvZmClVBmkd62lqKIg61HRyEwjOpKVrPiFmCsx&#10;deh/0/584LMvD58b1usTDm8fPnp9/y+g6Hvt/S/Q7/785vpN/9PT8dg8uIiTMnHiMZu2YTVg4SwH&#10;mQjCe+/hIDRY69Y6IZpqjFW4fNTe+ln89W+V39D5Ui0i+tpKm9DC6lhzTTLPMc+ns7PNNB1ZJJBa&#10;n5d2CZM2CEiEnMYTaG2ep9nNs6gttQLx0U5UiImKFBR09BfG3xj5bG6P2nHebs6sOxB7+DBwGc6A&#10;p2Y4mZUhZrWu8NV7X/rM5mX4pP+MpAmSm02ORRjJAXtrdRiKCALubnaEyERJk0uLShqEURARkbFg&#10;gVs5ea6VhGSeZ/AF562uTWcU6R5ozgCAUAbubuYdHMPCumlzMGBiRMpuDZlCe6lFuwFAruVSnKxu&#10;hOQYSJ6oemIKjMSOA4EEOZD13gXrqgKjefRdM1NAFLJahg4UZsSg2npzEalFQIiRupqqEUupQkTd&#10;LCOFtXeDMNVa6TYouGjvrXVGBiahYmqH4xGWUQkyYpiHuRDjShDIzVrrmW/ARBaOFhFhFu5aZIjw&#10;DEvMXV/v3cwAM7KaBNEZHMA5HExEKlQ3nw4nAKpDsTAAkLFWIlXtrQdoYVoi6hCJcOG43CLgLczU&#10;0DHEiXiHx/t1jGrnm/XpNCFxP/ZvfuUbL730EgDcv39/tVr9Z3/8jwHg8vLyJz/5ydX1sXzhzg8e&#10;/MmbP/7L7z7/3R//4I3/8D/+T2/KL/7m4/9pS5ufvvHGj/7yLxFxvVp9/etfPzs/RyJV683Sb46V&#10;ZGRM11vwMvswJ2YMG4cRPRImlD0/AIybejqdwqIOxS3ctAwlCCPicDymWLe3vqhPAbz3CCdGMw9B&#10;IkzGzLVdvQQv9VPP54+Z5VD2tgeGgPCUbQIAOMxITFftuOSeRzveHNydUKJ8bqfq00R6RMQo/HE5&#10;/Dj+hazYWohQgBkaCYEAIYFH/hmosUCLw9XALJvS1ho2lCIQ0HvLkAkgRKZxGMpYs9YQFgIAR+g0&#10;7491i60+meBLa7xcM1yM66vrK68UCMNmw8y7q2tmsuiIAIYRURG8zQUs0A/W98f9xZ2zCLy5uRGR&#10;+TSv6joCVDsCAIaItGbMbOa1DhA+t5mIEJm4dO2xn+6P9dv3X3n14vP/8uPxb69/0LzXYcUi6OZq&#10;6/FuIHDhcIBmMNtn7zz/wYcf3t3cwcDDdHKJk50QAj1OD26GF3V6fFllqkrt2ENkGMYJVlePTg/L&#10;Y4v5eDystmsWUDfo0JqGQSZPJts0wgEViZGYmWL5LjGFOBAgQmoK+FkX9+w8O7+W51eTBiBO06lb&#10;5wiwwGW1BubGAJz8K+JlWgbAxCwCEWaLGoFwgRYQEQaaqZlFgHto771YRLgri5h2d+dCsJCgIiKa&#10;6v50arkGEDYPQUFmwIhwDE/KQWWpZ5tSxKzP1gszk7iH5rx+WRyAh0XA1X4Xu53Uevfu+Z2L1aqG&#10;EMy9a9d5ng6Hg3Xt2kvlOspqM9RS9vvrwNhsNzkzTpGTu6kCkwBCaoNEKDTU9NQ1AJAYmcPcwYUQ&#10;mWotVaqGnVK4MffZOhMFkalCtxO19TCuz87KOFpvk3UgIKZDm8Lsznq7rrWUQoyz+uHq5sGTq6ub&#10;3dxa6z0wjTEw1FLg4v76jImqYKmrw/z42j8xtNlaRsSkzC/cgYCIwI0CxlpzbVpKSckfYaY83U6p&#10;cxGDi70kbtFoKaYKC040+/Leh252y7lZWKWB6G4FYCgy1lJZHAwAsZR+mo9tQuLd6QhuzFCLAGBX&#10;tQStRJhbVwhiN38OXtB2ExHD8GmshYU/fPJwOs2EBEQ3h1M3CwCHpCwk5xkTxJz+urDkOEMmOtRS&#10;aqmmPreWcPfmureTdceg822ttYyDqHlQMLS78tw1XxztKtVc4K7WU7OZE9xUbUGOkmm5PpAhAQqp&#10;I+re8grPfU7HCBGxMBMDoapShJRSh4Hn1nvP6nPROkYAcILX3T1jHnJQTEgeri0zAuEBvvMqf/XK&#10;2g/6nzzSd4ZhGLgeh4dv4r+MieZJ52kC0GEoAGRu6BBgxIwZD1jFPayrdiUSLuIaSERMpVZAbHOr&#10;Y0XEg+6P0dl8HCsRRpw+j//gsb3nHmUYc9PiAYfjgZinaYpAkUVZxMwRsMjeZsvIXQxklDpwGod6&#10;77WU9WpluYDFQMAUW87zvEGshefp1Gakszsixdzn45V5I7lbx+161YtbOedy/vy79t7f+F+cjs0K&#10;n41nsu6Z4FxqqTi01rQpM6fi61P3161zhTJQjXDR5yEACCaZA8LDUJCJ87nh7lxLtjxuRgi1Fgdo&#10;XSebvTsYwLKhcgQ0X1SCZiaFkShAF55+QERKdIPKQrAoJYVq2TRBIj1KqTIWa26miJUIp7mJlHE1&#10;nKbT8XQYvAYAMBCgiARHNqUpZXTwbmrgaCBCRGJuqp2Qisg4DIsXDiAimBmBFg2jubuzcO6atPXI&#10;p8RTgUby9IlyR5QHnVprKQ40UxHxCDN7SknJdbmUBOxgmKb2EBxDY9bZ3ZEpY1EyLk9Dl+VVRO+a&#10;IXYAAIFw+xb7VPufSC1wQBZhHHDA1VDb3bOL3eWNWpRa96fDw8cPEfDho4eZFgcAp9MJCOfW/vWf&#10;/tO36k+/8OrN//z6L28Opx/8b3/1xD7Sswf+7ouHaXJEcn/uuecuLi7eeOMNYvJQcxcSKkwVSViE&#10;wfPtia13FskmVnvP3wh44W3kbqeILNzJ8PBQVSBi4iEJqObB7MvDYTkRERhmYZYyYHrs74F8pc/7&#10;p4pWRHyKvgRYFu63QrvFR60RudQ1tbzCKJu35rffaa+f073PydcqDBPt3ox/O+FuEWqgA+X3nZAQ&#10;Cd00whKUgoApzr99tUTEskdK6rGqEpOwIOOiGlVjpsKCiPPcwpwIVqv1+Xj//vhywLr1q/VaTsda&#10;hmrhlSgitClERrJCKnaZlsBxQASWQuAeh8MhAi8uLlpr91f3jvuTWk9HAwtP08zMHp6OAAAYhsFS&#10;6RKe8w5Tv756sN/P/+jFP17x5q+u/6zpNPD5/fqZu3zvOfxyxq5cf3D59S9+9YUXXnj11Vd/+c4v&#10;15v1MAwfvP/Bv/rx/3KE3Ytfu9j3J3dfu/vcZ3nz1pfvx6DE/+xH//t/9Nv/+PkvnX/Y3n/9Fz9c&#10;v3D9H5z/w7feeuvJkye//PDdYb3Srq6Rem8gYOIAvBVOLVMMYAaEHCLEbev2LGTg2Xl2fn3Pryoq&#10;3aZ5DjcKV7UIxywTYYkTIFxKcwQOSE40hTuAE9ASk50vWYtwyKo+5Svu3nu7rWctIPLJbm5BQUCU&#10;dPu5nzKulNkh5XCBgkzYu0bv52ebi7MzdZ+1Q2DCmTk5EGGtd3VL5wq4z6EJ2QPV3e5oatuNbLbj&#10;vTsFwJ88eXL15JIAbg67YT2sN6upH292836/m+ZTvvbj9s0G6U8AdPfWewAiUkEAgiPYbMZQMPWL&#10;CObWO1RhB59db3ZHVWtdW+tMrK5hLiStq5Q6rNen1p5cXQFjBBCRsIgULBIEBnGa+2l33M/tando&#10;rYerugUCUar2cGqNmQBMiAxXH+lbR3gUplObDSMAErcdEAhEyd9zLIWEubcuIiIF/56Kz8yklOyA&#10;EJMdEAkQiCyzzM0UiBjZ3R0iIJqqeZp2smjDdDOMIptxGKUwQLZbGnGap9YbCV8d9+xxtl0TydLw&#10;m5sHAPT8N/aI4ODeJw8YR86QOgikIjdPLo/702ZzZg2Oc0OSRNYjLbUHQCDyIvOFYEZOUk2S0AKm&#10;qbmFWubOu4b3sDCoZTxMdRxkM8rh2IrQgPNX6hcv7d2dP+bCIhKGs7aEkAkhICbfD1IrlV+c5TUZ&#10;AAQAbu5u7sHMwOmLCDU1NSZBRANHpAhH9AAotRbh3tXdaNEjWW/dPdwcEEAt86bQEYPcDNyJ+KG/&#10;1eg/OfTdk3iPC3OlTDdgIScYSMowTtNRo0spGIiB7kGCAUEMjKJdu7mp13EspU56YiYz1NzTRpgp&#10;Mw9SCxZ0SiYe4+ElfjnlhV3NPUoVIGnaVqVGRDjWUpP94pYCKggLU8dA4cLCycA314hoXVufS6nC&#10;jB5qysj38OUv0zelKw24Wq9UafL65/s/V9BXxq+8iPdW46ZD/UX7q025eNh/2Xn62VV5cPnzx6dL&#10;ZGYs86S00mE9MLF2n6dmXc19yc4mTGPe0/nFYkZNjW4RyFtw4WiEp9Ac8oGJgYEEXKubhTksmVSh&#10;TftJIwLSoxP5tzGzmFvvnZmHMnTrS/tETEjCErZ83EuL4gEAJElFCEaODLUXdAcZizCbqgeux9Fb&#10;uFutYo7mJsIopKqw/D6At9/WMpQMonSwwCWQygGlSES4m6fMzTzNPAFhrrlFNLMELi5gEgAk4qex&#10;YAi06BgXQB4CuC5QykTjZDf79GGbTyREzCSxRLk4eFr2PCI8RIQLI4Lb7UfksWQyeICnQPBWTZiB&#10;duHoSQoCAGBhrhwYHduH+rMXy29HxL312fsa82ka1utHN09mn4T5cDoeTtNiBXQYt6tfvP/+fri+&#10;sev/6y8+MDWSYmBBZtd6ud+VcQQzbf2tt99+5913597KqpYiDoHBMghwrkPIw1prqR5HTAapLc4D&#10;pqXFcvegUM8ns5snDsnDTVVBMxLd3Yn51jLptwrTAIwAJyIkCY935598k//gbtkizOGRFmX3p10q&#10;4OLHA7xFcNzOMvP59nR1c/bT6X/dxScPHD/2XxQcgPtRHkP2+ZUAGSHBRekNVvUeEMLMwu6WIxsP&#10;V9NMUoEAFv70NgBcxNJIYK5mVAWAA4PS1Gq+LeUOfOZ5/8K7+4+/Mt69U453721vjgdD711TV0KA&#10;WSogoIKlxjLUI8DMT11Xq3Vrqk1vbm4A4Px8C+jr9UhEx+Nk3ZGQGa1r+nMzxC9l3h4x1DquBkA8&#10;Hk566vHRJ7+9+fZqPG9wkhifqy/d4aLtJCSCdFPs/Ep/88sv9w9vfvveK9vtZprmO+f2MH7r7IUX&#10;vv6br/3FB//2I3/j7Y//5jcunr9TvhGfnb7/53/yHI30ZJ7hcP+1+6+//uEv3v7FdrP95je/+Yv3&#10;3zF110DCUgUJiYGItWlEEAHSp+yo7GRvUTe3lvF41so9O8/Or+X5f+3iUEqpA5H1yRTU0/JUagUz&#10;yMIhwM0h/eTu7oGxoMKQKJZMH8csstOunINYxEgIxLIYyVyXQEIOZiIEUjPtapo1QAQ4IpqahW23&#10;6/Uw1M36/p2LKvzk5nqaJpESBqodApgLuDbtagaAjIQQalZrWSOptWlu+z1d3wz3nru4f2e8e1Gv&#10;rvvh2EXK9uKMmY7H/XHaa+uHwxExvUx8O5tMeRXO3dKhw8xMwIUFRYX0NKkqOeVcuwqfb9aFuWsP&#10;sFNvzCxVkEnVTr0hILIc2zw/epiazMj8tgiAWNVhu1ozkpo19evD8Wp/ODY1AKbsTsghABaVI6fl&#10;ps0sm4fHx+/2v0CC7tZMnSMf3IuMcLEXggAVJCbaTVMppUjJBU6kJUOLWEXKFijB7wCwcM6yhgsz&#10;DwACNc2hZuajAQAE4rL9s7GWs9W4WVUhwOzxkE46O8J2s92fTj20AM3m0rtgeorAwhHI3DOx57Py&#10;LXE4tQnCkaKrhgcBA2FXreMQSPvTIelmEu7unCsbilxCui+WmDST1CqqfZpmAAJkU+9dk7OOkOTl&#10;3qy3FtsNj0MpQqWWsdYg+nL7nUf2rtPERIDgweqfhiVHujjoNoYDABJ8Quwa7kvdJoLMHBKEGA5u&#10;7nqbFRXO9CkuUiQL6GU7AQDu1ntPNwPktXIkoqRNECbojiBiwEp077PDNz7BnwVCt9a7BuJQxyIS&#10;7qVA6w1ZGFibEqOHkZCZZotFyEVIuPACkcA61IhQtSJChEOcPwevoE6AjkBMuF7xc3379dV3TVqx&#10;ewY2t+MVvN/p/aa9cDGz/X7/9NcBBMndHJGZmdptCQvZR3XtrTWIYGHBXADDCOcv40vsl+C0qsMU&#10;Zeb5nfnHzfSD/nev8O+c+fn7/uMbe1KnYd+uiLhPGnMvtbDk2tJb64jkFK4B7pl3klvu/CCISFVj&#10;oYwuLA1iRoTUuRFR8EJnkCJmi6XT3SJgtRoBAgiSTaKtmwZoMGVSJi0zkYjCyVpMRk4sMzJhCDA3&#10;CMgfZpmzRBBRIv5SWBkQkOZd8NVmRYS9tYgQ4rBlhzPNkxQeV2MAqBkADOMwDGN4dG2mGfYgAeTh&#10;ACxFCElv+VUYKCKmjogZsJmodDUjWtAjC4kEQWrJ5jeHFGb5K4Qn/Og2jEs1sTqIgKWgqt4a2uDp&#10;/Q8Iqt3BI9xckSj/Kp07ElSp+UkJC4jkh4XLiMEpKD7tveMpjiswMrAxF30LyQZ9okvhMgzDxWY7&#10;1npzPCDFajtuL7aEYOxTaB1GIUGNb772DaC7elP+7hc/DCSpwpy8y6ra3cNMzVyECwsyrgYmJqkC&#10;BG0yoOToe0QknJeFRcTd594hIseai7fqtq01d2aBBZ9IyIBADNC7LiJtc5FShyEvxVNVRXgEAhEj&#10;kmk3970e7tCKqCWrI5Mh4e8FpOU+Ovz2A8sExKVDz5XmcLJ+Yw8SO3KAB/nwYZTkx0hhAOi9t7kB&#10;LGwiBGRhkUJEEe4WPYW86TglJqa8YZ6yf1traa7Ln8tsWdaph5lhJ1VHkq76V4d//vz6v74fI8u8&#10;Od9c3twQMmSyopTWWjZyAGGm4EhAQKTdVD2C5qkxC4ADxuF4CIzW2zAM95+7N8/zPM/T6UTEOb1i&#10;YlULCCJmBCTYbtci8ujRo1BufddvLr9y9z4KGPTWdlhIwAsWb9b3l1/51jc2K59JhU5VypP9J8/f&#10;P/P+5PKDy7/7Pw5f+8Jv/ee/9d9e7i4/ee/B1e7yf/zRfx/cH/nbX7r3pTd/+PrNzc23vvWt3HX/&#10;6Ec/AoBkdZFkQm2qrZc55tM0czNbJASYBRcC4e1c3f4/lpLPzrPz7Pz/cv4f7Zr2WInnuRI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FfrDABbQ29udGVudF9UeXBlc10ueG1sUEsBAhQACgAAAAAAh07iQAAAAAAAAAAA&#10;AAAAAAYAAAAAAAAAAAAQAAAAJOkMAF9yZWxzL1BLAQIUABQAAAAIAIdO4kCKFGY80QAAAJQBAAAL&#10;AAAAAAAAAAEAIAAAAEjpDABfcmVscy8ucmVsc1BLAQIUAAoAAAAAAIdO4kAAAAAAAAAAAAAAAAAE&#10;AAAAAAAAAAAAEAAAAAAAAABkcnMvUEsBAhQACgAAAAAAh07iQAAAAAAAAAAAAAAAAAoAAAAAAAAA&#10;AAAQAAAAQuoMAGRycy9fcmVscy9QSwECFAAUAAAACACHTuJAqiYOvrYAAAAhAQAAGQAAAAAAAAAB&#10;ACAAAABq6gwAZHJzL19yZWxzL2Uyb0RvYy54bWwucmVsc1BLAQIUABQAAAAIAIdO4kDlwvge2AAA&#10;AAUBAAAPAAAAAAAAAAEAIAAAACIAAABkcnMvZG93bnJldi54bWxQSwECFAAUAAAACACHTuJAnmL5&#10;ns8DAAD5CQAADgAAAAAAAAABACAAAAAnAQAAZHJzL2Uyb0RvYy54bWxQSwECFAAKAAAAAACHTuJA&#10;AAAAAAAAAAAAAAAACgAAAAAAAAAAABAAAAAiBQAAZHJzL21lZGlhL1BLAQIUABQAAAAIAIdO4kCW&#10;iWD/qOMMACvjDAAUAAAAAAAAAAEAIAAAAEoFAABkcnMvbWVkaWEvaW1hZ2UxLnBuZ1BLBQYAAAAA&#10;CgAKAFICAACM7AwAAAA=&#10;">
                      <o:lock v:ext="edit" aspectratio="f"/>
                      <v:shape id="画布 683" o:spid="_x0000_s1026" style="position:absolute;left:0;top:0;height:2487295;width:4923155;" filled="f" stroked="f" coordsize="21600,21600" o:gfxdata="UEsDBAoAAAAAAIdO4kAAAAAAAAAAAAAAAAAEAAAAZHJzL1BLAwQUAAAACACHTuJA5cL4HtgAAAAF&#10;AQAADwAAAGRycy9kb3ducmV2LnhtbE2PQUvDQBCF70L/wzIFL2I3sdRozKSHglhEKKba8zY7JsHs&#10;bJrdJvXfu/VSLwOP93jvm2x5Mq0YqHeNZYR4FoEgLq1uuEL42D7fPoBwXrFWrWVC+CEHy3xylalU&#10;25HfaSh8JUIJu1Qh1N53qZSurMkoN7MdcfC+bG+UD7KvpO7VGMpNK++i6F4a1XBYqFVHq5rK7+Jo&#10;EMZyM+y2by9yc7NbWz6sD6vi8xXxehpHTyA8nfwlDGf8gA55YNrbI2snWoTwiP+7wUuSxRzEHmH+&#10;GCcg80z+p89/AVBLAwQUAAAACACHTuJARxRa6KUDAABzCQAADgAAAGRycy9lMm9Eb2MueG1svVZL&#10;jtw2EN0HyB0I7XvU+vVHmB4j6ckkAYx4ECcHqKaoFhGJVEj2Z3yAGLlANvYm+yyz8sI+jWeukSpK&#10;mp5v7CCGG+hufkrFV69eFXX8ZN/UbCuMlVotguhoHDChuC6kWi+Cn386G80CZh2oAmqtxCK4EDZ4&#10;cvLlF8e7NhexrnRdCMPQibL5rl0ElXNtHoaWV6IBe6RboXCz1KYBh1OzDgsDO/Te1GE8Hk/CnTZF&#10;azQX1uLqabcZ9B7NxzjUZSm5ONV80wjlOq9G1OAwJFvJ1gYnHm1ZCu6elaUVjtWLACN1/hcPwfGK&#10;fsOTY8jXBtpK8h4CfAyEOzE1IBUeeu3qFBywjZH3XDWSG2116Y64bsIuEM8IRhGN73CzBLWFLhiO&#10;XA8AcfQJ/a7WhFvpM1nXyEaI3nNao/8dZlvQdq1uG3Ur3ra3aSXP8dtziKN7ED+sDHzKbYxAIsmb&#10;2p5Lfm66Cf9he26YLBbBNGAKGhTm+1dvr35/yXBeCMspp1kWcZ5EI4DJZJQm2WQEKSSjNItXxSSZ&#10;zWIxoYSTc/LXeQeC/VTzXyxTelmBWouvbIvCweIg6/C2uZ/egraqZUvkEUM0/rRKZiYXzUpg4Ob7&#10;wgOC3DojHK/owBIP/hHBEtAbGx7lARiFYFviEvJ9aRr6R+2xvS+Ei+tCEHvHOC6ms9kkibOAcdyL&#10;02QcpZnn4vB4a6z7VuiG0QDBIQZfALB9ans0g0nPYQfAI0M8JDBsIHagC2f3FPOfiuV5BS1Jh9we&#10;1BJFg1yuXv199eYdm8x8JL3VUp0bpI5mN/lhJebxOxLADaaiLJnOp9g4kJMonk+TsfcE+TVrSZqk&#10;uE+kRQma+vaCaRkoHwjpOaulIsCQP8gZlRjboaf5OCOngL22xB6Hw6ZFOVi19g9bXcti0J8169Wy&#10;NmwL1O/8p8/bLTMCcgq26uz8FplBXgkovlEFcxctVpjCCyAgDI0oAlYLvC9o5C0dyPpgCcbo3cOm&#10;GD91D+wVA8c0WuniAgt60xq5rq5LjXZQEp9LG/Ggjcs/Xl6+/uvyz99QHr5FEBAU0XOsGeb2X2us&#10;CV97hyAOWe0LKZpP4yTq5RElcXxXHvMoTVESXh5JNM0+JI9/Lyks9kcTf+Y/DyW+k9Q887X9WRTV&#10;SCfM/9LW4yp8WFpuv9r3Nd2rDN92UGKVNi9QonjXY/H8ugG8aBgojsuLAKuqGy5d93LwmDC7K6/F&#10;9oWH9+8NdNnfnHuxH96VTv4BUEsDBAoAAAAAAIdO4kAAAAAAAAAAAAAAAAAKAAAAZHJzL21lZGlh&#10;L1BLAwQUAAAACACHTuJAlolg/6jjDAAr4wwAFAAAAGRycy9tZWRpYS9pbWFnZTEucG5nAP//AACJ&#10;UE5HDQoaCgAAAA1JSERSAAAElwAAAkkIAgAAAJiPQdoAAAAJcEhZcwAAIdUAACHVAQSctJ0AACAA&#10;SURBVHic7L1bryzZlh70jcucEZm5Lnvvqjqnqk+fPk0fuhu13bZpIwsZIywkS1j2CxJP/gNIPPMD&#10;+A/+BfwAXhA3iQf8goRwWzY2LdtqcNun2825VNWuvdbKzIg5x4WHGZF7VdEgHrHofNqZKzNixpzj&#10;+o1vjE1/8z/9bwBEZiCRSQARMjMjQdhemQA+vr19mgBw4seaQpTCAoAyxy8yMzNFRWVaop/jGwis&#10;m2+3SgBEhEyAQEhsNyGi/R8QIiEmItBtGXS7vYDfymcMj3DPYGJhFeIEPHHJywXPiEwgCZkZAYtI&#10;YLsZtlvuTzYeHbmvZbtVIpEE2j7P20ozCQAyPu7Jx43Kb93k9gVKPtLjQQ5CRETbRgGJ7G7Ise0k&#10;IEpjTiIaCwCVF3+5+BMIBCJ89/rERCxEnGP39mca5zFutG3t9si03Xn/aD86ILEfwqtz/78+z6t1&#10;7Me47Qxov9zrX+bHH35Lnl5d+bbs29/GluR3voDbcb1e4X409OodgEyicYQEjNP89tO9WkBiOwLK&#10;b61xP4jt2vuXCeNqRPuPUWk+0b1QZkQimSDCzIQkJiJmjzAzYa5aAHSz7sYsUykALCwziW9yjxhC&#10;ORRKlFk8IjNAxCzMlEO4t83Im1599/UtBaJXT/HxlDYFJMpMj4gYgjOOgYSlFBahTFnczvGNh2Pf&#10;T6KxYhoCF8hIxNA4bPqTt9t9Rwb+7175beEg+s5nf8L36ePXv/Man/D2iMikyAgMCSEhFmEhJkIS&#10;uUd3jxyinYVlnupmB2LbGo/IocDjdHcrQZsM0c3W3ezB7d67UgKvdWc3R5Epwky8nXW+0qf9CJno&#10;lbEi2jYnczNJm2AkoCzjy5EZmUQ0/jHs3b18VkkJnYlURJSZkYkIYkEEiCTM3C2REYHxNeLM9PCh&#10;FBFpY1NebfVNEMdp39YqxOODsYDtmV49F4DAWOGwkxmbNm1SxkTERAATEQ9TRN+Si9xu8HrHvm3M&#10;kkCijMzw22EABGYeX8rMHCcypHcsl8cRbq4h8S07dHvLRCxMuOnZt3Qux+lkApsUAYhXX0TepGH8&#10;jEoRFTJz8xwHLswi4hG9tcihoySqGS7MWkpGEBEPiUY6qJuH+y5lScyJNI+k/bC+rVz53X/SK736&#10;E53cxz8zkRAYtIkiyLeD3KT5JrHDZXxbhjEOV4SZiJlzbNR2LLgp2xA/JlJhIdFC5p5JzOyRPvR7&#10;v8231vgnebTt8+/YjvyWAG9H8t2f77/JFCYR3uxE5kcVuK2BPq5gPEdmbsdMtGvERxHbrcW+sczM&#10;NOQbBBEmgJhUBCwAu7u7D+kz6+PKEbGrCm9rGDJmCYsR8mUiMpn5dSD08USGl9uiB+R3JGa8HXp3&#10;++0QShpL3oIZvsV4rzfv42X2OyIz02OzaEQ0ZICQNNxjYrsykzLMnIiYJRMgikxzi4jhD4lIhJg4&#10;Iy2cmXWzQgA2ix4Zw/OrKgubWbhn5mYQNmuz+dhN63k7ryGbw1vsFgxJtC81E0ngm3QNlUwQiPJb&#10;0chmp5kYRJmb3NFu/7fdIViEewxnjUxmEmYM/xVwt0zwCCSImCEiHuketxXwtifb3kZkRPqmodjC&#10;uu3UMz+GjLshf+XQP8bt+Bi6bEKeSAxNHAqe4+8RMeJWEd1kJ2O7caRq6WbYQqAIjwS0aBFFwsMz&#10;brFzDpMcEaKK3bzgJlM8JMfDbw4qhVlVx8WFZfjDIS3CY0uImHaxJw/PjM2cEAgsLJHhESOkjJvZ&#10;390rAcoy1WruQ1TCc6Qj+Kjm2JTqVboxLiU8vH8OAyjMtDulj89I0PoX/jMPW2y92MqWQjkVcrd1&#10;aZZBGFvtQzaA5NR7/rSgcoqiAPSvl3/zsbV5wsPdSYnQgy17i2beWnt88/j23Y/+3vkf/6/tf6DK&#10;H7768rIsSdS7ZaQyE4GYwTT2R1VqKUQoyKPqqdbTNKlQDBtGRAkGErAMjvIflP84r3/c+uLub6b7&#10;N3fvihy/vq5/tL78L/n3fmG/a2bdfUiZR7p7giI2/QKIQMK5WZjM2MI2MFhUmcjdM4KEfZwEMe9m&#10;ZqiXeXiEZ4494l2yb3ZweMpxbBryWP7CL82/9Pn8hcm19ba03j0M8WG5eDgxiPgBD78k33tUKtyI&#10;NViaPPz3T//1l8s/ALOIDLszDPqeCUKYh7cbNmtL9xLuOcw6EURkhD9EHO7joUSYiCPC97B9fGHT&#10;zG8lRbe4iERGADWkLkdKsYk80dC7TftugWzuVp1uWg/eDNT+h00TxnMhtmjzVZ4IDLdwC4MSEfjo&#10;TsYKX9uboSVDhl893ebP9sCX9iMbj04iPKIJJibmEUx/NFDb84BIabdOn9NvfCG/+iP65SN1s2tm&#10;1iL3p+nhdFDwxKXU+aX3r95/0KRf+uRdrfrzr7/+8vx0PB1/9NnnEf5heTHvpepUVEkZ/LIs1t0s&#10;MunNm09Vy8vlGoRpnqfDpMK9NVsWilWYiZIJTBgieXsxsD/ZeHDaw8gc5nB4EmVhZkpqvT9fri/r&#10;2jJbpHsc5+nN49vP3tbjpEt/+/de/tE/XP7OZXlJDxUWIhUpIkUkw5Z1bciL2YfLJZixJQ1wIICI&#10;JCZijqF+RHHLQvPj+TFjj24zIlkYwnnLUOlV+jMcaOwHH8NHjvAOPL7FYEAzi+qsKkTd6WzrNbpl&#10;VuKT1rvj6VDrNFeIvD+ff/H8fHV3UAl/O9Xf+LUfV+bWWrsul8ulNetmHmHmmTHPkzC7B5AiKiIA&#10;mbuZ7QFJgkhUVTUzWmutNbfIzaEyywgSWIR77/cP99M0nV/O1+WaCXf3CAJYhPdAh4m1qKoOic5I&#10;631dVyCZxd2XdRGhx7v7Seva+rmv1zCCrGtr1j3zM/m1v3j862+1zHQ+nea3b96+fZzmEi/nIK0q&#10;eLnkYb5//+VPry8fzOPpci2TfvL45n6eW2/P15cMwOLa2peX87V3Is4MylQwEyEykMwM5kAG4lDr&#10;qc5KhDDvHZFMzEwknEBGHKYJROe2Xrr1RJXS3Za2EOgwT1Ots8hUylRLESlMyrSZvi3nos3N8W4Z&#10;d7FS/hiqRqSqPj7WIvTyZG1xD0skCx90ToJndPeMEGIwObJZb92IWUph4ogRXfjuGohAHtHNQZiK&#10;ng61qiC2yG2ESplp7iCKyNa7R14ul3XtRNLCHYlMBTHIwSPCCndV/aUvPv30UX/+8w/vP3idDnWa&#10;ylTu7o4vl5ef/exn58uayarleDyRXU93d+/evY1wFXrzOFWJ1u3LS//ym+fr5TqRKNgRXMulrc/L&#10;NYRIeUsnM19b0m9ZVXoFIN7++ip1zw3UYmaqym+5vKkTsVx6ds8P1/XlcumtEXJElgA8DCAWYZXh&#10;FcKRmRw41PLu7niayvH+uIS9Py8d6BGZriLDZmSmIO9reXN39zCfvv95+er9c1vL3en+aVm/uV4c&#10;yIFJDQORmSQ36Ormhj4ih7e3N0T7hlEBeySyZSjjHCNCWAgUHhFxz/Tm8Z6Zzi8vl2V1gHKAbfhu&#10;rJahqu69tSYi6WBmJmaRUjQTbt3NzC3MhitkotN8mKa5iHp0kbw7zZIotX76/TuZ3gbdffP84fnD&#10;+8fjMdO++sVPmSmQl+tVtQYIqk5EXNyDWLrZuq4AcSkONLdMbSNwyuHieeTP29FTMjGYgjLcM4OI&#10;gFDRdMtIMI2tJmbzAEutdapz1UJJ0f1YRJmKkBBlUiB5U44bikgRYdZ7xNPlsnq0TFE1kefnlwir&#10;WucyE0mpR2GdJ3z+Tt9/9WKdD/OxQaRos/70/NRaY8La+1TLaa6HeWrLcl3Wh9P9w+GU4UoAsCxL&#10;a9bNI3M1f3z37vhw+uqbr8/PH3pvtZSMjIjDYZ5KRaaIIIOISlEAYdnMLNzMiGguFcQrUVeph7sC&#10;8W4eLlJzpFuUHKbkBg6pKdXBOfI6676c09ZpKpBKIEUQEh7RW1ongBnJ9Ly2p5czWLo5UdRSjvNc&#10;SmESN3//9TcRMRWei05zPR717du792e8nK+lzEgws0oWiVowT1UkzbGsfm19bW3tvjRzd1EF0s2R&#10;CeueYRF7dEhO6RuUIExEiQI+SFEWRBDRyEPM7XxdEySqlFFUwLRaK1qO8/H+7l5E2rq6rS3dItql&#10;ff75D/6PX3wV4ASW9Xq+XjLyk7efvH14bMt6uVy7OxNxOsKH9zSzx/v7vlwVXEsttbb0xXvLWKy/&#10;XC99tcjMQER/OB0/+/QTUFzX5eH+ztqaEa2tcy3HaVblUmotxT1VhYhezi9ra83M3RNQrdN0vLb1&#10;fL2uZsm0risi78pUWBfvq3Vh/vzx7Y9++CvPz89JlMA3H57ce+EUlZEM8vDl0D2LTYtYrZPI493D&#10;+fwiwDxNtdTDVOEeZrCOsExztyDWntrd3UhSRYIQLAykFnU3bKFVxgiMkv58/fc/k88LlJMKgAxY&#10;69EjxNMpCR4ITiAyQDCLr59e/nj53/iYa19bWwNxK7CBkkYBSXgkukAQojAf6/TmMB9LUYAyzYxV&#10;RLW15pnMAvA7/XEBlmiqp1LKwqd/scYfrL/7h9effMjzB33vAghv5UEQKEDEYDAyg3d4iHKr0TCI&#10;RQgkICZmFSZykQHGNOsACCTMyIwbQM4jaIgNbBgIGHHSiBUi3LekAfC0f9Z+9w+NPmnf7/Ky9rau&#10;vbl7JpMkEyVFRvH5C/nXPudf/aH8UIQb+0/yf/pj+8ekokWJKNxpcy07hPvKC41gaGRxe1ZGquIe&#10;mSBKsyDyPVHBDRSjPR4etoaZRnaHWzj0ys99hGkwnnvLiISZiGxDGV8H3SOO5T0GeOU790XQ/gBb&#10;PWFD3gkRPiDkDQjcM8stIZSRNu5edvjLHRzaRABEuaNyI2zcHHNERFAmiEfCtgExYAjzcM+ZcAsA&#10;e267w2h7YQFEv6q/8+flL1XvFGdza0YgIZeXq5/utDJTcnioap3q9Xz56umbT96+Pd3f5aF093Nb&#10;3QzEdaoqJCzuuCzL4m7dWUrR6oneuqjeHQ+lFvO+XC7RO4WrpColdrSbdrf7CkCmAe8hM2NsNTPB&#10;B5hCI4CIjLWtzT2YSWs2C+tC9Pbhzfc/fVv5ipy/7P2P7Z94NGQyUEQG3kGZlImMUc3pGWu4JCKC&#10;thwtI0eazimcI826BUm3tHyDmrZKxn5Qf8IrkZR7YEm3U7k99ytJSDBBmavIXFSJldJSOhzIBF/d&#10;+8uzMs/zxEVfrst1bc4yZO1yvZ6vF6qTrcPLrcOij9S4SJlKAQgwACLMhLX1Eehv6SYRgRgQ5kwq&#10;WjIzokXErYgnqswsTCM3c3cpWqO23kdNlwjMMh4s3ad5Oh6PmXm9XNMCu6I2M4ar6t3xNB1q1erm&#10;V+uX1hezbktGfDL94DdOv/PD8muPaULnu9Ph4eHtw2maqxNSC5Ui1xXu0dry8vKMcPOMTemQ4chU&#10;KUHRWnf3oTg3ZCUpCTxqMQlwgpgokBFm3T08nBJFC4QX69Z7gjIDwrUWz+xmSQpGmk+ix+P0cDod&#10;51kSQqzKykyZhATSzRIYCZ0IARQ0YKD0yMiIBCUR4B62xRaRz/n2cZqP3C3ERVSIQCOyi1FKhVMq&#10;cyFCqpt7pHXbgOnNuA1LycgERlA7zsd9bAGwoUQAAGFJgAQlkdaLln5pc9W7abLwyAjLBM5m5DsW&#10;Td57S6hH1iLv3jyUqS6tdbO2GoJhmEupWsX8eDqdjseIuLubivTDjOuaXz31L5+elnVlZlYlcPd+&#10;vZxbeConYaDdrzULt7D6o+Hfbd+3U7j8+Hb7dQTSo07l/u5+7R5tWdZ+OZ8zQmXAM1uJI0lFVXj4&#10;DSai5DA3D0M6M2otJLwsvfXuIkNfYuQ02MuiRIl0t8gpM2Mk5Lxh/sNMbUQVgt0K9jvYefNBN1O5&#10;gUG7RdpvsuXhTERgYgQo4BtyO1SYlQFKZpCZmxmYhVhVVXU8spu5+/a0hCU8iZWFhMeitGitJTyM&#10;MoUiNLDB+UxckyMi4KWoKkUkMXzL8ZBIASat0zS7rZm4LKtleKD3dumtg0NUyrSuHUBrPSLnw4GZ&#10;DYCoGRaP1RxJm/eLXSgISIgMH40k3mx3MrEyKDlBuGVxyRnMC1PPKOEMJiRHTFLAHIRMykwwY8Sw&#10;AO2FigA7cyc1yWRCKW3tWmbOJBBpJdYl0vu6eDy+Oa3Kz0t7f+5GWksJs4gopSCTkcl0Mbu8tN76&#10;VCqmujJ7OmUgYcR0OJyotO7RenOyS2sOk9oCYA1E6225tmJDlkiYp1IKEzOBsrMaqFMSwKzM7CBn&#10;CdYgjeQYJpKgzKP0ZRmWiKQk8RxYfyRzTyKwdYseIqrpFsnMCTYwwjlRpWCSg0yWKNgwSkMmC4Gd&#10;qGsZ1IhMCRd2aRCeauGJpAiJsLT1+nR5NlsU5+OhzNN0OJTHQwVO3XPptq5tab40z7TI9J6BTAET&#10;JSEjBxUigA2MzIyEuTNFehJTRAQyIow0AfIkULMUwTTfne5Ox8NJRN29Z08pPdAcnbiTGuvSrPXu&#10;4c4S4dfW9bos10skwLLV6CJqLUgki4vq8e5uPtZSPdN6Q1/ber12dzCXiYAMcGo9HqbTgRDTQY+H&#10;Q3gZnKm5lg2VJx5owihnPk5vRmk93CMjxvPVrDOv3S1jKWyWQsWTzDxIixaeTp00pwOJXC+Xl9bN&#10;OzHEg3aGX2YSJCN3k0YecToULtPhTqrKVIq7X1ojdyYwSxB69+7R0/XnzwvDZ9W7aQ4yb4tv9VTs&#10;5o2IR40X3+ff+jX+9eJfERoQJEhkz1WIrMdyWYSILQtqxqjVyLL0S//Qyno8HpcP34hKhQS2agdi&#10;LwQJg0BJTCyEwlyYirAIUYwwafDQehII5JGWOdOnLXtyifrwlOe/3/6LlvkVff1czhEIC1gOStdW&#10;4Eki0GDmjELWKOOW4X1zhJTMIko8Qk+AKEelfMP9QIQkAjiRMapFI6nYilAbT2lk2QAT+VYYGAaQ&#10;IsOSftF/7he33kFMIhjF1qEJhEaXn8Tv/Qz//PfzLntY+AVPxl2K8r5XQsJEmUkqESNb9G6GvZYV&#10;W413i8+BNBunSxGemcIiIszbk2KvkY9U5+bN98xnj4hHJec1G4Jo5A4gypESEYU7IDdCye0iN0Tz&#10;5hlIZHcR2yIybgyLjxW2LS7Mm8/9WHHbMjmRuPFndqLjyGDHfflGbRhF88ExiyCCqGyBCIE3FgIH&#10;nIWYKWOUhgYdZbBPc8uimRT5mfzab9V/9y0ein9IdmJ2V/dgmbUezFvrMk9k5gXUui3rhQqhypt3&#10;b6dSv355+slP//h5uSgxE7mbTOKUy2ov55WnqR6PpVQCd+ThcJhKyYzlem7rldKrkCqJSCL9Bo4S&#10;tgI83Uqgu5/c3mMkyAXCIgFY+Opr73ZZLw5inrRMB6pVrAjfH++OE7nxuR3+RftHT/4zIqpaOLKy&#10;qnADmXcPL8LJ1Hu/9taRjEQmEQOUw7gEIBjsku08GRQbHHHDC2JnmhHve76ldnvMuIfLt9DrFZbx&#10;rYiUkhhQosIyqUylKLPFqkw1RpBNHtnC0/3FjZh6d0sikEVXxjRNQlRE6nwYtG3Vfr0ua1v3yKwP&#10;VJ4I6RaZHjTwdtoLuDQKgxFEpKrELKqqJQEzG/y3zGTRWquZXZdFRESEzQaolBu3ECI8nU4jee69&#10;txGdExGRluIZBMy1ztNMhLX1p+vl6XJdW+/mLOUv3/1HP374lU8nmdkJqPVuPt4dJhG2ZcnjgR8f&#10;+HzG+WLCcn556e7u3ptlDjJg9N56MzAFYOa2U494y72d9uLNgM3GAQWyuyPSW/PIqU7M3D2el8Xc&#10;WSsyi8dxqjNh6cal3M3HtfA86f1xrsyFk8Bu5mvSoBaIJPYqOhEzMfOQmsgMs27dI4glwSLcIpel&#10;RUYmPlyuSXefPs5lwnJJoUygR0NSZo5yf0SamwgLqIggctBH91PdbSIRiGQ4uN1iRsTGGsBmeQZ2&#10;NrwSKdxcmDOjVj0e56SIxLL0ZibehbiqEpGFh/UkqtNEJIdDnaZJlYP4iZV0UnUGVeE3D/fTaTqe&#10;DvMUx5NG4Jvn9V/+/P3aY7gtVU2mc28vfe3hXDQBb11oB8de6U6+NvR/0uvVVz9+d+M7YOOmfnh5&#10;/sX75/PSiVCmIiLuZm5AsgiRunl6V9W5llrrpLwsa+N1nkqdNNM8tJvFXhDkQd7ZgcwtV/dw8QSp&#10;UOdRmx/NFhvXbVibHBFvDqb6gFhA2DsXchTbkhK643w3FCkIg7sQA+1jRiabK2OuUrWq1Frnmbmo&#10;MGWET9McACIP0zRPcyLdfFD1CFCRRE4ivRYiWnsflBYtUopSgYeMyKf1MDPvnkhnXVsnkhlzgaRF&#10;gd/dnUbnCBNVKQ3U1jXCVvMv339YzObTSSudwzuPQIcXwNaevYtOBI4ePZMEBGmBNkKkJIAiBwBI&#10;gzwmgzcA2nZvGCZRJxukRA8fbMfIdOIEOSiJCwkpr5nMQiyOraSZu5ne4LikBAdRcztHBkmAV0Pv&#10;OethUrXeVeYU8etKgGpdnaFiRZt5erd0eKZbqExTfSgHc+9my9o8SKEfzkvmtRRV4d77unRhPczc&#10;PaB1Tc7VQspKtiDAk6W7shFdmiET7rXoIYW9ExMnRSYIlgwCg4XEQU6yxsjo2TZ6HiVTIAlM4AQl&#10;cYKNJADAQRllSgQhuyfcFW4W0+FYjpMmwi2sGYuHl7t5pJTu5mZrbwplFp643FO4CxGrMJfUbNCU&#10;yiyruZCqlK6xyGU1RMcH6/xiyjxNepjq8aB1mubj4SG5m6+tnS/thctWjGISIhIUViZerTWzICKC&#10;h1NSZlKAQZ4UAJGiEEAZoAwwq6qUynogmVb3y7WZRe+9I3oESWmgFHXKTh4kXEQUXCap9eFwENVu&#10;fjm/9JULs0ceDgcWzlLmeU7Qi/m6tmtbWWU+PkJnbcthUhaqhYnzMNW700FYiFJEzcIiM/hptWUQ&#10;VSIGkRcEDtIyCOwiXEFUVYpqrb3AD9E8opu5Bych8Xydm4WSHu7erMHPq5uv3YymQ6XjQHawp0EZ&#10;yaIjWGNiVUXmVKoe7iV6ml97p4wEsYiFm3vr3SIDatH1Vz79s5PwXdFj0Z8s//h65t4u4RhM1VHh&#10;8OBBNPwS/7Tq38z1Z+4W4Yd5VhUKRcCsWXdWAcgjhfgwVY9YG/Uidw/f0+ldlLfzQyPV7rb2tdt1&#10;6d/0PAsTM4lIkqjIzCwgN7tcLnI4TEUSDKbrsna3WuoDf4Kg3+S/+CP85uXyB8JzEP6u/Zfv+1eX&#10;8Cdrq3nlokGR7ogY3NXIrf1g8LQiWDlTgGQpAzJn4iqjgJSeYe4DSMgc/QMAMApxr2tGyCTCnlNF&#10;um2loASNYIIlIswMCRYh4h6JAa4MUBbJxKyjNAEiIWYmtFjXXEb/TmQmUSDNbTA3mCiAcI+w4TgH&#10;eZGZN0R8ZCWjYY65dxtkXRHeY469ahGZtPXgDZvKW2nkFlJvzu1WrdoZiSPsTKItw8tRkxlucSSX&#10;WxaNPQ/MbwXoNzYdEe3kjM1jfAR2MQgA2Hg4jNfdYgPmH4ADcYR/5JHv+R5tLwZyL+RRZrrHqMqO&#10;PdlWNRK5UfhAunt4cFIplYVHu054DN7eid9+j77/O9NffSDP+MYpRxDmrvPx3d3Dp2/fvHn68FWz&#10;5fD2MBOv14Uz3jzeg2iqExEp8/18PNb50q5Lj6mUeS6954fn50y5e3iDMo+9ORwOo9dlWa7Re2Sn&#10;MKEUYiZ098yMUQvlHU24xVk7V2ULObekZ5M4RK7r8nQ+r2Y9vEd3EItN9Xish8eHt/M8zXeT0AqZ&#10;vw7/o/b7AWvLWkbUHjGCDw+KgRAQrq21cCoiPvgW4glEEKV/N+Pai2d7bk8AmMMtMoiIk0bKtsvD&#10;R9EA0evO1CHDSSNe27CTBBjgBAPKVESKsPCISFIC7GFElulMYIrM6A4QkxCoMCNsnmZmHTX9Ok3u&#10;LiIsoouaR4a11vYsghMIjwzygV2ygCkzu5uREZOollpH94WoAmDh3ppHJrLWGntDSOu91jrNs7Aw&#10;cbfeW2fmWqtnXq4XAooWLcWshycA2/oq2dxfXl6WtRnh4taDH8oXvz7/W78+//ZMzwf/UHM6lMPp&#10;+KClJGWRziQgbr33bkt7XJd2Os3Luojosq7XtSVQPcw6JZk5lRLIFr5aj4wiMpUaSGtr9tir2qMK&#10;RTYUhxhCpCokUitYVuuWKdPEOllvLaJMc5mmp5fr+fnl8nI5zvXd4+n+MElmZemeaT4SMxahUeFn&#10;wobUbLG3u1nmdW3P57Nl1mkqRRWlmV/XNmjwrTejPB5rnfD0tF6uHmGlaNFSRZVFRSMT2O5jMToE&#10;IyJkqthAh9FWBiZiVWKOCN6pALFTZTD6aogoiZFMxKKu7iZJuLTlZX2x6FoqkRILkMo0qZRSVjMk&#10;MRcppfVkwlzrdb1cLA4Pj28++f7z1++jt9OkhfPuYXq411L5er1+9cF+9vOvFjfP4MBhPlj6N+cX&#10;Z3QiqqWbIbOowjeK4i0/29XtlqntFfKPBfNX5f5X0B69wuqu6/rNhw+XtYGLe481WFiUSy2Dx66q&#10;VXWq0/3xVESQeZqrfiK9d7euDGHY1uE2YKBESmYK61aHzbBAs+aiI3Ukysh0M/eeMUrEr5j5I4Pe&#10;gb3RCDAkh5mFBQQlLoPiTLdMHU7Y+lRBzMTEAkZ4uA3oj6GFJYC+LETJgbnWbt7b1RCXdblertfl&#10;GpEjhStFQTT4nmbdxjbu3QTMoxDrNpofYjQDhScRi2pZ1qAGFlJrpVZ3QnZmzHW6EK/rOs9VS7XI&#10;58uycplZlkgXCiahvCQooVzB9f70OUQMsIipTq1b28jenIDF6ETEQHlFtxb8wHCXRICy5NawjYgY&#10;PWSRQFIKDeRUQBShLFMthXkPBoDIj10Og3yT6O62rNpLshiyu3/29rO3Dw/3x1O4g0vPEJAgl/VS&#10;p1Rdjbp5aCDSmSWR5p1ZZim991JomkbRUNKDWbRIKSUz3ZxZ14z+csUAHNNACDBxxAAAIABJREFU&#10;+vD48Fa1935+OR9mORwPbt7aEuZTKUXV3TwCNNRZWIOItFYVnUS9FC5VqSDT3IYs8WiPC9s8IWvK&#10;5OAkAiLCgmaXuRRJcLorgVlYNEDdAyUpsyi7u9bJI7bQJby1PooHtZSHh9H2R0OSBb1WNBcmZY2R&#10;RqkeEiJ69IyB+lIigMWoPaOw1FLmoxzm+nBfvvcprb313s6X9XLtwxEfRIXk2teltQENbK16HsOp&#10;3RrLY3fsBExFJ1XK0FKIK6WBqM7E3Gphi6DEND28e3co5+U+3L1n5mGaTvNRVUpVIund5umBgHma&#10;MtDNNiYZ0dItUqbT3emNsNA813mWDGcaSDFFOBBIMsve4hrhniBo0ebL2bK1DepmZjdnYumSEUSp&#10;AhVpIkWFSVgkM1ToMHNRKQIV/mLE2ClEQlTq4Y1nMHNEDBbxQPWGvA9gdsRkDFJRGhRWZOsrsUcY&#10;EbJ3VV5bD+qqgQyPmDj1b//1//xmoP+T/+6vgiSgyUERAhvtaJJIpjRDokeQKTI18Mt3n9yfDl89&#10;vf/qfF0ADpJQjuCwqdS7u3s9fpbT9744fvFnH//Dh+Onx/JYpBChe3+6vv/Fy0/+6On3/uXT7/30&#10;wz99f/3fW14dgTBiJVEDr0lz5OQwymvvS28R8QP5rd/mv1LB1aKtf2iBpPIcZylyWfB0vTqgzIFo&#10;QGSkh5m7jyINmIl35hIxIWjLjjzdg0fWndnTKCOQkQHkGCBBVHSQfzHodwgZpJ1AgEAYFRugaBnw&#10;8JY6IonAItjSJkJYhIMHoDEqOt+ei8CcTAwffocGQEbgJIEgEfvB7/XrzRuNLw/6DoG3vi+Pbh6R&#10;wjp637gIkBy3RGvQ+j+WQQZbYqtA7r3+I+IvIsSvBgkktsCb02+1vpH0ZRBh68NG7nMugnYa5fD4&#10;MdwsPr4G5rrxbWJjLsoeIowzyBwh69bw5QNaz0TshcSt1kR7GgofloVl03ViIgx0BXtOm0iSzSEL&#10;JCOSknR4MB88kXSnxEEe35Uv/tz0V76H++jnJCulsOX5auGH4+P3Du9+tRzeYZpO5V1//uPWz8ZR&#10;pulUFOlFZarz9XK5XC7TPP3yF1+8//DNN08flt4uz02lzvPDPB211CBO5GGqteh6vbR1CWuUIUKi&#10;RASDNYsxX4OJR+QouG3OVrjKHEVhH86UMkfoEpS99W5OpFpKRmLt3tpCPXM5luk0lYfTfVRL+NUe&#10;/vnyD7/BH3Vz62uZJimFEs37wGWnUkjUhdrzM4kIoiazKER8zGAAcZFg4kweLDPKBDi23uY9bhoG&#10;n0G88W2IhvoOh4CPdK+90Zz2Ei4NRRqCEowcvbfMUMlSWHhUyfy2OYMmkTn65KmqzqUgszdrZoX5&#10;+nL5w/ZHx1KmUg53Ry1lnqrORozr9epOYRCWbTBAJnMJuEAi0zMZKcKsMuIxb62b8Vb9iFqmMtUU&#10;Ico6HZnVW3NzJhEmIZmmSUTMTDJT08yu1ysRUyRR9rYs3TyzMA+/wZAENY/W+8V77/aOfvjDw6//&#10;WH7rQYTop5Py6XD39uHx7v4IcpAhs1Zh5vffvLw8Xx8eZi6ehO7eWu+tUYSng9BXe4pLGZN2Aoa8&#10;uJ/DSbgycwQEzAShylJEMrO7W0IhLDMAj3TAKPp6BZAUtcqb+ZDMOaut/enp4pEeJHW2SBFRpGaq&#10;liSeBFXLy/MlkojErBMzCCN9zkxg0KiQSdfmX79cLfOYmNLQrmnpSMtcunUPMfvm3D+9Vy5YrlaK&#10;JphZksgGi5opE+EiCh6GPsecDh/vB1mFkpCQIiLcrUeEJ7au5YyI5K0nlT2NwWPahAg7XFSvrZ+j&#10;Gyd7OynuJhWReaoFqJyLt24g0DTJatI9r9fr0+WZpxM5rb7ev33D6YeShRbVbo7n9/HlV89Pz88R&#10;LklMEkpP7bq42VC7yHTIFtbEhoR9HBKTW4b2CjMZsNDoKqNbY/AY5IAbNxGjO0JJplo9cnUvRZlV&#10;eXbk1dbz2g61vr17mIpq0fP1CsYnn7y5rwfyuPq6nF/69TJP5XT3cO3tw/NLv+k/IShIWIL66Fpj&#10;BsgTPfuAgSxSwgU4sPaMu9PdhgcxIyFFh4UYQ6GYefVOTG5GCUFkZhFGOgJm1s0ygplFOYnGdBEO&#10;SA56Q6zLYu7CvA3DkFHEhZmrqKqmtWVtSqSRj7MSce/OqsNqlTKJSkQ0j6+fn5yRLK13NhalZFjA&#10;kyLJgzI4SDkQkSqpzEJMWjM92pWn2Smc2AAzO6LOwp++eejIF29+5tWjxar3Md0JE5p5Dz7Mp3/v&#10;3/5b+NPXn77+9PWv2ktfh85rTwtOUqKMWMNCbhY9AZC7v2/vP/GSsUyqxzJ9cvfIRMZPeDm72wjL&#10;hAuffli//9tvvvfj+8cvDodaRICP8TSAzx4ef/z9H3n8O8/Xyx++/6e//4u/+w9/+t/+y+d/EOhI&#10;ck9zJ8rFjABzb+aRFMQ/oN++M27tmytseA7h2nHJjDGlEaPhFoHA1v0Qw/BuMb1s/p73KtBo4SNh&#10;wfjxbTAf7cOgNjbXYBkz0dbLI5SFZRLpHt19tBUIiagwa2Q6hRAlIyJGT9pg/oz2lo81IiAjRvq2&#10;+0fAN6oBDX5BYhBng/ful0xKip3YsxM/xjhEbDwu4hyx8X6ONHA+dxZmlgESm2eEs/BgtA5WGPHG&#10;co7w2zoxRl3tySbtw/ZGA+DO1xvct43KeOuYuMXmNz7cR+HbQb79/c6W/JjebdOueAS2o0BpsZGo&#10;iBA76EM3uqzsIX68Wv6WqW6cH3r1ZLFdX0VJaITIQRiMgG30EMgiCVTl9G/Mf/nX6m/eRc/200oT&#10;J7fzsrhQeXzz7gfzm89xeuuiJpjq3bvHH/zowa03660t19aWcL9crpflurZVVI93p8PheDzdd/fr&#10;dclkLRNLiYSICsPdnq/nvl77uhbJqaiIRIaZJZwISpyD27GJFGIMKOIbLJ7IHEXGTewDyYyM3noQ&#10;HU4n6/GopbypL9fL1y9PFu5mYNZKHa2bfLn6P+t/v/fuZqUUERlhLI0ueOE61cPp9LwuzJxmokzJ&#10;WkskIhJEIjrwEtyCPmyB4reggU1mbiVZwmZAci/Bbj/7FgDwUaJen3cOvJgJo7pCIgH3QOwDV8at&#10;BESRnHh4uH+8u+vLsvDiURk5sdRSEnm5Xq9tmaZpnqZxkzHqiol4TDgY2E0kjdlImcSsMvq1xJhb&#10;a+Y+bBExifDQ1lprRIrKcrn23rf5dkPTiZiom23MafcEIj3cMjzMmnkkqOrhdCLR67qyqLs/f/gw&#10;5ae/Xv/cr+ivflFPyutUuRzu747Hx9N8nCtztu6ROVcVLecrLkvpngRRToAysq1rW1tG6FgucXfv&#10;3QjJzGvGdV09o0A26nLmJAWUiGijiyA3OqHWAkLzbukOtgxRSeL7+fDm9CAehvza+vvzh8UMREX1&#10;BP7k8f7N3akKE/HgV4hqElprmy3O5CQQdMPyMzINuCzX5l1r6X19Pr8sXaZSi5ZALr2fr4unS5GX&#10;S3886ts3x7lMvYOQVZVBFn2DvUhA6c1HNK+FKNHdhfVGfCBQKSVoYH+0c/gGd2+DWrfTxIY33H6Y&#10;g61HA7fzQIrqgUhZqvDo+B3KkIi12XVQLKi60/V6Xtbl8f70y188vr3TMHx4ur7/cP3m6Xy5XIip&#10;1KkDq9vS143JR8htslruBnnTo/yOGu152WsDnTTwll0NxzCwGylx17vI5NHLScTMU53e3j806/HB&#10;vGX2XoXf3T9kxHq+XJfl+ZsPOa0CysKXy3Uu5e7hzdLt66fztZszwELANtUq0sJ2lrwjmBPhMMNc&#10;65m7O0SqaAT6CAM8A/CIiLYSUbq7OSXcbLWWA8WMYKJaVbXwPh81B3+eGS08R5FBlIW2YtVgQY9W&#10;DALIrS3LOgbcRqnmzpxTnQ5TVR4Ec7RmJDJYnyy3vU8CBg3UzChghiHZOQp245pwCG2UvM3Ob0Rn&#10;3/k2UsQ6u4dH/sFPfnZe19W9zFWkPhwfL2fLGu28Pn39kinEDzs749XrRuL4f/gEfxLp9v/9D/9V&#10;v/7/Zxf2p9f//8319XVgfWkxMHGkRFImJ5xoxPPDyKRlZ9V0ZuZ1XZe1W4+MHAMrKCDM97/61z7/&#10;0V949/jJ8TBt5RQA3xkDTQAgIm/v7t+cfufH3/szf/4Hf+1//hf/1f/4k7+9rGeL1roJUbitqkqS&#10;AEiY8Hv2d36of8v8Fy1pTAZToS/lD1Ys7hGJCLj71oUwplGM/wJh8BSwY4ZbdAcA4TeUbgdOE565&#10;PThLbomdC4OJVYQRBAhBWZKpe6zdPDwSg6ac6cgUJlJ1ZDcg89Y9zqM0sBUQtqEgO3MDwDbMd5vu&#10;SMPNbynfVlXc4tkBRA7+4yCxDOHY2A8RvtHKmBgjs+JI9/AxCsv3CVxgHhwe5H6J8Tlii8z2abuD&#10;9XYb8nGTn31E4FZZjPjoAm8Ce4uscbsB7eI4np621HDzSnF7ygFmM4i34V5b5wlG3LznZkHAfuLb&#10;qim22TKvCKKxjYelEZKAAHcf4z0ExBh9NRw8BrRsaSYikamif2n+Gz/kd9qe3ddM6c0oBDrr3Wen&#10;t79S73/QUlx4mkTjOmd/d5xPc0adkIGHx9Hx2/r681/8/On5eWnrz3/+ZZ3nTz/57DCfgOIeGJNh&#10;E0G5rm29nq0tHBbeKwsRRaYP3p6Mwwlm0B4Q5D42l/ZUKHEbOz7yn60cVaUG+vNymaacqT7U+XA8&#10;IeJyuVKdHu/vpWiLFdwu6+Pvn//JU/tpW1t4qO7nzTx6IQawXaa6PH/YDsnTIyVh7uaBnflG9Ioh&#10;udsE2ivS2+c7l2kTD8LHH+zyT/w6i6PXvxtf2y5IQURCUj5Oj4we0SM9kQMowUasysilNX5+9nWd&#10;SrmbZiIokYogvLubGRNZ3xD6sTRRZRYmAbC2tvSFRUYeNsYYh9nIzQBskxz2OdDhbt1Guf42JnfQ&#10;sM1sjDkZzysiMaZTmbVwAYQgqvfzQaTUSYnyfF2X1rut3eLP6N94Ux6+oLvKfS7LPJXDYXp4e3+a&#10;BZmevfUy11k1p5JrYyTu7+7mGbWuoG2dGy7AFBEIUCIy3G0YltW9uY25UHCAd94gpSEtw5DDxjlC&#10;EAOPYiYVSSYuGhmzlof5UCPWsPMqHXbUcjqeCkuNfLw/qnB4jMGbcPdA735e1pYxzZOQkIeOo2cE&#10;3DwuS1/NSFkm9XY1N2vhAbVw8+vaLJOYu9nS2oeX+vkbPR34EjGoEdY9PAjEQGb2tHTz8ObeIpNY&#10;WDavNv6PChERMWvmNobMj1nhSNx2cTOiO4iROUwvb8SQQfjJrdjHiUSWqfbeD3wox0Mtikt0W5vo&#10;HBQp5/NyvnTry+MxONV9ejrbL748P728rK1pLWWazPrZ2iBVjp7pQcEYsnpD2TLHBKKbMu2DqV71&#10;nW6Sudv02zcHwojdog8noDrm/UBLyYSHX5fr+L9JpqmG2dpXs97XZr0v1+vPf/Hzr5kJ9Pn3vwdk&#10;qaVbfPXN02oOkQgPs8jE7rK2uCRB7iIy1cog63l3qgS7XNZ1XS/LksjrsmbEmBbbzZbeWSTcM/Lh&#10;eLw7nu5OD9flclmuGVGrimr4yNe2QR2laK26XpdtzPzuhc23Nvsx9QdArUWJMoOZRIqqWvfmLZ2E&#10;KYgoh7gw8QAfaIeYORIiDDf3MLe0yExWFpbMHagEEWC9C9M01QTWtRGlZTqYOIgz6P9k781jbcvS&#10;+6DfN6y195nuvW+qoYfqodyTm7bTdid2jGNsh0QoIQxSJBSkEJKAQInAEohBCCGEhIRACP4g4g8S&#10;/glBIAhSAENQBoERjkKCHQ+Rh55d3TW9qvfeHc45e6+1vu/jj7XPfa/cg9tWR2rLtate1X377rPP&#10;PmftvdY3/AaYew9jXnvj0Qc+9JGXP/LRw+H4k//7/3b3wcUHP/DBVx6+cff+i1+dXrv30v2Pf/en&#10;NG++Ti3sW9nzdbdv8YW/3c//W37hu+d/9/zfvvM/04sjzEYcEOpRuJAGAxIB6rqxEYjX7dfup08A&#10;4xH46uObJ5NPbZrqgQhjXq3OX7rz4d///vd/12bMiwrPN7v8PgMHEW+G1cvPvfyeiz/zobvf/9d+&#10;6T/76vXPDFqIAI9pLpmYRbovSNGbt4e3L/x+nS63u/M87nzYHOfj/jAf51KrG8LMeyARp0Rt6bWc&#10;ZEqevYSuAiK9j9fFOazjtLukufb4V0DKSCJD0pyUKcJdQUIcFEl4UGlu7oukSARsEYlB6cLbFOgy&#10;GT1z6fIuJxVjFr1dFn1pvIUwLSEP/BT5wsyeJvGxEIFAJ0bQUiSlk94XA1hEgiICwQAhZJGUdHJn&#10;QFNS1UC4GQv33lUPOKQLCd5miZ3oBurHAKe0d1np+0fDrRrKM1ncom9xSuH6SQkAOG6HY4l1lgW6&#10;azlEJ8ERvDdbeyWbiCgWR6DFPGQJ6ymlBCwtRBFZkk8ACKZFBSSi67swy/JPQgY6QorCPMLBghPw&#10;kk5Avszrj+cf+TC/x8qbThDmY9UaaVzfOXvw3nz2XOHtLClnXuMw2OFexgubYZc4xCCLk4+qMkFz&#10;fkFTXj25vHwyrrfEfCy12pRz5oTazLwxEQeBkZO02aZ5ykk5SRCFBzErdz7tMgzkEYv/0HIfAnGq&#10;oLAH5mZMIUy9Kceg5pjmGiAP3OxvNpLv3X8wlZLo0szLNF/xJYmmYfvY7XP2f9FimyOAmRsByqrK&#10;wYJwEZlLubq+AkFY5loq1Oe59Q6F8IlUeuvrgBOclYJBwaf2wNLOXeCxXTUjFibqN5nilrtwOWQh&#10;znQNO2V0LOXs7Waaj81qi2phgWACwsgNCFA9TvvDYaW8XmV105QYhAhRTarNagRardYaM6soAFUd&#10;hrGWejgezTxpIhUiim7sFlFba611RRMszevgABHX2mprLCqautBO1yzpWd/iLIJlcjKz2mpXFGRl&#10;FRlyXq83zFq9XV5fPX5ySZZHOv/e4cc+un7fkBvFMenq4nx3th12GzWP2mJuMSRej6JpjODrAxH5&#10;eqwerRmSpKk4KERkHEemKPPsFuat++Y0ayAwU38KkqgEuVnjWJD+EcEwQgtX4ZySRTiCiXbb9SoP&#10;qbuMEk11HkgUREnQ2nY1XuSzMY+bPJR5Don1agz35ghCdbPwciyz+2T2+MkhDymJcvB2lZOKWavu&#10;c23WOBg0pECfVKQ1N6t5adh1DiABdJzL4+s9PN0/y3mVytFqa602JpIhE1MLD48EHRBxnFptlLIE&#10;zDwIqt0/j/vodHQiCN3kx29N254WTZ+ldhIzS5catCAGCZl7KfPAysSaU1AoZUmZArWWuczr1U7S&#10;gLlNx5vdqOcPVmOm6Tg/uapXV/v99ZWFQ9mFbubpOE9TWHTXSixrwSklu22n9eXkaQVveZCecmuf&#10;Htf1WnCrRwqQPPOS0wvDAw5lWQ2DAu4EJQSrqbK2wrOXg81M0DFx0305isg4DDc313RiEoqw14B5&#10;IkCFcTIIAxzOLF1ec1AdUhpEai2l8OFwPBRu5rW6RUMUj5jnGYCbHeaZhS/u3Lk4O8/oBAxrU22l&#10;BTk3zNPMbpvVioibRanVWrhKhI3DmDWdkCbUTTXNrYtnmJu7zLV4+Hq13my27nFzc2M13MO78C9I&#10;SIWotRMPLpaQwL26dXMSBwWEYD0k6Ny4tuBROBiEwDR3t5KGsIvVGLYUga3V2krn3zaz7Xb3lVde&#10;ee7FF1MemDXlPB2mx6+99dzdBwb5ymuvvfLVNz/8T37fN5hNf6PtW4xQf8vbd+z5v2Mv7N3z/046&#10;vz5bgAkS864SGRAGSJASELBS596qf8V/7kzvmRwV9N54+dBGirG169UwrB988vmXf/TF59+7HjNA&#10;/o3f9dd9lB7jM9F6yJ9+6QfPxv/gpz7/X37h0V9rNiEATb0tcgrH6uf9b//g+o+shtFEP2tf/sLl&#10;L742f+4wHfb7Y3Pv0S2Y+Gnm8RSV10XEls/bjSB7PXXRRKAFLhnLOqsERufKiAoLd85UhzMsamwI&#10;IrgASTQEJ4VA9ohaW61NiYO7CEoYwnHqNZ1ymZ5L+C3bJ3whpC11TSzpaFe+JO4mBwC6pk3/pYcv&#10;1qqLNBr12vBS1g/qNi9EYCJlVpXWjJUVxMSiHB5GQcRYRCMDAAWRyoIq6dopHb248NyWiBvAKW2m&#10;kysPTskbTuqUS4LXI4XbsOY2yeh9OWISWjAmEWG4jdtZhJf2BUBM5h3ziKe5wFLwvm3cLHXhPt49&#10;de4qKeads3fSqlz6n8/wAgOlNnRR45OdwMi7l/Pv/Ti/3OY3AChLSnm1vkjrFzE+aGnddFTNgSr1&#10;eDe3F874PFPiBkRrTqBese5v2TxE0sX5nZSH6/2+1BIkzOoIq82sESAq5h6tUvhqNQpza3U/1e4L&#10;l7MmVe6ZPnOAFpHOHkL12CrIlywPi/wsvNezRURVw2Ncr7lWa8ZJ91bevnxSra3XK3Nn1dU6jet0&#10;OeVfnX++oUaEikKIu0IgSBZVwOi32HE6YlFKjOIRjNqsCwLEonm2fMm97bD0Cul2yAKdstJTu378&#10;M+2127Y+n3rOT++fZ4Db/aW3Fu/cB9Gj1jo1O9ZSmjeL1rUxgzoFr7kB2pUyVsMA9y7fbW7uTsiq&#10;KixL51YTEQlTALXW1qzWSuCcEkDVF4sRJvJuqKhKpxtSdNHA81hUP7rUdETUUkvp/iOxxKzMFG7u&#10;tdbWbwxRbw1ALKL5Nk/zzTQdp+lefOR5femjq+/eCEk82uTtdnt3u0mbdWbyUp1BTLpboxkOk9Xr&#10;WTWrqhtAWViYi2qjCkIwkapaZQ+v5uaxcHS5+6hxAkCUWM2smjNxD1gD/flicriHsVmgtTbmvJa8&#10;SXlINJB68yPR9eHw+uWj9WYQ5u1qvR5W3rxO8/6w56yaMgjHWj3m1trUbDrORDJHlK4L4UEBC+OI&#10;Zs46hCQvrcK8VieEUxgRSZjXaN3tDQQRcY/r/b7WeZoUtH5wZ2f7CpJhvTb4oZab/fFYS7if5WE7&#10;jB0Xz8QKgGGIWEQJoi9mvaXM/fngWxxwT3kIcL5FTixmxN2Zgk6TLoBwc1CoKi0eg4lEwkOYPXB5&#10;dQPXi3sXuzMdpIW3aSqPnxz3h8P+cEg5M4sBN9N0rCWYILIkVicNYbrN0J6+K52ev6cw5WcCBLo9&#10;stckA1jEspd6HN324QAwIXMaNGXmBUYoHOHKtBlHIpimCPPWVNJ2vVmNY6mVhYdx3OaVElZDFpGL&#10;3W61Xi1qU7LgVvqnAEJIhHXBJTKEOTwIIcrqUppp0sTaurBegAiiKqUJJ4KUqRyPRSwYJMKrPIJD&#10;hJLImPM6Zxb18KnM5h5utdWcElyW+qswPASsKeeEuZbjPAfAzEllGLKqlFKXyvCibNwdXO0EOgla&#10;lFdATD3A6BYVQdzFUdmZ6VbRjgBqtYoIPI6H6TAdRWRUUVZaQgtnEiZqZiCQsJlfXV/fuXfvYx/7&#10;2N37D+7cv9+IHz25/vlf+Pvf/anvzcO4O7/4+rj0d7d3t3e37+ztHbw4iKDLpDIQ3FsgII6AN++u&#10;fwE/1EsWy7IWKrXuGSUoVvc+8fzLP/7iC+9ZDyl+HXjyW9scINCY00ee/3iSn5DP2Zfe/j/Coruy&#10;kLCFm7sQ9vHWL+CnKsflYf/LT/7esbVGqN68GXp037XKQEH2VKlwAXKBOBZH6UUNI4Slp3AiIkS9&#10;UNlVMpIsRt45JRWKcDdr4dHXxK4jgPBm8JCUsqpHi34VpEokBASor5s9N3PvPgUAOlWmQyLjqUr+&#10;bRzuJ/rPaU1lUtHWWr9+Ai25ZKBLKaJbF4Eioi9dPQZU1SAnUIQLUUqJEEmFWYjQXwgljcUkrrNv&#10;emsrhN2sYzuZKHodMOIE8IieNQUFdxH0p7H4Lb4GJ1TWUgImul2TnjE1OCVytwlY/zjuXT1c+m/D&#10;3eHUtaBBzKynbl0//2IR0VVcu7fPCdvZuxwsCyUppdSTXhC63250SZBT89BjCXq6/tIL6eWP63el&#10;ehULvBRm7X0v3I3x/g1fOBIJyI5o0921fOB8dSYFKJXRiHMLOt2J7jbP5eZ4zDmXWq9vDtM8NzeQ&#10;g93dyD28tXkq89z7NRFIOY/rtZkdp0OpBdHMLLIPWVXYQX3VdzM3c3dm7d95LFwqs1gC61armQ85&#10;b9brYTVkVhUtcx3PV5vdbtCsxbo9o5PnISzGL05f/fz8dxw13JNmAnlUZkkiidURZZ67yvLNPOVx&#10;gPtUCvfcsjc2wdbhalgy5jhBtp7xFVx29H3P5mgg9K42lrTuhNvDr5tv6NZCcbmnKDqdkpl6r6SY&#10;V/PqYR7W80gEQAK4hSgjkInOVhsNUwIJhYWZNerl8zhphfdpQMC0tPA9WImYOxgSS6ddmDmnZGbN&#10;rOtbqioBS3LYUciB7vDbausQyj45REQppevU9fFV1ZSUA0oMeGutHY9X1zdH8/fp7/r06gfOlcZc&#10;lT2n1XufO99sBqKo7sVIJK/SEMDVYXr49tU0zUl4SMNqvV2t1mBuFcRpyMHURKj3883drHWEMi0W&#10;f0AEgxL1MocEOkyAvLeJiYg5QBFwuKKnLiEgCdhxui4tOFOLtB4L/NF8vBA7H9dnqy2DHl4+uarT&#10;cZ42MkASKV/e3HiYJikekzcPq9Yk59V67HDY3DO3Olt1GA9QCpTpONXqAEEcRoScBhUptZSwJMqM&#10;w3Qwb3NlvYzNZsgDphmz1ZvpeDUd52h96ixuwQsALsKFE5MYda0pd4/wYF3mzyXpeQakeItd9PAT&#10;IH1BPRCBOu60g8NFloSEqbYW4cwSgQhhVhVuzQC/e65MY5ttns1bs7JvZRrHXNznuVb3RmRCPVF4&#10;2sdeqladbfV0zXl21r19kNC9MU6dw96tk9PDx8tG5CAH9+YjCzOryG5YnW12iXDv/KIxt2pENAyZ&#10;CG4mXa4erB0AHzGXwiIp52omFCqiTOsxbWQUok4DrWbVzK11FEm4B3sNXyziAAAgAElEQVQQm9fi&#10;pmOKGJgpD6kG++HY8QgBiGrKKeecc96sfZqn6Xicbg4jyVpSXzGncqDM6/UowJCSgsK9kyQtIhA5&#10;56RKhHAPIm/NPaSLrqsoizwtvC5usREhwhpKYc+QC5b1L8L55EFHWOSRemkbJ88M7ijYTnH3cLfW&#10;WilFU+oeLBFYjavVuOoOHM1n8MiAeXMEi/aBDNDjJ0/AOmy2jx49fnK1F1EHdufn0NXtiMczP3zz&#10;vz77A955GL7e/t8u5/9W9v+Wz493Hvnb/fzf/IVf+9ev+/Lf8IDf7Pn/QXzw79jz67NHA8SihAZA&#10;JXu1Fq1Fs1ZGv/uSfux+eu5eujs0JjuQVfLHbjUo0ureez/+h158/sXVbzWFw9Orp5z0A/df/n3+&#10;E3P9wpPj56sZQrujnIq4e/HDG/ErNfwSswubRUQkYhu5z3sA0YmXvEgcLmyvoIAEOU4mxMCiRxiU&#10;mLMIRYSAhIIo3JkgxMtyAyoeLZyDE0giEhsLWVi1SqBMifgkmxtBcCWICixqOBMp2ECh0cy7GZUm&#10;ZWZ4wEMAYnb0gISshZt1Gh5u3UeD3E6iJiBiDlssiRi8NOM60D6WmiUCkEVajZk6LcUbVHWdUlJx&#10;ptpqaybSFXijwhsjmGA9TEQIQ5c6qLkvse+CKpHTiPsC0+yrVxeV6Ws9CIB7ePQKPYHg0aiDc6xr&#10;Y4DQVQoiGAZPnXlCZBEerkoBVDOn3oEEyESoa6h69A4pIZZGEwgGWCw2ZMviSUTMDtPEKWXqfoIA&#10;RSj1yyQGn5xIWYXNrVm18DN57uP6/ThcVp/Xq1VpNpUGpvl4effsQeby+FAahuauEV5mD6fUyx+J&#10;XDyaMgviME+Pry4vb65FBz/sS2vTNDNRkkzh7s1rcWvhza2E12MpPQ2wuZUykXBKabe7a60dDvur&#10;Q9Gp5pSZyMKbW7VWWi21rHXVhXj6B+uFBc5JRNIwCvGQ8zCMzX02E81DHi38yX6/yu1ss9uu1mYm&#10;airTozK8Un7taJdEEGG4EyssmMk9KpqZNaukenO4bo7Vbnv96HE4seRWrRvBkoDcOALEToilrgKc&#10;dBIWFhEIcI5F7+F0+wAWHLfRJJ56Wy1iNnQ7yTmYheBwdwaEuFPWAtEQ5l7MmlsQgXGyeCQyNHdi&#10;Dm/i2G0225wGSmZWShNwNTdqJKFgN6u19hJJVxoptTI4qTLQamnuHt3YV4ICHs1av3YP7xKF6KUQ&#10;I2KOiNYdF4HaXCX1FFc0A6i1eIRIIqJQhXu0lpWBIJGUchBeHF9+mX/oDp1v6WY18DgMu83m/p2R&#10;VZrb4eirgcbMWdmaP3x7//jmZj9NU5ncPCfdzIfNtFmvtikN4TyXJEp5xUt7v5OQs3Rp3P6oinLW&#10;1KdaZi7FRLA84z3XcyeEEjzAju04DCtdD8OgWsrsIcXC5roe8i6PdS52mCiPJeLJ5eWjy2snwGgq&#10;9eb65vzBGRTHY1EevUapXkp18/PdZlAeUu45bbDM03w8HnVYyZBrxWxklMx9yElA45jPd2fMfHl9&#10;JW7b7drr5JHm2UqNK46Hj/bvu3vuLd588uTYZifqAIqA124gbs7uo1DOxCyltmqASO2jUotFLARd&#10;4iRKBNipgiPSItgjuqFNh124K3EW3XhaEVRUwYOoEsztULyZa42UcnUex9X5Dknzc3dXK2nHKabJ&#10;zfqa4sTkrT6up8bTMlDwxcCNiSCx4O5FGd3UzA1dvDecAszSy3tMBA/qI34iXxMwMItq0qSaclLV&#10;JJRqMWasxiGpMrOHDSpCjIh79+95wCzc6wK/7/YoXfwTiECtVt29tmmuaG0cxjpwYSqtNS9BpsIW&#10;PpVqHg5YMyV1uLfW/ViZKLtvRCNiM2YmKWUW5nEYm/txnt1cWOb9REIJ2A3jbtycbdZhbmHF7fho&#10;ahF6kp73TGGmIguGgpBULHyaaqsWjiHpXGZNac2ioA5yIZGg4Ag3a62iz79MEhpB7l20OQAKp6y5&#10;1YJFxVrDLecV1yroebFLCHkYPAhzrVPp4AYJDzscttt1grS5NlzXsy3unRPFkBCchtVmfzyWaY5n&#10;vNxfffVVB4bt9nB9/cLZ2TjkIHr19TcfvvXkRz75bCj49Idv/tdnf/jN7v+def6vPfK3+/m/+Qt/&#10;s/u/XefHN97/nXlj/JbP/wyiMsCiEsEBoG38btDcvH2QPr3D2d1hAz+yH+n4trudBNaIKFhX7/vE&#10;P/XSiy+uhxTvzCOf3QLonC1zJ9Diw/I1N0iPvockH3ruI585/us/9fl/b7Y3AbhZ6z5sEa4KqW6O&#10;cBaklNx8sW9iJmI43NzcOiyKTlcVQARa17UQYmYBlFizSCD1zgVBVW+LZLxUF4lAx9rCyRxBSKDu&#10;RuIIELMmApp5tRlMouIWIBOWYCgFi6RQi2gLOQ/VdKq1dwaERUUhTMzVzbwBtHAtAJxozUvE28u+&#10;XZGlp0buPSINoBOM4vSBT+NNQqxCCLAsizRRV5tblnphUuIsQuzkXYkAxDSI+uKUDQAOsDt7UHMA&#10;J20UQgSdlGw4wrv2NKFn0LfGA+EIQtyOPAHoXkvLn2VvgJmyahaVJb1DSupAaXWurUfPcBdemOGd&#10;cGiIai289zERbt6MRTocdGn/MYiFIqzW2yzCI4gW+w7rFc8A3JYVN+JMnvtR/aPp+JiprjbrOtd5&#10;rpwSse6PR37ycNjymHY3xcylWSab3r6aJWKduy1OsPBU5qvL60eXTypch+Ewz3MpHXLXfW8QFlbC&#10;ZmsN5Kw0qOZIAdTW5lLnxa6Bb272m8327r0HDDrsD26NAmbNzZl1uxqxIQYzS1bNKY95SDl1kZde&#10;eFYWZu7SqouMp4iHm9nxOF1dXouks9327oVoWj+m+ub42TVvj/vrVioTC3t3trBmIgwmTelYy+XN&#10;jaQ8PXli7iml+XDwxfIbDKSUFj+5XnKmZbxvy0uLfPmJuHS6o3v1IU5lqKV31pt55CfvigWgCyzQ&#10;XkL0ekq3aMFS8e65X/QnpFdzaNEAYiEms8bMOaec08Bk1sLdLVIHvlkLSSwsId39uXd4whHotNju&#10;KBULVdGD42Q8FRGAsBDI3Kz1hpt2S0viRUvJEMxIkpiW0lWCemsO7yy4TpvbbjceIW3gNvzA6p9+&#10;/v7dMj+s9TDk4exsc74bV6NG4DhXET3bJSIuc3385PDk8f76cJhatQ6zqG2upZRyfb3frQ/bzU40&#10;MXQcuTUzj1aLmwUiEYcgqfaORB+a1pqQWK3hjs687XmmO4NyUkm6GvP5epMlkRszB8KaPTkcRlER&#10;cvfdMG7Xq/WYzezV115/crXXlMdhJFC4iWoiHTUfuU6lebFWm5tTQEEaoQgGKZBy0rt3h8PxyfX+&#10;yZtPOI+bPKx2ZwBUJai61fl49Iha6lwLyFejkjDYp8PB5tnm8c44DmMeUtrPk4UTyWLvFrBmhIUI&#10;xwhlpqQRraBTMAnEEQt+rtRm5hSWNSVV6wRlAsUiN4qTjE3OOQ3jJgxEKhru2pF2hOXJTHmz3eVx&#10;GClYZDUmBB4/Plxdl6nNQBwOh9IKiJzQcc6BOFHgojONk0gSVRZhisBUJgKTSEhiYlUZpLu3Lmh8&#10;YVZVTem0FC7LthJ1G1Vvjogx5SA9Uuk3/P54cHfzlnh55jyWFqOxe3QV6f744RbhGU6ILvTKZ+MQ&#10;gptajnUu5h5gtKRMzLW5UzfuixL1RKwNJVZiYiUi1TSOkoZxWK0AsmqltcNxRqDNLRzztM+sIJ7n&#10;6TLCwqdpKtauDpPBUtbdkMdhQNcAIw5v7tbcPPhmnm8OU5kN7kPKRHF+JrdNSXO3qaowobviSX/e&#10;S5tENGvX6w5QMJM3n45lHLIkmepcW21l9la9Fms1wGNeOd1ak8zzVFqtcECUIrZDXhPnpON2txkV&#10;wP4wkdTirdG8Px5LrbQae8v03v17q9VIIGVFgIk157I/jCBNut5tvzZY79sXH+Mv/Tz+8Y/hd73w&#10;DY4AAFx/cfq3fsn+kz+43rwD4BXHg0/Md0YCAPM3rmPc8Hn6Ou/WZns40d0dDwvMJa73XoTvjd/o&#10;0t7d3t3e3d7Ji2OkHd3fkK6gH6KPqbcB7G2POHr5CsLNbfGqjsVLmoQv3vsDL73/I78hkNI9DnN7&#10;+OT48MlRhd93f3u+y1kXwbxntz4rj0m/68FnvvDwD/3sV/8iRWHmRcS+e8NbT3kI1ivxtLjmnbKX&#10;iE64wS2i8vTn5EVGJETSCW/hOck6pyHpQryKRXe+R4regzEKh3sX0QeCqOsWW+dsdXHrcIZ6i3me&#10;A8hDBpEgpHekOp8MwaLKEhFza96XPgoCec90eneImRdnauvC5cyLZRp1TfMTWLEnIUu4y91snJm6&#10;Lh936rwwSzQQhFhViKgnur195+4UUJbEAsDgzfpK0zuFnXi3ZFO0SFaSdlzokoER9/AlIoicyAi2&#10;AHaWGL2b4PVXdCBoR/GLaj/r0jAjYqIsOuY0qHTXVxUZxlUNP86z8hwBJpboQl8CkCGaR4MTazii&#10;WzsgOpBuubG6dQQRAA+jBbjE5m6thXuIEMKW1wJAJzne15d+cPyDY7sKFF1QMywsY16lPOY8Xl4+&#10;kqnp+vkWFxEb49Wh+qOr67PVsBnVrbrb4+vLm5ubuTTKidwv93s4zCxLUqZopdTmtTQrve5L0ilh&#10;kUEBas27sV63HrZA7A/hcbbdnu3OlnCNyK0RoEmJusU8ljI6iAhKPOji1J1SCmA6HJuZSCZhEe00&#10;vGkYD8eJWPJI1eo1n79CP7tabQ4L/C/GQQdJYGlm0bqTkoCkwkkkGHOrIG49XOtISJCHUddiua0u&#10;LJRF3OZWfvvILrX/03MLEC2aEMSnuWKRZ7h1pH1mFnEglrfiXg3vveFT5aA3AU7XsfzTm2MIYhVR&#10;lZSSsh+rKtcwTaJC3gLMohqBgLl5qbVDyKhrGrkvXClbUNtkdlIz8s4q7Gloh4NWb9Y8ECmPIlqt&#10;9SRBknizm/3ezIakWaV7cysRa0qr0Qk6jy/H732O35/315fXb262uzvn5+fnw2adRKgUN8fY9Tka&#10;3ezL4ydX15eXh2kurbbwjg8MINznWhqaginAJLA8pC2sWeM+7SfVcTUA1O++rtXpYQLOKc219tmA&#10;ma0zfyI06ZByHofEhNrc0eXXW8RxrlfHqeW8Sam2Ng5ps14hvJm7m6iC5fHltbmtxnx+viNnMq6T&#10;X8/zSpOwSk4KDJLEiVskYSGKLsrvrU2H1TCuNrvt2cXm/Ly5efjxeP14vz8cDnnIFNGaYSoIE9az&#10;dc4WZLHifNj7eoW7Z+vjVKdShFQESXgUpQCBRIWowwgjiVZxm+fqJhBhDZgbAjHNtcyzhW836/U4&#10;CBN5kPA0l57j98m5220mFSHpdu3erD8BomwgCqhmELnZdoMxp6nQw7cP11d7d4dKSnm1WaeWq9VS&#10;6la7XCQWXDmxEiuzsgiLyiKNyukOL1jLICIWHkjIw57xpjFEq2Wpn/qyCHuLbqZqtWWWi+1usztP&#10;SYvV2dp+PlazCKewWJ7FTjWHMTn81u/xljsNLE7cDOKI4kV1CIYTaoQF1ANhLHCQBzlgT0nWgYgG&#10;R6C5lebEya3c7K+LeautzK209ujtR6vVZn22PhyOKNOQMovezMWmIqoiChZJjWBE1Kw1a0JEQQs3&#10;1cXdwDqXuVSvDncgIi8+Lt4h1kA0N+Vu7N4Hk5Oq5wHurVZlzknNWi1FVcGo0ea5gglMDd7CmFlZ&#10;j1O5PFyVVjnrMI7r7WrMGaVxQHIW4rPNBq3eOz+/ODvbz8fL66u52GiyP1w/vjk60d2LrYiqyJtv&#10;vvn8Cy++9trrwziwSgBOkPUqTTOJvPje913M9rSu+usAW8vw4DbY6CP38O32M2/GfJpwp7fs0bX/&#10;1V8u/QsBoIpPvFf8i9NfeSS//3uG772gm4f1P/+b8+bDw/eePZ2sL7b8Pe/Ri4Rf+sXj/3ipf+aH&#10;xxdyvwD76b83vXZn/Oc+obLYg+NY2v/3OX+Er7998AX5xD1J3zoC7zfcf7t9u0747v5393+D/VGn&#10;J298+QtffThXl2H7wvtffu+Ds956+ebneYdG5UfoB86x2wTW3rgdohzmuudwBYglvIPeOjZfmTnC&#10;ZXX/hfd9z52z3dP+z9ds7lHM33py/JWvPHn17cPlTWHGl+/cvPT89kMv7HbrnJTpnS/pV3tne/GJ&#10;F/7AZx/+39fzZxEorS3AKSY0JOnkhDDzAHW1N/cgeJzsgyMiFlAfgTu+n5jYFnr3ovOxTjSmtB3G&#10;9TAwobZibUHAWEe8LF+aE4UwiMkR1SMQzVoz6yZjSszMFlGm0loLoilmFl4xKQsI5mZmS9PJSXo3&#10;LCIAs9ad2ezUc3D3k8qjn3qKPdANgFS7SHT4ggGLHgvHQprvRmpgIuFlCWfvKgmy6KMgmjktVk4h&#10;J9YaiBhQIlVFUMB7ati7DEsNNUCAUHe86kL3LCy1236ftEOIFpZcFytbGmEB4GRUEOHhdMqrCKHM&#10;KpKYB9WsnBjCkZiSELlFq7AmHWgHp8WC1wMw9wZvHhboehsLfIhPLJ4lnrll/YE6nhMgoAu492JB&#10;T4lPuV/ck/f/7vEfvS8SMfnSgaZxWOVMu+1utztjjlTm4zxNN29RyqqjOxHzcbabQznf5Hma33r0&#10;1qHMLOLC0zw1MwSpEIMVYWWej/twE4IwmMkZtvDeTEgBarW1uQaLO+qCoaXpOK3z4KLTNK+321XO&#10;PSQnIg9nhPTMTGXJUyKYuXNCmSCiNA4RrpqIWTWx8DyXeS4eLsQsRnr2pfLoNfrlCJRpFqK8Wq1S&#10;SprAWkoFkJIu78iSh6GFM6O5l7kwOMIINOahudXWYmnLLWnXOxQWAuiyQic0WGdV3f7q9D8CcEv1&#10;8dPu24pQB6shwMDigk3MvKiVuodFWJwacoQl4AW5e393M7u+uRkCvh6GxJq1miME1NWf+txKwkpw&#10;txoepEKEE//QHWFLEBswRDQgECEi4MX7sffqqllEqKZxGEWUyowIVRXRubbaqoqsxjGLBNCsgpcn&#10;/JO7H9/x3e1xJDtwsjxcXJxvd7s8ZJRmrYFY1usE8OXV8cmT/dXNzeFwmKdjcxjCeguWFySyB5jQ&#10;rO33+3CEj/fvrmmxXOk5C2qr1b3by1i4uTHoLK9C2BhQZfS7bJklzHwupVhjxKQiotbcASdu4SF6&#10;rFWJlFBLaUWIKKmu1uvi01RataZJneJYij2+PExTrZ4kl1oRyKJMDEebmwYcJB0H4bFdr4dhzDqM&#10;q02QPnr8+Gp/rTlRNCE+350Pq+FwnI5zgWFA3oyrQRONG7FQYka+vppX23yx2d7QzEQqlPsk3u8Q&#10;onAPUGtNl9km4I4udLzcmFTND6XW1qrHcS5DlggjgCx690ZVjcisCUuWQbmLWFBbaOkupGZGzDkn&#10;IIbBc/LHT6Y3Hk5PLvcgjONI3P1YWfOwojHWFLTcWliepEXzZ8nYIpqbm9e59eSs9Ru2P44dio8T&#10;oIEoaCn1xdNNutZWuO3yMKyG0Wop7aZMJWxq1SkCS7mzt/qXQo2RnzrqvZ7i6DZuwb2ZRuQUMIta&#10;PRC1sTlTF8npHENa1GuFKaK3wPsc4BHH45SIWxv2N9evvPLoONdazT0ATim3UrGiF198cS3PH49z&#10;jXBwsNRmOWltbWqt1ImIiRcDHzeHkyRVIjZzklJrqa2aE5GFaxpSUgBuCyo1aTCpLETurvQTzax7&#10;KZZazBoxAuHwBi/VmhuYD4fD0WJu7TjbsdS5+JDH9W5NCcycRZl9tdpcbHY1XIjuXpy3eT7fbTer&#10;FU9yrDOriKZArc0lZWYF6APvf88bD9+6fPvVudmnP/XJL7/+8Fc/+9k8jnOrpPL6G288urrRvPqh&#10;D/7gbSj49L99Znzm39v9WKARCODVN8vPftGfEP6nv1t+7Pfk55ZfE8AvfSD/7uv5L/4Cf+jT8rd+&#10;zX7XJ/JqwC2T+eZQ/84X+Pn7euey/OUv44d+JF1c1f/mc+31AsBfec0Pb81vPaxEwIr/2CdTnsv/&#10;8jP+no+mD27hc/zMFwo/SN93n6nGL3y+fNbHD9+T/M7r//U//Gb34xvv//a+0bv7f+fub1/4qf/2&#10;v/8rf/OXP//lr1zuEXBKF/dfet+HP/NH/4U/+cMfuSvf9Dzv8Iu731YaE1kpPksYRfUlqOII6zRf&#10;Qtc3px4rnl186LkH788iz0Cvn24RUS0u9+WXf+3xF1+/enw9N1uO+9IbV6892n/uq5ff/dLd73rf&#10;WU4i7wRYBqAiH37wPR+49/0/95XPOrt1vd2wWlq4CyunHEEEDoAJjE7/dTdHLBkbnejjJ1I+gcCn&#10;FgEQQaGSBeLmrTVldvNq1ntb3coaIBJKTBARQpAEvJjVVs08GBLi7oYQYjMvtaScmbmvISn1GAPu&#10;7osUogXYuhtsF012b+atNYBEBERhjq6poQvZLwJdzpiWMKkXtnvf5vZr81v4GDGLsIokEWFOqSND&#10;GUuXjtzasnhHeKC2BgRTLF8PkQdaaySpwzYBxJJZgkAiLNR1O3saJ9SiGayrTlpwCE4872DnxUT9&#10;aaxNACCGwAK05KySU0osSsSLxgz6RXu4tWZuC0TTY9HgBwIwoIR3I2fi3mddvgF2P6lbLozB5l5A&#10;rdVSanMDUc7plrwHdPFvcfePyj/ysfzRC7hShWqrERYtLA/j/bOL8/NduO2n/f2L87n4w8fTcXpb&#10;BuQ0Cuy5u5vzs+HtR2+/9dbrYAqWaa7VzCNUREUQjWB1mvY317XMecikTM4tvC5j4wEcrDBLOA0n&#10;ybdgtFaHnMdhEOWkort1UlmPWQJwZxUwcXhP+7s2fele3dasNgCbcVyv1yIa4RFGLO4OolIqoxeS&#10;jVn3sf4Sfsprm/fXrczr1XqzHsiDWdxiSeRB5t5aCffVOB5KsTJZMw6ChTk269Wdi/Orm5urY0NP&#10;gTpdkU63bTzVKFmeTOolo942w+leeHoE3c5k1GUzaMmZAtzNAB1dcrUn3h7UIuBevEubeEBOyjqE&#10;TsNDx/tSq+1qvsFcom7vnG+malf7ea6VPJR5NWR0MxJikZQSNzMHlAUOh3uQLUISvX7d73CwkKqA&#10;yBYkdLcRCRUd8jCmTCADl+hyT85AFl2tVjlnK615m8vc6zLfPfy+71t939zeqmMRHcbVxdluVG0R&#10;7fpAIjyOoiqHifY3+6vLq6ury/3x2Mw6qdUJmhOLmFtYcFdJ8CildHzrypNF18lBMTuW+WY6HMxq&#10;r2oJ9zFj0H6euJVSyslr0UAC4mBvEaXM1Q2EpEmZoxmR5GHQlMaRjzc3h3lKsjrMhZl7ZUtUh3Ew&#10;RHZdjUNe58nrvs7NfC7NzN0bdYIX8USkYSoC9mMpKaUWYY48jJzSzXQ4HMpbT55MtaT1ODJfnG2Z&#10;eZ7miFjlsdZSD2V2hJa7u91ut1IwbzdXN49U9cG97ZBLKyXCOtaiEzhhRoBhoQuy8KBCFK2htVrN&#10;rHM1hfKQSaRYnfZl5QPMCLEbRhURETBXa9M0JdEhDwR0MGbH3TOo1TrPZVitNptxlZDE5lIfvn19&#10;dV3zkLtvxzxPHabRLFprrRkpdYzucotFdP+OXjtY9p1Su4Wc2RMhiqVOukhudCXI28VleeYI2udl&#10;uEnj4q1ZK+V4OB4qk3e12g52jqc1VQAJJLexf1/Q3Wo0uGvvb1MAMAgFA5SCZPHGtNYsOFg5KBxg&#10;oM9XSzoIIuryTtbzTWsL3WHI6s3DrHlk1XEc4bOO2cyurm9KacxSCgtLVg0XRExTOeTj3e1ZWO2L&#10;r1tERNfIJDhTrMZhu1ltxkFEoyNQon+NxCJ9UqqtzbVe3dzUNq/HEZLcza1REJhqbYd5qu7HeZ5L&#10;qaXMocd5No8ufsyiROS1zFY86YrTaru6f/fuZHWep3E96tlGhWQcLjYDJdGkeUSamqMyiIhV8uZi&#10;GAet3p7sDxd37m7v3CmIm7ncHGYRvne+baJ5s7kNvuKZQPE03CC8E+5A9PyD/IceAMCv/t39z7H8&#10;qc/on/+S/cv/EP2fv2Kf+r7hh56X03nSj3xGXrrxL7wyP1nJH/lk3srTQO/1L7dffR1E7e/8/Xl6&#10;Lv34A0kz/chHaXIE/G8Vf+ss/eEPsRBC6N5INzMOR//bX6i/qAiPxzdBU3v1TULE5TV+4GsC3We3&#10;eGa1oX8A+7/2gO/M49/d/+3a/40G4jd3vL/903/u3/03/vxfv/eZP/bH/+yf/shzW2Fyq9df/Xv/&#10;63/9F37iT/zVP/av/sd/9p/59I6+4fmf9uKIEFHMLbxaa4mcPJRFvAtcW5jBHR21FSHBms+fe8+n&#10;LnaboF9/8ogozS/39Re/9PavvPLkMLWvOQBTsa++tX/1rf3Pf2H9qQ/fff9z27N1UjlhokGEOFuv&#10;P/XCP/H3v/KTzfcv6/d/Mv+ex7H/6zd/8apdlWkmtJ5hYSGj+AmARViYXEsVGUsTK4iI4wStQgTQ&#10;3C7nOaumRjpNKky86Nd3WlpXR2GjlYoGFUQLFI/i1tyDwKoOas0Y0E4QVyFhYSaomxULDidmAgPR&#10;+sJI3sJDoCKIDmFcrrh/QXJKeU5gRTJzYSCh9Vgs3D2IiCRkgfkFgMVcj6iLOnAHb4UD1KwFqEP1&#10;zF2ChG6tZqOFe/XeunQLD3OCg2AtninrArS0+ES6tjEhONwt3Kx7wEcsHndKwsSeAoH+ktRV78ID&#10;0eVDujYM9f4es7IwnaCkDBYBKVHycCcKouZeW4vACOnUxyU1NUdENwa/1a8hYDw58jJzD2EMS/22&#10;l5wDUd17Lt2jGxBlbL43/4EPygtij0SUSM0szN1YNW/Wu2Ecw1qZblo5oq3ubM/J0zFWnGk9yp3z&#10;C0F7/PYbzevu7numWlqzIcVAQYCEc8cBZW+1UiRbmQypM0hSb/oQdeXpBJbeu1wq+P3GjN1u5xGX&#10;l5fFkFTHvNqsd4nEvBm8uu33c2utWiu11lrNWu+fCHi72ehqK3YWPbUAACAASURBVHlQUfPWhRSd&#10;hFnW28TTVKqmkVer84c+3033NmW4KU/unT3PRLDl+9+ut8bm7qLcrFmrEGmEm3k6psktFBIewbh7&#10;cXc1jm/yw/04GffcjMFLHr+kcLGU6E8zwKJmvqR3HbFN0ZlzHb3dn3bDola5tOu6wK4HewiRUn8c&#10;O0DTA9E8Zo/qBtZbLKef4JnosrjuEr7J+Xy9ZkB8qjhkQZBn1YtxSConib8F+SlJk2i4l9q6SGiZ&#10;y4maFH3YRJbu+xLlg0DRVf5zSirq7lOei9XeOQ733r6LQNUKoTIXwD+5+oc/sfkE2dt5tdvkcbNZ&#10;r1berBOE+eJOEhFzXO/nm+tDqcy63p3l9dareWkLtzINWVRKqWGuwkxBge6oAcJ2t9XxfIyGQmEJ&#10;NEQ+DkAsjU3qiTYLE1FtbRMhzImVOibCPRDeJWYADyjLKufMkphzSprSvk7T9kgRm3Gw1kJ0XK8c&#10;WA+WN74zE6ZhzJz00fX1sbQV6wNO56vtzeGm1NrlPgdhDpOUPBBslhWAEqdh5c3nslddv++9d0N4&#10;bnOpBSnXWo14GHV7lpi41uLeVGh1585msxs0H2pJriG03Q1O7Xg4nopXQcThjoCKCMkC2WVOI4JQ&#10;Wsytzu3UAOLFjON6vz8cj3kYCEgqZznllFg0CKWVNM/Ksllvs6aO6LXu+mio3nTA+fn27vmagGpE&#10;1PKYNuGS9Orm+lhm82TFzYOYRUYe1aIBuLl5fJhuYlkUn6HAn34yW6RcT5zNE8TR4hbH01uGS+bV&#10;29cBgHxx0hQGsYP7rNkJeSAi9rbQoXGbBxI5BzpEhijQlwDKJh4hDrFgmLu9eWxDTjmnrJpEAC+d&#10;7aUqSSPgdioG9Q8UyxRRWyu1NvOch91udzjOHjGVKancv/cA4LnOr77+1Vrn5qZDUtGcKVqN6o1o&#10;Pl7PtayGLQilVfSRTWmq5Xg8NIRyGxKrrBCx3WxWgyYdWvPjcVImR7TWdMwtvM31eDx08+7jPIuy&#10;WG1Hg5sQOaKWWi1q+OXxMM0zi24327Nh1L0QkHO+c+eOJh3H9TTX19568/HlY93I7vz84v692Vtt&#10;1d1m8odXV9ev/hq1th5X282WZVythLg0s+NxEneEdG3bpPL5L362Ma/PLwzMTEPWxLq3aNaeFlff&#10;Gard5kV0u/4D7vH2E//85+f/4ufq7kP5Jz6VD1+dzTCsh3/sZfvv/sbNvwn5c79/9Ov6136x/fRD&#10;/z3fN35/409+l7752F87nfc954yGYDz+XP2vXsWf/DH5Gz9789Nv8D/7vTmnBVZPgBAx4WJNo9Ke&#10;8OCe/vEfXf3gPdS9/w8/fcgvr/7ohwWT/+T/s/8lgHpZ9+ttX9sL+fbu/9oDvjOPf3f/t2v/NxqI&#10;b/n4qNdf/p//o3/tP/3JN//Fv/D//vOfuXga/yPw6c/88B/+03/iL//b/9J/+K+89fjf/3f+1I/e&#10;GxVfb3uaxXXkQ9f3Y8AdumD4zN0IYFZQ17JfUBnj5u7dBx9Ii/rE0y0iro/1V165/MUvvf3kev7/&#10;2XvzYMnSqz7wd875vnsz8+21b13VW/WublWrpepWIyQkJCRLZpuYkQx4BkOAIzwOxsOIGRxBeDZP&#10;jLHBEdjYDswMssEstmMAYY0MEgIhtQRqqVvqfV+qu3qp9dXbMvPe7zvnzB/fzVevql61WjBaCN6J&#10;98fLm9+9efPmzfy+c85v2bRNd34wcOLc8OyD473bB7ddvePKPTNV2JDIER3cfvP8YH/VxsO41Uen&#10;tg92Xjt194P2qdF4nHNbZlCarPlEhIs6xzpZC2UZaG4dwhBU1v6wCdapCGFkd0uZ4BJDkdYOIr2q&#10;c/tl6eSlqWidu8GNRAAyh7s6SkZlTCRMZkqdBD+32UmdHcJkBjUHwx1GEAkinFOp3RKh1B3h5oGZ&#10;gUJgcMBhjmKJEwjIWsxgQMQsLgWVWhp7RAKKIkJckDDqXla6ufT3IGqmZpEoEHc6LZ37VmkgMJGb&#10;KU10Qbt2BwGlQeLdtG3w0vhT13Zdu8Wg7u5gBzmJcCRiUAwhihQyZPeRMXEIObc8kUwuVKJSVZ24&#10;m5M6xjkP2za7ZrhOaINBYmBmYoPDtGIRIi3tG6KSKJZsWsgDSp5Q0ETupgyEWLFYqzmrFWwOQMwy&#10;w9tvCt92gLexnQ3CUYTcyCxIIIkzs7NTM9Oj0dpIm+l+nO71XdVSO92P73jbB1/rdv9LGIcB4Lu/&#10;2WexFVuxFV1cecPrGvbJT//WfQ/9UQEjFs2SjkE6qZbwhGC6nuJ1S/auNgEGmVFRsNzYiGGCd8gM&#10;mJnlnHPqFH2suFOqm55Xh+72dvXCcui4r0QMU8sagIo5goJwMl1ObZPb2Eqvqgb9WhiK7GQEIzMy&#10;9zZ5kScjp9KyR+cuwxxA0u9XdRVXV4dN0+bUSr+/uHwuVpUBbWoROPRCCExl/hIyd80Zbr266vV6&#10;42a0NmqXwqqIZPjaaDRq2lBFdw9BxEEOhrdN27a5aVMzHheyocNruFRx1IzatlE1YlJ31SyZ6lBl&#10;1eIXkLKOW02mq8NhDFVV1Q54SnNTg+mpAdzryExeAVTV22bn+lU1Mz0V+73FtTUVrI1Wz5w9DYCE&#10;mqYJZlFEc+sWi6qVuTORuRKJw84tLzVuXHNu09LKOQUTReeQOSgXx4JLWgbrlVvq/lm/Syz7o083&#10;z66a1rTN/XcfaQDctMC//3gLeK5o59g/9ni69cr4098XPvK7o5Wp6n036h98bvjRV3n/AtnYHj7r&#10;P/buwY2Efg2e46P75Tf/YHhmPvzU3VFO5t89aQYgCkb5o49kgN54OL7jABMwHNm9z6ZTJ2GNPbbs&#10;cjzVjSHZQ+dQ7QbRBm8pn9zTr/HPJe/3q4z/c++4NX5r/EXj09rD//mXf+3e9MP//Fd/+M3zBZU/&#10;GUYAiOmm7/2ZX/Cf++lf+le/c+vhH/22Q7zZ8S/QqDQY3IVJSMRJ3EJZEAtxURU0oPO6AcHr6f0z&#10;g8GlKagDbbbFlfHaKL12CrceKdviSnNurVGb3ngcJpobTO2cfuPy2SdEeW28FqlX+cxo1MCNOzmV&#10;dYENENF6F4jJqbM3IiszRzlVIRFxt8KYg5s71LTI2QMI5gzW5NSmrF4Jh+JF4GQoUhFWOl3mXMS4&#10;ALAQCNktEEuhAZspUzb1CQvIHWpwYgdUrZQyc7Y2ZXNAAUJnrmWF+oUoTMyqxoAEBpyJIseUKRU5&#10;aTCHYuNmZWZ0c/fMTEFE1YyMhYUZgAiB2dRKTy7DAIpF+r+wzKgrlhIhSEEgcjMhowPn67FOrKpw&#10;ZxARqXrrhVJPBcnDLAVsGZijcCQOIlUIMRRbAPLCzFFlhTACkzArvM2qxXmKICIgjFOjam1h5jFN&#10;rNepVc9uRGaazTWEwCS5yaoaREAoF806fI+6kpK3ZkYmQmKlYyrm1OZU3jWDD4Uj11U3brcp05Ui&#10;Y1DF0I+VZwVxUqTcjsZrcGX4eDSa7k17ttFojUP9um73rdiKrdiKr3PkpO0o13WkyFTInDRZBRS4&#10;73ozq3jGrO9ZUi4UQ/MNakKYDIcy4ObOnOGtatYMlK5YEaTtNGJRaNadblFhqXPXzvNiBQtmrYhq&#10;5ipIf6o/anjY5qxaVXXVqzmKWUYt7GJN9pwDhR4FElEYEwUJIgK3rJmdAaSUOGjht0eJg95AmRLp&#10;2njVzaoYPWdmH6WRuQWJmi0gECjWlQROOaWUUptebsZVVYlIyolAPSYDF43pGCsQ1EDkErmmukO9&#10;oAhomUQKkMixELJzas1yMkmqIG7anFURgqnHWNXO3KasOjU9vbK8ZKpzc7OD/tTM1HSrnkdjAabq&#10;npufWVqKVVxux20zgmtgsuTaGoTXRuOpKsB7ZgXG4AWM466j8Wh5tNYAYE5mSRNx5AA4GbhV9eYy&#10;C7XJPTFB4XQPY83veMvgHSeaL59qip/dxp0YWNghH35brx8ISBccj7Au1zs5Hh26qr5rpv1Fwp03&#10;1XfsFOyKN+HCNfHknxUCipVRqWo7uEi7ncfjb3b+dOFDbFhPX+b9brLjRQvx/19eaGv8X+HxwzNP&#10;f+x3Pnvor//0f/mWK7tv0CXjKc4eed+P/tf3/t3/+9/+5w++9cdnJ1jFjcff4BdHAEnBsXNhS6u5&#10;eyByFljHdqau9+Vwr2b2DnqRCBvW+N2R56aqN167Y8dc//EXFk8sDl87l4uBr9ozc/Xe2f07p+tw&#10;cT88Btk3d+TRlz++2w/3MCAMxuk4ORWpTJ9oIxBRyaPgKHjCIuABQqHuMJEXWa1Oth8TrCFUbd1Y&#10;2t1TzuxUhQBg1DY5SF3FcTMOLCVLTK6poPKgQKeN6Q43YoK7K5eED14ExGkC3ncAHU+MihO3e9O0&#10;qU0TJ1mUPtaEGg2HsUNQbIuFiETIQWpVW8yBs7kUqn3pGhZzGrh5MRRGAfaEYDkT84RZxxJCKaiq&#10;kwFurqoiXMdYQFxxIl4H62ZdmpAlzgM/ASMwQEyRpMzaqshuIC99RCIPQerCB6Ii6mBSxDBVs2pR&#10;AoAThEsD1lU1a1GucCHvpP+QVSEkEjoFwCKcb26uxCTC7mSOol1dbBTInKTA7UhNlQhU2qFc2Avs&#10;VLE4ayHgXx++/cZwSy+tMq0xSEDzs3Pb5+b6dYWsw3G7OhyPk45GwyqEKgaogZlE6t6g0de80bdi&#10;K7ZiK75RkbOmNktgCes9ty6BAlCQyX++8OIYDhROneasRXvMUbZ3Cl3n1xobodPrXNSCi+FYVZS1&#10;bZogfQc4xH5/MBqNig5zzpnYzaltU24aBKoj1UJVFEFkYZbgpQynzoQi7JyyqmFqZr6KVdY8asfj&#10;0ShZlhgQoqW2bVvVZJozt0zC7AQuaq7uVsVKgMDMIgXtTJ37AofQKwYMXe3cO9GyAm8p9Pg0bnPK&#10;pcTJLMUyKKXUNs24aUVEU8o5czQRHlRhWz09NzMD4VOL56IEuK+sro7bdnk0TGoGbnJS07Vzqw6f&#10;nZ9rNDO5EGnKqWktm7KECDVXdSMjGHOQIL1enfNwnNrsNlZ1JgUphODuRaCag/QHczto0xXnhY8u&#10;yNXKg0DfcUO1P5ZPt3zU9sTj+onR+fEEdAUEoqv2xvdezXoun1uz9WPyWvrIn44/dhr3n7CFHfLD&#10;8/6Lz1jaeHMG+p4j9fuvCtvn6p/8AM3N8nRAXtPmTKoOxe+/OsD9ndfEcaDp9YQTF53uJXGZ93vZ&#10;Hb/W8a9nx63xf4XHLx77k4dP7v7Bd7xtW48JOPf4p//Nxx9954d+6NZ9U6ce+uRHPvXy93/oQ9fu&#10;GcjMFd/9gXf+0k/8/hfP/dh3bt/k+Beom5SSm6kly8yoiqg5lcWxr7OcC0OamPvT+yrhS5NRIgqM&#10;mUFcmK6j8Px0Lcxr4zRq80YdS2GqK1mYqlfHqa5kfqaeqgPRRReAANozf8Npe+Wh8IUrq9uTvnzf&#10;8D8V1kEIsWu+mZrZRIEQYDCRQJzABGYXkRAEhJRzypq9G2wOd5eJ9AUKflQVhMKkSSaNW5vanFNF&#10;oeylxTsYXsTLqajeZStwlcBQ40DMZZ5jJoJqzo0D4BCImbzI9iOlnFI291AmtK5r5MIUmAgKgwSq&#10;qhBZqlCEJNxAat4GbtqcOGdzdSIWKmw3EZEiK1YgnYC75qSqALUpmXusgsMDB3NvO4ihq5koTDWI&#10;VFVFRJpzalOIwbSovHRk8pINF/EYh6s74KH4BwBMLBwAFOd0K+5zJAS0KTU5BZFeXReNLzNzMBc1&#10;CoeZpaKY5r6Or1R0Xkze6c1kwKV4A4HAsFJ7VJgbuRez3SoIFTFEc4crLHWOxdRmBbsIec4MFuJe&#10;CJVMXWVvvtqvlOaUM7twEJmbntm3a3cgaUajQb83H/sh1uM2D0ejnFqVemowzSGqI5mpv/bXdyu2&#10;Yiu24hsUqpZSjjl4hXUvjo4kDnSuHV8taDMDoZLFTVYTnlVzyuCLtaYvPlLpyW2AvBHITYkgzOM2&#10;rboNm3FynRrMNRg343HTNHVP6jpmdyKp637RdyKz4CpwqI+G46XVtexU1T0RFxEzIrLVteHaWq4k&#10;Wk4hhumqF+qq0TQcjrImmAqZwCVQr1f16h5AMXQ6XlVVmWbTwiVhFiksknEzJCIjapum2G/UsYoS&#10;RaiFqlrSrEmFyczInQTs7llzTlp0fWLVr2v0tGnbYUrMXNW97bOz2+cWxqmJe3ohxpW11cWV5eHq&#10;ykoaF7nrlNqSXrIQVghExU8dOZN5xcGZmVHFKCxZMxNCrGKsREQzHHChoi3nzAArXFXJVZEyJdWW&#10;zn9KF7S/1psERRvuopYUAYFxoco4lXJ6pzk1UaLq/hhBCpQWREjn7CTzeNFeNH7fHdXfe0MEcOYr&#10;w2Zb+Lfv6oAtec3+w6eHp8Z+7onR339Au0Wk+gvn3AX+9NpvzPHcpB+x+0D8R2+teR39uVlDb+P5&#10;v9awy43/c++4NX5r/Ibxi1/43NL+O2+5frpQwgazU/mxX/8vfuT5f/nfv+F3fvYfvPCWn/lgHYgA&#10;54U33/3t0//iU19s3v3ewaWHnfDiulRE2WDJYqjYcjMazU9Pj1eXhVXILatq9uz93lTW1Oa27s2e&#10;P7kNUaRNHj927vEXz22f6x05vKNfhxOLw2deXj6zPB41GaDpfti9MLhy7+yu+f6JxdEzL5+797GT&#10;b7pu5xU7pzZmmg4QYaba5obj+bHnm0dyUgJ1AvETPQ8iFnEiL7IPxZhVhKmzF4cwR5ECLHRKZsbF&#10;bg5Fwr/4q6HU0ghw91Ez9pI8mMEgEjt2mTt1wtxO5sWJa6Lwtv5xFrR+N/8xF6qaFURJ4YwRIaes&#10;WYkohlgss4nF3OAWmYJAIJG5V8VerCrpHOKKJnRyV3gQMEnIMC7CoQX0RzEGcreizUhU/NCIyRws&#10;EoRFglmR4izoSEYpPcI7gTIzBcgRRUhC8mza0cZoUsUtpHgrQtVulZSf0iKgeb77qGZN25pqOZNs&#10;3ro31rEjuJAJndzEGZ3Qv4NBRmyO4r8NZtfiJeaqKswSQ1WKqE7ZNKXUtI0TiFgCx9BlcTBPOZUa&#10;cFKFiHci2VAzU2XyOvCeeO3V4aad4x2eFmkiuRmYp/oDYUltKtWJulfXU1Ntm1ZW1xYXF1NKjYTR&#10;eK2ue8qpSRe1pbdiK7ZiK745Yea27g4zmfWpM1nD+sx9UeX0ooevmef5hEwNuFMhSwPwi3dan6kB&#10;uuiIxAjMMXCqquK9ymBTFZaUNWsKSkmVRaq6DsXeRp2KK4ZbznmU20yACEQUujoaDce9+ZmwsDDH&#10;PI6QQP3Z6ZmqqhvLp84triUfNU0deLpXDXqxiiHEkLKmlNnVQW6uRG5G5czdXTtATV1VVVUFiaaq&#10;2WDd5QoSiEVEOHHbtiRekC/9qg4huBrB4Smp5Zwthl6Q2O9pkRbLtrS6GmPkIIPp6dFoDPc9O3ct&#10;ri4PU9M046xeFiFBhIDxcBhDdAaTC8Akpcc5YY2wG4hRVVWv3yPXIKEKcQKfoU4OzMlBzjDSZMNR&#10;s3LBx07n/1lPwLrNG54CAdk/8Ug7IxfcFWdO+er0ZC8CAE3+0gldSv7sq+m3h5kJ83vigQERo1/T&#10;7ivq//WK+tRL7e89mlDRjWMHzqM0JxafWLih/ys3AMDK2XzvC+0TZ/DyMCPwbXvDjVfVt8xdcN9e&#10;+kYu+8/rHPYX33Fr/Nb4Df+cOv3K/I6D2/rFCga9/W/+iX/wD0/86I/8Vz/wy7d99//4L/6HH7pq&#10;W9WNn953zY7BH584RXTo0qOFjb+uBNShPnBo/8G9u4Pp6rmzV+zdc/bUiXNnTj/x2MP79+7btWMH&#10;gD279qTUnl08G0I8T329MNzRJE2qvSiDXtw2W2+bqXctDF48uXri7JCYrtg1fWDH1OygyuqLYcxE&#10;Tau5yFZcdCxCFfo3zh59anj/eLTWtpmJS/fMJ/L3RUcrCkIIcAhT6aUJMBGYR8mzeOKiU7ILwDtx&#10;FLPiikNdBQmmmlVLr4+cIFyEK4tSWSEMFCtwZhZmYTYyMzMwvGupTQzuvK4qAadWi7pk0UxUVyKX&#10;4kBmXixmirRmHTiKRJAQ9ULsVaGoQQIkCOpQTV4kw4nrUNJaT6bFsRzWuVZPnJO9MNzJnEWIpeAa&#10;s+fOQA4ojnPCHIKYWUqpk4uMMXf+R51pg5kxMxVLU2GDF+Nzd5h3CteTXLZ73WTeWiICS4CEnLO2&#10;DbkH4irEyEQTn7sidF18rIpDeFYr3IySOBa+oKMDy9rEcSi5t2aAi0AQil2YEBEThVjM2VnEReAe&#10;iDNgagp30z247Ui4azZbshVEcSYQxVjVMaTU5py3bd/OxG5exUhMVYzNeFwa1Oao6l5SHQ2HWTf5&#10;LmzFVmzFVnwzwtdZzOtp3MYM6xLkyyZbNj/u+QwQzMJE3C0F1ukFExuDDYcGuvofbTwOUXZleFXF&#10;lCjEYKDRcJRz0dYKRXFZhIWRc87uERxADlI3dQ+xmqn66shmDjZTdQOsqmh+ZhBDbMaNWR6P8lrT&#10;LK8ut6axqiM5AQGohYW5SSMGBRFhKbq1JME1FzGY4rrp8JRMSjVUiSmEGNxVLbu7FFcbAGpKSp3w&#10;ZwGYenHS8QmelR1qrtlMKMawNBw1Zy3063bxbCXBc4Z5BVEScSr6YKU3aAYhjpMcqixvVM0NObtq&#10;NoMBUZyYQ4ycDaDIHIjFiZgnPi5UlLqza6tZdPzan3ynbnbRmLnwN+7k2w6FWdn4hJ8+mR8fUyXn&#10;xz/4bHNtDDdd23vjbXL9tvNN28+dQzWFk8eaf/e8gX3XghS87ZkT6R/9cXf7ePanF/0oQITxMH3i&#10;vnzMaPe2+INH+WOf03i4ugW4777xPfPy3uurq6axFVvxlyIInq3V87Lc+dyJk6tjXHPD1eOlpdOL&#10;q767nhDM2kYNl34BAXQalQQA7qhE0EKY66oOrkOiqcFgWYqjJQ4duqpXx9MnT7766iuAq7lcUnJb&#10;P70q8PUHF0TosWOL51aaQ3tm9u2Y2jXf3z5TDw/ME2GqF7L6yXOjF0+tPfvy0lQvvOHq7XsWBnRp&#10;TuiAI9q0ppyTlg2q2mVcKIhKBwzCpZPGzEIMUCBUIYjwBLJeAOwKgImLphZxedZRfhOLJbSbdseH&#10;sMChOZceIAo+wgzC7uZmLOyBicg0ZzNzJvcj1fsOVAfdfQkrD+pHqUxXmpo2s4QCQXHAzZmlgPmD&#10;BGYyA5P3q6oOQdzJUIlUxVsIRX0kGJDNbTROWR1axRBDcLhnK+JUambqLGwFk1j8rEEARFjNmpRK&#10;vlm6hgxi4RgqESkXiQAW4cLMK3LnzJ3lta8TG4oomITgADGEuPMH6xYQanUlEqKWjInJmXO2Issi&#10;xO7kSWMvmntWhZdsjQupgpmN4NmzGQuYpchmFkmatm1VUDJqNVeHC5FTSe6zqjgkBCGWULWaJm69&#10;nE2ZRdwzjFn24+ab6Papds0txygSqqSqbsxc92oA55aWer3+toVtOeWmbcej4crKytLSMhNPz84w&#10;S7Lc5gyWwifdiq3Yiq34FolStHT3DYZDm0/crzOFmwwucDtiZhLpLHEmr7dZabds7myAJmdGYGRT&#10;AXp1zcQs0uTMxO5ZJEDgoBCCCLKmpm2FOMTamdUB5xhCAGVzbZO1Cb06u5ubBBn060SuoNGoddOZ&#10;qZmpQSV5LQ3XxJiZA3EVpI7RYcIIVV2F4IBmy6p1VavDVB1l7oOb55SjBA5C0nG5HYWa4aTKzGSA&#10;mnJH+upMTZkDS4OUs5oZTxQhmaRJuar7qLFmWceaR8103RvEOjXtzOxMz2uWePLcoqmSO8yFqV9V&#10;UmxbzdQNFJ0mEs+dgk1XETX3AHZzNkSWwBxYMtgdWjw73Yu/KnBZMsB6K4w2LM60sT/+s+GvFtOA&#10;e5tNd/zlgDtvrP/Obnt0hO9+V3z79lBaC1B78PHxv37IlgE2+tvfU+2Dv3vgvSm+YooBnP5yOzPH&#10;33tzIdshj/2Tq5kIz9w//GfP21uv6/31K/jADPOokNz55mvCvm35qVf01z+x+tS0fOTdPfla7uSt&#10;2IpvSuzcu2/xqSfPrGLvNACce+yTP/+//czTt3/43/2tm/7jP/3pD//Dbb/xT/7ujXsHAHDu+MOn&#10;167Zv3PT2/q800D5dZ2dmT148FAVZRDlwJ5bh8vndu3aWQU5+corx449v3vnzqNH76xitbq60qb0&#10;5LBFkZO/5BfAgZTUzIOQwV86s/rq4nDPtsGebYO5QZXNj59afen02pmVpo4y1Q9BOKvly6igrDRL&#10;X1r8w5QTSxAmK5ohDmEW6dB9HXDSnaDCCKECCMTJzbIX2zQnD8LTZMk9IXsnrmgTpSx2UFYlKvr+&#10;nZq+wQs0JZgRkzNBQe5i5iBzQSZVdiCrqCJQdXP8jqvyFVO+OqiqK8OuXYMfvjf/3mo6l+CZOws7&#10;d3U1RnEaVipeB4RKpF/VUDXPVSW9Ok73BpUEU2XmEAKI2tRaDEuCcauJuU25DxpUkRyW3YgdYIa7&#10;l0YWCYOZXKsoam6WuQiSAAyCursRCztIlTyLsDlatbGrqcEMBDCRgorJOhxwUysGdKUxpoCbJbUm&#10;J3Mn5ijIbJbbTq/FXL01OAOBmUAgcqKVcepFqQKbO0GLCCocZjDypDZOCY66qkpltChVKlyt08Ps&#10;/MbKORJ5VnIPgeAOspxNJouODAdD1Zx4CvNX0A23xCPBl0Z5zErsUYiJQq8X5uZmGh+qqml65ZUX&#10;R8PhzMxs26TV1bW1tbFUg15/yoHhqHGSECvAmTc39NiKrdiKrfimROmBTQw5J5XXC/w/Mdm22fy7&#10;vo18fRVPBHMjYkMRv9LkGplhBldmUQDElm29+UeO4mDTPZq8ljpC7OU2uZSGnkehpNYPVaPJyOuq&#10;zt6mxKZwQwjk8CK8BWT3YCZNk1rNFCXAql6VDEDMefTK0loyjURrlteWzjkzS6hEYDlQiEwBTGAn&#10;ltA3Y5BYTgyPZOJqQBApaB+KkltFRRlWMVs2Jhh03eGgAKbilQAAIABJREFUXBAEypTdAhDVFMTF&#10;Gt5UA3OI3Gq70o4U1WjULDdt1auaZs0cajoetsYyXlneM7cwPejldpy0zU3L3UfjVR0AR/COcl/4&#10;HFYcBRwE1WxqzEwMd2NQAlEMoBRIA0vBJIkDQGTKDqWSgdtXyXs6lYTuUajpO7996l2bDdtYIiiJ&#10;38//YLUxA4TQrTf3//lNk8OCCLhu6vxeO48M/sMR8IaW7a2HZgDAw7+6/XxDIjNtm5VQg4BtC+Ho&#10;grz5xgqX94vbiq34lordd79r729+/CsPn7rpzp0CxJmD7/qJX/mpo3funQuH//FH7nr49EK/JGjp&#10;pXs+/ZXRnT9/V32ZLG7D5liF04snX3lldvvc9JgxqOT06TODKjz55BNnF8/AF1Jqjx8/vn/f/ief&#10;fHJ1ba0+dFU2q/jSb423WZ86vvTw82eu2Td3w8H5GOXE2eGJxdHpc6PpQSy+AnUVrjswv3fb4Mzy&#10;+OHnzj7wzJlBHaZ7sxcqHru5v7ryfM4ZE8VjAjpZ5C4hmuAc4USoY11FUbWklnIL8yASgxCTCREH&#10;MXJzNy1a/6XV5p2wP+Bu7kXdcP1lHAogw1ULBFFI2M2KxK6ZFZPfwjLr0cxO2Uu6TDGEGKuQ9ljv&#10;sN95v30sBHaQdZ45zEEAhxUyFxkchYnHRGAjBJFe1atiBfdsCjcXFrADJMVPltxd3cdtI+RCXS4W&#10;OvqAFZqZZ89I3NkNly4XOnpEeb8OTJqQ5mruxTuteKmjEOfMnVxQJGQm1T5zJy/Tu2pygrsxUymz&#10;qvs4teXjYeIgUgh4RXuSUYRamNwneqik6l6sndWSJXVrVAtSNOTMIXhxKConqFZmlg41W8zqOq9s&#10;ESk5Msy1mNGiU09JZrZdDt4c37bT+8hnnV1CZeKpzc2omZ+bq0J49cQJijY3MwPw6uqwbWw4aop0&#10;y9TsbFYbNmMzZ5HACOxBJMhWFrcVW7EV30JxPm/bjMF+6fhNYJZl8IbHPknoJm0ftE2rWTOKjPXG&#10;g294Ce/W7JNN3VFKHdasKFm5ubmQuYGJiNvGDMrMZeZhFhGBk5kSsao2TUrJMCEzZzdVVVO1dnlt&#10;tc05SogsKedWsxE5MRNTkAxfaZrGtaprMJlmIHZn7pKzuXW87TIRwsGAppyQyIklkLMwE7OZt21S&#10;zWoFIWUoc2URRyaKVUyNpaRNm9qUU6sp5VYzJQZJATqqo9WMnJdGw7pXT/V7a6O0OhoRiwQhCBHc&#10;lJ3Wr6szgQsdgVhYWAAGqBIfp9ymxIQAChIqDjWpE1PXCBSECIgAxV32cu2ruR7u2I+dg4sQlZdv&#10;3F6yXS65oWizYRsHXIhpmbzUhbvEAX/grYML9trqwG3FX57YfvA73nr41z/+e7//zls+dGAmzlxx&#10;8weu6J7q77vpr+3r/h+fevQ3//2fzL7vx++c4k2/dBf4xTnAgWfnZmdnp9E2RFzV1fz83MzMtASa&#10;nZm94oqDc7Ozbdtee+01s3Nzn7z/xdH+A1HCJt9bpvmZamGmHo7z6eXxFTunDx+Y27MweGVxePLc&#10;iBzX7p/bvTDo12Fl2J5cHJn79tle8S24KFTthTMPoWQenclIQXBQl84xAe5mwiTCVVUL0Xg8bFMu&#10;aolOlGCqZk6BpAjQByqK/Bw4JCtY+i6/ERECFcadAyWrcpAWpRNGFWKR7Hc1JuqUS4AiuTLG2Zf0&#10;uXm+NqXVRlrmQaymg3OMgUXcm7bJKM5kNHk/RMTkjmzqKRGByasYq1j1qjqEkHPO5grLKQXmohdZ&#10;cPikRkJMJFEEZEk7f3Lr8sPAbGbmBufU5iblwhArMww5CgnNAQUK2c9LYkkACthSnGCAmxnAgIgQ&#10;FftttXXIjps5DE7cXRFiVs1wJ6Ji0CeEnAuIo1sAELwKUnSTmSibusOIs2mbczJNagowQ6CB2ahD&#10;f1CBw5ackonQmTSYmxFDCNwxNCak+45kr5p38NW30LfNJyjOMgtIRITcp3r1wvz0toX5YWpXlpdJ&#10;eWlxpZKKnNWaqpenpmchYTwat6kFKFQhiFTsOSUyreIWonIrtmIrvqWiOPL46+W8XZzabbbbZNoq&#10;yD7vTH0K/7z41ljnQDc52PnMY3LA9ZcpWPfk5u7krqYeWdUcou7tKBN5rKmAGLNZViMQ3BkO0MSJ&#10;DqrGITiRAerOQQyWTA1oVVNWdScuKmFkzMPcem5lTFNT2u/3zTIIhVhOzG4WhEvJFe6mmtvWkNkZ&#10;bprdzVgksJTshgucnzmGYFmtI253Nj0AnFyCSKzaNlmyjmzuYA4cxF2JEjEAaswS0bnhcHU8zl2h&#10;1WBWKHYujmL5QwxiMHtZQcgkQStwVzNzFxYirjj2OPaFGzUnVri7q6mWTh5ovfF1YS8NBOyawvfd&#10;uMl2v8z4re1b219jO3WL6q9t+7fgG/mLb+8tXPH+D37vp/7JR37ho4d/9geP8qS4sXF8Hp761K/9&#10;/O+d2vPfffjt9QYl2I3HucAvrriqoRTYuBPtL+HArt27YxVfeumlK6+8komPPf/8/h37VsdpdlBf&#10;JEZMRFH48IG5vdumHn9x8fEXzj3/6sr1B+YP7p65fnr+mr2zBITAwyY/duzs0y8tVVFuPLSwf/vU&#10;dC9e2IiDO9aafGzxS93vfrEUJSqJlpqaK3dJlidN7pLa3LqNxg0Idd0XYbirazbNZgqpJHD3iycE&#10;kHtg8dKJMgM6tIeXn8EC8iSsXxhy95ydyd2FREQAUsuZYR2ZnJ7TL/ZocFO4bqy+OG4fT7+zhFNc&#10;iQSpQ2+H7T+lz6iR5lzUPJyJjLhMiqajRgOVTIkAWNF8DOKmySybE8FBIYYYY2ZjBsOltOnMtGNO&#10;55QzE4cQRISNs7uaZ1VVI3UQueeSDmdoNi0Kn4CTe8VC1LUHJzS3Igzj5lxOu0wd7F4MG8AEs+JY&#10;ByJyB8Ot00Qpu7uaZutkZEiEmJmrIAQL3B2y6x+CnMhAzgSHOtQdbsWcvoi2GDkANTuAm2/s3fFI&#10;c++r9ggIcOvOGIaJL5+ZCyOSHMKNN9G3Vc3YfByrmpg15WZtHIgXtu/aPTM3W0/1QzUczC23w5RT&#10;Nq/qMDszNzU906Y8XhsRUYyRhdwt50bz2FVDrx/DxtLgVmzFVmzFt0R4kSzuip9f266b9E3WFxFe&#10;vGO7MZ2WSleYJEfXuLv4gF2FsDu4lR5XGWduaq2bqWtG26aUct2rWTwShSAM8sKmcIFnZooxgtyI&#10;naUYJjVNu7a2KlL3e72xapvVtGD62dxzSn2ibGiTuprAXMYSQm7bVNUCIeZAkh3uNrHONTMLMWTN&#10;lrtlQec9a87OZm4EETYttrRagCLqxixwJE1qWoqnbZsAJSKzrMJu0ZXMDG65STFGc1tcWur1aqlr&#10;zzmGMJnN3NViCKqlRsssARO3J2IqPj0cCxRFhJklmDFxEJZAlhxkKFCbbJoIygAzbTDuvujDpkv+&#10;2dq+tf0vsp3+XNu/iSf89dou/cPv+Jv/03NP/L2f+5GfWP6//o+//db5cOH4dOr/+Z9/6H//bPrQ&#10;h3/ufTfvusjIZf1R2LjdPRPoxRdf7F15MLrdc889Nxy+9tSpU6dPnUlje/WVV7bNz27btu3ZZ56Z&#10;nZ357D2ffcORt6X6Sp0bhLABMl9egKgKsjDDd920++Yrtz3x4rmvPHPmiZcWD+9f2LPQN8dzLyw+&#10;/8pyEL7tmp3X7p8t53fJBOPu9sKZF15cvD+rdiOYKISuPlaEO7zYBjAYTjTOOSdNZhJETd2NiZgo&#10;chBYB8o0o8n001oyR4wxhhiKMEbOaqpFgrCoLIIY1KtqAdgA9+SWYYWhx0IizIwCBsnqFppH6JPP&#10;6xd3+w3n7Jlxe5Yj92Sqxuwd8Z07wsJj+cGn2i8ObSWpOhXZXwSRUCxCCbDs5sNRQ4YqVsREzMKc&#10;zZqk3FXxKIRQiwOOnDTlKHFQ95qka03bqKasTGaASEGNWgwBRFlN3VQNKO+MzEyzsnmZliMJB2Yi&#10;t+wEd2gBXkpZBlDWbMkKq60zVCiqJwzy4hZgoHLxmMqkDjIz14moCogJgUmY2FWEyZ2AKMHd1BQF&#10;NOpwZ4e7mgIFeVkqsG6ezHfJVW+S75xFrNPSO6ff+0Q68Hj+vKGpQ6iYO+fWEC1ndZ2R7Xf3PzSl&#10;Mlx7tY2u3COJBGoby63168qadpVX3JRCXJiebRa1N5iamZ+LvVrN10aNqcUQiLzIC+XUpNym8ZiJ&#10;NLdW7tK/PPEr//5j3//et8/PzXyzT+Sy8ZVHnzqzuPSuu+/4Zp/Ia8U//eXf+skf+9DrGenuo3ET&#10;RKoqfr3PamP8s1/5j9/znrcdOrDnou1tm149dZZAU1O92enz3BQ1O3HqLBFN9XsL8zNf+9L/a4uV&#10;teHP/9Jv/i8/+aNf11f5C8a//o2P/sD3vHt66rUqNeb+wouvLi6t9nv1wQO7+r36633pXjv8fGL1&#10;545Nzn+Dkknpn0GCVFWVNZNPZmoiXs/1JvXldTqebziWuzuxdbh9c8CSdk+oEVwIpMpCFQcRriQE&#10;ZkDNGA4RMieRWPWnVlZWYoyA5uzb5kIIbDm5OTGDoJZhHohhUPVxZ+wGaVOxU22b1KsohIqJKglq&#10;3rSNwSVGIzRtGysejxu3URVrCXGcGuSWQEUMjYVSatZGK84gcNM2w3YsLKCJZDURmVXCMVaxisIM&#10;cgniQKhiZOnnFGM01ZmZ2UGvL8wxBpBr1pTycDReWl5aG49DjOZOwqFTnvYgBJCa5ZxjYBGJxgCI&#10;WA22bsVuDu5qoMwUiPOE7/jNvE23Yiv+SkYY7HjHf/uL/+91v/DDP/Wj3/5v9nzXB/+b7zp6885p&#10;bs69fP9nfvcjv/UZHHjr3/+Ff/wDd+6Sy39BL+DFuWuvHuzetWtldeXF558ariwO15YO7t13zbXX&#10;njl1cjA1ePKpp06dPHHnW+566eWXx3l83/33XHXbrp0LCwszvU29Qcsv/eyguuO6nVftnXnixXNP&#10;vLj45IvnCAiBbji0cNWe2ale2BzsCRAwSvkrL31qlJeJyFHg3wXr2EE6SvOQmVmKGbWbqrlDgsJz&#10;VgaiSIyhCsHhRkiWTB1OzOxE7gQzcocVEERR8XCgpCBUnLbhHkEVcxViEG5NxzmNUs5mpiAmYgiT&#10;kZOTAGAe2dIx+0KQEFDt4cO77NABHJxmrTC8uTq6qK+8Ep4GSN1KtyoQwZ0IMQRyDsLD8djN+mal&#10;OwrhbD5qErmaaTJLOWUnZq+EYd6kEao6cHB48pKqQmEwIkCioDws8l5SFE7IAWJh6tJiBjFzDFEI&#10;ni27EopBQ4FZcoed7HAemKSCAEEkSBHrNO36ksSdBUHxZ1cHBB0/ggjEABMF7jJTZgFsYore3Qbs&#10;KCKWbE5EIgxgCttnZM/N4eh0HhKN616/L6tvjLcMUv2yP6X16chEqlJUTN3naNeb6vfsJTR+1qPE&#10;0B+pZrMYezML03GB5mdmer2YtXWJg8F0D8xVf6zJRMbjlIsZeiEQuLlbzm1uhu1oxFWsqsrg51aX&#10;v6bvsLunlJZXVoRlZmY6hG80re72W67v9erXHmNmyysrqU0zMzN1XX2DV6V7d26fm/kq6tHunlJe&#10;WVlm5pmZ2RC+0bjWt97xhtczzN3PnF36wz+5b9vC7LcdfcNg0Pt6n9h63HTdldNT/Uu3n11c+eJ9&#10;j83OTj/3wisH9+9a39406cWXTx55w2FVe+vRW8LXWXw1hnDklsOvPWZ1dW11dXX9oYjMzs7WdfV1&#10;PbGNccetN1Rx89y7bdPi0oo7VPUPP/2lY8dPzM1Ov+vtb9q7axsRDQa9qUH/q3hifx3iotyNLmML&#10;dFFc/AXfLAEkokmCOBnRkb27Qmvnm0mThts6qrAAWjYeajKXe5kMiACOxETiTMKiriIcQALRJjlT&#10;qAlCpmbmcAOzuVmiqkd1rEMMwlYFRJEooY6xTTmbESgU0X4OtdRcxXHKRAY0cBT2d9smIRLirFlC&#10;SObJVM0stRxEzY28zckYTU4Yc7YMwIuWiwgxqaWibt3r18ny2nAUQhVjDCEEkSrG6cEAjhgiC4dY&#10;jUZrw/GwbdtY9QZTfcGgadr+zEzO2o6GdazG7bg4u5pTVnViCCuRdzZCTIUOAXj3IUzYEG6mikjO&#10;TCG4SMGaFhduAhiCsmwq9j1badxWbMU3OgiIB97z4d+75T2//Ru/9pmH/+Bf/tFvDpNV/emFnbu+&#10;6+/8nz/+I99/cPqr6PVc0Iurqwqanjn2pNk4is7sqEejtceeeVQMqPH0sacILsyf+bNPZ0tSC3E6&#10;+eqju/ZfPzPYFYQvV+4rKiHbZ3t3XL/rzNL4zNJYhPZtn5oZVMKXJcmWlfJLZ1957OSnWx/ShAg3&#10;mRTc4QUqSEQdbKMT5SAEYrCaJlWGM4EgUqB66mQMK3JdHXhPhCdalGql2wOIMHNgAtMkQ8zI7uSZ&#10;JVZBiFzdNVnWDCMuWhpOQbh0i5TMzc11X/WGI3Q3N6tBFqkSp1Dr2j5c/SqehRCMnRBCEDVQJ/fJ&#10;zO5IOYOQy2cNCsJOMs5p1IySqgLZHMTBLdSVEqeso3YsITaa3U0mAtBGziWdKsh5MrgXjGiZXlmY&#10;iNTUtfRRQ8lV2CFgMJEWKgCJgJkhQR2uufTfil2BwAEFWIicWc1gZNbNK0wEJXIXRhWK/R3Mrcku&#10;gYv0MzM5iEuHj4lsomgGoDAV2ZmKbbofjLdeh8NsQ+eWJYIF8GhrN4Zrr6RrTvQePuGPJHciUvg2&#10;2ntb7x37w2zkRqiuAjjGsysro6btseyYn5sZTG/fvkMij8ZDNa/rejQaWWADt5rULcQQmEgVmtvU&#10;pjTWnF1zDNKvKhLO5o22r++rCwCq+sADDz79zLNUGJ+EN91+5NChg5t+I149efbJp1+848gNg34N&#10;4KFHn8lZj9x63aUj14bjP/vSI0fecHjbwuxXPQcz21yYbvLs8ePHv/LAQyknzSoi+/fvu/3IkU37&#10;SGcWlx94+Omjt984NdU382eef+m5Yy8ffdPNc7NTlw7+8oNPDUfju49+9eTHSkv88tG27VceePD4&#10;i8e12BgyX3f4muuvuy5eZsFd3tdDjz772JPH3v+eu2amu9ZKzvrgo8/c95UnVDd5udmZqXe9/U27&#10;dsxv+ulsustFUVK43/7YZ06ePneN+Wf+9IG33XXb1IWJ3FPPHq+qCPhnPvfA2nAMYG526t3vePPC&#10;/MwTT7+QUr7q0N7f/fg9w+EYwF1vvvn4yydffOnU+u5zs1Nvv/uN+/bsuPTVeRMNKgCQwEsra2cW&#10;V/q9qrchI2LmlPLTzx2/6tC+9Tc8HI6ffOb44av3P/70C1+8/3EARHTlwT3v+LYjwvyZzz+wZ/e2&#10;R594/vSZpctdhCO3Hj76pps2fYr5qySKx1544aGHHl5/OD09/eY73rR7966LhmXVx544Nj3dP3Rg&#10;z6aJk5m/cPzEyurajddfKcwvvXLq+Munbr3pmq+aVKteRkMZeOH4if/0B59fvw3mZqcBfOpP7gPA&#10;RLfdcu3dd75h/fLmnD9/7yO33XJt+Wq4+wvHT7x68uytN1/T79UAVldHn/rsfa+eONOrqzvffPPh&#10;qw+Mxu1n//SBqw7tPXz1gct9lJvEesuLLs6dXivcL7uiX++scbfsJ4e7q1uTsxM3pi4M8jLv+MR1&#10;wDeklD6Zv8vvuoOcXOEuHgxBuEAYS35SB3YEcwssAtKsIDLJ2d3NA9jdySmATDhGYemN23Fr7XQ/&#10;EtPcYNpSbnNKKUlHI3ciCmEq9npwb5pRtsxCziD3jDxs8rgdwY2JiYSE1a1pG9bQ6/VyaohNKeVs&#10;akbCUUREJEQHxxiJ6l6ujZyIQqxjZe7easqWo0cW9kKxM1M1tZWcUggSJDaj8WhtCEOv34PmWqjf&#10;G8QQ4Z1I2OpoVBgVgAcGObGIRCFmJifADeZsWtyFoOCclZuxsKhLlKrilCsa5oJd7RSqqZu9t5K4&#10;rdiKb1pM7bv1b374Z/9GOzxz4uxaq9VgZtvOhX54XXo953tx7gjM3AtkYPQoNzCTSJHDeDgMfWaQ&#10;qxIRM0Ol+wlOJ0+ffmnb/ML2adm0HbceTFQH3rttsHuhT8BrA/QJYMLKuH3wpc8dW/ySQifW1BsL&#10;jB1jm5kccDPh0Mk/EswN5M5kICOoGxWamzqxGDSruScrEEp4FhPptO+ZGHAjOJDUGAYu/tHi5k3O&#10;5lpXQYiEWYi1aCoWvH7JWkvW5QVJ4mfT8WEYbxcqE3lqmx6dvYkPanjHl8afMDMQjDKTdJ0/wAF1&#10;r3s9B1bbVk2ZuF/VYF8dj9aacXY4kRsYli2ruYho1pwymkTsLMRRiokCEZW5JpuV/x1m5izMQGlB&#10;mk8W9OTZtE2J3BVubpCwXkIlQnnL2mUAhRFh7h66BBFdU89c1VUVRMzs5uQQoipQHUTcmYmYclYA&#10;RSeTnZwRhdVdASPwhBpYhKq7K6NZzYYYZuRgwzKROkjbzODAa/OOfVNHnwrxWf9ym/Nt8oFdvG2O&#10;aaqHwWBBi1tdrHq93vLaEOA6htnZGZEQQhhMheWVlbNLyyurK022bAZCFaMAZMqk5m1uh6lNwlRV&#10;dYgBZm2TRimN8ldfzZfIOX/2ns8vLi7eefQtdV27+7lzS5+953PLy8u33HLzpQu16an+c8de7veq&#10;N99+Y1Z9+LHndu2Y3/TITds++Mgzh68+8HqyuAcee/rqQ/v6m7Xj3P2554/de+8Xb7zxhj27dxHR&#10;aDT+ygMPfuKTf/i+975HLmnOfPnBJ83s+CunPvrxe06dPreyNlpdG338k1+IMRw8sOuD3/fOXTsW&#10;1gc/e+zls4vLryeLO3n67Jlzy1cf2r/ps6r6R3/86fG4uf32I71+D8Dy8soDDzy4vLxy9OhbZLP1&#10;rqrd98ATn/qT++bnp3/1t37/b/3gXxv0ewDU7OTJxW0Ls7fceNWjjz//8GPPvf89d81M9wGsDcdf&#10;/PLjKytrl7vmX/zKo3d/tXbc8sraxz7xp71ePTs9mJ0ZrKwOP/eFh97+1ts2dpNU9ROfun/3rm0v&#10;v3r6+z/w7atr43vvf+ypZ198/Mlj27fNufvuXduefvb4+99z11PPvPjqybNPPXP8mqv333DtwbJ7&#10;jGF+bvO+5U2HN+/FLczN3HrTNZ/7wsMHD+yamRncdvO1pZNpZtsXZr9w36O33HDV+t1YVfGlV04+&#10;/NgzszNTMYa7j96yvDL8/BceIqIY5P4Hn/jOt9/xlttvbJoWwLhJ9/zZg9u3zd168zUyyaYW5je/&#10;J2OQIzdfthenqo888ugDDz68srKyvnFpaSmldNedb9m9e/fGqcTMjr346s4d83MzU7/y6x8/cWpx&#10;/akQ5P3vvvPom246efr/Y+/No+Sorvvxe+97VdXLzPTMaGYkjXaNkITWEZKQEAJJIBZhQAZsjLEx&#10;dmyfnxMnJ798ncQ4JvHJCQlZjpMTO8EQE+yAd8AL+45AQhva910a7bNvvVXVe/f+/njdgxhpBM7y&#10;/X1/58eFo9PTVd39uqqr3rv3fpbu1vbuKZPGGmNffmPjmvU7a6orPU83z5h0281XJ4bo723fc/DS&#10;SeOCC5UwhjfULl44Sys16PgbY1vbuyeOG+md02Ynor7+3E+ffm3M6IYNm/YUimE+XywUo+pMhVJq&#10;5PDaJYua9+w/tnDe9F17Dvf0ZhFx1Zqtb67ZMrlpTH1dde0Qx/Ai4dB0Hz6Rw4F/ykLGA3+7YMd9&#10;c+znclImWOI7O+uhAd84hgEly9IzAykclqcnAadAzaiVVsrXfkkhGktpHwECSxzFJopsFOuE1p7H&#10;cUykEFFpJKVjEylUYl2TDkipqnQ6KhR8QlZKRBQgKiwpJrMhaz2idEVlOhkEAVkTK6VAxK1zgMXz&#10;tPJ98nQcm2IxZBZSWisyxjKwYcNGQqcTqYNiaAkJhW0cG2FmFgQs2bdaYas9bWwaRExsCZWbPE0c&#10;p5KJhO9ZsG5gbgGjNXkKFYixrJXytSIQEMeBVxrBAWkcPc9NrMLAZZ4JACiFUWRMFFelUwCkSPta&#10;hSJouKQIB2LZyXT/vwv7/Sg+io8CAEj7FcPH/Na+9e9DcMWxlThGazSxJyKWOYpRjO9riyyWtaIo&#10;iiEWASFCY+Jsz9kzR9YkUzWp8WMTvgcXTeTQaVh9GFAHSBjbvaf2vHXoh7mo3cnII5WNKkEIkZRH&#10;Zcl7RCClGMqMrDKegxFEBK1FAM0iDFaEEay1ltnhMwGBkFgYrIMoOIqwsSICyMza6W84sSePRByi&#10;rpSIOvV8BmER6/RNyqJWxhhH++6n3h7urlLVOo49wkDrCvJSaOfr5t6495BsFOUKnE4hk8hJLiKA&#10;8qIo6ssXjDFaa8tgQXpzBWOtk2ZEQaWIPA1U6q+hp0XE97xAe4BgRUrtRUStdBTbyFhEQqUEjHVG&#10;pYjMYh2mRBGD5OPIGOMrDQRWrI3FsjAqRWSRQCQ2xopzES+nfyKRdc00iI2NrRWnMQJlLCWLckQ+&#10;rTxFGsFTCgmNQi2oiRQgCBCgVspjobIBODg1F2Qg5VC1LAgse6PVmWD4BF3Dtj+yFoqR7yUSiWQm&#10;XalRfInnq6XDgxlFiIbFWmNOQGfzxlr2/CDXnwVFwxoarEhfNtfT21NdW2MI8oVCrpDv7O4pxpG1&#10;7BEpQq1IIXAccRwbjq2JfaJEMoGk3DzaH8b5QpgrFuMPR4tj5n37D/T19V133bUV6XQ+X1CKhg9v&#10;qKys2LDx3fqG+hHnLEyttWdau6I4njW9qSKdOnb8bHdv/94DLY0j64+2nAaAdMplGgW3f29/Ppsr&#10;nDrTbsskvVQqOazmwjjDG5curEhdYHEPANlsbvPmrfPmXjZpUpO7eEVk9OhRzzz7/I6du5pnzzp3&#10;5j9y7PTZ1q4RDbXPvrS2prry1hWLvfLHdXb3vbl6Sy5XhDrIZvOFYjSstrQMzReKff352urKi5DE&#10;msaNGjtqMJtr4DBu2rwlDKNbbr7J/Yy7urrCYnEDWL4RAAAgAElEQVTpkqtef/Ot4Q0NTU0Tz90/&#10;iuK2jp6X39hYKBS/eM/H6oZVr92w818f/dV1y+ZPbhrtyhzD62urKtMbt+ztz+Z//NSrcWxy+eJt&#10;H7uqqiJ9EcjRHTctG2oTAIhIX3/ux0++2tXTP7Jh2Meuv6I6UyECP3n6tYqK1BXzppUqFcyVFelx&#10;Y0cePHwiCPzDx06fPtORTPhRbM60dg6Q09w9h4gQQWs1akTdJU1jLvLpLt5cu2XpFXNGNgxu02mt&#10;amuqKitT8+ZMfXP1lig285unaq2IqDpTkUwEFRWpgRMdxfGc2VOee+mdMIq1Uq+uenfe7KlE1Nub&#10;1Z5iFs/TNdWVXd19zBz155WiMaPqfb+E+PA8fcHGLACEUfzc62u/8tmPn7+Jmfv7s6lU+rI5swdN&#10;LoQUhlEYhonE4DZaGMa9fbnP3nl9Pl98c82WT65c5nn65dc3ep5+8pk3V6/dERsLIg31NZObxn7h&#10;7pvaO3t+9svXp06+cJLm4qZrFl2w3gEAvqfb2rtra6rq66oTCT+OjVYqik2hGK59d9eEcSMdCNxF&#10;vlBcMHdaVeWxyorUlz93cxjGew+2HDt+9uorZlekk6lUAgG0olQiqK3JjGlseOald1pOnP3m//rc&#10;6vU73nh785JFc+qHqCYMCilLUjGzCLn04EOAKj/cil7Ks72TVBaXuAiWsBflEQwM5AKf40bznue0&#10;ENlSrdbZlw3w6YCcOZoipTUIxGFUDItMQEjALEhibJTNKkYRSxo5IrYmmUpXplMECUAs5PNxbJht&#10;bKxGm/QT6eH1yVQSSUxcjKKikAr8AECMsdaaKIqyxUK+pysfhlFsAUArncvnRUr5qqMHKkLfV56v&#10;imFsrQUWYccJdxqVJCDWMqAlIscsICJVUrUkKAMNiNA514GIZQamUtfSKXiWFEBRk2IArRUyAKEF&#10;ZgZkECIrYpnLdVUQkNjEYm0q4ZeEylztVkr5txPVdA9KUNaP4qP4KP6/Fu/L4pjFxobjiJGRxAPQ&#10;RBKD1qR9L44jReCjlliMNQiAIHEUdp3ZRUFtJlPXWFvhe+riidyHCUKxhlt7+l7f/x8tPetL2hkE&#10;5LI4InByU4rK7GpwRTtruTxbuGnEVQiFQawgscsJylkNCEsJPeJpzxWwHLLcWsvCCCSAIOheLyig&#10;BIFcVxARjLHWGABwDS/LLOLkHFGYjbGWmZAQMILi5ugVL7hxPNYoihNag7GRNSx9Y/Wks3Akp3os&#10;W8Ps7vpYpqgVctliGEUmdgupfBRZYUEkpRSQIlSkfc/zNYAT1SxzFRxSwrJzzmGnt5mLOTaxYSZS&#10;QARAUMqHFQhb476AOLXiGNjZhgpi5FpMhIJYqvaBCIrrvgo7GKvbbeAUACJp5fwUSERELCFq13BE&#10;8JTytBJwtgCondY/lhztFCI5UKkAIruzaaB02sSWjL4PRptHJD6WgILYKAgSo0aMrK+uTSaTUbGY&#10;zfez7W/Eqn6bDU2HEUyngmSqIo7i7rYOYVs7rLYkngngBb4V6Mn2d/f05IvF2FjSWvm+j0DCCkSM&#10;sVGRTSxsASTwAyKyLKGJwzjuL5hcISpE8WCfmyEiiqKzZ8+OHzc2nUoVi8XNW7ZmMlXTLp1aVzes&#10;tramvb1jeEPDwNI5jOI3V2/ZufdIRTpZW10FIGfbuvr681t3HFj/7q629u4li+cEvnfwyEm3fz5f&#10;PHb87Ntrt6fLvZem8aOuvmKW1hfI1rbs3H/1wubKC/Hx2traiHDcuLFO70cAFJHWeu5lc7Zs3TZ9&#10;2qW+X2pZFMNo3bu7fd/r7c/edfu1p860/+LXb9TWVLW1d0exGTWibnhDrftRvLF6S3+u8MmVS90L&#10;z5zt/NXzby+5snnu7ClD4cTOtHX1ZbNzZ049f1O+UDh06PC11ywdaAyeOHlq69Zt11+/fM7s2dt3&#10;7Bw/fpzbJCIdnb1btu9/7e3NAHDt1XN37Drsnq/OVDz+s5cWzJ02bcp4AOjq7j1xqnX2jEmNI4aN&#10;GdWwc8/Rto7u5hmT3tmw6/wBDMTazTs+1bj8gptEpKOz55fPr+7uyTYOH3bZ7CmjRzWAyPrNe3xP&#10;Nw4fNrCnZX5t1aZpU8fPmzN145a9cO4a9pzo7un/0ZOveFrf+fFlxTDeuvNQV3c/AChFE8aNHDt6&#10;+AWP5KypTZUXleWoqkxfv2z+K6s2EeKcmZdcMK8+ebr93S17VyxfuH3XoY6uXuHBI2SRTdv2r1m3&#10;o7IidfDIyRENNVFsTpxqs8Y21Nf09uW++qXbLgj49LSeP/vSCw6sGIZvrV599szZTFVmUH7BzKdO&#10;n775YysunVr6eRhjtu44uP/QCd/Tu/cfbRrf2FBXE0YxEVrLuXyRWe5cec2kCaNb27vHjxnxmxfX&#10;zGue8sbbW7bsOICEvX25U2c6GkfWXZCqvWnH3uWL56eSQ13j0p/Nv/H2livmT993sGXMqIYDh0+O&#10;HD4MnODxObHv4PGtOw4uWzwnk6l4bdWmzq6+jq7e3r6sMdb3vQljR0yfOgEA9h86rrV6a+22DZv3&#10;XL2oefO2/YHvbd95qLOrb/mSeRPGjfxAaCWW/sffAk753kuhTNOWIV4tJccXBERkywaNZatK5RvE&#10;AUTloPeFc/JEN9UJOKyFhRIo/zyWFiIIWgvWekp7iuI4jooR+ioyEQgQEgJpRDbseGJiTByGgAlm&#10;C8K+71dUpKM4tsayMFhEsDaMsnHRsjEmQgBFhEAEaNma2IRhZJAjy4bFOpYZR4JKoEQCFwAQtCAW&#10;0CdFyooAu+kXWJiFGbHkSSsO8ciMgGINIyGiUh6gY+uDVkoQBYmttXFsEEVYkbZoWVgReVppRRaU&#10;sYyIzsHbYkkDdEBVmwUsAyNba32PlCIRQUIiEhCttCK2ZXkZIiRBElAfhGf+KD6Kj+L/zHjf6g2x&#10;ZC/AlgVEKapIpg1SVCwggUealCCgtcJRxGwJSSlklv7T7x45NFpNmT+8OuXr/1IiRyjWcmd/4e0D&#10;v9p44hcsTKV5ggFd8UqNUNMyVONR0BafOst70FGtQVxVCUqJhYCgp0ghKhSFBEgsKKIUIIBly8yM&#10;TuKJmZnB9fgAneu30loALTGJECKCBJ43UHFkEGutMEO5Qq4IBQiYjXWQdyYk7XlaKctxHrr3w7qU&#10;XjIlNdFDzkV9cRxGIpVYO05dvpffjrlXQIG1KCAkLBzZ2BhrWEoO1kQuefGINGm/bJmHhAkipz5l&#10;QRhFBGJrYzZSKhiCOywsxhU93aLcCY8wllnSzlaOGYEcJS0WJkYiIue3hiW/BQeQQQEBcLQ3B+Gw&#10;lq21AFLyNiAEVZIxYQZGdI5w5d+Go8wxMwNpVKS0QgBjuaxVXRbPAiQERSTAwMClEyAA2IlHdpr1&#10;M9WcpGVrLSIm08nq6ppiMSyy7envzRe7i1GRAXytgVQYGxCsrauvrKioqKzozvYLKS+R8hOJrv7+&#10;vnxo4giJfE8prUCAJBYTWxFrTFjIWzZIqLQSQisQxiYfxfmw2JuLozg2ls/HGV4w4jjOFwrJZNIY&#10;s+qt1bt27fYDP47jOc2zAz/I5wvMPLBESyUTd9yyJFNVMXZ0w6zpTSdPt//qubfr66q/cPdNre3d&#10;23YcXLJodqaq4oZrLnf7Hzpy6qEf/OqGay9v/iC5CABQakjJhe6enkQi0Frv3r1n1649lm1DQ8PC&#10;BfPTFekoisIoGsjiQGDypDHbdh5cvHAWALy66t2rFs5ikY7OXkXo+97US8aOGzOipzd7+Njp226+&#10;ekAiYuzo4bOmT9q4Ze+lk8cNJf1H5BDOF4i+vj4Wqa5+D6g5dcqUsWPGJBLBvr37T546FUVRMlnK&#10;XUUkk6m48+PXdHb1isCeA8eMsVMvGTe6sWHmtInWlpR6WGRu85Sa6sp/++EzvX25kSOGfeYT1yUS&#10;HyChMdR5dyncC69t8LQa0VAze8akYbVVWqk163fsO3j82iVzx4x6L133tJ5/2dT1m3bXDC0ZmkoG&#10;n/nkdWdaOxFw+qUTVr2z1VobGwsgR1ra+/rzoxsbLri2dzWmi0emquK6JfPeXLPFWp7XPOX8HcaN&#10;Hn78ROuqNVsHyITnhyK64vIZC+dO++6jTwuLp5Wn1bzmKVcumPnLZ98a6lUCYIfQdxVmQlq06Irp&#10;0y4dlLfEcfzr3zxnzXsvFABrmZkb6ms+/rGrAt/bve9oRTrpCkkDuxlrt+44GIZRb2/2bFuXA19M&#10;mzJ+y7b9YRiNHF4LFzqhzmhsqK8AAMaY1vbuMI7PtnVVZypa27ouCHC9ZOKYE6fan3157djRw/v6&#10;c+WbJWqltKL2jt6Tp9tFpG5Y9aEjJy+dMu4Tty7t7unfuHVvOpVcdPmM+rpqvihTdCBKQH+Ha4DB&#10;FIYLtscG0tdB+56/57lPUQlng+cIqEjJcKBcZR0yoytBJkspIYPTTrGlz8DSfwRI2pG3BRGV76c8&#10;TxEaa7Xy3AcmfC+MrIhFYEVoTSxkrLWAEMWx0hoBicj3fBsZT3sYJJitBQuUJEEQcCmoZQ4xLMYx&#10;OJUtRCTnPSqlBwDkvNoAAa0TWUMQYTaWjbGe57qEqgQfZSmxwC0jgDALgQiKEkQg538Lii0KIJvY&#10;xMYSsWFyX1GYELXSRKRBWWEkJEBUZAnZtVidMzmIiFgGJkYwQKg9z4ooBFJKAOM4ZGZUWrmaLIBG&#10;YqdA9j8ZzLx79+6WlpalS5dWVJQuiiiKfvSjHy1fvnzs2LH/Q5/705/+dObMmTNmzBh4pqur68kn&#10;n/z0pz9dVfVbI5P/07Fv375nnnnm9ttvnzRp0qBNnZ2djzzyyKc+9ammpiYAMMY8+eSTc+bMmTr1&#10;AoVLAIjj+Iknnujs7PzSl75UU1MzaNOjjz46cuTIm266yc3Ox44d+81vfvPxj3983Lhx/4lhb9++&#10;vaura9myEtLEncQjR45cd911qdRHpkr/p8T7szgCInQCGE6z0cOgIlXVZziKiqSwJDYI6HseoCbA&#10;OGZjGCR/5uBLSnvY1Dy8OuV7mi9YRr5oIAChGMMdfYV1R1567fA/x5AlIo0oJGVdY5iqr5rsz/TY&#10;gthx/qRNFjvxgCMME6jy7EOEQooSmjxne4doWSIrllnKpS8qAQvIub6ICAsigFgmQpcWKkKF5Gnl&#10;K3KoGGvFmBL/TpUOCpSEe8uFRQEhIqdMBQIeaUDulbMbiy+c1KOH64n9tq9SxlkGwLiPOyObQxGr&#10;ACwrQVe6i60VAM/X6JYUIoCgCD3UvtaB1ohoxVq2bgIUBHEONgBCAKhQhMp9OQBgAk1khY1lY9kl&#10;otYYMkp7nlIkRGAdIsPlWsICKOJ5uiTiJYIIyolICzhmnWUWK9Z58ggDgDCjKmV/DnOjEEGjX7ZR&#10;ACArIIZZmAFZxAqjtQDgmo2A7Nx4LNsS9w7RUxqNNQJaOScEFXN03O6o8qtmqinA/flioS+fS1RV&#10;UjLhVVbmu7u6s1nSpJRiRCug/URVRaWvvWQySVoxKNS+CqgQm7gYWUHl+ZqAhD2wlm0U9nMcK1Qg&#10;YGwcWssgyhKgFsv5KM4Wi9lisRiz2N9iGiSlAj9gEaXUzBnTwyisqqycMGG8iMQmTiQS5y8We/ty&#10;j/34hUTCnzRh9I3LF65Zv6Orp/9saxcgDJLpO3zslCZ18nTH9CkTPO8DRC9nXdo0lMpfMpl0X2nM&#10;mDGZTEZEgkSQTCbzhQIzn0s5SyT8+rrqfQdaWtu762ozra3dFenkjj1HZk9vmn7phB27D+8/dGJu&#10;85QNm/c0jhg2prF+4IWep+fNmbJt58ENm/dee/XcCw6jYVjNRbIaByzs7Ox85dU34ji+/baVyWRi&#10;9Zq1Z86c8bQ3sHBExIb6mob69+a85Bo/jOLlS+YNQN3CKD59pnP33qPvbtnn+/r6ZfOH1Wa27jjw&#10;7X/9+bDaqvQQuFMXQ/WRsrnCa6s2n23rqq2uvH7Z5SOG1/qe3rxt/4Yte+9cuWzs6IZBacnkpjH1&#10;w6r3HWw5eaZdKapIp4x5X27T1d3f15/zfe/5V9a1dXQnAn9e85TLZk8RkQ2b9nR0DSkrsufgsfph&#10;NRfJvlxkqtKLF85avW77tl2HqqsGZyBB4C9eOKujq3frjgMAkEolEsGQAqfJhD+5acykiaPXbrxY&#10;G9OFMWbb7oOXN19Y+OTDh6f1vDlTurr76uuqHYQ4ly86pxkrkgj8VDJ46tlVazfsmnHphCvmT285&#10;cfaKedONtXv2H7v26rlvwOaLvHnz9Es+8IL6MJGpSq9YvqCjs/f02Y5de47csuLKAcrilu0H3OAB&#10;sGnCqOOnWjdvO9DXn4uiuKcvq5U6ebotU1Vx7103fhiNEwRQghpQATqygHv+IoJG8L78DREHKGzv&#10;DxlAVDqaBJYI5ezAefAeBa6cwQ205rDcCCrvcA5nrzTvoMOJvDcghNgaheh7WiybslspMAuRce0m&#10;5gLHTADWonAUgjHG801sjUGU2HiWPe0FQeBpnYuz1hhFCIJa++QhAYotyTeShpitFSlZDjlMKrOI&#10;KNK2DFFFYgAUZiEhBAUSsxVmAIyiiIg0qXIJCgUIBNhahxFyciJSKlJjSQymjHd11U1jDYIQIjsM&#10;ZFk3WyEiokKFSikCW5LsLlE5wC1FABFLtkmAQBqYrbEmjmLLgqQcfqkkUVOm9P/PBSJmMpnnnnuu&#10;ra3t3nvvdWUvp8n8J3/yJ9/61remTRt87RtjfvGLXzz66KO5XO7c56dMmfKNb3zj0ksvve+++958&#10;883zP6uysvIP/uAPVq5cWSwWi8XiV7/61a9+9as33XTTgw8+eO+99yYSiZdeeunjH//4QBa3ZcuW&#10;r3/96319F9CXnj59+n333Td58gVUxABARF7fGBaKsmJx4iI6FH19fY8//vh3vvOdKIruv//+QVtf&#10;e+21HTt2/MEf/MHAgers7PzOd77zrW99a/jw4ee/2zPPPPO3f/u3qVRq6tSpt9xyy7mbNmzY8Gd/&#10;9mfJZHLUqFFElMlk0un0qlWrvv/976fTaQBobm5+8MEHe3t7XWo3fvx4AMjn8w899NBVV121YMGC&#10;QZ+llPrrv/7rurq6mTNnAkChUHjssceam5sHCrgdHR1/9Vd/tWHDhgveUpqamh5++OH/ndny/z9j&#10;UC/OiTmSQqUBxZhirlhRWVVdkenusZGJhA2LsC1BtF06pAiZLUTtpw78Jgz78xPmjKoflgo813UZ&#10;Co3xvs8FcPW4QmTOdnadPLa9ePyAilFp5SDmiIigxlPzbH9xig2EZwkJiZKol1XesM1kjha3RjYS&#10;C65op5A0aa2Uj+CTU49EI6VCrQgoTyNSbE0UxVEcgrh8DpzvHGmlCBU5hL+TuGQWLhas53tu/nBt&#10;Me1pLHuFlyYodNMrAkCgU0163mSYE2L+HfML1mEh6u0OE/1hd28hW+QtMRtFxBCCxL7C0KlvIpBC&#10;ESJF1lgiJIUiYmIr1vrKC7R20ENCEAQGKJrYEQZjyzEbASRFylHsAFVZmYSBAdADxRpcLifixcZa&#10;YYHyxOiqii41LfERUSu0ZYKFACI58wU1gMswNmYRUopQDUzEROhq16QUISkAT2lENGzFoT2lNC0Z&#10;YYnjGGIAQCIokbZLUKTS2EqCioyIniZEpbX2mYy1bXKiiybUWGrt6mBCDnwBVEpXVFcVbRhFBe35&#10;iURSkfK0V1tTKyz5YjHb21ewJlssRmyN4aqqjDGGRFAMsuXQFPJZQkMCylNIWllfJIzZFqO4GPYV&#10;C8VibGLAWBjF0T0/LHApEQQ11ZnjLcfHjR3T2Dhykb8wCPyqqqr29o7u7p7m2bMGLdHCOBbgez99&#10;Y31d9UuvbRgzqmH8mBGvvvluGEbLl84fYPKIyMHDJzdv23/vp2/csv3AvoMt06dOvLi++UurNgzl&#10;FzdyxPBt27afPds6cuSI6uqMe9IYs3v3ntGjRg30uADAGLt956Gbrr9i2eI5+WL4gx+/gIi5fOHd&#10;rfvWbNhZLEaXXzb10JFTx46fvfO2ZYPaVjWZyttvufrRx5+bNGHUuDEX4L8dPn5qKL+4qsoqBDh4&#10;8NCevfsmTZroe/7jP/pxOpWuqxs2deqUkydPDaJLdff0/+SpV4+2nBGAbDbPIq+8+S4ApJLB3Z+4&#10;buK4RqXo6kXNC+dP27336C9+/ea0KeMXzJ1228euzhfCl1/feJHD+PQLqy7oF6eVSqaCCWNHVKZT&#10;ga9BZPW67es37/3SPTfXZCrOz9XzheJrb20Ko7i2uvLkqfa6YRmtlH9O5hBFcVd3f3Wm4rol865f&#10;Nv8fv/eLR594LvnUa+4sLL2yeagRLlt0WXXVBc5yHJvevqy1Np8v+pkKRKyrzSxfMm/vgZa2jm5r&#10;OZvNn+sX19bR/dOnX5s1vYkQc/lC4Ht1wzIX/I319eefe3ldMhlkc4XlSy6cog9E4Ps3L7/y4vv8&#10;VsEsLcfPHj56qj+br85UKq2KuSibywPAHbcsGT92ZGtbVxybfL54urXDWu7u6W850drV3Z8Mo1wh&#10;rEwnzz87z7+x9uJ+cVrr+mGZwPNqa6pSycSw2kxyiC7useNnVq3ZduWCGbl88fGfvTxQSiiG0aL5&#10;0ysrUuz8+gCuXza/cWSd7+nX395cVZm+bNbk2prKDylTqUgFnpfwg3QQsAJbUrFyCLwBNEYJj+dC&#10;3ku83g+pkfNyuXJKWL5HOw1PQSnvjFh6Y0EsTymDRijw3k0eAWDAYeacrMLhPoiUAETGOCo4AIpY&#10;RcCAkYkARBFyHHuoga1iGxtka0t4f/IAbRgbRZqt5MOCiIRRjGIAHC6RNSkEIKW1p5TWiAoAtdIA&#10;5ExzlNKalGFjrRVhwJJTNoMAiO97NoqIRDGSLns7sVhjiYiQtNJEWAZ4c6nCWap2MwAwM1t2ZWV3&#10;PVljLbObh0UktsayRa0dZIoI31OnBBYpKYEiIjgtNnIkf4takVKOrViRTqvYREiGxZjYIojytQat&#10;PtQv6j8diDhmzJhvfetbTzzxxPPPP//ggw/mcrmWlpaGhoaKiop77rkHAGpra1euXPnWW29t3ry5&#10;WCzOnz//61//+iuvvNLR0fHAAw8sWbJk5cqVjv/sfv/t7e2/8zu/88UvDjaZ/PKXv9ze3g4AQRDc&#10;e++9M2bMeOaZZ5qbmw8fPpzP5xOJRGtr6/XXX6+1zmQyf/u3fzt//vwXX3yxWCz+3u/93he+8IWr&#10;rrrKvc9jjz22a9eu+vp6OC+Koew/Fj/xXH7XofjOG5IXqYpEUfT9739/3759zz777He/+9033nhj&#10;yZIlAzj/PXv2vPjii3/8x38cBMF3vvOd73znO5WVla7ecdNNN4lILpf71re+dffddwNAsVh8/fXX&#10;n3766Z///OeI+O///u/V1dVXXHGF1pqZt27dev/99z/wwAPbt29fvnz58uXL165de+DAgbvuuuv7&#10;3//+d7/73UsuucQdurNnzx4/frxQKPT29h49ehQARo4ceeeddz7wwAMzZ85ExAkTJqRSqVOnTsVx&#10;3Nzc/Md//Md/8Rd/kU6nf/KTn+zevfuOO+7Yt29fU1NTMpkcNmzYP/7jPw5VFRo4Ux/F/2i8L4uL&#10;IiNWShrvFjmSfFxsLcTaQwZkQWsRAQUtlFWrSCMKkChm5qir89iLUe5MfuJVjcNHZdKBrxWVFvoX&#10;cpMr/SsiYiz35aOe3ra2Y+/0nt3pmXh+Yvn6+MVOe4IVkaCPqQY9tgJiwj4hALEJpdK+p6Q4B+f2&#10;8NmcHHYdHFEISlkGGxlD7GnyWGulNKkEAaCJCIXZQklFCojAIpJCFAEmBF8RkRJBFht4nqcUs43j&#10;SCHZqGQih+Qk+4lBrDAbLhobsyApDUgIiHocNE8wTcqeqU9Wz0uu2Bq9GkM0x7+1mis7dZdByUGe&#10;ETr4xEnZyhRrYFedKkYFBiECL+GRVsblnsyuJ1UwEbDTQdHC4hRKBIEZjIhlJ43Jvq8C7TEbdsqi&#10;igJSSoCEBCCyJiSJGZmAGWJjrLVKKU3EZXkWYfQoU0V1w1UtA0Rs+7Cnz54EAQfdcCbeUWydhKZW&#10;TneLEYGcFgyi5+BCAuK6bYgIbJEBQSF4gBohEkEQRNSkENFYGzMDKSEkBWwsCihUIsLOPkERG4s2&#10;9hR6pLN8cpd553J/OZmetmxfkO0r5nImLiYSfjqllNLGGOYoMljQOhcWImP6CsVibHJhMTYGkXzt&#10;cRj6yMgWhcNivhgViSjpJ3wvYCvF2ISGc8U4sjYytsQ2FBRAEIUlr7uL17jfC6XU5MmXrHpr9cZ3&#10;N102p7m+vk5E2trbV69+J45NbW3toBVkoRCKQF1tpliIEkHgaXVJ0+innlnlkIpuZ8t87PiZV9/a&#10;tHTxnEsnj4ui+N2t+zJVFWNHX6CeNxCXzRzSL66qqqpp4sQNG9+dO3fOqMZGIsrmcnv27tu6dfvd&#10;n/7UuSPUWq28afGZ1s4312ytraly7aNMVcXnP33jwnnTV6/bfujoqSiKly2ek6kcLG6BiOPHjFhy&#10;ZXNsLgyoG1k/rHoIv7h0OnXJJZe88urrc+fOmdM8W2s9evSos62tmaqqNe+sXXD55YOmkJrqyq9+&#10;6Xb3eNWaref34lwZpuX42c6uvpuuv6K/P7f23V0jhtd+oNPXUAKVyWRwzVVzV63ZUgijIPA3bN6z&#10;98DxO1cuu2AKBwDdPf392fzHrr8iNvbRx5+tqkpfuWCmiLgmG5/jZ4CISFhdlb5p+QLXizty7Ew2&#10;l8chhrpz7+E5MyYHfmbQ851dfdt2HUqnk0/95s3xY0cOPF+M4n0Hjk0c37ht16GrF812fnHMvP/Q&#10;8TGjG65dMnfVmq0tJ1u7e/s/sXLp3gMtcWyOHD197jsPq6laedPi2dMnPf/K2nwhvPgBjI3ZuG3P&#10;x2+4+uK7fcgw1u7ae+TgEW/mpRNPnGqbf9nUc/3uSq05Y3ftO1pbm9m+8/DhY6d6erP92XwQ+Ja5&#10;rb27Ip08/zjOn3XpUH5xLjJV6euXzQcA10PhgRIAACAASURBVFhumjCqty+7ZfuB8/fcf+j4yBHD&#10;KtLJiopk88xLUuVrcIDdGkbxxs17x48dwczPv7L2mqvmImIYRmvW7xjVWD9n5ofqCiIAihCLJ0iA&#10;EXAElhFEUCEqIWE0ZSCriBAiKyRyEpTiOjogoOD9NkIiBMIoqBAZxOE6PG1ZiDQKsohhAed/ygLO&#10;z6aU3SEMrna5rpTLBBnA7fmeB1HJWRwdwIYccAMAHMUAyrrVggTKt6SQQSMCszUCgiLg7IBQgLVn&#10;XafL6TQSWlt6bIGZbRBgZI3nWY1AwkCESEJanM6kjUFpFssC5IAvAkAQxWwFQmMEnOQzAwuRQiIr&#10;VpEGRBErIsaCc9RhcGZ42rKNTFRJKTYWGGMxRBSzQRGJooSxBMLCRWP68vlIrA+KhQHEsCULiKQA&#10;LKI7Xw7JgoiWLQjFYhSCJokjQ0i+59kwUgBaRJxXEKJFscba2Hzgz+m/GIg4cuTIP/3TPwWAW2+9&#10;ddOmTV/72te+/e1vz5s37/Dhw9baSZMmEdHv//7v//jHP969e/ff/M3fnD59+umnnz558uS+fftq&#10;amr6+vq01rNmzZo9e7b7dRDR+SarA7fWw4cP9/b2zp8/f/78+fl8fmCH4cOHP/zww+d2urTW1tq2&#10;trZcLufesKen5+WXX/7yl788CLXooruPD50w/+tzlf/4RP/5Wweiv7//6aeffuutt+67775FixYR&#10;0SOPPEJEixcv1lr39va+8MILS5YsmTx58htvvJHJZP7hH/5hxYoVA8VHY8x//Md/TJw4EQCy2exP&#10;f/rTY8eOff3rX3edsbvvvvvFF1/M5/M33HADM2/btm3UqFGJRKKhoeEXv/jFunXrfv7zn3/mM5/J&#10;ZDJa6/vvv/+Tn/zkwoULDx8+vHbt2l27dv3617+uqqp66KGHLr/8ciJavnz5qlWrXnzxxU2bNv3z&#10;P//zvHnz/u7v/u7IkSOjRo0aNWrUfffdF0XR1KlTx4wZ89BDD+3fv/+xxx5zZ+FDskh6enpWrVrV&#10;3NzsGoAfxX9jDO7FsQgIO1ZZRTqd8YOk1saEuXwWgA1zHBvLXE5jXN8GLDO6FgwX+1s3HCl2dnfM&#10;ahg5vaG2NpMOHOifBlGsy5K4zNKfj7p6u23upOSOSPeedCLheUobuVxfv9283cUtBIAq7lQto9To&#10;Cq4G262IfD+htE+CVV6qJlHZaSkGEFvGngMqQgaJmRlMzFaTcsbhhOi4V66RCKCYwRUpXcqJ7gZM&#10;CJqIVAnmQVpArLGAVimHx0QWAXS8ZGVEwjgWBu35gKDFv4Rmp0yvQuuZfKM34rg09oatsR+lPdC+&#10;jsUwVwoGgUqeiQ+G3JkipQARZKw3P6RcGx1GQCQSiaw1pDQRuBu0ZcumVNoUFkAspV5l6hopQkJS&#10;SoQBLCH6SmlEAtCoABEs2ljYWcWwgBUn60JQ9gES8aFiEi0YBSOrYw8IRXvFAA/arcejrdbYOI7j&#10;2CUzIkhE6ENFA0300deIoNiqKNCaMeriIw6u6mbkmA2AKKVQKSRyx1sprcrFW+cNaNhZQwAppYkI&#10;yVoDqK2IMHtaedrVT9Gy7YuO96reDFaAxPlcv0Jka8nxypUS4dhaj3xG6snmYsvZQlg0sWVWSvla&#10;EwDbiMWguGmffa0830t6nu8FseVYWIBjG0exjWJbOthDux1+YGQymSsXLdy+Y+dzz78IAAjo+X5V&#10;pqq/r//wkSMzpk8bmJws8+GjpzythtVmDh89FcXxvoPH3163fW7zlO6e/g2bdy+cN10r9dbabQcP&#10;n5w+dfy85ilEdOmU8flC+OzL7zTPuGThvGlD3Wpt2R3x/FBKzZo1Q2m1ceMmBxAiUlVVlVOnTtm+&#10;Y2dVVeU59Ib47XU72ju7azJVA5lGLl945c13t+863NbePXbM8GlTx3tDeJprrVcsXzjUgXJaNhfc&#10;hIgzZ0zr6Ohob+9oOX5i7JgxlZUVZ1tb16xd19jYOGbMhc0JPjAsc2xMd2t/Z1cfALy5ZusV86Zf&#10;/CVmCE4XAFRVppYunvPm6i0/+MmLqWRw7ZK5Y0c3DPWzOX6qLZVKtLX3vLlmy5Irm/uz+dfe2nTj&#10;tQtXXLvwjdWbC+VciJk3bdt3bsKGiE0TGi8yQjVErd1JRkVRLACxeW8lZ40FwDCKz82E84Ww5URr&#10;88xJb6/dfvjo6Ssvn3HwyElj7VULZ1nLa9bvdGPbsHnPvgMt+w8d7+3LrX93T8uJs8bYE6fanArL&#10;UDG0sTiGYfjO2nX79u0ftPxntoePHp065X38zyiKc7liMhlcc9VlL72+IZVKjB87kgjzhWI2XwwC&#10;z902Pd+7ful8EXnp9Y3DhmUylekwjK5bNn8oqwYAMNZepEpjjO3tzfZn35dI9/Rm84VwcFGmGB4+&#10;evrm6xcRkYgYYweO/IDjXCoZ3POp67VSb72zbcHcacMbagCgsiI1aeLot9dt9zw9Z+YHs15ZJLY2&#10;iuPIeB6VO/ZujgdEYRZxF6zrvjEiiZBWiOCw9KVE7pwYwCgPiO8ISGyNB46nrUryzQSWLTnA4QBM&#10;BancqhsUWKZLo+vYUdnIWkrpnZNrLN1v3S2LS/IhTpq/3FR0BjZASOKgJdrzBYUBbWws29JSBMRh&#10;QUryaIBlKyMuAWIQtNYM1mmoCTsBLzLGGmtFgDS5HhkDs1hjjDsqpEgQgYGt1RoR0dgYkZRCcRQN&#10;QmMMgChNlg0ieuQZhqK1sWUE1EDOsFsUhmGIAIa5aEKFmPb8IPBjBEASQKdSpkkBolZKCQeoEACk&#10;5AbEwsBikJWmOI7zuUJHby9rLxaIGIz2rPINagMK1AeYJf4Xo7W19ZFHHmlvb7/rrruuuOKKQqHw&#10;0ksvXXXVVdOnT+/u7v7hD384e/bs8zlje/bsefzxx2+88cbbb78dAMIwfPbZZ1taWqZPn+77fqFQ&#10;+PGPf7x169ZBr9q+ffuiRYsA4PTp0//6r/9622233XbbbR9ynC+++OK1116bTCbXrVu3fv36VCq1&#10;fv36L37xi2PGvE8HeGS9umN56uJU487Ozocffnj79u33338/Ef3bv/3bJz7xic985jM//OEP+/v7&#10;b7jhhr179/7kJz8ZP3782rVrk8nk7/7u765evfprX/vauUSAq666at68eatXr3722WffeOONxsbG&#10;7u73rFN27969f//+nTt3fvGLX5wzZ84TTzyRzWYbGxsbGxsBwKE3wzC89dZbs9nsL3/5y3Q6rbWO&#10;49haG0XRjBkzHnnkkcrKyt7e3jlz5jz//PNTp05ta2tzlDxE9DzPgSc9z2PmIAhcuusmhVOnTj3+&#10;+OMnTpy4yEEYPnz4Zz7zmUmTJp05c+Yv//Iv//zP//yjLO6/Pd63rjLGggiWUQ6oyAv8VCIwEbGN&#10;PU2W/Xw+X4yjktDIwO2dSAiFnVqhhH2H2rKnuk9vPjVses2IWbXVNVXpIJ3wfE1laJ8YI4Uw7iuE&#10;Pb3d2fZdXnRyeI1vbb4qU5vK1Pf295w8e7JegrmV12zKvxBhFyJ18NHVYdsMWtZIo9h0RpH1UKxX&#10;0aIOh0F7OvKKHoZRbNg6ICcSCiADuHtZaAwBEiKRKjVOWEQABRQhlw3TGDCB1WmozMppQrKWbWkD&#10;CjE7FAQyKgIRY42A+J4mpSygEbSlhhkSkkLySHvEPkBSefWJ+uNFVTQFq2NfxwnEKApjYSWMIg7F&#10;rj1vVvKaSTQ1y7mtVjrsEc/zLIuJuQQytAYVaq0BkVni2BqwiGStFRHCklwFgxi2kYnFGhDRRAFp&#10;ltgVV51FjEa0TmeLCAAsM7+3qEeNiSne4knUqG0epIAMinU1jKIoXQhDR1ljEXc9s0CzvqkxGJMU&#10;30fwiJRS5GmtlBFzINp80KwvC8OUZCSQwFHnygosICJWQBAsi2Wxlt3UqJRyc61GQE3AFhED3/c9&#10;zwFmHAvvAK8aE9yNcXccFxtGjsz2kqMv+H4in+/1tE+BZ5XqzuWi2DKQAClCX5FHCGysjeKoqIkC&#10;z9O+NhZYrKcSiqgYxYUozBcLYRy91w4pFYrZrTp+2wsPEevr669afGV7e0dsDAKkUqmamuqu7u5s&#10;f/bczCqfLx48cmrcmOEP/+A3J061ThjX+Mvn3lp65ZzLZk9ube9+651tJ0615fMhItx0/cLG4XWO&#10;DpQI/IXzpo0YXvviq+t37D58x61LzrVrG4id+w41DeEXh4ipVGpO8+wJ48dlszkA8DyvprYGBE6c&#10;PHEuX0tpNX3qeKIJw+tr84Xiund3AUDg+zMunTjj0gk7dh92BtYAkMsXHv/Zy0dbzmTzhXs/deOH&#10;OVBtHd1dPb1NQ/jFJRKJq69efPDgobXr1j/77PMAMGpUY/PsWePHjR2UuPb0Zn/9/Nt79re4P/uy&#10;eWF+7a3NA/ewz3zyumyu8MxLaxKJAAEKxbC1vTuOTTIRvPH2Ft/Tc2YPuW5+d/veK+fNGmprVWX6&#10;uqXzG3YfGt3Y0Diy7iIgk7b2bra8btOuZYvnzJzeVCiEz7y45qXX12/ffTgM4xXLF7yzcef6TXuu&#10;XDDz03csr6pI7dx9+N9/9MLPfvmGe3ndsMwdty5pGn+BY3XpUH5x1ZU3XHs5s1RXpSvOYc1Zy+0d&#10;3cbayor0AAcymysoRSdOtrW2d9+64soRDbVdPf0/feq1g4dPHj1+pliMGupqurr7msY3zpredP01&#10;88/9oI7OnovofHpaNQ/hF5dIBEuXXp3N5i6Y+F6+YH7D+yFPiSC4/pr5nqd/+cxbvq9vvHbBlu37&#10;X3lzU75QnDJp7PD62qefXbVxy755zVMe+8kLp8903Hjt5YuvmFWRShw4fOJ7j/06CLxP3XbtqJEX&#10;ENLcvufgpZPGX9CKQGvdOLL+5dc3rt+0531pj8iUS8YOygxPnWnv6883NNT09mYrK1LXXH1ZKpl4&#10;/a3Nq9dtL4bRrdOuHPjpVlSkliye09nV+1f/8B9aq0/dds3oxvpbblj0IdVNiJT2fFAqZkFmREIW&#10;YAtcws9r5bxWRZwGPYA1rCHQvqcUIQqIGOGSRvBA+kWonES+OJ8ZjI2NOQ60hwrYWiEgrQWFGMRV&#10;GB2tW11AtrJ8sMqsufKz5+xZSs+41GcqTRYu8BzkP5YbdyxsjQCC0qKUZhFGFqeoXMJMOMa14IAm&#10;i1jHTSNCEDaGgVmANZFHyAxWxAoYa7BsvlqmoRERWGsJ0Wkrlz8FABz/jXzft8bExpBSnqcBrLUW&#10;iC1biIyfSGnl+UHSRKEphgTa1zoRBIEfCEps2Fq2sU0lEp6nPE+xUsYtM0gJkgA4MA6y9UkRIIDE&#10;TIBsreuJEnhkrc0X8wVjmCEWiAyIBqvQkBgC70Oa5Pxno6qqasWKFY8++uiRI0cWLFjw7rvvnjp1&#10;6qtf/WoYhg8++KDT6rhgbWvMmDFf+tKXXn311aNHj37+859va2sb2OT7/qJFi1auXDnoJWfOnHEP&#10;5s+f/5WvfOWxxx5bs2bNrl27du7cuXv3bq11S0vLihUrPM8DgE9+8pNf+9rXEDGbzcZxvGPHjpaW&#10;lqlTp86bN++pp55atWrV22+//dnPfva3/b4nT5785je/2dDQ8MADDzQ1NT355JMvv/zyihUrrrvu&#10;uvr6+n/5l385cuTIvffe+93vfvef/umfWlpafvCDHzQ0NCilZs+efe771NXVvfrqq6tWrbrlllvu&#10;ueeeczuKLqqrq7dt2/btb3/7rrvu+t73vvfLX/7ymWeeGbRPJpP53ve+d/fdd1dUVGQymXHjxmWz&#10;2TvvvHPy5MnPPPPM3//9399zzz1KqUQicd99991zzz1Lly7t7e1Np9PLly9fsGABM7/wwgv9/f23&#10;3357IpHo7Ox89NFHEbGmpubmm2/O5/NxHP/qV7/SWq9cubKrq+vhhx/+3Oc+5/RUEomE63mOHz/+&#10;8ccfHzXqP1la/SguEu/L4pRWmpDZmDAqCkf5bK67u6YinQw8y4YAQKyJo7KmFJSYVIjOxI1BkIGF&#10;EVA4H+VaevPHC61vdaZHUWIkBrXkVSkvQBFrQ4n6MOyMcye5eEYrTNYM89RIVlQzrDaMofVsW39v&#10;vx94NZgZDmNPcHds4yjOs+1ZjT+roPpm/9p6r65f5HDfurZgZyoVVFZUFLM5dw93NtwoTjcKENEp&#10;fzAzISouMQHcLdwZmhGIwmSSKi7zb5gQjIskfxA3npJ9UViMjRVAQdAAyvOdOLJDcjCU3sqpOxIS&#10;KmAjhEgEDpRhrU2kKihVoSx5eT+ythibACkdBNVVGcEgG3YEBkILgVc9LVg4ESeY4tlA1IJgeY+X&#10;3Y9vt9nTURiziKc8Lwi0j66+6dSpxDhQKIGIJqWVRgBgFpYwDFmsT8odCBRgkRgMijAzAuhSWRLd&#10;bCNIzGxZAMUjVQUZ5dquFgPlKcocD08dzL4Z2VDAqeA4pxkOJDFZT9RRm1bKV0oDaUYVoQj46I1W&#10;U07DkT44a4URQStNIJ7W2mWPIgBojMWSYwRG1sbMzMAAShGVFDjZWTwopUgpImK2bI3H6QQFTYl5&#10;U4I5EPZb1CjsKe17fl9/fxQbIUxXZIIgKUi5YmgsKFKkwFMq0EoB27gYFnJRVAwIVRCwCYthiIqS&#10;qZRhyefznX193f3Z/kLBMQ6xVLIFGCCF/PZZnIsgCEaPft99raG+ftCqtCKd/Pynb0TEpYvngJSW&#10;iO66q0gnJ457DwU3sMQpXc5KTRzX+HtfvA3OAZkMihuWDOkX50JrXVdXV1f33qJWRCZf8r4FtyIa&#10;WVbMTyaC3/vibYh42ezJbjyXTBxdWi0BpJKJ/+vzt7rV2QfCFF00jWscO+pioNBUMjl71sxZM99T&#10;IcOSauz73j9Tlf7cXTdepHhqrc0Xwi/cfdPM6RMHqWLm8oW1G3YN5RUGAHesWHbxb5FKJRbOm37+&#10;qAbFbR+7Gs65s1akk5++4zoAueOWpeAkm0Q+96kby0tW+MYfffZ93wjf0xgcFEP5xXmevqD0v1I0&#10;4hwXBBfD62vuvevGAdEKR6L7/S/fDmXSEyEOGKMP+qaXTBy9cN70ob7+RfzilFJ1w4bVDRs8mKFC&#10;a1U/rFpEPn/3CrfCv+qK5sULZ4OTyUD8xK1L77hlaWnNX7b9BIAZl06cNnUCwJDH8KZrFg3FcyPC&#10;ec1T5s6efH6Ogued86bxo/7iT+5FxExl+v/+yifd5huuudyhMd118bWv3uWOcOB7tdWVD3zzy+7w&#10;ImLVebDkoSKMony+oBT6gR9bQTAMQIICqFARkbUGBEpM7hIXS6wxCsELAl/7whZMbAWAQAQssENq&#10;sGEsdbJKsiVRHAGLD2KEgZVC0J5CREEF4NrpJSO197RNAADKM2jpj9IjFjugwYLlVl2Z0PdeUueG&#10;TYQMA5QwEURmFlXijSGSMabccUQRMcxYIpu5wbMAIGl0zStb6v+T0sZarZRWaBwCE8nTPgCAYGws&#10;W6uVp3xFJBopSCatMQxoWdLJKq09ESkUioSklFZKMVtFlEgkBJjZKq0EMJ1IVyQrctlcLtdmQ5PS&#10;CWDLYRwya8SiiQVUwk8GGCSDwERhvpAHBEDtvrxlMcyuoO4pTKUrEIQISYjRIjKCAgKltRd4Wmsv&#10;CAqhEQFSynBp4nLSLR/yR/Wfi2QyOWPGDKe60d7e/sMf/nDnzp3r168/dOjQwoUL/+7v/u43v/lN&#10;Lpf7xje+cf5rRaSjo+PUqVODihdKqQkTJpyvyTGAgUwmk4sXL25qakqn05lMpq+vLwzDM2fO/OEf&#10;/uHPf/7z6urq9vb2YeUby9mzZ621d95551NPPfWHf/iH9fX1vu+//PLLN9xww2+be+RyuQcffPCO&#10;O+64+eabEfHcYfu+P3/+/B/84AcPPfTQAw880N/fn06n/+iP/qinp+exxx779a9/DQBhGHZ2dtbW&#10;1iYSicbGxvvvv/9v/uZvWltb29ragvPUpKIoWrly5Sc+8QkiiuM4m82uXLnyhhtuGNihr6/vwQcf&#10;tNaOHj2amVtaWvbt27dmzZqXX3552bJl27Zt++Y3vzlixIgDBw6MGzfuK1/5yhNPPNHc3NzQ0OB6&#10;cUEQiIgT6guCIAgC3/fdHSOVSjlsZ7FY3LhxY2Vl5eWXX97a2lpXVzdr1qxBGpvJZNLt/FH8t8f7&#10;sjg3pQGSVipQnvK0ZssEkYmjYhHFErJShEgszMzWWrdcIl1a9FBJmNBNXIgiIFHcfwx6j4KTnSpx&#10;riCZTBASmoiNQZUABGPjfCFnWUClamqrrIRRXNRSnEnzuBCFEhm2VqzSXspPncE9nawKkO2ClgT7&#10;hSiOIxMWo9jE1llXY2kmYHbmKiU6qQgw2DI6HwUQCYillsaN/n/Ye/dgy66yXvR7jDHmXI+9d3en&#10;n3mSpsk7hBCDcExuECIonCNYt5AS7xUFcjlYkrIsrKJKhLLKR1kgWoq8FFHM5QpSFKAcgpAGvFzy&#10;MAmhiSaQNyHpR3bv3o+11pxzjPF93/1jzL3TCUkIHhKKU/v3R9fOytxrzTX3WnOM7/t+D3/mKbS3&#10;ttRO7kbzZ9Q/ERHulJvElJkQMJcbXYlQBTLVFBMzOkdgIDmDYXCe2ADJARuC4SgrzZLv2rVjspQk&#10;T2RyxBacQZN4x3Bu4KqV/I0IK96qi/1/29a6aA8NB5VDTO3Rk2iruf8ySV9a0YmqdRLNVDIpGLMD&#10;x4CmhqYKaIzERI7IEYEpGGQodDTLKkn6mAAF0N7kBR0BmMl6ohAiEjGgmVlrk9vS9a766QWc31JV&#10;tQ+H4ei3m39lRjaXrfiVmmpGsK1ud+0HJcKuCM8BzYAQEahatgfW7JCZETMTOiJGZCIwEFNRQXJY&#10;xA8AhiBgxSmzl5oz90E4ZoZAxADQpW7Odsy5rfv8T2yB+bGyTu8vSgjQYKpz44VZE5GCqyrv6zbG&#10;NrZINKgHaMBohAIximSVRCaV48BcOruD4VABksjKtJ3FuLw2mbZdEi2S9571hFYE/D9ci+bv3eZu&#10;1Gb8+P/rCZ7tiQ94gry4J3+Gj/mKG4cdfw7f93y+FwePHF2dTB8zL+748/m+T/t9X5qZXnDxYzMn&#10;5+dGP3v5o/cKx+NrNx549c8/dl7co87ziUGExztAbFzLx3uSJ38xf+kVP/Mkj3wCHHcNf+A/6BMf&#10;ORzUj1nC/adx/Mt971Xd+PFRv/K9X7HjceM3brv80sfOi3uSH8LvPbfjfoDH+0MjIj++A94TwLSn&#10;N4iaQkLojfKLYZStV+OlyCi3sdLrFNWYkkGJKICaPRBkVVjXhIFoMb4HVQQgQ/YOidUMAU00NS10&#10;xMFTMeLo5Wu9J/4jz3L9bT6CatkLjeGRplFlNd+4OH3/9LjeFhH63qOMgLCn6ichdtqHjCoAoELv&#10;IlL0ar0fsnYx6rqkDZAM/WBQhbpKOZshABVfSkQCIyY3HI7q4cAgzyZrbTOdzWYGCA7nhsPBYFCF&#10;Sg2C94g8m02bZipZubR3CZhZFNaa2WpMs8ksq40G4xCFiIgcMoQQWhMz8JXzFOpQTSXHiAAguazA&#10;mFVFjYiqOtTBD+qqTFGJSCSJCALGaLnKiFRVtU8aSUSMevea9Xymp9GEQlUvuuii17/+9Xfffffn&#10;Pve5X/u1X7v//vv/5V/+5Q/+4A8e73gRWVhY8I9UpcYYv/rVr34vteG+++4rjEoAWFxcfOc73/my&#10;l73sxS9+8VVXXbVz584zzzyzfIQOHDjwmc985vWvf/3evXtV9Vvf+tZpp532ile84r3vfe+Xv/zl&#10;n/u5n7vlllvuvPPOt7zlLcdbeT0ZjEajv/zLv3y8/4uIzPwbv/Eb99577wc/+MEjR4787d/+7WWX&#10;XfaWt7zlRS96UVVV8/Pz73vf+1796ldPJpNLLrmkyOT+7M/+bP/+/Y+a1MUYb7755k9+8pNnntkH&#10;wzRNc9111911113HH3b22WcXo0gR+dznPvfFL37xlFNO+f3f//2TTjrpT/7kTz7xiU8sLi7eeuut&#10;Ra33sz/7s6effvp0Ol1bW/v0pz994403mtmdd94ZY1xcXHTOzWaze+655/iZes75/vvv/6mf+qnv&#10;1Shu4mnAIy86AgB47xHVmfnAkKKAMYIRmgAiOO/EsAxQel/DnlRvpalZmAZQSiaBngeoioW5h9gH&#10;wBQyALJqQiiWj9qldta29UARLQTvGJjIxfgT/vkchqLSpQ4ARnUwQgZbY7m6/cBamlFDKipiZqUi&#10;obLnJwQTVVx3y0EERDXYCDlDJEAcgL/Av2ibOZElUZEkZql2dN7weQjDB/LtDTxUouGy5Fz8MIJX&#10;MDEhcM650ghEQOfYg4qBaPq23LQd9qrJWnNgwPMnD89ZqHa5bltUbTAt69r9qwencP+iPECeQzWs&#10;iWtUAAyG41BXlZt03Ym2+049edE9YICm6p1jhqaNMbbkfO8MhsqISIBgWN6uARIRYwdqqlmEABxR&#10;4XsU7ytEZDQ0BS2UTnTMwFhWcTRchSO35GsW/JaBDILQUvrOWl5MZuJIBUBLJoWi2RrdX9Wj4HaY&#10;tGYK2iISMTocHOZ8X9czqdgxExEAEzH0MQlZha3PpFsPtcJeBEHHb3dADAGRnU+SKznhHHfJDt41&#10;1CR5tdGIiOw8E0mW2XS2Z9dJbZvalJPIrIli5lxwjtEURQGzSLaUGIyZ2DuzwpY1AiR2KcW12Wxx&#10;ddJlmXVRDAEIBMjWA+UBYEO38WOLl7/4v/yoT+H74Fmnn/L9D/pR4/uWcJv4XwA//5JLf9Sn8IMh&#10;eD8cDL0PCERsxMhERSFQyqSSYYNERR3dlzhU4lnBAIAxcBiEygCiJEiGqgbALgyq2hHnnHNKoCCm&#10;OWU2HNQ1MSfJKcUs4oJn5zeszL4X2P9jxx+xcVNdX6aPq9yOUw1BmZ6t13xEqCK1J2JSKyUfIKKI&#10;EkLOklMkMM9cuYrJOecQTSQXMwBUA3LsXFXVPlTVYGBoKbVrq0vTyRoSeVchAwIyOyKHxVwDEdBV&#10;PgwcD6sKic3AMUtKXdYsMslSzo0JDkGynwAAIABJREFUmVE1p5Ri7LJoK9oy+/mFDrJJ5i6dVM1V&#10;jgykyTPJWU2BiB260gFFNiQFw17AB/2WI/i68sE5x279WnHJSDTQLsUukicIdVW3EQZEXZqlTMiA&#10;qH0q69O3iu3cufPiiy9+//vfj4i//du//cADD3z0ox+94oorjk91++IXv9g0zWAwEJGmaW6//fZd&#10;u3Y9iiRvZjnnrnu0c9Lxs6/Dhw9PJpPTTz/96quvvuOOO17zmtc8+OCDAHDHHXd8/OMff+lLX3rq&#10;qaci4tra2s033/y85z1vz549l19++ac+9amdO3d+8IMfvPjiizcKpB8uEPH000//oz/6o41H7rrr&#10;rr/6q7965StfWUIXzOwTn/jEZDJ55StfCQDM/Au/8Au/8zu/c/yTHDt27A1veMOjnrkM0I5/JKX0&#10;vve975d/+ZfPOOOMN73pTZdddtlf//VfA8D8/Pzv/d7vAcCNN974p3/6p+9///s36lVEfO1rX7tn&#10;z55TTjlFRD7ykY8cO3bsTW9603A4nE6n119//cknn3z8adx3332vetWrHnUmy8vLV1111SWXXPKc&#10;5zyuefIm/ufxiCrOO6yIvSEm8KqBICNojlkNiXK22CUCqOsgxLkQ4IgAkRDMSAtRARFL8gmS80QK&#10;OeXckx8eDpcs3rqFCZ9SBil2Unzk6EMU2q5rUGXoHBkOyOZr8iF2Oa3plLx3XmZNnEw74LnT9NKv&#10;T//F1Jz3SWMxuDcpPT8ERGDCnn1hSOuZbyWMrLA1AE1xjEPQZQfGFIyBmLefsN2H2q9cuIA7Dsj+&#10;KSw6qMQyMCFClRae5Z6/MB7PhdqH4ZIuHpIHDtGtUabZIKuJprv0xnvtP5DIaHY+vWRn3rFVfYZI&#10;KuwGVb2DHB9rF4a8c+Jm96abb5Vrnzf34hOkHjnYMZqvgLfV87es3HckHTBSdMzIZpAEAbnronXJ&#10;ee+cM+bCgDfDpNlUt/nTTqQzB25Egb7VXLciDxBgioqkPnj2QVJMKZYWnPWjSRMTQ0SiACXgPbZ4&#10;aCqH0yypKJgSIBIxEaEaY/ll51xdhRvyP13o/7fgtgDAmIeICCZTlK/NrlrJD+GG52xP/zABEAAE&#10;ZmSwjAaAIKqWgQhrctkMVDNCFl1n4ogjn3P2efAc98ITccx5xSwxAGHJtVUzBAht1MPLK9OUupTF&#10;zFlwZOwIIUtsUbOaIBgTM3FPoEIgEEDOZrNJszJtJk0zbaOYqeG66Yup6XqyUb8xQSidAVCEx4mn&#10;3sQmNrGJpxs14cDUgymYGjgDUgjOMzsDyCpdVlM1UFY1MHZcmlmm5hwH5x2SI2KkJJqiOvSerPLO&#10;+VBEzoygiFmTZhY1z1QRAiihVs61KYuCsiA7dIxESFrmWapKQARoUAwfAXpupqlqGd+VFjH0wrUS&#10;TmfHzYHNTA2ViBGw2FUikBkhYeFtxKadHwylnYUq8HztmEteXF3N5xxns8ny8tJaswZgzrGpxSwo&#10;ZJZNs0ok75lpfrzFowcwIlITUwMElVwGdyUBVXJGRAQDyaYWIYEZOucRmBQMDNQhlXEoD+aarjq0&#10;dGxmuaprssSaXM3VMAwXtszVw7XlYyFSGzty6JxTtYnmpaYpCeZQVhvEEmmkYEjkEJ1z2ZDAEDIA&#10;OUdBOGdG9qoAjoFQCQgZRCRhIY5mVaOntRV5//33v+td77rgggt+9Vd/9VOf+tQ73/nOCy644LnP&#10;fS4zHzhw4A//8A8PHDjw1re+tUyQvPf79+//yEc+MhwODxw48La3vW08HpeZT1VVz3/+86+44opH&#10;Pf+NN9648fOBAwdCCIh4zTXXvPnNb96+fftwOHzrW9/6jne841d+5Vde9KIXlfne7bffvri4+NrX&#10;vtY5d+mllx46dOi3fuu3Tj311Ne85jU/6CDuB0JK6SMf+cjf//3fn3LKKWefffaOHTsuueSSpaUl&#10;AJibm7viiiv+/M///AUveMFjBsc9JgaDwaWXXvqSl7zk+Ae7rnv/+9//wAMPPF7w3aOwtLT05je/&#10;+c4779x45KGHHhKRf/iHf9iYfA4Gg7e97W2XX345AHzhC18gou8td6fT6f79+0tRes8997zjHe94&#10;3ete98IXvvBJvpdNPEk8oorbMj/vTXU2M0jjwWDgXIw8maR2OnVEVVVRFUzEE3AIMaWmnUlORATM&#10;qgpqxOQfpmeYAyJDJcosokqAWURLMzAzApoKM6FZThkBg3Mppq49NjcajwfjQMSIjnA2WYtNJuYt&#10;o1GoB12KyRJWA7V0Bp69Vq3emW6IORFjScQsU8GyzybgYmNiYBthpIQGVKJz0MycDisIklsECJ7H&#10;w1Fd1wvzc4DQNitn0s6B/uyEJ/fFm6J0AHZBdfke3UkSmWYQ2/kw2pJOPpVPO1qdd233iUm7rFqK&#10;iiy4ikgLvON0PD01R1Nq0IwcVZDGkoeh2jE32gvnTCOfGS/4t/TVLx771AtGL9tXDZeTHl1pvqu3&#10;3zz7l2leVU9UxG5l5KjrCWVIiCQ9VcQEjQEM8fTqrLP4OZonyexo2NXpEWYXIYmZpIhAqioGdBx1&#10;p4bRxf4Vu3m3oHWUJjRNmO6O/3Y03d1p3Mi1QTM2IyoWpWiqhCgi985uPcT/AQBFjAAAC3DKsizO&#10;9BgAOGJHrm8eIohaVhHpo7KHgwoQTI2tOG4iETpkJFMEyaYqWa0KznkmqV7ofqmWKVPjGFCxqmsm&#10;13RdAqsHo7oeZcBjq2tZFAiJXeXITFCi5o4kBmbvPSMSkQGISIxJJHvHMcdZTKuzbtrGNiWF0npe&#10;7w0jFJU+Plz6QjFGhSJNsCflOrCJTWxiE081hj4sVLU5jmRJ1YCBTVUJlb3zwXMSiYmKtMwUESvy&#10;BsaO6qoKzmkWIgKi2MWUMjtGsJRzG6VtW1EJoQohEKCqDut6PBoyoUpOUVKK3nk1yzGpRUAkZvLs&#10;gqdi8YwIhr3RWE+VLARMUlXoE8cLa319UtffdB/W5feJP4AIBlgCaYqdJBmC5JRiM5ms4gR0XZ2L&#10;iN4NmIkIRTI75xyjgZEhcxZtYzObrIkqsENCxwyqxcxMVZlLDGqZ/pFJyYKj2HWi6opsG0BMJSdF&#10;ADMm8s7h+vwzZl2ZtmuzLqKJTMlxbDoCoPFcNTc/GM8pcRW79ujBGBswVKcx57XZDMwcQiDaUEAU&#10;UUjJFhKRWduodyPnmJ0BElJVDRwJYemjc5lMgkHwPgFJYdbik006/Z+BqsYYv/nNb956663vec97&#10;7rvvviuvvBIAvvjFL/7TP/3TlVde+c53vvPcc8+96qqrAICIlpeX77jjjve+973T6fSmm2468cQT&#10;P/ShD11xxRVveMMbXvWqVw2HQxG5//77v/GNbzzqhVZWVjZe8Zvf/OYZZ5yxd+/ed7/73aurqwcO&#10;HCiRa+9617uetx5Fc//99//N3/zNeeedt2/fvrvvvvvqq6/+6Ec/euGFF95555033njjs5/97D17&#10;9jymyTMCnLiDt80/npD2iWBm11133dvf/vZf/MVf/OxnP7uysvLxj3/8sssuO3LkyC233LK6uhpC&#10;OOussy677LJ77713165dZnbo0KFHvdnV1dXJZPKIU0L03j8qKLVcz/LDAw888K1vfUtEVPW2226L&#10;MQLAHXfccezYsQMHDpRf3Llz59/93d9t/G7O+aqrrjp27Ngb3/jG4XB4/HOurKx84Qtf+PCHP/ye&#10;97xn27ZtAOCcCyHcfvvtXdd9/etf77ru9NNPL++36zp5fDPnTfyn8YgqTmJypZdF5BBBskpmxtFw&#10;UHnnmVWypuRMqVD1q5ClCOQyGjBz8M57jwCgyoiOqHLBsQNAVU2FfpFyztl7h4gxI0Kx5aBBCLyw&#10;cOKuHUmU2ZmIGYhhF1OXMhE6QlIChS3jha3zJyCHWdscWtYFN18n33VatP3rVdzD76unFhy3WsD6&#10;oK48eFK4kAmAnUrOksVENHXdtB5Uc+MaJqv7ZL4ePuP8cMZqN7MsXjuQB5k9olfxznmdHAPVU7ac&#10;+R167m3tlwHNrecwEOEuPnEOqdHEiOx8CL5mCt5554mdpRnF2SCnM6tzvzK74/q1L+X2UnZ6h15/&#10;cPrtNsYOzBQwKYiCghqoKbMr3i0ippCLrltVmLmicch1jA8QxNFg64nVaYvtnU1aQ+815bbtJCuR&#10;MwNHRkTFTvpMd+mJMI/ddxw6ZKxCTW5+EecXU4doVJQZ2rswY4ldomKIZaoqlsEcAZZuq4EdsrtF&#10;xdAICahv94kaAlofbVCCiaCLccPxosTLlVBTNQMRJOIqGIJjrtLCSXbhHAlQLIkX83PzANx00VfD&#10;udEI2ImZipiBd+zYETFpB5otZ5bk0AaeK8+mGnMStfIRzqLTpG3XTZp21qa4zrftpW+PpepZbwuX&#10;GZwRQHhyjh2b2MQmNvFUg5m8pwxGBkzomIJjMFDJVDw3RB2Rc0xE2cSw2PdDCI6JYowpJkIM3hmA&#10;EXYxmqkElyKkJKqqlor+eTwY7tyxfTgcrK4sz2IkohBCGFRgoKI5S69KE2VRYgYiBVRYd98vliQP&#10;i23KGv3whKj4XPYiuSJwxxJuQGBQwkgIyRBEswAIYtdZcIKEo9EorweiltAU1ZizqmrOOcZkZmXr&#10;kCWlnIkwOIeIWVIIXkBzikzEzBuZ3OtlJ6hq0oQlqYgQiZDQETMwQG+iDAA5JURUguna5OjqdK2N&#10;2UBVZ9OWvU9dBDDnwsGHltpOSFRynjYtOgCzHKOZBWIiZABHKDkXF8+SDJVijOBL0K/rNYh9peu8&#10;q5xXSQC5mGt6ICQHWWKXihQd7Gko4qDruqWlpXvuuecVr3jFhz/84euvv/7SSy+98sorvfe//uu/&#10;TkRvf/vb3/3ud+/evRsAROTf//3f//Ef//GKK64oSWsA8MY3vvHFL37xpz/96SNHjjzjGc/oum7/&#10;/v3f/e53H/VCG6qwxcXFm2+++Xd/93fLkdddd9299957zjnnfPKTn9y5c+fG8R/72MdijJdffvln&#10;P/vZf/7nf96zZ8+HPvShs846a3Fx8QMf+EBhD1500UXPfe5zH/VCiPhb/+fcf+5qIOILXvCCL3zh&#10;C+U/R6PRb/7mb37nO9/5i7/4i9XV1Ze+9KXPeMYznHOve93rygGq+rWvfW06nR7/JDHG499+GYh9&#10;5Stf+fa3H51RefLJJ+/ZswcA/vVf//Waa6655JJLRqPRBz7wgcOHD5cDdu/e/YEPfKD8/PM///OF&#10;xnn8M5dovg3lm5kdPny4BKP/8R//8YZgb9u2bS9/+cs//elPA0AI4corryxV3N69ez/2sY/9567V&#10;Jp4YD9v5mtmffu79TjLnxJoqNWeCbEjmwNBUUjLNjOR7ixIgRkPMkpOK5Gxmjtm7wExkFgiZHSGg&#10;ESKaWgYtPQBV9d4TURIRgRxlNBzt3rOr7dppMxGBnOXY8vLaZMbsiJ1hUlPvPBNXoR4Oh95V3lUK&#10;sCJbv7ry2VtnX+5ip7nItUtvycxKdGhp8ZUulPSchA1LYjE1e3549V7aZrZsqqg49IPRoBoMQjUI&#10;oqlrWhD07CepiwJJIjnSErCWtK4GJ+/e450TUb9w+uce+syND36WDDwjExAYEw54dDH978PkJa4i&#10;CrOrmUYhEFHTxpxzieOeyODf0k23pWu3496YJ1M8rMmymRFoSU8XQUNAFBHnPZRwT0Bk5eIkAjBw&#10;wwuqy/fiqS6vIOThaPuh8cp/5C9PupWpSNfFZtbmJEQekahQ+5mJ6Nn+pWfBXpOHTAVyZjAXtt0M&#10;//GN7v+LCsxMSKZahm+4sZr1K4CpKgOvswx7vST06d6lUgRVBVUumeDMRQhX0imKctI5ckVoYBCc&#10;854BQBHFkGyw287elndt0621TggNAMZ1QGIDYl/5emhIXU4Cxoie2a23TMkaMmA1BnPMzlGvmDYU&#10;hJil6eKkadZaiTl3MSVRQwIiMLF+Nki47mZ2/JLX7zWQTCU4XBgO//t//9On8fu7iU1sYhOPjf/3&#10;8//PN2++xgJlJgo+eF87T4iqYoA++Jqcd86xiznPuiaJeO+988PR0MzatmMiEZlOJ10XRREIDBUQ&#10;QNjMwIwdjwZD7/yorrZv2VIP69XJ2nS2BmhMnCWZGgKgoYnmLAJKzmHwyiQGYorrfJCe5LCeOgMP&#10;e0et25z0Mvx1I38Ewn4dl9zblQAgg3kwVp2rcdf2ebHB0tJyilFUnXNt2zpmYogx5qxguH5PJ3Yk&#10;pilHRPNEZpZUnWPvHJg654goJ0EkMxURACwtRxUTkbKlAQAuY76yvqrknCVnBkSmWYpLk+lKGzsB&#10;MSSEGDtmBjBiHNT1XL2wY9v2LXNzjPbQkQeQzSEQoAKZARHl2InEkpBkZmIgAGI2N6iqagCIg+C2&#10;LGzJ6AWmTefZzQ0HFZqI5qaZrkxWs5ogNjEfm84SkLoqcRgOt7zp537lKf00tm178803n3zyyXNz&#10;c1/5ylfOPvvsZz3rWRszopzz/v37L7zwwh2PtGh+Auzfv3/Xrl3nnvtoS6r9+/fv3r37nHPOOXbs&#10;2Oc///nLL7+8qqqrr75aRF72spcVn4/jcc0115x44ok7duz4/Oc/v2/fvkeZXt52221f+9rXzj//&#10;/Oc973n/qfcNqnrXXXfdddddl1xyyUbI6g+Ka6+9NoRw0UUXHf9g13Vf+tKXfvInf/Ixo8l/WCjW&#10;L13XnXfeecdXcQcPHrzhhhsuuuiik08++Xt73Jt42vCIKu4v9/+Nda2T5C1jjBUjo6lElMwAhMAI&#10;oYyWEVJOOScoJv4APYthfTbvCWsfkKjrYkqpOP2D75kSqsrERGiEpghKC3MLw+Fg8ehhNXXO+xC6&#10;mJZX1pqmabuYMSNRCIGRnXPBV45ccIG9t8Gp31y+5Y7VfxeR1qaH5bY+QQBMTYvfR+kiEGFKOaWk&#10;0Ltz9a0ss58Or9uaIkCLBqQ0qsfbFhaIZNZN2MGwGszVIxR68KGjApgNOFSFVVd5PzcaLsyN5sfj&#10;pm2z3/OZg5+88eDnENQTMvXB4hW5CrbuwXP3wVkuLxMCqnh2hjidts65hYX5OoTlVfnG2ne/Ovsf&#10;Ha4SYiAnZooIPcsfUMFUSwuUmJDLjBGYgRgJcSedcWF9yTasnExMch2qwdaTvx2+fm9307SZHm3a&#10;rouSBYD6wD/sWZmEeL57yTnu/KzRQHfVo12DsXG4evXqLy1/Hnt3SQSDErTqiJhITKxvQIKqoa4v&#10;wKVyY36me94A5w/pnct2LwCYaaGyEjE7B4CiJpIBCjPTHBEzIRgCOObKeyKKOZ9sPznGHafgbpKG&#10;rEOzPigcMQxqXw0yQEoCQMSMBEzowMgMTBGMMQV2DhENRDWrqIqpZcMk2sQ4mbWTpmmS6noYffFG&#10;K7EZG1Vc2f3gcS3iUsWpWXC4MBpsnV949S/93tP/Nd7EJjaxiUdh/9X/9ze+fo2rPAQXgveOByFU&#10;LpiZgoXgx8ORZe26bjKZRUlA5EMVQpgbj4sKYX5+TkSOLi2trK6ZInlCz4pKAiklFRkNhtu3bQs+&#10;MBIZREkxxy53WXNp7uWUTY2REcDEzBQIIXhwLAaGvbHG8T6iG8a/2PdbNwiV6/3Xhw+yQvPRYrWF&#10;CIAO0ZlASvNDOnHXVuTx0cXllFKZnnVty8wpdyklMyAqRCFQEUTMJikldhRKHByCY3aOwcAxIYJI&#10;fzbFQqPMKCQrIjrvc8qiUld1X5qamoqZqigDknOT1B2dTWdJugwxZ2YyFY9UVY4dq+pJ208aD0YL&#10;c3N1FabTlWY2Ac2OOKXe5aXrmhRbsY2MG1LEJDKs63owNFWPtnXLFqxHQO1aQwDD+blxcCQ5rU7W&#10;lpaPTJtOAMD5RrRTyOSFq3q48H+95AdORdvEJjbxI8cjGJWd5j5YGYiAicwTsQYQQuhjmAW0qmsz&#10;EyMyQiIgzDkH573zRSglqqhW3OwzKFfBkwezmUYBAzAxiVkQMeYOjQZh7Lx33hGTcyxR2maqBuNR&#10;NRoGNevaphScbdtJm9quEzADBDNfPXQiDnfy88FxVDB8eWedkQnIYn4oWnvQDkRoorRdmoklQsC+&#10;/YMbReyWeuzsEJLTZCqG6NnVKTdJLAwrYkKAOvhTdu8B9oKeqgrZE8PAu3a2JqlbXVlt20a4erZ/&#10;/txg91pevk+vizppbS1bBrHES3fRtcJy3ui5Y0xoMWaZNV0GRnCzWde2eSn6GQg5b8BqIH2WnYGB&#10;mRIROzJFUCQzETGx4s1BiGBGRFvdjq029LDm/CDSYInlYHP9we4WMCEgzZCjMHMIoSxCaKSmpprU&#10;bor/4wgdAWQE9BOtzGZ07CDd7dmrlKhuQkTi4lVtKiWdWwmIkAzUytJFOISFHXzaudVPLQA7GpwF&#10;z16V5WSJCI/BA3fkr7UyS11n63+CnJUIPPexRQSIxGLm4ngXP2Ov/gTG7AJWvESOva+IPFhhhwyM&#10;sJGsBj5UDAimBJa7tpPEBJ6JGVWUHaFh03ZrbdNKyqoi2naxizmKFaJoVujTuqj/wbt+8LyeFQsP&#10;t5xK6xgREYfBzY/qrXODrePHjpPaxCY2sYmnGexcXQ2G46GvArCZqSMiNLUST42T6Vrwoa5C8KFp&#10;29msEZVZM1MRRzw/N1e7MEuzOtTjXeOqHrapa3LX5o41AXjL4ogIMwHGTmPMbeyyiZGhJyaSpOgc&#10;WHGoMkBAEQRkZTRCAzRDImOCPgJO171MSit2g9tRcsMfplz2ZlPl4eJngqSqhmAIolrepaiiSde2&#10;agZmIr07MxERcXkyySmlRMxVVTvyvgoIKDE3zQwZqWYDSrHLiM4xMYkIERFTitGMDBwSOefKqxNR&#10;TNGzQwQVAdPyHiSboZJj5zl3jRpWgR1CxdXQh0FgJso5zzmFOJmtxui89yW/F1DNldahmUPkKrQx&#10;FRsaJAJA0zRrZoYIBslyFXztAoe+I0nEzns1M6DgQ9PGLOqZ54ejaDATSOC9f2o94n+4eTxPP57a&#10;UdOP9dV5ii/Nj7EF+NM1n3zEV7f4D0pOpoIAAtbljJLZFE1BpIQup5REJKkYGKhKFgSIKeWUi87Y&#10;e9crgM1EzdBEoikYlltzoTcCIbFnJvboRWUym067BqIyEhMjo+ZCgMTxcKBiADAeDIi467pZ1yVQ&#10;yUomTDPNy5PZzIAVjMgTuwrpVNzifPUs3ttBPpqPPZTvOaaHFu1u7DVaiIaFFs6owTOzz2RRRRGa&#10;FFOOrgpVXeUYJ+2UBjw/v7WqxzzYRWF0dGWyNps0bZqsIkFN5ABGuZsN3OBEf6K5k87Ac1bS0v35&#10;tikemdpiy0fB9D65vtVjp4a9c35HG3maaRy2qHOKEElukOu+lW5IJsUpI2lGMyYGsPJxKKMlYjJT&#10;UYCyDJopEKgp2Z1y3Sl81jyMpzI9Ivc96G+eq6qAQVJEgMpVmTN750PIKYGZKJiClvg/sHvy9UjI&#10;SEW2hooEhMDEPe2hJKQjkYqoSJYMACUgDgEJAQm34EkX+ZcPQectMUw1rzpzW4wMGIG2un0rfOTO&#10;7qYsysjlo0DFCY361wAmBdyKJ//06L9udXWzdngVJgQVAgYXvK8QHSAzc1QTMSBmBBNBYocoKebU&#10;xbZB1OCcY6SinRBbXZusNLMElnLOIqpoBmpofRRtL50vakZiYheyiORcvC9x3c2yZBIwIaE5xq3j&#10;an482DofPP/43nI2sYlN/C8FUzVRNmPVLudO8qyPGNDg/EhrV1FKrQEzOcdU12Eq0nZdSjk4R0Qm&#10;2jSzmPP2bSecsHVLzLLSTNqji46RCg1HpGun5rwpE1Fdhy7HLkdNooigVpw/tKRuEyKR894AwJCx&#10;DMGsGKtAqc0QEUlV4GHhMcA662H9sP5WLLKeQwAECAZazE6IEIlVEcGIgNiZCKCWvqcBqIKoWTHD&#10;JHLeF3qRmomaZ0fEIYRsOWt2VqSDxY+teDMjAZZNDlOfapBFmBkBiwkKFdJ/z+kAciimkrNHqp1D&#10;y7XnYQijqh66whNRDJ4lcahEU8oW/IAAEAkNHLMqZM0KhX3jjczMEAnAmFhENIv3zgEDgIpqAoAy&#10;DOzPg5BAwbMzlEJLJXaeCNCxewz3jh/yp/GpfoGnDE/9Znzz2jwODDYvzvfFo6q43huE0SFkA8tg&#10;gKBlp06oYKjKiOwcGGfLamAIPZUBkQDLbcNUEA2hMCa5zQmZHCARI4BiTxEEQyyMPLQs2VehTZ2a&#10;piy9/RSjquWS/mZW1gNEqOtQIUrKCOicB7BJYylmBQPIWCjzsMZESJ7Zn+hHe/wFjZ33oN2zCmsP&#10;5ts6mCAhGOzkfTUPqFMiGIQ6MCJxBkFPIt10ugaqjj1rbJeWmKfjhfqEnfOz6dLi4mHVNsdWs1Qh&#10;+BC62DRtA4ahHtf1wrA66YRue8zNMTh4GO46rHdCNVvSux+c3YY2FxvPhif4EyyDCsxg9p3uDjUr&#10;gaOIaKgGfcipmRUi3zrfz8gRc7/gqRoY5KSmcEP6fNB6JR+SMN0a5tsIBEagiOiYiUlMu5Q0CwHI&#10;enY10nqvD0zLH84BrZt9AqGIiBZ/Myx3fDHIYqpmrbIjH9yYtp3unrMbT92qyto1zcwAF7bMe8dd&#10;7LocUxZI42zWpoyGJQaeEYjJMzku9RHWcsKJcM5pfu82yEGPqdcx1RnZFGJWDuxDnbLEJMiMhI4J&#10;AUCydcnIHEPw1HVFLG8GZAhrXTNtupXpbNZGI0LAYieJiIxUXLMRuXB8HHMxWRGzouSE4s+5LvlT&#10;08JI9WQL43rHwnAwcN7BZJKfnu/tJjaxiU08MURFTZAMIaWYmqQlUbUAAYD+f3auZocGqmKGIpLi&#10;LGZVs0YtiSBAzDJt2tLSQoS5uZHE1hRG1XDb/Ha01XbWiIpj5wgRLARnBl2KHoG8K7kFntx6YRNK&#10;3zGlGEI1mc1UFdkpWm+VDH0DzdTUchERgOpGjlwRbpSdhgGCqgFoeQzIEAEUmRBUSlwOAAAwlji1&#10;WrqZqiGXRFUr1lXWUzcRkADNAJxjFCUHqjsAACAASURBVBXJQMaMBsQEnlHN0JDQiSbvKzUxUya2&#10;4vSGYGbMhAAi4tit+6cB9OwOS5IQzRQ8uflqkL1WVXCAjBBT9HVNxgimqhLTsemsJI+zmImKaZla&#10;KgKxU9PgHSBQb7hSLh4zgXOAAOyDc84wtaAiKXYtghBicRYI3oOiECaRpJjAEgFtuiv/aPHjV6oc&#10;R3rexI8Uj6ji1iXFuC4dJtEy7e25ZH1YS+nqGJCRmaFsjDHQEE0g9/InJAZgUgRDKCwO64trK1Md&#10;Q1QEIKTiZ4zIiEi0kfkpopLFaD3W05SZ2bvg2DmWrLGLKWcwqYMHjyLZzEqkmZppEpXWpNE8YeYh&#10;+310YubRM8LZGRMTBQhjHYxZOvZMbjQcel8bECLE2ExbaVOqq+A5ENJgNCCgyk1G1UrFyxoPdrkD&#10;FVDTxElYc2KV4BxrgnbNUR3CFqy3bMMtp8q+Vbt4Iqvfbv/9SLyuiYdSyo55LR4GwJhilCxa0tqK&#10;8yMgoRo+4q9TRAQIxcy/2DWrYk495S9lecjuNTMVpRbVlivvK+8GVeW9FxUk0pxzzmDGxNJbTSKC&#10;U9MsomBmVtwnJcl02pWx5XA4HNSDYruVc57NpiknVat8tW/fvu9+97s2oefWL58XrEJGjrGT007Z&#10;e3Rp6cihxfn5MTtU1Xa1Gw7nTgvPOeIPzmy5rHLLKyvbt88RERMwY23z59pl2/MwxCZz5+uKuSIV&#10;BKLKDYZDVZi1LRIbwsD7nBNKRrCua0iyC0EMVHIVQhVCHTyoNVlSbNou5aQGpAoIPdHFDADLgLH/&#10;YDKzDx4Ack5JVPouMkHPqMQSW+EYPcL8aHjClvnRkKuAK2uxi/4p/sJuYhOb2MSTBRE656rgAJ3j&#10;HHMGwuAdo+UY1RgVUsqzpk1qyGxIWbKaJRRRzTkRUuXd4vJKXdUmQs5jzjk3njGQQ4Ni5QEqoMBg&#10;5AiIffBVFdh6xxEtCgtRqYKYtY4VMalo3wCGdbtiAIDigAywHiJXHsISRgNofRhsH9UNZmi03n8G&#10;daq5FF3Fv5EQvXNtC8VWDQzLpqK0rFWLWAAA+jPIKXcxAiAhDLwHUXPm0TM5BOpMAIyZS61ovRUk&#10;AgATMTuAJFm852Lj3O9zDAhdygnMCLHylQcQs1ZktjIhANoe6hByymo2mU6arhPR0Wi4fWEhdq2C&#10;SQm7VatCqIJXJFUxAyIsyz30jtGmkiELUgYSyTkLxRhFkmNGBMcUM4pqFOlMWsgZObNj9xT3H3tP&#10;mqdtPvFDw9NyvvhjmVH0NJRw+ONLN336soMfWcX1PiX9wEfXC4fi5os9Bdt044AS220gmokYyRBA&#10;EcrgCEqTip2oFqVRlLxuMlVuy4CEhMTMzJwlr5d3PXUCgRiJ2WtvRCVZVFTZAUmOUQnZQJ2juWo0&#10;nhuvdZ2KAPTWGgiQRXOWlFLOCQAQBaCl1O3AmmnARGQZdLmLKYl0XZ5OpgbI5MejUVX54LxzYW40&#10;GtQDRDLULsb2aEOsXbM2Nwhz4EPwAUlSzimzm2PHUnTSKZkmsyOxI6Nt43rhhMGzFldWve48s7os&#10;+aQmWeLRtPig3nZU72tkEbCXaK8zRhC05Lk8rA8AV/4WhQYppeQmIjMsdo+AyIQuoCnELCm3baRZ&#10;G4kwq7BzzAwCCppVAQp3sJh6liq8d9UvY6yfvPj5L3jBC5aWlu69995TTz1169atBw8ePHz48A03&#10;3PDin7l8MBio6vz8/HnnnjeQhZ8b/B+33HD1g0fuz+xPOekZ+/Y96/4vfemCZz9nZWX52Mox5gEP&#10;t//Uz7zknuE35tKlxDQ/P6+qn/jEJwibQH6e58+vXnjG4BzLy7FbInS+qrssq5MGXb3lhB0dShsj&#10;AiAzIAbvNXWWU8pZJaokQGy6VJTfw9FwNByJ5NXp6koTuy61MYkBISOial5fvA2s/74hG5oBmYKq&#10;SswRjOHhPwfAurWpZ/IEW8bDPbtOGNfAqKurScRvnZ/7wmf+ePnYco7ZDHIWLd8gJkT2rgpVyCk3&#10;TaOgBDQYDtlxzpJiLNHmfbRhKTJ7fzYFI19Uo54BcDqbtU3XNm2WjMyiKqrMDg3NFNCIWQ1TztGM&#10;iau6mhuN58bDca1tJysrTUzWVqNvyY2reqhtO8jCTIx969oRqWk2SCaTto0xDQeD+dHcsK6dc2aA&#10;zDGl5eXlw9OJiHhy48Fg57btg7qerK11qZsfj+fGYyY0UWIEwyjxyNLRQ0cXO1Etfe/SUu/dY9b7&#10;E/1FXu/igEIvYIXeUsYMVSuAgXeI2KTc5aTsFQwAhp7nvKugb+JTIUxDucUQAmSFJsYuxbLzRDXH&#10;GLwPzqGpqmghE5d0pXJaCFTMbfoGOyCgWO+c7qHe5y4+mU4wmwmxC/VwXHkvqpDVjQYoAl2ExaWl&#10;rIIOJWVH1ElKKlYI6SlTomK1xM7l4o+q5T56HKMMUczQAInMzIcwv2XesNCtzXlXqGMGqiKgBqo5&#10;Z/bctO2wHlVVnbMQAplJjApAjks2CQIyI5gRUgYUQyQyzWASiNhVVTACWToWJTbeOVNl1l275ppI&#10;Bw8dm7YtmAOuh+OtyJjaSYyT6bRBk0CwdWE8GtQpJxPIomIWJWdVIEgpA4Jn55gDs2c2kQ1/YVEt&#10;6wgSemJk7iTHnImYEE2EGAFQTZPkmLMpgPV3TzEDJGTGLLaeE00Anp337ItRk/YfjsLJU9NciNOF&#10;/0ZIxOV775kdQVnWrD+4961t2i5pbnJusxQ32w0d1PEgxGEIwbtJ12Z42AX+EccABnZDdmSQVTvV&#10;TqR8/u24fQwaeHaB+dQTT6grOHhkbVANWA0RVVRU1u0c1cAIbVBXCMZMWwf1VsOYCwcRVLJKQmJD&#10;q6gaDQbZNIrM2ijZNIsUEVddm0Gb8uKxpflRXTFywth1yOCcL1I2sBLWYutBbYBExOiK6X0uKzIT&#10;mpKhQexa0IzOqwqgw/7aGuj6bgNRyvKzzg/qLU4eYYhfRlxl4oWqCqaIhhSInDNjEEJMKfoqF28z&#10;j86MzYBQmpy16PCKPhwRER3ToB4ScUw5iqaUYkwxpUk3IcTah0GoQ+3KS+csVHJ1RJnZzDQLAZVT&#10;Kufa2y9b+TxLFyOS66k2gF3bJjAlB4hL04abSAhNG3NOquoYAVERImjKqU0CQJKSA5wbDrNKMWth&#10;JlUTETVzjirPYOCJHWE0iKnNCYtszzEW3y9AEIOkRXhflPdoT/GOvDz7uvD8xwlPX3jQj1250n83&#10;n9rX+LEscZ/eEeWjGJX9d8wMtNyewUosGCoUm0pQBcISLFOs/JCQjR0zEgEYGKtKWYbBym3OqCcJ&#10;Aqz7CCP22xFVQQ+IKCpq1idzm0JR42LPfChmUEhiBsjo2TGBqOakogpJAHBchWK8SIBMzEytSFJZ&#10;z4QBIpSsqRPTpBY1Q2FqCioiMpkiIID3SCQA5L0jtJSTzBTMBoOakNnxoA5zg4FnQFVURTWqKg2h&#10;i7FrGy2jwFKeEgWVrjuaZw+ZbLFog4DCddPi1NaYabc75XTaN5XVW9t/fVDumdkSQF9HERXSu/Ur&#10;WXmYQE0eZlYCARgRGhgqljWkFHUCWsajYpZTVFV2XDGXK2mAts5XWd9UGBFo+QOUhRPspptv3Ldv&#10;37XXXquqIQTv/V133XXo0KHpdIqIBw8erOu6hGw6W/vG4Ovkt1p+4PTT95bQzBNOOGE0Gp1//vnX&#10;XnfDg0fzvzVfvvrjnzyc7wg+nHnmWc985jO/853vLK8s7d3yzGdWZ507eM4WJk+LNHA22CY5TZo2&#10;C4y2nOB83cYcsd/DMQCCSdda6lLXgQoCmIkgqkIyC841XZw23axpZrNZW5xcrMTdre8GNgZw1l8G&#10;VSNEM0sxaZkWE5H1Xwmz8l1AU/MIW0aDbQvjuQE7TNMGcnJbtywER8cmq6M6QPBZsqgrcn3ng3Pe&#10;cSDCnCV4Es1mMBoPEbFtWwT2XPngs+QYI5TqZn3ITejVsvcuBK9q3mHrOY/qNsbprAUt41tyxGaZ&#10;HYW6VrFZ04y8c+w9c12FrXPMzJKh8uTrhaP+SJSjLqNHK1wkQiAwx+bYgJymJCJmGioejUJdUz10&#10;xBxznjWTSTddyxMMumU43LqwZct4fst4TrIAtXMU5ubGXNow6PvPVyZqDAaG2Yq8BMpmmACwj58H&#10;66u7jX/Kug+wHjkPhgqgIgYdKwBmL+oUOJebTzJtSJC5YocGJmIiiIhswFg4WAjCZM4BEYS+g8Sm&#10;OcaoKETk2CGVtHcp2zuR2NcT2JudMyqqDWhun/uJ3bpd0xqwqwfD8VxdVSDqANygpjbGlclkWI93&#10;bN8y62aGoDEG7xWHTdeJiuTczAwKLQGRnYs5G4CKQYmD7HeuiIgMBqqOyRBdxVXtnKtUBeD/p+7d&#10;miXJrvOwdds7M6tOnXO6p7vnBmCGIK6iQQRp01SQYshhBaUIvfjJT/4PfvPf8oP84AfDjpCMCAqk&#10;RRGAAMJDCCRmgBlMd0/fzqmqzL3XxQ8r63QPCNGDW0vIeZjpnjpVpzJ35l7ru60otQAzSXG33hu6&#10;g4cqlqEywWazHYfRPQqz9bkvSKUIS7i5GdHJ6QqBUrsDC4cZgXtfSq3jABQ2z6CsRGQau7PhbDMS&#10;4eXF7uz8TGS0QAcOCKjTca8QVoQKxWYq4yAi4Y45iHOkEoTN7OnVMyKsgwjSWMog4mZrtZcrAMHM&#10;3LwOTCJoIEqrqL5SZsOaAxALk7AMtRZmgDgu7dD6midLlIH0DDSUKqsZl3BNJzphjoCpGSciJDRf&#10;qSE6BSPSyeadyCUCMfNmKothKIJiNwMiiJ9R9RHAUHgYpKGs0Yfw03UJAlbiUZgA1TzcwtZm7AVz&#10;CBbiwkIIdeCzrZxtZ2FBVQLCwgCSO7KHAQBCSOEc6h1hCFgYIjggAgUYhTKfGAPBAAxit5mWpR+W&#10;eWm9e6i5RxShaShVcBBmhAI16NRpe5hb75rZxZTNR7h37dTCA9cbx0y9a4/Aw3G2CJZ1uitEEKCf&#10;QhfXYaRM6aJYXQQRBLDOuvbIgUUQsAYah1NExNrOAJEDEDiQAICbmZo2RfKsLCKAhVQ1C5WsS7Qr&#10;IFLMx7k9evL0oJrzZy0CkYRpO+grw0BuvG6zSTOGu0OwiECkRgYZQIQATuwfQHhAIHlxADW37kgM&#10;QNpVpEqReVlUZySM8M1mEoDNMOzOd8fe1aO7gzBxcUTv2lR7X/KhYEaRsn90pBLBK0fphuhFYmkd&#10;AkREGICiFObOQGTmCmFwWuYviyP7zWpVViL4ZZybOIWvvoTP+o07fqMWDUAOtnxpx08FE+E6MwAB&#10;k3VbG4pTIZFr7ZQOvP5Mqs9TOBHxgsgAAVCIFSzHcYbFCUKLHKYSHgwkJMkUaU4NS0bOw80QEGkN&#10;P7xhqQIho1IsIIgCMp4Cem+MxESQm7SjWg9CZiyF8w2colKYJ3mmvauaBoSI1FpqrVVKEQ5AXwOw&#10;YNEO0BBRr/v52TmzmPZlPgA4JDGJ0c3n3vbzcel97b+ImEhYmHnaVIhgbuTHqtDiABQz+A/b3z2w&#10;79/hT71dvvxHZ//y79rfvte/977+teOcakkEyI0wWRpEIMqGFs3Y/WRlA0BP87IwEgIsagaOBAQI&#10;QDl4lJieQ48AyAThJzgzLz9mfeERhCCDzMucQ/a++MUvjuP44MGDV1999eLi4r0fvfeNb3zjM5/5&#10;zFe+8pVhGP7qr/4KQZ9d75ePjkzlS1/60n6/32w2n/vc58zs/v37d+/cfv/+/T4d6OL6d+Iff+a1&#10;z937r8q3vvXNfn/46uU/+xx//rObW2e4MHiVSUptah182J4NUtVi6Zahz4RIENZaaGfC43wtJ23J&#10;ZrMJxEfXz677UkjCorWmHkFo7oQMiGvvG4CUpoLc5mPFZcMRaeWgAwGf3x3riUZkAiacqty+2L1y&#10;MQrZ9bXPje+8cmsQ7vPhbJws0L25iwc6ABEP4ySlalMA4O3ovklyuA4jAAyVVYciEgCttSoYEJyG&#10;RCIRQSDVLoVKqeEBQGbdLB5fXddxmrYXKPXp1VXXBdBLkVJLa23WXoWHwgR0NtKtizFQej+eObbx&#10;8in9xailt0AWgBBmAiCEQogABoiCemy8gbNpuxvHsVau1K3v2/Hx/HTus2z4jd3lvbt377zySiHB&#10;AO29DDtmLEXcg5iJyN0JWWfDPdCGxNEC0RyRkTBdLRkuE0En3uFUuybwE3mTAUCgOxiChdP6LGIU&#10;RAhCR3LzFk6EwxCDCAa7kpkhBRJmnqooktJYSxHmlQCM1k1DAUAYi1Ai3JAB6IhuGcp0o3aOQKy4&#10;+UfyJ2/Aq315asNm2GzOL7fDgB7hUIYSpvbw2RUQbs6G8DKM6O7dhJgtAgu01nsDhIFyCDMRsxyW&#10;xU4i9he6OMjVix7CDESyGabdVGmIMIgoQwFirhUitHdryaeI1CLM02Y7jCMClsLH6ygFWCYRBrdw&#10;I2ZEVusRQXVYVOswgLtrj06ljtOAjHacccGGEM782r3dMIzdbHc2BbHUYWndzLNxQCvMUxWeBhkK&#10;IQA7ugNZaO8AgcKCbDAh0VgHNB+LjFLCOC9zMrBEaO5mPtYBkNjZPQhJTzOkEVygFJ7GUsdaKhMh&#10;AsB+bk/2h/3SEDjpHUIUoqHUHAVWSAiRmJHQIzO4IsmNFcdxU7MM/sUVbAh3l5PTiYhrqR4qvZMq&#10;9d7MIJ3WP1WoIhLAptRhqFaie+5Xf6+LC6zEUxEGUjMwZw9AW7NxT8fAQoCCOAz11uUGAE1LtOYn&#10;Cii/xenZFUSICO7ecioMEDidgKtwcGZBAHcDIqlSK+2GjcXY1dVD1dWMELabcRoKIzCQlPE4H7uZ&#10;WwBQBAAy5KbskHkhGOjmDuDmEboqc4jV3Cx/V0RHMFC19Yn7XECJxJ4+7PzWHg4AjDmDJjm0QAig&#10;bPbS1u0eRkhcJB3dwizpb0YHiPDInSJWP1wqLi33Qyliai0n8SAFooYzkhM7oKqpHoZhqDBSLaqp&#10;qyR3Z2YRKaWYOSFl+WPa4YUuzt2XsLm31tUDzUJkGMdNwGJmeApHcfVpKlOVQXiQUqo8enaVyc1A&#10;ZAhGGBDRlkoAsOqTIE85s1SWImE5gi+IkJnNc+T62hAn7WkeGpGuePcw/Pgi+zUdCD9j3f+Xfby8&#10;UhwJICNnXtpH/nLHyyDiTh/0G5dx8p+Ri0vYK6mYNZEYXlzIEZD3vGMmbSR/ESFEGOs4TspWI7Jb&#10;IEIKcwswN/AV205Og4mJuCCPdWARD9CcshxBiMhEq9sODSICTg9gMANgDmYHdMQghADGlDMAIDML&#10;E7m7th6BzPLCkovCKKXUsVhE0960g8VmGodaw117a70BoAMkkmhuEcbEgXSc9wrt1vk5uJt3oMTD&#10;dO7LoS2L96DgCCQmIXPv7cjEvc9FRHg8m+oWsakObFvFWt+6v3/ne/1fv9v/8gvln7xRPv8K3H2V&#10;3/62/+/BhgEBZOtGninMUFmGoTBLBKi6m5u7WgcKQaoslQU9iAidcrQcROoI2SPCtVJl5gg3t3VY&#10;XKZ9RDjaaSXE2qyfrn7v/XA47Ha7d9999969exDw5S9/+c0337x///7rr7/+O9v/7o8+/d+/+63v&#10;/aD/7bxcf+c737l7966ZAYC7X19fv/fee/vr/j/9yf98+drmLt7ZbTaHbf+9r35wF+8sV8c/+z//&#10;1/GySuEiBQHmee4WKOKIc+seIMySpko3Vw1tYNqbmnU1L1S203YYNw4wRRz2cZgX7waACmgWwmTh&#10;6ICAzJS7yQvwxKqgI2JAuqGLwxHR4RTe4ydV3W4abp3vbl9sLndlf+jd+LXX74B1ty5EJIgWQCXJ&#10;TgcklmEcS60NZzcrg7gHoZdSSh0AcRgEAIqUeZmJwowinBGZkEWGoRKRZUIsETgSCRHs94f9slAZ&#10;t+e3p+3Fnddibvur66fX18+W3gNh2I6Dx/lmM43jnVem3fn08KkCHDbbOx/WRy57WdgRKnFEFGEm&#10;FESCtaGVwnrsWLhuBMhQ/KiHp9dXh7Ys2GUr57vzL7756c20GYZq5ohYxlrHtd2FhPmZkQgdruxa&#10;SbEGI4cGGBIjMSEj0KqmiqDnWsoXgck0w+Si9AhD9DWVDgmIEc0sZUoh4KABsx3HabvbnoX5cZ7V&#10;DQkwCJC9hXcfBh5q6XMzV3XrZFARmYpIZUZCiECiFGshcjKxwkKI7o4Ev1f++Wfgni5PofLZ7uzy&#10;1rYW6BpAw3ZDvbX7z64VgwTrwBQUDlyLcrlq8+EwO4aiB+Nmt8U5kpFgEUsO6iZUfW3k8gZNQQQG&#10;Yh3ruBlKFAQBjFIKMEsd3N2FOzVwcTcpRUTGcSx1IKZSqC3MXLlMVYTCIJyIHcm0QzjWCr1vtlsM&#10;aPOx+cxC4yhFZLMJ9KO7EfCty6254PWRGdS1LbYsC9K64ktB5lILj5XDTUQYZOlaBYWh9+7hIrLd&#10;jFRKYbal1cJVmIIdI03UHo5EhQQBxzo2VdAwTw81HtucZT4j1cK77VSZQlu4jcN0tr28uHW57/24&#10;HJfWumpEgLm6DsKlUCVmJmbBzLh3dzVArLUSovZ+tczYIWEUt/AAWsnQVegnpQxjRWdkDKVgRNV0&#10;z8JPN3GAALXIOJVGRv/JLg4KUi2lIHYlc6OAAI4XmGlEGLmgRy2y3YwXu613WBZwITVFpIhwswBY&#10;B0NjzmGL3pthWDg5EfBJGBNYqnqa2BkC+2Jb9GFAQDZCc4iCa+CTUJ+PUCoSeZYBain3164RADkL&#10;2x0NASC5ZCNEJEC0AFcz90BUD4fQpbduwNRa49V1fGMxQ0Yw97WLRnAPphwxi8wihZmYED2stW4W&#10;zJxDjiJsM9QiQgFDLSnRRUR3V22994hAYENNmaaqujsxBwRG5KA4SKUQUdhKvCKQmyIgEyHivCwe&#10;lqqWIkWY3WyZl1OoCiJnGtmJSScMByc0AGJJg984TmOp14drt9Cubg4ItTKAVhbVJSKa9QFLIVrM&#10;5q4IIZKaSAXIcJrIHpIqllKYSNU8zM0CV7I5V7iCQQStlkKwCAs3hJXH/KQV4y9+PDei/+YcL61V&#10;WY/w3wQyLunbX+9oiheORM5+c9ZN1pAvcd187ErcRMYLca6nIHAMA0fwlUAT0gDOhxyioqlZS94M&#10;0T3TIAIzHxfdTEXIzAqBZpwVgEVoGHYLggH5lcIYodZ5RToT0AxmDsihKyueSilX8ci9ISdgJ+9n&#10;4BSZlosQ2FuHCA10oEwNWQW26B3zy1JhKlw3tWTW07wsAWEQwBy+7sWr1QzFAxzJnIahLGYgBLoq&#10;TI9Nj0u3ACRxsyBILRoiOkQHE8e52XVvnA99kVu74TbgncVfG//HP7v++rcP//bP+r+6ba//Xv3T&#10;3xp++4vyvzyy+++0v/jx8jcdrwHDPedcEyKhiWuo2wpRqAORIJ2VWommoQaE7/eoVIZRNQ7Loh4K&#10;wQQQ4RCIUCmvcRACB1LuVRkhmnNULdyjSGXm8/PziCilpPwsjX8PHz7cbrf37t270Ld//+0/HZfr&#10;//s//mUdkGj72uuv3bt77/333weAUspbb711tb+6//j//Zuv/xsGNz1+5Stfvfvq23/xf32N6QgA&#10;d26fAZNCXVoYdqwSXLuGmSGSrAg7VPd5f81oA+NRl2VZGMvZ7jJtJELgEW1ZonmodzVAAkQCNA8h&#10;IgRGrMIQHiGMxIUtfDZbjTR4MqK555ILcAAKYvRg0LOhXGyG3WacNgOLPtkH4PTGG+cT0GxdIwLD&#10;UakErlw0qAMyEkV4R/BSGcLAfRhEhGvlLFCYCJHcCMea2iQzY+Zps+mtta6qCgBDqcNQmVnDjtaM&#10;+fKVe7fvvOYA83Hebm/furxjHk+fPurLtfXDFB5Om914djEhhfW51qGNmx/R/wFmgZ2os5iDMMdU&#10;S1uODlDH0YnvP3q0974RcXYgPLTDw8N8WI5URAq9euvWZz/11m63i7XjR0RkEqnkpnm/Mgsguduz&#10;45OHzx4erWOpBMCgUAAZWZgoeWY3DwskRMh+ZVW+YgAwACXU7w6A4C4MVdgiegAwq6zGJ3TPCukQ&#10;Al19vh6ZkFcmtqaIDAILIbpDO9KSptAaTCiFWQgFgdNz5R4RTIBUmIBw7agqbv+Q/uUbeDn3p1Dk&#10;4vLi/GIYR1g6jbWcn8H18fjg8bNr7SY0lUpEjnHV+wRYSnVHJyKRcHBthMTVTb2wIFEJdghOjVN8&#10;nNiJQAAmDMQqZZABkcUbIkBhHEZmJIdAJmcNICYKmLjSIGUQBkCAIhIh42Zyi4vLO662LHu3HgAo&#10;YhBVCmdauUFjqlXGsVD0zTiwnTWbh4GkcDuGBzjE5e2L/X4209b6vHSPmMapFChD1XBEdsCCyLWo&#10;m0vBktAI2Wz5vOoQlWUca+8qSGkiYqChDpthGFgKkbqrGQkxs6q+//jJo+M+xf2zqR2vzMPVd7VO&#10;Z1KEJOBi2lqrSNzMPrp69mB/vYArQFff1jgTHktBcDcPpCgoRUTYPNypVgEIi3BAYKSTY2vdKIlE&#10;mBGLFFXbjtLCmMUQ2TJ59+ayxZrwLgWpjiXYzRAsd46UcFNqfZ1JUAoEjYXF/diWBp4LwCMsHInC&#10;gwhrLUWkDkUKmYVDRi86E2Z1pcyp/GQmIkYI8vSEASJGuEcQIYXmhpnCSiEKRks+MhMcPcEvdjUm&#10;CXONDhgaljpVAisF3N2BEAsgBkSPNGYSOCJRZo+4eO9d3KbC6m5hAKqLT4AUEIB1HAhJiAXJsUOy&#10;eWoARowiDBAKIQJjLQxkHlyH7MRaa2YGwIv2qyePGFHBqZQ3aVfG2rsejnu1Pm03pdQIWObj1fW1&#10;O0ipod7CTUOQgEAj1icNkaF7WLY5TLQ/HC7G4qaIyChmAUJOqOERQUUSAFu9Zu4MAIjHZvvWFusQ&#10;cXuzG+twtT8elqbtsCsjkSza9wg8CLPMCoDQ2nx5cXG19A6htohzb50cKgK7VSGkghEIRIwOEeHo&#10;xTWW6ODORAAxcFkUgvTo7Uy2T9em0gAAIABJREFUCODoUCecDQAKgp4cMchIL6XoPJVvv+r3RcAb&#10;8ORkC/rlD6aXaIpLsOekVvsv/Vjt4S/t7BDEryN95wQS/2rf86Xndn68n87QSAh1Y/fViZVDpyMI&#10;IBJdOvGbYeZmbqrmxsKpiU+pyhpRDwqh4QaBiIf5mMLxxNvyJU4cmYkM4REesU7ljswRRj8VMoly&#10;0glfinX6QESE5QXhknrPFB6stpLUz6UmE/DmJkdYRfmwOqRW24tHJPsHAZCZ+zdnhzjteqbqlvVi&#10;tN5bb2pqKQcFsAgHp5MUCoP6SWZDhuohpi1R/3G8U/sfyR8b6TvHf7f3D78ZX/u0f+mN/tnz2P2+&#10;/Omn6asf4H84xPVH+uPZn5lpa3bc72/JpzYwHuhpl2suQu4QsKg6UVd192YaSETEHITrQy5VKGa+&#10;RJP0x51UspY6EFyNgulw8Fk//9nPmdnbb799//79N9988+rq6u233/7hD39IRG+++eZms/nggw/G&#10;u7d/0L8rP7n6g//6D779nW8flqdu/t57733zm98EgGEYhmFAwHGs52cFPa6utBQBv95O/datcyQq&#10;zIfjLAx13HApzbVbR+BSJM0o4AYA1lsVBvfjvHjAdncOgfMyE9D5blfH8cf37z98/MQDIkC4rGtm&#10;rVcCIkRkM45COfiQNOwwz0jAqaFdpwkEwolaTpdlOERU4Yuz7fl2WwU2I/Sm5uX1126PQ9XDIcLc&#10;DTC9hVm6oSf1x+SmqgEB6EBELDlNEa6vrxFAREAk4jRlCCl5LGEpRSDi6dXVsixmVmsd6wAAqTJ9&#10;87VPXd6+yywisoh0y+kLInixv7LjvvXDodRxux2Gyk+vuqmBnP8If6C4mKmlqdSMWIRP0dWlBNGT&#10;/fX+uBfEbalVSlc7LHN3ZWGIeO3evbdef2Mq1bTnvXlaTEGEhKxqSJAMfbg/efrk6bNny9KS6kUG&#10;JkJON18KFNdd7MSOnnxDlOE++cDIbDpgkU2tw1AXNZuX7hqM6/2cm0sEMXXrTaPyEBHd+lCHsVbt&#10;JswJzAeSMBURJsZskJAQgwCI0x26coMIQafY8AF2X5Q/uQeXx+NHRjJutpuzYRqhdSQsF+eyLO3B&#10;4+OTw9xg1eQFgQcgcSnDUMqmNnMDwiisLoAAwcSILAGQsVJwEpZCwgnp4ySklYuj1HFFEGYSHq5X&#10;wDEQKSiNfevzLyHl8BWayui8cRzPzy/6MpsuGsZEkRMf851OSr58mpMTMXIRCro8H0VqgEsRbK0t&#10;rffWWlO1VGiHm1QeavEI0x4eOSJUQxFIWCwCEJjI3SDyy+PNjpA58Uy0GevZUIUYPBCBOeNmEIVr&#10;qdIWi0DPrSGIqBSutaYHOyKaKiIQRZVyiedOuJ+P6hHqYUaA7hY5l8yBmBBXGb+7JW+frmwEQMfE&#10;OE8jbzIXw7BUZgpCQbIIAgw6XbjTLokAlMOhCRWwuQNCoaSW8rVhCICcYmYmrIUZyMEGWncrd1c3&#10;zEsLIMSuAQ5CcLTVn36zSBBRONX2eSaBmVXd3Dint7mprthorF1i/iBDoFmyN4FEpZTwMIuAjIMB&#10;9ABzIgGMcM852m5h4JEnz31NKKMk5DEAiDkHtRUiRBSWQcQD5mVx81orMXPhtjRzRaJ5md1C1UwV&#10;0SVBOETDdMtfMzICYCkpa1S1Wut2syEegjDUCEFqIRH3QKTNZmvREYKT63aPACQCIqA4hUklp5il&#10;SzCSMHk4M4I7BQhzM+O8KYQNsS3NMu/NIvd/ImImUi/MGRbW3I6tHZbGxLuJuNRh8EAk5oP3IGgY&#10;huGA4Ba9k3qdps00CVJ0bab7bvNxYaKzYRiYiLCsIdUowjnux8zdjImYKB+YlMhgZEBoIOMaO4N5&#10;c8dzFQq8JAZoNUL+ygmnF/nvX11Nji9NGZdVGK4y2V/urX7qDGTth2s42K/q5CC+xAYXEo7/NWSc&#10;/Hoa5pdN4H68izN3AUBCcMyIewZCjLCA3Ps8KAA8GJGRYB0WHSxCIpkpHJApXintCI9QN4ugQBR+&#10;/vWyY8ynCWE38wjNysMdT9MOclEHQqwJmms/tsKHsObprSbwCIAwD/LkA1cBTORjA/NLnUxga5cY&#10;p4xCXGv3G28EnOpCgFVlRxAALJysoDu6W9OuppChkZlBHOEOTg7rbFBINX6WphaqRmCOClPRqU53&#10;J/5j/OMB6Lv2FwqPv29f/0C/f4GvXPLrb5YvfEb+xRHnn+i777V39vr0Cj58a/rqZ/BzA03HsjyD&#10;B9+bv7GPJ+Fgpsbiqm5KRQB9XppZqBlQajoCAdzdLNy5VsoWbs38gGAYPkVfCY8P4R2Xxch+cv8n&#10;D//1w1rqV7/61Q8//PCdd9750pe+dOvWrfPz88PhcDwee+/z64++/pN/xd++94ef/+w0TB/1R0T0&#10;1ltvTdMEACJy9+7dd997N2dkz0t7883f+tKXvvz9v3lnqnUzTAHhQMO4ERnVsTUFRimFgNw6uFI4&#10;godZaOuq8/F4fuvy/OLy6bOrJ1dPQP327uJs2hxavz4eFIBSYhvrTkaERZAwDVooiIKEEUwI6+TU&#10;AAL3tYU7NfnrIzzCCXAQOpuG7TSWQuMQESGyu3t5J8WOEZp2wvUnT+9BRJGRQOFungPcARLFdjUL&#10;t1gjFjz7NERMJ2T+SER07Uvv6dJx99abux8XoDruzm9N43Tc76MtTMi1FnHr2r17X8J0nKZpM51t&#10;ixleX7eAchD8EH9gsfS+qLaUROfsPFN1REA8zMcHz54s1s+nzW7aMvGTfrheDoAS4bvt9rW7986m&#10;DZoTZwLgOgDX3VVVezOzOgwoAhDupnEKREUwt2yb6cb5mfsL3txncBJW5bFaWFIBVYgFQC37t9Xu&#10;ic/1aZGyrrx6BtAzoGUcpnGkAMQgQdfQcDMvgMI8lIoAYJZxd5B2uOQEV4EcAgQRVdp8Wf7pp+EN&#10;a89C6rjZ7s6nOng3klK3E7Wlv//g6vH+0MI6uYcGCjJ6D2JmKQS4qZWF5977smhvHjjQyEhAlBIy&#10;gMBs5fCFE7E+8+DG1JT9LiJS2oVOjewp43eN5cjfngDXhzOskR4sXET6AmsMFeUL8umK+USFyBWB&#10;XdfqADHGkQEovWlmtt8fVE2Ex3FMyTMzlUpDrebWwywUIIDSMuSYyGCAMEHGUAmGmVsKDQORipSh&#10;8FSlMhC4M8FprqNZR4BShInJjQg5ghAhraTgvTU3U4+mChgiMg3jZqxM57uhHrpq14F5KJIbBuJa&#10;4iTdnSFYRRjWRp4goU3MrME4Kf0QEDxS0g4UIWsUCaxwLMGqVwdEC0YgAEYcilCRgliYKwsRWbhm&#10;jpB7NE3jKzOV4TRyJjdKF0IEz8HTkEgiE5i5pGgFnTDhIwiztSfxQCRJhX8HNQfz56kbdmr108yN&#10;JB2ZKNPLThjpDdWxLj4mclsZQl/DEskB1ax39TUjDACDhUqRhF1zT9ciwswsvfel9dY7QHgYMJHy&#10;sizhLsRcRIZaJjKz1mbVNojUoTpCs/QIMBEHEQqHWtO+zIej9RkVulXmQOyq+7mdn+E4jcPStMe8&#10;HGsRAqJSSbqagpmH562i5kgOlDhb1FpFgESmaYyIPi9CdGgdIwiJOhnE0lt3NyRwd3OMYCRmHqts&#10;hlqFI6JZLOrdwcyvDsehjNuzXWnLfpmPvQ/ISFhLBSYGRJEMGAB1Eq9AajHPy/G4iAgjd4TW9ZWL&#10;ARFd3f1GdOpde2GmWjzQ3SAQgKpgog4Zu7PuaWs2GsIahfLy7FiM0OFXWT9/bK/4xP/rkxwvs08B&#10;OFX/br/ATz7/rmvdevI1xCkb6QQIPn/tCWb6OenLVLK9vDic08cSxC9wZl481gUPAKfAa/zY/1z/&#10;4pdbNfjSz8xPZ1Te/FeCbOjhRq7ohrHObMMV7EORtDorgai5xfrYz39hhiemXIQgApyQkE/bwrrg&#10;HJyYpZS5HczdXFcKJH+f0+5isRplVp7oJHs7FTKUoHmWgx5hEQlzJlDrcdMMoq/g+un98+ueJiuc&#10;/snR5/iccI0IAINAws00ifCyQDftZhmOkvNGIx33EM5wE93LhL42pMnwYCA4grr2eR8AuxFfr+Wf&#10;Xv7JnfbWXx+/8cB/eI3vP4Mfv+9/867++8/CH75aPv3W8IVPDb/d9PpZPDuPs1EPwp1lVP/tytM3&#10;+v+m3twMiCICkAmlW+sr+QGElMnlsQqWPDxhxxAa35b/divnt/h2ibr1AWt5R2//R/w6F3qyfwwB&#10;ZNz+n/bk6mm3/o1/9+dn03Z/PHznr7/bdCkoH3744eMnj2+XT/Hf4aYdkfBb3/rWO++8c5yPRUTV&#10;xnHc76+HKkMRGOHxo4++9rWvLfP17fPJLETk7OLSDJqGmkOGBAJgmGBEOFi33rQ3BPeIV+7eqcP0&#10;0aPH19f7Hv327vzWrVvucP/hw+vDEYkh0E0xogiNVYZapqGS8NxaW5YMRAQIjFD37m4RHmFuhALP&#10;U+HW/EpEGIV3m3G3GQljKE6ERNvbl/cGIbc+zw3ImcmD3BwQmTkCkRiR7BTlyrSWx1kWR6SxHkxV&#10;EYnZzdYbJ+f+aJiZqnbVpS0QgYhqllezbqe7r3/qqPr4Jx9cnu9A+9NHT+/cvTeUclg6hU1DHcpu&#10;qONQUUo8ve6ta/DZg/L+EZ+gISRzvM4byoLcgHFu7cHTp4feiNDdD9cHRzh4N8rWl169fefybOeq&#10;Q6lc+KQgAjPrvWlvbVmyIBaWpIASAMrzEAhrhOsKeeMpb2CFTG7EaDcISoLkmN1LBo0mFgFggYnW&#10;rEzEytthuKFIa9rnZSx1Gjki3IGY27JYBIkgAZoxACMQoK99YlIuN3ATAkZ64QDhd4d/8YbfteXp&#10;ojae7ba7aRijKSLVsy0fDscf/PDDR9d7o1AKZxSGDB6Inuo/VDM3DzfrigHjOCAwLKt2NL8nRhTi&#10;VVSaE1/gJFvNnTk5qxtNxOkhdiNEzbOXDuWVzFvl1KtoddVBnNy2zx+6+SYON0Vengb1iAgLH0cp&#10;Uq/37enT/dxaGoGIaBqmaRwRQHvHAEMNzzFWiCnzjAgIM0/7FiIxUkoqMMDUDDXfK32oSNmyrmGx&#10;mUyTKxURx1KqcDgKcQ0kQUIqSAVAVefWjq0fewsIYZ7GcTtOlWVbR6IOwyiIoZlPSBFrUrxlBgTl&#10;s99XEYqfFhy43xCUN/tkJlgAjqUKgEXwurCzhSNMvC+CPEQ4QBgZhSpQYR5KESnmPi/zrJryF3Nr&#10;2gNQwwMxO0mMtROqKT8MN111y+Zh0W/uOKQ0SyNAdmIgvJrdVaG17smWARChu+WwH0AAg4AgRCZC&#10;ZkDQnDfmftPnJ6hBTIInQBaBRIqUIkIeqB0iQRB0N0Qfas1YUTcz1Q7QTQvhOIxnmzGrBfc4zMfm&#10;arkzJnjHiswQgRgkQsJAaOHNVd1DOwAQsx9T0g3E5GCKwFV6gLmHWfdBGFmquXc1dwCkACx15NJ1&#10;BcrWZwwREVNTNbdpHC92F6Yzl1LHsbXlqDa3Yw9lJCYGgMxjs3XcOGV4JrgiwrxQb70yAUQ3b60z&#10;sjBr1656MQ7I9OT62lXrWKdSt2dnLCxIgN5aO17v58NhKGWS4uZH6swaQUu3gzZGON9uqdRUk4ow&#10;iURYuBtg3nTpNfFAYVqxag8P4wA8GbzTGnkDdf+s+vBXf/ySosp8ysPHiaW//2Y3W8cv/EH0sru4&#10;0971CX/j5+xCPG/L1oL1RsoRL7x63SVOz3k4/RGe03T/v91cNjmIK2340o51ocYv0f3f1PIvLp2/&#10;925r5/FLkH4o/5m7uHC3ruidwwWAMzcYABAJAsDBM6zbIEIjILybOkAzhdPTYUUD0i+LgXAKc88c&#10;sBQWYg6fAwQUIiE2VXC3bkSIQMG0LrDkLta1A4jrzr+O+kr90wmwzF81wgPCT+s7TjYb8Czv3E85&#10;oAiAkF2ir489BI/ANbLpVGeelElp5BmHwc0Oy/HQDxCoroEeSAnWWjJbiMGneTF4+ipr+Z7V1Ipy&#10;7/ts7mfDdGsaf5/e+pz81vcPf/dRf/xD/ffdTb1/r/2b/7As5/Lq58p/c4fv3aHXxI4iQtH69RNT&#10;eYVu1dSdZhgjsxAHQigiQU6ACARvZpG/EQCAeVCjP5j+h8+UtxiN0UmvKWaCmXD7+eEL77Z/23zO&#10;oUzB8ODpw6TRHfxquZYNLzGDQIv+4OpDqvQR/vC79Od/uP3jGqTRltY3mzrWevfOHWJCfHW/v766&#10;enqxLd6jWxvOBqqljhsp9biYron8wozgXVvLLrrNB+uNCatwqWMZxnnpDz74ACI2w1CH6eL8wige&#10;Pnny+OqZqwFhODDRdqpn07AZqgiOw+QAHtYbiPA0jIHRwpZDbwEakJq+lY57XgRjYdwMZTuNm6HW&#10;IrstFgGms7uvvFoZl+NBe3d3GZiFPSS8rxWyMBNHqiTNMOOCbpoMAEJkJvMABzXliBNMFql1hUw2&#10;mxc1S+GTmaka1DqOpYyCqEtrh+P8+OmTwvz6q6+au7sxxHYcw3rTYJHNpi899ocewMehfAjvKvRl&#10;mU27ag8P86icIe/hQM+Oh2dtyew1db+ajw7gQkBMGLd257fPLytJIHEt4JaovXmOV1rCrffWllZr&#10;TQ+mmR5b0yweGZFSs/giMAP+IrjywrGSABlt4gEBFpFJXp7NDBEAPf/TGjxI5IAQXW1kOd+dT8Mw&#10;z3Oqva6vDwhQhlJLZeppyjvBN6c+6Hk276owlhi/Kv/8Tb0zzw8NcDw7u7gYx8mbEst4voHr/fFv&#10;f3T/Jx89osLMQhEDcmUZUDjQtJvboguGq3ZzL1J5U9XULSKDTsABvCL4GlePfvqysSJNkOhUlmFm&#10;xkwnkClOO/gLKBUhnMRLCGAecCrHPcLzQUXEREu3rp2kZNO16ufShhyBAcKUe8A4sggvLaMdmIg9&#10;ohRiQjcDdzBHQvDo1rppQpPJ996M7WAgZjaDRdXMCzMRiRRGBCIHN7PeohFzKRAxawN3Sm0nCwJM&#10;jFMVCRhLrUjMwCQcBGERYUvrvjRzCwO1o+qzw3FT627aEOJYCgb2k/5tbd4SPQn3TLwA0DA1B0Tw&#10;F1bhKls8adLWvS6oikQqb08ixRyig2CBClEAxV2ImGBpfW8mSDMxEanqsS0eSMSVuQ4VhRpYDsV2&#10;iEBHAMIoAIKcH56RmFJrUGvLbJqcWI/M0pSyDnR1RyJuzS1azzAMZmZEAgLiSGluhmu6OwLpmqyD&#10;zgRUJCdsZtDL2v4R2GlSG7MUYZEEcrITz+dVKHpbFlN0AERgcKQUGSr40o/QAiGqVELe95WF9HAz&#10;ZZawAFOKGIlG5mVeDvMxhJwICxOS5+AHDCQUkYhYuiLl/DQnIUI2dzUdBtZuzaIH2qGrWQ9ovTvk&#10;yHJIaURmYg7TeMm1L3a43qvOyOxX12quqmaGTMTiSGamFgYICIIhTCBsiikEsAh1H0UG5m2hyw0L&#10;l1IKCQfi06tn18fD9WFfkKFEEZZhCISKzKNo7d41bxsGrMSbUsOim3ussTFL6+MwEEuohkOYZ+Ry&#10;wmBExMTwQjGf97uGBdhNAaDgFpDAbrysLg4QmEB/IZdTSgQ+USV/eg1+7E8/x1H45/+ZX/5ABmg3&#10;FqJ/6JVpvc+2BF/oa38aZfqZHcWNHi1Ob/UP9jYf+1AAkZdv/YKEjX4RohKyOf45X5/Hz7lwkAD5&#10;5Z+cj3VxKQYohAWNDdE1y5qVifc1NgrdCQKdILybOd50Zmt/lkWZu4EBBQACZb4IpY876MZGE85I&#10;jCTE2802KH3XQESRQ6zjBMSnoAieo/VraK6vnB1ApLImAD0ru4h1pvC6XBERI6M31/IMEAODPNyD&#10;0s60bstZbZ+0SVlvMhIjMuJR+9xbC5OMVMi0qNVIkSkhGLS6JBjJX9Tarfi6A4EDNPeIhoDhMWIT&#10;xt/dfurY3vxd+52D6SGWWeeP4ieP4Uc/at/9Xv/zV8sXzqrc4dffGl97ZRdzpx8d/rJ2DOfusfSO&#10;XADCPYCZAQHBcyMXNoMMwmIuQTH67R1e+vIjJGCWKmWUQYik4Gu7t77z7K2/Xb57U9vCSgRkqZzM&#10;AKR0aBVoQZnw0ljIhaEPQyaZtydPHgqXzWYSpHA89k6AUodh2lCpFnFo6kEZpkfgoS36gtbdoWk3&#10;s1rKMFSIWHp79OxKLcY6DKVUxu04MtGDp09+/NH95la4mjkyFqbNWLabYRBCNyFsburq4IGgps31&#10;0Nv10pNIhXBcadr1QmU/MBW8dX62Gaq71wLjVIWn8+3tKtTnfXj3MKCcpewQiCiJ7iMQIJkpZOBq&#10;Migrh2ynabAA4SIcEb6qBQKRSi1EREqqCgHgISI5zj4Xv6ra1dMnywwySp2G7Vnr+uCjx5uhnk3j&#10;WAQh9odD01Yre+Bx0ePcgi8f0vvP8P3edJ5n1e5mah5AVFYCortdHQ49QogYKQgcKU1XzLzbbO7d&#10;fuVie8aIwaLhusz5xDKz3tXMTHtbZg8opZRSWmvzPB+XxU+NkRTOVDREj7jh4v5hACtlXQERCgCY&#10;9/56v627UEBkYrwHeRAgIdY6nm+322mLpm42a9duEZHj0cJcRNyjq9KqOfzYE/h00UBi+kfln3wa&#10;X23LR444TJvz82HahAeJDNsNXV/tf/jBRw+ePjWMYV2ugBFTmQoQWPTWmnYi7F3drEhFjePxuCyt&#10;lDKxADhD1FKIKiCoQjhYuMGJi/NAoJyUiCxFBGB1Qd10nHDT996ctYxJTWNVb2nnSp3Bynx6pPpd&#10;1RgJS01x7NqjeHhKUgsgIjMU4ZQkD3UIIC7FAnpv2rpBFGYmQIxCDA7qCGuM8QpkEHFOnhDm2d09&#10;wl1qpShVCkKmeaAHWmC3iFA3t/zrsKGUImLuGEaujFgICgIhMAEFQhAzL2aOEDk1BNEjuqqGG8Kt&#10;cXJV8BX901VHDas3IDEFCCAOvJm7c8OunTrmU6C/UyBhmJtZj3VSWaQoYwUGVlzIAkN1KrWINPdu&#10;Hoxm5r2bezCHo2qguxQSEQyIsAz+yDdBIkahwFwYoSt3n+u5jpLLl4lYhMgzmSXPOSK2pvPS3F1E&#10;mHldKzjeEOPZ9JmD9R4R8NzAvgb9B2KykURxElITCytjD8sd2QVv0FMHJCO/mb2AYBipZyHMjGRl&#10;RAUAox5gSOYWgcCimEpzoICcaEAQLBTEQWiRcZSRixJxVYkGAnRj5Nyc3AOQ3az3tvR2mNvSe7cl&#10;kIZRNAOcCTjZaUIEMrPuHg7uYV0B0DyObVEP4eIA3pUgpLIMtYB3c3QtGMTkEMoowsjEKCPRbpy2&#10;pTDQMIzTUD28ARy0f/jo0eOrKy6y3Yxci4xVxmHpTQHa8ai9BwQxmWpfGoRXJtpsOoCat8bCyMKI&#10;5KERJ4wdgIkihZ2Sg2NWpbV7uGWHHBCW02tE3YACyJD8ReHDr/lAgISePmHbuMLtsPJGzaAZFIL6&#10;Cbqsm+IdX3iHT/ShCPxy2ab1U4kACax/ghfD8x7j1PV5xAN+VKPe8t3pNTfHDeGGP+tEfPzP/6lr&#10;kxstMRC93F4lP+tmRMoneTndfM2AUI1wkPIJ+VVcG2BcgzNe2FT/4Z8joJe/bn5KUUmUBkJGMjPz&#10;zhCUUVPrGkM3B0IHNAgGQCaNTLDFzLS68ZKdZCUImKNeUteDkJOXsv5wLFTNbW6LhjIxEq8bJK7Z&#10;4h4ouBJ3aw+HlFtj+u5SlAEBsbZLsfpK3ClOEsoTCYKAnNtzJKRNEc4A6J6So3xq0CmEc00AybYx&#10;UEhWtg0CicwjGCMo1l8nBV9ZRcbqB8/UAIiTZCpFUzmQLoDQIg7WuuvlsGGRCWaCjnMXjC2xU3kj&#10;3urxW93jWVkWWJ7ZwyM0kzPenT2Dd7w/PH+8e/D4IwDIeeNJJwohxRpGTAEckCNSkxByhwPcf4Qf&#10;7fBS4rgbxld256+c7aY6llpo86m7fPuDY1Uzg+gaKThJ5/QWb78lX5l4AoLZ5+ZLB73Dr74Wr4kf&#10;WiwCLo7WYqrDfn8N4W3ZshTiKmUiIa7VAI/dALBwqaUSomsL6wJmtszHBZAA4mwzjUM9Ho8iUqSM&#10;NUjYuhaCi7OtFHlyPD588uz60FikIDCDFGbCDJ5kLkly9d7NDAgNY9+X62VeTDNWEiERCkgzfi47&#10;4hgqXk7DKIzI44BnG6qyudjdqSzLcR/WI6IUMcBkqVMpnKseAC0dM+vk8JNqMNngE4SfZ/WEjKVU&#10;gVKKBczLvOQ8Q8Dkd8EDiNksCgKaIbTeeycpdUCk46Ez+FR3DgHhIjiNbGZtNnDog7xHfx0W2pqp&#10;5nQvYSGiUSQH4R2uDl1ViCVB8Yj0MG3LcOf27Xu3b22GcRwqAqhpW7r1BqfGMs02aYsrQ5VSPWDp&#10;+vjps8NhsYg15JyYcjCtr+XwSRmIAacTldckgiwgc/UydidvowBABkqWH8MdaMXw0QIDCUgwxlo2&#10;4zAIqba2LMfWWgQASC1DWrLMQopDuBpASFIOCFKlEplahBOS4PBF+Mef5Te9P1XAutme7aZxRHd0&#10;qOPgh8P83vsP7n/0WAlqLUOVaaitae+KIB4BQX3uBDQv/bjf0//H3LvG2pZl5WHfGGPOudZ+nXMf&#10;VdVF9YOmMd0NNA24DcS8jENaxrKNAUdIQQmKDDI2liMLmwRFSfwjIomiBMfEdkRAIS9FxjE4IdgG&#10;W3ZMDAHMq9W8oU2/qruqq+ree+45Z++91ppzjJEfY619z62qxoplqjx/1L217zl7rzX3XHOO8Y1v&#10;fB/IOrjjeJzqVAXibuQuSVJKkpiTdD7H2b7U4qJleFbvZXZOIgTS2NoMLuwUvtvBe6NAAOIAmm2s&#10;zCwOcWZImqt9Zs3hakpIAocbExt5NPnAENwFR3Dq9PJqb1pSydTacRjcXUBCXrKUnAgkJJTlOA5N&#10;m5ovDX1MmLMDhzV1UNS7mhBKyWFZ5gtr0RzNoc1aawEbMTEb2tRqrUo+VnVAuXnO5ohaH/tMxlS1&#10;5sFinUtn1exQ60oypZm7Hg7oAAAgAElEQVS2RERqBmJTtKaLu0MgKSHXjBMjIyLChX0Hc4caZ+SU&#10;qpvNVU4YPQI+sfw+g9VtdBdrCRlE6mrNmMIWDQKx+B7IUm1SxCK/RhCJA4D0wujDvmyqFlfrtl7l&#10;Lq9JOGpZJeUu52M9qgX7moQ4ibQOoP2hTgPMTImoNXViqjNcMWeoFkKv5ImN4bKkr/FEBngCY0Cc&#10;GVAK+u0S5SzE5gDC5rkizI0GcEQfoEUdXWJhu2n0GtoyceSK6A2lmeSK2fhl/ghTTcJCIMYwTWCI&#10;JHLUNptOjseBQAFgEnHqOj0M281ZVd3dunXr/M719eUnPvHxOo1QtNqSSLNqzaZp7Licr3bdaq0s&#10;6vbg8mocx8zJ4QwGREhAktPq1qbfFimk19N47/qKZnlbr1XVKxFXM3E/E/R9KaUD/GoaVZWZE9hr&#10;naQM1+Px4vo4DgQVInZN8C6lq6kOUwv71hnNNk1CfSldLvGYB7WGWeBQa6pGic2tamOqocVcFQrt&#10;UqYakBytcjanDJ4gjcQkr7ruX2Zc+TsOJjDQPklgvETQc+juPrvMPRzwi8/j2YcYFUXw1AZf8mbs&#10;XnHVr/6eN1+lRz/0yS5AQrzjNS84hR0wTJeA1Zcrwg3K49L25o/di5L+nPzKj+d/+kXtc/+AfgGA&#10;VwdHXzVDoxsJXnzUozrejZ/31y1RAWFRf/lkVTV6dK8OQAHA/aX7+I3fwuEAM3QdPvXNePObkIQe&#10;m5j5fl8x/NVWwCeFH+h1oVPiFeom6qrsakJuZhTKbLNMJdNse+IOZzQ3NoRhJYdxTNQXZl5lyFMt&#10;yVzgInNrBzhEZxzuJCzjNF0Ph8GqwzOxugGzWOLMJlq6iuJgoKj4cWDJN7qw4e7OJIkkiDAUjJTT&#10;Cg1YOygEBCZmYnWfOzd45iRHOuoLtzKIRRzIYxINIS4P07y5TLUok7m5m4S76uyO7uQk84KYi3wO&#10;MoiTzzilN9MG1cNVn0uXC2fpw8EXs2xabVXVbyM5cq0rM/aHL12P07p74tP5K4x++Tr/BJuqjeYW&#10;aqFwI2GJBgl1s+bkCOn8wJJBL/kLn969Nbdp3XVveOKJp+/cScRV5SrxUe7FnLkpsZw8xz83/eFP&#10;SW/cmvcJqZTJpKpX89SumPdEVroO2oZx7FJpajnnOk73HzzoVtvbTzydSzfpNLVmMEk5sTDIXZMk&#10;yWyONo51GAlYrXphVm3H476UfOf27YuH1+t+xUyH/b4vJaW0r/XjL7508XBPHIqUturLZr0S5sy8&#10;Wa3WfW+q0zRE1ZdYxtZqrcdaZ+g9GCpgOEEkiK5dkU3frfqySQkgYdtu8269Kvm8cPJWrVaCR8dL&#10;xIJhHDwXiRk0awT6I/AAAAxEy8pif7TxeOyfRIGjz8dX5IUGMEUsSHCklOAoOQuzqkGb1XGqg6RE&#10;qdQBh8Qpcc5ZMpfM19etji3J+Ufw8QPdV1VrFe5qRkDJKZdM7iAcp+nyeDQQGSmMmJ2Igc1q/SlP&#10;PvWGJ57Y9gWOpjWJwB2qRKzazCyMmNxdmzHzer3Jpaj5WNvl1T5iZTBA8VFzthYys3OVMh6gxzdT&#10;4QQ3aHWNuJtnKRgzYo6nmoUDRUpERFaIMktOvCo5M8FV1avqcaqjtU5SyixCQmQtRCXiC4kSgYTw&#10;rM9auOzA56T3vhVP1fHhZJo3Z5vtar0iZh5b3myoTsePPPvSg+u9lJRL6XLqchKWcTruD4frw7Bd&#10;rbtuZc0lyeF4aFPb9KsuF2JJnMfDUVgipRdO0cGrtVFIy87dbaAghhNmAiWFuLnB5wjPXRkGCObz&#10;faaGAgAFpBS4lMZGHuCOA81NzaqquoVgB1pLOUUOWCT4dExQEe773BW+vmrNkHLHwu1Y3bxbdX2/&#10;yYm70nW5Y87VGkuapqo6AhT21VExAZHBEN27zO4GWJf7YZriW6BoMXIPPgGZB/jEIs18HMdhGAZv&#10;rbaUpJk1NwnpwXAmNbNwu2FEfxiDQr+iqQ21MrE1dXehmUBf1Uw1Yj0iSonC5ZCIiIU8cEtwEHsX&#10;GDy4+qdOV9Cjib95kgefUEEgn6EOtzyDlXN6BgeTlE4IRgSHha6MwUMxDExwE1CRZOQHDKcGyZxT&#10;6uTY6qDVyIdpkkqT6VKrI3YUSZnz1Nqx1spocJGk5pjPrRsPnXkyJMDM2yz9erqdufFmgalBQdWL&#10;WZsXG2bsYf4r2eLvDYCZZ0L/QkxlEINbSKeZmzsDcHDotHLgsXAOXzNos9o0WnETs5uqavhSNlU4&#10;SinD1V4kJcm12uX1UHXXrVLq++P04lhbc7eSGJ25q+FwHN0czVPp9sNA4iXJer3NudNq41gdyES5&#10;dF3KiXkjgpxGBlLOknf95s5u09qA6+vRYAS1en31cBiqmTXzoeReKK/LGSOJDMfDcDyuS7cqpdUq&#10;REysEBZst1kY7taGY0fWle76cHBJh/1xGIbSFSdvpiCoyFw5nZcboh1AmwXLtLbWWs2pMEWp2MyN&#10;mCwQMafEXDjYX4lZTFJ6DUNzBoQxviIaf1myEuF6LL77B/zoB/ALz2FqEEYzJMbz1/iad+K8f3Rm&#10;nJKa36FwQqfFiUWT+hXJTsdgetlrr9VI6dHNIxCWpUvbF/Lkzd45grs/y5/40fKTP59+ZU+Hz2xv&#10;uyED6o/94qunKzeSw/kTgUf4IR6VpABkAb8OpMElR/JX40beuJhHN+gAXngR//gn6IUXiNiJ0Bp9&#10;+CP4fZ/v73i7R4h84x1+x4Xjy6cQvzJKefQm/K9CFuezrmOcXvCKYBoYYbZli0LbnBQlQiIBnIlD&#10;qXzunidagAx6tCTg0YowJ3IhHkEkJU+mSq601MKYQ0Jr8WzD5EpByJqxOrCHDc0cJMcp2nNaKn5M&#10;gLEVt7kDZF7DbjALaHiheM2VPUeIvQXMuuhtwtzJLFJRVSMOEF9nJ14QY2mbW7yJzRA4YqC4Cqif&#10;IirEf4Xm2iVurIiWsUc91OpzfEq95JJSyrmL59rczU2o1traUQ8P7IDC5T3yni95+is/dPzoL+z/&#10;8QvTs5WOBCdKgWC7A2xQin7nYAxF8PHB8Sc/T95jw3gPF7vznSeexjbq+v3tF+4fL4IFlzixkzF6&#10;2b67+8q30TNkD4twX8qq99mS3d20NzIH1MzgslonFoCv9gOA3Z0n17tzcB7UVMmMRajLKUUsYnXa&#10;X0/ayB3aSimlL6212qau5N3u9rrvr/f7ftVvu9V4HPJqy125Go8ffeGli+ujgRjO5rfONnfOd30p&#10;SaTklFMioLmNbsxEwnWaplqnFuLc0DBHDayd2WHwts7p7tlut+6TkCqnhNvneb3erld3O0k6jW0a&#10;3RrzAgrwTMx1uLpFCwnZDC/gtIwXiAPkobbEwgyKRH1+uKIzp04gJpL1ZmUMvb5u5hpyfAwzZbgq&#10;uTEcAkiQ6sx0GqfWLqbh7PbtnPN6neC+P7Sqcsj0Qf5puAeRctZJB4CUmMwVJA8P+7Eqc1E1JS05&#10;kVOX8zNPPfXWN75pVYqbtlbHYdQk4VTRap2myd1VZ8nxVmuStF6vReQwDNf766vDPso5UaYMrAWL&#10;LmrsjycNWvIlwnOwe62N4QISSW6hjRHcp5DLcFMndwGzGZtnwkqk5JRSZri1pi4QmqpOtSpc2dV0&#10;qp4XWRdESErEzMLEIkIUuwY8f05671vw9DReTGppvdnutv2KHH6ssu7a8Vifff7+8/cfrtarddep&#10;Ae6qMLOmOkxVfcwp19aEucuFQHtVmI/DwJIIlHNalS4LHw8HYrBwStLC0neh4MbmEHxvm3dTPzmB&#10;nw5YAog4kIIFMQp/uROBybFY2IdEP7GomgLDNAU3L+wuzRju7la1Jurj6VivhExM7XI/Evu29JJK&#10;KQ2wlMGC0pWz81urbu1GQ62Su+NYj9PULEw2wAQIL7MOBkVE4M26bQYwTBM5E1NOyW3GvU4HTlOt&#10;rQ11HHUys64robte1cw9c6qqNjYGq1nJiTzBASYRCVKlmh1qG9WoaWbuJLMbEdhdBCnlFG6eOalZ&#10;M29Lyc5nv7g5jzkd1LNOyOl0mS/6sRErmyh8JykTKySl3JqCqbkplJiZpHByU8CbapvVbW8MIieS&#10;lLy1CN2Oo21WzAmV+GocB1cXNqtuFmXtUFsmc9apZ1ezFqYyBJtn9hVj7kFYWnjjFl4RtDz2AtGr&#10;RzWPfvrG2eegmQcMiuaHhcw8wxFhBcsBcmLBrwgsU50cVFISSdZsuDj2u/VUq1FwXyTnTK3tysoM&#10;E6hfrVbrzWFqen11/8FFU5uGozF/4uLBmj/BiQymrWUWFpkMpdtmIjKtE67dNuv1GgT4GRO52TRp&#10;q+sud5tVEy7rtVaFtq5PNiUQ+q6wsFsuRJIOZsuKKNlAl8NIx/Hi8uEwHM93u81qPYzDUOs0DWM7&#10;gLmUJETr9aqJw3QyJcnsUrJ1qRDTWMfWKjFbbaqN5uUXgmpwopRSFOxcnZwTJzYPosT88IMkJVJF&#10;yM8TsTCzvPpK+N0ciYGIlGLQo2rQaa86jVHxTz6Mn/0Y3rjDN34ubq/wgQf4oV/FLz6Hu2t/79tO&#10;7MfHns1Hb/CqacvNcl8EV8s2KoT0elSbAIAIIiBCa48ypTmJivwtXnp0Sx+TF79v/UMfSB8hkGKW&#10;h51P1pvPrT+amfkMuZmb3byAOeV7WV1uyQa71etTi0OUARNafTz7Og172e1cXtL/+zN87z6+4D36&#10;eZ/jKdH7f5V+6mfo59+Hu7ftDU/5o2Xw2Fv9jnvZnFFHMWY+h5c3yKDXzAn9sfFyvzgQuWGWIY40&#10;J3rNZsQNHF1eBCYSsEQOxMRBtZ97m2cY2V8xTh9l84IjERmmadKmEQkvH4PF8AZASKQsfQvu7uxh&#10;tPToeyBAtQFRYSNymFuoRMzY4bwyKWG2hpuvZ/6ZWb9xZuBEMXDeJIPTRQ6E83WE4+bWQqbXPWQn&#10;Q2w+tFjmZU9k7uqPb1fxtzBrxekCMc2a/3G+EYGmVgUsJImYweRgIumkdN2KV4kkpGMKV/CDp6t8&#10;mbz3Q+Xjz+LX79tHlY41YuvwtJZMk8ZMksxcUSbap/2TqycnP75weXw48TDxR47/7Ofr36/lEOgm&#10;ERUqT8rbPlXe+Qw9xX6ZEmeWLqVNv+pKyZIiUhzacBiGwzCMVWttQx0kdav1br3d5tIb0RQsR+K+&#10;S0JO2syU4DrtXZXgiRN3JcLJUmTVb0opTDROIzNtdtt2GNG0K/3DcXjupXsX10cFM1tmOt9unry1&#10;2/RdEqEAr1WrqmqTnHRoY23jVCclUHR+28npG/N35Zt1d3e3vbvbJkKrzQjbTV6vt6v+duak46h1&#10;MGsS4jWRpzkbJV8AgMgreNlwZ9TD3d2YKYwULU5VeLhRuSxPikUPCIFFMokIM2qbqpK5inBOAoSp&#10;K3SOGENWDsykrQ3TVLoOQMpcCg1HHcfJePsx/rBJbbVOwzBNY2s14nsCmiqxT3U6jNUCnHeQiBk6&#10;kVvbs7vn533KUCVyU63T6CbcdQ6Pjv9oc53l5paH3MwOw/Dw+mqy5njknoilaB586bmusVScFqJx&#10;NHR5TqWNIzESczPNzCKchBV+nCYhSkm0NgG5WjKsS16VLMJq2lSZSYTMUZtOZgq3aXITLjkLCcfW&#10;RSF7m5MIs8NFhEBW8xvp85/hZ6bp4ljrenu2OduteiJGtdJlvT7sP3Hv6oX7VwZM1oZ9sxrrNklK&#10;BpJU3BWJJaWU0rA/qFkCu2E6jiy1lNLnvF71tU6qbRhst9sQU5bkuFmqPW1yCHPnR3tIbFWLdWaw&#10;8MhBIZDvOkfk0adlN+h+ADmZWzMNJIbnjX6OueOEslaJQCQlUykyjd2LL7WpQURVlQg5iUgimmqd&#10;NptNTrmpajO3eR+OXivncASlR/wFZhDIwIkdSDkDMFVjgsztc27eWnNVJhi8mTVTFurXPZl3XVdK&#10;54CaEhGYrbUgDCTmDVbtdB4zV9Wp1tbaYC7EyZFzLn3JoCQzqZmDm8FMTNUWLv2c9MayphOjMv6Y&#10;2atmoeAMplcGAQ43U2cQmMFCnIiPk6oZyywsYWbmCmpmKkly1FRBElxHd8z6PmbR80wEUFMVzjmj&#10;OrszKJxsCJxg82k6E2jcm0b3Ezu5UXiLvBpuTAt/khbQ5dXHY/WL+Xu9ccv02Kp9/BMQYeZMYFkm&#10;+dFvLPFDCKW6wqsb1Ju6ENqxpkyb0jOrNC+5m6wxMRg6TWebXT2O690ubbcf/NjHP/Lsx/Hk+plP&#10;6Y/HY0fSS9eV7na3mQhjrU6YnCRJYmGS7Wq1SUWIulXfGKvtWjS+fhOYtToc94f9eLjyfrfxqnWa&#10;rKo/fADyXGSb+taaVc+rFQtXtcNxqLVOTS+url+8eOhAaxVmukfzRqCqbay1VUtJwEqQzP16t661&#10;NbXN7oylezC92PZ7MG1S3mxK6YpZc3NjixouZkA4CLhzcAMA8QwyEbS1Vms1n22FYkWrWzOtoAZP&#10;+i/djOuTDqLZULudHtCbSpmvWHL3Dnjf8+gEX/k23Fm7u7/t3L7gU+jv/Bb/5kt41xP61MYDr5lj&#10;PyIHPvzBD3zog7/9JV/2B1POL3/PG1kALQmkL8WYlCCvcdvXzUGMlFHH8FwEfI6qAzN+Rep1Tx58&#10;RJ57oz71nvpZ78+/+UH5uNbajse5Rh5PsoSeYAjG+cXF5c//0i+949Pf9sann/6d7pIwkxjjxDEH&#10;M1L+3bv1f84gAmVgf2MGIp+0Vy4ac3z0Y/yJF/GGJ/3dn2Ulw0zf/lb/2LPpQx+VD39Ub59XFsKs&#10;gMALauU/+dM/t1r1n/s5ny2frIUu6nK0gFKni3n9ZuZxjUo44OpmTolZwnM38jEiimVFjGDDu5t5&#10;aFgOtZKG2c4sh31zS18Y91Cc0LV5GkoqzDyMYzN1WSbm5OeNUyq5QNCYY2UimtX7lw8BUDl01aJz&#10;PXKwcDD1EzxNoEyM5liSTCLKIcWIwIvnRgiAXJwc0Q/GxC6y7leJ2VXZiQBzj24EeGRx7g4Gu8NC&#10;0CzEVGLQjC5GxZMfEzpzONHSdO7k5mamTFyhZEqYCXUEInAi6jytJa84d5JQEoDzna/NN8PTz0x3&#10;fhMf+G392dGuVLVWU3dmARalRGYRJhDBn7X39+k9auX+9fFwfXGe7j5X7z9s11lczdWd3H9P+oJ3&#10;ps9ONkIvUk59Ln3Km3617Tc5Z4KbWmvNatOpkoNZXGjVb0q/6VZrcxzGSVIWYbhnEYHxTBUda5u0&#10;Dat+lURMTYg4pZx5ve5FBI42VTM7257VWsdxEEmDtpcuHl5cH8DkU111+e752a3Nal1SSYk5BMQU&#10;RM10am103Q/jcZqqhg6aLbRGOoVJwlSEb++2d892nfA41qnpbse3zzd9d54li+vURq3j3N4Fc8yt&#10;+wyZa0izCiiDjGK2l2eAKIrEjChIYC4nBU5yArviuTBvaA4Xd0vCtWkQ7RKT5FJyJk5uUFXTZhHd&#10;GYZxGmvrtxswugRhOhwGNzp2eEk+pF7HYRiHY6hchCFT5C1V/eo4jmpK8RV4SVlV+7574tbt3Wrj&#10;ZqZNtbU6uc/MvYBpUkqhswfAzKZpCoJl5zaO4+Vh39yMYx/hBY/3JTadg8FlOoCY0JBZMHevAtt0&#10;qy6nQ9sT8e3d2W63Gabppfv3APRdp0mnsZGkLvN2tRKh2qZWW5xbTjSqjqrNUN0Soc855SQisaHx&#10;bJJLSaKoCWF2x5PdW98l7+bp8lBrt95uz3brNbOgWcrJ63R48f7VxeURhJSSqY1jbVMjcvfsdWrm&#10;Y63qOk0TEfquf/jgIvTreCYpElSr2UAYa53q5MIpn6s1YropBz1HuSeKZJTRb7BjaKlynkK0qH0y&#10;8eKZ/igFmOfczbQdD4daJ1OdKyMzPL0E8O6cGPBm2GWklIDz1Vq6Q52G0bR1pSAns9p3pe/Wq25l&#10;avNnqcFUGH3OjVlnVlcAVIjPr+pETCxOVLUxUynZZZYxXMAxIhaCMZFEZB81R/OcZF44YeEwWzKy&#10;pAS1koQjaCUyYFTV2lptxhw1z9Ll1aoU4rx8775gbe4ayzsYfwSEld+Ch8/Z9XxKzKsZ4b2+MDMe&#10;jThJYosPmYmqdhwnAInyHFBDHVDAYVlSSmJETf0R1Ai4w+JUCLM2gqqCi6vBKIEqYOaM0NNyc7Jg&#10;IyJ4sjVIn+YgIZ9N9l5lLHIu9Cop6aMfepUM7ebP+xzsPPbiKSVebmh+5fR3LCqgIU8WSbO6TUBm&#10;IaYudV2XdKxoemuzG+rAkJyFMk/TCLP99f5stfWqD1+6p9O46hIzUiYhZJLdarVZrfuz7Ycevrj1&#10;nlOqTXNOJSXXuulXu36trYEJCevtijlrbfury+aaupR5de9y3F9fbYl9f3Q1EbkeB+GQ6TU3Y5KS&#10;chYK10lzH6sO4zh6C+/KnGQ86PUwZEnRD1gk5ZRK4pTEtR7bNDY1I4ecb1e3NutRNXd5d7ZLJYnI&#10;g4cXYz2eqiPqZuq1ttrCSlG6lNxhZiIkxKbtsN97a+Ccuphp5pRieYcuN17b+goTEmNYcqfZ0Dee&#10;pVNCtYyPXuLhgLec+1NrOw7VASZ62x3pE+4dcO+AJ9Zw92jvBVFO6ery4fd/73/34//wx/6z//qv&#10;/Wtf+geAV3nbU7HZlpmMQzwx5PVK4WLkjCNgOk/KI8Nuv0EnnFP2Z/TJb9z/0Wfq3WemJ3/r1ofA&#10;84ZELJF6ucNaczMGRMRBP/qP/tF3/uW/8g1/4mv/vW/+ps1qBSwJ9M0NYX4u9VFt1B0pvT4Clach&#10;GZXgoXBKpzPrdOqdfrBO9OI9rhVveZMlHsbBABeWZ56mDz8rzz3P7/4sZ4oMwVtFSP586CMf/Qvf&#10;8Zc+/dPe+p/+J//+2z7tLbh5yj4aDMLC910+lAT8r0YWZ3CZrSFJRNTZvS2RRMQNHkr+BiODwgTi&#10;hNFa1OjDsJhC72+OXBcMHrMGCCgUCABAWLpczBQgZknwxKLkDHg05ANOSy4WBTcsKdlNkBQAXKMG&#10;Ehw2n7vusMSImBFAOFmzFqFOgJyT6Qy6RsPejTyUCRJFEeZtKV3K4pSJ+1JIIcxBIHTA4GrubCHY&#10;rBGggwMjsxv7SEyN041GzbjC6kbuTBDipQdwAc9JY5dzI9MKr6jqzZIql+gKz11GbduV5kJbfdf9&#10;63+2rw9BFIp8ZpZ5sVqeQ1WH+cfsly/4+QYbayUvXyh//A69aUW7ZpduBscT8pnvzO/OduFoIrLq&#10;+23pN6Xvu3WWYs1am9UJhTmnMtQDc97e3ibJQWQCp5QLuWeinNi1QpW0wZStMbzfnu33e1fdbbdn&#10;Z2cUbhZAqBQ4uO96GIb9tTk0+fP3Hty/ulKnxFitu7vnZ3fONsm9F845hdh2VXXQ1PRqf7iepqHW&#10;oarBQ/Ymmilp7vyCCPelnHV513UCOx6nqtjs+ju3+k2/TVysjmqK2R8owMyZlOQOggmRExt7VD5n&#10;QYgTvheAM9gtavLCEaq6LljEXHWm2Yl9tu1YlZJu3bq8PqjacTiSgzmJFPdlR+cobriZj2pK1O+2&#10;JN4VHA46HEfl9Qvp2b3c00mnYWxTdbgIdyWXkglkbqP6pDBK5khJOoGzMOh8u7tz63bJqdbJtNVh&#10;iIY0Ct8zMyCCe7TWWmvTNE11Sjkzc63tMByHcdBQRbhhhjlPy0IYjOc6tH8QympRjQYSvJTUJc7w&#10;881qtz174tat7Wp1nMbsfjgchBhJDs2EuZOUmavqsVZylJwhPNZ6NQzXU1UiTlmIcsksEpMW2C2W&#10;owCO0H7sfPvu8iV5HPZ1kJxv3T5br1nEp9b1HbRdPX/v8urQVuv1KqgDwsM4HYcx9pvDNBjcSMkx&#10;DeP++prUTTVgVSHJiYnJTK1pmw1CuJQiSbTOHZY3ouiF23CqC4HNQETaNDbX5R+JicxhzQw6u8L5&#10;aROOwDraY9XatL962KbBdErCanojQ5kLTXNVs7ZxMqAj2Z7tpE31mi8z06qkvog26Vdlu94RxJqy&#10;kJBx8tq0z7zbrGvTcZxm6C1EJ91brW1qSYoDk7YHlw/7nEvKTKxuquZmga+BXHVyd46ULg6OLMxc&#10;VYdam5m6kxnUVqXLktxNhJmdwQ6abM4HJAkRJaaSU1dSSrM8hqlzJGyB9RkFcnSKDG6mIvF8Rijj&#10;87dDzDd388fG/K9z8RPNUeENoCi1zVXAIAUyabD9QT4Lc0UDK0m8QajYzY9Q00ZE5gZiyUIaMmNL&#10;BY1OuRQ5zJqGyxndQEdflnDOaymuek7pnYBHxd9H55XPFN0TG+9VQjunx2ZursItn0I8C1eYajR5&#10;8rJIl8h1idTUnMlyyQJar/rzJ54UTrWpXR2vh/14nCAw19WqB3PXrzar1cbacTr2JT11Z7sp5Wy9&#10;ypnubM9K11/X8fZ6VbpV6lbEwkLkfr2/mur04tXDw+FYcjrfbVI6TOp1HK+uLlvTsiokPGhr7sM4&#10;GoyDkdymxNZ1OQk5sZmPdQJaSOq11kJrlhMLuAGqZPDqmgTCyMQ5p5ITkatO1/uxqjWjlAvZIBu9&#10;e/fWtMqcUtd3Bk9Z0pAmZSIydTXTsMdQm1oleIfERM29C/E2UG01GIO54zh6JEmCKyclUZA6zbKl&#10;r9UgIEeZx5f/0pxIBmfqVPQm4PlrVMNZbq4NJYkwEb9hi7MeFwNdteSMRZXMzOzy8uqHf+hvsqQ/&#10;8+e/43/4nr/6qW97+1Nv+JQT7ffEjsYs1/NYoC6ELK9eQ37thsisVHmaC1qKhniUjDrBzW/V1Re1&#10;d5jbYt0FIUqxSxBFPupgc/emtdZf+43f/Nt/5+9++5/+Uz/24//PL77//V/6hYsOit9IpuOZ1hNH&#10;MfDp/x8ij79bgxicoePNl27k46f9zMdRLi8JhN16r6oiEg0Td297V/xqz3BOaU4KosHk2Wef/87/&#10;8rv/5Dd+/cc+/om//cN/909/07+92ayB04THnh/Sl4abVTgAXEDp9Vo2L9eoZBcWOa0Zm8XATylI&#10;GCSr8xy8EEuGkB47qrgAACAASURBVFWN0GvmAdHiDAfg0XlHfsqdZwsZZhZisxtyxHNc94gBibm1&#10;w2eSiAFuC3CD+SfJ4cTh1fjofhbC4skOMU6FJGph9DIzZNpyts3pIZaVHBZBbuQkRAniW5Vcur4n&#10;Za4B5FPw6sIdVd1AMLh6EIjI1IY62gzHLuWbOZV7xPQkECPBtM1Qq8Mhc8t83IWrKtyLSDQUHLzV&#10;aqJjHgXmmaROUypdbXWV+Q/d/bd++P7/9GB6oeukM6qtkVmK2jE5EdSstmZiF/58NVOzM3pmje0L&#10;+IgnI2K2vOPb7yifL34gcZHU57xbr89X2156Im41DGo9+PXD8fo4Tqt+u9ruVG2cam1T162ImUCr&#10;0qG16bhn18xkrdU6sVDfdVeHYbXenO+2RZLWKZfcdavjeGy1wakrpaRy7969zDDih4fDx+/da+bC&#10;ad3l7arb9DmRlyREPE5ViavqYZqa+WEc719cVFC4TpuZG2hZGYFAJpG+K7v16s6m75LUqmNtZ+fr&#10;u0+c31pvYcnrqNPYpim0T2azgHlV0ay+xpyYlNn85MBjqnOmF95aAEXTVLjKh2iO+yLQg8WTgDgx&#10;Z0nRHJr7btOva2sXl5dNraQsnEJNhGi2RotWo9R1fS673U5oT4Sr62Ntti94Dr+taLXWWkfAUgq0&#10;mOHRe0PqrE4Aq9XVqmShcWqr0t8+P9+uN3A7Hg6m1VUBCCfTVtukqgQWkeBVRlJXuv72nTvb7fYw&#10;DFOdDOAk3nwpFwE4nZwzkrUkcz6XaZiCFiRGWsfbt598w927mUhr02Y6DkNrnOS8X9FUp2lKItRn&#10;dmKnqjpqNaDkJCk12PU4PNzvq4FzSmACzLRVF+Z13mb0Bo36Z7MjwWutov0X5a/rDsfLw0Ppu7tP&#10;PrHZgEmbls06wQ7Pv/jwel/71arv+vnKCSXlzXoNsmEcq7dE0nV9X1bi6LrOJk05H6fRzIlZJw1E&#10;rAivuoKm1TSXrHpqISPMZ3dkAVHMBDlFlUbVnVobpgQK4h2IQcYguNZW1Y0TgwUcdG+aN3I3d4iT&#10;tmkaBzUzrUmWVsCZVumhWyHE7j5VPw5m1ijZerUqTz253/R1HIU8J0mrLpdi7sKQxNomIhf25jWx&#10;9VlgPkT/IRMRZRJEnOFuTmraRj0e9uu+3202Kei0M7GdlvjBW2tNGxPlnJMkh8PNTGutY2uTqquS&#10;GhxJRJgSJwK8VQNcLdpBF0aJCc/cBoITBMxOpMuodaru2tQWdypaYhz4rG4Cd4BCEocpdtVZNfLx&#10;zCW4a2ZESqTg5qYzeGNkSnPhlKJSyfDWGtfJicigZPNDYRAQEAqfobHsw6AEIolTlYNhQEDTZhAH&#10;jBwghZsbA4klgarN5yzcjeccdbnWWGTzvsZw9cfk/U7H+exRv5zmCwx54838lOrNzzxwgiB4LoA7&#10;wmrdFmGTeWaXggwHPdDcASHKSby6WjNEH2PHmtvYLg7XtU1JeGyQhCfP71xf7x88vIC2frPuUtnm&#10;fOfs7IXnXvzElWZbP39x742bszvnZ7lbHYdxalMSVsfz9x5cHo7mfvd817VOr69JSLVJosl8Pw4Q&#10;Xq+727fOWJK7tVYPhz28BSxnqqZGnHLK5HBJVe0wTK01EOvYkohwnrRp+A+5u7UitO6LJAFMm43T&#10;lFcrJ4iIEMNb6dfd5jYxjW26vL72ya+mQ45ODdOptXgSjKhpi9yagVXJ7pZSkUZdcjUSkZwS0yLe&#10;5vNvWYT4/8L22P9CgwglgQg3iZy6pA/BYQq+TG363ENmSrfWad2n4MAEsF0EathPGCqYQgaXj8fh&#10;B3/gf/2l9/3cN/y733Lniaea+X/7Xf/5N33rt73xTW+WaLXgKGDeqKbcGInRyeucxEEScsFweFk2&#10;6RRcMXYg3GOtNWeSlLLk4E4HoksnXzVTNAVBcp5Uf+Z97/vOv/zd3/HnvvXNb3jDZ7zlzd/133/v&#10;uu/e9fa355xnnDlgaW1LaRJzGukOZnT9653gEmSF6RJLKPHodUQGEJwFvbqqV9eSmG/fkq4EKmDk&#10;lsVTynVCndoqNyyJxm9/6MP/1Xd/7+e+651f/AWf727/8//2Qz/wt/6Pr/+6P7rdrOfkjUIIIUwg&#10;bu7vkS0XEL9ek/MyvzgSJyZqrpkos6gZwdxCjWCG0CixRPcIAWYZ3FEarM3N1HByZJKF/4gTjEwI&#10;ZWdEskZASuVY2+TGSdRVcpl0oT/OgzCr0ixaVSCbNSyxENKEiOEup02AbuwHBF7ce4LMmBQGDg11&#10;BuN09AKnryeqZ7SwZRFkpZSM6eq4v2rHsU4pROqZc1wVmYo7kBZSzZz8slcuDj+1Tjm8uS2y1jgR&#10;1au1HG3dcxsiwtdorjrCo43XmEyNzDmkUwzTrOg5gYF6cPdU64b5K86/5leufvolf/7SL9QsdURq&#10;7Evm6SCJ/yMCa9Pf031Z4/ED489M/YFbehPe/Vnd56/JJrvITJsu395ubm92mTo3b22K09Tcx+kw&#10;1olSvznfAjgcjuZOzKl0IkzaEhy1DuOh1grzER4bTUJuhlubfrPZdCVbnDYsBC6pOw7XpRRif3j1&#10;ICV20OXV4YWH19XATKXnbd9tct6tehEZtalbm5qpHlu7nqbDNI21NZCqUQjOGAXCTnBmbixEtOrL&#10;k5vVrk/OPqq25rdurZ5+4myzOheX2modh1ZHt8bkc2Vj1tmZPSMQDCacqJHGLGbspKEFCoiH8sSy&#10;+4SWI8tsNAeQgHg+iRg0u8cyEdzILTPd3m6P4zhO9diqRKekWaSM2lxbJZa7t24XEiG/3k/74WCy&#10;e54+dmEfhWEcDqqjJHRZ1iWFqGbpVkPVy6urURVQYScmJSe23abfbntAyd1bJTfncP5VbXWuJAhN&#10;YcKkLaUEt26z2+7Ow6ZDRBxoOuvBYiYimLOzBVUD5LNKYcSGFPleCrsF9Dmj2SqVTlL18f7VPZRc&#10;G7Xrpi10NZITshNxqobDNNo0rkruc1bCcayH2ijnbZbMnBhZZC2rZ+TTgPYW+ew35Ddd6iUzmdlH&#10;2i9d0z12/gz64sPDi70P/Xpz54m7XTZAm5WcsrX9vfuXw+Db1Sp3nTatU53aVNskRFnEma+urw/7&#10;IxEnydWFU2ZJSgYRgCFQdyZODIH2TKvoYDMVOJlnEiyNIojTg2YgisIbk9nV2eFKRUosMGmOelSC&#10;MZxobJWbS2Pl2gpjPCaRUPMbx4GAlE5cPphZKUXcMB0hySxN1uBm2tyc1caqqx5EngWZmEC7Llt2&#10;a41ApnUcGgGTGQgMdrjryCKwBljuJE/SzHhWvnRhJuHCVKtOitoA5mZyGNtOcpdS1PDNGzGTo0N2&#10;pn1tk07FrIh2IsQEJ+E0G2KBIXQ1TQrs+hW8tqnWqRrQ4NPUiDkxs8wa4qreFInE1I2aE9R8am2s&#10;rdYWuSzDHS4sZvA5g/LoHCWc0DBhV5gzscIfg4Yxn1vBPSEiY6i1hJOKjztCQN/JkcAAu2tOknJ/&#10;vW/m1neEVnWwkkoWmlSn1tyNmUtKwlwYIdgoTC2OJPIE0qVF1d2ZhNmIjNjdFARJNDdSzXkYBSnU&#10;Fc7sjNhbIOxEcfotWZpHYGfkiUAGad4YCBTBl9qKOUIfJiBdRjRJErPpnOElYlPLnFJK3CrUiclm&#10;Bz+GR4cqWmullLP1RoDrcf/ixcW9q+uSO5JUpYx135E/dfs8JTk7P9ttd9vd9vnnPjEMzZ1ds+S1&#10;k9++e/fZT9w71HZ4/sWmeln01jgCVm26GvbH/XE/6DhVQEsCMClGb5bADnDGtuua2fF4DD++nHpV&#10;V6DreloVIlczJulylsBcuDCzrHpvbT/VUV2JHWGXx+wexVeixJFOm7q5mXdc+pQpUdXKjMvj5WS1&#10;lDKZDtM4TpObCaia11bHOjVVYgKIXMm1pLLu+8LEZt5GKdxnFvIKkiSZNIuAZGqSnRuhmWcCSBK9&#10;1pIVQiiMI05B4nwuAzA1VQ1ZbBGOvqWSQq3g0TusM9RwMeD5PRxIZC9+6Fd/6h/+yPPPfexbv+0/&#10;+rEf+aGL+/e+5c9/xziO3/fXvuur/tjXfeEXfxkzq8ZSf1TuO8XkjuhEeE3n4eUjHsicAUB1qX1R&#10;0H6sqrmZGoSIOPVdqPBRm40qAcAdqtCG4YjDAeMIpheH6Yd/5md/6hd+8T/8s38mpfydf/Wvf9uf&#10;+ua/+C3f/N98z/d91Vd8+R/+1//g+flZlF8ALEWtG/RWM+T160ynjMEZLNDp5mse0t9Wg2XFxCKZ&#10;iFPyLindYEkkoZL9auB6/RB4CPeG/KP/5Jf+wY//1O9992d+3Vd/1bf+hb/0DV//1X/2W/6dv/LX&#10;v/+le/e//uv+yFve/MZwyrzxeS+DPASU8Zo/QafxuLoJz+0Wc0w6153nfZ5BIXg192OrNUDAEKEQ&#10;R4vqxEy4nG818qkT+30ughAYFLZq3jQaMxbvgYX7eyqfYQbtab4cDiXqqCQseleYsbwoO58mmRCm&#10;bUSMqJgs+DZutKU9Dkgun0inO5jLdLNUVZ3GYZzaZEuhLLEwMyiEhg1mRGDixBxSnHkxuIs2BYcX&#10;P4Gcp7nxyhYilKc6psmC7yK6272Z1qjyMWTRcdH4rQVLBZOpjcPFU/3du2f/xgcOH/uN4dda+XWQ&#10;mdZmGjWflFmco6VDyCH+Jnnj89NvXfpHn/K3P2VvfYaeye2+sRXhTSnbviuSYe6koXFXmzYzJzgn&#10;6bKR1ABWwTnMrwRaa5tGkLfJpmkEomNRC1Pf96vVupSe2QGoqjBLLgSaWp2mcbVaM3A4HNmpmT88&#10;Hu89vNwfRwZl5sLC7pvN+vz8Vq3T4XI8jFP4iR2G8fp4GDWYWe62pNDm7s7MTgmEXnzdl9vbzXbV&#10;MzC0iZhunaWnnzjbrM/Jc22TmRGTiCjUVEEgouBlEjE41EZpxpQXcDp6kBhh40kiJDxnePOZxcQi&#10;5nF4G+Yk36PAH+6LdHoAKHoXHIC71aa1KQc/iolZqtXDcZCuz7kwjQ4cjlNrNAh/1H+ZiIbjME4j&#10;wYWYQdGPsd2dd5vt8cHFpI2ErFkpmVS3683q7NamX4evg6mCyBfWDcEbvDUNxh8zp9xtUu66TlU5&#10;ZSJSVSIqpUhKrpMzgRG8MnYCURJu3mqEyeodKIvAnVM6tGZC1rzL6c7mzGuttSZQa22z2aSUjof9&#10;OI45JZGkrRGxSGpmkU8KUcqZWZoqqRXmPsuq6zIT3JLImZx/YflD7G2b79Bw7xafCclo06695x4P&#10;QngSm4fjC/1md37r1mYtSUy9iGTy4wsvXTy4OIhIl3i/v76+HsxcVWubWALL5LG2Wj0xctdZbVOz&#10;RLK9dcvNHvJla62Oo5GBuCtlt+7IMVU1g7mHQR/xrIwPYD49aIGUPJytueMsuSdnM11YEgZ3YrhQ&#10;grA4malN2iynTglObESp9CJsZtrCLTEYazYej6bNWRyh8euw1nc5cQYQvULMfqzj/vpyf7icpjGY&#10;WqpR3aaox0Y2zmQ5FwfciVOSnGAaWFsqxc20aUrCRGjkXh2UhNzUWkUAhMIzzrWkmmpamzbFQMqE&#10;MIdrcXTHFJhPZrARhsxsqqpzXuPuiZgkBSNTFfvj0MZpm/u+y9EaFM71rTUNV72F1eeR49iCzfEJ&#10;I5whGVsKso8X4R6N6LBzR3Scp5RYjJnW686sjeOYUuLEiD4+Zgcc3PfbrZQkteGg2rrS9asEyRjV&#10;aSIiDvkjetR1JyxRP1SYYvalPBV0DWTqTAKIq7mDZem1nq0IiZ180kYePV1KRkxwo5tHMVC1SSnW&#10;WtOxkavMjASDAcSAgATI7iycmOP33ZyJpmGMjnuFC5F0xeGJxUKLI5GIuC2UTUe3zn3XUc5wT13X&#10;1FR1spGlebY+M8v69vn5nVu3Us77aXj++efuvfjSLuXbu/Phev/g2efkmbOrsQu7kf1wTCUfp+Pl&#10;/vI48qDTsVWHS6bNrsuV4FpK1qZX++t+VdbrNdS1KTMXyddX18f9kKTrur6UlHNRqzNZmkIvjNyd&#10;mZi8T+nOdrNuth+m43CcWpsN7CQxEYNLksS0KsnN1Cx0FnrmwqJgA8xsf7h+uA9Geqw8sqbDMMYX&#10;wnF2AlFq67o+iyBK+nBhSoHRMqeUiYKBH/4OlsBFmDkRJL22jEoARFhlPBjmFRVuva22ZdUGT4uj&#10;p5qAFOwwhwNqGBWjwgmj4lDBZL/26+//8R/5G088/aY/+e3/xW5V1OCg9Wb3x//Nb/jZN775//4H&#10;f+/Bgwdf/t4/wswi8ihWjFWNmbe4fv3EOx4bIftba9gNO8zUrDWbCTjE4Z1uujCgb2w944gHL2EY&#10;ME1QBXx/PH7PD/6f7v7tf+JrPuMdn/HTv/brZJ6Ef9/nfd5f/NbND//Y3/8ff+B//8av/eqz7ZZ5&#10;5uI9ekd3xP5ayuumTnlzEIM7tGP8jxOZmdZ5wTNzEaZQAoTz0tc8cyC1ohqsMAm3C+jYmv7g3/uJ&#10;f/q+3/zqr/z9X/6lv78RE1yIPvXNz/zH/8Gf+xt/6//6/v/lb37tH3vvZ73jbRIafgtVAQAW/iCk&#10;g5TXZTJiPK5u4nB3p5OtGtNsom0eR4I5ublqnGdq3kRU0tys7/PGO1dgb+ZFbnCohf/VzJZxVSY2&#10;VTcDRxO2udqp0LH87iOcxsnhIHchIpntbAgUghLudiMpwo0/lvA59od5jSKImJHG/POnyiEsFECR&#10;zd4BUdBrphTcdLdmwWqAgCJiJnhi9pk6M7cbRO8bQv0yrMCIinRziuyLXDiRWfjJRrehqXmDzQrp&#10;c4zj5m5sGnRXN3NjFnFw26+yvb08edef+ri949fr++7ht1gk+vkdliibuqqCqOu7J9dnV1N+Z/97&#10;39V9uV5cUzq4GzF2uWy6blNWffr/iHuXXkuS5EzsMzN3jzjn3EfmzaqsR1ex2WT3NIdNisOHCD2g&#10;0UKLEcDdAMIIA2gn6A9oqa1+kwaCZilIIwkYgYRGA7CHTXaxu15ZlZn3cc6JcHcz08I8bmZ1t3bT&#10;1bHIysr7OPfE9XA3s++VGWxqa9fae3cnFuJk8G5uZswsnHYlJRGYeV/gvVtrvZsbM6WUtHd22e+n&#10;q4uLaZqJWN1qrd2spJxzSSLWWi5TYj4fT+Qo0+7h9d3nr2/vzwuId6UIYeJ82M1Xl5elTMdlOa91&#10;bS3yr7t77YMSNeiK26oDwExKLMLX+/TkYneYM4HWpmZ4ciHvPj1M5eDKsKa9x9bAOQm7Umg01T2y&#10;mCBgAhnIHOrBLA22vZL7GDJwRGojgt8epwPubmpm+mirMMoxg29pgzGSUFNTMxuHMYjPa7WQwTCX&#10;aWpmS22HeU/kbue19dOppfL0C/+s5Ts3X5az9p6Fp5SnlF0t53K4uLSUl977MD/lRDwlee/m2eVu&#10;H72L9d7qam7mRkZBMadAwFMqu4OIiCRmLqX03n3M8IyYJQlFQhQD5DTEcQRgFlkMql1h4n45T9f7&#10;AzMb+NPXrzoRke+n/N47737+6afn8zkRTfNMcDUVSSXn6NzIHERr11pbbzqVkpjC6DJIvLtpypmL&#10;hFGfO/xj+tGlg/RIvizLOYgYS62q/iRfMePh/NW8v3j3+fOLfZomHE+URIjXl7f3n33xmoh2O+qq&#10;IimlpIpp3h9PD8u6gqHezWmaD7sy7+fd2s7smKf5sNvdpzseeE5gFspIRfL5fOpNAwyprUZkhXDa&#10;hJKxUcVWA3JLzPDEkplEw6qdgotrg//ClLNzAql2hSeadgdsO0vOKXFqfTFVZhaW2mprrbeudTVw&#10;0CUyszA1Qkq7nLKBRKi30xcvXn/98sXD8dhU1RzEapaFRERNe+9EYVkKkTWJWNeplKlkVdsoTOGV&#10;04koMUTADDOjMFM0hXtKKUUX527mtXe13rt2cycjEtU2OB2B7nrM6dhdazd4EyK4qXfejBxYJDGv&#10;rXdVwFegSRJKUrIQzL2p9Qjh2nbpsclv5qsYWrI3J4twHCC/Ygz49hVf5W5RnJIgCRsMcBGWAOSN&#10;3MlMhd0d03Rxcfm+OJ9PXy+t5TmXkt31eDyfl6oGYdaNNhVFizbjkjREgt6DYAlQcM0kF3Gyugxm&#10;uRoBbWkbB2W0TKxgYMqZRXrXCB3lCKiIgSkBgKRpThPMSE2IN9ctMngMIYVTFp4YlIVyAnNQVc2d&#10;yixJOETs7ofdzllKW5updnU3JnGO2RaVEuMhO9fKBGcmSdDae0dvbF0kuXpdzqdj1q6r17qu1qpM&#10;sstpd3mJ0liSmx1PJ2fmJGtvalK1EotCHQpCKWJEkpLI5N1ub2/bupJgmqapzNq6qe3KTHtSNZE0&#10;TYnIT+eTmeaUI3M8pnAcPmWmiSWVfJjS5bw7ncu5rlUbiFJKEm09TIgSIXIEiam5au8inIgasMDP&#10;rS2ts3BiiTmyde2tUmjniUSklFyStNZUlYEUg0Uzd2eWudC6QJKQmwdiOsbznClF4OkvEWe/jWtO&#10;YKAaCFZ76+oizJzi3ERsbgYDzLF0dIMwjg33Fati6eA3/pb0zvu/9V/+s//u2fsfrVyWU7tv6AZz&#10;pLL/j/7zf/Ld7/++uYGkd621McugEWLAXerIhOk34xX/zYsIOfs8Yzl5U42pqDsHmyAk9X2DFIkQ&#10;BHHV0W493OHlV6NsJgLRVPJ/9Y//0w+ePr0+7P3rF7h9hd6oVlb9w+//zkfP/uuvXr3a73bmruvC&#10;hICbQVtqnipEUKbfINz01kVIM1YHrBt6a4CLiPB4HgCHa+BI2qk3jchZtAe0e1sm06cilFjhxoQ/&#10;/6Mf/OM//9EHz2+gd31VaIV1Mr252v+3/80//eknP39284QJra4NnmSEMQMEksHK5d9YxkBc39TF&#10;BW/CYObNVGCqRtAY9NLW3yWWURGbAtRDaQNTd2Jy53DFeHsuOfAHYYoOLSjvied50q5wp40k727E&#10;30hW3+Qy4xtxAGuDmD/0d1GeO8vb7Zj7aIXilHUCG2/HsA96KBNhZJJ+82KM8ff4lvTYVw3wjcTQ&#10;o5WL13dncxFRNwRbZSie7LQlo2ypWaMsoyHkIyIS4j3lQPodYICYkxO504BcWIgKC/HGDacB34zc&#10;GEfI87p2mLGTkGRQyTZ7fUeff0f+4i/bv/rb/q+dulAqPk88N2+mWjj/B4f/4r3Lm9T/4SX9oZ9v&#10;v/R7mTLTnBI/3R12u91UChy1RWi3c8o5paa21gaWlASqiagIFwa0t3XVdmptNeDy8jKX8tVXX59P&#10;x3k3j8fAYapmfe0t51xyhmNdl9WRStnN8/3r18uylDJ/dXv35evXEX2QiTLjYp7fffZ0l5mI7o7H&#10;r2/v7s5nha/mtevxfK6qPm7tkK9yEALd3U2Y93N+enm4mouZn9dFHc+ezM+fXRx2O21JtW1SySif&#10;mVgoIbAX3wwEwu2/j+FDpG94YMvDnwTbvmJGI5SM3WEetuD+CAhjW0YxzR3WADFqiImYG4FyTixC&#10;Ik376bQstXaHOUmZDxfX06QsdHzdQdOa0yf4vxw4Hk+n40nIUhoDlzxPl9dPeCovXt2+vH8I+Hu/&#10;26G1q/3+6cVlkbSua12W3lpd11ZXZk68MzUWSbmkQrkUSQVAeLJHdR6DwhB1hfEPiZArjTAOj8yB&#10;3ozMC7OpTlnee/r0/ZsbB70+Lp+9fqWqk8j1bhZAQK22mts7N8/c9Hw6tZQ6JziJZFI7nk7r2lLi&#10;KUviESbHcJBL4pJyTkyBeRI58A/LH2Wr6tLq2s3MTXyExTU71dpzKu++++47zw6uJ/ckaTrM/dWr&#10;+xdf3x8uLnJOa12//vqWSNyZJalGiDTgrKpqfnF1uL68cnNJkoWnMrfWzqdz4Dy+UcVi+yF3qOYs&#10;JSUwBSTbTUEbw4XG3gwfwj4Ozwl3kgzv8A26iIRrIzXnsc+wiMT8NqpGkCihmRs8E6WUyAwtZmmu&#10;bupGDmPKIjmnXLIkgXvv7fXt3YuvXt4+3NWmTuzEYLaIeGMxoNFY5DkLETmLQVvvSdh0zKbWuvqg&#10;8FlvjVgGkcOUReDubiBnUGIOYEqaGNBBVGvViCsZ9QQTC3hMDg0uQg4FhkUMSIgyRYQoxUET7VmE&#10;2q+987omhqo11R5GG+4pwBTA/K14ge3QwSNIyOxv8Sd/ZSNHRNEJjmkdAIeqOXw5ryBjZne01jfj&#10;Uj2eV8l2dX3Y7afTentqTVuVymY9591UJhdx0xoY7jicmLffnxPwmPwKJmd3b711hTZ1VSeDOYtc&#10;5AKimMoMbwn3xGnKhYl672CkNICLOEnHMMQAbN2zROAqszCDe9feFYTE7LDT8bT0kM2PAWZKKSm7&#10;mZSsvT8cj+rQR8aSu6GfTudSChGdu9bWQNRMiSiFoLjkvta+1insokzvT92t55TgXVRzokWXF8dX&#10;IulqX+ap5MUEIKGcS1dz017XwlPKYnBycvcpsTmEUrdGKe9zJqL1tPalw5AkTXOZLi9ra9qVrDm5&#10;bLVCYoGZqhKw2T86ATAj6hNxPuz3u2lZl1WHa2/UJnB3C89iUlVLcoZqXWG2mp7dqpoapFNHTKIs&#10;KpBgYTyWSNrV1GjU2d61t1p3alJYGG7qASfH+n8MdCEXkSws3y7M4hujK7m9PBsTppJLGo525gR9&#10;88kTwxyvF/zsHuoQQhIwsDQwowjcoaD91c3h+oYGGwnuuK/4u1scJuwSnr73sQTcLCySu2pbViYq&#10;OemmNX0y/8b5guPOqLmC+XRygKYpixATmUEV6uT+pqFyxUPF+YR1wQAAgP9/xRkzwIJUoB2bKXEG&#10;/d53PgTHzEygiuWMz35O+x32h5t5evqdD4bZUErm1luz3qLMYACqNO9Q5t/kfYn3GqWcsnWzei8p&#10;lzIRECw38seEaSRGFusq9eEW/DVMwclJmpa1yVx6lgZXJnzvo3c3BpWAHNZxfoH7T5D3Je1+8L0P&#10;AHa4ZHb33ltvi6TCkpgUbqBEaf+bJZp+06Oy96Ht8tiYOOQqQsSUGB6MyiGUJ1K4qi6tzTkPuy3m&#10;OEFGTTEqWGw9RsjDjE9xAAAgAElEQVQBhplQyaWUcmwnECHGsR5zanuDdg9BG23dVBw4m9wfiDYu&#10;UObW30QEjR4vsuAG1hHUgu3UdQ+e4qbm/oU78+Zwfqymow4IZ4vY9pJHQDipmVmHY3AqMOL1Rrrm&#10;8DLc3JEGqmaPd4loo0cOZsGI620WGd1RoG1T7vjJQSy8gaCGQFOIU5LCCe5JhEVUTXufcsrSM1Dk&#10;Pywrf1p/+p781vfyP3LDWs5PL26epKurfEG2fod2udSvTisLZUlTSXMp87RjTsvaa1MQ5zILqPXW&#10;ltDYJBEmeEkMD7N5ZQCmmX2+ONSuD8dTvb0j8O5w6YBZX6uepZpBRpgJE7O2bqZJEtxPx+P5vEhK&#10;59a+fP36dlnW1hPzbpKLqVzuy5wFsIfz8WFtX9/fH9eFmLouql4j6BTDWpuJw1jH3YmQU7o67K4P&#10;u/28V/PTeVGzZzfze88uLg6X1hNMg3UW5YkHxdgMY7GN6G6A3ag7Wng1U4gs44UjOZHj/8f00w0p&#10;IuMi9BQAHmObIyueaZRfASzHWmZmY9/ozAAgzEkm4bSstZv1riLpcNiLkJodz93o8NP+1zb1tvR1&#10;WeFecp5yYiCldHF1dbi6ul3r1w/3Z1MmEubdNCnw5Pp6KlmI3bP13ta1t9pqnad5S0qUXAonIRbr&#10;rbdOBCK2krUrS3IWhnXtrfduRkJiYHhgJeOZSuK1S/ebw+Xzp09uri6mnADR+5M6qdp82B3ybLXv&#10;5l3K2YERqOBwQ2+tqyv8YVkeTsf9vN9PpTBgyhyceOutw5EI4o7wlujdiT61nxzSFWM/2436i8Qc&#10;d0UAa92Z333+7vVVYT93p59/ds9YTxO1Tvv9Qd3Oy3o8ns2krv3y6urpzc3d/eveahLJafK+tHVt&#10;y3r0BzNbtV7sdq9ub9fl/HA6Ne3qZsNsJMpfmud5b5ZLSSk1i2gPuI8RBDYuQkynGQ6PApAHvzaI&#10;lJuXLZMApG+U+xY7qnDo4qDWYeCcYGSgZpHJgW5WW310s+iuBps0m1nvvXe73FlvtfXm5kzizAbA&#10;jN0zS+SIBgsnmveUszALZTKY2th/aStctz6fnEBMMlqCoDMkT/EEJQITT6UgCIRCp3VVs+5kNhrc&#10;sNS37cBh4lBHEAhgc2ik4rBzODq6C3POKbOQW69VIzZkDN1C0mUMcoNtHjOP57Q/NtYI1BxbvA0Z&#10;NqD9Fy6HmUUiRW9tkpxS6eP56CllETFzIpuKsBRHAZVa0drr1lsuaVfSfn+YdxMremvLej6fjmNO&#10;SeTmWVLJpbolSepu6uyjznMDzLXpnPNV3msfoXNxqEe/NwipDkDhWBfd7pJ40zaW03YSOciDNe1J&#10;WNhDUAAYExLQQFW11W5MS+915Ok5AW7e3Xrr7C5JIrIo0vbCWdrV3KyU4u5qxiJgGuzPGIolSEqg&#10;CJCzUiSnQm6ejLLPnpnKVPK5rkadRSQLuT252H343rtrXdfWqNCUcyFBVwLITCAgynmqvcN8vzuk&#10;PWdJLEREde3uYBHtvW0kiPAbFwp70RFshLF1e+tdCCKCmGm79xF10c0ixREx5iDnIUrxrta741jb&#10;KVQ+7hpU3Zjija2TnMnCX5e5995a1a45ZCIsS28C5/0EBlyFswi7e2DvYQcZnxoU37Hf/PKi/fVc&#10;7h6GxuEktEsll8lBzYkUspVdBrhDHU2xK3Dg8yM+XnDIUMJqOFWcO2bBZYEQLM7fLWn43FENBlRD&#10;W3G/ogj2CVkoS/SBiUTU7FTVHcwkTLvEbxd+3+a1dbUWgKoBnKd5f8HLiVQRkZhRq44NuqFV1Irl&#10;vDEnH3mDClNIggCqUAURcgpdxvgqU9SK4x3OD8iFphnzTNMETiwis5ibt251VXNmoic3lOQ3c2u2&#10;m9Nai8PITWeZ52kFnKxGLRyfiAFD9Ql2OZcvNH/9VX//sAAEbe5893BZe/rg2VHS5oRIPIxJvENP&#10;cIUr9AxdQAlpRpqICzgRccnJkbW3vi5R9nBOLPNvtvn/RheXWIQg7gxjNQ6PxOG7YI8OLI+cMAZp&#10;nPfK4ccXMVLbtNIHfrXxIbtDzRhsZtZ1ToWE1cxHkBrFF0TKzRC4uSOmzvEf90i9YHrETx9ZhbRx&#10;JckfbTW3FYABjXA4LpAO7ge2OumXr+3QHiNN0HhdMzVV4TS6WZBQUGJiRhJ6u+17EjmQtqCex404&#10;kbi7IcpS8vCxiIPK3KDBuTWAhADqZm4mTEzeRwdooxgEYArzGFUWScJMoN7Nw4oaBoJkPggB/U/8&#10;j78rPzp42dOF5V3OWezs691peZHRpuI8HYhonqaUJYetWeuqcGZK2YjPGvuMS4SFESLbR1zdVGs1&#10;66mkMmXtxCxNa1Ut857ApmGLATVbanNQzmmaS9xbJBFjEWm9n86nlHI3fXl7/1DruWtMzg7z/ORy&#10;N+ekbSWmU613p+XhfD73Jolb7aHbMwQ8BFioFJiFHC4il1eXz/Z5l8TUz6u1Tu8+O3z4/HI/H7Sn&#10;sK9SdbC8dboFqBd/4VhkZmQWsXFuPuJ4ffsSozdO3m+2mUE4CprsGzu7cfj7sGgdZ/dWi3e1DQAY&#10;FxMJCxL3ZrWucOx3+8M+J/HX910Vx2xf8d82Xdd1rbUCiLxsJi7zNM3T0uvLu9vb09GFOZIJa83M&#10;h8O+5BLigeV8RvxMXXkiAkkSEuYYEJiRm/XmHhnJbubM4j5auNpa702JpkEb3h4rQjMVkUPKT+f9&#10;0/2h5KRuRLK27iQgm/NUWHqtvTUzLTkdTydvvS5rXdbICFmWpfd+eXl5Me8zu7gKIn8czp7Y4RzR&#10;KdF9g8XU/u/z/5zKVPTqO/rH76b3DylJyui3BPOcp6ur68t5Kl2N7+7by5cP0zR9+tmLD7/z3Lzf&#10;3z18+eVdyBPef+/9XvWTv/v7dV3Oy+lw2PXFT8fjH/+jP/nLv/rLpx9dvb69fX37mm6enC8ulvM5&#10;kJKm3UEx6VS31vuc08V+lpwNtNZmMRMNnVIA8T7oB9vusK1CHiTdR/b6tmOOqsxNTTs5AGMSV6Uk&#10;7kZEugH+sS/FVqNEEfkCuLpX67XVvW+hGbGPOpgkgujULVjdZA5SMmPfVrU1MtbeA9Iy5yRJu7oj&#10;5aSt1tZTTkasZsJMzL11USXwwDVH8JwLITSTgMOnOSdJEkrUptbV1trX1rr2oFZuZ7nHD2lmrXeY&#10;eQAORClzTlJSEgOrelhRjlzcgNqATeC3icuwDQ3j5gOgx0ni4BoSfnUx/PjvhNZaNdpP89XVxcuX&#10;L2pVZrLwK3AThio4Sc4l59lMvC2sfZ9TkZxIfO1MnqAJnpgCWe9mp3PLZRJi680ITZX6Njl1uCm6&#10;iVma5pzSuZ4HdhzJquMMBbkToVuDmxslSfv9XBK33uyNle64D8+ubnpvkjglMWvCLInNzNUd1NXv&#10;T6e701IV1VTJI5cM7mDqrTtzkaQEA4EZW/gLUZThY9bJBDBvmT00xhMOYuYkknMicJbTct7NRVkp&#10;5wSB+z5Ph92cczHzBNRap/nicjdfH3ZEZGoOYe1w9cRswghDKReznFORRGZzyqaqZpMkB3XVx6eM&#10;mUQYTkrKxASK2W78yGZGYIc2Mwa6mZp3tbWua6sOhMBYe1d4kZIIxPHMuhipWxuFAcJ8zFU9ZKVM&#10;Bu/dMrMFLNFVVXMkDjsAJElJQOEls92qWGYkwMiCYuK3DQi+DSgh0kRbawCYOee83+93Rl9VOm1e&#10;FYrRqkT/tirOHYeCInh1xn3FnMbb/PQea8fNFfYFj2+gRwvjwyQ/NjcyGNAMS8ecMAmKBIK36cTh&#10;alZgVpeT0TRNQ3PybV3RvPXezSwosnPOTKCHHd2/Bm+mmSHQUUPvWJfRv4Vk+e2fVjvWBSGd4wQR&#10;END1DTq3AfgA0BX9hHXFcsZuhzJRzmARAtxNJEwQKliXNadUNhrqt3Z/VHVZllDai8g8zyklWhXH&#10;W/iG2D4yIqzDKvoy2XpzSEyXn3xx/cPvfJFEAbTGn361d/eP3nklbKNVgcMqImjHdfSBo/RS1Iqe&#10;kHZD/EZCcGEXZrOofnI/LSK9lMLM3+ayebx+IWlAHg+t5r2CkrA2s8RwZ2LvLQ7UiEuAMLm4uror&#10;vLsNF+OYSRI4VAw09GBOkOC3wUTSxJmAjkYEN99UajbQiE1s4IAQuW3x3z5ke907gWmbVQMb0rdV&#10;HO7OzFEIBZ8mlOC9a2GJcx7B5Ymq6U2psuGAgcO5sXFJMklpvas5gWGAMBngHnzkYGiG1J1pC190&#10;Y4BYzCwGRWpm3eJuvIEqAzj0mOoBTurWzWRoM2zwJ+FwFyIwN4e6mjrchwm1h4Kxc0wY3X2L7KPQ&#10;DoJYcJ2xB7f2YP4g2AucoLWeW1tzyi77pJZZktEu7VLOKZcOUnc3VzNiI+IkIkRFOMFcG3onWG8r&#10;ALiVknNOvfckqeT8NKWy9rWjIbk4u0oqgJqbq+acxD0J19ZTEkp0fjj2WhOn6vjq9vjq4VzNmHzK&#10;acrCSSBixGa2Vrs9rrenU+1qTt5ss/6MQSTgIJJOxiQwykJPL6Ynl0WcqpJ5c+jzZ/OH715ezIfa&#10;kxugNnwaIjYaDreRTOAjVYJZDGRMRmwOMvPenQNkNQJIZNz/UWU7kbhT9ETDIQjR0m3B326OCAv0&#10;iCGIXHQz7RaUWx6i1OGV4M30uJ44ZVN9cn01Fza34/HckL+Qn53kVmtbjvfe16lkAak6JxYpnOfX&#10;5/NXd/dd+yGXJPN5Wbr2eTczOHMh2NJXcp+meV3WqnpI0gEWYUlj/av3rizSuwvLulZmyjm7Ggmv&#10;Szsui4WQg50hjysYAKvfXF482R9mSWamzUWktmau3htpI/O1qzluz6dpytd0tdwf1XStq6qZUFdz&#10;4PKw3+/2yZsIB5nV3UW8GxMnYWGWcADH5mpk7tZbpVefpP/9M5+e+ke/7//JhHSuD7uLy8unTyTb&#10;ly/ul5VOx+PFxfVv//bv/Mt/+bfEvK4N4A8/+K0//dM/BXB5edl7P5/PAP7Fv/ifckq/98Pff+fd&#10;dz76zkcffvjhs2fPaq1ffPHF3/zN31itl/uJ2Lrpqtq7ajdPOMwg5ixsnkWSEt360Z3YSJhhRIAM&#10;zwTZgN7QIAmIzJ0juORRqxXbIEAUBZoRnBzsDHdhuJmIACSG1lVKcXcmdO/unYWGKWZ4qMAFSELC&#10;ZqwOsIiFpo/ATEkSEWlrmUnB5k6czZTNraOSAnBTAZWUYQY4MZuZmVNALcFOYCfQahpQ9Lq0/bxn&#10;QJjcLfxyYIDrnNNFmlkkCa+9rb1VdUnS7juppxDWmQGes+SS3U0NZsFGNmIqSZKknIQjh3RzlR3P&#10;dzzkcCFiYkPARAMoii6ZmZkltmUCJyYInZu6kL2Z4o227VEawASoC8mU5179YX0NeEoJG0YVWDUR&#10;myXTJCz7mYxTtVJELvYlanOo9daE0+FwsdvvkxThc12X1vvlvN/n3bmuitpYTI0pqVld17Qrov1Q&#10;ppxSMm2tqVpK6bAr4b8V2jlVO3mDufe+n+dU8svj/amu/TEP3RzuzPwEjZI79WYNQhXO6kJkpMS8&#10;9n5eF3JAPZIZ1ZyyGBG7C5G4Z6ZE6E7d3NgfY2CJWfKbFAjbiKE0jjM40GFgkmkS82Xt3XA6Lchl&#10;Qj4DKSXtTUScFO5Q6r3vyFrtVxcXva7o3cUkMZAcmIUd5ObCyHkCwAZmsZEGQhiPIUeGIDMHbsLE&#10;CaTwxM7MrgE2h+cZEVOrFW6ZkyDcpD2sAVyVInCBBCCPmI8QE4cPlFnYgg5wiUgBj8QaQlKIQ0Dk&#10;npiyTDlJQnCth/babOTHJAPDQepMZt5CyQ41V4dsdVlE1fwaL1W9u7tLKZVSxuyXCIAAh4yHOvYv&#10;d1TDuWPV8cAJ4509nh/wszv89Vd48h0kwesFP3kJYbx/AWEs+osvRyL/2V/8c9Xu4KDJZAYTFsWp&#10;gQiZsRPMCcPujul6z4cdm7bT6WRm8zxP0/TtFOXH4zGMgnPOKaUNjQB2B7jDFCxwQ12xLjgvm9mU&#10;ICUwj/Ysjlbf7qN1KEB1oIs+PgaiP/zt3/of/tk//fDmBqYgQcpghinubuGGlGmeMe1RMhPBDPsL&#10;XF8Tp1bruiyPv8Rv4eacz+d1XUspu90umGjjRdMOlGBb9++GvqCfYBEIzpLlo+fHv/75+rOvrv/m&#10;s5sffPiCGT97cfV3n9+8c3X88OYV2fmXX65k+R//+3/+7s3V8MWnBE5whKYOYEhB2lMqAa+wsBze&#10;YZ5aa/f39yKy2+2+5REAfqGL672LK8yE3AElT4zHrgihxkC0VvS4JuKfhEXjsCSiUDkDHoaSAMJv&#10;2TzeOTsxZCozYSPbYIw03Tcl0OPgM6YzAX4S25Dmbuv17fsVc/c4Ojc+WuwFw/eRnNy7qYgMKiZA&#10;EQpHb8a4tPn+kDAzsyMRT6kwUVftqm6m4TcZ/dGmiSdsafJMtDFuKHaRTdk/DnqMFouZh1aDtlB0&#10;5gSGDcNO8qAcBYNn2FfayCzbOJksEmU+syCyC0b/5nA1jXZhOa9Xu8PV4QKK27v6cD6ZnU2Sg2qr&#10;tbW1mhpN8+HJ03d2F6qgdW3daNXwv4AwCRPBszDDtS0GF4TCpRJjmqZ5noMycbi4uDhciKSmRsel&#10;n+ra4tfLgBGY4N29qWWgrjWVPE3T8e6urzXl1N1f3z28erg/rjV4VwRSs2WtoQ0w7Wv3U61Lb90M&#10;RGYOj1bHRsoWMTEnQSKac7467K8OE0Ej6cCg797sPnj36jDteysCOI9uepyFQxjJsVrMYSSgFPY+&#10;JCwghNsbB7WWx713CjQuFsLopHlDpHy0cgHxBYsyAK3AJGlQpSiockkS8WgXCa5qXbskab2fl4VF&#10;d7v9kye7kvzuobWOU5HP6G+NtNcV7lPJu2lKIiXJ/nA4XFw0tS9fvbo93l8fLr77/gdl3n3x4suv&#10;Xn79/J1nV1eX4ZJjqqq6rOtpXSSlXEouRSSAk/BhcQCqmvPg3aWU1nXNpQA4Lct5rfG0SsjVHBr2&#10;RfDreX7+9MnFvLfWhdnderfW2+l8Um2mend8EFNnWWF9XbsqO1qvORf39nB/v/aWRLIkbY28MWUL&#10;uypVwiAQOMLbS4Msp8EgIGKiJAJpa1+m/L2ZfF2Xab9/9uzp4SB3tw9//e9e/O7vfv+6XD1//vz5&#10;8+c/+tEfEeH29u5vfvLj87nv9/tpmn7wgx/c399//vnntdbb29ury8Nf/dVf/fmf//nPf/5zd//J&#10;T35yc3Pz4sWLl19//fFH78Gt1rW2Fk5CnJK6n9d6LpKpdO0Er+bNjCXxpvv1YYNLTA524oCoQjsH&#10;YkZMj95cFPMeD6jYTA0UdGB9xKkIY8yEAJDjicw5EdC6qXYmLjmVJIf9PpQRMnjc7E7N1NyZKXkK&#10;SNbJDdzHdjVkwdYCDjdxROKqbPpJ2qZtEVTL4VlFcEAN3b3VmnczgZzczA1qpjGVG2vJgnrn6rr2&#10;VrU3VXYXFk5M8YpMYLFmiWnKu5wYMDflYH34G7cSeuukGNcbfib5FnQbg5eoJRxkNsT/cLiqEwfL&#10;zt/+JvTmF8Pk+2l+9uRJBqXTqtrNjIePerx3da8iaZrKPinrvfl62E+7wgStrRLzrkzuTqop53ne&#10;ESEnZqHj+dSbpXSY8j7vDpQLEyXOrfX749GJ+vnEkkCElAhw6p3ovlZ39K5m5qDg8ybGJOKEtbfj&#10;si6mGgaUW8C3EJ3rmmXIspzEAIOTcHd4V1WNM2mfOKt0+FJ7N5CHlJIDSHwzqcU4AgdXOKIE33TX&#10;0e3HEfiWuwyTE4OQhcRMiKFOiZlFycy9tkZE7GJmrbeuWlvLIrucT/Us2+5KEcDlCrgRRYqDMEcp&#10;wCNkjI0octXjJx0qgJwyJOcEkHaFWVQvkjKxC5WQOZj5cjqP8/2tR4AIbgFRe5QNY53bCNcFwlLO&#10;k6SUk0gyN0VnN368G27WlVLi8J0awHGor41ATBzcTGKJgom3REo17WYVJtp/sTb893oR0W63m6bp&#10;8X/jL0y4mPD5AxZF7Th19Mes6e0Swo/exdLx97f47B5zwrnDHb/zFN+9hht+qYkDwNfvfCd40JlA&#10;hGZvpVgDFTgShDALdhm7RBeFSmZkiQJmWZbT6fTYP/xa6/Kcc86ZN2niI8UM+wNSwt0t1NAr1hXj&#10;10QARiMngpxhDu1j7wn53OPlbxfqIPjVVK7eex/CSGnEoNU13CzhQGs4nyC3A5eT5M+epzInZs+5&#10;976u62PH8ugQ82u6ROTi4mKYY7/9QjIjzaivYQ19gS5wfZtTR4YPntQ/+0H5X//Nb/0v//qH/+rf&#10;fpcI9+fy5HD+s+//9ObwQL8qIFGAH37vg/FXToBDF7w94NAV7R5ckHaQQvmKymUmzjm7e631/v4e&#10;QCz1b62X+6azCg3PjaH8cSMwk7i2oENsdEcMJGEjVJuZCDOgahRJPuZEMdclENSB8DkAiMmta1di&#10;VjPVvnVkbyhm9Egfe2vKPEwT4CEP2bhom58lbZHij/DccIh4TBSIdRCW0QMOGZveFvODUVYPV3iC&#10;S7DXiFJM43ofcI9DVXt4ZWz/FDNYI5C+JaOAS5RUAyVyYKQzbkSRcakqbcmUQh6WJfETxsQMcbb5&#10;eNdCo7/jMN+IYINRX7tHpKoNHI9Acy5hxE9gIk5SFtXT0npXd5dUpt2uzDuTshovvamhqZN5ksSE&#10;xCQMsm7arZ1DiX9aliyy3+/n3RySvZidPHnypJTIrTEiKjlNqa+tqZMzKRGClG8ONE6Y511i1rX2&#10;tWYWI7o9nr66fX1cqxOzJGbqOqgp59aCS9Li0Is3bI9UMiYCs8QEwtx2oP2cLw/Tfs4C6pXcKSd5&#10;9mx+frPfzXu3Atj4LqYDT4/+iylm8QYzYncybPZiQ5/k6ibMYDZQd3YiNqORQrnN4/1t4oOPX1HE&#10;wxHcHARhFhYAMSWgRyo8wCQEp8Qlce99ba7mx+PJzCXR5eXlPJE5HU+r4vAlPrn1n6FiXVYm5FxS&#10;SgTkkud5ZuG7ZT3VNU3l5ur6nYtrF2oXF1bXp5cXSaiuCwHEvNvtWu8556urq/3+EMokjPHKyCrv&#10;vYtIiBxiSl3mufZ+e3+/1tU0cCWOrsKbmimB2DwBEkRjgoJqbS9vb++PDyQkLOdWHdoNnNhbe3l3&#10;eyk5sITTaVmjot3tSsrr+Sxp494F8TVKa9sshULsZK6uTCFKJHVTtXf5+384/ceTnrrw4XCx2wmh&#10;1YbDYXc4HMzs+vp6mqbdbkdErTVh+fjjjz/++OOU0n6/j6O39/7F55+fj/f7w/7DDz/85JNPPv74&#10;4+fPn//0pz9l5v1+59bPrZ5P59qa+fCpdVg37XATYmJJ2ZbqTl19aFU45lpMTMEJjr1MNbqlQIaH&#10;UnJwQ+DuITTjIGSBiESCb0JMIGLh0EU9Mo6jqZmnifLUuqkaM09JShIw19qI+zwRnAyAsBLUjIwU&#10;XeDdFQoQm4G3RMVBvouFDVKFkg1yxEbIGRUnDUk6s2DT9i21HvY7AAQeORwOkejgmCLy2K1rX1s9&#10;LedqHQISTrkQoXcz92a91w7zIrkwTSKqEbeNwbUCYjw4jhB/PGwe5y5EI0CCYqP3jXoZs7loOx4n&#10;io9t29vn90DiQd46SyLrbl6EmpExMSNMF9ScrKu2Xtd2XtrD6Vz2azvvd/O5pHU5r63lUi4PF1PJ&#10;p+V8evUyv3753Y+fsXCzfn86m61Xl9Pzy2fzLtflQUDee681tH29+8la91atNbXWNAwBPOyaQMLC&#10;zAm6A8s0kfBaazW10WE6j5EW1L2rcmJixpDLkzt1uINUe++WRHIqqeS1NQNlqUttTS0Um5JEkgSH&#10;kpk9FMix39FYkdHhW2CV7tsmulGMARB1ciZO4EwWjiL0pnSItS8EBsBMlxcXvTV2qqYcLmm+te8A&#10;86DFR5NDBDOLZ2b4S2MrdzD4zG8WMyLj0bfpLZjQW+PEnFNrrTbtqtHD2WZ+FqqQ8WcEEyXx/mb9&#10;+PZIA2BmSeLAWqt7F5JNge+PJxW222cOdVMz1XiamaibmeRo80ZhRkSmXYmjD/+1XmZ2Op0AvN2u&#10;ACDCPuNQ8Ooed+uvpiSrY1fwo+f45BYPFe642eF6xveejo/+whW/QeFhPrkq+q98ew7F8L187wKH&#10;CY8YWLRVqnp/f386nS4uLv493IL//2tdV1UtpXwDxiFCyri+wcuvcXeLtgIMkfGL9iDEdhDAEu3c&#10;H756/2k7fHy8HszJbwz4MJ4b4dH7wdEaVPGWKcjYy9xQK5YF8w7PP6CrmyBzElHcGTNbluXh4eHy&#10;8jLnX2M4Q6gEg0WJt/dVYpQbnL7EegddfsVXOgj6ww9/Sl7/9oubc51Y6KN3b//Bh59++PQ1w/HL&#10;K42C5DLqRvQT/FetGwfsDFfwU+zeBb050QK/ba3d3t6KyK/1zrx9/QKjMiwmWAjMHO9BiJoZmAcA&#10;4s7Ew8HRnckTi6shvBZDGUQ+dgofnZcwUeSImhGBnISllMnUeusbmXGAcvR4nj7e6IF0xeeBR0sz&#10;TkwMzsVjxxdl/ZvRc3wrYiJm8Ji/PZYSCKOA7dPGaWJwtzAEVweBdPjJmQNhSwDAvAf9LrZSHzqs&#10;QacZSRWbbHvcZBqcuvH+BuQGongiQUTCo02lN5wcJxBY3L2r+jhsmN/yPYPFkz2EVWq9dxOWnItI&#10;AkFNrdvxuPam9w/H2jooEeXdfp+naZrmlDNA56r9XAPiLzkBSMIEJzcxtVa1LRzZe2pFaDdPJeVH&#10;4vLFxcU8z4OcynCAGSXLXNJ5raYGSixCBtOu8I7YHZK2vpzOTMyJj3W9O59OtTozsThhhF0SkbNb&#10;oEXet1M1wK1xooGFgztnTEhJbg77w2GaJ9be6tqYppLk6fX+4/evkuSubKoOC5vFkVcR33YDoi0Q&#10;EZGAJIXJrcGau2L4q8VQHqOlDOBtTAjIw1meY/4bfoFjJvsI1oEkiTCHVMcNziPLMv7oBIA4CSEJ&#10;8XRe6/l0ztkbmKEAACAASURBVLkcDpfXlzsiO52tdVpI/h7/j5st53CTF0kJgLmFnm1Z66vb16fl&#10;XKbpsNtPKRn5k4uL/Twx0+l432uFUSnlcDjknKdp2u/3IhIBVR4jCcPjHKTWGkVv732aZxDdPxxv&#10;7x9aV49gwZi3BCJkDqbW2sPxKCJwPz0c747H2tppWZupJGYiN13N1CEgZr47PpTdRdnNTbvBpnnO&#10;Kc3TLKAVpGakFoxihGBp2FQ4tqeLmMg4CISAr62fzuc/mv7AcVzpfLi43O8mQmsNFxeX3/3Iv/js&#10;xz/9+6+ePHlyOBz+33/7b1o/p5xyya218/n8e7/3e59//nnQKU+nkwOSpz/50z/79NNPo9G9vb1d&#10;1/Xm5ubrF1+kLE4y7wqSaPilqjF4mpPD789LYkianIhZatwlRCxHeNCRGfAGExpD+PHYP1IXRnuy&#10;vekxuqLHlbl9SuynEJEhrTPrgXWoMiiAfZhbV2QZNANmg6qSbyuYiGNfs1Fbh00u+zYT28IsaUPe&#10;EAOvaMYed8LHnzuJ9G7q5uDWukZTSDHNAoVXxDgColxlobERE4OIS0llKr11QwccLFPO+2meJQux&#10;a6Ae9ngPH4GzN7U8HHD2sbW+2bJpsCXHPm7D7SOqeREIB26Ptwqitw4vp8RCgkRcl3Ov9dVSw7SW&#10;YtpAvs1wqHfVXg8T5ZyEtbXzUn1Zq7kXgOjUdFrWtfberJ+XUypsQDVtzXcGo3Re1JbVmN2stR7Z&#10;pcRipOfWVzd1r+5uFLPZwEThRCSJSYRzKQ5aWu1mJhwrIKzLHk8yIoawh5wOBEI3Yyc3bnVh4v1h&#10;ALkgFpLMaVnXh7pi8+dRtyH2fGxFOEg0xETDAQg+lKDjZj5OaGNH8TASFSDHomQGkFIaRB4i9xhx&#10;+n6/v339OpblGGDEgG7kMXio8wCwkQVxABZ0inE2mD1uJ494nFDYWlkEZsANBKEtDY95da/ajUA5&#10;RaYFAQJKIlMuRSJxe0QE5V15nCCMH0gNgAgzi/nIo8DGtXl7ahD85DECN+vBQnBnJuExdYsxFwFk&#10;Y3+MZvdbiAJblqXWGgfKPM+PHcuc8P1neGePL474/AG3C/ovNyDA9Yw/mLAq4EMp56H2eqsgJyAx&#10;EiPuRvvmR79xORLj6Q7vX+CDC1zNyL90A9xdVd+M+39t17qud3d30zSVUuLPMSBgxnvfwbzH65f4&#10;6gu8/BrrGe5bL7cNpNSABqK/+HcfD45l3oK/bbO5Yoak4VHpirpGoiTw1lbogNlwRrm6xjvP8ew5&#10;rm9wcfkGytucC6OROxwOv77bAkBVj8fjsiyxbKZpeoOLTk9w8wdYvsb5S5y/RHt4xOkfLwL+wYc/&#10;+933PzvXSRLNxZgBF1gD3u7QGJxBDAe8b6jmr1o4DsiE3fs4fIDpGcrFLy/UAOXs10xRfvv6hby4&#10;mFA6AywCVbgLUfPR+zAzVO2NKnbQpVyNibOQ65hwMnMmfgT9FQ64dnNV15gIJHbqtWrvXJIHDShs&#10;wjG2sEcYAxg7u29jMCLSjRe0fZzszcPmPjzlR1s2xlQEBKWKedvleUzZHg+T4TrpA/DDlhdkauYR&#10;l8wssWJs283H/UBoxDf3ly3sG7bBewQiMtuSvbd6azxBAjUlAMZE28sHRgkgynrf4n2JhIdvl78p&#10;V0fjx0TOScSEEyCtWe+99b6c194VoJzK4fIil1lSkZSIqKuttVmENaWUhBPHrE/Zu5uRGxESOYjM&#10;nInKPGsYdrmVnMpcdrtdiJjDJxoIAi2IaL8rtTU716o9ECwEL4v58vJSW29rdXfJaW319vhwXFaj&#10;sBp37cP/E6NwjN4mfMCH7Q0C3CQeDbJ5Yuzmctjv37m6Asy0azOH5JzeeXbx3jv7KZfekqsNE+aY&#10;IdCW5AfQo0MzEXEGkTizJGFqVVs36w2uQAKihWAhdwT1ix5XwvjtbPgbgYThziF1AEBCwiSSEO/Q&#10;aZyxBjOcW2UmBoU5W8RxxfLOpex3u8uLBMf9/clw+XP7+zO/1K611tim3awDcHMiZ+q9W+vo2lDv&#10;Hx5u83Q47EpKh93udD4ttXqEjI7CwiUlThIWqVEwMPOm1eScc6CvUeaUUtZaX93entYlJj7u2wyG&#10;KGYc7F7VXt7fr11Z+P74cHt/Hz7IacoRzRSnVE6y9jqxOIhFjqdTay16X3NrtXLOOUmP6EIiIggP&#10;gFoY0Q/HKRXqQ+h42M3tI/rTG7tcltcp58snu8MOqs6yf+cqn0v79LOvPv74u0+ePPnxj3/8x3/8&#10;J//H//m/zbsdvL548eJHP/oRgFprSun6+vrly5cP97eHw8XLly/neY6RqrtfX1//+Mc/Pq8Pv319&#10;RSxXPbWuHile5kkkPF3bupqplH41SdGpuUGdiDjAEWECmXttRrGhgJmEEnFSixhBYCAkPbA7qIOM&#10;kjF5TEWICOpOxNFLqyqzjDRnc1cd5rIGcwhREoawaor7mRO0e9inmUW/yQHGEnEpIswwA6iFYNGN&#10;4eEWEiq7x7rM37piL48tn0V6q611Akh4Xde5lJTEN1SVmdxddfDgiuQsklJyMI4nZ593M8Bde2/V&#10;QUxWOO1S3pes/x9177osSXKciX3uHhGZdTnn9G1mMIMBiOUF1JqkNa7tcn+IMtM+hJ5SD8A30IU0&#10;k7iizGgmk1YEMQNgrt19LlWVGRHurh8eWd0zWNJkMg0B5Y9BH/TpU3WyIiPc/bvVVrV76PHeFSSD&#10;EyFjhx10CgqDiiGZ8ysWh+0pfu94JyEGb0Jo9/d+0e07QEycU8pScs5LbevSntaFmHNOIO+mBCJT&#10;707C6gTnZL5ag/e2au1mAIHacnk6neK1bo6HUtJS9ZBincOJIvelrxful90855wgsjbUMe7yZtpc&#10;I/6bMBiMYaUd27iwiIiwaNfWeri3xSHHg4MAIs6pyCglfTtZ3XqHsjezamnOkiS4mkTIIjITw9be&#10;3D0MJeAGYtgYSYxDlLbj8N3RGBjYxl7dZq2x7NmRFJGEmXJyh2q/Kq+CfstEcJ13+8fHh9Dsq7lD&#10;gwCswwWE3EdAhQVb2RwMDvNUGIB3jc/VDYfZzVurkT0Fd3eFo1lneEmSUiKuza3CleFpcGcyS5Y0&#10;lTKnXETM+lpra0FtxcbBITMjx4ZBw+PZTKKqCBT73RiCNkgO2wHoOkoFdkfvCmC4w14rvXfVyw/Y&#10;pQAgommaaq1hcHI6nYKsGMSzOeGjI17u8bNneH3BZ/f41SO6/XaFjMJANG82GrZMqIpuyIzCMGDt&#10;8Un9o2+GCZ/c4g/u8HKPfYbQd377aN5Op9Pr168vl8sHH3zwg7ZwAOZ5VtXWWq31crmUUgLVEREq&#10;Ba8+xItX+OQnuH+DL36Fr7/A0z3MwDL8TuIyQDt6HYkCkiHT6OWIkDNA0I62RmEPbB96DJ5NoYac&#10;8fwVPv4UH32CwxGlxITs/TtzuVzu7+/fvHlzOBx+6DuTcw6mj5mt68rMu91ut9ul4ILmG+QjDp+g&#10;PuHyBZ5+gfXt97ovAhLbzdyA0IkzOCHNcIVWwCEFlKAdtgyTz3/sSnscfoLDp5ieQSbgO+vG3aMb&#10;jwHuBx988EPdlN9+X+9/EZ6zsAhlG5iOcJiPCtxYGO5d+0YkAMeYVjzMyimXqs2JsqQdjfSmZrr2&#10;bmZzLmAjdkja5bmwrNoDeWza29AzXwE2Grrrq3mzD5AufI1ZB5527cESv5tWR3KywkiEfCAbgYqE&#10;9yY2BqZjyzYHtmM6jvDtvYwihGKHDbcB89HBBXsvzhRzC3Oz4HKmcfxHXkP86OA+ygb5BTXPY7Bi&#10;QmP4RhC+np3YkmXMzNzGbWeRFHaUARpivISqmpsROUi7L/XSg/xuMMK82+2Oc84lpUJEqh1M7t7N&#10;3FHmOYlEvgTDeg22sffeYcZEJLJ1xFK7tb4edrvDYZ9TZuY0l9ZaSklEaq0iYkBOKdrO/ZRxu3fg&#10;8bT2ujD5nNNhno/zTluv6xoKtmr6uFzePD0ta2eWHvkghJSkD7aoWd+YZIijdYCYTmwAkTHRYSrH&#10;uRymaZ4yQ+uqvTvxdDjML18cPnq5n3NaL2xBNGcEw0xHz89OPOo9UzAnEeKkagYncrPee1VtBgVc&#10;YhGaJfacaAwPeHjngCJpVa+ThE0gEfXJ0EiIJCbSWGKDIxgxwcnZq3YCsfa11nma3Pl8OudcdvPu&#10;2d2cEp1OdW30RPoL/h/dvNVqppEy5mahS0opQdiZ7g7HaXd4rOv908Pjw9sff/DRyxcvABXikoqQ&#10;aLKci7tLkpRSzllYtgp2lAWqkU7lMSFz93meWeTh7f2bh3sb9DNWc3UDsVFoIRkiK0HX5X5ZJKwC&#10;UiZhdSsi0ruZuhMJe+hMzHMpxPz4+BibD0deFifs9mQ+ThoauI9HjUVhrhlQanTiw0GOO36c/uw/&#10;y/9mp2ficjge55nczanMmZ8e3/zN3/7iePvhn//5v/urv/6rX/7yl//+v/n3/+Zf/7u//d/+9nxZ&#10;/uxf/dmXX355PB5DEPjw8PB3f/d3d7c35v6LX/zi+fPnx+Px1atXn3322el0ur+/B0xtMWPTGHZk&#10;YREKKh05UEppDiE+zLujEJi89963qBIMS1RgwLrCTMQODnv9gOmugByTg2BuiRiWurFnCXspcxCM&#10;CKoGhyTYcDHnfpwY5XLptXtY20n4XQhN81ymVHK/f7CmFhxOCvgFHvYet2VfigTn+eF0udSWhaaU&#10;Uk4AoJaJyaODfv+MJGFmGQQEplTXCD9ELmVZa5LhKDx6Kh/ceBGJuRgDSUo6JIE8tcXNWl17rYmF&#10;RWA4TPMsUoiQ81RK7XZZ1y21zwLcjINuoExu1306nuJNsTdqdzBfh6xE4K2PwTZBewcLbI3f+A5z&#10;c6rdz5fm4E0gimiGmSgTmF0J7mQE817bstS1BwuUhNy0VWaZyjRNWXI6LZdyws3NkVzN3IDaqmpn&#10;RilFEksWAlUzckpJQEYMMnA0Bkhd67vjhYlTIiCBGFR7dzURcfPRB4VbPXFOaT/NEFKyoIW6wUxJ&#10;3dZezys5lVKWda21A4B3YZpKFs5NZ3djmKvFpulX50t+d8jLtZGLm7k1JxvNBSAnJwEXoJDvJO/K&#10;zFNStaAGxKcQlCICae85JSK6LAtMmcWGEw00tI5GcJiTmRuM4x2Z6yZjA1GM52Iq5YCpxrsWJuE0&#10;T0VSTGtxOV8S81SKujsRmGur1c0i7S2oqNaxGsGZijCVklOStXZVdbONsRmhMkJMIYZvvfXWlMhd&#10;t3Nm+PACIB4cD3f0oVhIzA2wSDHtvScW8khqD7sU3ubcP+DFzM+fP2+thWdyFOWXyyWo6dGxJKbb&#10;iW4n/PQODyv+/g1+9YinFfW3lHJxVY1nEFPCJDDDYx0RBf/JKzMOBR/f4A+f48VuUKU2QOsdvvT4&#10;+Hh/fx88i4ANf6B7cr2CvhT9ba11XddlWUQkyPxjJHE40uGIDz/G5YyvfoNf/xKvv8F6Gb8DXy3k&#10;HQpUABekzbmECOuC1uC2NR4bjje8Agm7PT76GB//BK8+xLQb2OyIrvUYzZ9Op2+//fZ8PquqiNzc&#10;3ATx5Ie7Yipaaw0/ajN7enp6enqKOxM9HrjQ/ALzc9z9MS7f4PEXuPwGumxOJ7916QoiUIJMIMAa&#10;9B8hTwIgBmeUO9z8Cxx/irTbZibbieEeKsr7+/v7+/vWGhHd3NwEBfSf5/rOK/GIzQhFfGxqBuGN&#10;x0yJWGloG0JBTxReJnADCeexE9LEaeJMzLX3WvVS69qqowooCYvo4WYGYG4iIsTOAnfezk6Ec/9m&#10;W3U1WIE7A2yIA/2K3CHqgPdoMhKIKQvHT6YBjnXrAx+8jvbcAuUbp3aIqQdC56FT8gGDkLvL1rO5&#10;exKxMNXYaBohEHJAhEUEBDeupvHm4+wJRfs22x2kBtroI/CRRbNRNjj4hOQMmA9QgbJITinAPkrU&#10;VXvX1rR37b03i6IRqsYkedpN006mUnIBs6p1c3JwykwgojLuMxjK2t2dyTPMTXurWjuHIwQLEbmy&#10;QXPOh/1ht5uz8BXeTCnF/I9FzD0C0+IDZMKUZFekNV4W383zzWE/pVQSL6dHESFGa33RfumtDROb&#10;yGmLPKIxN/IxD3d3Z/AgiRDbVubmxPu5PDvsD6VE+bisagrmvNvtPvzg5tWLkpiWhaz3ra4kEBkY&#10;Q+7OFJJKXOGPsAQzmKlr6631BhBzIriAzYLQOZxHR44FgG30zxv/5d2wFNj2AZCwmRnBbEg/opYM&#10;2wDJ3A2Ar62b6toqIZ2WlVPa7feHfXL3N2+r0fxL+4+aelu6aiczJyRJIpJzKtM07/fd8bQs67Ls&#10;D8fbktZ1OS9nMy/TxON210Cd48anlEUYYXmqpqrELILeal1Xdw0aVtfGImWaVO18Pi/r6hJuRuRu&#10;XX3wo5gJlHMuWXJK67qqGgitNVIyJhENa4HACrp6EclATqzaQdjv5jilezNya3V1M86MsF4L5lsU&#10;N7E/MYc6xOCSCEDv+lw+/M+nPz/a2s2Ph/3t7a4UU+Wc5yL97/7PX5f5+Z/92b/+D3/zv3z55W9k&#10;Tn/913/1b//tn//Ff/UXf/mXf/n69eu7u7uvv/46rFyWZfn5z3/++eefn8/nP/mTn6aUYuQcM+ZS&#10;yldf/eo3Xz01T611M2USVwcstp1oUypQQK+e3Za5iLCbJk7hekGbxVLMg4TjVrKZh83ccIEYrRBN&#10;gwLBRAkMgrpCx4oac3ezDXoaC5yTlMQy5Vj97gjDJ5RpKjkTo3cDscMSSSKx0Rm7JMkpMQWWTM3M&#10;1az26qpm0lO8noCnlHJKzBTGjBG1EZWqbtZTwozEwokl9baaGQFd+7XuGBsij1pVVQFkkWOZ1r4+&#10;nC+1NQCH3e642yfwXnISYndKkVFuRGiVa286XnWM00YDtyEacQSNv373zI6/tK1ODCktzNwUzFvf&#10;QVtrSINzYdq6EUQNZkY5ZU5mJmAGRxMBUzXj0L9qj2apqXVXUzPvHp92M4DLVIgYTtpViHOSqZS1&#10;I3SCUxJzW1tdWl1qVy+pHAGGD8/bAY7Cwk4sAC92t82529ThEEp59K0aMeUwF8GxlJJyQwdgDnaP&#10;DA2rVi91Xeu0myWlpa1qI0E2dOPCvJuK9W6m2o2YQ6/hADOZGQW+BzhikkzXLmg77Ae7ZQxhzdgp&#10;M5eUmYnc51KCyt5VTbW3LkIAumq3GrJ2IW7RgIWHu7uHSbYPHlUA3IN/FAI5hHXrMCQbpBh3jFms&#10;MSdJDLeumpLkkhOLdr209bIsTbvFKMXZ3RVYrTeHilBjBkrEOoukzCwauUkD7dxKB3OL+ZYCBns3&#10;I2AQUcjueKMwmXvr6o7A/0rGqiNiZDR+MUKmITT9PoL8//UVxUyQ4sIhI7z1VfXp6SmguSATiogw&#10;Pd/hbsafvsJvnvDZPb4946lC/bfeZfQs9b0X+v7fg4BdxvMZP7nDp7c4Fsh3yZNh9H+5XJ6enh4e&#10;HmqtzLzf729vb+/u7uZ5/qERJ2YOd8owCVvXtfceb2ld1zhTwsGSUsLNLR2O+OQneP0Nvvo1vv4C&#10;92+xrgDAG9MyNihVrPXdl+Pu0Khtw+ylTLh7ho9+hI8+xctXyOXKrXV3N1PV8/l8Op0eHh5C2TjP&#10;8/F4vLu7u/qO/HBXPAW73W6e5xgBhFIuet337wwzk0w4/hj7H6G+xdNnOH+B+gb9cj0g310OQN8T&#10;1P325+sgQb7B7gMcfoLdR0i77yFvMYk4nU6Pj4+n0ymmus+ePbu9vb29vf2h18z713f7xZB1CwPG&#10;xCSCpkRgYVMVBGhr7HDXq90c3EUmJhEIi2QWEk7EZLTW9ubx8dxqNT3X6sSJeGIW80Oe/Y7O62Vd&#10;l94aMyeWnFLgTQ7vZk5+rZ6Hb/umJXRzCrlEYFUUCBWiZwgca3DsPaxWJNS96h1wN90mUEEpYA+p&#10;GQiDuT4Ot+1IR8kTc4rDzGMAfh37uJsGm2+Q6GI+t0U5CcOdPB4PBrEPmzQzU+sD4qNg8hEnTpKE&#10;Nis55sDSmEg4UQBlzHPZCXOQ5k/Lsta61t5ab816VxKWnKdpPkxTzlPOhUUurS29R88FppRSkeTh&#10;sMCAqWlDV1cV5ojydohRSfsjC5ecc8mA997UDNHWbZi8bUwkxIEHxxAhxrFCvXdTY5iwPX92s98d&#10;EsG0rXWZUjGy87o8rctpbY+ny9qsbXAbMxtQu4F5EFt9uPWPw3Toz7wkmUvelXQ87G4Ou7622nTK&#10;c3MqJT27Pb56fnzxTIS4rghu3pWUioD0gh/kCGR641q6tQb33lt0kFWbmgmBiBmDFamqaq4R6hqc&#10;lc3RjoYGbkwTfAuSG/TaKIM2qdz7ps/u3lW7tQhTBLNI6l1P53Nz303z/jjlzLWqKj+xfZv+wUjX&#10;dRVA4E04lVxyOuz2036n4C9fv/n6zZvT09PtzW3O+bKcU0qH/QyzEMw7vPXWtUtKOeUYd7l7XVft&#10;PbxMSilPT4/LsiRCmcq6nB202x/Mfa31si7N+2CgExjkRM2MifbTdCjzvN/dTJNI+urNN4+nk5mR&#10;WmhBrSuYOSVJUYp1qB2maWZy70RehBMAEGKvMDOGumk3DQNDACxqGrcXxCwkoECyYUYuH/Ef3ai4&#10;6lTmu2c3uWgzMJU5t7pc5lTefHv/P/0P/31dng67bMRQ/Ie/+Z/n3X6/36n2t2/ffP75L5d1mefd&#10;PO1yzgF/vX79OhIivvzVr8Kq39RS8lKkLmausS9d2qJd44gEwdRZ0mEuT5fzHh1w5gRfNm4b07ah&#10;hTKHQMQSvUMzvVL8YjM7cyDKLCxmXmut7Z22n65jMTiDAstnICXJkkLuzLJ5qjAzTwRRq92oqaSE&#10;w35Xe73URU3NLCGxsMIuranasqytqRC7UDdvrTtA7sIQoGyzGAIJE9yTsIcDu5qxpyTeXc3W1kl9&#10;bX2/c7MeTGOER6UIEQ15YThnmk6Jb3cHBUHPOcuz/eG2zNnR3bYxjROsMJWSVLhr6qpNLZydEBli&#10;rkPpdiW9A7hmjAxixKBZBoDEwGRO5EmoRysyBk1b4TCwcKB1ScymDHNvBIhI+FVEka6UurXsRELo&#10;IUMmAZM1hCcLU5ICRe/9dDq1Wq13oZ2Zl5yO+yOWtdW6rE+T3JgqnNbaH05rmVOZxCBEiUZvEtie&#10;myIsTZkl8QBgQWi9u3PmDDjYnUkTgRlus/AHt0czvayLC3NJANq6Xh6WVlvvPeUkUzZ3BiMFj5tA&#10;1JoSUUncnISF3IgosZzaqm6SEiJIgAbKCXV2EuZOVIdSgK+5atFwCQHkLEkSmyl1IxayQRiWVADA&#10;0FtLuQzyzUaU5Q0H9kihuMpLIyNQNYIRB+xmxptLSngfu3mgZEIEspwyk9SmvStR0BagjhGjDKfu&#10;9E65DXXvgYyYSieYszCYQvgGkDsGeTgOO0Ks2Og+mWIiDA5rGTgoDAs4SjhTbWrdza2l5ESRc6Aj&#10;N0EScyUzuEQ47z8mH/shrmDrxGwgAKjee5Atg5k1z3PU5YeCP36BH9/izRlfnvCrB3x1Rn9nHfdP&#10;XfEA3hR8eotPbvDBAcfyfeakuwf4djqdLpdL2Cy/ePHieDweDoerKuSf4bqO7ON4jS4uoLn4MzO/&#10;r5rj3R6ffIoPPsLjA77+El98jtdf4/QE9/eYlt/7TAlBtQuQat7j5Yf48U/x6kPc3H2/f3MP8C06&#10;29ZagG+3t7eHw+F9WeM/2/2Jbi2op3FFhxm4ZRB0Q72P+SWmZ7j9I6zf4vQ5Tr9GfXhnW/9PX+7g&#10;hPkl9p/i8GPML8DfWTe+EW7julwuwUI6Ho+3t7e/+6QBYWJzMt+8GTnIEiEnULPm6K313gjEIjkV&#10;Ijb3vlYnTWXKOUfMjqmaovcGt908ZffWamMQnIXi4DdCba1HNheIibQnNXXTsW+KwMFMqrp1cbAh&#10;pIi02mEfHkfvSNWIYjcJbY6a0agZxXkEzgUxSh7uZ87Cgw1DgwBDDoFYSIB0WInkJCGvQpwBRN0c&#10;BGcy7aqRssDEEvbz2nt0cYizyQeBh9yIhYLEEaNOG15xOeWck7AEf0J4pJPT8MGIdUREyR3L0uq6&#10;9t7vL0vrXdWZOZd5PkzzNE+lELOBVHVZK0BlnpWYCTlJzMiprwkc4//eK5kJU5IyTVPOYUnjRJRS&#10;3tzsYKYDwY+jA9dwd5jqVpSMcigJB7/FDCnnuixPT5cXL5/v5v16ufTlkoSEsdZV3R7Op28fnx4v&#10;dW2qGJStd+wIGrmzkYwCJxB3J5AxnNCnJHc3u91unnIuJffaVQHiS603+/1HH7y6PU67olmoVQkv&#10;FhpqeN+E345Bshq3OV7P3dTUPUa0BDgxJZbBpbkmfV+HXleZ3bYz89BMWEw9R1rzGNUPSGHgrtu/&#10;A7apGQhqSVLtPYqsptp6S6nc3dzu5sRCbx9WpN3X9Pe9PPRT672B4GY5ZyHa73Y3d7eL6m++/vrX&#10;33xzWquq4rJgWXvvdzdHFgnPjXgPta5dbd75IDATOaCqMTqNP5zPZ2YOHzQHAkCB+9N6eWxrZA6T&#10;eWba7w+S+eFycvcPj3cfPn9R5imBjPF0fjqFNcgIsKbwThx4kBnchSinVEoh1erV1bobs0xTUdV1&#10;7dEx967wHvc6iV8nhPEpp5QE3lpVt+e7V//l9K98+dZUb1++LNnhpjZNM7d6un97EZI//PiD1nvf&#10;p0vXab9PJHC/XJb86jmL//qLz9397tmLaXdIaVpaW8GW+Os3X+04HUgm5k5aE1W1Vy9nkvHQMstu&#10;t9/Nc1e9nJenp5OqwSl0iIHoxPLhzQ1EDRTnDw++AAE0lLre2m+TRsxcaXRxtq611u84tF0lYEQk&#10;Mjz1SsmJk20YExGBiYmXpe93sySHmIFKSYYpX/LS1qgtu/a1wlxUtdXeVZk4lURAsx4ZzUHX2sgO&#10;iCiIWOLxGF6pi+7hWzS+tfXeVCWX7TuCgeccsZw2RjnMJEluU2aWCZSnfLs/ZKe2LH49TK+EWzcm&#10;lJxK8gmj2QAAIABJREFUyepeW19rXWq//t5xkwaDIECk3hH4BYabJSFQeycihyfJU7He1Zmaa9+2&#10;Ax/9grsamRMhpVTgxrj4YuaAk8T+o4CEd3hYk5p5bX2Ymgb2Y25uiZkyqet57W5eam6qzDSVsrR2&#10;aa33DiYiiWiNyIb2ofRD6EY9Dk+NDAoYXELhTlxyLiW7+rIstXUjmHVyk1I6dCr5eLgp07xe1oeH&#10;06ItdidX9aZMNO93+8NBkgRoz4Bz2NBSNMREyCk5EMB+t+5mDGSiknI3VQ+RnIvIVkuYw4K3Pua1&#10;McJzL5ymJEVSePCysAjbql21iOSUzN20mbn2TvIOQRVOW1sec4Z32wVGGKc73ImiwzO4m4KIKZla&#10;UHxTkpJzikh6dzNLaUuKIXRzDzuppOzI5IHmhUUKYrKk2q2vah4aO2HYiKK5rscoqUMfPvgo5mC7&#10;Sj5ctbszCaJ02Yg8Dtdg7TLHKlM1SrwBzkTv/ue7yrAf/gqMRUTeB6BqrXG+XC6XnHOo5ph5l2i+&#10;wYcH/PELfHXC//Uanz9i6eNJ/O0r+re7GX/0An/4DMcJRcDf/dZoAB4eHk6nUzA8SykvX768vb39&#10;vlfkP+8Vr3s1yYwWLnrdy+USHNR5nke3UCZ6+QGePcenP8X9G/z6M/zqH3D/BlUhCcK4Oke4wwza&#10;4cDtHX70KT79A7z4AIcjAk/bKIIBMd3f3z8+Pl4ulzDPfPHixe3t7X6/j872d3hzYgQwTVO0c8G0&#10;jEHA+XwOpmUphUhQbpCP2H+MZw84fYGH/4jLl/9UL+cOYhx+jLufY/ch8gGUvte/haTz7du38bru&#10;fjwenz17djWs/p3cme9xNy2SdGg4TbqD1CJXCK22atXVRDjw+qfHy1Jraz2z70uh401mDtTF4cyS&#10;crq9uXGhqh3WSXJh2U8zA1MpGRSFY8wrdbC41HSoeahbUiOiHh4T162NKWJYrkUzM0fOsrmpO5hS&#10;TtFSBVOdR4MGqDWt4zgYPhI+4qo3tkQamAxksEWRwGlYawQLCHAa4orhtGE+1gdJNHIR8K3G5OJh&#10;kBmozHjl7XbHOeHmziQSnlfmATH6aHE9iYgkAnXX3v18udT1ofc+Ug5KKbvbeZ7LNIskh2u3pZuj&#10;ExMnKVNhYa99n7OQQ1UYkkhrd63iKeeUyiGQ/Wmaw9+l96a9dVUdAFh4+YcEg677YoBto1AYxnSI&#10;c7rqKiLupNbffvs2p/zTn/yUCefHR/Q6JVLrl7Weal9ruz+d356WVWE0zkVci05cectxsG1zcbYp&#10;531Ju8y7kvbzlFNp3c6PT0QMcEnT8e7mZx9/KNJLbsI4PQ1+rr2T1mFUVETvqRWj4BA4d1Otrau+&#10;o0pxjEvdDSQCKJivDnrYhmDbfjd6k6sZj29/JczGbDpE7W42DNUGHx0BEAhJQJuSy/3p9Pr+fk7T&#10;zfH2xfPjcYfLRZfF7tm+oF90X9fLyXrrgDAlYnIkkW725uHxyzdvntba1LoaqSZJJMkphZ9p7y1t&#10;wSw555KzA713FmHmlFISaa0BWNc1zH/XyyV+tZxySvlc25vT6dRX5sCT8Xx/fPXsRbXeekspvbx7&#10;diiTmTOhntd6WXqtXZWZUspG1E0tzEui8BraNnVzMhNzV1NTIh2LItYlSViBuFkw5aaUrulkoSeB&#10;OxPtyt1/ffxv51oXssPNcbdLRK1qLrkwzt+8eXzzzZmc9jsRke4oRLvDITEfjsdvvvnm1198Iez7&#10;3SyELNTqcry5vX1+R6/JbRWnTLznvJOkQq3QSbtkar3X1nrrnrzV1QE4j9rRwoaxIxoDIChvJTNG&#10;NInSxvrbHgCOiUbvV5PtcQADWwTB9g/cHdceaLRK4w8cNOAQ6iSJ5OVB5N2UwLleciYKrpj1yDbo&#10;2ruN4ZmZ1TbUT5Eu4ORwTcIRnjHeiVnX3oneD/ylbcyx0WAtkAbAu2ti6u61625Orhq/owUEGSBX&#10;uNGbmykREuM2ye7mRt3Renv/8cagkwJgGtmh4Vcs0RRs6Lc74qsr3AdgjKgdtlkOBRuCJTFR68qZ&#10;Us5i1nWjWEaJPbZ7YobIRv13t24UlHuOTYyZ2RWmVlsTJeuqoNpaMPG2SiK4cM4sZuhdndEBNRci&#10;mLKj5OzuD0+P1pZcspovdVWTm7vnLOLhc+A0HggbPXOMBuCUKBVJWdLSF7M+lTTvZpi5dgOv5kky&#10;Uzov7fHp0pWy7Lppa2uiXPbzbsq7w545td7UfEz2rxaWkTUywDaK1GBTZYDNWG0u0t3VTc07THJi&#10;5jAJlCQjjG97BjKEzahpnvOUS845Ijh678ycM7lbbatISinB3Z1kI9L5oIGCzN8rBAbvgwL0VguB&#10;Ypgl0XDlZu0d7sJcStnNu6kUHoGx2rUHwN5bl1KC5XFZ12VtJHKYxAFyGNzMgl/TQQKYo8OTOTF4&#10;04dgK+hpO1Cuz4mq8phcMzG5gVyHJTIQFEsQu1tXtW55DsNVd0e4N0fKQXz8Flaf+N1cccOvdfm6&#10;rlc+4bIs77tZCPPNRMeCnz3DY8U/vMX//g0eVlR9Z2TChDBK+dNX+PENpoR3T8+GorTWzufzmzdv&#10;1nUNsszxeHz+/PnhcPhP5JL9Lq7rG4hG99qxRKPbe48W66oNSynR8RbHW/rox/jT/wJf/gq//gxf&#10;/Aanx61pcYCQCz78BD/5GT79GW5ukfI2MHUA4W4V+q6np6cA3w6Hw+3t7c3NTQCA+D24Odhqp9hD&#10;drtd3JlIa7hcLqfTKed8FVsSF5peYXqF5/8S5y9x/3/g/Dn6GVbfQZWckY84fIpnP8f8Aeg7bW0s&#10;m3AueXx8jBIo5/zixYvnz59fCbe/wzvz3aSBSLYJya/B1aEAFGpCXmtb1tqqmvYtug0p5ePhmBMV&#10;4ZRzsOADcIhJLQjWvYh88uEHw+iU2FRTSqyh1e3h+EAAMWlkqfrQE1l0WX1Q23yMSUeFOtoqUFhF&#10;RchlVzU4d4kxbRIOYoa5c5La+zzNFOFrqtq1dzUYQn+SUhIJhbKBopohUGJJLG7mrsOChcBMiSRM&#10;73kM9uBm6i4gSUJMDCFiMuNBRh/TNSYK+k3w0pOpOTKzMLmqbzm5LKNUUkdda2+9N1ur1trMLJdp&#10;3s+SkpSZBtUDPQRaEr8K8Uj+U2g/lCzsbmpWYQ7hOaey383TFFpMZhJJPmpfI2InUncKXuqomoe9&#10;gRD7yOa6hlRfZV5xOJIDS2219uWyHg7HF89fnk9Py/mpJBGmbn1p7VLrw1ovl/XxvK7qCh7l6Di0&#10;t6ZqAHzxpcGdmKcst4f5+XF3nEsibr3X2mtTVU/CNze3L58/f/bsmHFhbutFVUV4Hk6jHoDGtUKC&#10;m42UIoz/b3PFNDNXVTCEOEwpBqOYWGDC1xFAWDJixB/Fkrh2o9uY1YeIjqIqxZaZEeUObz/H3Gjb&#10;IRxIKbXez6eziNzd3b16+WLOgOPxaVHa/9r+/l4+75fa65oI7pbSlENiS9TVmmrVsJ4GiNWc2ZNI&#10;SklSEpEgccA9pXzlEfXe45Q1s95akAdaa/Hf3pUE01ymee5ubx7vX9/fu/nN/rDPUwYdd7vDfl7P&#10;T90tJ5aSlBwENz+dn1pdATfXJGUquXYzsriTgKsROan22mqf8kQ8lYmZzElVW6siklI2U3IK//o2&#10;/AMk+NAhw+u9d1VTE5Y/mv/iuR0u66+QpptnhzJpU5G0m3K7v3/49s0JRLsyLa119TJNxNxanQ6H&#10;129ev3l4y4nLNO1UCzonPJ7P33z1WQRHzOJwTqBgJ6aSkOmQdzmtzXptzbrC/WFdW2spZTgJU2J2&#10;gDkxQU1ba+YO5t6DOkl4L2V47NLEAG1apfdPDvfwoL4aJg7d15VUiG0hgiKeO9K4rhFbtDHV4tQP&#10;qyTVsXDh5h7WIACx0HiGbIvAi4qJXCOmO2wxOMKdRx/p7mHDy3T1NcH2yxEzm2t8uEjJCad1BVHe&#10;vtktXGqcB12ZEIW+GYHSeJQtIAgwyaZfut6NrQMkc9eutbbe+3b34ns2IW4QKjeydDR+FP5YRDlJ&#10;yXltra/VTctUsoiaqULNARvMQCKKKDa3bobe1lq7amA0xNRVYRprXsLFMiVTpUhY1OHE+37LW1IS&#10;TjFaK0mEOafEcJiHD87a23I+p5aYk7qRqWrfggUQKydE5UxkNDbWxFxYCOi9a+8pye3N8fb2Bu6q&#10;xlJcytPpEj7NqRwNK+CwytmzyG6X97uJRNa1djUHbcyMsZfG5CxcwYCh19Xe3d1rJQc7Jk5GrqZK&#10;rN06jIRzkmZD3hALiQEBMsssXCQREZiCaq1uRLCufTDbKUkO8yMmvaokaER5bhDtliDw3rOEWN+m&#10;25k9wrI5JZlKnsoUilCAUs5EudZa69q6tt7mXLrGPKFzpDSkZKoaInwJXZqKJHZnh4zpsLxLDdke&#10;2a3DDJSQEosnD1VGJMQyMzu7c6TJjlOTCGAzN1UGy9aGDsosokIL9Urkm/8TVeIPe113toBZdrtd&#10;qJ6CNRe8tfBsLKVEO/dsxt1H+JMX+PwBv7zHVydcOg4ZP7rBz57hxzfI35VrxZoP5VuAb0Q0z/N+&#10;v7+5udnv95v1w+/X9b07E1lk13YuoLkgoE7TlHOWlOj2GY63+Okf4duv8et/wBe/wv1bpIQffYpP&#10;foqPPsbhCEnvWhSzaFFC37UsS8CSIXuLLvH3/OYE03K328VtCVzu7du3InJdNiJCnHD4BPsfod7j&#10;9Bme/gHLa8BR7nD8A9z8DNOz0b9t17Xnj0UYhNvobI/H4z8n4fafvr7bxYHgpM1qq15Xb6v3xt4n&#10;9t2Ua+9r690IJOwO9yK0n8vxeDBybbVaL56nlNg55GMSDAc3Fplzgjq5ae9dLc9T0x6nVwwCo71Q&#10;M2Mip3Akj51VPZRqZMMK1NVdxwTRGSTu4jFhpe6mcFh46HkigiOs8DintdWndRXiJJJYCKAkJRfE&#10;hDV48DGWA8XgNXOa8lRS6a1q7+ajrCGSzOLODFLosKNnhtOw8AaFBZCwbNPnd9WVDWYDEhNDRq1v&#10;cPeRlu4OFnW/rO0SLXTrAIuUeX+c5rlME0ty9946xkFDxBSKGgagnboSjEwJvp+SWTeoizPRVPJu&#10;Pux2+2maA0aPO7g93T5E1rwF714rSkRiIGGTfgRawMThCTvaYLfueHw6ZU4vXr6cUr5/8+Z8fspC&#10;zljrcm711Nvjsj6ez+vaazNAQs/o1+H5xi7x8Wd3d2ZPiXNJ+2m6O8w3U8ksZtQ6Lc1NfSq7j159&#10;eHe3n7OR3nfr50s7nbqqT+UylSJpLK6YOPhoTbEZmQ6lIm8hDkQgIcSy2MpiGn0ajXaLt4wpd9tG&#10;8QNgi1J1c4iisbQ8mMJMBE7jEyQIDdtrCqtUpmYhyJC6rFnyBy8/uLt9tt/vSl4uq18uVfnuM/1b&#10;N6/rCjdhAhKLGJyZmMXcu1ltTZsyM6cUHUICBx8ppdS7VFXrPSVxDMFeSC2jyW+15pzdPeIsT6cT&#10;RJBEcjbH/cPD12/erOt6M+9fPXs2SxKiJBKj/yD+9N4pZTA9nR7fPt4vdY0MXMbQeCA+e1VVa70T&#10;sWlfOqpqSUOUP+6lA2PukCm6YleJzpveoSvEjPAJAB/oo0/oD5flNVI53Bz2+9RVzfKUbVlOX3/z&#10;dFpbYU6i7s6SU5mCigTAYJSlrbqeHlrtKad6WWqvhESGSRjkxFJYUmTyZFm93b+9f/m85JSnqXhy&#10;mFPCVIpIEpZhyW+WhISQMwdXMrwZeMPTRs8T8C8i24tGqtwG/b5PCWO4sQ9HiW3wse3vWyu4IXQ0&#10;gg2DQTYet3fyHaeBCAKq3upwuaD3hrgxfXuX6RUPUPw4CuxhFM4U7q7mBEQO5ftwWcieyJwF4djg&#10;hNqasCBJosTEIUomEEhNDTIIbASA3d3Vu7szwzea3DaI3ugP5sRMIpF23dTVfDxuW8eHoHrywMrM&#10;w6Pj3QBuqKEc5lDz1rskySIEgiu8w9BDNk1uRC7swgZ0N4MTU84p5UQcNNYiIuZovc+plJzcTd1q&#10;a95IXd3CZh4IARulKRcuZGZzyVMqXlrijkH/dnMovNeaUjSiUO2unUkdYYhjWw4OQAyLXYITcw5f&#10;b7ec0zyXBO/uJilPO8m7pcIcnCRNfiDXtj7evyGhm8OuTIkZrQ/SuHZVi41oM4wNoo0rMbv5tqQx&#10;zXPKeeykAEdWvTuTKLyZOShFSIn5RlIFPNJa+7n3hajrvuSchAFvrcXWQczm1nsTRpmzb3pqgnGs&#10;vRhWbDaZ13HG+NrhrUd/Hbt5Yt7NJaUU7tAAIhNFI4WSiEWSJ2YWJjV3GBF2ZXI4EXdEXqZ57Ce+&#10;8VjgHpY5qu+HJ20N3DgJQ4kKhxA7WdwB53fzTt8miLgOEOIx9xjsjEQe83AHxWA/sdkgvvzur9gl&#10;runJIZYLN8vL5RKdTPwtM+8L/clL/MEzvLng1HAz4dmM/J73PoAobM7bFbrum5ubm5uboN79frYo&#10;v33FGiilhDru6mZ5zZiOfILBtJxm+vhTvPoQ/+JP8fgWKePFB5h312SC2OhCYfv09HQ+n6+eLofD&#10;Yb/f/070Xf+vL9qYlvM8Bzs37kz8ateIwlIKsWB+MVRzy7eAYXqBfHy/f4txU8B6obszs2ma7u7u&#10;DodDIMO/V3fmO11cW6pqt7r09Wyteq+wnlyp0DwlJ2iQAB0Oj5ANtbZeTo91qcu6L1NJaTdNajHB&#10;hbu1pu6OVtfLycA5JRiBec5SW7URriUMxGjVI9RhiIPHuDgqsnB5inxZIrJghxiFZC5MLYWTMTsB&#10;QqHK6MRwN4O5J0c1N1ZyZetCJGDeUqSC8xY23gQSYos6ocxcmIjOl0tvPQYZ2g2wJJKECRLhrSnn&#10;nIqp917DLINYYk44iBJxbjrMhyDG3WGDLOJESYSAJClL0t4fTufH83Ja16bm4DLtdrvDPO/LNKl5&#10;7d1bc2A/FWbeRuke7RT1LrCJeUqp5Ezk1VYhcvG1N7Ds9/Nhf4MwlTYzwEDdjDdmRnCiUh5KANNR&#10;JNDGpKcROERxdmwwtwBUe1vX9dT68Xizn3Z1WS6nU2Y57Obe1senB3V/WtdvTqdTt9qaBgl3pLyG&#10;CJs3Js7WNQVmy8g5HQ7z4bjfgXcls+tyqa1jtaQuh8P+kx99/OK2WHtaL0/rstaVl6Wva3XYNE3C&#10;4tYBn6b5cNjnnGkwGEdBN4q5oBf7u3S+iLP3iJZmJqYEZmLTRjKQhejv3x/sbihd8GUI7koUaaLx&#10;j+Ia6IqZWydOGJHpkRHLZs7uTPzy2fOXr16VMptdmOV8utQ2vU7fXvhb62SmFK2giJtXbcfjIc/T&#10;07KcL0urnYkycXhiSAAqXXtvvSffWKw55wjDiEM0srzD5iSlFMmtQUc53t6Ej9tpuXz9+tuH01OR&#10;9Oru+YvjLZsykzO6KbomIu+K3gtLN73UpZpCCBZu4F7rahALKB4UAGA3D5dOD88hUyJ0VcBzzuH2&#10;MZXCBFUFkWTpRqrqHnRBJzMRyaWI4WP7+dS41uV4d3d7d1DvS0u7OSdp3357Pi8+TUVbq6Zunjk/&#10;Xi69rTmnaZ6q9vOyHG6Pp6cTm5nky9o7JEuKAqzWhSEsuSbizCyld1d3EXF47+ojE9nMPWdHGixa&#10;VeVA48Jox1TNZWiI6D0gbiDk0ZnFkxhIV4QCxlobUjpVODQYDNigLrwjfhDR5hI5rFOuwDdt3wki&#10;0+B0I8VIYjMxNzcYmdkY8G9zligQguI+qAzuHrEHgJmNtmtzidj0cTDzMQCBpzQwBnfrpk17JmJ2&#10;kjhfHXDhkMmCN7VwhCY7w4OSH1aqtu26NIrhkQJs3lRrD0lnWMV8PymIiCgC5YUP88zMrbbWuxDn&#10;lOAelgNIKZ7dLFJSCqksaaUYIjrMrHpLFDaqFKhxxCjGFAeAavjuW62LdYp2TS0sLc2Z2EdIRq/U&#10;rCZwKjkTH3Ke8mTuQpRY5llyzqfL2tWi8TSz3jU+GLPu4xSNgcAW40eDIRCWTL01N8s55SSmelqW&#10;h+63B3n16vnLVwdOZa316fTY67quVXu/OZabm715v1wu5jRNE6jV2rRrBOYgPmpzN1czAdSstbFU&#10;SilBbNHaOfTnIt5DK4icUxJpAbeOdE0nc1JH3BhH077UtWuHO1yZKKUsKfo062pU6YASy9PM4Gqj&#10;2+ewbtr6uQ2C29BoJhbmHMaJIiXnklPIMiMoNaXEIho3GQO8TSzkNpesZnVdafNwplKCDVRb1a7m&#10;fnU08ysfWd6h7j5AbLw7TDxsxJNCt5TU8eB/p6iM+UXYmAEEzomSuPYhvx10l/gA3K/K/N+fizY3&#10;i6DMLcsS7iMhf4p8gv1+n1KaEn5085/4CWYW/MDL5RKKu5zzy5cvj8fjNE2/b4X4/5PrfWgu7Bn3&#10;+330qAGmnc/n6OVCwMZlwssP8OIlNmo7tv6t1hqW/REbkFIKZ8Ur+Pb/u5sDgDax5XXZXC6XZVmW&#10;ZVnXNTio8ekzM/IR+fjbPyQ624Al20Y+CvDt9/bOfBeLy7zU2tdLlNJmlgCFnzuoqoHgfSeSJDNS&#10;XTvUYKRO56ZdPZmtvTdTVfSmzTT2nNZqTrybpymBOam7GSWQQXbTDB4Dzjht81QSpLalNl/WBZLV&#10;TN2YOZHYIKoQA+y+jYGDAEFRA00kGz+CGszdOJx54bVVYUo+pMHO4diLbWQFgUWd7eZObOyyGpkf&#10;dwcFvro8nPvFmhLDVQkQIxYJr8ZCSbpav7BAmLqRjixzvaxrUNmySMkF5t30sq6SSsmZScgtJ7ag&#10;YQKttsf1vFR9uixNVSTfHHa7/XE375x5qXVdOwhZsqQkLCGXSyByFRh39LoQ+X6apkLCDnYQJeW1&#10;dyoZXhiSKLsqBa0/qKCApDzWgic382YOT4l105FFcyNA4jFMdVeYRsYPzEnS07KcL5cyzT/++KPl&#10;dH745hshOh4O3ftlXXpvJ+1Ptb89nZ8u6zYIJJAbWjAPR7djI1qa4j5CGDZlvjtMN/tpXzKD3Gjp&#10;0io5sJuml89uP3hxm2Rpy+Oy1tOpXS5G8NOyXlozAtUuJMJs2va1SWKiKHUliXc1cuFIuCWya//q&#10;RoBAot9TM7AnSTJU59kNRsS0WaqGH6K5WU9JJJWxvm1YtARjMVHM9GOyyj4sDogc4U4RG684B632&#10;Zn9zvLmdys6c5klq76fLwuXD/1X/O1jSdoETkEAESafL5Wl5ur05stmlrm8vp9Z0mnZGnjgQYHXH&#10;qZ6/eXp4yZzMj7tj7a1ZB0iYJaVcyhwqcworNDg6mHMpL168yFzOdXn99PD12zeny3m/2728efb8&#10;5naeJtUOs4EgCUqSXtv5cj7sd6Z6vlyglsGLo8GZKKmCncCq7OSJfEpYkU3YzZauSYi1x/Ao8B5y&#10;ZxYhgogQq1vXHoWxmUa/EIpOTulF+vSP07/MlxNN5cXLZympGjPluxt5+/a8LHh2c2BmB57Oy9rb&#10;+fKYUn52+4zMl9O5nhZbm6Vyu7958tP5cna3Xc6uWGr3lGuVfcnH+ZDMp92Udockx2fH27sbfPPm&#10;NZM1QnN1IoOvvZEOIh8zd9ZbyI5z1U7uiZA4qjm6chUN3kkDqCeDRuYZLHhY4dYJeHhUODiIlQ6o&#10;DUzdN+UnAGjorZyGw2okvAcqED0ZEdy5Xbon5Zl2GYzEK4s4MjFE3EcCOxFduV8EBsiGanQ82AY+&#10;mzrhGeUUUzaGqWEEqICIuxlzYhqldC6J4FpXJg86wFDvbGBJcMhtw+zdyYwtVJU8GKFXhCGoZo4I&#10;1IOaqjbzDoIwZacOQEfYVBiSRHMqiY+hXCdHkXCm6F17V07JTRdYg7fei/qc8j6libxorsrVvLl3&#10;86bamTpc6zqxTMyXZkYjsG7b/jxyd+DOil1iW1oPWqcTuxAz2Fdd1eT8WOc0CcEYa2/hf/zi+e2y&#10;9qV2ViN3dCXiHA6xTiD0uoJAjBQP0NA2QhKF4q92O3Ov2hLTocyzzI+13ndfgZlIcrk73MCtT3RM&#10;1mt+3U+ppdtpmhjVGMSnpyfHOZepzBk1Wp0x9go2rRC7OoO0j1SDZe0AddIkqaua9sKZmPbTTt26&#10;KeBF+ORWHewkxNn/b/be7de2rKoXbrfexxhzrvveVSBVAgVS4cQ7AYQEFfBBEhNjoj75h/hv8BcY&#10;9cEELw88IMEoKvlQI8ELghcuHoSyoC577b3WmnOOMXrvrbXz0MaYexee7+Tk+45cPIyqrOy911xz&#10;zTnmGL231n4368h64Uzk7sxdTp2albk4ACZGwFaquQkLM7XWVNtwAsN2mOro4Lz6R2t4VgUNaZkh&#10;OgN2ucs5b7pMwoDUWkO17AgWCXdL3pI5hPkNhbjagJwQ0cnDWS13fanNzVErEWXmlKgnNjEHjzu3&#10;alMFNXUAdWIkDE8XVVzU1Kv+F2J7AHH0EI+HwQ+gISAFVGkEhIBgkJE98vIArGnRliorAwkKwSAC&#10;StUWFtR/Qnn5//dYhx7Udd3p6Wn0HkGcm6bp0aNHwzBsNpuo3dd1YMnvikI8OD3DMIS+6+iM/11Y&#10;i//vHwv5gCiMDJ7sWAK3vLm56boubDaPjUe066218HSJZLNhGLbbbfAD/2ucHFjFlqGaCxubw+Fw&#10;5EaGau5os7kA3atn21H5RkTn5+cRNfHdown8nx6v6eLmUmP85K25AzOzI5jXWu5qRTN02G43P3jv&#10;qXGaX37lumlr1QyaN+hT36XkauM4tdL20zjVhshhz8fSIwlE56RKQL0kaHa+2ebCtRQCWkeUoGr9&#10;9uwwH3zhfyxJXviYLBCHr1y7Ixd8FWT5GsLuMRGmxSwEIaqoJ6Zbrzm+xdMMEMM5KkhoRmZkLaRU&#10;aASoZObq1Zl4m7osVA3GqcxzUYd+6Lqc0LTvc6ihAAAIFOxuHO/2h77f4Dwn5j6xGRtoATe1ubSx&#10;aG1OqT877fthIBY1H+NzIYrA78Wuy0xAVRd3amZiRhk6RkwciVGR5I6OwEkMUd0Yqbl5Kcwc7xIT&#10;VXGmAAAgAElEQVRg2Ugo1N6r/G9t8wAJMdLEEQk9njhaLl+DaFRtf3dj4Odn530/7B4+nMdDCkq3&#10;lrGUZrqfyqP9YTfNUw1jT4bY5FfyE8Di7ICPeYkAAB17l1LfpYuz002faylNTZtqMyI+Ozl5+umL&#10;bc+gd9NYDmPb77U2U1UHbGqwggzqrtrQPOVue3I69N00lXmeQbUfBmZeJpauBICEwXdayXrQQhuJ&#10;tLoGLm4c7u7aYiLg6/BrcWHx5fP3hdSzWKfampZBQMhATEfkUZfLDIm5TwmAPOa8xGbGYkRw82hq&#10;Ovwb/XfslCqaatjvomMzA4DX3X/65OT0ME4Pb252h5GzNFMSZg4zmJ6Ia2273e58c9J3PSw5sIwA&#10;gbwFl3IpLhEBkCXaS2SRB7e3Dx5eP3j0SN0uLi7uXVwOucuSAGFV91kz67ru/tW9R9fXYfg5z5Nq&#10;gwW6iZLcF0cjd7XWzIwMGTUiTwjMXMFCChLNDSHGZBpg6WF8CaV7ws0DFkarK17RM+eWHQ/nV1c5&#10;k3s5THR1JkJ0cnLxetrO4+Ew7g/TNE7jbhw329PtdsNMano3zYdSDvMETP3Z2enQg7blKgU4Pz0d&#10;Npt5nnSe1e3y4oKTFC3cDffP7/VdHedRZN9qi1e9inBWkjBGSGR4OwUBOxCyBRFf/3N0h4htW5iM&#10;C2gcW9GTe9JxfTw+4Ml/fM23cWGEPdaFPbHCltYIrGtJvXMAAycmyVKtmVlCkpwQcVoDm/BJykGU&#10;xivKsXwXF3Q7XKOQHpOTGRFWria4I1KXuKhpU+wi593AgSNpE1sMU5gZAXR1tXlyLTdzWiF8X9+V&#10;H22EVgZpSHsJkZkMAmh0JFaDLqdhGFKWcM1BBEkp/JCj/5pnjQsOHNS1NRQCZOo5J/esNpZS3USS&#10;x4O6Tojd1MKTwh0QaEk6dUBXcFAjZEdQNyJEWkLDgt4CwEFzLa25K+1xPx76lCLG2tElJ5grLDIq&#10;0BC+tJYQhYVcMQRjTEDYAuMyYOK4zcpca1NgmuYifJhdEbzj3ElmYl8AYSAmdEvqA3CfRFKqpYak&#10;QJtO04THdTuQ21U5bSurPBD46P0RF94+AmQWNFd3bQqIiZMjHKYpElxguVPMwA0cmUVYJImIOIjI&#10;ymF3ZjJz1VZUmYP7AF3XCydtjRHNl7B0QswpC3NkxsSYOK20ScfwCkADr6akr7nSX3NDPfENX2A5&#10;ygnNoLWmph5FCUI4dcPy3kGYiCiJOIJqNHAeAunwQVkR+eUycXcEWKxNyMNlDdb98ngAQFWtYZS9&#10;XKShUwVAEkkZvBFyC4rJd2mFCuspPeaGRUrnNE2llLu7u7u7O1oDSGANfwvz26jXgwX3n51s9u0/&#10;noTmgmvaWouIuYAuw0f6W/rbcFYMaX2cnOAifde2KP/fjidPTqQjBGgZwrmHDx8CQAwI4sFhqBPT&#10;mSCURqDC98RpeU0XV5p2iEgU3mcRK0aUGmqrhcATEQNdpMRVb4i6tCmmpTRuiM0QDTO6QjObmu5K&#10;YRFBycTqMJdWHE3VtG23W5EEMIGDIEvqhRkBram5MeeUZZomjJzloKIF9QMRASy241WVcTyOPL/F&#10;tCi2Z0DCo+vzIuMN9sDqw7rWEU+eizVVJp4yqEHFagNVNEKEiIlZDCoACICgudXaHh1mc6utzdZO&#10;oe9zYgJCVENzq6CKqgyVsbXS5jZIou2WMu3udmrmjiip256f9BsmaVqLGoGzCAmAWkJiJgIDVQyT&#10;Oy2oSkJEmAVFeCHz4GqNQAiEtTUFqKWVWlOfDEHCqypoFa5makrryXPzSNFxJzjWYQvXCh3JI8nA&#10;zFszNWutgXvX99vN1t0Pt3eoZcjSVA/jXgH203Q3jndTPUxTjVjAMBchWOBQWM36HzdvsR+iEJ52&#10;cnpyklNCh3kqrbUyVyI52W7vXZ6dn2bB2sphHNthbPMcPDMHQEmJW6thdYgEiGrq1ubWptIiT0+Y&#10;wziszJWImFFrm2rNXZdSSolQ16RXDO/mxc4MIBwI/FiPRvm9CrcIl3ol3PNjRrsyyQJZWF7U403a&#10;luQJ5KgSmIm4qZfaFOYO7CSDGh5Gq9y/RF9uMM9l1tZM1Vy9AQvfv7q6ujxHh7GUqlZqSXkAZCZK&#10;TCf9cHl23qVcax3r1FqDHqs1VVuwUIDojhAxCiwDwOAuElFO1w8f/tvLL93c3oL7U1f3Xn//qW0/&#10;LO2Hu5PTogTEk2HIOZfxwERuNk2jW2NC8Ai7RcBI1jAL0iwCEgHTYgNki4BLkhABrGPjEPOs7Yh5&#10;hHzTkd/7eH6WYXjWn2/TnaNJl8zGaVakTZfqzc1+nGku7fbu5nDYT7WOZW6mTet+3NdSTjYnTtl4&#10;QubtZjjbbsvhsHOvrRHLvaurfhjGcby5Gc1qn0UZbvd3Yy08daZNLpM5LHU/IcA68F/cJKMcQxZB&#10;JjCkcKl9vBw95joSkqEjchB9fXW9Pb5NfBxGDLAO8F/T2ax/Wy80BzdE9mWqj8eHrJ0UNtNqau6G&#10;rgCuOkjabFM8OTFNtU7w5IFP/gZcf+/jqne5LeOWWEjltPqwi7CkVLW1UtDihXkptevCvAFWxhli&#10;8NAXd1w/ui4dOYLL+8VVSLW+yWiY4Wjo4CskReQIqGhEzd0diDiJCLOClzCdAmEEYmRDd09JtLk1&#10;M3cmDiUquiJCImJkwdzUZvVmrbSGRIm5mvril7jAnsuWhBSvjxPFnCzqs0D/YkjBQbslDwtIQ5yL&#10;dsLN2lx9nGdJA6cEExJL7jqA1pAYkZEBOREvuCuAGyz0VnBQJcbEUksLN9zmVlp1wi7lnLab3COg&#10;qiICEqckqsZNO8eMTETDZlOb73aHBZUFg9Wr43ieCcmPBF6PD87MDdDj40wikYJTTaPDFGZ00Npq&#10;nTElJolhGEnE+iniwkWHSKFAYGYJLTcD5BwGwURk5sIpPBlJXZg5xa1GSYTC2JEWwy5aZ8oeewYh&#10;JEFAQj4yb58YxSy0eTjORnAZKS/1iKlaMwC19rhkCfbzcpOskw9HM4Ww0om1DI5pSQiPJXvwRM8W&#10;bxE5XjCCLvAbNm1NmzsmIaLmbg7L6JCIAXXx6PzuhRm+9cBVNbfdbsPhI+ry6NziAUcv/mNWwXf6&#10;Vf+nH3EdhF/lZrMJrPLIQT3u44FqBoAZtNL/G04OADBz4G/hDRMjgEgpjFqL1ji+eFh0tt/pV/2/&#10;e7y2iyuVwiMRnNZ1Nua8tMxwtMyljmPwxspcxqlMZe5zj9pEEhse9tOuTJNadQSmlLMDTk2nsRwO&#10;U62FCZ/J3d00vfzgwX4c1T2JZEmymDSxmRm22tSBDCz0av4YP8OFDAHL9gzHIiaWPsRFYb0I9x97&#10;tsETXPPj5oJLGui6pcKyx8Si6bBkWJdaa6u+yKWQIsPTgmhHHUhGYafZYKyqauoKBFmVLKotcnRH&#10;D5EUW7JxbqWaOZTmussiWlVyN5ycDienQDKXOo1Tl/Nm25uptiYiuU/clNDAFKAJoUR+KwMxGlhr&#10;pVSr2gBBkBMH6QydvJqFht4NkWiuBQQSLd4JuJ5TXJ21o2IwM3VdPN1Xf5MYzKNDUy2lVTVA3Gw2&#10;4bxc5rmVGhPNcToUs+bwaLd7eHM7Vh0XACquPV+qrdfWm4jogGZK6MzSd3nou4shMTGLqOo0zaqW&#10;U3d+fnb/cnu6QW/TNM63d602XLMRFiUQR/GEuARyRVIAsyPtxmmeK6gS0fZkm3MColZLrdpaVbUA&#10;pBacF1YmQ2jnAw/BJagAjljiMvqy9cHLW1qVQujui9PpwgX29euKYcSgFTEcAUBbMztM5TCWPGy6&#10;npjpdtfc+WX+xtg9qIe5TGMts7bmAMQ4DP29q0tBfLTbHWqbSiNgA8hdRjNhPttsz4chp07O0qPx&#10;rtTa3BKzLXIRQoDYAJZ5VQRZ4QIgjvP09W9+43p/12q9Or946t7902ErSIDR7C2m2LG1ZEZmHrqO&#10;EGsttVYzIwjfAAQDRUcHAzA0ZhZmInB01CXcCtFJUCQJuWuEX4WVJS5aQoNYteKI5cpX7tMz/OOX&#10;tJnry/3mRAQMTEEuTqXM+wcPdqVx1Xb96Gacp6pWWq2tOeJciiDVuezGgrQ04Yy43Ww20/Tw5jaJ&#10;DJsh/NP7vkPKpdpLD6+rNmCyfW3jPHRXrbYo1d0t2jkGdEB1VzcwB0Nnc4+OLjIIH69qx74EzJAc&#10;CN3RCMgMjxYjT2geYCXPxFc8gn5P3GDHGYI/xuSW4/gciMAiahpXJwACOppm88wSdiIAYcn4mhUV&#10;FvTZl2ka4irAWS4JWNFUX1/B8fZKRFnYtI2lmLIQo+M0T1FVL8ZHZky+TlFcTX3hXfu6oCxvkSSQ&#10;h2DzLa/h2NsS0oKKL7uDo3tkOqtZl1MWcTMzrKq7aaraulL61GURFjZVU8cIvgFbXg+YOZA3Qg4P&#10;LSVmstoAWm0WAee63unrGuBh70NgxoBMHNgrPj6ty0kmEgBEMifMLMPQY1DwAiecW2sa0bdmDRE3&#10;mwG4k7AyIWZFXfVU5sgY/5MQdiyZuXpDJGJ291KrMeVuuDg56YdeFm8h4DBj1gbmnUiXO+hybeZm&#10;wdSF6JNtQRphIXeAgScRWim4aooNWtDWIVx/0N2YGFlgUUxQ6HataZdzx9wiX445JeaQPzKnlMCh&#10;qao2Xvx1HRCE2Ja7iE2NQBJx7rhntuNZx4jtsCh0IrMEFtkYxGyDiIgAidgx8pBUbV3uV8+vdW4C&#10;C+SFFoae4f0d/Mf12ltGXRoUFoA1EyXoHg5gBoiORAT8+AJdhoUeEPQKeCIA2pLscWyMkYgbYFCO&#10;kwhhaapqxr54j5VSq6Fj2LF8L0FVx46l7/uViPHkFHXhYf7Xg5j+18e6+y197NnZ2ZNnBtZZw5MY&#10;1Hf09X67j2hic87b7TYiTJ68bI5n5nvutHwLFtfAndQECEF9qQJcrbophW0i+YyOOWESncdtypf9&#10;ZhiGTmSz6Zvai9cPDs256zO2ZuaETlyKWtE2N3BIkvtu8+jh3UsvPbjd7QEwd1lE4mwyMSFKx6kT&#10;YNJmGrtNjGyPLB2EBamLineZaGPIQQgshMMxdlqogeEXabD0ZrA8ny/VHy2/Y/lQiZgCzZGURVKt&#10;FdQZFuGGNnM1BpJQcCs1cwerxV0dHAilVN2PcxKBTKE+YUpEpKbqkqXUSQmFmR0IQM4vLzcnZ8Bp&#10;P421zjnJ2ckWXL2WhDAkYjQy7QREmEkCECRAHJKZAlFVLa3WVl3DlNsBCKy5g7ouUn9AAi7zfNgf&#10;gqJmZkycWGLERcIYNnPkYKAe8BwisSNFcpy66+y1FXDIqbu8OB+GodVyt7tz0yTCAuA61TI23dd6&#10;O86PbneHsTiQMwKRRUMNTo5PUqGOgQ0AnoWzcN9126Hv+46sqTuZuwEBd33/7Ouf2m6QoBz25eam&#10;aCPA4IUuF2904/O4I8BNYiVswag0R8TW9OZub6poRgSv3jzq+37Td33OOUm/6WupiKja1MzcJQkt&#10;PiiP/RAMHICXpv8xgILBnyTyRTAfqRmwYsIRyQgAGEn1j6lsvuzBAIhuoGoOWtUO+7EYbrNst+Le&#10;bu/2e9i+qP+9+lRbQQQCcKaUc8r58vxcmA93t2Mr17v9o9u7IfeWBRndvEtytt12KbmZmV5fP9jd&#10;7UqZn7p3X4JAjORur3GpQkQmBuSuu3708IWXvvnw7kbNzrYnr7//9OXp+ZJ+voJCBARuQNglBvdS&#10;5k0/IPo0TQhAhALEKF1ro6lj0OQAAaKodPeq6uqEJOACTm7oLUkGpjAojyl0a23pEaJtW27vNWAX&#10;IGH/Nv5hLQ8BYTjZpuxTScyJSXe7+cHD/dzqVPXR7a5ac3dzI+HSjBA4J1O7OjlxgFLYatvd7RJz&#10;qXZzu5PD1PXDYTwEgZYROWWR7LWUMqlp2m66nLuubfohdWaO5gZmmUiQ1KyaGboADSzByzXwqL9h&#10;gb6X/inouwZAR5QJIOgxsGokjv8elc0x2j76l2OnB7BOJOhIfV3AwhVeWCDiMPGHtZEgQCFCpj4l&#10;Rmqms7bAoQHWjvN4PFFUAWKYVYXoDVeoAhZYDsCNkJiYwbVWrVWIupTdwLQCoZqRkAM2DbFY1Geo&#10;unAdF1Ri2ZXXrvKJ+jgiwNQMVqYJIvpqwLL0d/EggE7kZOiFpZmNpd2Nh908m/tYtE9t23WZBcxV&#10;jYk45/Ud+wII4wKauRq6Z8bMqReeamnuzYDNl3YHwy8yPGkB1QSJAd00CRtCOC7Tst+BWVDDkQg2&#10;Q/f05fnFdsusWrSogkPTJtKZeZ+6zbBttbWmhEDIBkiGHbCknHImSaqqrWVJm77T2sbDYcgdZ85D&#10;3ubUs2BKnPK2z9IlZkBQdLVa3ZuBci8ibIx1nu92uzrPJ9uhqU6lqJowmz12fvSl6XFa+baMCEzC&#10;4c8MOSczK6VUbLelxLUtIkkkDwNb6vtOUIo5gzNRa1pqE2GIrsmhtSbC4HAk1JmZWWMRJDBt4JiY&#10;mTGzBPNEzcZ5GqepuVH8rpSSJGYOThIBZhaMlcXUl/HQMihZADLw4zzl8bWPGGRWREiJaQkhWgkD&#10;RG6uBhaZ6IgWza/WCJpTre7InEh4qcbMdAnci0zfZVUGDC1FUK6xRYcZ9UbssobhNrTCMuSA5thU&#10;1VjRWjAsvtcOXN0svtMv5LvrwJWA+v0z8z89/utdNq91N0F21zDLt+a0UB08CQMDuSWibuiu57Ed&#10;9vsyXV5evvHpH9hwMrCh6xDpbppw2D6VOie4vn754e6RAyJz6oRleOPpPURk4XsnV69eP9jKhgdp&#10;5khoDqW2UotCkcwZ5amLUwOdtaFD82bu5hAhrev0Ch/Tg9ayZBEtEDkCARsorPquiJsBjHQzXwZZ&#10;oS2D9XmXBu8I8gGETVaSqVR2OvphoiEomhNwEkmE2Bzmps1gk7q5VSes1crc2sZLVSIjInaA5vM8&#10;laJYNaNIymcn59uuZyLmNDet84iEm74TBvQqxDlnASM3ARfGnGAdM2EYSyuiekz2DIg4pyEzImC4&#10;NiOq+7IBOCKg+QJW1FLDUJSRlKpaI6K+x8ejmtiC1QjRANR0LPM8F3PquuHi/Opks0WHaTw8fPUB&#10;oOUkxdo8jUhQ5nmsenMYH+72h6LNwKmHUEZG5hQiApjrsfo7DpMQIGc+2Wz6LqUQbaArcillnuum&#10;H566f3F5sR3EpvGwH6dxWpIp3C08A+NedXNVS+RdShj7FnjDyBDz1rQsURAggLXW/TTdCvUpbYfu&#10;/PxMiH218PLwHw+zRDXVyNpBIDCHJyd/AW2GUuuIhwCgr4KoOB4jwIHCoePa4wFEbRecXkAHbU3N&#10;ch5Oth0z3NyUueIr+Oor8iUbTZuaqapKFhKqtRBha9XMDOF2HN2RHJlFAcKzMYmklJpq1RYveZrn&#10;cZ62w4aXneBbJ1Lx7mop+8PhdnfnhD2mpy6vrk7PON4QIaySIQSENRhgnvaH8QDgrek0jVHZCHPi&#10;3GlL2pojODgtHOYlpRuQ0PosG6QOUGAx7Vy6gkgkgfBaXPhIx3EAEa46S3ir/NSgUMo+n55tBm7m&#10;DrwZWOvh0c00lXKz21fz6uCUU5LWKoATpYuLq/uXV+PNLU5FupT7AQAAWfIwbOjqvgEipVx3u1JL&#10;l5I38MTjeChlrm0WQhsqQi3zfBj3dR2qJKKUhm3uKW7McP9QVbfmZhDtPcLS2i/3Bi0tD4rTwtNy&#10;oCUF5DEW9+TXI1dk4S8uzMY1SQUpUIJlNLv26ysQAQARFLCYGob1hzPO3lpRQqpgs+kIS1T3k9fM&#10;43thZZo9ngpHnxUdV2R+Y1CdXRgZCZFzStHzqSoiIUEYqSGGjywFP2JRwi2YXlTIwV9eskNUNVZ+&#10;88WnaNksltxjXFwkAZhoxbxMzfos5AaqbjbO826uxQFJ3H1uilA9AQFEwb2yeY/IGTmgAVDInsDd&#10;lYD6lIS5mQlJUq+ms7YwvPFYVppBM86pI3am7WYYW221uQMRua/YOAAQELoQbkSCYJ+YHfnkdHMY&#10;SymaUydCRORmrVmdZ+n7LneDsICnJCklJDaLyJmcciq1zJuBQVwQGXuWnhNyaqBzORxqVb9j4gSA&#10;1gy0tIJDSkNv6OM0gtkwdERUW8s1BWe1Fn3itAMAUIQP4BEadjdnIGQK/M7Qayv7aYrRwlxr1ZZT&#10;xjhFruTQ5ZSEaplSSsGDQlw8QVWNEoskDJbyYtNqZmSuC3qtCswpiSCrOymj0G6eq7mqFjecS0C2&#10;CLDN/elmg5zislUMx6ZQ5IYD5LqQPzG2UDVBikmKo7s7LXAcAC4+lIbghAuBIHjgio4NEN1R11vY&#10;DH2NQ4gZEwISLbMbRETH5U5fWkEPMioBiMb8wjFkn2rm0FTNhCiswRGRGJn4/wpm3feP7x//9Y7X&#10;dHHEJATJgR2QmdAzYiZKPaIruSWhIed5LONUzej07Ozq6fu95HEctyfbaa6mfr497U7PW5vZi9ZR&#10;OF2enfep82avT+EI6ynJScpyeUnI4zgPQx+apXEaFeBgTTJkoklnADNch8NhTH20s1wJKYvGBBkA&#10;Il3AwYmY3RjBAIABEMEcFRBcl34vsskQ0EPkEMjIQtMBV6uQGAzMNae0P4yq4IamniSfnp520g3b&#10;k77vhSXAQDcrZR6n/c3N7aPbOyBoVndjaQ7aGgF1ksm9TPM013muw+bs/Pyq63tEKqWAVmLOSQCd&#10;CYiAzTrCQTABEGBiISEA9dUlOnhZ8Yem2sxCFs24sFqcojtAjuY8stxVzZ2YUuKUEhPHYm9q8zwK&#10;BQ92mZoT4zyrus+1zrUS0en2/OT0tMudatvf3U7jwVSFGdjHuVZtU1nCbW/Gers7zK05kjs6GCGZ&#10;k/uyhQXz1QVcIdRMRLAZcp9FmPqu61IGdw1+t1oiPjk9ff1TJ10mtfnVR/N0aNrczAF1JfijgXHM&#10;BtwzE0rOKbdSMhMQqYMRN9W5adUgWXpVn2tFRFdvdXK1TTdIv5SmwS/WpuDupq5KMVQ2NAXD6grM&#10;EjI4IXI3AkPEBX1bgYeFyHZs5SJVfK3U3S2wZF8kPABoDkaETQG525ycbQaaS90fRuPLf7X/xwFr&#10;qwEz5y5JSg4gklLqUs7TNNdpstY4sTO5g6kTOJgpmJIBYCfp2de/rtQWKn9eJsXYWjBFAYK2REKA&#10;Zrrb76bxwIgdy3l/cv/8IrOY6cI7jTcTeY+ICF7rvBt38zilnIKV3lSBkFiISYgYoayZeuBkTRe+&#10;nZkgJIROeEAUx5DVhZXFYggOi6YwFoHjXDyYe5GS9AP5jTo+NMJh2HQJDVA49dlvH81NOfcDToUc&#10;L082wsnUSq15yO7ad8O27y/7gVslTi9fP3y43xmn5JD67pKvghRQm83FqlbVQjibGRMykdMiblF3&#10;R1JQC06vtdqSJSMWdCBwdG2utVU3B6KVv7jMphaK7kojsKj9gi7sCEuSisMTYEDwdRHZwYM+vCIi&#10;60W4LncLfSvw4qO4EwBWHicCmxMiCVtVIUyz+oPDThdNa0QpA4TfpRut1zqYR4SaLVaVBMgRpxB3&#10;wNF0JZGED1aXOkECxCRcms6tGTgRx82gapFUikRJYrwSYdzxjqNFPMY0Epjroj4MOwxgYlsZ9b6C&#10;hYtrU2wIxEDK7iKiZhW8mheti8eWqTtkFgIEByEGAFNT05WIHsagbqE2ZFr6OyAzb6qImEVSSrnp&#10;3BoVx2YtXrvFL0FicoIstN1kLm5Z3EAkqTWAZA0MfK6FCfsstZZW8/Zkc//e1e2ozRGZHdvQd2b1&#10;ME1mSkKljlUnYUwAgggsVk1dS6mbvt9sJKeMgH3XW/PaavjsTm1GqgZezaoWQ4liH93qtCu1dF2m&#10;xGZappkQIiaHkgx9Z2qHcVLzWrVCCJaOylCUSHdQXfxXzMihKSj4rFpUhSnlhEil1LlUNe8SVwcF&#10;EMTQxyJSStJ1XRIJP5OEWGvDhPwELh0TiVYtJRMOxRrV1nQuHp8aYScdS66mrWm1FvriGqIy88zM&#10;GYiAJcL0OBgfEQ4QQWwxWooWCzw8Pw0RiVlNPcxYQo7voO4YGzVzoNAhCiVEUACEZqAK8UNqGn5j&#10;R6okPuHwxExM6C7aamwfBt5cAcjUaiM399Y4A68RTlVV1aJtI4pcJccnxovfP75/fP/4Hjpe08X1&#10;qRuYNow9QYfQMfRMHVNCAGvgyoRJtlbB3aAdLk9Pc9+5g/RZiWbTht4nIat1OjDA5cnZyXZ7/94V&#10;M4/joetOo8Byt5Ory15bm+dS5vPz09YaAs5zx5wo97MdRts3n1jIHdAp5rUeE+FgygESIjGFo7ua&#10;ArKvySfJmZGYCcCXuLZF0YbA6OYEuLqbRC/HCtZMDUyIiUmtgUNKKaVOJLdi5LLZbIZ+c3Jyero5&#10;QaD9uJ/GsZZiTXPOm37IWTbbq6uLe4dxeuXh9Tdf/eY4TvupoHsiPnix0tx8GIZ79y63JxfMeZxn&#10;wMa8hMYRGAOQOZoxeE40CCbCJTAnHoIW3WtoiRQ04njANQC3YPxplHNmBMDIDqDuY5kBgKOGTsug&#10;3MGJkUnMfZxHQOAkxGzupbX9NKsZp3x172LTD6A2jYfrm4dmnpN0XTIjVZ1bG+f5MM2HqYyllFKn&#10;SHhYFOEeaohVvbjMZ5GhQQXCRCTMfeaz001O4mpBSVLVVhs6bPsAAID/f3zv6vTirDedX32wu74t&#10;4CSUUoT8uTo6IQLySgdu2EyEy6zeVGvLkpgX8w5EBGYCrO5FtbTqi5cXMnGfuy4lIfNwMImc1WiJ&#10;nZYEZwCwMC3REEkyEbI4k6uC2SrkD2XI6qWztkZIMWMIrjAuFK8VB1E3Wjg/rZpXNUnbk22PaIfD&#10;NFcek9/xy8HdMi/ghsK1tL7vL84vNsNGAUzYAYaup2TOMpfmprlLQni3vxvnQ5Z87+Rcun7TI4YB&#10;na3efQvlLEDrJUextjbO4zSP6N5zujq/2HQ90WKQ6L52CL6EDk7zeHNzvR8PprolDPNPdY/oDyBk&#10;xEPIGAAAIABJREFUIXQwU2dGx3CoFBECVDVhInNxF+YUFvamwWiHhcBmgb0YLrQ6dyfCMBRxhAt+&#10;45bODF9KXd8PCcBVucuCUObiJyens7m6N7XzrjvdnjKKuXOX9oc7M7u73d0/P6eUXPEwznMzMKs3&#10;d3NrZpqTdF0mZARpau6iBoTsgArWWosOJ/qvEJjH9NvCQt0W81J0M7C2ehLYApotcG0wBnwpwiK3&#10;2tUUAasujdkRhDueASI68ooRaGlc4oMNGvDCnnR47GHjT3AQcFUiIxgCOHN0fuxIs0OLn48Ozxfv&#10;QSFMRARoRA2aMAOgNjN0B0ySNn2fCYo1BUCnRIihy0IS4cwJAdSUo7UKcjoShCl+UC3CNQfQjkaT&#10;4aWxgNa+0ixAEUIr5aHsD5crMFiiyMP/HldOZbR/kUWNrTYDdyJDJCZulMCbmSBmYSGOMIflPDEH&#10;2GlutD5NIISRUE5Ahgsdjp2JqCPkxIm6QaW4l9ZsEe8ZEjVTMkD0ThhJalFEiBg97pMjjoVFZNP3&#10;QOHeBartwfXDm/1hWZZM3X1CNFNhJsKilVk6Tr2kYXvqxIfDYapaYWpgQ87zPBFxptRaZV4Q8VCK&#10;NQdHPr+66vtBm83TuLu5btoQ4bCHuCUBvFV1NyTMKZnbPE9z86raTGO2SojhD5kkJREAZJLFc5QW&#10;gN0bYkqX222ttdSGDiJ8xPdFODEDOAJthk0KRVy8X3NzF1nzuGP5XeFfWIxPiIgRoNWmaiF2s2aA&#10;wMGURHAk4PDVREQxgPA6QnMHJsoY2rOFewtmAMH8zFndHFzNIPKUCIXFHTRi6hZL3VWneqT8IMBK&#10;ihZhQGwGSBVq03jtMQgkJOC4khf69CKVpCSCrqVqyB5jVfCmTKRqYErxaxeToTiZqGrB7+QVOf/+&#10;8R05VPUjH/nICy+88B+/NQzDz/7sz/7Yj/3Yt/9Vff/4Xjle08X9t+eeT+7JzOtUxprCIs80jNUV&#10;inndj7eqwIQDDvs7zbsDATE08IO3knIWB246cMqXT+tZY0KEXBsCnozYx5pLRDJciuvu5qX59tU5&#10;GSYZ+uG8fzpzgqo3B/KxTTZ3ql61LslhgQ0tIjZ0aK2CalTKRGv4rLtF1G8ScUF0ZDJ3B/VlHY/N&#10;3o/IQcTj4dHVDhEcGRMAtskKKV/mNz3z3LPPPptycvfDND28uX54ff3o7q7U6qbuTkR91w9912W5&#10;OL28d++ps/M3X11e/PtL33jl+pWmWpuiq5Ccn51uT86k62rRuY45ZSRwMEZzVUZEbW2eySF3knvJ&#10;zEzelvFxLOnkbuHrAI6FmrmFPUQ0ZQ4YIj4I9p+Dkfli4A8ikliWUi9KM6bWNHpp4WyIda5zOQQe&#10;tNlepCyIVMp8/cqrropgDhbGes31ME/jNN9NdZrLOM9Tqc2sqVLYZAOsJzq+Gi7cj2UnY8C+l02f&#10;+pyG1GfpwjjA1Mc2gcF2Mzx17/zeRYegcynffPnupQe3k7aTfhgyCiYmdCdDN9VAGpHQTDGYXE1b&#10;rURkrUABSUzEaj7XVlQNsJlrU+FwU7BNl85Ouy7FCH+Z2AsiMSMSJgJg09aaOjo7mtIyKwUQRmuq&#10;2hwsTMaWmSdgMLIcbSWeBSX2CdwD4WiXbuqG7gZmsB+LOfVd3vRe5rrblwaXX27/QjmhOzNTSmDN&#10;iR399OT07PycRFT1wd1+VxoP3VYkGMuJ4LQfCOD6wTUQbrp+m3rpJEw3bcmeXYlv7gAe4rimDcEP&#10;436axtYaE52cnl1eXEQ9cbS6IiIzBTcRqa3c3N2+cn1t1rqUj7w+ANCiMxYRZmICdDUiAQRb4XYE&#10;JMCElJA43PUXxwRd8poWZmDUHwuDD3H5aVxcNPDZ/ENdrQ3w5PRk6BkRVLnvsczGMpzkoWm7O9ns&#10;xqnWqVbBrjeH/d1+miZG8qLb/kTI0FEdG2DZj20cGyACnG6Hk+328vzs/BwjUFDVJTExjvNht7uJ&#10;s8nI25SzpDDsATAhWvh+AIvIEiIExaLfj/lMEMEtGOAAGNkGaOYQcVu+ULng2Mit5C54DKs5rh3b&#10;0gl9y9T92AkBPEklf8zmVDVTdXNT9dUkb+VHODiQo7sz45C6kMwdtAIAsaipoodpHiN2KW8ydxZ+&#10;j4RuEbsMAF3Ocb+wEyBSq4e5zKUAUcdkrggoq+3hVItqi4s/DHIC80JYlITRFyhYLM5JUlS0FKvk&#10;ei0iYFj9R/EdKyoS5pxa0DERO06QoKoZshANkjkKeTcipiXyMWp30NaQmUQc3DSMrQh05biCuzY0&#10;DJJLJwm7LuD0qbWp6VhmN52Ll2KIPPRdAiGCcRxFGMCLl4hE3Ax9p4q5k5wAYSrTzd3N3WEiFgB0&#10;XyzpVBXQEwsSsZAQd12/2W4I+Xa/67bbLHS3v5tbbdoAMMPk1oSRmQCJHdSqAW3Pzi8uLrbbE2v6&#10;6PrBA1NJAoDjNMUZN4dSS60FCXgJo7eq4ABIZNrAQZjBY4ijriEmxkUe7Is1DSIyYJeyEOdkgAgL&#10;NbFqawCYRQSJ3JMIM4WPT3DCY3C2qHljXSBKKTnYIsFwV23WAhsM3nUQjw0AzQ3dhQiJYy2prVpr&#10;tRRjFuGYA4M5OBAQcSxBZrrINRYOpCoj2mLTi0gIDkCUiFhC4m/HldCXiBF1c1qvYWLqiUm0NjU1&#10;NwOKDMnAGJe7xs1MFaM3lYzqqk0NQnNtDqpNo/DQxIJQvKpmISQUpiTcDCOC6NtjVWhmH/3oR+/d&#10;u/dTP/VTn/zkJ9/4xjd+4xvfyDm/+93v7vseAMZx/MQnPvGGN7zh7W9/+5/+6Z/+yI/8yFvf+tYn&#10;f/xv//ZvP/axj73//e//oR/6IUR86aWX/vqv//q9733vvXv3iOjs7IyIPvKRj3zoQx963eteBwBf&#10;/epXP/vZz37gAx+4vLw8dqqllD/4gz945zvf+dxzz4nIq6+++hd/8RfPPffcD//wDxPR9fX1xz/+&#10;8a9+9av/8fX/+I//+M/93M8Nw/B/9rTsdrv3ve99vgwF7M///M+fffbZt73tbfHdlNI4jk+63v/u&#10;7/7udrv9yZ/8yfgrM5+dnd3e3v7mb/7mD/7gD77//e8HAHf/4z/+49e97nXRAUaowCc+8Yk3velN&#10;P/qjPwoAh8Ph93//9z/wgQ8888wzx+27tfZnf/Zn2+32He94R9d18zx/5jOfubm5+fmf/3kRaa19&#10;6lOf+su//Mv/+BaefvrpX/zFX4xz/u083H2/33/6059+4YUXfuEXfuH09PRzn/vcxz/+8Ujo/pVf&#10;+ZXnn39+t9t97GMf+/rXv/6rv/qrOWdE/Pu///sXX3zxQx/6EACIyNXV1b/8y7+88MILP/3TP73Z&#10;bGqtn/rUpzabzTvf+c5oWADAzL70pS995Stfede73nX//n1V/fKXv/zZz372l37pl7bbLQD867/+&#10;6+/93u+11v7ji/zlX/7lt7/97f95J+E1XdyDXXGvSAez/dQeSXLiRt7U5rHd3toLB3sV3Jo5KhCi&#10;eHef3pJT3uA2U950WwDoy9DzpvezZpDgsuctyjnmc8mnLn0jBnQ3a232utPtZb7XN9aMExI2bWWe&#10;s7u2kohPhxORFOVVU11dZcBcCYgo6AXASLEiUwRPA7TWgnQgFAIZCn1HVDBux6pmIfVwCPsREidF&#10;UFV06iSlLp+fn77h8nVXF/fnpqXeHXb7hzcPHzx6uNvvxnkCijhsQ8Ta2tTKfuY+p1LbYRovz+/d&#10;u7oa+gEAHz56WEvt+2E7bIZhI5KIU8osZkSgqokp16au6nZ32I2HQ06JeVsajyWGi7pszM3nVmvT&#10;MLhzg1uv2hqaCxPLgrnF5NrdQx9FxA2MEE+3WyJ2B2sGghqyKCQwkMQIcpim/WFk5s32ZLs9SSLj&#10;XPe7wzQdGKHLiVNKQg4+1nk/Tftxut3vDuN8qN5a4JlgQEAUQ+9jHwdBvIptzFZyCOA29yebvN1I&#10;JyIgWl2r1VCCpXR1b/vUvbOzk1Sm6eZmutvXqjRsNlBn5sWfDZb3EIYNAgSRAR323JnIkAxx1saI&#10;tHCxMMoqJCI0MEeGSDM/3fTbXlQnsIVMuTz/GmoM6MxIxNpc1dGciMmdiEVkRdvcVMHUiNGZKBzV&#10;CIndbOFLhhXsemWGh8q6Vfta4PtcNeduGNhdx7GY9jvWr5W/q1bQTXBxlAWHk+3Jyekps5iDgT/c&#10;H5pZ3vTIqHNz0D6lTFj241wqZR7nea4zMCAaLzPZZZK9fGYYvmet1lrLfLe/G+fRwfuuuzw9C6vi&#10;Ff95zGJCBNO23+/udndzLWDa5w4XTimGLKmUikwRF4BhGgQQFCM1AwNBTEAMK64R5c76G9b/l498&#10;He8c69cQPvUneOk6E0u/6Ym9VEqC4OX64d3dvm3zDERXlxf9Zp7GuZTDPB+a+f4wNvVEormfahOy&#10;xNmQm1rVBuacc9hlmJkIp5Td0Q1V1RHVai3jNB+IOkQQpj53OeS0rgCGSI5gbvGuF3rxgs3a8WZ5&#10;fPiiTlv86Rcd2JEWePSPOHZqsLrwONHjHm0dScC3PHj9ZmBS63MCUMDQbu5rAD0zCxMdNT6IRHFL&#10;q/thnuYykSM5pJT6LMq0jj/wRJIQkkMwLckAnUSktBZQnpqCOyEmZsAUEwF3RxGPjBpVQnS1As3d&#10;0MG8ORGH2ekR2PCFbg7hObnqbTl2g6B+LufV3cKNigygqSJgx7lPecaqrbmDEHOmaGWJMIXOcEkf&#10;PZ74xSnGNHwobDGh9Fij3UK0DEs+RvPA6imxdCl3wlQmZnTX/Vyilr/bj9M4D8OQc1YzbyCSDH2s&#10;E7iJ8ESckHeHKedeGJfwE0J3CKApSBYQDjZLq+5EWGvrO+lyR5z6nOa7O22taTNHZyQEitWNyBSr&#10;etd35+eXXe5MtbV5HHechJnVmqoxEwA286JW1MgRtSECi4BZM/WFGgyEFNLrkJYZOD2eXwEAUNA0&#10;CLXpMAxEVGqZxtGaOnhOacgdAYJZkHq0qQI4IDMH6gXgi3dI9JFhb9KqGvZbNl/8fgDcbNkZzVyE&#10;0REc0Bf/28ySmEd306ohvQ12tEWmNjARUCjeCMjidrbHQaDLHsAiTLzkbXLEb8Z9GdjcMs1RXaza&#10;5loXXJjYl1bUHRyB8BgwyBI/ePQfJAyCurI7gcXDHcA8Zi8qkCDGMaYAbBGNgUDgumay/7+UiP8n&#10;j1deeeWVV155z3veAwBRzr3jHe/4wz/8Q0R8z3veIyIvv/zy1772NUTc7/df//rX40cAIOf83HPP&#10;XV9f/9Ef/dHl5eXHPvaxs7OzBw8eDMNweXn5G7/xG88999z9+/ff9a53Pfvss6pqZi+88MKLL764&#10;2+2++MUvPnr06O1vf/swDG9729sQ8Utf+lJr7Xd+53fe8573nJ+ff+ELX5jn+d69ey+++OIzzzxz&#10;dXX1a7/2a9+Gs3E8/vEf//Gf/umf4s/u/sILL1xfX3/ta1+LfxmG4b3vfe+b3vSm4+Nrrf/wD//w&#10;0ksvxV9PTk7e9ra3/c3f/M12u/3yl7/8+c9/nogOh8Ozzz77xS9+8TOf+cwzzzzz/PPPv/Od74xz&#10;fnNz85WvfCVyGn77t3/7fe97X9d1b37zm6+urv7t3/6ttfbRj370G9/4xhve8IZvfvObX/jCF37m&#10;Z37mK1/5ypvf/Oau6z74wQ9+8IMf/HaenP/1YWZ/9Vd/9Xd/93eXl5e/9Vu/9RM/8RP7/f7973//&#10;u9/97k9+8pOIWEr59Kc//e///u/M/OEPf/j+/fsPHjx4+umn3f3DH/7wW97ylqeeeupDH/rQ0Q/s&#10;85///G63e/jw4Z/8yZ/c3t6en5/fu3fvTW9604MHD1588cXPf/7zX/3qV+O3fO5zn3vrW9/6z//8&#10;z88///zp6elb3vKWX//1X/+OnITXdHFfy/9U6t2sL0/11TLd8azuTevc6uzaTBVATTXyiJnI3f7V&#10;vhpZXsQU80532Mj5W08+8NzFe3/g/L+dbp7a9FmYV3nHevgJwFXTZ8+e+pF5/2obX6nl5TZ+s06j&#10;d8msMeLAOXHaduZIVVttLX59a1VVtWnqODaEKMcJKBhLDCiRnmau4OpAHmlLkUEAGKSro+gfXEgQ&#10;UR3QMeeuT93J9vT88uIkDz3nUueXHrz64OE3pnnaHQ77aTQ3IOz7vrU2z7MDAJO7F9Mytrm2w+Gw&#10;u9tN03RxefUDT/9Al4d5LjnllDIgEAoAgFdCB1WdZyJG03Ee963syzjVwlYdbV9nlhQVVmISkdZ8&#10;dxgPtURt5832dZn/pZy4S4purgiLbbFqU3BibBAJOh2HBWewDykhgqmVUt1dyJLkzWaz3WyFU2s6&#10;HQ6Pbm/dPBF2XU5JHHyqdSrTfprHMu/H6e5wmEtVkBVeg4AXEFdH7eNHv7jtO6J3OeUuI8DlZtNl&#10;ybLGzhar6ixycXF2dbE9P8vC+PDhYXe7n4tF9HUSQUZZ8sp9UZcRBACGjLW0UmZraiJdyiwytTbV&#10;NiQRcDQLCSKLI0sM6RVcW81JOhEmUj0KlHzFRKJucwAnZkLSEEi4MwHH5rpAof+DuDf7seu67gbX&#10;sPc+59xbt6o4lEhJFCWZFGWKlKm2JVm2ZNmGLU+IDTlGECMfOg8JEuSpgR5evv4H+h9oIG9Bo4Mk&#10;T0YSGwk8xrFsedRkSxZFiTYpShTnGu+955y991qrH/a5JcrpfHB3W+4NkKi6VefUvftMe63fNFDV&#10;zAxIidTYkNxgsr2b0VeW5kSIxbRzMNWExaSZqWRLAuOqGjWkmuetGtXXwrmlpibfdG3bzWcA5EON&#10;zEuT5bqqkSjmtLm1JVk4OCJKkmNOAOYdE2iWnFSll8i5y9llR2R0U/4YFMcVRAONse/7LsU+9v20&#10;m/WxJ3ajZjQejQmpFHIiUhYWKSVEdEx91+7sbJU2v1tw/Jg5VBUkUpA+9mk+R+8EhtUMGBCxoElK&#10;CBC8I0BaVBSIAIygBDCkey9uJUVSQszsHO/yKnPKe/nWPbamtl01TQgOUQzcuIG2jRtb0+1ZN3WM&#10;RGrGzgXPbdsbQl1XBLUogFFd1S74yjETh7oaswEYZQHnVRU1p5Sms3mxTXCey/kvkvo4N8jMuxJH&#10;yXlgAJYc+LK2ZSCAhQXh8JEGqH0Xut5FaotD7wA4EtnCyf/msbsY2wVUdRfe3SVcDiK5XTYm3cRQ&#10;XWB4Nlyqu6Y9jtARmCENeFcRIYKZJZWSSLkAlnEE3FR1MxqJiorWVc3MDrG6qYCyAqeUPEUFACsa&#10;VQQyFVBzjnzweYg0hpijgTliFVWGAp7knDOA9z44RyUMbWE9XnpFQ/SeDr02HCwpcGCY2cBjJCRR&#10;y1kcsSNXOICwoLZysfzCxe0AFBGIwAAVhkdPKaP0JvMYHKAeGxbchTptqgqCUHoXgiCgAOAchcqr&#10;wbztgJ3zDgCYuARGiErX91VQYUCDylej0DQ+MFCMMSd2DhGx0LCRuPxZ0GLrQlLM/BUU2QDatg3e&#10;L41G49EEQdsdn3JvIgrQqSsljSkMISvkxkuT8dKE2Znm+Wy6tblBjKI5pSQqBqxqSTSmrGZoqKAI&#10;CGpRJOVEjpnYRMsDnDzdRCssVTAO/GEYQGTJMqCaAHUIQlnUmqauQ5X6zhQcMxEX58giICv0ZMck&#10;JcB04JhwgccImAiZwHuvxH3fLtgGCmBSfNyYuKwZDACAicZVpc45YnbOEEUMTZF3eyQLfE8VBlmc&#10;mRX20kCbKXdRYhIZePULBS/uNqTKE61MhmZVE1VDkIVq+u3rufyhYq9XVj6FLVI4Cc5xjSiiMaWk&#10;UlggZiBmDhFLlwSQiEwNwRwRihRw9PdQxeWcX3755dXV1Z/+9Kez2ezChQsXLlzYu3fv5ubm+fPn&#10;zezBBx988cUXV1dXx+Nx27Yppa7rZrNZ2VZENjY2ZrPZ/v37nXMFVEkplWivpmkOHDiwvr7+/PPP&#10;nz9//rvf/W7f90R06NChhx9+GAC6rvvpT3+6urqKiN/73vdOnjx52223Xbx48eWXXy5o1UsvvTSb&#10;zW6//fZ3ex7+43jkkUfW1taef/75smDw3he3cACYTCaPPPLI3r17p9Ppt7/97b7vAeDXv/71eDwu&#10;v0BE73//+733Gxsbk8nEe59SYua+75m5TNTS0tLq6uo3vvGNl19++eLFi2fPnr169erhw4ePHj16&#10;9OjRnPNLL70UYzx16tQzzzxDRE888cR0Ov3Rj3505513PvLII1evXj1//vza2lpVVb//yfltxp13&#10;3rmysjKZTJ555pnl5eWHH36YmQuqec8991y/fl1VR6MREYUQivltCKGEyL3nPe95+umnz549u7Oz&#10;k1I6d+7c4cOH9+zZ84lPfAIAzp8/f/78+VtuueXVV189ffr0Bz7wAQB45plnJpPJAw88AABPPfVU&#10;+dP/P378d1Rxp6/+wnKX4zzHaepnoL1IVI0q2USKg0K56y2wlKFVTzZYh5EjRv+JI//9qdv/4PbV&#10;Q5NmtCBww292lxEAwDlediNtDvXpwGy2026+OfIXxRKSknSg2VvvIaWc0Chw4MDkHCDmnPs+ptQX&#10;kk/hBGrOpTslKMOdDg1EFJRKcM2CZbH7aC9PgShqpoF940Jdj5ul8crSxDNHSdOtjY4Ynb9w6dzG&#10;dH0gOzGKIgCmlNEGm2MgBFM1AII2Rkdk7TS+1fexX9l7y7hectSXHluByEwSE0rqNceK2RFsdvPt&#10;bj5NvRKQ94C00XbrbWdAYMCAFVPNDg1nXd9lQSSHgKre0HNwjhWxyzmCZjAwIxMmGOQZhkaoYtN5&#10;O/LBMROiqapYTFGzOufH49GoGQXvc0rdfAYydOzHtUdAx4xEUaSN/azvpm27M53Nu76POWkJPtcB&#10;Xtqt2A1gMfO735YnV2BeHjfjUYOmk6pRBc0Qe+37RERVHfbtmRzYv0QEfd/fmMa2EzAQFRNBwsDk&#10;hiSJ0lfFBeBKTAwInrgJNQZzxB4xIbZ9bGNUEV+HpaZ2jmPKMWVm5FAx41bbSjLHjohiyoglwgmL&#10;4KY8SHE4/0EsG1DOILKwCyc0xCRDvgbAIKkrVwuoiKbCELp5qVysFJGGhJ8CxQyFYpEyijlfVXUg&#10;hq4VUTfzeRYuV0ToPI0IzFLfs3Mry8tVVRFzG+POfHZjY9MxlmCrGHsRKzBg7HtR6XJqc/SENzbX&#10;cXmlaUYhVKU2KNVEgZrMZD6b7kx3VLKadrHvcxrVvgpVYEdMhb1cLrcF3oEquZ1PZ/NZF2NWHVfV&#10;aDQejcYpJXLO2raTLpnFFC2nkjJuxYxkIQNjwsC+8kUNhICggAoABGxcOvGLW4kBABIWq4NSLqpK&#10;m/MhOlFlzSZ1UzNDlhKFBdPpvOtVFDbms3IMVpdX9qzuWZ6IgTrH83lnRjkrIk2nW82+/VWolydL&#10;lINp1r5TY2bKOapIF/vZvDewAckYuN3qyZsNrKfiTCCDrYwBU3F/UTQ0oJIiOZhwwq52ZvH/opZb&#10;LHgHyLTkzr1Np4QFwjYQzAZM6D/22d8u4QAWbFTc7R7cNK0EwIuA+8JTU1FQZSRfdF+iAOAKv8t0&#10;OHnBqqWxrwIQmhghhqKrhKKzXARsGRSzIBuM2gda5AKKFiYi5tT3YMrMKmVdC6Ja4q1MLasBmOZs&#10;AL6UdosqrlT9w71+CEkrfaXyVlBLiBwBk1McAhPAENSyiSIoWBJBVTYadNgLkxgcpmjYLaCVg4Ju&#10;keBHJcamHDMY8ujfPlpEJVgBoWhqCdE5F6pQ13USAVVmQkIFSdnqpmLHTN40B3bjqglIkESSRs26&#10;WpUqH6BYRMHbloMIAJYlx5QZyQHlnEEhpdT2fRXqebvT9nMBSaiGJEIqmNoEmicjW5mExteT5dUQ&#10;KiRMMW1vbapmYpAsWTKY5QwimlUB7O0MQDQ1iTn1MTp1wQMoMGEVAheyJkDRraGBD64IFAenKTGB&#10;PJ/PTZURi03xUlMhcmw7AA0hEKOIYGFIDCA8mEHKApYA0TF77533YJ4d+eBCoMLmkZxVMixIAWCg&#10;IohIZsBYqnEDAFMCBOeIuPinFS0HEGXJfYyqVmJZ9G3h5SC5BjMc0DBd0EQGMqaoEhaTH1zQm8sf&#10;t5xiVgMo4PLg0lO6gYBDIKIOTQdg73cxd1Mt3HRC0hCyiuWsqgakg5UrI5GBLJ6Y5piq4DuDlBV0&#10;13rlXRxvvfXWCy+88Oijj66tre3s7GxvbxPRxYsXP/e5z3nvl5aWClL3qU996rbbbtvZ2en7/v77&#10;7z969OjuHtq2ve222x577LGPf/zjv7Hzq1evvvTSSx/5yEfe9773Xbp06d577z148ODy8vIPfvCD&#10;48ePnz9/fv/+/X/yJ3+ysrJy6dKl6XT63HPPAcBsNuu6LqUEANvb24cPH55Op9/4xjd+/etf/2ef&#10;4vDhw1/+8pd/tzNjZpcvX97Z2SmA5Hw+v+22244ePdq27Xe+850TJ07s3bu367qzZ89+7GMfW11d&#10;LbVEGd/5zncuXrx4//33Hzx48J577tm3b99v7Dyl9PWvf/3o0aMnTpzY2Ni49dZbT548Wdf1q6++&#10;Oh6Pm6a5cOHCk08+OZlMzKzv+wsXLrz++usppe3t7dlsFkKIMRaq5NNPP/3000//Z59i7969n/vc&#10;52677bbf7eT8NqOu66NHj7744ovHjh179NFHDx48CAAf+chHNjc3q6oys/F4fOLEiU9/+tM3byUi&#10;zz777MWLF0+cOAEAV69ePX78+EMPPdS27VtvvXXs2LHvfe97jz32WNM04/G4oLvT6RQA1tfXQwgF&#10;JZ7P5wDwq1/96lvf+tb29vb/7dsLITz22GMPPvjgu/Tx31HFXb6+hdJL7ky7ErKjJoPmYFdroWCq&#10;zKglMtVMC8cA0YE/PD71+ff+Tw/f/eikqcutUH+jeHvHGMgvSNRUVR3CfDQ5fxXfvP6D7f78Hrda&#10;UzPhpaWwp6ERZ4HcmWWLnUo0hMrVja+ISt4WEJOkmCVLlhLPLSJgZKCiYGgOUAAHZ+mCOZT/Wb8d&#10;AAAgAElEQVQbKUBVNWQ4asb7VvZOJstAJH0/n86ALaWYCT03CWKEbACmkMVUrHCJCLDYlBEzEalp&#10;yuadiykl7YOr1KSddzkLu0DEYiYqjlBE2nbHpA+eBfK1a5uxosyaFUFtFKqK/JbNexFQQEOP5Iyz&#10;gEtaUeUbZvbFe2bMNGoa9m67m91op1NIppqyqYkZAqKCARgCAdrOdLo6GjGiiaSYRs1oZWk1hFDS&#10;mWLfbU13JIt3rgoVFftKlJxz23ZdTNOun8V+2vfzPsaYZAAEmIjMMgLA4DQAgLAonRdSbCwlAjJC&#10;E/xSU4/roDnFPsaomtEMq6rZv398y74JE2xtT7d3+pyBAA00q9LuYsiMkWTwdEHCov5BRjVQyaqi&#10;TOQQGQlMU0oxRjVQ01CF1ZVJ8D5labsui8aUc4oK4B03TUPk+r5HtmJHTrhAEEu0D0AxuBcxNSRE&#10;c1T0NQqQCvEVAIZ2KQ4tf1WRDDIAGIu1eEEPpKTB77b6y4rEAEtjdjJZnYw9WJrOBP3qFXem5evF&#10;AdG5GgG1aTxTHRwipBxns2nX9d671SoI4Sz2WUpL3zrprRjHDeFBdvHqFWfA7EajUakucUAqCt5u&#10;IjmlvuihsuSUEwAwk2nRBmZmYnZQ+sHgVPJ0trO+uTGdT0UzEE8mk8nSZDQatV3Xp5RzTimpWVKV&#10;nIEdACMiEwoAMbF3jfNLdbO6PHYADGYiWVLRfvICAjIZ+LoDtFz+lbg7BDStYaKSAKGpvWNro6s8&#10;9n28cn1r1nYx58jmndOUZ/M2OO+ZY+4RgZDBVFJ0PqQsOSf1Yd7Ob2yupxw9QJ+y996yhFAx+dHY&#10;uVClLGCFxSaq2Sy5Qk8FE1MpLR4EJAKihbUuGJiJOiy+CgPcQ7JgtJazZfiSYciLL0UQSF4QAxfg&#10;2y6it0uQhBJHVg7P4v/diLcC6y3ItAsAb3GDJtaymuwTMalzoIKO3VIzMkI1iymmlItdHxGPxvW4&#10;qh1hH/tpnGNCM6jYZXUoSGZEZGRCBoBkQFqAbiBiUylJxOA9O4eA3jnHlCWLwMg5LD5/CzC/nJDE&#10;jABGGEVKcDMtBLiIWLBvBAAeHIhgoPcNfMNyqFSKcg/qqqo51CFszrZ6za1IVvXkal8R0q6eFRZl&#10;isLQB9RFiViW9eWg227EM2CZRgMbkjwVSItnhyEhcwlRgODDyspkOm/btmWCuqkB1Sw3ozpFmc9a&#10;NGx81bBnAwdYh4oZVBUHMHpoEVIBgRFQSxqHganzIYRQV1VTjSaT5S5ev7R+ZWtzI0t0lVMmNd23&#10;707Pvp1uTLeut103Ho1HTbW0NPHeq8jGxvrmxo1RUyfpSg9KTTWJqsmQ14MLL1XULDHltusRYx2q&#10;kg9OgAWVDs6HqgLVlFLqewDMZm1K067NqqMQAjtGAMIm1M2occTtvItZij7QAF0IlrUoK7RoZtWI&#10;gJnZOe9dAeuKu7ELjpCJlIiJBIaEkkWIIhgCioiJBh+qKpS08Zg6Fe0lIqJ3zjnvQwC1WTvf3tmJ&#10;MbFjJFQRQqxDVYUwqhvn3EDcAJA85OioiWUrflVExFZUgcOlVlotIppEmNkzF8mf6NsXLhEBoOUs&#10;WdiVV7hcBwqGpQeEWAdn2GDsdZGXAGCE0FTkHBW4sFz+ZpBiFEMgj/+tddrvYLRt++yzz06n07qu&#10;77rrruvXr4/H49XVVQA4cuRICAEANjc3P/nJTyLipUuXZrPZdDq9cePGaDQqe6iqiohGo9FXv/rV&#10;+XweFiGNKaWqqv74j//4ypUra2trk8mkruuiIvva1762urp6+PDh8Xj8j//4j4cPHy5swLW1tU9/&#10;+tOI+Oqrr168ePFjH/sYIj733HOlmHzyySdVte/7v/mbv/nsZz97++23/93f/d3DDz9833337R6L&#10;3/lQ1VdfffWtt95CxM3NzV//+tfPPvusLkLkyyCipml2J6QM5xwAMPO+fft++tOfXr58efcXyual&#10;slpZWTl8+PAvf/nLuq6Z+Re/+MWFCxe++MUvOudee+21b37zm1/4whecc0tLS5/4xCcOHTq0vr7+&#10;85///OTJk2tra1euXDl37hwAPPLIIw899FDO+atf/eqtt976wQ9+8Omnn97Z2fnkJz9ZoNHfbQib&#10;mc3n852dnV19x28MRJzNZqdPn37jjTdefPHFlNLa2tpf//VfF8ytbdt77733S1/60mQyefXVV194&#10;4YUC25Zt+75/3/veVzSBhw4dmk6n29vbIYStra3vf//7pdfw3ve+95/+6Z9K5eyce+CBBz74wQ8C&#10;wFNPPbV///5yPnz9618HgLvvvvvP//zPVfXnP//5r3/96yeeeGJnZ+fb3/72pz/96VIAv6vxdO+o&#10;4sQEVAzEQE0TmKCBqakkMEM0sOK1X/yToeRzEQASOKjuv+WJL5z4H0/cdt+4DlAa57/VGHz5iHCp&#10;ro4cvC8jvvjqL755/StE0tT1uGnuau6rYbyH9wUMtTX73MEKnYn6koZjEUmJMNSTuqRbqvR9jClK&#10;33GMmGM2EdCiOgNEEyMiFQMg733Aam3f2urKCiFKavv5TCWDKQoQKIDXJCMK1xWBSNCQwHJGM2UQ&#10;U0UjJgBTFUfokVAB1KowXl7ZA6FpY8/E5F3fRyJYHo/6dtbOt70KGM6m7XaOPdpItWYm0LbrxWRH&#10;cxatnHOIbDbiMKoqj4hewngcmrH3ITAH4sDgnOPK48aNlkQjpK4XxML7KQHhZua8d4jjULlQNXXj&#10;kBy78WjsHce+77s+xV6yMLH37AhAc59SFGGDeYxbbbvVtjtdTFlETQo0tQABzNSQyqoUi94NjInK&#10;Ik0NxJQdegZWa0K1Z2kyCpVmyVFnEUHUASwvNbfeurq8Us3n8drm9K3LW6HydRWGnDugEsEGA0ez&#10;PPvQCIpdJ5U1qWMTiDGmlAodJoAZwvK4ElU2rTyDSYpCzi1NRqI667qMknvXOFc3gRjUSFUKx7G0&#10;jgnUBvE9G4ABD4troKqYpRKKGnouxqm7Pv1QFBo2vDB0Q0ABUEyYFtI+lMKLAgQ1NcOYpe36bLgy&#10;ahznvsuOq+1RuEHr6oKkZF1XVb72ZMrEZGh9bGPfmWTPipU3hM0+zlLeycqKTkzUtlJUVVFBA2Rn&#10;LsxSXC456yI++GIVSYwMlrMioBlE0aS6E7OIoYFq2pivW7bV1T1ExfqPzIzRcuo3d7Y25rNZ6g1h&#10;XPvVZqnxQUTbPl7f3Gy7PqfEzIhMQBVXiUnBJKeMyN6RwcqouvOWNb+0nHMq3e6cUs5ZcwYxkwyS&#10;c4qas5mWhVISgb4Pnh1Tl/IS3roKy4YbdTOqK0xJVF1T08bGdHvWt7HvJJm4hJHRPOSsnXfBe0qq&#10;BiaiCtbliEB9bMm561ubsza2XTdqmnq8bFnbON2zd2V/XSfJzvsY8+IQy3S23bbT4CskEsQMgAC+&#10;9M4R0MDh4rZe2KKGKpCFAAbXzd1iqtQdVnAkVcdcmIdJ9KbLb9iZqg5Kw3JvHTIJcAG+4eDsWHLg&#10;zJDAAQ25JMVIbyGeG85u0JRjl5txAGQUol6kCaFhZwA3THe6ucdBieQd7V+d1IxdrPuUS3fNJGdN&#10;aCBJdkTMhki6UmwwYuNDHVhFzYyRHQfRsjSF2ofALgF4djUTqBaiXbHoLKGX5e5jYMkEFXyx+Rto&#10;qjchf4wFuzODBZkcEYqBp4Fo433jPSMSaM90vYtKOAoVKQqg4gD5owEaUTEVRFBSU8umwyuENnRi&#10;cJf9YWqDD9UA2LGxFvI34cAlduyyStd38xyNoR41pcYg78UAGH3gKnMF3iETFJInZRU0NoHg2AgU&#10;DUGJGGTQngEZAwcfeDRaGjeQzSSj6biuaf+B81feNET2VdtGrjyyl2rPeDQGwNjOwYRdWJqsBO+Z&#10;aT7b2Vi/VjmuENF5NESDru9ERQf+IDASszOEpNpLTmrIAQyCC5O6ciAZNKUMZoQsSdCQjcxSRmxF&#10;N+ddVhClqvHAPKoqZzauR8zUzru+7ZiwDp4IRbNlAEPJUjK+2TESMGMInohKQiozVZUPVRADAyRy&#10;Zp2YApBpUSAPgZPFrrEQNYuWTlTEUBUKytnHNGs7RAeE866bda2AmeYiGXVEsxg983LOy0sThyai&#10;BtZ2HRJ77yMkiYmRKleBQUoCAEBQGC6ipjlLlkVYJRoMaLOZmgkioxkhMpKaZVFKmZEQjQjMLKXE&#10;xDHnmDMye0QWEYZZ1hUzj7liMOCUS0OPUsaslJSMGJHx3bc3ufvuu2FBnt/a2kLE5eXlS5cu7f7C&#10;6dOnizzsjTfeKCTAb3/72977/fv3A0BB4b7whS/8wz/8w/Hjx2+55Zay1fXr18+cOXPgwIEvfvGL&#10;V65cee65565cufLDH/4QEZ1ze/bs+elPfwoAx48ff/HFFwsLbnNz89/+7d8AYGNjYzqdlq+vXLlS&#10;/EJKXZRzRsS6rotPRqEmvnuTQ0R33HHHqVOniOi55547cODAHXfc0XXds88+W36hqqqDBw/+5Cc/&#10;+Y0NmfnAgQPLy8uf/exn//7v/355efnee+8tP2rb9pVXXmHmP/qjP+q67sUXX3zjjTfOnTtXMKUj&#10;R468/PLLALCysvLmm2++8cYbd999d9u2zzzzzJkzZ7quu3bt2nQ6HY1G8/m8VIa7pBsza5rGe19e&#10;KbGNv/M5MbPz588///zzMcb/bNKOHTt27733rq2tfeADH3jllVeqqlpZWbnvvvvuv//+4lBSVdWD&#10;Dz5YkqpOnTpVDi4AvPbaa2b24Q9/2Hv/yiuvvPLKK2fPnu37fmNj44477tje3v7JT35iZrfeeuu5&#10;c+fe8573iMhrr71WsLg333zz8uXL5dS9ceMGLAxmCyZfCLFd1/0eTpsy3lHFGQE6RClQPhGQZFQD&#10;BDYoEl9ARTQtDiGwyE51Idy75xNPnvif77vt+Kj2Q0TW/8OhBghYB//eg/cx/A9bO5svXvrX4p13&#10;sX7LsfPMhBiY71g6vqfa59GN3Ph2994JjxsOiqBRCSOTeTLvgjkvdZNUC6+ji30fo+Wk2jv2Zsjo&#10;qqoZj8f79uxpqibH2HVzgoyaQTMMwbgomsH80mjEO1xyno0ACU0LqsZIJFkAjJkJGVTRcHllz9LS&#10;Cjtvxs47M+3mU1cc+XIE0IzaW5638y4Lsk8pd8m8AxX0PvSxR8TGaMJhVNeBXe2cZ+e9q8eNrxsB&#10;qptGUmIzH5yq1kvjFbKrs22NnSM2UyDyzo2bZmk8HjVNU1WeKDhXE6OZpgQAkGNMFvtoKo6JEE3E&#10;VLuUU85ZVABnfdxp2522bVPOhgvx29tNqZsQgOHrku1nZKaKaI65ZhcCe+KK3LhuHHIfc0wx54xK&#10;k6Vm/57xynJNbFeub924MWvb5J0L3hOSaSkbhzINCuNKpJi3Ey3YS8U1PWcmauo6eG+qWXLb9+gc&#10;OSbHta+8d0PNkozUiHlcN1WoJoIEUDvHhf5pPJgUDEFkRUoDilr8zAFgyCRDxF32WzEIw911MACA&#10;EqIaDVxKtZLUTFgsMIclNqIaEFOxzEZysY9djCHUdQBQ7XulsPcaX0huw0QQwHlX1onsnQH0sWvn&#10;bU6RmIkYTXvNXez7vpeUHHFw3iT1veacF9J5EJW+7/u+1yzlHrfo/5W3hgagCllyn3LO2TPXISBg&#10;17bLS3uc8wAAqqWvLKo7s9n6xmbbtUw8ILo8mHl0Xdf3vYowsxCaamC/sjRpNW+3cwUwMBExFUBD&#10;QoldStH5UIWqaRpRlSS6yLTVnLq27ftOUwawlFMJyADAvu9PhUdwPlNLdb3KpEnQOVbN83kkw8AF&#10;/AFT9Z7rEIBop533ksSgcZUnB2ZU4FnvgqMmeMlSe0eEpIbMYXllNBoR0zzF2c4WoMU+ZckhOHJW&#10;j4MP3gCKfKgsvwZDEbNdkTACIGFWjUn6PgFCaQcMuBEO5xmAEYgHY4cFByqBK4t9lP3h20Ka3bZx&#10;ea28PEjrBiWS2uC5v4v93qyPsZtYg6rADN4BA6CBiigSF02qqiAQI2FhTYIheOfM0JAQSQDVIGtO&#10;KsVruNAdVc2hLbiRurgIyt0DiDg4DEUIB6aqUDidpSWitqBmF1RcEI0dO2bPDPr2j8pDiof6iRfB&#10;W/r2NUtIgITOlQjvojVKEpAEkRbZyrbovgyDFjDfrs9Mcdwq182AjmJJUy8xIqU1PuwNByePAZov&#10;RE4a3JRAlAAduxj7xlXBec1CQE3VUDaGwuws3IBitoTeAaqxAZgxWWEMvg0dmjB5Qih6adPc9W0f&#10;+76fERki5hizQKi5JkRJgWl1sgwSx3XT1LVzJDltrK+Dal1V7JizAZk5pxrULGpeRDmQEemCsosI&#10;pqKiKh4JQ6ghZ0HJIvO27ftYcCfPmMzmXdenXg3rukFT76u6qmrnRCRK7NqW2VWVJ0YAIGAVZedy&#10;zgbm2IUQmLj4l+WcAYwZVEsKfMlDJVFIOYoI0q5ku/CVFxIyNZCsi8h43T3kC2fsLsaUkxGORqMM&#10;2sU+C4ioiDp2KeU0nUaz1VElZqqw3fXTWVs3DZGC2biuHUAJGlERMGjqxhPZQO3QQr4o1E9YkKEH&#10;dHdx8mFhBC8Us6bFe9pEpBdJYgAWBZKhKszb3HapkB0IBpmoqpkqEDrHQAxA7/AseBdG0zTHjx8v&#10;ZvoppQsXLqytrS0vL5efrq+v/+pXv3r44Yc/9KEPichXvvKV+++//5577vnud787mUwefvjhXRPF&#10;9fV1VW3btujlyp4//OEPl7Vyznk+n6+srHzhC18gojNnzmxubr7yyivLy8t33nnnRz7ykbW1tel0&#10;+vnPf/748eOI+MILL5w7d+7JJ59ExDfffPNm4Ovq1ave+z179tz8KW7cuPHLX/7yQx/60K514e9k&#10;IOJdd90VY+z7XlVvFgR++MMfLu+h7/t777330KFD58+fP3nyZPE+OXLkyAsvvLDrDFkokbszAwAn&#10;T548dOhQufl0XWdmH/vYx44dO/bKK69sbGy88sorpXY9efLkPffc45z78Ic/vG/fvtXV1atXrz79&#10;9NMPP/zw7bffvrOzc+XKlV2Ib2dnp23btbW1mz9C27anT58+ePDgrbfe+ruCK4noxIkThe74nw0R&#10;+e53v9u27fe///2iTztx4sTzzz9vZhsbG/fff//N9pvz+XwXEzt06NChQ4fKt33fxxiPHz/+qU99&#10;qhS0b7755ssvv/yBD3xg//79R48erev62LFjd999d/GY+drXvnbw4MGHHnoIAE6fPl26DACQUtrY&#10;2FhZWfmNyu21115r2/bEiRPvEiL3ztTvEiKJjOqJjYGiZTFCYlXTrACAjM6HohhGhCKv2jc5+sX7&#10;/+vx2+5t/t+WcGWUFU7l3T0H7/3iqf/10vZrV6dnQWQaIxE5AgbzTNv9s+Oqapz3zr/mXvAQ2IU7&#10;qv9uhW+5NRxcolFFiJo0TwU6QhhV9agZqVjKOeXU53nfxb5PS5PlffvWRs14e3s9zjsCZTREKfT2&#10;lKVk8ZgBgS6NGs8upkSICkZEolI46zgoQ8DEcs5NqFZW9tT1GNERB2avklSyA2CTdnuGTb1n756t&#10;zeuZbG6CzONmnObZYhSXEXHv6krfd6pycHl1uR47x3UVmBABfRUg+Ho06pIAmoLEHKFearvOojMi&#10;730dqtFoXFX1ZDyejEa+cG6yQM4ESLn4FxqBpdijJGLnCBS5j7GPUcVUclna5Gzzrr24Ne1T6kVs&#10;kF8MGBgs5G+l6azFnGB3eYoIbMBYOTeqq8o7T8jIDjwBxj71fRQ156vDt68uL1eOcWtnfuna1qxL&#10;knLlfV1XTDgk8iwEBG+fLWY49BEGhxOE3cgz8MzBOSRUUamqmLOYSkp1UwXHqoJWOuoKioToYUFz&#10;Uyk5rEAUPJupiMAQnUQAUlKshvdT/PhuGiWhb/A02GXsLAhXRSxXCh4CsLIMtuEJbQAoAmZApJa7&#10;Lqrh0mRce2k7yRo0uEvuxeCdq2sASymaqvMezNquS1mYgxmmFGXxl7Q4lWURNCUafDJ5l+ppC60O&#10;2GDfv1i52JDRq2ZJcx9T8U8LzgUfvHNiOhqNfSmzQVSSSG77/sbW+vZsxwCqynt2DiiJZBEkzjmX&#10;SA8jEMkEMGma5dFIZjNTBSYuxZXkvu+3d7Yq72NKLlSac2hG7Bw5B8xQbOUA/XipSTl1Lah18ymj&#10;AmHJkBi7SZZ1H8LyxClgVqwDxNhvbMwr75s6mGrbRTVx3o3qGhxszbrtbk7kqtWGnMMslQ/79+7d&#10;v2dPzHrLvj3Lk8EnFon7tmfnQqhubG6sb2/mnAoMEmOcd+ADecfkeMGaMuAiPzEEKGIuBChhX6aK&#10;6BRQgVRBxQBpcQxgdzlHAIJQKZSFKQ6n/E2n3jtYk4vrZWGtAaUdMbDIS82Hw7m5OBFsgP3evh0D&#10;ghXXUCy+POiJzCR2HSJqFl6sgBUtm8ScEXA262azNktBaNUheO8MB41suRJK+6NUNVqWoggEZDYo&#10;rgnRIXuibJZzVjfYOWRVBCwdh5SSmTnnnBtMj4qJ5eD6gMMHFLXyYYsp7sLzZUD2DVBFshqZMRMT&#10;jdgDU2eKQ8GphkZQqGtQopINB/bgYu53j8HbpfDCN8KIiHhwsCy3hd16FA2QqE0xSkLCuqpTjCYa&#10;HEXN5SEbu0jkCuvA8B31pA78OPRETQgFUHJNDYBagvYIiNkx5hjJwAcG1PX1a5s7230/yylXoR7V&#10;jRghAEv0DDFFTamp/N7V1cnSEhHtbG9tbayDFUflREX45xyYCWjOlkwBQUFRFQwUgJCC9wRoIkyl&#10;UEdPbM6bWpSUsoBQcN4bzfq+z7luajUIzhGoZ2JHxJRiTJIMzHtmx2VauQRNInrnq1B574tGN6dY&#10;zveiNFMVW6gqch4QamaSAlAPQsh3dDt2aWxqlhdPNCxItRkzkq/YO/Ium/ns510/n7dIBI5zlj7F&#10;bif3PS9NVsSgV5jGvNVtBc+VdwYsCsxYujDO6O0wSVEwK9G2shB2ljC3wVPaFpfxcNyNB5Enkrlo&#10;qe36nfm8T6JIYhhzRibp29XRWLQ8KK0gVN4RMltOOYswKhG84yH27o4rV66cPXv2iSeeaNu2vHL5&#10;8uXXX3+9QGHnzp27du3ab3jWb25u/uQnPymCrrZtz5w5s2vhWMb58+effPLJ22+/ff/+/a+//joA&#10;rK2tra2tFeXbwYMHCxfuzJkz3/nOd9q2/Zd/+RcAmE6nfd+fPXt2dz/vfe97P/OZz+Scv/vd7546&#10;dWo8Ht/sHX/x4sXTp08/9thjv9sJUdWnnnrq4sWLAGBm6+vrW1tbly9fBoBCAnzooYd+/OMfV1V1&#10;6NChl19++cCBA7PZ7Ny5c4cOHYoxPvPMM5/85CfLthcuXNja2rp55y+88MIf/uEf3n777Q899NC1&#10;a9cKK/X9738/ADzzzDPM/PGPf9x7P51O//Zv/3ZjY6NsVXRxv/zlL3cdTVZXV7/0pS8tLy+/+OKL&#10;S0tLu1hoGTs7Oy+//PLv3+RDRGKMhw4dOnLkyC9+8QsAuO+++956662nn376M5/5zNra2u6jcGNj&#10;4/nnn6ebMOcXXnihcERLsVdaDMeOHTt27NiFCxeuXbv22GOPrays5Jy/+c1vvvTSS7v33Bs3boQQ&#10;/v3f/718W9f1Rz/60ZMnT165cuX111//5Cc/+RtF/unTp6uqKgEP78Z4RxV3+/gga2JNa3C4Escm&#10;FnqwTKAmudG619ky7Wk1TmUn51xyS5D8B+75L/fddmxc+92e79sLwd9yLNzXdgu547ff94X7/+v/&#10;+bP/ZR430AcDSKYZVAxS283atnFuaTSeub7r+y71L+Bz7GvvfB2qI6MPro1uPVTfOSbfWAhqXhOD&#10;OvYV82hU0yo59ktLE8dhPp+Pm1Hs55KymoCpSgZCZo/F2QoNDDxT5UPso6EVa2MTRTAVY2YiTjEz&#10;0tJksjJZHZzHDVREsuQ4H1XeMcx3tivnA3Huurtuvf3sG+f3TVbms3Y1NJNVNyIXKi8qo6XRvJ0R&#10;46iuGUhNqQmimlIE8t18Ct4h87ydOceS8iy2UZNL3Wg8es+dh6NkM00x923bbW1mJFq0/I1IAUtE&#10;uIHVzJryznQasxhil2LXJ0U2FWYExLaL0/l8GrMiGLEC7oJQNx3doS3IRAZKA5BlhOgcO0fjpp40&#10;I0ckMamAiHZ90ize+X37lm89MPEks7Z788b06sasTQkAKkLvOXhnWVSHlAi6yQS/nF/FSmKRT4xY&#10;HAgMRHJx3SAjA1iaTGJKxau8qQKYlD75UKOX/FYDHkzZzaxkzYNYIqIQPGEwlZzzItBoWJ/ZAJVQ&#10;EcoM7ChDKxm/MKjMFovkwvcEW8T0OUI10yEErXjsl/xlnbUxZq3q8dJSUEkxEoW1C/48hkjIKpGI&#10;vOOUbGjhgo1GDSH3Xb+9sy05ImPMBQVCx1wqRXLsgoeMoioqRFQ3zahpmlE9SHduIoIWCCJl6WOO&#10;OZcojsC+pCpNJktV8KaWJOac5vNp27WzrtvY3hZVdsREntghzruWgyfmtusQyTEpSMw6GY9v2bfP&#10;O78+3SFmZSioqq/r8ahmAkldcL5pKmJKse078D74EMANPtrIvq6aphkTWmxHqZtpiil2h/mD1KlB&#10;Gi/tJUZRVPOEMp1Or29uLzVN7SoXHAMgAjtm5ghCTN6X8HkuSefOERHsbG+7qm6aZmd2o48peNd1&#10;MSfZs3dvVVej8fjS9Wsi6hC5Ct45tSxJwUwle1c3PvSUB7XoEAmx6EmUKCkkQkekVOSBAKgZd2+i&#10;BogghgoIJkgOUYnQoakMnRTEcvt8OyKiXCPDxTL4pICh4eCOX1DjxetaSJZlq11seNiPiopIjB5R&#10;K+fYuZiymboB80Ud/HswiUTNHtwsp/Wu7VMq10cd3JjAIy+6H7uF7W4KAAEaIGAJMxhMXCEw1d7P&#10;uy5KTp5D8ayCIZ6xvL3CZvHsAhdKIwFzkUOVB1G2QeAKAEhMDGYF4JcMojbEhHNBzKak6gAAACAA&#10;SURBVMzMbNTUCAopSs4MMOT6Le47iGBoAiXkb1CDLAiUtFt7D9MJYGa8KK53MdECpxZaqSFk1axW&#10;VLyEgI7qOoz8CMi8cx4bUpQoakNdqqZQ3J4QRSEA1j7ACHXI0CMDE9MSE2EEMScGqH01nc9SjOyc&#10;ATjHZFZXvgl1Vna+Xqm5Dtxr0J5i399YXweEqqo3N26kGMdNKAV7wbYKppNVoklaqFURgAE9knMs&#10;aiurk8DOcibAkgJvbOY9IPY5R8mxy4goqr4OTT2Kfa8S66byTJJl2nWFuTAe1Y4dIRJzAWOLwckw&#10;rQvXmcXMo6qUbB4urpVIIsSOmDEX9+S3FykDMG4LDWohUpROHiwqdANAROeJvTMiIAzOCYq16ryv&#10;6soAXWWi2vf9TtcnnGaxLKZEhpxUIQunDADOoYERQvCVIkh5r6oAyM6ZlWBGQyIHgI4dc4m0G8gR&#10;CA65GA1l0ZgkZu0lz+Zd2/UlLw7JOXIEyMigJFnZOc8xaQZEYgIsKUVDG+8mFOrdHYXB+P73v/+u&#10;u+46e/ZsSqmUcMy8vr5eMrg+8YlP7NmzR1WJaHt7+9KlS1tbW5ubmyUJcGVl5dFHHz106NDuPq9c&#10;ufLjH/9YRAoPUERyzteuXcs5t207nU63trYuXbpERLfddttf/uVf7m74i1/84vz585///Od31/qq&#10;Wiwu9+/f/8gjj5QeUwhhfX390qVLr7/++sGDB+l3yj41s+3t7f92XtyvfvWrt95668tf/nJVVSGE&#10;s2fP3nfffb/85S83NjZOnTr1ta997fLly+WNPfjgg7s5cgCws7Pzve99r+/7nPPGxsZ8PkfEjY2N&#10;rusAoLxy+fJl55z3/k//9E93N7x27dqPfvSjBx98cNetBBG3trb++Z//eWNj4w/+4A9Go5GqOufa&#10;tr18+XIhFi4vL/+ugLjfcmxvb0+n0/vuu885V3DIH/3oR+fPn7/zzju/8pWvPPDAAx/60If27t0L&#10;AHfcccdHP/rR3foq5/z8889vb2+b2c7OTilf27YtNfD169e7rrt69ep8Pieixx9//OZ8hX/91389&#10;cODAzR4zMcaf/exnP/jBD5544om77rqrtHpVtTigXLly5YMf/OC7NzPvqOIebz7Dkkky5Y4sWo4I&#10;iUBQBUxNI1qDGdjtRbeWKIEZsR8feODeQ/eP67CLwplZFttpU1/I37/FCI4mjfeOdgu5JviH7vrY&#10;a9e//NSv/o+Uu+E2jQCAWaEX6ZO2Ao44SRYwdpjjTpG8v8lfDVUI3o+Dv6u5/46l9+wJe1ZgXwXV&#10;EtQM7ERjl9rZNefITLwL3jlGVUFmYuI+pRh7tkFVggZIPKrr2WxmYKbKziORqjIRIhY52fJkZWVl&#10;D6JLIuyIwEBSYK4bj5JGLizv29OMJvV4ZXt7E0Duuu32Gxvre6uRQ3fg1tsbF2bzacypHtXs0MCm&#10;83nV1M47rKvApD27pqm9Y++cc32PLrCiF7CqcgCS+9ZEcteWcCWNPQG6wN4xIoiB5JxTUs3l8Zag&#10;UPvYyDrJG/N2ezpPVhQjJqpZVQYTTsumqgI2LHf+A31rWFwYAYAhgmOq2DkiDwRikiR1WlJMyWB1&#10;ZXTLvtWlJd/H/sKN9eub8+15LA4QCFR4a2BacNFcFk/vMHkDWJCdhnewaK9KkaBQsXJWBJTCYDSr&#10;XVGeKWCBTodeO+5SnhAAlYZY+SKbVzMp/mPMpIoLYR4UY7qb6KSFUwlgAsXYZUBFSuyyFt/zxTOg&#10;FIJKaApAOJRzimBgMaaUcqhH46WRY9VshuO2gqv+9FCPIQwIAYKI7Eyn8/l8eXkyakZLSxPnw9Z0&#10;a9rOCiGSqYQp5SjZDFXVee8Ju77vY7T5/MBkUlU1LprTADCUwwYx5a6PSbIhIDEzOucYEAwYKKfY&#10;dm0fY5f6nem0bdtkmga6JlU+jKqaDfucYs6oKiLFM6rLwoR1FUIVcpaohShGYMaGk6ZZnUxGjkUU&#10;AKz4yEhBsbJadj4AOlEDdoxkzhHCaMntpKiS1eCQP5K2blSVb0beQNvoq8COZWOrE7AuR4jmHdWh&#10;KjxtAzCg5dF4PF5ShYBEBs6xgmzsbHnwitOtabu+uVXMcwgJDFLOgLQ0XlrbfwsiWMqlrDfN83Ya&#10;UwcGgd2oruZt6nMaMNmbFkxlwtFQQVIf+yjkPCAOVRwselsGhIwABOAKeLUbCn5TuQUAQ+Rx6TAM&#10;gQRWuhSLeIDhWqHS8EDAgizZIrn47fcGhf2bS5VWDFuLCEcymXkOuCAvlrM/ae5z8gy5mPGzQyJV&#10;EcQCPw7vdbHelkIkc8ZExdMPzRxzYT6iApOrQ4C2LZC4MiMhL0whcAHllfwZJI+qQEBI5BjAsmgx&#10;VVZ7eyaHNSsiMTvE4h/qnavYA1qfY4ziMUTLSTIOzDYtpabaoG0barOCbA71YUmUXKyK36a/AS7S&#10;sRCRip29YQF3kIi5PGeMmdi5wlFVk6ypYSeqmpNnBwqq2e1aXxqZgajElHLOZgWbgpiTSRy6dDC0&#10;Ugu0RAaSB0uP4JiIKg7AvnIuJWXUpVE9DqTaS+77vt/Z2Wr7djqb1lXVtzNGYwTVDKDIDEggOUnu&#10;JUYTKYGGMEC5DOCJxiEEgEkVxqurkrXvo5qgLypKLJhXNk05F7F6jnFUhaaaYI5oFmMnOTti77xz&#10;rtBISwlXyPMl4KTcuFS1nN5yE+DpvSsNAyIyMERAAi1GN7vIlg1OkotzvpAYEBAd8/C8MSuuNYKa&#10;csqm7J3jkHMyk6oOVeXVrGgRg2dLknIuIaJo6pFKDaZqWW03f8cc9ZJFhzD6dz5Rh96fiigAEiMM&#10;Vk4wZGKWcwtztJhUANmF5eUq+ECIjn1dV94HABwFp2rFqipJ7mMPyjUCO/beZ2QD+j3o4oqNRIzx&#10;5MmTjzzyCCIeOnRobW3t29/+dgjh8ccff+GFFxDxz/7sz4qHPjMfOnTomWee+cY3vgEAR44cWVlZ&#10;EZGDBw+eOXPmzJkzN+/8yJEjJW7uhz/8YUkL+OEPf1hKCwB466233nrrLefcyZMnT506tUtsK7TA&#10;4sxRXtne3j5z5syjjz763ve+tzypvfcPPvjgj3/847Nnz4YQ/qM95v/HISIlHeHmF0sMQ/m6aZrV&#10;1dXHH3+8EFBPnTrVdd1kMjl69Kj3viR0F5vNO++8s4CNN+9qdXV1aWlpPp8Xu5T9+/cXB47yU+/9&#10;t771LQC45ZZbPv3pT+8WOZPJ5K677voNcuDp06dXV1c///nPlxeZ+ciRI1euXPnOd77DzCdPnvyP&#10;Dpm/h3HixInxePy9732Pmdu2HY/Hf/VXf+W9f/zxx5966qmXXnrp8ccf379/f9M0Tz311M0bMnPJ&#10;D3zllVfOnTv3wAMPXLly5Wc/+1npDa2srHz/+98HgPF4/Pjjjx88eHD3JDl8+PDq6urNM3P+/Pk3&#10;33zzL/7iL3ZJwqurq3feeeczzzwDALfeeuuxY8fevRl4e91mZv/bP/3vkCJJJE2Qo8ZOs4CK5YSm&#10;ZAD/F3tvtjPZkp2HrSliD5n5D1V1pj6nu9lNqjnZoinQAwFZMOALG7AB3fjKL+LH0VP4DQwIHgDZ&#10;FE02rSabbJ0+Y9U/ZeYeItagi9j5Vx261dSlGqgo4JwCqir/nZkRe6+1vgkcPXohEQ4PZsy7733/&#10;D/75j3/4ky6n5xm+eXzx5vwXf3e3Fv8P6T8jQJh+/wc3P/jowBddPkGo2f/583/5L/73/+WL+z9n&#10;puaxi9wAmEbfiO0OjoHMqUk4miQYAQGZSIizcJ/zq/7T6/7Fx/0n18PhlXx/oN1LPAhCwvCyAtSA&#10;AhjEwpwaGYfAXatHAJJ03ed3r3/51ZfVvZjl3NVSvVYhjkBCur1+cXP9AomLAiIwQyIgN6iaEjBE&#10;L3zYHySNlPca+vr1l7uhL8skLLXY4eq6T93X337DzN3Yn+apy93T6fzy5SsIR8S+70w151Tr6uaq&#10;tqyLo7nreZr7lDvmXhIjupsHmIVZixhumFPUtTYiFj9b+QE60Hld7s/np3l+mua5qqHwJc7IA9Qh&#10;e5ibbup8At+88C4sR9jGzK4RLkmYSYSHYRy7hGEIwMhhFEYWTgk+enn48HbHaI9P08Pj8suHx1W1&#10;OlgEBvS5f7EfxszJodlrKkAQ8qVIupRKsA3fNy5MYEBDQAFgq68ImViQwx3Mxi6LOIRuYgjm5kDZ&#10;HqrWUDQIQmRACog25Wikq1Y1B4Zj07ts6AE+F8fN7OU7vlKXkhpaNdmUlhcaKoFX2Nx9KAIbIrdU&#10;ezqdSfrrFx/sDymxLWdb8eVf5Z99u/tLRge39goWYO5FdTrPx9PJrN7evLi+uiXCucxLWd483X/7&#10;+DRVXy3crK5zJmxikZRTNSvrysyfXl//1vd/0OfMQMQcEM1Y3t0fnx6//Oar++NTYFP+4Itx/+Hh&#10;puuyYiDE49PTaZ7WatOyVHfYBDu26/oPX7zY5W45T8eyvnz1KqV8f/+QUprn5TgdDWLsx5vDdVX7&#10;xcPrs1ZBIcSe+cOrw0c3BzZVh2VZmLnLWUQiXGslIEkZJQdKyn03jAoJwRLC669+WZdzXnd/5P89&#10;PHy9O+w/+vg6CTzO3dWeQ6ef/vWXx3lmii5LFulTzszkYe5O4IyOHA6E6G5Va6Mtpuimtc6rlpZ5&#10;5Z6ZTXXsdx988JHk7v7pab8frSzE3OVcyvLweFfq+o8+ffWDTw/fvj6+vns8l6VG2Oap8A43OKCn&#10;BMDHaT3PaxCae8v3vsBWG02PIxLGi+srRFhVDeJCXv/OftvajMsZCdhkM9uZAGj9A1+UXS04crOt&#10;g4tjEbZa3JjFDK+uX+zHfshWS/r27um0nNZ5ypIwyVlLKWrRLGT9etf3TEuFp9OkDizcyIH7nLtn&#10;t4/L9RJBZtl1/dh1jSGAEePYIyG24I3gN4+Pnz88mNUsnJNEdQTklJ4Zla2UH5KMSYjZoxGiG0II&#10;Zpv7xjZ22tSJ8c7ZDHfPRB1LhE91LaYE6ahrRUgkHGAexMTEfhHjtUZN3vn4iYiFTe3y4htdFADC&#10;rXETuGG7AOTbo6qlKJZaAlFy8vBSi7oSoyTpU26q2T51vpoVQ7hMkZgAoZqF+UcfXh0O6d/84u6s&#10;epzPNSyQLzfmBjaFAKMDAdayppTG/Y6ZoyhCdJJUvaofrm5eXr9AgIfj8e7urqrmxMzc527s0q7L&#10;OZGHBjiSgHkp5Wk63+tSOGyTAiO6k0UK6khGyVnoahj6rqvV12JqFQCq6mma5nUFogA6LysgJCFG&#10;vN7vdkOv60xEtWqXOyEaukEYAEPVa1VhybmLgFIWNW3tGDH1XU8EpZTWdME2gw0W5pxzh0Ofvv32&#10;eD7NDthio94deWw+N/H2KLWGuXFvAQCJgmKtpbgiMyVpGTNtr0bTaQMQ8bxqSyHSUiECAYs7BBBE&#10;Iur7TpIQUc5iqok4s4Bf8r/fjgWbgU8kZpK0JfZGtEkoE/SdMPM06TRX5BThOaUxd4wxdv3+sM9d&#10;H0halqpTdyU///rpfqL9fpeJDlf7YHp9PBVHRenG6//pv/gf/+Fa7f16v96v/8jWd7C43TBw5uxC&#10;XhOM63S8e3xUChBwCw9gABYGJgdPiYTT4eVvv3z5WRZ+F5F3j7un5Tzr7/3gpu/+YT3fWvyvfvHw&#10;+mn5/of7Z4VBAAjz7338R//N9/7n/2v9X382/2+tNXM1IkAm81YI00Zm92jm1y2SLdqj28EDqtl5&#10;LW+OP2XmJCnnfJWub8brj3YvP0yfvcBPf9j/cJ9fJkctp/n8UMsdMQNjl/M4DgAgKfX9cLPYNC5T&#10;mZdaAiCYzEjVMve31y9vbl4Qs5knJgJPGOwO7ig8ZulSTsKSsggLW0LoE6/z8uGHH5elTLgQyeqW&#10;+gEJxsMhjQMSUkaDWcNKqY+TNzUGE7maqfZdN+QcxP0eEbnNGB1ctYR5qJk7MKt7VQ0AAkiJc0pI&#10;tBRbluXhdF7WsppWc42oDcNq5A0HjOaGHuoeEASEm885eYO+ANrMl5OkJFEAERJRn9Nu7HfjiCin&#10;86SuwQQBXZZXV7tXt52QlXU6HtdlDa12Pe6q+VzqslYR2vXdvh+oGR4wunu4g4fBNnlt0oV3cLAW&#10;NtU2DgI0viIiIgWBI4pUnTKBSDMYQUBkFmJuNieNINqe59T0cgAWwXExCgOASwYyILo7MTYXZxEh&#10;gmei2FYtx3Oc96Z/gdZmbucEtwqaBMIxHMADkYQs2FarjkPXp06SBIa752PSR/kSmcwCAhsbjogC&#10;MBFc7Q/73f71m/tvX9+t6i9fvEiSO8nheP80L/VoTEDNTdst3MzINNwFcUipkYYZueXVIlKQBVCE&#10;t+rcm1EDAHkkIs7k6KXUsi7H8zSVogCKaBd340FSYk4iFnaui+NmR3m131czdUOkXc67cZQuPcyz&#10;GhImx5DwHafrvkfH6ticYIVIRC6j95aEZRDqHsj7QAFvfYhWUwd/BT/sHVWkH3oR0Yi+kyHH65OW&#10;dc0MnBgFI5N428oQAWrNwDCaYssBLFjd1XxBDWISvt2PAAjhyDSdz4fdbrcfno7Hx4e7ZT6FW0qp&#10;y9ld52kxUwx3s7Ws6mHNHREYm9zwgowRRZfZgZOyVAlAAm96uVaCP7d76IFhRKJawsPNsLmuv1N7&#10;4sXP40ISi8uhaJvT4UJgbNOENoFvki83B0JCbkVrAJhvRvxaK+IuwAAh912s5zVsLXaVr3apT6jn&#10;Za7hFvB0XqeAINQwBwTbkK94xsrf8VDBzQYImld7w/DNXYgBMNzdLTF2hE/q6hiGy1T6fnyZ+6WW&#10;47Kc19XME6cxyZxlyCkzC3vjkDMxITtic+ZrqJ21uwe9jfZDJLcopg10QZQFwrdYz9BnSBSBt9FV&#10;o3ND00UDgLA8RyY2kCcCCNysHXknIknNOxEAgpO0WBpzj1AIS5KF2R04J4eNohkk4e5qq1VB5pzA&#10;AsIAYpsjAVhzPW0JY7Xtq/YgjECKwDAX5D5lQKtqkjMgzfMaEA1VXsUAUIvC+XgY+tubF6d5Gg9X&#10;y7LmnJIkiIhwocDQCAukUG2iKmAKxYAt853NU2BHIsgC2KXUpYTIzRRE3YfUz2s5r+usagEjZ2K2&#10;MAdvcGstPKnmLmmz7+9yYum6LsIeH+7dfegHJrC6ppT7rquVqioiEqKplm1TBSMgkrkLi5BE4LKU&#10;YUAibMTit9YvEAFN8BjvSE2j3Wil6QSswWABnMihxdRHBHFKTIjuEepR3YiIEYIwHDvur8brfc7o&#10;9bhO9+fzaZ1KEq/UhSdmD1P36Agg0JSiGZ9iO/1tkiIowoLEQGiqVUvRKklyyhmZIS0IRVdGhfDT&#10;ss51SoQp07gb+/1NEE7HeygFCZKAedVaOTERaWNPIRmQv1O/vV/v1/v1G7S+08X1Q5ccuxBy6Qgz&#10;x3mZQAEDQxjNCaKX9OL2EKaJEHF388Hv3ex38Jx7clkB0Hf8/Q8PQ+al2LvoxLsLEbospdq//fYU&#10;38EwWvUSV8PuP/vsv93f6385/LOTnr8uXz/F09+W/0PVDNXcKkyXl2p37808goAvo8i3+hJ3VbVp&#10;Xo50/PL+83/DOPT92A+j5N0wvEo//HH3jz8cP35x/SMBiTK7l6enMxP2nc/nOSF8/PIlEM11XWqZ&#10;y/rw8OgcNzevrg637q5Vm1IoEyd0iuCUc85dSklERFpuaIAz0c3hulYdh13fj/1YAgKJSfB0Pt3f&#10;v5mXCYkQrdSqZmoGAR0nAsgpdTmP/ZgkIUBZq2ol8lpsmmZzFSERMbNpnktVdTfzaBT5aOgolmpL&#10;qY7oEOaBTIC8Pai2mfw2m4doHv4A0BoqQ6RmdpcImZFZpEs5y3A48BZs0AK7wNSEmo8i7Xe7zz66&#10;vTnwuq7fvjk9PMyq2qJNu5SSYJe72EObIaeL8UjzKrnQmez5u34mU10olgERl5y2De7aGjkkNYNo&#10;DqIAgEgCLSULOS7eJOFOGwrx1gaTkLcGzD0A6e2sdrssukBtb3c0EmBryjZ5zEZsg79vhRCXC8aL&#10;rC8aHQlJUpKckgSBniZasf8c/r8jfNX5EAHhQBhIBG1MgMCEiPzRh6+GU//67s00nT949eqw2+/H&#10;/ScffOiEb45PqibMzfxMRAjBPRgwk7y4fSHEbmaqIMLSiiI091pKSwQjAgpgYcCYl1nNl1KWdTkv&#10;62pugB5upgHRHPlqqQ+Pj0RQtCKTqu6GUVWPx4dpOh92+9ubG2Cca3k8H5eygkgS7phuD4fDOEJE&#10;qXVd5nEYur6vquu6DsPQ5wzhgBBITRTjvuk012VBiAN+/D34XSgnINjve0SttfGqfJ4WcNjtes5c&#10;w1gkeWpNdtvbFdy2rwGg3U8QkWnInKQ7n1a1tVXoFDkQHaJafXx6Ok+ngP1uv5+X5c3jg5mqli7n&#10;qras63ma52W1aH1EbETcALhUjsuyaNCyaFVDbOEcdtlTz3urcVy3/oqRgMnAN4Tp0sY1Np/Txm6/&#10;0MaeQbs2w2hpZh4NqQ9vSZJA0MKat5dCqOoIgQFa1QPUQMQRoJSi7oRoZuQgiARIgA5gDgDYIQFJ&#10;IygTxiAps2B8573A1mjRBj5s4DlcmKTbFTfJoBAhMXlcj7vD4Wqty3Gej+tSrNnEq5pOBQaRfdeN&#10;fc7CiADRlFEMRFpVVatdHP+JGp3P3U2dAxIxMweiOlSzi7zK3YOIsPGaN5gEtxOCwMTNURoRPRwR&#10;wcC3uD8EBEIkkvaNm1p4EJFvmwyYEEAIsaitx3OAszAxNc/P8zSHGTgoYpaUJeWcwshMN5ofABCp&#10;AQQKczPsbb7STStLCMTSSZJL6PrqBuFgYGbNosU8BNjM1rXM03Rz84IliThSXdeiaof9rs8UoKWs&#10;BgFEUR0BEvNAXa9qdQ2FxDRKv8tdR7J53qiBR63qrtryAKGuZXVTIQzCuSwBgAl3/WC1MtLN7tDn&#10;/PB4N/Q9E4ZbMC3rvMxzrXU37sxMa00p9UKqTkTp4h7eviwhigg1DYAgdvOlzAYAya4iIeNG6kHE&#10;i7z5Mgrc5iHb46WZUSNAQKOuAEJFkJwQ0MIcgImYuWW0AJEkIRJiHkiwRf0QAsE4jHnsa/hxnSy8&#10;DYi7nIIA1xVUoXH33RMJPBN0abNfboeemDputrchm6IbAiAzXfcdJFmsqjowcc5pHKTvgajresaY&#10;p1BcmDPAfJGxY5KUUi7akjDet3Hv1/v1G7m+08UVLRAVQ8mKR5iVgIsBNABsNYALIxLnJJRe7m8+&#10;bdbev+rFEQHeHNc/++s3RX+1QC4x/eGPbm923a/80wAkwg9ffe/ncEr6zTWk6+5D5B/8p/n3j+v8&#10;CE+TT1/6Tw10ibnEetJvICAIvU2ympMzAjTC0KX658aUwFhNl+n0MJ06TjmlL9Lrn49/sevyi/7V&#10;x/3v3vKrQ7562X/WATEReanTE5qVZWHim/Gql+IrdMPYD3s1D2hW5t4RjV1K5Im6oR9y7hDgYh3R&#10;FO2gxQiYKF6/+aYZcNVa0WGap2VdcxZkImT0QDUJzJy7rhuHMdy1Foioa1mXxc3dfdEFAM2ianU3&#10;dQBTjZhLWdeVkYnJzREZAAVRcqYElHyuq6u2VFiHzdoNL0aFz6P8aGqYcIhgRmbIIlk4M3eJkwgL&#10;EaNQMgs1K6ZNJsLIGDH2w+3tzcsX+302t6jWEe2vr/tlPk/ns5qCmqQsLNJ8DayCW/MfieBnuUBz&#10;9XvWPMClSG2l8GWUeuFSbjsQEbGWkplzSojk0QK15OIiDk04527NbfIt1W1DlmDrzQCa6CM2mUkj&#10;pr4LNePz4AB5K6jfUmMQgTe/8rc7fCNqMhJGoDlUc/eQlIe+y6m1aTwlvOMviaXBkm4G6ITkHqaK&#10;iEDkYInlxc0h5/TV19/88pdfvrh98eqDly+urjEgAb1+uJ9NA6DZDAoRs/Qp3xyubq+vpWXkETWn&#10;2vaJq+nmrH1pJhCg1noyr2rVfNZ1dasRBhhhgYGA7lYUkMU2DI8RsGoNiNN0Pp1OTNylHOZ3j8en&#10;ZZ5LRWGPANVuN17t90Q0z9PT8Sm0mvtaSsp5HAYRiQstMCKagfxmjASxzGdm6m3XeWd+6rpuv0+l&#10;lAgaOiirLlMZ+rzbDUDgZYFoGNSFI9eMRpiQmLY3jA6A4eQmhKr1eJp0y/PNbSqUEk/LeRx7Yipq&#10;gNgNPUSoptatVdWqqm6b6zxslPF3b5ruWNWrbp1DRFx45c+kSGibnsF9S/KFZlACl7N6uUW/fd1N&#10;V9P6vudt/TxMuHg5XMwNLjq4C5cMAjwiizQmMwAQkltEgJpFBLE0uWebpuA7Z2DMXSSIII8I08zM&#10;G8D5nYUXzLBdT+s9NsuKSwIPBCRJvVuXc1J4dX3T9f1ffHH/tC5FNRAJMRwqRTFvsEySxLTR2luv&#10;2sSvvh1IBGqJAqFmZuYRHBhEgqEetQ298PJ5Xu4j371yQCJBIiJmRkLY2nO8fDMXOgAhE7VLiFad&#10;MzflW3suMBEQMYZBmEWEoTkRsQCYh3pTqGrVLAmx2d+wh/vlcYIeEDBkPs5tSrj14YyQiDcBdzSp&#10;MKpqm4u5OyEQooN7s+50I5FlXQOwH3pzZ269jJvbbGtYk2ti5iTCjJIAYqRcRM2Y+Hq3H7sePJqB&#10;81K1PVEAkEkYYTVziD7lQDivy8N8dvedDBDASGPK6G6l3Bz2kpKqLfPsqs1iKueUU9KqKQkhzcvS&#10;eo9nbSKL9JLDdV3VImr4eZ5NDQOccNyJBbAk3yBuQgB7u+PhMv27/I4wMFqeR0oJmNQNuIXPQzvI&#10;arbUsllZEgOAurI7WgC4RZ3V5vVYYHd9dT3sxrGcgbHvsiRBokDriFNgIlKE2SsGJWyCB0QIDycS&#10;bG1qACEmZiZGNwWPBBBArl04IHBKQ5+ky0RkCFOZekB1m6fT+XjMAzJAe7sWoWZNNReu7tAO3fv1&#10;fr1fv3HrO10cEkBgmAOEhQbGRioxA28+EN7MfJMQQkD+eDeM/54Wblu90McvswJYtwAAIABJREFU&#10;Rvv3hK8TYp/kV/4RALSKc78b+sP3p6fPASrSYhagNgLuuEMZfxz/TAHOUWdfH+Or2acnf/zG/sqg&#10;Ni3TNuol9Ev14gThIYi7PAgReBTzdVGvnpkHkeKn1/EXr532+fq3PvrTFN3O0q1+ipzhtGSal+Xx&#10;q8+/XKtevXzFuVN1QCQIBhj77mrousQcJkQ5ZUAw31ynaqm1FjPXWk0t0OdlUq+SBSCGNPRZusTM&#10;1KiXFFiWVVs5HGjrWkpZyxwe0NI/Vc1Dw0stEZBzapVuU1gxS5dw6PssSZtEHoIIkWhV9yihYAB1&#10;C6WFS3kI8JaLBQCbIIwQu072u14YE3MmTo1wQuhharaWxdSLmjogsUg6jP3Ll9fD0CUx9pOWziJB&#10;4PV1XpcpvE2UXc2r+bpO0Hd9StGcoZEBoHVcTeNN9Gwe8E4vF5t1wdtLveT8vt2X4Sl1OSfCgGb2&#10;wTki3PyZ8egRdLEueH77TVi+UdAQGnXz+ee2Gs19K7Pe/diekcB3CMIXf4V3rguhydoxgBxAPUo1&#10;i0i56zIL+zwDyO3r/AtNT0zi7mHmqsSwqTguGAxEuFUMvt6N+NFH3765u7u/q7a+vH3x6vqaARLL&#10;/XRca6GALNKnlIizSJfzMi191+WUgMg3lKi9fStaDQIYgxAiLKKoKlhRr+6zmUYYwLNeiJGa+wAw&#10;e0NB3bkZPyCWUjyiY7ZSLCV1n2st7iASbuDQp5yTlLKczqfj+cQQVataPoh0XYeIl6wCcCAUQmJE&#10;irZ5tXbSvSifUS2rlZvxFsGqImHkBN/cz2a+342EoG7mYV4XQbTg1qHgRhVuVhYQ4N4iCYO7QTBj&#10;cLgQEjB5IISpmqpm4RcvXxIJOgMEC3n4eTo9HY8k7ADETMhE1MRZsYl24ZLIhtBseJA5IaMARPhz&#10;URXPhAKAZpl34eUibf3VO2d182nArZG4vPo7d1V8tvOL51/uBnjpcGCT0jUcnEXafSPMUGCzfiVG&#10;IAA0M7n0pQDATAiI0diJAC25GMIiGOLX+Ce0M9Xei4F5c5VkhghzC3f0GEiGTGOX52U6rUt1j633&#10;AMBAZgtQNQf0Fr2Im9LJ3NXMG1W2NTTNDT+8OWEAkQMphJlpuAEQoZlHABEy0zNY+B0sjjBJage8&#10;WWtgYynwxquECzQf5hHeTIZwM7Ik39KimZioqU7hIlCM2H56myw0EK2ddPdLH9hMcRAswqNFQrdO&#10;vB3gRNRJ6lNOQFa1qC2rFbeNrhfBxAjNrtgxwzCO14fD1fXNWqu5E7OHgRkDnNb5UddOMAsl5j6n&#10;lJIQYyAB7HMnTC2YZ+CUAIvWsq5bAMIGa0EgBKDqisKC7OFQIWjbkKA6dv2u6xqJGiPcTFXVvO/7&#10;xETMVbWNhYjZzWutAQTPSQGADJEBPKC1cJOW+/PZ1DJnSiwuHgHEAcHM7QQybb7HHptr/2VDbsMT&#10;CBAkZnaCal4v5ipIGAEWoObVotZSawVAZt7txuQgTEDk7k/n02LreV2WZYmwLIko1FW1qpU950SJ&#10;AWu0AahlTz3kJGlr5Z59Ry7fLBFkTuCqaOrmphTOEH3f5bEH5tM83d2/eXp6JGJO/TrP6PWTT1+l&#10;5JebBT1PQm2Lb3yPxb1f79dv5PpuF4cIvk1z3Z2aewSSRg13griQFDFJQsRIr8YuIf7/RqzvrMMu&#10;//7w6xISiXBe9df8hSx89epH91/8y1ZAl1rDg5mZV6JqFhmwD6oGH8OnnvqKfPY/eW3ffmtf38ff&#10;rPG4zdlg+58TMBIFkkFPMnRdwZjWpdS1VC3q1UI9cqZut/s53N1N6yf7rPHNb3/68R93/7R/evrF&#10;3/3laa55oL4f16ot5RZdO8Z9ThkDrYS7htdlbjAdIkZ4K/sCQkha3Or1Yc8MxKhay2KZSBKbqVh4&#10;XU1NS0WAxlZSAHMjpNXqvExLbVJ6rOoRJkk0oJ5mN285fmaKEFkSsGCguZmqea1qS9W5agHRZtiw&#10;sfsuMOU7+gAEjKhE2CU+7Iab6x0TokMLIoWIWnytutZiWzx0EKfdsD9cXX388jandD698XoS2IfQ&#10;NC1A3OdcSyXAw37f5VxV12oPj0+moQQ5DU2vYqaqRpvVAQZQM+J/3q7P1RJA89y72PY972cAMxOm&#10;nEREcCMsJSJWtaZVitiaWLi4lj83ihcyJ24oXERcUI3G59zaxS0yKzY4o6UIIjZc5y3YsPlhvu3i&#10;iMi9dYaoDkXNAyXl1HVjD6peNa2ZPqd/jZRabUcbroAXAReqGoC10F0KiICrcejyR3cPj3cP92Vd&#10;b69vX754ub+6uj0e57KEmSAJUbit6zpN5zJPH7x6NfQ9AEBsLnYBUE2LVo8wAHBDgOrBhgg417qU&#10;WjGAMIAQgZkJAt2JMOVs4Od1CfXEjODm9vT0dJrOzaVzt9uloY9lMSQL4wgBGHPaDwMjlapmykwR&#10;DkxNiKhmwowAvhUfkYgvXO4wq4iRofvEf2j2Ggn3h36tpi67AcLj6TgjYcqy6lrDDMAg5jBy74Cl&#10;gXLhSCTECRkYzRzQ0J1RECRJvxtTIAMSCmldGIwJ97vh+mrHyLGae6SuI6ax6wUYCM0NGp+2aagQ&#10;oWUkPINQEWbeQCENNDQAoAsE9M5GxsuejO11cGNFwmW0cdn3ly0K5ODwzALGbQ6BiBfCXzSWcHM7&#10;xYt7R1wuqUltGQyJa61DJgDIOTfLeK0a1TtORmAtwN6dgBibY4eqtVFaCGMAv30nlzfWNgNR4zDH&#10;WxA9wluleeHChxtESErnef768W4p2pga4eHu7XfoLsTC3CxAcBsGbbtFzQPRPGxLAdk+rACM2CDS&#10;Rp8mlvascQ8iaTcE92eA9JnRzSzcLgBis5qJiyJ3g+ParWNL9wJi2oBTBGqsbmaiLZSuvWkPaBx4&#10;N0cM9EDedHdJtoupta61AhGzBDUPUmQi9BDAjESImXlIeez6PqVwf5qW5fFkRTmnMK+lUvObB0jM&#10;SZIws/BSyrKUtRoxJ0kYVsq61lpqVeCl1l5k7HetQxVi91i1aLUAD8BSiqm5m5o1KnWEcIS7VzN1&#10;X82ZUDFKrdOyQuCQ8iB5zHnXdVbruqzjOOSUHen0eJ6XZX84OIZqNXNmCYRam9NH26iGrf1CZGY1&#10;5cQCeVnmqVYF4NS1TzCIAVGEGrHc3DbFZjTZfxAhxTbjaKJHQmAkJkJAcyuuSzVJAghlWddVAbhR&#10;r1VjmZurCnaSutwhIpKYu+QcRKd5rrWknvohZ0kUHOqllAqxgINZMa0WYRFQ3T0n67uu73J7qhFd&#10;wjfaQIeRids8onqYR4eYOCGmonY+l7unUwACAVC2dRkzfhw3TUu8PUPbp8YMAdEE9e/X+/V+/Qau&#10;v5f6TYREgImSczCzSEIoAAAbP6T9RUwiro75VRa68N1+9VpW/eWbKSI+uBmux6zux6m+eVqq+c2u&#10;e3Ho+vzr7U8QAA8339vthqpaq6YkmyShPfvRGvcHQSNKEo2APcSH8v3A35v9T9eoP9M//9r/0tGd&#10;rMbkakis7qeq53VlPB+GLgBW0/n49LTMPT/s+7zf9dyNn37UHRf96Zv5wN1H6x/+VGuHdvPZH/7x&#10;T/7o9OaLn/3t30jORAxuuy4dUmIttSphpOaRBcjIEdbaEmJIxEQUiMtSI8JWCwRGNFUCtrICE3g4&#10;2+l0SoyMKJIiwiIUwbRWQE4J1F1jqRUQzLDrxnE/CtO4u02SX3/7xf3Da3djJqhl1lpqdacIdzcN&#10;VwAHuSj98TKEpOfxPDyP9BE7waHvhy4PXcqEYaZqNdAtqsZaba1a1A00HDxiGNLtbv/qk08SYVmO&#10;7hOAzyuYVq0FkNcIQuqHnhFFRAhF8jSv01LXCsgs5MKIKBHVzFvH9DzefjsP3zyhA1v6G2EAQHOE&#10;I0KiJoXcD1lEcFOpkbd+2szBGqnG3QGeJXIAF6yPiJG4ube3bg8AEMLdKV3s5hDjUipvtNPL1Nxi&#10;k8oQATTDissZak9jbTArAFAEcCBz4i6lNCQiP8/ucPMFfu5JmzF3K+aTMBCqBwBqwDQvZp5zYqFO&#10;MCNZXQnwow9ejLvhq6+/+eb+zUuCq/3hkxcvW36hq67LMi+zu1Ut51JvXty2b1uQ28fgZvOyzMtS&#10;XZ22gCN382IRsKrXjd1IiMRESZrrjru7mpaqjJSIEychPp+meb1T09vrm8O4u725ujud3jw+Lu4s&#10;woiMuBvGXtI8ncu6mBkLu2Op1cyEeV0Wl6bAwkAIj3YLCEBCqLUyAcwUqwdEzv1u5Hk1BBy6VMqq&#10;6py5WNUwEnargbigM3i6yFXBgywIHXlz/dhuMuQscHUYh4HUAYmqR8HIHFlEIM/Hp3A3rcSpg9GR&#10;q9p5XT6gvWpppD0i9OYGsZnkXDSoCE1VRoKgbhEIQSAXTBje8ioRwNsMX3Fruvy5snt7x8S31L5n&#10;yDoAYkvuhk3PGcEt4gJC1Wq4bfw8AGwqR9uPYwCupezHnVuoQdNZbW1mgKqCt0wAJGA3Y8J91499&#10;v1BR3ezTE2Mi3I7PO43c84gE4O1jJJps6fJ2PFyExUTNV443Tw9v5ik2fuQ2mzMIdk8BY05j1yVu&#10;o0VqpNDmWeMBauoNaXzGWdqNroFzF/QcYctP2DiwAM0HF9+56uY+adosMC6JDmrmhvDOh49BRCSN&#10;ukgaji2X0h0u7keNuy6JiZEYzZwMFRGb030zt2Ru2uqWnq2q87IikaRAxGoSiEmEkTpJmTIHDCkP&#10;KQ05Z2FzW4plkVIrWDAQSUZEYkGAw36/341lXZZpPj5NxbzrhsMw7Mb+6f5+WZdiXgJK0ah1oIpB&#10;t9c7QJScDOy0zFNZLQIBGs7f9X0wrUUxICQEUwAYgAWU0iIXYq2lFh1zvsrjwDzmLpGsoLv9btyP&#10;dVmfzqfXdw8asZvmm8MOIFr+MgYkEXNbSwmkZVmgxQAQJU3jbm8eSy1LKWaRckck83FGVWZwB2bu&#10;Ujd7IYTm8+QNcG8jkssWJZF23xckAjR3BXMIR3LECKgW01zKasTSD73VoAa6Awiy1Qb9+rysWpSY&#10;U0pZQBIwo7vWUl0jDI5lOTMhNIIrijAgeoCaVVVm7kSEWZjNXU09IiwcPYk0D+zF4liKV+IJWUog&#10;zRUWG1kEArRCJ8mjqmLToDaFopqzWqNPhEW87+Ler/frN3N9F4sLcgs3dAIMIsAudT6YCYcpBjBB&#10;xywkqm4WQ9r/gz/gadK/+eJRPZAwMf3bb06/+Oao2yj0+PLQ/8Fv3fJbSs7fX21s2XX7VzeHZV3P&#10;01I9AEndLDZyOiE5BCdOxGPuA2A1qzajT+I4OPwT/iOVP56hHvHxK/irKc6zTcf4JiQ8oITX84mF&#10;a4RBaNW16nmdH06P/9U//R/+7n767Ze7D/fd78J/9zvwvc9201fH3VT1X399+q1ElBJgYGifqKPA&#10;qG5WysyITlvXwCIMoBDhoaZmlrthePER93p8/cU6nTFiyB0RFvNWRqhWMOxYEAzD0Q03Ig5Czlmk&#10;GtzcXr3q99N8yt1O8i7vDnk8dH1/P5VX+/7ly+v/96d/ploB0cOmdV1LQeoh0AKroQIEgAABtNru&#10;ItlC9EBog8kWKcN8GPNu6LOk5hFaSi3VVMMdNHApdanmCBDGwjl13dC5Ry3O4lYfEgP4AA4OVYSq&#10;xrzMzChASGQeoPU0lafzzN0OieZqhJ642cgJU+M8Wpu/wgUQhgtfJ8LxIkHb5t+ISNy0PkiQkxC2&#10;kblHQIsLaur/gObzYABhTs3G+xlz2wTmW7hFQwnAzcBUWADRzDbVyaWHiwu3sKGvbrE1A4jASMj+&#10;DOgFmoeptSYCiRJjDSRJY4dhUApITh90Hz2m77+pn2/gqAcJAaG1ohwJWUzXeS0D9+ru67KNpYvv&#10;h+EH3//09d39N19/vc7Lhy9eSsuDTSmLSBINO01TAxDMnQC5YT4Yqrosc2PqQgASBoJfOk8g5iQW&#10;GhsFr9EAWwuC87JWNWEBhrGnnHM1Jebbq8OL65ux65dSH08nDSemCAizxDxIAo/TdC5lXmpR8FIV&#10;IjqRUtZlZux7YgEkYjZ3IobY0Di3ihA/tD/hsiiUcXe1teGEwvTtw4QYzFLqCu1rZfIIDQOAIIyt&#10;SAcmFKLUTEDbmIiol7wf+6HHquAeKeWneX2ymRGEyJmW+VzqSsKJQLy2LXd7c5WThE0egQjAGApt&#10;Szo0s9dnOJdSQmSQvAE14BdVVmzfR5O0YAhgbNMKiIadP1ubQNu65m1HwQX+fYvUxaabi0Yo3IBB&#10;Dw9zN2BhiRZAHMjIQ7cDsFIKE4u0qw0IZ6bGzQZmQGBmTqm4GkQnsu/7VWutxYNERAC40TgjALe+&#10;dOszCZu+y6OlZbcpyIaNt4vegDPEarZYOS7T4kHA1kBj2hoqAdx3ed/3fRJu1nuMAORmamYRW25y&#10;265b5Nr230vjtuVgNr945kZfbfsAmbanVDu8TRBYrUIzOOG3ZG+4NM/tNhWNHtreSCM0Pv8igs27&#10;okX3QTu5RJQSiqTmH9NSSQnRzdooiIhTSq0vRaRWgI+DZEmgEBC98K7rM7MghcPpPJ2Ok5m3YcXQ&#10;dVf7Q06pVp2X5fqw343DTDh0XZB8+dXX83SqdZ3Oua7LWtbTslQ3QBBEDrw7nkWwRV2o6bQuU6mL&#10;VnVDhywy1AqA8zybW5bUpZxSCgBVsxaJGQARQrgbhqvdmBEIqdbVIZhxXpd1LW8eHxc1kvTNm/u1&#10;rGPOwiycECLnHBHMAkQRXkpptx2FeJzPrrqss0UAkZnNSz1N58AggXmthy6LcAddRJhprVUR0LcN&#10;sdEliAhb605CAhEa1u7uCKCq7hFAqeuLLgBEwaERNSjTMPQvb19lYnUzV3N3a4GgBNtG4mgMzNWs&#10;2KKKzEwoAJ2wI4oIEXFjcUSo6Vunogh3d0RBwUCvpkUVCPKA+RDcBXHu+45IPViECM29p6ByTHlQ&#10;c+HanqHWPHOj7d5nVur79X69X79h6ztd3OPxHOvMWgSMTSmMITIwCTqymxJBEpnm5fXdFEQ//lFq&#10;rJxf8wNu9vmPfueD8NgP6euH+e++OV4N+bMP94np28f55189pV/y7352/euuEYFZbvqkma/GYVVb&#10;i56WZS6lOUgxU3VPKQ0Ut8MQAQ+6ellzMAjOpS76JlMaaHjht5/qn55AF9LX8fkM5y/8ryd4rUiq&#10;mxlam4oVimr4lz/7y/0nv//Vcfm94R/D/d6Gh1Xlm/OaCX7yclzuH4kYXDPFAAC1nKwiQMfMSKYa&#10;ECRSXREItqzVZEiH6xf15Y8HoXp+qstCEIHhASIJCIgZjUyNCVtknakhUbPGJwRDAKIf/cE/+ZsT&#10;fjKkXvhuLoRoCKv6X7+ZPtmlu/PJai1l9QA1X7V6gIC6h0W4t7lzYLRAXHRsNSIQMEQI427sW6xW&#10;3+VOAoHCXBWK+VxqGFAQiQhhlGJeUkq7YWSh3W7Y7a6YMgcTTA5KkIQyQQhTMfdwoiCGqoWoN1Ut&#10;62mtFUWBhYQQDXGuGlb6LEKIEULCuJWRW/YAQDMzb4hcw8AIgJCAGZFa9k7fdUIBbn7J8sZtOkDe&#10;ULgIYoRAQLJAt2hkra252rAC3JozAEBCTkji7u5AAK2gbKEFuNFSt0bOt7H/BoYEkqm5h7AEIKIQ&#10;NwdLwKZDM+xGThzz5KGY+vmH4++8tuO38TkCQLh5VWcmaaU4i1xfXy9rubu7ezw+7fo+MTGiuYBx&#10;F5SZPvvgw0HS/ePT169fX13tx74PBEwyyA6I3TFc97s9N1vzCAwkplrr0/m8aAVhcDN1IILACGwG&#10;au7mBBiBBIBhDu5gG3sqmDMjIdFuv7se94/TmSBS31XTdV3fnE+vT6fanD4jsvDVMN7udon5VMpa&#10;a1GtrsW9k5RTTiLhVtYZiTllwc4cJWXYZujhXsPqVb02uw+I/VXfjCG6LADx+HiO8GVezJSEgyMT&#10;a1kAsJOcJGvRGh6MFs6qwSAkQtxKeFaG6uu6TMsyDv24S9X8jFXNAlPu8mHfqaqkLrFkTqpm7sq5&#10;k1SciQiEPBxomxpcPDO8ZTYSICEKOTTBFiJwtHeGgBzEWyx3AJJ7vcQQxMUL8TvkS99SwrfmrSHS&#10;+Px3Gn/3gt+1yJCUEnig5Ov9AT3WZa1WPQJqSCeQUmbOLEQAruCWs0A4EJMwemTJRDSvi6ERYYI4&#10;h81WizpVykS7LqcWu9xCQS5nJDDMrESAMzO3Pq69Bd9cfKDhBuqAjEAhwuQQtn067cQlxCHJ7WHf&#10;p0ThCMFMSGhmAR64YeSNZblBce/QDVpTt8FnuDnPojfdKRDAxSewkVW22wIiNvMvMzPfYr4St0iM&#10;DdLZbgUOF6o1IIJbOBgBgT7z1gEDt3+I6GaNatk29yaI8ogIvZgZblJhkSScWYQFRcZxoIXMddf3&#10;mYWRAnBay93xfC5KqW+seojY9f3Vbhfux/O5H3rTWtd1TBkZI4wJynIyZSIigZQBFSCQSZDzUus3&#10;b572u2GutWid1rJUm02rOUSI+nGtjS8KQRZRrPYeiFDWNSgNfd8xGWO4HMZOBLRUj2bQwbXUtZT7&#10;x+O0rEGCRLPW+ngcc78b+qo6djkliQhk3AYR4SgphCaty7QKESMJAQCWdTovVQHUrLguZd3lXkTM&#10;1MMDMYsIYnM/bo+DzeqfgCCYhFhMFQIYiB0ILQLLUqe5uKMQCydC6nInSAEBxIa0TstSluq11hUR&#10;wmJd1kBDEvMw8xrRhHAWaDUYXTKJACAmYmHixs8IdyAFD9M2CChaq6oAowARIaN5qEW4ERR35BrC&#10;HKUaYsUAihWjDyMcmJEBzAOBzEMkM3vO0BGn/Ksd5t6v9+v9+o98faeLezifoyxkRcLJCmjJ4T2L&#10;IJiWcEOIBQkJl1KAuM1Wf/3qEn900wNABHz5N2cR+p3Prl9e9YRwvc9LsZ/98vG3v3f1614iwN3v&#10;TmdGur46HIjWZb3KYoCL2d3pGMQ5iAAZjJO4OZfogHrJFlDNxQwJhGvEEqBXkPaO1/gDQ/5R/59M&#10;cEKKn5X/52v7q8aIb8HHavX//vN/9V/vrv7zf/TPf+J/Mr5aw/UXD9NPXu3/1RePP75Of/a392gu&#10;iD0LYUxrmee567v9uCcIVUPEru9TTq6mVQG25qCq3h9PnPvD7moP8PLDzx7efLnOZ2mDbSQ328LS&#10;mFEgzH2LbgNA7FIa+12dnr5/8/G52KGX2yF5wP1cPjp05+p3p/PX335z9/BoHkDUGEQRmw9VXKzU&#10;YfMya5xYB3dBzAx9ktvbm8N+N89TrZUglsqm1myyAQCRu452wziMu8fT+XQ6ZUnXh6vrXRfNwJ1o&#10;HLssBfTIiFYRQpnQQae5WECXhQEBnMEIYf537L3ZkyRJeh/2Xe5xZFZWVXfPTM/OLmYB4VhAAgga&#10;uAIF8Vl81DP/WMloNJNEAYQtCQhL7C5md2Zndmb6qiuPiHD/Dj14ZPUMQC75CJi1Wz+VdWVlRnp4&#10;fN/3uwL3pwXTOBfdpFwNAsIAJXXFvKoxgnII8XliDSREiGF2FqFDc8AjBCJuwBCGJcJOOMDNgxAD&#10;z6nbDctrqW6I5x83vUQgojdMAyAY4lxDt/K3eYvDORtNVR3iHDUPZ7OzVXdA2GhbK10rfPW9DFiF&#10;N2sOG/FiNs0z52Hswd2mBUSk67qZ9PPlRwDBiJjF0QkfCZ9IRCxpIB7H4eHh9nDYZ+Gh61PmZqsI&#10;hv3AT66vU+7u7u9ubm7K9mK73YpwuA19993vfAjuXde5WYuGa4YYh+lUrDqGuwIROIQ7rv4va+rx&#10;mroUYO4WYbFu1EAU5j6lxOhWT1oPZZ7KAqe9ECeSUy3HUgwhmpROJAt1iYQ55WQUNaKUGbj1UWtU&#10;Q1UFNDRnDek2iBz4SDPUZ/DbyflYT9xxYqhqZpwEjlOZS4WIpRRhHofeIY7TVBbFlN1jqTXUEMmr&#10;Vl0UQDkNfd/nARFNgzshYZ+bxyGpVkG42AzzUqqWshhvB2bWZSrmheTsS+lD/wyxGRBiQBsjrKrL&#10;FZPyaJsWiDDI1RGRmB0dzQOgBdCzreTVCDQ38ADAZjbVdhue+8IzRxHgsUGIePsjeOzlvF3Xhl0L&#10;izABUoc0DL13QzNqn4qChCs2Ra/ISgpetTqI0uJAABr9r6GHZo6qZN5EY2qgFJwy4lsOZLsd3MDD&#10;zKyqsawU6Paem1IPET28mKsZr7EcQAGG5wYMAgGYeTP0274DDyZeXSDabCxgDRAFW0PB8K3L6Ypn&#10;PnZc2AB4JMQ4xzqcW6k2yeEVnaczBr3KZRv6tuqsvglsRLgFNN94OA+CmhuKg7cP2GR1bWM0Vw8y&#10;E2Za3SXjmxJBIkpJqql5jH0/9H2XsrAsZZmWpZqa+2wRDAnRVI/LVFz7obu8vD6cTvM8J2ZwN/O5&#10;FAea57Isy+k0T1PhrpumBQnUqgT3Q5dFJA/aZG3aJjZw9FpO/rBMGo4ihtD4DRBgbhbBSCklSSnc&#10;ila1igimimidCHM3DmNOAq7LVOpKefXTfDxOs5tbEwVCuBaIYOTDMk116gUvNxsUZBYICHMmHsYN&#10;pTTXskxzLTV1HQsFYEAQMZFxBEvCaM7Nbm5NjAiAa7picDuSAACA/3/xUYQNgAgiTITLohoeTOaA&#10;xIiYMUiAgAnILLQuBJiILQI1bl699rlMZbIwFum63t2qVU5ExLaaoAYQRZYw16KIFEzqIRzElCTx&#10;eas19yYDI+QAdECNmE1rGIIbmLCTqpZ9sCCiw2ws5J5z7lOSvsuEVGoHWGF97qzOrIjEBLY+rP4b&#10;ldy79W69W/8o17e6uGomxIwdgzZqh7hCRNGipTKiCDoikTgqEi/1BBHQZqz/lfWoy/eI41QvN92m&#10;T01mkBO/d9X/+LObUuzXOyTNZfr85U2CEOZnu912M3jXF41X06HqgpIY2M3acG6aJ6h6PW4w4GGe&#10;W7QxATKEE1LiNWkA1GIxdQu5GK9+W/73Q50/Wz7fx/6X8JdTHBC8FhuWDz+uf9j6C5YAACAASURB&#10;VHo4PPx/b27fnMqQuRP+w+e7YiXldHixL/PpFoMoTtNJ3bfjhqV77+nTi6uniUmYam0cBh6ffBjd&#10;trUT9Vg/v58+evbR8vS7X1v+3u88f/3Zj5fjg7kxAabcSwbzaTqGG7GIZBax9UJCmNt8eO95HpKN&#10;mT+/m/7i85tnm/7L/fz7z7Y/+rJcP/3gky9+adC83yng0U75bbkBEAgMCBHGiGPf7cbhYhwT0zQv&#10;D3cPrUKs1eaqCCFEWbjruu1m7Ppca3lz++Z4nMdxHIbNMAxPtt1SJlUDU/Tq9U5idqVMHG5qUaue&#10;5oUJEwMgJgQhcPDJqAYRcTd0U9HEEgAa1QyYuM89Yszz4uGMwAQCwABMkCURruYHTdvWyFII4OEU&#10;LsiJER+vQGPhnrVGZ6Edt0YBiZpqxt3DIDAozM40TmRiYkAAJGZqY37ERkg7F3MQ53rQ20S3FW0t&#10;k/zMXHOWNtxXi0BbY4GmadHA3aZPEssUqrHZ9MPFh//JfjL7fSOPMTGBuFmtVU1TSkLNmruq1vCo&#10;ZXZCU+V5kdwNuUfCiMh9f7Ed+z6/vrl92O9LLddXV11OAI4QwinMzYyYW/GETIfpOJciKRXTpn1v&#10;EEWc/fIanolEEWC+OuAHICALUyLKTDmxud+cjoeyLKoN7ySqDlgI1ZwABNG0no7Hqe/GzegY1ay6&#10;AbKbGzZGnAOgmwaAW+EET7ZPiNjaV22VELb8FMzNbOw2zFTVu5xygjdvTstSE/PYjdfXVxcXF3eH&#10;/fFUOgJThCAgGvr+yfV11TovExMQonBKnFqIVrHqy6lYRcJpPj083LWO91SKuaN71M2Qk1u1WitJ&#10;VQ3ibujDaq2m2ghL9CiGwzO17+0czB0hEtPK9gQydA/HQGpCGW+xGO08dTOHgObiuG7nRwrpWXXZ&#10;9u1bYd0jrREAABr4gYitqmOhcL+/v5/zqU0gctd98MGz43wg0D4P23EDXE1rk5oBABEJSZNznvlo&#10;bmYO3qckIoZUzbQU4m/0kY9mj4AeAC3WHk3Bgahdpsb7bNnlHlBd1TyxIADB2Up/RRYjAIgoETOE&#10;u3FKAVDdIdrtjkKrwo2aJshby7ESrvHc5SIgBlBThzIHrZnccJbj0lueqrfxEa7PuDPoBtC8iNfP&#10;ub475DM1G85ivHO7jd/46s4txNo7rhqt9cuClQq7prcADP1wkTIxCcl23LYgeQ8/TnNRPcxl0w+Z&#10;KNwUXPqOKW2GHsLLNM3TdGeh6neHg6qKJHc7HI/hbshVa9cJMwaEWiHi7WYUkOk4P9wfEWE7DJX7&#10;ZZ6XamqGhpJTzrkFlDeZGRIyc4CrW4QDESKByLQsdnwwGy7HkQhLWaZSMfcAcXt3fzxNwEwsIkkQ&#10;3S3MueXnMfWZhyRj31NgnWv4uW9urVE1UxdkJgmAonVSq6WGWxLu+37oMwSLiHkBDURMIgBsrqra&#10;9OHt2zzvi3DTahiE5jCV+ThNKFmQeumfXO2eXFxGtdPhWJeFWRCxZa7cHw43UElyrG5GpF7MNA9D&#10;zpkIDUM4ILwsxgEd4djli76jcCRy0+rhRM7kJGAR0Z4mru6L1mpW5hO4oRsz9X3Xb7pAIhI3g4iA&#10;4h4EVueDqlTEHFSKgGCf6bCEmVetZgqIpZZ5qRb/Vavwd+vderf+Ma9v3bpJUk+YwEEXAhAgcgyt&#10;HsApZeHEFBHqbuHoOB1v1L+bH51wf+1qbdtcraiNwQFg5vuTJmk+Ed+aF3/jt8IjDoeb2d0RJrXj&#10;shQEVy8GSykI2KeEDmVZUurVbV7mhHzRD6d5NnMhWo1GwpukpFvLZnKUZtnkdi9+dxH0B/2HGh/9&#10;pn3/M/27vbzaPdv9z9/5N1+92v/Jh7xNu3/3i9e3p/KL29PLw3LdEyHePNweDg8ARkRm5oj7ovvD&#10;9OLubtP3u8345HI35AwQKfNJ/dOH47Ho/azPNt3r43J7dfXquERU3OIwjrqcXAGJRAjM5+VUW+9h&#10;HhyMaBCA3A0bStmYPr95+PS+/PaT8f1N98G2/+PvXP37z28YYSuYNlfjuH04HOKtNuZczDXG1koc&#10;IkBApC7xpu+3XQcA98epNup/QEqJSJ5cpFbjMGEW6STm6XiY51KVmDfbzdOn7+0udhlUdWyiuSFh&#10;poouargyUdxKLUjR5cQQ4CEpA2BRfzgtlLoADHciNnd1AyQ3I5a5KgBI7lzXsWF1q27ooRHSJGdB&#10;gECr1Q4FIgScc3cAmLDVSbF6GzwaQMSjuQRitAgsCPPqobg2fSs4hXZO/o5wN9Xq5/rvG6ok8AhC&#10;cHA4J8aeC8Hmwe7rr3jrDzEAiBIAFXVJ/WaTCbRUSCl1/aYy/3L+EUE0g8MIMFWttZal1mLWdYgp&#10;IREIcxamEGi1h3vr4TebDSKZ1nDLKX3w7On94Xh/f//mzeucu67rNuMYj7sjvH3cZZmZuM95qiUR&#10;S0ruFurubq0OJUQmYA6AgHBsiAwAUKglwotx6LusYPuyVCCNCOagxoZbJU0t0bZ9D9Xq/eG4n+eb&#10;+zs1azTULCk1+0L3lsENK+czUupXD3YIDEeMZ/Z8Pr0MoIvtgIRLoXFAt3o81nEc+74fUt5d7Lq+&#10;vyTmlJdaczckYasaZtvtNtznWQKiqC5LOUzzsizTNDkiEBWr4QHmQsREi9bDPAvLkHMiJHcGGPpB&#10;OB1Oh6JVF0yynUtTQwETu72VqD2q3QCgecIAgoggUngDkgJa7L15mGOLd2fBs6XjarTYgLjHadl5&#10;N8bZSfyxnft7R2t4BIewQLuoGJBIi4aBhVUzrpOqgkTOqeuzJDGoSOTaQNGVX8jEyKilgEdz8wOk&#10;1bIfW3sfa+sWb7udxmNsVh/cuJqN1LyqzlZ+cnhABJ2xs/Mvrsq+VeGH0Ax1VK0BWg7hZh4hK3RI&#10;jMhISjgXULSAsG/ctrA69K6LABnJGz/73EqtCN1Z1wfrQYpnUPAMfJ4fXOf/2VovQsK3X8/5Nx7t&#10;VdrP42xVuX6r5xfCBmBGtHA8Ip7npZS6ZUGiUpbjRLlPItLlPiXrh81S9HSc5ogIX6x22+Hy8uJi&#10;tzWzPmcEUPe7/cNpWcKjlipJLrYXAXGYFxZixr6TJAzgrjYfZi/GQRf9wCk7QGhVx8zZMRUtiEZM&#10;AYhE4A5N18WsWsOtzcBWPXLmReuxElderLqpB9q8gKsQjkOvgbYKtU0gcpe249ilPHTd0OVEwIhu&#10;DlAMcdFqEKo6l7KU6gGM6AjEFMG4ok2MiKZVC6h2jUKO4dGOD4KWG+4R5Hb2QEZEICIIrx4ojAZa&#10;gFjUw91ClxNPY+47FuoSMiBxY2tYuDIgYZ+HACh1gbBOmFDGJIOkgCAOR8SEz4YNEqFHl3IW1lKV&#10;wswQkFmCcHFXt3AnJAhYyjLX4ggOKAQIkYwytAlXtBzC9ubVLACDwAsm5Mt+G0ypS8jk4Ssi11JD&#10;kPDt7ny33q1365/Y+lYXZ+HqEaZRZtDCYWgKWjE8E5l5mIkwMzVP8fn0Ylo0sfz3nACI8MH1+POv&#10;7j97safnO2F8dTf//Kv764suJ77edmMv/0WFrZk/3H0RANXjxe3d/f6YmMyjupsbBm67QYgKc0fk&#10;hJylw+xmc12aXCERE4CDW/PddrdmHI3EgoKJCJsI2f1kDmPqnvv/lMbN7/6LP7s7jh9u5q8e4tPb&#10;6Q+fX365n3qhP/7O7vMvfvF3v/jkcDwYREAQBDCDY1F/sOXh5UwQu6F//+rqerfbDplZunn5Xr/Z&#10;ffCd//imPhvz3an8py/vn1/0P9ja8etPmfDJ9VNzbybHVqsBLAdzM0IyZiACJgN4uT/sD4fDPD99&#10;9tVvfvy7l8N1Yhqy/O2r/e2p3M16PaQ9Xm432/3x4GdjeowIDyIUIW4KegKixMItHZ2JylLNrXg1&#10;85zSOIzbzcjEEHVa5tM8ISLKGCX2p3munvsx5S6lrpjeHx46hJySpI5JGJYsWJaUE4IbAQqjMDJz&#10;TozhbmECc7H9aTaHrh+qQ1VPXS7FGpWIRdyjtWlFDQADsXHOWkL3VAsTrLE6AAIoZ+zLLRIBIAW0&#10;Zq01e49cKgZqyQoUgA6NYKNn1wNcbc8hCAlW8HaN33D3+o1wgjOr6m0FFwBnHuWjE3xjwJ2tOALC&#10;wx2IV+7lUisiD2MvHKWAO3Zdl/vLF35XorrrGWABOBeUAKFaYUZVZeaUhMdRK9daAIFTxyln6XNO&#10;ZqbVECHcJOfdZugS3z3sX7+5QeLrJ0+e7DZJEpqZOQEKkQNtumHqhnHcjJvNvMy3d7cVvGkEAVft&#10;vzE1kQ4ANK4gRRDAxTBe7XYaflzmgxryKiw8xxK6AxAyIUMYhqvbYbFltkAoWnISDGDEPueElJib&#10;A3irZ1lYJKfUPQZ4gNtgV3CiUk45D2PfAThQ7jISyuXl1dV16nJqKJWIbFPilJZS5qKn03Q6HRE8&#10;JQLV42Ff3fbTtJ9O1dTMaykppZSzh4MHBkrOiC0pPoBBCAZhjgDkxBIRYQEObhYQ0VLnzDGajK01&#10;Gitw26p4c28pyebAHKtryaobc1cHj7Z/WnfXfNLdz0GJEd84L2Gl+0asABi+te+Px6FDE6edMSEg&#10;cHcLY6Hmno/oTv5wfOCOA/v9KYhYsiNRqXUuiwOY++xFSLwYuXc5Y0JXnef55HUx1cCIQHfCLAzy&#10;Td5WmyURdEl6SYkZic4iNWjwYKMcV1NzUDrHzX1DiI0ADWpWs0VVERNLQAvnNA9HTO2+XbPnCT0J&#10;GiEa2NuW+swTbs+pJotr6Hs7aCJiddE542TrdaPW+33DKwUB8K1nydq2Ni+lxl9tr7weKPB43OCj&#10;B3RjwbQT+u2z89zEqmtPMvQDArlZeFStcy39sBk2Y5fzOEDKeUiVNtvDfn97d1fA9Vj67rQZjoCx&#10;vdh2Zqd5eXN7l0Surq4SCTNTlnlZjsuECKY1hElISCKcAl39crfb7S6BaX86Hl699FpFuk0/bmiY&#10;lqloXc9YbvplinBGQJHW4Zi6R1M+cIvgC0IEJgfy6Id+6Hf74+nucKqOjNFJ2nTpcrPZbsYkCYEw&#10;3Kyq1qXqXKoDLksxiGNZ7h+OLLwZxwoOYWRh7ogsHGZWa8EQTpmAENDMCWL1JXYkJmRCD1ynLNgS&#10;OBjRIxw8HKtbIEjOpkpMZnF7PJyWhYGmWhdrFE1wAA1TVWFugHWoouDQZ+E8jkOXs5kFIUAKD2np&#10;d9jibcAZrFZVAyIFKGqnWh2CEBKxIFdwO1ubttsDEQUw3CECg5hIUpKUlmbLCxEAdmYYExJENEtO&#10;cy+lpGGEVfj9br1b79Y/yfWtLk7B0J2sAFizNBYEJBYkRnJVwGAWtQIQGLAcfnWc627sEPDXMiLX&#10;9Rvvbw+n+rPP7z/96iAM+6lOi469LFV/73tXwvj3zCobgnQqenz4jJgZ8Vj0OCsxOaFhJPORJZOM&#10;Y0fjkJFmin4cO8c6lSDo+o6AWjSBgy1aq2ltRB63c0AukJtIyil3XaZgNQ8oV1eXv//k8m9eHcYk&#10;n95Of/Thbqp2qrbr04++vP94GJtJcZM1hQUicbAHqGCEMcJhnuvLF7e3N9ebnokBIKX0R//r87tT&#10;+WfPdz9/c/id6+2r42Kqx4f7vuuARU2r26LFtU6nKcJJWD0Oh8NxnqZlqR6LWVWrYb96czOrPbPc&#10;98NlJ18+TP/io+uj2kXf3dd48vT9F69emBsggiNEDH2fknQ55WYUAqHmLAKIpuYOTYl3te2Hvge3&#10;+TTZckw5356m07JMdenHoZd8OE1FI3fjsNnklJal3N7eVq098eXl5cVm0wsmMQhWcwbUqhDOwonJ&#10;wlsIj3l4YFGfqo+bC8kZSu37YX84dl2e5pmJW61HzADh1YjIA7zZFAAiInFGQsAA13BXj8yYCFXV&#10;aoXErZojjEfRC6xzbnQgRAqk8FVVRABm1mpvwJYnC49WlmcEt8W7rZywc1l3dkeAs64m1vRsfKyx&#10;Wz3bEp+DopGjAABiKcvDcYG0udh2hFEVISKnLqT/3P5ScYFwQHSPaOlUEQDAq2zGrJhIIqKUM4Rp&#10;LcQ8DD3nDpxVtZQizCy0LHO4IVPfd+/lnlP/+ub2y69fCj693F02JESYhBhYri4uxnHAJPvD4e7N&#10;G/SIFalrn5ARoyJoKyYAmw8hBwxJ3ru+2g7DVzdvjmWOnNeQZfPmb8GI1PAWiy6lIYnOp9NcFDkw&#10;1NyiJoRhsx1yl5A7IUaIcEQwDEJOObNIc6GxUNPyEfxeWqoJjWMvQnMxEekSmHJKYhH742GZjmY2&#10;dGMx3R9PrfcstU7LhOh9kkEEAFT1OJ8epqMjEpEJJcKqdVlKzmlIuWotRYsbC3d97nPa9rlFVTOL&#10;mWXJxG6PGYbQhvQWDo2CuxpU+MoIawa2EV7NaTUIARIGpFZvkSMSBZqHg0OzywcihrW1iDPxLx7T&#10;5NroADEarHemWa7OKucWYnVvRwTCZqhgpXiENBvEXjQsICwMCIhjXuBUlqksGuYaVjxLcndQTUkS&#10;pDCrGAW8NMkdEgL66gEK3zTUjAB3a5Z8vYjI6ufRngHW7IvcZ9XZvBQDxGj/qA1m1ju6Xc6q7kAo&#10;4q4BQdzmPQ3Wa9gbIEKWRBxYa5x1rRjrUAJgxeWRsLlcNJqcN9fOaHh4nNmpSIjO7TmF3+Cpf5Mk&#10;6Y9qAsRVBfeWdvJNiikiNXzk3CMSfetZ+Ajhtv1JxCmnMpeIACaHOM06bOLqatf1UUpF4i7nMfdu&#10;8OLupszl9u4eXBNJKVbUDEHDO8Qupc0wLPNyeHiYawWILmermFgYmZGWYuaw6TZDHq1o8VrrEgwX&#10;Vzt0KqW2vFNu4X/MAKCmZq6qFM4iLTywOW12KQ85dyJZhImXZQ6IzdB1ibrEneyS5NvDiQkz4bbL&#10;m056wsTsgNWsaK2uk+mhzAFIAQpxc7vf7Z7Oy+k4L8hxXKY629CNIgmCE/WCHSGejvby1f3H33tP&#10;JC3LCdaUewr3gODA8zCu7Zt2d9QAWMxnrUtVNTNCDXdzQnIQDBfO748jB7ipuZZaebs5eSmqpmaq&#10;QNzcvdhVT42QAkwEEYYUhCBiBkVNzR5vYgOvGJ7ZIdozCSmAibxNNcEDAolz5pTrsrSJYQQwUCBV&#10;82WpyOKN/8vqxXnMjeba9p6apRbSgGsYzrv1br1b/+TW38uLY1cjx4RCEBQEYCJYlzkPAyEty7Tr&#10;tqeHEwB4+OH+Fzd3b96/HEXwv+lzgoibXv757zz7jecXX745VrXf//jJxZj+4m9f/tv/+OW/+sPn&#10;z3bDPyBVRoS/unm97L8kIFVzd2ZpJCTCqBgFbdHlUjZIiOEjEklCwBjyhY9N1DQt9TQtS3F0EhQF&#10;DeQaoGEe4WGBkqtlxovcB8Kb/UHDH/ZvfvTn/8dvfv93Y49/cLX9xSc//s7HP0hM39/SXPAeNr/7&#10;8cfT/qEUq66t8Fd2CAiLFkK7RBSDyf31csCAzdD/yR//0d/c1KeD9OQR8PH16AA/m+n7H/3e689/&#10;+qsXfzcvS22WZ62+8wgI9ajqak1+1VAiCsAIEJY3p/qdfrjukHd5sIdn109vFp/Vr5+8D03MBZCE&#10;u64/N29o6giQchYytOi7LmXeXVx0ORPTsUyH0/Hm7mFalr7f2v5UdUaIxN22v/BCDAOLn5ZS7Nj3&#10;Y9d13SiifLF5inq4uXmwOH73/R6sy0CNfE+cgBCqUSAjh9Uk4ASz+r5EWMFShYXELy+G8IicApqz&#10;9up5wC3iOYIQzY2ZWxUM0WrEhMhIWBCLu6qr4uw+hQr7BurQ5SycEjWKk8F5ANnoa24eYUER3n7S&#10;wDR7DLRHAIQWUNwG7f6NuooQAVpscbNO8HOaMQS2eWizikfwRiEkZiAKItnP9X7S4vz8vas+2XSq&#10;+4dl2Fx222dfwemVfu66mNqQM2AYokdkgxIMAHVRIWo2odJlZ8KUYuFSasQxyVKpE0k5JTXd3z88&#10;vb6qZqaKU73Y7nbDcOgOJapbo/EAUDiaAxDzJm9Z55dvXr149WqaFgBkBG3+8omNyQC8Wnj7NEgR&#10;YNEnfv7k+vmz917d3Z7ACjqThwUgNG+aVim5OWU2sB7ht56+P9fymX1RVas5IVYzYKxgrM4MGMDC&#10;TMnUwt0Qhn4DxCgS4ehutdrCtaA6dJvewlwtdw6AX754M83x8uVL0wpuueu7YUQSTplZQiihjP1Q&#10;p4kDHWDSRVG7Ti6iIxYkmqcZAcIjM2PAYu4AU5kS0TbnC6LL1EH1IHRGISADYSpFaxgmNgiDMHBu&#10;h5sDBKrDXH1ZqpsjIAcEN8GhMWGXE0tuKrOIAAQjRwAKcm9jAW94cXU8+x9Yc8pp2JF5BAJHgDsG&#10;+ltC5bl/BgRsTUY7TdUsgJuhPSBBSpyEMstWegbocg/RaAc4T5O5A5AFkGDrTiGwupdSCIIpPesH&#10;aAYhCIIkzIzk4dXNGjEQAMKJGICYmIkZUVbl2Pq88HDkNEoeJzvhXLwAjowkpgoCCI5hABEgJJK6&#10;66unZZ6WUl09CdM3SJJrSwuIVgWCBBPnYr6UqtFC/GIFzQDQQ4jCQ0ObiWg7KAhBhBGbmaRBhGow&#10;c+vt2l8RYMTWjzmEUwASNX4FQIsYBwpolohr7wfRcMiGiuBKcmdkVtVVB6mGACLCSRqfpGoBhHEz&#10;RsBS6zQty5wPUy3a0lL8eNjXWoycE0NEIM0eIVgp1BQUr7sLyDyp3r5+vT8cA5CYN2nY9P1wPVzu&#10;LsL9l59+mlKy0Bo0RZ2O87IsktLluMsp9V1/Ok2v7+8W87HfQMBU5upVzRAxSUJgrd6H7VLiLhHB&#10;IF2fu2HsPeJw2EvY0OWOgREYUITytr/qZDFr17Gql3JKuebUkbBBzKUuRbWoWTATAmmxP/mTP/np&#10;z376yS9+kTdZl/r86fv/y5/9K6K3UbRNt/sf/vzf1mruscyl4Z0BAIQKoFY4oGOWACJyBHVHTuCG&#10;rmWZiXPKKaEvtWioKXo1dgTJE2OXsiROQdyncJMSJ9OKCF3HggkxESFQQLQCpvX7QRSIHmTV3EKw&#10;1WPquHoZkakDhgNhCJGSq5tqgLO7EZEnEJIgK1prqSnLXGd2hcDN5kK9yZ4ZhSoaoQ89RriakYjW&#10;4m5jJ4vWX2s0/m69W+/WP971bUmr1kQ4ppRBxDhBRoxQnSHcHD263AGiQTgiIIadbt58sv/gg+tt&#10;//fgOASYin72cj/kv6+ajYDdmCASIgjTv/rD5//vf3754na6vujp260gAszVXnz943nemzWPELAw&#10;cIDwZioPABjAgcIcvlqBIQAAhUdKeSmFUC93F4RUqlbVw+l0XMo8LwrWim4GH1K3Hceh76ZSqtVq&#10;lkR++asvbu72m4udQvRD/+H88DzTZ599/p3LXVnmm8Obj957sj+cFlUgmspynCcHJOZoVn9IgKir&#10;bDq++73vb97/+JOXp3+2q59/fjOmy4epPKNTQfmb+/jhD/7568P+l1//xAOah2QAhDm2S73+BGFV&#10;ghBAEPOTqydfAndoP/3JX6vqzz/7+Q9+5wcX3/nBhn2ZDn3quGdZ5/EQ5sSrw1rO3WYzdinllIa+&#10;i4B5mm7vbqZlPmkptZSydHm82u08kAnmZT4e98fTqevGq8snkruyrjqdJiLuuu/C1/ekurl6jy42&#10;czlq1I5Tox0FNu9PVgsgYSIiLAYPhxOnfi4qImp6uDl2OUtKXU5InFJqf0Pd3I2II6Jo6fteVU2V&#10;iMNb9BYgoHtQACFC8zRBDyIgCkmzhykspkPfeUSAuNMqA4Om54AAf5wjPFLQYIXYYDU2WIVu3xqP&#10;rx4Va8AAYAPuzlBdnJG7QF+xQGpwIFbzaqEWw2bsuwCApSgi567zvP2y/uUxXplr48RNy7JfjhE+&#10;ppRT7iUldqvakseWaQo0Jt4MfXhH3Iwy0jCMET7V4g7VAJDUKlgz44HNMHRDPw5D3/VaSykVgiKC&#10;Sabp+Oru9as3r4/TiUgkJQokcotoADQgMguAeaycHUrSj/3u6lJSmqfJq2aWllL1eKnapRWh9mW5&#10;2es3b4pWjOiTCEXRNUhiXvSrsu+yZKHMOOTcpQyEEdhSJ8IdMVQLRc668TohU98JoQfkoePj8Xh7&#10;97CUFfTKuUcgAFpKnQ/HlPvUSZmmbd/1OXV9V7V6NSbc5jFRsgg1V0lzLQ1eIV+/31FSn9PFMPZM&#10;pdZFeBxHDTfTruuAqbQA9ABVL9WqmhOCrWhYca+1qqprIIQChgEnokduntu5w4JVpnPelR5h55xi&#10;RG5jhiYDwzNOFGcHxeZI324ceEu9DERqm9YfETp8CyE1dNndg92VO0kpRUphhtNUlrKA+3m3o5sT&#10;0Zi6lLi4uqtkee/yMrEEQoBTIBMi4Kx6WqapFH/E0lfLkLWtWzFuWD8wN9qzA0A0zwsiJMA+57n4&#10;mqCNAESMkJgBvEGLKx2xeQpBAybXj4cELSyAgBAJA9XV1hjwc16cWW0RbUR+zgxYGa7tzZ6BC1rj&#10;FYGZpQG5RUup2sxazRkpIyFhC40jJoSW9Nj8gVYID82Rz+kF8PYICjNkhnMMOnuERamlqqkFM5f9&#10;ZOGneQKoS5mOCxSFaMMSD1OdpnmeZhQmgodSiDAirFrmrks91GoRpNoDZsnjOI67zeXVlRCVslTV&#10;3eXlVJYKPpf54WauVXPutnkYU2KiZZ6m07GXlESIqKo2jBkBGam1YRghiJu+77qUEieUJELMS1kI&#10;MeecU2LEiKhVzxAydCxEVGqNAEW4v7tlSbnrqhV1py4x4YsvXu12T3aXl7/12093l5ff/ei7iAQR&#10;X3zxRQS+evnyk08+2e1W++vPPvvsf/vX/9ojzDxlWRLUMiVIDDxNiyNIllDrAi+6ngmqVvcADw0z&#10;BMnJmS2wuB9LWZYCgRzIQZPWm8MDAQw5UwQDDH1foqWoQK1FQ3jsU0qIaI9EYcS1219hZQAE8/Vx&#10;3zQDPVMnucXrZSEO3C+1FrVAQvR1F60PFz8PFtvmn6Z5OZ5K1SQy9FmGdT//MwAAIABJREFUwU0D&#10;Eq8oMAISQFNSMBP7f1HN8m69W+/WP/r1bSyOqRfZdNKFxzyRFQKqEFlSmWeIyENeSglaeVXh8/3N&#10;z97c/cHF8L60sVZ7HcKnu/7F7fTJlw+/5mxIwr/z0eXHH2z/7H98DvgP6ZThEa/ubm5e/RSwADXj&#10;XW4uxMxETEHAgFlEmDqRUle3iSZsAEIFPJzmupTLXe5zEowCXiWdltKcGFpZvsl5m3NiqlrnZVYz&#10;NXvYH3IaL64uNUBYIuKnP/3xkAStzA+vlulAXnedDLxxQCN6OB6FsJovZurwWEH4uUZ6cfPm2f3r&#10;P7jefvHLz77/Wz9Ybv1wPPzy53/V9ZuPPvrd2/vbr97czGflUauuAFcXklg5V9Y+F6BHBDpO8+l/&#10;+F5/mfD//Ml/LrUQ0k//7ic/AFiW+YsvP8/N2yOckVJOXUo555wzEaWUxnFErWWZZ9eU81KXw+n4&#10;cDws4Ey0u7xy84f9fZ+G7fX1OG6GYShaq7mFC0LOues6ADRztWSvl/qTn3Ci8bSDZ8PN0KPdXl9g&#10;32XAxlBCkqR1efnm7uryYre7uH/5ZlJvwbWlKCCMm01Zipc6LwsSDv1AhMPQQeRpnj3QzBFiWRYE&#10;ICbA5sQN1LqsaOz/FimQAEIjwimMwUqmGLt8XNzdAIBJuEXvniveR4bkWeX2SO9qWwXbnP7tHj0X&#10;vR5IuOoLVgnSuT5rIMCqkmv8SozHiNlqUc2ZZbPZdAlVVZXGcejHq1s4fak/jdXJQwLi4fDwq5sX&#10;ZnU3jNcXV4SCQODBiMw0z1OZD4gUgMSSuz7nvu+7JKwam802pW4uWq0yQ5c78zDVXlLqcpd4Oh7u&#10;Hx60VhFJSRBhfzq+uX9zmidi7vteWJYKRAEej4kT2OY5sI4WkNDcp9Ok3ebq8mpBuJ+PYdAkTXHW&#10;JTaqHZglQAi43T+4GwkJAhCVsPAwgHmpM2EXLsUzNYpdc4kglgwt7R1Ba31CH1zZ01K/GsYhZVbT&#10;AGSO0zTNc5kXRUJk6btNAJSi1ay52mRhytnNtAKLFNOqLY4xVO04z3MtGlHDKJAimFiIiHjbjYwg&#10;AK5qZgY9EIGqm1HXd0PH88m1EIYDEecEgoFV1c0cAyCYOCcEDkZC4aKVGAmBELKkjgXebsZVYbmm&#10;h0f4mhECLTwRWhZwBDbndATX8HBhYaIwb8EZ68b+xpgCm5d6C7X/trouIswdsKUHChIJ+1yglAoe&#10;iVNYVTMHMDNkGXPedN1hOc2hiMEeTLH2ZxiyUrakFFrPMuRVBheP/iOB9Lib1psI3G3lnUISEZa+&#10;7/rNxj3msmjVgGAiEdl2fZiFa2uG3N3duGFc8Hhjt8D11YZDCDExO1pT4a2eJO0U8Qj0cITHpvLM&#10;XH0rMAQ8F9PNzqMJPhfTauYBWk0QkEDQ22SERRDA9GyxiS1IEle15Dlcob14a9VXX1EPJAoErarV&#10;Xt4cxu02qqvWq+urUQaAKGpff/0rc+9y33Vdl7pxHHe7JyLyi08/nR6m9957/3g8qunz5x8iICHN&#10;8zSfTk+uL59dXEJE24Cg9tXLr81qE3QqxHEprbkIhCBYajkeHnYXF0REWRKLmhW15tUrRM1VUogk&#10;MXkMScau67rMQghIxFXrPE/h3vUdIprpylZfr2okTMUqEBnC4XS63++JuevyMA4sDESgqGbb7fZy&#10;t0Oi7XZ7sdtdHg4RMfQ9IRLRe++9t9ls2n6+vb1t298iAqFQTKYdYWKcTYOg1ggLEinhUGqYiiRs&#10;RlUITlBMi9ppXkop7iHExOzqGuYUHACEF8OmIwZ3QCzTXLSCKWdhRII1J2N9QjG3WxnXGxkB0MMw&#10;aPUzxeb7ww4eZpnFHY5B6AyA7bZAijNJnVLO7EZM7SFk4aVW99CWKuDrnIcIYc2Dacf4+vfe2qG+&#10;W+/Wu/VPan0bKEOZa/WyiCuXhcM4DKyOfcc5E8LQdcfTEdwwvNmwL/e/ePHi0ydX10+3/AjHEcIH&#10;1+PQpaL2a/42IW6HxISbvr2Nt11cwzSOc/n6q59N+y+aHzozpSTuTTbNgAAMA/F2HBNhmCE88uTO&#10;Igwkc49z8AsTUjMZMG9ZKR7OBM+fPtnknIjdzRGe5XyY5uNhevL0KbLoPPdJwg3dTvsDmWImXaZS&#10;JiLph55TN1XtEaLLxVxUK1NV14Yp4Gp69fLm9fSX/1dOSVh+4zd/8L2r8b0u/sPrN3cPnzz98otq&#10;ent7H8iP83JYRS9rA4dnHch5WkeI+NOf/+z65jU4CFE/bpqDxd/+5G9yo/5EZEnjOOacmSgnSSkR&#10;UqnFaykT1Ol0Oh27ftjsLpCQU3JAtcg5DeM45H6Zy3RafvWrr0iIhTYX29wLEtZaw8PUiDlJGrcf&#10;xd/+GLYXDDpg3b+a758943oUdETMOTc+pJvNS3l9ew/ELt3tYQJK1WIcstaqaqfTlFIiJrAgosNh&#10;n1ICAGbOXbcUHfqehQ+Hg7u7OSdxohZc3lAahDAP91jzeQPQQIkZMzFh7kqZi7qWiQhykizNpQsQ&#10;YE15PhdVACuf8hEMaZgOfruqa31aI0adA8VjDYmix+F6PCr6ANCh2aBHMTTHYbPdjEQUx30lSv04&#10;puH9T8uPJruBMEJIwvO8HOfjaT4F+JBkf9ifjnOW7mJz0XeZIog5d1nVVV3DvYW9A3psiYiYzYsH&#10;pJTHsU/Ebp4sNWBHXU+nk5sh4vF4RICUZZpPWo0pUeKUEhMvqkDQrObW3D4CAfLAcMdwBDCt9/f3&#10;F9JdXOzu5+n+uM/Mi68Eokf80t3JMQECwOoP5KsXY0tFJ6IIpMAwB4yU0tD1WdJUKmWmlM/9oLtV&#10;chbD2Wy7vUgS00xJErgeDqfjaS5Vt9tNANw97M0MiC6fXF9fP+nH0cqpLss8nQjCwqd5nrQwsSBa&#10;RDGdTZvBvxBlol66oetYpCNMzSAoVre3/fEgbVpRljwMwNxItBDIyMjk5mBBSMRoHpSCM3Wp67pO&#10;3Q6nY6nF3fEbajpskqpz/99OtoiGfgYiNpOfR5QeHlGt8DU6A9mZmpHDamm5wstr+jZ403aB49mf&#10;g+C8gw0oEIlYkoBpzHOU4oI8pGxqVSs2jyQECHezcAt3CD8uC5WFCEU4CyMRAnuDxBgj2tvG7pyf&#10;TUTS8j4eXXBa/KBHRBA3HwxCCPJwdNMqEH2fk0hr0ShsOh7cTZgwyKPJaNdpwypjjWgSzUBvd3Gz&#10;PCEQRjfz1soRUbh7OK5R3rg6YXxbO3SOzYP2GhFRtS61LrXOVc3Dasu4iy4DExFSrbU1ig7+OPVB&#10;WD1avHlxpcQsEV5qgYDW+SMiMSkARJyK9pvdD//0X5ZS/vqv/uq99z54//33v/7669vb22kqz549&#10;+9Mf/st2Sfu+e/HixevXr61ql7uPf+Pjvu9/9rOfvf/sfQBIKaWUfvzjvwaMy+vdMi13t3d+OD68&#10;udGqXZ87Tqkfbg77IaUkSYQJgAhrKQ82T/cLIfXd0GeuqsfpBAGpmdm6CXEvCd1T4j6JcIPmHIgB&#10;wrS6qggNXccItUCL9EBEEWbm5vBBhHfH/d3+gXPa9qOWAupD1wOLaaSML1//6u7Ny7nYD3/4w5ub&#10;m89//sn1dvPeZojcEdHFxcWHH37ndDqVUq6urgDALbRqFoYAJgKPqJYATd20JkmZJTw4QCQj0lxr&#10;xVjCZq3TohbQU766vGi8ki530zTf7ffFKnkgRJ/z1biF8BmUJXV1Ua3bnBPzCpsBMhEiMbfA1GAm&#10;B1A9x8TTY6C8u7nXGm4RhpKQBB1gTXqJs6NWk3RTSgSUEEGtPo4VEAMBVU2rNf62NNcWj1jjYYII&#10;6Az7v1vv1rv1T259q4vrkkAxdCOi1HcMltE76jZdD64UIYSoS+YuEAJQS6WY9l//xZeXz8ff+F6f&#10;BdZgahSGJxf5v/NN/AM5HCBEVfvy6y+//Ozf1/kWwCgiTO1s/OdWAyL1KQ15HHokajTxbyMioLUu&#10;tUijuYc1l3OLsDAHdwNh2vVDJyyMQhDIQ0dApjWGJ9uLi8vTvAx9H+aZqZYDmmEEwTptdDNXi1jq&#10;PJPaRrBnHpJU06noXLSuCvrmDRH3+4f2ef+fP/937z95+n9/+vNpmtz95cuX0BqRtVxbk2lFBLFx&#10;IVdbeyJMbWIPCBFWys3rV4moZ4JwhBUiI4iu6y53OzOb59kjhMDKYmWx/5+9N2uyJLnu/M7m7hF3&#10;ycyqXrCRBAQC4HBEUKJISSSNw1eZ6U1fQS/6XHqRPoBo0nBeZKYRZ4bDFRQNQwqNlY0GGl1LLvfe&#10;CHc/ix48bqFhI5NJpASIZHuXlVWXZWXejIzrcY6f///3N6u1BkTJBSACkZLcPz6ttXez4/F2Cgi3&#10;p8dFZ0iSb5/tD89YtZ1Ojw8PD9p1mnbH481u3ivgutZlYXn/u+X+/u27I9kZfD3t3uGUduWYJ1lq&#10;G9XzNM03N8fbu2eUZnP/wYcvuoUxpiTrWkef1ntH4t46Eao5SxqzvtbWtbacszla0/1+N6RTauYG&#10;di2lB4MEcZRVo1IMZgpMyOIUD0sXThfrzSK6ceuJKSeecko8EDVjnEtICOFXFAMOBZa7DxbCVXb2&#10;MU3luDEN8DpiQBgvhyJwoCw2xsMVTegeVQNT2R32SdDNltXnmTndvobl2/ZvkMC6EYRqfzrdL+uF&#10;GBklE0OEqiKQJMkla2+OuDpeltrV0gi+BdBm6peUxMzM7HDYM5Egp5QVNEIzEzNZb89ub4mo9v76&#10;9T0RIXitFRytu3YDDcnpx2/XUb8SjeAtcAM1AZxTmoRvd7s5T4lZiJhY1fDqd8Lr7x6RAMgGRRvC&#10;oNYGhBZoAEPsxkLHJCWJEJQkiXO3qM32+8KSA4AQ3ZRM7pb/wNcFEafdDqICy5Sot6pKu3nH0sZ7&#10;azru9vv9YX/ovTNFJsApP9V1v5tLyafz+cXrV0+Xkwjvy46Q5lJIJBAKUElSSKaUSsnCtCult65m&#10;01RKKQ8PD8uy8Dx3j6eHB16X02Uxd3AnAAoYLVxiTsLE1FS7KRMddtNhv1+Xldye3KoaMoVHj/7v&#10;lVWbKLCrtt7VA5kT6RjUbNcVAdHBI4mUnM289T44mfDmIzYwCg0pX9DQEw+64DagG8PocZjBzMQp&#10;J4igJClL91zEU1gwYiCqGSGca7u02rwTIZNU864twqecDruJKIFrd0eElISCwiEihAkDrGujZoJv&#10;AhnfnI94uI1sOqaUZIwM27JqdEYkAvYRiO2ApO45p62zGu3exx8suHnOripn35gmCOAwsImgZlvb&#10;PJI9gJgIKCJEWNI2IH2T5DZyFMdXNLfW2rK22q2rqlpYAHHXPvThHtF6xw21FW/Ek4gbB3Nc97HJ&#10;9x6q6jHgycYs7mHWI6KFffD9v/nwwy9++1vfHDTL8aoenx5N+zxNqv33fu/33n333a9+9at/+Id/&#10;6KYiaZ53pZSf//lfuFwu48WrqpkxS6399eMjMZfjvj1ddtOOE6eUdvudu2GSDh7m4caEJYmXBI0u&#10;62Vp3etlbSvBxnxydWGepokBo7eUZCqppCxEYwQEEa1bXVfTTiC9rr6FodOb0EH3MMSqetF2Ud3f&#10;3RGid0PEklJCql216+Gwn+f5/uXpN3/rt374gx/c3tzsb+8oOos0AjN77733nr/11vvvv2+mI7W1&#10;9X45X/b7ozjkVBgwEXOezBwIWBjcXT2Am4VqN4SOuFpUjd49SXn75tlxfxjHciycgKz33lkAJeDh&#10;9evz6/vDPN9++u08FQev64XdC8vQ1Y+jRbhCbiQREXUztz7SIK/q++0mdnP3UbOIMKecJLWmNtIY&#10;8LovBKGbJRROaKHjueQxhm4O7pq0d42ALMI8tokNl4UoRIifDON+6isCTg3+4HvwP30Dvvlqk1f8&#10;/V2E8PYO/tnn4b/6ZbibgD/B5fy01k90cXe7jBkz5ERB3sE7WBcEi5YQ5pzmlG6KuFsQqsfj46l3&#10;9frdFx/8yfHm+WeeHXLi+JgE5W+3CMPMX9yff/j+H8H63amka5gtICALxyAMEgUNaJ85AgqBX7/o&#10;pmNDDwswEkYebHTRtTZV21xrkImP8y4JM2/SFeu6nBYM2u/3rTYmFhYEc+0MHuG9tospE03zEcJM&#10;ta8tIU1zGli5bla7zsnbDN2jqdaR/WvbSMIDfvDhBz/84QcAEBA00pyZx4ntJnEaXRwTEHlEV+9m&#10;5oEAgvHmxG7IIQQjSRqjtrmU0ZauS335o4+69nmac8mumkTcPRCZKAbVg7ADdI+Xr+8DSCTdHG+n&#10;eR/gDw+v19rOl5pzpTxNOd/c3RLAcjq5gbbWJSFSzlPCZ/itvxFm116SO/P67HmR+zkfCLojzPMO&#10;EM3sdL6UMs3z9HS6DE46Arp7yllVtTZJYleiiZsFoHkQkfAU7q026goQ2nrKaZ5mMzWzbtbVbMiU&#10;IiAgibCwmUW4pOzuSNK1aW9MVFt4FCBQt67eHKp6pphZiZDfXP9N4BXXy4zbfA5/rK0CgCsPMIZD&#10;780/hG2kABDoHnYdc8AVW+MOXX0+5JIxJXh6tMSSUpHd8/9d/9hcCQIARKTpZamrqgoRuqGZOUlK&#10;hOzhXfXp6fHpdLpf1rqsKcuz2zKJUBKkqZuhg5snkTAbc4BLvzBzyonG418EANVdiA6HQwT0ugil&#10;/XTc7UeFqQ4jJTIG0I8QDBEIQt3VyHyepndu74676XbeH/LUYSvAPXwErRPgmzcoEqAGqGmYEYQp&#10;mHUnDyARRBjcy5s5Hw57JKitndqqGl3jLhcS8QgmNO1gwZ1N27TbJUF3AKDdJG3lw/G5lKO61dZe&#10;3d+TEAip93U5z+UuMwbQNGUEULNXD/fddDdPmWlmJqCZxTDUndWnlIpIEUmJiXnKiRFVjQB7bXOZ&#10;ci7m0as+nhc9X9bWbm5vwY0Axkm8hweTAAlyKrL2ptpbXRvTjkTmHURgbF5f/9gJwXbFYmvH1FzN&#10;HJACetc3tyJt1TCaKgFCQjfrrePYMPFN1QcBYBts0cGBgreJ0vaVgK43MDOnVFJijy6UUp5vbmhu&#10;c9POLLnV2uvT+WweTuECilAQGeSwO16WS+urkJRUppwIcILQEoFCJBAEEWu/hDkimJlHgIIQ43US&#10;Plopcx9Rn+7mMKRmCCQjAm74y4RYhCFChH2LVUPvvuFtty4XAgCJIXybQ+JmwxMiQGRmYm5qqsPL&#10;vG0A26gwiYgMuChsokq4UpBCu5pbq62uDQAJmSVSkSwidAUAfuyRGFf9Jmzi1aG/dqIN4mVm7tHd&#10;h27cMNy1935pLQDSLo0Eiy9+8YvTNP3gBz8opXz5S1/60Y++DwBlmr7yla8cjzd3z5794pe+dHo6&#10;PTzcv//+36jqZz7z2R/+8Ief/exnEbG1lnOeUpmTeDd3QGYXvl9PdjYg3C27pS7ug5okRZgwmKHk&#10;9Jm53CM9wiXlAoDL5aLuJBIRCIER1zxDH+AaBwcYBBfwEXCfhBHdzNQAQiSllK9XJlbVV08PNVxK&#10;SvNktVMmFDqty6otz3uZS398vLx8/NVf+bXD8fj7/+L3P/OZz/7T//BX/uIvvvb6xUfPnr9dSvmN&#10;3/iNv/ja18z9l37pl169fAkAjMzIGF5rFRxDd0AHQQIw16Ye3aI1DSQRMbdqtpqaIwBnKWaxLDUn&#10;QYD1XE/rpbA8L7uSEoRbV4wgwjAPMMBIhMKJhjp3SIeJ4loiCUtcHZmE5OZvjgYRgUgCzLwDEuec&#10;Sma1cXjLRMMR51fByDjyCAM1Y/7xm3mcS9IIZITt+FkB4xpwIgDjaO//WZX2yfo7r/sV/ts/g3/x&#10;TVj0Z/1S/l9a33uA//5/g796Af/Nb8CX3/pZv5p/NOsnurghizLrgCbgjIAMAW6q4JEQnagwx9iG&#10;QjMT9FAwuP/ahx98julXPnW3S8IOf6cWzs1fPq6vPvp3B3tvevs2AgJoiHOuSiGEAHXv4E8Pj5dW&#10;eZoS8OamGHRHhIjQiO62YyZAdAggC+jDqwIQblPi3ZSyMEKYea324v5x7Xa4eSYpX2qbdsWjU2hf&#10;TvOU1tYA4bwuHr7HA4Brrwy4S2USESIgqoSFSX0EyyIEXNxqa03NAjyiqYUZAySWkvOQ0CBjklJr&#10;HQKeZV3cXc2vMccDXg+7aSrCOWcerq5NAejhPjqN2tbz+VS7drfhNe91EeuIyDU2ARFsB8hNW5my&#10;gR+f3UXQ5Xx5Oj011ZRT0z7NU8q5tWZuj4/34TZP01RmZhm8+N5a7aT3r+jVq7t5ElQif7h5V6nO&#10;qGEBjCnniDDTeSp3t3cl58en88o0TRMF9aBQjwBmIfRwYGZEULc05XWt01Ra61dQODFLRKhZX2xZ&#10;a04iwjmlkosPYoSZO4yhbAA4kAVkRAJvbo5QW/dAd0g5qXUmMHdHrmYGwQHsIeRCyER5EAC3gLah&#10;yfoxy+SN8c1jxHkFDFkhEF7hlqNa3ozn6LSBFihgRNZKmeYsqK33jinnPD9/jeuH9u8QAsKFEMO1&#10;tZLk9rC/rBdw38+zGhKypKJm3urTWj98/fC0ViHMpUgqBvS0dklJRFAyInrEea1CnHMkEUIYGjIE&#10;MNwK38EAV9VKCIDz3oc5xN2atofLU+/azZewxQ0QO5KDDR/R7W7/medvJUYGUNeH8+mynN0MiCA2&#10;/N5m98Qt3XiTzVmYhQdawJZ5DRAEPexSuxQjgsfzZa0KyDlPkqbtE0KoKjndxqHHh7v5IDwmQ5KE&#10;O3E3Ry7zlCStj+fzZV1711A7TCUlNuu7eUaA0+X0cHns1stUGIKvklkaSB4EM2WCJIwI4FGKAISH&#10;mps5EjFLstZfPZzuz6dTXQ0cIZDJrhhVAkQkCzVXpCBkBghmDT+1ihNbmBDuclFwdQfAq8JxG/uO&#10;WdyPkambjJI24xiiuyMS4zBr2RauTkjEcG3zRj0XYwtyg1FZu2sYMSHQ+BvDYNrAkjnlIoEA6kgY&#10;c+HMkCoQTERQex1vCCQOwvAAlA4IHsLcjYiIRsYyEwMlYSQehjBEBEq9NfSgkQgI40Da3+i7NvZv&#10;QGh4t44RbkKEsWWvj6C+GHLHUcgGEAIxIaZwC8ChuR6Thyv76jpQ3qQbsM1JCAlBEarqG6rlKL0R&#10;rxpUBMAxegoK9A2fOxTMasP2BJQg58QlCYV3V3Ml5KFzN/QR/vcxFy4gjAiWARSLprZ2RUFCtPBU&#10;SgB2bTUaM1+fdWBmDw8PEfHhhx++++47oy9MKb319tsppePx5t13352mqff+/Plbv/u7v7vf77/y&#10;lV8a38i6ruNC5JJTyQp+WZbF+uPpqUxTW9vr5eIQ2nsRuTseESAxNlPkFNZv5lIIu9pqjkAR6trn&#10;3S4xe1cLZ2YLN1UfsFciIDSz4TIgYCS62jQjAtxjhG4j02V9QoKSCoq0rmaeMHYlRaLW2vJ03yxO&#10;98tv/ue/tT8c/tc/+JcV2/d++DdE9Ou//ut//ud/fjqfd7vdbrf/uZ//BREuOd/e3TExIhFxEg4D&#10;ECBCBxs5LmCOjA7wuF7uny6BXMoUqoCBTNpd0lSmm1O93D+d55wT8/lyVvBdLmer67ompLu72+PN&#10;/uHp6WFZCJ0xihDBdl5C1zCDTeI77Jo+eLM4IKjI/MaTHRBImFMGhFwmmSbuxsLJmLb+zBmDMAKj&#10;h6oZGpp5gBMiC6E6OAqPXO/hasSIMUMOcNCuOfuQK/+ta7ZP1t9iecC//O4/qBZuLA/42g/hf/hr&#10;+K//E7ibftav5h/H+okurpmTOrszOCAwb3ZjZmaCIGymqqNJCo0gxlxSzkIE9PjHH31YEL/87u0u&#10;J/E3qUD/t9d4OJr5y4f19ctv5OXP5j0jHAHAgwGCGFW7qwknIlqtk+r9aJaI3Bxh05aMLdIhursF&#10;JJGrRgdVratBhDAT4VzSJIwIrr6s7XSutdt0OE77QzcvuykgEFzbQqC9undNwgiytna6nEbaZmIm&#10;JHNILCmhiEzCRCP8FJkJkVStm3mgerSuGm4IoTasb9201v7weHE3SSkAWq3j+5jmKTHnnCURAU6l&#10;MHNKycJrrcuyrnWttfXeA4KYA0BVh5Fu7NeIyMTDBAIAI0+5pFyG2Rvi/v7BUVIpz955e2AhHx+f&#10;uvbaGzMj0W7a729vtfVlXet6UtWEdHd3d3NzC3B7efFhBcewRN6FX5d9xCtmwvDa+3E6IAQh7nc7&#10;CDs/PuxL2X/6nae1n9b+tLbDbjo3AwAzNzNk7L0jRLiXlODqCzLTRLJVY4A4itHWekdmFmZmKTkX&#10;3IYV5jooGu6eJJl1CzP3PhBqIsu65pSGsE0Bc5mrV+uaGaGbEGQRo0gimQlxjFMgAMdQ7o2YCgnB&#10;fIvCGtEQuDn1EOnNsTtAjOPQMYOszS5V8+G25JTYTidzxzztcb77Zv+T6icMxwgCXNflxYuXqn3e&#10;5f3tM4iYclnW7lEB4rIugfR4Wc+1T9N8s9/vp5koq6ET96430yxlIpi0V2vQPbR17D13LkkS84D5&#10;IQURBcSwC6Ys0zyZ6vBZadelomk1ZCC+uL1ez6deBQkQmVgEbw6H3VROjw+n5YzMr56ezuvqABHD&#10;D4PEP55IbJgBD7cwdw3wbYRJEMAD9IH+VJudzky0LLWpg8AkeZ5nGKwACHD/nHz1rcPx7A+7w47Q&#10;ugMzdm0vXj/VJg6k5q2etTXtWiRP++mw2wXitJ8fXj1e6vnx8rS0BdBFcmh3dxsAfAJCZGZwNoju&#10;FkjuoXqWwkPqvNam5mqxtnpe26lVY1KLRLxJpABNrbc+kga6a2+diZFIRILJIM69eu/gLjzyGtxt&#10;I3JEbM3cKPZ9A8TgSBNHZAAcCEp1H7HSP0aE4PD0jbtws9sxbUHtEQPoSoTouHFThlIAt74IE+ec&#10;EpEz01IpYQ/tOvRpMeKpQlIydYforQuT1n6B5UxStVWtU5ZNn8m8jb7CRwAMC0OYalc1UgXEkVk5&#10;xGQ4CL8IBtjHQQ9RkoSA2s1t+zaHNJG2e2eoK8HcCMbwfAP8ogc7TBRjAAAgAElEQVSA+cYtGQLb&#10;weulANiSQyGGOiNnJqKmajAuiIMD2sa89PEjQUQAcx9JBF117b2ZGfggkYgI05ZFRkgxrIkegWbu&#10;cj0Vgqv4f7zvhJOqr6prs2rOEZn4eLx1jJevXpvZtN8tT5fzwwIAX/jCF8YAdgwPAUCYmen09PSv&#10;/9W/IqKpTN9877333nvP3b76K7+6ruvLly/O5zNArOt6PB577137/alKzyIChMxUpinlHIi1tRHC&#10;KQhLa6543M2qDqEsA41DaqpduxoDMQ1xHg5MMECwkEhipIGsHElrgMgsCEBXt+LQZbjHINnUdVnr&#10;KjkD4WVdz5cFgO52hebEkpgZlpUQbvbT17/+9W518ZWmFIbvfe+bH3zwAQKY6Z/92Z9dLhfdnPmB&#10;RG89f/50Pq315q3nN0KiXVcPJswizISA4aiqrfdu2t1Xi7AuxEykGrv9c867dr5Y1fPShqFaiN3M&#10;cPtDa3Vt6bReXl+WXUn7JEJMw93KGLDZOYajeOyHAUg8nihONKQEcOW2jqxUHiRlVQv3Ea4YECIc&#10;4JmZ3M104InUNMwJTJjnnF0CAhJJSomYzYkxaJCiAhBgJNHB30089cn6WywP+Off+IfWwo2lDn/y&#10;AfwXX/qki/sprZ/o4i6LJ3fxyOiYKbMUIgFDN3BDgNVUex/OnkAgCE48MGigH9nL//mDfq71n3z6&#10;rbs5C+GP4fj/12vUdQBQq/7o/uHx5V+X5c/YT5s2DTEhA7iZ9daezos5TnPhJJdLpYg5TQKMbkDb&#10;DO6NTam2hkiS0iBbD0ev9g6IJaW55NvdnITBQdVOl+XpvMyHu9u754ZU13aQEqo0anSg89NTzgnD&#10;52na7ebaKgSaRzd7qtasmzszHRPnlHPOkkSYiTmBmbmaqUU3065LxOJmrbvZllMUISgpyW4qu90u&#10;pXfHxUlZluVS11UQMHy9nPogMdS6tqpm6iYgFhEAHuOoMxJLIqYIChIiYUZEFFbVdVnGLt7Dbo4H&#10;4nS4uTsv9XxZ11VN+93dzbNnz1j48fHxfDmvy6pNU8qj7plKcfe21qenJ3OZbZqX5fDsLnQJ7B+l&#10;dxZc93PKmcn7uvRXDw+CeHc8zNPUlvNyOSXCXc40p8OU34Y9IP7oaelqtStQ6uYBKJhcN89G4uTh&#10;gCjCIwu41ppyRkRiHnK41jsAjOhgJiKAlAWRN69QoHYPRzUfQ6FxeO9b7juqWcasIY50WlvOqbpV&#10;x+ZQIBK4WGAYQhABA11ZEpt5iONjYXEYtNXfmzTsjTguINwBkMzjslYHOhz3OXvv1pWIqOzuXsny&#10;o/V7gxDAAGZ6enp6df94enqcSrq7vdnNO211aTUIW6unS1WL+8dzlul2Ptzujiln5GTEkgqBzdO8&#10;m/eMaDrZpG6mpr23rmrWmZWJmMYU2ZmQeYM2CDOOnp8pzKw3752Rdrv5JqVpKQ/n87nWqh4Y01T2&#10;09x6f3U6vTo9AMvau493b4B5R8B4QwOF7QKZm29Z4AOn4R4uzFnSlATBq1nThhAGAUyBkEvOqRCQ&#10;e4x857v0zqHsCA7TTiAUAEuCpV5ePCw//wu/+Orlq/v7F0x+e5yfT/ucJu16Op9f3r969uz2pkzm&#10;FmAs2Ju1uowhz2AJQZCHAYATLb2flyWzZE5hRheY5okkNbOnZWmqgAiZvMNwOXX1kXQ8nGzLuhKR&#10;EF+nksTIEKhd1RTEeBuSD4Ditot9fJN8o9+NDaAKw4jJLCw8crc9BlVxdED0BvaEQ/x3RfKMJHH0&#10;HyNRxsDZr3Y4ACBARkqlMCOCIYo5mDazvqzL5XIBlB7eeh/yAckiLJ96++3s8Pzm9nQ+vX79ZK5I&#10;yMTMLMJ4DaW6jqcjEDV87c3G2NE36ed1LLYZdtQ6ETJLzpmQWj2bGwaRxwhOEWaiLd9lfHp3gyDe&#10;DJkjXxMoYuDjN+vRgK0jYNDHFayIOKWMgN3NPMzDQsEJcctCGD8Oj1CzKRc3uyxLUwuIJKTm4YYg&#10;TIxhES6cEJkRN0UIDhSm+xCZEEHA4I5GwGmpp8tFA0gEkKzHw+untVciYhSMZBV//T/+Tz//hS88&#10;PNz/xde+9uUvf+Xm9vbu7u7rX//6+bR+6l1i5n/yy798czw+Pj588YtfPJ1On//85//wD//Nw+PD&#10;V7/61e9977u/8zv/TFL63ne/Q0RNe1/XYppz5iyS+J3d8zSVy7K8en2/rGtOMpU0lUxml2UljMPh&#10;AI7VeoeoDhc1DJoK73YTMj+eT6aaUw7TJDmJpJQgoqs1627O9OZEZ9g0ERDU/bxcuioALMuS50LM&#10;DliX9enxaTfvtFGrjYmYaYyw3n7rdqnruUPvbBHEjLvSWzvu9s9u3mbkt+4+c75cVDuEPzw+fve7&#10;3ypFmqm6q0PrHkBsvq4XBjjsZ0Qw7ZNIy8VqN1MNAyQiynNJuYDDW8ebm3c/HdbR7ebm0Fp98eol&#10;IR13+3An4W6OJCknYvItW2RDoHo42KamJKBACN3EvpvaBhBxcLk2dTQikshAe7r7lOSt29sImKYC&#10;AAPrGmG9t0Ru5t0gCBMnAqyOFcwsPNzUemtrbXk/JaFo45j3aoH9ZP3UVwR84+XP+kX8f7Z+eIKH&#10;9Wf9Iv7RrJ/o4s4tZ6dsoV6p9+Q+TSmnlFjCVcPAwCLcbdhdHMLC0JwiAkP8QZ7+4LW+6u0/en73&#10;zu2+JGG6hh79+3sFbr9HBKjb06W9vv/w/PJPU/2WRbWrCoiIGDshjljbZvby4SQnPu73GDGnklkw&#10;YBxgAWwV4dg6tXURHk+RiOjmHs7C40GaRaaSGdDD19Y9IOUyzTMA1lolJ611EkIISenxcsZEPCWL&#10;6BIAgbMQIgemANNITdfWXfW89nPtEGeAQXjDOgYPm78bI4ARM3FiQRYiSiI5pWmeReSwP+zKdDmf&#10;X718+XR+HOalUHXjcKutGwIyMfiUBKeMTFbDzDW8m4YHM2OE9iZEWWTKuaRMiE5A02RlYqKSM0So&#10;x7o2Bz4cbt5+d6/dLuenWtdlecHM+8Ph9iapm6kv54uBYc69dxG5vb1xc8Sb9v0f2csXpeRdrmfK&#10;62EmXiCgtS5gFvH48HC730+l1MtyenoKxI8eTvWjl0Q87+ZSJhb5uWdHizgvtao/nC6ppG6Aqay1&#10;EVOzTix5KqF9PHNSzjA8M+YDUM2DzA6oquaOTBDC7Ekk51TryO7CuJ7yN+1TmVqtzBQRueTzsghn&#10;s6CUawQxqwcwmxM1C+sEnpkSo6ClAXGHjYDysWqYMDzMAhE3xOgmjYEryj0Au7kG7A7HqXBKejm5&#10;Oe73h8jHv+l/fvYfjTdNhNdanx4fa9OUCiKti2pfTpflXC83z24CaG19JMK/9ex2n4upCfvx9ohl&#10;agET4ZQKeBjEMDFGRI7wMBvkMtNu3tUIkQWFiR1Gdh4AmGq4DflumYpFJ6Apl1RKTvl2PlTTXmut&#10;lYnmaV6X5VzrpRsBKWIEhDl4jPA8BIAttTrAYYCuh+oYEYkEIiCcifbzdLebBMNGkJS22vvazInn&#10;MjMxDNFqOIR/Cj9d6z0gAw7YvjDF06W/eniw73wbMVIiV71/eEjNCS8vXrwyc2aygPmdZB5qBlct&#10;ABMN0MUYNOGIjHPsZmp2ri2zHHe7/f5AzGtrq5kiGg8KqDnhclnccTdN+90xYjQuY85gCk7ETOTh&#10;RIBoo4+FbW4/cJ0wRIgAY7w7oh63yxS4qfwGl2PcXYiYUyai3rqFA9Kbd4eaYQAxm7l7Bwh+A5F4&#10;U8CNr311aSEiAwpLkkSczLqQXxZ/fDyDWZlSIFqAWreIUsp+v48wCxem2/1+Rt6n/MRoBDmXaZpF&#10;Rpj4dtqPiBFoBj7uQQsF3KhBiGNwHYiAFDAYDK5mIuTuXXUoTJFITQd2sxA5wMAnXrEjAWMA4tu3&#10;eNWmhjAD/0RPCzHmuniF/kFEjMCXMaQYn81sy/YmIkBQtabdaQhIPCJyTsxEREttrSmEA/gYPA7m&#10;B7EQI+Mmb/NwBCDiADA3U2vqAX2trXswC7NYRKu9q5apHG9vX7562ZazB/71N/76L7/+lxT427/9&#10;26fz6d/+0R9+7rOf+9KXvvSd73yrtpZS/sLnv/Dd737nww8//M3f/K3f+Z3f+fa3v/P82TNhbq29&#10;//33//nv/4+t9l/7tV8rpXTVeb/f7Xdq2ltHgLzfC9Numvp+31oDBARHiGkqjNhq66rMee3WGI3Y&#10;kbJwZhpZQzLMD0xq45oGsYRpa3UD618z0sbdAAHqcanr07Ko2TxP+9tbwACiZhoQ05RZaPj21E3d&#10;PMLcQiugD1+BDWIUImZR9B6eSjnXtYNJSlNKKJLmQghXdSe5Q7dQCEGa5pkEVVsS4jw7sgZ0Dw4k&#10;oDlPYLTePyovSk6Dg4qxtDXCSbi1fn85zbsZ0B9P57XWlNnNlt7cjTf2K44Z7JQzMSOPKeXQA4ME&#10;lOHbvGaWjmA5Zh6JSsOBmXPZFwTAoXQNDwJQNeiOahIgzEQppaSqfchY3HVslYRDUpoSs43jte3N&#10;4h8D9nyyfmpL/+H2zx7g/3C/u/+/rZ/o4r7pf81uN354x2+kEVjHttAuTYcinNW1IkZAhzBwCIoB&#10;GgsHCI0RoXzm858+thenx68c7n7x+e3d3a6MOdC1jruu63NVPU5Le/14f3n4Vj/9NffvOVJcE9Iw&#10;nIIKU0SYOwtLziDczFT1OM+zJN5GHNdo4e15He7uqjzAZO7uw70MkqSbq6q5jW3OLOraInDa7Vmy&#10;qiFgYibrXlsRMu0Wlm92VXtzJSdzI0QCZ6JMKWWZSrnzySyah4ebuY0U1HB2dggCoETMTMQMUQRz&#10;KQgQ5kycU3IEbfWp9xNAq9XMjvsdIjBzpAThIuVmj8hCzBretHfTbgbI5u7hPbyr+gAtIgx2d5aN&#10;xNDXNpUySUrCQmKqQKjuy7KY0253mHJOfPv0hGbGIufTeW2rSCqlzPMsIkRUl+V8OjXJLGUOyo+P&#10;KOS6GLdTuVtRKXpvDmBp4uPNPqxn5rqsdb007Sjl5dNJVff7fVuqdE0563qRlEuenr/17NnhsKz1&#10;5ekckgCMJD2dF2Z070xk7mqaUhqVd0r5+tMe1WEAIDJHeF0rYkSZUkoetlXpwB7u4CN2drRwg0gu&#10;LGpm7lkSQJhDAHQkR4TAMAzzBT0jFMIkkYUTo4xz09HJjcrTwcO2EeColmP8H3gAIrnHUjtxmnaH&#10;KbuZX1YD53l3uwj8YHkPwgGACbVZq7W3RkjmlkpilqdlfThfLm1po/chkVRIFAiDENwRcSop7ycF&#10;knBGCreIICQLiE1hK6mIpeyjuu/dzbpq723AS0YzE45m4bWNQ+HD7kDExAmBBJGyzGFRJu19yP6W&#10;ZfEA4TTQ6RAhRCLc3CIc3EfZHe6m7jb+dsPKRmwaPR/pFEkKwTTtAOCyXM6wWl2QZD/tmGXQBc19&#10;p+9qXZ7aQ5nyZhtDDtdX90/u8eLljxiQGTlRIBMXbQYoIpiTECWWnBHi/NhNCTDLlrA4qCuyAQBx&#10;aa1pl5SAaO1KvR8lVbWXj0+OgEnWurZl6V0BOKeym/c3x+PN8ZbwNBR3vnVjAG4RBhhMOH4JMQXE&#10;hs91d98SyzbCxxWTCuP3N63QqAzRPdxcWLKkIU4d5xrhMdI4EBCYItxsG+JtSr43Yr7Y+tXx5MUI&#10;IhKiNJTK1JngdK6vX71GxEPMATECE8JcHAslMy8pl6mAOWYhxu4OiCWXJLL17xHoYaYA1/YJMfyq&#10;SQZwDwywIVfkzSs2/qG5C7C5194YKZecKffee2vjowYJ6RrQMFTYV0kqbJ8kNv8Zbja4N9+8u40c&#10;ZcTtuRNQwTuG0Ta6BA8PUDU1Q0JiHqZlNQOLUTgPh/P4ya5jkycKCFNQG9FcQE6xRWtsV4BwPKbU&#10;PUbYIxDNh2NOGQLuHx666VBsns8XBCyQWvQ0p93dcX08vffNbzyeHzDjd9//1sPDq1/4ubfd6h//&#10;8b8182k+3N69/edf+/PDfv/y1evDzd3pfPqrv/qr480xT/l0OX//+98/L5fT5YyC3RUJp1KysHk/&#10;P54llXk/y+nJrAtLySnM1967KiXikkHbdgADAOFCAuFgUFIaeaSQ88QsIiLcwwJi7JWbJuFaD0TA&#10;Za33p1MHJyInRklqTVWXVpHp5vZGVbXbgEubKSGBUO0dAXPKBqi1u7sDGgaBn/taTU09IBhwYe6q&#10;67pCxLqQqoIbEU27wzRPGB1cm1XASDkHUfZIqqEmioSMFrPIPpcsOQRO67n1RkyPNU85G+KTdbDu&#10;RVptj6dHJso9+QimMSd0CHcic5+FMCXmkRhHrrYNxpGG+dLMR7WiXSMipYROQ5RLiOa+hQoStXV1&#10;9yGQHk6T8TwgHCmPABFuHuGEPOTKvWsKICLeMpeGCXU4wz8puj9Zn6y/l+snurgX8B5Cv0f8iPLs&#10;5Qv+y9BveGmzNJkkIQEJErhr+BY/RGMzJgwcgpDopqDfjvpBe/rLh5dfzvsv3x5vj/u8n1Jiujo2&#10;QjWW1h8v7fF03x6/gfU75K/DlxbBaFfJeEA4eiRh9NBuw/jGQmUqN4fDsZTCHGGA7ADedVNUXls5&#10;RmIiBrQIU2utqfUequ4RoVY8Qt3XpZl5IEspo/hOkhiAEa2uHnK+nNNUFHzVZhgYAQRqOnTqPYwA&#10;E7IQY2xyEWaGwqMGQ6WubTSHPOYSDJwIONzd0CCsqyMRArZW13UNhJJLRPTWc0pjSx6nmIXJVIno&#10;OE0wotuAWx+UMTB3dRtlyhvhkvXeWrUANWUmAEaCMmUBkIyH423r3tZ1WZa6rkA4zXPOmZjn3dx6&#10;f3p8jIiSy2G/v7m5iYh1qdVuHr/57cPjw7Pb43HCivy0P7LolLJQZI7dzE37fj8d87TPc+J0aeul&#10;99obIHAWzgkQV21AgKZxuZzXZZ52z26Ot7eHp8vyyrtapF1hyUtraqhmiPgmBkpVccDliBBxJJtG&#10;BCFzYoRBNvDe2xg3sGS3HuDC0lsz91Ft9d53u107X0rJvdV5t2utMVEE6FbiSgCEuWL0AIkQUyHc&#10;fjEShhAmJiEiTh/XZ131b9sZxpDgTofjNCfmuFxaa37c79L07ot4tcJ9DPwdgKmqdmZKzBxxe3PL&#10;Iq+XD8/aHOV06Wa63+85Fwt7OD1qKcfdjiVcl2iYUqItZAt8oymMyK7AIdwDIBr9GqupKasO60qY&#10;O+iWTl57097CbS45ZRloinFOEKqMIDmxJIs4HhWY8/lcTS9tdXAOyABKqD0iws1GmWxqbh4RgMM8&#10;FsN/C8hEsYkBwd2UNt9eAEBKeZpnQnZzQOi9leWd0+OT9VfvlrfNQp1ZENHWtQszA67LcjrXIDjc&#10;vjUfnrfa3k57t54TzbtpmvacDpd6OV8Cw3gDJPqIMCdOwhKh6nXtXYimUiDg0tr3P3qRJJ3WCoyF&#10;qKt1tdojC7317PnN4bjf7cJ67711R0AfQRiDnYhbfcUORVgSo0fgsGDFOL16M0L6+BoTM7iqJLfR&#10;boSq8mi6NgX6QHHA1ZB57Zo2bS++uRV/PA8Zct/rbUqIMti8jEnAHJeltq5I9Pj4pNY9cN7tMHC9&#10;LOvDSRh2N8dLO79aX+ym6Rc++7l5mnZ1nsskSMOo5j0oQs02tw8CQDAgwZtXG9vocsR/b99rBIzW&#10;lgDCzJGAWVKSzNJozCqG4XdAEeFjHp+tAd664u1jNskpXjX2sNkAB4xqu2znMAUDHNCiAHcLaGa1&#10;NUCUJICo7hFu4Hlc+YjCTAmZSUTNw93N4I1gsptRhIV3s77d/G/elI6BREwixKOZBAb83Nvv7Pf7&#10;87o8PT25B7NkLo213Ow5yxORQX/n3WcW3tf6qefzp9753A9+dL5/XNUdiJ69+2xdywfvfw+DHRnL&#10;fNGedrsWlubp/R/9AABZ6OH06G673VxKBgJgAILTclYLh5CUCOhyXkL7bjcdd7syFxtZfh6ABObN&#10;lPZlztkiEoAwl5SDrSRJOZt7H+RhBHK0cX8TIpLZFmXW3ZXAVdv5fDpfckkapm6ckpSMhN2jjlRr&#10;ZEAsU6bWQwOJewQ19W0C62OoSkhpyswEAG5uvSOxEAozeLzz7NmpKqQcBE211zOjFZGgbf8LDA1j&#10;HLsj390dnh8OmfBUtbXaiJzo3PThvAJEMy1Zqmlbl0K0383ZQhFWs+6m3gMsOFm3ACxuAMGbjXPb&#10;IxAppcyIMRK/Ea+3vZMDREgSJlp7r60ysYwIOgBzc3MzC7dx2Geuvh0YEjMgIrOIMCBa+HUE7W+e&#10;MrCN5j/p4n7Ga5/gv/wK/Gc/B/J/Bpr5o+/Df/cXP/XX9Mn6+7B+ooubSsrIE/Jn8CvfvfzRn9bf&#10;+7Z++p/Cr071bYo2JS4iKGig0d22w3PADekAAOg4JBKOcRF93+7fbw//+qV85kN+G/JbmG6BBCBU&#10;a11eeX2J7YfUPhSKKQtmiW1escmQRr4lEXTzEWA5xBq7edrN85wzApj2ZpVydkTuPtz8bw5a9/Mk&#10;LALYu55Pp1cPj+feKwIA0OCMQZjZZbkAEEsiTkOoTgCEYLUixrou7jZP+3V5ECZhqtpgeLINHcgR&#10;I6KiY7gA7iG728BtjTwfY1AwCyWEkaOBjAbuvQMEIxGxoxdKDrHWtfaaS1m1kUev9XK5AMSU8243&#10;t66X1sxNJJXZzex8Oss0r3XVrklk6N8QkAJFRFJKKUXE2mrbYm+9qZvpJBkBl6ezlFirlml+fnt7&#10;zmmpNdwfHu4DgEV2+/3N8XA5X+paHx8fX3z00fHmZto9e56fe3+/hWs7KYd++rMw8SR9LlNiRGit&#10;roCRmXJK826WXPRCzvXZ7d4jAKx3K6WI0MWVABHDe117ezw9HOZdlvTFT79b1Za1XZY68/TUAzEm&#10;yK3rsDiOijVgBLmPjF5yADNDi5KEmAGo9c5SECmxgGKAR0SZinUd04xpmk6nU0ri1ne7uS7LUKUS&#10;kdrmbiJkYDF0BRckhgDVMIXwHQVBCGFJMmdJI+J2I5HjJoVDgADzQaHg/eEwT+ReXz904XTz7DMh&#10;u/fW/2WL+PEAHIMLyDlP5jxlIrwsFw2XnEUmVat1tUB1Q0Q1XY2PjEDQ1nNvF2bO803KhYhsC5hg&#10;AsCIq2JzK24DIeVcSnELMzPVbr2rgjsSO3oPAnftjhTIiMJj8p3IR3qBMAvTs/z8+bO3luVybvXh&#10;/HQ+n713Rmy929AImQPS1QMEwwA1lIFDczhOiJdanzjW8Jwbi9TW1AMSp3mepnn8yADCzT4Vn2uX&#10;F5Qw5USk4CS0Ff1trcfDgZBI5PGyrM1Pl3XO0+64015HFbSs9SYfprJrvVmvqg4BKck8TcJSUgKE&#10;tdUbZn2Mc1s1PCEzggM+e+edcjy8fPXy/vGx1kqShYWR1/NyeXj89Kfe/fSnbvraAbBMpaylNo0A&#10;A1C3CB8dRAbGMUEFDEQiDAcAG/fOj/8DhA11AINJjoBA4KM7D9fet75t29Z4HGeMjf36h+uoCjZk&#10;Clx7ts3BCEPthiNeJYkgOCJcFuhqpeQAaHUZzdayrGhxM+8+9XNvzzk91eX7H32oEZfWVvcplznl&#10;tOFJAxDNdERepiREpDbOKMaQxeyNspGuynhw8C0LOwK2UVVYVw0GCB+t5lAqb6PJa190Hbi9sUlf&#10;T/aGuHnry2BoyhCRkrhZhOuAewJcsFsEwyCgICAM7r+GA6BvaQC+n6aS05QzmYH7+GBCc/daq7Y+&#10;nH5qQ2yLxCM2RnVDHcU2FuQU5j5ANYCtdW29kHz25vb2ePN8f/C33lZVdZ/T9H+w9y6/tm35fdfv&#10;NcaYc661X+ec+6pbN7fKrrIdp+zEjuUEEwgQA0EgkIgEEYpowB9AizYNOrToIVq0aKG0IBgMBpnI&#10;Mkls4Uf8oFx2FVWue+s+zmvvvdaajzF+Dxpj7XPrRJZokSrQHUdHOtp7rbX3PmvPMcfv9/t+P9+q&#10;/nI+Pb17iYDjOJk1gNjtxv3lFUs03wyiubLWFy+eb23JpaDTME2TXN3d37a6mlnKebffI6Baq61C&#10;GBHN87zMvtvviXlZl+NpkZQRmUR2JWN4zhxgTTczMzfQSELO3MDV1EyIKTwSUUJUj86Pmde51i1J&#10;iu4zVHUIDAaP2uq21UC8uLw81fU4z9SDqDt0n8nCj/NMgAGx1joMiZkBIhVBwuWwWmt1q6YaRABI&#10;gVbbaW2V0jAMTFTdFDynPJUdmgOWnIfLHeWRKuLz+9v7w8F0nQZJJM2tVl1r64l/jtC0kvDc1uNH&#10;L3ydGceL6+snb7ybpt1a27Onz27v7+rWEpGuG6rthzwiEYO7m9oaquDIAeHqJtqaqYAwn0XUEW7a&#10;AIAQgpgwPdjVoqPkGBADCBCTtNbWdWVmrFv3iAZat572Hm4ARoR5dHqKALZzbFwggPdGMYSpE1vK&#10;fL5aPoeb/BCsv/JF+Otfgl/55j/pKPsLb8JPPIF//atQFf7eH8FmP6Dv7/P1w7peq+IeX918aXj3&#10;fX7vzbj+7vz27x3+17vtk9/Z/vu2/sJ79vYb63Q5OqJCBAMyggV4x5T3+y8+SHT6sSMwIJovWb8z&#10;2Qc7GHayn+d50Tqv23x33NbW7SGJY7i63O1GB2itARg4mqlDmCsx54QW2CA4wkwzwsgYror57lTX&#10;ZZGE45QHGsKVEEtOiSRBCHDKsp6O69ZmtZe6KREClUSX43gxjgy0NV/dSFIpu4CkYczYBxrIAUF1&#10;beM4WN2CsQMrhMTMICIwDIyQAOPsX+7Tv8RqYWYYgW7hGOaFchY28IYG/OB0d2AiIuYgBGxm1WzI&#10;45DL3GoNNe72K1+at9NmaoreIlbd1ud35oCIcJzDAyMIKfGWRDJjYhxLuS5lt5s6GSYzSBo8aKkN&#10;wksp1aozvjwc3NkCe9nw6PomIPAeHKHW+vzZ0wRwdXUFOU270SyWdTsc7fitf1xun085jYkx5+fp&#10;OsNxzCULlzEHZLOi85KTCAugE3migJRamU51DSISaRHnsD6dn5IAACAASURBVJog95ibQgAn2uYD&#10;IwzbPJZxGsfdIGZ+2WzZYK5tk1LN12bnoRxgJyhHuHvPfAMIyDknzqfDok4ISEzmBoh9eqR1DSIz&#10;K6WYey6Dq+32e3eXVLzz5CDc+/zqTCpnIQQMIEcEkiAQ6QwxN23HecbjPJU8DpIJz/U0oAUABBFu&#10;m51Wk2FfShKOtumYp2G4KNMXP4pn39XfFsJw7b1Sd2dOhDokq62e5pMDXo67aDDsLoLgtMwAcTHt&#10;nlze1NqQeb/fp4RqlczAQDHQhUWQGDETDkAcAQaOQYEAne0XDv3eDyDMSSRDaaq19WxFlpzCNMB6&#10;SAO7R5i5q279UL5uq4czCzHvhrHknAJirjwMl9dXV/Px2e3L2+OpMUWgggJ6RxH2SScAIBEQQxiE&#10;zWt195yk6MzYYfqIIT3Pw9Q4j77NxcoYBWndT2PiiHCgXZI43FdXG0uutTKzm1+WSRjr8SnmgsMO&#10;gWScHNyg3t6/cDciUuJzCUHEhIkgQs0NUMdCF/uix5ZyZuDdMH3x5p1ptzuUw/3xbr1rHoiBJeeL&#10;UmKrLFznNcsbxpISuvvFfqBlCyBAWJZlq0HEiGEd3IKABGaKSF166gGf/YEHN6ejhYNHNwASYhLy&#10;88DdNRoSCaOpA0kPsIdw5h4vwm7GzMwSEIQNqMdXBnMn5HXt79mamFIiSonMjOdVIQIxhDjvr7am&#10;p2UG9ynJ1cVwsy8M9PywVrQFLBl4YAtHJCEmwhaajJLIQ63Vi08kYsXmENjFvr1wdQdGeqX9DKQI&#10;ZkZHgeSBzVogBHU3Y4+M63NbR3hlUYVACI+HsRvyw8nY3To7pWeyMTMKOwIBoYFBbOgzuIUZhBM6&#10;AGGAO3iAGwI2tXBDpHEY98OYBCEMOUTSutXYoKmu21abhgMDQ5BZqHuAUW97eo9TORsSISJCMQsS&#10;E8HFbtcDMKaS95d7LiJISHh/dwfqKDEmDhoR+LiuanOW4XIcWYCRIjxLubna3Vw5Im7b5loljcM0&#10;Prm5nobhfsrbtm21AsBWVyarjpxY1cANDQioLgoSa2tB4WhrqyWjEScKh3NzAEMvd0NrJpys1cRT&#10;TsnBhAgQWLD5xplNLWKzZuEQ6gikbhYRiG6+1W3dNkQcxyJJ3KRRauYeXNVYBIFabR4xjmOH73BQ&#10;ChiGwgRqNWVp6+bg2OnUEEFggEyShhGYjqeTWXN3GgbMmYiVcDE9zYdnt6uUodWlrQ2IW0PLSTEW&#10;jeO6IcgopSseoxlYFBmG6x0RaXiE74YS3giasKUMw8AlM1EZS0nM2FQgGBGDSDgw3KAbes00mM1d&#10;zayXilJa00zsAOjuZmoGiOYmTuaOhKraM9/6bs3C4RA9siK896MRETqBGZlZAq361m1vZ+dLOCCM&#10;GSm8tpqH0dwgepjC50kDP+B1NcAfP4df+SbM7bWPB8DtCp+e4N/+SWgO//OfvEa2RIAv3cD1AN+7&#10;h/ev4aJ89ikP+OgA33wJ5vC1N6EafPMlvH8FFwW+/vS1F3n3Ar7y+M+YAR4r/PZHUL+vbhSCL9/A&#10;JPCHT6F9bqX84VivVXE/u/9nvxBP0jKv7cV76dGjR//qH9Zffzp/+0P9jae6e7d97X390iWFxYpE&#10;RA8z+gdrrBP2TmcHQANEn+A7gEaYex8B9I4oBoA7BPTtSt2WbTucTqdlHqch5SQsLIwABNwcAELd&#10;nVxyoiypCBlsVed1PS1rbJ62dZe11g0BLvf7m/1FJibGeW1Pb+9quCExSkRIkovddLnbFWI/R3lx&#10;LiNL8ghGyUIM3lu8p3VJOVHiZtpLuF4sAABCN3TAa9A1ejDW92gmhIggYgNz9whGRibq4dAPr9NP&#10;cQARqo2Y1exwPM1aV/dwZyQhLIk5Cwqr+rYup1otsIcv+UOzDd3V6toahiNGFrmbl4u7w24ccxL3&#10;JkA55dasqmKgWwDgOEyA4hG1VlNVMxFBxpIkJR7Hout2Op3WrbLI5dX1fv8o14tVP87TeHM5TEMc&#10;b9701Abx3ViIINqGBJmxjAO6P6ieMCK2bet10YNnrB/iyT2Ox3meVxGWxIlpN43Ivh4Oh/mUJDHh&#10;kPOTR3skPpyWw+G0oFfkzbQ2Q0RObE697+gRJaWUkpvVVodxYJHeBg7EXHKcK4PeEqXWqghTt1+a&#10;qWlE9JwlIurFQNM2DIOZikhEEIupEZFIFhEMx2ycc1vmxVpbDMLH5AIxlIQEItLUNo1qMZZBBAF8&#10;rcQsw+4J8fTH6y8Tnd9KJsIIJnJ0JGqmy7YCYhoGJrq+uuScLZx5QsTdtBtLgQDJw36aEqPpFqYI&#10;wWHgHq0iIWC1dgIu0NGzJIgcARaAfrb1AWAvHwFBOCVJEaDatm3TVhHUArwpnc3xEdYnS9W0IcaQ&#10;MzHNTbdtG8fde++8Yx5b3Wyr+2FCoOO2NjUOce6y7M9EfXieC2IAWnhtGhGYCELN3R2YiFMhPhcD&#10;7nYBb+7wcoZnIrsH+BEzt602CBhK8QgA3I3jfn9RclrXFYBLEhZJjPOyNrT5dCSE3W4ap3Fd56at&#10;hVM4BqKDuzVzQ2BJwzAisQCP4yCF7k8vn718MS+LMAdClnRVdpfTcPVkstaaGpq6GZHkJNrk5HOz&#10;1kkn8SD5RkAkstYYz9HbPfIsPqvgAM7a8nAEQsopMXEf4jBRB2OcN5xuagxlBEQQRuIexNhHTg9a&#10;LQ9CBOhBU9iHYB33QQhCnJIwCxFKhrXG3Nr9Mte67na7gdI4jheXl+4a2kjkfjk54MvlsOgGSIjU&#10;i2HoURmEGOe8NQDADroBiIf8uq5axIeipmvhzsLRjvID6HDTMwmmU2eAuomSAIK6xDq6EMMfHHAe&#10;TkAPglLHBwRRl113oUQEmGoQEtKZ2hLghADibtHcPGAzbB5m6u4IJOLmwlxK3u/3bs2s9ig+VRU6&#10;D5eJEEncrLbmGMz0wJTpPw8+/PRBTMIlDRkQtWlJdH1RLqa8nwoDI4aHIcp+GsxxHAdAxtUaJmv3&#10;G+/3u/GtN57U+oLpOOZ468lksVvnk7lTWEtsGlNJwsCCKTNRHqe8bdu6nZZamwdLSgA3V9e7nFvY&#10;/Xxatq1HrXe3lKv1e3w/63vvGDIMQw7HoWQiLkXC1M2ZiZGCgBDdXdUNnEUQqdVaWwPEAK/b1lrN&#10;wuM4lpSauRCNQ8baltrAAxyQ0E0jXCuWnHvtrYHr0oixbm4Gqj3uh+IBWAOADqAezDSOUwqYWHa7&#10;qaqO4/j45mISnIdxHEgjmGS/u1zqXLe60IaMhDQMQwSG+pAzkVxeXE3DkJGmoVjox0+fNdO74/0H&#10;H354d3criaZcrvb7fcm2rokArAF4n2N3Ro4jgHD0sDyEIHRHtfDAQHKCIDQPDGu1iUi/Ph8uilcw&#10;yc9MrXH2smKH0nbxBwQ4ATFLThDg5h3mAkDMDIhq3j2tfVNxC+0Z9w4onw/jfsALz2mZf8a6GeEf&#10;fQD/4Lvwr30VvnMLv/PxZ58ihL/+PnztLfilb8C/8zV4MZ8/ywR/48vw9WfwX/0W/Ogj+I/+KjSD&#10;3/8UfuwxXI/wW9+DY4UA+KOn8Kvfhp/9Avytn4Rf+sZrX/Qn34C3L+CPn8OLBb7yCP7SO/A/fgMI&#10;4V/5UXj3Ev6zX4Pk8Fe/CIjwa995rdL7fP1TXq9VcRf39PL4HV23cL3Ix7cffeExPz7mD2jcW9i3&#10;7/6PPzn+zl+MX7yMnHhOKViAmDhxzzgBCIfeRI4IcPRAIMAOMKCUlm1t2hESjgBC7EEWjoRAaBDV&#10;7LTV+3XLSXLOQ85CNI0sOXfIGTHlJNFp4B79bmlEm9mp1cOpRgQhzFtdlnqzv8gih2V9djwq4zhO&#10;YxkJQMayG0uRhOG1ttaUKKU8Aok3L1mEELSBmmpzM9kNQWAe+IDDfiVReLBdIAAQIhAycpzd9mcm&#10;tbsHuJlxQIScDy4PKoY4m5ai78+tJ/gsmwOsbkuARySODIQQCaOFH1ub1VogMncAsb3CzEFXIQFg&#10;xz/EfH98cX98fHXz9ltvTkkYWau6KgMSoqqfTovFVsqUSxnGPRFVrXf396o6DIOkxMzTbkKkG6R5&#10;WZfTYkbp07td+P7i4vIihx4P5RLg+TSMDNa2zb11ldwuD8KcUgqAZtZDdZkwMTtCuDkAhBOVeV7W&#10;teZUpmHY2jbPm1msW0s5iTCZaquDCCFP47ibdrvHV6b+clnXppvaWrVqNADkfgPTxAIeTZWYUkpI&#10;ZNY8HJEgwkwRsbbKzOu65lJUlZC2WrvvrpShN0QRIZdca0slqxkRe6BIMgvAzp1LNQAcCZll5EnC&#10;HcDruqi6b+toQRDjEOqxNcdUdrux5KibtRq5yDBc3Pvdy/iAibXPeM1ZaNyNIqpmuFDOuVmf0eFu&#10;t085eUQQpVyGXAjB3YlzKSWxeCq9AqC2hCuEAhhAL0pa2BqckApLYUo9ROzhlzoACJH6NKgz90rm&#10;JNndTKtaVxpZN84zCmDPHydhLDlJYsR1Ph3DrYwjRGitXaY5lCwlHeZF1TwTmar2oAFgJADs8xhw&#10;gECDgI7rceso0FG4jBNLAieAcGsXccFtQ8RcMiK6cxYkBG0uknJOzGkYCiHlksN8PvLt/fHu/nkg&#10;ktC8nAxBtYW7Y7z5+DGGq5tDNLCICAttqqqrKzK7hWtTb4REph6+6UqM0zQmzruyuxx2mfHyYqda&#10;13Utme4OPceRCYGZQFW9iwPRA+LcQnqN/ITfJwgH+L46N5CRWAQRG/qZ3xFOSMDAD20jJCSExEKE&#10;TOgQzMJ9l3joGTm6g4AHhss5my+IKAgxoqScUyFilgAkC4rwPq7szI5pmt56551tW59+/NFS13ld&#10;gKmagjkRFOHCYl7B7VwbxoMprW+ScN7szt9wJ3HCK3LLa6dJg1C3nq3etb4RQeTuvRhzRiLC8LM0&#10;sXvd/KHXFgh4HtNERHSAe0SYBVGPKQl3j0BHcAQFrO6rmTk2dVMPc6zGDtRjDCGQyDwESAKXZTFV&#10;84YQWVJOKbOURBBwv8zNmnXRPSIC0vlNx+jeSyAmFmYRFmZOjGm8vr544+bm+uqS0ZkQornVsIoI&#10;OdeuxCcR3u0HGC8++GSd13KvF+nG3ngrMKZBidLdoZnX1pp7E0FAlMwsiBStLa0pE7dtxTABJkLT&#10;YOTdODHEVq2ptWZEXdCAJeX9bhqGAqoP76ZJSgBgbuu8TMOUJGFEbQEASQQRXF0hELnPhGtr7hZq&#10;juw9iQFhLCVnzkIMgYy1k0/QhXEqO3NTa2TOiaaSRPhM1fWoAUhUm27Vqmk11+hcGEYGbYYBOPIw&#10;jqEKTank4fIitnXWFsdj3u206elwRJGUchC64boqxJpLKkOephGQrOqIMgwTEs/Lajkvh2q+HZbZ&#10;hO+W+f506A7jwjSlNIo0ZnogGeE5WgUdwAEjDLtcPkANwFwdzG1rtm1bXbeppMxUpMCrllrveQcA&#10;vdorzhCvfu30KwQQmLmHr4R5AHT0TlV1Ops/LYLOoS4uHToQ/ZYAZmYO/Lkv7odv/fy7cDXAJ0f4&#10;scfwM28DE7y9hyfTZw94aw9/56fh574Auwzlz8M+wf/2CfzdPwAAKAw//y48PcGbO/g7Pw2/9T34&#10;1W8DAOwzIMJvfQTPZoiAl8v5pXYZfuG917764wnWh3ndn7uGf/lH4Vf/L6jfN8EbBX7+XSCEf/jd&#10;z6u4H+R6PS/OkqmrBeL45PrddbStrYi4LItjrLE8W18+n//b9+Avvpff2sNWso1DHqchMIg7esp6&#10;B7VXEv1ArNaSZElpWWYH9whVBXdBUgAkTMJAuGlbtSoCcqoebdnWeSWAbZrepGtOzA4EkYgBYFur&#10;B+Zcpv24uenqDqAWJOwB92s9Lc+Py7or42Za4Qwf249DkeSMoNZizZxVtamlsgMScwAiESJX3TYw&#10;3bZ1mkYWNvTAIKAH/dcZMICv98yxh8t0M9VDbxCIXLvT6WyzCAJ/aAwjIANxt2z38V2EAvTTqjbV&#10;CHdv4RpeTava0iAAQHoJF+EB1MOfHsRXhIio4eqRU4mI58fjYV2vh3wxTQyYci7jsCybGu52l0G8&#10;bvXFyxcl5f3Frozl5tENAp7m+Xg8aNW333p727aU8tXFhe8SLRen01N8//24e05xe9g/2aTlxCUx&#10;gIUruAEYuOdx7FDtYMy5QERtrbklEceO80ZC3DatW9uNu7fffPtyv6/burW2rMuzl8+3qlvbgAAi&#10;arUkaUxFkCA62FNyyhfDcH05qflhXtamCihZduNYm7amjqRqAWrmTIxMfSq6bU1E6lZTSq0qC3dm&#10;jLumVB7AiecpBiAQkYU9JAyTh52p9ETNAwA90CIQkiQO9yhMTJhWDdN1mdvaYdlPnuxLEUKdZ43A&#10;XC6pXP7e+j8sdocU4SZI5rquS6eNX11fpZK3bb0/3uUysCQAUmvbslSNcdpTQBIWkSGVRGfCRT8A&#10;eGIEh/DwGt6ClLxStDCztkYV5gTIlCYhBmEAUnM172zGCHc1gI41Y+ExgT9IflRVa1V1wzAIVwtz&#10;58YicnPzhJm0VkScxuHx20+a2ovb2/vDEYgwcQpkYRU3612d3gtBBAbqWc5ggAbogMSMBFLGUkYk&#10;BgAIi2Zjm2y9R6aUBclalb0Es1xe3lzeCCJt62qqdVvacjKz5npcD88PB8WQnBBBm7JwRLw83o0l&#10;X+0vgvG4nrSfgmvrqNjNjIglp5wyeLRWX9R5mMbefSk5X+4vBWXeFk0kSsJUyZWcWNbDNs/NzFSt&#10;OwC7XKEXzT3nQBAhwtzOg+k+AomzM67vLN0IGqbr1rbWzp62vsmc51yAdpYLCFE4xjncuzlyB5f7&#10;mZYPfib6YkT4QwAKBghi5pQoEXHJQUFknAH3uQxjYSIHmOf5+dOntdX742EYUin5dDqMuRRJ+3Ha&#10;lfHRtPvoxb1bCxNttft+kkgfYveKqm928YpEBa/cewEP2BUNb1XXbTOzPIyE9BCvBRFnG2B/0qt4&#10;LXgwG30fzuUM7O0KAETsZNr+BfEB/detio6kFvO6hVMH8IA5BRIyI6buBRWRNEx5GIfh08Ptum3m&#10;lkWEe0goEyCMYwCc6rbUBh3kEc6IidkA1RwMwyIoksgw7hKP0/TGZUpjO/FHL7ZvfFihBCWfiguF&#10;UCmYLh4xGyOQNuLKrld4eJQa4grrU8Q3a+95qJ8Oh9O2VW2AAAmAcLUVV1Bt7jaNAxMR+MU0XtDw&#10;8nB4dntrBC8Pt5SYnYZUkKm693j1nCQJU4BFBJAHItKyVQI01bZuV9MOrd+pggAIADyI0CzOCdpm&#10;ZhruFMCpQDgBSEo59QmSn72BhAiOESI8lsJM0NHU4B3tGubmAOY9TUPNt7V221sXE7Cgm7lZBNVt&#10;O0W0eUb3NaXTsqirWSsl3ezfZNFw882XZXOhaZgEMSWSRETU1DpqyBKGkAesYE5url7XYFjbNs9L&#10;Ux1KGoT3QykiHfObmIDYg9w7Elg9HBiZsGfM12bbclhOWweQoHBrzbXmLJfDMJYRzsmN0Z8SXbPg&#10;4WYA0J2H5+F2fHbpQwAShntTbe4e2NwjQCT39MUAUA1EzDkRnQ/vXcyNn6spfyjX+1fwxg7+l2/B&#10;f/w/ASFcFvgPfva1B3x6hP/yN+Hf+yn4C2/CL/8J/Fs/AQDwz7wH/+7XYBS42+D3PoWXK/wXvwHm&#10;ZwHkotAMbld4PgMABMBFBgD4+AD/ya9C+75i7K+9D3/9S/Cf/kvwDz6A7x2AEb5wAc1gX2AQ+MIF&#10;JIZd/v9ncPn/t9ZrVdzXj9/6SvnyxT59+vQTG8oH6RsvtpdV4f60NGuD37xDb79Xfu579Zvfbh88&#10;prceb8ms1TZPu1yIOu4EGV9vPUZnYYeHQbiHmprqw+YcSCCcmFg91KKH+SIA90EWhCFstqkTEZD3&#10;yQEJiVtobQPzGzdXxznfHQ4bhJoGBDKZx6ytRQRiHgozFuFhSIPkQKzbFuYGum1V1XYXxSMcXJIg&#10;uOsWYeHGhOM4tLCIQEI+t6WBAs88t1fyhnjw9pylSfgAEgAiUrDzhyI8HCB64CwTEJAgCxI7mmq4&#10;B0DK2YCaahdNAYKFrxY1VNUCu+EZ3BU9EIFRzqip8zsZEUBBAN7UMAIRrDX2YJKE2LNYq/npdHLE&#10;aV/2OedSwnzb6u3hwEQX+/1QxqmMZn5/f+ceTBt4EO3y09tLEhrGJz/60yWOTz+59dPHWdK8zCkL&#10;hJtquA5DwbBSsgh3nR4iDmVwQAWvZhYG0AEXNpWyn/a7MhSRMe09ouqekU7bcvz0FAhlGJFi2drp&#10;dKy1alMiZmtDTtc3128+fnx9dXEzXa1qh61FD5gyRCJAts6cjmBOyKxmTTUPZVnWXIqZMWFTRQBz&#10;zzkvyyIiIkmtEpGqinBrrZRi5syopiICAEhdgqg9Ej2s/4YHIuYyuRsNEtbGYe9at+WQS7m8vBiS&#10;bWtrm+ZxGnZvfmKfPNdPAsPUzCwLI9LptIZHGabLyysSySVZGCcuZQRAdwOAer/M87ptbRjz9eWl&#10;sGBgZ5qf7+7IiIKATiWigbe2nchrStLziN0qIpifAerEmViGLNZdUufoxQ7wIwggAhbJIh5mZjl7&#10;06Z1U23VtW6GYUQIbiUnYUxCADGWXMSnt9++ub759Pbl/XzS6tgH08yI1Gdy59qli5Lh3GOOIGSk&#10;wGk3lZR6eyjCJ7ie2k1rz8tYkNwDmTNhHI+Hp09fzGtNOTOhIJm2klIihMDdNJ6sHeu2aUUEQTRX&#10;Yqmqn754nlMehyHc5m1r7pvpqhbmBmBqSORkiNSHPMtWt62tSzXxzJJT0v57f7+KsDa90TGAquLZ&#10;PwxY1bSTBx6CKDpl/pWUF5Ae8OvdzfIZZrE3EgLP46k+woN4CJCDs/PFwgkxp44LdnN3gLD6UBxG&#10;b8gHIiMygDmjqYWDn2MrejzJULpmlq0ZuE/DME2jajst22nbTvPJI8yVhJBxnMYkqaRyvb8kgFIK&#10;I5Sc+hDd3QhRVSHirCN82K1M1b5PVQ6fAV2jV61VW9XGD2JQJESkOJtU++Pcw+hVAdcrw8/mCvig&#10;JcUeN4Bnuuqrc+uZ+6JmGtDcdVPbNJzcA7vLKIAZRTIhuBkCTuN4vdtnSc+Oh6bmAEUEkFTVCC0c&#10;EHfTiMxVD82UABgwERKzPfysiDiUfHn56NH+nbF5+vhDWpemfjfbutZt2zxiWU8QQEzMnKcJpylN&#10;V+X6Ko/MZunuyGoeEcRwnTndipRmuYxDniZVs3B1W+qmbgioZvO8tK2WnMcy7oZB7+fC/PaTxw3i&#10;VJdc8i5PVXWu62Y6r9FaDCkxIoQLsVmsa/Wg6gru5M5I1pQBxlwkZa1VWJiQUFbfMGJbVgMvuZAg&#10;OqhbFiYiD2uqiChMTGgeQJRSVkd1z5lYhBgBomnb6qZNuwCxU0aZwAxS4ghgEiAQ4jEXBGzmW9PE&#10;mBM9evJ4SgUVluWkEZfX18OQrstYU/lzX9zXas9f3m0UMmbmyImRoKnW2jzQ3betHY4rIzc3vTNk&#10;3BPW2rzWbWumSkOaSh5zIsJ1bffzQsTdIL+prWbVNNBTlkTExIKUJDc3Q/VAQk6SAVEYJYmI9A4O&#10;xplVi9wHcl0u0BXTdCYEA/beIp57MXGWo3fFNlEgeveUEvc2kblDhPCDqjm6qaXDgT9XVP7wLTz3&#10;7zrRJPE/KbkMgE1BHS4KfPkaisBXH8GzGf7eHwEAeEBm+MUfgS9fv/b2fnyEv/mV87+bw9//Npwq&#10;7Av8Gz8Gn5w+e5gHfPMF/MJ78Lsfgwf8wafwb/44JD774v72TwEh/MgN/J9P/9/9P/h8/T+u16q4&#10;P9l+/6tf+9Lmpzk/+/BWfu7H/8pUh5N/cl9f1lPdw5vB+Tv2e+8MXx1g/KR98Il/7yv654c6t3o3&#10;TgWZAiENOUvqcLAwI+YkJCjgEQDqZu7MPAwDKJh7gPP5tOiAyCyEEH3231XlTJGwuQIgmDWIxIkD&#10;Bbt7zRPRxVgSwe2pLdvaTCMCyTGzISLgWEoRKkxFmBiEE5jVurXazCyXIeW0qiMzC7k1tEYIm+s4&#10;joBgqg4Grxwr526yP3jpX/3tMzBUtzg3jM/sa2FxAQx6oAKeT2oIiASERB1hGN5aUzORvKy1qkZ3&#10;CyEBoAN5gAYSfvYq3eXS/W3nrOZOtfMgZGJW00AMBHMHFicKiNbasm3qzixmdjweg7DkcnV9DQDH&#10;Zd7WdVk201NOmYmm3a7k0mpTBTvW9u1vXw5FjvepXuPj/TD5RbCHN7UIZ8aIUFW3BG4IUGsLJIjo&#10;gDsRgkDrsbeETDQW3g1pKlMRzsQIru4X44iPHpfT8XB/MghmsXXdtqbuiIyMDmgMarG+eHF3f/vo&#10;ev+lL75zcXGVE7faUh6HcQdpPVYFa3Y2wsGr//mIBwkWEbO01rC7kqwLX2DbNmYyMyJCpJTI3fuw&#10;lAjdLSVBRHdjDIQzBCXcNICZy5DXulJKLaJMO2ube512u7EQk86bJiKRMcr0zfUf3vunnNhMX2HQ&#10;RbhzW2qrCDQvy7qtBXLOBYDcPaV0dVWaw7Ks5s4iOWU43wAAgP9/xYMAIoKwBxifaewNYmkMMF7u&#10;dpQ0rEKou4lXD3AntwYoSIxckKX7WB+mGdHbNOHeaw0m5FJySppz987VurVmZODm5psw5ETglol7&#10;9tq4v5jKeDcfT1tdaj0uy7ytFtbH1BF4TubqmFrsdtEIBCScpqGU1M366F5wKo6b6zDsk7CZIxKz&#10;z/N2+/JeTTlJFtmNQyd2UOAArJwLy4atMzzAzQMsLDyWGreH+zE/3o+TARjAyg3ZACnMwq01taY5&#10;55STO7XqxGUYU1vXZT6l/ZSZzB3CdDMASgQW0cxrV6EGAnHH1gDyecYLaOZBDw31M2ox+mT9+8sR&#10;i/BwAo7OzwUAInfrjzvrEAnCMJCROcwtwAGRMACZOYl4RKvV3c21Y1TjHJIGffNgQkYmxMQQCC/v&#10;t2cv7ub5KEKrbWYaQJeXl8Jp2batbUvdjssxJ0KPzHJ/d4eLyzsVAAAgAElEQVSA7733HgtPw5CQ&#10;vJ2Lt34YxQjsskb3pqZ9Dkt49st1nWhH6QZ003LnoPRJDCEhnvXqEYHgTtBbbPRgpesX0Hl7BIBz&#10;GYeI0NGScPakEQBoTwQIULWt2dKsagM9z9YJkPp4NNzAN7WmLVsrYzECBd/q5h6UkgdttVJYkTP5&#10;0hy2dTVtBIABQpTOIBZMzFLSOE6PHr11XS7Hjz72w2G+ndfqp3mbt62LCZEIqfQ3Zmumh9Xv5+af&#10;IAGhM6JwoqDW1J8emEoaXlxeXjqs4fF4vCycAcEgLsZdADhi5xFhgLDknJZ1Pa7347jbl+nu9nZP&#10;LA6ZaNVmraXEGK51gyFDGILkXNa1rdtJDYIxzKaU9uOgrUlKSYSZgzmJJGFEXOal97YIkAApQITJ&#10;vNcdGBBADtHMLSLgLDdFJGEG7IPrTlz01tQdUkoMZAhMJEmQIQ95tdYw3I0Bc0JBEeudTaaIti6H&#10;1hSoabW2taOnFa8eYUQ8e3YIR226eavREA3zucVgFmbhHiUJWNS6ImNEcwsVYWZXR4Qk3UwWTECE&#10;6nGqaq5Ney55H1vCUNJuGJm7DR6FOTJTMtNo7qa6tTpQH4v1a/2hCRfwoFJ4NTpGwnN8XD9tdD+t&#10;uYWec5ajR5Y6mAcReoTVihBMEDmpNjjbYL+vn4LwenXw+foBrzd2MCUQAkZ4/woWhU9Pf8bDbgb4&#10;xR+Fn3sXBoEpAyH8xBvw40/g1/8U7jb4F74Ev/kh/Ne/C+9dwb/45T8DXnK/wS//CTyf4ckEf/cP&#10;YJfg0fjZN/DPvw+/8SH8N78P33gGP/sF+J2P4df/FArDv/+X4N1L+M//d6gGf/tr8ONPOnb98/UD&#10;W69VcY/evF4vnz396LtvffX6t37tl+PpJz82/MwXy1c+1G+f2vED/YNP8Ft36dPn9u0b/dKPpJ/6&#10;oB1+t/6jn4CfwUb1/oQEIrwDzJyIwNzPG1zEbixh3WhggSAlScbeow4EYAKmHPDkYmfumzc9o1AC&#10;EYchOToQeIRBbNYwPAGOkoqIOIeHQDCn4dF4WNLz4/2y1SSJKDG4MCYGThSMKxqGFyNJguZrqykP&#10;ebqoEQ4gRAJd1GamGzNwJgUDIUZCD7dOs2BQA1NzBwzrZG+AzFwoMVA/mkQX+QBwAEGkLByI6JlT&#10;Io7zDMcJkDwcnFk6dy6zOKK+iviCV8aSOItzzh896zXjHBz1UEw+nF8CXDtHE8+xfmZW28ZZnOA4&#10;r1vzYdpdT6O7H+dTrfXu9mWX3l9dXJppt+afTqc9XR2P61hK3r0pL+5oyMIwYls++I7FO+0Kb/Yu&#10;wqcjVA3vvLsgdAykpk2tbdWa+mlZzHTcl3GacsoPrXiSxDmVYRi32hAoJzG1bT0AsVX11tR1XdUA&#10;A1QIASBcU86F0pizCDGTRfzBN//0+vLqar9Ledxf7weS3W6/1Xqqrda2brW2tpl5KDGbBbFEADOb&#10;OwCqac7SrIqQhyJia5ZL0dYASc2GoagaERGxqSIJIgU4Bff3umkl5tpaluIOwtnNE0u4rsscILtp&#10;PyZ3dTMKjjI+/rR9+LF9XShAG7mSUFCA41AmQiAgrbVq1bYyIgK6uoVSQCKWKQPJOE05lWm3N7Ru&#10;ORLqmj0gwtYUIcxUcl5aHJetpOwhiQvQCO5qLWCGcAAP34g3VwMTpISUSAqSAHEAQXeLdWcPdr20&#10;AkAWzonHUlR122qtrVZSa6362gKREqhITKOIQ0J4stu/cSUa9vLu9uPnLw5Nn51WzgndMMjRgaiX&#10;JmpGQm5Rxunq4qZICQcADNvI9hSMhELE5KaQxcBhnrdmXs3D1sqChGM5H4WRYSB5NO0i/LBFA+jw&#10;fnYonPbjJOGHw/3jJ08uxqludT+NKHg4zWAUGO7h4GgtoeRE4ZCIHWFByEipi+6kmBkiMScIUHMF&#10;UZru6615hUDkBIRhPuXM4WMWYejDagq26JLB1/rir6ZOGABB7nA24UZA0MOw7iwk7DrgjpSEsD4Z&#10;6KW4uSEAM70KAu4mVUIMIyRghJQyCnNiDQtL8+lQ15WA2trQDQkkSUIrOTMlDFvXZd1a3UKYoPC2&#10;nRhQzQCcCaOfIw3NPIkIizD3aapjWKjHuS1ypu4HAFBEhBsAEAARAVEAqHmH9Z+z4znCLQmzCCGd&#10;jXe90wDe9z93D2KHwHBECsJgDOtjDAqAs00pwgE3j2O109aqKwKiawBNu0sA3ObZLCysqrrasC/H&#10;0/L45tFaK5ndTFPKWT2WuhnCRDkRgJlpNTMLBICEDoEWyCgl54tcpuvh8cWj8aXhh9+6//TFy+O6&#10;KbUW27YSBDMTcFTLPQIBQggFEZAUSUQIKTwsoKou1dt8x3dVtAbOFrA1Pd7fXl5cjMNIgMI8DkMQ&#10;KeFwcwVAHRMK5mnYSR6cyYmYsiQxr8fDS8llmVfdNoCOyXByV7Wm2tS25hrtqgxvXVzuS74/HvI0&#10;OWDU1n+jAmFet8WstrapEYupM3M1I0QOyMyMDAEKEW4YGIgiNLDI4LVVC6CAtlRCSEwgCQK6LEWB&#10;AAHQUiJzSUit1XleeyLRzW43ZLne78Y8ucbh/rBUVYDE8uTqYihJhHNO1upUUoSUAZPpYnVr2gwQ&#10;zNApwbotiTOiA0YpXEqZVwiCqyEF0MbKBOqgQHNtu1KSxn68XEadtxaoChyqHmrW3GCadkSy1c2s&#10;9ZYYBoc2BRdJ43j11s1VnO7CABkIiQHUbMg5IoCACHuNF4go0ivd3shzd0BkSm1TbWbgwJmZiFgg&#10;ckpShsNhXtb5al+uLva9UzINg1VnPBN3AvxzROUP1Xr3Av7WT0IAXBX4D/8y/Hdf/7OruFnh9z6B&#10;H7mBqvDbH8FXHsF3jvB4gt/4EA4V/tr78J072Azeu4R/7n34pW/A15999txfeA/+xo/AHz6Fv/kV&#10;+Jl3gF+fxY4J9hl+8g149wK+dAOCcDXAb3742mNWhWcz/OUM9PpzP1//lNdrVdw7b7/z/PnzZVm+&#10;9a0XT967+u3v/f3lx74b2u7Ty+N4aFaRYmzD4f7FXXy8xekr+acf0Rc/3j5a+PINv2a9B4hlqRGY&#10;s0jmc3h3OBOFdl09YvS+7Hl2Rf3+iiBBSQQQxLiZBqIjQAALmVoAmLlFj1OyBqCmlTkDZ0mpJMlJ&#10;zXgastBSmzu21hhxHEuZSveqrdoQQJIUTpzyujSWJClvFsyUiKXDSCIQIiUGBHV3cAgw71ZhQgLg&#10;IBR2dwgCDwJCyixFEiMyEBnp2WdChSWqlVJKSok4syCiA1h4mHe/CwGySNs2QmCibjs+a31e9Zgf&#10;Vrx2yjsn9AF8Xzutj+TgXP2FGQBm5sLEgNbpyYhb0/X2dl6WYRimcXdxcbmu67wsZvr06VN3G4Zx&#10;t5tyzm7o5i9v74h3/ru/88bNDRMJx63JKT2m7emYYxz4cn9Z63qc2+2tAQJ2ux+QCJMkbqZmHjyV&#10;ggFqJsjIGABJpOScUtra5mYh5xmXu+ecnjx+tGzLcT6iII2lSBLmddsA4aIMibmZBuCmfnt3etZu&#10;w+wLX7z5+OnTu/sDM99cX+8vr9MVL+t2d3eH24YUtRm497tdAHq4CDGLuxNG01Zyjggkbq2JSIeS&#10;19q6F1JVU0p9TEfEGM4srVUkNNdeVcLZqQMlJW3rts2XF5cXU0LY7u5razHtprR78s36K4oLIpoq&#10;RhDTVrd1XUvOhFxVl3k+HQ+7/X5/szcPi+AgxEgpYcqOPE05pYGQuiECA5iYmfuAh4mYRc0CQpsi&#10;wlDymSuNhF2NxAhuhG66BnpEkCu6BVbVDVGAmCjh/83eu/xalmTnfesVEXvv87g3Myu7WN1sNiDK&#10;Ak1ZhuiHAMmGAD9gw3Nras/9T/hP8NQjjTyTIQ9tGIZsyAYNy3ZTLUpNSyJbZDfZ9cjXzXsee0fE&#10;engQ52ZVUU3Khkw2LFRUApl589TNk+fsHSfWWt/3+zgxMrJAgA9ExIDUx5imsCSWlGd3Ve299d5b&#10;69q7AWo3w16SI4QwZ4ciaf/io7t5eX1ZD2v79O0bRxwK5AFeAwA1Y5TEdNwfj/sjIgMEhq/bFiuS&#10;qiQuhSI8IKXE2rdtaxG3qYtzECIFylSAKNwRYEnZlp0DPFwvTkBAh2W3n2Y0C4+t1levXr18+fL5&#10;/f3D4yPkydQcvVYfYxwzv67bsUyMEKZFZPfs2a2lEj6w3UQymibuIDzf3y8pZwRtazudz4CRJS+5&#10;MEEiIA4mAnfiCAuHWwLD0+D4NpOL8A8flvi0HdxMYPGlYGY4aGAEkUFEhNmNQj6GtE/uOBhJMACD&#10;Uh4IKMzIxJJSQmG4VNTetVvO+f54lzNtbQVytQarS8pTSVPPW6vNuxkkHNIsMAxhMa1uRjEMPAPv&#10;jwi3SIMbAysiswDibSLGT45BdABwAB4bGaFHePjYL4bW84kDg4RPc8vbzwgR9ISQ+qBICwACJJEB&#10;AjX3YVZ2gGvvl61fat/UzAwBSIgokWQ3cBByI6K7w1GISpK7w54lXS6Xb3/8CzllMwvE87bNh51b&#10;Q4JEBBEpp4UoAsiNSIRpnqbDcf/i2ZRLsS/48Ye/9fZhfbiszR0cCucpp75ttW67eX7x8lv7efFB&#10;EnLT3nvvBqFq2johsXAQhfChTPNHL3hxSVTVkvjpen58/RY9Ukq7eZ5KmadSchKRW1o0OhWe8xEA&#10;aq0piaQkzBadiHJOJJxLrr1PJSchHImUrXbTlLIwT2UKCg3LJROSqTHiCHPrqlurTbu6BoKOsXBr&#10;W6tZaJkK0QzmHi45iWQL09bdEZkTC4QMvzF4qCkLIwQLY0Q3U1VHEBEk0aZmPqUCKVqvpHBZt0RC&#10;IFMiESlzUHFA8G111dO6ppKfPTvyNEey3iMQtWvdtiG6CRt+iRDEKYm7TSkLc0oCWLbeTtUCTM2b&#10;ejc3b864T0k47+aEAX3bamsIghCJoBAnFNvUCgQDEXFCwNgt6e6wW1VP11VI5mnXWgMCBQ/T0cOi&#10;zEMqGQCADERIfNMDIw2NZsqU8yRMx9v1PsIRxsXdwo04HWbZtrRMstsZJaTgJBK1jdn4TXHM/M93&#10;kvxm/X+5fvNz+PYB/pO/CITwP/4T+MHnP/thVeEfv4HPz/ByBwAQAD95hH/yAP/pr8HE8JtfwN/6&#10;0ZeP/J238IOvwC1/6Q7+tW/DucLf+AfwN38IhwL7DA8brB0A4M++gP/sL8F/9QP4/k9hSfDX/vyf&#10;6D/3m/XPtb6eF4ff/cnnv7XcTwz809//3cfT40/+4Me9rohhrrWuZnq9XrVtEf57+He+0N/6Vfl3&#10;fnn35367/+/dv/2Cj3uM3ipFDw93zyUNB/lQbGMEAwGBuSsAj89s8KHUIsBEPMQ14APBjeFhZgDg&#10;4+iBQMMGgqAYEGYQXY0MIWAnJTFPqSjnDlBNgZGFYOSwRhAzBvTeFTjMukWeZKQmjdhicAvr4crC&#10;kpLjUyMcACKEeczDnOgDJ2DEPRGSIAoxIboHMyAEBRSSXZ5K5iRptBIRMDwwHAEDcGzSdDMYP8k1&#10;nwz/f9T6IKGCr1hJ/vBj4hYqBYiCNKVSkAoLJwkgjzje3RHRtm2Pj4/++FhKKVOZl4WZa621tnW9&#10;qnaRdNjfHfeHyxX5IfRwIEJEa2rri+91ahPx+4shYpYuhMfDtF/yelUzdIC1KnGklFKS42GOgdEn&#10;QkT1kdmAfWvewTswsBRx066dhSAwQ1qWubaVEXZFMosQJ+ZZoqtiaHhQOAAtuRyXfUpy/+wFMn/2&#10;6tPLtnW1T9+83i3L3eGw3+1LZkCZkd1A1WrT1qyrYwASY4A2JcKUsg9FCuOTNyyY+Xq9llJGCTdC&#10;CMYnYJjmDO6RUm61llKGEUfNCIMRe++EuF/mIhahrYMw5+n5A777LP7BENOqKiL02t++e3O5XJIk&#10;ZoYId0+AYQEROSVEiojWKhOaabfGyJTc1QiF0MdA1s0chkgZaAAsEJloN8/TVIgQPHwQ5xED5wAl&#10;RsTkoYiu9TzCKiAaYCPCADYY0shMkplEiDTsycOBT9zBEQTIpWQ3UzU1bdtW29a61toDnIhm5jnx&#10;fpnul52kMi369t3b7YlnSEHjmmZiIlrS9PLZs900uw88pVKXj/XPuTfJOWUxNwCaMp3eb+dz9XAM&#10;FJIxbvHAALpNawI4YEnFZlDz5p0C3bzVyoCj8F3X7eHh/bLbLXmCtr1YDjb5uqWt1W2rpi6UKG4M&#10;+ABnJkJy18HbJOah+nM3YRaWpUxFYDeletneAg4F2pAqVNNMib6ctX95g39Y+IHeiE+VyT9ra3hy&#10;kD3R7fFmOTPz28aAX+GBACIhMaecmUWSEAUimQUALvOyLMvx/m5dz2pXQsDwHl3N1d20IQYSeYS2&#10;3s2KCCKyJN1a3PIRkEZK/JNGdBiHIoKBMgsxe/jgRsIoK50cwhzMoLOPAjAGcR0RAD1uLlY1LykN&#10;LqVH8Ah/CUAYF8CHrXCo0eDGnAD0CAv0AHU/b+2y1WYecLPQMWcgiSBJ6e6+ZOGwlhPv9gszTSW/&#10;fvP6erm+2B+1VnA7Ho/dO1pHNzUHxJzKs/tcWq9NCXi/m/ZLOh5SzqSer5/B6+//8M2rh0tv6i4s&#10;h5QzIocf745TKRjQtT08bHTzgZMASkqGwIswkZl3t9ndfc6S5sM+vyAReDyd37x7cCcAVLBtbaet&#10;pZQm4cxUcs45lZxyTsIyhvY58fH4EQBeLmttjVIGIoLIyEI35iQC2GhSDIEywEVrP/XDVI7TkuBm&#10;rxIeg9Pxn5kpkrRuDtjU6og/h2CWkhOTEJO6Ve3qCkEMyAxZUu89YOTCtwSJmJBu0yhHdEANRANm&#10;4cQplzlNpt20vq+1Rqv1fDp3QvZATpQTmVZtBh4yTY6yNn1zvtZNRVgY9vMUGM1MtSEBAy65DILr&#10;PJWR51GSbNv17apPXVRkxCIpy7iYXYR3S3HTwzJnFBrwq8TAqKqnrj2U0ImQkZ7f7w77+89fv922&#10;DUwf3j9AbTRlSjjSOZgliTAjkZAkYeIkzMJMhCichmCEafhROoIBRu9xXdt1W6/r1rsiBktaN+vd&#10;wdW0HhwwZ6Rwt9sIPG622j9uV/lm/ekuC/hv/zF4ABH8978N+v84mc0c/uAR/sp34TjB7z3AkuDU&#10;AACWBL/2CRy/kib3Kx+BEATc8JL/+rfhP/7z8IPP4L/5LXjYoCp4QFVYFYQAET7ew1/9HiDCd+/g&#10;+Qx/9Xtw7fArL7+RU/7819equPoPpxr8yS/trpeH3/vdfzLP9Pnnn7ftIokIobYNEWqtBAEYhHj1&#10;93+v/g8v5Xv/cvm3K7T3vp4RnsGh8Ox+Ce8YiI7MZB5uhoGE4EgAMby6SAS3vpEHIAVCjHLmdhYB&#10;gjAHRL/1Xj9cMugB3UNBGYaqCnurCVmAMrMyJqAOMRTqCIPGG2GBEGa2bS2Ic5ktABB5gJWt+wh7&#10;IQbCgBjw7icJwy2M9+mEFIiI44swlD7+oeU/WIGCnIj3Mg0Smuq4H3GM++DJCsD4xCcIdw//Wo32&#10;R6ynDnz8MY8MuD154pLSPudAKGUyovcPJz/X+/s7SfmQMzOr6vlyNbOcEotMpUzTBBFEFADrVrVP&#10;/Pbh/v4+UZTcG0e/vw99xYnDIoDW1YlwCgZkEuAE4GaqrcXWGBFLyTklRmYRMqtdPYCYc5khSCgl&#10;TiLS2tZ7m+eZkQF1KmWZ56mkJSMjhhoTJQYTWmtPQkkKICPlACLmaV4ez9et97LsMsC2bdf1Opds&#10;Obnrtl6CQCRllFxYk1T1rm4WZp0Je++5TA7BJHizZoSI1FpTSjBwNap4S0NSIgLta9dcMoTfrpcR&#10;nAhORL3X3usyl/3CBH3bnIVEJqXlt+3//PC2j8keMx8Ox3lezKxp166tNUBKY36KA0wGkhgAvKt3&#10;7XDF8AgiSswswuPijPBhq1Dvbo4IUx5HJ8Inys4gtAegB+Mt5yujwLUqoZcsGAauHgqugaYdtDNJ&#10;FiksiSkFPgEDwcMRMejW+wgmliKAk05zq1ttrdat1q2qtt7X6rVty35O87yeHpEh/Mn/8XQ5cxIM&#10;OMzL88MdAZobYXhv7LH3WfurPOckoEajd3/duqoBwEiOQwRJSXKyiK5WckpI7orhheXZfv/68T1E&#10;tNbQfVcmJuruRHQ+XZjkeDzQBWuthoqlMJF1A9NJ0pTybSyoXtctpUS3DYEQRvbuoIE7s0HUkiKL&#10;h8QnL567qgW8v557mDsi0ag1R2HzZG75+qHqw+jtD+8BH5iNty1hbJs4QtSfODGjVPMPSMenFLVb&#10;2Q2BwziXEkuSxMLWOmrviPj8oxd3d/fTPF1/eh0FEGBwYGvrutWqCgAcSA5iAQZT4hTojhAonGJg&#10;5Z9gmDS2unFpuo/LfjwrAiC4BWUFkQMgAH3AbmL4Lcp7uCeDEFS9k1rOQgQxouQgAIcdmQifXpwY&#10;ESMsjIQE6EAWrmGtaXfrFt0MEIUZYrxWgIFIvFv2QuTWSIAwMGIq5XK9XLctEH/8+WfhNuW03B/v&#10;nt+vdSWDUIOAwZ/ZTfPdMR0Oy35JAH1b13ePUE/86u/84Pz2bTUDgInSTso+55KZiSCibZupAoCI&#10;uLv1Xj0IkYmRn6j9AUjIIlNK+2VaSqYlQaxLKX1ZHGmE+ozuioW7wbXHpa4AF2bKSUqWu2na7fYs&#10;qWm7Xq7mnnK5v3+GGK1uI4ZeRABIe9euOacd7LamHlZVlSCHqFsGJiRiQkLVMYLXGxAIUUdMdUoz&#10;cxJa1+u70+NcSimZENTU3IQlMYd7dCVm693MQg0RU0ostzxFgvE56todIMq0ANCqGmpTzix0nHeJ&#10;U5IcFttWe+tt27ba9zk/f/6CkIB4a7E7Lp98klsNDJ+LTFkubf3pF5+7cc5pvVxcdSolANyMibQr&#10;MwsyekNAIcxMc8lzKSNVVXJOJR/v7uZpScMmKDLcqEG0rhtezpd1NdsoWJjmVKYkhznP03NkDo/p&#10;fjruBgiWmAcTWFLCJ6vnuHlvmFm3NYYRm+RyWS9rBTP32Ho/na/XrZ7XZubMICmrEgLWFImNU2RG&#10;VVPzFHDzhwOYfRPh/HNeAV+TJgbAf/fbX3sA/qxD3n/0L8GvfQJvV1g7EMJf+SV4dYG//XtwbvCX&#10;vwvfu4e/+UMABCY4lK+lFOzy177br/8EHjb47h38xV+AX34OH+9B8JY0UA3+15/AFxfYZwCA7/8U&#10;AGBJsKRbbsE36+e7vlbFXfzx+Z8pp9PpB3/3+5hupAEiDzPDgDAkTDzM3uOT0a/x8BN9f4pXv8r/&#10;/i9M30aE3vvvtFe/NH07k/R+EVyBRLtpV2ZyRAZ3dAhkHHo2AjSAp0HUkAMOezreWtAGI56W3KM3&#10;DQ9OwsIw5nbhTZUiMmcHVyRCR2AkzMgWI3wKHEDdwYOQmuraeikHktxVhZMwoatZwzBijIitt0BA&#10;JkIRBCTsOnxBtwPXQD+Y2+3QGQDMmRLjl5mdAWEj74gpbptmDFnoAE7diGk3hdvglkQ8td7/+AbZ&#10;l0feP+JWighXZwDA0NaUkXPWAOZ8uLt3x7XWVhsSTXNhSYfjkZC2bdWu76/rCIvLOc0pt06pIp5P&#10;jjjNMhV5M91rnA6zTJmtaRY2hwBvHdem101JZD/RsqT8Qe6EAEhd4/35tNbqiB5BwpSmKWdhgYCu&#10;3dzUtPUmKQvTflkgrNZtcPSNmvVea+/a1qqEPE0zAgLFMiVMGYgu6xpAADjN07wsGYMR3719E9bv&#10;7w8Rtl1PTiJ5gsDQ2xwlPARZSjEIIlKzxNJ6yzmPWRwA3KIgVMfBfSh/kvDlcgnnrVWRpNqFGAiF&#10;SYTW86a9PzvMSwIEu67dDSTdv8Hza/8xAI4Y9FsIckDJ024ngOju67p+8eqLba0kLZeSKd9Ig4Bu&#10;nhgZs4P1tiKygwZzuCAzjYHnEzuHkDwCIeRp3kEI8ZSUgQB042oAErv7pUZKKcvCBOAapmEVo4EP&#10;yqyardhIZEckxEK3vAwMHzgSgNulHoiYhJmXMk1dl1pr6+26nU2rCwdLA/js3ds2YEZ/aLCMKMT3&#10;h8Numge+PEytb94CqrZ6mfaFCMMGAMN795SSQ6g1ZCJGysIlade1b0Z4yIVFom4eLsL7ZTmdThbh&#10;wFuvCJlZHJCF123LOd8d7k/xeF5P4Z5Tujvs+9oScQYCNwACITO33oMICcYsAgDGkZYZ3Pv5/CAS&#10;2ggcXxzuCbCpNVDfVg000/Ge/DOGbB9u+adf4NNI7auKyqG9HIGcIwPQ3QcveASjwVMwwZPD8Vb8&#10;jchsvMV/em9grd8/O5YyE+PW2rWul22lhCMW1N11APrdKSgTH6flbtmVnAvyY+uqnnKOGPTHcA97&#10;qidvnTv3m/aVfATWAcSA7sVQiQ/mlQcL4WClI46998lNF3HTut9eEw+3iB5u6kiUhADRPdQMMARJ&#10;GCLATLtaVzWPgKHYICcAAjeLQASMIMbY7+Yk1DaY82za1m3bWn337p27t948HMLP6/Z4uXxy9wnm&#10;fH54ayO6jOSwz3d3ZZoKMbXmD4/2ePbLNW8//J03r1+bqhAtKR/zfMiTCFloq3Vo3JAYAroaIppF&#10;a20kVaQkyE9xJw40NPkws0jALeotzPeJZTcBxLXWWisyO5Zu2Hvv2prZ1itctzOdJD3c3x2f3T+T&#10;LByx7OZlLmrdpmKm27qqGhEQohBzzk7tsq4sAgFzSft5gUGeTEVYEIYQ3m88UiJV6+bgyoiJCQIj&#10;UD3W1rr10VQqKeWUmaXVBh48xrZqQ5gjIkBAOAwaAsBlIuYERN3xuq5drW51q7UkcaLdvPvo2Yup&#10;TKfL5YtXr07n1ptaSsthX7ftvF1n2Bfm4y5d0K7nc6taeNq2dQCKwwMBl2maytTNIBCJR+NjKvNL&#10;uk3FMnMa+h2kQJKU8zQvuwMG5pSDgIVGmU2Cqn1/3dXWGbYswkRJqOT8Cy8nYgLErppEGAF8kLfC&#10;TGvzdaiawkzR3M3M1MwN0CCgTJNIevfu/fW6YlAAtoVS3eoAACAASURBVK6ntV5ra13VgQlhrQyY&#10;UkoiSExMAU+RdjesZQDSQMV+s36O69Lgl5/BX/4uvN9+9gNe7uA7R/jbv/e1L/7wFfz4Pbxb4d0G&#10;/8Wvw5zg/QY/PUE3+I1PYZfhscJvfAr/+d+Cn55uc7mxXvwIPlrgDx5vv/WAv/8F/P0v4MUMb1Yg&#10;hK3Dj98DADSDv/vZ16LGv/pNns1wbj/jj75Zf2rra1XcX/i3fuXXf/TDH/2jv29RWRAJRGJKhdAB&#10;QpW6NmRwYI2nnRoAEc/xxW/Ef32n3/4z9G8+l5ffwe+y5OBpuzxk2ApJheZmS8kEgbezBwjyEwKP&#10;gG5wOrudJSHczcbE3x0MAALJum9r0+4ILcAlyzRlIUR3BmglLDzQCD2pC9E4zAqiug/7GRFhxFZ7&#10;IE/LrqsHIIsMHpfWDUNFRMHV/CaxclN3RPQbSfPLzLgRJTRs+GE+crXI0TGCb1355tbZAkaM3g26&#10;hRDEQkT+REqMCGERlu5Kf2zx9uWBLW7qS7jl5n65Rik8pEUl5Tklhoz5u5JKjet2fiTE3bLb7feq&#10;qqattffv3wNCTpmQlmW32+97a9d1PZ/P+50KPX+5aV4WbRtGPWG+TEvh664sjE5TqVslIO2tWn9c&#10;e4e05Lt3az+1WDLOyTMHoQFeDeG8Xh6vtVu0roF4uFzvDvfTNM+llJw480xTeLx79+56XUvJuaSU&#10;kgMzi1DWWPvWetC8O4gIC2vvvVULTJRO1+vD+8cyLffPni/zklNq7fr+7dv1ct3N6TBNrW0oIpKb&#10;6eV0Pm0NRVIu4NS9lWkOIHNDBNWeUhpTrVLKGJf1fvviGF/knEFbSjIIpsxkXVHCmueStFvvbZrS&#10;fley+PXq2i3nGabdj/k3alyIbsF5pRR3J0KIuF6utXdJsux23/ul73366ae9tYfzqWoTpnBHBGHO&#10;nBlvkkYgJ+zIEQBubkYACAyJYcSTD8cnjwmF+81chWMXMCBwDwunwG3btLechEgIiSQhh+uk3tCN&#10;QMN7eAfvbX0gEuKEnIizpARB4cjEHxxJEGGtD9RgTimJmM/zkrfLaZcTs/z081fna+sOtwizryAT&#10;AeF4OHz07IUEIYATam+9bt+zvwS6IcJURkIJ72c0a5erjgGTozMjCDmFk0eKetXr5eTuxzKjkPfu&#10;QMuyNO2m5oRb74QwEUNEb36pj4/n07c/+WR/2DtGbGtgCGLx4XUhYI4YCQSsqto7MTKLhw/oRrhv&#10;W3/zbmvdAVoSmKcdEh93SwenJNhwJHN8ZfL+5bjtKykDATed7BPqaNBQf5aSerR+PAwMhpEPAMPD&#10;wobbcDDunuZ1Q7UOQwT7dEmHdjADCHt4eFvmZVn2nFNAbK26grmDe2Ih5qDQcBma0ggiyqVY+La1&#10;7bolYhn1xk0SD907IZm7DVECITETjgx5xxE8cavHws27qbllTojoEBE3FCwBengWySUTjazNCHeD&#10;UIdqtvXuAXMuQGBmtbWIkJSFgGBQfwERS+YYouPIIaEem0dATCKS0v1xuTvMl9Pp9P5NK2nAFM+n&#10;y7auSIgB4jBPy1wmr76d28uPP/bWa133S3l2t1um5G7bVt8/rpdVgXPAi/aj3z39we97s4nlUKbj&#10;PGUmRK0eg4o1wrFHjmKYpZyRWIGMERA9CLr30NpqmB53O2FpvW2P7/H+eSADCyASkZkR0mHZHXZ7&#10;U+3dFa0CumQH1Bh4rlh7X1+9+ezzV/d3h2999JG2lVkYIJWCMCHSdt3CA1mSpBbeewcE8OCIpJB8&#10;UI/cIMgsXLsqAKScFfB8qWtrQIgQmWgWvnZLklIRIgDXwlxyzsSSckqJHGyILj0QcNA7zM3N3TrS&#10;gOajiOSSkRiu/cXx+fF411p79+bN6f27ILi+f9hyen7cL/Oz9XpqfSWI3vV8OZsrUFAmAL9u66XZ&#10;VVfbmks0V8niDr22nKcpsWpnKchMnMqCQkwBE6eURW6hAEN6wEkwzWnZpakIYxAFsQyjCGKLwISW&#10;DxiRtY9+DZj2tq3u0EdSTbfeQXt3t6fb+tZh8XiiFtGYoQchDgwyOV9Pa986Oqg282jdXHW46mBM&#10;hVVBaJ7LsszLbu8eiZCFmcnMScJ9sLm+Ecb9nNf/9vvwi3fw1/78z4BJjlUV/qffhb/39WrqR+++&#10;/PU/evO1Pxo12FgP/1Rl+GaFN+sf/uIf8/Wfuf5fPfib9Se0vlbF/Y1f/y/P718ncQocPpPjzFOK&#10;MI0YekA29637dY1uI7klCIEIM+cM/Hv6f/w29YN88jw+/lX8i5ntbnePENu6EnNiMXcAJx4HSLzx&#10;FXHYyW6ofPBwDMObrBKAAAxuA66bU50IIaCudbtehWhKqSQ5qWGWNGdK0t17b+aWJGVJjETMbs7D&#10;weIxT3tOuXblnBgxzEy7qQoDECIJ45BOYkQ4BAWO3GcAIHySJAGRe8ppHO4R0RFiACqHCx9Bw6vp&#10;k9XeYTAAnvrnQ684fhAzEYd3i5ssCsDhQwP+aXO/4dxuczocZ/oPRrpbUp97EBAQE00p76ZJ6AV/&#10;/ibeP87f+UU+ftKwXa/6/vRIZLvdsj8c52V3va6tdUc6X9eUOCd5/vw5QDw+tv52a+8eCOH5/SJc&#10;P6ddh+uzKY83ioWu59XNiRFZABSRt9ZZkEhWhW5YhDP1JI7sL7+1P/ZyuvTH89Z6XNa1NkuSnt/f&#10;76YSrhTOxIxREkGo9rAICyop5yQkOU9LgtnVVbXV7m4ekXLOpTxcL8S8LMvd8W6eZmF61LpfdoeS&#10;E7qrJaKQBEgpc8opWd8ddpJLb9G71rYFUADkUmqzPE2ttZRS3erd3f35emYRMy25QIB7IOBWN0li&#10;qtNUhiLsaWZrrdcwWw7H3SJqer4qouwOL98s9eSvwpyZgoY3kgGitx4Yy263Q6q1bpfV3J+9eGFu&#10;rmq9q91a1IDczUY9JpIIw12JUJjhFtUIvTdwZiAnG/OWkabwhJb4cgBExIAOiIDhrnOWpeSEEK5D&#10;yQkkwjncwptDRRR3Ra8RZuqhLeDKIsyFKQfIANsAMBIMZpCbjyGhIFCwIzHJ+br+9PMv7HbsGPVM&#10;RMSIUEvE9/vjft4N5KK7adus12fwErHmMqfE7g7AwqDdhnC0q3Y3AGVgd7+0Cu7VbWsaHoTEhMgC&#10;4bW3nLMnFyLIhu69dwQ6ta25ZYQv3r4BhKlMgLjWdWuN3KdSRuUADps5uDHTyCRuvQcSCjCgmRLI&#10;btrdHYuF9r4S8+uHd6fLaUACW+siNO7s0Y+Bpx7NGJA+lXEfTHMY4R9+i7c676uKypukc+hlBxeE&#10;B7AUgAHH7BgAAjHcmEiIA52YhwqsZHKH2ql2tTAN1evpcj17xHXbEpPdJJgYACMsOwI9okM8XM9b&#10;q8+tP0/UIBpY984kRDRSA+xWmA80pI8nzHTrK9z0oBExYkI9mlpTM4fwMHBzH38pAI6BBSMlEWH6&#10;oEdX96372u1au1mYOSB209oaQGTVOeecUkppoFYoYvhGuwIkoQg194Ag2NbLu1ef9201NTDt1TVi&#10;ngsTLDmTx5KLmx2Odx9//LEGqllh/IVvPSPc50ThuNX28O7yeLp2a5IK83z6yZvzT38aCDvOh3m6&#10;282FaetbtRZAADzGhu7BkuZdyUSAqOFbraAaAInYDAloXhIhpMRjFgTAFhgWy27/7P641t571957&#10;b24uUgqZUisM3d0BHLj2VgOnkiHiejlvtX/++s085WWehSUjish+3s15al1b3bpqr9XV9oe9tRAI&#10;DNPWS84piZtdt4qEwzCJLES0tqZuU5mmnPZTEUBU76YR7t4hgJmFOCJ86P8AVC0imJBzEmZ92hHc&#10;g4GECZjCo9dWpunF3XOWNE0LzbvjvFyfPTud32vv1tr58THPJQvNKWdiCmeWZbdoWJiba9dKnHd3&#10;u+slnGnZLa03IPjo/qOSmSAYMYBSTinnkkiECVCIkgDSEyIaEQF8ZJV427ZuNhSP8GQTAVN0d/Pu&#10;jnrD5zCARwAhuRsLx42pBoQ3VfWwtgYEIwHRCKA3t9Gu4FRKKm6+XtewQKAkicxVHcaraa4WY9OE&#10;QCZJkogIKJigCACSRchwXQzf4Tfr57reV/jr34e//v2f9/P4Zv3/bX2timv1micxUweYmJZEM2PG&#10;4MRMFI7DwnDatK3eAxzxGX3rJf3inTy/y8eX8El4q8K/Uf+XvtXWXy8Fv/XyW2/fvD7XdjjuGQjg&#10;Fl0JGDambkgC4A6ON0mVw4hrJicEGNak2yGGGCVTV+2uN5CbgwgnTuGx9S4BIgl5qMdQgxRia1tG&#10;WaTMkhLLw7VS8DTv1BwImZHJoyuaCRILG3FHVww3uzmHkJg8J+lN1WzIeMIDiUx1F1BSQgug6EOR&#10;40hhgT6OWD00saQBRxleJQAzD7pVdHELLyMkVvNuRkiMT3yqr0qtxqTyKRCJER0j3fAtAAAExIGZ&#10;aeQEp1sStKe86+8+za3xH3ya352OH30cZbkuz71Ea+ft8XG3LMf9/WWrPsKcdBukaGba7X4RPvsp&#10;aU3zdFjoMZY+7UrZEA2RPPT942qmYFY7GNpWYz7OBuiB3dyRgkCArx0lKKLlBOZ8PJb7u6V1O61t&#10;Xfv5sj08PtarLEWWUtAtoZWZLcACKSgFuDYF5yRlmnvvhdGtIwIzgcNh/9yYzU45Z1V9/fb1frfs&#10;lt0ifP/i2VxS267n9+9NwwK2uoKIurHIYX9wj7lMZqaqW93WdbX1EuF11VImZsKcTI2IuvXEomYj&#10;I7ZBM7fEiATMtG5rStnNS84l43lrSXAuJZGt1848PTveyeFbX9jf2eJdmAMlROxqqoo3CAOpOSEw&#10;iUyJRS59ZRZHNhIZ2Wsi7q69tVZ73VS1lCw5QYS2BmREgohwg+hE7R0AmTgQEUlSog/HI3MDcPDh&#10;HUKMnJMwlZQIUW/T3vFoQMTgBESI4KrmAD4ylx2sR++m1ZCIM3FGKUQZcYQbsQ4laAQh+HrNgjXs&#10;08eHk/ZGSDIY9MBM4TY0e8d5+ujwPHFRU/eOfSOvETrZXPu7eZmECTwgiMBbt3nKwHhar4ZgZgQB&#10;BtfWwUzNdDA0AHZlZmZ0YGGAIIOpFNfuZoLSqzkgsMhUONH7x3cvd8+XnF27ErMwS2puD+/eZ5Kc&#10;CgtaKAZC0KW25pG7vrg7ljwd77haqLoDR3REV4ymysQOjgzmjoQGeLt5B33xqTV+k0zf+jNBROqA&#10;SCLobvQlq3K8lfAkdafwQATCCAwRwkD3AEQe8wMEYNbaCZAhxjRBJJVpKYJmXjtuvaq2Zm1sKRGR&#10;Geb9Tjj11tdta6rNFCAEELq7IDB3gqu2ubVIhEUUQsPDFcIhBt8EAeKm7owQImGGCJYMg7CP4GEe&#10;0czW1jWAUvaAbvakYccAiCfPPUFAeDcLD3c4t/Z42damrblQIjBk0ggnFOJ08yuxE3RXBpg5MZK5&#10;tt5ECpKYQ6t2sW1HmdlO714D8yzZDJDp/P4xE754/uyYJ9/6WXvKadovL17eb9tpnhoh1Y1OD+vl&#10;WlvTXnu4IRGn+/ZZv/7D34laCXBfymGes7Bqc3OGpAG1a3iUMs3zMk1zzgl6JUYA6NpclZkEuRls&#10;DlXdrBEoC4WTXytGUrVwTZynUkoqzGw3m1rTtkUEMuPI2s5p3XCB6GpdjYktYNPwZuf6WCQdl3ku&#10;JRERUi5ZhK+XlaBlyZILlaTavDdj5pRKkrZpj5jyVC993do0U++dCi8sEErEDnj34uUerK5rX1ft&#10;BODMOBTYDrFta+tqZhGOTEikYcjEzAHg2BFdEhEnVSeSuexynkT47rivtdW6zcuyXxYkOJ/Pr16/&#10;cggSOuymzIkI7+6OxFy3bcqyXzDc1VNKrHcllykxxsd3RJwSj8jTcaWO+85sKNKhqfU2hEI3FKQO&#10;yWPv4AZEqsN5/+Wg/OaueCL9mHZESFkQAIMxnIAs/CnwkAHpqZVz6/0ioLoNTwIzgxMJIeN6XVuv&#10;o64Dx/BIRFm4uyck4EjCFFgkLfOyLLuUi0EH9xFGEsjEafj6+ZuogT/1RaNJ/y/iwj/K5PPN+hNY&#10;X6vigiEsAEMAliT7IiVFIvwL+d9FsN/V71/Ta0QwbOlC1XSP9//q9B9+FPcTQtKN48wUEvOc/z1d&#10;L9jeOZfz6bRe10E43to2zhAENP42QhwioeE4BwBEUGZUDwxA8Bgk8+HwHa7fhGi3KRVETnmZ5kTU&#10;aoMI/kAK8QAAQVIPJ2zh2GvKc5ibecoTEkHgYF+RWXgIUQg7YXNt4I63mDYEZIQA3NQ2tdZa027q&#10;AZBTClU348MREVSVkzz11sGfIgFsMMjhpoYaEqkPlMuxEFGYsyTmIfe62efgK4+4fY8n7BwGIELJ&#10;aZE8WAEjGg48eAxBJKEIIEJewKi/e2+I789b7a/K73++7I/Li+e8m6cXd9vy3NBdz0w0zxOEmgpi&#10;uHutcP703fHVFyY0T9nBL+XQ2ZaMAaFh1tvWakSAWlNvTphmDyAiJjJTyuTuW2sA0B2RaNOASNVG&#10;UqDe7eDZcYnAbdvevT27pXnKQLcJBQbMOZtDa5WFu7ZunSUTJwhHJ9Xu4UipTNNqXuYJRIDEVC+P&#10;J1SbFtHaIO2nnDfh1gLcQ9XDe+v74x1T+tCLzDkvy1SXpdZNI06ni7XafUPkqiolqXopCRxMlZFa&#10;2+Yyde05FTNnEkZuVgd23M1287wU6F23Fss0H+9ffgqX399+GATTVGrv5+26tgoR8zRPIgkQiZv2&#10;a90sPKW8n2czi5S5UO/98fHRw3fLsixLzukCsa7Xdum555QLICWiQeNhAkKMgAF6GBPLIba5mfoG&#10;uS8CINw1AlhEmIEoDdgg0ZOwZ0Qy3wzxRJwTn+o6nCuMEKruFqAOqqqgK3UmHt7AnaSCgxpE1Ftt&#10;7tMyna+rBSy7vW5reFCgqsWIRnBnTmW6m8oegxMhorerhvlH8iu5pQ6WEhPh1iIlIvRa1T1KzvM8&#10;X0yrmauNm0Jut094xLptrjaSLRhFhCOFsHQPRGISC2DFcIPWiWkpE5qiU0nZp8VqM8fLZo+nitCO&#10;OypT2rquW43ATW2tjYnmMgFxCDc/v3t8bK2pt1woIQknIrJbVx4ZeTDuYLy8eMMmwRjHxYcgkVv2&#10;Oty4KcTDPfVPrQgrw+cbQpICUJs96a9vPtwgIsg89A6Ew5wD4UwA8FTqISCRu1sM/1dEGAMTYElp&#10;mSaLaK2Zu6ebpVGIskhJ0rYejopxtd5bHY0wGKQgeELwIuxLGe8MAhHBqOLQsWuvtW7b5s4j0kO7&#10;IwEzO0T4mM+hASqgum/r1ru7w6XWy9bUnVDylLo35sHQwpEBEYSO2FVrr4JEBRmodmsabVNkgsiE&#10;cTdPH989X3J5OD1sWnPigFD34zwfprlwAubp+Y7cp0WePZOcNghbr+vjabtcamt9vKFhER55OsSa&#10;3/9fP+zbNRElpOM8lUSqXdUCuXZd1w0Qj8e7j1682O32TOJhujkCmNuAeRBRwAgXTftpcp+2y0nV&#10;Inu0Sszdmm7VXQiQpaQ0McvueCzaeytu2ls7nU6tNeyYiHOi3cK1a61vujYmCKXeW4+qtZYbyDId&#10;D8f9bk8kyJy2XFURuXsgC7AoYgdQdJ5ls7VFSzNL4YLpOy9evn79hfbozb798fPvfOcX37/7YrXu&#10;NG1XU/UkHIRA7O4aQQSYmDEpEjH5oHMxYRAxSMpl3oskD0i5HPYHQgGAaZrMDBH2+4MIae/dbXH1&#10;sJQz4wDehoVrt6adDUre53voNtTlbN5Nwd0VemtsFhEDoMMeAQCqbnZLywyAJzHDQJE5QIQZRjCz&#10;uQUGwtONeSMIBSB63FInCQkDw8PR/Ub+HEIJvAnkb//vjVWET2lDyOjuIlJycXNTG88GgRw84sYH&#10;zgGInAGTCAcwkJu2Vss01eaqSggD9FJKRgJA5CR/eB/5Zv0Jr492PzsF7l+AdSgwfXNB/Wmtr73S&#10;v5r/A9D6mf7A8dVx0t3U5wR/Nv0b/wr9Stsev8u/pOi/rf/gd/wHC/eWTgsuL/lZau/ctLlx+Dzl&#10;OfkhtZXMbLo/HsGNIKZldvNrXweFkAETEyHGreU86OIxjg6bwwbd1ZQgAMKCiQHwJoOo/WlE5UIs&#10;RDeNJeJumXMuktLTKQEJgBCMsHdNSIRUrzWCSp48ICIycUJkD2KALN1ii94xbHBWnrbR0Szs6s10&#10;7a11CwBiAVO5ZRnFlLN7QCAx3Wxq40kgWoSGJwwiggAGcHCMr/bRAyMIMQkxEtxSFT7IJ+Gr1d6T&#10;ABPdDQFFUmF2RHMUoSwJYUyvqAfU3t2c4MX2o9+ZUAwpwtT8/Pb9m9cP9JPfz1N68dGLu/u78tG3&#10;4tvfqSUs1vPls/P5bSlyOByPz747/fgf55QZw/vpse0+m5BpExZE2NqGELlkRAyDetnUYZqWPuLg&#10;LBglDADpUmtOSU2Fk2pnFtBApAhe8oJQs0DJ6dufHLT11h+rQ0mFkN0du6qqJOqq4Y6cbooWxFSK&#10;mprBbpmQ5eHN6646lUnNBWmZy1wyeXWPXjcaYsTxgRlxPV9ZpOTJR3AOBSEk4dbacHCp9bv9fr1e&#10;W9dtqxC+na+c0nY+lTIRxDhiAQgAMknvGyGrWinCFOtlTSzP7va7GWqFiJQkbT7/5uV/3uCEgF+8&#10;fvfpqy9ev39YWwuC3bJ/djw+OxyOh8M8TQujuxPim1evy1RyLuDORMf7uySybeu7d2+TpJRz73o6&#10;n6rqZFGmKTMhI4tAD7oFRHO4967hThSu7gBGJDyYgcjCScSfaomIUB2eZWRhInYbUcyAiAQMgV31&#10;tPVpmkqamRnEwMy8hVfw/5u9d/m1LMnSvNbLzPbjnHPdPV6ZVXQ1pRZNixYtITEEITFk0FL/CUz4&#10;5xgiMWPQEhISTJB4iIICdVZlVmZGhLvfe885e28zWw8Gdq5nZg+QaKQqUhU2iZCHK7Tvvntvs7XW&#10;9/2+IZpS09rcITbmxJIklyBqveeUw3G/bwT44fK0zIu5d+1N9bZvqtabCrOhfP/5dUvb5bx4v9ux&#10;JcZT+pYTl3mel4kZIjAniPBt763VskzLPEmttR4RgcgRpgAyZKgR6h69jYhpIQYAd29e3Z2FVXRv&#10;e2t1nZY1F1Lvuh3ZY99AhJB29ft2NUjL5QMhdbfr9d7aEQCIqXVwYCZGhm79+rof+x6qocroCTgx&#10;B4SZhT+aOQwUMPAy485DAPi417/njSMEHFjUMZWKYad7q/3grW8PDmAhiCQESIwABBlGIT4ookys&#10;gUyJ3DxCHjxdypmQoDd266q19hbugIN6AmbRa++owqLu1roQYSAF5JIAofcepmHGiK7WmypCuKv2&#10;B7M1HqkUj2Mr4qk87H6DqElEDBgIalG7qTmzCHN3CNBhDWIARHRAIKpmuh1mfT+Oo1mgmJtGTNOc&#10;ciKmKZ0frBcmQuSUqulhSsKSMoTvvSGQAhiQNsglzWWmmc8CSyqhyoDLNOecmDEQxIDcgxxLmd5P&#10;X5+IiAD73/z6+fV1r7W2dngY4YhWQABiWmSbX/7iL26vzwRRKL2bliWjubmZenTzvbYIWKfp/eVy&#10;OZ1TSm4G7kvJx3GAWUkJcgqArnbU2r1O8yqSEMYjodorAQ7mCgssia+vL4H3aTkVt227R+hpmc/v&#10;3k3Lcuz7yMvreqhZYfq3fv4dItXa9r0nQAtDpIHtcrWXl5fb7UbEp/W0nk7HcRjI5XJBgtYOQZSU&#10;0rxs28YspzwRoiThrmrwJ9/+jAhfnl/U7Ha/MVEp83S+tHndj62bXve9eo/wlDJPRSTN8zLgjACA&#10;g24CMJI5icXde+/jWWptN7ff/rb21nrvP+z3L7IVIuzN6u1KQwyAqKYijARIZGrb7p+ea28H4IMM&#10;O04Vb9UUAJJqPLyqXyIOv2zsb3VcICBhmGEAgPfRYjD93Tv51n3RIYAPmyRPKbHwl9DDL/mww7Ix&#10;BnAEhIgjJpGYaGTM9JZTJpZtv47GqI/PhgdgMDMHYVNwI5Kx2TOLGxz7DkQsbGrCwgxBMJUCBDh2&#10;gZ/W3+JihP/0z+G//F/A/h8hCH+MCwH+6bfwJ+e/6+v4e7P+oIr7WlZ2/LPpP14T7fzrnX+RpP/j&#10;9Z/R/bUfH6MHBv15/KOv+5//mj/9d/xfHbp9r7/+WZxRdwZMkkqapjIva1mXGQJOy3K/XplQiI9W&#10;YzD4iYlBkIQ5YkzbMMBhlF2ITp6QKMDNYVjLuhLTQI2rdjNHgMyccwrz/diEqOQ8zROLAIK9ecQs&#10;HAkZhs0vI8B+HJwWlNTNWYQJKTy8IQQx2ujzPuxqMUqFNwwEJhGAAgBAvatZmKunaYqI/ThySqUU&#10;dfMwQIxBf0EkQnNvqkKccQQaodBwQ8U4mX3p8Y2AURlAS0R1+wJ3hN/Vco+tZCgqE5G5qVnTTkYR&#10;yIhqVrUj8lLmkuSS1kvZ2hO9Hg0yzWfet73Xo6vt2/2vfvGL/Ov07t2vv/3+h+m7n8WyyvxzOs3N&#10;7tdb2KfP5x9/oJw/vD+BXj9N5yP0XcHTXJB826u2RoBJyq7WHJwTSg51JGytl1Jq7ylnCwB59Fy7&#10;g6M/2poxvF05dp0SfzhxKYK5hdu2b/uuppG4pJTmVIBYktRuXWsuEyAhM5JIluV03o/aVc/rCYn3&#10;o5r2Xg8Og2in04mZ7vd7rccDHZZS37bz+o6J30IIQ3IysyQcEMzoCkWE16WrXS7n49hr06Meqvay&#10;3XIphDwvc6sHMZt2BEdEM52nuR73euxPp9N5ThjdVJa5zMtX38fz9/S/Csv1dv31xx9/8+njdd+M&#10;yAFu/fn76wsxX5blq/PllMuS8pTytC5mtu0bIuWUCLGbTTlN+V3vqqrLejo/PZm5ah9J5V015/wA&#10;/BBFgDu6u5lCAIsAwLBPPCxZkYjHCTmICPARAQIQ8cbJ4PFYEiGgubXjcA2hJDIRYYQiJsKJw7RX&#10;txbeA9TCVKvqgR3tHog0r6dcTp8+v9zud0cAgH0CfAAAIABJREFUiIIILI0opSwpvT6/trav55nA&#10;tW+vzff2EtYmgin4a/4Ta59TztPEiGHBSdAMTM20q0pKMudy1GoewPBl+B3uADGQ6BZRtdfWmUYE&#10;iZeUhMRM0WNOZZ0XQdrvt9ux62zdTHKez2ckcoBlXdfzxQNfr6/3Xg0p52mazmcigAjr6zIjYWE5&#10;53nh2c0AFMjU7ajdBrhpvMbxAJ9+Sff2R6zKwzoM8KVOgzci7aO58/bLe9NWIgAAAeIwv3moqgcS&#10;0UP+ZQaIRuEADCOVD4lZUpaUpoxCsBuYNXfzcCIKwKEZwyBCQXcDC0YN2OoeHok518iliCTrMPgc&#10;YSNVJeANODk6Wo/v8tsJlR4yMnjrrRAAeIBaeKCwiIgwBgpgIAbRaM1FDw+IvWnXw8wAQwMHcBKQ&#10;uiujPF3OTHxsu1sTZARwcxLuvUH3krMP+jJC92DJjLnkZS5LyVOJw7tut3sLJZGqnRSEqOQyLfnp&#10;/Xp+N5PwdrT7rV5f93rUMXcbeXTm4GEIlMqT1Ln/q78+Pn3C8CJpSrKWjNHVHYnAobYdAk7L/O58&#10;Pi0zgVkf7uuo+z4eFUSqvffWNUamdt/3fYzRSxJz18/P4uyPFsAgtlCeFs7l5Xp7ffmI4cc+l1LW&#10;eVnWE3iYaXh2923fXl6vSWSepkmKudfea+9qpmYI0QDMvEwzpZQkTWVa1st932qrXKbTPMP4gqcp&#10;SeqqvTUiOi0yMKSXy+Xn33xbaxUEnFagRMwEnDgLhE91QvQY4eN5WdaR3WJuvXdTC4hwCAh7c5oN&#10;SM+YXxHiAAWzMJjX1iN89DOEqKRpvDIppZyTiJipdjVLR22tHdZ7hNHweZp9KeYIkVnG6Drelrsj&#10;vuWo+GMWFxBAoGruEYTV1IYE/Q0HO041OKq4cIqwYstUGBnibdAOYW4juREerlccrd7hhQOAMbWT&#10;JLmU7Ti2vXY1JnlIKXBM9N3N3TxJAuZQvazrV+8/EDOJpKk0bYh3ARGOahbhjPKYKf60/hYXEfzz&#10;fwJ/+Qn+x9/8v4iD+///QoB/+A7++b8LP/+pivvbWn9QxZFfyQ/RDY44x/R1+ffXU8pctu1+vdXj&#10;qKr9qA3yes5fC+TDf/zf7L8t8p/8LNZFfCpTYjG11nSa0pTSCKQkANVORBSIAa7qgA5o8ebff5MZ&#10;YgQxJKCJUxVTU4NAQA0FCxJOSUrJhIbmc5bT6YQYj5O+BPAQKoKDA1EAaDgHk/mEPKH01hViylMg&#10;q1tiJsTQ1lsNDOHfUy88WtDwhakCAeDGAJkFMjDhUavhcNtD613V5nn614i9iEBEFt5du7Ik4pH4&#10;hYiEb8UbjHtAGMJcJOWUMEAjWoyp3ONbj+NCxvnPgwDGj7BbM/dmGooOIsS99d7qNC+5lIWmFdJS&#10;j48vz69Hk9PTNC+lFDA7arvf81E3Dzv249e/+mX89S9LLvP7y/rz7+ay7LUeP/xqv9/W9G4ptCv8&#10;QHPilyxZMI56MAKl5GquVtW6A+bczBGxqyKRRVgAqCJxqz1Geuy4b4gRTohb6zkn8LBI1y2g1fCe&#10;SsolXybX7vteq2u7994fR/GUUs4lAGtTICq5SMo/fnrOkt+dLsSc83G9vrZ6EDpLum0V4WjtGE1y&#10;A6gewRyI6irOSWTE9brZNE3jALEs67HvnITJLbzkvMxzwGnbj6PWbdur1QgTSQmSu46NOwkj+L7d&#10;CGGZMkFrzQDn03qBfPrL47/x8F7b9Xb7dLu+HsfWFUVQEiIhkQJ8um/3/SjMk8iU82mkls+LEEOA&#10;dmUOGvpEpinNRDyUjmqJiNy9WwcfWMKAIERioqkkYTQzNzX3cQAawYVm3Xyg4JmIB4FtDK++SH9H&#10;u5ZxmGU453SJZc1ZEEZ6+4NLiZKyIM5DxtP9UHQMS4hZAoAY4bD229ePv3355ITMvExzThk8GHES&#10;2QGepvlP3n9YFlkzMbKBHw22bRf8huaptR+WZWKG1o05CUet6m4Q4aYi03mZa6vQHIXN0VWZEIZ2&#10;EcAh1M3dKJABUpIs6byswrT3RkH7Xo/78biNyHs3RDRVbo2EltOyrCVluu21WQ9EIM5lfv/+AxG5&#10;9Xbcc0rMNM0TS0ag7b5pP1jifhzbXs0MCeNNch3wCIt7Oy0GEgb8QXecBtPj8YsYdNF4BIK/cY3g&#10;QUQhBKKBRydCGKGHOs7AX0gRCIHMKeWUc5nmZUqIasbatdXD3AIC3B3JAZBknZdZypnTfmw/3l4a&#10;GDCr9d6aoTS1QS2eUnlAzN9+tHFpFg/AJARQjEMnmZmOZAFAR6Cg8anzAV14eIm9a085ZRlzmBYe&#10;BGABql6bIWFO6UFpDzZTbybZJ0lb62bGQEzo7qFOOedS3MzNIwKJhlVvPO6J6bRMX334kFF12wG9&#10;H/dqKigfTucPl3lZSikMjD8+319e7vtxYBBDJGF3GO+jefRmHiB5yvg+/voX988fe+8FeZW05BLg&#10;2rt5aGDr6u7LPKZwa0kU3gc2DB7sYlC3rt5ULbxWu29H155zSiO1FwFREDgCARlRzLwbcJrStALy&#10;4OYjRM7ZzV+v11GZTKWsU0mZS5mX5RTutTVwdycEFiYHqK213kcUSz82RTgvp6/ev9d2eK967Gb6&#10;um2Mw4QtLgIAp6kgUj2OVo/jaNvLC7OcL2tYu+/92A9EzJI4iXoQC2IQ8TpNZl73zcy018fAFpCZ&#10;hCiIOQIAEktKY6Y2cD2ccwqPx5b62FoBERiJmQAAiWAY0gFut+vr9aUrD7tgqELEIz/QdBRoMFJM&#10;AWXAUT2+4IOs2+8XdW/iBWzae4QxHmaKbxL234kigYEGb5I8ko8EA4zHjJEoCB6hL48q7g0F8KWB&#10;g2pKSKUUQNi2HRBKKePyIjxsjPocwpPQermUZQX3y7peTmd1D0JKKTDMOAnlxHt1U2UR/Cm5+e9i&#10;fbvCf/Efwn/9v8N//yv4zfWP3iOHAJcC/9638C/+Cfyzn/1dX83fp/WHvjhrU8rvy0St3T5/RMOp&#10;y/P2El6PamoYIBbWmvxgP1zt7u53/PF/8n/53fIvVmlzWcLB3IA458wQ1ntOojnvrc7LnIndbHzd&#10;HALHqTF+V8yMjZ4gElLhdMQjE5aZIjwCRGRd556c3SemkigApjkHlZRSAAzp40AFmLtCgBv3mHMR&#10;h2utJCKSekAgCAuiu2rTZuGYhDMnkqZmjxAFojdzMgAMwrKBJyLKCRFaN3PPknNKY2tUVRJCAH9D&#10;UBJxIII9rHH4kESO09QD1BZvmwQBDsygeYD9oUX6rdwbSg0dNQOAqW52wMg7QoZciHJSvJzWy/sn&#10;JMjpwh/36/2l1uN2uwvQYXZa5nUqSBMzLza7KzGZ2uvL9fryHD/8ZvrrfyXTLCklkvNpOa3S2/Y5&#10;PQH7NOcpZ0EoSY7WiTDngsC6XR0w56wW85S1HpJkrzXn1LrO03Tse8rSeh/l6Ii4hYccFCCAiAh8&#10;P5oaJMhHJMTIOfIKibHVShzbvffOORdGMojjqEk45ewA276/f/fVnPJe63a/M/P5coqwgNysCyEi&#10;t3qE6+tx/PDy6gDt8+dlWXNuyzQTsSPknOtxpDT2b5eUzJ0l9XrM09R6I4DzuizzdDmfu+n9tu37&#10;3tpBRMJMzKd1vd+v+3Z/9/ThvJYkarEu64l5+d4+v/KvvNrL6+vL6/PL/dbMgxhIEDkCQwEinKhi&#10;HNqetXLb3t2vt/vtvJ6elvWynErOwhDgajrsh0OPx0gkNKLnC+UAIIyhyXHVMZYTYSJUfdAsA6C1&#10;pm6IxCyEMvg7x9EIMcmb0x8CIswVAEwH1UxE6B0vLBxuYfGF24YQA6UBTJSInaz5XJi8a91ZiDH/&#10;cL++9K2KBZGb3q+7BBUuaZ5qbej2p99++6fffEu+ab0jwL0en16vhfNy+iBQ/KEVjK6REiP6XlW7&#10;AcBg1peS5pKAnHPqvW+mAC6Szc1HgUCcSCYRjEhChfmUszBZ191Dm7buQWAQQyBXSuq9vby8pCkv&#10;63Ict61un1/v9726R0qZRVpXYV7LNGdeFkDQqn1vxpQMAxM76KjVHppVU0RMkgbuY2CPRtnjD7vL&#10;78BGhENRFkwOSP4FQB74+zkj4yQbgW7wSDGBMYMdYJeHuGug6wCR6CH8EkEirE0gqvUx0Hj0m8aX&#10;StUNY07p269/nlL6P3/zK0I8nU7HfoSGWkRAYiZODgjhRBCAYzLAgeOPMGCUpxgDr+uPioVhTFce&#10;hjl48BcIR1yLuWNtbr1HQEk5QEfjAIlFkgivWb5ezoz48vKCTJRl//z6uR7kPqXELGOy08HW81pS&#10;aq1FgLvXevRmHixi/dgPIV1LWXP3Xnvr7pj5m6/PP3v3lJnubf/lr64v10MPDfWy0FqmkstgDgYC&#10;IZtbBLFMWb6Nv/yr9vJpazUiCvHEaS65HrurBVFXbb1PJb9/Op+WmQnN1F3HRqhqx9H3/TAPYK69&#10;78fRDRBgnuZ1KSKsrjSoq5ywW0qrm7o1kpIoE2cHyLmgVdPm6rU3CweArr325r2XaSolL/MiSXpr&#10;pu3l+XW7XR1gXk7neamp9/Cjtfu+274RYEl5yYkglim70uun50Qc4omSOpWcMdDVwHV6gBFlXhe1&#10;3o+9lJx4akc1PbqCeSDGSBhR95Tzuk6ICPJ+xF4PNQETBfGwjtGAAI066rEvoruNcAWLYKLxvEKE&#10;1m5uROThhLis83lZwnr33q1t29ZbS5QwUN3U9S0HFoTFS0wZEdHMYvBRzd56qG9Q1UGLxnAPi1Am&#10;JTICeKTWf3krwd0BgZAsTOMRUPr4OwgAMPo4/hAljVqUhrDyTYFMQzR9v90DYlkWEWm9t9YgEJJE&#10;2EiCMzMzzSmdl7WkVKYi7s36tm+11UAFQmYeOs7Rkvs3PUD+tP7NFxP8O1/Bf/4fwH/2j+Hefs81&#10;88e5ECAzfLXAd6e/60v5e7b+oIrLNM2Z318W6vTV9C10ff7821+83onlK+J/+s2301y+v9+uuv7o&#10;/8N6APfFwDb48S/0//jT83/E/Ky9lYTvTzND6FGJMDGWzA6pdS2zFE4UDwhvg2BgHJ9igEeskWPi&#10;xN1Si8WQABXBaZAXAwg5vBRkzGrW3YCQU4JRFDG9+Y8DzBABkcOjSJ7zdOztqDE/XVz4OI5SCqOJ&#10;W1el7iF4ALRBJkCu2kEYiHzElAaAR0dXMEDMRBA4Z2nkTLQuxUI33e6tAmE2F5Zh/yMkBhQSILCI&#10;TduSSiY2tSHPQEQmGsQrAQkKNYMAgiiIkfjWWg8kloAAV0IKFAhnokyYJAR05vm+H5wyUyKHqeR5&#10;5ffLXE7L0WvrcP/Vb9Zp/jAttCyfbvfb6+e2by9AJDTN07ouImJmrbV377n3vm1Ha21vt25VEn19&#10;+gfvn9bn+/7xwzcY35/T05TS59fP0yTnMr98eq6IndNusJzOzbzk4j3CuTcjTu6IKPe9JSlmQSCm&#10;9og0R3BVZCGEifGc6HZ9PbQbTojTsTfOyXuclu+Ol88fLjPb/lSmRLBMJQD3PcZtLtPs7pfzvJxm&#10;JTi0uZtDWEAp2SwcycwjGPO679vn+2sq63o6ddXa6m3bf7SP6+mUcj6dTuaGwMR01D2nDGDhUXJy&#10;tyxi9lDgLCWb8SxCX70bgLXb7e4KjbH3Knm6XM5TAUJiyILScPq/9F/e9dnMjtpeb/vRzOLN/u42&#10;TgVj73YfsxW0gGfA59tG2zYxf7Uu3717/+FymnICCmt7Sdj3mlJ2JMnZ1HvvxNR7H4GEIjnlGd3A&#10;dIBQhQgBWdBde7QE4z04Us7uRJzZtdZt88ilpDITT4jMLIjgbgHuWt2MOTk8MDZvkkUcWU9gBgA5&#10;ibvdAcP8acrHfkspH1o/vdyqYcjkCMFgvdfW936neve9//z9Vz//6lKoqXvTXmvtZpm49yr3rO1T&#10;Bs9CGAZQsoB53O67hZdSSASDwkKAeu19fGqqJhKYEJAE4bKu7+YlAWmtNPr9RLXWw+NW2+e9OUnD&#10;HkDMyVRfVcUrY7hpCtzqlSlSmure0fD96TKJuNn1829bq/Occ+bMT+eSt9dtO/zRBHoow2LNxcOZ&#10;WE3NTFg8HAH0Udo87HD4JcoaRj8JhfCwQB8zCokwH3hQj4AgeGS4A4KDvxltwN8cvgNXYyOVLEit&#10;Z4EegMTzMmc60Lmrvh63A3pgAKCREZPVehzak77E9Uo/nudpXuZ367TVfZ1SJFl5TpJEWHsHZmja&#10;LQJ4pGZimEcgkCAEgpl6gCCPU3kSGbpKHINDVwgbziMCZBo6N/QACANCQQIENVN1CEdwt4ZQpmXh&#10;eZ4Yw2pKyQBoR8hc9z2qK2maJszQe91fDyRABlWrtVvEYZ1Cc7hCA7AkHH4JgOXd6V0+lxIsyU1/&#10;/HH/zW9fuuo8l3mdifCqeyAdqhhBEEQoQqqdZC78dfrLv7HPn7f71oEywJr4aS2t1xbqlFurvfe5&#10;5KenyzwXcwtXdLlu29Hbbdu2/WgVLIKEkiSMGPdintI8SxLIgjlK62OMVJNqmoo2JGQG3PY7E+Y8&#10;AUMNVI/TkiTR9fqKABmh3m/9OJa+5Jpaa137NM1TmtNyKtZfXl90e7msl1lYujOxoUTEftz+pl2/&#10;ef/NOp8yZWfLazvanhDQ/F631iTmGT3C3DkBgIZuh6ecpRQ3WMpyWS5j1N9aa6ooScZrKIJMDsEM&#10;YT7ehaZaR0ZhxNDcqvahyqAIG0ph96a9tR5uQ0hg7jYUB0RZEjMv84qIp9Np26rWuxCruQa7OsFQ&#10;I6IOKjWhuXbVrl2Ywx09hl+dOSFhIFhEuEUEAmJgAnZwNQcBZ/SRUgSINgTPI6bQHSIRUxB04MIt&#10;GiL4EI26BQAhPcI8iTxsAKgivEx53/eUs4ffttt6epfyzCKAok0hFACdpJr14OrWrvf16T0BEOPe&#10;6ufnz0erGl61vT8XZnYfDF9MLN0xT9PfyoHzp/Wvr8sEl5/u/U/r/8P6gyruclomCk4pMQamarvR&#10;SkmWksXs801Zc5++S6d3Z/vlz9I/ut6ft/biAX82/dtaXxy2Kaf3T09ZxLQvy6K97b2nlAzo9vyC&#10;7ss8TSmHR29qEUKemJOImZkZEyHhUY+cs+RM7YB6VDdCSTk162ZGgDQGbgijxBqaEojRDg34QpZ8&#10;S9LJOQNia4rMzMnck6QRNGS9qqm6MWX7IvtBZmaLCLNAHEFe6goe7MOZQeNslEhSToiorbvZw38y&#10;5hDM+LiO0dSGoShSN8QgQEYa7Td402s4xdBPWoSp+5h5IKs9UHs4dFWPLjXlkuecExKqhzhLKmUC&#10;Dat3KiWt6d63l+u+0Pz0dJnVbatPZU7ny22v+9609XYct/v1dptOpxMR5ZyfLpckyQN+/PjxOLa9&#10;YoCX5NqP6/RkqZ+WMk2ZCHLm1mvfeu+9B732GrIC5yFhqb2WnLv2JNRbY2Yk6NbNnIAjIImM0YN7&#10;IIP2ntapda3dAinl0t0AycwR8fX1mtN8rYQgaMe7sxzdhLdpBhYE5FrvIuVyfsopWUQWWUpxN3VF&#10;cwAhxKoK7inJMPyUab6cLwHRtLfWjuPY933f95fn59N6aqWWXEYRwsxqliW13kewe0SklGqt46YB&#10;+GlZEfG8rr0rIW7gUylPa5kztCqAKGn6Nbz80P5mb8f1fr9u296a+kNvBm//eAh4AeIRKAgYI4ID&#10;HeDQ/sPLy77vrt/86bffECICmBkxt97CfEEQJkyCAAh01A4kGtrVMGKQCJkxSX6LkwWA6HUP8K6t&#10;HXsuCyFu99u23dSURFKaSllSniTncaoYPXEkQqCwUNN4UGMEAAYa4eEnce+teWuyll7rNE2E3NSW&#10;eaZSXttxq1ttjZFT4TDr2xHm3339oTB5r4iQhJgmkYTMEfDn+c9+bl8dd8uJHhF0gtq01n4cNSdJ&#10;RL3rx9f9+fW19SYlc+KU58Q050TCKafTNGUkrTUlaa3vtY3Re2u9mWdJgciCpcxj1vP99VO4Ph5W&#10;NwIIBGJY10Isc87hNkLU1HtXmKYlZwZwIinJ3xw0PtTQIvLg1BGKCCJ2eyAo/ZHNB29MhYcuEYmS&#10;SBHZSWEIGRCRGeItSPNN5fXQMboDjxQocvOHaCsiIogYkbprYiaiJOnp/AS2S5F6UGtH7y0gHMAi&#10;CCA8hLlkhEBzv7XWer1gcE7nklj4uO/IRMKqpu455zFn8If44O2hRhwTyKEL/0J9gIdvMdxcQfFN&#10;vQsAMIJYEEjVtAdgWByuCCD0MD+PtDmIaNZuxx3nKZ/WoUqVmS4kteTEkktxiJfb1Xo/tq1qTSVL&#10;zsOzN3NOJBOnp/PT5XzJWT58fRYOgLId7fuPz59eXhNmMuCcp2U+rXNJSbW17r11GvPtbgK0Hb0r&#10;zLLSDy/99eVoWjXMKjO/f3piiJFq3bWZ6lTK5elSSmldR+qXhn7/4/X1ft9bdQ/zMHdAYKIpp2Wa&#10;UhKRwZcV92iqD/oVItXWE4+HDdFKIuuHm0bYMqcoSIxH10HJjwBhJoJ67ETY1ALl48sV/fb+/ZOk&#10;8u7d+8zSjwbuIgiUSteqqqpAMBy2RfJpXU/nU9dGSCzcVEU4Mz/CQmLkQyCLELOZo4iq9nBG7GFG&#10;gUKMgRGvr6+3262bASOCzbkIp3rU27YNnNeXt2acFggxiahq613dvqgcAeERy81sbuBRiZk5AqZp&#10;jggilJQCnZmPoyIhsfTWVPUxC3cIDCQapdUYHX+pIcMfwiGAN8gQYggRAIFjGJiPfAiEQAJ0hIfJ&#10;4/Fya3gH7+EegA7uOsq2iGDmt/jXh0RnGJtVlUWI6PnliojhnpKox9F69+hVIfzoVmvrqiISgPf7&#10;zeqBECSiboCo7u5hFviIpCNEZGYDpJ+SBn5aP60/zvWHvjiInAQJt73XrYWjLO+/+zA9Lbl//qhm&#10;vZwPupCdf+b/7AzfNH5p08ZBf4Ina5/zVM6nVZi1NUQg4YR5P46IyEmmUq7bLRBh2NfebPoe3gf6&#10;lsjMe+/MMsRps2VnR28UlEEyoVMAQtPW3YeSPL4cggHwzaH70GdCQGAiKTn3Q2vvMi2IbN1YZNRD&#10;Hi5CtQMiNFcFH8heYUYPVQMETvQAsihYmLod2lvrw0ucRC6XNecZTR0cwuDNXGfh4OD0wLVHOAQ2&#10;0EACh7fd9I16FdFcHdARI8AcfRCLkTjchhWeyMcJf6jlAoeIJzkunJKky7qO2CuP9sPrx+amsMjz&#10;9vL589Xj+XrINKVluZR1WhQCer3v231IB/d937btdDqd15NbIMBpWXNiJF8Xubd4nSTwEKb7cbu7&#10;ihALWoeUplbNHKbp4v6ARnJJFkaM9Cg8XZLs24YkDghA/WEgRCRGd0Iklv3YumNAIpKmnVIyNxGp&#10;rc3zcj/2knPvknTVepQU2rcPT0vJobqH99qlHjuneS55KZfajuvtar1TlvAHtb31ervfiWgqhXnQ&#10;2jnnvMyzni+99+M4brebvzozvXt6IsRlWYZc58G2dHf3lLOkFBEsorUiIjMl5sx8v90F6TQva3Hr&#10;fr+Z9k1j/m361cfj1/f77dPL8+fr9VarucEX7Qw86rfHw/xWxz0qOh+dCqwRYH7ddnfIwo7sapJl&#10;6621tlsbm/NSppyFpKjH0Xtt1cPNOkCc1/W0intEKIR7gOkR4WHWegc3rft923pvAIGhaj3aoXnK&#10;6yoiTGm8oV8IHBA49NEjGms8/qMEdYfwOJW85uJNkyQj/Pz5+dr6dD598+7D2c6v99t2v2vXpmbq&#10;3314f1ln9B7eJRXMGYlSSsxc6PJn+R+ud+w7JiENAILEsW12HL2bAoJ6dFX1AKeVpkJCIlYowJfE&#10;4+TlpkaMgFutqna0fjT1QObExCLCxInT+/cfwEHdrm3rdaNwIAI3dTeNQC5lGqq2Y9sIsUxJPTVt&#10;+wER5wgeoitwC/eBdvr97x4+prDxpdEDv/vtv/HwHtkAmERKLkkaUh8QC3yc3sf/78EvAQSiBw1l&#10;/Bq+/Kv7yJR81NbL+USI87IK42lCCDGNetTW+5grubkg964ItM5LOB1HNZQW9vl2g/AksswTMmPJ&#10;KHLf7vfb9R1/uLx7R+0OOphV+OUD/XYuxbeGxZuy8kH/e4jkImgI1QZlPgktRPt+dHWNR+q3msKY&#10;oSIQhCDWVrd9J/nw7Vcfrtf7Vo/WtR7XxDyVqUzF1Op9j9YzkHBBZHAAkjTlJeen9TyJvL+c3r2/&#10;lILB9vn5+cdPt+vePj7fjtoS1UnkvCzn03pZ13A/Xnc3g/De3ZkQoZtXpZy+zR9b/PrXx75dqzWN&#10;hfnD5SLM+/3mDqbQW02SpnkWyWrR1BnFHPdaq0JQCUILA3KicPBuDt1EYp7TNJWBbVQfWksx996b&#10;RxDTVEprHtbmUpqFeQszABcmDw03YT7Utds0lSkRSeKUf/vxmSRVNW3t0J4Tf3j39P7du74f99u1&#10;u+aU12WGo3pDIKytEiAjz9MkiQOZKRNxIJvZrt1Me2um3dS6qpl109a6QRy1AoSweMQbPxcS88je&#10;CIhAFEFvLUsy83B1ACQcZdJIrMewcDjMRh2ChEjETONDHQEsjIhgYK5mqqo5FTMFACI2td85IJh9&#10;cKbhcWwYLjtAcHUHG4hsgEBmGAL1hwdi7NTuD7x2CEBBZCSDh6+DYnSzgAAEhyAUGEnDqyqAM7Kb&#10;EyAnQXjzVryFbBJRPLq5JEhHq9fbrZTipket96Pdtmpmqh7uIiUvpd1eR8lnZrubqQ5E3LzMeZqi&#10;N6IkIoTqbmoOD9vIH7ug76f10/p7uv6gitu2+ypnNb9u2/11n6clJTn6Tre71tfeNSLSaTrjdan3&#10;uN9P3tbpqcistkte13kqJQ9P8zRNg9bm4arOkk/r6bbft6P2HvhgQAECZhEkHNRlgBCRlLKZmRoD&#10;TCzWtTerfZMk6zJ38NobPBwWb/aRN3n54+DzVsex4ZQSBm3bYYFTnjyQWUrOjBBmph3CMLETdrMg&#10;DAI1BQQK5OE/foOodbBmVnurvfduAcDdwEjKAAAgAElEQVQB7rEfvUyJiAkwwsaBaWxd8BabFg/s&#10;AIZHIHW3qsPaMa44ACBZx5HLzDwobAgoyIOu7Ygt3MIRgBAwoNWG5i6yUM4555xOJUEmQGjhu3bo&#10;wLAct+v9h+97s9qBRMqy5HlmSVOZTvn8dDkDwLZto4Bprb08P4eD+yNd6R/86dfd/JPC9oRLsjLP&#10;plur94IlZSnLDErXuiGzpFK7IYmrTlM59i1lcTcR7r1LEg8vSVSBmFprIhIBhOR6rOvSTatacDbz&#10;8FAPiTAPCpCUuqoF7K0T0t78OKyaaJf5vPz4/cd1gsyQ0pRTbr1/+mhIaSpFkD2UANRtsD5vt9u2&#10;b6fzZZ4mBIhwjGBiRkJAQrycz8uyuNntdru+vgbAfdvmaSKi8+Uyqj5ErMfxiKN1H6I4MyMAN211&#10;Z05TEgY7dt23bh7W8Zftr+7Hdt3vr/f7dd+r2pckRPhS9/zhGod1QvQ3AWogdsK9a1dbpykN7jbA&#10;3upvnj8fvSl4lvTh8vTudH5a3iUSEAGkve5Hqzrw8QMXGIbgYUrotXdCIgBtB0T0WtVUhBIXJnRv&#10;dWvX/caScio55ZxLyoVHh4MIgCJgjK89bIzriEiEpimLYCbwJMS4t/bjy/P1fsTnz3me18vpvMzn&#10;spj5p0+fX+/3D5czhWEYgrOQpJGFANrbV3x5j+d2/ADhzNE6JYFwe3nZbveNGJ3IISSXd5kXpBkw&#10;MbpATVCtJRZm9gjvtnt39UDYW9t780CWjJIlS6AHYbO+Hfec8r7vJXGhGcP27W7uxJxkIcqmsFvX&#10;3o7jEKZlydNc+q3dt+2o9bys8YgH/oKHGQG9ERFujyru4Yf53Ugefr/TD28usd9153Houx3iEZ/w&#10;GM6Tu+NAI472hJkREBK6hfsIvAKAMLMp56VMKZeSS+LKlFvH2tvRjkfDCMa1hapBOIMk4cu6Gnjt&#10;9dgP6woBXiClvLXjqKFulJJDqCkTM7EOinY8QO3j+Dt+wvhdcQcA+EgvJAoAgsDHOALUw8z2o+1H&#10;8wHAAkRibY2GEjPcwZEQ0TX6ru3W2g/Pz0dtIqntezqdPaIedVmW07JQnktKFtqsa0Q5zV9/9/7y&#10;tGYCtEhCxMe9xtbhF7/89Pn5lZnHQNitVdXcae5SK9dWP788OwIzR4SrMZK7p/z1Uif87a/qcWz7&#10;sTdnxMs0r9O0b/fxxo9yYVqWnIsHiKSMYqZdq4HOp2WRtB1123c3HzWuqeKQ+iFN08QIqhpALJyE&#10;tTX3MNPeNcxMzSWYJhmOLEDwgHDXrq313u73+77Xpc35/VnK1Hrfjzpfpq+/+3a73RAjM+U8Syqz&#10;ZO11v24iacrZArr7yG8fpeN+7Kyk1tvx0o7We9v3fQCtrrdrzvNjYwYY3oFwX4THCLq1vu+bui25&#10;cJYIaL0jQEppnsoA4KeUKXE3I0R6K9gGjNcsmpmIjDsPEEhkPlCs5s1hqHWIGNDGf3AfVV/vxORI&#10;hIQsjDimvvjwpj6C14QwbLRa38o2B/MYnrbwiBEiRwMfxSSMhcARQhgAmDhJYmIEZCCAMWkORkos&#10;ZmHuc0mIHO6jdDR9WOUNbGwMXTsRXZ6eEPGoNeWcUk5TUXMHKstpAF7dLCAQglKKcDPtZu4+Oo+1&#10;Hk2NpOYsuIw4SRudkzEh9/ipivtp/bT+KNcfVHHqcHRNBAEhCQm81mc77pGFqPJKDlt9/evbXj12&#10;jLrOjGzdd3d9//6D9fby+lqSDIO9RfSjRjy8yEy8zKfbfb/d7wEwlTQVKRksTJsyoogkZmICZO3d&#10;zTklJg6zo1btbco5iyiGAQARho/g6y+fn7cv0fg6eQRMJAWlbvt+1FQWktTUWYhZCpPVzV3dO6ek&#10;6EAEPCB70EyFOIkkYiIyt17r59u99x4BSJzyOEExALzc7+1zfTqfvnr/RAB9yE7wAZQbEGEAAAQC&#10;GnoLi+jgTg/N5fh7FsYRacorLmV2C2y9a+trziy0qWk9wh5d6ogwNQ0IlPk0CSEhghlQBOJR26EW&#10;zqgJj+aBR+upnMztfru/Xq9AlFI+Tfnd02V0dp+ent6/f19bvd+3VltAtKMuM69ztODn+RxcCd2s&#10;qasz3tsRh1/mc4ICKZWSVHvOWbULi3bNkgCgmxORekDrASNWwRCTMDGTmZnqRJBT2o+9WiCKYoAH&#10;imhEIKpalnQcR5pKa1VyuW2bqVnAMs17jVuTNJ1rt9hf51JzktNJwuu2712jlHngHMzNw/d9lyTr&#10;sogIEUaghYU5Ek6lqJqpLdMMEKfTqbfaWnt+fn5+eQn3+/1OzOu6rusKbxOS3pqIIJKb5iwff/js&#10;1pf19HQCM98P9XCZP/yGvv9V/Z+7amv9aEO+E2+isge8Ooas5YvC8iGpBEcfoElEDIgedrP+4+26&#10;rMtQI6spEO3uz612sGj147HPnz99d3n9+t1Xl/WynpaUaSpy1E27HnUTHMNcRbARskxDnhYOGHMR&#10;VXcIAIsAM2/dDzVCaiJJci55KlMqMxITMUtizsISw9KHEOG9G0CodvCu5hCGIh9fXjZVE3bz4/X1&#10;5eU15TTPcylTtPbdhw9fPZ3BVF1LzsiJiYjQVKN1wcxmTds0JXd3l5IRwps5JuGSUCg8JBUyP787&#10;rZIIoHnfvNP/zd6b/FiWZGd+ZzK7w5s8hmQVKTUJLbrRLUhr/etaayVA21410eoWiyxWZUZGuPt7&#10;dzCzM2hh90VVCb0QtBEJhC0iI5DhAR/us3eG7/t9CA7oFk21lFJqVTVKrHqUae7KmKq1nOTTpw/r&#10;fXnsS2plW1fGmKfR3dZlAeQ0TJeXvxGWbb0vj7e9FA8A8HXbT5dTzkMr4R69ZO9LhPDDHYeEaB4H&#10;oe7YqflzBdEfhO8ope93CETU1sJsr9XDIfD4Bw+EUl/LA5F776CZo5eYgEjSBZ1d7x0RInKeBia6&#10;Xa5MehoTBO/F7vujaj0gU+odP5Ikh7upDpJfrhdiWdbl3dE4iTCjMHNzh4Dz9QIR9DzwDIg7gC5w&#10;cNmx4/si+qqBCPuMjIkRARiDgAr0LLqqsa61NBPKffnofTTICZE8uovYNPh2vpzoRJRQ8nx9gWUB&#10;h3/zdz9JShb+9evXeZ5++unzSJyFECwP5ujFLJKrbqoW6stS3/fytpVMaVke3YuYkEISYWYidmhl&#10;v1sr2hqYILt5SikiWvNh+HTaMv/uv257ed/rVqsEfDhdrqe51b2ZAsuy7EXtdHlJ42QBYJHHXGtd&#10;1sdWNiAOC3MN9yEnd/DuG0+JABILEbiFAiAwHg0hAcQwZFw2PWUtOxMi4rbte9OmykSpN6OOEGBm&#10;RDAMQoy/fP26/f6PhpSmUwT+/MsvUx6GPKzbFvYYU54TD9M8aUssxOwAe20totaSOCGAtvb+vrzd&#10;X9XUVAdhtBhyGucxrD3WnblnuQchiZCwYI/hDp9E8nzqvNambS/F3YSlr8hyykBUWrsvS1HtzMnu&#10;hPgOzlV371pKO9qz0pqZW3esEbIIE0cPWlRV1YhgpqbEDEw9VaW/dvhIDWCizr5kaq320AYUFiIi&#10;Kq11Gmfqok0i6VklSEjck2O9s3fc3dzU+yfEJF3HgUTOWKG62zCkLgEI0OPS7wvqMPenbsCcJRGx&#10;uSPS9XoLiGJQWg1OknNpSh7DOKk2RBxOKMKllmVZ+oBHJHMeGdki3Ir7k3LkYA7aVAFz/m/MEH+c&#10;H+fH+Zd//qKL29W/vr6taCPBJGkQQFdiTykhQU4QtW77m2JjRACsLUpdW22D8Evctrrv63I+zUNO&#10;QJ021gU84WZgcJqmdS21WVFtYU5pVHFAJhzHcRpHcG+qxMTM2AfQEEBU3YiFWMIDuI+in26A756Q&#10;76NrxHha46Y8MMDbY4mAPEweGAAiqXOuqip0pV2EubFQc4twAnTwFg6mAijECNQAB2YBYOIsyb3D&#10;IXXZi7mHxdv9MSa5XOa+nzk+JQgzFeJ+cTq4eyAAs2RKZtb/2N3PGq4WjMAJSNiJsACFD0ySUttW&#10;j45sAe/Be33bkRILIWDfMxCJuu3VazUAuvHEjpgHNSfhOc/uvu171VrLtnrrSi4zm6ZpnuecBxKB&#10;oHVZ9g1/+mlmxi9F6mWchjUl2fcNuKFwGBrE1upuhmk4ny/7boABYTmP+1YlcVUTyaVUJqmlEXEp&#10;JTFp3VPK4cYAADGNo5mZe/OIcKQUYQzQVEXYuzkkojNHAcDcJSV3n6f59fXbkIf7uiNhTtd7c2ot&#10;cxOKceBpAo8aATRSOG2lAcAwDSnnvh04JGcYENFqkyRmmnOupSLiMAwp53meW2ullGVda621lNdv&#10;307n8zgMeRiSSFXNIki0bVuphZkulwkR9qKPpXh4Gj/+p/a/qtZayr7tpRz8B+RjCxcQvYpHxKct&#10;CJ+Y6QCKcPNA7ilJCLvpH1+/ff7w4ZoSETW3JILAbhAiTlA9ounvX7+8r4/Plw8fz7c5pfMwTJmX&#10;bWmlBVKYmhZEr6ok4uoEFGFmbciJidUdIJpZc3BAJum0e7USRSO0WiMk4sScWTJz6rD1lDNG9MKp&#10;1gpWEmPKfN/Wb4/3hlDBkQCBXXVft7JuADBl+ev/4e8+XM5luZsDp8SSezPLDCjpt/gfvG57W2/n&#10;i7lD0JjQ1dbdHHGpu25KgBBLDvzp5WOMQzNf1rYVw5QirJTSmloAUKIku+5MnITd+tKsQbOcr6Ok&#10;imgAdd8QXNCtbKU2gOA0lOa4PC7nE1EQefexOpAaLI+FWU6n6zjMEbDt1fTQCgL0OQ70yO+ulQoI&#10;Yv4Tvfbp7yXoOVN/cpY5RAvXsH6tYMBBPzn+xkFBYToy2PqtaH0LDIiIIkm1meE4TkxxPp0iXMhE&#10;xvc7vj/uj21t7n22omoE4hxJkpBkTkMewP3+9gqBP718SimptdoaJ3JtEEZEQkxEjNRlpGZPxspz&#10;0hZwmIsQ+1abe+hZv4H7X3MIAGcikIEoOaikPOSsWrXtifq2LlU1dVU3YjCIvexZkgxZmzJJ4oEE&#10;oBkQXi7TXmSc4nKaTucpMYY7Au+1vX/5+vMf3re9sdMkmYVK87KVYhsijNNEhEx9ZugE0FPntq1U&#10;dxZBh4BQVUTO46e5TOkf/qvVtpSyVCXk28CfTgNBVFVAfKxrMc/TlMbZAVurFJFTSkTX03lIqarf&#10;1z0cB855GKs1c7dw04YRIsx0dFCXy1XVln1hPhJHEWAYRi8E4epgqg6khu7BTOiRJM8zBkQesvWH&#10;z07BqzkAi5lZ0/e9zaNFhKCXpqcpz/kMwKYVMbI5C6oDAblb09rbQ2YuEI99A+KE+Nj2otZUhSln&#10;madpSAIAzGiB67JFeErJI1ydmACw1NrMmQWJ3aOpIzmgq7sFdpBiAKi5d4wvAAA83xkCO+U0Ikki&#10;cg5+Ls96ILb3N2W1DhWjcBfm6/WW86V3w+pWSlXTlBIRIaAkyTn1uoKImCXCSaS/ATXtPlBvEMVK&#10;0x40y8RCJBiAJCidbXaEd+PRPQERW3i0CghqzszE3EsReirSnyroGGS8XC+l1VorMweEqt2rGaCg&#10;dNklM5tZU00paYCpB8l0vg1pqLV0waSIeEAr70yCAMyEiO7m7igJf/jifpwf51/n+YsuDhFq1Vr3&#10;1W1iHBgzAyMVrTmjO3pziFDoiVMBAH0p5OpAHAG7anl/v84zk3S89V6bqkegO5AkDWiuxVpUY447&#10;4SRyGUbuSCY3cDuMt0R2qBZ8TLnLtlSVOGWS3ZszUO+XAALRPCwiATpEMEL4ADyS1L3uVcfTFSU3&#10;NcmZiHNOum+t7lUboBuaHb1gbyMgAjBcwxsgMzHRmPPAHBaMRMRrrfdWrR3BW5C4qL49lixpyNIQ&#10;DEO1db/Td+owIgKjRTBERm7Y+5Lj2u7COQ91N4tQDwtAsERE1L853QWN5gYWiYUAhpxMNZBSSnkY&#10;AqHtdp1ORTSNt0ubNcs3tWbA0K7Xi6SUcqqtqXoSjIht32pr674v255yGoZBGEXwdpt++9NtSHEf&#10;PmKqOUPOhMDdIzCkBDjVao+1TJfzvlVCQIDTIMjgwhDBxGZu5kgUwM0cAzsFDAxNW2ZKFKcxL9ve&#10;J/WArG7MaGZMbOpJpNQ65uzWEMkcMEiIkNHdzCznwcH3ba9gEIBAe0Uh2A0RTKhexsYseMIxC/is&#10;CuGmEBjEIr3GZGYHC3cmNjWio4FCQBZJKaWUbrdbrXXbtseyfPv6FYlySpfLJQ0DIwjDtq9mfpqu&#10;l0kQdN3U3NJwWbl+rf+ntrZvWymlqVp4MCMTUI/H6Mo5gOebaRedRU99xuhPiEd0Mnxzv7f689vr&#10;6fNfCSd1y0nOw/B1Q0cIC7eoZB641/uyl7f18fF8vozjPOR5HGpEK63UXVtlRBJklkCDCG1mqrUr&#10;9zow8+gvwsHdDICJQNUATNwRiKkq7UQiORGnIG4tEVFffLVWExtyQpG3b+vSmhLgwNHM3YEJELxZ&#10;NL3cLpdpZiQCxJSAjm4EAForA8xXmGvZSjNJWCoQARHel1Zb84hq1pVXYGFBBeKUc6iBMJoc/Ayz&#10;IByHIRD2WsZhpN43h+zLbmqZacjpcX9fl6XvBIYkpra2omYsGZHNrK1vi29D5nnOgLqsa7h5QDWT&#10;HPM0DdMIWB9bMXWHcLOOLkhMEGHWd5ZOiPPEx2P2/LnHd3ltxPe9HALGAb5z6DQQC3NgdmbpS92+&#10;bSPqYQMRAWb9KyYWZmG1lpizwJCG03xubZ2nXCssj2Vdl600D4fW2xIibAzYPNLI0zSNKZtaTmzm&#10;85BSSuvatlpq8W+PBwHZyT68fDhfLh7hb189zPGQh/UvBpG4RwfEoY48Mo4RAVA7JN1dzd1cRIA4&#10;EM/jcBpHZtkLb0u3YPp2ZINbUJAwIgWgI26lEpfE6TTRPBKUEtyC4/IiCuXbYjyMDdJjWSDc1N/v&#10;vr0VjsAwD5Q0DinNNjRrEQYQKSVm1FbcTUgI+VDBghOiW1fy+TBeT3rO//h7tFhb3eqOYWPi6zwx&#10;YNMWROtWt2bjNI/j5B7m1gWTrTUZh5QHR9ptBWbwI+L8Mp4CYC/7ZgYYRDRmSfTU2EJEf3gRVFus&#10;D6GPKY/7tiIkCs2JB8aer+6tp4nwXuv7/b2ZNrNpvBgQ5cEB52k6najs5Xy6jsMoBISh2jjlnIfq&#10;qlohjCEY/NhVESOgmpXWmpsFWgATB8K2V7Wnzy0Cp7m1loe0lPp+f7DINAW6m6qwpCSSU6d9BAAj&#10;d3mxmiHQ+TQ3NzMPd4hAQHPvK+V5PgccVDNEJMS9VQfoQxDzMDPvc1hC5I7u7+nynBKeT+fAaqYY&#10;7s0hEbIEoRNERNXyWtaI6C6GvjNvbvBUT8QhWI2eIhRO83R+Od1ymtQbEatqb0ojugMUEMDc0MMD&#10;zCEJB2CEc4/liCNqpAs1AblqvVyuTf3t9VWSpJRrax5IWYRTBEFEx1oeX1YAEyMiIJmbeSAyMZkZ&#10;MEMgE1u445FTB8/QyL8QOP84P86P86/nyNft+duA2iqZY1C4e2sFFLRmxnmSSVMFKOvWalPunQ4e&#10;gANEi16mo3rU1ro8GynMvCfuQKCqbfW9urdwziKJmQWYg6mp1lIGYSaqEKZNVYdxrqrLuoLHbZoi&#10;Yl3XtZWZL3NOAb6HHZbkbtwP8IB+YToBeZxTkoD7tgPLMJ0CKdCSSNeNmRaz2vUqCu4YR7XRlyEH&#10;JA0doZk59kDbFOTgaBHNfTcvzQjZwM0sM4sM7ugWzFy1GgQDIoADMCIDMSJgNDNzE2Fh9iMKtzMi&#10;UIgR0SE0ekgNCUNO3MCba6/vIgIBE9GYh0x4Pc/ncTC1vtLRqq52Os05kQyf4w8/V2vdhsfafv36&#10;6zhO5/P1dLqUUgDMTB3CAbrIjI9EsYjQf/PXH8eM35royzzItzwk5mAgQCQPRnHgrZphUqe91CFL&#10;gI/MrZZpHJoqmtdSxyF3R7t7jCm5KaAUdQxw13nMrtpqUwtEDgR0RyCPYMSOkAmA5tZaExm0aCIJ&#10;s8tlenv9No1DbdXMpnEmomV5MGPOg6q+PyoLn0+nt72ElUFMGD7eEgI1t3VvpYKICCdOws9kWCLs&#10;xh74HmqHgIApJTPLKaeUrtfrtu9l35dl+eXLl2mc7oyXy1T3HZEu58uYqdUoxURkuvz1/+7/G/SM&#10;plpLrX0Di4RAHTuKhAiE3/dv8R3PA8d6Dr9z/pAAUAGq+5e3t99eXi4ihMSEl2FIIpu1brZ3DA1C&#10;pMW1Lm+Psp4k3abx8+12uZ7LVvZ9K6URwixDQATGXrZaCkDstRKSpJyyEHXut6o2M4PwPv43JRwY&#10;EQO0r5izDnmaiVJpBQAjUM3dbR6EhddS39etuYeQQ1AiBnSEaBrm0zj89PIyj5kiEKF3JkQMYdrK&#10;8riPw3TD+V5/TTkTgUUwMwk91vZY7iWsQRg4BmbmnEbo5Dt0oECBVlt/ISAhJkQEsBBmJkKAUEAm&#10;1+AxA9FWa9FWS2212jxBhAYUj8w4TeMJKfqG0oyYc07uQ3gISyAs+7qs971eBdpSakcYuXuEJ8nm&#10;2L9iDw93ZpQsvWk7LqC+bIcnDen7IxAQEMRE6h7BhEAUz2qMCCOAGRAjiwixRRCGhqk5hyPhtm3M&#10;MA4pEZ7ONzVLCQLo7V63bXGzHh3ci+9xyD38wkJX38ICLpfr5Xo6jdu2psRmrQPf1eN8uuaUTqf5&#10;w8cP1+t1WRZE9DBz7eV+HAB3xt4uRQRFhLXW7Kgmj29An/01dbOodVMLYRp5nM/jlJhqAzVz380E&#10;IScJppSEmVtzi5q4nU+nRHCaRtd6t/bY2s9vj614Ky3n8duXIlnelzsizsMkgddhOM9zM13r/vZ4&#10;r9bUvbkChoNbKAsRgjBFL8FBANHVVV1AgiDl04k+8z/8ztfl0fR9LQwxDXLKQ5ZUWlOPar5WTXkc&#10;x0mYtlq/t+h7LaUVDAyIUgtgdPFd4siJw8MQjPs3kk/DmJOUVptWjQAEc1c10Qb7BkjjMEYgU4Ab&#10;mgYYODgykDTHps6SzpcrMu2ldBqmAqc81togfMgjX+mXX34Zs/z1Tx+W+4MuF6IECGYt3AWpRWAf&#10;PkV3eqK61dqstQYEZIKkasQEAGZ+3++m5h4vOQdSIKrZum2MOOWcmBFBmFi477McgpHiYJACIDmE&#10;qprZ4YZ37zltT5xZHw8QIqByn4ECgEV4zy7EI8EFv4snHdy81vL69ra3AgjFmv8ZXORwcj5VP4jU&#10;TRoa/lyUISJ0DmtPGwBQj57lCOoghM0iEUUnWSI994f+1FxQ7z3hiCMg7+rYOFDVEcGSkOXrt9dl&#10;edxuZzNyC2ABQkmiLQgQCcMNnxE1fZGIiH4MfyAQHcA7ehOiI2T796sTRBHphy3ux/lx/pUe0Wey&#10;NALMp7Ntm7m5Wrh5KEPUVifBcRrNzNCVoZvc/hyrlgjAtWf8VI19X7e1ijwjOgE9wFTv2xZEjpAS&#10;I5NFtGaZxZl21aQ6jAOn7GjEtLWyLAuxzOfZW7vdbpd5/vXtm7Y25DTJELUsViOxQ5gZBTKRuoGQ&#10;u03IJxnNvJmdTi+S0l4tpYwIY5ZWdtOmpixkCBH2JxHbs5oiICYmYkBUtzAnCAJubvd1f9u2rakR&#10;mKoAfjidT9PUWvv17fV6Gk/Xi5kzdYxmoEe3gDAxgMdRpUNKOUBLaw7egVdhHu57rUDYTT5EDEi1&#10;1qYWhAFgqhSY8yCEp2k4DcM05adcJGiQNAgRqkV5NPinf2rq19N5yGMpRVXf3++P+5JzFkkps7uN&#10;45jz0LuLspdai1vLgpfT0NS+zB+A3qZRxnEgUAgY8yCIBLTstlfN42VrymkwYoC4rxURkMUjXm4X&#10;xjD34k0AmcGtALG5IqIwujsLv291V7dAIHCrIhzgIqKqIlJrHcdx2/c0ntwBGWpTYq+lmJmZjykj&#10;4ratiDQMg5lu2y4i8+lsZm/vi1mDjmyGmLKPgyeRTzf2gGUPVa1b28yHcexy3Cypk+GZSFUlpXAf&#10;hmFta54Gc6+1Xi6XeZ5vLy+llHXZ3IqqllpfLi+3a8LQ+6PVpqfzT29pf7M/ulptraqutVZzYOr2&#10;Uew8MiIgAupQw2MDB31LiP2/f5qVRkC4N7PHtv76/jq+fGBhALhM022cHq97EAeCQ0QYIQYiRNxb&#10;Wer2vq33vfzVx08vp/PHnz6Pw7Atj93MSnEzwMCczQ2aATGxRIB1HZL5s9UMNVdT8PCAlFJmgSN9&#10;vrVWmaUjKERyksw5MRIA/Pr27X1dXKgvEBwDGZGQQEL94/n8159vA4fXCgDEBEjaKjO11hDx7/h/&#10;0X2rrV4+XMzCXaaRwtq313txq6YNXE0JaTidPtw+fHj5n+Zxqtta6D1oL/paSgmEPEzEKaDOUzRw&#10;xENjkIZ5aXttUlp3uRgySOZxvqSUln0j99vLy5CH97f32jSArCih5TxMU7JmnEXkhTjyWEUEXRVM&#10;w45XO6GiMzEhRXgEBxFQOKG7A0DQUwgOT/JkX9LBkTsAAID/fwABCNBdO4iMiOqd0ddLsk53kpwT&#10;Mx1e3P7AMJlbhL9cb1PO0zCmlFt7XE9pWetWdgdDiiyEgYkFQViSh6sBhDd1gDKfJs4cZohYWnl9&#10;u2+lqgexTCkNQ3653T58/Cgsv375UrVi5+wF0EHmRELq0eYM0Hk4fefQVxVd3BWd/+FRWn3f9l2V&#10;iYeczh9fBoKciRkCI3GuEKu1RnA6j7dLGhJO49g0tr2s+33dpl+/PPZ7AcJhGKaUp8yncWqPpUCY&#10;u2Ew8HA6bat/fbwDYVVd9nUrxdydsKdpZCJiBjB1t3AwFw6WNA2jOzSzMZ/P/Jv8n/4vrdvayutj&#10;dbUPp9N1Ghk7ZEKr+l51mE7TNAOAmQv2zt40ooVHhCASUpgSIpEQYsLAVkwVtI5MKUlE7HVvxlUb&#10;MvdldBoGDPDgOPBenhONo7RiEIoGgEwyBKa96lajNtyrAgSGf355uZzckZujBdzf72rxwc3BDeKx&#10;bW9f//DfEX64fQQIUwMASYJ2xMhHBCIBvgZE/QAAIABJREFUoar1+LuGLCIaDgBJUoARkeeEAEzo&#10;psKcU1JTNyNCIepSdmcG9wg3AEAWInMHIg8sddemFu7mhw8+Agjdo5kf+YfPGQBxUu0PUY+X5wP8&#10;e4DWTNWSMBG5q2pb675pCcJGXYMTfYzWd94U37XAPZcl+r+G33utbhqBbvUDDzc3Qvfw7mzrYs7v&#10;67uj++sbaIDo5tiu++ySS4AO+zF3dztfrtu6vr19GxIzcVPbSnNyOZ0h6Mhc7XdGtwb0xLmI7rwl&#10;xADqjdpzIYju6IHjQFkkIPrlg/8tttaP8+P8OP/yj+CfM2bdAZwwKBFLIkfGIMUxy2kYAEHR1rd3&#10;DkA6mCVwDMywX78WsKtZNbNIwv2d8BmzZMEcff3Qp3QR614wIp/OSnTfy6aKCFuprVWCgx3cWrvN&#10;c0qibsi819piTTlnEmXY3ByPkCWMMILAYIdzntjxsRXkPM4nCzCPgSXMBWFvtdXupR4sLPwolI6G&#10;No6y+bhxEYjIAbbWkpAhVLeiahEaNo/5OsyZ2JrV1orqfdvTNKWU3bXfs+jISMIiRB7EdKQpMQAT&#10;CVE9JuHQSmu1ttpQ+pQNnWSPuu57U4fgTgwggMRM4ENiIVAtx66GEktCsPB2On9ef7fIMEpGFr8N&#10;07Jt2rTs+7ZuZpZTMtV1Xcws5eE0zdN82su2b+v6uH+4TR8u+Vcc1kFyWnKeCaGHZTFTIg6DZd8M&#10;mSWbKiI3g3ma9vo4zdOyrjmlP/z+9ymn02kehw+tNg/fSwvivZQAMLV5TCz02EOjs9ScENwUieFp&#10;SAAA73hxj1baNGRtZb7cvO7DMIhwKSUCUsoRUUplxjwMCNg6I4e4mUOAtTD3paCslFnPI85TOo0I&#10;YKVAM6xtDyD3GIbh8EIQBTNGIFGtdRgGVwMMIRIicE8pTUOextFd399eI3Cexyyxbm1ZiwdGOv29&#10;/x+P9rVpbarNvKk7Ios4QYQfDxkjEgYez8ufyoOD1/Onyv7IH0BApl3b+7b+9uWFkRlizunz6fzt&#10;fn90qRYAfI+7OJgXsgW2ZX3U+vl6+3w5T+c5j7kna+/r2rPCwBFJSCSQHDAQRIQFWczcuhEIDCx8&#10;2dfBMo7jkHJiqbXt29LLEuY0jGNizMwAcN+2b49HxQhis25QRexaQoYhy6cPt8sgGFZdkaDbSyIO&#10;D5Wk/BF+Y16YU06p6U40JkEEOp8unxybNoPotpZPH37z29/+h+H3b/Tt/f2f/jF+/sNqbV2WCEhJ&#10;+HSK8xwQIgyAJuxuBEybpzUgJ4prTlIfKdtEhHRPK/hefJgnqtdt0baMqhzd4CrCkAmAmsUa7f1X&#10;Dj//z38rUutuHh07En2TggjNDCGaPWnliQDRnkTK5y4AvmN3v5NuIHpgR3Q9soNrU0np6aHpaVSE&#10;ECklIay1mmkEsAhguOn5PA85C6dhmM3sdpEA2fbNXEsrBn2PR0NORGIepdm2VzMjBBFe9/2f/vDP&#10;AkAA4zgjUSA5BhLVUt9eX9/f3u5vbz/99LlXuDllYa61tdbg4As1s2MpAgB/gnI+MxGeN3AgYiAY&#10;uCEEwb3sS92v43i5ztSCPN62jYkSJRrw5eMISOtaEKI4/Zd/fLVmFMtpGH/6/HnIyd3RnSFGlrs3&#10;92Bhj6jhb/vjl6+/YOAwDjJkzkkg0Mygc1mwE34QCZkIoNqurSQPMAwHSeOcPo4/v3upy7a97o8A&#10;HFKaJI2cTGt114hSLQ/T+XxlllqKuw3M1V1V3QwZiZgQGUOiv90AhpNbuIMphxETgwV4KQ0Qm7nk&#10;QXJClnE8YZ73fYOeZhYWYZyGWiEODha5hWFszdbixaDUYIwhC7iXdXlsFWX4d//+f6S/lX/+4+/V&#10;2sePHyBi3Zdxni+369FkhBNLSszVm5fDtAvR0ZHHtMmdmNEPeo2Q9A/slyciuCmEMyKnNA3DPI1m&#10;Dg0MQFgQrK+fmyoydy9ZX4HWpu7PXtfdHdTDSzt8zUdeJUcYYrAgEX23ziNA5x631sx0yCMeOBIi&#10;JgA2DEfoG7BnJYDw7IYAOqHHn65OfFLU+i/4PfGoW7iZIgI8HAD8GVrwTIz5s3YJMY48gqND7Pd9&#10;N7khgEhCgHVdwJ0pmVo1DxJMAxA9d2j9R/wXVV3Acw6IBzjg+cYCDj22oIOWQdU9DjPe/9ca8sf5&#10;cX6c/z+PAMD3S+bleraNjMMrhFZQQPcscp6nJIwI12Fc6K4W4X+2LwA0922ve22laVMHILVQa32q&#10;BNHdaxEMRCjCSTi6zMjjvu4QeDnNbKDbGu6BOOZ8Ps1aGhPerrdpGn99ff317W0ppZpZbWOz+TRn&#10;yU33cEDmCAt3IoTAGWWitO1lLTXNZyCuRZGZeoisabia1k4itgMf9/xqnpKKnlvcI5gQAImAuJoG&#10;4DhPL8zrVhR0yoMwmVsza2YKsdaW1+3ldmnVeiIvsvRbsw/nemaUe5hqBxJguJmqBgCMebhMpyRS&#10;WzNt6GHVtLkfKL1ghEEkESbCISdikCQRAXzSLZknYHNowi/w9p8DqOztDz9/yeOUx+l8Pl0v13V9&#10;hPk8TY/lvjwey2NB2odh6PM/BJjG4b//658wD+98arheMnXGWX8vqqU6sjm9PzYcztWchAGcWVpT&#10;EekoOgeUYUKE19e7JCaiaRpZUgAJobtZg/M4hpmaWQAgmNuQRWthQPOGiGbW39VyThYxjcm1jWPq&#10;P62UUgBISgCgrblH1x3VUpFImBGptQpBAeFPmkkLNBVdsRgzmbd1HmEexywRAKWFtmIeSZKZjcPg&#10;cSzliCh6YnjO27alJGbdxhmPx+N+v79cb6eJEXXfWzgM43kReNe3Vlvd973UvTYFDKYgBDzIpfDU&#10;8H7fbnc2YRwQw8Mg9mcnANABGvhS92ItMUa4INzG+TrO2/YIBALy5zInAszdAjFAAK218uuXr2+v&#10;12k6T9M559PlNs/nfV1b2bU2FCLuUDVzs2aKz1I2IEJYQJBRzSy01J0Qkghy7zQgwAGoq3gQI5he&#10;v90fZVeEg3wJfaBOPelhyOnD7dq/vcjI2CkSFgDuhkQiMtjU2h84CXHUGoCMGLX59XK+nm+dYq/q&#10;lG7ndJM/LvoPv6MIrvU0TrHFKQ9MIomF2B5rhDFzV4C7Wc6pbM0D895uHsQo377VVojA3Mfz5YoQ&#10;b3f4w88p4iWgqana99R1BMgR0ao1O/27f/v546fz9PrQbcy5r5j6TRjhgIDIAGAYEZ5YUkquFvG9&#10;HIwIeCJKjoup665ySvM4P7ay7rt7EPETYNnvlAAI6srwo6AHIiJk1TbkNI9DuPOQLGLKLef87b2u&#10;26ZWd23EEhBJcMyZOS1bBYhPHz61VlVrhK/rrq0xwZATSe7ZWU1bf3UkkSSybdu2bu4+pNxa7csV&#10;VT1atyCnzuchRhCRP+9bj9xh6mzP6HU5BiDx2urr/f005jQMLSoCX+aRUwSpQbs/tq/vey2Qc2mu&#10;IjCKDCjQDE2Zs4isj/v7slxOJyUwhGJeVdHamfLlfB4lWzgwhQGRPh3IEB5lr1qBhXq8H0RAGJEz&#10;CaMM+afhlzV+/brt27qtZjaQfLicR0lNm7kX9b00ojTOZ2JRNYDgHgoBwUjEfbl6xGoyInTacPc8&#10;9dcvAUBgf4PrVKsj1F2ONQqjR7i5OCAlN1vWXdUSkYeaaf9WA8Dper3Kx7IvWjawRuCfPk/juq17&#10;+/XnP76+P87XmRB//uMfk6Tf/PRhe7yadTNkT1ojASFsiP1zRgBg5pxzqtXMtTWV1HGO2pqGs3BO&#10;mZBEBBzcDAOIKGeZxoGQmlZ3B0QhdveqzcwHGZhZzTqwhM2jGSBwDwtxBzdASiL0LF865IPRm7q5&#10;97Bt6EHbfqzCjrhwpgD0wJRYRDCahWMAHQ3VsSs7ipunPqIXCA5/+l9HoBHG0dAiOhz6f3gG3Hft&#10;4p9ubfi+FgPEZ8Q9HB9AzzVg7+VSHtZ13faNCLTVx90UZbye0ulatDoAYvfY988kPJyCukYq8Psn&#10;CRCB3OnHiHRcrdq81QaJ/Lkh/H9TL/44P86P8y/tyJ8GQwDnnHMWuc2gZV8eZXnUbUdvFr7uayY+&#10;Sfo8nb9sKwCER58CA0RTe6zbvpZSq7sLShzNSiAS4KEe71k5hCSIFuGBWXLTdl9XC59yRoherESE&#10;NrteL+dpDrOvr29v67aZbx6bWgS0qEY4T9NEwg41zBC7kTsFXXiIqvd9U5LzdGrmDpAkQcAwDm17&#10;t1rdLWWJPpp62k6O+VoXrX8fZMXz/iVqtUVATinP48hUWs3jSEjvj+W+r03NAQhiWbd5HKT7iSCA&#10;wAPUO6LSve9W3Mj79+dpfeIgpBSUEcVDazuU6wGMTMD9Q4YkU8p47GS8tuJ0S/lDVorf/a4+ljQM&#10;kdO2/3H/8hZK70vZStuq+fv97W2Yp/F6Pk3z3Id/8zR1osC+79u2AwYz3k7jaYgVZR0EQ8+neciC&#10;YIBAgGZWm2411mLjwKXWcRxN23waS60ivO8lJWlqzLKXgiQERCTLWghBmE/jEKbpNDHh2+srODJR&#10;EDuABfgx+/WUUmtNRLyTyFpN41C83l5eyCNP86/fvppbHsaOqu8Af3cfhtHdSyk9qruTqZs2dycR&#10;7KsqFHKqa1keeyL/cIOPt5TI88SA0BQfy1YauBkRJUnM3IObTfUILyIODzVFonVZhOV6vQ7Jtx1K&#10;MRFO0+33+Ic3+2OtZV2Xddu2Uh2IRIAcEKhXGdTRFf0Ze8LlD3nUUSn8P163SFitJcK1lmXf5pR6&#10;4lBGnFOC9TBGAB7ZjAgUXRWEoRAeXj1KtYc2WR4z4uV0up1Ot5fbQB/rtm2lWn8NOyGSGbgZWBcU&#10;RUB0k0mS3HcWao25ZzCTgyMQi/QQQ2K51/q2LiVcCcOBekDIsaYKRshM8zD1eBKkRBQR0Wq7PzYL&#10;nabxN+nfC3ALY5IIB0gpCYK+vz/e3naRgYiRzgBX+8dfv335L7HvoQoRz/mHS+AoiZBC/dBtmY2S&#10;B2GQSEkKJAQSSVmAhV5uZ9cRCbVpB3QGAgkJkZvSMHWd7bbvpVYRySmllDDg8rd/N336TFBML3/z&#10;Gwg/LD0BYWauCgFqEAjhThAJCVLuLjg7sPzx3Sr2pPwGAGSRYRybxbpvHk7E3cYZwURw9PYepqpd&#10;KPXUcQnxeZ7GlFiS5CSDTxOry7o+3LWZsmRkjgjqxBFECwCSl+ultVZL6Tg+FY1QESYSYb+dL+dz&#10;IGIiSUlySuvyQIAkcjud931vqknkbV12a+GBcaAhnAiZ4blq7GgKeMq63N0jEJCRMCzMNOK+PB7n&#10;GR1qs2kcXj5Ka9uylbd7eb3vpVlmdnMkP5+S7eUyDAFe9oUTTeeTJ3lo07KzcDNftuoWCTGl9OF6&#10;S5ge+7qbYmf/Ug8KBUYkoLBo6kOeL+cbsNa6CqGAJP5p+Or2y5dt3973xdzmNFyT3OZhr+19fai5&#10;qonk8+0lpeHJ2j02j8xJWI4exL37mtCstxIdoY90LFKge3bNAKCbuJmQkdx823YztVbNjDVIJByX&#10;tbjVSMfdB+AQOgx8/fiZ0vjrl1++PB6PtzcIm8bhdrk8Hj+3uiXB5X4/zafb5dJFNOFByBHRVBGA&#10;iDyOtSn0wGuPp98siChCu52TmGutCODmIUGIboGCiQUzODgChFlTa7UiM4sAorkDGgmxcDMr2gIx&#10;i4Baf6cmkR5FQMejFAE9MjsxERJCIAD1l7xHIBKhH2by58uBEIEIgLL08Sqha9BxtR0ztW5D7WLJ&#10;/nFwePb+QtyO8SfJ+8HD7BLLA0h59Gnx5/mIh/zpe3VxPPcIPXSuD3b7mn1ZFndDwvBwUxd2pGoO&#10;QdFTP93j8G0cs/V+RR970qOJO5RThORI5qqtWXNzQ3dVM7PEfwG6+3F+nB/nX8uRP41gAs7jSLqj&#10;BhKcr+f8crPW3t++ln1ZSwVJ12H8MJ0W99Zal8U/04Bir22v1c35aIr6MBVFvo+KQCRBGAFmSWkQ&#10;5nRQKN5fH8taar2cZkF6PJbzNL3cbpdp3Jbl/n7/sq6b2apa3VGSW2yquhoD3E5nImimQQGEFDAg&#10;z5wey2PVdrpc8zA91p1JhDnCmfC+LnXfIDyl0TCA2D36W2zE9xkWABxAyOfvwVswi5t5q0OS82UO&#10;OK+1fHl7f11XBwBhbxoApbX7ffnp00tTc3MPdQw2gO8VMAD6kWkQT0Bl0cYG4BCOnPIAtGuz5shJ&#10;WBInTn/LFvPIwxDWCgtUDY121VP7j/859v3xy5em+unTp0CoWyEajYTYPnz4tG5bs6aq3769Lvf3&#10;y/kEEWo2n+bT6QSAy7rdH0vTqrqfRlrW9YsNddJxkNv1guitrOpOIsz0vpf3ZTfA5q7q4a6t1J2Z&#10;2LUhAiAFOpDsbb2cz2ZKwNXaINITbNu+XT59NFMiZGFicSRiqk2JM4YTQ89pVTMIgFAGL9uDiMKt&#10;lFYBmzZJedv219e3aZrneR6nCSLWdSWicRzNbNu2rtUiRGRGRvdAIpS013q/37VWGPJ9i23fIWwe&#10;+TTTNI6fXhJAvL1varK1yiyIlLJI4lbrMA77vgvzmPO3t1d3v5yvXZ+pis0i51yG8Xf298W3nqhe&#10;am1mIMJJor/MgOA7kBCergnGPpp1j47VAYPnjrjXeMhEpdY85qLtsW0/XW+EWF3DPDNnogYQqjww&#10;APQ07o6kDohAdyQSUgANCLcS9va6//PXL9dp/ptPP324XG/ni6rWfWu1aGvfMQKdjWhqzZtHOGhi&#10;TswdNkAdvd/RR0wsgoTq+uv726PswQjEGMBdJfWsXxgocxIRYIyoKCjMoVZLU23rtmzb+m+H31j6&#10;JpKGoY9cCMKYKcl4PiUaP6Bd68+v+vf/kcJdFXuINGBf95lbKaXtOyJ2Q04SAQDX2uPJm1VvquqW&#10;eX0oMwtLZy0goFVzMM6ia3Ozccg5wTBOwFD3PTEJU7i3UsLcv33bvuBlfox5+M2n8WlXQyKEOH7U&#10;asE9F6sVRmyq32/S/mu/XQERPDpuhAJGEWTWAGRunT55aKaOii0imDAnIYCUEiCZhwWc8nCepmke&#10;Tudz03qe4cNtfnvQ5ZxTsmXzQNY+rVKNcLXmYSx5YKBAwcwyA8C67g6ehBnZ3KZ5OM1zL2PHcWJm&#10;19ZReWNOU04k8tjWR91VS09VPjinAUjCkty0rzd6dMoxIwiPAGFKItzMPJDB3UvTIefb5/nTh/Mv&#10;X3/+8vXt168bHAU6EGPKnMa87VtOtD/eL/m01vZ+f3vbHoYo86iAgwijh8A8T6ecr1MemLfSJJAB&#10;wQ8X6Pk0ErOp7dsejh9fPrxcP58vtxbb28MQYMp/NfwS/rvfrWV7Wx9b2aeUruP0MqS6rV/v9/te&#10;WvPzdP74f7P3bk2WJNl13r65e0ScS2ZVdffMEAPQBMhoJv3/Bz3pD+hJoh5kMhIzwGAuPV2XzHOJ&#10;CHffFz34yeoGKcpIGigDpPaHqqxTmVFZmRkevvde61vvv5GUWldmKaWEWYSNG35o48EDeZin3xT8&#10;ASO6nRjH7oeEA3NKj1IEKBA8euu1tq2tJecnHz9mIpyO59Pt9TOBlswR0Lve93rd2+frNh/PEKGB&#10;azcA91pZ2LxPRX79l78kkt/89u9P56fn83m9XzGgtypTMbPhcg947E5mio5DYm2qI1ot5Zxy5sc7&#10;PGoDJmEi7dpQe6iHR7hFNKAiAgBqyoDdbd13ByjzDEB1WzfrgGiqhQXeyvsAQEJGJiYAb62ZByKE&#10;o6pF0IjvCRj2PUVC4Z/Y0d4KtdEgoQACJEBHcvZ4M9Q9DGs+Ok2PIi4gxmjusWHjKBrH2w8J9GMG&#10;90ZHA/UfPSujwHs7WgDAoJXhA08NiMgsZiZJWKTW1nsvOYepWlMLECCWIAZ3+HrXPwQQ43GBQf9Y&#10;XgkQ4/ox/NERARC4zJITtYDeu6l6yvu+/5ccHX9eP6+f1z+L9ZMqDmDEg06ck6P3qvut1z1TlGUO&#10;SyMrKk/5qNNF1ZAAPdxJUIBFsJRsGgJOCYlzr4oAKTMCpkSjAelBGHCYj+flMEk+HJZW67WUH64v&#10;r/tt1c4Wgvh0Pp1Kavv66XL94ctldQUiCJCB2yYkTB5+u2+FeFrKUcrdqgYV5ILigLtD5nmZn9Zd&#10;1WDJiSI+PJ2uXz6iq4chCxBBOAMSU6AThtmDjY2ISOQeZs5MhGTm4D6sg0AwiFeJeW/hZqNMcEdC&#10;IXINeFnXw+m45CQQNSDAHAkghqSEiYPoIbg0p4gCbJh76L01dKgaDCQsVEDDXG1Ki2/o//63XqSf&#10;zrlM6fm87ggI9Lt/C7fVWf74w6tHVKV5Kmrxi1+/f7ltnJzUKRdMC0Ds++6uQHR5fQnCrdVwX6b5&#10;MM0lz5fbi0j+xS+ejPjlcGTYTiVr22GoUhwYKJMg+tb3vByrGolc7/tSyv2+D1bYNE9mnYnqth2X&#10;RXtPKe21ieRuQDxV6KfDgR0ul/uqpubROyFN88JORKzmSLTtO5IMdvreWk4JzJ8O836/q8euzpJq&#10;V0m5SNpbJ7PXjx/nJPM8MVGre+8KAYqh5hZBxITioYTigdrVeiVwEULC3tTMm+Jlp9OJk3iizmyH&#10;iVRh3VU1WkOSxMQAQIDhbhF1vYF5Tjkn6E3vawd0yM9/it9/tr/ttfXWDXAN8MSYINgBCTEDxZv1&#10;bdwfAzJPby7HGAmDj84wAAzFD4QbTJJdvQL88fKay/Sr5+e5iGX8VUrH5XTZ9tfb7aKtm6pZjDLW&#10;hyXVY0BlhweO0ZwUAhlq2+8//Pn9vp/ylJmWUg7nM7j3urXe995NlYIAXAc9w3trTZKUJCk4O6Ab&#10;IqSUkTinHCR77x/XrQHqQL49QsHB0VE4ehDIr777S5KjozmC62auDq4Cp+MyF5nw9BxPjLBXm47F&#10;XM35PMG+a1gwLfU13/7X/6V+/DRYGkIwTRmZFCDnLCx7tZR4xDNKksNyXJYFABmxm2+tbtvmCJJA&#10;GHNeIEJNLWxU1o7BJHOeuvLheRFhIC45u+mSc+/QrDfVcXTTtnmvUje7r5d7qBoAEFP4SAIeUxcq&#10;OYuId0OAwMcobdSWACAOATQfTiCy1rb1njAmit51mXPJMqDkg2DymI4A4CiOmCngocAGRIY5JZaM&#10;XMw9sD0d8jKfSo7nk7TWxoz60Y0bClo1YpqmyZuue997L6UklnfHiUTUlIgZpwgoGaapEAEzeXDJ&#10;H0T4vt7cGxMLgil8OMxZ0BCHIgPME+KhTKVIGm0tf0w7mNgoEjIHGlIQGuPeNTFKmebD8otvnsDa&#10;Dx8//un7117xQHOtdbNujA6q4bq2rp0CMvF9r5llhHkk9EHgyQaF87fnk5AEk3PcSXdsPeMyPU8O&#10;8Plj3bfkTsIP95RjDp4RUvS1bgCS6Vx+MPzN76r16/3eW8tE7+bDKeVr31+u172aKxynwy+/+XbK&#10;xRCZDKMHkBECJTQXJAAczLCgwZR1RxmtHJLR7+MkAADhQRJSIMIRYYIwDw0FJjUlkZQLsniAmiJH&#10;bzfTamEISVIOiLX3S+3Rttb9w/MJAp+++wuP1rfVU0nLYa313/7v/9tf/eV//813v/rD939a6/7L&#10;908YvCQBQCYhIOakakSAj6hDRAgCSEQiaa3NIrDuAkDuiZnCgbhpE06D4oSABGTmY/RMJZWJoTUN&#10;b6qAVFgKsgaQCCOom6khJURUNx1Qfnd35wjTbm5u1roKMzM/eJxAMYwSLETEwu6m1t21tZ0oBBEc&#10;mDDCKEJwqNu/dlSBgQkfgmZ1d4wAG6zp0WeAN9MZjtsPnMByBDkgMtgoyjAABcnCmMhUx3DS3VPO&#10;3Q3ITc0QnBEAw731rm7TNLferq8vKcL7sK4lRnQUNRfAACYkNSVA1xjQ0CRiZhAM8Bi+IYAQaRiN&#10;g9ObxSUnSUmytK4IBEBcW/zt3//hv+lZ8+f18/p5/bdYPyoqAWFeEjUrSBm57xHesQGYLctyXGZr&#10;Wtf7vu0IQICZmSUBJiZgJOGU5okxrfsGjMwiKGYKAQ4PmFO4ExEy7XW3vVIgZnHz8+nw61/9q8Pr&#10;5+unzwJkyOvev//8su3bdW931eaG9HAJj5AacEdHi3jdN2OY5nzCaTPLQBK079U95uOJmGvvzIwA&#10;TNR7622o8EGSuIeFE1LVPpTkiJge5GuAcdo1Aw8HM3eOQIJEklgKixBDQErlfDr5ut735ubIaIiD&#10;I/7l8prfP0/TZN3cbLTi3nz8D5jKYJATkgiVQFM1V9dwtDCfUmFmC3cP5plvd19Xf+3bH7/fkbBk&#10;Oiwogl6fn9/3vXvg8+n5UMrtcpGceq2fP/5w36o2naf5kI45J0RgpgjPuahpb/3jx88IwJLysjDH&#10;L94dz8f5Yz5CwZw8Zam6h1sWlkRmdt3r67WyJDMn4tELNzOHgAgEX9dVREautEw5LAiCEDAedhMC&#10;LNNU1TcLw+QY4BGI+7YhYLeaSwGE03Hetn0kO5WcxoM553K9XFKZe28glHJpvRHxNE1mnlLWsOt9&#10;m0rprT9OpgiIKMzMAkSP3qeZh+Wcw3WIc75mtSPx3vy6mtU1sR8PvszpMEWE1x57XbtR7zMATfOk&#10;vT+YorC3auCsXVNZohz/Vv9n1a6qVftWazdFQhIBpq/yXYQ3Ldmbu+JxO75pzIjIf8IbfIztfmw0&#10;+GVbf/vH379eXt6fn9T9tu7dIU3Tu+++eVbdtu22rWurOuKWHqgNGu4IBEogBvooBDC21r7/9Pkz&#10;ESMW4cM8n+bpfDicluOx9d7q3pqUxL3trbUOobi2pm7nw5GI660Tkakd55OkHEzXl7W2au7ADwvg&#10;6AcjYbijx2GZD8siksARgMPxETNuTkyTzM/+l+/pl3r7gRhFsPVglsTR9qitr/fLy+sPrdd6uaDH&#10;XNJccigTkLm1vncEdxdJQByuyzQnkbrvHnE8HHJO6rbjWx0UD81wlowCgNBaX5Yc4abdtfe2Q2Tk&#10;iBxuYWosUoSR+hiveUrMLMyEeDoboCBvAAAgAElEQVTkUTq6m5kPpy0RuXl4gPqDSxCONKTnNhS8&#10;RoBELdTNgZFR2nbXXiHABpfP3CNa70T0gBwMgI1wJEksCCCEjsNu6tb7LNNW78uMDvPljkyAOKUy&#10;pwneIJoIEaqqqgBBTBvYerF9M6ZyWJ7kIEyG6ERsqq5WplJyQaShoT3CFNESlymfEICADodyOOb+&#10;Frs8HgMYIISC5KEjShQA4vGbhTsgIbN5VLO9GyIdjof357Levnz6dPv8suPWyzRV9ArmwijsAK1D&#10;31uvLZesRZpbSsxJWm/dlHIiFkisiG4dTF3BuitGdwvHwodTmWJaqsUVDQwF6FwOPPM8F8rJwK31&#10;JT2XV/Tf/4O6fb5dVDsHHMs8l3mr+8vturZRj6T5eC7L0cxVm1tncBg8ZfckZUxGYDDzfVghx3cA&#10;IB4Cyx4jnBMcHsNwfjybHIbCFwEYidJUJjMjU5SotW7318QkhLXWiFHdZ3e1N4v6++dzPpwRObTt&#10;92s0R6TDUTzicr0sy5KEiPDb776NcHiksY1nuJtZxEMo8WBmuIc7DhCIm/oD3GURvVXkQSvit7C1&#10;AEQieEgoIYiQAEvOCQKBEMG+BpkPMC4TA3qEufXWHsirx11DzIPLKgDRrb3BIynCdWhQgceE08zU&#10;1CMg0AxkMKUII3CU645fd9kYKsgAiPHr25lgTOcebenRm0Z0sHAACnyL/4zHZv2wzAEC0LhaBIaP&#10;XCTzQHBHgwf8stU6zbO7r9u21QrqzMwsHmP8htp6WQYq2PhhCXQaqnwEIGQCdBja0kfmQCCEIbqb&#10;JkkCxCSOlJmVeFidieXDL//6n+ZQ+fP6ef28/l9cP1ZxAYBhzJhYKJCZDodlScl7T0TzPOWTtMPy&#10;8eNHb7333s3AAxAyCyJZU2FgwqlkBVDVN63lGxs4AByQMMzX+zqakfuLQkS7rx++ff/+/HQgqev2&#10;+b7/4fsfCAMYjXgzCweORxAqgCICAyKRA6zaYAdBnESIUuEUarf7FiSpTO6BCJKEmUqWvm9mXVUH&#10;sE9Ng8DcFYZ5DfkNJPAVjej8MAgjUinJIyBAmJNkRgoAIcgpzbl4wNbaILBnSThMTQ6JUsfwsIgY&#10;lx7nxSHgHAl3BE7EU86Ak2QZu75161t/wFeYUj5g/wGnYsJhRkBqxmsLaLdopl8w6Lycfv3Lv/ju&#10;w4fL62dgvNTea0MEC1vr/b6v01REWCRFxLwsDGhqXW2vbettQz/3fprfEcDnwzuof8/L5GAeGq7s&#10;nlIm5PvaqhqXxQOJ2CwQoWkPpAgXEm2dANUaMVnvCG7aCMDdhAUxKIKRqvYO3BxKYncjBG2VEd0U&#10;IoWDpLxMBRFbrR5qEcfDYdv2lMt9XYlkYEy9RkBMc972PUkyDSDqQMEypD5d2zzPkjIzD7s5A3hY&#10;mAKCCI8AX3N/8CCIzKy3Xbt5MGx4vW+MmhN+eHdg0tpagJvj5bLft85M3z7nb56AAF5vzkR5+vAP&#10;9PGqf+q919621u61BiElIuEBLni4SgHgJxXcT2fjbyWcE1HEV/LF+Ku3W5awB1y1r5fX7+8X5qRm&#10;asFrYpYTp3mafvntN0C0btvlcrn3WlsYGAsTSoS3riQ0ClhCROEYAUZu96qX3j7dbsvr5Wmevzue&#10;Tk9Ps/ttW3Oranbd9qqt7ntimudDAlxvq6mnJCkXkXzv7eV+a6YOgYjjBBmAgUDE4F4kvz8/z2V2&#10;j3DoamGRRpPc43K9qtpT/jdRWnfLmRCtG5eJ3pI1wqw5tfTX38By8H//GxFh4TJNWVLvTdUQoJRp&#10;OZyApNZ9nifEWNfVtd9vN2Ju5imlacq97q7mavfb/Xg8Ho/HeZqu12vvddgsRbi33ltLZZnKjIiS&#10;MhE008Hj7b1GKRM6AGz7/unzxfxNCBYxIuZFRJCYOZUUQuaWchpIEiLctt5b97FDIAynmnuEKwAQ&#10;k6SEgG7uauens7AggHZVtxHsR4jCNJgFHqGqW9Ocp3VdS6rTdLhvfrn8yceXb1h2cHAP2MNb7QAP&#10;Cd/H2+pbm4i3l/7l0xaMATpPZZ7nWnfrej6fltmZJRymaZ6nSbupZuOMHgEEAuUAE7EIjyysEfgF&#10;EQRgADQYnmhDyu6mI1yLR6rKiNtDSELrrv/uN99fLtvxeJqLKGgHMwpTJ4NSyjxNQMW4Uk6d8cv9&#10;WvctMSPEPBUgsXAlrNrX2xYGnCQEgoEy19plu8tCzJSSmDkYFpaSU8oiRZw9l/IET1jP+sNvt3V9&#10;Xe+3bZ2Q3h9P52Xee/98vW5N1SFIKJWt2fefXxAcrGfGiQHR0YzC3XrAyOEZyedghkGJUibCB/or&#10;0JHfQEcPcW8P/9EoOXYFd/dwtlYrrBUFa61mnoSZGIBEknkcjudzlNojC4XZYSpPT6fz6d223j9B&#10;fPr4w3Kc59MZXM/zXFufShJhdVvy5EQ8ykccMH3HB1ofiR54DHgwEx95gMhERECYhIFor7uwFMks&#10;+GY0RzXzbSdGERJkJnQPM1OzrVs1tZHYBtDc6K2xxcyHw2GY5xGh1hYRwmMra4ho5mY+RA1MNKLh&#10;xlN8iJMfA/ZwYQgAdesxjKo/3V2H9CRiNHPHzvXwxQG81UjwVq0xMg+SlJubxsgReHPUAQBgECHg&#10;A1cT4YQgQQM2ORxtQBQBpZRtr21v/hZSEAHztEhZeqCnxEgoYaZIXyFGyIxEaIZMqB4YjgMyhYAY&#10;vfcRs1dyJmJCIubjTBQppYTjVPL1efR1PT7z/8dX4A3b8l/3gf/Sr//P9hP7+fr/v7m+4E9eWa9r&#10;QU85ZQwOTgQyCc+zQLRW995zlg/ffZj2lnJ+udwulxdX5WUWyU/HE4t8+fKltaoArXVGIkJJjIgP&#10;TTsCIqh7W2uYCfLE6cP52VX/9A9/OLw/f/vdh6cP7/GH109fPjdta916tJRLAKgZILAjkROTsDBh&#10;AKVUPGLbqmScD/Nc5mu7dfPD8cSSt9qYhSCIgDBu6820ddMpTxau4cKpax9PlZHyie6AAzCAEPEA&#10;hgHw4O9FmAcENDAK7+639X7f7sB0LIUxaot3p7NItt6XUhIAW2RJ4GFuDhFuFvEVnELERBQB3bS1&#10;2sMdMEYAtMR0PggzYngA8JPWv8MpJeNC6ZwnbAbm2voWpd57SmlaFrLYtu10fjq/e7r8+998+PZb&#10;Tqn3fnm91NZG9FZrawQgUpmneVqApJluSfzf/PX7p/k49/3zpce+FJ6yRKggBkKrOwYQTffqwcUD&#10;mMUDCQGQLVSS9NaCYqSGu7sIr+uac+69p5TiYcqH57mQ9ft2NWAEVvdxmGQWhCiljCricnktuZSc&#10;vvnwjEiXy7XkdLvuknK/3ueliKTWukgacwmR3FUjoJRpr20u2U3DNNx6q/u+EzFLSjmDG4a7W9fG&#10;OTNxby0igCmIA8latd6Yxd3NfVu3lOS+tdPzdyWfHW4EDQl710OJXKa50DLR5Yat9Xk+1VT+T/uf&#10;TLW1utXttu/VjcuEMpLc/Gsj91G8vfkq4CdTuK8Dlhg2ufDwiHAIICTAtxk3gj+MHE72sMtTGJpX&#10;rVzv6UpLKk/L8W9+9Rfd48vt/nK73PatQziBRaD1UbyOxgx+PWwkdsBmvq3bZa8f79fTdTnPy9M8&#10;Px/O0fUwn/a696mGGXUAcCau3Q7HmVg0/OPl8rLenRAB3mjdwwnICADmx8P84fyupOzdPHoS9qC2&#10;b8PQwpJeL5u19PHzH3L2Xz9/42AekmXMwYavjnOh2l76h2LtV/T7P3KHy7aVbEjIJREzsRgBmg1z&#10;7CiH930jopQnTjlLIgJrzUJ76/u2AUCSZKqfPn1CjOPxWMqUkqiqqhFLRAjzPE1qimbhsNXNzF2N&#10;ti2R+kik6t3dmXkMTsf0G9SmaZrLxMRd+8vL5957LmWe5/t627ctcwbEdDzNyzzcTrEsrdbX623d&#10;N0JKJIwIWg/zXCQzxN5qMyXEZSpcltGHarWqap4OzNLq/XwSd/z8+eV2u6ipvmVtEVMQ4qD1qCdJ&#10;zFJb03379vT84XCu9/V1u++unmSrFV9eI3yaCt7py+uLaRNO79+9n3K5Xl5r3ZoHIAgzkYwUTEZE&#10;RwfnxExEiEwkAys4GhZIboackBkxiJAIwrE2+3y511YB4L52dV+3lQ6TQuzaEeH9ckqGGnpI9O27&#10;DxmxQ/z5dn29vjhTmabzPDOCakdCR9i1r70i0sQJMLp2AlOzjy+fL9crmgsRGEC4MB3nOc9ZKVgw&#10;59zrYf/N79Y//vHe2lrrnPMp5yUnU73d111NLXKZMRU1uKzb631NjLMQz9kJyBTBE5FGh4epkca9&#10;746qEKoegAAlSU6Mdn+bC40DPSGwA1qEBYy4Gu299+bmT/OwOruFp5QggFlEGBGZeUnTU+RIZclC&#10;uoLb7eWz1XvJSfWeC3bdXm+vvba/+Zu/+f7P309Jvv3v/lLb3SBBgJkCEvHj+wJI4GNzovAHCpdh&#10;aCadEEWS5DS2MAe43+7WjQoiJQDg0TiLqNrBIodIEgw299q1qW5qBo+87bF9TyyCBPCIuYcHxB/M&#10;fUSKR0TraubaYcy9iQIAIwzAiJAIfQSMhhOR9gAZepigGIUZPiysIwUPYQzyRlcXHQBAhSDe9mwY&#10;01QnR2akgBFYIA/ybvBDYzHcd5CYHucKYARgYTFjRFNT0wgXEcmZiCGCmQ+HY2AQSWtd5mWaT9F7&#10;nua9dwfrvYvw+CJEUK0dIEyNiMaIfpCihQgHl4vQAboaoKsCJ0JCMLfeNWlK8X9DqfzPeeU/893+&#10;qz/wX/r1/9l+Yj9f//8r1/9Hvrjr3lfVjdsx8zkRuQN66x3cIHyru7oCoTtJkvcfnpe5WNdlmb55&#10;/q6UfLm8rLdbN7WuOKw8j5MoAEBE1K5E5BA9nBACLAOZtSnnFvl6uy/H47ff/OrX+YhMX66XFsEQ&#10;pUxuql3HicMsCAIJGEKQkgh6hPtuVsx7a+u2kaQyz+YU44FBlIS1V9dmpsiETAaONCzi8fZJYiA4&#10;QgA4OBjAT6JUaDTKkBR0a+2+d1Wtve37Du7n0/F0WE6HWbUdp9k8Vjei6L3doyMnGIMOAB0tZwgE&#10;JCJiZiQAJA4A8d79LSaYmLp1cyVGoBn2XceRW3nX3u5WADNRYjmkac7BJIFQ79v1+vr+u2+glJfb&#10;3UgI+Xw+LMth3df1fnePfa/a9XK5rrfbshzLfMjTNJvx93/6xYe/OvzyPf7i3V+9/M79bOGtO7NY&#10;eIvemm5tfd0V09zVMuVBM4/wnDMBAYmp5pxNjZNYQADW1sM9orOIms7CHw6zW70mcAQ2cMJwDA9A&#10;arXSQ+PBFqBmUP2wzNOcSpJtXSWl27rlMo2zeFfNOVOAqk9T7tpZBqcgzMcww5M8oPnIDBC9164+&#10;AnOIEBCHTAiRiCWQPKJrD+vqUMoEEK331vd5mqacT8tS27Ruq4hJMgAAIkRtXda1SUqyPP+O/7C1&#10;m6mpam29Q2DOlAUIHTwgaGBzvqL5xm341pvBNxp1fOVVIoIjEBAwwCNmaLwr4ENuhQE2yCJIg4Oq&#10;GAShAdr22vVyvx/m5bgs8zJt+37ftrVue6tEJMiDUc/CzNJUm5l2HdxzZFbEz7V92fdZrh8Ox+dp&#10;mUUOxyMhQE6uGm6McDyfc+/H05lTvtb6Zb01GuG2EG+hHQAAhOGRUJ6W02leGCg4yKy3zXsNiG7a&#10;q4qkd/Ovn/zXa70hc8pUmzpgYgcnU9Cuvbfa6r439Tt996zwi/sf/+R7sPCUppFFsdfWak3EpeTB&#10;/WdGZg4zYSqlEHPvmnMBoG3dgHjd9sNRkbnMswg9vX9PSO7RWutq0zwjklm4Wet9lEO9q6l575MT&#10;AkKguqmbu1t4AIz6EQHYYYrore3ab+u9a+utzbMGYFcjSUUSRCQIbM1GxAVA3fb1fn+939xDkBgJ&#10;0PV0Oi0H8NjW+73uTNTbdN02Ziq5JBZmCaTW9tMBRNKXy77v97XuPuxo+Bh5hUdgH9hUx4gwdT3N&#10;CzFubQP0KSdUuLs3tQhHCERnHhzQCuBubV1bb3uESoCqbZvaGyKGkMPDwogJAQggs6B5SkmYmZgQ&#10;e+9bVQtwjBixFhG929q6mqVcHMIi9t61xZRLlnxYpn/1zS/I4s+fP6q1rW8hBCxTTt8+P92tH1J5&#10;WpbCXFttoVU7ASRJHuDupr22vZQypWnf+94qAzjRDHyYl8NxoUzNOgJSYN+n2//xG//D78e2jwAH&#10;SqdpcW17a93dgXIu757f7epfrnc1UzdznPMciOqONoQA6DA4JWjuARgEZuDuyDL6hu7Wm/KDbB8P&#10;qzYikxCKA1qgI7iPSZGZKgIioJp11cNhEQQRbrX2ppIzaMz5cP7uA3j/+MeP6/XmAPPEwmzugjEd&#10;D0C0QfTWn89ngvjy+fM3zwePMO3btglRIUJEJlK30eiJwPFgxgBCJIAfn2tEFGEeHr5MMwTIQK8S&#10;0dvkyAEcvEeAoxABYpAbmgLEV8cZgdtDkTtsCKpqqjriN3t3M2IefSICEhFhGRWWmcZjl4URvzEK&#10;uREokQGFMCEjU49xD4zNdQgjR5hSjDIv4BEbFAAUwIgUDwE2AQ25kCARAoIJkXswOmBQWECEQgxe&#10;KA6lTwhTphgKVLVOCEI8T7MHpJTP5yckcoymZtSaw3a/d/MJsPXmEKoqLqbKIhAhIiIyetzIIsyP&#10;f4kIAZDIIRDJzKxttWnJgkC9NQCkYm9JCj+vn9fP61/Ykh8PkAHfX+5QK2qdKX51ns+FxBWtk0eE&#10;a1hzXfetNw9A4sSIUy6n4/l8OjPTvt+Xw1xNfd/HqMnMVDvRw9sTCA9zDgFzIsQO8dpux/Mvvz0f&#10;P72+RnWoNk1lWZbPl1d3f//8/O2HD3ut675ue6u91dY9UGPspIDqzByMq+kTwLrv216nwwlJTI35&#10;EYjHjLfLHcC1t3JYAAGRhLGbxgMU+NY3G2KJB7s3HmExAUwAAR5ea7tte7cwM3UX5uOyLNOciIgw&#10;BMNV1YJsUyUGDRMdgEB0BPC3SvqNGTjCuJgFMAJjOLiGkgPYAsEQg8iuF3OTtBymD73u+77VsNo2&#10;VMj7dcnTkiZ2WEpKkqcyf3693WuruuN9nVJKws1qmabWWkqpTLOp7dt627bXtZZpWub87QqH3//2&#10;4/auf3t6PidC6L2roQfUCom4Of5wuXcQIX4osgKAsGuf86RbL6VsdU8pNe1I0psu83K93UrJrbY5&#10;Z0CYS5oF8zy7wOdre33ZWyACOEI4BrEjIpKaseRRj/3w6VMWBnc1B+LWGhGLiJrlnFpTFpmmqakS&#10;EYS3WkspoQ3DwVTKPDw5UynIvG/7drsxY5ok5RwRrTUzT5mRCJCGDm0URyxyu72qWW/b+/fvmJHA&#10;c6Jth0+f11wmRPjw4TnBXXu0vktKPk1/ht/ufa21tVb3VtWMcwbCIdsZLXh8CIseObPwFvKD/7gp&#10;GvG1E/8jaQ0YHjC/GDYTREQMQxyt8scakOwe0d1WUI4ufcvXlynlQ56+O53T6Vl776STJIFxZgEz&#10;+/56ed3XCuERHtGHBwXFwe9m28uXH+h1KeXd9aXkdJznJCzEiFEwz3QewKPXly/3WhXJ4gHZHDVr&#10;ALi5IB3m5f35uUjR1iPU9e7WzHtrVc1JUuv9nE95TZJlPsyI7oEsHOFh0LvWXtUs59y6lUQpGf7V&#10;WZYp/eFjAmZAUFftvTZm4CJdx02NiDSVybSZm5kOsy0TszgIHc+n2+2GTCh8OJ2IaVDvyjSX6bBu&#10;W7gDgWqv+25uzbSrTmWSg+jxxGLDCqdmDgBE46sKAWMGScSSUgC03rspAHrAuu3rtrfWDodDOYgg&#10;1t7WbUWAkrN7RDcmYmYLdUJhFmYA0NZi4PggiNkdrpeLRTydzx+e3015ulctKZZlNk/7vrZabQxQ&#10;AuKRMB8EwBHmhsAQiigJGDlf1vr97XNiSUSmdvem6PM0sZCHt1YRgSglmUSmtlemJCQMNLRqzXoz&#10;VVMfg+TAcHS3iLAg613VAYCZsiR353BCqGGq0XHovdUA1c1aWIQOcVtF0vrucHpaDrf1+uXyutaG&#10;RFvfS+KpTEA559kcllwyYgrgnCQIFRInobRuu7Zm1kPdOZBgkenD89MhlbZtZC2E8lSWp2cS7vsW&#10;nui1+w9/vtVt3XYEPJT5ucyhuu7rbrqrE6cPT+d5XrbXi5l2097Vma5375UzeiIUZgBkiURsA5WB&#10;MMD3iEAI44gP7hYG9OMOMHywYg3RCROTIIt7IAZB5FRGVCYIA8CyLIKovfbePcDNwRsSf/74/V7v&#10;Lz98v99XD0iC8zQREnMCx/PyJJyQaZqn82EBrR7mThHYe3MkKeUNMfuoEAAekdgw7u4fMYxhw3NB&#10;hAE5pbDIIsj4hr93Cx+WvQDQEUBL6IBNwxEeJQ8BIwEBIg0MzigPASClDGTC4m//KCK+dbTeGmAx&#10;xBQGEMLMJIPO/5jTQTAAWwCgBdib9w3fwMFvttUROwSImGA4FlFwsF1gRPw5gAhnFIDY9xUhmZuz&#10;mBm8kSGHJGmUuAAgBODqMcLfNSdhptrq9XIlAHNvptVUI5bDGSSBwVSmgJCcApElMbOy5pxtuO6J&#10;wsMBBuJ0KB/cw91Tom5GDETc3Pbu4kUywg7+eIoA/lzG/bx+Xv8C148hIYjweruzu2/7Hv0oOFFx&#10;65lCw/a2d4u967Zq3aubLct0PiyTCAfsdd3WW0Q8Pz3X1q73KxM3VTVFpKZKzAMPHGZETCS5FDfT&#10;0FvvNfyb09PE+XK9/O7v/+744TlUY6snSs/TdJqLa59O5z771uq673tr4YGOblFdUwoAYGYH2lvl&#10;VOblaOEOICRCkpms9TDVtjMFEwQEibTeAwD80T5EJg8HD2ECQg2NAHUzd0BImHZAj9BwgJCEktIR&#10;WRCnlBmhtzqO6UmIGDko3IYqyDEgDB0RUUjUHQgBoZkFAgEyAkHg124lUjBGBBkBDEfdxK8fRaaU&#10;D0iZGOd5cdXcm7mht6rKkoXxtl5LFtz2GqSGW+0RscHKGKmkp9NZAgrR+/cfKMnnT19a1/u+b+u9&#10;RZu/yevWfvvDWm8vv/5u+eabY0qUc9fWCwtAer0rIwKzBnBOrdWSkrtm4b5XRDEzQQKzTCREqaTe&#10;N5Fw70SBERnpmDMJs+BxWi43Mw+JBsQOZBhFyMwjjBBgYD2YALlqDI3QXisgjjhhCEvz3KMTQspy&#10;2245Fw8GAHBF8G1fASIzX2sjyZgm9I7ezRpyLnlS967KnBAUmFJKxLxvu3kI5ZxmN3P3po2YKcm2&#10;7xPRl+v9cq/mpFudplISoOFtq4kgleP38fH7+re1rvdtvW77vXdFYMFAAARGhh+rsUeK7BuBEgB+&#10;NFLAYwj30/CLt/FdACAG+lfSNSAAvmUcwniSgw95VowQIVA3R6rql7pNdHsq07eH8zenc0qUOCUR&#10;JlTvte3dqlnv+64AkgTQmzUUQgIIVIButm31uu2JOefrktP7w+HD4ZCQBQVS+ryun9frpi2Yvv6H&#10;Rr0JEYghgU/z03F5Rhbze+jmvXWPprgbI+eUJOc53w+yd2v3w/xEjN1B2IT5vjYkcIBmliWlKV3W&#10;O2orqR5/9W06nPEf/ggj8I4iTzKcO3trptZ7VzVEgJSygPvWuQuTmYHbJKyGU86mJpxSSmBjY/DN&#10;NnhwiWJvzUxHssK67V378SCZUylz8xsRkxAxD7OomXkEMRMSQ3BE21ez3rvue7UIjdCwruru+7pi&#10;+HmZ3VTNRETD1R0wMmAh6WgewJwm9IxMQOoOgYQcDsCQmBliLlPKU1d3hGniUviPf77f11u1IKCB&#10;GnqUVkiA5qOIC6RwYSXQu3Gtm2kvkoBo71vrNYR3MlREhGyRE5fEueQI722jUZIhAEARXoDVrbbW&#10;W68e1UNVB/VX1bo5B0B4CpY3CbuFW4ADdPdu2lUBSM28m+TMzAyYOU2S5jQJ5+t2f6117ZWQ0ALc&#10;p7nlqQTEh3lZkkgguAIGY0zEJCJAdduqGZJMUym5HOf5WOZ3xzMC7kxt6wq8X2QpT/P56PbqXy7+&#10;h79b9/p53QjwlPK7MqHE7b5tPaqBGx6O02FeULiq7r2PB4uZ31RXHACPxEyt1Sk9NPUAyEyAmAAT&#10;ErHS0JsCIELmR58HIohQEIHJrAFo0BRIjMyImNI0T8LEzIA0vu/CoKZANM0FiRG5R7x8+vhyu67r&#10;XltnpJkmr3YorL3v/apB0zIR8fX14nU/zEmIJGhIJgPDw5ElgAAaIhADULgrAQoOd5aEW2bJSTBA&#10;YcQXWk6ZmBFJhxYGIjwQsTzyHdAjuhkgeSAEEn5NDQ3AYKQIAORpmqZpJqQwGyyVsWFGDG1g72bM&#10;PMLACYGJgBCDCSNLImJCNHBkAaSAyCllYgBgRAV+E7HjwyYX/nAkvrW6ieRhAgSgx184BFJQgDfs&#10;4SGYjTCQDWiIQokf27Q80ueGK7hv6w26inC4U6GwuO1ruGbhQGimt70HJwkuJIBBzLU1FoYYnCRx&#10;7zFcIIgR6AEMiEitdZIUEIxkI6QQKAIdDGg8JqIwCctuMcC58NZe/g/cOvEfvT7e+E+9/p/6wP/S&#10;9//59X/y1/+pvnE/X/+f1es/KiojQE3dDMIMora+N1gYAklDLaCr32/b/V4hgClGXiaSW+iX6+f1&#10;fhfiZT68e3oXAZfbzd2E8yiW1I0ZITxnYWE3F4qtNkAE5I8vL+FBgW5agi+fPwnKh9PT+XSuff+H&#10;v/27zc0BkXA5Hr798IFEELC3frlcWqsj6Pl0Ot3v9wg8HE+Sy94NB6wEQIj2+w3CzfR4OISIvQ0Z&#10;HgwnD4CvZ+VggMBhAni0s97AXCjMwx8MCB4uDgSYhAHC3GBkCQQAQEoiwGbuABbWzSkgSUopM0A3&#10;664j7MUjCJAQC4khe4TD29MDMCCIIrDy//jXhRZRikvF3/6d3XcAKIV6B6twPD+9e/8MYS8v4P64&#10;9FTmkfLZ644Qbdv2+11I3FA3JocAACAASURBVPzzl8+plMPp8O1y+Pjp0w9an5+mw4JXKfuSmTb1&#10;uN4boCL5cT4kVgJdCv3rX86r8muTarx6BHEAOWI3F4re6mFe1m2b57m1fZ5KN5/nycxARAgnYdP+&#10;5eWamLrDttXaayJHQQMY6itCcIA3W38Mq7p7pMRAmHPe920qhYldYV1XkQIIl8slJ1HtIgXcwrT3&#10;3VRLKa0198gpqxm51X0LiJQzszRtAEgsyIzoaua977UGQJCIyOXypVsvuQDC7bZ5s3u5dwMQ2WtN&#10;wr/47huB+9ZMNXIuMj99tn93qy+11b21vTePwMRAg772Nmv7R3Xbj/flT8Jhhzkex+QI/uM1+BU/&#10;/TOO3+In1w/4D6QyIwuJeNXu2qeUvikfyjJhoKm1urt1APuLD98Ii395WSOqGyCWqVj46Crjg1jk&#10;NaK6RfNXiMvl+qVMH47n4+FYt/WH2/W67d2GG3a48GPM0MaJYynl+XBKIm4a0UNrb92IUQqRWMRd&#10;7YTTd/Y/CLqkfDykvaoZnhdEgL2Fmd7X++2+nuiAxICk5qy6wyd5913iv7Tf/d57AwBi8oh1r7XW&#10;Ea1bW9v3TZGeT2c5nCTTaGl3bQgBAdM0lZznaUo5gXlt7X6/X2/3lNLz83POuY9qhKirpn0HxFxy&#10;StlPp1ZfHlxEZrPu5uCQWGSoeMMZ0CK2dV1b21SbmUHYGwpwN71sKyAc5gWZr/vWblcmXlIhQCZE&#10;RPPQ3j2zRhAEEAkLMI+fo5JzLmVeDl3jvtZlwSnz9ebhZqpDmfYjLxCQEN1QFdVF0rSqbabEQVYP&#10;JZc8HfK0HJb78XCr+97a2npv3axHlnRc0pwOh8P9dqvbOuWCzESDWxhIlJk5Z2OZyv/F3rv92pbl&#10;912/yxhj3tZae+9zqVNVXdU2brvtgI2dEBRyASUyASkSygMvCMmCfwAkBG+8wgvilSCkSAgJHkBC&#10;QgheQEKIIBknJOBLu912tavbruq6nMu+rLXmnGOM34WHMfeuUxc7DVGQldR8OGefueaaZ+615hxj&#10;/H6/7+/ztVXqWioAAKCBpdieBUQAVSFEAHKDVi5tlonbQn2T7XkXY4gJzc3hdj7fzfNastTKZqa1&#10;GoTIYhpMxiElIgJgRiA2UwMHBTPVUr2qVzV0JY+xYw6pT5RCVSvkh0dP2Z+sv/fB8v2/t4CBi4qe&#10;l/X2eHT1YeynvmeGm+NdLrIWMaDD4fD0yeMuhKUUAI8xxNS7el4Xd6u1EqKLoyoAn6s2LEm7Od29&#10;ecc1UGXTwRFiaBWvDYUIhJgidwGHPhKxApopmRIiEbqZmzbUR6OPIXHfqE4hAVGdl7yuJVemMPWB&#10;AwNSjLzbTznnkPrD5eNlnae+27/1Jrke714VppEmRB6nqY3KquruITABO0Lr/BQp4MbMhOjYLp4A&#10;nJhMW2fcPSvRmuGkA3gKMTAhoiFWUREBZEbsUxJRh2bGhoEoIIEBM6eYAFCqlJxV9R4pCXSvUzBv&#10;35UgOCHcq3cxEDIioVWpIkIhNb5m7FPInYGiKt13Hqs8dPA2FovjZgnuqrZxqXwbXQmckcEZ0YmR&#10;iBKHkPoWELYyFxOJCoAT8TZEE7lRawdtMF4OoRXsEFFNATF23dV0ocBAAYhNqmwmvdtA3v50+4x1&#10;DABtmjFXRnjQ4284ZIfGE5VWPr1H51rrS7//MPG1xSIAiMKpwBQhhc8OeP2wh+0Lb3x4lf6Iw76w&#10;0Zfe+OOf37/qsK/P/5Vv/Af/4r4+/+vn9y8d9oXtH/aN8RmjEhGICd0oMridy0LHhXdjCp06FLF5&#10;zUWEY6hFEEFVipagjILzmufTUpa8G6Znb7z5zrN3rsebm+OtqHRdW2EfSy0hJDMD8xBjTHE/9Le3&#10;RwicwT4536IaiT2hq2nsGKkbe0SqxRDCusxZKjO7GpkfDodxGNNu/8bjR1XqeT6vee1SOl0Lh5T6&#10;oVQFoJQ62JjytawLWFVzClFUDbzWaltPXKOeN6cXIGr6ytbu5dqMZBxUFQyQOcbIHLwpRlQDUYzk&#10;AGSAhOJWagWAmBIitYnG2wSG6IgPvkwAAESA4GroEBGn0DUYsZiZGwCIu7kLiNpi+sMiQfgyhIR+&#10;knISBeY+V6UqeXGrQ9d3MfWn82le891pPs0zpXB52JcctZYuYt+nu9vj7fEMxMg8DN1hP83LvN/1&#10;bzzZGeHtsFdcpjFixFVWcGHGT5ebPsax6yJ3l/vdzv2gmkXuujAXFKUlGxIDYkrdsmYgLqqOIdfa&#10;lhZEgcBTYApQtETeqfFpXkQtRDRncFBwBdxYXq2DHMHMW+TRkDMNYka4PZ7qZqbEJKKqypzAnNzU&#10;BAnqujb75lNeQggxBgRfl6VUQaIudWquqkgEhKHlNR3MIXUdM7u7WOFAQKGqxNhdXr0x9H1ZF7HK&#10;QNM0HnZTomyqtRgipX46J/rw/LtNKVdNqinFQCk6U0Nxb3zJDTjZuGa4PcGbrHKL57w5gX3Vk/uF&#10;GPD+Cb4fC/zeyKCt/rZp32GjvSMSMnMReX68kx99cLnfxRCG2I0xdaljNyZ86+oRIH14fa1SFalU&#10;AwQwwNY0goDgjdPjxMVMqy6yXM+Z+aU6VICKABxgk45uv3hrEGWDq3F6dNglQtXiKmYqbrWaMAqS&#10;IVZwF7yoF1o/mqZ+6Og4C2EMjKVqW002HqwZIhEalqUYqgUD+Yimd7qLS//wA7NtkUTYJFUADcOA&#10;FBqurQG7t8/HzT2EkFJqFJx1LqbSPIAJgYhjTDEyIbZVePMGQIDGnxEzEVHVyCxaci0uGjgGZPIG&#10;U0BjUPNTWc85G3Mh3ygj9/fGWVTOi1KIMd7O65zXPsYwUaKAzaTYvVThiFJLMQ1ISBQAmNHBOcVx&#10;tyeO81oNdDd04GGZCwF1MYm6QRvZHMCRooO6M2MMXc9pLPNpzZnI9sGBYHfYRWQz241jGnpRv765&#10;OR6Pw7Q/7CciTKkruZxPZ3LcyLvbs+nk3vRvgTnGmFIaOhU1Eamlirk3O0hwM+fATAG5yQlVW6sV&#10;taETCAAdmDkyx8hF5VjWnDOIDTHtQl99PYFQZCAIAJfdMGBrM2MxXaoIuBZRtTXnIq0Plh2p6RFC&#10;itmOORckHsIjeHEactG+X5aTm51zfnU6W9VD3w8c0PV2Pucq5kDMu2H35OpRH5PUspxnEO1D2k07&#10;5ng63akpIfXDQEgiRoSi4u4iG4PTmjwdoJqaGTSzdgDwZgcNCNtHQZ4vhsRpIg5gjV3pW6QHDkuG&#10;kZFQRBghMAeOIi5aMbCDT7vp6tHj/bRvmK1V9XR7DY773b4bRne7mEapZVnz0KfdtIuhkR55HEaR&#10;spa6lFxrJSQnUFEMGAKnGLcGPzf0loM0vL+Z3d1MzY0QHUFU1Y2JYaNXg4Mzc0JyxEiUQgzG5ltM&#10;hQ7k4AR93/d9R0jInGIUlaqioqqKCEwcmKddFFWR6qbuzd0HiTgyBeaWRzKzRAxOIkrss+RiUlW3&#10;PForxiE6oGydcm1wcIOH1l584DWxe2ygKXd2CmAdeEAyMETyjWqJ0BCe2zINWyyGhK1DuOt7ZjYx&#10;BMTWbOqugMwhULT78dvstWBrS0ODbQ4ycG8b+ZrUYwvjNjxBAxmpaq1g5oxqau7oZub6hSUv3M8m&#10;H97Bf/kb8K/8LPzSm1+aisR+52PdPQ7vDNsrucoPnsNbb4RD+MKhXzGN/Th7AMDFP3gusuOf3BO+&#10;dphU/+ClDBf8bKCvfOOPef7/zxf29fm/Pv8/7PP/OG8M+IUX0SlgQHYXdb87z1JqCGxAamANlo1I&#10;oMQUYqBAq+S789y4vvN5efXy+snjJ4fdwdGvX70CkXEcoO8KQuouzudziDztRjFV1akfY9/drUup&#10;Bc2Cu7iq+1JWgFrr8Xg6mXsEnsZ+N+2YKTBPFKLDQDTtpqpy6DogZKZ8+aiIHZdyPp67vmv4rBh4&#10;OR3dBMyQ6LysDgCEZkqMtiX8tsUyAvI2ggMA+D1ieFtS40MbgG3rY6LG9GWmSAGJvORqomqs2jqL&#10;iaOZIDACtkRh4JBCQtfiqo0TAIAOAZCRgdBoS7g5oLmqBwMzB23yEvBiiuDulNIw7cZyvEFXdy1l&#10;LSUXsXw83R2PRaquppIJMMXw7OlTNV/WMgHlKqXK+TzP84nI3337jbHDFwpH9sA1ps7QEBTBVaxU&#10;sVrzeY0c+2EXUjcmHmIdo4iUtdp5hTnT8Vxj6OZ5vry6Os9zSp2WlTnmXGMMorVjdKdunN569o0+&#10;jDfH4+16+vT6+d1xKWrSkC+AakbQFn+fRSVbqtW0lNKlZGamVmqNMTbUNRKqKrpLzaDqaGDCKTXd&#10;bEyJiRB8zSsApK4PMa6lqHmKwR0bO4eIKHCKkYhKa5shVzXiMO0vOPS5QuimRxfp1fNPiGk3RvLV&#10;zUsFIgr9kw/0/Wv5QGqttRap4uYcKNBWbLvXUb2++T2T+svbH/vSF57s+1jkoUflqzZCNHVRISYM&#10;YTFdrl99evsqYBi7/snh8GS/3/XdADik9OzqEXH45Pbmdl6yuxE5GiC3Bk5rrR6NS0fBHIq7AqA7&#10;IDqRY0OVOm3QVyIiUAfzjtO+n/oQXItKUS2llFyqYnB2u6dnuIFmF6VhunDsDDGmIUY+3i1VkwPE&#10;NIXYOZGoppCgx8iBkRys6MqI5BA4hBRDSq1uVksRVR7COI4UYxdjZAZ0cA+RHZMKp5RCCACgWs+n&#10;k2iJMYWQ9vsdAJWcS24mws0p0dyMEB2gSF2WOUsxM+Zg2tqBiZucTERMgaAaFKmrihAquCFiYGzf&#10;tzsgCrhq1fkcQ8xmlZDd1QwIsAEVENw9i1bQQpSY+w2MgcTcdQOHlKuq2dVFjAHOcz3Pi5mEECPX&#10;Rao1GRb2CHtkcTs5Gbrm850v6wgeAFW1At7OJ1d/9OhRN/Xrcb67vc3n8+VuenR5OY0jEi5W7+5O&#10;ak7MDqjqxXVr1QRQNW4jpyoCJubIYXWvXgKTo29DbovikMEdbWujI8TATMD3dTkXF1WrgNlk1iKq&#10;A4cYwr7roOtAlhkU3DrmiWNARkQHyqXcnZcsspaCSIioRNXVRNScaqVAvAbEFZEfXX0jvvT6ySfT&#10;4SoOE3z6waeffPjqdJpLueiGi2FAdDFZawGMBtb1/eXV1TAMriK1mgojeq3LeU5dqrW2MMIdkXkY&#10;O+bgCIT00PBmbioN0d+sALU5sFXVRi5RkVY3AcBFfSkSQQ2JNxefZq7m5q4iVmtx61NyQjUT9SrV&#10;0NeSz+ccDrHvuj4kNysIU5fKOs/zkTkAoix1t991KbkbOAFoCCFwlJTclNAAhJkQyQ0UjN2YKaag&#10;ZqKmYs1JDRw4MAGbFWaOITbMDTHJ5jKHiLgFR9igSg3MRA7AAnpv4LnJxolSSq465wUAuMFmzaQW&#10;EUHEDe8BzYyteXuAmrpjAEQmZja3Zs3QvPmanDhLrWTO0B7hexZKy4NtK4HmkNJs4BAfZJFbl7sR&#10;ajMkAAVXMWkkXEaAe5JN88jbTBEBzYwJHVHVhj6N46jWjOzczMWsqClBisboot56a1tN0/ze5MAM&#10;G4uyDfzwkC7De8FHW7c0N1YCcCRywJYzQgJqAlMz04ey3Vcot/Dhpdf3O9x8XP7m35F/85fDO+O2&#10;/7yU//Hvwl/75XCID2/Xv/ud+ndu/ct5RwCYBv5rv5SeHOW/e08+Wj93SDfQP/9T8WcuyIr96v+9&#10;nn6q/5Wftf/l1+T9e7JXLf69D2X3NPzk7rNixC/8dPqLTwk/f53blX9ZOff1/i8c8PX+P4Ff0N9v&#10;/+cUldD8TMAQIYbQBWL3tdTl9uhqRBxT14DkHcfdMIx9D4Sn01kM1/OSiJ8+fvLk6hEimWufhsPu&#10;0Kc4Df2hH0xtmt40NwMjRiD45NNPSi5lzbpmrzWGOA49Exe1Fze3uSjH1HXdxW58tjsE4hhCLmuM&#10;/Pjx45BilnK8vWl9NoigxS8uH89Vj/kGKcTYuSkCIEJe5ohu4CHE43nGwK0FiAADk5gKAEBL9yIj&#10;wb1zjLvbJipv8wh7m3FV22Rj6GoOIgkDxwD3JCgAExUyQkRGmmLXJjkRMfMUUowRFEoVNUVzgdb+&#10;34x4Gp4CAbc1mwMAsiIWsaKYF9HqhIGJQxx3u8c8duQ6dNHMiHnY2acvXnFrTdB6Ph0J2fr+7nhe&#10;SxWzi8tL4iBVbu5uz+c7cuuCEtr65F0K6zR2KUXHiuQBWatEJnIic62yyBF5Dg1hELrUH/qu7oec&#10;i847WktB70pemKjWCg6RY87V1cE8EJrI6Th/4h9fHa6m3cQD3813x7O41FZ+NLfNYTy0bJ6b2cP9&#10;W6twCIiASCUXUZl2u2UpANj3/el0NwwDqAUGVO0CA+BaK3JgDgiW19XdgWgYRkBUVWJuZs0tX24G&#10;RGCOrq4GRWqptc0/tWpMfUxdKeuyrnld91cXQwduJsXclOO0Ungv/1rDoBWp1cyZgLkxrNui1reH&#10;7XPbFq05ALRiHD48sV9VdvviGT4Xs21JVwC8X5HcP+/t9ICO3jjdLc8Oqq4AeVnOaz4t8xtXl092&#10;uwTYRX52edGn9Pzm5tX5fGxoenBkBERHCA1vAA0LhA6o1owQtgtHRCZ0NzNDaxIjQ4f9brcfdwxU&#10;JYMrMwOiqjmbilSzVoK5lJ+DowTbH4a3NUNZZDcOweN6uvXTYnGI3vE0rPW2zB8Off/s6TNmns/z&#10;vJyqOwMkxL7v94dd1/WimteMgBGAmbAJ0gBaO1qmElIIHJkZAExFREotJS8hslRBoNh1blDK0sQI&#10;ItqWT+jeWCNrKcfz0UMGRJEN3wAIBpC14TQLMQFZrkUBAKlZlxAHRjRXcwCCVobKtRYRQDTEBl5X&#10;tQYDbNKJtmx0VwY0hkAICCHG1PcOVGtm8mngNcvN3bquSy1lmiYmFlnUjDmB7+37H/PjK3r8hEMO&#10;kPtqV2k8dH0A+KCcEDCrllpoPp+l1HMuuRx20+Mnj8ZhCDEh0ctPPlpyEa3zuu77YV1XZk8xRg5t&#10;qd6UZu5uKmhEITATMjKAN3AEoJrmbEyGgZtdcetEdXerwO5oXmpVM1WLxBXdm/keR0PIKoEJAGup&#10;QICOZm4oHKKarVXmtZzmVdBDCMysBqLQwuYQaBi6UjMR7nZvwXO5/b33n109PqVLgDDtL16997vz&#10;mmMMQxeZ0d0QMHBaVkldd7i86sZhrVlqKetZTVtptpTcgLTMjMjruro7Ebu5E4YQiAgQeOvLYuZA&#10;FDGm+xU4ECOAu7lILSXXnLN5QDNzVUGOzbbNzMzEEbALImethSFACtCKY0TN94yIYowxxRbwmGoi&#10;Eg6VuO+GcRhEKzOCWVZRU3Cr68ocp4HVzBRwSxMgAokKOBgzeCvqQgs+GYGAmCgwVX0gZ2DDiqSY&#10;RK2KNK0sBmoFOoQGHWkcEbRtpMAmlGFA7lLXdd7mg22mcAB/YPxAA5K4ITgTMjBQYAsqG1qprXtU&#10;Nee8nxoupZFCgUNw3CqDrQbYBjVGupcSqDrcI08A28ladhfBEJQ2bJXd46jaVLJJIbA1MqO9vh5r&#10;BVSEvu9DDGWprWyp7gaAHIlTYya7S2NatzHVVCnGdk4ialoAt00leZ/4w7aAaVBcN0dutxQhUQuA&#10;MWBgRDN3M7fP1Pmf/+EhfMOHV9pfs/zPvyPf/Ln0053/rV+d/9tPHQCq2kfX8N3/6TQRAOOf+Xb6&#10;N74N3/m98qM3hr/+TQSA4/fX/+yO/r0/nRDAP1r/4+/pX/jT6WlH/+Tb4d1sv/1efj+Ev/KtOAFw&#10;sOsfrv9N7P76uwDtY0f6mXfD0/upL892fqVP3uA/84Qf1rTPJvzidf4Rv9fX+/+kXMDX+//B9r/m&#10;F4fAgZhicEyoEQDN1E3V11wJeeyTm6x56ULYTeM0DGBQxEqFdbWYxquLi6tHVxj4dD4CYKB4cbh6&#10;8ugyhVDXZT6fq5RhHNa8zOcldoHIKZJX/+aTZ31ITBRCuDuezPGNJ2+lvk99N01D36Xl5lRzznk5&#10;L6fdYVcD3Cy3Hz//JM/LNAzT0EeOUsopi3LMVUM3NNlRlxK6BAYtxd2AQhEtUoeUhsBgEPsOzAXb&#10;nNDCNVYzNXVAbTnRJiFXgwCR0NzsvvdZ20dpplUciZiKiLsRkZqp1dYqsOdBGYQ9A665VKkBm/yJ&#10;AUxNFMCQskSygTkzCTMBgLmZq5upwyp6e1qWkuhjHXJF5kAxhGgOVfTu1fMx8WE3qePQDcPQ99N0&#10;Pt8+urp8+erV3d2dqhXx07wUFUN89vSNMAxLLnld+uTk8upY5qcD+c3UX3QdlZrdNKbQYVdNtUhb&#10;87spI4KUZbGX83XaX3Hqd9PFMOgwioi8+QRv7k7nEu5mcaN1zTF24DYNQ5c4UGQMp9MdyJLL4biW&#10;0+0JgQNFQBMzM7mXtAAiMt/bkTqICIA37mhzYu37oXnjuHle177rwSwFCuAAFCgu1bqud2IiqqWW&#10;ksE8xhRTKqWaQ4yx3f3uCMzgBkgbYdDcHJdcmfmw3w/j+Or6GgB2U29lOeyGy/3oVpnCfJ7RIaSr&#10;78r37vKLnNdN7QPGKUIKrazUei3uGy0eUtHbA/l62e2zoO4zK9ofb9vYIfAwkQNsLUYtelTzJksz&#10;82b6bIBkDkyGkLWW25vbZb4+HN569Phi6CPCWxeHR9P04vbu5Wk+L8sxL8VM7oEHLYgjRGhdqLzV&#10;nLfSiT3UuhGgVWOg7/onV0/30wERzAyIumGIzDH1WWTOxfPqYA7+jfWn9PfeG8SSzFlKPuPhovdd&#10;hOfLALjmJcxLDfHuW8/WeXnc94GwlJzzmqUyMc53rkIlp9IRBwAMIYzjyCFg45VrcTVVLTWLGVfu&#10;+pGZzRTApZRai0qNMalKhYIESEytd+Whr8RUVInYzNacl7zux9B1nOeVABGwqhSV2qI+d243NTOq&#10;gnnCYOgMSI5KLGayGY1w67Jt5Txgbu1ZiPDgyrUVr5uEgDnGSCmkcSSKSxYEe7RHUbk9rUtZi4iD&#10;Lzn3XYopooaYrvSjtV5fw/U1ftDzN74Rnz3rRk+0JiZUmXw6nU5E3IX+5vouxfTsydPdsz4xTVPf&#10;DcPt8fThjz7MpVBkkRpihBBlzVWqiEbmGGJkFlfke4LC/XqQmPrQLLUIkER0XfNaMkP0yBQDICKR&#10;itZaxNQdxAyJCNEcGvHC1FbNiy5HxD4lIw4YIiEStZZglXpayt1pNseU+tSU2dUS8tilLkRDr1QB&#10;DcCm4Y39KeH77z++uMJH73z3w9u3Dv3Ty2eXT9+im5dDpEC4lAWRRE2qhRBj6p3o9nw6nY5Sc0fU&#10;dV20MI6kgGtDcDrEmPaHCyJyAzM7L2dmxk2U62YmVj17e+z9YVzw1jqFCC5Sa1VKIVBrFUNHQnJy&#10;hNa2DYCBCUERAKoIMndEIKpIkFLiwLUupdTzMnvnMTSnHRj70WJggkAR1JzIxOa1AgIo5iIEs1Sx&#10;FqU0AShgziXF2MVoqm2MMTET5cjtNzL1nLNUAYDiRUSZ6N7XB6kV6rV9oQQO4HBfSYPADAotommx&#10;k1VZYX3g5rcBzVRhs7rZBldEx3snPXQCpBCZ4J7ogei+qehd0dwDEZi7mIPRwxH3V0hOCGjoYiaO&#10;Du2zBd/yZPfSCnQgdMd7srX5PZcSmkjbWl2RbVONULO2R6K+72PXLTlXqWiOYODIIcU0KLF6W5m0&#10;kiAatMrtvXTSnRBbo7E+VOPcEe9vIth4om7NFwLcAYm1FJEaYiKE+9vtM07Wl6eU7ZF9XRbi9v2P&#10;ynuK/+o3eK3wT/3i8M8EBIDru+W/+t/hX/rLw7dHAIDAgCCA8JvfX3/0IQCAzPZc7D/9VQUAyF6Z&#10;EAA7+rk3aT7Jr/8GfPvb4VsHJMRdD+99YD9cfBszEBDom49grNuEuBAeAlxN9PZhuy5mfDzCV8sr&#10;v96+3v4R3T7nF8fAYx9H9h4tlgLrYubIpKZVhQOnyF1MU0pTPwDguqycuqmbiMac8+15Lfpyt+uH&#10;PqLDel7QbUihBpaal+VcPRsUYlRdNQOhXl4crNo7T9+8GKeGowakAHF/ddmNI6dgKqfj8XQ+qamA&#10;CcNZy+9++IO78ynXAm63eZnm7jDuTCQJQzAzjLFT04A49AkUhqG/nk+mCmzEbGK51ICoao2v3gTr&#10;bRIwdwUXMwc3ddmWaVZLoSApSTM3IjAEaEOyO6p7FgnOAByIttlOjQDAQMWAiJn7rt88W6oy85BS&#10;MakUAS5QD+vzGfKr8Nbb3XQErGYuLmbNiplaIHfOuXPymmupTENMkwOVvLx49eow9oAwz/nR0zfW&#10;Nc95DQGnacwlg8Nuf1DTqqbm169uTrfHLsalSi3rm48OKdCnu6dFbvZDSoERzE0NTNUACMRNDMwN&#10;DNxBgSiIo1N0TlnBFn9xU6chDF0aI15dpkuTN+o6Z/jk1ZJSXNcSAgdEck+Eu8Nu6KhIvr27M6eG&#10;UmRiQGgIGTcrtYYQzcAMCJu2CpkiIgbiZZ2JMKZYSmWK4gYNhm+GppsW1MHdmpTO3dUkhlS5dF3f&#10;HJkRqcVsAAAIato6xgDA3AAMwLuuQyIMIfVDqSKl1JI158PVfrcLqOvpDGbOsYPQ/0H5v8qac17W&#10;WnKt6t7I2rqZs7YQbvOa+HJ41spuuJXMAO5TLA8V9S8dex8ebUfhNhnfU9Q2ssl2cwM0JR6AmoEB&#10;ETaRMCGIuyNQiIZ2kro8f36cz29fXV32fR9in/q3Hz9+cnl1nOdXx+PNPJ9LWaRWlTa7mplZ8x+j&#10;exeFbUnh1hCIm8VGIj5M+/24IyTVolIpEFHi1AFxjzhU6c5pWc+4dP0ay/Vt9+iCzKRIgBhATrel&#10;nFZiPN3ezvO8mueLAXY9gC/n093pXM3ElQiQycDnvPoRc6kxxJRiDCHE2D7/mlVEainrmtWs67u8&#10;rgAYAqOZ1pJrWfLqyIEDuGsV8wqEfT/0Q8+BSy5qFEN0AFU1qYFg7LsUcbalQWsbysjciSlSYMIQ&#10;2cGWdS1qKXCPhA02T/XpsgAAIABJREFUQMREICJokamnoCJLrhCQCc03VydqsglwInawxsIgJmCO&#10;XR+7vmQTkWEgZp+XejpnFXV3QCq1xBin4dKg8xudP/4ETU01mfn33jv/4Y/0zbfLo0frxLHTq8Oe&#10;gY6no0pNSPu+P+ymw2FPaGteXnx88/L29u54FjNkUvfHl5fqXlTSJvVrwnN0AKnVQANxxGgqpZYq&#10;JUIixMBAxEYESA81GmnWWgZqpt5SWQYIMQZ3J0dAZLfGEFZEc6juMfDEsSPqU0fMZlVEcsm15C70&#10;F9MQOTBQihyYYozuIG6Zdc1z4GFXD/DDH+xiP7zxzd+/zv/CTz5+udTferE++9YvvnV+Pr/66PrV&#10;p1UEkGpVc5r2uznn2+fPVxE3AfCg1qWCFLp+SsMwmpojACFhCCHGiIhEHLsYQmyGeFtA4mbgqrqu&#10;65pXMA8xgLM3Szg3DkQcHZQJAgdm3tooAe+7vcyttQVrsdr8G0OIhBBjaBqTaRyIg6qc56OrpZTm&#10;5TxNU4zBtEIbJtxrrcuypNTFEEqVIaUQGAFRlQgZkIAAWjhBpiaN+UGExABkDqJGqA1o3ChVTBhD&#10;cFUzJcKWoxCtbtSqoyEE5DZQay3F3JstEYADsbtZydXhPrHaitZoZk2r3SqMrQuiNpsCAgACd21d&#10;l0QN9WmmgGDg5DD0zMyGhkAIcN+H7ORISAEIsDl8Nlg0CG3DbnsW21va2IwA4Nt3QYhGzXAOHazl&#10;pKwtMaBlXxxMiaiL0UzLumzZPUJ3UxU2BYqbNKe1dUD7JMhar/59LQ7uB3xvPrf3YS0iujd5Ozw0&#10;Y7cIUN1VLbghIqCrKQDgHxP8vBbItS0v9r/9phyv4g+f57/59/Qv/VL6iYDXBqfZPsnwnQ/rTQdd&#10;ol/8ia1n51/8Z3f/9p9CAHj56+d/9wX/57/cAwD8/vyv/W1/CA5fvMi/dcbDD+vv/NA++MT+8l/o&#10;f36b4u6vAuEP31v/i4+2f0r1P7z24bfLb72/HXG44l/5hfjm8HUY9/X2j9EW4LX8fxfSxdBfJO7Q&#10;yulurdXdGADBGcGkhq6bhmnqo7vfHI+11mf7/UXXP79ZxFjcT+qepVoBqWgeCeflthCaKQYIAIBC&#10;HLrEiNSHWB0yVXEtbtVNwUPfTWm8uLqQNtS6mdlhP6Uu3dzd3pzzzfH2VFbDZtYM5E7VeCkdR6XU&#10;pjx2cxOOEU3Goev4iYoej8dlLanrgePpdOemw5CMSKQIM7p1RMxsALI1akOtcp5LzrVWKaWGEBEh&#10;ptClmFLou9Y8s2W4VI0cOwrkzSYHwA3cIzKk3lRrLkjExA6AjpG473cGXV17/bD4crTnPyol24ub&#10;/mfejZdkclJRBCD3mFLf9bvRi9QyxtU0mg8BLS+rKROEGIvazXF2pJvjec7r8XiMMbz/gx/WUgGw&#10;7+talr5LZgiJSs1Lrqrr5WF4562rc7Vz6tzPMQ2q61oykIcQxLyaYhWmoGAiigDoUMXulhLGnSEo&#10;ICgAxWq03JXrOx87Pkx9YD7sbD+GXKQUSoxDCOjYd30kWNf5dpG5aoGYdQMJBm41HWgMDiD2jaBl&#10;IXAIVIum2JW8gnmMbCLgYABIyBykliFQdA2IIi5qHJIjRtQsEkMA5H0IROAqjEDMgNgCdiR0cCQy&#10;B1MFM3RDEACLaUzDVN2XnHdDx6ZGOI6TWSWHUowwxuHRS1qXsmotYmWRnE2ciQjVtbUlmBs+ZD1x&#10;y7HiHzl5bmlUgNfmsXvg5Ca9BICHWM83meXD6WzbCa3S1/gw7SVExIBb8hZAW49n68pwQGQNeJPz&#10;+vz5oese7fZXOxtdEvPFmIZ0dbXfHdf1uMw387qUXFQAgFppEdCbaUZDDVqrKLohGEFAipSuxotD&#10;PxKoagYrwRM5rKXksvbDOAxjTMNeLr+lf+nZ97qb/cW42wFhqZAIUoDjOUsppjaflyzizHY8+74r&#10;NQ/DPiBXBA4RgGVdTDTFkFIXY2Ti1m5lZlLKPJ9rWb3VJ5EIsTmqm+ucC4lFQFU9l+yn02G3Rwdy&#10;auUgCdb3KQaQJopuJnimibCfxstBmCog5VrWmosWRJqGoY+pix0DukmWUqmuZqtKzymF4CYbJz11&#10;p7IMFK76idyPxDeygCk6BObq4ujNh8PJACwQRSZ1X8TIgMRKrV2i3Uhrnl9dr1rMrDHHzYCLjQc7&#10;2Cc39dULWhepGdwhxvO6lvmsy5I++tjGPT9+fHoyICfmMHRxHIb9fhdCuLm7u7m7rpIN8Xg6Hc9n&#10;BXSHYRhVoVUnjTESh62S7gYGhIxxW5i7qwgCUAigSu7oWqtUt9B1aUiFUKx6YwwqIFMIUVBAFVxd&#10;LXGPgYpbLWpmEbmL0dFFS8TQx75nrjW7mQMO4wCOfeoP4z6GRIgpsbn2w+jAa61KUMojOJL+wQ/6&#10;EHdv/uT3Xi4/+3R/m7Wq//ybhx9enzU+fuPdixjSxx//6HSekcP+cIhdd3Oe75Z1LRUc0J0BznlN&#10;KTlFijGF4IDVQEULrIEpdR0i5loNMMUADq4KgNTwG8FNTIpw4sN+j3Av7G/VNvNaM7oVt6g1gJuC&#10;gwfEGGIIARERUEQwOKnWnKd+TF1Y1QNGjJClVlX2GjmIyaubV4QYm/DTzN1NC4fI7h2j1kyhD4GI&#10;GvnLVSq4EEJAIiZHYGJFNkdHCrEzlFaXAwQ1jxgItQ15iMiMwzgYes6rmWwCTXeprWlgC2pb3I8O&#10;DGgtOWIewmcGDI3SQYhI1OTrLV4xkYDEANxUldR4pwboRIzMWkVrrSUjEBI5ImwwM0fkTRTemCOA&#10;dD9mtvTXFp7ZvfQSoEkq2pDbioPkjLDxqwHcTJiDu7lrc24DwhbqsVVQY2RizGVFE2r1NCBiapGX&#10;uYlayyre40mcCO9LtW7uAbldsWMDpYCDIYGaxvtc4SbmdPOtsY42pSURByKBKtXwIRL9fPvN54Oo&#10;7UcECvBzP93NH9b/5P/wX/nz/S+/AX/7fftYASD+2W8DFP+owNibbHV3+M331r9xAwCwfGrPZ/8b&#10;v7oAANyobGpaAJBf+y375/78+K//JMOS/6P/oX77GeP156JHBPiZf3r8D35xu7D5qP/135rf+cX+&#10;r77Dn8t0fv76H5KhX/3D/9vj/3/7j74+/uvjf7zjX6ObINRSz6bAyFqtFK1mVaiWDuM09jGG3eGQ&#10;xq6W9ebm9nw+pxjENQ4dnYUNVarWUqFillqWGCN13bwuTBiYkYC8EoILmEi7FnUEt/N6zjU7ogEe&#10;jye8CKNWA0ezlOLl5WVEV9NlObuqlsruAKDNF8xQTArU0MdIaGKBA7iBOaEvp5m1v9zvhre783n+&#10;0cefnJe5ixx2+3k5q2iM0UyJwMREDX3LmZWqy1LXXHKuVRWAmDuTCmBaaqG1S8lH6MbmCrXpG8xd&#10;m0wNwcxNlYBi2IqZS8kOjoRE2HVp2j/idezitHz06vzxOa9ynhdR4fxS3PDnf0LyKTFPqQtM4E4O&#10;u74vla9PvuQqayYBcBpCsKJXh0sEO51OnLpSa9f1xLzM57u7O1M7HC7u7o5Vc9cNXeqIeBz7XFat&#10;4enjQ4rheei1s77DENDRQmxyfBN1BATz0DE1QIu5qc85G1CK3Vwk9inndRymIiV1/Xw8mtl5rdPQ&#10;g8luHFK0qx3shyDrUmtFwvNSc7XjWhRCRVbgGFt0ZQDoTUIG0Dr9fZPse85F1UP0IkrMIQRAVBNC&#10;MHcTDdhmUwMKuVYFgoAh8DrPSJGI1D3GhrZXaM0Gtk2IYBsdBO4RzG6iCu7U92PfjefzOXBgpFrX&#10;/W7XRSAopaKqh9Rbmn6//J+n8srM3EFUFQCaguie88DWWuq3DPNr0+bfb3tAm92/AT8f3T3EZw+n&#10;89f+emjyhNffC4D4WVz3hcKgEZlbrWXO+WaZ96fjvuseD+PVxeXQ9YHCGOMbu91tKedlOZ1PuVYD&#10;yKWsIqIuqI6+odgMEE0BAncMOPXj5f6QYrCaay2l1sDR3ES0VFnzTer6GFPXT/9E+ta4vt+/+Wwc&#10;CCETxRQJwEt1UW2kkCoV3PR4Brhy4tA/S5qruovYi9vl409Zve/HcdqFEKxWREwxImJWFZHWTBJD&#10;6LtO1VRUqt6eT8f5tEv9EOJac6lCvg7D0JABDu4IpVZ3D8yp62KMDUrJSN008bRL8UwobpQQjCh0&#10;KYTYd92Qut10CBxynk/zqZoW87XU1UtKY98N1NiJgUdOWutC62GaHnVX3dqZahcCbBACNDBE6ImZ&#10;Y9el1HXHeTGsOyJE6lLaT5iCfvqizvPSRqhWGUWadE7LH75/CZjEVyUrgCmu4mtWQJpPy/n27PLx&#10;+NEn8clj+sabfHh6uNp1cT4t6/WnL6oKoAFBKeV4OoPDECNxiCHmZTGpgXGjyOIDIAoAgRERiQAd&#10;IAbmhoFnVjNQQyJ3TykSk6kQ0iaNQgA0JGDgWqqKpZj63Q4A6vnkuQ6BL/d7RLw5n9Rq7LqxS4FI&#10;TRnRgWLgsA9jGsZ+IA65lLmuVSoE7rsxBFILsXD9/e/HXN/85k9/b6ZvP9mtYh8d18j46z+6+YW3&#10;Lqvqey/PF4+/9RPj4be/8+v7w8XhcLHkUqu5IVFs7FZXE3PLUuV0d1qgAWIRY4ip6/KaY4zMVLT1&#10;5Cm4a1XfqiIoteacTRViPJ2OTEi0laqIgqqasRQpWoEphBA4mHkDd+HDUhexmiOAYasBkmhpMYnW&#10;Na+rMMMwROKLoWtTs1RFRhFldASLRFeHfey6yMyMhAZQmwIcgULgIXbnvBKRuzExExFTCqFkMxHE&#10;za7ckJyAOSKANMeYew0iADqgqaupu0WAnjhG3D6WNk6atcJbAyMFJveG9zR3QMaApOjenKvVHMB4&#10;i1tUxDamsTh4n7oUY/twWriKTcbZwLD3cvammDBoinBg3KqTLfVGgOhbM1vbu8Eh7wEi5MiA3J5R&#10;2LBlCARAboiAm2ABTMqCTDHGUourIGKzPuKHRFwbbQiY0cTucSYKHtrdgo3r6tZs8RCcECOxqaID&#10;I4E7IzBCm7QJmjrXBRwRRBzAAwNik1V+1Vz02p5t0rjfk7rwF78Fx6rf+lPxX/6JwIR/9ZdeW2V+&#10;aXv2OPy5dxEAbov+GtKf+2YEBwj6v95s0+APfjN/9xD/nXcZEH7wXfndPf9bB/ju5y/m7vvrf/gd&#10;kfuZSgU+vbHutPz33WdHvfF2/Pf/bKLPQs/P/yJf/uErf+U/5viHhfWX3/WP6vFf3v5xO/5h/5/I&#10;4z+L4txBNc55UVTW2oUYeGCgQOFyjIe+S0MaLqZZ8vNPbtd5GWO3GwcyBxViBiiJqecUyVCkuokU&#10;CUTOZugIjOxaiaC6qNbWhmaIDlikziXnWpZSbm/ubm/vCgiHsJxOWsWqdEz73c5NIxIpJAqGqGDQ&#10;lssOFpBTMndtqC6RFNhFtKzF5ag5xvjk0eUwDK9ubl7dvCoAPE6hYxGdl7UigPkQU98PAKAlWzVT&#10;Q4euS6QqaogIIWDTMRhUxbtzjsUoUIrc95FS3FatiC0CMLVIrm5aq7gVUHN3ad4DYZwj/cbvUo3R&#10;Ukd0LMtSqoNf7g+HYVprvOE92plSCkRaq6t0sdsPYe2txIRrJUCTspxulrleXuxjjMw8TZM4pjGp&#10;yH431bq6eQjx1avrnEvN2nXCIcQYwPXiML35uDspXHcJaN5PY4oMKA5g5lrN1UABvIYYE4fQJXBc&#10;1pJVLERHajiSEIK7VTHzSjFRDCoyF7UiBqmUehfDefBHh12gudYldQYhJIHjbKVWCkwcAByQImMt&#10;1mQ7pm7STEldwaqoG+Scx3FyFyQIMSIxAEqtrhoJW/a1qmTVkGIIDGqiFhlNnYhqLWCqJW8ZVgRo&#10;jkIATk10c29T5R5C1w0pdYOqSpWLw95N0P3icCA/uULO7uYQx0/s+AfL93Kd1bSKFlUITDFoK6gh&#10;gFrCTb2Ta2nt5ESffybbk/j6o/owu7aZ9iEAA2hitfbo+usB2Wcn2vKwf8Qw8MXo7vXNpNklsZOf&#10;Refj8dXp9IJudtfXTy+unlxcDDGC2VWXnu4me/RIRBVgzfn6dHp5PN6u51XV6LNCIAKSQcfh0cXl&#10;bpjATGtd17WsS+TQj1OIaWRazuc8z9bpu8MvhGu6e/EyMnYpigBS6JKVrCKmZrmWKpJLYQ724iW4&#10;4bvv8MtP4/UNvXqVRaAqqnEIfdcP40SIgii1OoBpM6fCEFhE2hKt5UrWNedSW/ZeAKRBn5hDiszR&#10;zIoIgTOiiShiCGzQJM8ciAk97PeEMyN1qbvcTWKDI5iZViFTcguMxpw4DDFV9SqymuAyB5p247Tk&#10;cl5XJppzPpc8a70cd7s0gPvGTwcwMAPvOIypG/oudikNfXVcqsxrKdUuDv04hGUNMU27CXIpVWqp&#10;FWCkG1p//zvX16/6d7653JzO16dhGK7neVnP6DSOqaxrXdcxpcdD/3Y/4P/D3rvF6pZl913jMudc&#10;a32XfTuXqq6urq5uqu32rdtp48QmMsZGiRULRUpAIhJGAl5RAiJIvPCCFJDgASSTFyKBgpBsCQEh&#10;ARTEi7k4BtvxJY7T7nZ3dVdXVdflnLPP3vu7rLXmnOPCw1x7n1PV3XYiYiXEtVQq7Vq1vvV9+9tr&#10;XsYY//H778fjVPp0Np+//OT6Dad0/8G9LvHVzdPj7kAGp9uT0/UaiOdaqlQANzcRjzEiUvNZbh1D&#10;BICA6G7maMDMDuCASMEBxERN2VlqraZOLaNi2LAO6KJiZl0aVuuNIeVpsiqn/XC2WZ+fnoq5uM2S&#10;18PQNe8XxFa8AQdmcpd5HpVwzHOVWkuZpWxXue/O1npy/MrvXPTr9avf//6hfPbhsIr0K29drQN+&#10;5sH2S08Ov/i1x3/slYsf+cTF3/jiOz/68OLBwxeH1RoR880RgTabE4rJRcCbP8KyxbfFVcZMtYjM&#10;OasqIBCSgIYYQ3MPu23uIsSWDmj0kVssCobAMSYAaOU4Bo+MELlNH7ftT66qqGJkADDlahE691xr&#10;MJWSAwemQFbIK4MzCBMMIXJgABSmpuhFDxyiGCIHd6h55K6jFFt267YFDlNKzbodHELgGFnMAhFj&#10;dGMwFxGp4oii2uD4ahoIx3mc81xFOEREFFEzAGQTI65Izi2owqUxuhXK3B3dEZCIwNlv8V+m0tqA&#10;CZAa5QUBqBmngzmgQ0BCwsiBAIEZGZnJ3IjJBcCdgcCweSPQLZRyEYTfhnfogI4ETrcGfkt6YlEz&#10;YANFMiC37rfbOh768msQIiO5K4ITGoJG5sica4ZmWOJ3C9FtX/OCtgRo/QKI4IpgCO4m2GxlVdvk&#10;gu5kyx8pIKYYEB0ZiQCbUAgcmJjAmTEmhIZNdlPVpS8cnltdlpUIb02x7n5Y1iK1X/7i9F/8pnUb&#10;/Wu/gf/sy/z0nfrLI3a8XKPF4Sz87E8PONFP/Nj6n2PoCABg6CGO+NIWAcA3w3/0aVjvbX9V/so3&#10;4F/+Y/6X//v9b82+K/AX/vRqvTStPCvEnXyq+0uf6Nrjvj+Wn//fSrzPX/hk/OnPxhXBNPvR8GKN&#10;TLcVi2/hO38o1wkfugy/42UfOHN32R+S+3+7B+P3uv+3frDvfNm3/2B/8Pf/x+KL/Yd0/w/0xb1P&#10;h4f9+VnibdCOWEoxCQMOp6mPrsx0OByeXF/WqTw4vbh/ftbFMJfZptwjcp9SilLn3fXTkkckb7ui&#10;GAMhAQJxiIQpJjVFJlRri9A856mWWWR/OIproIDk43Sstd48vU4hDF0npYrkECMBDCk5kyE4uIqN&#10;ZUbg1PUh9VkEHNUsIHaRyzSCzpOIauy6rlqpBtvTzbBe7fY3T6+eTuOcs5ghMx7HY/asa++HnkPf&#10;oSh4c13t3GsVB1ckVwOxJsYQ81LFi07opaTtZhX6DpkUtKqqGyI4ooIjcxNDtKZrdAbZ7L/6rj25&#10;6XlAzs50fo/67mx/2JdSpUq4PMSPnUueiykDqAgAdBz62J3d38p2U+bcD8Oq64vW1IWrm2twX29P&#10;OMTHjy8d0EzPz0/Pzs5jDMfDeHKyTTlO01xrrbWOR0ldfPnhaQzhfU+5580QYiCziuiq5g4BmZgB&#10;TcSkFINCyMixGCgHQRrnipzynFebdc45dd00jl3XTVPuh76UmrrN1XHerLdjzZLpvTcPJ+uw6bou&#10;IkK5OAnDii73Ih5EVWRhfvnteqYq5oYtPavNES5yCI1UbWb5eGRmJmaEYejnw67xV6o5pRS6Dplr&#10;ySF2HEKjRVPTlrg3rx7EZW+AbR31ZeOFAEQIFDabE0DKOacYCDzP09lmFUkjWy1Qi8bAlk6+UX/1&#10;un5TTarKWLMQcgxA7C2v3Lo9oBljtaihDc/F5+d2kN5aq936/DwbvM8ub2O77S3uGo/8mTTz9wjO&#10;np8d7vjUH8JdNmgbkqmaqsPioJjdZs3XJT8dj+/vru5tT07X63XXo3kE7ELgEEoMq77r+k4eacmz&#10;PVcRJEQ0X69X90/OI7KLSM215lpLrnllFlPqqAfVm+srD/RC/Fh469KkIgeHOs6uqjHgNFqtVlWm&#10;nOuy341zyfj4sc2zn57hnFmlc6QYqesih77rYogEUH0WkXkyMyul3CWz2t7bDQFgwYm7q1tI/YpJ&#10;52NKMXIgxGpaa0XTSA0faCpgDsjMRAww5wlUEk3uKiKBA7EXkZJznjKt17VkcHWzZZMPDsTNJMNE&#10;u1V0x1zq0cQCifsuT7XWmoY+RARrrTbNEiPFiO4hxhhiSv3JCcOU3ZwIT1ZQqk2zB+KUUpGipg4d&#10;7mJ5/Y18fVPVHj++7JDPTs6O86xTSchIZFV6jucX68S8SulwPHQ2rIdB33zz8Nu784+9+OL3/JFw&#10;wnO5ZINQbR7nzWYbEk85j8cjMsbI0Mwwm2N1M39szziim7cmNzVFdOYgakyhqu2Px1KrgzmjMQKw&#10;NdA7ESI5qIg4IgcWlZvdDkVP+v7eycl2tRpWvRJtpdRddVNoDFK8HUJuiKxaZ52L61QLcTDyUss0&#10;zpw1PP4mjof48OW3buZWMbo8HD//0tmbV+Nvvnvzzm766c++4PPxyfX0vfdX0cftZoOIx3Gapsnc&#10;AzMgOiIhNdvMVvm8+73vakp3o6xqXQahmSMBQftmAJuSv7Zwrm3hiZCZ24xHDsPQh82AoZluK6jF&#10;GKhxGgGJmIlUbaxzx3FOGkhqKdkzE7l5F0LX9yGyqWYRKADoqlZrZeaSJ3c0oO3JKXOUXGII4ImW&#10;AAeZY5MzphBgER8CIQEooCNTY3sgEiCqGSx/BmwdXDHGqFLVVBUIAHixl6sCbqoSIxORQfNZc3dX&#10;NUMncHAnDm1GarOkqhIR8xJWNVUoAS59d25Gjk7MAdxrzkjEIaiZmhChuCNgYprkdk68nU3dHQHU&#10;sRE0cQmwEB3JER0NgPwWT4XojuhOBIxIALgYSDiAESEBRFogkeAG4H2XUgim6mbobuAGQBzuWphb&#10;iRHB0bGV1BAxEBFAF0MgRIrmRkja1KqRO0aOwQLGyKq1aAVwE0ckUWVnQAVT18rNXR6QkRBu+Uzf&#10;ku770N7xLm0IreWB+Ec/F3/mc+kTa5oe1f/sUv/dPz788MMljHvym8c//3WQo/6t3y6/ugMAALU3&#10;H+t1hSvQv/jX5OMvcg8AAMMaf2SLf+aH+s8/oO/+F+rP/V/5ndP0Uw+fBW93jkMU8CQAFPvyo/xX&#10;/8969v39f/gS/g+/VX7tDezY339UL/v0534gEn7og3/Lb/T7nfyH+MKP7v8H9MKP7n93fEBR+cXy&#10;Szfw6WSfjbGqy3w8lHnc9mF1HtQdq1zvrm52+9OTs4cPH667TvKktU7zeLI+C0Ospo+udofdNRB2&#10;XYzMXYgpROaAzbLUAJhFpKqrKDavbHM1YI5d13cA29V6iJHdqykxpD7GFMlpPB5hntrWAACsCjOh&#10;IxnELnZdj8QilYgZMTBJKYvTtxQKoeO4O07vPb7k1J+enG63pw+7YZ5nQjC33XFXZqm1Hueyn0qz&#10;JVWXtjeOIaQYQ4iOTAEoOAEZYlGpqmogKqWWeaYhphBJpNhSfgC4DRXaNl7BA2LgLT+x6e3H81iv&#10;TUQqgF6cn6SAmyEV0TqXfsqr8fQmbcdyhMBhQV54YF8PcRwG6nriIGrTnCvALKXkHIeh3tzkXAyg&#10;5LnWPE2r9Wqdc+m6LqX0iZc/sbs5HI77WnOMuB6gOlx3K+Tc9bHrIijUKq7IRH1rxnfNhUyqai1a&#10;suXsVDEpYJlL13MuNcSQ88xEzBRCyHl2BzWL3Wp3mNRgrsIpjVWxpKv9vOrTuuu2q3TawcmQx1Ln&#10;ClVgrnCcG9L5dusDTgTo3qihIcSYuuPhQIxN7SK1KohLxYoBHVSaEDRt1khsYq4aur7pmkwlEFRp&#10;1nSES4M+oC+bAHTEFnK0LgzkthgjeJdCySOhb1arAACA/3+IGZxyMQToYrcjf2v+HVVR1amW4gaB&#10;nchvl2MwN4fiotVMTU2RmZ4BYp8bnR880dKly7D1W0OghrheSg3fcah/eOQ/i/J+/4ubYRtxw8Dj&#10;wihBVvC9yPHq+nJ/WHfDg5OTB6enZ6t1QjKrgXEVu6EWWpBw1EqagEhIicPFyelmWAcgdS0lq9Qm&#10;RVIzYnRv0iDrfLUqJ3J1NR6PfbdxAzWKAZGgVm1iVTFV0yaPDMQx8arrhtRF5G4FaiBVHICRXGU8&#10;7hmpSbPuqACIIDm3j+dmpgCIkUOXwljHUgsMfUqh18hIKuJIgTiFaODoxpxapyUSA5G7XT29eu/x&#10;Jbzx9r3NY2J5/9FhnlXdui4cxxEg3Bzyqj8CQq2qZtVVAgoCuceYYogA4OBN6IlIDHfPJSgYmjGy&#10;uRMREwUkCIRMse8oBKhGyJzwdEMAdBg1FwtMCCAmDonqRr/2tbo/VFEimmsNfWCEkqcVEiJxSjGF&#10;vu9XXedqm/VmN03T4bhlNoQ6j9177xyljjFOq7B9YXvvwSfrdEWI2Ws+1qoSKLh7K766u6pAkw5S&#10;IxEu+2N1r6rgFtxVoRcH1pcAACAASURBVIDlIlU0hOC3rMElL4FL5XFxxUZQE8mCYJuhPx3W634Y&#10;hoFSOhwPh+NB3YiZmZBg4fK1rASTgogKMHg1MWlpmr67oLevj+89AoSbp++vu8PZ+f1v3kz7LN/V&#10;2avnw8UqRabjOL71pb+rZg/uP9ib9ClO0yx5rrW4m4i0TlpGWlDyuPAO7wY0tb7LJXCzrhsWbqwb&#10;OiyCOjMA8NuYD9zNdKn4LAdUESo5FgqBAhM3Xv0HJgJvGQFCduTdfszTse9Cy3Z1ITKxG8xznea5&#10;1ppiIkJ0KKUQokrmGM29lIogItLEscShYYqYsKiUnHGh54OrtbSSgpvpnIuJLTJF01ZOxBZ6mZVa&#10;3IECN1m5ioJ764d28KoGzIEIfPkaxFRVGqhDtBJxE18sAFwwcrqdslxEzJRCRG5G8wREbsBEDqCq&#10;4OYItVY1aULCJcB09NtUWWuNa/XDZ/LGVusDpyVubbJLuJWONg5+KyC2GbuxnOy2Z80QTLUQglRR&#10;t1WXCDzXudnltTerouoOFByBAJiwdWBgaNRfAbecZ0Q0qczckpJqBgBdZEKNSNWlFikliyNidFMi&#10;VDNQNIA8HlSVAhuEwWzpNWxSz++0cNz+8/wyw4l+9IdXX7is/9MXy/8o8HL68AXtx3Qa/uwfD38W&#10;oBb71b87f+k+3zvKX53wX3tI00n6yU+H8/TsJcep/PwvlndS+JnPx0gIgC+/kn7SicnvPsZhLH/z&#10;/66//Fh/pdDPf188Zf9Tn6X/8n+f37rX/Yvf3f+pl+j0W9zGPzo+Ov7JPp6rxTm82v3QufSWd4LA&#10;4LXOjI6Exzp7LaA2T/Nmvd1enA0n23G32109netcTYJan7rDPN08fSxVMKU55yESE5laIGcKBosj&#10;cLNeraUSYeCk6qXUhmJfFPiiWgojrtfrvuvcTFTEJHJEpCqWc5mmKYYYOLha4BBj0mX74ESIiPub&#10;XRkPDZh3s8+PLg9VbD8X4np5vdus19vN5uLsPMUgIvM8p5DUsJrPpZqZIyAHJtIqZEAhJkqR+WRY&#10;r1OHDsc8746Hq3kPAUOMqlprLaVwIAdoE481yb87WSOQATMFTjwN5RtfgwrUrd5/fCWlklaZ5d5F&#10;1/crN8/jlOKQDsXPh7Fck8mKg7mK1kghsaXTrV3tpMo4l7nkwh4Ce0UxlTJtNhtAyinWmud5FpE8&#10;564bttsNAN67f/HxT7x0+eQR+EQgN7gZA/RBEaPUgqboFBrN3AHBGCyFaIjOOBWZpnlyxD46kJrX&#10;qmZ+OByIcR5HQJzcYggiNQTe39ysh8619DHMx2NKSQyM+7EoI0cm1Gqi2KdN78w+V+uj5IpTwePc&#10;5m5EWAhsMXbMLFWIyFqZjhxvsV6+gLrUzACo6/tcqkglxBCjqLp5iFHy1BD7tGy+EQANFnciwjvF&#10;jBI4xSS1AlEMzIwl54vtaRcxRcgzqEKMIXRn74xv3+T3VKRKzVKciEIwaBj9peNhIfW5SS3uHhDJ&#10;6dvHU3dh1nMSytsxujCu3QFo2SkgNJ4AwLcJA5/L0iyYsudQKd85nlOwprhZWlDaRrGaugGhAY3V&#10;is7HeT5O08fv3b+/2aSAAFarjONxLlnNIRA5OSgxE1Df9afb00CEBq6W8yS1xhjadsQB3ByJYuBT&#10;vBff9qv33nX3LkUzEfGhZxU/HqdaJXZp0BUS9V1Xc03mXYwpRAYwhMSEMVREJGpMSleZRR2AiZrD&#10;EgCoajNKBr9lPyKmyIN1Y02gMo/HGELLw0ipgcN6u+m6rojQw3vp9DSmDoqgg1aZHr//7qPHp5/4&#10;9I7D19++/MQnPvHwpYdnZ2c3u/1XvvLF65vpx37sx7/85S+fPXjw4MGD9Xrr4L/2a3/7yXTVbddD&#10;oKhWS5lbfSpGykbikcPQdV0MgahpKQnAAUIIEZnMs0qsZc0n6p5zcbP1OnSJ9hNNswTCLnWlZIDk&#10;c9DX36yHvYgwc+AgZlMpgjj03YPtCQJURA4hxICARYSJzh48qFJV5erq6TRPNzdX7zx6b9hsMLI+&#10;On/xuz5z9tL3TNP1/uZtMe36jiNbrUzAxIjQghFCYA4OUFRdDQHUvaqAtjoVjfN0GGciDDG0jbAB&#10;mBsiA0Dzrc65WCNYuIYQEtLZyea0X29W6369fnLcvX95mUvuhg4QjtOoMYYUmh7OzAi0qhQthNzu&#10;0KXuZP1SemfCJ48NvJayOx4vd19/5ZOvvfSp713XPWT8nYNfrLofeGH75te/vNtdD10/HffD0Jtp&#10;zdN4PDSIhapUM1d1taaeI8RF1tf4JIiEBKjLhIaoancVjsaawNsol2JAMzQnQlrkktAITy17A2Bi&#10;VmpNMTCGNi+0Ad4iLlGRUs3qnAZXO+z3282wWa9jDEihihznPM7zYRoNIcVUc+5jWg3D0A9AllJX&#10;ipYqUivowsMIIZhIcyfJOVspggAORqEVP2mpRpNDUW8wDgzEraoPSCEER2LmJmNRE7fb2QuMOQBg&#10;6413ZKbG3Fz+3bgnYgatc4xIVVWFGNEafBWh4UBECICckZgJwZ0Amzy1aosrLZdipoQgCgkgtSF+&#10;q11q02mj8khraoZFI9FMCAEUlkp642rdxm53Ey4CgCESoN0OWWAGM40hmVQwTzGhq4UATEgIiHOV&#10;MhdrndMOUCva4lLHRHaLqVTRlKKIemRo9gjt/dSKZHGbxmNRrURp2IQYVSgEJufmt573s6gG79ry&#10;xPRcBuD3zAXiUk1f/nMay3/7C+XvEf3Ep8OPrGg165e+Zj/7C9PJbVRW95bXAREQ9Nd/Jf/c+/CD&#10;r6af+ix1X7H/7gn9+Penv/PF+p/+r/MP/uD6X/okAgC8M/97/08JffzzP9J9etPqgvSxl9LHAOpR&#10;McA6wtu/Nf3lb+hnX+7/jRfLe79tiP7eO+Xnftd//I/2b321/sa78D0fC/f42336j46Pjn9yjw/4&#10;xb0aXwpw6HGe5jxLOT/bXHSrVQiHaXczHcZpvji7d7I9SYxPLh+Ph73MEyGQ+ywlq+yOxyzqQFY1&#10;mxaZdrOv+hQIU+CuS5y6ucrl9fX1zY5CbPNIinHVd+5WpIy1Krp0CcqUAsUQj/t8nDIw5lxC8CWf&#10;iQ7MWVzMYt+nfgCicZqxLSUApro7HkqeE8BqGCiG1XqYSgnqRFxKvrre7cf5cndMKeVSOpLt5oSm&#10;abc/EGIBN2uQDQ0IRA4uiIEBW0IMHErOAeFsvTXycZw8sYOPWnpeRYtKLuBIBOBVBQDctA8BQlB7&#10;cPjdr6aiH3/p1bffef/+g/sEPI0TqO2nklVXq5W75zrPb3x1erLSl7emN9CHqrWrAp1JWHXrlXR4&#10;ddzNc1l16yHgNB0dVUHFaBX61dD5ZnDwGMLV1VWGOk3TeDw+evx4e3LSd3Hdpfunvcj0dloD7Iau&#10;77rIbDlnVUscVl2fiEEVlFQzuVu1AMwhkZMBS9F+GOY8I6IbIIVjngOzTNN6tXL31HVitQ+baZ6G&#10;YZBSEnIttR+GOefUryQfj7tdrgrrbQwhMJ6sw8Oz5KpzKVPW/RFyJRGcphI4QRxagWvJ9lNwt0BI&#10;Kgge0VNCtZDHujrZ7nY3VXS1WgcKw9DlXMFhGictxbRSTERBRIl4ARBQABcAh5b/BgAOAbnru6oV&#10;wWSeesRVSn1ScpXsaIppqOH87fxr7qjq2a0SOXFb7sjRddEsuiOYa1Uwb5bHQNgkPM9CLQe4cxC4&#10;PePgBK5qSydJLYvklNCZnLFFdeiAQAZwi65s+yO//dmX7DEgAPpzx23CuZEzF0FPMxhC8KYauiVj&#10;LCrOFv+JKVl8sjtKyfHFF184O3cMR63vT/NYhUNQcyRSU6S6su7F7cX5+gQJq+Q832idU98DMmCK&#10;oZvHqZQ5uJHzoCt895LyfrNex+A5qyqdrEPONcVhlSjEcLZaVZEx50fz09mMqmm1wzznUobVmpG6&#10;ftVkdYgIBDHF9slV1K25CjdMG7q6tzIIuIP1KVxstlPOTagUAIuIu6xD5MjDvRf6T31yCgfuggEg&#10;BA4dEz/9xjZ/8/EnX3tt/tTD+aVwfn7+1ptvfvX1rz15/Pjp5eX3fd/3feYz31VKefr06Xq9KSX/&#10;0i/90nE8XlysLoZ+m2KpdcpltpKoO+s6QKsVNt1A5n3o5jwDUVGLQ4h1abahmIJWNRjF3XxUXa9w&#10;vfJS9MnlfjqOXRfnvqsVbDf4V96Uq5tazRUYEVxCYBA5XZ1InYnDrpTdPAfCV17+uJZq6PvxeP9k&#10;I7neXF5WqQ5+nKeiUnNe90OaZXcz1u3WXn3lEkCkMCORU8dumkVUMRJF5hhY3RgJHUTNAMXMPYYQ&#10;yA05IKshhBTFQUWRyQ2IEQGq1Hkqkp2BGVvBFucshFCgk3DCm+1NvfnG+29O47jph5P1KiJJrVOp&#10;6xAJyQEMsFRjSgm9iK7T0MfYhdP+xum9x26ONh9LfnIY51Leeuv1m0dvdxz2m+3Fx7/7i+/n7cc2&#10;b73x+tCl7Wa1Gfo5591hP+U8aUXHLianGBwsNkxr84Vcakm67PVbW9lSGsTmvLEsu6gI4Evo5+Cg&#10;S43I7daVbBmfhAjumjh0gTqi4Eit3kQtC9FMKdG0+VuU4/G6CzEygjmjg9UsNVc9zPk452Jm6PUw&#10;MqMidNipVaJuHCWkqGa5ZDI/7Hf3hr6iiWmfUjZRNG3aQ/cxH5macEK9AwsIDJCV0DlEQBRzolBK&#10;yaWsVysOZNUiuSMIqLgCgBnmLCkkJpZaVaQLyczBnACQm7cctEyYgVOjPjbXSm+9atgKtkUtMhBQ&#10;s2doog4QQUJUdXQnRzevHkMya0bkxGBiYE06Q9Qok4tr6B3XpKXIfGlERAAmYqRAHJgAEpgTUWBG&#10;dNbZxELj+rdnws3BSqEm4L66GiMRMym4iImDGferU6OgapF5Cf5jK/uhk8cQRHS1iWoWIhJhrdKl&#10;lHMOMZrnUmZQAYQpZwGOfXBgQAdkayl0IHQPzDnngKBmGAgAEF21fqcgjm4XKHxupVqt4p/7E1EQ&#10;VgEIMV/6+YPwF76n+97zpTR687vTf/Iu7t+v/80vz7sXh3//T/AmYSS4RADA7Zr/mS/QH/l897f+&#10;j+O/+uv4M/80z1+Sj7/S/zs/GIfn9GHvfCX/7G+VtwucnYZ//X741En4S98DXUR8WzqUv/LXRzsP&#10;/8oPDd+1BXs1fP2t/F/9z/uvbsN//Sd7/r1D0o+Oj45/go4Ad9kjh+Tjpos4q4NcnN073ayCGyCE&#10;GHKtAHAYD4xwPY+1FlPtAnYppdRsx+Q456ruCGpeRL1ILnUcmRECU4ohDesQeM4yV7EiLe+O4JEp&#10;pS7FeJymqj5V0VL6yKueRUHVj8dZRIhqCOH0ZN33McTCFEKIAJz6ztxrlZQ6AAgh3Fxd3ux24AZd&#10;Iq158hBFAUMITJwcYwitJWM+TGPNFuzBvfuOlEt1qepmgLp0ShMTo4OLxdXQ94OqHQ+jqvXD6rRL&#10;DlC6NaeQazmOR6rGTGaG2LaISITRYRjWuco4M7x/lW6m7eZs3B8vticxdCrWPXhBSp3Ga9dqIqLi&#10;KIF5c3VTPv6i+9EAKCVTmWs1u5m6rtSSutjFPoVe0Qw0SI0p5DlfXj66YVpvhrOzs3EcEfGVV17Z&#10;7/f7/V5Vr6+umCG9cKE1XFasKfQJQkCTCog9RzEhdxeFgMwUYkAjydWNJIuoYwxMzF2stSCiqoYY&#10;HTwwi0oIcZzGGKKqAuA4jW5eS12UOUQiskoxmhxurkoRjGuK3ZyLu05ZUghDH9dDv016dqK1ztNU&#10;r26iGApCFW3CGCIkIjNDMHch9JhiSGxVgdQBxnEaVhumwCHsD8cYIjrWkhEQEEOIjhhCaOBzQHTX&#10;ZvSnqk1c1DKgtRQHMxMTWa9WQ4cEtRYTMUQK8eR9vXp7/ttmWkWKaKvoNbe2RQHpz7WqNY71oqCx&#10;RTO29M8/H1Q9j0EDAGIkL+JqQwwBaapFfYk9bq9G+NbyWpMDfUh3eZu5X6got4GjA+CtAhSXu7Vf&#10;Ap+/KS7lAXAHQQOzXG2eZ1EFhOM0TTk7NetdZwAkQtOh685OTlKMqrWWuZRiBq4Wuy6lRESrYei6&#10;WKYjy+be7tNP3nrLj8fN9oRQqoCpEqGJDv0QEESKSTFVdEN3RoDG8jYXdUdOfdcKuIsaFICJA4X2&#10;hfttqxI3P6Zw2x+IkEXUjImYSNTENQTuU0cAMUQ1Gw87n3fQ76aSW5p8MgMIAut+u73/4MHh7OxK&#10;3gUAYr44P0eA/e4mxNivhvV6raoX9+5N4/iFL3zhjTfeAJvO15vQghyiWkRqEfOTNBSMjrAr876W&#10;XHIfO0bKc24CNWJKKRXBYbUm5KJ6uk6nG0qRs0DfCcJCuZj2nN94r1xemgMSEjMA3u83w3Z1zHNx&#10;kEDqdiyzSKGUiuksZRJh06vjrlbJbmPJRQSJ+tinGIEw1+Ij5O3aoti4UxFXILPAxERMSO6uri7g&#10;RkbeJlIiKcXMiYM3RHF74AkN3F2riGZT8JhS7JIUyfNMHroUALzWKlrFoB+2GIZqdL0/HqYbUx+G&#10;1TAMzISAfd9JKYfjcbPaIC7bbmbuUiJXQuziaX+I/o03Zc5qup/LYc6lSiDqAyeCaRprrcP20b3h&#10;xXfH+pnXvvvm6knqe0esItOcq2nX9YBmSMAhhWQGtVbi5iB6K4RsFC+8a7htLcfWsP6LKBEQCc3M&#10;XJ8NeVyGKsJzYmhEojaBITE3saJ/Wy2cQyBGBzNrqc+mNlT1IppLKSrqQA7NwHDdDQGYnY7TXE0t&#10;z2oSOWyGAZjUrH0SRmoBZ4spXcXMIwcnZHMTV3cwYGBwWN5PLcWYuo4QU+rcGx+FmBwChRAdQERA&#10;1Uzh1tCZ7oIlbD7frkstCpffv3mDLj6VRsZNz0h3rE64nT/BHVqzHLUpzcxUNMVGMsQYYwgBzNwc&#10;HEgd0cEc3ZpUg4kCBW4inzupBEJrgDS3eiuFZSB1AwAt2Z/rbTbwJvBZAJdmiRiI57x4LCEnZo6A&#10;xAHRFiYJYHt60cDAYJHoIt6agC/3X1aT5QO1l/ltKrJN1s+SdrcFNZHGgnEidFER+YCc41l2/9lS&#10;srz0Nus/pGfX9/fiv/kT8dnLAU4+t/rPfwAA4N/+0x84352FHyFEAGbcMPzUn9z8VLvhK/BnPrDM&#10;ADh8/DPdf/xd3fPyki0COLxv9LmL8GN/dPjh09vPl/C7Pz38B5/+FjnK87/IR+f/fs5/6wPwh+H8&#10;P8Iv/P/z+fDcjAfrNAxMkQMP/RCo5pylJEYKGFM01fG4R6kR3UybIK2oSnGtNs+NA4+ipmbqYO5a&#10;aq1CANgcQQ9zTMncq7gDpBC6FBMzo3eB+xiYcD/OuynXORcJ6mTqOZdcxNxBRNWq9D12zEhkRIgc&#10;kLnUpc8BEXLJVzfXc567FMdaDnlWMyZGJHOPFJNjGjb3Ts6r2+P9rg/9ug9Prq67GB/cv391c20m&#10;hiiKBNCn2IeQmLsYL87Oh9X66nqfRUJIoRtONpvVMDg4oM8l39xcO4Cjm5TmcoNMSM1A2EI8XRUe&#10;3/xyl9ZgdDju713c50a7qqXrepfVeNzVIl2KjcBxslqPj67Gl8+n+VGggWMwB7MZVn188KC/2YNR&#10;natIVRUiYsQYEV1F6uGgRHQ4HIgoxnh6erparUrNT59edonvX6wZy3j6MQ7H1apnRleJKa1Wa2yC&#10;GHAwUxF1DylCTI4u+QgUiIMCMJNXDzG0Z0lFW64YEVQ1MItaCHG/3w/9sNvvtpvNOI2rYVWrnA9r&#10;z3sZj04dd6upVHeIsUOkYyljhZsjxYBn2z5wWG906IOZzQV2x3qcrQqau4owO6M7GJNzIDPLpabU&#10;HY8jcwgxqnnNBQHM3ES6lEqdEQOH6MSEpAt1AO2uP+F2gQZYyHhuWsscCfs+pmjkspvA3EMIGla/&#10;M/2CSwEzUatmHglC4+u1YXUbmrUGPEYgxlaLe257dgdEg285HEAUQCQhnG+2p5vNPI5FxJb2uLuY&#10;69lSvQzz2+N21N8O+kVa6c8COX92xfNr+RLaLFvJ5z7Rss90RUM0R1QTQBDzw3Rs5VkDaBlrAuw4&#10;nW5OTzZbbGD1mksuambm/Sp0Xd/2G2YuYjb76iqOT552IQx9NBdz6jswkSoKilmKqUgtLdHNjOzo&#10;rlUqARVRB0LkXOdaCyKYqbsxhxju+Paw8A9EGjsO0bWhh5p8FMDdpVRg72IcUiKkLiV3P1xeFoTu&#10;n3ohlytRIcJaawg9eC8qqpq6LoTw4osvIsBut7v/4MHbb35DpBLRsFqllHLOx+Px3v37X/ziF7cd&#10;oaiYIGIfIjsVKAYOBjnXUeskJfUdhYRNqw0wDL07IAcOISABcVOIXVyELvI0+3g43uyuSy2AAOFh&#10;ff1NefykqKo1CxRAwJ5jzfWYs6pKLitcxRAuttvN6Uk1O4zTPM1zFSHvuq6azjlHDjH2SBCIpFRR&#10;dTMY+jofrc7oEJkXc2hAdAtAzG0b6qUKE6XY2nsaZkhdoDKYmboCNSo7mEOtYu6BAgR3NTSIkbsU&#10;zbTW0vTSc4XrQ4Z16oZhWG83tbpLTDGEyIigCughsqggtTjHARwRI2GKm6Fu6N23Tepstp/my8NY&#10;RBEwEgUAUEWHuZY3v/nG/Y9TKHR9famm17sDN1cTABFVNw6BOdgyjWAM0amNdiSmu2SHNTQ8gLmT&#10;acN/tLr3Mjs4BLylMd5CJ8Gh4YWWUX07U4m4gFtYbMQaF+NurmgHuccQGIncOcQQQi21alUDUc+q&#10;YmaAUpWZiFDMp7kIyb7kuWYzY6YUY+q7TQgAjs0Tu3WXGQAQM6sCgIWQXBXUxayqMnDzolSAFKhY&#10;WRwazUoVZjd3VWuNjq1dkomWHdZtya31wrWQrE1gBupwKwdf4qMF6eIOLamHyKYA0LQ0z7E42ita&#10;tsvdTGut6/XKgRC97/quK5CzNuFE+wMDAMCyOpuLi9qiz2yJrAW30v6K2GT/TmYtfeGmvtAzl8Bn&#10;Idk6MGIAvP1O3BA59GlYEyfkBETgzbgOFj9sdyIEXeZTbbGmf2C2N7OAgMiIioBI5GpqCngXx95l&#10;Ehf7AxEVESK5xWPZs28Ln/s3wP0V/NRr8PIJLE/Ahy77wNLw+58/+VT3b8G3Of8PdJ8XX01/8dUE&#10;8Pd7/Ufn/8HO4x/K8/D/1/MfaAV1gqlkcSGth/3EJusumBMbrNebmvNmPaxSTIDmnnOZcwYiB3TD&#10;UpuNCxRpHscIDo3S6AQIXsW8FirKgc1RTaHUdRea6AncmMIQQ43h6X6qoqYu4i5mKtWXidtcr252&#10;6nqy6VMK7hhiAuIqlUNoxIerq6fH8Qjojm6A1c3dF544kpEXsZyzuIauy1Yhhf00r/uOmS/Oz/s+&#10;dVecRaecwazvui6ESNx33Xa7HXN5cnV5dbNfr9famFiEm82GAzvzGQciqLWEPGcpRWqtpVoxdA49&#10;jOzffBRCykUP04GIHz95FJC7YZjHA3LsMIbQM2IIUEomxFXqoxjTdiKoGFNapZDQOBhAd4WwE61T&#10;nrrV4N6llLqUapHNagVI5phzdvdpml5//fUQwrBeuysjPLx/fv989e4NzimlmPtuiIwgSoiJmZf8&#10;p6upSG29+0RBXMeiRsFaewAqB0bE5pcFCGoSAovUGINDC+cE3GsttZac4zyNKUYwZfRxfyBmiglC&#10;tJqRqFRlBkNKMankOpdchQDWqy6F7aqzi5Vs1nGcymGcD6MbdLVmdGGExEyIuaqYh8CimTiEmOYp&#10;m9lqWJkZgA/DkMvMsUMOTKHVD8HB3cBZXdVMRACgFfqaEXbJs+S8Pt30HQcsc3Ft+EVava/X785f&#10;QVN3E7cKSzu6N974B2IquE2kAxIBPUPYfSh8+xClFgHASausV6v7p6eB6FjFzRc3rWVtRXhOJwlw&#10;W2q7C8rwuRTy7Xvddsr582/oz9727jO1YiXAbYXx7lJ3RcQUQ4wRiaramOeqakt82GDWsEnDvdPz&#10;LiaV6iZaMwCEkNSh6/rUDVIEAQnZkbb1lXJ9tCpxvYqsRUyEzk9DrdmNj4ddzfOq7xvyDgwQIQbW&#10;qlWFKSBRY9w7wJ2wzUzMnACIgDEQozs5mBbzRTC0hK1EFAgdMVWxYDHEvusCB+ZmRm8OML311pVq&#10;PtMpPzFwcOjSSgt95tVPpxjfeXq1Wq/fevNNd5/nuWV2vv8HPnfc7/uuP//YxW/8+q89fXr1k//8&#10;T7722mtvfPVL5IgccNmHqgMI6rHWXc3FtOv7i5NTFtNSATwwppgMesUkNvartagDynaNBLbb5ZvD&#10;tB/3c54dwMOpv3tTHz8qVYuIiJo6A6cQL8e9RT6UGUTP+vVJv2aE++dnAv6Nd9/RXLbDGgmh2NXN&#10;pSO8cPFAS63TXI4TxXA6DGEdY9+VR4+nK9aPbZktBk4c2raXAEOgwAEAqqq2AKTt3JnRTFoEoKaA&#10;pUXqaoDNb7NlkLxmMTECpFZxBSBEQnJHoNANw+bsNAw0jxNSCBRCYDV1gBQ4YacqJk6AgAjmpsZE&#10;RKnzc/r6m3o8iuOxlMv9YZ9LCDEEYjdTq+piIODz/ub4+t9bdf1Jv55FL693BHCyXjcoKQIpQM5Z&#10;TJBj4HiXObkbhW2c4O0II0RidgIVxebvfDdFNDXkXdSCALBgOZYh2CJRVwJrO3wm4hBM7kp+ba4A&#10;AAjEgQPePtIAAEhIwbQtqi4OhgCBBKC6z7sdO4AaEJgpE/Z9n2vdHQ+r1eoEYJFGA4A5E4o4ABER&#10;AYcQDchQUR1aczuCmgFYi4vMrBg0aUbgO5jubRQLBuAtYGvMxgb8XJonWtS2fJtLJAx3RbgGkMR2&#10;HQJgs7AztzZglz9Hq703WD8slSxmNkNVQ5Rc8myNSXY7FyMgtPpwC8faH8UDMIA7NVSsKxg6kC+h&#10;moP7otR2XWTuS6XMqfXUOVEAQDVtHGvgwDHFfuXAos6Ni+JgS1oDwQEIHUDbGDJDAHcnovbdtuet&#10;eTMgEJFzc4AzLrJ0OwAAIABJREFUhWc5xOUrbO7u0Jq1VU2qO7eNzLPn9YM/nA/w469+m/P+Ha7/&#10;gz7//FL1h+T8P9ov/KPz/5g/wB+I4vaHfQRHLTofg+npqsdAItUBNuthjjGSRfBoTiEYc6lohmJW&#10;skhzkXR3t1tDFSAiACRqbqGLhXMAjCGguEqdJgyIXQymZqiIEIkSkQCpgRYxqQROiYkCIRGyaS1V&#10;EQNhUIxAsYqZWyRWVan15uZaVCiG6urmrfepLYOBsfVHV63Hq0ex64fNph6zm6eYVuvNerU63azO&#10;TzaH8SjqJRciJOIYwjD0j58+2o3j9XGnCFWq5nKzu/nm4/cfPnzh9HQ7jiOAn5+ecuzWHLZMZprz&#10;XKVOtYqs5dEBD6O7l1LUOQAcdjcBMI9jXG/nqsoUyVOIwxA3q8HcchF3677+Ng5BTWogYNbDJMe9&#10;ixBRjOHkdEsIXVj3w6pWc5iRQ+r6LnVXV1fMnFKapknNdscDga2GeLahXPJ1HATGDVOKnCIqUq1l&#10;Ruo4BAiIEJhjCAAutVbg6VAmdUgBMFAgMyOkxqcG9xC4mhBzFUkpllIRMef5ZHtyHI99P+wP+xTj&#10;8bDbrobDOE9ZU+g8xKq1tUcaOjCRUxZBRw4dEorobiymGgN3Kaz7sD0Zzk63peQyz7uRxj26YyBU&#10;8aKOnETNDdPQNb+ErhuKaCJKIZacDZxDMCQzc7MQuKlzmMkx5nkurSeuVXtNwbTMc2TartfrHgDM&#10;FBAJOU2YvjT/4r5copQp51nqokoRf1aCAwCExWwDF9ssXDxcP1yBW4Ku25F6l3O1Utk9MdV5fjpN&#10;+5zldnfxbFjDh03jnsOZPP9Zlv/1gQiTliufmy7gFu+33HwhCDgsEWHbmJp2GDddv+o6B5hrPs6z&#10;I5hb80lys4B0OpxcbE8DcZEiJdfpaAZIITITB7UGd6BpnqdRv69+trz7FSQ6PTlBanbQGBnnsUih&#10;aZoIKaQECEXURNRAAMRsqoUpRIrsXmsloq7roYXVhAhA4M0+2d3AVMWh7cbAsTkHL9QYDDHRNvT9&#10;EJjXq/UwDCoyj1NuvmvjeP2bfwc++9p8vha5QiKtRcf9Ozf77QsvPJkOqz6/8847n/v85+/dv/+/&#10;/I2/fnKy/epXvvLaa6+98cYbx+NBRBDh3XfeffPNN1MMxEzsiKTaLKNIoN7o5BFP0+bB2fn5ajvt&#10;9vuqGCgwiQWYVyzAFy9zt9VytV3XrrNHT3dPn+7FiiECDwjn+s5Vef3rVkXVAZA5pMBD6jfDOkTa&#10;j8cUwyr1L50/ODnZVqkGXlURsUvp/tnZ/fN7X/ry78QUh/WaEG/GPapdbLbbzXp7csJdFPSr8XC4&#10;uopI9MpDtysVjc2lutFBAUR01lrNwBCrAEAMwQxMjYhELYtVg/+XvTdrjmTJzsTO5h5LLgCq7kI2&#10;u9lNcsbGRk8yk0lmetTv1h+QZDMyakYackg2e7+37721AMglwt3PogePRFU1KZre1DSVvyARQCYS&#10;ERnu/p3zLUUtyAEiNsCHpbaIupmjQCREYBnzAGjNY7eb5ikB6A9v3799841Wvzvsp/EOgpfLGYaU&#10;hb2nkjoQABIykXAah6/TN096XZaqS7N3z+fH88IpMZIEgoMjhXCtq7oJ0iz54e6OkH7/7ffvTufj&#10;PAMzISRGJGqBu+MkeQJkNzPVtVYztRuZEqCnnEHc0kU6zYGENnRh0ZnVTN0OdzOk7Lerw21v3eEH&#10;AIlQOHf3qQ6jiLp5/dabh4Au6e3Oq+Gh2qyJCACqhVoogCE6IZAERDBZbUkEJbjV/W5PAElYmN2j&#10;lKJuLFJrGUhEeOChWe34kBERkTqDGp2FHMK7kSyhiCCQubemak7Ewlv2OzHIC7a4TUrtBplewJvZ&#10;5iPyYXKCD7WZzQrypj1DREqoCtsmhHq+3MaijI4VAXDzDO4zmYe7tuYM/nJR4IYebTML7f2rCGiq&#10;0M9yQM/pFsCM0ttxG6MRoLfzHSEQaBNFQk/N6f+qYyCECGuAqbsFEFgEv3hl3v5hjyAA70VpgHBH&#10;+gD+O5nCvb/l7eW7rY5vELr/+eieLY7YVIEIAdUwDb1ZuNUFbsvQJw/+4Nv/z4/D//+O/3FeiM/H&#10;/0g+wJ+guPvjwcqiawVGRkRwV/VaKSXweHV3d3l+lxCkb86ImagUraamHaBF3/ojdqte3uaXgG3a&#10;hr5ZdHBIzInJzNfShnQjnSMSYkZcI6zzpRACI0CFyW8LfK3t+fmiwzAdJnNsTYUFMcLj+fmxtYaI&#10;0zxKEtdYrkvPZfJwSWJqnYGHmRQDwkfAi/vj07OVdUqcBF3rbhhKaUX1UtaqypLm/VzreVWTMbGh&#10;NUUHYnKL8+nsZoSQUnr3/v279+8I8O5wOB4P8zANhztDvi55Hb/QV1/YD08PIIMMdFnt9GTL8nS+&#10;nJ/PjZj3c1gMWebd/rCfluUaz+fT9VqenuLZup9ijWjqwiTC7lFbBaAMkDh5s9Pz5Xxez9dKSOMw&#10;zPP88PBQa+1OlWvTVi/HfU6kP1z9aX+ccpvy0H2dI7xqS9QJZ0CA4dhjsIlIq1VzGUZF6YJn7Etj&#10;RFMlIjNnFncdhuxuzBgROScP66y2LuYBa0z+dFmQp+t6Tai1nadhUK3EUmtJKatZEllb7fkUjBxM&#10;kNKl2mlp9D4OIx13w/4w7XZqx7OWuq52XpRDIGQtKzGnnGtTlgSAAIhE7lrq2ldfrTUCmTBaCJMw&#10;QQAipJT6NkpEAMA6pdR9t9/tpiRiVknVEQFk9128+67+xtzC2lLXahopbav9h/sNAQA3JzF33PrU&#10;t/vwExj3QdHx0QiIcM3CTHheLu8vi0oKYoBA7Gm3H93nHxQ02Pvh0Au1GDeV20bc2l781rj75/4u&#10;EmH00K4AAKCtih3bRBIwII3MU85Dyu62tHotxXvmGnQLcpjn8fXdw5gGV3Oz5XrWVvO4xzQA8brW&#10;8/mNkEzTZOZf4n8jj3F9+26e55whAmrFnMisAaCpMsswTsDJXYGYUiZJ2lQ7rdOVA9bLebq73x+O&#10;iNBajQiAgHBG6B0MAAq3pi0QA8K8O1JsG7t+LrKIsCRJ0ziRiLkjE7TAgDEP9zPom0f++qfXOLtp&#10;eN0d8XuNHx3Sq2k8Hu4igpmXZfnxn//0H3/+93/9v//Hn/3sZ99+883xeHx6eiKi0/Pz5endz37y&#10;dTUldyJW1Z42XoHV4TDkV9N8nzK7tVAFyyg5T+0y4y9/Q6XKwys9vt5/Maa8e/9s3z9dl5VREscO&#10;W7Zf/Toen9gBKWEGiWCWeZh34zwPc4tyvpz2kl9Nu8NuUo73l+vT08nRz2VNTO+e3p6fH1MeVq2P&#10;333vEAPJcd7tDrMIX8vS6rWAX7XCkIZ5arFUrWGOKQnn3v9xj6LtUtZVNQKYUk5cWoWwJEzE1qxp&#10;tAALCAeEzvcEBLQAtyCiPOTDPOSUqmoP9RMRBj09vTk/47Keynqdx4MHPj1dhCBxQmQzyHlqrfbC&#10;AxOJ5CG9zt9d2zffL2u51vZ4Wd6czqVpZ/krbpaszOwQg8hx2j0cjvvj3eP1vKq2iObe1JjQ3czq&#10;osjFLC61VYwYsuRx7MpAgO6sQ13FFBFurqrN1NTSMHRqn5sTYhIB7L2a26SBAADCN8e9G4oDDEbq&#10;3tHRiQN+S/oigixgW4VH3XuHJcJMTd0hoKhqkGPn7HUeHaqaA0RTIR4kJeJQJQMIA8TNnhGx1JYG&#10;ZuIEkIQA+8qOHoYQwECJhyS2tFIqYaAwABCiAwIiS5KUEtPN7uU2/fWmHhJsKX89HK97Y0IPJHAH&#10;D++n4YVeigjMcpuPoNsLI7N16HVDey8seeoOmR4Y0OP4usAOtzg+DTfoUXXb3+oXL/zm6OQRibYL&#10;0esLAciAW6DZ1nENcN8sQXC7Zj11gSIA0d0qGAcOzIkQAhu84ETA6Ok3ELHRN7f6WZ/Le2GRKMwA&#10;PuF6bP9k/0IAtxMV8RLbCZ2EqqWCBxIDIREw96U8/mle3OfxeXwef/zjExRn5m5OACmnjIkRrqXo&#10;ukop4H6/m7MMZoZI5+u1NFtaK+oaTp1F5rFV2bgHvyIEbFHLFEjEhBGuamaac8opGbiC1aaZOSGl&#10;lKxpaWbuKQ9I4EWRuCc8RXhgpJSQsKnRnFMe2q0YR4yq6+V6sXCAYMbjfo4AJF+W1cxf1MnMGODE&#10;EG5lvSRMhNBqXaJ98/tvvrg/jjm1dVmWpayXtdRmnhDV47Rcu3V8tTZJ+ur4cD/tam0lTM0DwaG9&#10;e3r//vQcHo+n0/3leHe3H4YknMZhursb6eGe/+2fkiZoEI8l3j3S+8fjsj4+PS8eT6UVLWDwsB9r&#10;pefLcwkAkVLCzIQirIG7OcSUOSdt7fHxrFUHwDzPnIe11JRSMNfSzufLbpxGYV1NCEF4Is6kXz5M&#10;zeGt55hinAkJPJwi3AwiDLxqRYbMqYPwXs0zU0bISdxQAbtGIQCQOMwgIsJFpLWWp6GsJeVk5sPI&#10;paw5pdbqMAxuNg5jtTAINetlSEBYrgsRSQpABPMO95kFu1F4ACGtawPi7gH2dF2qQpZITAmH3Tjs&#10;9n5s9elq56tq8XneNzMEJOKmNubs1gCitpbHUT3MHIksNjd9DA9z04AIRkBiQiKkLHRtJSWZd7tp&#10;cHRU7SFAbOnwzfqfTvq9eavmxVwRgbfkuU+W177C39DPzSokXrRzH0YHSXGDSQAAQIDMSMzFTc1a&#10;uIXdKh7YX/KjX7/tjvCTis1L160//BhlAkBnVwHCpiD6QzuUzqYM65ZxERbBROAxZZoT7/KQcwpA&#10;CiLvNCIwMwJG8/tpf3+4R0TzUuu11eqE6pYgwuF8WS6Lggy7xSduX+mu/vAWAfa7achkFmo4ZoAw&#10;Nw6vecg99t0AAUFYckrUlDmZe1MfM1qr5+fH2taUUt/EdNf3wJ5gToAYxEDSbNUIwVt++taFRHff&#10;mK89Uh5p2xoiqDVmvNvPNaVhGAc5Xq9PhLQbq8/L8+Pf78YvLxdFov/wv/2vtbWf/vRnh8OxlvL2&#10;7dv94VBrffPmh+Px7vn0fHe/58QKQQFs3rOnSGaweYbhMI2D+LKugLisi5pF1Dx9RW8f+XrhPNnp&#10;NNWzPMej0g9na2MCrw18Ob2B2vzpmZCYxdSBCRwS08YK9VqWdZfHMck4TyF8upa1mKREjLWuqu2k&#10;qmqMEu4pyTgMgCjTeM5STk+MgMKOoIj+9df1i6m0H1ALJjF3M0c3ZFaA1eNStGzx8aAAYUYADgwE&#10;XeUW7plomDLeegxuYWYhCIACwdTbWWZm5iGSITSsEdKYZDc8HHd3Y84Rigj3h0NKvJzPrRUhDnAm&#10;SMyD3A+PTb/9/XW5ntdyLuX5upS1qjl45Gnc72YGQOKUM5oepunVfj+NIzK5W6erXdYCeOrm8O5+&#10;XqvfCGsAQQg97br3ZHrthm651BsIC48IW14ESoiSeq731tUCgM4bjE0a18dGC4ZgwZxFmB2AwxEc&#10;kIg4YsNcxNDPKoTTrVMGARHoSNXdEIOwKwKQGBCEGAGEiDwgkDmxMEIwQZZbiyrCIcwNoE+XkSQB&#10;Rm1VkElYWDBJVCMmghS8mTxhTyeBoI73boyBCOjFWqCOBvsmAYgIgQNu0YEITAgOfus/vcxeLLxZ&#10;fdzkwZ2LGX3V4huA27RrPbgbrCeJm6u5eXRnnX6tOnWyzwdbIF0EdEQOvS3M+ILWIgKAkRJwABhY&#10;fxsB4YRbgw0pAgj6ucQANAtwB0QnNnfzQHYM32BXdyXarn14J+H3ZiRtjO6exxSI/sKTcMeUHKHb&#10;akKEUBf3QiBqOBC5uwD3YAsACDdrGoFEBOj/Ql7c5/F5fB5/zOMTFLeudRRONIACWFtKbWsBs978&#10;2U1DnubHt29L01prIGlEELoGIsCWVbNVlBAlekTabeNIgBHa59IIAKJNBICgZrW0UBuzX89LUUMR&#10;FgoI7HNmhFnnSBAxJmZm4ZwBwV1TEoxACDdNSSixaQt3DCNmFiABJO4dJCdExNxLZUxhXtoqIrsp&#10;M2HV4tCDNcGipcxOg15LSpmIHAjCBamEqUJdFpS8HwbBeC6ro+dp4KukcailXkqh9SozN6wUsJRz&#10;ljykMcsgPMiQ5UdZvn7N7SdyXuu7x/qLX7xe9LwYuI451XX97ofvmzOnwYOQUrhRxDQOSOwCtWnV&#10;wGAODDMAsoAh53GYachrae267Mfxy7vjw36+1vb26elyvh6O4/3drgKvxy+QnylJtRIrhhB6DDkN&#10;OfcNvbtpeO+5IZEI76YBejlaX6rG4bExMYjI3Jm51W4p4b1W2HG9SHR3DUm51gIApS45DxGQWNay&#10;iojaKiLamoi4mYhspcgIYPb+4mpIApwwjUW1NPWmdDdLSpTWL1773dGO+wQkbx6LRq4aIhTWhOn5&#10;6QkQSYTcu/Ha9unaAiFab0luWB+JhbNQQczzvN9lYQ+nWsMdMU1v7PnX5f/qpnmLugICAzD2xg7E&#10;Rl6+UYMAbhoJ/IRECXDr120n9JPa6tYlI2aNOJVmbgZAvQ6MH/9af/JHjwG22IBP+/AfmnAvrw4Q&#10;4P3HNzEG9IuH3rskL6+9VWX6dogR73bj3Tjtp5E5Ve8YmBh7+RcpYOD05f4+p+zh7ma1mkczuFyf&#10;9gcYxzsAaQ5miRSP7eFhee2//c/MNM+ZCNcVAIjQMTwc3Z15M5TELYY3CALM+p6soM8JPDxaLWDW&#10;hFm2wOPOngq4LkvT7j0UKU/gyuBbbdtDzSwUEIVTytnda2te6uPjo2rLg0jiCBeUQGSSMe8GtKrG&#10;RCnhb3/993//d3/DTPOY7487yfEPf/dfppz+9MtX//Vv/0sp9Ycffv/qfn9dLj98V4+7wdyRAJE3&#10;rz9ga7P+8hf5dOa//Iv2xb35acrKgARI6R6+X+nNW5YcSAF1GPPa6PtvH98/nzkhcXBAuS5lLYDI&#10;IkxRanUICmhUNJd1WIZhGKb9kDNh1ISX6/m6aOK0nC+tLV999XC+Xt8+Pk+H45zylAcrKxMN83yt&#10;7d3d3cI0/P5305BzTvKjH19fpUv9PmwdhcdhyCgU2Ey1tjV8UVNCliEAzLWGRTh6eK1qHhwknBFz&#10;lnnOgRqBxAKB3cTBzFwVI5CQmFgI+/2FMWWZ8sQ5EfEkeciS8pxSmqdJmBjg+eRh2mPYUt4N1+S/&#10;/sf1fLms69Pl+rysS1HTcAfD3ocl97CmgLLLA3MqZuV61Su8eXwupYGHQ1yWte/gVc3pJbs7vNcL&#10;eq2QekDcrQ/Ul0T80GQDL7e7dTPxIEJmZBZmIqTOlc6SIIKQ0pg7G7C5DxQjIwCbRUAj0CQzIvd7&#10;OCCQoCek94ZgAHhAeKfRkYIabLYzN8wJiMAAEKbqlhIwqnsWGoecU+LObEYAQteAiNYaBOSUA1DV&#10;QAi8g46ADgwAenh9BBBSYgHsnh3Ws6xvNEPqCIURIYKI4QVHeWcsOgAgAeEG5F5muYgwtZt8I7qU&#10;DKH7fPYKDHdPSLsVp7r4KzbHzi5A65K8baq8kdw3GbHfJskbBIcOaDumtU3CCXELKkVEotjYj+4b&#10;HaLr5yL68zyCAuBmAKNmSJ0aClvKeXj/8HxYFPr7Rtpw7S005ka+DTNz56bmpiJIwrIlQXhENFNi&#10;djcOIZZA7AnztbVsjkjC8s/zMT6Pz+Pz+KMfn6C43ZgzBpjXCuvSdC3gRuEI9ny5JJGH3YySmTiJ&#10;mLuuhQByyn2ywO5j1XdLvVVw28sCRIB5OBGzcK8MVmsIPg8DMxVta/Wl1uflQpRetn0irKpIHAAp&#10;0ZASAYyDjOM8TTMg1bKwSE7iqs9PjxCQWZQDIUqtxFKbhSOTmMemDxHaaO3dWZhoP88exoyS5Lou&#10;TDgPQzhahLuvZd0f78paBKXUtYE7YAl/c3q+LEsahwKwahvnSeYxjeOB6BSncMdwUzUGZK6qtel1&#10;WZlEqBvg0yjDlGa+G6eDpD//bzMf1uvl+rtv/PEZLf34Jz+pFU7n62VdzbSUdRJ+eHj98Or1tS4/&#10;/8U/Xk7nkYc85/tphDG9eXok4LtpytNUZ9fd9OWrh8Nhj4jHCBb+Vuv9HXu072iOEccMQtiN2jPR&#10;OMxDEmHudW9Xc3cCRKLmChCDADKx4KTaDNSiqjXr2dsYgOqWUirrOk1jLUVESjNCCQBJSVsdhySM&#10;JULVRISIOmsfEd0cEWut0dekCGGhnvPA3FpLKVs4M7Wm45DNoVmAVgFPOYtkpCnloflp2i+EPmR2&#10;iNOpFOVSIMLdbd7tltJAxM37oo64QRVVx3DY+D+BEQC+Lmur9fD6fj+BEJ5OoR7IJOOX//XyP1/q&#10;e3eLgDXMGJExbuyf+NAfu+3cPrTN4Kaa+6Tn9v88EFJ2NfAIYMRA5A/kyI9e+A88Uj7+8tHRuDWc&#10;Otdn08z1b3kzQuisS3dzMEffyEUA3X4gUMi1zcNwN+3u5jlLCnAgQiZkUmvmzkxR7dWrV1+8eiUk&#10;ocW1mamp1dqS5LLUtTwHj+M8NkiB7Qv8cfrdpWobpmneDYBRlYUdodXqEcJEOQ/m0WpT075PG9NA&#10;uJg1dSsa5xXALKVhSkNOU8455xQBqhUQzaOWutbKIjkPWqu5R5ir9prDWoqqAaIkBUBmCYd1uWqr&#10;EK41At0jNDyPsxNTygy7quqAkuFukK+H8Wc/eVUrnU7F7Wk35H6+jxHIwlkQ46HtGZHo4D42fd/8&#10;6tqGlFFer79+U3/724mT/Oo38fvv5U/+ZPrpTwG+41RlGfHb32aWIEb2IZNxfnysp8tiWodhcm21&#10;VnTPLOM4DcPQWuMIs0pAEJ2wyAFSNGpdAFSudL4upSgTey3jIFdtw93hq2lnahPLPA2yGzmlpdr1&#10;dCnffAd/9TNlrG++S3/2J/jTu7j8llBTksM47oeBHcFCgc/LeiqrEVJKLBQIGAk8gCLMqzc1HSgj&#10;Qh5zzqJgzdTCwSoFElAiESHoiuiucwLyUKvFQofdgQhUm9qKyfbT3ev7e0lpLcv7p6dluXKWMe1a&#10;qyzTqPf6t3+7Xq+XqqelXkqzoEC2cA8EhfN5KWvd7CGk7IdxV1VbqbU290upAZRzTkmSJJEECKfT&#10;qZl3hydT67YTZurh4WGbG8XL/XTrx29dHfn4htwgwnYn4wdoB/RypEMjyfluHjIlIATirhUgZuJu&#10;sYHxUnABAAAPNwuzYPhAvY4uU+z9eg8gYCQkCHNkUtfeyEqcxyHlnBDxhcJHRG4G0GFnXy1QmM1d&#10;W+uNR0Rq3gzCrZMTqZMk3Q27kfQ2+d1QSHywxe9drw0AflTSIiLAcFW/6QYjwtx797PTDnkTjEF/&#10;aXP3AOyiMkI3d/BOrWytRnjKPS83Nky7XZ/bjB1bG6wz8rfC10vjFULDDbrN9+3XO30eKFtwkAFG&#10;gFXTpmqGLIFo5kmImNy8eJgDc2x1OeqbJmS8/R2/CQVvHxCCbpXpELYh9AgPN4hmWlqTIHWrVTmh&#10;6GqqnAbCXl7r1XPqDdxqhATcF6vPGO7z+Dz+dY5PUNw4ZC9rXep6LVo0DDDAzBhDrT0+PWciJ4yg&#10;eTeN4/ju3bunp2dmiQ888g8S2z7TEfc+HSChO/ewrACwcPfgiCQpSWpR1aOZreYsQYQQ6BEIIEKU&#10;EpgJ4W6QeRySJMk7IF7XQiLjODDiWtd5mnIeiGgtpba1NWNgtzD1YNemXQqs5kTYI0GnYZyH+dXD&#10;/ePTY9US4ZfrZRoyDKNbQLBaQ6Kc0+P7x3UtdSnEFAwecK1aykrrOux307zTVt99/w7AHUIQh908&#10;z0Ono6gZIjETAGpYUw0HVDj5OeFjlpTykFIa82H3ep4evmb/aX13gesyrS4/vB3fPzbVq4iu65s3&#10;787XhZJoMdQAU8AIERkzARx288Px6BASiuNuN4/ruhCRQyyX026SIcHzWt887AY47aZxHgXBMTwz&#10;Tzkn5tikWySJzBx6cOpGr3cB2Cf0hGagBkVpVa8GCmAOAOLNE2c3gCAAvnl8AZgTwpiTttrX7GEY&#10;am3dAjtJUlVEbK3llLs1RimriEQLkQQRvUHXy6vjMJopGZ2vl68eDkmklDKO0/m8/PK3PyyOGPr1&#10;F/vdSK8eBtPFHd49XuIusUhRB2QgJCbzzelL3Qgp3LvSbPN/DGt1HXO6349CHkFNzcNlmFe037T/&#10;2NWE1ayAOwEQfbTu3nyiX7YGH/QUt3vjZiLyL9+iAaAdswEwcUSYBfCnPMrttf/wIG4kro/uyBed&#10;xe03twc3VNf3KIhIgA4AHug3FIoBDm4eEBR2GI+vD8fdOGZhd4u+q2MGbQiIgUnSFw+v5jxS31GZ&#10;QsSQc0oDmld1jaitXOvSgiYeLPD6+Aim8/4uZWzm7jSPRGjVqJbSy8sY4WrW1NkTJkbcjYO5u4JF&#10;FPMsPkja7Y/H4yGl5B7Pz0/ny0V6lhfAOIyShInrspj1s9v3d8SSRYKYO3Jwc7PatAkzS3Y3ONzr&#10;wzFy9pyL1RyGzFprAO3v/iKv+eDr/jI+nxo+BX/1levvhERE1AyZeUgBYdDCpvhB7fe/iNcPddoZ&#10;roaMz239zW8Ty363u9vviRjevedm/upBcLLf/QZqw2lGtJxD8tBqHti/Oh4JDkh4uV5WIE4JAYUZ&#10;kZTky8N9Qkegpt4MgCWQTuflcj5FqCTS8KbaWNJxT8dd/eKOv3ydDf37x0OrWzBjwGW5OkAqRU9n&#10;+elP+U/u2w6i/j4lEhoFYErSg2sCoVgUj9Zre4yG1gmqgUDMGNStIQy6kx4BeNWmYQYOAYwkCBYW&#10;auDBaYuc6hxF86Dw3kAptXh43u/meRKi9Xp+fH46X8611WEYjvf3OU8p7uI3366qi+q70/Xd06k0&#10;BWRzYMlTGghJtTatHgYCCEYCaLhWr83NQVEYUESO+2OSlHJGIgg6Xa/jMCCRNjWzgED0Tbfl8RHf&#10;bbvvIl4edPS23Z9bX6Ufio9AhX+4kzu4YPfDOCCTB5j1dD5hIkKyl7scgIjDbrv/HvMDnWSA1PVc&#10;t6kvblwF2pS7AAAgAElEQVTEgPAIQ9BwIUBiJEDCTubsgKtrzgFA+JbNjMgsIkIBpTVThUA1a02D&#10;cMuevFEMkDppZiN4ekBgdCEcEvXgu/6WCBExeplv46AjbvYeH1AcWJ+xKXyjkGO446045e7gQdhj&#10;2jBiKy8DQ7gCeBI2DSTKKdVSNzgH8MlMuvXi4FZ2e/kCDuEACo4bAOxXNBBBkDu4UncL93BhSSk3&#10;cwDPLGNKABDMCSlI+vkRJiEE7leoX0iI7tkZ7t5uuyyiHlNnrbq6hZoS+VLL5Xpt2kotZjFNezd3&#10;h2GaWxVTN4vT8nwtVXJC5Ga9Aw2MaB+TOD6Pz+Pz+NczPkFxRWtb17IUrdo3o+RhakgIDmupl2VJ&#10;JK2qNkuScx4IsdYC4EjERIj8QarT5WqdBXmzWH9hfjdTQycHAKittabaBcvEaha1duMQDWNmDEzM&#10;c07HeTru9uZhJNW9qUlKYd5czfRPv/7y7vjAIufL5d3ju6q1mdGyIiqEd/tiwG55TIiQJO13u4fD&#10;wzhmovvHp/ehKoxg9vT+cV0bpnRZlojIKR/2ew7MDh6+WAsCTvwwH4ilqGFp4nHc5ZTTc1kkfMqS&#10;h+QQGORddwSbaMo3xywgxIhQNdKCiOfzE7IkTnuZcJjlbi/p4PudPj2C8MPDAwO6NXN7Pp3DYj/O&#10;OSAFaK1twWVdd/OcM+eUFDwA3L1UHaexNH0+nV4/zATr0/QgOxoGyolYIDyimeNmfrXtwjrpFRGw&#10;K9SJAZD6CuoWQT2nCyEJNwdz1MDSuNQmKV+ui0jSapxFtRGSmo5DBqB1XXSz4iMAYGIFI+oxPBAe&#10;RKSmTOzhgODmm0HFFQApMSdhcKWwRLGbpnmemTkw1OLd4/Oqpii12O9+uBL4cT8mxuNuerinh7tW&#10;Wwzj9Hhpa/FQG/KISO7aiXnxAuGQAMNNGfHueDjMwliXlcIaEJK8+j/L/+JhgdHCV2265Sm9UF8w&#10;6GUX0PcXW+n5n1kp458c+acjwt3Ab8r3mx7un/vVl+L+TS1y+xu34je8HN8yh2+8z5c3EhFhjtFt&#10;Bt271ycCIFDXXoSNie/naTeOU86AUForta3XK5pzd8tzPx6Or+4eCDG0mRZtq2kh4pxGCuCmBjRL&#10;njSez9dDPb56voe3v2Ci3W4igGtFxMjJrAYA13odUjIzswh3MwM3M11LSURZuIWbWQA4koU3bbU1&#10;QGTmPAyTm4eFOxGklJjIzPI4EKFs21rAnuIX4e7EnIfRPZZ1QSRz92aqml8N8OWXkC/mxdaLDGMe&#10;DzQMKQ33r//C//rnw/LI19K+P+vTQl/99wAowjklQgy8Mdxwr++K/+ob0Ta0NuxGvbvTp1q++1Vc&#10;rvM0vX71ehrHiBCRWlb8xS/DjWrjcVLXaQzJuWpeTxcwvRuHMeWllJDWWV5jHuZpFpawmIZhEgyH&#10;2ux8rWtTjTiI7I/HAK+t1PDpxz+pu4kOY3o1xmgVS/CI81fLr3+Qy7m0CkiSJZnZsMf7CfERdrXq&#10;RUsZx0mQMlEiAYdqpurndTEEGXL0HjVsG++tM02EFBBBwRzBhEIQwExcrEHAkIbMAg5aG4DzLeH6&#10;hdlhauZm2lQrEjIjgl+up6fn51pLShwg2uq6tvvdn8Evv2ejw4//6le//sX5+/erWmsK4ESyO+z2&#10;+2M4LNfzsnjTFhaIPf/ADdCRA8MdmGCaprvDEQLcwx0DaavD9EZ/z63elOAfOu14y5v+6L4EItlu&#10;ug/YzjfLo7gNj+2+g02ehQheqpnmtA+gpSqEE/+T2ikAEUZQZmGmplabbUFnfY3tvOmXTHIPJECm&#10;rigzBPcg9xTQOsfY+tNBm0pKiCgpeVNVQ+52MkRIEFDWihGtqrkDshARUAS6O2IwUQS+TIJIQLe8&#10;lNho0h8moo1MTtspu7l3wk1OjIDhAer+MilGdJuOD0/fJrzoWNq7Lz8iRpibEuK12pwpC1N5aYp+&#10;RJ4IgBvJvL92AHSYjYHd7Yk2EmbX8W3UdIXesTcPYGZBSsiEHBbEacrDlAeAABYk0QCiEHRGBHQM&#10;61zxiACEMAcURO9OlRGhTbWtana9Lqpu5maGEGZNrZq5uzGSN72cTx7YW5Ju4RYolPPAw6Aezbsg&#10;YrMY/X+xDn0en8fn8Uc3PkFxz5erL8VUw4M8MAwiEom7YgATt6qAHtVJqK7lerk0bS+l/Y0CclMV&#10;9aVLCFlIaPNBsnAgDEQkMPcw14i6rKoGgIEEQKbqHsRo5g6OgIKeEu+GYUoDBkGgOzSzlBKJQPhu&#10;nl/dHzGUiRhoymMSKVrVDCCICRGIGAnN4qW0J8QY0Eot62XeTcJkjiNLIlzWCg7Lsiy17Hb7aZqO&#10;u/2J3he5rusSxcbddL8/HIZZ1d88PbGk+7vjYZ7VNI1jWy+JIEKLKkJKWbZ99K0kKUjbphrhJmh2&#10;U0dw9/ClYpym42W6n0kL7KZrbRAw5OwqtVU6w91h/7DbJzOs9RpwRTO0a10vyxlgRkJJOQKBZVWv&#10;Zvv7/WGH757q6Yt9wElERKK21VQFEIUjNkoMM5l2N4KOP6J7oG9e2G5gFugIkRgFYexrJEARbxnN&#10;NQYABqiGyIFbsTmlvJTaSaop5VorEZlbSgkRO4c2D1lNAUC1AYS7MVP3GautEqdwE0p1OR/nKeW0&#10;8t49lrVM47jU9v58bQ6rtZyHZubuy/tLEnl/vswDv7rbjWM5HvP9Qa/LelmsOVd12Jy70QEd8QPV&#10;yBoBzFMW1NpwXZURJM8V+Zv6txGubtWsAgC9bIoCqJd+X1bFuEG4TeW3HUbAF6PKf3HgtlGAbSNI&#10;QMKAf7Doxg2YfXTokx/dtjPbS94+fC8G0y/ArvcRmiViIVZ082be6+YewB6ADPtpOu4mBDA3JHT3&#10;MGOAu3nXznAuKwA+HO5248SA7s21aF1qvZohcmMgEgJO4TUTf3mYvtQvH76lYrY/Hg5zBnA1ygkJ&#10;WnM2CwToHQXTVlpdywqEIsnMwzURJWI3DwBzJyZzW8vag7kBcNrNQx7c1cy4G4aa6dUQugEFJU6S&#10;RgjXVkutQNwr1o4w7XZEpKpPj0+J893d3cXO2hoOpE3X9ck9KPB6fo7Lia0FI1PKyVfVngP2IVTX&#10;FCDjSfAXvxjcx8NRspBbfXy6nE5YCg/DNAzjMCRJpRb3TjYLNOdhIpHMSsJquXVfdrcssttPlPja&#10;ysBYWr0uCzhM0zSPsyQpbt2H0BgDKKe8x0EQkeg5peeHO90Zx9ljBVwwQi20PAvtxn/z59dvf1h+&#10;9UuJGIZpOu7pxz/S/dXrCdwQI4Cj5xszBkZRvZRW1CxckiCFet9D3rbHsDUztvY0kSDkJINwJjQE&#10;ITF3BkZggGAWJOkmM7330gslHTOYmWoDgrVcH5+RkJrWCA8FCmcWq5O/e8fvT/Twk2+X+PFP/urn&#10;33xnfiUkcBCmIUlK3JpXrU21v0kmwQBt2jtGGCCA4bb51xuoNQ2IACIUoU73hMjmZtb8D0ZsqsuP&#10;B/MnNzB2d3i66ec6zW/riEN4dDfgTvWehnx/PEoaHk+n5fIcL74UHlCR8o942CUsunyDpCISgWqB&#10;G/j0Lu7qaKhbYBBEhCMwMgWhB1iroCbil2UVSfvYbKbdnJnDLUkqat7XaaIX5Nlq6yZp0GF6D/G4&#10;UTzdHYD7zHcrFUJAeKdrdrNK6Ij2kymrQ10P/1TPS0y3eXYjfFi4I6C7W7fm6q5mRAbm4T0dJzzC&#10;zU0RoSewb0SEG6f19gWgZ7lsnpEfplLs5WokRkCk7tcZt9YrIoIFEnCgEA2SErJWLbWBx5DTmLIw&#10;Q7hBEAZHEASHNbPm3rQRkrv3hEcCHIexL4vmvk3F4OtaT+dLqa1/NHpYKbNM43Tc7wdKqm21atpa&#10;KwA4DmPeDQ3wUtSRzFqt6u5AL0v05/F5fB7/+sanvbgbpaVPW0wkSMJcVgUPzmzmWis7turX67K2&#10;AoTIKAS9XLr5QPaZttO4IzgAIxC6ugVICJm2emZnBpgjYASq6Y3WD615gBNhOPRwAorQ2tZrlXEP&#10;KbdWiIURc8pq7en7t1ng999+h0D3D/eIZGrrurbWehWwF2wtGjpGOCGmJIiwLEuAIgYFpCRonihV&#10;5Gb1dLnQkOZ5Xsp6Xms5n6EpBSQkjqCIRJSmvNNKIpwYMMINzMhDCCyAAoW43kTTAAAE2NexrtWm&#10;zSMZAYPR3B1hGIdRhmHeEeXlN7+6Xi/fvXl3vlyHNOTEaZCc5W5/PA6jX68GjsMYoQev0zhQYmTC&#10;AFc3BOS0aNPwV692ouU8v45ZcqZhEOJQi7VWdA/VyDrnIWPqyu+e9RcRZtqneHdA7B1EYMIXXTcC&#10;9FLzIB7I57UNUzovbRhkWZUFzUNEiGU5X1JK7o1ZluU8zVMtdZpnYRGW2tqQ8XQ+iYh7jOPYagsM&#10;dyOiDjcIYUgyC/3oq1fH3W5pcLmcLs+PpbZLaQ0QJKFrAKy1jeNQaiWS87ICjqdvTofdiHE97tKr&#10;u/2rO6itlIqXK6sCE1+upW3rGUK4m+2m8W6fAEpEsrayEOfjb9pvL/Wk2kotSysNohuObBo/IqSe&#10;dn0rs7+Mm1n29hm/Fea3H748vh2/ad3Ca8Vbeq8heFjf8W1PfGly3IhLLxjvRan/UR8OPsoLiP7N&#10;B8zZDQXMwZwxjSlV84oYPWwooEf6DVle3989HPbTOAR4BIgwcR6GeX/3en58+u7d26o6D1lrVTJw&#10;DVcEZ0bzKGVhZGjQPNSDgVKMh/qVPj27tnl6YMLWEEJ2E2grHslNmbm3JGutHoFMnR0WAIw0pRR5&#10;gHVFswA0Nw9jpnEc+vnscp2cRzc1bQRACZnZuJNTEZFYBMIRIZBLLefrknJmkW5onjntj7BDnlvy&#10;8fV5/S0aRChYMGbmH+GCaC2L5TTMEy8XnUno8AVD3brYbq4Zl+z/+W8y0jDPnFNA5JTZPYZxSIOp&#10;5ZxbqYmFiMy01goAkgdiIl6R6HzFUq+E4WHTNLBQQ7dEMGSolYIPh+NumoU4SWqtffPuTVnXcFAP&#10;J5z3+/u7He8Pw7/7d8Ht+u4fWrumCN4QSph7GGg8ny7n6fUXOP7l+vNfrc+PEEhC87//SYuLVmPO&#10;4ObVgMHCi9altkut1SOPjB/5pNNmxh74seVOYDXNSfoy0Y0uQD08gAEI1LxVZYDDNG6uHxvaoZSY&#10;mXoAV88A7EIyAIhwQmCknO6nE7bf/O74Z3/1f7xr/92fHp/b+D/8j//TL/7uv/z8H/5Ba9uP85cP&#10;r8b9/ulyfT5tvhrhHq0Vv/a6pGpDICbpnoUIQYjCDIA5JfeUkxCRM3Vr04h0my1vIO6T3tr2LZH4&#10;rYO3/dBsu10/skTpOYov/UsmYsEIW8s1Q5g1hOiuYhERpehf/yeti15P9G//jQ9DqdctQAMAADuM&#10;6QTK6D72QmARbqbW5ePMOZjD1ACKmV+XYRj69NSreMxs7v2zHABG3P9L8s3o0twBgAhtm8o2ziRs&#10;/pbbRNRPhXVgtsm+omOggJcK1wtyws20EwGJblMjAlFvzSMShLv1hDZm5iTCzBHRP4jx0u4D5O2j&#10;FEzcdXp9NYtPSOkBW4L3S5tza7L298oIBHQ7mYC3+LgACKJMEkQJAxHnNGaSBYqZI9I0jsMwyG2S&#10;D1dT9/DWyuV6vbbqEUPOgKDNzI2JAHQtRVvr3FYimoax1rWW0lSJGJFJGCMQcB6mH3359Szp8fHp&#10;8Xpqpa7Xq7kL4Tjmy+l6ulYncuRxGLIkEBEB808Saz6Pz+Pz+NcyPk0aCIoICiPwXgh012ZKSAG4&#10;LmvtfHqgbjcsiVikJ0zmlJgZHF52prh5UIJHuEFAXAARgi0GosQpCczzrE21qKpF97AKF2QkVFXa&#10;jL6ZxswemYSAUJjz1NQ4ohdoq9l3v/+mrJcxCSA2tXNbd9NsqwnykBOFd/ADFKdzq4rCiSCmMe3n&#10;WYsSyHJdrNUkQild1vpU6rvrisRjHve7w/Pp+u7tO1Gq1mRMzvJ8XS8OTmmapqs30FavZcyvzFtr&#10;C5MDkggDU3Q6zWanjC+EuOAgJwBAR4rNj1qyTHkY8xBq50tt3/xqefvmdK7vn6+l+vunC6ETNUAc&#10;8w9jSlMa5jweZpxk/Jq/QMAsIwJvZVCh5+vz4/P5uJ8l2dvT+jR97VDmYcgJTGsAsQygaoFr0zBo&#10;yZMwBFD0inhXZ4R73zAJEzGRdpIL4BZJBEhEycEd9kmaWxrAos6ztGbu6ABalpy4Nk2Yy9rmedes&#10;pTFb6G7ar2sZp+l8Pg3TDBAJc1nXcZxqrUTJzHJO7paYRnLW9vabb8t+d3f36s9e3a+74fF8/v7d&#10;oyE1bUzYas1JWq0YAWbDODUHStPjYkT5pITvlvu9vL6bjjkedjUTlQq/p3atfi2eWKw1EdrvjwJV&#10;FepaJBEPuxPiz9t/KH52jdasuXnCTeWytRowHG6eIbFJK7rK5aP6+8awfXkI8IKr+jaXgLr1fPcS&#10;6L7SvVNABIC+8X+gJ919IFTdFGx9+MYI2t5O7/1+zJ+Mbi+zyT8iwgKae7PMcUzpXOvZjZEJ2cgd&#10;fEjw4y8Of/76eBRyXQHAHZhkN++r06Bl93D4aj+erktdL09vzeZdzmIQwMOQhaK05flaigVNhzsi&#10;WNblwF9/dT3Ut38zTcPxMDNYUUJghlUNCTglsFCFsGa4saf6bo+RkkWA2fSXPyNry3fft2WttVge&#10;IEjSJEKtrd1n3NRUW6sr3tjBxOzu67oiFFmWIDTA/XS8uztqq6p1XVdECoBxGPM06W53RQ+EVe26&#10;Xj1oGF/7yfLpjb9/pHWFO1G3arpqzSBp2iUeTJstS2iGy9T+5ucckKZBckIE8wiinLMDrGUFBAd3&#10;8MfHd/vdLMSEGCSchKiY+XnF796cT6enJP83e2+2I1uSnemtyWwP7jGekwMray4WSaBbIlps6EKA&#10;9Ch6Qj1D940AiaBAdANSs1isiVWZWZV1pojwYW8zW4MubHuczGJR6gupGwSOXQQyI+KEu0f4tm1r&#10;rf//fkrJMYmbTZQ+efHJ3e3t03F5PBwXj4eHt4mJza/m/e3dx4fD4/l8Sm5EGOv595lv/u1/y1cn&#10;bkdhw6JAYG6AWJuqee8MhJsdF5Kr+M4n7eeft6cn/oefliGN394BNTNLtAUQ1oiifiqtmaZEmJJD&#10;eAATB0ZXAwMimGOEMCOg2qa+dbWTmWMj5Kqmva/X1DXQIyVJQtQzZgCEyAGu8iCMy7IMwnc3V7vM&#10;GcHMwxqCA8IwfbRf9v6Ln8yffP8XJ0oMnx/rF4/Ludp3f/SXn37y2S9/+tMhyQhwePXVu/PZtDn0&#10;UFODCAsnQHTEYDVt6MwYFshY2sosCWgUutrdMbGZlVLUtPs/n6s2BOD3MI+vz8p7aBlspZ279wi1&#10;cI8gJDMzt62y2XLQg4ICPBq28HfrKduKAQDkTmZB5ojo1rwUUg8IyrvA3gdFAQ0v4OGIQegRYJGE&#10;IsJgc5JFgDeLtiBxv3c4xjQNYxJvloYBkJjYzBkJtSEEMnWjaUQEOmBkQiW2AHfvhjSACDC7REh2&#10;wAkhRQTnZDVczTy636FjoajnlcSzhrL3OVkSS4+A61hJRABwZ9j0+RHRf+HAIsICEES0UbKQiCki&#10;CDHnYRpoEPYIMITwLImAzCy65Rgg3N2t03YvZV6ABzsDA7inwIHFEA0cCMwBggGCkIRI8uhmEWGu&#10;zaqFNsRg9milrh2mnUQ6W6upllLUvVo7rWu4I0Jr7bwsyETMLXxKPI+DQxzWtZqCNwhHBkbOSQA6&#10;ZyUlwwlhn4hQ0ZZPhuk+j6fWGkaLOJ9ra7UTg5LkofskmJCcP5jiPqwP61/m+kYVR5uvBzopyd3Q&#10;nQCQ4KKX7JltwcGBQBiEwYhMnISZGGjrOUN3B0E4RI8c8whu1lunKVNgWPg45hjyeVlrq4jMJGaW&#10;U+pPILA3PgXd5zxmyYDkgApRzTgncxOgh7dv27JgeC0NCKupnuK8rG4O5ESQJV3tpt1uirBMaa02&#10;5ESIYx4SkUO8OZ1aa64OtWGcTbU0ax7DkLop2R2GPJzXo4bVVR2MEEur1a2t58f1lMaswA/rmQOG&#10;aULTPjxiACCmsMCL/Qgu1ggkSiTMso0xmZlUtdVaS3EH8Jv6m8/LcjaHYRhSlnVtZmaRzP1Ucan+&#10;4GeCZX58GqeREyPiealXu900DgAgRJgzXe0zFww60Ri7NGYjIu/JpO6JiTklpIREHtpqLR4RKaUh&#10;DywMANXNTMGDzISZkAADe5GBdJGdxPPsiZA67JscMpE7qkM1MzcWgGjCVOqKxAiUUjZwoNBoGm0a&#10;xghMLMIcEKjISBHeI4MA4O27B6gli+R3affm4fp6v9/vXr1583Q8Gg/EDO4AkHM+n88iYmbTNNVa&#10;mbnWmlIqpUzD+OZxPSyQU9xfDbPgmOHTj+el6Gmx82JLsyxpHhyJ1NwDiSho/J3/7q19ae7NTL03&#10;pTcFVBdBgUc8Y6Xp63/zPypZee7z/uFXLwqi91/rPWJ6ppW/H+VhPFdvAHBxD8UfFIg9ahz/0Mb+&#10;3AaHAPDopDQm7BNaJkpJmoWrJoab/fTp3e23Pr67nUcz7cl+1mpVK8spjbu+WSSmm/2OU2bi/jL6&#10;zAFwS4oXZldfTk9qERA/wn+Dv3sNpeTrmzGjRzjQOHJs9sztCbfWTN3MAWCappQHYl7Oay3VvTEx&#10;fHZvd/P623f1q1fLusjpyCLTPEKfN/qFttMR9u5jHiOitqbqIolF1EyQck4RXkpRrWZm3kSkziO8&#10;eCEf7z0vAE3GW6tcDwZfPeDrt+dST4FENE7X5vrwcK63N67HwR0YW2u1ua9D+9WXdjjM05RSNrP1&#10;vJq7DsMwjsu6lrV0LmsCmKZJ1cwbMQcRxAqgRel3r47LeYEIUxUkBzO1g7a6/hZS8mAkNlVzdaaR&#10;+HheJJCZxnFstbhpRKyq8fbNaVncltNyXluDCMAgYtVQ28ZIRMQI5GfeIf/F9+TVY/3Nl+enp1am&#10;7HWXsxCGdQtuVC3NGydGYehmmwjzfvEgAIR7F2pUa4TEwhDORDlnTqzdIRzEXTcXPUYCpc+dA3PK&#10;Q8oeTYhv9lfLeg7zaTePeVjO60FPnHLOREjjeDPqrP/4+Xz7ySPtb7K8en0Uwj+5ntz9Z2+O/9MP&#10;vzdc3z2dllvWv/6bvy4FCIecB/fwUEa0aGbeJY4RgITCOZBrc43Q1jrAAzgwIwkNNOTIERsyxPR9&#10;yJv3sVXv5lwmQjnJ9oWt0qMAcHMPR0BhihAi6uVfbOnVSERmbRMLbDWMKQQb0caR4SGPmQXXAvMt&#10;8y5LQmQfeLFXbx6+wgro3tNbw4xQNlngNmiPngZJXfOv6k0RCYgCtny5cRjcPRCCOq6Gek46Qe9D&#10;JhBCpG0I2QGKARsKNyIQrBkiMlFmoQSKFl0nCNC5l0REnC4ig27cYuZu3MPoD8eMAP0jbppWRMSO&#10;E+sm/QhARGboG3L/03SXb0opD7lV9QgmnIY051FNqzbzAARCDkJ3hR4X3v8WFOrkFN0HyJKg0zvN&#10;EAN5Y5IgUmuq2hDB3FSVmdbmpSpCEIgTmkGPUTDw47oWMwMo2hwCA9e1attAAULEDhwoQUA4kTBQ&#10;EDgYMQgRYqQkjDSmPFBOyKfziRDW1mgcmDkR9Vlh87jdXRkQSsrjnHJCEMSe/v1hFvdhfVj/Itc3&#10;qrgkYsIQzB4Yht0J3fczQkYghDBDDyREwi16FyMlESZCiEtGZkB0pJQ5mIdFeMTsOM/T7mo/ztPT&#10;cno4PB0PT8MwDEMupTU1eIZCBXSlQ+9G5qD9MBFxcZfdWM0aREIkQWtF67qfx8QcSE+nQ1u1uQNU&#10;BMwCiVNmup7mm6urdV3QYj9SYq6l6LouVtZSD8va1Nzc1S7+ZBTuIw9/9/bt8bQgkBOag7t6+JBT&#10;yimNWd3SMKSU1lLePD0NIiNLZuoEBeg3RUT3CPDOWpBLzZYlddWHqVnTumhvxwYEUiISbM1czYCQ&#10;x2ma5r17tNI0wjzM3Fpzs1PRRQsnirAHPN2r7dtsWufbm6v/7i8HsT3X+u749OvHGNo8sjAGeAAR&#10;OjGSOwEwExO4bUZwNWPfBC/F1MzCndwlnImYkPubYDN4bR78LqHpN1QATBQI5AFFDdEwLBDNgJjA&#10;HSUBc5JkZpJyWReRZB67eQoLQiqlMFFPB4SIJIwIbx8P0Oo8jky1tPZ0PNy/vH88nUlSbzhYxDRN&#10;7p5z7nd9MwOAfhICACJq7sGpAtZiS1kT4X6SeYCrebi+ovVc1jWYh/1oblRquDuLFJ5+s/zDqo9V&#10;tbgZIrAQofVeBSIhuvfcVd/ArHBxufzzvoOvl3D49c/Glv7LRAF9INdH3LBplQC/Vht2/sFmQIrN&#10;lP/NDPLLUfIPFm5kzYALVnvIOROBq2sDV0ZOg7y4mb7z8UcfX10NDBgWgo+Ppywc7ktZz+vq+E4k&#10;T+OOmLfcYUnuYQGq2lOKWmubnckDgbKIpPwZfNK++tsxD/urK2aoDd15EHUzNUHvWim61KuY8zjN&#10;8zAMxDwN4/l4XpezqyFZnhb91h5evqy/+bKUtZaVGbEnkQdtR6fe+WdCIBEmScgJmFpTU8vCHtFq&#10;LWXtaA25uck/+EEZYtU3QzuC5ZxewrHBVwW++J2t6ySShvHh6VjW9cXLaRp30zzjJ5/k22kcFlMr&#10;a6nlqv3s83j1Fjy60VBSFg+rtZn5skQAEi3rKiIYwdNcSnHAaTeKRECsjU8LnM+Lm+WUGEECmjog&#10;B+JhWdu5aItxnIAxX+9bTqM7QDw8PtRStDUmJOJwb9bK3/8S//RP2vro1lxuwxbwJUJrbe6+oW+I&#10;M6IwC5Q0B33/5vjy9mStnr4M8SkJALmbBRXVai0YMDEwmVu/cJEILpOlcLft5E09NzojZpFxGvOY&#10;FcEtLg6oMLW6rlZaVzIQABPllAKASIRoSEl4lyUt58Vrs4Bgk8BMQ45r/Pw1lQr3P/z8zfJX356F&#10;6aAeAPMAACAASURBVPfHMiWu5gjgAS7jdDV8tCNhToJNu2GMkDncsqSeRUaI7IFEEXg8l3ePT4Su&#10;2o7nc9M2ppSHoYemdMoIARIiEYnIOOaLz4DMXFVtK+9c1YI2zlXHURCyMDvwZY4XG66j31SpizW4&#10;GRBLAMLXplX2jC4KgB6P8fo1PjwwJ0mZ8oA//B5Mu3zOk7tGeIRwaqVe2Pwb0aOzMTMRMSdmCpum&#10;KeehowyJxbQBUmvVI9RcKDxCIxAgSWJSiNJvoMwMALW28AvbpldxjGpKiEJpSGk3jkgEhBHAhJKS&#10;iDARID1vZn2OxoTPCXxdCQmX/byXy31i5qq9A9GaNm1uDuBAgYhmtpZVmyLifrfvv6guLUmJhLn3&#10;5ZppAHbDXYAjIJG7bTtzC3UPBGCMcFjdtOosMuTcuvJZJAJKLa1VZgYEQmQhJshJCEH6KyRy83Vt&#10;GrHW1hFZgWhuWVLPU+jFcGutBHBEoo0Wg2YOBuDMyABEOCThiH3O47gr53UtVVJa1bQspn44nSjl&#10;cbeTlDNz07Dedwn3MA7/UMV9WB/Wv9z1jSpuSGKeHCyaAQIzJcaEQOHgzgiXMs0lcacGu1uEI2FA&#10;NLPwoG0K16la8NyPI8RP7u/m3W6cp2BaamFOrVUWSSmllMxiA0mrdQmiCPei5noY55zdwgCJk3Yt&#10;OHEW/v3rrzh8GkeAOK21qQIhJ3Y3gJim6f7qamRBj/PjQVsTxtra48ODVR3mXQSel7Wci/ZZQWxs&#10;CiLY7XfhykwRnjq2e0haDILALcJzzvMwtNZ8mIBpPS7vjoec5Hq3m7Oge06JRJiFXYcsqYtOsSOW&#10;AwJqbW7rNroEYEYgIgh1d3DnBn/+g5Qy//ZNbggE1dqY5HbeWWCzHn8XAF6qr7WYa4Q1rU+HZS3V&#10;tNx+8sndXbrOT4kP5Sp/93p3Ws7jNNVamzZtRmA9jYiFc06DSARoM1XtFi8NN/Nm6hs9PyDc3NlI&#10;KISBiS+jIWRmuBg/usCQNz+dYRiDzxmIiYAdccqTgVhwoJ+bSZZz1ZSGCAjnADNrTRszI0GSVMu6&#10;n0dm1npLiENKpu10fLy7vXVklAyhoUBMKMLMqppS6h9rrTnn1towDP2/T6dlnOe1rvvdzqw1jzeH&#10;+njQr8Bf3Ozuroe7axF2dzt3pxUE0P6L9uWv1v9QallbObdWwAxho4h3JxwCuIM6hAf3Ijf6/fGP&#10;z+LiG9647Tx1scmDbzLNZ36Ae0/6ARKCDZH3Nb/bVp/h5eduR6f3ljv8I7M4iE3dBc9N/m7dJEwi&#10;OwRiHMb5dr//+MVuL7JjIsQSthY9KzZiDDwrHIofzycE2E/n6+ubYcgK1U23p0uMEaWspZbepwcI&#10;N01EP0h/NT4BIk273e3V4O4eKIIQzcwgUh/2EhIBCzMLT/OUczIz9JjHkYGYYH31Kn783aaviA42&#10;HPTPvl0WXw4nbmUcR0IyNVVVawHR4TpMKTyQiFMC4mYxjDLlSbWWugZ4V2fx/R28pPXdr0/HR9i9&#10;pAWOP/3rw9u3tdXc2Tx5mKbdUq2pqioS7HaTvH1j3/14XQ61FLMr+uoAb94ScR5nSaIeDJjz2P+8&#10;RJRSAoCnw5M29QA19QBijjDitlZYa/LQIQ8EYK2EK4Sc12UNY+SwcOTbu/uXn356/JOP/UoQ/Z73&#10;5//wH5eH124eEQTs4bVVAeE3b0OSXt8Ysn35BuaMu+x6amaAyPxsZtssXmQtpXPaRy5ViwJQc8OI&#10;pnoutmhxxjQMgOAIAU4GBLEFhGq4eX/3uRsCMGAivh7Hq3HMORmERnTlGwQIQggnQkiJiYQTMWlt&#10;TDgNg7mPQyIMoAEAyrqomqRERAQy0kf0j6+vccjf+/4K9K1r+Otfv/3Ry/1hbT9/ffz+/e7HH13/&#10;7796/ecfX30H11/97d/tWHjCquGIDkCUw61W3QzLSB6OhPNuL5I8wl1Lq1VbIChEtLa2Gpd5I8fW&#10;wdquSLzYsQhzSsO28n6fuhu1sz3cvdfyGxD/a22XDW0CQcTCPNKQxxSA5sBIHTfVyw+iHuEDAZg4&#10;ubqbVasARIkrKOVxn4cu4SNiACpae7Y2APRiCcDHIQOgeyROgVKbMTdOiZgiBJmQ+XQ4H04nlrSb&#10;d1f7fUqJkBAZiQPU3SJChHMe+vYlwoSEiIbOzPM0jcOwm2Z3RyakLRYPLm0s5G1u1ueZAV5qNTUP&#10;NzPYbg+tf7XUYmo9WdS2CsVVbQudQ+yCEVVDgGEa53Gyw1Meh6vddQS5uxsUbavrGtbgWV0B3hGj&#10;Bgh2YZ9Qp2w2AFV/Wpay1pbHF3dpHLPW5u7Eou5NTc0CIqfEIcIb721DmvYcPw9A2M07KOW8riIy&#10;Xl0hQF3W5t5NoEjYwB/O50XbPI4BBgiJGMextOrumRMFjSLzuBPJJ1/JQ/qYlBCZmAgg1nWp59OU&#10;MudRhpGYLNzMJILga+/Zf7I8YG3x8PBwfHzbWv3nvu3D+rA+rP8/FhHv5vnly/txHDsc4Q/WN6o4&#10;7joNwmAER0ZKiImCnMAdIQhMAw1QPTAC0B0gAKoa4ebc7sL02KIqEQMEkbo0nZGFAFFVmzmL5JwD&#10;/HxeVJUYu+YBvbfgkJCCkYmu9zMTmTtLLk0JumKCtJa2Lrt5hLDSWtWGBCkRM6Kkcch3+93IAmql&#10;Vesjnd7b9HCPWloxOK7VzS6N2B4s64HOAgQiCXe7cTfj0+Oh1qqmyCgiOUkiIoBEMkpUN0ZSdy01&#10;5zQNWVJOKXFKKNLVIRHhqmadkOU9Da+PrfomamEddBUQiI7+1vM8fPYtendo5BqOYJIwYK0tWguW&#10;NA2pK1SnGCM8wF21rcW9ybwfv/dt0LchRSOI49ufDqZYq799qEtYQ3RDMydmZFYPr01oax5rP7yZ&#10;W7i6bwAIhC7ziwtHzLfJGyF0+Cgw4IXHhwBg7mpuoUiQWJggEZjHlKiZq7tq6cTSCQNCJY9aGwvW&#10;1uDi2DJTZhbC4/HUPHJONIx5nvfzeHt3d1pLVa/qHWnd4+P6e6lrR3tjuEuSegnBjInJmCPMTLeA&#10;gDS2srx6+3R4ovub+f6aAKUpEAFAarz7T6d/16yGu7pVMEV0APctEXazO3r0wVkXQ/Yra5NE/pE6&#10;7r3scTu3xWWU9r7ywu3N4z3cFQAcID2HenzD4kaIeGFIRMAl6AkANpJsN3j84ZOIgPAuO2QEh+JO&#10;ZreT3N9ep5z24zxKEgkC64dXNVTD6erG3cqyFPVA4TSG+7m0eDzM8zQMg+TEIj3SXbWty9pq6+99&#10;FhGIXb79Pv25/epzFpnGMSdsFqeV59wi2roagoW5W7TWWmtIQtyb6GJNHUyYU0rjNDl4KWrB5uYA&#10;GL/D+5f07e/a2ddX7+B8JsRaajMlorVUZs557FF/7gHuKWVBQeRlWZbzyd3cfFlWS0I3bu2EEAjE&#10;b97p40NCkGHYzTvwuNpdjePUzEwbU4SbVVsOp/X/+I/28ccK7G/f4udfELLkPO/2wzCoam1qZq2V&#10;JDxNEwTknG+vb4/Ho7a6riuSJMEhF6YIYGRq2lqphOC1Dpn3+90ZWq2riIw8yv569/HHV3/xI5BH&#10;a2/HMU/XH739xa58voqkwGja+ohMVf1k8LNfWE7tdDJT/tZn8qOXwGunxmx6eA8PNAdtoEjskTGA&#10;UVNGAA9czdaqp9oMXSShQHQ4FpO5W3MiI2bq+jYgR2ytMdJ+GKaUh5SyJCJqoBouhITRlXsUIEI5&#10;j4kTBJ5O58Ph2Fqb9/sp5/NyioBhntS0ebAIMTPIyPfj65O+eZO//ac/eXPej/nbN9P9Lv/s1ZEQ&#10;/uo7d3OSLx6X/+H7L/+vr5522ZbDYRBx02k3gOTzunTSzzxN3d0KEV04nYY85DRmcbfHQ6y1APM8&#10;7XGDmvimYvZnVOEG8OiXnps3W8+lIh6fo0J614aIuqx0zAPx1rjcrlO68G0BmYlFzNXMarXIecwZ&#10;mdANL+kG6rHUqrUFunVzY4APA716q/iutTMxR4CaR7TW1PrYzwEiKJABNAKaWXNtlREP50Xv/LN5&#10;jgiWxJKIeZwon/LttQzTtN9d7cc5zIVpN033L24B3MwAQ1gQedvELjQmpN75jXVZD6fDcl4AwCG6&#10;U05Vu/S6aQ2IbVDZQdPEfUvvv41exfWX3ZoSYZ/MmxsS9c2yt6K69h8ZU8oiQkiqmjKZ9QRwdHNC&#10;aqZLq8XV4BIIg4DEcGlwoQchkoO/x4eiORQPLyWdz5/e3zJRWRshdaqzqgF4TrnfO2VrxnlP7jMM&#10;A0eknOSaeWAhIhmSm037vZmpanNzBAdYdT2fSzgMA09DFmJGA7MAEpRQWGtr9YlzrlWDeWa+utoP&#10;ORHg3W5vhE/L8vZ4XKwmTEAR4QREIilLMt7yGf7YenWK/+X/9Dum//F7n7yYd/8P9d6H9WF9WP+f&#10;LzNdz4dff/7lRy/uXrx48U+/4RtV3EYdJKAkDE4aBMCMjAEEGN6VMGqhah5O1CVjWJv1pLGO5QXf&#10;dPyJJTExURZJIpIT5xQISy3rujpCM6tlXZbiAYBorggglLbcsgiAyDnLRfdBLBFAgIkEAB4fH7Mw&#10;EzattVZiZiAm3u/nIQkTpYBWCkUnl1ESNneSxJJa0bW0pUfTAgb1aYkSITEJc4BJTkSwLCfXMK21&#10;lq5z6I219Xz+4ssvh3HgYTzVtbiNV/t5mm6m8XqaBsTeZUX17jSJS+XWq56NiBbbWQERkLuADjbI&#10;sTvhiunaW9PaHEKE85hKg1M5n04159FsYPSmMM4zEbqDcArUZm3+7vfmG8F4avX0eFiqp92Q9vOQ&#10;E336Ylobn9a6VDmdqwNaoLUGEZlFAIk5ENS9mZnbhYIIHoEXPpgDaAS5d1cFIuKmsN20LwDQ87Uh&#10;HFEYQVgEUCCYAtCYtjtZJjBAGsOJnA2DzE21iXBEMNO6rjdX1xS2LksQN4vD+ZyYbqcEiMtamhkg&#10;PesnLx4S61643W63rmtK6Xkcl4jW02Ha79a69hMGCS/NEguYmwczeYAquSkAULr+wl+9sn9wd1NT&#10;M3UPZiDuxnYAgI3fHb1kjK28+hp27j97PU/oOgU7LtCgS8HXk5Ge6zy8KCe3/kfAhadwqQYDNhDj&#10;H3mwZ7Qabt8JhECp1tpMpyHf3VxPxN7ULDgxMJoHMA40OnktjcIEsZoPLMagZs38vKynZWXmcTf1&#10;HLayrufTEbq6FTlLToLfHf7V3buxvPvHMed5SoihTmamurgggHR/mps3dURkFvMwdcydtaCuxnlI&#10;4FiW8u6h7XIgEhMjUhxVLeYr/tYL/xLh3dt6Oqk7MZ9OZxI+LWWapuvrawRstYmkEOxKoy5GMDXV&#10;uh4Ocr4ZpnlIQJDRHhPzfr83j5QyI+2mHQtfX18NA7+4ZQCs6+Ja9auj/f4VjCOcF3PPOe+vrodx&#10;YmJJWVs7n8+1apgykYgkSUw0DmOBaE1z4nEINT/WLOzCRoiddIiI0zg9Hh6XtmqYANOQ0ne+FZ/d&#10;HPltxiXtxlrWt7//absb5fYaT2cL7/MQNzczD0iSRoc8Tg7BqkLXZWylHCKig+JZiHijDjczAEoC&#10;A8QWy+FRqp5KNaQ0DshhpoRMSF3hBhgeEarPxqUIzzndzldXebCl6lpaAIJEIqQLgL5ziSEc+jCF&#10;Icjdc8qI6GZFDTDyMEgS66h4ZmGe5492R44vf11K+fVvfna/v/voxQ9/9fY0Zf6337n7+1eHn785&#10;/eB+96t3p2/fTH9xPx5+8/MzGA3DWIUkyzj1oZ+ZGgQCWmvaGiNY03UpgtOwvzXv5tcQ4k6+6NgM&#10;AHAPpPesoUuodkAEP28RHrFVugiXYq1Z2LLWWhGxD5H6DQKZaWu+9CE6dfW9u1/v92PKImKmFMCA&#10;KBIeQdTCHw9nd9+2RCBqzWJFiNDWx/G2vcXTNi7sVBZHBVhqCwMAtnC3WJudl4WIJKchDW5GTJ/9&#10;ybcCkZiZeJDcSkNwxOhDxWU5m2vOKcno/f26RS54mLdWzb3Uam611N5z6kJENe2tt8653n5/CNDp&#10;z7b57TsyBgmACAIYg5k5SwSQx3ZWCEcgQiCCIXPOGS71mHuQiIcjEhG5ay/3tpxQ6FgqAAhw6ypu&#10;NMfoQUrksN0Iu3Q2iFvEw/GQ0F9c3+zm+bTUYRhEpNZipixbArgIdywTbht8kJCb13Xd73Z3V9cI&#10;+LA8aq3zNFGSphIE57UE0P5m7qctIR9zCqC1LJkTC1EwERvJaS3WwoCOpwUjEhO7JuIxTZhTsSYE&#10;T1poxVNrxJLTMO6Hae8Q9Mdd2wBV49/9Ev7mS/qf//J6mj9UcB/Wh/VfejHL7uqOmB8e3+52u3Ec&#10;/+AbvsmohHB3AkzMFBzeyD0hi5Cq9WTJTpm/YLWAAjHA0TtNniWpu5tT4owigXvO91dX0zSY2ri/&#10;1rCH49Prh3fHdXUg2yIrAy80ajNjdubs4RjOCAyBiFXNJDcPdRizAGGrS6t1GuYIP51PwJgS7na7&#10;693V7e3N0/H4+t1bqzYSX6XEgOGh6siJwQFS9bWYNvPEbAwAEBBm1hPqAoETj/MwphTqwADhJEDE&#10;AcDCraojlmoDUApISN++/2iYBqNobX2sp2gtByVJQYDM28CNAJ7vEBf1IQL29ndEEHxD8xagOEhw&#10;pEkiQs3Kui4mzaE0WMp6PC0AjQCnckL0IadpnNQXmob88V1KS4CudanqZqsCLIGeE4tkwvk6VfPj&#10;wOtaa7WO8xLhnkmuqhYW6Ib+XAQ8Fyp44av1mnRDMG6Zqt4HaIgICAQusJnoEjF3i8mWfezoQQBE&#10;HgEJ0cFbrBpYVCcyJHZAbY0RGd3dKSUHNmJ37SGoD48Py7qaA5KEqQibe3cbIqKqDsNgZsRsZp1V&#10;FhHIbC3Cw5pP4+BuCEgUBFDr+uLF3TigBdTq5hZBkvZ/t/57VW2tLbUVdyMyBHAjgG0GBgAe6Fv1&#10;5AFogB1KDc8NXrjUYr3HHpsj/jJSQwQM8EvRhu8PFAg9sKOfHIMgwKEn5waogVnH7kMnrgdgwIaG&#10;w8skFZ+bI+9XH0OCOkRgYgQXjyFwGoab3f5q3k0ph1sPGEaSIEKKJAHurZEHg6FbUNdIujEAEbfW&#10;VA0Ql1q609XNrCkBEtE40CDEIld0L799dKQx53EkxDit6FGZ3D0jcataalVtwzDknDqwQITCg1iQ&#10;CRGEAUGSCC4r34xslIgYsaian5CWYbyxj0cbP9KfvBNtgbjWpS6WeHC3jlNgSatp1EUgBAyJSmsW&#10;ZugMQY2G6UUSttdv9fXrPGQhGRIzCwCqqzUX4jRdTaOdTuu6FtMN4kprlTQI53m3n3czEpkZAnQp&#10;eQCo6rqUcWCapFojljyOaQhhJ7a1DEvFeWiZ/Xo3pE8+XpdzbaWFPaxnVWNC+vQT/tMf4zWgPGBg&#10;kqRlPR+PTQ3Haf7xD9rPPk9rISQ3dXACypLGPIiIYZSXH/kwjLe3k7SHp1bq2jM2MwpeSBrmblHN&#10;O5OdLeK0lNIqMQ8DsXCf/GK/IVyyCDe5sQUxJsKZ0808zzmHqmcsmgyjIQVyhCFRILopRoCHNTNi&#10;IKituFZhlDS8O5zWqi+u9ymJaTNtmZlJhuF2V4h//9WpttNaDw+H5Yvfcdrdz7fQjm/P/Li2z26m&#10;n/z+6S8+vmarr37zs9998RsVcoz93c393f3VPJd1HcZcWytaSym1NiQ6L6uac+JaC3VEvjmYCxKT&#10;bJ7n8C6s6MEbW1h1OBAxom3TJIJnDNIF99F3SXXrDdRtbr5tk6Hq1BH61m1TuGWmRcSogsi4CchF&#10;pM/rLKVReDdf+cUGS7s9f+czMEHEcEckgOgB1nGRaj88PNRamSi2LYQQtvSgOcuQZ0QKt2U5AYCI&#10;lPPZEIEoAnbTBKaM6GbLcj6dT2Ut5opAkkYLt/DamnaCjisiSA+OIE4im2QhENzBw8PVnagb4/t+&#10;tWXz9Kqpb1nCTMRLtVKLug2ZWYMC3Dc2tkcwEAYRYk4ypBQA3SCNKEQM7uHaw+SJKDGHOUZwQvOL&#10;05A4NgTwNrGEcIbooDe1hqYSbsjN483hzGm4vRKHuufkTMrUekwOgAjRhe3Ut2MiIrRiFYUb2SQx&#10;5bx4Uq1Na79PhIZASMJ5zPMwYYS1Gu7HaAYBzCnlXZ4GTuro1tbWkrAinlWjGWm7v73xKKAKjMjs&#10;Ba15hIGFIS21mEdz73l0/3QdG/z7X8CP7uFHd5eA9g/rw/qw/ouvab7WWh4fH/9fqjhhoZRIg0Mh&#10;QEQGBCGM1lptZspM3PGRhITUmQthgUkwHBDMNTxEmBAI/Gre/cndi5c3t63V379+VZ/eqdtpOdW6&#10;IiIjqdvFPtdPtegOhs7hm0eNMIk09bWqpNG7NoMQwMB1P09X82SmeUyUZZoHjCBHKwoOpbTz6dwk&#10;Y7aBCYlcTWGpS11LWUoNJjXvY6aOb+8CkH4PC3dwYGZ3qK2tpfSjsHRsmzmz3N3d5d10Xk67cfzo&#10;/u7clneP76rV6sYO12mUPkcBJyAEoM5y7DDD52qtQyrwgnuHZzrXVjoB9wZgHzSBkFzNYxZUdbPa&#10;6tnVllN1r3y9oxHGcRy+/93pjsHX8MOyNMQ0DiLIAKDmZv2lkIaOWfZTRsR1acdjLQsOwyjCQKjq&#10;alHNRFKX9HULXwAwMeH2lAHAN3oH9s5pb6n34xvAhrLErX6NzZ6FXc8SROAGiD3DFRKgBmTiUUiB&#10;NEDVJZGAnZZzB2MaRO81aMRaWumHoF6WRXhAtxj1iRwzL8uSUnIAFqmliEhpbZim4+k8DMNayjAM&#10;rVUItfBxHHa7Yci6FFZTBATe/dbevlq/WMrSLfMGARe2NcRFY9NLtwvucWOaBGxBE99gRsJzLXeZ&#10;vcYmeYxL9Owl0Daeq6731RdCRDjG1rEG9E1dA0QQDkH9jHjxO1wsJ1+z0OHlJ/cH4W4AjcCI22n6&#10;9Pb+epyux3FOCdzNFJkSjx7RWmwKOfdSaim11Naq+oZiiX7pAKKIeIQ1U9fw7RLob56chAlv+NOX&#10;9TM7/S6J7OZBBNcaqiHoSSQgl7W0WqMDGyKIMOfMnImkv4o+SAT3LHK1u7LWZL619noLvFKbx1EI&#10;tZ1Ke1zJ+V/9iH77xl6/bqZrbbcf3SPg6XQahzHloZmW05FdM/HFmxhqms5n/E8/0ZyIKVTBdZj3&#10;zClLYhZzDyYioT6MCO2hIYaex2kch2neDXkApP6czU2bujsxAQATJZJpmMZhREA3CwwWMa0p+VLp&#10;3UFPpZYx7q54HmWUK53HdT09HQ4D8MuXL65/+AP99Opp/W3i/TyNYG1dlrqurdYIdD8OVyP9+Hv1&#10;J79cjyczhfBB0rjbSRra7bV++lJpYXag30NYEgEcuIcz1/fz3i5oqAoIaOC1tdIaIqWc5kmQSE1b&#10;l/EBAoKBR/TpBaFDeOQsd1f762miiLM2DU0yOG5uTAHu8D+PaEshD0Z0i1NtpdVENA4DcILTYohN&#10;bVlL0kYIiWmQ3c539OVX6+NhrXUpbSltqfVv/+Z/84Da9F//N/9muvnWV4d1EA7333/x+W9++ctS&#10;1mHe7XfDtz79OKfs28E4D5yvx3t3K7XWVv3Nm/O63t/f5yxlXZ4eH1NKOeceuwKAPZwgNgUFBGyh&#10;k7515Xqfa7vko7NaEGHrsPRvIUQApAhHou4m8AjusFiwrtlA3IpBBkiS+sOHd8IxBQAzDymL8P2L&#10;T7YtSIT//M/o5Rg6bMmr+D75oLe6+kDPzFjk4uIjdxdmRFxPR6tnhDieHrU1Qtzt9qfzsapVDyQy&#10;awlhTNlU13Vd19Ja65t/KaoRFq5h6NCf6EXS3W8g2OPM++d6hQnbHYIgIMzdHBGQuP9KtyT0QAdX&#10;gKJWtfVTRN64L73KAu33lYCubxQREemv2iM6h4aF1DAPcr3fG+BTOS9WHICEL4r4Lfc7tue96U6A&#10;EZHSmCZms2DgMTEAtKaEhBAEwEKXHt3mLzX33t3ATnKmSDmBsLkdjodCZwXrj0O4oWfMzUxrK8LI&#10;xEHgAFatD2uFWAgZYG0lQpMgJbFWj+dTrS0z6EMAeFMDTmvz63FUwBBGSSknUAu3bmj8w2MjAABU&#10;hV89wH//Gezzhxruw/qw/muuPO7W46t/+vk/SBrAnLIQRgOLSgEWXsxDm20lBah7bc2gTwU2/41b&#10;ELNHoFtinnPKLIl4SoIUNWr12kDbugaAaWUIC2ja+gxkgy7Ae/mEmvU2HAESk3pwykAc3pEn5qGt&#10;Lrtx3M2jWpt5tPC1VFe1qizruJuvd1dr1eJ+UrVgCG1mTa3bjh0w54zuVXsqQNdtvO/MgYGWqilp&#10;0/O6qnsWiQgGluD7m7s5j/Ocru+vD+dkta7r6QAAgP9/cTmc6hKMhkCEgeDu1hmDGPgMuAgI3KSJ&#10;l4P9+7M2vC/iuu7G6Oo6np4ggJASo3BSEnAfU05pF37lBq0V0zKNPA15ur/Pf/Z9nM+CpdWiTolT&#10;YsKOy/eNFlZqOZ7OAXF3O97fXr24n29v2vmkrYUH1Aam4EAsOcwRgKiD5aPLSreY3YvPqg8V4dnv&#10;AQAAZtZZMf2FXUQ+29gpoB9igvHrhV1QOCMKhoUHoiIAGHlFcCEI9zBjoWGQoro2VyAHcDMmVFUk&#10;7qLKiGBmswvBhcjdVVVEiDkAtnhaJjXzcIFw0/3V9ZgNAcHRzAAp0vTz9r8u8ASBFtHCHZ+Lq4iA&#10;6AHHW8jvpYT7z1ixyRif/387Cvah7fbj/flY+H55L1/e64578XS5KLd/FfS1qAN4LgP7OWib+nn/&#10;aQDIzAyeHK6H6W4cr6Zxypkh3J0ZETvqkdTDzc3NtNXaaq2qevnBKCwO24zWA8ystBYR7i4MPaYi&#10;5SQpMcpL/M7Nayin0zhNV/sBQN1lGjBhIUrhksQhcBonAKilMApzQupCM3azZh0JSgiQmPeEWoJp&#10;Un1CItVmnhmilFLVSisUR/ned+H2Gn7+az4cEHAcxx4EXM7n03JGbTkJbSA+F2YS3u9uEIEQmFCI&#10;wt3Z8CDrAAAgAElEQVTciVCSiCRQU+iCaUjCAZDysL9GIoZ0xcxIyIjEaKYREc3MmpklFETMOc2Z&#10;d9PMJE1LmFJ/1LRWjYeTv346ntflsKSI4aMbYhJkTtM8Mt/ub6Y/+7N2lx3e7a9eYOLTel6W8yDs&#10;ZmGGJHNOY3Kbp8P63fbzX0WtIVyRjp9+TNe7GJzpq3keRJK71VrCjbAPa4K/uT31N7t7VNXSGgmn&#10;nEnIARKzEDnWPm7oKcwREBgExISTyG6cwuHxeCIEMwtACu/1B3oAYpiFOTT32ghxyBnca63TOOzn&#10;OedxVUNEDztpo8QJCN2F8zW/nL58VR8P5/NyXstSam0tALQ1s1C1v//J3/3rv5xqvv3+3cynt7/4&#10;4ovWGgJSwC4Ns0gt7XhagnNU1MBjWd3tcHh6eHx3Oh+a1vO6TOMA4WY2DMPYjFjgfSPr+XLt3cjL&#10;rvjHNgJ837bBr3V3+gWJ7/lCsSWu4tbgoT7jR+Su7VC1bVCHfWtFAGAmSZIl9SdDP/ghvkzhjz0F&#10;zj36YGkrLt0jgsKHlEpEp9H0rzkgIROhIjqiCHWXRGtNVd0dAMyUQbQ1RISUAdHcTTUuM8auHSXC&#10;BALUPfObKdwpmC555RH4LAHfOkw9pCg6dAwII9AAojeLAFS1aFubergkzuMwTtOQMxv0bPECUGoN&#10;MwDqGgoA6L+4Xk31l8DEzaB/kpASS3MHdIuwsO3OhQjcrSJdrxQAQQFIGIPkFK7KQLtxIKCmigAl&#10;rP/1fbsKkC93yfcfAQGh84dbrc28IaUxiwgTIwIjAwKJWLhDLNqQNCIAkVOKjf7pa60tanX38OZu&#10;2tbaWmtmXoHq8ZyS1KZpkt311YurvQMFC5CQyLQbkwisHR/7R+9QoA78jTf5h/VhfVj/FdY/dwl+&#10;o4prrSamLEIULdSqLcvq1jovGQCbNm3N3AKhZ8gA9ONagAdDJJb9NF5NEyN1g8Dj6XBal0CoEEFA&#10;iCknB0ADD+2Dg96NjW1IBYBgG06jJ4RBMZ/3+xIAiCw8ppQwDez7ec4idm6t1qfTU4C4GnispVoA&#10;BbLIWsqpVuMkROEBiJIysve61LfhAHn0Q3jXBAYnZiSzWM7rupZ1LUySkpS1Na0s0/3diykNRG2/&#10;mwL07AZblB4ahOPl/t27rN/U0gFshdp219qa0V8f1uD79iQYDkP/JCKAWW2HgNSNWeHs7uO4+7/Z&#10;e9MfSZLsTuxdZubuEZlZZ1df03OQS0Lc1QiiyCUE6U8QIOjPlbQQ9JHSkqAkcDRDiuRcPdNHVeUZ&#10;Ee5u9g59MI+sapJYkPqkAcrQaGR2Z0ZGuLsd7/2ucdq5JohKFPxsJ3tAsCJ2aiSUswhtsbvosQnw&#10;3bz7+GOUVoWQEWI3IkyhGiIBS/baVtXM6axRCOjxPO89WGd60Pbu30FL32XxbfcYz+RMeu+/I+Gj&#10;LCsMwjEwAWYGJDYEszDQ3ZBErTY3DGbM5Ec3NXUgIO6c3H5+6FUcAHR1XM453ImotbaZVY7D4Xic&#10;psnMcinzPGcRaisQDiUJVW3Umrk7yXBAv7d7c1fXZtrCffMz2YC47UI4gHfrl39ZDXd+Et77CuMs&#10;m3jXMj8XcGcYrYNqELDl0sW5td45u4i4qRijm87gxt4813C0nca3PnP/pVDrzCUCIHNsRiUIwKFH&#10;J1QzQ5hTHpr56XRqdQ13oGxmAdBx+eiGd+eSsrOlEXELhu8NZqaeGDGm/Q/af2bffEsR01RSgqUS&#10;UtmPgU4EEkjjMA3Fe3SyjxMRmrt5N5DxplW1EVGEm27ZAcmCkYN56pYMTMICAVFbbcYY6/o17Hb2&#10;e5/6V7eH6xtiGvIwjIOrHg/mqs7sbg6RctrvRk4555EQ1RTDey+gk0fdfNVlqa2FdRtwj5TX6s5r&#10;tVI4pQEh1JqBS6BqAwDvskozJwIIQtSmlVeAdV1bIDBmYkOMu6O/vVvmdQUkd7i+qxejXE16ahDN&#10;0f329vb+y1/l8uriWTkd707HYwCuy2IIRWQomYgJMCMAnvTVtKQfwqqNETBsNJHDMLDknUXUttZ1&#10;ba1u3IDN7ObditWfyQio1po1ycJJgDEw1lodokeCIIWZuQchQzh4EMWQ85ASuC+tddC5WWMiYS4i&#10;nGRbkQA9kCWnIdC9pAThTHBxeTWUAYBaVBYGBO8PlcdY8tXlF+m3x3p9vS51WetxXpaqamHu3UCW&#10;ERnjVz//u0+/9/1vbpa/+5uf7oaEYcKdcaCnh3vERCRUpmpwP891WZhhXdtqNuz21FZzn5clzETY&#10;zM2chLY18X2QHDbgJR6Xx3Pa23mC9OWiz/QNookIfjwm9wUgHlH5jXjfvT22SYoE0NM7HNy2sLQu&#10;F+t3baOAOKYUNocvgAT+6Fjbe0VhoYgU0I2Ia5FBzTqhoal2ssW8zB0kTTkTxEOt8zwzsxShnCLA&#10;TOFsPbqtMz3SjZhoS/0zd23t8Sf71SEiAnR3Py9Q7huD/DEp8wzb9XoPAtB8y+JDwCe7XQ/t6Z/d&#10;2xY2261UkEhEhIDx3V3ou4NvKZENiUIjOk/VHTwSiYNWVRQG6BtWX9IxaGvLAgKiI6ITAAYSAOFK&#10;rhFC4OZhhoCP7TUE3NR+HdHuk4to6y0CAACJJJbaWoQ782NfTN2tRwlGBG3nhP5sC2KRNKSSWIBI&#10;ioSaqwnjjks1V3MAyGVCsTIMT588uT8eq4UGqAEyP9HLsi9Iib7bTvwwPowP43dlfNfdhJAImZCR&#10;QTiMgAmAg6iTGbrBoqQUEPaOPwLY26jnlSinQohgERDHeVnr0ToXIaLkhBCElIQcMQzVzR16OKp7&#10;t/bdKhgSTkmYGSIFStOWclZVHjIGMsvxdLpZl3VdWKjVtqyLqiGgmp/WWoYhUVqirs0irAgmZGFE&#10;Fndfau02ce4BBL2I61cBMEx9Nc85dYs8dMg5GwSANjPCtmhtqrkEPtyfTkdvrZspuxlyp5uF43nl&#10;9R7wA35GLwEA35E0zsfwOCevIbxHunTK2c+UOxEKssPxcH9/qgoiiYlP6zyNQ2Laj+XqxVX50fcg&#10;LeiztuqOTCS9TCIGhO791SmcQy6l5KEUDNDVOofE3RB1zFhyujReNN5eHwC2yKLz2/ezXgF7x/U7&#10;A7d/d3PIcwW4tfPNN2U/nNkznSIDW3O6E0W64WWAK/VPjSQBhckSWjfh98qhEtqAMMCxJ8K989ra&#10;cpyIELFFdNPNYRhU1VTDg4ncXGsTZmayuU7T7nIHgKSK3hQJg4ev7ctr/a2ZqVozVYTATiaObYc/&#10;N57D/Sxw+5eN+CdfPH733ilmu+aPdEjY5PFbtXQ+mXWlxflaAr2nYzjjhoDvlVrnou/M0wIICBbe&#10;TdN+fzGNAwktS1uWeZ1P1mrKwm05LfX+cIrwLMmidXLgY63eLQwCYJNWehCzuwP1+AJg7qEDICRX&#10;83C4vh6GcTdlQAcURhZczXukFXKSAHAzQhym0c2aaaf+rOsyzyeAGMehn4qYmMLx/iBPCvHFuLtU&#10;s+gnPlV1QyEmIuFmh5WsfbxPu939zU09HZBxYBmHHIkA4FQrIowiCNjWtc6riHSQJEkHK8C7m57D&#10;ui4Pp5NFUI+CfCGSJmQO4F4RifSySbW2zZ3CWkSYtX6MPy4LdFGTG6YEYBFaDa7v14fTMQLGoRBR&#10;q/rtzTINnHJqzq52N5/q3//DdHGhQzmejoCGgbURcRt2U2Jxs1ZbC0BfEGfZG49gpmDK4EkGBFzm&#10;41KrhXWtaw843u7WGVN6fB49oqk6QCkJiZpr/7HaDNREpHf8XBsidAfzzDzlLEjrulp4GgaPmNcG&#10;4cOeAUGI3EzNmAkikIgluTUmLHlkmso45jR4oJEMw4jzcdV1ypwlX+5fXejw8PXfH+fZzFtE3Yw7&#10;MBxQSIA40X6a7u9v//IvvlK1MMvpKjFxSWU3IdOyLpIAQMzaqc43N7c3d/c5SxJqqnkYbVXwwJ5g&#10;qbysa1XLQ1/58Exe3lY1fH/KvYPnuq1v9IKtAzqPPwAReH6dxwU0HEhg69ngWdx6NjWGXg712ine&#10;p7P42TMTtqIt/HzrItzPvGYAACMkwvBY61prDeGSCkHvogYiQgAJE6Ka9SBtIqq17veDIwniutZO&#10;tzbfvHPgHDJETADu56rLrXNswTwgAs2gto1+sq1m56KtR7Rs2yYCIBN2BKyXv4iQUhKmIiIsnX3a&#10;s+KrdsxNmGg/TTnnMIWwx8ZjX/cIwd3MnJnN+u0LCOcISYmCmhmTmDd4vLSw9ZjPOww6gEMYODEC&#10;YbMmKIWlqiIGbZtCdI0obw7JEedUXYwgIQLpH7/DrUxsnVe80dNdocePRkD07AuPwCTQrbYJFQMo&#10;orXAYGGJABBmGYCQqFaFrvtFDLXF/XBaanMHkjzgqT2rviW/fhgfxofxOzi+U8VtXGwEtO6/hFKK&#10;K4WZqrkZIJUiLGzh4OauvS2IEECQRbJIa348LkmSeSy1Ho6n1lqv9oYhB0NG6usRExMEhgN0QzOg&#10;ni7eFUfgzJxScohpmloAEAESod/e3LTlFK4sjL3csWAWFlKLtbYgrMs615ZLEaDq0CwiVMOFKQmo&#10;uTbVCFcLwB7qSeeBiGq6tObh4ImAMqfM6XY+qjsKr6G/vf56yGVQuZ7vL8cpIYPDkErm1IHETbqQ&#10;cnNNKSOCqZ0hK0wpI+Haat8aiChxaqEAIJIRUbV5OAHkVDyVitSt4N1jObXTaUWSklPTWNcGVQ/H&#10;eUglvSyQr+Tyiu2+LWtrzaIwRrhTIGwBvO7hCJhyGsuA/cIgS8rm1iw8sK6+hEkCTrgTuvz8yXH2&#10;w3Fd1hrRazMCcDhr9N8l82yVWDcZ6zvue9TRDV86q0g2JzJwdAroQgVExEDo7E1XcIOuVOyRWBQe&#10;vWcPW+IWp9WgOTSHZkGEZi4iXe8RESmlnqRsqjmldV1TSrW23ThqbYTYATpvLSe5vBiFIhzV+tMp&#10;B04/P/50tVP3DVfo3qz9HHaOOyeEQIwzafbdMelfNrYaC98/Ap4L+0cJCwC8d0bciv130Nf5aPfu&#10;NzpE+ggNnvsF75lbwma2FmBE7AiISMwatq6tlCEBqcW6trqqqa6tre34cFrVIOcSgctyUFVmzjmf&#10;z2EQEJ1EGwG+eYeSiGztm5R6Ktjn/l/Z7QMhjuMwDKBGFkUIEjc0USWAQAJXrXVBAKIBIogQiHsq&#10;7oZbEqop89ZDicNDGZ8fW3po7LLLMhPRUAqVHMuC7oGhbh4riK5PL6281MNx2U0Xl0+mX/xSLU7L&#10;vC5LSgmTEDMTORqGQYB6WxfrkjYMLCnnXNTdDg9qcXVxQYQpozt4oHsgOUYwIQYsrXmrFt4ZXwgQ&#10;4YiUJMHIeSiIoLGySMpGRG9u1vvTyd134zjlzQTl9c3DVOLVs/2420WZyv0tNpt/+7oNr3ZPrhL6&#10;ciwYNu1iyNVaDTNm1gjT5hCDOFAkQQIRIiYyra1WJiQidSPgcCc4yybRt0cHt+CzZo5Ewj0R1PoR&#10;lYgjwntV644AjBQ9JI1lSikTQQAS1drm4wGRzEJYgqBZEyNwDzNkMrNQE0IRTlnKkIRZkqSU3KkQ&#10;55KZydrCGBe7p6Nf3v3VXx8Ph+a+LMtxrQ6AxGBOgXOrhSUJj6UcT6e6zAVS5oSrYiZHLVeSUpKh&#10;mHmzNaCHR6/NZlvRXNbllCSWeWbinEYWcbN5XoJ4rS1JPl+YDXcJd2R+5DvHmabwjpH2+O0G85wv&#10;7zZz4buzGB+7QkSbe9R5eQD3CHOmrQnY6dxmRkyAAMR0dYnjAGzghIiO3je47RUAOQIcEgsIZM45&#10;ZQwPD4YAou4ggq6utdaWUrLWhmGotYnIaV0dUE0TU3eAJMS+8LqZEjGzqZlrdLNIZqRom78IRcC5&#10;8INOHzhfKEDsW/12sti6gQHupmpd9tAhOBbqoLh6WHQKTDBzaIOIIkmANGLjhDzeCwBmwe4DReQO&#10;IghghJ6ZUpZCubWmHoj0PjXi0Wuq57f0W0XQk3Sp67ADwCKCN9NL7PvC9g6IMNy7bhgAwsw6Wt6h&#10;WncDxnAwBOdt7e4BgP0e92ch3MwtIWWSTCQIBBFCfccyMw4sIkTMLAeLpbbLqytmQtUhAliCibhw&#10;GUoZErMzxPKPO7EfxofxYfxOjO9UcfO8jOMAiYkQkwCk5k3dTBuYQwQTAjEgum/tQ9oCIyOxTMNY&#10;JLeqh9NsdupgVwSwCCKZ2v3Dqa4tMREGMDl6j+QB6L2orrXqBUB/fYhAdwTk1hqxAETJ6c3b14gB&#10;CPPxVFtlppxkKIWIiYUTSEqqqmZtbetSTS08DKGFMyBiM/MuffauNmMkJmYhYjgLGiLAPJaqGBhq&#10;TY9zq4FOWVT1Yb7PwwsLuBj3f/xf/tenw/399TdYj/nwUKk9u3h2MV588eqLlMfTfLcb9u5+f7hZ&#10;llOty9XF06snL5n59ZvfqBkClDwNZTrOt/N8/OTjHwLQ7d1Xb99+s5suPvnk36jdvnlzc39/gwDC&#10;UvIgq0suw+4KQExtaa1WEy4G+4ePvmd3b55M1b2dFpgG4Qg3IyR36Fk94cBMOZcwI+zyHiZCt8AI&#10;twbhEbiczMPLiGiWmV4+E/eyNlibtWrWt6OICDAHdyDyTthDcjy7bsIZYdsAq40X815hARhdorYZ&#10;O1IPX2ACIt4qPaAI4DP2SxDIXIQzw+CwGC4tVo1GEAg1gjC6yV4Amoe7E5EhImFba5qmJJSYl3Vl&#10;JiEE17bOT6+my1HA67JSRLBIpKdftl992/7GWl1rnevawEO4l6BwDgAA2Pijj9LGTRyH+N1P+k/H&#10;O13Mu584SyKhx3V1IOtMhNp4p2cxabdz6anY3aOyF3b9kr/H9Xr38lv7m+mM6EGPNnYAJlrq+vXb&#10;t0kh5YQ0eASxEEtd28NpPi31tCpxUqNlNYTuDN4JR+DhqhbhRMHMKW2WJOEkzBgmQrmICE78/PP1&#10;i/XL/yenPI0JAMwxAhI3QhSZCBAQ3G1TzyKaaQfEzA0BRGgYMgIIkwEgkneE9njCb77Vw3H+/FP6&#10;dFRawQMRWgREmNla16XVFkHM6vdtHPHZUxbwZPrqlf7il51w3FSPxyNG7HaTmYrQkEtPeDcLZDJz&#10;QkTCoeTL/V7dL/e7kmQo68NDU/Wc8+H+Nqc05AwQWtdlWbY6AXoLI8KdmAuXjoGrWcKG6PcnfHt7&#10;XJZlHIbdOAxMzYyQkPj6QfdT2w9LNXv18qP7h9P19c2ptvSDz3dF0tdfxTffzL/3A/xoJDIKZ2aD&#10;sA2xDQQQQYRgQqYeZRzrWgEB+7cBQIDEvYI7NxHCO4wYnlNCoeYWhMhsbtAPo0junREdRaSzxUrn&#10;tIUHQMqpYNwfThEqkpIkZoaz72I3PU4iiJi7dweGmjdVagYjEyY3E+acMjOklDNc0M9/Wx8ejnVt&#10;7sfTPK8VScAxzMHjeFqU2ZNdmWaE5yW/zBclZedo4IAoQBBxfzzWqixC0jhlQX359JKQmtbCU5F0&#10;9ACKnJIQHA4PVVsZCzGfC4P38DbY4J4N9HmkLuPjzH2PpHpuvZxbMhHgAOekkG0neh/MO4dzdkYk&#10;9FUWibhjKdt6SuQReHGBv/+FFw+rnaN+FkRvdAwEYNhkwwzoEFZbFtmabgjcDUgc3MxchbmB9ujz&#10;CHfVIAJwliwiiIAETCjCtaFHqIeqAQF3A3+36JGmAAixNezosUxF7/qJQAg4LQsATMOQk0A3Asni&#10;7idbTuvCwizkYasGEy1LiwAUXlXXdc1JppIzCxEdjqcIG6dUq/aw+G5f7B5MvWuGvaYaSo6gVlc1&#10;I4AhyWzNNnIrnm8XEEOPBOw9L+66ku6VQsJEvTjsUvsOCffuppr3XpvHxiA9L+AWgGfzZDRwg4Cw&#10;Dr9uXM9zLw6xe3VSIiqcBk4M6GZu2qPn+pMQCrU1t5VFWtUwH4ciLKfTsSBO+x1zdhAnKsOQkzRk&#10;4X/e3eTD+DA+jP+fj+9UcQHo0c0mocf/DsyYZNZmECyCEdrMHcyah/NGoAgiFCEIA7AAOCx1XZuH&#10;EVE3lEQMQjeIea0LUhLh5IiOLIS0tXXPQEPvFSISEyFyyjsLc/eciAGPDw/WamB4xGmZtSkxV/NT&#10;VbGoqsziEcu6egA49raXuZkHITpheJh3iRywMAtLhm0NdUMkYpYILknK2NRrawGBWgOBsxAjIV/s&#10;Lv7wR384luHF02e//PVvLy/2T19+ute6f/JyXg/PL16ay+39clqPTy7337x5qLU+ubr85NXHAU0b&#10;fP36XggvLl5Nw3B9dz9Xbdo++/jz+8Pdutrtw8MPP/++kEzj/rAszejZs1en01FNIxzRciYLIHAk&#10;D/L9MNk4cL5ML1/Cs5cRP1E7nVZzY/RAiHCHzBEGW9aTCadEBJ1p79HNp9d1dVcAc2uICBThtlaK&#10;RkSVMCRxGXISspLcY51bbdbczbC54dn7kgmTCDKeeS69Dbltn++6zWcyIjjCuZBD7BbZHeqi85EF&#10;AcIBz1aeAAAIkRiFQxgKw6rRNKpbEVRrSABASNxqTTk1ayy8LPMwZvMmwqZaSml1RVAwzWi7YcjU&#10;QjU0B4JBOuH4s9P/Zq2FqapWROfU+aS9InWP3kwO3zLcexj69gbfsz74Zwkr1Du872F3/cMTILh3&#10;+UJEYNqOeds8jdjODQDYSxciZAbumbSwSd2ge8eca+V3shWAs4sobicDiO4z4c5AMgzjbkyC2lZr&#10;SsgBvKgrMKWcAs2t2RqGSXqeVYQbINoWtkvuzkTC5EQdmaNwZhgLl8xM9EP+k/TL+XR/uHj+fDeJ&#10;uzfjcAtfAYJQOPVDDhGiiUQ4EPYnhAgCQQCYEiERb5HSGzHNQdem6subt/zZj3S9nlJeWzX3MWfI&#10;+bCGIwWCWjDUQWIvNOYCVu3iCY4j1UZAiZkIalvj5KeljjldXewZUCQRUkoZMnZMm4Se4KV5MEki&#10;TETMmBKnnGxeTNviFu5rXTu6ThDCAl3x0gur8LWtEZESsdip4tfX63FujJyYtS4rE1EqaTCN49ze&#10;3mspCtx2eGmjH+a5PdytP7m7L0kEHX3+27+1w2fls6dSavbGEMTiAGZqPe4ZWuKUOXWITFgerZc6&#10;g8/dAZDOMLB5qLk5DFl2+0Ej6qkhJeakar0CcdiEXBBg2sZSxpx74rcxQIQQjDyo+mleeuuBnJCw&#10;Neu4BNQqJLmUIWd3W5ZaW1VVQEoy7MZCqlMqF8PuYfbL8eNy0+B4dMRjXZfW6xExdUIapsEtylKF&#10;Q4oEwh7w+xcXn+W9cFoIv12OM+NpOVIUYrl6+qSUMs8zIk5JPv3oY2b+9ttvh2mIiIe7O3fLRLtp&#10;nxhujscWkYMiwqy3LTpE5ngGvuMsinsshR/hpvcJ0o99Lnhkpp/5CmdV3AaSdMK/RyQEAoCwPhkc&#10;MIDiPLnN3buHtCRk83YD0LscxBjuQYTnvxGBQfIYL+nE0mm17zCocDWLCMQ4zKe2WkkC6ACUmVcz&#10;h/CtciGEIAoRZCb1qOYWgA4IFuGqqmqBYptXFjEBEDwywC22JfT29oGk7PYXb2+vn16MY05LXQ43&#10;q6o/zEsqk80LHYwJSxrLkK9vTynnh/u3uQyn0/zixfPfXr99enlhBm/vTwg+HfnuYX769Pmb6zcv&#10;nl2WIYe6I9Sq05Q7zsZA0XRMZdU2W0siNcKieTxmr3t06TVEeNBGX6etDecRHkBkPR01ACI697L3&#10;KNuWykNdVhcICNH5CYCg4B4WAISESB7RF/A+DXuPDs9tAgRyCwvTQA8wNSSSzF0z3EMtELmqmSkz&#10;IsDpdOSUjuuCge6t6gqUpBTcDRHBROmd1P3D+DA+jN+l8V2PSuba6hrEghIoLCEeFg1Ws0pMDFBN&#10;kZiI+2IGgUQkSYCwqnmoGaipgzP3hFmrrj1fJahbuamrCxIL8rbtBRIwIFHPkdm2QyIehjHnZA7c&#10;82WE1ru1dYcVIrdOsHf1BhEJseRSStGm3txUkcXP5DTcGpfoEEjIwMTYqzhOHOAYyAzhoa0llicX&#10;l9W8NY3wwIBulN7pEYIX+/3zpy/eXN//w6+/mpf17nDMSRDx2dOrT59fljy+vn4YSm6t3t3fR8BQ&#10;8jgM4zAApt/eXc9rLUm+eXN9dXV1d3/47OOXQxZ3Z9599e3r2trt/cU0Pa+tXd+9jXV8NlxcXj27&#10;vv42AAA5JwrOXXNQ15XAeGBrJ//oKfP9IK6tzbMnTuFh4V1X3XvrhN0TUsOgV1bmRgYBblb7k3A+&#10;c0AnOZo2IFaP09L8YBZRCg5D2u2HCypL1du7dTmsAa13WEmk9zhpU9r3Q4k/NpvPT9wmooh47/tN&#10;JdB73IaPUpBz63pjbQIAAgM7BGMEQ295cmAgm0cEqGuAEXpQbk0DnBCIRM0AZW3z1W4/z6fdkJbj&#10;8vzJ5TQKY1uMrR9h0+Uv11/f6G/UtLbWrPWDlXtg/1Cd4dT3v3jvYzx+lP+v451Dyj9G886nO4ez&#10;/w0iYReznglJj4jgPzP6/+xCmXP3HgOYkEI11Pa7/RcvXz3d7SKi1dY1hK01RCw5U2vdzqQf+zpf&#10;slvs9FsjwptVZwQipiTdZc5Mc855GJjlCX/+sX6v/upvWWSaCjHNi7sjk3eSkbsyMwJhWNcE9YiT&#10;R4STiIToTMtFEW66UaT7U5tz4lqRkAlLSkNOHRW0iMEdMJqHuu/Kfkg5i4C6MO2eC8jv+1//jbba&#10;2aUesKxtaXY8nsw8S0KgPIxPpn1EILGIhAegJES1HrEIGFHXtTWLgAgvuQhTB4STiIfbmQWbS9lN&#10;uzCvNS91HYfWHG4f9P54coghpaGUsSTu/DtEhIErPhzb3YDPrgZQzcL73SQ53d3eHsxzgsy4z5mu&#10;33qYf/6x7WevJwAgEZHEAOo6pqS1WXgiQUDbWv/vPYERiGHdSt691uYAKeVcEjOVlFNOp2VtWhNv&#10;atvHScBEo/CQ0mbE3x/OcPWA8FJKGIR7YRmGYZkX1TYOpZSBEMCBkEztNB/Xtaq1ZV0B8erict0I&#10;XSwAACAASURBVBomER5LebLbDVwudFp/86u7w+F2Pp3magEEvBknMedSiOTjUgR9GiebW6w+7abL&#10;YZdEwhqYBxMAEPP+4vLp02dmJpLmeXYPC5vnOY0pDel0OhEDBtVlGZnGYRyHYdkaiY9tkjhjZ/9o&#10;vp2NRv7xDH9kSb/HeH7/9zcfKNxol++ZT/TNjIiJSM3P7ifwriTsP8ccFKF2/v4d7fPx6/4iAKCq&#10;ESHCiNR9LOP8FwM2BdbxdNIW7pnJM3MEnKV21lR7/BsSI1LJKQE2dcVwt540CYge4WER0fmQxLwV&#10;upuvKbRmr6+vn7949cd/8qfrsi7L/Fd/+RcXAze14eLpJ5+9eBXwySefnE6n+/s7d/v6q69/+eXX&#10;z1989P3v/2Ce5+//4AeENO2m199887Of/fSbNzeff/9Hy7K8fft62F3++I//5K/+8i9e362nr978&#10;4Y++CLPuNsQiAMBMqlpSGlKq2jKiIpnj43KMHZkMQKCe7e6P7j+bL1SnsMe2Q+CjyyggABJurFfY&#10;whI8QiEQPIDOj8GjOrAzLLC7vRAiwyZgNggHMIhm5mpoDh7MHCCOEBjzuqxzZZSmpuCCLEjH44mY&#10;sYdbVq21UQIpua71dFqmy9SzeT6MD+PD+J0b3039dm/gqxoHAjhBuEa4CzFK6TmmPa0zwiCw08q7&#10;6YWHr+saUQmFhTkJeHfk7iWBb3In2fpaFhEG7g2318DtC950Bp3VnXNxj6peSunEN7NuSIJdMAWb&#10;XUe4Ryo87nYlldlPmROgrG4ehojESJ10RtTxDuyRLgDm5osy89PLq8R8c30zUNoPU5a0LofwlhIG&#10;sppyYnOLQALu5odXF9Onr1729ZWIvn17fTjOp1iSpOO8PL3cT9P0zZvrkhME3Nzd73fjbpim8TSv&#10;lYlKkkS4m8ariz0gJGaLk5r1Y/DtYV2W5TQrWTnO6yZzilA1VQdHjbj6gz949r3P1pPVm+Px1NLY&#10;prxIzPenFYBT1w1iAJKaBVFXxKMbAQmBu3XzK7Vqbh4uKYU7EqkZdF08QLgFBAJp87vTshpwGSV5&#10;kbsxBzNdXuRnz64eju00t/l0ak2FBYgsjIUAwE3BlUm2na7DUN0RJN71o+GRi/jIIkIkf1Q1ABLQ&#10;48bYyTARGE7hjA5kHF2DgQFhHgDkEidXAItwycndCUjNcimn+ZSTaGtTKVf7IXGLCDc2N0n7I/FP&#10;T/+rual7de0ujeZd8Aeh5gAsjLxxQcP98ezTu8od1P5X1XPvA2Y9Tu8dHTPOdKh+UvPNRQAIe7Qi&#10;bAqTjawT/1wp2d8fYm9KBAGAg1qAWSZ8vr/84uXLT58+A9Pj8dBqd4DslFRkEkBQM4/WnXDCHUno&#10;DDr0eRBum6TFnTm5m3mPPw8I9IAX8IX84uH08HCx309TgvBlRWJgqG61aQlfmRMitbXGeb71RtC2&#10;WBDyY9BFx4EgtnBkiJxTU4jlZDdHnJJbS8gWrs2BqDAzlWZmbgmIPUg9pzzkrO02Ll7ANPrNdfe+&#10;J2bzMFcgIS4osixrW2tZa0o5p8wiZgaOQAAY2hoARoBWVWt5yLvdLomY6uM5CQFc7XA8Hg6nYRol&#10;pakMgUBiiDYv+nCq6ibCQymXu/1+N7V1mddqtra6DkNZlvXrt0sZ8tOhcaUe7nbk1NPaCCknJgy9&#10;vbaHO/4v/i0wMDdEclUEzJLRPWFCQNcIC2YGCHN7r0cCAABE6t5ULZxEOPHa6rKeLp88ubi8TDnd&#10;3d+rWQAGBBGGhRBOw/BsnNzMIEAQuFs9iKnparYqI+73+yeXF5cXu6MclmUZSuZe6AK5x7wc53kG&#10;cBHZTVJdT/NRL6/WZYWmI6cXT76nf/PL27vbu9NymldzzKlEhIZKYjN/OM3CclHKxX7vAdfrET3u&#10;VG/bKlbvtC2uQGUaxrzbra19/e03u90OAR8eHi4uLqaSrK1q9ubrr5a67sYyTTsJbK0eT7WujUAS&#10;sb1XwvXp9TiF8fxPwCO58t0y9x5Ed56YcSYnbBN9ixnweKQtPNZqnftMSBitR457f+VHjC8AUOTR&#10;JfGRtvm4JCCCe9S6dnpva7U/t0QEoBHRWuteo01bhKn72lrJU38exjwIJwPkcHe3UI/ixEiSkkzj&#10;ICIPx9mOs2pPZEUSFkDVOFc6rhq9xO191vuHUzX60z/7b77//R/87Gc/vb29/aN/++/+u//+f/g/&#10;/4+/+slP/vq//Xd/vCzz6XD4xS9+0S/XJ598ouoPh+O///d/dnl59ZvffJlzbrVO0/RwONze3c+n&#10;0x9dXn300Uc/+r3f+973vvfw8PAnf/pnrdX/+X/6H5nQAbewAd6qOEAQEYjgQCapYYKM54T0jXzc&#10;W6FIm3clbbgpdzepTsrowvDH1Te2qfQIcaMQArj3pO2Nevmuivtuxw4BuWuLz28B3FsvC3ttiQEA&#10;zQwIUSjlTCiJcwf2XI2BhnG0iGoKgRfTtCcJEsmZcu66kh49+mF8GB/G79z4ThXHhJkTuC2tGhhq&#10;NW2uysTDlLS22lYWCggz9zCWTmYKUyXiAFY1QhMiFjYz6/wNpDMatjXhAMDU1NzcCZEFwqnLo+is&#10;305DGsogkrQaABJxuM6nw/FwaE2ByAPc3R7jzwA8aKmNOY/TjlDW07LWEyICIzH1pp9ZBCAhBiFA&#10;5584qkspyWCfy+XzV1f7C0mpuXNK8XAz1zUQchLAQGIk6dlRAKiqNzfXra4IOIxjrS0gCEnVP371&#10;cp2P1XwahsQgDBcXkwir+evr23lZ3X2/myJOb28f3lzfDiX93hef9vQYCrvc75D4k5fP39weVp6m&#10;evvtN3cb9Q4DCRx0XdaH432t4+6CY0p4aG6/Ri3NFzUTSv14TcQIWNWAAiMIoakBVI8gZBEGAA83&#10;974z9brOIx4rEKbO5kf1mKsaZzVczE+Ubk/GoNNwGjLvpvL0Si6mvSpBkKl5oFXvjCMRsQg3Q+BN&#10;gYMbsNRZZQDvpPxnZdh2ZsGzdKx7URJFd9VGosdecbd+xwAhDNh4d0TYP1ZhUgcWOpwWITEgZjke&#10;56nkVnW8GIeEDFqV1SACQ3b/UP/+oV6Hh0FohEGYhwNuyk0PIiSi7YDmHu7oPdJ3cwuHTRD4jjD5&#10;rxj9FRjiTL56f0RHK+PxumGcU+bOvd//dPGIiIBdPhQh5ono+eXljz779NXFpa3raZ5rrQiYRAgx&#10;JfFwte4Xyh7BWxEXwsRERBABFD2WF1moTy4kDwhzT4nUvLa2S1e79ap+9RqJ9hdTSjAv4U4pBcSi&#10;ZutSI5DZiaS1en6/22fq3DMiSkIdR9/gF0IWYuNcMjEt9wdX08MMBZe1BnEAqG8uSgEhiFkSBiSk&#10;hJxYiKhqU73BH3zMDw96fw/NEjIAMQuL9CNtNRPytWpKxT1qbcSccmlW69pCFSnlUi4uR9oCWuL9&#10;fCqPIOaU2PThcDya++ly0dqQMSc9zPb2rh5Ps7W2m6b9OCVOrl61TyZkJq211bWZf3td9x/HNGak&#10;YW2x7uvt3UPTgFDEGEvKnObajv/X/33xR3/AV1nb3OXMdVUK240jBMynk7uxsPmZeNuFzgEA4YGt&#10;WXNjJsni0A+0dHN7d5qXy6vLy4vL+/v75tadA4V5V8anl1cF4HA8AkFKWTHMFBED0MyWZZlS2Q1l&#10;NwyItNvtc8qA4Krhxonr2upacQMhqJScwyPCTN++fU0ou91n/uWbm19/eTcvNUAdiAURj8dT05Zy&#10;mZe1mU3D+HQchzKsqjwON/cPy+3D8XibmdI0RRFOqXt43i/r/d3dRy9eCtGyrM+ePZ9SefrxxcPh&#10;QZf545cvx3E4HI7LvBxOenN7v6x1mnK4wcZDe5xrsa2c3TYoAonen7uPTIJ4FMidQx/hfNHfr+J6&#10;lyriXc/rTEqAbdU5b399MUTbqCc6jPzRU68H17YJuoj7akpEANgF0kRbClx3JcFOvvd3ldVZ2efT&#10;NOk3ry92JYmcjnfCiZHDmoRZeEAQcyljJlxOh1YrQMetPGUmYgAy9XAL8v6Z3CwCMTozAyGAWT55&#10;9Qkz/+Y3X7569Wqapi9//av7+/tPP/10mnZ/+7c/e/nyox//+MellNevX6/r+vbt26+//up4fGit&#10;PTzclzLsd7s7VRF5/vz5OI5ffPHF7/+b359P83/8j//7i+fP/5f/8B8A4M2bNx+/vOxtqYC+urtZ&#10;qEOzmJdqaq06FXDdvJS7HxjAFoLQi7ezeQ0hUD+39NYVIBCTP/p+2bkt2U2Xu3T5TCnpouTt0dlu&#10;+yMvBaFLCqyv8xsW1/eD7ZoFgHAmESJgqE3VnBCllCEPpYy7YXc6Hg/3BzcPQHcAjGVdFaoGDrvd&#10;LiVAgoD3PFM/jA/jw/hdGt+p4sZSMgI2b9VUa7QapmCaEBgkILo+jZARUVhEuCsirCoXSZIZQ6jj&#10;bWE9cIa7Y7xDQE8nS4kBsQG6Nd3itdzOJD5EZAIRJuKUkptHRC4DIpjpuiymCl1G34GO6N5+gAC1&#10;tlIGYo7AtbXFNM4tq4iI6FBJeED4ed9FAAASVvP7h4d9GT/7+BUHWsA0DuViSrfpzc3b07JGQC55&#10;WapqIECvAh+O86aMApjbfJjn3TReXj05zuvDw9tptxsysNvhNJvHMPZILrzYTW5m7tM4hPuLZ0/m&#10;ZX3x5IKYXt88qCoEfvnV15zyPM9IAkKHtszLCQAAQwRQJILdPNZV12X1o4WT1oBU1x364uZMAu5n&#10;xw0EgDBDYvM4nBZzY+aradrvdtvZAzAAVbuNZQRAF84DbA4jTWOu2oAAk5AAQDVXCwicjUfl+0WH&#10;ZLuBhtxhz2xGD8dlnpeeHgQQTR3BRQSoS8g6AW1Le3/X194YZ9sdithCBTsrlGijMvbgNO/B2MSC&#10;nViJsDFyu5bKKCwxJCKkhgWYcam2tLWwg9WxpItpGlJAoBm6u6TxIeIX608WPTTVpq17OfStlbCL&#10;PYKIicnAsbOrzDeYDrrwDJE2F8vHUvVfNB579oQRGOYEAe8ZrPWfeazuuq8JdBHGuYTrJ4d/+gdx&#10;u6zRrQQ6V+fJrnz0/MVHT59dTiN6qLZlmddahRkBesQCBGyedUgBYJt5IQohE9AW0hub/b65d6Wc&#10;WTejVVV3ULML//j515fz4dthGvf7AcLXGogU1oBsWUGrdqsSFnREQuyJdYiYciIkBGTp9z7MdbN7&#10;QGSmUrKING3yMKOGv761y4+rNOxsMUBTBQQkJMZEkpgJETzWZVFTYHI/eSb6/DP76zswR3NESixh&#10;uq4LM7s5Zsgp5ZQ7fXSrpQNczWpzTx5ESSRlRjidTm4GEcuymFkpwzCMiJhzGYchpaRNwVoeUD2u&#10;D3GYVc3GoeyGMuacmNV8rvXhNJv50KNa3GOtNzfHu4uLpxdQUoTBfija9LQsGt5jQZCIOOy02Lc3&#10;w/PPzFaRlMecmrb5oLWGR8lpP+xXbad5PgdGwJnR1aVNjkR09pVxgG6MszZ9e30zlDKOU7ZWW3Oz&#10;UdLVbnc5Tt4qES3WdFkoSXdOaqrhMJRhP01lGBBhXVYiMncCSCmN40jIhAsgmGmt1d21KWGUXCJc&#10;1Uq+lLenN3/3D69v7lZ1lmzq4VWB17UGIqivrbmDA86qZV2JhZEScSZmQmIOgJ7bruHz6TivrQeI&#10;yTBO0641bWLYNAAB6frmVl83Uy05qVlz72bO5oq0hWufEbatCn7kQ/av/9kDMn6HdHdmN5/Luf5K&#10;G23hrC93B6Jum7pRu/sU7qyY88oBiJhfPIM9Y11J5LtV3JYp4o59M+pr6Rk1PHNimVJCImImDF+X&#10;SohPLq8SCyMPeZCUtGqEnksVC7cI66XRWqtFmEcWFuGUEhKta4NYzbp3v3fU8UwwcQQsWb7+7Zef&#10;fvIJIrbW7u/v3759++TJk1/8/Of3dzfjOOx2+9vb2xcvX7558waRmPn65u00Tc+ePUfCncc47QKA&#10;WYZhyEl++fO/f/78+f39/c3NDSD+5z/+8bNnz/78z//86S7UNJNsJRlAa0acPOi4tCQSkk/VjqsG&#10;U/RrhczECKC2nmv26Ez2PtEwgIi8R8Uiwfss2wgMcEBkBkLYIkbx0f2y8yt6OW7hZ6bJ40OykQ0e&#10;SbcByIARYW5BISTMSBCMCETA5AbLaa5zbXld5uV4OFgACnMuwbi01YkDOISDBQuWafiQNPBhfBi/&#10;o+M7VVyWBK12Op+q8pYzE2BKECIsSU7zjO4psYh0jlNAMBEDWTgicHfT7c6SwoBovRHECB5uqmBE&#10;5AZ29hgxg362RGREZIZShlKKiJgasQCSmbfWtNZxHNaq6mauALBBEhABwSittaYqnDSieXf2iPOe&#10;CHLWEvSdYzP5YgokC5hNb48PF4fpyW6vDrev3wSbqY5DIWJTS7l4Q0EUKUMZEfFyP714ehXhpsrM&#10;paRlbde3NyIp5Xyal7FkSILhGGhNa6098hgRmFDNGSGJVG65ZFV11edXF2tt3//skwB4e3PfLIDd&#10;RZrqttejMzESA4xGXPLkfhemiSNlJNSmagqSDOIsmkciIm0aGGq+NrOIRHRaKiEBIBHknCOiqZ29&#10;tQDOXWE3Y05N62ltQTlILAIjzEMdkYSRmvOp6v0xxuyF2pRtGqSU4cmlXOz2S4NarbbaamMiIgbY&#10;mr7E1F0i8Fx1bPv6uYTbQqoBuBt8RZjDdnTndxSiCOw9TiQM38IPCcAcMGo4iCRrdZczgoKAkCxV&#10;TZ2R97vB9C3isKwt3Kcy/sK+vbbfuFlrba1VXYGZiSOCwHs3lLstZPgW/HcuRt8hiv3j/Cvn5IaJ&#10;ACJh9yrb+q5bD/8MU76nbEGW/X6/al21PqJw/4m/298oI6Ukg8gPX718enk1pgJutda1Vjv3qltr&#10;qur+eLO4058du/8QIwBhTyuwHlWFCKoKGEMZmUU4s7bj8SEiEo3P/Yd4c0KzYbgYBlxXbQ2Ywn21&#10;CDc0N9nylDEPA0TUVte2ulsBT5wSsWAvMKNjuq3WrhTqeWW900TAfv/g10+XZxTUClJYuEMuKSc5&#10;I6oQ7p2IVrvyEYDwgFcvcDf5UltTNaMACNuNw8XFXt2HcZdE6rqsS0+49mkcc8kl56UtiBhIQGgQ&#10;iWQchtPp1Gu5nPMwlJKzeQy5XF1edWlQTpDYTxVPazS1CEjEUxnHMqi267vb++XoSK25qn784llO&#10;Se2uqX357XEseUwRKZcmF7vdaj3IEbQ5kjOl6fOXwycv95elvqXj/X3ZYcpZYEC3XugZBGEwk1mH&#10;veMc3ulNXSRxYmDw8MAI4ADqHTf2WNamqiXJkEsS2Q1jAvp/2XuzZ0mP607sLJn5LbXce3vvxg4Q&#10;JAFuokRRpATNkLKooShL4oRH45hxOPQ0D/bb/C9+04s94SU84RlLo6AscSRKpESJBAcESBALQQLd&#10;QKOX28vdqupbMvOc44f86gKQ5AmZfjEjkB0d0UvVvVVf3S/znN/5LUf3D5qmrpsmjzBKDEoAWCKV&#10;TXXWtHVTq0k/DjlrFQIVvys31b5VVRnYep1STGqSYqocz5uZSF7snGlk70wvZz74iVBfvXrtWhyi&#10;qSQZRQDAz2azlLOqqcGY00lKPsaA0h8cnwvN+fliBuqrsNF8EAcgTAhdis1sduHiRc8uj7HvupPj&#10;k2axaGezlNLBarUZOmJqgvdFekRYXFkRtxznUwbc1rbE7J2b9FQx+LfuwWm2gluK87tskPRdGrkC&#10;wzETAiJKkZNNI8AJ9CwNRlGdKQBgSY2EbYTPdnb3LnblOztBETIAgL4j35t2l9P3Veh8ezu7wbVV&#10;CIcHd+qq6XJnqojECGRIiDmOmkYErOrGAIY4MKKJKKLz4dRuePsuAYp7BxaLRqyYZy1VdY2ITV0v&#10;l0szq+t6s1kzU1VVPvjlcilZnnzySUT6/d//9wT4xBNPdt1mtVrfv3/vypUrqnpw//6tW7dOTo43&#10;XZ9SqqrqzJkzd+/c+fa3v/0Ln/mMc051PI04dUTsnGhiR4bMzp+7eCGb7R8c9YAEpGiQs5oVvb7l&#10;CGBbFA89oCO2wu0vHSmCIqBOW/iklyshbwWynB5FWz8hM9uaPRdnrHdiy6dfgGBoVuaiAIDgEdUw&#10;oonZkOI42iwERkJCA7YsRSrRp84Udha74GiIEZyLIIxU160YKlE2zSJQqEbvr/fX++uncL3n1lUD&#10;Uxu6MQ2DQ1RDzJllYrITQOOcq0POhoie3dj3zK6tGgQbU+z7Qc3EBwecsigYO0MCR0jqcjaTbACS&#10;VDUDIAF6H0SympDjkrHkgkdS9lw3iywMgEgeQS2nYd05cuRolJQ1l01RxXQavJBJGkbZv9sjkYgW&#10;lZ0zOh31KIKCEkFWLaeZmKGiAyPEZLJK471uBY58Va2lu3PnniEQYvC+bdrGz5qgBozMi9kcAIio&#10;8s7AlAkQmQnA1ATRq0iMsa0rLrFrzOycGaw2XT9E5zyarNbreR1mTb3pQEWGsXvkgcv3Dg7vHp6M&#10;cX2yOXrw0uNv3rhrYFk0j8m7QIgKkJKKpZQzLzTGiM7V8wYAAGzW8P3eDApAR5PxI5hIzhpBWUTR&#10;iEQcQMx273BV1WExn0URVUEEg2LzArIlf5BCAjsZ0qDEVWNIqlgIcgAQfOWdz6VZB4xCIpbVjYJL&#10;CoyDI1vOgt+puyEcHHebboQsdaCYEhKbmGpGAHbsmAC0jLPUkBFpEpQDGgiIgpWiu9AWSWCyiESY&#10;9CFEBsjEjIyIoipG0YAAVSz4QEii5kgIMWlCxaaaiXRIGLtRkjTtbOTZ9fW3U15bijnHEXR0rIBk&#10;SFs1BXqnBGaChCAF1S4cHSUkNJz8qBmBEXBKT4DTLmzqxxjfUUOU0qmI6IsPHSADMmLcykcmTo0B&#10;FANOB0zGfOHsuc//7DMnm5P/9Nr37hwfAGyThba39rbrK3NDYPPKlCwv2B6dt0GSDl0/xrEbYxwB&#10;LOcsIiXWiYiA3DhEQIjFipOYC9FIMyKVDQKZk1qc5KrASKbGvti2WXBUBbcb9i4dX+zvXgOzvZ0Z&#10;gg3RACj4bNKniFkZmJWYnTM0jYkILSsbOhdylEFGR9xKvZjNmroysJRztkzIiBSz1nXbcKia2PgA&#10;aYhHJ7ZzFn1KeZxX9WKxUzUtIvbDuFqt6jowoEk2FefYQXHiaW0zwNgPKWKm2gcWNQRiJnYBzQN6&#10;73Mc+9WxaVaVuMGqaQCo8chAnh2TAyBDFZWYYtd3bdMSO0BebzomrINDrNkH0YyU+oR3DtM4jLXz&#10;ixAWs3nwfkjj0cnJyXpDrmIgxFR78o59cE1s4km32Yz794cr55qmkaTBMYDW3RgRMak2TTN79CG6&#10;sgO6SsMK1DyTsxyUqPJEYUzpeL0ZYyLnEJiwUOUxZclZDMEHqBpnAENKClumrBZ/KGdmUSQqDDE1&#10;wc/O1Enj4XoDxIfrvq1qzy4UTjWCZDURbwgxCvMoLmlSg1HyznyOiMNmIIASKbbuhuPVuh9757iu&#10;PAMmibrRhi8se9hI+939zUPnn/yFSw+//trLB8eHlnzj3BQ4aVxXYRARsLHPaxgxRoibs4v5w03T&#10;GKknU1khiubGt5fOXxrSWAXXNE3v8O6d275uAPI4rO/c2UfAAqiZAiL3eeWdb9UQLKERmKIJKCMV&#10;Mgki6dQB2ZYBZ1P+3uk9aFIkUqcCRDvV004JjtsBHICpppRE0TtPRFkSgbimrr13zh2t18gspnoa&#10;6g1gWXJMIKoyZVoiopVANUQzOqVNnsr3UoqqOo5a3E22OvXiiWUGmLPmFAmwrj0Q37x9Yzmfq2ZC&#10;S6IKFNPgHCTJYoaAIlJ5DwhbLmJhTybJA2PJFEJ2rrxmR+wdqxiTEtKUEq5aPFcQkNk9/PCj89ns&#10;rbfeeuTRR48OT1KMH/7wU9/5zrO3bt3abDa7u7td14VQHR0dtm27u7t7sto89dTTTzzxRF03gPjs&#10;t7+V4yhZVLUKs1nrq1DVoUZwBE6REIC8h7rB0J5b7B2uYggWczZEch4lI4iZGJCpMgMhoklRdKhh&#10;8QsQFS6a5TK0BgDaBnYgmCkbkhUjN2B0pBhRI6hOjy1G38U6uGTZTRtu8bACEdOMCMxooqSmAMoF&#10;/mQmJ7kkp1qf0xhFszK7IMkAFcAbGNPQD30UJUJfazZXB1UDeT8v7v31/vqpXO/p4k7Wa5JsUqwI&#10;VM3IkMihyjiW1BFXVa1zuqW94QT1ETIxs5OUcs7F2EAko2HtgxrkaQLHWvw0tAjkXHmWmojptLkb&#10;NqGpQ8XEqsWky8Dw+GQ1dD0TWjIRJaRJElSOnfJ6pigYKQQTZGAm25bdthV7CFixyCjNwPQeCAko&#10;Sz46OUHVxXLZNE1T10erlXM+xr7votuh+XJ3d+8sADkiRLx/eNL14ykboeuHnXn74OWHDg9PuvGE&#10;EfthCN57glL+jKJVVRGzAMzq5uzZcHP//uWmuX+0MtM7d272Q+erpZkN44DG9w+P7x8d784WY0o5&#10;q0lSKxryUFdVVdX1clmfv9ilTGQ5Z8RCvFGRgp278t4AEQjVUEXU0PsglFUtjmOhyRVfwYLdTmRF&#10;AiqibgMgHsY0xkxcFRmWmOacTZWdYyqTk/IJMoA65xfzWV1XOclmENRhVo9tYwiyO4d5U6sRAqvw&#10;ECUmJS5MKMmEzjHh1hXMDFBpC2jiVvN1+nuLdxZ2kE3e2KZgiKBURnWTSSbAltkIxQ8tpvJj3DRM&#10;MAK4IUYiMuD7cvLG+J0skk2TiJQqa4Let2ls9C7tmRWdC56WYu8Cnbev2N6tjyuYLNrWzmD7vO1b&#10;Q9xOQwFt8vCYPApo+xaIYGtq8sD5y8/dXJ1tqw88+OS8vTWO/ZDGMcVuHBT0vbK6gv0bmJKZA2RE&#10;51hS3vTdOERmUhWEEiKsRMxcqNBOTBBRVUuZBQCqxmQ5S0ypDCFSkmI355mYyUvhZOZCkP6Qe8bf&#10;WcW+39ld1sHGKDEBESEMZpiFbEsSc+yY2VKyU80PoPNOzUQlxTTQYCrEDAhNPS/XLeUsm/nHdwAA&#10;IABJREFUkkQkeGwrb5AdQHa1YtfWfj6fI9EwDKEK7LhpmmEcuMhGC3UKAWhmqzq98iIaBCJHrvGe&#10;PIpp3w8pSfDBWiNeq4qBFeNcAx7HZKo7OzUiDn0fM9VVnSEPQw8Ai8WiaVrYiqZSSjGORkyAbQOG&#10;dLK2dT+knOu2ndX1cjH3jvs4AJZMTXXsZs2iCgQI6/V6s96oGROvu3jShSpw20D2M1e18e69k9XK&#10;NU31+OPDHoyHP65C7auQJMeckuSeBiJw3kEJKZaJCjzGlCe+OKInJmpaV4U6q2SRbKfhnlBG4lT2&#10;WVNHpCqrk7ULjI5LcF8fo5AGdr4KWQQFiXnetnVVxRRjjr7ykrJ3nFMa+j6n6NiZ2clmfbDeDDkT&#10;4gydc857N4ziZLbsNwl3Xj9On3n47LPXDw49f+TnnjnT+HvHJzeu/fDe/XuIVAMpkW06Mahm1dnz&#10;51PXHY9dBILQcAhZc9r0KFizr0PVNC0GjwApy6YbQt0MKUPXp5R81czatp0thmHo44CoVLKwS9FP&#10;ZJN51+lQxab72szeFSEyHRBb8qSBFXEYbmd0uPV5P91Atv2eWnH0QTQzEUGCQipGQu89E0/aue3u&#10;QUiICCcrdo+Cbkz7aUeZrJKKVJgQi7SYzIq+l5kdIgCQqjLzVmw+4VOAxU1ac445p5ii5PwuCila&#10;OdlFoejOEQEgqxTFdSokfSZiLgRQnPJHVImMsDhFEclms7569erTT3/k7t27BwcHH/3Yx+7eveOd&#10;u3PnNjM55/b3983s2W996+c//ekPfvBDr7zysvd+d3cXEKsqLJfLqq5jjM5xCP7ZZ7/dtrNHHnn0&#10;tddee+yxx/f2dq9dNce4pW/AND0T4JKTV4oKIpxctHD6V0Q0LDTOJCoFBUZCg4JhkRGUw2Fivp8O&#10;XyceEEzIGwZmRppkg1jSYux0tz+NBgUzFCFDNSNER0QwhdSpaYq5yJFVSuAcjjFyTYgoKaeUNWcT&#10;FVEwpBAQMaYUc17MF+gCOJcMgZh81YSaiPX/Qxc3DsPdu/sXL172IQBAjOP+7Vt7e2dm8wUi9l13&#10;9Y0f9X3/d5945YEHL11+ABHv37s7DP3lKw8SkeR87erri+XOhYuXysPu7N++/ta18uemaUQkxkkv&#10;3bbtw48+PpvNf4KXfXx0+Oa1N1JKp/+y3Nl57PEnb9+6UVXV2XMXyoz63t07q5Pjx554UlX3b9/a&#10;v30DkR548OFz5y+cPjHnfPX1H83m8ysPPHT6L/fu3pnN5ovlEgA2m/Vb16523QYAZvP5w4881jTt&#10;wf27b715VdVms/kHP/wUEW826zd+/Fp5d/P5/LEnnvQ+HBzcu3H9zZzybL547PEPhKoys5Pjo2tX&#10;f5yzXLx0+cGHHinf1MxWJ8ddt7lw8VJhUG/WqzevXR2Gbnf3zCOPPc7sVPX6m1fv3bvrnXvigx/+&#10;yS7d++v/V+s9XdwQo1MJROydptFUCaaNPqVI4AwQgAqqN44xpmgGKuqYDdE5D4hFyw9mjOiIAwc1&#10;UzIF1G2ynKoWKY+aEW0FQEBM5B3P6jb4mguoiZBNYzceHR2DiGPMKoKqaO+RIQCYKjtWVSSuKl9q&#10;agRQnYzREfC0DCEgQjQtqWQlycVKtTqmuO4Hcg4R93b3qqbd37+bYnakse+kqh0YM0pKTfCPPXwl&#10;p9T3azCr6vrSuTOi+eb+Dc9hb6cd+433REw7u7s5RzOVsTs4vnd2Z0cUiMBULl04h4Rn95ZtU8Vx&#10;ODq89+BDZy6eP9OtD0W0ruHy+TM55jf391erjSMnpuhosQyLtqViHkxV0zQiScWKs7eKxZyjCLJM&#10;BhyFQUKUUkppMuYqZm51Heq6KqI1BC6HFUD5JKHw9QndkMakBkwqMim3wQDAO0aAnLOKMFoIQSWb&#10;QRLRrgdAZifqUuYhepHCoJFZg1WA4MIwyrpLfRZEypJzLhGopwyj4v1X5G2lRd3anJSjdfujO3U5&#10;2wmUTebVJqpiwkgMJVcMi5WhATDxGPvlcqfy5gi6wQDQeQ9u5+3+VVEVkaSazGSCyreOmgCE00EP&#10;ZXpTXCMAALaWLLhlSZ3amxiA6fQ3gMkE5R3a0vQmCqAA7whVAArooFOTeiolKYUQIlShOrt38frt&#10;sfVMuLM8s0x59JgrypK7t/Zv7B/dA3hXz1kqC9WGeR5CFUJwIcYcxygiwTMCiQqeGtASOedFpOt7&#10;KDJEmVpZM8uqWSTGVOjRpZxEtQwmWcRL0Vg5x2eqx85158YbLzmm3Z05k216U6WqArAIQIXBXRCV&#10;YkEZZeJmO+dijCKCTM4FBIy5IBqEzFUJl3ZEzCIpxgE1t5XPEmG9lpMUdwNB7OPIxGZQ1XUIzOy6&#10;sc8xMpEPTtUEHQ1ert2IYyLQhl3tfXAsSCjSj2NMKeeECKIZsSgtybuKfbXZbMrGqOWHzkBNuq4b&#10;ht6xc+wQIaUsasF7570V/Qxkg9RFPFrFYYwqKipAECqPBBYF0KomhGqGgJ49oN67f9D3faiavTPL&#10;g/v3AbAboYs2q8W5BjKbQcoioVo5cP2hKqDqOPTd0A85Oec8cV1XzrkSpdB1/Tj2iE7EAJE9kyud&#10;AqgoIFShQsAxxpSzlIlwGXqBgaojaKuKmURzysLOAZhYEUpmU5sx7cxav2RGMrOYopkCmWhetq3z&#10;vh+Hdb8hRCWwZP2QupyF0AFKFs1qnmNs3O2D9vwHbgzeLD5/4+jBnQYBsugP764XpHHou/XK1633&#10;tWZ1AgFxPDrceM/O9QhvHR5B1MYxMGQEX9ch1OuuW8u+sQdTkdT3Q8y66frjk0REy52dw5P1nfuH&#10;KtI2TdPU5XaAwjqdanbd4jY23b9l9D5BTlNGhE1Gr4TFxnCKWp1G8tMG8Y6+rvDmSgqLlUlMYcTg&#10;NJcBQvTeO+Zyq04K8bIHmqW+02u34cxceTQbEZHptL2AqSHE6cEiLCJTlg8XKzLLOaeUUko5Do4U&#10;cOohx7FPKWLxJWFmAwVj5KLLtXdtWqIWc2bH7L0U5MeMmHGLnNrUqVrMqXZ+Np+dbOLVq1dv3759&#10;5szZN9+8NpvNTk5O7t2907b1OI6v/+iH9w+PP/nJT964cWN30bz04gvs/OVL57pus7+/H2N87bXX&#10;+r7zPozjeGZvefPGtTimnb3zh0eHZuKc++EPX7U8EFan+l4DUIUs6ukdpgMWy0p7R1IO2+GYA1ec&#10;hgpREnAS5iuUGAG1U5oFbNv7Ar4hogEBEhADFQNvnOy6bHucTao4AiAgh1RGfIXlEVM01dJnEk1j&#10;zKk9twkaUBUCaEPFxpFNgDy75XzhHWXJSFyRE0BX1WPWjGS+ELxFNMJPumIcv/udb52/cPFnP/UZ&#10;dvzKS9+/dePtn//MM7P5AgBSTvfu3lmvTv7uE5c7O2YWY3zhu8/OZvO+777/wnM5pe89/5/Onb/w&#10;yGNPMPEnfvbnweyta2+88fprly5feejhx3JOQ98DwDgOJyfHy53dn6wVGYfh7p3b4zAAwNHR4Usv&#10;vvCLz3zuygMP/c03/+LcuYu//LlfLXf6Ky99/9WXX/xX//2/Pjk+ev1Hr54cHx0dHrz68vf/yZe+&#10;vLt3pnypWzeu/6//5vc+8cmf//I/+xcAkFL6s69+5dobP/78r37xQ8uPAsDd/dt/9tWvXLp8pW1n&#10;u3tnrlx5MLn013/5FyklH/zVH/9ovT755M/9wt07t7/yB//H0x/7hGM37p155NEnurT53nPfOTo6&#10;CFV1/drVj/3Mz/38Z57JOX31//oPMY7eh2f/+hu/8y9/99z5iwDw+o9++PU//+r5Cxe/+BtfDoG7&#10;zfqb3/ja3Tv7i+XOt775jV/5wq9/8MMfOTq8/8rLL6rI9beu3bxx/Ve/+JvOvU+m/ele7/38isqF&#10;gA00DqVmTaISE6gBYs4ax1iOnxSzqYlISnmy/J5kQqCS0DB475lVFBCD9ykJGgIBEBQvfVA1pJJm&#10;5pjBzBG3dVP5yrkAEw6IOeeT4+NxHJlQ1BR0ipOmSQqOSEwTbFaqv6oKAFOclxpSzlLsgsvEzhEz&#10;M5BK8TXUcvoxkWOOY173PTI5IsqpaWd7O7v3792vQ9hZzGvPJIJm/Xp1Y9yEqj06OVYZJSdAWy52&#10;x5zurY49hTimbhiWO8uqrghQRHJKKSZJeT5fzJraMYbgF4vF3VurlLOqHh8fV3V9/a3XRXG13oS6&#10;RoDNZnP/Xl5nzYvdZJNls8x3+KGHitfzICi59BpoAKAKiAqWshArI6BqOTIFIKt1Qz8O0XvXtE1b&#10;+aZpnHdoVoRmYIqEIirZii2yqo0Go5iRk+mQylNkK1OxZtacEWHWNHVdjeNQhPhJoiNmUAKsqkpV&#10;V6sIAKCq2aSBEKipFAAbdAa0Wts4WhYFMUJkxm2u39SRb0UB+I5rx7abNJvqh3eTlHRq5Sw4R4CM&#10;xbMTDEBEi+f1fN46ighu6EciYldvAF/p/qqYmoyqWd8J/dkG303m/ogIoGimopPZN0wSuXJcbzFp&#10;xNKtiW0ZTFsxzNT0wWkfCrCVQwAAFKvw8qcSMrTFdqd5IALSlbMXjgZ87OzsibPzIcuYNUp1MuR1&#10;zKtUf/yxxTd+8Oy4NXtEg4LLeLBlqM4uFvN2BqoqylvNmwvezGeRghQjooiYmpoWpuVUDqoVYtiE&#10;TAMWY1MiLo6nWnoayYjE7D7QfCr/6K6NsVnuNg0nSWNCIg5eZdScnGQxKKM5UBHJueQcsHPsGBGH&#10;YZiulJkpKIEZWLZx09VVVVfeMYrklCKC7sxnRHi86fLbN/KZDw3prSGOs9ksuBDqitmpaDtrN+uN&#10;qLKhkTNZ9G/ux1u3SHJbhcaH4BgBhpTGFM00hFCFqmnqnJOqkPcAQOxD3aqZCRfpDzOnbMPQF6CX&#10;qPj6CiIGz0goIuU6sZNsdLBKq01vZs4xmBFhlpSGcbVejXFQ4Jxj3485ZUTrN2smWix2z+7tgWnK&#10;aTOM+V585GIT/GAWqsrPZrNh08WjQc+Qd+Gk25hqVgFmJYwi2g+lZ8giouq9Z/YpK6ABIzAqmJqQ&#10;4abrgvdN09R1tV6thpyTaunvc4yOYNnM500lojFjhkKrLtoeUpFxHD3ism0r9mWQ24sUQgGYOcIY&#10;x6Pj4+PNxgfPxEvfVr6qcx5zQpGq4pY9u7k7sSuLi/upqj1WidrAt1bDI7vt8ZBeuXPy+cfOXLpw&#10;aei61TD2uZd+mBksQvCaXTdCi977k9Xm+tFhxRgq17Rty00iOlivNkfHIkhoTNC285RS3TSiFRFm&#10;EcmlteVQVYC4NbMBM9CspxBimdOj2eRZucV6ThsyxClfjJAMbaJTok1N8TSVn4AT3SYHlEbutLXb&#10;7iYTPlTKe7XyrBL6N+1/mLPdvEGzx3FGOOXxwPbLiqqJCG0nZtMUEczMUk4qSsV23ztmHkHJMoAg&#10;QE4pjWnoO+89MzlwUbT4JDGRY5cxg03waIkZ0ixmOUkWlYmevQ2XKZuYIcQkjjnU9flzeOfe/b1l&#10;8/b113cWwTTevv7jS+fmCrberL13ezvNtddfDc5duXTeew+iSHjn/tG6WxPx9bfeqJsaiXLKu7sL&#10;Juy7/mR1wN5dunRmdXxn3lRnd5sQmMgD8uSZBaCqjEA4DT8BsQz5T6HCwrUgooAuJdIiUiZURANg&#10;NEPU7TjUitnzaRNXdm4sna1qsasq4UjlY6VCrC+fkW1Hc2pi6Ck4x8wiQkDFFWaqepAITMr1R5Ni&#10;aOY4VG3btDlBygbsCNERF/Fq0876cTApJgWACOwYwFQ0/72phv+AdePtt/79v/2f92/fHMfxm3/5&#10;NUK6f/+e8+6Vl1/8zX/6zz/w5IeXy51/9Pkv/Ge+wr07t5n5qY98/PsvPHdw7+6nP/vLT3/sEwCg&#10;oi+9+Pyd27c+9Qu/WDet9/7Tn/3lvTNnX335xaqqP/DBD9+7u//tv/5GO5v9ZK/8wqXL/8Wl3wCA&#10;lOJfff1rRwf3P/ULv/iOsczfWXXTfOKTn5rN57du3vjD//N/v3vndunius3m2W/91WazLg8bhuFP&#10;vvL7TdPGcXz303f39j7/hV8/e/Z8+auI/NynP3vu/EXn3AvPPfvXf/XnT37wKQDY3TvzT7705aqq&#10;ysNSjB/7mZ9dLHdCqJ5/7tsvPPedJz/01FtvXj0+Ovydf/G7TdP+L//m977/wnO/8oUvvfDd79y4&#10;/qb3PqcEAGZ2/a1r169f+7Vf/+3LVx78j3/8hz/4/vOPPPp4085+8ZnPLXd2X3rxhT/+yu//8ue/&#10;4Nz747if7vW3kgYK1UDNlAnJMQmqRDOtQvAhqKYxjsH7Alk55wHATAB9ziImSBNM6Ji9d0Q0xuTY&#10;kWMkcQU0mlhFiICKqDp5opiqI6yCJ3KFJlnI50OMw9Ah2UQC90zF+b7oobbmfMyY1YjQEbmtxCP4&#10;AOiyKzlv25PKrEDyJflgsgA2KOwyRiog4qCSVmmR0s5icWbxMJl50uBZ0tAN42azBsamiRIHRBtj&#10;H8cxxTGK9Dl12uWk45iGNLJnE8slQDlJ8OHw+IRM2tq17aypq8lxDIx8WHfDwfGmbuZ1M3O+2my6&#10;e3fvHa2SXNyNe62oIpJznJYLvbgEH0DN7MQDAbCQmarZWK7nJNOCSTNNhN6xm7eOXe97BPSOi7wC&#10;T6XUBmaoWUtKxKkJ9vFmGBIQhySGXPJlFBG890yYsyBC8H7ZtkQ49mqIGXLO6jynlOtAYBaHQUWc&#10;c845U9ysZUMwxCia6hkGz7sLGmuXM03+5knLh6Pl8pQuHE8B56mjeY8U/707MBZXAGTTTNuscQRg&#10;ojHmk5PVYvesd+YddhtBA+8Dhr0fDz/s7KjM8cYsCYoDQWlRyuENE2ABxUHAtqyqbXuJgDyBGqW9&#10;UTMQgKwF7ECeeJZ/j29lkflt2T0TpFt6t/ILt41cOcmZH7vy8GvH8ZnHzj/39uHd9XhuVu21/sGd&#10;dlG7P3r5lqA77Wyn3tFIURziTl3vNq1jGmMCwzrUAAYgITgD2nR9yUFm5hjTMA6SJaWkoqU7NTXD&#10;gsgUiN1pmuKrYOvDbYCiIpLP8hO7R2e7N15Y1PXubkuk46gGPngEy4gUo4hI4YGURlFUg/OqClKk&#10;IBxCEMlgBkhqKslACJidd6IyRsDKmaFzTrOiQds0KUvquny8SfN51lj2JjWtg1fRqgppjOMYsyjK&#10;Xrp2J928iaZVVVdVALT1MOaUomRDCFXdzBoT6/uO2RGyiBY7XOn7nLMvwDghoIlmEW3bFgCYaOiL&#10;UAuQMMWYc0LCygERHK/xZD2Ow8jkZnXTVD543w/DZrMexlEMRFI3xJRy+aJVVXnnmamuwqWLF2/t&#10;3z44PkLCtvIXz8RAuDNrAJC6Pt26k+orWh2YTfndTKRmWTSnnGIse69z3Dat915EkuQ+xZxzSRAm&#10;8qYqcRSVug6LxSzEvNp0SUUVGGBRNeeWO57h8GQlouiLtFAIwVQALFQhVLVmO9msDHT3zJndvb3j&#10;4+MUx7ZuAHDT95txSACa1CRTQO/CbtOmnFBkWVdNM0eZt8Px7gMPrtby6u3jRaCnLyxFYRbcOubP&#10;PLT7wu3VXnPhU5998Dvf/ubRwdGC8PJ8vudcixQ9H0ruAHbP7C7AeQD0JI4TQpTUpTSkLAKg4gnb&#10;WZsltVWouELEvu+ZedG2iFgFP6Yx5SwitCVAFqUqlYYNy6gdJtL1VMebqZbwUwFRU7IyypNiLlkA&#10;ImYyQ9VcbtICXhRq36mwTU2nJ2yRDklZRWnLnShT/OK+7EOgxZIWC3WpoJlE08nLTKpFlTf1mKVN&#10;KAkEZpAhU0lwQUBAzZFKbKekLCnlhKDMrlAECpKrhIjEzgOMMDG+y17DBWolZN2OK7e7V5kpkUeO&#10;WUUs5eyC29mZG1g3ZABBk7oOTd2knI3YzKq6JsACK+wul5BlTDGEcHh8XNVNEunj4L33zhXzyPPn&#10;zivAut+kcZw3dVtXIDkET+SKaxoSIXMhACCQqE0hcjSFeG+3zYLdIRFUTIgEDifSRKGGbH3Uynzz&#10;tCs/fbqWcZuamBIAATKRGlABGwlL28vE5cuZaBIlQzASHVUUidQwSc6q3tFsNgOA9WojIsGH1nPl&#10;OUvWnMZhbNv5zs4MkM10vd70QwdIUlwKnOMqgI1jFItjFShQ5ZD/oTXje1e3Wc/ni9/67/41ALz4&#10;ve+O4/Bf/df/LQD85df/bLNe55w361VJV/9/Wq/98OWqqv/t//Y/melrr7x86+bbp7QRM3vyg0+L&#10;5Nd/9KpzbrncMdWD+/fmiwUAnBwfq1rbzgCg77s/+g//LuX0m1/+5/9vR3P37t559eUXP/3ZZ86d&#10;v1hGc3/vquumrhszIyRmVz7YnPOL33supfThpz5aHlZV1a996beODw/fvPb6O1ep24zD+O4WkZlP&#10;6ZeL5bKIFI6PjsqNebp8COcvXCqXYjZfAJhkufr6jy5deWC5s4uIn/jkp779N3/52Wc+9/RHP/Gh&#10;pz7y9a99tdusy+Pv3tlvmtnembPM/PgHPvjNr//Z0dHh5SsPNk1rZsUJ7F3aj/fXT+t6TxdHSASo&#10;KZsmj1SHYCJRE4EPITCjKfrgEFBkYuWJyLY8Bpxy4cx5750zhJhTFhVNpGJgFTMSIjgzKF1CNkPy&#10;xTWc0bVNXVcBiQERFImZAPIYTTMSGFhVBWbOORYXrlP35LLbEoBDCsyVY0ICx1VVA2JKKRcD9CnU&#10;yBnYOKakhkyIqGZogAoo5pCdY2SnYOTdMHQO5OxySWBILJL6TuIYDZSQTHPFDGwiwcyyQkxZNDN6&#10;x5xIwMAURGwYo6nlLEkiM4vJJglvUmBetG1TVao65piy+KrebWdV3Yxj7FarTdfH2PfpoJzhOaua&#10;S+NsHHpJTg2InEAGI8lAXGBEFzx6YiYGM9kK2ZGUyc3auq0rA8s5vcNdNBBVREQrXQlOGjO1nGVI&#10;IojkPBOAQdHgOeeqEMxMRQBKwgSxc7OmdcGNMYoOIsIIVaiKRp+IGLEKDgHGGCVD18Uh5eOBlwts&#10;KnJMbQ0AGKNPGSQDIKmiaFYRdjS1RoDbUOt3NsZp6IXbvm5KTDVEmjhLpmUeZgAq4p2ftY3nLApx&#10;FEJg3x7q8OPxr0W1aIHGUnobFZUYgBVfaZg6/6mVJESF01IKp9O+nNVT4JKZakGOEchokru95158&#10;RwlX6Jvv9KcTHvy3BnWEiHh2uTto2Gv9JmbP9MUPX7q3id+5fn9ZkeX89FnYv39jiOO7v0mpBB1i&#10;TURqfdeNQ9qi+xiCD95lBeccogJAjDEnKRe0FBnlpRFRLkloE5fSpjnZaQRxydVTIw3n80P52m0T&#10;DaGatd5M1h0SU/AGmkQ4jh0igZlIBgNwfhtmBTnlYRxLa0dMlfeeXUo5pgwMzjk1TWIi4pgkqWZA&#10;4m7ThVBse3IeR1i4JGM/DKpgqlXV5JRArQ7BlOJQj2/cGG7cIJMmuKb2CNCNMeaMjE2o2Xt0zMxZ&#10;0tAPKWlVVcG7+Sz44MkRotMxmhabHUOapLPOOe+cY66qSkXXm01KPTGzA3Ka1d096vp+IKTK+UU7&#10;a+qgmmOMwxizKBjEJOXy++CbMPPOOSIzu3P7NrLbdB0QAdHBaqgDnlnorPZj8iln6LvNj96snnrA&#10;cyZWZsoiaRyzCCE5H4jQOfYl9lNyIZFRNlAgIkDMoOwITMc0qiarG0du1jSbYZQsTajmVUOqzNjU&#10;tSWJJgqGQAg2dR3MgNQNkdR88MMYq7raWeyAKqrdPzq4f3zcSSYfREyTHeZN28g8NPOq9gzOUSa4&#10;cPHBsx975tqdvjqHv/bQ8INX3vzB/snTF5ev7K/Oz0Ir/c+d5Ru9DRlqF1ikJbhY+zPE7H1fKPVV&#10;NSe3a65iNzq4r/EoxWimUSsOWDk0qYNjxLauus2KXQghNHUYhmGzXhGRSFVmqgBF4fauKv90sj41&#10;AzCJ3bi4g5SkBjeV61SkBFIm3zAR4bQIsWA7kDPV7YYChYcJ8C6SMyKYjeMQY/TB2ySLs4JbEREg&#10;wc7SvKimwhNUAxU1U4DKdKYK5DKSmqVpgzIovdvpOo1iNTUgICIHnCASoRmIiCKIipluOZLTWUw4&#10;8U41JlGl6Q2giICaTZnlJWBmO59UHceIjKNkMY2CkjOZsHMsOsQYczYAJnPEohpz2oyDqsSc1uvu&#10;pFu7FJGoKrwLUATwHKrgnfN7uzvesUouSOKsbQvOaWDOeSLezkGLu7YCGBcP3NKV4WnXiQ4hOEAl&#10;Y1QCRTMDfU9GzgQonvLfyw9GoWoUPhGKlAtiYjrpGksXJyDFNZSRCAC998Dc9+PYD+ycmI4pASF7&#10;BSAwiGMsyHnlnCdEo6za991m09f1pqo8AK43/RCzAp10g69c3cyAXfGwqdrWVzURs6N/aM34d9ab&#10;1974yh/+OwA4uH9PRfb3bwHA7Zs3Pvrxnzk5Pvr6175669bb4zDs37558dIVH8KbV1+/eOlyO5sD&#10;wBMf+NDx0eEPvv/80x/5+JUHH6rr5qMf/+S7fwovP/DQ3Tv7zz37NxcuXf7Bi88/8ODDB/fvHR7e&#10;R8AfvvqDnPLtWzceePBhJr5w8XKWXOKI/+ErpfSXf/Gn5y9cfPpjP1Oeq6LX37r6/HPfZmIAeOva&#10;GzlnABCRmzeu37u7f/vmjceeePLBhx4xs7fefOPVl1/8zC/94x987/nyBRGxadrVyfHptzCzlFJO&#10;8ZWXvr9YLB946JGz586f/u/R0eGf/+kfP/Hkh5Y7u3EcU4o/+N7zPoSHHn50Z3fvFIHdrFfP/s1f&#10;7ezuzZfL1cnxQw8/Wv6rkErAIIQgwu/+puv1SV3XIQQ4BYbUVOT1H//w6OjwrWtv/OIzn5vN3x/E&#10;/dSv93RxaFPFyVYmWoAEqB5YHZNIUslEDEaiCZGY0QyJMWcpmFVJsEFgRI45jTFBETaJESGBMTvn&#10;HDMamqo5Q3ZcBL11qNq6JiRyQcWIGREVNMaxaAOImR2ZCaIgc/GXMFAzxSL/KvAE/fDnAAAgAElE&#10;QVQIoZkhEjkeY8qFwAPETI33tfMOYEjJQJC5xMVGy5KliMSTZE/kANFxysqEwTtLybMj9mlMkjIS&#10;VVVAwlCistAsBDUbUkIkBsomAOCx3DYm2QzIcBteh6AGGUBMY8o64HpMOSZy7JhsjHdu3zbmbGAp&#10;m6oYGjIQlpCv4mPOXHL5CMmxc6oGmhBpyvdKhL6E5SpMXBrzzjEzM5tqjAmgJIEWCcvkmYbvdCMA&#10;QAoas2QFcg4UCCibIrKRsmMgNNFy5iDxqtswU11VwfuUMhoqWhMqRy7GIYmoKIMRegRjojGOKSdD&#10;ZOeH5MakCLmpsK6w9lAFACMDMsWUfJ9FRUp96VyJcS9huCBbrwXYIqKwbeW2uhQqNaWaZbGY8zCm&#10;+XwnOPQsXU8pawgh8+za+IN1PFLJWXKXhlxGvmW8BFsHFYZTLTroti9Egqn5PWU1TRdxqxVD3fqD&#10;gykYTeD0u+smBEDYUpTAJlOed5xRTqU0MBG58NzOXl23l5rawLLYq3dWJ0NaVD6gPP/6yzcP9mOM&#10;W5YnGiEQm5k3220qB5ZyHFMaxlwy2eoqNO0OM4tqFSpDzCJjP5ipd862sh8tclIoYbhTqQdTFYgK&#10;wIie2CGCGiIt3aVL3RU8vBuc29mZe0d9FFUKHhiSiA4Ripf3u7DvSXdX5JAEmLOpqnNMiD4EAxxT&#10;LjnvhsDOFRQ9ZmFyyI54FNWqqhaLRTw8lt0riWNM2ZMki5vVygBUxYdWUxivXx/efntIyaEhGHMK&#10;3hsCM4Wq8sEbQExxjLkIfsqH5n1oZrOqqg3A0FJ2RGZgRMgI4xidcwiWUypFoaqiqXceHXmfAGjV&#10;YU5JRJtQLdp2OZ+Z2dFqs+423aYDAkASMQKs6qqtKh8CEKnkbhzvHx6W/qBpWhXpuuEuYR2auiLv&#10;ua6CmrqjYzu6wJd22zo5ptV6PY7Rh8az4dZmY0wp5QRgdRWYOJADkwyoxQ1dFBCInQCs+8E759lX&#10;ngUheBaQ427d1L6qW65wtd6MOSMzYunlWBIcDxtUqEPwAEebjon2lou2blKKR5tuPYxIHConogJq&#10;iJLzgDEjZoWGfOBMeG8Dy71Hzi3d7tXvvPTQXvt0xa/cWV9e1vurYbasdP+tWu3wQFerEzVRSZKi&#10;r1tTTTl6oguz+YL9kpwjPs7xbjf2Ka/HHLM5MEQhQjGMoj5UTtSxZ+ec9xjHYRiaUBXEiJBzysXy&#10;BxBzzlCOQICsWtJHyiSmgDkG6MgCs2dWyozkHJupKVfeI1JUQzQqhhqKiBC8U9GkwghyyubG6ZZX&#10;QiKoPCGoyBTRCNvsOEQsRjWaI/Q9WK15xKkVLJ4rBHkOt04gJmha2G2xmRsKUFLrbBsabqpZsqqZ&#10;asrJE3oiAItxcqJ2RClncM60iA+mFoiZ2TlC8sGnnL1lSImYwEwMPPGgubwfQ0R2OctmHGJOnt1R&#10;3xFhSinmHCOkcSC0ZMZ9jDmpGRHXIfQ5EUJUPdysgQDNxhhHU5XUcK2i3RiJOHhfAjPqqiZQ5NoR&#10;cdOYKBEbMhGJZDNzTIVyiohALomqAjObmaAhgoCWYBKcWKAlbQILr7tQoAFAzNSMJjHkNl1Up12d&#10;DbfSSRM1UEPAMatINjAXPCGg6JgTGlIIbahmixkjJVWPLpGLKaeco8SqrqJCd3iMYm1dKVrfd4Hq&#10;4LA0iw7ZEPI45KHzzre+Ws4XStTHdLJaxXFUgHUfgRzXDVsotJqfuIhsZ7PLlx8AABXNOZU/b1Yr&#10;ADxz9tw//Z1/CQC3b934kz/6gy/+xpd3987+j7/3P/zal37rscefLJXJ1dd/1Lazz/zSP/rhKy/d&#10;vnkjpXRw/96FC5eOjg6Y+UNPfTTFeHBwv53P/+Qrf/DF//LLDz/6+O1bN27durFc7t66+fa3vvmN&#10;3/jtfzafL375c7/6E7z4l77//LU3fvzf/O6/KjM9ADDTk+Oj/Vs3i+fQ8fHhFrqxk+Oj27duFtrt&#10;en2ChN/48//46GMfePTxJ1968YX/zHc5f/7CEx/88NHRwbWrP/7+9777xd/47XPnL5rp29ff/NM/&#10;+QoifvaXPuecu3Dx0lNPf/zmzbfv3dl/9eUXf+1Lv72zswsAt268/Rdf+5PN+uRXvvDrdd38BG/z&#10;dBnY/fv37t+7W1X1ycnxOI6n7M3310/pek8XN/FACgGczUwJIDiPLKaaRVQ1sFMDJKyC844L8alU&#10;XzLRwdBUU8pZSjQzliwUUMhiWqwiCBGhNBUGCqbe+yp4mspkUlMmJqa+H8Y0KqojIiaVbKAF3xUt&#10;sH+x2CoKATBTMR1yoq2ZXzGgJ1AQygKSgZksKwMaOQPIOSdNUMQNWIxYtBySGlO9mM3qpmEOyKLk&#10;2Xl2zvsiCSViUVVV55BTRosOIaspgw++8XUe0ybHJImYENi4uK3kErinlnMSAXHOE3AWq5xrQ0DC&#10;qGpqSGSAKmYEE1ENSdQMkNkhoCpIykhsZmBKgMzIzETAk3q7PBcMgdn54JloHEcxKamugFT2KEQw&#10;EwVAm2wQCy7fZUkKHkuPBM4FNSj4fZaSD1ac56lLgw55zIk2kLOYGXmsq8oxDSJZxRF750vJb2Ax&#10;ZzE19mXqlyWbKlGlxl2X0fJy7pvamBgb1zZVBo6j5py3ajEjYkMwKY0RIJipFtjptOMpBp2FjSlg&#10;SXXTDyLoQzWrVAVEQAFcPb+n+WZ6XWxA06x5yEmkmEBOqCpsKU2TQk8BSnqdFe36u5q3LQmyHAAE&#10;aIhWEoe2VCsFoK0L3OlYbisxNWQ00WJQZ/KOqnOa0iEiwO5i+fDlR25u8uUlVY4/8cDOmKTPVcya&#10;dVz3XTeOjFMceKE4KRqpztmda2cVU1ZJIiebTcqJmUJTOR8AYQIemCt2WCR+AGKZiBEhZ0siomJA&#10;xOTwtMfEbJZFUMQzeuYyNA3Yzk/ANn27mC8WlYJ0gxE5T4KWcjLJxs4zctl7St0pIqWDRsK6rr3z&#10;pYszNWYmFkCQlEYAxrpIiDJzPwx1VRuoAaScOLj5fDaqxXsnw/l6tE3NQgZ934e6BvKQFvLGW+nm&#10;7ZRTFimvXwBaaxwBIkjOGLwZZLGcUkkhD8577+qmds6ZCgBoFhEjZjNN45gigllKo3NceFtxjGUI&#10;hkTOGTs6WtvR8UZyDj7UVagCg+ZV1x0cHw1jHPoBkebz2e5yx+z/Zu/NniW7rjO/Ne19zsnMO1Sh&#10;MBYmgqQoggQIUqRIsTWwJUgkNVjq7mh32BF2+I/xm1/9FzjCYUVIrZAsKywPCs20ZDYlUiQojgCI&#10;uYAa7pCZ55y91+CHfbIIUN0yLb1IDmw8oG5G3bp5M/Ocvdda3/f7QAiFuJZqYeM07cfRIkTk2slJ&#10;l/N+t69Qz7fTapAH7uHNwGZillarYXrjph0/YhkQ5lZyqxlCIIa6q9rh44RFrRPOkj2qugK0Ivz7&#10;Q2JAtIg6jYK46vsA3NUxICYvg9m6H06PNnMtF7udhxMnDC5Fy1SZuXpkl9XQh+rts4sL2gLidiqA&#10;nDiRLyBZAuIg9yjg7j503DGd37lRbt2496Gn3ypTvX1nc9rf3JUHj3vY3paBn7+z/8Cwfv7b35zn&#10;WcEpZbU4K7XnuloNhdNomt1CRMkV4tLKVvWy1DtzLWqNVERExDwMQ78K4RQOqq5RDJBEUpdFUrgn&#10;ESbph0FSIsT9fgeIzbaEACzCxKUWIhTmJlGXnJgxwhCCGJlQNTC8qbQJQiTlnN2thjNxYjSAcOxy&#10;mkrhg7e23VjMA8AzL1Y24gZ/WsCG3t5QhLZ7AhN6s7a25IKAOMU3Rr/xJlYNBLy5xpzg+Ahzgmv3&#10;YUL0LdoFAHAjqGJCbKW8u/k8zeZOzEPuzrfb5iFLnIiQkPqc53GEiMC43O08fC6FEISZgMBBa10N&#10;q1JKI1SX6rNaNTfElGScS5vlI7AIMPaM2OWMTEGsZkzcDUOdCyF0Qz+O4zzPCYmZO+YuyXG3UvMZ&#10;QIhFJMwNjXpACK9LYFLVCgHVITGHWzMXN1s+QJRSy1wbpZMZOQgQyZscVSMgKMzdIJb8AA8MIMIA&#10;sOaHA+TmmQNAPwjmcTmNAAK1mIEm3gAvVZmJEN0jqiIzeBBQ5nS6OQ6zs8tLK6VJVlkggVOAFyOD&#10;VequnV4tpvsy7sqokfqUWwueGN0bTg47ImE0DBDQvlNAd5NETjzVebww5/VJXv2DD5Gnp1ff/4En&#10;2x27zHP7853bt+/OkQCgzHObF/3A907T+Bdf+JOvf+3Lz3/325vNJuf81NMfe/WV733wQ09/78Xn&#10;u9wh0+NPvO/O7VtPPvWRr33lr7uu//DTH23f6+5f/qsvvvy95//Bz/z8/OyP//B//9RP/swDD12/&#10;+yCLfOipj/7UZ55tZ7w//aP/8xtf/yoAiMiHnnrmyQ9/5OzO7d//vd/+2t98ebM5+uv/8JdvvPbq&#10;l//q/77xxmttt/q5X/jF45PTt/8URHzo4UcfevjRiLh1883f/e3f+O63v3nl6rWXv/fCb/3G//jo&#10;Y0/8zM/+fJvOPfae9z72nvdGxOuvvvI7v/Xrr7z04slTz7z4/Hd+59//+oPXr/+bf/df33f/A+6+&#10;eptkFBHWmw3LD04gEWC12szT92U4/bDKXccsn/r0TwPAjTde+81f/x8eePD63dfz3fXPdL2zikNH&#10;woBQ10CqrlU1ERFSLVXVGAkDLUyS5JQYwZukvCdVVVMPJMAIA7c+pZT6qjqX4kGAWNwYwsIQoEup&#10;X3eS0jju3UMkEVIEiqRq1g6LRLjb7cxVBFsQsEUICwCotloGmKlloPpi5YqmGYMAc8No4g1CopSS&#10;BM61TA4UIEhIOIGPYaSQU7ZQQMzr3sOnOq4kn5xc6YR7TpxkX2fyyDmTsLnvdQYABXB3YUZCEJQk&#10;RGQAc5k8DFJOfd8rb6cCGEQA7bkBEydhydJDp8K86lf7cTzf780JUAgItXKEsDgtO8YSi0CELMhc&#10;1MEsAomSl/lw5HJC6rqs1bF5J9SaLESSdDm3MUtrIfNBm9MwW8u6OxtCMoe56m4q3K0NkZnDMRxU&#10;rR8yMGqppgYBHmhRAwlQtlNB01Wf+5xShr5naTLHiJwkp9ROvOM0z6rth+WcSymq1qUkLFpVqwrR&#10;rTsqDOtBNuvos6QkdERqWCuZhVattRq4uQUACzAxIMUi5QNYnAkYYMSsVgOgZRH1wyYlZPapQFXP&#10;XYa8eWH3N29OzyOge0zzXGqtwUzIAIAQi9vwwIJzgOZDdF8KpQOI5DADbM+g+T8QgcjbcLaN0hZa&#10;yV2ZJAC2Go6ACCHcPagJFDFaNMBhUoUAAMT82AOPvb5nJvCAL71yZ5X5gc3w8tnu6Qc233n1e2fb&#10;c/5+xdlEkJHcV4RXV/3RMHjVcT+fbfd3LrYe3uWU9+PZ5WUiCgMkBvKFyBdh7m5BRMQAZhEAgQ0e&#10;g4i42CqCg1oFzSKcBJEEVk+WT/LFZXW/99rVnHwctVTsO2aaTaMqRVgSIeQ46MdsAaQ4LMgGdHcP&#10;Bw2IaGkHLfbKS5lNZ+Yu5yxStTJR1WruTDRPc+5p3Q/7WqbgqXpO1SB0BsMh+bX9N769f+PNWisQ&#10;sYCZG8BYqqoOfd/l5BBRKhFBBDVd8X338sOPyGuvRynnZ2fzPDOziCRhBHGPaTai1PdroGhqupy6&#10;KWar1RGBQpKNFW+ej2cXl8R8cny87rIQjvN+u7uYpj0hr1c9Ag59Pjk+qrVud7v9NNeFG6jMtBn6&#10;LksnEubMjMi16pu39usOT46o76iqDH0X0zy/+JY9cZqHSN1DvY/n29dqmQ/DGWiqh4hQNQJNwyDh&#10;WJQAvJk/l8DGAAAtNQn3uWuRDw6gHupWdZymcnp8PPQ9ROzGGYBK1TJXCwj3OquHp5RyykG22+8v&#10;t5cavhqGJKkly7NIM4M1z9GQ8jp3EHCx3V/s7OYrz/0oPF9uvnnj8sp+uPf2ZE9f24QB7cYgnCOU&#10;CYFTL1X9tVLPbLe2WjqerHQa5jpxGmu9MB0jdNEst/ZXVDOb52ma8OIcAIQSICBTYEDEfjf2OSdm&#10;pIbSrU25nnJu6gZ3t5xz61hNU4Qz8zTNZpqzEJGqptTsNAHgm82KiEzNmRDBrLg5IkiiFpWBGEQR&#10;4QsOt/kWMBJKR8JIgTRXX1QnTK2LYea1Vocws5hnLGGBEIbYINAn/vIFvPpqLNJK8EYOvH3bAeA7&#10;RJtN/57H/PThsFvoOzNPiYhIa4GwWmtAiLB5tAOutcgCgPZnNeuGoT3vbhjUlAAkpVrK9uIyiWxW&#10;K0zZo82xYD/OZoZdh4xMjBmTiNaac66qQuyqKaXN0Xo37qupsOSUtMvC1HcdhXWKnSQkKmGJ5WgY&#10;1EMIEZGJWvMTw7VWrRUREXEus5k58mzORH3fsbRmUwjG/vJy3fUQajqHlmxOzC0myBSE0dRt2SUx&#10;lvFsszgv3CsEQCRGhAgCYCIkcojqTU4f4CHIiREDVom8zJJTTmmuBZlXwwrNO5bwmKaRkJB52Kx9&#10;nFnVzBgpil7Nq/XpyWpY5dWwnabdXNQKMXFTzTowEgUGgpvP075YAeYgSowIFEzuUSGqVXXvan6n&#10;JuSHWhExTePplXt++df+bdf1APDG669O4/jgQw8DwOd/5V8x8363G1ariHjh+W/fc++9m6OTQ1Ah&#10;AMC3v/n1L/7lF37l1/7tz/3CL263l//r//xb997/4O/97r/fXl586Yv/1zzPhPSZZz933/0P5sO8&#10;6Otf+8r/8tu/UbUCwNAPV69dOzo6aTKHcb8LgNVqfde2+veveZ7//E/+YLM5/vS/+Azz/wunMSJK&#10;KYiQUu66frM5yjk/9ZGP/bf/3X/f/sLv/fZvEPPnfunXur7/u98bB0ZR+3Zz320vf/s3/6cPP/XM&#10;T//sL7RXDwDcG1EMctc1o/Ktm2/9H7//u+//0Sc/83OfbdNCInr44Ue/+51vfuzjn5KUvvHcVx94&#10;8HpKP1geI9HVq/c8/91vXZyfXbl67bVXXkopDavVfr/rcscim6PjlHI//KMme++ufwrrB1K/Q00p&#10;nAOmUsgVzIOCIUwtsSRpYx2PCDNtVYAgOzhSMKAANQAkYmSRJGk/hjlbUxbgEk0K7oQwz6W6Fa0U&#10;4WZBgsJIDBYsLCKlTNO8Z6Z+tULEaZ6tWBM+VrXWnYxw4EUp6GHE1FLoADEMUS0xIyK6gztQi8EB&#10;CuJAAXbEwlwDDSGxHG1WR6uhxY0KyYoTmtVS93WeQhGQY46CRdXDSbidbZhIkMAcwBugiwK86lZH&#10;VZtLjQAAVy8NLCaSmHOWfHK0AitWa5/FlJG8lGkXJkjhkVJidA2nCAoMwMVsoJo5rdZrU9NqTQ4p&#10;zIsPA5rSLVqCAzkFBBF1XZdTBoR2YGqHyyUTBxsUCx2g8WKahBUOFu2cc6k13JlknAohm4W5NVkm&#10;EyOGh6sHRDASMyMCgRHAPI9FwyK6rs+SEELd1HyqZh6LEDHCzQhaTxQaUpREzDSc50KlWt9Rn2vf&#10;SxJa9wFAtaZxgmrmBdTMNZyhxaMuHEOIpheNaGHX0CaZfb9ab466DO5QCoRH6roLgFfqNz0qAajZ&#10;XKoHLC4UJocAbDNkWoByHmFt5LN42N+xDcaBSXIXSHKXVxJxgJjhcgRaJMAQ3hKB4hBwCBFgbnIX&#10;dIIH7iVhRNw6v/nklSvjPN3ZZzXdULnY7iH4j5+//YFrDz563/mLb7xiYW3CDuEYOBBdzfkk545Z&#10;PXYW01QVQM3LfhzHaR7nK0dHfddJAjQ01VLKOE8N9G/L9QdNv9ryB+HA6AMAb5lIXTf0WViq2ZV4&#10;8Np2gLNXrly5cnKS1cpucklDFhPyuSAEuDkyHZyA0RxHjcrACywO/Pu639b8jvYpReYI11oyc4Sb&#10;W9Gy2+3cbDX07k7MxydXfbcdb+/KPSejngWBRrd7ea9f/VJtAH0HaIq2pg5ziwhVZeaUeJ4mJOpS&#10;7voe7ruPrl/n23e6eco5z6UABjOJMCICOCIPQy8yELEkaZ0XM1czIHKr/RAaeGfru7Go+5CSQHRZ&#10;IHyai7v2fQbD1WolIhExjfuGfd9PxVSFZbPZ9LnLXafz/vzsDiCdnFzxgBinqcyvvLnve+m77J4D&#10;wMzrdqevC54ew/lriWl1/9Xt9kZVi3BqXtV2wQCqWa2VmPucitY2oG8i3vbR63KXRQipmhq4NXVZ&#10;kCGOpertO8er1WoYhm613e3LrESCgqo1AErVO2eXfZ9zzjWiWGsaYlW1WptnulGGGWPVpeP1kJn2&#10;Y9kX8qkf/+Zrf3p5Sch913/gRz/cbR567nb98APHTx6PX/36d1+/fVtrtapC7OZELAJd0ZKwhPYQ&#10;Y/VN17lVZy7MIJwiiyyhba2eC1yAUI1eGObmChGCbOyEqLVO0zTN8zK/aw0MbqwskHFs4SYppa7v&#10;U5ZMOaXUAPHtVqtmLMstihh7zsRkakbGIjmleZ6bua5tb40c2+IZmTmzcDP6Ell4LHljDcG8mLIw&#10;wsyiFKgRJO2KDM1xZ9bnX2BqJbm3u9QinwlAdDg/L9/4Fn30GUw9wK5dAqpqtXRDJ8JD30/zDGBL&#10;yY1YzbTWRBkQHTB1PUlS03GaSqnrYSUsMgh4ePhmsyFKAJCEc077cepu3QokZFKtQ9cPw7Db7haL&#10;muk8jcKyXg2MUWptn1QOZEKG6JjYsWdygKI13EyEmBEcPQCoTc/cMjXC0zLTBARwq1abItQBWDVU&#10;7Z4rm22BnPji/Hy/2w5d7ohT17lHtTrNYF4V4gCgOmiXWo/p7mWC2Arv0MBGvoHAJllCMjNXQ0Fh&#10;AQ8EWKUMxIzUpczMJALkiSTUxnFPREcnp/ceHd9489btszNrcCOie4d11/fIcjmONy/OLscRWYmw&#10;TYzNrEMh5nBnFg+PWsMtiKqFAUWIRhQkw3BKFg74Q1U+79zi/Nvf/Nsv/sWfzQcY4+3bN93spe+9&#10;sBwuRT7y0U986OlnvvWN5775jed+9V//Fyml+W3kxtdeebnL3csvvfi3z/3NN//2azl3jzz6+Pt/&#10;5IM/MIsDgDLPz3/nWzdvvvns5375P/8v/5v27ar1z//kD7eXFywyT9Pv/Nav11r/zb/7rzabox/m&#10;+b/4/Hf+6ot/8fQzH/+br3ypPTIM64cffew/+pfd/fnvfPO1V18+vXL17M7t27dufuzjn+yHoYel&#10;CspdR8TD6j8y0oyIm2+9+dqrL7vZjTdeQ4Qf+cCTZ3duX16ed/3w9a99BQBy7h597D3by8sbN153&#10;s5dfeuHk9MoT733/mzde3+93KaU2D0wpP/LY4x/52Ce+/a2//bM/+QORNI7jz3/+P3v72LMtRHzs&#10;Pe/97ne++Zdf+NN773/gpRdf+OSnf3q93nzhT/9QtW6Ojl968YXVen394Ud/mNfq3fVPef1AFedm&#10;NUUwYS3KoRRYzRxciPo+50ReKwMgGOMiLatmapqY+9wJteRn8oWkG0lkQCjus1kScTNwBCKLGKcR&#10;lEQ4SYIAQhbpPBYLNyLu97sIS5klcUM8u0c0GjBA61C6OzA0t0w7ARA3v1wQ4qrrh5TUrc7FTCli&#10;idkJRAdH5HC2mMA5YuhX9x0dr3PWWmqCsdRSSk5S1C7qbJkmLWCALXiViAAEKCJmrc2ezA6MyElW&#10;QONYttNU1EM9GLht+rTUGDmlKycn106P6jRut5cBbcxIjQQPSEmwzwkQI0C4xa+zNDoW02rIXc7K&#10;TmQYoLEQtbwqITKLiIsIUjMkNDBKSzeDFjLDTElk0f8tbyUhNgMYYAABZMT1kImwIJKjR7hrJ+gR&#10;4Kpm4cZESYiZIiIs1BSEBYki0HS/mwoyh2gsIBmAsPBqbgAO1PoB0zi6uQgDQK3VzQjQzcIcWbjZ&#10;KgzHmcZZISwnX/UsCYdOeuSceSpuDuAQ7oEHMEDzgwUgkYcBoHuYx2q1HvqcUlGFxooDOnpjfv1M&#10;XzK1gFBV92BOyNIMMABLl7VJBBu1IKyVhrTUaW9brV2LDnGIIQIAoAiPA5wSAA7GuAO0FRsAUzgL&#10;MZKZFa2qtqQDHc5cd48Rr9y68frZW9Xsw4+9P7F84YUXPfzDj3/g5OpDk3mfewowWPBD6NEjnXb9&#10;tfWqZ8JwJhLhlJKXuZoJAackSYhpgYFHuKrWai3pD3CZgS9zw2jvZ8PnuBsAEjEQEEDfdbnr9tP0&#10;wfLp+srLmejatRMEnYtVo80ghFsAdnetMxO5GacDrKhFkXhQo30iRIQvRCVMkg4RN0uUFhnAAZmQ&#10;RES4H4b9bqtmzYOLEX3Kq900YR5LQZJVWtUAAID/f5demKe5kVuw9cwBAUAY18M6EVqt4dpyfEOV&#10;cpeuX/cHHoRbt+CVV0Kk1qK1gHmQAbN0nQi4m6oSGSK5u6SESNtptx9H4jaqh8t9nF1MpWqbTQkS&#10;xMHPSrQaBuEuIqpqk40xM5EkpizdarXqu67NILfbXftU1KF0OZuqad3PevPOdP1+PlolVZmJcuj+&#10;e6/oq0CJ07WrXE8QBMLaoVMQEMIAgMjCx1JWQ9+n5Kba7I5ITJSYmXnI2VXnMreWkoYhcRhaBBGr&#10;+3a3NzWnPE7qDszoFu3G19iN+3He7yeAYMlE5N4MXpCEWmmECIlh1aUuyzjXi32Z5s380utlHKtq&#10;TswiX/nqV378U8e2urLfbb/05b8+316mlN28+jyregQQh2p2LvtKDCJyS6fbpTB4zp2TjHNVd7rL&#10;d4poG4c3ETpJGwSn1BMhI7Jwylmncbk6ABDAmtS51oPMegYwRBinCS4v2/aEiA2TIElEpG1vi7Da&#10;HQkT5MOX0YI6Wudx2QWRAKHW6p5zSmEAYNWcBQPi+5gQiOZfIEISEREsBW/t4OQIIuBiT/XS33qL&#10;ktydrh8wknAQDCAR0kMPRUehWwBsY0ZTBGaI6LtuChPmlHMsKZkUEUzEzB6BzFW1YTz3+zEQx1LH&#10;eV4NAwrvLrb7cX/lyr1WldBXq9V+HGuZh/UaiRpsv0yTa00iDFhVKYIxrMxWJq0m16z2zgAAIABJ&#10;REFUkhDCVZEpEATRPNCDEBmQkARJPcKtdQfvnmwliTCrWfOwhWNLCknA7oaYCck9+qHrezX3m7dv&#10;zrVwFmEacobAqcI87/f7LTIC4120cBy6dODLLK69rn5odrdmlIcLLrExTZ3ORGFmWjthhQC1lJMk&#10;MXNi7lN2bB0Sgohxt9ttt2UqBMSUkHCvddwbspxtLy+3W2DCwFocsbZfz8mzJERgRkDwCDOrqoZU&#10;3QJCkYIbsdbmWuNtI7IfchHx08/82NPP/NjdR/7iz/94HPf/8tnP333k1s23/ugPfn+/2z372V++&#10;/4EHAUCEV6v1H/3B//blL33x5Zde+KnPPDuO+x//iZ88OTm9cvVayqnW+sEPPX165Z5vfP1r3/rG&#10;c8987BMIoKZ3bt/a73Zt36yl/IcvfuHVV15+68YbT33kYyISAR/56MfNPOcf1uW13mx+7BM/4eGv&#10;v/ZKe+T4+PTxJ9774ac++vaB3mPvee/m6IiZH3v8vRcX52+8/mpK+Wd//vPXH3lHvffkhz+Cb6uE&#10;15ujj3/y0y3GrV3Hd27f3O93w7B69rO/fO3e+85T+sSnfnK7vdhuLwBgGFb3P/AQC9966825TKdX&#10;7nn6mR9bb46uaH36mY/v99v2JPt+uO/+B+6974FnP/crz331y7XUz/7Sr165ek/7oYj4/g98sJbS&#10;MC1Hxyef+hefee6rf33rrTc/9ZM/05IMnvnYJ77wZ3/0+muvrDebzzz7uWH4hytp313/RNY7qzjw&#10;g3oGgQismX5bRxyJgjBEuCcBdA+vXg1CMYhFJGURBDS3UlXdLLQXz5IyS5gGN598Y+sxYQASEHBj&#10;uIEIJ0AyDxZhJtU6l7mlpM7zMgcICAgHBGoMwABuSqqU3fSuT2AZ7CAOxD1QxeCUorGzED18juVX&#10;NQgCPEppkHQ6DD2xlVJqmVU9MHd5p3VrtRAU1UYAIgRhIiTwMKsBoBDWcvYQyKMDWnc9gew93Epr&#10;3jFzyoyIZmGmWifwCm7Nz7Cb5u00hTsBm0OAByHWAgv7GJpkTQAovFao074pUdtUx6mRAMFUA6Tx&#10;r5bebwuMbimugBGhpYI7MS95pXhoUy5Z3hCxdBAJY0jYpW6uqEyz6lg1Cc93k2gCmVEImCDctUzU&#10;HGrCmUTQJ0dD8kCNIHQNxQhVm2u1AAewhsRwZ6YsCSLmeYZwSuLmRMSNX9oyxCDMXFWn4uNshNEL&#10;bY5SlyRnRmQ1niab58kPxxpCIkaNGh7mMM0VkISTsDPRvgaEiTDI0Vcvf9NMI8wCzByAWAhZFmAK&#10;xAKRbxWaeai5LlnkAPB9D9xyLS2jM1jCfwIAnAK4yScRAVpY0eJ380PaEIVAHA+bVZd3u/2lF0bS&#10;Rh1Y3qYWYNAktG7qAPC1l74tRKoGAF/57td/5OGpmL1042XzhZ0JYRJwnLrTYXW0WlsZd7tLc5gn&#10;DTczBYzVan3P6clR3wmgu0VIeJiaVnXzBjOJiKZchgV8F9aeOTZjYhsFt/kTi8gT3SdO3xTbbtdX&#10;rqxWXLXuxmDJQrNgWKVarOUZAEArmA8VI7RZMTMvSEwnrdoaAe7mpi3aXbWGBRA2b2cLuWIzJg53&#10;loQAdSoRwbuRL0Y4Paq6d56Ha/eMb960AGuziTACFKYuycl6nRm1lGLFAyglCIDN2h66DqXQW2+x&#10;GwRp9Vob+tsiIuXcPh4tQy9CiWiei0fMpSARoDLrXPH2WZn2Mzh0fbdZr4+HlblO01yqAiABE8t2&#10;u9vtdnOZ3aPvaN2l4/W6fQjV6n4cx3EESJJEtex326OTo06wplRquXVnv+r52ikLBkF0WQJ6JMB7&#10;r+XHr7veHiC5I2KIUGJRm6fqtuAXTK0SSiaq1oZ1LYaTAHGcpz7nYbUa5wkChNlaeBaiW3gEBZUK&#10;k07VnIBN3dxb+8mWZgW1Ww0RiDARMhGGt58RAUyw6lOXudR6sZ/3ZV1fPtu/9oYVJRZOydwV4stf&#10;+dI9V65+4/Ly9p1zd8/MHUverN01PBBI1QOgd76au3s3x05wc9rfGi8LEFLUWgEJBQMC2jNHRgJs&#10;ol6I9p4iAgbWubZIjf1+9AhmSTkTcT1EM8GiKAgkdjcAaB205stul6/aDFAOH+BAxPY5z13X7tfg&#10;nnNnZikJs3RdXq9XtaqZERIxIKIjlPB9nfsk6t4cz2/DIS41GQDAPPvLr8KNDBAwjkB8uE3B4Tnj&#10;4agaC6GoX9H99ztcAli7AAGghRmYqjVFX4OXqrbNV92RFs/XNM9EvNvv9/t913W575hTrUUhJq0a&#10;nkQAcXO0mcbdNI8eFhClFkRgJIM6lUqIRElVwx3jkL8ZcAiV9SDCg14DA8PCMMwDIcwDmJsxjVi8&#10;OQWXgorKPDf/RXDkLoGLEHt7/gcz/8XlJXNrB6jNe++6lPKV06trWM02j2UsXmKZuy2vZqsV48Ar&#10;bsE+3sBbAd5Une3diYY45kSMAEggTCwiCBoAHsSCjBghIi0OxCP2+/1c1KoKSzBUNUO8dHM3QtJa&#10;r6zXq2EwgEnLXGuAt5B2B+xzXoS5AIFgEZMbsFBi01BzJwlEszgAm/5R60effKoNje+uYVg9+aGP&#10;3Hvf/Zuj4/YIs/z853/l5ltvAsAHP/TUE+/7QM7Z3ftuOL16dZomiDg6PnH3T376p97/gScfuv7w&#10;arX+7C/+6mq13l5eHJ2cAgAxP3T9kaOjk6c/8rEHrz/Sto8PPfX/zd/18COPPfzOSqytD37o6bd/&#10;+ehj73n0sfcAwGq9/uRP/NTf87u//cv1evPRH/vk3S/vve/+txe3AHByeuVzv/Rrf/ffuf9zD739&#10;yytX7vmXz37u7/61u8/q7YuI3vu+D7zjX3vgwVY8312r9ebZz/7yf+q3eHf9c1w/SDdpvBEMkJQR&#10;QRAyU2agsAbuG6RbpRzoU5mLemBwYi9WarVSD11BMAInKGbCAhQsOHAuU+iyY4ZFBAchWVhEao4y&#10;d3fAzISI8zwBOBKaq4GHgzRPBQQAaHg1DQ8R6btOmMdSLCyDMBIyJWYh6dyhKkFkZoPFTlPMZ1OF&#10;yF3XpW4lqzXRZuh7FnDXCMhps165xeU8bnUewQwBiQF8OY1bi0VFdwiE1s22CDXHcPaYaux2036/&#10;b1wQZmJu3gVox+BR97du+sWdW2WeDUCRHGHddRDkGmoWAR6G0HiISAAELg1lFkgR6MZIQYHRZiKI&#10;FIAwF1BV1dYvblaxRaJXzZrcAhcCOLYk2kXAFockUmTkK+hz2JbAGZElYaax4tCn4j70MhVwR9UA&#10;WLwHCL7KLKnzQMZY9Rm1dDiYhgOwpNSxcFgp8zxPsxpyICEFC4EBIREzgBOipMyEDZmYUvIlJcJI&#10;REudy8yEgIkIdYy5Ru4sd5YEReT0iOKo340+TdXUPCCCzM3ci+o0zV1/JAJMZi7mDmiSr37PX7+w&#10;GwSARGbm4S1QG1ulFAHUEAIYh9ol1MMcqAW6xtuvojavW5Ayh7b9cnxauuvf/6vQ6JfRPkzADqtM&#10;9wzr4/X63JFrAPONy8v2BJAJmaDpvu5qKBAgQM2aIHGu5bkXv9VqPF4sG4EeGfE4d70kN5tL2e+2&#10;bqGOEA7hQ98dH236rguzohaIDT5dSpnnqag2X1yr4tQsIJAIoKlnkZCcrL0KTJRTKrWsykMPjU/o&#10;33576Ptr106IvMxeKqzXaHXfD912q/M8MbKb59wREiC0Y4cwS5IyFzVFQEkp59ZmcHNX09bKiXAz&#10;I0BunECtZZ49HJFWmzUHuFmZZ7VAJK+VXvxe/+NPz9ML8/TWlUd/BL/1XZ9ng2jDZ2EmxI5JMFC9&#10;E07S7ctsQXLlij7y4Hx5Z7hxi/f7/bgvMwPCYULIVbWU4t6lnFbrzJRLqbXWACiq+3GUxKvsCHh2&#10;GdvtaKYppaHrNsOqS93t893Z+cWsBQARy1TOqxpEEMswdP3QrbtulXPRen5xcbnf1qqBkCS7Q9cN&#10;q6HLzBbed9gyS+6cz8fr7mRD+5EZeVh1ar47Puber0on05G5MraWT0yj12rFggiQUKuiR07SN3gi&#10;oocXq1qVCdVt6LrVMMy1TvPcQCmtDOi7IaHM+0kBAcnMEZCJzCyqMcvSZWuTeCBTo5wkJTc1qwhE&#10;iDnJauiZabcb97Wz2+6vvg4WbVIHgKXWavHWrduX2/3dj1+oE2Ned2YYagnF0ArrCaXreXj8+EQR&#10;o0yXJJgSAiEqEi7UQKLF4mluS7oat46NaQUCYUrSvE5ORE3l2EomFqG7WTWEzDxNU0DknFvnUZib&#10;kNLUiBCJVDXQW0KGmzlAWGC4VXWHWishMZOtV+B+ud3OZW6G6vAATgI6ZDwBKhUSMi29/qbxa5qV&#10;g99Pa9Ta2kbeen4RAM0t27ai1haBNgSk+++zDKDnAIs4c57naZq6hDnzuJtbETTNReea+06GVb28&#10;rGUu7piJ2EutOXdd111utxcXlx643+/cKjM1qvTF5aWbJqGUUtluS51TztjMkMxOxkSlzEkSMNda&#10;0SxhTpKKTtqqDQ8AsFohgpdczsBFSk/R9NbtLhtg3gAkYVrnaUwppZRclWQRrTahIwCraUZMuUOU&#10;ado5gULMZrNZNwweplVLKYZuEI5L4Y4HJcYiWl/qYUBGYkQCiqCmALcID2JKLBQA7oSIzTmcEtRa&#10;qjLiQr40M7eilYkA0C1ONkeT2X6c9uOYcwoiUzfXVcqPPPjgyXozBdy8vLx9eUddBYHDyQGJPcAs&#10;HMERPRCYqweoO1Iglar+tpSEf+RqKdhvX6v1+on3/cgPPPjAg9cfePD62x8hovseeBAA7k7SmPnB&#10;hx5uFrv2LQBwlxrSJmP/+Cf87np3/f9gvaOKW+WUgAcmCddxD+iJIwuBKxg4RDUfMh6vexbcT7T2&#10;tJ2m892ueDigAwAsOn5BpJa+TUyEDAHuhqrQdjK2amBh6GiQhp4oESVz5JSQOVzLeBE+GWrlAIIe&#10;+ST3HTJgKMKuzHNlN2fEIafEYvNUHAekleQud+5mc2XCbuhySgsnWDiIttOkpQrgKveJmAA8ISCq&#10;GqhzFnDf7fc1fK+lojVRXIAyIDSTHaBjcCCJtJ2TCBwgEINxF3peaxPsMAAmDIBwCCUAQGchQqa9&#10;WdmPjT5GFF1ORFTG0oROcwAQI0AiRAw3BWSRVmJjhLvOkjqNQOJeJBhMa0BUtSRCXC28oxwRDABN&#10;qwZRVdW9y5mXMC4PbIaxg9YfgGiAvdhWob8PV4hSE1XTsRPrANeIEVAzaEDVVM01sKjNRSVA2DrG&#10;xKRatMxmMurMXaTEEViqaI3RwgCRuRWltRQmYgYRKnNlppxSuHY5CZIgucB+nlLOVtTUMZBJCNCq&#10;Aaggm/HFhVUtXRfDIDmloeP1SqpmMzTHi8tw093lPkD6fp0SDsmnKQgQZKg4fHn8LQylAEWavJ6X&#10;qSIEQXg0KSpSCxCPRdKrTo2Mj+jotjAj4a5UEoFabhhwICEwIQAvQfWHxmdDASEAYQABUyC4+1T1&#10;tVt33jy7cHdV1Xny1Iq/FoQUEH5InEU6OObibn44hoPDMvcAQrAwRjjq+uOUQMutcdZZ99vigSxp&#10;nDUhH/erDsjnUjEAIRFpnefJaq0t+by59qKdYNqh1z0n7rq+aXQxibsDgZm6GdbVffZo98qlVj29&#10;enWzzqbjnUuXlDPXQbiM4DUYG+AOXGsINN+muRNQVCemdrS24tzm8u3URLRarUvRWi1LNtNGkWsS&#10;UA/vugxhnFKAQQSzuddNnzPzxbaUfBywJZxOH30knv/uZOqIhNT1w1GXj1cDROzmfRZhRA7BzTE+&#10;/nAaUvfC6yfzSKsBrIikVro0HA4C1WLh6Aru5OHIwhRF1dyG1ZpgRojb27i1nbbzmFIaVl3HxOCX&#10;0+72djuqFwUtlVABkIlykmHoupyJ0MLP91Op08V+V6oyp5TyehiEJdzU9HJbCTFTBunG8IvZLia/&#10;dsQna1BKk+LZxfn5c98q+sSVR/ucuc4lEySELLJar1zNZjXwFoKC5oyx6bpJdfJSm5BCKBjVzKf5&#10;ZCVH/bpD2c3TDIFmHSCba0O4ECFAUGPyIRBjuyDMiIhZ2shS2MGrOUPzJCL3bOtEQbItvtMexo7f&#10;eGmxqRHNaruyR0CJdO3knscfe7zrut1+f7nbTftLm3arlAzCgQKASNjS7PWszOfj3iJmjE0/YEqz&#10;q0VN3JkpNeMQxAExhBDgEKotTYcioHpkxJR4mRYyE1JTHBMGM1spxJRSQgQRiiVDsgk3pNmBGKnv&#10;e3cv2DAJaZ7nYt5JAoBq2tzguc9Nm7BadfdducfN1WBuPRp0n6sLo1GvAS2nUQSI2m2p1kqIjIRI&#10;rWg7aMEh7t4RsOn9Fpduk3ciAl+7Bx+8P+LcVKFpAj36fkA0K1sA7rph3O8codTi4QPRvNtaVEUH&#10;9SQ2z+N6GGqZa6nJfdxuKziGQ2u7CBPg5GOpu6HrNut1SmndD9yaWkRE1LEAwN4rO84YI8ZKxB2A&#10;sClUzAzce+ZEFG6Tzil1jEjR0hEsYYRaMKdkANqU7+5eSkkiSQQBhGUaS0QQM0sAoKAgzpk11Cu6&#10;iSCCTXWmGEu5c362312M456AChgyEYQ18AwQAzIQItYAh7ZfIDo0JHKAiwM5BLJ5axU1AWpTjSMA&#10;YNUwZwSKSI4VYpzn3TyVuQ6pS64p55wwp5QZRWQ/le1UwjRUs6RdKQY7w4jQIXWlgqD3mSmQSOa5&#10;FDPK4gjmFaBnEg+eil7WuaKkrl8HWLxjhvbuene9u/65rHdUcUPfdxik1UpFDEdQMwwDV2rukBZR&#10;2jhLIoLMKQHgxX5e7PsAiCgiQBDgFu7qdyXkgUHMgejuAd4MAFkSAogkR0RhJGod9NYdIiJBwPCe&#10;ZJW6noQJgWnd9XOpdZ4RYNUavJIy5ePcM2B1U7Mu583QZRGhZUsDJmLuiGvSFjJW0JCoB0qSjHi2&#10;urc61lJNPaJi+DJWaYdtbAhMPFikCGm5G8diFXJEA2iOExZugjkzd6s1akQgEQpxk8jTMvFpypZ5&#10;nAkpJWFOgKgO7m2riECgFglwcFmYB8My5qmqeGin4UFcAwHmBgtCkBoq2sPbYLBlrS5vTPtfQPM1&#10;JTqCG2/Z668HM5+exnqDJwMfrVDMdVTbA4AgCVNiVAcPVI+Skk6j8F0yBXighhEDCbbwW8BwsPYj&#10;I4KZIZyZ2sbWhkLL8a/hv5mIKAKIGLG5o3zJJoqIcCYECHM3c7WwMYqGcBUuIrgapMsJSbq0mooh&#10;Aad1yjJ0SjwgD6lPgPFm7IKsyxkIrNZpni0gEL0pjg4t1mZpa6UCHGq1VlMcet+Hl3KZzgXGIS+o&#10;fe/hQrg7uluyxKGN/RAJkaliWCg0gCcBksihQFsqtbdZmf/+FqoRgbsAHnf5eDUE+jTN0zyDI5HU&#10;auM0T/PMQg0PaKq5S40xY+ZqTUrZAvOWkWIDlh96+baEEBIv3Mg2MwG+Hk9df+tavPHqqh9OTzcI&#10;Os5GlLtE4XuAXCu6ORKKCLhXU1oydgEiWtBqyrkBgVp0j7m3gk1YgqId3gBARJiFWVroBUUzBzV+&#10;LqWUEBAJmInchajPqYNEeqd75L41Ibzx2nRxQQAn6/X999yz6vI0jujgboAgwyq97wm690raznW7&#10;NYDgGPoh5w4JvYX1mgFgzkmEWoaeMAOiu43jhCwUNXe2n+L22bi93DHR0HVdSkPfpy6dnV1ebLfj&#10;NDYcwrpf577Dw8zH3PfTNE/FzVLmlHPKOaU+d51W209jLTNAuFmEP3z/QyJ51hEBz7fWJ1mt81Ri&#10;O6rViqWUGzfvnDyQ12swYygihMxZ0nrtFcbdNEUEJSaRYN5pUTd1N7yLhXAmco/LcW/uSSRF9lIt&#10;XIjdolRjTr4UCtD8ycK8DIocGqb1cHWHh9d5Ni1ZRLo89LnrOzPfT2bT2p9/Sc/PEXC1Ws2qpSiY&#10;B2Cgnhxvrl09PT053e524zy9eeONs9vaTMUkVFXVDB2TR/KwcZ4hREQYnAkdcUlYWbY0OEwUD5dV&#10;u7W2uRaKiKRWtIOk1IQMzWLNLAfKCTFzrbWVee0faVM9M4sAZkHEpqXMOTf6P7PcpRullES4lgqI&#10;klLjziGRpBTMSADhhi7CXZYuZdN69/oPCARgYlyKSaSANqDDw3/NRoABCAvsiXDRkAYzXT0F3ode&#10;Nn5SmMNS9LU4FW+3QDNrv0K74WmpIiJMSK3hEil1EFjrKCm5FqGEAuYeHl613VFNTWsllnakAERT&#10;zSKIaGrupjUU2s86vD2xbHCEJCl1lCNsurwEBGYWXMT2Xe7vvh0iYg0XjIs6lJZge2Ah9+D2+XNH&#10;bq21OHThAACI0N22+908jduLM0SgFgXugQR3R3CHIhmQiNvX3voAhzNCLKwrxEMx3dKcENsttH2W&#10;EBk8tm67aSpu1TQRkxARghth5NwDiYPkPFxsz+fJOIm73zk7W/WdIuymCQH6LvcpC4a5VVVzUzdS&#10;DEJALGARqNXMAswRDT28Bn1f2vHuene9u/45rR9I/Q6Eprmr6BbQBHbR7sEE0Hj++3kSppwYkTrh&#10;PuVRDLF1Wq3ZQgICKBAJAM3D1MyDZYFBEBElyZI65iwZA4G4unMSYeyFa1CXk0KJgAAHByYSZqHm&#10;LMaOOCVQxDCLWh1gSKlnSYFuzkIgB1pUI2q5R0RDeBCiWa2mwWQRbr7uj3NKY63b3Xg2j5YWx3JQ&#10;y15whkVAEwC+HOnNATNBoLdbNiC1074FqpuFUxuaecP4LRwrAABdnOsNFNlMXwAQ0bxAHOGNQkhL&#10;jJu3N0HVnALASbgdG9y0FouDc2w5lwB4uJq2dnETc3osL0JKiZkPNQk0wsHB6Y5IA2zNzy8QkTzw&#10;zhncOdMbTKcnuNng0YaGdfgOoFJ4kxg2U5II4roz91rVGtZABHTOmfsuATpBgIabwcEYgwCqyoQN&#10;LG7NcS7ibkIHcz8hOLRI2WaMTCLCbKqEyEIRYG5qGhHIraaNcVQkGCfPyZLAZp1zomtXexYZJ81C&#10;yFe3Gbe4P8HT741/Fmle537cVQ/fl8kQnHiRS949Piwb8cE+2K4YOEDtcOG2tyq6iSmXXb4dQhYZ&#10;09vPCd+f3OGyCDAcwxdn42Kf5wMUs8k1/85++5+UwxggRayYjyUnj13ZgwajkAgzTrab5jKZXfl/&#10;2Hu3HsmS61xs3SJi78yq6p6eITlDUpJ1ZNkwYPnAxzB8Xvwn/F/9A/xgGDDgJxuwjilSFCWSc++u&#10;qsx9iVgXP6yd1T0UCdhvItAxmEZ1V1ZmVu4dl7W+2/mUNViRwiiq6mY3N/8XehaIlIBACw/NyY5M&#10;QzX1HqmbIkIWqXH6m8t/Cf/4SzT75Eefnediuq5btHli2Krg5arLddMxcl4n1JndmOMDAQyAvnci&#10;kpK+3Dd6aForuL/82niYKnHanSMAqBFz3/esNAIiwAMMwuLy3B5OD81flend2Pjncz3/Z/C7r+Tt&#10;u7nW0zTPpU5ST23u+65D7WdfxE9e89Llyy8NcNtWIjTTbe/zNNXWipQbX47yaribgxcu5hmiCSLW&#10;1b/+fn18vo7RT/O5lSJMLLRty+X5Wftgj1bKVMrDaS6n03DvY6zbvve+7LsPLUylyt35zCKqvq3r&#10;PtTNzDRfdZ4mERImlNdbH0/Piw79m5/fNYmpyP35RMzr09Pl//FJ6Pzv/4bpa2K0ADVjpFmKV3ME&#10;EgmAET7cPGMokQ7aGJK6m7mh67pUkVbqSapzGcPcnVhS6ppaoGOWQCBmrlkclDjItRkS3iKiJjy3&#10;cjrPhHBdRt/b+Kev/PExIuZWyzQ9Xq/b3lOrTegYOrZrefN6KjLV+8vT47W2pEQA4LKPpQ8weyA+&#10;398/PLz+dr1et6eOxFTUPfWumEZFnhXLIXDLsirvLPeg5CwSjjGGWmmUUisiRqT0N3EPxEizEyIm&#10;YgC4GZSQWpIPGADzASxiqkhcKyUvl4mZ5dh2iJjFPZKUmxYpCOGRho4oTJIZZW5qamallMPbBA6d&#10;Ftym7ssyclvDXsS4mVkdEIGffmqva+zf4Hul9MtmApgNFIhA8AhhtnA106E2lEoRkWlqow9ENvev&#10;v3vrZufTnG8iIhIbBQAdWucmzFnZCnOtbZiqGSICUsCBBB6/wG1jylaRZtUNAUwMkkKMw6KLSEqp&#10;tZahAcDM6IaWwkG8BWodgexp454dY3dnFvVk9RN4hIfn4YcQgNZ9vazr/d0JEcHfp6vQYXSGNxk2&#10;4CFCs/QAJchImmOzy7Zfur1yUovRho7RlZnSFGw4bH10HYhR59pEkskRbm56dzqXCt8/Pk9S7l9P&#10;TDjXWoX3fbusl71vp2maaimMoRoejjnxwMIRmJDcDVkw4FznKjAC6nw+z3e1fIx+/jg+jj/L8UN3&#10;E1MN5wgRAhQpSMaFAE1tjFDNZRWJS5HWio5hHhTQe7eAXDpZ0qHQ3IMwAvDQENnRF6MgYmpSWimz&#10;lFomcwogd5c8joURxek0oUR33VWpYRExwtUHRhAJIRj4CKtTLdlmQ0KNU2nD7fvl+Xm5ztJOIpp+&#10;AwCIwIAesYeZoAeaKiNNtXKrS+9P63WxYQwd4uAzIqRqQoiE2MYwSFAvLI4oZ0IU4kDMciIMwQPj&#10;8KFASgyPEAJvp/lDTCcyz/M8TcIS7qaadKPee992JhYWTMl27raGEErEgEFj7L2jlAhAYoLI5DeC&#10;IGEOSuDO3CkC0gM9j05pVoBo8eJJdegiAACQ0U/x9fewbfkdRAyI2Db7usM33wUi/vjH/JOfYCXg&#10;NeLqoACW9ENmCKZCZXgMtTG0CU+1Vq5mw1StDxvpUQNHmG0GFUBgUpjC6WhXsrmn+Xz2mFPSV0uZ&#10;akmtWgazmoeaWRxe3u5hah7OwOa0bG6qj5cRoa9eP8yiD2czr19fx/86/ucrvh37uO7PgFFEtt7X&#10;vnc3YAZMg+jINO8kNKZ08+YxclRWBvGBSfNRzwHdmq/ZsY33O/kPBt6sTt5I/XtkAAAgAElEQVSf&#10;dwEcXl7g0CveAGE4ZPK3LvDxii8w7B+p7wTgrtazyH5d1r4VKuTIjEHUVbcxHAgQtq3X06nUGp5e&#10;ZpaHbcSsrTB9/wEyBJduRCwyt9FHBkMJs1CZy/k/2v9Ev/yd9/3u/vWnn7yK2J+vxjwzWOXuhu8e&#10;r/s2IJ0JEeqxaAASMnFEmLlZWiQCu6MIAhAzuUG6Q3iCzGhmGIERiKQ6xlBEyLC4jEEAJFP1lOIi&#10;xTffxud/7R7AKNqnsslnQm/+dvrV77742c9ff/FTbzWYa62qSkg775fvH+G3X61ffb0si5kyUdde&#10;am3Q1m0LgPv7+2mebGiqj5Zli2VtrY0RRCwyROD5wo+Xru611FNtBYgDbOyPj+/E8Uf3d67auMzT&#10;VEQWs2VdL9fruncHZJHW2tTK/f0dF+77vm3buu1IDABMnAhqrXUfO2IRJlO9LsvWx+m78tM35eFc&#10;HU7IZM/ev3m7hk5ffI4/+4TLaqNv+xoejDExK8KIGGYajkJ+WwggUYi8xZgASc29dww8czXzMVyT&#10;pzcsFWIAh4oSEwcTDkqgHRGOALpEchH43Op5bsSyLMt1BXs7/LvvfSgRJheOAJKCioGIFj7W5TL2&#10;bV2Wx6fnt2/fGkRX1T56H4+X61DFKrquLVARvtvXL7frNJ/nUs0dgMIDkeIQkmUl9sGkggNmd3cz&#10;HUO3fR+qEeBqgOSBqWBi5kBUd9v3/Fl1R0TzDIgETEdbcw8wcxExc/N0b2IAUFAgZGIzI5LWqgir&#10;JsHV4aCBBHggUESAexITDgYFACFl3+VGWziUb/DSTHoxWbqxAfDASAGI6K//wuUdxWG+e+sXpVLa&#10;AZGY0YiEQTU8gDDcCXFqTd37GJ05Alprp9P9/atPAOGXv/hPhWiomhqEJ7KsOhCOkoyJW2utNV/D&#10;s1hNtI0OO+WbE4wHZ6V99Ig9PICR6SWvHVwTwLztaHFQzHMBfXEggcgOETO6GyK4JbxPkdQLwmzT&#10;ZsfVzZxIVYmyk2gCBGGWG9ghhztiKZKK6+EexsjuDgjDA8zJkY4ugYG7hREzAKAHJkR7zCmcSoHp&#10;FK6MeJ6nuZRuqmb7toaHlIaA4UruDBxmTHg6n3rf9n0P98rMCDY03A1whAEhMAVAeu+caxOZEcvp&#10;/CqQ1q4wNznf8f+3jLWP4+P4OP6tjR9mHRKEOaShBTNHMGGhTBNzIAw7VFlMhzO9hksphJR29gDH&#10;uomBDOwe7pYUI2JEx1SVEbiIVObKLMxUmkVWLcQA276YDxacam1Qz+67K7gP17RvqnNj5hoxRRBz&#10;emdBJlrWQs5ilfte0tmZMMmTKSyKiKE6uiLhNJ+EmYi+uT4N1WGahru556WNBQJQHskjXYqDMCCA&#10;CPnIWMGCpB5jqHUzdTcnv9U/iCSS28pho00UhG6euWrM0lpjZjd7enraVfcx1LVAMBOlKh0yWQzt&#10;OK/HLYY3LAAiiCEgTxvmqVaG2z4MEB6QGa/udPA4DikVHGGUeCzyPNEV4ekREI/gOAh3TxuAcANA&#10;+PLL+OobbxV+9Fnc30MNLEo4bCwRdnQ6GZmkFt66XTfdu7uZhxFigJiPlHQjuBBzGraEI4QIMyIg&#10;tlojgogAQs3UTE2FsAojoXcDCE6dmKe8ICmYuUNz2iQeqE3A0OjKZUyBMN3FFudf7b96tG92uyzL&#10;4uaIuEdctT/3PYiP4jtr/7T6vhWdef/HkThw3O5/GLaDCHS0awEOZiW874a/L+eO2u3l7JiBcEBu&#10;fnjPISJgnuTipqF/ee3bafNPsiqniImoEpqPPkYYBpFjMKOapb4FRZ4vy6nVrIjGtiURKMhvWiFg&#10;ZmAOiHA4Agby3R56vZwHCUjjX9P/8PA73x8f59P59etXrca26T5oPk1hj4B+XXTfR55xVX0HQITC&#10;BSIYiUpBwoABBhl5NNJFJ8JUcy4QM2Kks4VH2BjsbO5DzSOEJVl/6V12wAmBhMxCNeKq/n2/9H2/&#10;O813czN1g/38H/+uvHnTBdflmRAgBlWq8yl6md5tfr1u5oTUpomJTuWcmPMYI28OESkipfi6Leu6&#10;eUQfvfDcTiIMe4+3F1vHQKKpTq21isAI+77p2CeZ7h5eQcAYpu5vl+ulj66q6iJSa5vmudbCiGpj&#10;21d1N3eIYESulRCneaqSYjNde9+2fetDmAPiq++eTu31Z6/0VGHfeW5ToCzbar/6jZ7+Nj4/Bw4L&#10;YCYmKTSDm+kVAIgYIjD/vy0X3p1FAFHNBImIVU3R1607CwGPoUfUZHYk3MyUCdL7HSCbL4wQbpm4&#10;6AjRCrbKBLGu63UNfazxj/8U6wYYRUprjYQxotCxiCJGX9fHd+++qjMQv316Wra9TQ0APKCvO9c2&#10;3b9WjNL7o/anx7eX0TsSqdEYex+em5TQ4fB0m4YRHxKWs4oIMxt99J7cELQIuhUY5p7IWy42dHOe&#10;zPXnCMwAyi+J2N1VzUwDAgKdg5jMAwEM3d1Th5s9lKypIIM/82n5IJhwAveEIiw3OnTCSkTkmOxJ&#10;eFktbnMWjgsaAZBSaqAvvoCye39mIk67Yc8NgDK8hYnM7el6cVNIGBOCWUQwnJ62bWgXwtN08sCu&#10;tqz7fGqn+/uxXIiZAdzRI0yVid0t3EtrzDx09yN8BdyMbvsR4uHdn5h/XhiEtKFxcx+uAaSmhZgJ&#10;iVh19NEZ3MyADr+ZD1fJ919glt+KiObm4UJiZhCerBgiwgDiyuDupjpqqYzIjEC86Y1D4YEUcKuO&#10;D2sTOLpLCfOqmXUVpILMABbgPjQCWQOCs5FpjoQFmYTq0DoVxhrZ1I4I9T6GCIX409P3BnQ+Tbvq&#10;uqyqHd0AnEXuTmd3nZqEax/DI4b7ADsEnIeBmTGFINVpbq1poCDsEdbH1vuf2kQ+jo/j4/i3PH5Q&#10;xU3zJG7QV7KYmGGE7lsH99EZodUShhQgxASYG4C5AWKbJhwj8wUy9hcBKYgQnMPCwNQiGJmFsz4S&#10;oLlUSmlNLWN4ESFA8hihXXsBAghhIS6C6OiZJY1yQCLokAy6hPuGDaxt0R4AZW6vmM5Uz6cZEbub&#10;ukUEAzKSoKy+D/ARcdm3rmP3ETcCPWVuDx48uMBDkGWWqd6HMBAPNh0AogX0rvvaRx/gwMyFC4gP&#10;T7NrZEEmqSwiDIjqNoaBwb7vfd/XcsCJW+/bvnl4SVeFA2XJAz3nET83DXfvQ4E7AKcDhEdCdkBM&#10;VWSfOAyOpK04kmvcPXOEj1360H6kuRkAIMVDfPst7PvRszw2I8jY2cSC8h993+03/2wRcP/Arx7g&#10;NOH9J1jcbQu7hmfh7ANkU2VMDVWkqSGRI3GtdewbZr8XPBAwCzOIZNmNocd9mWzEY4MHHepmzMxM&#10;Dp7B28leAoyUb+CBZh2BC2bGUvrQ88Sb1u93/539pwHrGBrmU2uM9Lxclz7WPoLZzQ8E7cZ0BLod&#10;y1IXd+S9HueNlyY33JQkQQh0iFKOUzDArZ7AlyouQeLbjx4FWQD4DcyNg615PDO80KWOgi4+/NkP&#10;nuoYLaAy9L4O93AIxz5UGAXDwzxcmEqtGD5Ns5SSqEu4H2YmSZ1DFBZiCnvx2EYiYuB8W8kuYpbC&#10;/GP+q798/EL/4dfEfL67e/1qduu9A0uDGHMjU1+vPe8r90A/ug9MzMj5AkTcGokIsfTejyyjW1Wf&#10;nQg1S+0cE+nRcMdMt5/nGSP6vkeEqiaLGBHDEYEEIXbvzDh661SlMADFAttvvv/9vwCCqhILIpbS&#10;kL4Y3w398kuMkCJF2N0yyMTdPPj265O7MyIi9t6Hjlqbu7VTEdqZ5at3++W6qHkrtdZWpUyFzfbR&#10;9zbVWgoW6F3frtdlaHe3HlLk7nSupTATEpjaZV3Xbdn7VkqtbZrmmYDmaWKi1qowbdt23fu+b6p2&#10;d383zfO6bZfr8vXbtVVowg93DagCjfl8x2Dx7ZN++iPP4y5V9BNdrbbiEqZLmui/0PESxWDi292O&#10;7lGEapVtDCeyOFhtN7Ti4PQxY62FCId296iliBAhQVgflgozQcGIfV0unX2Z8Z9/b+ua5EMRabWk&#10;EaMFhFkgAjoy6bDHp+fPPv9ivr//9umpXy9FpNTmeKnT6eH1J0RSw2xs21jLspJCKSKl4L5j3OJA&#10;Ij6YOPnrpu7rWFFzwqmZqsEBSTpjgZS7Ih3Gth7M/PJsB2kR6bY8oOdCgOhuxARAHubqAuKRDEVD&#10;BAcwU2aepubhqbrOlQADkmROlJJh9ECANPAwREyG4Rjj3fPTB5RjBABKdxl3IsovEDFaw08/pbvq&#10;3/9TxM4s6WGbqw0RR0Tfr3MjYgYEFgF0Gz0Zj+ixb3tE4AFYYR9jPr+aZ977isSlVlQFxNBh6qpa&#10;SoGbIDwLY+YCgMQHfR6I0G9tqltbOLcdZk5MKWntAZDz7tZfjd57ZUTKLs+H1/QYySDI7e+l2E6B&#10;4pFCi5hXHwCFuQLubkI0TxVUwQOQwjInlFIWfdxCGHDbpJCRgQPBPaz7GApcUot5bLrumFp9DETM&#10;XhmG6XDWPhURLn33YQ4EASgkhSXchg6QUsvp7s0ny9LWbfGw3vs0t1f39zY6hJqNCO/my74DOXPJ&#10;TwMBzd1thI0wW56fL31fTXcPbufT3Q8b+h/Hx/Fx/JmMH3pUTnfRt21dEckt0FzNISzxB1NljCLi&#10;4ZdlBQBiTOpVBqQCIQA5AuS6dAsXzcMwBQlhy/4uMgau62ApZa4WgBlQRqg6AgwZnQIJLFTdIkiI&#10;KhMTIWFYdFNVAyQWCQJjMPOr7eDOgJXLubWGHNlxjSMXzTyGDgjYXdfQ3bz76KaGAB4FsCBjAAcY&#10;OAgycng6cri6hUEyYcJjy9IDERDVQ9XMHAMFUQIFSUo1X613Enbwu9rup6myeMSqusHoYLkD7WPv&#10;2gFgH2puRMRFGNDVMwQ2wCGCEJK4SExEMk1303weauFI5CKMEfu+mdLrB2GoZgQOY4d0qAlPgz8i&#10;5IMrCQjgL3UeYI014Juv8eDwHCwqRCBkA48IJiJms3S9CDTzt9/bu7coAvd3/uY1nyc/n1QfNWzt&#10;yw5BbXYDFgEdFuamwJIulEQRHoTh7imy94PpQ1vvjBQA6oZEMYyRSpEkwCAAEzEeidoIChiIQUBB&#10;CTuCMCOQukWgI9faCtlUyOH8pf/uib50cx+dIApTMC9mT2kB7vFyskOCIABO1iqEOqqThwUaAhIG&#10;HHq1A/SMAM5m+gdniH9NpHw/PgTxPoAA8hxxJMmGByTqhfihCv1DhR0keOiIDuCmDakinDkgcLmO&#10;3sdU6yQSrga0d93VzF2ITrWcpZ5Op8M+hzjPsuo63MyNkZnj0N8c+lLM8GBzFMiSJ0opM776S/tv&#10;6R8ftfdX9/efvrqbGmyb9cEsILQB+D4IuEhoFqNp+J1aFFODMDqwhazvQtU9HD3cjY9gyoYkFt0h&#10;CcVcIphIiObzWVvziH3bmWWMvu+9FGHm8CwuDCOK+SDSwB4ZyGgaoQQMyTAL90HMQbE8uv5ff+/X&#10;qzAjwN733ru5nflOWHQM99itf/vtd3fn02lq7kTIhVsE1vnEYlzg2uF5G8u6Vil3p/lukqnR3Mrz&#10;08JA03QaAV+9fXy6XDXQHRD51GSap3k+1Vr6GO8eHy/L2g8JYhWSSer5dOq+I1pWCk/Xy/PzZRvq&#10;7pUR3MFNiGop12W8e5afvKHzDICtSrn07Xrd/MsN7xp/8Rpl6juM3/wW3j7C6c7+4sfAKjAM+dAo&#10;QZ5YMVVADo4EBXBmrETPimFxHGwRIxwE3M2tQ1ipFVncPAyJGVk0olAEBhGCaat1nniYLsN7v5df&#10;f6Vv3wHgaZ4JaZpaqXW4qymLaFePEHdDcqxlftDgu/vX59O7RO9rrfOyk1CrJASCZbERQXNrPGOT&#10;8sKIBjyiQF76Ix+CNkmmyLuThVPeKixxlFIQEZmllvb34QEEL9rVo/oNSHqgxwtPGm4w0WGo8eJw&#10;hEyAZGYEgW5TrcMyezEymgcQAwjCqhASBUtk59QcJXspSITrtnzz7um2krxfWA5x+C1XBmrFv/p5&#10;1IXe/QPCSPp2KexmL+xsMysIn795dTrLm9efjL5dr1d1J4htX6c2lVIYoZvp6PsYJYprn2oVqr3I&#10;UDSMoDBEc3cHUx2FhlsxrVxqa9d9hYDCDBAKR+sRSEA7Qxp6JRmGAZBCCXBECIpHEEoguQMGCBwB&#10;7oUgXBHqCOimTShvjJcc56RPHMkE4YQCABFs5qdJlr2DjcKIbkYhBWdqYO4BwuxqDGSm5kYiQGgQ&#10;GnDkciIKIAMKEGAMNBKqlSkZsEB5qRmFkAL8xqEHRIoA0zEWbfcTMSOMcI/hCDRNExBclmupbSrz&#10;9rTQFK9eP8w2f/XNV9d1IaFWKjLbGOCO6ROGEI4iWAi7KpTigA7e+9IBdsfd4DpMgQqp6v/v1O+P&#10;4+P4OP4tjB9UcUPV+0hG3zDFsUcYE8ihm0bCKCxm1vvOwo0rAGjvEIYQ6ZeewH2Amd5UPAHJRphq&#10;FeJMJDDzHjq3E5KYOxMyIbiNsbv1MhUUslADp0KkAACeAhhHIBQkKpSICEBkwA4ipdGBILrZ1Xa3&#10;OFpi7qnMtnBk2V33sA6mEEbhgCJojuCR+4arW1fzYSNS4M5MJRABOMI8PKOQmFXNdCBSk4KB4BZu&#10;BFFFrFZ1C4y5tsbcAKuHeiCwFOx8CDI8Ig0DYmQmEkLK/BjTg4SAATPQHN1s6B5El2VZu5pa4cKN&#10;WhRGcvcxbN18Gzg1KRStYriP7ssK8zRFHO75uUtnsZJMFZJP/Ve/RVW8ua0cTUZEd3d7TxPKcw8B&#10;HlwiAFCFt+/i+dkh4P6OfvozIAHuAGsgUkGP4NLUukjB8IDoYwdLnA8joGuc5tPovRRJoWCtJTO4&#10;EkpsrQEckdDCjIDurh7pHcNIhBQedjNTPBzDIyKCpJRSzqdgxrc6/db+YcQ2VJlprlVKufR+2bdu&#10;nmY6WSwhYBAi38K+3cE976HASDJNvChIbjL8G9j2A1ZW/g1vwbDvv/VHlGz5yBeM4MD7smWMt10f&#10;khmVfyZEmrAtZsw5FISHaW7hvadTKTGKCOswSmMJt8JSitxN08RFEEfvwYSI6p6Cn7jBMB7pxOjm&#10;dtyceULNl0MECAb6Ufz8J/9S9ZvfT61+8vrVeSbV8bySSGPqFH3vtm5MzOSePNXMeTNzRBU5nO72&#10;3hOgMziixjN0gZnNWYqoahzOpeYRTNRaSxauqu77rmqJHpdSImLfuzBBeIAzYWPaiMxjqE+tFCaI&#10;TGh0ocMW0s2d7/f/8xf++O52AQ+NkEghotGHdg3E8Oh9aLO8YsLCDFwrM4poQLtstqzr0DE1acKv&#10;H+6IqO87EpbWvn/3+Hjdumo3E6mt1LvT3f3dCSC23h+fn9Z1GzoCsLAU4dM01SK1lNYqO0bEtvfv&#10;r++en69m7khE1KY2neZaBJHMYln3L7+5EMLnn/F5YsZyXdVU++jw97+6e/gP8PW3+ptfm3ZXt8eL&#10;LTv9u5/KvCAc/Zo0arihSYARgliYcybWKqTR1W10IkRGVQM3gkj3pjE0oY/Mh44kR7hz+FRlboUR&#10;F4vu9/rLL/3b7wnxfD7P8wwArVZijgPswsPzKICFh9t12zd9+6Mff/b5F59v2/r0dL1c12VZT+cp&#10;TEc3IwaI83yC0N5XwmNNQLgxg4/j900b/H6kEz8SU63FHZk9xX65Mh4Q8S2N8w9n8gfPmFSOpAfn&#10;D8Zt+cWXrL0I9wCKvIaIIUzrGH4UANkvAoKA8MweRWREg2QA3hZtJGSi+/u7FyZCvgdmwYzEyPyy&#10;n/2M/uInCM/mTxhTIoRDdd9XM6MX9gBiQGzbhgQiuG3bGApIjAcphQmJaJiWUiNi6P74+H3STZfr&#10;pa+XbYxhNszDnICyb5UOYUxcCqxjAEKobTqmWo8PlglvaeaQfH7AQ3J8cC3xqIIR/EApiZhEhBB0&#10;KKSdkdsBnuPRrvxgdztEc4d/JLK7MQWiC2Mt5KZDh5ml3CDl9cJcmMMQ3YkIAg/3FARIj2FASgk8&#10;AhBKYUQEc9QgJEgXzGzzHTcBwC0+CCGMeHXvffShpkYEiGxDhw1iPE1zm84R67Isa9+CMW5Mmc02&#10;TJ5ImqUClohMSmpzDbLdHYl1qHrfdpN2ZiwCUNsUyL3/SVr+x/FxfBz/lscPqrinyzOMDhEB6f/e&#10;3EaY6lAi0uwcCRDCPLVSay1ibrUV3Pdhx8nn4AFCEuGQDg8pBAACdtWUBwAii9TWEMk9ShXE0L6H&#10;aSUKcyQQKR6mNhDpCF9OV17HSEpFYBpWMyMjDTUz282z8YmIaQ4G2f5Mk3TE7n1gdLABB+lEhwKx&#10;qaFGQQYHiEDHGHpEPAu3UicCEUmzhPAgZgQcqtsgOxrWQUxSSqvlNNVaWQQ1TfcDCssspXdl81aL&#10;oe99BCEQ76Nf1w2ZIAIgkscmgBhJEsRAckSLCAMmgkAkKJVL5SIla79UUgXG0PHtu2vg9OZ+OjUp&#10;5HVyFuvd3BFAiBkAxxgEQMiAAHiCq8N3b+FmuHEQMQEgHZ8zGADBDmk3pToQPhRmBYAbvH1n37zt&#10;WOKzz8tnn2slOWMfK0BPHhQ4RHiZmmt3011HxktZEJJkXCpwkuuACE0dEZgxs1AjIjPX1awP9QhK&#10;e8MPNHJ0M5vRzMebTlWgCTq8+uf9N9/GP4T72PeCKLUYwGXblt4zOi+7tHn/REEkwuRxDY3hkEHv&#10;H9S58MEHkP3w+CPF2b8Sr31Qjf3wX+L470Oa1wHEfXhUjB8eOiPgsMXMEIuJ+L7U0fvou5tV5kw/&#10;Iym1THvXfdsE+dymT+4fdKSoZOdWiQUwTM3NSY6mQlJykZAxzfcwIgjI1MxAiAjpM/x3f/f2P9hv&#10;/5EZX7/+5M2bcxF9d1GIKgK1eDhcLq7DEBk86ct8yHjc1T1UiSkMhqqnzpY4TUoTRlBTcyXC1qZS&#10;ysPDw0GLijTPkOfn5+v1qqqIlHKaJLmZWSZ2EFBBqLuVed76ZmYE0Erh4O4GFsgopZJHxBm/usTT&#10;s5nVWpkJCGtrksYVqgDx+pPXrU2WKjUINTdzIEKWNtVa90C67Pj4dO1d52lutYoQE+17f7o8Z4X+&#10;uCyXbZRSp6m21qZSH+5OgfT8fLku13xCloLhTcrd3fl0Onn40LHtWyBu2/bu8VnVSqm18nQ6EyH4&#10;6H303ol4nudAuV6evnm7PtyVu4kKwVRrb5MO3ZYt/rf/HWyo7RbmFvNPfsKffjqKjGFEEWoRhoXh&#10;Rt5jxJPUSsyIFqGgXEUKUbcxLADM3MYAcClSpKRzvEcgUbixoTChWSU6tXpqtTCt++h9im8Gvnty&#10;8+l0aq2pmntqorDvPTuJQIQRSBgYz9fndQwgcdRwu1wu4RgRImVqJwwGCBvWamtFLs/vGIiZx96z&#10;hPvhJL3R3Y6/UB7wczERFr3pVOHA/z/QqR7z708PTGP5GwSYyYdHBsztH1+0yvlwJmIey+Lut27P&#10;+0Um6w843tLx7Wy3RYSI/OjHn9/e2stPUQSEO9aKP/sCPj8FvIOggNcJSwWEmyNjJpunIy4R9W31&#10;fSmFhu6RpGQit5HFg7DsZozk4b1v03QK0D5s37dluRxQGiAc9EXIVoiadRgIuKru+15LKaWM0Ym4&#10;7xsiItwatA5UGMLg1v96WQjpcF56+QwjIrJldUjEs6P8klWQEGuikR7pWwMBbo4FidHdITxCAUxN&#10;VYeZjTEwqZgeGmMQw1GCEhPlZkkvl+EwBA09olkQmQkJKQCdkQHBzY7I0FvE50EljQCEHX25Xm5e&#10;ODjP9Tyfq0gFb02Iedt3t5Aiw7VvgxFPdycE2LcNj/uBAIEBCshUK4vspurR1a/7FkAskzkUYCE5&#10;TeX08OBCwh/dTT6Oj+PPcvygilN3QeD0oUphtnmYoRsxFeZCOLVaEEsRFnZ3Qp5EsLCms8bRuQXM&#10;kIEcufYCBPByuW5DUzpXakNks2AWITbddewEVpgMYYTrMAszNyd6OdqmbCHCwp2AKIgQmYARNlMA&#10;sAwQAw9AJqKDtJaGKyDEjDRUs8eJFuheLRhDu9muQIIONszMwoOYMAID0aAIF5ZIKVYEpQE0YjAP&#10;sFShRwZtDYvmTQTapK7XravZroMJA0NaZSHV7ggGgQQhNIR2d0hVnoG6AfAkBIihWcG6OoS5EwSP&#10;oVYRwn3dVkCOsDCD0NN0DggL67a/u/qyYBOZp9JqvW8RoX3XoQo44+HAFoBEOPvvvkoFuceRHvNS&#10;nqSIIkkpWQjiC1Pn1nLOw0K2AoEAdoPff2VffY8Pr/31G2pNzxOf7yMGUTfdmBgFmSuyhhtCXLe1&#10;MlWgCCi1Hh3cSGkNAYCapX9A3lNpeoLM6fN2VBoHgEgeccAxiMxUJYqUp3H6lf4fSAQGkN31iGX0&#10;y76PCJAj7wfx8NDMbG10DzNQQ7MD96L3nCl4uS1fADPCmy3IH4739/CfGnEAibcQb3zZmOEDIO7l&#10;0S+nx8NKBzBUJ6L71iT8so913V1tmmohIgAkEZaBVlim1lqRcDPzMUZhZMq8h2MKJzD1IiCh42ib&#10;wEGYW+r6iOUT+fm/1/+R/vm3Pvrd+f7NJ69qxXXzMVgKE6xMtnVC4IjhlikRkm/fbowyC3dLBjYw&#10;CzMHoJkNHaqaZ6UIVx3ruk7TJFKKFBYmgN77uq6Xy6X3jogALsJ5rs1zJ95i/VAd1y1eT2oWJWVZ&#10;xNlUj7heF1iW1l6VJeCrbzJ0a4zxciiMCDUDiCLl7u6u1qZmQ3WMgYRJAK5NiJQZu7fvH69vH5/M&#10;4zRPtfBUW3hc12XdtuEGzFjaWU5p61NFIuLp+fmy7DctawjT69evmgi5cRFiHN0uy3VZFqGSJUFr&#10;bT6dmRmJxujbuunoEH53dzpNc2t1XXnZ+pffrn/1ORfGU5PeS6917zC6hhshM+L0xY8/++//jmZ4&#10;9/1v+6MCIKgjBnoEpRYUm8hdnQSp6+iqGl7IBbkITXUaapfrAm6A4OFOgdcAACAASURBVAFDzUwR&#10;QYiO1l54ZWHAU63nKoiw977sPN56/PZr6Npau7u7C4B97ACA5rWQGZRShcVdw8wBapVGUOcZSJ6e&#10;n/vovY+7070Q1TrVOiEECReB09QwLNwri4hcrkti3Mex/o9MVHypphLPH6p92BgjDQXxqPluyuHb&#10;7D9WwD+c0DfE/oMv4FbF0e2nDgvcY8offRtVzYU3z/xMxwIDEKpqdnhUvujc4IYQHlmgWYcCAKSj&#10;MkSt/Nd/CW+Kw9OHhehRjXD65iMhglsEMBIj5WeUJaK79z7cdJ4mNwcCN8vcUzPd+0qYvwuWUnWo&#10;SAU0DDR3SMv7Q7EXh7ztqEhBRM7nU4TpqghxY+dmLKTnRoPvi9gs4yh1DcTkCmFmZnwcOw7YNm76&#10;QExS7HHtbspwBDNDxAAKcGIMG3vfxhjmeiRGAA7t+f6H7whQiKZWCV748u+r7Px17Chbk9ABAECB&#10;N1tLykZ5esekJM5vfkAipKbmYcAsZb579cnrN01ErRMGmPV96/vmaK3W0zxDeBFOg0og8CxNMV5u&#10;7DHUkQyij04oTsy1CUtpTerJuCKCEGee3sfxcXwcf3bjB1OXAgjS1hDAHdw5QpinVu6mqQkLxtwa&#10;ZOM5u6QE7pZyNSb34BcWVh4533cgARB5p1QVe2lTqS09ekUEMGzspp0Z9nCN6O4DDivlERaI2Z3L&#10;E2Q6FRwO4xaEQBAdlJOqjqHmgSBpFpjhyWnEj1iJzcwCJUmWIwQkAGDAPnyEgkValAvz1GpmYVUq&#10;poZhEUd+HQESsdlwNSLiKsmtcod0hSSgQhQOqZ3oOrJMKkAWihC1lLXvfd2QaSp1G2YRFmHhEeiA&#10;ZJFGoHZQ6DEwzCNU3z4+vnu+uCajRiIMI1rjN69OzAnjBTEySQCum++7zpVrmUr1090b26FXi7iO&#10;rkPJn0a8eybkbMoe3UX0OETfwKkruFGAXrZeBHjxcc6zzIEKMQOIm/PzxR4vXGswlZ9/rkXo0x87&#10;vLOMKEBEKSLTer0Y8Nh7KYWQxlBV8ww9lyJVHEDdIPuvmHRKB0DO8ODUrN+ohZAyg6znRIrw3MLj&#10;1b/0Lxf6CgDdXIham5Bo62MdmmytnAippo8XspM7HaQbcQAHfEmSOyquiBsVkoAoS8k/Oec+qLuy&#10;jfxicQY3Lmi88DDxfTl49DGOT/sHz3j77AEB0Pw8nx7OJ1uXbR2jj8oy1yp0XNQ+xlATkdYqhK3X&#10;K1AV5ld3MwE8Xi6JYiEdVZzGEVSVVdzh9B0BAZznSoC/oP96/v0ynp+mafrkzatXD2WM/boCAFEo&#10;c+87bDvkNUosN/v9WZaLSHqpWzhEHMH0SGbe9957d3cBSV8Hs1jXxd1rbcJCSq66bdu+71nCvdyi&#10;rVUkWpZFTVkaBKIHeHgfrs0AhukwgwKMhIAGTszIza/T/g+/ttHzAA3hZg6ZL8wcqkR4Op2m1rhW&#10;8SjuYwzAQOxEfDqxxyWgvVvs8XJVCyJm4tM0lSoKvuzb4+Wy9p2lBMB8eihSfOi27b13j1yMg4nm&#10;qZ1O0/l0EuGkDjxfr+8en9ZtRSQNe/X69fnujlkAo/e+bdsYI3EExnCz0TekUlvZdnu67o/L9Ok9&#10;nBotC82tevj1urlrK9IePjn/V/8FlGfdNyI7n+bR9yKSJ3ofSsxTrVMpSNhN9xux1SJC+1zqaZKh&#10;qCrmmq76YwyAOM2TMGXkWGOeWFrluVQM3XpfO2g/669+AfsgxPu7+3men69Xi2AREkEWdYcEiA7s&#10;gwMI0Lt2LqTDtu59gCgQBlBp82lqBRwgbL0+Wd9qKckK0ePUnm2Y+BDzRnw/OeGGkGUplWSTG2wF&#10;CftkUXHgKre+zr+a7wfpGj54mWNDhCNhDG5v4sbFTgJhkhEyO84Bgokdg4kIMdxMjTmXPMi1Kxtt&#10;ftSKhzcSZKsNIsLxb/863qDHu3DL9tDRK7g5SR0++3hw1yNCdYR7AEcEEZVS3UEh4/JAx2ilDh0v&#10;SyARCsu+dVUf5oSIASlpP4g6t4IwP2YPVzPsA4kMHri9qrCCPTKTx67JPsWDTB7vS2s/wDQ/PDwx&#10;TaEzj8T8VmkfPqJJIclN68byIMiEBjNEtEDzaIUIwd33fVczooxQh713zUgJIjCXo04ECzM4urd5&#10;pT1vqqPUv11OBMjYnAAgwMwDRYyMhEAITM+0AMoazN0cAlz76Gt0WPbFbcxtmmolOl/WZ3V9qBMC&#10;rOvS993Dw9Hc1Q0REqRUN3OSWjMfl5jcYLuu0lqAOJc+9HLdpNZSP1ZxH8fH8Wc5fjB1704nNh2L&#10;IYl4CMLduZ5baYyFiQnCDdE1E5j9iI1yDNMDM4kkhyffLE/VH2xffe+ZCUOEtTaWEkDMRERuqjrA&#10;FQovbpt1Q+CpBcAYAyKcMCNK3QPMD0cVpzCINCgnDBmCwc4AUZGliAOoGgQwEQMy4EuCuRCBY6Im&#10;bt5Vx7BuYaa5/DJhCAJDERaUcH/e17Twq8LzNHna8Ac4oLlrT7lcmINtPcxbkdxEGnKVUokhQtX6&#10;NsxVhEprTNJameYpkNS/W/u+mA2zbLky8lTKlJ4LmDxGVIvhPjRtB1G42IiIIIwaBCTMUYroIQhU&#10;Zkn5yrbptingXNZR//FX7ZMT/+wnp6n6JNvvfjd8HN1NALgBUhpqY0R6zUN4RIIzdqOQwvsi/aD6&#10;m7kDEokbZowAIMToZbf+i18Ggj081P/8b+LcLdbEeVRtG0qIKMVLXc2X6+LhU6tCyBAWOPoW7kWK&#10;lLRftghP57S4hbCa2iGXAszEemSurZ4mYG5PJn/f/xcq1IeOMYpIq3Xp/XlZNh3B/J4ceaudEAHM&#10;Qh3dESDoBjPniSEAIugD0lICcX+qK/8y4o8d9t5/0+P2BhAAmPm/+9u/m6bTP3/922/efrdrzzqv&#10;58npNhAAHTCiEp+mJsT76H1oBLba5tpenBeWdd3GIOI+hlAoAFOZW61Fxr4zJXsokh1EcbNveZnH&#10;B7SFDAwQ4Phz+G9++s2b/de/ZpKH+/tPHmYIXXZTlyJQeXGPfdDNCZ0PVQ8gAjBTqbXW6uGjd/Ij&#10;rqqrhjs49tHz+mbiBRNFhKoVcXcbHtGj71tWeoh4c2E9IsuIiNOPx9P6lQCAAQiIWXYfe+87swin&#10;sAaZLV5vv/o1Pz0mTbOU6jYiXWqTusmcLhrmTu7MEgC1tQjjEsIANPYhu7d3z2+XdSt1IsQiIsLb&#10;vg3Ty3LtY2i2mhB17OQ++hjDHIBLYcTzPM9zY0IIJzD3eF7Wd2/f9aEsUspk5nfnqZQiwqXwum/X&#10;62XbdkAiltP57uF8OjUBN3OdW0Gmbd2+/HYpfPfJedyd2aBc10VVHRzHYFPFeHr8No/4wqjMTUgQ&#10;9rGPoYXLiQUB1rF3d8M4EFoAZKiFCY3QTrMwn7rGundzFSZCKIiILIVPp2ku9dxaJb6s192991n/&#10;71/GvhHgab47n+96H8uydtPYeyqqnpcFKVEqAneWuqybAo59EGst03x6NXMrIuiOJEAUSPP5pPva&#10;dUD4q4eHWsqyr2aGt0rqBcv+A11cwIdwHfj7fEKCW/GX4PcBDf0B6/GDgbdqiW5ESnqhZt46Djcs&#10;J45H3xiS8eKzD4RZ/FAwUykSgbfuCuSUyupURA6myYfdJSDEoDdv4k2L+O7WeTuQ6tsqjogUt5wB&#10;fEkQgSOiZ1mWfV8zmrzW5ma5VhZmACAIdFLT58v1/nw3z6daTsOH9dHXTcceQAAexOpj25w9hEVV&#10;hyojcWNV+fYXX8N3b9vU6EefFSlQyPpOVAKvSEsG3wBgYoKJ1qmrHvnd8EJ4TapkrlQAWRP5iyIu&#10;blqPBPoOl0tkdyUCQiyZeeQBAUP1IMkzpwAxwJOr4UcVd1y8vC8s282HZB/f99wII9w9CJEYCQkQ&#10;FcLCAsAgHPzQfKIwO2hgQNfr26cdwhVsqMrO5/nu1M7nu5MQF5Z9XXUMRIBwD9Qjq/AAMB2xnuau&#10;yFx/+sUnYTDWbTgEC9W27gOQTtOkyHv/6G7ycXwcf5bjh1gcBEEIYi1lbmVinAWbIEWmjzpEmPmu&#10;HhD7GDrGwQkJPDgSGTQnnIaKh8PEbbNMohaLMJe0Nc/HE4TZcDNA0PA9egglPQkAkAncySPQI8N6&#10;LEDDh48xbBwtUmYqJ5JJuHBazvuqCvD/svdmv/Zld53Yd1hr7eGcO/ymqrKLKrts7PIYbAw2gYZ2&#10;I9MEQiMF1FGktKIoD+mXKC/5J/KQlyhSpChSHhIRqZsHK0EC1GAMwcbIxmBjBoMLDzXXr37Dvfec&#10;s/dea32HPKx9bv0KQg/VSOGhVr3c3657hnvOXsP3+5mqqItUQDQHdyQMMWBiYkZ3UHD1UiU3AiWi&#10;tZwcBEMwcFU1YmdXUceVE98cOdQsz9UAqttcizo0kY+YgwiYkUOKIcbQAbcWn5tR4963dIRpBqKg&#10;eshZRLuhByZHcs8i6u7VNLghkJkhADA0YiOaEWJMiSgcU7ucEPoumDUZl5mhE3AgJobjGVTVHbr6&#10;V9+bLw92/+rmvf3JSReGLkxXcEZFQASscTOP/JDmPXPcOx250Xv82MxeeX54FNSJgzk5krqllFSN&#10;mWqpHLjmOaRohz2a5vyQQIkohHD/4rIp0U82I3Caln1FAkBxPEwzo4eFCD2QBURvDt3ND5Kp9WQp&#10;MDpqgw0Rj84fCERdn/oIxTbPLd/b2wWq1ZK15piSmF1N826aK7gTNd+XNhca6NWODa6ruYu7AzG+&#10;Yb5qj3iLwKMNiyM69kijf71+rO6Ole8RhvMWbQGPtEMaF/jG9vz81lPPvX44v/OB974r7nZ3GTEG&#10;/upffH0/HfyNsycCAqr1XRxTFKlLkYZg4Gq+guAuKkvJRLQZuhhYVcQUVcxwnudlng3aDaNmaKaO&#10;zel8NaW4frOr0IdgY4+9t3yEv/OaSt2c3Tg7PYnRpyz7CQJ7F8xE1IIqETM7MAU3d18bzuBkZrnk&#10;RuBWNdFG53Y1C8iuxkQOLlWIkCmKSitIpawBCtccKjguNcQUY1BTkcpEIbDUCgARyRytClYCJgAo&#10;plmqgxMzpRTgTF850DRR1x3zNiDG5G5VUM2QsO/7cdyklES11rpS4IhyrgW6FBciNRiIu6bb7ENo&#10;E/Dy8mp3uFxKPuwn4iBioJpSVKniICJE1KWeQjgd+8jczqQGcLnf7w/TUqSxYsGh67qUUmAnxlLy&#10;NE/TPOdlaakDLQ+qT7Hk+bC/DBw4doFY1XdTvneZxg5ONpwrdZHGoRd3UJHLy3yoOETwaqqqghwJ&#10;CQkM2ZEDccOmsqm2guqIh3AMQJhryVWAqB9SUNAWio3oao4YkLsQt12/GfohdSICHNGiv3rfl9wg&#10;fCAsIvOyVFnBoFxEdFqKdF0yYsQWWEaG4fTsLKReHR0IqHfqTMq0TLXMRCI1XF1eMnqMEQIelhlW&#10;LHYtusyuMfDr8Mc3ZGbrEgIQY4gxmNemOrJWeV+Xbdckyb8BkF9fdFsJgSsW1IoqOMJ0xxcmpFaW&#10;IdLQ98zcpoQ7MK9SOHIIFJjI4Tr6s60paGpI4BAAoIVKr/9zhaoAzk6BAJqLNBgAMB0tmhr+j7By&#10;CJtZVJMySjXHXHKbpITKHETVRE21S32tlZiXJVczDmSNZY3Uj53xZjkcXFW15pLV1ZmsGZURhRAH&#10;DgYQKHAYfermb/0JlTyDdy+8DBxwHN1MH388nGwDDe6KQTAA0wzkBkZsUFXVGkO1eUa3T9XAmLiL&#10;0ZuSebUPQTQjcIO2i7aCq0mpWzoitIZL5LUZpKLEFAIDgDk0txRDNDcC8mv09vjNOrrjGmLRuKkr&#10;/HgEahFWzV/zZbEWydd+QAc0JYdIISACaNtOEdQFE1X1h4ery8PhxjjePr+BSC0Jxpt7MDKuPFOk&#10;xiVBylKnYiIeQtfHbttvKCYBqIh5XvoY03iagUJMf9sZ8e3x9nh7/H0eb6riUhdZIPAYQHqAxMBo&#10;ho4tidQAzMU8V5/zvJ9nqZUA0JGIV78owhhDjJEZiJGIXM1kFZWIQFkKY+gjc+iQuC2/hK5WwUTM&#10;VKmgQmMeEK1rHq39TzSXonUSr65iUiqsjBGCAMWqL7BwbWIDEQGgY7AsrCZQjFCt9zB2iNWteD3U&#10;BRUQEKnFRUMrjAgCM2NAYCQSr6IeIkbm880mIhW3wHGROuW5ujuSG3itgB6YU9/1qQ8OoCqkXg0R&#10;mZiZAAS0NVKhqB2mSQCckLWmGMdx6FKapnmZMyKqWZmXFjgbY4zMYzfcOj/vt5uQEjIbgKkTISOQ&#10;u7k2JZc5iKgieVPyO+aSnTZ4NYd5FrCqNRfrcugcQzghgr5T9VpqLcVy0VrAwUOIMYbWjT5+noBH&#10;i3w3t2OqEhG4o1MUQQVECi3qzsGdXExj17m7n53XJFpnDEHVzCpTALMQY+BQSiliYpC6ThAh9upe&#10;VRGMzYrVIRGoElqDRFyNHMmw+eC3jFkAZEJlAk5Dx0x0ofCS/SVEFalSM5q486HkB/M8mUMIqkbo&#10;hLyykagxklpuGrghAiAzMAK1OtwAVs84gKODDyK6o13b1zVA7boyvK7hWpsW30iLs3ZGsHa+XJMB&#10;3RHwP3jPB1+6mB876e7t88O5PH1+pws0RO67bj8f2vOu/E8AJrsx9mfDsLval0rEBITZZLcsm9QF&#10;hCoVQDvibYyOMFUXgOQqig6sGFQkRmbg6i1u27H5E8FapTbJzfqnOT8FHxzu5jIdxn64cX663USx&#10;sp+9qjDmQJSdd/sKgCmlGIMDiFVzACQFJEBT0yLEBIxSaikFG+XSDAi7LhJRKcUIY+AYgoo2mCLn&#10;3DALB4ghhBBEtZYSQminSXdnDkRQa9NUijHnKjOqVjP3QOCAEAKFGENU38iLe/jei5u+c/daC5G7&#10;VkEWlWuPBA5MzFUUCTmE1kQxU1cz4lysSDALKbIZpBhTJHCbyzIt0+FwAHAKEZEpkJsDYAhpu92a&#10;Wi2lS6lLcdMlB59z3k/zlPNSi4p1HIeuB2wyUZ+mHRK4Qa0SY4wh8RD6LvYpEVOVevFwN81zLjmG&#10;cHYSiJBMzen1y6lP9MTttBlI6sjEl3NeRFXcHl4OY1I5SFVCCmjgiIoBGWPnjlOpjg6NXb0CDt4R&#10;JOZqXsScCIhMctPppJZSjaTmHDAQRcQUQpF6udvlMvhrO757X9TUURwuD9NcNcWEHBhp7DriUKo5&#10;hDk7eG0twwo5pW6pFlHNEQgQNLAj2jRdSj6QJRg6cgAOsUvTYb64uNhsxtT3gmRmAdFdiUi8kQjW&#10;TXCFFw3VlQnNYej7EIOYESACmUIIDbb0tXi43kGParp2f+KRPHmtvTuWTGvt542Nue52QIS11MZy&#10;HLebJsQkakgbmikREUJkclNkatRENTFXcAIg1VIrNpANHqniHJ2I0MDWcMC1AYXc4D4jany/psBb&#10;i0wEJEclUoTdYUeEN85v5iXXWlsfARykVgfrmAIhEc9SKfBScscGKsaREPthULfL5bBIdeDEgQ04&#10;9k5MZpFjSKcsm/nbfynTYegSuRNF4mCl4LSfd5cpBg9JkH2zoRTRjG+eyhAxBY6nwC4oApfuog5W&#10;VdzRDRACgTQZe7OVxpZtg4hrbq2DgQeE5hnmkZkRmTAxumN2CLGxhVpf2qu5ErXng9Y7NUcEa9sc&#10;Hpf4RlUFIF/ZlYqARAjNbcWFgBDBjdc9ogW3mBi6N0oHtqaDNAYFEBk1Oju4PzxMVfx02AbuTN3J&#10;cnUHD+SJWtJmi1DRLHWukrqNIiGlVy9fN2QjKOYYk5tPahD7NHT/nkfJt8fb4+3x/8t4UxXXrBsM&#10;CTEANltoARNTaxnAq+OJyLSfcilEbSPxUjIcyfc5ZyIkZuYAACYmtYo0IKcGjl3EMQZkFlst2muV&#10;JeelFATnQIjBAW0N3m7EFXBAVyhZylTrXF2u3SxWBwoEIgdXaAblRIRAag62pkhjY7sRFKmylOxO&#10;Cq7oK9WsMfCAQ2NfOiLEGFOIiUPrbnUxxBQiegwxEoOpOLuYGYI3FprFEEJYVRdiYg7ghgq+0jYE&#10;EcGcELk1zEzVXBu/RbWqpKBjP55uYxeWnHMupZZqZquGIYS+7xxNpaoKtAAIwNglRjJTX23kWhpN&#10;435QE2+oIUEf7r0eEMUdAPKyHBBr7WKIMUYAcIcQQ+CSYs1RpXqtJCba3nMI7q7VwNcEVVi/Im9A&#10;nRqIgZgreYhRTZlDKZmIVI2IK1J4/LG5PAT3nCshultkZuAu8tB3Dx8+RHBCIuR5nsZxPEyHYRzm&#10;aeq53+eiYF5ritBzQAxArc9tZkrgjIBuQAxAjt51idmBxheWVy79FWKsKiK1FSKHZZmXpdleN7ux&#10;Veu28qAAxUxWCwEgBKaW5Q0ARxXbIwPXC/+fdMlrd56VK9moU03Tfo3aIQKuBujtrPHkY09kGl7Z&#10;za/t8/vvnLx+yGd9fO7+/p2nw4ff9f4XhpdevPdargUQGYnVTrr+dNzWJYNaF3gLHbi3+lBNgAgQ&#10;YwjMbA3wcm+NW1Nz81U9sr5lclQ3aEFYdOQgNR5143o9Jh989+4pef65gHjz5s3T0xGx7ifNBQg0&#10;RQUIHMaUpnlernY7M0hdH1LEdkxxdjdVaY1tBAghYKM8OTgzAg7DQEQcwuCeUnL3wOIAItLgtWZM&#10;uj05CTEeHUFsdVggDhwAsJRSa2UmQKgiBVEa58ph5WYDEEVY+vz6C6QaxqGdqttXr0guq1k8Iqq5&#10;gas7inMz13E3USRCVDEXS4jh8vLybNPTyYaQzPzuvXvznB3Q1NGd2FIIfUrDOIx9T8TckXbJAbou&#10;KeLV1f4wTUsuuVYiGvu+j3EY+pDSNM/7/aGKAaiIulnfdWfbbQiBiNT0MM3TdFhyljX7i5CImVNM&#10;4mair92fTsZwskm66cRxqVqJgaM+/9IyvgvHHkBFDchijMzMGERFRKtIo6evE8WBHFJMba44QrvH&#10;BHCaJy3ahdin1CLVuoCbsetSqDUf5mU/aXlY8ref11JEjULkEE1kmqYZ57amrd6z4DFFjqlhuOAW&#10;HJDY3HMuag5IgMV9X0te5tmkitTdYWrRhyGwNyaCQ1X143IP1zorOE55gHZHoaOb2ypRc1VTNSS6&#10;JskdmY8rBEx4NCr81whiH10nHiFV+tGr8BjUhg4+z7OJPEr4vH6tFQNcrUaOENRRMNZqt7a8OKzJ&#10;dNewoblh80FZEWQGNzq+Aqy2H7Sy0w2cqSV5pBAPtUxLUQOOfYBiLX0bQUXarbXUEmOYc3bRfpvm&#10;ZT67tY0hlCVXracnJ3jYL6ZgFkN0M1VlIqbIdiLPvYiXVwhk6oQYE3MX52WG5jysfnl1YUD44KHU&#10;6mbj2Wl2N6QYY3/n1uImZ2PcDg8EwARsJp+xZmgWaApzrSlwiMyEDp5Cix7VY5WNbXsFACIAaSA8&#10;BqImMTCztpq0PElajcGs6fWs5bK3Eu64fjYb01ZMY6PRtCNVo1wSOmIAbjecggM4NkUsEgEwMTHX&#10;KrkKOIRA7l6LlEXcQJxysLIJ2+EEYCwaY6wpQSIkBGIExGqAbrbkmhWXqj4LcDbZL1N1i32fQijL&#10;QuYutj05+Tfet2+Pt8fb4+/heFMVd7mbSAprjW5j5CHQQB7ByJ1XgzETUcmFELfjGGMUMTfLtQAA&#10;OJipmwUioqDmLSbIV0AGAJlCCF3XD2PLsQ7MRJhzmebJ3VOMIl5ckQibUmVlH6CqSdEy17pUEEAD&#10;BwzMhGtEnakFYkK6diw0M9fVrFpZiSl1sQtdRFrybKDu4EbEDHJ0I25F4TWtrQlycA046kIKzKi6&#10;zMWYFX1a7OqQ51wV3dFD4C7FyNg8snOTOgME57VNe4wWS9jOVi1BxlbSKYIbWClarYupS52Z5VKA&#10;gDkCAAAa+GGZgPBWl87PzlNIqlaLxBTdrWht+wsBNA1QS2IgQHBA6sOVpqW4matFpMSM5jVnqaKI&#10;TGTVl1mIuetoM6gmNXMxnxaf57ocFkSKMVKgxkeCYwnn7tW8KsxFPfRVNNJ6Xmq7Ywhs5nTrHE6T&#10;HDK2VFUiM49eAuF2HNw0xgiiXeynOXdpLGIcuzlXjF014r5bpKbYQwQjWBTcgNwQFMxDaJHbYA5F&#10;lVO/HTEFvLLx+fIt54wOIhXcgUiRprJUd46xPpL45HCUuwCACDYLRQTnlYO3quMd31SvrQpQ9KOD&#10;2nrZ8dj9frSMO+re30TFapq6JoFBRxz7/tl3ve+7O/nU07f+6v7+ew8PT5z0Dq7mf3F3Z56+/8kP&#10;P3nniS9/8+tzyeR+FtM7b93aprB/eIHmJ+PYVaFGxgInRHWLBDGGNRVNDBEIKYSgqqLSfNhcKwE5&#10;AHNwXr/i5kdy/Y2LCAi/Dz+CL7xGaqdn52fnp30n0yTTAqbSJ0Xww6SMshnHEOI054ur/SJTKGlM&#10;sUuxOcxBY7lB68gghtD4SIgoajnnEGPf9ylGNXPzwKHWuiwLHE/DIcWmi2sHWDVDwxY24OYhxBAC&#10;MzdcwhD8ZAOjBdMGea6TX27Ic9/Rq6tqFnLuuy6GBKa5FF+NCQEAmUMMiWLU0hwdEB1aIDoGIlzM&#10;SS0g2O7qainLOG7GzQlxvNrtiEgVEXE7bsaxPxnH7WYcuh4Advs9Isaxn5Z5t7+62M1LLmAeYtiO&#10;267vUmB0dXep0iR1SIyOY98HppPN2MUYmA5Lvtwf9vu9qDBzP4wppcTUdUNgZmZR3c9TqfXuw6VP&#10;2HVhlCTqzGHJeZkXeOFe+th7tKqVDKCOCIEDExsHkuZoas2I1ZwBE8fALG4G3txZVUUFRCwQbvpu&#10;6KKbRuLtZjgZhkA4Lcth8f19uvzKH7kqh0ghhdhzCCsvrRE8mBFRREopFFLse2wZ2g0GWUO2wMAR&#10;iSiAQY243XSt3ehuUoqpmioiRyZ18iqEaI0OTE1ph4DIzHD02iEiEQN3bBkYamgmIiFGeIQ2fV1Q&#10;Xd+Hjy4G66x+5GKr2NoPcG23CNc8zkdKSoecS1lmVbvG7dYCH4Jq3QAAIABJREFU77hNefMyYWy2&#10;mfAGhRNaR83RG0G7KYcDBwRw4maw29Yo8fXPdDVA8LaEErcwgPYRiVZZZnAvpeRciUPXD2DqZqtH&#10;kVku5WTbR3AEz0tR1d102AzjfrdjIjNVlc04ECJOh8049qkrOZvpyfZs6O7Id+4/fOEFlQoATGTm&#10;JhKZH+ymecnoOPT88OrAKTHTPM+EgNN82B/MfOg6PExXV5dOFPtOTzeQUnfrZn9+B9kRjKi6iXsW&#10;RCQER3dbNLtp04CIail13aZw9YlpgGRonejWMDY3tMCBV7oiNsavvbGG4zX8eVRLu/v18o8Ia1ah&#10;ATS+jxk4uDTWbIuGp1VpiYCBWNBcFIFSF1Wk5DrP2Q0odpNVDJUSxNh76lF3LqW2BHLwXOtuKYtK&#10;H7qBYh97DiEG2IwjhJBFOHYxhKHr0rihrrt9a4S3Oh7cv/d7X/j8D3/yx+48/gQi3r376pe/9Ls/&#10;8PEffurpdyPi3dde+ewv/5937776Nx/46Z/86R/7iX/USLwq8gdf/r0//ZOvf+anf267XUvKGNO4&#10;2eRlWZb5z//0j7/0hd9+7/ue/dgPfvJrf/iVH//0Z27feewtv+d/y1FK+Ve/+n8Nm81PfuZn8NG5&#10;/PZ4e/y9GW+q4qYlYylUC1md3QLaQNCjx0B95MDoJlYFDcauxxDnJe/3BxUVV0TE5gAZY98N/dA5&#10;2pIzEgFgziWXUosT8TgMXddnUWRCBHN1s8AcU3KAZZqI0NGtVm9ux24EpOZa1aujEAM5O3priWlz&#10;IgH3nAse/YX12HMFdCAwN1RAh47jGBOKBSJ3FG+ZY+BI6OYArUmLCC2TTo8heGqG4HlZrGrsx824&#10;USlTnaaSi0rLjmtWU1UFESkEBytVVAQEiJCJj/b1aAYigE2E4ADQvK6ciRFQRGou4KBg0uiS2BLA&#10;HYjU7HJ3Jaq5lM24jSEQBl0WBG94FAEzUWg8VDMRAcMqGvEsXj6IZqUKA6aYmqEkIdLNG/GZpzuH&#10;ev/h4d69vNvVQinGmFKKHsm7VE+2NWedZ1nyghiIwpoOuA4UhbmqAKsaIJVaOASRikiqwhwqQnri&#10;TvYDIbTfaZRLqSX2PRFNy9IO4s3TL6ZU5ynEsOQ8DMOylNh1VW17egKa+6HbH/JSqpuiG6P3kAJ5&#10;iqwGorbpQiRj2rx2uLjn34rAKtVUUoycYgVYROQoTFlrq0cl6e6o1ioKXyFPOBobwPqgNujo43PE&#10;4lpN8ujkui7ijr/juBKq3ri+ngVp7ZTfuXFLaWDS7z2cmt7zqfPxD1+8+Pg7TwKUh1PZ5bnsd1JL&#10;MN+m9NStm7fPz/L+MHZDZRGzRBxicAB1RyJRrbW0hNzm/xExwhtWCiu+KGZm2gB1opV51Dr/rZBT&#10;1WDDh/nT5y8Wu9qdnpzevn1rO2ApclhMFAJLDJYzzvsZbOIUY0rbk00/buac94dJVRrNOTATs7SP&#10;1lb1f8M1mMldSinMvGqEjsbrqlpXBCC2Pgus8DtWqbVWzbV9oUytclFwdwJRzYjy+A33qxBCIIhM&#10;xBHxhnznZX3wwN1LEZW9qY5dD4BVtGWdc4gxpX7YjJsTCoxI5BA5NG2YQ6sftfrgyKYSAkHW+bDr&#10;Y+ToXeJNn6Dvuy6dbLfj0PcxBSZGFPf2LkW15HpxcbFUj7ELgWMIwzDEEM2klLpMUy4VoGVVYQyx&#10;7zoiUveLq0tCqGLLPLtZ3/Vd33V9F2OspczL4mYphth1naZ5Wa4O+e5DevwmDF1S6chRRS3G09u3&#10;w2Z7OHSmNQQOMQChAQRGRkbvpiVXtYbHMVEfk7lao0wgulnNJS8SiU77/nTs+xiYw9DFFIKp5iJz&#10;8fkQ5u98V9RMXVzZhaMVKSpCCH3qQrOc8TVQhGO3ltyw0h+PFjnAa8/FHIwRiNmczR0Rx37wFXZz&#10;BFeR6XB5tHBcXQqRGYliCKIKqiHGGCMshZmIWWppWJwfW3LXnam16HpUF7dSTNc67Q0e8qMAXUN/&#10;Hi25jpft6A6P1EK1rSVvPErDbNwKwKP+E2n17Gir0opFg7m1rJLr5UVU4OLC3nGGhoDQDHuKm4gQ&#10;IJj3fR9DUHWV6tDkZmLF6jz1COM4pr4jZnPMuRx2h67rVHRZZjcnpN1+d+PGzYdXl31K89Jy6oEQ&#10;1CSmeJpOEGBI3dD1Zt51Cd3ykg9746uHV89/7/7Vhbq1k4CpIcWYuqvdTkWHfgg9N9/kwJxiQIDA&#10;nFIEhy6FLvBJ3yMTB4al0FLStKRX7tJmG7qUzm/E/gSHAQf2qIDmVB0NURENXAm561KWmnOr3FaH&#10;WwSMRC13RwnNrYokhmagC7yKpn01+PFG0PT1Mz9uFX69H6xfdKvi2ivU1hGDtg0SIEYgMDD1KlWq&#10;VlVT62OIxIDGSCkGBFJyc5nLTq4kcOIQt6TqFVwCEzEZuLiJuZqNm/HmjZuGnqt0SEqBInFMTGEc&#10;hv5k0511Ib7FvLj9bvfd7zx399VXf+l//19/5Md+IoT4ja99ddxs79197fTs7Pz85mOPv+Of/zf/&#10;3b/+SUrOX//aH3z5979IRL/y2X8JALWWl158/uOf+NQ/+U/+0z/+oz/40hd/58aNm//VP/9vt9uT&#10;z/3Gr96///q3n/vLF57/DgCcnp0/9fQzKf2d6fpqrS+98L2Lhw/azBGRL/3u509PTlsTh4jf/4EP&#10;DcNbL3rfHm+Pv9vxpiouL8KqrM7muUq1auzCMCgzJsYQkD0AMhliFsnLUnIxdWdosSjUcrQcVMRc&#10;wCyE0HYzBO9Stxk2m80WodUkQAG11JoXBgocCIk3XFREVaxCOzoQxRBL1YMVl+pQ1RTQWyOVGWOI&#10;zS9Yq6iZqqxrJBG3oi4SArobIZEDOXTAiSJzFLeDzweR5q/vYIgYmBBbtiypqog4grkhg1RtYmqO&#10;yV2qi5ESAaG7o4jktbZ0LHUVnyMioRMZNg9oaycwbCkISJGDQVMVQmO12VFMuNqytUKPEAC15dw5&#10;TPMCtEOKN25sCMlUiIghgBXmEJArOCOSNwAQQ9iEielwaATLoetTDCY1EMZhCO98R7iTnMlvPkbn&#10;A1/MQQSvriRnV6IY3YkgbAbfDDXnsmQV1cXa+QYa2ifiYuAcqnqXgkoF94ZxqppIxZs3bRsk30Na&#10;pd+t0kaiGGMutVSZcqGQrJQQQyk5MIHZ2CU0i5FMS5M86VIsJXUUZEMAIAZwxWBuYEghpJQidtHM&#10;b75a/4iJ3KzWgogpRoppdzhMpYi7qbRGgL4xFVaL6kZxWa071+CBYyH3SJHm1/9oJ7Trq+23/gbH&#10;yh/5D1YdxRs8q1bXb7r+++68I4b01DnOIvsstzfp5au5C/RXD+absXzzu38eAl3uL030JHWPn53d&#10;OTt1kWWeCSnGiCbIToSiRuCRmYlAzUzbYZGJeY3uMEQkJndoOXsiSuufvBqrr6jFEXq9g8+84/KG&#10;vPS9vutOT89OxmiW97NOixJZF1XEcwap1VWL6WGex1o32+2N0+1m6JZ5bt4BgYlDsEbodAB3alI2&#10;B2qpJIh4jDNu/1S3eVlqrcwMABxCDGu0d2NOmhmCIUAjdbe0t/bWRVWGzgZELYETE3CITKf20kV5&#10;6SVzQG9SPS2lElII7AiigkgxdtuT081mi0QmmkKIIbp7ybl1jBCqARUhcAW3cRiL6TRN8zSdnITz&#10;k83QJ0QOHGKMgYOKHPZTLnm3zNPhQEQ3btwMMQ3DBknHcexSAnQ3nea9VKmqtVQEGPqu7zrAleJX&#10;asmlznlGxC6moe9OT7atKebgpjrNi5RiIuMwnHWpS7GqVNEHl8t24PNt0EqmYdN3Q59Obt3UIcyT&#10;NvNDjsEJVs9PpJA6cNzXxcwZKVEAcGl9lGaeru5VAuDpMJyPwyalxBy7PibWWqZpKuLTMu6//dJ8&#10;74E0Q2B3V62ltnvP3WopTDj2XdhuAofIFlvGAzATuZu5NbtRAG8+hGaOxM1bvlHXwM1WlZJfz8sW&#10;XgLUIsTRVL1pot5gIjacyomJmWtFVfE1QZHWHDZYVwW8Btzc//pEP16EN19saroj/vYGCbPhbEjU&#10;3FOuMbRHJh24OxNRYGq0XvPrCnEt4FoXUqH5cL6x2gAEDrAsTD3KDQjsdFnr5dV0KEtBAHS/sTqN&#10;NdYoVKn3Hz7YTzs2fefN822/QXGRSkgRfbPZmFm12j4Uc685X1xcnJ6dPnj4kJnVbc7LELuqoq5d&#10;jATYhRiHcLm7qrkEDjCMcJ/hhZdkP5UlV7MQQmByd60NlwNDSwGHjscn7rSg7dY867tuyQsxMWLi&#10;YCdjW0AD0WquC4CguMz42gwAji7DqF0yIkiRtlvqO9pEighEQH3gPCmu1b6qgxMhARKiutsx1LJF&#10;1BAREAoeb5gj/OlwTKkBgLbzOpAf3U4byfV414CDAjRuBaydwJUrC+4iVspi7pEDI7b+Y4zMROaY&#10;pQC4eVlyZaI+dRKjuzXwvCVStGNJkXL/cFnAhn4Yhs2dG5vXr640z6nvmDkmGgcA9LwovKXxyssv&#10;/NZv/NoHPvSRx5544ut/9AdS6zPvfR8AfP5zv06BP/bxm//GZ7i6vPjqV750/97rH/rID/z4pz+T&#10;UhKRL/4/n3v/sx/6oU/96MnJ6Y/9xE++65n3fv0PvwIAD+7fe/nF52/cuHn37itu/vz3vj0M4y/+&#10;Z/8FIvz5n/6xqn74ox9L6a1o/A6H/Te+9tWPf+JTueTf+8JvA8Dp2RkAhBg+9olPvvbaKwBgqt/8&#10;sz+5feexx5945zf/7Bs3bt568vuefguv9fZ4e/wdjr8WEoLgLXXaARCB1LWYBQVVo4iBiJDM4bAs&#10;V7v9YV7cAJHUtW1LDmBqOedasTnOlaDmXmp1wM2Yhn4IzDlnptYKh1wKAZ6dnDYN8TAMtdZpmab5&#10;IFIiYwohxW6ny0EXq+LuxAjgSNCl2PdDF6OKTvMEis3pAVaHCojMzLxGtQB1Xeq7PriJu+SKAQNT&#10;aAAEIriCAzKmLkUO7hCQXHT1rCci5m7ginVe8uV+n60YWuiYGcHRFFUtq7Q1nFusT2uyQsPRmmxk&#10;PcSxm6ujAwMSGJmpWds43NUQKcaVwWdm5swM0DJMUU0lV7GDYwAO4zC6WZ8SI6qYKrm7ijZKEhOH&#10;EBM8Ji+9hKpAGDmMw4AIhhCY+eSEb42IByml5MU6o3eklG7j/Ji+dh9LDrm6h1rKNM3u3nXD+RmY&#10;W851zrLM7WtBdacQ52oh9eYQY6yqACgi7j7Py8nTTxa7QlQg4MAA7gbmzjHGvs/znKuYIziKSmRV&#10;0RAYHfqYlmXpU6iqFIKWQojLNGdxcXcgYARHFUsE5tp16fRk06dMNOzEXoJvIKJKVREmDoGz6sV+&#10;l2uBEMw8HE9b15WXuaspr0fTFaZrG3WLbf3r8+YopXtTCfcoKHf9iEf4lfjo9aP2pf34xM3bob/1&#10;0tXysXeezzWe9XLWp6+9fPFD33f2zdcuD95vx+1zL38HzTqkk3447Ydpv3NrIbAVCEQ1NqNtV3Rk&#10;RHBnBCJ2hKOfOJhaOwozomk1NzFtTuWqYoDNzIIAjiHqeEp3vr9+qHvl4aKyOb9xfraJ0eZFpgyO&#10;0EVz8N1BvYKZBaIKgABS63I4oGoIvBmGKjXn3PA0MK0txRggMMcQTA3cu65jEQAA98A8l4JIocWF&#10;u7tZqdXcUamdolqZZ+7UQkC8qXaruwdmUa3u8O6nwfcAqKopppi2YYr6ynfRrOH4KUTH4A65ViDk&#10;lLiaGXDgzWabun6/P7jKZjNyYpHGb5QQAUHF+1zFRZggMCEFBNrtduPQcwybLvb9xtT2h2lfyn4/&#10;HfaHLLKYmGqKKcRD33Vnp+dbafY4XkrdH3a5ZkBWICY+2W7GrmNEcLva73IpS6nApICIdNKlk3Ec&#10;x0HVLi4v94e9OixFGFekuGHGKXWTHA5TvveQt308GQk8cgjmVu++umyeUAE3FcWAqcW4EGJEQCBE&#10;yqBzySmFGIKJKLldG4S4oXkfwqZLY4x9CMMwpH4QlUPez/NS5Gz63r35ldfEIMY4DmNMnaojkogW&#10;QFFxWBdcJGKHzTBy7JmDOiKSmzcaYTs2M/GaJYYIrSMBAM0IkdEaW80dAFIM4zgiDNeaslJKuzeg&#10;9WqYmdZIDOJI3BwoVtitQdOtNGtrQos9eDT/268huDe1ed6cFwdrcEd7SHu6xuzlNeDbm4nFUWvb&#10;HgHYvBSJiBDX+Ut/rcxrI4b4ht3uEbXzUuCb30Iz+r7vsy1ha1kQMjGYMYfGBHEAIK9SLy4vrvaX&#10;Y4xyekJIXQyMToDFahYX1ZbfmHNpskBTLUvuu253OHAgdasqIYZGU7QqBpZid7LZXh32ufDGN/jy&#10;d0ntdBhPnno3hqAqMSYzAytIWKRcXjzsGEeW7cmZiKlIlxIhhBACmICiuWvhto7hqvKrIqraJHDN&#10;lUtUy4PXm8cRIHZpQymEoYvDOLzzSXzPzZgKUWPfrNg7IroYMUGzJHEjImruN9d55XSsx5rw/UjQ&#10;RQM4FpPUJCFgBqu98TXbcv2mqwI4EDmgEaABIxu6igBx36UUg9RqJjGyB6xFwVuCDyIYuYUWK0jc&#10;bnwjp0A9dsShmAn4QYrMaM5n56kbur3X/TIh+Y1bY0h0/2rWfws95982ri4f/tW3/gIALh4+sKM2&#10;5cH9e+B+/97rv/Ubv/rySy/8bY/9wAc/Yu4I8JM/9bNf+uJvf/aXf+mDH/7o1776lQ986KMf/8Sn&#10;Ts/Oa62f/eVf+s63v7W7vPzzP/tGjPEHf+hHPvzRj33tD7/88U986nd/2x57/B2bzbaW8id//Ee1&#10;1vc9+6F/1youL8sXv/D5r375S+/5/vd/4pM/CgCbzeYHf/hHbt6884Xf+c13PPnUsx/48P/92X/x&#10;7me+/6Mf+8R+vwMAIowx/spn/+UwjD/z87/w2GNPvOVP7+3x9vj3HG+q4hCdAjGyY9UqRIqA4CRq&#10;cy4E5l1IgQ9FH+4Ph1zV0M1aeG/bU3OVUgWZwprFbFpncyNC5qDuxEEUEJmI3LSqTtN02nc3T08C&#10;kaiY6/mmGxM9NLmsWRUy6CzTPudsYuTttIBEw9DdHjcnqSfmfc6lFGIyq25GhAGRmAiI47r3dikM&#10;fRcRQSmEWNQOy9SKVjJHBCUgQEZCdUJ3cFFBgBC5lZdjSKrigcw8gxRzdEgcnKEWcVNoGigFR1dy&#10;AEwhrEEuYuCWQrh963ZHYT/tRA1NyTGGABRMsKC7g4mULBwYj8olcAyIAQkAFFHdEckBxGy3383L&#10;8uwz7zk7Pe1i2O0uc1mKJmJQMOcum6MqxhO+ynDvLgKq6jD2IbCpIZNFpjs3PQmYxhCw6wwLshFd&#10;ViR/5halLRf0F1+aX3nZ3MAoFwKKgW0z4KZPduqiNi1AMyzFkMQZiptRcEdTU0MEGt75hI1cpysl&#10;UFVmBLOuSzWX29teXbLkaooUyJEoVBVEAgpVpBZBjil0AcrZpr+4eHB24+a9h1dA7FUoxCrCgYGb&#10;ID90Xd8nikyi53+1PLfgHgFyzmaKxLXqxVwO2cTQW+wQAAEKmhMQMxCBKIoDoK0sx2bTem1rtjIt&#10;27QhpJVO5gCAvNJpVrqpv1HZ+VFR105f+EbDvP3C8SFIeLnfPUv5ySfO7h3Kn712+fEnzw9FPvjY&#10;9qV7L3cYdpUev3nnOy98uwe4MQ7bSA8f3kOkIXDPHJm0anQyaIQ0xTa5zJphm6sTuqmZAzM3DyMH&#10;Ryd0R0N3UDUwZ+bIoTUk1NXcEo7P8o/feZHLxcX59uTWjfOuw1qX/Qxu3rH00ZYZPTshcIxqAgoA&#10;aOpqsBSBqoGp7/vNOKqaqgIxBaAA7h5jZGT3auaJKVBQM3Cb5wxE282WELXWvtZGs7Smv70OIm8G&#10;POLmqKItIAMAxATc+dZtOksw7xC8i91IYdQRX7mLpSJgQFY0iIyE5h4ih8DmPqSNqJ1szlLf55qz&#10;LWPqmAkAcilFlAiZCjEeZr+/n7TKtounfT/0w/1791X1MOdb4zYv+cHF5W6aLq+uqloWXXLW1X4J&#10;kclMtVZ03/RdLnrv4mrOxUxjSOB+utmM41ikXB0OAIAIk0hrghDgJsST7TYwJg6mdu/Bg4vdDhBN&#10;PRL3fUeEhD7PewDouk2hUKDcu1i22/7JO3HcgO79wdXu8t5BD1f65O2w2Qy9dzEaeq5QAApAJI2M&#10;5971BmKQVdWdwcEZnVR0OeRE8STRGNmqYhz6fiQCKQVNkc8Pz+93zz2vYgB8+8bts/PzFJNIPVbd&#10;LaV5dW81txY/yYDgyo7uxoRHj1wEWP3duWHG4LQWNkjI5hBiAnCRSgRV6rJkyUs/DOMwxJQCM2Iz&#10;17VSqqq6WRUZutSUc/3piamWWqp0GAIzNgzQjFpvz9ANkImQyVWbq84qYEMEJAAHDnSE+5AQmcGk&#10;tVEAsbGIgQiZVbUZcambIwMKMze0slVrHTpKwS5ZM/8SIQ9gYCyIHozZSVla94YaS3P9pBzQ9f49&#10;IoLHHyOywNgTN99g5uQEhu5sy2EpS3nt/sPdklUBI6opQtt5G3skbojnJc+qxKFLiOaKNpe5T/F0&#10;GEF0klpFyKBLSVWrlKHridAIQpc2eO737err3zglGjfbk80YY1SRVgHN87wU67qhPzt/5rF3qpRS&#10;cxWZdjszS3zmTNN0QEQxFRFp2ZJtUTVwcwIIHBzI1ap6XQvxmGIXEM2k5CLLMl9cdF0fxOtjT+DN&#10;oRmcpBADkhO7OzNUVXOPIfYE4NpBMqbKUNGqCzmgk9sKyRIgOoI5miAQAzKuaRwB2/28Eo8BwE29&#10;KgCgOFNAw3leMmNEkrlGjkN3mlV3+5JD6TcdcqpVrYhWG2JU92mZ3a0feiIUq4E9Eql4KYsFMmID&#10;B6SYhnEck2MAfXh5oUhjGpPLyWkgssurec7Y9W/9EPnMe973kz/1swDwja//Yc7LD33yRwHgd3/n&#10;c4h0fuPmz/78L6rI3buv/vZv/vo/+qmfOTu/8S/+j//tH37mp59++hkAiDE1knwu+aM/8Inf/PVf&#10;+a3f+LXP/PTPPf7EO0XksN8P4/CzP/+Lf/Hnf/K5f/Wr7v4L//Q/Pz07Pxz2L734/Md+8JP/4B9+&#10;5uT0tMmef+Gf/jMH7/9d/pJayu/97uc//7lff/8HPvzP/sv/+uat2yGEvu//w3/w6a/8/hf/8i/+&#10;7DP/+D9+9kMfiTH91H/0T778+1/4n//H//4nPv1TN2/eIuL3PfuhJ5961x9/7av/y//0Pzz7wY98&#10;5qd/7uat22/9Q3x7vD3e6nhzXhwRmgIaMUbniBiRCMy1ZMmIQhwx9NIE7ubNC4Swee0ePa4aq8O9&#10;ZZshgjkiERMxhZgSIQNgWM2y59NhfOz8rONAhDEEc2fywNyCqouIVRe3UrU10ogDEzLTdhhPNtuR&#10;o7lH0UTcMwClY5vVuLWnCFs3Cxo1HamdDAiRmcQNAWIK6uamejx751zMrUuJiEWKmdYqRkwISGiE&#10;jmhFzWxVMcFK0mleniFGZqq1qkqKER2wWSkS5pqNdZGiJn3gtu9U1SKVmFwN3UPztzA1M2plAGIz&#10;B1wpJQhNxqSqavr8iy9shuFku4lMMQRunA0EB1C3Ikq1h+98l1WBmJFiTCklNzMLlZBunjAXN5cq&#10;YAbgTXqBWMEfgB9k3Np7H7fHTuy1+/BwF8y1Fi9QIXHAEDxGP406bqGIH3J3qLhfZM5KxKWFBPQ9&#10;P/1UlocOQIpM0VQZg4snDCd9V9xq34sZQpBSqblrE5VaiaiU3KU+lzymYO6AtJRCIaiuSdACwERL&#10;LsPQxcBdCpEr4PhQ9bn6JWDTWt0UzIFRzHKtYmtAQiPA+PqZ4YqPNXLh2kS/FjY/2rD0R5iU1wMR&#10;riu3RyRvb6Bx/ugj8VHFtB/b5ojgfu/q4te+/DtP3nr8vU994P1nNu3uTj68vLdnbt56x6Y7meZX&#10;X324jWHkEDnM0zIdDinFSqgxDl1v7qYQY2poIq/miqoiatoSpNoLrj4QKzV2pYGtXiBHuY6WoqZA&#10;gIh30tNPXJ6XV76dYrp589bQI2E+FKgCYDUlM6Npqm6GzERQFUQkxki08h6b0yMiMgciY6YQuIqU&#10;WmIIgFilsSIhpEiIy5JzKea+GTfD0GvVruu6rjOzeV6IIAG5k5hWqeDIRCGmFr/W3BdSSiHwXKu8&#10;6+kF7wciZoohsZ77d1+1hxetZDVzJgYwAACA/3/mcLrZpi6pac5lmvP25Oz/Ze9NnmXJzvuwbzrn&#10;ZGZV3Xvf0M1GT2gAbGIGQUoULYmkCBGSKUs0GZZoSqHBthxhO/yHeOmNt155o4UiHCFPCpoWTYmi&#10;SBkECVAkSDSARmPo8b1+7w5VlXmG7/u8OFkXD1B4AUgKedFfdHTcV5VVUZWV5+Q3/IbNbmeqtRRy&#10;GNIQYuwcvKYtgAX2uYXDXOZlYaTmrgiMdO/uXTMfxkHdD/PxwaPHWbWU1u25U0gsshnHFGMIrLVW&#10;LVZVmA7zXEoOzBJlGhMLk4Rc8jwvfVhaW91MG5QQWGKMwgwOS16u9zcOOC+51RZjGqcBwFnEtB3m&#10;xU1DEDMMwghRVedMpQFjYwJmcYfjt9+AwyyffBn50PqmaN684aphzMM4hBAeX10fbm4oCDGhIDKV&#10;Uh08BA4huAIJDWNipsN8My/zsdJ8ze0rX6ulqsF2e3Z2dpbimsb1X4qZAcKJqgmtaWu1dHuyrIDY&#10;7yUI+h2NyL56fB1u9BnFbf/EFRCByRHAasnLssyHJS/X19c9o3b3GHqfAkOIIcj6tkQi0mU/Sy1L&#10;Lg6YUiLi09wC9cQX7a/Q1noj5iQNgghrHXVLXkMERtDv4CmRsCshYmAxUHIgAERytBP/9gS9Bidi&#10;czhRNcFMrfsE0GoRjgjIq9yiAdhpPuTgt3MSsi64T+e73e0p7H9U1ePxcDwuh+PR3M/Pzp++2G22&#10;IwDknEspgNhMi+E8z80UzASQGcEAzZa8qBsQBZZlf8PjeL3fj5tvrXMAACAASURBVMMwxFS0WVER&#10;ZkmJ7tLDbwwSWqvHZR4Gr63kZQbAGAISTpuNGSxLBl/M1VxjTPfv3wcHEXF3IlqWfHN9U1sFhxAC&#10;C7v6NIxBQpczcvNaq2gLbu5ALELInRXYzMHVGrNEQjBFgNoQEbq+C5OraTM3RETqjkMEyOYA5maG&#10;Cti9B9cZG55IcOAut7cRgFW99NTD6xpO5ubm2gyRGAUczRydALzmwoCbNPRLS0QIDBsQowOqmbbW&#10;7cIlsDu2WpMIMzqYO7KIOB1rWVr2BqboxXJVGlIcJ0GSkOIY0pia23HRpaI7WYc8/EDx2te/9r/9&#10;o38IAI8evWuqb735OgC89eYbn/jUp5l5s9kCwM3NdQjx7OxitzuXEDab7dn5BQDUUr7+6lcfP3r3&#10;n/7fvxpDCjGEEP7pr/8qAOz3+xff/4Ff+KVfRqKHD955/oX3f+rTP/7q177y9Ve/8tIHPuTuf/yl&#10;P/jqK3/y137xl+/dfwoRh3H8fj/5G69/6/Of+50/9Wf+7Ec/9qm79+6nNADAO2+/9eu/9n+cn1/8&#10;7M/9fFP9o3/1xX7wU08/8xc/+x99+U/+aLPZffQTnyKizWb7oR/+kVr+8h/+we998fd/9zOf/fkf&#10;+By+F+/FDxzfO4vrjU0mCMIBIBCCuaunGMYhhsCq1pr2rny/MZkbnWx3n0hcvddRSHxya4OUBmbR&#10;7kQUA7gNxPfOtmfjKIgpxap6XJbaWlPtbCu01c1zpecAIFFXfYocUoiRxdxHgDP3qWmXoFBtrbVe&#10;cwF4Z6E0bZ0s16yVUpEQ3ALHEIes6m3u87d+3+1oFgdsarX1vimXTqkiZEBkQlB3A+/3XBRk6Hp7&#10;qmqNJURhIQpMEqOCqbuq3ix7Rmq1cld7lIBEZI5MuRYFB0IQ6jh8EaZu/nMiTiMhE/Lqpb7e3/fz&#10;obZSWk4iuzGBjQQIgN00R2msjw94fSUsJ54edQgGg9D9u3gW0Q9d38MB1AxsxegzMzOBHvLxHQSj&#10;pyO979loia4XePTIa4NczDu7qqG3xD7u4MJsaem46Nzg0TUtjvz0fdig1wyAZkYkDl0dtA0pYa0I&#10;EIiiBGRBBDPHrj5qBl3jHszMgOPNPHNK14cZmNUshtjUYgytlTFFJooxDhEDeYPN1+tXF9sbaK25&#10;Ex1ZpLSWa+15EJ0wTbbWcP0yNldbTznBSUN8pTp8p0Y7yYF8Vyl3S2f/7sdWaZTvgK1O3VuAEz7z&#10;Njk8FXkOrz9820z3837Oy/NPPfOB515+/Xoxs5gfPH73zad3O2+a51xKRuyCfroAijghOrqpuq/z&#10;NHNnZpCAuiK53FTNzOyWh9O/jYh0ZiAAMDECNFNzR8cLfu5T9tP+tW95ztt797abSTgvuR1mc7fd&#10;hgLTcQYmQ7bV2ngFIzMSduNIQay1unuttYsFMlMMgYlqLbW2IJJSMltzcBKJRCHEYRzdfV7m/fEY&#10;QwgSWMTNWlm6aweCB2EOMh8WOOkNmpmbIQa6d98mxFIYaUwpDE/TV96xdx8RdBqsqxoCinA3bWva&#10;5mVuqnGaxs1ExG42pZHGqeeIy7L0WnEanVigsdWc54xE4DqkMCDuNltHbKqPry6v9zeHZV5yZZLd&#10;7oyQRWQzbbi7MJu6K4A7WdEWYhjHyMS77bQZhsOy3OR8OB5qbR1JJyGejVMaBkIqpRyXeck5l1xa&#10;nYZx2kwpRkQi4WOej/ujm6P37oSNwYYhNeLWGiMfFz6fYLvBhpu5lJubvT98t35t4z/6Qm6XZoWE&#10;ogQ17QaVudXE4c6dO7zf3xyO1aCDD0rOiTDFMIRBiMdhjCmVVg7zcWl4PI43f/xKM+jCRffv3CWi&#10;zmPsaI5O9DqJ9pOZt1ZzyfOydNFJRCIWYgonpagn6rgVzMZEq5IlAIK7Oaz22G6tAjizEHd5YCdC&#10;N1OFLqdMVPu7NS3MHCSkFCWEWmsu1QFEBADMnJBDCCHIE2KXREIiQqfRGTF3oG//mkvOXZ6HCVdb&#10;uhN8GgDADB3IHQGkk82qcbfEPI3oAUAd1Lzb6wECM4usMEi/LWR97UwhnioLJITuDQOcEg8BuCEw&#10;rJXmyk8Gd8IuuKoGDojTOE3j1HdDXCUrtZRytWirdRi63gMQIhQc44AhLNpCiEMIFmJxU1Nf3NxE&#10;hISambeB3nwsOafdbl6Oy7Ic5sbM1j0FmsUQNWtrq4sGERHDspTu6tEpsk1bLiWIdP+b7WaTUur7&#10;FSGZWa01L0vuVw6CSBjWqWwj7FYf2FVbsTWfZ4Kpn66ubgIABlAdW2vojk5ARIRpCM5oWktrzgAn&#10;u53e6+tX3GmHX52SCAF6s9Z7PxbWC7NZK41ImFhVtSoAaFUhjkxjDASQGFlCc1dQJgahQlXBWlPk&#10;tb3YL5IuswMoyIJqteZ5Lgy0S5tNHEUkpiGOKYZIgWNyR7rOmGc1NHX9DrTk+4y795/6m3/n73/0&#10;458CgN/5rX86z8fPfPavAMBXvvyls/M7t4c9evggDcNmu33ytQ8fvPPKn/xRa+3dhw8Q8e/+/f/m&#10;3v2nbp/9ypf/+Ktf+RMA+OqX/3g+Hne73bPPvXh1eRlCeOmDL3/rm699+COfeOett774+5/7qZ/5&#10;uZh+EC7c+z/woV/+W3/vdz/32//k1/733e78J37yz//wj3zk+Rfe/7f/s//qD7/4e9/65msA8PZb&#10;b1xePv7wRz4OAJvt9uf/2i+dn98BgMvHj/6f3/nnr37tld3u7Gc+85c/8rFP/AAf4L14L/7N47t5&#10;ceiAyEwCHJiCQwIQFCZOSZIIgLdatUsO0IrwdjcmWccVCOArAQyRmEWIALrjFqYQARCIOgS/LmWb&#10;0t2zs0horZacD8uy1Fq1qFluFYglIAOgtqZAxJHDMAwIQG5JQkppCpGZz1juquHJs3vOy/5wk3Pp&#10;wiQAUEvpgPil1VxbGNJ2GlR1KaRwp5bi4QLxQO3arBWtiMDEpVQzb80AoTWdc0FEZyJCBr6lIyDC&#10;iqLxDptkRhJiLTUwT9NUbZ1fdpUUABtiHEgG4VHCOI7Ekmu7WQ5VrZldHg65Nsc+zCA0cOu0DWIi&#10;ltD1r7t/qIOrWdFmy3FxYJ/Q74owUweZRKzJ3niLwYFIa7Wmx8NxXhYUjizDiy+APVB3dCDEZr5K&#10;khj0Djki1Za1VUYQOIAtHjfw9Mj33u/OeHmABw9gnsFIaDA3dGDwixHOUs3muyEsPs4vPrOPc60G&#10;BCJS3YFJwYmcBPdXjyvQ0bw5GCoLE2CMcVlyjCHnHGMsJY/joNrUHJgNEbpnHXTyFVurcTMieEpx&#10;CIoYLxVeL18xVtdmrTFg92vOy5JrVetgyVUTsic9nUxiar6KyHQSzKnqOuU6t93xf20Wd9IagCee&#10;ve11P/EC/N7i7/R66O70XTLSAeDNB2+DKTG9/tbrZZk/+SOfdlgurx48e+dcKFxfXt0cL+dSdrtt&#10;DFzMarPSNDAzYRABAGIGgFUwQBgQegpr2oe15n2+wexmrirMa26JiCevpG7Y/YHh0+kbB7283p2d&#10;nZ+fh1Brq4fZVWE3eYp4OLb52AiQWcAdEEKIRM7MXetViACgtVZr7cm6iAxDiiGmGIPIMs/m3bkX&#10;CBGRJEZ0YOaSy7IsJedlnkvO02ZDTMg4pG1rrRdVy7JAxryUKKHr98UYmbkxl7PtUi/dTZjH8R5f&#10;Nn37YdMuckuI1KyZKVI09znnWsuSFzUf4gjExCwYRdBUAUG7+iuAMAmrgzTlUlprzQFMKxPeHYY0&#10;pNra4+vLJWd1S2kYhkk4xBCDJO5eKabHZcllqVaRQECaLhe782GICMCEh/nw8PHVoVZTY2HmXkKE&#10;IaYocc7L48vLm8Pe3PrEPqZhGCcLrSzL4WY/t9yHGEFEJI7DuBsCCzc1NSfmUmAJHKUMUaZx3ExT&#10;a2pvvTNvxvDyPWsP0DxKNLDasiEieLWWYrpzcSYs7+4P2iVkzMZh3KS0GTZDDNM4mun14fpYrCyb&#10;61e+ff3WA3BgidO0GYekpgDYhSFO/C4AMIBeCrm7tdaWvHSl4NWcBYFv1YC+M8AmorVf0CfPAOuM&#10;pIvXO7i1am6OQMx9MTKzmVvr2zjjKs8F5ExEXQUeEGttrTU16zy6rkgqzOAGTyyV3hyRJwIRzJ1Z&#10;JITNONx6dZDE/q1NrbXWu4fYoXdM4zC46bUZWutuB/3+Ar0P1MsaMzMPjMK9e+hIxCEQY9Viq5QG&#10;dFc3NCPErhDkTM60nvOV9LfuUtSZYe59gmRu7tbPyK29JCKKCAu22rRpLTkwQgzCTEzHWvbzHHg+&#10;nzbTNJXl2J0GlpITOBHFcAcfaf3266qaYhiGAQlyXUrNEkKIsTU7LLNw6oK6TbV/IkZkIgTsE8Wm&#10;TVWhnxyubjbPM/Y2KkCn4tdazbT/0HFwkeCmWguTByAWJkEgB21YG7Mws3sjQvduIeDqoGqBMUoI&#10;RAhQzVhCEAmuBma0qtWs9GmH22bdCXnvvD52mhQDdJhHv4m4mhnU0qxpjIklkDs6hCC7aTMfD9k8&#10;57yUWSIbQramQgIAiI4uJLFfZqZE4oSl6bzUnBWMmSkgnY/jMA2QwuK2204idSllaVBKt09oJ4+6&#10;7y/M9A++8Pnf+a1/lvPyf/7j/wUALh8/7g/2A0TCj//pn/wzf/anS87/8rd/8yf+g58ahrHWevsO&#10;r339q9947dVf+dv/RV7mf/gPrp4EpjwZb7/1xvtf+uAbr3/r0bsPv/j7n/vsf/gL2+0WAMZp+vgn&#10;P/0vfvPXH3z0E/efevq3//lvtNZ+6md+7vsayr3w/g88+/wLb735xmuvfvU3f+PXnnv+xWmzYeYf&#10;/fGf+NEf/wkA+IMvfP5b3/j6X/3Fv/Hkq2otn/uXv1VK/szP/ZUXX/rAe5KV78W/x/iuKs5XezEW&#10;xACeHKNZRGECq3U/H/sgqHaNfBE37dM3pFVd4JSFftc9WYgDi4Sw3eyqGSKy8DQNMsRE4G65VDCb&#10;S7k+Hudaj20xM20KJ1MdV7OmYE6EaBCCjEF20zSlITAzMYUQgWJHS7gzwnLYH0uutZKIASy5qkEz&#10;r2qIGMgZDLHXrXfan7wKtfH7npG7z1U8tPq2Weu9Ulo1SqC0ZqrqHoURIMTuLc6939bJFebAjjGF&#10;wBKIPaUYIoewv3xcW+0aXIyIjlMadjGxW2I+G4cxja3p/Ytdbu3x4TDXrG4G2FrjFXtGzJLSD/U8&#10;hsiIwCF0vH+XtAQEljSOF0N6zvwwp+pOTIQP3sDra0CqTV2dAXOpxRoITU+/j0nFG7gTkTVVa0QE&#10;XTGEmYndreTsZk7AxECkdW62RxIZtuGFp+WlF+xw1Ndek3m2pporAoAFsIA6XwyMTz/lH0r7fLwc&#10;pv1cZrNDaQ4IpkOiKMYipbmqAUlTJWYAN1UEjzHWkrvKAJhe74+b7fby8nqcNrnUYUjzcU5pKMuS&#10;gtTlOO52Q0IhK779VvvaY/smEWqrCMBEKcQMcHOc51ocT4DGbsMKHR5M7m5NrSmaw4p1QncAs84p&#10;W/+/Dq++ew7nJ/jTE0/hqivxPXXbKQG9pZWvYifeXaFXZci1TeADDwGpHY/ffu1LZ7vdJkjgmOcS&#10;mYcYl1IIISIXg1pboYIhAJN2Rz5d2SO0unW30xzACdCJOpe/s2jMjG7JPYjmZqYGDkAv8KdeePRD&#10;9bWvT+N4587daRPAlyVbqbCZJEXf75erq0KIQSIJdt1JPtlTdY9d7p7j6K02VYVTlQgOphRCmDab&#10;pm1elmVZYkoBgVlqazlXVd3vb5h5mqa2zhHN3Wv/fRARCQzMjRyYqLXm5sMwgHmJMY/Q2hEJh3gm&#10;hwCvvQra3QtOPhJIBl7U2uEowiwMLA4KjkFCCLGnzj0zrq32fW4zGhJn5Ztlub656fUSgl1eXg13&#10;PG2mmper6+uz8/NJWEiYRdVrbcu8FIAQwjzvm2nO+ZhnIpo2026zXeoSmZn5nYePbvZz66KQTJtx&#10;msaJmd3suCyPr68Px8OcFxYZQuKQiNgBb272rk1Vl7wEEYlhHIZxGGKMMYRIgES5Kaotpczz3Gy8&#10;e85jgju7BP7Uccn7+Xj89tvnT9+naZuXS/RjTBHMq1WU4IhLXph5t5sU/bgstdYUZAoyME9D3G4m&#10;Yrq8fHxzmJudHb9xmd98oIaImELkIEstpq33TXx1FV17Jn1Td3e1BuAxRAgIgD23dnfXtnp43Vpf&#10;u53kKBHXHogDWq/rTL2TZxCxF8D9bZAIwYndwPoOsI69OorEPZda1XrqGULoRZqqaVPE1RHgttlh&#10;5n3gXGrV1m4hnyzhpHuyYkdba2spLiHEGES6hIYQjeOwmaauwwlE8B2fg3W7CDGwgKAGR8HVdIIA&#10;iFlYAG1pbubUyz2iDmDpCiPuhCKADaD3wexEI+zQ0K4kBOZu0HcBjiEOMTKC1dwPA4cxhohAiBUR&#10;0FG4KphaqU2ECXF/PEzDuBnHvGRzN9Xj8UAyDbSlb/xJQGzgc85MKCJBptp0yeWwzOaOJHk+NK3a&#10;moMT9tZl6PjRvp0yMbOYGzAjgDWtakTUmvZLopvU91+yD7uWnAlciGIUOs3EzMDATJ0lEAlAI6J+&#10;wsgQrTF4IDH36+O85Gqum804TGOUaF6zt+/Mgt1PdXafha6+cN5HrAhAK56oO46y8Diwm2tTdGNC&#10;YYpCfce9meebw9HNZBiz2lxKBOkl/Pl2kub7+RhTiinkeS5Nk4gb5qLzUua5OPI0TFMMZ+MogZd8&#10;FJ7SIEPMpeo8t9xUzVVNiYHJ8Puu4hDpYx//0Q/98IdvB8Wf/9xvL/P853/mL94ewURff/Ur//h/&#10;/Z8/8ckf+8QnP92TKSK6ub569OjhN1979bnnX+ytjcNx/z/89/9dbzj2yMvykY99EgD+ws/9/Dtv&#10;v/nG69+6uHPn7/2X/y24v/P2Wx1I/KGXP/zCiy/FGGutl48ft1bNvm+xTWZ57vkX3/fs8z/2p35y&#10;GEdVPR4OtZX+7P7mZj4eHz16eHv8bncuEn76Zz/LzCH8W3M4eC/eix8svruKc3BwU1dv1YzRA5OC&#10;z0vuaJ2ekwEYEEKXD0EgJEfqORWs+skI7k2btqpEmNKUhs00hRDzfBQJ7gZqQ4opYMsLgDfXQ16O&#10;tezLsljt9LA1lzUgZkGKEsxRaxtCHOKwgmoAOv3LXRFZTZeSD/tDzUVESNjMSzNzPCzLUmpTcNcp&#10;UIA0jQMzL8cH+PJL9s7j9uChv/JVeOYZ+sBTUB+sfnGt3zfA3bNZUw1MYBpiJGYWQXc1dTfst0qH&#10;QXgIIVAAJAM4zAdzlxBRlVnInQxMrZqyMAYiQQkszEywJ7w8mJsyk6+8rO5+S8xn9s4RjjPCyjPE&#10;een3Im1rNy8fDsdpnN96vizzcrm06sIUgzCzAlzPeYrpfLuLQ/KaPcX0wZdKfbdaZsQgAm6r2HEX&#10;LWQBhFKKmwURtyZCxCHXZgbUtYzpxuy6krYX7jR8OmTVtx7GpYC61dYWxzjEi3uByv0N39ukpcr1&#10;YocC18eqpW6CJPKbTLVUdTJHQq61BeaScwjBmsYY9/t9DCGJNJFWGiGbOROZWkendMYgI2/HNAQn&#10;kivjb9cvM2OtrZbaWQ0ppdJq6S6rt4gmWMHEqyNc94s3o65CQiviqKvGocFaxQEA3I7ybsuz7yay&#10;dIoOOHqnwDy51m5lyk7vc3oC+xiwC5GYuTkysjmb7YZwN40XcTBvueTjfu9qKclQZBqGs83Yqhar&#10;ISQmBG3LPLNIHyUyM3a4LKzM1TWtRARcdUQ7hFX79yHqpa8zW6s7fObD8yflq28i+MXFnd1uJMi5&#10;2mEhJotcS6lXNw0AwgrxIQBzNXPosMYOt+5fXEQQoK2eIF5rBfeiikRpHHqlF2MEpFxqCN0okaxL&#10;xXmTEKZpQqLD4XA4HrK2zTRFCSKJunkxCRGauQQhIkUsF9use7Uaw3msG3v1Nb++XrXoAE21W58A&#10;0Vxq00WCMFOIcbuZzndnMQRCXF3SSbS1nLOfPNIQw2HWB4/ePeZlGLbdmSJrLdqWmkmY1zknxiit&#10;lJxLM7s57OclxxSOed+bX9qMQzTDEEOej4qU0lDUXdIYQwzEzNwF9Vub52W/HFtriDhtNxICMxNw&#10;rZZzKXlxsBjjtNmMcRiGlFJIKTJha3VechiGw3G+ORxba+4GdHcYdq51CHC2GayDyQ+H+Uuvxpdf&#10;CGe7Wm4QHMjdrHqFAEJobmp1SkQgC/ggcRvTLo2MYNZqa3NeON6v3zjefPnVZakAFFMikaXk3Gok&#10;WlHJpyCi7r7Fzu6uTd0hxkE4EFO/iBzATiMaNfNu6WnNvHV5STtdyq1kX90RIaU0DGNvGaw4W+9q&#10;/lZbVVURoY6qB2cnCaE3E4kohrgypL5TmHGQYG7kziLC3BslzOzuqCohdvhlU1XrszFw8NbUvDGB&#10;qrfWjn5YubcO7iDCm82UYlDVUipTL7J6qRMA0VRvao6CIU277Y5dmemWzGumDm7mpRQRQSI/DS2J&#10;yA08BPngi75TbG3VuzyxgFc4gjuesAnMTACmWqstNZfliOjEIkEO14fA3WgvHpdlqflYS4wpikxD&#10;cvSrm+ubMp+zjClVbbkUAHeDq3cfiOpQqwibWQcCMtA0JDMq5eAKCCgc113SDJEQqJbaieIdxtBr&#10;V+tdgROyAd2FuGo/5S5BQgxBQmABIlUFW8VvROJtveUGVht6BORT/9kRMTAnFjdFoqW2Y67HqgCu&#10;+8WBh02k3gCkDrZfSYwIQIB9ja5NbYP+81NPnjqAhlBIYmBXz0vWSggoTEMIRHxzONzMC7MwCzgF&#10;lPNhOw2h1NLczuM0bqIQAQGFsDKZDVu1XJelVGKZtrvduN2EtN0kAMv7MgY739JxXvYHb+6l1Kym&#10;KOZYTTXn7zd3RMSY0pNQxmefe7GU3AlvPd584/Uv/t7nfuGX/tP3f+BD/R4XY/r4Jz/9m7/xfwHA&#10;OG0++/O/AADE8pGPfvLv/Of/9W53dvvaN17/1ltvvM4iKaVpmn7omWfTMMYQf+e3/9m/+sLnn3/x&#10;pRQTMY/TBAAs8kt/4299v1/hySCiabMBgOury9/4J7/azehu4x/8T//j7ff+xb/+N59/4f3D8H3T&#10;8N6L9+LfRXzvLM4cWlNt1aw5YnEzrVqzd19K8NoUvLEwMve8FAGZeO0V0prHEqGrmyu5C9M0DJs0&#10;HkshIhYOIpeXj0qQs80wpDhN2+PxWPU619z3KXQQJlBTVSJUhJCiGBhAaxoZR+Fe4wUO1FV2wZHY&#10;WlNVVyWkMY5AdFyWUg9Lqbm0po7IgF7Mj9UoKHMUJrBr+KHgmzvmYO+8Qz/8LDpHZuyTDW2t79GO&#10;tZk2dVAFYOncN+4ZAwASIDMxEAIX1VyXqlZaDSTE7CxChOajRAAza4AMgGv7mJDArFktzbSnKs5E&#10;QViYgXb+Vm6vfZMAiEjS0MwZObKQAwnDsngtbqbdNJv4cJxvlsLEY0jCXFvzpnIROj2Piej+U7ah&#10;w81DBhtiaI2CBGTupRGSIIuqldYYgZkBBJiqWp/qdGCJAFZtrdzUspBMMG3wpfteAlZtb7xlecHN&#10;tk2jzY+JkISi8P0zewpxf6ScGQzyXI7eGgMSQ6dYdiU3JKBVK7osmR3G8+n86XvHZSbZHJfqQIfj&#10;PE1jznNKAqpnm+0mhUDV4O5DfXCN38bV50DdiQIRS52XpuZIjqc5G6L3aquXO+Zoqwk4Eq4Zlq1m&#10;unCanp0AXeiI9sQYYZ0J+HrEE2vrpKBy+lfPPdZGZu/omqOBqwN0OI53fU93XHIDAjSNBAjQVHMu&#10;TdUcXDVFPtuOm3FqTWtSZkZz9XVQgSu/UUwNwJgYALU7aLgDkjt0fOPqZNjPBgGgI2EgFuSP2Y9d&#10;vJHb/nB+5+L8fBeCaWtzQXcfkjPq1XUlByYGc4VmQLeF7NrXZ4KT1TI4ELEIrMk0QNPWxSFKqz1T&#10;TDHFEHIp2hSIQpDSSufEIkAMoRMZHVB4RQu6mdXWWgUHBZewkv4bctuda+UQprFF/sa37epaVdVJ&#10;3Q29lgoOKUY3XGpxtCUXkbCTsN1dxBBLLuAYYnAzc1BzQjKwII0Z5sKH5bifi/evC8AcYhrm3OD6&#10;5mw7badhnuc0jNoaAMQg5XicpoGYDsdjNQdzIhmGzTAMMUZvth3GIQZh4Tsw1z5p8aY2L8txnltt&#10;tTb1FkLYbDYxxtyV/DSbeq3V3URoSGEzToOkGIJ5I3AmqqZX80KlHQ6Hw2F2tyChlLpkr4vd2cHZ&#10;lg0HRNfmx6vr5SvfOP/JTzVe3BUdmBjJ1bqELJi6qqoaOWzScO/87HyaHl09bl6XUo9NbMabV18r&#10;rQHhOE5pGGD1gbBctTcNbkHHvR1DBIzELG5m2v0FtLvaMDEiOQugn7onvWhTN1XTVmsHm2vTFsKJ&#10;FUksQsJeV1Db2kaxW0j82hHsrNi+KFXV3AQFV1VMBIB+wTKJhKi6GhUws6kCQAihS4x0wnOrVZiG&#10;lOAkNEKIZtZa692TVW6EyMzUlJCami2ltVpr7UaO3UpxdfcGRLMY+M4FnJ8JgjWAEEHBzKzVJkxu&#10;lnPuK6vXpUSuiGBuLDhFzW+bNXCHhicM4AlTA+juzRoAuVOuZckHMFzmWVuRIFHIV6kUMmtNNbfq&#10;iOBISJ1qy4RC5AD74+Hi/HwISZi11daONrK//Fx969qvLtmhqbq5MQXyaZhCiLmUm/3e1BGckZAJ&#10;AN1MXVsrbuuAEQwUtLozgBBj7z51Hwh3YY4hDCkN07juaUTzkpdlrtZabtMYeisLANygaQN3Rgbv&#10;eqjceoPHtV8sql2RtPNI3EwJOpayj9m6uVFHA6MhPMGWc3NHhE7SP5GmgRCFmBxzraWtsj291UXM&#10;AIwE5+fnQ0y1FBK+mO4y46P9VXE1t5syO2FTtXlhQgliCvNxqbkK8ZTG++d3ttsttNZa5cBP3T8b&#10;Jyql7m8sKyr4UmoFbGwKns2D/oB+cU/Ghz/68e955H3PGHgWIgAAIABJREFUPvfXf+Xvfs+Df+6n&#10;P/PnfvozTz6SUvrXpUGefe6FZ597of997/7T9+4/3f/+mZ/9Sz/zs3/p3/zT/n/F2fnFf/yf/Mq/&#10;u/d/L96Lf7vxPby4jqR3MK/qCEamrurq5N5RS6uTajM0ZwZHdEJwdVUEIKB+HCIaGgsxUxrSNG1S&#10;Gq/2BxYxVQrcWuYhuHteMiGlNDz7vvedLcd3r66OpYJ7J44vx+N+f5NbSSQEQEwsMkRmgtravOQk&#10;AQndDcFzXmqrZk5I4NBqbQaHw/Hm0BvOgNyR/6hmh9baLEOMU3Cqe3fVEf2lZ+CPj6wOkpLASFKl&#10;3mTPCl09AQnduvhcB9qZGxJ2XnrH93h2nHNrbh3uSMRn09gJ8GDuTe+fn+VlUWuRJKCYQsmVAF2g&#10;tFabAjKCEXpn2Ic4wWEob7/usHrdElFbisRwvj3fjtPSlrlkVUV3QmKWzWYjcT8fspbWVLZTwhjH&#10;SdI0KdIxLxgTjuPjqwd1vj7fTr0jHmIAwAa9SBM3aE3NFLUiBg5JAcuKpw3IQo6gaqWoNkAgqGgH&#10;1eMxpjCNND0nzz+nQhkeecnWm9aBY4yBcZI2MpjDEujF4ez6aI/3OlczJyIs2likthaIl1yIAjEz&#10;+vl22G6CI0/Z9seydKsiAgQTwjGlxIoOihevtH8EAKbasytEDDEi0Zxzrs0cOuSoo1z6xQ8A4A5m&#10;HYQEcNIYsZU63iu4J6An63jNV3N28I63hNOA78nF5SddlFsauQMTazdn7LR460BKUDXs0iCd+OeQ&#10;qxFDZw4W18O8zPOCxIIoLCny2WbUpoQwpuAOzdWxX+oO4I5doVK1NQBHpA53NAAwW0rtQ+Y+Xe/r&#10;GJi6gj8zv59+/IP7l+Z3X0lpuHNxMQ7sNs+Vq9oYNYkvs82HjIgYxB36wGHdCIisZ+ciIhJDZ3W2&#10;ritzgpGuq0XNmxZm65bfrpZCMGY1rVoRfRiSmQWRzt4UlnEacymt1lYLArBQ4KhFwS2GIEGaWpvn&#10;+odfJsAknAjg5qoSt57vuxFAAyNAIlIzBOckQjSk4Wxzth23SGTaT5ibu6nV2hBJGGIEwHBY2s28&#10;AEpKHELPGgGZb64PREi7zd2L82vep7QZhkGEAbCqldrAS2uNMWx3u2ncRInSxVlRt2PaDRERIsvc&#10;vJuyHObjYcm1qTsElrubrYgQc61tOS6llJ5tIuB22oxTSpGnIQ4Sj/OsZkhDzeXq5nB5c2iq2pqr&#10;IUKM0cxubm6SyBjlLLYpcWthScnBlptDeXAdnjkjvzLrVDEnxNIaGDAKIpsiGgTCcYghEgeZc72e&#10;rc7T4UuvXL/zAIhTSuM0IqKpYsec0TpsWiGRiA6o7t6UmDkEolDXhsDK1lUFN2+6SrzQ7TuAd+0n&#10;ERAQAFBtJXelSAwi1u9cZsBseiImrdRmx9O9b60nT5KPfhvQCzlAQubuHUemQKsLNwC4MAVhN+30&#10;8r7IeyfOzEBNmEWklIISume9dooBkXVHmlVvCQDQHUpZvIN4bdUIQ0QOsQE3R3B44803hxiff3FS&#10;crUGWlMchem1r399HMdnn312u91aNzoHmHc7ffqp5fjI27W5g0NMcRiGDiPvJ0GBwL3k0tuhTVtr&#10;hdMYY2xMSNgMlmVBYgpi5rXWqk1EkgQyr60xk6Q0xgHAD7leH/ZDikOIghiYj7o0Vn1269uR3nqA&#10;pXg/X+YxoADzmMB1f3PsbTDonuwEDOjWDLwDSBGxqVV1ZyR3UDNXJyYCJiRkRAS15eZAhMiMRLXW&#10;Wkq/2NT30Bt2AAgwHm7IhFBUnSWwhP0+u2ti6NUpAAQhBMQVqrpKTiIxfAeJgY5g4I7AAL5SExG6&#10;vHTf7vyk7A0I4E3bUnKuFZzZXa0tGaYQhjHVqpH5bDNcW4XmU0pLWQ7LXNG1zJSYUNS8lhJjEKHc&#10;amnGQInD2TDuxkEIC6iZ7qJsN5xLvblptboDldaqqktEJEUyJPtB1U3ei/fivfj3G9+tUXnLFCcE&#10;BXVVbdgHQ52i1lHx2HXUOhkM3aHLP3ZMmwP2/j92FTEmJzSErI24u6rSfJyZZBrGFLhTdsysmZqa&#10;EA8BW6tW6na3PZumFMK7V5dsnmIyRkMg4UNZ5iXv85ECXYRd9+JpufT0wlcVk7LkfMy5WiNBQezM&#10;Z3YgYXOseB/aDNA4RHJHrRaBX/4QMaNIEtuE2ESMIKoykXpH3bC2PiQkElazwEG1o5KolVq6HLCb&#10;MA8xDiGeTxN3yE1tzDwNicGtSQiREJeSS6lEaGBXx/mQs4L1ghPUasN2Q/bqV2ie+xtu00ROgk6O&#10;gYgjY0MEJEAk6Gg0prDb3qHLec4ztToOMAzDUo94hBIoxbAlgqXcHMHTvZQgBRkGJmZrKkG6Y7mZ&#10;oiuDiwSSQCwIMAwDdyMEIEdvpqsdKgUAcoempZUFUg4hDmfhUJar49VSSwpxAw5uBKgOZVEHIwZi&#10;u4h0Mabn79M+w1uX5bgUBCBGwdDlUJsDctzudiwSKRS1IYXr/ZxSKmVJQcBaimlKIrwo3H2jPtr7&#10;QzevtbgpAjKTiDj4vOTaqhOv+MnTf32wfOLanKy6VwDXygY5sdP7arl9+XpT9hNecOVFrMnYk2hL&#10;f7KMOylD3pZ/RgBBxBHNFLqkpLut7FDqJB8iKrkcDgdtTTj0d19FaEpeliWlQVjcm6r29exPhOqK&#10;/u1Tj47wAcQgEoIIc7OmqugI4KW21nSTxo/Tn65feoUB7t69u91NDPPNUpYa0WsKLWc77FuXmjyB&#10;Jlcd9ZWZY2aqxCzMnXpn2g2eVujmCmElYoZa1UxVrdbahR96jYwAgQUHLLUel+Nxnh1R3ZubArTW&#10;EDx2FFm36nJEwu67SLn4o4cICFE8JWfOrR2bzcccY5himoax5AXBhhhiioqWxmGIw52zO4FFwVNK&#10;J6ogrh/MNYoy4/5oDx9fPb68MadhTDGwqs7zbI5InGu73u8vznZPP/V0CoNIUPDDcTbz1lRY7lzc&#10;3262ndI1DmkYEjMc52Opbe8mTObo7sd5efjo8VwyB0kxxi6fyFxrPc5zKUVV3RQBgshuszs7O2MC&#10;QA0hOriB5Vof7/fHeWmqIqKtMvF2txtSiiGq6fVhf77d5ZZy0W3CVmQZk1rLJc9f+uM4fNTPdmpX&#10;K+6R0Y36sLeV6mpJwpAiCwNhTOPj/dVyDOWr35rffqe2FiJ3hGHnRgoiuKutNLZOcWSmW+gpC4tI&#10;bQaIIiGGSMyrV5saMrp1c5huiKiqzToBy1ZmlGqttfbfLIQgIr7iTdZFASc22Gqq1j0D1sWN/a5E&#10;RN1Xh0iQToMgWOHY7uvSMzNEilFWp3IkRDI3XI3E2cyJuPttIDbmzq9TIhJmB7DeXulqk2ZmNu9v&#10;AsD9+/cBgJlVGwC+/fbbzayqPlqOb3/zG88884wjfeGLfxBSBPD3PX2/lvrOw3dzrvfu3fviF79w&#10;dXVFRD/y0Y+Vs91b+7f84efB9VZ+qZTy8ss/8pEPf7SfCiRk5C6z2dmJvVQOIRCRLa5mAKZmxKE1&#10;ra0CwJTGqo265nMIUaKwoMOSFyHKS2ZEaB6E03gfWlrKw6aP8vmZ716i1x/g1RXU2jR3d9YYwna7&#10;I+BlWbIqONBKMsYUohu0Xo0jAtN2mITIaquaEXn9FoB9jzUwcHfHVoqbExP2i8M9l9yVrPoctSxZ&#10;mwJAazgkt5bddNpM+bjXpgDYkfuBpXvPqupxnpWBY+yNsFPLbu0C2AmwgQ7dSQJXxCqs6A6HLrcm&#10;ISQlb+vh45hikJBiU61eLo9XuZXEsYJl0+ZWXR0sIhNhBS+qXtBscYWAvN2N57vdlJK2fFwOIvHO&#10;xbgZYV6Wy6vcGhlgrrm5S4gUoiN786ZtGL5vXtx78V68F/9/iO/hxfVBmhMhCnmDFVbWxQe8Ywjc&#10;AQlAiKIQEjoCkCJi9yftHWt1QyIzjZKIWAFqKStfGml/PF4MiQGWeTG3EGJty81+X0pppoBspq3V&#10;zDLduXj26R8SkjrnzWY6an1w+Wg5zIhYtJWS75yfX9BZF58gBBJx02q6tDrXaggYWAIyUXOvtYF5&#10;CAxIDSaSrftYcmF3icLBDMlwtqrMzNAEgeM4gVerjGSkQSJLWOZ8dV3UKhIC+pgGzVW1pSEhIhB3&#10;pBoTjyFs00DuZMZmHWlDCFGCIddaWzP1ACDE5Wr/aC7lWIsjrl6ihmh39JUvU16YmQA113m5SRTP&#10;46Tg8/6maK656qr4h4QQxIjibnexmfaIgwAhxqp6Mx+WukSm7ThM0xbfeLu99XAZEj779PDs02eb&#10;O8iB6OjWzLq7WgNtaNoA3JzUSWQFESKuHXQwEkoyAECtrWdIK6CfULXOy3xTymKtISSiQVgQEIFS&#10;aiZLLctRj6WKHMYhbDfTh58flzLt57bPtj/km0MOxDKF3XYbQ6f+YC7tsD/mUswR3YWEEKaUhtQA&#10;qVr8dvsjBHKr2pq7SmcwIuZS5jy3jtgkPN1UTwQJWAljTyyJU9nVs+z+2HcVZmvnHhy8w25Phg23&#10;bI31qF71do7cKVa3WMJ+SCBmRO3S6AidHk8IRNxtn7p71eXV9fFwIESQVfuHYmBaE1zV1oW23Z1O&#10;IM6VnNGTZVN3ZRFiMfemequAtxpBOrTa2AWAdvHOT8pf5S+9WZd6fnGxO9sx1aWUZTGzcja1stTL&#10;y+KKIQYzra0hApH05JVEiAha6wmrqrac15FIB6R2M6bvDOWgP+buORdzra0t8xxY7t+7l0IUZAlc&#10;mErRZtZZisUUHWKQOIyMUGtlXnVye9Zu67YGjl5dzfFQ6jFXQEYSZhlSZLcUw50790jCcTkclnmT&#10;hs04olNppSP9wL211nULVZWDF+WHV8d3L2+a+rQZxhhT5P6bmwMFKcvxnXcfI+Duma0w72+ub+bj&#10;kouppzhstwmJvXknyofIrdWb6xsFqCVbq1E4poTEZoYkIcC0mcYhgZmrPb68UtVSiptup2k6O5MQ&#10;wCGGGIRrLeYNwI+Hfaltf1zmXBwRSQaii+1uGAYJgZCWZamtLnkWCcMw8IxDhDFqZOqAwHk55i99&#10;LX30Q3S2dd+vKpIACOzuVltkvthtz8/OmOi4LEtR8wv/9uvzm28vJSNRUz0cDjjPncXaa6G+Knu1&#10;sE67Tpr4IgKI5ivXrbV24kOxd5Jn56cRc2Q4QZVVW6vVuhZhWRcanhoKtbX1nydQ9Ipw6yO424EU&#10;dBCdunu/aFU1BD4Nh8DcrPXBrLl2NpmrGSBA61cl6ApX7vsLdFSGr41QYGZiVjcw5yDadCWN0klp&#10;xD0fDh/70R999tlnAeD5F1789re+CQC77fb3v/CFD37gAx/+8IcPh8NutwshPHr0aBiGq6urr33t&#10;KzHEu/fuf+ITHzw/P3/llVcuLi4+8MMv/+47b8Z78S/8xMe1ZT1h59L/y96bdEl2XVl6p7nNa8zM&#10;u+gQaAgQAJPMJKtSuValVnIgjaR/oH+qgQYaqEZVA2VRzGIlwCRIFEAAgei8sea9d5tzjgbXzANk&#10;Vs2La8VdMQgPD3c3d3/P7DR7fzvGu+32j1//cUmLc84amgUMiXwITsxEmIiJEdDUHDuDCgDDMKZU&#10;fPDsfKmFECNYFckpOWJVqQW988FDJOy7vo+d1CJiJH3/zUt/NqZVl8tuggTvX/Dlxl/f8X5f9ntC&#10;NDUm6rpu6Puc82G/T0sCAAJjRHAspejRwE2b9QbN0jSrqIEqmGk9LnZFEDGGSC3HT405qlotuUnM&#10;759ruAkyRdg5UUSALkYXutV69UprSvk4wtNWB6mBlZq1mjFGR0AI2KI0sV08iqf28eSSRrAWu6J4&#10;xICCmqg08iqYqQoiElPVUhcJoXfep9I4m2KI23SoUjn6iM5UyrLEjpsVXMSkZG/YhdjHjgnJgXdk&#10;RDESU9ofdD/VKpDyUgyyAMYQupiMljklhQpvmCJvz9vz9vxlHfev/sWaRJuAEBhAyZCB0PSEYDIR&#10;JVUyZSBq/xHROW6kSmnpUyJtQzH0fYwRyTUNlanlmvK89Gdnnh2oTqnMaddi6BjJORe7ru0JvHeB&#10;vWN+59HjeXdgpjoftAoDjn0fRUrKy7JUacF0xJ6BUKrmkouoGvgQTTilWapo606JzADQnB+JFfKM&#10;RfT7V7IsOI7gGK+vw8/+ynVngYtzG5vMkwPag1XPHgFrLvO0zNOsauho7LsxdMWgFPLOE1Kx+3oA&#10;HKJHXOal6yIRg0GpNYvUWmqpOReRwW7U9tf2YH0nViUbGDMBmKqJGmmhGLhkMuCqgbhzYexXZ0+e&#10;7lT2Nfnzdd3P0Pdw/RLS3MRrCODYIXLXjZ6YHBTNyiiMySqlVERJIae8f/Vq+vq/5qvzu/feHS7O&#10;Nj96Ol6s+9Gh7NK8rbVgc4qpAZ1eqwAaTKTNExtlRtWIjZnZeRFFZufcbt7tlrmqMXkwY8LYxroi&#10;jaohKksuN2CYbFRBlE2vA9mwwbPK5Wy9n/ubu+V2N9dl//o6XazX69XgkZZlQUQpxTGjah/CEMmR&#10;qK1elfl7/S8GJiIqlbARrgM5ltQkZ3Yklh8Rq9Cu4dPS6g33HNq1YvZGKnl/7vd48GdCSYDTLu5P&#10;FJX3G70/WccdHwQYmJg0NVkpTQLZtgUnsKSCQ0TMOe22u1qrI65QCYkIQ/DHUhgs56xiqtYIIvQG&#10;g40Axi1YtopKRVURzbkYYAyOuK1K6BRcrpHGv+JfXn1L9fVNCOHs7CxGEpmnxUS58wVUlqRSzVSg&#10;HGvW48qdj3sJJGRm5xwTlXrcm7yxQhFyswoeWYMN3Y6qKiJVSs65rSVFRFiRzDFxF5lkKVWaQoiY&#10;iWKMIQSrglaQGJmd9wBQpLZIgBg8MSkaICORc56RgveeHbZYjdY5qMYQlnnpYkdIIuKY76Pnaq2m&#10;WkplrkQ8LbA7pCTifXREhBAahFO01CrVCnKuaT/PS845peub11NKBjgMa3LBgETMRwaAXPJhLmpV&#10;tFSF6TCVtETv14B93/V9R87PaVGzUmtJaZnmokCIMcQQ3HocV+MgKtM0i1ZRRkJUyrUe5rQ/HEoV&#10;QMfsfIhD59erlXP+5vY2pTwviQgbNdEADkm7BTpnDhetxVTTkudpOttsVudPDYtiOd4BRETEvRui&#10;vzw/G/puWZa73V7cw/riZn7+ItdK7MgxAEIDwDaYIwCYVWkUQTIDVUXE6H30voseAduajZi7rm//&#10;x47cH21Zz29uq7b9BVRtcF8Q0VYZM3MbcDjvU0pwEjvj8RYzO5E94L6XO31Sonu1p7U76H4sY2aK&#10;CkAiCiDt4dWqBtLgRGYnNeZRvKkAqJYJSdWQraq0Tq8JN05sMGMiQzSz6P0nn366vbtrxPxlWZj5&#10;b37+81/96ldEVEpBxGVZlmXx3s/z7L07HCbtYVmWw+EwjuNqtfrkk0/+w69/rR88TNO3YB999dVX&#10;9ZTv3HVdLkVFVaQaNPyjAuP9pV4q9l1Lj2ytaaOBsuNpTgDmHCMYe1YVz9yt12CQl2SGwccu9Llm&#10;AGBEF/uUQv32Gr5/Rq/D+OEH8fKdfbreH75J3HXvncd0od+/ot2uaXNEdOj72HVm1rIWtFZVaYTD&#10;tnBTsFoKqIlUMDU0NQFV5jeBBIQI3iO2WQ1TPcoD9DSSa7tQaHEjzLVWxO7y4mLOpZQKR+80OEAU&#10;RQP2HgCAoEjNUiRX9NyixLHFeR+fau0eWUkADEiA+gOhveHRLUeKxoZqxOyjI8cpJS0pICwpidUs&#10;krHKkpAJXHN2gChKEammoqToEccQ16txGPuU0+3tYbMezs9H7yElO7/8sBvzd999veSiRC52HGMu&#10;ckhLKmIuEB8HHG/P2/P2/MWdP0v9BiIiO75coSF5IlMyQG1QfiQg75hEHUBwjISKoIjECAj2RuyA&#10;SLTq+ui9JxaRUmQ1RAVYlkWqxBBBtDlMlpLVFAyG2A1d75wDBM/snGsVrovBAUktvdSz1dohbfpB&#10;iuxsB6IAho1uYpJrXXISNed8Q0erWilSVZDRsSOinAoQBpdJrh0vw6NVfPCT8v3r9M23VHLsOrzd&#10;or8MccTnr2W7s0eXdhURhMGJQp6XnPKRqIIwdt0QYpFmmyckquXoCIIWmS411QqZo/eiNi9LAZBa&#10;CYjcI3lxK199o8tSXg/2wTvcIcMCiFUUVYmAwozvv2tf/CEIPN6cjd2wpMzvvJM/fF916aBszkfY&#10;TjJd6O/Jnn3r3FFY4pib/RqRGlLYdYGYrEIWTaXUKSHAalzlZb+7ub17fY2Oz3/35OE7jy/ee7d/&#10;/5FWMnIeC1gmIGA2g6rKBM4RMdVaDZr/HmqVtk9gtpxLkywdSk4mCOSQe8d9DD44ERA1VU215CrA&#10;TApEioZSSWpwzokUrdPZiOtIV6t+Xtx2X653U8rpglaVmFpQMiIzodboXR8U0C8y/NF+nfAgRUou&#10;ZtpMLCEERhLVFsd71OghHJkFP4SYNDzJCT1iJ7QiALxhltynCQBAK/xOTR3Zm6HsaVfXzn15eH+/&#10;tf9xfLE3szZraMi9o5Pi6MEngGMvtNvvzSz4wIiiJioAJlVqKc47x5xSLlW4GTbu16atkUNCIlSS&#10;BjI3bSwgxy2wg1tOkpo15ssZX717eFK//YaZLi4vhiEg5CKWCnVe+wDLoqWAc9wyR5oKjhCsGVNV&#10;0BQVzQCZ9b5ibpgHaheqnkjxx7UZs2u1vnMuBseAzNwPg4Ed5sk7jMERsiPyzFW1iAYfQ/Bj7Nls&#10;KUueE7Pzns2s1JpzBkQfgnOhJQs7j9E5xw5MuxhX/QCqBUuusp9nx857HofBO1drrdW6cWi60FJK&#10;Cy6vksfeUtHr23RYErJvoCNHZKpLzrUWFXXogo9Sy+4wTWmOzrGjYDQtGUjBpCmhs6ZSNJcqKqWW&#10;eZlUtKaiJkiUSiXOjl1wXtXd7Ha1VjCsBuw9I65X42Y1IlqtBQm6LirgYTocpllNiDFlKRWYQ9/1&#10;fd+fnZ0FqrXWeT5Mh0NTB/Zdvx7H2HepVAbYTxrWsFm5JWvd2zCMpeT68rp+t6Z3VmKvgAAMGIGI&#10;YnRDF7rgpMqSSpGwTHz32e92N3eNrmhmjNwGhPaD/Rsc+ylrQaGISIBdCMF7AJhTylWAKOfsnCfE&#10;RoBHQx88nPTPemqBjj3TUSYptdZ2eVVEM2sN6nHqogonWaGdDuKRtm4n4XRr2vVP4trs/ubFU9a2&#10;NRn1sd+D1pi1r9VuJ0BpG34UQCIw01IA0Y4JbscDZmCERASAtdYq3z97VkqZ5/lHH3603W4RcZom&#10;Efnyyy8Ph8MvfvGLjz/++PPPP3/27NnFxcVvfvOb8/Pzn//8F+cXF8Mw9H2L7B7++u///nd290+/&#10;+hUAXFxcPHj40DlXSnHMX375ZcmlNSrHb5yPSQzY4k/hyMpidk2XCAC5EPAoUoOLplLVpMI0z+Nq&#10;FV3wPnSxD6Hz3nsppipaiQNnJ7vXtRpCpa+/C/ODs0eP3Ga13T8/LN/PEOLTjddH8ura39zUWreH&#10;fRvNnHVdSiktc85LA9427pcaTId9M0ri0bKvYMpAjpm6TlUZUVWLCIIqWq5VwU69+9EUR4hQihRh&#10;x2DUoFJ5SakUEa1q5Oh4uap6x4BIjpyIzsbACARth4x4/5xOJ/oxAjCgx+aiNzghiY8VFgFSI4ch&#10;e/bBKWGaFeYl55rywp6tZewAOiLvvYkoILpYxEquUCWQPx/GPng0cUxxs5omPF+7dc+54pOnn/5+&#10;6V1n7/94/Oq/fnGYdz54AZtTTkWRPTIDgOO367i35+35izx/0sW1jBQiQtNWgLaXVVKF5mhCcMwd&#10;+4DUEQemqnUueREFA1EptcU4iQGwwdgPjtg7L4DOcakVEWsp3rk+BM0JEb0PHLxzjpGiD9F5HzwR&#10;mUpD6tVab27vOu9BLQS/GVd5XrBoj2yhiz4E5733KjXVcpim/TSLiHeuiuRcchEwZGJsxbcaEiMB&#10;wyEyr/p4eTYw22H9wD25pJudv77J16/rq5cSoimVXMpmbeYZuRY1QFUj5C46JHSOh35oTAZQQIWG&#10;h0ADNatVFkxYhWKXq6iY8w6It4e5SlkNg6ds7dVRpFzfePT44WPtqMps0sjsKjrTKvLFpXt9u15t&#10;zp688+J8vcVlmn53thkv1qtVV2IX5Fom50qtbd8o9QjCOgnXAAkaaRMR0RESi2hwzkefHUothjin&#10;dPP85e3z591nvz3brM7Oz8aPPoibtT8/J5eBTCQBQHS+AbUb2JrQtUoqhCAiooZEYjYvaVEB57ia&#10;N1rFrovdkvLtdjITABRTBQshbDIiSMc0+NCFgORMEKSqDAAlUgk9rbrw+PFQi56tVzd30zj2h7tD&#10;8A5BiWjoiDEjrV9qfgV/BNJaSikZj5EJTERVZUkLgLF32vDcf+oFaB0G6P2bpyn9EW1y2q6dVnX2&#10;g0Lw2Anim/IOTnoaOM36G8K62e9+8BXhpPlqMk9SsNwUrUTHNQNBmyYT8X57F3znmE1NtQIaADUi&#10;X9d1MXY5l/b5VfUIRjvx0o4BV3YSgxkAABOHEJzziFC12ZA419rZ6m/tfx2+u12m/fri8uLy3HOu&#10;NR0W55xEXwFANSAkMCNCNSulqCkh1iq1iYUQCTF2vZVyL+UiZmr2G8JT6pvYsXVEZmo/4L6Lgfls&#10;vcm17A+HXCoR1qolAZMn9ux8T4zkklarsuiMIjWVNl9vBrZpmZaUiDyzI6RWvjNRDJ7JsWdGCt7V&#10;UvthjH0/9D0jlpK6ccTGwSdsfsg5pZRSkz9tRggxvLxJr67vcqmxG0II3jEiHA6H7XZrgM554hic&#10;h37Y77ep1Bh87AOwzSmJSDZFdGpwSJMqLEs5zItINTAyIMLODyF6Iq61Sq0hGBNplZJriF0/xGHo&#10;g/dd9HlZDvttF+MwDqnm3W6/2x9ExAWHSjEOXdcH5zfrtXduniYfUKqYimMOMYbQrcax5HzYHw7z&#10;dLZeD0O/T7jp9MmjMxfqfk7TNOWc6u+/cvYuvXc1Sd4rAAAgAElEQVQJdkuMjBzIBaLgnYrsp2U/&#10;J+GHhz/8MU0TEnddl1OptVJwrbo9biTaNckUfURsl4EF76PzY9/3/ZBzklprFR+icw7MSq1tCAOI&#10;mk5MoNMd2aAXhEjOEzftMR/nkoi1VufcMZ/gfvPWBA+nQ4jWnKh6tDWJ1HaP+LaBOd3srQdojFc9&#10;FuvH28kA5N7Leh+ijdgcd4ZIx1lQ0zEAHN+FiNiWdoR01Kx7//nnn//oww+dc69fv2qjjd/85jf9&#10;evX00eN/+OUv25V2dXV19eDB9u4OAErJ//7f//u+7//u7/7uox//+D/94z9eb7fzX38M8Hyz2QDi&#10;Z5999nd9f3d3dzgc/ubnP//yD18+fPjIsTOzo6qO0DsXY2jUUxGZlyXykY/ZdV1cvZuua857ANvQ&#10;yqCCCXoI5XAWz02tWu2t58xOnQNl5mLlcLPj19e2zKtxzUylFnn+It7cdO886c4+epme7+5eVjxI&#10;6PFqvX70iX/xEm7vpNYlpxhj7GM3dGmZlzmVXEoux34yJamlBY6LipiQgtRqZK2pavAYIBSRWo5x&#10;c9bEmUcKFQKiqTU4pBoBSErTNC1qtqScSmZh9Q7UQCSXhETIDET32+ij2OGkyT8N/hTt6Fen4wz8&#10;JMFoXGoiRmQwMiND9sSO9yWrgbZHKzXE0Og9Dh0zE6IamFrK2tJfOxcux9XjiwtmUNClZBF77+lm&#10;iG4/lc3VR1+m/qyP3++Xl7X/xb/5h931N9OSvnvxfUrZhR7YF1F428K9PW/PX+z5M0WlAeo9dRJA&#10;kZiAiAmVoJbO0VnfX/UjqkHV4DwhpZzvct7nOdWaRUXEs/MEngkVnYtEfimFgqtKrJoOhx+/+zQG&#10;b4yQls6IWi/n2Dlm54CACI9gMnbXh8Or6xupNQa3Wa8iOeRYAPZ5js6NXc8AaJpz2u2neV5qLo4I&#10;HJaSb/Ky5KpH+D4CSCMlEprDenm2WfejJ1fSwlTdaLIa9eEl/dPnfrtDLTPxbKbsPJFnFhA180bI&#10;sWGxhtiXXLfLIiJA6AxBNau1ZhYVRGCLZawyxj4G38Xh3fc/enlzczjsTXIq1+HJZScf1q+f625Z&#10;KRy+eTW9+yBzUoRuiKCaVSrO+v7ljvDbJ+evH8Xd/F3KW2KYs7mD5OSmXG+2NUkBohA9gClgyqUP&#10;Pqs5T7kkAiXExg8Mzs1pRrbzVa+lOmQlBOYuDIIoAEsp39/NL2523dff9kzrDz6ITx7z2POKxi4E&#10;QsfWlj2MDoxqyd4HM0EkMAB2+/20nQ6G1PVdrXkEvuiGXMqL7XSzT0UKofberbwLFUIkNPLMwTkk&#10;NJRaMzM6ZkCfShGpJR9qve27rkzPz8auis+L1SKp6rBaxd4Ryb4M3+o/7fglGpSygInzTtTEQBGI&#10;eClZANl7PaooT4XgET+u0GIGFBBBwcDojQqG8DgvbxFxRHZ0qYMy0LEeOK7p4ATEv2cGNWPdSU15&#10;GtkakWMxLTU7s8DcMZsxq+Vam7GenRNDj7buo1RF4MCsAEWqmLRStSoe5nzexbOLMzWT7d4Aqhgj&#10;qbRa0aDqfVxbcC4XyVLBwDkfnVuNK3a83e0KFGLugvsZ/G9X3/Lh2++HYXh09cBRLbosGaRa75Op&#10;bicps5WcVZWJDa1IraLQUHXOseMqkkopVQixpRs3NR0i1FKa6gywUdSxPR0RIDMG7z2BY8k5T6ns&#10;pxkQ+6ED9FkUxNgEqwTnH6zGorosS8o5ldJMa84MDKuaAhlS1RoQSIARnetMwLvgu+jYLcty2O+J&#10;eRhXfYzBeTDAQNyiC8wIjcxqKcsyN4CGdzJ0mAVv97IIALmOcfAYPC0p3y1LRVYxJu87NEMo7N2w&#10;3y6DC86FZTmo8ZSLABWr87yUnErJbXRGgI59iG7oxi5EMAOt3gOY1pqR3NkwLlzI+WEcO6dEoJKY&#10;bRhXKcuL6928LGYqCqIW0AVym96dbdaEdHO7e3GY5lQ2MVxdXajB+flmvV5pqUuZn11fm0Fgh4Zs&#10;YBVy5bGXixWyOa9+hlpzxS+fuaf/U5Y9ssTIkd3A3fm4ziXfHQ7CY7pL07PvSq2BHVaVnLuhF1FC&#10;bs3SyWxN5DEwBY41yGa96UPoY2gTPcdeDHU6WKP2Y9tRwbHpb0nY7e+1qmpp3sdjpJipaim5WexC&#10;CE2GBwCx65joFCVwXNvBsQnERmBuQxU1abMJM0By0BJk2kaFjk47VGuXbuN5tZu6GTsB8ETBxLbN&#10;U9X2VVS1RdS3HrL1FYBo2Kp6UDUxDX336aefvv/+B3d3t++88zQty+XlZUrpt7//Yprmb7/55urq&#10;qoo8ePhwt91+8cUXV1cXpZQf//jRL37xiwcPH/2XL3539fHHn/ybn/1/v/sPffe4lGyqm83GzJ4+&#10;fVpKef799x/86IPtdicqjp0jBgMii35A5mnJy2GfFSaBQSohqAkbSE7w299ttnswIKY2vSXmtaqP&#10;MeeMIth10gI37EiaYTMico4MqhGF6IhoOhz0D39YnV8Mj58ezh6+WF4ssmN+veXp7EdX9OAMXt9J&#10;yvOyYE6OnOcwjH7hBQyaa7EL3vyxhkFAKEYInj0xm6mImBoQEpCoqEqjtpia4dGrrFXMiZnWUt3g&#10;uCk00IVxnWod2HPJaiKq6FCJTNWzMzOp1XcRHAka3/dnZgxAgIUqtN8tsSEJErWd3anVRwAwRTRi&#10;MhbPIbpQUuZUO3aV2BAxqeQ09qsQ+pTSMiWR6oObpikbR6OR+GpcX12cz8uyT/Mwjqv1sBpAJd1s&#10;y+bq4314+Hq7b7XP1Ri/vM2fvvMJLfKYws30L0QNVYOG2Me36Wdvz9vzF3n+pItzzjGBzMVMgnMM&#10;2DtHJlqzqRiYY16Nq1U3SCkCBRE5uLGL9TAVlVSrAgXHXYjskPno6lY1AgIDT1RSIsJu6LPKssym&#10;VaUyErGgohQwM2JCVucCo59LKaUeal2WiRatKA8urtbnm8Nur7vChGBWcs4lHaZpXpaUU/PdZJFq&#10;ggQG0ooGVSUHznlTaLy76HxDqi0NkllSlYPvPwgPH8i8qNo8z1UNXt3g+SPsNJWlIe8YqIiIyHZ/&#10;aOTxVpnnKmqWSkE0QGx+d2YWhO2072LnQ+hCfPzg4bV3t9vrtCyVrunxWZ0vl9uv4LAf/YU/wP7R&#10;ezHuOxYm3KdlOy/Z7er7Z3d0c7h5rkxASEwKmjWb6PawTAuaVqYW3g3TNF1f701ks96Qo2mWZcmt&#10;dGmPcDfNztC888yh76TWUsUHP8ROkaNIKqXmJGnZpXz3L1/oZ7/1w7B5952z8/Pl6cNwzuNZR6g5&#10;Z0fmHDpCwPbiCkSIjKKiRFgyE0UfRHWa55SXaiVrIUZTq7lOxKO5PvY+BO89EzVYmfeekHIpJhpD&#10;R0g3d4dSlDl5v3SBPnwybA/psNQQjSE5N+xyfab/AmQlZzMjpObz8ohokEtZSi0q4viEFDsdPI5Q&#10;4bRSa+CNHwgi2yT99NfWpZ0UWkfugZ7Wbq2XwzZ5B7PjyB+A3njiEBCwj/FnP/7k+c2rb188g1qb&#10;vVPrcQPQdnrSsrB98OxMxXvHzKACTT7UAvZU0jxNgcZhvLo4984t85JLURPT41L9SG4EAzMi9s7R&#10;MRsQmNg59iF23VHo9cD9+L27h/NXv/chXFxcxs4jTCog6jyn4GmeGxDRTo+zba0aowKdc62hbbm7&#10;qm2tYY2uPs8LmCGh6Wmd25CZ7AjJOQ7eeceEmFNZclmWVEoJIaAiglJbgmpVNSMktHGI49CnlF5f&#10;X5eUyHGRYuQMsUnamCi40IdggKJijU2HOC+zqlYRRgwheOfbYsSxc8419Cgymtk8T6ZKZog6RATi&#10;7R7mlFop2YXgmaSWUrJn6nz03jtyOU2lFARyzEtKu3nejH2M3ZRKTkmAUynzvIg0jA3FrutDH4J3&#10;zrVBPjOyI7NqJiYKIBfnGzVcUjbQJZdh6ET0MM851yXVXEsppQVXDt1qs14zUy3zsiRC3G3vUpEQ&#10;uq7rpsMMhGZKyD763WEO7Pq+D7FziId5Wg29Qsw19xFVuypSSskiKopfP+d3z0VutVo3dKswAMBu&#10;vxekXP387fNymPquX6/WqQl8RU9yxcbaOfZQjnjoexNs5sk+dsMQHbOZ5ZIbeBOZU0onYXBb491z&#10;Kaht2o/dl0FLXQNQEUFEwlPIsmpbBVMzfZ8wJ+3j9YQhuV8SEpGJAqHDlrf2ZmuPeMp4BLgXhbZn&#10;h/unhzdy66ME+/jWDxXFP/wM9+9S1VJLrUVF2rruMB1evnz57nvvX19fj+Oq2XRjDFdXVyml/X5f&#10;cv7qq69+8pOffPHFF7vd/uHD7nA4jJskD66+p/SP//H//OTj9z7/7LOPPvpot9t99913zrmPP/6k&#10;lPzdd9+9fPlyszk/2v/adw3SGmzXgvvMsG3aRaZ5AlXynWy3sJ/gFHNXciGiYeiRyRDEdEqLSOua&#10;QKS2y/v4jVOTq+A4jl3fm5lMh/LbfwYfLq+uyvrpwkU13eUXytS9txn9Y7833C+w36e7W4fY9713&#10;Ls1LKcWqNcMen84bYk3zYYLc/7LulbHHtvlejmvWiJFIVETMcL1Zb+LGxZhSEZFc8jxPqlpLUZBp&#10;v095Ye8UTbG9pAKfrs82sUNrUwdsAmBRIQAGcIgVWsSLAaJTateymalURNiEkFVnESUuhDWnXEsV&#10;zTkjoRrkqlUggI4hXq03Y+yrAbAL/cCeu07Z4f4gPp6n/sEul48uxy9e78fgCOGjq/G3L3ZPN7GU&#10;rKICpRgxh4uLTd+9Ce9+e96et+cv6Pw5o9LMWjEFNfdd9+TqsizL7fVLxRNKzxRFCZC8N8Rqplqz&#10;VlExUyL03jWSYHCOjNg5MUNmAyAVqWUYhiTlxbcv77a3hEAAzrnonGfnnY/eDV0ApK4funHN7M7P&#10;z1/sD5ZmA1CVELiLziREf45NxaeaS57mKdWUazGzUmWfZkVkR8PYq+mxoXJEyI5c7/352D84u4js&#10;UaGKlOmQUwXQPoa4GucuHqbFAEKIuCxwU+rDXmzy7NRgXg4pZyQ2fZPHZQranOrNJWWmasSIhOWk&#10;yBpyZsQhhsk7z0QItSSw6/jh00GAr2/WZxe7udqXt92/fe/CXxMDgOZatFTBfdKSBRxx8D4OMQSv&#10;ZocyJ9VSmWoVKY6oVTNgMPRdH72AOaJaijk1Q62WTWfSzgcHCIirseuDF9EsZuQEEMVc6K03qVVK&#10;KTLP82FZ5uWL3++9v/z+0eWjR/DkIb/zwIeVcVYoBrXxlZGOUkkjEFQo0sXeO1fBgDmG0KmSg+a+&#10;LGZFBFX6rmfHLeHAqtRcmhQGEKJjBJtzWa3WTOyQSl1K0ippjDD2wbnmZnv4x/rrBK9BuebMhAau&#10;CRoll+zyoZa55NJcFHwiQ0OTN1n7hUFLEMJWQt+j7wCaDOZfE0uOlWWTQ5k1UjnRvdjrVC7AEe16&#10;/3GASPi3f/XXOD75eHW+322321sTKY2PXoqCITGeFGhDF6N3WktbVzJS45kcwYmqRevutlqtw7i6&#10;PN+koZvneTosuRQDa99RE5O1yDMgckjmUE/FDBOE4AGslwd/I7/0v3+eluXs4nK92QRXSpWUybR6&#10;X1WdCJmWZnACBmqpzICEjIClZRZLdd674BGM2TNxrTXnVHJSNefYeRecbz8gVVMVQEME5/hUOKZS&#10;hdD1gYgAVRDN0TGMS1UQRGqO0bODPq5WQ3e32+12+1YIl1pLrUzsyTkixyxmqbbAESlzRSY18zHE&#10;EAHATL0PhNTQO3ZSuC0lqakjLjX3EbyjV9vy4mZOOfddjN6jGYiKVMfUD2dMjolTyi09ovW0h2m6&#10;2e2IoItx6IclF0MWESYKvnPsmSiGLnhvCqh4TMU6gvGR2TEys+u7WGptiE72fk55t98dpqmt2ZuE&#10;bBj68/Vm6EdT3e93S86E5J1j5rN+7IfVehifP/9+XmZVGfrhfLW52JxfXF4uuWx3u6kWhzCMvQhO&#10;Aqtex57mFHIuWGuS6p6/GrooD65Qtw7YOzcvy5KLkE+zztc3aNrFYb1agVmMcS753gb3w1sgMI/9&#10;cJhmM80l5eK6QkhIxAZQRcwssGtL0eMK7l4DCcfW5z68nlp1fvqDCKrKzM77FsbdTpuMAICdIi7w&#10;eB//yb197yYVg//eue8Q2htAx1AMRiQ6pt43vNB95/YnH3L6QvffylH0rwpmbYawXq/18eNS8qNH&#10;j8ZxbM+JDx48eP369YsXL37605+q2VdfffXs2bPHjx8/e/bd9euXh8P+/U8/ffDu4xFf//wXj51z&#10;//j//uPl5eVut/vlL3/Zdf3Z+ZnUGkJ8+PDhV199vd/vh2Fs1nRCY2+mGrw/W41EGByZ2bIsh/0B&#10;EFhSnZdyextCGMYxhGAAUiWVnKVoY400/yKRmbRf2ZsOvGrjXqaUmSiEUC1XKai6vr21KR5ynh3u&#10;3r+Q8m3SxeqWwxAfD/HJUy7v59ev7fnzwXvv/W67a/Hu7WfbujgRFaml1BNsuAkmmqwV77vuFrJi&#10;anSCQikYeSZ2rczY3lwrMoBbr1Zn6/PLs8vgvalWKN8/f/by1Ys5T4qCjIjUNJSqingU2gLdDx2O&#10;vABRbeJeNgAzAmDkgNyGa2yAIgEgErLhXGqxYo45BkcOqwFCFRVRNh9DNxr03nt2pdYsysGvx9V6&#10;ZXnZX79YVqurH3300zsLX95uAfLfvXvx+cvdw1X37d2cRb6+m58+fv+9XL/85o8U3Nn5GTEty/zf&#10;vcrfnrfn7fkf+PxJF+eZTSogmKpj9+Dyat0Pu7QE55wjEglMnfNd18ExRtj287Td72+nKdeiaECo&#10;AHPJnA1DF4Mn9lWUmMBRALhZZu/42Yvnu8Mu11KtEJFnBjU0C86vhuEdOlfEWSrOU851WRKJdMRd&#10;CJuu7xAjIMVOg7WafFnmKaUlZYNW/xEHM4fonBu6/XTY7rbsmJDai0vkcD6OV+uxY28iUq0PjW93&#10;cUgstVYiITTnW+kZvZcXr6b+qfSdGCCSAuaqiABI7QkaAABBT68Q0CiICACYS7Faeh+m+XA+jru7&#10;65Rz8P6dzcXgOJdqBuNoZ//L3+OXz3Rf8JDS69f2/QE+WOV8DapMzGgKKoBmQkA+BBF59XqXc0EC&#10;kaA2BMfsXIyhVEvFnHdEXNKsYIHZEecqqipZDQmH6IY1sSNQ3/lh6B1TETDDopqKLMWqWmVf2QfX&#10;xWHMeUnzQZZ5f7OVefHPvh9+N/abjXvvXbdeufWq74pCyiXvtreHkqqJIrFpIKoi+7SICZituw6Y&#10;llIaYWCWhGjE3AbeDVUoqkVqkeqd67rOMznGzveSEjM67nIp0/6wy7JaD+erYhoyhK/gPzqiKeWS&#10;MwEgYhUxMDYF5w4pJQNlBqY3Y/Oj8c3MFKqASNP2marRke14otkdy7zmW/9hLUZvPok1pg06NgRV&#10;BT1mLcLR746A0BKZ3nv0ZHP++JtdfgDLJ+99GJj/6Te/0iNwFUHf+Cs4UBd9F5yU5J0jIhFjZkJS&#10;1Sq1UcJrlevrm/3+MI5j3/cX5+chzPvDYZnnWuW0V0QFkNq0lI5dyyzGBqzXKqD4xH40fpvr7d04&#10;rs4vzkNQhMSEhBqiEPmXrxcH2PmQrbbwA2iIFTFRYYPgXQzh3ljYlr5IWEs10aN61RQRfPDOsZnW&#10;KqZgpnjyTZkIoSPCvusNbJn2bNL5xosEZibyiMgOHKln5xxGH2K4uDxbbw+H7f6w30+mSkidD564&#10;1ppqnUv2MTrHWqqauRiaMhzMvPfBB1VFOsZ5qWiWfJgO3jkRi15C517f5a+e3+4OS4zx/OyMzKwW&#10;YgSB2HUGeLfdSpWaK2r1MTpGQHLep1x3+ymGbhxH5wsAeeY+dAqemdGwLQCLVseMDZNhwoQhBFDJ&#10;ZVErjUkYY5B53u7387I0tx4ieu8G51bjOAwjqE3TYdpP87II1K7rYozvPF0R+93ucH17sz8citSh&#10;71Q1pQWJ5v20Pxxud1sfPHYh1RKdZ4pVind16KiUriLWw77Ms91shydPwmB97FJN19u7pDAtnL5+&#10;KXdbNIve9123zMlxwlyR6IcTEUIk5lXXr4a+1OqDVzOVyggOUUBFSq3Fjv40ud+/tdC5HzRxYEda&#10;CbbP0IBSOedaCxFVkVorApRa7SShxBPtx1qx/69WY+2HiYSnfMU3DcD9IwE4GVzvWZdmbx7ZqdW0&#10;4/7b3uxq/pvntAN0RGZqoFrpP//mP//zZ/88zVPL3livVss8uxg+/+3nl+eb29vtPM/b3d27T5+u&#10;VuPrp0//3T/83RnSr/7v/+f/+uw3w/vnWl6J1O12++mnn/z2t7+d5xnxnrtxXP2dn1+WUpeUi9RS&#10;ynrskR0ibtarzWowqSALWUkpLSnFOFq2UmquRcFcCCHG2HUiVVSr1CrSulZ2znu/zHMIHRHWKqoC&#10;gL7zKuKdI6ZcqmNWAxd8jP0ypeX61hNt+m70FzvZLuWwyFRgMsTehYvVxv/oPD06X5RW++ns+YvD&#10;dpsOh5aq0i4SJGJ0BlByLqW0TV37bTd3dLOxWQucZ3TeETMAllrUyHlHJI5ht7293R4Aw3q1GrqO&#10;EYN3AOB6b2Y+hmRJwRQNwagFgdzrOBAQGI+NnTIzMSYwQI3kghEBEwADk5GgAgqZOsDmDQnexyop&#10;ZRNtVB0xZWZTMcPowtl6cxWDVBE1Q+xWQ9/74HPJebsv683jRx/89NevC2H9nz+4/PV3d//pm5u/&#10;ff/i+T6d9/7DDd8U+t1N+vGHP1tEpqo+xrv9xAH/25fl2/P2vD3/Y58/6eL6EIuIgYJIH2Mgnre7&#10;Oi2r0AUClOrQApGYIqCKQBNhsvPBs3fhhJAWFU8cvO+6nhy3GC0ynNJhyXOpVCU3+x2D894RkdQq&#10;ItlkO085JWQi5GHoCRDUvCE5CoSkuhwmEgPEIqUW0Sqp1lSKmAUm4xaXYkAoACUXyXXsemael4Tg&#10;zjbnqxDP+m4dA4PNpVY1MPXMG187VvRjeidA/1cua0l5vt7mada7u/mLL+Gn71/PL8xqo3WqGZyM&#10;Pa154xPHrCUgE2HLFCA0H+M6xrNVP+/vlrRgN4Ca5QIianooN9Pt9vzxx1S3oxo+eXh3vrnL8zLV&#10;UnOqImII4LAlDnX7HUituWAVNsTgAyKrVgYLAbIIMJ+d96thrLWq2ZxTKotMVqTmUsATuw44Aru+&#10;88PAnoGRAjsFy7V4puixiGapVVDBCiERBMc1xjTPaXdYDcYuvnr5dfrs9+O46p8+ffLXn2J/Jr4c&#10;cspihqhSe3KD81nrLKWaWq1diAToAJogjru49i76wNReTaXUWqSqaue9gk3z5AoDICOT94RYSzlM&#10;0zwv4AZHJuoUH/5L+kxRa9WyzFoLYJMjqiGQcxVglloRybmjb+1UzRzZJWDQdnGGCA1xYveV2w8U&#10;Uvc2upMy8gQwAWj13ElhdZytNxdYM9oBIJwNq7/+8U+c8+O4+fI2/+SCn72Y/dm7Ty9WkXl7mELw&#10;n//LZ7e7rWEThZFnCEyRqXATLVou0hSFItIES2gnWWiuRbaHeR7GYRzHjSMDKLsDABBxkZpFailg&#10;6q0GDA4YzdIyi1RTeAd/9vHNj8tXXzLxxeXlaoyMixoGzzHkw5z3i1uKdkTZpNbKpw1ji/KmFkEO&#10;gAiEp9WENIY7OMeIEQHEFBBUNaWk6pxz3jsTaCosvOeAM1mtpSRT0ZrIMwOwmQkgOu9DCL6JH5kB&#10;QczQMzok6LvoaIh+f5hLqY45sAeAdCys0JgQXa3VSik5D/2wWl+2bSEgOHAts2GaJjEFByLCJN1A&#10;+2R/fLW72ydEZHaOiQlbSnoRu3l1PeeCgEzO1ECKi7GN3oPzVaRUEdWhG6RqLXXsuj52N7ullgIN&#10;dMrOOyZTAyGyFuNRioBJiJ6cr6Lbw3aa5iXnuaRahYmDDyHwOPSb1djHbrvb39zcLSmrqAthNa6Y&#10;3X6/X61Wmsrr169SzrGLm3Fztt70IdRl0aq3d3e51hjj2dnZauzHoZsO03q1WmoAnGPUvnJRN4Sg&#10;YOHR1XDOPUdE202HCuTcA/3Dd+nLr6rUAAAmUoqZlipIREBwAgfRkXtIXYhEyMRIRKbe+9XQMfN+&#10;WapWIPTkHbtSqp7OfX+ER0HkaevRiLPEjr2ZY2bVcGyZzHwIOed2h57mKdDedXKmHYmCcNqMqSGo&#10;1uP67o0G8l+f9nRhJ7IlnGhF8IOG7c9UlH/WEx7/EQwBiJAJK6LvojAD4Xo1tg+ppcQYxr67WI3r&#10;PhLC9e3dO+88PDu/AMeP/t2/Tct3OGw++T/+93GIUm7NNu23yczb7TbG+GbmYqZqNTe9Y0tDAFFt&#10;EFA06mKM3tU0p6kgasM7Izkkzy6M40qk1lrmefrBcAscMwKqKQBIrW3b5phTA5HUAsRpScErxhA9&#10;AlitJVdVwemwlJSECNidbcbo+6nwLs1aSzVd0nRd0jAcgvPFhenJg+HdvzmbU/7meXn9uqZU51lE&#10;alUkDIGZHVIT5RazN4yr9u2nmrFBgBENTGpur6xoVksh7DbDygRqtTIftsvezLx3zjndqzEmydVU&#10;iZBOo7ajCB/MQMyOxYFUPOFYkQgBHFAgcu2rqlWtClZVHCICaZUpJWGacgGFQBzZAXFRZQqAhUio&#10;iszLQhRjVJGUUm+p87YshyWhVpfnJc+HTy8fjF28nvPfPj2vas/36XYuLw/503N3+/0fP7x6Gkj7&#10;vpdUdtNMIbrw1hf39rw9f5HnT7q4y7OLV8vc9kpay2G76wk7Hwg0MLoQHCgjVRHHrtZKRDF2Z4hN&#10;4F5KLqUYNDE4maFzTlUBW7wYvd7ehuhrLWqN8I5j7HvnkEiDWkMz1ZoArIpK4sAdM5qakg8stUyL&#10;qsq8ZO8dooGZViu5VKnI3Gi5ba1CALmUVCoqiFYpddWPw7DpQnfex6Pbvb2EMgVDVSWzSGJ6LVY0&#10;6L6WA2S5dHi2Bq327Hv8upcHg7kFCYGJwBHa6Y8AACAASURBVIFWRCDXMo5RwRmAAqjMYLM1A5KH&#10;PvDlZn25WnvGqiUGAhAkcsxzyrkUYjI1uf3y/Orp5skDRk77w/Xrg4RLpVu1vSm0yFGFIOm8bmes&#10;FLhzCFWVCL1T2O2RQMwOy1xq9D7UWgjAeVdVNqu1cy4tGXVC1/XDSD6CoRlM05wl9yH0cSSmLpAa&#10;lgq5KKEJWhYjx6ZcTc35qlMI3TCuQz/qId9NU4I8fPuivH4O3vsHD+Vy4x48Jo//P3tv+mtZdt2H&#10;rWEP59zpvZp7Hthki6NIShRNR4kMM5AcG1JiyYDkDxYQ+EP+IH8IYCNwbEQOYCMQEjiJZUgyJNO0&#10;oIESySZbHER2s4ea36v37r1n2MNaKx/2vdXVpKLEypcI6AVUo+r2u+eeW3XOPnut30R22aMG5Fmy&#10;EIrhXOusAqZsICKOaLFcrhaL4BwhNj3MXPI4z6UWQPDOiRSu5L33LUrWoIqkLEWhX/TBJ8B+lvgW&#10;fA2QapVDftkheIyICRDFLNUqBuS47dAOSXEAh37MDI+5u9iwtvc1bnBQsP95k/TD5vTgWwnWIjcQ&#10;CdCImh+5GhgoAn7khZfj6ukKeJbk1Rv9yttifWOvxERDf2uA8tSN9dUH9y/3O1UzMgBwLQIJAAFq&#10;KQKSS9XHn9rU9ioiAmaBSNXKPOdaSi2r5aqLcZpmqaaqpSF3hATcDFra/qMxzdjCy/ZJ/85DyXm5&#10;Xp+erGKQlLRqZ6COaJpzSikGylOakjCid9wUjADgmJiIAaEFiJsikXNNg4aqatoSd1uSOalKKSWX&#10;FIL3zhMQqKqyiACiqqRccymaxLT2gbwD0NK0TERAYATGCIRGRzqvqdVSGTQy0aKLwc+pzFOqWpk9&#10;Rx89A2MFQwA1BaQYQkumOrgFAgJALXWe55RTO3/Q2ncmircf7i7nWQEXoUfAaRxD8CnNOecqIIZA&#10;7HwARXa0Wa2jD4SYc0mlmEJKZRiGvutqqeMwLBYL72PwPltGQCYEUwBCEiYz01KKKnjXhRAQRcyq&#10;2jil7X5UAwMLPvRxsVouQuBa5pqSIteUpVbnnF/E5WpFDtM0Drtdy/4K3i3Xy9hFIqo1Y3Sr1SKX&#10;6qepX69Xq5WpzNM07i4RsItxsVgoQvRpvSIV8FevlODo5hLk3MeASOZOHNPF62+Nb7yVUibEftHP&#10;43Q/369iIgJIakrHC7b1X0wcHJuoaJ3mCcCg76MPh6YAyTnXwuFDCD/MqIQjgH4sOMxNlJhVpdai&#10;Ki2rvVV7yyEzoLFUH6NwB9ei9/VpDYVTU0Rsl/ePIHbH3z+G6pv69LCoPD7Jxx8IT779h3C51sWp&#10;iiqoqqmoGfsDlbQ9r4gZmZpFPiERwmazZucREVarWqc8nzNOmobV9Ze77taTzNP1et0O9eTZIbbx&#10;B5gKHvMSD21pCwmVqlK9R+ddrTLOl6Cs252bdsGH2HXO+6a8bZMH712t1Qy6rhMRYM9ApsZIwQfv&#10;PDiPSI5JjwkLJZcpFbPM5JyPKnUOEaZLMvGONtQvtR/TNGmuquM4SowxWkl3B7oMPoaP3IrPPWW5&#10;yMVO9vvh7v2S5lorEsUY2bFWDz/ShLPjAxIrWs10P9QpS2HHDi0vY8Ary+DDPM+7/a6KSEsLJfKO&#10;hjxnKS3aGw0ZCeww71PVUkrOhYSRUE2c42CBmXtDBmADBKimRWpVIaIKkDQzcACTOW3HURGR3Xq1&#10;Xncdm42llCIOzTu3WW8678FgyKUidl28tg5XNi0HHKQYqgy7y/s/+PbzL9tDvXl3N0fHRcxMP3GK&#10;P9jb/RnSnO5++2un126McxrmXJEBneIHNpUf1Af1V7Le18Vt+n4IcdIC5GqRWvTqjRvrLlw8egCS&#10;0KxKTbU4co45MCEwmpFh55yaSsboo4jmUjhwy3ETParGtYJq9CE6hqhznsG7zpNH6ENwzACkBqnm&#10;olVE0EIkJmuuy+DZWZt0IQtYSTMiMDs1K6qq1nfeOweqJhocG1Aqdb1YXtmcXDw83+/GzXp94/oz&#10;+3FQhXGeXB9LSgjmkQQ010JIDWN0hGhpmi/nlBWByPNzt/D+md25E8IL5cq1misRQi6mjomC5xCc&#10;gZbdHgGrKl49BcoeDc1C1z119XQZuz4EraVKBTAjdMiOcBG9mSQRIAIZ0V3iijzHjYXx+xf7iwv4&#10;8HPAoPWilgpqyJGHhO++GwmIOBft0IlmJQtSTxYbBzjMw6Ptnnh0RH3sWpjvM089td/t3719RwDX&#10;V264xRUy4DLthv2lTA6lT36TZdUvQvRFBNHWPfUSh6k82l0QdWA9U0i6ywXjIho6EWLuXdCp0DTY&#10;RZqlbOGd+2G5WF69cvr0U8vnr65ubkRm1LTxYcjzpDJXIzAmKlIXFDp2DtEdosOViPvQgWouHLxH&#10;RKau6+LB7wMADPb7YT9MPi76qMRksDiXC4GMBrXUw3Dd9JC+hIhESeskRdAQUfBg+N3gMjRAMatg&#10;gmDcNtENYbLj49kOjgVP6uLwkDiE1IKVDuDecdgPx47vPacSIgB8+/7dz9565Q/eOv/YrTUifPmt&#10;SwL8xFOdGRjg86cx788vLi5EQQy0Vu9d7wlB53k2NVITKaZ2gH4Nm5DDDNSg1mpgIThEq6VsL7Zo&#10;tFyt+i4P45hTUVUTAAB2LgbvnUMENRA1Uf0Qf355R8aHZz64frmIERFVoKtmWsYqeP+SVKfoVKma&#10;s1nwYrBF13XBU8OETcAUkBhZKhC62C0BVGoFOWb3mhETMzlHAFBKbgFoDptjuFW1qaSSc66oomji&#10;EQIhm/EBciHnArMzJDXE9vrBYwKcQ1D0QMG4C27Z+dSFeU5TKozmCRVJVGutDLRartaLJRmmee76&#10;RQgOCWuttdRmMtEtl0lTHwAA755NDx/t55I714fAYCVXTSVv9wfEzznnyDrnYggIcLJZqOg8pzml&#10;WisTmcE05zTnEHxOnPJMnpZ9h2Yp51rmzWrJBEQ0T6OIOGJjBMvTBMOcSq0+hFSymBLhynWbzUnX&#10;d0A4zuNuGBxAFSWGzXpJ3iM5Nbg4f5RzRuOU5eqV09Vy4Xx/7+HDlDOYWpUPP/dsytk/dZPYv3Pn&#10;TpsQSJVVF03NEyI4KRLX8fTl58Z+NQ731C4YHWBIZbF/6+zi+29d3rlTSgEAHztEJyC5oSxghI5a&#10;TpoKIRARt5dMi8pcasnVM5oKqCIxHAiKoGopZTla/79HyYQjLRMAnMNjU6SqBiYVTVswmKoBAdZS&#10;tJYuxmWMuZYmujUzUCFsSJpis8IwOyB8DVECYnaHLhQRgZqrT7NUQTgkg9nB8vYwwUE6amrfWwze&#10;Z23yJDPzSM5UQuy7QIi5JG0jiTZZQNT3ZjagBVANoCXH4CG0jrwCmgqYkvOELUjdjqvYgbHZ1J4H&#10;SbAqcVvp0BsFxxqCY1IRE0GkKjLnUkU771HRlEo1qVVShTmt2S2QRE1KYWZDNJOcRUV98E0DwARq&#10;oqJq6nwLFyEVEhEwct6rQVWdc06lErMnRwb9epVqkjwDWPB+GYIHI6MhpQogJReTddczjNM8ZLf3&#10;YcmLyFeven3q+quv5ofn892788WjOo3eHCME4kPQ4PHqGaep1opIB9dcM1MlCgaUiqGXKdWL3XY/&#10;pyq1KXXBURsaqakjYqQsBdDAhIkDE6gpuFxkHi1YZu9asqQGbZpoJvLkwCxJzVrag2autRBalX3O&#10;VqohIbt+uVwsV6VkBWsOPC22ZblebRY9msRsU5oXPd+81qdp2l3mWiDnLCZGdP/i7PJbr730ysfp&#10;0ZlbvfLdLVxdeK1l6dw7Y72xWuWcO/YTVmSXsqYyLfsPurgP6oP6K1nv6+KWsbt6snkoKee6XCyv&#10;bdYn682mD1rn7UW63F7WkkwBEB1h9J4AfYhVLEkGxHlOQFRKzaWuFsu+WyAxamMy2DiMnfOrvg/e&#10;mcnlYMjkiUiBCQ8Ov8yIEB/rlg6ZqQYAVisRkXPt+UdELvicy7gfvA+LxcIxF618INagIRSphii1&#10;ktHJcoOKl48uUq2VTdLsCFyjqdSac1IVZodNJqGqVZhciKAACmY44UvPw/f+LN574O+f55IRTKQA&#10;EjM7R92yI6ZpmkqtWgqMKbxya+F3gWnZdb3zDgBEVMQaQoEMfGJlywaRXdvSLr1zWGu6NHS+X2w+&#10;9Ozl790d/+g1e+V5XXRVdqDqGTvv+0bVN0goTKFUVYR+vbm2PnHEUkUBpYqAILJ3luY8T0nULnaD&#10;75fUrapyRyA1qyp5j0SGFPoQu1BqzSKOoVTZ7ef758NlVe+id945X3U4Ob223qy7rlMxo8KhF2NF&#10;Lplr9bXOuaQ83JVHW7qzGl5+gTcbWl/3IXs8W3Z9lRrYAdOYZscegEVV1do00DsXfIjBV6ktdRcR&#10;W04UE6tKyfns7LwKLGJgEsKwr90b9cszXeacaymEBASPsaq2S0ulVrMGqDWbaXy8JTwaIrQX1Bo9&#10;8bFy7okhbvP3sSc3k4fWzY4W4+91egdNWKPcth9HMBjmaR0dAmzn+pHr62c3/ev3tl+9ffHKtdWL&#10;K3r9m1959+7t3TiJKhITEoL1IaBBKZUehzhaVRVmPmYcH8LZjuwmPPSxajmXE3aL5WJOucioesAb&#10;HbvmCHrsVPVp/vQruw/P3/6mI1xtNut1pzLOhYdJRM/nNG9HvNjPc5qZ9MrSd54YS0RIdRwTROdP&#10;T0672NFh30jkxAyklFSLSgUTavaVZM2jRUQdK0GgIzWuoS5zymlOVYR9h6oE5BkcUqMhKZo7mBm4&#10;FqWHRAoAeohSEBFQISJT0CqlVCnCaIs+elUoNVXBxrpDZCQ0DN6z88QECKVkRKy1iMhisVCRPgKh&#10;3H+U37m3S6UEdsu+i57bzngYp1rFO+8dLZaLgzUKWM75zt1BVUW0+d1706pape6G4fRks1guxnms&#10;qn1kt1mpmXdc05jmoZYcfFivN0i0H8aLy+04pbmomW02K+/diVsx082r16vqOA4Xu+2cZiSqBG6a&#10;Tjbr9aavVR6cXez2+wZ+xa4H4nGa+uj32+3lxWXoOkQQ0XsPz8BsTGlzegqmJoKEJyebK6vVInoG&#10;BbNqjn23evrU5JEPoLIyoN0cH772/fPvvjmPY9txqmoqeScaug44mIlBfcwtbuAYEzEzMwFgiy9c&#10;LVeM5pwrIqBaqqhaS4bHdr2bPab+NR+X4817uFUbj7f1SO1uAIAQY8N+9eBRiY5ZpObHXiNgqlLV&#10;uAG8AI+5m8TOEctjbO1w56EJgIGKih6j7xrUfhTZPm7bnuRU/igh80kgrsGKYO/ROaEFkR1long8&#10;FiISYnvMtVWxNWZiQEeXXWkeL3o4K9NDq3c4uAIgtenPIZuu/UICUmgmi3j8ByI0wmqQRYzRBUcU&#10;OAaSHpFUFBwwMQE+oR60prSspTgiRKxtGSdWMzRrTpIHBqb3MXY8ZzZFxGoipWhwNF14NASb51lq&#10;9Y43yyUgXgw7QQMIqRRTC85JLVIvCYnJteGOf/Z088KnNkXrxVYePLSLRyQKh7y+djnRer0pOTe+&#10;RSkl52xzymmRc2EGUbm43J49fFgERCsTLZZd4MiAKWfnODCXWkCJCKsaGpCCQ8yqkiuIMRpKszuD&#10;nDKid8ETUYN9EYGIFbTUKiKIJIctB8fVCoAQnQAnwWkctUpK2TsXQieqYtqFsHR4uuHN2u122/Oz&#10;2aEb5rlKzbUIKLGf5+nbr39Vpe4uzj/66S/8yYPxYzfX0eNzrtgQTk5PDOnKlasw5939h5az7xQ+&#10;qA/qg/orWO9P/TY4Wa1rmvYqJ4vlMvZNSl7mNE9zyaVlO4keo3pMsRQFrCrsXDGVKqUWJBIwYmeG&#10;dlDIoJR8slgs+p4Q5iRShBHYeQRr8ThEyAQByLP3ITRygoi0/+ZSmNkD5JRUNcTQvNKDD9EHhyQi&#10;4JGdN1Ei8ui8c1OapzzHRQTF7X7M00DB0bJHwjEnD6baErcIEVStihy3AtQFjxVmqVVU9RGcrLuX&#10;XqGLi1Mfeh9M6+XFxTiNWuo4z+mRi30sqkXVCOv33nZPPatLU5EhD4PCyapbdb3zkV20ycvMsF4T&#10;G8h5H+OCEACcJzApOaklc4W6FbCru71+50149SXzXm0E0eHhhTy6hEXn2ZGaY/Au7qcx1dFvrjr2&#10;ZlayIPluuUTEGLsrJ6chxO+8+XYS2qyu9osNImGdEcSxIRoBeMfOkaHNOT0aByRAlcvdfLGvtriK&#10;1DN3RTOQv3L1Wr9cOM+Sy6IacMxiuYJYLFhniIC16Hy5naGk87v3GGx9/dry5Rf5+ul6dRXjHIPN&#10;dRrnNOWCOmmGlHL03j+ODCQMHESFmQFBRZnZExnRfj/uxrFfbRYL8wzFlg9se453DGyeJzN1R/7e&#10;waHOuVJ0yklNib0e+Y8/MtsHwCcS3drO5rBLg4P68ehV8GSZ2SEt7vFx7fERj2RNs6acCN5/+iOf&#10;eON8/MyzV753tn/zfNim8nc/+eyY5fV7l99/mF+5+czte3dExAwJgRE75x2xibQ4KTkyyvC4ETyw&#10;rRr7kpm4sUUNAdlxSyaIIRA1z3T05JgpxuCcBzATAcAONi/Jh/V772qtyytXNpvVIsow5LmEUqft&#10;9tGjXT7f1aaiQcRxEs9480rvGZZLRFBTy5JI2JEDa65vhmZSq4gSgmPHzAqIanPKrU0CMyJ2DgzA&#10;OSKmnMowTKUIExuqijhTPcQON5dNRGzNAFozcqQD8nCAcAzxAFFALTVPc04VCTmELgT2fpjznLIp&#10;hOiDY0RTM4dQRTTXtiLNKbVhkEFeRL53kX9w7+JimBaxW3cLNnVICFhrDUSbRU/M3lPXxSq6H8Z5&#10;nrUxYlXMbNH71WqNplNO2/1uu9uFGGIXnEY1BRNmNw3jNNZhf9l3YbVaswtFZLfdX273u2GoVZnY&#10;MXl2q0W/XCy897fv35vmuZZSaw3Oxy6u16suepOaU0q5aK3R+xDCYrVyLpSah/2u7672C170IfYd&#10;e9/3/Tt37zCRd64rJTi3iKFfdKenp+vYa83qGQhpnMvZzr3zbnz+qWkchoGHR7p/9/uX3/pWqWCm&#10;xA7wALhWKJu4im4lJqwTYQZUBH4sE4LmDu98RVA1HzxIdT4UgFLKMM9TTqlkBaSG4jWq8pHYEcIC&#10;AfSAvhkc+Zbt52qt7amRSnJMXdeR994H71zL/jqAZ3gwKQot1LsBcW0CAhi9J3aliojyISkO1RCQ&#10;kQCQCPVwqQEaGRIStYfje/4mj1eJJ7Vwf/6j2BBQW8iKqbVTa+/CYxLAAYVmZsePlxtqpl3rNUJp&#10;1P7j29oXObSXj1ssIkewMXEICmiACkeLFiBBNkKqtaY0j3NOiRA6IV8xqnkgD3PSMrIaWhMSayOm&#10;NmY2EVtbLhXNMJfS/hYMSaukPJhqszY5yOwcM1LnAzOT97mUSbU6proXyIzomA2gVCGZN32HBBfD&#10;fp7mWmTVL0otjMzEjqjZJkktJU9ISBTc6crfeIH1ZRwTnl3gnGyeoVRQJaYuxnbBhBh5mgisiIlq&#10;G391sbt2eoWMUk4K6qMnhyJCBICsolbFExOTaW3MTGNWFbTaBe7ZqwKjVpWaEztU5+SxhN45VNRS&#10;zMw1iqkS975zMcTekFORvl/F0O8u9yXn4Nxyub5+/TpKLVmg1vVJPFnHcUrnj/I8F8YKRCrGTOvl&#10;JnbdNOVhnAHg7Ozh61//w5c++rl3d/OrV/s333ljO03nl9vtOF1/6lkjz6YnXby6Wv8F28QP6oP6&#10;oP5/Wz+cNBDYr7sFVYnsVGQYhsq2G3b7YUhT8t4Fx2hAZkzEPihgaRNJRQYGU2THzsUQQoyqisgA&#10;oLU6puAZTEqRWisBEBAaqqiBALfngJkB2iEwtUkaRKTtxbE9Og+SG6ulEFD0HgFLrcjUJNsNvUGA&#10;zvki0gzQai3OUwxxSnOtMo/7nGm96CXn4EMS2e52VUURWuyVYx+8K1pBjBllrgtOn/vZL97+/u2L&#10;7755a7EIiLtHW4cB0LrN6urVa/fu3WGBWjRLXt64eWNzcvv+2yebxWp9ul6v7t+9eznGW8veXcz5&#10;3Tcqo3/1OfZ7MvBAng5uxEAIZGAGkhBDd7qeHjxItUIRCAhIiK7mYRhGRlSnpuY5bJarGGMupYud&#10;d8zELTsOzFKtzKlNcFMpsV/GbmnAIFVLUskIBcDYUew9AKQ8jzlNKZNDa36WMfr+xFFUgJxq7Beh&#10;65wjz9ZH158sZdnlqtOcL/ZpLmylAwAtDsrsPVmZx3HId+5tzx6io8WtG1dffG714RfjBodyZ5gu&#10;quqUpRTRLrp+gY6rSK3FedfC0FRFpCIhVahql9s9h9gtgnPIxIOubusfZberqeQ889HtAACOihhK&#10;UuZS5EB/smMy9/sK26DdEKhpXY590gFOazqa458OBifHfunQ8OETx31PV3d0WFATWK9Pnr5+651t&#10;uubtvKOv3bn8mQ9df/N8uLWOn33uyn/4/kMDagNXYgemjHR1s16EoEUcMhNVrQZIzGampkTEjolJ&#10;s6EIMx00/AjMjGB934nINE211nYTMVELdWBqah/C4j4En1+/qfXsfLFcrtar4CznkgqrVqnDdkgP&#10;LlIqx/Q5ogqaAd5KcuVkffP6SR/MU62l5Lqr6E1QFTxRcMzMwXkCPbDMDADMO9ccJBphWqqK1Cpo&#10;gDnVORVERiMtBcEUTRSqqmOGo3+AmtHBCoJMH2+aDQEPsAyYgYKaVgFVMygpRebVct13/TDM8zwj&#10;UfCOGEVqqUTINRdEyCUDQIxRrSwXNMzl/vm4T9l5H2PsfRApnpiQHdF6vTH04zRM87Tb7kQ1iyKR&#10;9yFnjbEjBE/UlJENlJvG8WK7PcVNiMFUkUykTPMEpi740MUx5elyl6uUqlMuiuyjX/ZdF6MnqqXM&#10;45RpHqehFIkhbNabLvZECGjEjplryZ55vVoSc4zRkKY57Xa7ktI8p5PN4tat61VgP00PHj5MVWKg&#10;wAyqz9662Xdhu7skq0UK3bwB15bkGH5wL52dzQ933fXrDpbD2/cevPZ6nseKxIyiINoIiY0BaM55&#10;7zupWTEzISIeOp6jPyQzE7uS8jxPaia1Tl0HALmk/TSXKi1Wy0RLrY9bo+P9VQ+Pg9bGI7Jzj+0r&#10;m4+FqrJjROhiVFNVzSWDiqji43v7QGY05qaHPUTZec/BOyQ+3vHKwADUsECFxshurEx77463491+&#10;fJ62tego27PHRJIfWnza/yJiMFDT947YGsvHP0MH92NqnPCDhYY607ZiHfzFDn5Nj01uD98BD6ax&#10;C3uY9NFdMwN2wO7xV0DnzFEDzapgLWCVicgt+75eXQOgc6JnGkIFF6MPIbSV1jGT45Zdzo4O2Y/M&#10;WpOoAhI7J6IpJfIBARCQmLgtYirWdGesqop9r70veU+IjtjMRKqpMcB6zcsYEWEudU55SrOZOHbe&#10;+eA8EzcffxIFBbSc0p7ZEQcKi/DiSaieZqUpYa52cc45tyHAIaUzZXad87GWtGA4Wa+ZvORKjrIU&#10;JatmCubZj+NYSgYw7x0YQkuiQKpVzCzGQOyWzksVU821CqhH9sSOmA7/pFBLTTkjIAMaKKoSsCOE&#10;MrHzzoy1dN4tPGdzbY0Hs+ViebLqHY7s8m43PLpINdcQXM4l10pIm/V6sVgM47jbblMWJFKzu3dv&#10;x+W3r1y/+eYP3pnnOac8TOMwzXb//vrk6rLvpJ3FB/VBfVB/Bet9XVyuxZkG57HvrdRhGstsy8DI&#10;brFaE7FILUUcGKARQiCXimgpUg9zcEBjpojs2SE5E/DOEWFK2TFVrblmq4KEwXlAAgVTUzAiBWQw&#10;UylDzq5kRGw0eiZi5xr1S83A+xYuxcQgpmYuODObStacEbHk2rzL1Mx5P+fEyAjWdeHk9HQYp+04&#10;lFq4LarMhJjVHk1jVkHHphp96ADBqmg10Hk7XT+9/oXPf+H87P6HP/XM7dP+W1/++tVxjIvVRz/5&#10;yjSnGEPfL67ffAoATOuX/vAPTj/+sZd/7CnBex/7+CdKqVeuXI3h6Xe+8qf76XtLkyIiLz1TYW/z&#10;DGLB8aqPfXDYrNAQAQ3ZefER0TElUwBAIuedd8Foj84Z4G6YcsqA7urJlVXf55IdOUKMPjAWkbIf&#10;RURM6n6/HQElTyerdd8vKMY85nl/iQAAgP9/Mi76zjvnCB15UUspjSlnVShac56LGntuSbm5qObV&#10;+qSFlDmVAOa8ciRANxeMnZ0PVUasFVSYvbeaidjFjhldDGqazy5KraDslss+9rw5ZRKdz6CMzC7G&#10;yISlliOjVkWkab2YUMy2w3C+3XX9suucc2C6upD9Hf0WEEzzLLWw9yJH8AsPNhtJpKiCIzsyixTe&#10;i35rUrYW+XMYzrfdmEGbJ+iBy/TefP1w8LYFbJ9lx8bvwM089hH2+IAABpe77Wvf/nrfLb/03Xsf&#10;efnVn3n5Zk/6+nbyjNdc/bG13Lt9P+VsAERoop7p+unJkinB3OLPRFuqOgA0uvEhFwkJHXJDGBvc&#10;gEgxOH/Q6O9Fte970wqqAKZSW66TAazw2rO7Z/T29x3RerPpe8dYpwRibLYb5+F8V4qiGR2+kaEh&#10;KIJWKRXGBNMshLJahMWCQWqas5rO1YkFx855MjURISLnQ4ieDOZ5Hm1orVsDAmoV1VxKFdEQvJqI&#10;mSMExCqSszgEdmRmVKXWykzk2DFp29Ae/N4VocU9G6o1IgATEVM1Kzn7rnZd79a8iKGqsCNDJHYh&#10;RFMDC9M0tu6u1BJcnpLcPZvOLkYm7vtldM7AnHfjPDfvuVSnLMM0T/M851yI2YfIzGi2Wi2Cd1ol&#10;zfN+HKL3gODZJ+JhHB3zFXfSlDnEfrFYlFpqyY8utuOUaxVyzOydcz6Evus2qxWADbtdmucaawwB&#10;TDeb1Wq5XiyWKeVHjy5Snq+crk9Wy+C86/oQOuf9nOb7D88fbbe1SN93VXSa5xi7/X4/j1MuZb1e&#10;9V24sl6fLJfzuI/rBaE9ujjfvPqx5fMn/VJVWiQlAAAgAElEQVTJredtlocP54d7/NPvOCa4fa9M&#10;czGFoxlQGys0XahHis4xmWk2FSBs4lIwaFMGZmbn5lzPH12Mw8Del1IePDxjR4DAyASEAFKrGYDa&#10;kcnc9prNeP8g/Hqijzr8ptbaEuE8egTE7uCP2u5pRDSDkkvjVscQQ4ztXS1mExp1WsXU0IyxmdIf&#10;reMPDOQDMHhYBR4DbIiPRXrwpOztR8xR8Mn0kjblOWhc1bQ1bE3cezz8ex6Yx1kSgomJVRGlEA1R&#10;VFWOgaWNKElARoR0WPeMMXt4cBe32+YG9B4n4dCMgBiAQe/cgmAc92UeIDg/TYthT85BzrhaG7la&#10;q6q0WI6iQtXUWtY1oljONeWZUZkZwMqcRNUMxmFCBO9YjRkheGY+GM/UXErOcOtmsbnWSoDmAJvf&#10;LSIQziUDUh+79coP4zjOUwEU0ZKmKSVmx8xMFJwL3jsmNBCtVYuVMU1nTJFdF04X3i3CratQDe7f&#10;t7t3m75RTA3ABw/GjnEYy9nZw1wVEIxAEBRMAaa5TNOIAESotXhvrU1Fh7WKmSKh9+1ciM06daJG&#10;IUQXHZFWqVrhwMVHJkdAZmpmCpKleBCVWooMUpf94soy6jIWg+VyZSrO4WJhWupuPz54OCI4M63V&#10;Si3ItFou+xjTNI/7odbapNKqlmp5++03U5lDv0ilXFxuTex0uSbnUCWEhfqOwl8+9fvi4vwbX/+T&#10;z/7EX1uuVgCw223/5I9+/8OvfvTpZ55DxIcP7v/b//N/O3v44Eff+IWf/pnPff4/ezzUeP0bX9tu&#10;L19+5SNf/vf/7mf/1s+vNyePb42333pznuZXPvJj4zi89tWvfPxTnzk9vXL/3t07t9/+5I//BPNf&#10;UtT35hvf+9Lv/Obf/vlfun7jJgBM4/Bb//b/+Jkv/tzJyWn7gcvLi9df++rHP/WZ9sqb3/+zB/fv&#10;/dQXfvrJg1xePPrmN772yU99ZnNyCgC11t/5rX/z0U/8+HPPvwgAKaVf/5f/04MH93/ooxHhE5/6&#10;zM/8zZ9rs6cP6oP6S9f7LqBhnjyYU1GzaR7nac9a1tFjs1rqunHYD2nug2sGkSh1mOaUC6BrM0Iz&#10;cw7Z89FTyzVaiKkE5/2C0jir1OB8UG1MfDEUFcBKhIxQmrkYqGMHItQojqpZpGkDmjcmcZO1OySq&#10;ABfD/tF+m3Juw0gmBgPHzkcfY6hWUY0IpaTTzYrYrZd9KVOt1SF5YtPMzrNSBRFVqrVpkYGwPMo/&#10;8cmf/MQnP/Hd73zn7bfe2u93n/jkjz/7/Ku/9z/+2olz87WrCUG7uHvndk3z/vLilZdf7l988cVP&#10;P//MU1dMPrxYLHIp168/P/wAbr9zb9QRV31erXR9WmuZZ5WaPE4VkGMM5AxAMSp1rBHfvuMvt84x&#10;jQnm7K9ukCTYEuC+RVdElZhjL+SUsKoAEhI5pmunvXewm+FylAdn22F/2XvufYC0SyLAy466Ok+X&#10;5w9AR8Zr3Sr2oe+7XiSPc05iwL41m4zcdREtO8Mq46LjENE5bJAhaFXJjZFKYAQMJkzOWAFywGQ1&#10;t6TvsOidD6LmPYSOy3abHj6c5wFPTvD6dV1sXLf23pyLqllBnXeqWsohRT2G4Lyfczm/vMwqq+ij&#10;RxE2u/K98uXCU0l5zqkZKDTQDI77pJRS1qqIQKSqRIjHZIEfsqHEA+EFEbGNF+yxGUCjJx17ODjq&#10;cQ6jVTVEpIPBAUDbWRo8yb5s7y+lfvvNN5hIzM62l47omWvXr7/46YdDdnr+5vf+9MGjy1orIKoZ&#10;Ey5i7EOwlEFBRatIY3aaaptuqEjKGewAkQGaViulNDP35XIFgPv9vr3iHJs0/pm1iCcAjLj5pP0X&#10;/q2zmtLy5GS57D3XKpJrVBlS2m33qRiHzkE1VGvsUQMTMDTNJW23l4igUvejC8E7x550GQGslFLG&#10;xIvQIRgjBk9E5L1HA18l+EAoLSBYAaeUDt03MTsu5RDwpWJgWsFyQQ+MTLXWXAqAqYqpsHON2wZq&#10;UquBeeIWAtLylyuogSGaaC15Pra9tOq7LKrtlBBzzinN4zT6EJzj4AtAeXgxv/1wZ0arbrGIHQAo&#10;qABsp5GMADGlnKTkUgg4BLfoF4u+d45VdUxpPw/TNE3jjETr9Xq9WDikLsZSUUVrrovYgSMDQiz7&#10;/eUw7EtOYojEVMWHcOP6tb6L05zGcRjHcRwHInLRB8aXXnjBh3h5ub28vNgP8zhOSFZyRcC+75lY&#10;ReapbvfbNE/B+/X6JEZvqo8enb/wwgtXT08RkJmWq+XJZmm1LPvoQVMtcuM6P3ur2wQfJxf6OV8+&#10;grq/uIj9arisy5ivL2k6XW2nOeVcSjlaex4ojx27ziFgNpsAKhgfGgU8IORmJlXEmYKtVitkUu1q&#10;lSoVzNoDRkvN86zQ1GHvK1PFhroStUu93WNwnLA03mYtpYFyUqtqM3tEaAxaM2ztPoJzbrVcxS4i&#10;YsklpcRkAFZKnVMRMELyzIgkKnBMmXsPhkNo9vqtiUXE9qFPEBsP1IAj5kbvvfVJu0tCbtzpx7ZJ&#10;qI8ZKNCkcowIICoiZMcFi4jIeWLnfcc+Yi1mzTbfnliB2rrFMFbd7g6o+IEoju2qhsOMC02qlqIm&#10;edxJnlRc3e/Hi8siKs21H9FMiajrYowBAEwN5MBgP4CQhI4UiQGwtXBEFBdgoojm8IBJKpgRMjmo&#10;wkTu9ErBhEi5ZFEhQhcCISnCXGrw3kqVWlfOLdebpFpqLaWmWkS1qCSAuSDP1LjHwTtPjglVrchU&#10;6pxpS84FJOd6evaUn38at3t374ECgTnvPWNHaKXkaZyyGDEDY1Ut0lbFYmrMzIjeO1FJORuiDx4Q&#10;RKqZMFMmcAYeKThubHcWcy1VAwhNElZGooORT1PyY7KqyLWUWm0/bXPOVzeblFJJ08nTTznHy1Cl&#10;7IZhvPdgQCAm8Mz7aSLm1XJlIpePLmprrxEKGALmUtabzc1btxbLhZg9GvbjNDrk09UiLpaV3Pr0&#10;qsXF5T79p+0cj1VrySnfv3v31//Vr33x5/6O9/73f+9L3gfnfCklhHDl6rX/+pd+pQVT/VDFrjtO&#10;Wutbb77xH373t3/hF3/52rUbXdf/5m/873/7F36x63pEFNG7t9/9zd/41z/1hf/8J3/qr9+5/e6H&#10;X/3o2z9481/883/yuc//9Sd5y/9Jdf/enX/zr3/9+3/27a9/9SshREQMIe52l1/63d/q+4Xz/h/8&#10;t//der25e+fdD7/6sXmepmli5770u781DLtP/8TnmWixXAGAmV08Ov/n/8N//yu/+g+Z+D9+6d8R&#10;cd/38zzF2IUQfv4Xf/nP/fohhL90//lBfVCP631dnABoznOeJc3zNEgtXkt1GB2rylyyAPgYJqkB&#10;qT24yuFhZY2JqKqGAMjkPCAhYq2V0YGBd67WPOeUp7nkQs1I+ribNrVahQAUDAiBkRgb25wAgcBU&#10;mmdXqZWZPZNWUQImutjt7p6fzSB2cFJGAhAVRlgqrbzPqdRcJOg059NTXS03WXgY98bA7EqtJrrq&#10;F8lkSLMWlSpTFWBSVe+jiHzn29+5cuXKxz/+iYuLix+8dfviAfbPPPuGjBe7t3/ys59+6UMvPjz7&#10;0DtvvH39cv8fv/JVuR73uwf7YTFN48lmM425DK57dP7i88+99vU/LiZ1TnW7z+zqYokuyOJksLjy&#10;J13stALkgtsLfXRhwxCIu2ZJ9+A+EGLX4XRPHp3lrLVaDItu0fsQ55ydd+vFkoim6XLK81xh2VEf&#10;wVOf5sIspSatxaDUeZgvzzTPvfdEi2Xf9TFGH1Th4cOLO/fvFeK4WDqHImAiluZu0aGZo7rsF2jA&#10;x60HIqppqWZIF7vp9oM6VMDQMxk76wlIWQ3IOSQWQ3beN2tOIkTwZvX8fLp3vxjEW0/pyy9VWEOc&#10;m6heVJrapX1SzvnR9vJiuyUOMVLwqLZ5UHd36asEVHICNWaH1miTCEzELKJFJKk2vYsex/Voh0yy&#10;Y0dmiBiCJwNPxHy40iYxafN5RGJuDuBH3dwRizuiAYaPjcsBzBgQWxKxtUvSDkYEYGICgKWWorDb&#10;7X6M5uU6PHjnUUk5p9RM/9GMCbvoTWuap/aBTKQAYiYiTOycy6ol5yPbqiJiO9kQ42aziV03zdMw&#10;jipmYGqGqmjalCoNTPi4++Lmz6b5zt2u7zebdR8BTYaRDSzn/XY/b2eKMaxW694FOtrcGYKadjHs&#10;9rv9fue9C11HCBeXO0PYrNfkImN1PneumqZSkdGRM8i5VvHOtbDIxmFrW3xEZmqUtoIISEaKx7bO&#10;IZkBNBcHUa2lgmotJafc952pIRM0l05Va/ocRFFTsApGhsQt05FrlSqKQAgALRTFtNastTLRyXqj&#10;oN7Vavru3f2986mqLbvYeR+dr1pnke1+KLlgm0QhhBhD1wcXmJCZzDTNOaX5cj82KzxuPGcwhxYc&#10;x7gEXJZSHJFnzqLb/fbs4jKVMs8JwAxpuehjcOvV8vRkPex352dn45xVJMau6yN7t5+GQAhq28vL&#10;KWUF9NGfrJaLLojoOKVS8jCOKZdpnkLXbTYniDSMUxUxNVBYLZcOcblapDwzWjXJaSrrlb743OnV&#10;AHbeUTZyu5EfPpjufvUb9ezs6lUCWHqmzaq7kXWc05CzvTcNOYDZROQYKhSw3NosNQMwavMftSqa&#10;Mc9ACOgdqwEgxBC8OTMlQ6mKQMFHdgGQVK1JzlTFVI0PJNr2XdQUH9+UeCA2M1MI0TkXD9x+AbAq&#10;ikSAEIJHxJLnKjIM+2EYWkhAuys26z6E6Ji7AIDYxT7GDgEbpVjNioqqgaGqOGYirKWKioi26ZAq&#10;AvBhKnQIHmkA4mFQJKKISNQQOUKE4FwMwUQODkYIx26w8Tfp8CqaiKgSMbWGlQjt7AGGW67eZBc5&#10;J0kbNDYQoAqgBmiqZmLq4OGZzTM8Qfg8PL/VWvfYnonDMIzjXqT0kRWsqMwlz6WKGSBSrbELMYSU&#10;52keRYSQCMkH33xDvXdMVESqpBY9ZIamCuRTmgmsj95zENU55WlOXeyACJGACC2DHRbz/X7c2z6G&#10;EBc9IKCIiqBa30XnXAfU+84CFJFUa5U61aJmqpKkJsxc2BMHci0vpDmPWi1JrdbCvEdiWmzwlZus&#10;jr156AtmxBRCuHr1qgKleZ7nBGKOojIU2StoKbUaOPJzLfOcDLFW8TGIQi3VBwVSA8SWPNKsX8jQ&#10;IzlCUK2aUh7GiTlbE2keAuTUhKVUsJajVxyzap3zzFTXPdY0PLzI42TBBykVEYdh8N4vVktCnOfJ&#10;RBl5EqkiQFyrLvv+1o0b3WqxG8b9btxPY9/1V7pV3y04dDV4hHav/d/INf+f6o3vfffX/tk/uX7z&#10;FgD803/8j0Tk2o2bAPDlf//bf+9XfvUzP/F5Zl6vN3/BEYb97rWv/fE3Xvvqf/NLf//W088AwM/+&#10;V7/wv/4v//Ov/8tf++m/8cXnnn/x/t07MXZf+Om/8c3Xvtb1/f17d771+mvfev0bz7/w0o2bT925&#10;/fbTzzyPiHduv2NmTz/z3P9LdOutN9+Yp/Hn/+4v/85v/8atp565f//uNA5f/Nm/80e//+XPfu6v&#10;feTHPr5YLP/0m1+/d+/Od771zfPzh3/8h79/9fp1H8JrX/+TP/nKH9RS/v6v/kNV/Vf/4p95H9i7&#10;f/qP/9F+t7t56ylE+uZrX/30Zz/3X/6tn3fO/cVf/4P6oP4/1vsu95Ir5MoHkQDE4AIQkqmJihCi&#10;9+y98zUSWBc8AfigWqoD0cNwFDoXPHrPnQKBgWMGs5prZS41ySygZEwhdOx4mCcjjL5r1gS5Nllc&#10;rVVNxCExMyAqiPMMarUqMRmTqDpDR6wKIirAWcyDopEZiIohGBIj9T6S6y/z5TxXMRju3Lt+pbjO&#10;D3NiggmmRYiAykyoCggKoNoSqxXMSh7u3rn94osvbS8vrl69ttsNWnu8/YPv3Xnr1qs3Xn7xSnDT&#10;NDxwNt28hdPpyWp4YeNhe3G53e7Oz89fePFDN+Iz4e5ZJzJOo4LNxcZhn8sjEUHmruux70ofx5M1&#10;MqS5UlUPwgBGHpAWvtNeUwusQ1TT2sw0CFJKNWcPMBB6pt6FmWhft2e7tBtxEyj8X+y9V6xl2Xnn&#10;94W11k7n3FRVXalzbpLNqECKkigrWNJY0kiQxiMHGYYHhjHwi/3mZz8Z8Mu82DAEeIJH44FmRpIV&#10;KFI5UaISg5piaobO1d0Vbjph77XWF/ywTxVFCYaHnNdeqAIuNu6tOufeu89Z3/r+3++HOrRhuccc&#10;xJWOLuwBDwIGcm6mHGPXtpePjromiciYt+vtOOYqXkqRGBK6BTT3NSBkh9D2zJxCwwhes1pNrKoT&#10;YjRKt8/yuTAQN4yax0TIIWoujpS6lkJyh4jQIh60fQqs2TsOHrCGdHK+Pf3SV/z1N7aH+4vrV7sr&#10;h7g/cFDEU/A1M8UYV+vt2WqlCH3fNq07ENDief0TbuI0jiqVAMFpR75DDxQMcVvKZLZGdSIAp1n6&#10;5siO7mjz7gVgPuYOCKASGfaHjpFKLZNCVdvWqm4xRXAvtdTdTs3xLssyMSMCzUNpc5fYKXEgp1zK&#10;VGs2rebIeDcQtmsaANJ6s37pq5877BtTDSlyiqSK8wyYG8cw5snBGFBN1VzVFAwAZ/jhnHA0c7hb&#10;XiIgEqa2We7v1VJW61FnA5XvelMzDM/RHfxafOLqnb3p5S9wisNisRgS4zRVcCCV1Zi36wIK2LVN&#10;36SAgQiJ0MxSCog4NH2XmmmbTb2YgIupmsOdO8ebddu0TZeAQYeelGE91ureRQ6IagzENjf0EJHQ&#10;xNg9xNkGb6IKAIxoAIao4MXE3CJ4cARmYwZmBAYDrdVg3gCSO5q6uiO4gc4R1KZbhNSYqai5Bw4R&#10;Cc0Bid01IL75xpu3bp8GDrkURAS0y1f2soeXXjsfx8lcoStruRNidIBNnixGUgNRQJztdYQ4qnKK&#10;Me2MZ2aKFJEwhdCk2HdtjCGBNQzAQd2dtG2auZkLYOZ16BvXGiik2OztL1NiADs7PVmtNmpAIS4X&#10;y6HviFFExnEkdHONTJ5ibJqmbRNT37bqfnp2vhnHKZcqiogtcwie85jLCBj2uqWLBNBFFyIapygi&#10;Ye/ALl7srh5gEpMTYnDs12u99cLLt1++sX3tBgFOeerbtpTQsB8s0g1CRNBdGUf3AsnIjCHIlEU9&#10;xkiBvQo6Bg7oYOZMFDiq1Eica+EQVSugMxE4qbsCcuqaEJumdaIqJmIOM1ZXZh0k7PLMZm5g7uZm&#10;6q53yZMKVZqmmffH6uDAjhgDm2pgcvCya9apu5sKIgZiAJxyjjEigEmppch2M6UkqiKWuq7tFxwC&#10;E7qAkfdtYMLRCjJRm9RsKsUAFosFOeCMXnR02EFRmGCcqorMFZ2aEioa9E2zPyxQvRZBDk5Ya2Ga&#10;PdoOiICMrswRGJmZkIorEjsg3HxTbr6h4DD0MGXOmPremSEEYKa+dQeI7FXt7AxSmjvy96IHcPd1&#10;iQgNgEIQ1XHaklPkAO4EPrSpbxPMGE+VmFIKYW6AAwAzETMA1FpKKWPZTScCAMcwbqYqFQBCSCra&#10;pATuogbIiEHENEEIkZg1RYJ1YDIHBHZH0TqWnLU2TeNmYfas1gq1IGDc0TSxC2QhLZtOVMZaJylF&#10;ZbKaoUakEDhxjBwCESECkZuLIaKxnbqfxtDZ1IYmBg6I1UEMnNAXbXvQD+txXE3jtpY2Ru4YzGsR&#10;FatTjRzBHRRAAZ1LgfVa+iFMpmDKSF2MTUrsbrWiuFgtqgYIjiYaOO2+AyrmqLkwAIMvhiEGymVq&#10;++5wSA1nL9PmfMoZGbBWFbWs2ZkAoYwTuNZaTNyAqqioO8P+MFw5PExdurU6PT7b1K0mxL6NTYhE&#10;xE08zfn8jRvcLfrum680Fsu9hx56FACYWGqdP87TBIjn52fPfeovj+/c/v/62qvX7z89Pj4/P/3R&#10;H/8H912+Ol+MMf7Ij/+DP//4H/3JH/3efZevXrx438svvwAAy7293/2tj9ScP/PcJx97/KkrV6+/&#10;9NJXHeDylWsq+oe/95u11p/8hz+z+PcjtSyWy2GxvH375nu+5dsB4Nr9D8y/ve9677eeHB//2i/9&#10;m7/3Yz/52muvnJ+dvn7j1aff9uzTz7xDVa9ef+DGqy+HEFR1f//w5OR4GBaXLl9JTXN8+3bgm/c/&#10;+DAz3775JiLWWv784390++/EKeeFiNcfeOjtz767ab75OOtb6631dVVcDCEgtNSQ1YTgkgGq1Jyn&#10;Cd0jU5O6gISKgZAI1LQxlx0VbmY9z500tp2rlInItM6ACjVEDoFCDAE5+BwBJJyHpM1NTEXVIIqK&#10;izBxBIxMAWCmVphaVXU1JgZmo3uBEgRxAdgxmedcJSiitEhd04ZemtiKyJu3bp8cn/R7g7uPOUeE&#10;FGOMYRrHKtXNVc0NkFHnabRAqnrxvvu+/PzzV649fHxHr1o6BYS9pol6//Vrqnr71s1r165zHG99&#10;5Su3b3/x6OKj1F1cLveOLlw6Ps10crMfy8svvfTSiy+2bWMAUy5IMPO2kVClbM9G266PwZ1SG5sG&#10;dNF1DkyAgUIb24QYQmAOImU1riZU3UlZZaqjrrVr0lBaAK1lZAxHy/0esDWQccyWC237jva6kHoU&#10;9zHbOGrXNMu+jxykFBNJ6B35MrAjTkVqLkTIKWKINU8QAqMF1IYdXd0tMiEoOnGIU7Fc1CAGZod5&#10;cy61FAYMKe32Ce6M0PddTElVzBwQZqrBVOR8M6qBOa5OzrtXDrq9vfbCQfvIldDtI2TRaTtN45SZ&#10;QtdQJBTt1iBn+Kqq1FpMdW6CIWKKkRDUNJsKeN2BDecDAoC/NQiyO32HSDwwyaQBIBE0KTYhtNPk&#10;gbWNyNx2fQpxqmWbs8g8Crpr5fVhN7lxlzXCuxkTB9VURcec17mci6mqwRwlQgMjAgG5s7qDuDe0&#10;LTURYyBpSEREl12TUtyOY4PEzDg3KE3NHQAFZT6qn7NdRDi7wd0txjgMHTOdb7ellJ1s6q5ZCtzF&#10;DIj26PKT+q3+wmsIuBgWi0XPVEr1LHGqo+n6fDPdOilqoGLTdmKYO4qEBIiQUnzk+oPr9WbKWVRK&#10;ndyEOTiiqk3TitfbGGOTQjU8XIahs2ncEnTNondwEVEBhDn8BiEgEuVa0YyRzAGZTY0A3K1IRatN&#10;nBNICEimKoAYnAKLCnLcjRIBOICKgLuaVDUDbtuUmq6okHlITeA0D1sFtNV6dfv49PkXXr1y9fqL&#10;L7z44EMPPf/FLz79zDOfeu7L/cHB7Zu3vvs7vvPzn//c048/JSLn5+cXL1584cUXb52dac5ve+aZ&#10;F1988fq1a3t7e01KIvLJ557LVQgxppBiXPQNE7VtE0OIgd0NTY14sx2raozRiada0Z0R+9R0wzA0&#10;Xdu2RYwIxilvt+txmojC3rJvm3bWhd8+Ps5SKHDgGDnuH+wjcxHdbLfn49i2LSKdnp6VUkKIe8Ow&#10;6PvF0KKroRwt94jjQd/vLftAQM7EtBHFhx9dXLvU72PJZ9N4DgQUj958aX3nhRdPXn65ThPiXcEx&#10;gDtOxQJ726QYot7j/s9Je4QUIyESwm7T7DZHnRHA3EyFKTKRqRJzomazHYtUB5zl0WKGQBRi0zZt&#10;1wFwqCZsZu6hgV03GwDo3vDpXZLHLCdTcwMwkBEcRXxWac+fwJwQsUqd23qAGIgRcRQBcGQSVVUz&#10;NUScSUIhxCalpDp5YbUWMTHnIhgCcyL0cbPerFYAyDFNpUwlIxOgNTG1bRewIfc5XtK3KRAc7S1m&#10;rpCbiwgAmNQmxbbp3KyKzNZLgkBEMLd6mGOKLoaARIzEouruNHNZ5gC5VBpHHCe5eTN23W48DxHa&#10;1s2BWVUhl7vx8LtkmB3TxQFhViwoSJWqqrOuBCmm1MScpVY1QVVGJxMwQJzz9DNG0x0gUOA0Uzyg&#10;SiUiBmQkm2cZ7+YVYP7PAUMIMUYAMPfQdZrClMcUUbKIVFENgd2tVDEHM0shupkAgntKyVVIlJiR&#10;0QEZKFFMXVpCn2vZTmM1M/Jc65TLPFseQuhcQ4hERMQIERGk6tZzlRSCpgQpxC6lKtJ1XZeakGLs&#10;26Upx7TdbmoVaEFFSkxtm0TFHDDw+WYTOMXQgKI7ojMSzfOKVUuEmJjcgAwaBIuc1YgwxdS3XHIe&#10;x23DlEJMMSwXAzJVka5PFw8bJjs7zyKsJoi4HkciosDuYGI2R+lFs6gCVrdA3LTtfZcuHuwd3Do/&#10;v/3msVZpKB7u7bthiESJ1zWv8rhV9+0W+ZsvJJZ7ew898hgATNNYSp4/vnXzDQRIMV25dn25t396&#10;cueTf/ln7/vW9w+L5e/8xoff8y3fPtdsBweHRxcufumLn/+Fn/85Vbn3byLiw488/u0f+C4zf/jR&#10;x/f2D37/dz6amvan/uHP/PnHPzZN25OT45de/OrjTzz15FPPpNQo64e+9wfNrG27f/9Hfnh4dH56&#10;ul6f/82LDzz4yLvf960f+/3fefTxJy/dd/mPfv+3v/ND37/c2//jP/yd9Wp1/f4HiegPf++3vu0D&#10;3zUslqenx8Ni+cBDj3Rdn2JSlYcefjSEOPfOmfjy1WvDYnl+dvrJv/jTZ9/93sVi+elP/sWl+y4/&#10;8tiTRHRweMT8t1lHb6231je0vq6Ka5sE2RJjy2ERebs6K9UciTk2HPq2aWMISORkro425jyVgghI&#10;AcnADYEQKaSEzLjLvFitFQljDMhYCkqtuYrabi9LzEQMAA4gLpPODDEApKpWrBLpkEJVM/daai3i&#10;4ERsMQIix8CBu9QUtUkFYTcU0SJ1sTlYNKCiUhZ927c9OQai18/P1usVMiFSNd2UuuwCIpIDGICj&#10;mYObo811481bt05OTrqunyZsMudIL9XjGM7yhC+99OKl+y63TXNycvLcX336iaeeevKZJ199bf2t&#10;3/HD6K9dvnJdp67eevVzL3x1ub9/eATg0WQAACAASURBVOFosznLqsRIzIigZlMZZw7nNmObIhA4&#10;QNs1B0eHFLv1aqWupBSIh24YuhbA9qbudL1eT1ncJWAInEKaIyXLRSwFakXGsp7GCxeuZAPi9ny7&#10;Pt4USqUdzp0JQ2gbDCE1DZ6fn2836yZwCnQ4NPcdPMAUN+N45/RsvR2RQ5sSgDiba9a8wTYmZggY&#10;CVEhpqY6n67HbYHdThxsuWxbjDKuaq0U4jyMj66RuImh7oCEpmJFJJeSS+2GpTmcbyWGMN05n842&#10;7a3bzWs3uvuvLa9fKWl/tb3tTouh2x8CAqkvv6SfmvhMaq2lzDZhRHA3QGBmYNJJsvk4BwjnxOOc&#10;XnH4m5RK3yG8cdF3kGIk6JqGiByUZ/1CDMQxpRRDSBLaGES17vZ6buCLtpnRDmpGQEysAKJWVQiw&#10;a9Ni6I8M1lOZcs61iKoTAGIMLHnKeTo+kToMUy6lVBED86FtLhwcBU537pwcDX3kwBzMvMpOdWdm&#10;9yq0sEsMISKoatPEtkmlTJvttpQykx7m2CcxIxKAMseHwzMHX1rLatOkZrHolwOZTpPEXER0td5u&#10;3jyeanURQ0eTbQzRzACBCEWk79v10ebO8Z31Zu2AcxoawOucTCMygynXccpTTerD5cN2fxlLhm2e&#10;RVLk6FJVRbu2aZtIKgS+tSyq5oA+e6JnC9ycXaS5cUWIblZ0qoIxhq7tYmRCMp+NULNNWnXuqnMA&#10;IHV0DBiQOALPoF3I06RqL7z8ujk9/vgTFy9eWi6XFy9e3N/ff+nll2+8+MqVK1cefPBBIgwh3n//&#10;xfPz81LKpYsXX3rppfe9971PPPnkdrsF9/uvX79x48bnPvf51dnZ/pWrKcamSU2TDhaLu3xCIwJV&#10;z1VFZTPb8EpVN5O6P/Rd20htQXXo+mGxePm116c8lZpzziKyWC4O9peHi2G7GTfbNbp1bRdSbNth&#10;yqO7geN6vVqvt8wsagjeNk2TYtd2Fy9c2O+HmLiWrIOk1IWQYsDl0Ncy5jxVx/TUo82VS03aMmUA&#10;DWlffHH8wutf+difSd0NG0fEoe+6JgZCIspCRHi415ycc9F5zmx3OxlAYEpxbmuwmovobqgUd/Yz&#10;M6tSwRUJDGC12YiamSOB2gw0whDiZjejGAm5iU2gONuoqynuJtDCXEjM5sA5oHg3KwiQ19vtymyO&#10;ASIxwzwYCjDTjOcpzUjk4DMBFYkYgHe2EhdVEVEHAyMEjjw36EIbh73BiXOe8rQ1KeBWcrWSJ6nq&#10;Tk7r9WpiVjWA6OCRGUyiJUNQrTPiZb6R58wtGtYytW177dqATA6QS0HcjR7N8M9E/XwiAAQzDiSm&#10;BhIAABFCCMzMgWdSC97ThY/jjsdp93qY4O6qX8OrVKnTNJkqElXRKU8cQhObwDCTMEWqm0QEjPOZ&#10;Ku1+2rOXmoiJAjMAqM03n81M4MDcd51Dx8xirqJmOp/ClFLcPaaEiJvNGlLsGl7Efj2uHdHAVAUZ&#10;zUEBXFUnK1RTjEwE4GJKDoG5iQ0BmXsGMzNAjCF0MQ1NK25FZSp5W3LRus0CBQpi2wATu1XEEkMg&#10;AsyQUtt180xdu1ws1TVQMLXYxKOhm2ppmrYLoeRSRUouXWqGvhet6824niartuz3ALBsxzlFCXE+&#10;W8PqPk0WGANBIAxETYycSKqZaoq8aJs+UFBrUtOkRCEW1cC03xN5vX0na+U2xlqLmos7gce5fYpE&#10;SFKliilhdaim+8PelcuXm649Wa1v3T7TURdtc3G5CG0q4hw5u26reIzMuM06lfJNbyJn5gcAbNZr&#10;N3vhq18GgLPTk/d92wfarnv8iacB4PUbr774wleeftuz+wdHf/lnf/L4k08/8ugTd38V/dr1Bz7w&#10;wQ/9xq//8t7e/vu/83sA4LPPferzn33uu77n+/cPDv/lP/0/1uvV93zfD+7t7VepTdu8/4PfvVgs&#10;p2n82B/+7r/+l//0p376Z/YPDq/f/+A39LAff+Lp5d7+v/m///l//MN/f7FYzBffeOPG5//6uUv3&#10;Xfmv/tE/BoDz87OXX3rhf/sn/8tTT789Nc0HPvg9InLpvivf/h3f/Zm/+sTFS/e5+6uvvPTiC18m&#10;5jxN0zTeuPEqIqrI+z/4IWJ+7PGnAODNN19/8YUvP/XMO/YPDl+/8eoDDz3yzne/7++yat9ab61v&#10;Yn1dFScqICIKHrkhxtQ0iBBiaC0iReaA4O7rcTuWMTShmhYpu0yIu5sR8qwidXBHmDfWtZYZZrWb&#10;EXd3nxM1wYEAvdZqZuKWpeZSkCjFxEyqCg5IXM3ms0EE4MCBAhMiUlU1ACbqY8xTrgjuwIRdSgdd&#10;fzgsU8RSJi2ZkKatosJq3GQpRYUMKXKIYTvlGBKHyAZBvEuNqlURdQD3lpq3veeZJjXpKHVd9Eev&#10;5Lx9z/DYc58+2z84PDg8ev4LX7h46dLFS5fOzk7/6A9+78mn38Zov/VrvwxYv+M73n/y/JcvjFnn&#10;02H3cZqyGwW2nZjIiSjGYCEQhSYGNXeVgAnASi2bUgSQmjaFlNqWCYjoYLEsRdbbSaQYOBL7HEIF&#10;p4AhRpa4t3/oucuEL7z5RnUTkYbjQXPx+Ay8HbjBFGtQEbnNANVNC+VskZAAY+KDZb+36MZcNlMe&#10;cylqplprNa19oH5vSUSlZDQNqVmv6vH5KBA5RCZ1mZycE4W256QhpRnxH1Mc+gbBV5sto9+tpIyZ&#10;mxQBsFYhwmEYAIkJOKW8KavPfOH4s1+Ai4f1gQOOm6GPkcE9To4bWCF6LcVkVgAxIYrqOE2eoiNt&#10;c9lK3Zha4K+N+d+t3na+KdilsnKtd1bnETExbUsFR3Xf1CpmoipmOPdFE3eRAWC+rmpm/lKu81yJ&#10;mSERM8/RRwSIIXRtuxyGg2G4tr9wGES01AoARKRE0zTWPIEpY2gZFo1y8L5Je4shxnC+Wm2nskyx&#10;CZFw5jig+9xz81qrz7CBnYrDkHYmLiLabDazXBEA4N4MDDMBBuQH+J2P3nxQbr2ESIeHh8uhQZQs&#10;mJVUz0Wnk1WtOkd3EWEOBAnAPIC3Y8XfBb2TuQeOqmIGjAwAbjCb5Yi4Vj09y11sLz98wOg3b55s&#10;tlkUZ21BCtyYg3uIIbaNrUB0REcHEPPdniw1gSCQm1ZxL2JESOiRmSnMNmgxU7V5yIQDq2gVNWBi&#10;EgBTFQeeGZcyc/zQHXKRKvboo4+t1+ur166VnEMIm83m4YceOj05OTo8HJaLw6OjaZpmlv0MWASA&#10;K1eu7B8cHBwciMiwWCyXy8cee7TWsujaYbGYpV4AFpgA0ZwAYMr5fDOWqlMugOCu5poYx3Fs27ZN&#10;cSpFVU5Ojs9XZ6WKiiJBjImJNutVA37h6ELbdqerNYQITOsxT+O269sUQyDcXyyGYdF3nYjUWpom&#10;NSkF4khgtTJSbLvAs2YPTs9PV1Lo4tHyicebbmK87QbVo8Iw3RlvffpPXn/phcpJqjBCNxd/DK5S&#10;yuiAap4C7w1paNKURXQHDrG7EVlwY+amSWLGIbTYzrnlOdAoooggZibuADE1fWwMQFzNXet8z7mI&#10;5rp2kD61cVg4oKptxmmTtwCzNTAQBUIm4tmkRnNxx8xEXrJoJYYQeA7SqcJ23M5wFFWl2UimqmaR&#10;g6O7WQihSQ1REC2imkt1r1MkIAghNCG6AFWOXZvH7XbcjNNWVYCIYnRwEAHYDezFfuj7niiZeyQs&#10;48akuolqRUCdAybzaHmTIPB6nVebrA5iSkwhNkQYA8/xxZQi2yyI1rkynROC5kaIuIt30HyOObfH&#10;AGB+BbhH0kTcSVTmRtzuXgbMpWw2mzyNBugATdMsl8smsdUMNochY0gpxkCEkSnnPE65qnJwJARz&#10;MJtRm2YGPg/egu2CEPPt5gjYNMlEY+DAHEMwUXBn5sDB2s6j2Si51ibGBhO4zc9MzdVBzUVFzGa8&#10;SiAKxG1qApsrmjs2pGoqVYoUrYwUiDsObTvsdUNWybUUlSy6HqvoREgxNVg0sjNjUTPngFGUwAnB&#10;RQozg1geRwfPumEAAivjtorGlGIKCWMu5UKzP7Qdh5Rz6RCq1CLVRAuhA06mRSoCtE1qm2hupVaA&#10;QMg5l+16s+y6Cwf7yybVXGoVycYNDwMDyO3jakot0zhuiVi9tm2rpvP5loGLalY1pqpSzZfLvSuX&#10;Li8Wy9W4vXN+Nm62y9QdLYaUwnbKi6ML2eHN23ckNhPitphitG/W+j0slj/64//pB7/7ewHgT//4&#10;D8Zx+x99/w8DwF/86R8fHBzd+7Sz05MQYt8v/ubXrter4zu37n/g4a7rY4zr1eqd73rfwcEhAPTD&#10;Yk7YAsAjjz3xqU/8+W//xocB4M6dm7fefPNLX/z80YWL8znC297xrqZpv4lHPhvnSym/+ZFfDiHe&#10;u/7AQw93XT8Miy9+/q8/+uH/BwH/+//hf5qm8aMf/qV/9/P/16uvvHR4dGGx2Hv2Xe85Orp4fn72&#10;/T/4n7zz3e9ru/5LX/zc81/43A/88I+llL765edXq/N7oxOnx8cpNcPwdU9/u1mfHN+5dPlK+g8A&#10;hL613lp/yzQgZFrdjAEpLIaBrEMTNEU3tN24gSNmqQXV3KpUreYAKaWAMcUGOcQQ9S6cHRFrrSZS&#10;pbYpcgwpBtgRwElnnLMaITccAoUmzAnHwMzm87w1VSsKo93lXO0GUWYuImIMgQYGA9mcI2Nq4tA0&#10;fYjsgkLoWM22eQQHVT8+PlHcyXkjEzK5482T0xhiDKFvWmyx1lqqiJmYyVRffPnFV157BQAQnwsh&#10;ECG6B4ZxffK5v/rLnItZfePGqxFlebR45atfPNi/flTw/Obm8x/5g83rr7+iam6IJFIV3NyIeeYf&#10;MlOTmsBRDUJsAjctcXBp23a1KafjZlJyDKpGnsdsy5Yje0Bi5CYmMRUTcqglgzsRmRUxrZaquWO4&#10;OW7fGDdMeND2++2CQsPIYf9yDe3kgroddR2gBBqHBhapYwAt5XRTELFr0tB2TQrrkY7XFQCAAN1K&#10;HrVED3GctkxYgY7P1+usHvpI4CZ5XHsRCZyIQwzz02TCRZcWXauiomZojDjLHjoO1MLxnTttwP29&#10;4ehgGThsSzWgPJX1ZjIp4eoV1vMQYgyAAFmWt+HOOdw001qL+65Q2aW33NxMwMdasrvMP7C7Qpy/&#10;gTT5uolucz/NQjCPVRkAAZLMeDwkAHQDkLqeJgJDQndQ89nxS4F9x6xDVwcVRgYgRyii29X6fBzP&#10;zs8P2tikJsZAOKPmQKu4GofkbkCUmnDIYc9hf+hjiGfr9ep8pTDHKWm2jcUYGUBF5w7b3UDU3O5Q&#10;nGVSjgQ867uY6O7+abddc4cL9Njjm7fZK2+A1HYY+q5NwarYWKN7NcvjpGqxS0AYAIhCEpE5+uHu&#10;qgLgxFykAmJqmlkGEphKLog7E9SuwgwsVkz17Gy8fVKuXhyuX7lw++T85vF2M1bmgIRVZapuQAEB&#10;CELk+WczFdAZZsuBGQHEPJirijFCEzkCOaDbfAKvvtvXmEgRMI4phBZCozgb0ZkI0cFc3AyR3GG1&#10;2gDgdrvdPzgQkTfefLNJae5zdn2/2W7dzMzatp09fKlpZs/48fHx/Q88mFK6fv36ZrPZ39+fTdOH&#10;+3td1+KOZKhZSslVzZu2rQZTLlOpahZjTDG1bRMZzL2qNE3jiOq2GbdSa6DQdE3XdV3XpkToVkWL&#10;KHNs23aT8/GdMzNAkHZoiPBgb69LfSBqm1SkbkfvugYJx3ELEqqKzU0wERPFw31f9nztcrNAs9sx&#10;JOQ2Vz6/uTn76o3zV189vXVzWxW1BoJI1AVedk1gdHMVCVEdcCwwJL6w307Zci2O6PNRIEAp5fj0&#10;uIoVETMwAHAEt5SaxdDPDGFAGPOk5qIWQ9t0nQPWu+cqM9XNzdQEQBdtM6S0Xa/ExaF2TXIAMzer&#10;JlXNZyPcLl6P8x9kByBvOTEjU3DHponMOPPxYy0zXB49mtndVw9g5t0jdOAQooOozq6vWtUNRE3N&#10;p1LLVKsU1SpupjDb590BkGZLQCkiIm0TAcDR1bWOE4FG2iGiZosgM8cYl8slRduUM6mCBMRc1a1K&#10;FaUpB8JhGA6HlmMacy61Is1OTfa/AaOc7ef31Oq4Y//j1/Lf9/QGu5Arwu7VAWY0rrkjEwUGQrOd&#10;mNEAiuhWBNzMPdw9yiEid6tlmk9s7iognIiYeCcSMhWRmQZTi7RNi+AITSACd0ZCRDVzIl4OHIyZ&#10;3EGrRMLIrABmoPO5J9AM1jRAQJqNCvMcxCwPREIGAmc3M9OZtW+qM+8qMqW2R6ZcRFS3Ux7zlMfJ&#10;AUZyQghcao1tQiLLuThaahrRWkWYgosSs6iYW9e3ixBLKeYWODDR9WtXTS3nkqdcpq2BF5FtnsZa&#10;Sq6mgu5AXIrXmrVmE0kEoQkckhmMudw5Oa1d0zZtuxhEpO+NAhyf5GnSNqYpT2XKB4eH9124fna+&#10;Oj69gwQOaAAOXgnVCRyXbX/18pWu64/Pzo7PN1OpbaLDvmubdl3zuppss8dQzbfrtWEIIbVtbL9x&#10;3r2ZvfjVL3/x839da/2VX/x5AHj1lZek1tX5LqD45puvj+P41DNvkyqf/uRfPPb4k/3Q1/q12OSX&#10;n//CZ5/71E//zD8CgM9/9jOI+MBDj+z2onlKKaWYAOA7P/R93/mh7wOA27du/vqv/sI7nn1vTPHd&#10;7/22Bx965Gud5Fq/8LnnVO1t73jnN1QUMfP9Dzz0t+rAL37uM+9897c89cw7Lly89Ee//9sA8MCD&#10;D/+3//h/rLX83D//2Q988ENPv+1ZALh1842Pf+wPAOC3PvprAHDn9q07t2/WWph330wieubtz9Za&#10;v/KlL1y5eq0fFqV8jQX66qsvf+LPP/7DP/ITb1Vxb63/kPX1ty6CqhYVT5GZYkBUxVkCh+BuKhXU&#10;O+gylOoSOC6Raql9N+wvFok4cBhzVQ5TFdrlVlS0MkJgblK6d0JIzJGDEpm7VUG/W9SpzO9MgdkR&#10;q9RSSi3VkQxRVVGMowfAOFvkEEKIKSAZWoCqAgSBITIExv12mEo9HcdaajEjDhbYwbPUyMENxs3o&#10;4FV9vV0lDntD3zZp6JpFP1T1XOsUplyKyuQAi6ELkR0sAFy5b59EHdkcpmlKgdthDwi6tuvCQm+8&#10;GTZnyByjbyU7YCnCIQQOqijoROxm4BAQAyJz6LsBwh4iyrhWahWJu37ZHrrHcTtqGSlxs2haUqhT&#10;FjOxMhVi7Jq2iCqou41TGafp9FzOzidGFtPCtGiavcXehWZx2wVixBS56QjAvXPdVzCta9W15u3R&#10;YMuhdYM8ljJupU6I7KJVhWJsU8NECG6mCKSuBGE75bPNVjxhSJEx1+ImqQtuvplyEAmqKaUYkIem&#10;aWJ2j6nROpk7ERLH1LRFR3KLgSNqBE2ENYasJIap6fnK5XLYiZ4u+2VkVUWLy1fHT5Wwlio6G4Hn&#10;GBU40y4YKyK51AqmMfA9k9TddXcOZK7vEAkd0YjVZlKDu6MBBlA3c5gtF4AO5qgwp4V3yAEkBK0A&#10;Pscy582lm86RQKB5PkvV5GxyRgpEjByQGJHBxBSI58DVXt93KSY0sipTrdNUSjXiGAIiuurc6A7M&#10;ZoaGYaYLAKju+EPuGgLPR+EINKfI5vP+eYJOTN38sfie5avbcnbW9v3B/n7fIqLmSoiIsp6mfL6W&#10;JrTdoh36vZjaojqVMhP3VGWz3dBOkoypSUsOTduZ2t5yYfOGVioSzxlUJKpWzs/O8na7WZdVOzQR&#10;F4seAtHp5vbxmMet992ia7dZ3W1HgQBkphDCLPh2cDVHdzUz80AYYggxELGrQ4AdHRFpJr3Z3Aqg&#10;SDFBbELTcIgIcwjMpKpVAcSchZlrLTnnhx56aLPZMNHFixfbrnvttddyzs8+++zcexQRVTOzcbt1&#10;9zaltz/7bCn5vvsuH104+o2PfvTK1atPPfXU5cuXN+fnQ99KLSXnbSmlSq0VOWCIVbSqMnM/DMNi&#10;GNqmTbRenQFikdI27TwBGFI42N/v2oE5xBCJcZrWeRoLcdNmVT0+PR1LUbNq2CQSkWka+9R1qWEA&#10;NmO3xLjdrHLNbr4WQ2ZgTik1B3vh6rV0sQfObVJC5RghXMgbvfXZL7z++S+tb90eq2RVTk0wbWLb&#10;N3HRNYuukTpVNfC57cZumBJeONgzHzbjJKZVZSrF3HKdpjLlIo6IxOaAAOSoqqbi5irKTE7uQKVq&#10;e7gIKREGdAckM1WpM2925g73bQpotYi5p5iYm9neNv8F99kDYmYzpd/MzRzIQmAkNzWmOHefQoxz&#10;ERPmWVO3OSAINt/CNJviFRAAUkqpaXRHnERwEK1MHGNy9800iVZiROIqokUYSdWBEIjm8c5pylIK&#10;EAUOVUSkJiZUDwHcXKqoSkxNahui2ZPHsY2q1cGZEpnGwG7KjHv7+0fLPsa02mxPz8+lFqK5C7cL&#10;s7qZOopoztPuWAkA5ifl8807+w9g5xuZU6awq+5iSiq1iFTV89VqvV6lQH0ThjYCQFXLRRwAiaoY&#10;M8VA4C6lzDE/RE4pxRiZWd1UjJll53nQeaR23hPUWsln9UhwB1VNTdPGaH07V4Bd09Vpaw6BCB2y&#10;VqkKNB+nOcbYNCkQi2Rzr7WCe/IUY2RzNACzuWwkwopUaaYyObqhKrgngIZ5WA5wsMyqm3F7vNmO&#10;Vagqozv0SD7lXGWi7SbEmGIiRlJEcCJKMRoAESFT23UhpmmcurZpY9RSc56mbci1nm83m63WUg1g&#10;kZq+7TE1Y5XVZqUFGJg5EgVHxGAEQPO7c0pN1wyMCOVklbeTMeB2s+2a1HXtAw8/cRIPrx5sttt1&#10;rllUipqrZfQiskzd1Uv3DW135/TkzeOzsZhZvbJYLLs01bLKZau+XW9C2xhgJCaOnBpumi5G+AYX&#10;Ii739x946BG9i9H/m3Nx82/d4eHRndu3P/JrvzgMi3e++1uIGOBrVdybb9y4eOkyInzqE3/28Y/9&#10;/g/9yE8Md5ONX/3K803b0t2Zsdu3bv7eb3/k9RuvfueHvv/pZ97+xuuv/cHv/oap/r0f+8l5vk5q&#10;/cxffbLW+viTT3/DVdyDD/f9cO/Kq6+8+PwXPvfkM+9ou/+fEbu26+89WQCIMarKgw89Gu5+My9c&#10;uCgiv/Rv/xUTf9sHvivGeK+Kc/fV2VlK6Rsa5HtrvbX+7vq6Ki4gU2ykFkXIUmNoiBDU0XXGUKBa&#10;ANxqFVVGOur2qAUnbFOaj/zHMc9tCp8lMEiaJSIPfbcY+sRpOQzoQIwwu1MQVMQNSy6BCdwM1BAM&#10;sIjVKrXUaZryuC1Wx2nbx6Yl6BJ3KTUQdrZZNXQf2uBNt8nTJo/qENtlpLCSKUuZ6uSzQRq865pN&#10;nebpcTN3MFPDENlVwTxCGvrtejxfH4vZrMRhhqZJXdMeLZa11nHcNjEioBM5KhPvpX7mDaqB8aVa&#10;m7LeIMDBcllFx3FcNr2QzKJkZq7gappNMAYg3huWB3sHGMLJqo6b04hWJqHY7y33h4uXFIOqutYG&#10;tWODOhX3qayqSODQdilyxA4cQoqhlBGxNYwMuK2lqA1x70Jqj4a9bZ1ubvTo2v0YW0BhIhDyGIkD&#10;ND3K/vn5zfXrb953oPuLuH8wxIssotutjsfnUiUAUXAmN9dtzVgnJq5Ob9xZrbZqIbB7zTlI2Rt6&#10;DqhalvvdhcOj1XpdSmajxMxANeeaJ3BjQnNvu16qrM/OGfyg7/cWvYGtpnGbKyBFzBWqDpcUx5ja&#10;mJAZzPfu+Buv+3NuVHJ2NTcnYkDMauiGBJXCsck5mDER2G4cBwB2mBOA+d3BDe+y0cERAQgIEAB0&#10;9i3ZfNnv+gNm4ZXZLOPluz7auSk265dmTOS8f0IHMEQgBxc1NxO0ggSoc1OQgMwNQGZ+/8lY9tt0&#10;9XC/7RcqauttdVX3rNqwkZujr8ecYoMO6D7H9kwNiJg512JmVb2bNyxuHIKZ6RynDMEdQOEJfv+F&#10;W3F645UY4zAMiz4h1W2GseKUT7SuT0aZsjNOe3v7i2VPxJgtcgBX5iiV+mbGMPpyWEzTFEptG46c&#10;mohKLqrcJHdUlRTi0dE+gK+6djuOXdsdr7ar83NEuXJ5ONrrTeX2cbm53qyr7LWJmFUlEIBqhFAL&#10;iTkGLqKJOVAUATPhBEy7SbwQoqNXqcTIxKVMLlUcKSSOHTVDats5mePobp5rUVUg2I5bE51qObp4&#10;8d3vfa+affITnyil3Hff5S9/6UsPPvigiLx+48YwDC+88MJjjz1GTE3TlFIA8eDg4MvPP39wcPjm&#10;m2/Ms1iq+uorr5RSMHJVX431fLXdZpnHYoJbncYuhv6+i8whpkiBc853jk9zzocHe5NWn1bD0NsW&#10;zDEueFj0t09OT9cZgLab7S4MG88i4ZhHik0X49WuabvGTbfj1kGLjxHDmEvOE6DXmtG971pzBKLQ&#10;NuHJx2G/VbntuBqatu+PAl/UW+f1jdenV16jcXt1fy/33TiWWQOH4F0Kiyb2XXKA6uTgfTd0TTcV&#10;KWpjwb5P9yFsNk2tudS6JihSRkmiGtM8OnUXnA9zV1iBwEmzFIyNuTr4ou8euHwZ1KrWIrItsh59&#10;PW7nUACjE+NU6tk4xhgWywVDVDNQBwAFUzcEDwBF1MGReCe+dyWiFCIEKLWgIyDPjdAZ7uHuxMHU&#10;5o4UEaorEmyLeC0xxpYbIgw4TwkYIKQYd5Y25uVyYWoE6AiJy2YaaxUFAwMwBPKu69Q9T4WImAq6&#10;MgKCzXLtnGd9DoCKOyMEl9GkQAgCQCGiqoEVBULvY4pETYiE2KboUpncTZmAGasIYMhSY4xIxKGJ&#10;sTUVDixVUoyqgkR4T89obmZ3MZIOiMaWQhhjGDeliN1ana+mFUi+drTf8oJd9xOHfjHnAtQcHMdp&#10;a+aCHNp+DiwgEbiL6HxshCGYmZc6189uxcUnzRTQCFOTfM46uEYGjDySy/pMZUoxMCRQCRzcsI51&#10;EkUEZorEgKTFxMVAEVAAxTU2gpXhkwAAIABJREFUITW9mpQqUmWe4AAkciBzDgBmuwM78wnMXcmJ&#10;PESi/a47WixUpZQaIyWes5SyLeouMBbiMcUUY1yGQOBNDAK+zRMwikxMPiy78/G8apc3277rwtCD&#10;aQKz81NA3Vssrh1eAINNyQIlQkWmEKIJ5HEyDoHocLm4sLe3N/RtG5iy1HxyJmW0BpHcQ9+HFC9d&#10;vr5tL6wnOwp24dLl89X5ervabLdjLQo+tP3lC/cd7h/duH375dt3RqnLkHpuokIW3ZhOoLFpVQXz&#10;dNQ0EFJxEggKZPQNi8sQ8dKly5cuXb53RUWmaXzXe77l3pVXX37xw7/y797zvm9/27PvmsuVlNK1&#10;6/f/i//zf2cOIYSf+a//u9/66K+9fuPVv/+T/9nlK9c+/cm/+M2P/HLOebFY/vR/+d+EEGstP/fP&#10;fvbO7Zsf/O7v/YEf+tG9/QMieuSxJy5fufbG66/9/L/6Z10//MRP/edHFy7+xE/9Fw7+DRVFRBRC&#10;+K2P/CrS12I5IvLoY08Q4otf/fK//df/4vKVayL1n/yv//NqtQKHcdy89MJXOAQA+IEf/JH3f/BD&#10;81e5+3K5F2J89t3vvVdGnhzf+bl/9rNve/s73/tt75/dd23THh5d/PVf/cUP/8ov9F3/Qz/yE037&#10;zcRB31pvrXvr66q4eYo8JG4j5826DdRGJp85eLZjfpjmKddcu6FLIVoVJE4xgtuUy3a7NQwYCWyn&#10;t1LQrmn2lkPfNV1qmTBQiCkYQK6lquUpI/As93SXPJZ1mf5f9t7tRbYtS+8bl3lZl4jIzL33qTp1&#10;6tLV3dVdLbtlNS3aGIEFetCLQcJ60rMwNsbYWBj0YoNf/A/Z+MnYzwZdGmRj026Xu1StU6fOZV8y&#10;MyLWZc45Ln6Ysc85VbRs6kHQgjNhbzIiMlYGmbFWzDHG9/2+y7Jdr9u27SrCRC8eTgMyxzCnnJFj&#10;TuC+N9lLaVKZaMrDOOSsDCn3z9tainmV2hScCHOMPVlY3diIkABAVLo/TU2BIBBvtayffWZ6C3Xt&#10;WMzIIXOIiNqqqzJ2S5IEZujefb3B5w2ilrb85E94Xcdxejxfz5crUfjuq2/llMXsizevl7JFhIKu&#10;HVRo5maBCQIv17dat+kwttZyMEYgLct2FnUiuK7XCPpwGDt4PcTIMQSmTi0LIUxDNAnvdmOk0+lh&#10;Ot0vtcl1OeRU0T9799aH+zDOFbFKG4b8nkZgAclEoLXDdMghbWsLzG4m0uY5HOb7+W4qtavV0NzL&#10;Vgws57GptNoQIQRCNHCdpiGz7vvGjC/u7x6O0+kwELOKRA7XZVnWhQL1/mvgILU+n8+llMM0TdMU&#10;YqQQt2W57qsBRGSfpzoHkedpDGNSh9T87k/b/0TBa2uq2lU9nROgIl1hu6kt2yZmHoiY3L9sVnd4&#10;5O3GV2/9HnL1Pgm3q4ERARHIsYdrQTfy2e1Z+FVir/fgsS8P+GWS7ntZ/O1B/FrKuL//3xHf55O7&#10;mpVSzGwap1ZbH1yb+17bxCk4AHiMnCIhsDD16Gp1VdUbvITQ3VNKANB/OaqqbjGmGKK5v8Df+q3l&#10;R/Zn/w8BzPM8H6acWq1aJKDv6PvjZX/9WKwZutdmz+eriiFiTFFaI2Jp4gAxUkrh7jhLba9fv+7S&#10;LAbkgGpqCiFEQuRAn77+7G6eRZU5TNPMzA6wbvLnnyzTREz44QfTvtu6tWX3w/EQ05gCSS2lVHeN&#10;MSKTipuaiLoZcwjco0luljxy7JtLc1e1bowLaYjDyCECoL9HjDQVdDAzEZEmwzSPrTxfz//j//Df&#10;/92/+x++e/fuu9/7Xm313bt37969e/vu3bosP/6935un6c9/9rPf/d0fA+BPfvKTcZqez+c//uM/&#10;/ht/42/86Z/+6YcffrgsCwJ8/PHPv3j79vu/+RvLtq3ruq0bcXRRYhjzcJwnBKcQ1eF8fl7Xtdbq&#10;ACnF1jQG2tZ1ymNO+XJZmOl6WfZ1u65rz04ggDDE5Xy+Ox2//92PzIFjGlMw01J2BOwjFKkNzGOM&#10;McaByYcccjAw+tb99IOXHK4Ib4lHsgc0bJ8/lY//D18WB1LjSK5kFD2HIbw4OqIZkCuYgaubpzTG&#10;TGmckKOjO9jefB4tppAUmTkm4cBN9Q6gb+U79QcBDaDJV234gChEhqZmgNC2a9uXwziNKe2NVOUs&#10;275ekDCFwzgMpu16Pau2lAMhgGufxwL0+T8EpBzTxKQOTaTUCoApDvu+AwASgnuIfAvUfu8Wg/fN&#10;PAcgpF76mWmpFQAQSVkJAxL2yBxz70w5d+/NI0Ly9zifm3AR2KEf1pd1W7ddRbuLlAnGQGMOgNya&#10;rntxQAQPwrwu+PS01WZgHeSBRKDac8kRgLADOW9H7kWxm9dSQ0Rkth4hAmDugB4iYwxm2p1yIQTA&#10;m8eh566r4nsRKRL29EQmIqYuqKT+VzMkiokB2ro1cTBtUseU5nFoqqWWlPj9Ra6riLuO0lSEwJmD&#10;ItTaAICZRTWEEDg4wF7LlDMgutu+7QKoAcwqAJD7OM2usm7rZdmbWO+RgRqYRQQeOHGq0roalJjy&#10;mKfjvFzPt+tqF9Y3Y0Bmcrk5bClwL2IdzNxQ3RDRXQliiod5IoIYMcbp7g5hubZaa63adBcpO64E&#10;8SYpohiYgAjA3K7rYm5j3rW2vZYQY6/z53mmQMM4OkKIHC34ZgFpmschD1upSylKEAhT4HFI45jH&#10;wV1137xWJCJkvjvdv/joN49DWiB+svuP7+j63F798N/+QcCf/t///Lqse9nfvXvzwcuXH3z4LVNf&#10;lgVqnYhPMc0pzdM0HGa5XvV8ZvYhpTElTkNDLs0L+tpKW66/3s7xL1p/+Ef/3q/c870f/PA/+k//&#10;y6/fg4h/5+/9/b/z9/7+17/ny6//4A//6A/+8I++/v0xpn/wn/znv3JYRJoPx9/+nd/7L/6r//rL&#10;O8dp+nVf8IuXr75+hF9Zp7v7f/Tf/Hf963/4j/7b/+9DIeJv/eh3f+tHv/v1Ox9evPyP/7N/+PV7&#10;Qox/82/97b/5t/72r/tSv1nfrH/V+uUqLsYEzIKubcgxMqM5mLuqiog0leqmgXjM2dWlNgKspaJ5&#10;HlIP8lYMzVzNIscuSY+Jh5x72IuZUwz7vu+tKngTeXz35AYxhONhipH3uu+l7ntRtRQTcmJCrc0Y&#10;hpQSB3Iws+u2doKbqkx5GMcxhIjmiIiRxNQ6pgWAkAJzCCGZqXtTKSbubu5NFLSHlYuYhhAdcJc9&#10;UEwpEiIDuuqU8jxNt94/IacEDk3Embx/cDITUmuytbz/9F/IF58PMXEaQP1wuHt4eJg4vf78i9Pd&#10;3fe/89Hz9fLm6ZGBOIZmhubbuj3SoxK5S4zs7oRwOh4e7k9pIBd/ty5rqSoNc6gqre5iNoxTCCy1&#10;Sq3mlmLKkQ1jCnB/modpjmkcQ+Y8BZXXr3/xVMqrj14osSNxTIbgBJEjgbOpliV4ezhMD4fcakGn&#10;5Vovly1lRjQK8HBMxNGM1aA2a4rDOInB3Uk5g2LcRBAaEgAYM405jSlFBjZEhJ56LIBm7iIOaGYp&#10;c611vV5F2zDcxxQASQHWUq61GEDiqPcnoW0IOGRCB6f7L+zpDfyEKYjUnglOfVfS/R7oClBaW2sF&#10;pq6O/Fr19P+7/H0RB0DIfR8DdnPov68Bv5Tjwy32DeD2nNt9+LUbAH1b8bUXcduD3Y725T93B6Bu&#10;+ifA0+FwvFye123d6zENTIiIOXJiCmmoTa7L0kOuiYmRu3Eu5zxNk7QbrjwwM7A7tNZGuvuh/27+&#10;5LlVmcbxcDjME5m1qgEREMu6t6erSBUzN/EmG1HtU4tQWmuNqTPoWkosnrZ1U7OtFANkjgAYjERV&#10;miFKb3QXqVpKt1+s29rBkQBwua5vHhsznA7xg4fhMMe9wN6qNZiGTMhAYZzZActeujrUVJGwW366&#10;dq7HiiCG/gZotVXRGCJypBBDTMDs70f2qtL/BB2VFEICshcvxqLHn//i9evXr3//939/3/dffPLJ&#10;Rx99tO/7ME2/+OST6/XaWiulrNv69PiYc76cz7/527/58z//eFmWH/zgB+/evXv77vHDD9dSSxjn&#10;87JNEyBCb7MMOR/m6e50QLA3r794vH5R1dwcAWKM4zBO0xQCqUoKmRANgZkCx+u6qCghMfN8Ogwx&#10;3B0nZpQmp8Ncaq2lLm3f911VVZUU3Z0IUo7jq4d4nHhM9GIeRoaEFir5E/Gs7ehvd3n8HGrxp2cA&#10;YEY3I3JGZAQHJHKEqmYYGHscm5q7h8hExMEcK5EQWT871K1ZL2CIKEZkRjTWrum72Va7eL6fXADe&#10;HVymTYSI0GU5vwvW3O18vb45Xy/7Lq06+rNtbctEtG8rM0grz88N1APzkAdE3PZdwU/HY0qhtlZK&#10;UXNEjDG0UmotZkIItRa3EFPm27yoMQdmcoMiFQFDDKoWQnCwzhFiel849Uzs/oaDPno1cydm6LAQ&#10;995MQrr5UZEYAGsTeM/WVzVCJwwZuTluTdYqveNDYuXp+Wmv7sAhsnktDR1MGjJj6JZMDIER0fGr&#10;1IRekgViILIeOq7c+Y21FkIys46Wfa+i7Hjb/gHY/+8BAf36CSHGPAJWSyU43MaVTaW2uuxbU1Pz&#10;0mRgTvFCCENKMUQAV1MAYA79agwAqgqIBqDmjozE3qWuYObWarlu6zQODkgcgJhD0MBSm6uC6bJv&#10;DmYAHCK0vSsabjEq0zTnTO5M1GmcAF5bvS7XbV17ygi+F5qam4kRUY8OCr0Biug9WfMrL7WamYpC&#10;QKIYY0gp3flgY+5Nn1prbXUzq/vaoSmVKBIbQjVrZoDYRBhQREKrxOwIOSck4MDDNJro5d2llnJ/&#10;ujuMs4io6t4gRM4xBEZXARe3VpttOzmgqkQOP/rxX/3fnuAjHs9FfnifWBc+vPzs2n7r5eH44Y8y&#10;xBnK8+c/A/Cmsu67STtyPE6H0zxxCjzkMOQTwvcBrBhwUMIisli7im9IBTHZN7q+b9Y369/I9cup&#10;3yomzbYVWnlxmKqIqgawW+PRvXt+AocIvm5r2cs8jAgoIlG41SaiHtgdmAIBuWkIGAOraVNJzGZW&#10;RS7L9fF83ltrqs9PzyIamO9Oh+NxyjEex+nh9OCG2lRKrdv+eHnbQBOHcR4y866yS1taadbMJFio&#10;2mqr0cGbmLZOk0dCxug31ztEoojICCWEznciRCHt4nsA6Ao4JHJ0QM8hphDQbBrGeRzBbJMNwCIH&#10;UxdANYuJe0SROxgmr0G++ELcHUlEQezFi5cPDy902y3Qm+fHsMbj6TQdZpZKrl7rYZoOaTT3x/NT&#10;SsNxPpjUh7uHb716OeQB0cJh1NaYcJoeYmBt67Zv58vZ3EMIUqo2GYfExHQLt+VhHFJglxoQxpzK&#10;Zbmuz8Oc7+6OzYEROaKoIDIikqnV1ctyTDxFbrWoCWNgJjNcV7VuwZs9ZxkHmsbxdBjUAIi2QvMQ&#10;OYAAh+rgcY7g2mo1IsgplLIDQIw5MDv4uq3XZSGGpu+tEqpIeDoehiGHECiEtbWtNXEXt+JgUxy5&#10;ng7TlIUw7z7+1P/XDlY2bb3ZDzfMpPfkMQPsklniaAQOnWPhf8Hb/5dXzyOGnrDUW+DYffQA7wMJ&#10;vvrmWzwS+Pt3zvuv+8Nw26x+Vb99tQV8f0T094912x0AxBiGnAA8Ep7m+f5w3EptImqGIbk3cFCR&#10;vV1rkxvrkskBRJWJmPnh4WEYhsd371prphq6M01UG3w//MGHXxzr5/+CEA/Hw+EQA1spUBuIXkpd&#10;zps5cGB2IqN+NnQrCrgBcwTouEuKMaYUtaNBOZiBIXVToQMRk5mZA3EYp+nF6S7GKKrP5/O+l1JK&#10;rVJFxR2Jmop5/eBhOB54r/J8rZ+/XccYj9MccgQHUw0cGLlVQUI1EZEQCQBVHRkDR0JqTUutVSzk&#10;4MjqKA7k2IEmpirSAKlUKU2YQ8rkXKvhKiGdHv7xP/tnh2mE900BRLx/8eL+4cU//if/5PHxEYl/&#10;/ovPatljSmkYvvfd70yH6U/+9E+kirqPd/c//fOPFcBj7GXJ4TAfD4cpDynFGEKMrK2F0JPxaMjj&#10;MIxDHlJMiLit676V092hlIqI0zjUKimlefb7lAOFaRiP85ACItHnn33+/PjETPu2VbPWWgiBiWLE&#10;4TjkD+7Tt78VT5mSIjeAAm7i7Bqcv718fLFPf+7LwqqECM7MjoiBUHv0dedtgNF7PIsDIBMTuimA&#10;IRqCgnNi5+yAEFkJdMjkwQhRDVrrmR6MhGooYt28Bma9pLmtgO6qMQ7DAG6REdBUKqIPQzBMIYK5&#10;BSYCk9ZioBCGVhsAxMiMxOhmqlocsZX90tqyrLU1DOwAHYIF4LWKtCIihXCaj/3kLPseY4SUoPvJ&#10;HNhvnSBEQr+1VcxNFEQVwJkoxACdhep+m7f3IRGiAxBzzkMp1QxDCF8CfkxvblszFfWqfn847AJO&#10;2jqjyL21toq6ec4jYqm11lLclEIkpjFnOs69j+MI2itFsxQ4x4hI3QMWmAnxeDg+Pz928x4CztNc&#10;S8058w3C1Avq21QPvrq8AQDkIQ9paLWtUsKFHEMMIZEZtByQEcWBOJCTgTNxaXVbr4HZ3ZEo5/Rl&#10;FdclPI5Ym+5VDBCIAwJgn/0ZIxJRbSKqrhaOBycrZZcmAwc19ZsFE2KMgCoi4D1enETFaiMiNwuB&#10;ObCani9nEIGbkAJu1j8A7I5eQDWr0tQsxej9CuwAhOjYzcOqLSGDR3eopVyen5g5MKcYp+PMfLfV&#10;el2WUmtrZTPLQ2a+Ff+1ybaugQIzR+IbhQ1xHIYQAofgABRCiHEYhnEct2Vx0yGnOA6MGAPFyNPo&#10;+7Y9X5ooAHgIjABvX3/24vS9f/rxu7/+vRevl/K8QyD/vW/P//Jp+WKBhxFfzhOc7n/x2S/Wp6eY&#10;0uF4wNgGjjnGOI2a+LwtrdT7w1FH25o+bdvz3nai3dGJ5zzdjV8Zw75Z36xv1r9B65equL2K7btu&#10;K7TaakFppxyOQx5z7GxGMIZoql5Nh5hjSG6QQyICQnarvdem6EgMRAgWY4yBdin7ZQ+IQxp8r6/f&#10;vP3F69d7a4AoTZg5uuG2NGivXtwniAgeY5jmo+zl9bYFZHNngNM4zdP0+vJ4Iwwiyq1T2AqWFAc3&#10;kKoKHkIgZHR3AzejPg5iZApqubSiDjGGptpU2SGQm7n01ikDunX5eyBKkR20SaumaJ4IAiGl6D2b&#10;SBXMqTvI1xVaTSm9uLuPQEu51G17enx0gtXFXQ34zflx3ffjPEdOwzge52OisJUytGHI6XCYtqu9&#10;fPFwOkyuvY9t4DYMaZomU3HlnpajoubOMc7zEVxjSk3aXvbrQs0v8vQ8DPPh/t6lSlkRbchxgJZD&#10;3rXVakw9E8nAmqxn9nqaOryrxBQ4RLGC6K465kxxrLVeL7WVZOrDUEKAyMoZ4USXTc/rFWtRtSbd&#10;RQ5b2d88vjnMc06DuaM6Md/d3XHkd0+Pz8/XrbRNLDFOOd7f3TGRqCL48/W6lKIAbi6vHmjCaQzz&#10;FAgV/PiZvnmGz929lE1bM9Wvm/hDCCHGXbX2vjfe4nTsaxWcv58G/OpyAPsSMIeA6N0M12OO39Mg&#10;gW6muK+XhV8v4bwrnQAAAB1vksnbeM97f+ErUebXj4OAgIE59mIUHAEC0hATo+UYx5x28SrNDWoT&#10;de/ge+h0E7MY4zRNp9OplLKsq6iCu4oQcWA+8v3vrD+CX/wMRKZ5PhzmHMHdq2TiXfb1s7fr2piI&#10;c0yITBwAQNUAKMXIXWKF5O4ilRj3falN1CznPBCnnAOFjj/pciUAJ7qpS4nZVdd1barmXqWpASAj&#10;MXHYKn3+TmKoY7bTIR5G3ne/rtu2r8d5GsYxEoMDBQKAVkwUELgryogJgTo7UZs2s2oYQ0COfQwP&#10;gK5dDu6l7k2dU0qZGPbd7OPPt9ePV05DGIbpMA859qDl1iSE+O3vfnS+LBZHVSfm46tM6PM0cAgf&#10;fPihujWR5/P1um7GIYU0jOl4GOd5RAc3J1B02rb9fK4xhmEaXvELIB6G0ZFqbY/n87ZurVZED5FF&#10;2jRNh/lQW00xxjifTic3a9tOkJd1LU3WWqGWwzjGGFrdjnMYhzgMIf5bP6YXp8AF4dH82dS1IlBA&#10;eCUXaufNP/0YtuIqiDkiIYC6aTNtUFutBhBiDEhgmZAZxRq4qXs/kQiR31McVaE2VANAFwFEIOqq&#10;QiCnXn05eD+PbqwdRwLqRWKTXiJhLerNzRs4Fqm2Willb00MUww5p57gKaJumocRkVoUZk6ETEhA&#10;okIIAh6IwC1wD/Hm2kRarWYxRhVprcYYQggiTdWYuddUrRboGfEAbhQDxxACscaKRIG7+s72fTez&#10;nHPuEmXVvkfXUt0sEBNzUwGHFCMjdgqRmRFh4GCmPVXNTBk9pnScDvtet73WpkBAdAspNTO3vZ93&#10;JgrgxK1PylRVWlv3FYlEhAg7VELFABsghpCYqNZKgLWWh/uH4+HkDoFjDIm5z7K+UhIQuap+qbHs&#10;11F1DUjMmFNABHWorbnSEHnOUUzVwQByHm+JB004zrXWHtVgTqYAnYFvRggGt8yVgAi3mZcQU7gh&#10;ZaDDU0spGCIxMgVjB3BmMsAmImKJOQ8BIXf1+OW6RERGzIGJaBzyMAwOsC7rr/bqOofT3XsOQ//I&#10;RpCe6+7WL0/kQAQ552EciVnUokkMIccIgKa61doVkmMcvnW8L9qWfSumVWXfNneIN1vBAOZSG/CN&#10;rcIcQmBwfzo/A2Iah5CSEy77VltD5hSDOqzryu4vTwfTshcp1YkJwHtBiAiBqJmL2Y8/OP3PP/li&#10;bXIc4m/czz96GH/20//r6ervnp7fPJ33Voc8fPDwIg8I5pDDpe6P75an83kI4fD948PLl35e6rIu&#10;+0bDMA9TCJnDmPjX9sV9s75Z36y/DOuXqrjH69W2TbbrnMIQ0vP5ySXkgNOYAxIYETiYqzpGdvdD&#10;zKCm4AAWmGNMA4VNzcSJiTi4W5WdQ1CXUgobGfCybp+/e3y8XIED3ixxAZiqSjnvw5S2smnzGPLL&#10;08PIcTyO1evDOIQYA9FyXc7PZ1dNxMwUmHKIgYObFVMKzI1NG7qbqakx4ZByD84Bh0h0yIncak8L&#10;QmQic1jWTap2/0DO4TiMhzQGJjNVU1Vp0jbR3LNlzVIMQNBElTAQITOp+ocf+E/nHOLdPCcgalr2&#10;/fN12VXGnENgAqzShpSO82Erm/boWXR3H4YBrJWypZxSSm6mTRzAutaFiIil1Vbrcl1CCNPh6AC1&#10;No4JtBGzaKtNFXndtlLN4+DbJuter+ecp1cfvByg7LsFzHEcGoITELpqKdtl8NKEz0uprfjmKcUc&#10;wnyct+uV0MCdyWPMKabWbN+U2YdchiEeB5oGv5t5OUzvnjZtzZCRcd0Xe3t5+3QZh2lO+XSY53lG&#10;hHGaJ1E8b2OaUs45wP393ZQDgDdpTXzZNnVnIqTg3/kg8lNOI1MDSmbpc/jnmz5La9Kaauu9ZHwf&#10;btutZeu+b7ViCLfssD4sez86+1cv/7LAw07nR3P7UgyJCAgEYGC3YOH3tRjiV2JJ/NILd6sc8Suy&#10;yi3Z4Da/w5uu7Mu6rvPxbrwBNwJAcxNxkTQEfB8J5U4cYmZXt1qbqCDgl+bAu7s7RHx6eqq19hSm&#10;jpYY8fRH/h9MH7/dl2Wc5ruH+2kAAFt2djSXy3nZr8Wa2pDy3eGQ00jEIiKiMcSYEhPESO6oaiIC&#10;4K/ftCaq6ofDIeecU0ohOpi7I7AZqoqZuisx19aWddm2DZlF5L3iiULM8zwxwb5tj88bs3/7hR+m&#10;9NG3DtdFXz8+v373POU8xjiOmQjdNURmSGBu5hQJEGutXWNp4E3U1n0wDGkkDkhs2hGeurdSRThm&#10;DgZQ1lo+e1vevFvE8HA8JoSc+DhPCLBc13EcY85iFnP99vTtJmrmQ06ukgNzYDJvbXfwNMQTE4c0&#10;j3NMwbQtl8vlepWmr+7maZxqq+u2jtM0H6bT8cAct728e3p8vi5iBkCMNA2DEyn4ZbkCUQhcaue4&#10;OgKAyPNz3VprorVJDLCV85jwWw+JiMM0wIcf0iu29nHTjkfNFDLAQZ6j/Pwz+fST/nYVEWnN3WuI&#10;IiIqacjH4ylxOj9f3r57NpGA+HB/N0+TKntPpERUtyH6kNOQMwEw2hCtG2sJGRBVoDUBAgcHQgTq&#10;qrYYsAMS+ynQc/NCLyjAx5wc3d2YyU3BZT7wskMTI6QQqBVorW1ajTSQuUkKaCrMIcfIQMoUQ9hq&#10;NbOc0zgMPSEmtuYApVRm9hyTBDO9KTlVAzMTd7JRCBQ5IFGOKQ8ZkVWt7kzMHEPnwZZaVURUoVbt&#10;4lIGByi1SmtDyuS2lwKMp2E83N8BYGsVAIiotbrvu5pzCD1ugRBbrWgwDQOHCASE0Krgza2thETE&#10;7oZuTqRmgZkJzXQvFmIMIdzd3WsrrezSGofEkW9/4taWJs3VXM0VgcyUiN+jKb/crDsAusuXk9Eu&#10;LCBmAiAIp+PhOB+er8t52Q4JX9yfHFcRcYC9lLpdc8opjQZq7uM0i7uaVVFECCECgoM6gjRxh3EY&#10;ArOoEIX3FT4ERASMgXPOl3UZXz6k7Fs6bfUaSAHJARAJYQ+AAQEZ1cNu1kQMKDJF9BA4hMBICJBD&#10;KNVuXTK8obDNTUzBPETCm+jGHdHMm6lZx6sAupkZc3CHWtswxMAhxmRm/drcAaBP2/OQc4zxmMc7&#10;5tbqFls120pZ68bMMcScc2lVVFCASEoB7JF37kA8DIOAGzgPKTGutW1SmSgOQ8q277Upj2MWlS7p&#10;ffniW/Hho59f67//m6/+5dO6q/3wxfQ7rw7/52fnf/rxu7/ywcxov/j000vTpTVQX6/rI3JOKeWk&#10;pT4/Xy/XdZ7mV996Nd0dQ8zTjHfHXRXTMA7TXB0qRoq/dtLAN+ub9c36y7B+9dQNMaAkIprGOTxY&#10;aNWhG54J3MnMwZnoEEf3LNQdAAAgAElEQVQAiEjALiruICrNVBzMgajbK1zQ1rYRxiEkTgNjaK3u&#10;ZW8qnIITmzYKjNRp1NpElm3ngKY+AHz6+rMxpsN8yDGeDnNMsbb65vFxr2VKUwqRI6sZugUkVGvS&#10;3HsPj2/mdUBH7MWeqZgpAzEHj9m9umtE5EBN+7zEQog9U3zK+ZgHc1fFvdbamrqVUiHGIC07BjNi&#10;Tin2oCIAhMBASN/5TjxfcgggDohbLc/rtZrtdRhSTiHu+45MHNOyLk/X8zTPx/nIMV4uV3RNIT28&#10;eJFTdrOtbPtejaKac4i9aiilmEnH/as5AgTmJpUJELwIhpi3XUIaiBM6A5ATD2Oe8tREn54uGMdD&#10;fEhE1oRjum5X3RdjuSyKTJyiM3XR2yH3PCuOOQIAcXDH1oQ5oHvZmxRhdnGhiIeB528ntUEcXz9v&#10;j+1mOjDVUktpaQLgELdtO1/Xpj5MOaU8DTwOyaWp+7a3pdbXj08NMXEI3/+BU4kMOSG4KJze+OWN&#10;f+LgTURE3cCsh8vfAJFqujd72vdqBjEggbsZGCA7/AXTs6/f9FvfFpxuEABwAtP3AzoABLyxEW4U&#10;1ttzvy61/GpK9/Wf5V+WcLc7virsHN0Q0G/CH8uRA7OrmTuidaafGa21ODgixMBMqA7arLVm7kzM&#10;hETIIYzzdL5ezteLqCIAATAzEn4X/+rxc6+ffxZimg+H02FMsW3VRR1sefd0frzUWs3MKdGQ8jgM&#10;KtpbxQ4AIEjMTJGDmbWGTTWlYStFVHJOQ04E0MoWEA7TGGKuYrVBEzDHKlpqua5bFQ0Abq6mQJRz&#10;ujvN8zyv17Xs1VSZ4hdvdd0kBDseItL87mm/rtsC5SCah5gZpxA4sIkSOjA3UZCCRGKujlVcrWxq&#10;m7kADcMIpiCttrJXQQ5IrlYu6/72uX3+9mKGOeUhYGZmdFMxg5zzOAzqAIDH+ejmOYUmza0CaKmF&#10;jJtUBCeEu8PheDzue13WsizLum21FlcLgWUrkIfDfAgx7aW+eXt21ZwGTnHfdlfLMU7TPOcuruTL&#10;9Xy5Xkot0+EEZtu+XZ+fxyFP40BEcWCzWoqNAw8pGDC9ehWmCA9HPwaXt26EOBPfwYbtUeT12/rp&#10;J1qKdRseU0RMKYTA6NAY1AgDXffru/P53WWpRuw2MDcp2+brurppTAMA7aVciU7HJMbbuvToZ1VN&#10;KboZAiEaoLVWiSgSEfSgPxC5dcrw/Vyu82G73UwMiLtuN4h1egWFGCg4OCDC4UCIAWBQs04fQUQR&#10;R8cev2EWDGBq3JowEzOL2rYLoTZVYSQCM48hIkYAZ45DygCAfXTPgRk7J6hrg1Xd1bCHeahyjDlH&#10;N90QwKGVoqbMrGDmZKruVqWioqgScqn7MKQQGNBD4GEYpLFpc6RxnFSk7JubL+uipqfjTBx6/riI&#10;diVL678yJFNlRgOorQ1DAgdV06bHNISYErgGApN9XZE5UHRzDoGZ3TRRDMgmCm6UgojEGAF7X0jc&#10;PYQAAHspHRWISLVWNU1DFvNAHEJE71NKreYUIjETsTkOYxrBmgioh5hKa7Vt3TxJxKZWaiEiFemm&#10;O+8a9d5qMmNGACSmISUEMDUkujvewc8/2+ep7j7xnVOjFJzJ0S1VB3Ry7+E8WJCru4mBamigey1M&#10;3f1OYuS3ZLlbj4EA2bB76gi416uOaAjmdsuQ6KQxwGXbojQknHRc9nZZNlV1s8AcQySmmPt0Ubpm&#10;NDpCCJE8Jx5raqL7XrbSpDcPCdC6rsPEtKo44FpKL/Yi83pdl1IM/DTOp3EggmWpj5du2q+qGpi/&#10;nacV4l95get6XhsWsb/20f2n5/3f/f6L/+Unn//safvtu4c/+9lPS3MVI3Mzf3x6xhg4xW7gTON4&#10;evkQ52kVUdtiHF69eMHITTUQhjykYQrDr40G+WZ9s75ZfxnWL1Vx8zAETwUcW92WawZnRBdte3EA&#10;FyEwBCBidw3MCvp+KmFNpJk1A0NiJHQAt+ZNXBFiJibibS/SaowhphCdAUkQkax7CwAwxlybsiOo&#10;G8q+7KvDZV3uYp50dLHz9eLgd/MxciTorm9stZqboYlq/3ziEKQ1R0BiQoxMY06EydzVvLUWOQRU&#10;c3cCRxdxQuJAFADQmTAwIUBEIo6rlG0vCuBqBZuDEcdk7wHUhIxk4AjoKHJ3ksfH0qoWfV7XS9l3&#10;U2TepKrZ6puIpJQu66KmALTXZrikmM0sx5TiGDjVqjlzyDkjVoEQCInkfRKXu5kpiCBSYDYRAohM&#10;CMY8TnFetvMQcuJIgCItpXiYpu28nGt99/gc4nC5nudpJoRhOgSTHJERQwyO0MzACAE5hHGcIgCI&#10;9NgW5HDrSgIQgAV2URFtYlJ0I2NqMXlO4fsfDB8+pK3IshoYIxEgVGkB/Hy5Pl+WmFLOuduPtmU5&#10;5aFKW/d6KfWylmqWDvPhOAU6j2MekjPDKuG1f3q216qd3HFTygAThhAcQFXdFtGrSAPwniIADkjv&#10;VYxd13gby94MEe8LOL8ZuQCInOgWGqA3YxsA9HqtIw4c3d9HFPhX2IM+YOg+mS9Hce9/AIAD3ZSV&#10;eEMeGDi5MbI4AkBEHxMzEoAT4zDkV69ebK0RggEspSTmOTC6Uk+vuqFVEMwBfRxH5nC5XPdSTA0Q&#10;FJCZv5V+9NH6UfvZx2A2pzRP85C8VqstEtbr+vzmaTuvrgqqvl5Xr0L41Cl5yKQqjpBiioFf3N3l&#10;ENZleboul3VTd1NNe2ylgpm2NsQQCZh5X9fLupUqjmAgTaS2Km5aDPp2M/A45By5lbIuq4ggOLjn&#10;PDryp2+2t8+WA94d8zympnBZ9GlZH6Yh3x04sJsWUVVFM0JwpCrWkDdRAa3bxtdl2crpcDzNY4oo&#10;ZkgxZTZfL8v2+bv69lyq2GEc5yFHhICecjJ0BT2MB5FGHFOMCn59PreO0kEPTK1WbGhm82HuDQcw&#10;u5yfn6+biAFRjONwTFNOp8SltfP5ujfZaqsiBODIp3E8zPPpxCnGYRgOeaDA5ravS44xBmbkeToO&#10;eVBtKdKYMbCaOTP5NJWG9OKBX76Ah0wDKBaTJfCB+aVdof35p/Xdu7ZtXnYOnGJECiGEMUfTVtZV&#10;pTGHwGTu61ae9u1pXXbruEQjpLbvdd8NIDHfHQ/TNLemiBhj3Gt5vlyJeJ4P7twUERgBzK00K0Vj&#10;gMhQm67b6oQxhpwDdyEmOiGEwMxxTBwi7fvu6kT4XrTcZyVd+ueA0OuAyNQ1h0Wwx3kjQFEP7CEA&#10;IYZAOGXADkfEnIIpNZGtVGLyWxo4qroZu3stzYEPh0NOg4is6wqA0gxEHMkAcx66ViOFOOSUiaec&#10;VGXf9yYCiKIK5ikQxOQO5p6ZAbHW/flskYOZEqG0gogq1R1wSISuIuIeiEVrCIfDPPYSLp0SIKqo&#10;9oREQACvUltrzBSZ3T3lEdzMaS8VwBl6dB7fcLqA7i4iTGgGSKEDWmOK27obuIv5jegBRCQiIQRi&#10;jjFyCCgNDBJH8dbHT2CqrXAkB1eTnGIgEgOKQ0YqtZRWWiuiQkyJmUKY50lE921HQmFqol2SyoSm&#10;AgCEJEXMPaQQiGqtSGiq+7bRJ58oYLkuRJRz9MACeLu8mes0emBj9BQxzjHnwMTOgKSYxavr6uDE&#10;DO7c42JuLme/WZEdEJGZ3V3cEHvUEXYRBACGlOq+u2tKZG57a5d9V1VXY8TAgYgQJKVoIRh44Nsb&#10;m1Sje4yR0mjTUUS/OF92KVtrThRDAIfqLgjk7qaEYEUW0bXUXSRyCG5TQkR9utSn81qkWZ8QIv7Z&#10;z/7s1cvr077GGP/wt//aNOSt1P/90+fv30//znfuAvnbn382T1NosNlmIo7eoy3bVsx6Jiq8efvm&#10;7dM75JDjcH/34Iib1piHOM+VwlYr6r/+zeY365v1zfrXsH6pijse5ox4VRnmkVthbeyCrvu2ohqB&#10;JyIirF47SWLImbl3f1RUVdV7nxW75wpclBEjByIysUCRh4iRRVUem7gBsLmraWuCCDnFUluEwI5S&#10;RWtjorqtK9MJXFpztfvpcDycRPW6rbWVEIK5SauEGCkY3fbTfMNG+5DiEJkRUopuUFrzmJpVIiIg&#10;c3czBswxMlM3SZuaNHE2DNFa0x5JhnhrwZo5ARJ1gMXNbw4AgASFj4dV29PlrAJL2XepFBkcInFw&#10;SETT6W7MQ3Et6IfDVERba621eZxCiIh4XbZSBJmR6DTl0zhisWUrZd8IVaQ0adTzau32+UQcUkoE&#10;5XQ6CB4v1xJCRMJa91bL8TRPQ3p+fHtddjN3923bXXVICUG//90PtyzvXn/uqoAoraopmA6HA82A&#10;BOLmzToGEpkDozm4KRFBt1AEknUttTGgSViXxrHOh3R/iPczNgnmMaUBgEWk1QoAKUQT3WSLOBj5&#10;mCKFIG6Xy1KrNfXw0YPQ9W5MpzklVtFhg/SZfezurTWR1n/jjBRC5MDB0ZmXVvZaxQRuOz0EBKKe&#10;yXZbXykhb7cB7EuBpN9Ak53roIru+P6BL4dr3reZN50l3kDgX1rfbmSTm+kNvvbkPrXzr70QR3B3&#10;R0cEAghMOUbq0DsDQLw/3T2dr+u2Mt52G25uAE3VbzEDhkRMEGOcD3OpZS87At6irx0yPPx2++vT&#10;nz3Vy3Ucx3meTgc0rVtFINC2lCrnDVvroRvcxKTt7kbMSJ0Kg4C41y0HmoYxhVSarnvVLndyb6LP&#10;l8VVmbCJxGtqwE+X5bpu6k5EDIJErs4cxAUQwXAIeRonVT1fLtu2IwIi5zwcjgdVuV7Pl2sFx2ng&#10;l/fjy/vpdLCff1qfrqs65hgC+RhYVSMRpQwARA7qjqyqZg5o+76ZSNvXGFjd5uMxRr0s7fN3+5vn&#10;WkVS4CGlYRimIafATWTZzmotZkakUlttKmpu4qaM6KbSWmBOKbZayYGJVey6r/tewX2axnE+MBG4&#10;IXhl3Iq9OT+LeYopj8NxGKYUxzHjNIzjaGattSolAKsImE0pTcM45Ohu4xBSRHfpcE7D0AzzXR5/&#10;+Bt0ysQFrDpG0AB+knWwn33cXn+xX6+1tSGPw2GOMccQGUlVAUwNGoA67CpNdSvtuu1LbdUYEV2U&#10;3NMYGGHfd2LmOE7T4f7+vtW2l02kpRBePDy8ef12pz2P47btKaXr9dwVFqItMgciBz4vq7qlHFOM&#10;fXhNgRGJiQBq31JLR1Ogx6AxYOTbeeqmMbgDEBMTm5KINGnW307MY+4hSy56Ay/2YU9pQIgpojNx&#10;COYSYwwhMJOKICAxu4NKZA7jkAOzKGxTdIBlu+XLl4aiEHPs5aSphxhDIHQfh6yqHSZE1MXm3pFd&#10;amrmasoAoUsTCaE1QMgxtCZt3wEgB845I8BS6+PbN6VsotqkDcOgqq0JdIajOTOP8/Sd7370/Pz8&#10;2aefjjmWuueUzT3ElFMybbIDhqAq0BpRUBN3H4ZxKU2sVWEzE23btg8+MBEA9OtnjImZz89PADDN&#10;U+jBbu7X5ambjc2BQYfIhG5i4CiOl3UTB6iytV1qjYDzkE/TEVR7/+r/Ze/NeiRpsvS8s5mZu8eS&#10;mVX1Ld0z7OnhkIQIShAE6EL8Bfqh+iu6EqALQQLJ0YBLT2/fUktmRoS7m9lZdGFR1d3DFgQBAqgB&#10;vnNRlaisigqP9MWOnfd9Xq8WbgxISMSQeMiBnTHGrTiVubbm2tXhto07Fazr2nt7Oj7d1g17CwQO&#10;Q2bT3ltvrRMTpYKEdh+p4VCedzcAhK+/wv/6rwQ6MwXdt94I7yHoHqFugCAifg8XJYwQJEkp4vNd&#10;+kuQw/3zd2Z2pGbdVBGRzQAgZzb3popdRSylVIgExcPDIqATUmH8xTdfbbW+rLfLunX1gDB0xygi&#10;j/NyLiUB1Kafar/sm6B89e7N8SDbru40l7lMcyD01lqtL8/Pr8/PzHxYltvtf05J/uV/8z8ExK+/&#10;//GB6nW9XV5elml6WPKzBQO4OTNt+24xaC7qDvutBmMPuEr7eL0hCaWcPSigB133xumn1LKf6qf6&#10;R1l/qqh0R6Lz4YDWBZ00GE3CwjTM77ItjN510KdFGFHGmsxGOBB9zj4OQHBh5pQFCRwAMItoGAzC&#10;2HisEoIFYHh0DPTgXg2BI9yEhuWJmLzbdl3nuRDSp9fXXT3lZD6epgrhwznGRMNwMVR2agbhMpep&#10;ZAgfbv7a2tp1r611DQQkIMREKNNkADiMcGYAoKoe0VWJcJqmIGq1EUtmzpxGyjmOT8TC3dRDza0k&#10;+eYbff+pmioG50RM2vpccgGeSb5+eltyft5uL30Hpn67WTdi2uu+TPM0L1OZIuC2V2RO5FOZ5szr&#10;2qztyOBat20LxDwtEZgkn44nxLH9zLfXCiyn4yHnuXXbt1UEWdBdl2V+qbpIWvdWckmJy5TOh3xe&#10;0v6sbV+9VxYRSZMwUy5Mdd9qGAJwgCRBZsbxCAQ17doJkIW9m6lOOR9Kbl3BkEJ6k3BPDEU6syGF&#10;KrPIUtKUU5lymeZ9BUQ0tb01D2y179tODqeHp8df/OXyVg8TzcURSf38+/jtj/G37tZ7N3cevToz&#10;M+HQ2hB1j2oOTJw4GC08vszHPlvjvnRrAX+YyoWPARp8tohEuIH7PSh2/Mm4Ru5ccYh7sMEX593n&#10;ivhT9eQff/P+PuDzCyISEMVnZx0TCdEA86jpvlcLOExlX2+DPs93qqiFhw5jGBFC5JTP51PJ5Xq9&#10;7vvOwjBw5I7f0D99+7HE64855dPpfD5NEL1pOCa3y227fVoxQPDLwSEjooPa2NsPcHciYqSmttd2&#10;PtKAXjZVVUOMkWt3P1r15+v+uvdt34EIkNzjdFhSzuYve++ARIzzdHz79u00p5fX59aqWmeWeZoP&#10;h4MI1dp7712VSa6rdWskecrwF98sl1u/bXZZt1JSfnpkCWLiaWaWAuTbTl0B0LSHW0l5mWeIMMBc&#10;yjw7M2scNBpAFeYpJyYMMzd3kabdwTX0sl5zKtfXW62aUxbBnBMHgmFw5KncbXgeA52eU3n37is1&#10;8wA139Z1327a+8PjcVkOT4+PCJilTPN0OkwYdt+MaFvvWmsFhJwzAs5ZhCUnmHMXNlXr3RGiuaTj&#10;Kf/sTcyzvD2Q39yubgg2A5zsZe3f/wC//nsmFoZJaCnHw+EMJLX19bZt217brqYW7m6BsFvbau9q&#10;jgwojoEWCWjKwkQiXJJ4wHE5Msrl5fWHH79/fX1FhIeHp6fHJ/qKauvDRWquXVttu7qpdVc0lgAy&#10;6w7QW4R2HgxW5bEjoObjHhuIKaUkktm0dwSQJITYe++mESBJlnmacukK2oHIAZ3I+wx3Li2EmxHh&#10;uP+LkCNtmwc4hCPeMzkJkVlG+iIRSSmD51HbHhFEiMxngRGsc3B/97QQEkBAOGOYk5Agwm31vaq5&#10;IyiTTKWMc6ckshgjHbiDkMDDw0wBAJlyEu3au5Vpenx8QPeS5Xq7mXUiAvRa996GI4DN3c09aP2w&#10;fvz08eHh/HA+vrw8n48HN0OkwbxMzAgDNRzCAsRIuCyYUjoAklnfbr31nDK41bWbGTExc7j3qg1i&#10;KtJ7D+/rbb2bR11TktHOMsXbp/OU8yFl4VybXrfdEQ3aAPgHSyAZjuYqALC2Og5ZKKWcA6LV5sjT&#10;coCA1tvt5RWZPBwBplKmab7ebggxT5OatlZzkpSy9z5aQWGOFMychFlY3cTAzHxrQeQY4dG1U2s9&#10;dkQkIfIQoMTCOPZpgYAAgZkhwN0BYeS8f/EEAoADjs6ciRHBPRxo1761OsBRjgQI5l5rG6ceDa+J&#10;eQJc5qnkTBjgGhY5ICG+WQ6HPF32bd33pjFmtpX6RhRJMMkBpbsz0sNpEoqtjqsTEjPndFoOTKRq&#10;L5fXy+Wy1jpwnT/7yx//1bvTSYyB9n2fp/lxfoxAjNDeX59flnJIiSEgHMxdkV62LZIooAGutbdo&#10;YHHt1l6uXCZI03Q/dX+qn+qn+kdWf8qo3FYSeXM69JtREAWSIzogIQETsZqPZzMRIZK5k8dQJfgX&#10;BkR8HkVEhFliLqmQgaqp163tzfrW94F/GIIJJqQkY20L5q5GSJKymxsEsvBAXgZW1feXl9jWkvMi&#10;KYmEe2ZmkVJKGKqbdgMEJEbibd0GbosQ9r3dtv16u22tqxkApZyEmFk4SzPN8yxTeX5+cbR5mtDc&#10;tFtXRsw5aTgzB8F4Prs7BQ1Uc3iYmXmYGVCXeen+Yddmg+TtMSwc8zSfp4WScEpHPnojzrmZ7vuO&#10;lPdWPQKJlmWJQAMApJxFmAPgNJcpYet7hDJzU40RjofIwvNcAtq+tw8frmXWeTla30MNowNArfur&#10;1SLpfH6wiICbCD+cTxDOFB9+/P7Dh/cjL5YQDksZK/osTAhqQ0OLJMIsQOj3GU9o78wMgXvdEeMw&#10;TQQO4YmJRNxInR2UGYideAewUqbzIQKyA5QpJZginJhE0rpVU0vMU8LTz3/29V9/fTrVvr0Iqfl8&#10;U/kP8b8GRu86fB2jN3IAdBtUTHO79b6ruiDdT0gAgBE6/Mc+tS++tQi8KyfH6Yv3OPjwABucjnFG&#10;32mVA2g2Qiw+E0++zNyGfnMQLYdeEj83kJ8VmX/47a7wIaQA+vIiQiiMIhwIOZUIul4vJaW5lHCP&#10;cDfUIRsDHPZ3Fgm3gJiWiZhqraoqLOMo3tLf/Mvtv4Vf/y7U5mU5HEpJrubdJ4R93y4vt94MEXGe&#10;C9+Tr3Bc8OaGd4icikjKadvXWvd1XXvvER7hQgTwGXuHEBE2Yh62vWlPOctYo6dCIogEHlnSVKaS&#10;Jwx/fX35+PHjXitLEk6lTCmlbVtvt4uajXHNsiw5508XN92mHOdjfjfn24rrrs/rWojmnCbuM6ec&#10;MrQ+ek8aiLdwQpyXhZOk1Ili7wycS15z2lnSJFRSZiY1s1prVw3oFq8fP6m6Nl3KwiwciADCcno4&#10;drPbvt2ua28tpXQ4HlPKqn2s6F5fXi/X1d2EaSr5NM3HeT5PcxKBQEII7U0bEWlvpjjwS8ycGbIA&#10;MzEHobU+rDfuBtNXb/JX79ohV1bkwPrBIodnD4ZPDT78Kn78geuOTEgoxMSgHtfrdd369bZ2MwUf&#10;6jILV7/T+QIpiCPoPqCIEMIkFOH7vgvxV2/fHs8PItyaDjllhNdtj5N/9e7dy+V623aRUO1MMJUM&#10;CF2FIAjRg5DmoaZDNyEipPicQU+DDUiMGOAGBs10XbecskMAgJm13s0NG/autsSIZGv9Hmu27W3I&#10;5SJiNEJDHEF0n4UzB0IQSc4Rbkk4ZyGI1sd+wX3JTURIGHaH7o+YCQAUFsBB6ASPYFIiTEJ05MMy&#10;DZrkmMV1RXdsPbqahwMCBBJROJi5MHmAOTARSGJOpUxj5iMix+PRMbqquTCxEBMhMw8Ei7nV2gFh&#10;X6/LNIfr5eU5saRc1q1GwOPD2awJ4VQyJxlweiLatvVYlsLEzEYoKUGIgQcwMWvX7iYiTBIRTEKM&#10;2sy1qeq2rykLI83z4enhxElKKgkZ0JH5eDo5wN7a47So21b3y3pTN2TCAMbhXXOAIO1TLMxpbdZa&#10;q/eEcdTwUE9Jck4MJCIj96+U0norOZvZtt6y5PBgJJmm4g4IwpJE9t4UMCE5Uk5ZwXye6S//krCa&#10;hWpPIYzj7YxzBsZVcRdluIeHm5sbwpcujsbzwcwwwtwghgYhau97ax6gAUgKd5xpAIx8O/EI086I&#10;qe3CTASMKEwLNUY6TvPT8Xg6Lre6H7e2V229tr2+rzszFUmLzBwwlTxPiZhSKim1vm3rbfdbJEnL&#10;NJUyHQ8HJgZENaqt/+3f/d3P3j2tp7IUysXcw7RxKcc3j9fbtV9fvciUs1a12kqeUHIkNkCNCIc5&#10;5d28BSgLB/WAMAv7g1zlp/qpfqp/RPUnXVytO3Q6lIQQvfcELkQYDAicOKWMgaptxCnR3aCAEDi6&#10;mjvhb+QlE0a49p7T3efjEYFmobfttmsPRECGcEEUolwKIvaqyIARiNBVr9umESTsOaeSO9heqwNs&#10;ta77XlMhxIHCX0qZ5sNUyl73vbVwmHLOSBrWwi/bJsLrtl9uW1N19xiG5oDwAAohQkyHeeGcP+nH&#10;VhvkkpgdEDgYoANoU2bScPdwdHMAAID/f79T2D8rKokoEWJ4Pc07Qm1tWLIowgF6typ62feX222a&#10;52WekgiLHJbl9XpR7Yj44dNLkrxM8/l0KvkciJkIkTF0Lnme5HozJpzKdDilAN72eqc99zZn62YQ&#10;BmDadu1dWBJDV103rQjHw5KmIsRv3+Tee0pyu7681o6utSkgtt5YkPk+S2WhaSraaYRKS0pB0LV7&#10;IImQMBAAQ9fWejtMc05J205IjhhDepkS6IrhbjSCWAOJsD8ekYimGfqSawM1zKnkPKsFAK4ej3/9&#10;88MREWxKHYKAHn/EDzf8/dh2hWFZjxhME3MDJERsartpi2Fui89JSMMz9hnzDwB/mM4hwh/b3nCA&#10;3ADAw0Z35/dxMI7F3BBqUsC90flS+Dnj+/NI6k/6xi9ffHbS3b8aCCAYXSIigBCVlJkQAlBYJHJK&#10;te7LVPZ9782GehKRXNVtTBPD3SKYRxhja+6uoYhoZr/k/y5996LX2zTNh8NhnghAu4qZ9/76equX&#10;GrVrEjwflylnQmJOFgBAIyrbTd17TkIi6zZ570IohIe5zLgk4iGrJCZiDIjerNauqiMtKWc5Ho5B&#10;cF1vFiGS5jy9eXpapmWr+/Zyq7V6wJTKMh+mMpvpbb1u+0bIzGlZlmVZVPV2W/daWWjd7PHkTw/l&#10;sEjrvu9Wez+4mcfpSASQk3TTrkDMo8uWlFJBcN03UmQMTMxLmViEQglARJh5rfX5cmnakGiv7maM&#10;kvPk5vPp+PbxTZYEQJ8+vP94ubbWrXfqnXJ6KJkc1Pq23X2/83RYpqnkdMhMEJJTKaW1um17bbX3&#10;nnKGiJSzZJoLJnJEJwLz2HbImQAjEqdvf8bzkR6XSEpa3VsChni0zeDW8f2P9PpqlytFwNjmItzV&#10;WrO9ta31vVlXNY8WBjDci38lrQAAIABJREFUtGNOjKZOTECg2l0tEaWBgAprGgQwz8c3b94RCyIS&#10;TV9/9bWq1VqFuOS8rmtvzX1gQYMBgwgwJGdhAncH5j5kb4ge6K69q5kglpQB8Z5NZ3rHmCCVnCRJ&#10;BI6UMSAGAI/YW9PWR+zhPXqbiBEggJnvVxsQINWurdahDB43h5IxdwaIxEFbj7DWO2CbJycM8Dgc&#10;DstczBOAIwYQDqvTGBbFfQNnjNUg4B4micgY95t/KQiIE+SxtTR0iYQQgYN/6AGqNh6OIsIsrasw&#10;mwvLYhbbXoVEODExEUY4IAR4b71nNTcWyZIoQhAYArS7NmQmCrfIkpgFx4ybUJhMCAmaNbCotcZn&#10;pWApZV5mHvmKTCOcsOSEiFAShCF4Ph8B0LoKUQC4eY86EtC1d9Nuauh2uV6GuyxJmvISAe6WmM0s&#10;IhAHGJPCfZ6nqZSIMDUkPCyzak85z1Ox2gicCUpJqr3udYBGpmnKaSJEdwVEi+5uyEDDruzOiEw8&#10;56zg+Mu/jrcU0TUSOGAAfb4fm/vwvxEQE8d9mTK2Ie+QXIRA8PGTHmZMVfMYWfdIJEgCbmpu3QIi&#10;ISMS0lCokIcZoAV0VVQL9NEcTrSf8iTMfLsA45T4+HQKh6a9dm2mFg4B0SMxnw/TcaYIAfBu6hDI&#10;hO7d+nXzpm08VJgz4QOFtD3W/TBNYv2ZcAuP3nSrQCIARhmq1V697bVIkZxSyaeEHgFI4HDd20LU&#10;gS+tF8mRprUZf36C/VQ/1U/1j6v+Qeq36b6j9WNJut7OkyBSgKkaJTmWeVlmBBxgrnCPCDMz0wh3&#10;D/NxA6W4xwQbIYZ5aw0NkahbDwwNcwzilDgCnRFFcJ4nQqrUhfP5fAyPy/W6dTXEcO/eN++Py2HO&#10;5TgvsW7NvLnXfQ+11npv/XR6eHpY1D+rURA4Scbpcnm9fbyJSFfr5kRs3hHuIxcPc4S6bpjk+fm5&#10;ar/dbkSsXYlySomIHADde+8BgBiMmDgJsZoBIjAjIQczESMyYDzMkLMkIRYBzMSSy5yn3vvL5dLN&#10;uLdyfS2Jgkjm+XA4XK/X0/EsXOq+v3//Y9vWlIWIKqUkycwAggjATYiJTNW2fUOiZZlzShF9ZCsh&#10;AhOUzKelMNK6t73zum1qfmS+H28EIuz7NjLJencPUHW3bt4B/Hw8MKKardvW6w4B5zdP1XS97pfb&#10;DZDnZTlOhYmJaNt28JjLBCPjOXPrGgHEDIDaO1EgChJ70L7FvndEL9nBnolpSkKFRxR5SfL26eHp&#10;cMh/+Zbw0up2TAG43Iz/E/4vbm6qvbUwhwA3IyJJydDAzQGqWg/AJDAs68MbDuF/xIeMz7zJMY4L&#10;AIyhhxzZVgQI4A5+n9MBASDEYJ3E3QYHAMgIDvAZtXfXE34OgAO8fxc+d3B/CCL4QrHEzwO+uJsb&#10;EYGZUxIiQpRh2Hh8eNi3RCOu1z1iUOasd40Ic+jamVGEmajV1lobry+S/wb/9bfvS/z4G2IuUzmd&#10;l5L0crOtAuH15fX142u7bBqI52WZypA+Y8qiDq2pELurao1Qi94buhMTilASXuZZyhRqwpRLFpHx&#10;ke17f3653G63nNMyz/M8HZbpcrm8//gJkbIkN2OklPjlutfeRAQDRPKyHJLI5fLSWo8IIMw5Pzw8&#10;MPPzy/O2b+aBzN345Woa+uaBD0kez/L8atfbtbU+kp8G5J6IDvP81buvlmkOqOh170h0Oh8f1n2f&#10;y2TqrffeGgECwL7vz9dLHxLJMHOY5+UOLwI3C0LOqVz3/cPLy7XuvRsTs0VrqqbCVHLilHOZOOV5&#10;KkkYIRL6tq6u3q3VVtX0TmtQzQlOiyW5LyW7RuuIGSKBf/t1+dm3uxRkZXL3VYJS4qbHsKP95gf4&#10;8BFvNzAbbHrzMNNtbWtv1d0Ru3o30wiDMHAWIhpTIUMgBMgoIyNmnooQHUupdXcwRAj30+nx7Zuv&#10;zCKi5ZRZSGhKx+IWve/Pnz59/+P748NDmuatdmYmBNPetRNiOR6R6XJda605p+PhsCyl77UDFqIB&#10;+0UgAgQCoXFnCEfwyF2tqwGSRyAyEiGiEJ2mwkwRoeb3zso9wvFzfMjYyeit9a4AgZIiwtxEuPcR&#10;XOrmSkicskeog6ubGSUPDATyQEQilg2g9w7ESYgowK0kD4fwyBIQZu5EpKaAOOVkep9zIv4hLx4I&#10;hXhc2zRwIgBDDMkiUwQjAjAzufnbx0PYDADM0ju23hDBHPY6oPxILJ8+fHw4ng7LYXQUB5wGKndO&#10;+bAs214dDFkwAJHmeXm+vW7buq6319fXacopiwBnSXIRGPbaiNfX13maxyUmOaFQ5kzMiWXAJ1vr&#10;DpFzYvCu5qYYYMOtFZBSYmIKTMBJZNzBNl3dQQQdOSEyY3gYOgBEwpwTEOYiY28yl1RyulwMicMt&#10;59RaR8TDMhMVInBTM4UwQiAAJio5TzknljBfpmnXRqdTl0utNqjU6DGQvQFgEA7AOIT3bG4EREg6&#10;OqXPoJwRDj5UNSwS4V+mdszCLOOEHAmYps7MgOgWHjYMzEMHiQMaQ4QAa1geRE2IMDVvoZWJZk6n&#10;khFnU+sWm2M2e/vmICxbxW3fa2vq5hGG4MOl4kYRgNhV/NMF/v534nH8q1+2t0+/X1d+WJZjAtwS&#10;XVhrRDweEVmF4BKmUF92xf06DlVSEk5lFgOCwPN0pGmBNF23Hpj+bxeJfyxk+al+qp/q/2f1D5MG&#10;AmFvNVEsuTAEASKxlOlwOM6HQy5ZiMH9vkIAcHNV7d0v68osFkRMYZok1d2j+6v1HtBbba32VjvC&#10;7orM0NpEcpgmd1fzl0+rdn98fDKNkpZA+PHTc48ARnMHk36p5EQnzpk5g14rRLZELuBJ8lRAdd9X&#10;N2VCRPLWkJDRS85dfevGSIJuvaZUBolYmMMdSQhh77qZVtUIKJRU7Qb7XOa9Nkc0CCBMgXfEfziz&#10;hKMHURAjDmu0gxNEJD29e4D1Ra0TpzylmSTAat86mlGYNSKa8oLE5v50fiSPn3399phLrRUJicO8&#10;I6aquqrd1r33dlrmpaTW/fm2a+9J0punhzB/fX5+OE4C1htgsAAswknI3FUbeAgBEr5+eo8yQZBa&#10;PL15uNwu6vuUS5DmSUy3LKNjxNY1MV8vq5tzklLK9y/XT5fX5oYiFg17fdrmp2mJ7vumU1mIWMO7&#10;BzE7QHjPIAhBKWMgEgMSU3TvJScOR+RWwV1T7syVUk8ix4Ndt35989X18vvFMJESsPnhN/qrK3x0&#10;QNs7OQ4hFSCNpqiQhMet1pe91t6DEZjCfdBn7prIsa0Q91YIAOAesxvDQBYRwExwh5qE232LX2js&#10;xiMgfx7iBSACAw3T2PCB+ucx3B9pLD8H0w8yJQQA3UEoX7Y93TsxG0RCk3BJmahEkJsBGDKqG6eU&#10;NQkzEmtXQFR3h7DwlFKtOpUDS2Epr58+7tvGLGr2BP/0b+p/Nf/qVywi03R+PE+T1qbqmVNf1/3T&#10;tX987b1pYvlYLy+vN1cdEbrLstwG+n94/4bIkgjAT6fjfDxs2p+vr359pZDQ/vbxdDwst9tNUnn/&#10;crmuFYmnUhLzlErb6svzFRyRgJkw0ct6uW3rVndOecpZWA7TjNFfbs+X21p7JFmEcZ4nd3+9vNxu&#10;l3BlSonz4XCap2LWf/fjmrifj3I6leN8Xq+2N1PSl3UloGOafv7u6/lwNKvMWhs0m989PEyluNq4&#10;7ZhrDdlve8q91rq3zpKZaOKxf11KShFQ635d+95aTsIEqjqWbDklCickqzovMxEljvk0z9PcawXz&#10;uu+X1txMiFISguBwID+e6HhIiGwOFtEUiInOU7DYz7/2PMOcg3TyZyYg4gDSLXk1fN3xt/+eWwsA&#10;t+it1/Cttdtet24twAK//vmb8+Oh10aIvXYIwIh3p0cCIDdv7eG4CBET3m7XlNLT09Nvfvvbn337&#10;7e9+/2PV+Oabb3OZyjy7x3/4j//pNOPhMPVmHvztm68QedsvgrAs5+X89LsffgTse297t7mc3jwe&#10;fve738qbw7RMx9PPvnnzbmYiMEX93//u33zqG5dSo3W3wzILYZZ02VcmzElu1xcEnqeHgxwPx4fb&#10;7TZNU2tNRKYsP/v6KadUa0WAERjj4Wr95fV5XdckjkAsBEt0tda0m962a2vteHxSbdYbgHdVEWFt&#10;h8Pi6CCAAJLo4XyepgftnnMxcwAw6xHITAi+bbdmzdHX9RYeiLJu67xM12stpbx9m6zr6+uVoB+W&#10;eZomxRCRwnkqpauGB2GklMZQn5lLyRFxD8wDyDm33gc4kZCQxNQDgAjcbVhuVfWf/pN37giYEMkM&#10;WlNiPhwO+94igsth7Jr5aPqIv31zVrMPHz9cXvXh8esf3/+4b7d1277++qtlXj5++lTr7uZzapvS&#10;++ePp8dTs344HX/51V9My/Hl9eVXv/n9y/Uiks7HQ0IQwEWOPEv6qnz34X3a9721rXf3dttqTkkY&#10;RJiIIkzDEWHb98J5yBrVjRB674lwoJgS4jxPgX4+HWo18FB3Z58ktb0a7GaWctq2bczMsHcknMpE&#10;xGZhoc0C5oOL9Oaqd+X/kMGHB4xszYARWNi0OQQTMZJwbtpN9XOiJgSAEZij9s7EGGC9T/nAKGGR&#10;JHlAOBIACY/2dcQVpFK2euu6m/WAoLAIHxPVqv3aKiEcckkAYRiOtVvFO/PZIkTyN8fjm2Nyhw8v&#10;tx8+flRtHtgDNAI8CA2QwyEw857xN7+balvSVEz3X/96fnn9dHm5nc/w1Tv/+oT4XsQPi6QIB1sm&#10;TsIjkWhXtMC1tdqdJAcnA4aEBSLckELyn0/9JoSZodlQBf9/uPL8qX6qn+r/XXn4F9XXH9efdHFE&#10;rF7Vddv8zZtH0saICZMwTaUQfZ4kQAxZFyGaGSK4J2IGpzGeiwhVDQhOst8utW6Jed/3VcIRDCBB&#10;CGBBziwgBMTnszjQbd1ut2v+xJLSIEy6GTGHeSLCAApPKKc88ZE3VTc3j83apx04l1xkqFaa9qpt&#10;OFUEMTOHW4QjwMDueQQhxed1PZfc675tmxPmXCiLYnTrXdHA99r23jmlmWTsLsJdPHMnGI6dqs9T&#10;F0xU51/+xfU3v/HaiBN4vGxXTqLgJILu2nooUtBf//Jvvv/xfSlZ6z6X/O7p7fV2IyIkdveUMqXJ&#10;A4+H4/V263VzZ2JWMwsP0w8vn9xDRJ4eFjMbx05IOefDYXl+ednWVT0QMdxEZDlMEdSb1X1f17Xr&#10;3rOWlJZlWpZFEIXZw1s3M3Dzrt0r4LZRyd0DWIAZPAJg2yt1E6YAd/BuKiI5pQjg8RxFJpYsjIA+&#10;XGcUqK5hDMwppZTMARHcu/YuEUJ6fpuXf/H1Wr/38CxuUT71+HX/t41v1tVMww3G7OvuTR8+FBhN&#10;V+CYNCDCnznX4TONDD771xDunM+AocL0cW780V/8fyqEP96o/IPz7XOzNqSTY9r2Z/712OEdE4WA&#10;zDLWcx4+giVoxLQxf3lDPvLEEXPOqlpKQcTz+Wxm27YNmov48gv758cfbwwgnE7H4+kg7r12AvTe&#10;Xl+ut9ftnq3QuiK4MUMEoVVoORWzuMP/PvNgBFFEJOVxbe5780DTTQi3ms1t23eWXmtFCELKKc3T&#10;3Gp9fnmutY4l7DRNOefW2lrXpooIh9Pp26++Xqbp0/Ony/pqahiRRA6HuZRibnutvSsRicgyz1PJ&#10;RNCa7bXd3GuH26ZvzvPXXx3m+fjj8+1GTEGPj0/H04PqLtzUYutyOp2FiZFyTiXnvdUkwjQmvCrM&#10;yzwz53map5JJJMx7b9u2r9tKDN+/h1aP8zyfjgdfdwxYpqnXHSBa74CLRaj23pupqnZC6q3X3sIM&#10;BFP2nDHllJN0g6rOFO4gT+dyPNqU2mHyLMyasJZk4qbuzSavGDeN736LW+V1M4RbrbfWdtWmutUN&#10;AC1gWLIQqQBNzVMPwWi1JubTsjxmkVREijrkMqt6BQufIOdXpfzw8xWm5e3PF8CQZJyv1Vrrpzdf&#10;MVgN2bSKyG/ff9BuFurB5XT6+HJ9vdzUdN9XFgamqt0i1P16u9l2g25Pp4MIYiYuucCsYSSUAhFR&#10;JEUAE6+3lY+Hp6c3bbcwHoyqL9gJIgJEVSd0+LwHIpIRMUV2Dze4rSsgESYLQ4QyJ3H16EixbytQ&#10;lEk4s2+rR5ja9uFTTgkBRThvjfD1bJzzZO7mLoy11tZ7SuKmXevL6zMKARi6m1uAubNpwyl/9/0r&#10;E7un3kLS4bZ1SSKJer9hXNRUWBDN1EXYTU/n8/l0zJm1d7dGhMuypDTyXDSltG81pYyIvdWUxMPc&#10;kXkGJEkU7uaWk5QsiM60JdoDwJGQcEDvATMzFC4ByePN8eGh9TZNy3fffVfy/HB6mqZJpLw8P7++&#10;vi7H8+W21r0fFA7zqXCu1ZYCprHX1nuPiOuGnBjVEovXsNvr6+16ztnDzRwIkQkIu9llXXvvhBgR&#10;xDSVafOGCCLChA5IxNU0Iri7iHaPxOIRxIkk6ba3rubBKbdtM/PWt3Vd81SSJFOLdZ/mAxKFdiK4&#10;3i6CRzYHRkLyAAjr7gZdwYhImFMSADC1IXvwcCYk4uGq+Ayagi/oYkQcU7cASCxfPT7OKQXA1vte&#10;m7kjwjLPTByAaobCzNPeYr31iBAmRAhVRHTwrlqRBOmulXUIcAzo1oe+ESNwoa54Wf3lctnqPrQc&#10;I7IdwZHQPFhO/krxq9+m20oo796+Ae/77cLob87HAI/bxbY5zt/u0N5/XN33pcg8gYiDmwgf5pIS&#10;eXgHMBB1qo4turaLUqrOgn++RSsC//wt/OYVXms8zT+pLn+qn+q/WLXtepj/TK7jn3Rxg7rmauxu&#10;HsdlFvOEQIj31EsEN70zfD3M3UzNrKt6jO16RqKxiu2qe90HdWo5HRFi1Y2RRFiC5kme5uPj+UFE&#10;SBJJduL/9Ovf3LbNzKclIRIEDrdPWMyHZZ7yXPIknJHmXDZtr/u+qW2tv7QVSE6MAbDt21arhaec&#10;DqkklsLiZt0UiYnIRvfwuSJCzZg45dTcujYPR3CAMMSuau4GYKYlGCjMwzEAKIYkEwDuiQMAiIGA&#10;oXmB+S/+Av7jrxJLTmkIPABAXVvTmeThcCpS1ssK6mu7CiFBMNJIZTAPkZQkpZJrU3TPDCg8z/Pp&#10;dHpnPtYZyOQj5TzcDAJAUsolp5wRqTYVoSllQtq2rZQ8JfbARNzNDvPRo2y1uYNZQEBgmBkSBlLr&#10;1np3RMqJc3JiyqQA5jDmWg7QTAHoME+HeWYihzsKLJcZ7tBFNAeke+hveHdXDA9kCCAiYgaA3qHI&#10;NMZZ28O7evv+sDSkiKC9pvf2/mP8BgJ6a2o9IJCQ6PNszcMxPMIhHAIIRzbdl5/s+NEMflr8aWt2&#10;H9VFDKhMIIYZfHmGw5fG6x/42+JPXuE///L+B/ilmRuzrPhzspRxIAOCyYRTyYnlrgd1b60R0YSl&#10;tdZaHxHn1t3M3b2UAp8dIKWUWuu27cQcwb/E//7n7x/9h9+jxzTPj+c5s24t1MXsda+3Wx19KpZS&#10;3AJ9cBFgtOLztKxbG33B/UOCUHcKHinrBDQ+J2YiQmCuZre9phTuzkTzNC3LLCyvry+11mE8yznn&#10;XBCh1nrbN0ASYetde+9IrdYhU8yFc5Z5mlj408tz74PCx6Xk8+kgifZ9rXUzNWTpxh9fvVtLWI6L&#10;HzI+/OLr64v2btu+zaWZa+08TefX5+f32/aLf/KLnHJJKbEkkSwazl0tl7LMqUyzsGjXXuu+173V&#10;2uq+bUzA6GFdf/ihm+c8zfO8zNNzr73V6nY4zpIEMPZtbTiEdaRWc/LpSCWlnMUBq4H1AAh+8wbP&#10;R56nnlkJUrKEJmwpEYRrM/cE8eDffbQfP+i29eutq6pqNbvWuumYvAEgMN23MwiAEHDf3719gxMS&#10;ET687U3fvH2KJM+v1+j2ct22+mIBZrpebyJiZqUUNcUIZupN91ZLmSK8tTZNMwLWWh8fz+u6rrf1&#10;9HAWycvBACilbGFuNpabW623fT93necJxZdlno9HtXbdb8EchAR0mA6q5t0YWbv22uZStKsmmua5&#10;7fQFOfGll1O1T8/Ph+WwzFMpucYOERAU7h54u22/+/6H3g3vyGCSzI+Pp+PpIJWW6bTXFROmKVXv&#10;EYAM1/2CeQIAD+xm674Lr12dudd9f/Pm6dPzp+u2no/Hbbu566eXjyiUEoeZMIdHuBPiD999r8El&#10;5yRJVbdSe2vbXgHB3OaplJKa9tv1JlzePJ1QwPHw4bnt+zpU9Dnnw0pIu6ox+sPpQMSlZLMaYB4o&#10;kswcIBC8t55Sos+A296DGJtKACCyQCc0ByZshEpoxHw8eAC2RlOez4dfACATd8Pj4XhcDufTU0Bk&#10;09P56enx8XA4MBM4mZNI+fabb7v2T58+3NoumC8vr4KccgqEZr5u215rNyWi8cm7R+3mFimn8LAA&#10;lJxyavt+23YwS0nMvUwTAPQI7RaoEM08ELm3DoBqsO2tzAMYYx4+mNDm7kFb6z98+CBEOclUSoQb&#10;S4T1XlWVCAYCxN1VDcGCPTzuJmm8P6B9uOGRgNABdUg73B0h7shqVAVCKmWe88N2OFXTjy8vrrab&#10;PT6e3z69EWIivm2bhletblWZmGTKCcLNOksWIpHUzKG2nBIRuhsTMY8MJMiJ00QA/ccP/vHaXq4X&#10;M79LPQAIhoJfSN7Yhyq/+y5vlQAeT8fDXL5///3r5ULMQBQRyb189z5dT0y4N615ukzl0gXBKDyL&#10;l/WaMguTTDMypSxCckjUgmoQO0n+h7KsUccM/+M/h//pf4N/8yP8638C9FMf91P9VP8lal8v1rfH&#10;b//yP//Wn/riVM2UA5rq6/V6yGdBZElTEoBorQqTMKuqu6t2Vx0LXnMIoDt1OywNVK+paT8uyzJP&#10;7x6f/Hj6xpxzAuZt39fr6kSX222Zl6fD6fn18nxdr7eblGIxUIR2d4u7z6kcDvNhSdOcBHBkv0xM&#10;GWg1e4X96tXDd/fe+23fVdUhDLFQzkIli4NHixEjNWhm45E/3n/vmiSdc2rWm3Y1czXwMFJwn1IO&#10;QVMFADNXs0iCTOTSVYk8kTANS+DIKvAIP799F7/9rreqTI/LY+/9ul8F+euvvnn38EZEPl1e33/3&#10;Q3NrbX/z9qnkycwOh8MIAZOUEckiSmIzqOGEICJLmX/2xLnk2vtolbdt662pMQCmlA/LQUQut/Vy&#10;vYYHuJkrYRyPB4TorbkDOExJPgdmEw8jEZP1Fg5mQ4jInIRzppxzFnUHHYhtctVhRJHM5+NhLpO7&#10;O4BZAICQBMJIniAmVXN0CO/7JuhTzuHh4aqKNHIF0VqTlNLju3o8f/r0H4if5qkhUsXj9/FvQzQs&#10;XA0AB2qfaDyqvat6kIc31W7mhEF/duYMf+i+7r3cPR/gLrkcrAP3z0lw943aP+7EPv86eJRfZoDj&#10;te6+OASAwLi3bHj/z/AOSvjP3xMSoTshUkRJaclZmEZeBgCYWvce5q/X614rEAGgB5jHiH5KKbn7&#10;+XwGgMv1ah5MUtLhX+i/oh9+rbXNx/PheMgSpmY+Ie1tv62a8jxP/SacPCACiyRTY8KcEyImSaVk&#10;TjJ8oV8+QDdDgN4aIh6myRzMOwJutbXezcFqSyLHw4GIEwsSqZp7iKCITNPEzHvdRlYEEWZJhPT6&#10;8npF3GoF4MNSHo7HnDMgvl4u1/WGgYDEIvM0I8S+r7fbdd97ABEQcz4cpinjp9f+f/7tv8k5uzfE&#10;tCynf/fv/nasd0/n8+l0+vTx+XQ6/d3f/V1rHeCeImjmb7/52fX55VPd7sime9QeREQ343kR7W+e&#10;Hi/X2/m4fPzw6a9+8Ve//v3v+M3j42n5/d///eCSfvj+x9GoR3h4lFn+2T/79nROqcxMBCCGwuxl&#10;nuHNG3967Ki7GZNm7gthIYqAXpvWB+YMLzt4tH//f6y3dd/2vbXaewtvMeARAcH0f7H3pk+Wpcd9&#10;Xi7vcra7VFX3LBgABCBAJACTBEmRJkXSYZqmHbYshb/oD6UiFP7gcMi2KG6iIgRxE0UCM5i9u9a7&#10;nOVdMtMfzu3BjATJoQ8K0xGd01PTXVFTVdF17z0n3/zl8yigGXnWqmjqEAMRAz3b7jb9xjd9Vjwv&#10;cqzze+/en5ZxvYOcx7Fv22EYCMykVpWrq6v91ZWqAJKonU+nLUIIQURCCKWI1Ho8PsXoo990rXcu&#10;xNjUWolcWqZSEiPmnJl903bXz54FHxz7bte+85Uvi9TTuYLjcU7ncXLMqjhPU+RAER9e3rabbnV/&#10;qdiYJrA2hMvu6WdnLk1snl1v1z+pWhVVkSa0AMrkXIj9sFk5x0QspVbNRAxgpnpzc/Ppi3Q8Hznz&#10;UjKxwwwA5JwnommeT+cx+fJ4/1SrEjpEzCWLypxmZpznEUDHZQICMIg+EskyLd45FWFmIFxyHqcJ&#10;EZe0SK0KaKY5p6aNXdd6x0tKmyGkmkQklVRrFZHbhwcE7Ie+CGy324fDCcwU26enp2FYmFjVRAoC&#10;nE/HWpfvfvfbhHo6H5zzXduyc+ywaRyTlZINNHAGsCq8zmX9upJeJ9Xq2WFA78MKZFIzqVpbfutm&#10;uyJNRR0YqmrOYggA1ft14r3odjfYFohsESa+urpStMenp0hG3s8ppZTGec45Ezsgds4Ts6rWUh8P&#10;R/I0NF3Tdo7QOS61LkVUVaSqVO9SSkut0vVDG2JaEgCw98fzyAoG4EMEhFLKaoAMIVTRUmqVWkVi&#10;EwsRoGQRM2N23rvm1dHcmgjgi8cFENGxQ4QqUmvFz2AnuiY7GFAREAl53ZYj8t55apGQaznP0zpm&#10;m6bxZr/fD7sQYsn54eEx1yS5eHat9433YCLIiujYMbtUctWKPhBAqWJamBENYvT9EJuWHg/zi/vz&#10;VEquBQhUjREdM7mVL7DRd5/wk08DM5tt+2G/3x4Oh9NSkqGkOqdsAM6HeJ58uF9ETnMSRCRvMdBm&#10;cDdXpW3GxlNSJuN2OmmSAAAgAElEQVRRiDOFgOzBBXCEkcHH4MJPvGo6wt/4qpWqeXw6H7DrB/iP&#10;XF9f1+t6Xf8lSqUu07Es41tvPl+DG/9efXEWZ7a+qJUq4zzdP+pbuysktssOr4lKycuqTwVQqdUM&#10;iHAFs6+4Znbcti2BoNW2id4zI2zbru9aZ+40jsdlejiOj09PtQqq7rc7IjeNyzxOMUQktFrO44RI&#10;MTZLWhDJe4+E6ElYAdCRBwTHHJlFtSHKiKr1xfFQa5UqzKyiS1kcMHsXHXrHVahIrVV5ZUXghQGv&#10;F2KhsNHGN9z1tdZUckplZVmZmFUhAGGrogBoa8eCqOspHhLRBYi3hoBURvfOHuQ7p7/6azRjMB+j&#10;Efmv/dSzt9/G83J+PFSV3dXV8eFeRxS1eclk07AZzMQADCsRmxkTmcnQNaKWc04pdU28ubkppVSp&#10;IrI0LTmIcWkbYw3e+1rK4XgsItEzIxQt0YcmRhMtudaakZgJVKH13nsmq0KMTLUSAa6WbFGTUg2A&#10;VuTamqljB6JFDBWc465toncrxpxdYFwvi7Lq10xtSbMicghIBM4hAhKrFhUtVgCFmM2MAQzp1DRP&#10;46exaRHNFJK0J8zvwZ94dLUUXDfXLhdpW7MwooqrEkekqijxq6ko/MTZ1495lOtNotoa/gEEEcXP&#10;05Y/swh8YRb3WS+HgIBfRJfA5au++md9B8JKOkH4SZe/y9SXCGFouzY2UmuuayivlFpU1EznZREz&#10;MhNRWyHXTKoaQmjb9urqKqW0zPP6Pf8M/beb26mOk49xf3U9dGSal+zIY82n01SW7LXWTTfEGHOt&#10;5JyjAGYIsOa+TLVtAjKvXdxqXgaDUrJJIdC+CcHtRaDUFNt2nPM43jFxjH6/2VxfXZVSS62n43Ge&#10;5xAjMXddt3Iaz6dzSokdO8dtbIL3aUnzMmcRdgEd7jab/X53PI+H05HWnVPkoe83myGnZRzHJWVV&#10;cJ6ZybFrYmwcmsLz52/94i/90r/843/59/7eL1bRpukco/P+n/yT333v3ff+wf/yD7fb7cPDQ07Z&#10;OX727CbE+Md/9McfvnjZxPi//sN/EGMspXz+h/P7v//773344dvvvPOLv/AL/+z//GdPD08xxK9/&#10;/es/+vCDZZ5yXr71zW/95m/+Zillnqf1dWAY+k8++fRP//RfxRC6vs1C2jY+uvDWG9a2fteXktP0&#10;iKZddG7NogGXjM4al6C8vBtPx/nli3MqudZcaxWtqittT9AYMRCjmqqgWt93oMZEjfdNjI459rtP&#10;Hsfbh4/mosVwThUAWrO+jW9eXz+p1rxcY2vBdTfDsix1OX703i0TuRjNMJeMAJMaMVrbTuNIiJQT&#10;TNK1TXTSNjAMfskamr7xbzydTofDoxdT1SWleVqs6vNnIfZxWpbT8WCgiLhp+2VM03mZzwVBibPr&#10;6etf/dopnVXBOQeoRgb241kc/Hgqh95HgBVoxMxe1eZpEq1VBRB3+33b9UROq+acEE0ln06PpdRh&#10;s21Ph+P5lJdca/WBGOhLb7257srmnFKatUrgEEJ0LqiI967tInpqmtAPTUpTkkVARTQtlYm5CaXW&#10;auKRnLOSs4B2TWtmpVTnXYyNr67Ucjgd264jwinNS01pWVLKBrBqyEMIueTT+fRweETE4MIHH32Y&#10;U3l6egLEzbCZpklqvb6+fjqO7/7oxXrmI7Y0TdltNiE2bTUVZIqODEAQjZAN1lYNa9YlqYsOm8aW&#10;JUuCKo6JmQk1+HWmV0CZLa98y8AqZo7LqotRxaHpDcBMt/66CvXDsCw5My3ljAgxOudRqjpkH4IB&#10;lFLMIITAvQNQJNp0vQdUEQUzLsfjUaqsCpAQow+RvCoaEm6HPqVihMjEBuzcSk7OJedSvHNMCEgc&#10;AyKOKWUAf+U4BtKt1FJBVTAwEiGTeceOARHWvLHDiygvV12qVBUAMFEDc2uIl+DCysE1fKlV8jjr&#10;w+Gpip7Gc5HCjolYRYkYDEupOZdxmVWKZwYDq8aAjFzAQK2KLrVIlWIQnJNaTSU41zZxtxu2mzin&#10;8nQqpyUVFTGF9ZDZVnM9A/TLC4WX90EBVPZX+03fPT49mGmIDghSLl7VgKrI07wYghGKASCqFjmf&#10;4fEB3n+fiVzX8m4DTUvbLfW9OSeExgiBIJixbHblP7g4XWoT8R99m0+n+Pj4eLx7+I992Ot6Xa/r&#10;v0QRcd/3X37rq8795IH5F9+7Rsu0OudEdUnLsiyd94HxFSJPVAUBvGMkVwBLKVJrKrWKgnOvKH3m&#10;HO+GzTSPKS2qktk1zLfj4cXty/M0zykBoPdeqpBzxLzbbYFYnTuN56XO8zKLqmcW56vUnMuSYNiw&#10;ECJwNVtSNpWcy7wsqVYBUdHzbGDGSI1zZihVD+MoWrdD5y9+aFITVF3vWVdSNiKaKgoCEQA4Qgas&#10;BkCoBud5bGLT+sZEl1yMkRlFdF5mYlK7RCDwgkszNCXCSF5x7r+yB/czcppSUeq6sNs0bzbZZxtc&#10;887bg/tq9D28f5s//mQ5j0e1ejrOaUk5O+dj01ztr5xzBFalOsJxnD69fZiWZbvfVDIEiD7EGHcx&#10;KtRaJlERkXEcQXWaJkImQEIjhLaNjhmQow9S6/p3sZKyHUDKaV5mclxUN32/axtCEtE5p9XsPI8n&#10;wIv026qgGgLVUtM01+ibGBnJ1BCUaJW4ARqaitQSmhaZqpmPDalkqaS69hsrv1tEFDC17clpns+b&#10;/RWzqDLQ/kX5IRGLSE6JiAxE1pPU9ZtBZGbHBBfXwIUd/RPjiz9h0e2VuRuJDEFNf7zfvS7WvVoE&#10;vXz0F1bg1kbu8nXMXmUmV3PB573f9uN/f9IwbuUqgiMe+q5rWjAtpSzLIrWWUqXWUgkAiEhElpQA&#10;afUCE/GqnKq1Ho9HETWDN/DvfOVxXz74G2a32W7b1nmXS2GkIOV4OI/TDNOSoGoTVWsBgpSMKSKC&#10;mXrnvGPnnKlUKVKyqhIhs1vBPk3wTfRdDACUcjEcTuNUS3HOm9rq3WKCAnp/f5dyCSEYYt/32+22&#10;lHw6HZe0rOO+tmnb2JRSpnmeS1LDgFpLGcczIRzO51orO3bON77t2sbUasm1VATyjp3zzofYBOf4&#10;ZrfDWv/oj/5ws91utpvTafyDP/j93/kf/sd/91c/+MY3vu6YSyn39/fTNC3zfH19czqd3vvR+zc3&#10;N2tLjKgA8Hv/4veejidiRiQAI6Tj4bDpuu9+97+6ur7+7ne+86d/9mf9Zrtaqk9PpxjCpt28//77&#10;SHR3e/dnf/Zv3n77S9/73vf+73/+f93cDH5/Dc+vXHS47dR7DoYAujx6tMFjFU8WrTrNxovYOJ0O&#10;n86fvpzmeSp1lvrKz31h8agpA3bkmIjQ1GpouAnxarthYmZet5QR8cOXT8dzCt6p1Mh4vW88Y1nG&#10;YaBtDwxdzq5aQlXHxGTzNKdlBoAoEQEdIZi1MW62PahGRc/sd9u2CZu+I0RH4ByORMf5eLXZ7Hbb&#10;T6N/uHtxHKdnz5/3TV9Sfuv5W7vdDhGGzQBgp/PZoxvaTdfsmVFqYrT9sG1iOL04a9VU05Kn0Aye&#10;8bNTmM/e1iqn89h1HQJU0Vol5/J0dxca72NABO+d865WNTJ2bjVkEDkzyrkSOiY20dY3fTdArc+u&#10;r999990lZwNz3iMiOWbizWbTte3V9fV7P3r34fj49ptv1ppf3t0Br0LQGlu3/ixC9N6c8x4MODom&#10;NtPgPfCqSxMli20jIoa04vmHYWiG3ohyTlkKMQFhKhkIY4wvb2/zvHjnCWkN5N7d3wXnuzY+Pt6l&#10;NH/wwY+apnn27NmS8zgeS8nOh5Kr982bz9/oYqygZrqUjoiIzADGcawVztxevfXVpxd3XdfJuHim&#10;xhOqMVMZT51TKJUdy3mEVwRex1ChSlUm3PSeGKuUJrQG4DzsNv75zVu3d58spc5J1BgMHXlCKHWd&#10;06+nW2vLHQJRG+I8z+M8VrO2bVVUtTLRZrMBs6r1dD6r1Jub50tK52k6nA7RByM4n04pp9i2w9AH&#10;xyVncsH7UESM3ZgKvnjhFJScmrouENHSMDnihr1zLtKKq2J0nsAZ1JqWilnUTAlJAWDVgoqCCoAR&#10;ILA5R6Jaan6alk9uX5Rac62i1ratj7GK5lwryKryFjUzEDGpZs6IOTCT1bx6Gs2WUnOZHLNjCs6z&#10;C5tN27Wccn06lHmpKadsttozCFhURBFpB09cf/AunEcK4dn11X67OY+naR7ZMyM2jN0QS+Ormhqk&#10;3M4pp5LBxEQJzK/yQXaGqFnq7QHwaO5TYAdta7ER9haiNF1FJ8+fw6//xFvES202w2Yz/Kc+4nW9&#10;rtf1/0V9oYsTMEJggta5Di2gzfl8GItI23hPYGhGRI4coqEKmDBjVljmxbEraqvIK83zVObxdEhp&#10;cYx917qrK0C8Pz6mkuuKW2xaz975uNvtvXPH02lJ0/mQpnlWLWZmUgEwBLaqUstprMOmJwQti2ev&#10;pagKAlXAqmDAuUitSojecxUTNTWruRazAjQ0bRNcEwxUi+i601xVLv5uICY0gFQKeSem45LIh+l8&#10;tKrUIHtOWhUBxFQhk4KhB8yiyKbrOIVp3Y1GAyQyALAD3TjdtQJtwhzjrJSTqKoWIS4EsNu/01h/&#10;dTh2S6XlaaHDAx6PbdMQwjKNAIBop/NYitw/PC6phticU3rx8FClDn0fQ2hjfH69n87z02Fc6rSO&#10;LgWAGQChVo0hbvqeTdVwBToTsYgSYOOIva8QteR5ntsm7ofuZhic91WkFpnmOZeySF5SStOiF80T&#10;IiIjHKAS46YtjY9N22UEuFw/fKmiZt772LTnkuecPFODEAlQSRAUgb3XqkR8KmlEeJofkTkEQCsK&#10;m0nwB+UPkaHkLFoYeSXKqK7ADWRmtxpbUQBxvf8xRMUfz8JWCTcaXKKSF5H3JbN1uVdUMDOUV//T&#10;57rBVdz0WcbyVbjyIgP/rDO8jOVWjYEBwWfQG/t866effY5X/ZwCemLWetV3V/0msAdTxiIiOZc1&#10;lSoqCGiGqUhVCIGdZzA1tN124517fHjIKalIj89/2n4ZfviRSB02wzB0Tai1WtHAXA+nw91hKjVK&#10;rTmVaVlE1XDFYXtEIEBG3Ax92zSH07lcgtOyyg9qrcS4aZpt35nZvCxzzkXk/uGgSmrkfeg2GyN7&#10;OBxP45TVkF30LsYQQ6w1HcfjuMwAFFzj0bUh1lrmeSw1WRXvY/Sh7ZpUZHl8nJfZAIamfXZ97YmI&#10;6PFwOIyTGTofAcmIQ2zaGLdd+2y3/Yu/+Iuvf+Mb3rnT8bQOMlXleDymlADg6ur6ar/70z/9s/1+&#10;//777zdNs91uX3z66YsXL5yPa6z69vYuDpuu75lwfehe3Vy/+Pjj73//X4fwy875X/vVX7u5udlu&#10;t7/z2//997///afTI7SbaRo/+ODDX/+N33DePX/27MOPPrr+7je/9fPf8rtGnGbJwYNndQgIJhBE&#10;EM3RUu0wyePLeRynw3Gacy4rGuXi2wI1VTVQBEO0wOQBW8IQQ4yRL02s82s4/FU8mABR5sbp1S6g&#10;ca0JKaspxzIth3q71KJLyoa27RoAC4ihD2/d7B7u74N3fdcTgZkMfd+3nWdOsmMkAkBQdoyMoLaO&#10;R5Bc27RFYdMPD48vianrmr5vT8fDi/uPnsYHU72Izoiv9jf7HbDzzDTPo6lO4/jJi48KqnOuVinZ&#10;wFLcNN5JLePQedXSRg6eTfXwdOfxOjiObbtgVazbm62IlFpUZZmm6Tyu54yiAqYheAIN3k3LOddk&#10;Bky+aRpTqFWJnAHWKk3TDP2gYufTJLWqyH73tXmer/fPMETfNJDAO0eODQAb9MEj0pIW5wgJaq0G&#10;TOxEhQg90wANAJF3CoDMVsWKEKABrH7VXGm/vVqRYI7YETvmYjX00bWe2a2HRcGFZmhLKQA6pVNs&#10;Ykop1/R4OjTBPx2e7h+fXAgGxo6U00+99U7rqNSo6EtNINlAT+dDLenUt1Ae7+rtlbse/dJ13XbY&#10;lmyEvCB2XYy+naa5uW5FpCzJO9mYeRHIM7DC4ailoiNyrGLroSUAueA6zzFeGLa0vhoaqQZTq4Jm&#10;iETBeQRATEHLQGiA3nFatFYsRfKSvHM5F2Ifmy40bdtvyJ8EqJZZTbuurSJrNpsYi9TtMIzTNC0L&#10;sVM1O046fgAGSaoxE1O77c7j5GP03jsffNtq0yAAdU3s2uoawIjNlScAE5FKBlqmKosaKwLIRKgV&#10;uS0evBkie69IZMiBDSnVehzHtukq6FM6l5QCewE0lSUtjeudYzAlM0Y0Qh/ivMJMTM2wcbzZtZuB&#10;ReR0hqeneZ6SVBADESVHiiBgFPr0iPLX79VpCgjbobu62krNiLbbbGopnpHZIVGhWkQUrGV/1cVa&#10;KwAgY67VDBw69g6YxrTMKeWqM4AI2JQ0ifogoepSjLz9pKTW63pdr+tvf32xi1NFMEZ0CJ6ItJRU&#10;ntI4HqkNTRtiG2MMMaXEqMGzSF1KqWK5VvSuVmFPYGYqaVlKyWYK4JqmDTGO8xx94AFjiEM/EBIY&#10;+NBVgeP5KeUltDGqpATBBQRIyVKpgEaAhrAs6XAYSwoM2gXTWsHU+0jkpKYiUqV6Cn3fNW07juM4&#10;TapKCCVblvM0pz6GTRvb2FhKK19YVAjJe29qnnnd9ReDpZRcaxsiAbZNw0hSSk1ZgYjQzMSsAoiI&#10;mLlLS4EAsC6toBkYCJhpBVnQVGmyWipwwgbQqgghgsB0Orah8ey2g2a11G/GcJ3vXvjHyZ/P7u7B&#10;sFXDw/EppUmlbndD1/qU9XgaiUltlPK0HYbrbTSAtuuwwGmcchWV6pmE2DPFEB2xiuS8OmT96mN1&#10;zNumadrmer87b7en0yESbmNsmwYQCdGzYyJRWUpKIcxzWlJOqaScRdU5ZnLjklT1qFPw52G7Dd6b&#10;WVad8nKaxqHfjvN8ezxkleicRxiCbx0TMiGhoWN2ja/cP173Zf6kbxvPVYUrbN6r7872CEVrLWBg&#10;oGoKsH5rFwpJWCNpRsiEyj/OLF6apy8gRi4wylfvuPzWwEzBLrtsFwreJR3776FM7HNISlt9cpdO&#10;7bMNOIBX23Gfn/19IeH56uuv3xUZWGC+3mx2fU/EUsTMoo+EnEtZd1Ct1jUqTMwr8A0Jd7utc3w+&#10;n1aUHAB+ib+x/VTLeYox9n3ftUqIszgkPJ3vz+cpFXaORfKc8tqaqgk7AlRcnV2AVVQUALjWIiKI&#10;uPrt12U8MTCgUpbD6XQap0VEqhGSY+67brsZAOTx4X6cF1FrmrjZbJ4/v6mlvrx7OY4jOXbkHYeh&#10;79s2ns/HaZmrCDE3TbPZDN678Xyal9nAHFMbXWC+3u9Kzvf3d5tho4ClKDF3beuJG+dutrta0+l8&#10;uLq6+e53v/P97/8bQFjZ7nAxPtg0nj766OPf/u3fXsXozNy2ze/+7u8Ow2azu7p7+WIdpW+HTdPG&#10;ELwPwXuvIreffHJzff382bMf/M0P3n33h++8887P/dzP/d7v/fO7+7uvff0NAFC1H7z3rmvb/+kf&#10;/+MPa/6L48Mv/cpX1WGyOTh/FdgAaylZGjBvM+j5nD78wfH+cVlSrrWalapz1c8eoQiw7jR5RCLH&#10;jMG7rm3b2EQfXj2C1pMI9OwAAF+R69HgajOIikoSKbXkXAsyd10AsLxkAgpMzLRpm77vYgi1lBj8&#10;vm+Cj94HA8klB+/IDE0iO7eKqMW0VhEgckCEjMGF4MMyLssyLzl1feece/Hi5d3drYEogFTxLjh2&#10;jr1zDgHZOVNNKZnZOE3jOHLkdQcvpQyQ57kwHwFot9+98ey5qiLWGH11LuWpFrx7vP/RB++nWgNT&#10;/VwBIhPD2v+qrM9AdvzXf/XXorqqwB1PoiqlpqU+PT1572qZDk9nZkfoTOvD40PXD196+8tt1zd9&#10;jyDign8G5JjIoePzNDn2X3l76707j8enxwfm2A0bZGLE+XgodWTH7aanGAwgpwRF2tg45+c0xyY+&#10;Pj01TRQVNXVIK5hGVLf9xgCYeH1FcOwQUKQ0DpltO3TLlJ+Oy/mcqfBb119ecpnL0m+7qZxe3H66&#10;ib57vnNu08d2muo8z+fpfDg8Elnlt9J8S7iU8lDLaLopJRkgkqeQisLpKZdc+I03p1SlDyLyWPj5&#10;s+fjnH3flmtDlcgmS07zZNMJUq7z4vq9Ph0IiZFKSeseGhoiQnDsGQhpVTU4h0QUY+iVVVUUNkPD&#10;zkkVVTXVrggieAaAUy5ObQpBEVkEYjMg0ZwSiIXYDtvddrc3ZANy3jM7IPPeqdrpfCq1eM8DoIna&#10;OJmBOZ/gaZpnBQWzrusMLm7PyuT2ewDwzvHVFXVXnh0AauPVKgUI7abtNtXyzT6oLnNezCzlUrVq&#10;LuPplKSCSOtc0zRGq8Qzhxir6TyOIYZiWlWqASE676BKF+Mbz4ebjUOw41HGsaac6poTBigmpggA&#10;zm3SC11+8Bchl77t9n3Xt800nZZlBjPHnpEdc/CenQtBU86lVlEh1OAIEMUUCJBdoBCaOJeZQIau&#10;NeRoVtWqQQVKSKrrk1VNP7dN8Lpe1+v6/099cS9uPWdDXPeg1IwR2EBqmUstyzJ718a4aQZAW1It&#10;tSJglaq2rn8DEtVamGxlvBHRtuvY+9v7h9PplERXPiTRcp7mZVmG4YrYPT3dG0jbtut6z9V2Q0hQ&#10;vdRqSCE4ZD5P55QTgvQxmhqarZcQpvX+07qmIeBlnqd5yrUoqjGIWhXJVeYlnc8gV7tn+130wUwB&#10;wDlPxEwEhI7ZsSulpFpMdJWEImHwfpXgMKIAMOKqga4mUisi1EqqikQqmmtFJF5x8IRMHAMagqrV&#10;FeWlCmD+EtgDMkjLjIjEHBDVTds3r+dPr8YXt0uW2LRNd+MoDn7Qwx1AErYstWQJLuz3e2Y+Hw6B&#10;QhNCXrCJMTQ+hIhEyzSZitYafGhiY2pSJaW8sl0QzDE1wXfB+5XLEmK/v3IE3rklZwRwzptpCN6U&#10;17WNQD66nH2d/bIsCcxKKifR2jaIpHO5vZ/6ob+63jsPY84cvQv+6fEwp0WYUlE2mEUiQuvcVTsw&#10;Ank2NPzS2yW9jIGG3gEY0PCY67v2RwCWUyq5XMwAsP5V4YpIrbV4ZjXLKtlM8FVjhrhGJT97a7B6&#10;vNeHuV0mcvpqO+7ibvocfmTlU14GaYivujcFw1dZL3u1ImfwSge+piv/k8+3V23m5T9ECCLDZri5&#10;vh6GnsSqGSKukWZ95ZpXM1FBIuculuiua/e7/enxeDqeiFkVvux/9qdP34EPfkQA+/3Vpo+eay0Q&#10;Qp/z4zSNj2eVql0bEkvwFxKamhCBiBITAjp2znl2bgW6eR8RUaSueHdAEIVxWUrOgNS03flwci6g&#10;Ud93203fBp7mZV7mnIvzQVWXtMzThEi51MtqDFEbPXualuk0jbmuI/fQtE3bNlLrNM8pLet9vyjO&#10;SwGg4P0bNzfN0N0/Ho/n0ZFr2bUxPLvab7rm8el2f7X/y3/7b3/u579HzPvd7rd+67eC99vdrmka&#10;RPr7f//bf/THf351df3ixadPT49d1/38z3/vzbfeeu/d97qua2JgxyLyxvObWsqqxqulfPDej549&#10;e/Yrv/LLiPgz3/723d3t3d3dssxNA7/6az8zznmBnq6u3vjVX/nZf/Q/P+y6vQ/fut+++6Mf/p2v&#10;/xSBqwWwoFSqM5SHuzpN+eNPzqnMpRaRKlpUq6qugHJANCMzBGLVpold23VN45wjIscOEdVWdo8S&#10;2OXlpObLEYWaqahaFpuXGU12u8315uo8zXePj4/zsumGPjb7zRA8dV1TS0UAMvOOHGHo2lKKajJE&#10;ABOpROw81VwQGcwQ1DEBgSikXKqIC7jeEKuqqKpaSvlwGB8eRlVDBqlClMDAVBHJEIn4IvIAI2Iz&#10;TqMsczIzRFdrXeaEmNlxSplxRRmZc9z1QxNiKfLp7cuXd/dqSCYX1wiggSGiiqrY+ixUFbN1yrcg&#10;AiEhUl09bOifHk9mZMoGUIuAadWEhCBw+/Juv7tu2269sjSxG2I39EPTdeT8OC1E5H0Iwdea09uL&#10;KSOzAbTBQ87Hh7tai28DOGeMOWWt0sZoAPM8DZvN4DfOMxKtHpEVsEFEK/vPVOiV7JyIHGHXsGNp&#10;AumOjo2OHYXQhSYWlXM+T3L+6H4pdVnmg2qXRZXn0+np4fbFeTyrytXzZwvS7f3jNM9DXdrWs6NS&#10;k4qec57H6flu33rcNE2dH45Pj+R42Gw2m46huFBOU/7ww4/3/fClN9+xjpNNM2j7xg2i++FHH9Zn&#10;Qwix977kxYOyCsw5MIdA9XiGXBrvo/dlVfqQoGRPBjmBCQIyG6IZY8MezQhNMQHVroMQWA3Wk+Q3&#10;nu+WVOdkYFqyqCxtJKaW2InoeTmpMQDH4JrgY4iBXdjvVwxl13e51sfDoUpVkS4GNCNErfXxdIZp&#10;NrCCVN59V2olZO88AIhz6apr39rpO99sN2+WUyt+Q7UKAVkusGy3YbvZjuUc223Drgmu1JTych7P&#10;qnWc5+M8u1KQcV3r9QgOod/0bzzb3excrZIyGQBiXhMdVVWQzFDNkDs7d/jDfxdz6WN4vt8PXbvM&#10;8/FwMK1MVFmCj0mklOqcI2ZHzjdeuNaSpVQmRjMRBbSCojmlnGsVQjbCIXhkb+wq0AK4ACbmDBzd&#10;T/bFva7X9br+ltcXfXGOWI1MwQBM1iiaQybPCKYi85zTNOEOrvc7lVJKMaRlTmqAgMhkALVmJhCp&#10;quqc6zebOS13t3cA4EKjqj6EqrqkNC1L00obG9+EaRnPy1lKNdQq1bMnQkaUV4dnzCymVQQQHJHj&#10;SEjErqqtJ8eubbQaMVaVqhWQiUlFVRRX4W0p52Xuc9t7V4oQURsbx05VBIyZCWEFpzvmwXeKUBLH&#10;4D27y727mIgwETKJVCPgNdCHyETVzPCynwWiq1dtzfI5JCRWUxNBNHKOmBSVEJx3WqWUbAbE5B0g&#10;e/BNMq5V51RDzyAAACAASURBVPkUYkESIkBweZ4el2Mt0naN876LjUcK7AgxhlDNHc9pHM/b3a5r&#10;G8mpmMUQfAha1/Q+MBMCmAojBs/IYKin8wiIzruUsyFUUSJab7mY2BCi8yllUGPEJnrH1DUNEeW8&#10;5JKLWJKSigLFw3F6mPPzq82m65rIVSHXwszkXSo1q0mRxYpJ3DbggZC5NuGBNafHYdN1jRG5Kbfv&#10;17+Z4KhqpVYRIUQVI76Yvj8z/KhKUhlzHqVkMONXfdfnWjgAsEsrZ58J0NBedWp2IQtePuNnE7h1&#10;Z+IVrNJeze8uB85frMtsDV+RKH9SJ/cfok3WO1CHtO2Hbd974lKzgFaRlPK8LEtayqr5XumgSKtJ&#10;vI3tdrNNKZ/HUcxUlTB8036JP3zM52kYNptNH72AUdWIdUzp/HQubbcNtaqYAQybDaxmEFQV8Q4d&#10;s6xpVYBpngxg6Hvvw2ewQAUDgsBkAPOylFIAyflAQMGFtml226Gk+Xw8ruBuZvbOm9rhcMy5lFKa&#10;0DRd27c9Ixvo8fw0LzOxc841bRdiTGkZxzHnBACIGEJom9YM7u/v+y72fdd1/ZoQ1qoe6Y2r62c3&#10;+9PpOC1z23dN06zt9el0fjo8fu1r3xiG4eXt7bLMf/2Dj3b7Xc7pG9/4OsDXzeB4PP7C936h5HI8&#10;PG13O10TjCq8PvLX9hyBmf7gD/7w7/703/2TP/lX9/f3w2ZjAMnHJwr29g1t3nj+c9/5ndZevnj3&#10;f/8//sWXvvSlX/v1/+6f/tP/7f0fHt7cXNF5LiWn02l+eFzmZS4llZXqiwogqutgkwgYjQkZKDjf&#10;xiY4H2N0zrt1Sc/AzIg4OkdgplVLllpMFEjx1ZHAKveQnDzC9fXV9X4bQhjaJjh++XiiS4vOUnOa&#10;hdCtsxJmx4RgaiZoK64JRBUckhE4FsQV2uvIkTEhrgp4Vc2lgBkiquo6n0d0Xbvbba/Agah451dk&#10;7ApqWk9SnGNRZSIRMUUzE5VVfoiIzBSCO54eb2/vNtsWrOact7vrYdgseZ6W1LR9LpVB8dUO9mW7&#10;ddVvma3nEes7g8da6iVrbbYmrmspMcbVte19ZGYzAQDvAxFN84REOae2absQifg0LVORvm2n49EM&#10;9/urJeWnwwMAcNPlWtumfby/q8tMtcQQy5iqLeRdVam1VgEAU8XTaRIFSUKkOQtchm9kyCsh1gAN&#10;gNjxBetCVYgISxZPofVNu9t6dEQopG3TfnosWtV75wM7R+OYsuq8TKo1eLfbPevefPtW7NOX96Iy&#10;zkvXxeMxEyIAlpxKLufjcn217/uumrgQi8kynimXEUkcP5xPxFDyMp0enHdQk8NaluOS0hAtQ9Fq&#10;Qh06A8fVWJqQkUR13jTObZ/tbwo7M4VqKBBNIbooaKWg1FKrSMacTCrUBUjTeQSrSGyIKkrMqZQY&#10;XNeFGNdwvImo85GJzSwVq9aJSBUgwMvTybQKGWCuKwuzIK0sZPYhOMQmRCbsug0xGSAyTvM8TqOI&#10;hRCYudZK46KPOs5/s/AnT09P0zwnUWsbEU2k9sabvBsfl2mu9a2vvLN787kbOFl9UW8fp1OCID6A&#10;IwY1qwFh6OPQ8vW27TuXs06ziWqtJdW6Gjikir5iowFuOBVaUhvDW8+fd02TUk4lIyKwE1MpdTXp&#10;IqL33l1O3KCNvolhrmIq3rEZLyJjyojQtc3QdUuVKaXGu8Z79CHrapBygdyCFGPzn33z+Lpe1+v6&#10;W1Bf6OLYM1VAMbDLdoYZKNgq56JVb6U6TaNjaGNsmtaQqqIWKYDOOwMgBJFiYM65pm1F9HA8Tym3&#10;beuYjGmlmUfvESwwEgqxoTMzAwZQGJc5eFmDbmKqUk0vHjBcJwbEgRkAiLnxoWuauZRasgJvdhty&#10;7vHpcZwmRHCejdEM2ZExKEKuZdc1RLQ67wQqAqiKW4/NvDNTNS0iuRQG9OxC8ERkACWVWgowMiEa&#10;EbvAvnEcvGfidfkePx+X00tEynvvgRVUTRGBHSNxTimXAgymRsxt26myFFPVlpwUm5a5Tid2pGI1&#10;5xiCFqlWDEwsPB2etB82Xdc3jWNS0Wmc0TCwy8sCKiDiiGKMAFirlCrsVn+0mSk7H5jB8+Pp9KMP&#10;PjTDzXbTNHHnnIk6gJwzgq2/arWUFqkFAUTVTAjBO/TctG0jwJCLBQvbZx5Z5lkhOI5YBRAdexIh&#10;RPa+5KqmhETen9MypiVI9F/5yt3Tu4jaNB6hqsb7VD6RHxRaai2qChfg5aUDuwQjAZkJzHKpU8mL&#10;qTKvjmD4fJ8HALjG6i5raWar3RvQENbb18+HSV5N5wDtooAFXLOT9mrp7QIyWwsB7bOfOL5KVv6/&#10;DOTgx02dBec2Xd94ryJrwEZUSy1V6sreVNVci6oZUPC+jc3Vfu+Df3x6XBncaPjN8F83H6Tl5a13&#10;brPddg2jZdHYde08n47n5TiW3Q63m82SSlXbbq+Y2HsfPJtK44nYLSktuYzzsuS8IbeenoQQur4v&#10;OZ/HsWka76iJLqdlXVZJYqYw9F2Ivu+72+m4pGWFZ3rvt9utdzRP4/F0YueAKLh4c3XdhDAt56fD&#10;AxgQUvBxGIYY/PFwOJ9PIhJD9D72/WboOtX6cHh6OhoCXF1f7Xb7Td9DheDcdjOI5MPpyZA//eTj&#10;b33rp/f7/Ze//OW//Mu//Pjjj7fb/Ucffng+n3Mu93f5N/+bX2HiUi4/6xcvXmy222maSsn73fbl&#10;y5dd14nU4AJ7Z2iI8rWvPX/xyaeffnL85re+mXN644033v7FX9z97M8+2/eLzB/f/eBrzzt2x4f7&#10;hx/+8IOmf+c0Dz/6y9s+Dcc//+FwvaWcjyXnUnKVqiYGhmwmYLryTxkAEB3hJoa+79f+jQClVmAE&#10;UFFz7Lx3RKhF6jLCujBsgmZEyPQZpAdWvkkIHFfqCVhZJk90s9sex+l4ONSSnANGm+eCxtvNhqIn&#10;NDFFNGQa53lJQj764Mmo5qpG7J0AGQXyDTFDrc4Js0+VVeVy3AMoqoYARMNm962f/jYyVZEYgvfO&#10;MTMhEquBiACury2YcmpjV2qppbZtW0pm59qm8Z7v7l/8+Z//6xjcspy8C6awLLmU2nRd2w3LvGit&#10;gJ/H1aLK6jwkVVt7gIt+GpGIRcVUQ4wGcDqdmqaJTUtEpRRmRF4H6UQEVWRJ8/3x/g3/Zus7clEA&#10;cy09tUg6nqa+75xjM227FoJfpKiDWTKgmBUzh8RAbISlaFUl01pKCOE0jcSU0oIAMfQiAqxg5gFr&#10;LuQYEZjQRD2To/XVCVEICAkcIofonVEMJGhs2jWRENeXCDMouWSttUoIoeTS3TzX/fV4f7tkZeem&#10;xeYlqcyXT6zCzj9hvT0u0XsXHaAtNTstTm0YNua5v9r1oe1cLDmdx1FUY9vUUpdxavstk6tFkATQ&#10;EATMAnFsoiExpiJjEi0Vs5iBd+S0jWEIxg3hYMrT6ThOZzdsDaCWIiaLW8i0YY4xekt1muo4qQeH&#10;oMsZwZho9WEgVjD1DlkRmC9uzvUQFaoIKtCFm63hah8UoBQjw1rryqPc9J0amoHzLrrYhkYRnfcA&#10;UGpRKU0DPtJcRAkETUHq+VSlas3TOPrNZpqmueTT8fD48QvvnI8NPD7p+aTLzH1LIYShZ++iDze7&#10;q5s3uibwsqTDkueUUl5yqmJNrTWbKAdAQqsIwBnx44/6prnaDuz46XQcxxkJg3NmtRYxRQUhBFAD&#10;Vlh9KSpV6m479Jshp7yOx5eUi1nXNIxERNHTUiqIEACaqYjYepFbHSv/mXeOr+t1va6/HfVFRiUS&#10;kZEhVluhfJfJkgqoIoJbrzOMD48PTYw3N8+HYdN0GzudH45n54KpxBjTuIApEnrvl7ScxtEAiqrX&#10;wkSmVYoxWOeDR7Uy5TyqVnbODGvVVGoxccRAYIaKqtUEDBgMoNZSMofYAKChEmHbRCWbz2d1/jie&#10;ELGU7D2rGpEBowj+P+y9yZMlWXbed4Y7+PCGGCozK2tGNxsCCUoiIJGU0UQzkUvo79PfoJ0W2Auk&#10;uJAEGEjCiAYJgI3urq7KqsyszIyIN7j7vfcMWviL7GqJppVMRpjVWYVlxviev+f3nPN9vw8BKKRI&#10;qKBNxczdlBwicQghxpBTdDMi4i6LSWDeDZuYkrqdprO5V6lIlGIAd3boc0YAJs4c0VxbA0BaTzMA&#10;iMSIAIbuq+oHERnovYOKHHLKgWIpZS4lhNghVqkEOg6d3D8s83m7u+rGvrX67u4dB1Criq2JEsfz&#10;cvbJynyum024fRKZh2E8Tkup0lq1CkOfQwgxphh4WZayFFVLOQEAuDFRjiFGErPv3ryrRUTtdJ5D&#10;5G/o5QdXV9vtJoXQ5cgE4F6qiuiKfm7LTIw5J0aQJpGCALNYQBrzBgAF4rGe5zd3+zEjQQwxSQno&#10;Xe48ZnVzAmJ6ezyZKpcUq9Tl3dXVPrESwal23+jPjvyNm5dSVXUNLMOLxwkA3ic6oLk30+auRM5r&#10;os+j1PF7jdyj1PFRUrmmpK2pb++/KXwvGe79B6tr7tdbOQBzv2QQIKw4NvTv+eEua4D/VCP36/vk&#10;9+17Kcax7wKR1jrN8woQWG/DupYbIiIBU9hst1fXVznlaZqWuaiaGXxIf/dHx5+0//hTQt7s9rvd&#10;JsXaWiIacmytxUVD6gczQwdCOE2nUqqKmQoipMTPb28c8Hiemtkiagbktttt+64rpTzcv4sp7jYD&#10;EQfGoe8iXiGgG2BM4DCOmxDi4XCclwJE4N4P/W6/7/t+nk6Hw0GkEQdXX6Z5Pp/7yCnw7dU+cW6i&#10;XdcPuVvKXMoC4CGElHLX9V3uVdpcztNyrq2awam01uzJ9dXVdp9iqq0czwcBJYpmdnNz/Yd/+Ief&#10;f/757/3+7/2jf/QPY4wfPX/m7v/u3/35X//1X//Jn/wxgOfEiO4e/sHv/X7f92/evLn94IOnz579&#10;6z/9188++ijnLjBwaACLSEuZPv3R85dv5zaOn/2zf/bZ3/9d7l1ZfnL14fl0+uVXf6biu/2n2+2P&#10;n29/175742/e0XG+2d/+qf7sxTffUIqLmLshETiYGSF1kdFIRAix6/M4DEM/bLoBAGqtJhZiDLkL&#10;jLRegm7altIquUckc3cwQGdmZnbTddzwnptzdbXv+y4wohsTmKmJbodUC4vJw3m63u/cMYfswPPS&#10;cuK+z2WZU993lOPAIQ1mRuQAmrnPfe9E5hCQXbTUtwC+9j/AGkKOKeaub03MjAi6sd/vdpz7Wmtg&#10;WtNBTKU2abXFlFJMOeW+i6JWq+KCAJhyFlVVUzVmJooIfD7NgHh7db3bXSMwESMAgqGvwyAGALuM&#10;YNxdQ2BEF2kAGCiIaBNJKbHbuoMm0xRTjNHBY4jmHkMIMQCBiiIyIph7kwogzK4q6ITEtdVvX73y&#10;1oZ+czrPIvJwOMTjNGyvDGGeyvE0pUCbcfPIykViYgI3YILmghhCIAKfW4kxnh7uKfBmt+MQXPX+&#10;7ZvcD9v9nohaq9q863KmhKRVhJkRLUUdOg2RXaWWCihmdakzJwociJiIXaXWSmL8/EP97Z88NCuv&#10;f77ZXVVZt8BEEdasNkRa/QHabJonJFBwJCQABnh3vMNIf/fm6dPr2+vt7u7+3el07PsupgCInzz/&#10;+N/++79c34NDCO4aU4hEbno6HoFI3AGh1dnUxMixFnUrSNpb7lV1qfV4PqlbTB0Tho5aa6dwCiEX&#10;6oaeXaHSYOP2O/Gu7/2WWJs3udpGO01cS/QaA+s047ysqm9TDYwxAAZAkwAY15yK9Qp0EEFVDMzg&#10;sHYtpoZYRSwyxZxCjKW6e3T3zaDu+HA4o2kgpBirVxfYbHbbbtiMY4i5qYaq5e7ecuRUxtZUVc7n&#10;w9u3gXi32/e5y4mfTO/sV/5msgfqTvMyqS2I0PfIbNxr2Ln7JdnOlL99kZf5+uY6d+nb168P04RI&#10;jNDnRAwqAg4RcbVIJPceiBCRw2mZnXDIHXFAcq+NQxhC2OSeEMQsEOUQH++CyBwCkjHDul6HH3xx&#10;P9QP9beyfqOLczADU7fmjqZuDgRIHIjJHd1c1de9GGEt5e2bN1U0pt4cRJSCqRkzNmkrwZ+IALCJ&#10;qJnMC2NcYXduxshETK5Nmmo1sNVBwYTUZXA3BwM3cDWLIRBATGHIaQxhSDlyKK2BqiMG5pzS0HUL&#10;QmvNzFQ1xhgIHNdeFACAkRhQ3A/TZKJdipt+yCGGEDhwIG61re/vOSUTDYB9iqd5qmUBIiIcOEJK&#10;Io0R8hr/IqKAglDMkNjA3ZyZkEjNam21NQDY8BjS+ii6ga2eOEBCVHGP4FLl7d07YBrDdjcM55yM&#10;TpvNeHX1wcPx8PrNWzHjACsbbV0iQWQFn5Z5qYt7z4w5p74bck7nuXQpktuK6S+lrJNyc2dwAAhM&#10;6/5wqW06TX3MRiaiIYbj8XDnxkQ09tTny+KIiFMIIYoqEobAgVFV3AwIVGQ5n6thwvt+2Gy6Hoe0&#10;LKeXxwdsdRg6NYJqRpZDjCFDDMcyK6FTsGfPHs4vMcR1EaeaH4RewM84YFtMWnPTlQJAhKuQ5ns7&#10;NnSw9YpEpDW+D8AeUdePV7WvcMoLQBIM0C9xCI/WNsSL+839e53cr3WU72mU7/km70Eoj+QShO8P&#10;My+xBJev+t7H3wNUIgAQQg6hi4kAxa3VIiJgUFtbr2QKzBTcnSl0XX99dTX0fVnm4/EotZrbJtz8&#10;WH8bfv4NAXR9t92OfWcIwTGnCNN8Pk5tu7npuuZmXYiH83me52M7ETK4MVPgcZlnBbx/OBQ1QAIi&#10;dnv18gwOxLRuLwGhS3m/3+63w/b6hhDrUqubO/Z9H1L8xS9+riYcOHd9Smnou1rL/f39vCzEAYl2&#10;m90wDub24ttv9vvxw6dPP/yA5rkYQGn1cHiYlhkAA4eVLqLSlnI+TWcF45Q3/dia3t3djTFe7/bT&#10;MpVaFDGkDtQ+fr7/i5/+2e2TD9+8ffMf/sNfIGAIYRXpDcP4T//pf39eZlPZjGns/Fdfvfzpn//b&#10;f/tv/ONPPl3K8i//5b/oh/7pkw3jRKjgUFqr0tL1zfi7v9vn/Z/Or8t8/4v/46eEqgZIiXH/+bPf&#10;eftXb//n//1/kpcvZZ7VXVeDpUPoUn+981oDESKsNrYQKcWUQ2SiFENOOcawcixc7fHkj4DkgDJX&#10;Wr2cJu4WGBHMLrRS11Ut3HTV3a1A1TXtc426qmqIRoSBQya+vd6Nm+15qvPSkCIGSrnnEKSVpTRi&#10;mqt4MIfAIT8cTnf3D+bGTJ8/+ywGTF0CIgRSaCvBf56XeVGIwhTQgYmcaHXuAUKVRkjzNK8zQHBv&#10;ra5v+13XqzREWqGcBriyTpHoeDqpaa1tMw7TeWpNpMnN7X63uyLkNX3eTCOHwEFNmGllxSLiGsgQ&#10;mFX10bqWTOe+z5cVJafVbdZaCYFXt6GJ4HqERRLXrsumsq50cmByr/OsZCkmApiXOk/LMF5ttrvW&#10;GnAcx403vT8ehpg/evrR4XA/dNtaT7UubkaIpVQ1RVdptZjlGFtrspQAmENwgExECBTjbrujGFIM&#10;gWguRd1cDaKBKajESIEV/NxqKZKnpb67u6ccjSR3CcNF4LpmMEzTDLKEq92b4zevv/s5gn/86eeG&#10;SMSEJNJOx2MpCxM5eF3myKHV6g5NpdSqQAAQMom2X/7iG2r0s599GXJEgg+H7Xcv357Pp5yyA6lB&#10;ipFjLMuckYlojTcMzDlGW1mmRRwZMIC7NwOVNrbD6XSaJgeIKcpytFrH3InbUkrfD1UOJokQ3UHN&#10;aq3j5gMFXQwWb0vtPXC32TggI+lGmWMwDwHaXGQpvQoj6rJwaTmnRMiEgQzBoygbg4i15ohMzAEQ&#10;PASICc0aogwZEDEEjMHAMT9JpQXRzgFL86UIgXexC8zoaDEyECC0JgVqzvm2SzGnzTQx8tj1Q6ax&#10;1+B+mHw+Vmjn1ITUBgCRt7U1c1BzMYXthsD9fExqT58+AfCvv3lxWmaIgVebZy0xsKmKKDddX+fA&#10;HBHWUBhH+O7+4HI39v3QD04cEhtCFckprSGwIUZza2JEZhSAyZB8nYjyfzqK6of6oX6o/8zrN166&#10;yNjURIWkBtFg1jF2LIrYE0SCEBiR1E21EVJry/3dXTfIAiHlHDiAu5s4gLonZDKoJs0MCAMSIaqI&#10;WAvMHMlMp7qcWylinAIjccAQSTzAOplWZyIiBDN0H0OXHBIgIjRVdzAAQFB3AtyPm+RaQzTwUqvb&#10;auRhBHC8AJJDzCnkVhsi5NxF5larNE05NmiwYidNA4cUIphbFXIYU88xuHsKARABOlEVFVqzvgmV&#10;LqYM8DVjzERhru28LGoC4HiG0Yeu7wKxOwEAM5lbE1GrZuKuK7GZgaTKUhoCz+fZ66vjfFZrgM7I&#10;1GTEcDXuPMWHUoB5TCnHhKBST1qbQ8iUzuBzqYkpIDl46vPa2a4tSWDqcs4pMeGy1BhSBDDzHFlV&#10;rjdD13cpEK+8FjUAmJcJOURmNM8xE7g1dXPk4EhzOdVlSjlruadMm5iXuiTim/3zJqW0pUGQupyl&#10;5tgCQA7pvkwS0JhoOzZ7PQ5jTMiMS8sPfn/gb5OR1gpmqyzKzDEwAhAzE63kD2ZWxaqm7rQ+yYEU&#10;AXAFTuL7HZuruKE5uiGagV3EWGv3to74Hd3RLi2XAcC6RAUARL/0YSvGEu2RY/nY6uH3gJb4+JPX&#10;WPlfd2+XDy7qTAQnJAQbcxpiUhExQwQTMUNmzjmFFNdQAw5x7Pshd4G4zNPxdC7z7KYZxx/DP376&#10;TZL7t0xhtx2HHlQm4MG1TeX49nA4L7wdxutx7HJ3d38oRZiScbsAdgCXIrKxbtx21etpYmKRutR6&#10;2TWquK2peui19U1UfLZlOs+1tneHd63Jbrff7ff7be9gVcGcU4gM0JZlnmYDjDHFlPthTCm61fvT&#10;g1lLxEPsnu5GBXhz1MAYY3TFoR9vrq7HoZvn8zQ1dQeKIfUAYb/b7HN3dXVVXV/fveUQ9tvrMs3b&#10;TjZP9p98+uN+2BHA+XiqraScjodj4HB1dY1I+92+tEIUmPWTT+Pt7ZVCUGMEWZZ9l4lwVjNHdLAq&#10;OpdWipOlH38ei0qfn3YpmdqincPYCbe/+uvtfKod108+XFpbVMvaSK3ZDQDgEAEZkZn6lHbbTU6J&#10;KRCQuwGsc6w1xaGJrVmIKlNRtS46gwVEVXFXQzAzRnQFJ64qfYzZvLEHDmCwntIMQafzMs1oBOzi&#10;EpAzRAsOEMnTputd3LQd6zHEnpkYuCyShv1cW0RLCdD12bNnw/YagLmV6fxQKwGyUwCVOk9Szucy&#10;N8ods7knZlBdpsV34E7EYZGW3KQuREHNkbCJmiq4LcuMBH3XX6yoSEiBA6wey0SUUwpx3S0hGbiL&#10;g4p5BFJrgGZuCojghKBmboaE4G7mTfWShKl2MZQ+EiBaq4gYQnR3VQVw5rBqy1WBHNy81YpoTNlE&#10;pBQV2V/d7nY3remyTCn3ou9U6zLfH09Tv9lj4oeHt2L1dKw551Zm6bO5EbMTtdaqirtbK2aGxh0H&#10;LRU5AjAwRabb/VbE5tooJXFt0oxYgWOMGCJw8AYAKqiH6Z0W0aoNw4s3b158+/Lm5vb6ya24oqOT&#10;A1gIFJSIScUJwUxLa8PuuhkCBVMnAqC42d+MvmLMiB7157XWWququjamdSgGVcoE+GDgszoYndu7&#10;Yz0+FLOCUChwdmzuWoWALEfEmHNGQjBwFQLs+84cATDHRAhdDP0wnIvmPjpAKfMKd5lrRcTEEd1r&#10;WZZ5XndlCBhjmE4HQipS1fR0OpjZaVq3hhAQYogpj6BkDtAHpazqNRMAdCkNnAgpEkcmKGbu+vXX&#10;fiybPq4HC3cP7GpmJo/ieSQlboQAgSVE7HsA8Cbs4+quNMQ6jPT11/en0/Lx89um/qsvXz55evPB&#10;k/3VLm83EZC11ft3r1+8mD96/jzEcdOx5YuSUVZ7LAAgNpHz6VTL0vc97q83MeUuffXixdu3D3FI&#10;iWn1Cbj53d0JAfqha+qtWWtlKa2pphBqFXUorVCIfnUzj5uVy5pi0NYMQN1VRUW6mBEJAQW8uguC&#10;IDpH+MEX90P9UH876ze6uKJKqrTGHyMgYzUryzyb7fuuiyExphjcHJBFFYlqqcClsTqQrqoVDoET&#10;IdMlDMfVFJxSDCa2csUIaQ3jOpcySyVENlpR74qr159CCm5MiG4+t7YC9ZiREFU1EEdmW831F0Km&#10;R2Bgd4d+SFKbLFWqRGZkNvCYc9ePDjg1IaJ1e7Oi5g0uedKqKqqENYRIiNV1BeilFFVtXdusXouL&#10;q9gf/fVrkvVK1iCqpc6liAoAENEsYsuiiF1OgcnNXI2RAgfyiuqROMUEIULxw8PDNE1IOM/T8XSc&#10;y+IuOYbQZER6uru6ub5d3O14WKS5irkAYM5pv2NQFS10Orw9tQYUKKWQIoUc89ANMYBKC0SZGd20&#10;SQDdDgkNLAZRsWq56/qhH4ah67oQQmtNWhORxBEAADHGiK6tqopyZFMrSwVHIi5SmlZAAajLMiP3&#10;MfUdjz2hSNW2EIhrOy0zMkpruLku3Mhs7HOg6pCa7P/K/5eckpRFRNdZvl94iohEqwG9tdZaAwB1&#10;sBVEgoSEq3vt+/QRfy+mXPdx9ogzAUcER0QCeOzW3hvb1pWbPcJKAOBigLskz/1mBgG8TxhA//Uy&#10;79ct3Pey5n6t1FwBKwjed10IQVREpcs5pwyXZaGvqfTmjhQYSVTO5/M8L0tZVEVEbuj5R4cP5q++&#10;JPf9/mrsc2Jl4vNkCOfD/XenmY/n0/H+bhj6jz/5dG7LvCwxhDU/Ay+PlNfaODaRKq0okqk6XXY8&#10;sPoSCYmYVyKotPP59Pq7N7W1sqYPPxya+m43jkNfSgXHzbh9OBwQEZgjxy51++0+hXA+HkSXQMiB&#10;z/NSptJEU9dthvHjD5/fH061tpS6mKIjAmFpShyJIwMPud/24/Vuu91t3t6/naZps9kuy5JDA6gU&#10;xqYQdUNxVwAAIABJREFUaulTl0O4O969eXj38PBAyNV1beQAaS5LaQ1dhic3+aqzb75dlhYDm8NS&#10;CwCkEOair/vrcwe8257e/TLCaQAC7IFHxN7f3snbX74+HJe7+9ZqFRF185VKi0S0WidXO1afw267&#10;HYYxEoOvQG8FtDVFbT0rgzuv4l5CQFQTqZVSDhz4giQhcxNTAoohHUuxCtXh5vqW8spxvFxVSPRw&#10;fHc6na2RIkLwLhIGJ88hcYqkqmieOc3zRCGGuDHA+/lg59fS2tCNx/OximwRIKXaVOa7WpdqVoyG&#10;vhvYtFRX6fuuVVjmebvdI1GIIaYISOs7RpmnPG66rhMxUSFAIgyc/HKD4JhiCEFURUxFwG291lSl&#10;Ncw5Mgdi0mbzMt0f7hDCPuzX5Zsjqqy5yGq2knTQ17gtxBiju4sIETGRmaw5Xd8jTxGR/XohjgiX&#10;LDdkptVUYO5LaU20Nnn56uX9/b1I3Wz3x9O5Lcer3fbhcPSHw2Z/1ebzPM8hxj3tVdvD4T5EWpZ5&#10;WRYEQCJVlVmZKYzxdD4v02zmYlZai4Rv7u/6rp9be3e4f/PmTSBCQFUNTH2fr6/2T29uwcXRvv7V&#10;i9PDCQwVsJgCRyR2NwIQadLUHyXiqrqUJQOmnIm4VRkQa6sppnW1jpe5mLl7U1lzxmNKKSXAx7c9&#10;X+eMcjo9TPNCwGry4sULQrp58rTr+vPxDTKVWuZ5YUQxhyrMrLWc57lJA6Qup23XByZzNJEQuO+6&#10;q+0VUwYK81Kn6bxMBwCRtohIzqmUkpiBcWXGunlAInfTBk34kvzpbtZc3MwQjUXWoe367HMoonNZ&#10;xPQc+Bh6JmJOIUTAgDwSD1QeTDQEXCHA4CqqtVVEV3cK2OVISAQw9nHo0xpi4eat1SpGgVqVL3/5&#10;ap7hRz/+yZ//+79o0v7L/+q/+Yuf/ru7d5sPn9+8+OatNC2l5Ly5vnn6b/7sL3fbDQB0fefur17d&#10;XVzegBy47/vtdhsoLeflo4+fjykdTiei9Nknv/X67ctNv1ERBAACId/tdy9efL3ZbvrUX22ut7v9&#10;L37+H69vRzVXcHOzHOenW0gVAAJHi53ULG6iipQA2FI0YAVoAA1RKAizEPPuB0blD/VD/a2s3+ji&#10;pAqrrY5XJAI3DEzUeWvHVo/zlAJvui4iBUZDBPOlVUy1qqQ8rn4JZh43W0IICDn3SiWuKaiEq8CP&#10;kYZ+yDlPy7wsczNPxFDV3IDQ2BJKTF1KMVJgRBVZcl47pYDrfc5SSDHGtelCQF4jrsEYQNWG1Dll&#10;jL7thxQjoBtCM5hqO06zm695UIjoRAho7u2SFGxupogKAABendfpvQqYI1NrzdxTTiHGJmKX4wKv&#10;DBgmRqQiOpdaqtil/XBFk1KaaWkppxCZGcnAVIUMEkdGRiQDQiRm6vpcllrqMtfStDFACmGf+qfj&#10;+PTmNo/bxayYHufJwDjgPE2nxUvLmw6GXp59sN3u6lzLaRL34CaHc52X+fnT281mQ27ESODT+aSt&#10;3VztpmmqtaWup8AcQoqXWgP0zJ2ZibCUYmp9ToGCiqzdzzTNy7SEmJGSGYi4NO1yFNV5kcPhaIB9&#10;36eYAgKBggXgmQjVQ7u5qnra5LjpIBA2yWeoR3+VIC3LLCKPIBN/PG7BagGyC98EnNAQHdaWHB0N&#10;3B9xPO/9cWu7tIp0fQ17WFVuiGt0wHr5/1rzuJJQ0Nc07+83cvD+Uy8N0KXzWx12Dghu8H4VA9+T&#10;VV6+9UWO6ZfAgBiHlNyUCFOXQ2BpUkVKWUoptVYRNTfAEJDQQUSWUkorBpB9+w/a/wC/eqW1dNvd&#10;ZrfpEiD6VJhIj4d3b+4XscAIgHSeptdv3759eCi1jsO27/vV0U5IbhoTmkEgfPrBzX5/BYhlZdus&#10;x9CVoQJIRIQ+l+XueDzMswNU9eBa23w+L6fT6Ue/9XkOYZlmk/r61cuiSoQUwnbcXe33APZwP9e2&#10;bMa+H4dW5LzUpWlKS993u2Fztb1W0yrtcDzdnQ+llrU/Tyl3qcshXm0223E4n08Ph2PfD+MwBmiJ&#10;G4bueNbj6WWf8hcffzLkLsd4Op9SiuBwOp8M1lM+pUiRKu16/a3nsPPcI/z8q7l4rTLVOmmwm/3y&#10;/LbaOWDr42kTuz5+nDnD7PZWjj/7s+PDcSnL7N5WOp47IjFyCECm1mqKabfdjeOYYoyBwd3UXS1y&#10;5Li68kzFRCWEkLsh56xtYSJiVrVlWVqtiBqQVNTN1+DvIff73VXuhuXFCxfDlLr9TZcI3BgR3ByQ&#10;mNVa5nR3N/3yV98UrR8+3X7+7DYRqzY1RQR0WmYNgWot37x9+NXL7wLjbz3bXW+HnKJqi6j1fHeW&#10;Ik1zAjX51Tdvvnz17un17nc+fXI1bignSiGjYYym3mpZylJbc7fNOJ7P89u3rxm864fWWlkqB3aw&#10;nBMFcgBzneaziKxqi1qbmS4xllJMtRsGRDudD0uZS5nFoGlNnLshO5KqRQ6IQsREhOh4UW3Cegsg&#10;5otAjFlEUkqPuN3LvWmVeK6mAAB0x1UAzyEQkao4ODOP4zal/v7h4euvvjlPR/MGwIETmjAhMZsj&#10;hQgmy7Iw8ziO0zStv4b7Onvxlcm0mgtijKt/llakp3uO4c3du08//TR3Awc+nk52iVBTcI8xlFav&#10;9ntEmqf2N19/dzpO7hiYOMVnz55d3XxgXpfzGRIhkfvaNjIzEwVOKfc9EE7LfBvCaiNnIiKyFWyx&#10;NnIGFDmmBOscUxWJkQjMASmGcDx+q+JAFkOczhOHEFNLuev6nlaXNxiCx67f9D0hvbt7txRRdwBl&#10;NgZIIQKSqa6OOwbNDBhIm8fNoMupNQXVSLTth+BgaqKaUnJ3U0PEQOxAORIiKoK4KZiYuVkEMlgf&#10;Z8PV7CyIIuSGbqbQfFYAgJOvFkq+wm8f6O077/qUEgCsomtAdOe6vkiKnSZDBwQcM+z3Xd/34K7W&#10;znOZlykG/u7Vu83myWdfPP+d/+In2+0+5vzZ559BzC+++tVf/OVXn3z8W1988UWrrcvdzc3NRx89&#10;R6QY47/4o//1+nr3B3/wB5vNRkS+/OqrH33xhYgcT6ef/+IX37362tt8P5/v7w+bze6TTz97/fpl&#10;PS2r6uTu3f1nn37x5MkTafJP/sk/2W63D4fDN9++kmZd6kPkRVqiAX/7R7ATkwXAiRVRQwQ0Uy/A&#10;QdQcogEpoAEZRwzZER0DcP7/4jz5Q/1QP9T/3/UbXVxwjgABISAwOJqpWwyYhp7c2I3c59rmpkOf&#10;VbWJiHoaRwNfhRyBOee0vdmaXJdpMpHFJKUkpm6rUowJUFXnWk/LoqaBmAHQLDKnnEPkAJZCZMDM&#10;HCk4BRSp60pILuhFTxZjRAQ1dXeC9e4TyKyKkWGKabPb3O73TIQERfTN3X0pMyCPw9jnSIy1NgdI&#10;MTiAOdh6uGZGQHuMdKYVwt0a4XpCfyQXAhCSARJRiGFdAyGhgU/zUpqsh3m/tAPGRCJyVl0KhcA5&#10;hC5EREIDUFdUUFWxDiDFlHI8vXtbmi21hMA5ppzydtymmJcqNUweYu46YzK37WajPj0c59OsD2QE&#10;hSNue37aj8/30VzvT8vh3IDgeHg7cxz7buh3MYQoTdwokCGELhMym8UQc87M6+lTVaS1BgSqupSG&#10;iDGwVBHTkJI6TPNiyH03UMj74Wbb95Gpi24dl2UOgZApMGmrBDqOmSlPBapK2O/vr4a0HK6vrgIt&#10;5ulc8t/YT2PisswXeY+vRh9nXkVoa4qauhsHZmZwhTWIHdEeUwHe13ui5eWJUEe7NFj4CPi7iCvB&#10;wYHxNzdsa/3f4F3+G5+Dj9cJrCEFa2LB++Wbr+Y9f//Jl/97XAr0MY595kAAviylzvM0zed5KrWu&#10;Tr71b1fTBkBI4C6mRVqw7e/F/7H/8kEeHnLXbbebsac+mXoPALV893Cai6KrMnOMoczt1Zs301I5&#10;pZRzTHGFZ1zogUwhhK7LXd+n3JfSuhBoPaOZWb4sO50vr4ZV5tlEEGkphZD61Kn5NC/ossznmFPK&#10;EYQUYdhs+y6ZFjNRqZF5M24C8d35MC+tyz44iqmpDf2w3Y5Fw/39u+l8airMKcaUU+pS2o7DpusA&#10;7HA6EnPfjyYldcoUKezP08vz+YyqZtpUt/0IajFlR1iWBUFTxBBFZdYmMCsfzg/k+ydjwi/mv/7q&#10;u/v6snbxR5/QhrR8tes2N8N1D12qUb59c5q/mV+/nls7l1ZlfY7R3Tl17B7U0I0Bc5fWv24YhxgC&#10;OEirTAxhNcehtKbaYor7/T6k3MSWUt7dP9T5lFJOKdbaSlncHb2GmFTczc10yHm3HzmE83lq5s7B&#10;gOYqrtDqkhjB1R0ASYtKVdGGHFv1t+/O+y6GXXjzcHcqZXd9u+nHUltUvr29fn1/nKuow3Z/m9jW&#10;J2g5H6U12LaxH1Xw7ZuHt3fn0uh41lJQO+B1kY4hxtCkcWAgjzmGGLi11hY91sP9u824JQ6qjkyt&#10;FgoEKwUSwExbE5EG8ujKYTJzQuSHQExzOS/z5OimIKJDjhxCFXEzv7wJu9mjWdUNAE1XrBSa6ipX&#10;M3drSoREum7nAFBVVI0IEUlV12GKO87zbJpiCoRrL/f4ikU0c2IGh1JmRjTmupQQgswzr2Jss+Pp&#10;3KTFGFutRIQIq+p7nTyJaGuCjwko7g4hqlbzQx7f3t6iiLQmqwF1lecbQGs619p13WmuAkzdKGIK&#10;hhQUsKm5GSITh0eLLjLxmrEeUnd1favmQz8ycwjB7CJSICJEDBzWYe3jQ+gcQoihieEaL+POREM/&#10;xO1uOww3t1cvX35r5n0/EkeVmnO6vtq1Vl+9fr2UklJMMTpC7jsAaK3llFIITKgrTcrBRO7evbq7&#10;v099X6vUJqfDscvJzdx9Oh7NnJEiotTKzARuoqZGTOu+dJXOAgIROaCru6ojMgUAMENwDwYdxRTi&#10;5QEHM1dz55AIe7N7N7VWDB0A0I1D4JVBrdZaqa0hUt/1OSVHdwNyaqpz86miQ48U3A8//tGPprl8&#10;+/LluN0uu83rm+2Tf/5P6cU3P/3XfzL85O/WcfPmy69Azl8dHgBAav3J3/k7abuz2B1qleOptdb3&#10;/atXr/7PP/7jWpubzPMZIO73+5iHzz799Ob29tNPPlspxF9//fXt7ZN/9I//uxD45ctX/9u/+lf/&#10;7T/8h29ev/7Zz36Wcooh7/fbKk0/+ag966R+Z7HHC/VoPWIgFgo5NVFbV6NIhmzMiiFxNEpDSP+v&#10;B8Uf6of6of4zrd9M/VYTVXBFNwQITAGA0FUbM+ecAxImQcF5Pi/LHGLohiGkaEYIZKYUyd2YMPdd&#10;FxMBwPGev3vZtBHRVEoXE7nX8wSBikpAZERVQbPU5auuT4EdHNy1iZtBdAIEEa8tPFLkEXBZCsfA&#10;zCsy5CKWWe+CROYeYho2mzD2hEgAdSmKiDEmYrCCQLU2kxZjCilP87Tm8K5HA1rdTmtYbAhM3Foz&#10;RDBLKZm7qqBgCJHpIhBdyQKuqqpzbU3dEc0BwZlDDOuoGEStNW1ijcWz97m7GKloXX4CkeEHN9SW&#10;VeyZuxBDZGJ1ODVRRSx1Od/1w4ZjfoRNkTk1Cxh70blMi7lMpzDGsNnhMOabXdpvqqicTuVwfNdK&#10;Nqurlz4No5k7c0ypLTUwpxhWyagDvM9qo8ClyjRNMcQUgqusvrPzPBcRihGIgQPnronOVoa+i4wA&#10;WssMCMvkLm3sYhgjuyfEEFP58EOpL1PkLhqCm+V7K9/aXxBhmRcVWYfF657LzFsTAKQLTxyZWURr&#10;E3VfpWjvQZLvu6YVP+kObquE0cEcL3awR+rkxe/mAPAoivXHXvA3kCX+a0TJe6zJ+u+Xa9If9bWP&#10;TdwqwLwEyV3q8VsSITNtx347DoFoKvPd/Z2UKqJLkdqEHC99qAESiSoBGriouMOn4b/+4C7rqxch&#10;xM04Dl3OLCJslAgP9w/HpWGRVpYWiGIMDlhqW5bmLvN5WWl+CE6EIXDO3Qc3112KWuu703mey7rk&#10;8MexPRETM4fQ9ymGSEBggE4AmkNEICI08+PpeJ5Pp/PpVOrYDZvddu++3e2m0zTPJwRTbZtx/+T2&#10;6TRNMUb1MDdpOl3vNsNmiBRKLQ/Hh1LmPqcxjLVJSinFMA756mrnqHf3hyp1GLY5csSSIiFuiAID&#10;phBTTo7QVFLKwwBIYFY0CIIguYqrmpjZPNW/+eX85NnpKY85+Sef6eaMbeI0DZTz9qMr6/Ob0o5v&#10;7l+9Ph2PB6srRV4NARBjppyGZ0/ifrClwLff9csy9kPMORAHDoS05pkFiuumgALGFM3ZjAHwcD6V&#10;u/sq6qt0FVmRBKCaVdPVb2sIRuSItUkGSF0WU0fY7fawLIy4GUay1pazuZk1cDRDF+xivrnGu1kb&#10;1P2m++Lzz1Hns8BJy7sjnxeNnEfCWmofcTN0lLdzhc0mMZkTXl3th65DwLJUhTRutttTpS48vf0g&#10;dn1T8Vod3ZlFxHSVIJobEa4bsHo8Ht30/v4tcxQxZFRVQAOz92rndYdmF9U0PqImAR3NDBlrXYih&#10;gZFTdzOkmJsoEZmr2erVVIDHpugCq8RLfowqEzGRajOjix771z967Rzpkh0C4O6r+gAvoIfYBEVr&#10;iN3N7a2oAFgI7AbLsuTcjUTzsvRDRIAV9M9EIUZ3CAFWWSMRxUiPfxoGZkBc93IppWamIinxNM27&#10;XUPwYRhiyq0VRGciBCQOD4d7wOtlqfuraxETNZWWu0wcShMCb2KstjaBZSnVtDVpVWpt01xKafub&#10;rbs3aetCcoURPtKY3Bwu1rjHt7U1rI6ACDEyPv3gSd+lD26vb29vrq+2McQ+D+5wOL28vbkduv48&#10;TymGX714cZ4ns46Ynt5+MAyDimzGXuaTGSy14TrBDXx/dy+iOk3TMruvAd+qKqtFcc3djiFoLeta&#10;dVU5rCoGc3c3dCMAADT3qq2JqIM7qrsDZUa/zAMIARCQCJgwcEDKZFGdjEIOITCvjmsyX5HA7spM&#10;GaODI5iamLlY4xCqwmlq98cFyVRB1AGglHmz3eg46LM97Np0fOvb0n+2/8X8zYZ3f++f//7z589P&#10;D+evvvxSSvvZVI5Prvcff5h+57e7mPHuvv38bz7+5JN/jKRqp+PDH/3RH11dXT19+hQA9vv9MA5P&#10;nz5Z+/+7uzdv3rw5nk45xWEz/r2//7uffPzxkw+efPDkyS9+8Yvz8c3zZ9t0fWOfPlnsdfXo7mqg&#10;5u6GBuDuYrFjYGxmSBQ4UEwQknMU5OrM9IOi8of6of5W1m90cYroAG5moACOBNEBTNcR2DIvEWGI&#10;mWLcht04DrU1ShEIyRmA3BUJ52WqywMCkEKXM+dwdbU/nXmZJmQ2ABExN+KoiAOHiHi2ZuhMmAmj&#10;QwVHR0Bi4guW0JTAu67zi2SfT9OpWdvudmG1ygEAoLTaWgUMixZEDufToUwAHhDdSREppiISHM3M&#10;VFwNSeey1Euk02X9gcR4uetf2IhSFcwzRwAwU1Pz4O7OxKZaWlndVqbW1rxzWJkqzkQxputNAoQm&#10;tlQxIHN09GaKy2JiAIDmTSq4E7+z7eDj52OM7W9+AWUmghADhDCJWQSOfFeOO81DygwEpohuTk7J&#10;IUh1R0Li2Wyey91S+xg3XR67lFK324VxoCZW6/3pLKVioDyMIzHlEJEFTGqtIYa4JufUKqq0yupU&#10;ACF3OcZQtTmAqJznBZhj6hSQOQABoocATMqsu10fu3Q+z8s8McLYJanz4XQkou1HH5+HIPd3u9sr&#10;8BZDdz9339BPhSaZq7SmIo9SqVX4tNJAL+k2mZO7l1qXImoGTGvi72pHw0fn2Xv54qW3W1VHK4lm&#10;HeG/B5SsdQGeALw3yeH7vvB7dJP/58vIwS9N3MV3t3rt3vdvF9IJXix3a/QiEt5eX/cp11qWZS6l&#10;BsSuGxSDmpuI6/pVJCLrD141Wtvw7Av6bfrmDQDmnId+2A6AAOKJvNVyPi/6cKrzstSqfdehej/0&#10;ak2lOAKAadPA6G5EgJT6vgOA8+l4Pp1O01LFxB2JVkClqQE4AqYQ97vtzdU1Aw5dP252hGZmq9G1&#10;lEVNq5kFvj+dVPWDHIfcaVsQ7HB4txmH/W439uPD3VG1ppBS1x3m2aQZQEgph3R/eHc+H8a+u7q6&#10;jam7Px5qqSnl/X7LDO/evpmXabu/YiaEeehD4JHD1lVvb262reYUHXwpSzVHqGaLaL1MpcXXY3Rt&#10;7Xz0pU7Tl3f26Wfbz4dnN/HDPdMbAb29hjG9eoD7Lw9v396X5ew+NY1I6q7uFFP+5LOw31JvnOYY&#10;yvC8H3/8e+nVvb9+a7pOlJiZVaTUmmLqur4fuhjD6Xx6+/rNPM8xpdT1SAFDQGBiQk/OZMSUnMGJ&#10;KSEBMighhtqaAiCTSImpS4A3/VVEZuRxTHU+gCmYIiAaWsWYqevChx9+8MWPnu/64WoD7958KZrH&#10;7TPu9wQw9EGX71KQp9f76+dfWL7eBY/tYTm/W9fUHIJUUTMLOIzdB7fbjza3H338eSaw09vD3UsK&#10;RJEQMMY4zwsgIKGanU7HeTrXMhHBPJ9DzKqGiOpG4PSIl0XC94RXd0NAMyMmUyNHaRpSdFdRV/fI&#10;ruruaGYceF2PEdOqsna/hA0wX+KPkSgxxxhFhDmsiz5YX3GPL11atYVmj93dJTSSCM1NSmutAHoI&#10;vN/vRKTWYmaBuB82qmpmw8CrQNEd1C7C2hUQioSrhoCJHdzUOHAI0dzWgLLA7EAiNaWwzJOrgXmX&#10;um6zKYUBNMWIQIQsIuvC/IObm/N5MrMLQhEgpSxSgOP+6nq/3/d9V9rAYLv9rk8EIX7z7ct1xCki&#10;IYRW6xoM9v79DBABL3F7j/rzNTwFmYkRlnk6HQ+HB5mn43evX4591+dufjjm1J2mhz7G491dbXW3&#10;HW+u9+/u7w+nAyPudpvduHn96tXhbiEUB1odzhw4pXRz/ex0Pi1tyZlqLQhQazFwZg5EiFj/L/be&#10;tMeyLDvPW8MeznDvjSkzcqisahaHYtPiZDZbAGHYpgTov8p/wR8sUIJomTRptbvJZje7pu6qyjGm&#10;O5xz9rDW0od9IyuLsmjAX0wCuYEEIpBxIzJvnLPPXmu97/PmDGbM3PY7ovavbNfNET7ctu/mMlUz&#10;EcvFqgISZJaqFQCICQEIMDIPwXsmA5Z9kf1Ein3snHfQMhnBaqmVjUzZgJ0nIibnmKzRhhHNUIzI&#10;d9lgUapKL16+Wm9ODmrx8bmF+fbmmojevP7lvH/pvH/86FF0+8PulymXl69//vu//wefffZ5/5jr&#10;Om8+6s7On9VXDz7/7FNEPOx3IuKDv3x8muX2629ur6/2AH90fn7xF3/xFx9+cOaDe/Jk/fnn+fGj&#10;SwA42Zz0/fDTn/5d30VA+vKLzz/+6HR11tnHz2y1iDpRbuC3Ntptv9Ap+dgPVaWaCZAhAzllJ+Qy&#10;cgIO0f9/OT++X+/X+/X/9/oHszghMwRre7tn9shQQKU2NkQxm2v1DAgCKv3Q5QqojtkhAZFKnZf9&#10;nbPqCGsth610Y/9gNfSe36gCglMYYkcI6uhuOWBVM0QjUzBtTDxpz0YHhAZSqoEtFaai2zqLKRl6&#10;5pSrZdlnvTg9OVkNINXUruYll4qkzJ48gLNc0jwvOeciAog+hM4zM3p2h20CQgJEMQDIpRAxAkoV&#10;RkeBDQTsCLMndmomIGBN2QYmFRhLxZzLfT8XAKGoGqA1AD4AkydmANKqYNgol6ZWTacik5aW1mtq&#10;KspMAkltMRc2v3mBJ336+y/1sCByrtrFbnPxcNrfrX2ITKrJDL0RqVWtWgUNTJHYIyCU0mzrhyUd&#10;5sU5F7zro+uDH3p3soGU05LzJOluXsDCdr8fYx9dv+6HcYgNsl8lIwkiojJYid7HEEBVajVy+8OS&#10;Sl2tT8l1RYg4sohn7QOzUe+CH+38bNzebZfZ53liyY6IAcAH/+u/fnv9d8G7Vc+eFaHbQb2hr6uU&#10;/WGn1hrzrZRuzBhz5A0MCLx3AACA/3+DD8huqbqVWRiR8OhjMORvo8FBDZr+Eiu0ziQAAJIBHWdx&#10;drTBHakj3zrg8J5P8m0ZCG8HaWoIR8XK/YvwaIL59uVwf+Jof40KJmA9BikGkdXy43HzYHVqClXU&#10;BE7GtdRaRDsf/JrSklJaRETBCBobjYgQBH6Tvv/w87nut967zeZks4qMFdBLLYd0vZv3d4vNWUrl&#10;oVudnqxPNiMRfjU/94HY+WOpCdYGuc6Hy9NzFZly7vthqTrLLE2qlOX4HhzfUa5iDaV6uhlCdJ3z&#10;qgpIisAE0zKrCJqJyn6Z5Eqdc845pGDAOcvZ6VlK9cWbl2yEhHGNp+vBIZ70fWB3vbt7db1V9etx&#10;jCH2niAOmdxqs/aBX715dZgOJ5uTLvageRXAu9H7UxCoJqtxRFyVUvb7LdqCVgV0LkvKiYm8c1Jl&#10;WsrdvuymRUyRkKLXzu+XZZyWByfnv/n06eHnL+o3n0/T9Hq3m6oAMRgEM0XisY+XD4ePniBNUu8C&#10;SWA6Pz9fbzY5S3KXCMFdXzuknPM0pb7rHz16vPa+1FJyXpalWL2ZdtWqq8oTEAciBmw+Thec62PM&#10;pdQiVjUjqSoSoKWmNQAjBGZiJGB2znk0rGZAzmpGJFNQgFkSU49KBPjwYnN+eurrdvEYPKzX8fxs&#10;7AOnZfrxr64ff/KoTEsMdHaxWmPZv3m95KRSQtgEduRou+zdKoauIzz0cRhigGU/l4Sur2Yl5RgK&#10;I7fx46FokoRYRAq6HgFWK19rjZEBoNbaxZhSbsyrZVli15Wcq4p3zszomKspBkquCSJYVR2AISbN&#10;WjMjiQiHEH3MpaXCkKqoGHNr5mEV8c6pai0VCe/vSTKzlErf9555zqmqhBBAaxVBCMhOTA/zPA49&#10;O6emOUvJ4h0isqghMyIBtfhMADMBENVGeSREJFIzAgJGIhJUqQ1txWZQSwVAH0JOxRiNWaWUXBwT&#10;E4sqEl3ENP0AACAASURBVBiIqTASNBs3gZkw+yG4ssA+W7V291tEIjNiAkVPuOp75yJw4DhQXYax&#10;swg71jTvHFMpZVw7rWLQ0oJUtRKiYwI1pUbuPcYCmRmgU7WKUEQNbK655ryfF5Ha9733DolOT0+v&#10;Xj7/+vnVerXyjp3jy4vL7z373ldffXXYHxwyAT774NkyT9e3V63Kjd6drE+Grpt0HzynZFbEoa8q&#10;qtBoQGpmJuSdgEUDNkNCI4amtmh80mOT7JjZ6YDJuWq5QhVCAyNBUzZVLYaAwIAGnUcRVc1QPRPF&#10;cWQmx4yISmpmjgilACEqAQAjIbMhkoL3HlpQjh8ir51fechQ6i9/+cs//Tf/JvzOb9mJmiLAsN/v&#10;bq+vCO3s7IwQr66vnj179sGTy4cX/+MvfvGLv/vpf96cjSXt7m4P9fp5/rtfeB9ePH9O7M7PL/7v&#10;H/8oo98XbyU73z96/CTl9Dv/4ne/+PRvvv/J08++ePkvfvf3D/v9PM8PHz7YrFd/9u/+t8tHj374&#10;wx/+T//zn/7lX/6Hx+tVt6kAe+/QQ+t1oqoaspkBca+DAhjem+KQFLkAFSBGZnTev5/FvV/v1z/L&#10;9Z0qrguBa2GxYNgzREJHYGBG4PD4eCEEVEUwduydb7MaI1JVRGjQMQMBJEJUgJISEY0h+oeXN3e3&#10;qApEClBVhtihh1KrMy1ami1DVHMVR0zEarikvOS8TXmp1RDElJE8OwBwxFNKdnVltayGXksBNSYW&#10;UXbYxW6ap2meY4j90Nk8i0qMru97NVERQ8i5GlkMsYqqgYiWWkupXiGAc449cxEBqwoKRwzxO9D4&#10;YzPz7ZQGQEFVG/qQCMxMpE7TwVkgQHKumRIE7S2s8DitQUDCb5n2NaG+GU/j+D/8YdmVwxdf1e3B&#10;+nHpnPB6NZyEvp/m+fDmqqsKuBG1Ws15dI61GqoaYjtAO+Zaq4hMS6q1zHPeH3wXYzcOw3q1JjzL&#10;S5Vye7e7ur5yoRd6UKj3zjskQgYzAppyyjkzkZSGRNfDPO8OCdgjR/Kdd45dkFrYe2YnR0MXp2V+&#10;9fL5tNv1wa3OT4YuOu+7jz7eBq15G7tArM6HfRq/LP/5Fr/S+4VEpvZ2xtV654iA3JR+UGpNtYrp&#10;O3JFvFdU3gspj1O4I5ryfrAHQHD85NjhvS+47udw9hZq8s63buttegF8t057RzP5nRcerxgEAkSk&#10;KgpMKuVsGD66fNSHqCrTNN3d3akKO4fIpiq1OschrGuty5LaNKwqmOklfv/Xd5/o9dee3cnmdBx8&#10;8BWQcvWGuzlNX73c7xdRsWEYzzanJ+u1c1BFnPfn533XDdz+v8detqjq9e2tYyo5O8ddjLlUMGlA&#10;aoMjE94AfKPcELJzBohMS0pVxAAUbE7LvCw5l3YD5FRKKY657zqEshqGBxfntdT9tAOk/bLEGDbO&#10;nwyDQ0KEu7vtm+vreclVIeeiNT84XXfdsN6skfH27vawP4zrMcYONK078b4jt0KkrKnURbUiFLPF&#10;tMpR1WpmmnMuVQ1ou8+7QyYiQDBE6SJ+8j3m11gc2sfyjcnXfxXFrvfT1W5KAJVQQcn77sEZPb3s&#10;TgekkqcviGDouj6MJ5sNs9vvDoAUeqJPnspXQ33+Yuz78fycAHNO17tbFVUVI4TogAwUWjvJ+4HZ&#10;taMpGHl2IQSzBlEF9s4atEekSIU2cUJkdiL5dnsX2F+enoOj+0vs2JZwHktdTPT65nCzXS4vTj66&#10;XNUq69WAAefdGzdER7RZd2k63N1tv/jZV6fnrz959tBJBiY0rlrnlACIvc+1APPd3e7rNz9/+er1&#10;5aYfO65S8Ziy0jLelRB98AAwT1MpZXN6OYxj8KHU4tgZQK21uf4IkZlzzo1NhWDM3ITsDT78dlzW&#10;tIhmBmjet5lwPVpcRdKSml5AVUUqEYpByTV2ERFrLSoaY4SjFQ0QoQ3fEICdB0Q1ROLA3jmXSgHA&#10;ruucd4176bxrEkQVETmWDwTUpCrt2kKAWkqMsYqYCBKVkonoyM0CSCm1YDpids4BADGJqkdExBhj&#10;8GGupZZCiEx0ryT4diNhImYWFSJnCKbmvMs5D7Ebh4GSIcL17m794cXm6QObT+TmqkBwH3wwpzTS&#10;Yu4idBtF5/pepZpKTkVVnHMKpKDY3AOIZniUnUN2zoPWQO7jX/uIf+17OZeu7xqw5TAdbm9v1erl&#10;5YPpMJWSieLgI6LllDabzXq1dp4R0THv9/uSq48xxMgAqjWlaZ4nZu77zsBEzQo4dira/IRdjN75&#10;Fh9fq6Bh8J6IpdYicuztNaWkGSF67wSQRAyKiiggILcA0TZgRGiBQRVAmRyp1ZySWnV9o8GoNjyK&#10;tRxRRERDBgIARTSz3e4wJ10KK4/k+2LEPp4+esKDP//hH/z0+d/a3R4AHPPTp0/HvtuWDACXlw/V&#10;7MWLV8H7zz77fDUOl5eX07wjXuGrYlefcinrs9Of/OQnT588efjwwaeffYZdzMvr02H80z/9V998&#10;/dXPfvazf/Wv//Vht/v086vbu/Tocf7Rj3705MmTv//Fp7/3e7/Xdd3Q93/9V391fXs7h/gisH/z&#10;jWeLoSNAIui7GEMwMHK4P0xGmAXE0ICyoDEbWkUWxgSSzILWf+SY+H69X+/XP9nl9vn+Q4NAxEQR&#10;XUdudNQRmFULFKkPzGSqpZhIDD0jTPNeVHwIBqimVluckd7jtg0RuhgRDUUJpCN3sTnZ7ve3h52a&#10;WRVH3IeIyExeUKporhIInaNaasm5KCTVlmqiCEAIwIpYCFQEjPoYUkq3221wLji36ofDNFepplZL&#10;XZa5lgJgRURE+r5ngmnalyo1FxMFpKoGpSqNyiEXmfK+lAylUsKx68a+80SM1nzV1mJtm8GaTFQB&#10;juBmwqNex6ka3lM0mnIIUUWAHd0f7xu/DBG/1e8hIRkyvc3tJcMuSHC3acPzhyuWjYZhy45cP56u&#10;MmGZT4gYn78wqFVVFKIjAE5FtBbH3nvfmGxHuraqISpSMZBcplptC6dd33VxM6zHYXN2sp3zUuvt&#10;zd0tgg+u73wPAgSKhN4zIZlVNRCD3ZwPRXvfJ6Gg7GMfYkeaFWQupUWqmsJ2uzWVsQ+rPvbBq1ZF&#10;quvx5evPkXBcRe8sVX8j6av6M2Nr+QHHpy8cAXRqWqWCmXN8zxDRucghpwqmbxmR0KQvb4WNdl/P&#10;3asc74dk9+WaHUWK//gtci/NhHdrObD73IEWQHD8Lb5T5LUT2VuQ5fHlisaBKNeH683l+tRUpmna&#10;bre3t7eq6r2n46lXGnEEAL13wgAApVQp9uvy37tvtnWex9V6s1n1HTJp0SA6T8vd1S5VYED1zvdd&#10;XI+DY7q9vUk5p1wuLs9WwwpEcykq0q5YNc1pWqZpmvZ93xO5sR+HHoj53vJkiE2IyoSWliWltJtn&#10;QLJSjyovQlGtKiIGiAjqmJ1nRFOVzof1agTEu92Bne9cBO9AtZZM1WLv9/N0t92WIl3sc625pOu7&#10;O3b00eokdGGapmVJfdf3sSPQwBnJI4+IWGVf6wyQDUqpVUTvcyIMAHKGu3292y8CyIg+OEQU0dp3&#10;8BsfYjic977jh8N1pZttKsFzHlfutvgyJfU+fvCkv9gMp56wlPSqLEtwPI7jMAzBR0MSNXbeFEwL&#10;0Xb4jYfxow/g7z/Pt9clLVKrmkA7GqIjNAQFgOa3pQYJPUZkcPNxMbOaa+8nADIREKEER0hIarWJ&#10;zZibVE/a/vPWvtmua5HiO4cIh8NuG3A/gtWCHDtPg3dD53b7fWBl1D5G72Iq9vrq7tGpZ+8ULItI&#10;WgidmBlgFbPmQ3U+9n0Itsw7Bg9gIgIOEImJrSiott5NPwzdsHbOUa1EDGAs0oTQAICInQ8AyIBg&#10;Qkiiyq31pa3jAoBHlmML8PO+Od+OG4KB9X0kojbiU+9LyczcDV3OWUxDjMyUUh6GHgFqrUDUxcjO&#10;TdNCzrdSQUSQ6CgtBGCiNlqnezF3a7A5xwakqoQMpkQETXRI1Mq5VqeJauP6AqKKMJGLEYmIKHhv&#10;AKLqnG+skaLVGlkRsWEt7zcwuA8SQzg+c6CW6rreuYpy9AAToZqpWa3Cq5X/5AO8CDI59/TJmMd1&#10;5/TV1y6srrc0lyO+Kzgm5Bi8NgoMUfthYgoiptiwn2a5XZeeaPT4YL1SAWg/ThVORnj6qOv9l6++&#10;vru9XZZZqhACgk3T4c3VtXfu8aNHapZScs43ZQ8CiNRas4kty9Lq6hCCAVZTLOjQcwhtky6lAkAy&#10;0ObpAnTcLMt0r5DQtrne7+nQ7h0zYCAkrBUEFBt/yKi1X4md406nGVOKfa+qotpcle3mYURHXAHJ&#10;gJtzWi3lsk9T1cl4CKvOO4ze+0Dh6UPWFZ7C+RIBIhwvHsglL8sSYlzmWURSWrbb3Zs3b55/k/7g&#10;D//4r//654dPX8/1Mw7Red913enpGTu/3e1/+5NPPv/iy2dPn/zwh//yzetXP/np3xz22//0n/6P&#10;f/nDH7569fInP/nxj378ow8/+HAcxxfPv/njP/7B9fX148ePl2V58ebl6o9+9+X+QLtd8H6ITICM&#10;eroJq1UEMCR98XoyxixqiEx+LqZIiq4yG/mEvCgOw/tZ3Pv1fv2zXO6Qv/0ksotMPVpE6FA7AgRi&#10;1MgcHLv2XDWtQGmZXfBmXKt679BUpbJ3RURKUSvOYfQhRM+IUqWWKlqHzZhqkcO2qHqkhplGYiZ2&#10;7BBBzKoqVnXEPsZFLM1zzYWBYisMENWsES9zzcwYmMUgV2F247AyPR44Sy5SlZ1j73KtDXio5lOq&#10;07Q3teADEse4GVdPbl9c1+ub+XZf+o5PNmp3OR3MkhpEz0OMkflYLwCqmakJaK2CaPo25BeBkBrq&#10;xMDUlImd982V0VrL1aRWKVLhHo7Wirr24GxmMwJ0zIFdHzvyzrHs/VQ9Gyy1CJV6sA6ZqmywFgRg&#10;gpZ5JjXXmkrOWnNAIpFWoTjnYoyqtixJ1AzNAaKhqd3sd27mePDBO+/6k24gllLTbj+lZdkfbnJl&#10;9t0YY/DeIZkZOpeWMmVRCkZxzpa1RCuiGF1NNW+3M5p0Xey6bkkpp+Vk7B6cn3gmUwvnD264HKYb&#10;17kYgIgWGd7UF4mvRSSl1BDhR+QjAMBbkrRCO8IgIbucyixS34663iGS3ENN2q/hO5LII2rkW1gk&#10;3GNR/rFl/9UHcF/IwXehlfhff823Mz1DMCEjkDH4h+uTSJzqMs/TNE+lFFUTMYPcTmki+NbYE7xv&#10;YRgf2h9tXkO9vu26YVytuo49V4MI7PThsL3S3fODKCDQarU6XW8YTaTs94cl5yXn3XY372cT0Xc0&#10;VKrCngyRQxCzWso4rLqua+z1NoVARCbnmEtK7Hhelnx3l6u0S6Kdpe6b32QKohZDGPoOQYlo1a8A&#10;8c2bazV6+PASgfZlmg8HMmpWv8M0TfNysjkNXVdElmUuZWmj7tvb22VZvPdjGM3UU3UOiyDJrHKQ&#10;mmqVOQOiIGijGZRq81wNXCpO1AGgmRQ1EvQ+UAj00ROIqQ/uZHjqn+/h7k0yrApd5PUYnznOL0me&#10;PDr9aHMyINTdIqJWfddtTjYxdo0+2GBKTNx3se86JgI9JNnVs5P61RcIRmBiLaGByaExEiEjEbGq&#10;5VyIBAmJAQFFIJeSliWXbA2Hi+SYyRBE1DGYNfKhYz45PeU2uH/Ho9nkvSrmfei78ey0e/bR40cP&#10;zrzsd5KQiaE6JE8OUaNDx/Dk8aNw8iyMjwYuZfd8t51zSjHGGDvvoxqkXEOkiwcPnm0ePH70yEvK&#10;0zUTes/KrGoI5NiBaV4W6dch+IZxInKAROyOozAGM0B2rbtC7bWEaHQs2BpNippyV6lh7FEBFcmI&#10;jNnxMV0AEMF7JyJgOvSRiLZbiX1Yn2xevXoFpuM4eu9TXk7W677vX71+nVI6Pz9Py7LbHZz3TPRt&#10;GKO0+9NKyWbENKoeNww1E22zOFE1747/vm/3E7MiEkMIMU7TJCIxRiSapwkAfCveajXXEsYt5zQM&#10;Q63HuYepEiEcOVLatHDtYdEKSWIm4irVG6ioluKZg/cist/tkG0cx9CPIBlErEjRCpY7Gn/z1z58&#10;/uLV6CAQGqQi5pi1GiFSK5/BzBRMPbHnaArHxqMfTZXZGOrh8KazFkno2TkTUTVAVOsOt9ed4835&#10;WSnl2CJUDD6oinPsiFsd2zZzKRlNVMW0pBYEStT8eOvVuBqH3d1tw2gxUdMHpFrBmn4BmNEH75nE&#10;bClZqqp+GxDTXJHe+74PfTfUWqqKAqhZzUVKeUv6Db4rthhYu4zuHxeARO0bNZyUGpCpKbQ/zK4q&#10;GIBqEcmggB9/7B4jvPxcZfvm6rr9Kp1zHzx53N7TGLvPP//87u7u+9//PoC9fPHNNM/zodv+6Au5&#10;fvN/ff1cqjx58uRP/uRP+mH4yU9+vNvtfvf3fv/l8xePnzz9/LNP/+anf8OdO7k4vb578+d//h9/&#10;+/u/Q+SoCwDAzD/4wQ+++tWvrq+vVRUvLvpHp3JayvSKCNVwNYboQ0lpNxWBZTWsUlqK+FylCpB3&#10;ZmxgVayiFgUlqghidPRgv1/v1/v1z225b1kNBmOMkaAn8yZOK5N5oMjkHRNYlVJKntOyWxYEDc53&#10;IXj2SGQiAEbYhAhqoM533ruGDENE5wjF9vt9F/zZ+mR3OJgAgJaqROA8OXaEzSJHZAhAIIBVPOAq&#10;dgimos6xAhSTJVvbh1HNOWeqy5L7bkg5hxjEdCmlqs45GWIEUA2Ip0znvLjO1K2f3W6/Sflwsr58&#10;0D/EL1+/+fufl7tbLHkIsXv2TJ98OLurWu4Oy5IyqoF1nWP2oMcTa7M7qzFDa82qqVYFBgRgR+wI&#10;zJCIiVujFwm1MSxNAd6ZADX6BRgigpqKCrYQA005YynAFJgdoYg6Z55jdCxihM6T62P0jjercT9b&#10;KZq1kCNHvXNHs/K7h3UHIACgKlAJEFQxsIsxlzxPCxmMQ4/EgnFO6ey8V4QlpSXttrtd8H0XO1Uj&#10;389F0cfN6izGsYqJ2LLkaZ69E8JjgLodkunt2PHJ2dmmc8ejPnNy7vXuFbKNqy4GqJVK9T+R/xWZ&#10;8jyLCDUpfxukyZEt0vjZLamJkETtsCyHUjU2idy9qtEaoKY54sCOLm/Ad+ZtrX1+fM1bv9t/s5B7&#10;6447dsjf/srg3frtHsNib3vp94W93Qtmj19oxiJPzs4v1isBrbUsy5yWRVWJHCK2wEIzDCEwO1VN&#10;KRHNIcTv9X/4e+UH5Zc/MZVxdboax7FTERJ1/vG4exBT1Li+1M+/5ucvx34Yhr5nzlUMIdc6p1ze&#10;vEGA5rJr3on2zp1sVlVrroWIlnk+TAshHfludjR8tqT7se8uzs9V1ZGL43Cfi6WqRkT3Y1RCMu8Y&#10;jWKMm80m53pzu5um5eHDS0IYol9tLtI4pmleSt5OhyWlvh/GsTew4MNmjG2Sn0q6unrjvT85Oa21&#10;Rl/XI5txrXVZcs5axfpIwZMolqpTsqXIYVpyyn3fRe+H2JvqYZ6rttYJu//uEwhb7+305GP64qXf&#10;Tynl/TRXtWEcL866s2cPf/ePHl3NB4+HiFrU0ODs7CzGTtQaqqEJUGMID87Puhjvbm7u9jtGc47d&#10;yUN4+lhfviAD0nsNr4E03aMaIHSxi3Egcu0ryIgIAzOAsuOG/DRAUDRRM2CkeywIVclq5J2nIyb+&#10;OF1u1x2RY3bLklOq57FfrTaUdCJGM5acpwJaUi7AhIivXr+u/vzsUdx4f7dg49S15AkAKKU6xhY/&#10;IFKdYwasJSOadyyOhUhFUI0NGTA4tyAbAB5pQ8fzMSKQcZvoAsI9Dud+GzyOykGP50iDZsLGoxuz&#10;zVyaZLRK0UWXeUKzlnvWbuhpmqdl2u3uaqlV6jwdCElEXuQSQjgcDrVWU8k551J8DSVR05k3jXAr&#10;NQmB0CGCqtj9ZS0C7YN2pb+zL5iZOedadgGVwswtRZqds6PUUxBRRKZpil2HcJxoE2Kq1XvPjloA&#10;NDZdt7Vh4z1ZCwARmQkBzbTNopZl8excCM75qmm329HN8KhYFXB+qKXsd+mLm9f76e7B+fnHHz1T&#10;hVSl68eU5fZ2e3V9bQB9F30IgGSApUqpuVRFZOcDmhoamQBmQsxpKrUgdQaQczVAIu77Ybq5KrUS&#10;YhUdV+u+7+f9lEuOx5GaHVuUplKrmTERIy4pi9RSq91rUsi51Tienp4t85zmpZba3gTnvFQBRA7e&#10;+diSyO9jQumIj0ZEkVorAvQhnpyePXxwuRqGorKfpyUthBSITSUt03zYozgqqdnSAd23Ao22vSOo&#10;gZiCASqiApiOXR/7MVXISmpgkMPHz7oPmOxqe/fmf/m3/5aZTk82Wuub65v/E3GzGc7ON3/70x/H&#10;yKDwv//5f/TO+Tis+g/mv/20n7e8GqpYkfLzn/3dl198kXMCRgP4sz/7dwbwl3/5F+yZPIvqkpIR&#10;Xm9v//1/+PfGyF347JdffvHllyH4IrJ+cPqjr7/SZ+fdpjrV6EiBQC3nomLLMue8uDu+vDgvtSAY&#10;gQZHzrPzgURJrSn8lZ1zwYMbhu6/8QR8v96v9+uf9HL3BwEwhNU4eq3OKqkaQDERNVHVNC95mdM8&#10;LdOSFqmyWQ2xVu/7cRgPh9LQvmjgmLx37HjoO2rQiCYpBBCDNKcOaR36upQpLakKmjoA0qOQsKq2&#10;B7Yn9uxAlQDYkWOuIkykYGQoqFQx+mPcqZjOKQ21olrKecm5iGS1LFoqTIvADrrDjeRXh2ma5pnG&#10;Ac/P3emDEcL5PBdRLYvmFJiHEPrdDom7jy/vDukw74vCIWU17HwAlna6BTNs7vbmZmNsKaQMTHyv&#10;jFI1s9ZqBTUgbEpKBERm05b28xab1h55aghqlqWKSCqZkZBYRQmdqnmggNSxMwLmsVuRS8kzI8EQ&#10;aS9Tw9IXUy0VQN/KKQFASuWq5B0yWa1mwIiushMg8uhpP+2nbUlqu1QO+/3l/ODyYtMHv+pgGUp0&#10;yGi3d8vukOfK4+bs9OwhUajFRLTWkvI8pbmdVLyPnp1JXcr+Inahc1LzNOeD4fY83Wyf9+th6NAM&#10;a11/s3wjLtdSUkrEXEpp/e6jFI0QWsYRIAK0GK55Trtpro02+fY9tLevO37yli95tC/eX+f2lmPy&#10;jgnlO463f7Deab2/+5rvfME7cMvvlIzvfLkBMOEmxl+7fBSdm2opJTX4J7PDlsLtQO9Tg+Ees8KA&#10;PQ6/7X7n5PV2jqEb+s1qPfbtPxfU2XTSHQ4vtKYw9PbbH2q/Tl/9apoo9n1Lji5VAVHNGBEI7w+m&#10;2PRdq34wxtv97ZJzUc1lIeTj24r3w0pTRBOpJycnCLgZ110/GgMhNgR4OxCrATEjwjLPh8M+zbV0&#10;OieZc0X2y7KsutCNXRfiXnTGeZvmZU6rvt+sN3Oa0zyvxn5Yr/vYGcCrqysXXOw6NfVcN4MgaKpQ&#10;qqgakTFCqqqG+4Pc7uaq6jznkrMIpgIKjLzqV13sS6mZGH7jQ1olb9DFy/ira339Zq82LUsRrSLq&#10;aLj4uPv44Rh3seA8DWWZOXZnXedDELVlOqhB7DqV+uDsdLNe57S8ev5VLSU6IjCpqdBL/t4DliJX&#10;VwzUAt5bLYPAYCLVlpRKPWZPk0M0ckTmXCmlijRHLSCCEVrDmVK7kpDQVPfTtBCd9SuM/zCrlxmq&#10;LPM0X1/Pb26mb365/q0PzzVnIwgh1Kz7/eFmyiH2uS5V5G9/8bdffP36Nz44GSihgWP2zITkiIJz&#10;BcU7mg+7n3/6qy8+/cWvP3kwdghmOSc14C622qxZyERkWeZ5nlXVOWfW0uGOl3GzNSG2ugUcsogQ&#10;tfuOAb5lA7W4lzYkadh7BGnbo4qIaUpLcE5EDGyeDtriq8FUqopSC36RoiJLlelwaEnY+92uBWLk&#10;NBESGKgKCJljIKqlMpF5AjB6Z0shpOA9kC+lujY2BQDTJkdud2nLZam1tuzFnLOZdX0PZlUkxnhy&#10;cpJLmeb54uLCzEqVYRiZqTH0nfeq0rYsopaMc1Rxqxz1zKpKRMAuMDI5Ih6GPlV03g3Ru+yxXtTl&#10;ZJoOpN5hyUv/5jUPoS85rdanuZIUHWk4efxsddITb9N8t6SlmO73Sy2z5souxI4iZiYWM6s1Qj9Q&#10;FILFtNZK7Ih8FVlS9qZaKzunKumwr8s8ZSGiEEII3lRrllJyi+doWk1AFrFmM8iltBJut7tb5nk9&#10;jl3Xd7GfpynlREii4qL33ocYmNhMyQAQPHbaINFVEYyIXCmQci5Scp6nqXdeTZd5XlI6Pz19eHJO&#10;BPv99nUt+eBgnozA6J2a8O3mTEcAFQAwIhMy8GocTs/ORbEIFED94Ck8Hcry1TTvf+vjZw/OT6WU&#10;3fYup+XitKtmc6m7Oa3ONycdRxdQYU44bV35/Gt3mNlFEVWVGPz60TkYKK7mtIS+H9drJjY1NZ2X&#10;OaVFVVSBXTg5O+9iAAM90yI15wyE/tHD7pMPhG7ysvM+dDEauiqQlmVXa6kVyEjr1d3NahxLyeyZ&#10;CEFqMStiAihIQiREIiWjkmR4v96v9+uf4fqWboIAzrMTgFxEFNVSTrkklZqWeUlzkaImZkaGcyq+&#10;92ogIqrCzFANTHJZxCSS56PtC6tBLbVUERFGLDnH2DtgMHDMDPwtMQ/BETFTMStgpaRSsiF4doCt&#10;8SrsXPQ+SyGm9iDPtTCRId1td52jw7xUNXQOFLru4QpHuE75+nm5utohqWnJOajEkvXFi5dmd31X&#10;Sp2W1HXd5cNLx+7q6np780upSR9GgAkRa5VC1UQgACERUgMiMpFoA6M0qIkpkHeeDKWqqCIYAjGS&#10;gqEBHs9zgGpkAE01dE+PaJMkx2zHKvHeBWCGSKCGakRoqlIkxuB9sOX6yJshHIeOHTsPZuXudn97&#10;e5fzAgBd8F2I3LDL3t0rNxUADGDsV965wzQjGBoZ0zQf7g6zGdxNSyrWxz54d3ay2vQh8OJdvtnD&#10;wFiCSwAAIABJREFUYNyvPEcyYyao1UJwzlEMWKrkXMpSMNg4dL6HaTmgcvSuFrnp+kmnrvP9EJgF&#10;JYqFl+4zRFuWWbU6dCrCSIbQOrh0TPWRWtV5DwDIbj9tMyi5FlwLhm9nYK2vet84P3ootBWE95aX&#10;Y+cV3+FrH9f9XPQfaijfMbwdJ1P27l9/58PjKwib1JaOXfVjodez++D8wXroVSSnZZqWJSUA9MGD&#10;QZOZARAKAICpAAA79th9kP6g+2W+/eJXwcdhGPqOvBM1DyHak81W727uZh89o6iWnJZlmRVUS1lS&#10;LrV2Ma5WKzoKtaDZwwDMOZdTUtGLBw+McHn9SgWcc3AvKkMERGonayRSNVPbrNcAFGOvePQ1mVoX&#10;QnAOiNg5Qqu13t5tq2pVy2WOsXNEjmizWjHhq9ev9kuacllyDjGs1qNa3U2T5tR5F5w30LvdTks6&#10;OT13PoiUs40y2d1BRA0B1aBWStlKlSy6LCnnamim6pxjdCJacuEYHTvv/XA+pifnuqpD3zGM8HIH&#10;V6/2WaZpMpUQgvOeP/xAL8Ju9xINh8Eh4kQRmhQQEMCc8wDYxe5kCAR2c/VaSmFEck4lAxkzU1hj&#10;ZlElwiadblscIzmiQsZMXdeF0LdCgAhQmQkdk0iTI9JxsgsABHC0UCkYHvXniKQmUsEitAJIFI6e&#10;MdGaHRt7mnPJprmqijFZ6EJwLPOyGv1hWQALEjIB+/B6u5x1FkwN2YhEjckQFNmBYfD9+Vk4u7iI&#10;4+B5BitipiKByMyQ0QcXY6SjuY9a9pq1mez9jUGk9wJjbtKDpuV6e+cc49vM0LljTGW7FVVc8xCi&#10;0X3WCBwDMI5TYkLXhlhqBoqq2gTPyOjY1VoRjrl2YHpve7Mmk2hYGKlVaiHwhMhIzjE0rZ2hGtRc&#10;AQyRRKqKIJhqmxoRE3d9txpXb67eqOrQD5NNramhbaSI4EMQ0/vIUFFTZr+k5B1xc3uplVydV7OW&#10;/9FMa6qmolaKAJbW6iRDRBRr1taqInDY66efye1NOQz59nrs/Mmqm272ZV7q3VZLnoMX1aEfAjn0&#10;vnz0tITtvH8FRLeppCUBkHc8jENwDutMjR1CblmsHwfjuCyHeVZ2ClhENEQWKYhKBJ6piJiaI3Yh&#10;9DGqCCGoSanZM1dVUe3YkyEAV4C52pJNtHJVZrcs07ykruvGcdycnaFZTtlQ1UzMcq21JDPVWhGA&#10;nWdmH1w/dG1K6UsmYncSV+uNd0G0igibBSKoMs8HBEvLDIaMPtVqgKSozc3Y5uRNDY7ogUhMzLKZ&#10;FHWxi+tVXo+2ZAPwF2dygUt+vt9dj8Gfnp6Cyn53l5aplozsCKksRQ2Grg8OqmgqVPdBv3zup5nZ&#10;t6R7k0qOgBnUiLDvu/V6PQyDmaGhgAVm6TpDq6JLKn3sT1fr4H3D/4gIPDjHXztPdp0SeeoZIHqP&#10;5ItYVTFA73wIXkU0Z16tcsmBIxBXETATw2pWkAo4ESmAGTD8v9kK3q/36/36p7m+o6jMtahUFCED&#10;U91Py93+zrQcRWtIoKqi2AB0VCVK9U25hg5Rpe4OO9U8hBNPDGRLzoeUaykE6J03AzFDIDUopXBw&#10;TI6Ruj4iAajG4Iiw5ixScyolFSZGqN4TI7WGXGBXyCk22Y2pGQGycwDAzvXjkMUAHdgJvVz07qu6&#10;3R52u8PhoHqsolYYIYMipJJvDneqjRHH+2mWKvt5UdX0xVcWf8P6pu4Tx+QIWipBqVWKmCoCGlJW&#10;KbU0FEF0vgvBESsoEcbgCMHQQBVQEdARMzRpZf0uNgMBgfkYvtm6yy2OqSXmqaodfe0MSKKCVWS/&#10;82AA6Hxg5wf2sfO5LrtdmorMqbbDtwF6ZiZET2jGiME11IotZalSlrQgEIiVWpfDbLUguSqWmBwG&#10;g3B3l1Zjx4T75JfC6xWv+wq4Iy6pxgUQwBE4Qd85r3GoksFK5wBVpObDgnMGx37127/p4UaBu1GJ&#10;TPJ4LYeX9oVoqTmBmdTSAP7OcauY2ggTjpUcSVXzercsxY5iNXvLiMEj+aTNmUwVDNAAtFnhG/Tt&#10;XU3k/9NU7b9ab0dS3/HDwLffBe6rtLfyzLf6ScL7OQyRqnq0i3F9eXIKqiIiS9pt94cpiYhjpncA&#10;LUf73r3lLNjZk8OH+s1zMOiHwQfyriJSVaZN1FPeXc3VsCN3unlSr/Dq5tNFdSmZiPfzjI4ebs6G&#10;bpBa4R4+VKswUd8Pd3e3oIWA0JCMh24Yh3EchibEbTadlpGlZmhKRKXk25troBbMS8yekDTGzcMH&#10;PoSb25vV0JvWzvFUbLffE1MXggN4eH7Wd/Hm+uqrV6/nXMl5A3BEVUopRQG8j0O/CjFs97v9fDgd&#10;xuA9oLIvVWVKWAUQMVWeEpRqKqJSESB4CmGclnme52DeEQfHIlJqQQqAHD96evIkoE7BXdSv7uTF&#10;62ma9klTqY6Qu56/9yFfgMgNapDSSbUugJo/LIUMQwik4tiF4B27suxzWhDQMakIGDjnwEVyZ3B1&#10;0K+/gN3ORI4juPuLDtGCdz4G59kHR0iE6ohAHaExAagvwkcmqCmgEIABkSERt2Rsx3wyrpmIGRvr&#10;QVVBm5cMHDrDGpguzlZPTp5+9OSDWA7Xab+UNKc5AKdpzqZ9tzaxk5PxBycfrs4/MKv766+Wu5eK&#10;UNS4imMHZrUUZOpi9+H5w2cffo9tKbtvGGW/FDWQqg1/aqbt+nA+xBhD9M0HeuTC33vJDPTbGwqg&#10;TbEapuItZ9MQSpUGZgQDZjYDrakqEROalVJKrdgyHxEJsEV+oR5DGO8bL0TuPkzcjjURACAxth+F&#10;aGCI1GSf3jtAO+7qhqVkVZEqKasZVhETY2zvdJPcNWSUqck0HZZlUZVa6+3tjRkQcanHHb5KffX6&#10;FQCa2WGakEhUa0VTZUZP1FiUTTbRZpXONWEniIoqiBgjEJMJe+aiWkQO08QoiFjnmfeTeLZJeDrk&#10;Ob2+zT/9+ReR49c/Qy3iHANCCH7oejesQjnQann8aJ1ybqLKGKKo9jEg4N1SxjEAiBHeTDN4T0iH&#10;GXJhEKiSAXFkTLVWUYbC7I0RidFwHMfLy8uS05s3r3a7LSGshpXQnObkiM0QnafYHbZpWqqCIGRG&#10;pyrscLfM2+mAl5ebYSC0udTDMs0piSgYEiC1KIkihNRJQNAAvo89gJVcmoa31NkUAXDsO+e8YwYE&#10;UW2p4qpYl4xIDkjNGME1mQq2CAlyiGqSVKZUtofFP37Kj85oPYCMUoXjUnevitUuuPVqNNW7wz7V&#10;0h5DRW2f0pIKAbHZfCiCoU4RfvnKT7Njr4C1lpQWkZoLVvWIOHTuZLXuYsfNDN3E/8xF65LLnPK0&#10;pGWe03yIIQ59H4Pniwv48CL0U97PpvW4tZgxqEcFMiMgot4HgZqrECAAbfcHYAqxQzRFPnqICQWg&#10;FMkNXfN+vV/v1z/D5d7VlCG1eOsKJtMyHdK8SCFT3yY4atBirJGdAfwX9t7sx7LsSu9bwx7OOXeK&#10;yKmSQ7GaZFMtqSFDaMBPNqB/3q8GbD90q9lks8iaK6eIe+8Z9t5r8MO+kSxZLcBCqy0LqFWoRCIq&#10;MrMi8gx7rfV9v8+Rmd2MmJooB1qv67yu7lJGEXNtVUTJPYbAGJgIAazPGpmaijQztjHmzGE/DoCw&#10;SVFwDpE5EAUCUlE1YQsEaICiAgXdjIhU1Ew7/ZyQckwCPhe9LkF1Kn/4R/3iiz6UZeJpmna7nZnN&#10;y7yUWlWbaZHWH16mzsjrWtxht9sBUb1c/fd/on/9GQ3F9epmKaV9TuYuahJExBzguqxrrVWks0w2&#10;qpd1QURzD4zH3e60mzKHGGM/EA9DBsBlWd3spr1DeLKjAAXur5W+2UOiIcZA3LdG/UjvDmbAjIgk&#10;ZhQQER4f6/dv52GcjnfTeblet0ohcbZatstWllojc2QeOIxDHnMmCJEoMDVtTaSZbbVea72u29qa&#10;MwyBd+N4f3dvhoHDGDAGWIp88w7Pi+OH8uoZfvLMU6qZeBypSmg0aBpVO6mOXAG9uRs6bHUVaXY8&#10;TbBNgwEgoyLmGfIf4P+o4VqvtV+AqnrTKYk8+VW60AiRIzio2zwv87YpAz8FP9zqiUXpT4u4J/bI&#10;bX8GH/3s/+/6t/+K+s/nmGb9xdydPYgeCA8p/fTlqzEmV7MmrbZaWz+71VIBIMXYc3kRbqdRIhpo&#10;9z/V/7D75iLLcjgc9/vdECEGEM3ptKuf7B7Xx2Ut0zS9evmz++kz//r3frqbl2UTuci11XY6ne7v&#10;T0Memkj/9nYjUIxhHKeUQ1vXEIObIcIwDLv9bj8Ornbjs6uZByQsrdWyqemybu/PZzEPRLcGBiAx&#10;EcN+Nz2ePwCaqgHFdV3AMQZOgQ/TdHd3ArDrstQmDhhCBPDW5HKemYkR97vds+f367I+PDzEFMdx&#10;D6CIm5q8OUMOCO7LilvtgigzVEMJVUIIIQ3SUCKXWj2E/X6PgirqiOE3v/LnMQUd472/NfnD561u&#10;l1XW2roLkaYRDqh2KQ2bbgKAaT+gMG2EQc3dfRpHRpBWtFy39WKmzMGMzZUwIb+Ca9M//A6W2UWe&#10;7tfbBdzTWQBIpNYmy1pjmIiYwBiJMBB5jkFVxEzUENjdHIzJySwiqwkCtNYcXAEcHfkJtvFxNexg&#10;6pkzB58VjtN0dxjtsuUYat3qtqQ85kSmIM2Oh/vvvn9jVHe756cJxLZCbE1rbeg4xAiIh5jEQLQs&#10;13eXy3SKSOAxZV2rgddacp6aNHOotbpDTrEL6v68rO7/d7fBxNN344nhYXBLVvjY6cUYt3UZ9ntx&#10;U1MVAzdQefgwr9ulNYkxp5zROrkIAREMe2IBIrbWzCzF6A4ditNDSrphs6NRRISQiEjdQI2IOsKE&#10;2QCBiEWkbs2PoKbuPgw551hKIQ5o5mAdmhQCt1pEhOhmbxvH8cbaNBunERzO53PO+XA4AsCyrnm4&#10;OZbnecljdpeuR2UOPZOAmdyxQ1zc9eNEqrN38WlCFEIYxxG9EWEAyk4JCNwb+FrLWh4x5nF/V5d2&#10;nc/UTFSRCtNMw0zH3e4V/NW/++Xnn/8hGau1YBiRdH5EYvTmWogw5RRD4kSEYZju2uVSpca4Q8J5&#10;aW/nIqLEzKGzXxyRHufl3YcPMRAhDsOIAI+Xi7ipyq1VzgNa9e5572ZAczcEVwYHgGW+ToHQ5Hq9&#10;npd5rdWhhxbR7XZHHFMmRkJrpYBayvl42FeRsi4O+ORTwIY33bia1VJaIT2fRSQiBuY/qywQsFvs&#10;RcwsOGBITIkw4/6Y92F3aMyh1moi2Chx2o0jup8fH5u02kqrtakWKZuoaAvIYEw00Dbhn77mrRiz&#10;iogbgImKNBGiJpBTTFHNodSKQDFENzcTAFORdV2vy1oNEHzb1t007Y/7+9/8mn/5eq7fPj58WMsm&#10;poBgbtDcpIaQcogERBTBsDYTwHkrTlya6KqmGFMwAmeCDl+y5k6Egfy/9Tvxx/qxfqz/TyrgD47C&#10;JmZqWkXbpk0jB8yDqbi2PjxMfb7VbDfkKU05jlXVkTq293K9lNYwwOOyJA4pIDNzCF14WVpjcMfg&#10;BjnFYRyaNQps4Ns8TxyGaVhb6XCqwGHIiZFrKSraD56O6O5NpJUWYiTEAKjmQIDgalY1r2u+fvG+&#10;/uPfaSk9u7wDC0Vtq621tqybg3FgMRPtrDB0tU1qCIGYy2P3vRvWt/Hvefqbv8aABBXdyZwQiYkw&#10;IqqYORFyJCRwQyJ1qKbABGBNPIuUplJlSDHGEGJ3jwiCBSbvZi2Ej6N6gs4r6PZ2IiJ0A/P+024R&#10;MwdzjCEgDlXNAzeRDw/runHIuFV7/3id1yqOQClPEdxMpagstc7Qskhat0g0pjgOOUVGQmW6Sj1v&#10;y7XWmFJgGnJ+/fLF8/sX5/Pl8eHh7n6KQb7/AI3udnc7ACkyP1wpBduPdtylIVRAPZfUkA2YILSG&#10;y2UxWVVabRVT0J+9Ps9fAQ1TUka/rulbffjOvzDVVis+8dK7EU5V3TGE2CEc7hCYUwzV/LIuVQVT&#10;9lvuNj5hKTvXpJsP/ckT1wPnbl3cn2km/y3rPyFg3g5ahsjk4LdVoUkK8ZPT6dl+HwDruq7LWrZN&#10;TYnIusgKCQDcHHvs7NM5+Df0v37yNtXv/xhjOhwOu4HHpGaJY4if3i2pyFyOh8OLF69f3f8qfLcp&#10;x/3+mIeHy4f3tSzuLu/k4cMHETFVIu6HRDVDxJQSuP/6s89aqw4+TmO/wF3NpPUTsLkxIgemQLsp&#10;p5S2KnEY6lZNARCqGBHESO8fH67z+bCflnWlkFqtYh5jQvQhxRfP7sq6Nm1NrYmNuz0j1VqGnIZh&#10;EJEpxfvTsdb6/uGBORyPJ0BB2FRlEwjsRXxevFVMBAmsj6DUkWJorQJ6ANtNoy2bim5biTGmKddn&#10;d23vO3vctoN+u+bf/V7b9uEyX6p1+CYA6Ndfp2cne7Zf60NgGMG2qqV5DuCOZkqETNi2eVsu4Mo9&#10;7RlctImAXME//7/o8RxjCOEGZny6JG6iwn4lD0MGZIcUOBJF7vsohMg85CDSmiqrq5CaIjqhE2pg&#10;IiRwJyKp7cPl4gD7w26c9rdb4Ekr60xGwAzny8M3j3+7zpefHHIgjoHQncBjIEHfpRDYruv1qzff&#10;f/Pu/PMXwxTdAZoIIvTNSW2iikp4Xq6ff/flw/nx15+82mV7OD+sVYbdIeWbRBeJiAOH0BCZmQnB&#10;xG6N2c2ienvFuMEt4PsW+XW7UW+6CihrjUTL9YI9fQVcWkWQGIPaoOqEjIAcuTdsgQNzuKV7m8cY&#10;O2sKCXf7nZl1ZnDv8frKj5n7s+YJp0lomDMjYogpxBRCDjGbmHl14FK2mysMoamICBMCgHSbAAdE&#10;+PTTT7/66qsY44sXr+brdVmWu9NpGEdAiDH9xV/8xfffvwGk+/tnovr4eB5SJAIAMtVaS/+tzMyd&#10;/ry4dHdzVW1NUBWJO+6UbvYCha7qJDRwRwgxIZKpjePuZ6/2zOms8zDkwBEAYgzSWjoc4HB6/dPd&#10;OIy7YXiWp7obO4VFRMD9xd0zZBaRmFLOeSvbss1b9bXMIjpNwzhN27Y9FHMHdggIhIxMkVlMt8sl&#10;MKUY0F1VQwiOToiRqbY213adC+A4Hu6dUF1BQETNKqMR+7ZZSZIJzVHV1dyIbhbep6c4tJoCR05E&#10;IFJjDHkYdrsdIjYRM+s+7e7i6IF/0irA5K26G1IIga1vUxEJb5yVwIzgas5EzAEwQh6e37/45HkY&#10;x1FFainruri2Zb6UbROVtaxL2XoepSI2ESYacxziGOv99uUXPs8x5dZkreu0393f37//8OCOpbQm&#10;8uLFy227ni/X+7tniBhyAscYANxDDOJexNB8GHKrRVS2/U5+/nyp3z58+G6rpbbm4MRI4AYG/T2p&#10;auIhE3F0akRJDIhjDANh51S6E4DfLPwJOVBQjgP/mDTwY/1Y/0NW+LiicOijRyCiNIycUluwInoQ&#10;ayxYtTUTrbUNFKY0TnkiYm3qZKIKMYiammkzk3nKOeUJAEVE1ZtqbZXBkQwopDzeHQ/ztiIhA7nC&#10;1mq9ymVbioqKE1EKDO4qQnjz0Dl42Vp/5YQQCJGctTUHMAzuh/Jetn/8snz9rUm3iQARuVltWtuV&#10;5xUQAQxvrnIi5D4iJuTueDGzdmPQBQP3x0d4f55+fsx4GSL3+FgCJHA3k1r7+RsJQveqmJEBBUYA&#10;RhincdyN3mSttZkHNQDovh0CUNNOmfs4h+6heAC35AC8CQFvJ3vAm9KKKAA4OMnlAvlO1JbSQj4g&#10;p8fLIs1Pp2cOVKVuZdvK6k5MgaKr6uo2b8W0pcDDlhMABzaA67o0t+Nxn2Iy9/007YfB2mZtc2jH&#10;/TCv66UkjHcGlCLvg+8HMqtNoLQQyFWblGsMLB4AGKzWNs+X2dxUGx1febTkDTHHgAGDwPil/u0V&#10;vtetqmj3qvXq6QCIGAITkSr0QFeOLGtdSlFEJnQwgic6j/ddHIDfxv9PdrQnukJv9/6fwJF/qeru&#10;M3Prp290Pw3jJ8+eR0RtbZ6v87xupZmqA/RLuuf7mdnHCbED3MGnP2k/K1/+noinaTfknJMCBMdE&#10;d8MjS6vbftrtD3d395+GB7Dv35ayzctSW21NVJ2ImmgDCczEwcx6mKOZWyd6hHC5XELdzueHptZq&#10;W+aZ3U0EEJlIVQEgxEgxTOPw4vkzIoghnA55DEmkqbu5urZ12zBHdw8pz1u7ztvhdGJicN2PQ1nn&#10;dZ7PyzpvZRqnaRjANIdhGsc8jIAeQwjM796+NbP7Z/dDdNC1qTaDFLFWP1+hiWfGgTyZZ2SG0JAa&#10;Wz+DCDgT7cbxcrmICgem+7v2+mTrN4nv4obwxy/XWh+X7boVhRtcoyt39be/p09/Gn522B15GMdS&#10;KgB6ig543E0xclmvdbsSGvV1rqOqmpPZcfvt7+TNm8DBLBPxjWn0w6sBbyFxouIAgGZoCGqd4cFM&#10;3BsDaSLm4N2x3Bmr6s1FVAJz9/MEDkjQJbj9d74tFAAokKMhE4dQrnVZV7wbA8cUk7uVrYiJgZfl&#10;g+VwPAwfNhiOpxpoykB1UTEH02jE5O7V8fHh3Jq+/uT1z3/2i0Cw1fObt++cAqeRObhpDznswWgx&#10;hBRC2TZp7h1ZBX/WIXd739NeDvw2x3rSXD7NXz777LPr9UqEZs7Mlllk6167bS2tyfPnLwC9luLu&#10;KUZAKKWmGN3sep2HYQiBt20Tkd1ub2YsLYSI2GdDEEIwM3na9otKDHEYJxHhEN1xmHYv+VXO4+Wy&#10;oCkTGqCbuiGjd28fIcYQuoCbiNZ162nmX331pYqEEL777juRpmaBw3/8u5WIRPWL6wWAhmFwbQpG&#10;6EhAmLoEo3+TbkAmBHAQFTMjwhCCA5mIqSF9TLwEN1dwYW9uDoAGCcInz+8J6fG8bJfrfoqBUwoc&#10;Q3ZAHkY4HscY21pO037iMKXYWgvhRjNiisRcWmsirDrFOOZB3EsZ5vkayMhqZr9spZuNCQshEXGK&#10;7O5uuhvyEEIgJhEzV2uJeRgGNWjIel5j2o27Z0bB3MjIDRyEoZEuWK9NQ47B4IrEMWWKUc3cXUW7&#10;tF7dmwpAjCFyIGZ0FRMKIRKAqHU7ccegNjFwTymBn3z+gvGW68r0VAidQlpNW2tInELgNEwY4XS8&#10;P92Ng+aYlBBMWsVtK9aaSmu1ttoQkEMgQHTYrMQYh3zgbVz//nO7XMyhShOVaZr+7V/99bQ/mjY1&#10;X9YN3O5Od999/83D+eEvf/Ubd48xMXPZFgRXtdakaXs4P/7k9U9L2R6n4dW/+810QtMxRVy27bs3&#10;363rHIG6iiEwA5Kbu5uaOrNBDzyC0qpICzH2oUCPKGFE4phiVqDiyB+Btz/Wj/Vj/Q9V4eORFgGu&#10;rXrdgutI6LVaaUGNkJAi5qhJRaqK7GLaDVPk5AZEZHRTgACgMzmAOl6WhcmGNLiDgYtbdZsiM4dO&#10;65jG0UybNDMR4nNdRaQ1UTN1BHcJzN2jEIOYqri4La2qaIpxROzoCiA0cMGD/e7N9v07fbyQG/KT&#10;RhEJmCNSx3ypKdxczeSm9pQYDaYp554ox4RuTkQppxhjnNdxeM62Ero0QSJiDsxDAiYUANk2AOTA&#10;t36BufdgBJ5S2E2jN2mKa60sNg4Dx9BaU5WObkdEc3NwIiTshMveLSJ17jXAExoDu3yKAdwM8Ka6&#10;dPdFcJxiM3h4vJrhYXckikigpltdl3W5LtdlmVOK7mZBRULVVtYVxYgIGd11Goaff/LJdZ6L6P3p&#10;NKS4zNd5Oe92eRzow1tTP1CaTFsk3Q05B1fTUreHRzGlUso4hSZQ6hVgcxPGdjxQ1bhYrqcTwzrk&#10;MQWMAbXtZlu/p/+IBtb0lmBG1H1t5l0LA53MdiPVEYlKaa2IOBM8Abk/GjtvSMofCMz6fs/NEQGI&#10;/JaS5AR//lX/EoWATuAEpt6TswfmV/f3x3Ek8HlbHy9nUe+xgabq7r2f7/1SH64jwIQv/1X4X8Lf&#10;fiPrOk67aZrGbIGwScRD2D45nK/fxDhGCiimM9sXX/t8UZXrel23FQkAb8AEIiRiveVEszsgMQEh&#10;AhH375uI9PP2Vla4hSfdHDuA2JpAEzd/dmeReZeHcb/b5VxqraJNWislBBxzJI67w/H7h69Kqz3A&#10;kRFj4G2+uFuptantxpHcYqDDbs/MYj6O4zjkbSvmvj/s9xOhLataUwps2nxZEBUngoExgREYc4xp&#10;QHOXxsiqhc1qbSmmYRiICPZ7fX1HcUaP3nJ88y6YfruUx7UKIKCbKpjemEMi8c3747P74Sc/Mftw&#10;a1/d7477zLQsV5XGCG5GgdE6/cOJj/6uhnnGlBgp3AIAbteX2Y0if7seARCJKXIYOGQEALtlTqq6&#10;onVWIQKoNwcgYsLO1FMDd3dVjSHcH4/MAcCeeqSPXjNQaTnxlOKL092rn778+U9eJy3qksm1FVdx&#10;QABvAFMKL05hd/jk8OIXjNaWd+++v/ZnogMgsbkj63GXT8djmJ69eP0z0Pb++xLzoIB5GDgEVYUO&#10;JiUOHCBGlfbVl19wT/e4beGe/oGPUS23OzFweBKKP0lDEV69vMuRU059mQMYl1UBECkC0LJczDrt&#10;ohGRtNbTOLqsd33ab/dNnZp1+n8P41YRIg6Bn7q4m3wdGauIqZ1Od8QciQNTYL741dSYmIYBwZDA&#10;CBgdu2JYNYSwrmtK6Xx+vK0kOYRp6sOioEFVUkoEWFtlDjHlGFMpZTeO45Qv54eY4rTbnR+vcFMA&#10;eu91+9Pe9COr9rabV1Ug7q1jzmPq8J4Qb0AUIjFv6gNTCnEYxhCyq6L7ul44JGVK4PM813o3jjss&#10;FRFTTLenad8vu7mpiIScMXAMkVXZfDzdp6eoPexyh25IQDOQUtzBmdBURdqQc+QASKI6BO6XvwE6&#10;ElLCMAIndA8Y0dFBrS3mzZCWVvKAgEQhZKKQEni/EdABmopKDTcVBqC7SnO6vTH6PbvVqiIAteUT&#10;AAAgAElEQVQAQEQUgknT/nddCxH12MHmaj3yAtDBTLU5FvUIRq0Rhem4y3eH3TQRXEwbmKq2Wrdt&#10;Xbaylq2YW4oRTTtLR5pE5hR2uE7yD1/q+UwhuGqpDdx+9cu/fPny1Zdff/vX/+av/vTVt3encT8N&#10;X3335vUnr+/u7onT4+N5HJFIt2KddrYV+1e/+otn18tZ4OX//Dd5KIDXr799N+32++PL++eBmX/7&#10;u79jDt0L09RSoGEYsEoRrdu8lZIdFaG0raeeq5kbhBCJWQy0NnA2Dh0A+y/4Rvyxfqwf61+sfuCL&#10;c7hKdSnRtKnGrZxiOu4P5Fq2VUwcSYkh2TEPOWUTqK11Pm8IXGpdywYAaRhcbJO2FkLk7gzR3m4h&#10;cE96NR9TRrfrPJ+3ax9Ik2MIAaogE4KnGBnBTAlRzOpWxNUROYaqspSNAJoZBDZ1AMe3b+VyJcJx&#10;GJC5O+PzjcTd6W2uqtJupM1aKop0R30g6pDflHJkjsgxpWG3G6cx3N8Nd3f18uBSU05dG9WRDMA8&#10;pLS1ptLcTVRULDIRUU4pMBPAPF8vj4+Psw7DcNjvIcTWmqipKCNyDERITkDQYcyESLcxO3asYn+x&#10;442lRWbq3og4cJ9zSxWbN3GuA7A77MbdcTqKGhFy5BMexXUr63W+nD88lFpKLcgYQzQ3N1cRMQnE&#10;Q06n/W69zrs87vJgKiLNTF6+eL5t9TKTYraqhynn0EBbU+NEalZKA0yl2vGY0zBVjW/ebwSNWXLA&#10;MUN+9mJ+PYXc9uM4peoeVO9+X/43SbM0aVt1BzVjxJ6q1+l2iNQ/Du5mbm5iXrUZOBIBIgfCH9Aj&#10;4Ykwgt7Dzp42cn1zcvtZ37wg+JO+0n/w7z8BqfwvLe5+6ITDJ4sOdPjen5eCPbsYfTeMz0+njuRf&#10;t3XZtpQHINJWuxWQmPDJ3w49SQnoFX92/423N29TSLvd/riPTOKeDamdxkt9Y44DobZ6LtZ+/9vt&#10;T18iMw+paXOwIadPXr7oS2d3k1YBIKUcQlRVcODA3pF9WkKIIQQ1DyEsy4qBHcDNugIJAcwsEIcQ&#10;Cfl0GO9Pp91uj2DqPs9rFUkpamtlWZ4/e2kUTT2m+O7925xSJp5iGIehSh2GUYOaqjuM0/Ti2V1K&#10;eVlrn4OY6fFwOB4C2KyqgBgCLhteZ43AUwzRWjR116oKQ4IxOsepelkuUkvEfqDzw25fEOrPP8Gh&#10;oBXiU3i3wbffXAzfX5fag7lAwYwAAxEhRA7HPIzvzgTJf/Ua4O00xv1umsa8XS+MYKAAwDGo6Q1v&#10;wYOcSb/4moljjimmGELHk/ZL0dwQbljY25XnyBxzHlMaCBHBmNCc0LWvQ5qamaNJ77cJyABQDRyI&#10;mQIjRwCMIZqKSfWPvRyiAwwxsEoG+sXL17x/sR927VI30X4sRgAEEZGHWVN2Unn9fJ8TgeOVKIY4&#10;ThMiMAcR2bZtCHaahtP+zngka0tZHs+PIUQE2O12nWXa6YvELCpl21qTWgp3VfNTB/JRNO63Fq63&#10;bWZdjPDx1gVHpi+++BwcREREEJGYxt3uk09+0pMkzfzDhw/81BB2sTkQttbMHQG3bbOnP7e2hgCq&#10;pmaE6O6iWsoTZOVmzwNTI1LTm3wxpWwmWymtNTW/XB6Jwn4/gUgtJYaY8rC2er1e8zTudvuHhw/7&#10;/SGlWGsNzMOQz+fzNI273e7du7eEOI1DeVjXtaSUYwzzfIFWd7uX1/n6LN8PeXiwR+jQYkB4YsD0&#10;fb6o1tq4Vg6xT/ooBACPMeQcwF1qZXM0V7Wq+u7y+LA9PBvuOKa1KiIShxgCBCbmOA08ZmNZyhYZ&#10;TxTMPcWkJtIaMVZTCuyB1bSRq0hyDIqJcorB1LrV4te//KVKt7arNW2tbB0hoqrStq0yUhx7BHwY&#10;8gAAIrptm7kAuaMDISK5oxu6+VJWWS8gl1UXx2HepJQKhCyGACnEwAGwP7cRwFWlgjnouq7DMI7D&#10;KO7AQVRaax1n3QeifUvMlODxsTNOHbzW5p0OhGTgYloNFCAR11qXdV21xbd3D7nGMO+mYchp25b5&#10;cq71Kd6TWbpZ0b1um4pN492gJ/2HL+3dhzBNVVqVZu7jMB2P99+8+XBeyh+//Obh8eyIX3zTEjmd&#10;joj17rBnxCqSQgCztw+XX376kz99/Z2opv10+vQX53xp7XxdNnN/eDzfHXe7aZrGCQH7s0bdDYHY&#10;c0Jzr1Ixhv1+uo9jHPPDfP1wPYs0Cqyi7ObOKlpKUxLMWYmltf+6k+OP9WP9WP//qPDDpUQwACNb&#10;C7jfT/enmBIbE4CZraLmjJBT2qWkKhxzE3dAU4sU17IJWorBzRQcKRYBEg+MoE4OA4YIGABiCrVW&#10;bb4bhqqK64oimSkwRWKMXKQFwCkREVVFAbiqNL9FKFVQRVjLFohalRRzTAmBEUIc8m6cjsejmyPh&#10;cX+IIW7bttvvpbVSyzCOy7LUKqr69TffInPK+WafBjeV4+kw5BSYCChwFG3Ds5OP03nNVcwJVXsM&#10;jgdmIhpzaipewImYo3I/L0BOKQC+f/9YxNcmjt4q1jNMKe/HkShWlWamKEMKkW/WOqSem6SBAnPn&#10;Yv8ADgC3xCQnpzD4tiiZgTAlLfO5tEf1iHz/7FnYzoCMw5RDQCI1ZYcIvM9DKbJsZdnW0tbSVlVB&#10;woiRwA+n51s1EduNsdOWHy7X+9PhbopffnVpfk9xj8Rmq9el2NLAD8OL67bMG4Rg025HnE1sPyS7&#10;Oz2u4cNyOWLaT1P66YvjK9xPXMUJoDW+gP0B/3c2sFYFb3nTCt4Hzv2cR4HTkMG9iXSNaTFdSsVO&#10;HSdCDDeKoyOAdUscqENzcCDqa2F1wH4SRkdGNCSDG/sE/9y6/dDd9oP6wd3Rj3036GWP6H36T/ak&#10;S/7IImQAUUk5u0ji8OnLV3sm0Ha5zo+P5xCjiDRpoMoAT2ADJiIRdTNHfhX+za+2f69ffQ4Gx7v9&#10;fjfk6ExRYOLX03a0+f2HMSUIKDa2t8v8t38/b1txEMQibRrz3X5/Oh7n64xIOWUzB/MQYx6GUtpW&#10;yrSbUiTVZmsR133Ol2UmTvd394fDAdxFtIMXwLy0upY1ECJ6baVJ3epSt24vbbtpYjSvuhvGeV4e&#10;L9f9OALxspYQYwx+KaWmLILrVvfjuEY4X2d7nBn52d39tN+tW1m3Lcd82gP4dSlaVQLSZfXr5jnQ&#10;DnEwCWgF2nupsxlvcGDcj8c5jcnGWDYsNaawupN5/PUvz89d9UzO93VMX//D3ODd5aLe5wLGhBFp&#10;HJKbmOjd6W6/v1dVevegIuNf/iLv4HF+f17luJscC7uhNlMFI+vrch/x2+9pXnvWduDkHZ3b0aoA&#10;gGiIzP36A3cD0FbXbXOkKwegnjXNwAjjMJj5shRzcCCHDdGYIhok9H7arFtJeSDmWgoilusblepo&#10;wKyqZh4oEMdLKUQXeajXMn54+10g6kMZRjge9sG52fsv366n3U4evuX5PXJqtQDc4tECIjk8Ox48&#10;8rnK92++/+7te6SAhKIQVPYRgktpdUyTbWtmHlJ0tyZ6va457oHak0Ya/0yS6PrnJ5mlAxCGmwb6&#10;ae6BzE1pXRapDcEjByTbH2OXPl6vV0KOIQMBPUkzx2EIMc7XmVRTSn0LdwOoBHT3GKH74szM/Ua/&#10;6OArImJic0OkwPF6uT5/dt/aPM8XJAYCac2kmC+zbmYuIsx8xUtHttZt3ZYZAC6PH/qj4NJZK+4P&#10;7ztDyB8/ADGriAMw88P7N2a2Ib15823O+f6Xv0ox5hgIDcBCDO6BEIjQkEDNHJGZkQjQEJ0J3Nj1&#10;/Pg+vLyPKR6P+5BHRyAAE0Ggsm01bXsO7NWM3j1crssaOLiBxJiG+NNfTq4jmmmYELm2RsSAoe/r&#10;wRkZgU3EE0ep4kgxQNOCbkzOKGtRBwCMwJECDuNhYgBXQggIiTATamtVBTwMIanDJs1Upcl4yBSS&#10;O5GDeutqPkbfStMqDWl9X6TWECMDmSoRIbrCZoZNiFVzBMBQgbR6CFEMSqk9SjQzKlrR1hlAgQNz&#10;rIbN0Tr3g8ndL7UNEQwpohuYObJjDpGIHDhOKf3ml/RyaOs3mAIOYb1u5/cfpMllm9WMiB2ouV9L&#10;qaVF5LvDs1wP2z98rg+PPAzL0prUGIPegsSplM3d3rz/YOYvnt0R0eP5spb22ae/+O0//jHH2Fq7&#10;tmtVK7W+f3hsonw8xs9+VvlyF+gfPr9M45hCauq11HXdxjzkEMgNALfmbM24bWERtJSRwFykqQYn&#10;E5WizSXz2AzWeYsZFGkVFQRz8JBCkX/mUfLH+rF+rP8u9Z8wKm3TpLjL+1NOuxBApRgmCpz30QBa&#10;MRM3KLWFNADg7T3tnmK8PNZIiGDMwRDArM86VcTVAzMhikOrbS2t1jaOU0gZAAgQb3ZzZGIkSAj8&#10;8fzsICoiagAUqPO3n2zz2I302krAll88Ow7jfr+7O931seuQMhHVJiGE1lo2nabpDlGkXa9z05ZT&#10;Gsedg48hmVutlQNvZVM1cZ/XSozZjCmoe62bAoQQ+MnDYKocwn4aOXBRVTNxFAfoJzgiB1RXB8gx&#10;5pRyygC8lJpjOJ7uXGXZ5tpa4L60dGbqI/ueUoRm7sBMiOh28ykFZgMjoECcY44xmppqOV8eWpUY&#10;UqvLlBPnNB6OJ74PIYEjATEycoxjmoZJ9bjVbavrts211dIKAozDLqYU8xg4usMyrzkNd6djKfX9&#10;mivmGIKDsG27ETIlRHKX3TTtdvt37z+s8/LlemGE/Tge9vvD/jB9SOdlWcK+5T3LtWnYDW1Zscr+&#10;t/p/hsCq7ZaN3g8+/WTcfQvMKSYmVlUmAkBVLVsRVTWDG5v7NsG/cU3MVdQVnqIJ+qD0dm33H/3j&#10;gu6fc9PgDUvz0WP3MVrgo1LTwDmwqwbE56e7424PAGutl3lWkY5wcdEb6foJ2dftkcSBKf9a/yb8&#10;4Xs9n4dx3O13OSszNss0sT7P5/kbwIgUt2IIo/7pH5frfF5LMRNAMUshbLH5+ayiCMBMKcZAHIcs&#10;Zk0LMwTyxGTIJTGrP7s/5hxjzOMwDXnoAbXE/LRKgq1uYJZiPF/O7x/fm7uoByYw/XB+POz2+91R&#10;Nz1f560UB8h52O0PiDhEzHkQ0YeHx3Gc7p7dy+NlSGmb58dHPx2PIlJq5RBCAMZlKd1QxNcVls2T&#10;w4S0T4FMt9Zm1UIm5MICbd607uMhE1VtYRggxICkxyO+Ou7pbYMRdZ+++2bV8jivy7YaUg9RsNqG&#10;aUoxqsC0O4zjZKrMKFLT+Ry+evdg9+/mq7k+ntP9cbcfdihFygZgCGqW/H2FDx9ijIAEPzB59bkC&#10;YKd3dp3BbeHrDkAUQuTAzI6IYIQETMgcEJSZGcmBkQhAXUFEhbSTL6S1WupH352uRUV7Y2Sq4F4i&#10;ryY5p8d3D5di7gBSxhAD07bOiTGnzEjbsjlAolqrqZgBmdQpB0Kq2xKHIZAr2nUpzYg4H8dnHAY3&#10;UCgP777DfFiWaolzPjjFdV3neY5p6F/y3bPn437vH28P74xYe7pdn+xy8BEh6+7mPbnbHfuMxhzA&#10;0NGegkNUdLfbn46ny+Xq2Nkk2CWLOQ+RY9nW3sX1XouZnwCSbk/oQnfrPkIRcfeUU2CuteU8AGCX&#10;Q6xreXx83B+O/Zb0H+aAf3xwfGxOf1D+A3MvPC3TAP3PrtynX2RmHIIDLOs6jGOIMcZMHIjC0wOh&#10;vxAB+rNfNcVERE7sYA7EHMG91LLKCK9ehv3A217RaOQxgofh+Pqn27dvCFmvizw8BmZ3gJhgOrR1&#10;W6/t7sW9qwAAM8eYQJqbAaO6uVN/zzFC6B4ydAIApM4E9acwv/6lOoKpAyKaIuP+cDwO+fHDh7oq&#10;AAQODlC2bd02QKYQKUT3/joPnf60O97lRFrvRWprNVgHCLmZmGlTZ1ADV0AOThGIARAYgwOomjMD&#10;ooN3+X1HZDWRABBCCnGSqxAgMfeRWZeG9s9kJ3BDJuxpL+MAv/iJHM3L9460i+O2bvMyX7b1usyX&#10;sg05J2Ip27YVcYvM++k+6WH5+9/7+cIxN7VSVmZEMDcdUooxpiQu9OnPf/r1d2+e3x2JqNUCAL/9&#10;/e+e3T9/+/4xMG1NeqRLKRX2O/jVz650/vDumxT4uJscScwBQIGIuYm4OTIhIqgp0VyLyYYBU85g&#10;3oqYaoN5qaVIa26oFom1ipSi1MVAwZgV8Z/1Qvyxfqwf679fPXVxCO6wz/tnQ0616TYXaw5iZsqY&#10;AsdxQIbWgNAcb0iM/gI2s4gAKsfdjsljDNvWlmUB9w4ZM+icKG8uZuYGqmbIadypGiEyR+rpq4SE&#10;mGIkd22NHJAZTYHJXbXPXplCTxlSJyJmHFOeJjz++780w+l4HI5HFVFRSMkRufPLzBih3VQWuvPX&#10;nwyBv/kuDwMRMYba2rat79++fzifxZUolio5hy2FZ58+VzNT6dFt4P2ogR0wHZl4HAZTAxCRrbZN&#10;ZFvXirSW0syJOafQ4Wnzsojo/d3p2d1uTHSyg4hs61Jb240Dkt3UeOaABurIDEBd/kdIhEDM0tVc&#10;iDGExEF1C0zjkDhEafb28QMjhZTS4/nh8fF0PI3DSERgkBhVzQFioETjIWfd7dayrbWspSxLZYqn&#10;uxeJqSsS4zTlxG/fPazwKuQBWCPIyDolS4FjGsXJkGrVbZ4BvOkWQyhrWdbt7ng4TjsDbz9/Lb5e&#10;F+krqyp5EfjWf8uByiaq6uYIPwjgRiCkEDj20CQVAEBCd4spJTM2U2bs4U39hHQDmLupuTp2hb/f&#10;VGwI0IMC/fbBJ7Xlf7nwh13ef/5+u8nCnj4L/+lPIUQX2Q3Dy+NpStlavczzVgsQaVMiyjFJz/W+&#10;2TgREY0ciP5t/A/336f25s2Qh+PhlCIF1mqpGsafHt8ubx4erkPKpaqJBm/yeN62bSmtqRuSmte1&#10;lrUoeGB2k9Nhf9yNAZFyflyWtpQp53JNMbBau6zLNAzHw+H06oWJEwViUvJW3bQ4YoxxyPm0G1oV&#10;IFw5IBIQkDsAhBgZb0aped6qupiXWqbd7u60X5b5sN/V2pb5ioiHw8EcayluNk7j3f0JCS+XCyDl&#10;HGKopbW1CjNsFd/PdQDeIe0BI/jm5erliloIGoGhVKkshrRhyCkwhHyZV9kf4mefxrxkCI4n++o7&#10;2+ZLWa/b5l3/KsLuOaUUozUdcj4ejszc992RaRh381rePy6ro6iVVtYixynf74c07F2lLI9gk7/5&#10;mkwpBPMf7nJvVrhuecXb8IBuH3Q0BUMzcHMjBAQGI0MkrCKybQWJazMkZQYCBvsIXUUAkFYQHG+h&#10;0ADECJ33SOBQzBFJRMdhl6Z8OBzbcplSaLVeHnEIdBxHMH15uss5p5xba+Cw1Z7e2XkksBsyuzFY&#10;QCSiEOPx+eGwPzKFtV6vh3FbN1M7TSM7GIUUU4qxWyuRKObEaXy6EfypsbUnKSV8FFA+TW/6U9Uc&#10;jMHdLMTGhKriqmSg0gBQTWstgOgIy7KllGOKqr6utYm1Jqo6z7Oq9s6tlAIAPeWltYaIzGyu/V7r&#10;D4BWm5KoqrkT8jAkAHQ3QnL1Umutrffnol3Zjh+po/hU/9QT5Ad23dvDDZ/wtQiI3sedbqXWPiKx&#10;2+r7Y+Q3AAAREDoHFhUyRwYiTmmct3UYRw6hNhk++zn96jVOyPUYhwU+tAbtdHrBL59DKmYw+Z7r&#10;PVLn6IQQAFsr60bIGNwNxAxNHQAIiXpIukckMCPTgIigfcYGSAqEACGFj77H29fpSIxgguTI7AC1&#10;VVWNRDFFIkopxdLIACgBBzC60WxuY7uJY36K+9QmguAEDq5g4qYAVd3VPNo64EpQ3ayrvrU7RPvf&#10;CXQRLvtTpAoHdh+4CRMRYuBARKnLKW+pDoCGoqoGPI7+i5/Ug0K9hMAcYF0XNzgv84f5OrcNmK1J&#10;KQ3MmWifxyEfuI7b33/ul6shrVutTQIjEYIJue6m4bDfB+a325JSXLfyxy++auaq+oufHv7ut3/8&#10;ySevY2BwExEOoY8s/X4vCb7/8nd/8dmvmfnzL79ZtwIA6DZv5Scv7//4xR+LNAoJAMS9alVxA0WC&#10;1BoAmTqFCdwVAAO7emmyz4MaKKI7MCEye+Cu+v6xfqwf63/E+gHdBGHa7QipleoAIXOz1srmUgQ9&#10;oDs3baurRxrUTF0pMCFBP2qrTEOMEWOM0dFqQSYCUAREUvPWREDcbn+Y2pNxRLUHvvUxtrq52Zhi&#10;yhmJmvvSCiL2Qw8/odjcHcBySi/v7xmRsRK9O5yO7m/m5R0AgMN2ETcHQlHhEDhFLdqPC9P+9fj8&#10;Dt6+CWjg3lydYG3b2/OHrYmYERo5tabnx3O6zOpu4DFGJFLVbqQOzFst1pwDDzEO44BMa61vHy+X&#10;x4tIq6KAyIit1iGNRMiBx3F6+fLV3WlnbbFm4zSa6jrPat6Dxf9v9t7sR7IrSfOz7Zy7+RJLLqwq&#10;FovdVYMZNAQIGAF6GuhflwRoFwQMtA3UC4vVRbKYycxY3P0uZzEzPRyPJHtRtx67AZ4Hz/AFkZEZ&#10;dzlm9n2/D6lt8VANgLBsWbUG4cAMgK4GCACdnmc3RyStGqgfbu4cZcslbbnWXLLmgsTdMO2IvNYk&#10;gVJSAAjM17S9asICcYjdcDyyeROBGZCXkoXwuO9Ut8uG/TCEgKrrGO1mCgEKIjhokNAbWq53h52r&#10;5sUrwLqlx8vlebmMY9e/eRPvJqYUwzjEbOq59N/rh4SLmdWc/eoK45bz02AkjYiA2CIKgZiY2dTY&#10;EZCgQd8Jyd0QrptmeBkY2ScB13V/2OyFn7ZV10/+E+vTDe2q2PoHN7irbhJeUJo/vvPTb2xaR8K3&#10;h8P9bgqEm7tqE+KRaQFHIUYwpBYfbGYmIsj8Gv/iV/Xf2Td/GZl3u/1+N05ddQpbJn4dTpLOT09a&#10;ddXNzNQ4+IpbRg5xCOmy5Fyb3lTVKwAyNnth0z5ayeu6dsRjYAKFaq6V0GtJ56cabm7nZa3qJoKM&#10;JeeUExN2MQpSBwEQh900juMt3GOQ6ExgfQwxhGnaVQOSC8h6Pj0joquu82U3TTmXh8fHdVnv7l8T&#10;0ccf3udtE6Zxtxum4XQ511LvX70KoqrbvFURKBWezwXMOpHeEUq5aLlAOrtmpiJUQU0rmZJBrdtS&#10;ncfjstXnVPzNrpdtFCAd+8xl2759eDotK4qAmhUFVQnSR9GchXk/7YUEzImvUVeXNb17XtJuqpEV&#10;RdWL2ZqXeUuH3e4w3e1uf7P+zR+2j0+EREhgZuZMjeXkL0xUQIcGFEQEZgrMQITUc9iFKBKMidC5&#10;6lWsXquKJCBmCurZoaKTFwPNrW0UY0cIYEYECJC9lREIVzUyxlItbQTwmy+/XLPnlGDoEKsjdbuB&#10;QbkmJvjNm/tq5o4mQsIIqKYsgkjLfO6iENg0jqMHb3EHYAJPYDYi3L65X7KpV8TaR3hYExPllKcd&#10;mvuyrubOcp2CX+1u7u6MQH+vinN3BLvO1LnVcuqoLIEQmtOqOd+IMEhw8FILIPb9GEKIMVQO7TNg&#10;ZloaH+gTtuTH+M2XF1uNx8SN3/dC7ikBMHRhXbd3339/uTyndS17TVUbBwgNzOzlX3StX14kmteK&#10;7h/74kexwE9neYjIHAARrmHuDnBFo0Drz11xYYZWiXm3m6qhMLbmaWBCxA8fftiXkWNYzUCy6gXB&#10;+mEdc8q6VqvLlm5uIXLoui6EXcrJwNzgzf2919v5+ck0vdzRQFWbjdcNrFYkQnBTRXZA8GuRh46M&#10;xIAodL0Jf9KVt/8TZgLXeZ6VqZoy89j3LbVvnKa11AhEHFop2/y/zbNeHcwIQYgRCIhbn8yFgBER&#10;XLU4EKJzfqb1vRdtGULMIszQkufMqZ1hbfDYDgwAxF7mHwIJmLZjadf3LVnhCr8ae3n1Gh4+8r/9&#10;XZZzTaeW4YcIl3Up1U/zfEkrd2GUiGpCOMSui9E92josf/k35eMjx64WzbUQMbMzAjNPcQTX09OH&#10;m5v7jwiH/e7NqztwP12Wzz978+b+7stff1Grfnx8enV7uD3uHh+fRPj29uZj37tvter7j48xyPPp&#10;/Or2wCIAcAPIjEjkiGqubsVqMmvBpAEJCc1cwbnvD8cbe3o+z2c3QwxMNA49imSDAgQhFoBqP1bj&#10;P6+f18/rX9cSwh83pGq+lFXQujECq4BXKNu2brXEIIFIXQHAwJt3B1Fa6pRqIUYHRSQCG/poNmYt&#10;OW/mgEDuDd2AjmbmhKRW3X3o+21Z0AERa62mlYmEqHk8FFxbVm7TlyC2xiYDdV0chy6wvHl1P58v&#10;hDAOXUqXxtLVWht3Cxyq6bquBg5M1czAmaZwZtk4fPww9H3aUnLr+j7XFEPYH29Srlo0ciCG0Pc1&#10;lcoAyAhAgMQibXOgRsymqqUKMbkTYQxh7IeSNReDUs2vTXcmPOym7rbbjdPN8dAHXueaUlqXtG2b&#10;mqsBGBChAVTVUjXnUp23Aui+n2TiELltGFUQa61qjsRIFMMwjgfp+vZ0XeaUypZKVT2vSQKlXKpq&#10;WRKA9ZHHrhPmwEENJHTuhhIPu4NI2Lb1fPoAAOJ23PHTc+776WYnLFizjYMMAlAjgOdUkFE43h52&#10;rw67vG3n0/zVd999eH7OYNlyKmH84tfh/M04hk6IwLYSL4rfwP+1wbmuufHlmIiZFQAAEFFB24YV&#10;HBAhtAQuESLZ5tXMgRml0fIB0A1eKjcHBAJ0oLbzaIrUa+LE9Xh3/zteuP+P9RJdBz8+/uS9q1zO&#10;P713VY7h3y0A2fH14fjZ7e0QxEyLVkZCwFoKIJlDMWvKnzbQbgOEHvb/Bv9z+OpP8Pg07g9DP4zR&#10;ooQlswUsnx0vp68DD9MNpVTO87pVWNcLSqRSHZ2Y2a4b1vaAgACcsrrNppUIo8ihG3oiAjAHQOo5&#10;Wq3bOj8jzTlvVbO7BJm6ru+6wBQIhXiQSMS73Y663pm3UgTwMB0O44Tgl2V9vlzU8Xmd/4sAACAA&#10;SURBVLibOubL5cQIhEzI7x4fSqrT7nBzPJrW/W4ExGHoj4edmhatIbDQBq7zVlisKjxdtBTdRYng&#10;7p60njQtwYqQNnGeGVePlTonU0zm2/O8rBVf3/Pbnelzzofl20v33Xd1Xea5iPTqplt2bWUnVy3B&#10;8Pb2bugGd2diAOuGsTq+f3iajfBU9XAELsDgiBnK46brEk/r493zXw3g3XTQknPJgsCMZvrSKriO&#10;a+mTjM7dTd20lAqMvYzuVKspqLVsletxie5u1YrlahuACgdUhAYyZUIEVS5VCajvu1Ga5M4QoAWj&#10;VQrLWnbTMJ8v1WmZTwM7o6rWjmE37VV1mS/r6ayAwIIksY+udd1KzsrMz8+Pr+9v7467XFYiQuJ1&#10;S1tJDqXvAhtvGv7w3cfPPrsdOlguT+N45CdkolqvyJxqaqYvJ51/EjX7Cz/2ZYwDAD+Z5bS3DNzQ&#10;1B1Mq5qqI0SJJRdA6rqemFsgh5pWpaa3NDAzJaKWItC+d6NWttOqPXV3BIoxxhhTSlas67sQQs55&#10;GMZhGLdtmaZptx/X8yX2w7ymLeW0ba0jaWpE1y1yE0e0Wu7TRK7Vk5/Um9AAmIjX0OqXWu5lpodR&#10;Qux6RBrH6bDbVasNaEVghEjMfb8jkrEfUs5glRQIFSqyaxdDDCHGDoBMjQJa1ZQ2RDve7Jfn8/n8&#10;eJh2hKhl0QzzuiBRTpuuJzRzrVEAYd/FnhgdoJaSVRG8lkyIZmZWvdH8CR1a8LghKSK+uTnoNbWu&#10;DTINAc211a1V62bgxIwuIm5W1NzczWPoCLH6lcVKeG2VETIyErEQAHip1/lsNajg6AguQBIICIMb&#10;ojkiVlNEMvdS1c1NlRiZWc1UvWkc1AyYMJdGOmZmRBJ3RzRwQAjHA335S3n92v3LvH4jukGMDVOa&#10;SyoOD/M8r2sf5NAPHSIHFGRCco/2yOtf/ifdNo79mrOZD30vQrVUs0qArWH67v33XTeAw5bSsm6/&#10;fPtq3lJV/dO7d1/86lePT6fdNBV1RAzdUFXpszew74nT7e3982X55WevX93stNY2gH84XbTuiRmQ&#10;ilk1reYgSICBYer7cRxLrqdlm5cFtJYt9UJEWF1TSRI6YWJCJ8YQAMCdQhf/yVviz+vn9fP6F7rk&#10;uv0EAIBOArc8YKvk1gFSCBlKqkWrIYEqIlLKGSm026NWlRhKTiJklsFRtQYKIXAqeV1XIhGJ7i8Y&#10;ipfOdC055203jH3scslMZETgFkLYDQOa1ZJrLQYYQohoDphrUVUiPux2u3FQTYgehG9ubpZ5fnh8&#10;NqhCbGY5Z+1qEKml5FqqaW25oYQOxBTLnz7Cx8dunpk55Vy1oGlwuNvtjzf3KVcEHMYh14wxPhfP&#10;5oGCqgIg8ws+UWs1rapCxMSqVrZUwAG8ix2QG2R1RdeOAyL2XXd/vOljiORo2nedms4fP5RaCTGX&#10;TAZAVNXXlJc1rdvmfPRllPkCN305cD+E2BN5UZVyfig5GRggxsCxC7GPRBQCH3ehaE21rlvdim+F&#10;FQ4KMJcPaZ0Rll7mLsSxseIjB+ooRKQAIBz6CgQGb+/7vkMz6UJ8NUEQ1KEjosv5DIjD0AlCLtVN&#10;OTC7OdRT3RarHoTNoBp3A/ZEVESisDKj1+mDfXiGdwiwbVsjJRKTmjUtFhMRcwghSMvLcmbma01C&#10;V2ydIDE5NKvRJ045AAA1xP+VlX4dzsF1evvjQf/P6Ck/fej659+fxflPHHHX526fHHFto0aAQ5TX&#10;N7eHYUDVrZTT+aSpMlB2AARi7vvetZaS21aPiAT6P8P/8vA41m+/HrtunKb9JMLVrS8O8Pn9mn7I&#10;RcYuBAKIcEm5pk07oN/9Ch9Xfng4hC5IJCRAR2zhueputeaSE0oMzLfTbgoCOQuRts8ROVInsuWc&#10;VE9p06oC1N/w7XEKAILYxejoVWtKiR3m0/n5MseuM7OcEzo8z5dNTST4lnbTtBteg0M/DA+PD+d5&#10;i0HG3W6eL17z2PfT+FpCKHV7enokxPvbUbhc1gKgAHhedEs1SujBSZ1ELHRVNZFeczZUUUGUOwWp&#10;sKlXrWsq3I/h7at+LNMweBrrd1/l8+l0mrWiAK55c9UooYtRBNXqzf4wjqMWHcZBtTKzA33/w8c1&#10;VQfOf/OV3NxYFCRUIA8R3ZaH36/n5xn9MA03u2nqhj6EmlettV1LWzTD9UBo6WLexgbu4CwIjGaa&#10;CwAYASIyvAgmmbkNZ4hQSACQgQ0MkQhJa9229Hw+n85ndzzsd4de3F2rIoIwm7nJnna3j2lels2Q&#10;kJDQyf2yrOfLpTjGrttcoI/juCsOP3x8KJf11atbGftiGwe5rO+P6rGfnte1YFanHx7Pj6dLNb+7&#10;vbufQkc8vf68UI2oLH2qRi/dCGaOMTIzYbh23prV9xO39SeDuJeKrr1ubYyJxFd8rDsToZOb9v3Q&#10;hZhKMbdSStHahHeo0MKyJYiDl1JKKfBSublf9/GtS9LGdI1U3AgoDp5zNlU3yzm1TsrheAiBfXdw&#10;pGFL6rBtCVwbgL8hiFqhyMxXGlPrOr2UZ+2RX2KUf5qV8qMCE7FNCG9ubkIILPJ5YK2luQpYWFgQ&#10;IW05hDAO1seOEBoLFNyDT8QI7szCEkQC4ibM4zCAlNAzVES1+bya2NgPwiLUV1VQXE5zH+NuHMlR&#10;S6nIiNzMArVkIZaGlS65WDVXqEB4ZcO8TDU58mROQOiBP9XhZgrchp9aS7mczpqSQKsvoKGSoGIt&#10;JdeNiAOROSMBIRi4mrpXckBQu7byCICuqN82rrNqngkyeAHXUtzULEgXQuMKtfgAQnJyCQGRDAAo&#10;+PMZzJlJmBtYkgAcgXaT/O4L3he2j6UkhtINQzVIueRUSqnP63pKKUTZD/2B2KEiEoJW6MqD57/+&#10;ClWH3b6oo1rfSSeUt23LhcCJOJeaiknom+v7+/cfgkgXwxDDx8fnQHBzOFT32+P+PK8xhLev7s4x&#10;hN+8ze//ugtf3tzcLtv7Zb788PH9OI5fvPnN6TLLvMYYcymAqK7qBkTM2EcZYhiCRGEGqBqXlJ6X&#10;+WY33b2+Py3b87wCeDX1Wo2YKFAQAwzIIYZ/9pb48/p5/bz+BS759BUCqBX0ilahlqVsHUKtFZ0R&#10;Q0uuQfUYOHJgigqSiyGSEGerrVGk6qXUixUAdCBzNkO0F3O3Ib0QntU9bdt+mkIX121BcGlb2xA6&#10;Cdd4ViLTWmptWyMGEKZpHLrIrRwbpynnlLa0LRuoEji0e7lW3Zxb4rKb+xVp5gaGBNXq9z/g03O8&#10;ue37MUif8rKlFLouF1vWxRSq6bwtQFiqzjXDKxPRasbM4A6ABpat1GIEEBrTC4lYitaSt3Hc+VYR&#10;uzVvhACkS8rPl9NhN+1ijw6G7owS5LDbMVIpWVXVNEgvxLrVOZdNzYzlT3/K33+X+zEMexKM+/H4&#10;5rV1p+2rP9iyvFk3LVsu2Nf+/LB0/Vi7PoydgcQQz5fzMuduHLs4AhJJb1pLWpfLab5cHs5PdxUO&#10;wP0ovfSGYdu2nBerPrLc3gyP87ZovJ32Q2BzZeGH59P7jw/9NIa+75gJlAmr1bXUd49P754v2SF0&#10;PbrtO/nsL/4CXgkLdRGHoG4BZf8Y/o/qS01qqmZKCExMQKrY/IZtE1xVBaDthxurJpV80pzQ/Rpz&#10;fN0KkqM3KoK2RHcCvAIrseUffbLBNQ0v+N8vy+Afq+p+Wqf99OUfrSCfyjZAIAUzBMKGuYAI/uZw&#10;uL85EuCyzJd1XZeFlZCIiAFcushd5xqrA9QKbkDU0+3b9Yv6h29QbThM/RAbAEiNw5tJD6U+pil0&#10;pra1DoFj1w8GmPOl3ndy9+XNw2XYMjOGPgKTK9VaEWFZ5/ly6USGECOza6lgjZTtBgwOjhR6IDbT&#10;4r76im6ETgiRpRcJLM1PTwbuKKEDSgSESKlkAI9dJIc123lZEPBXb193fXea5/Myk6OqvX94MC0C&#10;/vr29tXuCABPj6ec0/HmGIMtqeSqQfDp4pdZY+gCs22XAEjCoetG7qrWBDnrRqV2htHRi69rTdLV&#10;6sWM3t7HG97FHLu78vuPdp7PSzmvxd2pFnUThC5yH1m17vr+7u7OnaprY+Lsuu790/npkqqDoXlJ&#10;+vBBVQkQkBzQwQkAgDeHOutlO++HeL8fduPBasppa2GHeDVBgUEjQFEjFjFhVXIn88rARAFf+hAt&#10;5DoGbvhUd2MWA1ZzQCcAN0ezkrbLsj0u2d2NMNCEYORGAGpVzc3EYUt5+eH8+P7xjKD/2e/+DLxu&#10;ZsZMJCnlj0+PFgIu5fvH859++Fi1vH2+fHZ3t4uRo335m7d3xxsWHg/7LacPp/T+XL5/SBJC2NPr&#10;8fb0/LibRjE2i4wB3IAJWa+2YTKSnuUIoEj1moKmfs0ig09WuXYKmZm12VqtFVqfzSHGTgjANG9r&#10;1aLuhg4EWlXVA3cKFQBEQoxdLbWqIlKMEQBaIcd8nYm16dwns9zV1mYNJYpuUFyJSFURSYTdDYBB&#10;hIkPsRvH6fT8vCzz09MjAC7z3HXdNE193zOLuxK1qGUnZkI0Vwni7mb+/ffv3Py3v/1zZkAAolZC&#10;WE45lXJ3e+fuXTcAuCqN3d7cU0q1FEAURiamDpmZEdqU6RPVRgSBIOWclw3Os5kiM7kQ0E3YjTHo&#10;kF2xlxBjS6WW5yXnWo0Dox92U2CyWgcAKIlCFGHkgOx9N1lRMGUKXHMIwVxr3kqtamrXwtgf5/M1&#10;bg2aIdPVKgLEGETY3UsqpZQWReAAfQzgIK4d1ZyfIgZiMQM3qCjqiEhATMQozMwEAYDA8Cp8JSQA&#10;Rheo4KVFE4EamLEQIVVTR4cg1V2EyNmqQoOwGF/jO7yxT4gYlVAMeejpt1/YsHhOVaTUGkLshynl&#10;vKVUTZ+WtC7rQHgch10QdEUHc1Del0dLf/MHWLcwjBQGAd33EgKntBRVBADkJVdRH7pu21Zh+vMv&#10;v1T379+//x/+1//l17/8xdv7WyR4/+GdhLgbh900Pp2eLvtx99tfTbfwm3D3+6+/evPm7WdvXv/P&#10;/9v/9Ne//5v9bj+Nu7u7+2kcvvnm64eHj1UtBO4CE2Hfhb6LQZgA3Q3Buy4ogGruCO8Pe3BI28Zd&#10;2LIJYjZflhUdqO8VwOHnvLif18/rX+X6SdKAAwuQmnnNedsuF7Kal0VrEYbDfmQANO+C9KEHjqbo&#10;oIRIgEwYYkBnAFDX6n4FxCNWM805CKMbXm/pBm3E4Y6I/dDVMhIiuYnINPQEKKGHUtJq1sRyZjXn&#10;KDwOfRAxrWEcYhir6dPzc942UO/khToFSE1K4dbsdC2cBgCzVnVnNCIKodvvDre39+j0fP7oeEGJ&#10;z/PT/PhcioK7ujtgS10bPrtHLqZt5NJyugGRwI2YiLmJOqqBuk/TdDze7gsgx6pKzD+8/zavi1Xd&#10;tq1OPbGcz6fL5RyIuxBvD/sXponmYg/P5+fzZU1ZwaULNW8C7rmezx+C8KB6+vg8b+t+HPzqLgDX&#10;sl6ec6rbuhSM2A/jtBfpLhu4DNLt1NEcQj8C4DAe9of7kudS1m3ZPjzPdFm7uHXdOA2h67sAu2Nn&#10;2zqfFuN4DN2g7tuWSYSI9rtdN/QiEkTQTc2KalE9z9t52UrVru/HXg6v7uObG5kSInaSEGHNwzv7&#10;8K3+7w6Wc25oB2EOwtUB24bOEcxTUlVnpnEYYogOUKxmq8nUCalZghoz4GXg4W5t7uYve0RvQDW8&#10;GlR+On/z/x+Ak3924T94gi3uyT2yvDnsfvnqVSdhm+fzvMzrknOOGFtDve1hay0AUvUq9xLo/235&#10;r+Ifn/zhcRqnaZq6CO661tgdevt8mpcf+n6MFOZtS6Ua0u39q+PNrQN+/933Hx8fS9DzF5/V7z52&#10;z09Fs7qWYm4eYkD3fd9FIlNNRZlBYgduLVa4uCFAcO84RIkjh3MIRUsXxE2NyAEMDJkQoYClbalu&#10;se+01OfTSYRClC3lbcvFCBSs1OV8Pj0/n9MWun4c4lbSmtd12zq+mruenh5LzsfD4dVNVK0pGzMU&#10;xVyQkUIIjIhdBwoKhChdHI6Acz6zKqB5zWnNVoikUydkDMfb7jevx37uw40/pvUPX8/LMi/JHF6S&#10;rIkJY5BacpRwe7wjCarWxZDTdnd/d3p+fjovQAJubWueSwHAtk/Fl7FsO++qoxbLZdnStovcB4yM&#10;0CZr4PwjwBQbwVJfLilukGuyVF/0rkDkQqRazX1eFjVogVfETITshmYOiMREeLi5sTiq1ptdH4Vr&#10;SV6TXRFOjljytm1pezjN7354ZOL0+edj9NCFYegJfcup60Pc7U9r2e8PS4HLsgzj4bNf/non8Pz4&#10;LaHWks4lL+uFQ3j79hey/4XKH8Hs8199/vr+7t1ygXQxCxaiqoHrum2prL0ZM8cozAFAWr/Cvbh7&#10;CAER20bf3dEbzAqEwkvWPMbYqaph9Wa6diJCEmb02EViDkQSQoxdTtXM+qEHx5ILEXcxpHWuVV+Y&#10;Iy9nuruqtlquhQ2UUkRC3/fL4gzw9u1bB//22z/+9ne/3e8Pf/j66/YbK1bLtj0+Pn/5xW8+fPhh&#10;moZ//1/8+1Lr73//1balw/EwXy4//PA+dgEAWkBZEJEgzFRyUdUQYt62qvrdt98CagjChEwE7iml&#10;ZVmX+dJ13fF4o6qmvuW0pe1yuczz0gCbOef9eIhdS127+n1VDQCqFiLa8lZzmVhcDcxijHeHI2kK&#10;YOdynvr91A0OBcBijB1CSbUyEGKETA5h6DBEloCIuWRViyxuFRlYaMDABcwNHELXcQglZ0QKQYj4&#10;8nRu8Fs3F+GXq5nLloIwAtRarppGd3VVYwJAUCxzBDKHataCPYlDF3oEdiNXgEKGWLQJ4RmI6eoY&#10;bIEEGbw4IpEQEQsyk4NrEzMzURAkdnWF6mbkYEZQq5kCIYfArUgEo3HCL39V+rPVDQGEeBh7d7vM&#10;c1Etppdlzjnvx6ETEgSwCtS6jrflQdNf/S1sGYhzqRLtsN+hwbrOOadSyvHmFlnmZdu2lbRixf/4&#10;f/7HlMtpWZd1yzn97bd/e3PYv339SksRDt8Qneb5aRzS9r3/4b9p0J9SSggBCedtNfDzcvmv/8f/&#10;NkoAgJxWRGok59gxM3ZB2r/NAZoOWRCmEKa7+0lij3zse767B+HLWgqKGZS06rb1EkgE7We+yc/r&#10;5/WvcsmLYQgcAa893aZ3t1zqstWak6AR4K6PHdEVlv2ySSa6ItiihMYINvAggRAZkSVe5qXkEiOj&#10;AxgQYpOFNMQiE/e7XWAxsy4EMNu2xcAE3QWli9mspmJaD+M4Dr0IIxKCRwk553mZcymMGEjaxsDN&#10;oZHr4ZoI1O7qL4ImUFNH66YDGiEykYADgUTpCkBK+TIvDQ7REFgoglsCjQVRCDI4u4IaIgqSEoIw&#10;BMkAaVtTrSxyd3cXhQncASILIt1OBxh393c3Yx9LSQ8f3i3zTIiGhF3lVgRqVfc1lYfn5y0nDgxu&#10;yEGfHpgQRYLFoY/EsaS1C10xd1d17cZ42MVlmR2ruhXHnm/H/X3K2SiEbuCuB4MosZZsqgrGEvsQ&#10;ejjc3LJaWdOSs57O8+WcdwMdejm8Cg+Ps/pt3/WPz+c84On5xEzH4+HV7REBuM2dkHLNpdSipg5V&#10;LcTYRRGi6fWrm7dTG412wXOOqe7+7/TfZVhzKTltqsrExAzEoNpESU10ZKaIToRd13GQXOuypXnb&#10;Sq3A9KOzHgDtalB/wcZdZ2V+LasI2vAXGlakSZ7a4f73S7h/yKX8x9iTP3n9J5JLB0BkYnRVBjzu&#10;pl+8enUz7aBq2rYtpVRyUQUvZATE7pa2RFLdCdyEmRl/a//h9Wmf3v2nLoT9YT+OHDjPq2vH9MXu&#10;h/Ofti3tpFcmd1/WtRogcidyc3u7n4bXj3fvPzw8Pv/hdHvo6dC9+0jLWqCUWoV51/f3+2OHrOwk&#10;YlpqybVaVTMHD8SOQAhVmWhCDsOUtQZmUMuaGNFRitakGkRi308ArpqUQgzLtn48nUpVN4zEx2Ha&#10;D4NWS7WqeTFFRiI4HvZTF3uR/Tht2/zx8Ye+72+PkVyXVJk9V3y8KDiFGAjR3bzrSypmjrkS1YFj&#10;z8OGedFaPWrrrDgCkUxj/DdfjPu6G470DPP/85eX5/P5vGRVJEZABBfC3TgguFY73B2HYcyKkTkt&#10;5+P+AEDfPZxTvcZJY9O9IgCCqX0Swn2yNjUmvrqXZUuFD2O361or3AAMwfkKgWAkqoAOqE6lKjP0&#10;/UDctR8MwN1rIOpi7PtB9cpsB8CWMkemzVRX3SiEgTsPAzoMAvuxX86nrRZ3faGcVHQbYjhM+1Tl&#10;5nh7e3wV61MvTADbZTZXEkawu5vj737x5R+/f/j++/f3NzeH6UB1Xpc1IKy+9TEGZkc0sy72v3zz&#10;2dD3d7tpjEMfB0vJXREN0AEsiASJzEGpCHMXuCEAr/06J1cHepmBI17vNg6llmZXSykxcFOAqlUA&#10;d7AGVsmpbuvWdZ0DXi6XGMeqWkolyu6g10sHq2lrEbq7WlM9O+NV/dj2xM04V2u9XC4tjeDDhw+q&#10;lYi++uorJumHzt0fHx8fn59vb+72hx0LffbZ26+++qt3P3xvbsuyxBC27QIApRTHSEQODmC5pFw2&#10;YbFq5p5TRqAo/PD4ERBiDG5WStZaS8kA+HQ6bVsOIRIxAhj49WLlVwloKeUH+CAiEtjNmspQiEsp&#10;zORu5t7vpxBb/A2qVXIT8ONuvJw+xhjMXZiYkUyZUWLI6AgYYyBiCmF2oFoZmQDZSQxzSaETMCcy&#10;YdtydiAJvalqsWHoCdDNs3r91JOQQEgV1M0MyZ0YwYAcsOQM4MIUmJklxDDoRuipFMuruxM4AEnp&#10;iAWJAMgMAKAXcW2ub7YG8cIAxMgGuoIXRBQOEoKqVq1EJMKELNK5mQECEAAZIFDnS3JVZg4iROju&#10;uNvRn39u4wo5E7GITMMEiM/n82Vb1W1Zl2Wdp24Yp4HctOR2/pvvt7962P72byuQIzNLFEEvmjdT&#10;3dYLuCLYmjYgrmYKsJVKzKw2z8vlcnYAd1vW2awI2uv7VyLEsete32Y/n5dv/AWjikS5ZAM3AiBQ&#10;sGVbZ1jBgcFiiMwM5kLcNW5SQ966gwFUJPMx9ne7qQOOQFPoh240xi6Whzl5CKHUApBzoYox/Jz6&#10;/fP6ef2rXPJpJoEINWdhBHdVq2pmDkQsAbXkLXmQfhgJoVYFUP0EbXe1q0GsVq1ASA2ATegCLSa5&#10;SVia6wPAm4Ilpe18fr67vdvvDylt4F6qLqlQRNW6pXI5X9whhBhjGPqudSjHcdrSltaUSzJVJmYm&#10;M0g5c+gA0NyrKkBzRnlgYeJaWs4YChOLhj/7RShM371DRFVFQARyVXAQ4ePxRogJMcagqsaEYbr4&#10;IwBYLeQgSOzgqoCAhEaUTddSSynRPa3LcpmFw/Hmjjlc5gsBSAiEeD6flsuplqQ1R2Zg1ppdycDV&#10;LKtflmXLWcEAoIlJWBjNAOB4c9N14Xx6Uq2H42Hd5uPhyCGktFSTZq4BBnCK454lUkldpHGMIp6L&#10;BmZw4ihuXmsGc2IBIAmhl9ANALWk+aPlSz9F1WoKgUK6XC6X07rYvCzD0B1vj8KU162WYlHBDYnW&#10;lN4/PH14eDBkIhTCYRoPv/7F1EtWIagIBLT/4E8f4K9UddvWmguAA5CaQ6mlVgC45vcQttI6xMDM&#10;KZdUy1brvKVqJqHd7K+yLHBspvl2ML6EeeMn2AheP3vFy708/kiZvK6/W6/9JP/tnzp5fhoT1+Lr&#10;QK2P8dXheOxHASi1ajVVMwMiBkN1b/S1q/TOvR8GdD36L7+w3+jXf+Bah/2h76NQztXWBPGLw6M+&#10;n5d57HfoaFVVtRZV9dPD4x9zvpye94fD61f3N4fbD88P7z5+yH1PN38Wv/lQPv6p+faYue/7QaKq&#10;AaGrWAil1i3lLRXIJcSulwAAgP9/UCypqRKiYQQSZFMtWoOICKOpqy6XGeYNDQaHTXW+5PO6NmB6&#10;DHHqh9vdTpjndQ199/r2Jmu9nE9VrWO+vb+bYldzeXj8iIjHw8hklzW3qdSSvFRl8kAR0InIQE2z&#10;5gJ5obT00jNhB9j1h9SB+ryVhCgcOPz6l8Mr3A1I2uVvvp6fntctVbUmTwREcOti10Upy7Lf7fe7&#10;vRmgSC5b13chyld//GNWMCRza0PdT79gezmE8BNvsBFQm4SWhLueYl8JANG9tgxEArqOZ6+xYwDN&#10;JQYADmbm6u6OAMygrrXWhgps4SLqqp+iFJsliXkcp+RsBF2MAWrfdXnbiNhdsU1GTN1URG6Pu+Or&#10;X33+y18fO87nzcA0J2EEDs/n5/N8ef2LCcD3+/3N8X4/dsG9amKObrUUDVzNK3EAh77r37yabg67&#10;jpwRApMHtmYEA0fAPnZBIrO0Cs2tIhR3RVCi5hutptf0xp/2Txghb+tLFrPVUhtOlfA6SAdER0ci&#10;FnZAVTXTruuGsXczIibiNs1zoYyeUjJr5UUzpBEzt1lZCwpLKTW6CQB8AlqmXGPg69XeLMbITEjQ&#10;D33Xd99888ctbdVK6wGlvK1pYWIWTnkFh0ZYuV5XFJmufyMRqamqAnPXRWzNRQIDIEQgBsKipRNO&#10;qWx5M1Np4M1S3KEf+pQ2U1NvxySISJsRI1GtNcRwOB5CjM1FrLUiOrhZySXnLkZGEUG3bNWqg1MH&#10;MRY1lM7M03kDMGaKISqiWiVQdyNEV2MixhADIAdHrrUSs5DUXAipGBoygAOioRhANXRHRAEOgA5m&#10;gNCame5eS0G3FuFdaqm1IDqBAjoTCFUEQyBvVysHLwoOIcRAnbq7OUpAZDRzL3418yK4IUKMgUVY&#10;pMkczB2RuEV4uwNGKJkAWna6mXk/+OdvNc6eFgAIMfRd38V4mectbQa2pm3dtiCy6yO6aq1MKBK1&#10;DvWbef36ayMB4lI09sM0DmVbztsKjmrWxWiu53lecwFikQDuOWcdTVWjCAunknPJDrYZq1l9AAAg&#10;AElEQVQsl/eqr9+89V9+9oRzuTy01g18AuHA3zUAXC9ATsTuYGo1FxpiJAkkhFcia7u9OXit9Xy5&#10;8LTvhIXIkQ1rH0Rwoy7EHFK1XFQhc5f/qVvdz+vn9fP6l7p+pJs4wJYSR2m9ItMK7kIAAvtp2nWh&#10;D41EDWb+slV2RLeW6oMYu0CCqtWqAigzB+bDbvJpYgDVqmoA3rBWbm6o67Ke+XRze9v3/bblVDZH&#10;Os/Lum6mepj2u92Oid1LLdXdYuxZOJ2Sq0UJgJhqqapu5moqgZAcQd0MnIHcnSLH0CEWK4iNAafn&#10;jIDdL7dtneeLqS3LvGybIgrT1Mc3d7dRAiF2MZgrIKZpt22j1S3Vgu5RggBqLg6u7pt5Mk05CwAj&#10;aUpr2lgCCQDJ8/PZDe5u75B827bT+RyFAwdhavoHbbk37jmXZd1SrdaYXKEjQG0sD3AARRRmRJRt&#10;22qthMwsa66XLU/T5DVmY/DQ9ZOWnJez5U2mvmcRUIAExA4KaCxwbVU6AUELtRIRY+yZ39z2qiem&#10;LoKvJR+HbimzWk0FT8us1pObm2tq7WGeUz5d5mLGEoSIEbpX99396D6bJQQthdX6r+2/B/RSipbS&#10;KnkAULWqqrWK8AukG0UE3INIVb0sa3FPqkvJwNRCTq2J+F/6A2Zgn6xqiHjdX77QTa5zuhfATqPs&#10;/EiYbMM0//Q1wD9VvLUP/52POTSCG5oHpJthvJ+mKUZXrbWWWmqtYM7M7RfZeBZCwsxDNwgzLcO/&#10;4/+w+1guz89dP0z7aRrB3baM8c2N34bz6R3LsBt3uKVSi7nvxqGTrua0XuY/zcv55nD76tVuOrx9&#10;/WqaxvPTSUvnhezyqKWo2rKmh9P5Zn9kIgLv+y7QsOW8qaVl6wwCSd8PLJxqqq5eDRrY+0UF7WaC&#10;JITP52WZt30/fnZ/L31/WrdqBkhmvp+m28OBENeSOcZxmnbDSIzHqb9cLuA+xogAHx8+Pp2eXr26&#10;vzl265pMve/pedZlrYRYS6klB5FpGqdpAIAKltJW5jXIBqGP4264OV5yfl4ycWURuT3Km76Tlelu&#10;++PH9P79ZVm3Ulu9ZaYIOHQyxmClxBBub26IAgJnh6fn081+gq0YABFWdUC01sMCdGhhVvyJwgHu&#10;7ZPgYK5N/BlDJBYDr+bqiI4G6MiAjWfadvnOiMKEhG1e13oMAI5IcE0hc2xcO1UEZCZmZtOasf1U&#10;Dk4S1m3JOe/74OHHoqj1NVSrezXHVJKbtBENAGgthBACl1yquwGY+8PD02mxYZiGLnZCIYRhmgRh&#10;7Hqv+XK+mGIfq7Nd5hSYZOqBAN0RvGiFWgL3iIyOLcu+63pwf3r4eDqtplW1uOs0Dm/fvlm37d27&#10;dz8FmjuAq+73+5ubm3VZPnz4wayRZbWUGoJ0sRuG3mJXSkkphxC6GJuwopQcQ3T3dV2JSCTU6i3I&#10;m4g+2VdTSs10x8z7/V5EEPFwOOx2u4eHh8vlcjgcmOnbb+dhGN68eTsvFyLKObcW0cPDh5vD4TKf&#10;HTzGWLWqqroioLmBNs6OfgpHISZwUNVt21hYiHOpyISCQADoyEwMhs7MRXO1Wtvdy0wCE0k7wIZx&#10;IGJzHcYOEc280ViqKjKQEAc2lNh3jlhqaXLbLnYkxJXRy29+/etlqe/efb/bD7fHKeea1pXR+2GI&#10;RJ6L1tohX93ohNUsawHHiKGZvVt/09TB1EDRgYnWda0573e78qMtArSBTdzBoShg9UCO7tiKNwAm&#10;VAIBIqZcfdlK1dpqKiLoYhckWIsYarhRd3QnxKGLu910VdurqZkbmKE5uxMSSgwASA36AmhNQAsg&#10;TMDs4FqrA+q8eq0oTIjej/Tnv7ZpNV3avSaEjpi3lLaUc62XbV23FQH7rnNXdEIE5M7xtn7zfv7q&#10;W6cAiGoaA49dYPRktdTaFCGCHESC2JpyyUX1eoSkVPbTeDweTGsQykGqVnNIufzJnXA+b++W9dKC&#10;HOAn5B9oNf+LTvhqo0VCgBYHQQ4BidvFxIEAHK727K3kWmA3TQpuiCRMtQaiwOwhxCABaiqazUtr&#10;fP+8fl4/r39tSz7tVxEgV42EAamLsUZhdwwQSe4P+0G4pARgVd2d2R3ICRo9pDICCVMQUtxWZUJB&#10;JIBq1ofYxbguCyhUNUBwM2Ym4ebqOl/Opdb7+1fTbqfmp/mSCxwOt1GE0dHbVV2RwJtzncgBmmME&#10;7RrOw8yAVN0Y3BkJxcHN2gUYW4O6+VmumDhfrKZ5PhGCsDw9P+Va9ofDq9tDWrfbcRARrUqgyFjM&#10;ytOjinFjeZt5rQoIbgGxqq61JjNV7bp+6LohSt+H/5e9N+u17Mqu9Gazmr336W4XwS77UqVQQKEs&#10;uGzA/gH+6X7yg/1io6SUMpkik2RGxG1Os7u1ZuOHdW6QKRku6U0CYhIgGMEINvfus9eac47xDSNY&#10;ZK7qwp5yFKyXeQSCrutb+LmgIRIBIJKBt1UmEiNTw6ZplQ4U3QMRuKssUhW87jb73HcAsNl0jAGB&#10;nsbjpRp4QOyHmx0yP798eHz351rrZRy7rmsJuX23YUJsSlKMRFyv53NwBRnHAH636zv242qb1NFY&#10;+xQx0w/n2bWexvU4jzmlPubdZtgM/el8Wtb16Tge5wVDHFK3G/oYgL56W+UlBUefxUBs+FCPR/ve&#10;3dey+jU00Nv/pQNE5gbjbkACM08xpBhb0m4VmUspotwlYroaRK4SWWq7OHB3/EnPhh9dcu3bbv6T&#10;Jg7bDPknvdq/XE75T1o4vP5BYBYQb7fbL+/u9zG76rJM0zyKVAQIwAQt2RkNgICoaYMRpJS38uu7&#10;U1f+8PchxN1+v+kDka6Faszxq9vF3pXZUudlmn1Zp2kWxofD3f3+oFWfX47Pp/PL8+k8L7v95uH2&#10;7v5w+2Z7GE/h5ev/FoYtihmiqH3/+PR0mQ+bftdnwsGQztP8fD6fpulm6EhL0Jgih9CVWiqoqiFh&#10;oNB0aERoCud5eZnmUlVtqqU8vLn/4u5uMwzvnl7U7M3t7d3NzTRNy/G07Ye+7xNTChQoxd2uiojq&#10;88txXOZhs3lzl02rm8aI42LHS1V3FT2fjm4WAi/LTPwwhLQ5pFiXeZwIuN/uoOvPyzKL9JsemArg&#10;8Nc/C8PIFMtjmf/+9+NlmtcqokDcvk0hcE7JTNnh9vYupwwOSPTy8nRZ1stS9rv9ZrvHaQqG86pi&#10;6g5ERNemHT7CB6/XKDMECIQ5ht2QN11CgBY4j8iErAQO6FUCI7MjOZNHQsXXkLaUQ4gAVz0wE6YQ&#10;+r4XdQNyMyBsOmBUYOYUUkA2F2ReSlFVgrzNA7Tr9KvN2NwMIUaeTpfvP/xATF/dH7ItDmpWyaBI&#10;cfSUu9T11HXz89N3f35/fLn5zS++OPRdSF0MNGx3x8cf1rKqer8nc/jhzz8cT91vf/3VZtMFdnNv&#10;IVMA3C6TDa7oSMu6LC/vVJUZCclUjo/28vidA0zz+tOPUuNqTqenp3ff11rXdb1aXh0cXELAjd8c&#10;9ilGRO9yNgAiqrWKFCJgYjMvpTSJh5p+hCg2CSUidF3X6CYiMk0TEU3TpKrzPC/LYman08ndQoyX&#10;y1nVcpcaqdJcRWuM8f3j+2keS1k67tQUELquO58vIQRR0WqIGEMkwjacREBT5RgATF1TjuIKaMTA&#10;gSkwEBD5Mi+E1G87VWNiM4scCbGUgojbYRNCuFzOnBiJlnl1b2AtvHoEGPvUxxSr1kRMIXEo0yzz&#10;6Tla8Tofn5/du6Ua5xTWolU4BGRcpIKbq5pJilncZK68ECGIVCIaHcqybvt+M/RqitROeGNmBV/L&#10;YqZzWVSVkF4FEa2u2vKP8zRqQe/e2KFlXRd3ZwwA2hwOgTkwo6M0+shHJTx6W2EF5iZSBiDG17U2&#10;uJk1lYO4t22nqLbTPZATExK52VpKrQpW9XxWEYgMmw3/+mewnVErcriCghGmZanLOq/lMk9TWYho&#10;SDkxgwsCh9Bp3c+//758/8NaFVp8IuOmjwGlLouITMs8lwqAgajvMpgxoLjXIg05W6oUkS31fe4R&#10;unld5yrALPd3y0M3P329lIVTRERvz3ATVQK28Al8FXO3l1Fb7IcQUaqL1qWsvvhPXKFNSByJA2HD&#10;O7ehrajW10VmIuxTKO6qFAP/K6+On+pTfap/ExUQf5yOMgdEDgScu8KjyZoi3gz9kKOtK6Mj47qK&#10;mjorUWgnCoAjkbupuamBeY4px+jmvhQEQAep1cyR2oWXAFFcTb3USsyiRsQx5dR15pBCGvo+Mq3z&#10;tNRiKhyYmOe1EK53Xc8plWVWMUcMITY3lLoKWKOhcQxgJl4B0QCP47KuBTAgEXKPmLHE6fuv63RB&#10;wsNuz5GHFG5vDsx8oiNjG1GCiCzLci5y2fbAikjuJKrg5oCM1A+dmIlIKQUBYgp9n292wyJrdaul&#10;LF7XUivo+DJFCre7/bDdrKdJdMUWPQsICKK2rmII1Lx34CEE4sGPK7q30X+OTKZ1mSx1pcA0L5v+&#10;87UUcxiX8nKuXdpv94eQ+st4/vD8UhWH7Y2IPp1GgEtgHvLL24fbw35ws1K1ejFiJwzM7l5l2XXx&#10;s4dk5Rk0QC11Wne7vbrkFG5vDh74sq7TND9OL4+PH1II67oW1aKuyCl1KYVAuPnFz/afH2I4LevE&#10;UESiQPf3+r9f/H1tUQFwNbCZXU0rFIM3Z6BadEdwYzKzWgsAuMNaBTgg0xU6/boGs483iFd+SRtm&#10;O/rHnF3/uOT4CeD8/0dSeY0r/mfqr4+/qEntfuz1vG1PbEjp7c3dm8NtABwvp9P5PC8LAkaOjgaE&#10;2kjj5iHEGJKqTuP8YL/+bf0f7R++KefL7uZmt+ty1FpktT5/dTPR6d37Cyl6KcAciNW8OLx/fNK1&#10;3O9v397dH/b7x/Pxebo8PT4up3P4Uu9vfiF/eDd++y0T3u4Ph7t7J/rm+x/ePT9d3o+bGO73+80w&#10;rKXUKiGEUeplXWapN8Nw6IZtoBnr7Ku7p5SQkInU/bysL/M8q8W+CzGp+3c//Hk7Lbu7+59/9aWr&#10;dSmJ1FVkfzjsNpsup4DuKrVUcwP30/H4cnrZ7nafv9kG1nEqDkCBn88FCTsKL9M4jiMRYYFxnI7n&#10;6X6/f3t/22/2m24THJ3jWMrT6eyIm2F4ePMgnz/IThjBZDP9/nfrWqYq6tDE3AAYmPoUGaEsy93h&#10;drvZACATj/N0Ol84ZST+cLykMN3sN5EyRx3PYxFpl6e2GvgYHvC66rXm7B26vOm6QG2wQw6IyC2V&#10;3sGrAyDEgEyRiQiBmarZNF58WhGvQzQkDEQpxlLK6TKZY0PrqjsRRgQ2FakeEJHMPKeImIgRAD6C&#10;CxvXKUSeppGYc079pjf3Kp6JAsOyjDHEEAIaxr5DpJS6m5vbnIf90EfiWuo4r6vLgljXtY95dlrX&#10;NSS/u7/fbQZ3rGohBcOQiDBGQla1KhUM3X2ep3laRBOjmrmoMRECnM8vhOxADv4xwA0Ql7Iys0hV&#10;lesq3gAQ3XyVVUUCIhDuD3skclUHCIFTDO2jGGOIMaoogMcYPCd3NxVvTBmkUkp7AWCj6RPHEJh/&#10;ZP6HENxtWeaUc993yzIjooggemBelnJ5vFwXqwibYVNLFdH9du9u67pSIABg5hijuzctZamlT52a&#10;dF0OgU+XM0fq+x4Z21PB7In7GCMArsu63e2ImBRN1MREZV0Xt3Rzc7i525nYOE7H87kUMTV1NfD2&#10;dQDwUkpnWmsVViDGGCPispy7lGLadArE+P7p8Ztvf3g8TgIA7ttu+NmXb+5v98u4AM5o4C5WFlTb&#10;dIOyz8u8armUudYSQuj7oes2QATuGNgFL8tS1xlfqwq6gWhFwBQDB0Ywl+vyDNzsmvSACFjq0rL3&#10;TJWYInOT0ThY6+EbNiwQuRq6UiOoIbRYusDMxEDgYLXWcVkafZI4xJg4tFADAHMVqetaqhFqG+LR&#10;bsv/4WewWchLSxDvck4xzus6z/NSymm8jNPUdXno+oBI7kwRMIEe6t9/P3/7JzFDjlIrBexyiky1&#10;rOtS51LHea1qxFxqLbUyMYAzEQeuoqqKzOdpItAv3jwMXY+bLX71WenTshwvp28QIaWsjcZJ1M4Y&#10;QvQf2V0GryZvAGhCoZyTuqmalGJmQEDMSNR6XQBwNQLyKkghRlLXtdRioKokyoQdB0Fmpf5T0sCn&#10;+lT/Piv8CF5zSEyZOTMz00Q8q3DgQKHMa8fcb4ZpPjOCUDBgRDKpSOzmaipavToixpCYyB0dqEsd&#10;AIzzPJeKIRKBmauBaFVrOiIDU3Ofl2VZl9R1qUvkSqDLMs3rYoDiENUCkgGq+yrixEpxlYUwOGbR&#10;5rpwwoCOgQNScBMgAwagYanjuBSvrqvE86WHMx6Px8f3Xc4hdbchdptt33V9NyzzPM9LqTUSpRhK&#10;XU5ltS++4FveOj2ddF6qaO275ODIAQkCYgdcKqhJsTLb0ik6cxWYal3NIAUxg8TVVKbjXb/dDAGr&#10;lbW4qRHOpu4AauJWtCJ5DNR0VmRigGbIBIzuVfZ5AKmjltPl/Ob+RjVNpWolplTNT+N50T8Nm/06&#10;rYf9/bDdVVU1qWUxqdVNZYmOgVIVuUyLOnT9kHNvUqLPQySCZVwkata1xC56Amcsl5ndI8XDzc0l&#10;5w+PjwZUi0hRudoNiQApIXZh88uf7Xp1D2IGRuj9yeQMR3WZp8uVIQpIgAhqDKICRgaqgEaIhDlk&#10;wvZkVFN1RHWnmICvfov2zLqBmlk74fxjI9YCJRwQG5kUruajVj+dWrSfuP4u/CcBBP76qfj4+378&#10;Gz+mPrVuT9CGwG+2u893h4i0LOuy1lqkAdYBAZk4Bsa2x8MQMiOvYoj8K/ufu6eyni7dZrPf7wJW&#10;RrgU3v3ybf0qvXv3tboPOQ8xHIbeDTD1kPtxWc/rvD493g79zW77s7vdrguP4+qyghVYyd79qdT1&#10;uIwPh1tS3Q3b4Ve/3h72z08vx6fjtx+OtwcdctpvN5uhL1N5Hi/Hubxc5ttuuh82KUEAf42sp1Wr&#10;Ac6KYuQApYqJobmqn19O5yr77fbh7pbQGfF2t3WzgEboQLSKjPM6LxMxzsu822zf3h1y1PNYHJxD&#10;OF5cxIacUARVU0xFzRUIaVnqez0WtYf7u912s5qexvE0zeO0RI7oePvb/7j567dP7343TYP96ake&#10;z8dpmqoSogAEInTLkbc51Fr7brvf7dExBJ7r8sPTu+Jhl7qcc0h5WZY/v4x9rNuh72620zjNS1WD&#10;QNGpuv24hm17HkQIjDEwEhlcTV/mIObkmiOnyBURTHsMOQXxWkQciZBziCF0gOzuSIgBAlFOKXDa&#10;OCJFABeVhj5B07oUMQd2BUbww9DHEBHByJHcrBJYG1WQIymR06brf/7V3Wdvf7mLPa1/qmU0QEUE&#10;4OypDVyCwc12f3cbBqQABmi12t+/vB9cvkS+h16jhxBiCruh++zutiNgFo+hLGBIjGSgyB76kPsB&#10;oZqUYdgvBlZK33dlXUOIIYRlWbvc1bK6w3a7naaxYf3XUmKMIsKmHFhqbRZltbbc82m8cOA5xe12&#10;CwBgqnWtNqthY/OZmbsRM6hILab1ykBGBPfAlGJUVVU57PcAMM/T0Hfb7c5U57nutkOMcR7H/WZ7&#10;f3vzcnJ3QyQ3c0emyFzNaogRAQJ67Lp1Wd0dmQgYgHLKzBxCVLMY4vt37zY5DduNg4cURPX29rC/&#10;2fd9t66rSK21zG4YAhEhUmsjyyrTeZZVYwwppSqyLEuRVXSh6re3d3wb3334QHiNkU+BA7MDgEkp&#10;q2kldwC/zGPROVtNCclmn2eEFDgKJPHipAZxWcJ0nneb8N/+7k+ntThQ1UIsBI4WiLjLXc4jEYI7&#10;EaYQhi53uSOkeZ4bFLTOc7PNhxBlnQFQzZEAsQQYzMilXkNhCECVHEzBEBBQEQzQ3F2rFSAgNQOE&#10;yNwkFpEY0DGASDF3NDQEa8NTNAd1AHO7ukqRCIFDAALRSk7mICIt6AAxBkzmQJs+/OYL2q3sBRxX&#10;t67rc87zspzP51rrcR7HdU4hbFIK4KAKRAaZZa9ffyjf/aDqTuyqKVBgdNVl9Xmt61pNnTgwtVUw&#10;qjkGijnsh01K3ePj0zTPAM7MIvZyPKfbu5u//hX60/jybZkvTe3Y8JdXO/drAiEAiGJVM7c2IkJC&#10;Ju5C2A5DDHEsRUSVkMEZmIjFbVmLuAOSqjjHWiVFK1pXlQo4V6lVYzRGZqAUSNuh+ak+1af6d1g/&#10;yYtDYA5EFAN5VQQkIECal8WWGg8H5IDEITjHQT9uLBCbrUtURZWYUuAmqyBCQKylrqXWKoGICZvl&#10;zlTdEcmvLywkVS0VYk4p75kwhsShGsxVgDF2MQBSytHBc94xksxPl+VUi9lcq6qYEqGeT9BMzOPs&#10;qgBwGHpz96WWy6hVZVm1ljj0QFjF3ct5nF5O53meN8OQYwoxcAjjNEotXQ7IXG5ulh3Jy3dqVqTW&#10;UoCgVsmBEaCUkmJCgC4lQDBRQFxMUoq1Vic2db3O08ABiuppnjx1Xc4BqI7LUsp5mdWdAatINW0m&#10;eiRCZ1tWEUWCzCmHjBAx6Ga/XdGXebK6IvBlWghwt9upoQMPXSLQrutzv1MIwBxjDrEjcK/zWiYR&#10;J/bHpw8/PD6JwTBshm4IaLvM+z5bna0lU6lst1snQqau75tjzUTLNAdHdQE0T9FFTQ2JYwgphP6L&#10;L7vbnFJZ5gWhqgWB+EG/e6zfltouWO6qSNzMbwiOIbibtjwfxFdGAoioqCmimhsCNp7f6xINf1yl&#10;vW7YmvTtqsmhH4U+8FOH+Cvg5EcY+X8HYfLPqqFZyd3VDByIKJoetrvb3TYwzNNYShERf026U73S&#10;82LKXdcBeC1SrLjZr/l/evPS67e/j4T7/X67yTmUyyictuEXdz+8/GFaJMXEKeQuD0NPADtOadgu&#10;4s8vL48f3n/z9PRhvNzt99th/6seS50RwYLYz7+q79/NF/3+5TiLvalyt7/59cPnnx/uvtu+m8bL&#10;+XSc5vH+/g5zvk/DZrN9PB+nZT4t06Lrlze7HGMboiOjuc+lrEVF1Q2QwNxcNeUupbRK/eH9u8t4&#10;ub25ubu97XIyUyIE8CplXZdpnZZ5Uq2EeH+73fY2lRUJwXCcYVpk03da1+C+HQYkXtUd0AzE3VXP&#10;86qPL8dxRvC51LmUGOJmswl9J7c3bmeDZBct37+bp3leViDmEGsVICOEoe9iCrUsD/f3fT8QkiO/&#10;e3y/FNv0eYgp59ylmAIvy7Iu5Xyxfui7zZA6XxdZ1lX8VTvbLJBwtaxU0WmaTbXvcmCGBkjUFvDQ&#10;KAUKrrXo4oIBq6q4MmNOMYTojqLqDoTUos+YQqiGHIg8GAEBuFsVK4URGQIAieM4L4Ql55SY2tN+&#10;1QyD19W6NNS1IpfzOH3x2VsAWMRK1SbPTIGGLgYiKVV9/OF5jF339nDYDwldNzG87XomSoihizav&#10;amqlvJzPIYSH/dAzm0IVMURuq2UzRKqlQO9EiEh3t7eRNznnWioHYqK1LCkGqSsgdl23WeYmJy6l&#10;MrOqqGkzALqZO5i/gjPMAIyZ1azda0sptRYAMq2I6M0Thti83K+y6av/tGksG7PkfD6/SitnVVuW&#10;RdXO5zMiqerlclGTK4ykuXZfacwc2BTUrNSKoIDQmJDMBIAp51rqZRyZAxE74FLq+nLMOcm5pi4z&#10;B9QIGq1UrQgWI8B2t2FiUe1y9+7d+8vpgkDzOnHYlmp1rbvtduiGIWPXp+3Qz5eTmri5k9dSInNK&#10;UUTMLeccYkQspjVHLtMyBAzE61yJMOfu+TSlNPzX/+E/PbzZX6YyH9eA582WgKNGZt6RgtpaZHYz&#10;Vl+l4lhfrZrmDuAcAjOhmzR3g2x27u6iJnrFyQI6mC408xggMGog6QOjIyEZtlhPZ2YxaYwWMSWH&#10;FFJzy5MSE7YFFCGaGlzZKNd3eRNTqrmY1yIitWGtiIivz0Ztb3ozE6lqxoFtkQoOv/m5DIsoEAUk&#10;TCkR0byul3ma6jqO0zJPiXnXD4nZzQCRKLru5B8fl2//RMxdStOyMHFgZHQwVxUTQfCUOHOqtZZS&#10;iCnFAMx9P3T9AEB0dzPP/XkaS1kQiW9uxof9tH6vOkldkSjG2B5Xv55jV+F/CEzEKLWxbT5G2Lfb&#10;QQO6EKGqKIS25kVVUZMqaoZEBOZES62yTIa0qDjxOBfinIiDU3F1fV31fapP9an+HVb46fXW3Jd1&#10;JSGrS+N31SK5iwrw4flF3fouIjPEXFXFoL10m4hRHapqaPBpRzNDAnBcq5RSHbzhqgiBiSCAe0PL&#10;OyKm/CbGB5JdlN0AYT2fyC1ThEnm48XLhUMkkVSqmRGHbui7y0Xevz8ezyKmAKbCHMivODqw60i1&#10;3wwx8JC7l+ejmwfAlDuK2dwoJjWd5vL4cgwhBJFq1ufMMVSzeZ0VY/zyq/Ll7Tx+V4uaQ3OWByZT&#10;cUNGbIYsJkzIgKmqzNOCEA2orhUMGuWvtQ5MrGCndVnFBoVt6oebzfz0vMqkblZFRQ3BEKBtLUGt&#10;1FqquIB4H/Im5hxDn1OOfLPddIFjoJzjr375WYz9stZxLlaX3TDsdnsInSM5ckOEuSsYNCPevMyX&#10;y0l1RaBlPNXptO/z7d1nu0HnSWLcOHge+jQMRgSB94wxxlrq6Xgmc3YPARXRBLyYO/Q577abOPR2&#10;u5vL00az6VTFTHDC+Mfyt6uOtciV/OAQECNRMxgRkRo0wkvgwMxA0JIGi1gFWNUMgRgd2x3ary0c&#10;frR/v/4ENoUqtUm8qXrDnnxc0338c4uQezXow0c73X+vEAAczVuSvaM7AexD+PywPwydrPMyzrXK&#10;Ukqt0s7jpgVyB/S6elPAubm64H/g/+zffAPr2m82m6HrkiyLOnfb337xYX7/fHwxo6HPVep5rIy+&#10;7/ouBJ3PXRgebm6G7eZlPB9fjt+9nHdT+dn9zX63W8vs8CF/ET/7X/5r/v27p0JTGBgAACAASURB&#10;VN///sPL6XiZbjdPnx3uDreHv/rlz8fL+Ld/97fn8/mH734Yt5eHw2G33X359rNS6/Ppaa1rTF1g&#10;KiKOAEhFZVzXyyylqqkTADFz4iIVCUspplpPp9M4nS+X28Nhv9t2XRa98iBEa5VC4Jths8kgZR1n&#10;TYkVwlo8hZgiH88zx7jfbNSAxELu1sZxMzOzca2XuV6VhmYxJA7sn70d/QNccDx6+eb744cPp3Fq&#10;sfFSpUvZtGyGPkeqZX24f9httkwUU3734XleJXe7m90uMqMaI6Su33XdUuQyz6fzhQMN3bDddUMf&#10;j+MkaqrmV6cKXlsmEam11FJFhy6lwG0Y4QiiNi/rrqdIiG6qwiFWMXEH9LXUZW1rZuQYQEyjgHkI&#10;cVkWoKpSHIwDMxGYqVZ306oCHvtOqs3ruPXtrs9tbN8cwu1mbO5x2I5mX3/7DYfNlw+fxYCIDMgN&#10;WOVWnt6dvvhytzn09nj67ocfZJnyV5/vet7l+Jt0H3cbncdlvAAAh6AIL6dTldrFz3PcArIDllJ9&#10;KbnrEFHE1mvKs9Qqh9RthvsQU8oFCZCAc3LTmHtEEJFu2Lu7qnWxR0QVacnO7oamgGiODk5mqsWk&#10;NroM4TWGxN0DOZo0QTYHdgcRaUvy63fgOs3B1iEAwDiObU03z9M8zwBOxPM8S60AKFLP55pyAgAi&#10;SimFGKShiRyZCR3M3K0ljEPXdX0/zPN8fDmauWqLwEZECoFKKfO8dH2XU57n+c/f/dDlTIymupZS&#10;1nUeJ0REpLu7excf0oCBOLK28E2Ry/HSp67O8vaz22HoX9Zxd9iaqAEsRK856dWZoKkNzSJz4oAp&#10;MSgiEjGxE9LxOBIffv7lz9/eb4s6Cp5O389y6rZ3vf4spzdmfdV1no+1TOgvgAUJA6OD1nWtdRUt&#10;UJXZ22TWTG42D2bqpg2LCm1m4VrU1NBD4sAhKtqMCExE6KrmgCmyLRUAgIOqmgMxMQaU2kzShIQM&#10;YG0OwmbGeHUfI4CJqr8isdVMtYVYNjE9mC9amoAWECkwIFmM+vO3Qh+yRrFMBEPfBfOnl+diKm7T&#10;Mo/rnGPcDZvMQaugY4gZ7Hb+ww/1+z9TCJxSFVG31/ldUzIaODIhEUbCmFLPzESBwyKF3DY5pa4D&#10;2C1LWerN4/PjCCA/e3Ohl/pycgBzIEQM4erkfH1i3d3NXNHcwZ3pWm0aCO5rLXGZNYiqEiPnQIhm&#10;+nrcITkSNL8JHae5jiOk6CEgSVXbbTMxWa1gP/EyfqpP9an+HdZfpH4fxwuWtcaQGIDQAaqaGKjj&#10;OM8hhi4fkKiqqJn7NYetlCpaSxExA7KgrtQu2C5q81qKtkMFA6AzcQiqaq+pTIjEnuF3fwDV8PAm&#10;T+N8fJrNPMWEVMd5mpfjvBBzl5ObE+Hbzz7b98Oh34ynSdzJAZTADCm6mSMgoBsC4rJKSnm73XWn&#10;k4gREiGJyFKKmeWY+qFPKRt4FZ2WRVQu81xVCkDdH+jtdjl/U4oAYHuN5phjoLpCCqHPMRK5WeTg&#10;tSaiwHk8j6CpLhZzh0iZYSrr4tXEnBgAHFjxzTJ2eKGY+qiZ2Nf1qYoyvqbvXa//s99vg/6Cnl6m&#10;49k+vB9zt+07IQld3m22+91+0+Evv7y5zHyelhxh6LdrNa0jp8ycgSIQq3jMDEYmvN8OIXBdlt2m&#10;22yzA5ualuUwdDd7BK/uTCGstfTDIGBE3IDFZqaiAHZzc6hlRQRiXlyAmBFjCIk53d10dxl9Lqu4&#10;F4CoMHy7/PF7+b9d3bWBB4AJmZmo9TOMTOpGhoScYswpNjqfiijgalpMIRJG+ihwtL/ot17Zlq++&#10;pea89GtOlP7lEeV/8Zf4E1oJ/DMb3P93IQCoGjKgG7lHwM/3u4fdllTP55OIqZpUaUNTaAGJDeBW&#10;qqoiITIG6P6G/rfNt/P6cuz7Yb/b9dlVpSrnL96ct/DnH/4olu/vb+4Ot8syT5fzy2Wa5mWT5xjD&#10;pncIMaX4cH+33e5Oz6dlGp/XSQKUUgekTHJ/Gx7+1795/vKrD7/73cuHd4+X42Wa7i7H2+2OCL+8&#10;e+D7t5fz6f2H99+s02Ea3949ROIvbh/MKrqvyzKV6kRFy2ka57UIMFIIAKK6iBABcuOGSxNKieiH&#10;55fz5XJzOBz2+67L4LasyzRP4Lbf72/3WXWdVo2Bi9gqCbD2fVfLTMz9MOz3N/vDbVV3JDF7//S8&#10;llpV1UBUl7W4W9916LAO/f0vbzZDeXlW+ebD9N1301KaUNtBwcHQtkO367PWtc/p7vaOgYdhqGqA&#10;uN/uKaSbzcbdRUTNAmMIsc/d0PWndB6naZzOdeVN3392f3sZp3GeRduD7B8HCAZg4jotayl9jin3&#10;FKKrMmOXI0NJTGztZgaiOq2lh3DY5Bh6d7IGqwAgMA4x504NHIm6aKYtIMFEjbghECMGAOi6HHNM&#10;ryN8QgQidCdC6nxZKlBQDLvbnwPfivWEc+AIQgjQ992yFghhu910Ob95eMAY7w67lBLUEhHQ1ebJ&#10;RZQJ2MWMmW9ub293u5wyIqnAslQxi4BI6O6mHkJo1iZmRmzbCsW2PABDQuJUqxBS6jYNHYmgiGDm&#10;yIDmiI7IcJVBo5sDqQuZORExh7Zbc3ciorbmdgN3AjY3NyNmJGw332vmgZu5ORgzunsI5A7u0BaA&#10;ZhZCDDGZaoP4M/NHJRu4q8g4jiI15w4R/RqYYC3cTFTnZXXAbuhrkWVdT+eLmUI1B1eV7Xbjpoft&#10;NqW0zFNMETGGBVLCGLtaxc1Px2NZS2tTORAj5u0WDWqp0zz2/fZymaroui5qYq7mEAIzEyL0fQ8p&#10;phgDMwGA+byWIW/qMiJABSyqwcwNmCMho0FoEZOJ6yLLqmHzpfq+GgPvuu1911yJhNwCU1VCrUlG&#10;1ROCMUOMiKCq9e6rnVlLIanW0lTage/KnnLohhwTLXD+Ft0YDQkJDYm6GFxNwJBDLdKkfDEShCAq&#10;bgZMMbz6Hjlgm5O2/FCA9q+qZgaISI5GSGAupbTOBxFrrdbS4VIiIugDwIlVakHoNrkfgGgcz6K2&#10;Sr1Mk0rddv2Qc2I2UQLg1KPfrP/wffn2BwzcbbfjMj++PLeJACNERm5RFsBiKrW4UAwhMEPLZGco&#10;ZT6ennd+6IctgKnK/vPPu1+8He1xnp5V9Sqd/Mkxhk2v9MomaWEkBt6e94bbNTNCDEyEYLUGosCg&#10;KobU+sAGo1JUUa+rdF1nALMIgJND6GJxW6sgi4g60hWM9K9UpHyqT/Wp/o1U+OkPmjpbwLsQgUjM&#10;2Ox0OkupTct0GecYWIgdmsTN3U2kLmUVVQN3UQQJzIEJ3GqVeV2ramB0UwoRAMDcEe26JQG6nhno&#10;7sy0GTbuMF7OIgoBq8N5WY/TwkR2vrhbIMbc3d3dgXigwOQABMhoRsxOTeYDTaFu7kV0XKb9bjv0&#10;m0BRRReZ5elRFRrnsq5rGDoKwQDGeX4+Hlc3/fxzf7st5+/1Sq9Gd0NnAlTTGDgGZkTmIFbchOAa&#10;UxM4raufzqebG7q5vwWEWle3IKYtgg89oJD9w99dXo7uHIdtvNstwzZEu0bBgBsYIzItoXP6zW38&#10;8vP1//lbv4wFdNZSjpJrf397P/R9WU/vnsfUbQ5bEhE1JaAVvK5Pa5lyvwtpCEiBg1XhhJsuMCoj&#10;7DcDBUSOKrKMsN/2OTogU9yU9qVJQVVbVhY0+xlASNHM86YnwlJV1kmdUs7bzbC72e/+6hfDm2Ti&#10;Lk+laLVcIf1d+T/A4ZqZhqRancARVMXBielHVQxTjrFFOTXwpLgXteqOgdrN7KeMko+aXmgGy/YD&#10;Ir+aw5GcwLw19q+F/3zweG3k/sXzyLaHQQMy7zkc+uFhdwiOyzKvawFktUZEhabMaeXmSAbo6l4X&#10;/ZL/6m65lW/+mHLu+2EzMJPMBWi7h7fD8+nb4+SHXd5ut5u+D8QxxNPlPM3zy/NLF+NhrUPX52ET&#10;U+5y2ry5m5fBdH0Zp9PLSxfjYbcdchfhw81v9vnN32z+8d3L119f3r37cHx5eX7Z9t3nDw+7rv/8&#10;5nDTdd9dXi7ny3drfftwf/vwQJZP4yTA4rQWnWsZ17oUdYQYmDgEQDNxVzBD5i53V8IqkgEsVT88&#10;v1ymOecM7qWukfGw3R72Xc52mRwDE/Mye9OwLesqIiF3QNEM7m5uYkqqqmb7oX85nY/ny7yUgsRA&#10;bUswbIcv/stv47DU6ut3p+WPX58vYzWjEEW13UHBZLc5MAJyuL9/C054TQ+Trz7/zJzMYJOzSB2n&#10;cZpmU6AYcwyZGWBDRMsyu4rUEhB3Qxr6dDpP07IiwnW93nItENTBxFQLF8td7GIMjGhKrIE4EJub&#10;Xm1raO6liugKQG04FJDEjWpteAwDAtMmZ7hulwzMG72AVqkh0Cb3RIStCWy0XkRGCgApYinGOf/y&#10;l2/eHh42Kaz6webigFVqbWGaCCJiprvtpttuNxEjIBg5wTLPumKIMcQu+FWith2G2/0ho4Phsq7j&#10;ZYp95hDcm9XZ65UpT7WIOzIBYFuvATgyBTXLuXPzWiWlbGYhEhggKAA7m1kLLidERAdHQ2DXFspN&#10;TU5m7teGGBCZ22oWmFr38QqWdbp2tVdvLBGa2iua9kcWLvPV5dg+0swt7ASuydsA0NJEryK9pvSA&#10;GGPf9+54Po+1Cocgosu6Ng9YSFTWJRB1uUM0Ik45juM4jWNMMaXIkUMKZhghiGot1d2IYqmrgb15&#10;eOhyN81Tb/HDh0eMKQ2baZmfXk4eUGv92GeaWyB2cDdDQFEptXLsHP3p8szBQR0cOsTcZe42gUPb&#10;ZppAl1OMAQOZVyRxQiD31lQ7O/h1p+OMIYTQB79/xfAAghMq5wuDh/al+/GtqGbVKwRnAjWVwAG0&#10;eR2REUPgwMSEalekqpuLKF7/yYhI7TIA4NT8G+5mxsSIBASuqABiJq/pMt6SN1tYjxqgMVFgbvGA&#10;ZkXrnyJV4s4NmBiBxmlalmWtZVpmkbrthz4kBG3pShx7hsPyh3fjN99yzMNue57Gx5cnNQN3BwuE&#10;iIyBr0szRKTQsCIGUFWqaku9P10up3Hqh+12s403N+mvf7Wm0/yuOKA6iNaAV2DJ1QbnrY29HldM&#10;5ADYnOBwVSW4OTIyUReSixBzjKQuqgrWctLJEUWtNjB30WYc71POXb+iia3ncXQMRU2Zka7An3/p&#10;+fepPtWn+rdUf9HFUWCC6KaOIObqwEht9EUARaSqEpGjwxUFdWX1iaqYqavXKlQZkXMEhLXWUqu5&#10;I7+mTrmrmYi+TtM2IW5j6q3p4AFiiISBOU5rOU/LUqsCxWGDRMt4Afcq8ng8df2GEW/2+20zwRAx&#10;XK9WRIQA0tR0BMs6Hc/H25ubh/vbxLks5Tjh6XQ0Eyas63Ke57AOu+1uu9mIiNzf45tbyHWtx1Iq&#10;AITAiGZgRAHATa3LOTIjtLuWay0UyESLSe6Hl2la1T6cjiuIgzsYEUdicqoqTX5aS3GpTmjz5P94&#10;jl++wYf7Up4NHLxFljsRhODqiyzmdY1dJCAjnNflUsrQDYw3Ina8uI4LgKHXrotD5kQScVXn9XKa&#10;vOfQb4ati5JVtOwq6zLVtcYcCcBVEHS7YWR4flmqgSNuh94QAVGkuiu3qFY1A//w/GQOVn2cyjgX&#10;A8q563JOOW8+u2N6ERDzihzMt9/V74/wTZuhtj2quwGSu60i5s7IRUQMASAAtVstIpqIuQOxgQIT&#10;xWBoV7bEX/ZbLRoYrhx4BELHZqy5NlAGjvDxiPpnlrp/5QiySSMJicAC4n4Yvrh/M6RunZZ5XMzA&#10;oP23XzPWiIhCaINUJ1RTNejh9jflv/jX79dxuru9G4YcgxlApWHzs4cxnI/jHGI63N7klAFAqwEy&#10;cKxYni4z0zJN45v9/mCmOMWu477LAUslV1eDx/N50rrdbg9MwRbu091/fLP74quX//P/evz+u7Ws&#10;f355VqkPu+3D/vDZw91ht/9wPr07Hxetp3nchhhS3qRscxpfXuaqi9gqigBS18AWI4cQAVlqUdHU&#10;J0RqF+YqQkSOPM7reZrb2Hhzu3/zcLcdbFlnR3TCaTbw0MiEa6mb7TbFoOs6L8vj+w83hz0HPp9P&#10;ueu+uL+52W4eX85Px1NkdgBmfPOffnvzxe75w9Plvfkfv56XpYgUNaRAxG1DdnOzYwYrst/tu25w&#10;dXR8/PAYUuj7PueekFU1pZ6YALGUolINHdTJvEuZkKQu5J4DmWkgvjnsctfN83JZ1hYoZ97y45AA&#10;iwFWEa0SsE/sgboeTcmJ3Exfn9LGA2raq6ZwJiQCioHxisIERL4iDprbBQiJDM2sEsc6rbWsXc6p&#10;7+EV9kOEAOSrBGPiKAAyn8K+3/X7OpGYxhBQda1VzOZ1KXWltfz56TH2fbffcsyIVM2NgCkg0jhN&#10;ztx1WQGeHh+T+ee3N5TQHIk5xASI5k7EOXVd1yMRMcUUmTiE6A7cgA8OhMSuAGrgObcMtIbOd1Nr&#10;XZNqbeM3RLSmyQdHM5Xi4EgIDsyEgCKiDtRo9ujQPt0I4G5wDcUmxHbpRkJmNlUi/njrDiG02FIi&#10;b+l8qkJ83W02uiAhtQwDAKu1lrXGEHIXc4593wOQKTDz+XzWoGYWAscYU6aui2AWYzSRzdCnGF+q&#10;MWepqlpyztCiGBFrLaJq7oC+3WyG7RADlzqrFQBPQ1xEz9N8uZzmZd3d7DfdkHIspWhtjlEBQnNz&#10;txjjuDrFbO77+y/++I+/2/bdtuuAEZkOh92wyeZCxESO6Os6I6AJEqmKKSgx5pgDoxm4watyGAzM&#10;giGgyXWrChjQDREd0NoyBxHcmULEAAQkjqIu4u6mCmBk0t63JqIqKurE7cE3M6lKgZFanABIbUhb&#10;uKItgRCiwjWiT8yqSpHWyDkZEQATtcQLcAxEzSja5gJdosAdOHddn1Na5mVZZjU7nc/FpLvaCqnJ&#10;EYkz+77+8cPy7Z+AsO83y1pezqe11pQSIxqxaVmlilZwRwwNqknM5r6UskoRd67mgKpGHMZlPSM9&#10;/PWv82a1eRQVMQWiQDHAq4yktaOqSGSA1iYtIVxVxFd7YIsRAUQMSIm5lEqNCmNG7k6ARA1SMJVV&#10;BDDEpS7uGmMMSJn5sq7MAQDUbVkXCZz6XYqpTUk+1af6VP/u6p90cRmcnGypCk6JGWSlQB1FBswp&#10;mTuFYE7goFVSzv8ve2/yI0uWnfmd4Q5m5lPEmyszq1hZpEhKZIvFJgFttBAakv5Qad+bXqt3EoQG&#10;uoGWwEHVZFYOr3J4Qww+mNm99wxaXI9iF1vaqQUQyLOO5y/C3c3snnO+7/cRAVAwgHldASGGWKpY&#10;PdlmGIboyGttxDiFCNAzOaE1UwNmDiFnfoGPTes7+/jeNztT//7d9x+Oj9JWVQkhIPHusH+OHHJ6&#10;/5Huj49VtKh9//6Dqex2+8NmC+BEKE2YGQCZmZlLLQi43+4+3n1cluXh8axG+3E7DVmkmkmX9M21&#10;NHASjyHTsxfzbmJ5jOEctAUKlXJtDcADcQp5tx1ra2steRiYqLYGVlMKpuQKKeTWSqlrq61Waaql&#10;6VV4Sn672+3HkXMWxbJgUXNzY6CUnoWoZ5lffypxMZnRgZEiUQ6RMZrul6/+Hqt4iMW0oiMmRq9S&#10;KftarIpVk/Os4+blsRDYGqFuN+s48par29Et+TzNK31yuyMP9/en9x8+EmJcApLXWm8O+xToeDx9&#10;8fUjQdxOYwSOU2KymJObt6b3l8viuqy1ugPTaa1zaUur47AJTGYNf/aTEPpK5qRmIlMR+1X73w29&#10;tdasqAuqIxGYz8vi7jFGh+sJL6XUofY9OsIM3dsq0tAFneGahdVTTRGwq6YiYdcoqkPkUEUiM4IZ&#10;gvUkI+jE+X/s3XYDgusLXWfbpuBX1HU35gGAizMxMqr59dzJZGaJicS2If5kv3+ecyt1XdZa1QxU&#10;pQN8EIGZGDB2/ZcCcKguavYL+28O31p5925IabMdNpMR2lzCcLurO/juw4e66qvnLw7Dxg1KEwMs&#10;VU/z+nhelLMC3DeZH067IpucxuU8LinHBALB/dWLF8bxOM/vHs6Pp3Kz2ezHcdzE7W4btxRfH47n&#10;+ZToodTT3d39XN/cPH++nz55/vzFbrOWpS1LGTzEpGq1rPO6rGszIYJopuBGbK0IB0KmlAc3n5dV&#10;TYlDYEgxoKO6NwB3JAAzP83zaf5oHkuFFLytXI0FLI1pnhdHyyk6GCZ6//7DNg+LLKZqYHqMh+32&#10;dr87fPr62W7z/v6h1Prq93/+4pf/xf3D3y0nLH/39fnxdFpFr0o8656QIdJ2GNZl2Uyb/eG2tkbE&#10;5/Wsre3zfl6WspYU0ridHHwYh446kKZLLeoKiFJWN2+17vcHSgnMTNWtDdGnPEx1OF2Wda3eRQWO&#10;2uMHHFVVDUsTBGgNN7ltIsfIHGmM7J4Jid0SIRKqmaOLO7ojMiG1KkjcqX1gwoRoiuimhnrFmLSq&#10;Ta0qbsfB3AzQ1AgBQHOIEuLssNr61W++nevyZn45ToEAGJTZS1uryLyWpZTNsyAIX3711en585++&#10;fPl85IG5iVZwY5rrMu0OBmRGpeq7x+O437BnpgiQ3XvKsBMGBkLVwOzjJm82xOaAHLm10s1i5kAc&#10;rMtdiQCAAoGDAThRd5lSiO6uzkQALmgAgAauLsuqB3AimsZxXQsCEsbaBJGYSUSRMIT0tKsgBjIg&#10;B0fsoBZ0kGvmloOZEYKAOhrF1JpACNjT+dzQXbVpAzdFUmIMYSjL6ipOFJlVpbXSVNU1xzHcxFLX&#10;zvsJyUPGGIa21hxjGMdxnObL6mKlLN7jK5FbFTU1t7WsiLDf7d3tsDuklO4fP3LgdW21ymazXy/n&#10;+XI00u3NEILnTIk1DYjTNF9WQxREGEdxF0Bmnh/upiEuywOqDIgDB4AIHIaBI5M1xUzgUCW+/eF0&#10;nhttfBh0nxnREQWhUjAEaoKXs5zPFSnlYQiJGYMR1GZiboDtdA9IQIzIwAGAArm7e4xApFgTdeiI&#10;GXdxLDGiuS4KCmTgrn25CQrABNQ8BObADi5mizVywNnjbsdMrazAiMQuRo4pJPWqbuFJd+HXm33H&#10;ZIGZm2tCvBmnmHNzI4fEblLWdSm1vjuda61TTvthYAI1AQeiCHa7fPn+8vXXhPDixYtZ/OH+yIC7&#10;PLgbEQJDs75zMxGLwYccEjOg1daKlCoi7oh03RKq4Garb15+O/8mfNMIUdQYqW+DexrK00YYEKCa&#10;omNv8zuTEhyxv5RZV10C4Qp2WZZNHub53FZBd3DrvGgDXGqpahQCmEpTdV+syvG0cY3MBlBUi2oz&#10;0OYQxRwpjv95T5o/1o/1Y/3nqd/t4igAWStS10WWJTkMMTOqthqQUoyIpOqO3hECRFDWnrVSFNwR&#10;ulBeOEBZFym1mbnlkGOMhFqbmKNf7eOb7Af71Tft4UFVWmtDHtyhlhWljSmuRWtZU8rTdrfdbMVs&#10;HIem0pIMIdbWaq1NHy7r0o3vogKOIQRAcHMRiTFO43hze/vd+/en83mZ18dwn2M8L0dzS0N2dxE1&#10;8/TiefzzP6VPn9HHL9JyqtJKWV3NO8PEO28TahViRqTH08lUI3PqT548SG1LrXOtCqQdhKCdOezM&#10;jIyXy0KqU87ECWvxsjISMzeRzTDubp7Rs5vzhy+6fIe65p5i5Nft//rS7+76E88RA+E0DOOQXjx/&#10;TmjLWu4+fGy0GTfPx+mmFm2rFcntvj482HZLQ6aYbL/Vn7xKibTZQlEUyvF4HvPAFAjxZjcytPcf&#10;ztQsBmVpusyeyAkEmju6Wi1FERkwIEun8y1rIB5Smsa8ff5s+/mnYB9cF7MCEJrmt/L2DPem1lo1&#10;VVP9rXo2APBV8WJu1iffMcaUkwOUtVTR0moTMb4KrNz+Ix7JU7XWEJEDi5oTcGCAawTy9Sf+n1dt&#10;CNBllmgO/YUNkAmRAByu5zlEjqyqaNjVVgAWHBIAme7G8c3Nze1uR+Brax1t19UxAEBEgPg0zid0&#10;dOy5CP6cPvuDjz+pX/1tivFwc5gGRJeqMW73mz/55NvT28tcbm5ubw83rTZmUlWV/hC31mrfBhrS&#10;pdR5KZlxTHGT034z7bfblMMwTbub21cGd/cPb999/93D3cNleLaM2+/+Jld/tdm/mPZV9TwvD8fj&#10;6TTff/f1Z+ftJ69fbccMaGxmSKdlmUs5Xs5rrUiw3205xlrrfJnXsiKiI7uBtBZzJg7m0FEFAY07&#10;1wg9RIqEjL4ZwF2WwkPmWum8okpNOUUKN7s9Ebl6k2ZoMeWQc1MTkRBjHoZ5WQjs9nC4udnlaYQY&#10;xz/940t5d/+wlO9nOZ7meRFV934qAgIYcjpsc1tLDmk3bhEwMLdWl8vFzT/K/X532O32l9a4VTOP&#10;IeachmFoTda6Xi6X0hoBLMs8pJRiEDHuG38jVTG3ISUCTCEspa6lqhsRK5BIG3LWVsU0pvjxuBxB&#10;nx+mZ4dtUAeAIWUAMrVSq3s3AHZVJhAAo7TWBVdX2kdgIjdSc89I/QKiIadgHmLqucpE1OWFqrqW&#10;JY5s4sTxsN9vpm2MicCZGIFrWdUhhJBiCMwp8O1+X9VvdvucEqAFjsOwAbMi4urluDCu0/7m0xev&#10;Ug5jiIQeY8gpc2Si37JeLAROKdelMDO4lvmxq82vsEdDYupgEoAnN1A/uRL2I3j/e01AycGkd3YE&#10;EgOWoogUYpyXBQG3m405iBAR9EZBRTgEYjY1Ufmthpk5dP9tTJEJ1ZSIiSgPQ5DkADGlQgXAAnMI&#10;3BcdwzA5cIhhLmupzQzHcRjSoGrmEGMCJABbSyFtajKMGQkAKcTABPN8jhTXUm4PG3Re5jWmQDz2&#10;S+RyPjJHRKqlhBiHnAJTWZbHx8fdfkfE67Kiw26zpcCLSxpzTBMSSNW2goIyMzGKIIdo6qJm2iNX&#10;bBqGQMbgt/vdbhxT5GLi5syIACEmX91EtF4e7x9LGYf9JBBB/kHJmD04iBHdsAAAIABJREFUILNv&#10;923aVQpAjG7OqGBYapuXZV7X3W40czVr0qQWNasGQBxhDBwiAZuDKyMCkXlvSQDAAbt43q8a/etU&#10;rsvaAeCq2UFgM2lq6iAOTcWdiLyUKk0cUbVLLgwA0MGJAACZOhUE3IcQpiEDYpOW8hA4SJMmclnX&#10;++Pj0nTKw2YzhhBMxM2ZEvlN+eLd/PY3a2n7w36zvymP5xBiWQXAAzMhVNUYgqLVWmMIKaeUYiCq&#10;0sTBAIGY3BGw3+2BKP7sp3wbpT6IKDP3J52q9nTv/r53lKoDGDjh9foQVVR1M0f/bfpAF1CTyZjC&#10;JifVJG4phgDo4OpeRU0MsZmDoSMjGqjDvJRmFgM7xVW0AREnVdGyeoSk+v/NifLH+rF+rP9/63d9&#10;cQboaO5Nm5txiswQiRic3FWViQwIkAH7XBFaLeAWOXBgUS2tAgIEEgIEbyoppxCuUhZ/AkMHIoKD&#10;fvOh3T+oKiHGmJiIGW/2+2lIjjYv0dzcQet6V4u6E8HzZzeJIyF9+Hh3WZbS6ryuAADYteTUIWIp&#10;RSKypezu7/f7HaBPwwCArbbz+eSowzC4Qa1VRWHI7WefNL7XsqosoqIq7oYE6IgG1vmR0rQpp9BE&#10;1c1UNYKYOeCYh+Yw11bVOkELoYt6CBCYSdyaaKkyxJjT5JfV3MI4uOOyLCkPu5//nPieroaMzk8k&#10;gO366+/swwdm7o/DngI8pLidxhfPbhHOKjjmTeTNfrvPIaAYMRGlKWQTuxQ+NybW4ypDPAWiFHQa&#10;48sXmzEZAknDcZh2m9jq5fwwDxh3/dzqlpiAqf+Brr4dxkVaNQ8x38+XWhoA5pyHIUXm8OmnZGdH&#10;U1nQrcjmAvit/Upw7tE9puZuAIyET5947GAJRIwxwZWSCqaiprW1uZVmCiEgMyGa/+5jprMl3Ah7&#10;t4QOjkzXtNOnH/htGvg/qo7bAQC17tMEIHzKggPumz53dwmIBI4qETDHlJinEIcUD7vtzW4LrS3L&#10;2mcB8A94lM7L9v6rmbmqAIC4Z3/xS//v26+/QKJp6lxKrI2ahpufv7HJysfKIacYkciaEJOIOmBV&#10;aU3KWjrsAaiHMvAqbb0sa9PmWKVN04ZilLoOw/j6dr97dvPtD++O937/q7fLh7tDHvabaRrSPg37&#10;OGzy+H54/Pj4cK7rpZVxyr0TrVIf5+W8lvO6VmkOaC6JYx4GM1MVB2siQMDI1IRDiCH2DZKZUSBC&#10;x1qGmJ/f3tzuMlE1A2Ywh9Piy1qX5cIzE/F2u93tdgYGSGYe4kAhaRMnVyeQhqBN2nm+MDPmIXz2&#10;5ggPD/d3euL69rvjw+NlXZDCNeYZPTKnyIxoADf7wzAMfUIUmDc5A/G81o+Pj8Vgt7/p9ELvDEli&#10;Qh9ySimczxc3kcj73eRgMSa/9h9EHNGhlpJSTCmmyJFpraWKEHIahnVdmYhCKrXFPLmWpXkRz5sc&#10;QjJzRKYQQkxA3A2cDkYAKYYYAjPbFbIHZo7kaIDdCeUOYExhtxnMMYQYSNuTM+jaUREyY0Kexu3L&#10;Z6+eP3vBiOvyUItX8VoNiNScKRAAu7/c77ab7cCB3VRnMXVHaW4KmfOQxjHk3ZA2w8SRCDygpYAp&#10;BQMXVUYFjohQSm21pZQP+/3peP5weQ9wlbQhIEB3PtvTRYFPwY39ZOoATojWD/DQz5+BkEIwDlar&#10;fv/990Me1mVFpOWyWPfrgmNXz3VGIpKbm1v/T7178gjdDLATTdTVCIlObO455w2Cu651CRxux9uU&#10;BuJIFHLu+dEhp4HJa60mhsgcEADLWlMachQnseYc0Lwr0MFUcoqmkFK+uXn28f2dim02A6CrCofQ&#10;gxmQuNR1GjIzlXVx0WW5NKkvX710N2wtBFYVRQFMolIvejmtJuBqRGwA5vbixbPxsAnIIoKExARE&#10;rm07bbbjQP1TBE85xhgVjQP54mQF/RJDmDavLSajIOCqDkLufjEHcGJkTg7RVieCwIgOTMSUd9tx&#10;t3XKDwjO5tH7leHu7Mh9+xRRGaq5dL9y17qqAz5BGQkRqIvju7PPAMD4Cpnu339zagaraANo0rqq&#10;tq591wWdpI9PCnl5ejgYIbqPIU45MzMEDBQCsrs3s9O6PF7Oa2uBQ84R3OdlRscQJ9Ld+uUPp6/e&#10;rqKivlad18aUhjyaqrYCDqJCgXNK16+puavWCoK4lFKkaTdsUs+6FzPzFy90z1reg0vXD3MXSncd&#10;Zg9cQlRQvV7FiN6PM2hXJ56DO169BtdYhW0KN9OYmCWnpUmKmRHdDUTQNVLgFJrbLKu7AxE6ilpb&#10;KhCEDE3NqW52IwMo/HaT+WP9WD/WP736nS6utuZ1RalVKrkZBiBIMak7AwAgcYLu5fAnfFprTLjP&#10;AzOV1lYkA3CEKrUAAHjsxwOlEMjBzJSJ0vASvnlc371b52XI+fmLF0NOgdlEEdyldt6TASEguJ+X&#10;tZTaR6fDFPbTtK5rkaZmaq5XYiapKAeOSNyB9QDny0W07bbbzXa7rkXFPnx437SqeZkXVUEkGkZB&#10;VV3UUmtNtfXxrWpHbPQcMkdEMXNRR2SOIYRAhOBLaw5kbkrIlMDdXJCIsGvakYnILUcehkhx9JLx&#10;h68IsZTSge2435chrpdHAHhC6CNShgvih7vABBj6DT4gjzlvx2EzbRCWx+NsHl6/fkOcEaPIrFpN&#10;l/0mTzHUqmq54OAUi7RlKY4NvQwJxqj7zXDY7QhgGqcY9XQ0wBQ5bKYNgJuZqPaFa4jJHZ8NN0st&#10;61KWKj+Uh1okhZRTHIaUdhs+bFxO5g1sBWBTP+LjPX4LDira6ZT9rWDiq8bfzK0L/bFjS9UUWqNA&#10;HIOLCrgROF/fxv4V9d8NDmBEVTVRZhZVB+vHg55N1DU2/2/mNzdH8B53QP25qYYAzBRD6KbHgDgN&#10;Q387NuO43+4ZPRIxUSSytazLYqb9SOL+dNR/Wh46ASComagCoAL8nP/r4T98lHVN47jZjmMyJHZM&#10;m2fb+ObwOH9rEPbbLQCUUmOIfbN4PF8uy6W2igiBKOcEzKW11ho4AvC56iqnywybtexKXZZ1M06b&#10;zTbF/PmbP7jY5Z28vy/r+Xw5rfPtYbtJYwrpdtoMQz5stlJmjGyEwCStLrWKmxFgpOChlHo6H5d1&#10;zcOEhIfD3sGPp0ftk123VmuIMXEA5GoqIinimMJhO764GQ8bPhcUUSJfKjc1MV1F13lBgNO6HpeF&#10;QyDEZ4eDoZi6GhBFZGxS0V1bu8wzgut2w682dblvstVvvn/88PE0LxyCORKhmRBSDgTaytyePbvd&#10;TJM7qOpaCgEEJgPYbrdzqafzuYjSfsopEQV3NVMVNfftbiutmQ1DiiHwUgp0Ra6DA3VM3JATINVa&#10;AuOL28NayuPpUlRbXSJz77c4pmqYIBSxUpWIA0cgN8fapOkKFPqBr4pwx1Q4qCogqTXvPq+OrLXr&#10;aMdUiHlM8UpVqdqx6+B2DTJkqrUA58y0305TCtrqcjrOpxNZ1SbEDEQhRhNdz6dhHw9TQoXlvNb1&#10;BGYhJGwO7ilmYAZy1ZIyEYOq1lJM1xhICRFQ3UTF3GKMTCGmYXg+aG0PH35Q0+6W9H6tIRBRx1A8&#10;keHdrSNHgJmISKS5ASAYuHlAoEAtRFcLj49HRur5cuioLp39YCJ4dWcTOPW36Wld74gAPYPB3K44&#10;LXNEdQVAkXo+NSBsqmZOzOM4MQdAEqmb3ZbDSVVVpJYZkXIaRQUbBA7jMKxLqb6mHERanyK6WU6x&#10;rIU4DuOYUvrkzSff2bdN1pTjOA2qklNQdSBMKUzTwERKlELoOPuckukYQgyBHx4fYo7IhM7TuJmG&#10;l+gRHIlZHdzk9naTJpaUY2Bw6VHupCERqLdgaqbf3j/M63xa5kXKSAmYwFVNXrx8ofknd9rx/Wh+&#10;hTBBQAdo7lUEwYlQDWuDHsnmZu7KDJkiPiXdX4dm6oGZzFLkAaGqVmxM5E5udI0OcL8m6XQb81PG&#10;Z6/rLg7REV28q9MfL5dupoOrE88RiIDcPVBn0bhdP95+76Uc4xBj5kgxhCkTkKyl1DaX9TjPS6uc&#10;UsBusGxgltMU4KZ9/X75zbdLreLoDvM8393dR86tNkI0RDMBAAKQVpnCmLOIqgg4VNWl1irifbpG&#10;AAHBgZ8/9997pfAA2pi4uzr7g4I7zNXA3fUqmHTvrSEgIV931N0ni1fR5RMnhrbjkCOjWg5cRFqp&#10;FhkQqtkqom7IwY3UTPt8hwI6moOoahVDctEoDYiJ6D+C1PxYP9aP9U+sfqeLO51OUFetl4gS0cSN&#10;Q+ZAui45J+aEIVXxnjHHIaiaSHWzxJyJxpQ1RgW/rIsbOHPIiQxUrbUGGPMwVCwpvgzfL+tv3pZ5&#10;5ZhevnrzyU9euamJMlEPglml3Z1OSy05xd1mGmIg9/Myz+fVpSWm3TTs9ztzWEsRtSraudNdn9Bj&#10;NN3dXS6XU4wphgADShNAQOIe4ZXSkGLEYcKYEJs/yZPMTa3LGwAAiPqAm8yBIhO6NCHCyBxTXEs5&#10;lzlwQCJ1I+ZEJK25eSCKMcYQRWXIcRgS0WH+9W/04bGKLqVuNtubm2f06tX9/P7+/mPTqtpZiwGW&#10;Sb74mtaZKAQm7R4SgBB4sxmnKd19/OHjw6y+GYYcUWM0GlJA+XBeSwWRCkB52BJmg4ywVZbmKyKK&#10;yf3l8TKvpenPfjJtJ1jL2amlbVgXe1yLmuQxbRCvZDB3jgHBdtOYORy/fb8s1RxziCGEwBhfvcBc&#10;tM7GjVxUUvX83v+D4NpaJ3xSHykSoLl3YZWqBA5Dyr09vmK43AgYEZ06EDT09Zq696N9/6I+NWeA&#10;7jkEVYmcFKGHBPpTm+gG1/zg/6SNQ0BwY/DMITNlphxCykNfEqaYAFxEvDQm0iaM+Oz2dsjDsi6l&#10;rrZWDcE5qFintTxNM73rKt0BkZkYOzrDwMw+pT/97IcX9v5tysNm2h52IbItK5lj0sUuZbUXzJIz&#10;ggNSQOJSW1O5e3g8X86d3PDs5ub1q5cG+Hh8fHw8llLFzB0U4VjKuZzOa9sM65Qvu838Yv/pwd2/&#10;+XaDaIdDrXI/n++/n59td/th2g7jNI2H588f5uzSAICY6iJLWddaizQHCDGIaHsCFQw53+z3w5Cm&#10;3/sZgn/17W9KrbVpbeK+pjRw4NYKqN7sxpvdZjtSra0WC8HPa6jKClpbwxgJwFRPy3Ja1mkah5ie&#10;7/aH3Z4QLudzqaX3VEMeIgcpa1G118/W+sF5K0c5fvX1ZSl+3YBcm/bAGJlcJYa02+6uWyqA+8cH&#10;UMspIFIeaTsNsbSlLL/5/rzdbg67fbzC2wGQ7h+PH96/J4RxHGqrOQV1N4N+2CJAIubA7p7zKNJK&#10;KTHw65fPzpe51HqeF0RSUwqBABhxu5l2mwnNAiFjVAMnNIoOaGruGDl20WPX+wESQnJ0NSFEMPXu&#10;93FvrdVacsoADm6lFKkFHZj71x6IGDAyBzK9PN4vxwdGON7fuQqii4Kua8wpDfF4Ol7OK8bvKQR0&#10;9ybuLVg18FMRIBxz9NocqUlBjk2k1kYgXmsKcRhGHsYmgAjDOEzTxBzcHBFdlUOQ4qbgbsSRmVRF&#10;ml63DfiEPMTw5FllvApxryE37imE6Las5dJHYgA4TZOKuZkpIVEgdgjuhuBIDI7XrY6Zmrp3jx0A&#10;kpuBY4wROSCSGYTA4NJ0SSFGyiFGUau1xhhzygCWMwfuLqQgjd0d2Ii5QzPdLcVwvKzb7VabMLKb&#10;i0ki2u8OS2k555wHVvz8937+4e7D+/ffg7tjl27StNmmFACcCQ83hzFnUS2taWvb7W4pS2vF0FJM&#10;YOAKu9vb/eFNiNM1Fo+Duw7RMdRzSikGNVGtl/MxSMsIhxd7UjSitdTv3n34eJSvvvkWXGKYSOV8&#10;ersan4t6+sk4boY8IkU1aE2LKhAzxUCBGaGPEYI3dWmohoSRGU0v/RPsK3AAcDJAZNRNpAENsBlq&#10;D3r4bZPi7vykg3BH9548SYEYAJC4N/wOiOhIIGJai7bm7owQAgORo2mPVgN3U6CnDgcBmTKHzTD0&#10;7fZhv3eE8/miIkstd8djaY1CAEBp1QOlFFPM7C/K339/+eY3pTb97XgRCLQYAbgwgjMhxJSiupZS&#10;HDTGHJgiDwZe19URMAYEIMeAhOC42/HnP5X0aCbeI20hxBQBoPO5EZAIRRXcCbGnFNiTstH9muZ0&#10;DR9w7489eOrs3D0GnHIWt+VS1qUZgRqIe+kKWyBwuj4C0RCJnYBQ3YFQzU/zGochcvwxZeDH+rH+&#10;6dbvdHHrMludI6l4ZQQ1qQ03ITMhE18PRJ1bZRo4tlrcPUY2M1HhTohDsJwcsIkNHBw0bDcUAgZO&#10;4xCYU9z7/a9ADYimaZvSsJaKbmDm6tqkqTwu63Femqm4UeAthc0wAFhpTbUdT8ftZvNsszeHC1FI&#10;2QFFFQFqrR1MvK6rqCxlLqWsy/r4+AiAonqe5+6KAgBCqmqO59wkxpxTDiGItqeNCjAiwhP8Cbvk&#10;T8CBwDcp76ZNGFIIfPfwAASI1C5LCBEJAQ0RmIEQzFomCoCBb+nbM328h5gidcRL4M1myXg+fSfS&#10;moqDM8eAz+Hr7+F0IqIYAxA6oLo3kRBomtKY6nd389sf7pGWyBRDSHkYhm0p7X5dH0WlVkIcx3Wa&#10;9hgG5BzyCNLjAYlp64LHpT2ekXA5nta7YwOgtIEVTqJg6h+PDznmzTgRUozB3YgAzZZlEbUQYoxp&#10;GAbeTOnNbU4VXQmWJlQbXkh+tf6v4FBLIYTAbKpdBtMjW6l3pDFGYjcvZUHEJkDMHEJrMpelaIOO&#10;b3bF35kUPkG9wCPT82fPHo5Hd4jMol2P1Z+AXZzau6v/9DGFYJAIb4f0bBz3KaQQgWKIV21wba0R&#10;0pBdDZhjikywrpdaaymFgBKQigEyAEgrZvrULl59cUwcYuwITTJLevh8+dPw3Qc1Gzfbm8MYA4ig&#10;echRylo+/ut/4y/f5DevfZtBAACLzbWV+8fHy7KkIYcQyjrvtttpGIhoiHE7To/H8/F8LrU5glFW&#10;8+PSlqJDLselnY/pxQ9/NykcQnrx6mAcTpfl3YcP7+7vTnl98+KWEyFoYubAblJbW8q6ttraKq0p&#10;UFOvVQLHcdwk5sNutxmHl4fD7uPHux9+2Bx2s9SU2MHN3FS0FtLGAbXI493DesbaXLRRiMbTfFnX&#10;ui7LOgzTNIxN3ZqtZZ1Lw3H4CO63t8MwPNx9vL+/E5U0jeMw7Xf7b795a5/9JPslVnw8XvSvfnX+&#10;4T3GwDHWZWUkd2NGb1i9RCbisKxls90ul8vHu/uHh6PUllK8vTlspKWYTX09X5amH95/CCFILTlG&#10;M3324iXHtNtu1mVe7u9C4MN+nwIaQnOHHkwfYnM3VzNFpHGazNRV9pvccthspofH81KbqxHqOMQp&#10;BXLTVkEVmREQiUIIyLHvM9SA0UPgTunT61CDEHrCpIGhGyASIV7mua6zqTCRmoMpY19cqDtcLuta&#10;ztv9jakzE4BLq2C9A8UQx8fjWY6nPOUxxEQR48UBtsMwhMSIY54oJl7bXEptS8YQrEFpSMFbQ/XL&#10;emnrups2GALmwZ0AXFSOxxPSsN3dmAqA72+eIYZp2gdOANBaM5OYInTAK/b4q55j9g/SRwBnZCCa&#10;RapyCqmVx/sPb8/HB+3Bbw4vXrxIMS3rsq6rmTGjPWV8q6jDdWZkag5OSABAxADExDkPw+4lQFLR&#10;acytnpf1frsbkRgcAIwDI0Ft67wc04WW9eJunScZU4iJxpxFxFTPp+Nm2u73e+aQ06BNuuxNqlmE&#10;cZjWUgkhMOUhl3o4nU6t1ZRjzmOr0lqdpnFdF0bc73ZDCKUUFb3Z7cft7u++/Pvj5ZjHod/NBIg5&#10;choMYxhCFem/cJU1R3YzM6FA81zWeU4mCFDKOB8fDWAuVQEfzvPxWCBUJURNWlZAQfzS69/WC5kz&#10;cghxJA51jWA8Dtv9s9fPDy/B6TSvd+fLehFMuzxOBOQVl4/vkJA4IAcKkYi9Q2rbQhwJWltPLgXM&#10;wZ0IEZiAHIz0ah5GRNRrdESPj1GVrllAos4GAbQQQg4DI44hINMitYq01tABY+xBNWLqABxiyukQ&#10;MxI6YhizIZTLspwvcyvH+bI24RgQsVWZhjyOw3baBbuZ/+bt+tU3pbWq2lQjc4wxEaDVeVlFe1aq&#10;xBBVjAOlGFXMTGJIIYSlFdHmBByCm6MaIoTNxn7/87ZpWisSEjKhd/8bXs3X4AA9NB0Rc4j9WWUh&#10;9kwdM3O/Djf9GgsJ6EAAbn5eyhRiHCORT2PKIUnVJlrMwGEttYogJzPqs2l365nigcn0ukVtYqAA&#10;oiGFfqX8WD/Wj/VPrn6niwPyEBlNEUhVFlmi6c2QxpwJsagiQAypC33MRKQQQgzBpUnf3ZsiYiDa&#10;jYOIEmFtxkwOJk3jkGOMecgFCYnGcdxtN9KatJgiO6I5IDMH7nTKQMFMaxEYeRoSoUfCea3ruqrK&#10;ssxAfJlXjolCbCLaOppYa61rWYkoMr5+/aqJPDwe17U40jRtTQ0BQmAzW9ZVHh/xq+/z7/3Z/vB8&#10;Wcn8nkxCEJEmVtSfHPkA0QDoyqzYbja7aQOR1X3I2RG7sNNcXboHsN8om4p4zEA53hf68D5GKu5S&#10;pYnqWtV9rad5fuxecGIO4228U5xPmNNmGPpIjojUjACZaF4eW2uPc6mGEQxjQoD5spxOVYzT9CwN&#10;m3VdVcplLVXuQ+AYUxpGszxsbjgkgwJuQ6Ix+8eH8v6YF90RYfSGtg6xRV5P6zKvYalTiMOQhu0Y&#10;yeA8XyCEFAMaDCmmYZzevN7chhTFDNZqIoi0/aF9DQCtVTfpQ9erMATAkQkc1NCBO2bENBCLm7gx&#10;0CL1UsqxrsW9DyF7fi8A/LYf63pJBIzIL/c3bHB/uTgh2hNvvC9SDQgQkAQAfttg9ZWZe0AfibZE&#10;+xR3mynF3JtIVZHaXK0PGkIKKSYHWNZVpD2NklncVAyIiVDsmr1hKk8x4ojMiN30Yar+C/2Tw9tF&#10;Hh9jGjbbaTuRu84rbSZzX+/u18ezDPW7dDzJbq/nM1Hwly/X/fQ43znoi+cvU4y1TNvteJ5POY4p&#10;5e1u5wAcqKzrZZ4LEDFIs0WqcaotwBdf7DlstnvQhi1MKQ37w5jG7WbzeLy/Px6D+/jsJjGjuxo2&#10;0cu6rq0S40DpvLRaxM0pYGLKOY5jPmw3D1/++l/9L/+6fPklxvDhs0/Hzz75/devAwc1Wc+nf/Zf&#10;/tFmswWAnFMTMbUm7auvvz4vDy9vD69evuw3m6eFzI27//Xf/K2CxJvt11/9+tmzZ+7+57/85du3&#10;b0utp+Pxmy+//IM/++XL//Yv/s+//TfPXv7iDw9++1/9yd+nfL5c3j/cy3n+87/4i390X6u1fvHF&#10;V7/85T/78P7jzeHZ269+8/nnn0/T9MWXX2zmKUY+Hc8vX735g88/W5bl2+++M/A//+f//Ndf/P35&#10;dDydzr//h3/MKe0Ou7osDw+PKYWU0mac1tIcDV2ZWORq8jKVEDjluC4zAYw5hmf74+lcS3WH202O&#10;138SU0gUEjm2pq1WICEkRobetoWrhwxMTKwbvyiQq3btAIcA4LFEdwXvqgMGZ3A3N0BGQB4weHGR&#10;abcdxiFGOj8+1k43NxvHoc5jC3xzs9vlzI4UeKklkU+RCNFMSynz+VJaM1MINLQ65pRzSjEysd/u&#10;pDZwspjU0dwCUiSOKSBDICrNEdlMP//8809+8lmMEwCcL2czzUNurXW5MoCrmlOIIbYmrRZzDYHd&#10;XNWK+vF4CYFqEGu32+0+pYRAtZTDbnfY78Tx3ft3d3cfwI26DAMAIwMAdRutORERUNMWAztS5OHF&#10;i9c3L39aqqPDZsgPDz+8e78gsDu7KSLFEFOMtawmK5iBYwcJHw6HnCOAmDkBmtlSlhDCMEw5JTAo&#10;sN4cblKMl/OZY8TIHz/eGdhaak5xu9sclpuv337jSCnGm5eHu4e7MScyIwLVtpo01XGaAODu/uPl&#10;chZtmTIDYU9sIEZCu972enZaACNGiJFiZkcsUinwyKGdz/PxVKU5sWv49NVnh5c/IYMYfDVZZzs/&#10;3M+XB3dSGwxQDczRHLVIsFml1eW7iMdXt/N+4stZ//2vfnh/uaO2kyWmEMGtLCv0NVGXGzBTTEy8&#10;i2Rx7+xNyuVy7LMHpKv2kvrvjuQAjMSBHMBMRUTcpG/hABExEJgrAkSiMaeAFJncQbvxkQwBKVBw&#10;VtX+cBxSynlInAwMU+SYzvO8ns7ndX1Y5tYkpWgOqppzfH04pGHDvj//3benr78G5oRkBcQlMqdI&#10;ERHBtRXuQDMjAgfTFIfI1LDH5HggDMxI5OrddQmijg63t5qrlHtEIyQkx2vajNOVgvVEpqTuZr3q&#10;gp1QO+YE6UmwCv+grCQAAkc/LTOCKW5TiqoWkPOQqAqINGVyV3Uid7BOuHTwHraqZgAECI7gBOqK&#10;Rmhm6PBj/Vg/1j/B+p0ujgMxMjQCA+ZAIM1aqWVKUVozYjALjOjmprW2WldyBcTWqqoycYyxH10J&#10;IQZHQLv+vIMZY19wdUQ1MIdxGLQ1ABB1BEwpxjw0LUziarvtPjJbh4a4BvCJQxjDw2WZl/Xh+Mgx&#10;rU3W0hwJoLeQ1F0RSIzMw5hvDoeHx+Ob128AMYRojgidBq4Pp0dxYHB5+y38+rMYb9J7HXyqBDQk&#10;JS3sVZtbRXdvHwZGjKGZrqWsrU42BqdpGNp2e77M4h5CUFN36/ofd3RzNSiKsA74zTe+nJHDsi61&#10;KnPkYfI3L53uzEVbDUNI42FcwvZ4Fw4HVatr8SbbcZtjBERjzFM2mOfl8uFx6XTsJuqmMU0AIaTN&#10;ZveCeEgZ1ETa2uoibW1zuVyWYbyJ4w0YBkBGuNlEJJ2LCL0cN7eGZFpcl2M93p3eb7LsN36uR6un&#10;sab5zJHSpXicpni5UGtjjh7i7uef7sZiAEurouaWNIZf1f/NyFoA7QAYAAAgAElEQVRdvSO2rtx+&#10;cHc1V/UAiNdwWVSzIcazlmoKzcsip1YWcGAGwC6X6mtgML/SmbsICzESP98dGOi8FgHzjkzoSG+7&#10;zjCpo8vtKuqhq23GhxBuN8PNOI4pUUgWUwxBVedal1rdHYkCp2EYQoy1FBU3BUDo5Ekzd3ACw76p&#10;RehSUey7WnAzVehhSPap/eXvffjM333JHLa7/c1h2Ixynmkc2PXy/u7x8WwpTwBgtdHdnUtrVda7&#10;+yNy2W1e/+EfPn82lMt9HvKQAk25FjvPl2aKDJ99+mY7jXcf73/zw7vj6YSB1JP6WL98zx8+fDzs&#10;VSQHTnXNUkLMKaSXz27GHKSUITE4ukkpxRyK6lzKUlZkYE5NXJqPw3Sz327GIY359mZ/+/H+f/6X&#10;//Iv377978wSwP9xf/8/vX37/H/4F58+e97UWwo///nPRVRNx3H8/rvvf/GLXzw+Ptzd31+WJYQ4&#10;TdPz5y8++fSTv/nrvxaR663H/Xw+HQ5/9Olnn+WUaq2ttefPn3MIf/PXf61Mf/w//ouSjj///A/h&#10;HG7X87Pb27ubm1qK1uaq7r7dbv/oj/7or/7qr9Z1ffnyxc3t86+/+mo+XSLHP/uzPzOz169fbzab&#10;Wqu6H4+PH+/uf/nnfxmYfvrTn3362aeX81mlvXnzZrfb/tt/++9Op+PzVy8NMObRgc7zideqTaZp&#10;AnAHbdIic1OX1nqaM7jnYSq1LuvMhM93g20SE2eGejlCyASYUhZHItrFhMxI4cotEfHOOVAxEalV&#10;SmlNzJUIVZWZpiGpWox5s911eTV2TxnSlYjUo9PieZOHdlm9tncPd/vtJgIgEYAQuMyX/Tjlm5vd&#10;hg95lFoNYErEwOSg7ktpmEd3UDFwXKzlAGiylGrIiSnGiI6lNTVACoCM7qDWCYeBSUPgmJLC7c3t&#10;kMdSWm0yz4v+3+y9SZOl2XGm59M55xvuvTFm5VATCgWQANkiSApkEyLZtLZeyUz9A/QL9HO01lpb&#10;bWSmtpa1TBKtyabYTXWDBBqFQhULVVlZlVNkTHf4hnOOu2vxRRYb2nMBs3SzNIvMReSNiBvfOe7+&#10;vs9rVqrN85RicDMwU1WITUpNnjIR1lq0VgDMcxUJEWHVpZHSFJsY27ZfMUuZpy7FRw/upa7tV5uq&#10;dRoHZlrW88z8jb1HVZnZigFB17fMEuPq7Xff749OLl5dN1FOjtal3tAlhhCAArjD4slzZwJelGiO&#10;p6dn+/1NKRXMQlhEgBSECBkRazUIOM/zNM2lqyKi7iXPaLJar1PTIOswHeaczdQNttfb1Sr1SVap&#10;0WmeD0PTJF5QT8wc4sXVRb/qz89Pp5ovry9XbZdzRYhAy8szdyEg8mXNyIIQAosQGgqFBYJx2A9x&#10;O8BKbNUXh7fO7v/mb/yGlbuVe611OIzTNJt75TsV+DTrbn/Y7fbjYVS3WqfjzSYi0Tw2YFRuBCcA&#10;mg+zE5jXdHJmarUumW4LAV8Ykft2x1oCllqQUUCAYJn5Lj+jBYbpDsDAtMQeYCWoNVdwxAUy5Y4o&#10;LMKUggSWJWADEGOIS1NYVWutwkIITBxFEkvDQkG6tlW3cRxLLVPN22mcqjYxphBKySGG4+Pjo2YF&#10;fnr791/e/PKLqVZhTKERCl41CAN4BasKQrxcVKIENwN3ISYJ6JhLXraIhMhEd3EHDmaAD+7N562W&#10;a8QqvFg0zIyBmBAdQM3uhJHgSOAIDsaAQlzB75ZmSGygfhf0vfyqA9yhTjLY1TBUxDbEkrMQNSH6&#10;cgEiD0Fo6Q+XkSUCIuM3cBkiYgKkBTuAxAb42jX6pt7Um/o1q1/p4hABCO76ILSFljtrdW7neeYQ&#10;3QGW6G53MEVHZmJClrD4HRaHjqk5GIDGkGKIKaZlX1/U8zQRDrDZ6KsrUKVl8cZhyewiFmIpalW1&#10;ibJqw6bvyzTWOuW5lJxjCClEGaeK2KZGQuz7sNsPc6kiQUiIOYiklGKMSNS3sWma8dmzdx69s/wj&#10;AFQDJJzmWbUsmbtlmuL1DXz+WC5fwX6npVwdDkVVYox9F483ZI5n9+QIOM6RoGg9jGMIIVXqu+5o&#10;3TPTYZxK1apKSIDo5qp10aBWW/lXF/ryJTYhBhLk0MYUG3vwYOrc9rvAwMDc9ms8Orm6PJZGIe6G&#10;wRU2q6Ozo2Mt1RFC16SOXu32X70cqjoSzXMpxY5XpwoyFT09OlptjnMxxuCO3pharTXXmlW1SSl0&#10;a0ZknITiqg/DcHMzdnG1wdCIBKYOfW1zN8d4c/Xy5dXcNXy8IdPcrPum5YNOw6GEEFddlyLr6RFt&#10;RPFQyjiOAwO33cnH8+PMtyXXUivqXf+1/HwXuxqBiwRYnD1guebAoGbjnKe5ZLWZ0GQ56w0Bnf7h&#10;DepLcwxwlyZgtmpaMOjj1TSPIUgp5TXWy+Bu+YaG+lpYiQ7ogAIq6CmEpm2QqZTCiKZWSlHVhY6T&#10;UhIOr3EsS2CYLdScnDMiigRELKXqQjms9U7c5U4L4FKtVj3x7/7G9Nvw2Sfu1vXro0236oDQm8gA&#10;9cXF4WY7hbTp2naZmTIHDjLP+/3NzTjOElMnAM33JTRtPJQ8lpy71app4zBNpdRaqqn33erkuHRd&#10;n3O+upnmC5WbnToMudA4BUSmKU1TE2MbU2i7dZM8JVfdjTmXMZeipmOeHQEY52JlnOZsbiBE674/&#10;2qxPjo8fXN/8h7/8q/j10//eLAEAwFvuF7fbj2939NY9ARMmAPjsl3//6NHbIYQYwxdffL5er83s&#10;+Pyt55fXXzz+8k/++Ed///eHv/x3/w4lunvbNKvNkZb5k08++faHHz588OD83r2cs5n3Xff557/8&#10;1nd+WJr6yccfET34kAXnfDVO77zzznZ72676ZrX6yccfHfWrd99996Off4QI2+3un/xXawe/vL4+&#10;Pj1TtYcPH52dn4vIe++9p6pffw1ffvEFAAzD0HXdPE+Xl5dXV9cA8P3vf19ECBEBpmlOqSmGq/Wx&#10;W725uamqTWqIJTHMZQ4kbd8AklY3M3NnDghkpUiT2rbhGEAzW9N1XWoaA3EEYWERJDGAqmbmyrQo&#10;dQ+Hw/X1dSlZS1Z30wIO5tZ3HboSgoNth/12t8s1hxBWqfkmrmPRazXCfZRc4ma9Tm0iADZHpja1&#10;CD7PZZwmMGL3eRqq2mw2aU0hkcFc6otXrzC2ikwciUVqncbM1Kj7fj4g1FZiK607FrUQogReLuda&#10;lYjpzp7nprrf7YRiVZ9zmcbRAZgYHWvVwMxRVk0yhKZp9uB939RSas2qFiSm1LGE9aptmphzraqI&#10;i3EOcs7X1zdye5h2e1RbLqWvnah3H5vZQhFkwVwNwFlYNV9evtgPuzzXq2G8vIjjeHBECpGIEdC0&#10;3m0tmJq2C6lx2z64/+iL4XDx4rLvmuPjXtVqVZGo5rWqBMl5rloM/eL6lRxCG1PVajWP49C3TT6M&#10;v/HtDwmhu98z0fOnT9sQQLXhtDpZ0T2a8jRO4+XtdjvsU9cEiVJyLXUeJ3IqpYzDmJIIC8CdG9jd&#10;7270iCzECD5nROxCHCcqxapxc73fVciNHHA+aahBgoAAAOaRJW7WsFk7eDZdIqsBoBTLpRICIRTT&#10;IGB5N20vsk4FeH3yrbGuJUJkVM+nD49rLUvguOqSdVC8FgcrtYgZg0uUJoSsda7FnADAANXsjsDo&#10;oGpaazFbvu+MEISFiACIiJju4h+YFlajsDCRE0UAmLPWWhBVFRWOj4+XK0vXNinGYX8o45RdD7XM&#10;moNwDIRgUahr26Nu7fls97NPr548OQyjA07zWJO1TZvaBlwRAAlrLkQE4IslFQGYOdeaUqIgaIrM&#10;QIRqQhJZZjc3xZNj/Nb9rM8QXYSZGQnstSJyIYctRji/++uSKIuOaAvOCJGIHJdBDS4MVwRAMEZi&#10;BARXx6p6sz8caAqAMQQAZEJBDIHXq0YHGEp1RjQnxGXYYmAA5AAiwqFRACeRIM78pol7U2/q17T+&#10;f6nfDItdfdkhoTKBE0hKNgxBgrssNlsRFiRDBQWAmlIjoqWUnLOptU3TNC2SBwmuHoiXVKBpnsqc&#10;Q6NOZO4phqZtGXlZ1JRSoGCpdT+Mw7APQqAzqqwaGXPK5S5gV/MMbm0KDgjIp6enJ8en1RyA1qse&#10;AL7hBAKAmYYoItx3bWAmABauZhxiKSXF2LctgKUY2xQYqU3N7c2tmCUiAoSqfru1mx054JPn9L3v&#10;tB/eoyaPOe+322HOkVMp2REJsdaqtTLLgkZc9P5MwrKZL6p9/ZULlepMFjkgEoUAD98q01fktuoa&#10;4bDuHh59vV07MsrFePvy+gaqCcpRV5sYYpNC14RWL3eJuGmizrUyy2p1tO7vmSOGklW3uy2HRf0k&#10;RNEpmfdqrm6BETkQqNXSda1D3U0A4RRCW5zYAIkSB0pNmaOEo6ZtOcSr+QBzQUEjN/TNytYrBhNF&#10;j9992+pNJVcdGSlQsoiPh/8gLG6ZkVCo1mJq4EBEKcaGqWrVUpEAmRWsuNYyV0QDmIvORYsI40Kc&#10;XoCPdxLFu9iAO/4kICKoQtV1as42RzcXIzBBxeUqaUQLt8zBHe+mvGiIAAzYh9iSaa1zKW7G7Ggy&#10;TyMixtiI8JJ/ICS11mmacs5LnACiLfzJhVGq6jnPhlxKqbp4YwAJF4BpNWfv39XfCF++cjeW0PXd&#10;qvWcbTJpIgzjcLsdzeOq70XEFhKMgQNMuQzjCICbNt08//ryyeN0//793/0nyn5z/XU3H1LTrFYb&#10;7rsyl+3tzs0Di7TcpHWcadx+vCu1qGFqlGQYRzQNMrXM6xTjNHJMwKGqDeOU54O55VpyzYYYYzLC&#10;/bBzxXXfnWw2m/Wq77v7c04/+c/PP3j/w7/EpP/wBHlf9RdfPXv7j//o2YvnTHBzc/37v/d7xLxa&#10;rU5PTnLO2+12vz9kQNX67W996zvf+e7HP//5937zN5fP8Pjx4xD6+/fOHj16ZA6HYcg5x5TcbA9+&#10;BbAdL9/Zfv2n/+y//fjP/zZur2Lf1apd34mE9995F5Bubq8t58UNlZq4Xq9MS6n15nb33e9+7//6&#10;v//P58+e/+7v/u56tfqr/+ev5jmzcL/uAaDrV7v97v/9m7/54Q//4O1HbwPC48dffvrpp//8X/yL&#10;w27X9uvtbt+2LTFaxdXR6XTYDeNNiqFrw3q1UqM5zyE0LDxlq1XneUyR2zZiLdNuS5GaGLu2EQ55&#10;rm4GYFWrVVLHXOo0z+M83w5LTq8u4YoASOs+nGzw8gpL1lpZEAnMdJjHl68uX11fZa1N2562HSKY&#10;KrgHEXdtTo5jSkzBY3h5fTUOw72j4xgE3ErJ4zhm1a5fDdn6pr2dpq+ubl9cXt07OXtweto33fH5&#10;fUUCSeqyOwzkvD463U3DTz/9pBKdnazeO2v6EHkhZGoFZAmRiCUEIla1BReoaiIhpYars8QYExGF&#10;kLbb7TAcirCaxmnOmudpRqS+a/e7rQgRx6Oj05DI9rbdHULkGDufx+V3H5EOh+32+jKCVKuWcxRC&#10;Fg6ymAaXCBi7c9ohuE/zTIwAOE3lcDjEEJqmC6E92pyZ19sDSgiIBOaqfse1MtuP4/qItVjNdnJ0&#10;b9xXEah10RaAqqoqIAzDgUXUVGLINW/3u1nGVb9SLSnFXz7+5VG//uLrL8+OjwCrYn303qOSJyEk&#10;irfDcBiH28MutlFiIIhG7uDX1zenJ6elKPcyzsNd4gkgEasuvdudzRcXLCkiMTKiumX3ari+//Zq&#10;PeZyayhiFKVRQ0F0t8XJCYiL7jsSm5ppRaRGsA3BDRDQCQF1N++GXEc14Lbvvw31TFjAq6P3p7lq&#10;RQRmuhP0upPlWIZ1MJ9usTK6B+GidTE0Lg90rYUqMDESurnmUtwUiYmShLAc0m7MAYnuHvvMROjf&#10;6AqZUkoIOE1Wag0hhBAUPIjEppHA29vrPMyuNkzjdhwcPDIJE5gFliZ0OKyv/+6jm+dPx5zVvJSK&#10;gHmetWZEDCIOLiwuvozwllbVwAGw5jLNWZiJKJdaFjP3EuSmBjGE775L/QQzLUxm5AWZtIR33zH9&#10;F14rEpmZLiEKwEawSC4RUc2WNCNH4GV1tvg2kYTZF3cpU3VDhxQji1QDczWzgJxiaF2LazFEXKbu&#10;jogcxJAMQJglBK+6JKTfeRve1Jt6U7+G9Std3OJ5QzdUA9XFR0RLKi0JIAvz8iRix8V3/1rtbVWr&#10;mYpIaKRt2xgFwAgpW1Y3dECEZdRUtXhgCbJZr1NqGFm1urtZMXMkblIDrjFwl8Kqbdx8rtXcRQKS&#10;WJ1XXYMsu2GstYqENrXqMM3zMA7uUEuZ57mqEmKu5eTkWEJUN6g+z/M8DiGGWe3qZlfUzs9Om9jE&#10;KG1qzGGcK5K0TapA5TAsbF9haVkESZ+94ncfUOsIWM2mPOcmQNH9YTiMY64K6Aig7suihsMxGsFM&#10;9OwzUy3gMUSWiAY553J+z/ygZVhwHUE2p9fa3OzcfZeH63Ham5GD7vZN2zzozytTrlvf12HSmLrV&#10;SasG05RjaPqmqQYppamYW57HeRp2IUaJjcSEHFiYgJjETd0m0ymGMOfDdorcrQwZ76afWOtUDrvt&#10;dqeK/ea4XW1aLzkPl7uXlzcHrRNjDWwn69h/+P7mLKtuq2LOI0FDkr6on+3tVtW1GgEgE4Mg2nLb&#10;YCJEMkQkijGq61hmBVP1jJCtIkEM4gBuBkavj5ZvggZeE8r1DgUZRGrOq7Y/Xx+92F5vtdBClYHF&#10;HndnCQiIboZqkXjd9pu+X6VIWhk8xhQlMHMMMQREpBAE7xQmCICl1Gma57n4EuC+pF8FcYecizsw&#10;cy1KiIHFTB2MEGVx9Hvzrv/w/FmrF88CSd+vjlYB3IZJUghMOkywPXjTxhDj4q8w81Jtmub94WBm&#10;m6P1vXsnL24vDmXSl893Pxf5zre521Tblv2t1nr/3oOj09Ptbrfd7WudWVIf73XbL+nkGE9PXlxd&#10;lKrbwziNo5sG4VlYa23UY6khtUZc3KaSHWEoeZwmIpIQarUQIkfquvb45IiYX766kL5/78H9B8+e&#10;/huzDBBf/0y+QuS3zhFg1bXDze765paIY0pBwtXV1X6/H8dxPOxv9off/M6Hf/Inf3zY70X4/Pwc&#10;AN5+++0Y437MT589u729/faHH4L77TS98+67jvjsxYvDutmcyzDO060dPv00n997+fLlNI6PHj0C&#10;AEJ6+PDRatVdPHu2vJiT45MPPvjWOE7uPk7jp59++p0Pv/P9733/3r1zZvln4c/GcfzFp7/Y7XYA&#10;cHHx8v79+++//62rq6urqysAQIS+76fDrms6tBoIg/Bhv48x5lqbfoXoh912nsdi1nerJgV3LaWQ&#10;A3pFr0IRTa1mRtBSZ9WCOMBARMSBGQGhFCiq01ymOU85z3ma5nn536mJcHoK79xTHKh5yF9/TaYI&#10;i1+s1lqAUGKyysRRQjBTLcXNRGhZYxTHodQyjB89/gocVyf3u/XqsLudarkd9sg87beZvEC8HPWm&#10;ytYbGPz0vH1wduY31xRC060V5Cjr1eUOmrBen6aXu3mautOHD99/FEsetltCgIUjYo6IwuLgpdSl&#10;rUAOqe1S28Ks5ECyUCsCcQIqFELJ834q5rbbT8dHx6WSgXSro93usN0eEEMuhQjVdBxnQEQgcETE&#10;pmm4TefrYzX98mvdDfumSTE1qgpupdxJKu8S6RBjTE3bp9SIxHW/3mxWR0dHc4aUuv2wb5tWQkBE&#10;LfX10wV8WaaDE7GWWuYSQkKyahUJF+ZwtWpm5lbniZgCBgRgojYlN00h3N7c5JxLTLthtx+31Xya&#10;5r7rtFRX5ZDMfcjT7bBbxfV61bZphaq3l7cpRCI6PT0Z5zGXWVjMXast39jli1tUCcsBvICvHHxS&#10;C10nJKv+uPocboK4PVzJpl05gLkhOgvD8jUuB7kjEgkuugg3ByZ0M1xSzEkwBM1FMak21ZIB1Aos&#10;ZJSXlwFLRKcDODJwZCcbpzm7g0iotS6burvEHvNFG4lu7AwAyEhGhBiCpCCE4K7qvqRnIxESwrKY&#10;eu1oJiYDM3RHWBQTXdeVUhYw1bg/TNOUa5ly2Q2DmrUpdjEQkwGQdDZ0u89+sX1+sdCCLBcEF6IY&#10;2EwZMcVgqgioVatVcydhJKxVx/nASMv2m5kXBe+ccy7VzSTF8MF7cAwIM8fwDYULllREJ3cA89fB&#10;OXcDh6q66PwZ0BCWKEUzM9O7GIfXYTwADIjFvZSCiEDo5oZg7ou41BzcK8DiGlgMdy6LoW9Z6hEX&#10;QzcvuZjPCiCxccCitqA+39SbelO/dvWrXRwHVENZMkULuUXmLiYmiZIASCSAVrS7cC0wY0KRAESA&#10;YEIhBGZ2M9UqTO5eTcERyQnICIsblJFiAEStWkuJ3ZL47As1JMbQxsig4EqApl6qLgMsJ0SkpmmC&#10;UHUYcpnyNJeyG8bt/nAYxsMwLC2l6ZIZwFV1P0592768umKkaRx3t9ebvtuN+TBrTM12u7Ou0RrM&#10;YL8fLi+vKLAPMyI3sZmnsZYqDJ6ERXw3wIst9Bs0dPNhHPOUU2pynud5lijLkxSR3JzChq8cXr20&#10;eZLdPrvbcjohmSs0Ld67P+eXRc1MHRvalf2TrypTMd9P+ZCrSMNRvBSQACFk13G4Psx2vbf9MES3&#10;lNo2Nim2CHnT9+bEY164IWpqXupUyjyQRAlJljQhBp9z21KU+fI2O9/jkAyABRENzPN0mMbbWuem&#10;PZHYVCej2CTbXuRpv1v0HolhQlpjz/unTbqLRGtTU9ruq+1nBes011oqW6EYEJGFGRAcTM1rNVdh&#10;AYRcci7ZCWb1oeTqsF71bequh8N+nsAceRH34n95Irq7uaGBI3KbzA1U+5TuHZ8cLi94STUAQAfD&#10;JUbIreZI1DVx07T3j49PN5vAoaqaKZPI0lwi4tL+3TGgwcFrrTnnnPOSX8y8pOtorbr0b+5eSkWD&#10;lFIIUmud52kxzahZtNWjw7vw/Ck5NF13tOljhKKkJimAOzv0bZdTSswcY1SzWmZXKzWrade3Z2fH&#10;pyebzen68ZMvc8nTzXWbZ1l1ZbhxrYfd9sK871bIsl53qe2srtqvb8iVN6sQQtc3Xz9/PgxTdawK&#10;RWupNhXri/etrpiAQ9FcoapDcc1qXl0UiejkeNOlpmvbrm93+/3Ly1eHcSvvvfu9efpfjo7/1+ur&#10;/849Afwd4r+9/9aHb9/PZVokQSKScwaAUmupJefs7l3X7ff7P/jhD29vb54+ffqzTz4FIC1zKQUA&#10;pnlq2vbtt99umybn/K0PPig5A+CjP/qnn370F4gDh3P4/AnMMzOnGN1MRADg8tXFer0WooXuiIh9&#10;v3r+/MXHH/+82/TV9cuvn+z3u5QSgHdd9/nnn0/TNAxLvDUIs0ho2/a3f/u3nz59en5+74svPjfT&#10;6bBvQtAyn26OxnlqU5zm7EAgcRz2qevRYZrL/vAqBlmv1sKhloJe+yYwg+bZtQYiQfHXNzYAq1rU&#10;XR1KqXOpudZaraqOeapLkhsT3z+3Bz3IjWqltBZ3VBURcDdXFj7aHIXQzKWyxLPT9TyN29ubLAzz&#10;BADTOHdpzSFZbJvNOTqvzx699WCzvWqePRmOjtbqFmLDeSYJ73/47mrW+unnR0137/47q013e3Nb&#10;cy44AoZVs/ITECFO3dHJee90fnp2fHyuu5vbq6sKJjE6QDUTlsVftWwsEFFCUxXn6k68QI20uhrE&#10;tu9IUhtb81wLmJ2cPmDkUmq3OopRAJsYYoihdQd0Igxj1FqJZZnpMHMUMnQFU9fFcpTnuaoiQq0V&#10;AUMIxERE8zRLiCm0wmJq7jZOExKLdCEEU2PAKMEQlvQwVwNcmIJYrSL6qu/3+1sR4QClFABExkDc&#10;dimEUPd58R/VnCNzv0oAAID/f0vkA7mfnRybe4qp1MxEwriJvZn1fWfVsqq7AVhKIYUwj0Mb0zTm&#10;quo6HaYD5dHcj4+PTW/MhJlg0SXcXe2XadY3IlIAd6sV0VDSYZg0zU1AMTw/XTd9cDJ3R1o6hLtn&#10;qd19Jlz+EOBdnhkCOlStalpNt4dxnB0JUcDAiYEJzZeDDl9LOwmBvZac5wi1qlm1XKqWXK3qN1Hv&#10;BO5oZq81iuiAIiSMUYSX2HcAZHZ0JGTmpa2xxfLstrSvY85jzsTcxLhEjHRti4TjYajjaACHMt8e&#10;DlWti6mTEJnVrRrb1JUvvrIXFyGlRgTHseQciIMEJqcQm5SWYKTNepMk7PZ7JjTEnPNc8pJwGkKo&#10;pXjOKSV3H3MpquYmq+Pw8NjwUs2BEe5y5wFgWROTV3V3IiIiU9PlGFlwLst0EF87yJfpOaEDoBkj&#10;EWBxU/OiOud8B4a5I7IaIhHCN57wPNcpl1INwIUkRCGW4parLaLKqlU9h5ialCrxXBTwTRf3pt7U&#10;r2X9qi/Ol8EXAaI5gHmM3KZEQCxS73B7tZgu7qAFYotI5iaBMDIRgbmjuYOqI7ItajZAQoJw7NIY&#10;b2i4NLft7e2qW8eYVBUASilMhICBRZEBfBymacxdv1pcSbNWd2pTKCUPCwChZFW9ub19eXGZq1a4&#10;C+16zdKoiDTN1WE+jKO7z/Mk4Ouuy6VKTDE1pSgit12/2x1utvvQdJvjzfX1ZRPD8SaAuZZSp2na&#10;H273h6Ouy598VvT9oVvVegCEbFqmbKrI7A4hhKZpdvtxzqhbwk8/bYSZ2JvUpKQOar7d7dEdjk/R&#10;1cFT6tXApmb46JNXta6ONo40qGr1QJJiJwn6fhNDRB72E1xv5+2+THka80x4IODI6WjVNknccNUl&#10;QBnHrMZmYAYK6Gpmcy5lnsauEZu2ZxtSnQ6ZpO2X80OEwCqCmc6ljGY1pEgSFrv07tX1/vam5oGD&#10;pKZdr/v1tz/YvPdeLo8dPcVMkFi6z+3J19On1TjnZb54x7VBd0PEhRgJiIBqqlM1AhIupsCs2WKI&#10;987PVm0/fz3vB11WasvLW6SUd0RqdzAHc0DsV6u279g4Ap0fnX51QeKNagAAIABJREFU+aoC2HIE&#10;MiCgI5qZOJ9tNvc2m+O2WYsEWFA6zfKWfg0+v9stm5mjLwftPM/znGutfke2hEVwtSSlqmkttZQS&#10;OLYpdV2bc17QK+7VK39//pPmq1sbxtR1m03ftahaxyzrDgh1zpyaVd/N8zxfX16mpokxqioQIkGM&#10;EqIA+n5/GzmuJEJMh8NeP/okn5ykRw9iN2PdJwnodtjfVodu9bAfPQx7YCBC0+J1bkRiCFNWDqy1&#10;HkqdFHIZixYnIAmHaVTP6qAAKAIV3KhqtViatN5sVvM8v7q6VNdc54+ePf7edz/4H/7lv/yf/o9/&#10;8z9vt9H96vTkn/3hD98+PY4hukxdv3rvvfcP+52IXF9dMXHXdU3T7ff7q+ub/+1f/av333tvs1kf&#10;trf+mkIOALvDvhPpum5zdPTTn/yklHL/4cP+ww+fh6no9t7pty7+7hf3+qMY48OHD3I5yzl3XRdC&#10;/Nf/+7/++OcfIUAQAUAz+/GPf4wITdvCDCCEjDe7Ldz40dHxZlO+/OpJdUeEmiuAn5/fM9PPPvvs&#10;gw8++PGPf/yHf/hPv/zyy6ZpX168jEwxpjzs3IylYURi2e0OMYWsNYYGgYRQNV9dXfZt13ZtTElN&#10;8zwxQWyS1cogoYkAPufJrLjrOOWp1CmXnGs1NUcHX1pZFPYPv2UnonrlFQCimVYzVAtq5gYIIYRV&#10;Jyl1ahhTSsFNFd+6D29t8GqLT58RcJ20W220XT188N7x5qSJq3mEJvbrbn118bSqssFbpxtzWPct&#10;9dG/I2+tjxoEREqxOexu5roPoaWQyGcGaSM/unfer09aQTAgDjHGOo/gvoRZmds8zU0LHNgdUmqy&#10;2c12X01iapllmidd9KSIh+EQ5hBCqFoJOIRILKmJOVd37tq4YP3W6xURTNNQayFiBxRmjGk6zLub&#10;67nvhnEY5zm1rZmZAzPbXRoDE7MrgEMIaZ5KqRokznOZhqu2a6qCkJrhYbcnpEXsjYJEVKu7OwvH&#10;FFOTzCyIRAnzfJOQHVyYmBeHFO73O0TquraWOg7DZr0WJASQICEEdweEOeew5K6ZIbpVrXWyaiic&#10;mF0kELUhzCVrVjRKMZV5nvMsMZhbw20pddHELLHWfidORHegu6cpelFmgqL7YSvHMo1jv9KEqlgw&#10;0lz3ctDAEZiXtZmwMIvD8hBdsqYXrO8/ZHCradVatd5ut7s9d9EkullGhJIJnAkdgdzRXRHJ3Jkw&#10;xSSmdmd1w6K6sCkRANzAlIgNQE0XHCURMqEsGddmaobCkiKgLXa4hWi1NIum7uil6mEc1KxrW2Fp&#10;mkZEhHkcRzVDtX0er4bDVGsbm05iANRcslvxNT6/CZfXsWmPjo/mPJubWa05dymyICK6+TQM4LDu&#10;e2ImkcNhmHIGpBAjAAZiM1sIANOclzw3QtCidjj4xZ7unZq/IrblCvLa3oHL5WnZfjIRmKsDMzEx&#10;EcmCtPa74AFAICJmVjMhjhKWgNkKbkhK3AappuhGBEQuTEzkBsgECDmXYcpZl/08NLFp2maY85z3&#10;CBiCqGM1VdWaiwrUqrUqvKk39aZ+DetXGZWhC5KgTHVy4Axk5oAcp1rdqImhqqojeQTwbKNhjUEM&#10;DB0DBSQEgOJ1rswsIQTVOGZ3Zyhoperhdr7d7vZfhd0Bqj68f3x2clZKHfNEzKXkvmlY6KDqHNq0&#10;oVSFMcXQ6tHRacQmQq2H2+vDblKFNkRowKodH53vR8NppprdFpIgIDIQKXgxmw8jkQBAVVil9vpm&#10;BgkigqCrtjlbrSvIbj8kCe+/9976aPMsNcN+e7RqhRjVUO326nqeRkIdtO5++tHcNLxZe4jUo7dK&#10;vEM3Ajw9Ojk6Pp7GxxSPw5fPgsFR6rXWuQ3Ddhs4sIGbq7tfvoJ5km9/WJez64vPfZxzkHF2B5hm&#10;qwBMvgyDj09P+xXf3N7sh3qY3NRqVWfq2whKudrTm5sX+33XtoGlS83xeo0o1aiqqQIQqN3dAezm&#10;RZ/q0Wr95MIqnYi06owczEAAvIyspY6l6U64PSrgXeB5POTdIZeZI8XUdc1Kmnhoebr6/NHpKso0&#10;TrAOyEy/uP1JcdwdDuCKVjEkRlfXO5IyIwEauC7IF0IAV6sKUAiSNG9tTk+atRIZABEXvXOBwzc6&#10;HwB1LIo6axLYtM3bR+fkXABcfYX8zsnZ5xdPYfHn+J2DRK087LsPHj48anrPRUIwBDdlV0F0AnOz&#10;5TpDCOoISEQ1l5zzMAy1Lr3eN4HFAABErOZatZoDCy+ZflZrHkNgdd+N8L798ekLsZdfNTF1bVp1&#10;7KD7kULEIDZXrt4K88nmdDjsx2kYp+lQRiaJKAJ4drzJWl5dvVLTk/WxME+HIXGQufjjr9qr2/aD&#10;9/nBo77VMu4agtuJbj99uX/ydJ2azXplYKWU3TAdpgkBmiAGrJzmeQK3sZZxP97k7G5BmJlExKpC&#10;rYSMaIw0zfnqdjfmOo7DnKeUmMinefqPf//J7/3Wb/6PR8evHn959eG3L7p0efUyxdAk1Bm2t1sE&#10;+Ou//us/+IM/+Oyzz37nBz/48Y9//Pu//1/v9/t7b70lIrXW3/qt337n3feWgctms/mbv/mbVduv&#10;u9S2LROZOafUfvjt9OH58PG/79vzJ//p8wdzXf3oRwDws49+fnV5+ctffvYnf/qnXz15cntz86Mf&#10;/ejk5DSmFGP84z/5U7dlxwBPn379i1/84nd+5wf9qkfEo6NjZvqzP/2zZX70k5/+xN1/8YuPHz9+&#10;/Ec/+m9evHix3W5TSj/4wQ+eP3/+yS8/vZqHpkxp3G/6nhBaJnWnJNXRUczKnOe265nXw36/Hees&#10;fn581KY4mdZ5clRCLzZDVrDqbmq4G8p2mqZazBwBqqmZB5EUG+tafXgPzzFPF69TgJ2TYNNSLgiu&#10;VZlkobYSU+qakBKVLMx0vMZwjW+fYdXh2cuU0roRSPL26XodQ8eehHdTdgJu43zYz3VGt261Bg+W&#10;4Tj2q8ABgR1cqxNBiBKw43nQXNW8txjxqKXWKTpOVlVndQsgjUQGzWaRMQgTMkgMjfq8y7XO0+hq&#10;Xd+DG1MObM+ePle3t7p7Wg8Xz56fHp+2mxPLdH27f/TwQYgLa50QQEvmyAzldvuqOXmITlZRjRXS&#10;+emDoyZNXdVK+2nkdEfEQENyByd0IghL8gyimxenGJu42Zy889Y9objd5VpgmrVdR2BGZERf7tJL&#10;v2FF0YARXYtrDuQAFoIgoQOysCM0bdMQV9MQ4mrdLjEwACBB3H2eZ1UVZnWbwYQZARTM3MY8ts3G&#10;0SmGPE77w4iAMWCZy+nJmWpm4dW6u7q6nqaSIrVNu0qtcFIzdyAi8ArgIlIAoA0Go3OXCalLt8MV&#10;KUwz14DCMe8r7C8hgUQ2WBBThEREzCTMAYkdyR2BRCQER3IOLVsuy91+mMGwRWUoCBSRXAgBqwOA&#10;qzsSISAQoFetZTYsatmhzDUTgZuBAiC5u1YHqAtl6pstojvM1QedmJiYAzI6gdBcyiLQcVBGQgnF&#10;SUsZhsHU27b1asAuQZBozjOoQc7Xc7kZp7HWFEOfYjQ1g8mtVg3JwmaTdofjVX8YD+N4UFUhdEQH&#10;E5YQZJ6mrgnCwbQcH60CwqppxmqH8TAOe0RH9GK1uhMxcSxVrVZCJ6KqdX76EuAhHq8R9+jgpgwQ&#10;RYQ5kxUk0+Km1YxRmtg42n/hFXCHOzM4IwGSK2i16j7NWk2rqbo7KBJOWcFMCBuJKUQAz1ruTq7q&#10;h7nMVRddbFEztSApKjZSa528FkQiYDXdT7OJA4d5yv/ol8039abe1D9C/UoXV8okwsJUAWpRBgcC&#10;YS5TcXBzDyF6La5uZgt8Wc0dXYjUDQyQkEIT/Qi3g+Wq06DX23mcDxcXeRxLUUAyBwQIgW8PwzBN&#10;McRaayRq246Y3TSQOnG/XofUVvVpnhA1NS0yetUmpe0Bp1Ka1LjxqFmYOXGfVq6otRC6hGCA45y1&#10;ZiYCYP9GOw4+aE6SNim51q7tKvjl9XVVe+e9d/rV2txTavb73VxN2gYJzLO0bTHfH272OY85l8Pe&#10;X70UJupbODuR904A93kanj17entzzdLL6Lq9Xfdd444Kba5saIFm9MJQS0EAmUb76Gdlnt1tmR8z&#10;YS4zAAOAsMQQ0XTddyJ0ONxc3Wy/ejEACTOn2BqwVTTTyAwLhGMYMlDNpRZNIQiThBhERCiEOOc6&#10;qVHAe2erwzgOE3JcAREyARgYIBqY5VwMJTQrlgQopdZScgicUpIIfdu1MeJmU1uv42G/neMJpxBT&#10;c3RRrl7Ux9MdBM+FgPEf8rkRUUQCiwPI3XIwV6sLuCSRrI435ydnXdMOOTMgmIHbN0FzAACAupxz&#10;7mDWcLp3fNI2jbubGSMKcwoiLOoOiMR3mztmeev0bNV2SeKS5ra8mb3q3Z3N/ZsPluAc92UQXe+i&#10;V19HzS0yXTMrpSCRmpZSkNgBtNZCYO5qnqv29f4748P69ZdM1HbdatXEoMPkarCWXFWmIoBGCMic&#10;mhaZuOSsxVSzZkeITVq1vQQpWrqmG8eRmcG9ljklSVbj11/XfFbfOrX2KOuuXs/25JmN08G0ahER&#10;ETnsd6511TVtg1XBHOcYp2maZjDHnNVdc9bAGIKZmZoyLyN7DBJUdbu9ddcQkAhrtTxnQPzs1VN5&#10;59HJu29/dnt9cfnyeN11CchHcF+v+5/97Ge5lE8//fTV5auf/OQn05x//OP/1Hb96dm5Azz76ss/&#10;//M/3x+GEGPO87rvb25uYrfabnefffYZAK6Pjsau/fdPPpYX/3GzuXdKxxfPf3ql/hf/9i9iDDHF&#10;zx5/kS3/7U/+9t7ZvW7Vv3r1apwmd/vi818uiMLlbbLf7VZ9d7tdLnX1yZMnAIBE7jBPE7M8/uKL&#10;y8tXbdff3tw8ff4Mg/z0P/90s15/9svPYpPMfNYC5Nv9QUJuug45CFIQMYD94dD3KzWbpjnE4ORM&#10;VOYMqoxMMbmZmwFayQXQHHHM81QyAKGT1rxkbBE6AODxEXznHac96A4J3CAwE2GMMbRtORwWWriq&#10;LsLRw+Ew39zG1JytO3fDnKGNagOvO31Fc5kVLNfy4uZ6asvb528FN3ef8+zuTdPEEIHA0CctFzeH&#10;29vtdHp0vl5vGgEwYUxJIjMhQJ44tKXmq/1uV+vbZ+eBRCQQC6kTsbkLkaktuwNiAsIg3KYQBbs2&#10;NCm1XQwBd7thv9/2fWThedq7w8nJqmmMaJxLbTuITQVwLaYGpmaqteA8jzVXm3NMLSHuxmnVpg/f&#10;f7Buws32cLW9OEyFkYTIXXH58TAjUimlqiGhmqqZA/Wr44eP3j09OZqG3EMKTXt5e2E+E/migV/M&#10;RACwSG3BoWkaRFptNgo0zqN6vuMVmhJh4IDIdw8HZ2RiEnPLswE4uNRSp3EOKYQmIZCa1YpBQoxE&#10;HkuuqggWmTmE2LerdQNd303TYKpWpIm9RGVYBQlIO8IWtFE3VSYMTdQomQGrC75OK91utzeXF2fH&#10;p28dPZKEgH5zc/XFkycpUbc6RkiL5I6IUopdk/pOQghEVKq6OTOT15hSh6tpnnIeo9DxyfEO1hJE&#10;CdSgOjCBm7/+XVsCGpxcyUrNY4a8mOSXydci96wL4wQgiCAiosNiclu0gGiw8K6FAaBodTMkWiQP&#10;plaseqlVVWt18xRCIDbztu+YSEtFNQcfatnPg7s1EiIJObhw1SWYUIh0885mtdn40+e1FF60+kge&#10;AgkXR3CU1LaddCkFETBv2g6kTLu9mRHzkpdAxIK+KI4W4g40EZoERys/XxtlrDtzYMDA1KamS2nZ&#10;VhsSEpmrm1dXImciU3VwWUIIHNQVANXBbZEL+2IsXKJzlvcaAlhVRmSiIBKEwd29LpLmac7TPBs4&#10;SwB0EnaAV5dXS6gPItndubxQMc1MQaRp23/0y+abelNv6h+hfqWL225vR3CxamWEuQSsGEII/x97&#10;b9IjW5Jk6cmkqneywYc3RERGRkYkqwpJNMleNMAlN/zH/BUkGmSRnd1dVZ2ZlREZwxvd3YY7qaqI&#10;cHH9RTG5bhIoIGTrZg4D7N5rKiLnfEfyvIqEjdpecyYQNyu1isOWlGUIviW6uCMqOtc//vNynmp1&#10;BQZHBzZpmqYHJFV9eXv88vOXbQrH/SHF2A87InQ3JmKipusAqO0GIimqpRR3S01DAF7KeJb3D2/V&#10;vZrnUpZyPtyEoWu7fujiLq+zmXKQpdTz9UoAhBgkrTlfr1ezWrWYYEzh7rBnxG63O0/jZZpev359&#10;c3dPiGvO4zwvRdXzkg3NtBTX+nS5XKbrWgsQpcDEMvSdma7v30sK4Ztf1XQq65O7gXkmGr78vL/M&#10;Mq6vdkdAfz9f3udlXpYKCAqE4E5EGw+MuqZJKQrotJRlXR1CCklIhjYedr3qvK7XKSOHjoUi4Y6b&#10;XLGUkuusUAA4cBTCnMv5dJmmJQi75RTS7c3x/u6+bzkv58Qxttgmf/MxZ7vpQ1scNhMXuZJpXuZl&#10;XlC6EHukQEg1z3XNa56ChBSFEUPg4fXLcsN5mofOVTVyTO2Lf//hf1mKraW6O7kBOBiyMCCbKgAQ&#10;kYgAAtlz/8NIyETgTdvdHW72XWfm5N5ICMxVffOrbeHfhmAbp9K0Eb7d7V7f3jcxPnv1EQWojakN&#10;YV2XbTYPqgSYUvPicNNI3P5b0Wo/92T+SfICgAC1qqkRohnUUjcu5Seq95bf/Yz82kJ8TG0DkYG7&#10;qpYCBlhNuex/W/5d/MN7n5c0DH3f7npWLbXgoZcgfh61WA4RanVCFJFGOIS45qxaq9ZlXabxGmoM&#10;MQzDEY2WeY5B8jIv89VSaNq9sNDjk54v9bBfxcd/+AMtOTVNapsQZBqn8WGsWYd+d7y9q+rn82Rm&#10;fduOqUnLvCzLdbwgChGZK6AgmdXtxlLGEAOZWS45Ro5JwKFkdPC2EfX8D+9/AJPT6eP93e1nr+67&#10;WGupNsT7e3v3eLr77LMpF2p3P328hLDjFHaH25v7uzdv316LTR9Pr27vur5/+/H9n999QIDPblpF&#10;mQqolrGz7tAebqFp9t/+lw/nf/9/RsLi9tPTe1BnkdCmtEvO/uO779s+oSAJqQJLCCKCZFqJpW3b&#10;ly/u13UWYerSvC5Pl4sbXq6T1vKbb35jqhgTmb358CENA5b05x9/aFJ08iBczGNMTdMs47jkdS0l&#10;NU3bDUJeq+52PSBvyRNei7D0bVOmaRlL26SuaxG81rJOCxKq47zk0zypw5ZsySRbnkGpVbUCAUA1&#10;Hwm3cEUMIkQSnEVEmdx00xTDJ/hBzsUBfWgBEJYFD737E9y+4A87WopqzV6u02xKh35tQouIpkqI&#10;HELbNCmEtawRIERZSx6X9Xa/Q0JmCA5Cjl5NDXTFkNy8qmmp41r2MSQkB2TmbekEz6oyBiISfrZf&#10;gWlZ2uZuN7RVVRhvb25ujztmckAzI6KHp8fxPO7v7qzzvOb5uq55BddSMiEHCbXknNcoyZ3ACZnV&#10;vaitBZoIFRwCSRNZBIAcnGjzXDmRAyKLuCozM4sDFnUDvsx2uax5rQOxbVo/940DafacxgUONRd3&#10;T03z9sN7Bx3H6Xq9Lnl2f87SIKa2bZNEA3BCJkNA9LwhT5hFhM0CAFvluhDFwIQgwcyu49x7LLkS&#10;c6BExAzs1Ykkz0ULmMM6V8JQFic/gtL1Mvl4Krm95F5rCuKH3bm2J1nNxgZv8PnBBACIN7e3+7sX&#10;43L55+++fff+8vZJDZUfHgiR0QEUrRJBYGnjPggzoWlBd2YchjgMwzDMtVopBkhDe3xFh8u1ZC0O&#10;aI6EoMsV+DngAbZ9nFfQ1fNMnpd1LXV1cEZkJgRUdwBgoqrKtMmoHQCANuTVNlczNSMi2sLWEbfM&#10;IgBU87UupdQgHEMgdwHs9nuOYZNnaC5zzVNenBEN2CABC0t2W03VTIR3u74bTA4vMNc7LfOyTPNU&#10;iAKEqrqqcQpd2yTmPsVIZO7jUpacp2mcl9nM1KrQ5iVB24iQap4iff019mh4cX+wUghRDYAoijQx&#10;Dd3AAEAkJZtJ1WJqtW5vdkCQjRsHaGAkaA5qXrPmotvvDLjh1u9uRkTcGKNutdZSlLdgbweAqp5r&#10;NYcYg6SoWmy7RWmbNQBu+XTwDAyCzb63hU/+Ur/UL/WvsP5feXFWS65aqNZI1Ejqm5aJHUPqfg0Y&#10;CT+sS0YgRNk8V8XAkUwrcoco5mzVycAkhgg3tztJ3bxquFyXohKH1HSf3d9+0X9syu9rzXj2ICEi&#10;bIcMAIgxcSlgLoXALbkBQHGACYUoEO2G35TPf/PHb/+gRdmRAQ+p5U66YRc51ExqlZjU4KZL1TwX&#10;7dpB1eb9TpimPGevhxjvjofdsLuu+fzu3elyvX/haylBAscY2zbmYuogPF4ul/MTIVyXZXXnENoU&#10;EV2F09dfWan2l7/A2w+sHn/1eR1ucv5Q6iX2WY737vvm/dP85sOHy8NTWU5aRs2CIQJ1qXHCeV2E&#10;uW0aQSrTDIKRhdoYUh9jk5elb5MILvnydJ0Xi/tD726B5f7utblU1ct0/vj4bp5qKUsgIyAJ6IQV&#10;wZC16vLh43kc72/v3CxJPexlWebHK6Xu1oEQkAAInFzBstWMRF135NC4g3vVPJflOk2nEEKUxGTd&#10;ob/7m6+MH+uwRhy9ZAE55ev38w+5YMlViMHVzbhhloBmxUxVSynPyFMmIooxErgCZCvHrh/alpFU&#10;MxF2TQpMi/nmFQAA2OjYgODGAPf73ecvXuyadjOGbKpLAOtCHFJzWiZkMQBXJ4Rd23YxoYNW3fZN&#10;2/kD4DmV4hP9GbeB8WZxLKWUUszs5xduotRP9nScl1xVmXlzljiAuSOROX3mX7/41sr7hyalod/t&#10;ekbUXKVtJYZyuawfHpetIySOIcSmaWJMWw9SSylaiWieJ821lqKlhNAIcZMCg4EVAAPEZV2ra1lW&#10;enrMWubLGQEruMTQQ7dFMSGiatayptQedu2y5KKObezbVFTjKS7LsiyLOyEIoLlnVSMDFK9VmTmG&#10;wIy11Fq1FmDhEKO7ny+XddVDn272u30XwHSsGCMebu8yrUV9d4yPj5ec7Xi4eXnsUtuex8vHx6fU&#10;DTc3d8duKFoNJfT7JsRqwJJYwv3xEP/t7+JN2Q3N+aPzP/99QHdhTgEBvSqCM2EM3DZRoxDQze2+&#10;bXebnNvVhqaLErK5q25qqVzyWivFONc6L+vt3Z277Y8HM5Wmq1VzKdM8Lcva7w5D3zqou6vZx9PZ&#10;AXf7wzJdx3WZ81pqTbEJQWIMCh6Y1mURpjaFskxohRDM6jxNTMhMamaI01pO12nRQswbjGE7uW5x&#10;W+7uT4/4Q5Bf3SucwK9MFJhDCL56qRXctv4Eni91b9u27QcJUYRqLdBEoIxowEv75efpu3dQLLVy&#10;uz9GSa5qbkjATK4IquRmq6J4ZLy/OQaOnYhwcEJh9mpe1+peQWIfgTmldDccDsfbZBBQzPM4TtlM&#10;uiohMDObOGJ1QyY0ZMK2SZfL09s3Xu/uQ2jWouuStRREVAetNbVdrVpWf3w4zfOcYgohgpEIxNiZ&#10;epOarrs5PT399P4DIVWnor4662o/frx+PNl5PH04T1UBmGNoAqDVAlrdEIgZhCioTUFEtiYTEJGm&#10;uV6nUmsFnKdx6YfAHM1xM6M+wxYRQpAYQkjx+5++N6uX01hydVcHVwLVCuB50VrNEbasbUbcWO/P&#10;DKRnSOBz8kjXNcfb4263zyV//HgaL+9KKSKBmTd4IzMTsWpFBCJU3XpKdG2JwHnmcLvrZNIbAGoj&#10;kk9lfez3MSG4mylt3EJDiG3iGNbRFuXz2jSHX1eLT+c35mMUaiJLBHPNXk+Lmi5gFUEZHNHxg6A/&#10;MhGiiyAzqWO1luhI4egKZhCb7vLm209WYkAEIgY3Qg9eF6+ncVrLQoRRGOHZd0yIBMaIz5Ga5m7G&#10;alVMCABRzc0Kk0sIjqBqdWtziEotORcmjixRRIi61LRNOy4TVxODUsqyLsjMYKgUADca7FxKNUsh&#10;7Xe7YRiW+TrW8+03f9tdz8KCAOM05VryukBIIpKaJjEzk6per+Pjda5acs5uVkyr+fOeEPA5ARXc&#10;9nvbg9qD1dUBVM0QHFEd1rVccWbAKLIte4UoSiLiWuq6ZsBtOSmbuMncl7W4uzmUYqoGG/Z6y5Rg&#10;/Dllgvx5Deqqz4H17lV9KZpVgRERTKttfEsOh91wHWddVwQmR99c0ADbZNPQa/lFUflL/VL/Kuuv&#10;ujgJDMBEiogtybFPt8eDu5m19bv3uGb8zZdkW5ql2zbwXYUUrCqtK+psOZuZnR71dO3a4fVu17ZD&#10;s1rTHyg2od2rwqtDO0x/j5SJikFADuSKvhJHRzHNXiY3cxEJO7IRPcfYObemC+gI8z/c3v3Py3rc&#10;klUAcb9r3YFoBcyRFd0IiZkdU4UwLxUx1qoNdxK4zazgiRDQgWAcx+k6V/M/f/fdPC9d1zVNQ0GA&#10;eJ4mNc6qW/gXBmKSPsV914D7shvwi3vz4sf9+o9/nL79jn/4UV68wG9+ZVQDaMnvrnJJ/82vp5vu&#10;z//7w3yZKzghMWEkaVIstaYQYkptSAExNH2/252n6TKvIrQbmnTcHYa+6nSdTqfJMOyiYy3WDXep&#10;HdQwceB2b7LH86LrFeo1z0+1zhylGrkjMhXV8zgDnfum6UWb1L35kEc9DrFVR0ICVURFr66FGLqu&#10;o7bDLf4mL7qcdXkCyIiBUdoGb/7u69S75tI0Po01cWyb3f82/h+rkWnRWhjMVEMIEtMzlVm1qgGA&#10;qlZQNCImEgGt1SogNiEGZkTgwFJh6xy4bspHAyBAQCRyRNMmxhfH43HoCdxNAQgIwNyqJuZ90368&#10;yLrJfBAQsQmJiMy3ICvHLS8JCbYpvOqnjZybqqltTnpVNTNVpWfo5fNrtkOeqm/x4pshfjvBbHy+&#10;Q/76m3d/4+++Feau74chClsursAN56en84eHnFKKKZnpvOZDAld5AAAgAElEQVRVSy6LhBhDTCEi&#10;QhAmalKMjr6sy7quWZcgYlUDx7g7gnuSeJmm83i1Wg+HPaJTDEWre/14eliWObEwUc5lrfl8PfM0&#10;bvldYhCqVbUUYt++XHO5XC/ny9kBcilqsDlIVS3nHEIQETcsqmYWgoQQXXme55xLCCEw7zoOrOfZ&#10;EXUueB5NKwx9xyyjjEJy3PdEcB7P7z4+ZNWh2w2pfRqv8zyXXKPIzf6AgNfzVQ36b7568ZnM8+X9&#10;u3r+z38Znx43/hv6cxrG5hlrQmRHBNztdimkLRjwdH7Ky8IvXqf9UbXM8xhEuqbNat/9+PZ0vZRS&#10;1fzmNhwP+6xG4Lc3h1zK+w8f3bRJsWnSmlcE5xA4ptP5srx7f3eja5mZWNDrOKZ1TSmmWoklhBQZ&#10;AgN7rXkhVwDQwihshutqa9VpWc7znKsRo1YlRGZy142jywREVEz1x5/8dIq//hKHRsIamQgsy9W/&#10;+szWCcfRbDO3uoMzkcQoMaEV2u3wEEB/AgSH6nFXnUw9hDj0Q5faXUockJWbFI11nSZGdCc1zLlW&#10;Kk2Ufd+Lu2sFMzBDtC1oGASrKquaanBomSPTnE3Ncs45rxxku0UNoKo6QGAaum6tdVmXf/7zxz/8&#10;8Z9evvjssy9+g4ixaQipmoc+hpjO5zPImaM2hE1LiIZARAmRXF1imNfl4fyQ6zyIB7G1Woxxmca3&#10;7z9gLWue5nnpumY/DAwiROBpG7LgRmJ065rj6XIuVkmkqIHXoW8u51zyyP2xaQMLmxoK0YaldQVA&#10;YkKzkvO8rMua13XZTuDMARCYkGSTy1KMbFsq9KasIycEEjbTWpUIaRMfQrVxiWnZDztBhqqlWlVQ&#10;V88K7qq20ed/ZhiqbkbcCjBKkJpzOV8eT2eD4JCGrpew6xpyCEDbJlclPDMyUtMy83Wc5kUlHWP3&#10;9Vq7L46/20LXhJEZ3D3n5XF8AyWblSgQeEvkLHmdp/UKlkmrl0Jo7BfzK65va3V3q0U4KDh8YjAC&#10;AGyXZpeCu01rrmrIOBcDN3AUJkJyAEYg3gSVthmehahNsWkS8tYDWS1lC6I1d3OoZqWqIPVNI0Qp&#10;hP1uIMB1Xbxu+glYtKgbo+Bak4QowR3mkt2xCc1xfzwcdusyP52e0J3CX/a/+bL94U1MIcYwXkch&#10;UnNfF2hiTAMRXqfx/cPDqkgM5lpqKaoKuObsZpuAgpmByfrGdKp1VTdzUFNGksAIWGp9upzmZQoi&#10;23pWGBhIiFiYTISFWIr5lPOc182JuAFstjXdv4ArCfw5YAK3UIjtzW2KbUqutWjRTYTp4EhqqrUQ&#10;cZuaLjWRI9gkJJbzpgggCSxiRBjEWfiXZdwv9Uv966y/6uKGrl0nNYeQpI+8G5qmieuymg6WZ75c&#10;8z/9yXIOyBKJHj/oMpZ1wWUVtbqxgxEdoNSylmKA8zK3qRvarm0GUygbaJ+e4zzj8CX3v+W4s/Wp&#10;nv8xDL/m5lbz2R7+L8+ndPxGdn9TH//e13e8+ztqX5XLf67XPwEKslEENw3M7prredPcIzNu0StI&#10;7gGRACxgRWpilEYQySOSKsQYQwrTOk/zBOoxJkD8/ocfgwgQOiEhm1lgynkG1xSDo2stHpgBY4p8&#10;/7Iw+/oo3WBttyCVqvXjR76/wbtGy5mQMuafTn9aqSuvP/enSwAPxATuBIBgpZgpxigIx2H34ubu&#10;PM55PS/LImZtCsehSw0v8zgudSqSUEkVKbX9jQIVy7XotFK1rhmOslujX+drOJ/fFV3dKjq5a2AG&#10;h8v5pGX96sWLUtZ3T9bd3BuJq63TTK5NRCHNy3VdRuAYraJiElJdXRe0NSZJIYUQ4y41v3oheHVY&#10;tS4OHMLu4vO3898DR6szApiqu0mMGygTn5HYAAAIWGqpbiEEFF7yWkxj12w5bM/sNXQSijFEVxAG&#10;QoXnAwMZunnftX3XgpkCMJP9/M/dBamLqQ0x1+zgxIRu26JuayfNHR3QN2zq5s8AQDDzLb6nlurm&#10;G7J8MyTA/0N4SYTMAvCc2PPsDAEwUzMyU3f+ev4f8Mf3XkpqmqHv2uRVdVzCvve1LE+XzCz73dCI&#10;gHtWmPN6XZZpvi6rpBhTSG1KQYJtlD2PTJRzNbNpWVKMXdM0KRFidagI6zzlUi55Xq1UsIDAxMMw&#10;HLp+GafHyzlEqVYulzOT9P0QQ2ybVo2WXEgCc0zp9nDcPz09PTxkRGYOWjVE3jyHOVcmIkZ3lERE&#10;nFcrxVPTHI/DIcU24TwXt+qAT5Or0q7r+6EvJQ9dwxxT5GUZz+M4r2tquqHrNOcp52temhBud4eb&#10;3dEJw7CbjocTPDWPY0o3lz/+5emPf1qW+Zk2g5/2GojMFCW6VmEZ+h1tSAvQZZlrzoBQS53m0ayy&#10;wrTMa1FKDeea60RCa9FxWromzvN4vV5fvHjx+WevLuNQi03zBNn6oZ/meRrHmJrAMudcARPzlFdx&#10;J6YyTXldm9RYKCEGzdlcU2ACUNVSV8TAwmp1XNfLNC9FnciqCQMSbg6Xn/sGMxBmqBXHsfnuL/L5&#10;F/HVS05ey5l8gaGxr76w73+CmD49p3Gcxny6hJTubvbw4hbo0a/FDN2W3KA3TQSoNX84Peyafvfq&#10;FRNvt1CQoMKEaCFRbCvh+6eHy+VSbm9vhn0fgqqBGQkyEgNp0Q0Q9TRez8v89euXDUYA7PrBeUEi&#10;QKxWAZCYDVzdAmMX22spyJSaqMprKfO6mBmCCodS3QAAUNXnq6vOOU8iEwAhkoOqVVNNMeQ8Xy9P&#10;zH5/EPL1/cd3EGIX4/3+xqb16VQvD7N6Pry4SxJJRF3NN3vbljDijUTr+nldlOByuXz88ObE8OHD&#10;u3GclmV/uV5v4s2yItYozLXmWldVR4imxsLb5pmY+mYvEs0cwAF926Na1bAFjm/bN0SrauBF1VS3&#10;a3b7TdyStVNkdwet5P76s99syzczJ6Raq4OZWQih1lqrEiIRubl6BkSk6G5FZ1QGAImaIrgFR+YA&#10;hBA4VF3XnAEh11KzPT2cAEDdYpvWRYoZoQFgUXdFMzeLXfNbSNtcFggB0StWLIvNI2gh8CjcNkJU&#10;5/k8T1dYV/Bi5Pe3bGYAgAiqVkrWqnldDMDMKTQhfmpGzNy8+rbmhAzqusUZfMr0RlLn6pXIyY23&#10;7w9M3R2gqKq7hNjGJICBZb/fxyCX80VrhlqL6lxWQNy4/60EYlb0Jeeq1rbdYXcYun6Zlut4ISYO&#10;w3hVSye73aX3tW0aBoyr5GWpWtnNtU5rebpeTtMY03A8HMIkc85a67xmJ0RmJ1RwN+XdgPeD2cMG&#10;/Ny+bmJ28y0nwBzmWpZahEPXJmEBNzIlJGIxtVyWpZQpl7XUaobO7r4l+jybND+FyOHzbygQIgvL&#10;RqX8pI8kImZEUvukLgF3K2psBLiMk5W6mRjdXCK3fR/argAakCKn9HP85y/1S/1S/5rqr7q4XUxB&#10;s7JG8puuHZijxClPTUpDh+XhKU+zzTM1DRB00wIl11KrqhCjiJq6PTdyue/8eCivXvLXfxv7o4rU&#10;jyf7y1vXgiYIhizp8Dura338e7cV9KTjH3X+Ib74n2T63kMKx/8euDWK2H/Dw299/scyv1NVQDQv&#10;aldzq0YIXgrCFtH8rB4ndUcURKiGiAxaiAICCHATSdVichZ5eneCovsmdU2SkEqpudTL9Xq9joS8&#10;OaHyOiOoCLkpuqla0SrA+Pjoa5a7Q1Jr17Xvh2JuHAzibGAFSJCJ11Iu83tuX7MhC2/B0F3XC4eV&#10;ynSd1JBABBeR6/dv3r4/T4o0oAlSYHZfp2UFTEPXINC0zHf3L2NqAjuxjFc9L2oeKIbA5ZDS/e7l&#10;Y0sfnj6u67ouU+xSKYUsCMJhoKGnv7xZLN5jbB2dEFDEcnHVdb7O6zTlTAkvT++F+NX9XYByWccK&#10;hYPEBmIozZdfcSrmuXo2LYkFmf9x/qeTr1Y20z+YoUhEB83ZEYQwIhqJus8lqykTGUHWMpY1SNh4&#10;CZsNHgEYqOFwP+yThFNZKyAhqToBgRkiMGMTxM2KuwMKwUavBkZza0NqOZznWVIwVSdfLJsbqIM7&#10;EADh5rvYIut5o2eCVbfNSq5qhPi8+ACwTwWAz+RVUweH522FI0DD4gDq/lv/Hw8/LuXpkSn03bAf&#10;AmFZCzWJmcvj01qyH/epDbyRp1uJiZqeZc5lznmaxsxr1Q6ZQwxRojC2qRt5dlMIcZnn8/lSOm3a&#10;NqT2JqYlpPN4WUqp6CCBEIYUD03sU7BVutRIjNM8m7tpPZ1PMciyTMfjze1hdx2XbGqqTLRpuhAZ&#10;EEkQDLqmJaY1ZzVd1+xOa3bE4mYE/up4fP3ibtdTLnnK1cGLpkhOAYeub2OzGmDfk0g/NCXhtMyR&#10;ObVNSGG6XKppCvHQt8dds+ukGbr11ctHWZb6Ya399P278x/+uF4v23f0HBmPyIyCRAgsWN2atpMY&#10;c1EOME9zLXrYHZvUsbAIznOdcmnboev7ME+5FiSJMTQxHIY+MFleH65PzbX54vXnXUzTsiDZYegP&#10;h8M//emfc7WmaYiwlvzFy1fTMr95fIpB+p7Bca7qXHKtsVCfEoNpLhg4iLi7mpZsudaH61hyxS37&#10;CZyJEaBq3cYKCOgIhs/qMgTAUumnN3a5yq++lLsv1B+0XGDA8Hdfh+GWXn2BIcg448NjfvceWOCL&#10;z+0u2PtvzZRDVPcIhe+O9Di5++lyndd8f3dorRWmm+PR1ikRIWAMtFjpU+xSevPj23fOgePQCgVG&#10;CwwkIWRUMieCLTIEAo2mBdzM13WelpHatoWOiaoWK3lIDTsQEjD3sf3i1ZciQRWqMUuH1QB8LdXc&#10;kamqskjoBwyBsVdzUyNiEOeodTqbchv34RgASh94mtf5+jTc3KSQis4h+G7fLflgXk+XE7iRCCBe&#10;LudpnDYZtrsTUNVqZoawLPPjx7dInvNq7mUdgfDju3mLKIghpZgIwBRUca31GXaJziGktkuxrbVs&#10;BjwEIMZ1mZsmiQRm2aLPPRgg9lsqNDEgMPO2vV/mUWsG2GTscLg5Egk8jwzJnzkfJBLcrNQCgCJC&#10;yA7mAITs4KorGCIyB0HEdb5ssx4DK3UVRHZsJET2IPHli7t3f/huGmU4IHu1bfVFuHEQtyeYfbJa&#10;moGju6EiCPe7fmdewQ0xOIuhc1MaKaFWAGP2IP+xahUJXdedTk9MiI1rE5mFiNXUAZi41K0LMwCo&#10;tW4mRLWqWp/7bAUHX1WhrJF8a79rVRbc/m5mbdvu+w6RnLgb+iiSlznnWd2u61LWlZFSittakJuw&#10;rCWXYgYhxGHYd21XarlO16wlxo5qV/785vzlfU56uB2aN0vqGkmxBMnrEkTc6fE0vfs4AfdDf3Cj&#10;JdelFHMNiWjb/JuDAzLjq1cW3TMAEMFz+BttAnvT7QfmeTpJsNbKRMAEYEKgbnMuay5zLkU3VyY6&#10;2Wat3JSoRMybDw42A7hv+tVA7A5FIWfPQQnd7XmWCWjP+RNO5riW+vD4SISbe6KCsoQmtV3fc9NE&#10;xGXTYDD9/3nu/KV+qV/qv1b9VRfn7l3bQAVbJzLgEMAZiUMs4XDMf/lhgzoIURTiYQfarPN1ISRk&#10;fvnC2xYAZDdoE2Odlcxv9nCnlB6QOl8KLH8iU9JXYCMSI7f19Htuv0RO5fR7TPdh/zuwFWwJh/9O&#10;8yMFQxZuP0MZsPtd8m7++L+aqbqqrsKCaGa2PTzB0dyICA0BnLESIxIBwPZUNBPzCG6IUqoDapDr&#10;zUGOuy5zC5iQY1U7n8+X8VLU1pwvl8smYVpzcbMUpBq4cFYtjw9wvvLHj2TaCIebm6JeAEHSeBgu&#10;D+elrFmLghIYJOEo4D7s9y9u7xjo7bt3S1V1UsfqcFnX6d27x+vVOTIHERm6fmjjqhdzktB1Tbus&#10;VRW7/Q7ZEU0dVvOKCABiC9qFJN/u27vhi10XHp/Oy5pSG/LimoG8fvX6UEq9LMztrSEhGAsTh5Aw&#10;+joVqKrHFy+b4TDPS57m6+VkdS41S4p9m5ogh5e3+68+x3opZTLNptSGcGX7c/52rnldNvubIWII&#10;AcHRbePZMRIIZNU1L+YWWUi4LBkQY4xBAhE/78rMCLFvOxGJ07heniZXQFLfGN3uYFXrNo8snygj&#10;gJ8QJQ6BeWjaj9erbswCwLXW6haJwcEQ1Z+HwfApx4g2AiAAbkZv37IS3d2Fxd23uDsiZGYH0E/8&#10;NPgk2kREd3yBv/v1+Nvy/X9ChLZr+yHFqPMKgKFNNl7np8clSmhDYNj2S0TojBhAIlEUlkLzmqfx&#10;CsyhROggkDBLP3R5XhFAmNd1XZZlyjnF0KWmbbsKvqBRrVmVXQ/DLghP01RqffHyVa4VkPt+Fzgu&#10;y5LzCuDMxEyAXms+nc9r0cvlWkrd7w99P9SqaPXm5shC5/OpqqYYl3WtNSNZFO664e54vN/HpSzj&#10;nA10WjyrC1JKqW1bIVTmrmlzLdfzmSOrVkZMIQDYss4l22E39G3aDe1h34XPX7df3urjt7Tejd+d&#10;Tv/hP07nk6oi0zOfFJyRBImRhMnBHL3tOwmhai1a5nnpmm6/P4ADAN7c3BZ9//0Pb+b5LYkAQ2IC&#10;5qZJh/2u77tpvCIRsVyn+fF0upzPl8tldzzu98N0HZuYUtMiYcnL/csXQjxdR0Akkcs0oXtq2jlX&#10;dgMTQehiQsZcqlspVYFIAeZ1XXJBd0EGV1Xdsrm2M665kZG52zY6B3C1aZp4WXkc88cH7jp/eQ/3&#10;L4hXChW7C+2vwAxtHI6H/pvP2v7IdrblDYB90l8hUm1evObTRES/un+dYqCyXcsgLBVRmGupArBe&#10;r/1hebE/8tehiW2XBMg2L5ebm1m2nGv14AFgl7r7Fy+EAdW3RQoTifBz5DRYLXloW8G45nWphZl2&#10;Q8sSiaIBA7JWZxIgMDckzCUDAEklJLVISNuWQFGWebo/3EPVJsY1j0xaSyFCA5vGyzKPTZNuh13b&#10;N6/jZwC25iXntWkbRP748PHpfGKirTfTWn/WWAJArRmZqpqItF0vQd6+fXs5n4nw/v5+/3qfUkT0&#10;LQoSEEKQbQvcNG3bdOYaJCLxBmDc4twRsW07kQAA7pZzCUHMtqgzY2ZVJURi0bqhJlzdQhDm6EC4&#10;eZjg+VG2CSntWd+txcqzcXdr+5+9wQ6GhF41YyVVIN4Rtu4T4S4Io/eGXeyPFN9RHLKJAoboBFhV&#10;t2cskm/E/8137M/cXicSMAYAxgAEqpiLI7qZIAWJAAhMUFVLUUCp1ZZ1dVcAcDN2FwYzI+IYG5Gk&#10;psyECLUWZq61+nM0nTtsUgkg14CaqKpWYjGk6XoBAK211tLEgO4SeOgHEb5cTrVk0zqt87TmQCzM&#10;YG6uQLjkep2mJjVCtNvt+364XM655KIFONS50T9/Zw+Pp4+Pzd/9RvdNGFr58192w77v+2HoqvrT&#10;5XK5jhKbYbdnsMs4na7jmovhhs/RsmZVCyHKq9f1vsvzm+cbzIE+CTRsuyU3wQcg42ZotVxKzZ6i&#10;iNCy5Fo9Vy2m6gCIjojoJBvf5Xmf5oAARkSE5M+E1FrUfIPWAqQikfE5SB2BaOMwo6MDQXU9T9dA&#10;EkQQCQkYMBCDwTiNyOzMzKxu/9+fNn+pX+qX+q9ff9XFPVzP+yQdQCOpa7rUNcuSiSQ1iTxR1wNJ&#10;atrdzU3qWu+jNbIsU7LiiUq5gq0hBuEKfjoQkFDXvmWfNIviUCuU9RHAVfeqBZ5NAI3rKMM3dfwW&#10;yk91amX338r+dxRvTUcKx9h/RjLk8Y86/Rhv/i1d/snmD6X4sspuGCTIdRzXNW/oC1VAMEQYus7Z&#10;qRbAzciEgEBSgKzk4kZQuPHEAYSNiQbJqqVq4xy62/5u317n5eF0FnLf91XrOE3ruma1BNjvDmVZ&#10;5utjFMeSS80YU+BACOwGXoWJGUyhWqmmJCk0WD97rT/+tNsfv/76b8+PT+/ePZK0N/c7QFNw1Txe&#10;xhCb4/6GSI6N3B0PKfp0WeclojCCEOHxZpdSt4G4r1OeVnRKhNzLctM1+4ABqrC8Oh6OfS8Sxul6&#10;PU+u0Ldye2z+8dvHSfdd0xuJubIEstIw2+oGCBKPd69i1+0PUOb54e1P4zgt64rF+kD7m0N49WrM&#10;H+xaAhfS4sYo+2/rP7yrf16z57Kgm7uFIEFkO+c1KTIhGqiaq28CRQnBAd2sTUlYtv5tEyiq6tYE&#10;AkLrFuYRckUERtTtuKuWc9ZaUSK4fgohAPh01mGm427//nqZ88TC6F5qnda12x1c1R3REUwRyT81&#10;YJs06GePx0bZ0a2lJNpaUwDYZFOEIMyYUvn0aQlJzff+638z/zv5D39S8KZt94dhN8Ba6lp46LSU&#10;9f3DVVBudkMKwatKCNuA1jeQtFkA6wM33KrBlNd5vGrOIabctDGF1DSuJixIHJJWres652VOTdc0&#10;3X1q5pLneRK0IPE6r+taiMN3P/yUYnpxd3/Y7ZlkWZfT5WnNk7tex8vD48NlnNXh6Tpb1SY1n71+&#10;fdwf5mmKgY/HYRyvp1MVprZtmdE8lFLcVEQAylpgWgpAVcPzZIA5EnOIxRWBWcSyWVVze/jwmHNu&#10;23Tc763qmTig7btu37eH/bD76svlsz36h9ju9e3p8vvfT+NFXVl4OwkRboCE7VsykVhrFQkxpmVZ&#10;a7VpHdX0xYv7rusu5+vTWUNKbz88PU6LI7YEL483h91umhdATE07TfO7jx+RiYyq+p9++OHh4TEQ&#10;FXUhKiUfjzsWefvmbWQ6Drtvv/9hzmvTtiGI1jov85QrAbQxIrEttSg0UQjIzdVMq2bVaVndnWgD&#10;IbiZbkjST6nNXjcdOjhLiDGCe81l2wFrzqkWvFzsD3+CFy/49StqDuI7Ri51JVCkE+gIoFub8Slv&#10;gwyljtPGLr/dH3ZNE9CEJTtoqQjIxM5ea93v90z8dDmD4dCxMCG4bTHkm65R9VkkBhhFxLHjIETO&#10;lGJU8BQi4fPuoGnadV0KaFFbSr5czm6m5iyiDgAYY8MktZYkcjjs2xgBQEsBBK/KHJBQzYQiy1qX&#10;yatbltu7/eX6uFZQAwNNkZdlWqflinYdT9tIwsHaphn6XkJ6ePg4DINIQMJalYl+Vj5vx2IW+Xm5&#10;frmMzHF/uGOObbsHDKVoEAxpCzvdzrWuarWU03rKZXF/xlqkFEIQVX06PZ1OZ3cwU0Bg4hDjRkva&#10;XLVmnlI0q4EphABOIYRSCsAGQXGzjXNJxASIPwceAqJI8OcgMfiUsYkAxCxEJiyBnD6eIB7Bmc+x&#10;HfvrJcspVvenmaapVoNVFSUym1cFNAm0+YTV3F0Q/yVHhRDqFufpYA5uCvYvWneAjRHsDggcGDmm&#10;VgFZolqB5zdxNajVY0BHnubRzFMTzbSWGiOtOcMnIiIRp9hKCEmYPXdsy3QmIiCGWmoumBhTDCEG&#10;4v2wE6Lr+aS1EuFS8jhOTUhNTCzi4Gq+1rKUKhKR5bA/NE3z8PRxXRcmUnBbdvUP36V5bu7upn6Y&#10;/uHP4atfNZ9/HnK1jw+FMca05nmarjGGrunNYV6m8/V0uV5y3URACvwcmaCA+cVdmd7WmgFo09k+&#10;QztxSwV41hEwEBEZmNYqAkiUS50WW0shxGqmAM4AsA1inIkAcLMIbokFG17y5+vAHRTMAc1d3RUM&#10;OSK4ADUuapZVHYB5W256qbWqFjNEksTRMbh7ydMyY0wUIwiD/YvF8Zf6pX6pf0X117s4hM01e0h9&#10;27Sl1qLeD/uh7y21+NtvfBljDOF4jPtoPkM9YcZYMuNU84LkMRQicJAt5RPQ53UyDIaIyG4jgCEW&#10;A4c6Wf6QDv/GywMAULxBOBL3COr5zXL9DlD47qbkEWvl9Aog1uVjWS+quhYbpxJEG4zzYuOUDXxz&#10;mIN7ENrtIjGus4NjCBRjNDe1wsTuVi2j56qKCGZoFqCgOxMvTBIkBkImCLIrukOWZc3XccqlzNPI&#10;DEX9dL3O82oRwRTA0YlpJeZqqqenfGpKNQeXdBAU8RY+jOXpEcDXdb1eL8u87g833eGG2C+Xx3G8&#10;uns2a0JkEQYeur5Jsiyndx8uc04JAzOTgipcztd+NwBKraUUdEIDW/KlBsRE6pDnogCOtJby8OFx&#10;vF6Hvj/e3J3G5f0ZwrAHEiRCM0QU1LIueZnXUvbHW05NVk/bcE5rqcUdwGBZlyetQ09dqtWrlgua&#10;Ru5Hwv9y/n0urraleRt+gndvzRghoqO5VzNziyESIzMXsyghNU1VxW1Z6k7bBN1MVbXqJgByB7Pn&#10;o7yBO7huAUAbGpz/JeoNtlWEQ980+757nEdkdHAFmJbFdodt9IxAG+Fre/125T+brrbZ5yZwUzV3&#10;VdVazbbPJtvHsy3Hx2wjHjCzrfF1+Ya/f9KcY2x2w37og2qeFhdB0+Xx6bKu+nI3JBHN2WoBc1Wr&#10;oM99ZFUzQ8LI4kycYpQ4ljJO07Tm/dBD25J5DJFFiirkiagFgzWXcVlCSl3TDCmhW17/b/berEeS&#10;JEkTk0tV7XCPI8+q7q7qnmMHyxkCfNlX8s+Tj0uAx2LIObqnp6q78oqMCL/MTA8R4YN6Vk+Db8Ri&#10;iQFSHgIJZGa4e4SZmoh817rlLcQELM2BmgmHFFKr9XI6Pz4+npZDlHhze6/up8u5matRSvH+/u7V&#10;/T06UEr7mwlQj8enktdhGMFqDCQhnU+nqhqEiNqSMaur4Xmj5uaqWeuSy2m57Mfpdp5jDN65R0I3&#10;Nx5DGqf5eDjFEIc03M7ji5v9cH+vL+dt+7DVenyE5//9/zifj739BUD8OSQJgRDRobW6bYDo83zP&#10;FLZlkRDNbEgphoCAIcZ8OX98/+7pfAGRmCIDBJb7/c1uHB+fn5+fHg7n82lZUhru5v15W0/LQjHM&#10;44xAHz89lLrd3Nx8+/bbb9682k3z8+FwXjeWsNvvtm3NtXZNGyCSBGDJqmXLRTUxRwkSEpiCZbiO&#10;V+5u/dq+Zj4REaE7GFhXTnV4hIkpUY/2lSApJQdorTREa18AACAASURBVNUP7+z5SS+XhgmnSbdy&#10;Bt9G4GSv73bmjhQRu8TOAkdaVkCspn/4+DAN6btvXnOz1nRZVmybm1pTYIphIPTDcvrw8fFwevHN&#10;q5cvbwfviYxwlaIGChWwmR6W02Fb3rx+IcM9gQmhMPaADUdn7u/WS1kfHp/O25qXHEJYt7W01j2B&#10;RKI7MOLb12/evrjZDyFvuVpw95a1QhMRIvZWySuqfvr4QBRevbxj4rUujqza1m15evgEWh44mjkS&#10;iHCtFcD/+MefQkyn0zmEsNtPIUS9jkMI1xb4ithLh9sA0jS/efV6nPaq5G41r5fLs4ER0263c/fa&#10;aj8fSq2Xy1JrZhbhIEGGIc7z/Pj4sK5rp1gCGDFVqK1VdxcRcxdmB2iNiICZ+6lVaw0hhhgRxA3N&#10;DeFP+yj8UkyE2I0QAb4EnjCxOXTsztygGf74ox0/NN1Nnux8evrxd8Vbe/Hs39wmCnOUkbWBuqKj&#10;9G/UHBCcyB1NzRChQ95GIAQ1mzUkcmQDc3QBJL/+HK+ewRKTm6dxLqVIGlC5GwV/kYRVlsASETOR&#10;M0fT3DnoCGTeEUFnoZSEODpRzVkR0DFKkBCslqU2IowhjOMQQwgAZVu1NQfvyR/TOE6SOg+1gW9b&#10;zrUyiISw3+/HYVzW5XQ+EwKniEgOXhwsDviLN8qF2kv9wzsrNX3/PZTa1hxjD2ywWmpRq2pqZS2r&#10;3tzgvLMtWykgEFOiWu3uRaGsbUWgLk37coW5mwPaFTW9qnkBAUxbGof9PK85l2VzJDXzbtzUKZOd&#10;798BOMQvBgKIhOaG12gG7HbK/XV75+MIMYTuFnqN6gOgrnQ0b47m0MDcHDedpxSRgDiGkM3bVnkM&#10;9nWK+1pf699n/dkU94s3b2fCCX0gUm251ECS0tS0ns4/nWGBtI5jorQhqEBDriC5QcF+PoMjm7kT&#10;tS4oatoIRsYdPh/90wOidu4GIGs9rZ//M6dvONzo6QetzxheMBc8/7Pm93m7mGNri24P4CrjLx3C&#10;cvxRywkwbggPz1DV9srPJz4vrO6lVCQOTFHw7nYYI7sBgSYexiGae1OLQUo5Hk8bgsVSUuhEhSIs&#10;AGxWWmMiRpIUOAZBDI4xF9mlwQFz2ba8btt6Pq9CkShIiACwbWVZDzEFEQaE2DjEV1UBzgWW1Z7+&#10;uH74EGNsAKfT4f37n9AwxIhq58thOZ1qLUCExMTB1ZkhBVHbns/n57NS8O14fDqc1q2EMKZhB25D&#10;mtAxMpu71Xw5PdfzuuxoN06EjIEc7fnx8fHheUwSB+Lgf3i3ZJin8aYH/rAQgBJ689ZaM8d5vwdE&#10;RrKqp+Pz6fTc6haY5nl+8WLO9zcnP5NCwkxgkcM43v+u/e4hv6sNTJXAqir3jNfWmDAFAXd162bu&#10;zYxFQpBO4RlTkhBNNxYREfiSvi0ifagL4MIsROWqQ7g+D/uzrT8x/+0I1wvBA+F+mgjQzR3ACZeS&#10;S20R6edWDr94onx58Hrfz1+/lf+89fz5711VibBHJphZq01ECAkcv6P/9MvPr+u7fyHAYZjmOUax&#10;ZetWH3Y+LU/P227ajymaNmvVzZtqbdqsCTNdswocHAjc0aMIMp1zWXOXILYgYYyxqQG4hBBk31qt&#10;pQIxq5bSTuszM4QgaRj2aVLT0+WCgClGNLucT+fT6Xg5bXlb1m2FWg2buoRYtsxIYxr284zgNW+7&#10;aR5iOJ4uy/ncEwLdIYh02eBunl693A8jlapm7fnSlkK51lpaKQ3d97tZAGrO8zTGFMFhnyJfYQQ3&#10;02mepiGNKQy3O/jVm4UOOV+OT/T4X/758vjQAxLc3cyZe8KEE3Y9kROimRJRioMZEHFKCRZIaXB3&#10;Zp528zmvuRZiJCEwc8Sm7fl4ULM0pK1mMJ2HtNvvCHnLGcz30xwlnJ+PBuquacun0+Htm7du8O7D&#10;J0AMIbr6tmy11mmehKOpTvO8m6fj8bBtlWNA1dY0xijCEoUaUyNtrWkLFJAQHLHTA3p8xrXF64aB&#10;BQGIOuBLIUhHjQiQkAQAT8f67iePqeWSt7xJHL55Y1uCeWJ/FYZRhBF0HF7H9feuutXyvJwvbbvZ&#10;5jncXrVt5tDjrZmrWyRM0+jo5+VU2x58MANUc0NgN3OoChHUGgg44+ZatA3oTEgOVptSo8AAkHMO&#10;2xYkrOt5WS9TupvGWThseXMw1da7UWFys5I3nKYYhMXMobRWW1MIQsIeW3EJKcTBFMyQkfJ6Qhmb&#10;tmAREWtT8tZNYolItZn5cskxRjVnCQ5sfg21A4AOthMjAFxTu81YhJljmh3JWcANiDtTmq5KTOj8&#10;RmLe73bTOBOjSGQSQGDGeR5jDPd3r0KIROJuAN7/t6oKs9mVUWlmrRV0Ne20EZAQmMSdoBtbflE+&#10;4RXNgeu/4S8PaP8ZDUMzcCB3J+IQOAh1frYqpJR2046IhOHV3V2QvziXtNbyfDiujVGGFKJfI8IN&#10;AAli/9yIcJ151bERdYVWwy+GZYboSIT9jQDUUgDQTFu7oscdNmdgYjbzEEIIIaYECMM4IoLEIMzg&#10;6s7d9gMpoATi0D8zEaaUhjGFGNflMo1DbZUIb/Y7QlouZ20NEbZta9oCSwoBzRxdwdeSl21DIkZ6&#10;cXc/7+bD6fj0/NyaCqOqAqHhE/z6pXkqYfV6jq9HGt5c/vn3o4Tdf/gb+Jffu5pImMZRfS2mAJ6R&#10;2ve/1pFUMtptAHFcQKKrgBTSkxsBQH+wdDHazzN4J8oiXJ0lVTWIDEEig4yDiJyWbdvKF5jTHdHA&#10;hbgrCYmJiPzqS/szpbZzX3/m/IO5VW1NmZgJiREDkSAZOHVFARKTq2NP9I0kiGitkdoQkxmU5t14&#10;9b9WT/m1vtbX+m9ZfzbFjRzJW9WmrWguY5KbMcZYy3phf5wks9CYstvaKvUcZvfs0NyRpfTmxMHV&#10;va9pzQzJPGf48Q/tsCFEkZizRvkO88nyuebfArJ7F0A/ELEwm8lWopnlzz/0PSUsv7Vruuik4fuH&#10;57P5UDSshYsGxxHA1THJLgQhr60QSCBLQAA850o9kLbWuq6lVmvNl7UQeQwUA6RkIszEAM0drIIb&#10;CacQBmGV4LOAw1htzG18Op6subBYa+fLyQFYUkrMhOBVl9X//p/SzQzHg5birZVcJg7TMC3bJgin&#10;83MMEfPWmrV8SYzkvOYmJGAgyPMwpgDbdni+FBpmkdB0aaWY1tzUtT5RYQprCxUnQtJ8xvWstB62&#10;ckRETnGKyH5+PqPyfpzv96nV+uGhTC++YwmGSOBBCJq2VmttWynjPEsIpk1CLNvy+PCx5ougC8E0&#10;DDHNL//uv8v4CXwJXMrmHpCH6R+e/mfAgOjeNkE3oiDdrg2ECADAobWWc6mqgAhmpmrg0nN4czYz&#10;QOy9a5/iuBdRdbUv5CIzI+86NAwxiEif96g3IF8mQEREIDWb4iCIzUEBzOCybpd1jfOuqwYACcB+&#10;Xn6ranek7E0bwHU6dABT6/NdH/Raq33aRkCKJCLu3lb/Xv8K3/0rNI3ztL+Zp4RurbWwH93qejrm&#10;IcTb3dyseatBmAT7YCAerG/VgZwB3JupuarV86Zm+OrVN5RiW0+n0ymzTOMYU9rWjYlSTCyJa66t&#10;iUirvG7r6XRZtxpi4CBDHIwaaDs8Pd3sd4B2Wk6n5RLi+Pb1WzN49+FTU3Cg/Ti9uL+/2e1rKYiQ&#10;hsjMMcT7u/vaigO5gSMs6xJFfvXN3TTSkrU1rQqHi5rrsi45N3PcjcPt/ubuZn8+nR6fnyTF/W53&#10;F2cRVtVLzofTYSltGgQEL2/umJ/bdrpc5PLbP5b3PxE6CzU1QpLAPUKiX0gIQIAxJcBuM5PMLMZY&#10;W12WlRzJPEjIpsfzKU5hkqkWdcNxGHNr//zDD4T43fe/urm5MVNGHMfhn/7wvrW6i2mXxpjS+Xh0&#10;p3EYAfBwOBLJupXclEWE+HI8WW3zOIlEN01RRDjXspVctSWz/hmbNVNrPVg5BvgSYgHgV3FMp+rR&#10;NUcL3ZGomXUUDkGYOddinUJsToT9dCJABmCkm5j2yOmS+fTHZk0/vbfl7OOINze2Uz8eneLI8bs3&#10;30SREbiD29o0kSBis7atW5IBVG/G6W/+8i934zSE4K5XP1brQcG01Iakk4Rff/NtCEMSSYFYqwgT&#10;Qo8tJuIgLCJbXlOM824Mc2AbS8mInmJwN+VOzQBTPZ6ehCEkSTE1LQ7QPDdUB6+tguo4jiHRmxA+&#10;vv8ogtZwP6a1OSEN044QDw8f1UwkdMA2xsHdTVVEvCmRIDKwoIOaEVJXvCJyn3yIqQ8dTQ1ZiAOR&#10;mLZ6NaWwWtuyLOO4BwciRqRhGGMcWUgbmBshlbqdTwszEglTJOauc1WtHSQzBFVTdURnIrua2dqV&#10;x+1XlBavjiOO6B2lZfcrv5Hoy66pn0gI0NVr0NW79kUjboZEXJYizC9evpymGSd+ujw/Pb+rRsTp&#10;5c2Qpps0QAhmDtvW1nVb13Z89iGmFAZ3amZE4mRrrVWle2QCEnTGCQBxP4p78Ly7G5ji9aubNTBo&#10;DsyMbugObk1bH7PVlIjUFIGIGQkBGTmEODIT2jqkECM0r5dlgXXtKKgEiSEiYQ/oU62X5WzuKabI&#10;bGqGbmC5bJctO2JKw/28+/bN68u6BpYxTouuY4oAagYEjZOniEMU3AJYTm/u5/HvhssWpj3/7X8P&#10;v/1nPJ/GcTTEcjythPm77zM+t/zZ1ZAWEjGv3eiqG/8AC1x3b9CZosRAiAMnQOguLk5X6uMQQmAE&#10;rYEZE9fK2lgNzc179DY4InTRcn+uGSDqF31dH/Z7hB5zpzv3X0VrStcUShLmINxXs/BlvUkMSIgO&#10;pdRmGqKM8+QAy5IJkZDx6xT3tb7Wv8/6symOvFpbwHMMNu3gZmSBXEvO5ay2AjRwtLqWRoWAsQXB&#10;Ph2peV84QV/wARJiFDYgpGi0c7gRBNUqFLfL6blFif8TE6u5KnZ+XGeQj3FIYzjokYhjTLU2QlQw&#10;U+92Tc+H5+Pp893tPqXEjGMK45AcadgKYiAwNEdEa5pLWa0+nI+n8zLE8dXLlyzyfEqgQ+QGuNZW&#10;1qznTdNaOeiQiAmjEBFKXymamhYmFolBykiuzsIh8H7Lmje8ubvPJa9r3pZNW0EwIfLzRqdjA2cO&#10;Q9rJKG/m4bItpWQWOp0OwzBMcZrTcL+7B4Cnw3HdnhEgitzf3rx+cXczbKcLhvFujryul2VdtLYY&#10;YuQkKWzbYbms58VkuBGmup5itXFEYwdEcnj+fDRtbLRPu0S0G9NpbUzDbrdTN2ZENEYAtLxtp9Mx&#10;1/LqF9+mYWgOaLacDofHB/KWIg8pzuNw/+rtdDvn8hkANVskHuL978o/ndsFgNGVEBkwBhERIRIm&#10;JhTiVmsppbZGzBxCD8MFgJjSmrdlXYlZtbkbEQJcB7kecLyVclnXpgpInQTp7gTIPQG869P+Xyk3&#10;SOhqgTkwN3d3V7NL3g6Xy24Yo0jfT7qrw3Ur3792hO0L6+pq7GxuHfsz66FQ3dcZmClIYBEo8a/9&#10;f5R/elefnlhkGqfdJEzt+YwxsHD++OmyrvribheIluVMiCEEBXA3YSaFUlszJSZmvvpGAKh7LluY&#10;93f3LynGFuDp8XHdlly3GKKqiYSSesxeGCRYqxUxplhry6Wuy4qEEmQIAQlLq7kWYAgpjDoAMocA&#10;Cs1ADWKadtP88u5+nsf1fIlB3I0Qd/OOmR+fny+XiwN0rO3l3f72Jp4vpZTCTKeNkMRarVVr1ZSG&#10;m91+N03zbpdS+vDp4+PjY61tzykwxSDqPsRYzTCI/fLNgU5pzQS3z3//28tvf9esXdf9Zhwkxeiq&#10;amDgDnZdRhOauZAIi7mlEI7HY655XZZzTNXUiRyhtswEZG4KteTzsmw5C/Pvf/hhiHE3DdMwaC0x&#10;MHncj3PN5f3jQzUbx3EYhrKtt7e3h9P5dL444jykWou7D+NIhKptHoebm/3pdHl4eACAIcUtrwgx&#10;STCEWquDc4wJlRy0VYeeFIxmaN7MXajj1khdjdZd5AAd3ExrLaoKAAQQujuEOZkzYASap5ElIpE1&#10;01xsXfWycKtwPrf5IhxljPfzeLO7CcTsigEbETMTqjc09SmkViqXtr+70YTgwAC1ltpaAAACIjJC&#10;D2heI+p+f4dGgbl5LbWUVnOp7pnTaFcrSCWi8/n0hx9/DGO6v319vhzQQYIAACP0HIJuzHk8H87/&#10;dDgcjq0JIuVagVAkqhkBqmYSZ5ab3f5/+z+fBerNflZMrbZ1WckghKFHmACAmQNiV6wioa+bhBBi&#10;lJAMHAyY6efNjKkZ9ARI66AoMRsCoAMTMoUQ0Kt2rMqdmIYhqUKpRSSRkbszSQjStFyWVZhCiA5g&#10;6qamph0jgesL8hejxWrgzCIhoKsw/2yG8YVuR37dK13ZrODQc8m+MA6uFPBrzrZ3+1xtTS0AAphj&#10;M1u3C0EztdN2+O2PDw+f/gUIwSs6SodyEJmIRUIIKaVf//LtMEwxpabeqsWUON6+f38+n9vu9nbc&#10;j7nUnME0uVlVa9UMCZEjRTcLguAEHgDdVK5zKSL0gdYUEPriwsG7UrG1+kWExyFxP7HFUQi1lZK3&#10;rRSWQCLa2jxO45CWZW2tqrVLXpvrEAdGdPUoQclyLVspSDTGYT/tfv2r70rJSYT2tyLDvblpKXmp&#10;1lBN1UrZasGtXIYQYsjD99/q483hH/4Rf/MbevOmvn+XS9nK5ruZf/lmKQ9te0Z0ZnJw0wLoRIxg&#10;ZtbUhQMLOVin4H8h6n9hn3aSh3oz5f7LRUekWms2U1WEzsP4U3UxNlxpINbJ/ADg5qZ23VQS/knF&#10;3QUIJs7gX46LwLzV5tbPkx62isSIgCEkBy9aqRQlHocJOG5qtdT/713k1/paX+v/v/qzKU4pEyn3&#10;XCzCbTuhVYGCsI2xUgQHIgeChoQAYM4IAa/UNkRHR2BEAEIAZDQ3M2JEp4AyEES3sTn//v2n59N7&#10;Nt7KxoHd3M1jCCGEm918uxs/fHqQEHb7m5IrmBtaMxdJaCYMb+53CEAkRDCKV8PzWsERUYvVKEgi&#10;h/OFUkIZWs48Ckoo6mJ5HuLteFfLhnh3Xk6KWrS0unyRYrUoKOjTEEWM2QizKlWLVUU4EIebEYcA&#10;h1PTHW+VlpUQcIUsLIDYal3XC6lVa1EsQBpibFtbLxsSl6oS0n6+uR2n7XIum7EEABzGsSoEoRQc&#10;YTkvz6elbAUQISBHkcu2ndc1SBp1LtZqbYH9uze7eZ4vl+l8fC45X0pDsygWkHbTTS0bRyvQGlAz&#10;ffXqzskJlKgiAqsHdgl4Qdvd3+AQGwA6etl0PQpZikMUmsZRCOPf/GbgIwdfcnEgdmLi/2v9z5vC&#10;Zc2tlIBeSwMhbS2mJMiuCuDmfQuKIoJEHVsbxjFNYwbzsnUTQnMFuj7Aul9fMzuul/OWHeU64LEj&#10;ETvVVnMtY0p9XXntG778oWM2pDZwOOWlukeOC9iH8yEleXNzi82vQeHgPxMp1ayp+tXvtC8+CVQb&#10;uLAAuRXrnR8RIlNKaRxSafbS//bF044efnCGYZz28xCo5ApBZDfaZalbgXGahCVfFgIKMW7NzD1K&#10;cADADnzY1dXAjIDU/LJlTHF//yKmoVbN56PVrbWMRmaVAFTLsl0kDimNUSSJjOOsqkJtiGkIYd02&#10;N1tz69HDtq5EyChjiEXb49PDVr2oIkkKw243iXAtFRGCSBBBM0So6qclX9aMaFpLinEecctZTYVt&#10;q7wcL61fAw2nOL7Y376Y9gz48PD4fDqUWhElxZGEqzohhJC++/bbUvP0V3+Z3464vhuHb/2nc/j8&#10;1NRMwRDAUIgjMztgDNDQWzVTI0IOSEiAUSTGuJYVwRL6MIQVdPPy44efxnEahnE3zmYGAab9fDye&#10;L5f17mbPZOd1+7xsuSkAzSl99+rNeV0u23YqS3Ufh3FOQ+eUhpDef/hExHNK5N2DFZgjIkTylMKy&#10;bk+HE3Ich+itNq2XXHMLVnUYxpiGLZcINMRohKoVENVA3Zp7zy5nRAQ3oOLu5tpd5K/+cmi9VVQV&#10;ZiYC8AqOpoYKaNoyAGjNZVu7AYmbO5lqq8A1L2l7GqZ9pZjNfc2n87OBraWwQ4zRmRFctdS8mJMD&#10;FdPL+bCuGwQkxNyqAW9VI9vH9z96fCougWVbjm6lrpdW8+DEjAbOMUkIhkhEVu2wHtdzAQBm5ibd&#10;WI+QOt7u7t0XZFmzY+n8Da0OZohUWw1MXr1sSwth1fYXf/mbH//4QxqMCRLDkMZfvnkTKXZ1GAub&#10;GRFKkOfj6d2H9yEkIb66yBCYm/ebmgjJCYDIXBXdkUWtkQxGyOYEHpi1NQASmUppEgRJwH3NCyNV&#10;lP6oW1dvVmvbcm4ILHwJEoiwe4J0VScTExEYEINiA0djJmQ028/zPI2ITB3p6kalgMTcWoMv1peI&#10;jmSM2PkAzYyJDB2BzZzRCTxvqyYOcSjFi7aPD+92Q6x3d5dP9cw3zr8hksjK1Al1lrdLXs6tbQAL&#10;E7376SKBzRqCBcF5nv7jf/iLv36zh5covG7t+Dk/zYQhRgljVa6NkRJz+Md/PRNDqRciBEfCMA6D&#10;CG85Mwd1CCGo2ZCiuyF4FGERInJrRF+cVQiQ1N1FWLx5aaoV3JgwhCBpiCw983vbtmPZSisDkxDI&#10;VeoIW27FzJCY5eXN/a9ev5UQtWURPjydH4/Lfprudnucd4fl8unw/HxeqioRDeQxDlmtnt4bTqoZ&#10;/uHvW2v++MjD2O5e1jc3hU62rcjCbp3njAAGDghuBgaAyOSCAEjqYG5uDkCAtLbS7Y+JrvGkIhAC&#10;bupb7Q5ANVdFIACDaz7BVQ33827xyxPNe5CSda+hq8gTO6Rsqk0RkAFZtRkZEgtzYFHTjq33/CXA&#10;DvU1Iy4AWpoKQ2QgrrmBtf/GrefX+lpf679K/dkUh1Q5AOPg4EYCPoh/FtgkGpgTgAG3xojoyGbg&#10;Cu4szKEnnIK5K5gQEoAgsyBWZdXRcEKrzNhTkVKQ/W4HCszY+3gkYmYWHoY0h/T2xYtly1bbbprA&#10;8bwuEfXV7RwIt23NW71s2QhTlGlItbXT8bRsxQyczYdIJBzSMO8Wa5FTHH0X4wCgp0NE0nqJwiHG&#10;UtMw7i7bdsEzgDbNgFvOmsGLahAO3JghCjA1c2qVWAZEJor3uwQIa7Up0ZTClqVUXNYCaHveOfuy&#10;ba2W0+F5w8snKM7oQr6V+3mXnPOyLVt2NxY/nC7qOI7zPM9N27osNR8/PK7PFxeO45i+efMm3958&#10;+vipVc3ragABaJ7H79++ef3qZS1lLfl4PG7rej6fPj98Vm8FDGI4butS1/mJYpL7GzM4Gu2MxAHJ&#10;9Hx4Ohwewjjt7u6IgyMS6bqd8rYEYXANIQqT7Pfp5c78Sa1aq63inKbPfjls53VZVRVAa80ABqbE&#10;HXDrfiedBmt9zOc+GwCEGKOEwMx41YN0NiMA+pfA0mXbTpcl5zwMHIhNCyG7AwoDUsdlGL+4lHwp&#10;/1NZq9VaAyT11hCOy/IBKRDfjVMPgfOrPaSq/vy8+9OtcL0het95NQDo75eYyN0NcKyv3xy/xT+8&#10;R+IoYd6N8+hmmAve38QkdmphkDExY3OtGoZg3nUdiuMkRNaTxe2a8AMGBpabnnK7+/YXcdy3UtbT&#10;4bIs58uy1czMY/IxDeheaz2vOactxhSDTEOKEmMIiCjMMUYzB4TLsmzbqkzDMCAFCdDMttIAiAmJ&#10;5GY3v7i7EyJCmHe7IaUYIhIs6/b0fHDXeRxa3ZDT/d00jbBmRWi54vOpPB0vSNyaphBe3794cbML&#10;Maj7x4eH4/ksIve3d+747ukpiAwpphiZOL58hd+8EH4cx5uhDbQ8hBBU1QFqbQjALL2b6elqZibS&#10;R55OQsNpnlrrBo+Y0nCn8xQSh3hZy+F8OZzXKYXb29tpTK01cNvvx5A4byWXEtJQa3t8OsiL+xev&#10;Xm/azo+Pl2XbzbshJTOvTV+9efPu/YemtptmZjqenmszCXE3zefjYZxHBHn8/KBqt3c3bm0rFwZo&#10;Zt7s/uZumnelNjfbWhtiSMNgJtuaVVtVa00RvPb+HxERAqFbD4MiAgLrSEuPSPF+rV4jtls7HQ7C&#10;gghuVloppbRakdAM3AE5UEzPy/r8w48NCJC1tf2YyJu3LG77aWymVW0r9VQf0mlF4lZara20nM8X&#10;2I9BZM31dDk2xRf3u8ua3394OuRGhFDrr755O8ZBAEIIpBoTddvS3Bo4SAh127Z8BL/SAK+yNKTO&#10;CUQEugZ1oH2hfLVmprVDlCU3EVHVz4+fmSjndSvF8WiKr16+ub25/cU3b+dh6kcFIqhpt0pPUzQv&#10;27bV7dh52mp6dWD/ck87MLgjdE2Rs0gcRwVlBwG3VlIItZUxzd6MI2ttqnquT8fHz4EEut0Iunlr&#10;rap2wi/xNXMZ+laup/8JSwyBhUl4GKZhGIJQlN0Q425OtbbWCpOUvK3Luru56ec/ItYqV+IlkanW&#10;VsrlYqprLRIYnJgiIBLhlpsquQMhDSlO01TWZc155Rmnb3a7cRhvGaDPtOoatxy3zawJO4sBFias&#10;NW/bclgvT086/XT6/hsmVHc4r+2//MMPDsqUhyGFFPpndPfn54sIXQ8tA0ROMcQQW2tAZO5BIgBE&#10;CeAGwEMIKYpqizKHIGCmasiBQyB3AQWzdVtLbcjkCHMaEKCVmlvJNZ+WS9OamBNzd/xwgK2WtRYz&#10;CyIv7168fPWyoC/nI3pr7o/H0ym3Zcutjq9u92kI+qSl1tJaDGlrrbTT6bIwkxs5jbgo/fQ+/uKX&#10;MM1lH0r7qGW9IqWIxMiMhNg5sUAEzF+uqW470oNIryvFvjsAAyEMLCT99KJtrbW2qlrV1JyZ6eoN&#10;a0TX+6KD8N3dxMzc7MvrAPQFJF7Du4GQhQFwKxmMCVyYSeiKPROhG149vfpWAPskuJSSwhCE11Zr&#10;raWapK+Myq/1tf5d1p9NcSG9kap0PIo1fPooWMZFMgAAIABJREFUYPG7FygOUIOgqriiaV47dcSB&#10;AVLAmCYmAggI3YrA3KyZmzoLERJG0ShAV1F/EApCWJu63ex34HBeLmaqpm1rru0uRXc/no6K2D5/&#10;rrU50RTofh+Z8Hw+fj5dzltxJHfdzxMTb9vmCimNzVvZija7vXu1AahVIEuRoyCcz1JqIrwcn7P7&#10;fHNL2rxuc+BRdiJxWcuSt3M5G61VMzoSkzDFyFE8xSbM1JZuZ4kYCVkwDGxxR3wrrdm6WS53rmGr&#10;9bQs27JobthabdBUXU1ddcYt13Vbpt3EIk/Ph61UkTimtNvt8nY+l0Or5XCs21ZibHKFQeT2Zm/m&#10;DrRsVWsdhkio2tbIFOfxbj+1plvezr/49nQ+//Gnd01bz5z94x8Pw8AvX9QQTiEeQhpA9rnAen5Y&#10;luPNNAuNBIMg13y4nI8lr9YKEKYgwhx+9atSP4JuVjM5REoY42+3//WpfM6lereNbGVIQSSGEJjQ&#10;VM20N1IhBHIQ4W5fycxBpCu+GRkBtKN2ZkRsbuCoqud1PS+Lq97M0zxOT6fj4s0RzKG6bT07uAvD&#10;/zxsoMcxdTMSNweCViuGuDb91I5upi9f7IZB1bRvFOC66u7it39zN/QJtJvBO3UUDoCJmKjUmqv+&#10;qv7V9K+rHU8Gfr/fvbhLAGXdaBhkGiBnbEqEdM2Xi4EkdEl61ziYmWrtiidVq1064va8bvHmZbp5&#10;GYbh8vixrcfH56fT5dKXv+uyvbi9vZlmGYZ2Xi/nc0lFguS6TWGcxjHEGEIUDmqqWt++etlUD4fj&#10;sm3jOI0pMrM0O68bI+ym8c2rl2hm5vub/W43t1YRvagfLsuyLimG/W52qyl6SnA8r2atVr/kUFp2&#10;5FpV1W73w93tLjKqtdO2LesiIrt5JxKfng+n7TwNaRrSlNLu5cubX3xT6NDyNvhr/uPH54dPT4fn&#10;qg3gas4uzJ1eeB3v3a8W5whmJsRDGpd1raagNhLdjzu+S9P+5uFwWvIfclufn8+12DSNADaNw/2w&#10;P52O3f8gDYPWZu7AfDifng+HWus8TfM0ocNW1rffvH0+HJZ1GYahSyXXXMdxDBJKySnGIY5PT2dt&#10;Pu8mIl+3FVwRaTfNdzd3+3nf1HJpalpq7TFaKci029l52XQD6FIWA9BurxQAAiG7KHSr1z7zACAB&#10;ejOrqqW2WloMsm2bqwpjkHBez+6OTJGSmSOQG2lRRnbA8/FUzIaQxEoQFoI4DKoGgKfT2cCb1vV8&#10;RgN0WHOO43S3301DXJbLw8eP+5u7b7/9xTjQ0+kw1+YI2rKTBmiRGIKkICkk4bDmnHNWxIbe21NE&#10;gi+8MurxxUimVytad2hNiaiZXx1B0JGQ+y3XIxmISi4i8vnxGZEdMKZBmFTrDz/8XggB3c1yya3V&#10;lJKartu2rWtXt7kpIhpgrcUAELFva5CCewc7sZS2LM8swkxjGmKIQXg/vwBXAq61aNWScy5F1UrO&#10;Qnx9j+je47YVAK6h7kgOaGY9ubtbwUOQQEhmOE7T999/v1WlYfzw6eH//u0/IlJrjYmXdUXAv/6b&#10;/zjvJgQPQeSadNq3WrQ+Hn/323+oeSVERxuG+c2bX8Y4MlOIaXr9mt7ced7X09LqBfY7ePtNSMS1&#10;VqeC3ZmZTdEtUApD2pl22MiZCQkl2c3OZm3gHtL7OA7MRd1awcMaQnyFVdfmsrqIAbZWS0wswkjk&#10;ZgoK7tu6lpz7z9nMuyEng6tZiuntm1dTiFkrIyYJgSM4mHvVyoSk7bKcTbXTINKQIsu2bbWWrWzn&#10;5Wxuk4QxxhDFAZtqqbWoOrM1e31z/+2bbx5Ph3PZRvfdOGzqa1OKAwMoQG7lsCzH0wmvmXdU3Vqu&#10;bkZXwuoRx7vh7/62Ba11qcsHa9VcgVqf0brFi9nVZ1OYhRkAXbU0bT0SMEg/3t3cicCNHJiuilY1&#10;a+qqVpupOXQDZne7Cg37VYWmf8qZ+2Jrgkz8BYLr8jlk5mbaQyoQQe1Kt+zuyk2vueFM3H/R5gYK&#10;HbSspk1rXS6WC8YJJDazP2sEv9bX+lr/furPkwZ++wdeLqKOaqjVDcpM8voV0XlIVgsd15w3N48G&#10;EsMUJTASAsdw7bJ6M4xMyNa66NmrU1P3uq7mljgxB2vt8fFzLRqQEaCpAvaYIiC34ncyxM2qpKFq&#10;MwIWMvKPz5/Xy+X5dKqKqtD9x8q6DWmYxun+fs8cmhUwDUE4DuuyGbCrziFGK7VsDJ4vS7TGTMen&#10;z2GaoGKpZWDZ7+M4jVNKYY3H5bzWjAKsWym1FBNhB4/JgkBkEGmMmzARREZhDASQhjhG0aZq9bRU&#10;QpzDTIoCqBset/Xs5ZAvj6fzVmvbciMCpOfjktIowvM857wSbIh6WjGlaRznIIGZDocDEZoDAo3z&#10;lH3dWl61vvv88eHwMI/jfpiHcUTiNAxhGC5brk2DxNt5vJ3nVspyWT/+YVE5jCMPYwwpDCm8uqd5&#10;3BmRrkvNXhhRt4EE96O1LQTeT8P89pv7X79p9Y+lLuSrNdiPw4MvP2y/b+7XDa83AowSu4G61ta0&#10;ghsyu5NIYAAzbzUzc0yJmbU1V4sSkKnT9nt4dxemlZLPy7qu2yDyer+/2d2gezk+g0iz2sAvpeSm&#10;MbJ/eeL9m6sY3T2Xsm25akEJaGClEuJa208Pn7d1ud/vhIiRxmEMQUytttZ7iD/dC96tJdzM0AGZ&#10;EJGYe9JxK3Wfv//N41/Zw+/N6ryb590A2Er15rSP9vHx8fmk4CxBmKmptlo1IwnFYejwtWtjFnND&#10;7cIFyE3X2iDNdy/fBJHL6XA8fN6On3OpzUDS4O7btvWndKnV3A3geDlLkD3sWrVca4pxGIYhpmEY&#10;XSMSEPHd/f1Y67quy2UzbY6YYoxhGGLalnMax3m/B/Tz+STCwnQ4nR+fnvK2CXrJPA08DbaVRqiO&#10;eN7ckG5v7w7H1R3mcXxxexuEevhvXpfInIZhGsfj6fx0PHIKSAyml+VSvv/FUn4antou/VI+PW6f&#10;Pn348OFwPBq4qRFRl4E5IBCVsnXFbOfdEZGpCkUJouu61bJelg15vxvTGNzQzWOI9zHFl/Hp8+fD&#10;4RgErVUEFaEXL2/dcFkymO12u5jSslwQ7MX9HROfT+dpGH/xzVti+pd3v0ckEo4pPjx8CjGllITI&#10;Wnv56vXlfFnXnMYhRNm2Synbbhxu9vtpGIVDU1/WfDgeH4/HwEFEUI3IxpBYAuaKBNa8aI8vRAQf&#10;hIIERvLamlqn7XWAxQiae2k69A0Cc0zJVAHMiW5v77APEA6qhoCvhpsAdKlZxunV7R0AiTBrUW3L&#10;5bKPg+UyBg77sQNk2pSJkgT3mWJihCHG/RD2Q8y1lu1Q11pzeZGGV8M4oFPoYfV6WdrpeErzbVID&#10;cGIyh6bGIaXJy1agmzZ6DxmDrl9D6kRCmqbp9ubm/YePZoqEZnoFupnHadda6xadwjLP88sXL7Gn&#10;eFv79PCubEsruQP567oC+N39LSB2PWdgRoQoKcW41bKu2rSxMIfoACJspmteAUEigq8tG6eRkMHh&#10;cqkEfn93v2YNSVSViHOurRoiNXMicAciNIPOsjODpm6q3X7HmoqSaSNGbS0FNwPmMADM0zgMcd3W&#10;h88Px/Mxpe4PybW2ICGXcjqf3T2U0C1tHKCpuenpdKqlmDkyNrVaW2stBHNwi5H/0/9Aew16J08H&#10;vW3zNLUXb97/4VkXS7sbgmQd9kEgNgQ0ByRguGaIu4FpB3gCIgxpJnJmRODadLr55f7uLxwDIQoB&#10;X2Ovs+v/EkIk7mCRI0HJhYhSStu69NBzdyNycek51Yx2O8Vaq2CJJCkEJOmY8GVdal6JPHVtOsBy&#10;OZda17wt66VZG8cxITKROWXVXGtpTd2Ewzfffvv21euHx8+Py9kD78dpmObz8ewkThyCSABDWvNW&#10;WyMRV2u1qWufiaoZODChlk+5PhKxmXd3EVV1rYgUmPr96KbUQxnc3YEAegghXfWZVw+SbsSCfbwH&#10;sua1tc7Ud0Qk7nFwAJ0nafgl202bdTQPr3SRvrlC7fYy8CUyAxwMEQGJrMsA+tKxG8upNdX+btRa&#10;H/zcEbj766hwNITaCiJGNAPzP99ffq2v9bX+HdWfTXHtogoJvaI7qJD78f2R4ut94pEHcDcLEm8D&#10;JUSUwIEBXRG0tcpELCGI1Fpbaw6IwKqaSy56Wh+f88NnEplC22NMITISCGltIYT9bu4CJxYZU9TW&#10;5pt5HqcQ0+20AwckkxDOl/Mpt2Y4xDinIQAdLufTuoX/h70325FsS870bFjDHnyIiIw8eeYau1hF&#10;EWyiCalbgNSE7njP19IT9IvoQhBFCg00ATa6Iaq7isWqIk/x1BkjY3Lfw5rMTBfb45D1ALwo4Bjy&#10;IpEZ4Y7wcN97mdn//59zzvsYQ/CeXRcCd7Gb0rpWYcbe+wGJWlPTJOWczk1qQwSkPWNfklMrJm/z&#10;Wl3ISKooOUUXXNe3tkNuwZlZbWVZpSYEMAuBukAhkOdGkJDYc9RCAG4Tg3UBPTMqkDmHDnLAey1r&#10;G7peDM7TKrU2e1bDEOLucHSInfelTM7VplzFEZpDKLkYgkjz0bPzpZSlPOYmG2z34ekZ0V5dX+eU&#10;6cQ+dONupwpPz6emltfVWkFpY4hXu1GHfm1pXtfnJQOt7MF5HrsQfJa6KvVaHCpTK6ASPO3GMXTd&#10;8MF7sWtQsGFRUWbkMPx6+dtHeVulqQpoA1UfAqG/RJMhMNHF3L25CAxaa621EEIIHgBUBM28Ywoe&#10;mLYJ7taAiWjOeV1XafLq6njVD6P3uj9MaT2XsmnJ7p9PHVF4deudhxfC0ktHB6qacy4lN2kEFNC1&#10;nJXZ0KrIw3kupfTe91236Tpf9JyXwxkAvFjmLqE7SJfEMGa+TDeVftT+J/zi3lpz3h+P+xi01rZm&#10;fxhhXaZ//M1bpO6422trpQE750K0TU1HqKpi6pmRUKuaKRMDcM21GB2vbmMMKKXMz6Y1t1paVcCm&#10;gIDOBwRsao/THPrh1TuvlpSWZX4+T8H5hdLQ9c2stuadjz4wEBLH4KL3nmhFOs9zWlbyfr8bhn5Q&#10;kdh3MYa393en0+nVq5vYxYfH59bKYT8OXSQm76U0y1VUrTSn6Jmdqt7eXKvYBrQ+nc5MhmD7Pn74&#10;5k1t+vB0muYzMnU+3B6Pt1cj3d6s7x+W/DXQrb+b6ldf3b19+/T8VFoVMIfsveOXtLSmIu1iwTWz&#10;FwUuxi6qKjFj46a1oi1N67TKtBjA0MVcaqv1cDyAyjw915Jb8UjgoyNgKei6bjf22motq3cUY1C1&#10;zvN7r18N4/D24f725goAa2spLZ4p+GCiiDTuxqbyeD774J3nnNfWKjMFHxz72gzA5mV+ej49TXMR&#10;NWteHCE30VKqKoBtpDhUMVHZDmwAjOw9XdTlQNRETRUIN91vE7m8IwHH3WGLeCHm4Mg53sC+m27Q&#10;CThV0pan56bmfcBGnsEzN8eBmGPoGMGktEbsKHZmkNKaUw61tNaY2ftwWQiCiuiS8ioFDG7Gbuxf&#10;GzmQbCTIQozECA2cczkXaTXGjmOXO9uWLZv+otQKKs47xwwARHQ8Hm9ubpbStk7JzAiZmAGUcPsY&#10;4vaV11dXb965KbUo6On0aFABC6DaJkAlc84F72qrAOLYI1prrZaaczGE2tqaExKN+12IQVtDRiT0&#10;IXQ9tyJS1Xu3LDOzy6l4Ytvv1cqyJkAywHG82u2uyXGVSshgxoStZUQwUecju4jEG82yVQGznFfH&#10;lNIaPNcmjl0p66/+4Vfv3N7kksXa+x98x3u/OQm2X2wp8uWXdypCxK01ekk+IUQifPPex957IkRG&#10;bcYU2AWzHCOBrpLv0TLrmeROS0xLeXr4KsTvxD4UUdPGRATuAn0DkEsrAMSGCI6B3dYBwNVh3PcN&#10;QE9zfn6afXytuFmmodQtjsUZs1ZFBUeshkBAjIoNDF0IkAuCmCkaknPjbt+aGnEpFRlEqjTTRiaO&#10;iKtoyrnU5AMzcfAeTNOylloFLJXUtPVdF51jRDFbS1lKTaUAYt/FV1fXx+vrh/PpOS3GhMStWW36&#10;fJ6rGIJ5Is9UqpSqyFhaaa1djGaEyBvWwQCAHQLopr81EUWyTfpCpghbGo4ZGlzYa6KNAM0UkZhR&#10;a/tnecvoiDekhxmoQlPdFOPkGTZRByFdkkrhwvO2y7IP6SUe5QXeeJFsfkMmQQAFZibHamLb89Il&#10;JXVj2JSmArh1e7ZdVJCAOTDGoRcAMe7Hg6I7V72Y7b6tb+vb+h2s3+ricqWUqmvQoX9zvKnz9Pzl&#10;k+7fsQMf+jj65j1IQ97wNGZgW5Yj+Ut+OypAM2tgm558k42VkiuTGNRcoEAXd0M37PcHAAawrfdC&#10;RO8cEznEQxe7EL7/wYdEzpGTJtPpLYZ4ep5EeIj72/3w+rAPzj2cpy8eHuZcHx4eSs77cdgdBkRu&#10;zjdxwAyox7HnnNq8aK0P8/NjWyZWMOQG+Tl/tDsMQDPK/flhIm4+7IcDIjkELdnEEAldTzQ2ipom&#10;58FgrVml0rI2cIjQPJcu1M4Tk1NzaOQdxdihGKo4bBXb4UYh0V77VIMWM9IKsqylKSxrfn19RQSO&#10;m5ms2Xvv0jJLrkV0zVmsOe+GcedDXKa55crE1PlhPxJhWgv2oaSU7h+InPPx4eFxrTW36kN/Xpec&#10;1iHEvusG5GE8CMDTNKVZLITntSjO3Xjq+uA4kIR1zXnNXRhuro/dq5v+zRFsgdYYWwXou36m/Pf5&#10;p02x1NqkoAgBeRdUgdFow9MAibTWmie3ecHNjJwbxjHGrtRqLwYnJmbvAaC17ahgqlZrrbU5djdX&#10;V2OMAehmf5hb1aentRQgAramtua0uSm/eQMj4oanUxFHTJupCOVqHOacsxggV5XzmlAtBA8v7d/m&#10;zNwUmi86lssQcxODwQUDbgggrf0A/t31F229f/DeHQ67YXCErQqHgI7k7mnShsd917OvragZoDa9&#10;7B6Dd63mNWV1zgXHzIQsYps9rht23XgIzNPTfU3ndZ3XUlprQD6X6tgdxp33fslJEcfDMfaDi93x&#10;eHx4uE855Zxaa7VW71wIoY9jDCH4Tf0E0TF0nRoSu9LqNE2getgfYhdLq9OyTOuMz8Qzlyqm0qpB&#10;9EOHRLZkNVWBOCdLKdc2t9q6ELrYOwpdF5lxWs7Q6nuvb4/H6+fT9Pb+Xk3I+evdft93uxjj7//I&#10;td8A79qZ5n/4h7qu9/f3a0qbg4qYHbstVU3MailmhoZqykzOOwJCxr4fSs7b0CfsdoOPWYRil5ZZ&#10;pHkm38cipqqtyNAPXRccYa6rlmpK0bm+7whsmadWMxG3mpn4+rA/jIOiaSvBkQ+x1Cqt9F10Lpo0&#10;x3w8HD79/MtmNnjXxXBeFjXpQlDD1hQQz9Pp4eExl8Zd3O3H6FlLUQNibrIl81/sly/8LxC1uVYD&#10;6rxnMEbYkMxNVM1EVFproanqFjc3r+nx6fk0TT7GV7sxBt+klZK3zcrrftchlVZD10HTmicBsMDs&#10;Qq35PLfrcQAC5+KSpUoVbEU05xIdM3EB3Q/7aV5SWkPwh36fgc719NV5rWAT6uvjMHbX5XRHLIe9&#10;9w5BS2utlAIGYgaIx+Nxt3+zORu34+iaVpUWo/Pe++B5A4QY/PBHPxZRZreBs5lclVxy6odRFRCR&#10;kb1DR3VaptP5KaUzsQEKITQRJGTHsQvEZKWZqiIZkoi1Jrk0QECmJpbSKkSdaJqWcRyUHHHH7NZ5&#10;SksByq01A7Bm3//4O1eH3fp8/zw99v1e1JwfDodbQWCpiIQGzFTzulHUtmghZG9ElxhMaSGnvg/z&#10;NDFDE3GOzk93TaW2QgRgMoxH78PGjWR2m66bmdUUkVqrjnmLA7lszAxEBZGA0Ac2BXa0zLORtlaJ&#10;GBWdc8M4qFrseurQIgtCA/CeVWm74F4cgQib5BVMkAh0c10CAjhWh4ZAWjQtdRz2RZEQmNBow34g&#10;EiJ7ZAfkNlEpILRL9sYGJcdNH2gGzUgAgJwhm0lDx4zGVABqKmtKrVWwFkI87A8gOp3PWqqarDkZ&#10;2G63i86TmYCl1s5rXqpUkWHoj1c3x93++el5KqmasXNM3ERFYVkzYGRmR9DFOK8plaoGTZqZOGba&#10;QHwGTGi6Xf83ciNs0wcEAHYiaLbBcRoimNqWsoyCRMYXfyeaKTOBIgCoiIh1MdZa2ybrN2iymVZB&#10;zRDN0Ig2uN22H7NNuY1IgNsH3bbH/mYO8o2icnu1PXndXAOgYLb9agx4u44agIgqIvGl77uI+In2&#10;faTAimzIzBuKAwy/beG+rW/rd7V+q4v76qFirdHMSz7G0Wqup5nuzuswTmkdInlX3r59fnV8hcZa&#10;pXPRI2/27dbqyxofDVC3Y6k10SKt2K4DF8rzXCmHvB6ubn7w4fvsHCJ559mg5axg/Ti8fbifW6HG&#10;3ptBWevyfD6/fXhoAutaHbGCPc4ren81DlfHw2HoHx6f755P89PjukynPIzX1yftTME7PAzsWtNl&#10;0jwveT5rLdExIwBj1s/TZG3+QxwzayGgEETx/jSl0xxCJMCOfcdeijTT0mof+lfDwQGs+bzaXKxo&#10;FTBoBuvSmNV7txuYkZxjtGro2Dklb1SvxnHXuiXl3KQq7a/ePxxvf/GLv5eqJdecMkHzIZdGgl5R&#10;XPQUAyq6vpWaAaTvomNOREl1Wdcl45IW59lMu2Hv2TFSWZO0ydQCWmDAUle1yezeJV6XHbgQvGMm&#10;wI9fv/ZIa2vneSoPqfHCXel2oWqO0foO03oPwxunT5xWddnmEgUo7P/L9F8f22NJBZpiQxHYdDWI&#10;ZgzoqEmDS2wpiaoPoUlx3jEzIsTga06izTmsoiCClZuTVut2thDGqa5F1v0YB+dATZ2Ztte70XL9&#10;0nQ1ISLvfIwd0jf5lJfGC81KrVNK/TC0dS1NHONVP4JBWxYDNIVm1lSDDw4J1MCAmM1MRb6BfauZ&#10;qFRVT2gmaBqCR4KllKP88Lv59/Q3/80R9bHb78bgdVlNlG929PDwePewHIa9YwKTvnNEtKaFEFoT&#10;Yq4AgA4crWqu2L53Qx+b2uf3T9V1x+vboe9qnqbp4Xx+fvvw0AALes15iOHQO0IrQM/LenN7G/se&#10;AL2PKvr6zful5vk8TefT8zQxUxdCKc057vuu7+Lm6HPej4DOYdWQckp1KY/JtPkQTKUP0RFr0+Dd&#10;Oc2OQt+BIylNQUUUT6uc17Smuq6VwBNpaTM75s7dXl2/f3NoLQ/jTqo8P03rWkLoXR/6GDyRvPdu&#10;bm9rTmWJ08/+bvnii5xzriVLM7Dow+AjO1aALYa0tmZIjEjkwPDjD7/zcHenTR2HIlU3OpOLzzmX&#10;knxwnin6frOQ9QGktaJEofOOl2U5z4sLbtePkZ2WUmSurW4xAmwopU1t/rJl9C7ntfMuWus8729u&#10;Q9d9dXeXMlxdv3p4ntacuq4LHpflhKD7cfTOMbhU68Ppbcmli/0YIwA6AMt5NwxEWEs1U0Ngz7WI&#10;quDLZN07FmtVRbM4pOB87wOgLWXexmFmqA2lKTEa6sPjw/O8PC+zk9o5AOzZNIDlXIGoQopdTCV/&#10;+fT42df3WeDD99//0fvvnpb1l7/+1Dt+//Xtd957tzBh16VluZuef/35F2j8gw/e2+96NWXGm+Mx&#10;+eDZF80i+bjrf/7JpxUZSnl1/Jp4JZ1LTWvqDofjRoHwzkmrSASGPuwOV1cXCSITgobF55TGcfCh&#10;QyIwrSmVsrxzc/u0LOQjGROiEaQpA3PooirklNlhiMGborSWprpOzKhNl5Sc89rq5gU6n6ecVh+C&#10;j05V15ykSQgBVbuhAACA/39zwdX7+7ws0BqA82FoogyhrMmsVk2lKIHru2EYwtu7rxnEFNZ5jrF3&#10;BMzo+jD0Qy1pd9gReCZudX54+3nNzXs/7vfkAhAgGoFrtU3TeTf04zgCWC1JrDq6qeuZ2deSTRFQ&#10;kZDYk0MiNDBUIyS6rN+21QrRxmi7qGYdGCjqNnECAEKcU9JWwdQYgbnzPpfa9/HmnQ9T2WcFRVRR&#10;BDPC2oQAjUgJQNVvmcVa2HlAk1zH3gGZoTrG2HvV2nWhJCFAIgYDNkIEJOBuF2OHQM2Jd67U1MXe&#10;B6dmMfagltf0TXJwaxDCWOsSAkS3SeihSUtpzWk1xHEcr/c7am1aplrWqq227DyH4DwxqqFhVTun&#10;MudSxZwPh911Nxy/Oi1vHx6McdgNKs2sMvsGRt0Y0ffBRa+e1SSbSt1OKIRGSmGznhIYb3y/Lcwf&#10;1baZcmtSWttsnNvyzEwNTRQ2UYB9M48hAEU1uCBPX1Zo7NjANn8sIjnnmGkLam4KCgBmcLG2Xb63&#10;NUHULQJoM+yRmSIaANnWkaGYNhWBti0SVRW3yE8GVS3qFRCQkS4Ag01JYgBbSulS1RM0bUUqB1AX&#10;mpEjct/y4r6tb+t3s36ri5vXzKWWWryWp/78qo/XV9enTz+19/91rgXId7E476flHKMHEUfKMTLh&#10;pja45P5toRFMBiYNAAAh8fUVf+dj+/mvFFRVYuD9/tBEthO/J14FVfTp+fHTzz97ntcuuMPYi8i8&#10;rEAkTdeUDZjZtSbZWm7ldIrvXB1f31x/OO72x+Pj8+nt0+Nyesol9zsZ+mMYbAx7rCnlpZQ85bWA&#10;2pYKRa5qjeJHDpnpnHO329F4vP/NF+tSr3bHLoQ+BG8QDBGsNiE233txhAYc9p0OAVvSE5AGh2aS&#10;c5nXtib1jF1A5yB49N6RRkZCpBCCYyeqhhj7GuDtzSgpW/O+H3bRlTmDqCtF5nmqtQbv1Xi33/Vj&#10;N3ThvXffTcuyLnmCxQjUbF5WJDTTJTVmtxuG4AMh1lo6599/9e6xH5/e3qe8FpXT03mOkeNBpITo&#10;bt57p6wr5gaEALsGdkr5H78811Zev9qZsUVoh/X0+LO+73xPTSy4w8r4i/mvcim11i19gfAC6d4A&#10;xrW11hqABeeJWQFrExF13vfDYADLmmqrlwEjAMCPTL0AACAASURBVBjUUgXUzNh5ZlBpTSSGOHRd&#10;CAE27wFi9OFmf0xommat9bzOkfHV4QgvQrvt8VStlLKm1GoFM7RNy3KB7W4sJ4e0xa4wOwAw3aRZ&#10;yIhNRFpTM90Q5EhkQAjeex+CiEHxH8IP/K/vikiM3bjrd72WJqLuau9Knh8f1+g7Iqyl9C4wMxF2&#10;MaiZEzMAaVW20E7mpjqtqYmoAbG72l/txtGkTqfn8/k8TXNpgi6AaQxhiHEcemB/Oi99PwzD6J3f&#10;0iOIkYicp/6mO+7203ReljnX2nRm4tJqyomZ+77rY0eOe9dH1eB9KaW1en9/r6qx62KMOWfvfc05&#10;OH9zdYgRc6mpAKCtBUuDKrqsK4Hf73bjGHLJz+fT+XQq8/n777/niNNaltzuz8+nZQ4xHofRO2x9&#10;t/YU8oNobF+f56+/Wpa5tnYJ52bHzl3AEQBbdKiquuBNVMA+/vgjMNjvD9rMuZBFiPD89MSuITOH&#10;IQvG0HUhrM+P5+XceRec6/u+SZ3mOa0rImqTZZkXuUQE2KYacD7sI5JhzmupqC23pALC3Hc9QMup&#10;jn3f9ZhyOp3P3nkmIhDa8r8BS5F1nlKpVYWJQggxRq1iAIfxOIz9uiwpZWZCAKu25cgTvhQh2QWo&#10;LKpVBGrd8PNIZGYXAgYYgCFgFyOyQ3bA3Pf9OI5tWXLJly9BbK1572Ps5jUvxVK1prrb7T7+8EOr&#10;5b1XN1Azc0QzqeX5+fk8zWN/MKMuxBBiiAENQ3BS65rmLvpX43gYh+elHndX++Cprs5EEU6nU4z9&#10;fn+Vci61iAhDICLnPDMBEIJdkha36H32W2jHltHO7LzzRAxI8HJFQEIQEJENy0YXtJoR4TAMzoFI&#10;qSWT49DFGIKpSWsblc5MW2tmttvtACClhIDzugDT9atX4zCYKCAj0un8sC4ToCG2EJjYrWtNKUXn&#10;a2suBDRkZmI009aqmLRaS87zjGCMQKA550TGTVrKSUsFMyCTWsEspdUs11oQrEmT1qQs0NrWnjFR&#10;LQXBEQEACpHBBrdTYqZtG7N1Ay8E8Iu/8JIJqbDNMLbujhkIW2siknM5T1P+9T+Ofv/qyODxeVk+&#10;//ouJSOOMURHrgkAMwKaADrPjqUKkOscgyibOXKltiVZxY7J4xZYrGpg7AgdqImtjWoxQwSk6CUJ&#10;InrnL/mKRC6GEDwyhTg4FucYjVTaBoFo0kouphqCj7E77A+suqxrzqlKq61tjOzeBwJooKXJnMuc&#10;chNh5zxTLenx/m1tzXs3pzSfzjG6RlB60jUDkHceTB05ZFdERJUIA7FjjoEDuS3mx7E3s1qqmiJ5&#10;5ymwQyJRraJFrLbaahURg8sdweFmk1OEzWsGAEAXhpsxsycSEVMA2A4A/4ze/s+WXhuOdtOkABgi&#10;ee82KikSMjESGiGImlxouoBgdmnQmBgIVQQNArsLkaK1ZiAiiJdsnE1SAnCJT2lNDEtTKJvgU0HI&#10;b1bJb+vb+rZ+F+u3ujitGsgFh6PrVIBcOOwIpXVA5A5LOrE152E9L456BGi1aPBqDQS3a4W86L95&#10;u3df0qWRMfn3btz5rM8nQj0/P9S0mlluOeVMSPOy+tinWh9Pz2uzJa3zskbvvfMx9o2KCuz3h9B1&#10;87rmmmttS61fPz231q72+6GPMb7qo3ucnoSZtUJZhmPXE+S0NqkZZEW14JS2xY0mbLfsD+geoawm&#10;HeLz01MplZld8OMw7GMk0YiA2lIWzCZaH54f5nUBgeMwHofd2gZlQE/OKXMJLZVaa5VS1UxCwBDU&#10;O+k8R18cByLnEAA9ikiGfY9DMDXo+yYtnWfLSVMqpdRU8pKzGZaaY+Drwwf7cbQmh/0utdprZwY5&#10;pdaaGrbapElyrpmWNeVl6oi/qPUUO0dYW13XdR9jc/T1l1/Evu+G7me/+kXOOZCvpTCTi+HpPD09&#10;n9DHx5M+P573//oDP02HXUNYrdAnn9yHIP/Y/9fP8/3946RqnWPHFD3nYqU0IkSCp9ME7PK6fu+j&#10;92Lw0lSkrTnXeb17OjeR/dCPfWQm53mz2qdS0pxjCM55D9BUmHg/DEPXB+83CDKRY6Jd3x1bP6dl&#10;Ac1a6zZB/e2Ak6aSaqmtbo7wrXNLJYvJJc1yy4hEJGLnHCOamphus1YVqVvqopmZRe8dIhP64Imd&#10;FPug/eHtV518/QU7P47DfvRmrRT03hHI3dvnZamH3R7Maq3uwMF7QgjBiYhWMbAmmptsz4jM9YK9&#10;xxD7vh9RZF3OaZlrbcuazdhxCFoJhJkQqTZB5t3hEGOnIs55JlLV6IPWJiou9l3Xr2mdpimldV3X&#10;Nee+i10Xq8iach9ijJERow+BXWs1uFBqLTkvy9LFKK1Ja4fDbj+6XFOq6jxPieZVqmjJtVU57vbj&#10;0Je8qGpwvojOc5pS7r0vNd2dpofzuZnunOvZxch6HLI+QWslxeXzz9I0lQ2zDt/gj1FeuFjtMgXH&#10;zdw/9r1nX0ttIl0c11wQXewjPJ9LE1OAiqWlLvg5lfvHx5wX6WIm7ruOmbYDaBcCIpRScy6ioABt&#10;S3h7/8p9cO2A6TMq02RrLq1ERg0xxEgA1nS3u66in331dUrzMI6EEJwjsjmtT8/nVi+ZiuOwJ9ri&#10;SL0QMZESPj6fcl4VlIkQgB1RI95yTV7ywwkYwGSzAlotKmiooIC0vUTGYASI6Jn3426HFEIHzIdd&#10;NwQ/5ayqdiFYoagqIJG/Ot5cce9cd//0fHN9dRz6p7tTNA2E57xIrle73XsAGIbXt++/u98Fj6Kt&#10;5lJrBtFaCphuarrbq+sPPrp9fXNz7MhayqYEW4BRcH5Lf4ANSLV9FrewIlNVIEQF2IRqinrpoC8d&#10;yfYdZk0EDQDoG1KWXiTGisjeBVVNKa3r5Bzvdvthh6UUAAzBU4wbarK1CgC0ZdEbsOPSGjsHxM45&#10;NdxEEgDWRXc6nZznGBwZMqGKAbAhlNpE1PlQa221ERMApnXNRQgsp0wUECg4jDG2omAgckmyBTQw&#10;8d5575FQpG1qckQCoM0yvf3WQ4gxRiJvQEgEsBkBN6geUSmAwMyXXRy8pMUDGIGKaRMDMzXdLiOI&#10;3nvGUkvpYtxfHV5RJ/bUdda5+smvfpESMEElLbUxhxh78qEK7Hbvvbo69l2vImleumhDUOc8chd7&#10;6rpzyzPCgEYOUIDATMXU0IGqyhbAs81DpDWt0lrdYjlqLWoaur7UyoCt1oioqgC0ptxqUREVCcH3&#10;sSPRlJaU1qYiqqW1i8ZPVFTX1uZWp9JE0YVIRCItLXOjFb3bH48311fTPJdaWpWv15OLIuh96KTK&#10;qrWU+ng+p5KJwDF5B33wqOSACJHIoYEH1C378eKBfmH5oYEKECle8q4Y6fIjb42RiNGmHb3ciLYp&#10;Rq7tYlUl55zbrnNwoYBv8JDNMf5PPmwkwxcG+DYWt21TZ0AIRHChtgMgmGxvGEQiYkDnHAG1VptI&#10;U7s49Ii2Z/0n2ACAqdXaFHELBFYQJeIQ+n74Fzpiflvf1rf1L1q/1cXd3lxHBVfL6MhBNbA+et6N&#10;5y+/frJ4pi/ff915qudWxWJg3iZLZlZqJaItJczUDEyJ0LZ0dlI1tTX0/fCvfqD//aeqOk/np6en&#10;oe/FNOXU1J6ez/vjFRAjkndEhDllM4rdDoC6bnTsj4e9c85UiJG5lVKzyFePT9Myvzoer477d1+/&#10;DpFSq03ZOTx2HtJc16lonVpeQdVRUyFAkYZgV6GPxJ9DEs+p1fOciAjRM/E4jKSKqOy5c2EcO5F2&#10;9zDPy/Lw/FTVyPPr3e2uYmlNlQwQMSJFwuR9Q9yEXVqaoik7cc6GWPrIjpEpIHpTF7ynSGrSdzWl&#10;NkYODmbvlrg7zbymrKLrOiPEELw0KbkMXX88tK03Xte11SaqKSVRVdOUUp3Pv/+jf/X69hZeLt9b&#10;/ef/9FcfvPuueXd1dbWdFWLXI2BnWkv96uuvzOB7H3346WefR5Bc60/+5//ll3//Hx/u85dfTLvB&#10;KfTF7f787/7CvZab2zfH4/Hzz36TSvnHzz+7ur7Z7/eooKqPS/k3f/yHf/kX/7cBDH0k4sfTJAa1&#10;tnfevPvRx9/7z3/910MfVe36MHz84XtAWGp9+/R83O+c97EJMXUxoIUYonNu84QAAAJ4R8euO4eY&#10;rRqz6yO57ch2KTPLOU/zVFpVM9HNzAZzWhUJLkvjl5wSZkJkdjFik5ZTrqWUWkutm18cAegSDEgI&#10;VKpQ3X0wfwyff6VNdof9bgzBa6mAEMbOHp+e7x+WPvQOsakCgGPn2CEaMTIiEYuZmLkmuZZcyha5&#10;jshAFJwz0Xl5Pp8ezWQcd7m0JZeSC5mGwH2MALauqd8d+ziYGiKDAahs4G9iLyJFaxUJobu6jrXm&#10;eZmXeU45LSkF77sQWi9qFpwLzm1CXENy3u92u3VdpbVa69D3t9cRsZXSCLEIzAlK0zXlnEsXut1u&#10;lFbv7++Jeb/b78c9owpQVZjW/HA+FWn9OBz2u10MbjfY7V74QWycP7tfvvqySN32ohfuAiCYNVNV&#10;E5XtUM7bmYrgnVevd/14OB5O5wmA2lqub467/V6NH8/T87Q4JkBei6Q0Tcti1qigiQDCfreLMZqp&#10;d0xgSlKJbENUiurHH9k1V32oSPTuLq97+80X+eGUg5PmzHJwfDwcj4fD0/nsPR0PIyCbbicwy6Ut&#10;SwakoR+70Hnv17TWqs57A0g5zc/nZZ4IYTcOrOiInGPv2VS29hVxA5BtXAvY+lgTYSADNUEk8My8&#10;EX5ViaiPkX0MofNd58hQGxExO5GCCOwdNGlVkNyHH37n3Q++y465PuV5ZoDRO9QGSNE7qdLvRhzH&#10;4fr17av3e5NOlzWtyzrnnKJ3RIbGIi0g3ByP3/3RT6ILXqaa6L5mx7wbo3OulGJwQRLDS8zrN2EJ&#10;mxsLADYwCCBtXcd2qd/OzFvrt33I/9mO8vLX7UG25XkpbpNPE3OIUZqUVr3zW9LDBqJoreWUW2vs&#10;2BhNDU2986pacvGOpFUzAWsI2PeDYxbRUs61CRF6ZFTxnoN325MDwDCORMFUDI3Zq2wRquwckvM+&#10;RN5yKtBMwTkWIcfbu8BMFUEdGmm5vCCEIQTvA6LbfuDtPgpbE4BYN7gYEpN7mVO9XOJAATaN5SXI&#10;dEsY3F4oAuyGcbffO2FoCfHkWVHPplKLIGKqdQhDWs/mmPr44c3x44+OJjOBk2tTTc4hOk9qV7vw&#10;Rz/+IGusgqXBF188nabU9Tsfu6bqY/DOi2wCHCXCGLxjbq0SAiOi4+1zhireewKJwdGWVplzLYWI&#10;vHcxBJN2nqZScym5mRXRKgpo0rSCapMskloTMyJmdoimiozkvTOm6P3Qd2lZumF/nubTsriKLnSe&#10;Paiclpxbfp4nABuiDw4dQXDeiE0VAQnZ1AytlkJI0bvoAzHlUmpaUZXQHJMBq2lrSi9bOMdETCrN&#10;xIDoRXvJiNti7ZLUxagAvNEddYvxvsRm2YbeMQNmYucQQM2ILje0b9ZoWxIK0SUdkwABebtQIBgh&#10;MRLoFtALcgHVwQuF52VQtI0PNgmnwGWZj0RE6Bw6/jbc5Nv6tn5H67e7uOujb42S6wlZSWoRxpym&#10;rz97aPYhvdOPww7qo5nV0nzHoiYiBFBKcc4Rsb3cTrZcCQDYPO61NsezG3b26sbu3hphMy2m3gdn&#10;NJ1OU8qK52HcjV0/Ho5q8PR0Op2n03na70YF6GK3H8cueDSldY3eV+9zKTnn5zWJqRFc7w+AUHOO&#10;Mbz7zqs+cns6mZS1peeSEsrl8AWA0o7A+xCSSjLth+58SsfDYV6qNnLsW22bviubtdZMqqm9uroy&#10;5yu5AjYcjn43OInzPKdazQDJIZDn4BwiSm0ZoQDUUmqSlpumUmmW6K0LbdexYx9jIHIMSEjM3X6H&#10;iHC1t9zaedZp8fOqKWUmWub50flSq/Pu5nAAADOLjrbF0WHsUyli2loj59598+Z4PP785z//oz/6&#10;o08++aTv++985zv/z1/+5fPpfPXm9YcffTSO49XV1d3dXSkFAFJKd/f3p9PpT37ykx//3u8Nw1Be&#10;vequ/O//5PdU9W//9m+/+OqL//VP/r28Of7k+vdP9e729vZwOADA4+Pj3/3yVz/40Y//4A/+YL/f&#10;n06nt2/ffve7313/7b9DgE8++eTh67s//h//7fe//30A8N475z788CMiOp/Pf/nn/+f3v/OxsWuq&#10;S8pd15/npYV22I2BHQJG573zuklZAAxMwcYQrobxoay5tfO8XLk4xA5eMgxrrfO6zOv60iFseSSY&#10;a0HnYXOdIJqpd857f2EAAWyDybLFq74MMhHR1IABEKu0XOgP5d8PX622rCF249B3EdRkLe72ypmm&#10;h8fZ+Xh1OLpLxrrFEBzTdnxlR4SIraEqEeG2uSZKqiLNFAxyym1Zpmk+7Xa71++8ubl9/fj09OUX&#10;X6Lp1WHXRT+vq49xf3XlvN+4agRAiNG54Dg4pwC++SUlqNUMqBt8COMwLvM8Tee0plxKynlZ09CF&#10;oev7LgbnhmFQ1eD90PelVmbuvQXfplUUiAmfT1qrllqXNZnx7nAkpNPz07qsx+Nx6Ecimpfzw+mM&#10;ZudpPk+LIUbnYvB+7Pnj9/CgtXDKw/nv/npZ1yZNN1PJFlCzMcQ2Arvq9i+IWEq5vb65Ph734+70&#10;fPZdnKd1Nw5X+0OM8eZ49TzNhHC964h9Vd0gW/N0KtLcNr4mdMG7VhHBE6l3VRXN6HCk739vpZPq&#10;WQVVm+KTjj78Dz/QTw7ts8/PS13W2gUf466UknMax74zu79/ymspK5RWS4MY+xC6rgsERABdCAY2&#10;TeualpwzIA/DiKagxkSOqZltLes3O2EAkI35DXaJslBTvJg8Pbsuhuh4exCAS+JrrhVDCMwbmID5&#10;MqgnoqbSVJu11KRJPR735TyldekJj8eDIKZcsxZCWpb1i6fnjO6d2w8corVq2rZjKwCwc/v9Lk1P&#10;0trbt3dh/M07r99ETes8zcvMLpAHteZcR/WbhKFtY2HblsC2DR3iFu7K7JhZVHFbKsFLo0YEDIyo&#10;BMxOalVV57z3fvsKZm6t5S3ShklE7u7edn2PADklJo4xeO8RIeeSUvLejbtRDTB4EDXVw7grtaZ1&#10;8X5c5slAX92+2kgGTGwih90hl2qtEiHVAgbOOQANwatx1wXneyliZEy+NUXLZkBEzrkYo6HbtogA&#10;tPkJQuyci8wkUtFay07rsr1GRETk6EKEu5y1/6mR214UIuf8dt6Hf6Y4eNkCwXbtsv1OpJAjBtYm&#10;0sTAgGhSQgcIYop9iLdvrq/3hybyi0/+oQdu05qtmupIcBOdSWVg9QTIQrJxDr/++uHTT78+nYsR&#10;CEstcDy8fvPuR13vci6f/GYW5xHYzFoxQiPHzHTcj26L2q+1teI8m1lwAFJLBdDWUtrWjWbaxZGZ&#10;lnkuOeWSaqsNoAkYoCcWwApQwXITMNyPQy41lwJEjh0wNVFRPZ/PhNRqLVVO0+RDFNV5es7rFEIw&#10;aWteReph7HddcIyEQEQZtFRBwNgHIk6LBu+2poYYQ/DkyEApFzDVJqIiaqomaISITMjsvFOCjVqw&#10;QTKIeGOfmppzzMxIbGCqut3I4EJQRCDa6ABI4Lzz3ptZrRW2RdxLU0WbadJMLyyDCyGVkUXU1Bwj&#10;IaJaNalNmsgLdUBNLz0hAm0fTTVQ3P53y74kAzCz1lpt5V/gePltfVvf1r94/VYXd7XvekNfe2/m&#10;sZ2f7pb5/PT8sOt77PeHQ4wBcUjHvZSKZihNS27gL4oCVdkyrABAzUwVQDddpVRZdGH8mj96p6nK&#10;518IwuN8JgvSIFW7vnnjndsPI+9x3A1FgNmLQc1pWuYQ+00ctRsHx7z1Aynnu6cTel9yTiqnlIGn&#10;dZ2J8PrqeNwNKc9S1yblnJaCokytVURSUVZ4jd4hfq2roUlTZn59+3qfVCu0Knd3d7VkJOz73jsm&#10;ROfc3OZTSt53r69ubq4P+6GvOZ9P5/PprADe+8DBMzoVZg6uBxtrE5XZ2cygBioi5yLzYs8kw2A3&#10;V8QkgZUQVGMfu1rFR46Rh869c2OisCRbkqiV8/mZXSBgaAJof//LX3YxAsCyLj/68Y8NMddaUnqs&#10;BQBKKe+++65zbrfbee9FBBD9OPz600//5m/+5k/+5E8eHx//rz//cwQgdqLaWn3zzjt/8Rd/8b3v&#10;fe/2zZs3f/xvfvPZf/HeDcNwd3e3319Dv/8P/8f//v/d/8c/+7M/q7U6577//e//1V/9p93Q//zn&#10;P//FL37xp3/6pz/72c9+8IMfzPO82+0++uijL778Esyccz/96X8HwJTSz3/+tzc3r374wx/+9Kc/&#10;JUBmrgBrShsRy+aFDNzVUaSRgSPamOBqRkxoZGQOsHMewERlnqaJfXSeX+LLRSStqbYmL3knRIRA&#10;wGCE/7QpgEvDsP1dVWuruWR5sbNvu0oE2GIrxTS39l37317fdfLlZ975cTcMHSK2OVEXHVn+8v5c&#10;GoXgEK0PMXS9IXjvQBURRMX7oIYXF7kqAzpAUSOAqVQjTSWtS2rSSmtvHx6b2M311Ts3N8dhuLu7&#10;i8H1XahNDofrbhhN0RETABNG7zofHBOgAkDw7HgoTWqtSymA3IW+7/rj4XA+naf5nHIu51PKfkmp&#10;77uh63d9PwzDZq0hIoIGWOckVSzG+DxpKyU6d2qLiA7jrovd+fQ8TafdOFwdrwhpmZdcapO25LTm&#10;zIavjtfX+wMRnq/2+yMxLBVeP/+//22altREFeCCryXPDJsXTrWJMJFzDhFVdRzHLnY55SEOfT/O&#10;KRHRzfW1J7JWydSkffT+e99759XTlJ6WhMgxxnEY5+WxXdTa2McQQpCSwSDGCEy17/CH31V+6For&#10;FZoCe7cxIRnv+EdX7WaX//7TtqxzWr94+5VILq1R4LXUeZpqkcSIxHEYY4ib/TIEJnIiuKZ8Op0B&#10;oetGImJCaxXBPDOBoRnixrR4sRIjtsuZDZkdmRlDU2F0nqhzbgihY3aABBfJVa7l4XyitLx7OEbP&#10;iKhbWh2QGiAzq6ZcP/vsy7vH59vb24FKxxS8f1qXZpZqFdHDbjeGuOT0yWdfSYGPb483veZSASzG&#10;oGKOXQMGdOxcyusvf/WLh8fHN1d9ZFzWxF6u+j4EJ1a3Mf/2I2x/VA0vuOTLWmGTfwGiyObIAYUL&#10;jxHYvPOMaP8/e2+2ZNlxnWmuwd33cIYYMxMJgCBAQiRKMjalGlpVpX6Z6rdqqweoJyizMtNNW1up&#10;h6LUraJRE0CCIBJDDpExnGHv7e5r6As/ARUfQBcyw8qbsLCMiIw8++zta63//34wd2PmdqjNpTBx&#10;5CgqdIrhEuYA4ONqbHuPGAIzxxBrLaIaU4wpEpGZ1Zy363MtRbWM/dClaFYBKKW0LNNqGM3BjdAh&#10;EMUhMi31eDhbrS6Hfg8GBOY+jmOVICLuIrVSIICASOhopgyECMwMFN2hoerNzEEdFLAh/Y2QvuvH&#10;WjtLTYAO5AZuLWPlFE3pDipKzTOH1Ki5rT9HRAwu2ATfLaktuJsaqourdSkSkajM6MEtQujC6un5&#10;sx9/8qOLzZhl4VAvYrfFuHly5edXUMKr11+9+OLzi7PL7Wa8uNwkjgZRqLu5v3m992lms+x6MPOH&#10;u4dvvv5tjIRkkMjMifgRteKIFEO4vrgIIXYhDOsBzBXczYl5no+lZNWKpoHT0Pfgbqo151zKIiVL&#10;UTNsIx0OASiXOmtR98B0vTqPXXrY71RFzYvqshRVM7C7u/vd7qHr+/00c+gAaD4eRAqi5xTVjQHH&#10;FC/W68QNwhkBMXgekImo73omXnGsaojkom7G6ozsITVHqplJOa24FAyQEVxMQIHaMl2/W76Jn7ps&#10;YGIHUHNRdQekFqkL+Lh5bm8IOt3uoKEyT7kDJ9GlM3Nr3RTBXAmAAZm43UOg9XUNBOug5mJNqv0o&#10;pGzvye8+5ScbdUOeOlCtVRQo8j8+Gr+v7+v7+mdVv9fFRWZWY3IyQTdXnedjlbLpV76ftazud/V8&#10;SF0XRZyQ3bRIRcbIRMwnFPajusYfub1t2EgAqgvGO3r/EpYiL74qteapIKd+NW7Pz9bDcDYOLlJN&#10;xhg4nKcYX9/cHI/T/nhUEzXJWs/G1fXFRZfize3dLhwSRxgH0Wq17qclQrg8P19v19NyqIcDVJny&#10;fKjZU2BEETV0MzgDPkvdAnoEd4z7SS63l+tuvUqcixz3k3dDSF2upSz5thRnjn0fI81z3m4u+n4g&#10;wN39w7IseSm1yH6ZU9eNsYwhpC44QKkCSG4ogoc5AXvoQC13MSV2NS0CYqOZpqBZFMDdJnVxC4Qp&#10;MiMyAg6dn63lOOfDlKVGxI4pqHkt5X/9D/8BAP7Tf/pPDhBCOE7H+Xic53maJmY2s2EYYow55/1+&#10;X0X3VYD4Rz/+8SeffPLrX//6J3/wB4jk4G9ubl6/efPeu+8+e/bs7u6Or648ytOnT5kp59yl+Pbu&#10;8LvD1z/50w9u/r/nKaVPP/0UAD744IO+66/ONk/ffT/1Q4zxo48+Ojs7e/Xq1S9/+cuU0s3rl10X&#10;AeD8/OLi4uLNmzfn5/92vV4/efJkGIb/+n/878Sc52WaFzMvUtVtvR6RkAxPYqHm9W550GhMDOgh&#10;hMRsSl3XM5GqPJ4jwAGq6mkq2RAlTbvCERAdmtUB0dFETbXl2jlAkxFWkUYLoEebXWBGomK2sQ9+&#10;sPywvvgcwUIXxjHGqHN2pDj2+vZ+983rHYZOqy25btOQYkBCMDMzg7aXVkCMKTChq7WfUOa5EaEJ&#10;sJZlng9FrIgi+O7hDtGGoa+1iulA3fnFVegGDCkgKKP76aRs7rFLIjU4EbYDNPQpRKYi2mISzCxy&#10;vDy/WK1Wh+k4TUeptYjYNEutq65T1VIaJhQiVzXJxWIgVa7Vx34IMdL9ro9h03djF3cqHOJ6vU2p&#10;K6Xc3t2Oq6Efx7kWM9+OqydXF1cXZ3E1MOriCAAAIABJREFUHH/wzPVNoW56s9+/fr3UKvo/yIQA&#10;rZ1/zdyMEJkoELcX7p1nT7uQpEiuZV5yNT3bbMexN1FGApNNn374/OmmT8MwbOa8m/PuOE1LIPbD&#10;/n6eDg7adbFL/SJWtCaGVZ88sNSaQ2B2UMJAyBQDk6OZgNzS0wtef5y/fJW//no/T2MK/dCBac0L&#10;Maa+48Axpjb4d7cQojnkeT5OE3OIMTAxhbgsUyk5Ep6t1wRgothaNRI7UQcAG8b9O3snortTYDcL&#10;zA0DHjGgn65wJIwpDikBM7S1zKNOi92ZA4JjiFmnzWYNnFQdOPZdMikKhCEE4K4nhJC4e3b17Dj7&#10;ZjxLaWW4iAlxCkwGEojcNERmpOvzy+Hpux13A8N6lQx9d9jNy9wNY+IACiGQVkIkYiciUyN+ZKQ3&#10;6x+c+AmnRbRDw0wRsT/2fqdNAyJzUDFzb19TczY1VZ3mSSx2Ka1Xo7vP05y6LqUE7iF07laqNA12&#10;iGkde0KsqoTQpzRnnY/TYVqa2VKrNoWeKmDA1PX9OMI4rgnykjWEvu+RIodYqsz7W6JORCkQQgAA&#10;13o87l0tpGVZFqS2NzOikzy7TMlM3ESlEmDJS5eou9gSMxIedvd9NxKHloROhCHEkAIHVlVjDwHH&#10;LjAxPLZw0zzPy+JVRQ0NETwQtnkHE5pj36eL8/NZxcQgeAgMgF0Xnj+/PlsNjDEQXp0/oyIK4HzR&#10;6fP5qy/sZsY3de7TsDaFitClQA/H+e6wjBc/4k03HyfXDACBgIMDimoZh/tSSstqb1rfGNjMHva7&#10;e9GO8fpsuxkHDsEZzKtIlpIbQD91XZ9iLXmaplLzUstcq3lbXkVAcgNRzbVa0S6l84vzzbg+TMcq&#10;4ma1SKmiCs35HCMflywI0zyLTZGjSWWCGE8q16FL1+vVuu+0lhgCcxDV6MShUYrcRAigTUni0Lf5&#10;US7FTdGROcQE4gAgDggt544IENRMEFo4NwB6a+DdAak13m7eDJONc+kIDWcC4EjIiCkwMSNSVRVR&#10;VUNqN4HTgtb9lCbepiSIGIgZaTaBtvZtW9lmZvF/lCQDnnIG3JUQANFOSKeTpheQ1E0cHE8W1n+6&#10;U+b39X19X/909XtdHAGCG5Khm5vEGEyFEUsuMVeWaOoxphDZvZRShhTNLUsm7NhbcutJfu3YTq5I&#10;xDHELkRiDl1AUOMjvnfti9gXv2MOaRgxdHe7qVaLyOs+cQpm6uqX2xHsYtlszfx+d/92t5tKfnp+&#10;cb3ddCltN2t1yyV3wxBiuL+/d4OLftiuV+Jy3N2HpWgu+5xnAFfHag7kETugC+oc4L4uFRg8juvt&#10;+fY6YppL3u/3034KItvVkDarwGG/5NvD4WGZ7ydFoG7oOfFxnh5ub3JZAgfiUNW0FgLbpNSlfi75&#10;dr+PqUtdJ+Tr7TYNg4PdP9yn1CEUsIXBRaSPDkBVAoe01EzgpMo0ExJhi4WNQ9+lrktpXnJ2EINY&#10;Kv+PszPkIGL73fF4mOZlYeaua+55GoahKdOY6e3rm3efXf8vf/ZnjUP4gx/8AAAuLy8//eyzt7uH&#10;X/7qVz8+Hq/eeeeV5Jd//5fnZ5GZv/rqxXTc7fL4d3f//Xj5KufcEnsBoO97RCBsHo8YQiCiX/7y&#10;lz/72c8+/vjjw35/vllVOW3tuq777W9/u91uX716tVqtXr58uVmvibk1wYScc0kBOaC5EZKq5ZIB&#10;gRAdSFXBPTA7IiVOxNk8hNgPw2POz8kPoG7qoNayuaCZcAyhPUURkBE58ND3fUyIKCrupqIqoqYU&#10;YqNQtKNeZK6ArBc/lP+ZPn+NyxIjr9ax772KVwmrEWpdXr7eFUMyZOB+WMfY0XdBqojuAMhmzqd8&#10;IEdyZHSA7Fgd3Rt1Y8lLzqKGxAjmNs3TtMxFagTuxtV6ex67oTnU9zln0XEYAUDd9scjE1FMbXLf&#10;BvlSK7qlEBFBWnYReJf6ENPQj7UuJ05CLfd3d2sR5MAhhuDEXoWZ3QyzElMIgavoejWGFVxstqv1&#10;Bs328xKJl2Wa5hnQxtUgIlplTN311UXfR7d6/tG/2L4Tb27v5znuf/f5PE2ixkgnWY+f9vbg3gb3&#10;gTnwyUZCAORYaw0xLJKrSYppNY6qLSLJXeVs1VuZBTHFcD7Ei/XwsOp3x2U3DUOIb0xynqbpCN0K&#10;OSKjuYJBLJW+eU0fvOdjQHzr5SBupobeIqTY/QBjog+uOAT78sUhL9xFcogxbjZRnFJgBCxVUkqI&#10;NM2Ttik+h2EYzH2ZZ5mnuS5dDEispu4UQnAgRyEqZA3a3jDm+J3A0u2UDCfgiCAiwkzETXKpYObW&#10;pf58u00p9SFKzaLijReiLqVadScKHN577wdXT97th1Wwose73e3rIhYJN8MAZGQIJpdn5/3m8nxz&#10;jbKQMyt0MbpWrWVeFgodBEfwzWr9zg8/HEIaJC/TwcURqL19ghohp8i1QmsoTr0mMZi24T8gI6Kq&#10;AtJJZEkQAsNJco/uJu5GSEQlSykVMXTdAOhIFJiZqetSiEHdqik7u9lh/6AydOmiSkU6yTm7flSD&#10;KlZKwbK4aORQqiw551xyLVrrdrUyMUcYhs6AAFndllJWqYsxGAJy6NKoTqnr3ZZ5d2NujuBmDcLs&#10;AKqSYijLvuY3iKiibcU8DOPQj1L3JS99Hy4uzvo43D+A1BN8Zb1eqewtVMTAgREoIAeK7l6zO3gX&#10;ERDm6QCGIRAh9H2HUJilbWkIG2JRzUyqiCZHCMzUd/vbycNyvh4si4F3G3z6ZJsCtbhwBF9AoEsL&#10;En37Uv/+H8Lh/p2ywGrVd0jGgMFdOAgHtrBFX2/Onzq6mSNiCAigaoLL/4MoABJicEMz6rvB3QBJ&#10;WsQjQghkiKXk3WFXck7MMQRi6vpEAMs857LMednPkwEGQkcHsna7PtZM5qs0PLm8HNaru/3D7W6/&#10;5DIvpZTastUAgR3NXMyWsifERMTo42YVCWIMVd2RLzerq6GrKgYYQmxCZYZALY+Q0BzMrWGuRAWJ&#10;qkrRikQpJqslhDAgMRetynCKgHCAYpZrUfAGqGldnLm5KxogEcKJKYIOQNA+0WiZzSkdGYmxOVNU&#10;1RxclZmYGAjA0VsIQst8UwMkQHdXB2ckhpP4srqImpudoHIIAN6EuQrGzI6oouDMRArARMRB1AgI&#10;uH3H77u47+v7+mdZv9fFzcuUS05aoUyotczHUsr+4ZASnPNh9+2tWH12ebkeuzzbNNU+BVMFJAin&#10;O1iDRrRhEohLFSbuUso5l5yrqzvkUkt1fW9L3U+H2x0KcH+e+rXW/Ho/HUu92o7NUFRrudz0w2pN&#10;1L95+/bhsN8fD9++eiPVKKSxT9eXl2aWUmfgY+pDwA5IynJ4eCjHHakrICB7tSJOxIZMi54zjV08&#10;1HxUzQBa7b2Pnp6dn08PD7/+/DdFhBXJtOTp6cXF+TpdjuOKwofXz363v19yCQ01zYSI8zzHEPtx&#10;fXl18XA83O92wWz/cF9dh/UaI0/LQkQxsOU89n2/vRDQWdEpiiH4OHQzs3fUmXkMSTVUE1FgUsJC&#10;aOzFpCOicQjr0dy9Khxn7Xv/j//xfwMAczibplok5wIGZvby5cvb21sAuLy8/Pbbb9vHpnp+vvmz&#10;f//v+r7/1a9+9f/+9V+HlKTUP/03/zqEkLrOS/3jP/7jV6W89/OfrLa6XvUAcHV19d8We/H2jZ29&#10;Xq/XFxcXzLzZbAAghKDmd7v9c3cAKKX85te//uzXn3300UeffPLJ//V//tez7eqbVzchhC+//PL8&#10;/Pzbb7/96KOPvvnmm4eHh9ubN3/6L38GAEspCt51XVnmvh+H2CUOiCBlFoDWGTabTVPwE1EgjiEQ&#10;oEh1cCJuYiRVW0rJtaqpqukpzOdEUCCmkwEcMYYwjmOMsZni7ARFhNDsWADQxg9EwFxyfSrvX71J&#10;fvdNjGG1Gs42CUGWTCkxYX5ze5hmW6025rgexovteYB2MDg9F0+oBqI2HT8ZM82y6FwEkKrmnAsh&#10;AZFYFVAXdTfRdl50D+F+98DMwzBsN5vAzCncP+zQKwIBUl7mEFOp0vx+behKyEPqKbCqVqhiikTm&#10;4EhD33cRpSxlyVXLIpUjrzdnga3jkqu7GQEelkCBkHGpJS/52eUlOZxt1immGMLdbp+XGSkFRmZS&#10;84f9Uc2fXF2u1+vpeITts+Ussu1LTcdPvzq+eJFLaV16E5C5G2IIBO4O5oEpnHiHpiqm+ubV64vL&#10;y74bdvs9IBWVTVkPMaUYlrwUqY744puvn27OzrbblJLlMobUbdarrh8T1eX4ep5KLl0cQgghBHYD&#10;ExHRw9E+/Tw8fdY9eyfHvOQb88WqgGtgAnC1CeISPtgUf2//5Vf5bseIq9Uqpo7MGUnNzs7PRPRh&#10;tyu5uPswDCnGKjIdj1UEANardZ+i1spEq/XaVXKpgBA4NEVdo18YertEEMEQDVBbrAqzA+B3Tik/&#10;scbFtKqgciJ+3MVZu+uKyGoYp1rzXI6H+fLZu+OqP97u729vrCwcsB+7LnI/4HycFfJXX728X+xf&#10;/6t/F9B1yiZ50WKmIlpEd/e3nvQsjV999fVxWH/43g+lzHk61FpUpJYqVbAnAC21qHKgCKfEA4DT&#10;CroNMk4olyY8ewSu46PArNHz3ZHcXVVVlMNp5oEIIcb2d9zdVLPZYbdLMRFzFck5l1qZ2B04xL4f&#10;l6Xs5gdVA69D16UYVQXAY4qdewFHpiIVAZm5S50a3N7dDeOw3m4I1BGWxVf9GRCLCDps1ysOBOiq&#10;oqrtDQ3gIWDJ2cxaJoSZh0AhBCbwFMauR0QCBfDVOIjERks5256pzsRgWlq4piBy5cb1iSnFGE2t&#10;lIo8jLFDgilPgNivUkTS6uaUi+TqFKIT+qOqjgGHEN3geRwEuaoMHLgbDECrRqCrzYW5pRD61RP+&#10;5ts4nnWpA9Rw9YQuyHV/Ml8iq2FVQyYzI6bWI6u2JLMg5urgSOYo6mbOYoiYupSIAhhxMCdAyznX&#10;UhEghDAMQ98lE51KzrXmWudaqipTo2s0GhpKkY5DjHxxdn5xdf324e7VzdtcRc2Kivwj3wUDIDGp&#10;qRkMMa7GsY+hj5EYmVAcDDAFylpNDQFVFAFijCqiAC7icMLFBmJHlyoGDk2FEVlM1QUd+xSFKUOG&#10;R9u/mIqqqQGgo9VHEEATETTp40lF2Zg0jq2xChyYqfGKxA0VRU1EzNtM51HQT016r34yxJ2iJhry&#10;JBmMQwcOpVQxrVXMv0svAXNDBANHN0JkBPemBCUgQidwcHMGBCQntsen3vf1fX1f/+zq97q4siw+&#10;H0WLy2x5WqZDzgVTP9ei92/FJPfPXr2drjap73VelDggQeD2ADt1cc2MDgjuAcyJyLuuy1lrzSLL&#10;Uh72x6XW2M/h6lq6y+E2P7l4tjl7tt/v7u9eHXU+vLy7PNteXqwO++PNzZsL03fO+w/ffbe4v769&#10;ffnq9f3+CADvPLnYjKsYYiAqtTKilKym+XhYpgOIZBVAHMnPwHdLNiSm0CNerIKpPeSyEKiTVXh7&#10;e7ftx6p6nI5dSmg29j2Rv3r7JkS+PL+4OxwOD/fAcdV1Y9+B6+7h4e7urk/dZhi7vt+m0AW+q+Lq&#10;GPl8e24IuQrGkHPhZFpychepX79+JR1enF1cbs76xAR9111SSC4HBxctuSylVDEuZu6VGftwZKqB&#10;iHjAwEgwL/rTf/H+0PWIcDweF80m2iXSYp/89Kd/9md/VkpJKR2Px48//rjWOo7j8+fP//zP//y/&#10;/Jf/8id/8ifMHEPgGMGsaXJc7J2nz7jr4pOLX3/xN+++c/YGAACmecnW+wdv/vuvfvnRRx8ty/Lw&#10;8PAdFuXi4qI6ivnFatV13cXl5bNnz77jhewO0/44n5+f/+IXv/j444+XZf6rv/zLi8tLAGDGvkuL&#10;SJVKzIwUiS/PzrfjOhIT0+mUh+iPHO0QQlOZBKTAp9F+FYnECERMZn6YpmleVE6PPkBCQgwBTyCB&#10;kyehnTKtRS+755yXZQHwFgUGjywBB1jU1vLBR8vP/duvUXXYrDbrPjAcJzAPKerDfv/yzb5PYyLa&#10;brZjP3L7GUQtFgwefxGk9klvKclL1cOSrfE3GrTgpMix1HWhD2UpIjUEwhZOcPN2vz+sVqvVOF5f&#10;XZ9txyeXZ8dp5hCWOQfikmcDKsKdaQqJiDgmBFGzWmqtYk3j3EjZLqDiNaNpREQmMw3s615KNTcF&#10;12MOubrXuar0fXd2tt2uRxNFh5KXwHy26uPZysDPz7dfv3r99n4nquMwrlareZ4V7OlHH3g/394f&#10;d1887D79h5xz+9+QR2INOriZEzMRnyyD7uZOiOhMuBrG7WpTqoQQpmUpc113/fm4aq9+G4RnKXfT&#10;ThnuXtyVJT99+uzd5++dcWel6zgMse9X4zCMAJ5iCMzz8XDMk4kEEvnt5+XXn0kI+PRpPT8vvnfd&#10;xYCBGRADg8HOP9ha+vH0+RdelmLepbLZbAix64bD/nA4Ht0hprQax7wsx2mqpZhZ13Wr1YqYVKTv&#10;+ouL8xTDw91USnWAwOSI1H7RAIsWd3eVdgxszBM6uWuIicw9NPJJYwKXcn//UN2fbc5WY09EjV6e&#10;YqdaD4fdLDIv5eXN3c3Doe9X75wNPZTEDgRVl/V6I6oXl5f7aUl9//LLL/7v//aLj997Z0ULETKx&#10;GohjBV5fPlFchpiqyT98+unNy5v31sN21Tk4MbXrlTm4ZxUxR0dwcPofBKKPLejJpPOI4HN0R6IQ&#10;uNEWGdHJFbyJ7jgwEfqJsovNnvSIqkV0UNEwhKurKwCopSREFVcDBprnvCyLlBpjEIVaK5jlvBBT&#10;DKEHGPrUNkpuXqX0/SAqfZfeefrMXO7ubmLiRBcI1USnw+Hh4WFZploqAjdDE3yHjHdQEXhMbXaH&#10;5j9qErj2L3awEGm9XnddBwC1VnCf52J++tjaHzMAiDECuKoBQMs1Pdusn7/zhBE4RiQhyGrGoQeM&#10;gZgDpdCIOIYAq3G8PL8ctpckM4CBCDBZyQ7EFBmhG/pHWj1ZFeZA2CMpUkQGtZYxjVW9Glaw1INU&#10;cPdHUD04ICFjiE24GgIjNWlnNHNCFGs8YHL3PM21LDEwU+hi3K5Wyzztd7sidSrLcZmzVCIOHAi9&#10;7zpizqXUKqu+v766vri46of+5e1baVGKrcVCMDBUc6ICHiBwoBR5SGlIsWN0q0UNiSgGIDzOi4Z4&#10;cXaOaiba8o8qVDu9gt5YVmqAAMQUiJkJCM3MqqbIZAYGMcUhhKpaRZZcVAQcUojuUKu0fq41YNiy&#10;NB5Jao1Io6LMJ+QJMyO6qFdVc7X2lYgAELCBglpTe2K52mOWIrkjOgN1BEOMalCqmLq684mQCQ4O&#10;YmaGoA2DaaoAFJGIQ3Z7vHYVqAUrELRn0/f1fX1f/wzr9/PipFotpCUSOKCbp77noVvmhRyoZnau&#10;ueK2D+xVypwxMSH/IxzaWl6cO4DXWk5eB3dXU9F2BkFCZFYTzzfSr+XpGdzemeF6s43hejrsZ+pu&#10;doe7/X6aHo7H41Fs4P5sexZS9/zpk816/erVm3naLSWvhsGzqshhOt68fWtazNWkdmCBYNFqWvrY&#10;PT9bb3OZqzClkVMg2uVyqOKpS5zCEObpcHPzatWnvkvoHgESgDlwCLPJb9+8unl4GMb1tt9QJEe4&#10;u7/f7fexHy62W1Y73t9rQES43p6T+1yX/eEAzMd5RqQY08N+t+7G3XScj0cgHIdxNQxn23WfjsO4&#10;iWnzsDsQ9uthDJgJjmA7kIUAxUmkLuaR0RiiFzQQBULqUhqGoVnek0gfpCMjgxcvvvz66w//5m/+&#10;5g//8A9/8Ytf/PznP//qq68++eSTv/3bvyUO++MkIh999FHbpwHAkydP/uHTT8HsvffefZvz1Y9/&#10;8vDbl9M0/dEf/VHO+fMvXt/x11/lXyHi+++/r6rzPLv7zc3NkydPAGAcx0a8LKX86Ec/+tnPfvbt&#10;t9/+8pe//Pkf/8lf/dVfPn0aEfHly5cff/wxOPzmN7/5N1dXXdcxc9NANm93rjUgDn2fYjQzChxD&#10;OOGYT1uswKf8X4AW241o7o0dxoRMIYvsjselNoQ9AmL7YjzNFMwf+W8G3liIRFRLmY7TsixNEopE&#10;jwsEqCpz9Z/qv+7ezHY4JA5Dn4YeTU0trFdQy/z6zcEdY6Au8Pl6hWYM1iKHWqQ4NLY4fveYdHDP&#10;tR7m5ZALUHJVAoiMUjUyrYaOUsfUMafpOM05EwIFCoGXkgGxlno4TuOQLs/PN5sNIsRAOS8ExCE4&#10;mNTqaoiExIGoSi21mBkzAaKZg5tr9ZpBhQCYWd27Lo0DulsRd4CqtJvMsTKR6Qk4sZSCjgiKCOy2&#10;GnsAf3t3t9qcrcfh1as3kXjo+3maSl6e//yPNh9ez/Ob443tPvt0zrlo1TZJfjR50OOhOHBAAnN1&#10;MxEBprEfN5vN5dl1qeLgMSafpqfX113q1CyXwsxd1881xy4tpjZPX7157WKh7588ezrGgdzBvOv6&#10;oR8AMefi7sJ+mPNxKoEg9rHkkmtBkfDiq/qqg8tzuNgaHJs9jzk4OuKxvrul+q68+CaXioDjMGzW&#10;m29fvrq/vyfm1WqFSPO85LyIyDAMzM3OhCoK5pvtdr1a73cPVbWReNSt1KxqXYoxJkH7js+JSEzY&#10;jvUiNRI7QC0FYmiTsoaRGIYhOcQY4MRZbXxL6FIic2ASoPVqbdRtt2fjEFehIyvden1c5jnPXeof&#10;9pNDYO6vr5698/TdvutXXaplKcsyzVmRKaRiuNR60Y8f/vCHz4Ztz91VpIBikzkCECOQirq33D87&#10;5V+d+i08YTwArMV+02nVhggBMcR4Ws0hNNI6uFVAZg4cHFBVkQCAHbElDcQYwQgJpRZ3b3D24zT1&#10;fR9TN8Y+BJ7naVlm1eJWgFHEEHxZZiQstZg5BzZwBf1u4JjzoiImUrQqQEwxl+puMQV3P07TNM1V&#10;cjMn0aN3ERwAozdYC7T2lR6nRM2FBADk7tWwyIOquIMbEIXm/VUzblTDlo6IICb+uMxUVfaSFwVb&#10;pz6FSKUuyExIboDkIYSh61OMjLiImqqSA6CpWQQTNa84l5LFAftx3ULhCQiQiAXBwA0RkAMSubfA&#10;blTDnA08NJwqEpif7qZwinEHpIZtoqZK6bsxxCRSCcSrR+YuBgQveQEzBOhSN/S9qtS8iFZHB0J1&#10;Zw6BQ7sBEvU1FxNZr1ZPLq9Tlx52D69ubt7e3JZ8arpOl7o7IwZCIzBQNyUmNSplcXQKQcHnZabI&#10;6+0aIhWRXPKmG0RNam3ZfIGZUyIiVxOR1jkDNYMZogG4R2IjNTNiDhwIMLX4UxUQQIfI4UQLRYJT&#10;EjuQf6eLhnaNEZGpNqpwYCbG9mZ3QHcnQg4BAM0sErmZupspArUFW0B0cFcFM0ZMISRHMBNRUVFz&#10;ADpdd+2OythUKAgQmEMgQDJD9UeC5ekJiUR4IoF9nzTwfX1f/zzr97o4LYvVjFKHIXHssffjbup6&#10;Xm02Mi9cNU6qUzzO0nVE7K9evR66eHl2lrYnTmCj5Ta2Ukqp6cIFa+vxGDyGsFmvuMhhamPpOcTZ&#10;L577spP749mwuthuh2745uv9zc3rZdmFSMHi/WEnqjGlzWZ7thrGH7x78zZKLSWXoev3x8M3b169&#10;unljuQook29T6ru4kFb03uoKmbswpIiCKP4geS+1OqIAA5jWuc73UDfPn49Dt+yPwZkckMCAnMLD&#10;fleMLtYX/bB+dfNquZ0aTGzsx9v93ksmEzDKqut+nXOZlil0HQLmpTjAPC3danNb9sfDPgZOKUWK&#10;TJxCjSFwXImRmQ+rAQKLoAEWseNxIRJkQYBSrCKshoTEXgUAmJQ8iwBhDCHEGPsUA6GKTpPf3t6+&#10;ePHi4uLi/v7+t7/97d3d3TAMIvr06fOq9fWbNw8PD/f398jsqpeXl7v9fpnn3cPDzfVlefNFg3L8&#10;5//8n2OM733wP73gv19KPkzLX/zFX1xeXn722WdfffmFu+53D8+fv1tL/u1vfv3m5deqWhSePnny&#10;1YvfpcDTNKnakvN//+u/Lnl58eLFNE/jODDz3/3d325Wvbsz0tgPU677+eBmpRRVRSZrqat6CjYN&#10;IQCANs2Ye6NftBNhA78REjocj9PD/lBF2nS1YdeRGJgAW8JX24kRM4UQm/FrWZZ5nlW1Swke9TBI&#10;5OBV5In8/Oyhly9/Hd37vht7ZNLjzF2KhPP97lgEhn6ITKshRlBTCR2fNgjtvAMAJ2pFo/6gqM1z&#10;mXIp5uQa0BNBTKGLYXO25dDNRe52R6QYul5MxIRUASBrMYO4TfOy7A/7u/v95cX5aujPtpvI1A+D&#10;OVWRUqu4EgVVqafYaAjMxNTGKwTmVq0WlSpq4rBebS7PVinYNCuhVbXX92XJ1nXdOA4rGgLT8XA4&#10;gAeOQzekGHomYKy5vdlp7PvV2BPHGHi/P4irXG4P8/20g/3ffbrsHopKO7Y4OD0eCRGJiZi4AS9M&#10;3VQRaRxW281ms9mIwZyzuZWSwX3sOzffz9NmXDG3PF2ZZmHiFPr33v2hlPL0+rqLycGAfLPZcJeQ&#10;aZqm4+Gwc48xLcsiaghURD0mevrMS4GH+3A4wDzj+CMYhsgakcFd3Rg921t+91Jvbr2KueecCZEQ&#10;N+tVTJ2YPTw8mDoRppSGvrfmGy6lT71YC7AQByDik5DSnahW1aJiglVaGDadLIJwwiS4gSOoakUh&#10;JvF2MIQYwma9TmlIiCYZvLnLFNwJfEhRS92uN8P64uz6nbOz687KfP/ysHtbRUoV7gMGQoQuDZ6G&#10;OGzfe/ah15n9WEsl4kAMwMSxGy90XwBws1pfP39v029SOewf3robInIIRAxEqYsxhirUAIxm+o8R&#10;Zo8bufZ6AWA1A/AmHTtFIT9SXhBOJEYiMm/zFnd3MVU3RIwhgDcpY2yCdgcwVTcDghCju5prSrxe&#10;nSHC7jgxYN+lEFjNWg6yu2fJANBpfA/+AAAgAElEQVSFxCfBNSzzHJnNrdQaLJku+8Nu7IYixRz7&#10;1dmArlpMFR7f1ERkhmb2yKIAxCZhQ0R1UGJkCuAIhkigKjEmN1Jxo4WYWjQ5PS5ZEU73upN0nBnR&#10;ukgQkBI7uroM3ZoomWGtCg6pOVldTTWL6JIRqFufuWPOeTnspWRXK1XS9ICAHccYAiLBMpYvP2Nz&#10;RBzX64RUrbbwNzeXYn0a1ZOpgTs4AwGSt8RNAHQV1+rt8hSAZI3OGQmQMRG41GPOUuswDl3XpRSs&#10;yu7+XqTkWqp7kQoAkWNgJoSUtr4DCv16c75as6hMD/M856XUWoWBvQkszJAwMI0hrYYBGatUUyXE&#10;nkNiYvAYY0U8LkVVkZA55rpM03Q+rDl1hGTgi2QCTBy6rjPVeV7AqrcNraixtqEbMzOG4qrgDGCI&#10;kcliqJrErBZ7hGChNuosPLZuiH5ytCEzEiFjaOTj1gW3ZXtgdnI4meYQGJnYyFFV3Mys7ejIkZgR&#10;EMiGGNfDykUO83xclixqjoTtEanobYWLCKc0xjYdcAQFK+aKaEBOYKaKaCrm2NLw/mlOmN/X9/V9&#10;/dPW73VxeZ4hF6vFYowU0xjO+m1wnB/269Ct+2jqtlAtulrReoyvXxZ03SMR4mq1asHfDRQOAKUU&#10;FTFVVXXHGK/mpSJKipMT5VqaUoCpCH3ztt/kY8Td8uTiqSyHctyxS0A3KXXBux3vDwcmupqns+32&#10;/Pz8yeXFUgoBPOwe9tNRESBFXSS7m1TJNRX2VSdDWgCKumspVToJI6cFISPmKjhLGNrEV1MgRjcp&#10;BLAeBkRSdnZnCrJo9LjpNsVtP8+5LEQUOIjBcZ5Ay3bsAXyals36bAjjtEzH/dEIiHkYV8uS397d&#10;I3MpeeQ+IK2G9XpIUo9xdV6EUoTVipfp27clz/PcTlqHKYuRA7rJ0NnYhRjMgBGTSIuK9mDCVIkc&#10;IAKElMK7z68R77/++rOPPry8u3vx0UcXtewutunF7z7frM7eef9DRXx98/L1mxsMiQ1F7PXnXyDS&#10;+uL6m1w2A375u7/b7R7eeX754YcXVvjFzWdvl09/+MHz29uHt3f3n7+9iZE3q54ImODm5dc/fP7k&#10;6mzDTMT8+vbu5tsXz6+24zje3D2Q+/OrbcnHP/mjn+4O088++Vhqnfa3H77/dLsaTofR1fowZ/Nd&#10;kXqcpyrbmIbWuTlZrfW7Xsgfs28JMRAh4OOyDhBQVPeH/eF4EDuJWIBOQpEmbiQiA3AHIkwpdn0X&#10;QsjLsuQsKswcQmgW/vY9wfHSP/4J/yl8/aWXHMfVOAx9r/MCqmE9+v3D9PrtIaW+S6mP3EXWugQi&#10;0wrMgQOcMOsnYxM4mCmBS9Uq1cw5RnbsA0Y0dKQY47B2DGuB9ebidne83+2Q3ExSZBUVqWY2LwsC&#10;VHUge/nqzeX5Vku5vrw4W6/ccVqWWoqqETOAL6XyyRkI2GRXqmZVlrnmRUwMiChuN6sUYZomdyTi&#10;w2y7KauBuXUxXm7P1uNwJ/owHRBqERv7jsOApcQYt+fnItL3/R/+9CeH4zQvJaU0P7u+r7d8q/hq&#10;2X3zba5VzZCITko2O1n/EUPgwNxWTyqac9msN9dXT1JKpdSiMi2zmaYY3GB3/4AUbsrdj3/4oQOp&#10;SArRq4YQZS4/eP5eYN6MvUndLxMwXV5d9SXf3d/vD4dpngHpeJznZQmEoU+23cZPfuSQazGfnvXu&#10;jiBjMnwbwANCFRETJIykFor94B379AtRff3mzWa13my2/TC8vb09HI4hRkTou67v+xY8yER930/H&#10;WaROx2Ob4KjUQNzFGELAYUSac8nzVPHUygYPKKImhgAcmJo07zRaaMkMZGY551KEMDRFYoyRmUVq&#10;s/dcnp/lm7tpnneLjtvrnBcpy2G/JwA5kVuhWkVzne3t7nhzP6279WYYpqUcpzmAEzMYmsH59txg&#10;ljy9+PJLmsvz63fPg6nW1oc3PRoTz1lVxIwDh77vOXB7fdsbChDNXURLqTGlGCIiBPIW40FEjmSm&#10;LYyrtXAAQEQBQgu5VtFaxd1jjAhuqqvVChGXZVGRfhhiSqnrU5dub2/2uwdw7c63KcUNrfO8nGgP&#10;bqra+KLH2yMRhRiWkkPsiDkyo0FE7lOPQAJ5zntCE62x697/4OPL8+fuwdSgJTibI4K4mmmLM8kl&#10;55xTHIlQZBFdWmwquBJIkTwdD30/htCpAmEkJjdv+2hEZA6n/vXxdueIsU9lOX7xxecEh4YrfP6U&#10;ttttCn2jzPcp9imBzy3lPIaOYzT3kDVUlzkfjg+hS4sUWYqrzY6BAhFTvyk3rxrGMARKAI2V6YCE&#10;GIjPNlvSbioOhHaKkLbWHph7DITAjaljYOhAACnweuhIKaEjWM1LCNyndH5xPh0Od3d3aCYu0zwV&#10;M0NkDl3qiJh463cif/v36+vr1U/+wCC+vf+N1ApIqk5EYzcuZak1ozsT9SFuV6vz1cZVmkSdkSJR&#10;IOKGklSLFJAJxKsVJIwxYtMnd12RGjyYmoimYJECxAjm4gYA5m23CqYt5pERaZrnzNJ1HaG1J4i4&#10;g1dVBzBmjBDcVd3YMRBZCw9xJ2whTEZA0HSz5BiYkJj4lADYXN2ITW9JAEgIqqLSgt0InB0MHMzQ&#10;ITBTDPfTIdciDgSB+RFF7IZ2Gho2RW+p1aoBB0A+ZV+gu7uCq7m6eiBsauDv6/v6vv4Z1u91cYvX&#10;xB4cp/k4MEEtBvFqdbECKvPhQNP+zVfds3/LZiPF0IU0jOAq7od5wshIVKuEwBwiAQWkaVmmeUrh&#10;3Oo4/+5bq8qbAS43Bvux62Yq2ayYgKrqwVfv/O53L0u9s+LX22795IPDbvfq7Zt5Km+O96vNmiLl&#10;+7f3h4ehSwTYhXB/d7vb7yh1x7mUChdPnsQYb968qbXs53LW9R+sr7Llt/NhqgZAlLgwLznP02LV&#10;OYS5LoAeIElWF7g4uzji3g0BURVW23XJpWpNY5exJsRn1084JhGZ58mkdl2S4se5oOk6dOsYzjZb&#10;NtsfJwHgrstVzCDFAQBWm7HvUt93TkBUTPP9w3G99kXt7f3u1Zu382LHWYuxOblBCtAHNg9Faam+&#10;VNkOsh6ZCANR82Dnam6VWAJlooiAH7x/Be9f1yoO1oQcUivReVXGcMS4ep4uMTgBxRBVYRrWQD7P&#10;05N/9S9//u9/bHI4zveBcnBiS2+f/c1701omGPrunafXInI4HAy862MI1IfUx5RCAEA1vdxur8/P&#10;iRkA3n32pNljYowAcHG+TSkNw+DuGLjUshrG6TAFIjUpYn2I6qgGXerVm8Mc2nmu4QSYCcGdWUwD&#10;BXQQdzVtrjJ1FzM5ARKs4SmJmSM7AZ0G5M4EnkvPXUAUsaKaSwHCLkQXcQI0JyRTzxLe95+EL+/q&#10;69fjMK42q/WGzNSAux5E8/1DZuRVoiH6EDswmFUAsQOKQAaVEHuKLUkJmfb7PTt6SruShZkDdOpG&#10;oA5D6hnteNxNx70h/v/svdmSLEd2rrcmd4+IzKxpF4AeSZ4mpXN0p3tdS8+rB9ATyEw60pFMJMXD&#10;ZjfZA9DYe1flEIO7r0EXkRu01hu0GfwC2GaAocwKmRHuy///+4DST7752S+/+cV3H9++f3tfamut&#10;40Dd+/Vy2a5XQdyhl8ci5Abuy9bo/Wamz4+PP/3wYVnX5rrUiuGEOcDNA4mCQXv1urS6OFgAIMbL&#10;y+l0kq61dkL29/P23eet9QCkt/OttX6apsSnrx6fp3HsvS/LYsqX65qHYUhet20sQ2ZmxNPTk5qv&#10;z4/LN2O3a//Uz//339faa2sBsV+Q4p7yIfLeS5aHaQrwebmpmXB6/Or14eEpANat5pzZe9vmbr1b&#10;CuTLx63vZUbwn33zzWEc52V+fnm+zVcE+OO3v318fPr9d8ttXYc8Hg9TEvTWtnne1oaUIKLVGb2J&#10;SAjA3/51x2+3tllYT0Qk4zBkWsy0tb65IyExQ6AAd72l1zHwP/R//AfIeBzZ2q2aBwYKE+epZAoD&#10;U/dIkjzi7XxtBkPOubCFZYCXp0dHXNaNes9ITtyQSDDUiSKJdIXmpkGAkSSDdkZIKZl/CUt5EGJ3&#10;/3S72PXy9fHx6fHY9xKMu7oxxTpfmUGtfXx7+7ePnx+enj+MdBzlNMg4pvHw6ECthrtC2OV6+e2/&#10;/W5F/rtf/PyDRBGECM5Fu5/nxb7/1Nbl4cAV++X3v/n0fv7pw+Gvvv7gEW5uYaXsNFgnoiIiiM+P&#10;JxMOCAtT7RFRSlHXrj2DBJAHCiYMY1EDgHCCaGZMvCMHCXCrKzEjgKBEt3AVIkQ2D2bAhNEQAV6e&#10;n0xVUl5ru11n1xDCp8cHImCR8+Wm2lrvlWVp2zgMrfdubToMry+P67Jmlt0sdxoOOnQXiAizLkYU&#10;jNiJOeW8vf1+WddSVsC7FoyQmDkQIAxRmEfhjFyRliQ7rmdSLfvTiZnN2jJfvMdYxpxHRPEvKWtE&#10;+DKNImFh5n3fvxssdgu1lHI4jIjEIpwzELlvTAwOVVvTfsiMyF0b9GYySTAIzm12VABjpEFGRAqy&#10;3V7nQOwGCKGGSBzgXYmzaqhVB3x+yscTd9Vvv30fxqfuoU7ff7o4pulwBKTp8Np7DwB1X2plJvSW&#10;iY4SRNi2rapKSUCChL1tl8ube9em5211JMkSAOq2WRQ7wW/f4dtvD+ORav/0v/5vy+mEf/0N5Ra+&#10;uPc7DAkcGUQkJUksgLD2umzrlMrDUI5lFEbVfmv4cT5LpufHYyYep8PSOkBkBvfOzNbdzJvn83pT&#10;r68K3xyPU8rMvGxbDWemrmoWwtK6tq0h4GkYAgHBRTK7M1JmXoUv6+LqGTkTFmf1e4WthdHdIUH7&#10;Z6a7AwYCkGsGScKFyQMCoO2eFcQwQlRCzMxZ2IzdIxEKESKaoQE54NLUurUWCMw7WDwaOO4tOPRg&#10;JkayCI19qinh7IDmYOhAFAR+t8cR7LmV+LEX9+P6cf1Frj87xaEQc2bE0L61aq2KQPXGCeFQwhQ3&#10;Slvvc8hjepjyNOXL+UbE9Tar+zhOiFhb91iEJLNsdVurqon94ePym98emIbtGU9/zSMgBEaQarMI&#10;gCSTDAcf1/V2Y6CxjEOi4+vLkPjz+f3zUpfbjbMQTYQwayOAdavvl3NAWO9a65RySTkivvn6623b&#10;5vnKRJfrDILhpNXBvIGqa1Ul4lxo75JIYmKRnIDw9PyESXRuunZJaRzG67JMwyClJCZyF8JxKAEF&#10;wdrmYVhVE8vx+MCI52Xb1PMwUtO6rtpmZM6Sx+OYSy45QYRpFVgZQUNbi/nj7TL3tfl3H1eonodR&#10;iIllPB6ZMAmRCBCpWbe2bIDhIjYUKuNgDrXXrXUESMI5AXglakmEhYgSkUSEpBTuCcChBbqTPR+5&#10;DKcsw7LqUMpa16dvvvrlf/wVYo3wxCYE3ocl6HO9hFGri1s3U3NjwT0KQgDa1YiD2cO7Ku0YBiIA&#10;6Ko7PbK1RkR7Fw4AYn/TIAIiC7Ny3E9rIUy77Rfifv8AXwAne2yJidzN7Qvsbg+dRQRi6732DkRf&#10;ZopfIM8ICOD3P4a2/pCHUZJ17diul4uqJhbtXUqBfRCLoGYn++WL/dz/8A/MPAzlMLKQdWXmnLle&#10;rktzRsm3TS0oiXPgLkUMV2tmhMxMAUkSAGzr2lWR07os27oGiandKzqmy2aJKWinqLtbvy3Lw9OH&#10;X/7iF9Px9N3HT+u6dlOoLsRBomrE0HqvFI7Y3Ov5PC+LEPbWjsfjOB36Mi/rGoGhnnLKsrvdLVzX&#10;bXZTQQrw4+Hh8TS499oM0WuLz+e+bc2DWIiYVO3tcklJHg7Hh+PBPZj4ersZ2batiyAAElFEUkCX&#10;kMfHx//0H3J89/lP09s//pf5/Fa1AiAz3/sjiESMELuvuatCBFMaDuPz08s4jrW2AMil1K2u8+wW&#10;Zr5eZ0dESoFAAO/nS6h/eHlOSUSkjKOpq9u3n77vEeo+n7d5XXLmWrfLPFvEPewNKJKEmacDoNn+&#10;05kjLKJaV2AJIEBGwghQ93AHJiI0u9HLT/l0wlYtXJAGSsM4nMbj1lVVKXy/+Vy3qqqc5JjzULL2&#10;DgGH46lM07zcftidM0hycVUSkcQ5J3N313BgjsKllFEQ9K4NvtuCCXAQmVLmlFOSO/nD/Qv4Efa0&#10;ZxH58PTkPB5Pjw/sY8IhAQMwydZ6q3Ot7enx5fX5m7WWr7/+u4QUMUPgkEsgAcE0Hc7LW+ilpOdf&#10;/PRnhlM5vT4OlKBPY1u3NdEOkUUAJGZU2r/Xdxo+Uc7Z/d4Wo12AScRAu15rf1zcv6oBO6CldzMz&#10;4B11g36/iry/odxNzUwbokjO67rmlADAzA6HIwG1CIAw9f0ZMw7jOIyqKpJenp676rrN+0mgi7r7&#10;VmutKrgAwvv5rWtX1ewJgXIpRKS9I2IpaRzHfSxlZv/+XApDBCEQhoj9FxAQDgDMSHdhV4R7EhlK&#10;KbkQszvmnODeUAKEfX+P4a4RezRzJ2/szmmRdDqekAmQEiKBhTuJMIsTEQJiqHYkKsPAwuaWJD2c&#10;Pvh4eHp4UTX7IkfY7/jMJXqyNBgbOAQA5WwAEaiO3TwwJGEq/tU3iehW641EfvLNhEQemwfYPPYu&#10;XXvvOhEHRJIBEdC6ttpbY+aHp0cS2ebbfD5bq137eZ2r6jhNENFaA0ypH/TXv+Vlfnx4RMR5npfb&#10;rX76lK+34a9+kX/yNQxV+9JqN+/dU4ABQnddNldVhbjVNcApCQHMy7xshggC+Hg41m37w+fvNzVT&#10;HUXq6fh0esgpJ04piL0t83zZtjGnnIkQJacg3I01e+VaiDFld8ddegNgbhCBgYI85oJE3pUCHWJp&#10;DQCBKAC6+b+nhffOqBkRpSSJSfaJJICwqCnc0yMIALU1RGT5YuaIoCQYQEDE4mFdzXy1Zr2r3zUe&#10;AAFuTvfIJhDRPYEJiLYTk8PC1CKIADwAA93Bg754K7/khH9cP64f11/W+rNTnCI4IYAgurs6hLm2&#10;tvX16r0fhnEaRvrdd/D0U6+WRaYxny+01EZg3BJJJ8TWWu8dHBILCyK6wts6xnUsPN/yutC33/Pf&#10;fH0sLRPfervEqnAEI/vtt/H9pz6OUtLa5kRxLOOH56dpKONlebtdb3W5vZ/Th5e19/PbZ9Oecs4i&#10;TOlr4iS5ddu2lYlzkvLyEu5v72/drYHX3tEDINDD0AGASZgYAEwVPdJ0QPe6bZ/f30MjhSS3fU8P&#10;EC9PD2PJ8/n97fPn9/M7IK7L3NtWRB6PJ2aprdfWVTXg9nQ8InMaRgE8HI4igkJqClYBNoQqhB7p&#10;06XX5pfL2hUeHx6fj4/DAwAJSZZc1KLWWmtNppySICBi22qbexkpfOJUPPreUK611d65kjCXzAaB&#10;0USMyYiYWIJCmFXNIQTt8YDD4AB1ytR9UjuVv/u7wxO6tlqvgg2c3fO3/v139ocwam2LcAhD8GHI&#10;e8SRkAoLE+2eG0RUM99hWcy7d3TfzBFRBNRaEYElwZdLtvthLILBh5SHnJPwHf32gwT5S1fNzenO&#10;wvj3kKWpqzlLXJfltix/9tG+0+wAEe6ZQmbs+vr0fMop1OZ5WZcVEYTZPZBoNxQQAMT46n87vDXv&#10;Og3jYZyGDAjeeh6Lmdb3S7vOzdzd/bpq3drD6XQcBoSw3lnYAiMgdtAPwrwsHgDh81rVjJAIfGfG&#10;u1tTMGFOQixsPdyaae0tCWXiKeUhJzVbtwIGG29uAQwAbuFzrc0szJlpEDaPtbU0z/O2qTt0DVYC&#10;v++se+t99TBE7OY5jw+PJ2LvaoiOCLcVd9I2eow5H6axtfp+u5q7R7wcDymXlIQQUhIi7Ka1Nb9e&#10;h2EY8oDTyL/8icmlz2X+59+sH7/r2i2cSAAA3AkRCd0NAnJK4T7Pc07p9fX1dDoFwLqu87wMw0jE&#10;rXdEzmXQLWqvDihZEMHMtkCMm5qWUl5fP+Q0BHtAwFZ3giEAra0tmy6326f3dw+QnFpvGM5EERCS&#10;AdzD9y+FmSEAenTdPYO77gk90NzMOjEFRC6L/Dd/U//p17dlfn14HriYenPopJ0AUbr7XtYqw5BL&#10;jtZ7247HU87ptq5rV7cGHpwFATEIEN1sV+QRQRIsiYE4kz1OZSrFzbfW1UFE9nOaqx3Hw+vj83A4&#10;giu43jnhu40D7uSGh+Npesjj8eXp+ZV0Xa9vvc7rMg9jIYQk2FuE28Px9J/+7vX59edg1Re/rqup&#10;EQO7E2HGWkaZhMvL8/HpZ1ROGHW9vPWc17pZGDE62D23TDtiAXdqX1L7Yu5AZk6SdxgGsoDebxZ7&#10;N0AEJJZESPtmFJCYE4sAABOF+x4W5T03Bh7EZs5E5hju67K62fF4CA+Ptm29to142hHtpZTEsgNp&#10;lmXZT9Ru0Ztu1hDrvVOkPd8KICDRMAzhgEB3sObOit95EHSv1+6Dp0ziBjtBiYiZB8JAiP0jdB8/&#10;RQjlBtoq0v2gVfZcsbnbHrrcy713DcP9kbczn32P27nzl1KfuYZ2dDC2bU21NSvoAYmFKJARGc2d&#10;RZhKKYNHmAMRhHcmBmCHHO2lv3zV+kaAMoxh0Xs0c3UORHcz667bUAgCQcfwKCDeo9aVENc6Rzi5&#10;jYKP44SASNRau91a7zUgcsnDOLReXWvftnWdZ+0rKAu1VhGAMZE/8X/9Q6pbOUwWdjvftm1FgJJS&#10;Wmb/9W/q7Wv66dd8Gge+bb6hAgEC3f1m5iYph/vW29vtwkSqnfMwJAHt6NFVP8+3TkQO1ayZzbVP&#10;ZWSk6eF5HEY186ZLrdUoMSZiQDRTiGBE84iwLAJwt2l7eLeOeE9DCpAQgzgBqjsA3ra1av+hYRZf&#10;AF2ImFLiO3t1R8aghXft+60sM7uHqTo6Aobv3cqAiGgd3YVTLrmbtdoQMSwsdugP7wNNImLm/XnS&#10;1XRXIFDsXb0vbJggpi8TTiREv4+GYmfb/Lh+XD+uv7j156YBV/IId1F1bdZrQV+66rKCh67boPE6&#10;PqjjttnpKT8c8vV4WLeaEMowRMTWKkQgBCDkLElYXavVXsR+/tP6//y9I/D5LJ8f8i+/Tvy2xhg0&#10;+ufNzu/x3Z8oQk7HVNK2rr/7/tuvXl4Ly8N0+lmaMvLAfFlurL5d52VZiLEcDj0ACI+nU5F8vVzL&#10;6VRbpZwl8+fPn5dlq60pOBBhRDUlQuQ9EgNjkZwyEcfWfF41FUjk3SCISypluK3Luq2lpAjT3j5+&#10;/P56myklCOi9QRilpE2vde5m4+E4jmPdNgP/+quvmcU9VG2er7bdxrI7zBwBPp3xuk1b5YjIPD1N&#10;+cPTkxCttiJSAG9NW29AJE59WVc955KmcWCkarHMnSCammPi/CGwDcONCFqtW22qlktOLGG0tSYU&#10;OzHPZWRiJky70sm11VkSE+Dp6QmfrG4fUybVLSULz6vSP93+8yLvtjMnCAkx9oIBonZlxJwzI7q5&#10;f3lXMZGaYQQRfUlC7rEl612ZGYkpgpndzFTvXL7wx9PxeJhoFwCYO2ES2c+B8WVPgwj7i2qv2HtE&#10;7b2pamxvl/NlmffRfuC/U85xP8gRBgADsshpGkeiuS/X2xUiiOgLlNzCTM0RcILDz/xv+Ps/gvvx&#10;eDwdhLGpShJhnM/XdV61G0ieckqqel4u8/Y+lfRwmB4OIwOZO0CYdVMLiNoaSVrb1s2QmXfvAKNB&#10;gKRuWrWDWUpJJJfEh+Mpl4GQhyE/nU6X9TZN49dfffXh6flPHz/N87K2lSW7+7I1iA0hShIeyrwt&#10;tq2c0rxuEXgqmYVrq1vdhElVe6tE1LZqFi8vwziCWiybMvlcuSkAYGKRJIwYESJSm398f99q7R9e&#10;Xl9fzUNyUXdCPhyPvG5129atGqA+/SwmE8X23U3/+MdaW2tNRAAYEYN2lCIEQCJBQHNNKT89Pz88&#10;PAXEPN8gYJymXfteymBiuoJDdacgVDPrGm4du6pOxyMSn8+Xn3x45ZRMezkcu9tS107RAKbx9Hh6&#10;sPDz+Wy9gisTZaGEhOcz9l9hYndXd3cXZiJS8x2DQV/0EI64d1EAQHCDlwd/eel/+GNrtWQukodc&#10;2PKn6/V6W0yViI7TlHLurUH44XgU4evt9vb2zsxZ8DBk5CHCw+9zil4rujI4ARzGksowUDwcRkJa&#10;bRNGQDJTU9uvqYXleCwkohq1rbU389AAV6vqlZ05ncZBQ0pKQ6Lzsny+niGaaUfjXIq0fDpkV3Va&#10;WNTqdyUVJRZJAc6EhKzWCuZUCCwYHO3mta7LNl8vZjqUcl3mANhq611ba6rg7sBAImkYUkoIaO4R&#10;kSTtv3XasZZgYbH2lUjcd7aDMDEB8iRdFRmRMNyQyNTn661r25EvSFQkt6oRMeSi2rV3JF7n2d2T&#10;cCPciRnaex4EAdx927bz+zsiMsm6rV3b7TarOaGwiKm66wOfUs67NzKAtfUQTyyEgHHHD8J+b7hn&#10;ACDATdUCKiPvYjAD3y0ndK+QubuDO4AjhoN3s2aVgPYkgUcgEBJEgLsT7hyLHfaCJRcMzzkz8/23&#10;5y4ppcyJxex+kUK7ecVx7a3Wy2VVgFbyYRoyIRLx+XqdxhEhiaScDsIjxEDDkMdsah44bzV/eCAv&#10;WdABTAUAtffeu5oHQoRvl0uEM3HO+bpuWWRHEyGSqdbl2uo2L6t7HA6H0+kYprfLu7Xae6utbtYd&#10;AdQQqJTjQB/s73/L2zZOo+S0LMu6zgA4DAMStbZZ3/z3/+bffYs/+zl89dCNCfcBTOw51ZTyIAMR&#10;EkROMpS7xBIhcpIwY+ZhHNdlIWAHuGytaajHYZzKtn14evzm5QO0rtu61Lm3DuLmdwhzziWJINwb&#10;AQSwV53nCghBQHD/bHsQooUgHodBTeva4YtUBr6wsgiROQkR7Pe3/mUaSWit606dJmbm5goA+yhk&#10;f/UBBDogemtaW+utM/OOr9x3WvubWd3CIxBU3d0AcZ8kICIQ7ljOnSYOiEH3vxJRIFh8UTv+uH5c&#10;P66/tPXniUrmAIsAIBQRKXlJEmUAACAASURBVEUQxSEnCfU9MHadr/2PZyiH6YlSxodTIUTGyDlZ&#10;7+ieBDmlCJiGVPIRYqwb+vu73/5kSM0cwfv/+8/z8nN/OawfP8flxt/9kQCIhTyitnnb5m3r5v3T&#10;54wyn+ybw+PL89N0HIfrIEOpW2tbU/RZPY3TkHGwcIfH0wkQloUcvJu676DqoIhMTEwAsN95lJKE&#10;kQGFWVi6mi5bXdbx8USAJKkM46qt13VebgF429bbspWUOSViWbcNCcfhwCy9dWI+lMJEDDA+HKcx&#10;l0ytr+A9U8eyVGq1Re24VtZgYknDeJxwnm8Pp+OQWNBO09Dmdj2fa62H4+PPv3olzuvnT4tpDxME&#10;0t5UAWCcTmWcIMSBSjlVtdBDGdj9U/iFOUzVdL8Yi5ySJGAK9YWJRFIApZSYUJIggqri4xGOjeLq&#10;PUQMsAhO//K7/+VP+X+uNm4+gSkS78PpnYMMARjgaixCRF2ttcbELAwAhMhMZvswnswc0X8ALrsz&#10;CXVVVTVV7VqET4dxyBkiTDWAMP7sIi7uibimigBsbvs/UtWttWW7frqcm5pB4G7rQbhP0vf/CARG&#10;eAAjLNuaSumqtbXCTAFmlpJ0Uw4MRHOf4HW6mt1uuZRpTCW5GziUw+jroh/f62XpeXos4xGJ2T3S&#10;2Op63rZbvZyX9XSYppyGFIzUzSICmdV9aZ0ICMnNGEL2XSGhB4VXMxcM4qItbrdZ0nkcppLy01Pa&#10;om3rMpXyi598fRqHt/f399t1U7tcr2tt4TZkRkpqVrd1aT2Q7R4McmCOcNU25BThrfe9av/VV0/P&#10;z2NrtRoyx23FuWJXDfMkaUgDIm6tVlU1FUoA9N3nz9dal3WLAHNLkv/qJ18/PTz66bRt2/bV6/rC&#10;Nr/jNcV//c3z04tI+vjp47zMvpPWkE2bh5ecM3JKuZSSy5BzrlvbKY6ttXDYs9m7rmOprWkACgB4&#10;d20aZpBT9/j49i6Ip+NBt/rh+WUchqkUc3ftZts0pNfnZ+uq25oJ1nVx48Scc9rBG7jM/jCaX2GH&#10;0YkgUSbOEHecA6ATYlBOpeRijl07+vb0q1/osi6XmwA9fPN8OJ36x4/QlZGG6TCU0luty3KYRiil&#10;tf72fu6955JFBK233ud12bmcSJRFUk4lSWZKSVLKLGmn8+wshwhwCA9rtVnXnNJat9r1/Xolotbr&#10;+7xKypuDRmx5PJSMkrrqeru9v719/P4P1+1atzUlFiIzp3lll2maFLrV7fvv/jCMeciHxKMIO4J6&#10;7F4MQu7dwjsRXL/7NxRMMgG47QGBlNT99n4p46B7iJHYwJhFJAPcA5MImHNC3Mc6e94wuvb390/P&#10;z4cA8gDaw4WAxIkB73fHAeCBAMMwiFHrsCxkoebOzKaKIiI88eQBpgZwR/jklHLKQ8ndLCEAoYZv&#10;rT48PIrA7bqsWzXz/agOiJI454wUZl24CKXeo7XOVFVZVVV775vqPV8AP6gswXeeJKDDl4T33U7+&#10;JWjw5V9zABCRnLMDE5C7mzvucMdwQdxt0LFjWMzc/TbfTJuq7lcqEQ7gQMxChKwR3lrUhPo1KjGn&#10;RNa29v62bnWFOGdAWGaI2Ct31jTnfBynSVKSFLfr2tbf/9sfetPnYfzl66jdEMM9eg8A7gZ/+vjW&#10;zcbj4TBNrVdVBVBdlggCTPvFTlXT1m63ubeta3ASTklVt2Vuy9p727R1RA9Eh4J4nJ6oHdrf/1rm&#10;5XQ6IaHWmohOp5OaOoCHEpPkBECta/3NP+u3U/7lL4fH5ybv3dZwLSKDZCGBCCYsqWRi7H5IWcMi&#10;7LrcLGDkdA3wsEAKgLU32agMJQsieNrpLGbk0d1adzNrrYUHIeWSgbBpD/P9Cq3k9Pry3Hqv61Zb&#10;13DbnQJmu65t5212VUcBgH3UuGcpLbohE8F+vMP9cmw3dBPuFCP32CO5EBDhvkubAgixmzdtphaA&#10;O2DHvvjugnhvHViAR6jpPhsAQCHa4cz3QCgT0P0ItyMsHen+tvzR+/3j+nH9Za7/3ymOKAL3txRR&#10;KgXRQz2ZBHhtvbrCavrprK80zpiTZFHXZqaunREYAyMIQlLOiZM8xp9W/9d/HT9+ht7nXLaurdk6&#10;r+v/8V/K61cJ9KE3PBzNjAOw2eSUZECCSvB+uTHQfNm+528Ph8PpdBqOh2GalrodT6e5bavHttba&#10;3cuYONV127atTCUC3t/fl3kJ9GHMEEE7802ECEdJZUhDpswCgNatMijGdZ3pMMzrengo78ttWeex&#10;5OFwmOd5axUwdn7AruocxoLEJKlIQogh56GULMIckhzsDP1qZnlIXOi8prWRgcgoiSSXMpbM4Wtb&#10;3+eLoA3CJGBrez09nr6Zuvr727saPA3j88trkHdvl+XWNSSJgi51gcCt9apLVxvSQWi8zZTl8auv&#10;nhBtWS7n67lum7knt5QSATKBg7k38y6IWTIQ53GUD89R2C3UunADgB76r/S//81//Or3v/7M6zKc&#10;cu/+dgZPR4fiAQTASEwUHt1UTQPC3MAg5czCP9y0jaPQHqID/CFeEh6uur+D1HQo5U5HRjQ1SkRf&#10;7Nv7bubLn7W3HkD2RWsBgE372+V9WTdkCnP8UrT54W/7Kw9JIgIQrst8HLKF7zAwYc45ETMyhToH&#10;mdl/F/+Df/weep9Ox7EQoS5NhoIY/Xytl8WQkqQCyO5AlLAUzqNb69vtvM1zOz+P+VjycZx+SI2u&#10;6waUA8HDwHpiJgDrvYd3M7MeZt4jmIGkt365Xtd1G8uQJa+tXq8XAbC2Xi9XDH96OH16v/amzAmQ&#10;wmzfMHbTrVUFSqmY2efzpamVkpigmgmjpOJqp+Ph5flI2NWDOVqDpYKab7Vuteacc06EvLVmXRnp&#10;8fhwPB4+Xd8+XW7btpm7SELS8U/fl5+lw+E4vLzefv5hsY9eD/rr31LrKaXnx5fjdLzNt+8v52W+&#10;ubkwhwMBHKdDzhlFAqm1jkBuNtfFzYm4m4Kiqp2vF9XdAs7hhgCJpXuoOZmv26atmdo25lX7y+Pj&#10;2oeU5PuP33vow8NjX5f5Mkv4z7/+atuWvtWu+2WbGQXUTeSBkC0cADG+HPrhyzOQiREl5TQ8QWTu&#10;lhGR4/B0xL/6q9s//bNS3PrWLhaqx2kMsr3KVHIhCCb6fJn3a+rpMO2UPAIO023bUkolJ2bmUh6n&#10;cciJIZiQRbrqea61bqfDKCxgFdwZeV2WeZkPx4dqVq0vQ5bhgMdJoj19eFpqXWvz00MNj8S6bNI0&#10;XWZ9Px9KkvBt3XgYHsZjSckcuiqhcCpPB5DEEHtUzR1Aw9EhwoP28G0wSNdwNeWlbbWMU+t1ntfg&#10;4euvf3Jbb4BIyB6xbRVjS8OfTfcjYneFhnv4XlaNeb599ZXE3RO9t/koAnYJ8j0guscNASIcAYlZ&#10;e2utYvCYM0CIiEi2ACKp29ZaU+0plQhLORdJRNTqxsQWcZ1vD9NTSpmbDIWQqX/RmRDvzuS72VpE&#10;pnEa8rCo78GBVlckIMIvHjDYT1buTox8R8jvJnT/4UG3O6bBwaz33vZO3f0nEu1JzZ3++EN4IO5W&#10;QBRmRzJt+2+SiAIRgGpvy20Ji4hYP89PebWvr3amZgAcWehknvt2HKfioWv7x3/8xzxk7TUJl1zi&#10;MM2I87Isy1LG8XR8eP3wFT48vV+udT0PzMyi5houhfMUz9Mj4dhVP39+U9XD6ZBShgZFeBoHALuc&#10;3663S+8tACmlPBSPmOdbnWcwb2aL9gaOSCPlUxmpHvSf/8DXG6fUtGOAqxpEhFtEN7XwI3KK3flJ&#10;lApGwK//hV8/5L/+yZK23s8Q3cJq3QJCdnN1ZI4YiFf3ubVQCwORdOR8a9s+ITBr87aUlW8lvX28&#10;MnAJAu091L44+vb/QaoKCD003BPLfiXLjNu1uhkAsLAabNvqEUPOjKStJ5ZpnHSd91NU/HDQiggI&#10;o0ADAicE2mMm4ETELHu65N4S3b8ygHsq/z5Oclc1ACQk3alACOZ7Hhdh/67tNgaPvXoO9wfafiyM&#10;fZAWREg/3MXtdFUCur9wf1w/rh/XX9z6s1PcDrZ2iBYq3gEctLetA44B3NzU4/l0OJ8v7fagHR/G&#10;lHg27957ZopQZpIsHmEYGhFW29vn9umjIkQi6YwGiXk8nlw71JVKbinXUCR0jURyvqzVZ/MAFlVs&#10;7uDtkCkNYSyt6nef/igiCHAcjgPh3Cp47M+vyzLP861suVs/n89rawHOIg47w1C5qRDNWoFGxlKX&#10;mkhMtSu0CHd7ziXng6k07Vt3YnftW+3mTpIBwIFKGadxHFISwlEIMZCQhAiNcYMwBmxmb583IEbE&#10;ccotQjIOKQMP0+l5KsXqfH77k/at2Tq3bXZ8fnj69H7+rm3TMDw/PlyvF1WzOQnTeBhQyLpFU+3K&#10;lsoxbW2zrdawZasb12XOxDI9vAzDh5KQ+LhpWpZvUaL3rmrMBAHUmJiyQ99dn0rkpZi7NYaNUCHQ&#10;Or1fvsc28nsp0+XDT0/jlNqmh4/L7ba8ny8mE5WDJELG3lvTDogi5ED7XRbuGiW47+Raa4A4TVPv&#10;nZOYGwH21km4r/1QMhAepiGn7BHELMxI5AHmXnuDiJKzdTOH27axcEkjuAOCglr1edsUw/cJJwLe&#10;9a14n2sCYQAAOIABNPWtae8dAZiAmXISJIzA5t7NT/6rYSH9+CkjDmPOyVQJQEqy27p+++nSHMfp&#10;IGUC3OXO4A5MuzMcORXVvnqnbkhrQgRACzJDuStdDcIByAIQA9yQQoAcIKecEitALvkwTWY+z7er&#10;x3Vdtm3tOV+39Xw5b71tFls3JJzGAyOi98QUEFtv1UKyuIN1d7U4kOSSBKYyUPhwHJilFBDuazXA&#10;iIB5cwt2gGVt1uw0lWkYlnXtqub+8HB6PZ2I8LPHOq/dw92TUEmZgN/fzunlZfrbX2zLv9bVy8dP&#10;0iow17o1xJzS08PT4XC83i7v53OtKwk9Hk+PD09brWYmd4O7WXhCBpFhGLv72tpc27xW9yAURAzE&#10;cIygJAWZ7vWPrufbrWnqrY4lr8ttnCZiebsu37//LsXvRpHHw0EyHyTbAOfZlt6RkBHzMHTqSEiO&#10;SUSEI9QNPFDNkHBAFiKkR4ZT/P67Mm+EvA1p4Xz62euw1Pn3//Z+eU8iCfDhMDnU1uphGgPgcr3U&#10;W9UO42FMiVSb93VIaciFaQhCd++9BcBYxgklUVLw6rZcbrd5Oa8aYCH0OGRrCkzdzZZb/0N/fF75&#10;6Tl+9SvVWQ6DDA7vKz26VMe59nK5gSOiH6I8Teknf+X/9K/p/VwOx0wylIKBram67l3QulQi3Fs0&#10;EOBdd3m3u5lbh0iStGnKqW4VAES8d0XpFpBSxggwwwBwDNnx6gMxBaLHfUMaAO47ztAiCAAIQd0x&#10;JIhit7/vXVcEJBKUCAskQoGICFUPDzA3BCipgMWOgDeLWusw8jBN7tatIoW5mbkwMAIieNeEEhHE&#10;pK5LXV5fX7e6uZuF0153g3sJjYW1q3oLSKmMQODU3IGIATyA3O+dty+nLvBw8F1wFwiuZogMGA6B&#10;AWoGAG5d3Z24e2DrXTsD/cC9MHM1RQhhpntcPAgJCCNsj6nfnV+BAJFEejVtGxAQY3+7tHyGSwKD&#10;jXRB3XrnIJw3L0PJWfJUxkMaNCU5HQ4Pp5MQ8+fPrX3MctCOy9Lt01vLx7bdbuGCUDIfT6PVpV0+&#10;tdu77wXOviFEnRcTIe03W9aFIqKuW2vVPJB4SJIRvbWtLs2aNr/1bQsL9+T0NGQZfrr93/9A8+3p&#10;9bW2frleSs5mtvbeYrclergvACm0JMmSAlDNOiBfbvQvf6DM/HzAkzQ9u/VENOaBfI+zhnYnZqRc&#10;oc7bwsmQ0M3UjdjDAJC2qu/zvC5rYTmVEdy79l3ntgeAiQgQzAwIcS/L+V5P9fB7DnbvW2cRCMjC&#10;6FCGIZmWImB6bV13YakT7h+RgN0Db+4WwXtTm5AJCZ2QRJKQbNojghDcvQXtbOH9pwYGBKjf+To/&#10;nPfM7nrG2Jv8e8Nyv2eGe9OSkYSFRJxIHdydmAjAERxJ8Ue2yY/rx/WXuv78FBc/DCMjADzcVTG8&#10;EwzjyJxvZ3X3qRSRkYCZJ4B3JCLmMhZwCrc9t67htbeBA0UU4Fa399uCHYvkyDAejw9Pj97r53m5&#10;Xq+3unTTIZcPT6/rZVlbZ2YBGFmAwN1TeALclvV9njXANzTVsudmsgw5s3mfZ6JovZ0v7xGhbmNK&#10;yNRd92YUBrCDEJGgm2+112Ub8oAA4oxpiHASefnqK0rTr3/za+vaEZb5au55GEvOj9OhjKNISZIK&#10;M4QPRZjNbG79uq6bmgMw09QVSE7H02kYgbmfTnksIwCtitN4PI3DBtpypl7mtapFQi4hW916q/O6&#10;LG0TJiQMAcoiQ0lJ9oOQpCQpifDH/qkhtta3tQZ0YpkOB6Antd627Xy5aSfiJw83q1nUzVrv+96j&#10;CZ8OE5BEhLnX3qP3hGsEEOL29rsXTv/TN//j5z9eHvLf6s9+/X/9l3+YHvPP/+7FzPum//JP51kT&#10;B7qFWQdwJibEXUqs2u9BSEAkbNqXbRtKyTmrGTKp6u56S0mY6HgYPLDVZpPlPOwsASQys3lZtm3N&#10;KZWcEdEstlYLlQPdO+JJEsAO7CYPJ/qSR4H71d4XuN3er0Pz6KHrWiMi7ebvfYoOqG4B4UG/ov/e&#10;f/8HVC3TNBV0t9pSTgTQz5dNDQ/jIQ8TcQqkgED06BEIYQFAKY0iRXwldvyh5odCnDEC3AiCmSJC&#10;zba2AhGLEGIEZsnM3MObKbQtpeKEl9sVEKZhQIitrk31ttV5q5zKOB1zLoyEkcP6tq21dUQKh656&#10;nI699ev1Zt5enh8Icczj6XAiBJFlq64GSPE+QzdOSdrSTW0axsfTQyDc1sXMDuP04fllGMvtdkWA&#10;4/E4r7XVepqm15fnY0rDyzP89Td/nH/73Z/e228+lrfzcTxM0zSMAwaY6ba1MY/fvH7z9Pg8L9e2&#10;bafDJJRKGYjper2st/k4jsM4BpKZt9rmbavu1RSRvqTR7g3JPRjduyKFpP2a1wnQ1W7XC0LknBGp&#10;1j7f5pHp8HBCjLouCBCHyT+8WqsshKXgh+e6/rOF7kd+2LuUjAxMTOFGCEN5kbms/+d/Hii7wufb&#10;vKmhIfyHXyQzi9jqRjQMuSTG59MR8Dgv2+fzedkqs3x4frRQtU4QYymncXx8eBKW8+16nWf3vW6H&#10;a2sfb9fLurRwdXMLh0yCW9dTycykHmomOV/bqq/P5WdfDw+V54ukllnG7JkVc4QBwrYst5eXF4gI&#10;v+WHPD8/pdsNiIJpOB2WZXGP08PjfFtSTg/TdL1dh3GECOtGTLfbdYeR6LKcDse6VQDNw0jERJgl&#10;td6Baczl/XJjQiEQYub7Hlk4p5QIAsAhAhAxAJEAnNAdCSAYA5mmaSLCCKA99bzvS73vGTUA2Pu7&#10;YQaAzKIdzfasZSRmN//8+Y0lpTLW2nrbkkhEnI6PJaecckPpEU23zCkPZetb1RoO4zAmlvPtJjnl&#10;nPaoYk45wNe1QgARqlmtbZzGAG+1z9cZYncAwG423wXiAHsVkBUgIlgkMTGRuxOxiHgEIQTI7WZK&#10;BO4J8XAYzbxr3/mTIgkR1HTPwX0RDyARIQ9deC4D7S5nIutqGq5mqsjIOd018h5M0qF9vnz+/vP3&#10;kvI0Do+nU07pj9fv6ic9DONXLy9cUj2/76EVR1y1Px6mjiAppelDc8qSel2r2hSnXIZf/OK/dcDv&#10;vvt2XZdjYTCz1o4yfTf/q8f/x96b7EiWXel6q9nNaczMm3CPiGyZZLG6K1VJAjTQVBONNBSgF9CD&#10;6kIDNQMJF6p7q4pkFZlkMjNab8zsNHvv1WhwLLIuoScgkAsBHwQcDnf48bP3Wuv/v/8ZAxETGYSQ&#10;MvO2TjVpTapIa2arNnU30S6m/XBIfC+/fwjrcv/Z533ff/j4AQDnZammzb05AACqgiqFFMxySn3X&#10;qZiap36MXZqXST8+4vsPcHttn91x9oRTIgI1ac3dl3mllNZWl1ZDzpslm5jB1NQRgIgd8LSs6zwv&#10;jjXXwMQhsGNEAMTamqvFyCEE22I2CQkJAcwtcXRHFbHNoEiETIwE6EwYgVOKMYb2/uOksh2IRGiI&#10;BMSImxdh448yYWIOtJnBRZobKjMDOG0jRvAm3szExMGJeDvLiEhN/3PHAQBsRjwC3M5Gd/ONBUO0&#10;2eEICR0CMQAqABADkQJuKDH/KS/up/qp/jzrT7s4RN78IIAEgA4GjkwrGoOANSBHxrCs7f28vuzt&#10;urs67J6OZd3eHRQ2Ibe5A2gzg/IRh52ZaTOpErhTork1n2cIbKYQu6H3hAFckXnsOruyKzFmctFx&#10;GFJgaaK1DIfdqdW2LsY816bqU1ncrO/i1TDuutwPQ075nMJxlhB4pLTLHQT68PwEahv0eRgyIyJT&#10;a7KsrTZ3NDAMLgAWc1Sz59NRcOpz3A3JQXeBUteN+0M3DEGqIxkAYBOZVRZzI8Z5WddlFWXHHiC5&#10;1FKWENiAiFPeEbq3IqbGcUhMUtZ1Oltr3iQo3O+vb8bdi/3+7upAzFVaM4ldfnx+rEu7624wMYcA&#10;FbS0vstDn5Z1VRUKoa21qVWt+/3B0d8/fDgeHwnMVVPM+66rtRJxSl0tzzFWFfFtMhpC3/Xg4Cnb&#10;/UHhD3qBlJDU1h30i59373+gb/QvruC/u7XfyM2H77/71fP0fP2LIGJQHjt2M3RJqBYDVI3YXQOQ&#10;u9u2GQPnQLVWROz6PuVsy0JIQCCtBmbc6FjmpRQXmWOiEUII7pBDVLPn47HWcnXYb9CITS7IgYko&#10;hUgifcohxI/hOK9tG0BeOOBEm5X7gooDUHMiNLfSZA1rzxRjSBv+nNjRXUHMX/nf3S+39v4/BQ7j&#10;0PXZawVzHHtcl/J0Wve7Xe4O6kHMnAAQ3AGZwQFokwsaIgaD4I5IAAgcQkgUkmvbVKMALiJrqQYO&#10;buBCRCllJhJRAVOic12gLiAKZKYaA89lkdYEqToZcgoxbX0wojaf13VaFjMQk4RxHMYUc05JJHZd&#10;uDlcdzn1MSMh09JaKXUjmsBSIAaOIaXoN1eH6/0+p/gwHY/TOVO4GcehS8dl+nB8XGvtuuHF9cFU&#10;+5ycCf725/7ZzeP5zft3j/O/vAnv3y2Gp+Opz91ut9uNY0opUlrWNaHHFK+vbucwEVKI3HcdElqt&#10;HYer3a42Oc6L+QUBpKa1lO0atAlr3WAzMqmbIwBCCCGm3lSDW9clAOi6jmM8PT+v53NCOIz9kKNp&#10;EzU+HPgXX3pim5+R1FDVf88sMbEpNBUxYNpAJtAllmZS62LnvoUDxqm2d0+ntVnf9fwvvy9//EML&#10;6IiqWtdyOx6uDzcxdg9PT79794eltXF/iDmbzCaK6H3Ot9c3u2Gwpsu61lpLKW7GHi3gSvRc61NZ&#10;DdEBiBmaYrPzrFddHlNX1lUQwpef8es7oZnk2314efficNWPHPj6MOSUzUz0oNNkXWKO0ioAns9H&#10;vHoN0/n0fGzk69MjqZr7WqTW1lRSTufzedzvqggQxRjMjFKKTN51RGS7kccx/eVfBIT25k35/h3x&#10;RsdRqfX6+gVzIJIYY1NDxEBM4Gjl8rcBAIigG14K3MXcDR2kZWZo6yfnK+CF/ggIwJfUhM1opts0&#10;pNayzLObgHs1uzpc7fb74+nExMMwPK7L6Xg87A6H3dXdi/v9/mDuue/qUtz88enx+7ffT9NCIMfz&#10;6fr2Zi0rR1ZrTQAAgP9/WowRiVKMgW3LR0kpzPNMRKaecz/udofdTmpl5nHc7fe7lJK7z2UBAGbe&#10;pGsxRVdTkVIKIoYQWmsirZQWkdJuxxTBzVp1dylraxf2prsruCMS8Qb13W7zrtZE1azUEmMgYI7E&#10;hIebG7eduBSrHByQzA2gVZuRZLfvluPzeX329TmE0AUbuoxg0/o0r0dEKqWWtbo7EJ3bueuH++h6&#10;fH96ejqrX+32Kaf65qFNszZ1853JC8QkBcvKrQaz082NfvWV0BGxdTkOfQdqrdVW61KWpaxVmoBX&#10;U3QYOe37F8n26z/8a1zm169fH66uUkoqraxr0Vbmc2utijJiDtzlnCgEgoSYEBp4SiF3GZkqUBdC&#10;NPCn5/rw4Hd38Yt7i0KwijQiagjrdBIzIhq73s2sWuC4hfy52XbmiGnMuQsxMklrKjVhBDME77ou&#10;x0iIIlKlqYpu+lhARHSWjXOTAqcUQwiAKKIGVlujwCLS5+5mt7fp7LU5B2Yi0Is/TQ0ICOgy5OSE&#10;iGbVDYzc0dnUL4BUumQIbItZRIMNVqoAEMIlxEI33zUigG8aSSYGcLUfc0cuDnNzB3VzMWQgBkdz&#10;EPPqLhsb9qf6qX6qP8P6/ykqAS7+pAuAFrDL/PUvtJo/HBMoBTIj//ChTK/XtXW53++7Za2ltcif&#10;nEi+7R8AccJ03YhMPWKc17VgBcd5LavUEOiwu7m9vaNac+Bpmadaxv1w2+9ctS7L7dUhBS5raabI&#10;wRb47OoaKUzzMpe2Sitey7R8XMvUZXHdl4SA3dD3fe6ADqlTtGkOMbABmBoBmnmrKxGnlGPsAydC&#10;rmVRaQwopQ0cjuf5i5ubZJpSiCmGlItq08IsTQQQAER0VfN1QhOvxRC6Lve564F4KWWzYB3PU0p6&#10;GEdTi+wEILU8v383DjkEbNaWdYmRx/2+G3oP/s1XXz6fp/cPj6Up9ZCGwVr1xIZgcBHaAxiAgRsz&#10;JyZcKgHlNDBn5s6d57mkQOxe28IhiMowji9f3M7r8DQvYmewCmCB0tB1AATX17brm+Ram6s4JBm/&#10;fPv+3csvh+X0cLiFD999OID81eG/+v3Hn8mtPdXfv62/KYe3X/1NWqdai6josOt+96sP8woed44R&#10;YHOXgJkh+DgM+90uMKttOiZztxAzABJgQFKRbtiZ2XQ+7/Z7NSOJtdVpmszVfNdUyEhNRcRUETHG&#10;iOuqajHSdsjBFtVktt2Ffkzr6Xc9AAAgAElEQVSMM3cCAlcEtM0zLm2z5tPl0rjF7Dra+Bp/Ed4+&#10;OUBKYRgI3KpQl5BZn46rKVwf9jH0i9hF97Lh6i7fADsCqIK2SBCZAMBxg7Dj1tsyAjG5OyHGGNVZ&#10;Td08xDgMY0ppFbG6riIQ2MwQbeiTt4bqYoLMUqSqhdil1PElCt1KLdOyNFHiEJjcTFrd4gf2uz4w&#10;ImLiyMyus3hZqzK7GK8NzXWaivsC5l3OXY7a2rTMSHi9398eDoTwfDpNpaC7mw5DT2mw/cHur/2q&#10;vXnzq+W52dtnev++qai4iNVal7Iuy7zb7fp+GMex1jqdJyJqTYo6YhoQ+5zzizs3K8vy+Pj49PRk&#10;4LEbkEg2V6VuXRyYOeLlegu+sTDEzFy1lrLb73KKXY7j0IvIvCwE0KXc5y4wmwgFDi/vWqrr9Kau&#10;8wYaAcIQCAAaXAhviWOKzASISCFDvKGW6TwzZ1AMfd933MUcHChqqQsRReZLMAGA1caAt9dXUynO&#10;ZCaZnCO6IQFIq/OMgbmKLOuyZRu4+9Y2ABAC45Z+4EAOjl6bLKX2IWEI4f4lvxzI3iIgStJ59pge&#10;5tnA1dTMEYCJy3lap2kz0hAAIlU57cZd8cxdQnOugoTBKcXIKtu+dc2punHulWiVGvrc9R0SQWJL&#10;7OjCJwD2nAks1LaWUo4t5h7Aa6tb0qOCICGBm1TdGI6XLm4zwoGZw2Z+QycwRivz89aoOfwY8/hv&#10;ESOw2eG23s4BHEJgVyCEVpsDuFlK6eb2Rs1UdRx2KXVfff71uDucznNp9TyV3TD2fX84XHd9/0+/&#10;/sfn6biUNd+/fvHiRanreW6EsJGT3FjNxyFvuKbAIVCMY18WZ8L9/qDq7gaI01LO82pmDurgBJdF&#10;biAWc3cQESJiNlEBcAxJxaRIyiHnBMiqGvshj/+WCg2wqVMNN6auu6qZCwIMfRcDEgOSuYMaxJSY&#10;ImqpS0kREZAjFVmfjg/NlhDDoGxifaKAHNNQmgpI33PgoObsITOBQ5W2Tker69u2mvu6rA4ypRRD&#10;HMf94XBzPp3nadoPuXfoW+lddykQSLcWwr6O7Dbthp4Q1nLS1kRbaXVpVd0xsLuS+dhdh3NXvv02&#10;lvnV/d3NzXXXdaVWNyV0Mh1TDkDGHpgScyAMxAju2spq7igic2nmriaqAuBgRqr+9nubJ3txF14d&#10;LJwVGiaW4innHCM5MIfGhtAI+cIrBnfTIaaYwtj1kWgtSxMxM3ONKXYp55wIwGJMlmutpgoOtKVQ&#10;hHCJZSMEAFN1gM2otqlsRSRGjRwuZ9LFFw3mhg7uhgjEBA58oZpckiwAwBFFhBAMoJk00aagF0/b&#10;xWX3o0nyMp6ET/RU/PFvaIsrJMTLcOGS3IMECGtpjurEwG7BlbwhGGPTn5IGfqqf6s+y/qSL+/Qy&#10;+VFxDUwEXUf3O5RjvP8s9mH+3R+HNIZazn98H37+F4Afc2IDF7Oc0gbtDiE6iJuag3lpfUfHaT8O&#10;V4eo5k20iVQRx3CeT/uh61MfEavL/HCEWqK5qgSkbTwZcuj63jxQSjeH6z72p4fntbVjWR/n06mu&#10;xXUqtTw83nKEQAJSEAExEqUcr/YHZC5NpnkWsSbNwbvYhRCl6nyeTK2ZkDs7QNVXV9c7CgPzOI7D&#10;2AG1pa5LObe2VnI1X6pVCRyyitlcItLNsOu6jESGVFTneXbAcXfowPve3S2G3NZV12IYih5Bhn6X&#10;ai1rWZtxeXp4mui07l6/eB1SQCYHnOYldZE5q2uphYOlFLp83Y99zgmJqmpzQo67vYtFUe1id9jv&#10;6zJJXaSKgqcc1Qwckejq+ip2/bwMDw9PABDTC6IeQMLXX2iujJEgrTU12H1r/2l/vXyHo+DNeDU+&#10;P7y9eQFa38v08ec/+9nb77/6u/CKudwK/j/v/++j/NN46Loh/vyv754f1o8fHuaFKH5GIbiDgWyR&#10;38Qs27XVTJqAAzOrW4xxHEbm0Hf9hgw124aadVmWZV05kNuFK9NEzC/GhBQjIS6lYAi2xTchbtI7&#10;JCT+tCbbwODmrm5goL4FraEzA2wEFTNX99r04J/dri/g/b8Sct+lnLA2d+ecvKz1PNe+6/quA+AI&#10;jo5O6AaqWEwc8GIRN0OUwJuSajP9sDu4SQTfolhF3QA4BFcJIRAzMhuCEGKKEUFU1rUaeKCNi6it&#10;NjCLIRG1nFJKfYrxU2heK7WIGhCbee66vh8IqJSyia0Ch8QhxsRkAG0upuBgeFxoqVpKnafVVfZD&#10;fzX0u76rXCMxdf3t9dVuPxyn8+l0dPfDbt+lED9/3X3xSnMr7fjuw6n8MOsPb3FZ3Kw1Nd/aVFCV&#10;4/m0rEvO3b7fdV235QeoqLn/8ObN89Pjq/uXV/td1/chhhtp1f3xeDzPk5jP6+qfuAAbkT8wIYCp&#10;xhj3+x2YhsD7cZDW0CQQ9l0HCE9PT6fzuammf6NEBLq/4y9uW3u7RfjhZWKFAcjA0Q3AGTEx58Dg&#10;CnRFHvTdUj/8cX54XDh4DLkb1tpqXSmGiLQfdoAAqoy4ruuDfcwhI+LVYdQnmWtJ3WDNmCjl1PdD&#10;ynkt5fF5OU9TU0k5by0QIXUp5ZASlSpy0QEjqIMCrKXZ13fx/gZyIZxM3JqtdVYxYJrXtWpT8CYS&#10;iLuYxq5vqoiYYgwhdjkP5q9uuybJnTmEEGJO2cEIKYY0L+daq4Mjshsu61IfVvXJOucQWvD3794g&#10;Wo6xNsj24jYlPJ+GvutzF7oeAADMDUS0qfYOiE5uWttGdIDL5RYcUFW3RlzNNnqRtuXyW/4UWb6t&#10;zwkv5I/tC7jaFs6eQlplVrNhGAAgpTTu9sz8fDy21pTgtn9xfX3LIf3Hf/rNb3//e9V2GPc/++qr&#10;v/zLX764u7v5cPvx+AimBnb38v7h4cNSJ6DIHEVqUdmkBO6OHvbjNYeATiFwa2Vazg4BPmW5bX2X&#10;mbsZgm0xcQggThziJ1UkqNrWkIpKbVWJBLCURswhBP5EaSJCAnI1Mw0hBE7bvd3cOHOgwbQiXeA7&#10;aG4Ori5NlmUG71tTNReV0la1qirntdayPtdGxJxSEe0iDeYpBQqEKbfa5mkORMTsbqf37/eHw83Q&#10;T3JuVgjw8fj0xzdvwD2nKEIF8bwuvs7Xu343dOX1z8Yr7gIS7WLgeTquZVHTuZWlVXEPKcaUoHgM&#10;Ay5d/ed/6dxv7++6nKTVgv78/DxNp5yim3CDGBNGJPy3boUJRdTMkONaiwEB8SfHpoA7MiKxnZ7b&#10;8Ujta/zly1bertJSl8euZyQwSyk188hBtLkaIqQUh5wHDoyYkSIRp9yYxczct7gRMEemwEG0oG+Q&#10;kcuzKSIbWhaJ3H37aA4hRlEttQJA4FDaqUpTN3T0LVjDL1Py7R/jptGUwCGFKEbiW1b4xsjRtbRS&#10;mzj6ht65xHkjXmiS/omycxkEwGbR3OCV4JfPx4uWUs3tIpKCzUZhIAqgjMpbQ/iTovKn+qn+LOtP&#10;ujhDcEInciZy8tzH7gb6DLK2coSUw83V+Z/+GYwCQkY3C9UgxND3uZQtGQuQmCiyoWJQM7FGIRz2&#10;42531YVO1OalLGVtpoYmZV3KiYdeADXA7rA7nadTOwfi/dXOc9MgjOhkwxBSl8tKjLy/3l0hHWrN&#10;x9itqxDPta6lrm0NDsQka22ga6v7vu9SRgqMFigurVYxJlJRdkH3gM6JrzwF4sO4G/t+7Dr0FoLF&#10;vkLSuczP8zSVelptWqyJE4WrfTfmrtnU7cd93+cUkclDFGKs7aC+VjGHlBNRm6bTh4/ngZnVWitL&#10;KX3S6/3tLsbh+hYir1CNrbLPsuR+xykNgGtbA5KDt1YhZEbKMeYhI5E6GmAIIcd89+IOY5omqU1C&#10;jDmns9fiRbnP/W4YhtN0Sjmdl1qejrUupjCfT/cv7vp8YMpGADdfoPwjgqpQgOHtuw8/LP97/Sv5&#10;9x//zxzvhv5/OPz1l4OE47sf+jGn3B7fv7++/9yf2svn/f/0t//zYz3+cPzhP/zxfz234+6mv/ts&#10;9/774/cfn2l4AQCEgQl8eSooIY8A4O6BKMTIIdR1iTEG5i53bu6mXdfpp6v7WktTIQoGHmIsa9nO&#10;SDUV1RgiE02tWOHm6kTgFxsOMuEnxCUgADgqbPIRMOtiDFt2rzt+GmeCQ/Td5/j33UlNLQTejZHI&#10;1wViBEZ593Q29f1hh4SiAqCXgxXREVWsqaoAugarEc20NQTmcIHvASAC48bcM1WVJo7U9/02sVWA&#10;cy1uEnLOQ7ejNM3zeZ5ERRi3uF8CBNNINHYdxx4AwJtKm5dpWRdHZI4AwBRurm/2u/2HDx/WusYY&#10;rg+HcRgJ3NvTKqpu4Hac/HmWdS3zvNSih7G/Ouz3u6FPMTC9vrlbS4kpUCRizCGOXX/99dfjX34T&#10;Ru2GOs1wnIflu8f4/Q8kcl7WUisyErHYBsjePE2ibq2sn716HTjX2lRbFanSbNb+dCKENYaY4vXt&#10;7Xi4fvf48O0fv1/O500Z65+kPjGkFPPGPY0cbq+uTRsCvLi6drNaZtXW9cNpmY7zvKpQytVhLi2H&#10;kEPkL78EPAfyLuWiRoAbtzZTUqjoxkiZMAfu8zVSDx+1PZ/Pv/326XRepSUOW+xTSjHnwAmuDocX&#10;1zcirbUGYMuyzMtcYI45I9HQRSRXazEPKYYUYghhLeXj48NSVnVQ0+VcTLRLKeVUag2BQwhV2gZP&#10;oBBaiOGbr/T2Rr+4df/QZF3XSoCmWmrDsiLzWksVUXR1j0g1tGleAnOXc9/txPy7t29T4FrmYRgO&#10;h0OzxS1Mx/J4fA4cmAIhdCnFEGvTpbbn5+e1tbVWO38Yxh2Sfzw+Dn3fAEuxuc3+9LQr6/Xh0OUe&#10;iELgELgupbXmju4uUqTWnDJte7VL3gfC1uegAZhqMyNmdq8A/9bCwRazRhtuxC8KSyBDDCGqphhD&#10;LbiFHf/www8x591u/9nnnx8Oh9P03Fpxt4fHh3/+zW+vX9zHrj8/Te35EZmmZbp7eSMm+6s9EYnp&#10;0/Pjssy7cQTE2iSE7aFwxK3b7MbhEEI4n89lXabp+Nvf/gZhS9xEhw1BGZyvCB1cXIu7AKjZJWEM&#10;ETcKLhM5gpmJVkRCCqaeu8zM2418015u2xYAYOYQGPHSJOx3Q5+jIDExMps5OmgT1Tavy+l4hNcd&#10;uDdp53U6zYuDmBh1qetTikFEV9FTXafVRe32mshMamGEQKxmEUMTcWnz6WStxS6uZUVAc1qmJq1O&#10;5CnR53f32O/enc5vT0t++erqZVR/6OJIxKXM83Je61paeZ6nIoLMYEyiicZYRvmXb0eEVy9f7vd7&#10;cJXW3r99mJZZVR0gMJt5IBDRIg3QmVmbbslGSOjmbaNxoAMAB0ILAE6BxNTQMcRChKpNvLa2H8fA&#10;zEgGUGo1cAByczNlAkKKkQOHQBzCNtPbHJyuTaxJQGQiaOLgTEQp+db3qG4Qr4veCEDNwIyACEhU&#10;RUVa63OnIou0tgm/tyYPAMF58504kGMgioH7HLoYwXxtbWkqqk3dzE21NhVDg206CWZ+wbh+wqhu&#10;G7bNowkAdsnTgUsmhTu4ASpRcPzUiroTIyIBEhA5ETB5QIhE4SdG5U/1U/1Z1p8mDfz1X0AkVEVt&#10;ZEImZBTUYZqsXrWHo373fZU6y/Nndy8/e3n34dun1A3j2N10t398floqpMCZIjTQ0pACkeO6BG1d&#10;H3Oiz25vStPn4zEndPTSVu/BbKlSkIgSf3N/cNg1aYSMxE9Pp2lazV0Kvry76ruAlARyHvtWhQD3&#10;+10ed4Z8ntfj+TxpC0xdTk5WrQnYaVmbuKqX2tRBzQmDmizLCtEO/RhTlzhcxV2IocoKWMfDCLGp&#10;weM8YwnHaTkuNtWIxLsdx5i6nDOzrlOfY5ciIix1BaZh6EPMUqohOnitK6EpSat1mqpzzAhIIQZa&#10;pvOJEasMIVIOMYQGrUl7OD4d9gTg4zjYqdV5zV1MFNBdVYSwww4QVU1E3AzduhRT11/t42afYMIh&#10;Xbc1VaGYd1tuXtd35/n88PjYRZrX1d3GcViW2U0Of/93BmugeFy7ZYmBh4/272//dnYAHvy3P/zD&#10;v/5f/4CI//3f/4/79Orz/+IXjw+rdy+IOyC/urby7g90xl/uP/vLz/+XH/jNu+c/vl1+BZM4NV0f&#10;DUPqd8FqbN/r4i294sNrVw0hhhgBwdxjiMzs8wwEpsiB0R0oEbOZbVYCAEgp1Vo3GZWottYwJiKa&#10;RaA1Mdv2bW663Z5+5JqgbftlR0BQjQ5diAkuXOcNNbapU67x88/qa3j/Lap0Yzd2XKqq8vXOa63n&#10;88Ihd/2gjhsrnQk22SYQdQButtbqWgMbb10XEnLYsBzoTgCKimZMyIEY2MyHvj8vSzODFI1ICUor&#10;0zwPlPuQ1PG4lIYmYhFgCDlwuL0eOOZVsbSq1ea2lLKKKIeExDnnse9brdN0HscBUA+7/WG/Z4RI&#10;a2mK6AS+CpxXqKWua2lNbg5XtzdX+12/2eRzjHlp59Pp/YdlbcVj6j97tf93f717eejjwoF03a/f&#10;v7F//Ec+n6dlaU0ubi7ET1G3RgAbvR3cOHBgQoLdbrwOV0D48fEjuB2uDk3k+3fvDHy3P9xe3wzj&#10;rh93xdwAy7raJ2RciDGlWCuEEGMIyzQPfX51d3dzfZimM1+Nz6ej/+zrOYr97OXINAwHefNRPzws&#10;pxPfv8TOoJ4RvQtx4dakNVUMxpRAHd27SIf+ekw3dNTyfDr96jfnpRzXtShQikKUiAPimNN4GDhi&#10;JLLWpKybUsrMYkoEAAjH07MBppgBiUPnpk/H8zLPaytVmqj9+NQFDkShinQxETGgN1XOOe526YvP&#10;cRdDZ9Ufn6ejmywqc9UYo5uudVU3JGZCcTMEIBCzoq3PfRFpZkW0lKKiXYoxMlSuz48pJZl1nueP&#10;p2lZikrbDSMBjV13midxExF1UHdzP5YiUkFNzPR4cghc0Z+erna71loprajf5845qJmbUQhIMJ/n&#10;aTmaWc6dtLaJYnNOhCgqTNR1udSmarnrl3ky29K0tgUFICoggKPpxS2HGPph3+Uk0lSUEHLqzqfT&#10;3d0dMROH7aocUzSX1GdkDDHmvl9qSX2360cOXKU5mLsty9R3HeOgotuiorRiBjFGFVnWlTEQUgzZ&#10;tGxy3JTSGLtWV9qSu23DQYBBQ7oiJlNwdDNFMCYlN1F1M8WNNolE7JeJhJs5ErflCf4z4ShsbyP8&#10;t//ZGJUI8e7F7cv7F+CuyMgMRHUpy/PJpDVb6zoDgIPHGPPuLn1x4y5SLZQ2ImWz9fm5PnxkAAd4&#10;fzo9z9PVOI5dR4GBmZDEjJnvXt7Py+pIp2N58/6htPfqCA4pRkQ7odTVfvHzb3af/2y5v5av97lb&#10;Q9wRQi3r6fhcyrJKOc7TcVkcKTqCFeAwaK//+vvO7e7l/X5/QLXS2rt371TFHLZwvPM6cQwxJhST&#10;4s1E0WKMpiJuLmpIHIK5tdqIgJnhImV3R8Sup2++KYfs5bGpEJFvWdyMS6mneXLect5l218t6wyu&#10;NI7CWg3BXdUc3dSQKOfMIZg5gDMREm3hjbWUKuqqc1mBkfkCrgRwxsiMtVRkSin3fV/XKirmnw4w&#10;U/y0FGMkdgjEfYy7obva92BelnUtpdVamxVThI02SRQQgMzNLiwTDJ96WZVLlNwnuImrmdtlaLK1&#10;c+bgZiLN3B0IOQCxuzohMjLRdoaFwMBE+FMX91P9VH+W9SddXIWm6xpV2JStmQKvVL/7Qf/wHQIF&#10;omYaQ0wOXfDyu1/pPGkOMECf+qvnlciZwKcpEkYDAzLXVmsMNAw5JVGcDUpI6z4JIgImwNxEj1Np&#10;TVSlVu1yMrNhyE9Py3c/PM7FahOk8H6Wlzfdi33sYnDrA+eNZTZ2oyOKrDXB9eFqqUupixJcpD2I&#10;AkF8gwjikMMwdAq6TvOYuvvrm46xresCk5oqFTd7/sMxYFLHtYK4Pp9bzt2L3RiIdl0SgMfjybrc&#10;p2HXd9P5+fH5yTkM4w6KUinPH54e5nNi2g99HyVQmxof9tc5JgYwaR0jIYhayBECVFjRYdsk1Sbv&#10;3v/AFDPxMp+lSVAbX9xuYUmG0ERCCN7aOs9NWlOLeUl5UBUHb1KX1pio63c9sjk8PD4zAngt65nI&#10;iJHQX9wcDvvd23dvuvu7fh8SvG/apkKxe/HD+enXy6/brx/rUr/5m7uXX14/vD0Fpn98+t/e/P7p&#10;s/PX+enzgPevT/hqvAl5X9eH3UFK+bg8vO99fFW/7PA+r0vU/wjX7z/Wh7LM4Pr5L2/Op/J0DomZ&#10;kEKMRFRrAXAjdABGatI2/GZT9c26Bs4pXMgk5vNaTBURaqnzPPcjRwoOICKEGzDcFR0DI/NliL81&#10;U+7NFc1IZEgpObBDTAkQqxgiGnpp8rP67+Lj5KcjB7q66oisCXaRcoB3T+tS9fpmhJC1iIIjMhFv&#10;bgd3J7U+cCtSWkndwG7bJwASuIEZqTm4gEYDDOTsimqgotIAaoyaooAhmJqTm7VSWpFWE/rIobkA&#10;4ND1DiitruvMMe5TmlRbW0QVOTjQRsjbTGXulmK83g1DTq7GrKLrIoZgTbxI6jJO50VFu9y9uNox&#10;48PxqKY5Zzc7TfO6FuMgL1/G1zewtxbfWjkty37+4Wn94Yfy8f1pOq9FtmBnvJAobJOpghkSdCkG&#10;CiKSY9jyi3JKgXAc+32f1lrd8OHp+ObpODfhh+OLj08hd1UhpD6INTVAAQdC4sAiQojDOO53O6s1&#10;Ih3GoU+RPD8dn1pOtM/l4TdWT04+7F7y17fw5Rfw4anso9S3ES0ABKIA2ACMYNaWDYlg6LpxuDno&#10;zv/w9PT9m48fPxznRQGRwpBz3/UpJiJsZWGiiLRPA8fQtD1+/IAABiCIOQ99N3DAYYBpXc9LMeDW&#10;zqWUshZAQiDmbkiMgBQjEZlJACdide+Aek7Lqx3f3+b7PYfWUUEQNX+aVzUzcHVva1VXBwQkcFc3&#10;IgoboJ7AwOdScsin8xxCCyGoA8UcY17XGpuenk/Xt9fMjMR1A+3VAuYCOK1FVFV1235sCyIOgdwC&#10;sBOuzUk8cRj3u8CExOvzuYp0u1SaIjiaqlf1gtCen06vX38+L/NS1phSzBG3eyji7c2LZV7evXvH&#10;qQucgCT33SrOiANbCkiE1gQAzEHdnk6nUiGG6xhyiqEVqMvKAd21VYsRwT3HmFKMicHh9vbul5Cq&#10;+c31obQ1cXhxc/uLn3/Td+H58eEw9IfDYZd347B7//Hjx6ePTWoMAZnQLHEYusHNxURsZROR+vx0&#10;HHbjuLsCv9jVNl2omTWZI4dq6zhkwECE2tQNGC6+2W3NmFInKq1JH4O7iyhegpcRiWCTCX5KxdxW&#10;N4CbqRimaXqMcbMTxxi7ceCl3gIOKWM//vGsvMnp3MKXXwV5M0+n1TUGh34nXa+vD/JhB8ezTSup&#10;4Xyq7mDteFzKUiLwi93w4npvhNxldCZjM9fWNv2zmAECEJxs/u0f/vD6v/nb139zT/w8dq9yjmU5&#10;n48PrZba6lJbUTcIiOyOEbsRb+APbwfz+7uX+92u1no+HZd5UTMDNLBlXUWEAxOhSNsk94wEDgqC&#10;gcAACRMxgJs7MdHFIwvM5IgQE71+BQfz9Y8CLu4caNNczq2c13IuTXw1cIxAxOighmvRLtYY4/bK&#10;aptuPkQigibmHjcRBRAzB+ZPcxIHBI7RmTY1AbijQ3NNOacUgbzveuagXpkgAKqaI6pbUIQA9glu&#10;0gW+GvOYEys4QIgxpOhrETMTRdqw32ju6EbgjrTt9FS22DcCcEI0N1Nws4sQ1Y0u/eKmSsWNM2bg&#10;jkag6ODxR+3yJlYG3E5JdPipfqqf6s+w/qSLm757Tq4OGk27YLSu9HyCx0dMzI6BEIEx0W7MeaB5&#10;fQ5B+566nsEWiwqu5ipRiUKK0Ryen9daZtNACE10bbBxHaoQAqbcuejT49PjceYYEDGyi7qqLnV5&#10;Pp2neUXmGCnGsK7LD2/X0zGmQIcxjmNSIHBqa4vcDyGm3Y7MeklrXRXcAKd5merKXerGfrcbc8o5&#10;hMCkTc6OzKY8nV0rFgcrpU2LOoQiEhLmFO9ub9jx/vbu6flZVE7zUmsiDqfpdDofd10nOkpt1REd&#10;5trK03Mr7eHp0RGJc048dLYUOa8aiBgpBg45xohgVmoRF0OqJtNSihkQBcG6rAGxT/lqHJhIWkME&#10;JnaHlGIppawrAiJRiBGIU8rMrADLMn14+Hg8HgGx77qcUoyJIhH4skzaaiQkwP2we/nyVYrx+vYO&#10;vv6qwMfoy3kqRLnW7j/Uf3/soJbbuZzsnx9f3Kf7zw4xBzcnpt98+2vF30Uk/pv/UoZrsV+u38Z9&#10;Tte3w+ffeGvt6cO6vtWXw/3n83/76pvrNR1/f/72V8f/oxvTu++Pa5mtr31MQHT68N308EMaDuP9&#10;zwD0fHrk1IfQESGpS6uIJGoOwMzErKqqQoRoZCDzPHPKG6+/1NpU4XJFvJgENsv4dkj7JjExiyF0&#10;uXNTYt6igUQEgapYaXLXbu3d91DreHXY9VSbN6WrAy1lnRbJqQshqugWzrMpNi9QAwBH37LFRZu6&#10;prBdAjbIq4GJqoLpRqU2swbuwEQkl1BYcxHa/PDgTBiQyIzAwayJuntMmZnNfS1tWRdGKDEuta6l&#10;GWAIKaR+yJ27q1hKMcWAgOMwdl3HUE3XpTRCN/PTpI6WYopMKfLNzXU3ds+n88PT01LKZrAQNf78&#10;i5tf/vzw9fW4g1oeqozzlMq//Ob8u9+Xuopabe0TCO0T3gGR0NUUwfpuSDFKFTfPuRfVmOKyTq0s&#10;tQ79MBx2OxUX1dLa248fm+jz82l/HXb7w3maJp8IL1i5bf7s5n3fj8PAzFfXV9e7YeiSSinL/OHD&#10;+zCM8PB0++LnS/1VqdPxeNztoB/YPzus5++5FQik7s3cwGOMRCCtqtVxeD3ikN9P/vT989t3759O&#10;p7UYUEgpxzQMw9gPrRsdJ3kAACAASURBVFRVSSHc3N4MfVbVspY+xWY69n1tIk2W8gwAzNh1eXk6&#10;Pp/mIg5o6EAc+q4LITASIhpAU6u1InjKMYQA4Hx7M/7yLyStEEqC2Vw2IJOobRJiQ1DY9KW+CfF8&#10;02h9IlHBRYCqqyyO7m61FURysNKqNqGctiVSlzPz4m74SaKFiDEE3VRYAOoWOSKRaAMAQNyewN7y&#10;2HW11Sb44u4+LqWsxVQZKcdUt6w9h5xSiOxoIQZq/PL+1fa9EWyuVwUOnHJ1d+LIzCFG8EDA3roQ&#10;EGC1llLiGKZ1UZFuCO62LLWUggjI7KAcaEhjjKnr+q7vq7XW6tCPiePdzc1pmn/+2Wfn+YyOt1fX&#10;/abhDqHvdq0a9gxIV1dX5+WMjKaiZoCYU7fJOJvUaT65ddvGJ4TUD707SBMACDEysZoSpZxzqQsi&#10;mEnOydRNLykLuD22atvSaXuHA0BrQniBvnziB16Mdm5ubttv09QAobX2+Hx6fnpy9xDC/f3966ub&#10;2AcAo0wjHIZ+cAQkSszZtdqEpTxP8/m45e/Fl19+JUNF7QmCLS+n83IqxdsjEPvp/Pnr+5dffvHd&#10;uzfH49kMO+5f3b5wU21SS+FLOjk6uL9+/Z6W97/7f0Py//qv7uZpXeZjKWtptbampoFDTqRqIeQU&#10;7uDX34+tvbi7G4b+eDqeTsdpmgBge481aaoGCGbaqm4oLLdNYE62mfQREHCL0duS3C7POboDWM74&#10;s6+8b8wrILYmFAMjubmImHkzLVINHZncHYEQQUxVpLRQm2457ASYcxcAA1EKARFEZBPUhMiOAITE&#10;xDGAe61VTd2dwN2dkUIMzMgIXT+M407EADFQDFQ3VxuyB0RmyDEkChHDrss5hiYya0NENS9izfzS&#10;M3+iolzkIpef+UdUryGiX3LgNum6I36yn25WgU1yefHB/fh+3oymuPWB9iPCDgE2qvNP9VP9VH+G&#10;9Sdd3NX5KUqLKqyNTYNU0EY5hMwMSA4Ezg6M+Hg8H5/PfQw5jbjr5mV9mqispZR1mubA6eb62lTn&#10;xWK6Wps+nVYkXG12dwQkoC7lvrc+BaTu9qrv+54YVRu4qAVi7lIc+qzuBhDJBa2KPp0NAN8/lxDw&#10;5jru+5S5Ip4DcUieYmYhLLSuGkNOHEbvrl/c9rs9IjET6FrLXMvqLqXW0zKvRZeq06Qm2Kcux4yg&#10;AmDSzsv89cvPAhATPUwn0PL4fOyH4XB1Veq6trp8WHLuKKaY8rwsp/MDOhGHXd/1XUixrMWqdfvr&#10;3qvVVsVb1wVTzykS8Ua+aNMyn5fSFJAckWHrOHTX5xTCWhjgYogOMS7LrGqBQ2CmmDlcTDVAuCzz&#10;aTqf18XAj8uE4IH4ar+PgefzWVUYGZCvrg83V9eIId/f+zf3gt+d5/Xx2A67F2+WDx//P/beZMe2&#10;7EjTs2Z1e5/Gm3tvxA1GMEkmyczKpioTJaAGKqE0kjSThprq7fQI0kiAVNJAE0mFyq6SxSQZ7e3d&#10;T7ObtZY1Gmy/keAjEAgbOeBwOHDObpaZ/f/39y9TOXQPuuqjjJdv5vLth/2O7l/sPv/ZvZn/09+9&#10;qcvyN//0H27ux08//c3+z+6P5z9p8Xm2l1//+m1Eg8zjbfEoD3/7Jqf45y//9X/5J//1e3+7+6N/&#10;/7vXv3n7+j9dymjPP7+8/t0v/2z/6qv3py/nvl5Tssb3JX0uLsAxIKmDqfbWQiqBQ4xxGEcVl2ra&#10;+7quubVNLNm7qBoRq26EEYaPxC//nmLu5qoxhBKjzp1SMnCRjdvPavpz+Hfx0uT9uxTifjcQmXTM&#10;OYYA10tdVxuGEQDXuoJjCHFrIHXL/TF1tA8Pj4+Pjw42JNZIYyyRmRDAHd0RfVvOAWFzXwAMCdQT&#10;uKqAG7qpAqVIG9LSHNwIINAWZRAIqLUmqiIdEXhbRbTWu5hzjHkYxiHnulZCTCEF2pLVkNAZu6oS&#10;OSBcJ+sCpVAInFME95vDKK5NGjDFlEVUAcNnn+afvyz3rev7Zd6h3y3/+Nv6zTf1em21ydORigg/&#10;sh6evE+IRJEwhpRikN5FdChDzgUBHPRyPs3Xy7oML1/+aPs47m5vjsfj3c3Nh4fTLLo73OwOh7U2&#10;AgJHFWFmBDRV5pBTSikxUwp8d3MIjNO0dtWYSyLsv/lSH2/K7qWl3uV6uZzXdUUkNM0BFbz2Ptdq&#10;mxtJocRnZbgrrz6kD1/6Kpdl/TCvFSiUXYxxKJkQwWyZr7syHJ/dUeDa+ruHU6sNQceXnyDzXGsX&#10;oZASs0gDoNYxxBBjRiZkiCEE5sjU6lLrisRl3O+Po6q5K6qKVLo9+s8+TWMblqXWBQ3Fnqh5T6d7&#10;og2esY3amYgY0SFupAMEALAnFJ2LSM65DEXUzKyr1E6BaBzHVpurcuCN6h8CM5GDq/SNKRsCExE0&#10;J0Y1IaaSU4pJ1hkAI2+5cECM87oute7TSEDogObrspgFMxtSYqYuHZDcUA2YYkrBTXtvXTdYTVDY&#10;0rRdzd29d0Gtu8AAgGaRKISwIrhJYB5KqeDL/AR/KWUgpGHIzMnUpMthPCLhPu8C8TCWFPh2P57O&#10;p0B8PN4Qc5WVgFR8WdbzaXr+/Nmnn74YhqKzAqEjZE4qRlvwFmuX2oUcUcREnLk4IJBu+xlzM1Hm&#10;GHNWNzN1c8dAgTbxAIAbuJk6EABz4K3czbr5tgtBINhmN7T104ZGABtjw93dNETLeRz3N5upKpVo&#10;u9JTDDle6/Lu3fRS95HJ1OZpUugZQ4NujqBopgrL+eFd79XNxVwR+DalsIOXz7RCclyIvwX87vxI&#10;gRPHOtWS45D31ru05tIBQNTh7i7/+R8rvRHcU0QwWebzskxde+19bW1LZk+BMUb3W/n73x3EXrx4&#10;UUo+n07vHt633h3czXlzfoki0XYpohsYfK8wfWo5fEs9QnBDIKaPam1wIgBi/vlP4AggtdVWRSgw&#10;IElXIHCUKn2u1ZmI0FxV9akhciDEy7wQsqqAOyNx9F2Mu1JiCKK999ZNTTx0AgAmpMAMAOCJqYu4&#10;GymaSApcStlUjCVyZO5dRTdG0Zag6ojATMcSj0NJnAJxDlFNzss6dxPT1mXtUtWACfTJqP09UWV7&#10;rNrH0BV9Sv/++Mt/FuX6088OmwkVAZGfhpv+FBdH9tSs+fYxb+9GJ/8h9fuH+qH+QOv3fXHV6qza&#10;RdfOIqwaXNG6d0MzcoyIgQjEVm05JWgU+5D5MME6z31du5kTJuYEzr2LdI+RiUPKHGO8SQUApHfa&#10;Zre1Xs+XFEMpg/Uu3dS6mQ4lb0TqyAyqKYZ1XgKDO3URRFZzm3W61GEIz+4ikhMigCfm3Ti6e8g+&#10;DHxXMlFKCZo+LkudmtS6rrUtCtJlnnVdzMQRaBiHu+fHw7BLMTrjh+tlast1utbey+4QRdYP78V8&#10;HHe7w35ep2m67vd7Y8UYEcnczRwMxt3w7NndmAx8uUztw0maNvDzwAkDtdqWTjHwaGmtK6Bvs8Ev&#10;7j/JlC+X6evlkRFBpfU6jqP0ttVQSjnst2OAil6vk5qlkg7HtK51mtbWajMlonEcgREA3bSuy+ly&#10;YiI02w0DIaWUj8cbAIIQ+IuXYX9Zq3z7egINrePf2f9WRgYAWDymxEStkfGNOV6/PsFv3oWAfdWf&#10;/umLcZ9DZMP+d7/62/H4n1/c33xrv1hvwvH8WaEXAfbhUGx3uD5+0K9/86NPvwht9+/sf+Cf8e/+&#10;+Nf/35f/1+9endSsV719lj68eXz2o+Huk/3f/7+vpu/em/b87E95vN30M+ZPE1kHiCGOw7DIuplA&#10;AEBEt1fdFufjuEG56ONr8GMzB4AOhJiIycwJN7XS5rpxALRyjz+yb75B92Eoxz2oulo8HgJAmyvl&#10;POY8bsBrQkbfsHxPs1BRvVzP7z98aK2lFB9PZ0R4dnu7H8bERLAJYxwJxF3VKmIN5I6IfrlMUmsZ&#10;x8isIhYZQ3A1UUNVM0OHwBziKO5LrSIC4ImRHcXMHIBCCmUcxpyi9A7gx+PNkFPvjZlVOkNXlaUp&#10;obXO1xVzKSkXM8s5MVNgBgMzzSne3R3g7pl+8ZIHAHnPIdQF21cf8P2HyzdfT+tsZoAEALZ9LfgR&#10;awub1wvdNDCVlLT3ZVmHPDx79jzGbCq99xDC7c0tM6nBt9++ar3nXG7u7j99/pw4vL1czf3h8fF6&#10;uaioq23kG1Mj4v1un3M2kRLy/e0x57iuSzO3mHl3y+Q2X5Z//BWZIji9/Iw+fe7UkFYiUJUqjsgU&#10;YhOIvDvuPtudpric9c2beeqny3xa22LKqRx2x10p0uq6TjGGm+PN/c2tqDyczqfzZVlXQHxxu5/n&#10;OcZEBMnLs+cv7u7u3r557a7mdtzt3EPttl0pvTcwSjkfb24AQNSv12meZyYYc+Ih0R/9SPLi9dr6&#10;2np3h6aqH8+sH5lyvsE1CGHL5+DA4SMABGCTfHkHFdjy3ogQQszMPE/zmDMyB2Zp3c3GlG/3e45R&#10;RLuIdDU32GIrTAGhS1fV/fEQQuzar+uMLrf8LOcMaIp4XZe19aIqokSUS8kmKcc6z5dWa+uhdhED&#10;IqIYYnQH4kAOyMFMCCmm2FZRF0CnkAAgEoSUVXrKJaZsbkQUQ3A1VWPiUsq66jKv4z6XPJRhBMfH&#10;0+PpfOrSEeknX/zk/vaZuwXGkOKn+XlvPTCLKoDHGB8+PKSclnV+OAEFGMexi5yWC3FYWwPzZLZJ&#10;HLflRil5GMdhHMuwU9t4kmCuoJAyoyMR8semC4FCiAqEWy4ZuKoq6nYdALqDERF870FysC2X1Z/m&#10;TiICABCfMjDcUc1DzLvjIGbgmFSzki69NgETXFXWxsHMfZ4mTVJSWqmpKsW4YQy/+/bVuB9FlBlj&#10;DjlpSh20rd4nxS89nXbP8K/+ZXw86zff5t0QOFIIoaSRDgSubkKU/uzPfXd1HZwyRWrrXNdFRMys&#10;iixtG6UhUwh44NfXIrrfHxxsnqbH02MXMTBRYWIDMzdkTDGEELakFzMXVTPfBkQAhoBMW2YaGBgC&#10;OYBuie+lhE+ewyejTK+7qjkAoTloFzCvKuomKs10Y0GyIyF/P3dzpLV7DJuohZxI4ekrQATmwNu/&#10;faJAAhABMMImfPWYQo6REcF0w9KISAxhP46GuNb1Ok+1axc1UwNg8BTiPqZ9TCVmZnbkdepz7VeR&#10;Jlrb1tYjE4qpufuW3vYRtuzgyAS2EbmeXm/4FL1C2wNAVL5ni+P2KHa0je9FG9sUEByR7Cmq3hDC&#10;tvrz3ycM/VA/1A/1B1S/18WxxAQQEGOiFDy5ZenJjYuzA4ITOCEZ8UXrUEqcGwu4bh7hxuQ5JkwY&#10;QtqN434cH4hElUNMZQBAUHV3lQ7EkCIScuQQA7j33s0NwzZzIyIqeRgHOV3Oba3u28HdVZvZ9yYR&#10;mFedXjdEJ0TmkAhuDiFwJLDzPO92sBsGqvJwvpyvU60iauawdteuDBiIh8wppPv7m5QTgFVdA4Z9&#10;jiXHReSrV68fxsv5Ol3mKeZcSpmn62U6xxgQIJehLpUQrXUwf/n8+TCmFFbp83nq4sN4GFJv0upd&#10;TKGk9+e+TLNxKE7YlQi6dCbKh1RCXq5LCeyqMUUHUAQBjzmlEHJOIXCtKxKqmZot69JN98fbZVnn&#10;ZZFaMXJEdjSRDTdsgUOModfWuyxYQwiH411IyQD4+TN8FsAep8Uez3U3lH+4/N3Z31jyeV3mdTUz&#10;Ueki7J6HQxxGMzEVx9O7tzWdtXcTsWXWaZ72x/Iq/MMJprTfx+svkn7+Uv/4uPhNzJ//7HMOcH3z&#10;5p9+fSmH435389f1v/vEzq/5H6dXr3Gsw66Oh0yMn//kuLsp02n9+re/vfnpv9qGsVv6LRG5GTOl&#10;FAMzIh32BwxB17rFiCF+pC7TkygRPprinpDf4Ik5hbBFFLibGgBSCNzVXuKf7R9Iz5chpv2uuFsT&#10;CiGmSC6c874UZg5dNSHBxwH7lkJtbq33Dw+PtTYEbE2qGzOGaeni+5wGJqYt39zUrUpvgZsCmiXg&#10;Pq2ZaM8BkASoIjqgIap7JHZUEUNiMBPz1jsiZubE6IjSVa0DUAxhHPKQi6r23lMgZkQMMYYxdndZ&#10;mxJB636dETA08fcPbxDgeDjEmGpt6J448M3N8Pnn/mxUvvZaDYo9Kj6c5dV38+PjvKy2tcubJGeb&#10;qxt8DCzajrMUApUUA9PaWwpxHHfb/kFVlrrmFEPMbnC9LKfLde2tP55effhwf3vf1dbem9i8rMu8&#10;qHQiKHl4fv8cEetaTW2Z55xSPu5vjofa1stSlcOktlIhsjwC0ptdTnK92O++pMezffpc7xl44UCI&#10;yMzD+KJ/6DR7eHwVr5e+TJd5/XBermtXwBBTipFctdXION7c5pJjSh/Ol4fHh+s05VKG/Q4RwHws&#10;45CzqhyPt4fDcV1WBqitAbpKy/GJySIiG3ShSX84X6Q1MxdzM4uBV6icwv5219urWpdrXczMkWU7&#10;m+KTLvh75yEhBiRGZHyyXaJ/ryZGQDyOBzdfW+UQhnF0dBHl/Y7MTTUwuQI6sEPh4Ihzr+agoEgY&#10;OWw51Ltxv6nXau8e3RFyya4xQ8ghXM+PD5dTKYOIt9YR0dwNvHXBoOJGACmNQ9mJ2VofEaGLODga&#10;uCkTuhiqDHFAMcLQRMUV3ReVJLrMayCkpKLdzJk3U6X33udlcdP98XDY37hDXWtKmQK1tjqaip2u&#10;D6ssOWfgoNrRQcHcBJm0Q1clwpSZ0hBzWOtyd3t7nafWO7n3tQ2xmCoAEoeUC8eIFsfdWEoZhgIe&#10;AJwYe6+iEgKZaE7RdZPYQUrJHNQ7gG9rRndjThwCAGydHjObqLviR0klAKghIyFSYHaAGAISgVsq&#10;ubVmDkREjgagGRbyEiMG7E01sxKIGCLHmCiwujfpxOzgSJhiwkClDL1XJCBGVQGVEksklsvV+vT2&#10;u9fp9tMXL37sbqukWWxIaUwJQ+hiVSoedj2uen0/lJRSaNrmaeqti0hT7d0UiJhy4MAHfNvz+4cx&#10;J1Wd10VN11qREe2f10pbE7IFQdKGJSWPiGqOaqq6jdeY8GknufFDD3sNjM9u/Djo4Fbfmap05Rgj&#10;4rzWroJO3cxcHQGZNpgjExIxIYqZmPomuidwcyBy9O7apavnjfNLiIHJ3dxt6+gc3J5Aw1TKsC85&#10;IropuLlDCkyILtpdRUXcllZF1QAQIDEfctmXIYUQmZBobv1xmk/LWk3UoJsBbMEDikSbvhZ8Y046&#10;fC963FoxgN9vuLY4nSc5JQIabEppso9/8qT53yixboCMsKUwYoyRQ6z+gyvuh/qh/lDr97q45y+e&#10;B5HQW1RN0uN8HXiPatPl1NYF3EOgxMhoiLasEynWWtVHQiDXSMQbIUp1vk5qOk9THkZAmqZ5Xatr&#10;C4EpMBHPfTVwkL7MkEJKMSKhmYfAzKH11mvbYFNuzhTcAAGYSKWhOTAIuIMyBlNAx8SJkVrlMAxi&#10;Ni9r77Yszd1PU5urO5A7RsQDUdhxzjnmFEKIIfZ1WtYOkZ2IRe8OR0f2aX2o5w9v3rjDWEpJeZoW&#10;AB1LIabz5TwMuyGXOq+B6MWLZyVTq4/SlqlBtSEPx0BE7hH8NoTAId/cVt2fT5difIi7ELlan7Vd&#10;1vnKrQc78oAIN8dDa22uKyJ++vzZ7eGoXeZ5muYp50REuQzqFmIspVyndROKWBdHjMzkuMxTFaEY&#10;wACRdocDEUnvWwtHn3yCP75H+3at7c27JYZxQf5S/77iZTovl+u1NQEEEUHEAG7uc+tmRsSej6+u&#10;Vz2pGyBQTEVNvv3q8uM/vgWAr7/9ptt3fokfbn7yxe2z/OmfzPpTeRfSkPKRdLd/7E1b/dkh/psv&#10;/t272r/86tv1k3fqdaZ/2t8OJra7KfcvdLm8D7cvQ4j8cdC4sRYQKKYUQhjHsYr1zRBPtHEgAbeo&#10;uI/Dyo9ySjMltxhzDAFUc861rV00cOLAg919xr+k7945QC55NzK4iuV9IUa7VEgpuZNulvyPnDE1&#10;UzU3bV3meV7XmlOJKSGguqxtvS5r7wqiYRxiDmaqot7NxAAJwQLyTS6e7WYchpKuvQamTtTd3dGJ&#10;Uojm0Ls4ICAampoxEQGwYzN3pFQGY0Xits7a1jKMhG4miGHLu4uwwdmMiE4X671P62IAvbccU219&#10;WWYCuBnGT3/8k+Evfv7ojw8fXqV8G1rwb9+0D2/65VKlr60zR1AhQgBnJGRwA/s+afajIzGlWFLc&#10;xhN3t7f7/VHNEDml1NsqXV1aySMADsNeebXe57oub15zCEvvotb7NqjR7aZbloWIhjLEkFqru6Hc&#10;396Y6TTN3RxynpZFQ2nWIqmaj5HHkhNHEVm+/o7KT8unKVF3M3MUT3Fe1l//5/dtgcOhpNIUVgDL&#10;OYWUkNANTcahHA4HIjpPl9fv3iqwgw/7/TgOAG5uGWi6XkvJd7d30zSnEKV2dgTV2hd3eHb3fNzf&#10;qODrN28eT4/q7khqlgKnQGSOiEyAZubQTV1aE2m6geX0++hnMzN35g33CZtCITFvYHqEf97qgJsj&#10;kvu4G3OKXQVM17q6eyqD1GruuzKYSG/tOO5Tzov0h8vZEf0pC8M3xsbI1LsA4TAOgbirxJRAUxFm&#10;M0Bc1pU45DRuU34gpMCwmaiYI9Nnd/fX6wIA7sCBL9drLlnEwJQJxcx6jwhpHGKiD6dL7YrI61Kb&#10;64f378btSYXOvGnhaXv4bzRLZhbxZV7Ol8vzF89vbvZqTV2I6DKfv3r1tYjGGI+Hg4lKk2VpYE6B&#10;l3Xd7QtFYAocSFUQMcbMIdTeI/O29mciAQxb7JspMSG5mYFZjJxTRDCVbiIxcGTqWx8FHpgB0FXd&#10;jZkcHIHcAcxiSqUUNwOAXquqb4bnbeLyhMuFzeaIgYO79W4mEji03k0VkdG3Vjx4raf3l81wZapm&#10;CsAFcclDnR676TAOqmqIZlpKdtNYErIjeAxhyJkdtNnN/jhfLoEZcWn4vvwo6oKX0zpHX4eC4NKt&#10;B7s50o6mJl2bppTmvtxqVBURrV3UnEOKhIgDPfjw8FBCMLV5nSUTEyMhEZpBigkR3Qy2XZeqAzqi&#10;mbojEjJtmWpAiFu8tYOrG97e8qef+YDOaqk6XLyv1kUbqLs0q6LmrqqimkuJKYj2dV0D07gbU2Dr&#10;orYt6EQBDPRpc0WgptLk6pZTHMcBERkxMiMGMQHfNsEGgBgwQkwlB2ZQwS1qVA0dkVCli4OIrK1V&#10;kU0wzAAlxMM4lpQJDJGAqKutot3BwBTANpDpk0uNHN3tY/jbE+nmIyfnI5KS+cktZ+4fszyeOt5/&#10;7vEQcIMxg39MlQcz5xiBWRGRKKRkIUo3/OeQ4B/qh/qh/pDq97o4+fwTcjc3cQUV+XCyd+95aae2&#10;ckAXQwQj5BRwWrRKNQCPACwKBiC9MaW1VnHWPgXiFFNk7tJMO4KJy2E3llxUtTVxtXVtrbVhHKNJ&#10;SYENCNRj6HVhgJtx7PPSrWMIT/IyJmdWMCBkQFcFB0FX0FrnklM6jHmfhnF3PV8v58ulzgCQiV/s&#10;d/vduPH32rIoOuYQc3GFurTVBAF3Zbg53nCItbeltlLK0e3JfQ5+up6szZySNAGAEsuQioMMCX7x&#10;4vMh0LU9TDK/v0qrPB5iYLhcT5f5ggge9zjN4IqJjbGpxLyftD1eLpx5SJHAAxOHzCGMux0Fvlwv&#10;Kr0uy6QeUkSAwAGRYorRgGhniI+XM3J0sg4ujt0MAa03VcmBgXBbGy2iZRiG8dBqW4Yh/Oi+pLcq&#10;0/nS0XEsuy/hq5P8rkm/TNNlqQ4BVVR6ZCIOvdVpmp7eEsRIRUwMhIkCJU/x1Nb1b9/98Z/eXx7W&#10;KPbjX9yVcVnsq//z61+dX+mx3P43//K/x3Lr8QWkhfjx/O7V/Yxf3Ows5i9e/lfnk3j8t2c8/T+v&#10;/vdvHn7buq1pzTaj2y7kxEFVHJ2RnEy7qGgICQPEwOgEThTcVYGAAgE5koMhGrg5qKGZqWIAMstE&#10;2tvm4hLXLv4Zvry77mD+NsVw2OcU0ZwNeMgkXVpHeNJpBrPWuxGxgqN7DEjEy7pcLhdmPt4eEUNd&#10;1wAhURRTVXmY545+x7sSAwES1BRpSLH1HgFvUhqfRQVfQJeIjUDdAB0CKGIHCDlHdwDkUKitJSZm&#10;dJWu3ghX1aEMz54dEMP1Ol+mKSQvKe3HvBsLoTIutXsXDATz7NdpFadlWbTL/nA47A/n6/V8mXgo&#10;8ed/xF984vw4Pz6yZPzqlZ4ubbpO82RuW8iwgwQGMwvMxLRpyxLRdpJ40gMhMnlrjZCf3X7CMYoY&#10;B07oIho4dVPOuaL31pj5kIeBg+S01PUyL7V21afUiO2+W+dJDQ7HG+I4lLwv6fZ2d3sz1KW9vVx8&#10;2Fnr4rgHvNnvHt58iDG0tWYOJSVji62yesk3bo8K2Nzb/A3c/ghU5+52Xj95Xg7HA4awtC5iqjIM&#10;ZRwGDvE0z9dlnZdV1ceBYowq/cXdPYKfTo+9tYfH07P7+7u728Dw/v2rEKj3TjkNJc9rJY5u9vr9&#10;2/N0QYKAnFLpIrQtWDfLoGmIvDvsg+DqbA6J2MzcleDjvhO2xfxTqlNi5g2a4Y4AyGjuGwRlGzNY&#10;0P0w2ggfHh+WpZoChVhbA7V5WRgc3EopKQ3ZE8/Xz5/dz62/O50d0dExIUWabTU3Vm7aT60yMwIE&#10;5MXq0hYOgUMaS4mEgCZu6E74dNA0dAVLZagfTtv+U80NWCwio+sF3YaUw/09uEpbAyQyQ0egIBCl&#10;49wgBTfVnBOHRFQNHAO7IQdOcdiVoWttunZtHAgQCVlUuzv1+psvf7VKh0C7/S7HLRruAooZwxgT&#10;R2rSd7v9RuWY5mldZnZwppQKdycHMaUQ13kaclnXfj2fYwiB55J3zEmkq4qZIAFggi19C9QBNvOb&#10;g20rTeZARE8yE0TY0jgAHZA5uEMIccNNEPFTxy6ysWQAAInUzVRzKWttIQA4kBuKQqvYOka3vhAe&#10;wMHEyBAhkjM4yIRk1gAAIABJREFU9LWFyOKaSspDFu1iTsgJrbjbde2VPrn/zNi+OV8VlIl7faBc&#10;KAah8zz1h8s3u/1OtAOBzY9iu2labJYkiUdeBGutrTUzD8wxoON+fdPLt28ON8d1mc+X81CyeUDz&#10;ISVwoIiiCmaM6ABu9mQaBjMAdTWxTUVB8CRSNXAH4OMRfvFF50n6Amq0AiD25kvVvt0tbuLmAEoA&#10;6OLVTN2dGVMIxenT43MneP/+nQKBeyc0MQ5swCJN3ZjQyFaptdcx526ivccQvJuCiZm6IUAAPoyH&#10;RAHBAc1cpDV0YApmsMq6KNbutbmpUQzMHImGmAoSgHEIQFhra9IJkAEdI4ARmZu7OnFg35K/tzfB&#10;R4KJ+dbT0kcGCQITEoCrbSm9sClOffPjAWx6UEMnpE2yCu6IgQIpGDOCc0pDisOk4m4/MCp/qB/q&#10;D7R+v4tLJ5MGrXpfvTfeHwo+C7/6FUYsQ2FEXeu0ztw5pbQ/3KBBQBARIk4JW/OmIu7XeQLg++PN&#10;ze5gvWnTYGCIw24H5tfrufdOHFMsNzd38zK31rtWIsqBENkprNJTSMOwO+z74+OJmMxtU66HEGIk&#10;Qxc1A28qgp5CIKTW12W6tmVtuz1SGEqKeZc2mT8zcxCVpbXeO4D3ear9rRo40v3z+5v9kYnntTa5&#10;NhFACmrTNLVaVVXdWl3JBZl668ebm89ffg6qj69f3d8eeWcP17eX60Q2/OLlZ28fHt48vJ+my/H2&#10;OOa76+k81YXNYyDpfe29IXZcRFszzYBi4oZPIAzzusymRo45jzFEM2u11VaJOXFgNjUhoi56fTxR&#10;iI649mZAdaNcm0bceO9ORGraRXS2ZVn6p2kdYH78u2Nt3WheKaf8wPo30/9q3mqtKsKIMXKJBUxE&#10;RM1P54uaugMTppQCbvIR2njGao5htwL9w398Kx5yjtN5ffd6OT1USHn/40/evXv9fzz+zzV3efvL&#10;f/HZf3vcfYZXTQO/f/Ww22OGhx2u1y/xLpb/8Y/+p39cvvttb/8Uv3p3/R2aKs3iQ21rX0sKGZDU&#10;fQuON/Daurk+Mb0YkJAJnT5GCW0vP1VTHUIIAIwYAovK0+SSOcjhj/Cvy3kV95JzKQHRLzPtR0Zo&#10;p9PSNIcUNgmlOSCiA7Te2zoTeohhWea11pILOoqqOEQmAIjMIYZal8v1ygD59iYPpS5iIoTIMRLi&#10;6iJu4lYBKoEQGYIBIJK6r10Kx1zGDfIRYjQ3cwkxMGJwSA4EDiYpp+fP7vb73VrX/VjGYQgBGGpr&#10;UpuV6POCl8kA+XK5uvlu3I3D7ny+nC+XdHd3/9d/cfw8mLxr9QiPgd6+669eXZel9+6wEdpgV1Ig&#10;dhFESikCoKpszjokVlU13eS+vbZI8ebZ/fFwFBVV2bDX7hZTBGU1c7euSkwUCAy1uxPlUpzC5XwV&#10;kZwyc+giZD6Ou3EYNzn3bizHoWATV09lv4ZSjRQcwJZ1qXU1VXANRK4CALTfw26oMktvtTV1aKYN&#10;H+nnP8fffbv2fv3xF8V8fP3OL9dONu73KeXW+ofTeZoXR4wxl5Ke3RyZ6Xw+X06Ppjovs0m/f/Hi&#10;9u7mcbqcz48SQ8QEKR92uyR6eji9Xr7DGJpazJFTnOc6TXPvoiIinYhC2JI1IgPCKiEPps1U4SlS&#10;mjZvCxOCEyIGpsgcODCiqYqbOZC5f8xE3Eb3i8r7yxnIV6lAGGMgjhx4vly6alOfplkez+OwO4wj&#10;MedUxCHH6EhdO8AG0xcTN3BVDTHGEExlN+50kcv1klNh4hhjZo4xApL0WtdKm6xLt1MkqlvkIBtW&#10;AtAAAuLc1TDGSMFE+2wimAOCuyGnoA4MwETg0Fu7O+w5psgs7iIaYzreHKUul/NFQNz9eDwcj0cz&#10;JeZdHmtbtbdQUiRepJ2XC0xmAGp+GHfUYV5qiAgA8zwFijmVtnYRXZbF0NEhG6foiCiixJRSqmtV&#10;VQ6hlIwAW9pYiDwMA/Pmbt2wI+QirTUAqLWaGRGRqqqaGQXafIZbw9a7uMnW4poZohHR905dZv5e&#10;gACAIVDvLcZo5kSMTu6ehyHnsPaZGm/qAw4hliFntxpSiosqBU5cQuSNigSOoD6BoMLPwn5fCt2l&#10;3fPP4i7+7rvfrbICYQghpswTR3ACTjGYdmaqy0xiIXKTHkJQsbVVNQsxxRSJyCHXh5C++mooSXpv&#10;rYFb640JHCkwIxEZMYOKPVFGEBHxKRASCREIyc3BbBsVASAjYcn4V3/e9JWs13Wp2pUpAGITaV0N&#10;3NzE3NwM3QEIsUnH3krKx/3h7nBzHHbH3U4JtDVpLfTw7nruZq01JGTiRLy9GojQ3czE1JpJ7Q0N&#10;ttZLqxJgGkuOOTCZtlqrtDUyhhhbk9pFHN9dpg9TdaIUEzIB4YY2IUYmcvfW2rLUWnvrvYkAEzEH&#10;CrZNYQCIGbejzsYzeerknsrdtw+tt7atqGmDvoCbCQKHyBiiqagp02bXfIIHb5qOyGyGwSmXcTjc&#10;NKDVLIYAP+zifqgf6g+zfq+L++2b71g7aSOVaBpDH5dMlw/RtEs97kYnw0gxpuPNofz0Z2ZIX3+N&#10;hEiAhEZYRcR9rmuIqWqX3rNRchYXYHYVNXHwEAKHSEzMnFMBYEfPeRxLHEqelnmpXQ1xXswxptyt&#10;m2+YJUJ6svsTQRqyNQB0psCOIeYcGMWpNWcNKaG23l2QkKMjrdJb6+BmtaJ0ZsrDEIehDEOVfj6/&#10;P5+vHMKw25nauj5svcA2WN1yV1rrwzBGCm/fvAnEN8M4ZHj7+Ooy1UD7m3QswIEwMCpZb2tCPqQ8&#10;1waqESMQlJJvDneuupzeNe0oHm0jESAjufa62DjsKJech5ILOZgbqWxz3A12j4hMqCpLrRhCV1WA&#10;1gUQc4olhZKiubXWQCHlxBxayfWLuzReI7d50cvEHPY0Dn9b/xcEdTPtnYAOQywl7caBEK/Tcr7O&#10;JmrADsa0rWGQESGGjzlhYGYcR+AvCLH35etv1zAe47MxlsBs5fjs4e3bH/3k5rvL3/zfb765Tz+/&#10;C/By92/Ov0k//eWz1lpdppR8OJAsX/bT4/H2s7/wfzXbX7yxh6/4Pxr2qb6dw4OX/aK+tr52+fB4&#10;Evfrshp4QPLNE0TwNI40gO0SUd2id8cUY3giRm7u8Y31d2tf3K6Dvf0tqpWcUggiAkBjgct1fjxP&#10;eUwBUVXlyakAZlZbPZ1Pph0Qa+sxxhyzqgPx8eYul7Qu83K9MFHJxbTxlvCDBEhqhqrOVMm7dg5o&#10;iIIgAH1j9BMRsrikmMqwN9F5mltvolLr6qa7kjEEV2V37W1R7a3FlEOIN7uyG4cQCH1p2qt4CVab&#10;X2ZDTiGB+XW3P+x3u9raNC3xeHv7r//y/vNDjm2ZDvr6PXz1dV+X6zy1trp5CDzklGPKKTKSqm4P&#10;ChFBJGCS1olUVNQs5ZxC2JfdzeEuxmTm4MCEdV0W0RAjB6x17WLDuOPAhuDuq/TLNDUVJDJ9csv4&#10;R5ocxzLs9iEwupZEt4expKhd03iIPLyb66KQ00DYzufHeb66WeQQKEjJ9Pyenh8lirT5Os/LsiKR&#10;M63yJu5epn/xS13ma5zyzYvdzV368ltQW9b19dt3retGdc85E5FK11Y5p8i0LktMYb/fMyMFen96&#10;XAPJi+f2/ICEIfCwP+4aFdX58Z2C9C4xJDdU1VqrKYQYc8kxxhTDRtHw3qFJGAKEABqMCAnlSbL7&#10;RCwMvB3Z0M26mboZgCHwRmR3MHfd1nbuc6sxUIxhGIYyDMtS69oJae2yrKfrPAOiOGwn8hACOLn6&#10;0uZmEiLHlBVstdp6JUAEJMRlWlDXceKh9RAiADBzSinEQIgYYwhBRKj1krNbFTNRCwFU7XvuDToa&#10;kHESVek9uKKrm27zFkIwAFIF1xhSSnHcDSLqroGTSF/Xvq4nNGlrVTQRG0fuTbo0RAzMlFNXJYKu&#10;BmC9i2wYSIfaWnKOMRB5yUm7EYXdsC95mJeVYxiGnEMKAkDYVOJQUoybC9TdWmsbWKjVFRGyJ98s&#10;oQ4551rrZknd7g5V/ajlNlU1NzQUVHcn4pSSmW6m3+1EbmYhBP94Wt/+cDuvuwlzAAdmVu3gzkyi&#10;MtUO2jjSMI4OQEQRQkgpJWmRxsM4WUcGcjL3unYkjDlEx2bZiW75cHT/3eXtRCGX/MmLT948vBVT&#10;6X3pi6GkHK359XJtrZcSAXR3c7vf7949vHfwVjuLmzkzkJkBgxb85tuRKHCY51l626zjZvY0lACT&#10;LQ8GadsYMeI2aCOggKzgYts4gjZ8J7oDAr/8TGCRdepr67W7OkZywN5NTJHYkZAcNnbMNvAgQsKw&#10;GUfdc+DAvKxzq+thHHf7cVrnVbfbBbp0BijDeLPfDyky06YGgO2l6B6AAvKm0A/Mapt2s5s7Miu4&#10;dFlb7+bXKh+m+VLFkYfATmhPZjp32jCzYGZbLAQyIcI2Uvz4tQMRbqsz+DiBtO85lR/rKVeANtve&#10;kw/czUwFTJkiMW22FQMUADX1j+Y5RGDAm93xZjwixQ6IIUTX2jvhD13cD/VD/UHW73VxnUANGIHA&#10;RaV7C3GML1+kZV17x9Z0nhhgHMeQQnpxh6voK2qtgTshddG1re7QTcBoXucDZXaWLr23Cp0QFI1T&#10;LDmHEBE4EsOT8ZtSzKbWmlyuk5ih2mWa0bEMY/BGDVvvmwrcHIEAiZh5qgsAJKZDLDGG4JQiBQrT&#10;ugD4MBYDr1229rGJblyBDHxzGIehNLdLq3q6tNZq6wag0uvpxEQpxpzzPC8InjYmFcWUcoppA2mN&#10;Y9zvucs6nbu0EId4be3N6Rtx8UBrm8X6/eE2xPjZsF/OZ3Dc5aFz1Cq1LUi4PxyQTEyZKOWUAriB&#10;igUkNdXaKwATcQghxE1g01RcOgCGEEvKtV9bXQ036onvdvtnd3fjmNHVzZHwOs3zvGjJ+vmLXq4l&#10;jTHwu8e+rk57/m399+/6f3IzERFRJio5RgJ0TakgwrbBUPMQQoxxm1bChj7fJHT4pH4hYiKEmJjv&#10;w5M7n9EpjeM0LeeH5dMvbv/hP3zTfzTp58Pf8vVbXfvwl3ePP9nRJzlZiPXycPaSdmNQ7YPCno+f&#10;9X+7iHyAB1B9Pf92kl+rLsR6vk5KaEAcAJlx4yZvk1R3MNwYJCZCACXnMaa0OTHAn/j7zKb+C/ov&#10;8mXRZeEY97sSgk8zJmawdjpPTWAgho3h7g6AXbS33loz966aUirDgI6bG/2w37/84ouY4+vvvqvr&#10;AqaIEIgDB0Q0MGJm4s2gYEgWaIYnPMhT6qqDK4hqMBxvjuOwr9Mcgkx1ejyfeu+BCQElmKlxYN9c&#10;VB2qNCxlf7yLjAFX1VXVAgMBXmZbm+2P+XSZx2EchkHdp2nGcTz85S8P9zRmlTrWX//j8u03a6tN&#10;epdmpoF4Pw7H/T4QtWVd+qoA7t5FVISIQogMsPHTEXHc7VLOzDGncam11hYDBoK2ruoAiGoQQ+SA&#10;5jbNMyAgca31uizLugIgmLvDfre7Od4S0TQvIZYYI4IPKd4cdkOJc10fr6sWfO/hDCS02WV9XSdV&#10;CUS8P8AXX1hx2InBSaSuqnOXpQsTkQdTretbC5kHXOt0mvT447/K5/nx628eHh+u1yWknFMKTCWn&#10;QNgbaG+XdRYVTqHsBkTs2q/ros/v8bNnmmvXC5hRV76erdzYzz7N12P96kvqoirgNAyFMW1x8Uiw&#10;uYMQIMUYONBlhdvhycJi5g60cXoQCSEyRw6ALqZmT+IqQzD3jZqoG9kPABBFbYd0KAMhjMPAMZze&#10;PzZxCqG23lSEyNTm3poKOrq6mC11lf+fvXdrziW5zvTWKTOr6jsAG/vQ3Ww21aQoUdJQY4fHN/4L&#10;9u+15wc4bMeEwjNjS7Q1EkmRLfbu3r0PAL5DVWXmOviisOmhfTuciInodYUIIAAEvg9ZudZ63+cF&#10;DwjtBtABgZFQknbrXXPKQrIumlcTSYTk7hBBTNsClgC20Imc5NmLF9rmc9+Mek5bVBfiZiyjpyY9&#10;WmsiMIwjIkpi0gh32tx+H7nwXdW6IgQRpzQgwuNjZTBAzKlEtFp7be0HP/js5uZ4uTwsy4Xd05Dr&#10;+SHU0yCx9UsAjDFk5iBhQSAUOOwOL19+Yt1ef/vNOIx5GtAiurqZm28cjo/9GLTW1rpAkGonQl+s&#10;tbp1Ze6+LIuZbUZiAFDV+IgQ3BpUQBAWJN6OSkTcjhQza62ZPQ3m8KOWclvL8LaHJSaW7Qu263pm&#10;ZkZKmAtDaxFbFx9ETEQWhgmHKZttvz4gIyLhjlODyfc4Hlaa2uXxn99/KNWf3T2/vbn78PBosCLh&#10;uizmDg4bqcPNl8uyP4zPnt9KFp6lrq133aUc21BWK/Mkb0/DWoehaO+trgAxDoWZtpHZ02FsxkRA&#10;uMlFt0UTMzMxBkL478MAwh07ACIHy/6AdmGkIZcsmUmYpZvDPHuFBhYAhpvta9MEGwlBQOt1ITju&#10;JkCA8OvlTIQ3h0Nta0ZENyIigACYcnlxc3OcRoQwtar2e4eeo1ft5oZbKkYEErbW6rqEd0IgBFVT&#10;iA74OM/X2h2pqSYUBIQIFmImCDfTzaDGzCQACP4xVcjNt9gPREbCCHzqfJ+QRvEfk2gBAABhM2pG&#10;sAMhighstGFAQBjKEBDL2gjBkTaNLhENZSilTJJ3qZDkD7U1M0TIIkMe/nPcN7+v7+v7+k9df9DF&#10;jSkTUQoh12jMEOYzfXYj449AzQJDLda1H29O6Ot83iv0dYG7PZumvDbt12Xdbh5jyXd3z57fvloe&#10;rqE9c3F1ZILQXNI4jRgEGpfHB7PgVFp4WxcIf3Z7k4BAkkhiZvdgEXJgxCxpI//WtjYFRBpynpOY&#10;+wh0k4bhcLiczuauVntrEzMH+Wb6JySPwjxmcUCJsPCH86V7cM7tsprbUDIwr7VGQMppnIbj4ZhE&#10;ehsAYK2rukGAd00iN/uSU7vUZZnp+fSSMrx7PLVSrgCtrtbrMDAFPj6e3eLocTvsbm5u8uHwYV7u&#10;H6+DyFCmpc2X66zahWUsw26Q/W6PSK3puqxCsmXUDOMAgNYVOpg5uGtX8cjMwlS1U5JxnETKfn8Y&#10;Smmtrssc4eM4lWFMw2Q/+oKneT/g7S615usKjctv42/e2t8CmJrX3rsbbpQwdDYbiACxm6kHE5Uk&#10;SQTQw6OZe1uRKKWcU2IiEWHizWdNH/cGzMwsHo7ji29f/zb6SfK428n5w0L8pr+a/+brt8+Oz9I+&#10;fTr/tz9Pf/E4p9hnQqDEWaCwTcmbwq2/sKBX8cVj//m39O0/5P+1+XrpACQfkV2bpBI2GkGYh0NY&#10;QDgzDSUVwizbjpRz2QGymd0uf/4pPIfHXxrzME77SdTdQm4nWNd6nTWlPSKpmZptkjBVY0k/fPnC&#10;Qn/z219HxH46gEPrGwq0LvOlN17nq7uGe0bcTbvjfpdzdtfeNdTCvGN4ZqRsTE9iuO1p7R4GoIGS&#10;w31ZFjXdHQ7OcZ0XSkWIgNhgk4cmXVeEEBEMB9Pe12m0CFfzjV9+f4VmuO1p5+v19vYmpfR4Oje3&#10;41/+7PmXN8cdrou8+8Uv21dfmfamvfWKiGMZh5yGXHrr11rbugYCl5FYEqcyYk45JdnlIaWESPEk&#10;/4HWe+3ny7J0tcK8GwpLDlN3X9er5JzKgIjM1M3qslznpTYlFNqQA4QI2FolZEY8TNM0lEzw7GZ/&#10;PBy6tu8ezw+LeoyXxMbC4QXDe6XwlBP/yU/s+XHWe7QzV29ma+vdvZsCb8pDJ8LeZ7d1HMZxGuf1&#10;8tXrXw6cQWvJcnPcpzIMObnppik21dq1jONu2qGwhi5rva5z/vJP6E+ea38XvXGEq4XGubXL+SHl&#10;tLt9if6F//u/dYdh2OVxPOuiFqadmERko5xLTkLUz4/U9oGymcrCA8yISIS3VO7uPSIMggJYhBG7&#10;qap1dfctGdw3MZ6LF0nTMIJbONzfn759+1byKDnPde1mzKmMJYssl6XX3ruyiCMgESG02te5ISEn&#10;4cRMoqbzvBDiWMYkPgzD9stvMcFbCjkAmPtGihrL0KLfLw3CtFlO7FrdHJHDLUPDdslpuJiviPuc&#10;zHRr6sLc+4oERBLEnEu32NgS4SYRSOgRiRkBLXxd28sXL0Xkl7/8Ze914+50VW5GkJ4dRgVL1gkR&#10;zMEilxTubpgk3d3dEtL7d++SpN00ntYe5mBBAcyURCJCUhJixM1ytYWYRc6Jn3gkT9bNlFLv/ffL&#10;2223tm2tn8SWjoEhKaWUN5EbfmTEM7OI/EeDMPp9O7d9FsKmaVdrq12ZEyCCa0ppN5SSeV7OAZEk&#10;bWu8sYzj6B/ANZqZboM1TjLRWFs1ds7yfPf8wenXD1dRxd2tcb+ui+TSqjo6hJecMeF6aa3X3pSZ&#10;AWjYjc37w+m+W9Vu7AIBhIQQDgUeEb7+pkwTASx1hQhihA1njYGEtq2NiBBRPVT1iVUD20YOPcID&#10;LJ4OQndHINiOcCRdT26emctYmLirhXsiJHSC0PDNdijMiVmQxnEQEXcfUr652Yng4/nx7fvvbg4H&#10;wmjrenc4pJw3j4YQ7sbxsJs2YqVhmOvmMdvAQr33jlhSzkzdFHsFcGQyB3dPiXPJ2L021cDazcKA&#10;sGrnoEQ0pDSVIoRh5k/JOeDuzbSpPuW+M209m8PWj/tHHskTbvn/U0SILO7IiATITGMZkjAzb8rM&#10;XIqZ9+YahpsY3VGYp2EQTr33y3ItE3bv3QBzEhJh+f/9nO/r+/q+/guoP/jXPZRbUhUwDlVYGQxc&#10;2bH1swS46jgOw+0zTLK6dfRSa8U4/OzPcWjD1w/D8BVoN/d4eMiSaH+Eu2d3P/jheDqd3n8Hp3sN&#10;9RqchJls6bpotJ5TGoaCTBHQe91P41RknufaOyJ3bd01A4QamBGTCGNKG413KsUPB2t9NLyVbMFm&#10;0cMJ8XA43gyTs6y6IlBiGYSGUoYy3l+ul+tFEdIwJgtXP+SBkzjj0joHEjF4nM/nLbfqsN8z0W4c&#10;P5xPWuuz4/H5jSAstTnQtBuLeVBO081tSoPXtszXXR6/fPUqzO8v1waE62V33HvY/f379/N1d7j9&#10;4aefruvld99+0yhLLrX2N48Px102JWGmkUUSIQaEdk05iLDW5uHhiuFbtBBmQsCAaG097g+7acfE&#10;bV3ndSEiRF5qh+MIX/4Qdla8v3y2R/DeshwOv4x/8y38H6Gu5mu1tWkAEqGHAxVOA7DkXHa7aVlr&#10;Ihyy4Ab/F6m1djWmQOxMZMy8qVk2aDQT4RboKg7Q1KBM46c/m3a7Pp9ef/1bCH68f/jhn96ExZv3&#10;32r3D3ff/eLd/zTf3/740//+WfmsaM7eUDyDEmPSDuH76AcZnsdPfpx+uur6y/R/vaOvLlbv7cGB&#10;HAiDffPMm1t/QsYxYUSwe5HChCml4/EYgbXVn/K/OLyuy/XKkm4Pk7Bd69aC+nnpajxMg21xvh6B&#10;G6acbo83N/vjh8f3bm6qkfV4uLm2GYXM+ptvvnZV7W2D8u92u1fP73ZjqXXpa8uS2AE8XJt3V1Jn&#10;3vzrbu6mbho9wKIi6XUZh3EsQ855aT1ImFiEnx+fHXZ7BwPyD2/ftmUpkhghl1yyIWBtseUHny52&#10;mm1ea1Pv3Z/d3hymgVM+LTL99M9f/vmzsWhvu+/+z1/Nv/5VXdfeGwIw026ahpRd+/W6bLS9/e3t&#10;fr/fDQcmcghCEhGip1k7IKjZWltAOOCq9f78qBYM2OpYmIgCIkxNfa3d9ofDNI4BcFmW2npKwPCE&#10;xC655JzX2sz74XAoScYkiV0IlmU+X6/fvXu4dGZocZwyA67LPnObL4IBf/3zKzzY9R8DiNyJqfe+&#10;tOqbQJPCASgcEYkRIrr1ppGHvK7f+fT81b/8q/b3/6APJ+xroLvpsqxumm5ub3/6eeyn5c2b69vv&#10;tFdO7GPxLz7p/Q32moG99XpZujowGri0ajEd/HA7HpnlcLxxpPv7R/PIqSRJAVFbXauer+fw2D+/&#10;G1al/QDt+kSl29jqEOoem2sW0QG2TI0NhgHmuu2ety8HNAAnWKz5wwMAOOGH8+XcjdqVc/UnrVbL&#10;xDnni19bVw/MKSN57dXVwoNgWxeHqibIidM8XxkwgRLK9rpvOoVNEEhEm/y1q67r6u7LvHx49+78&#10;+MFUd7vd5fRgAW4xMH75+d0nx+LBX81LdT0ulTDm2j98uEgZrM7LupZxvC71H371G63zl198jkRg&#10;zswiQ8mpCINB1f7q1SuR9M033xICCz2erkiMAIc07nLaHffAlKVAxPl0fnx4QC+9NiRa5+X1775F&#10;CBH+9NNPbm8O3WvtLTwySpHEW746EQKmTQEriZkAQCTlnH+PBGTmYRi2LdzHOBzY/nRbhxYR5gYI&#10;pZSUEqEQUc7ZtIvIMAxb5wYAW3O4yTI/Ll4iAMzteDy+//AQEEyMQYLs5ikNqYsgJRENDIOU0jAM&#10;KBQMnzx/0bR9eLxf+vXZyzveDXZt5jiL0qVBn6nQdMyS8uOH89vv7q/X67BLiLAbJgSSyALpAnMq&#10;GQkV/MP1sdmiptqcNIIJAIhSohf47W8Ki6vW3t1UEgszQrRWiRiZVbuZJRaIMPelrhAwlpIleQS4&#10;W0TVdmkr5pJLIsy5TIHo49io9V4JMQMNTBFRW2Wkm8N+GHLTOvdWeyPmwzDuh2knWIZCwuYWEdTb&#10;UvtlrY5RtZ+vF2F6dnPzClCSOERAJBGMULcguKzr2pq5MYDpthFldzd3jW0vp0SIGCQcgRrAhCUl&#10;J9lP9niZtTZEWtXFiZNk5rHkgmEeAU8qSfWNWYsRQcz4hJ3kbT3r4RFh8THADgDiiWvyUXaL5sbb&#10;lAcwCx8O+2kYe+vzvKj59bwgYkmlMFxb7WEbtRkCSsoN/bEt4dYAlCWMWncd7I9+2fy+vq/v649Q&#10;f9DF0YdgC/ZgDzEuLGAJloVNR0mZyx7H1N31HGCJMXWD40FyKD/gXbr7+efqVlvr9oOEFMYPZYLb&#10;u3oe427VlZ4kAAAgAElEQVQc2mfL5aGfL1rSAoi5lwny/snwP+6nzGyaU04CFG4BMdd1XhdJGRC8&#10;a3RFBFBm5iypuXqYIGLAkMo07a6Au/2umfZah1K62VobE495YCYEIHdbVwkYcmluvgExzKq1JNir&#10;AeI4FHdHZjRa1yXCe6s9orVGELe3434Cs2VtxOkoQNr1PM/EEiiJkrf1uN8NRKfLTAHhAGE3z+4q&#10;hJlqxNrW9vB+vyuJeZqmPA4OcL3MFDAJkyMgJMkosKkce2tNOOcc4aqGgKG+ZekwABMC4t2zFze3&#10;t+DYe++q0zhuRix8+WJ+tjvHu7Toy7ux16X3YYnh1/I3b+MXaFC7ta6taUAwswghcQB0NbvMS62I&#10;wMzC9BElv00NgYiEP0aOIri7QoADAbIIM0GEM7EkYiakcRxTzmnYDTevhOX89nev//nNUNo4peOz&#10;ZObr3O77r2v860J3z+VPX8KPcxxvfaKoyBWhAQInS71PRq3SLfyrJf6be3/8yv9u8fqN/a5SXTqG&#10;h5m7GgsjM4azeRIUQhZhEcnZHHZ+80P+0fDwS88pkKaBTK032k/o3pbqwzASsQPa740FEbvddHtz&#10;6L29fv31WlcAeDid1rVz4TKMwzD22ubzJUsCRkCchiGlbBa1qaknzsFQ+6KqgRQ1ulUzI0IhBlNX&#10;nfLILHOtD4+neV6GnB8ePgQlRHLzIN4QLyScy3Bz86ylQhCIsN9nTqAGqkEMlwWvFeaul6WaOg34&#10;g09foXXIefezn9JLOow0X/jD3/9q/qdfz8sa7oCUhIUJ3Of56mYp5/3ucHtzMw6jJEEH2Mbn04TD&#10;gDkDkZuZqiNmkXE3tb7Ut2+UqHftXc0jMw1q3BqxpJwiwFrtvXNOQ07H3dRECVh7X9vCCLfHQ5Jk&#10;apukrWurrV/rQkxraw/n86WBLXVX6+3dEfq8zssI1XtbPjzUPdrTAgEIMaUUAN1VY6PWhYcTUBJ2&#10;dwhlkkQYiOv1u9PN7nh3e2it1r5cLy6SX73IxyN+djdzvy7n+ulE6TN4/Y1rp08+67Cw98Qpmta1&#10;eTgQ5JwCwbYIjO77Mg7TmMbx8To3VfXoFhgLApg7MyVJZtrP5/T2QQ6feLxt2j182pJXYNPyxlPk&#10;4Gb0tEB0CzcP27RWjMzbXho3Ls7qbWM2rl0dKdxcdX/YEVPXfrmeJVwycSdX50xuhhDMTAi4YeAR&#10;koipB4LkRJutJgJRIjwRCsKTa849MJhxc7hdrtfLPAOAmZkpM+WcmzmCi+A4lOi16tq1yzANAycm&#10;iyXgPI6lRe3GpQxbT8++kVKi5IwItbd5XdM07sokKSHLw+PjWpdpGDh4GHJtWlu9ocO6LIT05Y9/&#10;IrTT3ubTklNpVU/nubfOTOu63twessj5dNrtppvjzbsP79y0mec8ACACgVMQSc77437rXbedZwQg&#10;ASB6hCC6b1umj/jAACZG2ZQIvAFLNoR8BCIjIEpKEUEsgMSSArZYsKe4y/hojAMLIajr8vmnn9Tl&#10;ui615GQIEHY9X0+nD8COoQCBgAihvWJ4Qho4azcPJTaGKJTd43qptXfAD2Whu/GZjend8nAAb23W&#10;iDKVnCmsC6d1aXWuEJgSRyggO4eZeYe+KCoyEhCGA8MRfvd2aD3nMq/X2iojCAoTQ3h4D2KwDdOB&#10;7mERqt0jMNAsQBAAulkfx3OS6/GGdgOM4zQW49QxuvX18sb1WnLeDyXl3NUcgYjGaTrQAcHnuizr&#10;OuR03O/HlKOtFta7mnZzb72bhRNN46iqD+dzFonV2WIax900MKG2GgjIAgBCPJXSuyJAlsTMxKRm&#10;EM4IW/BaNwV33tr8CAMHZiKahryfRgvvpkAEhGoWEEIo+ISbVHdVC3dkYCEIIGJTJYBEHOFNlQAd&#10;ADFwS3jzp0T4zdi2rWqHYSIAd2u1u7rwEgZam7YmgEXSbn/YHfZrX+Dh4dqWLUwkwkvJHXpdbe2L&#10;ETk7BirKpsj+vr6v7+u/uPqDLu54OSVTsS6mya1ASACqg2vCtYjktjCgW4OnPBwcX35KCXLqh3Ed&#10;xBzc1Fq3rtQbsphau9pVh/AC07Np4CMkhk686ugyYmFmd557u66V7x9Mq7cKGCknXxZ3r+taTXcp&#10;PzveHKadun04PbZ1bWABM22JwhQP69oJgSl6SFCW3MLM/Nn+cHc4hnu1dl6vl/liQedlmWsdxl0p&#10;RV2ZnRjWWjdrtKox5u7WTQ/7HSMIgbA8uynDIN3idIWmImGuS+/tcDgSUu+G2DM7ldJaO88zeExl&#10;YKbT5fJ4ehyn6fnLF6/GT9dW708PdVl77ylnIhwS3X3+WQ5IKSHTbr9Xs3mZrTUE0FaFn0KFEKg1&#10;DXSAJMyZOSc57G/dcV2XnHORIsK9K9w9m1/ur/q2pNiPWWBRzbOXf4S/eW3/zlyrejffPIMIsAlw&#10;hBkAWmuqtqxLaw2RNplkStndWm0EQMJMlEQkyZaL6hFPSaOxBa4+BXYzs3ASSdtlg4UB4PjJn7Tl&#10;RZtPj9cH//BAcC2DpCHnJCn7vf39yb8mHw/4/AX+dAe7Y9x6e0S0sXAA9KQeflC/0elT/+9m7W/o&#10;3QLX3/iv3uGvV/MlwowQgxEnSkNKGLBFw3tErfVH/tfy9hLzNSVBBIhmjhSY2B9Pl/PcDoc7APAA&#10;ddjMGoSYhZb1+t13bz/cf1i1MXEnqH3OnVWdkBhxv5vQXBhSFk5lWdauPdwY2QOlFEMfEgWheYD1&#10;7ppZSiqK1AP3ZXSD2WtTJWG1Pl+XlHc5Z0p83B8A4ds3b4jx5YsXh91RU+naJdk4xNpczYTjssZp&#10;DkSqamoxluGwP7hZM6UXn8bOhBe32/r6w/Kbr+Z57moQwYSSZMxZewOE4+3N82fPS8q7cYLp0Epq&#10;BFyK7Pc0slM4uWF4NwLIGYGwgV+XtNLeZdVaQ6E7LkjXFfnxXB4fR9UxZ0IkdzBlprHIrgz78RAB&#10;p/k8X67nx4cXd8+Px4Oprl1P8/myzAYeEK3WtTbkkpxKu+RreL+6Lo69LvPlP/wD/PQnMU3drhtN&#10;W5gT08by3NAgZkaIScgtiCghCiBJrqqX5T5TQlUzA5H9X/yUXhxXv8zL1+s6dzNDSDe3ZfrpQFlv&#10;xOqbzJRIanRHh8QcPmQR4k4ELL3V3hussPT6cJ7NXR1FQJjyhkqMgIhupoj9/Xu83eNwAJgDIdAB&#10;gJBwAyE+bebQA7u5h21eOEr0+6wogCcyRk7ZA86Pj92MRcKsDIUA63UZpmEsQ0qSsiCaL0YJx2mg&#10;GhG22eqIKBy09Y1fbm4sRIA5DQNpRKh2CEOICMg5ZSFzT0zCbO6vv/mmtZnyuLU75oHE4Li5QZkT&#10;EHVd1bQg7ccpXDfukCTpRB7hAEwC6EEUgDnx5kqSlFhk6zBN/fPPXlVtyD6NQ5iaaWIYj7syMIKH&#10;W1vWNB7U+rycuy3XeQHEYchrXYcpE8FaF0JiYgbPIpRTqx2SOOLIBRMFRK2zJBLmui7mjhCtzgDB&#10;LOMwANg8n3rvm6hStTLRpmrrG3XGzSO2VwdpC71EVdWmgHBlVjM32zpDQrBtuQ0RARHuZkzwbD/u&#10;M41cAqIGIYD3vrRlutnVta9rTQWYENwIIGPiklzw3f0yP+JQnvvjYO16uV/ylD873IQI0zPPAzdE&#10;uCemNIgqj9P+sJd5vixLXZbVAtwtJUYKEUqc1/PKJhs+tWkn2qUryP3jYbfvbmtrVfvmgqCPwEgA&#10;UDVAlG3R5N5NhUUomfp1XofD5F98fh7SqS0rXhFWSxpZI5V1nVtfrC/CSCxrV7+e1aGq5iwBxMhM&#10;vMtQkKchT8PgqlfrXXUzkDugEVkYb7Bmi7NWUWVEVbus68u4mYZyXq6dnropJiopj/wU7WNqPQwA&#10;kKgkyTlpGEFmpK2J6qqr2paECUBDkjmJEVAgIqj2purhIhwR3cERAankVLSfYA7HLZ4OAQTRLBhp&#10;209uvtPNPvfknn7q4LZsb1czVSPkcZhEShgmLrupEAQSvnh+d/fy5f3jh+u6rL0CgZCw8FyXy3Xt&#10;ag7cI4iAAEtO+/3+P+e98/v6vr6v/1T1B11cvruVrilJyZzd0RS9k2loV7dA8ON+GCahAcIIkL7+&#10;Bh2hB5VBeAVXgCBhT4gkamBua5+LzJv4R51KmRg9Ekgi68tVLyVlzgVaL7e7/MXPkiGdT/ab3yz3&#10;9ynJ83Kj7mxhtV3Ol77WMo3DOM7aollOyc0UrUGc29q7p6mY+5jzdZ5P83U2U6I17Pz4eJovICxZ&#10;VK2bWdh1OXdtOWVttfXmZsxUcobQ87wYUR4SMQrGYZQh01Lruw+tRjEnNYW1WW/jUCTnZZ6TSK2z&#10;WSPKbhoQw1gAsfd+enjPwhZ2XedxGiUnUKccHCDMzHQ8Hl69evn+zVsiGqZRknDiebkSUUqJ6Clv&#10;eqOJpJS6tc19EQCEVEpea1WzQiTMHgF3d/qD22ZvxoK7cdzl7p2utv/7+Pffxt+5e1OvVX1DlXwE&#10;WxMRIJmpmW8efWER2Xg3EW69tXVdUxIRIURiho/44ydr/sfcmc32EQBMLEk2KvdHXhkgYh53edxB&#10;fKK9teVcL/fD83E4vASsAKvj1Xj+EO/v7TcR9Gn8/MvpL8KAe8XoIksACHtKNgUcFW/7q9b9R/kn&#10;7/39e3r72/y/z3E9Lx0MPRSguJkrpYmttTwffzT9bHz3ziUhShmDOOaVp4Hdlvcfrl2ZSNxwi16F&#10;CCQigsv10j7U9+8/rLU5ogWCRVg3b2tv87pMpTy7OQqzaQuNdV7OlzkipmkYcwaiLDLkUlJSB4co&#10;pdTWcspIBGXQ3gnBTAOUQiEIIESA2AOMmctQENkB6tpq15KiWwBiTl67mwNxLBWuKxIiIEbrmfn2&#10;5iZnefP+XX1+k9K8Xt7dyWenfz4//OIX2mptVSRD2JBTYjFVZv781ac3x1sSbuOIf/5nUbDND/N6&#10;Ze4ib3dlREJmPJYpgghpqcvrN9+8e7hfam2t997NjIURqKu2zPzq0J7t29t7r+teeBgnIlQINyMR&#10;x0Di3f4ISPP1+vbD++ty3e12tdnlcl21A8FaV22NSTLBIHwQlDZDnxP56XJtvdNa4at/jr/+srcz&#10;AjhurBAHcyFKhE5hSBFB28yCxcwoYSo59Vabzg13ANNupJ//C53qeX59vpxqaxCAQoTk/cFz4/2B&#10;UcE9gxBEMCpTCkAQARpzSczVSe+/g/B1mSXnXUl3N/sIRqJlXVurvXftPTzcbRiLXk7pzdvysx9g&#10;PCJhgiBARAIA9zAzC4zArta6bmqrABDa0n/x99G+dV17rchsXZmppDRHhHmZRu2YU948wvPctHWm&#10;zCK1NgAahtHCvVZVRaDN7Hq6nDmJJBFi4TQM1C+X5vrhdBqmMaXyfNyDCLuLJGJyd2JKIvYxuxkA&#10;VLvZ1oZ6AHR1MwAg4QTgtS69NQKMJzRg8Aa4cN+ISduRsnmfNu0ZEekGhwnfBkYIiTKw8DAOSNjA&#10;AT3QZSBbGmEMmTPvrNvj+coMQyluent7XJZ6vpwDn4B/nFMHJ7AhgJEszLv2dR0Ow+vffUWwzS7B&#10;1FKS3W6vCKfTaYOXtNZoQ7rHRpikjfji5vBxnYJEROjuOeXwAETVHgFM/GQK2+iE4RABSJzK3bNb&#10;d/XfZ1QjAuA4DLvDhIUQrvv9QY0jCHaj9Q/uLmlY10vh3c9+8rMst7shzdevNexxOZ/nyy6G6/k1&#10;ltzb43vp6tIahpV0+0owu/xWJTwTATEmQpDEwlLnpa3tuDuExeaI4z7C6+9GIkl8eby4uRBDQFfz&#10;iC12gsxVFRGYBdxte8OHJyGkuMyz/9mX8SweT69XrRYGEdEp+sVKIaRSKO9vRcRNq/Zq6gFIzDkh&#10;UzOFdWUiRkAItyejaFOz8G7bFADUsZmtTeelmRsjbQKWxXQYBsrSwtVDhA2h9dZVM4sQaese0UzV&#10;DRgtrLkiClEQuLmvtW5e0y1JI0vxAEIioG6KEULUe+9dY3tcYhAAp7TLpQc8XK81zNyyJAww8G3N&#10;CO7uyJvs5el9A08fxJOm0hhTTof9YRqnnEt4+NqsVslpGIbW++l6jiSXeV7W1s1RxAGbWrd2vq5G&#10;LEPOCCTEAsHA/Me8Zn5f39f39UerP+jivvsTQQ23C2LPFAwW2sAbmIEbQszwq6BwI2b8nH/6Z+MU&#10;l4WBv+2126GvhRokj1Ho9pC4BPWlpJiyADoCrH0dMvMTAwM80A3Nqvs6TATkSEvg2Pc8fP5zvtTy&#10;T1/D5dqu8yH4ejrPl2tTXR4eulv1p3tBKQMiIyWQPA3S3YgRiUvJt8OQVWvv87t3InLz/Hkgrq1m&#10;th1RRNSlItFh2i3K83wtpZScKNw7JvWMwR6Euj+mJLGsvrSpGanbXOdxHMfdFN2maVzr+nh6oHDr&#10;LZHgtDPTUhILzedLkfTJi7vD8RgQl3leLxfJiYFYhCJ6q2pxPtmyXnMuoCGRyXWapt00tXV1wgjb&#10;QtEAAAFLKdCDNv8zIiLW3rZLj7uv7nD3rH26b/pmN+XdriRYBGAePvnF6X/5Jv4W3NfWm2oEAQAg&#10;bJEPzAyAqlq7hlmECXFKzMwQUGvT1pA20R3nlIj5DxDIiBHBTxw23ub62/yPn5o9fxIXfXwWISIg&#10;pzJyHvZ3n25ggIgMMIUvhA0pHBtCfAN/85X+b66Hz+yvJj6+TJ8UM6aeoof3LDwNYGb7td3p3Zf0&#10;6l/YX/6D/v2b/f+N0j2t4UaUJCdJqVf7Afzo+TwNANeAbm2UbAgWPhSa5762ON7cIDI8MS83n3kg&#10;4vV8eXi4P50vDljGXS4jUWq1t/UBwdZw1ZaFj4d9Kmmt9fFyXpYaAGtbBPEwjmNO+3FkIvBtpMDo&#10;QZJq60Ro5tUaEgxFiEYmyokwk5qH195ctR0Ot59//nlEbMJLt36czNzX6sK+NLo/W0qZCd+/f5+A&#10;7l6+IJF3H961ktLnL9QfDsdP4FLu/+2/ndd5nueUBcymcdyNg/XOKD/40Q/vPv0CU7Ifvmp+Oc//&#10;qKcZgJ7d3N3d3W7qsvP53HuXAoZ0ul6//vb17775ursScdhTDPQTwyBn1Wb+viWxL+7iXa1vv3t5&#10;+6zkpK2dHh6baik7AGrqiDhNQ065mS73H9bV1laDEQN9Q9Nu2XPWrucPJjBJYDhGDDllYQ2rjwvc&#10;3aJdNieMmSJCIkYEx0hE4YEIbk6bC8U8JxDhxUsfh/aDT9MXn6xxWs7vL/Oy1g6IOVFKAgHWOuhi&#10;FfdDZkkYYaockQgjQJCFyFXdNQCqR9NGhAAmLIcsrft1nU8PD7V3STmxDGNJIgFWSpbTI/oXmHJ4&#10;n3LBLbrNXcM0wsy25bk+hZQhEZo/wTBgc9MhjuPAwiJpNw2tdUa6PR4NotZaUmq1lmlgIrVwJ/Po&#10;a1vXejjst82PSHIP9xCRcRzdbbuPRriHv3+8351Oz29vP3n+cjfuNzJ8a01YAJCJkYlR1u4AYGYU&#10;Icw5ZfO+MRl7a5LT7bNnt/fXHkEAOWekdetdIsDVGLfMMBPEQHB3Yt7a3d66JTb3VEQSDSWDW1tX&#10;JhJGCnVr2nxd12HgYZyIIw9JhNd52e8mZwVGSRKmvcKQZChDymmtC2A0VSIxU4HQ1hAxZxGh0+OD&#10;m621MqKHMzMh9rVdl/eB5G5lGCAQgYg2HBUiAW+vEIKjm+umid3OSw83BwBgIslFmHMp2zHDm4X0&#10;4/Go5pv+k8ahqwZgjWAShmCEZV3Pp3N7PjkoAvSxrNeHy2Wel9O0H0/LgzLV+u1f/+XPyUo+7Cia&#10;k0zTKH6OuKwfvj0jj0MRKrthOA6SKARRCJ2pNwtAJMzjEGZa7TDtc8oNOhIWeIavT+l0Hp/ddtWu&#10;Soge4e49IoBTkm1KEoibnHJDLQLxutRALLlMP/mxv5qul9+1XiNiywmEgK5+8TWnJM7qQa3XuprZ&#10;tlNPOQMnCyT3DMqUmTA8Wu9qNte29g5A/hFPsqx1rdbUa1d3RwRGdAgOH2vlnms4sngEMEFsqgoP&#10;g21I2t0UDAKaKoQDJNh6RneFMAjcbAXdDcAC3MEtIAIQc8kBsNQ2MFHgxpdl5sS8K8NhGIGaqW0w&#10;TzXdnu9EnBL5BqQNYKIIeIoThKfEAu19N07jODCTm4YHE23kGJHJCd68f/tPr18bxNo6CAmxmdZm&#10;JMVgiyfxklMqCUpaw6/X8x/9svl9fV/f1x+h/qCL+5/v/0ewhraGVfQVQ12raQtXDIXwcItw4iQE&#10;/xX/D/TNnTSL2f8O/vWv376nmg744ibdjD7tz/sAS5DGLAPsD3zDjAxjBxpJZHs+AahvrvqF0RCW&#10;aUhlCOZu/oZG9j8dAI7jQvBh9W/eDUlGkghflmXu7bwuoV52hTkttS2tBcWqveRSWyfkbVgrGJJo&#10;GIcyjmYWqto6u3k37jbudnfH2/s2L+uqFnZdondhPKZxX/LN3cjF3p8u331YKe2EitnaemUkhqDw&#10;dV2vva91nnL2Vssw7oZx7cY5KeE8X4hAGA/jyBEePgibe5gGMWcZhjGs1FabqZuaRnjEFUpKOUsp&#10;SVvzpzn7RmXgj0+Np/Zpi3Pa9nKttYjw53ftWQl9v5/SUITszCwLHP/d5d+8wV+4+bqu87qaOUuC&#10;DZL/9I2w915r6+YYwQgimIgIwQMTMzEjYdtgHGaAmFJKIvj0/A5EIiZ8Yq+ltPHcNmSzecCGL32a&#10;tCP+QQ/4/44ZAQCIsDCPAG6+AmqEau/fXf7pt+0/IPPn+V++kFd3/MkrfDkQQDSMVYQPu9HcWq9T&#10;hX/lf9X8L09w+Q5+eS//3PNjGgZkLXD4cf6v87cnW2s3z4MwxnnBccgA6/2pAsowTr0bIgcA0UaU&#10;CFWrdV3qau6UiqQ8DlNOuXJd2Gtd1NS0z+s6DkMLfzxdr/PqgOHRuxFCVz1MQxIpSVzdTdmfAoK6&#10;hbVe6xKuIgSBWfLHgCG31pE4ME4PH9Z5ybnsDzdBhGjT6AD2eLF5iQBYqqlF0gi33mksZTeNj9fr&#10;nMv0lz/eHQnxE+55+adftl5bU4RCW4+DpVbEoOn21n/w5frlJ9NeMs792+8uV689pTzwUnYtL0tb&#10;1vl8XQFguT5cltpU39+vHsmdIALc3DeCX767fbXUdrm+BQgPdXvfds/ba6X7h8N+yllKTl17hIqU&#10;XRolbcEjnHIxdyRFkeu69N4JGYTMrGqLDt1gXbsPcihpGzcQQneLh3t68ar5vLamvYNHkSRPzLdg&#10;2kw92EPDnVNmIgLACG33F75te7PvfoGMkot5qHvOSZgSEiLEZldz671xShAA5oLISFUbMaYkTwg+&#10;uMIXn6xf2VBXVQ3tBCToY5bjbreaSsrMkkgI0LwBgEMkSRl23i6uYa7q7h7mrua1a+tq4UjAQsgZ&#10;iMLX32MPnuj2QvO67Hc0TqOaMeF0OFzmGSNabUBgV1dXawGBbuHuSLAus4WnnD6iZRHUr9dryYmN&#10;JEnrLZfi1rNIQbp59jznodZuVeXIG9tmrTVnEULTvlq4KhJZ1967qgrGmJMwl5yP+91hNz6cLxFb&#10;nAOFh5trV4TISZal9dYoEwAEABISEQRGhKldrhcqvFwvhLibpuv1crpeSpbjbvQARH716rOcd+Di&#10;gYC8392UlIWxQx2Fr/N1V0oRuV7n5y8/IWabDQnhKebNzBRSdO1I4u6tdwD69AdfbFjCjS8JEOGB&#10;gYBPoEHcAL4AAID/f/GkfNuok1sjBwTbDZ4IiRgBkBk3QDyAsKQkTxO5p+XqlpxC2tewfrmc3r6/&#10;X5alm++Oh8+fv7Ba63mBwlvfyCyeyuN6XuZHAFKN67IiT2vLudyeZm+mS13DCahU86aVMIR55Eyu&#10;RfgwusAZXG/Gsc+jzdf5OiMiJMJpSDk9f/kiNO7v751cgXc9yenx5njIOZ0u5whLKXnElkMDENbN&#10;um5/ig0NtfUhW+iIRzhG+fJHM3zbt0fD1sABBKJBZE4W0NbVt4gFCI9wcA+g2palDimPOd8MIsRM&#10;Sc21W9VWPdauat5V1cwDVE0d1MIDHBFiCz8Ax7i2jpe5aScRSVxyEk7u2iwozM2bmbpZPDnoCbG3&#10;CgCIGADBRCLEBBEG9jFS9PeoEo8ANb8u60CUkDpANzMPJhGg/TDOvQOiEBmEW2wzgu1duIGj/h/2&#10;3uxHtu0484tprbWHzKyqc+oMdyKpS1Ki6B7UktDdgOEXv9h/bQP9aMMGWnA3YNluSLImihQv79Wd&#10;zlRTZu5hDRHRD7sOJb6rBQi4gYNCHdSAqsrMvVdEfN/vizGysJm19hgcQVv+CJG2Nk8T4TYoFXVQ&#10;tKK66c9Lq0tZgRkJ/ZELio7USiZJTmCqzF0IYsyPgXjf1Xf1Xf0zrN/o4m4fTmjF2+ptdV0JKnhz&#10;e/wHZoCG7mYzod/ww829RHfSvoJ9++5dzrPIZ0ECE5vbBskW5o52He6ZZB93hDikPkoEg0jxSr4f&#10;fHfAw4H7AF7a1KZ1XlZ3R26qJwmhu76A6+QffJTvXpZj9tc3UiqrIqCwuFpe1lIbcSC2/S7sxiim&#10;gUjR986qroYhuEhFpMOYrHFAJDcATrv97nJ30dK+12VatOg25uxD6CMr1DfvpkXFkUtpDdemte+i&#10;m5b5bOvMhlEGCiGJBJYemRFJyCO/Pt6pqjYV99IJWjVwddvURUzctLkzA+dW51oDxWBGSPM6tRZi&#10;kKHrCIGQDO29+502KzXio8nHEExtnpeu6+jyYrq4aCMJHy/3w9iLwCLMs+3/fP2TL8ufGvu8rjnn&#10;pgoA5m07bSOimplZKWXJudTGRH2Q7cjFCLV5ihEJq2ptzcxaa+ZOiEFERMy9NTUHIhaJMaWu62IM&#10;ZrpRtrbQUdhQWb4daOgfPvfeL+J8A9+Z20bVahYMZM3L3X25Oa4sKtE/z3/6VaEBL6/o+UV4+oPw&#10;L5/RNbuDPhBbQImCblpUx5ae6b9+wJ+scJrt2Ep+EX/w3HqfPpumB8fQdaG02ho/u8BpKrlY6gaH&#10;zdYPG+l57zh/LwAAIABJREFUy30qJeeSzYxDCDExUhS+GAfr4qn003Ra5qnW1QyXtdRallyaPsqk&#10;EMgQVlVYVlcdY+hD7FJyBRRaa51zqa2C69j1fdcxBWu6LrNqjSGkLi25TdPSsuMeWsnHu/vWLCX5&#10;4IMLY/z2rX76yYebtyEEqbUBwJrzX//iy/N0vm/un3wIcbnYfxT18OWf/HF5964UtcY//dHvPr++&#10;BMA1F3eIUeTjj8vLp7fHNxyT0W6xDz/9wYu7u3MfQpmW2y9rn+TUdiRP97seAj27hIt9ePXq70pZ&#10;3P3tzf2bt18zGSAS9f/iJ7/9xVdv5/mEVAkBQSmCPrm+/+bLXNfrJ1fjMMQQJKSQejesrbEEJFZz&#10;EaSx63f7sJyn8xnABQkAzsu8rmsUGiKH0HEI3EpE6rrgCHU+H7++g2ejQ9HNTObq1RFBhDa/kbBs&#10;pjQwf4/oAfRSyxsFFyE3WM4TIHQpuDubEzkjAbMTqOu0VDBHQFfjIERiVrLXqO9Vyr56tPXDa//2&#10;NsznwJRiGDpRJyCyaTIARBQWRgwsTVtpjdQBsVXLprW1ZuqAjqDmzc3QAYAYSRK23iFwTODT9vLZ&#10;wgI4SGBxQlcvtWx8BUS8urw8PRxLLa1WYPRNA0lQq4tgPyQkcsA1l8fdmnlrennYEyEJPxyP3tDn&#10;M4Q4L/M47pH44mp/PE8GwByAHnsZYUHwWgohMZGqttpabX0fry8vUE1bXedTZB0TbWnmItx1HRFr&#10;UwToUiy5uikhA8B27SNCV2REFi6l7nrRWlybuRt4dc/zLCH0kna7i48//q1a4Pbu+OrtzbosXQov&#10;P/jeshy/fvjqnKftxpRC2A8HIDlNU2mFGTbrMSGTmUHNbTUMpbWQ0u5webh8usWb4T8IpieS7TK8&#10;ESlba6aK/yDHeYuvBrBNZ7xFpRORmgGgCKsaIgLSoxlqo44+fim4GSHVhoaSxouI1PexlNLOp4fj&#10;XUYb9oGI3SHs900wxCAshErOeW4iMsS9Fri6vLy/e1ULzjM0WKgZWFNKcYxlOas1c5vnVaH2fZfP&#10;dT1lbdaPPZCqaeTh6uLyeHdqrVEi6q7k9f3IPI5DXvP5fM61ABIiR5EUYwpCiNrakrODq3ttWrQ2&#10;beBspsiIrTpCrnNz2/TfDrbJMwCgbOF7W5B9re4O25ZyQ/w0AzUyuyu2xpwkIGIxK1qz6bwsG4TG&#10;AbdUDEB1NETeXv8bI8QMzstSalVzc4yB+j7GEEHV1RgJANdaDbbH2hlREDcf+Da4VHBwB21uBmZE&#10;zowsJE7mZgqqaky51BIbhdDADcHccsnMoY8pElc0BCcAYTIDR9SmZgoOW37ce9jJI64SARAhiCCC&#10;qhoobvdW4YrmABg4kIQYoioKq1qtFQwezZkAhO5ITrj1ogbkKO8lu9/Vd/Vd/TOr3+jiLi+fWJ5b&#10;YW/MmJhUyBFV61rzqq0SeQiBkAj8g/jiebms09QkIHNuWtxyNSs5htSaAtF7rNnk9kqYacOrETBS&#10;JI7IYxjG1I9piBI+CL/z0+H3L+kZ1Hv0rLos2a1gtWk3zt2e4wD0YYIf/e7d53fl1Wt+9QpUwf2w&#10;Gz4Yu90YmMgRS8lQ3Vp1UwM1UGRsnmteN4CHu1c112qAeaqTrs1d0McOIaAQgVuzelfW04xmQ4hC&#10;qg1q1qqtgDfT2omMKT29fHJzezvNcxrG/X6/3h+JZH/YHfMsDlV17PuLcefRcqul1KZto1gLqTDV&#10;1ayYAVWz8/H07PogIdR1NbOcc5/SdkPfWixAqmrgKBRsu20gMUuI0EzlyVX84Ok5vyaqT64unh4i&#10;2GpNJrr+/9c//qr+GZHfnk7TNKlq16VABOBqTsxEj164jc786K53QEQhJMTQB3PfKB1BGA1CjEy8&#10;LQA3qr67j+N+GIctUWprxrbxMmzzSaSNqu/vu7hfC4c23PbWyAFAa02tMTAAFm216v3x/OrdaTZE&#10;iWwkWHr21V/d+reM/Av5kzGO30v/5nfTv+rwKdpE9QTokTlGZ8CxxVKvWv5QHXukaflGTq8c8353&#10;6CLdH6lPEb0+nJZcbX8YVNUBaylAwMzEXGstpZRSzExid3F50aehC1HQcl0R4mF/GUKcp1PqIm49&#10;/6OJQ/quR4S8rkVzbs1q9hbCfgcYiLmanaf8cJ4AfL/rL588jRS0KghGSaoF0E93dx988MlPf/rT&#10;Neef/83PkOhHP/zRMPRv3r79m1/81bPnlyLxxbOrbbf57PrJ/cOxNR2HeNjvHrTsf/o7MU6E6xif&#10;hW/vytu7Pl0dRnn99rZL6enV/v44jX232/XT+ViPx6dPLm4+v/nV6YzndZrz7/7+T9a749gnmJZf&#10;/uqbrou5tsuLfTvsOAa9uny42KeLH8TUWjvLsbFc/fanHzITAD5/9hSQx7EDgNdvb+/uvgas+Pwy&#10;399M51M3xScXhy6lGDsWccD9fmcGpWpVb82cHAnHYdf3fc15Op3ysrLD2PVuGiWO/T4SDvukNUNr&#10;HDgixNJUAyJJDNsLZ/NrIqLalulMW/OWazHr3mvY3A2qWX183m7CI4sijC5MDKhmTbVoQyBpaq1p&#10;0x56EuYgRdtSMwESoLszricqbbfr7m8hBPACATlwDCGl6MRBUidJq05lyWVVraQaAjJL1lbN1MAR&#10;HFDdnSgwmjuGa2yiX3xu5xP99o/xYoc+IwEgMMuwG3fD+PDwcD5PpdZxjCGG6f7Yau1TkiCSgqM/&#10;3B43k1GKwsKqDYxEwiaXfd+i4LzMzMTCaqGcz1zbzTTZ7vDh0N3eHK/7HUQBYVNnYmEhRHevtQHw&#10;RuLv+/7Jk6tpKT3jruvX+ZxkXOezW0GoDl3JGZEOh4vU78p0Ns1BOMWQYtzWO6Ztm/tsS86+65ha&#10;WwvuXYjOy+IAse+WxdamWPXAset2BD4OGLy7OFwCOEualvr25s5Ia17TtSyneXfwbpSmuhE7kMEV&#10;Ykxd6pGBGJDAwIiDGqzzioilVDcT2RIXEEQ2QKWBlqab+JMeiTPwyJ0B8NYwWCAKIYQQEHDrJPh9&#10;zAAxbcgaUwMEem8zrgatlfHw5CJQqc2R3HJkDH1/d/8u17UbeTMNtt3u4f6r8/nufJ7MZHpzjj2Z&#10;fjOf7lDHOnfQHBWzuTMNaQT3XcdnvVOmCqyQsqaqXGpGkIurJzAdXQAZQ58IaT5P8zQDwFpF5jW8&#10;uxn3e2G5m+82fklrCmCgFogkxi5ETP1uty+t5VYpr7rORdXNW6vATsJwOta0U5se6Yvw2Pna9itZ&#10;2/T36o6w6U0MCJkQ3FojjxC6ztSXtTh4A6jgwIQsvPm4H+2jjmDg5tslAIwQNwnlxnxGlFa11VJz&#10;FpYNEUQsIlLNmjY3SyKHYTyMo2z7YdVa6zYEdTQDJ4Io3JQDUzVsWeHRxB7BVc0e484JwaCpAnKM&#10;cTcM5/NkTd1MmEnC2tp26xVmdGi1guLmi2Pm9ygjlMBBgqpp1RjC1dXVVMt5nTZmpjUzcBGp3oQ5&#10;SGIJ5pBrU0e15iiEUmurkEvWjGE3hn+6U+d39V19V/949Rtd3MdPnmrpvfbolbyiZcAm7ImR3ErJ&#10;8zKtZSGkJPjj3YuPbzTvnnzFRqYvn1zU1m3H3FJqI7FNvAAgRMDYalvMENENzNWhEBHkCU5OQELU&#10;8c/+c/e/PR2vfxz//XV6/iw9H/kCtWIrdaZVFwmWEnB68/QnYfitD6b1t6Tx7ny7Z6AlQ25lredz&#10;1sy7eJit3J+nb+/vTNuzi6uOxVX7brAQHuZs0JixlhXOFnixLu76wQpbXdayOmFT1CaH/c605rwa&#10;IoeobXmy2yPY7Vwp8CF1p/P5tCy7/UWfOicenlwE5uNpAvT90CcLIYUGpbTqBiEKKTWzYmragIQA&#10;m6MBVvDVylzW1horAMEwjIBsoE3LsqytWT+OVTXGqODs7ObO6GBd38+ffLB+/IxweTru+hSSZC1H&#10;4eGEhz8//edX9JcmenN3dzxnAEegVhU3gh+xm6s3dQd0ER6JJTi6MVN1m1oLwsGbOyiYgyFBlCAh&#10;mjkxSghbn5ZS3O3Gvu+ZxcwAHAEcGJD816NrBDO39xCUx+wbxKZNWysl5zWnriutujWikNdynOa5&#10;5POaV60WAiPX7OfMt6rCPsYWRJf67r7cvs3f/mX8Py7l5afyBx/zD4aQkmbT7KgxUEpoWtd1raUv&#10;79Y9B7noEFsuRwn9YdRpya+PazOJTUfpwBo50SYBdZun8zJPTGSGAGxEgC7o5+l0c7w3BQkhpK7v&#10;OwpctRUFc+KA3TDuxgNCSLHUNuUy5+U0SoypI20o8e7hfD/l5sDMIfS1+qorOEgICihx7Ps+NxSR&#10;i4uLCwBwePv29QcfvHSH0/kM3swbU0cSb26PTW0Yxq9e3R/2PREP11fT1fCjf/nseAoPx+C/emP3&#10;t7mU73/8yfc/fvm//9Efn6Yz0gcpxvvj1Pfxi2/u1+Xr35mP+OquPRz/3e//9Mtvb2BdfVkdAXL5&#10;9MPr59eHP/uLX9p8Hg7dD15en6cFbha4eXP45KP/8vO337694+HqD//1v5vWh2k+dSk+f3rRJbm8&#10;2AcJN3ffoE98Qem3vl8+++LhPAPS9eVFFxgBllyQaOgGQhSgXG3VBgAAJsix6yPRnFKpdV0WYWHh&#10;83Lejz12CdjLOsUGV93Yr22+z+UHn57zq2WdNtK5IejWu3mrVrcpgxAVU3ZgEkYy2RSGGETIAd0Z&#10;CcGbOTRjRCAEJ3Owpis2U621FLAUxR3QqRTd2JjuprUxpXVEHXfz7e0Pv//Dp5fX0zIXP4YCVe3h&#10;fnq93hChAYhwSoljcmvEBOLoxG1TqDmiORFIIhv8y3fw+nUER8Duq78T+UH/4mPHuepSVcH9y2++&#10;yWtR85j61vzu9ugMayld30eOQz+UNYOTWgNw5kCEqt4FlqZaS0B3N4zMMbnC0jI6c/8SXt2WZe1N&#10;WODVu2+RP3loF1cDMZCBC4kACXHJuZSyu3x5f1663c4ockzSjK0hKDMbEjiaGruhe66KHEFMiVEY&#10;3dG1YnMRpyjEISERI6JaQ0ZiJHTqOpJoUMhZCIG8vzyAuZW1zOfTwy1x1w2hcxMZp3k5nx8A2+Xl&#10;bl7OzN03D3d9iJRzBVW0dc1kPqROJKhhAYtOgKymw9B3MUSJ+90eEExtHPonT65SjEiwoSg2qZuq&#10;5pwBBABLKetaVC2wiIhKPaSdagshBEkAuOaKiMKcSyk5ExBuZ3Whjf9BiE2VEKNwVatNmUUNrKG7&#10;5uXcpWQhmgMxmboMA7Q2LWXYHSRD2F0+FRnyast0Pt8rjuV0CrUhnAp4Bdzvdle78CLsvzSdiqLo&#10;kDSlWCmOYxhi+OJNzeTQLJ8rJF7mt24tDr2vQ/nFL3e7i7Hv15w35WetFeBxaAtN3RTQSiuv7o5d&#10;6sauP/Q7dGQjJ9Aq4CBG/ud/Rf/qdyh22hYzEGJEqLUhYNXCJObmCowBHBgBaMvlRgQndCZwrVWN&#10;WSSmplrmGYoSUTYtqswBt4AHZBIEUNimIqamRoQI2FoFKAhIhId+OMSYay5gLElQWtOlEAQMzIEo&#10;oDE8Rt5z4NzqUouBqfq+G4duKKWxQ0T0EIiAXN2ziHAgA4hAqL6onq0lwOvdgSkcj6dmxk6tKgas&#10;W2Is4uaUY+YkAg5NmxMCABCGlMYuAJIbhX0yh7vTuWkRptrqw3wGd2YXA8EuEvZBOMQKfHOcwR2B&#10;FMCqLdasQGU1Me/tn/Lc+V19V9/VP1b9RhfX9R11TBrRC1rROre2Wl2tqTALcRBh6h285uV0PN/c&#10;zND1BIM111JMK5oyQGROgdXdzZFQJCBCk7YDNH906arpJvRWADNvalNrOZf78/kL+TIwf5B++9Px&#10;x9fdi+vhgwN0DH2pudUSAghlIb8aZwl9+vgKIbUW9L7VN8fT/LWWE5bzupaSZ7QmRCVnEA0cslbV&#10;mmshMxbC1qp5UY0STMEMmkengCF2iazV2pprIxE3yyWHGOa81pqrtcn0Ta4pxuvLS3dYljmvwIKt&#10;lHnNoYsuBAwKxsJuaGhVNa+lNnNiIG+1kjI5NmtNKzme12WIXUfCQQyBhJlRWxNiSSLM0bd0X0Im&#10;6Pc49N5FuxpxVK+vKaQu4hgzWK3t8LbJn7f/dIqfg9I0n6Z1UbONc/negIBA2JqWquaKhBvGO9B2&#10;08NtqwDquZVN8v8eYfIon9pmp0QQQtztdiklol8j2n5te/u1WQJwc4XY9j5uuzgzY6S1lHlenNBq&#10;Pk8TEpzz8nB/XNaigNVMAR1g08g5ggK0RmvBQJAipYhmRpBv25dn/vZV/OEhPHlJP7iS5wNFqdV0&#10;cYeu68b0oX/+F461thXBmgIgATSmllhdtbZVoUMhADOAmnMua84LM0SnIUVJfR9iH2JgKUS1NTOu&#10;Vjl2XdcxWG0FwQGo63Z9NzY18jwMwXwnK5pWBSxGLLSs5ZxzbjX242E/MuG8zhK6mKIZ6AaVWNZ/&#10;qD69vLocxuHRxOBgBkvGeV1/8dnXL59fne5Ob2/uhz7e3Z2O1W6un9IwuS+A1AramzcQ/j4aSISI&#10;SGvJed4ENWPfCbmIENOzp/vPv3r78vmTvk/b5/d9ujyMf/v5N8+vd/cP02lavvz67XFat48+X+v5&#10;r36hrz7H3dP6q9/7f/7ib18vp//lf/3DX3z21Wdf/Orf/Zufbj9xq5Xh3L285u7T8s3b8/HoN7e1&#10;tMCsaiEweCNwdreStbYQgjDZYx6u930fUw+ArWZ3RJLSNDgiEFNgJHDohMP51I6XcXx535+mfO+W&#10;N5SdqTkiExOiewsSHr2HjzgWF2JCJIdHyN72yUTgrqpgYPAo0yytgLsTmFltto0qCAlhw8oTM4OZ&#10;SYGLA5+ndV1v72/vz+e3d3cP55klAACKpxj6mBzdVPX2Pj7dCZ9HsrMujQ2FTFsACXwBE/rDSW8f&#10;MA3goE2pgv/q63Yq4aNnGBXaaXo4WVFCrK0VLxsdcUxjc6it1VJMtZRSa+lS2paQrdWUUt93Y9fn&#10;Wt7d3QJhSHEtBZAoCDhT43A6pdR1EJZcOdbY4Zpr/2TPJAgthqCqlouZqTkzdymlGAHczWDTx6Jv&#10;x+jWGiOkoRcWIYVmiC5CG2tTOJKv4IiGwtEtuxkJdV0fY6y18mYnC4GZSFBNd7u+NWUUUC+tfPX1&#10;F1dXz59cP3v36qbrtWm7efcmJt/1XSBo4KdlHVLfD/15ndaayYCJ1jUD1jTu0MHdaylI2KrW1kQk&#10;dR1LaLU1a7d3D3+vlwTcOhlAaK2ZLdv11cwBsJm1UtwbCZ9OJwfoUg9AZsDMMcXtmWfgWyTLI6WG&#10;kJk3jXpr2YrZtqJxIGIAIxYJcd91p/nWTAO3QNP19cvd6F0a86rHN6cBXaA5pkMYNYanJPPpDExT&#10;XRdvXbLQg8XYt3F6ezzd38rFRez2Y0rPPnh5f7yjB9aaBYDMWymrZmKKdIg3E8ylfzneT6fTND+c&#10;T+d1AaIk8TGycJPZMy95LbUwkez3qUtNVc1yzWurBpYkMXFPLHGnjZs2s4aEANhalcDu7mpIiPRe&#10;YLq92f5L/hjytq0wS8mtlVZ5W6sSkDpBCxQAUc11Y2uBmyOxoIOZgRsxMTEABvTEfjHEZnycJyYf&#10;h/645uqm5kigrrk2MuftIMTMpmDWaiWAyBJE0GEDJqGboLAwI5Zmxyl3HUQJjljBp5yXtSbpiCCl&#10;RNrQoCIoaJDAW3wouyETYmAxMAQCIhZGwkdPgru7YaFcyrxM2/AITBXA3YJIkACAUViEJQiiaKsG&#10;4MgsQswswSXEED3Evuv/UQ6U39V39V39E9dvpn4TBmQkQTMGcFJMbI21ZAJnpy5GouTg0HUf95+k&#10;v/7b0qU5vMl1tVbdWiAEB3QTQgmRidW0NWWiMAxd120yko1Q30zv5/PDPC9rbQpmmE1LNa9GUO6n&#10;P/vV6S8v0uUhXb/oX/ww/eFVuHghHxGYtYdWFwVlqefpLTOGGOPVGHdxf/URFO5XsrtT+OKzA4Bw&#10;dHNiAea55GqtNX067vZdOp2tltwAekACX3M+Hqe1+Xj5tO+DtkVbQTBibE3XXCQGdVOAi4tLrZWZ&#10;n15eutqb12+3GOyiXrzxkJRR0US4uGLT0DEqaXV1KHVTLpq5kVOUGAL3qSNBF40s5ESIeVnJwM0B&#10;IaVo7qotBMGrK/r4Yyi1WFOu1EGIPnRRGIRaFzVJmOuLL+DvPtO/nPgVApyX+TTPm1ZSXQHRCYmQ&#10;GZthVc2lqmsQiSkJEboHEUIMEoRZVWtZ3Z2DIJKbAuB7GAkSYQhhHIfdbkfMG7kE3t/OEbd0gQ0u&#10;Ae72mIX0Pp9ge6eV4u7I5Ah3p+PxeHSE1rSUyiyOWFSbOsXNGEQs8OgSUFfV8wq5YovMKBwpRFrD&#10;txVf39RfDvCkl/H79AdP+Iq0kmdYii1TEQVvCCCMSK7WmVkKKgSA57yUJWNtiBi1NW0ZwVJkJ+9T&#10;z3HPRIdx9FL1UZND/TAwM6jGwEQYBIBCl0aEcD7d1Tod9sNuvBjHkRm91dWpVTyuy6oOzMjoYFUN&#10;nbgjQzQ3ZHbzXEqtGWC/vUjnabq7u9tv8T4Ia3aYrTa/fnK4fnJA8N2uH/uEMR6+99H88E3TzY4f&#10;14eb7Tv82sYemJmw6zpmXt/e59J++IOXGxgNHJ5dX3zz+mHs5eIwwtdvAeDDF0/O8/rw8PDxi4uU&#10;+hfPnhz2w7PrR0CiuX/6vQ9P5/t5yf7Vl/tXX5UC8W3Zdx88fWpdN05z3iROQSTCkQ7i6bKerqbj&#10;AvcP+67fj50EXubTvOSu3/WCgaOEiIS1tdWNiFPXuYO2toKzUExJWzXDgMFR3Y3AA1FA12++8hBy&#10;DG1/UZKBrWC5qpqqMAuzkMQY3aGpGgAzB0MHAjdQQyLZZFXCj2LfTVpAyMzE0LYBALMZ5KKITgBA&#10;oAZbuiAgghvoYpdP8aY7T+dlWaoDEnVdDDFtSd6BkawCUnXVb7+18QONGFEEqUIDcCLs+UV3u8Dr&#10;V2VdT7maIwCpWl4rY16L7a6fGhRQTRIpyKoVEjdtRWtKadOV5Zw3w8+2kowx1lZbq4jgbqVVyqju&#10;EoNu2cTuRi7MXXqWbprl7OZqTgK5tMPVgCGta44BIm9/E3Lcou7wvW7amHnbTG4zIyIiJjV9PESq&#10;u1mrRYvWEPQRfkFgRuDC1Pd9zpVFDofD+fRQayOyIQ1N1U0dnBj3u51EPJ8qIu32w5s3by4uWMQY&#10;mzDshkAy3N5Yy+thN8rhcC4515sYQpCAiCGEvouBpay51AruW56BqkYJAI8yv1yq+Ha9wmaO7ki4&#10;dRnugOCAYIb+qMRFfFweudvj797cWlPiQCxE3Fyhte2SCIhAaJuoF4CRgMihmVl7nHY6bKGHhE21&#10;uSvAOIyv3r06zTT2FPJxNxwux66LvMw4P1gcBvIwTwTuXT88fXK13HV5WfceZig5QPX1OOnxeIpq&#10;nbuvi2vXcx8Ev3r7TWP35kxICE0rMjXAA+3icvro0x9Py/Ht7e1qbdG6bOGBWkeJWy8aYwwShHg3&#10;DgS06TKIkAndLbeStU51DYjXSE+HIcRDMz0t07RMtdUQQmuqZkjARMxo5m4OBLZdbR1RSNE2auTm&#10;IHQEDlJrDQAxhCgshJHI3JaK1kAR2zaMJCZ0U3AzeORimrkRAwdh5wOiNbW8hhA4r1VLBSKQrBgB&#10;TG27hrg5ATJRYkkhCHOMUUSaWcdCROiAyOowFZ3rFESYJYMtpaLDWvO+74LwkhdGDimwUKt1sxgw&#10;AQDwltaBGFJAIglBzZa8rEtFFDOo2NqWuGhmjzEVqqrk5Oi1NQwhcCchCMfd0FcAYJEQKIqLuARK&#10;UTn2/W8cBb+r7+q7+udSv/HSVVUmQ1M0JVAHcFMEaNbWZUa3FLYkZxLun1684OHVqR8zfr7Wudaa&#10;klzs913XaTMmJsIt+HlTm7i74AZAYwdopmZs1mltNTcD2+bp5m4G6lZNq5WpvHk1vfnc/+Zn/V/s&#10;+3Efx0/Tv/0X4++N8Sm2Y833uuELTpPb6XLXY6c8MPLITyIcfnssFG6OdnMnIczzNJ1nAGdAIQhE&#10;MYYhcIwhYYwiK4KDEXHXjyJ4zmteJnCLMTz+3Ey5lhRTL8lJAOA8zQJ4OFzElN493B7nSV1jl7qu&#10;d/e5rq2ULqWA4gDE2A/DbgiMYgbmvlmt+j7tdh2CqWV2FKCOgpe2lPMGN6toBtiGXffJx3i1q2nx&#10;ljumvutECFHVWwpGAGY8lau/Kj//uf4Xp9qKTvN0Ok9rK1sELQJSkJhCkODgZYuzac3dkCXF1MeA&#10;pkRMRMKiqrXWbYsGQO6g5uaKuEGTpevSMAzDMIQg5q76eCaBbQfn+ujV//u2DX9th/t1F6em6pa1&#10;zqXc3t+tOYsEfe9oyrXl2hyxVYXtkPfo9iai6FAADBEdCCHF0PepZ7CynszuC5/OFE7y5hK/9z/I&#10;/9jZZf3bzxA25hmGoELQFNZs7rTrOzVQs1wXoYbiOYecHzmgbkIMT59cDePVWsthPy6nc2Aah16d&#10;hz6ZqSCMUSiOFxf7teFp0iWvDg5g03RE4HE3dqk/V705nk3VwJspEZeS78sahJmlNBu6PqUUJLg5&#10;xZCXo7vXWgGBmGNKtdWy9ZDIecWf/PB7P/z+h7nkoQsphjgO+w9fwhPI//Xh6nJAHOCs+a//Bp59&#10;sD0wsEWMGQBgLuV0nhHxz3/2+bMnF8fzHIOAaQph16fP/u7trwNh3e0Xn321H+IyL30arK0/+8XN&#10;bje4OxG9fXf3kx9/sh/HUidE/L2f/kjNd8eHgfjHn/5uevHi5v7nAMwkhEDggYoFazsr3ejPflTe&#10;vPV56vpUa2l5GS4OV0+vH46zOxhAkBACm4OZrzlHCTyMQ58udkPNS2BJwhUJtQqaaUU3No+17U9n&#10;f/tuutjr4cK6K/VvHa25kkMMycFra+6tqvqjlwvB3VC3FZyb1WIGjgCIZGZuhkSPCWZAQOS6ha3z&#10;Rk+hyIO+AAAgAElEQVRotRkhE23JH4iOgUkClcLkQuIayRzNESwwDTEiwVpKNoX7e5xeYr+LOA9J&#10;q9Zmut9//+KbSY5ni91DaVosVwUgMwRyeXLln35S4gmtEHIXOkSblgUIkSjEKCFsXA1CUrO1FNMG&#10;AFsji5hCkGVZlrzO86xmLNJMa6tIGy8fTZlevQ4suTQzRafaVIRj3ztkRDTTnFczI0F1d8TaKhGC&#10;GwKrttZqRjwvq6rme22qa8ngS5QOXGutuPnJkMxtWc+lzu5GmABti6FblmWa5lqrqa1z7lK6f7g3&#10;c3WLMda2pNDNp3w+na6fPgHEGJnRtGRGdyt9kmlSRnS1KOHDly8Z+Xw6lZJT37dcYeNZbp5AJABQ&#10;U3cBRHNoteVSdPNOmhGimW7Yos34hggA5BuAXhV8W8bKI+nEVc1q09YU1hzCBi9Uorw1u4jIxNs3&#10;BwBhFpGNy9pa1veMKNiedSzDbp98d3H9/Ktvv3JIpXWwJpprpCN56kL85Ht76fqH8wTSdd1BQGZt&#10;8vLZMw7rMvF0LMvx5uZdNsj35ydhfBJC3w8vX7zox+FnX/zyXGYnH2O0uSKh1cZRYnixfv5tPy/X&#10;H37vL15/fVrmhlDAMYWNGBK7OIYYWZDQEYB56PuN0lRL3hC+BBhFMLAIBYfEnMiF0A2DJKZKWFIM&#10;GTKbAcDWzWy0ELT3F38AR8it5bIFByISOKCCNTcwJZYuhU4k4Ma1JESsAORmBkTs6MIM2wNmhgAg&#10;YTZ8dX8mgNR3feq8qbVK4IFx24DlLfzNnByYCImKVjcr6vcPD11XHCCyKKnwY1SgcFCmVuu29Sa1&#10;RgiEqO5mKYbd2K9lFRJDKLU0UDB3J0ESJiQgQEZmEUfYVATuiSWsuWitHCWymKkrEJGjMzMiIwsi&#10;9kEIgCQQE5A+fdJTcCNyIgNqhBWtYTNARP3vdcb8rr6r7+q/Z/1GF9daBWiCDayWsqCXVhbVPE+n&#10;8+mB0Ic+RWYA+Lj7veNyyu9uasDmquAg4sTVnFS1KaMLo9faWmutEVFKSURcNbeWS1mWpbaq7pYL&#10;qwYkRthoxJt6HZAMQd1crZjP53dv5htB+nn45R91/+F598lPh3/7ye77B9z36Niyt7ysUMyESy85&#10;BPno+ylyLPWjuv5IFy0//2USoLzqcbq5ubkjVIDGnN1ZcexCayVG2fUX4zis87Su2d1TjFvqC5h6&#10;U2JGh52kOufiKvuxldpKmZaHWiojrLXURad1BoIg1IU4pOTqtWRwDBQvxuFydwlqrelxXe6ODzFy&#10;CoJu2hojJ4mImF1n1f7iwBdX/uJZOuxTL0Ba2yys+8udEGpdBBdmN0OwsOruiP6l/ewv9T+5qZZ2&#10;PJ1P5/PG+Fdt21w8xUCIpeSSsyEDuDARyZBiEhbEaupuiKFpK7U2U4ctxic3VaSNhwIAyEwxpq7r&#10;Nz4bPB5oHgOCNrGRWrP3BQDMwhLecwFBtyOe6c3D/buHu6UU0xZY+hCDCEssrbXzhAiAUHM1s18j&#10;wpjIhZ2IkQQBTb1Vhj6FREAtg1pSV9WyykPPa+y7sBo/PFAXAcDciLYuc8tNwJQ6NTPzEMImP+vE&#10;+lCbybLUtSAC3ty9uz0eU98xaifx6dOLlJMZ5Fxccdd3AV2AurGnkM47vTmeTue25LGUPE1nM0XC&#10;ZV1yzmYG6LVWAtwi9QqzIKZlgW7hw+VwEdXNvV1dXrx99+4//sf/EGP80Y9/ggh/+qf/37IWd3z+&#10;4sO10eu3d8z88vnVq3fn508xfO+T17jY29taFWHEB+m+/Gpw6bsYgjy9ejYOPSCUBvv9ruuSOT65&#10;Cofd2JqezvOPP/3obz/7+qtX963Z69vj9z5+HqOI8Jff3Lx6+/DR88PDabp60tfanj+7fHo53t3d&#10;v3zx/P7+hIhj33WC/+cf/b+l1rXo//w//cEvP//mF59/gQj07Dm+2IchMXuri2pVAAR1uF38vr68&#10;9juCu9urYXj+/Prq8uC1oGczQ+DIwkjqAACRuizi7ik9diFd1wWWwEKuoCWvM1prrbHbyEQA/Pbm&#10;/MVXJ0P8+MPw8RP3ybUQuru3TddtAICyjZxMATGkiIillNZaDILbHsSsajM3MycnIhLkTYW5QeU3&#10;WMVW7o4i5A7ouBvlvgaCVjNpGwITByIMTCmFCtbWtWnzRZfPvkj8A7mIQ+9digCH8M0RH25zrkup&#10;WS31Y+gAgBFJ9zv64QeeztWyqQqgnuemkHNVdIky9n1tbSP1b9QEQEDise+2CI22tVvgZi4xMGIu&#10;udSyKUJZuO+etK/vYZkP+31JCSpnmGMIrbYEkEIE89LyskxrXsVlS5k4PTwgQC2l5PJNKbW2E+jt&#10;DYSY3t28a7q1w55ifPbkYtzttdnpOO2GfceMkna7A7iMw44kDV2U0AHAOA5d17W6MFKfQqtl3B+a&#10;xlI1L21I49DRcLg+nY/73d7Nb9/dEAMLnafTbj92Hee5AsButzsuy7vXb9FtSN00z3UtXdeFGEFI&#10;3WutwgHcW2tmoKruxoibmpvRmdA2gbc3d3X3TVVpqg6EjuYG6g4GuPGEXVXdAB3NTJshIwEGEfAt&#10;l8y3y9qWM7ZFrr//QmRiILDHVZ0jUwjd2PXDbjcMfZciAent9Krf3b399mrff++DF88uDkDYX4wv&#10;L0etOp3b6/m8tHo17t/evTufz9fPr//9p7+dl/Xh5rYdz8H84uqiT+Hu/PDufI9Bglo+zUxhrrkb&#10;kuHgb+bw5u2z7//W//0n/3XsQ5SYy1JbY5YgYdelXRcji6mdl5mIci2GgAja2hZozYyDpNZKA989&#10;ve7HMYy71l6f5vm8VI993x+6NKAr6IMzAHjTVlsj3vL3HGH7W6MDVDVVA3NCYCAHUFckVrO1ls01&#10;TiJugIaERGYBiYQQfG4NH30BsKXfGNJpLVMriERLvRj6q2EYIwpYbtjcHcgc5pLBXZAEGB2bqpnV&#10;pud1Tuu6G3d913epW+ZzjEGYu65zpFIrIDBiK7W49l0is04oivQxBmZBUlNWIyEAC8xdiElC3NI/&#10;YJstlg0uHSW0zXLZi4QA6O6NmBjJwSWIuzETkREbgyEp0KTmMbLiZhQg3PBDCMRILF38DWT0d/Vd&#10;fVf/XOo3uri721tvmb24rZrnwIbQalvn5VTyyghmNYnU1uLd7c+PP7Nvvh6e7xu0olYBrLV8OqYl&#10;EDBvo/7tguseQggAbdOWIEoMPaG01mp1s9asmDdXcCVw4dBM1X8NNkQXbgDNrICuVU8t30w/++X9&#10;Ly52h4/xdz8aPvyw+95H/Yd7gAFqKdM6H6Fn8IbBBPP++kIxhcvvj+fn85d369d3WgtqoVwIUNcy&#10;9P3Yx1ZmM1crp+OdqvZ9P3QHZsx5zbUagJWSTZnjdPMwxm53uDi7ndd6Mey4rCEGjD7UdWmttBoj&#10;pxD6GAWgEagEN0c3sCaoMTAIIVlpsdRa8hKEQQR2e0vdLJwJz+L49OrlixcEhdlUj8jWVBFdaCJ0&#10;jggeEURrXWD3uX7xN/X/Wmkiolx1WdemjYjcHBwCBQokIswM7viYtyvNzMFSjH2MAUlbVWvbskzN&#10;a2vM3FQBvJRStfX9EGJkFqathetCCLjdhAgBaDO8uRsAmWutG67R3X3jPQJsoOfHjLt1XW+Pd7fH&#10;h6nkqrWP3dD1F8O4G0ZkfjhP07pCdTMjR9P/xt6b/EqWHfmZNpzhDj68ISIjIweyWCRrgASxW2ot&#10;tdNODfSil/2fatEr7VrVKhWlquLMnDOGN7n7Hc45NvTiviSb+0IBBeSJTSCAACL8uV8/Zvaz73Nw&#10;c0Q3dSaFP4pQ0Z0AmJiICTDFFEKsrZ0u+rjM/WgtdO3zz8mdMDGTg7RGRK7oBF4biKzPJSoi4Qah&#10;gwvYLvKuN1GYVlWf5/nsM58e7g79Lnd9HPsE2IesYjmwlFVN26SUlhTSzVWX+3w618tlUllKKaba&#10;tNlW3KowEoCbGnFQoy7QJy9vh3G8LMtyOQFi1/dDNxz2QxduWqtv3n4J3l5+dHOeDYT6ftR5+fru&#10;/sXNscvx6jB0P/iEfnB1uDsDHF6++Pjxy9Ou/fb1mHZ//ZMcmYj/l3/106vDMC2FEJZ5/fXvv931&#10;6cXt1WHf/z//7ZeRaV3L1dXui6/e/Zu//tGnn7zaj32XAhHpvu+71ES+efe0VwOAt+8fW9NStXz1&#10;/rDvmThxeHlMjHCZ58/eTdskwuBEqPDwhHcOH7wKr17CMHpYXE6IFgKzucPjfBx1ZTyf+5xrrZfz&#10;5bKciDnnIWJHQGBgjowQ0DFwCkzgKSdVWUVyzH0eyzJFQNBmvrgII2DAMGCOES5z+epLHn+CH30I&#10;65chEiiAwx9sh9tbSQ1FVVSZGRApMACYKhBsvYcmioCBAhHRlp3bdFcOmygshEAA7t7A1QAF9f4p&#10;xhDBDI0DqLmCVvG5Kq4AxE089QMCyvlSf/UZ/+Wfxdtxx9G/ucxffX2Zp6nKUtQQu35gCmCYbm/9&#10;h68kXRxhXrQVYURvTdWROQYsa9lsvxSDoroaIcUYNyatSOu6PM91nqeu79VNTM1MzYh5+4SO+Tpc&#10;ON89HrveTB0gxdB1+9p0vpz7/c26TDdXV2ZwPB77x0cFKtLmZUGIMaYilYhFGhEbeL/bf/Dh6/vL&#10;amsBQgAP4/Dxn/35p598inFATuSqzQAdyXkLSbgSt8en+1ZtmT0E7vKIzg4qYk9PJwXoc5fCUNY2&#10;XaaqbV5mafrqxYchR0QotTyeTsv6BG5SzMy+vXtvxCkwKoJDJLYYMPBcV1Xre96MDrnrmEnECRGJ&#10;YmQAQEAzADdwI0TH6Gbb+jcCmQM4EAJhQMDvYgjOTCnE1WdwDxQYn9GUps974kTEiNvkxbc8uj1v&#10;Im/PUgTaUurMhIxIkLveATc7YwhQT0/28Y0hXZb69mEa8s7A1nVZ63Jzc90f6NM+lwKlXfZ7v765&#10;eXn7osuZ9/0HV/syzW0uaeyLy2fffP00TxR4xOBr8xxClyGEjFfx3W8++fRTYH6q6/Wux3GEGGKr&#10;rbSewq7rIodtFmnmFHnzVSM4Em0OBmZSsY4Yd/vuJz/iw9DksbWTIzqDqMWYUxjXeYqUEGFbUwaz&#10;EDNvOpyNYPnH1wWRkJhiikCgpqK2vei1iYnKxk01QEQ0TzGkGNysbj8bd0ZEDgCgrhvGX10BYK3r&#10;BPbysO/TTsGmUs7zssxrcUEAI1Z3ZgZC3Kbc1YvULK2Lucvdfuz7lLd3QDNJAUUscRDA4BpyiojB&#10;oEkF8Mg8pC6EcMPkbroJJ7epo5maiqqaG7iaOUAIFAIGZiTKOQAqAGysHQQDFFEl4s3MB8AOjiDM&#10;W3QA0QhCpJiUU8O8Qlgd3fif4br5/fn+fH/+yc+fVHF3TyepM+hqulhdMhuhmYlZQwcgEHHVtpT1&#10;mqgutbY2MLv7+TKbSs45h8AIx3FPWwtSNDCbWZW2rpNSMlVmTjGCOTuoOT0vHSshBCQzDQCJQjUp&#10;pr5JptwQCZkBQc3NDEGLyfL08Mb+y/84xev06kV+9ePDJx/lv3oRr653twxFy1NrVtHX9QEYUgpX&#10;1ziMo/5opxKmM5Rz8SpxWfsQaZqCDow03d3Pl0eOcTf0IZCpMIcOUVUWxVKqo7y62t0cr756uvv2&#10;cg6pG/fHuNuV9QxQuhiAQ991fd+1ssaYwDShQWAD1gZFvAp0XWSwIJCI2jis+7HtdpqDB3SERgsH&#10;6gL2Yw3xIbK1Wok0MnYR3dk1gbpIUmNmQbcV7Uv7hcQCSu5Ya23ScBPLNiUiDgG3lL07IoacYwgI&#10;UFtzsy5t+jJzx5yzuzcx1eedDQ6sqhyeU/pMlGKIMQ7D0PVdiMEc1YRIkbZY0faripRSqrtzjCGE&#10;wIGYHLSK1NrmUqZpmqbpfprMzB0TxuMwXh+Ou74nJLHn8F9I2VyxGABveBME2sgSMXIk2jBeIcTj&#10;4ZhSOp2elmkOyApYVM/FLhjKnOm+RcmIFhjUAkCIbIjeVJeqbh4jEAARMLNxcKQRcLuxBdYcAZDG&#10;BvPqtcjD+UTz0texZ4oxcYjmiqDoTUXFUGB2DkMc03HoUzid4fT02FpTEzN18Ehp6AdidkAzr60l&#10;95ucui6TmSBiCLvDlbsEXAFEzK+vM+AwLUSu426IKbRTicHf3z+p6nq8gvkEf/uVu1D8YP3Fm/XL&#10;L35T6lddj+AIyEwA1He9u48d1vXUyvzl1/rxtC5rHfp4exy+/vZu2978/ZdvAOD3X77ZVk/8ufx2&#10;ApjmspY2T1O0Ski/+eJyvDo8Pn2WGccu1lKGLvedfv7Vu6fz1Kfs0DhwqwXfvrHpEsZDvLmyw0ug&#10;B/J125YUntvr/bs3F7+7qyLe9P58drNxWGOIAMRMzZwopJQjJdyuJx5U1c27rhPTmHNMaTo9UszE&#10;odWSKGTmzJkwntZ5/vqb/PrG8r7JWldTNQBgB0A30EAcA7uYSDOzzei8SiOHAEhIZv6c7I3RVc09&#10;xs2iog5O5IEjE/m2pOKK2NO52rI4DxS3hjeW1p4uT2KwmaEdtiEeARgR9u7977+Ew1/Lw+P6u99f&#10;zqcKoBvZyC0G7lJO17fhzz85w3vwttZWazFXRBLXDWCESIHJRGJKc6tRtU/J1dzEkWtZDIESExFC&#10;AIAmYu4hhC5nQmKmWjGVW//tbzvHp8vEHLt+nKYLQbw7LcS/u7t89cmHt92uz+AhEKJra4yUQv73&#10;//Z/G3c7MyWkZ2OkGnN4Op0Ou/3rD39w//i0lJk4PZyn7uH+9audqRMFQUMi1cbM7iDiqK6i5/Ol&#10;1Fm0djF1MSPitK7n6eJIkWPOAcB3fVKzsR92+yMAEbGYI2Hf5emiCB4CqoPPzVWaY045UChWmYiZ&#10;6zwRR1MLyAQQAscYRErKiZhDCJvtcmMCPS/9OqiqbmoKQAsBwBmfwwL+bC0DCpxS7Fo21S53iESE&#10;hEhE21wXAAIRmuuz7tm6mGZpFZhCMqlbAt0B2ANS80APT/PDZ+8vk3BIDgEJMuE4Hq6GMMS8luXt&#10;/cNX37xD4n+Tro4dm9DpXL548+3haheYp/ktwRhiZ2CY9Orm0JR+98vfvn+8R6cEqVbBlI0td73j&#10;lfziyw9D2PfdF2/fUg5VWu6G29xXqWVZInMKDABq1qQBQKYupaSmJiKttVq31wEcAjEfDhLq5fFN&#10;1ZUDhxiJqc3T6cH6fhB3UMPAW8WWY+pzRodWq7gBo7qLmYJtIFlwjxxC5FaLFFF/bhaLeXHl7UMG&#10;CGLMMHLkgJHZzFeR2mQjhrlDYM5dQPer42Ho8vv37393dx8CxxS7lFLq49KKWFVp5BQcbBvoAQEE&#10;IgYodQUVdBm7oZXi9ixNUDMDmKW2WhWsqa3bXHfFEOPLwxEBi4i6qTRVQ0DZSlSirXJLPSMToCIa&#10;MRIRuJnr5lo3U0diRnAEgG5DuiACupsAEoXeMTqSU6dGZ6/NYWn2zr6+szcX9aO+BPg//7mund+f&#10;78/355/s/EkVt1bXBuiIxuZcxANioMCIYALqzdxUkVMH43L3GGLqjnt00MZoARoCEgIECKba1MhB&#10;AdyRKACqI4qZupu51KoiAI6OXUyIpOYComoRtvx3IAUFU3cPwRw2FzQgBgoGaq5iio7a2tq+frN8&#10;++unn+/ifzn043V3/F/3//EvDz/NyN5OqlVlWZqJVsSaEvVjv7uKjsn8WiTWhl5B1pURUckvk4tw&#10;SE2qni/RlUVaLfLl111ya/K0nIj9VC4GqiaP56eui64y9oFcuImbo7aAkAM7kJSVnClkJg6Y1Hni&#10;ANcHYeYh+/w41YvYLG1OFK8Pu+s+jx11mZkQYRFxc8lpREgirprBUzN+qA8B8JYwRmYILqjmpVZm&#10;7ruu7/K6rKIGjiLaWqMNW0K0FUcOQIiM6FumSm2TttGmAXB/nuMh2qZUIkKi3OXNCpVSHMcxpvSc&#10;lnRXVXTfJmy1tbUWa9XckLhnRiIDaGWtra2lTPMyl7KWtbZWDU2lT+n26vjy+rpLEQDMNzuxmlsI&#10;bA7qgIaqbgYbEAAQQmBGQLMUOQd2lXnSh8fH+XLpQg5d7wAUIxK3t+/9aWIz7Yxjf1nT1TAzmzq1&#10;VkTWvsubh7dWYTZmQLCUSIWI8HnOSNC1NmQV9XnV87Q+PdQlUgip74ch50RAyL6VgqqtVDDLeecR&#10;zug5Z1VdV8l9HsddgMBE37nXYez6Q3BTnc6Xbhi7/WEVMXOXs1KrzhzQHS8L1SK73W4cd49Pj6Us&#10;V8exH9ID4TLY0d8dh9788PirL+fP/kGWuTSZVnJtu6E/7PZS2/tziSF+9OHN1eHQmo4DaStd5A9f&#10;XCFCExWxv/jBy40dwETz5fT+4Z5T/viTT9dpvucVyc31xct+N8Q+9zf7/vGy9JmPY0+gYBYBf/BB&#10;fH968PKE1rYoKTlEIlbV+wc9X/hf/xSYkKKju2MTX/20vDrev5394fHQDyGkeZ7un54YgZkJUQAA&#10;KIW0H3fDsKMYpdUcYsgBwO8f7rsuD30v7vO65hg4JhMB0z5nEavI8zzbL7/0T18uukgTBGDAQISI&#10;Ar41NczM1ZCUiBxR3Ld5HIG7AxJvCzXghu5EiMCASAjg6OCtiam5gyMQ9nz/RNJEVQiYQySgohvG&#10;0J8FxIbIRIwIiG7gejq3v/ufjIgAHLNLizHudr2aDcPw4sc/vf7ZXyvcf/Ht6e3707LMzOgAFCjH&#10;6Ii1VCQc9jszdQcCMFEnQzd0D0Q5pbmVZV2DY+IwXS6p7wMHJq6lmFgXj2T98vd/0xlMhoH626uP&#10;UzpyP8S073ojmHR9g2t+ejfd3mSzTdCFTCHG+PHHr4+H47bMRUTu4Ooqcj499l330Uefpm63tGU3&#10;7FWmt2/fvbh5zYQGHiKrakyRCM2eKa0iFkICst1u1+eAhqZ2vpxWbVc3190QTBoFcMRATByvr2+6&#10;fkTHPXFOWXqJsWtSAT1yImYwDxzz0KOjL0spJaSUUkq5CxjdLca4rgshNmnLusQYeTPFmz8/CZ8D&#10;4bJ9WW1+ONyUmPjdgh07OG58r9aWWoWJAZk4OLgTOaIjbeMlJ3Z0FXFAB3IOBsRMps9tsWdmsPuG&#10;SAVi5uyOpbbILO7WStf3u0MixaJFtP3kxz9KoRtiqtMcUgLLa6Xp/byUu8T06sUNUhgY+hy4YyK+&#10;ugq3dfzm7SNAKHNhpt3Qr8KxYF/ay49eTeu8lnU3Duu0ijqHAIiJA6FrE9tUn6pE5KKKrWpDByKO&#10;ITRRqWLuGKIPvVo10GpuS/F5aQAqDqKlrNxlbBWN6kazTJGQhq7TlGutVRqhB+IKImBIGEJAQgLo&#10;YzaDtVQxNYStUmYK7iYiMYYupsghMbmZJyZmdyyiG7nIwFIKY043+/1WPp1EZamBaN/1fYxDn4Ol&#10;8zKv0kR1U+agAwNQSl2MKcQcY0whcBAVcVAzM22iz+sJqsRbutPMFQEOwzjsDwZuJk0lpIhmRAAg&#10;hJCTOQA6AbpB20a7iOgIhB4JEIEJmXl7XzynYDazDx/MwJiN0pNdTu0sRg/0+9+W/740R45GqQAI&#10;gEKq3+/FfX++P/8yz59Ucf+h/78gtAAWwFkKeCVoAZ3NGYARXOWpPsWY9vFqbj8/Hg43+5tPuv90&#10;u/8Pb9dHa9W0AlrS4ODqTugznc01pPBV+3nzJYI764xPpdZaawBApNK0iSJAjiH2aRv+MAcxrdLc&#10;vbg3kQau7gauLlsm8BloBs/ZvxrpUu/flrtA+IunX/Zd92fdX/2r4d8d09VNvO3RB11F6rwUc49h&#10;JSxEU0SLyTjjQos0z2PGjM0iQCE1uB37YRfzoGpp/mlYZ1vKIXR6mflyvoHYqtnpNLsaUdqNQNYT&#10;q4qZ5d3o+x2AowAgQz8ESjkPth/PWN0X91aWz5zWLmnXhd34Al2HLuQYCDnFnIexNDpNLuqpfyVi&#10;T/L06G+fysPfl/9sUH/W/8eP0l8xU7AQQvDmiEgccgpdTnRDZa3ny2Vdlhhw83RrE3N/ngEQ4GYq&#10;2kh9ZkhIHLY4mZqJNnIDhBBiTAkRU0oxxpjSMOxy7txNpOlm5oVQS5nWZZrntdUqDVVzSillqLW5&#10;11LndWnS1lLWUpvopp1gwi7Hm6vji+vrPsUN1U0Oa62lLAgWObghdtEd2Pz5imybjw62r+v9MFwd&#10;R5e2gQjdXVTIFIlCiIl7eyxlLWQSGN1SE0QaDKJaLetlvkzo2vd9iinHqGoiIiqBNDC4IXFgDkiM&#10;FDgauHdZxr5Ik/NSl7LWtkwhdzGlGDJzjsQcArhprdNTM3LXab7U0g6Hq91ur2KmyhyHLgQmkRYI&#10;xxhW067rQj80gyrSd2SutXpKAACXBapY6nM/9EgYmK+Ox924y69ft5ECn25vjwDD6dd3yy9/Ueu8&#10;1sXUU4xdn4ccTcpSFgC/ub3dHw4OGGP48OXt9gTYbgEvr/ffkWeMEETaWuZlma76oU+ZAN681brO&#10;u91AsZ9rU6ex7z4dDia1SW2iqsbML47j2IcItb47i1jm4IARMWFo7Nhl3GVUJO7crYmZCwNYnJYX&#10;e/1swlIPw5hjWsu6WTdKLRHJxGopkrqtbpLW0KDrOgQwd1MXNYpxPBxcRVrFwCoWEPocq6allPXr&#10;Nx56vU1NFwJEIgNmxOBQ1Zpu1IptjuJIxEBu1kzRDbayBLd0AiGggYsbAbjZtmGzXQoRsWmIi9HT&#10;ExA3NUR3N3EkxOO4V0AKgYkAtmbVVrMogImbleYpDOOOc14fH2vVtVQ1a03GeXqJpM4OVFoRaRyZ&#10;mQIzcjQEMnN3BVNwaQ1EQghM1KXOXdG967o8Dk0lOu6HUXX7ECOwuwDCvitX9uvftHWtQF3oPv7o&#10;4xfXHy6TLXwuLLur/T4NO/6AfO4HRv7jbArRRVpZS8nrxqIg2iBGINrmNhcRCnHYX2U49DGviy9T&#10;jYGZqGq9e//tw/3Dh69e7/fHwMEBQkhDvzeby7wurXVjt661lXk8jocUOYaq1UVyzJy6JgYUQl4T&#10;ouwAACAASURBVOpTGly8H44Oyk1X8bd3dxSwz920tq7LmOJUy7qWJtURVZWZGWgcx8hJRQk5p545&#10;nw5rq+t2M3ZzA7fvth83Gs5Wh5s7AihuuUoD2GiXRkDENC+XJuoBq0hwENc/IHwBAAGdEAEEHCMj&#10;gAWCQOTCoLlPtRURcSAmTjGaCZEfDt3nX5Z5mW6OgzRd7h/WsS3LHTntxhhzenlzmzB6q5pTXerI&#10;+ZMPXn99ur+fLhb4m8u0LuUmjZ988PrxRM3OVfUvP/3gkxeHb749n92dGIyz7Ltv7j+4voIhv3v3&#10;ZllLWWrnWKoYAALmQDFQIkJ33chYCFJrq1UR0CGFABQkUjGTJjFEJAATDsxKKs0BzGzouz52y1IC&#10;AqcoZmpqbrWCmYFBIB7HXS+6TLM2GUInHa61OniptQF0MW+ReH+WxBESOTgzxpgBjCJzCIhIFNTB&#10;DNRc9HnOrWLzukpratZ3XUypJ11V0MzayoFur45M4e6JH6epqJqDI8YQmQndEQgARU3m9bFNGzBS&#10;/0Bz3sw6hBSZCAmQKOYu5hAhOYFltgRKqGbb1H3rtKKDA4G7x2cyM8boRAAQzDclL6mDQKgezKwZ&#10;zLBUb19cfmVms19+tf6NQANEAAZiaQQUDKNhVMjiqTmx1H+WC+f35/vz/fknPn9SxY3n2cqC4EwQ&#10;tSTEzBTRI2AOMcRgwV6Gq8gJpCwxdSmldU1Puj/JdDZDGofb/TjWdV1qXWo10A+Or0UaM7+mHytK&#10;q8vD+v4z+fuL/n6GiQDUrIqaGSM2k8iE4EyccybEYE5ECMZMickQxb3U2swN2N03pD0QuKGbI4A5&#10;qFjT9bLWR/6bv+f/vk/HD/OPXg8f/vXuZ8fhcHAm01rO7g2huYkhBkYzDxGY9Di4o4QQCElsYa6O&#10;T8YevKWo0tnVGAjGrg0h9suyNn25TKWWxY7jogsjI2Cr1fpeaiEmBVdV06dAbHGO5WtpZw7UD/2L&#10;m2wamZwI1lXdkcMY4l6VMRxLGM5Wv6I3Z3/fw3uBy9ftH0/yRdPmbABgrmLNXRUCEnLgCEhM5jbP&#10;k6oRUdelnKOq1rUQAm1NY0IANHAAdDB13drMDlhq3ahxiODgRJvaG3NOiNiaxMB93+euMzcVEW3S&#10;mkirAtO6nKbLZV3EFAg7Yo4RRJba1HxZ11JXx41L6b5pKdxz4N047Ic+Bd6mgmK61PrwdFrKCt+x&#10;UnGbVQCQbddUR0ATASZCJqYuJXaq4l3Xozmou7uKgOWkx+X+YYdkiEQoom7ihgpW1lDXZJLLCq1M&#10;KS05501ThhhU0XWjP1REBQ/M2zJe3I60xqkcTGvzpaznpcDCkWMKoc8hhQAITXWpbVkWANuNw9D3&#10;XUyceSuDuxivDjswXeZLYAb03PUG6LYMuYydn2cOEQHw8WIiOI59P3Tn6SxVjofD1fHoh+P6+mp9&#10;+K219TKN5c3909/9vF7OpVU3C0xDTsf9rpVymi5I/OLFi5vrF26uptdX10TP6ghEeCbAIaoIoTXV&#10;u8eHdw+P1QAxiFrXDbvD8es3b853jx1f+q4PvETGQ5/7SICoatoaAYJ5F9OL66upLrXUnJKJmioC&#10;GDp+8hFQYQrM7GZgrSHmEIxYQpDrm7tvvmHXYRhiTOq61labbKamLnY5d24mzQmpy52KmWnfD7nL&#10;IjItS9dlYNaG7vZ0Po9dut7vDsMoze/O5/r2XeheSzcgrIZQVYJj5LD56GELz20uDUcHNABzcwME&#10;QCDfpHFMzATgzyEBgG1eDa7bX+Z4wBJ0HMF9UTFwbC2mFBm3AGRKsUnblupMDRByijmnUmoz87UC&#10;khqUIkupCKJmAJ5+89sxJn15e1ohpquqqLqkFBzcRBAwEZuarpU59N3AGYa+Z6YYeLpcXC33PaYQ&#10;pI2xu9kfzuczmhBaiHnsrsMT9l99dVmnYAcEu756wUhfffWbZVpnuD1XyjHeDno7TqDvX3evB+wR&#10;EYEBbMMSU6BNTIL/PzOko+AG6OMYEjE4EcWYLaR1XlL2aTn/7ne/vFymWutf/PSvAoXtJxE4xpD2&#10;++N4OjqxogF3KWcnEDFCbOpNG5KoQQrc1JECJ3YgJDYMRXxpFpFZXB2XqmubxaSUQoQbXxfcaynW&#10;m6ERYt+N4AjuOaXHp3tpDWEzyfkfZB1IuOk3NzsHEREnA9zyJ9/9x11NlnkSFd7QvxQCP7MWn1m9&#10;iCEGIhKRECIz1ZJKKQEJXNPQoaubAGLT6t3IxGZKZF2moe/AnZli30/2vrb1eLh5dzrvEkxzuZRJ&#10;TY0gqRFgSmnox26djWFqNUaKXRyG/u7h8Xdff6laXx3Hjz64+dd/8fE0r+/vz4/nYHd27XR1dfXu&#10;6WFu1QHWeX22zmxvfQy8qWkcIqeNKdpE1N0QYCM6Dj3/8NOQAZZqmDxW1zMDxMCBBwfAVgggB24E&#10;LhWAgGALgzRVd6hYnaPIRO5ssO93t4djresTTPfLtGh1InUgAN7yqgAO0EQUYD/0Mafpct7wtuIg&#10;hkstl7quTRR8c4aCQxNttbZWzS2G2Kvv94cUuI+hjyEzE4dD3zn4UqXK1rZxbWKixmxqbEJaNQ4d&#10;SuetcYfDQEQxwMZSJt5qdkcEInWTqguAA9rG4yXa1v22fxMQOjMApg19Yx7VuRku5sXc3B71PMH9&#10;LOtTPanqLMtb/W2D2WxbrmRRV3N1UlVArhKIycBkU2MEAALrvqebfH++P/8iz59UcTfzLPOkdUWT&#10;Dqwn6lOI6MEgEwNzUS2lzNPqbR2ZOyL47HN7T8vnj/o0hZz3L25fv/pgXeany+RPJwP/EAOA2eJO&#10;iPt9Cbvb4eZV+7M369dfyi8/t/9xau8FccuTOJi5B4cteMmIAMhEYurguIkKiEPOVbSKqm/3J3fA&#10;rb/1TLUHcHMxa4Zzk3O5ezvd/+MT/zz/3U1//GS8eZV+/IpeX8Xb5Cx14ZARJ4rC0FqrqkKEkIiY&#10;mMzEYpKQOBHuDOelMFoKse8iwNxjaaIrtdK3kGZYzoiBibtsKWRDY2YBAYftAR5DYYIwcAwhMLRm&#10;ZAYwIB1iNLVYnB9Lvdi3T/w3wbqLlq/aNw/rmyMNwZrW2U1U1dDFbPYy49pHFBAHc3cDkyYMW34N&#10;a2sigoQphKvrK0Jqrc3zVFtDRHRUMDACBGSKIbqZVIPNtErITBxp6DskijHmlDgEQqTAiO4AS1sv&#10;l8u6LrW1aWml1SKtqhgAEoVIpbWltKUU+25JYGsz+vMW+jMQossJEZZ1KQ6ttdpakXZZluYmAKrO&#10;KT73rRGAkDc6AsYVzBkN4LKu53kdUyci9py5fD7eYmz7ZZoOzIAWGNpGDQc3FXDc98MQQjNZ1/n8&#10;NJ+gDGPsuohMAMAhIoRWRQQdlFCZHUEdIjMjkjOD+zjA0WxeWm02l/owrU8T9zmHENRNVAPiRx+8&#10;ur15IbVJ1aEfdsdjKSu49UMXmWMk5s1KVQGWLllkPy/ijoFxKayCXc59l1spyzRp0xxTd7yKP/lh&#10;1W8Ctang01eX9R9/vZwe17UAWIrhsNvthk6arKXEEK9vbj54+SpgFNe+TylGVXsebG/UNgAkAnAA&#10;r608Pj1d1iX3O04ZmZHoxYsPIMQ37+/my2UqF2LKgZZSbnbDOPROYIDm3qSFwIfd+EG9WuYlhtia&#10;rKXU1lpiO/ZQ3wIDIzJiZI6shKPiSA9ru1yWeXpojUNMOaPKWpuKmdQ+d/vjvs/9ZrHvx7FL/WW6&#10;iMo4Dg54mSZRY44iDZg5sJgttY1NcsqHcVxL1WmCz77uf/ZXJl+qaZXaxC26AW7pKodN9WuAavrM&#10;L9l64wjuz0HK5x00cNtKOEJCREXapGORG1wl6V6KY6vV08CXyzjPe0rbFh3FcP/4gBjcsbXWWnu+&#10;/ROVJuJGvO31hBiQOLobEgCink52Ods8+76jcKD+wLSoFFR19WdgHUJOKceM7oG5qQACBe7ylWNY&#10;1hbTsBuvuzy+vKW1rTEG9p5Oxd5/kUxXBsY1plzWpcS+reaNd8fXHo+RQzeuaeenJ6vo3RYeBXTz&#10;TURZa11LYeI/4DERoDWRJirm2wgewRHdYRiGLmdkfvPu7fu7uy7nx8dHaarBEEDBmzQ3R6Cr421p&#10;626/yyG6ubvP6/Jwf78sK7i6qzkSLaX6N1+/RcfNGrCW5d39m3ldkGHhGmMYuiwqYs0QcpdzSghg&#10;TcBdWgscERjhWfm3zPO423/+xW/xmTzyXMP9sTp1dwfagm22/SESIREBIBA4gkgFBKKtiqWtCwX+&#10;R+EKMTEHVQkhIBIziShR3O/GFK7BlcmBKBAFDiFw9eIg7oIIQKBN+LCDx0VEDcA5vXs4aftivSy1&#10;tTz2Lw47raUxeQiiVtZ13A1DiMf9PvapPMplXbRpnc09d93+6ni4Ou7W9UVZP+tiJwznpyc3b1UC&#10;hxjDBi/jSH0MEZEcCDHEgES1tefgn9lW+OL1Nd9kX99YxmazyepeEbHv+r7PjgiVZa2MOORYRKoW&#10;3waViODAxH3uDvv9+7u782W63h+QcL1MNzHlfmfudVElUHAwD0SAuGFjtk9TFV3aVJuUplVODETE&#10;S61V1RGfOSKbVhwxpBhidKQYwi51z3pD91rl8nSuZuLQ3MVs6ytu0OZEHmIIOfdl+eAmvn13OR7C&#10;By/7Lz4/CzkMIxL4d82dbcyJiODIwQhhG/7D9oQBBwqIPSA7RncUwOIaLInXt3b+zfpfV10WLVXF&#10;3M7yMPvD9jYU8dIMHNZqpq6GALzhUQ1YFYiBOFAAJDB04A0Hvu1Lf3++P9+ff3nnT6q4y3zReWrT&#10;2da5A6iBChOJsnp0ak2mdSnSailu7cX14YeffBLBQ2udwzFEMgvTVO/ev3/zpjTRqn2Kx6Z9ny7T&#10;KabIp4sBNp/rsPvzj/6dhH//tr3/+dPf/LfH/7ysi1hjptQROLpZEQF1RHRxhu++8kiRmIi2iZMS&#10;NjNxQwD4Aydu+/0W8gEyc3No6qXJpfzuqwv94j3uuv/3uj9cDbsh5w/5pwd98cPuzxBhCH0ylNoY&#10;CUEBrMlqAFbVAre1ikCtQY1FPeLqSIiM4F3EFAjJ09jn3G1NVtq8OQjq6g6RQxNU8drMAFwHzNfE&#10;UTjMsjytJ8PlK/uHs71RtGbVtCbpq/qisLmnwDQwNnMDF/eicra5dqlHQQQ0UJNtySLmnjkAwEbL&#10;W0tZ5+l0OR/2+91hl4e8LKtIa01Jzc0IKYQQQwDAbhg3sn8IjIwxxRzTdwk7aNJqqbIuxKzu5+ny&#10;dLmUWsRcFGy7bXEANyQUt2ktuoG2HTbj+3MB546AxMzMITAgitq6Fm3CRDHELodLbc2aEerWLX3O&#10;Kf1BnoQOxoEdQRy0yf15gYFqKUUKqEaKHAK7i0iVsi7LAtj3EchFMZCr+lrcBDom4nw5N059oHia&#10;p7fvF8M5d3zYhRRTDGG7tbtjEzRjJIpBObhqSMhmEAgD85C1NV1aW9YqVUst07y27RUGioT7Lqf9&#10;ztUCB0whctdaU9PA1I0jQiNcVCtjA7BpRRFEpCK0Nko5DkPXar2cT0PK3bGHYayfvqrwtrQLxyGd&#10;rPzi1+d3b00NCROnXd/1KYL5NE8YwgcvXl4frnPsTW3Xj33fwXcl3J88GHxrhGtrTVSMyJlDjoAu&#10;UlPg25vb3O8eHh/fvr9byirgTWutsi9l6GIiFjNsDQkix+M4sBozz+5z8dVEfvBDwbdkFZzQPcUu&#10;hKuYgJ4W/9WvQm0gDQDP0+SIt7e3fZf3I5YQa12ZeftxNDEOHEJc5lVEc+5CjE/n01rrOAz9MLx7&#10;+7aU5ep4oBCXWh7n+SakbivkainzJTyt7XBsemcABo4mSATkDkDESKhmKs0ciAiIkMAdyJAIYwjM&#10;RNtOHfHGz1NT2JbjCBGglifHi5gjkgejXK9ubo7dT8Yv3yKFpZSpzOfzaSnGHMw2ByMieVWzVvsQ&#10;ASCmxDEFMObwvL8D4O71MuH9fftqVrf0wUv+wcdI7nR2mplZVTmGkJKo5hCrtGlZEN2dtSFdSkiR&#10;I5XLOry6udHrYjVDrp99bpdJBbpulE4v54u2dl7PN4eXP/7Rj62ZIlYopgpyyaYsOy/74uXZ7ujP&#10;qAhRVd2uubw9krdhFTgRIDMFBSA3N9OmJtvgM+WOOdSqkVEVAIgDuremDRDHPIAfpzWV5lLr3f2d&#10;mxPi493Tu7v3DBCYgQg5PNyf3BzMEFFVkbbJJ5rbQ308Hg7Hq5thR48nW+oKhAZurclau9iVZWUK&#10;KdJWiJnKw8MDIEir22Ym/FF9CVuhshkITMFU8Tuai8l2NX+mkpgKoFOIiKgmhs97TFvXxNy9OhOp&#10;KofwXZoOAMIwdKLiZmIKZgRY1wI5t1r6MaREoi2a0uFIZImJc48O67oIy9vpngKtWkPT99/cmyoS&#10;d/1Q5tVdBgzXKV/v9821uFAIWnVVeftwrk1fv3pxPL7olvphxtgdvn6487Vh02WeQfm4G80ctsoN&#10;HE23wfUWQjYwA0fCRGmL2zRm0VLKJAIKLqpqEgNvL6eYAlhgDAScork2oGcuIxIxUQj7cffy9qa0&#10;Ulrp9sNhf4xi1tQAQpey91Xa9kMnQkJSMEDEyA4wl1pb22wuZamBiJjNHZmZCFQJEAnNXUyQAzKb&#10;e9NWy1yaiCpxCMTgTlI6lExcxzF2kRGZnafTHptoLfV8GOhHP7mOeHe8GQ43PTM+PtX7csbdAAAx&#10;OACYOaBvFFNEdOzMUSE4RkRUQAF9X06ryqPeP8ibK/jwiB9+EF59W7/52/p/38kXYupu7rAUd4cm&#10;XtZti3SL1MDWJTAHREUkpGfA7vO3+Nao2npWW/PX7J/4avn9+f58f/5Zzp9UcVWbmlQXB0V3NiTF&#10;DjhRRAUAQ2ADc2LTtpSaciJSRBPRLucUueuSqdSyIoVx6APh+Xx692b64svPieDj1x8zs23rzl98&#10;ub+++fD2xc9u/9P/8fJ//+L89efzF5XKu/Q/p7KKylym1VbFWn1mVbdnxZCJqgsHCrwhJwANtn05&#10;R9wyYb511twDGn1XAAK4O1T3RfF8Pr05P+SAfYwp/uM+hS5FYgjMmbtP+N8GogMf+zDs4hUQDWGX&#10;Qpc4ukjqBKCJNG9N3TkmMAFzMUUI7qYNWqvbanUgdndgUiXjTjEpaEvScFEoF/ntk7/5XP+WNry9&#10;iAMgMACJmxRbl4fqgLF3JGmVvOXAiXuXJq029+bmW6WKvt0C3T3EFFJEDABepTZpZhpyl5jntZzn&#10;mZlSTP0w7Dlua/nPSzWOqrKJuud1adpMrNQ6wQUROYRa2/3Dg7sjoaqUJs3MiRzJt6rZ8LnidkQg&#10;te1mgxyCuYuIAvDWjmZERyKKzIHDuqxguBvH/qpLKaUQl1bv11VaJY4I0FSRnisN981hASLNCbfr&#10;BGGYRVOp0JqqEgAzbSsrAeKu9FaeFsTjcRg6vSzPG+a1mDffJq/7vjeE3r0b+qmsc1nP8/LuHgKt&#10;XYY+h8CYcwwhEAVAFEVXRXCk9gxS5ZxCIgohchdpgxnORafZDYi8c5W3b79hxMNuf3U8AtplOt/d&#10;3+92w+3NsUtCqO4g0pyhVNy+XNdGTxd3laFnAFzLigi7cbx+/dp+/MMT3j3cv5kWt0cv//Cb9eGh&#10;lLJZ6lOMMYZ1WQB8HMar29ub4zUquNrQDTknRLDvNMdbbBTRt4smootKaY1CJBZAyjlvn66H02Vt&#10;crg6vP7g1eHq6v58fnx4aNN0KVrlUlq6OewQkcDcrUllIEYGg9baeZkuV8d4xETolsFJddS1w6cn&#10;vr+j0ykhVrdV1dG57y/zYvD+sN8fdrvj7gB4SCn1Xc9EiBsrBEUlhhBTXJZ1nuecUt8P61JM7Xi8&#10;SjltkJa5tr6U47Dbj8PTdKpr1V//zn/2k20Njik4+MbTJyIOG23f3bfmAwGhO6ABITBi4GfP2uYU&#10;DswOLK1qk20qBAh1LcgBEJkDoiE2wNOy+2S+v7Mma21FW62VQ09I+GzsBQeNMYgBxwAUDDDGxOQh&#10;JDFZ/j/23qTXsuw6E1vd3qe5zeuiz0hmJhtRVFMFD1SlqvK8IMC/wT+uPLU988SCyhMbLgOCVWIJ&#10;piiSIlMZfbzutufsZq1Vg31fiPTYMEAgVgQQgRcRN7p3z97ra+djw+3neU55QlXSam/f+ceP9PRp&#10;/eqSO2WhPB0VDb2meTLpDQ0JWQSd1ZFfva7TsRsX2fnbn/0KEeZU3HCz2eacoFFaxynEBaAS63ff&#10;/SaIrhZ9PebFeEYSpvkjWCadTcfjgbJmrRUQWSTESETC3JaY005ibuqgUNuGpxXUMcjZ2fkgsFiM&#10;U65Pnzy/vbm5u729vHwcQhAhZmzr4TxPgXFzd79Yrdw8W1kvlwBwOBxMKyEykiuqGoPV2sqgAdBr&#10;1SDSVg4AFw6Hw7Tdbh89uVqMy2mawJFaxlPEcTm2yu5Wg6Za0zwHCfOcv3z5da1GSE1U2UIp/bd4&#10;OcAHZe3pXIJTMQCgq5WSAX0YFyFEVUChJo5t6Imq1lLaL2uA3clup7Xrwt39/Xa7dYCuGy4vzokZ&#10;AUvNvQELt+69cHEOlrVWB5+OU7UJA6t71oo9OpsLM0YrOqWpi10vYwR6fvFo6Ps3d3d3+x0SBRaM&#10;8ZBSLvPHm+tx8c0fZDhbmSouQrzsx4/T3RiCjH1kosje2lrMY9MLuhMSEQlLY1uDCBjUWuDxOdlt&#10;YFYz4WCQHTx2vYSg5nNKatqLECEjuYeawVUZkUWEZeiHGATcnzx9HMeulHJ32Cy6Xsdwu58mVwkC&#10;5qaVJMQYCSB523zNwZllCFFbjXhAcDSryEwnNhWF2AFYqEMOoGzJzB2JO+qiLLqRhdHNAfq7/R/8&#10;YL29P76dEg7kaohOUF58ue6HcP1ue/F44eY/+OOntdhxn4ipZg8hchRAcsfqWMBTRQNMWAvWQ72f&#10;atrk49F3s+9/M/9Ns1uu8MmFv/wx/uvOQ0b6uf39z+a/fjX/2s2LY6mu1Rr4ZmpwSusEaBehhwoe&#10;N29qUVd1QHBs9tsmKjgpxx/aXD/P5/k8v3fzO1tc7Prj8ejWCq5rMRxYlovuvFuUWXFO2QHMY0AK&#10;4exsFUNnZVOLSuwQSWu2iofjEQFrLYuxB8fjPN/dbYfhzExv7+6Xq0V7fFzffggf3/aL1TCM3RAf&#10;iVx16+X51XLx3x6XZdJ8k3Y3sP1Y3n7QV/fp41R3O31rqiVncACDZignhEgMCGZekdxd/QQMAqG1&#10;5A4HAgLwk0iGWhcPzg5zrpjrxyMKkRAIYSf8uvvfBpFBOAoLEyCxROb+CX5NSAsal7hUcgjIIIx8&#10;Gb8gohbwiChFBXxorWvtnCeknWw3+o9HPRjqVj8c4A0xAlHRqmbYZIZmzAxeVc3bGa8AgBKHbFUN&#10;krmh7g57YZ61Jq2KhurZPVt1sS6E4zTXqnOaAbDl/TeAnImBwxB7QCglpZKnnKBUODk1uGmKrNYW&#10;MLbdH3MpyIzEgNUd1b2q1Wa+RkdwYgY+Ye0ICO6EiExmpuCIgI5E7H46JKgJ/QEQoYk/m8pEqF8u&#10;FqvlqgshEAszAO4Ph9kKBnZXIjICBcWGb5/0LwgUtCoAmkHJqlhqTSsWdgcziMBMXeAhDGdhNQy7&#10;nnmxWHRh3idncWZ2LQwOZlVVWRt4HxAv+n4lcrlYzrnsp+NhyodZWSBIDoxDJ13XCYk7uNmuZnIb&#10;grBUM3dgIiQUYiCidZCxpxZThoi5lFyQE0sKHfNiGdXiOGCUQ0rqHgGMwLNhNQCHVOFmVyLHxdgL&#10;UUoJJSzHMY4LfPYER6XDjCi6t+kXv5jub3NKTCiEQdhRd8dDFLk4u3j86FEXgmUN0g3jEEJwP4mO&#10;AMBalyOcrPiqWU2Pc5qKofTMOvZj5I6BNnN+dT871GHVr0MH3HGQs3F53O7uNnfzfLRjQZouVyOa&#10;z7N2IQLLMCyqqh+n2dwvzgyNrLcScV/9fqPvfi5EANqLDCFY58csx1yKExHNpeTNBgAvluuu69wp&#10;5RRE+n4I3B32k1nphqWj7w57Qh67oVSb5zn0fd8PuWQKwVyr6/1+23ex6+PF2RrQbqdkN1t+elbT&#10;TSvpMnViJuLWnOZuLIRObdFFgmZficyEjZChFlXniCnXlNQd1FzNJUhxCkjt8kYIDlWIdbqNL57P&#10;v/6VMFSDRT9kbSA5ensHUWTiZKdOdC0VAIIIWm1CsVL1OB1LziESIgsRISMzDEvg4B5Lsa4/cyQk&#10;DGNHPKLViORmBg5hKG6jkOZ6vZ8OqQ6RyzS5oVZVUwBU1aHvD3kXRFx9Lmn6+1+LCKCzSEfy4uLs&#10;xdOrFdc4LAaJ94e7UpMazbmkYmlOpl5riTFqrSxctGitDBxDLFirl3XoMwA6912fUgakwN0f/+Gf&#10;grtIDCESgpvRKQvCAXSzveUoc3ZT3+3m2IUY+vX6YrPZATJFrKUAOLi1SBVC4iiAaK6xi6oKZIDe&#10;j4OwgHZPLp4vV2OLxNnPuxkrEOXD8TBl1RJDOB5nc3j27OthXHxSP7ZnD0CLCsRGZZyEkUDt//Eh&#10;1aIlnfg0T46wWl+wRCBhYnNrrXHtmaOlIDhzUFO3GhgR1F2Px/12t0/Z0FEQTNuiBGM3aDXC0MWe&#10;kXW7q4vREBzhMB2rq4RQcxVgAK+ojqia0ZU5eHZA7Po4dOPN7eb12/f7w1FrJUSvFZHmWpjl0WK1&#10;e/utDuuIHhW+WKzXxPaEKmI9ajGdy2xWEbCeWu+YkBi4j0zEc0nuigD87Bl3lRFAo4IaACGgBAA6&#10;5AIApZrV2iFVU2FZ9h1TzByd0AnBfRy6EOTm9rZfDOerszfv313f3iITAFN7UwIIUt8PjGaqxRTc&#10;GAgcELnRrQ+uagc3AIoxhMDNfsaITEhuYd49XkEp9eAYAwSGnGtixFbzbsoM4yrWqnh3QK2MyASw&#10;6L/79e2XX50jwOYmj6sosa/qpcY4htv8saxXbrS36WN5XaxkTZv5kC3f+nc7vWl9lQBeVI0kAAAA&#10;IABJREFUK6h6VV/i48f01ffxXyzt8d6nn+sv35TvflP/5oE0cwmfUGwHQGes1bW1mzx8frYvgIjU&#10;HluGSMDUwpnA230IHz6bf1eL8Xk+z+f5PZnf2eLAvZbaymGZpe8DEV4ftne39x3HUmE3T6nWDpAY&#10;RaT1vBUAQHRrbJk7QD+OuZSGRG632+1+K8TgMFtmodVqAeCqCpZLud9vt02s1A8j3d7Zmzfdcny8&#10;WD5mwfhslmdb+RfvF+lu3rwvr47pcJDt1m4Pfn1fXsPJadX2ChBHB2ciInmEf3hf3t7D+wf9XdOb&#10;N6XKSYB++jsjePWCVhHQdCLYT1MgDoidEDf3CzMxv8FXwtyFIMLE7AiBOVBY6zMAaHYsIgrQCUiL&#10;HoMHp9Gu3OzrNTgIiwQBDBkt13I8HkspjCRE7NAPfWBxc3MXCY5m5VQuls2mw95RsxYCyKrFLYkm&#10;rWwVOIqEAIFLdUDT1kDrdBpEQFMFZmY2k5xzKTXNc65F3YDQzcFdiIJwUZtyrlW9qgM4WFMKtQxt&#10;JmqCkCYWQmu94s2o4o2OaxYrPwUAsJmZnWLZmiaJkboujMPY9/3V2XkMMYZAjRtyUNcppyknYybC&#10;JnhrgQAPARynSAhotUyqVgu6q7sTiQiqImEQWYpEWH2xfCybyaYZEAwAgAgKQJAQoWREInCWoKau&#10;CgAMGDgwuhAFwiHEoppKqbNW9DTX2KkwiaCBF1VwEIrVolsxK0FABEIgdTHzQBwjEBKAz3MFs2H0&#10;9ZIkZCIY46CGKeM0ObEuB3DHNFUJmCreb6sYrxfD1cVFjPFw2B+OB3DX58/SJZf5ens47u5h+tkv&#10;jh8/5pzNrBFxCCAUur67PD+/OL9gopxzDHEYehFpHElLp36ov0IiyjkTkRtMx5RKbQFoLLJerceu&#10;K1Zv9rspz4suRGSQkOdJ1Ye+G1hiF3b7/XTYb/bHwPz4fM3kIUZ1c0arlmv10NmwzBNABf2n13DY&#10;deYSOBD1JH0IURiRxnE0xJT8mNPdYXec5+l4HGKH3PRphYguLyTEHhiiRGHeT8da6jiOIcbdYZ9T&#10;Oluv1H273+VS5jQzekX6uNtcrc/OVquOReF+f3/PT7/AfpzyBMQSWIgAMJdiam3FhYftFtzp5Ld8&#10;uEGd4AsvVed5bhxOiy50NxZomzwzEjhi899UWy68BWI4lFJ2x9xe7JNT1M0BoesiMzFRymm/35ei&#10;wExMYDrtD0x0HrvKXkuDVwDm3OULiSMza0l1mkUYzXRK3HfCzMRzyWX/fj0sOh8CR/UjYGa0MC44&#10;xHEcSy4p5yCiasRP4JSwB6WUwzQBagRERifshm41XlQM6EREIuIshAgOi8UiBhn6jpjcOmJUDW66&#10;WIwvpBv7OMZuGce55jofzVVdTZVDxxTAUSQwMZwyQp2Q3EHVARmRGL3onPJEDItxcfXoESA+enRl&#10;ZtN07LpeH3adUsoDmKXM0jx5KU1jt+jDMFcnobPVWk296Oa4KaWIdN3QM4dapO8iIW93iduNuekn&#10;4YF6A0dzB3Q3AAdsMaX6cLacDphWB9eAJ3MDNbCG20GLVCEiRBIJ6E5B0MgNCV1zVXeisFpfnJ1d&#10;ttD8GKml71ZVdAMENcNAIlJrQfPVajlGD8PFq+uPxlDBuyCABsh5TnB6hCMjrZbLwzxf395utlt1&#10;dANVBcNpnmMXQzwL2ynk7G5F0zwn1RKIOEYKQTsspnOKpWQztaqqCohO4Nyi8B2eP2NHn2Z5/kT1&#10;RkHTg0gSCcG91lJTJeYQQh/GLgixAJE6ABMhVLcG+O2Px/v7jbmf+wXnnObk5naKrAZ0J0SXgIjV&#10;1EwdUOQhNgkxoguYdaN4DmmHWoGRgcTJzWFYyHQYAsdA4zk/fr4CwDQVCcTCr/7x5t6Kbbfg3gXq&#10;OkTE9cXwfYDQjyJxe1+ub6bQPTnOq7mU8bLDp/EXb+6r1E3/nazL/43/eL2R7H6ou/vyrlFfbq4O&#10;OVutrg5m6O5P/Ccv+Ueg1PviHJ8i8j/oL7/zv7vH15UTC1Wt7v/8nCDCTxxa+29FbN0GhsSI6OBN&#10;R2ruxCco6vTrHzS9TX/x/+Wl8vN8ns/z/+P8ri9uuzsej1RLT9iF2ImY1WOacaoyMCFRM30DECK1&#10;KG4EAKolIyAzhxBzKtOcmEW4rQpZtU7T0d27jo/TcbkcRJgQqlbwSkStNyCrbnaHnOs4DI8fXT26&#10;uFgvV4I4GAxVv6GxhD/cWr7R6Rg8c90PU07TTnfMuPXtVI/nehWxOw8XvXSU5VX39q/z/7qDWz9d&#10;B+C3gvh+97HVQgrADUkdinlyY6RgJngycwBR67QNTUzP4IidhMjyBq9VtdbiAMIsEpla8WuzRpCD&#10;11q1VgQQCSJcwYppVS05I+DY98vQCUJRV60AXs2P+egARaEP1ZkdfJvmbFnRWvQECleCAha7jkBK&#10;qZPObi5RSAROWyS6u5qpKiLOaYYEAM4s4xgkxrrf1VKISUFTSu7u80M8n5wOALOWzozYEE16ENgD&#10;mINB2+KgsXBwCn4gBLDT6nwy8yABARAgM4/9cLZarZfrse+bha+lvQGAuRWzpLWCk5wucA7NaoQn&#10;AyQA+mlv9NY9oE6MjEjNOkkkIjEGZHk8PHp+Nxy87ms29VTAFBRUWeY5g+azZc/Npe5MzOiO0G5s&#10;HpBEPLYOPRiK2lzrnNNhnwsoR+86Y/eh6wBhmlPrRa/VQoAgFChnA3cwlxglRrk8M0RnQpF9tVBK&#10;SIVTRlWQIMtREek4GZLlIpud5axPri7P1+sQQ0qpal0sF3p1Wa/6m5tvp3Q85uH4m3fTx+ucMwAM&#10;fQ/ubh5juDi7vLq47GKnWslhMa66roshwKecGMBP+C7iaeFnZmE+QGImdFXNMXbr1RIdtlPazJNj&#10;XQyLXuJU6/vrayZ+dvlYQrBxHBbLOaW76/f7dBzmfLVaFFUAM/RUy5RT2h3mv/kvamU9jqHWgHCx&#10;Xp2tVp0ImxOYqzpAc6d4z4c8B4I79Oo65SOSs4iZlZQdboGoX/RDHI7TcToexqFfLRfTNKVp6roY&#10;urg/7HfH/VyzgQNBcS3zjgI9Hterrn96vor7w/Ruu3+yJptDF0MgApvnolXdEQBV7VRdBk7cnJzS&#10;yPwHOAGrasq5anVwQCAGAoIGfTMgAjOiuZmmeY4c7dWrqp8KDfABZnnQ4SEGkVPxgKoIi4g7YiAi&#10;ikHIDRGCSEeUsx5yyqkUVXr97kx1uVoyc0pzSnOLvy+5hBC5bZ/zjCXx8vzli5eg3vf5w91uMfZB&#10;OJX65MmTw+Hw8cPHp0+fhhCubzcAEEKIMdZa9vvD7rBdjGM57AkMtQoAMYMREapqrbYYx+dPnoxD&#10;727MAcBZuEkEUy2hD+uuv/vwvuTil1fX93douui/6LrllLKDtpTa31FimoI7IVeDxWLNLAgldhwj&#10;d10IXTC3EAMQbe/vzb3rhpLrNE1mHmNs6kczzeUAAF3sCDjPOXel1upuACgks1U1L6g1pdX64mx9&#10;nuYpiIjEcLNt9W/wWwxby9lCBG/d8KdGeHuoXD+55gDg1OqN3lLpgQRAmKm9pqm2+jlTNVUiIXI3&#10;dG1NkQDIEmKM0VtlWEmEOTCWWnKdD8fD3d1dGWy5XDP3BMDmghwAGEAiz2n2XFVrNQwS0CHPqacu&#10;EkXmY0qb7a5kRQlataZMFEQCIsSwvPu7f/jBl09j4Gk/m1Vhckc0x6qgLu4DyygC4KWUpBX8ROiY&#10;mVxc6DcvtVatXGxT01EBsioKszBSPC0zYEQEjmZWzSNSdZinObu3RChrZ5EaI63XazV98927VLKE&#10;MKc5SkcnPTOFICLShQHAkUCEQmhvzjxMm1Fst79fLMMXP16bmgTuxyCBvvvV7c2UHl/wlz94lFNN&#10;U9ndzyUrOHDg5bofF/1+X87Pupc/fIEUkSQMoxlqKJt5f7fZfdxttrksX+ZvX/wfH15vy1Sf+9l8&#10;ng+HOU/TetHdyvtvN2WvXKrOyQCwVqt6Msg1qIhZEOlF+MmXZe1eAThL+d/r/7iHuwpHQWTk6uZg&#10;gA5En24y7qZqjQz+lK/7W6oKAASzU9ZYe9o8ZPScYprgZLX9zMV9ns/zezm/u8VttlStQw4EnQQt&#10;JU0HqN6x1DkRSjDLpaAIcyBCEsZKc3YJwdW05sPhuD8eU64IpcnSU8lAIIFrrRKimuY0R1kwYqq5&#10;lCrEHMSJSi6leMplTnmejuTKhNvdYb+f9vNsZhJksRxf9n3VmsArxVKgyrpqqeGZEdrdXudZr//R&#10;S5GXX9APpkDYGVdQdUMEOzUaPTixP42b4UNQFAIAVoDqXs0ZnMCRHFAJkAHMnU+N2ZhqgVrMrBFx&#10;J6rJdy2F2U5W45Mh3tom83BnO8U0GjBhciiO6z66VjIAhGqWaq5uAMT9kknUsYBndyB6UO6AmpVS&#10;aDGiYak6p3wy8pgTgkggwkZY+sk2yMwMgLWWlPKUEwINw+gA+XjIpg8HMbAwEjsYmCHLiSsANXdS&#10;o7bGQZOCokHrSVYmbgxdO12QSM3clIliCDGIsLRCtsUwDl0fJVBbshs+iKdVIh9TqhnbXadZpIjw&#10;IeO7XagAGsN6Ki4gdwESYgJUVSBsZkNw+CL/sd7fdeDQB7RaKpqiBBIOVSc0cxSFZupAIm60pKMT&#10;nJCKZvpDRHXvLaYYJef54nx6+ugmJ377fuVzVwrmY2AMEsZhIaEDgKIVMTEpeHKzeabGFpu5+Vwt&#10;mQPgiBRjF1cDV9X9ITN7VdoerGQ9X68vLs+J+W6/e//h3ZzT8vtfP/3e5dmyHubFIVP9sK1v3qpW&#10;Fum7Hsxcbb1eXV5erIc1EbtqF+Jyuepj9Af75EMUZfvkbJJX/CQMy7XMJc/F99OUSn58dXW2XOa5&#10;3h3mrN5HuVgtQuze3N5MqfTB0W3oh8peFUbm5Vff3H58d7O56UJY9vGw35nD7ng8ppRLLpMK2sXZ&#10;+aOrRx3Souu6Thxccyml5DQjERt4VYHYEV0sFiHwIc0VLOWJCnf9ELs4zenD9cf1ag1LrLUux8Ww&#10;GKdp2my3kfnq4vKYp/v95pDnuaTTmuHGyJvjQRSuhsUooVuvDxykxkX/jSxxKu+nVHMp5sDEDmim&#10;jt6AgZacb2rFMTSMw9zdSqm5VkeQRrqBAaIEdgNkbM1RYIpAIpfd3Ty/f1drVUAnccfVctkW6E8P&#10;JCSspeSST6XGCLnWqhUVS0oEnicAqzGyqqeiKVcDZ7DbDx9v3753h1yyOahaUw0shpEAU8lmhkSj&#10;rC7OLg+bDXl6/vTZxcXZzccPzx49Xa/PfrPZ12m++/DxD3/ykw9v37x48WK73eqcv/nm6+vr60WU&#10;p0+evv71r5ahCw43b9+H5cVifY5IMQQJ8dmTZ7vD/a9/8xszZ6JaVUTMtJaCTKnoen3x7Hx1cXZm&#10;YItFVKupTN+93rIEVWdCQnIDbKQ/ukEVQVUjgu1+7+DgXK0MfS/CqqUfOz7wNB/USt+PXRfNtNZa&#10;Sm1x900hEILklHb7LSACwrgYWAKApzmDQ06llFpJibC6llJSSqdzwqGLse+H5laqWk2NmUKIhOhm&#10;+pCIa6oO/5yOCw3nMjXTaogsw7Dg0AGIuTK1M8KwRWtUVVViAQS3ClabzKRqydn1tD2SBBaRGBlQ&#10;c537YVwsl4tu9Pv7xQ9/4nXRuN5pM3/1/OWru4/dwKhu5kWdiAJb13U9dYsunC2XH+72qaoZeG5p&#10;NKSlhi7EuFhAvLo8uzqTkmo6VnAnYQFEZHfAmtpp6IDqbkW1KnbNgeoItPjmR9LfH9Ku1CnlVFSr&#10;u4JTK33VJoM3MIDWLANQc80pt76H2mBKRncnwPVieXZ2Ns9ps91IkNAFFl6Mfd/FEIQJEL0LhIRR&#10;GtXkZtWbhv8wPzrnr3705NUvrlcXw/pyeP2b269+9Pj2w74fw+qsvz8czbvDzj68OQxjHJbL8WKk&#10;rj8ey7dvtptdt110t/n45s3b2/1mng/9c5XHu7/+6V+/3yv0PYSoULpfHr+el4t1tz1MK7W3b+5Y&#10;KHYBsQtRNpt0r3iSKoGfanIQ0bA5DxgJEJLPjpdoB6QoTJNuih+jSAxibqVo2+sfLAnmju4tOczc&#10;yU/ySYKm8tUTfmEODSdVtcaCwkM66ifk6P+Na3+ez/N5fk/md7a48/PL6fZm3QXQXHM+HvbTditm&#10;2WC9WKVpm0uqVTWEyMubD9eWUi27KdlxtigSRGIMH968H87Opt2Ozs7uNvfPv/cil5SP6dmTZ2/e&#10;vX767BIBo4Rh6A0RsahatbY6Ud9161WPoK55zunm/na7O6rh+fn6sD9strvNZtP1A7NI4OVifDwu&#10;BfyQ8253P5c87Y5s5szw6JH/8OVj2P6b+N+9s1/ubfe2fHvAjSG1EEUAaCzE6W/+IDQAaO659mOn&#10;n9r6fwCc29JiYAgtiR2psVXgxMRCROBuXh3x5MJrxWjuRIzIZt6yQ7BBYAhIWA1qKkUdCDoWIaql&#10;JC0VvLoTuAIIEAEjEBiCIzGampljwBgjIocQgwdWsarVjAFaJUDzLjcl2IOm8bTImYFUHYcxxu44&#10;T8fjRCiOoKaI0G6V7kBMp8MH0B0dwBEbROqnujmwtt49FJYiYBdj6IOqqVZ0D8xdjO1rP4ztO0R0&#10;8re13e8TiA1QaimlAJx+E24766e0u6YW/e3YGrWm0gzEgdi8IhAxM7EbrmQlbsgIQIGtODF5DMyh&#10;X60cwWLfm1bXqg+6YCIk5tqQ8hBDC2MBYDN2FyZkXpydlfV6srK/uLrb3OAxhbevw/3deknLBYkw&#10;AKCiu5g5kTIboBU1dDCvVb2xPURHhikQ1UJTJkAgHhQEYELE87PzKGHOabff7o57fPJYny7U7wkX&#10;JJ3Nef72leZMzEjU4qUfX149ffwkMEcOhBRj7LoOAEstn07th6jPBgmrqhFhrZWZzE4dcXPxXMrF&#10;2dmTy4s+yu44zUUDhctlXC2GpHVKWVXH1bKPcbPbHEzHYWQzDuHy6gpNp7mQe5pr1jqlXM2QMZB0&#10;7GMfV0PPBlrL3WGnZiJiWnItwhxRAGj2ZO5MuOg6Ishas2oqiZD6YQEBay23dzdebblcnq1X5r7b&#10;bdXq6uwMEXaH3e64TzWrGwA15gwBUsl3VdXqehj7oV+W6h+udVyUy2f7Q56nrLX1ntHp3qPm1DLl&#10;vJqqQS8RkRtTpGpu3lZiYnIEBztVNSCcysScEXqCpdxUvLlWrcQcQ8exP8xlLqWxx+36Be4s5G4h&#10;SAiBCGu1UvKcMjqaghBlcLMKMyAyEmPomBzAgAKYiwTDDhGrWgjhMB0Px8JAjtT1w3Ge7zb7WpWZ&#10;Y4yb6XCc9lZrSuXd+/el1vX5Obi/ev1qGPrtdqOmzPzhw/t5ns10ng/LxdiPsZod53y2DkDYtG1m&#10;xkQf3rx9d33bdX1Kqdbadd0wDPvdzhFBpGf58csvByi//u7X+9oIeJxTTimXWsc+xhi1WG2pSIwx&#10;8vPnT/vhkoS6ris1Bw5d6EouRESMKR9jT+frs0dX5+BgBhJWV1ePzJ2JHSyntN1t1mdLU91Px8Ph&#10;wMzd2GGLESYJxEwiIslSiMGh5f00Pg2aioGpCdIcW9d30zi44+lR5AjkCID827QqmCEysddaXE+k&#10;R7vEPwQrNxgFTuao0yKPCMgkROZWm4kYkRAJHHPJblRKyqXEGFtVmwJU1f3xGBDX41kAubu+p1yG&#10;ris5JzVQRzQSevb0MRsJetfFm83mOM/tsUpABs5CtSpV8tvt10/X87RPewWl9sdEFiLJqRTwdrhU&#10;1aR1KmUeRnr+NKcKObs7Cpe0N0RgcSpuhkjoNqcCUN0MH+I9mdncWtRzLgUbzokogUMMQbAL4Xy1&#10;JAEA7bqBmACNCZkpCIiIqpac3Su2pQ8A0VqUfxAE6u5u5/hP96vLRU6wubXbD/bse3G3jdWGfnl2&#10;8Osp0+6DffGnX9zttt/uXx8+Tru8K6VULB/K/c93771MvnVDXJf5X/7gxVk/Pvni7PaXd28Omizl&#10;rFT98T6dXY21GgCcP1rkVJvucRx4IbBrLvB2shC6Iz6UvWMT5TpOcHARJmK2PsRLe/m2/ryatrCV&#10;agqGzMTEjQNuSVSI7dVONxh8IIGR2hF5AhRMtRkdHB0QiBCZgAiI/DMR93k+z+/t/M4W96d/+if/&#10;+f/8T/ebDdaMJY2Bf/jNj84XIwO+fPbsuN/d392hw8319es3r188e/a9l18CwNu3777/vbP1es0i&#10;KeVX37368O7do4vzP/uzP/vLv/zLt9+9ySWdr87/3b/9t//hf/gPpSiOoLXmlEspjljUvLoECoGX&#10;4+r87KLqPE27anpI01yLOsl+N08Tgg3dINJtNrtU0nG9hAt/9ujRer1+ZPWY5/k473a7Qwj1xZWG&#10;3ZXCU1l/n//8UMorud74/Vt9/Z3+tB2f/pAWDQD+IECgU9MmOriDgSO0RhUgB2vnbW1h+i13xBHM&#10;tVY3ZxFGMlPyBomJM6pacXMzIUakCmpWsWXWtxxgYgCo5q66myfr+p4jMBmwgTug1rZNohAzEiMx&#10;MjtmreqKDF2IsYviATKqGSKxCCMyt5A9a7ErzNTKnWut7tDafgiJHDUXy5WBCLCanZI/24UInNoV&#10;DcjBFQAQrF1h7BTJ1lhHrUoOwziO/dDHbui6KCHNs6mCO5oRgDAHDh2zILpaVWvYoTgQNRP2aVM7&#10;WR2JGtuGALUqE5727ocVrulKmreRkIJIaLShP7gfARBgSauO9hiCu48972cicmY0w9h16K6GCKxl&#10;gpNM1A2IyUEECZu1BRFa9DiZQfFoBte3y6xLQPXq5319tMiv35UcRl+k0jmgkCEqAgkzABsiuDko&#10;QUVICAaA5gKuDIAGqQojm2GunTAPw8BEIhIMHGnVD/TN98Mff7/vD8shppRv7ub7b98db2+81qb/&#10;jLF/9OTq8cVVFHE1YVoulixcStETV3ySTT4IxODBIOeIWGsBkGma77f3+2lfXYTjk8ePH12e15J2&#10;81Edxm54er5aDMObm9tSdBzGs/WaELa77d5UmC7GsZiFEB49ery/u1F3kZiqGgAJhyCBaT3G2HEq&#10;CYqaWq7F3aM5kDcXqENB5Npcrw5qqrUyYSBKZofdPs2167vQiZpudltTRfeu74lpiOPQ95v7+91u&#10;n3KuVimwqjbyG80ccQat6XjIeYgxihBgN55nyCXXWo2QRYJqVS2ISMzmVkoBhND0psIsbM2DYoZE&#10;DKeCATrhEeCgZs4SkdYAHd4fqahv3zkTIS5Wq8VyDRRv7veHeYcijRhtWAYTV29CKS3FVTUERu7A&#10;iFzauk5MhNxIVGFy0FrTYnG26Jers7N5zimlw2HiwEAxsASRlNLZxfmqFNey2x86wv1+94/fvi5W&#10;WZg5AELJ5eTvDcG9KftMghBxmudaipterkZ48YjDBQ69iTQOoD0ez8/OFosFb/bri8vb29usbkjj&#10;6kwVDvO0OFun27t83B83fNzeZB5FgiPVWhycCEUoBi7uKeVSiwgS9Q0NkyCrs5Vr8aql2H5/BML1&#10;uKyQ0/5osLg6v7y7u99stuO4vHz2NITuRAPWvP37u2k6PHv29IxW371+nVMhITOQ0BGxlqpVEbmU&#10;QiIthakhAACA/39Z7aQg4of8KkcEZmkAlLsjMSG0fzE41Srgp/eUASAZAtZaDcwBiMj9lA8IDwJN&#10;q7W9uKsCAri1zjg2QzdwJWcHd6+AXmp1g/ZYB2z1hk5MKPRQJo3TYS5TGTlycnbZ73dzKUPfMYVl&#10;PwYKgV2IG/AAoKbNQQ2qysyBuyejLDvcbDUn7xjNrYILYa16e789+sxEblBqnWqdEezFUxwTjYA1&#10;IILuvy3lzlzRoJba9NpFtZgSEgIyniJMQ5DWxDMOUYSZIQYMgixMiEQemBnnarXvFBDdq5mJACIK&#10;hShmdKIuEZsz2hAMKCKxY+dWic6392FKggP1Q7jn7buq/yD/tJveX66X/2n+zR7DcH/8l18/nuyw&#10;k2tcYei4Fp2O5X5zd3/PuwpqsOL64ir0Y/j4Zrtcd3/w/fPt337cJzkqkEOtFqIAQElai5aspvbh&#10;1UZzfXmG25t6V6ypcdvnVVveTjk8Du528H1FbyoksPQF/dFr+3/sE0nm0BoDCNDhk8+c6CQQaC8I&#10;quqqzWwJDnB6fLmqEfGnyx4iEBIQ+akb4zMX93k+z+/l/M4Wt1wu/tW//leUk5j+L//z/3T5/OkX&#10;X7z88Pr1fNjfvH+P7mC6Xq2++fqrN2/fPH78mEmePnsyTekP/uCHf/VX//HDhw+16v5wODtb/8W/&#10;//cXF+d/8Rd/8dOf/vTFFy+Wi+X52dmf//m/+eWv/uHQZ6Sw3ScF7/pB53qYDpLLaono6WwZNptD&#10;mY4qPJC4+nQ87goOiz55qZ4HoBCYeFEKXt/dp3T48osXbioIjy6vnn/1df3qi9v8arfD/eFQcgU7&#10;jmTfyDrr6hv85pb/xY3f/6L+Xwe8RWieLqteG2bV/h2wpRB4S+WtACdTlFFT/7lWxapEmCH7A2Zr&#10;quR2CjwAR63tR4gAWJq13cGRmq0YHBAdsIH9AAB2rJYtRakdCyMKgCmSg9aCXW17VC2KbtlqRcsl&#10;TzbhBQqFIY5+pJSLCPfk1e2Qa5TAzEjEiEhoYERipsd5TrmklKp5Y5/MrNRaVeGUCgZatJmhrXWH&#10;MbsZITqAVm3R3mM/MJIaUJD31zdni+UXT5+vxkUkbvhxFTGznJOqOnitmstsULuuA0cWiTG6eS0W&#10;+05NWQQJSim5FndkQ0NwAlPnxts9ZHKAgTsQibZ8LwRBjOCBqJqZGgoLC0lQ85WPUTcZHJkAydyF&#10;PQgdphm0re8MDoysbshNG1VqnqMsa7XYCTKZO4XBXbGUAMUMgYn2e5wTlKkbvh6DbFJCDn1cFu2K&#10;tgu5BrYYKqEz4NhBFwOiHOZStDLpGCYhRQQ1AjDVoBpcd0OvndBBDTQfknVdf/Hi5dWPf4S0h7oA&#10;ACAASURBVExLtHJ9nO9vt/d3r+bp5z+3aQYAIuxDfHL1+OriShDJvetj1w/HfJzuJ0Bn5iAhhN4c&#10;mAkQqioA1WqRRRC8JNQsfbc9HndTJpQO8OXTx1+9eC7M94f5ULwjfXFxdnF+NueS5mKxfjGePx1W&#10;18fDpukDqzKAMLmbxwCrVc3J0Sw7Bxo0oNVh6F8+fjrEqFVnm2qtDZhONbcNvGppKQhmBo5mXt2L&#10;+lyrgrsI/OiriSW/er2q1g9jyunusD3k6ery8vLq3M2utzfXm7vtYVesEJG7gXlV11owBgrsYGqe&#10;3LNmBhAkfo/9954KM2F2h5pKtepoDbtuvHwzxUlgRyN2JtYiVouefIbtrQZNBkZINVxAEfh4I3e3&#10;g+qA1A0Dc8/M4D6nVGye0tGA5qKei5uJBCTczepahxijRDTw6uQUkSlQ48VR2N2bUMq81prcVQSX&#10;y+7i6mK7P5ytl7vb+cd//MMPtzfPHl0yUYzxw8cPw2rpCFKKqVM/xGEcFosAnNLcBVmu12/evHn0&#10;6BEY7Pe7lPPTp89Wq9X7D+9NNazWteTQDUMMw7jqWLa7A100Myr3w6jTfHLgOnWha0XcBAQGHKSv&#10;3ehxX4qVVI7pYIRk1dS9mtXFYnk8HtU8l1q1VtOiFSmooxl1ofdayYFjnLRUO6pVq6rJxMMyLMdu&#10;dZzKZr9HQRG0UtCZ0JnI3FerZfGymbdni8svn3yZ5gMYp+IeqQo6xVJKTSU4U3FWAAZDNzQDSDkd&#10;5+N+OiJhk2cSYgtf+e2bLz5M++5vfRyI+DjNDnB7/Y4pIDCF0EgnEWaW5tpmAAZ1cyRkIgMDBgMl&#10;ImsgiwOBM7FaneZctarNhIBE6nY8zqWiWdqUTS90uRi05moGxByFwZFh6OLQ9Y8vnhPpIW+OU3FD&#10;BA5CpupuFawLi3ikx6MuJJawpHBwK8RSs93vd87h1c0d9KHWmnOptTq4DyMW893WbT61MLipVXQl&#10;JCYGAtPq7l2gIMLCwhwDS+AuELMT+cl5Dw5wqq2pWlWtoCo2owB0oQkvDBuuBp4LmLlB1JasQtER&#10;HWm2dJh0Z1uZy6OLXJ7/YnfcXn/YXtTxl/Xdq8OjPe03m91XLx69yd/e87iu0xfTNB3y+1f3qv7i&#10;q4vQyetf3zDRi5D/y54Y/PHSf/hHz+Zj+dXP3i/X/Q/+6Om/+/MXv/qH6zc3OZA/e/moX4QvvrlM&#10;c6nVuiEMY2Ahd5Cw+eXtFoH81OYCjc41bjHOTTLjb/ynif9MKha1Mm9XcnaqE1RTM35ggM0ckJgD&#10;tHwvoHZX+WdG7cTBATN9MrzRQ08PEwMJAKoZtufUiWf+PJ/n8/z+ze9scfOc/vY//+3m3TuqGRC3&#10;2+3Pfvaz73/58r/50z/pRHabTUnp7etXv/zlr+Z5BoBSq1ZVVQT8kz/508PhEEL4q//4V4fj8dtv&#10;/2kcFz/72c9qrSWXve/NbLfblVrnpCL6+NnTqpZq5VpYo4QYx17R73eb/WHvhMM4LJeLIOHq4oJ4&#10;UNP312/uN3czhcv1VYhDyul43OZUAfX8bP3x43UnvZyf98tucclfff1VKeVwPG73u+1mM+dEtVA+&#10;RJMn+MVP+v/+YHm2fGd3M6Y3/nfJjwaWLVerk24AAIk+BfCeGKCmA4HGojk5fjrGEV3R0VqcyKcP&#10;nlD5UxnqCXl1P2lp4AGJbUJBy6kolZo5ETTPhAIGkiH0agZmcy77eWoUGQQqXmetx5JridxzI98Q&#10;QGsrw6HjNLmbSOCTP81UrdRicMLhALSk0uqVHCAQMVN7nlc1O3FlTEhCEvoYQwgxpnmOMZ4tF0OI&#10;6J5y2c/p9vZ+HMaxH7oQULUlB2jVEAJEmNOcU65aichSKUX7vh+GRQyx1gqMZgaEzandpEr6sA+f&#10;vm3z8EF4MNOZGiGQhIgQhMG9gZQhRGI2M1Vnh5qmWpVIwcEdW2dd25zaoltyNUIkMXB3IBRAnou6&#10;t65jpJZQAW5ugUO/iiWKVqUQ4PogOTEt0b3lCj54/NiMDnOdEseAMdSxVyE3d0Jmjg7gsDfMBJWp&#10;gnsqUKozR9Vsql00rZnihTn5bgNv3xBRWa1v9sf37/Lu737uZhSDqnIIVxdX6+UK1NQN0HfHQxkL&#10;Uuux8jnlTboXDn0/AljsunGxVGtOJEf05lA9prQ/TlUd3L/+8nvffO8rJj4e5zQnNLs8Xz+6XAfh&#10;+91OTdexf3R+zsBzSczYYRhitxhHYT7s986wWizuciJkImbkvusWw3B1eXmxWJH77e3t5n4DACLi&#10;9l/Ze9MeS5Przu8sEfEsd8ulsvZu9pASKc1YsqyxZwCPYEjz1u88n8If0oAAUWONjLEkiqTYIil2&#10;N7u6qyrXuz1LxFn8Im5Wk/b4AxDoKCCBrKrMrHpwb0Scc/7/318BrKoTxTSrFVOmAABmnsUO0zSI&#10;WN+nly9oY6pb/uiKbrY2HPrFUlXHcfzsi88IydwmmbOJmkLlJyIAIcjJf1m53kjI9OjhRMNxCoOH&#10;tMFx9EdwDiE5urpTYEbgOpQBBNVIHDhKllzEzMzVxV2FmGLsKJ03dEZffOGHAz7cLdrmfLXsQgI3&#10;UeHA5j4eD+rQtAlipSBRrRBENbgEbNDB1FKTArgW4K5PTeMA9iiaKkUDYgRLc0D0EMLr9eb1+nxa&#10;nS3Xq/nyEhlcFtMsTLRa9izrWfJ2u9ssl1wmmyC5PD9fnz15ejgMMYSmbdf94gc/+D4C/t//9b9m&#10;yX/4/e9vNpuz5XIYh77rttvdlOXh7m5e97ok5JMPyQxU1NzmPCNRapqaC/fB72fm4M7E3wwEkOZc&#10;iIxDcHNXQwcVFRFVrVHXzJxCcnNEIuQadUDMjs6BOAYksiJF5O1Xb0R1c75umxYM5mnKlp205n40&#10;IVqR63fvvzh+uey79XoVGItjIgJ09eKkihpajiliRCBs2qZr23HI1RnLzFQTxuotHMnd8cMG9aGX&#10;Z3Z6HI9ngKq6ZymSUgz1wg5aSvFHd2/9UHnGTAzoRBxjLKUg4DROhCemDgK5jHRiZmEes3nJOTds&#10;jtRwaEIDOUfiQIDgfdsS8XYc+xgjx66Nq0Vf5vnu9ub8YgUAxURdVRUoOBgHbCgRhwVAr3k8xPEw&#10;IIIBuPuY86/fvRVgUZOhiEg9OOjinH/vY28z2EwAjlU0GIIzIxBhk2JMgQiYMEZuGyRywsf+GxoC&#10;OiCCujuhIzk4cYAUq1IVwYO7m4MaiEFREghAVNQzZMGyyw/7eZpt2vvDQ3m4tp99OJqT6JPRn87t&#10;89ebo92vGt+8Qu+mAN5JJEYw4N10tmFA6Jfp4ukqRF6ddf0qLVYfSdHPf3F7sZ9enPEf/esnIdDf&#10;/f1XP7mBdDfd79/8m//u6k/+p9fPv3h4//Wu7ePP/uEtMz15tkTE4zHfXA/jJLvdfBjKfkY9qXlO&#10;/eJHzNqJ20WIjuVz//T73b+JXgw4MJCQeZ1Sg8PJyFCtuR9ORK8a1EdzuZ3scY+dhNriJHZEh0dv&#10;3knJAmCG5N8qKr9d367f3fVbVVyM4Tsff5zPz4KWmzdfvf315wloGI73D/cX682nn34qOb98/vTn&#10;P/+5mgLA1dWTruvatkWE9Wq52+2eXF6mlAyhbZuubc7Pz/e73TAMb9++/c7HH/3jj3/89PUL5DjN&#10;Ms0P6/WmlDwcj27ubjnn8Tg+PGwDc9PGpmtCoH0Zo0lHvN8/WJlWfbdcrNerM1OXPBBabOJ+OKQ2&#10;ievNV29wGsMqtPfzkycXqWlWy+7Vs6sXT6+Gcdod9rvdYZqmnCXLNTsvic7pQsz/lb+YyQTsgJOE&#10;cu2fFcvuvrX77MeDvz856OgD4+kkl/lm+zsZx+Dkqzs1Ck9BA+gGH0rB394wH7157uAMyECEFdil&#10;7q4O7lDcgAiZ1FzMqsEHEYBQwIc8Ea1UhBE3q5WDD8NR5pyahoimXLIIUs3DZQ4htZ0DlFIkz+M8&#10;iQoTpaaJzJEDMxu6FJlzNrQUm65tazW6XK2apk0xHoejqiYKlgUBCFCLMGAKgYnAXURKyXDis7mq&#10;zXOe5pmIOJCbE1JKbYyJOSCyE4A5Ebk7E7m4mBqcxP615v2gkPyNZ1exHEoAkTkRxhirMpZPTAhU&#10;1SW8SJPbYY8IIYAaiEJqiBFNqgOQA7GRmqMzHcdxN4xVzVaydm1DRDGGGOKkIwcmcDcNyyX94Hvm&#10;WXdDuljAukNzQkwx8kmRhYSIhMXMEIC6Ys1cSpecGWMocxHiOh1FByBUUWZSYCNGEXNzwDiXonbj&#10;PhB19uVxtvjwsL8+7g53NyaCiKaWUro8O7/YnAciAjOVuWSTAojn5+fLvq8H/zRPKkpIRcW1MHr1&#10;YjGBqh+GUcyVaJgyODx/9vw7H33cti0CxpRUtueL/uXV1bJvxmkahiMRPDs73/SLh91uztMipYt2&#10;9WSz6ruGiM1Ucq4oRTdZ9cslQSlFVQJyyRndQwir5aqUAg4GUK1QwKwG45z3w0DMgUPTtE5Bul4X&#10;nb04H6PQdEMI0EN+famfv5Ptrm0bDkFMsoqaznoK2PJa1QMgIDMRBmI6ATqJ0IEAHZAA8fwMWwwC&#10;MYQiFSjvxAgAGti1KqmrN04TUhMSUSQciTEQSdX4UhvSJtKKd4Pe/jJd3xAhxdRwDBgQSfVR2oRo&#10;5kUVAJoQatkoJkhEYDHERwyN5ZL9yUV3dtY9uQhNMjfBehdDGIfgFJ1omGEcYbcPDRU/zsMMOi0W&#10;i+lwXCJuNos8zzAdluxP1+ffe/mctdShQDn6ZLmRiSIVKUtuMVJ+uCsizy/O3ASnozKsAoZAOg2r&#10;FM4WvR62JmWcC4eAYIAQYyAmJh6HcZ7meiiYeZV8maloqdItR6guQnVXdRFJjlJ08rGIpCaaqdWx&#10;P3NMqWlbJM6lABRRNZdqpAWEnOeub2MK890kZTbX9aq/enlhArv7/XAYMFGbGnG4unhyt73dbe9d&#10;NZdZtUsJ29AQUskjuhKAqVDDyCxmJw+kKiK2bYuIDggG1f7IzHQq2AAenUi1Ycfs8AFkVX87RQDc&#10;H3ZESCdmCwcUqEq6R9AFnFTN5G6nrQMR/FECfUJyubsBgYMT0jxnDl6KQA/okLc7dG+bNkAQmxmg&#10;ZCeyLqSwioaICG1s3fTu7n3XU/acmhibqGaiUlPUmKhtl2vAFE0UAMgBnMiQJxkwJjPbHcfAYGbQ&#10;9+HiIr6+xG5Cz8wpMDNjCBQDh+ApRXdjdiIgEHd3L4RYpfFEFWgMxIgIgQGxrT/RIACgKEym0+zZ&#10;LXuZVe7sK7EyiYw2K+Rd2W317QQ7cKjF9lzMrDKN3QzNzA1v1b0cXn7njAMT49XrzXE7tYvITA83&#10;g6ue9fHlRxvJ2q+aJy/W119tH26PbR+Pu2l7O0zH/HLhv//ds26RfvHpzT+/zzthAJyudft/vf3u&#10;62Ue8hf3Ovzo/df3pTikX+3dfTYQh2w4nqQ+30xrPxRY1XL5aDsHQvxU/+ogdz2uss2HslU3cCBG&#10;d/ITTBjAQEXrGVhHv/T4PWtT+JTIhwhWXe70KACGuoE9/lX3EyPF/P9zun67vl3frt+J9dup3zE+&#10;eXL52c37h4eHYTh2Xffy5cvFYsnEhPiHf/gHi7b567/+z7FpFr50gGEY2qape9Bnn3+xXq9vbm/V&#10;/fnV0xfPnx+Pw6tXr66vr58+varfP8Z4fvFkHqdpGruumcYxH0cWi0SQpehoBh6YesqlzHlumtg2&#10;oUmt5jlPR5tnByg0TBQQgEGY0N0BoUgJMSy6rgkBuTlKfvf+bWyaad/2bdv3i2XbbZ69sKc+TXm7&#10;O+yPh2EcskjWUkqx4AYs4mcQHdIr/yNBRKIhWoEywG62WbzsfTvY/sG/mGBbfelVQXnykcFjofZI&#10;gTpNjtD5MX/z9Menj99snB+Y2njyZdW8N3AAMSuiBieSCgBUBgKqI1IABFEpOeOMiMg8HI/jnBGR&#10;ORh4zlntROL2CiN2KGXO8ywiMXDXxK5p+7aLjzSUopLn3IbIHLqub9v2eDiUXPqQ2pTAoQ9p0hmK&#10;uikxM1KNYo9M4GYqUkqRQswhBjMfp2kYx1IKh0BEgUOKTZPaClkhIgGt8xIz4xinPI/zZB8CTP23&#10;nla9CNZKukp3XJ0YuHIFTvxlF5FpmgD5WXwh4xFEkIiI1ZXQI6M7ExgBVLtUDKxiQ5G7w+HtfmdM&#10;wKEFBG6lFJ0nACCArk2rNi05Wdtxayg76+b2Cmd5CO1VahOoATgzAiAh2OOlDgFCDGr+iM9Myx6K&#10;7sEFgE3TfHklqye23fL9LerkPscQKz9GFafJAQZEJG4QylmQuFxNUy65ONPl+ZMXz5+hu5YCbm7Z&#10;tIRA03C01YpjcgcOIfACHERLUi5Sjod91y1rd7YUwRBB7O7+oYi8fPH849evu7YBq4gfvzhbx5gi&#10;wrA/iFuKgVM6a3pTKZJXi27RL87bZd8ldQP3tmmEUKUwYTFrYqq4BhGql3kAaJrGzYvsixQkriB/&#10;AFLxSX0oarmEEBbI/PRKLjZCg9ODlYJgITDJUYL4q4vpy60djxxjSok9jNNITCdNNCASVBliZPZv&#10;onLrAN2cEDdrfvGSzloPu4Alxmgg4A4IzOhuhkAcEBXUIvOiP1/3V21ajrudwUQ0ByD3gPEspA09&#10;HPHdr3h34CJ9alKMhDUKGlRsuz8A0vn5Rc5yHMZJJRdxoLZtU0rRAxFVhbO6c4pEZBdn+PsvuLUp&#10;P1hR1aJa6n1OSgmhYU64jtC1Ps77+9szFy6+Px7H8ciAXoR0alMTUuwSxxhruOMwHDnEs83m7Ow8&#10;piRmIgpS1uu2Ca4xrNqzJlCec2KLXVhQU6Rw03Z938McmIE4pbhsoohU/gcg7A/7/WEfux4RHExN&#10;Ky8n57lLTZEiUh61oIiIZtUQ5kRYN6DK+zV3EZnneZonNc15LlJ2hztzDaEpMsbISOBu6/UG6TkT&#10;xMBd00eKHmGx7ImwgIQQmtDEEFeL1UcvXg9nIwdMTUJocoYGMXFED7GP08XLZpNCahpsxbXODFUF&#10;ANw9hAAAhNikpu/7GKPXiIGTkxGrI9JcKh7p1L87Jd1pKVNMcbM+cwc3QgYAdLc6eIQTdN6RqCo+&#10;iEkFxOWkvAcAtzpSJkKzWhtbJCZmAAwcmpgoLSLk6TgX00BcVAE0pYTg6D7OMyiCs2hWl/fvb8Zp&#10;VBOouzAvQ2goNn17sRjvmANidI7DOD4cj/th2I/TUMpspghtCLhYxO99HK/alCRyEyil4MSIAESA&#10;BITuPtdKPrC7AbMTg5siAlJiXmAFNGJAio549Hk/z3ORm3y71/sH+7pYLuoKknWaZd7q1ydJi5uq&#10;Z/Gadl0dhe4gau5Qw1LNT5D9gDg1woHM/N2vt8NhRoSXn1y8+exuGvKyD3PJ7798eP7RmZnfvd//&#10;/F92zDAe83LdPnmxTl389Gc3t9fH63eHH3053RaqLcWDwC928O6f9wFxb/xu0tmoSkhqdkud+Z9e&#10;In46sB7LLX9s4H7o5NZXkr6RH6mpmSOdzuvqVFetu8IJRPn4VbVXWEWZXluf9NhcgN/8WYjujvw4&#10;pMPHn21++oJv17fr2/U7uP7fisr7u/vz84tf/fM/d4wc+Pz8/OnTq7e//jW5RQ673b5tmhql6u77&#10;/WG1XPZ9T8Sffvrpf/pP/9vf/u3fllw26/Wvv3xzdXX1l3/5l9c3N3d3d5eXlwBgZuNhOO1l5otF&#10;14W4TLFrF6Y25TJMs1f1FQKABZr7NQX2vc4XZ6uz5XIapsNxuD++A3AiGuYJQhjH8bg9PL968ur5&#10;c3Uf73fT+WpuuzLtF0nneR6GAZGWy+V6telTap8+eUZXInIchmEY5jwP42DmWaSUouazzNMsqpZO&#10;21sLtAZkDd9XwAJy9EOGfCfXI41v/B8U5tOwCB0ADOwRd3mqxPwbbQOezv3HGu83F0c+tdWM6zbt&#10;4GogotXZjI+HIxsEopjipl32qUUEMZkl746H29vbotq3rTuom6kSouRSRCLHnJEIA9Ny0fVdx9Vd&#10;QxROj7y2hjn2fQgxpRRDJKLEPM9z33UxppxzrOAHERMxVWcexzEEjsyuWkrJeRYVAgOHUnQYBhEF&#10;JFEV1SYlIgA8oU1UFcCpwkYAs5T7w/44T/ooEan9xlM24Sn0+5EMB6c0IXegEE7YZiI3naap5OJE&#10;h3A8Hg84HFPTdj2XDGrERDVpmJlEiplzCAgUQ1wslkvwo5YsCszAHENClVxyURmPuzKF9vyJM2uZ&#10;IghRaWMpZcIw99/7ZP6nX6gJcUQwAAohLPqOiFLTwgkUZg4eCBRQYaEl5jIdzp/bkzWGgZcX/PLl&#10;eBzLZ79a6Ig+M1aofRGlIsymIeCacZHQvTE7R0hNathRzUIM43EveUwhIDgR4mMoBAASMjKoadM0&#10;Bj5Nue/RVIuZqI7z/LDd7Q/Hl8+effLx60XXaZ4CB2JWsLP1AgAZSRm13iw4RCAzXa2WF+kiBSZH&#10;ROTTDNIZ0+xmql6EYwiRY2wR2kCkJTNzLpJVFVE4iEouaiaqdpzmSYogmIM2rX33O7iMk7wzEEYE&#10;AhUlA3NyL96M5eNn4798iff352eb1WrZN83DcTvmUdQcjE7sjWpuPUEgFdHV0TS0bXz9yp+sXK4J&#10;lo9pAgB4SsWEOg92ixyWi27ZX7a6Du+P+esvhjLDi8u0uQxhAbiwYbJP/8V2OyqlC7Ht+0XbtU0D&#10;DlrE0EV1EgNm45RdldjUxEClEAeobKQq1SPouo4QtW34ux8Jvp+HUrLUVPfap6gNDfEiBd2dwjJu&#10;1s2DrmZWTrbgoxczHXbbwKiqJto0Xb9aZ5WH+9uHh23FObVtu14uQ+RpHDrG8+Vi+3C3mzPEaLlU&#10;nba7q2rgMOldYuyb1J+d74YyjvNimrFpqlvVa+aKmpRSAquKiMBpPOBN2zh4UaksEK9vagQVAbc2&#10;xclqqDGcQLFm8zwf9nB5ebFILF7uH24cre+XeZ5CTIzu4FOe7rf3Z6v1Zn0WMBIGMQkxPHv1TE0B&#10;SCYh5hDjy8vXWvR43I3zoFataEYEjKFvFs+fPqee3BFmFDlWAy4R910XY+wXHRG5ORMhuEpRld/Y&#10;xf2DC/obrtLjMrPj8RBmjjEGTjGkUza4O3oN0QSiE3BQQQGAkJhCSIyuzOCqauKOp/Qv8EeQJnVN&#10;y0QqZblYHK0Z9/sMepjyMIymVjtbMfJitQQMb+/2vN1fPVk3y/P81dQ0juAlhTxledjKnG14uL75&#10;aVqn9mrx9VeH43Fyh8M0HYdxsV5dXj3lFIGZn27o5QV3QwiHcOIHG1XXdz1C0BExRKxDIAB06hEj&#10;caPuBjRD2dnOHSe10Y9v7B9Hz8XKOM/TlIcyGqp6dvDKxxpHy0XH2dzdvL6LwU7U/opoQgC3Klus&#10;mFCvshV4kvTV602M/Oz15v76kJrQ9tHdP/nBFTGNh/mzT6+ff3y23HSf/+L2X76e306sBv+yG8/S&#10;eNU5g3014mefjQ64F4QPGyqAOGzlpBmeawGHVOum0zD1hPQ/1XV1nvahhCN6HM099n0Dcw1/q/xJ&#10;qIrv0+upJsP4CdL8AYPq7m6MQHj6/9oHdeWHcIPq5Hhc/62i7dtC7tv17fqdXL9VxeVSfvrTn766&#10;vPiPf/Eff/r3f3f79Zvtw8N02L96+vR4HJoQ/s///Nd/9h/+A7j/449/PE3TqxcvHODli+fDOD1/&#10;/lxFV6vVZrP5+x/96OWLF3/x538xDMezp0/evnu3WCyIKIbw/NllSknKFBC7mEK048FdTRVj22wu&#10;FkBkPq6WIQS7v33vGGJoEtn5ehEAbbOa56WII4dhztvjKI7kTKqY3Vtzt3g8LB7utO8emrjbHfol&#10;9E1CL9txf/1wQ0iOsW+71Xq57hbny4Wblzw74FzKnOcp593hMExTMVeVImJq7hnA3WZ1NbMNd46L&#10;j+MlYAT8s8Hn7PlO74qXCbbX/gsFA/ACWUAyHNUzADwGZT+GVgPA43yuKnbEDFyrigYc3AC4Zqs7&#10;AgYkqvJMeqwXAcxtyvP9Ng8rOOT9fjiOZRY1cxORRb84u9g0KZlZzmWcZ5UC4IEATWQeyBoAUET/&#10;huxCKTYppaZtuQbTgRNRahp3qLnGuRQ1KyJaiplBoDHPTde7Wp4mEykli2n0qOhVS+nuHIOoFinm&#10;ycGG4ShSmqYhYuZ4UrkR3m8fbrb3oxart+nTMfg42sR6fD2WbyroDm7oEOj0KCuE2k+ZAbDG8+nm&#10;GufJAU0bM0MIIYVp1O1+18SAADGmfrkCwhjjs7a92JznnEsuD4edZglNYAzqWVQAPDYNIuJm6XJw&#10;dkSKHFIMZnOz6XOTSs6BG0ByMyRq2zp1BC2iagBVOzSPg5aC5jx3H+mT5xQeUmhFtpPvcEXpT/5A&#10;95mG0bcPMR/ACrsEFrVZlAFqxURNGiMXszKOhBxjjGJZtBCBm4fYjvNUioSYUmyJgAA5RGJKgMTJ&#10;HI5z3o/HYRwP+8Nisfj4o49evnzBYIftQ5kmEUVCBVe3xWKxWqyapo3EgXtkJEcF7wKjOZgrWI1Z&#10;Q3BAnPN8e3NzPOyjFsYmBSImRFBRNRum6eFwuN3udsM4STFAQ8jTrCLmAISSAi1X8PpqSneUZ44h&#10;MDsCmoWQ0EFE0YGTULuNP3hh12fzu+tmmFIM63bRcBzznCWfghxPb5dvRrwiYuQyjfrmy6b7uOmo&#10;SW2gg1d+KxIiBEQ0YKCmbfpu1YVLvJmnX/7YjtNc5mJK05j+8A+iNf7Fr/z+Tk3dPIbYxdSGFIm5&#10;mk+qUlR0Fr9/2B7GYmaAlEsppm1shnE+jpObhxjBHclVtW2b9Pxj6jKIi1opc3WL2anAIPLgZO7m&#10;bg2PzdPz8tFHe25C6HPiXeBxKiuh1Dfz/mhffP3w9bvr27t3NzcPDw9z1qbrmQLtRnx73S/6XHIH&#10;/j//j//2/vr6xz//7CBKjvWGWid4dRtpI37y6tXWFpMGLxDj/ORpR1XDTBRj4MBIijqHIwAAIABJ&#10;REFUaHXkcgo4ATOt4m0EDDEuV6vNevP2+jowE3qXulevnu22290w1b3IzAIzEZlb0TLNwziN++ND&#10;TKHonKei6svFqu2a7Xb66s2X17H9xx/9LIXm3/+7f28uP/rJPxzGPRgGZAT+87/4iy/efPn533xu&#10;hkXnftU+ffpCi49f78Zxm5rYhuVsCg1EjlHj+dVTVUWEEGK/WCBizjMTpSa56TxL9TtXde7pWl03&#10;ZHv8xD/8AlPNOTO39WnknFWz+2/QB/3D/b5SIimlZC7jcdaS+zbWYQz4iVHRNC2gd12nOseYALyU&#10;QiJjyXeHHXFanJ1n4ONQZndAjxja5nzVv9iND2A27vn9L453P3rz/v17H7Nd38k8uRqixxRD05ja&#10;bn/cjfPTVy8vLy+Z+eH+tuh8fr7CiP766XFlLjcAGQEBDcE5EIdEhIQKQIbJALOBIY44Zys7eTv5&#10;vLdtkXAPvyRg0LhuLn6v/XfPwosvhl+8PX4xTHmaSylynBwBRF3F5vkUzu4AFUFZi38ENDvBQk6i&#10;QX8Ey9RihRAAIvrzJbx4tf7iF7cidvlsub7ozfx4yMfDME6y2067owy/eBjH6y9HPp4gzZAVd0f4&#10;cmR0K7/hQ/twZJ9OTMAPLNPTUe6PZ/pvDNzgMUbncZb4jZuyDhbBHQOCAQAQAiA54YmIhnTqjhEC&#10;gIjWLcpPBOdTzYqnp2BwKvSribxCpGuMIddC8pHCWhsHv1mWfru+Xd+u37H1W1WcmcUYv3rz5bi9&#10;D0Rt06xWq3G/+8lPfvKH3//+7nA4jtNf/fCHL549f/r02fXN7TTsxzH/6Z/+DyHE7373uz/8679+&#10;9fLl65cvd7ttSo2IAOCTs02D9Md//Me3d3erZbNeAMDkXBLTsm+GbGOeTIwQmNEMEDAglByK0t3O&#10;pRQmXwXIkxNT36ZAEqNz6p1pFLLZXjx/iubj8dBoVyQDARPgzQ3PeV6tj08vDkF4iZt1EJmJ6HjY&#10;53luYtys1l3bBqZlv+y7ftl369USAKY5TzkXM5GScxGtCkEpRYtIEVFX8WI21woiQnSnS74Ed/fn&#10;hf61gJv70acJ5z28G+FQK7qjHQXzDr4CODXTHB6LFOfHWPBT+x9PwC4wr+E8VhNp691ATKT4Vg4H&#10;Hzqnecn3+dfogEhtmxZN26em67o2JWZG5hSCu01WVM0Mxc1NTbQ66SkmxJNpI8SQUiREM8dHQhox&#10;n3rPiPU+V3J2M0Cc55KzOGXtJCNILvXGhohNCjEwIBZRJxXV6vZhopLzMBybJjVts+rXCgQAxe1h&#10;vxum6WTippoycBIo+WMBd7onmZk6mifCFE5yynqeM5GZAqAjdrTww+50mNV4VDJG3x+m64d9Fbqm&#10;lJ5gONucAQK7o1oC5iZeLhdzEUcSd5HOQFQyORA4nZ+hTYxWz8AU4jHvcPksfvId+eXnZtY0Sc3E&#10;FQRExEQBITE7mNlkoBxQsyst2tcf0Zmo8DjhwzbnMsQGm7RbLc+Xl6vw8oL2Um7eybsvCRFcEQQQ&#10;ANmM5yKiASEDOEFUTSGYCo1zVtGgPpUSQlyt1hwTAJk6EVaFm6rdPTwM47QdxjzPF5eXn3znO+vl&#10;YhzH7d3NeDzyKboJiUlM8zBs7+6apun6Rd/3IYTY9g7gJiAGSM6MYCo5S55zvru5vru+YcQuRXcz&#10;EdMT72E7HG7v7rfH4yw2lpJVHSlnqVAcbFN4ehUu13iWXHakuWKxARy8BuUSAFQ4OyBF0xA0PFsY&#10;Pz1c3+LDvlsumtgwhTlzkXLKzTAwcDWtTi1CNAAwx9u7kFr6/sdEm66TZhxnHRAxMrdEaMzE67NL&#10;1vX+n76YP/scAcwpizgAHwb9yc9mQBzHqlliQg4hG8pccC7oEJm7tk0xmucUm8ACyByCqaXU9DEE&#10;PJlVOARmdndwESm8XvPlQuxW5qylmOrpFVxvgW5IfrLcuoFm1ps7283OHfS7SW6mab/br9PZYtVj&#10;SP0PXjfAdHvfdMswa7NOl0+eTOMIam0M67OLMWcddsgJuUmb8+fNohSRIiFEDqFrm8NxP5ayblsl&#10;fhgGhU1HfdN0gWguQBQic03Qa5rWDQgZ6YTXCxyapkEMgVgBD/Ms8zznYsERLLjlcTjsD1KBe/V+&#10;6gDIQIiMIbC7ZS2mGiGlrkHAENDNZykQKLZJsoODao3MBACuk6FQ21/MTd+puWYNKTpisTLJlLrY&#10;dI27gkgRdTMKj696pIq/UTdwW3bpybrjCrcCijFmF/hwEz8F1pwUa/oIanKH7fahTbTqm2Xirmk5&#10;RrMgJdfISHMrWYqKok4lHw+HWQoxOaAbm4hL17UtEyMzc02445w9RmKOVUxHTDBn4N6gn2ffz4a4&#10;2ay6vltEczkM+dfHu/0/T3cHOD6M4+4G6P5uN5t1bXe+2sTNRqWYlfPzzYvnV6uFgeXlufddZz6Y&#10;5fXaU7uE8zNd93gO8/A1JURsECnGAMjFfUJwgGJyZ7fbcicus0+TzUc9JG/RsYEOPbzUT37P/iAU&#10;WszUchf65d2Khu366/vpcJxzMTEHUDd30xpoQ1hPS0QCBPrGY+6neBo8gZ9P6tZTGQcACOrwfrCf&#10;/tPN+/t5FGh+tTdzVRcnBSqA2Sh708yWlbUSIx8l17UVWDN5TsqPOqWHE+C/zrnATqFsj0Hcj+Ov&#10;eoQBmp9qv98YjJ2MGLV6PxneVGMg+yDJrf8OdwcFIKJTy6CCJd0/eH0JAFzVHLg2F/CxoGV0dHMw&#10;gJMr9XR6GtVnRAj0bRH37fp2/Q6v36ri/u7v/yESLJb99e21jVNy++nPfhaZ5v3eRHLOz1+/Ninv&#10;bu8vLi7ONuuWdl+/PfzN3/wXVUH0vsef/tP7/X5+etXN0+6HP/xhSnB1Hvf389/+7X8RnZ8/XY2H&#10;7WGc56xMvFqIh7QbmYybEALg/nCkulFHAXbJ2IRwvlonhf047+axTRJdln3sV7MztK2sl+1yuSyC&#10;9wH71Wq3u5/nYZZ8PI6Eqbk/6m7SCPjkLNPVnjxQkZJFJKsephEBmyahYd/1i77r2q7v+xRiZG5S&#10;DLyIMRJzFRS5SC4y5XnM8zhPOecqESziqqo6a8lm5pwMUFVXwEAd4vfEXIgNcUIvIAe4L5DV8uDD&#10;wXcAcKu/GmVHXKU1VA9/rIA8ckMwNxUJKQBV8DkqgAIC8WK5fH5xdjhPzRCh78s894vFxeZs0Xb1&#10;RKqR2qKSMs8TVHwkEaWUYqAQuG2blJqaKot0OgbgEaH2SF1zRDTV4/FYjRxq6mocwjwXNfSszCdt&#10;SU2nBQPNM3AgYgdRB0BiJqYIJ9Ky5zwXmRkYEAxokrIfBlGtB5FDbUvCaQBXKVtuAFCB0+ioohQ5&#10;RqbaU3QABDMXcSJ0wggNDAOFCDV12zAGICTz1CwvSp20os/AWaGNgcDUipo5A4slBHML9dZ8ohG6&#10;OgDWS5u5awiXwDLmr0vZwuVKtk/Kfui6zgARUczo0aRAgR11FhdDACTqXFC2O1iuEbDkKec8Kx6K&#10;IpRSgPK0WS6bi5d6fSMaqzhQTRCFyQJV84SpspmLGXNhprZDiVAyHcZZZECk4zhOudQAcaJQ5nx7&#10;/Q4Ij+MkapH46cvnV0+vAvn17fVXb94MhwOaIUIIIcZQs6HcHJkMPaW0Xi6XiwWnlhAjIyIaoDhJ&#10;zvM8HMZhPxwP2z2bP39yFdsUwimvbMx5msuvr9/f7bZFlENU8KIiYhXio8Tw+oW/XGHIaDdADkju&#10;rm7VQ3NSBBEis7sXUwIFV/SRzlYWnujnb8put1qu+rZrQ8glH6YhZzE8dafrR4AaO+xMwd6/L4DD&#10;xbF/9eLifCkP78XGJlJCDQ5N6vQYtz/7dHrzVeQIgIcpz7kAImWC41yvjRU2S4TMBRFFlRDQrItp&#10;vdIzDlORFOPZchliYGYVIWZGVM1MrGaI7laYSNUopvj0MtOANrurlOyPWAKs4wc48W+JCNRcxIta&#10;YmoW1PaHd+92h60C3g/3kx4K2mra/v73/6j5ckXEMTabs7OmSV+9ecOB25A6TrFPg46c5wgaCWCc&#10;msRd1y76RYzx/Hzzxa+Hj1+/Dh4O27eOMo657xokJ4BqbdIiBIAUXrx8fXd723X9882mbZsQeDgc&#10;P3r98fXt7b/9kz99ujlDsDKPAUkdAlGTQpdC33agnou4ObiJKTARR0dyhyJCKRopgANDm4Kr1wi3&#10;7MIyqSlAYKY5uylocQUNGDCQmc3zPM8zECIYuFspAdCkQGD0Whw4GUiR2bKKSi5klhI3bbs63zjy&#10;etWfL5hExEjFU+I+xjqFQfiwGwBzdSvXDBOYp+nm67vVInz06moZEoHNOqSukRAdQowRAad5Goap&#10;qOQmRLZhnoEwxITO4EDEYFCTQjjwMByvr2+G8QCgKVUpQeOAlgtSp/fpcH093e82y6UxjwDTPI8P&#10;2zLKeBhLKW3Tvnz5suu6y8syjIf1anH15DxGlZxFct93HAz94ODLLgKMUjKSBIbuX32kT88VSymH&#10;dvFMwQ86Zsu38uYBP5/VR53UfRYBS2u4YuCAyyt+9T077wa20eJuhExeVPOd5jIW9dXF7rv818Pf&#10;/tP+b3aHo6iau7nxo5AQ0fGbkLNHmuKHKSd80FI+vqU/2MHw5I5z9/eZjm9LhlAMIbuDuxg+yhlP&#10;x5x/MECcjr7Hr/6AK6vHixMRV46zQ+0o1U/wZEz7EDRxGhI+2io+qG6R8AT+/zCXqwWo1eij37DS&#10;cTURV6IykappVSO71d0AT2e1uT2CcgAQgKDuEKhQAaA15xut2srxUa35wc7/bSH37fp2/W6u36ri&#10;rp6cscrNV2+oiZWUMKsRMab27jhenm1Wy0WeRqCmGHDE50+WF+fN3f1Q5TQxhbuH3eEwcCARF5Em&#10;be52+26ZRD21C9Ww3SHxok3Utm3XtrPks826DU1EHofxUIbVZkPglNLNw72VwqEps67O103c8MMW&#10;Ra2U24fj24eRY2gTPr/CGK3rAlPIeXzx/Ond/d3X79+vN5vULBBiiPHt9dcPv/wMb2+7l8/Keol9&#10;o/62xkq7mejEMcyH3e3uAQCaGFNKhMiIKaa+7VKKbdMu+z7G1ETuutUln9VuoampWhbLUso8lzxJ&#10;LrNoUVGtfVY3d3USkVxE1QER6AyQjFAgFAyAJPi/7O1QRGabHvx2ouEr/zsAAKrWETYHAIwUAoYa&#10;Mh6h/f3wZ6/5k0ghhBhjWi3WaR50LjV4t54fiBACEyERNk0zDoMQ6alT/aELh8zMzBV5XEUa7n6y&#10;U4Mxx3q45VKOxyMxxxAIqd7fHwdcmFIiJI+Wc04xNqkxE0BMMYp50aIqkRoHcAdibqgFdFPdHnZF&#10;1BwO03QYBnFzpP+/g6UO5cxN69M0CxQZK8yeawtcVV2tHuYBA6tyCjESoqtDJJxznrWkruP6vzUL&#10;nEzKbCWAg2k9GTlyPYPd0ZwpRDACMwOMIQGwZnc/45tCCKF/dpi+GnPivoNhcslursQASByJQ2Jc&#10;9K6uc/ZADN4qtMdhn796m87WFkVzQag2SOFAZSoSF2hPDl8M73/5Ndq47ruu7cWkiIhmLRJZkIiR&#10;Q0AxUSNRDkwxUUzUL1k1HY+62x92u/3d8na1XK76ZZnHh/u7mKIBSFFwlKn58vPPDOwwDFUhpKJF&#10;1SEjoYGbutb7DELXpDnLMMwpYI2GG6fpOE7F3B2z6jDPomKiXYj7aeJAal4DGwxwu9/f7Y67cTaz&#10;oFUj6fXVTi9f4stnyjuzOywQY4VD2Ol69liAne5VAGrm5k7AgAQYdMeLDT57pl++mYaRAbuuW/RL&#10;ZBqZc54FPIZYpKTUmqqCVfKkAcjt7TyN8Ti0av0w+MevU7sMbevu03Y3/fxf5PomxhYAVYQ4xIaq&#10;7hIcqL6VHhniNYcXiApYpFgAJhMlD4llloZBZTbFgASqzLXwyOC+XK0QoRRZLtYlJXp6NpW3JqUm&#10;NAYixzpuUkSimixCJ9GzuedcHnQbNsQhHKcjuPVdh4ZTzhiQ2TQ94MuNv/k8bx+evH7FMaRXLyMH&#10;NEfk0fOzsxeYc9/y6xdXh4cxtWmxWCyXm/1uizY/vdw8e3JpmVrMD9MQ2KjFQcdz7Aw9pGa3H5br&#10;i+X6PMWmbTtTOx6O0zSllHKWt2/fPXn69HC/vVqflZLNoU00q7uJOwFYTExzQVQEdTdwVZ3ZwN1L&#10;ESmFkEKghtOYJ5ecQutuVHmjRA5ibkVKkWLgIUZHMvWipS6305YtuZRcqnS8lGmacoxBTUNowKF6&#10;8mKKMTAxM3HbNIaNQrzfDQ0jhahg8zgteCWVGYVgormUEIjdaxo8EBJSMVH01LYhNeooYkVhHmZT&#10;M3Aci6hM0zxnUXMkDGHRQSOm5OimiFjyfH93z4xt21X0y+G4I0Y3nScRkUhuDvDV+4XMy7e347t3&#10;rGW4vn2YsxRdr9affPLJxeZ8v92O42G5aM/P14hZxIkuAzPAnMuEBKtVACp5npoogQ25RpMJgvP3&#10;vjd+fDb4cSiHW7j+x+H/AMdiIKpjmSHIxr7zDH7QYLOETZcT7eZx0KBO90fOt2COaqWUUpRDLCLD&#10;ODhQ8ub9uPvl8dN93okqgGH1dyGZOYBVMaE/Fm0ftIiVWVxLuJPTABEAzfSxqPtAHUNzOBo9TsvM&#10;zLiiwn5T3fgokTzVb2aOp1SAb1SRcNqlakNT1UJgJvzwmnkcBhJyNcd/M5R71DfWCVid43lFTVYl&#10;ZP3mc5HAhMx1ZkaIzEyBzL2IugMjVVHkI/3aDU4SHjOXotVQUP8hREyM7iAVMlPncTVh8GT/rV98&#10;Aqh8u75d367fufXbikrJNuc2NcuU8nGEUkCVTBEUzQBNQZxJNANgEZkLmHm3PFstFgbxYXd4e3O/&#10;O1jqmoAcEIr4YtGdXzSmPgxjk8J6vT4cD+Y6zvOY57PNosWQx1HVNRd2mfbb1HdkVFQwxNnsuN0e&#10;y9C2baTw7PKKEfYy3B+O9w+H/aHc3t/GeHt+1hLpso39hp9+fNn/yfd/9bPPDjcPPVJLTUA+X25k&#10;mqeff8aLnr/3MXcrtSMiI5qaAbq4GygAiPhkwoQJUazkPKpIIFr2CzAAwsAcmya1TYyxNsMopD7G&#10;2HeRkYnMIZdShzallCJlmi2XknOulwlVcxcDUZsNwIkA6TkvcxazNfEnSEH0P44yzV52ftjzuw4P&#10;5gPVMFpAJv798Of/ffyjoMfj8caerJ/Bs/+1+99nON4sb/Z+80/7vxIoIYSUIgIAo6kyUdM0fEpR&#10;05QSuKpqzjMRxZiogtYIAc0d6l9zN0ImolJKmXONzHIzIgrMehJ2IBKVUirJTUTapmm6FkzFnMUw&#10;l5yLSAbzO4CuzIxI6CmlGPk4jvv9vqiNcxZCSkn/G2brk9EATxFf5u6g0gTumyYRESITVbhn1eK4&#10;6RX+AR3wlIYXCAFMFdh3Rx1nhbQwYAJkqrFE5qKOHupDcDQVr/1OIqLgIZqqSiGitunFe3WGd0f7&#10;1edzmedFP50v5q/frbe75easDTTMszsQJWZmwD55ZM3iAEiQ0Nr7YZwB8cWzkvaexzYlBTtMI4r0&#10;sdl0i9Xiefly/6u/+8ntw92y7yLECADoZjgXnIsTIbE3oVTCKCMggiirkTsHDki8XuNisZgziPrh&#10;uDvstoFwtVoSkaht1q1nPQ5HJ8wm4zjEtmkphaZNCFl1zHnMWQ0oRjMHN/Wsejjsh4gaYlT3Keex&#10;FHV3QDXPUtTMRPc2TKL69Embopu0TUPEcylGjKHxkuVkOHHcrODZM7hIBm/cxBVPNJ9Th7y2yknd&#10;EKr1DgggILpDrdcfWW0TXl6G7ZltH8bDUUtp2ibGwP2yxDTMU1FjQDRm54BKARNzII5EEUPeH+Y5&#10;0zTnf/jx0dzNtaiUAsQckzm4WUxNl9gfG9oI8GiMMXCw6lhD9P+HvTfrkSRbzsRsO+e4eyy5VVfd&#10;Xu5K8nLHCMJAIAbCCPrFepgHQU+SgIE2agMJbsO7sbtv15qVS0S4+1nMTA8nsrqbpKBXXaDspVBR&#10;kR6eWRlh5zP7FveqjREZ4WK/3W62lgbhU1OtJbtDjFFVAdHMo3Ct5Xh4QKKUUlf5lNNqAkGCluLu&#10;XfMShIS5nxAdegQy9oSPXCpOQwNfapEQ9mNywLJmEpIo7nZ3er+7uPnxjz97frGfa35z+0YNlmVm&#10;d1N/d3j82Y9eKMlXb9/85u7eK6trCIEIhZmEWi3Aw+Fufbh//ZOffr4bN4fDA1+OBk4hbPa7absD&#10;Eg5JQthsNmp6OBy2280ZPKmu67osy2lZUuCY0ma3rUY5rwjttNRmKBKHNKKimbKZgjOxMDOhMG2m&#10;AdkDcHMlhJhCiBHVGAjMRThwkhiwrA7etBo6GsYUQghCDGpdqifMQUSbllqJQJhCDF6c+RzZF4Ty&#10;2loDIjdtaKptVdc4SkpStTtJsFprrYowOOS6Ws89MegcuWbWtJ2O83Fug+BhLr42raW04tS9YExV&#10;TdU6Sb61/jG3nObD4aCqgcjRkbDWHGI4ntaH+8cQonvP4sPPv/j8Yn8ptJGaay3MEa9u9mkIEcZh&#10;qKXVvKQQUxKAg1zkZ9dDjKJ6rDUjgqRBoqtb2hEy834rmx39+tdiTzbA3Q7RTIv+U/nyb/J/1Opa&#10;FOrlqBc/0Z9HT9s2hiN7zvVu9qrl3cvlcFJzczOhKIGF1azUUlurzWJKVW1eSzNwvL+9i4uV5tZh&#10;GPUFkXe+c39Pdz9G71NROPMS8UkH/d0e4fjt3/2DPo3xafPePT67m+rT3g3/2SXA3eFbB5IPGoen&#10;D6JuPtLXXnSeNvYlPH3Lk3y6y+90r/7Hh5Uhgn8An98a4ahVAyQ3MCBEckRHADT1Ws5uol3o2weu&#10;pnb+FvpGnLqm1Ht+nJsSy/lVCAk7z4aQCImRGTk4slH3Fv1YH+tj/e7V91FczgPizfXVNqY2r1pz&#10;rcVb1bK6VgAorbjDkKIQpkAOeFxgLXo63I3TpFXHIU2bzeXVzXw4ac5qldzBtJXqtRzqsuSlaWuq&#10;m90mDUPToqZVW1mLNpv2+3le3tzdyTRYYHdcawkxEGHVFkJUgsPj42J5HIZwM6wlm1vReszQQmgX&#10;n4TPPqeNxN34h5//m9dfvX/7t9/Q47qdJgQ3TWVZ18NSf/F1+uPf0xFUszkyESKZ96Mg2Nmy14iQ&#10;Qdy01lr7x9/T8A7PMazc1VuATMxBOAinEDjGjmdiSiwcgmw3k4gQs5uVUvKatdVc8+F4zLWyhGEz&#10;pTQcTyczI0ZCb9pUqWjM7Ub4h1O6/j/tv30Nr+msmdYRBodmfsqaDMDLq1hO+Xh/qcLwRdSbzN+Q&#10;WVNlQnByN0IahwEAVDXnDIhMoj24XRuzEJO7a9MgPZyXmM+JvWa2LEvJhVncrGkzVUNsqlWbuhN4&#10;rY2we04CIjKRg1urtZRai2rrap41l9oqIUzjEEJwg7WU4zw3NQNyZFMH+he/qt/qCr5VYxPCZkhD&#10;EHHv8b0O5/UKEQJigIitn72N0BxcjUS4qSOZAmrfyQIIAaMjAQOcM8EROuAGRHQGCoaEgbvozlrT&#10;IvT6jl69LghzKfPhsb2GIefLm2djTDFIVa1q2kpgHseYhtZqBrMUkra0riXXRi+e46cX2t5+MOcT&#10;ocjxcru73H7mr5eXf/W3h9NJYmhNb2/vrexkkFOuuWT1GiIFxto4PL+GKLHMPJ8CNURyMPCmxs0R&#10;kYaBJUQwcXWCMMRhnpdclnXNmzRMOIYhfv3mVW1lPeRFKUpAlmq21lrNHKm1CuAE4I5qDQyrGRTP&#10;pkur6q6u7o7gVdVUwcFUD8t8XNY0DNrq8TQzs7m5GyHIOV3LjBg/e2HX0e0en/B6t4LoB56eGwDu&#10;SMDETITWKapk7urOiIGYEcEahga7SY6PY4yAsM4nJ5CYxs3WkYMZkZRcwXy/SfTESXJTM++C2JAG&#10;ctNmqkqoEiOSsAzNLOelqiICi3CfZ2On/SIAmTk6MBMRmlrAYGaEECSCQQppxaVY6ZpPd1dTBERm&#10;tQwI4zj1I9e6rLzdlJJP+XS1j+MwgkOuBQyYmIRMvbWGBF0m209mqlqqntYSKCLRUgoAdkMOQlxq&#10;Lg93Sd9ePLz34r/8zZePS6EYS87bIY1pw2m6fTjtdntOG07qzN7KuN1cXl6c5iMRt1pfvntbCqRx&#10;3A4xOcHJoBYHMNOH+3vV5uB9jTYvRwAfp+Rgay6IHkQQ0dFP8+mhrsB9UOKtAQA8HOe56jhtRdLi&#10;Wc/8WWAO3f5BVZmZ2SOGrlDOJavZmMbPX3yKBHlp3pwRx2F48cmzqs3AyCmQCPGYhk+ePTNwIB3H&#10;kSnmXBHR3JIkxj6ccgQMPYXc3Pp+oxVBGzcpuHlbGwXiSIwErtia13fv3qzLElMkJsJQcjnNc221&#10;A3ImGaa9Ob+/P0CukQkE5/mwrmttrTPLaylrXlqrwhxC0KZuhQDKmnt7UWul5tqqqbfaJMg0Tc9u&#10;nv3wix+2qk4rkxVfazkJtefPRm2L2ZG4jBsUdrO1aSZU2V/wZvDaUhjCfksX28JWrD6m9Rhune9+&#10;KF9Md9fw/o2raTWHqI5NdfnmPV1/8ZPDf6kn85NdF9Za9bi6nerD69PDowAFYkAMCCJs7uao1rS6&#10;FVDVYqruHGNzKFWVk29HHYba/29BAazv4hjR8bweeyI8+llMBuetfEdUXR724Qne2cUdv5ztSM5x&#10;6mfY84E/af7B4L8TK93PSswPhpB9ffXPD0zMHdLRWVV2TvyDTq2kMxvz7KyF38Fn31ef9Qt/UE98&#10;eJw7XdPBwfpQ1dyhalM11fM3cZYZ4BnXmiERuBExk4B3aeqTcQmoI519MQlZnqDj2Tu0+xiTBIaP&#10;9bE+1u9gfQ/FbTdDbDoQRm9DRAmxZGNj3kQzzaU9nubDaQ4ULy8vL7eJcR1SqmWdT6ecS4hxNw3E&#10;wl5LPrnDWtdDrjEHNGfi4DQ/HlOK4n56eFRtPCVmPJZ1LU2rBrLWdHdxSTGcLMZ/AAAgAElEQVQs&#10;rbj5NAzYbJvSseR3j/fNjdTiIMLstaFpCCQxrWWtaTzeXM2Pr4aV0kmI2+Z6P/27P7Bbu/9Pvz59&#10;+dVuHG8ur8q0e/nwWN/P8MVVCLckZrUBM7irdTK9AwIRE1OpbZlnNR1iMibBsxWVuUOthBhFGFnB&#10;LBcAFwRiat5PLcAi2M1CiIc0TJtpGsbNNF1d7RiptnZzfZVzzaWUUtq8JCInFJEY+oEACXFtNdcW&#10;k/yg/v436df7aVoXwOYH/2Wmz6d0iXHMtJvrsDQ45nVZ8x0cH3Apwwo4IEIx68F6TRUAemIbT9w9&#10;+bt3+bn3uGPX4zETck+n6W2rllZy6Qcp+9aMy9vZYuLsjd0JlimlEGPHugC11FJK6d2qqSJ6Li2K&#10;TOOIiKraajVzJhmHYamt6jms6Z9Vv8kPFmHMHAg3w4BdX07eWnMEQ2dmEjb3C76Op5WIO/+mW5wP&#10;SXIFIvCu0wMXtMhIAELIAF3Vh4jM6M20NUeDQBhCR5OqVX/9K5xP8O7War0/Hd4fDtkMEXeb7cAc&#10;mIdhMCRp6uZjkv3GaivaVIQR0lLhsa7OQj/8zOHBXee8lOWUa0H37Tjtt5/jnd3+/S/ePRxKbRzY&#10;ACRNKPy45IfjqTTFIGF/mS52YTf4NUJEbddSQNcj3b6luhA4ESGJO2pj1UYkKUgQFCnJXC0+PM55&#10;WcdpAtXWFACZiAkNvWnJtZXa9Gws4EQIREjEDIEoQKjuy9KfYwpqpgSo5zMHOriCEoUQh8BMYKbG&#10;xOhK0ABBuwTK1O8eYHOJAZCQkKDLP8z66Lzzhcz6gOA8lifEnpYV3IU5sIB7a4oEtM6BIYSz67eC&#10;t1YPx9NaKklAsqZuTQ0llzIvc17X7nfSzIhlu9mkGGNgcGvaHLk1cAojyzhNbo37GlkCwBPz1+EM&#10;BN2Z2MxKKRGJguSS19by/eM0jBjSIAwAXW0bTbvMkyS4aV9oY7c6XJcrTi9+8odtvX37+jUAMJEj&#10;MBERGTh43yCf7RTOKqxcZlj3w86c5rWwcIipWbbailkYp2PNW/VBYgrjiMkpbLeXY5Cr/eW+lvvb&#10;l9O4gWFzDzKlvTC7N2JorSLR9dXN3d2bIINbK3lm13V9uJBnnT02jsM0JSYLAZtmtxYCEbmE/gYF&#10;QCtlTUNE8mk33R5vUyBwpIBBIkYCUKMG4E6K4CRECBJJuojW7IzmEKdxbBZaMWaOMV5dXLZWtola&#10;0SGlGML15dWS53VepmEa0yTEKSaknSMgGaLnoiKy2WzMpMtrwcFMkQITHR5nRAKw7OV4ePjqy1/G&#10;OFxd7D+9ucy13r1/OJ2OSeiHP/6pqh+O8+PhcRgHAGeMDghOyEHV5rUwaW358bjUNbO27TRQoHVZ&#10;12VV0/5Rn3N2s0BkrR2XueTSP6lQnUXQSGIUitfXz6ZxZOIQeEhRhL0+Ph7fjsPgoK0V9+pWvUVt&#10;hRCINFzs4s1Na00IeDvhFONmAvNX9uor+isXa+5Z28ke6km/kH/zfBu8QigwpVhXXnI5LrWaN1/J&#10;Brh9Pz8e0f20aA8jB3ABCDEFIkEiZgMvra45t1b7AIaIiIQIjbCar5dXi+I6pUPIhepX8A8zvHNX&#10;eFpTKQKgdcpfH1k+vb++I+A6S+TwCbP5h9UanPdm5yZl3gcrfF6pneWwT7AP0T+wKbsa/PwaT1q4&#10;D2RIxPN70M9iuTP2+4607YkYeX5HnpV7XSv+ZG75oZs9Pe17ryKIgdgBWvMettHPJKqNnvxJ8AN+&#10;c+vvK3za8T3d9tn16OlWulru/CrdHOXpZ2s9h/Ajo/Jjfazf0foeijuup9QUAdRt6CLYtYwSBmFg&#10;0TFxg9P7Y8U6xCEGgbYIUitVhOd5Vm3jMDhYXY7H48MKflqODr7bbhgoIH86Xn3x7EUM8u721tiL&#10;tYf7h5DC+4eDE6NzMR3T0I/QpHD77jYQTWlIahR5rmW+fTcQ7XQUWqH6cT4pqCOsrboQ1xn1rqzg&#10;j8RJ5lqud8frn36xe/7H7/52e3Us7e5xPSxRhvb1y0Y/gOcp8Wkcoxq52XnCZ9YjN4EYCJ0IEZVo&#10;qTVKwKf2QUTIbJ16QeiI4NDAyb24GxELK6KbtVoVS9UyL8dORIwhjsOQ4jCO42ba7DdbRDSzuSyl&#10;1J7q26q5A4EDQSASO/yJ/PG8XdT/RxtWKA3w7S/ov2OGYPjXr8dSKgI8lz9FnO7Km9f26+QWQjCi&#10;XGstpbUqMSBRl/EMKZH08BlvTd2L6pnWn4ZBWB1BVQH6tyLVCyIKMyGiCCo2aObe/V3UzR1EpOfZ&#10;TJtNDIGZO7FRVbtvuBGZq6uLsIgws7AwMyINaUhpGDdbe3ywUpFI4akPfUch5+BPOTpIRIk4xZBP&#10;JwSIJLVVCsxn2R7X1hgFS0NEZhImJOubNTe3ZoaGTOiOroTdKJUE3LWBOxKjg1krtRoQAUtAN7ea&#10;rRb85T9GJlOb5+XucHicTyRxu9lsxhHVam2wltM8i3AKcTsUrW2tLbIEHI8nOKxzRh9+/nNLi5AZ&#10;4bwsNa8kNIZ0sf9kXNL93//17du7hrwZuZoNIY7T9P7hcL+ewrPr+Px5vdiddC1Bh9BaqWyZGWWM&#10;cHkjn33e1kIvv4LbN4EKIzEbAqrXNeOy4JQGIp42zEJuKVd/PB43m43NKMIArq1BsxCYmFsHJ2iO&#10;CGDgDZwJcRNjUV+yuWa15mhm5iTwFMzubrXB6TTDzXUQAVM3TzFth4hZ186yUgdEf/2Wtxv8wUC4&#10;gJMDMJGCIqKwIJOZaYP+60ZI6E7YZSnICFEkSKitORJ7CK0gOFjrqcjadF3L/fF+WXMYRlWLYWil&#10;3c9Hd1frKtYeg8cxIElFpBTIrLXWNrutOrWGudRclpLniD6NY4vh6ffS+1vgiYKLJZfT6YQIN8+f&#10;L7kc5zmvZb/dB8ZWMzOLSK21/y4SEvf9ojsAbLeblltd8+bx+Mn+j9v+4v3bd9Y0hv5y/VAIFLBq&#10;JRY1K6WqKSKWrG05DJyKNXOouaxrnnYDIhlYdVyXZq3VAs8ubi44PsyrqoLBbtpscID1XsC95oDw&#10;xQ9elGW5f3jvpgF9v90SM6z54Xi8eXaltaytbi43kISRBKHm9XB4uLy8mMZYyiqRP/nkhoWZqNTc&#10;SttM49qqMKYh5rKM00DUxjRyYkZl8iEKgKH5tI9ERMy5Vg7obojIwtK4aqtWXSsJmbmbz/M8n+4e&#10;H+6HOApKy3mz3d5cXc1rsnEnLMIB1JZlvr2/BXBAm6YxDZsuqGKRttY1ryKBhVMaxnFs2QGsaU4x&#10;BuGH+1sFOs7H+7u3ubqCqNl2kPyLL1trgDCN+2ZqbtVap//mUg7H47IukWmcZK0FXKMQsVetrbgQ&#10;IHhZj60pEZlic0IiUBriZrPdbLab692GmA2AhU7zMQ2SgoVAbk5ktWRrFkQRCwDEWMzNhxQ/fSFE&#10;FIR2G0xMrMHdrJjNasdGdqDhr9b/9fXyq1LVAWtrBn5lP34x/UH55pvXv/7yOsZnN584pzcPb+8P&#10;GQWrGnz5Tc4r1DJspv04ApynDT0JLSCie82ruipAEGJJq2qUFCUa4jKO9fnNHMOv8jdv6m++gr9p&#10;mh1b81Ixf9izdeiCgkTS26KqdcAEfXT45EX87X7Ov9Me3J7QE0Df1j/RKdXszH9G1I5guiM/dXrk&#10;ufyJY9lbTCfH9n8ioqYKnffRcR+Ae+eqKCJ+oHQ+3e/5wwGejFLg2xs75xDQk8lK/6s1pZgAoLqr&#10;KtCZ0WpqxNK3iEjfsRwDJCLq1EsHNWNCQnI7y/nMHQGIGYgAUU2JnYkA2ZEMO5yzD7vLj/WxPtbv&#10;Vn0Pxf22zrHV1EpSjVWD+oYj13yF+Mm4FRnyvD6UEiUttRB5bgbIL54/q7WWXT3Np6Zm4My82ezK&#10;48w2GPhyatspOitEuvrkKhAflyMw2jK/ffcgMREjIxGH2uxU2tHydhqu99v5eCQWHqf98xeHeQ5z&#10;NaYV4O72mDiOYYwXz4Q1W6bLC3l+EyRT3MRh5DBU9eO6nnK9P/1mN8n+T5+XdWpfPfI/vbb3d5Jx&#10;/9vbzed/fl+/rrZkMwDoGpX+o2AkMC+tqQESmxEBlqLdgo4Qzxmekc0MmzGQu7sgMFE1chBAQrYO&#10;lBo48qx6ykszdXdwI8RNSlf73dVmsx3HIcbNsNluNo6s7q3Vsq6nMs/LabPZImaop3/L//nP+U9+&#10;618ew+E+/f3Rbgs8IFMVelwemrVZ/pfcZtWKCBt6xtas6uPhUJs1c1o5DYMQ1by+b42JxpSats1m&#10;KxybWggiIUgaUESbdlKHqrtVJBzHobbWm42qujZEyFWrM6hdJvamGKiPQ0sp/RzWnfqiUDcNUydD&#10;E4TdZjOElNIoIaQoDHBzc1OagQMKKSFwgA+GzwDu1s05O4hzVXZDQ28GCjENPQ2Z3NFAcy1eokw7&#10;2PH7+6qNU2rurihBzG0t1YmAzvIUFiaHwEzuAEaM5t5MwVSYT1Zyq1N0bAVKCdpcAMIAVR+W9cvb&#10;u1MlkWkUuB4TAVoYWhiOp+XwcL8ZU7rZnmpz91EEw3g/03FZHWh89qlfRdRX6A51YdIWKCW5THEK&#10;28fVvyY8go4UuOkU43a7O56OD/Nh+OmPtn/wY8P8/vFLRESMjMM07k/lVNbGVFr9LROlYeLf+9y+&#10;+KLOM7x8E8osVsmUiVBgqdCXjiIinGOi3S6u2YWsNEMnwDCyqWvWurTWVAmZAJNERo4sm3GDCNXK&#10;qqqICoxGQtjFPtbH1cQGcL++vX+I+2HMJceYtjEexu1hzQZkCM1VkEErvnvHNz/hmMHVDMBcRFqu&#10;JhBjADN3EkkAgKAhMCGSOxPGwIhYWymlOmz9/XF9WNIYa2vQigtlsOxmBGmchGMYUwyi1gyRsBu+&#10;QT9ROZhr22+Gm8vL0+n4zbv7an5Y2gfaVa11XVdNYRAx5HVdtTUA6FGApRQkAic3KI2B21LUnI6H&#10;hYjvHg5dx4cAMcZOqFM1AL6Yhu0Uqy43l5dXm+2DH93q8tVXp/8Zp5/97Pr6pw/3v2lWQb0H5Tmg&#10;GShQLS0QJ4mnkpubExvISljMAN3IWRiRYmSoTlEGCXFML9++Omb96uU7kMDEgfzt7etNGp9vxQK9&#10;e3PHjmV++/btLRDWWte8Ns0554vLyzW/ud4nb5zSAFE2snHw1lYkcI5r8yDCJkSMG0IGUx2HTd9O&#10;bEVCkLiZitmzm8+0E0Idhjj0oY2y1rLSeeEruVVEZozNfLO7StO2x4URNgQmlxiSgTPjOO3dnEHM&#10;sTUd0sQcbPQUYq1tKcUAxs22QkMHwEgeCWmgLUeWXSSHFEKUtJZ8Oi0ESEhm1opd7J+5AxODQ60G&#10;rowQoyCHpeacVwNzsDnPpeRWFndD9NYaMw3TgO7g4Xoba3FTb9Uf7ubTUtw9pZSGFIWGMQnxECMx&#10;7va7cYzTNJRayrq4L4gqgUN01Vm9CUSgZg40OsYQtju6uTJmINQhOLthBQdkz/kbW1QkuIu5aW1a&#10;cWPNzF7fvb3FEw/DvM63t7Nmnvz984s3L94e7+cVG62L67ye5qWSooI2NzVW34lsGfJyCkBuoEzV&#10;zZtRmrQ1d2MmdgfA1mxARPRGvv7ZH/+S3/3Dw1/+6viX2U7f4hkHdKAzgoPu6wiMTOxq6ues1A7M&#10;iOgMabo9I7OqdkT3tCIz6L7A8IF530Wq3NtWaw0RQwhRsGnHXWcjHXBHQyLCfqknuiN8Z1dm1tEO&#10;Ajr6GSI+PYfPlihPtEyiM1P76Qn0XSB3lvadZWxnexJEVIJTXZmYhMk7hnRzJA5wNkcBt6dsgzOz&#10;EtQNn3TB33JFkdHB3AFcCAmoVgfqBs4KhIYE7ACO7u37Kr6P9bE+1u9KfQ/FcWMrtTm5eyVHbbMu&#10;VJdFNQTZsqx5aSUHZDBztT6LA4RpnJ7dTPcPD4+HR5FwcXmx38/h9dulTM1sXeeSV2v4Kr/bXVyc&#10;jqe3727jmFA4xDhuxpTSvK7LsqxrAaDddkox2m6XphHc6+H08uVvWzMwEBQwv9peXP/oZ7uf/Ryu&#10;N7d3L12XpAtYJliIg6oXXQ0oxqjWTllrra18tR1313/6orz4g9Nf/2r55hW5nn79G3uxw03wfAc0&#10;uleECk9mvWad6adMhOCm+i0jAwDcjDFQ7HQvd0dCB1DtjvqIhA7etJkamBdvudVSCyAykrAQQin5&#10;7q6t82m/3e63Gzgc1tJqs+12d3N9tb/YXYbrNRczPJ3moiTs+9jS5mpZL4/1879c/8PMb5iICuz3&#10;F8SIBPvt1rUF3fxJ/Pe/Kf/Hvf4TMSeJ1PRwPM3zHERSCOBQS5mGYbfbI1HOWc1FRESYGAG1tVor&#10;ApppCIGZY0osoq211oxJqzXTPh0UlhhCF92lYTCz1hoRsXXzBexkMDcjQBaZ0jimYRyHlJIDhBDH&#10;NE7TxuaFmMjc8EkYcVZAAHTOCfbOej5ShxDM9LzHaNATdTroA8QNfDKVPdgJAERIGJfcXZrBnAzQ&#10;/MkkAsDdVR3Ie+Iqdd8KxVYrIwXu/NEGpu7Nh5F//2f17V05/MYUIgd2BFfimJsGtlrKsq4xxuef&#10;7IcIy6ohROI0Z1pzWWrBzTZ+fkPwQEjgaqquygiJOYWY2/tbtfrpVTzOcjgxYYqB3OTi4uqHn8fP&#10;LxzfW1uFqYGbtdN6alabdW88b7UhaIxLjA/jOKWU8Mc/yIvJMsv9XbAa6kq4EqIjAaZmoI2IW4h8&#10;JVxaUGVt0Kq21oiYWbRfvCk0lShJhMwA0ZvaeXUJpj2l9ixu6ZNqN19quzsc0EBCCHEYOExlFSRw&#10;F2IXOBs8Pj7S6pACuPYTEiGGlMBdGwvv43lzC4aVwBAcvTIhAqmCGhDv/H2pX34tuXggIgAiNXNw&#10;ER6TCAeRhEBuNozjuqwpyrrmcRjUTFWBgwkLhxBiU8255NbWef0w3+lnpdba4fAIAMuydhpqH9a3&#10;1kKI3Y48DZElzKejOwwpCMfampuO4yaXgg5JgrlJCKrGXU6GpI7VcNxNFdrhcKi//sX46mv7sz/i&#10;YWvrY2u11Vyb9dWhn3U+DgBO4A6b7eTVToeHpo0CizD2QDGROGwub15c2RW9PgDh/nK/ndc4TCEE&#10;0HJ9cX212Y6QwX1Z8u1xzmYPD0cRaaan+XRxcbGueV7fH+fl5e3tj26eSRAggqedBoA/Hh6nzbTf&#10;7JS1oQETC1PjyIkQl2UFJAnjvFTHUNRVtZQ2TuNcGrPU1qj5mzd3gjwMQ0wDibTWIkO3J0HAUst8&#10;OgFAinKx24M5QkOU2iojq+PLV+8Q0cDNlVEQERwlMFKIiQKDkLg6oajZMG4N1BUeD0dhTmmsTQ2A&#10;EHLNrTVwqLWmlDjSWhZTNW0lZxG52O/KMneI6wghMgAkkZQSMXWRG6LPx1UrnGqtpYYQUhivbzZp&#10;Pk3TuN1uhCBECb0Pu2nLIqvW43zsVGBFNCIWbIDNoUQG9mbuMA7+o5/wVXKx03pozWKMoHdlWRFx&#10;rcosHQCY56bZ3U3Bqt8f7b7ml8f1LqrvV+FhBc25+MX7x+eP1+1ampfip6boNte6uFsPo2asxt78&#10;uPDekCSYazFjCeRaVQ16oqkxs5DUlgGIOdSYvoH7/3j/37xbvu5Z6kRnU5Cu1/qeEQgiPVEkz/Cm&#10;P/jkGNT7AgD0WDX44BjyXe/8jrzOaaPQw2k+LNn8rCb7dvv07W7vyU/yiTb54VrfuT88W1F+eObT&#10;pZ5UfP8KO/EpIOc7V/nwcvAd9ZwDqhoYYKeAOpwdXb7zVfDBueUpsef8iHtHtR9Wgn1PCIiqag6q&#10;Tt05pW8KycHBuw+Y6r+454/1sT7W70B9D8WJeisNyGorDuZazS2AZ9Pipu5EeHO5n9ImMbtZCNF8&#10;OE9NOey2O+GgZuhEANspXl9fNIfb29vTEYOEGOO7x4d3b9+ZQykVSnOiXErV1lQdLIQQQkiRhyn5&#10;j3+IeCLLyV7I7WIv32BWDmOtzZDkxafhDz8jmkckPhYvS1kWI0Igc1dzA3dAIgYERzouTfWE+M3m&#10;2eUP/+Kzh6+v3//jP52++id9HOHzT+TZC6LRSzasrisScYikGco9oTMi09ndpJ8tXe0JSRgCgbua&#10;sxACqBkSu3ttrVveYx92mbubMA8xpbO5JbL0zqSPy3zKqzAua1nWPB2mWpfNNG6nC5YoxExDo+lv&#10;21/9Sfq3+yHtr6a/Pf6HB3jlKrnVAFpbKXMG9MvdLoawb58/az+edb6jL4G4Vn08nWqr6CDMiMQE&#10;KGKq3bax1lpbMzMWCTGqaiml1QoArdbOUTzbH4sAgKmdVdaEqt0GXYZhyKVsNpsPRJE1l3VZOnMs&#10;iKiqmoUUdttth3BEVFob07CdNsMwHOfFwYG+0wj/eQPFLuJDAHPvTgCRuUsFkD5o4QERAkSpHXT3&#10;nDpU8zF0NxMG8E4jQfeuFHB0dzAAMvcemKfuCjHEwIyAWqvVDFD4xY9s25xHht/byICPJzR1KzGN&#10;XqvEdHt3V9b12dVGSGtpjJTCsBQ5LfW0LIec6dPnoxz3aIzspggWCCLLNg3C6bDm+9N7jdP+934k&#10;//Ab9opgvt0MP36x2Xqph1JWQk+Bwayp5VrXktXOzp0dy9FCADmFGiOOQ9xOQ7tIOP0gAMdl5Xdv&#10;pRwJG4ESEhC7Yy5sRiIyRkRg8KR1LEVP81JacXaFZq0lpk2KTFxKdTMwAzAEcDTwb+0EepyZOQDR&#10;UttSdQrJgYh4HIYUwmmZu3+FqXWTATid6HICyme2JCAxGQx2FH51lwCCMAJ4CLjbemAbtwAEBuIg&#10;zerXb+zujtYchd0MmYlJHQhIkCiwOzL4OCYzT8PQ9aLbzYiE4qRG1YwpqhkRE8kwDAEgcDD/MOKG&#10;7leqak01xBgH7sYIjAyA2+2mtdK0hSAEdjqeCCmOQwixtWbmwzDEEM9CFARmznkNTCKyrPXd3WNe&#10;tbR1Wefj8QjgMUh6djN8wqE77pgqenVrYG5AiM203xYCpiRx4NZa61YYSEGiMHrYck073e6WEhSE&#10;g4QwpRiiILikeLnfTiK4LlV1mDZbjqei42YfUhrH8e7ujoXTtM85X01jHIKMCRBMG7SGAzCRBD6c&#10;Duk+AbiiGzgiErBXfXE9bqZtJJEQSejrl9+UWpGI3RxAhE/LupbcjXFv370DR2GJKQUJrdXNMIzj&#10;uNluzeHu7uHVq9fN2ic3z4e4Bbfj/LiU45KXIOlqf93tGsyaMy2lRIlDTLms1dq8HnKtQUJ3mqm1&#10;AuHxeNhMw3ycg8S1lKrN0GteaykOziwlZ0SMg1Qt6D4OKUYK7AQ1iO22G9Uh50JMzBIkxRDdPee1&#10;8/Ew8WbcSxRmjCm4KzheXTIRiJhpJSxgxty3NZXRWATRtTVEZUERZ2I39THx1VV1b9MIMcCGobw9&#10;3h1O84rI0zQBYi7FzCqFptkMwSmXYkAsgYnnh7Xl5ajtzlu7FqcmgtO0We5Kc/tS/kY//bM/+vzP&#10;w/t7fzzV+fG0FkOwvDRrDlArtEZIVanMWBDBBVMCW0sQAUYmAO+sdUDiECNyKDfP/+741++Wrz8Y&#10;659FZQDdgtafBGmdttjb6Lf7urP/EGjv6nBGcfiEr87X+xY+ndVjfRsGTyDxyUj2LJs4NxRE+h4p&#10;8/+j+vbsHMjjfpaEn6/8r8G3px723bXeBwj33QfPz/Fz+psCdmqInTvaP8886I/o00YR+orw6VPq&#10;A+Y9d8tmQNCtutwN3ZCsL+L6JvQjofJjfazf0foeiguCEjgBac0j4MDC6lFSQht5CByuL6+e77eC&#10;AbwCLiLhONvxeADXy4vLcRymzVZby6Uw4BiktozIQWQz7QgZhIDDdHF5PM3HOQNhA6ibER4fCHAc&#10;p3HYMnGMCAj1eNy8iGW5VTwOn+0vfv4Xo+zg9qF+/bIA2fW4vvr7pRyWfELyOMp23M/zomZEMqSo&#10;ZvO6uluKMQ1xmQ+Pt8fDqT27tv0mvPjDq+0X/xn87/Hl3/2d/vK4fXtByL6uOSbd7SRE3ESKkwTx&#10;8tpNkTCInI2XkZ0dwYIICzlSNXVQcyDEs5lat3Zwd3AR6dRzIgnMUxpTiODWXTGRsCk2zTmvCE4s&#10;IUYFO61HJNNaY4gs023D/1v/pz/a/MVI8VDtZf3tLX99eXXtZssyz8dT0zaMQxD27q2X7WjL2toB&#10;l6aq5rm007JEERamkgkxhWjmTVsIcdps5nmZ59nc17wykWpjJBZhpg+k+Q9jPz3/TCK2ombkEIjM&#10;Pefc0/ZcRFXrWebepmkahkFrU9Pdfr/f7QNzH0Gr6n67n6aNqpVa1NTpSY2NHzTs/WAADmjYU7eB&#10;EIVFW+YQz+2p32Tv8ogDTemkqIpnIb6pAjMRkjAk1ubmbgEhdvU9Wm//dm6HcJ6KCgNRq62VDNaQ&#10;AC4urLwEQH42jhd/GH57B69emkYHMsB5Xtzs6nJ7fSmn+RRZttvtmuXxkJdallLqsyu4pFDvOe1a&#10;LXk9LssJzMYhRYm5trvjsbmPpMNNCr//0+Uf/l6ur+X3v/BwcM2CrkzmnjiCmkMlsVpVDVSfjjrY&#10;57G4Fl+yPh7be1mHxNuJhsR5t0vXfxAM4e0revsmsSIYEzJ3I5y25EokkSUEjoIpDrmOrSm4t1qn&#10;GHfbDTMfT0sjiuuKWgBMyBHQHd2sq/nxrO0HIYlpZIlqVkqZYrrc7pa8Nrdm3qCfRYwOj0w3DveB&#10;hYkFoHmUQ4Avv6HDMYoEZlczBHx/dz7/ITDzeRKxrCIy7HaBqdVigMxBgIIBAO8vr1MaHDGEdDye&#10;lrUsNZdSQoytVkB0s1xaDBECxxiuLi9za82MkFtr+F1POfamKtq3cIxE6MgophqYGIMwEeHpuDAL&#10;EfUVxDAkVVuXVYKEGJZlSTG5eQwySBCRJd8va5mPa+0UABoAvDaw37yi658RnYAIyAmJHMhA1R3B&#10;zBBQCACpaokxXV7sBPm0zM09bUZCXyDK7Tw+fNkq3r66PRyPstZdSkzR8dwAACAASURBVMM4ttYu&#10;druAdDw8Xg48r0uuZdrsoJTLzT4N6fLqervZLDmnGE+n0/5iy9jGFARJ1XtqXlcRmWuu62k9EpOZ&#10;Hw8nb36zv7za7fa7LVxtkLr503bNebvbbkIKKTbT++Pjr/7pN7VVMwfWZVkTRGx6PObA4eHuvaqO&#10;48Yc5mU1s5C4eWmWN9Nw+3B4/eZLFNqMu/sH0+o3z55x4LuH2+PhcHVxlYZnp+VhrcclH5tqY2m1&#10;zsil1jiMcz6lwTiYezFzIkdyCLXHxCCFzY4RKTAGmlKIqZMpWUT4cKIo0RnZBZGGcXSzcRhSSvf3&#10;98fjcb+fdp/sgyTAQuSIZV6zNgNoiE0oAAFCDiEwE7gzNgfrWlx3H4aBdlt89kxjrNO2NjvakstS&#10;6gNUt9vGgXJtyIF5fFzslLsTiT//4pPy8FhrdbW1NEcMhInJCLLJb+vdu/y+2mmCFHYjOpsZEd/p&#10;y9fr1zf4+TSXU2li+e27e+Q96jUJjGMXU5sZSnhnTUMQRavNEocQQ9biZkJUVR00pSlM41LKOo5/&#10;c/wf3IGY6QnnnAHQGdR9C+TOQOU7RiYdpJ3fdx/AHgAgcvcm6Rc8e418f/AH34Ik/Da0oA/yvO/V&#10;4Wml/WFZ9y/rW6SETz4i7vDtYAc6f6On2yGiaX1CmtAhIiE5/PPr/6vADJH716haXyj+yy/8kC/3&#10;4Sd2jlG1D4iUzi/ce4E7mIKjO3QCDZ59wrqV5f9rOuvH+lgf6//n9T0U93Bq0lAdpAQEmIKMjAxK&#10;qGVtXhdPkeFMWzCzXPXVu3evXr+OhBJjGkcg4hDFfHUglCj0/uH+dJoJQynl6vpqv79kSfePM1II&#10;n35qn13i2AaV+n/9NZOEIMtpPjwuxOK3d9v/+t+tSyFoAdoxZw8300+/uPnzf18ej2/e/uPx1W8x&#10;xWm7aWin+Vhy3u+uA0Kp7fF4RKLNZuPm6zo/HkoMYbO7qqW+fLM+bvRi+/r6cvPz/+oPhk/3d//4&#10;5ZjV1qK52cPi37wzxxoD/uB5+vmPCO+sNQQXQlUj8O4twCRDCkyUWzNrXUPF1OdojoiBe2C0C0sS&#10;7mM3JorMAREAi3WePSKAkFCgFIKaZ6g5rw+PyoRhMAjxXVv/t+W/fxF+/7kmy/8p2PCc9ju9frC3&#10;LnnabphpWZe1rLvNNAhHmrgNS1mVwANpa2tra61KkE1ZFXuMAGkIrKrjKNvtbrvdPjw8rut6eHwg&#10;pBgjBsEGXdJt7gxnv2Yz06bMDMK1zQ4emGOItRQz67YlCaDUOq8rIorImIbNNHW/5O00jUNCByKu&#10;2pBwM26FeVkOpRR39W7G1XvtU5s+kyrNu3ecA47DIMSAhIDuSsydvdnBHiIyMlVDByYhQgdwxzEC&#10;Om4DBsBmYI7oHtkRzv8Z541rT1VlQiI1a6VoLaaKbnB52bCiNqLAtJg/2I+eDT/4E//qm3J/X0tZ&#10;c/7sxbMXz4Zc1lU9DkPVzePhuFZVh7Df73/+E5KHaQgAbV0Ph+ODtpJCGMKoCu8P82HNQ4hbiaTv&#10;9QeX8dl/YdwyPoDVqrWp1tYcUUIAU2tGTq611ebgPfLPzPui9cMJpDatTU8LsuAQlv32bkhjeHEl&#10;X3xeTjO/fRvLKjWjVmESaaq1VMzGzMwkw0Tg7B5rETIoTbGpE4YYxiFla82bazVAdbAG4EYATESI&#10;m3G83u520waJg2AkRoari4tcy3FdllpVlQgQCB8esBGSPPmpidbob96HeRZCBgwshlZa1WXpcJWI&#10;GoCqEvF+u43DwMRLXh/XjIihNhZytBjk8vIipvj+7v7Vm/cPj8d5XhWBmU/L2vPie5p2ybUS3r57&#10;T0zrkhVgSFRKcbMeFmLuhhCCIDKYB8aUIgEykoMgQEgDC5dS3DGImNvxeAAiZN6MG+IlpTSkBIhD&#10;SrXWEORiswV0ebi/vt4ljqUoMXVXRtMGxung46efA5zU3jgiamOgpqam3vd66D1eLFsbW73ab8Yg&#10;RYsMSdG9yuUwXhzqq1fv/uYXv8xFp2nabrdjqfNpfjwcVM1b+b3Pni3zUpalrM0B51pnxNPdu9pa&#10;X/IEJM4nZJXtJMMI4E3/H/bedEeSLDsTO8tdzMzdY8utqrqrm01ymuRwCEGcETDQDDCCAL2DHkGv&#10;phcQ9E8bCG2jEShx72Y3q7urKrMyMyJ8MbO7nXP047pHZpEQMD9JIA8SlVkeEW7mHm5273e+5Qwq&#10;rZacSyKHRlolX03XZpBSGTbDlz/6cne9OaUDegw+euevX1ytr1+/238nw9WOd6nkJtmghkBrzsCK&#10;TpVbVbi6nv7wD/5wnstXX/3qOJ9yKuzh+e2zzdWwzuu7968R75yHzW70nlsp9+/exHiVSw7sQ2RK&#10;VSynvBz2+zUdyCshxOCGrguQRiS73WQopeTTfjURYmCP4xju7u6iD02k1uJ9COxBlIAixyEOnr2o&#10;jaMHMCbcThvvyDtSq2rFUXnxDJ7fbZiY2ZCSaiNsqhq4AbWe1+IcikitxQzMWJ2DOLkYig9t8HGz&#10;nUM0ttpyzun05mvVjI49OweoQrkAyaC48d4z+cPpvtTmxggM7969r2uK7KNzYbMtrdVW19K0AZDX&#10;oTBiVs33OfH67MXzH4yfceBpO7xL3zWoPAU0cvvD9XgTpy+w3uV14bV6LAiZsPzot36r+4a/ff9d&#10;XtN2d+M9tLn0SdMCRt7HzQTM2bl3emiwuj7RUqHP3TZ9sq59yOA3gEvkyAcirgMsJCTiD6rHnv34&#10;wV9n5z9nyPJBIUlIH1yvl+rknl1afh9TZJfn+/vs3OV76KMvd9B1JgJVDbHrEvFjVq7/0+DD63yi&#10;4J6OyMxP5Nz5OS8I7O+Ncvsel/jRU11sBHDRgdrTf7sqwi7Ldz+L3ngB6pzoJybuU32qf6r1PRRH&#10;/gWytlqV8iwVq0kQrUlyioaTC1BzPu4D0YtnWxwsV5xTUqLtzRWwa2YB0MB8jNd8N5+OHJwSKXpV&#10;3G691LJ/2O+PJ0aebu/8j368fZ7n5WsKV8OPviy/+EqKENFud5VKPZCr93sEmgIWlfXweEop7N8f&#10;t7/2FEt9p06aVSiZ2EU/DX4qtZoBEW22W1Fd10SEzvuenm9iIWxiHGor+7kxVe9e//inu2df/OHj&#10;V6fTz37t1nq9HZF8bSJS4WrH0TEPrRRQBdOLb9kQgAkcs5lJa+fwKwREC947cgDQ1Q4AELyfnLuI&#10;3QBUemcRDRgJEESMDBnYqqpZ9JGJa03zul4Nk4SrPz3991+vf3XTvlzKUtP+lF47P/5nV//2K/r2&#10;b9v/UXlx3o8IpWZmejX87rP8crLPASuDr63VPgsAkXxgBHBUVRQgMjGxiLTWSikhxt1up6ZmAmbB&#10;O+89mDnmvjj0qEkkImbnnPecta05mRkRO6Kcc3dCdZe3XdK9vHMh+OADOFNVJiakzmwQUPQDEdXa&#10;1jW11tSspySf4di5yXhWpagZIveY52EYEdF1oxSAY6dWz0I+MED06HktqEqO++OOkRBVLBIMkRSp&#10;qUkTNFNpgme5TrfGGWBTI+cQBaQCofMEgnh1a9T6VFaztq6nFU569cr98A5iGB4ersPu5U8+b8cD&#10;JNjsrltza6qtT/AJMfzub/O2efSMmNMxlUVB/BCGMCLQspZTzkg8+TgQNy1LeuNpamlNAE1EwATN&#10;tLu3UMWkiBiAmnesqthRHCoAqiqgnRfus+0CFHBOlrNEn6b4ehzfu3HwX94JhDAXeDxwXeXw6KF4&#10;ZmI2oCIFxDEyUQ2R0ByCqdDb9+8r4JozMw5h1OaqalVTJlDtEREMOBFvQ5hcqGBoUnIJ0e+mad3t&#10;GlhVhZ7xRsBI9rinF1vETLyVZLZf6/5RayF2Zp2tVVUlQk+MRERcpAUfnPdE1Gpd63oq+QCA1Kc2&#10;uiClzuu3337L3uWa5zUZWhgHB87AHDsRAQeIqABqOjA554ZxHIaTAjhm8b5vHwWAAUStViWwzTg8&#10;v7sdgjdp4zSp6uk0xzDsdrucy89/8+1pSbWVXHJTNVPmRUQO8yl4n3N2zjWR6KNn9/z5M+dcyYnc&#10;OUAcwBiR2bQt/vWb2+vfpWc/VNVWT1zJ0NYmWo1MERBEiZicU6RSK6ENjpiY3LjPGMxfMeIyz4dj&#10;JcIp0DTdLzPn1FrjnER08pyb3FzfXD377PW7h2m7/cHzm+PplHNRlfcP94j85asvRKqSTNGjaG2N&#10;mYnIecdM4xCJMZdcwfbHk6Ld3uwWKN88vl5qztYAQKRHpIsyfvNwb/fvjSAOcXt7l2upywqIcZwA&#10;ILrI7H/5i6/ePuwRYdyMyKCmbjzzDCFGMwRwxCGntBuvrl9tCAcGD0oq+OrlKwdxDNvdJpuqj+g9&#10;BceEoCaO42kt5Kg1zdmim0L0zDCMbpqGwQ8xRu9dLpUQQwitNUAb4kiMoOpAA7QYHKEQtRiA0Kq0&#10;M2DQhmQduUlrzAhIZurYwBjJiUopZVXA7Y2MkxLpblAXYWRBPR0fqWhZl1ySASC7VJXdAGLEgzO/&#10;G8fRtdLEAL0SiVxzgBjV85zTaubZeyRsNowx+jCv65qzNjiU+mv8s8arA57CECYOz3nkqFWQNA5D&#10;zmsDD8ybafPZs5fgn8fwE6j1KuImZIf3BMfHPAOAirRcVFSqgAiJkWNE8p7jMJJza851jBVbz0NG&#10;7KiE8BxTBQDYMz969+1JPagfCSafnGoAl8EC1jNLsGl3TnyMc84Xjl3G0hgY4gf8dvaVPa1TZ9h0&#10;Rn1wSTEBADDDC3f3QaZIFyHlB4Peh4M/YUDAp9O/PGgfZ2eeq1v7/h567I8w0hm1fuTcho9g29P3&#10;n3/qLBH9+Ewub8LlcGfWDaxHbCJeiLvvoc5P9ak+1T+l+h6Ke/7Zj7EJluLVKC2uFZUHdJVRrbZs&#10;AlmKCI9D1zo1ETNg4ioyr8s4DJtxA6alVMe03V3l4FD18zC0qrTdvXv/7ruvfpVKHcbJk2y98dVY&#10;MqZ62H3xCu7vIW5uf+u3h1qW/Uk3ftg1NI8ArVYkBnINcL8cGY9KoHEi5J7d1POIqwqYYbe0dFJQ&#10;DRE66kAPUiW3EuNAaI+nBWW9qXUI+OK3xu31Pzv+8p4Oc6RYsuxPx8dv3ql38cVzz+8dVZWG7Pok&#10;KzBjJDIwA49ojvtKQEzRe89etUclYIcZYMDEDrCJiLQGSoxAJqrQRRPAYkqGoppaM1AQIKBx8/lf&#10;5V//xf7/zrX8dfu/bsLLW+UmGbT5g/yz7WfR/euf2f92tH2MMTjvnfsj/+/iKd2vXyepN9MzNJMm&#10;p5SyqgOsADUVVJ3YjVGMwBFLba22YZhCGELINRdi2m53cOloqoGqqJmKdm0iO3TepaxVmlqdxk3w&#10;jsibGhOLqpmmnNOamJmQam0G6INflgVqHc1cCAZG4JBITUstS1rXnPsvzODcIDQA0I/6sghi5ogB&#10;2ugCttrHmfZJ3AAAYKYAhB6nTXsOIswExM5xqQ3RIaJIQ8DgnBFRawrEiNIUTT/S/CgiIpOYGYD3&#10;0bNvpYo2d3VlsVimPiwvSaut1cdvYthsf/D86scvrwaVa1+PW//mAR7SstY5ZUEoInr3krcIbfbO&#10;lZT2p0MtKXjP1AWusF/nZjKwi8z9nTexVGdRLa2lUoDYxeCYBTE1qaqKZqbdliMi2rFunxx7xqVn&#10;3UyXNyKgkqlqrk3UN8A7V2u5XxXCMPrPr0lv2sMN5hT370JZuRMK0ACpCjchxM7Pueu7WJviYjkr&#10;I6HnZpZarf1jr0oGYwgvNrvoUOpspp3ubIJDmJ7d3AGRiKaSRaSnL8J37+Kr37eS5b60N6/ldMK0&#10;AlK1BqQIpKLeUYxD9KGHxQdVZNfUlpxTzmUY0g++bIGAQByoc0Ae7/fv39/f4vTFZz88zcvbd+/3&#10;x+M4BgAYhrgsSx9wL2pNlInV9LTOj8fDvCbP3kyJSNW6WJrOnzczaUMMqrGUMtfSZyMSz3PJKjqv&#10;c05ra6KmQ4yAXGt13uec1UxUGVHNWqumGtjd3dwakBRx3MN0KhGv6+LIcVX5zWven8Lznbk2EaOC&#10;WdLWsqqAUt8EF2GCyrjUNjgO7KFtNm9neHh7PK2/efv+/eH46tnzcXdHzI8PD8u6TLvtOE65FNSC&#10;PqAPOZVnN9fTFHeb8Pzms2VeT/N6PJ3e7vftuzc1LUPEL14+J7PudBI1UcylKSl6bNVSKQrmQ0DH&#10;j8t8rIgIosLeN9Bu2VlO84DDMA1rTRS8CqTjuhzn0Q83Nze1yrIsq+R5TRiolCIFDMGF4MLw7PbF&#10;za6GGGrNx9N+O21wjMEFNDfEyYfYrNXqSkphmqZpuL3dIi4xEiKktPoYHYftuN2N9RxkP5Fj74id&#10;Z0SIQ0Qk511OySFMk3eO1MA5JqqtVWJ0DN415taaEDU1NjgbRFWBwAAwpSwqRuSMg3NSalPQaVum&#10;KRvzNBUVjWiRmCqItHash4aOlrLWdSlqikyeoSEaOg0OUBYVr+J1s53q+3tQYw0EMAZPDIYQvW8+&#10;NGxqqmAqmlopueZc1ln3EI4844DeOUGtRcqpELWWREobtsO8Lnd6U4l319e3u+XXr39TXN04UqVS&#10;mvpW2/qQF1VdUlqXLGbv4DAEYrKBQA1inHwYWs4tL5Dmm3D329N/+iv5U9MzJ8SEl1sTdu/WWTUA&#10;1nP/vfZh2taTja0TdmeTmHXBRIdhndH6BzEkF8apP6LnVfZicwC5/GD/NkK0j2YBdGR5ttddVJJn&#10;oKNmFyLxLATtTsCPTgARz1MgzzQYAkAfgPDB1ocXNIhnR7BZfyfsIts0MLWL4lFEzBQuE+r6tMmn&#10;I+pZ1YNnW6EBgiEYIRpdXHn9Nao9cYPnFZWgS08+1af6VP8U63sobrMdMDcfw+R9PQZNSecTCgEQ&#10;OSYgUIzst7sdMZe6nk7mvbu9uUVqITgVWU5HIkbv5Qdf4LNdaaXub57dvYzDAAHLt6/zy+dXv/46&#10;GFSHbWApBcxKncvVHP+T32cmt2ngbrbwcocHH+zxIZ9OM6Mj9kiOOACxgomqmvWpYypaRVpr03YD&#10;ACJSa+3Jis65nNIyz9773W4Xg0+5zMsSPHti7zai2ATGWMfPeffqx/MDnv7DX5vJdtpSdaffvFtP&#10;m+Hzu93zW5NW8xvCYqpo5p1jQlUIzjvSPh6LiBgZVRmAmbmLD0s1JERkZkIk55nZ0Jo0gJ6Zwgiq&#10;1UqT1Goq1Uyiw+10e5/gF4+/fvdwNIYWv5bATauojVOI0Tudf1ReYPs3/57+OyNx7BDg2m6b/DwE&#10;qEkc+ZGimGHJAGiqVVUAGDGy1dqkNedJWmulgkEMcRqndZ5rrcuysuMYAxLR04xUMJGmqkiICGrA&#10;zDG4aQzMNAxDa0JMxFRKa01aE+e8946IAEFUaxN2TgEBSVpTFQYwpNparrWKADMSW3ePf++zan1N&#10;NTUwI0A0U1EwIyKHWFtBgj6IAAgZQ5QdaO70rHO0ZggOAaBJ9waYixyjv6xtVS9dzzMJaMLYLeFG&#10;SECkZLSbeDcIJmJuok2kirZa0LPWo0a4/gyb1FRK3E7x7vfqN0v7i79MeS1N9PrabmNNb6M3Bmkt&#10;VWneh+g4OAeIh3XJrQ4hXA2TQyo559pETcA6iiuipiaIlc7JbNolvGAA0HO0mamLluy8CbhAuEuT&#10;m0ABnjZJlEsDncZhTKUeH2fAU4jAm0EmV69/h2sL82F8/A619NwIJEJwTdisOc/OY4wBDBSiiF9z&#10;5nUpUlVVVPo0CyICsCY5pQQGIYYq4oLfTFPTdlqWOa+5Fqkianb/AH/+83I8YBWr2VQJ0cgEoBI6&#10;coHcOA7baXKOW9OmGpwTpNLqenWdd7s6cdL3ohnBFM2AwA3+iztoDWqbxi0CL0tSA+88IIYYDMyH&#10;oCKnZUGj7W47bTZLWp13I21Q4cL6ogE4ZhMBAFUpNe+PB7HNsizHeQaAm+ublvPD4QAGDjw4vxlG&#10;QHDsABDEBh8DOWJurXrnkxozoxkzg2EqueXWW/w5ZWZKOTPRUsrheNoOEW/+YIVGWgI4gnPwQ89W&#10;UNMI6CmIymFdLMZqtg00zEt9e/+3v/rm7TwD8bViGHe1ZFPZbbZqcrXbPDy21oyRQwhI3jGPgVrN&#10;m3HwQ8yPh5tnL+6++PLly1fz8XE5vItsUsvts2c1lzCCiBG7JhKHIUT0xM2wnJa92O2zuxD8mlfn&#10;nSeXSwVEKW05zoK1tLKfj8/wORIgkOeABqjwwy++uH94+O79uzAOTG4MfYK689674FNeVVrKJwQZ&#10;BzdFV3I1azFyGJx3DhsMYWyKhK616j1ttxvCOs9zrW0aJ8c+xridtiJaUjG1cRycc+wYQePgmjRt&#10;Jx7rZjMC2JpmAmHyhGLYiARMQ8dqVglJpRERE9VaRZTZqelpXWuT0nD3+Wf68gePhwNcXxUPqZ5E&#10;sumb7fbKhaFKjmFcj6k0OxzXMA65wnGZQxwoOkMggMjOKQRmIXLeH9elactSWbFZBQDvI8dnzu8i&#10;2imVqo8pn6osiqpoTI6M1ua+gZ8f7Rts5kJEIkm6f31srbUiqHj7A1xlJqLkuFYzTWm5h1CurqZX&#10;L14tc1pySa19+/YdM6kZMg/ehRh9YGyZGIi9jwMRilZtFUv1f/vVH/yrf/lt/ktFAcOeTdWjKBEB&#10;gHpSZb8hKYACOKIO2AyA4En8CBfN4YeAkK5K7BCrr1RPC8aHu95FvghmcNZhGpwDy84KRjDQM313&#10;Vlj2uxZ0pgq7U1rhjK0MLl4+/B56BABQ+yg8E7sG00DxSbb4wWP3RKmdRwoIsTs/amZ4wasfzG+A&#10;iJeZpxfQ+f0TwI+ZO7wkvZwPg9it/cjng+PlWf8jNouf6lN9qn+E9f2MyrZaK2xEZK2WTihpzpoT&#10;qwTnvYvBxeBDdJCbLqm0ZsMwtFZKWhZV1DYOk22v8IfXrXyjmvyYViprg3xa3j++q9duuv0pK6yh&#10;rctvcJ+bCoAdDt94v/ENcuUQ36roZtpAslTWMHgQ4hCIXRWpKQNYjEMIYU3r8XQEgBDCNE2n06nW&#10;RoTDOCLifDw1kXEYrq6uVDWnpSI6H652W6lVpZQmZgjo1wIAx+D3MDL+8Q/ab5L/7nE8UfAuP+zX&#10;h4eDNNhu/Jdf4g0C3BuKqpZSHDkmcuzgPCMbHPZBQ2Jmjl03+LDjWquq9g5irQ3IiJgd9WRhVRGV&#10;Y15ra0AkKmx0yqm8++6L/OP/iv6bxIUR3AqP60MVCRGcapal1IdrG34f/t2fp/+BxjwO48/yX/7Y&#10;v/IxD4Yq+jv8n/8Z/09DCFqrIl66cgiIClZKIQMBUjUXwvXt7TiO2+32/v7+cb/fbqaOzZhda41U&#10;rY/oAWAiNaulooH3HpHymlprzA4A+vc756dpZHYxBiL23rcm3rsYh9567BLNziCtaU0lKxgxG9FH&#10;BNyTxeH8fwyotUVmE1GpjNBnjYPB2V5uaIiewo1soRxVlB0jgigHR52ZYu9DHOJmRKbWmjYZxk2r&#10;TaVJq6ACKmdQBGgGCoqAzjl68VwGlZIQsICtrThHd3HcbrbO++urSFS1VgQAYBeL/+2bFy/+dfzq&#10;64df/AAAgP9/XXp5O+u7djzGm5vWWqorok3D6A0347Rfl3fHPbLbuuDYLfOScmpgLgar5RKKimpa&#10;W/XsEKyL0y7KGVU1ZiboxvdOUfLTlgAu44zg7PkDU2utqtb3j/LZM3c7hq2nw1of5pzKkbntxkfk&#10;IbzYrs/+AHMZ7t+FlrhWZ4mIiFDVAZAZE1HgCl5iCDdXz5pgynmZl7Ssx/1JhxpCYObWmqpmlRgE&#10;ZzTEYRie3d0c07KuK6ARo6i0N9+SGQISEBGraquNmcAwWouekSDXLMbEznnPm23b7Qri4mRJ963s&#10;1fqnFBHJTGs5gZbww+f1u3T//rvTkh8e96kU72NrjWiutRKTiBQRZtJ7DXHwPiAwgjKfE326n6ci&#10;EoDzDgkdc48iNIAesTsMQ8qpllpblZxak912G2KspRKhQyIDVUUDVvDEGAfDs9fl/ft3a2mefMor&#10;EVVp5+cHM4GGxD/43LklLcdW6jYMwIxAjkihj0MGRw7VAKDVVpzbzye4yr5k7xgR/DCiC2vTb958&#10;nUsmYpHG7I7LMYbBA3qmKQSefGtlM4Th+bN33v/tmn/xs//1btr9yz/+V7th+uaXv/RkvbXx+Pjw&#10;/OVn/dJkZu99TomAFQQNSKzs53h1uxtdWuu85s0178Zdq/WY1+jHuq4CaqKnw8l7Px+TGoRxend/&#10;r2bTdntzextjhGaI0FoBtNbWt+++peARITDvNuM0xvn4yMwxDN57BBRRBBrj5MOOyKFhDG6Io2mZ&#10;ptu0JiIwVQTkPiHEyRCJKAFkJu8cGxAzmGbnmCi1WgmzmZigIgJ04t/YeTANzpNztba05lyrxGHN&#10;KKS6u5YfvRqmjRI/sL243V6/2i75uD8+7nab37x+2FztZBiWJc2H45vyfojD7mo37ja1VE/84vrZ&#10;kteSCxn7EBWtgToA5Q34Ddiam6DftdKII/jtN3L/9ds/W21Wr86Fnd2qIpdo1SLqQCh28zP89z/T&#10;P/Hktdnp/kDkNrtNqVkBahNQIKBf63/4Kf3z47IsaR2ncXO1AabV0mNbfvXm6/08F4XPXz0L0QOS&#10;qEBP9lCdH5M0GMfIjktaynoyBULzIndv4A9e/tu/bn/Sb1cd/DASEwGYkHYNYG8+dZBlT+rKM1mH&#10;fUTrZTqMgkGPHOt3uzMOIbo88CF35LLuXWAVYo9WsY9mD9j3U1WQiIngCVzK5T4LTzJE+Pjv/rQX&#10;feNF6Ii9xXKGSdTNGOejoF24QZEPg3XOsSX2kY4U9eIyOAPMp2STJxzbr77+42dDnYFBP2s8n8iF&#10;J/yYWYSz5PL/N17zU32qT/WPvL6H4raRiB2UCrJoKwhuXvL6eISyBtQYwhiB2Xt2iEqEJi2lLFLH&#10;kVNOJjrGaAz42XOkpZTleDoB4dv71/OymNmyFBXhjVLw6+l11SpiVRrovaLuAAAgAElEQVQQQDd7&#10;+FhUluPCRMMUvaNxE021Jis5Kwr7GIcBwWpruRbHbhxHaaKiKaUQgveuNckpAYD3HIIT1WWZvXPD&#10;EAlRmqx1cczOeyk6r2lZk4gZWIg4RJ3i27t/8UV9e7X88r07LdGsmT0eDw+P+5x/af/id513jro2&#10;zboMsvvgCHpQvSH3vvu58CyRP092UTUzNQXoSxyCqkhrIq1JA4I4BlMms5T2p/mhigDxbrxmxX36&#10;qtaqYE3EIQaPIfo42m/xreZ/87P1f2+u7N134H+HvR8Bc2mWQKFOIajZWgsSgWgTaT0cWa3V6tlL&#10;a8f9nh1vd7vNZpNSmpcZEVVVVUNgac268gQRmZEAzETFVKk3LVV7wkSPU1e1YYjEJHLOO7mU8z70&#10;eOf+phCR1JpyzrVIN0+c1R4ffTSfViBFMDXRYYiEoGZ4ObiZEjGdpYQAhqERihATO+obXXZoap1K&#10;5BirwXw8VWmINIQ4hhFMVarUolIBEFqPjANVVQDykaYRnUGFYnrMaclp9O7L59dIPG7HGGFeV1Gt&#10;zZ3mpPXt1XSapnH4559Nr24XOz3u1+PJebQ+1J2Zwcz7KALzkgVgcB5El2WtTapBUe1DHRTAAM9z&#10;ls4ZM/0tf+rwGgD2WQ7fc2rYZU1/cv8/vZkX33wWm5dlF+h6HAC4KorKmlopDeEY43GzmXxw5fNn&#10;npw/lZhXTgsvR2+ZiJAYgC4sb2Nkdj46dzXdpLSZ5yXnfJgXESGiEIInImm5lkFlcDGEGJ1zxM2U&#10;CIDMRNGMDM5h9QAKfXJUZ7C98x2uEt3c4LNncjfN+Xg67tPyvp2HBQPAU7+id9rF7FBevXj/1Zvl&#10;4fF4WgWwf1SZuL9/jp0RAWIpVZoED2nNx/nknlRJ8NTVRwAjwhCcDy6ltK6r897MHvePrTUAENWi&#10;Ymhrq0KoqozEzIqgPWuHUMAMUVWGYUBEFd1ME2MfjQbhkmSAAH6c/I+/9K+8tPtmKmBC6AEJ0SEb&#10;AiiYmYqWUqfNmHNpUplp3G3j5qCHebvZOBfARQScT6fgh3EczUxVX7x8uRmnhzffmsjxeFAD793w&#10;7Obw+Yu//NXfvH63jje3P/nxb2+mzddff72mZdU8DY4JkHDOKWwAiVQleH88HBj97vp2GsboZXRh&#10;M01DHDbTNs0HUFtPc81lndeSsraC0kT0/vh+2mxUTBWaiprtD4e+NKzrvM6LmSHqOI0x+ukqqppD&#10;msZxM47R+ebzbnfNbmAK2CViTIikUvvNhJiYIMRxGPz+8KBSwMwsE7YQaTOxautkCCKw68x2QSyE&#10;bllan5WiCkTIxArYyfy1pNbUuyFebyX6t22/oIXPXpmnzOYHX+upYm5pnvfrNPzw+fb6tLbrsAPg&#10;ly8/f/v48O27X6MYVh3HSNFlq+SRja2qVSFDqyJgDRkFFCf1m7+Dn4+0VQbdj2UWp5T927ft2z87&#10;/c/zMrcmhKSmxASIV/hlxO2L8MXAsYbym/FPvQ0hBjVbHpMHaGvTysDUmjjvHfvcaraUDNZSzUpK&#10;yUe16JQ0TPFmHNYiRao16NNEEZCYuc/nid7HUdRyLQBKxGzsmePrt6/uXv0KrmbYP6G4i7wCHPfL&#10;FBFdF1pmkScjmamKqiGJamt69swZWg+nPesOngDVRV15lmwCPLUAn3Ivv0/lnS9t62CLkD7MZDvT&#10;d0/L0RPk+2iB6svik67TPmbnPmo+Pp3L053ko6+Z9dk8F/avC1H6ugNna9+TBw8Rod9hPj7Pj2Hk&#10;BSpeiMkPb8m54QcXnNzd/mdo/ak+1af6J1jfnzTAMHpnKGkpPQZQwTVhB26zGa42EzM7dN47sMzE&#10;PsSoCgAhhN4km9O6X2b48uUuZtNapJTUqrZmgoTA5piYVmnH2kpuTURzySG6cYxDjNvNVpq8e9iv&#10;JR3m/dV2F5xf5kUUiD2xRyYAAETnHIoCAhNTIGmipioNETsz02+mpha8H2JAADNttbSmgE4AmmjJ&#10;2cz6LrI2Sa02Q3IutId468J01x4/vz6mqbbdZhfi+H4IGJEAkNxZrgbQs9W71qxPHBMR7z0SiUgX&#10;7ncQc9FNSM+csC5eJ2Ai7xgQJhhFKoMRMyEpCrFRD/yQpRpUaWJqAGvODKbmKLiI5F37sbzcuP+i&#10;8vr7/Mckj0TMgQjls/zFt/blI72ptSYDRurZGHDeUzowIyZmLiUdjwcffAjx6upKTbulDRF7gkt/&#10;LdA7r2jnCVoGjBS8n+IAwXVQwUzOESLGOKzr2pcZImT2zhl23zYAEQMgdVqv1XpJVn6SCPbf9eVv&#10;BOQ+TMchRh8cmBExnU0FhNCpJ9O+pQWuhq0Rcxf/mKHrdnE1dEjslpLnnDl4ADjmFMYQvO9YEzRI&#10;EJBWa2m59NgVHhmvB4AZiXMup5xrq8+3u+0woecQobTamqSi94eU5lQ2o93cBH8kJh42VyyDv93E&#10;UFpdW/HMntlUjWi/rsd1DS5E57VKro2cVyQDaGKgUlsTaQZA1HvJ2pr0j8YZqBj2YdNIZPAUBPeh&#10;xXpuJtN5Y9J3Ht0EmEs5zjp5ZwamcL0ZDcW05tqqWJkh14So3i+7yflpzNvByY7zy1iTu38X6oqI&#10;RBWRAbipAxMEIHLTxMM4qsTWuDVIuaSU1pQXlRhyl0mbqOcQfZCyAgB1sRMggjVRRCACBx3vE5uy&#10;42EcwrSRFy/q7Ta7dZ2/edg/HFOWiwmlv8inTxEiihrkpW6rv9q6w2EaI5CjSzcBiVQadjzK7Mxi&#10;8IgwxAC0i577dd0n8J6pc2m9j96nCLTW1pREhJjBDBGd9wJGTKmVZgKIVo0AiahvTLV3QBAdwrrZ&#10;tlqbSJ5nE1NT7U480dqqGdw8exZfBKJDlWYAwNzEnIMuQcOLYWZNaZ1zvw6IPQdfYInbrYvH3RDB&#10;yE8xxiGSG6dRRKZxmpfls+ev5tNxiLHbWd3t84errb24ng9fHY7vpu0XPO4Px9PPlr9dDu+utsPb&#10;N+8djwY2TCMFh4imGnzQJsF5Am7SUqsgut1u92lJVo3RRJf98d3796bqiLvVJ7JDQiFZTqcQIyEc&#10;D3s080zLfJymkcA6+RDiMAzBe2YXnRICikhNbXuzu72Ow7gBYFWCHtRujUwcQ2sn1QLGQNaACrG2&#10;Y4yMYKUUhAqAgMzOoIlBFdFl6WqC2lpzzrVW1zWrMTtH6JGkiZZS4Wq3Ru9vtm662T27S6rvGFNb&#10;dr5st+NEZpbmvCATBLqabsNmMJXJRwWbgd58+ya1AoJEPO3GaRPRWZWiqoF8jENeCoIOYcqtaIvD&#10;cHcs+v/u/5df5P/TPwYRK4dQM0aOh/pd0hN0mSK5ZkrMCogAe/jazF6nv1IwLyGOAT03NDX1YdBc&#10;l3kl7vM4MIyeiZXaqsvd7kU7HUS1ltJKxeYRcBiGOqdW6jQOT3mt3aPWVNA5jsOc65KKtbL1/foy&#10;R8RiV+tmO9yd9L6TbmfGyIwZCQj7JNYeogggFynjeeSbWTOsIoTncXRgJh3dnXmqj29zl9YpnH13&#10;H9DSE7bBj3/ivFvAyxDtfvWZQQ+kfEJlCCBm1g1ml/p7lrKn7/zoyeE8G+/yyIfz/OisVZXOr/6y&#10;pHWK0RTo6YYN5zvbeUml7z/JR/Qj/MO6OArP2SsffH0A8PEr+lSf6lP9E6rvoTgkYALyZIF6TN8w&#10;XNvmudf1+nq82Y4MCnKO7g3B394MYfEprakUx2yE+XQ6nOby7u32+P5qOxnCYT4UaaLatBHA4D0A&#10;qTYRWVPpEoPBh9H74Nkz1qJi1syWtBJScL6V1or6SMH3vLaescHe+yat1GJqzrtN3LRWlnWV1uIQ&#10;Yxw686CqyzybaQg+xhgDptxSWon5+uYWiZZ1OS7rZrsb43XJ6f7h+HBfbrY0+YO7uR1+8oe0r+3P&#10;/3x7e+t/+pNk32nbgIm0YiIGpmZVJRARnzv6gKBgJu28S2NOqQc5EjN57xFRVGurYIaGRATOAdLW&#10;hdaySRtiJPSNlRy21kqtAtZUzDMyqWpgjt6NQ2CmlMu61ID8o91nleOpHm6VyIzIucC3tL1pL2f5&#10;LlIPaEREQuLJ+yEEzwyqaEAIjinndb9/vLt9vtls1FSkOe+YuYn0VdNU2Tk6b2Sl78MIwBE55moG&#10;AN6HM8Mm0nPYnOMuqnyS7/fQ574t74FgAqYEiCR2kZ38g7Iu8Ffz7IJjUqHzYIALrdfblkSM/IX+&#10;Ea3ZRMAzMhk0IuxTnu2cQKaizQjQUW21BwF0/oZcQERrDVRLkWMqJSci8DZmK5hXq5JKLaJEdD1O&#10;SDxEV9qaUjGk41IfD6ea8+BxyXPJgEzsZnQUXbzd7UptY4xu5pYTEs6tPKxLU5t8dIZFNY6DC0M9&#10;LdGRmqaSRNQAmKkjWVEgpL7Ltyeb+0exaeex2x+pf546tyJnU3ufYGugyFgA3p3WOZUYXAghOorB&#10;91+NAjaFWoGrnObqedmOtJ0CxVA3m3D3e83M3b+LD9+hibYKgI4cIDclM8fsvLMYAIlqnUSGJryu&#10;a8lZxLyPMY7H4zrPc9OqqgqGDGgAquCBiBwzgoEZE3kiZpdybTuXtzyvX9ea5pSWlKsaEgIoYU+l&#10;A/qwLTQDUORSM6s6a46MmYjPcbIhhFIKmKHzTIytOkIAG8dInqnnyMEZSqoqAou21qpIRcTWamdB&#10;pV8gzH2b9ezmDgFaaz4EJuqd9X7htNbDDNk712ppIs753Xb7cDheElyRkQQweA/OTZ8990MJpobs&#10;hKr1qEeD/qe3qcxqU3R8Os3X17vtdptKenj49fb2s+vrPwT9i/TtmzYfZTlNcXN8eBdjvHnxrC7H&#10;Zf8+xDi9eGZlOYnai5uv9n+HP/sbNfrBlz999dkfvX19enj7ehxcxHq3u9r6z+bTstlui1SPDABq&#10;6pwDszFGE1znBbxFH0pr83JCgmEa12WptdScai4AEGIkopRSK4WJPFOMDCCOwhRjDGymm92kZtfj&#10;tK4rAIzsp2EaxylykCrLupqhd1MInpkcUS2r6F5U+ntiptaqSIk+xBiJiFAcz6BoiN716wTIwXya&#10;l2UNMSDiMi8GWArWWktVUTMAds4HcC9u3e2NhUHGDUS/tGU3Dj6Ai3B4/SaXxyoZjNAI1chw6wfn&#10;3THPVfN+f+Bxa4z3j/vXj/ucs5m9fH4Xp+G4nBRkioMAmZlkUQN0L47zkVyopqmWN/XP/2L/JzMe&#10;cllaOTCwqla1lpUQnXcAJq0BIDs6C+k+ME9AgFpaAuHAgGgCCOSiB0VGNjVEWJf5dDiFeI1KIgDe&#10;3dzdvngFX3/9ZnnY3x0OoJByRjMgRuqXCIFBnwJAhEZcBThuXAggK4EggEPytW2+3f/ej/54T28X&#10;e+z3I0HovycHF5OZgXbXHGhv5qCRI4SzwoLAXL9Fq6pVlR4ZjfAxBvkYs11miH7gzc53wQvc+ojE&#10;u4T7nxHg36e2ngDZh6N9BNg+aDKfENGli9TVkmcX4EdfMTM9zyr44GVDot7CMYUe1fwkpOzn1UHo&#10;Wdjz0fl/ONvOJwKc9T5PJ3TGrufVFRHPQ3rOOPSTovJTfap/kvV9FIcoKmjaA44MjFwIYQrNyNBq&#10;c9GNQwjBaZM1GRN773Ll4ymBQatNVJpULaXlvWlxPvQZsoZAhD4Qs3Y1JhE753Nao+fddmvW0prQ&#10;YFlzqRUQc2217McwXm2vbm+uUq65VFRwzqvKmlZEmMbNuNmoaastpZUIrq52CLimdZ7nPoPFO7fd&#10;7hyTqizLUkvZ7G6uh2FN6/3DYxyH66vrcZxO87KmHELYXt2itlNNp5buxsNifzN+8VkIv20JTvWx&#10;rYupUr8ZIyCgqGEPjSC63B8JsWeUQam1rSkEr2qmAtCnTkOX+LfakJAdK5iKIFIgRqJpGFRQW9FS&#10;VQTNGMEQmdlQ1Mwxj8M4DqG0mlJ2FLJV2n99jT/9H/W//S+H/9qRQ0IV3Tm+wbtvBIIjUEOCyM57&#10;nLwP7PpK30QAgR03qfvHfXDx9u5uGqdlnQGgQzgkQhUxI/ugoT/Dqqf0MMMYh812k1MyQ0AUkdYq&#10;MxNxD89SVcI+G6dzcSByDtsARGOS3mu9+AnOi0/PrDQlQzPznpkIVZ+WJrgsY2Z9BDFNeK2iXcA6&#10;BhDBs3xGAQEdsXNuxLEhNBFU2IwTE5vaWaWJlJquKd3vj4f9QVpxjMPnL70uTpM0WWutUh0AgSGx&#10;WM2lilmptsxZVMidhXfeuy5labWh4Gb0t9dXTdXMDiUr8TGlpRbvfWRnIkT0/PlzN4yG9ymX4/GE&#10;fZOExI6JqUlrtamezRVPet2+VLcmiIBEPRz1YtQ4b0LsEt9CF0jd+aUiVlvROIxT6H3x4F0TAVQx&#10;EwWmbp+gJvBwtIdDGvy62Ry9fxvjMH72ov74Sz6d4PUbTouIOK2ggoS1eiRurRCy894zqdk4emlD&#10;cCMilFpzLio2xaFJUzMmQjOpjQEAwDMToEolBEIspemE/Pnd6fT1vJwUoE86RiZC1E6MIwEiE3YO&#10;3LRfoNzqfd79kFTGEDebzXZ7Pa9rKpmd63PDpxivtrvgeBiGeZ7RrKTVs7uEjIOJSmtq2FpFxGkc&#10;p81UcjKAptq749M4IVHOeWLXWgM1bkJontnAFIljsGCq0neTDa0TDrvdVsw8h1YrEphaqSXEqM67&#10;3Uh2MKtI0Ldo5Oj8Wb94bBBIGK5vrlrKneIurW6nwXlNc/bOXW8370+n/fGYhhWR1rX8/Od/6b1/&#10;f//GkGkY9fNn+vJmiw/PX13F8Ozq5tXnX/xE9v7r0+nuepvr6fl242qO3l3f3Z3WdWTPhmIKiNKE&#10;iFtt0syKHU/7hd06rwJapKRvEwFM4xiYhu3UuU3nyLEbrjaO3bwuj48Ppnazu3p2fTVNo4rsrndE&#10;9PDd/c2zbYxxmkZ3dlcKOx1vIpGYPTpwqETkzJJpIQAXwHtGE4DOo6+tJVMDhJxzLUUNYojeezUo&#10;tR2OqTWxw3yacxNtDWgcwXlgVk/wxY95iu5q6zySVYOS5l9RgkIGJYTttRLsoo/P75KWcTOCipY6&#10;xokYW2kj+rnkx7IPLtRSF5Am9cXdze3V1byelvUQRr8ZRoe0X2ckRrc9ts2fPvw/r0/v9+X+EH6J&#10;oZRccq7V1DsHiq1VAGAfzBoSmwEh+ODhbC4DYu43BTMzNQTwzhlCy42YGTHnrAwM1G2ZQ4hq+va7&#10;tz/87PrG37S8lM9/8PzNm7vbzeGwfdyX/f54dbUzBEFQRUImJkQyEUREglbL2tQN17c3d/V0v9wf&#10;hkCqRoiBqdV2C3eBwmpoaHqRKIoBSufderIiIqJnZ2B47k5Yl7wwAjH3u2qrzQgBHYDpRXhwlh72&#10;ydfYQfzZL31ZsAwA9CJBvHjPzjkjF7WhGUIHQqKGcBkF0AfoOAIzwie5Zl+YPu6WAQB+FJT1pLXE&#10;S1zlE5A0U0XmHp2FZ/fcuUNqYgCEQGc+8EIuwpk7ZrMu7VE4d0XPaK0f9QIqz+vzebV+Ovhl5bgg&#10;u/+IreKn+lSf6h9lfQ/FdSGbipZciKCqmClKGSTdxuu758985FrXWlfRtKYqReaUHtdlTUENm7JB&#10;FWkRIbADo2XNalSaBu8YcTcNjpyKtNZA9f9j782aZUuu87A1Zebeu6rOdEc0QBAEAdKmRYVFeQjb&#10;YYWt8C/wf/SDwxF6VSgclCWH5ImyTImEABHC2OjhDn2mqtp757DW8kNWnb5Nh178RETcfLh9+g6n&#10;zqmqk5nf+qYxRtNatd0/HhCcEafEY0zHtTR1dQohSZqawn4uIoGFSim1ZGYZUogpEGIpCzOPY0LE&#10;dV3WZa61AWAMMcYoLOdroopIGiYJqWjzWiWETQhmNs8zIg1phOSq2ppJiJHjmsNXx2pwfNY+3V7s&#10;4ibdv92zEFMCa/NxBbcgsUM3QkaSszfMwIzBiShwAOBsrVNNBETgjNiBYDVlJMEQmJm0ttabbZa1&#10;AqCDF3UHdGR1M0NyDogx0cASgKx6rVYaGNQYuOA4gz/Wh5/6X/xH6YfoGYgb0CW/Hu2i6jsWYYTN&#10;kBJhJIroBtjMmam61WJEyIB5XsuUQ4wpDc3UAOjpLHDXVoEYvCe1KJl7qU01g2s188ISOqgotRJh&#10;GhIR5ryYhT6tJ6LWKjEDUakNHB6O++O6FDcDbKpETMLe8RYCAHYDNhipNXADN0YgouwuUZxQeyGA&#10;AQK6gZpe+zUc3pg5ETOKaRV2cGhKwswSWvUo8WoQbUqAItxnvIzYgcH9st7f3T88HgFD2k7o6tsL&#10;IYBmh7bMLZvaZtpyCBwh11JUWcL9+31eF7AyjcMQIhp4c0cn5gAE1g7Hh9JKTOPV1Y2k8DAvdsxQ&#10;PY6SUnBDNH18uIPDsdv6h3HKxQM6ekPwEIKaIjGRu0JPIHNHA4hRCFB7EwZ3hsTNTxUMiISAHfox&#10;glCPuISeuNGBU2v1/vEYmJEdwKOIWyu5qEOI7N2CAkaE7ryqLw9tiDCkZV5+M6Yvh7TBbz9jf0lr&#10;k3WF+cjrkZelAjGTgVRtCNKRCzM3X47LgThOGygthBDAqdRsquBemRC41uruTBhC7FeZ0rSEoR3L&#10;WkOFLTERFW4rYm8xIHdgdBEWZuhO1NNdyIC5VEVHUZ2CJJL3x/nt/X11YGQwOKzt3f2jtZZCePHs&#10;+YvnL8EgtxZjTCn2C1nTZtpyxqYtxhgkEFBKo4QwDWPrXQKl3D3ca9UwxjQlVUPCIQ2BKIaQS2mq&#10;pZYYIyJaa9M0IeMQU8ADeGUBADfwENi0NleYZ9oQ96m9MbkT2Gk0LwjuDCgkFGDNyzgMtZaqutlu&#10;gFCJstv9w+OXd/dvHg9IMump5RwA3LMB8s0Vfevlze9ezvvPGHeX09U4pJTG/f3D+q5AuXu+u6SQ&#10;NhEFXQjdWgqoRE49RR0Zw3LMLKDqpqRm5rUdKzMy88UwbDYn0iyFYGfqW0IIQXa7q1/87NPX199u&#10;eXn54tmL5y9EZJ4PWKHqHEYeRkFX9RmBHKtBY/EYo1sFtyjm4CEkt+pS8aRLs1brnFdzX9al1laL&#10;IvI4bhx4fzyWfCQiMyjVSjUktmGCcdMkKI96OcEuhUFMNYw458O2PE4QqTVmGeJU3ddlX7jlBO/u&#10;HmteW83VGzJv0hCJdWnFWgFFQGRpre7X5duvvhVv76nAmKL1vF9gzX28ZAMMFba/qXc/uv1n/+bu&#10;f1+0IQIW9NxRhAkh9qhE7rqEBminSrSz99pB6YQ6jIgcQMEAnUWYCBRBnUMYE69aAkvXAKsaM1ut&#10;4Npq8YMugczbIHo90PyAy8PhZrerJReUyMyneFQzUEAkR3coLpvpEp32D/cMrTZpqowgQnE53tzr&#10;t1/84N7fNjPrrXlEDtgckE9CWCRgBAQCIEfXrzN4kRG9Iz0iEkKQgGQOqq2pq/XxBjbvwAbdsSeK&#10;AaCfE7JO8w7CnpiCgER0UhdSB7y94ebJTAzQ9w88f5PYX4KvKS7HJ3AE8IE68Qk92UnD6E81cx07&#10;9l0aAfrnB3dTMPU+biBy9+odIn+Av7oRXU3R+sUDT5c3QMIe1AnmZ9PhaYwH/fH7l4FP8M7PcPSj&#10;L+7j+rh+O9c3UBy4mTUCQKSm1cEicUjjNrTIlITN2uPdnYIK1yVXajQfj8tyVE0ARODEICyRE6Mw&#10;85SGbQjh8Hg8HhT8uNQhYqvteFyJE3MaRljmfct1GtKQQiBGh82wOcxzCLzd7IYQAwU1UDUzCyHE&#10;GBBP5WBIROSqejgcaq0iklLabLZm3pq5g5l2m9NJ8NBVfOYK6uY9GFqYzdERCDmwuHttlRCnYQQL&#10;Sylv3i9l164vx+++Gh/3PC9tXRsiEIm5nwgls54EUmtlAkZE4T5NN9Om1d0EyYkdoTWtquCeQmDm&#10;3h7u2ouGelO2Uy9UcDV3QOguGiTi3gvG0rRpqcW01QYiBJcF5eflfyswf6Z/9X3/g+HUrGo39MmA&#10;l3t4n0QYIYkIAAN03qkXKKP3aSGa27Ie94dwdX09jlOvcBBCM3N1IsdzxgYhdZFkl+s/Vfd82GTa&#10;e8BrKbXWDZGEAOBNNcQAiLW1ntTy7uH+WEt1hXPlm5vhNzT/YO6qimZ4bnntvBudOL5T1fjptm4W&#10;TKDWr91UjQFdzWrjIaUYUz9KETCIoH8ggAFApHVZ11waMqfRVM0xCKdvvTL7fK5lv6ylZAaYxmG3&#10;iYq5qjLR4dAe9nMxZaKBJRC5WXUDgEjk4Izo4I8Pd+oP42ZLKUzT5pM4LUuu65oCT9PFflke90eA&#10;2pp3CxYhDykEBm1lHAZrrfpKfCLh3AwQmIkBhVmYz4YrUjA37+1w3ULSJWRCJL2zycEcJAh4l8x6&#10;bq3Uhmgo5Ii1tdaaI5mRqQJ470/qzzoCEktTMgOtmNcj0T5GJgq4DbTdsV4PDVpeUllovyetRARA&#10;qq7q9RQCSgBwccFBCIDXPLSG7hBanyFga40Qic4PjKTHo/zqCysFU+Qh+WbrwyWKO3hrs3sVyEOU&#10;GKOqlVLd4WQXBFevZdosj/tjLmu+b7XFENAMnIRJ3dZcW6trzZwkZHlzf6vqSMSEDnY2uHpXBc+l&#10;Id4BUBQeUxxfDWr29osv1pLVXav17LgeMTevRZiDiKq6e61lNNhsNnGMVe3+cFCAMIxrXi82Wz/n&#10;6JVaW9O4tDR8W/VtPX7lgCKxX9BUm/VtjfkkKjZ1BBReS04SW20rchwm/9Yn4/WzF0VDSFdXlzmv&#10;h8PB1GKMmJJ8coXD+uJms380Atyvy93+gd68VxM8MOs6xBsr1Zo7Y1Vzh155FwBNTVUPh/2YokEb&#10;YgBTRBEWcxfhXjYSRRjJ3euaEXAcxuvn327a9vvHfNSXz54PQwKEzYYRc657tTUwT9EmBLMjIaQ4&#10;hMBmzdTcWiAg8aaV2ZHIdVnXPTOFEFW1Vs8N3t89zksFBzdo1QHrsoIpHOemDZoB3FzrNhQMvLmY&#10;oVFESHXabarnaSq7weqyzmsuOeu0cYhq3rSACIlcySjDUPL62eclozMAACAASURBVJsv0xiRIADm&#10;+/t1Mw0SxMERrCkJi0iu9XCY54u8u7x+f3f7MO8328kItVjVdmwWmYvs/qr8+s+P//TL+0/Xkruj&#10;GhH7G6YTwifvllnfY7FTz2eL1PkEwSf1b6drRIQI3f0khAkSooCBNVNtBMSEhJSb7q4vdZ/xsORn&#10;r9tuK7dHZcaUjADJta0sA9TiaMwcmLmXtQAVBVEeUjg+3reay9rLQk9wgojh7dv/8OZPfuT//GTK&#10;Am96mjCZIzB3es960rB7P/X8vOcAAJwixAwRRcSRVA2dEINAN1C4iPTdr7ZWaxcd+8kXTN4JLzPD&#10;TmrDU2T/GbJ9jcHOWhD4Jth5mmn25//Mtfl5PZ1ZeFJjdBHoU9TIKVOyH2pfU4HnM+7UOQ4AcOIe&#10;++c57eDf4PyePArnG1wP4wLsuZ5nEHf+Zs7Wuv7DC2ZIJ5nGv+d++HF9XB/X3/T1DRRH6IBOhCHK&#10;kLQ2IMGLi92zYRwvBv/Wy7ktx+P9hlFyNuQUw2YaZQjuAt7n+lCmSZkEQ4rJkUJINu3ysi7L7K7L&#10;2lptAPji2TNz5JUFcTOkITCoQlNGmsJAI0uI4zixk5tLCif9gbmq1prdLaVIyKpaq8YYpnHTtLl7&#10;zsVOFZuQtQWRYRgkJTUrOdemwzgwiZnlZWHmOAUOYV3XXDMzxxRTTDkva16GFKdpwwhZ7f6Iv/M6&#10;XWyHh8f1N1/MtbZSCnOI4VQ73lSZThO107GkrtpUy9MszMDUCM3NDMFjDMxChKrqhNa6nMJICAm7&#10;gg57FKQ7AAjT0yWyrMXdgSVInH38rNzf6c/29NPNyHv88pf+734ff+DtiFwuZDfxJoQ4NifAxEyn&#10;+OITOHTnk9rOwF21tsPhcZymGIfAhEDCWGt1QHd0AFQH9B5gqaY9otIdWHqICwCAu/UaZRZR1Z5C&#10;zszI/QoL7lZby9q+ur19t99bT8syO6VzfHis9LPRwNXclM5p1G5n38DXJyMTUlUztajshwN38xhY&#10;U0BCRHcgiUNKgwE01X4snsze6H1Sqw6HeVlyacRh2taS67ry1SUHqsUfS1lrFqbdMF5spxj1vhQE&#10;d+OHh32pWckjsSD1Cbd2yGtOp6hF8NZK1Wa+PGopbbO5eHnzLAqDqyPMtdZWvVk3v5lWxF5yzWXF&#10;TRqs1mVdDVGQ3Ei1oaMIMxGezFdopgqK7sQSAne03LSBISMFocAMiGoA5uhq6moODs3NzNEbNUKi&#10;/hQBWi/3Q+w922eEjYgOgSiJMJGp1mrz0swPKUFKBCiLhJC2SW7G7w6yzPLVGzse7Tj7SfqISKQm&#10;CJhLISQmCiMzUW3kOgynBCWvpSzLgqoA3h73en+fEMeYJAQZogL6xbYS1c3WoqQxDqMIQ8mP0PYG&#10;Bgi1FwAGUeKllLvHx4RB3cPpBoyBGYmaGU6Duy/LsTS5vL7UbObmZlUrM4E7dDCpCuaq1rQ0onWe&#10;hcTcbm9vFYGDgJ7YgP6eXXPWE11PgQXMWzNmAYS7+3tAMDtVXx72Rwc4z5gc3Odf/Dq9fbv9o+97&#10;emXllsmE0azp+XLXAAlgmqbdNrqCu+Wy5mVFhOP0gIHxu5exwbqspepjUrqIvptarRRjCFLbl/Zw&#10;nMOz/f3Dbnfhbrd3t9Z0nJ7TXiWvv/j1r3fTcDkOKW4cPEhAg8Pjvh6Ol8OlSLjY7v7wh3/w/vaN&#10;Np2G6GYhpvk4393db8fNi2fPgzA4vnv7rqzt5vr6+uoyiCnVeAHuWaMGcQyBqGlrBHUz+ZA4CLhB&#10;qQbuwjmwcKRaYF3b/nDse/7FxQUL56wGgTEc5jYvhU8jM1JFVc/FckV1rPsK1y/hZvKU2hjHiwTk&#10;VvNa90iGQSUoWB5j2I2bXUoKBM2MtdW2YN7E2Gpb5kVi2qTEEt599Q6FZAg311dc9N393eO6ZGkR&#10;MLI4ABHX2kquOc+f45ur3eVcc15XGSJLoObQrPkO6Oonjz/9J/f/YNU5L5lFHE+10gCnHxb6Wp93&#10;3vSI+kChi1TxgwVPYRsnUMfM7DWv61qt7MJORqmlQrYz0PGrq5vKy8/5R//B9m81dRsG1fZ4XLYX&#10;F88uti9vLg/3t29v719+/3uEqKamBgjatBI48uXuMiCsh3trxQ0MjQMzUv/0mPN0O//Ri//mR/V/&#10;ccSTec+hGwrUWjMeQEQk9NLrnpXvAOQEp/iTLpJ8soohk3Ds+1vnllNK4zQR0bIs+4PV1rpus5cT&#10;QFfWP+kI/UlIefq/08YG6Hgm5DqXdz6NPjybPnyqnw6rjoqeftP9pHCED4x2eE6p6sOap5fPT7r/&#10;njzyjdey/3V319ZITjc3O41TzmqDbxyZnWfsWtWnX09CUzQ/lxqcv+yP6+P6uH4L1zdQXGsFTNUd&#10;CaabiwrSYsqwPFzRgWqzQ5OF//A7sRDWXTj6sEBSdcKmhq1BU3SYh/ExpcSbVy+fNYXjvE5xvLl+&#10;/igPuaytWetzcey7qYxpM6XA3kor1aojV6NxSCGmKFE4uNphXcztKQ4updSHkaqa0jCOXEt93O+R&#10;KcbIEkBNzYhpmiZwyzmrqogM4zi4z/Ps7sMwbK+u1DTnrDnHlIaUtLVaMiLuNlOSi1oLISCiAR6z&#10;/eWPvxwHu9iNv/udq+0mfPHmoeRWzoRPKQXAo0RgVkA703/ERG4I1HMOzFyIiVgIQwjdWtYvrxS5&#10;aQNo5lBV1dzBmUmEA9uJfuwZBmbmgCQouyPhT8u//XH+0yHwrgxBRmd9A79+Id8d1QSVrX2P/7Nb&#10;+bWKujsDmiucR4B9vutwatA2N3X1dXncPxJRCIlYOujqGz31klUAA1Nt3lNQmqqqAxKxqhJhp4O2&#10;u11rrdbac/lqKRICIDp4bXo4Hu+P+8/fvlnBJQREcHNipO5tf3KVw8na4d13qU1F1BTPp2/3cTkR&#10;OnR28RP4u36YwYyCxCD9K2diYVydmrZSKxA5IuBZN3OiI8ER1pwP61rUFAmJOKQxxt0PfoCQ52XJ&#10;JQfC6+32+dX19UWsmlUVHO8ej+/vbx09xbRhScStabVmbmoWStmOkdxrzmoYUmoIhzmv87IcF6/1&#10;+c3NtBnnnNd8iu9PEtMwLvO6risj1dqWOQciQRHm5ibChKRKPYtVREqtDkBM1ly1kQO4kgMRBiYm&#10;cXMCFCYiNAczVzPVanaS5Ji5mnN3fDZ1ADqNja3fAZ7mzojIzAiemK820xCjmTWzOZfbw/7+0Gzv&#10;BGWIdRrnhd8dmONwEb/9SQghutP7W1gXe3wkVXaHWmJkdzRtuZSKyMSAa0x9m+IQAweopSESx6iq&#10;4zCEENZl0XUFVZgP4t5vOkKOz57ZuKHd5cCvIbKhEiyOxkxziOu6llonGYZxSOMwiriDNkVANAM1&#10;FjYM3cpJCERMMbgFFurezhOKQzC1/k7JZa2tCPF2moCJmIVDZx2su2oc1C3XQkjShxwAKcXXr1+7&#10;2f5wcAQCHVNSdyRqbrVVYnK3dsykjX78U7m85OtnlJRlLXZk6nzHiUxPzLtpU9Zi5pEw15zGqJ7d&#10;HoR1m0KITasGgXEcWZgwiHBttbXJfJvG7SDpk9c3MVKt31FH8A1+eS/PJwEIwgQudHLqRPN0ObCE&#10;NLgBqMbvvPzkzeXuy7dfHY/HktVau9rdfP93fz+GeDg+Lus+CL98teNvTULS2nFZvxrHkclKyZsJ&#10;3UsIGsRw6P0KTlQQIVurddV2ohlE2FHMPBsCjo7w9qExaV7zPC8i0d3NgWncDsN0sVs53x2XfJXo&#10;W69wiLJJLe/Ry9XVeJzfE66vbr7btL19W9JA5mUYZbQQhiDCA1AcN1DseFyamLofcwZzRzAH2o53&#10;h/2hrGkI25QuQpi2lxX8oNnVS64VSmuKuFbVtdRS2rv6fl7WTz559dnnb97dLuPmGtPlV35/u3z2&#10;4/3/+MX+0zVXFkaWYRh6Fo6ZnjyZZ0/yE+fzxLbxubew1tpDkuF8NT95qNTWZe15FkiABOqt66x7&#10;E6OZOnie82ef/Wa8eS4vd8fbQ7uKz25udpv5OJdNSgPh3/7hD83xfj4AEGgDsxBiTGmel6bwYnt1&#10;2H/V1gewGiQBGQKISG21rMWR6Fe/+uHrP/x5+7ODPXrft8EBgQKBeQ9CC00DtQ5dOj2G1kEGI+HJ&#10;fu4ApidEhcjUNyOkwIRotRgAmk4xqkhVU9NmPfQGHE9Gsv40IgIiuZ20lOdDx5+4uPMxA3Cm4Prf&#10;+TATxP1ssjvTax98nq8taV+juDOJih+00j0JPuFMm3VO0syI5OmB/PxwiPjXtJz9SHzKsXTz0zOG&#10;dMaKBt3h3L+FrqP5COE+ro/rt3Z9A8WViwsFC4OMKaSLS23l9vb9enig+e0QyQDJbIiJr541H/XI&#10;MF5FInN3rbAaLpkUyaCVvWALIex2G/TDcV2G6I9wbFUdnYhqbXd3t2PaEAdCKLWIVWEGZkce04TM&#10;1Xwtq9vacnUmZo4xuEtrqmoppXEMqtaaqlYi2mw2zboeoYYQibmUen9/H4KMwxBjrK3ldWXm7TSp&#10;qqrNxwMRCVG/gKK1cQgXPDbTmvP+eHQ3VS2taGuAEEiWSse8XmzqNOCLZ+n+3g+zISIxddOQumkD&#10;JEZgd+16jtPQqyf8uyJgYA7CBKDeUXPPOwEmFoH6JKowBzARoRDcxZqqWz+EKEqB8TO9/fP1H+/t&#10;K8KThiS3CiS/0R/v/Ds/8O8xVNP1Cq4ImRlb1VqzNgXAEMT7Du7gZ0+8uTUzt3Y47MFhmiaRYG6t&#10;1VYbIhKHPiZsaqp2IhBqxWlMKYpInxfXWgB8GId+yahmvRDZO48BaKqllsM8F1XigIYOJ98VCiPi&#10;uezrHMvRR5VNQbULBEGbm8ETtiTq/xzcBxyxNUBkomHgftgHAiEE01aLDyP1JJWuNvFuyejCFd8f&#10;51yqAUEfYCK6m45Jy2etlcg4hnSRhotpQNS1mrjc7te3t49zy5ebaRvTxBKIStPcaq411yqZ1Ybd&#10;MCKJMBvLvKyHeU4imzSi2f3d7cMjVvdSC2BXrKKbiuDVbgppWHM2ov2yboZExFqVzEWQWJBRRIrW&#10;XLK6AZG5KXSjn7p7RI4ihOwGDtj5JDthcAPH7qNw68OCk2JSTR38RFQBsPB5TgwA0FFcRJpS2qZh&#10;iMFcq5qbDcLm3gxNbV38MGsUCALj+CD8EARCHOLFtVxN8uoFr5Vaw+OMefGcYV3GkbvSqTVXA/fV&#10;DAhpGCANPE0Xw3AFQDEEcFyWZVlXU4UPFEan5AJzuH8EQNztXMSnq6WUh+XQ5iOIVNOl5mrtsMxd&#10;qObg1CNRiErNIhxEal4dyIncycG8kZkhQicM7KkdnkOIzOgENkZ2ACIEqz0r3cGdevAORxJmQQQ6&#10;lZGU5XAITFfbrQHMy4yI1doTwULE7q4sYxQGpDdv6LMv5dmz8OqZXYwBFsACtqI7MzNRawUJa8mG&#10;TiIUQnN+nJf1MDtLVWOUZkr7GoKkYWL2ec7zXOa5Ctz95//xH4Xbf23rHcyZzH1Z6P4eSnGiAjDG&#10;CNxJ19YDmSQmSwmAXBtyfLX7Y8JXt7fvas0pCgvV/B6UYwBCa60wCaI1yyIeEyAuIsSs7hZEAqt1&#10;Z6e7Ay3HpbZqjsdjZhYJg2qth6VUAOS81nEcAQmA1O3hUMxZPNWYFIk3G7q55qvdltAwZytz2S/5&#10;YT3eB9Rn1zevXl0/7HfM28vLF033RY8OqzXfjJtUobnlNSMrCjqSObRSV6IhhJKzO768elZN7/eP&#10;KFS1EmHOKzoJ8wYTkZtzbqWZLofZz5qBqnVteZ4Zxpe/OP7sdvnVjPef+1/UUtS0FCUWcASwouU0&#10;AOgxjAgE1CP64Uyv9Q/grGPvv3ZBxF+7mncs16xJlGGTSIiItDlUMD2NAMDUq27SJWzWe7t9fudv&#10;f/L5y5tdKYd3t4/Prqbo66vrm2c3N/u6uoNXV7NOFuemcbjQaseHe7As6IJi1BD9rOYDByek7WfH&#10;77/+u3+e/xROHRnIhMIBwbWpNcutKShT12P2n2h0dHMDA0AgpLMM0M5iCiJiiaHnJ4MpIjKecR+g&#10;EpKpOuppBHWyjnVhPsCp3eT/m/PxZJDrf/4N2u0Eq78RnfL06nzwO19nUH7wbwGe2gLOEA6fTrsn&#10;rhXRT1z7E9ADAOh8/mkMe97rzqEp8AQ2z89Yj3JGh6/5ug9jT+CDb+rj+rg+rt+u9Q0UN1+ytEyS&#10;LfB899bKqksRWFOXOypMcbiats0e8/JuOSKXu01K5rq2RiA8iMQBS6O7vQMcD0dXtNYIaBymFFNe&#10;qGgjYSRbliVJIo4ojK0iYYoJkNS9tno87B0pjYNwHDajORAxItTa3I1Z3G1Z1u5JA4DOWwEhErl7&#10;KaXvUCEEBK+1hhCCSD/oVBv0rEhiESFiInBHVc3z8VBrq/VkeiZEohBCiJGIVMHcj2vLtV5OmAI9&#10;fzZupnB7X0utfYym1s1agZjdUa2ZWeq3Zoeuk/TO1KkbmpsRMRExGhEjE6haqaqtE3Hobk1ZMIqQ&#10;hOY219pUjS9+sf7mz5d/XOXIcOow6AkjAm6t/qz9i++mH0Yv4PlCXgpLCqHnr1RrhMwATISILOyO&#10;4E6EtWmfZOd1RUTVSohV1dwQKKUY5FSoUFtrrfYTTk3PRgwCwE4zdO6UiVJKJWdEFJGqSoh5zT1o&#10;u7ambgzkambqZurWVSBfzzkBoB+9qu7WAx3MzLpvzOxcxweuZk0B8Hl4hYcDEjFzCKfyXyZXBXdD&#10;dEAorR7m2dxTjDEEJupzWTU7zktVhW7jUXW3sJss0ry/r2XdjWlijghCrbZa1cXlcKxLK3GThmFI&#10;yNLPUUJFL6bVjUCaQWkagGMaMsC85s6HCnNgalprteK+rGvJNUZw8z532GynYRokRnV4vL8r6gao&#10;quDOSIE5sLDw2rK6aY8DQERhM2fAGON2HMcY0Kyq9eA1VTNXUgd0depUpIMiAncXGnTweirMQCI6&#10;WencT444dDcRSSEEZuwiYaIppjJtgrs7moI1OyxzbXVZbc1OBDGSyMx0HAcZUgCMYQxht/NyyepU&#10;WspHPBxwWQRcgOEsHFLFadq8uowjfIpdcQSEI57dIG7K58tVf5OeoznhKwCA7AWu32b5zNp6udvn&#10;1RsQnfrTAQEZG3jTgs3BDTPEIGBe/RTHrdZO7xNCJuqVbqdQcnMAr01VIYUAiISO5ESOiKbu6F1u&#10;LEAhSNXGDEqIrseHh0QMLGqKMSIRQlQ1BGQiAwMHjQ5gCD5EQQLaP8aytGkLYPDsgnZX6M3BKtDD&#10;43G72d3OxSkM2+2SwTVQgTw7hpjVubmb+VoQjXX12urdA4CRIDJPr5/bV39BprSsBOjAiAoEDtQr&#10;88AQAEiiCAobEWhbUUYm17bHdpck7bZYK7mt5hYjhsCqjcWmRADNvfV2vqpaSjXzWnoS0sTU/U0h&#10;l5JLfjwczYyFS1YHq7UgQxrTyGNecl50O25aVY5DvdrVbYFh1HGopBKlhvyZH0T31+N2A2WLsGH7&#10;YpljChfT5nJzcbP9JMBoMD3s7x73t00X0CMYzAdSoAZaDVYI7mh01Uit3bbWlLtaAGtteV7aWkww&#10;Til7S8jHdUbA6BhwgmFn9UH8Th9KaYWFhmlQVyB5c1x+Gv/lX5Z//X5+62aB2b0hIxGnOJRazK02&#10;pV5XTuTn40Ob4jnF5ETEnf3eH8KJzs4hYs+w6Q5wFg5DIEZiREZAYoVaamutJwE5gDUF9Ud9+6X9&#10;/Prl35l//WsS3F5Pclwf8hGNdrvt0CqJtKYK0LX1VRWIdpeXx/u5rAujCbM2b1pFqNTSVIlI1RGB&#10;399/+8V3Po3ffsS39CQRdUQ/SeLdHNy7weNp/+8QS7uoW6indAAAMZ9NzQ7mzL2lBM5+aYPe+e7I&#10;TM1Nwcy9KUBHT9Y91SdE9rW28usN5PTBk7Psr+GxD08o+BB9+ZOHDk5BUucx04evVI+77ONHPJOr&#10;58ElWmsA0G81qnqyfp9dkdBR7Ndf8Ncs4NM4y91VDalnlqI7nb/C/m2c/+1HIPdxfVy/nesbKO7u&#10;q18Ga4WxRhmZxPVmg4kHge7+dwKylp3aku24VFZ3rU2rBFFfV1Wp4ery5mr3al5zcVsPh1JU3Ul5&#10;t7u0luey5FaZeIxxJEdvUK1WNbfINiY2dQcPzBgTc2QSQQLk7sFCc3QANQMzRzcTkSDSN75q3jMb&#10;VNWauoMIImLT1rQGkRiDCFtRYgohcJDa2rrOx/VYcjazIQ3TNIYwoHtP/wAyU2tNDcDiGCgKDGVd&#10;PvvqwGyvb9KzZ7vtrn3+xf3tw+IUOTKFIDE1EnQzQ6Fgurh1jRWDO4IBkCOqAwCVWkUEiSKSAwSk&#10;hgDuBMDE4IbdIdNzIQw4hFWufzS/+xfrn1Y6kntgSsIXwwimfzz9t7/k/6Nxe18+fzPfJRmDmED5&#10;A/qv/4L+ISKO0ySlmDkTBumAyZAgCruZCEWJtSk45rWgOSM2a4AgEvHsASfEUkpTQ2ZiOpb8jPvg&#10;2JjkfMZhrY2ZRQIA1qbLuoaQ0JFY0kj7vGproIaDQTNSFSRVd/Uu+jhTZUzuoOaOqBYQttPATMWd&#10;EVnYzl4jQAACMI08en4Qd0JwZNDSr/xaGhuJBHV4OO73+RiGcFyWocSXl89cT12vAITI5qjo4poQ&#10;JHKpy7IuAfHZZhooQCANkGeNyHPzZV0D4CRxIzEBi6u7IxGxIJYxhIvNOIaEbhQIAt097A9NE9Mo&#10;EhjRFU0ZlACatkNeuKmIhBAuxrgdN5e7y2XNbS1luzuWDCRInLVa9QnCJoVBmIdBEO7nIyCbOzQH&#10;bSISmbfjeLPZBKBa6pJLVW3igtV1ddPVtb9iTIjctVjQtKoZnjxjTkid7bFu1OxGC3BtFRFiCORu&#10;rkA8AF3DBoiY2AFra+8eaVnXteTWzM3XxYycEJZZA6uEWQJtJjYnBERhidt4/TxJCG3BNdPDIx72&#10;kGuIdHVxOfqvIH/e32BdTQtm/U5C59E4AjSlU8K4fw3nJn77+tV/t3+8CzUTtBJP7n88T9kNsBSr&#10;rSETAKyazR1RAKAXyhERMbGSqrZTxiAiES6537wIkfv37r4bRmY21TVnUyMmZ3Q6RZ+zCCMBzKbq&#10;7ky9Bd7NbK0KiEGCiHinyN1yW+9UiZCY3cH2reltc8dPA6dEN9cucrjYZkj391rbiLXZgxLBcrwd&#10;AGOIVvdXpaLDfHwMzFEE3YUIg8YQU4h5XfHx0R8enfni5X+aLr4PgO3w05Yf082fgNV2/Lkd/4p4&#10;G67+BCnU23/ulMLVf0KU1rd/ir2sj45BFibVVvurBADu1lpdcstrbmee/PFQTU0kHI5ZzRGXKEGY&#10;4zDUVu72S65tGDflCMXQ0a3qNqUhTeBIEv3F5uHV60Oz4eIKSNFLhbXYe0BviG3NjUpggWWNGGN4&#10;vhlvfvf1lXgZkLfDxTWC6+2sXz48/Pq47KHlgcIw3FTnuwxrrhXgvu0/X3/yqf6rl/j9P05/C9f7&#10;GJxjkBTfHN5zpLAJCk6JK0BuwEzaVAw5Xvyf6z/9Yfgvyvu7pqZmuVQeIlPQOuGYH/iXh/JOEKup&#10;ESCiqofAatVdg0irrXPygYO711a7TCKF1FTNLPTAnnO/RWvNzrEfpoYOZmqqBHiSmqvGAI7Y1ANH&#10;UzdVIJAgQGjgFMlXPD4cNs/Hz/hHL+l78uzZsbSXL65/8/4+CkWU+fFojr95+26IqZVGxIq8lopy&#10;MQzb2+NfQju6UyFc28Hd0dDRa23CTEgMDmV9+Wn8O7/z9/4v+Z81rFGEHEybaTNzRTDE7vF1cGvW&#10;7bitH3+OQqg9ugzQEMEAT+XV7mYGQD1/C0/ZIQwoxE0QtEIFAmwIQYT7z7uamqqfcqS0+9TwhG/s&#10;LIrBk5UB6Kwp7081EyGCgZ1Dm7RnEj3Vhff/PMG5niHZcZSZt6Z2njn56QE6y4qIBOC9K9ytP7qf&#10;/wjNQd3w3OINPVzu7LY7wzn2XuTT5dY9z7jDXz+59c6hLfjvLWn9uD6uj+tv9voGint2cxndEvpA&#10;mNzE1TU7aLNqrWpTby5EYeQesUiArq3krG6qbV2zuediKU1rqYDMwkDcS41iSNvtZX2w0pq7oVuI&#10;DG7rPGurHIM5NHUAbE3VXICJArMgQCkVACWwBOFK65oNNITUh5RNCyFJkHMQCAgRRDS1plWEt5sp&#10;BAH3WqubjmNaluX28JhzUVNzH6fh5vpmGJI2zctatRA6nEI0ANyZSEKc3XNeA0lKAzEs6+GLr1pu&#10;5WpDr19tiP1xBknRiGqtDirdi+2OztD91X3CRmTuVVufvTm4uZKRM5mewgTPJaFGAMIcpLu+DJGc&#10;d//u+Nk/O/4D9vGSXg4sP0h/8r3L3329eREKisAn/Dv/6+F/UrUHfyS6QSoOdUvXXXbv5sSMaITU&#10;J7t8HuQiEoK7W88fBHdtamAkT6Z6cIdzwgqYam0Njfo9NTIP3OOsSSQANDvnspyvGkhMLMIsy7og&#10;4Gaa4pBu949JApG4Q3YFoqfZ4OlrBgSDQJTGaRQaQwRzUxMAcrSuJukaLMQgux1d2u0vnLv7v+WG&#10;DigCeSU85ZeYgmMUjAGgqXvRJt5dCuYAZm5gCopNQQivr6rehSAXKUYKQULcYG4FwAn5dn9cSw7C&#10;mzRGlkhCzkVrrrXkQgCbMV1Mo6uZQUzx7njcH2dzF8QpDUKcS+7uF3dDxEBMIkEkhZBC3Gw2iK6t&#10;Iph0fWdTchAWNyu1mblwuErDkCZEOeZlydnNmdgd5nmJyJdpnFLkRCkmAyitHfNKhEsmzLm/6+Bs&#10;w+hZ3Xxy4BsSETNSZ+FOFC4CkLaLi8vdNEZhIijVzSGEKCLEwiwAqGbTdnNclnld11yWktecF21u&#10;DixhGAHhuK77uQXxII3QCA8iKMLEE4U4fOc1tm9FdDoulp7D8iXKhjAJXTJPLd/q+hWPnwBGK19Z&#10;uUMwDJdxurb8JXgjuaB4Y+Xeyj1AkxDiMGAQDHJcS8d3lYauiQAAIABJREFUaqYn1pEjE6P0wYrb&#10;KfcbwOV0AwN3L60BEbOg6cmIAmhKAG4AtRkRuFmuDxLE+87jwEaojEQOrqo9vqDXXSGgCBOQmyFA&#10;de3hscxyFpVBO+cNwrl/46TL0sx1wfnRzdEtEnIMA/NmHMdhqGv+1mYIISyPj9O0mdeFmS+HjZkx&#10;koTTSwWId/cPJechpnixk+0fxus/ro8/NmBoB7Y7n3/G47fC9vfz/Eve/gFvvmflzjGkF3/fAfTw&#10;V9aymZK2WrNpKbW4OyKzyP64rGtel/U4t6ZmhmbgAK2pNiWuTRWRW4OS6/6whjiGGBRMzXZmQYRD&#10;ZBGbuG43bzYTxyE+uyi2SoRN5J//5P9JMQIaCFESiYKITBz4aq3x3YL3bf++/NnlcPnt1y//6Op7&#10;V2KX00jcAB/NVqhH1zUGCXLzma6f1S8e8ldf3P/yi/wTBCASJk54tZDuxoCIBn5cZolRWdkxcRiH&#10;CQBKLkwWSHh6/i/z//1ev7y8v7U5K+gwpc12Qndr4/idT/7M/odyrABgpiEECVJrOSXuInZXW/Wq&#10;dtLJMTMTO3Z3sLq7iJhZa+3ULnAmgk7E3elajl2P0Ll0ZOgCeCRsVZtaXTMQpJiIWE27VH/NpRZV&#10;Lf82/6uLF//luze/+b3nu8T0cP/4yXe+u7u8PORlPix3+TaGMG22izqHcZouWs5lPTICOLm7WQMH&#10;M+jybPQTjEB3Psyvjq//3uV/j05snfv3z+WXP6n/hAzUAFy7yP9k4e6dbIhEaABdBW7u2iM3TxGW&#10;7uhuBOdS7F61SkhAoKYGIEEcAFxZkZEIwAi0+7TdGiq08yndDx9EPDvZ+sd2MmP7k0n4rPc31Z5O&#10;coZM34zook7IGbnriVl0f3qwMzn29Q/3kzbybHI7f04HAP8gRewpneR0YCL2kXs/xDrs/AZTe4qs&#10;JOj14H1e/f/n8vhxfVwf19+A9Q0U1+/R7J1ha26t6mpWyBuYgnlv3QTQUgwcmLDLiVrTptbcW9Ol&#10;VApAnPplhYCIGABNjbv4i4JZqa2WVnbDxGNY5qaqy5prNRZxDtOwCcOmVq1FEUBC6CeWmqpqv12q&#10;qYEJc5TobqUWCTymCOC1VAQYN0OIF+7Was3r2lrtASkP5a4bosdhkCi9RlxzfpjnfoVCQKcnWaCq&#10;ac/945BSFEY2q4Sw212Yw1ystjaIXV6kcYRc/Zj1OGeRiIGFQHNDOu+pXYKFCGAABoRIIHxKVlbz&#10;ptYTgvnU46lCFBkFu6ydUF68LfWz469+x/7odfiDF+niZphGbjsOsd7mdQ+Spnh9Q9+b47+Z8c12&#10;+7cj7VtZLumZmauaWTl5mtHQgKjDVUN3ACcmYQIkdez91whg5sR4aq0BAEBCYmYkNssIoICl1p73&#10;UGpJMaWURKTUrKcqtzPXYf2Ed0TcbbckvF+Oec0pplrbWrL/9angGTu6C9Fus9lGScJlzeQ+xNi7&#10;pxoSnuUlz/j3eO1WpFMyB7gTMp6rWhGJhFNM69rKWgkwhNAvCERUS1FXYkJi10bgiN5c1+VxINyM&#10;AyFxIEStayHi/bHd7vdV2zSMQ3dkAlWHYlibIsJmSLsxCUJzi0Oqjvf7ozZl4jEFJmitqRpS7z4C&#10;chxiimkkRDSvy/Lm/dvNuAkhXF1eOEDLq7CwxeYKhMKci71fH0Of2yNPaUDqTQUEiFXb43xMDzEP&#10;qwAOKcUYhXEIQtMwBB5CbNrUTN2rtlqrq/XrH3S1TzczMoI7IxIyIRDgJg7PLy4uNpMgmWuzZgYx&#10;kEhgCSyMSOAwAUwxlu1mKeX+sL9/8Fa9ttas5ZqFJcbknmpr+4eqqkEwRYzBiB6YYJm/CjI4MPNw&#10;+TvPQH6P2s328r+iemmHW6nL/Omfxvh7xNdIcf7iHwHY+PLv0//L3pv1SJZkZ2JnM7N7fYmIjKzM&#10;qupa2Et1s9lDcSjOUIPBLAAlAeIDAelJ0A/QrxO0PEgYCZiRyAE5nGGTPWqyt2J1dVVXd62ZkbH4&#10;chczO+fowa5HZrVAQG9iA2lAAVke4RHh7veanfOdb+keT0/+L9fSPfg99zzffN9zAQeDbDhK5J45&#10;xo6IHNjU66KSbHMvZ6KWn6Gmc8nmbswhBlUrOUtkQFQ1VTzN8QiMFqmNOSOZGQYnYjNDwTbBBm9D&#10;BgAkcwOillQIbQ8wN2gxAQiwkJ9aZDMxM8Slxz7BFoERAIgoiLRL/azv+5QaW5isipkIByWo9fUH&#10;j2KMtjm7ub6Zs6FBtwqX5xdd12mdpjynV8436y4IgGXkzq3o8GF48PsKpuOnHC5Qzm16gvGS11+t&#10;0+eIwUBQzq3ssf+6D8+mm59SyGOO45TneWIOqevAwtWzm/1h1Kq5uqqX0lRANJfmONhiX0TVVD0b&#10;uWpVpPXq7OLirW98dXW2ls0KmOdoh+lwvXu2v722q0/W281+N+5QHGXOql5RKDUvGgMiLKNcZ/jp&#10;+DfvlT+tlmnP4c5+7/IP/umDf/HNh0R456Rdok3qas2AWOp0XZ99UX6pxywol+vXj3pdasHA69T3&#10;wsRoYK+88mi3P+yGY9Wy5fTK+owl7IZD13U9hzrbaHqYp3+U/ms73h5TBWUgR7BNitJ1b73+5l9+&#10;yp9+9rm796u+5IKL4YU3O9+2VTZHqHbw3dfgItJ4ByJSSjEzEYFWxberpbHxsAmlWuwYEpG6Csky&#10;LmZWNVcDg1oqGDZH+yjJ0edczBwcPrS//Hb4/bNvfNOxPH5w9vmnN0oymx/Gsc6l7/rYx6zqgIgp&#10;hJCnvVuJMWhR1YzmBI11jNySTQxMzRBwzquPn2zuzpqA1REZcfXVdz7xnzzTz3XRG1hrTeg+ZgDx&#10;BKws9MTmGNSQvtYXmRuACwA3oQIxIRXXotUcRAQRvVFB25OIGMwApb1/hGpuZmrN5+054bAhm+4G&#10;AHgaqfmp41vMnv9upqXD857vRUam+4mr+QJ9dPkMT/Yp90yB05/dWssXH18cTZ5L3cBPU0FaAuW8&#10;TQjv6ZTobfxH9mUa6cv1cr1cv07rV1K/qy/bV0VTAjOwrAU0EzgBcZvBo1VVLWa1YpAYZNIKBESk&#10;Vod5lliRRJD7vnf3eZ7NjImJZN1vAHycDbyO87QKsuoTIhyHOasbkTh3XV8NSlEA5BDQfc7zYpMs&#10;XFuVCR6EWuGCBMIhxABgQZhZVl3Sqqp63O9KLqUWMGOmIBJT4r5vtCUz86pzqYs02BfADNqrRAdA&#10;JkRkMzetMXXg5lqblQIBN7vk/WgH87NNXCXcrPwBpKsbPow1j0dnYmyWZqfdltrAp/HyAU5ceXcv&#10;jSlCSICMqEtQOIC5gRJiSA9BtjJev4Pfdp6ZoIcxUekYrUxzJSAupbDnlW9V7VP6McY/SqIAg5dm&#10;gMJa67383dXIkMkRQBCEmZmcgJjmarUUEBaJagqI1hpRQGzcmDasWDBKyDn7kgUOyEzouZb79JtW&#10;drTf2/picOhSmkse9od16gFgKGXO2YRpgZJxOdpsATvJPYmkENGqqTJCF1OU0NzG77N3Eq58yM32&#10;hHkprNuosR1sRBiQtrEXYnUjxMQhOABA0XpzeztMI0rnAEKekCWFkX2a7rabmEIgdw6WS3F1dXh6&#10;uz+Mx8gUiMldiLToYZqHPJuWLoVVn5iwlhxCAonPdvthzki0SeF8s9FaitXqXnOtqtW85FLNgxgQ&#10;Wc1TnlXrMB6FJYYEapfbda1pmKap5Kradf2DswtiOh6Ow3Aw1xDFKRWr1QwBKXBBuDrcDTluQ3S3&#10;djEyehc4CffN1RW8mk0lz3kepmyOLNzQhFJK0aJmgSUFicxClELcRl7FIA0JV0AiVy2ltHLCTAEJ&#10;ARldECXFGATcoVaYccyllJJLzjkTcZDQChEzKBVLBUQjAkIX9hhGQkjhMA2f181ToIyPHk1372Kn&#10;iMnkVeUVr95iekW69xlfw/AKjECy5vUjDBufPmtlTKt/HKpbNVUEJWBEcUFufjpEhKAqbXiByO4+&#10;1dyunK5LtWrOMxBV1ZyzmTI15pKq1nZ/g0NL7RtLbS9JEJmZWQKSMBtArqWaOiECNiovEaCwGbo5&#10;UnOQR1M31CDCLNrijBERydxUtZcArRLlJkmFVx++tt2cVdPdYT8cB0YU4r7rV6v1dtsNx4GF02tU&#10;tQYRIlCrudwB1BgxApoOZmf3bu4OBp65f6Psflz3PwXLFC5k8w7yCh2QO+zeMp3Gmx/F9Vuyfsev&#10;36uq17fj9c2tuxJy13upenUzTlMpxXNWc1ADaLpK1BBCU20BAMSg3TkBpcvLHKBKhAfn6ZuvPX60&#10;XsdotT599tk078EHwwmJh9FqweqVBUoxRypVdZxDLa2Ih0y18hf1XWQVZjVTk7+5/YuPrn7+O5/9&#10;o9/grz58gJsVJZIgm6H0pfJr8ZWH/sYMd5PY1A2f4c8/8b++6F757fB73X7KOm+7CySaawHEderP&#10;Q3/erSYt8ziZWehWCLLLh4/LT/ryyhvy0BGJIzGnuH7t0YPjbX3/r//2o/Hj4zg5YUtnqaXCspF6&#10;KeV0Hjsz2ykXrh1YEhaS7X3b1jbYF1s4ImrZmO4uLHBCPNvFT4hM7KqAxCzuwMhNWaqqpu7s6GgK&#10;6DjKOON2H+Tr33hrHujqbnccJ2FsA+3Ud2XIChzSOhCO07HhQhmLzwoxomPRSszY7guw5jTqjjRO&#10;OGVognYmB4g5v/OV393hn852a14BgJrWekEPrZ2g1lq15xeNGzi0CO8Fgl0mZ+j3rVGzr/KGxoJ5&#10;QVfwFhhn7gat+4Om7FZFcHBUIGx2We3zaGcHnGaeiKC6vPmtccJFcwanxulLvdHSgb34SMMwcLFO&#10;OT34/B+nOAY8zf3uZ3T3P6lx3p//AbBIyhvnne7BUySDF/IIvJFSweCU3fd3lIgv18v1cv29Xr+S&#10;+o3NeRzMEAxbgpSjqgtC2x2Jyby02h3NCECE2ZWIg4g7KpDE0KWVmQ/DgAjCTIilzDF2fd+pl1ym&#10;Wm2a9Vm9e7A9k5A4AkuKae0ACuBIhNy23VpLI4ToQihadNuNuefuQTh1HRMN46C1zuNUStZSVRWR&#10;WHjd90zkbi1IYHbHxYfXVFWrhcjEDO7tNE0x3gOcTX/MTObuJZtWRGBidZinKatJiNuzs1Lq9X53&#10;t9fHD9cPz2Szitd3089/cRhzTSkuKaS0ENMao6GVYggEiIykrlkrIgoQIqj7YuOhntsvZQLauR6x&#10;jAkOhSshqdE8Q/SQXYk9plRqZqtv9N+5Dp8gWgkq3E04OiBRYNFadCHim8tizgCMKEyBpaUOOHHb&#10;5ok5xIBKtWotSqgAKCEElpgTSyAWCcFVcytElghuc4da79Nv4L4QcVhYLoSo5qYG5sWKquWSHRGI&#10;/t9OYQvA3MgfrqXkWjMihoatuhuAgRs4IW75Au8O7Rwlglq1VJTUoNrFIx7VglOMK2/4qCqoOdFx&#10;GK5vb+aikZOZBcIQyLfrEuaIvupiIEJxI8tFkXg/6PVhb6ap7yMxqkLwanXM8zjPgTxIF5oYkjik&#10;/tlxut4NChjNLvrE6Nm0go9aD8cBgWJKyGw1T9MUmdGVWvIYQK4l14Lmq65fr7qYeJpCLjV16816&#10;o+5ZdYVQxmE4HIxgFbrMZuYSBNE1zwYsKRJLVSOEli3BzDEJYAQAAy/alVL2YaxVl+sVMc/zcfRs&#10;dRXj2XqVQkhBVl0n4OCQa2Xmqk4oItQogrXWexw7EDkCGQPxKiU+v6BB7vb7Q60F3NzneS65ShQA&#10;P3nktA/e1EDVc27ZgP54ryPndS+ug5XruP0G8tr2P4F1wLPoEoC/Gh/8vk7PpH/Hn0bCC7u5gun1&#10;yFHLjZaB2FOn2LKqTRaBipqDugNbE7sUX2y6ERC7CM1QDlkIlImEkirUkBoLrtZqXpmxcaQBnInB&#10;/er24A4txirGKCLoRujmUJV1oVIBGlRdbN9Vtap1qSMicDBVcNhs1jGEonOjQzOTqpWShRKcSFbu&#10;RmBR0DUT4eV5f7llRiJmYFKdd4cdEpVsABYCV6h1nt0rEiF4YAshqCp2Ab/yuj9c0dvf6X/7WyhR&#10;338vDL+J4ZzChVk5Xr/rVz+M6zfj9qvz4RNZfz1s3uZwNu5/2T60271+8vk0TtOq78/PuzHPSKth&#10;3ldVNQAHc2MWiZJVfb2yh5e06mtKc8IdHI/5+JR/fAU/fZW/9U39Hfz5cHulq663qje7XXVD5oeX&#10;D8axysVjZByO83hzx7wreWKkEGS9Wq37Xkg+eZrft7+6808cjYiYvFQ11xk+/vPh+gr/2Xfqb61l&#10;t+pjWb3+M//4Bn/+B1/5o7dWr/74B98bhwm8f8z/+E34VgfpvAagY5AQ+25/PIzTRCxB4cHlmbC4&#10;1fVmrarHaYjb139w++dXh6cfH/6nP0z/fS+vXrxyucc92Xqqq2d292e3//MXxytgMtNcMiMv6dR0&#10;bytPACAh+Cm/+34PrLU2LuXiWcJ8/5R2ZhFRCMFAkRBxyRdVcxFhYcBlyNxousQUSADRVM2t1IKG&#10;DKhzLVOxbH/rf/JG/G+PMby+XqUU98PMwUkpJHHk3bEeBl1vQt+lOg9lOgRGCUxA7tqRzNMSSQ9L&#10;2hsnprIE1IAtaGnbkYFubn8jPfr0tbd/Vm6bR29jgrbxduNkglljXJzGVO1tMQNgQmqRj0vH2FJn&#10;tBFKBUShNr8URizubQKFgAambmBOSy9MwNSYkWgtWNVPx1Dr4hb5mS+370KMXL7Nv+QUcv/cF0mL&#10;eIJu4bl3yj2J81fOPYDnPw8R4ctr6dBgUQae2tclxgmxGYOedMHNJArIAAypQSktAJTg5Xq5Xq5f&#10;z/WlLg5bjgwQENVSSy1mxUzBoaqBeYpMxGo5SEwr7oIQgpolYWI2xGnO0ziPw1CLOUCKEcFrzQiQ&#10;oozTQEzCkmKqtap7dZjVIRBKcgyG5A6lzn23YqRxHBGdhYUFAFSdmZgDAIBbIBIRBHSw/e3tbrdT&#10;82Y9EIOk2IWwnHZaa1Z100Y6cAAmasS9wNJFLtZ04ZT6rjkSl1pDaHoxbyFFzZWE0N201OLIIXar&#10;dToch+vr22613l48tFrujnmepwdnYdP7197aPrme5qzmJhRasJMZVC3gHlzAYQFODVRrdeAWlbZ4&#10;yYA7WoMXwd3A5kkBqhVkCJyCRKg+T9qzSOC55rGMpcxnm/TQHn/b/3PFfDve9rRW1T6sXpt++xP+&#10;fm4fMQAAhsDUTlBERmySaUJucjZugVdEVhQcW3xcTCmG2OZCIkLMIYTiNk1zLkVCMIBSK5PElFz4&#10;JBjQWisAEDtTZGF09lIIIIrcjWM1NUIkboIHeuE085NYW6Igs4OrLd6e6pZrmUqpWk8hOMTAMM3M&#10;TOghkGNTy3suqObcBkcIbmYVGmxJ2Pw56/XN9ThNvFo3YiehI9ikpdS6XfV916FbSnSstZpblaub&#10;41RzEIksnQi3lpIRmUR43cf1qnfVkksM3WHMT252Q9UoYZOoA52mOZvPqpOWisjIejLNBgBzC0wp&#10;SIpB3YYp55zRHdkVsjA/uNj2/Wa7OScKT66uyjS+en55+fqbdzc317ub3XCELiGjBGYh9E0fQ5Su&#10;ZJ3GKYoAOLoFEeETZOseECmEB5sNnLKqEbGqDtN0mHIMsll1jR0VCc28mpVljOeEjezcHK79PqNY&#10;WyKTI6oHJI6dEEVAAjzM81wqC4JDE/k0bzlYVJqt6PdG8XLANnjI0xGR1OLh2d9uX/3H7j7dvTsf&#10;Pz5787/CGKp+BpEsXPllNNLSZwkXEv8BfrTHcufhnaqfMxHs91QLmIl7cEBDB/Lq5O4AuSycJHUg&#10;AwcHA/K9WctvmJEw0FI3EXo1KxUAgAwRwIjd/eI8qEGpAu7NUNcdAYnAA4dI2LBxJjS1dmFX0zZC&#10;MXd0A0EEZFZiZa+O7lBMwc0JNIQCiy9CqzVdTaolt5PIFaHJcFSzW0Um6VchJWZVAIbkqwuNMiU5&#10;omIfYCvy+PXjzQ+H/N3j4Qdp/bVv5G+f7d7T4XOICscv5t37dbpW85oPebqd95+W/K/T2dcO04/2&#10;z95DjJrTcZzGGc2DGjlwCOk4TiEE7jtgdhY1tUcP6PJiTvlahju9ke74wf5HT+q7BKRa0YiJ5rj/&#10;pX7/Hw5/+OrdNvhTZI0iX3n0+M3Xv1Ih/fv33vvRs/9RLsenwzXT5X8S/+Wj9QPTqZaqtY6j3lX+&#10;y+m7H5TvGhg7MxETGhpSAaBdufue/6tPpl/+g/XvnOfLz8oHNw8//lr8RrrD93/2VzmPjh5oFpxf&#10;x45cwYbYhe16jYTjOLbS+kFcBaAhT8c6K0KpWvn8/z7+4Pt3/3Y4Zqv+78b/840Hb0uc0sP8y88f&#10;7z59+kn5vqEiSdHs6KWWohkM3aHZn7Y2rP2jqN5P2O4RsdbLnY7sxRr4xdGcuyNTI067Wc6ZmSWF&#10;arVRAbWoqasasJG06x0IGQiESE2PdwcvhuY3+bNf8k838Tdr6h5dbkH6SHQR07Hux6xF06PHb1xe&#10;nk/T/ubpp16OWvM8TkGSm4ngsoEuavCmmWasxcrcXpowEyADBGEHx6Jv+3c+wQ9G3xNxe+0N6xBk&#10;JmQkR0JTBTC1atokagRLDkCD6hTREd2b0BmaYo6BYksjVSBwbLcigiFVU+NTI+ZOSCEQm500nKfc&#10;nyZZX0TB0DJKzZfH2wdyPz67/4AWQQHgix3arwzl2kNN/nbPk2xtV/t5pyEfwGlYh8+Vd43S6QDO&#10;TC92gtZg+Ja20NTpcko9WphHeGKEv3Q3eblerl/L9Sup3xW1as1kBWrWPLlVQUcDrdXVXQm2Ps1a&#10;qyUWQFJTNQcEJHY1MHRzIgyRTX0aB1UVFiKc5xkp1GoImEJnnZkZuFcPAYIEMYdSFBCjdLUoCjVd&#10;zcJQEkkxLuiSt6TpfLi7G8cRAURCCHGbOhEhQlUtudSy5K4tPFCgloiFhITcondUq7kjM6AjoBmo&#10;63LsAMRARNJ2b0QHQwQGRGIwx1rVscTYU3A1qEWFBASnWj6/1hTqZhXffC0dp3rYTaW4G4Cwas3V&#10;wL2oEQWS4KpgtcGugKQKpu6GhAR8wtMQwKGaA9GmT+seOAbmOM962A/OkZih2mE6mJZ1GXu5/aqc&#10;M0kY40GvERV77XkTNKZgbt48i92AmO5l1YAE7uZoDuTMHAMlq8YemLHr+8122/c9UtMDNHaazSW3&#10;Pu3m7i7G2Pc9Abjpia3R4ljRHZhFQiQRcETCanacpqlWF7a6KLhVDel0IjYTrXYGI/RRImEgphDz&#10;NDUbwHGecynm5ggsYg5sgfYHBAghEiEtsj53w1KtYpFqkR0QmRmAwJTAAXQYj7d3uwrUUVB1JmUz&#10;Ez4GdMqbPgkCsTlgrQpI+3E+TIOB9iyRWUQicXNYiUQhpbNVz4TTVGo1J7sbjuM8I/gqpO2qL3Wu&#10;5ubemKeIqOBlntyMkQJRCiEGIcG7ww4Iq6mCmaoejyFKH9PF2eW676IwMiG5uz67vrI8bfvVQ3wQ&#10;iG8OdxyY1B09djGQuMGc61xKcSeAPoiwNOzazd2UAJmIJTCLam38LhHhvu9Cas1tKVW1DD6pneoA&#10;ByYmgqoGoEhEyEQLEyjGKCzcPgQ1R2NkPttyCLzbX+/31TISgQHQ0kyCeQNaGrBMACjcJI0A5DYN&#10;13/dX3yDKJbpGfJ6/crvkqyn3c/vPvsu2IAUHrz9h8PV90i2qwffQqbj1b/J9WeAUDe6v+xTkPD6&#10;ea3KDqiOClwyuGOuWI1UO3evBcxsVkK0eYZaCcGd3MlxEa6ogjsgoxAStbejvSdmBmZFCCS1vlQB&#10;fRkqLLPlhchEgM15gtzE2kDazJsJXqM7lRb3AAAN0xBGD+huREjodKpAASZeJWzqKbQQhboOiIo7&#10;injgctaVSNM0XdNuz9fZns5a9nk/lHGax93ui8vxwcOVIhxshnX5+RY7GqwcwfZPAAHxFY+v5GJT&#10;Bsgj4NtYcH/1BBCg+7ph+viZXd1eV1B3rWZPdntarazf0Ko/rDAHmM90TLuj/7LiB0/qJ9f5F6YW&#10;PYxlMm2BotjUX/M8z3n+C/hfv8X/7Gv8jTMuXcchdAjdz5/tP4w/fLL7RXfd7XZDWuG79N2Y/sUj&#10;vJyOd6XGZ8W+u/s/PrGfEDdEhZnFwUWAmBCJWYj4i+kHO/3woX7dt3QZH6kenu2fhfRgc/HqcXd4&#10;ECLivCv74zQyw6pbxy6VUqZ5VrVV122267Hm2ZVFAsYMmx8MH/2Hm391nGatFjl+7n/9ZPc38f1+&#10;+8VmGL93POytGjqGLgrLkkMTIjhW1cWPFJpfpd43D77Mm6yxD5YEbAR3I6IQxMxznlu6QHscjYKE&#10;1Wo153nMUwiCApYrqCOg2tLlq5kwAxEgqlkumbEDg2k/CzMjTb7/hb779fK13Wq9PU+f34zH43xx&#10;8aBL29V2G9KZULi9+ny3u56GXUBD9OM09gkcQHUhsZvVhvdh+111ofw4oiNKkyyjIzgc9w+m11iC&#10;u2tT0J14lUur1szyARb6Z2sFiZi4vU+5FF/uIFqmmAYOoGaECG3Ib57u1WJmAB6QDEDdiql5C8w8&#10;DQMB7CR5cMTFw3hRrbXJnTs2cJCX+9lPo/tFiX0STrxAWzwxI5fm7kXQ8gVGpf8KK/PUyL34IC79&#10;YIuKOWUGni6b0xef/wRaBrEvzAvhS5kOL9fL9XL9Oq0vdXHjPFKtWDNahlpqHlF1FYUBwdqGJkKB&#10;KAgBOlUHQGYJzfCo1hzjeo0JkcbjoFWJpO83QYJaLV5SvyJCcMt5anJnls6BzIyYAjEAmBujlFpC&#10;CCwSQ0SgFDnPc9PXnWxOFu/78/N+ocIjgtYyZ1uqGSDmZasGAHckBG8GwQCADiZBkLiBVbAEHYNW&#10;A1p8BcAZkAEVsdVQhADVFMyZwdxrcRRkDkTQYmwQA4cu53LIou4XG3n0QC43dT/ku0Oe51KqO4oj&#10;Akm3ujASxRlsgsVR0GsxRGpWgCzY910ttWmHztbtZ1LJAAAgAElEQVSb7fYsxUSEIUqu/vRmb75r&#10;7i3olELHq76LSVAFj2iUp507SAjRxlfDm5+VH3IIJZfs6oBQgSgAgJZiSDEIEzORmrFYiClIKNWM&#10;VELcrrcpJmwaAjR0bNlx0zQ3osnN/rBab5DQ1VqdBCepkQh7SyVmagfIVMrdcLgbj6NrMbDmjGzV&#10;wRsXyO+J/q1wBkhCESmQUCQijiyAOOfsC7UFhaXHh6luxUerhfre3cDBAIU8z3YYxqw+ADf2UQgx&#10;SlilsEnRqt0dd0MumDbqDKCBMbqPoFP0NXvHEogapA3qxfyL291cZ0HsiJNII8yqK7qvYoghBKGc&#10;ZyIOKRxzvR5HM+2FV4FKbb58VEqtRb2amWct7h5EkkjfYAuhrGXS6tWXysZMtfZIpvNcijtWrSXP&#10;t/vb3XjUUnd5eLA9K4cBVM/6zXa7YabjeMyqJRuy5lLGUoZayIzXK0gJmOzELwYkRUQ1YQwcmjk1&#10;EaXF/cynMg+5aMU5l5IVFl/QECMDOiEwCRIyLSYNLeqXiUQIzLEVOOCrEKvDcZy6EMyNmNy8umrL&#10;x0YAczVtRQczcWAFn8tU+ZLy9eHJf5x2HxCGWsY8H/PwBBBrvivzAQEAxuuP/0TnOwCfj58jUpmu&#10;CAum166ffXTcfTos6DbGmJgDksiaHUAoMDF5cICFMQ4BHGAu/uGHNGdiOrnhOREbY7NCcHfnE67t&#10;AAgN+XH3e+PTU+3kpzIL7glYDcNwbNAHEKJvz6HpcJoBBFCryZAIuu6+JqS+Q3ST4I0iKzKuotMy&#10;2EwpTaEebTza8Rl/OOkw+zyP8/F4eDZeD/CsZbaYOyAbAKh9+uR2sz43COq4iUEhvPKTaf7MWRh4&#10;ITMgnuYk4IBo0OYe6DZf391OiPTmY4odnp1PVvc0TTJ8ln4w+TjrnP2Y667d3cW07c7zPDMii5hZ&#10;Cx+TIEGkWnXMH5S/uPaP/jP5L1Z1e3Odnw1P/3z+4yv+AGK6utuZw3B9c03Xt+PNP1n90ZldfDC9&#10;/7P8N1f6UYgcYzDwZovl2GpcQ0RzV6uhk8jpqFeH/e00f7r3994f/iL0K8yecv2av/M6fGscnkjP&#10;kSnFUGs5Ho9djDFEItrNg6RYzbxaCts9+0flh3nIZcosolhbGuGcx+lqgKZgjOTuJAi+hHc5AoAT&#10;0339XUrxU7AXnGr2hZfI5KrEp2MNXFUbbNAQElVFETKYxklicEbpBAAMareKbpjnAoSAUEtFxzzX&#10;dvkpuDl4BHTS2TixsQPypPPdNN6KnAWs846UUpROVwphOOzmYad5yHPu+rUIj8ed1oycUwjTMDZ4&#10;zwBaGJ0DBJHgliBBpawla3HgSAJu4I553I70+sW37+qfIVoLxWu9UzMkgVrdmwbaGpG+iU6BwMzU&#10;FJmQG40QmoG1kjuhO5j7VAu411qRAxEZeK61PYuBCYjJG4bLAIjeok8YkE43bl1y2xbrkNaxNUNp&#10;QtQTD7spxPGeVYBNHvHcufLU0L2ggXthndqvpSY5TWLbF/Gkf3u+k8Cix23ju2bnicuvd3QwV29F&#10;2ukGfv6L3BzRfuUPeLlerpfr12V9eRZniGpQFdXYESm4Wq2KJMwChswxxkQTMGdwtOaj2HYFhbpw&#10;GVgwhT6FEAGwFnXHLq3OtuE4TeZGKClFllxyBpcY4kL098VZW0hYWALlOROxqt3eHpqA2RzBOaXE&#10;wrDove2kLnFVa34kJzXwYtd/smVCcwO1trfxQnBfRAV+yow6WfgCAJA0Zr65GyG6IREFN1R1AEJI&#10;kqp7qUYSUkqMWHLWUlNcrdfRSj6MpSpdbNLF+Tp19er64GMmZnVM/Tp1a1MEErfompmglioRtdYQ&#10;uPl1dP05relwOBDR5uw8daucCxpIihI4dbruLYcAc2a3HlccKQi3yhcRvaoDkCRmuYQ3Xou/daAv&#10;KpZMWhsMSYKAioURIwRGIkQnoMgpdeqmbNKFGGOfOnMrpSBVw0xALGIA1kaIZvu5fHFzcxiGxNzH&#10;LsYOEUQ4hNA+YmtMSCEzf3Zz/cWzZzNYBVS3JSLHgI0oCLRS+SQlh1Mz0Oh2qrVNS1UbxaVZrSAT&#10;BVgFTQ3RbtfmAmMTqBoidSm50VSsaLVhTkHsbE0Cw3F/dbs3ZCI2VQELxOQ05pkSC1gtlfqIDDVX&#10;DpL3Y54KAwSJqxAjM7qrazUtWrqUElOdCxiQxH2pz4ZjzTXFsFqtmqgyBHGA2rDeRratBu6BKaYQ&#10;RICxQB1rnufSco38dNoedZwAnoZrcEwxFatMtF2dHQ57VT8O43A89CE+2PRnmzMwE+S5ZEWb1aaS&#10;cykAgFoyk/U9R3YzaywrcuZmSImIaKeepYngmXklq76D2vKaHVQVAVNMKcV7n8Va61LWu6satRAn&#10;WLLdDIGQWQJRBQBm7lNiJtVaDZsrw6KBQXE1IhJmQ0Czp08/33Zvvf36HwBjQXRzZ7fkpTVCEXCz&#10;OK5NAJAQwEsrfAIg4s1++OFP388ZASywI3oMtUuEgEjYQAZGZAmIuOwnQdwhbh50j17jL56WUsAx&#10;BkRxBGrULURXNUI+tWMADgzgoLD49FLLsKJXHuLjVx3BkDyINxc+4sWPD04+5sTALdSJBxsNNFKK&#10;Lu4VEQzaywUkcPIJ0o3vRh0/Lj+5Kh9OezMHUw0hyLzKmuc6A7pyPh6Ptar7YqfXSr1pBnU0p1Jd&#10;FbROT26yIUiMyeZX4NP9x7fTZ5+mPnZ9qqVqNWZhpmblB4hIqH0vjx/F1cq/+lblspfjdf3iF/LH&#10;ZjaOg1qepyOQExEZQQFvVhDCbfZranBSIQYzJmrzE3BHBuvmp/bBn/rucXnj2/pPPsj/dtheofpw&#10;PAzjELvkBNX0yfGjP57+h1fx25/Y950yCwIhByG3Ohc158BCzMxIWGtVs5Wc/cH6v0PF98cP3tv9&#10;yQQ3CrWMChMnw58f/vafb88eRFr3qUsRGY/7fWDqUxd4cQQBgFprlFip+xh+MMfb1tWG2ObjRswO&#10;OM8zIjaqZOP5IzbO68niwp9TJXHxwuGmL21GlM0aqoFibVLk7lVrqQURGwhiaqZmaMSoqofjPvYR&#10;wN0spBBSREAiznPRqkToLZ/MGweTSAidzNRdzZmAkdDZCuQsK8bbt994jSEJcVSVGFYhDDWPaJuH&#10;jzbnD8H8o5+9W6c6DXO3FXSvqtzoMXTiRjp0McUQxzwfh2HUCc2FOTBrzYEYS/0N/s33+d81+5Lm&#10;BObuZqAnixdodq/tTaiNX28G4Iu30GkStZz8zojAlGvV7AZNXl0BwQCqqrq5qoC2gBskJMDGT1A3&#10;QDglGYC3ZhfRG8q4dHbPrUEaywcRtT6fhjWtt+nf6SDyYq/+wmMLbfM0nvV2hdwXNqep7amLa42c&#10;N2nlCSS6Nztpr6ClUMDSgELbp1r37vb/vWp8uV6ul+vvz/pSFzdVxWqkRgYAIChE2jLDnBiNelkR&#10;9TF1YZrNDVgQUWut5sK82sYgARyauTyxiIQUERHNbZ5Ln7YLOcSNue87EuK2HTWhNizjMo1BSs5l&#10;drUMjjFuGzDZuHnmBg7NnkGbY6Q7IEi/8hcwsOdU8qUGxea/vLDbl26P6nKeObYiFHDZlnEpvtox&#10;i9hI6oQAfMLG1KGXsFpJVTVzZF6v14iUc9aqXToPga2WT5/epYRnm+1rr252+1zUHFlijyizlxAj&#10;grtVApXopjUhummQsN1sYopzzg3BnQsBmhu66dFziDFy2q5gzDF0lIhqKdUrBiYiM6tmRu7gFULA&#10;rsP0anqnk5VK1ajuoM0K0h2CMVIQacp3BxCR1Pfaaugg7gDqhrViHuvubjzcDvvjcXAAZAEWBihu&#10;V7e7KYVXLy+JpaUOEOE0zyGEEEJKCRBKntRxmqf9MEAMTszN8MEdiYQJl8MGoB1Tp3asYZCqNgyj&#10;agUJ7RFiFhEkNLOgKewN3SWlGAMRmVckReBWDG3OLrLCbCYhgZlpmcbJ83h7e3OcKnAkJFANAuI1&#10;lzxBJTGGgrgCoqJ51hokjKOCVq21jzEySTMta3l77gRutQoLx/DsODzd7ye1wMzMY8klz4i+CTzN&#10;M7FIinWeSy7MmGJapU4Cq3sFK+4VXNVr0VLqMnRcwl7t0y+eHo5D18WY4nq9WXerVd/Pec7TFLp0&#10;cXn54MGjLsYvPvss53m9Wc/TeHfcjXkCQiFmFCQERq0KzX5AWERiCIEDApjqybhx0X81oQWzdDGY&#10;JI6hqUyFBQGaBZwB1NrKSXNzY1PXhbZDCMwO4Kq5lP3xeBiHUrK7gSExJWF3PunxmJm11EbKrW7E&#10;SIiffvHFRx9/rG7INM+zLtP1RnlqTrnWqqiln4OFA2UAxI18BWZ+9KWYJiRGJ/TNOm1i2HbU4iXc&#10;DBDFFJGwus1GzuQuIbJ0LfQcVN1HCu6ki7f7abrW6ipGFwZEYArQ9fD2276p7gW0mI1gY/OE1xN9&#10;TsG8GQlC55Q+g91f47/OeNza27+D//JMZ2E3W4ayZgCUDqT/ZvhfrucnbbpSSsOzlnbSzBY0Cun2&#10;bnZ3ZpqyadWqjsghhianqarEBIzAQIwS+Yy2q10EqHHVAXtx5UDQdwpgIkCorz/yLgzJ97g7+NOK&#10;5ZP67m35BTrXWjHDMjdgdDVmCSE4uFpFRAmiZm37MXfXZTDXVgNsVus1M00lu8IgNx+Wqw/n/9jF&#10;tBq3V1fP5lokhjHPyNz1vatmu/vI/z0RMYu5qlsumYVXmzUQaFVmbM0PBX4QXv/n4b/p56Na/W3+&#10;hnT8g/q/IQGxQMXM/s7lP73A800YOqGLi7NxmqpwL6Fjdvdccuq3ZsgoeVZ3vcl34zwwU9dFZnRw&#10;dnJ3Jun7fpqmeZ7bSC2XvDCZF4ARXohpXBYi6gvsuPalJsgFAJTluUQUYzQzJ48hNgwF0Pq+A0YA&#10;01IIERznaTb1xSIYMHXRgUBdS9FcQKsbA6I7kAgRAYGZflLfe4y/8drw2tR3l2cwjuil5nE/D6MX&#10;sDxVy4Qb5+Dgknotk5WitcYYjLnU4oQhhEDCzODOQMxkEiqLawjCUaIwWEECpN3+8vFbgQWWsfZ9&#10;64anQZMvI+9G5GZusl4EIOGl8wcgQCBikcAojGrQtiQHNIDcCoHFFgvdvEJFX/Thgtg2xxgFliMS&#10;wN3UEJwJWg6ntmIGwHz5gE4hOchMDSlpvWRLEqcX+JC4tGfPjVJ8kbY+70PN4AWu5Wn0DdQGvPc3&#10;+Gne96XuzH1pNtuU8DmL8nk4AZ46v3YVvjQ4eblerl/L9aUuLtcS3JiYEaxaqVUAAguoEwUiTml9&#10;+eg7ZxUvX1Ez40Uy6w7ATCKBmdyg1gLQ/AwAlg0FWfiEEvkJZjrNyRAJlyTctkIQJmp+120zvNc6&#10;mxvCkltXT8wTwAaLntjmcDob8Vd45bC4U8J9W4fmhifBCtzXgye1NL2IWZ3gr9O3LI83uU6ze2yS&#10;OhZBaFQrU9WLywruqQuB8eFjMAM1bMdJ06cBAEIz6l82bwQIi6m0lVIvLtXBhTkIY3PugxaGhmqW&#10;a23ib28TGwJEMl/INu0tChKdw8Yvsx98Sdl54b9WrONyPjYamIi0VwanHB5Dm2z/oy/+bDzq9e3+&#10;7jA06zcDJ2Z3ZMTU9X2/iikSUupiqWUcx/1h36qNFGMQIZG+6/uuG7Q2FNWssSqh+YOBN0cZOL05&#10;eNIhkGktJSNRCKGdY0ukEqGZkTOOVUtZMnEI1VrsGYnE7Vm8fOVhcSq5tEPtuN+V+ei1iEGKsRhq&#10;KUKYRBLBTgt0QoCMqxQ3HCTrLCwxhNX67PKB7ff7EAIBQTPWB0PALgRXpRBDWu2GeTeM81yavCOX&#10;Ms5jyTlGaRYDEgITt4kWITQdR65tyAjqkKu6gaqZ+anp9oZDT6XUu50cqF/1iBwwICMj9n2Mm14I&#10;DvNx0nm04oIT6FHnbJWZHMDMhNAJi1VZjCGRgASp3RhmWmt18CYNASQGIERrJz+3bsgBHB20ZlNr&#10;TqwAFJgNobS2ihmqIzSzEFRTM0XmeZr3w3EqWcFcVdXZKITAzXgNABC1qgNwS27Tllnp7ATNB7Va&#10;0bYRNQE/AqK1a+lUCZ2u6gWydvNSS3sfHZyFAYCbplBtnGCF4hRVGdBtIUOSI4S0jbubBB1g9Yrr&#10;s8uYuqplHPfPbga1rFoBgdGRnidcqSEhYEUm3qzWMV1AfJjxep7HWnMbvDCLqTWmmLpVMyQU2d6h&#10;f27vf+rvzmEyx1354By+/k14O+CxlXNmWNVKPRquw/x4P31SzVf9Zqo6DKMDznNp24uqMkuMkagv&#10;tZSxtHoYAAITIZk2pro6OQXqUmRCsOKWCWG16qlLNbAxYYiHLc+ou+4w8WFvP65QnunHB38K7qrq&#10;AMKsaikmACh5FmFirgUJqao6aBuRlFpLrdzqSFg+vta9tD2wqgYiMydEZJYQDDCXOuW5VAfGyJGE&#10;CRiW5zIRNyccJETBIAERobFSEZuphbkC+gN57ffTf7mpucBsphGf/e7D7+ynzyYdNnF1e7ga5fAo&#10;vRXm8axfXZxts9V5niMHglBqAoBxhqlS18WYVle7/Wf40Xv5x0/vnhVVFM65uLuwuBox3huQNMlf&#10;c8d/LpjyZuxq9//b9Kh0ekPw5HHSwgwXj0qk9pSCBRyaw02DTjhgqRUcAkZhqbkcd0dgsmq1lhBC&#10;kDCPE0t0Nc2l5uIIZCYxIoGDm2u78sFhpJFX/c3N7mI+Dnf5sj8nrc1Silwt53F/CHEPDqsusiYQ&#10;mEsmQGsnNRE6mBs5OeLy8lXpZDJcq2IzMXIoux3v8qb7ypX9/MUD98S2kOcnr3szpWRGVVPTxgxf&#10;VGKwVA4A1JBlWzxnwasV04XPjMsCREB3bO774IAn2iIunwIAiGCurflp90upej/6A3CzZkXidKJO&#10;nsZ493/y86rhZE+y0DIB3N0Q28S18c5fbNXghR/ypZ9zAmscCU5WMktTuRypBrBEAsHC6cbnq80K&#10;4fkf+XK9XC/Xr9P6UhdHhK5uquoVVQXcHWzJFGHm1KX+9Tf+4f9ff+vL9fdh7carH338H8oEc4Fq&#10;6LzMhVzNDUMMq1UfUyBGYTLzgBEQQwhNy5BLqdXM56yVEcmM0at5Y92Yuz3HKxd/5AV3JWrFTc1z&#10;KaVPCREbL8tbWi4QM0dINBarqkTmBkBqROC5aClgnvf7u2yYQsu/IGEA5hCIiebjdJxKBU9MQu5a&#10;53mGPMS7y9WD80SPOdayv0XCnE2I+i6N0zjnAim089PVaDFeA2TZzfNnt7f7aQrEBGDmc5lzrU5U&#10;AbwUBy9VmSiGuOo6cK+qh2lqZBiWAIA5WylFVQGcmYnYAaqWxisqZupOcz0ep0cX3fnFuXl99vQJ&#10;MzH6OB4QEcgBfSiDkqVV1wHP8zyMg6HMNd8e9w9XGwAAIsAGm2jVivfoMUFjcZEBh9D4XsQMiDFw&#10;LbVNhtQqIlOjxbUuy1SrArT4KXUDJFQ3M2WWqeQhzxW8sUnbZ9mGjUwCi1DGWQgccq1FVcERtJS5&#10;OeuouTfBGAAYIBEg2inet4lgW+Fkpu1bGzxDS8WPBt70oa2RQ/Bm2FrdtGqbFM2FCKHTPN/NVRVD&#10;yGYb2yBuWCpHGfNNrlDUVI3Am8Z2AT4wNJJTF9JqvZbVq7h+eJz313fZTcHN3ENEsGakAlMuxzk7&#10;Re7jX9H/bt11lDBPvBsGdb9JeeJtmQ/smEIXALTmOs2jzhf1t+6O36tmh3HKuZgZIVVfel10Us1m&#10;1nVdu4sRsKlwVdXctKo7SJB+1UngGDkwBeZH8eyrr74Vzt785O7ps7rfydOn8smh7tXrALez7k3N&#10;3ZqBLS0VeVVVkqBaG9zAQdR0LrNQkBDcmjiZOUir0FsICxg00ScAtAFvK0VNlRyL6qwZwIEZAOec&#10;HYCFkcDVhIKb16pL9Uxo5AYeFmW0F63gyI0gL7iFR//p/8Peu/3Yll3nfeM251p776o6N/Zhs8kW&#10;2bIokpZDxZYSCXJi2IINA0YCxHrNYx71oj9GD3rLg4AACqBEQOwYCJw4kCPEsSwZDkVRIsW+sLvZ&#10;h336nLrs2nutNee45GGsXd1N24+x3FINnH6pPqdq176sNccY3/f75JcfqADMm2EUQVIfYvpbu79L&#10;Q326e/id9753LTdfiCfYX+zkwYOzix++eL7MjcrnbpWfT7dBdJj71fJ8t9s82T75/Rf/xwv/YA/P&#10;27wAgABZADg4RHh0XfLEnOF4ljvPWJcyp1P3ysNIMn4unVbk1am1W3WYjLASt4KFU0iJhKUUZs4E&#10;Ao1u4WCoOoNDpPQcDBErD+igixFim+cUn0gpyERMLOJh66PKzDHAZ/27zw7PRh6fbmrtUg6d1BGw&#10;6TQfb2+Pxx1xr5dcaDugRD3s5xzcopkUYRF3y0kBIrpZLo2Y2SPMralCICB6QFNtl9dPPv/T77U/&#10;AwRCIsZMR2BMuFFErCMhxnWOnI6MUM95KkI6IF3NUtbc3cw01ggTg/CT7wLW1DjCZKDlek3BwwMt&#10;AICJkJGYCXEcKLsrNc/NVnd31Vyn3XVIOQfOWwykpNXjE4u1rOzBfJ2jrprG1T23XnnXe2HAJ7IE&#10;TgPrT9W61D39WyIEOPEqT90a/nir9glz3b0v7r7u67NZn+ri3I0giElCMJw9SWxgaiY+VJEy/nk9&#10;0Pv6j6bQG/UOAcKlpkWHMMyMomC4EA+1SEb51QKAYhLDyMJEZOZhCOAWfnZ+fmjzrP39Zx9WKUzU&#10;el9MEQA4b36n/SetyOjee28NAHKI62sKT0QEIJdShhhQnRBEpDASxdLx8UWFQCQA88NhP3UDCtVW&#10;uCKAQEARINyNFYmQKzOxLW2ej9Mh0Ou77233E0fVhxfhIczPPry6vNwHhSMB4f6wBzyvIszEAQVp&#10;3GyOXX90dfVyOhDiwzpWoo8Ot601ZKpDJUQhUlVIElveR93NfTZVNUAcRyxcCIW5p4x3TY4yF+Ec&#10;k5uaB6rF/uZQiQBjux3COjGYuWqIFITovYOgu2q37bhzFiGuQyWOxbqZ564zTznreYAwzI7H6XC8&#10;VdPduHn18VNGBOZIXk0R16bawz0C3KyZklmKf/xUEREGAYCEJCt+tJsdlnlqTcMJiBBEinsSSoFZ&#10;ENaDHyBa16U1Eq7jMFTJA5tZzPMiRBHgGAnUQYBwQKIUdZ/sIOCIHu7xsVwtVxxCpKiYNjzEiDgu&#10;s1knpli7E2TgQcQIunWf57GeH60BMgS6Q4C07s3cHD2KRqT5KyBMTd0QgwlLHcrwqGw/12h7ve8f&#10;Pr8pRQB9mWci2I4bYal1BMKmvUXbEU9n1092j+dpurq6bOAyDC/65dFnOSwD0kXZjqWMtVYug8mX&#10;4/VRy6E19c6FBqkeUaJE+Dwt7KyqrbU4VSmyiq5NCWi73ebmU7sG2GbYbuswFqm79mf0L38Az77f&#10;/qSOg/qyP1yZGzGVUhERA4mklDLPc9cuLKWUTMY0MySIMHcvVSA21v20j2JA6L0nCh9Oko30qiXT&#10;IqMAAID/f9CIyFoPc4yUu3EQmWow5VKrt8bEQqThQOTrP0cg9NWZ6TkYiHBV5Vrf4F/4hvwnG1tK&#10;0VLHkYdNk+qxOdu9ut08OH/wcNh97vyn/uSdP7N2KwCPdw+WqXUtiq++Nb18Z/rT713/YbB0N7cG&#10;h2DgW72kwh4xcO3azZyZDcws3bxBRNlC995FxExzq0ZEKAgA+Z7xkw4vT9xBdLegA4DcjbNwyldE&#10;pJYaEUtbzGwYhnEcl2VR1XGzsfAA6L1XKSi1N2UWxGhLC3cE6OHIiIAZCkqFgSjCwYmEpQgipMp1&#10;7x897x9+Tt44zocHtPHDtJGh96ZhMsgWBgm36YZDjstEzGoaAMs8QwT0VodhHAdhCQ936xmLWkqp&#10;xWJ1wQYho4Srmqmreaz4kNQmOzAaIeKaaY6AlO2Oqd6t3G3dUa1msIgwCwizOx1NBGeUEpdVhLiy&#10;QEARgjJCO+7Eiwzk64UgAsIJTvuxgHBEFCEIumODBOSFhNz0tOvKN9566zzt32DVxuNpi7fKTgJO&#10;Sp+cYETcyYPgJJMBd2fG+Fg/uQpS8rk6CTUp75/5r8EDKFdzd2rO0wIwN7j3Xdx93ddnsz7VxRVk&#10;BA9zRyplQ2EIiG5PHm52dRjKbqjy7/tG9/WXpFIxisR5VvMgD03TRhQ2AEToi6KUcRiZhYgU1d1z&#10;Du0SxORdN8NmWpbH/PjdD37IQWdUhfClTg7OgbCSviJWmSVwdleI7lYAJSDCu3ZzZ86ODmIZL+zL&#10;7B0itlUKZdgqC9u8xNXNMU8/gWgtCDGgae9BhFHyfnteEKCbqkHczMc57IGUR1iGCPrio2M/EOEy&#10;9+vDcmtdUAbhihggzUAYCNlCHXRS+9HlzeXNrTDuah2r9KU5+vnF+QlsQNp7awYAgNC8I3YkcAfV&#10;MHVi1tYMu7lb60QYAM06ArIInKTGyUYx6Ev4+x99uJ+uzwYRCJDzZemLNhlrh1C3weuApQi7qUZz&#10;sq5LgUrA3Y2I2QEzDQkIAAjw0PsPb69fTAfh8liG7TydC4/M4T1ad+dQm48Hc2cRDCgsRGi5RHBr&#10;rUeAiDgqRGCQu0+9AXNTvTkekagQmTsieTiCUFgJKkSGmOeLpS8egZWEaCQuDuHghAYBA6sBAoU7&#10;CHmAhQNh5ocgYj6YE/ggu4A8CvqatBEJFs9TT24D3BTCMy0QOVCQIEibCVJXjeNEIkRh3okJlYTG&#10;87OHzbsTgjoGAYKFNWvNFCPIo/Kmnl/IxVnn6Np5O7TW20xTvAo+bQyQuXdjoM+dn2vvgyz/4NF/&#10;+23731/ePlMzRZpvD2/BvyjD5mfL3zgc3oXj7aPzHXUbgcbiGz5/pTxRe9aJEzWUfaw7RECPLlXQ&#10;cGkNA0UEEc30TlPavIuIbJmII/xqf7i82RPT2e76W8vbh9s5AqUXN0OkIixVylACvGmPCKMYtkNu&#10;ZSHcuvI4cOEcriCS9ghHV0PyUouZEWOVYupE1Hurz7UNsgAAIABJREFUpQS4FEZDVUWPZZmJyF0d&#10;3cGREMD60ohoGKv2aEvPpS4ht0UjnImC82UmNWUk1z5sxm4qzI5EVr+Jf/un8Cdj/qi7D7tdPyzj&#10;QGe7c/O47W0HRXH+zgc/uLmd33j6+cP+Fs7j/OkX3vzR9Z8d3v+/L//Ji+X9BEh6c3cvLEC4mBEj&#10;rzStYGEzg4ihVgAwVSYupYBH7613BQCHjPZOTpZnLjwziUgu6/IqwYRJ1MwTvAhHpjhCELJ1b9oB&#10;I9yGWqRyi6Ve1Oiw+FSlQqBwYZLwICgYuCxL2Ko3ZpZ0o56cEe5u1gwFeUQsAQjiBM7udNlfHvGN&#10;q91DvLyesQtSoBHFwAMb3Pa9lG2fCxEzybDZ7a+vEw4UAD73ACaimhmsAMJSa9Ewc/XoYU4gEGRm&#10;Gm7TYVe2DECrUhoQwB0tmLkwU4LNICwikNEBLCKAiNHNOwQ4uAYBDIxpU0CEQlJEiNDdD9aEiAIt&#10;wjBSNZ4cWASgSK8sEgauuQUYYKrORB5uyT4mYMACSJj8XV99+2qKvEbJRQRgEPrH6lC8k0Su9llf&#10;jc6QuglIbumaf7oq6VfSCeT7hOjjeDtYCbEEP77si9O+cW0XPZxldcHhaTUXSEDMyHBf93Vfn8H6&#10;VFdmpgwACBFWpD48Py/C1hcxb6250VDvd3H3BZgTyU8oRFLGEScfAzOXUkqpyYJbliX3SMx8UjxR&#10;hh3dHA83+xtC3IyDmyJCLSVvfmloWU3bEXBC3pdaARWJTqueZGhAPihR9n4kAI9AwkxSDsDeuqkK&#10;EwTlkgeZAGTNM3KHjBkCiICltcXs9jgL0aYOhYU3I26LtRuEOM699V5YtsM4FpHAAL84O3twdr6/&#10;uZl7q8Pw0eXV9f4WA7Z1KCK303ScJpaS9qy+0j/MHVKBhggiuX4AtySIIGWybWtrEEYqhVI+uLo6&#10;IZMbiBARmAEiENndL/cHs3CCmJpCIAKjE5K5abi7FaHNMGzrQMkCpfym4QiZAu/upuYemeTUte/n&#10;AxI0ZgTgwsR0mNrVzXVAnO22m2HEMMoEPDVTM+/u4OEs2R7kgIiBqJk7QJLlXfvqnUVDgCA09+a6&#10;tMXCkfkEtkwFGpFIhOHd0Bq8EAFRQKhDpJkNc8jshHhy2HrueOIUvSUs1jskIALzvEhp0PXwwiLE&#10;COCqAEhhA4uXGsgWCFCIhogoMj595bVHjx+qqogwsHYDAGTo1o+q4dbnOczLz3wzdmC37wNY7z3M&#10;xjr2GN6Kt3b+htweTQ8AXqrUUlWvXpm/8rObX74d//HV4fuAIMzh8Kft/3qNvnYRdWpt2wfxQEQG&#10;9P78r5e/dzX/o8UvPVzVIqKU9cjLWBLmkG+h044l8jNr4QTkYRnwkPvtcRy3uy1TuCNRQ+Ii4oQe&#10;njrN3lriXIgJI/O4KFH+UgreBSEgpl8OIlJGaGbqKsjMYW65d3APU7tbFaaqMB+Me7BIJOyUGBGX&#10;1r1/QleG4O7ae6ml1NK0mRoyMpPwXeCmb/jia/UXfxK/CO05BYjD0KwGn0nFgfdXV4vp2XBxM++N&#10;nRjeefcH293T13/ya+8NV//s8h/9/rPfXZomZT7fe+u+MHkkiNmNqSqezGz5N4k5hY7mlnrRFBMS&#10;MZ6SAzP45A5wAgBrxqZnK+6QmY3Mftpb5tOmEVK41OLuXbuHIxAF1lKrDGGhqr1pWKSbrlvPpV++&#10;PdQVMzunOzqREAlRpezzAwIQAh0RnsGfBv18L2WzG0vfHPeHWstglR2YmAzaNJcBSq2aHamIeTOz&#10;HD+59TAwjHG7LZsxnWZC6EwO0ZamZhHuAEQsTx4f5e2BBlo/yGvTBqath2oqovN1zbdfmGr+7tnw&#10;dlNTH4SZUDLnZH3JEAA8QpDQASAkte4QnETMRItY/upAiEgMAJkckA5SQOC7lzyCiKtQYVFXQEQk&#10;Jya1AAhLn1w6RSM9e6lUjxMNBQODPqZXBjhAGuMg1RZ3NJL1L0REgFmPk6cvL16nFS6c1JHxCUve&#10;SUeOp2eOVp85fKyyvN/F3dd9fSbr0744JtDuoQRh1uYZJu/R24YLg1TZfBwQfV9/qSsHinCSZaya&#10;/MRdMXORklHvKYOMT1RSx5jJ3APi+vr65vYWEcOdEEqRFg6BSBQJbkbINi1x935CWaZUKyJBLWtM&#10;O5Gc9cHnDwnJI+UxxhSE5G4QAeaIQBagmlgcyYGl587GABCQPGLpvasNgwzpmXt00aOZThBxc2yt&#10;dRHiiOIxEMkwjqVut2ckw80Pf3h1ub8+HgPw4e58HOrt8XB92Afg4GJmFt5Nu1lAoGN4JIMxfUph&#10;TgGYjYhFmIFHqSWNaRboK7YuTjZ1OqHPrDAWYSk1PG72t+YRzDkzLkxLV8/jwWr/gHAz6wjYIyBQ&#10;mIAEzLpZElvdo5Yq2pel7VuvYAFRiRhRWNzto+Nyvb8hAkMgJhChIFXrvSdXbnU3GgKjRWgECnfT&#10;qbce4YDuEAYQ4ZgKSEpcQLaBQMiI7kGAjJQ4EJGV/4br6AAgghEAKd+aTsQAuY9asT2wJtXldjdS&#10;AQooxICIjB7p7AxD4DVEGMxNiKqUOgybsi1Dvbzsy6xlu01jXroXx3EUKeHAIUKFOHVQQURct4Sh&#10;0tR6EfHYq00A4B6F+WxEWOLy+Pz32gev+09fuDMYzctmtF2hy5fvXjx69Zubv/PRePmyXTVV8HCA&#10;P4x/9k3+BVwsrq+3pRIAMzX3R61+U37538Q/v7QPRfikazWkjyOkpeSZlj00W6AAoByWIEVAa919&#10;Zfa21kRAREqR3q31VoswSmZ+mKupuTs7o9C6DQiA9WOLCeg5HbfT8+YsTEwY6B6qercTQFxznHNs&#10;g2ufk4vTQCRmRMpIOp/nOXzNT0shchmKFGLijGrGdHIymVkOJxjK1/GXfsJf9bjmQkMIzXoh9Suf&#10;f5XH+sc/es8ZsPA7z949e7DbH2/s2PuC+Fj+dfsX//rt//Ot99+ZjktG0t/JcQlJRDK0IxDd8gOX&#10;fSPedV/5Kqx7F0o0MiSf80SpcVmTLeK0YIH8QYAIYAlezg87nIjwSEgkiEiCXJFBCpdpmpZpqWUg&#10;Zm+matqNgJhITd2N1uhO6JpGTkNY130iVEohocRYElP2lgaOBJf29mVcPTbq1g0YhAWL0GK9E+GI&#10;su/dWAtLfh6JmZgdjDKiB6OWsttuRIiLZHqPui1dm/kaAh6QEF7ZbCY43KkFM2QlWTDeLZsoERHm&#10;zKW0HNAEEmAgmToGiGQ2rZ1U1RAJlAUwDwxceTcIvLZjQYFCTB8LHUPjJNI89VxuvjJnYP2e4MGC&#10;JEKGDivqmtZuDAw8L1JE8qlbYb5310buJAIF9BPm8tTC5Y/BjzG8dy6D9fq//lnfHivLIPDUpn2y&#10;O8NPfIt1NuqxPnH3J7v7uq/PZn2qi8tzXaqqInyZj0xRCCMMsYjI/Uf9vuDktv5YvQ8npQgiIjIR&#10;8UrLYoBSSo6laXWWI4QTsaktvd8c9t20COcBcLXBACHxSbiP4R7meTDq2nrvBRBE8HT7ijhNOBHJ&#10;wLWvzGaGblAEALD3IMRwO01SIVnTq708IsIRwwJWoJw7Iuxq2Y2DSJGHu8muEHxa/Hbu3QzCjIgQ&#10;RymliGvf72+2Dx49efrq9dvvWEB2sRDQVYH5yZMn4jQvy9xbKAX0dHcRISKXIoiYWQJywhs0MwAQ&#10;5pMqMBu4Ow8GrLd3XF+Kmui5puYxdWumkcdNRnMMtxBZ2Y0EAKCmIFJLUQs1dUceWQhN1QPdbVra&#10;0pqpuboBzK0TTgVQmITZzabm6kEAU+tlnpWFidLGhoDMkn+Iy2Ge9oeDhp2dX6jZcWlTa72taQQB&#10;EO6GgQgcToFBmOkRAIABtZRxGJdlab1bEEMgAAMGUQB6N7TV07L2AITMYohdNQJWtz9EeBBAGqhM&#10;FYmRMrkhCKAwr0JhIoxAgCJlGEcSBqR8ZyDisNkwA6IG+Dwdr64vkW0Yx8O8pBGRENGjFtmwtDb3&#10;PrupT7cwUgCwSBHh8KGUpdmZPfxX/X990/7fXxj/qwf0pLRJj3uv7G6lvnzt4ul/vv2v/6n9D0tr&#10;ABTuz+H7fwT49fgbDw/tgHMtsh0GJBpIvypPi/z93735nye4qXVIYd5QB1XV1i0sAJi5jlUVk1mP&#10;iCyyzmEQEJNNy0jYWptnDcCl9UzGU+uIREhObuboyCBg0HVhFgVzDyLsqoyiXXNeQ8mOLOToEaFd&#10;VZULU6CaxgpvJBFhBhE28zv7UK7fE04LoebJ0lQByQ8tCUoRLhS2giLGsTpE104sUgUgCPkX6n/z&#10;1C6gX0HBQDTzzTg+fPx4d3F+dbxNLq6GNVMNf/D40Yvbj2Ya3jr+wQfvfOftd96dpyUQ3Oyuhctu&#10;rfXeWmMiFMlP5SeXvfk3AXNrR6kZyP0bC1mziEj4rrtlQByc/IGw/s7ZEFIEqFpmc66DCSYpzMzA&#10;ABymZqba1dUJ1h4DAJgIApa2uHkpJb+Y1+eIkFIgwldCZFh4KQUMVBVcoSALuXprCwZ8S/63L9Z/&#10;eLscB14UHQAIcDFDhEJc0MzcVFmkq2rvtZaBRFjCXZiHWjfbERC0m4K1rlf7/fXhFgDKOq0LdXfI&#10;S70n/f/EfjlJCk8esNQv1CJ59RaizEd1x+7KzEOR6MoERTg5WWaWXjsHIIdc9iIEATDlFAgFKVuf&#10;gHBACLIwXEHNkHvYADDLh5lnJg/3wiIIHuAQOYcSJkZ0Do9QcwrH04uSPZdHdFc4efayPDBlqAGR&#10;mpT1qnb63TPfJPHZma8YCe5et2oIAXT3zWIFxNzNXU88k/VXjAhKqtP90e6+7uuzWZ+mmwQhErir&#10;KrhxZfI8UZdxGDbj8G+Tke7rL10FaI40ASNw3YmsCv5wjLuMoxwzI+Jd5Ld7ktdTGodLW5bWgEkQ&#10;L87PpunoRwVAi0B3IMSIPNesyhlAzSAKKUSYRiZzXyfwRARcJ5sPtw1phI27m0fqDFvvCZIOAmIq&#10;PCZ1GtwdDCMAiBhCHaUwAk6wqeViM46lSBXfDN0+JKLb4/H2OFsEAzDTMNRaRJdmhDyO3/v+984f&#10;PvmJL3/56vJyOhz3tze3MxhEqYNItblDssw8EBADSy2RkD8LDzd1BACGiDV14yTNsgTFZqNKiL62&#10;0nhaRIIQlWHsHrc3NxZg4BpWiJnIXOemxtxFCUmESxXKDCmgWoazbZ2XOdHkSU44tD4vfWqtuUZA&#10;kTKwINE098ksdTkBsGgmN7KZz1MPCUY0VXMXFgJCEiKZW789TsfWgCmYE+LSuy5LB49so8wdhSyi&#10;u610AqYU2xGAIOea1yIwcFNrEe6qs3YDsMSkwupmc3cGZGbIXHjI4Tgh+jpoOB0EPcDNEUEImakg&#10;ViQwV/MiUmp1xNvpOKujxYP93gEsfFpmQDcPQKiDSOEPPnhfLW6O82GapFQmroUvzs/Oy2imgLEZ&#10;N/b9t+hrP2VR1Q0gtBtB3Z5tXoVXJFD74ff8fxTbfh3/9l/BVw/TpbA0db598Wp8aUsPe4lurn2J&#10;aO/5d2789mfLf/l5UyaCWomI3MkOP3329Gz87/6Xq1+XwgBg5l177x0R6ljzCVmW+U6PikSZAaOm&#10;AFCKmFv+/Yho3grXzXbTewcPESaiCGhL16aIlCMGtUhtIBISsZmROwKkRC0ybdSjtUaEwCBFpAgE&#10;AFhq5XIgRKtBa13KMbOIaNcwaADW+9qFyhAephoIQxnrZpiXqS+LsGw2m3E3TvPMbdjJA8Yh1L85&#10;/q3P95HiWqqgeYFShK3ZD549e7G/ntpSNpvbm9ur2/3mbHvgaX89teHhW8O3v/Py94772TVYJMCZ&#10;GE/XjEwCwJy5MBMRuKtZNoQRcZcQgAjICAjmGgDCTEiriJoJsiVWizt2UayNSpykDnd6OwQQKUQY&#10;EECAjMARCGBwPEyUgZ+Vxlod8wUNFiFE4NBuKWBW1UI8lOoRgBRmhpZJqB6xLI2R0ahP2lGlCgtR&#10;CCNezc8/HF5+pQyvPBqur5+LQ5EylWbh5MTG5jFPMzEt2rvqlmhbhmEc7rS707JE+DTNZj63fjlN&#10;yzAMTIDEwkHkIvbo/MOzl+/0f7murJJIhLSujIBz/WoQaO7s2cXlhYaYp7m5WUaZE8EwlKGU1AXY&#10;iVibppHcxEVYfvzvdlMrFASRV9gIIZGwRARoN2SL0LATNIciHD2EiAEFyQAI3DJegVL2AMLuZqdX&#10;csW2BCK7fGK7BrBexSAA3MHAV0UlnnAkazoSnpQI6xwTT2+P9b+VbQkAa8OPaxAuEjEiA1H+iZM/&#10;7r6Lu6/7+ozWj+3iYCVWIQ0Uu6EWxMpUkIY6MHOcVPv39Ze2TrehH/tK4Gqqce2qXYUYBXILB7D6&#10;nuCkxPdwYjb3AEDCIiyc0cRsrWc2s68RX7k8QkLKaSLdhb+v8UgOaBn8uovPWWsBYKaICBhmuBkh&#10;AtqiRSRNKg7QmroChCfAOqNjwx3HSl96DQn5xW4TfoYoyHKx9dFUOwLe7Bd1JyYpVMbKRbr1AKh1&#10;c7O/uT3cPvvoxeuv/8Rrrzy1x/69H7z10dVLLoIB++trU5cch3twCr/yLEDgEW7hFkiwBkAjsghm&#10;ABB9/FynqjSVlHCi2qUKbZqX3mxeGiBKlcIMoUIlP9Qi0t1cdbACSMJgEQ3ahAQWbp6yGgwU5Fox&#10;gIDFXb03VyfAtmi4DyKYQk2EUQiJuIiUQsgR5AEALCJFKnOebRjBiWXcbEB4GEZj4eORSYTd1ihC&#10;t3BBCgwNRwuIwPQCiQgQAmjrxFRLHUQenJ1VoeN09KMvZoZg5ulcCVxPSbHuV5FJEMndiO8kRYGI&#10;pZRmAeFEKIyVuCAJIrGsyHWEuS3zsjgPuf4NAjVjMAAmEHUlGp48errbXczLIsO0O9cADHcmHOuG&#10;hLgUKTLWkZz1erGRIkDqw0nbe7G/4rc+iHdFEILcQ+Pwpv8/j+XvPS3bpcfUCtHuxXw50CP3l8u8&#10;tN4CQt0n/v7vm/3i8HefYimtYdi0LBpwvPrh2fDFz5c3ftTf6j0tlyjC4cEijJypFcmmZ5FVtQgA&#10;Aapdtbt7KVKHAgFjHQllM2z2+9sAQ4x8o2pXcy/M4WFmCNB7JyIicXdA1N4BIbFDvffWPD/14cip&#10;HiZy91zUmNvdvoWIifxk+ElLElBAxqPlig4BAqhsNoCABGaKjMM4FBag6L2d4eMvDT/7kF45k3OB&#10;OMdw3BOhMA8LFoezix1v6+Vxf93bfn9brqfWlYHb0UTGifDt8Tvvxx/1brE6Le8WYyfBWwScdjhp&#10;z10TAtatyJr5lkMXcABENztduDxlv+7hpkQsJfNFQ1VX//CJVn+3aT89J4SEnks5hEDQrhg01uEU&#10;Y6CORmtgaTgYEFFlXj8OUGsloggnJGS2CHCj08ZmnhYwZCdCYqbl0NS6SHn84MHcjh/gj64fffPJ&#10;5fMyUExOREGoDkPhisiAc1u6KsIae1BIKKibdutLb2ouGAjogN2MvvjF8pWn3I2RgBEKMA3v6Pf+&#10;cP4nawcCKzx/TdKkWNdZDuDgEaqa684UKxCSqQ2SizEsIkIYppAadUK/CxMA7OYYQQiMkFpTALCw&#10;xJAQIQS6GiExUOpiMSATHdXNc88JuGbQhSMkEAURkIVX6SYAiRRCNzvxqNa7IODpIvWJDO/wcAiP&#10;MHd1twiz0LX/XG+Euco7KXVXIcy6Cl4pKbDeQYhOAmcEIgACIMDVF+dA+dQykfA93eS+7uszWZ/q&#10;4qoMVWTLOBYs4RIGpqYK4BhYpCKWP68Hel//0VR8opULSAnJelMix5hVRQoFpq0oJUaf9HuAZ3dn&#10;Hp72BAe4XZZFdWndk2EQwYEEHIEeBu5mak6eN0ZED3BfewC3ICZivvDX3d3AAUhKIYYIpCA1JRaR&#10;DRNbmJpNvU/znMaPdLQ/ePBAiOpua688ujy8r0/54cOnA+8YK29lkUsKaKqTdsAQhK3UszoiRHfd&#10;bbdG/Pzlzf6wmNv+5vLBZjg/v9huB7iOKrIpIwEaGxD23hHX6eikBwBgLhBrGLEHqHsKyejkTg+i&#10;8NV+mLd8Isx+JWANU3KL295UNa1Q4EiI5pb2QilFpHhvBq7gZArBmSkUATfTgQDPN9vduEHEQNih&#10;bAaf2lxMcIrbPgvzrgzCkhi91A7N0xERGQndu3ZFqKUIl3XdB0hgDDAUBBz20zT3Pvc2TXPrRiTC&#10;jmCW4A0kBPR19+AFaZQyEkuVAOyqagZqm1oebjcjcSXBup2XflyaA2pO2tMGRQiAufsFiNVZhJEn&#10;rvDTMhkRIgRhEN4WHpAK5PuIpQwWcb3fz32pYwUuNap2beYWxFhAQQohloQNbgcWGaTuailCkh49&#10;JGJbWeEIiE3pOMt5GYZXpvjgW/oHLw7vTXFzmCezQEpRl9/G82fx7mP+a4HyTpuO/M6H+u57/U+7&#10;eVNr3XJvCRabcvGB/ugS9BvyVyQOHhgex8Nsh/d++vyXnvnbpVRkiwghaW1JGqe6pi2mSs3+JPmx&#10;CEn+M+TYbIezsy0RJmtnmlry3EEylq0DRnb8LOiB4ejulJRGABEOIHOXUoiw9cyOp1ILZRsTruqI&#10;KMRLN3Doc0NEIFDv2jU7wDjF2TGdcEqn3QhCECMyOlj3howgpBADyNfib742vD4cvTgL9YYTABbh&#10;4ihG5yQPLh48+sKrXnj6wK4/eo6AHmHhFo5w9m48fyHvvrv/E2bqTR1CajFTh2TcA502HQhYa1VV&#10;C3O3ACKkk2cJ7zglEQAWgDAM42puIwLiZAbmeCUvptZ6xrAgnpQGQTmTSrRgbqEQiAgDw93WkJJE&#10;y5hD6oGBAHGoubG06BEO4UiCmFAfVYAw626azWd4MDAoQA8zDZKayN2gcCZG54Bqz/nNF/DXvvDo&#10;yfZqv1+sm6NI9GgQQCRMAxVsQcxSCj14ZIgajuNFaiynpY1n293ZOYtIBG9ojg9p4LTtRWsOWwAj&#10;wBVQTCevNeUqKZ9aDAwDC3Pwk35/7XUVIGqtzMyI41BD9TAvq1F1lS8gAngC9zODLlDdCwIxhWVk&#10;Kab8NTMm3T0Mupuaz9aD8t0P6m4QDFCJAsEhGIABKNATLgrhEIzGJFzK6WeCeahn3ucaU+nhkKgq&#10;w1RmdNNFtakiOhlZ9p6AubcWYA1zXKM5Ibu7k4r3Lp0iIAjvkmzy6pZuBfQIYgBG5Ezku1/G3dd9&#10;fSbrU13cg4sL1IX6or27tuZK0dGcAaLSMOj9wOaTlcfEdEp88uvrdO3kdP/zenj//9VJ6QPZxeHH&#10;gK1AJDVHJEBQNwpOGdLd4SZtIen7MrecON5ODa+umurtcQahdKkxCSCZuqmTOZC7uZpBtn+rrn8F&#10;XLi7mZ75uU5TU61YixBgEJEQNeub3cXZ9oyAb/bX1nqtAxIDxLI0YHKzpial8OPHDW8P0wvEYBTc&#10;eJTBamjfg8fN7bKoephwPRvGghRuXIoRPX95eTjOSLwpUoluri5ZaLOpVTjcmWWsg4cepynC1bqp&#10;FZZ1ck9rSDYx5h4JACLy3Eh4ivbOqXQmL4B/rLTKs7PHSr0MBEKwhKkRdvcIYzNTC3fACPSmamCO&#10;xA4AEAgX2+1msxlKDQyHAHVwGwuz0DxPM8SmysOxIlLC2wDJzBfEHPQToSYG0Q3T94WIEISIEKq9&#10;q6b/5/nz57fzrAYJd0BCTqT/6V20sg0BmEiIlnlxhED08EHKdqxDZbo7jyEBkqq21gOBiByAghxz&#10;yA3hockhh0AnOgUurT+cWRC2Rc6HShYMxJy+KTvO83E6cpHziwv3gnvUeenmBsRUkj5AgEgc4EDM&#10;AVVwU2qiwjPfnINPc/FwNwhz7x7D77d//MHyg2leVM3cuyud5h1E+Gb8K3P8kf4xdou5mXdzCyT3&#10;MI8E1HxVfvGv0s+wlg/t8gd+eLU8Kng9cNMKs9ojf/BqfON9+7aHi8hQqwirqqquecgQgQ4J3zRX&#10;g/T7QbhZJ0S3SLBfHWpbVERyIoB3aQ0chJTPAnPJCOQ7oxezMCQkFupQECsAupt7eFitlYh7731p&#10;jFjHjZm6u7YOTJjYVU5aiQGAqzkkVxOJgYkIwcMZqdSCDPnGB4Rf2P7DL8ETjqNvTX3GThWAgwrx&#10;w7Pz83Ercz8/v1CEy5ubaVrmw9SWuUhF5qHubs74j/13l+Ph6uUNIs3zQqcAbinibsTctaVLSoTn&#10;NlvCByFcHQmHMgCAqrr7up2zk4AlQN0ISES4Fu3qXcM9WltXeYwCOQLAFbvfO4swc6ni4V07ALkb&#10;EBYpUgQg1LuGQYAHpr9UAabbhZmrFHDsrYcHjyJczNS199YIMSK4FiQQEm26LAs4CDNXQSZkjAgM&#10;2m43D195UMb68vrF4vPVcv3Diy+8zlbGmHow80ZKGwY9O4fdtj44q+CMHEE9oJkS6LipYY36DEuv&#10;pVC1AIx+FJ3OgBCAEUBKa2jafpq/8raeH/DWkoFP6biOFPDngAYxEMHAmwVa7pkICdAwwMnNwAUR&#10;G7SlzUsD4vzApiY9277cwvEKwYwTEYSSTuPh4Iqn/2kBFqAAkMMWgJwKnbgkGQ2AJx4X8DqrpGQq&#10;gVv6l2F1NofnhwFAKKMechFnZmGRUwGLcCSokDLmdaKRd1ECXkwzEhAot4Jx9+nL4MxVzxvIiGvQ&#10;CiJQrEp6JBJGLiCFSinlPkTqvu7rM1mf+ujub/fiKq4FTMI53CMwPNzVjD55Xv+LW62193/4wxUJ&#10;/e8qYn7tC1+otf7RH/3Rb/3Wb/3SL/3S17/+9fxftdbXXnvN3X/7t3/7W9/61q/+6q++9tpr/6Ee&#10;+H+4ytP6j30xD8fItPR+nKeLzSbMoXwsYDsR51YxCCD03lS7mTWzeX+TJOZ1no8UgGGuvUe3gfl8&#10;2AiCIpkn4XxFwBFRGudM7ZweaLu23mkckSAdUUg4HeZlkrPNWallnpfd7my3207TdDgcNnV8/Phx&#10;RNwebkOKPzzr+szCJG+A4Ijdfc6G88XlEcLHS5/DAAAgAElEQVSJqBYZSglzEalD/eg4P7+6No/N&#10;WJ48uGAwCJ+O8/EwASAyz9qX3kRIw5ERyANVwYgJMUVkwYzMEginBIWwcLDAQCRipIBV1QMIsUJZ&#10;ANbtXLhl6lQgnahsSVnIc1B4gJdaEEJNu/ZZAwMPtBSi3aZc7C4AWFWLMIQjQNcOBG6K2p+c7853&#10;u9XDAchSiCU8zs632lW1qXZEBmFhHksdSslX3AOmZXl5s59aG3c7Ennx/HkABHKscikPCsxZcKor&#10;c+UI0FWx4NSbR9RaN7Vuh5GYptYYOXq/neb9NDW3pEEUFilF3bKpu2tyVyyM+900P1k4gODgVcqD&#10;YXw4bsNdI7p1N+vm07wA8e7iYrfbvXw5YetohhFmioIh6ILJZcmwcu3dTEkGTOicQ3QNLoiQiBli&#10;iloIu9l80X/yzfm70zSbx0lqGAarPqrj/GfxzwECLbBHBLAwEPRctCaaAo2JynL4Ej2+Qv9D/4Of&#10;ufjGV85+Qm6e+/6y0PzG+LXn8/cbHAnxcDgQ8TQdAfD8/KyU2rS5WestPEgS8QKp0yMq87Edbq6E&#10;+ezBplY084goIhkcUkpxW9k6y7JEOHK6vVZtcDfFcBHOTw1mT6sKiKVK693cHKL1BRFZONDNTUSC&#10;kIrkC5TkdzVAJC7jivinICQk1G5pXhIWZDQ1VDurDx/IE/Cbaennm63f9HOuXMt4dnZ2fv7w/KJS&#10;Web9Yv3td958/uLSLcKg8kZNCbHjoz+8/qcv7bn23roiYm514iTpdvUiMvfOzOEhRTICAQA0ySLh&#10;S1uSPpKSwmznEgzWWuvah3EAgGmeYxUE0krwcV/RuxGFCIlUbahjQKhqn3taYY0soa+hkF7a8JAq&#10;RUpuaXrzgBg3Y5uX1ruwkFCtAzG6exoOUZhrJUTCMHNmoiDvxszqWrgIMwkjoKHWsWw2w9xnDPjQ&#10;v/cBf/V1/xz+1FfPnn3UvnB2ZSZPXxnJWz82nXq/ImxMHLaEay1ci4xD3QAEYjdkVERU7VUI+UxK&#10;GUS2dQiL6TBZ673X/8L/wf+k//3J+wURkRGUsJJmc1gQZU3PC3NXU7BV8erWybEFTEtLSi0FIoBD&#10;EJxyvS2IUJiEiBHzUhnmzIxMABDq2enE2lNFILJwDTLTcCdCTnUjQiYH+EnjChGFxMMZIBDNXbt2&#10;MyYK88wCZURVcwCl6F0LIzO72RKwbgERqtRRSIKxe9du8HG8uDkMzJYrNcDCIgTmZuFIaAAWhkiM&#10;TJ7Gc3QABwyi1VwtReoAVAzoY2TWfd3XfX3W6lNdXOstldiA5tbRO4VzeCLMMJl7f9Hroxcvfv3X&#10;f/3x48df+fKXnz9//t3vfveNN9744he/SES99zfffPP6+vrXfu3XXnvttWfPnkXEPM+/8Ru/UWv9&#10;6le/+vjJk+fPn9da0/v+F7b+3W7ogMCIaL0d5/liuyX6cZXGnabFIyIdX4jE3AHUDNP74UHp6Y9w&#10;jzBngG2tF9tdmIZZc8tv9XGOKq4/vlC1i/Py9OlmczE+2Bg6uAHEvPjFgwsEPBwOqQg1VYggABZJ&#10;ZQp4KJGCdusOAUQAYQBMrmqIZOGt9TTaCyGEkdRax6Xbh1c3zWIofLYZK+N8bDJuLq9vPrx8ObUm&#10;5oBtBakhzG1213E7JGjNzFR1zTUmQEh3BUGuLdzBsVQOAndY4f24+tfxxI7O5STQ6sc/fSskjGSb&#10;YyARCTMzkpJ6d9B0bnRXanh1e8CA83HYQUEENwtwZEHD3ThuN1tmhmQgrNjJTFp3IzZmLzVNHsy8&#10;hnQR5Zb1dpomc0NUDyAsIqWUqXc1i+RTrm4owohIPD1AGuRMOzBThDBvxgERuypAIHpr/fr2dlHT&#10;iDwol1oJ0cwwIvcSkA3vyk8lCAyKNRUOACJY8MFu92DcbqUE4m1vtiyxZoEHMHXV6/0esBSicTNq&#10;lLbf975cHa8rF3DcbXdVKoK5MRPdJT4zESM5BkS4ASGCUIwlO+uP5ndV/ROs0TuTZwJCKO60TkL5&#10;Kqt7bupSEvZ9+31i+hr/p4Hth/DOB/hvpvgey9+/oMdLWxzg1fq5nxn/5reOv6ttIWJmKqVGhKr1&#10;fkQGItpsN8KCCNM0ta5za4w0SHWLvphRkBzdMIPaRES9q3YuhIRx4hUxE0AQEwsj5Yo1HFwtcR1h&#10;Zu6Y3ZfHSbyA6X4VBOimFjaUIZyAEBkTwAeI4GBhAZisjsKMCB6qrsS5R3EMIiRHep3/+jbE1Ebg&#10;cfLH5fzhoyeL+3i2G7a7Zekvby7LBo7LtD8eEsiuTcdhGMch6ME7/YN3j9/KlRYzq2kuM3KkkmsP&#10;NQNAVUOAZV5ipXqeROOnRL67zSoi5kYOENA8J1mqms/nUAIR3NzdidcxTRFJRq4wE9DJEZdLJAlU&#10;ZGLhyJ0PC3AgIwpioIdzFREJDRxyV02p1mYS4TUmLYcM7k7h4bGohYeIIEDrGf9A6W80N3a8nffz&#10;PBMiIb9n3/3J+Kk3nn71/PXHNrXjs4+mw5tqy6x97o0Azndn2/FsKA+ICAOqsAgRkwXMXRkpn9ul&#10;tRy+zL01XaoMCr70xdryaPOwHHjjD3b0ynN4u+MMq44jt3IBAIxEma7p4UZq5gbuARRmxkgrd4RI&#10;UsUbEImjZGTmlA9IvlqJ5jqJdvPnEHMgBqK7dT9Nl9JnlhRjyJ0wOiaGJJvLSDwKIUbgydkN7uAQ&#10;zITCjE7MFqHuRGxurXcALlKYsIdjpL8N82otzIGoYCIUEGpmahghTJKxHwFMNBCCoCM6YXftjogk&#10;KBxUpSBxqn5VyAGRTkQeCEaEzFe4r/u6r89g/RijMtQsrAVYAZdUhLsLS3K4/kLqA//tYua/+o1v&#10;/NzP/dzv/M7vAEDmViPixcXFa6+9drPfA8A8z89+9KPdbvfz/9nPf/vb3/7Sl770K7/yK7XW3/zN&#10;3ywi9hcaA4N3ndMnvwiYXq3u1nrHJMXjv/c9E/D/sfcuzZYd133nemXmPufcR1URBfABUgJFCrIo&#10;ExCbki1aIXmgiJbdDEZ3WCN7oGnP+wPo22jU0SG1I9SWHDZlUrZISi2zCb7AJ4gHARSq6r7OOXtn&#10;5nr0IPeFTGvaTYWIWhggEKgA7j33nLsz1/qv3y+QiUUEce7mPuglEegSzgFgEOahBu6MKIS9DwLH&#10;rV78XVLFelKHLFN9+nR632ba3eV7O0ATRc7cv/d6T6e77Uma62Vo3m2zh7aOgJsyMeLAtcGd885z&#10;a8uQzwJgILFENUDCptDNAkwYBIEBSsqO+Ojq5vrmmAl2m83pdjoeDl11WerDq6vDfAykrguvQP8u&#10;zNtpqhURCRkDoHeN0JENBHCPWOWzyEGDBX07zITwW5bMQEYHxrqKEzCA5mMBbI0YIYxZwdCjhYe5&#10;EqVhDJMEHisNpIU/uLqsrfazU/WpJCEIyskRHaFMJScJM05p3N8AaAwIhRhYIvtIA7VWYY0Tgppe&#10;7g+Pb+YeuD09Gf1u1b6dijCb6wCL45ADIuKIHt2u+Q+mCxq62SSSmd0MKJhpAMMX7c0MmcEMAJAo&#10;fLWMl5Q14F1WaowMKo4TNyJhYkxIHHB2enL/9GxHjGZqXpeqXXEQ5M2Aaa71uBxLuScLkUdK3Hq9&#10;uHy89EZBieTZD3z4/t37sNoGw8Ix8eDnafjIra0pMBybKnLTlh/PL6sZIMWAEa6Ug4gIcAiEwWgZ&#10;dAtmGiO/Af8YGS2E+J5+5QYee8B1vI3SZGk/OL70S/mfb3Y7AhPBX5xeeAO+eVHf1ohVSs4MAO5O&#10;iG6mago9pQQBiUXNVfvYyxnrW8vS3WZADAQz7b2ZmbMPKqmpIcJ4OKynV1h1bYE8TAMDaj8cksNM&#10;LcJjwJVLMbMY8B6CwBhLhiRMA5CO5IFogDDSq8DCgAAWQDi+F1UjDwwk4dN0D2xJQe8/u/c+mj7y&#10;1Pvx3unbjx5eLYeLt9+8vr5e5np+b3tycvLssx96+M7jy8vrMp0wIVCEnJQ23+GPXPiPeF1Kw8GG&#10;WY/1RJzEVMf/N+cEHkurCBj8t1mD8dtptGbiVh42UL3MYz0qtVpTykxkoev9MIJGbwuAEMO99x4B&#10;3YyIAAOFCSHl5IgGPkC7ggweZjq4MEEADkTIzO7OHK131y5JkLBp8xZDpbHmYyO0GwL0pgBQUtGx&#10;0oxoqu4eCHmauEiISxGt5hEP/Af/4dH/8Y/v/G8CDzJpkcNVPaxjMgd3mOcOMFdp47dQEiYMZjnW&#10;er0/AKKwqOk8z603DwAKZtyW7SQF3SXB/ZMPfsr+xcZONnDyQ/j+N+0/4rrYtf41Xm0ANLM1YTjk&#10;cA5BCBFAt9drJMYhhQSAGBlvAhCmMUy7BVMGIN4+swfwFhywm6v5MJIzEQMw4DDBjA8oIQUBBUZ4&#10;Ih4cFBxto+EGCMBARqLVcEPBHEhq6ggebhBO4IiByETZfdhjEADCQb2jGiKOK5yaYfCUSH20QREw&#10;sSRicAdEFnZYVzyRmIAFOaVExN19hL1teDkRMYDoiWTgST2pf9j1E7e4EX1BxxgdUFchSKs/aTXq&#10;vhcqIl750Svf+e53Xn/t9RdeeOF3fud3vvJXX/nSX37p137916ZpAoAAuLi4+NErr9y7d6+3frPf&#10;i6y7+H/fX/tPoxzC/262djx2PAhB3dw9giIccZUg3TaVycMHASxJYmZ0x1gftDGgHESDu69q1juG&#10;q/bWWq91DKPcLJzXewvEeHB+gF9ANKKLlCVts5z22iPtEmwEP7iR3XmXk94gvW8n5+eIEu88bI8f&#10;ne1ON8y2LFc/+D5tisahaw9EHmfexA7NASJgXgwABHGX80kpJQkgXu0Pj25uEvG28MmmuGszwzwd&#10;WzvUagFpHFqZAYAJz89OT7YnFxcXS+8aTnh7SgMACLhlOMC77DMc5DQnIiTiWLkyQzCAt4rY4aG6&#10;nTmtTtr1outBiLIuqmHv3dYTGgrjCNM100Wbz9bD9kvZ5LIrIjkdl1pr301TZplSQhZEYqYI9IAh&#10;I17X2IhKSiJcW3PXCKh9FaVVw+zBhEIcqBMLEU5JAILRRig2AtwcIsaaXKB7hAOwBwVk4kQcPk5D&#10;ZGqO2LoBUM7F6oIiIjLOY0xUckFT8sFyQ4gYmcBxsiKCifkkl63k952clZQgrKkf66JdCTAADSAG&#10;iRtxjEDdvauWqYiIQVzPV+FRqDztz6AABKrb4/316w/f7qolp7Ptbjdt62EZr0zJOXGOMIvt95cf&#10;RsSYuPlIZPq6SwcI9G7eE9EtmnUJZpE1f7qGIdbr6SP+vjlGACoeKl7M+7bx7WYKbb3vdzK9UH7n&#10;L+1/J7RlWXpv482ISG1pACEibqaurVYWISZAjvBAIEFiBJTaekQgI2AiolLKcFWN9yEzuw9/38oe&#10;gdvIm4OHhSCLJCQ0NyTc7ramNlR14YEMGBgAFta1D1QFMq6Le4ws7OEUQCLuYeHg4AG5ZCY2N+0q&#10;LMx8V37uqfz+1Ns2T6cnp0/fe/r87lOPfV+pP7x+9OjxBSEJ083F5baUXNI8H7ouu/M7xNR67/3B&#10;Mzj9s+1nX6+vfL9/6RCPc87D9jFe8SQJAYhYuzJReCBASmlkJsfIzn18DAeHk8cTYc1+IzAOAH4Q&#10;0f76ZkzhmHlQhpRsAHjfjTmYWUoZVpNmIJEU4Zy6qY3dY0B3iwBhAUDXVdsAjHVpSCDCgBLoZsYs&#10;Q1TvqhigrbkHBpoH+BgRIQcDI0SMIZ4BTNvNydm20aEunYhCAwCu5e1XD29/RHm36dOE02YaPa+u&#10;dpzrUpvZUQoDhrCIkGlHomOt++NsHoRo7l11vH8IAD1q3e8mP93uQOiwvPlz9n7te8CbX56eR/bv&#10;9i92cLN14RxXpMdY1bxdJUbgMWsby3MxZPaAAGl9WQf5NiDCTAEYecWNEJJBqBn58A66qll4G3EB&#10;gISUiNK6FDdI/wERFvquR1KI6ZbGbL7mOwOAAhA4eP2ZOqCGNTcFb+oB4IQK0dSQaCdy29MCj/Cw&#10;xazpOhZGCEJIstJQ1Wz8GicEA/DA8LUxNq6uNqwtrjC2M4mZGHxIKghGDAIokPg9ELN6Uk/qZ7L+&#10;jvXbHdwhhnBJwM3cApkQmFHtPXGPM7PLi8tPf/rTn/mNz/zhH/7hN7/5zd77Jz/5yc/+T5/9kz/5&#10;EwBwsx/+6EdvP3hw//79hw8fau/f+973/uAP/uD+/ft379xN8rO+KBz/7d/XDW+4dT85oYV31cGk&#10;YBkS+QiPgVaMIfBCJGZAdHdBCh6bSzQsYb01sBiWHwBX7bXXUEMaXh+/RTUSYKAHEW/4FBEQXRgk&#10;IURzC+AI6yk1kYMkrfUIOAPuF1O8k1ImOyk3lBBP8akT9P3x+u1FOxFmEZGUBLvaWFE7Lk2IttN0&#10;b3dymlMWObT66Oa6qm5TPt1tAfzi8oryBljmfqSUiFO4rUT1cBIuubTaalViEYC5H8wDR+gpggkD&#10;IwDHQvx4ygJS1z6sP+vmR3g4uvlYuBrGuDGhJCZhXsOU4aPLziVLzuTYa221m3oQoBAjj9tiTiUi&#10;W9frZVm6JqoJXYRrV2JRACA8Iwo1MyOWAZQPgAjkkTFFQMBlmYdqzFzNQwEDufX+8OGjJPL0U08x&#10;J2bJiZCJiRfqTQ0Qa+/mRuM/ljiCwi0AzHxbCucUgHlg8QOT5OZm4TT0FI2cB+QGiRNAqBkQDscx&#10;Anp4QiSkrubhhJ5z2W22G8kQcZhnC1e3uSkgcRILF0gJsbt1MwRgQb935+b8bD6d9EPPBpC1g5s6&#10;4/WHPvDO3afo4ngj8A62paG5i9r1Yb9R3U6ZCTwRZF7Adalv9uNLx/+g6gDkMV7EAajBdzX3gGhq&#10;yEwANuR1NiiDsB62wmH81AkYyRELnP4a/c+9HWq07Abhqi32D94v9z8av/my/mdmjuHQQzDTcSXE&#10;wOEBgSDXEICcCww0TjgggBNipJRZWAQDHJFMDQJu2YDYWg0IlvE2wMAwM3MjXGUh63pYROHce2+1&#10;Ssoll95aIIrIREQrT5bGnqdqR1yvsoiQkhCSmc9zBQAiJgwkAPPhbCxp+/PyS3eME0IpWwWI3fTG&#10;8fKHb3z/+nCzn+e0SffO7kTXTcpZ8ltvvWW93bl7FuAeIUwRlrCf0S7lj7168VUR2W63tdZ1WhhA&#10;TAGQS3ZTIlLTMbBzG5oBGpcJIgqL3rrS3wqdmXiFZHQf2IkVrcjvugrMzYbfYjCxEDFiCfKUREQo&#10;jSYMvLtnqKrenQKIOAxqrbXWEWlm5M1m063jurKFKSUKOrbFho+MI3SscZF3SylB4LJUCORCTCTC&#10;EaC9qquBqxkSEfLgNxrEl9q/3fq/6q4ffPrO2dn9V994p9UmSEWydVMP1ait7k6oN90fbkhYPQyh&#10;Q7ibR6AgEY+peyYRSV1trhWxuKr3G7MOCFu7eZF/BaF/0/4LBBJyIIy7a3gA8C18JG59Gci83rGR&#10;x+bqmMoRBnjYaKAAixPaOgG3CLBVKAcANvqHHmFIiMBMwIwsxLxCemBwIcEBMEJwfFpuf94BEM4j&#10;JT5CCBGIqK5m7oTdXSOc2Gg1x0Q4aAfJpTAyjYYORlBwdtDallqZOecy+nQRTsDsjISIrGYgyYax&#10;EDGYh3DAzTUgwEdWhoTByBwCAzHcAlxJ8ohW/pQOD0/qST2p/0/rJ+4bZsa3aKOB8iU3dAfiWG3F&#10;f19f50+1ROTFF1984YUXvvzlL4vIaMrmnB8+fDj+QOv9ay99rbcGAK+//vrTTz/9uc997s/+7M/M&#10;jPhnvKe1pt3WJMoto2uYm8A5AM0hoPWOZinnVcm28t8jwIFwrKpr6ysfgobYKABQEEzV1CCiMG9K&#10;YQBObBAexjE4fjyYFRqGgAxEThPvIrRrC7ezu3fNNQFNwmY1DNwcEqopQkySalhve7B5SoWQ5mWx&#10;5VJ7f+dwfWj93ma7JSaWQFA3JKzVtNadpLPNJqFPJM7pweXl1XIUxNPMmynN2o4BPles4ymNZgPM&#10;6GA95aQRj65vtOt2e6Ld5pu9NQMgjyBOzCvYBJIIsq5i5SACDA6HPE3Rm5k6IAwXHnGSbKYWa7Sy&#10;lFKmfFyOQ8B3eLx3CEOtPbZpik7WwBGJiTOLiHfzjhMLCSvY0ZauEdHQg9l6b3lTuvZ3rqpfXGoz&#10;dw9YSR6SEoMAwgCrTNMEAfNxjggSTpK09n6sJ9ttD895OjmzZZ4xOiXZpCKUHJfLw2Mk1tYQSM2c&#10;nIMRwSzCATScexfYEHBkXJCZzu/deWd/ZYCQ+Pp4QERKvDSrc99MW2RQdiHe7k6ur6/NjRCnqWw2&#10;2+vrG/QeSNX9UeuHx9eALkTokTghYFdjAiYMAGKGGPB2Pir9iF77UXtl+fGyjd3On8py2qE+pB9+&#10;6Y3/x1+PLW177666Bs8TPTU9+0z64IYWSbTbAFO/ORzra4/e0LfffPzOddtLTuPSFgGEyCJD8u7u&#10;Q0a4LiJTtNaOs1IimQoyryg7NQdnmYhFW/+w/OoH87MZQ5erZrVbTTl1s3rx2i9sPrqny1fpq64L&#10;snTtGA6EARAELBweiKhNwRHCAtzBiREQ1ZSYkaDVRSsKc6CPERMLI62Z6JSTR6h2IkolMUugMbF1&#10;HRRRwJUqaeYWgaYAYR6SkqohYeLkZhAQzZEwzPM0Dd6eRvSmYxk0IlgY0V2NKSPhKT/9bPkYWHqf&#10;PlvrVZI8TdOdzR02f/zoweXlTe317p3zJALmkstue/rg4aOLm72UEkDkSAZ1qUjSzOlsdyGvVjkA&#10;QG1N3dSUiVmodx34eyIaqBUAtFV4ieG3IHiPwfA0G1Z0MbegW9os4DikK1kawzo3IvQ1IQ2mCj4A&#10;hjbG+KpWtRYsJ2enS13cPMIhQgAjcazZBHcLETF1GGNtAhhpbXdh0a6uEX1MBbHq6MwghYtISmmp&#10;FW4zN5woVth9771REDZKgBjRzQMESN6xy29MP/zQ4fxO84R9roqSKVw0TnKxwM3pnSC+ePhGA12q&#10;n5+e1/noHpwF3ImAiBlRkCjA3dSNhMvp5vz0jtZuUS4O18t8fN/77iU5e+VykpBjXTabDSDOfUbC&#10;bs4yApKEvjY4uimSmHdickALd6KlKSMmEQccogYKdwvtHYnHQw0DETkirHcAFCmA4G6AYIjN4wBG&#10;EEhh4SmN6M2Q/nlijFhNHeNfRYQg0gBNEQXEUDGyUJK0bkIigRgTRdcAOJrNYI9vVaI48tXhYOgQ&#10;yoSImUlERJJ7h3fnfkTmzuMbcQvwlQrjZNW6e8oJicwCgSDCSWzVzmE4MBGnXOM90aB/Uk/qZ69+&#10;4hbHwqLB4Wjg7hhOt5c6Zoz42d72+tsys5deeuk73/nOa6+99slPfvI3fuM3Li8v/69/9+/eeuut&#10;ZVnCHQGSpFJKrfVb3/72Yb//7ne/ezwez87P+D0gY4jbDMv6T7fTMYBgQjDo2lU1p0SDq3BL6x57&#10;I2uuyE2Ikgj1HrfpLCJyt/BgAAhkwJzKJsmAiSn7kKGxCKwRNHJ3h0CCLZ1GdAQU4cRu5oDCQsd9&#10;J0q42ofbVLKaqlprFRHMFFiWZVHVqs3dMlNCRB+wieYeTnFzqF11m0sm2pYSiR/tr2+OB/DYlWm7&#10;ncy0tabmS+seXS3UNMLGsxLURt7W7JhSznliJhbcSDnWJQAkCxOZdghklndXNNxNx26MY61du6qp&#10;JAaAkjMJhVuErzwIkTJlNR07YK3VVJK72/j5hM117r2V7UbyiNaJiDAJoEKECLmre6SUASPnnFIa&#10;PEBVDQC3YGK1wYQMiABGVQMITkLCbk6y3thbq4OeN7ead1N3/eGrr0xZ7pxtOZUiid094U2dltYd&#10;IYk4OiKtlA91CJxKOt/tsoggQdDVfIyuB9WDLt0MIEhopNfIo0ZfliUXEWZhPs5HSWkjUkpuvbfe&#10;RgQ0JeldzWpXdTQuhYgjwtTMbHD0gcjd3ZwQUzl7PR5/5finh7gCITDYpbuoRb3t+wNVlZSYqLUm&#10;zIxcW1XVU7r/T9K//ACm0xPZO5tbyvkkn+6WaSjHxhkNB15+zGdE3F17Z+aUS291bn0AEkiYhYgg&#10;3G7XdkKYPALde2tv2be+hvGP+FdhuU5spye7wNCuMEVrlx/Ozz2G1xZ4w1fn2ljSYkJstXuYJAkH&#10;Nw8OG7Q+Q+Ig4pwSE9V5ASb1EfRdiR2mhqubHrW1cQlwizIJFonwDd3/hfTilk9nrwjQvCrq28uP&#10;HtkrPmA9Zu6mHm6OCCMkGWrjbgkQI/7r7ubBPEAZ0HtnEiROzB+XX38efw5K0jYHem315rjfHEq1&#10;44/ffHPR6uE3+33JJRFvTnb743x5fW3uoCYsc120tpPNZnuye3jZXjs++Orh31e7WfcnUcavtwGN&#10;FeQVAdLamOLcEjdW2QkAINGAyY+XBQGYORBEJNxHvneNIjADBNoantbezS2lZD7AOoyEvfdBLXL3&#10;4/EYEIwUt6T7IY8LdzclRiIhMlXt2kBXuQszA6B21dZFUk6l9wYBLIIArkY4Ns1ivTSMrYoABGQi&#10;ba0el1Sy9j54+OaGgBbzt/Q/I/7WB/b5w/dONiXefHh55/wOMlttbt6Ph5OzMwBcjpVJ5sOyzAsO&#10;lfiQYweAAzGJcMpTytnVskgS2pWTy6ubnBFBnn7mqc3Js7v8tfx2scO838+SGIIIGMK19YgId0LC&#10;lJiISSDC1MMDRYZUExA8PBByyY7Reu9uKzEG0czMHGIwVm8XHMczC2KY+wIQCYjIQ8NjsE4IaY22&#10;e+CKSh5NGaq9ikgE9NbwNhfgZuYa7sO6TURCrKaBIUkIyN0oSQxapowngq6iC0k5p0EZNVsibP0g&#10;3+5tatfReGqtuflYxHPzQbIBNPUAhCITEg/MM4CP8Kdp9fLeONs9qSf1M1c/eYsjZg4KG9lwM6cB&#10;HR+PInd9b1zjiOjnn3vuN/7pP/3jP/7jH/zgBw8ePDg9Pf03//pf55w///nPv/zyyyLyqU99ar/f&#10;X9/cEOJzzz3353/+5733F1988cc//rT8acoAACAASURBVPHf95f/060xlhuaAVxXu0daMqX07o4H&#10;3irjCCkAwD1JOj87v5yXy8OBkAyDkBAx1DBikwuaq6qbcslFEiFOJ1l7n+fDehICQCTCGFLlDW2x&#10;H0vO281mWGIBKcJrt4CUcmYSZimlsAiZIuL5+TkRt9bm48wivR4A4nQznU3bTSopkZkGgmrc7GfV&#10;njaTIJZUloh3bm5q14nkpEwpp4eXlzfL4iTIZN26mvu72LMwj26qDYXZ0C4uHhMAEQUGMUhKxNh7&#10;A4B178vWc+04HKCj6sjgsC6LiLjbWM5xQGJKSQLDwuc2D5NV174sy+m08yACUNWlLcBIhYHDzMfs&#10;rtUeXs/v7VqrKeUpFzWLiNYaIaWUmMg9wgKJhREQKPjk5JQIW2u1tTEAZF5vdw4hRCKiXR1imiZ3&#10;zyWrx/76JtC3Vqq6RHN3zrLdTSDU1RzA0TkNaH1QRgHcbqZMnIKs+cXx6mpewuzxfq8cHY0STtOE&#10;hKaOyMIpwkWYCYdoK+fUat3uNoXo6vIKEURSEjkc5ogY5yQWIYuwQIDEAgCqPoK7hOQR2urMcy8z&#10;h5g6Mc1+hYzHehxN91br2K6RqZRSVBUYmlx/Wf/t/7L7X69vXpeEZ2e7s93Goj+dz++c3O2691vQ&#10;PAtnSWZWW4OIXMp2ux3sEFMlGt13AQrtPWCwBAMxmBgD3Mzdr+Otl+dLndov8osJbqZSOIubL2lp&#10;j663cTfpRnsfYyJm9vBxmnePAV1gJmImpnEsBhv4U+sRRkRMzOLutS5ImHNmWMl/Y4QIASIyeiUQ&#10;wcFI8IH80U9ufz1qvzo+EJFctsSy5Bev7frt9uNv1y+A+OFQNSJJyqUgAhupGrOYGwH2NmC/RMTh&#10;0bUjBhIiiwE8J5/8kL3f+sNcsrXuarnsgODi+pKP+M7VBW9yTrLdbrVryuXx5dXFo8sAzHnabrcR&#10;oWzlJBcRYTm7d//rx79IJ7ar233dRzgzJ0pmbqaEBIi1Vh7uZHLVfsvNwVveBrCw9g4AY1P6VvWx&#10;GuARofUeXp2JwAlpcDjGHGlYzExXiUJY8ECVYIyfy4qfDbKuahoRTMwsQH67hYUchASh6wAUgdzC&#10;zA0irHdThPUnZaqI0HqtbVkDsuGACYBGVmLKExIdb45FMwsOOxkTtlp7zSoXL++/fa6f3vDj9z9z&#10;frP4o6trcd9JZgTo9eGP39Cw0+3psddl7hgQHk3bQN2M2HBF9SIo0o7NmuJk25TThog6QN9uc0oI&#10;oQjczYjGvcjdPWViSu4at2a08WqPm5fQiKzyyCiwpJQkwtXNw9Q6sxAhBhDy8I8OU8ZoSTqAm45M&#10;wbi33/KQIUmOaO+ia0Zo0tQ9lJkJ0c3XxkM4BcHa7oqSCyFq1/GYcxsf/7FBF5SJBdUxDFhkSFYh&#10;YtCMVH2aUkplno+q2ntLWWJkaxFFpJTSewcPVavHFuYimRA1LAwcGwlLEpIECKaqFjlnTrl1CFzT&#10;B0/qST2pf4j1kxtc70pDVlouwCraDCEciNuf/pf40y9E3O12m83m937v95555pkHDx786Z/+6ec/&#10;//nPfvazJycngCgizz///Fe/+tXTiN///d9/9OjROw/feefBOx/60IfeE7e4lcUx3jCISCv9mQYv&#10;McYALiIGS1pE6BaQs8p+AMzMVFtrqmMKYj7oE24itCsTul3ftN56bICQQS0kps2kvbmpCJsauiPR&#10;eLqHBUKUlLMkCCckCzerSwtCOM5HQjY3j6i1mvV5XkqZcp6YGQlHiikT3dlunzo5SynnCWbtzHys&#10;Hh7bnHe5bHMJxEf7/dXhmElON9tpSofa5qYG5EBLW5bBoOTbtjYEoIMNGFi0VnPKzVSY85RTSpyy&#10;ms3HWbuWXJKksWM/2NaMgI4RQcxlygGeshyOQ9GGKadNzjmn7qa1QoSQoAMD3Tu7G+aqWnKBDPNx&#10;CTbJQkLW/bifx25JyqkuVVWFMxF76wPY0Hp3dyIy87pUd89TPj05QYLeOhMJsck63GmtjU8NRBwP&#10;h977qgcUDCdgQITdydRr6xaEySEOde59trAylWXuqoYMIpxTTkyJkAEnEXKwpodDvTnOSsCJVQ2R&#10;s4iHufqilYBHrJMQhSnAAiHCr64uSynX19ellO1ug8Rj1ofEvTVAnfI0bHpEjARuQYRmrqosvCnF&#10;3GuvH5APPGO/+Kp9AwF717rUTBLuRITDJxYQEK02U9vutq213npM7Rv09V8sv8C+V8V5br3X5v3T&#10;07/8S/2jy/YgNCxUa++tE1FvjUUIYH9zEw4eniQNo+DAyIwRDRMDMZnDmuGKwRBufXnVvvp0/uBm&#10;3txcH8pUJNHZyW63OfnRowY9hoENiQDW0B0Chru6ydhnA4sYuuEAhCGFQ0B1zSlbOBBKEgDova9X&#10;CGIFDQ/hBAOEGlFrS1rqvLwWr3z47NW7SCl0YiOrVm3L6YSnZ+gXfy79wsv1pbfLtw21tpZ12pSN&#10;cL7nH0+RAmA7TT7pW/R19TD3w3Kc40gEWDTT6dbv/hy9WLoigCCVzYac6lIP7Wp3cnKxP0rJARAR&#10;OSVXv7q8vrk+zHMV5rOz+6d3nj0c99ze2e02BHxo5RvtpR/Uv2yttdY3J1s1nZd5bMSNTzKMOErA&#10;yvoiQsB3rZVjPklMY5g2+i8R6/LquF4MCQdEQGJm8fHqqwEAAQaid1/9coTuTsTM4jYiBtJabbW9&#10;i8GE2xl+xMoMJiTgAUYEAPAI1zb2J6dS3N3UmDgcem/gwUwpJfXV/5lKkpTcw1rvvaeUkLy3XqQA&#10;kJMTMhNJYUBioB/5V5Lm7cNfffEjeLKTN95+RAHve/Z9d7bberO/uXqtnOzu3L1Xtrvvv/ZKB+nR&#10;59q0m6vTII8ySUTJhYmv29Xl1VWb69P3njo734HE+dm947Fevfm91mFpbcje3HF0QJgp1Jg5xp0H&#10;wNy7dmYRZnNz9ZQYEFhQsngYuGNAYUSm8HAHBBx28bE1N9Z9edXlBRIMohK6ryhRIAKysLAgIUI2&#10;1/WLseim5p6SSBKzoe2mMVMd4BlhpsECsq5qKDwUHWOZWQRHzCHcA9DVelMIcPfD4TjPS60154xI&#10;ZsZExGOp0mutNtSKQNM0YSAGqtn6ptJbWzg0QEaUMK+1JkoybYGzxXvBBPykntTPZv2kaUDNwWlw&#10;i4kFkdzGAVyEXfG9EBccVWv91re+9eM33zzZ7e7du/f8889/4hOf2Gw2f/dPjp5cTvm55577mXR8&#10;/90KeLd1d5vowMABPnYnhJRSKTkR6y3kbcVw4yr/DbVlWR7tby6uLi3W4Eq4h3sSnnIqScCGFmng&#10;9dHcozaiDYyrDVIMSzKsDGkKiejjvJXEHcmd3Lu6lUySkqmPiQcReJiZzfNMRO6h2gctc5PS2TRN&#10;SSixQR9r/cvcCOhkUzZZcpKbeb64vsKgXZqmnKrr4+t9CyApZt57IzBiJv7bvXYABjAiSFlMR2Yn&#10;CSdw16raPQA5uGuv1kwcPdxt5YYwOTgiUkIDlYkDI29yeDgEChn4Yg0CCKjW6uQ8BlOK2rS11meN&#10;wWQnwgBmQgdX8HDJnDd5f3OYyqRqdenzsRKRJImI3pSIw9y6u1un3mobrjCLwEBTG41qNxMRQgTG&#10;VFJfmiSRlFbprXb3dZJARAB0dXMwhDQVnw/aqmsnQGIkAsAgQhYmiIQcRAedr1tVCAzQru7OSMIp&#10;Sx6wASTsXd0sENwM0U3t3v27zLTb7Uopjx8/RkTJuS7zfKxmlrLklIokIfIREnNvrgIjUAk5p+1u&#10;AxCH45G6fhA/8ohevZmvlnnJnLQNahyFR0ppQD7Gd9dqMzdAqLV+2/4cJvu4/CM/LPPhspRk1E55&#10;+6vT737J/s8uDxDQ1Ee4cR1c4zij60ifjWSX60pXD0etg7mAHo4MCMAiwuJqiHiwY4MzaDWipU5b&#10;SXd2pw8ufYe7TUzI6ODhQcy9NwSUNBwAEeDEDB4MGMzj7EgjVucGY+xAZEoD+HEL27BlWZgYiYal&#10;b/BRj8cFI67kx9/l//pL5Z8stn+Wnw3VVo+MjfkAcX3O06fKr1zjx2fuXuCUduCQOzFbFp6mUnIm&#10;xG6/dF2XY283MfcTY6ajPNjGvVM/SZ7Q925uaImIzZ4+v4PMi/bErICU8M7pqZDcO9881qvww3az&#10;bTX2Lb968e2r+vad/sGP2G63vfvYLl6a/1Ng1NZyKWqq2gGChQe438wQKIkgwECejgYHDGGj+7hI&#10;sJAIuzsQYAAPXCWxqgGAqo6MJXMCBAgSpIDxetKwn43A4SB5mBmsig4lpt77cDYjIsl6G1+6jqsm&#10;rZtRYO7CPAZ6AIwj8EwI4RA5LPrSGTlNAuhIhO455WGQA3Nr3VTDAhICcavL1aMrKnR69yQn6UvL&#10;LN3N9kdR//ry71+4/z88vqlP3d0+unt6XOzqeDwe9nd3u83Jdt+Wy4tH01LRw0PzJJhEm7raiG3k&#10;qYiQNwUGImGB41IfXV4+//wvH+vb3e42xpfqX3/r5qXaNTx84HBLdvcITzLC774mQlZrRXDCABKR&#10;zXZyMzVd2oLD8O0AEQ7DAQgxRl5AiKPLRhbrLBQIh68bcTUSjBVEAGBkHNbvIe2McHORMa8ea3Vi&#10;7mYuo2nijgBjMTLcw8FU3dyFKBAcvLm6EaEkMXO3kS0HVXczRBzTy1HuTsiIZOqImHNCJE7Se1dT&#10;JkLGiEBCDBKWlSmNYKEQsIqjUuKUfNA+f2JF4kk9qSf1D6l+km7ixjCUNcTMiUiQEzExMaPr2sd9&#10;L1RO6TOf+QwAfOMb31DV6+vrP/qjP3ruuef+rktAVf/qr/7q4cOHn/vc5+7cufPbv/3b7v7Xf/3X&#10;fx9f9U+pBnXgFlE5vNurfhpvNzbcwzGIeUzkRq8aYMXSL3WprY7UmEMwETJpVzclJEISHo1+6moD&#10;F4ZIRKyqZkYANtaiEM3dAE7p2S3u3B45yXiyhsfg4N8cjseDxzm4BhLlklurdalEWEqZpulwOI68&#10;DAFup7wtBQGQ3KADQDgscxekbSmFGQAubq4P87Kbdidli+GXx/2xW+0daG3tEiNyjP67eyAQIQWg&#10;JBzAf22GSOpGqA5gMdKmmDmbBwQwszAhEydBHpMu4MRdGzIiouRk7oxATA6BAUQUDkKJidvSDN3U&#10;tbdSMgAscwWAPE3auquDQZKUiihq1QUcELk3s25uw9ydVNXcMTwcBsgCAJalEhMzAYB29ZEs0jEI&#10;4OU4B0IuiSbsrbfeNRyZvC7M4hFCrK2/8+Bh78qFJwFAPD05KVwwEBN4gDkIjTCYstPVcb48Hg+9&#10;m2lmKiWPYFtfGpYygoCEiEgpZYghVSMAf/Dgwf3790VEVZn5Zr/34yEca+2bzUaEkEGX6kSuhsjI&#10;xDm5KobnknNmAOu997aQp1/IH72J49ft8wKMjoTYzQQRAcYMbdirxoF+TJ7NzWj51uGLj8sbv17+&#10;R728YGLacOD8DD/94fyJl/0RExsZgUCEjA+IexIZkm9z51X6jauSwK23nlLKJUeQaiekVa3nPs/z&#10;JV99JH+8zQczD6F9OHucCn2cPnlpb97o5aoHCFs/j7fzJY9w77Ga2RMju3smab2bmbulUrp2GoHM&#10;cdAcWcCB3ScQkYAYosjAjhDu9kr92mN/26S+6R/Xo+7mD9zDO6c8FWilzNPOCiSPSd0Jmod1m5lI&#10;qy4mx2tlIjMPSdLhzHADp+jA9vOt7ZMsoQePCo4cfDqd3D89O79z3kMf3Vw7ghM0q1OZ7pyetbne&#10;XO/DAzlPu/s/rD/8nn3xuj2k+fwt+NQH9dPfaV9q3pY6e0TTzoNqijSIkUOB5x5jvoFDSw8xYpPr&#10;IMjMzCR4oHdHyPLdriczifBynMeFDW/fKoN3GBGODgCIxCxwm1Md65qUeIguBlRm/A4cJhQzUzUm&#10;Xn/zEIkwhTC7RwBjYvYBYEFgEnCsc0UiHr+pCYlQLRzcIzycHFyNAFGYRWJkMtUN/Hic8/kpEYZb&#10;NTzL5c60ixr/9/KF3c1nPn5HPvTM7vuv3RgCsSjRvWeeTjdX11cHS7rdTAxopBaYkELMWldTdWXl&#10;Rc1hkZxPz87nw2z81KLnD+s7L7/z535y892brz7a3/TRJxoyTcQARyCCNUMBiJwkjXw9ARcBCCJy&#10;cHUdJEoGHKhXZqqm4YGBgHIrc7QRoAgfkd3hXiNT9VsrHQCo2uinjHU1oiE/gFLKwN4Q0VSmQCdE&#10;BxyT1Zyz21B/evigawIiqnYAIGOQ5OqUBAXGDbyraTMESJJTGmHmCitrck1Z30ZdkqqOcSIiSE5A&#10;4G6EhIGkbF3HlqljCBISwdjddFc39w5BVt4TMasn9aR+9uonbnGjXTfcpBNvoZu2fWjblszkSoXg&#10;PTGLU9Uvf/nL3/72t/F2rUtVHz169K1vfWs9b/839bWvfe0v/uIvPv3pT7/wwgsppY997GOttb/5&#10;m78p07Tb7X76X/xPoQaZIBBh1eeMffvACAynAO99gNAZORA9wMyJZeDOe+9TmZhpvywIgIHMBETa&#10;nYTU1BtIBIRvcjavrfUmrTCLcK/NtROxjXWIlU7OH+SPT6ZDYdphLKMQA9QeAXTUalcXiRMT3ezt&#10;uN93b8D08PqScvGIBIBaE+O9zbYA+WCwWCRmcxASSbYpRVgu9vPVoYvB2VTylK7neb/40ptqD+iS&#10;OOdkI8KCg5ThYQFhTACI3XUqE5JpN3OHJL3VMB/TTCmpiID5UCebKYCGA06wKRMBlmnT3VpXiNFf&#10;HTQytIjWFl9ss9tZOCfW3h0sANScmPKUxgVSSJZlsYhEyaoOpZIFdjM1m3vjkkjYMDAxYgSAkPji&#10;OfGAkrqbud4qmsjDEIGEHVytIVI9upv1rgEhkkqS2O0AzNyFSi7nwruLB69uBA9vXpydnbTWW+9l&#10;O5VS+tKW/R5KotNS1ZbD/ub6oD0ScYRhEd7llFPscT4czDWJLMcly2TVUmIpWZtNXBAcIC4eP562&#10;GyR0sKF6MvTze2c2BncOajY2iKbNUwGs7Vq8ne02d87OLXyuVTUAOSFOSB/ffOLlwxfSTty9G8qg&#10;rxO5u4GPeBUiDroABJRSDECpve3fezN++dlyflguNmXLwlAvPi7PX08/fid+yCLWEAApCYSPtSgQ&#10;JCBAUNcBZbm1FgcLkVBASOK/JRRaA0KL+JF/9f3288/IfQRonqlPJ1E+8IzX6812P+1rGHraCQK1&#10;pgTITK01IZ5K6WYBTuO931W7AkMAnmxOAaHXptrNjYVlkvBQ07DYnGyISM1cjW7n7QjRetuUKYhu&#10;4iEqfuPmK31R8bKRzYfS85/gT0I9brflUK9RkIQ306YuKjlZZPMDEjNyRJAQBCGJI9nSPYKZURFz&#10;knzGE4NdCUCDNKc7U8Kl6s2yX+YZmYzx4vFFSRmEGygRNisP9I1X6D8hzgxwyW99dfmP35n/qsLB&#10;oy+1iggEDA0dEYVBgBORJOqq1hWZxwqbCCOjqSESBo5juq1wVRjUHVXtrY9sqgiLJACIiNYqM5u7&#10;h0uWQbYfEQN3G20xCwVGIpimwpJ670lK16Hvo4DwsQXK7BGEyMIQPngYy6wQUaYiOeGIsBM0b713&#10;YS4bcQ8iak0tnDN7hJki4VIrAJgpEiRMRMgJkNnDD5c3dX/cbjYnJzsC55IIKWn/4f6/8pG3/Vc/&#10;cAc+9pH3PXq8zLUvETRtfWlK8/54s91Mu81J137ttYoerRG6tx55s3hMAACwLZssed+vu/F/ef0v&#10;/+bmz97ev9WuqoUFhQgzDCAIdlM3TyKtGyCMlrMkISY2z1NJKXXt5tatBwbIaOyEhyFAUIhJ690R&#10;EIwYiAGJl7YQ8lhLExS3AAxGdsQsqbc+MrHvqiDGxzw8CMnVju0QEbnkbg0QxmAQGYd4Q5Jo1zY3&#10;QmLk9cZFEhDhoa2Nuyk4OrhbuLqqEZIkRgTV7m4j+I1IBBS2egYIAMLHL3BiDocwH01PQAoKLmRN&#10;TV0oEXKdG5DkQr4msh3++0PNk3pST+ofTP13tzjKRIUAVSFino/z/vreyfb89ExYlgB9D+zF5ZQ+&#10;+tGP/uNf+ZXPfOYzAy31bs3z/IUvfOHl73wn58zMTz/99DzPL3396//sN3/zX/zu707T1Hv/4he/&#10;+JWvfAUAfvu3fuv8/Pzv6Zv4/79wIEVoNCmHk2YsCMGwLA//98C7uXFKOecAaLWBGSUpZWpmDkhJ&#10;EKP2jgBjhFFSKimNOQMCubupUhJ3d7PhNIXbLU4ECESGNFrRzDwIlrVHLtbqOlxygGZKjupdXT08&#10;cYaAx48egdrEbGpTKVkk3DFxgLk5swDgLk1CsCmb4zw/ur5Ws+1mk4SX3vbz4TgfdZ1Cjg76ap0d&#10;2T9CHGQ9IiZKvff9/sDMuWQA8HBJCdiTJAurqmFBAxUDg6/mRJxT7rW72mYzEZAQa1W0cLfqbXzL&#10;GBgYXZu5R4SrC8vmpBAREph7QCACMye3UCVhIkIPVytJCGBTShJp2hKzodfWckqMrL0Hevp/2Xuz&#10;Z1my67xvTXtnZlWd4Y5AzxgIgARIEyYIwTJDsgjZhixRcpAOOvw/yI/+Zxx+clgR9oOHByhCthwU&#10;KVGyCIkg1STRDTTARnffnu54pqrK3HuvwQ+7zoVa4Qg/SBYJ66y3vn3inrpVWZl7rfV9vy8NpZb+&#10;jiNcQ/mQhnHMOQWEmeacAECbEfKYpYMBmlmrShxMZGbqngdZrVda9/O8mOo0TcRUL68uri7IqcP+&#10;GrqibZ9eggMhO4QkkSFJYm2KGEfHx6200ioJl1qaVkeihJJlnKYh8rzfp5zGPPS0vfVqPZfSEZhm&#10;Fu7YpbqymdP4IB7XVk7w1h2+fcQIkut+t9vPBpHHUUurug/LtbXQ6I1x1+72MY+7qwdEpJQIqTM/&#10;lrIQS0oJIP5Av/2F2/+Nb2uYkSeItmn2y+mv/nP4rYf+NiABhLqu1+u+3oye94RI118ibQYexMSI&#10;gFBqiYhpmq5XQRDmZqZ09bvxP35h+EvZ87vlX9yjV7+KX/+iffok4lfiN97Ct6/S44/jjbntc8qq&#10;WktlEQQsS/HDQIb6yryHy7mZ2iHUO2XJlMPDzYkoj8k91LS21q1YzMJEQSGAYH35E64eCFoNPAzm&#10;IvYu/+Gt9KnP+P2Lqy1nFkm11hoq+fa51oe7p6B0xzcMuOcWEMu+7u3c0Z7nXCdEW/Roffq5o9cy&#10;bcN9q/T9R99/8ewWLY/NGiNjECKDu9UKOR2fHAne/mhfv3P230cs4FGaAqF72XvpgM1xHIgo5aSu&#10;nUly2JIjIsSQE+RszUw9Ilpr17nRgIjSGa1IHqCqZvUAtLcOCIPWtK9xmHkcR4/wWnvuHyIyo7AQ&#10;oblGhDAjcRCq6rIUpgaAzNRHBwCA0NEm3GWQ2HOiLUzNzaVTfIFMrdXqEZz5mowKHt0/xiRdekeI&#10;eC3K5IhAyNjFFgZjzgDkZlDNzUppiMt6PSxFRTgcmOFJfPi+/vx9vv3C7fH27fs//NMHiPDw4cOT&#10;1XpMQ93t2GK+3DnBBnloyiD7EYbjjZ7tV5ya25BTK5U87t25c3FlD5Z36JbqrjEnoWRu2swxEAOI&#10;MAAJUHBIA0AgY5ckA0aP3ENGBnYDdesC6f5swiAAMINam7qxCDIRc0ICDIdYSknETNzUzDXQumpa&#10;gcwcEYC6DASu0yagk0h6WF8e8jiMSCgpNa09NTHlREySE0TYyutS9ttdOIzD0D+1Q04vgKpOacXM&#10;6lVNU+aUEga22g7OOgAiJKJlXvCwHQyIoQfQA2C4l1JaayIi3FkmzszDNPTX2+15PXvUPbqKAYi7&#10;3/WmbuqmfurqE1/dLIKmYb4ax+NpNTNfht46OTler92WcGb6//8u7u7du//13/7b/4//a5qmb33r&#10;W9/61rf6f/76r//6v/IDKaVvfvOb3/zmN/+/fYl/PgoPln/sYTt9K/Ac2dZP+QqaUiJKzXy/3xMT&#10;RiTGCC8aF7v9ohbICIaAYx7AbGS5c+t0s1nvtlddgtKPibxZI5IRE5kIm3t4N1cQBDAwgREhMWch&#10;QmdiRmjNam2ANgyjRcytqdZxzEMehEWQy35hxHG1efZ0l0dCIkdi5ogaAMxU9jGRDEki4Nl+d7Xs&#10;hWW1moCp1WId58dCiHEdaMtEiQQBHFFYskiHkkHgNK2YS2s1ZWbhVhq4VdOUhInJFCACUM0wkIUC&#10;iXNKIMXULZa5egQJI6CbNlVAkJyIOSAY2EK9hz1pRAAmYKZACLelLthnuYQyZGRWMwgHDKYg6o24&#10;CZMkxoACEeHmQcxD//uZu2jwADVkUDMPNz8Md7QpMUnmfloVSWZatA5jTsIR0Zozk2q9e/v21SVs&#10;Ly6J+DCD9sAejmyxbPftypwgNBAQyVOSPGUSsKrWlJFFxMxNNRBCfEgJCSmRZGZJq/FkmTXJmEiA&#10;YC57D4iILKmpAgAjB3jw5jEvf7T8n2f2USttxJNXxp/70vyVu01SENFE2NwdErnOmzj61PAzH5Yf&#10;RoA17RR5RAz3gGAikXzoqBDQEA7JhzqMQ87pYX1yByerZ2AgwkJxP6f/YPgbf+/yv90tO2ZmQSJs&#10;bs+VydfqUIwIERYWMzP3zi7vwioIiHBTcw9Joura7Af+Dzuw73J5eP70fSi/ebxU3V1+5eg1WH3+&#10;TVu/tX0zANYoibJhvYj3SZgR/aByts5hJCENbd4AIWVhZgJ28B541Vr0jVzfjwGAm0X3jKGAg1U/&#10;eMYAMIKo8+x9zXePhzspqC2hzQKJ6Kjq+M723dfr75yVj0nHT6cvjbR6YK8bNuvCM2Ik6kxOAgqM&#10;n4NfuWdjgp3wdCXzm/hPTse/fsoThyOQmRPiNAyJ+WreIeGi+mP7E+Om7g5gCARIyDywuzfTbrIC&#10;AHc3P4Af+4LRw4mJkFpT8BBJPQazO04jGgK5W50VAIiwOx77ak6Ye1vV7XP9MzXVHktIgJRTrVW1&#10;5iEn4YDoTBTzED48dlVVq2NiJ+s0yQAAIABJREFUZokwt4AAVb0eNnXkvYdHQKSUeiJOHHiJQU5E&#10;JCR9w9nNpygY3q1hHTMcQRDqiQUBy1wIcFxNnNkMAUGbhsM8l9baMrfNeupQoqf27nf2v328/7Vb&#10;x6uc9eR0s9uXo/V0vNmsgGJczbvddjdHZkW+nTfH0Z7W+VKLJKymSFxaK2VZTdMxbY5Ojk/KnbNB&#10;eOBxWJWleoBkOkxN2Luc39HVnRCkh/AdsP/Y3MkOiBciIgwiCMcw8HBtbmoozCSSEolgBCC5ak75&#10;OrcvALwzTsLBwFTV3a69qV1FedDleDh4v31Rf/AxsRWtpTVrzOwaPcnj8LLNVW3Ieb3eWGjvBrvx&#10;srUGgdAxzhCSSBJ56ykJ/QsK4QCHBEaCCDVTNREppaoqHwIPDkTNjoEJgMRMzO4GPVkiQlURmBIF&#10;okPADd7kpm7qp7P+VUYlEWVJJ8fHm2GwZX+0Xt86vbVaDcu2dbvtTd0UwCEth5AI0OEAaI4AD0dJ&#10;klJ3DgCAmkYAIqTExAzuYDa39mS73ZYCRMJcSkmSBBkDbh1tbp0cj4mX5QAVCPOGREyJSbk694c5&#10;Hp6KCCOeHsFtjNafo92WEtDR6IjEAMgsGOCl7pY5GESSNc9ZGIIAmrbL3dXKpY0TZ3EEDw1ARGiL&#10;DkRZ5Gw/P7u6MoD1OCDz0lo1RUJicjq0s50oSdTfnxQRdA1PCwBGWMqckpijMIrQ8XS63e3OWiut&#10;IpNHpL7jARyGIeXczWluYRoQVJuaa4Yh5+wQxJhyYpEAIBYAb82IKQJ6XBhSII3ctUY9R08tHFJO&#10;QGh+eP3GABihtZQyriYeMrmOZkysqimniFjmmYm7lwcApK/yhMJdVVNKifPBI4IIiE1Nrf+kbKbV&#10;br91D63eqKyOj+7fPbl9sjk/O8tjtnAGggDXcHdtikhjyoBoo5dSAIEzE2OEW1UwoKHz6Eny1FqV&#10;NByCttzVfF9zyOaiXEZIXS44iRYrrTpCSoNf5zshb97X/evlt8/1o96Y7fDsB/CdR+3BCZ4OnD4/&#10;fPnTuIpowNDZ8p9ff+2hvY3EYQ2gYw28bzN6bJ2aHvicneOCGOG1FXPdbrb3821tYO4jD4TY5rNj&#10;u/NF+sZb0/9l7j3JsNRKSOBx7auya3EUICAzQ+f7q6oqYvd/9i9fICATH9ZpTFOWaTUdpeOyb6U1&#10;wAZxNvr4i9NXX4yf3e33iXiS1fv1w99v7+ZhQMSgQMCwEGYhrq7d+IrYQxpjmRdwAISwDpsAIk6J&#10;EdHUWm0AER4EZuZ9P9/bfuEeiM5fyP/hC8Mr92mdaF4WTygI6wJHb+1+8Mb2d/bxLCIslo/te+CH&#10;G8tzf1pfbiMRg6yGk3vDKxQGALXCe/OPZTW+tL53Op25j4wCyDQMYxJH+/jsiUU+x+WD9qah0ZAx&#10;wKOiHVyHDu7uzNRDtUXk+bKl39qIGAJaa64WAGQmKbl51871nBWHnsRD7gDgRJhzBgAIvw4h6yKC&#10;sKaudmjVzAAMAYGQCJnpcN8LZckdgxnXbYOrER6iyQ45aB6IARHPsSsYCIcGIyCiW9wDARw6RxS6&#10;nTnQm+HzhS9w7wQB0d37D0egNnXsNzAgZlNX9VpbO0DzQ5DD4jG/84+u/o/j9Lc+dzLevzs+fmxL&#10;oZwTCKdpWnZ7V1NTklxGSMqfxvV63s6n06P5CoFqrZlJOc52lycyHMnp2cVZoDetpZZWLdAl8TSN&#10;eRxSOMxh7oAAhEBI0rs4AO8Z4NGVpZ21Ex4I6IccOWASZAJEIFRTV8MAKy3nRES1Nmut58R48UOo&#10;XIeC9G4ZLK6z+Hor12EkIuwepVSPiBZuTkAYqFXrUoEREHJKTDwMAwI0rQE/sWggooi0ZqXUCBdJ&#10;TNxbcAQSln79u5spAiACAQUYXBssLSJEpN9+D3DkiP4gVtU+liEhx+7EDAQABxKC57eRm7qpm/pp&#10;q08yKt3MfW71EoOP1sfHm/HW8WZYhc+tnxno34m8uJv6fym8PqUSEeAhUhA6kTnoQDQ/aEX6cy4A&#10;3M0hwrxpO5+Xj589q+qJEwM0ovAwq5tpvHN6kojCnam7NQwQu7/c+xTU+8T5+rcCJlgJDAD1IPPE&#10;cPem/UhC07TqEacAOI4jUCCDcMqcVjlRa2a6lBkZ3RQQKWVANQtirouFG09ZCc5323mpwzgOw2gO&#10;u3kp2s903aICwpg5cTe8QyC4HXwygYRA3EAD/fjkuM4zAkhQliREKaVqCgApS0/uWq/WJ0cnTAwe&#10;tbWry11p1cGRMEkCihYOSTq5pEcCJBZwZGKRFOSOpFVVW7LU/a6CSIHMEj0miTmt18IM7jSmup/z&#10;NAqiR0QYE2VhJFbVed6bu0inTsrzKwAAFRSY3byU2noYIPa8NXx+qkgpaanrYWpN51bHJEOiZ48f&#10;37p9ul6vA0K1IRF4jx1zImBmQm7NCGkYMgkiQqttkAyIS5sDERCIKSWWJIxIhNq8tgphO5u/U//J&#10;vfhiLuu6nOec85ARCeBAivNwwGHBze/X//VKn2pTCDB1AAO1h/TOU2JEX+ndDb1AuBBRShnw4pX8&#10;wueGr71rfxie+qGqtRYA/WL3joI79G9ASBHa16TI9AD+4Gfy38w+MLJkYYDaLOqzXz79xp3NyR98&#10;/FsRoHUREkRSbwePmVmEikjiRESttf4b++nc3Xva+JiHIC6lAGGHQHh4yunOnbufvfXFW28fbc9/&#10;nDMNeRAEKBd3A04zEgHSnOSz/+wCllKYmZGIqB8Lq0dT7cFbfa1xMALFdRZZoJm7GhEF9Nh078MV&#10;IOg+zIBOzEdm+fz49Z+dfmllAH4Jeq6E47Qexheflt13rv6XR7v3nSsFd4Rmb3jM3Nz7WKQfRqHr&#10;rpkTTRmOON8dxPdL3bZnn5Ev3RG6d3SaUnLHagHDyODnV2fLUiEPj+LBWfu4VcvUefwOPR1AuMd8&#10;m7u2ZvOe+xDquj+HQ4wKmDoigXutzdQDPOWcUkJM7q4GrsEszIIIB9Y8okh6/uL7trYvcxgowLVp&#10;RKScRDIA/kTC2aGGgK7qAJISIjbV8O6TpPDDvVVb/8PecQIhdtXf4RyPSEQ9Xt30QJ0HiJCusj6M&#10;Bg63akRCMjNvTgCAUVvrzSkzExIKE6EGu/m8FISYYCQU4fTMP/z2w2//Z/G3Xp6G27eGB++fR/jl&#10;sre5SJZxmIgodsvD86e0mV6eju7SyXmZ+eTWhRa1AoQAeHR8HKC38M6pvaLDj5e55CEFIBGmg3/P&#10;WHi1WiOiql2jf8B7U4cY4eAAfrCX9l4oAqxVa8bMOeeOXe0TKG+GERBQS0s5pZwGJndX65LR6EjJ&#10;AwI0ftJ3dbANIUKgmREecibmeYnWMT/c38xaKxAhAQbSQB1MMs/zAcyE2Fs4RDQPbU5MiVMYtFrd&#10;IuwQPd83q6bWwV3dcdDH6ywS141rVzdobWqaJB8+X0QiDgxiJhQiCeiUS+fE8knzyE3d1E39tNQn&#10;d3GETIyGS2mPy5PjVY5xbGVZD24RBiF0g6O9qa70QiToLGPE/viETkt396WUZZkTUYAPwyCSzF3N&#10;wGxfytl2t6tt33QYx9WQoWmxRgGEdLLerMeR0TGAmXusHIt084lqh1VCRHQpnRAhIQfhYWiOh5BV&#10;6Bj0qFVNjYhbPUT0TnlEdAgMj7oUV2XGq/0OmU9OVjlnydmphAER7XeLDMkSXVxdPbu6TJLW4yqn&#10;0QFxabXV5kHE3ceSRYaUAMIVLByR+5k+IAARGCMTAzetrVa0uHP/dBiGpaTN8eZid2VmgJyS5JRX&#10;w/jaCy+tp9V8tf/hD966uDzXMBkHzjzkDGHzvh6y3WoTIgFs8xwBklIPRxZmGVib95wrMJtSIiaP&#10;KN6sNQgfhmEzTUxU6pIlvXj/U6FeWr2a95f7Xc45D0NKqWq72u67coyZI1z1oPpL6yySrGnRoupM&#10;AojqJQJyyoio1Sns6PYKANtcJsmfvntvvT76/hvfe/zooWOQkOTUJ8HWmnljJggv82IaFpoGcQet&#10;ei0xBfMAVcRIlCggIkptwgIBmZK7S3AA/GD47dv2n0vaNGsc0WVsy1IAEDETn/5weaPijkkcD74U&#10;RprSidgUakfrzb3jF1axWuZmi1qZkZE1XpbPfhRvLDCTMDlgULgDk3tAP8kdvHduaMzkbmkcWPii&#10;PX0i2w1m5zZw1P0C5icnx7eP+Kh97UN79wcX321qgEIMhCQiRKwKZuoexYo1I6Yeb9gz/Xrgb593&#10;aGuSRFI/sxoherO2r1++/1c+9Zq8ufsgHLTpJCNFAEOElWWvbjzyXzz+zT9s38YA9+jGPAjECEFm&#10;FFdTV0Y+HBy5q856PDKYu5cKCG6OAEwEAETAcgAaD3b7Hr301dU3j1hAnyIaJUZazThdpeWN7bff&#10;Pn+dQBRVRBiwhxyY2yGHDyEQOoEBiQDBA+Z5Z9H+Kf+d+/alV/hL4ynVW09eGX7VyuU88NyW7Vy2&#10;i1JaTcJz3QfyXunB5XvzsmgzcmRGBuCMQVBrgz6ZiBiHsf9b6LDY5x4E12qrpbgFHWZY0Bdxbt4N&#10;hBYOBHlMEGBau8y4rxCfq+aeAy17ZLOb95a4K64jjJiZwMMRgVmaW5ZESTCCmMM9STK38IjwqkqI&#10;RNy63g8QenIck7t3kqxFeERT7fkwfQ6GSOGuYAnFI1rVw2am7z2JAjpr9bmgtyOIAQhFiEiKhtZa&#10;Sw0PCJSU5nlLjE/l8u/sz//C7V/51c98/d6dcnH5yBLkzckIQsTZcHP33v7h++dXuw929QjIUVHy&#10;8Srdun9fSDCIkea5TBJfO/pPt37+ln/nsl3ESNGCjHZ+0WJx86YNApJkIHB3B0VCFka8xvr30Upf&#10;RwZGj99ECDdtNRB7dGSoI0BiAcTWVFUTJ0BwjABXjWuvY6TrNFT8lywD0IW+iADQVDkYMBAxDRIQ&#10;fScvzEDZmjMxBS7zEuBJhIWhN5/Xaz13B0dBdvO6bQHRajN3SdzVs8wskrpoMyIAg4gIqVM6u347&#10;pYTQl7XB151nv5jdLACJpS/fHMyBrWroPKfl394B4qZu6qb+zdUnujj1APcM4Qi1lh1oJgwkT1ob&#10;1oZ844C9qU42wf6Y7Nb+A4aBgByjYVy1IldX62GYkqjqvJRqVprN2ubWFKKprXI6Wa03q9Vuu33W&#10;luSwzrIeMhMlFggnrH0i3U+rEQd5FvZDBoC5CxIiTbAeg93NA6M/RRGygDZbltpqy+NEzKatI/tT&#10;TozugUUrRqSUDaC5DzkzS4AVVQ/Q5uAhmYvZk6vLpelqtZ7yOOTBJHPRpI5aDRRCuZ9vumwJAACZ&#10;+tEBiFnVwoNbIEKaUsMaYfurfal1mYuGUXRUp6habVut9fv1LW8GFvvtjhg3w5pzWpZ5Wfba7RMJ&#10;+i4wDwMCeGkexMiOYGZIAAScmQfOIghpGDIRl9bmeWZmRPAwxFgPg3hIWt09vYsOwnRxcfbk4syI&#10;npyd70oJwmEYwJ2RENCB4NqC2EprSwOPsH5QgIhAAyRIwkHQWmveqjk0TQYSsXv4sA0XEfbs/CxP&#10;4zCNiOBmSURN1S0iwlHVwBCoi8CAEIWTQ4R7HjISIEQWzjld7WuYWSABj3mIpgjxon35Ef74B/jH&#10;n9t8OSu5FrMZUJEYZXVpfr6887b9XrXGyAAAESmJpPQSf/mz6RfY8ZRXqyZFn5gqBdbmgCE63x7X&#10;Xxi+/kb9vSBD5tSDH5jDD/mFXt3UAEEkIQEAmFsrDUiexYd3jj4jsSvzMmQ5PTpKLE8ePyy+vgOv&#10;Wnu9eUsJwyHwgE9AxGEYUxIz06RdQddDMnrfoa3VUuiwDQQzU2tmLpwi4Ozs3LNdwIfCRFncIgCI&#10;yFqzptOQWYZ90aN6i+pU8bILNQmQiHvah7kGAAS0qvT8INhVZuGEmMexthbhqYeSAVAfkzBNcXoH&#10;X/pc+vfuwJriwqIxkYgM461HvP3R7vU/efKPXEObMkYfAyFThLt2UTD2Lz04aBgRXss7Y1xPDm5u&#10;Hy7f+7i8+dLmxa/c+cuvpZdPcbvdPTuft/vWlmbE+7VkgkhpqJAv7DwCCKljfg6tCh6WfgRg7jln&#10;dz8cf917rhcChAcjsxyw9BFAdEhYad0gCAEIagoeSJhYArpn1PvXrefIHXApzN1hFRHcgZPu4UCE&#10;5p3gEmbBA3dBYDfpAXhgD6eOjlTpWEt0RCdixP6AJvQIOrxZYGoQ3q+WJIlB3N2RAMAjkIkC3OwQ&#10;B+/Wl4BGARjIBAGmIdxtZ65hOaVxSApQS22tmjmhM2F4WNVH5b2/Xx++t337L6x/+ZVJTkZy5O1F&#10;pTQoS2zy+DTdJ9Gm6zunjq6oGAANOk9/mecx5wzLqdwxOP3i6StP9tvFTTIS858u73yIb17gR0bG&#10;nNpz3hIFYU/B7p+OA4Q7mDYEw75yRUZB75GhwHiQ5jKgR0BOgoQWHoDaTLX19a+ZBfY2sfX+rStM&#10;IICJ3UObdS9iN0aTHJhHbuGmYEiEyIdV2CGlQ8HBO9dUVR2CmSHATPt9wz3MPbFcb267PRgBAQn6&#10;i+9XBREGonkwI3PPvejXsxGyDCk8zDwswvt3N4jBzc0aEANB4hSYw24UlTd1Uz+V9Ym2bFcKtTaA&#10;Q+aRSFiQmJlMixkSYqKbNu6mnscTd1lHz4hHAAaKJCkwFvTHu6u51U/dOoHwi/3+aj9va3NmA5BE&#10;4Hp/c3xnswbiC1NhHglOp3FMnJJwdDg2ERITBUROKdz74qU/XBERo6uPgJAYIsA8GBmRsFoQO3gM&#10;iZNkJwGM1iJAASCngwcPEDmlubViZuEUyCTMquYi7HsQYiLaXm2vdgsQT8MwDlnysABAzhu+1cq8&#10;X3YAAG5mDcO6Jk0AJKWotYUziSNyxLFLCd+k1S72QXy229qVdes6AECENiVGFuGcnbEpLLWYIHTA&#10;/9zatriGNaOBCZwlIXNxAzUgYmBEZERmCgzuPAx0AyfAZhphgegA0uOcBSPMa/FmPI37qtvzy6Mx&#10;j5xfOL1TzWyumWSvxSjUXasFBBJ5OCJBBBNrO4jcuNskISghIGqoqyMTM9fSjtNIBLc3R8enJ/tW&#10;ni1pdbQ2NwIg5IBwDyQEpKbBiElSMDgDC/fjMvV8M0NJouiDpFBt2igxRpRFKeB0vRJ2iLSxVVB9&#10;H//Fx/t3sq9f1i+vdVrlIyc886dv1z+8gEclX5GIq3d4hiTBRBNv7qUj8Z3pU1NMTELZyIYhz/uS&#10;WV64c3w8fv3Bk7e2+FREwh26FfA5BQENGJhY0gEjjggYWGz3oL71Er96ynh8cpJYXO3i8nK3nxvX&#10;F/jlXzj+q9/3f+jmtVZmAuxXKAJCU/UwFBQSr2bmDp2jc1jsOBIBhrkBiKQk6B6IqN4eXT76mdvj&#10;MOTdfhmG0QEUwiJFZKQV0/q8Pfxwfs/DHZQQGbjz65nZMcrSOuPO1cOcgBzC1IgpOgeCgJkCsFsl&#10;OxbCA1/Lv/QyfuZ22wxkERdAQEJZUs73Ko1/vP0H71z9Sdm2g+cN8ABmuE4oviOv3sXXkg3hDggt&#10;Kg8E4BVKhYUFP9I3JSciWub58QfnT5/uPph+ON3fzEt9enm1oAMBRWUYonmNfBFPd/BEhFDgkNER&#10;5E2p7/iou6uAkXpUADMHHSLO7XlqMyETdWZLJ7Ui4nVsl3T6X9C/bJrSiCAmd08pXRveAhjREaLf&#10;4zCuF/ZAEOEkiEAAwIeFYF+JQQQ6ugwCDqYGHh4ezfyQTsEkBAyISJFNzaxBAMEhzNPUWQ4Bnojo&#10;AJSIEwlzLQdvFQtL+omaNADMTUSGnEspgYQBpj5IAGMkbjUQogde9/Wgu9Vavnf53Ytl943NX/za&#10;K69ukpLCLClobLEcHR/vtjvVtt1eCZNqQ2FHmLkhUc7JwynMl4d5HDgHhG3n2aF50BfGF16RFx/F&#10;x68vvxUCAObhAUHMKBgYYd5d24DAROaGhuigpR1yET1MozfNLCzCDm5m2jQQgsiaYgQFMZF3eAng&#10;kDqG1zwcoV+oiEAIQQgORkQsZGadvhM8IACRIIK5hZs71NZMFTB6YxxuGAhBZupmBBgGPHWUqEeo&#10;ugcAIoGDufYUONOQJOp9m9glJ+YRYA6IYR1mC6oqKYdDjwNyC8RAQFUjCiJCFmBpFrVUIsHxRmZ1&#10;Uzf1U1mf6MrmUtla04ae8jSZBQKt1mtudQFDiHD9s3qhN/Xnra45/31KSP0YMuSckARRve1qfbTd&#10;mWmZi3ugyDQO+/0ei01DPlqtsqTS1M2t6mqzWa1WQ85MBHYwfLCIJCGAnq77E9lPn2cfYgz6oBIP&#10;4EQiIjTDIcE8Y0pjHsbWIsAGIQFgSUPOtVgi4qCU+OrZU6ttvRqzZET0MAwQREPCnA3g2dmFqg7D&#10;uJpWKWfF2C+FU4po4R7u1NvJiDBHJiEKN3ATgjAU5HEaj/J0l5IlWt+7/eHjj672uzwOWVKi1C1A&#10;aoaIHqG17ctcuZlaawoRGnWJGh5WTViQyNQ9VEIQwdXDI2WRLB7hGJy6xQmR2FQtnFNOwwiIzV1W&#10;Y0RUVQL3opf7eufkzksvvDBM0/by4tn2cj0N905vrcPvnq7Pry6e7ffvPHrkPZ+aSCSR+0G3Sj01&#10;9xrrgoQZggMMdDFQEBSqMCT6/KufwWZmapkR08YXTLTdza2qo7sDECbKmFixqamHIyMKySDdkRUY&#10;whxMGrGoJk5aDdVDyCNYBJxS4jsnt+u+fTG9Cvv/6s2rN348f+/MfvhYPgAP3xsAGDmkyoNAJBFs&#10;pnnKKSUPB4TGZYnG9WIaxtu37wjzst9v9xdmBWgexjwIHrv8Yv7V78bfDbRq1lojpB4n0cVLJBwe&#10;tdbue+l60ZTSBX7wo/bmz9mXKOZBUltK61pQAbT5i6uf/5C+e35+LkKcOkRPAqAsS0RIEmZOLAHc&#10;mqoZRDRVBGQhUw/kvhDIOYtIa9qvq3+6/7ur8dc2aSNiRLSUAmYV7lWSh8uTd9vvfFB/VNGcS+IM&#10;gKGNJYkIEbZlBohlKdg5Da1mGYacW2vqioQRUUtNKYkIYI+yyADw6fj5r8ovJ71w3AJiShlp5OEe&#10;Un57/+Dt+Y/fm39QamPirhHtZkV3txoC478vf/0u3slATDsaJnd3PGjJUASYCWAZ/koP62tDzZhH&#10;HrVenV+ZUzTT6pqGnBJP03Qxn1fjPV3VuBpyxoBlWbQpE2FP9WAmETMLgFJrElFv3IksgWrmzUwD&#10;mZCwuXVhm6keUIGdn3G9e7++PR4cwXEd4Y2EcWCURJLUlto3jR6QBmEWQEBCN0fE/nGbWu/QqZu7&#10;+kowCycusTStCEhyCIYHAjcPA0QAJDejLukEbK0FRJ96EaHkhAAWToimjbsWMTDlJMII0NQSEwkf&#10;4qQxSlscg5m1tdJK0QoA/eMz91rr0WYzjoOa7ef90qq19l594+n+gwv6y3/ts//RvbvLstSlEbV0&#10;AACA/390elpancDHlOb9rpXqzON6tWhrZkGrYcgpJYfY7raPnz0b19N6syEaLi73pO0I5YhfOD36&#10;L3+3/E/eN4Rdpxrg5ozYHxMIHB62qLlZs1IaMwFQ37723s9MPTQAkLCZAgCJeOdU9qaZcFyNh4vT&#10;vDs2majHD7gZMHYjdF+CpUQA0Vo7bEoTEVM0L80gkPBwioprOImkRCQDiptDR7x2OzkAi3SvmjW3&#10;pu7e53v9osUAQiThWmpZikhC7t5yRwxwONjnAvtlBQTEiCxaza37VLm5qxpcD9H+bR0cbuqmburf&#10;ZH2ii0MmABZCyYNpbPe7DHxrs2LixBguz+ViN/XvcmFHZGEARXcgxMGND9baOo+D5J3ZXqvvZgpY&#10;D6sx55SEiGA/55zv3rqVkLWpeTR3ChjzME0rINjt9oMIAqgfIG8EmETAo7Xm5ogQPfQGiQAYeUPH&#10;A3RiByUB4ViqIHacQNd+OQQIMQOOKQmLgg5DDrNmrZSyHoe7p6dDGkiimpJDNAgLTPni4mpeliGP&#10;J0cnSVIexkAENWu23++0LIiROSUhCHNtDCjEkhkRxDgyj6ujzebkeHN0Mqbv/+mPHrz9w9V6Go+m&#10;/X7mkFZbrbM2C/e+zjL1gMg5dyOTu6UxdRFPmhKT9LNdBFixCPPwlFIeB0gB5tdodPKIeTe3Vquk&#10;aQROKaXUWjNVQaIA0kD17FxKY5ayLC30bL56tlzMVdeEr96/fXtaXV5uy7b5MLhbytO4mtTNzT3C&#10;fZnWA5EAoFXDAAEpc42IzKnD8spScDitEcdHm2kaH58/vbq8DLeUORVqNZa5uEMScURgSJLSmJAQ&#10;KGqtzZVJKBFFaKsQyJIGTtBcDJftgllgQICYVsO0GVfHk3Ds9w9frDnTL8FacwMPzCs2LO4w72or&#10;ya0ZFmNIKQ15IuKrqyszfzt+77X1F1+gIwZ/8sFDLe305NbJycv7erGa5pFod3VR/Pxz+W7m33i9&#10;/Jb7GRy0Zk5EwzCAhzYzMwA0M1NLKRFTa40Gesv+8S3/tM15gK0wIqA7oClHu4XrX9n85t+7/O8I&#10;0cMP4cAe/ZjOLK622++ZKElComiVWBBQmGut11lYVkurS/NrLuJH/qP//dH//PXxPzm1fHXxLOdk&#10;pjza6/H7b9d/3GrtImQCGvIAEIKShxQBTZuqjuMEsHg4WHTCoZkd0iE9EDEl7k6xzqoHsM/mr/9i&#10;/rq0R4CYEkcA0vi04e9d/A9P7YFV62EKADithy4y7JB8cx/a+uvp115qa4+nKJiHnMdCyAEGUcxN&#10;hCCgFc2AFl5bS117JuRD2jd6cv40xjSMg7aKSdbTapdmmm5/sP+ON2sQ4zjmnFtrBwSIe//s3Cyl&#10;VGtFSZLF3NychZMkZGxVIbrdCoEgMIJx6Bq2nlXWF3d9wBEB12rJ/nUEgNqqmSEAJzE3C+/STU6M&#10;TMBBjEjk6B4eFMjAwD2MGwgOsr1rykWEk5AwE7IMHbPBHYdo5sHeR0KmSoiSEhA4eEoCiNwxlWqJ&#10;uTZvrQECixAzIiBiD0dBZjEJ6Dl+TVYAACAASURBVMl2NaHkIZMQMbl5KYWYpvUUDmUptNshwjiO&#10;R5tNrmW/zLW0Ja7+/nv/24PdB//FL/yN105u7T588M57TyLwdLOZjjcSMHA6j+1ebbefPUGNBo14&#10;TJmw1OqMRyfHJ8fHTLyUcnp0irSpWrb7J7dj+ir9tT+y397HxaFz7uJbQYhwi1CzanVp15BkZOyA&#10;JwCEQAc4fDoWDgAC0uUAxBxhgBiIZiYkPZ9N1cZpzEMqSzFXIu77UggIiohw75dTWDPKySE0FB0D&#10;YciDMEeEXccHIiESGHmPimFgJrSmfawA/fZuZmYdCdv9b+DgERTYDQV+gKMebvhI0IWiAW7mYRAQ&#10;yMiJHb2/Batp1Vpoax5eFR1SHqhDYf5sDhM3dVM39a9Xn0z9ZqSgJDKOY2oq4VkSE3qDudT9Xofh&#10;Zu1+U9DZIUEIcU387yrL8MQ8jaOr1daAaGQZSTbjNKZMCIhYU3ZEbc0E3f2ylG1ZkjAiqltZlnk/&#10;3zk+zUnMNAKYhREZiboEiA7JtV3UycQDHd2iV8GdrtmAHh7R0dLYl3NmlXrvB9Ax7hBupk316vLC&#10;3W+tjo6niRlDTKszEQU6RLN4cn4eQGPK4zimlI6PTxaPi6plaT0wzB0S85AShFrAmIfVtCaOpkVb&#10;BBC5L/vdbr99G5Zt2XGWtjQ0GDiXvc77UktFACK0CHQ/YB0AWfrh2M0OWiBkOARFEXI/pTkQEgpZ&#10;RFRFJHMttTBzypmZ1Ujd9mVGws163SVk6EGBvem6d+vEcl6W5Wp/2bxhwqL26Op8jTyNeUz54mKv&#10;LaDT2txaa2pGRClJa5SHwdRbaT5rBh7zCgs7mYsuUYZNno7HPbS3H77/0p17L+a70HREvjLb7nbz&#10;snhAoDdVgDBALcqJhlWWJEi0Wk1VW0CwUEJGEXbcbfdDHl65/6lHDz463pxWjJJsKQXQi5XHzx7P&#10;u92n790NnpZnyzfWfwnkG3NtlNMOrua5zFTD41H8+AN4fToaImAppbVGKObNlvbYP7pHnw2/yI6r&#10;dHwst49uf+XZ1YMnT35Y2vZ4s759ejqX8lm4fTr8xjv5hz+O717sn7Vae9y8EPcwt/DwiCQJuskt&#10;vGlDx+/zP9P8lU+VuzJvkyAzgut6s8lZXx1fvpdffji/q+ZMomFmFh5VW1jp27DDokYECA+h030R&#10;jYSAKSU1q7X07YSIDHl82h78890/+AZ/izQWr5IYffcif/6hv3XmHxIjMHa9Vnj0V95aq63mnFOS&#10;1rh/x9XdSsHWeicDESycclY1U7umSeCL+ZUUe3UPCwRwDcf0YXt8Nj8qXiKAkAnRI8pS49qyNeD6&#10;Jfrcq8PPvoRHhFuiBBROXlqNHqfO2LlKqo0H6dh+ciEAYemr1H2d1S3zgAgQwYARaLH6oH30yN7q&#10;7CM1bT1Eq7OIIvo6/4AtQVRVM0UCIgYNCySmJKlvyQ5pBG4IaO7mBgGSpJumOp+/z7mQUESYyEwR&#10;MSAEmVlEZKmLCDsgEeecDRQQutwRAABCtbnbkEZwjHC36EgTwoPckYUHzr0x6IujCEcEEQmOcAWE&#10;6zDGULe+fkHCnvHYc0ckJ8psamZKBB37IcJA6AFh2l8PC03TtN/va8HVan166/Tq7IwB+4bQMSjJ&#10;0qpdmpqO0zCMGSkwolVHojfOvvPsj975j1/+m5/LL7z02ov73fbp4/Mt8p2TWzxtVjhI+FW5ulwu&#10;0iTDetqXxU3PLi+OT0/u3b+XSLw2R1ytj6aju4/PnlRLQOUz9imGb76lrz+LB4HWk0utmZu7ulb1&#10;1nMFmJMQszaDCCL2sJRETeM6Mgcg3GMYBsBYlgUYRFJ3Zu7n/Wq1Xm/WtVZErLV1oIuauno3gvah&#10;GwKUpRDgkAcPYCHkHqQKQiLMvfkmhmsQS3/ENI9ACA9qrckBW3KwnhIQCTGxqZlap1Ulyd1919d9&#10;HlFLqdGIiDrr8mBEADVFw35tdhkwQTfIgfWL6BBjaH9WJ4mbuqmb+tesT3Rx0q0J4a2VwTEjDyx9&#10;rFOrl+aS/6xe5039uannjdvBF3Dw0EOERKzXqzyNZ8/O1DzJcLpebYZREBm5o7NTzmeXFxYG601r&#10;/mS33Zlmp7ksZnW/7LW19TR15ltPmuaepcPshMLk7v23wjW2OzzCAwioHw+hzyOjNY8AVYUAEjaz&#10;jptzC4DY7bYGcLXbTikNKUkACyqaRmSkMCSGy91+u184DTmPieX05HQzrXS/tLmUeQn31pp6SZ4Y&#10;ghFySsebzXp1NLf9XBYAQI+iS9vvF63pdBrGQYt6dWtWltqqalNCSjkhdbahuWt3OwR6F1lFDUBw&#10;DwDvSdBmCszECESchLMgIjZuqgEu3BMcgAgk8UEFxBBhzRogOISFiyQIxpSQZS5LQBAjCAZQ9SYJ&#10;L0EVkuc0rUeFCJAwb6WaW0oJmIVkzOOiC4SMw7DCYUgrzUgTnS8XtdQ0DJx5Lau6m5cyX+0u57K/&#10;urrYzXMgpXGIquQ+ypAl1aW6OwYgUU4ZmbzV1TgGYq01IO6cnG6G1W6zP7u8mMbhpRdf2F7t0JVT&#10;GnJWNwcr4bPXy2JVMzOuUty7s/Elzs726ehTV7of1uO0PnlQX/0j28dUL64u97u5NWWUgNDW3sM/&#10;+eLwZYRYH91eTUea/I3zt6PZkO+B6Tw3kJ2wsF+dhnwl/byFf19+NwAOfRqjsCBg09aBBmrq7j0Y&#10;IFo8bD96vH3nNf/qz/FXjrEy0WqasiRrZmdnr+BXHsZ74Fjn2qft16YoiA7Ei3A1IJA0iGA49GDf&#10;gw6sExCQPMLUEIk5mOWJv/tIn7023i71GSK57U78/qm/8n+z927PlmVXmd+4zbnW2nufczJPZt0v&#10;qouqhCQLgZDFpYtG0AHGbhwORxjjBvu/4tnhl46AsN2NjQkBNgFCwqIACUlFSyWpRKmUdcn7uezb&#10;mnOOix/mzhLl7n6xTYPCOaIeKjNPntx7n732mmOM7/t9Z/BeRzukJG6uoRBe5rnVysIi4geEfWDH&#10;1yCySH9gSAgAqtrDzAAOcfAlClEWZEe3ZmHLXQzv1jcL7BC5k0UQ4bCYQASIZ/EnnuLnr/uVEQ1x&#10;jYn6IdjDHIKYA0FNiWkcBhlkP5cIIxHJAtGNUEwB0fTo+Bgy11bHlHLOQNMdPPvG/oummlMiYgcw&#10;CBYi4aZNzcK8f5N+UnczBz9IZC3cDIGYOmoeA4KRUCii40MdAKwDbQ4tHD4g/bz/gdnP1d4tbgF9&#10;fYedFN9Vl0JCyObKxEwZMMwOL3L3Wh1CVMz94KZjzhJu0cI1amvRySkeiDiMQ9Oexo7MYmbqGhRJ&#10;0pC4szJqLR0Sm3IigCwp3InosALqctlW1czUKdPJ8RVCTilfOb46OeyHeV/rersNBMkSzOE+txoM&#10;45BZOI8pwAKFUG6t7/6vb/yrZ5fP/MIzv/jhJ56+XF+cnV3uFa4eP7q8eh3aLGKL0VHAwvatQNi0&#10;Wmr42cXF8bS4ujhaphQI6/NbF+e3nZVTBts9RUcnw89/T7/7evvT7kG1Fm6mam5OjJJFJJGgqoZ6&#10;HLIYvLsFA6Nv5EgoHBFIW+kbxWDY7XeZEpOQECeRCG3N1bNkACxzMdVglpyYD9lrjBQBWrUH73Ki&#10;QFS3voONA/sViPrQxE1NH2QYdNFyU8UHWRp9wYuIQMRELEmbWtOqigYinFJm4dZav3Ec/LFI1Gkq&#10;TB7ucIgQREBwnMsMKIQSRBD9FoI9kPE/+EniYT2sh/X/QX2wi0ssTDHvy7yfMAWSsDB1rNjAGvyw&#10;jXtYAHAQVR5AJw+kGEEeGLHd7y63G0ImBy2zCzXAEInA2nRuFQBSTuvd7uz84rzUkgSc5lrnuc11&#10;HoeBJXl4DztiIooeZ0z+IPr2AbAbAYCCRxjNW9/1ISEiZennGXh/VkpErfn7dnAE3O22lLO5p5Qo&#10;IkyZpYQ3dw5q1UXifH3pActhnKaFcLp65Yqr7y6383ZnTfuNeRxHqM3NWUiYIWC33a7n7eV20wmL&#10;zcIhHOIklpvt7vzeOaBIGszQm3WxHBH3rwkEYkImFnJw1RYABCwsXSBnpl0bw4m6vo2ADFyL8hxA&#10;KEOixJwJEXNKc50dApFYiIU6yZEctGkIb/ft7bt3ArnYPEyy3q13VmjI6YgN7PZ8gZeXjWx1nKva&#10;PIeZBzgCmJrpniQwUEgW0/TIdLLCjFmKgKGfv3cORimGsq4xleNxWC3HYrWGXpbdpszIUksprfV8&#10;waAYFgNWMPdSSimzmR0fTegUhADBJEJEBCdXjy73mzwNp8dXHn2Sbp/d38/7bdmNaeDEt+/eIeYW&#10;aVo9dnJ1sbl8ezXKM08/+frrb67bXtxHIbZYn23P60WVy/V+t9ls3ZGxy5/oZvv+V/0bDPOd8o0F&#10;02IxXuBuvasv4isv8UukdxT2iyHllBIb6sVH6eMa/g3/48No4/3jGmHKqbUGADlns8OWwFtDrN+j&#10;r6QYP2ofYdpCcJlrbc2hPSXP3V5+7O3Nd1priROLdMkhApqZR4gwCQZBRAzD6O47bb2hOqSQEfM0&#10;lVLMDCJUtbQySP6m//HC//kj47WmF+6qsO+Qw2pVglmYAHqHYmE05JOTk7PzCyCE7hYjyTmrGiKa&#10;m7uN00hM2loPkFTT/tHw2v5Prkz/9aPjh1zdXG/W9/6q/M4+th7dvBr96IgIpExAH+If/zj92MJn&#10;pj2lAAKkoETE5OphJikTkVlgTx1wt1B1FwCh5GZNfUjDkPIwTMUaJsbwTGxN3eX7+Df3/UYtRRSM&#10;A4XzODBRx5YQIrJ09H9tbRwGC0tprK1WNRFhFDBQO7zItdacc/+BiiSRMHOz5t6bWOqGRgBQVQA3&#10;81orEau2nDMz9Wjvw5UeqGE5J2LS2lpTEUk5sbA2dbCO6ACIg3sQe7fitTXr3M4uIHTvC5wggICm&#10;DQgZKRAcg7IkEiYkpsCeBoFIxEMKc2YWQGEaxrG1Nu93ZjYtFuM47Av3fEIz50TXrl0fhkk4ccpl&#10;ty+73W63TeNoD+ihTRUrsGBKSXJCFnMIpBJ1XbffnL9xc7752cd+5bnTR59aTTdvbiyPaXVihdDW&#10;Nkerpb+AQJhysghACPMhpdVyKTm/fe9OHrxZnatLXmSv2XWVP37Cj36nfPk+fI+B1C0cWFhSOkB6&#10;XJu2vr/qeE8iZE5A6G5NFR1zGmupGLGYJsdQa8M0oiERNW09JmJfC7QAi3Bw88S599WB0SGx1odQ&#10;HdiMQEQoCI5RewggMBF064G7NvWiDoGOHRLGSO7WLxJEfHCrAzc1depDU2YIIIQI6InerSmLpGGA&#10;BwLLnghPzMjo5mrGBwxZaNOeSuoKHgFuhE78IPj9YT2sh/XDVh/o4qLBPBcvRsPQZNiizwARFQGF&#10;0jSkxXT0D/VAH9Y/okIgQEEiZkBGC1Rjj0GGzb7MasZJEJu1ezu7mOs0TothRA83E055gvuX211t&#10;xcKApYKKn++3pDYlOT25amim4c211sXRCt0DtDSwcA+vrRJhH2AzADhNvCQ8SwRJkgiXZiIc1ogQ&#10;mdW8t3LMpOoHFaj6arl69/xecCAaolEix6hahSMKRvDN9fqszE5wtJiWwldWKwC6uzm/ce9m0yYQ&#10;Y85PXXt2ELy3K5v15Xa/W6FA1v1mfX+zr2o9Vw36LlFSvbVppdYC6vugGZhwgUPKEYEQpEFAPKSm&#10;DRE8HAiGcSDhuikRDgGm6hCODZBqVRYYpszM2jyqGtKwyLIQP/xtCnMKVNXlalguJmuNGSwMhAQg&#10;vAXrRSsQDGsa5/HycttMr1wbT2WFWe7O67Nb9wbnQFxdOwmq2+1W3XJKda6ttjQO53ZR53J6crp8&#10;5sqVkyvzbrs7v39Z9gqakywpvfjM048en86+ube+X4rdPrs8swIJhswUArVaVXMIYEIKgJRHU21z&#10;YcRtKTymtMiBmI6nWQ1QT8ZVKNy9dw9Orwvzfr8pXlNmYPS5nC4WjLSMLdY3rcQq8UTXmVxsO27q&#10;xz7xT9P1699/752j3dsvjCd/fefexdk6ICQLJeypaKDxevxeJ6CSI2/E3VrTv4p/fZ5feTG9fG0n&#10;ZTOPCxunjISsd15uHwanN+LPt+3CsrsEMiChgklKOqs1j+5s8uAgQDCou3SWFguw/Xo/T9PEIkJw&#10;LeyfP/FrX9r8yWt3/uzaI0+Zne62aHF+du+NgUyGlIZkEAAhwvO6qjYiRqIyly7GZeIuqugIzXku&#10;aRB1LePl1+gPPh4/fy0/NkP9rv6bN9urjs5ZGvjFekNBxJQwoRAGbHbzYrFUVafIkmqt1RQDW2kB&#10;QUzqSkQk6BjEkGlKxGa29+0frv+HZ+jT2tqt8u0C50BoZoyAAOHQVCOCiJ/GH/nU8M+mgIg7LJCG&#10;7BAsbN6QgJlLd3lZA2Bwk5RaZ70AhwcqMCMqtLnR3q4/cnJ0/bH3bt8fkOdyLqF8Mkx5JJSybWBU&#10;Wxhr9iAIEwQhFBAk5FRrZaIs2LQNOQMQI5sbOHCmnjHflbEpDRFQSwMAFuqAynEcuy3Q3fourpvu&#10;zKw1zWnAH8Q7A4ATk4J1oIvWhjEgh2qDHh4A2GorpY4iiMBOpuZm6ipDQiY+HOPjsAPF6OHjnYEp&#10;IkUrEYEHRggTETkG59S0uToTt6bh0ba6XC6B0RD3dSasHlZKSynNO533ioDNDCAISAbWzb6cbbab&#10;zU5tt9t14/G+zJ1iikyAoGbb7S5lSSlpC1UlIqFo1DTszv7O//jmf//SlZd/7uovPvb46Y88f7qp&#10;5b3zGxf7M0dHRkJCgznIq06Zr6yWeZh2jIllv937XEaT9cbG46lGRQFwy3rxIp0+mX5l4+W99N43&#10;9I9rWmNSB+tNbwSMR0sDH3L2ppv1Gj2Z24NgmiBCa5UZm8auzMSITDkJArm5G+z3WwQcRWSRa63q&#10;hYWhd1KM7sDMai0NGYgCAHv7PRsRCXHx0lpJQ+pZLxYuOaWc45BBZxFRmzEzAQOgeWA49/0vBYIT&#10;EzhoM3cnJsQU4dv9tlNVmLgLNwDAQyEAiVxbGOac+8xVqxFggtz2FlGCUyCZe4A5Kjy0xT2sh/XD&#10;WR/o4k6OTipJjV1CJoBMIiwARkTTlIVFHm7d/39fnWwChEiIcYjZdgiEUHAH7F2SQ6h7LQ0B5qJr&#10;2cGB3xbNtXkYgB1oOcERoTHlfHp8vBzGHhusprXWVMo0DCllN+uAbDwkDkfX+nt40EG11PVkAJwF&#10;rEU4SWKzQCKEcAsmdjNTM3NDh7AhyfHqaJpGzmioYT6mbHOuVs/Wa211NS0kyTBO42Kqrd67d+/s&#10;7KJLXabj1ZUrx9rKwgF92bIQwnZX1tu5lKYeP4iHQlQt27bvLxtLQkFkzoMgQGvaaoPAxGJuiJBS&#10;QkaH/vycs3hzIuLE5moHfDmmLCkJIkZAEmFiJvDaAgOALCwYa2uSU2tq6hgc2p11FgHdXjcNiwBQ&#10;beu5qhoJrteXerlpqsgMm5rzOB2v3GA5LSFgnudmJmMelqNH7Oc5JdmW7eJkebG7KKaLx0/L/fsr&#10;X5yfnS2PpwrlRr19eXFW97XtY54bRXASa63WKiyAaM0cIkDTMBBDAMrI/bhZajMKYrw4t5LSLLnV&#10;JklE5PzyXJsOOWVM291Wqw45DcNCiAkQiRygqZ1friNoP88Uyy+/+dd/+W9evb+/bHin1VvNlIQB&#10;A4VJmAx6jDIAhMbBXemmZsQEAG/zX23oxsv2k4/BEcyzWUOGABCC59OH79nbM6yRO3MTmTgCwtzV&#10;sMdZIciQnMwhUk436fW79KmncQhTCyPATJkRrxP94vVfe3v72r2b70KshY7mci4R2sw8AoCYLayW&#10;OskgPVQKe9wWQTzoFA7iMRBmBIxAt1j7vS/rHzzCz9+L7+xtyyiS8JH0fKbF/fbOvp0jYsfXQwAB&#10;1VrhoFsmZiEKIDC0vmx0dwTskl5idvUIYCZkrKV+3/5CTdVbz4HryQSdI4KA4fFs+viP0k8d4cZi&#10;hww8SBqkuQ1DQs49H3KY0oijQ5g7sjQ7JM5LYhLuLs0xZ/QwnXe+SyUWcm1ievGFx7ScnVNY+BV7&#10;LsGfX5dnASOPC6P6zv4bB1IfEgaqKhPllJ2tAQCCHvrMg02uX8gkHO5NNackIq21AIoIZu4hXX19&#10;AgCq2prmnFLKRJVZai2qLaXUObs9n6MvsNKQU0qIAJDUtC9RWTjnjAStNWQa0+CH1xxC/e+kdFJQ&#10;BAe+n+CJCARDHsxUwxi5J0S7eY0WHuFgalo0IEzd3QmAReIQXx5uUbwysYdr0y6LwIj9riQW8NCq&#10;xtiXzJ2DGhGl1DjkUCMRWFNN1pqZWc455yElIKJwak2/e/bG5W73I8cvPYMvLAZfDTKXARPuSwGE&#10;5h6+Cxlb0E4jT3k/W7333vXV6nR5ZX2xXcnSjYLMe04JesR24n3KcMpPP5V/7Ub920u4tZH1ffi+&#10;uREjkOck2qqrT+NU55qGzEIeodaaNnDMaUhZerKDqpZtJeiJfF2iD8Ck5iScaCBCs6ilQoPVapEk&#10;tVKZsaoSE+KBTfK+lFqEESgickp4sFY6EXuPJjBHQmYRSX4IuqCe3B3uLMTIpTRCQkFrRhnVon8l&#10;HQLOe9Y3hAd4IAQCuXspMyABYDiahwObYzx4vyJhf9f2ocPDelgP64euPtDFTcO45KQykhuVItTH&#10;UWZuEYzopvXf+V0i4p233/oP8oAf1j9AiaTHn3jqB7/Gg6ISex5wb9sQNFwDPQ7JzWbeLSXNq5cI&#10;gEOkGAF0DECnMgBm8uU4nq6OT5bLgQUh5tC5FCZioiwpicy1hjv+Hfl+ZwlAUAKCcAQBBKIIJQAw&#10;9z6sdjOKUDUzzTl3lQoJqxm4Z0yDCBHnkba1hQcZeeC+1U2ZGehosWSiPKRhGvf7eZ7nDhgI91rn&#10;y/XFfrfdbEttFYkAcb/f7feq/bh9MBFGBLiHu0HXMgUyMBG6mXuYWqtNRICg1YoIggJxQGIgwjAO&#10;xevBm0QEKEKCQCRAPeUAAYVAULLAwR+FPfsbGRGx1VaojZIZpJpaOCG7BzokFguLcHPvDSRQuBFG&#10;jC6PnDySU5LVJEeL9+7emnf7PAwWDoSOoK1xTpLS1StXzzfnN997D5Lk3Xh5/97xcvnyRz+8t3Km&#10;l0jJB96dQebTNAL63PRM6x4Bc84QULy4mZOPmViYM5lSKSUczQwUE3ItDT3CAiJSSqVVBDCzhGlg&#10;TsSJ6GhcDCLoYWEgiwqLUvZ1J4qD4im3cn998/X7X7iMwsJQqgpTZugZ7YdW34WIiA2sv81bC2Ii&#10;QrcAhA3e+xv7wnH6L0ZMAbuu9WUhZHsuvbz1m3u/LNXD46Dmteg7OAFJlIYhNan7eVZQQvob/fwz&#10;i1+DugsID2hVA0FLuX762Onx6dn53VJnxW1r+5zYEByizg1JU06LPEGEaouACDczZkEAbQ0Qkwh2&#10;0DxRKQX64gCxwMXb/tWEyZoeyxMv5U89zk8Nkt9Ir397/2du3hdEAICO1oFAdLB6RaCZHvRjiMiY&#10;U85DQgwRKVb7MdLcaqkAGB5InaNIndgZAUiIgY/zRz41/OwidiwmNDiYgRsoCwdHJ1ZCADAiYagj&#10;0ziN2hQYtTXoGZIRLDKOYwVkS1kWGGVMlIHbDEfT9Ys6GyyR6RH88KfHV66eHLnFzvXPvNxs3zXz&#10;lFIiDtUuYLODaNs7fvOwOLMHSFZVIhrS0MeZRGRqOQ/MpFXVTISZhJD7j8OUKHWjbv+0QwhszdwM&#10;AYkPrEIWBgJEYu+qb+oBFU1bcY0IEen/fkqJAi16XDcgAQAdjLJu1h6gPxHcAAFzGnoefS1FzZAI&#10;AwlJzbVaf3/2ALv+TPFB9p2ZI1K3XDL3qA+rtSlYZ8C46Qd2i+54SA+MwDBwRRTx6FtMJAR0C20G&#10;7uAOzHfqu/fuv4tv0H/27C9/+Nmnptv8t+/dJiYndACKaFEZk6kmgGvLqXpdLVemeDSdjBg3L25T&#10;JqcICiRCBlcLbGDlNE3X8svOH90OcAO+++b82nl7293DrRvbGDmvxh7CDhHDMCXPgtQp/EPKda7z&#10;bh7zwITzbo9E42IKgA7zzClhIAAwAlm/z7zvKwgA/0F35NDDCIecESDCIZCZmaUPEg2CkITJ0fs1&#10;BggdYUKADoGIAaTVFLqK2Yh4Wkxu3QwedGDqHPayPcqCkISZiFXNvAegu1AOeKB8JURCIOzqfegs&#10;lIf1sB7WD2F9oIsztaPFMuXRS9m2SggsBAil1tqcYIBo/57vE/vd7ulnn/v7f8AP6x+g3r7xvQ90&#10;cQB91hcPIJVACAgKYR5q5ur9hg6AzOwAZnpY2YWjdwBkCNI45pzSIvOV1dFqmBIiAZhqKaW2tlgs&#10;hjz0gB4A6KNxgENAUEcIPIk/KhCHITQgQhAefAWICBHhDsRu2u+2P3DOlTblfLxYJGZiIuG2n4VY&#10;C6r7xXbTzI/TMOVMCJKYmUh4HMfFWGsti8UAYXfv3W21brf7uVZiZklzrapK2O3q1F8tjyAEEomO&#10;0HS1ZuyqqogkItTDwTAAIw2ZmEzVzSIACEst5k5BABDoRIRMYe7uztLNfpQIM2tEQp7GCQl3877O&#10;eyY29XC4PF9fmiMhSB/jc7i6KgE4OHhvyr3VmqdsDMdXjk7H1bWTq5jkndu333v77ZMrx49eu365&#10;vtyWXXH1CGEZcjbVxx9/NAAki3CaL9bPPPq4jHJvdzazDydTAtDqsE9Xn3w+huPN7uLmO3/hGkIC&#10;AdDPIokpCyUcx4GZmyolantd5ImIUkqMwEjW6n7esazU2jhOBnG5XS8kW/iQkjATQGJpDkWOv1W/&#10;d69u9lX1LKaKT8LyO/NfNi+Gbh6Sxd1I2CPgwHADM+0h3RHej8keHuGqEQFevbW6h90b9vp/vHgF&#10;7L7bNsIBq5C/PD31NP13f7H5wpvxZTdXV1PlHqQGoNrYZW/qYUDRRYnn8PY75c6jMWKUxAkDRVJO&#10;kwxDDQ8GTAq4HxL3oO0k23ybyQAAIABJREFUEuFq5uatNhFCpNZKKZX7gCPAPHJKOWc16/2bqQKi&#10;toZEHdMXDp9M//kVOXqkjVbOF0fHH5k+ca/euGPfCz8s2YKCiFRV1Q9YIDcS4syHyxBCWHr7y3jY&#10;sCG4qyFQd5oxUd9FqDbricwRAPBU/vCRUHhD4mkxAcV2vyUmh2itSeoWpn46NUnATMwR7khkaq16&#10;eCRJDBTqiWWV8kkaMrfmbbedVZeKV3A8/vr2z7/tf3J18eK1aXmc5/Pzy2RXhnbkasHYA92YGeLg&#10;KuwfHk6Hg3EH3nazVt9X9Fan1ooAy9XS3VWtLz9LqUk6qQIwYN4XVUPqB3tKiQHIzdUiMbp7QCAg&#10;BTVr6BjmBycwdr9TC3BhVtWmSkgUyJQoOMIgHhCmiFEIFA4fFwBuPg6L/j+tNm0NPDBQiyIRY6j2&#10;v06Izg/mYuHR90J9Wdqhp+aJiVVNNdycsLf0/n4sHvRJAWK3inXkY9/0QFDPgwnHeV/6jhG7h7Ir&#10;J4m++Pbndzb/ly/8yoefe8kBv/vOeziIJIYgdlwN6Vj4OPQEWj258uZ7t/eb+bnnnr97fm+e99ev&#10;XJ9LnVujLEBkUfsbspVNxJqFpyYvDs8/O750I//td/3/XG/PhQmQIaC5hoW791x189AwRjT3Oteu&#10;UOgDEVezaP2Wh0ThVgG01YBIkpJkQtrv5xIQ7mZGSbCrLRAAwODQdEcniwK7eXiLCAYCBOIuqkQP&#10;NzVJEuYa4eZmRkg9Mp6ZhzQ0am4WEB4G2C8K7jmE/ZrtHRp4mFk4ENEhur2n4REFEhIBUsed9AcA&#10;IvjQF/ewHtYPZ/3fkwaOVosRkLSNZBQNydX1fDOrymJgwX9vXhwSTdPi7/8BP6x/gEL4wEf8A8XW&#10;ITSuwyqjbxMA0PtdKwCcgLr/vnO3AFHVEE2IxyTHi+nKYrUYcoRPw5hZOn+81jK3puGLYSFEdMhe&#10;iq798N7CdZULYYJlh30QMTHEAdMXtaCZuRd3l5SY05i4c74DqLMKHn/k0dPlcuQkIzmCiE9JKkqJ&#10;YoCr6eiR5ep4dcTMOef1ZoNMR8crJyr73enVk3meb92+W5pruIWZuUEEGAlRRwbiQeaCB21MIFPi&#10;BJjc1NSsuSQm5DxlYlJtklMeMwC2FuGAiGAwl1k4RU8GJ8DwCEXALCIiqqraHDEJJZQxMu09CCYZ&#10;kNzcVRuzgBgwIUJQELN0Iq1wFvHwVhQROOdOgpkW+WgYH3vkOqa8be3KE9d2dQfVKdvgeLnZO1ie&#10;8jgul8slQNy7e99NhenqYnF87fqds3u7uh2W07RILczXlS/rRx59IjKf69x2O7QYZAj3Uos2dbM0&#10;JGI2tVpKSrmrgkBimiYCYGIhCvcko6sFoiNcbC7nUiBgS7vwSEnWu+2Y0vHyRIbHXtt/7S+2f3Dz&#10;3v1daaUYRayYrOkcVgWGxajueAgNDgS0Zj2RqycfsnD/M2ayAIzo4rGuCXwT/uzd3dd/nH75ER85&#10;dnngSXDCWZp+Jv2MN38L/xrM3TEPIjkxUdlXq8bMY84e0UyJiEVes//9F+W/Ar1LKBBhYbv5bH73&#10;rcv7BSUTodZGAE2VmN1VmMY8AHhr2iEnQ8pCPJdCSClnM4uITq5jImJmZDM1dQBn5mU6+Ynxl093&#10;o7U95W0SAa3LGZd+fNOsy7T6ZT7kzExdyczM7tRpd31K4t0HpkiJWzGtSsiASMiC6OQBgUgO4eDI&#10;dFgPQnqOPvWCfDi8hIW61lKBoEvy1EyYltMxIs7z7A5IOMnCI+puR0iJCGQIGV2dg6FhKS0J8UJV&#10;L2O7MMXF4lhxv8db9Xw/UhpXvBv+dpl+vs5vXVmMTZdHbVry4CIAMO8LYBBTB4oyQ+9k/EH1yY+b&#10;9XXFvJ+ZOUk2s91238/NvQ8UFvdw136+R1Ah8fC5lM496RLylIQIDg46pLBAxJ6DknMOgNoqEQ15&#10;UHNXs2ZMIsJtVu/9UThER3SQMwETBjEiI7hHmG83OwTo0fOumnOmJIwgJBHBANy5iIzdPBkRrfYl&#10;PagbIpr1NSwjEgtEhBP0hDR3T9IXpoe1LR9ghwQOHcIZEeYQ7gZundJollKSAQHRwlSNQ8Dha7f+&#10;8u7l2S+/9J/8zHMvnx6v/uaNN6u7NTpZjo/k4WRYDjydX8bf3r17sZ8XYn/zra+Xsnvx2WeQeefb&#10;aK3Uqgim1qPMa6mDpNWwAIj15e3M8GOnH/706if/Gl59c//lXawVKmqDDngJiubQos41zCMwZQAM&#10;N2cmQJI8RGtuYW7TMFqEN3M1AACCcRzGabq49DZXZvbwaRoBoWsxmJmY3VxVw70L/8HcrfdgHBje&#10;wMwCgZAMoM2qTSMcOtxLBNFJKCBmnVlIUurTBOnDR8IIMLCwQMKcMiJ6s1qqR6ScRaTDacyde0AN&#10;EhIDchdx9qUcPGziHtbD+uGsD3Rxqq1pTUhDlnHK+82utm3KdiC708Nr/WEBAHSW+SHtu3vUDv8B&#10;AQoRYgRYWDADM4KHEIgwIKA7IU9DOhrHq8vF0TBkRGPOwjklVVtvLrfzXLSZW7iTJCJ2tXmeqQu2&#10;IvgHSznPOEA4dT8TU0AIIQJ00jqAE3NgnF4ZhhyAmFNSE23JPa+maRAWIk48qy2WU+eMjxWm40eJ&#10;+Ggccx7dx1LtrRs3Uh6aO7ia1nm/Q+SUh7beNTegrhpz4gPtvWuUoBsVokttAgFYhISsYbgnyUyd&#10;SyYHVQ5Cbe2QCoVAQA6+nFYEVOemVTkTACCDJB7GTERqisxTkomHk7R89OiakJyvLy7262a02e4c&#10;wySGaWDEqsXBIcDVMTAJc+JEkiVptR4tq6HRdkcnK/f5zr1757v98XScSRiprPeZ6bknnr55/zYK&#10;M/AyT88880wpu7ffuXFydHztyhVrNY0ZKa/XG9mWAGgoJ8xHqZxt3zw/Oz+/f6/arCJEKJwI0JlS&#10;zsREDvNutmSSk6kFGbJjIFG4KyIupkViQSYWudysM0QAaLiaAoEj7zTf3+rWvv5a/Xwtutvti1oE&#10;tsD71SSg/6TcPDMHuqqFBzGZOQEagIVTODGDAwZiQnLvDQZEMB9CvWZYf93+5FPyzx6Dkdkxwqq6&#10;Gbf7L/BLF/z2Ou7nIQOGgyECUETHx5fW3TilQkppkXyuLTVnUCIEbevdeoz3PpZf+eLuf3YDMNTW&#10;SAQYAr2ZOpiIpMxlXzo3sraW+4ktwiO697MPO/pZu4uzIiDH8kfwZ5/Jpx73AFB4ER7WXF37wpyQ&#10;erY1E3fyPgAcxJA99wLDwalHHgO4uzdStTAARtVD50NIfT/h7j05jZDD4QX6if8ofXKwTas7YYmI&#10;/W4P2H8sNCTxMFNnJgQiGktL92ff1nlqPg0TuxItdpxKLTXqCJKDBpj3l3rt5OiZx5eX9+/ZZr9Y&#10;Leq+Zfbnxg9/377zvfm7u9iz8/XFFfTjJ/Txt7Y0m/UY776HCA9gBEQ3kwc3u/d9X0hEAdQZJ2ra&#10;tL8afUsZh1wHPERvefS4NgBQNQTuOgTs1BSGoO4f62OLmlNG4gCDg9EYDuI4jVa1u+3U7JDMfGAX&#10;9g6pH8HRPXqEAzETsGrtD34cBhPpaXJAQIlMLSyAwJomTqZqZoQYHgb9H1KRZGoAwNIRL9bNyA4e&#10;AYBxiJfub6kH4gjACAQHh8NzgABAAEIiwT5PoBQsjEHWwjUwqBS9Ed/5l998a7v/tZ968hOfeBHO&#10;N9uyp6tTPhJWpe/fbes4Onr06bGcZ7ifcSdkBFSqLpLganW239VawkHVTOuYh5PV0fFiheCksd7v&#10;Lu/cGM7v/+jiI88tX3jTvnWjfvdWeSMiwKKpujkjgSI4IYarG1izxsEIh4s9iUSxVqoFdMwkE3nT&#10;CiXnYRgma9Za7bQbZFS1AEgifarSMScHpDBSeJiqYjtcsO6I4GCq6oqd0ekRhMTOyBgeFk6CAOju&#10;Ho4ByNynqREOCHnIeNiHu7t3Gqe7900rM5fWPPrsQCghMh+ms/2b/P2eGB7Ww3pYf1/1gS7u7Oze&#10;vNsNRCN6amUgXORFCGROGvz+bfsfeb355puvvvpqKYWInn/++Zs3b2632/f/9OrVq6+88spisXj1&#10;1Vc/85nPTNMEALvd7vOf//zLH3n5xRde7F9Wa/3zV1+N8J/7pz/Xf+frX/96RHzyk5/sv3T3N954&#10;AwBefPFFZq61fuUrX/nIRz5y9erV9/8td//OG28g4osvvNCFKzdv3nz99ddfeeWVjqL+9re//aUv&#10;fenffgrDMHz2s599/PHH/z5en//3hdB19Yc+JQK7aAQAiQnd2dBbDGkYx/HAh2AxDMVgTBw45rTI&#10;CdxqmzlnpDHlARCD/Gy92exnFOr3NggDoFqreyQG92BC6OeaCAu4lk9Rd4BBxEkgHIgBwl0DXc19&#10;yIsnHn+E8Psee4eoDVpTc2ME8EEb0ijhZNaYBCCVVmot4Q1IOC2RxsX0TPNcTffbUs1q0/12v95s&#10;F4tlswYcZN2ABADQ4Xt9Hdk1nh54WCAC9baun5y6RyIwIKLVBggiAgy11b7hfDDfZnJuqk2bTJyG&#10;FOA0SNemqZq6y5glTWSLK1ef+ORHPr7Mw6Zu37r5/dfe+NbldosYIj2wKhInCXIiIApzRh45q9vB&#10;dWHa+RZGcXa+uX+5u7/ZLI+uEsizzzzvtd67f3cz70TLFDQoLcbJdmW/vpyOF+bt4vwe1JkIQbjt&#10;Zy8tLRY550AeOCn6coTjyeaVg+bSLI/Dcpzaboa5JidwpiS3Nus8DYZupilLqCFSljSkxEiSEuVU&#10;Wyv73SDpOA2MdDlvC2IQuhy/HXffKl/dldv7utntZ/dARCeAACZIKZmZg3a2QMesBphaC3ASGWUA&#10;6uIoVbVwp8OwGky1t3ABkcfBI3Z27w6/85j8aMR9c6jVOhnjOo0/Pvz8X+OfzHChqubWj7lIGBZm&#10;AYgEDOGgHugKMRK7K0DkYcyZJUuAa6tqulhMtMDaanAnlpCbVXMRRiQz71/TWiNGIgmEJAIACDDP&#10;szYFB+RO1KcVX7tC190uxuWAwfttCXV3B6/H8USCbxtWOGRbeyk15/R+08AsCMjUFZLac4ldvWo9&#10;TBzU+iZQWDpsCIAiAgmB0dyf509/lH406TZQQbCZEaEjIEUekmROkmut+92cZMX8+M1y/rX1H6/b&#10;ZbX5RK6u/OoVf/oi3j2H28212j7TsOIrH6NPLWZz3x0tN4tpYIBQD0WDGfdpEF5N0+V6N/rqxt3y&#10;5LW4NX/DNBoHWk0BTmTmzBQeCMFI7o4EhOjer2gChzCDcGYJCgAQEQ87LEZEEFBNmZiYELBLMTsy&#10;FOkAOgqIHhAHGMSMgO5u6gpG7AEhjIe1sDuiukGXv3hYRIgw9sUmAiK5hx1ARV35CUSWJPXQ+a5m&#10;7OSV1ppbEKFWPeT7dTm2c+e45JzTkLuElR70pfEg2UXNDrpTQHeLwK4n9PDOv+mywP6D7t+amIdD&#10;HPwhLJF697tXSTLmYcipRjPT8FCFtZZ/9Z3/6Wy++LknPvP8k6e3bt/fXO4um80FKq6OTo8WueWE&#10;oAJKY0qdmF+Di1tvuN0t3I7H8erR8cDJ57KrZV3mBo6B2mbd3DqS6RP5Rx7nF/71/pv4wJXdZajI&#10;SELu1sKYKKWhb+YBQhKzkERS7bhjkJSYqZlptH3Z9U1pmT0gAFpKCQ3dzSEstLWGjojexbr9o7aP&#10;RCxcWEqpIkJIENRlGyScmLtE090DnZiIskeXvCInYWZV60NIqw0TgkfV5uquFg5IFAhmptqNzOju&#10;SKnLRKgrDhiR2REJHw7oH9bD+qGsD/riAC62OzKTuruaeHF6mtLA3JJMiSmhEP4Q5MU99thjP/VT&#10;P/X7v//7n/70p1944YUXXnhhu91+6Utfun79+sc//vFhGFarVSnlW9/61ic+8Ykvf/nLX/ziF0sp&#10;9+/f/8IXvrBYLK5dv/7f/sZvfPOb3/z9z31uP+//9PN/iojDMFxcXNRaf/d3fxcRn3322V/91V+9&#10;detWADz//PP9fjDP82//9m//xm/8xmKxeN/2vZim/+33fm+zXn/yk5+8ffv2H/3RH/3kT/5kH2Ei&#10;4pNPPvkLv/AL//ZTIKK/2w3+Y6y+FDsE23beYfcTHfxymWU1TGMewgxIAqGCzWHK4dVqbQUpTwME&#10;1FonGSG8mam5e5gHqCFCEkYICPfwHoMaaAgU4QFOgQE4YGLcECE8CPxmQgBoTSMMIsBtTMnCwGkx&#10;PnJ89HJE3Ln/zTEtrp4877Yv9fsBdnr0sYja2jtAl9cf+RmIKPWu63uIQWTTePL0k0+XOm/n3eVm&#10;Cxb7fVtvNvs2B3jOCSAAAyDc8aCeBEcgFhaUpk3RZBhMzVSjn6LAh1G8E8q6Lw1dWJZ5SUittHm7&#10;09aY2Axzlmk5pDH1LkCEkRCJOj8GzOdW8nCFhoWlhIuU0zRdOVY3zjIOkqdhP+/DoO8zWYhStmi1&#10;NJvVwgG6qeIgk9vMNtctJUEaBllebsrRgnKS1emVVMey2SSWHLBajTHI5e7i3v7eZr9e5FwKZckC&#10;yAECuN/udtvdo9eujUfL1bgUwK3ppZa2LyjCwkhw9eT49PFVQjrfXlqinZbmKiRHq6WDE+IgaRqm&#10;UdK8219eXPCQ+4rkaLkUCwGEcdrVUsKbbiZerPVybZettFJKz70dpmmaRrQotRAItEgpAUApJSUZ&#10;htzZG+7OQojYPLA31RCE5BqEKCkxEQAw8wOVIL4tryVZ/Fj+FNS7c9m7mnnDZI/y0U+k//Tz9i8D&#10;goDCDiIpRwgHcCdCQSECDl4NI8fl8fFqyDKNY0rpfEfv7d7hhCiJEkliQ2URN8dAJ6+l7ndzx8M0&#10;1RwDUl8ZWl+FuTshhjkTQaIkomEetuVbddwwT2oW6tqUkZmSUr5sd82buppbP98i0gPGKqqae5AT&#10;6gOSAiJRgAN651AGEiJxRDCjdUArATOnnB6Tl16Cz5zoIuslYKPEGXNYeNg4jCkLYKTE4BQ8Nji+&#10;V9rXdp+73d7a2llgAMIWbrMnsteq7wKMkAIjAtZx9yX5DOLYrOznenS8ykKqbUwcEVPQ8XC0WSz+&#10;6uJ3mkZS/djw/JbvIBGQhwJBX2tgV/098KG1HjVGfJBvd+tof97ElHJKKdVWwsPMWmsHnTkh4iGJ&#10;zt0JDREDet70wc1LTDIIArqH5PS+TNFM3YyJI9y1T3mEE/fAQFUzc/V6cNIS44MGRLVBoDAjoZrW&#10;ViWnwxq0m/pEGKDr1QkJ6CBQ7y33+wp574HyAO7e1zPWurSvfzYQHJ4CEpNDt+UyIXUDIQDgYZML&#10;iNC3iQ8SNuzQ04ZY9WJNpPMbkVJyw6Z2Yev/4/t/cGd97xc/9NkPXVnVtn/r7vnZ2Xa5Og30gpqp&#10;jQxHy1FV1WyYps1+Xu93m/2+uQPAMOTFOOaczGxTdpsyz67EJMiDJPDQumGvV+jKR6ef+1b9YgCQ&#10;MDIBwJASQJRaoSfRB2Jn/CAwExBITsjR54fECAThauCtlaDOFuKcEyGFemuth5x2sggjsSRAcA8I&#10;YOIuuyAGQGARIkFEEURE7armDkkR7n7NJNJHM0x+8HYHaG3AgYhh4P2T27zjmh/sQQE6vRkiMWt4&#10;IAUyHtQ0GOBhFuj4cBn3sB7WD2d9oIurZiPKUtIEeDLwIg9TQnAvcxVMwEzw72ZU/qOqxWLxxBNP&#10;LFfLRx999PT0NCLeeeedAPjYxz72oQ99CAC22+2777673W5v3br13HPP3bhx486dO7/+67/+6quv&#10;1tZe+Sf/5MaNG1/44hd++qd/2t2/9rWvPfXUU1/96ld/9md/drPZ7Pf7z372s0888cStW7fu3r0L&#10;AN/69rf/l9/5HXfv67Xf/M3f3G63n/rUp37pl37pD//wD7/yla8sl8vPfe5zv/VbvzVN0ziOb731&#10;Vh7yv/hv/sXTTz+9Wq1Wq9U/8Ov1/6i8d26IEdDv0xAHESFBIMLx0XIhw7zfjjkfLVbMvK/z2WY9&#10;q7WgfS1qKkkGzjpXpV0DY2GMWC7G5j7XMuZxSBnDmZiQeuyPuVt4IDIeQAnUffjMSJRTlEYABKBm&#10;AAGqutvPRAAOFnFy9DLxsNncMN05g7bzlE6G4an9fKO2syQnkj6ku9f2+5tDPjk+emGz2SDsI8I1&#10;VuMRaNSYrcxjkpOjk7v3z3fzHoWZLcLdrZ9sA5AT84FCjmPOZrTd7kst4zglkVqrKSTi0goyogAS&#10;5pxSTkQUHlprREhOxIQBw0q6MSmlREZRgzWCYI7SasuU/i/23u1Jsus681u3vc/JzMqq6nujm7iR&#10;AAgQvGhI0SJIihwwxPGQipBGYc88KPRg69n/hp/0pgg/OewHh0MRdmhCY48li+MQSYgUSQEUoAZJ&#10;kLjf0Y2+V2VlnnP2Xhc/7Kwm6fE4ZiJsDeHoBTx09CUr61Rmnr3W+r7fl4OwAvmGqI40pojD8eCd&#10;9985Wh+pVkxIpseKOAqwUguYEqCHlVIAKOe8pVC06TiSpL7jlCVtVuujqjLrMpTlfLG3s1OEZ30P&#10;GJDZCMaDo2pld7nYnc27YA4i4pT6DkXNNtNw9cZ1YrmZ8jL3EXHmxCnmQ484Wh9Nxe69/+zFM+et&#10;ar2Gm2mE8NMnTpzY379961YJnfUzCtCqgxogZElCMtWCSAkJwZg5UYZa3Dx8Ogvzz6Tf+v7hXx3a&#10;a5JlNssW5ujFJgSqoF3XTTpVLe7Wz+aqOgwjQOTc9X2PCLVWc2MikYbxQGBAgMwU5qaKSBrWzsej&#10;rX9qf/Xm+NyT+fdn4WqHAZ6QEYYzsff5/p8/F/86IspUTRUTg4aFeTgEIYZZFC0VJ7XN7PzJ3eWi&#10;wSFS7Lxe/8Y9Us7uPgyl2ajcWz8pAKCmOXfMzKalFGY08whsAfHm21gCFAICSMBBjMQdXpO3z8A/&#10;ks1tMAdHh0DK1+LocnmtRkVqh3iQLFoqYGzXwmhqKsjt3N9eMIhIQF5smqaqBRrtE8GcAJGEmAmB&#10;f01+96P5QZ3et7iBjEicOgEIIAgnJhbmMJ+OJq0w+u7Tm6denX4AgQRtWtFW/RBkhgNF01BTAHi4&#10;k93gq6fl3mE4uHF4+8Tu3KaahDEAA4T8Q/CJy/Xtm+P7m1L2OrmmuUCtWqoZBzpya87MHREDgIhS&#10;EoBfoPlHmJuHH8tEtwkiAJBystGmaUopNbOZte7JIyLUW3gXIBExStuUpQQCWtU9OLEkqVqjBiFh&#10;29ZtWTJRp+LBgCAsucW+ASOSCEds4wqYGAm04U+OA8erKbSQCcRaih/3YS0Yuj1zROz6vpZSax3G&#10;8dgzDNFyMpgRt8SXttwz02OhAcC20zt2SFrLp/CIEBERCY+qauqNM+Vu7sHMzElVS9FSgBC6viNi&#10;B2WmlFKx8oPrT/3o8G/+8NH/6qMnzj6c5fW3r169dr3Uo50+67jB0HvOn9vb24XMh1UvH91eTcMU&#10;HggYoGZjLV5p1DroWK12LMs86ziJSDWdtBavw/DOJ9Mngf2l+v3t6lgYGSBQkjBDI+hYaZ/nYK4e&#10;jXaDTMztFR6+7bc9gkFSatrIosXdOQsJA2MgEvHxQqwtvdsLHwFBDbRql7uIUDXcYmGgMWfbSzHn&#10;ToShhRB6Q1uaMOTcLfqZ+zbjwdo9uIW5BwDYNo6CEA1aK01EBtDupW5tYkXtL8Vds8zdulsfzPql&#10;Lm6nX+ym2V5wGtdzshmKEG3ntTk1DtUHrtz9tddfJ6KTJ0+237lx88alS5du3Lhx6dKlneVORJw+&#10;ffqZZ55pLoJnn332gQcfuP/+B9566639/f2HHnoIAD73uc/VWruuSyn96Z/+6RNPPDEMw2uvvRYA&#10;s9nst7761bNnzjDz/v7+22+/LSJtMpdyevjhh++///5a6wsvvHD+/Plz586VUl577TUAuHLlyssv&#10;v/zvymnJOT/00ENnz579B7tQ/0F1DMPCaEI8M4C2BQsEzCntzGYSMIBvpgEgFotF7vLCZj6Mpbox&#10;KdjNYY0Be7kz03F0EqluRJiTVKtdTtCOFEgRrqopsW/ZCxFIALCAcx2kiILUIUKTKkG4aRCReYxT&#10;yUCEqM1jrptOZhEYoaXcRHoAObten8qtnO8BQNXh6Ohwmq6cOvmQpMVUp4gSMd64fWuz2azXh+5V&#10;SxWWPqedxaxonbQSOXGKYHcDQASqrupuVa0qtpM3M3f9sBnCo+97nompaWjOGTDMrAXEaVUtWlvm&#10;AZKwpJQwt00O1FpMTYuiRZB7g5U7kOHJ2W7fz3qK24fXbt2oInzzxrWpTAaGWklREk1DbXC4LQCw&#10;8RySIDIxG4S5AaJ0iQEE/czuctHNN3XqvA5ltbEiiU7sLlNm7mQyHY4Oq1Y03c0zNOuBE3E4UgA6&#10;EMssdZ2k22VdIwatAgTuHn7xzBkSvn7jxmYcai3vXHnn5vWb41TzrE8s4pABz++fvHV4QAZg3qH0&#10;sx7cIUBSOlqvwyMhaXhEVNVpqtUNGNXW+0V+PX3lxzS/adcUj7odD/TNMDhBN+8IMHeSJQUEkUgS&#10;y6a1qtU61HZglSTtYLQ1NAaGu2A7eoG7BUbDlEcEBEy4fldf/bB8qOe5Q0VCYWEezuO5/Th/y98j&#10;Qu5zBFhVF7Jj8xgiJcqzWW9TMtWUUnh4zA7oYLlcrjdDNYswpK1Bq/3gCIOZc8qNIUlEAGHWkJK1&#10;CeS2EECm1GWNiogIKCKI+PLm6aynHsYL5IfuIcQAvIqr67hBRLnPVDnCETFl6bqunb9zl6dpbJ9X&#10;d+gp7TiYKEkWytzWL3t0z56cOYrbt/Hd2DpDPWIDVNoJEjGQwCE4YebOq0MAA6/XZTN1b8eVl6fv&#10;NyFr+1rNbIYth4uwJUwgbUE/GuMVe+GR2YO97FSwyXUnJwRyNWJkRpnyUEeRFEPxiINhPXgFxp4T&#10;AmBgNdNam+hda2WR+WxetapqgAMSN5AgQpIUEVrNzWstzOzmjX7U0LhmdkdA26SnEdE6GWrTKAAz&#10;8+JNyiiYWhADMTI9c/FfAAAgAElEQVQnQjK1BidMOaUk0BxxjATIwgCsZqVUdzdzRAwGIhQRCHBz&#10;AJAkd9ZrLTOQiJIIbv17Cr/sg0Iicm+dwzHsBJiZCNtPGVpGKLSgE2yNRJKEiFWrmRERC1NsYUEQ&#10;gIQCBAFbljACoreVJsJ2G+gRtWhTDOa+z12apoJOJfBPXv7vf/eRf/GpEw8+9JEAsHHUfpawX07j&#10;5vZ6VcJR0sFmfWBDDUMmQQIPdChTmcwmsIDoc15K3u3nRFxMq9mkVcM1nMvB+e5D78WJQ78Z4QFQ&#10;ylYVjITthU2EkroAaxIPt6hqFs33eKyzRTrexAJSs02GGXJmEgnYCuNdsRaVlBBIS6mlIqKIoHAS&#10;IeCICKuNlLv9wUXEFiSGWqu1sO8GnRQKq1pUJLXAAWrWXQCAtsUD5ObEBTPXrY2TiAQohMiB3IIs&#10;iCgCQ8Pr3by4u3W3PpD1S13cmROnd2XWTdXKCKZWa2yxwzCM4wiWZPEf64n++9frr7/+ve997+WX&#10;Xl4frT//+c9fvHjxb3/wAwD4/ve//8Tnn9hd7t53730n9k/cvn37a1/72pUrV5577rkm7m919uzZ&#10;xx597MaNm6dOn9Zaf7HLSil98pOfZObFYvGVr3zle9/7XgA88bnPXbt27Vvf/tbjjz++t7f3s5/9&#10;LKX0pS99iZkRcDvg3LKqWUQatQIA2uc4ALz44ou11o997GNXrlx57733Pv7xj89mMxFp57Zf0Yo2&#10;L3RT01LbeQISNn5Jzp0w+ViAcJrqZrx162jV9z0SOUSERWgEDGU6AGTh/dxaLbSIlrCLgMJiZnIs&#10;Tm35wkgGHgDoEWp+Lj0AqC2quV0tYWCGadw6PwCx63tEcPMIXx2+XPVwZ+dDhLFev6Z1JbJAmgPw&#10;VI4AJMmuOezt3b9c3nu0evvg6GaEQeTL14+u3bxuVuddCo8IqzrN+rQXO6v1eprGlDKRuFs4mHl1&#10;oEDihI0aB2Hm1aeUU5JkZqVMLXGvlAkQ0hYNr+GeU5Lmv3JAJE6iUT2cgMpUTL1B7baGDWJRhqDF&#10;Yjnrk5bxnTdv7Mxnu8s9ZkKMruv6RU9Cqpq75OEI0En2CK1q1dwCKAANAByCmIh53qVl7vd2Zlbq&#10;ctFllqsHt50BCJxjvRmOVsNQph3ERT9LqWNAN2BHoi3HNsJNLdjRY9HNDqdhKqVDXkjumMiilGEu&#10;aWevn/czj9hZLPb2u5zTIndCWI/WOeUTeY4ATg4AqF5KYUkkkJCcor2Vqtk4FTNDpkC0qtN0cEoW&#10;/3jvt27UzW29Vrv1TXvvDXjeAdxc3buum/V9rXp0tCbmNpEQTimltsES4a3PBxGJIqhMo7mhBzJG&#10;NLUU0zYz1yff/Ey/O+Ov3sen0FfCJIho0dt4n3zsWnnLMXLK3tSsIsbWct6ZJVFCZElpvR6Ojtbh&#10;TpJX5YiYI8DdRRgwIrzlSVmAqoZFI46Yau6yiLgrIgkziwBg1aA2wWfiYERsIA0ENNU39dLF/p4l&#10;9V4Og5DAd+PkEs9s8GY7kddqWpQZ45i+wCItkqHL2d3vfDCWUmpUSUJMPS4/kn79PH3oRL+38oMf&#10;2zPv2YtwDMBokRLhgS3mDNCqTuoMwgHTMNViIntvlu816gkAAAZu4fStBWi0W6Z2VEUQJnMw0ol9&#10;j2d1PLh9tOpOnGztk6kTTNmXbrG3XB4drav59cPD1bCpFkIZGT2Ag6jr3KydmrdgISYB2fInAYAM&#10;AtTbTs7vtEG11paEYWptj33c9uAdXT1ug0+ghc55OAq1v2aq7ujbGy2pWUC0dqvolGT7BJJI2wpC&#10;QFUttUS0/R639Ahza6wKd5+miYQBW5gBIGJbykH80hYRAGopbeBI2xsTIqBvs8e2aWQRoKrt2myz&#10;4zzcQ023k4Xj75WJkdDM3PyY7xTbwVbTpUJEOEbT83nrDcPDwUuZODEROIGHH9ajb7z7vyt87XNn&#10;H374w/7ue9cOD9Y597sn9qvprWFtgCVcWwgiIARgYLgnzhqO5jnJIncLyYl5UtuM47oMxQ2FiShq&#10;PVn3HsEvviDfqjBqVcAGLgIzDQdAbBkhEEBMzGzo1YyZEY43w23nCoFk4SDCOedIyd3VDfx4qojU&#10;2FZu3mhgxNRiFRkoSRqHkVlguwUFgOPura06ATwQAWMrmvQWi6qltGFQxDYUlJAivInziSkCIQIR&#10;hBtudyuWYWImsSC3cNAAdADrP4AT+rt1t+7W/6WLc/PKARgFnaOOg9Lad+fYdbxaVQgQ/nc9zq9Q&#10;nTt37gtf+MJqtfrMZz5z//33P/vssxGxXC7HcfzWN7/1O7/zOz+fU0Zcu3ZtNpt99rOfbQ3VW2+9&#10;denSpS9/+cu/+cUv/tU3v6m1fvnLW7qJqj799NNXr1796le/OpvNmr//qaeeev7SpZ2dnU9/+tMP&#10;P/JwTvnJJ5/83ve+9+yzz37uc58rpbzw0xfefPNNdz88PLx69eqLL77o7n3ft+d57tw5MyuljOP4&#10;xBNPvPjiixHx2c9+dn9//z/W1fv3qnb9AsDcq3lxCEdCSOEOZJaFKbzWKYrOUueSpzIdHa2RMKW8&#10;7PMiUmzvgH44bhCj77sZJ4BUNtMwFTgeBudm+wYU4WN4f0tjPgajbYUjKBIeoIqdNCd3pJwp5X42&#10;a1oT4bS797B7ZeoQZWfnfubcbp2SzhJ1RNlDdxbnz5z+uFtB6gi6o+E6wuLmrfV7V95DAiFKKH1m&#10;ZFwsFllw3iXQxI5hRojCyTEisKi2o4yaqmpDyTXz1fYuHUFA4zS5m3fe1IwtaUpVJeXUpQgwt5S6&#10;1bBqUpzcjptMiNi4iAgUxLRc5GVXYKqlEs2GOk1mqe9zl1jYwsyt72aqVqdi5qZWxuLukhIwtZNd&#10;C1VX02GwvfnuzomTN65fH4b1Rof5LC+Xe1rrlRtXj9ZHVS0A9uc7mZgsIEA4V60tG2sbWBTBiMzU&#10;g08snpyEiEmQKJCAOyELL6t1IHacUkrL+Q5OJcwIhQC3CV0Abb+Rc8dJalWEpvSeWMTCp2nyiICo&#10;agExm833d+aSYb7BE8O+xH0y//RB+vIrR6//ZP0UzmpKSS3GUklatCBEYMuFb2APC2jaxQYkYOSw&#10;pKrmzaYYwtycoWFh7hCwgYM3y0tnui9nM2ozeECEehHvf4seuBqvx/GYvEmctms+80lLAU2EWu3w&#10;4CjC+36mRYdhM44jMhGlUid3jePMj5YkztwcUzFNk7tHWFu4bd+hCJITIgJBHSoh1VrDIIkI5rVc&#10;ndD2QIgxwNVKh7MOdga81ZRySRISmtVSKyIKsbsxk1ZrwdCtiKjre0JyN3d4MP/G4/mjmTdTubGL&#10;/On8xfvwk1fL5R1Ymho6MrI3iuHWRSVejQnVbL0ZLRJm2egNq03LIBBoYcLbdqghaVJOqmHugdtU&#10;cRbmJOAlpaTho1YJcI1b6zXimrp8Rj5mi0tCUTWGMlUHQkrM1LFFwBQAUNyJiKmt3doCjRrPw7Za&#10;VXL1CGeixvM4xoEqE8N2VBTbnOu2fzqmAOJxt7OFf1RqPyb3AHSHwDa187aUkzAvpUA7/7upbxWM&#10;XerbnMU9jimaCAFaNDxEhIWJqJomkTgOxmgfO7Rl8wATsQg23flxfEsAZBG34w2rAQAgEvOWUEpE&#10;baxARGZgak6+ba+P875br9KopLC9S7gHtji+rYCjmeaw4SvbWpC0aMys7/sRIixc4+rqyl+8+7+Y&#10;/fMvn3vgw/fye3LrjbevHR7JbDmfXBXACMOCAMgB3F1dq6Z5CsLE0kliQg0bvGxqXetUwhxAAijA&#10;LEJvXaBTi/zPXonn39ZLnKkFrwUEEhJza3rbmpQEASmHEEuLNMAAqxEOJJT61JLQpzJFRE6Jglyb&#10;KxAmn6xWahmREJKl63MAmBsTb79/REzJWg4hURKh5s+sVUsgNp4Kt4DBiHBXJJacalXwUHchYWID&#10;iPa+AAAMQkYkEsItZxeB0MwICIA93FwRGRiPo03v1t26Wx+w+qUu7nDYjKVgqTGte5uk2GIhtJzl&#10;TmgMsHaM/lWvO764M2fOvHf58gsvvPDbv/3bzz777OOPP/7Tn/30G9/4xpNPPgkAqvruu+8eHh5e&#10;unTpJz/5STsljOO4u7tLRLu7u33f/fCZZ95+++07j9x13UMPPXTixIla65/8yZ+88sorX/rSl77w&#10;hS984xvf+PM///PxX46Hh4dnzpxZLpdf//rXU0oXLlz4g0f/4GMf+9gwDH/5l3/56KOPPvbYY8Mw&#10;PPXXT+W85cTUWo+Ojk6dOvWLmzd3Pzg4YOblcnmn5/zVqggMSMASpAABKCRIDG4AkFiaEG0mHbGQ&#10;8NmTp/r5fBzHWsus67uUaq2bcRisjrVcX626cWAkcx+n6gGJWE0TpwBU1TqVMFcIdQ8EQmQkQjhN&#10;50zXDO0M3/LqnNAiUpczCzdvgXtgk1+5Ee+sN1dWR68tF2dTd8FsWG9e95DF7F7V4eatHyGlWtcR&#10;kPN++JthBuihShDCMtVawzejjtOwmM2Ypev7k/v7tZRpmohpZ7HMuRtKOVyvx3E0cDD3QCJOiZnI&#10;3c0i3IOg7/oWkmZum/WQU8pd3uYyR5Sp0QLl6GgDQdtlHQASOaIkYYgyTTVqqfW929dnKlWHjBFu&#10;/c5yXWtLhStjKVoA8Nb6Fjq4BR5nW5lGTtQm8W11DAEeMZX6/s1buydOw2xWraDk5c5encajzWYz&#10;TW34XacJF0szQ2QickRIycOtakpCwogYgG7GAZk4JCUWQgQPQnQLUxURZnIPFC5TWdvhcjYfhsHb&#10;pD8ldwNEdDBVJ7Cq6/V61vfzxcLDAVEnZRaKqOpH66Mud8vdXYSwOiw63FsshDFscwL4RP/Yw/aI&#10;zuGN4Y1r+kaWa5VHx6owtgwr02gRfOYe4RbhEZN5VGuLdEARETADB6/bfRQT5y65x9vjczu89xg+&#10;5uMtdJv3fR3XS5qd43tv1LfCWzvq7qZm2zkFkKs7wmq16XuZz+YAuD5aeWBOeT6PqZTNesOMXddF&#10;RFt6IyInFhYEMtNhGCCg72fC0ngbEYAAWnUYR3fvRKpXt0iSMEirRtTvTP/zr+/8k4s7p7GW0Wev&#10;x6VDebvLGSAAUEQSymYKh2BC9UYjDGFpZ/QWcdHBcpd3I2CATZe7s/PzGR28IgVEmWl9QHYf6O5B&#10;H8APtgGTzYSmZmHuTsCjTWWqphbAVWtA5C4HRDUlJhaCFlgcAYAsnLsc6Fhxh06eTx+9hz8slES4&#10;rsu8Y868HgcvOg11UzUgFnDrgZ2PjrtvnD196uqNw8lq6meMwEItj42DzAwBVLW4pZTQ7syqtmsp&#10;8whttKQAaBT34JSIqNQKgV2fEbDW2vLl2uc5E7e0S2Ju4JwWO0J3IpoZHYK2fjXMOblvDVi579rF&#10;an+zaX3dPAJSTtv2qOGIzBox0sxaJmFr/8wswvu+h5SaLLDW7foGt6vUSEmaLtdVa90mwjUeSYuk&#10;23a2AIhg5gAhkppmEhGj7ZSYt57AZjNLklMG3FJSwsFcof34EbckrJaobhGOzMJEaLyHZy3eH21N&#10;mEoptze3/tf3/gez/+KJcw888sj+ubP7P3rpnfU4KgUwIyIHWtGiJkgp59x1q3Fgoi4nElaIsY5Q&#10;sahX10AID63qVdGFCaHePllnn+6fAInL8aO2Q22rVzPVWgmRmco0QSGIZsOOUI+2EBYQIGB086oF&#10;WwpfgFa3ats3IUKoe3ViRESH8OYRbMHqxOMwNP92MzpKEgAMCDPbrtEgAIKZCPF4VYtJOkD0ADVl&#10;TkIEAdAWnABbXStgRFQr7hDWLHMsLGWaHCrJLDABCUgbLtzFm9ytu/WBrF/q4vqut2Eg0+Vsd2kl&#10;lTUVI4A+sZB78K9kP/F/X+v1+umnnz44OHjyySdPnz7dfvM3v/ibf/av/tXTTz/dtnMvvPDCMI73&#10;3Xfffffd1266165du3z58p0HuXDhwuOPP/6LDztO0/Xr18+ePfsHf/AHTVGZUvq93/s9AHjxxRe/&#10;+c1v/uEf/mHXdWb24x//eBzHcRyvXr2qqm+99VYp5f333weAvutfffVVEdnf3798+fJqtfrUpz71&#10;i11cKeVb3/rWuXPnnnjiiV/JLi4iHN13uxloKbWW1nFFcIAQgltgy5amvuvNLTPvdDkDaBILr9Mg&#10;IjvzWfaURppi8sCqtrGCmcEcAK6t1juzrqcxIZkaI3kABHpY2yBhwBzm4GObUBJjBCIlggiNeTcL&#10;8NVwhEy1FMnzUtdXrv5QVYmgT6Klrg4vFzN3HwbdrC+r+TgVADg8uuIe3iwQJKqkYcTk7kLcQlqH&#10;6mNd55R2goSciGazvtS6PjriXeokzVK2WsJchAK30ckO3lzvioGEFdW4zUjRqlWDRMkh3MPcCZEI&#10;rCqi55yIQNXUAiBCA9SCpVq4Tkh05cpb3SydPLmHszyarm/c2txaTWWy1E3DFAFIYGEBLkQYGAkh&#10;c0pChBpGgF3KmfP6aKNmKNDP02Zz+8L5e07uzm/dvn3r+k3kyCzdfKdMpap23VxIPNAQHCLUEBu6&#10;ghlJTZGwlCml5AhUvLOYiwizhXmYujq4hrm5uQuIIIXZMI5d369Wq8CAxtkjKC0EvcKocXsYD4bh&#10;xIn9tnGtRUutjYbok+eOybxUF8JZ5nnHXZeq2gBl5odTDJSWn6IHVsM9yny93Cy8PqDLN8v1q/jK&#10;YqcjIK3aREdqGo324CaJSVgC1RSZwA0wEIiRE4urqSvl9Do8PZfFo/wRtetr1U44XM/igy9Nzx0c&#10;3WBmzqzuXt3UkIAkrcut19PLD+5cqOPN1dF6ZzY7scznFxfeuvWp58e/FeYkyaZaNhUZATEgCMEj&#10;Si3gGBHtxByORasHtgWRiLhGVCdEq9FQ6uChXgPAwjAd/c34L++1x+d68qZeuUYvdSKJ0bfAImOi&#10;nDsmbmfKnDokDHUPB4agwMBP5a88gPcSpqt2q+tmpymNwxVGhjBgQkGS0fTIzWWLANJAQEZjL1rA&#10;gSFCwapZNWJ3NINmAcL2EgJCAmDhABAmM5usgMep9KEv7/xnC3arY1EDXaUdBrWcBA1rUA2Ujoi5&#10;2u282ct8ouNr4bdFgDsICg2PyevRCCl1XW5Z6UjsEOAQrZlpqlpoeY5xPC5yDyCiFiHY2EtaDAO5&#10;BRQgbuMEiBDQvVnaQtUi3Mxaao80MlItgADe1AVxx9+LhK5BRIm34WxAW5chIzOzmmpVNydEYTkW&#10;VYZ7OBgFtuQJlm2cHQBGOMDxl4Bo+ZBVi7uTsKmiIQRiICKEtY2ctWCZrVIUUEuNpolFyDmb1vaE&#10;3dzCmUmSOHgZp+bMRMTUJTR199lsNo4TIrq1xSNbrWYFgXiz+PXFf/7K8m/+/spfh9dZPyejOtV/&#10;c+1/WvnXv3j6o2cWs3vO7Lz03m0g9moZedqomwWGJyxhYIoSDjZ5xBRJJCwmKwbIiFCjMZQRBbkp&#10;EUN4mouetXOvr5/hKpIECen4eicgYTlab8KDiIQlpgALM1PQlBNlBkRXj+otdBGQKAlnYgIEN3NK&#10;FCGOTltzIyURs60oN+fOzWupWrWtOpkbdKRZYdHDAwKFGm6X23QMkZmnaTI3FmaRhixGJSZpGYZa&#10;TNfVA7DFVSAKkWrbyBFEAAE08ykBfJAOd3frbt2tn9cvdXGLvrdAGMeopVYXTGq4Xtc+806fh5E+&#10;EGv3n/zkJ88///yDDzy4WCw+8YlPPPTQQ7du3Wp/tLu7+0+++tWDw4PNevP1r3/95MmTV65ceeml&#10;l7797W8/+OCD77///mOPPXb//ff/3d/93W/8xm8AANEW+dWqlPKTS5dyznfawv+H2g7vAWCbIUa/&#10;+GgN7/byyy8/9dRTjz766D333POL3Zqaro5WjzzyyK+sNe5YyggWYc2q5YZBGEEBuMW4OSKZa9Pb&#10;tDaGiDabjVWd9TPJiYPAPNwCCDCICRMHgEZMYDFtRoAMyA59ylr1Ds8aiRAhY3YbkSIimByAARDI&#10;J9UyWdd3zLlYvXXr8MSpswAFoAiHCPddTqlTNwR3VwRlplILYfPGIIA3J74ZXL56cLg+hO031Yjh&#10;tA2iNp/KdEQGEeGgqhDgQCJJzZEEzFVrVVM1m5yYOUXquj5lcyvj1A5YTLzYWbi1TSNEQErcbvOS&#10;GGwrKZTt4LytMWKaCgL0s5m7D5vBCpWpzvoc6JtxpIyzblanmvokIhbmxUQWZkAUJJQAdnZm69Uq&#10;U86AC0RyW57YXY0bT6iuHl6maVyvdZr25wuhFitExp1HMDFu2evwcwsQgns04EFTHeecmykUAZAa&#10;Eg0CIOesqlU1AIh5ey4EaJsBaFsQwWnSYTOZeZ/7sdiN1eqoTCmRrg5ySoQ8rIca1QPMo+vyrO+b&#10;bq1pvdrlrbXWUqtWCCfbJJiYrXgsaAaxUDt3QPXlvPce/5hJzM20EjEeq3ZT37XOh4ja3iYa8aSJ&#10;0dwjPMLBsdb6qv/dxfTAAnOEqTvGRJgouB2tps1YVREAiQOgaHW056dvd4uvneU5oPezGSCuDt99&#10;RD/7frrxjv1smqawEBEgNNWIMIBG1HB0NzcAQnL0aiVJEmiEQ2+4FGImgjtmrWhrYCLJYmZv208C&#10;AcQTZ5EUgWWqRSszpS4nEXcPd0ZChFKrm3FiEgqIC/LRh/KHU7mpHvf2c2AMWOUuWzVVSw3QruAF&#10;QMElAkIkkWA1dXNEwkzoBLbdAxB1t/3QQ4+fp2/Nh62bImqr7ForhhMjQlE9AA8OyLy3vzxzdHht&#10;GjRRMAGza/sBIQwH753Jj7w/e32+mB2NmwbwaDnakiUiSq1IlHJqnrRQL7WEtfBuanFeCqpaiZiF&#10;IyAiGIOInUiruhsTE1HTUcY2kq25wki1YstzBiY6RmhgmBtJ0/JBW3DB9qN1CxXcJoD79nOvdZFI&#10;gAQMzEzoaNUJiYKMWloGeNuUHSe2Ix6noOD2NbCNAbBgZnCkYHTE9tpuSvU7zGEi4q3+cwuihCAS&#10;xBBhQgSR9q22SINwV9UGX4HmxsMABAxklrZiQgSgRmwB2IbI42n5MI56z85HXpLnVnrLUCMIFQ83&#10;N/42vpHH9JsfunjmzMnrB5sbhyMxT7WSMAoHQqAHBmxhqggtmSFCmCXEm4K8GrEwMxJmSaUUD+fu&#10;hHbL64dXG8TEw4OCBBvtkwAtPHVJ1VWViU21SQCIMCJKqQAR7kjEgqZ+3IFTSiLCtdYyFNySYVBb&#10;CMHxZ2aUiojN0QcBTCRC7cGPJcRtYhBmfgcK2qxxTDibde5G1MIgsU5F1VISQTZVK9pSetrHbyB6&#10;uKsFcAvKbMbZLUjl7i7ubt2tD2b9Uhc3jVPUouOg6/VgttennS4drlx2PaceIHt8APLi7r333v39&#10;/VOnTjX7Wat2MieiixcvXrx4EQDM7JlnnvnmN7/JzP/s937v5IkTf/Znf/bDH/4wIp588snG1Xrn&#10;nXdu3rx550HcfZwmiKi1/sVf/MWl55//2j/9p9/5zndacvc0TavV6o/+6I8Q8cSJE7//+7//8Y9/&#10;vP3DYRhu37792GOPPfroo3ce7bvf/e6zzz3321//+sWLF5tcan9///333//jP/5jIrrnwj333nvv&#10;P9Al+w8sBIxAQtTwaRqrVmJ21ZQyeDBTl7IAaoNcm81ns5wShEMEUfMFQftxkBMjUjhEBHjLB3Mi&#10;NXcMljTLIhY21mraNG7YxP5NVwYCoYhyp4VghmpxuD4aRz3dd/PFIquq1svv3bx5+2AYhvms399b&#10;ntqv2pfDzTgWv3ZzU6aKELdXRy1t2yJaDHRLeSqlVNOmBIvjS9D8DB5Wail12ipYLMJ9mLTrOkSq&#10;plMtVatDEFI4lFpjLDJp1/WSJAEFAhFKzizc8s0IQBLnlDabTal12S0lzUuZzA0gOCVJXMbKAYY+&#10;bIYylb7ru9xBxDSWTeI8y9LJ6d2d969epUTDelh0C2HuUleqStdjhCCGR5kKdZ2g7HbzzvHk3l6/&#10;v3z57TdvrA6Wy+V8Prtx/RoDJmIBYgvAQHRsJ8lA4hZMBIi4dd2EN5xPOzvmnNtFa/+bmWp1c0Qg&#10;ZiRmwXaR3b2lKREEIs7m81LLqg7ryYapd5dJi41H62k0xkTczWYAME1qhJK6cZzGcVrM5yxiptuU&#10;80BTRAhVL7VWVQxAi46xS5JMJ5/as51b7Ml/cknpivyMZe5q7rFZb1QViUiEmTBQWxtDrBCODtLw&#10;IegOXsLMwv3Qb/wIf/Br+TNzmCwq+rib92bdfF1vlVJdTZCrVoxQhECYLXqH8Tn9N19Z/P443Lhy&#10;9WpmYaEE+TP9P55sumyvUKIGIWwzdNWqphKc+zxObmbt3RQUzduDrfOB6HIHhEBNx2VbfAJDotT1&#10;WdVqrU3djY5WbNBirkjkgMMwMZfGXVBT93A3IOxSR0IRkWinlmrDyD0DDM2s2vU5EtSDwsjkpNV1&#10;qFZNOsGETEFJqDmUOAUhGgW1VkeM+7f9b0dbgwcLE7UYN885p5QifJymcZzcHSVi5pWAVVICNBWl&#10;E4uTp3YWN66/DV4kyY4sUk6Hq9VmGPpeZDxx36mPrXd/uJk2VQ0ImIQJi7tWMwt0JyciAgTXCAVi&#10;ZqJSqtaJmZqYDRDMHRC2GdzhQJC7hog0sy3LBFowd/id4zgzbG9EiAGNeGSmJsyAKJIQ0ZsMbtu3&#10;Ojd9I8SxB7i90bZNoDdQJ2GEaRghOZiFNdseERGSuZVaUkpb7FCACG+1l+4dd3fAkhEBDs23eTyk&#10;izg2vGHLKWGMLXZSzLQ57tp4q9QqkjoRRDQzVXWKcPAmdVcABGEOdMnsEVCDhETYBRGAUz7FF3sZ&#10;ebO3m/e1G+4QPt389ubqj/nHFw4ufvpC9/B9F+C1q0fVao7mwnW3ouoeSNgWjxSQRY4J/hNaS9sz&#10;YkbBiNBwEGakkOXNMh7Ww1AwdRAICgpM1Mj+DgipT1BVoxpqY/e3C+wRbn483Ysu524mDW2CBI1O&#10;pGotW1KImUumRNMAACAASURBVKWhYmqtAMAs6FDqFMcuTSauVlkE2wisKhKKMDGLcK3aOq6pFECP&#10;sL7vk3BAjNOAhludhvrog3sQSrsnbpWsLS2QyAEjwtwBvGF37zT8d+tu3a0PXP1cDx0R//W//u9I&#10;lc0kokdcJJkn7BhnmZdzjpjV2j/x+d/5tx8lwl995aWHHn703/6ju/X/g3rlpZ8+9Mhj7de3Nzf+&#10;5Ln/5vLw5gg3J1+9c+3dQcvOchHVQIjMdvvu/KlToX60Wk1TEZFTJ08ul8vtQdLtaLMxs9RlJiYA&#10;rfV2ncB9qHqok/cpHMLCS+kBTs7nbF7HotU0vGG7mDDldBo/+mv45MKv59zNF7PlEgMlSYIob759&#10;c5r0zOkzfcoQMJX10XpzsFpFxHyWdxf96VNzoNiM9WBtV64eMcJqdVAsmFMATqbmFakpqn4+pdze&#10;6gKw/dd6PuZadUtmiwAgIQbEaMBKCGx5WMSgYe4sbGZqNpvN5ou+lKmqEtOkparO+n5nPkfAo/UR&#10;RLCIqak5M5OQu3EWZvIS42bSagjA2KgDNpvPPRTA+nnHwt1sdv7CPa+8/Aq0IHLwwJBMwKjFpVAP&#10;3WLvxEg4DIdnlvsnd5ZX3n1nVYcRDMIe/vCH33j1tRO7uwlZAs+ePm1aATEQzd3MAyALb5cDgA0L&#10;EeEtd+4Xz50GoVXDPefUrlKjtmyH9+1I0S5tBCF2fb9cLt+/cuXd1eFG+2vgr29+esbPn/Zd1sO+&#10;5wjf3d0J99VqXaum3Z5BNqu1V805pZyFEd0xsO9y3/fqOpRRIShJAuyAEGA0reidZHArpQRT9Gd+&#10;5D/6mf6g71Odps2t2uMuzWlNB7VUcM8pYcA0TdgcM4mTJAxcHx7VoQqnNnFHwn/U/6cPxYWoB24e&#10;dOa79n9c8VdLmdAxp2xuwACMFt73fYR7xCcWv/V4fWxz+40+peVyySIh+9/ZfPtV+/vGxbGiAMDM&#10;DVKfc045l1LMjQCJuZRCSOGRUmqLBUQspUiWpgJQ08YPJOCckplNZco5MUl4aLFaqoenLMRkpu7W&#10;wgmahysiDCx1CQmIKVH6Cv2X/cFNpyJd6ubZw4UFHDarQVjKOJWpElJKSbrsaIDBwmqNj4JBENVt&#10;dBvVYX6D43n/q5v2LnHrQ7DtkNtJsy15msbB2E/I2U/nr52xzupRN1kCuff+++/50LnL779z7cZ1&#10;1RBKc8Gu7xFwnIajTUz3y7P1Wy+98fJYSz+bq2mtBZGEMiLWWsdhCI+ccyf9NE0RQUwNJAMEVSsi&#10;MtO21UKgbX9FBNh47k2u1nKxt/FvLTYaAGAbLO7ukpiIItzcU5YWCrEVa7aPGAhASJgAoWkZoG1c&#10;w9tbrJmp2vREi26z7NoCkzl3eZzG5qZrGSuNnhQASRIzqZlVTdjMlubhzbIIGMTcZLRb3iZCk+Ag&#10;UrgDYkoJAmutSNiYNxBRVcMDEVlkG5iOaBaIoGqBERgiHBD9rEfA9kXDo0lQH5391qflE+g3V4Xe&#10;7N77mX+7bfUJ0appde744e43f/feLzx0gm5dG1557/ptrVMZYNvlOnP7MHFByixZEiAM0zSVGh7N&#10;i4zCQKRh6EitHQOC2KnWD8VWcXQZX38DnplwzULE7OHMhEStZSXEMmp4MDETtWa1wTcBIecOCU1V&#10;zSQJEw/DWKfad52psXDuUq2qWltzSsTUMJJAAYGBTFKiRAQzE2/3otCMcNs8ukCEcRz7vhMRkbRa&#10;rRBxNpuhYVi0Td04jrVWRIrGwUZyD0AEoggBFOSElIAzyQy4c8jndi/+b//iv/0HOU3crbt1t/7f&#10;rF/axTEzA2ThjjCBQ3jxWtU3I0wT7+0g0QdgF3e3/r8uD6CAxKk6dpI0tGN28+qRReazvu+64i1G&#10;lqlNi90b1drct78FqLUyEiPt9zN3J5w2ocW3ahNiQnNBQnd0d1NgBtiOigNCIDE2DHQ7MmEJ6gnq&#10;BMI5L2eMOG7WQlStjOPgbn3XZZF5TyK0mYpqHK1rw6ltBZBI5h5uiNhsLe3eubXeHeMx76Dntrol&#10;IrAW5QzCjfIMji09ockQQ1XDgZn72ayWWjfraZqYcZwGh8iYwywxzWezcFgPa1NvJ0giLmORcAJy&#10;MELmLIloGgoi5JQR0N2FJMialscdQ91W63fefufCPReODtfXr1/38NRJnUo378+fO5/XmIt86MFH&#10;3h+PLl165uj26o3wxaKb7cxs2oD6rWvX7rnnfCdp2gzz3G02axFBQg8stRZticM9N5HkMVrdmmlE&#10;tblDzSzlHMfodiJuSq0IAMOGiWiB8REB4cQ8TdPRem1mgDhtpgAE4Xf1hRemv76XPv4R/Og9mlzH&#10;cTPOZvO+m7kOZeOEErEP6EONlUHHgB5gnkaUdVHfaB2AqZt1IEkIAkPdzc28CpIAlaoR1z6x82uV&#10;9a3p7z+EH7tw6iPn8eLr03vfWv+PjdcCiCjUpwVaaFg1raq4ZYi3Y95WCnir3CjpEYY1MFWyHTwj&#10;/mYtRc0AakO/IIIQTdMYALnvXpi+/VD+RD/f49BZP2NJG2OkkEDDaCeydqprXE1ErFMNDwKKZoZy&#10;4EQoqKrbsz4gEtaqAMgshAyIHm7VNqNu98yD5i4jAhGxYINOtGzxAMk5NeVYuIpIYvFwVydDYHwR&#10;/u7x9Gsp1gxOTqUWD5/GqY7a5c6qEWLuEwgZmKsDA7g1/Iero5lN5jUIZZO656e/vOnvElOXs7qp&#10;KjOlnEhkGoZSNdyEJTw45dtHV6/kV0+kj3utc0l7OWcfoxzlhFMtU/EkWCeVcdpfLncWy/kc15vu&#10;o7ufu3Hi5mpYz+bz9WYN6CJJKwBuU2EgIOdca/G2qWCUxE0ADxhVKyAJs7tXrdSwHEhaqlZrTMst&#10;vDRim0bQPq+2Ex8CAGYSTkTkbggGjq3Ba51h+0IBgQG1Bf39PPwtiNvzTEQkKo0UcgeuCMckTDOT&#10;JO2Twdzaas4AAYClIVSBmLbRCBCAEe1fAhIhEGAAELR1aEt+B0CzIOJ+1jGmaZqmaWwieWyi6GPh&#10;KwBorYBIqYVdIEtqDXz7bhopBwADnZn3/eK9cVHLdURKi90D/i6swikAgyRBo2evy4v2naeuzef8&#10;yXO7s/Pl5HDjeq3obgghLCxEiMK5k0QBtdZJdXRtq0MGFCELr6bUFmXqEMGMYSuYrs8l76TFqfyZ&#10;Uldv1b93dwRnSRBgaqZGmSKCRcKchYV4O9PzaDzYYCh1cjdhbibqCGjeRBIP8MaGQURmdG+3xQDA&#10;pjwnJGSWlMo0WbhwImat1bfYUBARM0eErusJyQ0cY9bPI8LU61AhsHXQKXcRqGYsnHKOiKrWeKN6&#10;nMsDROphqi1v4+4q7m7drQ9o/VIXt7tYpnDREmUk9VknXddvNqthPRJ2y/+TvTd7luy6zvzWtPc5&#10;mXmnureqMBMDAU4ACJKiKBFktwKkpJYls0MOd0cowg9+sv4H+91P/g8cDr94iJBlh9oSpTAp0qRI&#10;cZRAAiRFEgQxVaFQqOGOOZ2z9xr8sPOChBjdbopSR9OuhQgEKuvi1qm8mXn2Wuv7fl/gpPuP1KZ1&#10;p/5DVoQLi6TOQrZn0zIvrkoBhDDpuq3ZVk6iAwozdpmZJ30vIlpLrbWU0mjrJBxq2AKPEAhQiHgj&#10;4sEgBCE3UzfXou5BTWr0E2z3Nu0ltObVRHQAIkQRHFcklHJOWsrZydEkdwVUtXQ5bc1mXYLphBsn&#10;bD1GKd7lbrWcu3sjKKiZuRNDm8QjEFKcp7Bu2F8NXhAATfGjqgDR4sMIN4HQ7eiDDUqNSIwGEABj&#10;Ke5GRAGxXK9MTbIIM0IGjDCv6ggoktzdHbsuT7pABhICgtQJEpg7AOScc87DaiilpJwqVCGZTLah&#10;uSnchvVwAqc72zu7O7vz+VniRNRnmmSevuOei/sys8RnN25PhRSihrsY57jQTcQZgcJcQSOiqu7O&#10;tkIb4j9cLdSQqJaCKbdjHJzz/JoF9DzvmFS1kdlwo6hUQtRqklLjHMJ5+iAzuXsT+A3DoKpWgVj3&#10;YLun2Tzfft2/A0jb9JGMayd0gqHWEtNS4ZX6ymnccgtDMzZS6mh6Kd4ZFWY62cKtDLOoq7EsC2OV&#10;jEKVYjaZuJqGIQAhITHg/D385D5evMsOZgwRh/uxczkePtRXgzwkIFDNqAAKBoW5gwY6EFBjqTs4&#10;ANzEl67IvQ9vPVhNfzx896o/z0xdzkQba6VWTciTaT+WsQ3nx1rO0uIiTcLOTNU1BqcIc7UKRpvM&#10;MXSP5smptaBzMyBprZKEWcy9+RWRmJibrhUMxvUIWNKmIyG1WscqIhzs5txxhJnV9s0lCyKo1n46&#10;M3dVDQQiNndm2pzpA2qtL+uzhPwkPel6OqzHqjrpJ+GAwAhESCggHVcwLYZGkgSpbU9Ai0q4jxoa&#10;xAIsBQpuZjQAAE27aKUKADHnDONgm6U3oBgu1vMV+G63s5VmM5rq0NngOXWT6URxtPAaIe4+X0xV&#10;iVFd7956Z8eTRSyW82UNZW68dXAzBGhdHAAYGEobTjgwORgCkhAFRbhajYAWyTUWhXNALm7gi5vN&#10;NwEEgiARca3lfJffTGQeFJuIcPCUkpkCQs6y+es3ZvJYmPm8+cFGkaWmsiOCZjYGaKrgt4zHTZ0s&#10;xAGgVSOcJeFG6UmtxyMmSUlHbfMpwLf6QW6JeW0NJERI6GHngRyUEvd9v7ezv1qtjo5u11rb0i6l&#10;BIxm1uINAoCZkDeqBcoYAUHBzLXUUkvXdcxca93nBz6Uf+OAaRwWXbe7GBa4i+CopholgwsJJ+JK&#10;61V5fvbXl+fpt7oPPHDv3kkZxzKoBgLklAjBzGZ9H2bDaj3WogwuBICgQQSpy2QWEJxYi6MwBli1&#10;aB7OCYYMmLYdNUHSquBg1bAlqlNTlUZbpaKjt/W4KQICoLmRsGRBkMSMyLVo3/emoVrcFDceRQeI&#10;Ni5obyhT4yS579xC1dA3MYDmbqqImHJujriIqLVG0+gGaa0LXREiixDRWCsBqhu0lDlCDPrJp3JE&#10;82oi0nlOD7ROfjNigDtt3J26U7+U9bYuDmqJcPNadYBxmOatWT+r6+UavJivi80md7q4OwVgIEgK&#10;nvo0jW5YCwZsbc86kpzTVDoMQhJiZk5bW1sp9yxM2q3PFs2HQyzrYXSzSZcpMxN4IBBDUCYqoY4G&#10;EA4wVnM1BCCWqCpMCE7IAMiQE3gikdRzwoBwIwgvbtwnETk7PW338nHUMN3f6juyXhJTGkoE0Hy+&#10;xDBwXw+DpJ6AimmAGRi0EXMAwgZK11ZtjarStnEtGSliE2EcvHG9vKXCjPOBc1vUMG+EMaVo1+d+&#10;0qtZKaWUcT2WftKr6uJsSQ4ohMKSuyR5uVoB+KSbVK3hodXIHYgn0251+7TvJnln+2R5RkwAPJ1M&#10;+5SWi2UN03DJnCZ8Oj86uLjPgvPFwj2mU/ZqhekEh2uvvbieH+EMxSlFnnZ9powQGCCIAsRA0+ms&#10;hUB4AJhHeJdTTqlqVXNAFRFhBqJwM6/ggCRmNozFwYmpz50FFFWN3pwDBAAo9YiyGMb5qlRVK2+I&#10;+L2XLs767tLl/ZdeeeV0sVT3fioCq6f2nv7q+sYwDIf00ut+33snD2KsFqe+WuZjsVt67bvli9RH&#10;8THQ3T0MhPJV/L67k5NQ2qXL78QPXaR7DfxsfQSwCoA61JxSTtz4fwLRqU1h3IqdSIUEx8Emvn7/&#10;7DeerfUMbji28IQwCuGUqIFRA8gBgAS1qKsR0pKOfhBfuFa3LXxBpwqjuxsaMjT1YyIJiLFUi8Ym&#10;DGH6kf31gTyjVs/GRaYud7uPTD/w5uGrSKv1MJ6PDpAQkdjVEbGogjttDvcUGFprTpmZAkCIxzI6&#10;qIdnzkwU6uEBCds6ARwFJGWB4KqVCHKfkVFNiVC1tjC6lBKSAAAY1tGQMCUZxgGgLLZuk2Utxkw5&#10;ZTNDwm4qxIRdbtnIEdGCp33UKAwOqlobHzbamMQ6o8fk116iry38VoC1rS1AWFWIyCkLc3CYGiK4&#10;+rrWIzoaBdZp+1UyzgOjPzJcSuks9biVkhmUNUTRslbQSJPOeewX9dcvfurT8/9xKENV7SeduQEB&#10;AboaEaGDlhqOOWdEBLeEGA7hQEHszVTmiChN7VzK5u1NyMQIsFmdRPgmGn7j7msWMwAAxCAHoE1U&#10;XIChNQCpeoBbg1qZGaMwMjo2P7CIQHgZS6015RSb1L1wL4TEQlatViMkDtJR21svwM3dqrqFCKac&#10;hKWUolVJNjf09oFFRFo1SWpdNAE10WOACwsRu4dWW5wtHVwk5VkHBcdhRGQDj/DAYObUPvyFa9Mg&#10;BIQDQOhYQ1xYZn1v5tX0Q/1/dh9f3LaBqTJIaAQEY1QrpWqtrkPpe+i6bNlibauz06/GF+/pL31g&#10;9/LDd+3WQU+XZzW0QUWnIuOqns7nDiF90tBwZ2oSANNaA7zrJHWpUIzrQobbkrPWVG1Yh3fCa/zw&#10;5Ddv7L7vzeWNPbj4yvjsGV0lBkZ09VqMmHJKiGjuyCSUTDXM3JwUJAsxQcCwGl0dAFhSIKJkjmAk&#10;IlRXM40I9zEckki4OaC7pSRAgULmRuTcsalqBLMg4LgctBoxA2OAEUAnyT10LBERHsDSOvBGmsEA&#10;0xi9bAJKA/XcSAkQAY4kTagcaD/lG7hTd+pO/TLV27q41TiIm4ChWU6Scyq1LFerUkYmWQ51e6r/&#10;tm/0/+FaLpdHR0c/nXX7VnVdd9ddd7WEmf//FHowYiB6reDRpdzlvLu9TR4ppSRynrW0AeKpWlFd&#10;LJdjGZPIdDoFZFUrzRnhjogWob6JMoJzBmbLomWWtvsCImqUCSJAxCDEczwiblzc4AEWBIhq7DCR&#10;TJzWpAm5lzTt8u6FrEFWy9lczTAJL5crU5tOp6pm1QJiI9BEbCNpRERGQYEAd4vwtg5spjgAQN/Q&#10;CGLjIWnbuw2ZoP0bESVJ1VpLNbd2kGpKrTZMraWWWsM855T7jgnDvC6WulyrWNNiEWGUAEIgFybp&#10;0mJcOFPf5Wk3292+fGF/9/js9uHZWTdN29OOmLUqIzLi1nSyXq5yShPmnX46Pzs503rp8oHFcPvw&#10;5iR1O7MpB9hqmE6nkhkBhFiaP6nR6pjc3R0IgQhzSqWqqRJiEJZqCChd3wKgS7UgTpKRYKzqeFB2&#10;uuvLN24dHp6uT6WH6WrigDfnt28vDt/Pv07jWWJ3gyff++6quLN76XA+dp3v720H+V3dE1fOvv3S&#10;+oeni8OvjP9bnfz+E9tPDdPFLTr627M/nQ9Ls0rAnHhnZ6dabSj/dT1BREqkhCOe3ooXzexhfPod&#10;+dEd2GUvuj6tVbVLXSeJxMytGmdkibWW1aCAF2Tn0q3VFwe+nViIGMMNNmFPEcEUSATkDk5t8yBM&#10;gMzsNC6xKISxE7LHBocTDkzSUoDNW5ATuLuZ3bAr1/Kt+/JeqXPksiUnj+g9+/xfHdPyW/Tlq+O3&#10;WZiwuWja6w8yJSZKWYjIVAOAUQChmpkbISFTxx1EYFAdi5olSQhEzCkzcoLACK9D1VGjDS0oAoKE&#10;ATCJNAFkWxwREDNLFmbuCdyjx5n60N45vAmfwsbBt/DmkXIDq2ZjuAUSYaCpuzlig/sxCQuePDl5&#10;x8PpwS8v/uRQr8JbaN/mSXNlRBb28FpruBLjPF/9nP73OMeZT7u6ZRXvPnr303u/NuOulhURu67d&#10;gxIV0PW8ANJ6Fe6Tg/0DOj09O5uvV2PXdxszWmOHCAZCCkSAMAOIBjZyd/MwMwhopNy2gGugEWRs&#10;CzE3CwQ832+1dVkZrWrtcoeE7t7gJO7RngQiZJZNZoWIqrYcQmFBwGEYVbV98o0wslCz53V9kLC7&#10;t+jMJhzgzGQBAImyqTVXXjQPWEqYyMzGcRSRTZwdM26mThuASsrSuJeIgEgBjkRA0aCZlCjMNepy&#10;MERSVeGU+y6gNWrts69FYmo1VXcmEmaCAEROScPBcYfuekjevy8P7AeFniBiUaymDlYJHVo2W4gw&#10;AA5jAYI+d310Y6lH89PPvP7lC+k/f3hH3vXQvT++Gqs6Hh4fTft+dF0er8zMMQBA+hTudSwiUk0d&#10;g5is2nQyw+RedJq7y9t7O8gzJGGxgJtHxydDvbS+65G4n3p779ajKxuu2Ksv2l+vYtFPN1kXbcXN&#10;IqYKwiC82WttNq3RpRQS4WHmZB7hAeQblS0S4QaFGsHMZg4cgKBeVa3ruhbdjhhAjIFtVsiJA8DM&#10;sTlbEZi5hZObWksYaC9iaOvQQMCGzQRJCYms4bo8nNzD210KNinndwb0d+pO/VLW27q4+XrdE04Z&#10;KSCJMNFiMV+sFs0+bGqrVf2nu5TXX3+9lPLQQw9dv35dRNrN5t57722/6+5vvPFGRNxzzz1XrlzZ&#10;3d09ODj4p7uYn67bh7ef/dtn1+s1AJycnBwfHz/wwAONFnBw8eCZg2d+uoubz+dvvPHG/fffP5vN&#10;/sNc3r9PXb9+fbFYPPbYY+2/f/zjH7t713Xvec97dnd3f15RPAIQQLjXomAxyXkymSQWYsg5i0ib&#10;BYoIBKaUUpKiqqoAKMym2iBt9BOotrd070267rnNqr3wEM8tBEiND4ZECaZbtEdRmpGEAAFCOAIl&#10;dwLsWHWSE4FXc3OdJsmctvpExKpe1deDdn02q6WWlGQ6mSyWK1MNCmSM8CY/oTZPJ4IIM2NiIQJE&#10;UzOPFtEbAA7RWrUmw4pw2AC7NzpMR3MnU4sIEWkENnUzVUSCADNjQEpCGBg2mcxCfb5eTHIamcIc&#10;AV3DzTFlElf0vN0pBgH2lKTYtuYtmZ5xSpO+7wXdXB0DwuL49tGli5f6e+5FwO3ZVkrd7dtHpyfH&#10;y/Xp6dnJhGR3Mt3pZ+ThYl3qkNAjqIVJuDWJW3uViEgDDzBTChjH0U2DKQIAYVRfDINrrFdD33XT&#10;6QTcF6s1pfVr6cUvH3/62q03IICWiIAODZWGD+fHD7oLGGerQb/01W9O+n5nd29///LZ6c2wSkg2&#10;3P617ncW3erK+kXK3QvxV0e33jyB18/iBgAgw2w68/CiRU3b7lREcs7nO1Gk5ngkeMW/frV85xI9&#10;soU793cP7zpBWSMoISHwAFrLeLZeAWFKiXgs9XTa9azgFu00GhBWLbw2Ql3TsDVgSDO9tD/Sw4G4&#10;HdebqxIIwLGdUM8Pc+gRpg4EELCyk++Wv+r6396Lfj4/1VFzXmJEX/MlvvvNlCQJAGwmSgiSyDzM&#10;FTwSJ6eIgJwSABpZKJRSmDb5ZYiBBK62HrTPHTAGtGQqL1Wbyq4lgqgZEmSgRhYhxAAHj0SpHfiQ&#10;0cOQ8ALf/375mMARktRS63pAAATa2tmCAjqMFoZAiDNK2QhUbe3V1DrqJlEQVu6uGgzACRiXewAA&#10;gP9/dOGJyTNfGf/XzV+QJSBCILG4R7WioYaec4rzz4MIWK/HMiJh/6Pxb7J3H+g/PJweZYFuBtQC&#10;+txZmIOsnm6P+/ddeHS5/M50Mpkv12VQLRURAgMTkjAJRt0QQRBIW0zbRpCGSEhwfuQlYCKzFseF&#10;4eG0ASBtuKtuhEhAHJw5N/CggzU3KQFAC7SwcGhYTiIkDYUAYqqlUnsdUlv3kZllzq0bGVYjM/XT&#10;/lwXaoAADIg4ltHNWv5FGy6xMDG2YcG5us9EpMkoMbAJCEhow1QUIUQzQIZAMFUPYCYSdg8LS23L&#10;yODuCNiIiE1w6M29iShEhOhmtSoRXuzuZ59dlnveyU9MAjAs/BQ3keIkOWukN+3lta1aWgMxEVKt&#10;ZmY1mu8rqdsr87/73I39fz39nYMJP3D3pRevXN2abZWqxWOsCu7tLUbIJJhZPEJSQuFxLBPpbr95&#10;NJv1F3Z2e5YI62bTWT9JhIg02dtOh4eL62/UOgSIhYfDo/1d93X/6ofrH1y15w2H1mYLM27cAJsM&#10;87dEiYRIlBL2g59pKRAmSMgcQB4AgDM6yDRtz/NAJwoLEGKkUisYYtqAUltcHycmhzBnIgBw8M1s&#10;sO1YY8ORaqnrb2GlIlpSBUMAbXil5BHEjITQsC6wEVbGud/7Tt2pO/VLV2/r4hzJARCpcfWYeRiL&#10;RwhxmIdEU13/InVsbz5fP/uyPotAj8qvPpV/e4cuAkCt9Zt/882D/YMHHnjgxRdf7Pt+f3//q1/9&#10;6sc//vFHH30UANbr9bPPPnv58uVLly49//zzjz766D9FFxeHt+OFF+LwNvQ9vuNBfOejR2enz337&#10;ucVi0b5gwz52b+PSmzdufvGLX/zkJz/5VhDc4dHhn336z7a3tieTSXvkwQcffPrpp1NK/wiXp7ej&#10;3oAYgTqUe1D2/1//F3f/wQ9+8Jd/+ZfHJ8fve+/7PvjBD7755psvvPDCww8//MILLxwcHOzu7v68&#10;lyFMiWRQB3eMyJKzpNa5tWojxpyzcKMjQC2laSknkwm42+ZwHe7h5iIEhAYO5+R6OD8wRUDTLzU2&#10;97ktDXvcm+AOnhtpNrSRdjfKAuyE2G1NdRXL1dysSt8nSSljNStq69E8ICcZhrV7zCbTLEKEm9tj&#10;MxNgNPx385y4twE5J2EiUkRVszBrlhhEZsJGQYBwbajxZpLxRplrVDdBaaRvAJCcuOtcTVUhIknK&#10;SDOR1HckaQg1wSDIkrRqWNRSXd0776Yp0CY70+m0DwdcVKylszlrRzZmRDFkp+rOLOZWawnzi3sX&#10;jk9OTk5PV+t1VdWoR4thZ297N3iSciJJjCBQVZsIJ3DDS9j8044L3Gbt5o6IkBI35x8QLpfro+X8&#10;eLFA4NV82eU8nXaSZGdvbzXOZ/7AfD46UNs9qqmqBiALjVhzvwu2nG5NL911cb1cpj6PdbywtzeM&#10;a1NzH/d4+1cnnxjX9Wa5ojhe4WcJCZ2IEJlQiAEF5TwXDkDAIbRWc+9yxpQaBo4JFFfX4Xvmdstf&#10;vRcffie+C7X4apTEyKzgqkGMzuG2yNRNZEaIGLBJe0NyDfBoC9vwQIAAUNUN4B0AIDzMAs3NmpWF&#10;EJlkgyKMDbLeWKH2AAAgAElEQVQciAHCjVmICAHncfN5/cKH0m9t1R3HUq2tYaO9OFv/1iR8HIyE&#10;OSV3BgQURERwBMRSirm3fXHKmYFqLRZOiXvuPTxRjnN4T0QwU3CAAbO0HpOYE6e2Yg5vcdXAGSFi&#10;LONbjpp3dE9OxYEw556ZKxYEJOTNy5vIvTfLN2l5Vb89lFW1uralmU1g9kR++hJdrOXMgSES4lSp&#10;v1GOTuCYU/N9QfsQsDBzBcBu0qWchnFMKGUs5sosgFSrLsdTs9MkeItfWenjUd3CTAUzAmODl1AF&#10;jWDTh/rH3+h/tJgvNgDYttCH2FiPIMgAAIgoHN2DidoopvU8G8BSBCC6O25GPEpE7TAd7tE2MB5A&#10;jESI/lOfoKjmDTLRsvxMW7+wSaR0CyIkpJQyIqjqOBZmnk4zBKpWNwMEJhZkHbXW2nVd7jMQtGxo&#10;R2+x3NQW5RENcwoAKSVEbLD7t/ArgNiSYAK9fQdkISYHDwwEoKZ6JyQicLfqLPzW2i1JRkKtWmql&#10;lovHTIjSzGNVu5i+p3/6ock7WfMMPXwZUQCQiVRdzSfTLkt3qHy7XGVxAhKSiECInFI4nM3nEND1&#10;k+aN/t78W5dPdn9z/2O7W5O7L1780SuvBZJ6OEMLpwyAapooCTMjjLUOQ3X3kQDaZrjWbjqNUk5X&#10;cxHqJokS3j4+uzWcjRkqomROSjCOORYz2X+of8+hX1nTDUypYXjHUtq6GBDcfcYX3sFPTGSyLTtJ&#10;+pv+xgvD12yI4GiGaXdHhG25/ET/zA7uWaiGal6/VL9/C37IIihYSgUKBydibNytjTAFTQ0Ru66L&#10;ABvNN/ZKhzgfsJ0rYxERkcAtPFqAuKkBhcdm/ECEgBxE3qTkG63LnbpTd+qXr97WxU366V7f3Xdw&#10;IUelOpIVVRMW9HA1zPCLvNMj4sjf+F+W/823yl+s4hQAZnjhI93v/xez/3YbD954442zs7OP/vpH&#10;31J3PPjggycnJ88+++zBwcHe3t7Nmzeff/75UsrnP//509PTZ5999k//9E8BYDqdfuKTn3jq/U/9&#10;Ys8DRARce90/99m49jqUAszx3Lfpo09vf+TXP/KRj5RS2pe9+uqrr7zyytNPP911HQC0T9W3DkMA&#10;EB67O7sf+tCH3koGn81mv7jkMiKiXovhe+ArAAegoGs4eQLlbXHhP1vufu3atXvuued3fud3nn32&#10;2R/+8Ievvfbar/7qrz7++OOL5TLOc41/rosRlizJRqtVi5eMUlUjIoTb07KZDjK3vFFEkpS6rmvp&#10;yGMZ3aG2ZCVhzgJmAGTepJIbJzcA4vnhyYEgNqcc36QxA2xs3MQETFEUplO3YA10QCQA4RK61rEj&#10;6nPuZxyMtWrVqBpMVGtdrtZE1HWdWSUmEVawQGgehsTJzGqpWmv7sk5kkiRJUrFaVVlr1eoAsNkM&#10;tOQ75o0KsRFK2vOGREy8QfwRSRJJCRGLjxHBRFlkm9I9Oxd4q7t6ePNsWIEwEuk4WDgRBUIwGPpQ&#10;RiGcdv1ka9stah128ta99+3hVI5H3u17CgS1lty9u7O7u7MzrJbL+VxrqeYiuL2za25mKiKdMYYL&#10;ICGNtQSEsDRBbETEJlUBINoU4yfSYiQS6tTcaUc9HQ/L03UpthQEQ1yO42glJZmPa6KJdrIahnZK&#10;becPpHbIopf9q4+mP+DUL5aL/Qv7Ws3M9y7sbW/1N958080SS9HlXdj/2s5vf3X5Fwu4hYJa1Vw5&#10;dUhQtbQnvB1Pu75DJDcjIQJyiFLL+V63OZUQNI706pJvrWj9GD61F9vj8hhwjeeqxXE9BsQq27Nn&#10;f1mgCgkq6lqrWuLUgI0s1CRJgVHVMYAAeQORhKahCmg0emRgQnYHrdUjwqxtkiHQ1Jr9jIhO4cY3&#10;9C8+nP/TS9QhroCRppeOh+cRsZYKACknJnby1XIpIkAACOQMBIKpif8gHJlzSo1KISLq5m7IlCW3&#10;cHMgcDfwYJDNoa8tYEkQMPQczwoRBmoaFshQrUqSxMncxVI4jMOYUwIAFGohgGMZhKTrtgbYvjEc&#10;f2P56aWeagOBAEDEMeAKT96XPnExXxp8XbBeH5+7Pf5o6QvMaFQ3gjHixIItOgyCmIhZwqN4SyNo&#10;mmwWmkgax5Ip3S2PhZ6yVA8X2VGriBFWh1Iydzs72zmNmS8cXNg5PDzcsAbD288LItQ13BGwxbgp&#10;NEscIqJIa9EbIQIhwCPAgKi1PkZCm4AHwgACphbCsRniaIXYdP62ASBZ25JgiIe72ajGzNQ8hOZj&#10;KSmlnLNIMtNxHEUSi5g1Hg+2rPmUhIm0mHmbKQUiEiAQMjITN7ahazRxZtuYsfB5OnkLRnH3zfMQ&#10;Hm6eJBGRqXnjPKEjIjECUod9eIzjEI4RYWimZmYY0ZIGGnRHRB6Q9+/J/ffm+7YQk4+pq1UHC5ec&#10;hFlLdTOHmdPl0ygvleeP7dr2eqqjR3gbx4iIqtWiAGC2ZuLUyTDUL1/9Ul/Tb9/z0Yfuu7Raja/f&#10;uKljcfDpbMbMpkrnJOQylmnXXdzZPzo6bMr85XJEoMw8Ycauv3V8tHjt5InH3/fYgw9fvnT39cPD&#10;l66+Jn0XBrK9t7uzO1T+0fyHJ4trAdpCFAAg3JlZUvJwCvlg/t37030MNdkSKk3k0evx8kKW0GIx&#10;gcIMkO7ODz0gl1jnAc4d97NH13U8Gn5EjMSJaJP0zcitOdvAVKqX9cBAkpKF6zkuhXATHth+lHA+&#10;4mlDBiBk5ggwDwyHQFN1JAbmdN6+EyIT8Z1d3J26U7+U9bYu7u5Ld4vWWT/NYYFQhgphjMjMs24y&#10;6fvGA/yHlYP9n6v/7kvj//zWI/O4/fnhf9jDu36f/+vnnn9u/8L+n//5n9+4ceP09NTM/uiP/ujS&#10;pUuI+LnPfe6Tn/zkl770pWeeeebpp592909/+tOPPvrok08++Q//e/9snZ7YF78Ar7y8+aUZLOb+&#10;xS/IwcXurrv/+I//+Pj4OKU0DMN6vX799deJaD6f/8qv/MqnPvUpVf3MZz/7jW98Y3q+f/vMZz4D&#10;AKWU3d3dP/iDP2hz5V+o7DCGvwNfnP/awc9i/Xc47eHfYyNXxvK1r32NiL7+9a9/5CMf+fCHPxwR&#10;O9vbf/Inf/LkE0/87u/+7s91LUQICGMtq2EFbD7aWEZE3N3aajeS5hwAgFKKiLBIO73N53MiJMZS&#10;bSw1IsbKY01TlshZzYLRPYAgGsA5IhCYiADNvU09ASAiep72IAiVsPG9wR0QIixQAz10rLperZdL&#10;d7sw2ZpNM3dICSgAa85CEOPp2bLU0qUePNbrtSOKsFt4qKQkwqFhxcCikz7nzMyJoBfJXbZqShwp&#10;a7bqoOZqam7gDu5AFOddECK0pWIttUJtd1wgcPPRx7aFYyJpqXLI8+U6oSNQHSqQ9JOuiklKIsId&#10;Q9NWgYDa8mR+cnTc9dMJTz11b64KaZycLQEo99m4bkM/29m28OWwLsNIAbOu3wowMzDXqpO+VzVT&#10;A4CgsIgQIuGOM0ZUVTXzMPNAAIwmxNIWB2WGgZN5ocPV6sr4o6Px8HvzrzwIH7onDi5mmW3Nai3m&#10;BRNNZ9OArVv1tEWOmbpkJggMiPAy6k2/+p3xuYt86UJ34dpNhepaxtn0cswmq5UOq1XXJyAg0Xfu&#10;XjiY/Jd/cfQ/HfEbk8mkVnV3N0eGc2Y65JTdHSGYWUjcbD0MbpY4AaKjAwAxt9dkifFVffZl+5sH&#10;4dcelnft8H4OhXLCGVKXI23doPXC56ABRKFBFSVYRMDCqkW0M5ITEyK7GrpL46UAVIjADYGzQeEC&#10;wVvgIJ7LmBwgQKuq1iZ/AoiTuPk1/Dcfy79/WSalnsXWcDy8IiK1VDMjJaPGygMtlYQ5ySanzMFU&#10;cxL3aPzPUi2JSBJOEuEth9nJfNNCMAbY6KYtMdw9Wn/iZdRGpWgRCgTkagTMIAICRl71zI4K3iOY&#10;hRhIjRAZgxwNzN2xe6W++tzwf63HRQQiS7hjYytEnPmtb9Y/jvAW2bFJUOhAskR1gf6p/FtoHVis&#10;6eapvHE4XF+sFrgxajIzpdTy5bXt0UQo2Yx9RsKuwJIcugs7e+jDer2giZAkYQgb0uLCNtyd05Uk&#10;VDdq4U3bLcGAYqZA5B7Rst0YTL213GbqGrTp61IbbTITEbZNaZN9g0Cca8WFyICqF8BNLHVDfRKj&#10;sCCiapCFKTS5Y4t/RMSd3e2m33PfePNWwyrllLsEABjBxIBYTVfL9TgUQuq7PkkebWAmJHA0JEDZ&#10;2HTbJ7OINC2lNenjuVQdEYWZCFdlNazH1n9qVXREgcDYhIWAg4OZuwITA0IYmClEiDADJu3RZQ8v&#10;fSj95h7lQDW7beAGEJBbljoiNlmLyM6bunr5+Auv+leyZAS++eairI2o0S69rDUCSURE0MHMdNQI&#10;P9by/PSlBybvuZ/goXsuHh8elYi9nW1haRgqAtRqI/B064Iv1n5rvp8mJ3VJ046kq1XLqJIi7+QL&#10;l+/q5eEwf/WVK+uxoNB9Fy+uxkGZtiZbk27rxu31crmgwLWWcCfm1PLaUkImV38kf+zhdI+PV5s3&#10;dTLApe7C4/KxJR+t/IyBOTEJuluXk1CgF2TsemGJBAxjuFWklkVh0IwGAO5OQV5cx4qGETBqMY+U&#10;GQGdvClvAcDN30pvb/oUIkTin2hVNrdINLewGiggjBwIsJEy3Kk7dad+CevtSQNbMyyjMHGYEa6H&#10;FRJNptOe86yfZe4hfqEu7pvl3/zs418f//fHr/2r5597/plPfOL3fu/3hmH47Gc/ux6Gw9u3//AP&#10;/7Dtdubz+YMPPviBD3ygDfn+wdfw76qzM7h29e8/qDV+9ALcdXdK6amnnrpw4cKNGzeuX7/++OOP&#10;i8iLL774lpCSiT7xzDP//J//87ceAYBXX331S1/60j/K1YUega/+/qO+DDv5d+sq1+v17du354v5&#10;Y4899uMf//iDH/zgxYsXv/KVrwAAM//LT33q3e9+9899MRFV1d0BkEkAvdTS7hVM7B6bpY1H3/fM&#10;7aRlbd2kqkOxomoeECFM7Sw7aK3QQk03UJO23WzJxe1PbWq1NnBMkFMggAEmZiTyttWoVevaGcFL&#10;Gcchwrdy17G0jHFiS0IBHTNAGcdaEKDPyVSj6Z8i4lxdgoGl6FhUmHLOImyqxXSNYh7t2JdEchIF&#10;KqWUCmqo6o5useG0tHVj8/UxSXElCwAyZlVwrKolsQBA1ZpytzZlwk7lPffed9fu3uFyfbRYtal5&#10;S2NoLzBTh7BSo1YNG5dluKmHs92d7e1ZUZ3N+m46Cc/Xrr4BDFuzWU6pmwQHsiMGtEGvEICGADkZ&#10;Io61NJVUeBhYk7sSATgKi5sDBQBGgEFvSnP1w7J64eS7Pz79zo36mlkEwCl95jq885/xv5B6mxin&#10;s2k/7QEg3BflrK0pWu5wqcXMATzMDexb9umZ33Wvv6cft/bzpYPZ3c+fXP9g/9Qw6HyxGgpvbU+6&#10;nG04mYT8i4N//Y3FX70+vOQxcmJEVLNATyk1FIeqAsZGYBYuzI3X0DpoAIRABtLQ5vA3t1fiq9fj&#10;+7t6zz5deg89AeUkQJllaUdElCfJ1nW9XAZg7ifI2FLUzXSTjuzn4YFBWs3ImXA0QyYIbPT4iHCw&#10;ZqZkopbQ7eAemyCp9jWmFm4xqSs8qXVnHIYtz/d1j78wft09WkaFuSEiMYtwyhkILSysvfUiwmqt&#10;zRwIAADY1ATBDbQDAAgYSMhIpqZFzQwZAZARqeUhuAFLE+81JWpzgTJRi5wmopfwa1OdvBMfxmJO&#10;PUq4r0FHrx6BcxxfKt8edYgAj0A8f/Y3Z0wUJm3vOUYWIWGg4MQoPMODg+6ufT3w8VTggWX90N/W&#10;zw/4/RZL0qU0DKNBtGvucXa3PDadbe3V+/dhL0EUF+62dvff9eDdMyyH6+H4ZLVcDnW1Wne5kwyl&#10;zrsu4VBCva3WCLFWjQDmc/8jBAl1fQIEjxERmFvKSVAzXQE0RysiunstlYiJsRlj2ya2oWtaphps&#10;GqFNVgMLCbN5gBlLm4zYRrwMaGbDMGzy1gjNnFqiJVMgUEPOqAcEEbk6AYGDjmqjFR82iCZGTiJJ&#10;EAMw2ntBckurc8RoL7xNCgFAJ0KEdeSi2sIqCSl10hQFCDDJ/WK5LGNFJEZmonPhOM3i4jbud5wf&#10;kHdtwcFMieqpiRNRBCRhDy+19kwbiEtRd15B+kH55rXyfUBARvAY1wM4kSRhUdNaTViAARA4MTJF&#10;OARi0LX1y5+/8ZefuvC7797j97/v0avXb5f5en22mE2mKWeDgC0Z3NVikvpUbbYzu5gvXTu5fXay&#10;3tvb3t3e2d/ZunTxwNzfuHlrHMbwQGI3XZdxNQzDqBPJweGjPmyPrGj52vRbQ1khAAtFmAXq6ERE&#10;TA7hDmAsKPfszCpPKN313cXWaTk1HDLmBrwhxCQT5l0MjQJVtWqhuvmJOzhCY8EAOaKCq+mgZpYo&#10;IUa4ZxERVlU337jHoc2wNmaApvINgHALd2wrVGwiTcagaPvkNpzZ3NN/3lPAnbpTd+o/inpbF0dg&#10;KaF7tagOvlyvHIAlSeoD2X+ivv6HVEAc+5s/+/htvXblypX777+/EZbGcVwP663Z1tHh4Vtf89pr&#10;r129evXq1asA4O5Xrly5cuXKc88913734ODgox/96IULF36Bq4OoFYbhZx4NWG7WX2+ZvjairHNw&#10;Xyt3/9a3vnX16tWfXrvN5/N/tJ4zahvR/XS51x99/zvffeGbTUX2s0VE9913X4NAtguutX7lK195&#10;9NFHL1++/PLLLx8dHT322GM/76rQ3EctESHEEOoR4ZG6lHN3nkzawCRAzAHB3EKPuMsZAsyBMJDd&#10;zRmJgSWlcVwrggW0Lq45yRhA1YRaPLQySgQFkCAL5AQA7WxBGBt8AwylDqNtcRrX6/mwEuHdfpJz&#10;2pp1xBLgLP2kn2nRWm0ohQF7ScMw5j57GZFAWMDJLVSrBUBbL4BrO1ujL4pRUUYWpJQ4J4lAN+VG&#10;XQlVAwBACABIIl1OxBRmg3s1hdEkiyEwAQROu0m4MXEtWtxs9IOtyaWt6QO7O/vbW3K6uLV8fTad&#10;jWUwLULUSapFkXyyPcu5Ozk6teqrYT2dTkdbdcZdnwlgtVi62eWL+wQIDT2fOjy/0/vmgEmbkCgh&#10;AAjzCLJShMWkeTKCmSKaNQaR+6K8LvjG6uT68NqV8cXb9fjm+lV3b7sI9wDE2/TKGQ17VQAGxFxq&#10;cXciu0u2H8xPvYTfJMaN4WmjQXXwAMQF3f6hfZmMet/etXuGOOp9uxtZAcCUmTtJ7p4AxPXX08e+&#10;j3e/6N8YYwlgP5X1Z4FATG7u5k0QSkRhQcKqRsQAaOqNQt5WrKoVkSKGY3jpyF+6iO+416Ze5xLL&#10;u9P+Q/zeVb6+9EUduQYYWoSzMBOFAzhvVmqNawqgVVv8FyDlriNEIg4MMwN3aCo0Rws384hg2cD9&#10;kggRlyiquhpOXrPv7/M/6/PlBYzHeA0cETCl5NG4c+xoue+IqKqGeQCoh1tEuLkLC4uE+3kDgarV&#10;3FJO5ESCDMTMDu7mCAiBb6EVMSLCmaX9WQGBjEzU2A3upkU5sYN/V7+wpMW+3IeJz+LNh+yRXotV&#10;5zy7BTdO/Vbz2SE4IXhEM9C2fUyEIQEycRZKEhiqCg4pyQAn1/yVynbvZB9r2Yr6weknig2neFVE&#10;dByDPCg07DK/673T9z+SH6aqi/VtsCOlkL7Psx31A7ewMpa6VqthZgEBNK/z26vXqxkwuoaNihj9&#10;pAMKQHIMyQzgTIyMqUtmijWIiBNxYlWHAELWoqrWWPxmRsjgaAGg1hbDzEyMQS7CHuRuAQ7EibGZ&#10;aQEAESQRAkZgNF8wAjOjb4xRJISEYQFhDCxN7+oNm7NBfbb2HpqeG7GTztxMXYjDIaxt2o2FUDDQ&#10;FcLRmRwAgRgoYNPc26WDSxB+cnqGBAERGI4+liHnrKVG52jRcueQYCceuMj3ZsrTbrYdF7NJLzRl&#10;rzo4LInEHWtV1bq1NWXiSBzhWsYwd5tUk9fs1WO/RkAYYDVc1cw4EQk6gEWgEBAggbuphyQhSgDA&#10;xALplbMXvrp8x13TD+7M0t0HF0qe+dYuA81Xqzzp0u4WltX89IRYZtPphQu7A+iyLLZlOtmeXbp0&#10;cZLkjetvDFaiBgUJMQJQYEYZgJFMvVjMp/2Zs78bP1xRT/zGGVxhgaoVWXSsKaeb9uIhvuuAdhLj&#10;dt7ZubgzRl5DolVPlBChjgoAIvzm8PJrev+u7E9he5gPg528Up5XMSQsQ3GKlJKb15W6hZsREHhA&#10;QLW6+bgmULW2oyWillrabs1tXNR6OQA8d5ITQjRSl7kjS/M7cBKSpMjwk27uTt2pO/VLVm/r4g4P&#10;b/UEvDWdCo9DqdX6yWx7tp1I2AmcfpGBDQLezY9csxf+3uP3psc++tGPPv/8880vfnJyYmoHBwet&#10;Z2sfT+94xzt2dnYA4Ovf+Hrf9b/xG7/xve99r9T6gaeeaiS6XxwIiTnDbAvmZ297lAj29gBAVb/1&#10;rW81ReUwDKenp0S0WCwuXLiAiCLy8Y9//KmnnvImWWhKQEQAyDn/41BYqAcQgLelHSDl+x94ZPfS&#10;hX9br4iIk8lkHMflcgkA99577+7ubkppf3//ySeffPPNNx977LF/gGfPWi42YUrCwsO4JsS+73JO&#10;Df4S55DAhrT+6aY3IoQQgKpal6QTTkIGOKqqO7K0PRwCgns0ZHRguJs7UZgZCyEiOCBtYANNfXLu&#10;WKHEoOHz5VKtbm1vTSbTbkLIuFoPfXbHWYsaN7Uw77tJTqnWEoicEtVSzKoqBjggAHYpIYGZ0SZX&#10;gDRczcNMiLKztsNUBHHTfmK4IzKGI4YwIwBDQGJSO5jsLXIxqwfT/mxx3HkvKTtFzolXY1kMpJiI&#10;ZDJZYZzW8uat24uzuRu3nDIAGNTdIyHnPpHBwd7e8fFxFty/sLO7v3t0eLg4Xuzv7u7MZi31ICII&#10;kRoWPTbLtLcGEHEehSfMjSKAJIik1US4qgLmQC7eB2/fWi9uLQ+/cfLpW4uby7oYfMkpbZB3vomB&#10;ACZA+F78389M/mXo9YhwjaqF0HZ6foo+uh6WN/SFcCMi5jZx9nBHQkcgIkYqOr+5nhPSD4//7j30&#10;jsBwBA0PREl5LGUxPwbA900e28VLX1//HysdRFg49Sm5R5gDorUQpE20F0eAu6uptBcQISJbaEMR&#10;RjgRmpm6gsMP6Mu76T+5kHZzsimlR7rHX0xHk65XC6wKzNXG9qYjIKQY12XznYmCAglZhIncgQE3&#10;p3w3NeWNwJYJeGP+ZOTMVrVFGLTFNZAH0w14+Xmd3gOP/uj4z1Z42vg6qgoIRGjmiFRKxU2Rq/km&#10;Xd03P1uzCDArQEhAuEnr4MTZ3MaxolevGy5RUNM6AhIgUuj/w967PVt2Xed94zbnWvtyLt19uhuN&#10;K0mAAAHKpEhKpCCComXZVhTZieIqpZLiex5SlVT+gPwpeUxKlYrkF5UsWUVZoklREu8gRFDEhUA3&#10;muh7n9u+rDXnuORhrtMkFMsxRSsW4x4PQGHjnL3XWXutveeY4/t+Xwv78jZoCjcE7LoOINwNEMex&#10;EKJle9P/4gbtqvp6c3QE9z7CH0shI8oP7PuGAxFBgPsk92rnrdFxuk4YMQjCQ2sFhL7rm05SVa/a&#10;N39A37nGjz23+NSB9+cNXsr//FiPR9gSo3RdotRxvyDprEK5P9TivhIhTt1iZ7efL5JvPeJ4e3rr&#10;7p3ZbJlQICPJfFVXpWqtqlWx0SB1LAUabiR8EjQ2d2NYTJh6EAqGQPRQ1Wo6IQHP9iSIqUWnTNcG&#10;NdvehKcQoYmDg40REk3oRghI3LQADf3fRAEpp5ZD0OSeksQdKZhwsmG7uRUrtXq4sEgb5yECYE6p&#10;Wq0tBcTB1ACBWBbLXsPU7RF54S6+ZlaIqTF12zEr0DCMzZ9Za+1ncySECGRapAtPlk/Ekc9mM0pp&#10;X85JJFLuEYWxY9WylT4AtZRt7ghhjgal1PD2nQhZUkppGKvDkmV+px4f2t3v6Z9u64mZdSkTonlA&#10;IDNb2+Fo5meAMhYASCmpasu0h4BxO3ZJXhm/+MyNJ3/uqUv7u/Mbg1ag9XZb2TI5aO0SbySOjo52&#10;Dh6d7y53hRd9P3Z8f3Vy9e4PsGhHlETMoUuZiLRUBGRADgjz+0dHBqE0utc9po/nT9ekKz96V6/+&#10;Vf2TEvXR7tkXdl+8vn3n1GxJ5xk7WX7g3fz2ayevfHf9ysl4HzXcrZqqGxEN+Z0T/l0GQSeo4BAr&#10;v4eOROgOqoZAD/q3nDKLVK06ju6eU2KRiCjDlFLYbihmjjMY8gM/NgA2BFHzSLoHNF04IiC5u9ea&#10;qAOK8LZX87Ae1sP66av3dHERGgFEKDkd3y+lqARstkNCSSiJUjPG/O2KQX61/x9/a/O/buP0wYNz&#10;3P0vZ//zruy2cVCt9eWXX37iiScuXrzYfuDdd9/90p9+6Vf/6a8++eST6/WakJ5++uknnnjixo0b&#10;wzg+/vjjzHx8fKyqDb31tz48OH8Bn38hvv41sB/plPb28KMf77ruN37jN5rR6+rVq2+99daLL77Y&#10;pJ4igoinp6d/8oUvPP/889euXl1v1p/8+U/+3u/93q//+q9vNpuXX375M5/5zP7+/t/+wAAAAOVS&#10;yHnQ2+998MLuzvv3ePnv+UVVjYjLly/fvHlTRPb391966aXf/u3fvnnz5sHBwTPPPPO3OGlt9cGI&#10;fc6LZbfe4LaMfc5mNo4DEQOAmbWmNyJSSrXWWquZEUHOSRXB6rzLXZeT8MZ9qGbgInhm0QaIQA9B&#10;FqIAaH4wEQGk5ItL/CxhEE+cgQBgAkJMLJBitV4NdZzN+t3FjiTqFzyUut4OAV3XYxNBlVoT8s58&#10;IUjhru5D1VLU3CKiLacIMCdxd9XCSZgbtXza4bTAamDg1EQs6ixBhDnnWtw1iDxMA9kC3QM36Kp5&#10;Z39nsaFfi9wAACAASURBVEOnp4Tp/ukdn1lezo6Oj7DG/mzJplb01r3D6yeHW4vDk1XPmS1m8342&#10;70odhmFEoe1m8CUud5bXr7/T9bmbZ/OxrE4u7e/tzBcUYaVa1bOE6BZBfMaEmTZ0pxVARCSkmHSw&#10;wSJtGlDUAnPl3aO1vXrv+6/e/+bb8Q0zU3MARCZJc7fC00IBG7ewWekOu1vvyu0nunNEIwBoECIy&#10;wkEqL+Vf/fIabtXX29ihmdlYBAlMxwhgbm+IB9Br8cf73X/1GF3gWAXAWGtiqMXGYQxChjuP5f2X&#10;5v/tq/2/HcZxbYdjGaxqThkAzdU9wu0snAIpSbUa4NYmQkjuMXUoTYZoJiKBsdLDTbe+NLuAsd6e&#10;Hj46P0ibX3sDvppo0LxywMSpdYKETEjMojp1U2YGiEJCRGju1cyMiNrgpCq4OmAwCxIhIAlREHG7&#10;WAzCEDEYgcGwXNWvfr/+OVXGNrRENDcAQELTOl/MpjfRAwGaDxAREWrzttVRWxcpJEgtghpYBBwY&#10;uFotQ3W1LCnlVF0hIKfMRG5GhA4tcgMmQD3xOIyA0dQIqXmVkjjoFo7rWGutb8FX3fRKeuZu/d4N&#10;/84UwEET54eIuHFfPdQqNNQhoEMQkiSppWgpgBgRRmogN+D0xvhXL6Z/cbmkuWs2gdid7eQAM93O&#10;sxOyuWnxcbWZdXlnvtjdOzeb79y6fX+1/Q6D1DhdHuyVTQ1V6Tr34TI8/jT94iv1K/tVHoGPHuE7&#10;t9KrRqO7AUJKORza2LpRSCAQnc1Ch9HcH9CVAKERK6fuFM8eZJoQ9Ige5uYpSVNSNiFrCy5oRJNJ&#10;mi6ECC1JzKoBhCQxNCJslychuUatYxu4xfTPYOSGczSzxh0lJGJOBESETGrq7hYGgNthnPXLn519&#10;9gP8wS1/9rX6yj14S11N1dGEJQP94N13u65jER2IuE8o7+8+9ujimYPYUzp2s1k36/tuHA5rPW79&#10;fyllrdr1XalOTLPZbBiGcRwzJXAQEiAOizAeaXGXVreHq1eHb98a33ZFD7ewnDIhbTdDrTVJognd&#10;0T6+CAE8WrAem3nDhJrZ6uRE9vc0jV+LLz55+i8e2dvun1u89tY7J5vVbLZgcCh1Z54vPf5EecT7&#10;+TLNdzqRAv7Gu28cbtcavkxdxp6IN2UsvlnkHtu77t7njCndOz26tz6JCKKYcdnpKDg2dXkBXny+&#10;/9QCJGALdf1I/piOFSOu4s0/o9+jeufu5uTweD0O1VXBlYRSYiLKkoLr6KO5S2YASJ6baVaEGAQB&#10;3SoBI+A4FBYFAcCQzLPFTETGoYzb8UHWH0wUS/jrm7kIcAYAg0nNjMBIjIEIBBYOpu6IIWr/OUYB&#10;P6yH9f+Dek8XN5/1UMZaSiUcxq0jpJxTyuQtAPQnohgR8kv9f3cad788/l+37PsI+Ag/81L333+q&#10;+40mFXT3b33rW7fv3P6lX/qlw8PD9lsnJyeExMxHR0d/+uUv11ofJMi1Wq/Xf/zHf/zcc899+MMf&#10;/kkODxcL+uQvuGq88RqcnkLKcHBAL36aHnvs7tWrX//6e/Li/vzP/7wZTpbL5S//8i9fu3ZtHIeL&#10;BwdM9PnPf15Ednd3r169+pGPfOT111+/fv367u7uTwg4Qd6h/gUfEOw+RAXMwBeo/xD+e1s4ABiG&#10;YbVaPfXUUx/+8Ic///nPA4C7N+bn7u7uvXv3Hn300R+3kcvMPaVVQQIUor7riElYppYgESK03KBa&#10;a0sGUFVVRZzi45gI3bucUxJEXA+lnvHaJ/hHAAUIUmJORIYgmJaL5WKxGMcSo8zTnEGgsSQJ1LBP&#10;ABHjVjfbzemwcYwsSVi6LtRjOxZ1DOoiwLWOpZaxAoAQuykLZ+ZtrbMuz4WbftDNXE2INBqjrdEF&#10;zc1b1JOaqQViZE4RQRgUkTgBQykDIhBjgBMlQrJhnFvM8lyWy0sXL195/zODD1/62hcdcdktekrb&#10;1RAVLpw/vz9frL0qwO7+HtDMiruNaiVzwggTQyLrskUcHh+paY95b3cns+x0nVWzsUAARjByQDTe&#10;XTuvbb34INfoQS/XYofgLFNIzdyjqFq69PbRm6/df+17m6+clBNEajFnHmFuYYagwtJWpM1shghM&#10;qDi8YV+/EP+o0+quKQkTj+M4n/Mi7APdCyd+c+snCBQYANS8PTl3zRckMo1uR1h/c/xDy//wiu/C&#10;artZDd20WUNIGB4Yp0/PHn0ffe4wjt+277xVv3dXr6Wc1BwQiSGwdXCoYWpKRCRntqSAszEUNpQk&#10;IrVEkIrbl/3fLOCfPRKdgNp4uB/9z8SnH1uevLL6wgneiYDGU2mwOCSUlMxN1RCAicGj1MLRgryc&#10;EjNJ+ygz8qKl6bIBwsNrKSKJiEodMZBFWjxguxeYRVURo0W6PbCJhnsdq4gkEjVzMwaayOOA1DR4&#10;ADDlIEA7bYBgzcEVBA5dzpDBzTTUwxEgZWm+rsR5GMezAdoPl4vExMwWzpL7vkPCUktYMNFiMYeA&#10;6+WV6/EyArV5EU6RZJMoHQAIG7MIgVFSYmFvC2dzHSsiskj7E9XVIZBgS9vAhenGbBCWYR3L5Xwx&#10;FyFWNbPoABfznYsHF/fPnUu5J05scH91D2kM1XEEFhnWa69DP1vw+tbByZWf2f6Tc3nHHY7skSJH&#10;J/xuC0JsU66WU92C4D2iJedNJ+LBJLvNuoEmS61HI68yU8O6NottS3tDRHeLCELWqg0N2VAvRNhY&#10;P25BENhct415bKFmYREBqnWCUHrLij972hZYR9iUh0jY4LTmhmBN8AxOAZF59kF+8X3xRLK7u7J7&#10;vvs5xU+ubBhoXOsaAaPG5cXb1aqh7y8ezzCfYT+vuEthepUBmQFjPD0qbejYIIeqysJmxswYNG5H&#10;UytDAQZVCwdJHCEy2/9e+e63x88Pm3G7GScsFUKXOmFphmpCEmIzazsFEaG1PjjfqtZ4Ud5y8IJW&#10;q/XOznJN6zeHGz3uXTqYnd/dbVPNxy5fPjffrdt1N+N7q/XNu3ffKu+62XazWY0nkQSREucudyfH&#10;J4ebNRLpfLnoZ4jhEIY4ltKQWvs7uxk4OZ179IoK3Lh31JeFlXJ6+LqkIEmgq0RphfXV+q/r5lC2&#10;stpsxlK8XS2IHp44p5TNrJShqZcrWPtYfiBUQQImRgIAZOKUEiBo1AZ8Do8ylmEY2ni83U2tgX/w&#10;DO0ubWjoiXQC6A0xjAiAHoEIIkIoyIRA0MyND+thPayfwnpPF7fdbHSzsfU6dpdjGVloNp/1qUML&#10;Dg4F159o7L5LB/9s9r/8g/Qrt/0tBLrMH3iK/8GMdqpVALhz5861a9d+7dd+7cKFC+4+DMNv/dZv&#10;rdarp59+5hvf/MbNGzcvX778iY9/vKVUp5y+9vWvX7t6tZnsz58//xMN4gAAAC9epH/0j+OFF+B0&#10;BSnhwQFcunzjxo2vfvWrrYWDH8mLa/teJycnX/jCF2qtH3puis8OiJOTk8uPXL72zrVPfepTT73v&#10;fT+4fv2DH/xgm939RIcnBzT7WbDjiIqYgPf/X1s4ADg6Pur7vuu63/md37l169Zyubx9+/azzz67&#10;v7//+uuv/+7v/u5HPvqRX3zxF3+MwwDoJBl1aRAgRoScUuqSTcMNb5MHRCTiRtIXkVJKe1ySBCFL&#10;mi8kJyHhqroeizfVhzlAtARkDGAkaQvPwDZIXC6Xm+2gJ7Ib+1ZPmQGmxG+YdsSrjtvttgyckpAg&#10;OAusi1Y1xzlxMjOtUGpVCGIhQq1KQpJ56X1VBcRAYBEPr2NFQGYixYC2InFuYryW+Y3OiGoOCA5A&#10;3tZ/EegkQAIePpQRXKLCnBeyuxDRzXD3fjf0RI9funTv8D6cFnHfyzuIKc8X/c5s1nVKsnvufL1o&#10;WfK1a2+fnB72XaeuqgYUO8ulMHXSLQ/Scj5nACZMQUzAyIDYAmEd/aw1PrOHxQ95DA92FiTlFmBu&#10;4av1qlR19Nl8QfN0pHfeOfnGpqzbgpOJsNE12k2g0TD3bVHp4UzIzMh0BLff9O8/g0+RHStq04mN&#10;ZSS2J/EKdL/y1fFfqZdoHaeHWVvTUq2VHvBsWDZx+Jf1S44vPYUXsd4fNiNioJCwIFGSlGhDupJy&#10;8gw+PZtf/rL/n9syNosPwORVIyIwAwRJ0sKdPMJUU0rMLZesvaC3qX436zZ2/9r45hI+BLVgAiLN&#10;Ui4N859Jn/5W+eNTvoeIgeHhGNhu/EaqZGKrbfySCAVMA5BZLMzMmUWEHRMSAMFkAbWYTmKjgJiF&#10;tvlLNEg9UAA2dyIgTCATj9Ci4REiEaHVVK0JSpueM6LN+MjRAFCbcYvAzRBAXbVWYen6bADhgS4I&#10;0BqYgNbdGxGllKPFlLkDEgKombfcAgRiKkN1VQKkhAbh6IkZES1s4iaEt9wQRGjDXBYmpuKKihOa&#10;D6FqnRy80Va0rcUGj7g73H4MD7oui0eEp5RmXV7OMvPClbdD1XVZpG5v76mUZ6endyxOc5e39zer&#10;023X9UOxfi6QOvIYx2o15hDnIXR7Eynt9+eewo+8XG5wbhlxEaE4hcihmYWDapMzNrC7R7RAFICA&#10;oCCiltkdNpEmpjRoACIS4eY0hGnNraZTXvzZ6hndwqwFfLWXxWJ10js3VpKFeyDBFCUwBRgAUfMr&#10;tpF7VFPQitLCNiPAg4KThLq67+S9p+h5rqd9xwuOo+1tDtwJmVuch1l72ifsoyxUTYsOKXGEESjo&#10;SEgtcGUcx+1mEJ4CNol41s1b/Dc4RviwHbVqkl13FunCx5QYsLs1HL3p39Di46CqkTISt1xFtzo2&#10;DichlVo5MzxweUUAgDC1CS3SFIAW7oLi5qp24/D6d8a/fAR+cXezunJw7uLBwVgqAN66f+f05MRC&#10;Tzbb4q7u6ipCLJ2q9UnmmHTUdRkGLW2Wqu5MqKpV7XQcMXwGcnFnb9nNOKjvZ1vABB6ywxk2q2sp&#10;jWaOHpzn9+PGIIfD+rRuolZT9ZQFs7QvKST0UAQQ5lrUzHLftRBOtdadIosgYTg0EUG7TVCheWK1&#10;mKpaNX4vUrJttZzZLLEpeAHgRzZ9AAmRGYW9IWLB3R3Jo4V+/4evAB7Ww3pYf5/qPV1cgyOZm7mb&#10;qWodho2bdSjMTZP0k77egvZfyJ95AT7znoMQ+cQnPlFrVdUWs3b+/PnPfe5zpRREPHfu3DiOzz37&#10;3MHBwQMC5AvPv3DlkStN5dgiwn/SIwMAANzZwZ0fMhsj4ty5cy+++GJ7oX9npZRyl3eWO8y8t7f3&#10;m7/5m8vF8sqVK8M4ENEzTz/92KOP/keJ/AYA5B3gnR/rA/fiwcXPfvazzNwsfETUdV1ret///vff&#10;u3cvd/nHOwbE1FCGhF1KzNzMNpthAG472ZVZmCmlJEnOUmkQEbuu62azosoQicTdzG0zjqOW4GkQ&#10;1GYHbXpA2Ajk7u7QbEuqIpK6WaoZtaluQAiKtQCfiHBTXW03u8tl3+W+A4CoagbMaUlEoRoBquYA&#10;SRiJqunWxrG4BELrRTHcoqoKJWa2CEAaS1EzBEjMiNR2UFkkdwkguTWxoZsZRBBBEHLiCK+jQcTu&#10;/NJi9v57dqT37lE+fnd7f+l4eb77wafe//bVa+/euhPJN1auXLyUZ+l4vU3dcp7nNJPT01MROTw8&#10;3o4JOPrZjEV2+95r3Zsv2CGqCpJXC1ciCgzzBrYnYAjCCJ/aNmj9xqS9+eGyspYAtHAgKubcZSZb&#10;7i0Mho/v/+Kh3bh798tMFOCIgegtrjoAQ0gkTRx9AIjACAgHoAFW37UviXTPpEfreBeRJHEpZTYn&#10;suOn6OJy9rmvHP+bm+WvCImJG45URAymrDBCqqrofOp3vlp/f8O/8iF+0uwOYk3S3GVo7sMwCNLe&#10;clZUH4O9D/Wf+Z59GTSaPrwZj5hZUjT8plaNCGl9Tmte273F3P4ONfXqEPB9+vpSzj2FF8t4L/eZ&#10;wRPX8/NL8+3ORg8BEXlieMeZG7Sqdak7O+Ekwh5ARCgMbT6iIwYgAxJHc8g1UqW3IWRq+yCMPK3U&#10;OSI8ZQkD8ECENktkZiTMnEotzfXUutPwaWO+/WGNjyopV1XzRvZDD1etfepyZDcvWlAAiQQZEbbb&#10;LQQwkZrm3KnqOI5tbkTEhGheEVFSUq3DMOTcoaNrRMtMEOpmGdpknSgoJjwKAFNLYMZphoMozBFh&#10;qoiJiISZUyaiWoqqOlLGhMTodj1efrp7ocMdgGMmDo/tuixmjw0Od4b7s+VuXiyPNuO33/rz1bZc&#10;4oMdLEBq4B1wVUSa1ZrUM9oo1LYzShJLqVeLLPmKPP3KKLUOEY0Pgt4a46KmRsgxof8mBgi1ds6m&#10;QUqLtmtXmrpND4q0H2amCA8HIoJAc2OmJqLz6f1yJsEgM20pZIBRvRKRqxESAbm7gDhMPCdCdA0w&#10;94DAgBaWQMhExKhhOaWUE7irVaCQRJlT4fW73asfX356nzY7MwmMYRy2wzbUiIWZy6hJ0rgdOEmX&#10;otaaUiJAJimllGGcz+ellOV86U4ePaAwCyCWWhEiAq0a0n7quqNyOtCWSXuYM/Cd8eab66+tuqPt&#10;pqh61/e5lwAtQ621EpCZERARWVitFaazSs3sZeYt9lBEmqgdiMMDgYZScrd47eSbj/qT5/LBo1d2&#10;Tzd0eP/+ncPD0SrmpC0HcKwYbq7S5wrIQXPMyXCoI4oAk6ttyxgRXde5+boMxb0jXHT9lQsX5ql3&#10;89li50ShY0I6T2xaFWEbziKX3q0n39r8SSUdtuiDVq3mnjrpZgkY6zi28MBpWwYRiESoYbepVgBI&#10;KYFgVXUwFmahapUM3dyrEVMAoEMnuZo+GMS1i+1HpZUwRZsgNOQXnN1tyCSiDmeuWed23fxYK4CH&#10;9bAe1t+nek8XZ1oibBhr4I4DbrfFfcW0YeSOuz71vcz/Lg4CEXd2dn70EWZ+5JFHHvzncvnXh07z&#10;+Xw+/zs5mL92YH3fP/bYY/+BP09EBxd+GPYNADnnnH+8Nuk/bnVd18aA/8/TlXO+cuXKj/uEiNjl&#10;tDVeLpYFAtHLOKw268CY5Z5Iqvpqs9pdznNiIEbA1Xq1Wq3aF4eaLhaLjBiljOqnm/HuyenowYTo&#10;YeAw0diC3TkAyL3FbFU4PVl1hPPlcusEJhgmzCJMoBQQHpsx1rWcVOUku8u+7yBldqGUETgpMIA3&#10;PDR2vRns9zNhKRGnRYfQBMjMBN7sLMSZeeJoj1aGOggnQjAIcI3QvpNpWyEqUyCAum1rS1vmvsvk&#10;aKMiOOc8P7efdx+7UGfXr99d3b+dTrDs7Ky3410rt4/ur8qAVZnl2q07r7x56jZcPL+nsXW1d66+&#10;c1g2sy4J43LWL7oeAd2C89zHGoTAWMOlT64eGkRu4SwMEa7mYIjILKZGwh5RrZBkBwTJpfqIs6qF&#10;Y9Tx1KPu7O6o6tFqe7K6MY5lNj94cfe/WVx5+s/u/svozRTGodpoxDibdW3N4G6ZU4SXUoEIgbWa&#10;mYX4t/T3r6T/Ydn1SN4iaEupyAiwuYjpZ/de/OLpDwbduGNOGdBrLd28l5TczNxnadboI8rrV+EP&#10;t/ELT+T3Lz3psErmC5Ku63JIjMVDU4KU6vPw/BaO367faq2gq9dSMVHf9eM4jsOAAV3qILBqEJE1&#10;umAi4Oj6ztVbC8fMo2/+bPMvL3X/UzZyU1zmYef8X9lXTuRW9qyq6kHMBFiH0WqVJMICHjklBCxl&#10;LMPQdb1HjCsLAFAAR1UjxsQCHG4OjFoVEMzMwBsgvuEHMAIUwiMsUpe596Iak2kw5v18rCN3nCgN&#10;m1GLMxEyUuJGsUkiATHqgEhELEBuDoqCRNa5BzIERx1qGBAQk7KkRJ2abodCzOthzDkjAoUn5ghQ&#10;q23qEkWbaku3VUMtXJiJiIDICQGYKbToWYOLQHXUSkZExAyIDmCmLSYBGXNO29GgzSMRODEEjGUE&#10;gJTyCNvPD//HP5x/7oqcq5u7SLSVC185/r178NbmZJ0Pc57NVtvtycnxOJZH+NmPd790Hr2bY7GI&#10;tJfz41cuX9yevrEqt4ehAuFyb0aDDyV2ukWPIw7LXTk4whsNC6nbikjtPAeGkzfJI2EQs4dju7rM&#10;OLGHeZhkblOU3LLV3AmREVv8npkSMpK4Gk5dWNOZGwJQa+oA2udJU3wQEAO3cUpEoGBECHH1CI9g&#10;DG65aOgRxJi6JIk8rNaCIYASCMCQJIe5hXOwF/3u+Ke38PrP9p9+f72wSMutFpLMZGgAJcQ5DBCY&#10;E8lM0AIsbOvbzSal+Xy+bzjzhIeG27K9O/xgtFGYm10tzIEAIFZx8k58XXkIx5YpgkzMhIS+MXfP&#10;HYsgTGmgYGAGAdREvp5yCvOqNcwekBbVI6UcgOv1logkcUBwl4gQAsaxMtNrp1efO3hK7t5Jsnu6&#10;GY62220Z5v3M1Aiiy9kiAJMRorkQA5MnxkiLwN3zSzNbD9uxlqGWQAgEdO8W8+c+9EGr5d7JyaoM&#10;eTE7Xh2YX0h9vHvjG3uLTHR5G/2bdv3V+KPIOp5uy3b0MMkiIBCxPd3mnMPALQKUiISFEgUAAG02&#10;g5sRMzPXalhBa+04m5m5skgpxS2Y+cHuGyEK0rRzFoDAEABhZwGUQI0vHIByhqlEAgIUCCdwIGYk&#10;ksROD575Id3kYT2sn8p6Txc3DgObS3OSEC0Xi+VsTojhIZQyZf6bh3Gq9d7dO3/3B/yw/hPUmZd/&#10;Kncfh6FogQy1lNXp6elmLVlmuTdvs4Qmm2rfJJiSdF1XylhrtXAEABGMGEpdbcf1WCPJA8j5tKsc&#10;OPVPHjCh3B6Q2czc1IuAtZSB6WUAq5b1Zg3ou7PZInWLeRcE6zK60mo9ItTK3aznLVNOeWexEEQt&#10;BdyFELXlxTnhGVXTQE0DMWhyYp0NndrX4pR0R0ShziLCWLSOVd2rhhhHBKoHIM7ni4Pzy/P7dnQ8&#10;3KFBhax6z/ODC+eOjo8fe/zKa2+8Wb0a2p3jWw5B4Efr49lxb0WPNyuepZRTAwCEO0JbuDmc7bK2&#10;s46EwhIRoY7uqsbNrAigJsU79TyGD5WqYiCfbA9vrG/cXN0wt326+Lg8dr5HGetmsxnKiMRmdnp8&#10;oy+nH+ofk8v//JXhy/f8ZoDN531zxdRampwn56bnCURq4WDN2uRmb/IrPz//ea+3HkS5QwAxQvg+&#10;nn9y8eEb/t06qlk0MGC7upr+VrU0da6ZG2zepC/+oH7nUXruYH5wUM/ZyelYxt3lsicKDEKOsCXy&#10;FXrymr5aY0uARMQpE2GD67Quq5qBh0OYemOchrlBpJyIqSkRzDzCEeHNeOX5/sMisGZ+o/7FO/Xb&#10;OmjZjIBIwmFezarWiBBERFJVs9p29LVorQWaotIsPABJhANju90CRcqp5XA0iaOZNShfTikiVNXV&#10;IsLUAAsQIkASkWBzraUATPjBxth0D2pMizPYDDT7lBAEQgABenhVw6BpboOEDg7RJmMeVrQiYsoi&#10;ImMdhdsFhs1KmEmI2dQr1KbeYmEA7Kj1PJOwebPZMrNNLqZWFA2+gGfpxB7ELDJpXNWMpnu8dTVt&#10;ZEcRAYQ5p3AqNhogCTMv3o2brx1/Q0fVUQkoENQMiVJK9+D73zb5WHrp/GgXd3pBG8vN/fny8v7e&#10;9dvrG6t7DmoRy3kHPiTwjvuZrz+d/ot/vfrfajgkkpTC3QAYoLFnMbDWWmrNCJKkRfYFtZEjtvCM&#10;H80PDw91bYYnRGRiRDKzWpWQkNF8wt40RJZPRMY2JJlInj+KO54Yki1YnKcIb6QWUEcNW0pIiBCS&#10;AGkYBgufzfrZfG6qPhqgI5GO9oPx1eun3/n07n/9RH2cwbjjCHT1lj/hQH3f9bOOMyeb1eKWiMlO&#10;ne7V1Tvj66tyek2/qaYRwcwtlvpMCwpTsiVB8z62+65LCQHcnITA0cPVjbGBW5yF2ydY+wskCXBE&#10;Uz43nSUAIgVO+wGA0VhNwzgQ4e7OLjGVsUQfN++Ps53TK5d39naX99Yn6klbDA9i1Wpu3OxwQllS&#10;O9XzfraFARCAIjGHi0GoKZj3XUdEr7355jOPPl5KGUqVfjYO262ecqRS0miLQzq5Vr733c2XPKpr&#10;aFUI6Gd9e9daMt7EMiVsFspSy1nGZBBOPNsGcTH3AGh9OkaE6o9eAE0TFO7ww9ynZsAEljYnbx8y&#10;wMxTsGFjMCEFgqoGNpIOE2EQERMwIHILO3lYD+th/dTVe7q4PncSngkTc5jnlBiREVq0LCPD37hf&#10;g5cuPfI3/b+H9dNeFy//yJsbUGvdbrcVasqhZg1vRcjubuFqoaqljFUVIJiZiHPOZlpK8eJG6DRD&#10;pG2tp0MZDEICw6EF32AgAnhQRHONeHgEEoCZqWmpRWtqHR2zpIQWiAhEUGuUWpLgbu57YhbYqA1V&#10;x03UMeaZ2JGgA+au7w/On6daw+q879FTDJuxDAEQ1LbKA0KZkgNMirCIpjUmJkkp59RW2I03xzhl&#10;YBGQmiFxGatXX8wXu7t7fT9zG8fNdYahz1FHGc08cDlf7O7srsbN8txiPW63Zcw5gwGhpC4NWo6P&#10;TxSdVYXnfd93TOgAk7yN2gonfNINIoa7RjR5XhMjoTuH7J2A/WX96mp9cjqsAmO2OxdOPzi5+s79&#10;N4ftgIA97V6bv+9j9unlaszZRKRNBgiRUG24/XT/KMw+/VX9Q+uOcifjWMaxQEwOe3ePAFVl+mEm&#10;WLtersN3Pkyf6LEzGybxjkMnvfQ7J3b3dLzl2rK2iEjMmuUj3KyWKsQtfhARiBgRN3DnDb/7dsnP&#10;0YvP0vtUT4dxXOzuACIl0vDEeGCP7sqFFd2dmPsRdazVNNwjQFiaCytAEZGYCSZcJzi4uZnWqj5l&#10;aaSr/M2NHbHTZrU+5uvg4OpugQRhTcBoACiJmbkBDJk5IAgp91nrWTjv2bqr5bMBhoggoFZlEkIU&#10;FkRiZhFuyFAMIKKcc7OrNQ0wE5sbs0gSN69VDSwgJCcmVm/LPpjIIgiI2ND5D5AYLZdaTWtY6yGb&#10;YcVdZgAAIABJREFU/w4FKagxAN191JGFiJGQInRygrWuvfER3ZsfVUhYuNZqqhoAYG5BCACT97Jd&#10;rk34N81kwN3jzNsFbhYUfHZJI2EDYTYrIAkCxUX4wCNyHvUeyvIQ8bvjV4ZhLGNlZA+Plr92hum/&#10;ha+/it3H8KX5ariwiIhq4/HexXOHq3XASakGCBkEAzartYv2MnufXL68euq6vlHcUgZTszO1JAB4&#10;GCJ2XX5grURCEglwavFujG4W6EgA3pyLHi2BINjM3GtrTVPOE5zSnJgbIwcAmHhS9yI8cC+0D7qz&#10;WyzamSTmiCBGZmYhNwdwd3SfEg/Mvev6wIjwcRyTSO7a0j0RkKqq1W9s/+jm8OEn+UN7MEcisLDq&#10;wF5E9/qdMWB9uC5WNrBNPAOMV7dfPh7vHuvN5rdEQiYWZkAECydo7QcSijAzQ4BXR8SUszB7eE4Z&#10;hX5IvWLyYuaeJRGCY/NxBQA4BHObc6Obt8SMAEdCSZySiIiHs7d33gCImTe6Lo6HJ9vLB+OsTwjY&#10;5zxJMZnCPSiQyMIaDbR9sKSUVM1czYOBFv1MUnL3zTCcbNbmVJ04p9s3boDI+u6dk9XWuUOi++Z/&#10;ufq3d8a3ju22mxNQU0G3yIf29rWh67RwCmhR8N7iFKbk7bOGPIJaFDsARDTIadsXaDsjP7KXemYE&#10;nyyU0zUzxZ5g81s2qAq1m6+ZJM2McxudcmuDsVGdGEh+7MChh/WwHtbfh3pPF9flTG6Z0M1rKZR4&#10;1A2aE1CSLudZltm/81kQ8fyFi/+fHPDD+k9eYepV1cj5jDRASVJKyMSBbWXn7TtDGJr/nhnaDCvc&#10;TQFiND3Zbk+HoXiIN20/RjggBgZaQAQhI2BLs3ng76qlDnW7gpMuQFiEsTQdFqA7psQ5S8/Sd6xm&#10;QykWoAVmKXUJh2G7GderMmPZmc/m3GnZbiw83IppNa2mWiuIiyRhyZLUvbYVcAQhtTBfSSIpjU0N&#10;hUQk6NEc6M3qM62ZiVA4IIZhq7WuTk9Wq9NRI88XMouC9fjkeH9vd7tdz/ocEtxTTokDw6Lv+pxS&#10;7mU+388i877PIo3LkYjNAxGJsZo2tAgBjGV0967rkaiaQcD9o2OeX3l9+8o3j7+44ePF7sJmdnF8&#10;/sLmqaM4evf0mlogCRGNsX7X3zgdTz6O//QCzGBzOJ/l2ax38zIOzLIUez498059tdBmHMeqqlpz&#10;Sl2Xmx3DzAAEASfFTltuIgLCum674IZaAMLwKMrHUr8+/MFqOCxjAUfKOdwBQJgRUdUiVFVFEhGW&#10;YmbG3BOTe6iXI75J3QvsxcxHrSTTGCBzXJBFh93KwSFcrVEbMRCwmbSauT8MnIjaJTfNAMfSljVn&#10;vQe4x7as36ovA4VAMtMIEGRABG/OL+LEjcczuSIRkdDOwIJMHBamFdr8ALyRDFJOhNTWc8QNcggR&#10;UUopBaStZ83PBFHYttjdvELxCCJ0c2qTsABwRQAR1qJm6k7MzQ3IxFyrComblVKb562fLWLYqtez&#10;gDIzN2QRaREJNJZSteYuAUADmTwAb7gHAhCiY0Q03ZnpoAAQHlXrBCWZ8Dk/dOw08h62zPdAQEg5&#10;AUJDLoZ7EAZODsv2WkwME5Y/nqaPUj0N7A6DvzL8/p3xqlkwCwG1YwPEFsXWIA/v2msF9efxF3hl&#10;zHC80nxIpyvM3e52s7ZaWGF3/+DmreN748Kqa3dtK8eE2aM2xG4jT0CD+LfPvrZdQmhhLUwvwqcA&#10;ZSQgKK3/B0Jo+zrMbd4RtfGPqldVhdYfEjcMvAO4Tb3cRApqPT++p4sDaLRDAHfAICZOfEZYbWkH&#10;gTC5ns6wsVP7JyxI4NqGvUxkRvqWfeta/W7W3GyoVh0TbVebftsj4jiOQGCgxIQAp+N9NyfixIzc&#10;qDVtpI1EFDDdvMIiIuZex9JOIBKZ2VjHHCnnjog4GBFTymFQhlpsYGYWJkLVqjrknEmk3YOGEOqT&#10;vYuRiVna1gLleVfHutluysh97g1czUa37XZDtAj3sYx97tr+lk+KDTQzgnCPlCRLagMuFlGtBNCn&#10;PJ/NAWCWutx3m7JVtdPttnqsTleLxUFhurZ++3v3/uLm+FdrvxnmBEyNRxzTOPaBV01Bw6P1tG0s&#10;2RqvaRvuLD6xffkhgJu193qSg5jhWQItPLC9tSupiU0Rkdv1DtMoGx3Ochqk5WcCNGjtGfoEo8mW&#10;mQiZUgqWJiR+WA/rYf3U1Xu6OHVDrZLSZthW0y5L2zATEmHhhyzahwXQ9tdTyi4d8UhGs36GQgZB&#10;gCwJqnIhEUHClh4bPgUHA0BKOecOmdfb1Wq7LaqBBNG26R09EAEw0IMDEzODV3d3aIFXCKhm5g4i&#10;BOksdWmS3xDzzmIphLOcuzmvyqimrt3eTAJxU8ftdk2khtjTjLuZBJahwSfVte28iyRJwoklE7la&#10;8ye4KgP1fe+eWQiYqpm6zVOXRBoKotSiE2wA2pIhAIZha6YEMOvnwGk16nyxM5RhvTkBjLVILUNL&#10;nNvt+2qpSykxm8awHZni/HIHETImYmQIh3CPlsogTAEAQQAQEOaOgMyJSE42m+Pjk/V2s1ptJZ3M&#10;lhfmflEl6HDvmfj4hVgs8/h4epbn8jX7gwJbR0SUUsptf/trO//q2fzile6xnrDWQZjn8z0mpkg8&#10;rH+Bf22bx3f1+/PlbGe5NNUGG3D3FkLdFhWTMizCATZ68l360mfyPwbdBMSEnI/xaLtenWzWdWjz&#10;HVMLgCRiqmpmtSaRiVbvwcwtQb7UEhEiMsRw6mU/OMDXZegoQ1FEEApy72051jHc3RyhxSFLQMxm&#10;eWIhAvTdTEtxcwxqq1hwaHH2Oee2OG5zOU6cRIjZ1bENHILavKv9S83MXFi6vgPAFgmQUlbVJIKI&#10;VhQC3BwQJXHbTR/HgogpyXq9AYBGbpgUjOPo03oe/awzJMJaFQNSTh6+Wa8QhJlzzkjk7gbW9VlM&#10;zDQgVNVMW+RWTlmIw6JWVbVhOxQtTYsFAOautfkPlUkkIwPP8sxULczMwh0DmYlFGvQUACDAwtq1&#10;5+5ttNhmEWYGZ5B9AGgjTw9vM+6WcAcIXd+5mQMRNOFcIFPbMQkEal1ZyAz2n+VPXi57ZTg5Zf6a&#10;/sGd4ZqqMlFiCQCkYOEAaF10a36q1xv2vT+Lzc+lf9Kvcbx553hVy/bk4sULtrd/srnnKDF737X4&#10;5lv5C+8M39Z7Y8p5trtYUF82m7NRxzTEiKZjRKpa28GnnJBZVRHAqlWvptomZRAAPqngmkCaiBfL&#10;JZGsVqvtdkvNENYW+mru8UBReQYZRGg8z7a/NbHj0dtOWABiUAsAB2fGpuQMCDf3iJTFPcx1Eqa7&#10;I7IV26wHd2yDLQAoWDlVY6qlIGAExhYCYCwrDzdVEiFGN4WAlHM7s0RkoYjg7tOHJosQB4apjaqq&#10;QoCuDgCmhgZtO69dSI3yzCRoQYFC3HA75rVt2UjK3s7I9JWRur5DJmR6kJlhpkUr2tjlbrm71KGW&#10;UlInXddhSUUVsyeRUqowD8NQyggBkDAxIpMA49mG0TiMZgYM1TTa9AwAPDqWrt+7dVS34/bW3fvF&#10;eIidb9957chvfXfz5TJWJAIwQhZJLWRCBNukyyZNRGu8gZjQsUZ1c+I2KJvGaxP1193c1VosBFsb&#10;aSOqWcsYfDCIO/utaXcDGYmxaekBQFXNA1tEI00/bx7Y7t7GiG6p4uEUARHmajgWqX/X64aH9bAe&#10;1t9FvaeLIxYMlyTjdlPVLCLllIlmkjvuCMTt4dj9P/tCEJYkKVIKUoBp57itAjPgOI5jKTmlWlXE&#10;4ExP1b7e+r4XSY4xlKJuLQ4YDAINWwwQIiIwoDRAWdsRb8lILYIpXF1rjE1JwmQT7R6aBniO7t2M&#10;ivugCkgpci9+PIx3j9cOur+TKALAA6GqVTeH9nWLwlkb9Vo9YzALpwAmcjYHj1jMF0QoOQ113NbC&#10;IsRcS01dnthzroCUc44AdVc3oDZcDPeSetjZyevT1cnpqpRhNus22zXiIufElBEQ1BNhAsyUWJAC&#10;CRHQ2dzNjZGIgNABgaCYDuNQ1VJKxESImVMAHJ2s7h4eDaUOpQZL6mVv2X9k89LNzb1L3blLi6z1&#10;sMt5W0c2yp5HWweCtXNidjzcfJX/8K164QP9z3wAn6bVCQHs7Owl4qP795XTRxa/XDs78huhHhHj&#10;WGotZ+OCEJHmHRQRMzOzJBIYwARG7pWAiUg4HscLH5NffV1fvh/XNdYiQkxmVsr0bM3yM46lLWSb&#10;3CjCETEA1n54Kif7sDAf3SxR9nBBCgjE+mz3C28Nf1m0MDBQ42qHuYk4J2LhBmuXlJwcAhnJkITF&#10;QM291kqEzMIsAEBCZlbGCgFd15lp2DQlMbVgAMHmdIoa1FCgRCzs4Wrq4Szs6syMzNBQmapJUjNE&#10;5ZQDAgFrre5OxGiGAO0CCwhAbPOQnJO7QQQTd7kzQzwzzJhrgBNNNEVmfmDkNLXw0pCeAECtFXFH&#10;AlW1gPAgZHBQNaeGYWi9Yrg7AhMLt07MrWo1M5iC09DBETGn3N7uNsYUIUAId0B3cyRHkIZ2DIqI&#10;YGQSUq1NgwcAHs7IxM3+5G16Gh5P4Udf4E/OlI/L8U26fa1+7874jqszUPtRAGgz30mc2XBIEQDA&#10;oMdw/avljx6fPyvjk1CPZ8TlGPYOzkGf7x1vrttbfzb+74HoETzLVc1OV13XRcs5aONERGY2t2bx&#10;RcaWr83/N3vv9izbdZ33jetcq3vvfS7AAQiQ0I0SBZHUhbHMWLJjhbH9kJTLfklV/rA85zWVR5f9&#10;YKdiW6VLRVKoSKQlkQRFUpBA3IGDs8/ZvbvXmnNc8jBWHxIPeUtFYmlPFFAH57JP79Wru+eY3/f9&#10;PmGPgIwtDpYgRBkUnuGeGQiYUWTLIpRA0+bmiIRQzXMecQbEw5lNcQ674o8R5PFcWgCAzITVAYkJ&#10;mGc7QNUiYlSZeHh59moEXTNXy7HY6EbEVVtQz0VAyZ8Zufn6pt0EkMIEc6thdRgvy1L3tQ2vOawe&#10;qnA1dlKkwVY3khAByFBFF0oeFh5ENO92IrSuqw+LdINh3T2DhERVlJjZzNyMmJG2YVZVmRmYEtLd&#10;KhQHBCxMypk5zCry+urVazOneWRyo1ThDF+XNTwISZsGJxKxCjtmRF9XTvStHnOM8P00t6YAmeUW&#10;9rQ+Eqbg++/4B+/Au9+yP7pdP0kzSsBgYkUGd9/KHwgT09NKRstIZEzYqokQUVSYeHtDY0p3EUmA&#10;buZmeBaT678qApleDYHPbcmbNlsKbhV11t3lpUPL2RtZVwY3LnFmBCJFFPRqqzWJcB+Dm07/H2G0&#10;79bdulv/P69PTXF1woqE3Yc0Nh/L2oOIPIJCeBKa/3Ye5t36u7SyPgIyNuMTwDA7nk7muUs8nU4Q&#10;EWHLcoLA/f6ChTOBWFhYVBFw7eO0+nCAQIrISEpghABkIs8gd34OzY9EosRA8ASwSI/1FM+SrwDP&#10;rhLEUj+EhbLrDMfRISGdJuEl/Mnh5ub2VhsztRzA6dEXAOA2L8fTqZu2GR2muYlIWLd1ZZar3ezh&#10;3cZeBAhVlIh1nix3N8vpqT1l4aWvDhrlcmER1QgojEUjEcJGNDVtqot77+v100/6sGme5v3+8vKi&#10;iRJSZhLSvX3LiDAjgam1CEdIlqbKJYgQq6d7pHmcTotlENNiKzrOomH59Pbw9HAIRINITFBcczw+&#10;3iDsPyuv0LiG6Jjw8UeHD7L/OfzOyZ+O3kExE7SpMEdEDLfd9bfH7z0+ffxL+eVLsKfXTw5V3BXj&#10;wXLv9fk3vt7/zbEfKTi82qzA3UVFVUsNYKHECE8QMLQTxMxK4BscJrPRzefnR4/0nz/JD2/8Wbb4&#10;AH7w4eGthGDhzCrlTmAgxEyw4ZApzECYGSvePMF3P8u/LLl6hm+VfQmERP3F3UM6MBghFUw72yQJ&#10;HOG+DmICJguHSGGBhLAASA+LczplXbpqqmrEVhvo5og4BvlG1NswIpDAKUy5jqUCbyzCTMOGpyEA&#10;CTGwKLg5ECaBdyfBqU3hcTqeplmHWRbiIxxlm2oQkhBqDxd+nmCzMB7B1RKOCLlZeWszD4gMGxE/&#10;AsINANwtgOrsPjIxQEmwntKIrJ3g1vIRbkFMEMTn11dmmo1MybJWBhbUro4ZAICYtnAXM5wHs6wv&#10;D45AmE5EgdGaengisFAG+BhlDkQkRi57GyG5ubl/Uf7pL9KvTEHv28dvxP/1EfygTNkIKedmcCJK&#10;gD5G7ftzmwEREcJggD2GNx/7W97+8RfxC+635vbw0QuPXnj5eHr72OMrn/vNb37wf8pOPVMnbSz9&#10;9hgBCGiY08QJ4OkklAQOzsAskhFuQYnuGJmeg5AqujlsmFlxXgipJNzEXE5LX/tW8hHnjoC67ohF&#10;1I+I8t1mTWtnRA1g1v1WuPk2KxG4VaFcAoG5EXA5ZtKToHlYghEhJ/nJbLUxnJCRNhNqmGdGAKRD&#10;hdygyugQIiM9iElUKnALEN3WUmFVFAIq+cksiOhmBs5Cqk0Z3HyYQyYJIiEEe7ioTPMkjD4cBQl5&#10;9FH3Q2Rps2LmW683EwSUJz+2MoVKPEKV1EEC0xZvTQtKnFvb6U4gDZC1taaCWO1zAACJ7ukRjAaY&#10;axADYuKyrHObhCUjG+vc5kkbQHYzAAiYI1848Pju+Po7/uaHx7dPi4/umVDJwCwzSJVpRGYWpDML&#10;KxLpBOThHu5uACksxARJWUFVzAqyJgQK4Wbi2NRXBGKUwJEYG2IHt3MBiC3vhoLEABhJDJDERMAZ&#10;Ge4QhTxhr9c4QkJgHVkiMRMJARMio96hTe7W3fpJXZ+a4ur0LiBZ+OVXXr59dn14ct2JTX2W3W4i&#10;nu6muL/3KyEyiZlZHIiQ/HwgHJZjDBtWqlluQe0Y3dZ1gdrhIbjH7bLeLn14IKISDRvI1KRtB7yI&#10;gkCQluHhW+sXQhNCwuIZOo4RvQ903yLgkzpB2lAmD1jXdWQgpgTak9vl5rhkuJDummKbmAUgAAWn&#10;ebe/JNXdfj/rdLHfCVNf18PNMxuDEYhRmWdt0qS8Q22aPLFJgxGqMgmbmUcgs2w7OWg6AQATXsyt&#10;CTdlQnr2yfX1k2cJee/+vXmeLi4vZ2k/blQ+n8JuJ+iVjmDAgHCIYTY8Dsfj2ofsJ8OkJknowwlh&#10;HfbJ9fUy+sOXHh1ub9e1q8jucs+yf+u0fuPw717wn/mCfoEORggHmr5p//7ZeDzMh/vUGjIxUpbs&#10;IjLP+wWXt47fTMsv869O/UaYVBWSYjm+yI9epdffpG9kd0YSYQ9HSGWudBoSACZs1iHw9NWGeiQk&#10;IyKhEDUVyD4FPsIXe76CMn00Pv+H/G+P+ISFI7yMlDDSMwlJyqhWqI4MhDzabVdgSBWBkjw9HYOw&#10;7yl/7d6/+PPTf86Avq6rdcUQ1cwYY1CQ0MSskcPM3BwAkGiYYWL5rFgEEDw8Mz2dkHRSQq4IVmSU&#10;kxCQIcGHI8F23h+RkO4+bFEVIhaSisBBeFQihbD4IuHOgu4WVfLLVPQRZinxxyPMNhhgnbIRM1Tt&#10;OkDTllugDpAQEoutgmccQmZYAWO2guoNS5KeEABcQxgB1t6R6nv3Tc4KJBSR3ofZIOQID49NGP+R&#10;4RCKhoKETZuIuNuyrLv9LKRr78hUbthyWSMBwtaCMcxZuPTGhExJzo3s8qp84fXpN1+ilzPjDf/T&#10;740/Odg1Y1GQgIVYyCMqhJml/5ydvIjIRAkJKFDcP4/vjK+jtl+ZvkrSjj0evvzi5z5L+vR2fvE3&#10;34lvf/LswG1al3U5LaIERpDpGzgoADMxkFhFwnOMwcgquh6XqHY+ABIipAAgIlVFLPsfQsXVSk1F&#10;ZOLMbdtf2ku5LoUZkRCTiBKBCFhEkGnrd04AcI+g9PAAJiQkENKqAXR3D8esbnUYfQR4VYTbsOi1&#10;dSdpkpHmDpCYRIzyPLGMWytC/TgcApycA0OFY2pjVMSLRBlIIjwzn/M3GKvZHAiJGBWTEFEAAJAR&#10;A5Fw+MggNyfii4uLvo5nN888vDCVo4+ImKZJRPpYf/RxEwUOSQ+DBBSug4P6iKHcPBpENNO0HJ7k&#10;MCCC7NZXQtJGHmHd0j3SkUUmxqTM7OHeRwKoeGs6TzMTVyyWWEgfPB749fGfbuXxk9uPbp7ehnmY&#10;EWIiA2FiRtS4DgXYrBcXEbsFM9bzslVJmicCwBb4jooAELZpyswxRn0+9rHSRrnBIpqW6otbMyUA&#10;18sHoLovIBOJVepwJy3gbCmuvj0modg0X0hCQERgRGRKzNzk3E9DqO/W3bpbPznr031xERHRh61m&#10;Zr3Nu8/+9MNGChac1KhRyv/bF7pbf59WZkYfI8REFYEohURunt7aGFTccDNmQU6gCDNhnKaZENdh&#10;N8v6+NnTw3IMgNaUESeHy/18cbGP8JubG8qYmjJQ+gbBI8IS8gCp92EBA5aAe9svoUbCcY1ZYWqe&#10;aeu6ulumEurpePvRk+sxXFh2bb662GFOp56e4D4Aeb/f8WC3vttPs1JmTEo+t2f9NJKYKABXG0ez&#10;SHDrpWsgsRDuRR5dvfTR9Se3EcJo7ma+v7i4uLzX+6os968uGNNGd4+ptYf372PCbjcXTZ7PofI8&#10;Q8bP/wsAUKg3ROy9F63icDrdrCedWgogYkL4SAYGy2eHw2rjwcOHVxdXx5vTTve7aZZpd436Rv+9&#10;d9c33s03/sb+9Mvjaw+nh38d317wpuYNVa0Mj6UnpTCD5PF0XJe1+/q9+KOg+JL++t5u0IKFE7yd&#10;nn1x/odP8IMPx9+oKkYCZptbQTGxISZAAiYKCKesdLzF23vUInoh70cf1i0gkSkSILuCfrb91P32&#10;8GTXWeO9cCSwCGHNdFHsx9zIf/gevvG6/splcF1EEa58nQN0e/sL+y/+NfzJzXotwJJU9rSpNUIa&#10;o/sYAEhIDo6EQsIszGzDhg1V3V9cutmyrEhQs5k0FtbRBzgyKCH2PsxctqgYVDCsriozz9NcxPmS&#10;H3vviEhA5aljRgt3dJnE3Em5JI4YjgAyNTer+axuiSrbiM0usZ2d+7DYttJIUuIap8PwsR0BsMxK&#10;Y4yIzLDS2iChtVbRnTrRP0+ByCLuXmgSJDKzoiy0NhGSu5doQ0j5PPwYGxC+dLBhHRJZWVUTkghZ&#10;ZKMcMYmI+WjaEHEdfdqzqkZG9cIFhJDs/cGD/OxX2tcuSd/zD791+vp7/VvrsqYn6cQkpIpULIko&#10;ihJsEyrAmQpYbrykKi5JBAiyb8Xvfmv9/f8a/qfp6RdO9lcA47Tcvrz/2V9/+LXfO/z7deneR7gb&#10;JLJiTbcUSCDMAFUZ72ERHgHhwz2icsKbqdW9TMXMXC/oiLCtbmA7JK2xpLbg9SizsC8EiXAmniAV&#10;HLaPzARAEWmtEZOldxtl2AtPIigHLwn/WBALU11VGcn76L5CYtXceQYzq0pGmNvm2iXaLH8AUGGp&#10;BGlcHMhhQ5ghsc4viDgiYQvx4cZQKcBmhvXOyHWSVXKwx9lUjwSZooKI7m5mkRVElrNZOlkoIY/H&#10;ozYpa255COubgiqf8GQmAozIMYagUmBkXPqrbb23rteEPsKPa0/COjS0YZm52+08Rzy/cyFHmCin&#10;YBAs64KINEsAR0Dw/e/n+7/z9H9d1G6fLR9++HieL8Y6QICFCdAhAFInYWI3d0QRNnMPLztoZLSp&#10;VaLyPESF+wbEYiQkcLfTaclSfgFtmDRprQVXdDSBoIzRHg4ISIRMqMJCRAgUdebeppYZbu7m4dux&#10;ToSfjouIAKAnAEIkUDV1KCEiEFTfABRX7G7drbv1E7g+NZUNi/2k1zdPw/uutWGGPlKwAas25QZ+&#10;Bzi5W5mR69oP45Z2Y9pJRK69mztmVkGFmbmXHDHUuTaaZdN/djh+dHO4PhyGu6pWI+6+6b7p1TQx&#10;U/R1HX1SQa8QPOKPMnGQCR5uND7iN78wf16VmI1TrIPDuO2pCt17XwEBLKjbcv306XHpk+puahfz&#10;PKuMHrfH42kMoTbNO0SK0dfT7bWvy/FQ0Y7eO0AgskWc1vX65tmpj0TwMEIwCwSYVI+nw8uPHu13&#10;Ow93j0p8CVNah/CAOB2TENyGe+6maT9NNqwxA0BfeptnYoKEhIhilEXtj3KrUAY0cyR+cv10sS5z&#10;u7h3aRmOmZDgGB7pkZHukQjXT5+ObhcX96/Nbk9xfTz9af8/ftj/gpIA4URP/m/4N7mE9S4kVV+W&#10;AOVDTEokIKHAWG5OtnrhKN7Cb3RYf1V/41465kBE8PUluPzy9A/2D+6/Hz+odj9uTERVCpeeZYBE&#10;IEw8xpMb+Og1/hkIDA83v2gtz/w6SBqy+yG+e+rfO+INE4dHeCSFZ6oqEY/shZGITAsv/egV/sUL&#10;uMi47sOQQJjSc+0jPDytzfEz+pW/6P+ZlVSbm0cPYWUSRKqmpnAXEUKKs+TVmg7CdV2HGxGJsk6t&#10;50pJkdlHj4hIZxBiLTKnOxaxRaHwi1jXs1SsTOjWi5TO1a0GlBmRICoMnJm1qyKkDC+PnC9rZpTm&#10;tTXLI2YEE9GZihG+paq4zF0A4VEzJNS+ORGiTHm8HbcnEGwhqyKsbMoVCxYA08zdmbnAh2YjE6Zp&#10;atp6H6V4VDNV/c6SCCITGYmoJs+pNSHtNjwcCYtaWNeq98hMZnB36+ancC07qIjqzu898Fc/j7/2&#10;or52HR/+1XjzjdMfnPrBxqBE4jOxNpOIIbH0qNroV0FFaXpwHplKTiRmIiRmAPD0t/Pbv7B+7rR+&#10;dLGfmZPG05folQu6vDl96JE1jQAFMjHx5mwjIGRICg8nx6SMTI+xju29qdoREM+w3K3aqy4ybtD4&#10;3J7ccEys6gKqZ686SvA87tAGaNlEGADAHNaje+UxSRgAC4DpG1gIC/SfpQ1iEIKbrWsnYGTweo6Y&#10;c+tVT+SN3gSwNbNRoUMTkKDgmvVKDEDIyu0RJJpZWNQbVFmpM5OTqnYjKSu6y8zMUucvpMSSv1Wo&#10;AAAgAElEQVTMqmpjFLiySkURkZnNhrtXHDEiqrvseTh2+3EAEzExwHYyApCEfC4fhEZzIyLC+1eX&#10;F3v55MnBYYsbEhESAuV28wJkRGmeKMwik7Z9m9a1v/f+R0hyebHfXV1e05PImKb28ZNrnVofHYkc&#10;nAqSmQiZIlLxUFEpYyTg9lEVmcw8xogMcxdmIKmZHBMTgJDbpNs7DwATYXFBf0w1RwEiSncMQC7T&#10;bnl0S0arOTnXtZc6LiKBkQGB4RlFm8rzJcuA3rsoApa3FpgJWRzoboi7W3frJ3R9WouD7Oa9j4v9&#10;jjJn0VlnSuSosEFUY/Pd+vu8qhasIP6Rp+7Ux3o43UbmLCpM0zQRkZlHQoSbecEz1mU5HE/XN4fr&#10;47LYSIBwr37k3eUDIQJ3EZlYMryxuI8qAj4nR5BVAbEg+5JNwiOciBQ5gQSHhVnEaXWIMMdMOpyO&#10;Tw5HIpmndrHb7eeZiXp4H+vt6aiya9MsjHNTpYv0ZYwViUbva+/7i0tKHH2sfT2eTos5T80isjpn&#10;I8NWB7tn636ed1OLKGo/FxtQIDP8dOxMG8xASSOCMhEgI1W4jujPVxYyS3vcaBx45h0Qi07TGrau&#10;fVZpqr2UM8J+Gsfb0zztLu9f3RwPy+EE874PedPefqrvHfzZu/YGJEZ6ZoqKTgoAS8SmNDBDJVeU&#10;gQAZVTnKhVVH70gi/Bi//5ew+zX+qmQSuCpfzvaP5i//TPzS3/Q3PxofvQvfWeAmCWBkWsB5b0eY&#10;ni5jT7DvlOBRzkMSKRtq9OFw73vrW39y+rcwSjnZIv4MpCJVgYeMTVoNMIqtrtVL8pl9ekAwc0Yu&#10;y+rDh1m5zxjy3nS182nDLHoIiVlFVNwzMIIF3bdKgPQEgO6WmdoUAIgYCPu6UkNiGt3cnJAywDOY&#10;SoXAspbVfg4TCakKnTNzXXo1ZXlk1VsPMyVBEgsLD1EBSIvITPMRFpEOAGEOiAyQRJvmVWASoucM&#10;DABgotq7g1eN8Dk9hUzFUBmjJpncpuvwgmcUK7L0K9/gMSVfsXCNtRGjfjIiKlyUUdWJ4Ynu5hEi&#10;oqoT0jAr+2WR981GRFRpQUQAgar6EmMMJh7r6GsfY2AQKVXx+s/qV1/Cn3rIn22M79mbf95/+0l/&#10;34dnpKD8CEH5ox4IZJEzL7OmmOLVbpXJTGw5uPJlSECYESx0jT9Y/L+5EJcpI+xw/OTh/uXXHn7+&#10;6fr06c0tEDAzVKaKOT0yMx3MBySlhXvZaetJScDcLv3zsXIbipKoripYOFQ1V1FlGQtYg1RvGEi8&#10;dXdnveQRI8PdhFiqN43I3W01QKgEXWZiwmksZg6EzARE2/4fgBEhwBaLntOkAABh0pSQzJ430TMJ&#10;QvW3REAmMNfMWbfHBsEnrOrCKi5HJMCk86B1hm0UhSpxS9Hl9iw4ZGahTZ9XltWLZZ5n1yhqZX2L&#10;haVR1Wo2//Epzt2Lj8JMHlvdIiIx1w2QDXefa69fEh7H8ujBA2W6uR1jeHhgYlPVJqjbzXI6nSZp&#10;xZlFAEacVec27Xb3Hrz42QC6vXl28+zdF6ZXvzD/k8fzW2+9/z41ookYeRlr1hsA5I+dpYQwhQVS&#10;3fKEQum2jtHNtjG+wCQAkFl/JCKNqKpTMhIY+PkpGCQSINWgTm4AQZWQLPMwMXl4Wmw0FIDhtim9&#10;7giE59E3MEqzBtwOdOqszS2IIrw01jN19m7drbv1k7Y+3Re32/fj4bSs+2l6eP8Bp2M4Y0KmD+8Q&#10;hNPf1gO9W39nVrpZZTl678PTrLs5EjYVERVtGdm7VUxiWdcA6JG3p+XJ9dPDaelegSJM8KZyuWsv&#10;vfDIzaz3nmtmNmnzNC3mI7dqVEAUZtW2DvOIhpdX43Mnv72adsOEWjCzsqZZYggzYJrJ6HZ7Wp3a&#10;/cv5Yt5d7uZZG2EiBTIGgvkYY2VEJpSmo/dhjpCWuQ6jdb2cdpWgr0Im2Bj6ICyBXpGXdV1m5QzP&#10;hHSrdishRAQPzPMfqgSM1rY7IjPn3RzDa3eem4qQWxsscYQ/v+DdvD6JPVyQMtzMinye7mN0nZSU&#10;Li92l/OMzu/5zXfod2/tZj0u67IgIzKqqih3G0W1ZtwamJDQIQIDAAQZEsfafRhmofCQmFn5w3jj&#10;HXz55/0VxN7avJtlbv2F43KJr1zr5w7ru7fj2qN7dwHWpgR0jz/3mn7pAb5w4ffmVPCniFils5bZ&#10;3bHqbhk1JUcNVtVtxXUnAaG5RfiGeSAAhDqPv5evvso/jaMjwDRNANDX3vs4e7cAgiJNmCN87b4s&#10;HewEEVVDL8Ks6jHMBiQKi6gAYjH6EdDMIpyRK6yUvimOGIBJkLBJr8IRUZZFG1ZKWz3dVV2QCERM&#10;ylUKB5RBQUTpGSMwkYXBPc8tvKyCSOnb2Xie98NZHXCI254bIDMb6QawA5A6qidy8zEGDIAadZih&#10;ZKJI39D3QCzlSCyFxaJGbiKkKhOPCERqTRBpDIvw2qCeB1Qo12iVIxDT8OHuqkrIET8CYzxHO4xK&#10;4CEhYLhDApNU+u6F/IWf56+8xr9wMc2f2CdfH//hJh8fx7OwOnwAYIrEwvUJkTSNonMCRkZ4YfrO&#10;m/7chj1E5Kqfxh/5lHNEEjinDzgdV6CEScnzwb0H89N5WXokRARDoVbTzQkwAcIywsY6KhwLCebe&#10;VMtxOka4uYOTcEISkaoAwFZiXoplZIbXwJwAwsDCLAwIARHpGOciPcIM9zAm9OKIFDeEabUemQDI&#10;RMoakUjd06me5apFBLBT7zZsdQjoMAJDmzBi7ysS7eY5M92DVeoVh7C97+QmvG23XXGAR6+iM2Iu&#10;EIvUe9jz7w4RiSQzzA2JgNBjZHj0FBFtjZVzaxDdiknMrBJoBR4GABG5uNiLyPX10zHsefayfr+7&#10;U9DZu1uCdppblVswTru8nz6U6eFVO9ye1h4EyACiKq2tsVgfiDC1aT/v+hgxvHCUs8i9aedBifTo&#10;M688fPTo44/e++53vrk7rr927x9+//GrCK89fvjDD/w7p9My62TuZgaZwkSCSOyGeTaLQrW9MSlp&#10;vR0hkqoAkptHVAMHZoFMyXMkEbXWiGgMy+2kBRChjiVQFITRnQgjIn1L6kbUsTomETCREAtDZPeA&#10;rRYziYoABAhIzEhS02AiekIGuAWgAwfRHeDkbt2tn8j1qSlut7+wZXnx4YsKeXj2TMPTOyM0aZSS&#10;DO0OR3u3YGs0EhZLYUkWYhNi3O/3qs0jsY9zGJueXF9fHw6LeffonpFpngFAWfVu+1dfenR5ebkc&#10;j6fb29ETE3f7XWu6nk4kVAfpiLQlmvoIj2m6eGiPbCwWrXeL0S0Y90Q0TusABGGe2+6jx+/f3B6n&#10;3cWDq6tJZG4TESV4lZJDpoWtfVVWITI3izR3AmQVaTrcI50QhWlSTaoSYhHA1iYVaUJCcLWf57kR&#10;wLqOZV0MaZpmUfZhAICiEWFulQcDgIho88TEfXTeDusxi6xXsxwhEZn7uiy92/G0rhatqRkOi/Bk&#10;JrC6vtjadO8+AtPw/vDqChOXcbVOfzk/04/fXYlAJklMRNBJAaHqAdwDmagYGB7QIDE2Njugj4Ak&#10;Olc8uRsJWSzv+Vuv8mtXiRk+RocYl4Iyy8OYWP/Vb6//28367LCcEuA+vfJPrv7H+7wLvx39aYxP&#10;iOoLSn3N3ldza9qIeGr8C/qFG/9nP+zf6nxb5UhjjJt1labCTMTD+rKuolXGDju+/JL+1mdwn3Ad&#10;UkYqdGZpSShBl9SuvmNvfGv5T+bmCZFR7A9SVtYEsHDrUWUOkBgZ1g0AtCkzZyYjm1mAKysCmTkD&#10;I6bZiEjikuBApJ2dbJZJrelu3iVkt95Hn+bZzJAQmSIMEHWSOq+oeca6hQUyJEQZXKuUo7p608Mj&#10;nrMnmDkBhlltIolozdgycoUZca9gXu0jNymIcJht41PW3i9ZOSARUZqWDFIiSSkBFk5MrbWMKIMl&#10;APc+MnMTBCCK4UHMkZ7hyJAR5qOqDipE15eBCNPcAKD3zsgIkIZTPLhCTQKZ5WX82S9Pv8nIj+2T&#10;b/fvf0Bv3OLjCjLR8z1+QpRUChmQHkZnNibUThcLEJhCXBRHQABCJYUtk/acrMuUojxzrn0d6+h+&#10;icPffnV8+bX7HwP84MmT66YywmuGcQsSZSgtDltTGz56RyIRifAo4D9WCqxs1IBKTGzufV2JsU0T&#10;lBl4DAAg5ghnJmmsqp4BBgEOALABd4FKohMpaTURho0+OhJGuA8DpNQsQ2NgpGUWWCgxIaHnWAej&#10;iIqBEWO9przQi0yIm1u7TLMlALp71QnU3YhcMz4CsQ2PIsGm8Y/ymdv7F1THQCQAsIg0adjMnQI2&#10;Ac09ItwtPSCSWNZlNXcEnOcJ0qst/eZwW+OEuQlKdW+MMTa5DwK9PnqUt5Y5J2QmupDLz/ADG0/u&#10;X8wXu93h8c3xuPa1Kysh3p5uSfHi6rIKJCNCVde+IgBGzjoJEOnc9vdU282zZz98+63b40EZnrz/&#10;xsvz5YuPXlvh9QW/9sG9D//8+LtP4f027YQQAcfoJAyIY4zqnKxqb/dQbQmpTcI3FR1la494Tret&#10;n49IMxeGpurARAgEJFRzFjEBY1RYMiKRENDHUGFCjY3wXB2VSMSiAgHhngFIlOccZk1pCZ7ARQQl&#10;YASq2ybvtLi7dbd+MtenaSVERHJ1sc++Cth6+9TWsW8TAsEWz757qd+tCm4QE+50mi8UIPratQkK&#10;RyQrz7umygBw8vFsWQ8jRlAfZb5BIKQMwiQsqnXaWMx6ZCW/oS/L7eF4PC4vPHygTG4jzJsIRLo5&#10;I1ocF/nkZboPECIyfAAwEXSP2zE4wxayPD49raz0aA/3tRW8oXuYgzAps3JbbD0ui8rE8w5AAz0p&#10;LR0shAEBFjMAZJH7lxf3AbgIGIhMeLnbE2S6NxUffWpTR16ZVzOEoCQS9XDz6m+lgM2EJ6KYGMPR&#10;M6nUN4gyg0FGZvQc5rcLnBZ/tvptT/eyDnGjy37Nk8C6DiLb7RpRUSV5IoWRyNj2018//fbj649G&#10;dHCvqjEmcjMWmaepr12nhnUeHKlNDItsjsScCQmU1VSLOHwMNzQChFVvDnyc+/T0cNPdL/a7WWmf&#10;DnGaYdJZHty7x8w3z06P7IuXDP30JmQyETUQ5gTsw0XY3MMNATPAwpmuLyR+ffeV169++Xvjz97s&#10;fzrcAVHbxGX68UwHSmYQdIwwbNBUPFYPS0gwGJCOIbM47N6Bj9/Pb751+obFKI+jzMJK3h0AkQky&#10;2REAy7BWCJMqziYhRq79JSJtRnI3Zg734QaYyAC8FeJZWh9dJ8lIISaCJhyYBijCFgMJACHBk4oS&#10;B9wEEMKqSxAyXXgeNrKijm4OBkBNW2KkWWWqIsMizAYkaGujdyhFhs8VUgkRESVfMxIjEwICZLTW&#10;IgIyCXADIzJiABNRwliqkQ8qj9XXtUQ2dx/dNqB/BCHWnEdMilL+SQDwMIIUISRVbenpY0RiAjFJ&#10;a01raEn0YWHx+vQbP7//1UucyWFEMpja+sN8+l/G7xz0vXTw4RFB8Hyzi6U7iGrvvjnSmLIsfGVh&#10;LQCg4DAnSi68RCRBelZ4DzcuJI0QczQzo3AGPt2sthM8Hr704L/7zuGbpd0JS/rW3E2s7gMQqt4t&#10;MFCREAI2ZcncthkxAxKJMMwNMTMRgZD6uiDivNsRQY3lLGWl2+JzWHQQTCjIPiKEIzIkuWeGl8uR&#10;mwixmdXMbltTeCAgMSYmAlFgGhgYCUWGo3OZWhOAULg9rxUHwMjMQAtnIWECBIdkYUpGCALybr0P&#10;iLPR8pxSo8DMhMhAT0gWCvAIF2FizHQWUZX0GG493GzsphkiAnkdq0SEDXcX1X7qBAERnsgqGTBG&#10;tKkJb1PcJn5idW9gFRumJQvDBOACAPfkpb2SLfbKy4+m1l568aXe4/0PPh6WzkDKGekj+tqnNjEi&#10;IOzapIQcOLfpuKy7B/dkbk8fvw9hfnz6yqMXD8cDMIrksh6brDuhaVztd//9n8XvPsG3Rx8I2CMm&#10;EURsPLlZJogoETu4p4lSRCJmhg8zKp9jBJAwE8AGbE30zHAI86Fa/eaIgoABiQHBQABpboQEvGnj&#10;GaGq9YmaCCgUCFnidSQBkvCm5mGl9SJysE5lB0YGFGQhFMbCFd2tu3W3fgLXp6Y4RgSIpZ9y9J2y&#10;TNPc2q4pQ1EP2vlA5279/V2IME3TlG0Pu2wcOBCoTU1EgMDCCjawjq4i3axX/Cm2Tl4A2I4DMhDY&#10;x7i9uYm+nk6niLi8uPCI0Xtm7Pe7Bw8fYMTpeHQyRComNRJ1OP6V/cXL09cesQhLglli5lj7wAQI&#10;AZbrm5tu/XKeruY9iXikAzLL0temm3Rh7mar8FFYmiolI1K4eRhEbYksIiVznuemhQZLSE/Is1ks&#10;lrDFDRDNHBABBZG86OYF0QMgQgJm3OJ0lsGITFSdwOeaXx7r6IarTYdT/5ubDz/0tz+Kt7uvSAID&#10;IoNBuNMDeeWz+HP34HL00zz5NCkyZoC5Y7jFMj39zGn9xn6/Xw5Hs6GqU2vrup5ujxuWHZKEkhEg&#10;k6Pw0wA4RrexUfU8vCx6kNn7mpCP2w//LH//H/A/u++729sDE040c2NheJj6OfvSd2/+oPuQWT7x&#10;vzr6L8ZpMAIzE1FRJqgA+BBFWNtCIAEY60x+f7r/sH3th+PPg4LnqRAImNu2VZtWBRMCrrZ83N95&#10;CX8ekUQkKcPMzZNx6PSuv/lBfhcJBaTasDMAkaS6CXsAopAikYUhU+VJpjZVIZW51ThUB9T1r5tt&#10;VWZbMi0RsRh0pUptrseMbqNik0CgsoV8iJmBoVJGAEnMSoSMCVWMVvY/AMiNNgGRUZElRCySRGRC&#10;goq0aYLM0XtTfn6OjluPcCBCFdZV2zBASv2lm2pUN39C8Q5wy+oEALgTk7AglqE0KmYDABv8MDM8&#10;IAKYMdCyWBiRyKICHr2bD8OEoghu9dbuZgMQI/1Lu9/6yvxrYKfRr4FSZULEhe59Z/mDZ/R2k7Yu&#10;w4YVOR42bHJmFqGCCcXdA3IrHNg8yMUvhMwkxJIwGUrSjIzIkiSZEVEaN5qcPBJH7+U2A8wH9/D2&#10;2XjVv/hD+NbUdmY9Nq8g9L6WEa7e2cpjXLHD8CSm8q25u9mWS9wAM4yCigi2migjFdwzx7DqBINN&#10;Qy3MT41h26QUUG7FLJRocVYyMyKElYDGMC8FNVKYC37jbhiYDlUt+Nzgl0Wmrzn9RynLDA+AzWRQ&#10;eJWyK9eg5+59jNyIL1s8c3vMWAQUAkRP36ytkFrpykw3H9G3Cse6SSBY2IYVoaeQnoAITMIYCEhA&#10;BAkAlIXELEQKnoOg5VIudEdWVi9TlMPhRf5ZxBAObXh9WD58fJjn+ed+7vM28qPrT1bvo682LM1Q&#10;tSzyQtKYLi/2HjHNOxX1Pm4PB4Cx28/HfjyNhZg9HBHDAykbrp+R+Tf4n/8X/8N34y/HGE0bIUWG&#10;WV0oguKyTq0sqTVBZSQLVZ2ANq2nsqR1YoSAckVnhodJm4AgPbgxQgUNcZhlbuWWgCCqURVwuNWv&#10;ELIwQ2TVFQoxi0BiQVzGsIhobY4EQgBiJAoPi5UTJ5353BV+t+7W3frJWp/uiwsLH545z9pU0mCi&#10;nFgIgIExJeyObvL3fSGiqIoJBY8IYBDVrc4oPCJuj8dlXSJiLPZsWU5rH54Bm+8L0ilRVMIc0oVp&#10;nhoBFs5BRHaqXfUCcZ53966u1mWJCEYkopubg4fXbuMj++t35J3X4HVGDIKmgWBCbggAFCRPl1Ni&#10;7Jo0lEQCggQCktWOrFIIzbJWrtbX0VWFWcxHAdhLb2ytLcsS4QAcbsMsMwIsIoa5e5WSx9aGmzC1&#10;JqKEWR+u2xSXW+QESj7IBIggQqTEtOHMzNKG6WlcfNL7m8e//s7t7z9ZH3c4Og3YsnVJjB6xrr2N&#10;6ft5/6o9+Cr/S1znsKfgHgIwQ6QHfnwP7rs7sbWpESJk9t6HGSCWpuRQwDqMDE9vusswALDhoxuz&#10;TNPOqxwMK9sFRJwBn8Tbfwz/8Tf0f7gaIdpa29lwVUU//OzpF27h+KZ8I8hv4IMj9b3sFY1JAiAq&#10;ex+AmMIMzABscd/Wpz5ubfSmcrkf94i+yP/0G/1/J5aM6Guv+woBobL6QMTsOd4db36OP3+JAh4j&#10;DDOJCJJWzNu4Wfvqwxm4tB1PjzjLwJBMDAwJbmilLTOziEZEX9eCVW4ACQCHMzYAtnkCAUWElU+n&#10;ExGJirvNu11RAatoTqrt0DwjmVloywVtgJAIgALMF8oF3WOM7uGMpKo2ep0CuFu5pJgJEJpqRBTo&#10;b5qmitDU8UiR62vSqMMBBCg8Y4QXJDMzcdu1YzjYGDlGIhBSFawhYFWux7nkI84PuwD6wgyQRYoH&#10;ACIqRc48PIJIcCuUHry1Rm4vfFZipp+aXpccA0+oIU1BXdsL79vhEB9KiJuHeRH4K1Vb4IcARM91&#10;HVUJXRNUPZWRgQnELExQ9/q5PoEII9HcrDszT/M8TZM2cV//ePmPr9t/9TCIwFS1sfZlPd1c//Lu&#10;NxdbP1h/IIRjrExNVCCyh4UHVi4xM7yUXFKW850S1V2uIohoPhKjJjouLuJ2ZONIBUDZhjc4kysr&#10;zJmQ5hYZAMDEvtnPE3zDBVmiilYsMzMhABwQcMM2OoRF2FYhnRnuWScOBZPirR1uK0ioZ5AJRcru&#10;CpWpIsSI7OuAGhEBmfnHwJvnyukasTaKfVBiGW7rafI0VgJEqPMKTMAMdxZRkfoaqkqMJBmj/khA&#10;zeaOw4Z7AKaIbOm4jDpXQtzecFm4StQeyAMEv7qc5nl654MnH3z8WEUIhLN95pWXj+ttb9OTJ9ek&#10;bfTepmkM213tBWBq8xiRPnBZhlnY8Oyy0+V2ccxCdDKij3GuAx0Pcf9l+cdrHt9df6AqZmY2rBuz&#10;IES9x24SK6IIR4Cbb5Qjs4zIOttiGTaeeyXqfMfcSQgRPb0U2jqIaU03pg4kC0NiugNtiQMARM46&#10;imGps8iIDBLx4cQ0kZrnGCNRKiPLBMzErIkUcWeyult36yd1fWqKE2IR6ceb3u1mjIuma/ohTJCU&#10;pyYXyvu/rQd6t/7OLGQmFY0lTutJZ8p0gNztdofbw83NzTCryFYf47iO7uGBAbVTQUyYm0yT+oCL&#10;SR/eu7p3uT9cH5S5sB+73Y5V+tqJ0M1UVUWY+HB7sPBEFGEk9B7pAXFLuKtqJXevEiYbcejL4fY0&#10;z3o57wA5IlhbIAHR6QRXVyRMVbKVDCN9tb6LiYiZuBDM9Zeisi1x6gv2JSPDvSayADCvsYABK2PU&#10;nCKSKCESEVqxFSE9055v2TMRgEkwrQ7DPTMrwk789OYYuIvW3rp553vP/uJ7/kcWHu4WlgnadN7N&#10;3VZE0ta4ZE3Kjof3lk/+3fI/f276pV+m33p4e7y8kD76tGuA46d3n/359avfXf6IguZpJsIxBisX&#10;VZ+nRkLD+tpXIJzmuSQPqnAPQib4xqyvkuoQYRXxyPC4xU8WXu7HZO69aGsA3brG9Ojisx/CG+Pw&#10;DNv4fv7RV+f/NpaPl9Oy31+WIpIURMEMALjyC9+9+X6D3SO8D8vR1sX643mXl/3F5biIKp7rbVW1&#10;lAFVrYJpgFxjOdJxMh+j40SzKgMtp5ESAJmWYxmW9lzuK+p9QVwcHAAyc76cx7qySEIup1Olxs4n&#10;/9s2txrbRKX6oACBCEloWZdpnooMvtvvAmK4Q7iGiipRwuhFD4EEG0XGDGbcMjEJ280BgSgigiLD&#10;hg1beycmVS3cZWYCprtHppzDiiIyT/OyrHmmkm9QUC5kSNZtV+Gx6lPeSK+AhBQWBEiqRdoICCYm&#10;xM16t0mO0NdekwYRIVHCVgJWehRkMld7Api5Z8jZmCVMLFR2L4dE5Hvy0hd2X30hrtbjeyioTUEg&#10;kBaUH/gfr36Ljj48PZmopggPhwRiJvgx8yECERYPcmMOleqljIjmjghMvMlE5qIyzRMSBaR31DGT&#10;gUX4vNP5Aa4fmFlGGtM00cM9/4v2r//w+Nsf4feaajgcb0+998vLPSJBAhP1SpcVNqZGe6jyA2Am&#10;4pIDITGRtwmnyJOZbm5Cwsp+Rvw/p0rYMERsrWVmjKgsExM30QSwOjSKZKRhvfKzSMSIgRGeAcFC&#10;NT94pJtx9StQgf3LlnvuOsh8PgvV/FCxvoAQ0b70bh0Sqq4zIPHHclObKFf/lPMCc+Ldjq8atSZt&#10;DFticbBDfkxbtI6IFQFtDHcn+tFAmJlmXnx+1QaAvY+xDkGJjHrNEkWeHavAwMzIVV4HIjx6MPGs&#10;U4Q1ZQBAmXSamBicP/7wydPrm91Fe+XVV23vrFS9CSv2483h/sWVdd/vLi+uHggLIXz44fu7i4uP&#10;rz9GVIBRjxCRCAgikdA9Mm8fwvSP9F/9h/xfxno7xvDy0W6jJmSCp5fRnYmj3KcI8252c7NBSKIK&#10;CFyOyoj6VCUmjC10ykDujrmNdnUuUf18VL2c7gAZfq64CADaaFVcMzYJEfbhmLnVpntcXP0/7L3b&#10;r2zXdeY3bnOuqtqXcyMPKYqiRJk3XSzJsi235ZbVjU7SCBAgSN4D5CH/WCNAnhp5aHSAxJ3ErSSd&#10;tmS05ciSKMkWKYr3Q57b3rtqrTnnuORhrDqijOTRaAve8+GAhyTOqV211qo55vd9v+/Egy1j0GYA&#10;hiRxBMxcr+t1vX7j1t9q8aZaagvHUEH3NrsPwQAUNGCo5do8/Q9+BYSpmpuqmhqpL0tPRt8yz/Oy&#10;sHAE9NE9Ir1sgehpVsMQCCFkQiScaqnCNnpuL81sf7WfNps6TVMFJtIxRISIuRRmkVKn1dDEt+GF&#10;F+jzk2QbFLamc/dkvanbxeXsw09OSy1shAxWhCwR92VCwqlWIXHTDGR07cPGhJKlRhEsTBBowyLQ&#10;k3qH6Ene8IAj0g0ASTCO4RZAdHB36+p9pBVqtRiBG1EBJ6CKXA25Bdx/dHHv8f49f/1hPPjFaI3P&#10;rAAAIABJREFU4QcaTWpRUzWbNjUNe4d2kCqIGOHuBoRIDAHE6B7v218j8tfkj2geh2V/BqcsOBV5&#10;8ezlj/iNFlfCbO4YmD2x4T7MrK92Jga0puaBECSSexFzD+treoco7Z5mOroFYPDyM/vzO/JP27g6&#10;LMut0zNCclUmjQM1bBKIAI+vHu552RFvNgTgaUhzh0yPTJtbj/Hwl/1fj64vyu+8CF+5BSfR3Kn8&#10;YnndNRwdAIMjuYvhYW6UsTUMxvK56dVn+Bz1kTlxKVOZCqAthjQiZgKK/GjTQ7iKJLRWnEEAYikF&#10;AFQNAp3SVooBseIaEtyXZkLOaDDS+iGTh7Owg09TFZHWOxL00RlITQExApiFyxNr4irwQm7pk4uf&#10;QbgIH40QmXPbRwjALO45uXlqwuY+z3NqYunqbL3l5JbDd7rymNP1BywS4apKiMLV0CL3xW6qXiSL&#10;MCIASFi4wPEFua9mvJTWae0uyF2gpWkMCIVXimNE1KkWRHVXNQ9l5oSLZBaLWb5U/+il+uVqww4f&#10;hgUSAQrwLoCWxZarpc0D1OmYFPIV60pHCT9yB8tCpmauhUoyNQgpURCrIRBSj1wFiu1uq2aRclbE&#10;C+XLr+E3tmUS5sLs41ELBwQqPM/755599vbtm4v6t6f/9M8O/IvxV+YuRQjB3XR0JnYiHSP9pYbr&#10;hpuI8IiRTx4SECBhDhse5u6BQcRIaO7gjscv0lUgzfnNI6e7/AggwIYBAQT6cFeHQCO3SCGXYnga&#10;JT0sEBJWBAgsFIl1JT5CRwKRiTAC8tcnMmACTPJz9HBK8dM8yz5cNZvfn0xxRMTMq8JKhAQFp9em&#10;b362vnYGEwcO11Z1Qf2z5X96ON4ORDRHIYvw4YR45OikHsWIDAitd+0NABMPY+4sxEIkRELDxpMy&#10;94C14AEQ3TQcgRmJVIeqMlLhEkga8fDBA8KiDq35m2/+ctrU7XYzpTWemKbNtk6jjXpze3l1KIVP&#10;d5unnnoKhU7Ozq+Ww8PHD+9//CFaqCpm20J251gE6QmfPze9/ObhPxDl24zpAk38JpdkneRchVLE&#10;1PMGx34kvriVKuZuoWmW5vVptQqrEQEWyBQQvfXE9iKChwsVX29JR0dmCooE6o6hbs5SpHBgTNvJ&#10;httwQpIqQ+3IpQFkQuZYzxGubVbX63r9Rq5fm+La3KZpmoXR6WxbZehozoSCefwVn6CfX69/qCtC&#10;VXNvioR1mojxcDg8eHCfiLabDTLt59nMHGBY7qEwt2VESIDCXERan20MCGcshKsOPEzneU5/VBGO&#10;QMpoPmCtm5s3cenqAbWUZ/yFT9vdEg9zQ6JqfXhhUnMD631sZdrVEuHzGOdlyhpjEtryDrFPlZkJ&#10;Rpb+eOttWZZ6siHiUoq7gccYiuriVILNLRCyzIwTdccYkT8cBvDRthTmpjqGRdcRHkWEkMIdynmR&#10;W1fdHhwuPtS37tkvZttf7OfFDw/8bY8wcgC0cKAsHCZzs9B0WjmA6bCh+Z6EOzLUWhHpA/3Z9y3+&#10;cPufnNOk1i18I+2VGy9/UN94u7/elsXRp5OJiYYqOoKDLw4B4BAGo2vZlkTNmWcpE6OvUamABJ2F&#10;mxFiBIb7oe2XXUwgTfXiag/usw1jucU3X7751fvxC+byUb94BB+f2I1SXFj60OPkEgBIvHs43kjb&#10;3i/tBw/83tP1mRO/2w/7N/QvAAiBIcIjCktu3Wqpx9ARPIdfeEW+uKFDMKtFABbmndTQ6X59pP0C&#10;AwQFCzq4haYCxcgOxswJqgNcDYHpFmNhdw9zYP7ExR4BIaVA5peedBAjIEC2+tpwNRVkKSLIHr4s&#10;CyJLLapDx4gAEREWM4UAQiSRTGwBgqCsHk4IXPvG0CEcHDDy9ym/rEmnNOARQQAfczu41psxM6vq&#10;E4dUxsoYydfkDUIQBIKv2/dUZzQ83AkQENw8iSm9981mY+6memxoSK+XRwATIadOh+4j8zvMaCPc&#10;DRAxyCEIXEi+sPvDiUbbX6kqKKgFy9lP5UcXh8ulHT5q79lwMEdCFsy3glhEyD3crRRWU/cQoTWj&#10;t8oHAdmBxSvMMh2DOQhFRKkSEUgMiOA6wbSLgX6BQaYx+hJuwOjgu5Odh6k2xnhmU7+q37pojx/E&#10;2wRkeYASAx09AhCllNUC97ezZzm8EQOnwOXmEIGEqlonYuG11i/jTrFu+vMiVNWEeSQlNdXXEQYO&#10;4AGRMFv3CGFGILUBgCJs4YjobmYKgVKKkGSVWd7F6aj0te41R/JYZSMAADo+2/BwONRSd2WnXccY&#10;zCKIKQjnCyuliIiGZZ02YnyWv/5a+dIG2mgP920Bj8LThnZfpm9/3/7NJd3LjCkCCAsCtd79eOyl&#10;T+rOmoZ5Fp/nEQzGejbBzOn1feKhdXcpLEVAnUUSoTRxLRLCBGBFyuPLS43YTRMBGQQAznNvS6ul&#10;bLZT3chuuwu1G+c3n3767nCUAhB2dXH5wXsf3nn67o2zO48eXYbmF8GoU0XCxMWaKYpov/+1k2+/&#10;NX+fEivi4GmTBx5jEJCvIP88V0BgAoi1hPNYogDHX7LxL++7TCG6exFxD3MNcC4sLACwZnfHWMs2&#10;wpmksDh5OrXzWWCu1pyEChVgxsAsAickO47seeTBInlI+ne9cbhe1+t6/V2sX7t162YnPryHIITC&#10;MEcq4emjYQcwvNbirhcAQJYGM2EtVU2HGRGfnWwLc2szgQPCMNcxwCHi2NUbLoxTZR2dSJCKaiy+&#10;mHsRCleiKIw6ujsjokiJBHObEuFm2kgBImEpT8Wnbo+bvp/DkEoIu5AVYqcyDzUadYMbmqK7oQvv&#10;MCJLl1Fg9EE0mCJflUGo6TL6xkYtFSAiEQ5uGt5dU3nIqfVIWgdAMLNwJOZmARATc4SZkxos3fpw&#10;Nxs+sZw6bO4tDx+NX/zk8ffmfpj9sNglAFhSpxmRMb/4x+gIsNluEMFdIzzcYVBAJJpMWMboQIGM&#10;WJCJkOEj/fn/Yyd/WL9VcJijiNTwV8sfPLJ3DFvXcFQnUjUpAowxgEHQwZqZKrOoa272wiDQcpfp&#10;4G6OaxbsV3vWg15d6v6UZLgeFISEufiwbbcXNr97KFcDHp6f8dI+Zn9O9cFwC4VJqqCEmIsp4aVe&#10;pTeLiJby0dvwkdCm6bLYAQmdrU4VVzduAAeJcFntap+hL4oqVJs2mzFfQQBpFGESwSqwoKuvO1SM&#10;zXaztDkgXAMJqVCRgkgEuLSZhUQYkcMhABg4fA1/BniYipS6mfIY/qh9UeIckVCKOHj6ypgZAE19&#10;mDIFG1MJciAUAGyjAwIhqpkQRVL7EdW01JoDnmYWESAlZp5qAAxTDyCCbZlULbEXpo6AXLGAQIB7&#10;JKBiJSu6d+0AQMgR0UYjYsinN4O7GYqHQ4AIIUbSQTAiDxCylYuxgEHYCvkPcEQIJyYmIUB8UrGd&#10;oUcP733osCIFBFOyRqQw+86j//GF+NpTdpuWC0KgevrO4cEPH//ZPK5SQcpGSHM3HQmCTSK8SBGh&#10;3hsiCrFpBCASqWlkrfYaLqTUnMcYefIAAMy8SppuHumnJtCmeqkUOylPn+2WNmZTFEaEabOZWxNh&#10;oXaH8PdO/tl3r/7kIbyDgKZBzOlHDQ8krFNlka5NhwKBggGCFKHsl8xZU5GzuZ2RmSFQ1n6RTHNh&#10;0j4ggJDM3XElauaPr65otCZr84s3MvyISU8V5kRHISA6RhpM3UECiMEhVbospQBCg/zDs0MsQ56Q&#10;MiIiqbkwSwQqBAchlioQYG4rVwRJRBJ92fo8bTaOZm4v775acRnjomsDChIBcI2rs/rUTm9d+Yfh&#10;zlyZaZmX3nrWxCFiEoOEBSPQXTgP7IAIoRAJBh6Dgu4ZyMwBOCKsmWsgATtIqVjIPVgke8qtuS2+&#10;LVuIdEi7uyWHd1i0y8PU6+NHh9PTUyh+cdjfvfsMAlxd7H/+xrtNx+IfBOnl5SN3QySpJZ8MhKBg&#10;eSZC0E+cXj35x2+M73GggXkoJOk3o35pqo9gplJK3UwAsD/sU1A0G5vNhhA8WJgdPKOcNoYIBYIb&#10;9jEQsUgBRcicZDrdzcMgR30gAiaD0GHIeHPz9C1/UdXeix8s/RCGDobIR/++KKo7MVYizqNAFHR0&#10;vHZUXq/r9Zu5fm2Ku/fxR7dONq33q/niQOitUxi7Va6berKpsKHNf6wXer3+3ixExN516FiiS5tr&#10;kds3b5o7BOgYNlRYCuBhzA5wrGgFAqtM22nKtEgQCXMfXcMnmTzcTDPpUUpRs8M816JFKgCKyHa7&#10;VR0AEERnm7sv0u/CxQLEgMakzLjdTPMeR++Xh6X3fnZ2gxir1E1lG81VzSH564ELop6fwsXsixMj&#10;AcQYOlRLqYSsAVlWrJF1PMjIGJRH2WYKAIHodrSJEjCXTa0AsTTdL2Nu3mKnCA/84mp57/Xxbw92&#10;obqy/lbPXjqSGEkYCQkhwEVWe5a7RWSyn1xjTbHAKhyRIEuSC9nFO/SP9b3H0D9VTtvhkS3DYznD&#10;7c5v7vmCULppmxsimrmppm4T4cCQx/a5H1j3hx7DRhGutWTRdq4sRCbEGR7cgzeftlcgnEowhqrO&#10;S3PYb67qc9PX3yj/2/nJ6bRhWEgfESIxQgQsbTEe0zRF4FCDCGJiYST08BBF9E2ZNrsp2frpETpW&#10;Zq06Hjj82P/Xz8p/M+8ftN6DnBFNE4muxbZjiaU35lI3VX0godTKSD6UmSzM1LbT5mS3BQz3tUMK&#10;kjeSNjlmYrAARpJaDGyNE+UmmiDQA8ADkICRi0iGlwADiUvFUutUa3NFAzcn4jKVAIBw9EQBOSbf&#10;wgEFCRgRGTFrl7VrJs0CMADSaUkIZgaEUgoh5UdmZpHgEjiWDZjlTbqmoDwIaZpqQIzRkbBOGxFZ&#10;BRYAczVzSoBNRPr6ElAR5Ou+/6iMQKC5a1ciohWhEZbE+tRqpEgpfTQiTltmb+09/Mnb+qPn/atf&#10;K984wcW5vtG+c+iPq9RY5zJKMUqHJhDS84MxE87cnQIAMqXpd3UPrvejRYQZBzgAHDXDFT2a91Gp&#10;RYSFmEqttjkd/vzZrWeeefbDMf/4nbdyNiDm1nrvnYmGjqd887J86ft6r2MjIpmKMEdEHz08Wu/R&#10;GwslkwkJPZJXSQDAxEDg65uffeRgZsuy6DBiqlwAgIOfME7Aw4cjEAH1ZYQ7AqUNjzkts2vsLfvo&#10;3YPXedsAQUSYOAA0Qs3E4fifAgAsMr+XI2CKNg4ApUq6JVXN3ZqqW4QRqqGgiCACBeVln9DI/FC2&#10;J9tC25fpH702/U6Nh709zrMnEVH1tnRigZO4ar+cbFrmJcJNIyOISJS23FhlTFNVJq7TtKZAA4Ay&#10;5fWE2YOxftAuUorIesFjhDsCWEJk1cxtWRY3307b3tU9zDonpJXQfA2AzfOSj6z33//w4aPHP//5&#10;G8/cvbvZ7J6+e3fYUO/3Hz1S6ySS2uMwVbPWu7lnKwyEY//o1ZOv3Jt/9nj/QFU30wYwdAxiLlLc&#10;3EA9Ly0kM2XizTTlj6M60h6/ztJAAWBqTAyBrubhRBQBeU2WUvKd5xSpmdQMAKZpAoDWW5nqLfnU&#10;f17/22V+qJU/V1/b2W6yySD+dPz3C82ByFwcyAiFKpBooIMTrB7av9NNw/W6Xtfr72j92hTnYIFQ&#10;p42PBQNqRSFAVzQMBItrlNH1gsxTDNUxbB4LkN44P52K9N77MNeRX0VEZHrwIIvI9DVFbAufbSd0&#10;oEJuWoukO6qbQjgh5dk5elSWWdvhMG+mYJbW+7zMwDzUgcpd+OLt0/PpLGbYAV0sfbSlmReMaWnj&#10;cj8z0I2zUw5AwohYeh9qrasFsBCASyGpcetc9g2GxWIwxljmQ5UiLAGo4RZhapahpjzhz70hiq9+&#10;JHBzM6/ChWr6BtuwptN7cfGe/9WMF+/oD80saQRpuXFPjlkaBcHDdGgQsBCLEDMCZIfs0RjmBBSx&#10;SmVJd0iimXsgBQtvaHsD7toEvdvhsKcIMDvfPP1S/NG74w2PGENH11ILA0ZwYQkIDTO0NflGACtU&#10;M81hHkhJp1zjKBGm6u5UainlY3xnL6/eNNGuwV6EN9uqoRHz7bj1htNwf2v50cfLxWf4K6d+St5r&#10;aEQQsGsYwMX4ABBEWEQc3IZ2bYl8RFpDWYLibmojAEgovUY21NgVtS1KOqbdlAY8IAwLnjfn9txF&#10;uSQmQzfwiIyciTOqGwYg0ND++FFTWw1O6wATDogyCREFgasHuof1NvKSJqJ1wFh35gQO5uaZgOmg&#10;YUgOFIUCGKSWCOjNPIyYk3/6ZOsKsILUPf1piEiJ3IM6VVXNGSALphMymK8hBMEhCX4enmZRU1MP&#10;JmaUnEsjIA14xGxmsV7CCBFmPRBymwhBAGEeboM4cbBUSm7udR2jE+DjUeta4Y2EwhwYEVCExxG/&#10;oWFDR51q7vhz1jK1iHhX/vJmvfXZ8ur9/vaF30s04ipvYpibmSKtiJ286tzdEMoRg55vc2bJjjm+&#10;NUGUP13aCNNxKiJ6ZGnmjw6AirEtJ6eBZ3hjipPT8xtYL6J107m3rmqjdykMCIT98/z5y3L1+vx/&#10;h5uCmuk6O+ARBARr6fpKtQgEWxvhiBkJqFBh0aFIKCTmtqmFiUEjTelrxM4Mg6wbMVOQdmURRAxS&#10;ZkKklM7y7jSzrBpjllLSGYuZMTsG6sKG5nyYndR5+AKAR+P3SlVZ/39AdyPiMTpkwis9d27IWUKH&#10;kKHDPNFBmHj3knzjpfg89/eo4DRNcmwjAKaoQfX2x/4eEqJD+kXb0iLWCx6PjJz8mJmZiZEwYR7J&#10;n8zxJlem/ojQHOFJYQIE0Cqw51WQ4jAjMdMYZmoIyExwdJGuZeUACBgBqkbMDx4+RICP7t0rpdx9&#10;9lPTZsoiPR0KEZvtVqbaFmuqPcwxEAnyzC38XPnV+Eff9z91ukqAEDOnUpoHgO4OHiNWPysxA2RM&#10;ESKnuLwnV6u2m0OeEWSdQBosT09ORaT3Hh5EDABqiogs4m4jY3sRz+CXCHrFjzd0dh53Rrsi2HO9&#10;86z81jv0uiMgIxmFPyGjWqiROxIkFvV6Xa/r9Ru3fp1RKQQQxLQeuudT3hwchiqRx/UUd70AWLjU&#10;wl28h3vSky3cVvMPgDl0tW5ugDl+CCMHTYWL8DI3BGAAoXQ5oXvkXhWJUiyatpvddre0pfdO4lOd&#10;pJalj/c//NAC//D5lw/+sXILDHC93Ftr5j5JxH5uY+jt07OTOo3elzG0uTosTfetmftuM53stsQV&#10;OE6rnp5qa+Mw0Tw7gAN4Npp7h6FpQ8G1sWrdZEO2OEOyugM8YjXDGLSuXd2RH9LDd/mvUHzSTWvd&#10;zCAAyS3cTAVL4dQx0M3MLTyQSmUixHBXNZFjSRdgZuQ8DNLYk/oVgkfcwE+9WH97ou0pPLOlDfDj&#10;7dkJSzmMhaf9GZwvc1dTYi61ZJhKiNOJRtvNemA/MrjvEQGEDChSmSkP8HHlLEJAZCMtRNz3X35A&#10;H5zTczrfZyIpu2mq5NT7jPvdFp7/hX6v9R507379+BTubP32i+WVG9uzAG3z/goefTD/1CEcQn14&#10;rKomCyOiak5GqEPDI9Z2eA90d3eNG/UzCh0CmVIrRPOYlzarDw32UiYBxHQ0uXmpAhBcBIHdPdQp&#10;MX1Ex61drEY1yFhXZJOyB5rbJ2GMOXIwr1JCGJirjYGAoRAIVHGdezEy5Rjhqs4QEQ5r0VUSAyGr&#10;1TJtnCcDCeZEpGyqIAAIt5GjiK/TNgYQEKKZJv4k/8AIBztyCN1T4ypCEJhjRgYLIXeBlH8YJfwv&#10;P2VTA3TCVYElWt+QJ7tMNY0AByegrNyOiGEKBIwcABwAQBEx+giIlDKYONBZ6E367n17+1Lv7+M+&#10;E/XR8QmnMfLWSyZ9IJE72lGXw09A+eNYs5atZ8zMIkSYT5/1UkKMADMjJAfvo3v4oewH1f1EwXQY&#10;I9597/Is3pwfiMlTuE3oyxjdzJkJwYsfvihfeygP3o0fQuCvkm/roAlqQ0SkCBCoJgiUwNeiEkQu&#10;tdRSGiz5stdihkApKy/kSTouzMMBCV0dgQoX1VHK+gWdP/6KIaV0Ra4XESLBOnS5ZXgVwN1WsZQ5&#10;pR6EnPx1VTWP/Ra0LswK6d56SvyBEfQEZZm9boyEZ/DsHXz++d3n7vqtYlcRTlhqLRA4z7OZskid&#10;CtZbP3n8LxdfwmPaTIyyH4esIsgXHREeWWFCxBwAqmpm+cYBxvo+IyJDOARG5smyxHB9Gh/fw4Nf&#10;IZ5CqJnVaaqltnkUkYyIrmdTx6sIANxjqCa+v9tIi/RhmX/51i/KVFgIKMKxTnVpbe7NMJAJGCHH&#10;OEpRWuHw6Bl5/u7J8/f0zWWZ82p0Vxstb2UiytwmM42hkD5X01IrCy+jR8RKlQRIng3KsUiTc5TN&#10;1ofe+/BwBMsgZc6jCTTKqvqklDBz2OFweKRDJtkC48144W34MSIBoSAjEAQ6IDMjCxPDOhVfr+t1&#10;vX7z1q9NcZcXl1smIs68RCXkQOQY3QIyA39NN/kHvxCIYZpq7TINqaUAorojcoADEiC3MQ5L0zVp&#10;DUTITAVLWpX6GAR+Ok2CULiISB89Asx9aT1hhsRc6rTb7eZlMY/W234+dLVlbsCyOWzu7985PzvZ&#10;bcb+cLg6tDGiTrWrHpaZic63WzRvQ+ehHrjvtm99bt0jRhBP20BXJ5Hi5kXoxkk93bhphDczzmN7&#10;iwSAQAR4CmKA6xmr2TAIOgkSNWvLx8WMoM9Ld0TieK589l34y0GHwCBLXjwQJ/ZbckByzT19CHPW&#10;NnlSy49nukfsJSaHLiP+gWv7sFB5bfr25+qL53AKPofvmWaPdnJ6cnZ69tG9e93nc7rx8vSHP23/&#10;17Sp03bqoy37ORQQa5EiTKrW1PNLPB1oRQrzqs6lixEzBBmeZccpEiLCz+LfvXz63014RYCp2xBR&#10;4Tq3XtqtCztkuuyRvXff3gPlX9oPJth8lr6x8e1P2neazSARYJqgbSIkdjV1ZRY3Sytr7syR8QmD&#10;u0zyhe3vl9ZkkrqrgY7Ah3luSwsWkalgVdU61UmqqQ4djOxmo/eMtOUb6xF1Kqo6hrrH2k6eE5AF&#10;ATyB9zEVBLJuHpHsOTDoQ8MMAmwoOBAyBkmRUsTAxhhqujmfooIrgA8MFGIkSl48AoQ7EWezesoT&#10;KUSFh1p6XFfvGRyFGGYcpvkplFKwrUqOuaaNUNUCgoUiKHmbRASe+bHI61BKCfOjuoyEGOtfjBb6&#10;RAPJf8hdMDqkSzHCA4GYiPGoToOZS5IYNNs1TJATSqFD29IQcdoUInSw++Ot3ptrEJNqX99PWEVF&#10;QlqRkggBnlJwTnE5BCORHHUny036OuBlCcGvqCG9d2ISEXfrOszsHfnRI30LFgygWGx5dIn34arP&#10;t+tvfevWf1YrnZxUc2+jrSc1MaZYXpGvv9t/6OEImPyYWPuyodbpJj3/2+VbMyzv2JsO/rH9rOFl&#10;tnglraQTj9ZXrAVyEixg7RdYJ9j0NOYrzykrInofpUr+7CKFKN8ZA2A6tmabGbirrY0s4Q7Maoa8&#10;1qakggqIREKMEXzMnhESrvSbSEuqAQQLS5XMRgYGEDyZfJDwFJ/+En/rLtyZxt7tETBspokQw210&#10;Ha2vs5bc/KX/cpH7tigEiIh1d3NBzvoQODYWwHEyZ+Yc0oQZEYN8VecIACHC+1A4Rtw8jhxSBBER&#10;kQ5DykTUIGL0Mc9z741ISkpYmGZOT6dDRHgkGgqHjmTV9qEi1HsPBF982lQz68vY7DbI1MeMTJsy&#10;Wd5CkBIoQejGw5svOk/TxCyt9TFaHpYgrk2UuDqlIyf5CFBXAkKmtX/9GDGNWElMFq7DMoy9arYR&#10;xJzfR4CrHumJqKU8eySIABAsT9nQh/FYrb8z/8/38G1nz8dM+PpXAQETwcpZIaTr1u/rdb1+I9ff&#10;0uLYzc5PT7ccMA4Tuy5tvmqqjckBivv4j/VCr9ffkxXhPRYWP91NilvktL8gEAWhBzhiU9u3roAY&#10;zrDKBMTY+lhaL6WCxXaqHFawgLogBvK+tYurPRLUqU5T1d7VHYm22w0XcY8+jLj+Vvmnz968KeBT&#10;AdOH5l5EuoEFjjHaGLtpc1orqF7Nh0dzdyczvZyXbgoA2g/a9kWKSJlqFSERYbSTLTD5NA3E1qwA&#10;kbmP3uh47h4IbuSIVk4fi14uh4f93myHm/Hs6aDSFyYxtTIVFihIodr7nGoQICAGEXN2KriP3j0i&#10;DFhYCpNwJmfcLDyZ1ELkY2iqKAAhsp7YZrwkGEsp58qmbyNjZdkEA0lBPt/uHhFRBMPjr9z6vQ8v&#10;Xu94mCaZNgzuoysXHmPoYY1eFV4tPbgqDdR6S2aah4f6EwwgIgABBhDxp8tXkMw4fOjozdSFmUvV&#10;fvU0P1vhVOPQWx+zInIEzHTl5u/zm5Q7layPk2T54aorBGC6ljzNRmsNGgdLFZbiHE/TKyd0Ovzt&#10;AIURGlpwQk8RWCeGbZx4UzciJ4wAc3T3rq4G7KVOIkXHWNrch679h2VtFqYgJskZO2CdK8DRmqoa&#10;ESJjVwWF1jpElFqQCBEI0cEByMy6dkQg5mR8W3fr5q5IWItE5F0BSGSYVkBYd6UA7j505HEZExET&#10;rAo3hAcVktSK3Yd2ACi14EBTy9meCIULMw9VHSMHrZWPgWu3GakCkJk7OTMgBUHkpA6Iwsy8tjJY&#10;mKxeUzOPVGl8jc4BhpMjEZWprF5oWtk/49AxZStEJKylchHP0N2Rx0HI0zStFlMAWr2t6BmlPW70&#10;iTBWNP2q22Bya3/ljgNLrynT0TGIZhphUjYAkNE1YhqwPPBDdNARftBQdQsQ/Chefxy/f3axGbYs&#10;vRORsJgZgIPvn6XbXyj/5Cf6nWyY6COLVVxEdie7T+Pnb13BaesvnH+zbk7u+zf/D/sXQerqjm7D&#10;uw5GJoAxFCm6dkDwQjm6wKrurtXPHs5AiOjhKZ6nSN77WtyXcdaEmooIsxATMQkziwRfQMyMAAAg&#10;AElEQVRAKSV39jkYA6TyG6O3AASIY1EbgAEJAsAUZ5Wnu/i5z+2+WieZaPOT/h/e0r/osECEueWg&#10;LFw/Iy8/76euH7oQQIhMzKyjp3sw9T3k3Qdw+SP4N9vdtJbQmV9eXgiLkGhoQKQDMts1ANHX/jpM&#10;iyohBgGklG0rBAjWQR3XkYUo3Imp1okY39LvfaH+155pwMQJA5qaCBOzhzFzHMdRwOwrgNF7rdXN&#10;ATEcIghJTJ2Iln2vU1Xth8u22dTzk3NmXNocHiJMwh7haoE+VfzG5p8/ePTe5eFh1rQxMzLlXWvh&#10;Orp7EMHJyc7M3K2UyVSbDc9LmvKczLOGRNXcAhHNzD1odWMiImWhIhIO7dM0BXgaNDAMIm7wbefC&#10;5VM/HT/9XvtXA4YwE0kEgBMYukfrs7swFWIK4DAFVXlSN3C9rtf1+k1bvzbFPX3nDo6x225deH4c&#10;qnsiZEEPiwGDeh/zG2/+kIgJP3FGBwCf+NLN363/KVbre2IYmOgItw5IZq7nkTNChLq7r51KtJ4q&#10;rSuhBghH7BxiyjuJR18zEhDuaGpICQRbzfXmtsYXMo9ENNzcLL8Y0iS6VtkCEuJU6+gDIL8IcaUa&#10;HJ0bxyqpCFi7dfMFAUAKmEWK+9owQ0QrQi2SWgYWbm5EyEQR/kkbQ8ISsowssw2YO5tPfPfAcdeS&#10;kar1lSQAPRJ/L0Rk6oa44N5BNVnX/z91MPm+ogcTMf3K5AOrUQeysSo/QSR0sP141OMQbKXy5HV4&#10;z48w7Xjq3k17JkiQwgHBwwxYmKf5cMXM261EmAeYxYARDlIEhYEQAIWQiPoYCFaniYTB3cZApML8&#10;4rOv/NHJH2/nuTfT0ZY2E+CmTOZwaMvHDx6o2u68SpE2xtVhuZqbKRCF2yAIIkLw1pqqiVi4bWoV&#10;Qgu//3Ccn25J5HRHE0FroGZNNTUrIgTeXuJ0YRfv9x//rH/3sj0yc4/4DH7tDzbf9v5hQB71IgIU&#10;rKE4VFPYYEKDGKoZBMkrPUnxwslrT/sNIqADAsCyLMfkCJhnAxhLEVcbYyCCQ39Xf/QifoYBBES8&#10;nFjdnZ8oOQWOPoixYNyGzZfLH/9l+99v2KefPb17D969399vbeiw3gcFFRYLLSn7BDiYDlUdEBKQ&#10;3HksUomIVmp5Oi3jJtwWUANwCGQSIrdwHUh0Mu2eiy+/07/voIyYeg6t8gBpV+YSEFlnsEbyzHUY&#10;5fAwLDwkKx8ApEippVQBBGR/yD//Of3gpd1LtDw0VUCYx7ytm2kzLb2DeZLHTdWRiJlJtFs7dHBA&#10;pm4joHs4ArsaCxMyrmZNPz5mnjx8KC15CCjMhBQOMRydKJCYa6ki5OCq5mYBoToggorUUl0zQBci&#10;fHxIxVAVAMp9HgTGeq+pqpsTYgRIEcp+sYw5qZtpDvO1FEScx+Lurs7E+RQNiGzDQ0YH93A8zjzM&#10;oWZEGEEBrqprkbOnfrX6aXHd/QISmKmaskgR8XDVAILIaE0AISMSCzOTewhJBIR7hGfXW4I30oIr&#10;jAGRb3VKAensBQQmUrXcpiMgMbkdTaUBBBTZlhawPoWQw2PoyBERVkAQQgQSIEE8mX5rDQgkdDeH&#10;yDknVV3wwK4xLEVIZIbw96/e3elnD/uH07bWqXr48BEYVHhcdR/al2b+JBuekbOyvz/bRL0fnrl9&#10;4+Li7d7Pd3yn9UVh0VnV7Wl8kYNGuXgw33NELMhlHRHDwsMBMS/ylHYoiJgyT1Wmok3jE1Eu4nXU&#10;heP1mYJM/jpGNzWAUB3TbpM0/7R2utqTb2YmWc8mMLZ8doOefaV8/XZ9+gZXQgVsqldfpq9w4bfg&#10;L5rN5gERiPxp+cJv4ZcBLsumSmUhYqCwGG0AorCUiuYWWN6jH834OMILMxAuh9Za321PkAk9+xIC&#10;IQv0KMOfHlnEFqsXAxAILRwgghCTHLOWKebBhA91MjBSUF982ds4ZzHzadruTk4AUNV6V2IMAyI0&#10;B48gknAnwnAvtaT4NXQwi1li/KEUMe2WdeRM86FdXe5rlTpN5lq4FCpAsNjSdLg92u0+fXZ61uZD&#10;ODLR6ErE4ZZXIGKeYoW6uZu5CSMImWnWUGbrd+6pFCwCkCCbxikckQQle1B670RUaxme7lMstSCi&#10;mzLh2/DDR/Y2On4AP62nVHBLwoSsw4Za4MpnAoxEUwIDMh7r3/+/9gfX63pdr7/369emOBvqvft2&#10;CzhN25v7x633vYUDoroN633Mf/7n/4tIZREEfDJdIdIxkPCrMSB8ZepNpW6mTa1VmCKciYjR3Fqa&#10;wiPSCbD0sQx1gCLEROBBeRCb9nlAj9A8nSIU5s0kmzqxMCEghbm5o46kaVAEsAgSL21BgKlWHeqm&#10;LLLvS2tLHs4N1Yw/Zd2sIN65fXveHwBCmMxjjKFqDoGIgiSFI2DN2wSkzUxKSTzcyXY63e36sMM8&#10;I2KVIsQIEBZuMNRn1VmXIrjbTAQR7hBOa4evDgjzLMpBCmCkgiiZGTALCCEWzopRBCQHX4/rmDMl&#10;Me12pU77q7aQvM9vDrzcj6XF2vYTEL+ag3FVyNBDPE6mzUbETInWk3giNrf5MFt4LbXWQgzqrdlV&#10;x0OPNmB4nu5DIIKDYbibL20sY+QInYRKgpiEa5EFiYnRwwOXoVAKuBdmiDDwZXQIP92cFWIzZ0am&#10;1WCTLhwnfA5fuhWMNIIBYqibMKHGlnmOZWltN21Opk0DeNzHfm6mNizMPEmZABBII0LVIpARCEE4&#10;piJSSuvRuvXe79yabpzx/lD3vSepHDGiPvVvl381x8VCjzInEhEI+B68foB/UuJ2xCLU3SCcz8tN&#10;hskUwy234kwItRCSqbmHEKdljjjneYfAdXxwDFxP6DOUr6ZPSoQ8nBg3paAgFmwoZ/hpc0OpXFDh&#10;pBSuE25OTxy0TALL1WftuQF//FR//tlLeXH7hb+mv/mLiz+VKpNPFDha2252RDTGyJgTQtQypWvL&#10;LQg5NEYMC2fmIsRI7n55uOhq7CBS11qzMcKDABR8qKqb5SE9IQmVIgHOTA4I4ARIIWDg6nnewQDh&#10;gYGY2SgIQGAmFgIMdSXGAITAn7XvGthL9LKMxwFDhB2cSKpIEgyFRc1RBIlIWNuIQARwi/x36zmM&#10;R5ZxJc0ckiTvhoTJO9E+lBAFCJCIXT00BEXDsmzawzTHkqwRKzK0IxMSGpgvSkRjdGER4t46kyDR&#10;ur1LlyyBm2GAqSWTsEgNtACz8ESPDF95np6twx4xnJDCsLdu4SIiQlLJ3SwMAIGIj7zTJH2K8NAF&#10;AIjQTPF4QkTEEGhhhBTx5F87YmTBBABw4eT7W2hmqPLiZGYY6prIDcBYgRnuhogkQkwQEKpZV2DD&#10;euvrKEJkFmZOxO45wLvrap5czwQDRmgeWoUHmhMRriE+REKgjFoFrGgMCHdgZGEgCnQbkXvXMHD3&#10;0YapIwJVRsT8/kOk9+0nr0xfwNhvtltiHKoKFuiEbvP4L775X33Tf1+wONi7+jeP490f/vCHHz24&#10;/6UXfu9bz3z7rsYXXvvcO++8c3k1aPPpf/39UIxvv/rPdxd3X7v5OzdvnPUbhz954394sNz76zf/&#10;JgoBQYwIxwBAyssciCnnQwgwsyylYOHQgIjsbEzf42r99YwLQrij4BqoozUA6Z7hxvgV+AWzkzqS&#10;ViPEz5evvLR99QxunqCD74kuEXGMBggn7F8uX40Bb8SfYUH3uGkvfE3+8TRfjThQnYCCEaIP17Dh&#10;wRxoIsJUupObD1Bwn6iqhpnLNIEQVWZ1N1+L7yPMLE+vcvInIWZGBBtBnOmzyIJHCGTGIsJEwDhM&#10;gaKEALmBAYYSohSWUmodY1gYCRbiwuLmrY1DH3kvRIC55l+0XqiE4ZYyGiDmIWwKvGtmGYspLm4B&#10;0WGAo1RGAClCAAXt+fLbH7d7GSBgIgJ0iwBPz3Fe7W20lZ6FQEVIUYAi3Lqlu2HNXmIQIaCvex8C&#10;EYYANfVwJuYiYWlvyUik5i7jHvzkIYuaIsHZzZ0HqAcDiZAoReAyZwMkkTAxOSIJS7bJ2fUYd72u&#10;12/k+rUpbr9fyHuaVXpfzLrqyGA9Irip4gxhao3G+qVyHNsIjrHyVYjD9Rtk4gKbLeGAKJdtP3o/&#10;Ozs7PT2b5/1hOeRIwgDChADkOlTDckKCFcIQgbmjMkv+tgNAuDCdbHdTmTLSIRJnJ7VOBAF9gNMk&#10;QqVIlcpMtZT9wR5f7K/mPrcOYXWq0zQB235/4QhuEW6bUs9tYz63ZWbi3vtQjSOmTxC2sGEi0KGa&#10;Gp3XWlgmIkKBQpjnv0Ld3WwQsWCAuluPrraMYaETC5iu+Rv3YJZS5v3FkjsdwjCrzJtSC7M7OkQf&#10;XVU3ZeKpOkQAllID3FURQA0oApEROBCGHhrVi/ho4UcXY7+EOgYCORxtSEdeGSB7GzsugafN0GwU&#10;rJU3zBwAy2hLNBbBzTaEA6zZ3Oxg0BVmte6RKXPyZHS4Z9N3H+qBgcEI4FYYa2F0O9tt56XNfYAb&#10;4yAMFBYhj2i9L60x4TRNGdaQ3G4TwVGTVLebcDYuP+r9MFUwW9wsEMbAPsYyL8Jc64TEF1dXF1f7&#10;rnm5hGfwh4+qKYCZNxuJ8ivM0ySFSUc3t8ePGxPcvFlunp8cuoeHEImInN6NdiGqtU1jqLmNlRPg&#10;f7L8ixvx3Cv1d5+RZyPicgyHx9366gbENYUSGUuAICZGBoBwI0KATLCEuRGSxjC1NJvp0CKlSi1F&#10;mFlNIWCqU6nFMa7w43/X/6WACOKdcnLi8NEHF7+z+S+fmxmDfPgjuwB1UH2BnhFf2n45tZtfP/2D&#10;RvwD/RPZVGLa3DixuSOuW/Peu7une/MIxEsXqPXRSxFTy13Oz+G7L8Fru4igyCqqQgUZh+KjcfHB&#10;+HFqR0hQNzUdg633MSwchxkCimSPbTqIsskZElyZO7yEsoiwryI2o+No47AcfoT/p2/8VXoRTfNV&#10;AcQ0TaVMd8fnfmmvX/h9UzNUQpRKRGLhaoYSzExeACGIzKz1lk6u9P3WqX5il4yAIMzuERaqasMR&#10;UIrggHAHYWYO9DBHzABkEBBkpjKAiOs0MRGzlFojwg9zPjiZGQHdw8LMTUhYKOGnTGy+FgaYeToN&#10;kn8yxkJAzJwiBiGlqEXETDhy5mcmwjE6E0/TxsYwtxju4ckCOYZtVnzqatolyvBZNqIXIQdQ19W2&#10;AI6ETFSKAKKb5bDFRG7wpG47k12UwR1a31Un0rE+uRNfEQDhnkbCfNojIwJmbQIcfYaQOEGItfE5&#10;TzGQEoIfERbZB2dELCIejh6IOYGGDj3iGWH00VozNeEiIik/AgAxmscDeNeJehuHed5spvw0AdE0&#10;2nzv8md3CsjLL71456mnv/Pnpfoz49HrzPTFl7642+8+vv/Wv//375uZB3zjm79/5+d37cM7L4/f&#10;+9TZyTO3dzdvP/ew9s88/+LjNz52c/5/23uzXl2u887vmdaqeoe99xk4SqIGajJlyW5badmRHXcS&#10;JG4kQV9k+hL5IPkUucplAiQXbiQ9BrFb7UCKLEumRdqSKVKceaY9vFPVWs+Qi6f2oZXboBEIOAvE&#10;AQECh3vXW2/VM/z/vz+gm6sbLjY7IoBcPGZEXkREON0ilPKKEZGZpncO8ZbhuHRojreqjlzWMTCm&#10;Hy53+Lh05gsZBxEAXuXf/wa9NrRDqQfGaN7JhVlqHbR31/lM1r+3/YOX51fePP3gMn751eHbw3wK&#10;OKzWg1QZmOfj3KcmXFB47r0A11pLGdDKC/jVh/BLjX3a4cZxPVYwd4Rwc1UtUphYVRGwFCEkc0to&#10;EyC4G3HeOhgYhIyEAY5AuNjGyJGdfKg15zuAAAyO6SgmQEjTYK11GCqEl8KE0LuqKYGjcER01SKs&#10;ZgvGEwJuL25eJfNfITcmH+W4P2kmAQitNytiFDz+Rvnd1+n/dHM1dVdzVNdIbFAgonMphUutFSI0&#10;W8PcODsQoVv6ilmKNG1uwcKAGcpAt98+kMIseTsvsRYRniY55oLEZhCGQgJG0XRVmIBIOIQi4Gik&#10;VdTyEhIAQ6BpuOvMz8wyz86z82t5fqWL2262Agph15dP5sMN6B7dErYdEB7aupo1v33WwYJcy9L0&#10;KYshZ7kOAUSkSF33p6kKcdcDIQ1jtA6PHz/Yn46lcBUpTGG+PELdp4hu6rAMKasUJHTzbmYR+Q8A&#10;YOD+eENA2mZhvnvnrs1lNdI48KoWLjH31g6x3Z6vN6v9cb/fP765vjwcTr0bYqzGApsV1zKKPbi6&#10;TrBA68CP9M7ZBYAeDruufQHNRwDgapBVdUaBMHPtqhCmTtCIRepYJ6fjyQnY3bWrR4zDyMjXpwM5&#10;ReDxeASOkerxZG7BhEgwDMP24v5up/Nx5wEOjh51tUZ3dXczx0CiQiAEQigspXAZCgBME0zzHL0z&#10;EDMIu0PvPvWIG3hyhIdXtjuFKQYDKTjGot/K6B9wYAsezmbq3TzAG0iDQVDM4+STS6zW615UEVT7&#10;HJNCC7TurXsDBGIGBO39NE9NuwXN6uqwxPGGIbiwVGEwK8Int6kDQzCBGCA4ETDIvs2AuN1sAcBU&#10;A9P9lWBpzJLuOXrlrj53c/Ww9dNzz61amwjcjebZ98f9zfVNoTqO483xdL27mdU0ERkJ/7q11OdG&#10;CwJTe5RuBA3fjMPd7VjKcJzbcbJxlouz+uQSd1MHIQDU0+G507f+rn3P3NSs9957z5provkGH7zX&#10;/jLmRZ+W3TITSZGMe/JY2CRcmJHBwcw0LPVFfVZVjfAixXOHJQERbmHo4zjkEiZ/hbk1XGKX+xSP&#10;ols7zp9cIndvHqfD9/69/e+vZS+CE02jFGQUOBJIoaqH4/zgzX+wffVL6//uR8fvfWhvXNu19GX7&#10;gYgLAM1dwwGCmRIUvlAZHLp1U6tDhdrfs3de4y9Ze6iqzDIMlYf1Dcufzf+D0QQeqcU16xFkgGae&#10;WAiMhBZELoXNDRFZOBWVyAQQhEGSAdPgHtYtnwrugQbNp4/i/S+d/eaFdC7gZohYi0iRM7xDx2IW&#10;kWw+wnv1hbPxxR7+QXsjMeJAwMyGwYy0hMWhLQwKCoCEPSCgmzuSdg0Hyu8hoLtLKaWKqp6mUx0q&#10;F1ZVCqYEYIRrVy6U8Mu5N2y9DjUNgUmWW8Ad7iJ8m5GdTQ64hjYjCqJQ7eEgwsKsXTFQVd3CzIQK&#10;MxcuIgyIaYuSW4+fuy0iBgqgcAiuhACBxkvudJpy0i6VdTZEhNvSSQa6LeoJgrBEqgjTNE2IyCK9&#10;NQNkFJHlf5pXklk8IqmDhCiZdaaOALVWQuy930YpfCrkftqkPX0lLY0cYdqusjMBhK4tLxQSsjAB&#10;ASAxlWyMw1XVetRaCAkC3EJN3byWKlLcXbWbGbMQMwmRlMty/RI+r3oFOBDx3GapRQih2Efv/5SQ&#10;XrzLF2u/evd1Gc++s/knfz3/m/HNz3/+Wy997XdfY/LHjx/Prb3/7s++u/+vNi+UV4a7LWD1yhd/&#10;9uSdtw8/vu4ff+Mb33j7l+/MzUKSEYgOgZAol8ichgxaQEOPyGmYJfkDEQmRkeAWSW+GCEQMt0Hk&#10;pRQicndPZaCHRwgzsoQZZjgdBQAIDl+qr426G7ZSa2HmFa4joPc2HWaRsl4NIurtky/69sX6X3Rn&#10;7tceVywkwmOp0axyoYKtd4OotTJjn/tpPwEeP7t+6QN/8Z3jgz71AGIuBNR769rcvA6Dm6taomJU&#10;DVHhNsB9uSMDY/m4Xc3BnUiAwNzcHA3VratWKSQIBJ1O13T5nG5O88wyQIT2HuHhotpEsI4sdYNA&#10;0/Gk3Y7dVDXUu5m7M4lIyUkxImagdk4o4PYFFNndBTJIdPAAVz30Y6kyrGGN/vur//IHN38y2Z5S&#10;bsRLPbSoKgAhYJ7mzIDEwgjoZhCQeJjkEq/WKw2N8IyIAMgQE+TgwuMQGwF5yX/zzelPe2mlSFYm&#10;jKxhm6GOdZiOR3IfkIxZu7EQBbqHSDnfnh1cw80Wl0iOOcA8Guu/qxrz2Xl2np1/l+dXuriz7Vag&#10;n/ZXp2kP3jEMAc18nmcCAsIAc0B/ilTKjJHkZ9/2b7eaewBwMmYREkG0qZ08Wi3D1Caey/64v7q5&#10;IYIiLCIEsB7r2XpVWQ6tH6fT1DUwR8JCCKZmHoEYiGaWsnEzNe2FaVxtibQ1NcXpxEVwXJVxPZYB&#10;w6HN/XScjocdgN+9d8Eg83R0nefdTartL1bjbJqv+Xk6jffvUwz7/ZW5LtGtEczEiGHNQ8MjXOd2&#10;ivBxKAIcvc0+G2KzDgHDMAqyu5/mo6pe7nYFpdSBJGqhsBnUh1KksLYG3oVhsxlv2kFN59NRiN14&#10;1pkS9U4kIqXW9WpYr8ZSah0qkWQrNp0OQyEhQSIA62bmNnM/+X7Cw9H2J9QsaDV3I5F5qhDu1P3O&#10;artaI+DcrXfrEDTKmoABUalT4ZDWUQHAsBu2YPUw855S21uLgs6tqZsGpSMuG/2ncvtwIwRTFSYh&#10;JgQiCMTujmYDMzGhZ/9ikCwFn/sw1GSgRWDw8/jKqvnjw7WDu1O3HhHzBIQUHm5WhQjx8nCYWs8a&#10;BzwQwdWC02ABiIGLixAAQcOP89xM5zYXijt3hlpLO+rxoFWGe+flZn86zYpdo11GK/v5CBAeoW7L&#10;+gMp43QXYxUiAph6guieBh8FhLpXKczcm6ppAJShFClqFrnxBoxI7wonryIVmNbUloUFEFOpBYF7&#10;y72LhSZ5ghso1/K+//h+PP+1+IKermVbhEuYt96DcVxvLzbrvV/3dnU/zr5df393/Og4X2MZlvrv&#10;Kb8OCSCeVjOqPZ0b5sbEZSzMrF3/1r/3qnxVQBANEVQNGHZlv1qPp6bzNEcEQ4aqdzNH5Bwv40JW&#10;NGZmIcy1FSMRBi6LBGICCjM1gHRdhi0DHAxAwhlvnJQoyYGajAC36T6sX9v87hvwk6NdX9CL5+Xs&#10;W/X3L3A8kf9Iynv61733iCAWD+Ql9DyIqCCZm0XkH0KMiODh6tYtApAFligCVFUDJSQWBkojF2bw&#10;BEdA0uaBetIyiD18nieMnPiTqmYvl40iAbku9fdsMwK5OQsJc7gjIS7hhCYs4OAeTAxLrZ6P4iBm&#10;oEUvnc0hEUVYoJMQIbKIqZo7ptMTmJgAwHvPb8riSCJyN2SQKu6eHHY3IEZ3VVgoO0s0RYTBsoLr&#10;vVPC9B3CHQghw9AIhJmRW+8YgZyfdIQpLs6uZdWWYssctTzVehAsN14anpEQMJJ3+BRq4ktw2iI3&#10;R0KK/EKFqWlPzyFFgC6zGyilJIgiCIlojon5jEBWw3A6TiKCgKaKGr/727+z3W5feOGFi4uLP/zu&#10;H7TWfvLTn9+tf3wX7dEnfyNw73Of+9z3v//984sLUz3ufh788m5z753DWz/88J87WERsNpsHDx50&#10;Va4FAEVKqlXMLLkeAeEYRBm5wpBjhUg+DSTAlIEKF0RUNQDLvSYgO3jKg5fUbIA+NylVmDzCe8fF&#10;SrfQR+/SFwcYkfaIhIDTae6tZ2p2GAo7WAxjJYrouwIHxtrjMIx1vV4xkHejoFnVI7iUKqK+7HTb&#10;3Ezn2vBV+c6bux+kSny2DpHjLUdE7QuE0y03wyRlESN066EOiELsEXabtwYeTBHMlI8h4QDAQFPP&#10;tq/j4Qres3htmqcRR2QEjFpqEUYMYDQ0FBbhNY6hHqfJjFSttX4LhnUELCLx1G3+9xfCuMwCtWut&#10;NUddAKHdwntvfb2VLwwvX9Xf+zv6v10yFcAQEIGzf7Ou7qHaF6GsG+fSECCXacSARA5OTAEIlDcv&#10;AMZd/uwQmxfoMy/Dl7c4kDuP+FP4V/kdBABVKwOFd+0gBMIC7trVkGYLdlNzn1XVpVZvYW5IHpiB&#10;qAgUCJ+OTp6dZ+fZ+TU6v9LFTafjZqR5Pqo2VK2EjCkNjEjfsjcmIl5SZZ+iPpJFvniwA2N5kYK7&#10;qod5CbDTdApE86YaLNXcmyoB9GaGcxEGxpXVQXisUotMtpirtPtCIVk8GwQR1tpsHuB1kNVmlIKn&#10;aS/jytQMoSOZBVJZryrhSftUBc+2deWr7XoLDtpH0H467ltrauZATHIyO6nOp9PN5WUpxbS5mxBJ&#10;IWEeasEIcDULB+huJ2vTPG1jkNVaAL17R+rhvXcHHKSo2dz1cDw0NQ6kw6GshjJsCvEwDNv1pg5l&#10;t7uZ5vnJk8eH03S+WVt47zMjRbiayzItJyYa63C23q63Gy5y2xpQAqYdQ5gC0Ew1nIiUrftk0A2a&#10;ghkEBuoSVYwYgBHufsZ8sanCoX3u1o99IuZoISJlGLmiFF6MBxEa6qiOZqZ+S3/xjNnNDR950vUC&#10;aRH9IGVF3JoOImY+1oGZman3ppokZamCgKhmrTUXgXA1BYXj6cQiImJmG1g/z5/v/ab1PqxqU1Vz&#10;gnDjVSkiZRjGWkrvemotmQABWUU8TY9N2A4xhGNkoBYiOoSDW8TNsQUfhUnNThNu1rFeFSI8TScH&#10;DHhccK3uwri4C5kSkJ2gsEXpEg6Q72nwcO+mt4uXzCAuIgkYCHNiSTggMxOidV9mq8tCL8tQb3Mj&#10;4czCRsJS6jgO161Px1PeA+ToiFhlXK/M7D3/68+Uz7+4uqN6jNmIaShDyFblbLXdZsd43eTj9rez&#10;XhcoZiYidEtp772Hd3jKT7sF40QAs4T7PM2l1lqrR38LXv86f9ntxMQs5GFr2qxXq+6nTkSJBxQx&#10;M1VNCl/KAMECIljS/MeQCmMIFIQACyWiUkrqjnM65LeSWAdDpAN9MuOxW+dMGEMABEId6fA75Rv3&#10;+JV9vzqLu1viYrPbg7Px7jfrdx/Ez027gntYqnZVXbuyMDNEhNmCq4uIMIcI0wiHW4oeZAjDLaZ7&#10;WUUtRaVHLHhwEimmnQJX4wgYahoQvZkbEKItuHAGDDTSlkbChDKBgSMiOgECAaYe19IoB8seM8WK&#10;qYZM7mAdEJAidc4L+MmRMBfmCFCH0hDAFIjAIsFTyYwMjsCI5IwQJIAyVVvLd5K3BC8AAB4VSURB&#10;VIfS/LtoQZd0smyrYgHf57KOmbV1FpFSkFB7D3NVy74MmSF58e7CkrccpenODVN1/JRISeRP7dYp&#10;sgMQEQe7JX4k8wPQIffbvpinAZEcvfeuXT39lrc519n5J1Qm3JE43N+e/vLL4z9ZcvrCxmFQ9abG&#10;hT/46MNaKhEx89vvvG3uTXd9mu5/4bc+//kvAK4PR/2jP/qjx48f/5vvfW+4d/+X7cmP3vmznT36&#10;zue/s9vt8i358ccfH4+nlQhAEGBAetgcUx0KEIxBEMvnncTRDLy4zZSDyAjBbNqXpxBgQvnD4zZC&#10;HZklPCwiN8PmBojMC/Hyxj+eYVq5EzAG9qlPU0NH5gKE4H46zr31Yair9UZKAcZufDjuzrdnd7YX&#10;V0+udocjsxBLa63Ps2pCaSgMXL35qQxbCtHcxFLJfSMEsEjrHSAQKQ1yLGlrBERkoCWYMzW2lBwd&#10;QEoKDxFAeCoWAQDBKRRkYMCYdJqALQCilSKSBE9moDB0YBZmCwgEc704X2cwRlebT809pkk/BYa5&#10;58PQzAJytLb0clwEM3svRyFABGTad1ePttv523d/52X+3A+O/9Ri/xTphPlBOzBSflbMrOD01Hri&#10;vvzNgHNrSBgA6ipUXuLX7skLn+UvbnlzBhE2a3viZq+evXrlX3ls77UGqfr07rO2KED5bif0YAtQ&#10;c0bs6q31w2ESrh4UKChIDIF1QWj9fVbds/PsPDu/PudXuji1Ps12PO6Z0uwUEd7VIgKJISwAiMg8&#10;2ZKRbqVAJKGnEyxY9g+QDHfvejwdGBkghmFTksMBGAhSBAzMw8JNDQ+ngZDR3WG1Hq1w2x26KSNj&#10;Is0iMJ3bamFgXWUs9+7fY/T5dByE58aEmAs01d57n7Zn681qHKKKPX+vdlsdjrq/2THEqpZ7F3eF&#10;uTd7eH157O14PJHD+flWACmitxbhpVZebH+eD29zNwjDCEZjOrRGHpsyIPEc1sxmnff7oxAHYBA2&#10;0/Pt2cBlOp7meXr06DRJubs524zjZnUOYeZ2dX11sz8M63Udx94bluJQhioChAHMslqv7965u12v&#10;IeB0Oh4ORwgoUlM2eOyTSQFk1d4AHTZP4K0JrpO2F+BZ+9ktTDMDviJ8u9oMItNhr617QDNdDYUY&#10;SahUcY9EYzGxuyMtIK2cMRKye0qclrpBzdSXlSkEMGIwtd7Uo6kKcwQOpRYKlqJtPk2zR5RhjPDj&#10;8djdt+PKzd01xS3H4zH1LaZKOJaRpr6ziHEluqhCMPV+iFjLMJS62x9bV48wyOk8RED6r+h2TQHZ&#10;yS2bY8SMra3D4aSnfjkUWdXKQzGjUnm14qsjaLj74YLuvQSvPfA3iLjWCkgJ3WGmiEBkJ8q4p6fk&#10;9oXaF84stZT8gqh2NyfiANceZlZLZSmTzcmuyOFsXl4iQggh5iLd1VyPp6OpautCkoSHAAvGMLjZ&#10;3xThur55j3628W8OilObyiDDxQsPB30Dv2ftD+NgL7/82Sv/8KPdm9ZUZw/2XIBkRnNrDRKhc1tm&#10;LP6bCKIlYDr/Q/f5gfzy1dVrA28BepCbzxs+F5a8wQLZTNWgFBnHIkLzPJlZICADADpGhCIiCXFI&#10;RAxDRaRpQkQkZoDkupklFwGBmBeEY8VxPWyp3koHk1aPCDG3xxezncWAfGIAN22n3k8PV/X+q/x7&#10;r8e/znFTYIJRMXfysORoLaiVPjc1I8Aw4MWgEkmeYObU+N1Cd7N9M4gE24aBExh5HE4nhBiGWop4&#10;uKKLUB0GX/Kjos/djta7DqWiUJtbUjJZUnPlWbjCrSi3qQmnvpKz111+sDAk8ojWu4gMQ81M8LGO&#10;QOTuqppeNQyUKqa4ZK+5A6GrpeY4EXbZI1n4kq+HyCgAwShmjogEy9pvmmaMhZs/DAMAzPPsapl2&#10;h0Cq6l1jYZKGuyNABoQszYYZMYX+fUDup+p8gmxlKa95euSkcPpII4PmAjwD8CJuxW9LMpmpmbkQ&#10;E3Nqkpe/FfCpoNdViWWnH83eq8bhZhcMphoe1nvr7f2P3wePs7PtarX625//nKsgUiG+d/+Fhzft&#10;cb3+h/e+ddi/t9/vX3j++Ye/+NDW02e+cn+/H1588cX1ep2v17t37yJifnApSc2RDVBC91EKC0t+&#10;mqqmpjkgyD1/aCCiqTpka5dWyCVQUUQIqbXWtUdEWBAxAKQzECkdc3nDUo+bCQ8sGzebtU3HRkAE&#10;HAr5qgVAU5i8t1kBwdFIAND317u2m/rUjGhcrZmpX1621pkoAM0jPPO610c9goOw9G4ZSx1hUmr+&#10;1Krq7qUUosX+ly0riyziBQ+EAER0RIQMMyRAQrTwsAAGIgYH74EFEfFj/fmj+tVXhztEuFmvjvtD&#10;mDMRV56hBUJ3894qCAu7NiLiwufb7aFMbn52XuamV1dXOdICgFxZLzywpbABYmzaiUlVGUCE1TSD&#10;FOfpuNo9/sLZ3br5b/4Kfvhu//GibnBQ1cBgKZCyArNAoMKhZqokbN1EClcx1VpqQHTtRYbfkO+8&#10;WDdkB7CdWnPz3Jmfu30T//D78z9r8CDHbNbjNLdjdAwMiyWrg4KImaTNau7mYU25jMhkzZWVZHmH&#10;0LMu7tl5dn49z690cevVenf9RJUBOpMLkc4KCEUIwxNlEQAY5mgoFGBVShFZdPiJwMKQLAHV3DO5&#10;Epih1uqOs5u76dVV70oAwS4cBTHMXdvNEYFoZDCFSrSpfLDuqOAuxA5hHoRp/+rb7XjnznkNCFUR&#10;YURBatqbdvdgNT61/e6w3WzGzUYKrdZWigrBeiVT16s2vXTn4vzOHZv7k3a8eXy5qZsvv/LSOA4i&#10;+N777yDYer0iQlVTs242FglGxABCCR6AoYwI4BG71rtNJ23Nk3rlqyoCMFB54c69zboC8jTWh4+f&#10;qKkRPT4ddn1+eLMjxEcPH925e2ez2T7YXffrS4AYa93WWhwcmBiFcTOOJPTB5eXVzX5/Op2mSd2Y&#10;GQPGYbi7GRvKeHbh6qs67k54pY8BtZt11UCjQg07QfFwQ3QLAaxAlWV/s5umaajDONQCUkshwiKS&#10;Ce/uBgHhHSIIAJkNUx7XkRAj0A3MvHcExCiqrXsHJAQPtfCowqaqwTzAdl0BnZhibhDsw7Df7e5h&#10;6YYYsCKE6LMZeHQPVWMp89yY0Hp/df3vd5un3U3hUgpMzQnBGm9W61qK7PbrOkxtvtrdRHCAd7PA&#10;kJSM5RKSMibIKG/jIkyICLXIOFQAb7X3ZoEupUjEcfaLSnfO64NLNPVwEMQNn62kImDvnQg0vFRR&#10;BzNrfQZEKZxFJFGYRkQG5i0bnogopZZBzEy7RgcAEOaAMDReIbnUAGZJCWLvZmClVBmkd62lqKIg&#10;61HRyEwjOpKVrPiFmCsxdeh/0/584LMvD58b1usTDm8fPnp9/y+g6Hvt/S/Q7/785vpN/9PT8dg8&#10;uIiTMnHiMZu2YTVg4SwHmQjCe+/hIDRY69Y6IZpqjFW4fNTe+ln89W+V39D5Ui0i+tpKm9DC6lhz&#10;TTLPMc+ns7PNNB1ZJJBan5d2CZM2CEiEnMYTaG2ep9nNs6gttQLx0U5UiImKFBR09BfG3xj5bG6P&#10;2nHebs6sOxB7+DBwGc6Ap2Y4mZUhZrWu8NV7X/rM5mX4pP+MpAmSm02ORRjJAXtrdRiKCALubnaE&#10;yERJk0uLShqEURARkbFggVs5ea6VhGSeZ/AF562uTWcU6R5ozgCAUAbubuYdHMPCumlzMGBiRMpu&#10;DZlCe6lFuwFAruVSnKxuhOQYSJ6oemIKjMSOA4EEOZD13gXrqgKjefRdM1NAFLJahg4UZsSg2npz&#10;EalFQIiRupqqEUupQkTdLCOFtXeDMNVa6TYouGjvrXVGBiahYmqH4xGWUQkyYpiHuRDjShDIzVrr&#10;mW/ARBaOFhFhFu5aZIjwDEvMXV/v3cwAM7KaBNEZHMA5HExEKlQ3nw4nAKpDsTAAkLFWIlXtrQdo&#10;YVoi6hCJcOG43CLgLczU0DHEiXiHx/t1jGrnm/XpNCFxP/ZvfuUbL730EgDcv39/tVr9Z3/8jwHg&#10;8vLyJz/5ydX1sXzhzg8e/MmbP/7L7z7/3R//4I3/8D/+T2/KL/7m4/9pS5ufvvHGj/7yLxFxvVp9&#10;/etfPzs/RyJV683Sb46VZGRM11vwMvswJ2YMG4cRPRImlD0/AIybejqdwqIOxS3ctAwlCCPicDym&#10;WLe3vqhPAbz3CCdGMw9BIkzGzLVdvQQv9VPP54+Z5VD2tgeGgPCUbQIAOMxITFftuOSeRzveHNyd&#10;UKJ8bqfq00R6RMQo/HE5/Dj+hazYWohQgBkaCYEAIYFH/hmosUCLw9XALJvS1ho2lCIQ0HvLkAkg&#10;RKZxGMpYs9YQFgIAR+g07491i60+meBLa7xcM1yM66vrK68UCMNmw8y7q2tmsuiIAIYRURG8zQUs&#10;0A/W98f9xZ2zCLy5uRGR+TSv6joCVDsCAIaItGbMbOa1DhA+t5mIEJm4dO2xn+6P9dv3X3n14vP/&#10;8uPxb69/0LzXYcUi6OZq6/FuIHDhcIBmMNtn7zz/wYcf3t3cwcDDdHKJk50QAj1OD26GF3V6fFll&#10;qkrt2ENkGMYJVlePTg/LY4v5eDystmsWUDfo0JqGQSZPJts0wgEViZGYmWL5LjGFOBAgQmoK+FkX&#10;9+w8O7+W51eTBiBO06lb5wiwwGW1BubGAJz8K+JlWgbAxCwCEWaLGoFwgRYQEQaaqZlFgHto771Y&#10;RLgri5h2d+dCsJCgIiKa6v50arkGEDYPQUFmwIhwDE/KQWWpZ5tSxKzP1gszk7iH5rx+WRyAh0XA&#10;1X4Xu53Uevfu+Z2L1aqGEMy9a9d5ng6Hg3Xt2kvlOspqM9RS9vvrwNhsNzkzTpGTu6kCkwBCaoNE&#10;KDTU9NQ1AJAYmcPcwYUQmWotVaqGnVK4MffZOhMFkalCtxO19TCuz87KOFpvk3UgIKZDm8Lsznq7&#10;rrWUQoyz+uHq5sGTq6ub3dxa6z0wjTEw1FLg4v76jImqYKmrw/z42j8xtNlaRsSkzC/cgYCIwI0C&#10;xlpzbVpKSckfYaY83U6pcxGDi70kbtFoKaYKC040+/Leh252y7lZWKWB6G4FYCgy1lJZHAwAsZR+&#10;mo9tQuLd6QhuzFCLAGBXtQStRJhbVwhiN38OXtB2ExHD8GmshYU/fPJwOs2EBEQ3h1M3CwCHpCwk&#10;5xkTxJz+urDkOEMmOtRSaqmmPreWcPfmureTdceg822ttYyDqHlQMLS78tw1XxztKtVc4K7WU7OZ&#10;E9xUbUGOkmm5PpAhAQqpI+re8grPfU7HCBGxMBMDoapShJRSh4Hn1nvP6nPROkYAcILX3T1jHnJQ&#10;TEgeri0zAuEBvvMqf/XK2g/6nzzSd4ZhGLgeh4dv4r+MieZJ52kC0GEoAGRu6BBgxIwZD1jFPayr&#10;diUSLuIaSERMpVZAbHOrY0XEg+6P0dl8HCsRRpw+j//gsb3nHmUYc9PiAYfjgZinaYpAkUVZxMwR&#10;sMjeZsvIXQxklDpwGod677WU9WpluYDFQMAUW87zvEGshefp1Gakszsixdzn45V5I7lbx+161Ytb&#10;Oedy/vy79t7f+F+cjs0Kn41nsu6Z4FxqqTi01rQpM6fi61P3161zhTJQjXDR5yEACCaZA8LDUJCJ&#10;87nh7lxLtjxuRgi1FgdoXSebvTsYwLKhcgQ0X1SCZiaFkShAF55+QERKdIPKQrAoJYVq2TRBIj1K&#10;qTIWa26miJUIp7mJlHE1nKbT8XQYvAYAMBCgiARHNqUpZXTwbmrgaCBCRGJuqp2Qisg4DIsXDiAi&#10;mBmBFg2jubuzcO6atPXIp8RTgUby9IlyR5QHnVprKQ40UxHxCDN7SknJdbmUBOxgmKb2EBxDY9bZ&#10;3ZEpY1EyLk9Dl+VVRO+aIXYAAIFw+xb7VPufSC1wQBZhHHDA1VDb3bOL3eWNWpRa96fDw8cPEfDh&#10;o4eZFgcAp9MJCOfW/vWf/tO36k+/8OrN//z6L28Opx/8b3/1xD7Sswf+7ouHaXJEcn/uuecuLi7e&#10;eOMNYvJQcxcSKkwVSViEwfPtia13FskmVnvP3wh44W3kbqeILNzJ8PBQVSBi4iEJqObB7MvDYTkR&#10;ERhmYZYyYHrs74F8pc/7p4pWRHyKvgRYFu63QrvFR60RudQ1tbzCKJu35rffaa+f073PydcqDBPt&#10;3ox/O+FuEWqgA+X3nZAQCd00whKUgoApzr99tUTEskdK6rGqEpOwIOOiGlVjpsKCiPPcwpwIVqv1&#10;+Xj//vhywLr1q/VaTsdahmrhlSgitClERrJCKnaZlsBxQASWQuAeh8MhAi8uLlpr91f3jvuTWk9H&#10;AwtP08zMHp6OAAAYhsFS6RKe8w5Tv756sN/P/+jFP17x5q+u/6zpNPD5/fqZu3zvOfxyxq5cf3D5&#10;9S9+9YUXXnj11Vd/+c4v15v1MAwfvP/Bv/rx/3KE3Ytfu9j3J3dfu/vcZ3nz1pfvx6DE/+xH//t/&#10;9Nv/+PkvnX/Y3n/9Fz9cv3D9H5z/w7feeuvJkye//PDdYb3Srq6Rem8gYOIAvBVOLVMMYAaEHCLE&#10;bev2LGTg2Xl2fn3Pryoq3aZ5DjcKV7UIxywTYYkTIFxKcwQOSE40hTuAE9ASk50vWYtwyKo+5Svu&#10;3nu7rWctIPLJbm5BQUCUdPu5nzKulNkh5XCBgkzYu0bv52ebi7MzdZ+1Q2DCmTk5EGGtd3VL5wq4&#10;z6EJ2QPV3e5oatuNbLbjvTsFwJ88eXL15JIAbg67YT2sN6upH292836/m+ZTvvbj9s0G6U8AdPfW&#10;ewAiUkEAgiPYbMZQMPWLCObWO1RhB59db3ZHVWtdW+tMrK5hLiStq5Q6rNen1p5cXQFjBBCRsIgU&#10;LBIEBnGa+2l33M/tandorYerugUCUar2cGqNmQBMiAxXH+lbR3gUplObDSMAErcdEAhEyd9zLIWE&#10;ubcuIiIF/56Kz8yklOyAEJMdEAkQiCyzzM0UiBjZ3R0iIJqqeZp2smjDdDOMIptxGKUwQLZbGnGa&#10;p9YbCV8d9+xxtl0TydLwm5sHAPT8N/aI4ODeJw8YR86QOgikIjdPLo/702ZzZg2Oc0OSRNYjLbUH&#10;QCDyIvOFYEZOUk2S0AKmqbmFWubOu4b3sDCoZTxMdRxkM8rh2IrQgPNX6hcv7d2dP+bCIhKGs7aE&#10;kAkhICbfD1IrlV+c5TUZAAQAbu5u7sHMwOmLCDU1NSZBRANHpAhH9AAotRbh3tXdaNEjWW/dPdwc&#10;EEAt86bQEYPcDNyJ+KG/1eg/OfTdk3iPC3OlTDdgIScYSMowTtNRo0spGIiB7kGCAUEMjKJdu7mp&#10;13EspU56YiYz1NzTRpgpMw9SCxZ0SiYe4+ElfjnlhV3NPUoVIGnaVqVGRDjWUpP94pYCKggLU8dA&#10;4cLCycA314hoXVufS6nCjB5qysj38OUv0zelKw24Wq9UafL65/s/V9BXxq+8iPdW46ZD/UX7q025&#10;eNh/2Xn62VV5cPnzx6dLZGYs86S00mE9MLF2n6dmXc19yc4mTGPe0/nFYkZNjW4RyFtw4WiEp9Ac&#10;8oGJgYEEXKubhTksmVShTftJIwLSoxP5tzGzmFvvnZmHMnTrS/tETEjCErZ83EuL4gEAJElFCEaO&#10;DLUXdAcZizCbqgeux9FbuFutYo7mJsIopKqw/D6At9/WMpQMonSwwCWQygGlSES4m6fMzTzNPAFh&#10;rrlFNLMELi5gEgAk4qexYAi06BgXQB4CuC5QykTjZDf79GGbTyREzCSxRLk4eFr2PCI8RIQLI4Lb&#10;7UfksWQyeICnQPBWTZiBduHoSQoCAGBhrhwYHduH+rMXy29HxL312fsa82ka1utHN09mn4T5cDoe&#10;TtNiBXQYt6tfvP/+fri+sev/6y8+MDWSYmBBZtd6ud+VcQQzbf2tt99+5913597KqpYiDoHBMghw&#10;rkPIw1prqR5HTAapLc4DpqXFcvegUM8ns5snDsnDTVVBMxLd3Yn51jLptwrTAIwAJyIkCY935598&#10;k//gbtkizOGRFmX3p10q4OLHA7xFcNzOMvP59nR1c/bT6X/dxScPHD/2XxQcgPtRHkP2+ZUAGSHB&#10;RekNVvUeEMLMwu6WIxsPV9NMUoEAFv70NgBcxNJIYK5mVAWAA4PS1Gq+LeUOfOZ5/8K7+4+/Mt69&#10;U453721vjgdD711TV0KAWSogoIKlxjLUI8DMT11Xq3Vrqk1vbm4A4Px8C+jr9UhEx+Nk3ZGQGa1r&#10;+nMzxC9l3h4x1DquBkA8Hk566vHRJ7+9+fZqPG9wkhifqy/d4aLtJCSCdFPs/Ep/88sv9w9vfvve&#10;K9vtZprmO+f2MH7r7IUXvv6br/3FB//2I3/j7Y//5jcunr9TvhGfnb7/53/yHI30ZJ7hcP+1+6+/&#10;/uEv3v7FdrP95je/+Yv33zF110DCUgUJiYGItWlEEAHSp+yo7GRvUTe3lvF41so9O8/Or+X5f+3i&#10;UEqpA5H1yRTU0/JUagUzyMIhwM0h/eTu7oGxoMKQKJZMH8csstOunINYxEgIxLIYyVyXQEIOZiIE&#10;UjPtapo1QAQ4IpqahW236/Uw1M36/p2LKvzk5nqaJpESBqodApgLuDbtagaAjIQQalZrWSOptWlu&#10;+z1d3wz3nru4f2e8e1Gvrvvh2EXK9uKMmY7H/XHaa+uHwxExvUx8O5tMeRXO3dKhw8xMwIUFRYX0&#10;NKkqOeVcuwqfb9aFuWsPsFNvzCxVkEnVTr0hILIc2zw/epiazMj8tgiAWNVhu1ozkpo19evD8Wp/&#10;ODY1AKbsTsghABaVI6flps0sm4fHx+/2v0CC7tZMnSMf3IuMcLEXggAVJCbaTVMppUjJBU6kJUOL&#10;WEXKFijB7wCwcM6yhgszDwACNc2hZuajAQAE4rL9s7GWs9W4WVUhwOzxkE46O8J2s92fTj20AM3m&#10;0rtgeorAwhHI3DOx57PyLXE4tQnCkaKrhgcBA2FXreMQSPvTIelmEu7unCsbilxCui+WmDST1Cqq&#10;fZpmAAJkU+9dk7OOkOTl3qy3FtsNj0MpQqWWsdYg+nL7nUf2rtPERIDgweqfhiVHujjoNoYDABJ8&#10;Quwa7kvdJoLMHBKEGA5u7nqbFRXO9CkuUiQL6GU7AQDu1ntPNwPktXIkoqRNECbojiBiwEp077PD&#10;Nz7BnwVCt9a7BuJQxyIS7qVA6w1ZGFibEqOHkZCZZotFyEVIuPACkcA61IhQtSJChEOcPwevoE6A&#10;jkBMuF7xc3379dV3TVqxewY2t+MVvN/p/aa9cDGz/X7/9NcBBMndHJGZmdptCQvZR3XtrTWIYGHB&#10;XADDCOcv40vsl+C0qsMUZeb5nfnHzfSD/nev8O+c+fn7/uMbe1KnYd+uiLhPGnMvtbDk2tJb64jk&#10;FK4B7pl3klvu/CCISFVjoYwuLA1iRoTUuRFR8EJnkCJmi6XT3SJgtRoBAgiSTaKtmwZoMGVSJi0z&#10;kYjCyVpMRk4sMzJhCDA3CMgfZpmzRBBRIv5SWBkQkOZd8NVmRYS9tYgQ4rBlhzPNkxQeV2MAqBkA&#10;DOMwDGN4dG2mGfYgAeThACxFCElv+VUYKCKmjogZsJmodDUjWtAjC4kEQWrJ5jeHFGb5K4Qn/Og2&#10;jEs1sTqIgKWgqt4a2uDp/Q8Iqt3BI9xckSj/Kp07ElSp+UkJC4jkh4XLiMEpKD7tveMpjiswMrAx&#10;F30LyQZ9okvhMgzDxWY71npzPCDFajtuL7aEYOxTaB1GIUGNb772DaC7elP+7hc/DCSpwpy8y6ra&#10;3cNMzVyECwsyrgYmJqkCBG0yoOToe0QknJeFRcTd594hIseai7fqtq01d2aBBZ9IyIBADNC7LiJt&#10;c5FShyEvxVNVRXgEAhEjkmk3970e7tCKqCWrI5Mh4e8FpOU+Ovz2A8sExKVDz5XmcLJ+Yw8SO3KA&#10;B/nwYZTkx0hhAOi9t7kBLGwiBGRhkUJEEe4WPYW86TglJqa8YZ6yf1traa7Ln8tsWdaph5lhJ1VH&#10;kq76V4d//vz6v74fI8u8Od9c3twQMmSyopTWWjZyAGGm4EhAQKTdVD2C5qkxC4ADxuF4CIzW2zAM&#10;95+7N8/zPM/T6UTEOb1iYlULCCJmBCTYbtci8ujRo1BufddvLr9y9z4KGPTWdlhIwAsWb9b3l1/5&#10;1jc2K59JhU5VypP9J8/fP/P+5PKDy7/7Pw5f+8Jv/ee/9d9e7i4/ee/B1e7yf/zRfx/cH/nbX7r3&#10;pTd/+PrNzc23vvWt3HX/6Ec/AoBkdZFkQm2qrZc55tM0czNbJASYBRcC4e1c3f4/lpLPzrPz7Pz/&#10;cv4f7Zr2WInnuRI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C3rDABbQ29udGVudF9UeXBlc10ueG1sUEsBAhQACgAA&#10;AAAAh07iQAAAAAAAAAAAAAAAAAYAAAAAAAAAAAAQAAAA+ugMAF9yZWxzL1BLAQIUABQAAAAIAIdO&#10;4kCKFGY80QAAAJQBAAALAAAAAAAAAAEAIAAAAB7pDABfcmVscy8ucmVsc1BLAQIUAAoAAAAAAIdO&#10;4kAAAAAAAAAAAAAAAAAEAAAAAAAAAAAAEAAAAAAAAABkcnMvUEsBAhQACgAAAAAAh07iQAAAAAAA&#10;AAAAAAAAAAoAAAAAAAAAAAAQAAAAGOoMAGRycy9fcmVscy9QSwECFAAUAAAACACHTuJAqiYOvrYA&#10;AAAhAQAAGQAAAAAAAAABACAAAABA6gwAZHJzL19yZWxzL2Uyb0RvYy54bWwucmVsc1BLAQIUABQA&#10;AAAIAIdO4kDlwvge2AAAAAUBAAAPAAAAAAAAAAEAIAAAACIAAABkcnMvZG93bnJldi54bWxQSwEC&#10;FAAUAAAACACHTuJARxRa6KUDAABzCQAADgAAAAAAAAABACAAAAAnAQAAZHJzL2Uyb0RvYy54bWxQ&#10;SwECFAAKAAAAAACHTuJAAAAAAAAAAAAAAAAACgAAAAAAAAAAABAAAAD4BAAAZHJzL21lZGlhL1BL&#10;AQIUABQAAAAIAIdO4kCWiWD/qOMMACvjDAAUAAAAAAAAAAEAIAAAACAFAABkcnMvbWVkaWEvaW1h&#10;Z2UxLnBuZ1BLBQYAAAAACgAKAFICAABi7AwAAAA=&#10;">
                        <v:fill on="f" focussize="0,0"/>
                        <v:stroke on="f"/>
                        <v:imagedata o:title=""/>
                        <o:lock v:ext="edit" aspectratio="f"/>
                      </v:shape>
                      <v:shape id="_x0000_s1026" o:spid="_x0000_s1026" o:spt="75" alt="0551cc31-aa66-4356-a4a3-452bd63882e6" type="#_x0000_t75" style="position:absolute;left:0;top:0;height:2430145;width:4886325;" filled="f" o:preferrelative="t" stroked="f" coordsize="21600,21600" o:gfxdata="UEsDBAoAAAAAAIdO4kAAAAAAAAAAAAAAAAAEAAAAZHJzL1BLAwQUAAAACACHTuJA3C1/NdQAAAAF&#10;AQAADwAAAGRycy9kb3ducmV2LnhtbE2PwU7DMBBE70j8g7VI3KgTKghN4/SAhEQPHBLK3Y0XJyVe&#10;R/a2KX+P4UIvK41mNPO22pzdKE4Y4uBJQb7IQCB13gxkFezeX+6eQETWZPToCRV8Y4RNfX1V6dL4&#10;mRo8tWxFKqFYagU981RKGbsenY4LPyEl79MHpznJYKUJek7lbpT3WfYonR4oLfR6wuceu6/26BQM&#10;zbZZ2d0Hvm5j8G8HmrntrFK3N3m2BsF45v8w/OIndKgT094fyUQxKkiP8N9NXlE8LEHsFSxXeQGy&#10;ruQlff0DUEsDBBQAAAAIAIdO4kBc08g/3QEAAAcEAAAOAAAAZHJzL2Uyb0RvYy54bWytk11u1DAQ&#10;x9+RuIPl9zS7+SKKNlshVkVIFawQHGDWmWwsEtuyvR89AeIM3IXbIK7RcRLaLU8V8BBnxuP85zfj&#10;yer6PPTsiNZJrWq+vFpwhkroRqp9zT9/uolKzpwH1UCvFdb8Dh2/Xr98sTqZChPd6b5By0hEuepk&#10;at55b6o4dqLDAdyVNqgo2Go7gCfX7uPGwonUhz5OFosiPmnbGKsFOke7mynIZ0X7HEHdtlLgRovD&#10;gMpPqhZ78FSS66RxfD3Sti0K/6FtHXrW15wq9eNKScjehTVer6DaWzCdFDMCPAfhj5oGkIqSPkht&#10;wAM7WPkXUkYKf7BIamRV9MxYZP2zmjpupdjaSVq8P24tk03NX3GmYKC7/vn9x69vXxn5DToR2pTn&#10;SyHSZQRQFFGW5kUEGaRRlie7pkjLMsEi9DCgBr1JHQL2rRZfHFP6TQdqj6+dobugeQun46fHR/cJ&#10;2q6X5kb2fehosP/vcDBb4bBDKty+a0YgqJy36EUXEraU+CPBBtCLwEj5CBZKcCb0Eqpza4fwprlk&#10;53G27h5mC8+eCdrMyrJIk5wzQbEkSxfLLB978fi5sc6/RT2wYBAcMYwzBcdbN9P8PjL3cAIYyYhn&#10;5J1nOQzgpU/25f+7vgdQSwMECgAAAAAAh07iQAAAAAAAAAAAAAAAAAoAAABkcnMvbWVkaWEvUEsD&#10;BBQAAAAIAIdO4kCWiWD/qOMMACvjDAAUAAAAZHJzL21lZGlhL2ltYWdlMS5wbmcA//8AAIlQTkcN&#10;ChoKAAAADUlIRFIAAASXAAACSQgCAAAAmI9B2gAAAAlwSFlzAAAh1QAAIdUBBJy0nQAAIABJREFU&#10;eJzsvVuvLNmWHvSNy5wRmbkue++qOqeqT58+TR+6G7XdtmkjCxkjLCRLWPYLEk/+A0g88wP4D/4F&#10;/ABeEDeJB/yChHBbNjYt22pw26fbzblU1a691srMiDnHhYcZkXtV0SAeseh82pkrM2LGnOP6jW+M&#10;TX/zP/1vAERmIJFJABEyMyNB2F6ZAD6+vX2aAHDix5pClMICgDLHLzIzM0VFZVqin+MbCKybb7dK&#10;AESETIBASGw3IaL9HxAiISYi0G0ZdLu9gN/KZwyPcM9gYmEV4gQ8ccnLBc+ITCAJmRkBi0hguxm2&#10;W+5PNh4dua9lu1UikQTaPs/bSjMJADI+7snHjcpv3eT2BUo+0uNBDkJERNtGAYnsbsix7SQgSmNO&#10;IhoLAJUXf7n4EwgEInz3+sRELEScY/f2ZxrnMW60be32yLTdef9oPzogsR/Cq3P/vz7Pq3Xsx7jt&#10;DGi/3Otf5scffkueXl35tuzb38aW5He+gNtxvV7hfjT06h2ATKJxhASM0/z2071aQGI7AspvrXE/&#10;iO3a+5cJ42pE+49RaT7RvVBmRCKZIMLMhCQmImaPMDNhrloAdLPuxixTKQAsLDOJb3KPGEI5FEqU&#10;WTwiM0DELMyUQ7i3zcibXn339S0FoldP8fGUNgUkykyPiBiCM46BhKUUFqFMWdzO8Y2HY99PorFi&#10;GgIXyEjE0Dhs+pO3231HBv7vXvlt4SD6zmd/wvfp49e/8xqf8PaIyKTICAwJISEWYSEmQhK5R3eP&#10;HKKdhWWe6mYHYtsaj8ihwON0dytBmwzRzdbd7MHt3rtSAq91ZzdHkSnCTLyddb7Sp/0ImeiVsSLa&#10;NidzM0mbYCSgLOPLkRmZRDT+MezdvXxWSQmdiVRElJmRiQhiQQSIJMzcLZERgfE14sz08KEUEWlj&#10;U15t9U0Qx2nf1irE44OxgO2ZXj0XgMBY4bCTGZs2bVLGRMREABMRD1NE35KL3G7wese+bcySQKKM&#10;zPDbYQAEZh5fyswcJzKkdyyXxxFuriHxLTt0e8tELEy46dm3dC7H6WQCmxQBiFdfRN6kYfyMShEV&#10;MnPzHAcuzCLiEb21yKGjJKoZLsxaSkYQEQ+JRjqom4f7LmVJzIk0j6T9sL6tXPndf9IrvfoTndzH&#10;PzOREBi0iSLIt4PcpPkmscNlfFuGMQ5XhJmImXNs1HYsuCnbED8mUmEh0ULmnknM7JE+9Hu/zbfW&#10;+Cd5tO3z79iO/JYAb0fy3Z/vv8kUJhHe7ETmRxW4rYE+rmA8R2Zux0y0a8RHEdutxb6xzMw05BsE&#10;ESaAmFQELAC7u7sP6TPr48oRsasKb2sYMmYJixHyZSIymfl1IPTxRIaX26IH5HckZrwdenf77RBK&#10;Gkveghm+xXivN+/jZfY7IjPTY7NoRDRkgJA03GNiuzKTMsyciJglEyCKTHOLiOEPiUiEmDgjLZyZ&#10;dbNCADaLHhnD86sqC5tZuGfmZhA2a7P52E3reTuvIZvDW+wWDEm0LzUTSeCbdA2VTBCI8lvRyGan&#10;mRhEmZvc0W7/t90hWIR7DGeNTGYSZgz/FXC3TPAIJIiYISIe6R63FfC2J9veRmRE+qah2MK67dQz&#10;P4aMuyF/5dA/xu34GLpsQp5IDE0cCp7j7xEx4lYR3WQnY7txpGrpZthCoAiPBLRoEUXCwzNusXMO&#10;kxwRoordvOAmUzwkx8NvDiqFWVXHxYVl+MMhLcJjS4iYdrEnD8+MzZwQCCwskeERI6SMm9nf3SsB&#10;yjLVau5DVMJzpCP4qObYlOpVujEuJTy8fw4DKMy0O6WPz0jQ+hf+Mw9bbL3YypZCORVyt3VplkEY&#10;W+1DNoDk1Hv+tKByiqIA9K+Xf/OxtXnCw91JidCDLXuLZt5ae3zz+Pbdj/7e+R//r+1/oMofvvry&#10;sixJ1LtlpDITgZjBNPZHVWopRCjIo+qp1tM0qVAMG0ZECQYSsAyO8h+U/zivf9z64u5vpvs3d++K&#10;HL++rn+0vvwv+fd+Yb9rZt19SJlHunuCIjb9AohAwrlZmMzYwjYwWFSZyN0zgoR9nAQx72ZmqJd5&#10;eIRnjj3iXbJvdnB4ynFsGvJY/sIvzb/0+fyFybX1trTePQzxYbl4ODGI+AEPvyTfe1Qq3Ig1WJo8&#10;/PdP//WXyz8As4gMuzMM+p4JQpiHtxs2a0v3Eu45zDoRRGSEP0Qc7uOhRJiII8L3sH18YdPMbyVF&#10;t7iIREYANaQuR0qxiTzR0LtN+26BbO5WnW5aD94M1P6HTRPGcyG2aPNVnggMt3ALgxIR+OhOxgpf&#10;25uhJUOGXz3d5s/2wJf2IxuPTiI8ogkmJuYRTH80UNvzgEhpt06f0298Ib/6I/rlI3Wza2bWIven&#10;6eF0UPDEpdT5pfev3n/QpF/65F2t+vOvv/7y/HQ8HX/02ecR/mF5Me+l6lRUSRn8sizW3Swy6c2b&#10;T1XLy+UahGmep8Okwr01WxaKVZiJkglMGCJ5ezGwP9l4cNrDyBzmcHgSZWFmSmq9P1+uL+vaMluk&#10;exzn6c3j28/e1uOkS3/7917+0T9c/s5leUkPFRYiFSkiRSTDlnVtyIvZh8slmLElDXAggIgkJmKO&#10;oX5EcctC8+P5MWOPbjMiWRjCectQ6VX6Mxxo7Acfw0eO8A48vsVgQDOL6qwqRN3pbOs1umVW4pPW&#10;u+PpUOs0V4i8P59/8fx8dXdQCX871d/4tR9X5tZauy6Xy6U162YeYeaZMc+TMLsHkCIqIgCZu5nt&#10;AUmCSFRVNTNaa601t8jNoTLLCBJYhHvv9w/30zSdX87X5ZoJd/cIAliE90CHibWoqg6JzkjrfV1X&#10;IJnF3Zd1EaHHu/tJ69r6ua/XMIKsa2vWPfMz+bW/ePzrb7XMdD6d5rdv3r59nOYSL+cgrSp4ueRh&#10;vn//5U+vLx/M4+lyLZN+8vjmfp5bb8/XlwzA4tral5fztXcizgzKVDATITKQzAzmQAbiUOupzkqE&#10;MO8dkUzMTCScQEYcpglE57ZeuvVEldLdlrYQ6DBPU62zyFTKVEsRKUzKtJm+Leeizc3xbhl3sVL+&#10;GKpGpKo+PtYi9PJkbXEPSyQLH3ROgmd094wQYjA5sllv3YhZSmHiiBFd+O4aiEAe0c1BmIqeDrWq&#10;ILbIbYRKmWnuIIrI1rtHXi6Xde1E0sIdiUwFMcjBI8IKd1X9pS8+/fRRf/7zD+8/eJ0OdZrKVO7u&#10;ji+Xl5/97Gfny5rJquV4PJFdT3d37969jXAVevM4VYnW7ctL//Kb5+vlOpEo2BFcy6Wtz8s1hEh5&#10;SyczX1vSb1lVegUg3v76KnXPDdRiZqrKb7m8qROxXHp2zw/X9eVy6a0RckSWADwMIBZhleEVwpGZ&#10;HDjU8u7ueJrK8f64hL0/Lx3oEZmuIsNmZKYg72t5c3f3MJ++/3n56v1zW8vd6f5pWb+5XhzIgUkN&#10;A5GZJDfo6uaGPiKHt7c3RPuGUQF7JLJlKOMcI0JYCBQeEXHP9ObxnpnOLy+XZXWAcoBt+G6slqGq&#10;7r21JiLpYGYmZpFSNBNu3c3MLcyGK2Si03yYprmIenSRvDvNkii1fvr9O5neBt198/zh+cP7x+Mx&#10;0776xU+ZKZCX61W1BgiqTkRc3INYutm6rgBxKQ40t0xtI3DK4eJ55M/b0VMyMZiCMtwzg4iAUNF0&#10;y0gwja0mZvMAS611qnPVQknR/VhEmYqQEGVSIHlTjhuKSBFh1nvE0+WyerRMUTWR5+eXCKta5zIT&#10;SalHYZ0nfP5O33/1Yp0P87FBpGiz/vT81Fpjwtr7VMtprod5astyXdaH0/3D4ZThSgCwLEtr1s0j&#10;czV/fPfu+HD66puvz88fem+1lIyMiMNhnkpFpoggg4hKUQBh2cws3MyIaC4VxCtRV6mHuwLxbh4u&#10;UnOkW5QcpuQGDqkp1cE58jrrvpzT1mkqkEogRRASHtFbWieAGcn0vLanlzNYujlR1FKO81xKYRI3&#10;f//1NxExFZ6LTnM9HvXt27v3Z7ycr6XMSDCzShaJWjBPVSTNsax+bX1tbe2+NHN3UQXSzZEJ655h&#10;EXt0SE7pG5QgTESJAj5IURZEENHIQ8ztfF0TJKqUUVTAtForWo7z8f7uXkTaurqtLd0i2qV9/vkP&#10;/o9ffBXgBJb1er5eMvKTt5+8fXhsy3q5XLs7E3E6wof3NLPH+/u+XBVcSy21tvTFe8tYrL9cL321&#10;yMxARH84HT/79BNQXNfl4f7O2poRra1zLcdpVuVSai3FPVWFiF7OL2trzczdE1Ct03S8tvV8va5m&#10;ybSuKyLvylRYF++rdWH+/PHtj374K8/Pz0mUwDcfntx74RSVkQzy8OXQPYtNi1itk8jj3cP5/CLA&#10;PE211MNU4R5msI6wTHO3INae2t3dSFJFghAsDKQWdTdsoVXGCIyS/nz99z+TzwuUkwqADFjr0SPE&#10;0ykJHghOIDJAMIuvn17+ePnf+JhrX1tbA3ErsIGSRgFJeCS6QBCiMB/r9OYwH0tRgDLNjFVEtbXm&#10;mcwC8Dv9cQGWaKqnUsrCp3+xxh+sv/uH1598yPMHfe8CCG/lQRAoQMRgMDKDd3iIcqvRMIhFCCQg&#10;JmYVJnKRAcY06wAIJMzIjBtAziNoiA1sGAgYcdKIFSLct6QB8LR/1n73D40+ad/v8rL2tq69uXsm&#10;kyQTJUVG8fkL+dc+51/9ofxQhBv7T/J/+mP7x6SiRYko3GlzLTuE+8oLjWBoZHF7Vkaq4h6ZIEqz&#10;IPI9UcENFKM9Hh62hplGdodbOPTKz32EaTCee8uIhJmIbEMZXwfdI47lPQZ45Tv3RdD+AFs9YUPe&#10;CRE+IOQNCNwzyy0hlJE27l52+MsdHNpEAES5o3IjbNwcc0REUCaIR8K2ATFgCPNwz5lwCwB7brvD&#10;aHthAUS/qr/z5+UvVe8UZ3NrRiAhl5ern+60MlNyeKhqner1fPnq6ZtP3r493d/loXT3c1vdDMR1&#10;qiokLO64LMvibt1ZStHqid66qN4dD6UW875cLtE7haukKiV2tJt2t/sKQKYB7yEzY2w1M8EHmEIj&#10;gIiMta3NPZhJazYL60L09uHN9z99W/mKnL/s/Y/tn3g0ZDJQRAbeQZmUiYxRzekZa7gkIoK2HC0j&#10;R5rOKZwjzboFSbe0fIOatkrGflB/wiuRlHtgSbdTuT33K0lIMEGZq8hcVImV0lI6HMgEX937y7My&#10;z/PERV+uy3VtzjJk7XK9nq8XqpOtw8utw6KP1LhImUoBCDAAIsyEtfUR6G/pJhGBGBDmTCpaMjOi&#10;RcStiCeqzCxMIzdzdylao7beR02XCMwyHizdp3k6Ho+Zeb1c0wK7ojYzhqvq3fE0HWrV6uZX65fW&#10;F7NuS0Z8Mv3gN06/88Pya49pQue70+Hh4e3DaZqrE1ILlSLXFe7R2vLy8oxw84xN6ZDhyFQpQdFa&#10;d/ehODdkJSkJPGoxCXCCmCiQEWbdPTycEkULhBfr1nuCMgPCtRbP7GZJCkaaT6LH4/RwOh3nWRJC&#10;rMrKTJmEBNLNEhgJnQgBFDRgoPTIyIgEJRHgHrbFFpHP+fZxmo/cLcRFVIhAI7KLUUqFUypzIUKq&#10;m3ukdduA6c24DUvJyARGUDvOx31sAbChRAAAYUmABCWR1ouWfmlz1btpsvDICMsEzmbkOxZN3ntL&#10;qEfWIu/ePJSpLq11s7YagmGYS6laxfx4Op2Ox4i4u5uK9MOM65pfPfUvn56WdWVmViVw9369nFt4&#10;KidhoN2vNQu3sPqj4d9t37dTuPz4dvt1BNKjTuX+7n7tHm1Z1n45nzNCZcAzW4kjSUVVePgNJqLk&#10;MDcPQzozai0kvCy99e4iQ19i5DTYy6JEiXS3yCkzYyTkvGH+w0xtRBWC3Qr2O9h580E3U7mBQbtF&#10;2m+y5eFMRGBiBCjgG3I7VJiVAUpmkJmbGZiFWFVVdTyym7n79rSEJTyJlYWEx6K0aK0lPIwyhSI0&#10;sMH5TFyTIyLgpagqRSQxfMvxkEgBJq3TNLutmbgsq2V4oPd26a2DQ1TKtK4dQGs9IufDgZkNgKgZ&#10;Fo/VHEmb94tdKAhIiAwfjSTebHcysTIoOUG4ZXHJGcwLU88o4QwmJEdMUsAchEzKTDBjxLAA7YWK&#10;ADtzJzXJZEIpbe1aZs4kEGkl1iXS+7p4PL45rcrPS3t/7kZaSwmziCilIJORyXQxu7y03vpUKqa6&#10;Mns6ZSBhxHQ4nKi07tF6c7JLaw6T2gJgDUTrbbm2YkOWSJinUgoTM4GysxqoUxLArMzsIGcJ1iCN&#10;5BgmkqDMo/RlGZaIpCTxHFh/JHNPIrB1ix4iqukWycwJNjDCOVGlYJKDTJYo2DBKQyYLgZ2oaxnU&#10;iEwJF3ZpEJ5q4YmkCImwtPX6dHk2WxTn46HM03Q4lMdDBU7dc+m2rm1pvjTPtMj0noFMARMlISMH&#10;FSKADYzMjIS5M0V6ElNEBDIijDQB8iRQsxTBNN+d7k7Hw0lE3b1nTyk90ByduJMa69Ks9e7hzhLh&#10;19b1uizXSyTAstXoImotSCSLi+rx7m4+1lI903pDX9t6vXZ3MJeJgAxwaj0eptOBENNBj4dDeBmc&#10;qbmWDZUnHmjCKGc+Tm9GaT3cIyPG89WsM6/dLWMpbJZCxZPMPEiLFp5OnTSnA4lcL5eX1s07McSD&#10;doZfZhIkI3eTRh5xOhQu0+FOqspUirtfWiN3JjBLEHr37tHT9efPC8Nn1btpDjJvi2/1VOzmjYhH&#10;jRff59/6Nf714l8RGhAkSGTPVYisx3JZhIgtC2rGqNXIsvRL/9DKejwelw/fiEqFBLZqB2IvBAmD&#10;QElMLITCXJiKsAhRjDBp8NB6EgjkkZY506cte3KJ+vCU57/f/ouW+RV9/VzOEQgLWA5K11bgSSLQ&#10;YOaMQtYo45bhfXOElMwiSjxCT4AoR6V8w/1AhCQCOJExqkUjqdiKUBtPaWTZABP5VhgYBpAiw5J+&#10;0X/uF7feQUwiGMXWoQmERpefxO/9DP/89/Mue1j4BU/GXYryvldCwkSZSSoRI1v0boa9lhVbjXeL&#10;z4E0G6dLEZ6ZwiIizNuTYq+Rj1Tn5s33zGePiEcl5zUbgmjkDiDKkRIRhTsgN0LJ7SI3RPPmGUhk&#10;dxHbIjJuDIuPFbYtLsybz/1YcdsyOZG48Wd2ouPIYMd9+UZtGEXzwTGLIIKobIEIgTcWAgechZgp&#10;Y5SGBh1lsE9zy6KZFPmZ/Npv1X/3LR6Kf0h2YnZX92CZtR7MW+syT2TmBdS6LeuFCqHKm3dvp1K/&#10;fnn6yU//+Hm5KDETuZtM4pTLai/nlaepHo+lVAJ35OFwmErJjOV6buuV0quQKolIIv0GjhK2Ajzd&#10;SqC7n9zeYyTIBcIiAVj46mvvdlkvDmKetEwHqlWsCN8f744TufG5Hf5F+0dP/jMiqlo4srKqcAOZ&#10;dw8vwsnUe7/21pGMRCYRA5TDuAQgGOyS7TwZFBscccMLYmeaEe97vqV2e8y4h8u30OsVlvGtiJSS&#10;GFCiwjKpTKUos8WqTDVGkE0e2cLT/cWNmHp3SyKQRVfGNE1CVETqfBi0bdV+vS5rW/fIrA9Ungjp&#10;FpkeNPB22gu4NAqDEUSkqsQsqqolATMb/LfMZNFaq5ldl0VERITNBqiUG7cQIjydTiN57r23EZ0T&#10;EZGW4hkEzLXO00yEtfWn6+Xpcl1b7+Ys5S/f/Uc/fviVTyeZ2Qmo9W4+3h0mEbZlyeOBHx/4fMb5&#10;YsJyfnnp7u7em2UOMmD03nozMAVg5rZTj3jLvZ324s2AzcYBBbK7I9Jb88ipTszcPZ6XxdxZKzKL&#10;x3GqM2HpxqXczce18Dzp/XGuzIWTwG7ma9KgFogk9io6ETMx85CayAyzbt0jiCXBItwil6VFRiY+&#10;XK5Jd58+zmXCckmhTKBHQ1JmjnJ/RJqbCAuoiCBy0Ef3U91tIhGIZDi43WJGxMYawGZ5BnY2vBIp&#10;3FyYM6NWPR7npIjEsvRmJt6FuKoSkYWH9SSq00Qkh0OdpkmVg/iJlXRSdQZV4TcP99NpOp4O8xTH&#10;k0bgm+f1X/78/dpjuC1VTaZzby997eFcNAFvXWgHx17pTr429H/S69VXP3534ztg46Z+eHn+xfvn&#10;89KJUKYiIu5mbkCyCJG6eXpX1bmWWuukvCxr43WeSp000zy0m8VeEORB3tmBzC1X93DxBKlQ51Gb&#10;H80WG9dtWJscEW8OpvqAWEDYOxdyFNuSErrjfDcUKQiDuxAD7WNGJpsrY65StarUWueZuagwZYRP&#10;0xwAIg/TNE9zIt18UPUIUJFETiK9FiJaex+UFi1SilKBh4zIp/UwM++eSGddWyeSGXOBpEWB392d&#10;RucIE1UpDdTWNcJW8y/ff1jM5tNJK53DO49AhxfA1p69i04Ejh49kwQEaYE2QqQkgCIHAEiDPCaD&#10;NwDadm8YJlEnG6REDx9sx8h04gQ5KIkLCSmvmcxCLI6tpJm7md7guKQEB1FzO0cGSYBXQ+8562FS&#10;td5V5hTx60qAal2doWJFm3l6t3R4pluoTFN9KAdz72bL2jxIoR/OS+a1FFXh3vu6dGE9zNw9oHVN&#10;ztVCykq2IMCTpbuyEV2aIRPuteghhb0TEydFJgiWDAKDhcRBTrLGyOjZNnoeJVMgCUzgBCVxgo0k&#10;AMBBGWVKBCG7J9wVbhbT4ViOkybCLawZi4eXu3mklO7mZmtvCmUWnrjcU7gLEaswl9Rs0JTKLKu5&#10;kKqUrrHIZTVExwfr/GLKPE16mOrxoHWa5uPhIbmbr62dL+2Fy1aMYhIiEhRWJl6tNbMgIoKHU1Jm&#10;UoBBnhQAkaIQQBmgDDCrqpTKeiCZVvfLtZlF770jegRJaaAUdcpOHiRcRBRcJqn14XAQ1W5+Ob/0&#10;lQuzRx4OBxbOUuZ5TtCL+bq2a1tZZT4+Qmdty2FSFqqFifMw1bvTQViIUkTNwiIz+Gm1ZRBVIgaR&#10;FwQO0jII7CJcQVRVimqtvcAP0Tyim7kHJyHxfJ2bhZIe7t6swc+rm6/djKZDpeNAdrCnQRnJoiNY&#10;Y2JVReZUqh7uJXqaX3unjASxiIWbe+vdIgNq0fVXPv2zk/Bd0WPRnyz/+Hrm3i7hGEzVUeHw4EE0&#10;/BL/tOrfzPVn7hbhh3lWFQpFwKxZd1YByCOF+DBVj1gb9SJ3D9/T6V2Ut/NDI9Xutva123Xp3/Q8&#10;CxMziUiSqMjMLCA3u1wucjhMRRIMpuuydrda6gN/gqDf5L/4I/zm5fIHwnMQ/q79l+/7V5fwJ2ur&#10;eeWiQZHuiBjc1cit/WDwtCJYOVOAZCkDMmfiKqOAlJ5h7gNIyBz9AwAwCnGva0bIJMKeU0W6baWg&#10;BI1ggiUizAwJFiHiHokBrgxQFsnErKM0ASIhZia0WNdcRv9OZCZRIM1tMDeYKIBwj7DhOAd5kZk3&#10;RHxkJaNhjrl3G2RdEd5jjr1qEZm09eANm8pbaeQWUm/O7Vat2hmJI+xMoi3Dy1GTGW5xJJdbFo09&#10;D8xvBeg3Nh0R7eSMzWN8BHYxCADYeDiM191iA+YfgANxhH/kke/5Hm0vBnIv5FFmuseoyo492VY1&#10;ErlR+EC6e3hwUimVhUe7TngM3t6J336Pvv870199IM/4xilHEOau8/Hd3cOnb9+8efrwVbPl8PYw&#10;E6/XhTPePN6DaKoTESnz/Xw81vnSrkuPqZR5Lr3nh+fnTLl7eIMyj705HA6j12VZrtF7ZKcwoRRi&#10;JnT3zIxRC+UdTbjFWTtXZQs5t6RnkzhEruvydD6vZj28R3cQi031eKyHx4e38zzNd5PQCpm/Dv+j&#10;9vsBa8taRtQeMYIPD4qBEBCurbVwKiI++BbiCUQQpX8349qLZ3tuTwCYwy0yiIiTRsq2y8NH0QDR&#10;687UIcNJI17bsJMEGOAEA8pURIqw8IhIUgLsYUSW6UxgiszoDhCTEKgwI2yeZmYdNf06Te4uIiyi&#10;i5pHhrXW9iyCEwiPDPKBXbKAKTO7m5ERk6iWWkf3hagCYOHemkcmstYae0NI673WOs2zsDBxt95b&#10;Z+Zaq2derhcCihYtxayHJwDb+irZ3F9eXpa1GeHi1oMfyhe/Pv9bvz7/9kzPB/9QczqUw+n4oKUk&#10;ZZHOJCBuvfduS3tcl3Y6zcu6iOiyrte1JVA9zDolmTmVEsgWvlqPjCIylRpIa2v22KvaowpFNhSH&#10;GEKkKiRSK1hW65Yp08Q6WW8tokxzmaanl+v5+eXycjnO9d3j6f4wSWZl6Z5pPhIzFqFR4WfChtRs&#10;sbe7WeZ1bc/ns2XWaSpFFaWZX9c2aPCtN6M8Hmud8PS0Xq4eYaVo0VJFlUVFIxPY7mMxOgQjImSq&#10;2ECH0VYGJmJVYo4I3qkAsVNlMPpqiCiJkUzEoq7uJkm4tOVlfbHoWiqREguQyjSplFJWMyQxFyml&#10;9WTCXOt1vVwsDg+Pbz75/vPX76O306SF8+5herjXUvl6vX71wX72868WN8/gwGE+WPo35xdndCKq&#10;pZshs6jCN4riLT/b1e2Wqe0V8o8F81fl/lfQHr3C6q7r+s2HD5e1gYt7jzVYWJRLLYPHrqpVdarT&#10;/fFURJB5mqt+Ir13t64MYdjW4TZgoERKZgrrVofNsECz5qIjdSTKyHQz954xSsSvmPkjg96BvdEI&#10;MCSHmYUFBCUug+JMt0wdTtj6VEHMxMQCRni4DeiPoYUlgL4sRMmBudZu3tvVEJd1uV6u1+UakSOF&#10;K0VBNPieZt3GNu7dBMyjEOs2mh9iNAOFJxGLalnWoAYWUmulVndCdmbMdboQr+s6z1VLtcjny7Jy&#10;mVmWSBcKJqG8JCihXMH1/vQ5RAywiKlOrVvbyN6cgMXoRMRAeUW3FvzAcJdEgLLk1rCNiBg9ZJFA&#10;UgoN5FRAFKEsUy2FeQ8GgMiPXQ6DfJPo7ras2kuyGLK7f/b2s7cPD/fHU7iDS88QkCCX9VKnVF2N&#10;unloINKZJZHmnVlmKb33UmiaRtFQ0oNZtEgpJTPdnFnXjP5yxQAc00AIMHHEAAAgAElEQVT68Pjw&#10;VrX3fn45H2Y5HA9u3toS5lMpRdXdPAI01FlYg4i0VhWdRL0ULlWpINPchizxaI8L2zwha8rk4CQC&#10;IsKCZpe5FElwuiuBWVg0QN0DJSmzKLu71skjttAlvLU+ige1lIeH0fZHQ5IFvVY0FyZljZFGqR4S&#10;Inr0jIH6UiKAxag9o7DUUuajHOb6cF++9ymtvfXezpf1cu3DER9EheTa16W1AQ1srXoew6ndGstj&#10;d+wETEUnVcrQUogrpYGozsTcamGLoMQ0Pbx7dyjn5T7cvWfmYZpO81FVSlUi6d3m6YGAeZoy0M02&#10;JhnR0i1SptPd6Y2w0DzXeZYMZxpIMUU4EEgyy97iGuGeIGjR5svZsrUN6mZmN2di6ZIRRKkCFWki&#10;RYVJWCQzVOgwc1EpAhX+YsTYKURCVOrhjWcwc0QMFvFA9Ya8D2B2xGQMUlEaFFZk6yuxRxgRsndV&#10;XlsP6qqBDI+YOPVv//X//Gag/5P/7q+CJKDJQRECG+1okkimNEOiR5ApMjXwy3ef3J8OXz29/+p8&#10;XQAOklCO4LCp1Lu7ez1+ltP3vjh+8Wcf/8OH46fH8likEKF7f7q+/8XLT/7o6ff+5dPv/fTDP31/&#10;/d9bXh2BMGIlUQOvSXPk5DDKa+9LbxHxA/mt3+a/UsHVoq1/aIGk8hxnKXJZ8HS9OqDMgWhAZKSH&#10;mbuPIg2YiXfmEjEhaMuOPN2DR9ad2dMoI5CRAeQYIEFUdJB/Meh3CBmknUCAQBgVG6BoGfDwljoi&#10;icAi2NImQliEgwegMSo6356LwJxMDB9+hwZARuAkgSAR+8Hv9evNG40vD/oOgbe+L49uHpHCOnrf&#10;uAiQHLdEa9D6P5ZBBltiq0Duvf4j4i8ixK8GCSS2wJvTb7W+kfRlEGHrw0bucy6Cdhrl8Pgx3Cw+&#10;vgbmuvFtYmMuyh4ijDPIHCHr1vDlA1rPROyFxK3WRHsaCh+WhWXTdWIiDHQFe06bSJLNIQskI5KS&#10;dHgwHzyRdKfEQR7flS/+3PRXvof76OckK6Ww5flq4Yfj4/cO7361HN5hmk7lXX/+49bPxlGm6VQU&#10;6UVlqvP1crlcLtM8/fIXX7z/8M03Tx+W3i7PTaXO88M8HbXUIE7kYaq16Hq9tHUJa5QhQqJEBIM1&#10;izFfg4lH5Ci4bc5WuMocRWEfzpQyR+gSlL31bk6kWkpGYu3e2kI9czmW6TSVh9N9VEv41R7++fIP&#10;v8EfdXPra5kmKYUSzfvAZadSSNSF2vMziQiiJrMoRHzMYABxkWDiTB4sM8oEOLbe5j1uGgafQbzx&#10;bYiG+g6HgI90r73RnPYSLg1FGoISjBy9t8xQyVJYeFTJ/LY5gyaROfrkqarOpSCzN2tmhfn6cvnD&#10;9kfHUqZSDndHLWWeqs5GjOv16k5hEJZtMEAmcwm4QCLTMxkpwqwy4jFvrZvxVv2IWqYy1RQhyjod&#10;mdVbc3MmESYhmaZJRMxMMlPTzK7XKxFTJFH2tizdPLMwD7/BkAQ1j9b7xXvv9o5++MPDr/9YfutB&#10;hOink/LpcPf24fHu/ghykCGzVmHm99+8vDxfHx5mLp6E7t5a761RhKeD0Fd7iksZk3YChry4n8NJ&#10;uDJzBATMBKHKUkQys7tbQiEsMwCPdMAo+noFkBS1ypv5kMw5q6396enikR4kdbZIEVGkZqqWJJ4E&#10;VcvL8yWSiMSsEzMII33OTGDQqJBJ1+Zfv1wt85iY0tCuaelIy1y6dQ8x++bcP71XLliuVoommFmS&#10;yAaLmikT4SIKHoY+x5wOH+8HWYWSkJAiItytR4Qntq7ljIjkrSeVPY3BY9qECDtcVK+tn6MbJ3s7&#10;Ke4mFZF5qgWonIu3biDQNMlq0j2v1+vT5ZmnEzmtvt6/fcPph5KFFtVujuf38eVXz0/PzxEuSUwS&#10;Sk/turjZULvIdMgW1sSGhH0cEpNbhvYKMxmw0Ogqo1tj8BjkgBs3EaM7QkmmWj1ydS9FmVV5duTV&#10;1vPaDrW+vXuYimrR8/UKxiefvLmvB/K4+rqcX/r1Mk/ldPdw7e3D80u/6T8hKEhYgvroWmMGyBM9&#10;+4CBLFLCBTiw9oy7092GBzEjIUWHhRhDoZh59U5MbkYJQWRmEUY6AmbWzTKCmUU5icZ0EQ5IDnpD&#10;rMti7sK8DcOQUcSFmauoqqa1ZW1KpJGPsxJx786qw2qVMolKRDSPr5+fnJEsrXc2FqVkWMCTIsmD&#10;MjhIORCRKqnMQkxaMz3alafZKZzYADM7os7Cn7556MgXb37m1aPFqvcx3QkTmnkPPsynf+/f/lv4&#10;09efvv709a/aS1+HzmtPC05SooxYw0JuFj0BkLu/b+8/8ZKxTKrHMn1y98hExk94ObvbCMuEC59+&#10;WL//22++9+P7xy8Oh1pEgI/xNIDPHh5//P0fefw7z9fLH77/p7//i7/7D3/63/7L538Q6EhyT3Mn&#10;ysWMAHNv5pEUxD+g374zbu2bK2x4DuHaccmMMaURo+EWgcDW/RDD8G4xvWz+nvcq0GjhI2HB+PFt&#10;MB/tw6A2NtdgGTPR1ssjlIVlEuke3X20FQiJqDBrZDqFECUjIkZP2mD+jPaWjzUiICNG+rb7R8A3&#10;qgENfkFiEGeD9+6XTEqKndizEz/GOERsPC7iHLHxfo40cD53FmaWARKbZ4Sz8GC0DlYY8cZyjvDb&#10;OjFGXe3JJu3D9kYD4M7XG9y3jcp465i4xeY3PtxH4dtBvv39zpb8mN5t0654BLajQGmxkaiIEDvo&#10;Qze6rOwhfrxa/papbpwfevVksV1fRUlohMhBGIyAbfQQyCIJVOX0b8x/+dfqb95Fz/bTShMnt/Oy&#10;uFB5fPPuB/Obz3F666ImmOrdu8cf/OjBrTfrrS3X1pZwv1yul+W6tlVUj3enw+F4PN139+t1yWQt&#10;E0uJhIgKw92er+e+Xvu6FsmpqIhEhpklnAhKnIPbsYkUYgwo4hssnsgcRcZN7APJjIzeehAdTifr&#10;8ailvKkv18vXL08W7mZg1kodrZt8ufo/63+/9+5mpRQRGWEsjS544TrVw+n0vC7MnGaiTMlaSyQi&#10;EkQiOvAS3II+bIHit6CBTWZuJVnCZkByL8FuP/sWAPBRol6fdw68mAmjukIiAfdA7ANXxq0ERJGc&#10;eHi4f7y768uy8OJRGTmx1FISebler22ZpmmepnGTMeqKiXhMOBjYTSSN2UiZxKwy+rXEmFtr5j5s&#10;ETGJ8NDWWmtEispyufbet/l2Q9OJmKibbcxp9wQiPdwyPMyaeSSo6uF0ItHrurKouz9/+DDlp79e&#10;/9yv6K9+UU/K61S5HO7vjsfH03ycK3O27pE5VxUt5ysuS+meBFFOgDKyrWtbW0boWC5xd+/dCMnM&#10;a8Z1XT2jQDbqcuYkBZSIaKOLIDc6odYCQvNu6Q62DFFJ4vv58Ob0IB6G/Nr6+/OHxQxERfUE/uTx&#10;/s3dqQoT8eBXiGoSWmubLc7kJBB0w/IzMg24LNfmXWvpfX0+vyxdplKLlkAuvZ+vi6dLkZdLfzzq&#10;2zfHuUy9g5BVlUEWfYO9SEDpzUc0r4Uo0d2F9UZ8IFApJWhgf7Rz+AZ3b4Nat9PEhjfcfpiDrUcD&#10;t/NAiuqBSFmq8Oj4HcqQiLXZdVAsqLrT9Xpe1uXx/vTLXzy+vdMwfHi6vv9w/ebpfLlciKnUqQOr&#10;29LXjclHyG2yWu4GedOj/I4a7XnZawOdNPCWXQ3HMLAbKXHXu8jk0ctJxMxTnd7ePzTr8cG8ZfZe&#10;hd/dP2TEer5cl+X5mw85rQLKwpfLdS7l7uHN0u3rp/O1mzPAQsA21SrSwnaWvCOYE+Eww1zrmbs7&#10;RKpoBPoIAzwD8IiIthJRurs5JdxstZYDxYxgolpVtfA+HzUHf54ZLTxHkUGUhbZi1WBBj1YMAsit&#10;Lcs6BtxGqebOnFOdDlNVHgRztGYkMlifLLe9TwIGDdTMKGCGIdk5CnbjmnAIbZS8zc5vRGff+TZS&#10;xDq7h0f+wU9+dl7X1b3MVaQ+HB8vZ8sa7bw+ff2SKcQPOzvj1etG4vh/+AR/Eun2//0P/1W//v9n&#10;F/an1///zfX1dWB9aTEwcaREUiYnnGjE88PIpGVn1XRm5nVdl7Vbj4wcAysoIMz3v/rXPv/RX3j3&#10;+MnxMG3lFADfGQNNACAib+/u35x+58ff+zN//gd/7X/+F//V//iTv72sZ4vWuglRuK2qSpIASJjw&#10;e/Z3fqh/y/wXLWlMBlOhL+UPVizuEYkIuPvWhTCmUYz/AmHwFLBjhlt0BwDhN5RuB04Tnrk9OEtu&#10;iZ0Lg4lVhBEECEFZkql7rN08PBKDppzpyBQmUnVkNyDz1j3OozSwFRC2oSA7cwPANsx3m+5Iw81v&#10;Kd9WVdzi2QFEDv7jILEM4djYDxG+0cqYGCOz4kj38DEKy/cJXGAeHB7kfonxOWKLzPZpu4P1dhvy&#10;cZOffUTgVlmM+OgCbwJ7i6xxuwHt4jienrbUcPNKcXvKAWYziLfhXlvnCUbcvOdmQcB+4tuqKbbZ&#10;Mq8IorGNh6URkoAAdx/jPQTEGH01HDwGtGxpJiKRqaJ/af4bP+R32p7d10zpzSgEOuvdZ6e3v1Lv&#10;f9BSXHiaROM6Z393nE9zRp2QgYfH0fHb+vrzX/z86fl5aevPf/5lnedPP/nsMJ+A4h4Yk2ETQbmu&#10;bb2erS0cFt4rCxFFpg/enozDCWbQHhDkPjaX9lQocRs7PvKfrRxVpQb683KZppypPtT5cDwh4nK5&#10;Up0e7++laIsV3C7r4++f/8lT+2lbW3io7ufNPHohBrBdpro8f9gOydMjJWHu5oGd+Ub0iiG52wTa&#10;K9Lb5zuXaRMPwscf7PJP/DqLo9e/G1/bLkhBREJSPk6PjB7RIz2RAyjBRqzKyKU1fn72dZ1KuZtm&#10;IiiRiiC8u5sZE1nfEPqxNFFlFiYBsLa29IVFRh42xhiH2cjNAGyTHPY50OFu3Ua5/jYmd9CwzWyM&#10;ORnPKyIxplOZtXABhCCq9/NBpNRJifJ8XZfWu63d4s/o33hTHr6gu8p9Lss8lcNhenh7f5oFmZ69&#10;9TLXWTWnkmtjJO7v7uYZta6gbZ0bLsAUEQhQIjLcbRiW1b25jblQcIB33iClIS3DkMPGOUIQA49i&#10;JhVJJi4aGbOWh/lQI9aw8yoddtRyOp4KS418vD+qcHiMwZtw90Dvfl7WljHNk5CQh46jZwTcPC5L&#10;X81IWSb1djU3a+EBtXDz69osk5i72dLah5f6+Rs9HfgSMagR1j08CMRAZva0dPPw5t4ik1hYNq82&#10;/o8KERExa+Y2hsyPWeFI3HZxM6I7iJE5TC9vxJBB+Mmt2MeJRJap9t4PfCjHQy2KS3Rbm+gcFCnn&#10;83K+dOvL4zE41X16Otsvvjw/vbysrWktZZrM+tnaIFWOnulBwRiyekPZMscEopsy7YOpXvWdbpK5&#10;2/TbNwfCiN2iDyegOub9QEvJhIdfl+v4v0mmqYbZ2lez3tdmvS/X689/8fOvmQn0+fe/B2SppVt8&#10;9c3Tag6RCA+zyMTusra4JEHuIjLVyiDreXeqBLtc1nVdL8uSyOuyZsSYFtvNlt5ZJNwz8uF4vDue&#10;7k4P1+VyWa4ZUauKavjI17ZBHaVorbpel23M/O6Fzbc2+zH1B0CtRYkyg5lEiqpa9+YtnYQpiCiH&#10;uDDxAB9oh5g5EiIMN/cwt7TITFYWlswdqAQRYL0L0zTVBNa1EaVlOpg4iDPo/2TvzWNty9L7oN83&#10;rLX3me69b6qhh+qh3JObttN2J3aMY2yHRCghDFIkFKQQkoBAicASiEEIIYSEhEAI/iDiDxL+CUEg&#10;CFIAQ1AGgRGOQoIdD5GHnl3dNb2q994dzjl7r7W+7+OPtc99r9yD21ZHasu1q17Vffvus88+Z+29&#10;1jf8Bph7D2Nee+PRBz70kZc/8tHD4fiT//v/dvfBxQc/8MFXHr5x9/6LX51eu/fS/Y9/96c0b75O&#10;Lexb2fN1t2/xhb/dz/9bfuG753/3/N++8z/TiyPMRhwQ6lG4kAYDEgHqurERiNft1+6nTwDjEfjq&#10;45snk09tmuqBCGNerc5fuvPh3//+93/XZsyLCs83u/w+AwcRb4bVy8+9/J6LP/Ohu9//137pP/vq&#10;9c8MWogAj2kumZhFui9I0Zu3h7cv/H6dLre78zzufNgc5+P+MB/nUqsbwsx7IBGnRG3ptZxkSp69&#10;hK4CIr2P18U5rOO0u6S59vhXQMpIIkPSnJQpwl1BQhwUSXhQaW7ui6RIBGwRiUHpwtsU6DIZPXPp&#10;8i4nFWMWvV0WfWm8hTAtIQ/8FPnCzJ4m8bEQgUAnRtBSJKWT3hcDWESCIgLBACFkkZR0cmdAU1LV&#10;QLgZC/feVQ84pAsJ3maJnegG6scAp7R3Wen7R8OtGsozWdyib3FK4fpJCQA4bodjiXWWBbprOUQn&#10;wRG8N1t7JZuIKBZHoMU8ZAnrKaUELC1EEVmSTwAIpkUFJKLruzDL8k9CBjpCisI8wsGCE/CSTkC+&#10;zOuP5x/5ML/HyptOEOZj1RppXN85e/DefPZc4e0sKWde4zDY4V7GC5thlzjEIIuTj6oyQXN+QVNe&#10;Pbm8fDKut8R8LLXalHPmhNrMvDERB4GRk7TZpnnKSTlJEIUHMSt3Pu0yDOQRi//Qch8CcaqgsAfm&#10;ZkwhTL0px6DmmOYaIA/c7G82ku/dfzCVkujSzMs0X/EliaZh+9jtc/Z/0WKbI4CZGwHKqsrBgnAR&#10;mUu5ur4CQVjmWirU57n1DoXwiVR66+uAE5yVgkHBp/bA0s5d4LFdNSMWJuo3meKWu3A5ZCHOdA07&#10;ZXQs5eztZpqPzWqLamGBYALCyA0IUD1O+8NhpbxeZXXTlBiECFFNqs1qBFqt1hozqygAVR2GsZZ6&#10;OB7NPGkiFSKKbuwWUVtrrXVFEyzN6+AAEdfaamssKpq60E7XLOlZ3+IsgmVyMrPaalcUZGUVGXJe&#10;rzfMWr1dXl89fnJJlkc6/97hxz66ft+QG8Ux6erifHe2HXYbNY/aYm4xJF6PommM4OsDEfl6rB6t&#10;GZKkqTgoRGQcR6Yo8+wW5q375jRrIDBTfwqSqAS5WeNYkP4RwTBCC1fhnJJFOIKJdtv1Kg+pu4wS&#10;TXUeSBRESdDadjVe5LMxj5s8lHkOifVqDPfmCEJ1s/ByLLP7ZPb4ySEPKYly8HaVk4pZq+5zbdY4&#10;GDSkQJ9UpDU3q3lp2HUOIAF0nMvj6z083T/LeZXK0WprrTYmkiETUwsPjwQdEHGcWm2UsgTMPAiq&#10;3T+P++h0dCII3eTHb03bnhZNn6V2EjNLlxq0IAYJmXsp88DKxJpTUChlSZkCtZa5zOvVTtKAuU3H&#10;m92o5w9WY6bpOD+5qldX+/31lYVD2YVu5uk4T1NYdNdKLGvBKSW7baf15eRpBW95kJ5ya58e1/Va&#10;cKtHCpA885LTC8MDDmVZDYMC7gQlBKupsrbCs5eDzUzQMXHTfTmKyDgMNzfXdGISirDXgHkiQIVx&#10;MggDHM4sXV5zUB1SGkRqLaXw4XA8FG7mtbpFQxSPmOcZgJsd5pmFL+7cuTg7z+gEDGtTbaUFOTfM&#10;08xum9WKiJtFqdVauEqEjcOYNZ2QJtRNNc2ti2eYm7vMtXj4erXebLbucXNzYzXcw7vwL0hIhai1&#10;Ew8ulpDAvbp1cxIHBYRgPSTo3Li24FE4GITANHe3koawi9UYthSBrdXaSuffNrPtdveVV1557sUX&#10;Ux6YNeU8HabHr7313N0HBvnKa6+98tU3P/xPft83mE1/o+1bjFB/y9t37Pm/Yy/s3fP/Tjq/PluA&#10;CRLzrhIZEAZIkBIQsFLn3qp/xX/uTO+ZHBX03nj50EaKsbXr1TCsH3zy+Zd/9MXn37seM0D+jd/1&#10;132UHuMz0XrIn37pB8/G/+CnPv9ffuHRX2s2IQBNvS1yCsfq5/1v/+D6j6yG0UQ/a1/+wuUvvjZ/&#10;7jAd9vtjc+/RLZj4aebxFJXXRcSWz9uNIHs9ddFEoAUuGcs6qwRG58qICgt3zlSHMyxqbAgiuABJ&#10;NAQnhUD2iFpbrU2Jg7sIShjCceo1nXKZnkv4LdsnfCGkLXVNLOloV74k7iYHALqmTf+lhy/Wqos0&#10;GvXa8FLWD+o2L0RgImVWldaMlRXExKIcHkZBxFhEIwMABZHKgirp2ikdvbjw3JaIG8ApbaaTKw9O&#10;yRtO6pRLgtcjhduw5jbJ6H05YhJaMCYRYbiN21mEl/YFQEzmHfOIp7nAUvC+bdwsdeE+3j117iop&#10;5p2zd9KqXPqfz/ACA6U2dFHjk53AyLuX8+/9OL/c5jcAKEtKebW+SOsXMT5oad10VM2BKvV4N7cX&#10;zvg8U+IGRGtOoF6x7m/ZPETSxfmdlIfr/b7UEiTM6girzawRICrmHq1S+Go1CnNrdT/V7guXsyZV&#10;7pk+c4AWkc4eQvXYKsiXLA+L/Cy817NFRFXDY1yvuVZrxkn3Vt6+fFKtrdcrc2fV1TqN63Q55V+d&#10;f76hRoSKQoi7QiBIFlXA6LfYcTpiUUqM4hGM2qwLAsSiebZ8yb3tsPQK6XbIAp2y0lO7fvwz7bXb&#10;tj6fes5P759ngNv9pbcW79wH0aPWOjU71lKaN4vWtTGDOgWvuQHalTJWwwD3Lt9tbu5OyKoqLEvn&#10;VhMRCVMAtdbWrNZK4JwSQNUXixEm8m6oqEqnG1J00cDzWFQ/utR0RNRSS+n+I7HErMwUbu611tZv&#10;DFFvDUAsovk2T/PNNB2n6V585Hl96aOr794ISTza5O12e3e7SZt1ZvJSnUFMulujGQ6T1etZNauq&#10;G0BZWJiLaqMKQjCRqlplD6/m5rFwdLn7qHECQJRYzayaM3EPWAP9+WJyuIexWaC1Nua8lrxJeUg0&#10;kHrzI9H14fD65aP1ZhDm7Wq9HlbevE7z/rDnrJoyCMdaPebW2tRsOs5EMkeUrgvhQQEL44hmzjqE&#10;JC+twrxWJ4RTGBFJmNdo3e0NBBFxj+v9vtZ5mhS0fnBnZ/sKkmG9Nvihlpv98VhLuJ/lYTuMHRfP&#10;xAqAYYhYRAmiL2a9pcz9+eBbHHBPeQhwvkVOLGbE3ZmCTpMugHBzUKgqLR6DiUTCQ5g9cHl1A9eL&#10;exe7Mx2khbdpKo+fHPeHw/5wSDkziwE303SsJZggsiRWJw1hus3Qnr4rnZ6/pzDlZwIEuj2y1yQD&#10;WMSyl3oc3fbhADAhcxo0ZeYFRigc4cq0GUcimKYI89ZU0na9WY1jqZWFh3Hc5pUSVkMWkYvdbrVe&#10;LWpTsuBW+qcAQkiEdcElMoQ5PAghyupSmmnSxNq6sF6ACKIqpQkngpSpHI9FLBgkwqs8gkOEksiY&#10;8zpnFvXwqczmHm611ZwSXJb6qzA8BKwp54S5luM8B8DMSWUYsqqUUpfK8KJs3B1c7QQ6CVqUV0BM&#10;PcDoFhVB3MVR2ZnpVtGOAGq1igg8jofpMB1FZFRRVlpCC2cSJmpmIJCwmV9dX9+5d+9jH/vY3fsP&#10;7ty/34gfPbn++V/4+9/9qe/Nw7g7v/j6uPR3t3e3d7fv7O0dvDiIoMukMhDcWyAgjoA3765/AT/U&#10;SxbLshYqte4ZJShW9z7x/Ms//uIL71kPKX4dePJb2xwg0JjTR57/eJKfkM/Zl97+P8Kiu7KQsIWb&#10;uxD28dYv4Kcqx+Vh/8tP/t6xtUao3rwZenTftcpAQfZUqXABcoE4FkfpRQ0jhKWncCIiRL1Q2VUy&#10;kixG3jklFYpwN2vh0dfEriOA8GbwkJSyqkeLfhWkSiQEBKivmz03c+8+BQA6VaZDIuOpSv5tHO4n&#10;+s9pTWVS0dZav34CLblkoEspolsXgSKiL109BlTVICdQhAtRSokQSYVZiNBfCCWNxSSus296ayuE&#10;3axjO5koeh0w4gTwiJ41BQV3EfSnsfgtvgYnVNZSAia6XZOeMTU4JXK3CVj/OO5dPVz6b8Pd4dS1&#10;oEHMrKduXT//YhHRVVy7t88J29m7HCwLJSml1JNeELrfbnRJkFPz0GMJerr+0gvp5Y/rd6V6FQu8&#10;FGbtfS/cjfH+DV84EgnIjmjT3bV84Hx1JgUoldGIcws63YnuNs/l5njMOZdar28O0zw3N5CD3d3I&#10;Pby1eSrz3Ps1EUg5j+u1mR2nQ6kF0cwssg9ZVdhBfdV3Mzdzd2bt33ksXCqzWALrVquZDzlv1uth&#10;NWRWFS1zHc9Xm91u0KzFuj2jk+chLMYvTl/9/Px3HDXck2YCeVRmSSKJ1RFlnrvK8s085XGA+1QK&#10;99yyNzbB1uFqWDLmOEG2nvEVXHb0fc/maCD0rjaWtO6E28Ovm2/o1kJxuacoOp2SmXqvpJhX8+ph&#10;HtbzSARAAriFKCOQic5WGw1TAgmFhZk16uXzOGmF92lAwLS08D1YiZg7GBJLp12YOadkZs2s61uq&#10;KgFLcthRyIHu8Ntq6xDKPjlERCml69T18VXVlJQDSgx4a60dj1fXN0fz9+nv+vTqB86VxlyVPafV&#10;e58732wGoqjuxUgkr9IQwNVhevj21TTNSXhIw2q9Xa3WYG4VxGnIwdREqPfzzd2sdYQyLRZ/QASD&#10;EvUyhwQ6TIC8t4mJiDlAEXC4oqcuISAJ2HG6Li04U4u0Hgv80Xy8EDsf12erLYMeXj65qtNxnjYy&#10;QBIpX97ceJgmKR6TNw+r1iTn1XrscNjcM7c6W3UYD1AKlOk41eoAQRxGhJwGFSm1lLAkyozDdDBv&#10;c2W9jM1myAOmGbPVm+l4NR3naH3qLG7BCwAuwoUTkxh1rSl3j/BgXebPJel5BqR4i1308BMgfUE9&#10;EIE67rSDw0WWhISpthbhzBKBCGFWFW7NAL97rkxjm22ezVuzsm9lGsdc3Oe5VvdGZEI9UXjax16q&#10;Vp1t9XTNeXbWvX2Q0L0xTp3D3q2T08PHy0bkIAf35iMLM6vIblidbXaJcO/8ojG3akQ0DJkIbiZd&#10;rh6sHQAfMZfCIinnaiYUKqJM6zFtZBSiTgOtZtXMrXUUSbgHew1fLOIAACAASURBVBCb1+KmY4oY&#10;mCkPqQb74djxCAGIasop55xz3qx9mqfpeJxuDiPJWlJfMadyoMzr9SjAkJKCwr2TJC0iEDnnpEqE&#10;cA8ib809pIuuqyiLPC28Lm6xESHCGkphz5ALlvUvwvnkQUdY5JF6aRsnzwzuKNhOcfdwt9ZaKUVT&#10;6h4sEViNq9W46g4czWfwyIB5cwSL9oEM0OMnT8A6bLaPHj1+crUXUQd25+fQ1e2IxzM/fPO/PvsD&#10;3nkYvt7+3y7n/1b2/5bPj3ce+dv9/N/8hV/716/78t/wgN/s+f9BfPDv2PPrs0cDxKKEBkAle7UW&#10;rUWzVka/+5J+7H567l66OzQmO5BV8sduNSjS6t57P/6HXnz+xdVvNYXD06unnPQD91/+ff4Tc/3C&#10;k+PnqxlCu6Ocirh78cMb8Ss1/BKzC5tFRCRiG7nPewDRiZe8SBwubK+ggAQ5TibEwKJHGJSYswhF&#10;hICEgijcmSDEy3IDKh4tnIMTSCISGwtZWLVKoEyJ+CSbG0FwJYgKLGo4EynYQKHRzLsZlSZlZnjA&#10;QwBidvSAhKyFm3UaHm7dR4PcTqImIGIOWyyJGLw04zrQPpaaJQKQRVqNmTotxRtUdZ1SUnGm2mpr&#10;JtIVeKPCGyOYYD1MRAhDlzqouS+x74IqkdOI+wLT7KtXF5Xpaz0IgHt49Ao9geDRqINzrGtjgNBV&#10;CiIYBk+deUJkER6uSgFUM6fegQTIRKhrqHr0DikhlkYTCAZYLDZky+JJRMwO08QpZep+ggBFKPXL&#10;JAafnEhZhc2tWbXwM3nu4/r9OFxWn9erVWk2lQam+Xh59+xB5vL4UBqG5q4RXmYPp9TLH4lcPJoy&#10;C+IwT4+vLi9vrkUHP+xLa9M0M1GSTOHuzWtxa+HNrYTXYyk9DbC5lTKRcEppt7trrR0O+6tD0anm&#10;lJnIwptbtVZaLbWsddWFePoH64UFzklE0jAK8ZDzMIzNfTYTzUMeLfzJfr/K7Wyz267WZiZqKtOj&#10;MrxSfu1ol0QQYbgTKyyYyT0qmpk1q6R6c7hujtVue/3ocTix5FatG8GSgNw4AsROiKWuApx0EhYW&#10;EQhwjkXv4XT7ABYct9EknnpbLWI2dDvJOZiF4HB3BoS4U9YC0RDmXsyaWxCBcbJ4JDI0d2IOb+LY&#10;bTbbnAZKZlZKE3A1N2okoWA3q7X2EklXGim1MjipMtBqae4e3dhXggIezVq/dg/vEoXopRAjYo6I&#10;1h0XgdpcJfUUVzQDqLV4hEgiolCFe7SWlYEgkZRyEF4cX36Zf+gOnW/pZjXwOAy7zeb+nZFVmtvh&#10;6KuBxsxZ2Zo/fHv/+OZmP01Tmdw8J93Mh820Wa+2KQ3hPJckSnnFS3u/k5CzdGnc/qiKctbUp1pm&#10;LsVEsDzjPddzJ4QSPMCO7TgMK10Pw6BayuwhxcLmuh7yLo91LnaYKI8l4snl5aPLayfAaCr15vrm&#10;/MEZFMdjUR69RqleSnXz891mUB5S7jltsMzTfDwedVjJkGvFbGSUzH3ISUDjmM93Z8x8eX0lbtvt&#10;2uvkkebZSo0rjoeP9u+7e+4t3nzy5NhmJ+oAioDXbiBuzu6jUM7ELKW2aoBI7aNSi0UsBF3iJEoE&#10;2KmCI9Ii2CO6oU2HXbgrcRbdeFoRVFTBg6gSzO1QvJlrjZRydR7H1fkOSfNzd1craccppsnN+pri&#10;xOStPq6nxtMyUPDFwI2JILHg7kUZ3dTMDV28N5wCzNLLe0wED+ojfiJfEzAwi2rSpJpyUtUklGox&#10;ZqzGIakys4cNKkKMiHv373nALNzrAr/v9ihd/BOIQK1W3b22aa5obRzGOnBhKq01L0GmwhY+lWoe&#10;DlgzJXW4t9b9WJkou29EI2IzZiYpZRbmcRib+3Ge3VxY5v1EQgnYDeNu3Jxt1mFuYcXt+GhqEXqS&#10;nvdMYaYiC4aCkFQsfJpqqxaOIelcZk1pzaKgDnIhkaDgCDdrraLPv0wSGkHuXbQ5AAqnrLnVgkXF&#10;WsMt5xXXKuh5sUsIeRg8CHOtU+ngBgkPOxy223WCtLk2XNezLe6dE8WQEJyG1WZ/PJZpjme83F99&#10;9VUHhu32cH39wtnZOOQgevX1Nx++9eRHPvlsKPj0h2/+12d/+M3u/515/q898rf7+b/5C3+z+79d&#10;58c33v+deWP8ls//DKIywKISwQGgbfxu0Ny8fZA+vcPZ3WEDP7If6fi2u50E1ogoWFfv+8Q/9dKL&#10;L66HFO/MI5/dAuicLXMn0OLD8jU3SI++hyQfeu4jnzn+6z/1+X9vtjcBuFnrPmwRrgqpbo5wFqSU&#10;3Hyxb2ImYjjc3Nw6LIpOVxVABFrXtRBiZgGUWLNIIPXOBUFVb4tkvFQXiUDH2sLJHEFIoO5G4ggQ&#10;syYCmnm1GUyi4hYgE5ZgKAWLpFCLaAs5D9V0qrV3BoRFRSFMzNXNvAG0cC0AnGjNS8Tby75dkaWn&#10;Ru49Ig2gE4zi9IFP401CrEIIsCyLNFFXm1uWemFS4ixC7ORdiQDENIj64pQNAA6wO3tQcwAnbRRC&#10;BJ2UbDjCu/Y0oWfQt8YD4QhC3I48AeheS8ufZW+AmbJqFpUlvUNK6kBpda6tR89wF16Y4Z1waIhq&#10;Lbz3MRFu3oxFOhx0af8xiIUirNbbLMIjiBb7DusVzwDclhU34kye+1H9o+n4mKmuNus613munBKx&#10;7o9HfvJw2PKYdjfFzKVZJpvevpolYp27LU6w8FTmq8vrR5dPKlyH4TDPcykdctd9bxAWVsJmaw3k&#10;rDSo5kgB1NbmUufFroFvbvabzfbuvQcMOuwPbo0CZs3NmXW7GrEhBjNLVs0pj3lIOXWRl154VhZm&#10;7tKqi4yniIeb2fE4XV1ei6Sz3fbuhWhaP6b65vjZNW+P++tWKhMLe3e2sGYiDCZN6VjL5c2NpDw9&#10;eWLuKaX5cPDF8hsMpJQWP7lecqZlvG/LS4t8+Ym4dLqje/UhTmWopXfWm3nkJ++KBaALLNBeQvR6&#10;SrdowVLx7rlf9CekV3No0QBiISazxsw5p5zTwGTWwt0tUge+WQtJLCwh3f25d3jCEei02O4oFQtV&#10;0YPjZDwVEYCwEMjcrPWGm3ZLS+JFS8kQzEiSmJbSVYJ6aw7vLLhOm9tuNx4hbeA2/MDqn37+/t0y&#10;P6z1MOTh7GxzvhtXo0bgOFcRPdslIi5zffzk8OTx/vpwmFq1DrOoba6llHJ9vd+tD9vNTjQxdBy5&#10;NTOPVoubBSIRhyCp9o5EH5rWmpBYreGOzrzteaY7g3JSSboa8/l6kyWRGzMHwpo9ORxGURFy990w&#10;bter9ZjN7NXXXn9ytdeUx2EkULiJaiIdNR+5TqV5sVabm1NAQRqhCAYpkHLSu3eHw/HJ9f7Jm084&#10;j5s8rHZnAFQlqLrV+Xj0iFrqXAvIV6OSMNinw8Hm2ebxzjgOYx5S2s+ThRPJYu8WsGaEhQjHCGWm&#10;pBGtoFMwCcQRC36u1GbmFJY1JVXrBGUCxSI3ipOMTc45DeMmDEQqGu7akXaE5clMebPd5XEYKVhk&#10;NSYEHj8+XF2Xqc1AHA6H0gqInNBxzoE4UeCiM42TSBJVFmGKwFQmApNISGJiVRmku7cuaHxhVlVN&#10;6bQULsu2EnUbVW+OiDHlID1S6Tf8/nhwd/OWeHnmPJYWo7F7dBXp/vjhFuEZTogu9Mpn4xCCm1qO&#10;dS7mHmC0pEzMtblTN+6LEvVErA0lVmJiJSLVNI6ShnFYrQCyaqW1w3FGoM0tHPO0z6wgnufpMsLC&#10;p2kq1q4Ok8FS1t2Qx2FA1wAjDm/u1tw8+Gaebw5TmQ3uQ8pEcX4mt01Jc7epqjChu+JJf95Lm0Q0&#10;a9frDlAwkzefjmUcsiSZ6lxbbWX2Vr0WazXAY1453VqTzPNUWq1wQJQitkNeE+ek43a3GRXA/jCR&#10;1OKt0bw/HkuttBp7y/Te/Xur1UggZUWAiTXnsj+MIE263m2/Nljv2xcf4y/9PP7xj+F3vfANjgAA&#10;XH9x+rd+yf6TP7jevAPgFceDT8x3RgIA8zeuY9zwefo679ZmezjR3R0PC8wlrvdehO+N3+jS3t3e&#10;3d7d3smLY6Qd3d+QrqAfoo+ptwHsbY84evkKws1t8aqOxUuahC/e+wMvvf8jvyGQ0j0Oc3v45Pjw&#10;yVGF33d/e77LWRfBvGe3PiuPSb/rwWe+8PAP/exX/yJFYeZFxL57w1tPeQjWK/G0uOadspeITrjB&#10;LaLy9OfkRUYkRNIJb+E5yTqnIelCvIpFd75Hit6DMQqHexfRB4Ko6xZb52x1cetwhnqLeZ4DyEMG&#10;kSCkd6Q6nwzBosoSEXNr3pc+CgJ5z3R6d4iZF2dq68LlzItlGnVN8xNYsSchS7jL3WycmbouH3fq&#10;vDBLNBCEWFWIqCe6vX3n7hRQlsQCwODN+krTO4WdeLdkU7RIVpJ2XOiSgRH38CUiiJzICLYAdpYY&#10;vZvg9Vd0IGhH8YtqP+vSMCNioiw65jSodNdXFRnGVQ0/zrPyHAEmluhCXwKQIZpHgxNrOKJbOyA6&#10;kG65sbp1BBEAD6MFuMTmbq2Fe4gQwpbXAkAnOd7Xl35w/INjuwoUXVAzLCxjXqU85jxeXj6Sqen6&#10;+RYXERvj1aH6o6vrs9WwGdWtutvj68ubm5u5NMqJ3C/3ezjMLEtSpmil1Oa1NCu97kvSKWGRQQFq&#10;zbuxXrcetkDsD+Fxtt2e7c6WcI3IrRGgSYm6xTyWMjqICEo86OLUnVIKYDocm5lIJmER7TS8aRgP&#10;x4lY8kjV6jWfv0I/u1ptDgv8L8ZBB0lgaWbRupOSgKTCSSQYc6sgbj1c60hIkIdR12K5rS4slEXc&#10;5lZ++8gutf/TcwsQLZoQxKe5YpFnuHWkfWYWcSCWt+JeDe+94VPloDcBTtex/NObYwhiFVGVlJKy&#10;H6sq1zBNokLeAsyiGoGAuXmptUPIqGsauS9cKVtQ22R2UjPyzirsaWiHg1Zv1jwQKY8iWq31JEGS&#10;eLOb/d7MhqRZpXtzKxFrSqvRCTqPL8fvfY7fn/fXl9dvbra7O+fn5+fDZp1EqBQ3x9j1ORrd7Mvj&#10;J1fXl5eHaS6ttvCODwwg3OdaGpqCKcAksDykLaxZ4z7tJ9VxNQDU776u1elhAs4pzbX22YCZrTN/&#10;IjTpkHIeh8SE2tzR5ddbxHGuV8ep5bxJqbY2DmmzXiG8mbubqILl8eW1ua3GfH6+I2cyrpNfz/NK&#10;k7BKTgoMksSJWyRhIYouyu+tTYfVMK42u+3Zxeb8vLl5+PF4/Xi/PxwOecgU0ZphKggT1rN1zhZk&#10;seJ82Pt6hbtn6+NUp1KEVARJeBSlAIFEhajDCCOJVnGb5+omEGENmBsCMc21zLOFbzfr9TgIE3mQ&#10;8DSXnuP3ybnbbSYVIel27d6sPwGibCAKqGYQudl2gzGnqdDDtw/XV3t3h0pKebVZp5ar1VLqVrtc&#10;JBZcObESK7OyCIvKIo3K6Q4vWMsgIhYeSMjDnvGmMUSrZamf+rIIe4tupmq1ZZaL7W6zO09Ji9XZ&#10;2n4+VrMIp7BYnsVONYcxOfzW7/GWOw0sTtwM4ojiRXUIhhNqhAXUA2EscJAHOWBPSdaBiAZHoLmV&#10;5sTJrdzsr4t5q63MrbT26O1Hq9VmfbY+HI4o05Ayi97MxaYiqiIKFkmNYETUrDVrQkRBCzfVxd3A&#10;Ope5VK8OdyAiLz4u3iHWQDQ35W7s3geTk6rnAe6tVmXOSc1aLUVVwajR5rmCCUwN3sKYWVmPU7k8&#10;XJVWOeswjuvtaswZpXFAchbis80Grd47P784O9vPx8vrq7nYaLI/XD++OTrR3YutiKrIm2+++fwL&#10;L7722uvDOLBKAE6Q9SpNM4m8+N73Xcz2tK766wBby/DgNtjoI/fw7fYzb8Z8mnCnt+zRtf/VXy79&#10;CwGgik+8V/yL0195JL//e4bvvaCbh/U//5vz5sPD9549nawvtvw979GLhF/6xeP/eKl/5ofHF3K/&#10;APvpvze9dmf85z6hstiD41ja//c5f4Svv33wBfnEPUnfOgLvN9x/u327Tvju/nf3f4P9Uacnb3z5&#10;C199OFeXYfvC+19+74Oz3nr55ud5h0blR+gHzrHbBNbeuB2iHOa653AFiCW8g946Nl+ZOcJldf+F&#10;933PnbPd0/7P12zuUczfenL8la88efXtw+VNYcaX79y89Pz2Qy/sduuclOmdL+lXe2d78YkX/sBn&#10;H/7f1/NnESitLcApJjQk6eSEMPMAdbU39yB4nOyDIyIWUB+BO76fmNgWevei87FONKa0Hcb1MDCh&#10;tmJtQcBYR7wsX5oThTCIyRHVIxDNWjPrJmNKzMwWUabSWguiKWYWXjEpCwjmZmZL08lJejcsIgCz&#10;1p3Z7NRzcPeTyqOfeoo90A2AVLtIdPiCAYseC8dCmu9GamAi4WUJZ+8qCbLooyCaOS1WTiEn1hqI&#10;GFAiVUVQwHtq2LsMSw01QIBQd7zqQvcsLLXbfp+0Q4gWllwXK1saYQHgZFQQ4eF0yqsIocwqkpgH&#10;1aycGMKRmJIQuUWrsCYdaAenxYLXAzD3Bm8eFuh6Gwt8iE8sniWeuWX9gTqeEyCgC7j3YkFPiU+5&#10;X9yT9//u8R+9LxIx+dKBpnFY5Uy77W63O2OOVObjPE03b1HKqqM7EfNxtptDOd/keZrfevTWocws&#10;4sLTPDUzBKkQgxVhZZ6P+3ATgjCYyRm28N5MSAFqtbW5Bos76oKhpek4rfPgotM0r7fbVc49JCci&#10;D2eE9MxMZclTIpi5c0KZIKI0DhGumohZNbHwPJd5Lh4uxCxGeval8ug1+uUIlGkWorxarVJKmsBa&#10;SgWQki7vyJKHoYUzo7mXuTA4wgg05qG51dZiacstadc7FBYC6LJCJzRYZ1Xd/ur0PwJwS/Xx0+7b&#10;ilAHqyHAwOKCTcy8qJW6h0VYnBpyhCXgBbl7f3czu765GQK+HobEmrWaIwTU1Z/63ErCSnC3Gh6k&#10;QoQT/9AdYUsQGzBENCAQISLgxfux9+qqWUSopnEYRZTKjAhVFdG5ttqqiqzGMYsE0KyClyf8k7sf&#10;3/Hd7XEkO3CyPFxcnG93uzxklGatgVjW6wTw5dXxyZP91c3N4XCYp2NzGMJ6C5YXJLIHmNCs7ff7&#10;cISP9++uabFc6TkLaqvVvdvLWLi5Megsr0LYGFBl9LtsmSXMfC6lWGPEpCKi1twBJ27hIXqsVYmU&#10;UEtpRYgoqa7W6+LTVFq1pkmd4liKPb48TFOtniSXWhHIokwMR5ubBhwkHQfhsV2vh2HMOoyrTZA+&#10;evz4an+tOVE0IT7fnQ+r4XCcjnOBYUDejKtBE40bsVBiRr6+mlfbfLHZ3tDMRCqU+yTe7xCicA9Q&#10;a02X2Sbgji50vNyYVM0PpdbWqsdxLkOWCCOALHr3RlWNyKwJS5ZBuYtYUFto6S6kZkbMOScghsFz&#10;8sdPpjceTk8u9yCM40jc/VhZ87CiMdYUtNxaWJ6kRfNnydgimpub17n15Kz1G7Y/jh2KjxOggSho&#10;KfXF00261la47fIwrIbRaintpkwlbGrVKQJLubO3+pdCjZGfOuq9nuLoNm7BvZlG5BQwi1o9ELWx&#10;OVMXyekcQ1rUa4UporfA+xzgEcfjlIhbG/Y316+88ug411rNPQBOKbdSsaIXX3xxLc8fj3ONcHCw&#10;1GY5aW1taq3UiYiJFwMfN4eTJFUiNnOSUmuprZoTkYVrGlJSAG4LKjVpMKksRO6u9BPNrHspllrM&#10;GjEC4fAGL9WaG5gPh8PRYm7tONux1Ln4kMf1bk0JzJxFmX212lxsdjVciO5enLd5Pt9tN6sVT3Ks&#10;M6uIpkCtzSVlZgXoA+9/zxsP37p8+9W52ac/9ckvv/7wVz/72TyOc6uk8vobbzy6utG8+qEP/uBt&#10;KPj0v31mfObf2/1YoBEI4NU3y89+0Z8Q/qe/W37s9+Tnll8TwC99IP/u6/kv/gJ/6NPyt37Nftcn&#10;8mrALZP55lD/zhf4+ft657L85S/jh34kXVzV/+Zz7fUCwF95zQ9vzW89rETAiv/YJ1Oey//yM/6e&#10;j6YPbuFz/MwXCj9I33efqcYvfL581scP35P8zuv/9T/8ZvfjG+//9r7Ru/t/5+5vX/ip//a//yt/&#10;85c//+WvXO4RcEoX919634c/80f/hT/5wx+5K9/0PO/wi7vfVhoTWSk+SxhF9SWo4gjrNF9C1zen&#10;HiueXXzouQfvzyLPQK+fbhFRLS735Zd/7fEXX796fD03W4770htXrz3af+6rl9/90t3vet9ZTiLv&#10;BFgGoCIffvA9H7j3/T/3lc86u3W93bBaWrgLK6ccQQQOgAmMTv91N0csGRud6OMnUj6BwKcWARBB&#10;oZIF4uatNWV282rWe1vdyhogEkpMEBFCkAS8mNVWzTwYEuLuhhBiMy+1pJyZua8hKfUYA+7uixSi&#10;Bdi6G2wXTXZv5q01gEQERGGOrqmhC9kvAl3OmJYwqRe2e9/m9mvzW/gYMYuwiiQRYU6pI0MZS5eO&#10;3NqyeEd4oLYGBFMsXw+RB1prJKnDNgHEklmCQCIs1HU7exon1KIZrKtOWnAITjzvYOfFRP1prE0A&#10;IIbAArTkrJJTSixKxIvGDPpFe7i1Zm4LRNNj0eAHAjCghHcjZ+LeZ12+AXY/qVsujMHmXkCt1VJq&#10;cwNRzumWvAd08W9x94/KP/Kx/NELuFKFaqsRFi0sD+P9s4vz81247af9/YvzufjDx9NxelsG5DQK&#10;7Lm7m/Oz4e1Hb7/11utgCpZprtXMI1RERRCNYHWa9jfXtcx5yKRMzi28LmPjARysMEs4DSfJt2C0&#10;Voecx2EQ5aSiu3VSWY9ZAnBnFTBxeE/7uzZ96V7d1qw2AJtxXK/XIhrhEUYs7g6iUiqjF5KNWfex&#10;/hJ+ymub99etzOvVerMeyINZ3GJJ5EHm3loJ99U4HkqxMlkzDoKFOTbr1Z2L86ubm6tjQ0+BOl2R&#10;TrdtPNUoWZ5M6iWj3jbD6V54egTdzmTUZTNoyZkC3M0AHV1ytSfeHtQi4F68S5t4QE7KOoROw0PH&#10;+1Kr7Wq+wVyibu+cb6ZqV/t5rpU8lHk1ZHQzEmKRlBI3MweUBQ6He5AtQhK9ft3vcLCQqoDIFiR0&#10;txEJFR3yMKZMIAOX6HJPzkAWXa1WOWcrrXmby9zrMt89/L7vW33f3N6qYxEdxtXF2W5UbRHt+kAi&#10;PI6iKoeJ9jf7q8urq6vL/fHYzDqp1QmaE4uYW1hwV0nwKKV0fOvKk0XXyUExO5b5ZjoczGqvagn3&#10;MWPQfp64lVLKyWvRQALiYG8RpczVDYSkSZmjGZHkYdCUxpGPNzeHeUqyOsyFmXtlS1SHcTBEdl2N&#10;Q17nyeu+zs18Ls3M3Rt1ghfxRKRhKgL2YykppRZhjjyMnNLNdDgcyltPnky1pPU4Ml+cbZl5nuaI&#10;WOWx1lIPZXaElru73W63UjBvN1c3j1T1wb3tkEsrJcI61qITOGFGgGGhC7LwoEIUraG1Ws2sczWF&#10;8pBJpFid9mXlA8wIsRtGFRERMFdr0zQl0SEPBHQwZsfdM6jVOs9lWK02m3GVkMTmUh++fX11XfOQ&#10;u2/HPE8dptEsWmutGSl1jO5yi0V0/45eO1j2nVK7hZzZEyGKpU66SG50JcjbxWV55gja52W4SePi&#10;rVkr5Xg4HiqTd7XaDnaOpzVVAAkkt7F/X9DdajS4a+9vUwAwCAUDlIJk8ca01iw4WDkoHGCgz1dL&#10;Oggi6vJO1vNNawvdYcjqzcOseWTVcRzhs47ZzK6ub0ppzFIKC0tWDRdETFM55OPd7VlY7YuvW0RE&#10;18gkOFOsxmG7WW3GQUSjI1Cif43EIn1Sqq3NtV7d3NQ2r8cRktzNrVEQmGpth3mq7sd5nkuppcyh&#10;x3k2jy5+zKJE5LXMVjzpitNqu7p/9+5kdZ6ncT3q2UaFZBwuNgMl0aR5RJqaozKIiFXy5mIYB63e&#10;nuwPF3fubu/cKYibudwcZhG+d75tonmzuQ2+4plA8TTcILwT7kD0/IP8hx4AwK/+3f3Psfypz+if&#10;/5L9y/8Q/Z+/Yp/6vuGHnpfTedKPfEZeuvEvvDI/Wckf+WTeytNA7/Uvt199HUTt7/z9eXou/fgD&#10;STP9yEdpcgT8bxV/6yz94Q+xEELo3kg3Mw5H/9tfqL+oCI/HN0FTe/VNQsTlNX7gawLdZ7d4ZrWh&#10;fwD7v/aA78zj393/7dr/jQbiN3e8v/3Tf+7f/Tf+/F+/95k/9sf/7J/+yHNbYXKr11/9e//rf/0X&#10;fuJP/NU/9q/+x3/2n/n0jr7h+Z/24ogQUcwtvFpriZw8lEW8C1xbmMEdHbUVIcGaz597z6cudpug&#10;X3/yiCjNL/f1F7/09q+88uQwta85AFOxr761f/Wt/c9/Yf2pD999/3Pbs3VSOWGiQYQ4W68/9cI/&#10;8fe/8pPN9y/r938y/57Hsf/rN3/xql2VaSa0nmFhIaP4CYBFWJhcSxUZSxMriIjjBK1CBNDcLuc5&#10;q6ZGOk0qTLzo13daWldHYaOVigYVRAsUj+LW3IPAqg5qzRjQThBXIWFhJqibFQsOJ2YCA9H6wkje&#10;wkOgIogOYVyuuH9Bckp5TmBFMnNhIKH1WCzcPYiIJGSB+QWAxVyPqIs6cAdvhQPUrAWoQ/XMXYKE&#10;bq1mo4V79d66dAsPc4KDYC2eKesCtLT4RLq2MSE43C3crHvARywed0rCxJ4Cgf6S1FXvwgPR5UO6&#10;Ngz1/h6zsjCdoKQMFgEpUfJwJwqi5l5bi8AI6dTHJTU1R0Q3Br/VryFgPDnyMnMPYQxL/baXnANR&#10;3Xsu3aMbEGVsvjf/gQ/KC2KPRJRIzSzM3Vg1b9a7YRzDWpluWjmire5sz8nTMVacaT3KnfMLQXv8&#10;9hvN6+7ue6ZaWrMhxUBBgIRzxwFlb7VSJFuZDKkzSFJv+hB15ekElt67XCr4/caM3W7nEZeXl8WQ&#10;VMe82qx3icS8Gby67fdza61aK7XWWs1a758IeLvZ6GordhY9tQAAIABJREFUeVBR89aFFJ2EWdbb&#10;xNNUqqaRV6vzhz7fTfc2ZbgpT+6dPc9EsOX73663xubuotysWasQaYSbeTqmyS0UEh7BuHtxdzWO&#10;b/LD/TgZ99yMwUsev6RwsZToTzPAoma+pHcdsU3RmXMdvd2fdsOiVrm067rArgd7CJFSfxw7QNMD&#10;0Txmj+oG1lssp5/gmeiyuO4Svsn5fL1mQHyqOGRBkGfVi3FIKieJvwX5KUmTaLiX2rpIaJnLiZoU&#10;fdhElu77EuWDQNFV/nNKKuruU56L1d45DvfevotA1QqhMhfAP7n6hz+x+QTZ23m12+Rxs1mvVt6s&#10;E4T54k4SEXNc7+eb60OpzLreneX11qt5aQu3Mg1ZVEqpYa7CTEGB7qgBwna31fF8jIZCYQk0RD4O&#10;QCyNTeqJNgsTUW1tEyHMiZU6JsI9EN4lZgAPKMsq58ySmHNKmtK+TtP2SBGbcbDWQnRcrxxYD5Y3&#10;vjMTpmHMnPTR9fWxtBXrA07nq+3N4abU2uU+B2EOk5Q8EGyWFYASp2HlzeeyV12/7713Q3huc6kF&#10;KddajXgYdXuWmLjW4t5UaHXnzmazGzQfakmuIbTdDU7teDieildBxOGOgIoIyQLZZU4jglBazK3O&#10;7dQA4sWM43q/PxyPeRgISCpnOeWUWDQIpZU0z8qyWW+zpo7ote76aKjedMD5+fbu+ZqAakTU8pg2&#10;4ZL06ub6WGbzZMXNg5hFRh7VogG4uXl8mG5iWRSfocCffjJbpFxPnM0TxNHiFsfTW4ZL5tXb1wGA&#10;fHHSFAaxg/us2Ql5ICL2ttChcZsHEjkHOkSGKNCXAMomHiEOsWCYu715bENOOaesmkQAL53tpSpJ&#10;I+B2Kgb1DxTLFFFbK7U285yH3W53OM4eMZUpqdy/9wDguc6vvv7VWufmpkNS0ZwpWo3qjWg+Xs+1&#10;rIYtCKVV9JFNaarleDw0hHIbEqusELHdbFaDJh1a8+NxUiZHtNZ0zC28zfV4PHTz7uM8i7JYbUeD&#10;mxA5opZaLWr45fEwzTOLbjfbs2HUvRCQc75z544mHcf1NNfX3nrz8eVj3cju/Pzi/r3ZW23V3Wby&#10;h1dX16/+GrW2HlfbzZZlXK2EuDSz43ESd4R0bduk8vkvfrYxr88vDMxMQ9bEurdo1p4WV98Zqt3m&#10;RXS7/gPu8fYT//zn5//i5+ruQ/knPpUPX53NMKyHf+xl++/+xs2/Cflzv3/06/rXfrH99EP/Pd83&#10;fn/jT36XvvnYXzud9z3njIZgPP5c/a9exZ/8MfkbP3vz02/wP/u9OacFVk+AEDHhYk2j0p7w4J7+&#10;8R9d/eA91L3/Dz99yC+v/uiHBZP/5P+z/yWAeln3621f2wv59u7/2gO+M49/d/+3a/83Gohv+fio&#10;11/+n/+jf+0//ck3/8W/8P/+85+5eBr/I/Dpz/zwH/7Tf+Iv/9v/0n/4r7z1+N//d/7Uj94bFV9v&#10;e5rFdeRD1/djwB26YPjM3QhgVlDXsl9QGePm7t0HH0iL+sTTLSKuj/VXXrn8xS+9/eR6/v/Ze/Ng&#10;ydKrPvB3zvm+ezPz7bVvXdVb9a5uVaul6lYjJCQkJEtmm5iRDHgGQ4AjPA7Gw4gZHEF4Nk+MscER&#10;2NgOzAyywSy2YwBhjQwSAiG1BGqpW+p9X6q7eqn11dsy897vO+fMH9/NV6+qXrVaMFoI3on3x8ub&#10;37158+bN/L5zzm/ZtE13fjBw4tzw7IPjvdsHt12948o9M1XYkMgRHdx+8/xgf9XGw7jVR6e2D3Ze&#10;O3X3g/ap0Xicc1tmUJqs+USEizrHOlkLZRlobh3CEFTW/rAJ1qkIYWR3S5ngEkOR1g4ivapz+2Xp&#10;5KWpaJ27wY1EADKHuzpKRmVMJExmSp0EP7fZSZ0dwmQGNQfDHUYQCSKcU6ndEqHUHeHmgZmBQmBw&#10;wGGOYokTCMhazGBAxCwuBZVaGntEAooiQlyQMOpeVrq59PcgaqZmkSgQdzotnftWaSAwkZspTXRB&#10;u3YHAaVB4t20bfDS+FPXdl27xaDu7mAHOYlwJGJQDCGKFDJk95ExcQg5tzyRTC5UolJVnbibkzrG&#10;OQ/bNrtmuE5og0FiYGZig8O0YhEiLe0bopIolmxayANKnlDQRO6mDIRYsVirOasVbA5AzDLD228K&#10;33aAt7GdDcJRhNzILEggiTOzs1Mz06PR2kib6X6c7vVd1VI73Y/veNsHX+t2/0sYhwHgu7/ZZ7EV&#10;W7EVXVx5w+sa9slP/9Z9D/1RASMWzZKOQTqplvCEYLqe4nVL9q42AQaZUVGw3NiIYYJ3yAyYmeWc&#10;c+oUfay4U6qbnleH7vZ29cJy6LivRAxTyxqAijmCgnAyXU5tk9vYSq+qBv1aGIrsZAQjMzL3NnmR&#10;JyOn0rJH5y7DHEDS71d1FVdXh03T5tRKv7+4fC5WlQFtahE49EIITGX+EjJ3zRluvbrq9XrjZrQ2&#10;apfCqohk+NpoNGraUEV3D0HEQQ6Gt03btrlpUzMeF7Khw2u4VHHUjNq2UTViUnfVLJnqUGXV4heQ&#10;so5bTaarw2EMVVXVDnhKc1OD6akB3OvITF4BVNXbZuf6VTUzPRX7vcW1NRWsjVbPnD0NgISapglm&#10;UURz6xaLqpW5M5G5EonDzi0vNW5cc27T0so5BRNF55A5KBfHgktaBuuVW+r+Wb9LLPujTzfPrprW&#10;tM39dx9pANy0wL//eAt4rmjn2D/2eLr1yvjT3xc+8rujlanqfTfqH3xu+NFXef8C2dgePus/9u7B&#10;jYR+DZ7jo/vlN/9geGY+/NTdUU7m3z1pBiAKRvmjj2SA3ng4vuMAEzAc2b3PplMnYY09tuxyPNWN&#10;IdlD51DtBtEGbymf3NOv8c8l7/erjP9z77g1fmv8RePT2sP/+Zd/7d70w//8V3/4zfMFlT8ZRgCI&#10;6abv/Zlf8J/76V/6V79z6+Ef/bZDvNnxL9CoNBjchUlIxEncQlkQC3FRFTSg87oBwevp/TODwaUp&#10;qANttsWV8doovXYKtx4p2+JKc26tUZveeBwmmhtM7Zx+4/LZJ0R5bbwWqVf5zGjUwI07OZV1gQ0Q&#10;0XoXiMmpszciKzNHOVUhEXG3wpiDmzvUtMjZAwjmDNbk1KasXgmH4kXgZChSEVY6XeZcxLgAsBAI&#10;2S0QS6EBmylTNvUJC8gdanBiB1StlDJztjZlc0ABQmeuZYX6hShMzKrGgAQGnIkix5QpFTlpMIdi&#10;42ZlZnRz98xMQUTVjIyFhRmACIHZ1EpPLsMAikX6v7DMqCuWEiFIQSByMyGjA+frsU6sqnBnEBGp&#10;euuFUk8FycMsBWwZmKNwJA4iVQgxFFsA8sLMUWWFMAKTMCu8zarFeYogIiCMU6NqbWHmMU2s16lV&#10;z25EZprNNYTAJLnJqhpEQCgXzTp8j7qSkrdmRiZCYqVjKubU5lTeNYMPhSPXVTdutynTlSJjUMXQ&#10;j5VnBXFSpNyOxmtwZfh4NJruTXu20WiNQ/26bvet2Iqt2Iqvc+Sk7SjXdaTIVMicNFkFFLjvejOr&#10;eMas71lSLhRD8w1qQpgMhzLg5s6c4a1q1gyUrlgRpO00YlFo1p1uUWGpc9fO82IFC2atiGrmKkh/&#10;qj9qeNjmrFpVddWrOYpZRi3sYk32nAOFHgUSURgTBQkiAresmZ0BpJQ4aOG3R4mD3kCZEunaeNXN&#10;qhg9Z2YfpZG5BYmaLSAQKNaVBE45pZRSm15uxlVViUjKiUA9JgMXjekYKxDUQOQSuaa6Q72gCGiZ&#10;RAqQyLEQsnNqzXIySaogbtqcVRGCqcdY1c7cpqw6NT29srxkqnNzs4P+1MzUdKueR2MBpuqem59Z&#10;WopVXG7HbTOCa2Cy5NoahNdG46kqwHtmBcbgBYzjrqPxaHm01gBgTmZJE3HkADgZuFX15jILtck9&#10;MUHhdA9jze94y+AdJ5ovn2qKn93GnRhY2CEffluvHwhIFxyPsC7XOzkeHbqqvmum/UXCnTfVd+wU&#10;7Io34cI18eSfFQKKlVGpaju4SLudx+Nvdv504UNsWE9f5v1usuNFC/H/X15oa/xf4fHDM09/7Hc+&#10;e+iv//R/+ZYru2/QJeMpzh5534/+1/f+3f/73/7nD771x2cnWMWNx9/gF0cAScGxc2FLq7l7IHIW&#10;WMd2pq735XCvZvYOepEIG9b43ZHnpqo3Xrtjx1z/8RcWTywOXzuXi4Gv2jNz9d7Z/Tun63BxPzwG&#10;2Td35NGXP77bD/cwIAzG6Tg5FalMn2gjEFHJo+AoeMIi4AFCoe4wkRdZrU62HxOsIVRt3Vja3VPO&#10;7FSFAGDUNjlIXcVxMw4sJUtMrqmg8qBAp43pDjdigrsrl4QPXgTEaQLedwAdT4yKE7d707SpTRMn&#10;WZQ+1oQaDYexQ1Bsi4WIRMhBalVbzIGzuRSqfekaFnMauHkxFEYB9oRgORPzhFnHEkIpqKqTAW6u&#10;qiJcx1hAXHEiXgfrZl2akCXOAz8BIzBATJGkzNqqyG4gL31EIg9B6sIHoiLqYFLEMFWzalECgBOE&#10;SwPWVTVrUa5wIe+k/5BVISQSOgXAIpxvbq7EJMLuZI6iXV1sFMicpMDtSE2VCFTaoVzYC+xUsThr&#10;IeBfH779xnBLL60yrTFIQPOzc9vn5vp1hazDcbs6HI+TjkbDKoQqBqiBmUTq3qDR17zRt2IrtmIr&#10;vlGRs6Y2S2AJ6z23LoECUJDJf77w4hgOFE6d5qxFe8xRtncKXefXGhuh0+tc1IKL4VhVlLVtmiB9&#10;BzjEfn8wGo2KDnPOmdjNqW1TbhoEqiPVQlUUQWRhluClDKfOhCLsnLKqYWpmvopV1jxqx+PRKFmW&#10;GBCipbZtW9VkmjO3TMLsBC5qru5WxUqAwMwiBe1MnfsCh9ArBgxd7dw70bICbyn0+DRuc8qlxMks&#10;xTIopdQ2zbhpRURTyjlzNBEeVGFbPT03MwPhU4vnogS4r6yujtt2eTRMagZuclLTtXOrDp+dn2s0&#10;M7kQacqpaS2bsoQINVd1IyMYc5AgvV6d83Cc2uw2VnUmBSmE4O5FoJqD9AdzO2jTFeeFjy7I1cqD&#10;QN9xQ7U/lk+3fNT2xOP6idH58QR0BQSiq/bG917Nei6fW7P1Y/Ja+sifjj92GvefsIUd8sPz/ovP&#10;WNp4cwb6niP1+68K2+fqn/wAzc3ydEBe0+ZMqg7F7786wP2d18RxoOn1hBMXne4lcZn3e9kdv9bx&#10;r2fHrfF/hccvHvuTh0/u/sF3vG1bjwk49/in/83HH33nh37o1n1Tpx765Ec+9fL3f+hD1+4ZyMwV&#10;3/2Bd/7ST/z+F8/92Hdu3+T4F6iblJKbqSXLzKiKqDmVxbGvs5wLQ5qY+9P7KuFLk1EiCoyZQVyY&#10;rqPw/HQtzGvjNGrzRh1LYaorWZiqV8eprmR+pp6qA9FFF4AA2jN/w2l75aHwhSur25O+fN/wPxXW&#10;QQixa76ZmtlEgRBgMJFAnMAEZheREASElHPKmr0bbA53l4n0BQp+VBWEwqRJJo1bm9qcU0Wh7KXF&#10;OxhexMupqN5lK3CVwFDjQMxlnmMmgmrOjQPgEIiZvMj2I6WcUjb3UCa0rmvkwhSYCAqDBKqqEFmq&#10;UIQk3EBq3gZu2pw4Z3N1IhYqbDcRkSIrViCdgLvmpKoAtSmZe6yCwwMHc287iKGrmShMNYhUVUVE&#10;mnNqU4jBtKi8dGTykg0X8RiHqzvgofgHAEwsHAAU53Qr7nMkBLQpNTkFkV5dF40vM3MwFzUKh5ml&#10;opjmvo6vVHReTN7pzWTApXgDgcCwUntUmBu5F7PdKggVMURzhyssdY7F1GYFuwh5zgwW4l4IlUxd&#10;ZW++2q+U5pQzu3AQmZue2bdrdyBpRqNBvzcf+yHW4zYPR6OcWpV6ajDNIaojmam/9td3K7ZiK7bi&#10;GxSqllKOOXiFdS+OjiQOdK4dXy1oMwOhksVNVhOeVXPK4Iu1pi8+UunJbYC8EchNiSDM4zatug2b&#10;cXKdGsw1GDfjcdM0dU/qOmZ3IqnrftF3IrPgKnCoj4bjpdW17FTVPREXETMistW14dpariRaTiGG&#10;6aoX6qrRNByOsiaYCpnAJVCvV/XqHkAxdDpeVVWZZtPCJWEWKSyScTMkIiNqm6bYb9SxihJFqIWq&#10;WtKsSYXJzMidBOzuWXNOWnR9YtWva/S0adthSsxc1b3ts7Pb5xbGqYl7eiHGlbXVxZXl4erKShoX&#10;ueuU2pJeshBWCETFTx05k3nFwZmZUcUoLFkzE0KsYqxERDMccKGiLefMACtcVclVkTIl1ZbOf0oX&#10;tL/WmwRFG+6ilhQBgXGhyjiVcnqnOTVRour+GEEKlBZESOfsJPN40V40ft8d1d97QwRw5ivDZlv4&#10;t+/qgC15zf7Dp4enxn7uidHff0C7RaT6C+fcBf702m/M8dykH7H7QPxHb615Hf25WUNv4/m/1rDL&#10;jf9z77g1fmv8hvGLX/jc0v47b7l+ulDCBrNT+bFf/y9+5Pl/+d+/4Xd+9h+88Jaf+WAdiADnhTff&#10;/e3T/+JTX2ze/d7BpYed8OK6VETZYMliqNhyMxrNT0+PV5eFVcgtq2r27P3eVNbU5rbuzZ4/uQ1R&#10;pE0eP3bu8RfPbZ/rHTm8o1+HE4vDZ15ePrM8HjUZoOl+2L0wuHLv7K75/onF0TMvn7v3sZNvum7n&#10;FTunNmaaDhBhptrmhuP5seebR3JSAnUC8RM9DyIWcSIvsg/FmFWEqbMXhzBHkQIsdEpmxsVuDkXC&#10;v/irodTSCHD3UTP2kjyYwSASO3aZO3XC3E7mxYlrovC2/nEWtH43/zEXqpoVREnhjBEhp6xZiSiG&#10;WCyzicXc4BaZgkAgkblXxV6sKukc4oomdHJXeBAwScgwLsKhBfRHMQZyt6LNSFT80IjJHCwShEWC&#10;WZHiLOhIRik9wjuBMjMFyBFFSELybNrRxmhSxS2keCtC1W6VlJ/SIqB5vvuoZk3bmmo5k2zeujfW&#10;sSO4kAmd3MQZndC/g0FGbI7ivw1m1+Il5qoqzBJDVYqoTtk0pdS0jROIWALH0GVxME85lRpwUoWI&#10;dyLZUDNTZfI68J547dXhpp3jHZ4WaSK5GZin+gNhSW0q1Ym6V9dTU22bVlbXFhcXU0qNhNF4ra57&#10;yqlJF7Wlt2IrtmIrvjlh5rbuDjOZ9akzWcP6zH1R5fSih6+Z5/mETA24UyFLA/CLd1qfqQG66IjE&#10;CMwxcKqq4r3KYFMVlpQ1awpKSZVFqroOxd5GnYorhlvOeZTbTIAIRBS6OhoNx735mbCwMMc8jpBA&#10;/dnpmaqqG8unzi2uJR81TR14ulcNerGKIcSQsqaU2dVBbq5EbkblzN1dO0BNXVVVVQWJpqrZYN3l&#10;ChKIRUQ4cdu2JF6QL/2qDiG4GsHhKanlnC2GXpDY72mRFsu2tLoaY+Qgg+np0WgM9z07dy2uLg9T&#10;0zTjrF4WIUGEgPFwGEN0BpMLwCSlxzlhjbAbiFFVVa/fI9cgoQpxAp+hTg7MyUHOMNJkw1GzcsHH&#10;Tuf/WU/Aus0bngIB2T/xSDsjF9wVZ0756vRkLwIATf7SCV1K/uyr6beHmQnze+KBARGjX9PuK+r/&#10;9Yr61Evt7z2aUNGNYwfOozQnFp9YuKH/KzcAwMrZfO8L7RNn8PIwI/Bte8ONV9W3zF1w3176Ri77&#10;z+sc9hffcWv81vgN/5w6/cr8joPb+sUKBr39b/6Jf/APT/zoj/xXP/DLt333//gv/ocfumpb1Y2f&#10;3nfNjsEfnzhFdOjSo4WNv64E1KE+cGj/wb27g+nqubNX7N1z9tSJc2dOP/HYw/v37tu1YweAPbv2&#10;pNSeXTwbQjxPfb0w3NEkTaq9KINe3DZbb5updy0MXjy5euLskJiu2DV9YMfU7KDK6othzERNq7nI&#10;Vlx0LEIV+jfOHn1qeP94tNa2mYlL98wn8vdFRysKQghwCFPppQkwEZhHybN44qJTsgvAO3EUs+KK&#10;Q10FCaaaVUuvj5wgXIQri1JZIQwUK3BmFmZhNjIzMzC8a6lNDO68rioBp1aLumTRTFRXIpfiQGZe&#10;LGaKtGYdOIpEkBD1QuxVoahBAiQI6lBNXiTDietQ0lpPpsWxHNa5Vk+ck70w3MmcRYil4Bqz585A&#10;DiiOc8IcgphZSqmTi4wxd/5HnWmDmTEzFUtTYYMX43N3mHcK15NctnvdZN5aIgJLgIScs7YNuQfi&#10;KsTIRBOfuyJ0XXysikN4VivcjJI4Fr6gowPL2sRxKLm3ZoCLQBCKXZgQEROFWMzZWcRF4B6IM2Bq&#10;CnfTPbjtSLhrNluyFURxJhDFWNUxpNTmnLdt387Ebl7FSExVjM14XBrU5qjqXlIdDYdZN/kubMVW&#10;bMVWfDPC11nM62ncxgzrEuTLJls2P+75DBDMwkTcLQXW6QUTG4MNhwa6+h9tPA5RdmV4VcWUKMRg&#10;oNFwlHPR1gpFcVmEhZFzzu4RHEAOUjd1D7GaqfrqyGYONlN1A6yqaH5mEENsxo1ZHo/yWtMsry63&#10;prGqIzkBAaiFhblJIwYFEWEpurUkwTUXMZjiuunwlExKNVSJKYQY3FUtu7sUVxsAakpKnfBnAZh6&#10;cdLxCZ6VHWqu2UwoxrA0HDVnLfTrdvFsJcFzhnkFURJxKvpgpTdoBiGOkxyqLG9UzQ05u2o2gwFR&#10;nJhDjJwNoMgciMWJmCc+LlSUurNrq1l0/NqffKdudtGYufA37uTbDoVZ2fiEnz6ZHx9TJefHP/hs&#10;c20MN13be+Ntcv22803bz51DNYWTx5p/97yBfdeCFLztmRPpH/1xd/t49qcX/ShAhPEwfeK+fMxo&#10;97b4g0f5Y5/TeLi6BbjvvvE98/Le66urprEVW/GXIgierdXzstz53ImTq2Ncc8PV46Wl04urvrue&#10;EMzaRg2XfgEBdBqVBADuqETQQpjrqg6uQ6KpwWBZiqMlDh26qlfH0ydPvvrqK4CruVxScls/vSrw&#10;9QcXROixY4vnVppDe2b27ZjaNd/fPlMPD8wTYaoXsvrJc6MXT609+/LSVC+84ertexYGdGlO6IAj&#10;2rSmnJOWDaraZVwoiEoHDMKlk8bMQgxQIFQhiPAEsl4A7AqAiYumFnF51lF+E4sltJt2x4ewwKE5&#10;lx4gCj7CDMLu5mYs7IGJyDRnM3Mm9yPV+w5UB919CSsP6kepTFeamjazhAJBccDNmaWA+YMEZjID&#10;k/erqg5B3MlQiVTFWwhFfSQYkM1tNE5ZHVrFEENwuGcr4lRqZuosbAWTWPysQQBEWM2alEq+WbqG&#10;DGLhGCoRKReJABbhwswrcufMneW1rxMbiiiYhOAAMYS48wfrFhBqdSUSopaMicmZc7YiyyLE7uRJ&#10;Yy+ae1aFl2yNC6mCmY3g2bMZC5ilyGYWSZq2bVVQMmo1V4cLkVNJ7rOqOCQEIZZQtZombr2cTZlF&#10;3DOMWfbj5pvo9ql2zS3HKBKqpKpuzFz3agDnlpZ6vf62hW055aZtx6PhysrK0tIyE0/PzjBLstzm&#10;DJbCJ92KrdiKrfgWiVK0dPcNhkObT9yvM4WbDC5wO2JmEukscSavt1lpt2zubIAmZ0ZgZFMBenXN&#10;xCzS5MzE7lkkQOCgEIIIsqambYU4xNqZ1QHnGEIAZXNtk7UJvTq7m5sEGfTrRK6g0ah105mpmalB&#10;JXktDdfEmJkDcRWkjtFhwghVXYXggGbLqnVVq8NUHWXug5vnlKMEDkLScbkdhZrhpMrMZICackf6&#10;6kxNmQNLg5SzmhlPFCGZpEm5qvuosWZZx5pHzXTdG8Q6Ne3M7EzPa5Z48tyiqZI7zIWpX1VSbFvN&#10;1A0UnSYSz52CTVcRNfcAdnM2RJbAHFgy2B1aPDvdi78qcFkywHorjDYszrSxP/6z4a8W04B7m013&#10;/OWAO2+s/85ue3SE735XfPv2UFoLUHvw8fG/fsiWATb6299T7YO/e+C9Kb5iigGc/nI7M8ffe3Mh&#10;2yGP/ZOrmQjP3D/8Z8/bW6/r/fUr+MAM86iQ3Pnma8K+bfmpV/TXP7H61LR85N09+Vru5K3Yim9K&#10;7Ny7b/GpJ8+sYu80AJx77JM//7/9zNO3f/jf/a2b/uM//ekP/8Ntv/FP/u6NewcAcO74w6fXrtm/&#10;c9Pb+rzTQPl1nZ2ZPXjwUBVlEOXAnluHy+d27dpZBTn5yivHjj2/e+fOo0fvrGK1urrSpvTksEWR&#10;k7/kF8CBlNTMg5DBXzqz+uricM+2wZ5tg7lBlc2Pn1p96fTamZWmjjLVD0E4q+XLqKCsNEtfWvzD&#10;lBNLECYrmiEOYRbp0H0dcNKdoMIIoQIIxMnNshfbNCcPwtNkyT0heyeuaBOlLHZQViUq+v6dmr7B&#10;CzQlmBGTM0FB7mLmIHNBJlV2IKuoIlB1c/yOq/IVU746qKorw65dgx++N//eajqX4Jk7Czt3dTVG&#10;cRpWKl4HhEqkX9VQNc9VJb06TvcGlQRTZeYQAoja1FoMS4Jxq4m5TbkPGlSRHJbdiB1ghruXRhYJ&#10;g5lcqyhqbpa5CJIADIK6uxELO0iVPIuwOVq1saupwQwEMJGCisk6HHBTKwZ0pTGmgJsltSYncyfm&#10;KMhslttOr8VcvTU4A4GZQCByopVx6kWpAps7QYsIKhxmMPKkNk4JjrqqSmW0KFUqXK3Tw+z8xso5&#10;EnlWcg+B4A6ynE0mi44MB0PVnHgK81fQDbfEI8GXRnnMSuxRiIlCrxfm5mYaH6qqaXrllRdHw+HM&#10;zGzbpNXVtbW1sVSDXn/KgeGocZIQK8CZNzf02Iqt2Iqt+KZE6YFNDDknldcL/D8x2bbZ/Lu+jXx9&#10;FU8EcyNiQxG/0uQamWEGV2ZRAMSWbb35R47iYNM9mryWOkLs5Ta5lIaeR6Gk1g9Vo8nI66rO3qbE&#10;pnBDCOTwIrwFZPdgJk2TWs0UJcCqXpUMQMx59MrSWjKNRGuW15bOOTNLqERgOVCITAFMYCeW0Ddj&#10;kFhODI9k4mpAECloH4qSW0VFGVYxWzYmGHTd4aAApuKVAAAgAElEQVRcEATKlN0CENUUxMUa3lQD&#10;c4jcarvSjhTVaNQsN23Vq5pmzRxqOh62xjJeWd4ztzA96OV2nLTNTcvdR+NVHQBH8I5yX/gcVhwF&#10;HATVbGrMTAx3Y1ACUQygFEgDS8EkiQNAZMoOpZKB21fJezqVhO5RqOk7v33qXZsN21giKInfz/9g&#10;tTEDhNCtN/f/+U2Tw4IIuG7q/F47jwz+wxHwhpbtrYdmAMDDv7r9fEMiM22blVCDgG0L4eiCvPnG&#10;Cpf3i9uKrfiWit13v2vvb378Kw+fuunOnQLEmYPv+olf+amjd+6dC4f/8Ufuevj0Qr8kaOmlez79&#10;ldGdP39XfZksbsPmWIXTiydfeWV2+9z0mDGo5PTpM4MqPPnkE2cXz8AXUmqPHz++f9/+J598cnVt&#10;rT50VTar+NJvjbdZnzq+9PDzZ67ZN3fDwfkY5cTZ4YnF0elzo+lBLL4CdRWuOzC/d9vgzPL44efO&#10;PvDMmUEdpnuzFyoeu7m/uvJ8zhkTxWMCOlnkLiGa4BzhRKhjXUVRtaSWcgvzIBKDEJMJEQcxcnM3&#10;LVr/pdXmnbA/4G7uRd1w/WUcCiDDVQsEUUjYzYrErpkVk9/CMuvRzE7ZS7pMMYQYq5D2WO+w33m/&#10;fSwEdpB1njnMQQCHFTIXGRyFicdEYCMEkV7Vq2IF92wKNxcWsAMkxU+W3F3dx20j5EJdLhY6+oAV&#10;mplnz0jc2Q2XLhc6ekR5vw5MmpDmau7FO614qaMQ58ydXFAkZCbVPnMnL9O7anKCuzFTKbOq+zi1&#10;5eNh4iBSCHhFe5JRhFqY3Cd6qKTqXqyd1ZIldWtUC1I05MwheHEoKieoVmaWDjVbzOo6r2wRKTky&#10;zLWY0aJTT0lmtl0O3hzfttP7yGedXUJl4qnNzaiZn5urQnj1xAmKNjczA/Dq6rBtbDhqinTL1Oxs&#10;Vhs2YzNnkcAI7EEkyFYWtxVbsRXfQnE+b9uMwX7p+E1glmXwhsc+SegmbR+0TatZM4qM9caDb3gJ&#10;79bsk03dUUod1qwoWbm5uZC5gYmI28YMysxl5mEWEYGTmRKxqjZNSskwITNnN1VVU7V2eW21zTlK&#10;iCwp51azETkxE1OQDF9pmsa1qmswmWYgdmfukrO5dbztMhHCwYCmnJDIiSWQszATs5m3bVLNagUh&#10;ZShzZRFHJopVTI2lpE2b2pRTqynlVjMlBkkBOqqj1Yycl0bDuldP9Xtro7Q6GhGLBCEIEdyUndav&#10;qzOBCx2BWFhYAAaoEh+n3KbEhAAKEioONakTU9cIFIQIiADFXfZy7au5Hu7Yj52DixCVl2/cXrJd&#10;LrmhaLNhGwdciGmZvNSFu8QBf+Ctgwv22urAbcVfnth+8DveevjXP/57v//OWz50YCbOXHHzB67o&#10;nurvu+mv7ev+H5969Df//Z/Mvu/H75ziTb90F/jFOcCBZ+dmZ2en0TZEXNXV/PzczMy0BJqdmb3i&#10;ioNzs7Nt21577TWzc3OfvP/F0f4DUcIm31um+ZlqYaYejvPp5fEVO6cPH5jbszB4ZXF48tyIHNfu&#10;n9u9MOjXYWXYnlwcmfv22V7xLbgoVO2FMw+hZB6dyUhBcFCXzjEB7mbCJMJVVQvReDxsUy5qiU6U&#10;YKpmToGkCNAHKor8HDgkK1j6Lr8REQIVxp0DJatykBalE0YVYpHsdzUm6pRLgCK5MsbZl/S5eb42&#10;pdVGWuZBrKaDc4yBRdybtskozmQ0eT9ExOSObOopEYHJqxirWPWqOoSQc87mCsspBeaiF1lw+KRG&#10;QkwkUQRkSTt/cuvyw8BsZuYG59TmJuXCECszDDkKCc0BBQrZz0tiSQAK2FKcYICbGcCAiBAV+221&#10;dciOmzkMTtxdEWJWzXAnomLQJ4ScC4ijWwAQvApSdJOZKJu6w4izaZtzMk1qCjBDoIHZqEN/UIHD&#10;lpySidCZNJibEUMI3DE0JqT7jmSvmnfw1bfQt80nKM4yC0hEhNynevXC/PS2hflhaleWl0l5aXGl&#10;koqc1Zqql6emZyFhPBq3qQUoVCGIVOw5JTKt4haiciu2Yiu+paI48vjr5bxdnNpttttk2irIPu9M&#10;fQr/vPjWWOdANznY+cxjcsD1lylY9+Tm7uSuph5Z1Ryi7u0oE3msqYAYs1lWIxDcGQ7QxIkOqsYh&#10;OJEB6s5BDJZMDWhVU1Z1Jy4qYWTMw9x6bmVMU1Pa7/fNMgiFWE7MbhaES8kV7qaa29aQ2Rlumt3N&#10;WCSwlOyGC5yfOYZgWa0jbnc2PQCcXIJIrNo2WbKObO5gDhzEXYkSMQBqzBLRueFwdTzOXaHVYFYo&#10;di6OYvlDDGIwe1lByCRBK3BXM3MXFiKuOPY49oUbNSdWuLurqZZOHmi98XVhLw0E7JrC9924yXa/&#10;zPit7VvbX2M7dYvqr237t+Ab+Ytv7y1c8f4Pfu+n/slHfuGjh3/2B4/ypLixcXwenvrUr/38753a&#10;8999+O31BiXYjce5wC+uuKqhFNi4E+0v4cCu3btjFV966aUrr7ySiY89//z+HftWx2l2UF8kRkxE&#10;Ufjwgbm926Yef3Hx8RfOPf/qyvUH5g/unrl+ev6avbMEhMDDJj927OzTLy1VUW48tLB/+9R0L17Y&#10;iIM71pp8bPFL3e9+sRQlKomWmpord0mWJ03uktrcuo3GDQh13RdhuKtrNs1mCqkkcPeLJwSQe2Dx&#10;0okyAzq0h5efwQLyJKxfGHL3nJ3J3YVERABSy5lhHZmcntMv9mhwU7hurL44bh9Pv7OEU1yJBKlD&#10;b4ftP6XPqJHmXNQ8nImMuEyKpqNGA5VMiQBY0XwM4qbJLJsTwUEhhhhjZmMGw6W06cy0Y07nlDMT&#10;hxBEhI2zu5pnVVUjdRC555IOZ2g2LQqfgJN7xULUtQcnNLciDOPmXE67TB3sXgwbwASz4lgHInIH&#10;w63TRCm7u5pm62RkSISYmasgBAvcHbLrH4KcyEDOBIc61B1uxZy+iLYYOQA1O4Cbb+zd8Uhz76v2&#10;CAhw684Yhokvn5kLI5Icwo030bdVzdh8HKuamDXlZm0ciBe279o9MzdbT/VDNRzMLbfDlFM2r+ow&#10;OzM3NT3TpjxeGxFRjJGF3C3nRvPYVUOvH8PG0uBWbMVWbMW3RHiRLO6Kn1/brpv0TdYXEV68Y7sx&#10;nZZKV5gkR9e4u/iAXYWwO7iVHlcZZ25qrZupa0bbppRy3atZPBKFIAzywqZwgWdmijGC3IidpRgm&#10;NU27trYqUvd7vbFqm9W0YPrZ3HNKfaJsaJO6msBcxhJCbttU1QIh5kCSHe42sc41MwsxZM2Wu2VB&#10;5z1rzs5mbgQRNi22tFqAIurGLHAkTWpaiqdtmwAlIrOswm7RlcwMbrlJMUZzW1xa6vVqqWvPOYYw&#10;mc3c1WIIqqVGyywBE7cnYio+PRwLFEWEmSWYMXEQlkCWHGQoUJtsmgjKADNtMO6+6MOmS/7Z2r61&#10;/S+ynf5c27+JJ/z12i79w+/4m//Tc0/8vZ/7kZ9Y/r/+j7/91vlw4fh06v/5n3/of/9s+tCHf+59&#10;N++6yMhl/VHYuN09E+jFF1/sXXkwut1zzz03HL721KlTp0+dSWN79ZVXts3Pbtu27dlnnpmdnfns&#10;PZ99w5G3pfpKnRuEsAEyX16AqAqyMMN33bT75iu3PfHiua88c+aJlxYP71/Ys9A3x3MvLD7/ynIQ&#10;vu2andfuny3nd8kE4+72wpkXXly8P6t2I5gohK4+VoQ7vNgGMBhONM45J01mEkRN3Y2JmChyEFgH&#10;yjSjyfTTWjJHjDGGGIowRs5qqkWCsKgsghjUq2oB2AD35JZhhaHHQiLMjAIGyeoWmkfok8/rF3f7&#10;DefsmXF7liP3ZKrG7B3xnTvCwmP5wafaLw5tJak6FdlfBJFQLEIJsOzmw1FDhipWxETMwpzNmqTc&#10;VfEohFCLA46cNOUocVD3mqRrTduopqxMZoBIQY1aDAFEWU3dVA0o74zMTLOyeZmWIwkHZiK37AR3&#10;aAFeSlkGUNZsyQqrrTNUKKonDPLiFmCgcvGYyqQOMjPXiagKiAmBSZjYVYTJnYAowd3UFAU06nBn&#10;h7uaAgV5WSqwbp7Md8lVb5LvnEWs09I7p9/7RDrweP68oalDqJg759YQLWd1nZHtd/c/NKUyXHu1&#10;ja7cI4kEahvLrfXrypp2lVfclEJcmJ5tFrU3mJqZn4u9Ws3XRo2pxRCIvMgL5dSk3KbxmIk0t1bu&#10;0r888Sv//mPf/963z8/NfLNP5LLxlUefOrO49K677/hmn8hrxT/95d/6yR/70OsZ6e6jcRNEqip+&#10;vc9qY/yzX/mP3/Oetx06sOei7W2bXj11lkBTU73Z6fPcFDU7ceosEU31ewvzM1/70v9ri5W14c//&#10;0m/+Lz/5o1/XV/kLxr/+jY/+wPe8e3rqtSo15v7Ci68uLq32e/XBA7v6vfrrfeleO/x8YvXnjk3O&#10;f4OSSemfQYJUVZU1k09maiJez/Um9eV1Op5vOJa7O7F1uH1zwJJ2T6gRXAikykIVBxGuJARmQM0Y&#10;DhEyJ5FY9adWVlZijIDm7NvmQghsObk5MYOglmEeiGFQ9XFn7AZpU7FTbZvUqyiEiokqCWretI3B&#10;JUYjNG0bKx6PG7dRFWsJcZwa5JZARQyNhVJq1kYrziBw0zbDdiwsoIlkNRGZVcIxVrGKwgxyCeJA&#10;qGJk6ecUYzTVmZnZQa8vzDEGkGvWlPJwNF5aXlobj0OM5k7CoVOe9iAEkJrlnGNgEYnGAIhYDbZu&#10;xW4O7mqgzBSI84Tv+M28TbdiK/5KRhjseMd/+4v/73W/8MM/9aPf/m/2fNcH/5vvOnrzzmluzr18&#10;/2d+9yO/9RkceOvf/4V//AN37pLLf0Ev4MW5a68e7N61a2V15cXnnxquLA7Xlg7u3XfNtdeeOXVy&#10;MDV48qmnTp08cedb7nrp5ZfHeXzf/fdcdduunQsLCzO9Tb1Byy/97KC647qdV+2deeLFc0+8uPjk&#10;i+cICIFuOLRw1Z7ZqV7YHOwJEDBK+SsvfWqUl4nIUeDfBevYQTpK85CZWYoZtZuquUOCwnNWBqJI&#10;jKEKweFGSJZMHU7M7ETuBDNyhxUQRFHxcKCkIFSctuEeQRVzFWIQbk3HOY1SzmamICZiCJORk5MA&#10;YB7Z0jH7QpAQUO3hw7vs0AEcnGatMLy5Orqor7wSngZI3Uq3KhDBnQgxBHIOwsPx2M36ZqU7CuFs&#10;PmoSuZppMks5ZSdmr4Rh3qQRqjpwcHjykqpCYTAiQKKgPCzyXlIUTsgBYmHq0mIGMXMMUQieLbsS&#10;ikFDgVlyh53scB6YpIIAQSRIEes07fqSxJ0FQfFnVwcEHT+CCMQAEwXuMlNmAWxiit7dBuwoIpZs&#10;TkQiDGAK22dkz83h6HQeEo3rXr8vq2+MtwxS/bI/pfXpyESqUlRM3edo15vq9+wlNH7Wo8TQH6lm&#10;sxh7MwvTcYHmZ2Z6vZi1dYmDwXQPzFV/rMlExuOUixl6IRC4uVvObW6G7WjEVayqyuDnVpe/pu+w&#10;u6eUlldWhGVmZjqEbzSt7vZbru/16tceY2bLKyupTTMzM3VdfYNXpXt3bp+b+Srq0e6eUl5ZWWbm&#10;mZnZEL7RuNa33vGG1zPM3c+cXfrDP7lv28Lstx19w2DQ+3qf2HrcdN2V01P9S7efXVz54n2Pzc5O&#10;P/fCKwf371rf3jTpxZdPHnnDYVV769FbwtdZfDWGcOSWw689ZnV1bXV1df2hiMzOztZ19XU9sY1x&#10;x603VHHz3Ltt0+LSijtU9Q8//aVjx0/MzU6/6+1v2rtrGxENBr2pQf+reGJ/HeKi3I0uYwt0UVz8&#10;Bd8sASSiSYI4GdGRvbtCa+ebSZOG2zqqsABaNh5qMpd7mQyIAI7EROJMwqKuIhxAAtEmOVOoCUKm&#10;ZuZwA7O5WaKqR3WsQwzCVgVEkSihjrFNOZsRKBTRfg611FzFccpEBjRwFPZ32yYhEuKsWUJI5slU&#10;zSy1HETNjbzNyRhNThhztgzAi5aLCDGppaJu3evXyfLacBRCFWMMIQSRKsbpwQCOGCILh1iNRmvD&#10;8bBt21j1BlN9waBp2v7MTM7ajoZ1rMbtuDi7mlNWdWIIK5F3NkJMhQ4BePchTNgQbqaKSM5MIbhI&#10;wZoWF24CGIKybCr2PVtp3FZsxTc6CIgH3vPh37vlPb/9G7/2mYf/4F/+0W8Ok1X96YWdu77r7/yf&#10;P/4j339w+qvo9VzQi6urCpqeOfak2TiKzuyoR6O1x555VAyo8fSxpwguzJ/5s09nS1ILcTr56qO7&#10;9l8/M9gVhC9X7isqIdtne3dcv+vM0vjM0liE9m2fmhlUwpclyZaV8ktnX3ns5KdbH9KECDeZFNzh&#10;BSpIRB1soxPlIARisJomVYYzgSBSoHrqZAwrcl0deE+EJ1qUaqXbA4gwc2AC0yRDzMju5JklVkGI&#10;XN01WdYMIy5aGk5BuHSLlMzNzXVf9YYjdDc3q0EWqRKnUOvaPlz9Kp6FEIydEEIQNVAn98nM7kg5&#10;g5DLZw0Kwk4yzmnUjJKqAtkcxMEt1JUSp6yjdiwhNprdTSYC0EbOJZ0qyHkyuBeMaJleWZiI1NS1&#10;9FFDyVXYIWAwkRYqAImAmSFBHa659N+KXYHAAQVYiJxZzWBk1s0rTAQlchdGFYr9HcytyS6Bi/Qz&#10;MzmIS4ePiWyiaAagMBXZmYptuh+Mt16Hw2xD55YlggXwaGs3hmuvpGtO9B4+4Y8kdyJS+Dbae1vv&#10;HfvDbORGqK4COMazKyujpu2x7JifmxlMb9++QyKPxkM1r+t6NBpZYAO3mtQtxBCYSBWa29SmNNac&#10;XXMM0q8qEs7mjbav76sLAKr6wAMPPv3Ms1QYn4Q33X7k0KGDm34jXj159smnX7zjyA2Dfg3goUef&#10;yVmP3HrdpSPXhuM/+9IjR95weNvC7Fc9BzPbXJhu8uzx48e/8sBDKSfNKiL79++7/ciRTftIZxaX&#10;H3j46aO33zg11TfzZ55/6bljLx99081zs1OXDv7yg08NR+O7j3715MdKS/zy0bbtVx548PiLx7XY&#10;GDJfd/ia66+7Ll5mwV3e10OPPvvYk8fe/567Zqa71krO+uCjz9z3lSdUN3m52Zmpd739Tbt2zG/6&#10;6Wy6y0VRUrjf/thnTp4+d435Z/70gbfdddvUhYncU88er6oI+Gc+98DacAxgbnbq3e9488L8zBNP&#10;v5BSvurQ3t/9+D3D4RjAXW+++fjLJ1986dT67nOzU2+/+4379uy49NV5Ew0qAJDASytrZxZX+r2q&#10;tyEjYuaU8tPPHb/q0L71Nzwcjp985vjhq/c//vQLX7z/cQBEdOXBPe/4tiPC/JnPP7Bn97ZHn3j+&#10;9Jmly12EI7cePvqmmzZ9ivmrJIrHXnjhoYceXn84PT395jvetHv3rouGZdXHnjg2Pd0/dGDPpomT&#10;mb9w/MTK6tqN118pzC+9cur4y6duvemar5pUq15GQxl44fiJ//QHn1+/DeZmpwF86k/uA8BEt91y&#10;7d13vmH98uacP3/vI7fdcm35arj7C8dPvHry7K03X9Pv1QBWV0ef+ux9r54406urO9988+GrD4zG&#10;7Wf/9IGrDu09fPWBy32Um8R6y4suzp1eK9wvu6Jf76xxt+wnh7urW5OzEzemLgzyMu/4xHXAN6SU&#10;Ppm/y++6g5xc4S4eDEG4QBhLflIHdgRzCywC0qwgMsnZ3c0D2N3JKYBMOEZh6Y3bcWvtdD8S09xg&#10;2lJuc0opSUcjdyIKYSr2enBvmlG2zELOIPeMPGzyuB3BjYmJhITVrWkb1tDr9XJqiE0p5WxqRsJR&#10;REQkRAfHGInqXq6NnIhCrGNl7t5qypajRxb2QrEzUzW1lZxSCBIkNqPxaG0IQ6/fg+ZaqN8bxBDh&#10;nUjY6mhUGBWABwY5sYhEIWYmJ8AN5mxa3IWg4JyVm7GwqEuUquKUKxrmgl3tFKqpm723krit2Ipv&#10;Wkztu/Vvfvhn/0Y7PHPi7Fqr1WBm286Ffnhdej3ne3HuCMzcC2Rg9Cg3MJNIkcN4OAx9ZpCrEhEz&#10;Q6X7CU4nT59+adv8wvZp2bQdtx5MVAfeu22we6FPwGsD9Algwsq4ffClzx1b/JJCJ9bUGwuMHWOb&#10;mRxwM+HQyT8SzA3kzmQgI6gbFZqbOrEYNKu5JysQSngWE+m075kYcCM4kNQYBi7+0eLmTc7mWldB&#10;iIRZiLVoKha8fslaS9blBUniZ9PxYRhvFyoTeWqbHp29iQ9qeMeXxp8wMxCMMpN0nT/AAXWvez0H&#10;VttWTZm4X9VgXx2P1ppxdjiRGxiWLau5iGjWnDKaROwsxFGKiQIRlbkmm5X/HWbmLMxAaUGaTxb0&#10;5Nm0TYncFW5ukLBeQiVCecvaZQCFEWHuHroEEV1Tz1zVVRVEzOzm5BCiKlAdRNyZiZhyVgBFJ5Od&#10;nBGF1V0BI/CEGliEqrsro1nNhhhm5GDDMpE6SNvM4MBr8459U0efCvFZ/3Kb823ygV28bY5pqofB&#10;YEGLW12ser3e8toQ4DqG2dkZkRBCGEyF5ZWVs0vLK6srTbZsBkIVowBkyqTmbW6HqU3CVFV1iAFm&#10;bZNGKY3yV1/Nl8g5f/aezy8uLt559C11Xbv7uXNLn73nc8vLy7fccvOlC7Xpqf5zx17u96o3335j&#10;Vn34sed27Zjf9MhN2z74yDOHrz7werK4Bx57+upD+/qbtePc/bnnj9177xdvvPGGPbt3EdFoNP7K&#10;Aw9+4pN/+L73vkcuac58+cEnzez4K6c++vF7Tp0+t7I2Wl0bffyTX4gxHDyw64Pf985dOxbWBz97&#10;7OWzi8uvJ4s7efrsmXPLVx/av+mzqvpHf/zp8bi5/fYjvX4PwPLyygMPPLi8vHL06Ftks/Wuqt33&#10;wBOf+pP75uenf/W3fv9v/eBfG/R7ANTs5MnFbQuzt9x41aOPP//wY8+9/z13zUz3AawNx1/88uMr&#10;K2uXu+Zf/Mqjd3+1dtzyytrHPvGnvV49Oz2YnRmsrA4/94WH3v7W2zZ2k1T1E5+6f/eubS+/evr7&#10;P/Dtq2vje+9/7KlnX3z8yWPbt825++5d255+9vj733PXU8+8+OrJs089c/yaq/ffcO3BsnuMYX5u&#10;877lTYc378UtzM3cetM1n/vCwwcP7JqZGdx287Wlk2lm2xdmv3Dfo7fccNX63VhV8aVXTj782DOz&#10;M1MxhruP3rK8Mvz8Fx4iohjk/gef+M633/GW229smhbAuEn3/NmD27fN3XrzNTLJphbmN78nY5Aj&#10;N1+2F6eqjzzy6AMPPryysrK+cWlpKaV0151v2b1798apxMyOvfjqzh3zczNTv/LrHz9xanH9qRDk&#10;/e++8+ibbjp5+v9j782j5Kiu+/F773tV1cvM9MxoZiSNdo2QhNYRkpAQAkkgFmFABmyMsTF2bJ+f&#10;Eycnv3ydxDgm8ckJCVmOkxM7wRAT7IB3wAv7jkBCG9r3XRrts2+9VdV79/7+eN2DGGkEzvL9fX/n&#10;x4Wj09NV3f26qqveu/d+lu7W9u4pk8YaY19+Y+Oa9Ttrqis9TzfPmHTbzVcnhujvbd9z8NJJ44IL&#10;lTCGN9QuXjhLKzXo+BtjW9u7J44b6Z3TZieivv7cT59+bczohg2b9hSKYT5fLBSj6kyFUmrk8Nol&#10;i5r37D+2cN70XXsO9/RmEXHVmq1vrtkyuWlMfV117RDH8CLh0HQfPpHDgX/KQsYDf7tgx31z7Ody&#10;UiZY4js766EB3ziGASXL0jMDKRyWpycBp0DNqJVWytd+SSEaS2kfAQJLHMUmimwU64TWnsdxTKQQ&#10;UWkkpWMTKVRiXZMOSKmqdDoqFHxCVkpEFCAqLCkmsyFrPaJ0RWU6GQQBWRMrpUDErXOAxfO08n3y&#10;dBybYjFkFlJaKzLGMrBhw0ZCpxOpg2JoCQmFbRwbYWYWBCzZt1phqz1tbBpETGwJlZs8TRynkomE&#10;71mwbmBuAaM1eQoViLGslfK1IhAQx4FXGsEBaRw9z02swsBlngkAKIVRZEwUV6VTAKRI+1qFImi4&#10;pAgHYtnJdP+/C/v9KD6KjwIASPsVw8f81r7170NwxbGVOEZrNLEnIpY5ilGM72uLLJa1oiiKIRYB&#10;IUJj4mzP2TNH1iRTNanxYxO+BxdN5NBpWH0YUAdIGNu9p/a8deiHuajdycgjlY0qQQiRlEdlyXtE&#10;IKUYyoysMp6DEUQErUUAzSIMVoQRrLWW2eEzAYGQWBisgyg4irCxIgLIzNrpbzixJ49EHKKulIg6&#10;9XwGYRHr9E3KolbGGEf77qfeHu6uUtU6jj3CQOsK8lJo5+vm3rj3kGwU5QqcTiGTyEkuIoDyoijq&#10;yxeMMVpry2BBenMFY62TZkRBpYg8DVTqr6GnRcT3vEB7gGBFSu1FRK10FNvIWERCpQSMdUaliMxi&#10;HaZEEYPk48gY4ysNBFasjcWyMCpFZJFAJDbGinMRL6d/IpF1zTSIjY2tFacxAmUsJYtyRD6tPEUa&#10;wVMKCY1CLaiJFCAIEKBWymOhsgE4ODUXZCDlULUsCCx7o9WZYPgEXcO2P7IWipHvJRKJZCZdqVF8&#10;ieerpcODGUWIhsVaY05AZ/PGWvb8INefBUXDGhqsSF8219PbU11bYwjyhUKukO/s7inGkbXsESlC&#10;rUghcBxxHBuOrYl9okQygaTcPNofxvlCmCsW4w9Hi2PmffsP9PX1XXfdtRXpdD5fUIqGD2+orKzY&#10;sPHd+ob6EecsTK21Z1q7ojieNb2pIp06dvxsd2//3gMtjSPrj7acBoB0ymUaBbd/b38+myucOtNu&#10;yyS9VCo5rObCOMMbly6sSF1gcQ8A2Wxu8+at8+ZeNmlSk7t4RWT06FHPPPv8jp27mmfPOnfmP3Ls&#10;9NnWrhENtc++tLamuvLWFYu98sd1dve9uXpLLleEOshm84ViNKy2tAzNF4p9/fna6sqLkMSaxo0a&#10;O2owm2vgMG7avCUMo1tuvsn9jLu6usJicQNYvhEAACAASURBVOmSq15/863hDQ1NTRPP3T+K4raO&#10;npff2FgoFL94z8fqhlWv3bDzXx/91XXL5k9uGu3KHMPra6sq0xu37O3P5n/81KtxbHL54m0fu6qq&#10;In0RyNEdNy0bahMAiEhff+7HT77a1dM/smHYx66/ojpTIQI/efq1iorUFfOmlSoVzJUV6XFjRx48&#10;fCII/MPHTp8+05FM+FFszrR2DpDT3D2HiBBBazVqRN0lTWMu8uku3ly7ZekVc0Y2DG7Taa1qa6oq&#10;K1Pz5kx9c/WWKDbzm6dqrYioOlORTAQVFamBEx3F8ZzZU5576Z0wirVSr656d97sqUTU25vVnmIW&#10;z9M11ZVd3X3MHPXnlaIxo+p9v4T48Dx9wcYsAIRR/Nzra7/y2Y+fv4mZ+/uzqVT6sjmzB00uhBSG&#10;URiGicTgNloYxr19uc/eeX0+X3xzzZZPrlzmefrl1zd6nn7ymTdXr90RGwsiDfU1k5vGfuHum9o7&#10;e372y9enTr5wkubipmsWXbDeAQC+p9vau2trqurrqhMJP46NViqKTaEYrn1314RxIx0I3EW+UFww&#10;d1pV5bHKitSXP3dzGMZ7D7YcO3726itmV6STqVQCAbSiVCKorcmMaWx45qV3Wk6c/eb/+tzq9Tve&#10;eHvzkkVz6oeoJgwKKUtSMbMIufTgQ4AqP9yKXsqzvZNUFpe4CJawF+URDAzkAp/jRvOe57QQ2VKt&#10;1tmXDfDpgJw5miKlNQjEYVQMi0xASMAsSGJslM0qRhFLGjkitiaZSlemUwQJQCzk83FsmG1srEab&#10;9BPp4fXJVBJJTFyMoqKQCvwAQIyx1pooirLFQr6nKx+GUWwBQCudy+dFSvmqowcqQt9Xnq+KYWyt&#10;BRZhxwl3GpUkINYyoCUixywgIlVStSQoAw2I0DnXgYhlBqZS19IpeJYUQFGTYgCtFTIAoQVmBmQQ&#10;Iitimct1VRCQ2MRibSrhl4TKXO1WSvm3E9V0D0pQ1o/io/go/r8W78vimMXGhuOIkZHEA9BEEoPW&#10;pH0vjiNF4KOWWIw1CIAgcRR2ndlFQW0mU9dYW+F76uKJ3IcJQrGGW3v6Xt//Hy0960vaGQTksjgi&#10;cHJTisrsanBFO2u5PFu4acRVCIVBrCCxywnKWQ0ISwk94mnPFbAcstxay8IIJIAg6F4vKKAEgVxX&#10;EBGMsdYYAHANL8ss4uQcUZiNsZaZkBAwguLm6BUvuHE81iiKE1qDsZE1LH1j9aSzcCSneixbw+zu&#10;+limqBVy2WIYRSZ2C6l8FFlhQSSlFJAiVKR9z/M1gBPVLHMVHFLCsnPOYae3mYs5NrFhJlJABEBQ&#10;yocVCFvjvoA4teIY2NmGCmLkWkyEgliq9oEIiuu+CjsYq9tt4BQAImnl/BRIREQsIWrXcETwlPK0&#10;EnC2AKid1j+WHO0UIjlQqQAiu7NpoHTaxJaMvg9Gm0ckPpaAgtgoCBKjRoysr65NJpNRsZjN97Pt&#10;b8SqfpsNTYcRTKeCZKoijuLutg5hWzustiSeCeAFvhXoyfZ39/Tki8XYWNJa+b6PQMIKRIyxUZFN&#10;LGwBJPADIrIsoYnDOO4vmFwhKkTxYJ+bISKKorNnz44fNzadShWLxc1btmYyVdMunVpXN6y2tqa9&#10;vWN4Q8PA0jmM4jdXb9m590hFOllbXQUgZ9u6+vrzW3ccWP/urrb27iWL5wS+d/DISbd/Pl88dvzs&#10;22u3p8u9l6bxo66+YpbWF8jWtuzcf/XC5soL8fHa2tqIcNy4sU7vRwAUkdZ67mVztmzdNn3apb5f&#10;alkUw2jdu7t93+vtz951+7WnzrT/4tdv1NZUtbV3R7EZNaJueEOt+1G8sXpLf67wyZVL3QvPnO38&#10;1fNvL7myee7sKUPhxM60dfVls3NnTj1/U75QOHTo8LXXLB1oDJ44eWrr1m3XX798zuzZ23fsHD9+&#10;nNskIh2dvVu273/t7c0AcO3Vc3fsOuyer85UPP6zlxbMnTZtyngA6OruPXGqdfaMSY0jho0Z1bBz&#10;z9G2ju7mGZPe2bDr/AEMxNrNOz7VuPyCm0Sko7Pnl8+v7u7JNg4fdtnsKaNHNYDI+s17fE83Dh82&#10;sKdlfm3VpmlTx8+bM3Xjlr1w7hr2nOju6f/Rk694Wt/58WXFMN6681BXdz8AKEUTxo0cO3r4BY/k&#10;rKlNlReV5aiqTF+/bP4rqzYR4pyZl1wwrz55uv3dLXtXLF+4fdehjq5e4cEjZJFN2/avWbejsiJ1&#10;8MjJEQ01UWxOnGqzxjbU1/T25b76pdsuCPj0tJ4/+9ILDqwYhm+tXn32zNlMVWZQfsHMp06fvvlj&#10;Ky6dWvp5GGO27ji4/9AJ39O79x9tGt/YUFcTRjERWsu5fJFZ7lx5zaQJo1vbu8ePGfGbF9fMa57y&#10;xttbtuw4gIS9fblTZzoaR9ZdkKq9acfe5Yvnp5JDXePSn82/8faWK+ZP33ewZcyohgOHT44cPgyc&#10;4PE5se/g8a07Di5bPCeTqXht1abOrr6Ort7evqwx1ve9CWNHTJ86AQD2HzqutXpr7bYNm/dcvah5&#10;87b9ge9t33mos6tv+ZJ5E8aN/EBoJZb+x98CTvneS6FM05YhXi0lxxcERGTLBo1lq0rlG8QBROWg&#10;94Vz8kQ31Qk4rIWFEij/PJYWIghaC9Z6SnuK4jiOihH6KjIRCBASAmlENux4YmJMHIaACWYLwr7v&#10;V1Skozi2xrIwWESwNoyycdGyMSZCAEWEQARo2ZrYhGFkkCPLhsU6lhlHgkqgRAIXABC0IBbQJ0XK&#10;igC76RdYmIUZseRJKw7xyIyAYg0jIaJSHqBj64NWShAFia21cWwQRViRtmhZWBF5WmlFFpSxjIjO&#10;wdtiSQN0QFWbBSwDI1trfY+UIhFBQiISEK20IrZleRkiJEESUB+EZ/4oPoqP4v/MeN/qDbFkL8CW&#10;BUQpqkimDVJULCCBR5qUIKC1wlHEbAlJKWSW/tPvHjk0Wk2ZP7w65ev/UiJHKNZyZ3/h7QO/2nji&#10;FyxMpXmCAV3xSo1Q0zJU41HQFp86y3vQUa1BXFUJSomFgKCnSCEqFIUESCwoohQggGXLzIxO4omZ&#10;mcH1+ACd67fSWgAtMYkQIoIEnjdQcWQQa60wQ7lCrggFCJiNdZB3JiTteVopy3EeuvfDupReMiU1&#10;0UPORX1xHEYilVg7Tl2+l9+OuVdAgbUoICQsHNnYGGtYSg7WRC558Yg0ab9smYeECSKnPmVBGEUE&#10;YmtjNlIqGII7LCzGFT3dotwJjzCWWdLOVo4ZgRwlLRYmRiIi57eGJb8FB5BBAQFwtDcH4bCWrbUA&#10;UvI2IARVkjFhBkZ0jnDl34ajzDEzA2lUpLRCAGO5rFVdFs8CJARFJMDAwKUTIADYiUd2mvUz1Zyk&#10;ZWstIibTyerqmmIxLLLt6e/NF7uLUZEBfK2BVBgbEKytq6+sqKiorOjO9gspL5HyE4mu/v6+fGji&#10;CIl8TymtQIAkFhNbEWtMWMhbNkiotBJCKxDGJh/F+bDYm4ujODaWz8cZXjDiOM4XCslk0hiz6q3V&#10;u3bt9gM/juM5zbMDP8jnC8w8sERLJRN33LIkU1UxdnTDrOlNJ0+3/+q5t+vrqr9w902t7d3bdhxc&#10;smh2pqrihmsud/sfOnLqoR/86oZrL2/+ILkIAFBqSMmF7p6eRCLQWu/evWfXrj2WbUNDw8IF89MV&#10;6SiKwigayOJAYPKkMdt2Hly8cBYAvLrq3asWzmKRjs5eRej73tRLxo4bM6KnN3v42Onbbr56QCJi&#10;7Ojhs6ZP2rhl76WTxw0l/UfkEM4XiL6+Phaprn4PqDl1ypSxY8YkEsG+vftPnjoVRVEyWcpdRSST&#10;qbjz49d0dvWKwJ4Dx4yxUy8ZN7qxYea0idaWlHpYZG7zlJrqyn/74TO9fbmRI4Z95hPXJRIfIKEx&#10;1Hl3KdwLr23wtBrRUDN7xqRhtVVaqTXrd+w7ePzaJXPHjHovXfe0nn/Z1PWbdtcMLRmaSgaf+eR1&#10;Z1o7EXD6pRNWvbPVWhsbCyBHWtr7+vOjGxsuuLZ3NaaLR6aq4rol895cs8Vantc85fwdxo0efvxE&#10;66o1WwfIhOeHIrri8hkL50777qNPC4unlafVvOYpVy6Y+ctn3xrqVQJgh9B3FWZCWrToiunTLh2U&#10;t8Rx/OvfPGfNey8UAGuZmRvqaz7+sasC39u972hFOukKSQO7GWu37jgYhlFvb/ZsW5cDX0ybMn7L&#10;tv1hGI0cXgsXOqHOaGyorwAAxpjW9u4wjs+2dVVnKlrbui4IcL1k4pgTp9qffXnt2NHD+/pz5Zsl&#10;aqW0ovaO3pOn20Wkblj1oSMnL50y7hO3Lu3u6d+4dW86lVx0+Yz6umq+KFN0IEpAf4drgMEUhgu2&#10;xwbS10H7nr/nuU9RCWeD5wioSMlwoFxlHTKjK0EmSykhg9NOsaXPwNJ/BEjakbcFEZXvpzxPERpr&#10;tfLcByZ8L4ysiEVgRWhNLGSstYAQxbHSGgGJyPd8GxlPexgkmK0FC5QkQRBwKahlDjEsxjE4lS1E&#10;JOc9KqUHAOS82gABrRNZQxBhNpaNsZ7nuoSqBB9lKbHALSOAMAuBCIoSRCDnfwuKLQogm9jExhKx&#10;YXJfUZgQtdJEpEFZYSQkQFRkCdm1WJ0zOYiIWAYmRjBAqD3PiigEUkoA4zhkZlRauZosgEZip0D2&#10;PxnMvHv37paWlqVLl1ZUlC6KKIp+9KMfLV++fOzYsf9Dn/vTn/505syZM2bMGHimq6vrySef/PSn&#10;P11V9Vsjk//TsW/fvmeeeeb222+fNGnSoE2dnZ2PPPLIpz71qaamJgAwxjz55JNz5syZOvUChUsA&#10;iOP4iSee6Ozs/NKXvlRTUzNo06OPPjpy5MibbrrJzc7Hjh37zW9+8/GPf3zcuHH/iWFv3769q6tr&#10;2bIS0sSdxCNHjlx33XWp1EemSv+nxPuzOAIidAIYTrPRw6AiVdVnOIqKpLAkNgjoex6gJsA4ZmMY&#10;JH/m4EtKe9jUPLw65XuaL1hGvmggAKEYwx19hXVHXnrt8D/HkCUijSgkZV1jmKqvmuzP9NiC2HH+&#10;pE0WO/GAIwwTqPLsQ4RCihKaPGd7h2hZIiuWWcqlLyoBC8i5vogICyKAWCZClxYqQoXkaeUrcqgY&#10;a8WYEv9OlQ4KlIR7y4VFASEip0wFAh5pQO6VsxuLL5zUo4frif22r1LGWQbAuI87I5tDEasALCtB&#10;V7qLrRUAz9folhQigKAIPdS+1oHWiGjFWrZuAhQEcQ42AEIAqFCEyn05AGACTWSFjWVj2SWi1hgy&#10;SnueUiREYB0iw+VawgIo4nm6JOIlggjKiUgLOGadZRYr1nnyCAOAMKMqZX8Oc6MQQaNftlEAICsg&#10;hlmYAVnECqO1AOCajYDs3Hgs2xL3DtFTGo01Alo5JwQVc3Tc7qjyq2aqKcD9+WKhL59LVFVSMuFV&#10;Vua7u7qzWdKklGJEK6D9RFVFpa+9ZDJJWjEo1L4KqBCbuBhZQeX5moCEPbCWbRT2cxwrVCBgbBxa&#10;yyDKEqAWy/kozhaL2WKxGLPY32IaJKUCP2ARpdTMGdPDKKyqrJwwYbyIxCZOJBLnLxZ7+3KP/fiF&#10;RMKfNGH0jcsXrlm/o6un/2xrFyAMkuk7fOyUJnXydMf0KRM87wNEL2dd2jSUyl8ymXRfacyYMZlM&#10;RkSCRJBMJvOFAjOfSzlLJPz6uup9B1pa27vrajOtrd0V6eSOPUdmT2+afumEHbsP7z90Ym7zlA2b&#10;9zSOGDamsX7ghZ6n582Zsm3nwQ2b91579dwLDqNhWM1FshoHLOzs7Hzl1TfiOL79tpXJZGL1mrVn&#10;zpzxtDewcETEhvqahvr35rzkGj+M4uVL5g1A3cIoPn2mc/feo+9u2ef7+vpl84fVZrbuOPDtf/35&#10;sNqq9BC4UxdD9ZGyucJrqzafbeuqra68ftnlI4bX+p7evG3/hi1771y5bOzohkFpyeSmMfXDqvcd&#10;bDl5pl0pqkinjHlfbtPV3d/Xn/N97/lX1rV1dCcCf17zlMtmTxGRDZv2dHQNKSuy5+Cx+mE1F8m+&#10;XGSq0osXzlq9bvu2XYeqqwZnIEHgL144q6Ord+uOAwCQSiUSwZACp8mEP7lpzKSJo9duvFgb04Ux&#10;Ztvug5c3X1j45MOHp/W8OVO6uvvq66odhDiXLzqnGSuSCPxUMnjq2VVrN+yacemEK+ZPbzlx9op5&#10;0421e/Yfu/bquW/A5ou8efP0Sz7wgvowkalKr1i+oKOz9/TZjl17jtyy4soByuKW7Qfc4AGwacKo&#10;46daN2870Nefi6K4py+rlTp5ui1TVXHvXTd+GI0TBFCCGlABOrKAe/4igkbwvvwNEQcobO8PGUBU&#10;OpoElgjl7MB58B4FrpzBDbTmsNwIKu9wDmevNO+gw4m8NyCE2BqF6HtaLJuyWykwC5Fx7SbmAsdM&#10;ANaicBSCMcbzTWyNQZTYeJY97QVB4Gmdi7PWGEUIglr75CEBii3JN5KGmK0VKVkOOUwqs4go0rYM&#10;UUViABRmISEEBRKzFWYAjKKIiDSpcgkKBQgE2FqHEXJyIlIqUmNJDKaMd3XVTWMNghAiOwxkWTdb&#10;ISKiQoVKKQJbkuwuUTnALUUAEUu2SYBAGpitsSaOYsuCpBx+qSRRU6b0/88FImYymeeee66tre3e&#10;e+91ZS+nyfwnf/In3/rWt6ZNG3ztG2N+8YtfPProo7lc7tznp0yZ8o1vfOPSSy+977773nzzzfM/&#10;q7Ky8g/+4A9WrlxZLBaLxeJXv/rVr371qzfddNODDz547733JhKJl1566eMf//hAFrdly5avf/3r&#10;fX0X0JeePn36fffdN3nyBVTEAEBEXt8YFoqyYnHiIjoUfX19jz/++He+850oiu6///5BW1977bUd&#10;O3b8wR/8wcCB6uzs/M53vvOtb31r+PDh57/bM88887d/+7epVGrq1Km33HLLuZs2bNjwZ3/2Z8lk&#10;ctSoUUSUyWTS6fSqVau+//3vp9NpAGhubn7wwQd7e3tdajd+/HgAyOfzDz300FVXXbVgwYJBn6WU&#10;+uu//uu6urqZM2cCQKFQeOyxx5qbmwcKuB0dHX/1V3+1YcOGC95SmpqaHn744f+d2fL/P2NQL86J&#10;OZJCpQHFmGKuWFFZVV2R6e6xkYmEDYuwLUG0XTqkCJktRO2nDvwmDPvzE+aMqh+WCjzXdRkKjfG+&#10;zwVw9bhCZM52dp08tr14/ICKUWnlIOaIiKDGU/Nsf3GKDYRnCQmJkqiXVd6wzWSOFrdGNhILrmin&#10;kDRprZSP4JNTj0QjpUKtCChPI1JsTRTFURyCuHwOnO8caaUIFTmEv5O4ZBYuFqzne27+cG0x7Wks&#10;e4WXJih00ysCQKBTTXreZJgTYv4d8wvWYSHq7Q4T/WF3byFb5C0xG0XEEILEvsLQqW8ikEIRIkXW&#10;WCIkhSJiYivW+soLtHbQQ0IQBAYomtgRBmPLMRsBJEXKUewAVVmZhIEB0APFGlwuJ+LFxlphgfLE&#10;6KqKLjUt8RFRK7RlgoUAIjnzBTWAyzA2ZhFSilANTMRE6GrXpBQhKQBPaUQ0bMWhPaU0LRlhieMY&#10;YgBAIiiRtktQpNLYSoKKjIieJkSltfaZjLVtcqKLJtRYau3qYEIOfAFUSldUVxVtGEUF7fmJRFKR&#10;8rRXW1MrLPliMdvbV7AmWyxGbI3hqqqMMYZEUAyy5dAU8llCQwLKU0haWV8kjNkWo7gY9hULxWJs&#10;YsBYGMXRPT8scCkRBDXVmeMtx8eNHdPYOHKRvzAI/Kqqqvb2ju7unubZswYt0cI4FuB7P31jfV31&#10;S69tGDOqYfyYEa+++W4YRsuXzh9g8ojIwcMnN2/bf++nb9yy/cC+gy3Tp068uL75S6s2DOUXN3LE&#10;8G3btp892zpy5Ijq6ox70hize/ee0aNGDfS4AMAYu33noZuuv2LZ4jn5YviDH7+AiLl84d2t+9Zs&#10;2FksRpdfNvXQkVPHjp+987Zlg9pWNZnK22+5+tHHn5s0YdS4MRfgvx0+fmoov7iqyioEOHjw0J69&#10;+yZNmuh7/uM/+nE6la6rGzZ16pSTJ08Nokt19/T/5KlXj7acEYBsNs8ir7z5LgCkksHdn7hu4rhG&#10;pejqRc0L50/bvffoL3795rQp4xfMnXbbx67OF8KXX994kcP49AurLugXp5VKpoIJY0dUplOBr0Fk&#10;9brt6zfv/dI9N9dkKs7P1fOF4mtvbQqjuLa68uSp9rphGa2Uf07mEEVxV3d/dabiuiXzrl82/x+/&#10;94tHn3gu+dRr7iwsvbJ5qBEuW3RZddUFznIcm96+rLU2ny/6mQpErKvNLF8yb++BlraObms5m82f&#10;6xfX1tH906dfmzW9iRBz+ULge3XDMhf8jfX15597eV0yGWRzheVLLpyiD0Tg+zcvv/Li+/xWwSwt&#10;x88ePnqqP5uvzlQqrYq5KJvLA8AdtywZP3Zka1tXHJt8vni6tcNa7u7pbznR2tXdnwyjXCGsTCfP&#10;PzvPv7H24n5xWuv6YZnA82prqlLJxLDaTHKILu6x42dWrdl25YIZuXzx8Z+9PFBKKIbRovnTKytS&#10;7Pz6AK5fNr9xZJ3v6dff3lxVmb5s1uTamsoPKVOpSAWel/CDdBCwAltSsXIIvAE0RgmP50LeS7ze&#10;D6mR83K5ckpYvkc7DU9BKe+MWHpjQSxPKYNGKPDeTR4BYMBh5pyswuE+iJQARMY4KjgAilhFwICR&#10;iQBEEXIce6iBrWIbG2RrS3h/8gBtGBtFmq3kw4KIhFGMYgAcLpE1KQQgpbWnlNaICgC10gDkTHOU&#10;0pqUYWOtFWHAklM2gwCI73s2iohEMZIuezuxWGOJiJC00kRYBnhzqcJZqnYzADAzW3ZlZXc9WWMt&#10;s5uHRSS2xrJFrR1kigjfU6cEFikpgSIiOC02ciR/i1qRUo6tWJFOq9hESIbFmNgiiPK1Bq0+1C/q&#10;Px2IOGbMmG9961tPPPHE888//+CDD+ZyuZaWloaGhoqKinvuuQcAamtrV65c+dZbb23evLlYLM6f&#10;P//rX//6K6+80tHR8cADDyxZsmTlypWO/+x+/+3t7b/zO7/zxS8ONpn88pe/3N7eDgBBENx7770z&#10;Zsx45plnmpubDx8+nM/nE4lEa2vr9ddfr7XOZDJ/+7d/O3/+/BdffLFYLP7e7/3eF77whauuusq9&#10;z2OPPbZr1676+no4L4qh7D8WP/Fcfteh+M4bkhepikRR9P3vf3/fvn3PPvvsd7/73TfeeGPJkiUD&#10;OP89e/a8+OKLf/zHfxwEwXe+853vfOc7lZWVrt5x0003iUgul/vWt7519913A0CxWHz99deffvrp&#10;n//854j47//+79XV1VdccYXWmpm3bt16//33P/DAA9u3b1++fPny5cvXrl174MCBu+666/vf//53&#10;v/vdSy65xB26s2fPHj9+vFAo9Pb2Hj16FABGjhx55513PvDAAzNnzkTECRMmpFKpU6dOxXHc3Nz8&#10;x3/8x3/xF3+RTqd/8pOf7N69+4477ti3b19TU1MymRw2bNg//uM/DlUVGjhTH8X/aLwvi4siI1ZK&#10;Gu8WOZJ8XGwtxNpDBmRBaxEBBS2UVatIIwqQKGbmqKvz2ItR7kx+4lWNw0dl0oGvFZUW+hdykyv9&#10;KyJiLPflo57etrZj7/Se3emZeH5i+fr4xU57ghWRoI+pBj22AmLCPiEAsQml0r6npDgH5/bw2Zwc&#10;dh0cUQhKWQYbGUPsafJYa6U0qQQBoIkIhdlCSUUKiMAikkIUASYEXxGREkEWG3iepxSzjeNIIdmo&#10;ZCKH5CT7iUGsMBsuGhuzICkNSAiIehw0TzBNyp6pT1bPS67YGr0aQzTHv7WaKzt1l0HJQZ4ROvjE&#10;SdnKFGtgV50qRgUGIQIv4ZFWxuWezK4nVTARsNNB0cLiFEoEgRmMiGUnjcm+rwLtMRt2yqKKAlJK&#10;gIQEILImJIkZmYAZYmOstUopTcRleRZh9ChTRXXDVS0DRGz7sKfPngQBB91wJt5RbJ2EplZOd4sR&#10;gZwWDKLn4EIC4rptiAhskQFBIXiAGiESQRBE1KQQ0VgbMwMpISQFbCwKKFQiws4+QREbizb2FHqk&#10;s3xyl3nncn85mZ62bF+Q7SvmciYuJhJ+OqWU0sYY5igyWNA6FxYiY/oKxWJscmExNgaRfO1xGPrI&#10;yBaFw2K+GBWJKOknfC9gK8XYhIZzxTiyNjK2xDYUFEAQhSWvu4vXuN8LpdTkyZesemv1xnc3XTan&#10;ub6+TkTa2ttXr34njk1tbe2gFWShEIpAXW2mWIgSQeBpdUnT6KeeWeWQim5ny3zs+JlX39q0dPGc&#10;SyePi6L43a37MlUVY0dfoJ43EJfNHNIvrqqqqmnixA0b3507d86oxkYiyuZye/bu27p1+92f/tS5&#10;I9Rarbxp8ZnWzjfXbK2tqXLto0xVxec/fePCedNXr9t+6OipKIqXLZ6TqRwsboGI48eMWHJlc2wu&#10;DKgbWT+segi/uHQ6dckll7zy6utz586Z0zxbaz169Kizra2Zqqo176xdcPnlg6aQmurKr37pdvd4&#10;1Zqt5/fiXBmm5fjZzq6+m66/or8/t/bdXSOG136g09dQApXJZHDNVXNXrdlSCKMg8Dds3rP3wPE7&#10;Vy67YAoHAN09/f3Z/MeuvyI29tHHn62qSl+5YKaIuCYbn+NngIhIWF2Vvmn5AteLO3LsTDaXxyGG&#10;unPv4TkzJgd+ZtDznV1923YdSqeTT/3mzfFjRw48X4zifQeOTRzfuG3XoasXzXZ+ccy8/9DxMaMb&#10;rl0yd9WarS0nW7t7+z+xcuneAy1xbI4cPX3uOw+rqVp50+LZ0yc9/8rafCG8+AGMjdm4bc/Hb7j6&#10;4rt9yDDW7tp75OARb+alE0+capt/2dRz/e5KrTljd+07Wlub2b7z8OFjp3p6s/3ZfBD4lrmtvbsi&#10;nTz/OM6fdelQfnEuMlXp65fNBwDXQ+GBEgAAIABJREFUWG6aMKq3L7tl+4Hz99x/6PjIEcMq0smK&#10;imTzzEtS5WtwgN0aRvHGzXvHjx3BzM+/svaaq+YiYhhGa9bvGNVYP2fmh+oKIgCKEIsnSIARcASW&#10;EURQISohYTRlIKuIECIrJHISlOI6OiCg4P02QiIEwiioEBnE4To8bVmINAqyiGEB53/KAs7PppTd&#10;IQyudrmulMsEGcDt+Z4HUclZHB3AhhxwAwAcxQDKutWCBMq3pJBBIwKzNQKCIuDsgFCAtWddp8vp&#10;NBJaW3psgZltEGBkjedZjUDCQIRIQlqczqSNQWkWywLkgC8CQBDFbAVCYwSc5DMDC5FCIitWkQZE&#10;ESsixoJz1GFwZnjaso1MVEkpNhYYYzFEFLNBEYmihLEEwsJFY/ry+UisD4qFAcSwJQuIpAAsojtf&#10;DsmCiJYtCMViFIImiSNDSL7n2TBSAFpEnFcQokWxxtrYfODP6b8YiDhy5Mg//dM/BYBbb71106ZN&#10;X/va17797W/Pmzfv8OHD1tpJkyYR0e///u//+Mc/3r1799/8zd+cPn366aefPnny5L59+2pqavr6&#10;+rTWs2bNmj17tvt1ENH5JqsDt9bDhw/39vbOnz9//vz5+Xx+YIfhw4c//PDD53a6tNbW2ra2tlwu&#10;596wp6fn5Zdf/vKXvzwIteiiu48PnTD/63OV//hE//lbB6K/v//pp59+66237rvvvkWLFhHRI488&#10;QkSLFy/WWvf29r7wwgtLliyZPHnyG2+8kclk/uEf/mHFihUDxUdjzH/8x39MnDgRALLZ7E9/+tNj&#10;x459/etfd52xu++++8UXX8zn8zfccAMzb9u2bdSoUYlEoqGh4Re/+MW6det+/vOff+Yzn8lkMlrr&#10;+++//5Of/OTChQsPHz68du3aXbt2/frXv66qqnrooYcuv/xyIlq+fPmqVatefPHFTZs2/fM///O8&#10;efP+7u/+7siRI6NGjRo1atR9990XRdHUqVPHjBnz0EMP7d+//7HHHnNn4UOySHp6elatWtXc3Owa&#10;gB/Ff2MM7sWxCAg7VllFOp3xg6TWxoS5fBaADXMcG8tcTmNc3wYsM7oWDBf7WzccKXZ2d8xqGDm9&#10;obY2kw4c6J8GUazLkrjM0p+Punq7be6k5I5I9550IuF5Shu5XF+/3bzdxS0EgCruVC2j1OgKrgbb&#10;rYh8P6G0T4JVXqomUdlpKQYQW8aeAypCBomZGUzMVpNyxuGE6LhXrpEIoJjBFSldyonuBkwImohU&#10;CeZBWkCssYBWKYfHRBYBdLxkZUTCOBYG7fmAoMW/hGanTK9C65l8ozfiuDT2hq2xH6U90L6OxTBX&#10;CgaBSp6JD4bcmSKlABFkrDc/pFwbHUZAJBKJrDWkNBG4G7Rly6ZU2hQWQCylXmXqGilCQlJKhAEs&#10;IfpKaUQC0KgAESzaWNhZxbCAFSfrQlD2ARLxoWISLRgFI6tjDwhFe8UAD9qtx6Ot1tg4juPYJTMi&#10;SEToQ0UDTfTR14ig2Koo0Jox6uIjDq7qZuSYDYAopVApJHLHWymtysVb5w1o2FlDACmliQjJWgOo&#10;rYgwe1p52tVP0bLti473qt4MVoDE+Vy/QmRryfHKlRLh2FqPfEbqyeZiy9lCWDSxZVZK+VoTANuI&#10;xaC4aZ99rTzfS3qe7wWx5VhYgGMbR7GNYls62EO7HX5gZDKZKxct3L5j53PPvwgACOj5flWmqr+v&#10;//CRIzOmTxuYnCzz4aOnPK2G1WYOHz0VxfG+g8ffXrd9bvOU7p7+DZt3L5w3XSv11tptBw+fnD51&#10;/LzmKUR06ZTx+UL47MvvNM+4ZOG8aUPdam3ZHfH8UErNmjVDabVx4yYHECJSVVWVU6dO2b5jZ1VV&#10;5Tn0hvjtdTvaO7trMlUDmUYuX3jlzXe37zrc1t49dszwaVPHe0N4mmutVyxfONSBclo2F9yEiDNn&#10;TOvo6Ghv72g5fmLsmDGVlRVnW1vXrF3X2Ng4ZsyFzQk+MCxzbEx3a39nVx8AvLlm6xXzpl/8JWYI&#10;ThcAVFWmli6e8+bqLT/4yYupZHDtkrljRzcM9bM5fqotlUq0tfe8uWbLkiub+7P5197adOO1C1dc&#10;u/CN1ZsL5VyImTdt23duwoaITRMaLzJCNUSt3UlGRVEsALF5byVnjQXAMIrPzYTzhbDlRGvzzElv&#10;r91++OjpKy+fcfDISWPtVQtnWctr1u90Y9uwec++Ay37Dx3v7cutf3dPy4mzxtgTp9qcCstQMbSx&#10;OIZh+M7adfv27R+0/Ge2h48enTrlffzPKIpzuWIyGVxz1WUvvb4hlUqMHzuSCPOFYjZfDALP3TY9&#10;37t+6XwReen1jcOGZTKV6TCMrls2fyirBgAw1l6kSmOM7e3N9mffl0j39GbzhXBwUaYYHj56+ubr&#10;FxGRiBhjB478gONcKhnc86nrtVJvvbNtwdxpwxtqAKCyIjVp4ui31233PD1n5gezXlkktjaK48h4&#10;HpU79m6OB0RhFnEXrOu+MSKJkFaI4LD0pUTunBjAKA+I7whIbI0HjqetSvLNBJYtOcDhAEwFqdyq&#10;GxRYpkuj69hR2chaSumdk2ss3W/dLYtL8iFOmr/cVHQGNkBI4qAl2vMFhQFtbCzb0lIExGFBSvJo&#10;gGUrIy4BYhC01gzWaagJOwEvMsYaa0WANLkeGQOzWGOMOyqkSBCBga3VGhHR2BiRlEJxFA1CYwyA&#10;KE2WDSJ65BmGorWxZQTUQM6wWxSGYYgAhrloQoWY9vwg8GMEQBJAp1KmSQGiVkoJB6gQAKTkBsTC&#10;wGKQlaY4jvO5QkdvL2svFogYjPas8g1qAwrUB5gl/hejtbX1kUceaW9vv+uuu6644opCofDSSy9d&#10;ddVV06dP7+7u/uEPfzh79uzzOWN79ux5/PHHb7zxxttvvx0AwjB89tlnW1papk+f7vt+oVD48Y9/&#10;vHXr1kGv2r59+6JFiwDg9OnT//qv/3rbbbfddtttH3KcL7744rXXXptMJtetW7d+/fpUKrV+/fov&#10;fvGLY8a8Twd4ZL26Y3nq4lTjzs7Ohx9+ePv27ffffz8R/du//dsnPvGJz3zmMz/84Q/7+/tvuOGG&#10;vXv3/uQnPxk/fvzatWuTyeTv/u7vrl69+mtf+9q5RICrrrpq3rx5q1evfvbZZ994443Gxsbu7ves&#10;U3bv3r1///6dO3d+8YtfnDNnzhNPPJHNZhsbGxsbGwHAoTfDMLz11luz2ewvf/nLdDqttY7j2Fob&#10;RdGMGTMeeeSRysrK3t7eOXPmPP/881OnTm1ra3OUPET0PM+BJz3PY+YgCFy66yaFU6dOPf744ydO&#10;nLjIQRg+fPhnPvOZSZMmnTlz5i//8i///M///KMs7r893reuMsaCCJZRDqjIC/xUIjARsY09TZb9&#10;fD5fjKOS0MjA7Z1ICIWdWqGEfYfasqe6T28+NWx6zYhZtdU1VekgnfB8TWVonxgjhTDuK4Q9vd3Z&#10;9l1edHJ4jW9tvipTm8rU9/b3nDx7sl6CuZXXbMq/EGEXInXw0dVh2wxa1kij2HRGkfVQrFfRog6H&#10;QXs68ooehlFs2DogJxIKIAO4e1loDAESIpEqNU5YRAAFFCGXDdMYMIHVaajMymlCspZtaQMKMTsU&#10;BDIqAhFjjYD4nialLKARtKWGGRKSQvJIe8Q+QFJ59Yn640VVNAWrY1/HCcQoCmNhJYwiDsWuPW9W&#10;8ppJNDXLua1WOuwRz/Msi4m5BDK0BhVqrQGRWeLYGrCIZK0VEcKSXAWDGLaRicUaENFEAWmW2BVX&#10;nUWMRrROZ4sIACwzv7eoR42JKd7iSdSobR6kgAyKdTWMoihdCENHWWMRdz2zQLO+qTEYkxTfR/CI&#10;lFLkaa2UEXMg2nzQrC8Lw5RkJJDAUefKCiwgIlZAECyLZbGW3dSolHJzrUZATcAWEQPf9z3PAWYc&#10;C+8ArxoT3I1xdxwXG0aOzPaSoy/4fiKf7/W0T4FnlerO5aLYMpAAKUJfkUcIbKyN4qioiQLP0742&#10;FlispxKKqBjFhSjMFwthHL3XDikVitmtOn7bCw8R6+vrr1p8ZXt7R2wMAqRSqZqa6q7u7mx/9tzM&#10;Kp8vHjxyatyY4Q//4DcnTrVOGNf4y+feWnrlnMtmT25t737rnW0nTrXl8yEi3HT9wsbhdY4OlAj8&#10;hfOmjRhe++Kr63fsPnzHrUvOtWsbiJ37DjUN4ReHiKlUak7z7Anjx2WzOQDwPK+mtgYETpw8cS5f&#10;S2k1fep4ognD62vzheK6d3cBQOD7My6dOOPSCTt2H3YG1gCQyxce/9nLR1vOZPOFez9144c5UG0d&#10;3V09vU1D+MUlEomrr1588OChtevWP/vs8wAwalRj8+xZ48eNHZS49vRmf/3823v2t7g/+7J5YX7t&#10;rc0D97DPfPK6bK7wzEtrEokAAQrFsLW9O45NMhG88fYW39NzZg+5bn53+94r580aamtVZfq6pfMb&#10;dh8a3djQOLLuIiCTtvZutrxu065li+fMnN5UKITPvLjmpdfXb999OAzjFcsXvLNx5/pNe65cMPPT&#10;dyyvqkjt3H3433/0ws9++YZ7ed2wzB23Lmkaf4FjdelQfnHVlTdcezmzVFelK85hzVnL7R3dxtrK&#10;ivQABzKbKyhFJ062tbZ337riyhENtV09/T996rWDh08ePX6mWIwa6mq6uvuaxjfOmt50/TXzz/2g&#10;js6ei+h8elo1D+EXl0gES5denc3mLpj4Xr5gfsP7IU+JILj+mvmep3/5zFu+r2+8dsGW7ftfeXNT&#10;vlCcMmns8Prap59dtXHLvnnNUx77yQunz3TceO3li6+YVZFKHDh84nuP/ToIvE/ddu2okRcQ0ty+&#10;5+Clk8Zf0IpAa904sv7l1zeu37TnfWmPyJRLxg7KDE+dae/rzzc01PT2ZisrUtdcfVkqmXj9rc2r&#10;120vhtGt064c+OlWVKSWLJ7T2dX7V//wH1qrT912zejG+ltuWPQh1U2IlPZ8UCpmQWZEQhZgC1zC&#10;z2vlvFZFnAY9gDWsIdC+pxQhCogY4ZJG8ED6RaicRL44nxmMjY05DrSHCthaISCtBYUYxFUYHa1b&#10;XUC2snywyqy58rPn7FlKz7jUZypNFi7wHOQ/lht3LGyNAILSopRmEUYWp6hcwkw4xrXggCaLWMdN&#10;I0IQNoaBWYA1kUfIDFbEChhrsGy+WqahERFYawnRaSuXPwUAHP+NfN+3xsTGkFKepwGstRaILVuI&#10;jJ9IaeX5QdJEoSmGBNrXOhEEgR8ISmzYWraxTSUSnqc8T7FSxi0zSAmSADgwDrL1SREggMRMgGyt&#10;64kSeGStzRfzBWOYIRaIDIgGq9CQGALvQ5rk/GejqqpqxYoVjz766JEjRxYsWPDuu++eOnXqq1/9&#10;ahiGDz74oNPquGBta8yYMV/60pdeffXVo0ePfv7zn29raxvY5Pv+okWLVq5cOeglZ86ccQ/mz5//&#10;la985bHHHluzZs2uXbt27ty5e/durXVLS8uKFSs8zwOAT37yk1/72tcQMZvNxnG8Y8eOlpaWqVOn&#10;zps376mnnlq1atXbb7/92c9+9rf9vidPnvzmN7/Z0NDwwAMPNDU1Pfnkky+//PKKFSuuu+66+vr6&#10;f/mXfzly5Mi999773e9+95/+6Z9aWlp+8IMfNDQ0KKVmz5597vvU1dW9+uqrq1atuuWWW+65555z&#10;O4ouqqurt23b9u1vf/uuu+763ve+98tf/vKZZ54ZtE8mk/ne97539913V1RUZDKZcePGZbPZO++8&#10;c/Lkyc8888zf//3f33PPPUqpRCJx33333XPPPUuXLu3t7U2n08uXL1+wYAEzv/DCC/39/bfffnsi&#10;kejs7Hz00UcRsaam5uabb87n83Ec/+pXv9Jar1y5squr6+GHH/7c5z7n9FQSiYTreY4fP/7xxx8f&#10;Neo/WVr9KC4S78vilFaakNmYMCoKR/lsrru7piKdDDzLhgBArImjsqYUlJhUiM7EjUGQgYURUDgf&#10;5Vp688cLrW91pkdRYiQGteRVKS9AEWtDifow7IxzJ7l4RitM1gzz1EhWVDOsNoyh9Wxbf2+/H3g1&#10;mBkOY09wd2zjKM6z7VmNP6ug+mb/2nqvrl/kcN+6tmBnKhVUVlQUszl3D3c23ChONwoQ0Sl/MDMh&#10;Ki4xAdwt3BmaEYjCZJIqLvNvmBCMiyR/EDeekn1RWIyNFUBB0ADK8504skNyMJTeyqk7EhIqYCOE&#10;SAQOlGGtTaQqKFWhLHl5P7K2GJsAKR0E1VUZwSAbdgQGQguBVz0tWDgRJ5ji2UDUgmB5j5fdj2+3&#10;2dNRGLOIpzwvCLSPrr7p1KnEOFAogYgmpZVGAGAWljAMWaxPyh0IFGCRGAyKMDMC6FJZEt1sI0jM&#10;bFkAxSNVBRnl2q4WA+UpyhwPTx3MvhnZUMCp4DinGQ4kMVlP1FGbVspXSgNpRhWhCPjojVZTTsOR&#10;PjhrhRFBK00gntbaZY8iAGiMxZJjBEbWxszMwABKEZUUONlZPCilSCkiYrZsjcfpBAVNiXlTgjkQ&#10;9lvUKOwp7Xt+X39/FBshTFdkgiApSLliaCwoUqTAUyrQSgHbuBgWclFUDAhVELAJi2GIipKplGHJ&#10;5/OdfX3d/dn+QsExDrFUsgUYIIX89lmciyAIRo9+332tob5+0Kq0Ip38/KdvRMSli+eAlJaI7rqr&#10;SCcnjnsPBTewxCldzkpNHNf4e1+8Dc4BmQyKG5YM6RfnQmtdV1dXV/feolZEJl/yvgW3IhpZVsxP&#10;JoLf++JtiHjZ7MluPJdMHF1aLQGkkon/6/O3utXZB8IUXTSNaxw76mKg0FQyOXvWzFkz31Mhw5Jq&#10;7PveP1OV/txdN16keGqtzRfCL9x908zpEwepYubyhbUbdg3lFQYAd6xYdvFvkUolFs6bfv6oBsVt&#10;H7sazrmzVqSTn77jOgC545al4CSbRD73qRvLS1b4xh999n3fCN/TGBwUQ/nFeZ6+oPS/UjTiHBcE&#10;F8Pra+6968YB0QpHovv9L98OZdITIQ4Yow/6ppdMHL1w3vShvv5F/OKUUnXDhtUNGzyYoUJrVT+s&#10;WkQ+f/cKt8K/6ormxQtng5PJQPzErUvvuGVpac1ftv0EgBmXTpw2dQLAkMfwpmsWDcVzI8J5zVPm&#10;zp58fo6C553zpvGj/uJP7kXETGX6//7KJ93mG6653KEx3XXxta/e5Y5w4Hu11ZUPfPPL7vAiYtV5&#10;sOShIoyifL6gFPqBH1tBMAxAggKoUBGRtQYESkzuEhdLrDEKwQsCX/vCFkxsBYBABCywQ2qwYSx1&#10;skqyJVEcAYsPYoSBlULQnkJEQQXg2uklI7X3tE0AAMozaOmP0iMWO6DBguVWXZnQ915S54ZNhAwD&#10;lDARRGYWVeKNIZIxptxxRBExzFgim7nBswAgaXTNK1vq/5PSxlqtlFZoHAITydM+AIBgbCxbq5Wn&#10;fEUkGilIJq0xDGhZ0skqrT0RKRSKhKSUVkoxW0WUSCQEmNkqrQQwnUhXJCty2Vwu12ZDk9IJYMth&#10;HDJrxKKJBVTCTwYYJIPARGG+kAcEQO2+vGUxzK6g7ilMpSsQhAhJiNEiMoICAqW1F3haay8ICqER&#10;AVLKcGnictItH/JH9Z+LZDI5Y8YMp7rR3t7+wx/+cOfOnevXrz906NDChQv/7u/+7je/+U0ul/vG&#10;N75x/mtFpKOj49SpU4OKF0qpCRMmnK/JMYCBTCaTixcvbmpqSqfTmUymr68vDMMzZ8784R/+4c9/&#10;/vPq6ur29vZh5RvL2bNnrbV33nnnU0899Yd/+If19fW+77/88ss33HDDb5t75HK5Bx988I477rj5&#10;5psR8dxh+74/f/78H/zgBw899NADDzzQ39+fTqf/6I/+qKen57HHHvv1r38NAGEYdnZ21tbWJhKJ&#10;xsbG+++//2/+5m9aW1vb2tqC89SkoihauXLlJz7xCSKK4zibza5cufKGG24Y2KGvr+/BBx+01o4e&#10;PZqZW1pa9u3bt2bNmpdffnnZsmXbtm375je/OWLEiAMHDowbN+4rX/nKE0880dzc3NDQ4HpxQRCI&#10;iBPqC4IgCALf990dI5VKOWxnsVjcuHFjZWXl5Zdf3traWldXN2vWrEEam8lk0u38Ufy3x/uyODel&#10;AZJWKlCe8rRmywSRiaNiEcUSslKESCzMzNZat1wiXVr0UEmY0E1ciCIgUdx/DHqPgpOdKnGuIJlM&#10;EBKaiI1BlQAEY+N8IWdZQKVqaqushFFc1FKcSfO4EIUSGbZWrNJeyk+dwT2drAqQ7YKWBPuFKI4j&#10;Exaj2MTWWVdjaSZgduYqJTqpCDDYMjofBRAJiKWWxo3+f9h792DLrrJe9HuMMeZcj713d6efeZKm&#10;yTuEEINwTG4QIiicI1i3kBLvFQVyOViSsiysokqEsspHWSBairwUUczlClIUoByCkAa8XPIwCaGJ&#10;JpA3IelHdu/ej7XWnHOM8X3f/WPMvdMJSQgeEopT+/dH187K3GvNNfdac4zv+34Pf+YptLe21E7u&#10;RvNn1D8REe6Um8SUmRAwlxtdiVAFMtUUEzM6R2AgOYNhcJ7YAMkBG4LhKCvNku/atWOylCRPZHLE&#10;FpxBk3jHcG7gqpX8jQgr3qqL/X/b1rpoDw0HlUNM7dGTaKu5/zJJX1rRiap1Es1UMikYswPHgKaG&#10;pgpojMREjsgRgSkYZCh0NMsqSfqYAAXQ3uQFHQGYyXqiECISMaCZWWuT29L1rvrpBZzfUlW1D4fh&#10;6Lebf2VGNpet+JWaakawrW537Qclwq4IzwHNgBARqFq2B9bskJkRMxM6IkZkIjAQU1FBcljEDwCG&#10;IGDFKbOXmjP3QThmhkDEANClbs52zLmt+/xPbIH5sbJO7y9KCNBgqnPjhVkTkYKrKu/rNsY2tkg0&#10;qAdowGiEAjGKZJVEJpXjwFw6u4PhUAGSyMq0ncW4vDaZtl0SLZL3nvWEVgT8P1yL5u/d5m7UZvz4&#10;/+sJnu2JD3iCvLgnf4aP+Yobhx1/Dt/3fL4XB48cXZ1MHzMv7vjz+b5P+31fmplecPFjMyfn50Y/&#10;e/mj9wrH42s3Hnj1zz92XtyjzvOJQYTHO0BsXMvHe5InfzF/6RU/8ySPfAIcdw1/4D/oEx85HNSP&#10;WcL9p3H8y33vVd348VG/8r1fseNx4zduu/zSx86Le5Ifwu89t+N+gMf7QyMiP74D3hPAtKc3iJpC&#10;QuiN8othlK1X46XIKLex0usU1ZiSQYkogJo9EGRVWNeEgWgxvgdVBCBD9g6J1QwBTTQ1LXTEwVMx&#10;4ujla70n/iPPcv1tPoJq2QuN4ZGmUWU137g4ff/0uN4WEfreo4yAsKfqJyF22oeMKgCgQu8iUvRq&#10;vR+ydjHquqQNkAz9YFCFuko5myEAFV9KRAIjJjccjurhwCDPJmttM53NZgYIDueGw8FgUIVKDYL3&#10;iDybTZtmKlm5tHcJmFkU1prZakyzySyrjQbjEIWIiBwyhBBaEzPwlfMU6lBNJceIACC5rMCYVUWN&#10;iKo61MEP6qpMUYlIJIkIAsZoucqIVFW1TxpJRIx695r1fKan0YRCVS+66KLXv/71d9999+c+97lf&#10;+7Vfu//++//lX/7lD/7gDx7veBFZWFjwj1Slxhi/+tWvfi+14b777iuMSgBYXFx85zvf+bKXvezF&#10;L37xVVddtXPnzjPPPLN8hA4cOPCZz3zm9a9//d69e1X1W9/61mmnnfaKV7zive9975e//OWf+7mf&#10;u+WWW+688863vOUtx1t5PRmMRqO//Mu/fLz/i4jM/Bu/8Rv33nvvBz/4wSNHjvzt3/7tZZdd9pa3&#10;vOVFL3pRVVXz8/Pve9/7Xv3qV08mk0suuaTI5P7sz/5s//79j5rUxRhvvvnmT37yk2ee2QfDNE1z&#10;3XXX3XXXXccfdvbZZxejSBH53Oc+98UvfvGUU075/d///ZNOOulP/uRPPvGJTywuLt56661Frfez&#10;P/uzp59++nQ6XVtb+/SnP33jjTea2Z133hljXFxcdM7NZrN77rnn+Jl6zvn+++//qZ/6qe/VKG7i&#10;acAjLzoCAHjvEdWZ+cCQooAxghGaACI478SwDFB6X8OeVG+lqVmYBlBKJoGeB6iKhbmH2AfAFDIA&#10;smpCKJaP2qV21rb1QBEtBO8YmMjF+BP++RyGotKlDgBGdTBCBltjubr9wFqaUUMqKmJmpSKhsucn&#10;BBNVXHfLQQRENdgIOUMkQByAv8C/aJs5kSVRkSRmqXZ03vB5CMMH8u0NPFSi4bLkXPwwglcwMSFw&#10;zrnSCERA59iDioFo+rbctB32qslac2DA8ycPz1modrluW1RtMC3r2v2rB6dw/6I8QJ5DNayJa1QA&#10;DIbjUFeVm3Tdibb7Tj150T1ggKbqnWOGpo0xtuR87wyGyohIgGBY3q4BEhFjB2qqWYQAHFHhexTv&#10;K0RkNDQFLZROdMzAWFZxNFyFI7fkaxb8loEMgtBS+s5aXkxm4kgFQEsmhaLZGt1f1aPgdpi0Zgra&#10;IhIxOhwc5nxf1zOp2DETEQATMfQxCVmFrc+kWw+1wl4EQcdvd0AMAZGdT5IrOeEcd8kO3jXUJHm1&#10;0YiI7DwTSZbZdLZn10ltm9qUk8isiWLmXHCO0RRFAbNItpQYjJnYO7PCljUCJHYpxbXZbHF10mWZ&#10;dVEMAQgEyNYD5QFgQ7fxY4uXv/i//KhP4fvgWaef8v0P+lHj+5Zwm/hfAD//kkt/1KfwgyF4PxwM&#10;vQ8IRGzEyERFIVDKpJJhg0RFHd2XOFTiWcEAgDFwGITKAKIkSIaqBsAuDKraEeecc0qgIKY5ZTYc&#10;1DUxJ8kpxSzigmfnN6zMvhfY/2PHH7FxU11fpo+r3I5TDUGZnq3XfESoIrUnYlIrJR8googSQs6S&#10;UyQwz1y5isk55xBNJBczAFQDcuxcVdU+VNVgYGgptWurS9PJGhJ5VyEDAjI7IofFXAMR0FU+DBwP&#10;qwqJzcAxS0pd1iwyyVLOjQkOQbKfAAAgAElEQVSZUTWnlGLssmgr2jL7+YUOsknmLp1UzVWODKTJ&#10;M8lZTYGIHbrSAUU2JAXDXsAH/ZYj+LrywTnHbv1acclINNAuxS6SJwh1VbcRBkRdmqVMyICofSrr&#10;07eK7dy58+KLL37/+9+PiL/927/9wAMPfPSjH73iiiuOT3X74he/2DTNYDAQkaZpbr/99l27dj2K&#10;JG9mOeeue7Rz0vGzr8OHD08mk9NPP/3qq6++4447XvOa1zz44IMAcMcdd3z84x9/6UtfeuqppyLi&#10;2trazTff/LznPW/Pnj2XX375pz71qZ07d37wgx+8+OKLNwqkHy4Q8fTTT/+jP/qjjUfuuuuuv/qr&#10;v3rlK19ZQhfM7BOf+MRkMnnlK18JAMz8C7/wC7/zO79z/JMcO3bsDW94w6OeuQzQjn8kpfS+973v&#10;l3/5l88444w3velNl1122V//9V8DwPz8/O/93u8BwI033vinf/qn73//+zfqVUR87Wtfu2fPnlNO&#10;OUVEPvKRjxw7duxNb3rTcDicTqfXX3/9ySeffPxp3Hfffa961asedSbLy8tXXXXVJZdc8pznPK55&#10;8ib+5/GIKs47rIi9ISbwqoEgI2iOWQ2JcrbYJQKo6yDEuRDgiACREMxIC1EBEUvyCZLzRAo55dyT&#10;Hx4OlyzeuoUJn1IGKXZSfOToQxTarmtQZegcGQ7I5mvyIXY5remUvHdeZk2cTDvgudP00q9P/8XU&#10;nPdJYzG4Nyk9PwREYMKefWFI65lvJYyssDUATXGMQ9BlB8YUjIGYt5+w3Yfar1y4gDsOyP4pLDqo&#10;xDIwIUKVFp7lnr8wHs+F2ofhki4ekgcO0a1Rptkgq4mmu/TGe+0/kMhodj69ZGfesVV9hkgq7AZV&#10;vYMcH2sXhrxz4mb3pptvlWufN/fiE6QeOdgxmq+At9Xzt6zcdyQdMFJ0zMhmkAQBueuidcl575wz&#10;5sKAN8Ok2VS3+dNOpDMHbkSBvtVctyIPEGCKiqQ+ePZBUkwplhac9aNJExNDRKIAJeA9tnhoKofT&#10;LKkomBIgEjERoRpj+WXnXF2FG/I/Xej/t+C2AMCYh4gIJlOUr82uWskP4YbnbE//MAEQAARmZLCM&#10;BoAgqpaBCGty2QxUM0IWXWfiiCOfc/Z58Bz3whNxzHnFLDEAYcm1VTMECG3Uw8sr05S6lMXMWXBk&#10;7AghS2xRs5ogGBMzcU+gQiAQQM5ms0mzMm0mTTNto5ip4brpi6nperJRvzFBKJ0BUITHiafexCY2&#10;sYmnGzXhwNSDKZgaOANSCM4zOwPIKl1WUzVQVjUwdlyaWabmHAfnHZIjYqQkmqI69J6s8s75UETO&#10;jKCIWZNmFjXPVBECKKFWzrUpi4KyIDt0jERIWuZZqkpABGhQDB8Bem6mqWoZ35UWMfTCtRJOZ8fN&#10;gc1MDZWIEbDYVSKQGSFh4W3Epp0fDKWdhSrwfO2YS15cXc3nHGezyfLy0lqzBmDOsanFLChklk2z&#10;SiTvmWl+vMWjBzAiUhNTAwSVXAZ3JQFVckZEBAPJphYhgRk65xGYFAwM1CGVcSgP5pquOrR0bGa5&#10;qmuyxJpczdUwDBe2zNXDteVjIVIbO3LonFO1iealpikJ5lBWG8QSaaRgSOQQnXPZkMAQMgA5R0E4&#10;Z0b2qgCOgVAJCBlEJGEhjmZVo6e1FXn//fe/613vuuCCC371V3/1U5/61Dvf+c4LLrjguc99LjMf&#10;OHDgD//wDw8cOPDWt761TJC89/v37//IRz4yHA4PHDjwtre9bTwel5lPVVXPf/7zr7jiikc9/403&#10;3rjx84EDB0IIiHjNNde8+c1v3r59+3A4fOtb3/qOd7zjV37lV170oheV+d7tt9++uLj42te+1jl3&#10;6aWXHjp06Ld+67dOPfXU17zmNT/oIO4HQkrpIx/5yN///d+fcsopZ5999o4dOy655JKlpSUAmJub&#10;u+KKK/78z//8BS94wWMGxz0mBoPBpZde+pKXvOT4B7uue//73//AAw88XvDdo7C0tPTmN7/5zjvv&#10;3HjkoYceEpF/+Id/2Jh8DgaDt73tbZdffjkAfOELXyCi7y13p9Pp/v37S1F6zz33vOMd73jd6173&#10;whe+8Em+l008STyiitsyP+9NdTYzSOPBYOBcjDyZpHY6dURVVVEVTMQTcAgxpaadSU5EBMyqCmrE&#10;5B+mZ5gDIkMlyiyiSoBZREszMDMCmgozoVlOGQGDcymmrj02NxqPB+NAxIiOcDZZi00m5i2jUagH&#10;XYrJElYDtXQGnr1Wrd6Zbog5EWNJxCxTwbLPJuBiY2JgG2GkhAZUonPQzJwOKwiSWwQInsfDUV3X&#10;C/NzgNA2K2fSzoH+7IQn98WbonQAdkF1+R7dSRKZZhDb+TDakk4+lU87Wp13bfeJSbusWoqKLLiK&#10;SAu843Q8PTVHU2rQjBxVkMaSh6HaMTfaC+dMI58ZL/i39NUvHvvUC0Yv21cNl5MeXWm+q7ffPPuX&#10;aV5VT1TEbmXkqOsJZUiIJD1VxASNAQzx9Oqss/g5mifJ7GjY1ekRZhchiZmkiECqKgZ0HHWnhtHF&#10;/hW7ebegdZQmNE2Y7o7/djTd3WncyLVBMzYjKhalaKqEKCL3zm49xP8BAEWMAAALcMqyLM70GAA4&#10;Ykeubx4iiFpWEemjsoeDChBMja04biIROmQkUwTJpipZrQrOeSapXuh+qZYpU+MYULGqaybXdF0C&#10;qwejuh5lwGOra1kUCIld5chMUKLmjiQGZu89IxKRAYhIjEkke8cxx1lMq7Nu2sY2JYXSel7vDSMU&#10;lT4+XPpCMUaFIk2wJ+U6sIlNbGITTzWGPixUtTmOZEnVgIFNVQmVvfPBcxKJiYq0zBQRK/IGxo7q&#10;qgrOaRYiAqLYxZQyO0awlHMbpW1bUQmhCiEQoKoO63o8GjKhSk5RUoreeTXLMalFQCRm8uyCp2Lx&#10;jAiGvdFYT5UsBExSVegTxwtrfX1S1990H9bl94k/gAgGWAJpip0kGYLklGIzmaziBHRdnYuI3g2Y&#10;iQhFMjvnHKOBkSFzFm1jM5usiSqwQ0LHDKrFzExVmUsMapn+kUnJgqPYdaLqimwbQEwlJ0UAMyby&#10;zuH6/DNmXZm2a7MuoolMyXFsOgKg8Vw1Nz8YzylxFbv26MEYGzBUpzHntdkMzBxCINpQQBRRSMkW&#10;EpFZ26h3I+eYnQESUlUNHAlh6aNzmUyCQfA+AUlh1uKTTTr9n4Gqxhi/+c1v3nrrre95z3vuu+++&#10;K6+8EgC++MUv/tM//dOVV175zne+89xzz73qqqsAgIiWl5fvuOOO9773vdPp9KabbjrxxBM/9KEP&#10;XXHFFW94wxte9apXDYdDEbn//vu/8Y1vPOqFVlZWNl7xm9/85hlnnLF37953v/vdq6urBw4cKJFr&#10;73rXu563HkVz//33/83f/M155523b9++u+++++qrr/7oRz964YUX3nnnnTfeeOOzn/3sPXv2PKbJ&#10;MwKcuIO3zT+ekPaJYGbXXXfd29/+9l/8xV/87Gc/u7Ky8vGPf/yyyy47cuTILbfcsrq6GkI466yz&#10;LrvssnvvvXfXrl1mdujQoUe92dXV1clk8ohTQvTePyootVzP8sMDDzzwrW99S0RU9bbbbosxAsAd&#10;d9xx7NixAwcOlF/cuXPn3/3d3238bs75qquuOnbs2Bvf+MbhcHj8c66srHzhC1/48Ic//J73vGfb&#10;tm0A4JwLIdx+++1d133961/vuu70008v77frOnl8M+dN/KfxiCpOYnKll0XkEEGySmbG0XBQeeeZ&#10;VbKm5EypUPWrkKUI5DIaMHPwznuPAKDKiI6ocsGxA0BVTYV+kXLO2XuHiDEjQrHloEEIvLBw4q4d&#10;SZTZmYgZiGEXU5cyETpCUgKFLeOFrfMnIIdZ2xxa1gU3XyffdVq0/etV3MPvq6cWHLdawPqgrjx4&#10;UriQCYCdSs6SxUQ0dd20HlRz4xomq/tkvh4+4/xwxmo3syxeO5AHmT2iV/HOeZ0cA9VTtpz5HXru&#10;be2XAc2t5zAQ4S4+cQ6p0cSI7HwIvmYK3nnniZ2lGcXZIKczq3O/Mrvj+rUv5fZSdnqHXn9w+u02&#10;xg7MFDApiIKCGqgpsyveLSKmkIuuW1WYuaJxyHWMDxDE0WDridVpi+2dTVpD7zXltu0kK5EzA0dG&#10;RMVO+kx36Ykwj913HDpkrEJNbn4R5xdTh2hUlBnauzBjiV2iYohlqiqWwRwBlm6rgR2yu0XF0AgJ&#10;qG/3iRoCWh9tUIKJoItxw/GixMuVUFM1AxEk4ioYgmOu0sJJduEcCVAsiRfzc/MA3HTRV8O50QjY&#10;iZmKmIF37NgRMWkHmi1nluTQBp4rz6YacxK18hHOotOkbddNmnbWprjOt+2lb4+l6llvC5cZnBFA&#10;eHKOHZvYxCY28VSDmbynDEYGTOiYgmMwUMlUPDdEHZFzTETZxLDY90MIjolijCkmQgzeGYARdjGa&#10;qQSXIqQkqqqWiv55PBju3LF9OBysrizPYiSiEEIYVGCgojlLr0oTZVFiBiIFVFh33y+WJA+Lbcoa&#10;/fCEqPhc9iK5InDHEm5AYFDCSAjJEESzAAhi11lwgoSj0SivB6KW0BTVmLOqas45xmRmZeuQJaWc&#10;iTA4h4hZUgheQHOKTMTMG5nc62UnqGrShCWpiBCJkNARMzBAb6IMADklRFSC6drk6Op0rY3ZQFVn&#10;05a9T10EMOfCwYeW2k5IVHKeNi06ALMco5kFYiJkAEcoORcXz5IMlWKM4EvQr+s1iH2l67yrnFdJ&#10;ALmYa3ogJAdZYpeKFB3saSjioOu6paWle+655xWveMWHP/zh66+//tJLL73yyiu997/+679ORG9/&#10;+9vf/e537969GwBE5N///d//8R//8YorrihJawDwxje+8cUvfvGnP/3pI0eOPOMZz+i6bv/+/d/9&#10;7ncf9UIbqrDFxcWbb775d3/3d8uR11133b333nvOOed88pOf3Llz58bxH/vYx2KMl19++Wc/+9l/&#10;/ud/3rNnz4c+9KGzzjprcXHxAx/4QGEPXnTRRc997nMf9UKI+Fv/59x/7mog4gte8IIvfOEL5T9H&#10;o9Fv/uZvfuc73/mLv/iL1dXVl770pc94xjOcc6973evKAar6ta99bTqdHv8kMcbj334ZiH3lK1/5&#10;9rcfnVF58skn79mzBwD+9V//9ZprrrnkkktGo9EHPvCBw4cPlwN27979gQ98oPz88z//84XGefwz&#10;l2i+DeWbmR0+fLgEo//xH//xhmBv27ZtL3/5yz/96U8DQAjhyiuvLFXc3r17P/axj/3nrtUmnhgP&#10;2/ma2Z9+7v1OMufEmio1Z4JsSObA0FRSMs2M5HuLEiBGQ8ySk4rkbGaO2bvATGQWCJkdIaARIppa&#10;Bi09AFX13hNREhGBHGU0HO3es6vt2mkzEYGc5djy8tpkxuyInWFSU+88E1ehHg6H3lXeVQqwIlu/&#10;uvLZW2df7mKnuci1S2/JzEp0aGnxlS6U9JyEDUtiMTV7fnj1XtpmtmyqqDj0g9GgGgxCNQiiqWta&#10;EPTsJ6mLAkkiOdISsJa0rgYn797jnRNRv3D65x76zI0PfpYMPCMTEBgTDnh0Mf3vw+QlriIKs6uZ&#10;RiEQUdPGnHOJ457I4N/STbela7fj3pgnUzysybKZEWhJTxdBQ0AUEec9lHBPQGTl4iQCMHDDC6rL&#10;9+KpLq8g5OFo+6Hxyn/kL0+6lalI18Vm1uYkRB6RqFD7mYno2f6lZ8Fek4dMBXJmMBe23Qz/8Y3u&#10;/4sKzExIplqGb7ixmvUrgKkqA6+zDHu9JPTp3qVSBFUFVS6Z4MxFCFfSKYpy0jlyRWhgEJzzngFA&#10;EcWQbLDbzt6Wd23TrbVOCA0AxnVAYgNiX/l6aEhdTgLGiJ7ZrbdMyRoyYDUGc8zOUa+YNhSEmKXp&#10;4qRp1lqJOXcxJVFDAiIwsX42SLjuZnb8ktfvNZBMJThcGA7/+3//06fx+7uJTWxiE4+N//fz/883&#10;b77GAmUmCj54XztPiKpigD74mpx3zrGLOc+6Jol4773zw9HQzNq2YyIRmU4nXRdFEQgMFRBA2MzA&#10;jB2PBkPv/Kiutm/ZUg/r1cnadLYGaEycJZkaAqChieYsAkrOYfDKJAZiiut8kJ7ksJ46Aw97R63b&#10;nPQy/HUjfwTCfh2X3NuVACCDeTBWnatx1/Z5scHS0nKKUVSdc23bOmZiiDHmrGC4fk8ndiSmKUdE&#10;80RmllSdY+8cmDrniCgnQSQzFREALC1HFRORsqUBAC5jvrK+quScJWcGRKZZikuT6UobOwExJIQY&#10;O2YGMGIc1PVcvbBj2/Ytc3OM9tCRB5DNIRCgApkBEeXYicSSkGRmYiAAYjY3qKpqAIiD4LYsbMno&#10;BaZN59nNDQcVmojmppmuTFazmiA2MR+bzhKQuipxGA63vOnnfuUp/TS2bXvzzTeffPLJc3NzX/nK&#10;V84+++xnPetZGzOinPP+/fsvvPDCHY+0aH4C7N+/f9euXeee+2hLqv379+/evfucc845duzY5z//&#10;+csvv7yqqquvvlpEXvaylxWfj+NxzTXXnHjiiTt27Pj85z+/b9++R5le3nbbbV/72tfOP//85z3v&#10;ef+p9w2qetddd911112XXHLJRsjqD4prr702hHDRRRcd/2DXdV/60pd+8id/8jGjyX9YKNYvXded&#10;d955x1dxBw8evOGGGy666KKTTz75e3vcm3ja8Igq7i/3/411rZPkLWOMFSOjqUSUzACEwAihjJYR&#10;Uk45Jygm/gA9i2F9Nu8Jax+QqOtiSqk4/YPvmRKqysREaISmCEoLcwvD4WDx6GE1dc77ELqYllfW&#10;mqZpu5gxI1EIgZGdc8FXjlxwgb23wanfXL7ljtV/F5HWpofltj5BAExNi99H6SIQYUo5paTQu3P1&#10;rSyznw6v25oiQIsGpDSqx9sWFohk1k3YwbAazNUjFHrwoaMCmA04VIVVV3k/NxouzI3mx+OmbbPf&#10;85mDn7zx4OcQ1BMy9cHiFbkKtu7Bc/fBWS4vEwKqeHaGOJ22zrmFhfk6hOVV+cbad786+x8drhJi&#10;ICdmigg9yx9QwVRLC5SYkMuMEZiBGAlxJ51xYX3JNqycTExyHarB1pO/Hb5+b3fTtJkebdqui5IF&#10;gPrAP+xZmYR4vnvJOe78rNFAd9WjXYOxcbh69eovLX8ee3dJBIMStOqImEhMrG9Agqqhri/ApXJj&#10;fqZ73gDnD+mdy3YvAJhpobISMTsHgKImkgEKM9McETMhGAI45sp7Ioo5n2w/OcYdp+BukoasQ7M+&#10;KBwxDGpfDTJASgJAxIwETOjAyAxMEYwxBXYOEQ1ENauoiqllwyTaxDiZtZOmaZLqehh98UYrsRkb&#10;VVzZ/eBxLeJSxalZcLgwGmydX3j1L/3e0/813sQmNrGJR2H/1f/3N75+jas8BBeC944HIVQumJmC&#10;heDHw5Fl7bpuMplFSUDkQxVCmBuPiwphfn5ORI4uLa2srpkieULPikoCKSUVGQ2G27dtCz4wEhlE&#10;STHHLndZc2nu5ZRNjZERwMTMFAgheHAsBoa9scbxPqIbxr/Y91s3CJXr/deHD7JC89FitYUIgA7R&#10;mUBK80M6cddW5PHRxeWUUpmedW3LzCl3KSUzICpEIVARRMwmKSV2FEocHIJjdo7BwDEhgkh/NsVC&#10;o8woJCsiOu9zyqJSV3VfmpqaipmqKAOSc5PUHZ1NZ0m6DDFnZjIVj1RVjh2r6knbTxoPRgtzc3UV&#10;ptOVZjYBzY44pd7lpeuaFFuxjYwbUsQkMqzrejA0VY+2dcsWrEdA7VpDAMP5uXFwJDmtTtaWlo9M&#10;m04AwPlGtFPI5IWrerjwf73kB05F28QmNvEjxyMYlZ3mPlgZiICJzBOxBhBC6GOYBbSqazMTIzJC&#10;IiDMOQfnvfNFKCWqqFbc7DMoV8GTB7OZRgEDMDGJWRAx5g6NBmHsvHfeEZNzLFHaZqoG41E1GgY1&#10;69qmFJxt20mb2q4TMAMEM189dCIOd/LzwXFUMHx5Z52RCchifihae9AORGiitF2aiSVCwL79gxtF&#10;7JZ67OwQktNkKobo2dUpN0ksDCtiQoA6+FN27wH2gp6qCtkTw8C7drYmqVtdWW3bRrh6tn/+3GD3&#10;Wl6+T6+LOmltLVsGscRLd9G1wnLe6LljTGgxZpk1XQZGcLNZ17Z5KfoZCDlvwGogfZadgYGZEhE7&#10;MkVQJDMRMbHizUGIYEZEW92OrTb0sOb8INJgieVgc/3B7hYwISDNkKMwcwihLEJopKammtRuiv/j&#10;CB0BZAT0E63MZnTsIN3t2auUqG5CROLiVW0qJZ1bCYiQDNTK0kU4hIUdfNq51U8tADsanAXPXpXl&#10;ZIkIj8EDd+SvtTJLXWfrf4KclQg897FFBIjEYubieBc/Y6/+BMbsAla8RI69r4g8WGGHDIywkawG&#10;PlQMCKYElru2k8QEnokZVZQdoWHTdmtt00rKqiLadrGLOYoVomhW6NO6qP/Bu37wvJ4VCw+3nErr&#10;GBERh8HNj+qtc4Ot48eOk9rEJjaxiacZ7FxdDYbjoa8CsJmpIyI0tRJPjZPpWvChrkLwoWnb2awR&#10;lVkzUxFHPD83V7swS7M61ONd46oetqlrctfmjjUBeMviiAgzAcZOY8xt7LKJkaEnJpKk6BxYcagy&#10;QEARBGRlNEIDNEMiY4I+Ak7XvUxKK3aD21Fywx+mXPZmU+Xh4meCpKqGYAiiWt6lqKJJ17ZqBmYi&#10;vTszERFxeTLJKaVEzFVVO/K+CggoMTfNDBmpZgNKscuIzjExiQgREVOK0YwMHBI558qrE1FM0bND&#10;BBUB0/IeJJuhkmPnOXeNGlaBHULF1dCHQWAmyjnPOYU4ma3G6Lz3Jb8XUM2V1qGZQ+QqtDEVGxok&#10;AkDTNGtmhggGyXIVfO0Ch74jScTOezUzoOBD08Ys6pnnh6NoMBNI4L1/aj3if7h5PE8/ntpR04/1&#10;1XmKL82PsQX40zWffMRXt/gPSk6mggAC1uWMktkUTUGkhC6nlEQkqRgYqEoWBIgp5ZSLzth71yuA&#10;zUTN0ESiKRiWW3OhNwIhsWcm9uhFZTKbTrsGojISEyOj5kKAxPFwoGIAMB4MiLjrulnXJVDJSiZM&#10;M83Lk9nMgBWMyBO7CulU3OJ89Sze20E+mo89lO85pocW7W7sNVqIhoUWzqjBM7PPZFFFEZoUU46u&#10;ClVd5Rgn7ZQGPD+/tarHPNhFYXR0ZbI2mzRtmqwiQU3kAEa5mw3c4ER/ormTzsBzVtLS/fm2KR6Z&#10;2mLLR8H0Prm+1WOnhr1zfkcbeZppHLaoc4oQSW6Q676VbkgmxSkjaUYzJgaw8nEooyViMlNRgLIM&#10;mikQqCnZnXLdKXzWPIynMj0i9z3ob56rqoBBUkSAylWZM3vnQ8gpgZkomIKW+D+we/L1SMhIRbaG&#10;igSEwMQ97aEkpCORiqhIlgwAJSAOAQkBCbfgSRf5lw9B5y0xTDWvOnNbjAwYgba6fSt85M7upizK&#10;yOWjQMUJjfrXACYF3Ion//Tov251dbN2eBUmBBUCBhe8rxAdIDNzVBMxIGYEE0Fihygp5tTFtkHU&#10;4JxjpKKdEFtdm6w0swSWcs4iqmgGamh9FG0vnS9qRmJiF7KI5Fy8L3HdzbJkEjAhoTnGreNqfjzY&#10;Oh88//jecjaxiU38LwVTNVE2Y9Uu507yrI8Y0OD8SGtXUUqtATM5x1TXYSrSdl1KOThHRCbaNLOY&#10;8/ZtJ5ywdUvMstJM2qOLjpEKDUeka6fmvCkTUV2HLscuR02iiKBWnD+0pG4TIpHz3gDAkLEMwawY&#10;q0CpzRARSVXgYeExwDrrYf2w/lYssp5DAAQIBlrMTogQiVURwYiA2JkIoJa+pwGogqhZMcMkct4X&#10;epGaiZpnR8QhhGw5a3ZWpIPFj614MyMBlk0OU59qkEWYGQGLCQoV0n/P6QByKKaSs0eqnUPLtedh&#10;CKOqHrrCE1EMniVxqERTyhb8gAAQCQ0csypkzQqFfeONzMwQCcCYWEQ0i/fOAQOAimoCgDIM7M+D&#10;kEDBszOUQksldp4I0LF7DPeOH/Kn8al+gacMT/1mfPPaPA4MNi/O98WjqrjeG4TRIWQDy2CAoGWn&#10;TqhgqMqI7BwYZ8tqYAg9lQGRAMttw1QQDaEwJrnNCZkcIBEjgGJPEQRDLIw8tCzZV6FNnZqmLL39&#10;FKOq5ZL+ZlbWA0So61AhSsoI6JwHsEljKWYFA8hYKPOwxkRIntmf6Ed7/AWNnfeg3bMKaw/m2zqY&#10;ICEY7OR9NQ+oUyIYhDowInEGQU8i3XS6BqqOPWtsl5aYp+OF+oSd87Pp0uLiYdU2x1azVCH4ELrY&#10;NG0DhqEe1/XCsDrphG57zM0xOHgY7jqsd0I1W9K7H5zdhjYXG8+GJ/gTLIMKzGD2ne4ONSuBo4ho&#10;qAZ9yKmZFSLfOt/PyBFzv+CpGhjkpKZwQ/p80HolH5Iw3Rrm2wgERqCI6JiJSUy7lDQLAch6djXS&#10;eq8PTMsfzgGtm30CoYiIFn8zLHd8MchiqmatsiMf3Ji2ne6esxtP3arK2jXNzAAXtsx7x13suhxT&#10;FkjjbNamjIYlBp4RiMkzOS71EdZywolwzml+7zbIQY+p1zHVGdkUYlYO7EOdssQkyIyEjgkBQLJ1&#10;ycgcQ/DUdUUsbwZkCGtdM226lels1kYjQsBiJ4mIjFRcsxG5cHwcczFZEbOi5ITiz7ku+VPTwkj1&#10;ZAvjesfCcDBw3sFkkp+e7+0mNrGJTTwxREVNkAwhpZiapCVRtQABgP5/dq5mhwaqYoYikuIsZlWz&#10;Ri2JIEDMMm3a0tJChLm5kcTWFEbVcNv8drTVdtaIimPnCBEsBGcGXYoegbwruQWe3HphE0rfMaUY&#10;QjWZzVQV2Slab5UMfQPN1NRyERGA6kaOXBFulJ2GAYKqAWh5DMgQARSZEFRKXA4AADCWOLVaupmq&#10;IZdEVSvWVdZTNxGQAM0AnGMUJQeqOwAAIABJREFUFclAxowGxASeUc3QkNCJJu8rNTFTJrbi9IZg&#10;ZsyEACLi2K37pwH07A5LkhDNFDy5+WqQvVZVcICMEFP0dU3GCKaqEtOx6awkj7OYiYppmVoqArFT&#10;0+AdIFBvuFIuHjOBc4AA7INzzjC1oCIpdi2CEGJxFgjeg6IQJpGkmMASAW26K/9o8eNXqhxHet7E&#10;jxSPqOLWJcW4Lh0m0TLt7blkfVhL6eoYkJGZoWyMMdAQTSD38ickBmBSBEMoLA7ri2srUx1DVAQg&#10;pOJnjMiISLSR+SmiksVoPdbTlJnZu+DYOZassYspZzCpgwePItnMSqSZmmkSldak0Txh5iH7fXRi&#10;5tEzwtkZExMFCGMdjFk69kxuNBx6XxsQIsTYTFtpU6qr4DkQ0mA0IKDKTUbVSsXLGg92uQMVUNPE&#10;SVhzYpXgHGuCds1RHcIWrLdswy2nyr5Vu3giq99u//1IvK6Jh1LKjnktHgbAmGKULFrS2orzIyCh&#10;Gj7ir1NEBAjFzL/YNatiTj3lL2V5yO41MxWlFtWWK+8r7wZV5b0XFSTSnHPOYMbE0ltNIoJT0yyi&#10;YGZW3CclyXTalbHlcDgc1INiu5Vzns2mKSdVq3y1b9++7373uzah59YvnxesQkaOsZPTTtl7dGnp&#10;yKHF+fkxO1TVdrUbDudOC8854g/ObLmscssrK9u3zxEREzBjbfPn2mXb8zDEJnPn64q5IhUEosoN&#10;hkNVmLUtEhvCwPucE0pGsK5rSLILQQxUchVCFUIdPKg1WVJs2i7lpAakCgg90cUMAMuAsf9gMrMP&#10;HgByTklU+i4yQc+oxBJb4Rg9wvxoeMKW+dGQq4Ara7GL/in+wm5iE5vYxJMFETrnquAAneMccwbC&#10;4B2j5RjVGBVSyrOmTWrIbEhZspolFFHNORFS5d3i8kpd1SZCzmPOOTeeMZBDg2LlASqgwGDkCIh9&#10;8FUV2HrHES0KC1Gpgpi1jhUxqWjfAIZ1u2IAgOKADLAeIlcewhJGA2h9GGwf1Q1maLTefwZ1qrkU&#10;XcW/kRC9c20LxVYNDMumorSsVYtYAAD6M8gpdzECICEMvAdRc+bRMzkE6kwAjJlLrWi9FSQCABMx&#10;O4AkWbznYuPc73MMCF3KCcwIsfKVBxCzVmS2MiEA2h7qEHLKajaZTpquE9HRaLh9YSF2rYJJCbtV&#10;q0KoglckVTEDIizLPfSO0aaSIQtSBhLJOQvFGEWSY0YExxQzimoU6UxayBk5s2P3FPcfe0+ap20+&#10;8UPD03K++GOZUfQ0lHD440s3ffqygx9ZxfU+Jf3AR9cLh+Lmiz0F23TjgBLbbSCaiRjJEEARyuAI&#10;SpOKnagWpVGUvG4yVW7LgISExMzMnCWvl3c9dQKBGInZa29EJVlUVNkBSY5RCdlAnaO5ajSeG691&#10;nYoA9NYaCJBFc5aUUs4JABAFoKXU7cCaacBEZBl0uYspiXRdnk6mBsjkx6NRVfngvHNhbjQa1ANE&#10;MtQuxvZoQ6xdszY3CHPgQ/ABSVLOKbObY8dSdNIpmSazI7Ejo23jeuGEwbMWV1a97jyzuiz5pCZZ&#10;4tG0+KDedlTva2QRsJdorzNGELTkuTysDwBX/haFBiml5CYiMyx2j4DIhC6gKcQsKbdtpFkbiTCr&#10;sHPMDAIKmlUBCnewmHqWKrx31S9jrJ+8+PkveMELlpaW7r333lNPPXXr1q0HDx48fPjwDTfc8OKf&#10;uXwwGKjq/Pz8eeeeN5CFnxv8H7fccPWDR+7P7E856Rn79j3r/i996YJnP2dlZfnYyjHmAQ+3/9TP&#10;vOSe4Tfm0qXEND8/r6qf+MQnCJtAfp7nz69eeMbgHMvLsVsidL6quyyrkwZdveWEHR1KGyMCIDMg&#10;Bu81dZZTylklqiRAbLpUlN/D0XA0HInk1enqShO7LrUxiQEhI6JqXl+8Daz/viEbmgGZgqpKzBGM&#10;4eE/B8C6taln8gRbxsM9u04Y18Coq6tJxG+dn/vCZ/54+dhyjtkMchYt3yAmRPauClXIKTdNo6AE&#10;NBgO2XHOkmIs0eZ9tGEpMnt/NgUjX1SjngFwOpu1Tdc2bZaMzKIqqswODc0U0IhZDVPO0YyJq7qa&#10;G43nxsNxrW0nKytNTNZWo2/Jjat6qG07yMJMjH3r2hGpaTZIJpO2jTENB4P50dywrp1zZoDMMaXl&#10;5eXD04mIeHLjwWDntu2Dup6srXWpmx+P58ZjJjRRYgTDKPHI0tFDRxc7US1979JS791j1vsT/UVe&#10;7+KAQi9ghd5SxgxVK4CBd4jYpNzlpOwVDACGnue8q6Bv4lMhTEO5xRACZIUmxi7FsvNENccYvA/O&#10;oamqaCETl3SlcloIVMxt+gY7IKBY75zuod7nLj6ZTjCbCbEL9XBceS+qkNWNBigCXYTFpaWsgg4l&#10;ZUfUSUoqVgjpKVOiYrXEzuXij6rlPnocowxRzNAAiczMhzC/Zd6w0K3NeVeoYwaqIqAGqjln9ty0&#10;7bAeVVWdsxACmUmMCkCOSzYJAjIjmBFSBhRDJDLNYBKI2FVVMAJZOhYlNt45U2XWXbvmmkgHDx2b&#10;ti2YA66H463ImNpJjJPptEGTQLB1YTwa1CknE8iiYhYlZ1UgSCkDgmfnmAOzZzaRDX9hUS3rCBJ6&#10;YmTuJMeciZgQTYQYAVBNk+SYsymA9XdPMQMkZMYstp4TTQCenffsi1GT9h+OwslT01yI04X/RkjE&#10;5XvvmR1BWdasP7j3rW3aLmlucm6zFDfbDR3U8SDEYQjBu0nXZnjYBf4RxwAGdkN2ZJBVO9VOpHz+&#10;7bh9DBp4doH51BNPqCs4eGRtUA1YDRFVVFTW7RzVwAhtUFcIxkxbB/VWw5gLBxFUskpCYkOrqBoN&#10;Btk0iszaKNk0ixQRV12bQZvy4rGl+VFdMXLC2HXI4JwvUjawEtZi60FtgETE6IrpfS4rMhOakqFB&#10;7FrQjM6rCqDD/toa6PpuA1HK8rPOD+otTh5hiF9GXGXihaoKpoiGFIicM2MQQkwp+ioXbzOPzozN&#10;gFCanLXo8Io+HBERHdOgHhJxTDmKppRiTDGlSTchxNqHQahD7cpL5yxUcnVEmdnMNAsBlVMq59rb&#10;L1v5PEsXI5LrqTaAXdsmMCUHiEvThptICE0bc06q6hgBUREiaMqpTQJAkpIDnBsOs0oxa2EmVRMR&#10;NXOOKs9g4IkdYTSIqc0Ji2zPMRbfL0AQg6RFeF+U92hP8Y68PPu68PzHCU9feNCPXbnSfzef2tf4&#10;sSxxn94R5aMYlf13zAy03J7BSiwYKhSbSlAFwhIsU6z8kJCNHTMSARgYq0pZhsHKbc6oJwkCrPsI&#10;I/bbEVVBD4goKmrWJ3ObQlHjYs98KGZQSGIGyOjZMYGo5qSiCkkAcFyFYrxIgEzMTK1IUlnPhAEi&#10;lKypE9OkFjVDYWoKKiIymSIggPdIJADkvSO0lJPMFMwGg5qQ2fGgDnODgWdAVVRFNaoqDaGLsWsb&#10;LaPAUp4SBZWuO5pnD5lssWiDgMJ10+LU1phptzvldNo3ldVb2399UO6Z2RJAX0cRFdK79StZeZhA&#10;TR5mVgIBGBEaGCqWNaQUdQJaxqNillNUVXZcMZcraYC2zldZ31QYEWj5A5SFE+ymm2/ct2/ftdde&#10;q6ohBO/9XXfddejQoel0iogHDx6s67qEbDpb+8bg6+S3Wn7g9NP3ltDME044YTQanX/++dded8OD&#10;R/O/NV+++uOfPJzvCD6ceeZZz3zmM7/zne8sryzt3fLMZ1ZnnTt4zhYmT4s0cDbYJjlNmjYLjLac&#10;4Hzdxhyx38MxAIJJ11rqUteBCgKYiSCqQjILzjVdnDbdrGlms1lbnFysxN2t7wY2BnDWXwZVI0Qz&#10;SzFpmRYTkfVfCbPyXUBT8whbRoNtC+O5ATtM0wZyclu3LARHxyarozpA8FmyqCtyfeeDc95xIMKc&#10;JXgSzWYwGg8RsW1bBPZc+eCz5BgjlOpmfchN6NWy9y4Er2reYes5j+o2xumsBS3jW3LEZpkdhbpW&#10;sVnTjLxz7D1zXYWtc8zMkqHy5OuFo/5IlKMuo0crXCRCIDDH5tiAnKYkImYaKh6NQl1TPXTEHHOe&#10;NZNJN13LEwy6ZTjcurBly3h+y3hOsgC1cxTm5sZc2jDo+89XJmoMBobZirwEymaYALCPnwfrq7uN&#10;f8q6D7AeOQ+GCqAiBh0rAGYv6hQ4l5tPMm1IkLlihwYmYiKIiGzAWDhYCMJkzgERhL6DxKY5xqgo&#10;ROTYIZW0dynbO5HY1xPYm50zKqoNaG6f+4ndul3TGrCrB8PxXF1VIOoA3KCmNsaVyWRYj3ds3zLr&#10;ZoagMQbvFYdN14mK5NzMDAotAZGdizkbgIpBiYPsd66IiAwGqo7JEF3FVe2cq1QF4P+n7t2aJcmu&#10;87B12zszq06dc7qnu+cGYIYgrqJBBGnTVJBiyGEFpQi9+MlP/g9+89/yg/zgB8OOkIwICqRFEYAA&#10;wkMIJGaAGUx3T9/OqarMvdfFDyvrdA8I0YNbS8h5mOmeOlWnMnfmXuu7rSi1ADNJcbfeG7qDhyqW&#10;oTLBZrMdh9E9CrP1uS9IpQhLuLkZ0cnpCoFSuwMLhxmBe19KreMAFDbPoKxEZBq7s+FsMxLh5cXu&#10;7PxMZLRABw4IqNNxrxBWhArFZirjICLhjjmIc6QShM3s6dUzIqyDCNJYyiDiZmu1lysAwczcvA5M&#10;ImggSquovlJmw5oDEAuTsAy1FmaAOC7t0PqaJ0uUgfQMNJQqqxmXcE0nOmGOgKkZJyIkNF+pIToF&#10;I9LJ5p3IJQIx82Yqi2EogmI3AyKIn1H1EcBQeBikoazRh/DTdQkCVuJRmADVPNzC1mbsBXMIFuLC&#10;Qgh14LOtnG1nYUFVAsLCAJI7socBAEJI4RzqHWEIWBgiOCACBRiFMp8YA8EADGK3mZalH5Z5ab17&#10;qLlHFKFpKFVwEGaEAjXo1Gl7mFvvmtnFlM1HuHft1MID1xvHTL1rj8DDcbYIlnW6K0QQoJ9CF9dh&#10;pEzpolhdBBEEsM669siBRRCwBhqHU0TE2s4AkQMQOJAAgJuZmjZF8qwsIoCFVDULlaxLtCsgUszH&#10;uT168vSgmvNnLQKRhGk76CvDQG68brNJM4a7Q7CIQKRGBhlAhABO7B9AeEAgeXEANbfuSAxA2lWk&#10;SpF5WVRnJIzwzWYSgM0w7M53x97Vo7uDMHFxRO/aVHtf8qFgRpGyf3SkEsErR+mG6EViaR0CREQY&#10;gKIU5s5AZOYKYXBa5i+LI/vNalVWIvhlnJs4ha++hM/6jTt+oxYNQA62fGnHTwUT4TozAAGTdVsb&#10;ilMhkWvtlA68/kyqz1M4EfGCyAABUIgVLMdxhsUJQoscphIeDCQkyRRpTg1LRs7DzRAQaQ0/vGGp&#10;AiGjUiwgiAIyngJ6b4zERJCbtKNaD0JmLIXzDZyiUpgneaa9q5oGhIjUWmqtVUoRDkBfA7Bg0Q7Q&#10;EFGv+/nZObOY9mU+ADgkMYnRzefe9vNx6X3tv4iYSFiYedpUiGBu5Meq0OIAFDP4D9vfPbDv3+FP&#10;vV2+/Edn//Lv2t++17/3vv6145xqSQTIjTBZGkQgyoYWzdj9ZGUDQE/zsjASAixqBo4EBAhAOXiU&#10;mJ5DjwDIBOEnODMvP2Z94RGEIIPMy5xD9r74xS+O4/jgwYNXX3314uLivR+9941vfOMzn/nMV77y&#10;lWEY/uqv/gpBn13vl4+OTOVLX/rSfr/fbDaf+9znzOz+/ft379x+//79Ph3o4vp34h9/5rXP3fuv&#10;yre+9c1+f/jq5T/7HH/+s5tbZ7gweJVJSm1qHXzYng1S1WLplqHPhEgQ1lpoZ8LjfC0nbclmswnE&#10;R9fPrvtSSMKitaYeQWjuhAyIa+8bgJSmgtzmY8VlwxFp5aADAZ/fHeuJRmQCJpyq3L7YvXIxCtn1&#10;tc+N77xyaxDu8+FsnCzQvbmLBzoAEQ/jJKVqUwDg7ei+SXK4DiMADJVVhyISAK21KhgQnIZEIhFB&#10;INUuhUqp4QFAZt0sHl9d13Gathco9enVVdcF0EuRUktrbdZehYfCBHQ20q2LMVB6P545tvHyKf3F&#10;qKW3QBaAEGYCIIRCiAAGiIJ6bLyBs2m7G8exVq7Ure/b8fH8dO6zbPiN3eW9u3fvvPJKIcEA7b0M&#10;O2YsRdyDmInI3QlZZ8M90IbE0QLRHJGRMF0tGS4TQSfe4VS7JvATeZMBQKA7GIKF0/osYhRECEJH&#10;cvMWToTDEIMIBruSmSEFEmaeqiiS0lhLEeaVAIzWTUMBQBiLUCLckAHoiG4ZynSjdo5ArLj5R/In&#10;b8CrfXlqw2bYbM4vt8OAHuFQhhKm9vDZFRBuzobwMozo7t2EmC0CC7TWewOEgXIIMxGzHJbFTiL2&#10;F7o4yNWLHsIMRLIZpt1UaYgwiChDAWKuFSK0d2vJp4jUIszTZjuMIwKWwsfrKAVYJhEGt3AjZkRW&#10;6xFBdVhU6zCAu2uPTqWO04CMdpxxwYYQzvzavd0wjN1sdzYFsdRhad3Ms3FAK8xTFZ4GGQohADu6&#10;A1lo7wCBwoJsMCHRWAc0H4uMUsI4L3MysERo7mY+1gGQ2Nk9CElPM6QRXKAUnsZSx1oqEyECwH5u&#10;T/aH/dIQOOkdQhSiodQcBVZICJGYkdAjM7giyY0Vx3FTswz+xRVsCHeXk9OJiGupHiq9kyr13swg&#10;ndY/VagiEsCm1GGoVqJ77ld/r4sLrMRTEQZSMzBnD0Bbs3FPx8BCgII4DPXW5QYATUu05icKKL/F&#10;6dkVRIgI7t5yKgwQOJ2Aq3BwZkEAdwMiqVIr7YaNxdjV1UPV1YwQtptxGgojMJCU8Tgfu5lbAFAE&#10;ADLkpuyQeSEY6OYO4OYRuipziNXcLH9XREcwULX1iftcQInEnj7s/NYeDgCMOYMmObRACKBs9tLW&#10;7R5GSFwkHd3CLOlvRgeI8MidIlY/XCouLfdDKWJqLSfxIAWihjOSEzugqqkehmGoMFItqqmrJHdn&#10;ZhEppZg5IWX5Y9rhhS7O3ZewubfW1QPNQmQYx03AYmZ4Ckdx9WkqU5VBeJBSqjx6dpXJzUBkCEYY&#10;ENGWSgCw6pMgTzmzVJYiYTmCL4iQmc1z5PraECftaR4aka549zD8+CL7NR0IP2Pd/5d9vLxSHAkg&#10;I2de2kf+csfLIOJOH/Qbl3Hyn5GLS9grqZg1kRheXMgRkPe8YyZtJH8RIUQY6zhOylYjslsgQgpz&#10;CzA38BXbTk6DiYm4II91YBEP0JyyHEGIyESr2w4NIgJOD2AwA2AOZgd0xCCEAMaUMwAgMwsTubu2&#10;HoHM8sKSi8IopdSxWETT3rSDxWYah1rDXXtrvQGgAySSaG4RxsSBdJz3Cu3W+Tm4m3egxMN07suh&#10;LYv3oOAIJCYhc+/tyMS9z0VEeDyb6haxqQ5sW8Va37q/f+d7/V+/2//yC+WfvFE+/wrcfZXf/rb/&#10;78GGAQFk60aeKcxQWYahMEsEqLqbm7taBwpBqiyVBT2ICJ1ytBxE6gjZI8K1UmXmCDe3dVhcpn1E&#10;ONppJcTarJ+ufu/9cDjsdrt333333r17EPDlL3/5zTffvH///uuvv/472//ujz7937/7re/9oP/t&#10;vFx/5zvfuXv3rpkBgLtfX1+/9957++v+P/3J/3z52uYu3tltNodt/72vfnAX7yxXxz/7P//X8bJK&#10;4SIFAeZ57hYo4ohz6x4gzJKmSjdXDW1g2puadTUvVLbTdhg3DjBFHPZxmBfvBoAKaBbCZOHogIDM&#10;lLvJC/DEqqAjYkC6oYvDEdHhFN7jJ1Xdbhpune9uX2wud2V/6N34tdfvgHW3LkQkiBZAJclOBySW&#10;YRxLrQ1nNyuDuAehl1JKHQBxGAQAipR5mYnCjCKcEZmQRYahEpFlQiwROBIJEez3h/2yUBm357en&#10;7cWd12Ju+6vrp9fXz5beA2HYjoPH+WYzjeOdV6bd+fTwqQIcNts7H9ZHLntZ2BEqcUQUYSYURIK1&#10;oZXCeuxYuG4EyFD8qIen11eHtizYZSvnu/MvvvnpzbQZhmrmiFjGWse13YWE+ZmRCB2u7FpJsQYj&#10;hwYYEiMxISPQqqaKoOdayheByTTD5KL0CEP0NZUOCYgRzSxlSiHgoAGzHcdpu9uehflxntUNCTAI&#10;kL2Fdx8GHmrpczNXdetkUBGZikhlRkKIQKIUayFyMrHCQojujgS/V/75Z+CeLk+h8tnu7PLWthbo&#10;GkDDdkO9tfvPrhWDBOvAFBQOXItyuWrz4TA7hqIH42a3xTmSkWARSw7qJlR9beTyBk1BBAZiHeu4&#10;GUoUBAGMUgowSx3c3YU7NXBxNylFRMZxLHUgplKoLcxcuUxVhMIgnIgdybRDONYKvW+2Wwxo87H5&#10;zELjKEVkswn0o7sR8K3Lrbng9ZEZ1LUttiwL0rriS0HmUguPlcNNRBhk6VoFhaH37uEist2MVEph&#10;tqXVwlWYgh0jTdQejkSFBAHHOjZV0DBPDzUe25xlPiPVwrvtVJlCW7iNw3S2vby4dbnv/bgcl9a6&#10;akSAuboOwqVQJWYmZsHMuHd3NUCstRKi9n61zNghYRS38ABaydBV6CelDGNFZ2QMpWBE1XTPwk83&#10;cYAAtcg4lUZG/8kuDgpSLaUgdiVzo4AAjheYaUQYuaBHLbLdjBe7rXdYFnAhNUWkiHCzAFgHQ2PO&#10;YYvem2FYODkR8EkYE1iqeprYGQL7Ylv0YUBANkJziIJr4JNQn49QKhJ5lgFqKffXrhEAOQvbHQ0B&#10;ILlkI0QkQLQAVzP3QFQPh9Clt27A1Frj1XV8YzFDRjD3tYtGcA+mHDGLzCKFmZgQPay1bhbMnEOO&#10;Imwz1CJCAUMtKdFFRHdXbb33iEBgQ02Zpqq6OzEHBEbkoDhIpRBR2Eq8IpCbIiATIeK8LB6WqpYi&#10;RZjdbJmXU6gKImca2YlJJwwHJzQAYkmD3zhOY6nXh2u30K5uDgi1MoBWFtUlIpr1AUshWszmrggh&#10;kppIBchwmsgekiqWUphI1TzMzQJXsjlXuIJBBK2WQrAICzeElcf8pBXjL348N6L/5hwvrVVZj/Df&#10;BDIu6dtf72iKF45Ezn5z1k3WkC9x3XzsStxExgtxrqcgcAwDR/CVQBPSAM6HHKKiqVlL3gzRPdMg&#10;AjMfF91MRcjMCoFmnBWARWgYdguCAfmVwhih1nlFOhPQDGYOyKErK55KKVfxyL0hJ2An72fgFJmW&#10;ixDYW4cIDXSgTA1ZBbboHfPLUmEqXDe1ZNbTvCwBYRDAHL7uxavVDMUDHMmchqEsZiAEuipMj02P&#10;S7cAJHGzIEgtGiI6RAcTx7nZdW+cD32RW7vhNuCdxV8b/8c/u/76tw//9s/6v7ptr/9e/dPfGn77&#10;i/K/PLL777S/+PHyNx2vAcM951wTIqGJa6jbClGoA5EgnZVaiaahBoTv96hUhlE1DsuiHgrBBBDh&#10;EIhQKa9xEAIHUu5VGSGac1Qt3KNIZebz8/OIKKWk/CyNfw8fPtxut/fu3bvQt3//7T8dl+v/+z/+&#10;ZR2QaPva66/du3vv/fffB4BSyltvvXW1v7r/+P/9m6//GwY3PX7lK1+9++rbf/F/fY3pCAB3bp8B&#10;k0JdWhh2rBJcu4aZIZKsCDtU93l/zWgD41GXZVkYy9nuMm0kQuARbVmieah3NUACRAI0DyEiBEas&#10;whAeIYzEhS18NluNNHgyornnkgtwAApi9GDQs6FcbIbdZpw2A4s+2Qfg9MYb5xPQbF0jAsNRqQSu&#10;XDSoAzISRXhH8FIZwsB9GESEa+UsUJgIkdwIx5raJDNj5mmz6a21rqoKAEOpw1CZWcOO1oz58pV7&#10;t++85gDzcd5ub9+6vGMeT58+6su19cMUHk6b3Xh2MSGF9bnWoY2bH9H/AWaBnaizmIMwx1RLW44O&#10;UMfRie8/erT3vhFxdiA8tMPDw3xYjlRECr1669ZnP/XWbreLteNHRGQSqeSmeb8yCyC527Pjk4fP&#10;Hh6tY6kEwKBQABlZmCh5ZjcPCyREyH5lVb5iADAAJdTvDoDgLgxV2CJ6ADCrrMYndM8K6RACXX2+&#10;HpmQVya2pogMAgshukM70pKm0BpMKIVZCAWB03PlHhFMgFSYgHDtqCpu/5D+5Rt4OfenUOTi8uL8&#10;YhhHWDqNtZyfwfXx+ODxs2vtJjSVSkSOcdX7BFhKdUcnIpFwcG2ExNVNvbAgUQl2CE6NU3yc2IlA&#10;ACYMxCplkAGRxRsiQGEcRmYkh0AmZw0gJgqYuNIgZRAGQIAiEiHjZnKLi8s7rrYse7ceAChiEFUK&#10;Z1q5QWOqVcaxUPTNOLCdNZuHgaRwO4YHOMTl7Yv9fjbT1vq8dI+YxqkUKEPVcER2wILItaibS8GS&#10;0AjZbPm86hCVZRxr7ypIaSJioKEOm2EYWAqRuqsZCTGzqr7/+Mmj4z7F/bOpHa/Mw9V3tU5nUoQk&#10;4GLaWqtI3Mw+unr2YH+9gCtAV9/WOBMeS0FwNw+kKChFRNg83KlWAQiLcEBgpJNja90oiUSYEYsU&#10;VduO0sKYxRDZMnn35rLFmvAuBamOJdjNECx3jpRwU2p9nUlQCgSNhcX92JYGngvAIywcicKDCGst&#10;RaQORQqZhUNGLzoTZnWlzKn8ZCYiRgjy9IQBIka4RxAhheaGmcJKIQpGSz4yExw9wS92NSYJc40O&#10;GBqWOlUCKwXc3YEQCyAGRI80ZhI4IlFmj7h4713cpsLqbmEAqotPgBQQgHUcCEmIBcmxQ7J5agBG&#10;jCIMEAohAmMtDGQeXIfsxFprZgbAi/arJ48YUcGplDdpV8baux6Oe7U+bTel1AhY5uPV9bU7SKmh&#10;3sJNQ5CAQCPWJw2RoXtYtjlMtD8cLsbipojIKGYBQk6o4RFBRRIAW71m7gwAiMdm+9YW6xBxe7Mb&#10;63C1Px6Wpu2wKyORLNr3CDwIs8wKgNDafHlxcbX0DqG2iHNvnRwqArtVIaSCEQhEjA4R4ejFNZbo&#10;4M5EADFwWRSC9OjtTLZP16bSAAAgAElEQVQI4OhQJ5wNAAqCnhwxyEgvpeg8lW+/6vdFwBvw5GQL&#10;+uUPppdoikuw56RW+y/9WO3hL+3sEMSvI33nBBL/at/zped2fryfztBICHVj99WJlUOnIwggEl06&#10;8Zth5mZuqubGwqmJT6nKGlEPCqHhBoGIh/mYwvHE2/IlThyZiQzhER6xTuWOzBFGPxUyiXLSCV+K&#10;dfpARITlBeGSes8UHqy2ktTPpSYT8OYmR1hF+bA6pFbbi0ck+wcBkJn7N2eHOO16puqW9WK03ltv&#10;amopBwWwCAenkxQKg/pJZkOG6iGmLVH/cbxT+x/JHxvpO8d/t/cPvxlf+7R/6Y3+2fPY/b786afp&#10;qx/gfzjE9Uf649mfmWlrdtzvb8mnNjAe6GmXay5C7hCwqDpRV3X3ZhpIRMQchOtDLlUoZr5Ek/TH&#10;nVSyljoQXI2C6XDwWT//2c+Z2dtvv33//v0333zz6urq7bff/uEPf0hEb7755maz+eCDD8a7t3/Q&#10;vys/ufqD//oPvv2dbx+Wp27+3nvvffOb3wSAYRiGYUDAcaznZwU9rq60FAG/3k791q1zJCrMh+Ms&#10;DHXccCnNtVtH4FIkzSjgBgDWWxUG9+O8eMB2dw6B8zIT0PluV8fxx/fvP3z8xAMiQLisa2atVwIi&#10;RGQzjkI5+JA07DDPSMCpoV2nCQTCiVpOl2U4RFThi7Pt+XZbBTYj9Kbm5fXXbo9D1cMhwtwNML2F&#10;WbqhJ/XH5KaqAQHoQEQsOU0Rrq+vEUBEQCTiNGUIKXksYSlFIOLp1dWyLGZWax3rAACpMn3ztU9d&#10;3r7LLCKyiHTL6QsieLG/suO+9cOh1HG7HYbKT6+6qYGc/wh/oLiYqaWp1IxYhE/R1aUE0ZP99f64&#10;F8RtqVVKVzssc3dlYYh47d69t15/YyrVtOe9eVpMQYSErGpIkAx9uD95+uTps2fL0pLqRQYmQk43&#10;XwoU113sxI6efEOU4T75wMhsOmCRTa3DUBc1m5fuGozr/ZybSwQxdetNo/IQEd36UIexVu0mzAnM&#10;B5IwFREmxmyQkBCDAIjTHbpygwhBp9jwAXZflD+5B5fH40dGMm62m7NhGqF1JCwX57Is7cHj45PD&#10;3GDV5AWBByBxKcNQyqY2cwPCKKwugADBxIgsAZCxUnASlkLCCenjJKSVi6PUcUUQZhIerlfAMRAp&#10;KI196/MvIeXwFZrK6LxxHM/PL/oymy4axkSREx/znU5KvnyakxMxchEKujwfRWqASxFsrS2t99Za&#10;U7VUaIebVB5q8QjTHh45IlRDEUhYLAIQmMjdIPLL482OkDnxTLQZ69lQhRg8EIE542YQhWup0haL&#10;QM+tIYioFK61pgc7IpoqIhBFlXKJ5064n4/qEephRoDuFjmXzIGYEFcZv7slb5+ubARAx8Q4TyNv&#10;MhfDsFRmCkJBsggCDDpduNMuiQCUw6EJFbC5A0KhpJbytWEIgJxiZiashRnIwQZadyt3VzfMSwsg&#10;xK4BDkJwtNWffrNIEFE41fZ5JoGZVd3cOKe3uamu2GisXWL+IEOgWbI3gUSllPAwi4CMgwH0AHMi&#10;AYxwzznabmHgkSfPfU0ooyTkMQCIOQe1FSJEFJZBxAPmZXHzWisxc+G2NHNFonmZ3ULVTBXRJUE4&#10;RMN0y18zMgJgKSlrVLVa63azIR6CMNQIQWohEfdApM1ma9ERgpPrdo8AJAIioDiFSSWnmKVLMJIw&#10;eTgzgjsFCHMz47wphA2xLc0y780i938iYiZSL8wZFtbcjq0dlsbEu4m41GHwQCTmg/cgaBiG4YDg&#10;Fr2Tep2mzTQJUnRtpvtu83FhorNhGJiIsKwh1SjCOe7HzN2MiZgoH5iUyGBkQGgg4xo7g3lzx3MV&#10;CrwkBmg1Qv7KCacX+e9fXU2OL00Zl1UYrjLZX+6tfuoMZO2HazjYr+rkIL7EBhcSjv81ZJz8ehrm&#10;l03gfryLM3cBQEJwzIh7BkKMsIDc+zwoADwYkZFgHRYdLEIimSkckCleKe0Ij1A3i6BAFH7+9bJj&#10;zKcJYTfzCM3Kwx1P0w5yUQdCrAmaaz+2woew5umtJvAIgDAP8uQDVwFM5GMD80udTGBrlxinjEJc&#10;a/cbbwSc6kKAVWVHEAAsnKygO7pb066mkKGRmUEc4Q5ODutsUEg1fpamFqpGYI4KU9GpTncn/mP8&#10;4wHou/YXCo+/b1//QL9/ga9c8utvli98Rv7FEeef6LvvtXf2+vQKPnxr+upn8HMDTceyPIMH35u/&#10;sY8n4WCmxuKqbkpFAH1emlmoGVBqOgIB3N0s3LlWyhZuzfyAYBg+RV8Jjw/hHZfFyH5y/ycP//XD&#10;WupXv/rVDz/88J133vnSl75069at8/Pzw+FwPB577/Prj77+k3/F3773h5//7DRMH/VHRPTWW29N&#10;0wQAInL37t1333s3Z2TPS3vzzd/60pe+/P2/eWeqdTNMAeFAw7gRGdWxNQVGKYWA3Dq4UjiCh1lo&#10;66rz8Xh+6/L84vLps6snV09A/fbu4mzaHFq/Ph4UgFJiG+tORoRFkDANWiiIgoQRTAjr5NQAAve1&#10;hTs1+esjPMIJcBA6m4btNJZC4xARIbK7e3knxY4RmnbC9SdP70FEkZFA4W6eA9wBEsV2NQu3WCMW&#10;PPs0REwnZP5IRHTtS+/p0nH31pu7HxegOu7Ob03jdNzvoy1MyLUWcevavXtfwnScpmkznW2LGV5f&#10;t4ByEPwQf2Cx9L6otpRE5+w8U3VEQDzMxwfPnizWz6fNbtoy8ZN+uF4OgBLhu+32tbv3zqYNmhNn&#10;AuA6ANfdVVV7M7M6DCgCEO6mcQpERTC3bJvpxvmZ+wve3GdwElblsVpYUgFViAVALfu31e6Jz/Vp&#10;kbKuvHoG0DOgZRymcaQAxCBB19BwMy+AwjyUigBglnF3kHa45ARXgRwCBBFV2nxZ/umn4Q1rz0Lq&#10;uNnuzqc6eDeSUrcTtaW//+Dq8f7Qwjq5hwYKMnoPYmYpBLiplYXn3vuyaG8eONDISECUEjKAwGzl&#10;8IUTsT7z4MbUlP0uIlLahU6N7Cnjd43lyN+eANeHM6yRHixcRPoCawwV5Qvy6Yr5RIXIFYFd1+oA&#10;McaRASi9aWa23x9UTYTHcUzJMzOVSkOt5tbDLBQggNIy5JjIYIAwQcZQCYaZWwoNA5GKlKHwVKUy&#10;ELgzwWmuo1lHgFKEicmNCDmCECGtpOC9NTdTj6YKGCIyDeNmrEznu6EeumrXgXkokhsG4lriJN2d&#10;IVhFGNZGniChTcyswTgp/RAQPFLSDhQhaxQJrHAswapXB0QLRiAARhyKUJGCWJgrCxFZuGaOkHs0&#10;TeMrM5XhNHImN0oXQgTPwdOQSCITmLmkaAWdMOEjCLO1J/FAJEmFfwc1B/PnqRt2avXTzI0kHZko&#10;08tOGOkN1bEuPiZyWxlCX8MSyQHVrHf1NSMMAIOFSpGEXXNP1yLCzCy996X11jtAeBgwkfKyLOEu&#10;xFxEhlomMrPWZtU2iNShOkKz9AgwEQcRCoda077Mh6P1GRW6VeZA7Kr7uZ2f4TiNw9K0x7wcaxEC&#10;olJJupqCmYfnraLmSA6UOFvUWkWARKZpjIg+L0J0aB0jCIk6GcTSW3c3JHB3c4xgJGYeq2yGWoUj&#10;olks6t3BzK8Ox6GM27Ndact+mY+9D8hIWEsFJgZEkQwYAHUSr0BqMc/L8biICCN3hNb1lYsBEV3d&#10;/UZ06l17YaZaPNDdIBCAqmCiDhm7s+5pazYawhqF8vLsWIzQ4VdZP39sr/jE/+uTHC+zTwE4Vf9u&#10;v8BPPv+ua9168jXEKRvpBAg+f+0JZvo56ctUsr28OJzTxxLEL3BmXjzWBQ8Ap8Br/Nj/XP/il1s1&#10;+NLPzE9nVN78V4Js6OFGruiGsc5swxXsQ5G0OiuBqLnF+tjPf2GGJ6ZchCACnJCQT9vCuuAcnJil&#10;lLkdzN1cVwokf5/T7mKxGmVWnugkezsVMpSgeZaDHmERCXMmUOtx0wyir+D66f3z654mK5z+ydHn&#10;+JxwjQgAg0DCzTSJ8LJAN+1mGY6S80YjHfcQznAT3cuEvjakyfBgIDiCuvZ5HwC7EV+v5Z9e/smd&#10;9tZfH7/xwH94je8/gx+/73/zrv77z8Ifvlo+/dbwhU8Nv930+lk8O4+zUQ/CnWVU/+3K0zf6/6be&#10;3AyIIgKQCaVb6yv5AYSUyeWxCpY8PGHHEBrflv92K+e3+HaJuvUBa3lHb/9H/DoXerJ/DAFk3P6f&#10;9uTqabf+jX/352fTdn88fOevv9t0KSgffvjh4yePb5dP8d/hph2R8Fvf+tY777xznI9FRNXGcdzv&#10;r4cqQxEY4fGjj772ta8t8/Xt88ksROTs4tIMmoaaQ4YEAmCYYEQ4WLfetDcE94hX7t6pw/TRo8fX&#10;1/se/fbu/NatW+5w/+HD68MRiSHQTTGiCI1VhlqmoZLw3FpblgxEBAiMUPfubhEeYW6EAs9T4db8&#10;SkQYhXebcbcZCWMoToRE29uX9wYhtz7PDciZyYPcHBCZOQKRGJHsFOXKtJbHWRZHpLEeTFURidnN&#10;1hsn5/5omJmqdtWlLRCBiGqWV7Nup7uvf+qo+vgnH1ye70D700dP79y9N5RyWDqFTUMdym6o41BR&#10;Sjy97q1r8NmD8v4Rn6AhJHO8zhvKgtyAcW7twdOnh96I0N0P1wdHOHg3ytaXXr195/Js56pDqVz4&#10;pCACM+u9aW9tWbIgFpakgBIAyvMQCGuE6wp54ylvYIVMbsRoNwhKguSY3UsGjSYWAWCBidasTMTK&#10;22G4oUhr2udlLHUaOSLcgZjbslgEiSABmjEAIxCgr31iUi43cBMCRnrhAOF3h3/xht+15emiNp7t&#10;trtpGKMpItWzLR8Oxx/88MNH13ujUApnFIYMHoie6j9UMzcPN+uKAeM4IDAsq3Y0vydGFOJVVJoT&#10;X+AkW82dOTmrG03E6SF2I0TNs5cO5ZXMW+XUq2h11UGc3LbPH7r5Jg43RV6eBvWICAsfRylSr/ft&#10;6dP93FoagYhoGqZpHBFAe8cAQw3PMVaIKfOMCAgzT/sWIjFSSiowwNQMNd8rfahI2bKuYbGZTJMr&#10;FRHHUqpwOApxDSRBQipIBUBV59aOrR97CwhhnsZxO06VZVtHog7DKIihmU9IEWtSvGUGBOWz31cR&#10;ip8WHLjfEJQ3+2QmWACOpQqARfC6sLOFI0y8L4I8RDhAGBmFKlBhHkoRKeY+L/OsmvIXc2vaA1DD&#10;AzE7SYy1E6opPww3XXXL5mHRb+44pDRLI0B2YiC8mt1VobXuyZYBEKG75bAfQACDgCBEJkJmQNCc&#10;N+Z+0+cnqEFMgidAFoFEipQiQh6oHSJBEHQ3RB9qzVhRNzPVDtBNC+E4jGebMasF9zjMx+ZquTMm&#10;eMeKzBCBGCRCwkBo4c1V3UM7ABCzH1PSDcTkYIrAVXqAuYdZ90EYWaq5dzV3AKQALHXk0nUFytZn&#10;DBERU1M1t2kcL3YXpjOXUsexteWoNrdjD2UkJgaAzGOzddw4ZXgmuCLCvFBvvTIBRDdvrTOyMGvX&#10;rnoxDsj05PraVetYp1K3Z2csLEiA3lo7Xu/nw2EoZZLi5kfqzBpBS7eDNkY4326p1FSTijCJRFi4&#10;G2DedOk18UBhWrFqDw/jADwZvNMaeQN1/6z68Fd//JKiynzKw8eJpb//Zjdbxy/8QfSyu7jT3vUJ&#10;f+Pn7EI8b8vWgvVGyhEvvHrdJU7PeTj9EZ7TdP+/3Vw2OYgrbfjSjnWhxi/R/d/U8i8unb/3bmvn&#10;8UuQfij/mbu4cLeu6J3DBYAzNxgAEAkCwMEzrNsgQiMgvJs6QDOF09NhRQPSL4uBcApzzxywFBZi&#10;Dp8DBBQiITZVcLduRIhAwbQusOQu1rUDiOvOv476Sv3TCbDMXzXCA8JP6ztONhvwLO/cTzmgCICQ&#10;XaKvjz0Ej8A1sulUZ56USWnkGYfBzQ7L8dAPEKiugR5ICdZaMluIwad5MXj6Kmv5ntXUinLv+2zu&#10;Z8N0axp/n976nPzW9w9/91F//EP9991NvX+v/Zv/sCzn8urnyn9zh+/dodfEjiJC0fr1E1N5hW7V&#10;1J1mGCOzEAdCKCJBToAIBG9mkb8RAIB5UKM/mP6Hz5S3GI3RSa8pZoKZcPv54Qvvtn/bfM6hTMHw&#10;4OnDpNEd/Gq5lg0vMYNAi/7g6kOq9BH+8Lv053+4/eMapNGW1jebOtZ6984dYkJ8db+/vrp6erEt&#10;3qNbG84GqqWOGyn1uJiuifzCjOBdW8suus0H640Jq3CpYxnGeekPPvgAIjbDUIfp4vzCKB4+efL4&#10;6pmrAWE4MNF2qmfTsBmqCI7D5AAe1huI8DSMgdHClkNvARqQmr6VjnteBGNh3AxlO42bodYiuy0W&#10;Aaazu6+8WhmX40F7d3cZmIU9JLyvFbIwE0eqJM0w44JumgwAQmQm8wAHNeWIE0wWqXWFTDabFzVL&#10;4ZOZqRrUOo6ljIKoS2uH4/z46ZPC/Pqrr5q7uzHEdhzDetNgkc2mLz32hx7Ax6F8CO8q9GWZTbtq&#10;Dw/zqJwh7+FAz46HZ23J7DV1v5qPDuBCQEwYt3bnt88vK0kgcS3glqi9eY5XWsKt99aWVmtND6aZ&#10;HlvTLB4ZkVKz+CIwA/4iuPLCsZIAGW3iAQEWkUlens0MEQA9/9MaPEjkgBBdbWQ5351PwzDPc6q9&#10;rq8PCFCGUktl6mnKO8E3pz7oeTbvqjCWGL8q//xNvTPPDw1wPDu7uBjHyZsSy3i+gev98W9/dP8n&#10;Hz2iwsxCEQNyZRlQONC0m9uiC4ardnMvUnlT1dQtIoNOwAG8IvgaV49++rKxIk2Q6FSWYWbGTCeQ&#10;KU47+AsoFSGcxEsIYB5wKsc9wvNBRcRES7eunaRk07Xq59KGHIEBwpR7wDiyCC8tox2YiD2iFGJC&#10;NwN3MEdC8OjWumlCk8n33oztYCBmNoNF1cwLMxGJFEYEIgc3s96iEXMpEDFrA3dKbScLAkyMUxUJ&#10;GEutSMzAJBwEYRFhS+u+NHMLA7Wj6rPDcVPrbtoQ4lgKBvaT/m1t3hI9CfdMvADQMDUHRPAXVuEq&#10;Wzxp0ta9LqiKRCpvTyLFHKKDYIEKUQDFXYiYYGl9byZIMzERqeqxLR5IxJW5DhWFGlgOxXaIQEcA&#10;wigAgpwfnpGYUmtQa8tsmpxYj8zSlLIOdHVHIm7NLVrPMAxmZkQCAuJIaW6Ga7o7AumarIPOBFQk&#10;J2xm0Mva/hHYaVIbsxRhkQRyshPP51UoelsWU3QARGBwpBQZKvjSj9ACIapUQt73lYX0cDNllrAA&#10;U4oYiUbmZV4O8zGEnAgLE5Ln4AcMJBSRiFi6IuX8NCchQjZ3NR0G1m7NogfaoatZD2i9O+TIckhp&#10;RGZiDtN4ybUvdrjeq87I7FfXaq6qZoZMxOJIZqYWBggIgiFMIGyKKQSwCHUfRQbmbaHLDQuXUgoJ&#10;B+LTq2fXx8P1YV+QoUQRlmEIhIrMo2jt3jVvGwasxJtSw6Kbe6yxMUvr4zAQS6iGQ5hn5HLCYETE&#10;xPBCMZ/3u4YF2E0BoOAWkMBuvKwuDhCYQH8hl1NKBD5RJX96DX7sTz/HUfjn/5lf/kAGaDcWon/o&#10;lWm9z7YEX+hrfxpl+pkdxY0eLU5v9Q/2Nh/7UACRl2/9goSNfhGiErI5/jlfn8fPuXCQAPnln5yP&#10;dXEpBiiEBY0N0TXLmpWJ9zU2Ct0JAp0gvJs53nRma3+WRZm7gQEFAAJlvgiljzvoxkYTzkiMJMTb&#10;zTYofddARJFDrOMExKegCJ6j9Wtorq+cHUCksiYAPSu7iHWm8LpcEREjozfX8gwQA4M83IPSzrRu&#10;y1ltn7RJWW8yEiMy4lH73FsLk4xUyLSo1UiRKSEYtLokGMlf1Nqt+LoDgQM094iGgOExYhPG391+&#10;6tje/F37nYPpIZZZ54/iJ4/hRz9q3/1e//NXyxfOqtzh198aX3tlF3OnHx3+snYM5+6x9I5cAMI9&#10;gJkBAcFzIxc2gwzCYi5BMfrtHV768iMkYJYqZZRBiKTga7u3vvPsrb9dvntT28JKBGSpnMwApHRo&#10;FWhBmfDSWMiFoQ9DJpm3J08eCpfNZhKkcDz2ToBSh2HaUKkWcWjqQRmmR+ChLfqC1t2haTezWsow&#10;VIhYenv07EotxjoMpVTG7Tgy0YOnT3780f3mVriaOTIWps1YtpthEEI3IWxu6urggaCmzfXQ2/XS&#10;k0iFcFxp2vVCZT8wFbx1frYZqrvXAuNUhafz7e0q1Od9ePcwoJyl7BCIKInuIxAgmSlk4GoyKCuH&#10;bKdpsADhIhwRvqoFApFKLURESqoKAeAhIjnOPhe/qtrV0yfLDDJKnYbtWev64KPHm6GeTeNYBCH2&#10;h0PTVit74HHR49yCLx/S+8/w/d50nmfV7mZqHkBUVgKiu10dDj1CiBgpCBwpTVfMvNts7t1+5WJ7&#10;xojBouG6zPnEMrPe1cxMe1tmDyillFJaa/M8H5fFT42RFM5UNESPuOHi/mEAK2VdAREKAJj3/nq/&#10;rbtQQGRivAd5ECAh1jqeb7fbaYumbjZr124RkePRwlxE3KOr0qo5/NgT+HTRQGL6R+WffBpfbctH&#10;jjhMm/PzYdqEB4kM2w1dX+1/+MFHD54+NYxhXa6AEVOZChBY9NaadiLsXd2sSEWN4/G4LK2UMrEA&#10;OEPUUogqIKhCOFi4wYmL80CgnJSILEUEYHVB3XSccNP33py1jElNY1VvaedKncHKfHqk+l3VGAlL&#10;TXHs2qN4eEpSCyAiMxThlCQPdQggLsUCem/aukEUZiZAjEIMDuoIa4zxCmQQcU6eEObZ3T3CXWql&#10;KFUKQqZ5oAdaYLeIUDe3/OuwoZQiYu4YRq6MWAgKAiEwAQVCEDMvZo4QOTUE0SO6qoYbwq1xclXw&#10;Ff3TVUcNqzcgMQUIIA68mbtzw66dOuZToL9TIGGYm1mPdVJZpChjBQZWXMgCQ3UqtYg0924ejGbm&#10;vZt7MIejaqC7FBIRDIiwDP7IN0EiRqHAXBihK3ef67mOksuXiViEyDOZJc85Iram89LcXUSYeV0r&#10;ON4Q49n0mYP1HhHw3MC+Bv0HYrKRRHESUhMLK2MPyx3ZBW/QUwckI7+ZvYBgGKlnIcyMZGVEBQCj&#10;HmBI5haBwKKYSnOggJxoQBAsFMRBaJFxlJGLEnFViQYCdGPk3JzcA5DdrPe29HaY29J7tyWQhlE0&#10;A5wJONlpQgQys+4eDu5hXQHQPI5tUQ/h4gDelSCksgy1gHdzdC0YxOQQyijCyMQoI9FunLalMNAw&#10;jNNQPbwBHLR/+OjR46srLrLdjFyLjFXGYelNAdrxqL0HBDGZal8ahFcm2mw6gJq3xsLIwojkoREn&#10;jB2AiSKFnZKDY1altXu4ZYccEJbTa0TdgALIkPxF4cOv+UCAhJ4+Ydu4wu2w8kbNoBkUgvoJuqyb&#10;4h1feIdP9KEI/HLZpvVTiQAJrH+CF8PzHuPU9XnEA35Uo97y3ek1N8cN4YY/60R8/M//qWuTGy0x&#10;EL3cXiU/62ZEyid5Od18zYBQjXCQ8gn5VVwbYFyDM17YVP/hnyOgl79ufkpRSZQGQkYyM/POEJRR&#10;U+saQzcHQgc0CAZAJo1MsMXMtLrxkp1kJQiYo15S14OQk5ey/nAsVM1tbouGMjESrxskrtniHii4&#10;EndrD4eUW2P67lKUAQGxtkux+krcKU4SyhMJgoCc23MkpE0RzgDonpKjfGrQKYRzTQDJtjFQSFa2&#10;DQKJzCMYIyjWXycFX1lFxuoHz9QAiJNkKkVTOZAugNAiDta66+WwYZEJZoKOcxeMLbFTeSPe6vFb&#10;3eNZWRZYntnDIzSTM96dPYN3vD88f7x78PgjAMh540knCiHFGkZMARyQI1KTEHKHA9x/hB/t8FLi&#10;uBvGV3bnr5ztpjqWWmjzqbt8+4NjVTOD6BopOEnn9BZvvyVfmXgCgtnn5ksHvcOvvhaviR9aLAIu&#10;jtZiqsN+fw3hbdmyFOIqZSIhrtUAj90AsHCppRKiawvrAma2zMcFkADibDONQz0ejyJSpIw1SNi6&#10;FoKLs60UeXI8Pnzy7PrQWKQgMIMUZsIMnmQuSXL13s0MCA1j35frZV5MM1YSIREKSDN+LjviGCpe&#10;TsMojMjjgGcbqrK52N2pLMtxH9YjohQxwGSpUymcqx4ALR0z6+Twk2ow2eAThJ9n9YSMpVSBUooF&#10;zMu85DxDwOR3wQOI2SwKApohtN57Jyl1QKTjoTP4VHcOAeEiOI1sZm02cOiDvEd/HRbamqnmdC9h&#10;IaJRJAfhHa4OXVWIJUHxiPQwbctw5/bte7dvbYZxHCoCqGlbuvUGp8YyzTZpiytDlVI9YOn6+Omz&#10;w2GxiDXknJhyMK2v5fBJGYgBpxOV1ySCLCBz9TJ2J2+jAEAGSpYfwx1oxfDRAgMJSDDGWjbjMAip&#10;trYsx9ZaBABILUNassxCikO4GkBIUg4IUqUSmVqEE5Lg8EX4x5/lN70/VcC62Z7tpnFEd3So4+CH&#10;w/ze+w/uf/RYCWotQ5VpqK1p74ogHgFBfe4ENC/9uN/T/8fcu8balmXlYd8YY8651n6dcx9V1UX1&#10;g6Yx3Q00DbgNxLyMQ1rGso0BR0hBCYoMMjaWIwubBEVJ/CMiiaIEx8R2REAhL0XGMTgh2AZbdkwM&#10;Acyr1byhTb+qu6qr6t577jln773WmnOMkR9jrX3PrarGimWqPH/UvbXvOXuvNfdcc47xjW98H8g6&#10;uON4nOpUBeJu5C5JUkqSmJN0PsfZvtTiomV4Vu9ldk4iBNLY2gwu7BS+28F7o0AA4gCabazMLA5x&#10;Zkiaq31mzeFqSkgChxsTG3k0+cAQ3AVHcOr08mpvWlLJ1NpxGNxdQEJespScCCQklOU4Dk2bmi8N&#10;fUyYswOHNXVQ1LuaEErJYVnmC2vRHM2hzVprARsxMRva1GqtSj5WdUC5ec7miFof+0zGVLXmwWKd&#10;S2fV7FDrSjKlmbseDugAACAASURBVLZERGoGYlO0pou7QyApIdeMEyMjIsKFfQdzhxpn5JSqm81V&#10;Thg9Aj6x/D6D1W10F2sJGUTqas2YwhYNArH4HshSbVLEIr9GEIkDgPTC6MO+bKoWV+u2XuUur0k4&#10;alkl5S7nYz2qBfuahDiJtA6g/aFOA8xMiag1dWKqM1wxZ6gWQq/kiY3hsqSv8UQGeAJjQJwZUAr6&#10;7RLlLMTmAMLmuSLMjQZwRB+gRR1dYmG7afQa2jJx5IroDaWZ5IrZ+GX+CFNNwkIgxjBNYIgkctQ2&#10;m06Ox4FAAWASceo6PQzbzVlV3d26dev8zvX15Sc+8fE6jVC02pJIs2rNpmnsuJyvdt1qrSzq9uDy&#10;ahzHzMnhDAZESECS0+rWpt8WKaTX03jv+opmeVuvVdUrEVczcT8T9H0ppQP8ahpVlZkT2GudpAzX&#10;4/Hi+jgOBBUidk3wLqWrqQ5TC/vWGc02TUJ9KV0u8ZgHtYZZ4FBrqkaJza1qY6qhxVwVCu1SphqQ&#10;HK1yNqcMniCNxCSvuu5fZlz5Ow4mMNA+SWC8RNBz6O4+u8w9HPCLz+PZhxgVRfDUBl/yZuxecdWv&#10;/p43X6VHP/TJLkBCvOM1LziFHTBMl4DVlyvCDcrj0vbmj92Lkv6c/MqP53/6Re1z/4B+AYBXB0df&#10;NUOjGwlefNSjOt6Nn/fXLVEBYVF/+WRVNXp0rw5AAcD9pfv4jd/C4QAzdB0+9c1485uQhB6bmPl+&#10;XzH81VbAJ4Uf6HWhU+IV6ibqquxqQm5mFMpss0wl02x74g5nNDc2hGElh3FM1BdmXmXIUy3JXOAi&#10;c2sHOERnHO4kLOM0XQ+HwarDM7G6AbNY4swmWrqK4mCgqPhxYMk3urDh7s4kiSSIMBSMlNMKDVg7&#10;KAQEJmZidZ87N3jmJEc66gu3MohFHMhjEg0hLg/TvLlMtSiTubmbhLvq7I7u5CTzgpiLfA4yiJPP&#10;OKU30wbVw1WfS5cLZ+nDwRezbFptVdVvIzlyrSsz9ocvXY/Tunvi0/krjH75Ov8Em6qN5hZqoXAj&#10;YYkGCXWz5uQI6fzAkkEv+Quf3r01t2nddW944omn79xJxFXlKvFR7sWcuSmxnDzHPzf94U9Jb9ya&#10;9wmplMmkqlfz1K6Y90RWug7ahnHsUmlqOec6TvcfPOhW29tPPJ1LN+k0tWYwSTmxMMhdkyTJbI42&#10;jnUYCVitemFWbcfjvpR85/bti4fX637FTIf9vi8lpbSv9eMvvnTxcE8cipS26stmvRLmzLxZrdZ9&#10;b6rTNETVl1jG1mqtx1pn6D0YKmA4QSSIrl2RTd+t+rJJCSBh227zbr0q+bxw8latVoJHx0vEgmEc&#10;PBeJGTRrBPoj8AAADETLymJ/tPF47J9EgaPPx1fkhQYwRSxIcKSU4Cg5C7OqQZvVcaqDpESp1AGH&#10;xClxzlkyl8zX162OLcn5R/DxA91XVWsV7mpGQMkpl0zuIByn6fJ4NBAZKYyYnYiBzWr9KU8+9YYn&#10;ntj2BY6mNYnAHapErNrMLIyY3F2bMfN6vcmlqPlY2+XVPmJlMEDxUXO2FjKzc5UyHqDHN1PhBDdo&#10;dY24m2cpGDNijqeahQNFSkREVogyS068KjkzwVXVq+pxqqO1TlLKLEJCZC1EJeILiRKBhPCsz1q4&#10;7MDnpPe+FU/V8eFkmjdnm+1qvSJmHlvebKhOx488+9KD672UlEvpcupyEpZxOu4Ph+vDsF2tu25l&#10;zSXJ4XhoU9v0qy4XYkmcx8NRWCKlF07Rwau1UUjLzt1toCCGE2YCJYW4ucHnCM9dGQYI5vN9poYC&#10;AAWkFLiUxkYe4I4DzU3Nqqq6hWAHWks5RQ5YJPh0TFAR7vvcFb6+as2QcsfC7VjdvFt1fb/JibvS&#10;dbljztUaS5qmqjoCFPbVUTEBkcEQ3bvM7gZYl/thmuJboGgxcg8+AZkH+MQizXwcx2EYBm+ttpSk&#10;mTU3CenBcCY1s3C7YUR/GINCv6KpDbUysTV1d6GZQF/VTDViPSJKicLlkIiIhTxwS3AQexcYPLj6&#10;p05X0KOJv3mSB59QQSCfoQ63PIOVc3oGB5OUTghGBIeFrozBQzEMTHATUJFk5AcMpwbJnFPq5Njq&#10;oNXIh2mSSpPpUqsjdhRJmfPU2rHWymhwkaTmmM+tGw+deTIkwMzbLP16up258WaBqUFB1YtZmxcb&#10;Zuxh/ivZ4u8NgJlnQv9CTGUQg1tIp5mbOwNwcOi0cuCxcA5fM2iz2jRacROzm6pq+FI2VThKKcPV&#10;XiQlybXa5fVQddetUur74/TiWFtzt5IYnbmr4XAc3RzNU+n2w0DiJcl6vc2502rjWB3IRLl0XcqJ&#10;eSOCnEYGUs6Sd/3mzm7T2oDr69FgBLV6ffVwGKqZNfOh5F4or8sZI4kMx8NwPK5Ltyql1SpETKwQ&#10;Fmy3WRju1oZjR9aV7vpwcEmH/XEYhtIVJ2+mIKjIXDmdlxuiHUCbBcu0ttZazakwRanYzI2YLBAx&#10;p8RcONhfiVlMUnoNQ3MGhDG+Ihp/WbIS4XosvvsH/OgH8AvPYWoQRjMkxvPX+Jp34rx/dGackprf&#10;oXBCp8WJRZP6FclOx2B62Wuv1Ujp0c0jEJalS9sX8uTN3jmCuz/Ln/jR8pM/n35lT4fPbG+7IQPq&#10;j/3iq6crN5LD+ROBR/ghHpWkAGQBvw6kwSVH8lfjRt64mEc36ABeeBH/+CfohReI2InQGn34I/h9&#10;n+/veLtHiHzjHX7HhePLpxC/Mkp59Cb8r0IW57OuY5xe8IpgGhhhtmWLQtucFCVCIgGciUOpfO6e&#10;J1qADHq0JODRijAnciEeQSQlT6ZKrrTUwphDQmvxbMPkSkHImrE6sIcNzRwkxynac1oqfkyAsRW3&#10;uQNkXsNuMAtoeKF4zZU9R4i9Bcy66G3C3MksUlFVIw4QX2cnXhBjaZtbvInNEDhioLgKqJ8iKsR/&#10;hebaJW6siJaxRz3U6nN8Sr3kklLKuYvn2tzNTajW2tpRDw/sgMLlPfKeL3n6Kz90/Ogv7P/xC9Oz&#10;lY4EJ0qBYLsDbFCKfudgDEXw8cHxJz9P3mPDeA8Xu/OdJ57GNur6/e0X7h8vggWXOLGTMXrZvrv7&#10;yrfRM2QPi3Bfyqr32ZLd3bQ3MgfUzOCyWicWgK/2A4DdnSfXu3NwHtRUyYxFqMspRSxiddpfT9rI&#10;HdpKKaUvrbXapq7k3e72uu+v9/t+1W+71Xgc8mrLXbkajx994aWL66OBGM7mt842d853fSlJpOSU&#10;UyKguY1uzETCdZqmWqcW4tzQMEcNrJ3ZYfC2zunu2W637pOQKqeE2+d5vd6uV3c7STqNbRrdGvMC&#10;CvBMzHW4ukULCdkML+C0jBeIA+ShtsTCDIpEfX64ojOnTiAmkvVmZQy9vm7mGnJ8DDNluCq5MRwC&#10;SJDqzHQap9YupuHs9u2c83qd4L4/tKpyyPRB/mm4B5Fy1kkHgJSYzBUkDw/7sSpzUTUlLTmRU5fz&#10;M0899dY3vmlVipu2Vsdh1CThVNFqnabJ3VVnyfFWa5K0Xq9F5DAM1/vrq8M+yjlRpgysBYsuauyP&#10;Jw1a8iXCc7B7rY3hAhJJbqGNEdynkMtwUyd3AbMZm2fCSqTklFJmuLWmLhCaqk61KlzZ1XSqnhdZ&#10;F0RISsTMwsQiQhS7Bjx/TnrvW/D0NF5Mamm92e62/Yocfqyy7trxWJ99/v7z9x+u1qt116kB7qow&#10;s6Y6TFV9zCnX1oS5y4VAe1WYj8PAkgiUc1qVLgsfDwdisHBK0sLSd6HgxuYQfG+bd1M/OYGfDlgC&#10;iDiQggUxCn+5E4HJsVjYh0Q/saiaAsM0BTcv7C7NGO7uVrUm6uPpWK+ETEztcj8S+7b0kkopDbCU&#10;wYLSlbPzW6tu7UZDrZK741iP09QsTDbABAgvsw4GRUTgzbptBjBMEzkTU07Jbca9TgdOU62tDXUc&#10;dTKzriuhu17VzD1zqqo2NgarWcmJPMEBJhEJUqWaHWob1ahpZu4ksxsR2F0EKeUUbp45qVkzb0vJ&#10;zme/uDmPOR3Us07I6XSZL/qxESubKHwnKRMrJKXcmoKpuSmUmJmkcHJTwJtqm9VtbwwiJ5KUvLUI&#10;3Y6jbVbMCZX4ahwHVxc2q24WZe1QWyZz1qlnV7MWpjIEm2f2FWPuQVhaeOMWXhG0PPYC0atHNY9+&#10;+sbZ56CZBwyK5oeFzDzDEWEFywFyYsGvCCxTnRxUUhJJ1my4OPa79VSrUXBfJOdMre3KygwTqF+t&#10;VuvNYWp6fXX/wUVTm4ajMX/i4sGaP8GJDKatZRYWmQyl22YiMq0Trt026/UaBPgZE7nZNGmr6y53&#10;m1UTLuu1VoW2rk82JRD6rrCwWy5Ekg5my4oo2UCXw0jH8eLy4TAcz3e7zWo9jMNQ6zQNYzuAuZQk&#10;ROv1qonDdDIlyexSsnWpENNYx9YqMVttqo3m5ReCanCilFIU7FydnBMnNg+ixPzwgyQlUkXIzxOx&#10;MLO8+kr43RyJgYiUYtCjatBprzqNUfFPPoyf/RjeuMM3fi5ur/CBB/ihX8UvPoe7a3/v207sx8ee&#10;zUdv8Kppy81yXwRXyzYqhPR6VJsAgAgiIEJrjzKlOYmK/C1eenRLH5MXv2/9Qx9IHyGQYpaHnU/W&#10;m8+tP5qZ+Qy5mZvdvIA55XtZXW7JBrvV61OLQ5QBE1p9PPs6DXvZ7Vxe0v/7M3zvPr7gPfp5n+Mp&#10;0ft/lX7qZ+jn34e7t+0NT/mjZfDYW/2Oe9mcUUcxZj6HlzfIoNfMCf2x8XK/OBC5YZYhjjQnes1m&#10;xA0cXV4EJhKwRA7ExEG1n3ubZxjZXzFOH2XzgiMRGaZp0qYRCS8fg8XwBkBIpCx9C+7u7GG09Oh7&#10;IEC1AVFhI3KYW6hEzNjhvDIpYbaGm69n/plZv3Fm4EQxcN4kg9NFDoTzdYTj5tZCptc9ZCdDbD60&#10;WOZlT2Tu6o9vV/G3MGvF6QIxzZr/cb4RgaZWBSwkiZjB5GAi6aR03YpXiSSkYwpX8IOnq3yZvPdD&#10;5ePP4tfv20eVjjVi6/C0lkyTxkySzFxRJtqn/ZOrJyc/vnB5fDjxMPFHjv/s5+vfr+UQ6CYRFSpP&#10;yts+Vd75DD3FfpkSZ5YupU2/6krJkiJSHNpwGIbDMIxVa21DHSR1q/Vuvd3m0hvRFCxH4r5LQk7a&#10;zJTgOu1dleCJE3clwslSZNVvSilMNE4jM21223YY0bQr/cNxeO6lexfXRwUzW2Y6326evLXb9F0S&#10;oQCvVauqapOcdGhjbeNUJyVQdH7byekb83flm3V3d7e9u9smQqvNCNtNXq+3q/525qTjqHUwaxLi&#10;NZGnORslXwCAyCt42XBn1MPd3ZgpjBQtTlV4uFG5LE+KRQ8IgUUyiQgzapuqkrmKcE4ChKkrdI4Y&#10;Q1YOzKStDdNUug5AylwKDUcdx8l4+zH+sElttU7DME1jazXiewKaKrFPdTqM1QKcd5CIGTqRW9uz&#10;u+fnfcpQJXJTrdPoJtx1Do+O/2hzneXmlofczA7D8PD6arLmeOSeiKVoHnzpua6xVJwWonE0dHlO&#10;pY0jMRJzM83MIpyEFX6cJiFKSbQ2AblaMqxLXpUswmraVJlJhMxRm05mCrdpchMuOQsJx9ZFIXub&#10;kwizw0WEQFbzG+nzn+FnpuniWOt6e7Y52616Ika10mW9Puw/ce/qhftXBkzWhn2zGus2SUoGklTc&#10;FYklpZTSsD+oWQK7YTqOLLWU0ue8XvW1TqptGGy32xBTluS4Wao9bXIIc+dHe0hsVYt1ZrDwyEEh&#10;kO86R+TRp2U36H4AOZlbMw0khueNfo6544SyVolAJCVTKTKN3YsvtalBRFWVCDmJSCKaap02m01O&#10;ualqM7d5H45eK+dwBKVH/AVmEMjAiR1IOQMwVWOCzO1zbt5ac1UmGLyZNVMW6tc9mXddV0rngJoS&#10;EZittSAMJOYNVu10HjNX1anW1tpgLsTJkXMufcmgJDOpmYObwUxM1RYu/Zz0xrKmE6My/pjZq2ah&#10;4AymVwYBDjdTZxCYwUKciI+TqhnLLCxhZuYKamYqSXLUVEESXEd3zPo+ZtHzTARQUxXOOaM6uzMo&#10;nGwInGDzaToTaNybRvcTO7lReIu8Gm5MC3+SFtDl1cdj9Yv5e71xy/TYqn38ExBh5kxgWSb50W8s&#10;8UMIpbrCqxvUm7oQ2rGmTJvSM6s0L7mbrDExGDpNZ5tdPY7r3S5ttx/82Mc/8uzH8eT6mU/pj8dj&#10;R9JL15XudreZCGOtTpicJEliYZLtarVJRYi6Vd8Yq+1aNL5+E5i1Ohz3h/14uPJ+t/GqdZqsqj98&#10;APJcZJv61ppVz6sVC1e1w3GotU5NL66uX7x46EBrFWa6R/NGoKptrLVVS0nASpDM/Xq3rrU1tc3u&#10;jKV7ML3Y9nswbVLebErpillzc2OLGi5mQDgIuHNwAwDxDDIRtLVWazWfbYViRatbM62gBk/6L92M&#10;65MOotlQu50e0JtKma9YcvcOeN/z6ARf+TbcWbu7v+3cvuBT6O/8Fv/mS3jXE/rUxgOvmWM/Igc+&#10;/MEPfOiDv/0lX/YHU84vf88bWQAtCaQvxZiUIK9x29fNQYyUUcfwXAR8jqoDM35F6nVPHnxEnnuj&#10;PvWe+lnvz7/5Qfm41tqOx7lGHk+yhJ5gCMb5xcXlz//SL73j09/2xqef/p3ukjCTGOPEMQczUv7d&#10;u/V/ziACZWB/YwYin7RXLhpzfPRj/IkX8YYn/d2fZSXDTN/+Vv/Ys+lDH5UPf1Rvn1cWwqyAwAtq&#10;5T/50z+3WvWf+zmfLZ+shS7qcrSAUqeLef1m5nGNSjjg6mZOiVnCczfyMSKKZUWMYMO7m3loWA61&#10;kobZziyHfXNLXxj3UJzQtXkaSirMPIxjM3VZJubk541TKrlA0JhjZSKa1fuXDwFQOXTVonM9crBw&#10;MPUTPE2gTIzmWJJMIsohxYjAi+dGCIBcnBzRD8bELrLuV4nZVdmJAHOPbgR4ZHHuDga7w0LQLMRU&#10;YtCMLkbFkx8TOnM40dJ07uTmZqZMXKFkSpgJdQQicCLqPK0lrzh3klASgPOdr803w9PPTHd+Ex/4&#10;bf3Z0a5UtVZTd2YBFqVEZhEmEMGftff36T1q5f718XB9cZ7uPlfvP2zXWVzN1Z3cf0/6gnemz042&#10;Qi9STn0ufcqbfrXtNzlngptaa81q06mSg1lcaNVvSr/pVmtzHMZJUhZhuGcRgfFMFR1rm7QNq36V&#10;RExNiDilnHm97kUEjjZVMzvbntVax3EQSYO2ly4eXlwfwORTXXX57vnZrc1qXVJJiTkExBREzXRq&#10;bXTdD+NxmqqGDpottEY6hUnCVIRv77Z3z3ad8DjWqelux7fPN313niWL69RGrePc3gVzzK37DJlr&#10;SLMKKIOMYraXZ4AoisSMKEhgLicFTnICu+K5MG9oDhd3S8K1aRDtEpPkUnImTm5QVdNmEd0ZhnEa&#10;a+u3GzC6BGE6HAY3OnZ4ST6kXsdhGIdjqFyEIVPkLVX96jiOakrxFXhJWVX7vnvi1u3dauNmpk21&#10;tTq5z8y9gGlSSqGzB8DMpmkKgmXnNo7j5WHf3IxjH+EFj/clNp2DwWU6gJjQkFkwd68C23SrLqdD&#10;2xPx7d3ZbrcZpuml+/cA9F2nSaexkaQu83a1EqHaplZbnFtONKqOqs1Q3RKhzznlJCKxofFskktJ&#10;oqgJYXbHk91b3yXv5unyUGu33m7Pdus1s6BZysnrdHjx/tXF5RGElJKpjWNtUyNy9+x1auZjreo6&#10;TRMR+q5/+OAi9Ot4JikSVKvZQBhrnerkwimfqzViuikHPUe5J4pklNFvsGNoqXKeQrSofTLx4pn+&#10;KAWY59zNtB0Ph1onU50rIzM8vQTw7pwY8GbYZaSUgPPVWrpDnYbRtHWlICez2nel79arbmVq82ep&#10;wVQYfc6NWWdWVwBUiM+v6kRMLE5UtTFTKdllljFcwDEiFoIxkURkHzVH85xkXjhh4TBbMrKkBLWS&#10;hCNoJTJgVNXaWm3GHDXP0uXVqhTivHzvvmBt7hrLOxh/BISV34KHz9n1fErMqxnhvb4wMx6NOEli&#10;iw+Ziap2HCcAifIcUEMdUMBhWVJKYkRN/RHUCLjD4lQIszaCqoKLq8EogSpg5ozQ03JzsmAjIniy&#10;NUif5iAhn032XmUsci70Kinpox96lQzt5s/7HOw89uIpJV5uaH7l9HcsKqAhTxZJs7pNQGYhpi51&#10;XZd0rGh6a7Mb6sCQnIUyT9MIs/31/my19aoPX7qn07jqEjNSJiFkkt1qtVmt+7Pthx6+uPWeU6pN&#10;c04lJde66Ve7fq2tgQkJ6+2KOWtt+6vL5pq6lHl173LcX19tiX1/dDURuR4H4ZDpNTdjkpJyFgrX&#10;SXMfqw7jOHoL78qcZDzo9TBkSdEPWCTllErilMS1Hts0NjUjh5xvV7c261E1d3l3tksliciDhxdj&#10;PZ6qI+pm6rW22sJKUbqU3GFmIiTEpu2w33tr4Jy6mGnmlGJ5hy43Xtv6ChMSY1hyp9nQN56lU0K1&#10;jI9e4uGAt5z7U2s7DtUBJnrbHekT7h1w74An1nD3aO8FUU7p6vLh93/vf/fj//DH/rP/+q/9a1/6&#10;B4BXedtTsdmWmYxDPDHk9UrhYuSMI2A6T8ojw26/QSecU/Zn9Mlv3P/RZ+rdZ6Ynf+vWh8DzhkQs&#10;kXq5w1pzMwZExEE/+o/+0Xf+5b/yDX/ia/+9b/6mzWoFLAn0zQ1hfi71UW3UHSm9PgKVpyEZleCh&#10;cEqnM+t06p1+sE704j2uFW95kyUexsEAF5ZnnqYPPyvPPc/v/ixnigzBW0VI/nzoIx/9C9/xlz79&#10;0976n/4n//7bPu0tuHnKPhoMwsL3XT6UBPyvRhZncJmtIUlE1Nm9LZFExA0eSv4GI4PCBOKE0VrU&#10;6MOwmELvb45cFwweswYIKBQIAEBYulzMFCBmSfDEouQMeDTkA05LLhYFNywp2U2QFABcowYSHDaf&#10;u+6wxIiYEUA4WbMWoU6AnJPpDLpGw96NPJQJEkUR5m0pXcrilIn7UkghzEEgdMDgau5sIdisEaCD&#10;AyOzG/tITI3TjUbNuMLqRu5MEOKlB3ABz0ljl3Mj0wqvqOrNkiqX6ArPXUZt25XmQlt91/3rf7av&#10;D0EUinxmlnmxWp5DVYf5x+yXL/j5BhtrJS9fKH/8Dr1pRbtml24GxxPyme/M78524Wgisur7bek3&#10;pe+7dZZizVqb1QmFOacy1ANz3t7eJslBZAKnlAu5Z6Kc2LVClbTBlK0xvN+e7fd7V91tt2dnZxRu&#10;FkCoFDi473oYhv21OTT58/ce3L+6UqfEWK27u+dnd842yb0XzjmF2HZVddDU9Gp/uJ6modahqsFD&#10;9iaaKWnu/III96WcdXnXdQI7Hqeq2Oz6O7f6Tb9NXKyOaorZHyjAzJmU5A6CCZETG3tUPmdBiBO+&#10;F4Az2C1q8sIRqrouWMRcdabZiX227ViVkm7durw+qNpxOJKDOYkU92VH5yhuuJmPakrU77Yk3hUc&#10;DjocR+X1C+nZvdzTSadhbFN1uAh3JZeSCWRuo/qkMErmSEk6gbMw6Hy7u3Prdsmp1sm01WGIhjQK&#10;3zMzIIJ7tNZaa9M0TXVKOTNzre0wHIdx0FBFuGGGOU/LQhiM5zq0fxDKalGNBhK8lNQlzvDzzWq3&#10;PXvi1q3tanWcxux+OByEGEkOzYS5k5SZq+qxVnKUnCE81no1DNdTVSJOWYhyySwSkxbYLZajAI7Q&#10;fux8++7yJXkc9nWQnG/dPluvWcSn1vUdtF09f+/y6tBW6/UqqAPCwzgdhzH2m8M0GNxIyTEN4/76&#10;mtRNNWBVIcmJiclMrWmbDUK4lCJJtM4dljei6IXbcKoLgc1ARNo0NtflH4mJzGHNDDq7wvlpE47A&#10;Otpj1dq0v3rYpsF0SsJqeiNDmQtNc1WztnEyoCPZnu2kTfWaLzPTqqS+iDbpV2W73hHEmrKQkHHy&#10;2rTPvNusa9NxnGboLUQn3VutbWpJigOTtgeXD/ucS8pMrG6q5maBr4FcdXJ3jpQuDo4szFxVh1qb&#10;mbqTGdRWpcuS3E2EmZ3BDppszgckCRElppJTV1JKszyGqXMkbIH1GQVydIoMbqYi8XxGKOPzt0PM&#10;N3fzx8b8r3PxE81R4Q2gKLXNVcAgBTJpsP1BPgtzRQMrSbxBqNjNj1DTRkTmBmLJQhoyY0sFjU65&#10;FDnMmobLGd1AR1+WcM5rKa56TumdgEfF30fnlc8U3RMb71VCO6fHZm6uwi2fQjwLV5hqNHnyskiX&#10;yHWJ1NScyXLJAlqv+vMnnhROtaldHa+H/XicIDDX1aoHc9evNqvVxtpxOvYlPXVnuynlbL3Kme5s&#10;z0rXX9fx9npVulXqVsTCQuR+vb+a6vTi1cPD4VhyOt9tUjpM6nUcr64uW9OyKiQ8aGvuwzgajIOR&#10;3KbE1nU5CTmxmY91AlpI6rXWQmuWEwu4Aapk8OqaBMLIxDmnkhORq07X+7GqNaOUC9kgG71799a0&#10;ypxS13cGT1nSkCZlIjJ1NdOwx1CbWiV4h8REzb0L8TZQbTUYg7njOHokSYIrJyVRkDrNsqWv1SAg&#10;R5nHl//SnEgGZ+pU9Cbg+WtUw1lurg0liTARv2GLsx4XA1215IxFlczM7PLy6od/6G+ypD/z57/j&#10;f/iev/qpb3v7U2/4lBPt98SOxizX81igLoQsr15Dfu2GyKxUeZoLWoqGeJSMOsHNb9XVF7V3mNti&#10;3QUhSrFLEEU+6mBz96a11l/7jd/823/n7377n/5TP/bj/88vvv/9X/qFiw6K30im45nWE0cx8On/&#10;HyKPv1uDGJyh482XbuTjp/3Mx1EuLwmE3XqvqiISDRN3b3tX/GrPcE5pTgqiweTZZ5//zv/yu//k&#10;N379xz7+ib/9w3/3T3/Tv73ZrIHThMeeH9KXhptVOABcQOn1WjYv16hkFxY5rRmbxcBPKUgYJKvz&#10;HLwQS4aQHjuquAAAIABJREFUVY3Qa+YB0eIMB+DReUd+yp1nCxlmFmKzG3LEc1z3iAGJubXDZ5KI&#10;AW4LcIP5J8nhxOHV+Oh+FsLiyQ4xToUkamH0MjNk2nK2zekhlpUcFkFu5CRECeJblVy6vidlrgHk&#10;U/Dqwh1V3UAwuHoQiMjUhjraDMcu5Zs5lXvE9CQQI8G0zVCrwyFzy3zchasq3ItINBQcvNVqomMe&#10;BeaZpE5TKl1tdZX5D939t374/v/0YHqh66Qzqq2RWYraMTkR1Ky2ZmIX/nw1U7MzemaN7Qv4iCcj&#10;Yra849vvKJ8vfiBxkdTnvFuvz1fbXnoibjUMaj349cPx+jhOq3672u5UbZxqbVPXrYiZQKvSobXp&#10;uGfXzGSt1TqxUN91V4dhtd6c77ZFktYpl9x1q+N4bLXBqSulpHLv3r3MMOKHh8PH791r5sJp3eXt&#10;qtv0OZGXJEQ8TlWJq+phmpr5YRzvX1xUULhOm5kbaFkZgUAmkb4ru/XqzqbvktSqY21n5+u7T5zf&#10;Wm9hyeuo09imKbRPZrOAeVXRrL7GnJiU2fzkwGOqc6YX3loARdNUuMqHaI77ItCDxZOAODFnSdEc&#10;mvtu069raxeXl02tpCycQk2EaLZGi1aj1HV9LrvdTmhPhKvrY222L3gOv61otdZaR8BSCrSY4dF7&#10;Q+qsTgCr1dWqZKFxaqvS3z4/3643cDseDqbVVQEIJ9NW26SqBBaR4FVGUle6/vadO9vt9jAMU50M&#10;4CTefCkXATidnDOStSRzPpdpmIIWJEZax9u3n3zD3buZSGvTZjoOQ2uc5Lxf0VSnaUoi1Gd2Yqeq&#10;Omo1oOQkKTXY9Tg83O+rgXNKYALMtFUX5nXeZvQGjfpnsyPBa62i/Rflr+sOx8vDQ+m7u08+sdmA&#10;SZuWzTrBDs+/+PB6X/vVqu/6+coJJeXNeg2yYRyrt0TSdX1fVuLous4mTTkfp9HMiVknDUSsCK+6&#10;gqbVNJesemohI8xnd2QBUcwEOUWVRtWdWhumBAriHYhBxiC41lbVjRODBRx0b5o3cjd3iJO2aRoH&#10;NTOtSZZWwJlW6aFbIcTuPlU/DmbWKNl6tSpPPbnf9HUchTwnSasul2LuwpDE2iYiF/bmNbH1WWA+&#10;RP8hExFlEkSc4W5OatpGPR72677fbTYp6LQzsZ2W+MFba00bE+WckySHw81Ma61ja5Oqq5IaHElE&#10;mBInArxVA1wt2kEXRokJz9wGghMEzE6ky6h1qu7a1BZ3KlpiHPisbgJ3gEIShyl21Vk18vHMJbhr&#10;ZkRKpODmpjN4Y2RKc+GUolLJ8NYa18mJyKBk80NhEBAQCp+hsezDoAQiiVOVg2FAQNNmEAeMHCCF&#10;mxsDiSWBqs3nLNyN5xx1udZYZPO+xnD1x+T9Tsf57FG/nOYLDHnjzfyU6s3PPHCCIHgugDvCat0W&#10;YZN5ZpeCDAc90NwBIcpJvLpaM0QfY8ea29guDte1TUl4bJCEJ8/vXF/vHzy8gLZ+s+5S2eZ85+zs&#10;hede/MSVZls/f3HvjZuzO+dnuVsdh3FqUxJWx/P3HlwejuZ+93zXtU6vr0lItUmiyXw/DhBer7vb&#10;t85Ykru1Vg+HPbwFLGeqpkaccsrkcElV7TBMrTUQ69iSiHCetGn4D7m7tSK07oskAUybjdOUVysn&#10;iIgQw1vp193mNjGNbbq8vvbJr6ZDjk4N06m1eBKMqGmL3JqBVcnullKRRl1yNRKRnBLTIt7m829Z&#10;hPj/wvbY/0KDCCWBCDeJnLqkD8FhCr5MbfrcQ2ZKt9Zp3afgwASwXQRq2E8YKphCBpePx+EHf+B/&#10;/aX3/dw3/LvfcueJp5r5f/td//k3feu3vfFNb5ZoteAoYN6optwYidHJ65zEQRJywXB4WTbpFFwx&#10;diDcY601Z5KUsuTgTgeiSydfNVM0BUFynlR/5n3v+86//N3f8ee+9c1veMNnvOXN3/Xff++67971&#10;9rfnnGecOWBpbUtpEnMa6Q5mdP3rneASZIXpEkso8eh1RAYQnAW9uqpX15KYb9+SrgQqYOSWxVPK&#10;dUKd2io3LInGb3/ow//Vd3/v577rnV/8BZ/vbv/z//ZDP/C3/o+v/7o/ut2s5+SNQgghTCBu7u+R&#10;LRcQv16T8zK/OBInJmqumSizqBnB3EKNYIbQKLFE9wgBZhncURqszc3UcHJkkoX/iBOMTAhlZ0Sy&#10;RkBK5Vjb5MZJ1FVymXShP86DMKvSLFpVIJs1LLEQ0oSI4S6nTYBu7AcEXtx7gsyYFAYODXUG43T0&#10;AqevJ6pntLBlEWSllIzp6ri/asexTilE6plzXBWZijuQFlLNnPyyVy4OP7VOOby5LbLWOBHVq7Uc&#10;bd1zGyLC12iuOsKjjdeYTI3MOaRTDNOs6DmBgXpw91Trhvkrzr/mV65++iV//tIv1Cx1RGrsS+bp&#10;IIn/IwJr09/TfVnj8QPjz0z9gVt6E979Wd3nr8kmu8hMmy7f3m5ub3aZOjdvbYrT1NzH6TDWiVK/&#10;Od8COByO5k7MqXQiTNoSHLUO46HWCvMRHhtNQm6GW5t+s9l0JVucNiwELqk7DtelFGJ/ePUgJXbQ&#10;5dXhhYfX1cBMpedt321y3q16ERm1qVubmqkeW7uepsM0jbU1kKpRCM4YBcJOcGZuLES06suTm9Wu&#10;T84+qrbmt26tnn7ibLM6F5faah2HVke3xuRzZWPW2Zk9IxAMJpyokcYsZuykoQUKiIfyxLL7hJYj&#10;y2w0B5CAeD6JGDS7xzIR3MgtM93ebo/jOE712KpEp6RZpIzaXFsllru3bhcSIb/eT/vhYLJ7nj52&#10;YR+FYRwOqqMkdFnWJYWoZulWQ9XLq6tRFVBhJyYlJ7bdpt9ue0DJ3VslN+dw/lVtda4kCE1hwqQt&#10;pQS3brPb7s7DpkNEHGg668FiJiKYs7MFVQPks0phxIYU+V4KuwX0OaPZKpVOUvXx/tU9lFwbteum&#10;LXQ1khOyE3GqhsM02jSuSu5zVsJxrIfaKOdtlsycGFlkLatn5NOA9hb57DfkN13qJTOZ2UfaL13T&#10;PXb+DPriw8OLvQ/9enPnibtdNkCblZyytf29+5fD4NvVKnedNq1TndpU2yREWcSZr66vD/sjESfJ&#10;1YVTZklKBhGAIVB3Jk4MgfZMq+hgMxU4mWcSLI0iiNODZiCKwhuT2dXZ4UpFSiwwaY56VIIxnGhs&#10;lZtLY+XaCmM8JpFQ8xvHgYCUTlw+mFkpRdwwHSHJLE3W4Gba3JzVxqqrHkSeBZmYQLsuW3ZrjUCm&#10;dRwaAZMZCAx2uOvIIrAGWO4kT9LMeFa+dGEm4cJUq06K2gDmZnIY205yl1LU8M0bMZOjQ3amfW2T&#10;TsWsiHYixAQn4TQbYoEhdDVNCuz6Fby2qdapGtDg09SIOTGzzBriqt4UicTUjZoT1Hxqbayt1ha5&#10;LMMdLixm8DmD8ugcJZzQMGFXmDOxwh+DhjGfW8E9ISJjqLWEk4qPO0JA38mRwAC7a06Scn+9b+bW&#10;d4RWdbCSShaaVKfW3I2ZS0rCXBgh2ChMLY4k8gTSpUXV3ZmE2YiM2N0UBEk0N1LNeRgFKdQVzuyM&#10;2Fsg7ERx+i1ZmkdgZ+SJQAZp3hgIFMGX2oo5Qh8mIF1GNEkSs+mc4SViU8ucUkrcKtSJyWYHP4ZH&#10;hypaa6WUs/VGgOtx/+LFxb2r65I7klSljHXfkT91+zwlOTs/22132932+ec+MQzNnV2z5LWT3757&#10;99lP3DvUdnj+xaZ6WfTWOAJWbboa9sf9cT/oOFVASwIwKUZvlsAOcMa265rZ8XgMP76celVXoOt6&#10;WhUiVzMm6XKWwFy4MLOsem9tP9VRXYkdYZfH7B7FV6LEkU6burmZd1z6lClR1cqMy+PlZLWUMpkO&#10;0zhOk5sJqJrXVsc6NVViAohcybWksu77wsRm3kYp3GcW8gqSJJk0i4BkapKdG6GZZwJIEr3WkhVC&#10;KIwjTkHifC4DMDVVDVlsEY6+pZJCreDRO6wz1HAx4Pk9HEhkL37oV3/qH/7I88997Fu/7T/6sR/5&#10;oYv7977lz3/HOI7f99e+66v+2Nd94Rd/GTOrxlJ/VO47xeSO6ER4Tefh5SMeyJwBQHWpfVHQfqyq&#10;uZkahIg49V2o8FGbjSoBwB2q0IbhiMMB4wimF4fph3/mZ3/qF37xP/yzfyal/J1/9a9/25/65r/4&#10;Ld/833zP933VV3z5H/7X/+D5+VmUXwAsRa0b9FYz5PXrTKeMwRks0Onmax7S31aDZcXEIpmIU/Iu&#10;Kd1gSSShkv1q4Hr9EHgI94b8o//kl/7Bj//U7333Z37dV3/Vt/6Fv/QNX//Vf/Zb/p2/8te//6V7&#10;97/+6/7IW978xnDKvPF5L4M8BJTxmj9Bp/G4ugnP7RZzTDrXned9nkEheDX3Y6s1QMAQoRBHi+rE&#10;TLicbzXyqRP7fS6CEBgUtmreNBozFu+Bhft7Kp9hBu1pvhwOJeqoJCx6V5ixvCg7nyaZEKZtRIyo&#10;mCz4Nm60pT0OSC6fSKc7mMt0s1RVncZhnNpkS6EssTAzKISGDWZEYOLEHFKceTG4izYFhxc/gZyn&#10;ufHKFiKUpzqmyYLvIrrbvZnWqPIxZNFx0fitBUsFk6mNw8VT/d27Z//GBw4f+43h11r5dZCZ1mYa&#10;NZ+UWZyjpUPIIf4meePz029d+kef8rc/ZW99hp7J7b6xFeFNKdu+K5Jh7qShcVebNjMnOCfpspHU&#10;AFbBOcyvBFprm0aQt8mmaQSiY1ELU9/3q9W6lJ7ZAaiqMEsuBJpanaZxtVozcDgc2amZPzwe7z28&#10;3B9HBmXmwsLum836/PxWrdPhcjyMU/iJHYbx+ngYNZhZ7rak0ObuzsxOCYRefN2X29vNdtUzMLSJ&#10;mG6dpaefONusz8lzbZOZEZOIKNRUQSCi4GUSMTjURmnGlBdwOnqQGGHjSSIkPGd485nFxCLmcXgb&#10;5iTfo8Af7ot0egAoehccgLvVprUpBz+KiVmq1cNxkK7PuTCNDhyOU2s0CH/Uf5mIhuMwTiPBhZhB&#10;0Y+x3Z13m+3xwcWkjYSsWSmZVLfrzers1qZfh6+DqYLIF9YNwRu8NQ3GHzOn3G1S7rpOVTllIlJV&#10;IiqlSEqukzOBEbwydgJREm7eaoTJ6h0oi8CdUzq0ZkLWvMvpzubMa621JlBrbbPZpJSOh/04jjkl&#10;kaStEbFIamaRTwpRyplZmiqpFeY+y6rrMhPcksiZnH9h+UPsbZvv0HDvFp8JyWjTrr3nHg9CeBKb&#10;h+ML/WZ3fuvWZi1JTL2IZPLjCy9dPLg4iEiXeL+/vr4ezFxVa5tYAsvksbZaPTFy11ltU7NEsr11&#10;y80e8mVrrY6jkYG4K2W37sgxVTWDuYdBH/GsjA9gPj1ogZQ8nK254yy5J2czXVgSBndiuFCCsDiZ&#10;qU3aLKdOCU5sRKn0Imxm2sItMRhrNh6Pps1ZHKHx67DWdzlxBhC9Qsx+rOP++nJ/uJymMZhaqlHd&#10;pqjHRjbOZDkXB9yJU5KcYBpYWyrFzbRpSsJEaOReHZSE3NRaRQCEwjPOtaSaalqbNsVAyoQwh2tx&#10;dMcUmE9msBGGzGyqqnNe4+6JmCQFI1MV++PQxmmb+77L0RoUzvWtNQ1XvYXV55Hj2ILN8QkjnCEZ&#10;WwqyjxfhHo3osHNHdJynlFiMmdbrzqyN45hS4sSIPj5mBxzc99utlCS14aDautL1qwTJGNVpIiIO&#10;+SN61HUnLFE/VJhi9qU8FXQNZOpMAoiruYNl6bWerQiJnXzSRh49XUpGTHCjm0cxULVJKdZa07GR&#10;q8yMBIMBxICABMjuLJyY4/fdnImmYYyOe4ULkXTF4YnFQosjkYi4LZRNR7fOfddRznBPXdfUVHWy&#10;kaV5tj4zy/r2+fmdW7dSzvtpeP755+69+NIu5du78+F6/+DZ5+SZs6uxC7uR/XBMJR+n4+X+8jjy&#10;oNOxVYdLps2uy5XgWkrWplf7635V1us11LUpMxfJ11fXx/2QpOu6vpSUc1GrM1maQi+M3J2ZmLxP&#10;6c52s262H6bjcJxamw3sJDERg0uSxLQqyc3ULHQWeubComADzGx/uH64D0Z6rDyypsMwxhfCcXYC&#10;UWrruj6LIEr6cGFKgdEyp5SJgoEf/g6WwEWYOREkvbaMSgBEWGU8GOYVFW69rbZl1QZPi6OnmoAU&#10;7DCHA2oYFaPCCaPiUMFkv/br7//xH/kbTzz9pj/57f/FblXU4KD1ZvfH/81v+Nk3vvn//gd/78GD&#10;B1/+3j/CzCLyKFaMVY2Zt7h+/cQ7Hhsh+1tr2A07zNSsNZsJOMThnW66MKBvbD3jiAcvYRgwTVAF&#10;fH88fs8P/p/u/u1/4ms+4x2f8dO/9utknoR/3+d93l/81s0P/9jf/x9/4H//xq/96rPtlnnm4j16&#10;R3fE/lrK66ZOeXMQgzu0Y/yPE5mZ1nnBM3MRplAChPPS1zxzILWiGqwwCbcL6Nia/uDf+4l/+r7f&#10;/Oqv/P1f/qW/vxETXIg+9c3P/Mf/wZ/7G3/r//r+/+Vvfu0fe+9nveNtEhp+C1UBABb+IKSDlNdl&#10;MmI8rm7icHenk60a02yibR5Hgjm5uWqcZ2reRFTS3Kzv88Y7V2Bv5kVucKiF/9XMlnFVJjZVNwNH&#10;E7a52qnQsfzuI5zGyeEgdyEime1sCBSCEu52IynCjT+W8Dn2h3mNIoiYkcb886fKISwUQJHN3gFR&#10;0GumFNx0t2bBaoCAImImeGL2mToztxtE7xtC/TKswIiKdHOK7ItcOJFZ+MlGt6GpeYPNCulzjOPm&#10;bmwadFc3c2MWcXDbr7K9vTx515/6uL3j1+v77uG3WCT6+R2WKJu6qoKo67sn12dXU35n/3vf1X25&#10;XlxTOrgbMXa5bLpuU1Z9+v+Ie5deS5LkTOwzM3ePOOfcR+bNqqxHV7HZZPc0h02Kw4cIPaDRQosR&#10;wN0AwggDaCfoD2iprX6TBoJmKUgjCRiBhEYDsIdNdrG7XlmVmfdxzolwdzPTwjxuZnW3dtPVscjK&#10;yvs498T1cDez75UZbGpr19p7dycW4mTwbm5mzCycdiUlEZh5X+C9W2u9mxszpZS0d3bZ76eri4tp&#10;molY3Wqt3ayknHNJItZaLlNiPh9P5CjT7uH13eevb+/PC4h3pQhh4nzYzVeXl6VMx2U5r3VtLfKv&#10;u3vtgxI16IrbqgPATEoswtf79ORid5gzgdamZnhyIe8+PUzl4Mqwpr3H1sA5CbtSaDTVPbKYIGAC&#10;Gcgc6sEsDba9kvsYMnBEaiOC3x6nA+5uamb6aKswyjGDb2mDMZJQU1MzG4cxiM9rtZDBMJdpamZL&#10;bYd5T+Ru57X106ml8vQL/6zlOzdflrP2noWnlKeUXS3ncri4tJSX3vswP+VEPCV57+bZ5W4fvYv1&#10;3upqbuZGRkExp0DAUyq7g4iIJGYupfTefczwjJglCUVCFAPkNMRxBGAWWQyqXWHifjlP1/sDMxv4&#10;09evOhGR76f83jvvfv7pp+fzORFN80xwNRVJJefo3MgcRGvXWltvOpWSmMLoMki8u2nKmYuEUZ87&#10;/GP60aWD9Ei+LMs5iBhLrar+JF8x4+H81by/ePf584t9miYcT5REiNeXt/efffGaiHY76qoiKaWk&#10;imneH08Py7qCod7NaZoPuzLv593azuyYp/mw292nOx54TmAWykhF8vl86k0DDKmtRmSFcNqEkrFR&#10;xVYDckvM8MSSmUTDqp2Ci2uD/8KUs3MCqXaFJ5p2B2w7S84pcWp9MVVmFpbaamutt651NXDQJTKz&#10;MDVCSrucsoFEqLfTFy9ef/3yxcPx2FTVHMRqloVERE1770RhWQqRNYlY16mUqWRV2yhM4ZXTiSgx&#10;RMAMM6MwUzSFe0opRRfnbua1d7Xeu3ZzJyMS1TY4HYHueszp2F1rN3gTIripd96MHFgkMa+td1XA&#10;V6BJEkpSshDMvan1COHadumxyW/mqxhasjcni3AcIL9iDPj2FV/lblGckiAJGwxwEZYA5I3cyUyF&#10;3R3TdHFx+b44n09fL63lOZeS3fV4PJ+XqgZh1o02FUWLNuOSNESC3oNgCVBwzSQXcbK6DGa5GgFt&#10;aRsHZbRMrGBgyplFetcIHeUIqIiBKQGApGlOE8xITYg31y0yeAwhhVMWnhiUhXICc1BVzZ3KLEk4&#10;ROzuh93OWUpbm6l2dTcmcY7ZFpUS4yE718oEZyZJ0Np7R29sXSS5el3Op2PWrqvXuq7Wqkyyy2l3&#10;eYnSWJKbHU8nZ+Yka29qUrUSi0IdCkIpYkSSksjk3W5vb9u6kmCapqnM2rqp7cpMe1I1kTRNichP&#10;55OZ5pQjczymcBw+ZaaJJZV8mNLlvDudy7muVRuIUkoSbT1MiBIhcgSJqblq7yKciBqwwM+tLa2z&#10;cGKJObJ17a1SaOeJRKSUXJK01lSVgRSDRTN3Z5a50LpAkpCbB2I6xvOcKUXg6S8RZ7+Na05goBoI&#10;Vnvr6iLMnOLcRGxuBgPMsXR0gzCODfcVq2Lp4Df+lvTO+7/1X/6z/+7Z+x+tXJZTu2/oBnOksv+P&#10;/vN/8t3v/765gaR3rbUxy6ARYsBd6siE6TfjFf/Niwg5+zxjOXlTjamoOwebICT1fYMUiRAEcdXR&#10;bj3c4eVXo2wmAtFU8n/1j//TD54+vT7s/esXuH2F3qhWVv3D7//OR8/+669evdrvduau68KEgJtB&#10;W2qeKkRQpt8g3PTWRUgzVgesG3prgIuI8HgeAIdr4EjaqTeNyFm0B7R7WybTpyKUWOHGhD//ox/8&#10;4z//0QfPb6B3fVVohXUyvbna/7f/zT/96Sc/f3bzhAmtrg2eZIQxAwSSwcrl31jGQFzf1MUFb8Jg&#10;5s1UYKpG0Bj00tbfJZZREZsC1ENpA1N3YnLncMV4ey458Adhig4tKO+J53nSrnCnjSTvbsTfSFbf&#10;5DLjG3EAa4OYP/R3UZ47y9vtmPtoheKUdQIbb8ewD3ooE2Fkkn7zYozx9/iW9NhXDfCNxNCjlYvX&#10;d2dzEVE3BFtlKJ7stCWjbKlZoyyjIeQjIhLiPeVA+h1ggJiTE7nTgFxYiAoL8cYNpwHfjNwYR8jz&#10;unaYsZOQZFDJNnt9R59/R/7iL9u/+tv+r526UCo+Tzw3b6ZaOP8Hh//ivcub1P/hJf2hn2+/9HuZ&#10;MtOcEj/dHXa73VQKHLVFaLdzyjmlprbWBpaUBKqJqAgXBrS3ddV2am014PLyMpfy1Vdfn0/HeTeP&#10;x8BhqmZ97S3nXHKGY12X1ZFK2c3z/evXy7KUMn91e/fl69cRfZCJMuNint999nSXmYjujsevb+/u&#10;zmeFr+a16/F8rqo+bu2Qr3IQAt3dTZj3c356ebiai5mf10Udz57Mz59dHHY7bUm1bVLJKJ+ZWCgh&#10;sBffDATC7b+P4UOkb3hgy8OfBNu+YkYjlIzdYR624P4ICGNbRjHNHdYAMWqIiZgbgXJOLEIiTfvp&#10;tCy1doc5SZkPF9fTpCx0fN1B05rTJ/i/HDgeT6fjSchSGgOXPE+X1094Ki9e3b68fwj4e7/bobWr&#10;/f7pxWWRtK5rXZbeWl3XVldmTrwzNRZJuaRCuRRJBUB4skd1HoPCEHWF8Q+JkCuNMA6PzIHejMwL&#10;s6lOWd57+vT9mxsHvT4un71+paqTyPVuFkBArbaa2zs3z9z0fDq1lDonOIlkUjueTuvaUuIpS+IR&#10;JsdwkEviknJOTIF5EjnwD8sfZavq0urazcxNfITFNTvV2nMq77777jvPDq4n9yRpOsz91av7F1/f&#10;Hy4uck5rXb/++pZI3JklqUaINOCsqmp+cXW4vrxyc0mShacyt9bOp3PgPL5RxWL7IXeo5iwlJTAF&#10;JNtNQRvDhcbeDB/CPg7PCXeSDO/wDbqIhGsjNeexz7CIxPw2qkaQKKGZGzwTpZTIDC1maa5u6kYO&#10;Y8oiOadcsiSBe+/t9e3di69e3j7c1aZO7MRgtoh4YzGg0VjkOQsROYtBW+9J2HTMpta6+qDwWW+N&#10;WAaRw5RF4O5uIGdQYg5gSpoY0EFUa9WIKxn1BBMLeEwODS5CDgWGRQxIiDJFhCjFQRPtWYTar73z&#10;uiaGqjXVHkYb7inAFMD8rXiB7dDBI0jI7G/xJ39lI0dE0QmOaR0Ah6o5fDmvIGNmd7TWN+NSPZ5X&#10;yXZ1fdjtp9N6e2pNW5XKZj3n3VQmF3HTGhjuOJyYt9+fE/CY/AomZ3dvvXWFNnVVJ4M5i1zkAqKY&#10;ygxvCffEacqFiXrvYKQ0gIs4SccwxABs3bNE4CqzMIN7194VhMTssNPxtPSQzY8BZkopKbuZlKy9&#10;PxyP6tBHxpK7oZ9O51IKEZ271tZA1EyJKIWguOS+1r7WKeyiTO9P3a3nlOBdVHOiRZcXx1ci6Wpf&#10;5qnkxQQgoZxLV3PTXtfCU8picHJy9ymxOYRSt0Yp73MmovW09qXDkCRNc5kuL2tr2pWsOblstUJi&#10;gZmqErDZPzoBMCPqE3E+7Pe7aVmXVYdrb9QmcHcLz2JSVUtyhmpdYbaant2qmhqkU0dMoiwqkGBh&#10;PJZI2tXUaNTZ3rW3WndqUlgYbuoBJ8f6fwx0IReRLCzfLsziG6Mrub08GxOmkksajnbmBH3zyRPD&#10;HK8X/Owe6hBCEjCwNDCjCNyhoP3VzeH6hgYbCe64r/i7Wxwm7BKevvexBNwsLJK7altWJio56aY1&#10;fTL/xvmC486ouYL5dHKApimLEBOZQRXq5P6moXLFQ8X5hHXBAACA/3/FGTPAglSgHZspcQb93nc+&#10;BMfMTKCK5YzPfk77HfaHm3l6+p0PhtlQSubWW7PeosxgAKo071Dm3+R9ifcapZyydbN6LymXMhEQ&#10;LDfyx4RpJEYW6yr14Rb8NUzByUmalrXJXHqWBlcmfO+jdzcGlYAc1nF+gftPkPcl7X7wvQ8Adrhk&#10;dvfeW2+LpMKSmBRuoERp/5slmn7To7L3oe3y2Jg45CpCxJQYHozKIZQnUriqLq3NOQ+7LeY4QUZN&#10;MSpYbD1GyMOMT3EAACAASURBVAGGmVDJpZRybCcQIcaxHnNqe4N2D0Ebbd1UHDib3B+INi5Q5tbf&#10;RASNHi+y4AbWEdSC7dR1D57ipub+hTvz5nB+rKajDghni9j2kkdAOKmZWYdjcCow4vVGuubwMtzc&#10;kQaqZo93iWijRw5mwYjrbRYZ3VGgbVPu+MlBLLyBoIZAU4hTksIJ7kmERVRNe59yytIzUOQ/LCt/&#10;Wn/6nvzW9/I/csNazk8vbp6kq6t8QbZ+h3a51K9OKwtlSVNJcynztGNOy9prUxDnMguo9daW0Ngk&#10;ESZ4SQwPs3llAKaZfb441K4Px1O9vSPw7nDpgFlfq56lmkFGmAkTs7ZupkkS3E/H4/m8SErn1r58&#10;/fp2WdbWE/NukoupXO7LnAWwh/PxYW1f398f14WYui6qXiPoFMNam4nDWMfdiZBTujrsrg+7/bxX&#10;89N5UbNnN/N7zy4uDpfWE0yDdRbliQfF2AxjsY3oboDdqDtaeDVTiCzjhSM5keP/x/TTDSki4yL0&#10;FAAeY5sjK55plF8BLMdaZmZj3+jMACDMSSbhtKy1m/WuIulw2IuQmh3P3ejw0/7XNvW29HVZ4V5y&#10;nnJiIKV0cXV1uLq6XevXD/dnUyYS5t00KfDk+noqWYjds/Xe1rW32mqdp3lLSpRcCichFuutt04E&#10;IraStStLchaGde2t925GQmJgeGAl45lK4rVL95vD5fOnT26uLqacANH7kzqp2nzYHfJste/mXcrZ&#10;gRGo4HBDb62rK/xhWR5Ox/2830+lMGDKHJx4663DkQjijvCW6N2JPrWfHNIVYz/bjfqLxBx3RQBr&#10;3Znfff7u9VVhP3enn392z1hPE7VO+/1B3c7LejyezaSu/fLq6unNzd39695qEslp8r60dW3LevQH&#10;M1u1Xux2r25v1+X8cDo17epmw2wkyl+a53lvlktJKTWLaA+4jxEENi5CTKcZDo8CkAe/NoiUm5ct&#10;kwCkb5T7FjuqcOjioNZh4JxgZKBmkcmBblZbfXSz6K4GmzSbWe+9d7vcWW+19ebmTOLMBsCM3TNL&#10;5IgGCyea95SzMAtlMpja2H9pK1y3Pp+cQEwyWoKgMyRP8QQlAhNPpSAIhEKndVWz7mQ2Gtyw1Lft&#10;wGHiUEcQCGBzaKTisHM4OroLc84ps5Bbr1UjNmQM3ULSZQxyg20eM4/ntD821gjUHFu8DRk2oP0X&#10;LoeZRSJFb22SnFLp4/noKWURMXMim4qwFEcBlVrR2uvWWy5pV9J+f5h3Eyt6a8t6Pp+OY05J5OZZ&#10;UsmluiVJ6m7q7KPOcwPMtemc81Xeax+hc3GoR783CKkOQOFYF93uknjTNpbTdhI5yIM17UlY2ENQ&#10;ABgTEtBAVbXVbkxL73Xk6TkBbt7deuvsLkkisijS9sJZ2tXcrJTi7mrGImAa7M8YiiVISqAIkLNS&#10;JKdCbp6Mss+emcpU8rmuRp1FJAu5PbnYffjeu2td19ao0JRzIUFXAshMICDKeaq9w3y/O6Q9Z0ks&#10;RER17e5gEe29bSSI8BsXCnvREWyEsXV7610IIoKYabv3EXXRzSLFETHmIOchSvGu1rvjWNspVD7u&#10;GlTdmOKNrZOcycJfl7n33lrVrjlkIixLbwLn/QQGXIWzCLt7YO9hBxmfGhTfsd/88qL99VzuHobG&#10;4SS0SyWXyUHNiRSylV0GuEMdTbErcODzIz5ecMhQwmo4VZw7ZsFlgRAszt8tafjcUQ0GVENbcb+i&#10;CPYJWShL9IGJRNTsVNUdzCRMu8RvF37f5rV1tRaAqgGcp3l/wcuJVBGRmFGrjg26oVXUiuW8MScf&#10;eYMKU0iCAKpQBRFyCl3G+CpT1IrjHc4PyIWmGfNM0wROLCKzmJu3bnVVc2aiJzeU5Ddza7ab01qL&#10;w8hNZ5nnaQWcrEYtHJ+IAUP1CXY5ly80f/1Vf/+wAARt7nz3cFl7+uDZUdLmhEg8jEm8Q09whSv0&#10;DF1ACWlGmogLOBFxycmRtbe+LlH2cE4s82+2+f9GF5dYhCDuDGM1Do/E4btgjw4sj5wwBmmc98rh&#10;xxcxUtu00gd+tfEhu0PNGGxm1nVOhYTVzEeQGsUXRMrNELi5I6bO8R/3SL1gesRPH1mFtHElyR9t&#10;NbcVgAGNcDgukA7uB7Y66Zev7dAeI03QeF0zNVXhNLpZkFBQYmJGEnq77XsSOZC2oJ7HjTiRuLsh&#10;ylLy8LGIg8rcoMG5NYCEAOpmbiZMTN5HB2ijGARgCvMYVRZJwkyg3s3DihoGgmQ+CAH9T/yPvys/&#10;OnjZ04XlXc5Z7Ozr3Wl5kdGm4jwdiGieppQlh61Z66pwZkrZiM8a+4xLhIURIttHXN1UazXrqaQy&#10;Ze3ELE1rVS3znsCmYYsBNVtqc1DOaZpL3FskEWMRab2fzqeUcjd9eXv/UOu5a0zODvP85HI356Rt&#10;JaZTrXen5eF8PvcmiVvtodszBDwEWKgUmIUcLiKXV5fP9nmXxNTPq7VO7z47fPj8cj8ftKewr1J1&#10;sLx1ugWoF3/hWGRmZBaxcW4+4nh9+xKjN07eb7aZQTgKmuwbO7tx+PuwaB1n91aLd7UNABgXEwkL&#10;Evdmta5w7Hf7wz4n8df3XRXHbF/x3zZd13WttQKIvGwmLvM0zdPS68u729vT0YU5kglrzcyHw77k&#10;EuKB5XxG/ExdeSICSRIS5hgQmJGb9eYeGclu5sziPlq42lrvTYmmQRveHitCMxWRQ8pP5/3T/aHk&#10;pG5EsrbuJCCb81RYeq29NTMtOR1PJ2+9Lmtd1sgIWZal9355eXkx7zO7uAoifxzOntjhHNEp0X2D&#10;xdT+7/P/nMpU9Oo7+sfvpvcPKUnK6LcE85ynq6vry3kqXY3v7tvLlw/TNH362YsPv/PcvN/fPXz5&#10;5V3IE95/7/1e9ZO/+/t1Xc7L6XDY9cVPx+Mf/6M/+cu/+sunH129vr19ffuabp6cLy6W8zmQkqbd&#10;QTHpVLfW+5zTxX6WnA201mYxEw2dUgDxPugH2+6wrUIeJN1H9vq2Y46qzE1NOzkAYxJXpSTuRkS6&#10;Af6xL8VWo0QR+QK4ulfrtdW9b6EZsY86mCSC6NQtWN1kDlIyY99WtTUy1t4D0jLnJEm7uiPlpK3W&#10;1lNORqxmwkzMvXVRJfDANUfwnAshNJOAw6c5J0kSStSm1tXW2tfWuvagVm5nuccPaWatd5h5AA5E&#10;KXNOUlISA6t6WFGOXNyA2oBN4LeJy7ANDePmA6DHSeLgGhJ+dTH8+O+E1lo12k/z1dXFy5cvalVm&#10;svArcBOGKjhJziXn2Uy8Lax9n1ORnEh87UyeoAmemAJZ72anc8tlEmLrzQhNlfo2OXW4KbqJWZrm&#10;nNK5ngd2HMmq4wwFuROhW4ObGyVJ+/1cErfe7I2V7rgPz65uem+SOCUxa8Isic3M1R3U1e9Pp7vT&#10;UhXVVMkjlwzuYOqtO3ORpAQDgRlb+AtRlOFj1skEMG+ZPTTGEw5i5iSScyJwltNy3s1FWSnnBIH7&#10;Pk+H3ZxzMfME1Fqn+eJyN18fdkRkag5h7XD1xGzCCEMpF7OcU5FEZnPKpqpmkyQHddXHp4yZRBhO&#10;SsrEBIrZbvzIZkZghzYzBrqZmne1ta5rqw6EwFh7V3iRkgjE8cy6GKlbG4UBwnzMVT1kpUwG790y&#10;swUs0VVVcyQOOwAkSUlA4SWz3apYZiTAyIJi4rcNCL4NKCHSRFtrAJg557zf73dGX1U6bV4VitGq&#10;RP+2Ks4dh4IieHXGfcWcxtv89B5rx80V9gWPb6BHC+PDJD82NzIY0AxLx5wwCYoEgrfpxOFqVmBW&#10;l5PRNE1Dc/JtXdG89d7NLCiyc85MoIcd3b8Gb6aZIdBRQ+9Yl9G/hWT57Z9WO9YFIZ3jBBEQ0PUN&#10;OrcB+ADQFf2EdcVyxm6HMlHOYBEC3E0kTBAqWJc1p1Q2Guq3dn9UdVmWUNqLyDzPKSVaFcdb+IbY&#10;PjIirMMq+jLZenNITJeffHH9w+98kUQBtMaffrV394/eeSVso1WBwyoiaMd19IGj9FLUip6QdkP8&#10;RkJwYRdms6h+cj8tIr2Uwszf5rJ5vH4haUAeD63mvYKSsDazxHBnYu8tDtSIS4Awubi6uiu8uw0X&#10;45hJEjhUDDT0YE6Q4LfBRNLEmYCORgQ331RqNtCITWzggBC5bfHfPmR73TuBaZtVAxvSt1Uc7s7M&#10;UQgFnyaU4L1rYYlzHsHliarpTamy4YCBw7mxcUkySWm9qzmBYYAwGeAefORgaIbUnWkLX3RjgFjM&#10;LAZFambd4m68gSoDOPSY6gFO6tbNZGgzbPAn4XAXIjA3h7qaOtyHCbWHgrFzTBjdfYvso9AOglhw&#10;nbEHt/Zg/iDYC5ygtZ5bW3PKLvukllmS0S7tUs4plw5SdzdXM2Ij4iQiREU4wVwbeidYbysAuJWS&#10;c0699ySp5Pw0pbL2taMhuTi7SiqAmpur5pzEPQnX1lMSSnR+OPZaE6fq+Or2+OrhXM2YfMppysJJ&#10;IGLEZrZWuz2ut6dT7WpO3myz/oxBJOAgkk7GJDDKQk8vpieXRZyqknlz6PNn84fvXl7Mh9qTG6A2&#10;fBoiNhoOt5FM4CNVglkMZExGbA4y896dA2Q1Akhk3P9RZTuRuFP0RMMhCNHSbcHfbo4IC/SIIYhc&#10;dDPtFpRbHqLU4ZXgzfS4njhlU31yfTUXNrfj8dyQv5CfneRWa1uO997XqWQBqTonFimc59fn81d3&#10;9137IZck83lZuvZ5NzM4cyHY0ldyn6Z5XdaqekjSARZhSWP9q/euLNK7C8u6VmbKObsaCa9LOy6L&#10;hZCDnSGPKxgAq99cXjzZH2ZJZqbNRaS2Zq7eG2kj87WrOW7Pp2nK13S13B/VdK2rqplQV3Pg8rDf&#10;7/bJmwgHmdXdRbwbEydhYZZwAMfmamTu1lulV5+k//0zn576R7/v/8mEdK4Pu4vLy6dPJNuXL+6X&#10;lU7H48XF9W//9u/8y3/5t8S8rg3gDz/4rT/90z8FcHl52Xs/n88A/sW/+J9ySr/3w99/5913PvrO&#10;Rx9++OGzZ89qrV988cXf/M3fWK2X+4nYuumq2rtqN084zCDmLGyeRZIS3frRndhImGFEgAzPBNmA&#10;3tAgCYjMnSO45FGrFdsgQBQFmhGcHOwMd2G4mYgAJIbWVUpxdyZ07+6dhYYpZniowAVIQsJmrA6w&#10;iIWmj8BMSRIRaWuZScHmTpzNlM2to5ICcFMBlZRhBjgxm5mZU0AtwU5gJ9BqGlD0urT9vGdAmNwt&#10;/HJggOuc00WaWSQJr72tvVV1SdLuO6mnENaZAZ6z5JLdTQ1mwUY2YipJkqSchCOHdHOVHc93PORw&#10;IWJiQ8BEAyiKLpmZmSW2ZQInJgidm7qQvZnijbbtURrABKgLyZTnXv1hfQ14SgkbRhVYNRGbJdMk&#10;LPuZjFO1UkQu9iVqc6j11oTT4XCx2++TFOFzXZfW++W83+fdua6K2lhMjSmpWV3XtCui/VCmnFIy&#10;ba2pWkrpsCvhvxXaOVU7eYO5976f51Tyy+P9qa79MQ/dHO7M/ASNkjv1Zg1CFc7qQmSkxLz2fl4X&#10;ckA9khnVnLIYEbsLkbhnpkToTt3c2B9jYIlZ8psUCNuIoTSOMzjQYWCSaRLzZe3dcDotyGVCPgMp&#10;Je1NRJwU7lDqve/IWu1XFxe9rujdxSQxkByYhR3k5sLIeQLABmaxkQZCGI8hR4YgMwduwsQJpPDE&#10;zsyuATaH5xkRU6sVbpmTINykPawBXJUicIEEII+YjxAThw+UWdiCDnCJSAGPxBpCUohDQOSemLJM&#10;OUlCcK2H9tps5MckA8NB6kxm3kLJDjVXh2x1WUTV/BovVb27u0splVLG7JcIgACHjIc69i93VMO5&#10;Y9XxwAnjnT2eH/CzO/z1V3jyHSTB6wU/eQlhvH8BYSz6iy9HIv/ZX/xz1e7goMlkBhMWxamBCJmx&#10;E8wJw+6O6XrPhx2bttPpZGbzPE/T9O0U5cfjMYyCc84ppQ2NAHYHuMMULHBDXbEuOC+b2ZQgJTCP&#10;9iyOVt/uo3UoQHWgiz4+BqI//O3f+h/+2T/98OYGpiBBymCGKe5u4YaUaZ4x7VEyE8EM+wtcXxOn&#10;Vuu6LI+/xG/h5pzP53VdSym73S6YaONF0w6UYFv374a+oJ9gEQjOkuWj58e//vn6s6+u/+azmx98&#10;+IIZP3tx9Xef37xzdfzw5hXZ+ZdfrmT5H//7f/7uzdXwxacETnCEpg5gSEHaUyoBr7CwHN5hnlpr&#10;9/f3IrLb7b7lEQB+oYvrvYsrzITcASVPjMeuCKHGQLRW9Lgm4p+EReOwJKJQOQMehpIAwm/ZPN45&#10;OzFkKjNhI9tgjDTdNyXQ4+AzpjMBfhLbkOZu6/Xt+xVz9zg6Nz5a7AXD95Gc3LupiAwqJkARCkdv&#10;xri0+f6QMDOzIxFPqTBRV+2qbqbhNxn90aaJJ2xp8ky0MW4odpFN2T8OeowWi5mHVoO2UHTmBIYN&#10;w07yoBwFg2fYV9rILNs4mSwSZT6zILILRv/mcDWNdmE5r1e7w9XhAorbu/pwPpmdTZKDaqu1tbWa&#10;Gk3z4cnTd3YXqqB1bd1o1fC/gDAJE8GzMMO1LQYXhMKlEmOapnmegzJxuLi4OFyIpKZGx6Wf6tri&#10;18uAEZjg3b2pZaCuNZU8TdPx7q6vNeXU3V/fPbx6uD+uNXhXBFKzZa2hDTDta/dTrUtv3QxEZg6P&#10;VsdGyhYxMSdBIppzvjrsrw4TQSPpwKDv3uw+ePfqMO17KwI4j256nIVDGMmxWsxhJKAU9j4kLCCE&#10;2xsHtZbHvXcKNC4WwuikeUOkfLRyAfEFizIArcAkaVClKKhySRLxaBcJrmpduyRpvZ+XhUV3u/2T&#10;J7uS/O6htY5Tkc/ob4201xXuU8m7aUoiJcn+cDhcXDS1L1+9uj3eXx8uvvv+B2XeffHiy69efv38&#10;nWdXV5fhkmOqqrqs62ldJKVcSi5FJICT8GFxAKqa8+DdpZTWdc2lADgty3mt8bRKyNUcGvZF8Ot5&#10;fv70ycW8t9aF2d16t9bb6XxSbaZ6d3wQU2dZYX1duyo7Wq85F/f2cH+/9pZEsiRtjbwxZQu7KlXC&#10;IBA4wttLgyynwSAgYqIkAmlrX6b8vZl8XZdpv3/27OnhIHe3D3/971787u9+/7pcPX/+/Pnz5z/6&#10;0R8R4fb27m9+8uPzue/3+2mafvCDH9zf33/++ee11tvb26vLw1/91V/9+Z//+c9//nN3/8lPfnJz&#10;c/PixYuXX3/98Ufvwa3WtbYWTkKckrqf13oukql07QSv5s2MJfGm+/Vhg0tMDnbigKhCOwdiRkyP&#10;3lwU8x4PqNhMDRR0YH3EqQhjzIQAkOOJzDkR0LqpdiYuOZUkh/0+lBEyeNzsTs3U3JkpeQpI1skN&#10;3Md2NWTB1gION3FE4qps+knapm0RVMvhWUVwQA3dvdWadzOBnNzMDWqmMZUba8mCeufquvZWtTdV&#10;dhcWTkzxikxgsWaJacq7nBgwN+VgffgbtxJ666QY1xt+JvkWdBuDl6glHGQ2xP9wuKoTB8vO3/4m&#10;9OYXw+T7aX725EkGpdOq2s2Mh496vHd1ryJpmso+Keu9+XrYT7vCBK2tEvOuTO5Oqinned4RISdm&#10;oeP51JuldJjyPu8OlAsTJc6t9fvj0Yn6+cSSQISUCHDqnei+Vnf0rmbmoODzJsYk4oS1t+OyLqYa&#10;BpRbwLcQneuaZciynMQAg5Nwd3hXVY0zaZ84q3T4Uns3kIeUkgNIfDOpxTgCB1c4ogTfdNfR7ccR&#10;+Ja7DJMTg5CFxEyIoU6JmUXJzL22RkTsYmatt65aW8siu5xP9Szb7koRwOUKuBFFioMwRynAI2SM&#10;jShy1eMnHSqAnDIk5wSQdoVZVC+SMrELlZA5mPlyOo/z/a1HgAhuAVF7lA1jndsI1wXCUs6TpJST&#10;SDI3RWc3frwbbtaVUuLwnRrAcaivjUBMHNxMYomCibdESjXtZhUm2n+xNvz3ehHRbrebpunxf+Mv&#10;TLiY8PkDFkXtOHX0x6zp7RLCj97F0vH3t/jsHnPCucMdv/MU372GG36piQPA1+98J3jQmUCEZm+l&#10;WAMVOBKEMAt2GbtEF4VKZmSJAmZZltPp9Ng//Frr8pxzzpk3aeIjxQz7A1LC3S3U0CvWFePXRABG&#10;IyeCnGEO7WPvCfnc4+VvF+og+NVUrt57H8JIacSg1TXcLOFAazifILcDl5Pkz56nMidmz7n3vq7r&#10;Y8fy6BDza7pE5OLiYphjv/1CMiPNqK9hDX2BLnB9m1NHhg+e1D/7Qflf/81v/S//+of/6t9+lwj3&#10;5/LkcP6z7//05vBAvyogUYAffu+D8VdOgEMXvD3g0BXtHlyQdpBC+YrKZSbOObt7rfX+/h5ALPVv&#10;rZf7prMKDc+NofxxIzCTuLagQ2x0RwwkYSNUm5kIM6BqFEk+5kQx1yUQ1IHwOQCIya1rV2JWM9W+&#10;dWRvKGb0SB97a8o8TBPgIQ/ZuGibnyVtkeKP8NxwiHhMFIh1EJbRAw4Zm94W84NRVg9XeIJLsNeI&#10;Ukzjeh9wj0NVe3hlbP8UM1gjkL4lo4BLlFQDJXJgpDNuRJFxqSptyZRCHpYl8RPGxAxxtvl410Kj&#10;v+Mw34hgg1Ffu0ekqg0cj0BzLmHET2AiTlIW1dPSeld3l1Sm3a7MO5OyGi+9qaGpk3mSxITEJAyy&#10;btqtnUOJf1qWLLLf7+fdHJK9mJ08efKklMitMSIqOU2pr62pkzMpEYKUbw40TpjnXWLWtfa1ZhYj&#10;uj2evrp9fVyrE7MkZuo6qCnn1oJL0uLQizdsj1QyJgKzxATC3Hag/ZwvD9N+zgLqldwpJ3n2bH5+&#10;s9/Ne7cC2PgupgNPj/6LKWbxBjNidzJs9mJDn+TqJsxgNlB3diI2o5FCuc3j/W3ig49fUcTDEdwc&#10;BGEWFgAxJaBHKjzAJASnxCVx731trubH48nMJdHl5eU8kTkdT6vi8CU+ufWfoWJdVibkXFJKBOSS&#10;53lm4btlPdU1TeXm6vqdi2sXahcXVtenlxdJqK4LAcS82+1a7znnq6ur/f4QyiSM8crIKu+9i0iI&#10;HGJKXea59n57f7/W1TRwJY6uwpuaKYHYPAESRGOCgmptL29v748PJCQs51Yd2g2c2Ft7eXd7KTmw&#10;hNNpWaOi3e1Kyuv5LGnj3gXxNUpr2yyFQuxkrq5MIUokdVO1d/n7fzj9x5OeuvDhcLHbCaHVhsNh&#10;dzgczOz6+nqapt1uR0StNWH5+OOPP/7445TSfr+Po7f3/sXnn5+P9/vD/sMPP/zkk08+/vjj58+f&#10;//SnP2Xm/X7n1s+tnk/n2pr58Kl1WDftcBNiYknZlupOXX1oVTjmWkxMwQmOvUw1uqVAhodScnBD&#10;4O4hNOMgZIGIRIJvQkwgYuHQRT0yjqOpmaeJ8tS6qRozT0lKEjDX2oj7PBGcDICwEtSMjBRd4N0V&#10;ChCbgbdExUG+i4UNUoWSDXLERsgZFScNSTqzYNP2LbUe9jsABB45HA6R6OCYIvLYrWtfWz0t52od&#10;AhJOuRChdzP3Zr3XDvMiuTBNIqoRt43BtQJiPDiOEH88bB7nLkQjQIJio/eNehmzuWg7HieKj23b&#10;2+f3QOJB3jpLIutuXoSakTExI0wX1Jysq7Ze13Ze2sPpXPZrO+9387mkdTmvreVSLg8XU8mn5Xx6&#10;9TK/fvndj5+xcLN+fzqbrVeX0/PLZ/Mu1+VBQN57rzW0fb37yVr3Vq01tdY0DAE87JpAwsLMCboD&#10;yzSR8FprNbXRYTqPkRbUvatyYmLGkMuTO3W4g1R775ZEciqp5LU1A2WpS21NLRSbkkSSBIeSmT0U&#10;yLHf0ViR0eFbYJXu2ya6UYwBEHVyJk7gTBaOIvSmdIi1LwQGwEyXFxe9NXaqphwuab617wDzoMVH&#10;k0MEM4tnZvhLYyt3MPjMbxYzIuPRt+ktmNBb48ScU2utNu2q0cPZZn4WqpDxZwQTJfH+Zv349kgD&#10;YGZJ4sBaq3sXkk2B748nFbbbZw51UzPVeJqZqJuZ5GjzRmFGRKZdiaMP/7VeZnY6nQC83a4AIMI+&#10;41Dw6h5366+mJKtjV/Cj5/jkFg8V7rjZ4XrG956Oj/7CFb9B4WE+uSr6r3x7DsXwvXzvAocJjxhY&#10;tFWqen9/fzqdLi4u/j3cgv//a11XVS2lfAPGIULKuL7By69xd4u2AgyR8Yv2IMR2EMAS7dwfvnr/&#10;aTt8fLwezMlvDPgwnhvh0fvB0RpU8ZYpyNjL3FArlgXzDs8/oKubIHMSUdwZM1uW5eHh4fLyMudf&#10;YzhDqASDRYm391VilBucvsR6B11+xVc6CPrDD39KXv/2i5tznVjoo3dv/8GHn3749DXD8csrjYLk&#10;MupG9BP8V60bB+wMV/BT7N4FvTnRAr9trd3e3orIr/XOvH39AqMyLCZYCMwc70GImhmYBwDizsTD&#10;wdGdyROLqyG8FkMZRD52Ch+dlzBR5IiaEYGchKWUydR66xuZcYBy9HiePt7ogXTF54FHSzNOTAzO&#10;xWPHF2X9m9FzfCtiImbwmL89lhIIo4Dt08ZpYnC3MARXB4F0+MmZA2FLAMC8B/0utlIfOqxBpxlJ&#10;FZtse9xkGpy68f4G5AaieCJBRMKjTaU3nBwnEFjcvav6OGyY3/I9g8WTPYRVar13E5aci0gCQU2t&#10;2/G49qb3D8faOigR5d1+n6dpmuaUM0Dnqv1cA+IvOQFIwgQnNzG1VrUtHNl7akVoN08l5Ufi8sXF&#10;xTzPg5zKcIAZJctc0nmtpgZKLEIG067wjtgdkra+nM5MzImPdb07n061OjOxOGGEXRKRs1ugRd63&#10;UzXArXGigYWDO2dMSEluDvvDYZon1t7q2pimkuTp9f7j96+S5K5sqg4Lm8WRVxHfdgOiLRARkYAk&#10;hcmtwZq7YvirxVAeo6UM4G1MCMjDWZ5j/ht+gWMm+wjWgSSJMIdUxw3OI8sy/ugEgDgJIQnxdF7r&#10;+XTO2RuYoQAAIABJREFUuRwOl9eXOyI7na11Wkj+Hv+Pmy3ncJMXSQmAuYWebVnrq9vXp+Vcpumw&#10;208pGfmTi4v9PDHT6Xjfa4VRKeVwOOScp2na7/ciEgFVHiMJw+McpNYaRW/vfZpnEN0/HG/vH1pX&#10;j2DBmLcEImQOptbaw/EoInA/PRzvjsfa2mlZm6kkZiI3Xc3UISBmvjs+lN1F2c1Nu8Gmec4pzdMs&#10;oBWkZqQWjGKEYGnYVDi2p4uYyDgIhICvrZ/O5z+a/sBxXOl8uLjc7yZCaw0XF5ff/ci/+OzHP/37&#10;r548eXI4HP7ff/tvWj+nnHLJrbXz+fx7v/d7n3/+edApT6eTA5KnP/nTP/v000+j0b29vV3X9ebm&#10;5usXX6QsTjLvCpJo+KWqMXiak8Pvz0tiSJqciFlq3CVELEd40JEZ8AYTGkP48dg/UhdGe7K96TG6&#10;oseVuX1K7KcQkSGtM+uBdagyKIB9mFtXZBk0A2aDqpJvK5iIY1+zUVuHTS77NhPbwixpQ94QA69o&#10;xh53wsefO4n0burm4Na6RlNIMc0ChVfEOAKiXGWhsRETg4hLSWUqvXVDBxwsU877aZ4lC7FroB72&#10;eA8fgbM3tTwccPaxtb7ZsmmwJcc+bsPtI6p5EQgHbo+3CqK3Di+nxEKCRFyXc6/11VLDtJZi2kC+&#10;zXCod9VeDxPlnIS1tfNSfVmruReA6NR0Wta19t6sn5dTKmxANW3NdwajdF7UltWY3ay1HtmlxGKk&#10;59ZXN3Wv7m4Us9nAROFEJIlJhHMpDlpa7WYmHCsgrMseTzIihrCHnA4EQjdjJzdudWHi/WEAuSAW&#10;ksxpWdeHumLz51G3IfZ8bEU4SDTERMMBCD6UoONmPk5oY0fxMBIVIMeiZAaQUhpEHiL3GHH6fr+/&#10;ff06luUYYMSAbuQxeKjzALCRBXEAFnSKcTaYPW4nj3icUNhaWQRmwA0EoS0Nj3l1r9qNQDlFpgUB&#10;AkoiUy5FInF7RATlXXmcIIwfSA2ACDOL+cijwMa1eXtqEPzkMQI368FCcGcm4TF1izEXAWRjf4xm&#10;91uIAluWpdYaB8o8z48dy5zw/Wd4Z48vjvj8AbcL+i83IMD1jD+YsCrgQynnofZ6qyAnIDESI+5G&#10;++ZHv3E5EuPpDu9f4IMLXM3Iv3QD3F1V34z7f23Xuq53d3fTNJVS4s8xIGDGe9/BvMfrl/jqC7z8&#10;GusZ7lsvtw2k1IAGor/4dx8PjmXegr9ts7lihqThUemKukaiJPDWVuiA2XBGubrGO8/x7Dmub3Bx&#10;+QbK25wLo5E7HA6/vtsCQFWPx+OyLLFspml6g4tOT3DzB1i+xvlLnL9Ee3jE6R8vAv7Bhz/73fc/&#10;O9dJEs3FmAEXWAPe7tAYnEEMB7xvqOavWjgOyITd+zh8gOkZysUvL9QA5ezXTFF++/qFvLiYUDoD&#10;LAJVuAtR89H7MDNU7Y0qdtClXI2Js5DrmHAycyZ+BP0VDrh2c1XXmAgkduq1au9ckgcNKGzCMbaw&#10;RxgDGDu7b2MwItKNF7R9nOzNw+Y+POVHWzbGVAQEpYp52+V5TNkeD5PhOukD8MOWF2Rq5hGXzCyx&#10;Ymzbzcf9QGjEN/eXLewbtsF7BCIy25K9t3prPEECNSUAxkTbywdGCSDKet/ifYmEh2+XvylXR+PH&#10;RM5JxIQTIK1Z7731vpzX3hWgnMrh8iKXWVKRlIioq621WYQ1pZSEE8esT9m7m5EbERI5iMycico8&#10;axh2uZWcylx2u12ImMMnGggCLYhovyu1NTvXqj0QLAQvi/ny8lJbb2t1d8lpbfX2+HBcVqOwGnft&#10;w/8To3CM3iZ8wIftDQLcJB4Nsnli7OZy2O/fuboCzLRrM4fknN55dvHeO/spl96Sqw0T5pgh0Jbk&#10;B9CjQzMRcQaROLMkYWpVWzfrDa5AAqKFYCF3BPWLHlfC+O1s+BuBhOHOIXUAQELCJJIQ79BpnLEG&#10;M5xbZSYGhTlbxHHF8s6l7He7y4sEx/39yXD5c/v7M7/UrrXW2KbdrANwcyJn6r1b6+jaUO8fHm7z&#10;dDjsSkqH3e50Pi21eoSMjsLCJSVOEhapUTAw86bV5JxzoK9R5pRS1lpf3d6e1iUmPu7bDIYoZhzs&#10;XtVe3t+vXVn4/vhwe38fPshpyhHNFKdUTrL2OrE4iEWOp1NrLXpfc2u1cs45SY/oQiIiCA+AWhjR&#10;D8cpFepD6HjYze0j+tMbu1yW1ynnyye7ww6qzrJ/5yqfS/v0s68+/vi7T548+fGPf/zHf/wn/8f/&#10;+b/Nux28vnjx4kc/+hGAWmtK6fr6+uXLlw/3t4fDxcuXL+d5jpGqu19fX//4xz8+rw+/fX1FLFc9&#10;ta4eKV7mSSQ8Xdu6mqmUfjVJ0am5QZ2IOMARYQKZe21GsaGAmYQScVKLGEFgICQ9sDuog4ySMXlM&#10;RYgI6k7E0UurKrOMNGdzVx3msgZzCFEShrBqivuZE7R72KeZRb/JAcYScSkizDADqIVg0Y3h4RYS&#10;KrvHuszfumIvjy2fRXqrrXUCSHhd17mUlMQ3VJWZ3F118OCK5CySUnIwjidnn3czwF17b9VBTFY4&#10;7VLel6z/H3XvuixJcpyJfe4eEZl1Oef0bWYwgwGI5QXUmqQ1ru1yf4gy0z6EnlIPwDfQhTSTuKLM&#10;aCaTVgQxA2Cu3X0uVZUZEe6uHx5Z3TNY0mQyDQHlj0Ef9OlTdbIiI9z9u9VWtXvo8d4VJIMTIWOH&#10;HXQKCoOKIZnzKxaH7Sl+73gnIQZvQmj3937R7TtATJxTylJyzktt69Ke1oWYc04g76YEIlPvTsLq&#10;BOdkvlqD97Zq7WYAgdpyeTqd4rVujodS0lL1kGKdw4ki96WvF+6X3TznnCCyNtQx7vJm2lwj/psw&#10;GIxhpR3buLCIiLBo19Z6uLfFIceDgwAizqnIKCV9O1ndeoeyN7Nqac6SJLiaRMgiMhPD1t7cPQwl&#10;4AZi2BhJjEOUtuPw3dEYGNjGXt1mrbHs2ZEUkYSZcnKHar8qr4J+y0RwnXf7x8eH0OyruUODAKzD&#10;BYTcR0CFBVvZHAwO81QYgHeNz9UNh9nNW6uRPQV3d4WjWWd4SZJSIq7NrcKV4WlwZzJLljSVMqdc&#10;RMz6WmtrQW3FxsEhMyPHhkHD49lMoqoIFPvdGII2SA7bAeg6SgV2R+8KYLjDXiu9d9XLD9ilACCi&#10;aZpqrWFwcjqdgqwYxLM54aMjXu7xs2d4fcFn9/jVI7r9doWMwkA0bzYatkyoim7IjMIwYO3xSf2j&#10;b4YJn9ziD+7wco99htB3fvto3k6n0+vXry+XywcffPCDtnAA5nlW1dZarfVyuZRSAtURESoFrz7E&#10;i1f45Ce4f4MvfoWvv8DTPczAMvxO4jJAO3odiQKSIdPo5YiQM0DQjrZGYQ9sH3oMnk2hhpzx/BU+&#10;/hQffYLDEaXEhOz9O3O5XO7v79+8eXM4HH7oO5NzDqaPma3rysy73W6326XgguYb5CMOn6A+4fIF&#10;nn6B9e33ui8CEtvN3IDQiTM4Ic1whVbAIQWUoB22DJPPf+xKexx+gsOnmJ5BJuA768bdoxuPAe4H&#10;H3zwQ92U335f738RnrOwCGUbmI5wmI8K3FgY7l37RiQAx5hWPMzKKZeqzYmypB2N9KZmuvZuZnMu&#10;YCN2SNrlubCs2gN5bNrb0DNfATYauuurebMPkC58jVkHnnbtwRK/m1ZHcrLCSIR8IBuBioT3JjYG&#10;pmPLNge2YzqO8O29jCKEYocNtwHz0cEFey/OFHMLc7PgcqZx/EdeQ/zo4D7KBvkFNc9jsGJCY/hG&#10;EL6endiSZczM3MZtZ5EUdpQBGmK8hKqamxE5SLsv9dKD/G4wwrzb7Y5zziWlQkSqHUzu3s3cUeY5&#10;iUS+BMN6Dbax995hxkQksnXEUru1vh52u8Nhn1Nm5jSX1lpKSURqrSJiQE4p2s79lHG7d+DxtPa6&#10;MPmc02Gej/NOW6/rGgq2avq4XN48PS1rZ5Ye+SCElKQPtqhZ35hkiKN1gJhObACRMdFhKse5HKZp&#10;njJD66q9O/F0OMwvXxw+ermfc1ovbEE0ZwTDTEfPz0486j1TMCcR4qRqBidys957VW0GBVxiEZol&#10;9pxoDA94eOeAImlVr5OETSAR9cnQSIgkJtJYYoMjGDHBydmrdgKx9rXWeZrc+Xw651x28+7Z3ZwS&#10;nU51bfRE+gv+H9281WqmkTLmZqFLSilB2JnuDsdpd3is6/3Tw+PD2x9/8NHLFy8AFeKSipBospyL&#10;u0uSlFLOWVi2CnaUBaqRTuUxIXP3eZ5Z5OHt/ZuHexv0M1ZzdQOxUWghGSIrQdflflkkrAJSJmF1&#10;KyLSu5m6Ewl76EzMcynE/Pj4GJsPR14WJ+z2ZD5OGhq4j0eNRWGuGVBqdOLDQY47fpz+7D/L/2an&#10;Z+JyOB7nmdzNqcyZnx7f/M3f/uJ4++Gf//m/+6u//qtf/vKX//6/+ff/5l//u7/93/72fFn+7F/9&#10;2Zdffnk8HkMQ+PDw8Hd/93d3tzfm/otf/OL58+fH4/HVq1efffbZ6XS6v78HTG0xY9MYdmRhEQoq&#10;HTlQSmkOIT7Mu6MQmLz33reoEgxLVGDAusJMxA4Oe/2A6a6AHJODYG6JGJa6sWcJeylzEIwIqgaH&#10;JNhwMed+nBjlcum1e1jbSfhdCE3zXKZUcr9/sKYWHE4K+AUe9h63ZV+KBOf54XS51JaFppRSTgCg&#10;lonJo4N+/4wkYWYZBASmVNcIP0QuZVlrkuEoPHoqH9x4EYm5GANJSjokgTy1xc1aXXutiYVFYDhM&#10;8yxSiJDzVErtdlnXLbXPAtyMg26gTG7XfTqe4k2xN2p3MF+HrETgrY/BNkF7Bwtsjd/4DnNzqt3P&#10;l+bgTSCKaIaZKBOYXQnuZATzXtuy1LUHC5SE3LRVZpnKNE1Zcjotl3LCzc2RXM3cgNqqamdGKUUS&#10;SxYCVTNySklARgwycDQGSF3ru+OFiVMiIIEYVHt3NRFx89EHhVs9cU5pP80QUrKghbrBTEnd1l7P&#10;KzmVUpZ1rbUDgHdhmkoWzk1nd2OYq8Wm6VfnS353yMu1kYubuTUnG80FICcnARegkO8k78rMU1K1&#10;oAbEpxCUIgJp7zklIrosC0yZxYYTDTS0jkZwmJOZG4zjHZnrJmMDUYznYirlgKnGuxYm4TRPRVJM&#10;a3E5XxLzVIq6OxGYa6vVzSLtLaio1rEawZmKMJWSU5K1dlV1s42xGaEyQkwhhm+99daUyF23c2b4&#10;8AIgHhwPd/ShWEjMDbBIMe29JxbySGoPuxTe5tw/4MXMz58/b62FZ3IU5ZfLJajp0bEkptuJbif8&#10;9A4PK/7+DX71iKcV9beUcnFVjWcQU8IkMMNjHREF/8krMw4FH9/gD5/jxW5QpTZA6x2+9Pj4eH9/&#10;HzyLgA1/oHtyvYK+FP1trXVd12VZRCTI/GMkcTjS4YgPP8bljK9+g1//Eq+/wXoZvwNfLeQdClQA&#10;F6TNuYQI64LW4LY1HhuON7wCCbs9PvoYH/8Erz7EtBvY7Iiu9RjNn06nb7/99nw+q6qI3NzcBPHk&#10;h7tiKlprDT9qM3t6enp6eoo7Ez0euND8AvNz3P0xLt/g8Re4/Aa6bE4nv3XpCiJQgkwgwBr0HyFP&#10;AiAGZ5Q73PwLHH+KtNtmJtuJ4R4qyvv7+/v7+9YaEd3c3AQF9J/n+s4r8YjNCEV8bGoG4Y3HTIlY&#10;aWgbQkFPFF4mcAMJ57ET0sRp4kzMtfda9VLr2qqjCigJi+jhZgZgbiIixM4Cd97OToRz/2ZbdTVY&#10;gTsDbIgD/YrcIeqA92gyEogpC8dPpgGOdesDH7yO9twC5RundoipB0LnoVPyAYOQu8vWs7l7ErEw&#10;1dhoGiEQckCERQQEN66m8ebj7AlF+zbbHaQG2ugj8JFFs1E2OPiE5AyYD1CBskhOKcA+StRVe9fW&#10;tHftvTeLohGqxiR52k3TTqZScgGzqnVzcnDKTCCiMu4zGMra3Z3JM8xNe6taO4cjBAsRubJBc86H&#10;/WG3m7PwFd5MKcX8j0XMPQLT4gNkwpRkV6Q1XhbfzfPNYT+lVBIvp0cRIUZrfdF+6a0NE5vIaYs8&#10;ojE38jEPd3dn8CCJENtW5ubE+7k8O+wPpUT5uKxqCua82+0+/ODm1YuSmJaFrPetriQQGRhD7s4U&#10;kkpc4Y+wBDOYqWvrrfUGEHMiuIDNgtA5nEdHjgWAbfTPG//l3bAU2PYBkLCZGcFsSD+ilgzbAMnc&#10;DYCvrZvq2iohnZaVU9rt94d9cvc3b6vR/Ev7j5p6W7pqJzMnJEkiknMq0zTv993xtCzrsuwPx9uS&#10;1nU5L2czL9PE43bXQJ3jxqeURRhheaqmqsQsgt5qXVd3DRpW18YiZZpU7Xw+L+vqEm5G5G5dffCj&#10;mAmUcy5ZckrruqoaCK01UjImEQ1rgcAKunoRyUBOrNpB2O/mOKV7M3JrdXUzzoywXgvmWxQ3sT8x&#10;hzrE4JIIQO/6XD78z6c/P9razY+H/e3trhRT5ZznIv3v/s9fl/n5n/3Zv/4Pf/O/fPnlb2ROf/3X&#10;f/Vv/+2f/8V/9Rd/+Zd/+fr167u7u6+//jqsXJZl+fnPf/7555+fz+c/+ZOfppRi5Bwz5lLKV1/9&#10;6jdfPTVPrXUzZRJXByy2nWhTKlBAr57dlrmIsJsmTuF6QZvFUsyDhONWspmHzdxwgRitEE2DAsFE&#10;CQyCukLHihpzd7MNehoLnJOUxDLlWP3uCMMnlGkqOROjdwOxwxJJIrHRGbskySkxBZZMzczVrPbq&#10;qmbSU7yegKeUckrMFMaMEbURlapu1lPCjMTCiSX1tpoZAV37te4YGyKPWlVVAWSRY5nWvj6cL7U1&#10;AIfd7rjbJ/BechJid0qRUW5EaJVrbzpedYzTRgO3IRpxBI2/fvfMjr+0rU4MKS3M3BTMW99BW2tI&#10;g3Nh2roRRA1mRjllTmYmYAZHEwFTNePQv2qPZqmpdVdTM+8en3YzgMtUiBhO2lWIc5KplLUjdIJT&#10;EnNbW11aXWpXL6kcAYYPz9sBjsLCTiwAL3a3zbnb1OEQSnn0rRox5TAXwbGUknJDB2AOdo8MDatW&#10;L3Vd67SbJaWlrWojQTZ048K8m4r1bqbajZhDr+EAM5kZBb4HOGKSTNcuaDvsB7tlDGHN2Ckzl5SZ&#10;idznUoLK3lVNtbcuQgC6arcasnYhbtGAhYe7u4dJtg8eVQDcg38UAjmEdeswJBukGHeMWawxJ0kM&#10;t66akuSSE4t2vbT1sixNu8UoxdndFVitN4eKUGMGSsQ6i6TMLBq5SQPt3EoHc4v5lgIGezcjYBBR&#10;yO54ozCZe+vqjsD/SsaqI2JkNH4xQqYhNP0+gvz/9RXFTJDiwiEjvPVV9enpKaC5IBOKiDA93+Fu&#10;xp++wm+e8Nk9vj3jqUL9t95l9Cz1vRf6/t+DgF3G8xk/ucOntzgWyHfJk2H0f7lcnp6eHh4eaq3M&#10;vN/vb29v7+7u5nn+oREnZg53yjAJW9e19x5vaV3XOFPCwZJSws0tHY745Cd4/Q2++jW+/gL3b7Gu&#10;AMAb0zI2KFWs9d2X4+7QqG3D7KVMuHuGj36Ejz7Fy1fI5cqtdXc3U9Xz+Xw6nR4eHkLZOM/z8Xi8&#10;u7u7+o78cFc8Bbvdbp7nGAGEUi563ffvDDOTTDj+GPsfob7F02c4f4H6Bv1yPSDfXQ5A3xPU/fbn&#10;6yBBvsHuAxx+gt1HSLvvIW8xiTidTo+Pj6fTKaa6z549u729vb29/aHXzPvXd/vFkHULA8bEJIKm&#10;RGBhUxUEaGvscNer3RzcRSYmEQiLZBYSTsRktNb25vHx3Go1PdfqxIl4YhbzQ579js7rZV2X3hoz&#10;J5acUuBNDu9mTn6tnodv+6YldHMKuURgVRQIFaJnCBxrcOw9rFYk1L3qHXA33SZQQSlgD6kZCIO5&#10;Pg637UhHyRNzisPMYwB+Hfu4mwabb5DoYj63RTkJw508Hg8GsQ+bNDNT6wPio2DyESdOkoQ2Kznm&#10;wNKYSDhRAGXMc9kJc5DmT8uy1rrW3lpvzXpXEpacp2k+TFPOU86FRS6tLb1HzwWmlFKR5OGwwICp&#10;aUNXVxXmiPJ2iFFJ+yMLl5xzyYD33tQM0dZtmLxtTCTEgQfHECHGsUK9d1NjmLA9f3az3x0SwbSt&#10;dZlSMbLzujyty2ltj6fL2qxtcBszG1C7gXkQW3249Y/DdOjPvCSZS96VdDzsbg67vrbadMpzcyol&#10;Pbs9vnp+fPFMhLiuCG7elZSKgPSCH+QIZHrjWrq1BvfeW3SQVZuaCYGIGYMVqapqrhHqGpyVzdGO&#10;hgZuTBN8C5Ib9Noogzap3Pumz+7eVbu1CFMEs0jqXU/nc3PfTfP+OOXMtaoqP7F9m/7BSNd1FUDg&#10;TTiVXHI67PbTfqfgL1+/+frNm9PT0+3Nbc75spxTSof9DLMQzDu89da1S0o55Rh3uXtdV+09vExK&#10;KU9Pj8uyJEKZyrqcHbTbH8x9rfWyLs37YKATGOREzYyJ9tN0KPO8391Mk0j66s03j6eTmZFaaEGt&#10;K5g5JUlRinWoHaZpZnLvRF6EEwAQYq8wM4a6aTcNA0MALGoatxfELCSgQLJhRi4f8R/dqLjqVOa7&#10;Zze5aDMwlTm3ulzmVN58e/8//Q//fV2eDrtsxFD8h7/5n+fdfr/fqfa3b998/vkvl3WZ59087XLO&#10;AX+9fv06EiK+/NWvwqrf1FLyUqQuZq6xL13aol3jiATB1FnSYS5Pl/MeHXDmBF82bhvTtqGFModA&#10;xBK9QzO9UvxiMztzIMosLGZea63tnbafrmMxOIMCy2cgJcmSQu7MsnmqMDNPBFGr3aippITDfld7&#10;vdRFTc0sIbGwwi6tqdqyrK2pELtQN2+tO0DuwhCgbLMYAgkT3JOwhwO7mrGnJN5dzdbWSX1tfb9z&#10;sx5MY4RHpQgRDXlhOGeaTolvdwcFQc85y7P94bbM2dHdtjGNE6wwlZJUuGvqqk0tnJ0QGWKuQ+l2&#10;Jb0DuGaMDGLEoFkGgMTAZE7kSahHKzIGTVvhMLBwoHVJzKYMc28EiEj4VUSRrpS6texEQughQyYB&#10;kzWEJwtTkgJF7/10OrVarXehnZmXnI77I5a11bqsT5PcmCqc1tofTmuZU5nEIESJRm8S2J6bIixN&#10;mSXxAGBBaL27c+YMONidSROBGW6z8Ae3RzO9rIsLc0kA2rpeHpZWW+895SRTNncGIwWPm0DUmhJR&#10;SdychIXciCixnNqqbpISIkiABsoJdXYS5k5Uh1KAr7lq0XAJAeQsSRKbKXUjFrJBGJZUAMDQW0u5&#10;DPLNRpTlDQf2SKG4yksjI1A1ghEH7GbGm0tKeB+7eaBkQgSynDKT1Ka9K1HQFqCOEaMMp+70TrkN&#10;de+BjJhKJ5izMJhC+AaQOwZ5OA47QqzY6D6ZYiIMDmsZOCgMCzhKOFNtat3NraXkRJFzoCM3QRJz&#10;JTO4RDjvPyYf+yGuYOvEbCAAqN57kC2DmTXPc9Tlh4I/foEf3+LNGV+e8KsHfHVGf2cd909d8QDe&#10;FHx6i09u8MEBx/J95qS7B/h2Op0ul0vYLL948eJ4PB4Oh6sq5J/huo7s43iNLi6gufgzM7+vmuPd&#10;Hp98ig8+wuMDvv4SX3yO11/j9AT395iW3/tMCUG1C5Bq3uPlh/jxT/HqQ9zcfb9/cw/wLTrb1lqA&#10;b7e3t4fD4X1Z4z/b/YluLaincUWHGbhlEHRDvY/5JaZnuP0jrN/i9DlOv0Z9eGdb/09f7uCE+SX2&#10;n+LwY8wvwN9ZN74RbuO6XC7BQjoej7e3t7/7pAFhYnMy37wZOcgSISdQs+borfXeCMQiORUiNve+&#10;VidNZco5R8yOqZqi9wa33Txl99ZqYxCcheLgN0JtrUc2F4iJtCc1ddOxb4rAwUyqunVxsCGkiLTa&#10;YR8eR+9I1YhiNwltjprRqBnFeQTOBTFKHu5nzsKDDUODAEMOgVhIgHRYieQkIa9CnAFE3RwEZzLt&#10;qpGywMQS9vPae3RxiLPJB4GH3IiFgsQRo04bXnE55ZyTsAR/Qnikk9PwwYh1RETJHcvS6rr23u8v&#10;S+td1Zk5l3k+TPM0T6UQs4FUdVkrQGWelZgJOUnMyKmvCRzj/94rmQlTkjJNU85hSeNElFLe3Oxg&#10;pgPBj6MD13B3mOpWlIxyKAkHv8UMKee6LE9Plxcvn+/m/Xq59OWShISx1lXdHs6nbx+fHi91baoY&#10;lK137AgaubORjAInEHcnkDGc0Kckdze73W6eci4l99pVAeJLrTf7/UcfvLo9TruiWahVCS8WGmp4&#10;34TfjkGyGrc5Xs/d1NQ9RrQEODEllsGluSZ9X4deV5ndtjPz0ExYTD1HWvMY1Q9IYeCu278DtqkZ&#10;CGpJUu09iqym2npLqdzd3O7mxEJvH1ak3df097089FPrvYHgZjlnIdrvdjd3t4vqb77++tfffHNa&#10;q6rismBZe+93N0cWCc+NeA+1rl1t3vkgMBM5oKoxOo0/nM9nZg4fNAcCQIH703p5bGtkDpN5Ztrv&#10;D5L54XJy9w+Pdx8+f1HmKYGM8XR+OoU1yAiwpvBOHHiQGdyFKKdUSiHV6tXVuhuzTFNR1XXt0TH3&#10;rvAe9zqJXyeE8SmnlATeWlW357tX/+X0r3z51lRvX74s2eGmNk0zt3q6f3sRkj/8+IPWe9+nS9dp&#10;v08kcL9clvzqOYv/+ovP3f3u2Ytpd0hpWlpbwZb46zdf7TgdSCbmTloTVbVXL2eS8dAyy263381z&#10;V72cl6enk6rBKXSIgejE8uHNDUQNFOcPD74AATSUut7ab5NGzFxpdHG2rrXW7zi0XSVgRCQyPPVK&#10;yYmTbRgTEYGJiZel73ezJIeYgUpJhilf8tLWqC279rXCXFS11d5VmTiVRECzHhnNQdfayA6IKIhY&#10;4vEYXqmL7uFbNL619d5UJZftO4KB5xyxnDZGOcwkSW5TZpYJlKd8uz9kp7Ysfj1Mr4RbNyaUnEry&#10;CaPZAAAgAElEQVTJ6l5bX2tdar/+3nGTBoMgQKTeEfgFhpslIVB7JyKHJ8lTsd7VmZpr37YDH/2C&#10;uxqZEyGlVODGuPhi5oCTxP6jgIR3eFiTmnltfZiaBvZjbm6JmTKp63ntbl5qbqrMNJWytHZprfcO&#10;JiKJaI3Ihvah9EPoRj0OT40MChhcQuFOXHIuJbv6siy1dSOYdXKTUjp0Kvl4uCnTvF7Wh4fToi12&#10;J1f1pkw073f7w0GSBGjPgHPY0FI0xETIKTkQwH637mYMZKKScjdVD5Gci8hWS5jDgrc+5rUxwnMv&#10;nKYkRVJ48LKwCNuqXbWI5JTM3bSZufZO8g5BFU5bWx5zhnfbBUYYpzvciaLDM7ibgogpmVpQfFOS&#10;knOKSHp3M0tpS4ohdHMPO6mk7MjkgeaFRQpisqTara9qHho7YdiIormuxyipQx8++CjmYLtKPly1&#10;uzMJonTZiDwO12DtMscqUzVKvAHORO/+57vKsB/+CoxFRN4HoGqtcb5cLpecc6jmmHmXaL7Bhwf8&#10;8Qt8dcL/9RqfP2Lp40n87Sv6t7sZf/QCf/gMxwlFwN/91mgAHh4eTqdTMDxLKS9fvry9vf2+V+Q/&#10;7xWvezXJjBYuet3L5RIc1HmeR7dQJnr5AZ49x6c/xf0b/Poz/OofcP8GVSEJwrg6R7jDDNrhwO0d&#10;fvQpPv0DvPgAhyMCT9soggEx3d/fPz4+Xi6XMM988eLF7e3tfr+PzvZ3eHNiBDBNU7RzwbSMQcD5&#10;fA6mZSmFSFBukI/Yf4xnDzh9gYf/iMuX/1Qv5w5iHH6Mu59j9yHyAZS+17+FpPPt27fxuu5+PB6f&#10;PXt2Naz+ndyZ73E3LZJ0aDhNuoPUIlcIrbZq1dVEOPD6p8fLUmtrPbPvS6HjTWYO1MXhzJJyur25&#10;caGqHdZJcmHZTzMDUykZFIVjzCt1sLjUdKh5qFtSI6IeHhPXrY0pYliuRTMzR86yuak7mFJO0VIF&#10;U51HgwaoNa3jOBg+Ej7iqje2RBqYDGSwRZHAaVhrBAsIcBriiuG0YT7WB0k0chHwrcbk4mGQGajM&#10;eOXtdsc54ebOJBKeV+YBMfpocT2JiCQCddfe/Xy51PWh9z5SDkopu9t5nss0iySHa7elm6MTEycp&#10;U2Fhr32fs5BDVRiSSGt3reIp55TKIZD9aZrD36X3pr11VR0AWHj5hwSDrvtigG2jUBjGdIhzuuoq&#10;Iu6k1t9++zan/NOf/JQJ58dH9DolUuuXtZ5qX2u7P53fnpZVYTTORVyLTlx5y3GwbXNxtinnfUm7&#10;zLuS9vOUU2ndzo9PRAxwSdPx7uZnH38o0ktuwjg9DX6uvZPWYVRURO+pFaPgEDh3U62tq76jSnGM&#10;S90NJAIomK8OetiGYNt+N3qTqxmPb38lzMZsOkTtbjYM1QYfHQEQCElAm5LL/en0+v5+TtPN8fbF&#10;8+Nxh8tFl8Xu2b6gX3Rf18vJeuuAMCViciSRbvbm4fHLN2+e1trUuhqpJkkkySmFn2nvLW3BLDnn&#10;krMDvXcWYeaUUhJprQFY1zXMf9fLJX61nHJK+Vzbm9Pp1FfmwJPxfH989exFtd56Sym9vHt2KJOZ&#10;M6Ge13pZeq1dlZlSykbUTS3MS6LwGto2dXMyE3NXU1MiHYsi1iVJWIG4WTDlppSu6WShJ4E7E+3K&#10;3X99/G/nWheyw81xt0tErWouuTDO37x5fPPNmZz2OxGR7ihEu8MhMR+Ox2+++ebXX3wh7PvdLIQs&#10;1OpyvLm9fX5Hr8ltFadMvOe8k6RCrdBJu2RqvdfWeuuevNXVATiP2tHChrEjGgMgKG8lM0Y0idLG&#10;+tseAI6JRu9Xk+1xAANbBMH2D9wd1x5otErjDxw04BDqJInk5UHk3ZTAuV5yJgqumPXINujau43h&#10;mZnVNtRPkS7g5HBNwhGeMd6JWdfeid4P/KVtzLHRYC2QBsC7a2Lq7rXrbk6uGr+jBQQZIFe40Zub&#10;KRES4zbJ7uZG3dF6e//xxqCTAmAa2aHhVyzRFGzotzviqyvcB2CMqB22WQ4FG4IlMVHryplSzmLW&#10;daNYRok9tntihshG/Xe3bhSUe45NjJnZFaZWWxMl66qg2low8bZKIrhwzixm6F2d0QE1FyKYsqPk&#10;7O4PT4/Wllyymi91VZObu+cs4uFz4DQeCBs9c4wG4JQoFUlZ0tIXsz6VNO9mmLl2A6/mSTJTOi/t&#10;8enSlbLsumlra6Jc9vNuyrvDnjm13tR8TPavFpaRNTLANorUYFNlgM1YbS7S3dVNzTtMcmLmMAmU&#10;JCOMb3sGMoTNqGme85RLzjkiOHrvzJwzuVttq0hKKcHdnWQj0vmggYLM3ysEBu+DAvRWC4FimCXR&#10;cOVm7R3uwlxK2c27qRQegbHatQfA3luXUoLlcVnXZW0kcpjEAXIY3MyCX9NBApijw5M5MXjTh2Ar&#10;6Gk7UK7PiarymFwzMbmBXIclMhAUSxC7W1e1bnkOw1V3R7g3R8pBfPwWVp/43Vxxw691+bquVz7h&#10;sizvu1kI881Ex4KfPcNjxT+8xf/+DR5WVH1nZMKEMEr501f48Q2mhHdPz4aitNbO5/ObN2/WdQ2y&#10;zPF4fP78+eFw+E/kkv0urusbiEb32rFEo9t7jxbrqg1LKdHxFsdb+ujH+NP/Al/+Cr/+DF/8BqfH&#10;rWlxgJALPvwEP/kZPv0Zbm6R8jYwdQDhbhX6rqenpwDfDofD7e3tzc1NAID4Pbg52Gqn2EN2u13c&#10;mUhruFwup9Mp53wVWxIXml5heoXn/xLnL3H/f+D8OfoZVt9BlZyRjzh8imc/x/wB6DttbSybcC55&#10;fHyMEijn/OLFi+fPn18Jt7/DO/PdpIFItgnJr8HVoQAUakJea1vW2qqa9i26DSnl4+GYExXhlHOw&#10;4ANwiEktCNa9iHzy4QfD6JTYVFNKrKHV7eH4QAAxaWSp+tATWXRZfVDbfIxJR4U62ipQWEVFyGVX&#10;NTh3iTFtEg5ihrlzktr7PM0U4Wuq2rV3NRhCf5JSEgmFsoGimiFQYkksbuauw4KFwEyJJEzveQz2&#10;4GbqLiBJQkwMIWIy40FGH9M1Jgr6TfDSk6k5MrMwuapvObkso1RSR11rb703W6vW2swsl2nez5KS&#10;lJkG1QM9BFoSvwrxSP5TaD+ULOxualZhDuE5p7LfzdMUWkxmEkk+al8jYidSdwpe6qiah72BEPvI&#10;5rqGVF9lXnE4kgNLbbX25bIeDscXz1+eT0/L+akkEaZufWntUuvDWi+X9fG8ruoKHuXoOLS3pmoA&#10;fPGlwZ2Ypyy3h/n5cXecSyJuvdfaa1NVT8I3N7cvnz9/9uyYcWFu60VVRXgeTqMegMa1QoKbjZQi&#10;jP9vc8U0M1dVMIQ4TCkGo5hYYMLXEUBYMmLEH8WSuHaj25jVh4iOoirFlpkR5Q5vP8fcaNshHEgp&#10;td7Pp7OI3N3dvXr5Ys6A4/FpUdr/2v7+Xj7vl9rrmgjultKUQ2JL1NWaatWwngaI1ZzZk0hKSVIS&#10;kSBxwD2lfOUR9d7jlDWz3lqQB1pr8d/elQTTXKZ57m5vHu9f39+7+c3+sM9TBh13u8N+Xs9P3S0n&#10;lpKUHAQ3P52fWl0BN9ckZSq5djOyuJOAqxE5qfbaap/yRDyViZnMSVVbqyKSUjZTcgr/+jb8AyT4&#10;0CHD6713VVMTlj+a/+K5HS7rr5Cmm2eHMmlTkbSbcru/f/j2zQlEuzItrXX1Mk3E3FqdDofXb16/&#10;eXjLics07VQLOic8ns/ffPVZBEfM4nBOoGAnppKQ6ZB3Oa3Nem3NusL9YV1bayllOAlTYnaAOTFB&#10;TVtr5g7m3oM6SXgvZXjs0sQAbVql908O9/CgvhomDt3XlVSIbSGCIp470riuEVu0MdXi1A+rJNWx&#10;cOHmHtYgALHQeIZsi8CLiolcI6Y7bDE4wp1HH+nuYcPLdPU1wfbLETOba3y4SMkJp3UFUd6+2S1c&#10;apwHXZkQhb4ZgdJ4lC0gCDDJpl+63o2tAyRz1661tt77dvfiezYhbhAqN7J0NH4U/lhEOUnJeW2t&#10;r9VNy1SyiJqpQs0BG8xAIoooNrduht7WWrtqYDTE1FVhGmtewsUyJVOlSFjU4cT7fstbUhJOMVor&#10;SYQ5p8RwmIcPztrbcj6nlpiTupGpat+CBRArJ0TlTGQ0NtbEXFgI6L1r7ynJ7c3x9vYG7qrGUlzK&#10;0+kSPs2pHA0r4LDK2bPIbpf3u4lE1rV2NQdtzIyxl8bkLFzBgKHX1d7d3WslBzsmTkaupkqs3TqM&#10;hHOSZkPeEAuJAQEyyyxcJBERmIJqrW5EsK59MNspSQ7zIya9qiRoRHluEO2WIPDes4RY36bbmT3C&#10;sjklmUqeyhSKUIBSzkS51lrr2rq23uZcusY8oXOkNKRkqhoifAldmookdmeHjOmwvEsN2R7ZrcMM&#10;lJASiycPVUYkxDIzO7tzpMmOU5MIYDM3VQbL1oYOyiyiQgv1SuSb/xNV4g97XXe2gFl2u12onoI1&#10;F7y18GwspUQ792zG3Uf4kxf4/AG/vMdXJ1w6Dhk/usHPnuHHN8jflWvFmg/lW4BvRDTP836/v7m5&#10;2e/3m/XD79f1vTsTWWTXdi6guSCgTtOUc5aU6PYZjrf46R/h26/x63/AF7/C/VukhB99ik9+io8+&#10;xuEISe9aFLNoUULftSxLwJIhe4su8ff85gTTcrfbxW0JXO7t27cicl02IkKccPgE+x+h3uP0GZ7+&#10;ActrwFHucPwD3PwM07PRv23XteePRRiE2+hsj8fjPyfh9p++vtvFgeCkzWqrXldvq/fG3if23ZRr&#10;72vr3Qgk7A73IrSfy/F4MHJttVovnqeU2DnkYxIMBzcWmXOCOrlp710tz1PTHqdXDAKjvVAzYyKn&#10;cCSPnVU9lGpkwwrU1V3HBNEZJO7iMWGl7qZwWHjoeSKCI6zwOKe11ad1FeIkklgIoCQlF8SENXjw&#10;MZYDxeA1c5ryVFLprWrv5qOsIZLM4s4MUuiwo2eG07DwBoUFkLBs0+d31ZUNZgMSE0NGrW9w95GW&#10;7g4Wdb+s7RItdOsAi5R5f5zmuUwTS3L33jrGQUPEFIoaBqCduhKMTAm+n5JZN6iLM9FU8m4+7Hb7&#10;aZoDRo87uD3dPkTWvAXvXitKRGIgYZN+BFrAxOEJO9pgt+54fDplTi9evpxSvn/z5nx+ykLOWOty&#10;bvXU2+OyPp7P69prM0BCz+jX4fnGLvHxZ3d3Zk+Jc0n7abo7zDdTySxm1DotzU19KruPXn14d7ef&#10;s5Hed+vnSzuduqpP5TKVImksrpg4+GhNsRmZDqUibyEORCAhxLLYymIafRqNdou3jCl320bxA2CL&#10;UnVziKKxtDyYwkwETuMTJAgN22sKq1SmZiHIkLqsWfIHLz+4u3223+9KXi6rXy5V+e4z/Vs3r+sK&#10;N2ECEosYnJmYxdy7WW1NmzIzpxQdQgIHHyml1LtUVes9JXEMwV5ILaPJb7XmnN094ixPpxNEkERy&#10;Nsf9w8PXb96s63oz7189ezZLEqIkEqP/IP703illMD2dHt8+3i91jQxcxtB4ID57VVVrvROxaV86&#10;qmpJQ5Q/7qUDY+6QKbpiV4nOm96hK8SM8AkAH+ijT+gPl+U1UjncHPb71FXN8pRtWU5ff/N0Wlth&#10;TqLuzpJTmYKKBMBglKWtup4eWu0pp3pZaq+ERIZJGOTEUlhSZPJkWb3dv71/+bzklKepeHKYU8JU&#10;ikgSlmHJb5aEhJAzB1cyvBl4w9NGzxPwLyLbi0aq3Ab9vk8JY7ixD0eJbfCx7e9bK7ghdDSCDYNB&#10;Nh63d/Idp4EIAqre6nC5oPeGuDF9e5fpFQ9Q/DgK7GEUzhTuruYERA7l+3BZyJ7InAXh2OCE2pqw&#10;IEmixMQhSiYQSE0NMghsBIDd3dW7uzPDN5rcNoje6A/mxEwikXbd1NV8PG5bx4egevLAyszDo+Pd&#10;AG6ooRzmUPPWuyTJIgSCK7zD0EM2TW5ELuzCBnQ3gxNTzinlRBw01iIi5mi9z6mUnNxN3Wpr3khd&#10;3cJmHggBG6UpFy5kZnPJUypeWuKOQf92cyi815pSNKJQ7a6dSR1hiGNbDg5ADItdghNzDl9vt5zT&#10;PJcE7+4mKU87ybulwhycJE1+INe2Pt6/IaGbw65MiRmtD9K4dlWLjWgzjA2ijSsxu/m2pDHNc8p5&#10;7KQAR1a9O5MovJk5KEVIiflGUgU80lr7ufeFqOu+5JyEAW+txdZBzObWexNGmbNvemqCcay9GFZs&#10;NpnXccb42uGtR38du3li3s0lpRTu0AAiE0UjhZKIRZInZhYmNXcYEXZlcjgRd0RepnnsJ77xWOAe&#10;ljmq74cnbQ3cOAlDiQqHEDtZ3AHnd/NO3yaIuA4Q4jH3GOyMRB7zcAfFYD+x2SC+/O6v2CWu6ckh&#10;lgs3y8vlEp1M/C0z7wv9yUv8wTO8ueDUcDPh2Yz8nvc+gChsztsVuu6bm5ubm5ug3v1+tii/fcUa&#10;KKWEOu7qZnnNmI58gsG0nGb6+FO8+hD/4k/x+BYp48UHmHfXZILY6EJh+/T0dD6fr54uh8Nhv9//&#10;TvRd/68v2piW8zwHOzfuTPxq14jCUgqxYH4xVHPLt4BheoF8fL9/i3FTwHqhuzOzaZru7u4Oh0Mg&#10;w79Xd+Y7XVxbqmq3uvT1bK16r7CeXKnQPCUnaJAAHQ6PkA21tl5Oj3Wpy7ovU0lpN01qMcGFu7Wm&#10;7o5W18vJwDklGIF5zlJbtRGuJQzEaNUj1GGIg8e4OCqycHmKfFkismCHGIVkLkwthZMxOwFCocro&#10;xHA3g7knRzU3VnJl60IkYN5SpILzFjbeBBJiizqhzFyYiM6XS289BhnaDbAkkoQJEuGtKeeciqn3&#10;XsMsg1hiTjiIEnFuOsyHIMbdYYMs4kRJhIAkKUvS3h9O58fzclrXpubgMu12u8M878s0qXnt3Vtz&#10;YD8VZt5G6R7tFPUusIl5SqnkTOTVViFy8bU3sOz382F/gzCVNjPAQN2MN2ZGcKJSHkoA01Ek0Mak&#10;pxE4RHF2bDC3AFR7W9f11PrxeLOfdnVZLqdTZjns5t7Wx6cHdX9a129Op1O32poGCXekvIYImzcm&#10;ztY1BWbLyDkdDvPhuN+BdyWz63KprWO1pC6Hw/6TH3384rZYe1ovT+uy1pWXpa9rddg0TcLi1gGf&#10;pvlw2OecaTAYR0E3irmgF/u7dL6Is/eIlmYmpgRmYtNGMpCF6O/fH+xuKF3wZQjuShRpovGP4hro&#10;iplbJ04YkemREctmzu5M/PLZ85evXpUym12Y5Xy61Da9Tt9e+FvrZKYUraCIm1dtx+Mhz9PTspwv&#10;S6udiTJxeGJIACpde2+9J99YrDnnCMOIQzSyvMPmJKUUya1BRzne3oSP22m5fP3624fTU5H06u75&#10;i+MtmzKTM7opuiYi74reC0s3vdSlmkIIFm7gXutqEAsoHhQAYDcPl04PzyFTInRVwHPO4fYxlcIE&#10;VQWRZOlGquoedEEnMxHJpYjhY/v51LjW5Xh3d3t3UO9LS7s5J2nffns+Lz5NRVurpm6eOT9eLr2t&#10;Oadpnqr287Icbo+npxObmeTL2jskS4oCrNaFISy5JuLMLKV3V3cRcXjv6iMT2cw9Z0caLFpV5UDj&#10;wmjHVM1laIjoPSBuIOTRmcWTGEhXhALGWhtSOlU4NBgM2KAuvCN+ENHmEjmsU67AN23fCSLT4HQj&#10;xUhiMzE3NxiZ2Rjwb3OWKBCC4j6oDO4esQeAmY22a3OJ2PRxMPMxAIGnNDAGd+umTXsmYnaSOF8d&#10;cOGQyYI3tXCEJjvDg5IfVqq27bo0iuGRAmzeVGsPSWdYxXw/KYiIKALlhQ/zzMyttta7EOeU4B6W&#10;A0gpnt0sUlIKqSxppRgiOsyseksUNqoUqHHEKMYUB4Bq+O5brYt1inZNLSwtzZnYR0hGr9SsJnAq&#10;ORMfcp7yZO5ClFjmWXLOp8va1aLxNLPeNT4Ys+7jFI2BwBbjR4MhEJZMvTU3yznlJKZ6WpaH7rcH&#10;efXq+ctXB05lrfXp9Njruq5Ve785lpubvXm/XC7mNE0TqNXatGsE5iA+anM3VzMB1Ky1sVRKKUFs&#10;0do59Oci3kMriJxTEmkBt450TSdzUkfcGEfTvtS1a4c7XJkopSwp+jTralTpgBLL08zgaqPb57Bu&#10;2vq5DYLb0GgmFuYcxokiJeeSU8gyIyg1pcQiGjcZA7xNLOQ2l6xmdV1p83CmUoINVFvVruZ+dTTz&#10;Kx9Z3qHuPkBsvDtMPGzEk0K3lNTx4H+nqIz5RdiYAQTOiZK49iG/HXSX+ADcr8r835+LNjeLoMwt&#10;yxLuIyF/inyC/X6fUpoSfnTzn/gJZhb8wMvlEoq7nPPLly+Px+M0Tb9vhfj/k+t9aC7sGff7ffSo&#10;Aaadz+fo5ULAxmXCyw/w4iU2aju2/q3WGpb9ERuQUgpnxSv49v+7mwOANrHlddlcLpdlWZZlWdc1&#10;OKjx6TMz8hH5+Ns/JDrbgCXbRj4K8O339s58F4vLvNTa10uU0maWAIWfO6iqgeB9J5IkM1JdO9Rg&#10;pE7npl09ma29N1NV9KbNNPac1mpOvJunKYE5qbsZJZBBdtMMHgPOOG3zVBKktqU2X9YFktVM3Zg5&#10;kdggqhAD7L6NgYMAQVEDTSQbP4IazN04nHnhtVVhSj6kwc7h2IttZAWBRZ3t5k5s7LIamR93BwW+&#10;ujyc+8WaEsNVCRAjFgmvxkJJulq/sECYupGOLHO9rGtQ2bJIyQXm3fSyrpJKyZlJyC0ntqBhAq22&#10;x/W8VH26LE1VJN8cdrv9cTfvnHmpdV07CFmypCQsIZdLIHIVGHf0uhD5fpqmQsIOdhAl5bV3Khle&#10;GJIouyoFrT+ooICkPNaCJzfzZg5PiXXTkUVzI0DiMUx1V5hGxg/MSdLTspwvlzLNP/74o+V0fvjm&#10;GyE6Hg7d+2Vdem8n7U+1vz2dny7rNggkkBtaMA9Ht2MjWpriPkIYNmW+O0w3+2lfMoPcaOnSKjmw&#10;m6aXz24/eHGbZGnL47LW06ldLkbw07JeWjMC1S4kwmza9rVJYqIodSWJdzVy4Ui4JbJr/+pGgECi&#10;31MzsCdJMlTn2Q1GxLRZqoYforlZT0kklbG+bVi0BGMxUcz0Y7LKPiwOiBzhThEbrzgHrfZmf3O8&#10;uZ3KzpzmSWrvp8vC5cP/Vf87WNJ2gROQQARJp8vlaXm6vTmy2aWuby+n1nSadkaeOBBgdcepnr95&#10;enjJnMyPu2PtrVkHSJglpVzKHCpzCis0ODqYcykvXrzIXM51ef308PXbN6fLeb/bvbx59vzmdp4m&#10;1Q6zgSAJSpJe2/lyPux3pnq+XKCWwYujwZkoqYKdwKrs5Il8SliRTdjNlq5JiLXH8CjwHnJnFiGC&#10;iBCrW9cehbGZRr8Qik5O6UX69I/Tv8yXE03lxctnKakaM+W7G3n79rwseHZzYGYHns7L2tv58phS&#10;fnb7jMyX07meFlubpXK7v3ny0/lydrddzq5YaveUa5V9ycf5kMyn3ZR2hyTHZ8fbuxt88+Y1kzVC&#10;c3Uig6+9kQ4iHzN31lvIjnPVTu6JkDiqObpyFQ3eSQOoJ4NG5hkseFjh1gl4eFQ4OIiVDqgNTN03&#10;5ScAaOitnIbDaiS8ByoQPRkR3LlduiflmXYZjMQrizgyMUTcRwI7EV25XwQGyIZqdDzYBj6bOuEZ&#10;5RRTNoapYQSogIi7GXNiGqV0LongWlcmDzrAUO9sYElwyG3D7N3JjC1UlTwYoVeEIahmjgjUg5qq&#10;NvMOgjBlpw5AR9hUGJJEcyqJj6FcJ0eRcKboXXtXTslNF1iDt96L+pzyPqWJvGiuytW8uXfzptqZ&#10;OlzrOrFMzJdmRiOwbtv+PHJ34M6KXWJbWg9apxO7EDPYV13V5PxY5zQJwRhrb+F//OL57bL2pXZW&#10;I3d0JeIcDrFOIPS6gkCMFA/Q0DZCEoXir3Y7c6/aEtOhzLPMj7Xed1+BmUhyuTvcwK1PdEzWa37d&#10;T6ml22maGNUYxKenJ8c5l6nMGTVanTH2CjatELs6g7SPVINl7QB10iSpq5r2wpmY9tNO3bop4EX4&#10;5FYd7CTE2f9v9t7t17asqhdut97HGHOu+95VIFUCBVLhxDsBhAQV8EESE2OiPvmH+G/wFxj1wQQv&#10;DzwgwSgq+VAjwQuCFy4ehLKgLnvtvdaac44xeu+ttfPQxph7F57v5OT7jlw8jKqs7L3XXHPNOeYY&#10;vbfWfjfryHrhTOTuzF1OnZqVuTgAJkbAVqq5CQsztdZU23ACw3aY6ujgvPpHa3hWBQ1pmSE6A3a5&#10;yzlvukzCgNRaQ7XsCBYJd0vekjmE+Q2FuNqAnBDRycNZLXd9qc3NUSsRZeaUqCc2MQePO7dqUwU1&#10;dQB1YiQMTxdVXNTUq/4XYnsAcfQQj4fBD6AhIAVUaQSEgGCQkT3y8gCsadGWKisDCQrBIAJK1RYW&#10;1H9Cefn/91iHHtR13enpafQeQZybpunRo0fDMGw2m6jd13Vgye+KQjw4PcMwhL7r6Iz/XViL/+8f&#10;C/mAKIwMnuxYAre8ubnpui5sNo+NR7TrrbXwdIlks2EYtttt8AP/a5wcWMWWoZoLG5vD4XDkRoZq&#10;7mizuQDdq2fbUflGROfn5xE18d2jCfyfHq/p4uZSY/zkrbkDM7MjmNda7mpFM3TYbjc/eO+pcZpf&#10;fuW6aWvVDJo36FPfpeRq4zi10vbTONWGyGHPx9IjCUTnpEpAvSRodr7Z5sK1FAJaR5Sgav327DAf&#10;fOF/LEle+JgsEIevXLsjF3wVZPkawu4xEabFLAQhqqgnpluvOb7F0wwQwzkqSGhGZmQtpFRoBKhk&#10;5urVmXibuixUDcapzHNRh37oupzQtO9zqKEAAAgU7G4c7/aHvt/gPCfmPrEZG2gBN7W5tLFobU6p&#10;Pzvt+2EgFjUf43MhisDvxa7LTEBVF3dqZmJGGTpGTByJUZHkjo7ASQxR3RipuXkpzBzvEhNVcaYA&#10;ACAASURBVGDZSCjU3qv8b23zAAkx0sQRCT2eOFouX4NoVG1/d2Pg52fnfT/sHj6cx0MKSreWsZRm&#10;up/Ko/1hN81TDWNPhtjkV/ITwOLsgI95iQAAHXuXUt+li7PTTZ9rKU1Nm2ozIj47OXn66Yttz6B3&#10;01gOY9vvtTZTVQdsarCCDOqu2tA85W57cjr03TSVeZ5BtR8GZl4mlq4EgITBd1rJetBCG4m0ugYu&#10;bhzu7tpiIuDr8GtxYfHl8/eF1LNYp9qalkFAyEBMR+RRl8sMiblPCYA85rzEZsZiRHDzaGo6/Bv9&#10;d+yUKppq2O+iYzMDgNfdf/rk5PQwTg9vbnaHkbM0UxJmDjOYnohrbbvd7nxz0nc9LDmwjACBvAWX&#10;cikuEQGQJdpLZJEHt7cPHl4/ePRI3S4uLu5dXA65y5IAYVX3WTPruu7+1b1H19dh+DnPk2qDBbqJ&#10;ktwXRyN3tdbMjAwZNSJPCMxcwUIKEs0NIcZkGmDpYXwJpXvCzQMWRqsrXtEz55YdD+dXVzmTezlM&#10;dHUmQnRycvF62s7j4TDuD9M0TuNuHDfb0+12w0xqejfNh1IO8wRM/dnZ6dCDtuUqBTg/PR02m3me&#10;dJ7V7fLigpMULdwN98/v9V0d51Fk32qLV72KcFaSMEZIZHg7BQE7ELIFEV//c3SHiG1bmIwLaBxb&#10;0ZN70nF9PD7gyX98zbdxYYQ91oU9scKW1gisa0m9cwADJybJUq2ZWUKSnBBxWgOb8EnKQZTGK8qx&#10;fBcXdDtco5Aek5MZEVauJrgjUpe4qGlT7CLn3cCBI2kTWwxTmBkBdHW1eXItN3NaIXxf35UfbYRW&#10;BmlIewmRmQwCaHQkVoMup2EYUpZwzUEESSn8kKP/mmeNCw4c1LU1FAJk6jkn96w2llLdRJLHg7pO&#10;iN3UwpPCHRBoSTp1QFdwUCNkR1A3IkRaQsOC3gLAQXMtrbkr7XE/HvqUIsba0SUnmCssMirQEL60&#10;lhCFhVwxBGNMQNgC4zJg4rjNylxrU2Ca5iJ8mF0RvOPcSWZiXwBhICZ0S+oDcJ9EUqqlhqRAm07T&#10;hMd1O5DbVTltK6s8EPjo/REX3j4CZBY0V3dtCoiJkyMcpikSXGC5U8zADRyZRVgkiYg4iMjKYXdm&#10;MnPVVlSZg/sAXdcLJ22NEc2XsHRCzCkLc2TGxJg4rbRJx/AKQAOvpqSvudJfc0M98Q1fYDnKCc2g&#10;taamHkUJQjh1w/LeQZiIKIk4gmo0cB4C6fBBWRH55TJxdwRYrE3Iw2UN1v3yeABAVa1hlL1cpKFT&#10;BUASSRm8EXILisl3aYUK6yk95oZFSuc0TaWUu7u7u7s7WgNIYA1/C/PbqNeDBfefnWz27T+ehOaC&#10;a9pai4i5gC7DR/pb+ttwVgxpfZyc4CJ917Yo/9+OJ09OpCMEaBnCuYcPHwJADAjiwWGoE9OZIJRG&#10;oML3xGl5TRdXmnaISBTeZxErRpQaaquFwBMRA12kxFVviLq0KaalNG6IzRANM7pCM5ua7kphEUHJ&#10;xOowl1YcTdW0bbdbkQQwgYMgS+qFGQGtqbkx55RlmiaMnOWgogX1AxEBLLbjVZVxPI48v8W0KLZn&#10;QMKj6/Mi4w32wOrDutYRT56LNVUmnjKoQcVqA1U0QoSIiVkMKgAIgKC51doeHWZzq63N1k6h73Ni&#10;AkJUQ3OroIqqDJWxtdLmNkii7ZYy7e52auaOKKnbnp/0GyZpWosagbMICYBaQmImAgNVDJM7LahK&#10;QkSYBUV4IfPgao1ACIS1NQWopZVaU58MQcKrKmgVrmZqSuvJc/NI0XEnONZhC9cKHckjycDMWzM1&#10;a62Be9f3283W3Q+3d6hlyNJUD+NeAfbTdDeOd1M9TFONWMAwFyFY4FBYzfofN2+xH6IQnnZyenKS&#10;U0KHeSqttTJXIjnZbu9dnp2fZsHaymEc22Fs8xw8MwdASYlbq2F1iASIaurW5tam0iJPT5jDOKzM&#10;lYiYUWubas1dl1JKiVDXpFcM7+bFzgwgHAj8WI9G+b0KtwiXeiXc82NGuzLJAllYXtTjTdqW5Ank&#10;qBKYibipl9oU5g7sJIMaHkar3L9EX24wz2XW1kzVXL0BC9+/urq6PEeHsZSqVmpJeQBkJkpMJ/1w&#10;eXbepVxrHevUWoMeqzVVW7BQgOiOEDEKLAPA4C4SUU7XDx/+28sv3dzegvtTV/def/+pbT8s7Ye7&#10;k9OiBMSTYcg5l/HARG42TaNbY0LwCLtFwEjWMAvSLAISAdNiA2SLgEuSEAGsY+MQ86ztiHmEfNOR&#10;3/t4fpZheNafb9Odo0mXzMZpVqRNl+rNzX6caS7t9u7mcNhPtY5lbqZN637c11JONidO2XhC5u1m&#10;ONtuy+Gwc6+tEcu9q6t+GMZxvLkZzWqfRRlu93djLTx1pk0ukzksdT8hwDrwX9wkoxxDFkEmMKRw&#10;qX28HD3mOhKSoSNyEH19db09vk18HEYMsA7wX9PZrH9bLzQHN0T2ZaqPx4esnRQ202pq7oauAK46&#10;SNpsUzw5MU21TvDkgU/+Blx/7+Oqd7kt45ZYSOW0+rCLsKRUtbVS0OKFeSm168K8AVbGGWLw0Bd3&#10;XD+6Lh05gsv7xVVItb7JaJjhaOjgKyRF5AioaETN3R2IOIkIs4KXMJ0CYQRiZEN3T0m0uTUzdyYO&#10;JSq6IkIiYmTB3NRm9WattIZEibma+uKXuMCey5aEFK+PE8WcLOqzQP9iSMFBuyUPC0hDnIt2ws3a&#10;XH2cZ0kDpwQTEkvuOoDWkBiRkQE5ES+4K4AbLPRWcFAlxsRSSws33OZWWnXCLuWctpvcI6CqIgIS&#10;pySqxk07x4xMRMNmU5vvdocFlQWD1avjeJ4JyY8EXo8PzswN0OPjTCKRglNNo8MUZnTQ2mqdMSUm&#10;iWEYScT6KeLCRYdIoUBgZgktNwPkHAbBRGTmwik8GUldmDnFrUZJhMLYkRbDLlpnyh57BiEkQUBC&#10;PjJvnxjFLLR5OM5GcBkpL/WIqVozALX2uGQJ9vNyk6yTD0czhbDSibUMjmlJCI8le/BEzxZvETle&#10;MIIu8Bs2bU2bOyYhouZuDsvokIgBdfHo/O6FGb71wFU1t91uw+Ej6vLo3OIBRy/+Y1bBd/pV/6cf&#10;cR2EX+Vmswms8shBPe7jgWoGgBm00v8bTg4AMHPgb+ENEyOASCmMWovWOL54WHS23+lX/b97vLaL&#10;K5XCIxGc1nU25ry0zHC0zKWOY/DGylzGqUxl7nOP2kQSGx72065Mk1p1BKaUswNOTaexHA5TrYUJ&#10;n8nd3TS9/ODBfhzVPYlkSbKYNLGZGbba1IEMLPRq/hg/w4UMAcv2DMciJpY+xEVhvQj3H3u2wRNc&#10;8+Pmgksa6LqlwrLHxKLpsGRYl1prq77IpZAiw9OCaEcdSEZhp9lgrKpq6goEWZUsqi1ydEcPkRRb&#10;snFupZo5lOa6yyJaVXI3nJwOJ6dAMpc6jVOX82bbm6m2JiK5T9yU0MAUoAmhRH4rAzEaWGulVKva&#10;AEGQEwfpDJ28moWG3g2RaK4FBBIt3gm4nlNcnbWjYjAzdV083Vd/kxjMo0NTLaVVNUDcbDbhvFzm&#10;uZUaE81xOhSz5vBot3t4cztWHRcAKq49X6qt19abiOiAZkrozNJ3eei7iyExMYuo6jTNqpZTd35+&#10;dv9ye7pBb9M0zrd3rTZcsxEWJRBH8YS4BHJFUgCzI+3GaZ4rqBLR9mSbcwKiVkut2lpVtQCkFpwX&#10;ViZDaOcDD8ElqACOWOIy+rL1wctbWpVC6O6L0+nCBfb164phxKAVMRwBQFszO0zlMJY8bLqemOl2&#10;19z5Zf7G2D2oh7lMYy2ztuYAxDgM/b2rS0F8tNsdaptKI2ADyF1GM2E+22zPhyGnTs7So/Gu1Nrc&#10;ErMtchFCgNgAlnlVBFnhAiCO8/T1b37jen/Xar06v3jq3v3TYStIgNHsLabYsbVkRmYeuo4Qay21&#10;VjMjCN8ABANFRwcDMDRmFmYicHTUJdwK0UlQJAm5a4RfhZUlLlpCg1i14ojlylfu0zP845e0mevL&#10;/eZEBAxMQS5Opcz7Bw92pXHVdv3oZpynqlZara054lyKINW57MaCtDThjLjdbDbT9PDmNokMmyH8&#10;0/u+Q8ql2ksPr6s2YLJ9beM8dFettijV3S3aOQZ0QHVXNzAHQ2dzj44uMggfr2rHvgTMkBwI3dEI&#10;yAyPFiNPaB5gJc/EVzyCfk/cYMcZgj/G5Jbj+ByIwCJqGlcnAAI6mmbzzBJ2IgBhyfiaFRUW9NmX&#10;aRriKsBZLglY0VRfX8Hx9kpEWdi0jaWYshCj4zRPUVUvxkdmTL5OUVxNfeFd+7qgLG+RJJCHYPMt&#10;r+HY2xLSgoovu4Oje2Q6q1mXUxZxMzOsqrtpqtq6UvrUZREWNlVTxwi+AVteD5g5kDdCDg8tJWay&#10;2gBabRYB57re6esa4GHvQ2DGgEwc2Cs+Pq3LSSYSAEQyJ8wsw9BjUPACJ5xbaxrRt2YNETebAbiT&#10;sDIhZkVd9VTmyBj/kxB2LJm5ekMkYnb3Uqsx5W64ODnph14WbyHgMGPWBuadSJc76HJt5mbB1IXo&#10;k21BGmEhd4CBJxFaKbhqig1a0NYhXH/Q3ZgYWWBRTFDodq1pl3PH3CJfjjkl5pA/MqeUwKGpqjZe&#10;/HUdEITYlruITY1AEnHuuGe241nHiO2wKHQiswQW2RjEbIOIiACJ2DHykFRtXe5Xz691bgIL5IUW&#10;hp7h/R38x/XaW0ZdGhQWgDUTJegeDmAGiI5EBPz4Al2GhR4Q9Ap4IgDakuxxbIyRiBtgUI6TCGFp&#10;qmrGvniPlVKroWPYsXwvQVXHjqXv+5WI8eQUdeFh/teDmP7Xx7r7LX3s2dnZk2cG1lnDkxjUd/T1&#10;fruPaGJzztvtNiJMnrxsjmfme+60fAsW18Cd1AQIQX2pAlytuimFbSL5jI45YRKdx23Kl/1mGIZO&#10;ZLPpm9qL1w8OzbnrM7Zm5oROXIpa0TY3cEiS+27z6OHdSy89uN3tATB3WUTibDIxIUrHqRNg0mYa&#10;u02MbI8sHYQFqYuKd5loY8hBCCyEwzF2WqiB4RdpsPRmsDyfL9UfLb9j+VCJmALNkZRFUq0V1BkW&#10;4YY2czUGklBwKzVzB6vFXR0cCKVU3Y9zEoFMoT5hSkSkpuqSpdRJCYWZHQhAzi8vNydnwGk/jbXO&#10;OcnZyRZcvZaEMCRiNDLtBESYSQIQJEAckpkCUVUtrdZWXcOU2wEIrLmDui5Sf0ACLvN82B+ComZm&#10;TJxYYsRFwhg2c+RgoB7wHCKxI0VynLrr7LUVcMipu7w4H4ah1XK3u3PTJMIC4DrVMjbd13o7zo9u&#10;d4exOJAzApFFQw1Ojk9SoY6BDQCehbNw33Xboe/7jqypO5m7AQF3ff/s65/abpCgHPbl5qZoI8Dg&#10;hS4Xb3Tj87gjwE1iJWzBqDRHxNb05m5vqmhGBK/ePOr7ftN3fc45Sb/pa6mIqNrUzNwlCS0+KI/9&#10;EAwcgJem/zGAgsGfJPJFMB+pGbBiwhHJCAAYSfWPqWy+7MEAiG6gag5a1Q77sRhus2y34t5u7/Z7&#10;2L6o/736VFtBBAJwppRzyvny/FyYD3e3YyvXu/2j27sh95YFGd28S3K23XYpuZmZXl8/2N3tSpmf&#10;undfgkCM5G6vcalCRCYG5K67fvTwhZe++fDuRs3Otievv//05en5kn6+gkIEBG5A2CUG91LmTT8g&#10;+jRNCECEAsQoXWujqWPQ5AABoqh096rq6oQk4AJObugtSQamMCiPKXRrbekRom1bbu81YBcgYf82&#10;/mEtDwFhONmm7FNJzIlJd7v5wcP93OpU9dHtrlpzd3Mj4dKMEDgnU7s6OXGAUthq293tEnOpdnO7&#10;k8PU9cNhPASBlhE5ZZHstZQyqWnabrqcu65t+iF1Zo7mBmaZSJDUrJoZugANLMHLNfCov2GBvpf+&#10;Kei7BkBHlAkg6DGwaiSO/x6VzTHaPvqXY6cHsE4k6Eh9XcDCFV5YIOIw8Ye1kSBAIUKmPiVGaqaz&#10;tsChAdaO83g8UVQBYphVhegNV6gCFlgOwI2QmJjBtVatVYi6lN3AtAKhmpGQAzYNsVjUZ6i6cB0X&#10;VGLZldeu8on6OCLA1AxWpgki+mrAsvR38SCATuRk6IWlmY2l3Y2H3Tyb+1i0T23bdZkFzFWNiTjn&#10;9R37AgjjApq5GrpnxsypF55qae7NgM2XdgfDLzI8aQHVBIkB3TQJG0I4LtOy34FZUMORCDZD9/Tl&#10;+cV2y6xatKiCQ9Mm0pl5n7rNsG21taaEQMgGSIYdsKScciZJqqqtZUmbvtPaxsNhyB1nzkPe5tSz&#10;YEqc8rbP0iVmQFB0tVrdm4FyLyJsjHWe73a7Os8n26GpTqWomjCbPXZ+9KXpcVr5towITMLhzww5&#10;JzMrpVRst6XEtS0iSSQPA1vq+05QijmDM1FrWmoTYYiuyaG1JsLgcCTUmZlZYxEkMG3gmJiZMbME&#10;80TNxnkap6m5UfyulJIkZg5OEgFmFoyVxdSX8dAyKFkAMvDjPOXxtY8YZFZESIlpCSFaCQNEbq4G&#10;FpnoiBbNr9YImlOt7sicSHipxsx0CdyLTN9lVQYMLUVQrrFFhxn1RuyyhuE2tMIy5IDm2FTVWNFa&#10;MCy+1w5c3Sy+0y/ku+vAlYD6/TPzPz3+6102r3U3QXbXMMu35rRQHTwJAwO5JaJu6K7nsR32+zJd&#10;Xl6+8ekf2HAysKHrEOlumnDYPpU6J7i+fvnh7pEDInPqhGV44+k9RGTheydXr14/2MqGB2nmSGgO&#10;pbZSi0KRzBnlqYtTA521oUPzZu7mECGt6/QKH9OD1rJkES0QOQIBGyis+q6ImwGMdDNfBlmhLYP1&#10;eZcG7wjyAYRNVpKpVHY6+mGiISiaE3ASSYTYHOamzWCTurlVJ6zVytzaxktVIiMidoDm8zyVolg1&#10;o0jKZyfn265nIuY0N63ziISbvhMG9CrEOWcBIzcBF8acYB0zYRhLK6J6TPYMiDinITMiYLg2I6r7&#10;sgE4IqD5AlbUUsNQlJGUqlojor7Hx6Oa2ILVCNEA1HQs8zwXc+q64eL86mSzRYdpPDx89QGg5STF&#10;2jyNSFDmeax6cxgf7vaHos3AqYdQRkbmFCICmOux+jsOkxAgZz7ZbPoupRBtoCtyKWWe66Yfnrp/&#10;cXmxHcSm8bAfp3FakincLTwD4151c1VL5F1KGPsWeMPIEPPWtCxRECCAtdb9NN0K9Slth+78/EyI&#10;fbXw8vAfD7NENdXI2kEgMIcnJ38BbYZS64iHAKCvgqg4HiPAgcKh49rjAURtF5xeQAdtTc1yHk62&#10;HTPc3JS54iv46ivyJRtNm5qpqkoWEqq1EGFr1cwM4XYc3ZEcmUUBwrMxiaSUmmrVFi95mudxnrbD&#10;hped4FsnUvHuain7w+F2d+eEPaanLq+uTs843hAhrJIhBIQ1GGCe9ofxAOCt6TSNUdkIc+LcaUva&#10;miM4OC0c5iWlG5DQ+iwbpA5QYDHtXLqCSCSB8Fpc+EjHcQARrjpLeKv81KBQyj6fnm0GbuYOvBlY&#10;6+HRzTSVcrPbV/Pq4JRTktYqgBOli4ur+5dX480tTkW6lPsBAABZ8jBs6Oq+ASKlXHe7UkuXkjfw&#10;xON4KGWubRZCGypCLfN8GPd1HaokopSGbe4pbsxw/1BVt+ZmEO09wtLaL/cGLS0PitPC03KgJQXk&#10;MRb35NcjV2ThLy7MxjVJBSlQgmU0u/brKxABABEUsJgahvWHM87eWlFCqmCz6QhLVPeT18zje2Fl&#10;mj2eCkefFR1XZH5jUJ1dGBkJkXNK0fOpKiIhQRipIYaPLAU/YlHCLZheVMjBX16yQ1Q1Vn7zxado&#10;2SyW3GNcXCQBmGjFvEzN+izkBqpuNs7zbq7FAUncfW6KUD0BAUTBvbJ5j8gZOaABUMiewN2VgPqU&#10;hLmZCUlSr6aztjC88VhWmkEzzqkjdqbtZhhbbbW5AxG5r9g4ABAQuhBuRIJgn5gd+eR0cxhLKZpT&#10;J0JE5GatWZ1n6fsud4OwgKckKSUkNovImZxyKrXMm4FBXBAZe5aeE3JqoHM5HGpVv2PiBIDWDLS0&#10;gkNKQ2/o4zSC2TB0RFRbyzUFZ7UWfeK0AwBQhA/gERp2N2cgZAr8ztBrK/tpitHCXGvVllPGOEWu&#10;5NDllIRqmVJKwYNCXDxBVY0SiyQMlvJi02pmZK4Leq0KzCmJIKs7KaPQbp6ruaoWN5xLQLYIsM39&#10;6WaDnOKyVQzHplDkhgPkupA/MbZQNUGKSYqjuzstcBwALj6UhuCEC4EgeOCKjg0Q3VHXW9gMfY1D&#10;iBkTAhItsxtERMflTl9aQQ8yKgGIxvzCMWSfaubQVM2EKKzBEZEYmfj/Cmbd94/vH//1jtd0ccQk&#10;BMmBHZCZ0DNiJko9oiu5JaEh53ks41TN6PTs7Orp+73kcRy3J9tprqZ+vj3tTs9bm9mL1lE4XZ6d&#10;96nzZq9P4QjrKclJynJ5ScjjOA9DH5qlcRoV4GBNMmSiSWcAM1yHw2FMfbSzXAkpi8YEGQAiXcDB&#10;iZjdGMEAgAEQwRwVEFyXfi+yyRDQQ+QQyMhC0wFXq5AYDMw1p7Q/jKrghqaeJJ+ennbSDduTvu+F&#10;JcBANytlHqf9zc3to9s7IGhWd2NpDtoaAXWSyb1M8zTXea7D5uz8/Krre0QqpYBWYs5JAJ0JiIDN&#10;OsJBMAEQYGIhIQD11SU6eFnxh6bazEIWzbiwWpyiO0CO5jyy3FXNnZhS4pQSE8dib2rzPAoFD3aZ&#10;mhPjPKu6z7XOtRLR6fb85PS0y51q29/dTuPBVIUZ2Me5Vm1TWcJtb8Z6uzvMrTmSOzoYIZmT+7KF&#10;BfPVBVwh1ExEsBlyn0WY+q7rUgZ3DX63WiI+OT19/VMnXSa1+dVH83Ro2tzMAXUl+KOBccwG3DMT&#10;Ss4pt1IyExCpgxE31blp1SBZelWfa0VEV291crVNN0i/lKbBL9am4O6mrkoxVDY0BcPqCswSMjgh&#10;cjcCQ8QFfVuBh4XIdmzlIlV8rdTdLbBkXyQ8AGgORoRNAbnbnJxtBppL3R9G48t/tf/HAWurATPn&#10;LklKDiCSUupSztM012my1jixM7mDqRM4mCmYkgFgJ+nZ17+u1BYqf14mxdhaMEUBgrZEQoBmutvv&#10;pvHAiB3LeX9y//wis5jpwjuNNxN5j4gIXuu8G3fzOKWcgpXeVIGQWIhJiBihrJl64GRNF76dmSAk&#10;hE54QBTHkNWFlcViCA6LpjAWgeNcPJh7kZL0A/mNOj40wmHYdAkNUDj12W8fzU059wNOhRwvTzbC&#10;ydRKrXnI7tp3w7bvL/uBWyVOL18/fLjfGafkkPrukq+CFFCbzcWqVtVCOJsZEzKR0yJuUXdHUlAL&#10;Tq+12pIlIxZ0IHB0ba61VTcHopW/uMymForuSiOwqP2CLuwIS5KKwxNgQPB1EdnBgz68IiLrRbgu&#10;dwt9K/Dio7gTAFYeJwKbEyIJW1UhTLP6g8NOF01rRCkDhN+lG63XOphHhJotVpUEyBGnEHfA0XQl&#10;kYQPVpc6QQLEJFyazq0ZOBHHzaBqkVSKRElivBJh3PGOo0U8xjQSmOuiPgw7DGBiWxn1voKFi2tT&#10;bAjEQMruIqJmFbyaF62Lx5apO2QWAgQHIQYAU1PTlYgexqBuoTZkWvo7IDNvqoiYRVJKuencGhXH&#10;Zi1eu8UvQWJygiy03WQublncQCSpNYBkDQx8roUJ+yy1llbz9mRz/97V7ajNEZkd29B3ZvUwTWZK&#10;QqWOVSdhTACCCCxWTV1LqZu+32wkp4yAfddb89pq+OxObUaqBl7NqhZDiWIf3eq0K7V0XabEZlqm&#10;mRAiJoeSDH1naodxUvNatUIIlo7KUJRId1Bd/FfMyKEpKPisWlSFKeWESKXUuVQ17xJXBwUQxNDH&#10;IlJK0nVdEgk/k4RYa8OE/AQuHROJVi0lEw7FGtXWdC4enxphJx1LrqatabUW+uIaojLzzMwZiIAl&#10;wvQ4GB8RDhBBbDFaihYLPDw/DRGJWU09zFhCju+g7hgbNXOg0CEKJURQAIRmoArxQ2oafmNHqiQ+&#10;4fDETEzoLtpqbB8G3lwByNRqIzf31jgDrxFOVVXVom0jilwlxyfGi98/vn98//geOl7TxfWpG5g2&#10;jD1Bh9Ax9EwdU0IAa+DKhEm2VsHdoB0uT09z37mD9FmJZtOG3ichq3U6MMDlydnJdnv/3hUzj+Oh&#10;606jwHK3k6vLXlub51Lm8/PT1hoCznPHnCj3sx1G2zefWMgd0CnmtR4T4WDKARIiMYWju5oCsq/J&#10;J8mZkZgJwJe4tkXRhsDo5gS4uptEL8cK1kwNTIiJSa2BQ0oppU4kt2Lkstlshn5zcnJ6ujlBoP24&#10;n8axlmJNc86bfshZNturq4t7h3F65eH1N1/95jhO+6mgeyI+eLHS3HwYhnv3LrcnF8x5nGfAxryE&#10;xhEYA5A5mjF4TjQIJsIlMCceghbda2iJFDTieMA1ALdg/GmUc2YEwMgOoO5jmQGAo4ZOy6DcwYmR&#10;Scx9nEdA4CTEbO6ltf00qxmnfHXvYtMPoDaNh+ubh2aek3RdMiNVnVsb5/kwzYepjKWUUqdIeFgU&#10;4R5qiFW9uMxnkaFBBcJEJMx95rPTTU7iakFJUtVWGzps+wAAgP9/fO/q9OKsN51ffbC7vi3gJJRS&#10;hPy5OjohAvJKB27YTITLrN5Ua8uSmBfzDkQEZgKs7kW1tOqLlxcycZ+7LiUh83AwiZzVaImdlgRn&#10;ALAwLdEQSTIRsjiTq4LZKuQPZcjqpbO2RkgxYwiuMC4UrxUHUTdaOD+tmlc1SduTbY9oh8M0Vx6T&#10;3/HLwd0yL+CGwrW0vu8vzi82w0YBTNgBhq6nZM4yl+amuUtCeLe/G+dDlnzv5Fy6ftMjhgGdrd59&#10;C+UsQOslR7G2Ns7jNI/o3nO6Or/YdD3RYpDovnYIvoQOTvN4c3O9Hw+muiUM8091j+gPIGTEQ8gY&#10;AAAgAElEQVQhdDBTZ0bHcKgUEQJUNWEic3EX5hQW9qbBaIeFwGaBvRgutDp3J8IwFHGEC37jls4M&#10;X0pd3w8JwFW5y4JQ5uInJ6ezubo3tfOuO92eMoq5c5f2hzszu7vd3T8/p5Rc8TDOczMwqzd3c2tm&#10;mpN0XSZkBGlq7qIGhOyACtZaiw4n+q8QmMf028JC3RbzUnQzsLZ6EtgCmi1wbTAGfCnCIrfa1RQB&#10;qy6N2RGEO54BIjryihFoaVzigw0a8MKedHjsYeNPcBBwVSIjGAI4c3R+7EizQ4ufjw7PF+9BIUxE&#10;BGhEDZowA6A2M3QHTJI2fZ8JijUFQKdEiKHLQhLhzAkB1JSjtQpyOhKEKX5QLcI1B9CORpPhpbGA&#10;1r7SLEARQivloewPlyswWKLIw/8eV05ltH+RRY2tNgN3IkMkJm6UwJuZIGZhIY4wh+U8MQfYaW60&#10;Pk0ghJFQTkCGCx2OnYmoI+TEibpBpbiX1mwR7xkSNVMyQPROGElqUUSIGD3ukyOOhUVk0/dA4d4F&#10;qu3B9cOb/WFZlkzdfUI0U2EmwqKVWTpOvaRhe+rEh8NhqlphamBDzvM8EXGm1FplXhDxUIo1B0c+&#10;v7rq+0GbzdO4u7lu2hDhsIe4JQG8VXU3JMwpmds8T3PzqtpMY7ZKiOEPmSQlEQBkksVzlBaA3Rti&#10;Spfbba211IYOInzE90U4MQM4Am2GTQpFXLxfc3MXWfO4Y/ld4V9YjE+IiBGg1aZqIXazZoDAwZRE&#10;cCTg8NVERDGA8DpCcwcmyhjas4V7C2YAwfzMWd0cXM0g8pQIhcUdNGLqFkvdVad6pPwgwEqKFmFA&#10;bAZIFWrTeO0xCCQk4LiSF/r0IpWkJIKupWrIHmNV8KZMpGpgSvFrF5OhOJmoasHv5BU5//7xHTlU&#10;9SMf+cgLL7zwH781DMPP/uzP/tiP/di3/1V9//heOV7Txf23555P7snM61TGmsIizzSM1RWKed2P&#10;t6rAhAMO+zvNuwMBMTTwg7eSchYHbjpwypdP61ljQoRcGwKejNjHmktEMlyK6+7mpfn21TkZJhn6&#10;4bx/OnOCqjcH8rFNNneqXrUuyWGBDS0iNnRorYJqVMpEa/isu0XUbxJxQXRkMncH9WUdj83ej8hB&#10;xOPh0dUOERwZEwC2yQopX+Y3PfPcs88+m3Jy98M0Pby5fnh9/ejurtTqpu5ORH3XD33XZbk4vbx3&#10;76mz8zdfXV78+0vfeOX6laZam6KrkJyfnW5PzqTratG5jjllJHAwRnNVRkRtbZ7JIXeSe8nMTN6W&#10;8XEs6eRu4esAjoWauYU9RDRlDhgiPgj2n4OR+WLgDyKSWJZSL0ozptY0emnhbIh1rnM5BB602V6k&#10;LIhUynz9yquuimAOFsZ6zfUwT+M03011mss4z1OpzaypUthkA6wnOr4aLtyPZSdjwL6XTZ/6nIbU&#10;Z+nCOMDUxzaBwXYzPHXv/N5Fh6BzKd98+e6lB7eTtpN+GDIKJiZ0J0M31UAakdBMMZhcTVutRGSt&#10;QAFJTMRqPtdWVA2wmWtT4XBTsE2Xzk67LsUIf5nYCyIxIxImAmDT1po6Ojua0jIrBRBGa6raHCxM&#10;xpaZJ2AwshxtJZ4FJfYJ3APhaJdu6obuBmawH4s59V3e9F7mutuXBpdfbv9COaE7M1NKYM2JHf30&#10;5PTs/JxEVPXB3X5XGg/dViQYy4ngtB8I4PrBNRBuun6beukkTDdtyZ5diW/uAB7iuKYNwQ/jfprG&#10;1hoTnZyeXV5cRD1xtLoiIjMFNxGprdzc3b5yfW3WupSPvD4A0KIzFhFmYgJ0NSIBBFvhdgQkwISU&#10;kDjc9RfHBF3ymhZmYNQfC4MPcflpXFw08Nn8Q12tDfDk9GToGRFUue+xzMYynOShabs72ezGqdap&#10;VsGuN4f93X6aJkbyotv+RMjQUR0bYNmPbRwbIAKcboeT7fby/Oz8HCNQUNUlMTGO82G3u4mzycjb&#10;lLOkMOwBMCFa+H4Ai8gSIgTFot+P+UwQwS0Y4AAY2QZo5hBxW75QueDYyK3kLngMqzmuHdvSCX3L&#10;1P3YCQE8SSV/zOZUNVN1c1P11SRv5Uc4OJCjuzPjkLqQzB20AgCxqKmih2keI3YpbzJ3Fn6PhG4R&#10;uwwAXc5xv7ATIFKrh7nMpQBRx2SuCCir7eFUi2qLiz8McgLzQliUhNEXKFgszklSVLQUq+R6LSJg&#10;WP1H8R0rKhLmnFrQMRE7TpCgqhmyEA2SOQp5NyKmJfIxanfQ1pCZRBzcNIytCHTluIK7NjQMkksn&#10;Cbsu4PSptanpWGY3nYuXYog89F0CIYJxHEUYwIuXiETcDH2nirmTnABhKtPN3c3dYSIWAHRfLOlU&#10;FdATCxKxkBB3Xb/Zbgj5dr/rttssdLe/m1tt2gAww+TWhJGZAIkd1KoBbc/OLy4uttsTa/ro+sED&#10;U0kCgOM0xRk3h1JLrQUJeAmjt6rgAEhk2sBBmMFjiKOuISbGRR7sizUNIjJgl7IQ52SACAs1sWpr&#10;AJhFBInckwgzhY9PcMJjcLaoeWNdIEopOdgiwXBXbdYCGwzedRCPDQDNDd2FCIljLamtWmu1FGMW&#10;4ZgDgzk4EBBxLEFmusg1Fg6kKiPaYtOLSAgOQJSIWELib8eV0JeIEXVzWq9hYuqJSbQ2NTU3A4oM&#10;ycAYl7vGzUwVozeVjOqqTQ1Cc20Oqk2j8NDEglC8qmYhJBSmJNwMI4Lo22NVaGYf/ehH792791M/&#10;9VOf/OQn3/jGN37jG9/IOb/73e/u+x4AxnH8xCc+8YY3vOHtb3/7n/7pn/7Ij/zIW9/61id//G//&#10;9m8/9rGPvf/97/+hH/ohRHzppZf++q//+r3vfe+9e/eI6OzsjIg+8pGPfOhDH3rd614HAF/96lc/&#10;+9nPfuADH7i8vDx2qqWUP/iDP3jnO9/53HPPicirr776F3/xF88999wP//APE9H19fXHP/7xr371&#10;q//x9f/4j//4z/3czw3D8H/2tOx2u/e9732+DAXsz//8z5999tm3ve1t8d2U0jiOT7re/+7v/u52&#10;u/3Jn/zJ+Cszn52d3d7e/uZv/uYP/uAPvv/97wcAd//jP/7j173uddEBRqjAJz7xiTe96U0/+qM/&#10;CgCHw+H3f//3P/CBDzzzzDPH7bu19md/9mfb7fYd73hH13XzPH/mM5+5ubn5+Z//eRFprX3qU5/6&#10;y7/8y//4Fp5++ulf/MVfjHP+7Tzcfb/ff/rTn37hhRd+4Rd+4fT09HOf+9zHP/7xSOj+lV/5leef&#10;f363233sYx/7+te//qu/+qs5Z0T8+7//+xdffPFDH/oQAIjI1dXVv/zLv7zwwgs//dM/vdlsaq2f&#10;+tSnNpvNO9/5zmhYAMDMvvSlL33lK19517vedf/+fVX98pe//NnPfvaXfumXttstAPzrv/7r7/3e&#10;77XW/uOL/OVf/uW3v/3t/3kn4TVd3INdca9IB7P91B5JcuJG3tTmsd3e2gsHexXcmjkqEKJ4d5/e&#10;klPe4DZT3nRbAOjL0POm97NmkOCy5y3KOeZzyacufSMGdDdrbfa60+1lvtc31owTEjZtZZ6zu7aS&#10;iE+HE5EU5VVTXV1lwFwJiCjoBcBIsSJTBE8DtNaCdCAUAhkKfUdUMG7HqmYh9XAI+xESJ0VQVXTq&#10;JKUun5+fvuHydVcX9+empd4ddvuHNw8fPHq42+/GeQKKOGxDxNra1Mp+5j6nUtthGi/P7927uhr6&#10;AQAfPnpYS+37YTtshmEjkohTyixmRKCqiSnXpq7qdnfYjYdDTol5WxqPJYaLumzMzedWa9MwuHOD&#10;W6/aGpoLE8uCucXk2t1DH0XEDYwQT7dbInYHawaCGrIoJDCQxAhymKb9YWTmzfZkuz1JIuNc97vD&#10;NB0YocuJU0pCDj7WeT9N+3G63e8O43yo3lrgmWBAQBRD72MfB0G8im3MVnII4Db3J5u83UgnIiBa&#10;XavVUIKldHVv+9S9s7OTVKbp5ma629eqNGw2UGfmxZ8NlvcQhg0CBJEBHfbcmciQDHHWxoi0cLEw&#10;yiokIjQwR4ZIMz/d9NteVCewhUy5PP8aagzozEjE2lzV0ZyIyZ2IRWRF29xUwdSI0ZkoHNUIid1s&#10;4UuGFex6ZYaHyrpV+1rg+1w1524Y2F3HsZj2O9avlb+rVtBNcHGUBYeT7cnJ6SmzmIOBP9wfmlne&#10;9Mioc3PQPqVMWPbjXCplHud5rjMwIBovM9llkr18Zhi+Z63WWst8t78b59HB+667PD0Lq+IV/3nM&#10;YkIE07bf7+52d3MtYNrnDhdOKYYsqZSKTBEXgGEaBBAUIzUDA0FMQAwrrhHlzvob1v+Xj3wd7xzr&#10;1xA+9Sd46ToTS7/pib1USoLg5frh3d2+bfMMRFeXF/1mnsa5lMM8H5r5/jA29USiuZ9qE7LE2ZCb&#10;WtUG5pxz2GWYmQinlN3RDVXVEdVqLeM0H4g6RBCmPnc55LSuAIZIjmBu8a4XevGCzdrxZnl8+KJO&#10;W/zpFx3YkRZ49I84dmqwuvA40eMebR1JwLc8eP1mYFLrcwJQwNBu7msAPTMLEx01PohEcUur+2Ge&#10;5jKRIzmklPosyrSOP/BEkhCSQzAtyQCdRKS0FlCemoI7ISZmwBQTAXdHEY+MGlVCdLUCzd3Qwbw5&#10;EYfZ6RHY8IVuDuE5ueptOXaDoH4u59Xdwo2KDKCpImDHuU95xqqtuYMQc6ZoZYkwhc5wSR89nvjF&#10;KcY0fChsMaH0WKPdQrQMSz5G88DqKbF0KXfCVCZmdNf9XKKWv9uP0zgPw5BzVjNvIJIMfawTuInw&#10;RJyQd4cp514Yl/ATQncIoClIFhAONkur7kRYa+s76XJHnPqc5rs7ba1pM0dnJASK1Y3IFKt613fn&#10;55dd7ky1tXkcd5yEmdWaqjETADbzolbUyBG1IQKLgFkz9YUaDIQU0uuQlhk4PZ5fAQBQ0DQItekw&#10;DERUapnG0Zo6eE5pyB0BglmQerSpAjggMwfqBeCLd0j0kWFv0qoa9ls2X/x+ANxs2RnNXITRERzQ&#10;F//bzJKYR3fTqiG9DXa0RaY2MBFQKN4IyOJ2tsdBoMsewCJMvORtcsRvxn0Z2NwyzVFdrNrmWhdc&#10;mNiXVtQdHIHwGDDIEj949B8kDIK6sjuBxcMdwDxmLyqQIMYxpgBsEY2BQOC6ZrL/v5SI/yePV155&#10;5ZVXXnnPe94DAFHOveMd7/jDP/xDRHzPe94jIi+//PLXvvY1RNzv91//+tfjRwAg5/zcc89dX1//&#10;0R/90eXl5cc+9rGzs7MHDx4Mw3B5efkbv/Ebzz333P3799/1rnc9++yzqmpmL7zwwosvvrjb7b74&#10;xS8+evTo7W9/+zAMb3vb2xDxS1/6Umvtd37nd97znvecn59/4QtfmOf53r17L7744jPPPHN1dfVr&#10;v/Zr34azcTz+8R//8Z/+6Z/iz+7+wgsvXF9ff+1rX4t/GYbhve9975ve9Kbj42ut//AP//DSSy/F&#10;X09OTt72trf9zd/8zXa7/fKXv/z5z3+eiA6Hw7PPPvvFL37xM5/5zDPPPPP888+/853vjHN+c3Pz&#10;la98JXIafvu3f/t973tf13VvfvObr66u/u3f/q219tGPfvQb3/jGG97whm9+85tf+MIXfuZnfuYr&#10;X/nKm9/85q7rPvjBD37wgx/8dp6c//VhZn/1V3/1d3/3d5eXl7/1W7/1Ez/xE/v9/v3vf/+73/3u&#10;T37yk4hYSvn0pz/97//+78z84Q9/+P79+w8ePHj66afd/cMf/vBb3vKWp5566kMf+tDRD+zzn//8&#10;brd7+PDhn/zJn9ze3p6fn9+7d+9Nb3rTgwcPXnzxxc9//vNf/epX47d87nOfe+tb3/rP//zPzz//&#10;/Onp6Vve8pZf//Vf/46chNd0cV/L/1Tq3awvT/XVMt3xrO5N69zq7NpMFUBNNfKImcjd/tW+Glle&#10;xBTzTnfYyPlbTz7w3MV7f+D8v51untr0WZhXecd6+AnAVdNnz576kXn/ahtfqeXlNn6zTqN3yawx&#10;4sA5cdp25khVW20tfn1rVVW1aeo4NoQoxwkoGEsMKJGeZq7g6kAeaUuRQQAYpKuj6B9cSBBRHdAx&#10;565P3cn29Pzy4iQPPedS55cevPrg4TemedodDvtpNDcg7Pu+tTbPswMAk7sX0zK2ubbD4bC7203T&#10;dHF59QNP/0CXh3kuOeWUMiAQCgCAV0IHVZ1nIkbTcR73rezLONXCVh1tX2eWFBVWYhKR1nx3GA+1&#10;RG3nzfZ1mf+lnLhLim6uCIttsWpTcGJsEAk6HYcFZ7APKSGCqZVS3V3IkuTNZrPdbIVTazodDo9u&#10;b908EXZdTkkcfKp1KtN+mscy78fp7nCYS1WQFV6DgBcQV0ft40e/uO07onc55S4jwOVm02XJssbO&#10;FqvqLHJxcXZ1sT0/y8L48OFhd7ufi0X0dRJBRlnyyn1RlxEEAIaMtbRSZmtqIl3KLDK1NtU2JBFw&#10;NAsJIosjSwzpFVxbzUk6ESZSPQqUfMVEom5zACdmQtIQSLgzAcfmukCh/4O4N/ux67ruBtew9z7n&#10;3Fu3qjiUSEkUJZkUZYqUqbYlWbZk2YYtT4gNOUYQIx86DwkS5KmBHl6+/gf6H2ggb0GjgyRPRhIb&#10;CTzGsWx51GRLFkWJNilKFOca773nnL33Wqsf9rklyul8cHdb7g2QqLpV59S9+0x7rd80UNXMDEiJ&#10;1NiQ3GCyvZvRV5bmRIjFtHMw1YTFpJmpZEsC46oaNaSa560a1dfCuaWmJt90bdvNZwDkQ43MS5Pl&#10;uqqRKOa0ubUlWTg4IkqSY04A5h0TaJacVKWXyLnL2WVHZHRT/hgUxxVEA42x7/suxT72/bSb9bEn&#10;dqNmNB6NCakUciJSFhYpJUR0TH3X7uxslTa/W3D8mDlUFSRSkD72aT5H7wSG1QwYELGgSUoIELwj&#10;QFpUFIgAjKAEMKR7L24lRVJCzOwc7/Iqc8p7+dY9tqa2XTVNCA5RDNy4gbaNG1vT7Vk3dYxEasbO&#10;Bc9t2xtCXVcEtSiAUV3VLvjKMROHuhqzARhlAedVFTWnlKazebFNcJ7L+S+S+jg3yMy7EkfJeWAA&#10;lhz4srZlIICFBeHwkQaofRe63kVqi0PvADgS2cLJ/+axuxjbBVR1F97dJVwOIrldNibdxFBdYHg2&#10;XKq7pj2O0BGYIQ14VxEhgpkllZJIuQCWcQTcVHUzGomKitZVzcwOsbqpgLICp5Q8RQUAKxpVBDIV&#10;UHOOfPB5iDSGmKOBOWIVVYYCnuScM4D3PjhHJQxtYT1eekVD9J4OvTYcLClwYJjZwGMkJFHLWRyx&#10;I1c4gLCgtnKx/MLF7QAUEYjAABWGR08po/Qm8xgcoB4bFtyFOm2qCoJQeheCIKAA4ByFyqvBvO2A&#10;nfMOAJi4BEaIStf3VVBhQIPKV6PQND4wUIwxJ3YOEbHQsJG4/FnQYutCUsz8FRTZANq2Dd4vjUbj&#10;0QRB2x2fcm8iCtCpKyWNKQwhK+TGS5Px0oTZmeb5bLq1uUGMojmlJCoGrGpJNKasZmiooAgIalEk&#10;5USOmdhEywOcPN1EKyxVMA78YRhAZMkyoJoAdQhCWdSapq5DlfrOFBwzERfnyCIgK/RkxyQlwHTg&#10;mHCBxwiYCJnAe6/Efd8u2AYKYFJ83Ji4rBkMAICJxlWlzjlids4QRQxNkXd7JAt8TxUGWZyZFfbS&#10;QJspd1FiEhl49QsFL+42pMoTrUyGZlUTVUOQhWr67eu5/KFir1dWPoUtUjgJznGNKKIxpaRSWCBm&#10;IGYOEUuXBJCITA3BHBGKFHD091DF5Zxffvnl1dXVn/70p7PZ7MKFCxcuXNi7d+/m5ub58+fN7MEH&#10;H3zxxRdXV1fH43Hbtimlrutms1nZVkQ2NjZms9n+/fudcwVUSSmVaK+maQ4cOLC+vv7888+fP3/+&#10;u9/9bt/3RHTo0KGHH34YALqu++lPf7q6uoqI3/ve906ePHnbbbddvHjx5ZdfLmjVSy+9NJvNbr/9&#10;9nd7Hv7jeOSRR9bW1p5//vmyYPDeF7dwAJhMJo888sjevXun0+m3v/3tvu8B4Ne//vV4PC6/QETv&#10;f//7vfcbGxuTycR7n1Ji5r7vmblM1NLS0urq6je+8Y2XX3754sWLZ8+evXr16uHDh48ePXr06NGc&#10;80svvRRjPHXq1DPPPENETzzxxHQ6/dGPfnTnnXc+8sgjV69ePX/+/NraWlVVv//J+W3GnXfeubKy&#10;MplMnnnmmeXl5YcffpiZC6p5zz33XL9+XVVHoxERhRCK+W0IoYTIvec973n66afPnj27s7OTUjp3&#10;7tzhw4f37NnziU98AgDOnz9//vz5W2655dVXXz19+vQHPvABAHjmmWcmk8kDDzwAAE899VT50/8/&#10;fvx3VHGnr/7CcpfjPMdp6megvUhUjSrZRIqDQrnrLbCUoVVPNliHkSNG/4kj//2p2//g9tVDk2a0&#10;IHDDb3aXEQDAOV52I20O9enAbLbTbr458hfFEpKSdKDZW+8hpZzQKHDgwOQcIOac+z6m1BeST+EE&#10;as6lOyUow50ODUQUlEpwzYJlsftoL0+BKGqmgX3jQl2Pm6XxytLEM0dJ062Njhidv3Dp3MZ0fSA7&#10;MYoiAKaU0QabYyAEUzUAgjZGR2TtNL7V97Ff2XvLuF5y1JceW4HITBITSuo1x4rZEWx28+1uPk29&#10;EpD3gLTRduttZ0BgwIAVU80ODWdd32VBJIeAqt7Qc3COFbHLOYJmMDAjEyYY5BmGRqhi03k78sEx&#10;E6KpqlhMUbM658fj0agZBe9zSt18BjJ07Me1R0DHjERRpI39rO+mbbsznc27vo85aQk+1wFe2q3Y&#10;DWAx87vflidXYF4eN+NRg6aTqlEFzRB77ftERFUd9u2ZHNi/RAR939+YxrYTMBAVE0HCwOSGJInS&#10;V8UF4EpMDAieuAk1BnPEHjEhtn1sY1QRX4elpnaOY8oxZWbkUDHjVttKMseOiGLKiCXCCYvgpjxI&#10;cTj/QSwbUM4gsrALJzTEJEO+BsAgqStXC6iIpsIQunmpXKwUkYaEnwLFDIVikTKKOV9VdSCGrhVR&#10;N/N5Fi5XROg8jQjMUt+zcyvLy1VVEXMb4858dmNj0zGWYKsYexErMGDse1Hpcmpz9IQ3NtdxeaVp&#10;RiFUpTYo1USBmsxkPpvuTHdUspp2se9zGtW+ClVgR0yFvVwutwXegSq5nU9n81kXY1YdV9VoNB6N&#10;xiklcs7atpMumcUULaeSMm7FjGQhA2PCwL7yRQ2EgKCACgAEbFw68YtbiQEAEharg1Iuqkqb8yE6&#10;UWXNJnVTM0OWEoUF0+m861UUNuazcgxWl1f2rO5ZnoiBOsfzeWdGOSsiTadbzb79VaiXJ0uUg2nW&#10;vlNjZso5qkgX+9m8N7AByRi43erJmw2sp+JMIIOtjAFTcX9RNDSgkiI5mHDCrnZm8f+illsseAfI&#10;tOTOvU2nhAXCNhDMBkzoP/bZ3y7hABZsVNztHtw0rQTAi4D7wlNTUVBlJF90X6IA4Aq/y3Q4ecGq&#10;pbGvAhCaGCGGoquEorNcBGwZFLMgG4zaB1rkAooWJiLm1PdgyswqZV0LolrirUwtqwGY5mwAvpR2&#10;iyquVP3DvX4ISSt9pfJWUEuIHAGTUxwCE8AQ1LKJIihYEkFVNhp02AuTGBymaNgtoJWDgm6R4Ecl&#10;xqYcMxjy6N8+WkQlWAGhaGoJ0TkXqlDXdRIBVWZCQgVJ2eqmYsdM3jQHduOqCUiQRJJGzbpalSof&#10;oFhEwduWgwgAliXHlBnJAeWcQSGl1PZ9Fep5u9P2cwFJqIYkQiqY2gSaJyNbmYTG15Pl1RAqJEwx&#10;bW9tqmZikCxZMpjlDCKaVQHs7QxANDWJOfUxOnXBAygwYRUCF7ImQNGtoYEPrggUB6cpMYE8n89N&#10;lRGLTfFSUyFybDsADSEQo4hgYUgMIDyYQcoClgDRMXvvnfdgnh354EKgwuaRnFUyLEgBYKAiiEhm&#10;wFiqcQMAUwIE54i4+KcVLQcQZcl9jKpWYln0beHlILkGMxzQMF3QRAYypqgSFpMfXNCbyx+3nGJW&#10;Ayjg8uDSU7qBgEMgog5NB2DvdzF3Uy3cdELSELKK5ayqBqSDlSsjkYEsnpjmmKrgO4OUFXTXeuVd&#10;HG+99dYLL7zw6KOPrq2t7ezsbG9vE9HFixc/97nPee+XlpYKUvepT33qtttu29nZ6fv+/vvvP3r0&#10;6O4e2ra97bbbHnvssY9//OO/sfOrV6++9NJLH/nIR973vvddunTp3nvvPXjw4PLy8g9+8IPjx4+f&#10;P39+//79f/Inf7KysnLp0qXpdPrcc88BwGw267oupQQA29vbhw8fnk6n3/jGN37961//Z5/i8OHD&#10;X/7yl3+3M2Nmly9f3tnZKYDkfD6/7bbbjh492rbtd77znRMnTuzdu7frurNnz37sYx9bXV0ttUQZ&#10;3/nOdy5evHj//fcfPHjwnnvu2bdv32/sPKX09a9//ejRoydOnNjY2Lj11ltPnjxZ1/Wrr746Ho+b&#10;prlw4cKTTz45mUzMrO/7CxcuvP766yml7e3t2WwWQogxFqrk008//fTTT/9nn2Lv3r2f+9znbrvt&#10;tt/t5Pw2o67ro0ePvvjii8eOHXv00UcPHjwIAB/5yEc2NzerqjKz8Xh84sSJT3/60zdvJSLPPvvs&#10;xYsXT5w4AQBXr149fvz4Qw891LbtW2+9dezYse9973uPPfZY0zTj8bigu9PpFADW19dDCAUlns/n&#10;APCrX/3qW9/61vb29v/t2wshPPbYYw8++OC79PHfUcVdvr6F0kvuTLsSsqMmg+ZgV2uhYKrMqCUy&#10;1UwLxwDRgT88PvX59/5PD9/96KSpy61Qf6N4e8cYyC9I1FRVHcJ8NDl/Fd+8/oPt/vwet1pTM+Gl&#10;pbCnoRFngdyZZYudSjSEytWNr4hK3hYQk6SYJUuWEs8tImBkoKJgaA5QAAdn6YI5lP9Zvx0AACAA&#10;SURBVBspQFU1ZDhqxvtW9k4my0AkfT+fzoAtpZgJPTcJYoRsAKaQxVSscIkIsNiUETMRqWnK5p2L&#10;KSXtg6vUpJ13OQu7QMRiJiqOUETadsekD54F8rVrm7GizJoVQW0Uqor8ls17EVBAQ4/kjLOAS1pR&#10;5Rtm9sV7Zsw0ahr2brub3WinU0immrKpiRkCooIBGAIB2s50ujoaMaKJpJhGzWhlaTWEUNKZYt9t&#10;TXcki3euChUV+0qUnHPbdl1M066fxX7a9/M+xphkAASYiMwyAsDgNACAsCidF1JsLCUCMkIT/FJT&#10;j+ugOcU+xqia0Qyrqtm/f3zLvgkTbG1Pt3f6nIEADTSr0u5iyIyRZPB0QcKi/kFGNVDJqqJM5BAZ&#10;CUxTSjFGNVDTUIXVlUnwPmVpuy6LxpRzigrgHTdNQ+T6vke2YkdOuEAQS7QPQDG4FzE1JERzVPQ1&#10;CpAK8RUAhnYpDi1/VZEMMgAYi7V4QQ+kpMHvtvrLisQAS2N2MlmdjD1Yms4E/eoVd6bl68UB0bka&#10;AbVpPFMdHCKkHGezadf13rvVKgjhLPZZSkvfOumtGMcN4UF28eoVZ8DsRqNRqS5xQCoK3m4iOaW+&#10;6KGy5JQTADCTadEGZmZidlD6weBU8nS2s765MZ1PRTMQTyaTydJkNBq1XdenlHNOKalZUpWcgR0A&#10;IyITCgAxsXeN80t1s7o8dgAMZiJZUtF+8gICMhn4ugO0XP6VuDsENK1hopIAoam9Y2ujqzz2fbxy&#10;fWvWdjHnyOad05Rn8zY475lj7hGBkMFUUnQ+pCw5J/Vh3s5vbK6nHD1An7L33rKEUDH50di5UKUs&#10;YIXFJqrZLLlCTwUTUyktHgQkAqKFtS4YmIk6LL4KA9xDsmC0lrNl+JJhyIsvRRBIXhADF+DbLqK3&#10;S5CEEkdWDs/i/92ItwLrLci0CwBvcYMm1rKa7BMxqXOggo7dUjMyQjWLKaaUi10fEY/G9biqHWEf&#10;+2mcY0IzqNhldShIZkRkZEIGgGRAWoBuIGJTKUnE4D07h4DeOceUJYvAyDksPn8LML+ckMSMAEYY&#10;RUpwMy0EuIhYsG8EAB4ciGCg9w18w3KoVIpyD+qqqjnUIWzOtnrNrUhW9eRqXxHSrp4VFmWKwtAH&#10;1EWJWJb15aDbbsQzYJlGAxuSPBVIi2eHISFzCVGA4MPKymQ6b9u2ZYK6qQHVLDejOkWZz1o0bHzV&#10;sGcDB1iHihlUFQcwemgRUgGBEVBLGoeBqfMhhFBXVVONJpPlLl6/tH5la3MjS3SVUyY13bfvTs++&#10;nW5Mt663XTcejUdNtbQ08d6ryMbG+ubGjVFTJ+lKD0pNNYmqyZDXgwsvVdQsMeW26xFjHaqSD06A&#10;BZUOzoeqAtWUUup7AMxmbUrTrs2qoxACO0YAwibUzahxxO28i1mKPtAAXQiWtSgrtGhm1YiAmdk5&#10;710B64q7sQuOkImUiIkEhoSSRYgiGAKKiIkGH6oqlLTxmDoV7SUionfOOe9DALVZO9/e2YkxsWMk&#10;VBFCrENVhTCqG+fcQNwAkDzk6KiJZSt+VUTEVlSBw6VWWi0imkSY2TMXyZ/o2xcuEQGg5SxZ2JVX&#10;uFwHCoalB4RYB2fYYOx1kZcAYITQVOQcFbiwXP5mkGIUQyCP/6112u9gtG377LPPTqfTuq7vuuuu&#10;69evj8fj1dVVADhy5EgIAQA2Nzc/+clPIuKlS5dms9l0Or1x48ZoNCp7qKqKiEaj0Ve/+tX5fB4W&#10;IY0ppaqq/viP//jKlStra2uTyaSu66Ii+9rXvra6unr48OHxePyP//iPhw8fLmzAtbW1T3/604j4&#10;6quvXrx48WMf+xgiPvfcc6WYfPLJJ1W17/u/+Zu/+exnP3v77bf/3d/93cMPP3zfffftHovf+VDV&#10;V1999a233kLEzc3NX//6188++6wuQuTLIKKmaXYnpAznHAAw8759+376059evnx59xfK5qWyWllZ&#10;OXz48C9/+cu6rpn5F7/4xYULF774xS8651577bVvfvObX/jCF5xzS0tLn/jEJw4dOrS+vv7zn//8&#10;5MmTa2trV65cOXfuHAA88sgjDz30UM75q1/96q233vrBD37w6aef3tnZ+eQnP1mg0d9tCJuZzefz&#10;nZ2dXX3HbwxEnM1mp0+ffuONN1588cWU0tra2l//9V8XzK1t23vvvfdLX/rSZDJ59dVXX3jhhQLb&#10;lm37vn/f+95XNIGHDh2aTqfb29shhK2tre9///ul1/De9773n/7pn0rl7Jx74IEHPvjBDwLAU089&#10;tX///nI+fP3rXweAu++++8///M9V9ec///mvf/3rJ554Ymdn59vf/vanP/3pUgC/q/F076jixARU&#10;DMRATROYoIGpqSQwQzSw4rVf/JOh5HMRABI4qO6/5YkvnPgfT9x237gOUBrnv9UYfPmIcKmujhy8&#10;LyO++Oovvnn9K0TS1PW4ae5q7qthvIf3BQy1NfvcwQqdifqShmMRSYkw1JO6pFuq9H2MKUrfcYyY&#10;YzYR0KI6A0QTIyIVAyDvfcBqbd/a6soKIUpq+/lMJYMpChAogNckIwrXFYFI0JDAckYzZRBTRSMm&#10;AFMVR+iRUAHUqjBeXtkDoWljz8TkXd9HIlgej/p21s63vQoYzqbtdo492ki1ZibQtuvFZEdzFq2c&#10;c4hsNuIwqiqPiF7CeByasfchMAfiwOCc48rjxo2WRCOkrhfEwvspAeFm5rx3iONQuVA1deOQHLvx&#10;aOwdx77vuz7FXrIwsffsCEBzn1IUYYN5jFttu9W2O11MWURNCjS1AAHM1JDKqhSL3g2MicoiTQ3E&#10;lB16BlZrQrVnaTIKlWbJUWcRQdQBLC81t966urxSzefx2ub0rctbofJ1FYacO6ASwQYDR7M8+9AI&#10;il0nlTWpYxOIMaaUCh0mgBnC8rgSVTatPINJikLOLU1GojrruoySe9c4VzeBGNRIVQrHsbSOCdQG&#10;8T0bgAEPi2ugqpilEooaei7Gqbs+/VAUGja8MHRDQAFQTJgW0j6UwosCBDU1w5il7fpsuDJqHOe+&#10;y46r7VG4QevqgqRkXVdVvvZkysRkaH1sY9+ZZM+KlTeEzT7OUt7JyopOTNS2UlRVUUEDZGcuzFJc&#10;LjnrIj74YhVJjAyWsyKgGUTRpLoTs4ihgWramK9bttXVPUTF+o/MjNFy6jd3tjbms1nqDWFc+9Vm&#10;qfFBRNs+Xt/cbLs+p8TMiExAFVeJScEkp4zI3pHByqi685Y1v7Sccyrd7pxSzllzBjGTDJJzipqz&#10;mZaFUhKBvg+eHVOX8hLeugrLhht1M6orTElUXVPTxsZ0e9a3se8kmbiEkdE85Kydd8F7SqoGJqIK&#10;1uWIQH1sybnrW5uzNrZdN2qaerxsWds43bN3ZX9dJ8nO+xjz4hDLdLbdttPgKyQSxAyAAL70zhHQ&#10;wOHitl7YooYqkIUABtfN3WKq1B1WcCRVx1yYh0n0pstv2JmqDkrDcm8dMglwAb7h4OxYcuDMkMAB&#10;DbkkxUhvIZ4bzm7QlGOXm3EAZBSiXqQJoWFnADdMd7q5x0GJ5B3tX53UjF2s+5RLd80kZ01oIEl2&#10;RMyGSLpSbDBi40MdWEXNjJEdB9GyNIXah8AuAXh2NROoFqJdsegsoZfl7mNgyQQVfLH5G2iqNyF/&#10;jAW7M4MFmRwRioGngWjjfeM9IxJoz3S9i0o4ChUpCqDiAPmjARpRMRVEUFJTy6bDK4Q2dGJwl/1h&#10;aoMP1QDYsbEW8jfhwCV27LJK13fzHI2hHjWlxiDvxQAYfeAqcwXeIRMUkidlFTQ2geDYCBQNQYkY&#10;ZNCeARkDBx94NFoaN5DNJKPpuK5p/4HzV940RPZV20auPLKXas94NAbA2M7BhF1YmqwE75lpPtvZ&#10;WL9WOa4Q0Xk0RIOu70RFB/4gMBKzM4Sk2ktOasgBDIILk7pyIBk0pQxmhCxJ0JCNzFJGbEU3511W&#10;EKWq8cA8qipnNq5HzNTOu77tmLAOnghFs2UAQ8lSMr7ZMRIwYwieiEpCKjNVlQ9VEAMDJHJmnZgC&#10;kGlRIA+Bk8WusRA1i5ZOVMRQFQrK2cc0aztEB4Tzrpt1rYCZ5iIZdUSzGD3zcs7LSxOHJqIG1nYd&#10;EnvvIySJiZEqV4FBSgIAQFAYLqKmOUuWRVglGgxos5maCSKjGSEykpplUUqZkRCNCMwspcTEMeeY&#10;MzJ7RBYRhlnWFTOPuWIw4JRLQ49SxqyUlIwYkfHdtze5++67YUGe39raQsTl5eVLly7t/sLp06eL&#10;POyNN94oJMBvf/vb3vv9+/cDQEHhvvCFL/zDP/zD8ePHb7nllrLV9evXz5w5c+DAgS9+8YtXrlx5&#10;7rnnrly58sMf/hARnXN79uz56U9/CgDHjx9/8cUXCwtuc3Pz3/7t3wBgY2NjOp2Wr69cuVL8Qkpd&#10;lHNGxLqui09GoSa+e5NDRHfcccepU6eI6Lnnnjtw4MAdd9zRdd2zzz5bfqGqqoMHD/7kJz/5jQ2Z&#10;+cCBA8vLy5/97Gf//u//fnl5+d577y0/atv2lVdeYeY/+qM/6rruxRdffOONN86dO1cwpSNHjrz8&#10;8ssAsLKy8uabb77xxht3331327bPPPPMmTNnuq67du3adDodjUbz+bxUhrukGzNrmsZ7X14psY2/&#10;8zkxs/Pnzz///PMxxv9s0o4dO3bvvfeura194AMfeOWVV6qqWllZue++++6///7iUFJV1YMPPliS&#10;qk6dOlUOLgC89tprZvbhD3/Ye//KK6+88sorZ8+e7ft+Y2Pjjjvu2N7e/slPfmJmt95667lz597z&#10;nveIyGuvvVawuDfffPPy5cvl1L1x4wYsDGYLJl8IsV3X/R5OmzLeUcUZATpEKVA+EZBkVAMENigS&#10;X0BFNC0OIbDITnUh3LvnE0+e+J/vu+34qPZDRNb/w6EGCFgH/96D9zH8D1s7my9e+tfinXexfsux&#10;88yEGJjvWDq+p9rn0Y3c+Hb33gmPGw6KoFEJI5N5Mu+COS91k1QLr6OLfR+j5aTaO/ZmyOiqqhmP&#10;x/v27GmqJsfYdXOCjJpBMwzBuCiawfzSaMQ7XHKejQAJTQuqxkgkWQCMmQkZVNFweWXP0tIKO2/G&#10;zjsz7eZTVxz5cgTQjNpbnrfzLguyTyl3ybwDFfQ+9LFHxMZowmFU14Fd7Zxn572rx42vGwGqm0ZS&#10;YjMfnKrWS+MVsquzbY2dIzZTIPLOjZtmaTweNU1TVZ4oOFcTo5mmBACQY0wW+2gqjokQTcRUu5RT&#10;zllUAGd93GnbnbZtU86GC/Hb202pmxCA4euS7WdkpopojrlmFwJ74orcuG4cch9zTDHnjEqTpWb/&#10;nvHKck1sV65v3bgxa9vknQveE5JpKRuHMg0K40qkmLcTLdhLxTU9ZyZq6jp4b6pZctv36Bw5Jse1&#10;r7x3Q82SjNSIeVw3VagmggRQO8eF/mk8mBQMQWRFSgOKWvzMAWDIJEPEXfZbMQjD3XUwAIASohoN&#10;XEq1ktRMWCwwhyU2ohoQU7HMRnKxj12MIdR1AFDte6Ww9xpfSG7DRBDAeVfWieydAfSxa+dtTpGY&#10;iRhNe81d7Pu+l5QccXDeJPW95pwX0nkQlb7v+77XLOUet+j/lbeGBqAKWXKfcs7ZM9chIGDXtstL&#10;e5zzAACqpa8sqjuz2frGZtu1TDwgujyYeXRd1/e9ijCzEJpqYL+yNGk1b7dzBTAwETEVQENCiV1K&#10;0flQhappGlGVJLrItNWcurbt+05TBrCUUwnIAMC+70+FR3A+U0t1vcqkSdA5Vs3zeSTDwAX8AVP1&#10;nusQgGinnfeSxKBxlScHZlTgWe+CoyZ4yVJ7R4SkhsxheWU0GhHTPMXZzhagxT5lySE4claPgw/e&#10;AIp8qCy/BkMRs12RMAIgYVaNSfo+AUJpBwy4EQ7nGYARiAdjhwUHKoEri32U/eHbQprdtnF5rbw8&#10;SOsGJZLa4Lm/i/3erI+xm1iDqsAM3gEDoIGKKBIXTaqqIBAjYWFNgiF458zQkBBJANUga04qxWu4&#10;0B1VzaEtuJG6uAjK3QOIODgMRQgHpqpQOJ2lJaK2oGYXVFwQjR07Zs8M+vaPykOKh/qJF8Fb+vY1&#10;S0iAhM6VCO+iNUoSkASRFtnKtui+DIMWMN+uz0xx3CrXzYCOYklTLzEipTU+7A0HJ48Bmi9EThrc&#10;lECUAB27GPvGVcF5zUJATdVQNobC7CzcgGK2hN4BqrEBmDFZYQy+DR2aMHlCKHpp09z1bR/7vp8R&#10;GSLmGLNAqLkmREmBaXWyDBLHddPUtXMkOW2sr4NqXVXsmLMBmTmnGtQsal5EOZAR6YKyiwimoqIq&#10;HglDqCFnQcki87bt+1hwJ8+YzOZd16deDeu6QVPvq7qqaudEJErs2pbZVZUnRgAgYBVl53LOBubY&#10;hRCYuPiX5ZwBjBlUSwp8yUMlUUg5igjSrmS78JUXEjI1kKyLyHjdPeQLZ+wuxpSTEY5GowzaxT4L&#10;iKiIOnYp5TSdRrPVUSVmqrDd9dNZWzcNkYLZuK4dQAkaUREwaOrGE9lA7dBCvijUT1iQoQd0d3Hy&#10;YWEELxSzpsV72kSkF0liABYFkqEqzNvcdqmQHQgGmaiqmSoQOsdADEDv8Cx4F0bTNMePHy9m+iml&#10;CxcurK2tLS8vl5+ur6//6le/evjhhz/0oQ+JyFe+8pX777//nnvu+e53vzuZTB5++OFdE8X19XVV&#10;bdu26OXKnj/84Q+XtXLOeT6fr6ysfOELXyCiM2fObG5uvvLKK8vLy3feeedHPvKRtbW16XT6+c9/&#10;/vjx44j4wgsvnDt37sknn0TEN99882bg6+rVq977PXv23Pwpbty48ctf/vJDH/rQrnXh72Qg4l13&#10;3RVj7PteVW8WBH74wx8u76Hv+3vvvffQoUPnz58/efJk8T45cuTICy+8sOsMWSiRuzMDACdPnjx0&#10;6FC5+XRdZ2Yf+9jHjh079sorr2xsbLzyyiuldj158uQ999zjnPvwhz+8b9++1dXVq1evPv300w8/&#10;/PDtt9++s7Nz5cqVXYhvZ2enbdu1tbWbP0LbtqdPnz548OCtt976u4IriejEiROF7vifDRH57ne/&#10;27bt97///aJPO3HixPPPP29mGxsb999//832m/P5fBcTO3To0KFDh8q3fd/HGI8fP/6pT32qFLRv&#10;vvnmyy+//IEPfGD//v1Hjx6t6/rYsWN333138Zj52te+dvDgwYceeggATp8+XboMAJBS2tjYWFlZ&#10;+Y3K7bXXXmvb9sSJE+8SIvfO1O8SIomM6omNgaJlMUJiVdOsAICMzoeiGEaEIq/aNzn6xfv/6/Hb&#10;7m3+35ZwZZQVTuXdPQfv/eKp//XS9mtXp2dBZBojETkCBvNM2/2z46pqnPfOv+Ze8BDYhTuq/26F&#10;b7k1HFyiUUWImjRPBTpCGFX1qBmpWMo55dTned/Fvk9Lk+V9+9ZGzXh7ez3OOwJlNEQp9PaUpWTx&#10;mAGBLo0azy6mRIgKRkSiUjjrOChDwMRyzk2oVlb21PUY0REHZq+SVLIDYJN2e4ZNvWfvnq3N65ls&#10;boLM42ac5tliFJcRce/qSt93qnJweXW5HjvHdRWYEAF9FSD4ejTqkgCagsQcoV5qu86iMyLvfR2q&#10;0WhcVfVkPJ6MRr5wbrJAzgRIufgXGoGl2KMkYucIFLmPsY9RxVRyWdrkbPOuvbg17VPqRWyQXwwY&#10;GCzkb6XprMWcYHd5ighswFg5N6qryjtPyMgOPAHGPvV9FDXnq8O3ry4vV45xa2d+6drWrEuScuV9&#10;XVdMOCTyLAQEb58tZjj0EQaHE4TdyDPwzME5JFRRqaqYs5hKSnVTBceqglY66gqKhOhhQXNTKTms&#10;QBQ8m6mIwBCdRABSUqyG91P8+G4aJaFv8DTYZewsCFdFLFcKHgKwsgy24QltACgCZkCklrsuquHS&#10;ZFx7aTvJGjS4S+7F4J2rawBLKZqq8x7M2q5LWZiDGaYUZfGXtDiVZRE0JRp8MnmX6mkLrQ7YYN+/&#10;WLnYkNGrZklzH1PxTwvOBR+8c2I6Go19KbNBVJJIbvv+xtb69mzHAKrKe3YOKIlkESTOOZdIDyMQ&#10;yQQwaZrl0UhmM1MFJi7FleS+77d3tirvY0ouVJpzaEbsHDkHzFBs5QD9eKlJOXUtqHXzKaMCYcmQ&#10;GLtJlnUfwvLEKWBWrAPE2G9szCvvmzqYattFNXHejeoaHGzNuu1uTuSq1YacwyyVD/v37t2/Z0/M&#10;esu+PcuTwScWifu2Z+dCqG5sbqxvb+acCgwSY5x34AN5x+R4wZoy4CI/MQQoYi4EKGFfporoFFCB&#10;VEHFAGlxDGB3OUcAglAplIUpDqf8TafeO1iTi+tlYa0BpR0xsMhLzYfDubk4EWyA/d6+HQOCFddQ&#10;LL486InMJHYdImoWXqyAFS2bxJwRcDbrZrM2S0Fo1SF47wwHjWy5Ekr7o1Q1WpaiCARkNiiuCdEh&#10;e6JslnNWN9g5ZFUELB2HlJKZOeecG0yPionl4PqAwwcUtfJhiynuwvNlQPYNUEWyGpkxExON2ANT&#10;Z4pDwamGRlCoa1Cikg0H9uBi7nePwdul8MI3woiIeHCwLLeF3XoUDZCoTTFKQsK6qlOMJhocRc3l&#10;IRu7SOQK68DwHfWkDvw49ERNCAVQck0NgFqC9giI2THmGMnABwbU9fVrmzvbfT/LKVehHtWNGCEA&#10;S/QMMUVNqan83tXVydISEe1sb21trIMVR+VERfjnHJgJaM6WTAFBQVEVDBSAkIL3BGgiTKVQR09s&#10;zptalJSygFBw3hvN+r7PuW5qNQjOEahnYkfElGJMkgzMe2bHZVq5BE0ieuerUHnvi0Y3p1jO96I0&#10;UxVbqCpyHhBqZpICUA9CyHd0O3ZpbGqWF080LEi1GTOSr9g78i6b+eznXT+ft0gEjnOWPsVuJ/c9&#10;L01WxKBXmMa81W0Fz5V3BiwKzFi6MM7o7TBJUTAr0bayEHaWMLfBU9oWl/Fw3I0HkSeSuWip7fqd&#10;+bxPokhiGHNGJunb1dFYtDworSBU3hEyW045izAqEbzjIfbujitXrpw9e/aJJ55o27a8cvny5ddf&#10;f71AYefOnbt27dpveNZvbm7+5Cc/KYKutm3PnDmza+FYxvnz55988snbb799//79r7/+OgCsra2t&#10;ra0V5dvBgwcLF+7MmTPf+c532rb9l3/5FwCYTqd93589e3Z3P+9973s/85nP5Jy/+93vnjp1ajwe&#10;3+wdf/HixdOnTz/22GO/2wlR1aeeeurixYsAYGbr6+tbW1uXL18GgEICfOihh3784x9XVXXo0KGX&#10;X375wIEDs9ns3Llzhw4dijE+88wzn/zkJ8u2Fy5c2NraunnnL7zwwh/+4R/efvvtDz300LVr1wor&#10;9f3vfz8APPPMM8z88Y9/3Hs/nU7/9m//dmNjo2xVdHG//OUvdx1NVldXv/SlLy0vL7/44otLS0u7&#10;WGgZOzs7L7/88u/f5ENEYoyHDh06cuTIL37xCwC477773nrrraeffvozn/nM2tra7qNwY2Pj+eef&#10;p5sw5xdeeKFwREuxV1oMx44dO3bs2IULF65du/bYY4+trKzknL/5zW++9NJLu/fcGzduhBD+/d//&#10;vXxb1/VHP/rRkydPXrly5fXXX//kJz/5G0X+6dOnq6oqAQ/vxnhHFXf7+CBrYk1rcLgSxyYWerBM&#10;oCa50brX2TLtaTVOZSfnXHJLkPwH7vkv9912bFz73Z7v2wvB33Is3Nd2C7njt9/3hfv/6//5s/9l&#10;HjfQBwNIphlUDFLbzdq2cW5pNJ65vuv7LvUv4HPsa+98Haojow+ujW49VN85Jt9YCGpeE4M69hXz&#10;aFTTKjn2S0sTx2E+n4+bUeznkrKagKlKBkJmj8XZCg0MPFPlQ+yjoRVrYxNFMBVjZiJOMTPS0mSy&#10;MlkdnMcNVESy5DgfVd4xzHe2K+cDce66u269/ewb5/dNVuazdjU0k1U3IhcqLyqjpdG8nRHjqK4Z&#10;SE2pCaKaUgTy3XwK3iHzvJ05x5LyLLZRk0vdaDx6z52Ho2QzTTH3bdttbWYkWrT8jUgBS0S4gdXM&#10;mvLOdBqzGGKXYtcnRTYVZgTEtovT+XwasyIYsQLuglA3Hd2hLchEBkoDkGWE6Bw7R+OmnjQjRyQx&#10;qYCIdn3SLN75ffuWbz0w8SSztnvzxvTqxqxNCQAqQu85eGdZVIeUCLrJBL+cX8VKYpFPjFgcCAxE&#10;cnHdICMDWJpMYkrFq7ypApiUPvlQo5f8VgMeTNnNrGTNg1giohA8YTCVnPMi0GhYn9kAlVARygzs&#10;KEMrGb8wqMwWi+TC9wRbxPQ5QjXTIQSteOyX/GWdtTFmrerx0lJQSTEShbUL/jyGSMgqkYi845Rs&#10;aOGCjUYNIfddv72zLTkiY8wFBULHXCpFcuyCh4yiKipEVDfNqGmaUT1Id24ighYIImXpY445lyiO&#10;wL6kKk0mS1XwppYk5pzm82nbtbOu29jeFlV2xESe2CHOu5aDJ+a26xDJMSlIzDoZj2/Zt887vz7d&#10;IWZlKKiqr+vxqGYCSV1wvmkqYkqx7TvwPvgQwA0+2si+rpqmGRNabEepm2mKKXaH+YPUqUEaL+0l&#10;RlFU84QynU6vb24vNU3tKhccAyACO2bmCEJM3pfweS5J584REexsb7uqbppmZ3ajjyl413UxJ9mz&#10;d29VV6Px+NL1ayLqELkK3jm1LEnBTCV7Vzc+9JQHtegQCbHoSZQoKSRCR6RU5IEAqBl3b6IGiCCG&#10;CggmSA5RidChqQydFMRy+3w7IqJcI8PFMvikgKHh4I5fUOPF61pIlmWrXWx42I+KikiMHlEr59i5&#10;mLKZugHzRR38ezCJRM0e3Cyn9a7tUyrXRx3cmMAjL7ofu4XtbgoAARogYAkzGExcITDV3s+7LkpO&#10;nkPxrIIhnrG8vcJm8ewCF0ojAXORQ5UHUbZB4AoASEwMZgXglwyiNsSEc0HMpqTqAAAAIABJREFU&#10;zMxs1NQICilKzgww5Pot7juIYGgCJeRvUIMsCJS0W3sP0wlgZrworncx0QKnFlqpIWTVrFZUvISA&#10;juo6jPwIyLxzHhtSlChqQ12qplDcnhBFIQDWPsAIdcjQIwMT0xITYQQxJwaofTWdz1KM7JwBOMdk&#10;Vle+CXVWdr5eqbkO3GvQnmLf31hfB4Sqqjc3bqQYx00oBXvBtgqmk1WiSVqoVRGAAT2ScyxqK6uT&#10;wM5yJsCSAm9s5j0g9jlHybHLiCiqvg5NPYp9rxLrpvJMkmXadYW5MB7Vjh0hEnMBY4vByTCtC9eZ&#10;xcyjqpRsHi6ulUgixI6YMRf35LcXKQMwbgsNaiFSlE4eLCp0A0BE54m9MyIgDM4JirXqvK/qygBd&#10;ZaLa9/1O1yecZrEspkSGnFQhC6cMAM6hgRFC8JUiSHmvqgDIzpmVYEZDIgeAjh1zibQbyBEIDrkY&#10;DWXRmCRm7SXP5l3b9SUvDsk5cgTIyKAkWdk5zzFpBkRiAiwpRUMb7yYU6t0dhcH4/ve//6677jp7&#10;9mxKqZRwzLy+vl4yuD7xiU/s2bNHVYloe3v70qVLW1tbm5ubJQlwZWXl0UcfPXTo0O4+r1y58uMf&#10;/1hECg9QRHLO165dyzm3bTudTre2ti5dukREt91221/+5V/ubviLX/zi/Pnzn//853fX+qpaLC73&#10;79//yCOPlB5TCGF9ff3SpUuvv/76wYMH6XfKPjWz7e3t/3Ze3K9+9au33nrry1/+clVVIYSzZ8/e&#10;d999v/zlLzc2Nk6dOvW1r33t8uXL5Y09+OCDuzlyALCzs/O9732v7/uc88bGxnw+R8SNjY2u6wCg&#10;vHL58mXnnPf+T//0T3c3vHbt2o9+9KMHH3xw160EEbe2tv75n/95Y2PjD/7gD0ajkao659q2vXz5&#10;ciEWLi8v/66AuN9ybG9vT6fT++67zzlXcMgf/ehH58+fv/POO7/yla888MADH/rQh/bu3QsAd9xx&#10;x0c/+tHd+irn/Pzzz29vb5vZzs5OKV/bti018PXr17uuu3r16nw+J6LHH3/85nyFf/3Xfz1w4MDN&#10;HjMxxp/97Gc/+MEPnnjiibvuuqu0elW1OKBcuXLlgx/84Ls3M++o4h5vPsOSSTLljixajgiJQFAF&#10;TE0jWoMZ2O1Ft5YogRmxHx944N5D94/rsIvCmVkW22lTX8jfv8UIjiaN9452C7km+Ifu+thr17/8&#10;1K/+j5S74TaNAIBZoRfpk7YCjjhJFjB2mONOkby/yV8NVQjej4O/q7n/jqX37Al7VmBfBdUS1Azs&#10;RGOX2tk158hMvAveOUZVQWZi4j6lGHu2QVWCBkg8quvZbGZgpsrOI5GqMhEiFjnZ8mRlZWUPoksi&#10;7IjAQFJgrhuPkkYuLO/b04wm9Xhle3sTQO667fYbG+t7q5FDd+DW2xsXZvNpzKke1ezQwKbzedXU&#10;zjusq8CkPbumqb1j75xzfY8usKIXsKpyAJL71kRy15ZwJY09AbrA3jEiiIHknFNSzeXxlqBQ+9jI&#10;Oskb83Z7Ok9WFCMmqllVBhNOy6aqAjYsd/4DfWtYXBgBgCGCY6rYOSIPBGKSJHVaUkzJYHVldMu+&#10;1aUl38f+wo3165vz7XksDhAIVHhrYFpw0VwWT+8weQNYkJ2Gd7Bor0qRoFCxclYElMJgNKtdUZ4p&#10;YIFOh1477lKeEACVhlj5IptXMyn+Y8ykigthHhRjupvopIVTCWACxdhlQEVK7LIW3/PFM6AUgkpo&#10;CkA4lHOKYGAxppRyqEfjpZFj1WyG47aCq/70UI8hDAgBgojsTKfz+Xx5eTJqRktLE+fD1nRr2s4K&#10;IZKphCnlKNkMVdV57wm7vu9jtPn8wGRSVTUumtMAMJTDBjHlro9JsiEgMTM65xgQDBgop9h2bR9j&#10;l/qd6bRt22SaBromVT6MqpoN+5xizqgqIsUzqsvChHUVQhVylqiFKEZgxoaTplmdTEaORRQArPjI&#10;SEGxslp2PgA6UQN2jGTOEcJoye2kqJLV4JA/krZuVJVvRt5A2+irwI5lY6sTsC5HiOYd1aEqPG0D&#10;MKDl0Xg8XlKFgEQGzrGCbOxsefCK061pu765VcxzCAkMUs6AtDReWtt/CyJYyqWsN83zdhpTBwaB&#10;3aiu5m3qcxow2ZsWTGXC0VBBUh/7KOQ8IA5VHCx6WwaEjAAE4Ap4tRsKflO5BQBD5HHpMAyBBFa6&#10;FIt4gOFaodLwQMCCLNkiufjt9waF/ZtLlVYMW4sIRzKZeQ64IC+Wsz9p7nPyDLmY8bNDIlURxAI/&#10;Du91sd6WQiRzxkTF0w/NHHNhPqICk6tDgLYtkLgyIyEvTCFwAeWV/Bkkj6pAQEjkGMCyaDFVVnt7&#10;Joc1KyIxO8TiH+qdq9gDWp9jjOIxRMtJMg7MNi2lptqgbRtqs4JsDvVhSZRcrIrfpr8BLtKxEJGK&#10;nb1hAXeQiLk8Z4yZ2LnCUVWTrKlhJ6qak2cHCqrZ7VpfGpmBqMSUcs5mBZuCmJNJHLp0MLRSC7RE&#10;BpIHS4/gmIgqDsC+ci4lZdSlUT0OpNpL7vu+39nZavt2OpvWVdW3M0ZjBNUMoMgMSCA5Se4lRhMp&#10;gYYwQLkM4InGIQSASRXGq6uSte+jmqAvKkosmFc2TTkXsXqOcVSFpppgjmgWYyc5O2LvvHOu0EhL&#10;CVfI8yXgpNy4VLWc3nIT4Om9Kw0DIjIwREACLUY3u8iWDU6Si3O+kBgQEB3z8LwxK641gppyyqbs&#10;neOQczKTqg5V5dWsaBGDZ0uSci4homjqkUoNpmpZbTd/xxz1kkWHMPp3PlGH3p+KKAASIwxWTjBk&#10;YpZzC3O0mFQA2YXl5Sr4QIiOfV1X3gcAHAWnasWqKknuYw/KNQI79t5nZAP6Pejiio1EjPHkyZOP&#10;PPIIIh46dGhtbe3b3/52COHxxx9/4YUXEPHP/uzPioc+Mx86dOiZZ575xje+AQBHjhxZWVkRkYMH&#10;D545c+bMmTM37/zIkSMlbu6HP/xhSQv44Q9/WEoLAHjrrbfeeust59zJkydPnTq1S2wrtMDizFFe&#10;2d7ePnPmzKOPPvre9763PKm99w8++OCPf/zjs2fPhhD+oz3m/8chIiUd4eYXSwxD+bppmtXV1ccf&#10;f7wQUE+dOtV13WQyOXr0qPe+JHQXm80777yzgI0372p1dXVpaWk+nxe7lP379xcHjvJT7/23vvUt&#10;ALjllls+/elP7xY5k8nkrrvu+g1y4OnTp1dXVz//+c+XF5n5yJEjV65c+c53vsPMJ0+e/I8Omb+H&#10;ceLEifF4/L3vfY+Z27Ydj8d/9Vd/5b1//PHHn3rqqZdeeunxxx/fv39/0zRPPfXUzRsyc8kPfOWV&#10;V86dO/fAAw9cuXLlZz/7WekNraysfP/73weA8Xj8+OOPHzx4cPckOXz48Orq6s0zc/78+TfffPMv&#10;/uIvdknCq6urd9555zPPPAMAt95667Fjx969GXh73WZm/9s//e+QIkkkTZCjxk6zgIrlhKZkAP8X&#10;e2+2M9mSnYetKWIPmfkPVXWmPqe72U2qOdmiKdADAVkw4AsbsAHd+Mov4sfRU/gNDAgeANkUTTat&#10;JptsnT5j1T9l5h4i1qCL2PlXHbrV1KUaqCjgnAKqKv+dmRF7r7W+CRw9eiERDg9mzLvvff8P/vmP&#10;f/iTLqfnGb55fPHm/Bd/d7cW/w/pPyNAmH7/Bzc/+OjAF10+QajZ//nzf/kv/vf/5Yv7P2em5rGL&#10;3ACYRt+I7Q6OgcypSTiaJBgBAZlIiLNwn/Or/tPr/sXH/SfXw+GVfH+g3Us8CELC8LIC1IACGMTC&#10;nBoZh8Bdq0cAknTd53evf/nVl9W9mOXc1VK9ViGOQEK6vX5xc/0CiYsCIjBDIiA3qJoSMEQvfNgf&#10;JI2U9xr6+vWXu6EvyyQstdjh6rpP3dfffsPM3dif5qnL3dPp/PLlKwhHxL7vTDXnVOvq5qq2rIuj&#10;uet5mvuUO+ZeEiO6mweYhVmLGG6YU9S1NiIWP1v5ATrQeV3uz+eneX6a5rmqofAlzsgD1CF7mJtu&#10;6nwC37zwLixH2MbMrhEuSZhJhIdhHLuEYQjAyGEURhZOCT56efjwdsdoj0/Tw+Pyy4fHVbU6WAQG&#10;9Ll/sR/GzMmh2WsqQBDypUi6lEqwDd83LkxgQENAAWCrrwiZWJDDHczGLos4hG5iCObmQNkeqtZQ&#10;NAhCZEAKiDblaKSrVjUHhmPTu2zoAT4Xx83s5Tu+UpeSGlo12ZSWFxoqgVfY3H0oAhsit1R7Op1J&#10;+usXH+wPKbEtZ1vx5V/ln327+0tGB7f2ChZg7kV1Os/H08ms3t68uL66JcK5zEtZ3jzdf/v4NFVf&#10;LdysrnMmbGKRlFM1K+vKzJ9eX//W93/Q58xAxBwQzVje3R+fHr/85qv741NgU/7gi3H/4eGm67Ji&#10;IMTj09NpntZq07JUd9gEO7br+g9fvNjlbjlPx7K+fPUqpXx//5BSmuflOB0NYuzHm8N1VfvFw+uz&#10;VkEhxJ75w6vDRzcHNlWHZVmYuctZRCJcayUgSRklB0rKfTeMCgnBEsLrr35Zl3Ned3/k/z08fL07&#10;7D/6+DoJPM7d1Z5Dp5/+9ZfHeWaKLksW6VPOzORh7k7gjI4cDoToblVroy2m6Ka1zquWlnnlnplN&#10;dex3H3zwkeTu/ulpvx+tLMTc5VzK8vB4V+r6jz599YNPD9++Pr6+ezyXpUbY5qnwDjc4oKcEwMdp&#10;Pc9rEJp7y/e+wFYbTY8jEsaL6ytEWFUN4kJe/85+29qMyxkJ2GQz25kAaP0DX5RdLThys62Di2MR&#10;tlrcmMUMr65f7Md+yFZL+vbu6bSc1nnKkjDJWUspatEsZP161/dMS4Wn06QOLNzIgfucu2e3j8v1&#10;EkFm2XX92HWNIYAR49gjIbbgjeA3j4+fPzyY1Syck0R1BOSUnhmVrZQfkoxJiNmjEaIbQghmm/vG&#10;Nnba1InxztkMd89EHUuET3UtpgTpqGtFSCQcYB7ExMR+EeO1Rk3e+fiJiIVN7fLiG10UAMKtcRO4&#10;YbsA5NujqqUolloCUXLy8FKLuhKjJOlTbqrZPnW+mhVDuEyRmAChmoX5Rx9eHQ7p3/zi7qx6nM81&#10;LJAvN+YGNoUAowMB1rKmlMb9jpmjKEJ0klS9qh+ubl5ev0CAh+Px7u6uqubEzNznbuzSrss5kYcG&#10;OJKAeSnlaTrf61I4bJMCI7qTRQrqSEbJWehqGPquq9XXYmoVAKrqaZrmdQWiADovKyAkIUa83u92&#10;Q6/rTES1apc7IRq6QRgAQ9VrVWHJuYuAUhY1be0YMfVdTwSllNZ0wTaDDRbmnHOHQ5++/fZ4Ps0O&#10;2GKj3h15bD438fYotYa5cW8BAImCYq2luCIzJWkZM22vRtNpAxDxvGpLIdJSIQIBizsEEEQi6vtO&#10;khBRzmKqiTizgF/yv9+OBZuBTyRmkrQl9ka0SSgT9J0w8zTpNFfkFOE5pTF3jDF2/f6wz10fSFqW&#10;qlN3JT//+ul+ov1+l4kOV/tgen08FUdF6cbr/+m/+B//4Vrt/Xq/3q//yNZ3sLjdMHDm7EJeE4zr&#10;dLx7fFQKEHALD2AAFgYmB0+JhNPh5W+/fPlZFn4XkXePu6flPOvv/eCm7/5hPd9a/K9+8fD6afn+&#10;h/tnhUEACPPvffxH/833/uf/a/1ffzb/b601czUiQCbzVgjTRmb3aObXLZIt2qPbwQOq2Xktb44/&#10;ZeYkKed8la5vxuuPdi8/TJ+9wE9/2P9wn18mRy2n+fxQyx0xA2OX8zgOACAp9f1ws9g0LlOZl1oC&#10;IJjMSNUy97fXL29uXhCzmScmAk8Y7A7uKDxm6VJOwpKyCAtbQugTr/Py4Ycfl6VMuBDJ6pb6AQnG&#10;wyGNAxJSRoNZw0qpj5M3NQYTuZqp9l035BzE/R4Ruc0YHVy1hHmomTswq3tVDQACSIlzSki0FFuW&#10;5eF0XtaymlZzjagNw2rkDQeM5oYe6h4QBISbzzl5g74A2syXk6QkUQARElGf027sd+OIKKfzpK7B&#10;BAFdlldXu1e3nZCVdToe12UNrXY97qr5XOqyVhHa9d2+H6gZHjC6e7iDh8E2eW3ShXdwsBY21TYO&#10;AjS+IiIiBYEjilSdMoFIMxhBQGQWYm42J40g2p7n1PRyABbBcTEKA4BLBjIgujsxNhdnESGCZ6LY&#10;Vi3Hc5z3pn+B1mZu5wS3CpoEwjEcwAORhCzYVquOQ9enTpIEhrvnY9JH+RKZzAICGxuOiAIwEVzt&#10;D/vd/vWb+29f363qL1+8SJI7yeF4/zQv9WhMQM1N2y3czMg03AVxSKmRhhm55dUiUpAFUIS36tyb&#10;UQMAeSQizuTopdSyLsfzNJWiAIpoF3fjQVJiTiIWdq6L42ZHebXfVzN1Q6RdzrtxlC49zLMaEibH&#10;kPAdp+u+R8fq2JxghUhELqP3loRlEOoeyPtAAW99iFZTB38FP+wdVaQfehHRiL6TIcfrk5Z1zQyc&#10;GAUjk3jbyhABas3AMJpiywEsWN3VfEENYhK+3Y8ACOHINJ3Ph91utx+ejsfHh7tlPoVbSqnL2V3n&#10;aTFTDHeztazqYc0dERib3PCCjBFFl9mBk7JUCUACb3q5VoI/t3vogWFEolrCw82wua6/U3vixc/j&#10;QhKLy6Fom9PhQmBs04Q2gW+SLzcHQkJuRWsAmG9G/For4i7AACH3XaznNWwtdpWvdqlPqOdlruEW&#10;8HRep4Ag1DAHBNuQr3jGyt/xUMHNBgiaV3vD8M1diAEw3N0tMXaET+rqGIbLVPp+fJn7pZbjspzX&#10;1cwTpzHJnGXIKTMLe+OQMzEhO2Jz5muonbW7B72N9kMktyimDXRBlAXCt1jP0GdIFIG30VWjc0PT&#10;RQOAsDxHJjaQJwII3KwdeSciSc07EQCCk7RYGnOPUAhLkoXZHTgnh42iGSTh7mqrVUHmnMACwgBi&#10;myMBWHM9bQljte2r9iCMQIrAMBfkPmVAq2qSMyDN8xoQDVVexQBQi8L5eBj625sXp3kaD1fLsuac&#10;kiSIiHChwNAIC6RQbaIqYArFgC3znc1TYEciyALYpdSlhMjNFETdh9TPazmv66xqASNnYrYwB29w&#10;ay08qeYuabPv73Ji6bouwh4f7t196AcmsLqmlPuuq5WqKiISoqmWbVMFIyCSuQuLkETgspRhQCJs&#10;xOK31i8QAU3wGO9ITaPdaKXpBKzBYAGcyKHF1EcEcUpMiO4R6lHdiIgRgjAcO+6vxut9zuj1uE73&#10;5/NpnUoSr9SFJ2YPU/foCCDQlKIZn2I7/W2SIijCgsRAaKpVS9EqSXLKGZkhLQhFV0aF8NOyznVK&#10;hCnTuBv7/U0QTsd7KAUJkoB51Vo5MRFpY08hGZC/U7+9X+/X+/UbtL7TxfVDlxy7EHLpCDPHeZlA&#10;AQNDGM0Jopf04vYQpokQcXfzwe/d7HfwnHtyWQHQd/z9Dw9D5qXYu+jEuwsRuiyl2r/99hTfwTBa&#10;9RJXw+4/++y/3d/rfzn8s5Oevy5fP8XT35b/Q9UM1dwqTJeXanfvzTyCgC+jyLf6EndVtWlejnT8&#10;8v7zf8M49P3YD6Pk3TC8Sj/8cfePPxw/fnH9IwGJMruXp6czE/adz+c5IXz88iUQzXVdapnL+vDw&#10;6Bw3N6+uDrfurlWbUigTJ3SK4JRzzl1KSUREWm5ogDPRzeG6Vh2HXd+P/VgCAolJ8HQ+3d+/mZcJ&#10;iRCt1KpmagYBHScCyCl1OY/9mCQhQFmraiXyWmyaZnMVIRExs2meS1V1N/NoFPlo6CiWakupjugQ&#10;5oFMgLw9qLaZ/Dabh2ge/gDQGipDpGZ2lwiZkVmkSznLcDjwFmzQArvA1ISajyLtd7vPPrq9OfC6&#10;rt++OT08zKraok27lJJgl7vYQ5shp4vxSPMqudCZ7Pm7fiZTXSiWARGXnLYN7toaOSQ1g2gOogCA&#10;SAItJQs5Lt4k4U4bCvHWBpOQtwbMPQDp7ax2uyy6QG1vdzQSYGvKNnnMRmyDv2+FEJcLxousLxod&#10;CUlSkpySBIGeJlqx/xz+vyN81fkQAeFAGEgEbUyAwISI/NGHr4ZT//ruzTSdP3j16rDb78f9Jx98&#10;6IRvjk+qJszN/ExECME9GDCTvLh9IcRuZqogwtKKIjT3WkpLBCMCCmBhwJiXWc2XUpZ1OS/ram6A&#10;Hm6mAdEc+WqpD4+PRFC0IpOq7oZRVY/Hh2k6H3b725sbYJxreTwfl7KCSBLumG4Ph8M4QkSpdV3m&#10;cRi6vq+q67oOw9DnDOGAEEhNFOO+6TTXZUGIA378PfhdKCcg2O97RK218ap8nhZw2O16zlzDWCR5&#10;ak1229sV3LavAaDdTxCRacicpDufVrW1VegUORAdolp9fHo6T6eA/W6/n5flzeODmaqWLueqtqzr&#10;eZrnZbVofURsRNwAuFSOy7Jo0LJoVUNs4Rx22VPPe6txXLf+ipGAycA3hOnSxjU2n9PGbr/Qxp5B&#10;uzbDaGlmHg2pD29JkkDQwpq3l0Ko6giBAVrVA9RAxBGglKLuhGhm5CCIBEiADmAOANghAUkjKBPG&#10;ICmzYHznvcDWaNEGPmzgOVyYpNsVN8mgECExeVyPu8Phaq3LcZ6P61Ks2cSrmk4FBpF91419zsKI&#10;ANGUUQxEWlVVq10c/4kanc/dTZ0DEjEzB6I6VLOLvMrdg4iw8Zo3mAS3E4LAxM1RGhE9HBHBwLe4&#10;PwQEQiSS9o2bWngQkW+bDJgQQAixqK3Hc4CzMDE1z8/zNIcZOChilpQl5ZzCyEw3mh8AEKkBBApz&#10;M+xtvtJNK0sIxNJJkkvo+uoG4WBgZs2ixTwE2MzWtczTdHPzgiWJOFJd16Jqh/2uzxSgpawGAURR&#10;HQES80Bdr2p1DYXENEq/y11HsnneqIFHrequ2vIAoa5ldVMhDMK5LAGACXf9YLUy0s3u0Of88Hg3&#10;9D0ThlswLeu8zHOtdTfuzExrTSn1QqpOROniHt6+LCGKCDUNgCB286XMBgDJriIh40bqQcSLvPky&#10;CtzmIdvjpZlRI0BAo64AQkWQnBDQwhyAiZi5ZbQAkSQhEmIeSLBF/RACwTiMeexr+HGdLLwNiLuc&#10;ggDXFVShcffdEwk8E3Rps19uh56YOm62tyGbohsCIDNd9x0kWayqOjBxzmkcpO+BqOt6xpinUFyY&#10;M8B8kbFjkpRSLtqSMN63ce/X+/Ubub7TxRUtEBVDyYpHmJWAiwE0AGw1gAsjEucklF7ubz5t1t6/&#10;6sURAd4c1z/76zdFf7VALjH94Y9ub3bdr/zTACTCD1997+dwSvrNNaTr7kPkH/yn+feP6/wIT5NP&#10;X/pPDXSJucR60m8gIAi9TbKakzMCNMLQpfrnxpTAWE2X6fQwnTpOOaUv0uufj3+x6/KL/tXH/e/e&#10;8qtDvnrZf9YBMRF5qdMTmpVlYeKb8aqX4it0w9gPezUPaFbm3hGNXUrkibqhH3LuEOBiHdEU7aDF&#10;CJgoXr/5phlw1VrRYZqnZV1zFmQiZPRANQnMnLuuG4cx3LUWiKhrWZfFzd190QUAzaJqdTd1AFON&#10;mEtZ15WRicnNERkABVFypgSUfK6rq7ZUWIfN2g0vRoXPo/xoaphwiGBGZsgiWTgzd4mTCAsRo1Ay&#10;CzUrpk0mwsgYMfbD7e3Nyxf7fTa3qNYR7a+v+2U+T+ezmoKapCws0nwNrIJb8x+J4Ge5QHP1e9Y8&#10;wKVIbaXwZZR64VJuOxARsZaSmXNKiOTRArXk4iIOTTjnbs1t8i3VbUOWYOvNAJroIzaZSSOmvgs1&#10;4/PgAHkrqN9SYxCBN7/ytzt8I2oyEkagOVRz95CUh77LqbVpPCW84y+JpcGSbgbohOQepoqIQORg&#10;ieXFzSHn9NXX3/zyl1++uH3x6oOXL66uMSABvX64n00DoNkMChGz9CnfHK5ur6+lZeQRNafa9omr&#10;6easfWkmEKDWejKvatV81nV1qxEGGGGBgYDuVhSQxTYMjxGwag2I03Q+nU5M3KUc5nePx6dlnktF&#10;YY8A1W43Xu33RDTP09PxKbSa+1pKynkcBhGJCy0wIpqB/GaMBLHMZ2bqbdd5Z37qum6/T6WUCBo6&#10;KKsuUxn6vNsNQOBlgWgY1IUj14xGmJCYtjeMDoDh5CaEqvV4mnTL881tKpQST8t5HHtiKmqA2A09&#10;RKim1q1V1aqqbpvrPGyU8Xdvmu5Y1atunUNEXHjlz6RIaJuewX1L8oVmUAKXs3q5Rb993U1X0/q+&#10;5239PEy4eDlczA0uOrgLlwwCPCKLNCYzABCSW0SAmkUEsTS5Z5um4DtnYMxdJIggjwjTzMwbwPmd&#10;hRfMsF1P6z02y4pLAg8EJEm9W5dzUnh1fdP1/V98cf+0LkU1EAkxHCpFMW+wTJLEtNHaW6/axK++&#10;HUgEaokCoWZm5hEcGESCoR61Db3w8nle7iPfvXJAIkEiImZGQtjac7x8Mxc6ACETtUuIVp0zN+Vb&#10;ey4wERAxhkGYRYShORGxAJiHelOoatUsCbHZ37CH++Vxgh4QMGQ+zm1KuPXhjJCINwF3NKkwqmqb&#10;i7k7IRCig3uz7nQjkWVdA7AfenNnbr2Mm9tsa1iTa2LmJMKMkgBipFxEzZj4ercfux48moHzUrU9&#10;UQCQSRhhNXOIPuVAOK/Lw3x2950MEMBIY8robqXcHPaSkqot8+yqzWIq55RT0qopCSHNy9J6j2dt&#10;Iov0ksN1XdUiavh5nk0NA5xw3IkFsCTfIG5CAHu74+Ey/bv8jjAwWp5HSgmY1A24hc9DO8hqttSy&#10;WVkSA4C6sjtaALhFndXm9Vhgd311PezGsZyBse+yJEGiQOuIU2AiUoTZKwYlbIIHRAgPJxJsbWoA&#10;ISZmJkY3BY8EEECuXTggcEpDn6TLRGQIU5l6QHWbp9P5eMwDMkB7uxahZk01F67u0A7d+/V+vV+/&#10;ces7XRwSQGCYA4SFBsZGKjEDbz4Q3sx8kxBCQP54N4z/nhZuW73Qxy+zAli3AAAgAElEQVRG+/eE&#10;rxNin+RX/hEAtIpzvxv6w/enp88BKtJiFqA2Au64Qxl/HP9MAc5RZ18f46vZpyd//Mb+yqA2LdM2&#10;6iX0S/XiBOEhiLs8CBF4FPN1Ua+emQeR4qfX8Revnfb5+rc++tMU3c7SrX6KnOG0ZJqX5fGrz79c&#10;q169fMW5U3VAJAgGGPvuaui6xBwmRDllQDDfXKdqqbUWM9daTS3Q52VSr5IFIIY09Fm6xMzUqJcU&#10;WJZVWzkcaOtaSlnLHB7Q0j9VzUPDSy0RkHNqlW5TWDFLl3Do+yxJm0QeggiRaFX3KKFgAHULpYVL&#10;eQjwlosFAJsgjBC7Tva7XhgTcyZOjXBC6GFqtpbF1IuaOiCxSDqM/cuX18PQJTH2k5bOIkHg9XVe&#10;lym8TZRdzav5uk7Qd31K0ZyhkQGgdVxN4030bB7wTi8Xm3XB20u95Py+3ZfhKXU5J8KAZvbBOSLc&#10;/Jnx6BF0sS54fvtNWL5R0BAadfP557YazX0rs9792J6RwHcIwhd/hXeuC6HJ2jGAHEA9SjWLSLnr&#10;Mgv7PAPI7ev8C01PTOLuYeaqxLCpOC4YDES4VQy+3o340Uffvrm7u7+rtr68ffHq+poBEsv9dFxr&#10;oYAs0qeUiLNIl/MyLX3X5ZSAyDeUqL19K1oNAhiDECIsoqgqWFGv7rOZRhjAs16IkZr7ADB7Q0Hd&#10;uRk/IJZSPKJjtlIsJXWfay3uIBJu4NCnnJOUspzOp+P5xBBVq1o+iHRdh4iXrAJwIBRCYkSKtnm1&#10;dtK9KJ9RLauVm/EWwaoiYeQE39zPZr7fjYSgbuZhXhdBtODWoeBGFW5WFhDg3iIJg7tBMGNwuBAS&#10;MHkghKmaqmbhFy9fEgk6AwQLefh5Oj0djyTsAMRMyETUxFmxiXbhksiG0Gx4kDkhowBE+HNRFc+E&#10;AoBmmXfh5SJt/dU7Z3XzacCtkbi8+jt3VXy284vnX+4GeOlwYJPSNRycRdp9I8xQYLN+JUYgADQz&#10;ufSlAMBMCIjR2IkALbkYwiIY4tf4J7Qz1d6LgXlzlWSGCHMLd/QYSIZMY5fnZTqtS3WPrfcAwEBm&#10;C1A1B/QWvYib0snc1cwbVbY1NM0NP7w5YQCRAymEmWm4ARChmUcAETLTM1j4HSyOMElqB7xZa2Bj&#10;KfDGq4QLNB/mEd5MhnAzsiTf0qKZmKipTuEiUIzYfnqbLDQQrZ1090sf2ExxECzCo0VCt068HeBE&#10;1EnqU05AVrWoLasVt42uF8HECM2u2DHDMI7Xh8PV9c1aq7kTs4eBGQOc1vlR104wCyXmPqeUkhBj&#10;IAHscydMLZhn4JQAi9ayrlsAwgZrQSAEoOqKwoLs4VAhaNuQoDp2/a7rGokaI9xMVdW87/vERMxV&#10;tY2FiNnNa60BBM9JAYAMkQE8oLVwk5b789nUMmdKLC4eAcQBwcztBDJtvscem2v/ZUNuwxMIECRm&#10;doJqXi/mKkgYARag5tWi1lJrBUBm3u3G5CBMQOTuT+fTYut5XZZlibAsiSjUVbWqlT3nRIkBa7QB&#10;qGVPPeQkaWvlnn1HLt8sEWRO4Kpo6uamFM4Qfd/lsQfm0zzd3b95enokYk79Os/o9ZNPX6Xkl5sF&#10;PU9CbYtvfI/FvV/v12/k+m4Xhwi+TXPdnZp7BJJGDXeCuJAUMUlCxEivxi4h/v9GrO+swy7//vDr&#10;EhKJcF711/yFLHz16kf3X/zLVkCXWsODmZlXomoWGbAPqgYfw6ee+op89j95bd9+a1/fx9+s8bjN&#10;2WD7nxMwEgWSQU8ydF3BmNal1LVULerVQj1ypm63+znc3U3rJ/us8c1vf/rxH3f/tH96+sXf/eVp&#10;rnmgvh/Xqi3lFl07xn1OGQOthLuG12VuMB0iRngr+wJCSFrc6vVhzwzEqFrLYplIEpupWHhdTU1L&#10;RYDGVlIAcyOk1eq8TEttUnqs6hEmSTSgnmY3bzl+ZooQWRKwYKC5map5rWpL1blqAdFm2LCx+y4w&#10;5Tv6AASMqETYJT7shpvrHROiQwsihYhafK261mJbPHQQp92wP1xdffzyNqd0Pr3xehLYh9A0LUDc&#10;51xLJcDDft/lXFXXag+PT6ahBDkNTa9ipqpGm9UBBlAz4n/ers/VEkDz3LvY9j3vZwAzE6acRERw&#10;IywlIla1plWK2JpYuLiWPzeKFzInbihcRFxQjcbn3NrFLTIrNjijpQgiNlznLdiw+WG+7eKIyL11&#10;hqgORc0DJeXUdWMPql41rZk+p3+NlFptRxuugBcBF6oagLXQXQqIgKtx6PJHdw+Pdw/3ZV1vr29f&#10;vni5v7q6PR7nsoSZIAlRuK3rOk3nMk8fvHo19D0AQGwudgFQTYtWjzAAcEOA6sGGCDjXupRaMYAw&#10;gBCBmQkC3Ykw5Wzg53UJ9cSM4Ob29PR0ms7NpXO326Whj2UxJAvjCAEYc9oPAyOVqmbKTBEOTE2I&#10;qGbCjAC+FR+RiC9c7jCriJGh+8R/aPYaCfeHfq2mLrsBwuPpOCNhyrLqWsMMwCDmMHLvgKWBcuFI&#10;JMQJGRjNHNDQnVEQJEm/G1MgAxIKaV0YjAn3u+H6asfIsZp7pK4jprHrBRgIzQ0an7ZpqBChZSQ8&#10;g1ARZt5AIQ00NACgCwT0zkbGy56M7XVwY0XCZbRx2feXLQrk4PDMAsZtDoGIF8JfNJZwczvFi3tH&#10;XC6pSW0ZDIlrrUMmAMg5N8t4rRrVO05GYC3A3p2AGJtjh6q1UVoIYwC/fSeXN9Y2A1HjMMdbED3C&#10;W6V54cKHG0RISud5/vrxbinamBrh4e7td+guxMLcLEBwGwZtu0XNA9E8bEsB2T6sAIzYINJGnyaW&#10;9qxxDyJpNwT3Z4D0mdHNLNwuAGKzmomLIneD49qtY0v3AmLagFMEaqxuZqItlK69aQ9oHHg3Rwz0&#10;QN50d0m2i6m1rrUCEbMENQ9SZCL0EMCMRIiZeUh57Po+pXB/mpbl8WRFOacwr6VS85sHSMxJkjCz&#10;8FLKspS1GjEnSRhWyrrWWmpV4KXWXmTsd61DFWL3WLVotQAPwFKKqbmbmjUqdYRwhLtXM3VfzZlQ&#10;MUqt07JC4JDyIHnMedd1Vuu6rOM45JQd6fR4npdlfzg4hmo1c2YJhFqb00fbqIat/UJkZjXlxAJ5&#10;WeapVgXg1LVPMIgBUYQasdzcNsVmNNl/ECHFNuNookdCYCQmQkBzK65LNUkCCGVZ11UBuFGvVWOZ&#10;m6sKdpK63CEikpi75BxEp3mutaSe+iFnSRQc6qWUCrGAg1kxrRZhEVDdPSfru67vcnuqEV3CN9pA&#10;h5GJ2zyiephHh5g4Iaaidj6Xu6dTAAIBULZ1GTN+HDdNS7w9Q9unxgwB0QT179f79X79Bq6/l/pN&#10;hESAiZJzMLNIQigAABs/pP1FTCKujvlVFrrw3X71Wlb95ZspIj64Ga7HrO7Hqb55Wqr5za57cej6&#10;/OvtTxAADzff2+2GqlqrpiSbJKE9+9Ea9wdBI0oSjYA9xIfy/cDfm/1P16g/0z//2v/S0Z2sxuRq&#10;SKzup6rndWU8H4YuAFbT+fj0tMw9P+z7vN/13I2fftQdF/3pm/nA3UfrH/5Ua4d289kf/vFP/uj0&#10;5ouf/e3fSM5EDG67Lh1SYi21KmGk5pEFyMgR1toSYkjERBSIy1IjwlYLBEY0VQK2sgITeDjb6XRK&#10;jIwokiLCIhTBtFZATgnUXWOpFRDMsOvGcT8K07i7TZJff/vF/cNrd2MmqGXWWmp1pwh3Nw1XAAe5&#10;KP3xMoSk5/E8PI/0ETvBoe+HLg9dyoRhpmo10C2qxlptrVrUDTQcPGIY0u1u/+qTTxJhWY7uE4DP&#10;K5hWrQWQ1whC6oeeEUVECEXyNK/TUtcKyCzkwogoEdXMW8f0PN5+Ow/fPKEDW/obYQBAc4QjQqIm&#10;hdwPWURwU6mRt37azMEaqcbdAZ4lcgAXrI+Ikbi5t7duDwAQwt0pXezmEONSKm+008vU3GKTyhAB&#10;NMOKyxlqT2NtMCsAUARwIHPiLqU0JCI/z+5w8wV+7kmbMXcr5pMwEKoHAGrANC9mnnNioU4wI1ld&#10;CfCjD16Mu+Grr7/55v7NS4Kr/eGTFy9bfqGrrssyL7O7VS3nUm9e3LZvW5Dbx+Bm87LMy1JdnbaA&#10;I3fzYhGwqteN3UiIxERJmuuOu7ualqqMlIgTJyE+n6Z5vVPT2+ubw7i7vbm6O53ePD4u7izCiIy4&#10;G8Ze0jydy7qYGQu7Y6nVzIR5XRaXpsDCQAiPdgsIQEKotTIBzBSrB0TO/W7keTUEHLpUyqrqnLlY&#10;1TASdquBuKAzeLrIVcGDLAgdeXP92G4y5CxwdRiHgdQBiapHwcgcWUQgz8encDetxKmD0ZGr2nld&#10;PqC9ammkPSL05gaxmeRcNKgITVVGgqBuEQhBIBdMGN7yKhHA2wxfcWu6/Lmye3vHxLfUvmfIOgBi&#10;S+6GTc8ZwS3iAkLVarht/DwAbCpH249jAK6l7MedW6hB01ltbWaAqoK3TAAkYDdjwn3Xj32/UFHd&#10;7NMTYyLcjs87jdzziATg7WMkmmzp8nY8XITFRM1XjjdPD2/mKTZ+5DabMwh2TwFjTmPXJW6jRWqk&#10;0OZZ4wFq6g1pfMZZ2o2ugXMX9Bxhy0/YOLAAzQcX37nq5j5p2iwwLokOauaG8M6Hj0FEJI26SBqO&#10;LZfSHS7uR427LomJkRjNnAwVEZvTfTO3ZG7a6paerarzsiKRpEDEahKISYSROkmZMgcMKQ8pDTln&#10;YXNbimWRUitYMBBJRkRiQYDDfr/fjWVdlmk+Pk3FvOuGwzDsxv7p/n5Zl2JeAkrRqHWgikG31ztA&#10;lJwM7LTMU1ktAgEazt/1fTCtRTEgJARTABiABZTSIhdiraUWHXO+yuPAPOYukaygu/1u3I91WZ/O&#10;p9d3Dxqxm+abww4gWv4yBiQRc1tLCaRlWaDFABAlTeNubx5LLUspZpFyRyTzcUZVZnAHZu5SN3sh&#10;hObz5A1wbyOSyxYlkXbfFyQCNHcFcwhHcsQIqBbTXMpqxNIPvdWgBroDCLLVBv36vKxalJhTSllA&#10;EjCju9ZSXSMMjmU5MyE0giuKMCB6gJpVVWbuRIRZmM1dTT0iLBw9iTQP7MXiWIpX4glZSiDNFRYb&#10;WQQCtEInyaOqYtOgNoWimrNao0+ERbzv4t6v9+s3c30XiwtyCzd0AgwiwC51PpgJhykGMEHHLCSq&#10;bhZD2v+DP+Bp0r/54lE9kDAx/dtvTr/45qjbKPT48tD/wW/d8ltKzt9fbWzZdftXN4dlXc/TUj0A&#10;Sd0sNnI6ITkEJ07EY+4DYDWrNqNP4jg4/BP+I5U/nqEe8fEr+KspzrNNx/gmJDyghNfziYVrhEFo&#10;1bXqeZ0fTo//1T/9H/7ufvrtl7sP993vwn/3O/C9z3bTV8fdVPVff336rUSUEmBgaJ+oo8CoblbK&#10;zIhOW9fAIgygEOGhpmaWu2F48RH3enz9xTqdMWLIHREW81ZGqFYw7FgQDMPRDTciDkLOWaQa3Nxe&#10;ver303zK3U7yLu8OeTx0fX8/lVf7/uXL6//3p3+mWgHRw6Z1XUtB6iHQAquhAgSAAAG02u4i2UL0&#10;QGiDyRYpw3wY827os6TmEVpKLdVUwx00cCl1qeYIEMbCOXXd0LlHLc7iVh8SA/gADg5VhKrGvMzM&#10;KEBIZB6g9TSVp/PM3Q6J5mqEnrjZyAlT4zxam7/CBRCGC18nwvEiQdvm34hI3LQ+SJCTELaRuUdA&#10;iwtq6v+A5vNgAGFOzcb7GXPbBOZbuEVDCcDNwFRYANHMNtXJpYeLC7ewoa9usTUDiMBIyP4M6AWa&#10;h6m1JgKJEmMNJEljh2FQCkhOH3QfPabvv6mfb+CoBwkBobWiHAlZTNd5LQP36u7rso2li++H4Qff&#10;//T13f03X3+9zsuHL15Ky4NNKYtIEg07TVMDEMydALlhPhiquixzY+pCABIGgl86TyDmJBYaGwWv&#10;0QBbC4LzslY1YQGGsaecczUl5turw4vrm7Hrl1IfTycNJ6YICLPEPEgCj9N0LmVealHwUhUiOpFS&#10;1mVm7HtiASRiNncihtjQOLeKED+0P+GyKJRxd7W14YTC9O3DhBjMUuoK7Wtl8ggNA4AgjK1IByYU&#10;otRMQNuYiKiXvB/7oceq4B4p5ad5fbKZEYTImZb5XOpKwolAvLYtd3tzlZOETR6BCMAYCm1LOjSz&#10;12c4l1JCZJC8ATXgF1VWbN9Hk7RgCGBs0wqIhp0/W5tA27rmbUfBBf59i9TFppuLRijcgEEPD3M3&#10;YGGJFkAcyMhDtwOwUgoTi7SrDQhnpsbNBmZAYGZOqbgaRCey7/tVa63Fg0REALjROCMAt7506zMJ&#10;m77Lo6VltynIho23i96AM8Rqtlg5LtPiQcDWQGPaGioB3Hd53/d9Em7We4wA5GZqZhFbbnLbrlvk&#10;2vbfS+O25WA2v3jmRl9t+wCZtqdUO7xNEFitQjM44bdkb7g0z+02FY0e2t5IIzQ+/yKCzbuiRfdB&#10;O7lElBKKpOYf01JJCdHN2iiIiFNKrS9FpFaAj4NkSaAQEL3wruszsyCFw+k8nY6TmbdhxdB1V/tD&#10;TqlWnZfl+rDfjcNMOHRdkHz51dfzdKp1nc65rsta1tOyVDdAEEQOvDueRbBFXajptC5TqYtWdUOH&#10;LDLUCoDzPJtbltSlnFIKAFWzFokZABFCuBuGq92YEQip1tUhmHFel3Utbx4fFzWS9M2b+7WsY87C&#10;LJwQIuccEcwCRBFeSmm3HYV4nM+uuqyzRQCRmc1LPU3nwCCBea2HLotwB11EmGmtVRHQtw2x0SWI&#10;CFvrTkICERrW7u4IoKruEUCp64suAETBoRE1KNMw9C9vX2VidTNXc3drgaAE20biaAzM1azYoorM&#10;TCgAnbAjiggRcWNxRKjpW6eiCHd3REHBQK+mRRUI8oD5ENwFce77jkg9WIQIzb2noHJMeVBz4dqe&#10;odY8c6Pt3mdW6vv1fr1fv2HrO13c4/Ec68xaBIxNKYwhMjAJOrKbEkESmebl9d0URD/+UWqsnF/z&#10;A272+Y9+54Pw2A/p64f57745Xg35sw/3ienbx/nnXz2lX/Lvfnb9664RgVlu+qSZr8ZhVVuLnpZl&#10;LqU5SDFTdU8pDRS3wxABD7p6WXMwCM6lLvomUxpoeOG3n+qfnkAX0tfx+QznL/yvJ3itSKqbGVqb&#10;ihWKaviXP/vL/Se//9Vx+b3hH8P93oaHVeWb85oJfvJyXO4fiRhcM8UAALWcrCJAx8xIphoQJFJd&#10;EQi2rNVkSIfrF/Xljwehen6qy0IQgeEBIgkIiBmNTI0JW2SdqSFRs8YnBEMAoh/9wT/5mxN+MqRe&#10;+G4uhGgIq/pfv5k+2aW788lqLWX1ADVftXqAgLqHRbi3uXNgtEBcdGw1IhAwRAjjbuxbrFbf5U4C&#10;gcJcFYr5XGoYUBCJCGGUYl5SSrthZKHdbtjtrpgyBxNMDkqQhDJBCFMx93CiIIaqhag3VS3raa0V&#10;RYGFhBANca4aVvosQogRQsK4lZFb9gBAMzNviFzDwAiAkIAZkVr2Tt91QgFufsnyxm06QN5QuAhi&#10;hEBAskC3aGStrbnasALcmjMAQEJOSOLu7kAAraBsoQW40VK3Rs63sf8GhgSSqbmHsAQgohA3B0vA&#10;pkMz7EZOHPPkoZj6+Yfj77y247fxOQJAuHlVZyZppTiLXF9fL2u5u7t7PD7t+j4xMaK5gHEXlJk+&#10;++DDQdL949PXr19fXe3Hvg8ETDLIDojdMVz3uz03W/MIDCSmWuvT+bxoBWFwM3UggsAIbAZq7uYE&#10;GIEEgGEO7mAbeyqYMyMh0W6/ux73j9OZIFLfVdN1Xd+cT69Pp9qcPiOy8NUw3u52iflUylprUa2u&#10;xb2TlFNOIuFW1hmJOWXBzhwlZdhm6OFew+pVvTa7D4j9Vd+MIbosAPH4eI7wZV7MlISDIxNrWQCw&#10;k5wka9EaHowWzqrBICRC3Ep4Vobq67pMyzIO/bhL1fyMVc0CU+7yYd+pqqQusWROqmbuyrmTVJyJ&#10;CIQ8HGibGlw8M7xlNhIgIQo5NMEWInC0d4aAHMRbLHcAknu9xBDExQvxO+RL31LCt+atIdL4/Hca&#10;f/eC37XIkJQSeKDk6/0BPdZlrVY9AmpIJ5BSZs4sRACu4JazQDgQkzB6ZMlENK+LoRFhgjiHzVaL&#10;OlXKRLsupxa73EJBLmckMMysRIAzM7c+rr0F31x8oOEG6oCMQCHC5BC2fTrtxCXEIcntYd+nROEI&#10;wUxIaGYBHrhh5I1luUFx79ANWlO3wWe4Oc+iN90pEMDFJ7CRVbbbAiI28y8zM99ivhK3SIwN0tlu&#10;BQ4XqjUggls4GAGBPvPWAQO3f4joZo1q2Tb3JojyiAi9mBluUmGRJJxZhAVFxnGghcx11/eZhZEC&#10;cFrL3fF8Lkqpb6x6iNj1/dVuF+7H87kfetNa13VMGRkjjAnKcjJlIiKBlAEVIJBJkPNS6zdvnva7&#10;Ya61aJ3WslSbTas5RIj6ca2NLwpBFlGs9h6IUNY1KA193zEZY7gcxk4EtFSPZtDBtdS1lPvH47Ss&#10;QYJEs9b6eBxzvxv6qjp2OSWJCGTcBhHhKCmEJq3LtAoRIwkBAJZ1Oi9VAdSsuC5l3eVeRMzUwwMx&#10;iwhicz9uj4PN6p+AIJiEWEwVAhiIHQgtAstSp7m4oxALJ0LqcidIAQHEhrROy1KW6rXWFRHCYl3W&#10;QEMS8zDzGtGEcBZoNRhdMokAICZiYeLGzwh3IAUP0zYIKFqrqgCjABEho3moRbgRFHfkGsIcpRpi&#10;xQCKFaMPIxyYkQHMA4HMQyQze87QEaf8qx3m3q/36/36j3x9p4t7OJ+jLGRFwskKaMnhPYsgmJZw&#10;Q4gFCQmXUoC4zVZ//eoSf3TTA0AEfPk3ZxH6nc+uX171hHC9z0uxn/3y8be/d/XrXiLA3e9OZ0a6&#10;vjociNZlvcpigIvZ3ekYxDmIABmMk7g5l+iAeskWUM3FDAmEa8QSoFeQ9o7X+AND/lH/n0xwQoqf&#10;lf/na/urxohvwcdq9f/+83/1X++u/vN/9M9/4n8yvlrD9RcP009e7f/VF48/vk5/9rf3aC6IPQth&#10;TGuZ57nru/24JwhVQ8Su71NOrqZVAbbmoKreH0+c+8Puag/w8sPPHt58uc5naYNtJDfbwtKYUSDM&#10;fYtuA0DsUhr7XZ2evn/z8bnYoZfbIXnA/Vw+OnTn6nen89fffnP38GgeQNQYRBGbD1VcrNRh8zJr&#10;nFgHd0HMDH2S29ubw343z1OtlSCWyqbWbLIBAJG7jnbDOIy7x9P5dDplSdeHq+tdF83AnWgcuywF&#10;9MiIVhFCmdBBp7lYQJeFAQGcwQhh/nfsvdmTJEl6H/Zd7nFkVlZVd89Mz84uZgHhWEACCBq4AgXx&#10;WXzUM/9YyWg0k0QBhC0JCEvsLmZ3Zmd2ZvqqK4+IcP8OPXhk9QxALvkImLVbP5V1ZWVGenh83/e7&#10;AvenBdM4F92kXA0CwgAldcW8qjGCcgjxeWINJESIYXYWoUNzwCMEIm7AEIYlwk44wM2DEAPPqdsN&#10;y2upbojnHze9RCCiN0wDIBjiXEO38rd5i8M5G01VHeIcNQ9ns7NVd0DYaFsrXSt89b0MWIU3aw4b&#10;8WI2zTPnYezB3aYFRKTrupn08+VHAMGImMXRCR8Jn0hELGkgHsfh4eH2cNhn4aHrU+ZmqwiG/cBP&#10;rq9T7u7u725ubsr2YrvdinC4DX333e98CO5d17lZi4ZrhhiH6VSsOoa7AhE4hDuu/i9r6vGauhRg&#10;7hZhsW7UQBTmPqXE6FZPWg9lnsoCp70QJ5JTLcdSDCGalE4kC3WJhDnlZBQ1opQZuPVRa1RDVQU0&#10;NGcN6TaIHPhIM9Rn8NvJ+VhP3HFiqGpmnASOU5lLhYilFGEeh94hjtNUFsWU3WOpNdQQyatWXRRA&#10;OQ193+cBEU2DOyFhn5vHIalWQbjYDPNSqpayGG8HZtZlKuaF5OxL6UP/DLEZEGJAGyOsqssVk/Jo&#10;mxaIMMjVEZGYHR3NA6AF0LOt5NUINDfwAMBmNtV2G577wjNHEeCxQYh4+yN47OW8XdeGXQuLMAFS&#10;hzQMvXdDM2qfioKEKzZFr8hKCl61OojS4kAAGv2voYdmjqpk3kRjaqAUnDLiWw5kux3cwMPMrKqx&#10;rBTo9p6bUg8RPbyYqxmvsRxAAYbnBgwCAZh5M/TbvgMPJl5dINpsLGANEAVbQ8Hwrcvpimc+dlzY&#10;AHgkxDjHOpxbqTbJ4RWdpzMGvcplG/q26qy+CWxEuAU033g4D4KaG4qDtw/YZHVtYzRXDzITZlrd&#10;JeObEkEiSkmqqXmMfT/0fZeysCxlmZalmpr7bBEMCdFUj8tUXPuhu7y8PpxO8zwnZnA387kUB5rn&#10;sizL6TRPU+Gum6YFCdSqBPdDl0UkD9pkbdomNnD0Wk7+sEwajiKG0PgNEGBuFsFIKSVJKdyKVrWK&#10;CKaKaJ0IczcOY04CrstU6kp59dN8PE6zm1sTBUK4Fohg5MMyTXXqBS83GxRkFggIcyYexg2lNNey&#10;THMtNXUdCwVgQBAxkXEES8Jozs1ubk2MCIBrumJwO5IAAID/f/FRhA2ACCJMhMuiGh5M5oDEiJgx&#10;SICACcgstC4EmIgtAjVuXr32uUxlsjAW6bre3apVTkTEtpqgBhBFljDXoogUTOohHMSUJPF5qzX3&#10;JgMj5AB0QI2YTWsYghuYsJOqln2wIKLDbCzknnPuU5K+y4RUagdYYX3urM6siMQEtj6s/huV3Lv1&#10;br1b/yjXt7q4aibEjB2DNmqHuEJE0aKlMqIIOiKROCoSL/UEEdBmrP+V9ajL94jjVC833aZPTWaQ&#10;E7931f/4s5tS7Nc7JM1l+vzlTYIQ5me73XYzeNcXjVfToeqCkhjYzdpwbponqHo9bjDgYZ5btDEB&#10;MoQTUuI1aQDUYjF1C7kYr35b/vdDnT9bPt/H/pfwl1McELwWG5YPP65/2PoLlgAAIABJREFUejg8&#10;/H9vbt+cypC5E/7D57tiJeV0eLEv8+kWgyhO00ndt+OGpXvv6dOLq6eJSZhqbRwGHp98GN22tRP1&#10;WD+/nz569tHy9LtfW/7e7zx//dmPl+ODuTEBptxLBvNpOoYbsYhkFrH1QkKY23x473keko2ZP7+b&#10;/uLzm2eb/sv9/PvPtj/6slw//eCTL35p0LzfKeDRTvltuQEQCAwIEcaIY9/txuFiHBPTNC8Pdw+t&#10;QqzV5qoIIURZuOu67Wbs+lxreXP75nicx3Echs0wDE+23VImVQNT9Or1TmJ2pUwcbmpRq57mhQkT&#10;AyAmBCFw8MmoBhFxN3RT0cQSABrVDJi4zz1izPPi4YzABALAAEyQJRGu5gdN29bIUgjg4RQuyIkR&#10;H69AY+GetUZnoR23RgGJmmrG3cMgMCjMzjROZGJiQAAkZmpjfsRGSDsXcxDnetDbRLcVbS2T/Mxc&#10;c5Y23FeLQFtjgaZp0cDdpk8SyxSqsdn0w8WH/8l+Mvt9I48xMYG4Wa1VTVNKQs2au6rW8KhldkJT&#10;5XmR3A25R8KIyH1/sR37Pr++uX3Y70st11dXXU4AjhDCKczNjJhb8YRMh+k4lyIpFdOmfW8QRZz9&#10;8hqeiUQRYL464AcgIAtTIspMObG535yOh7Isqg3vJKoOWAjVnAAE0bSejsep78bN6BjVrLoBspsb&#10;NkacA6CbBoBb4QRPtk+I2NpXbZUQtvwUzM1s7DbMVNW7nHKCN29Oy1IT89iN19dXFxcXd4f98VQ6&#10;AlOEICAa+v7J9XXVOi8TExCicEqcWohWserLqVhFwmk+PTzctY73VIq5o3vUzZCTW7VaK0lVDeJu&#10;6MNqrabaCEv0KIbDM7Xv7RzMHSES08r2BDJ0D8dAakIZb7EY7Tx1M4eA5uK4budHCulZddn27Vth&#10;3SOtEQAAGviBiK2qY6Fwv7+/n/OpTSBy133wwbPjfCDQPg/bcQNcTWuTmgEAEQlJk3Oe+WhuZg7e&#10;pyQihlTNtBTib/SRj2aPgB4ALdYeTcGBqF2mxvts2eUeUF3VPLEgAMHZSn9FFiMAiCgRM4S7cUoB&#10;UN0h2u2OQqvCjZomyFvLsRKu8dzlIiAGUFOHMgetmdxwluPSW56qt/ERrs+4M+gG0LyI18+5vjvk&#10;MzUbzmK8c7uN3/jqzi3E2juuGq31y4KVCrumtwAM/XCRMjEJyXbctiB5Dz9Oc1E9zGXTD5ko3BRc&#10;+o4pbYYewss0zdN0Z6Hqd4eDqookdzscj+FuyFVr1wkzBoRaIeLtZhSQ6Tg/3B8RYTsMlftlnpdq&#10;aoaGklPOuQWUN5kZEjJzgKtbhAMRIoHItCx2fDAbLseRCEtZplIx9wBxe3d/PE3ATCwiSRDdLcy5&#10;5ecx9ZmHJGPfU2Cda/i5b26tUTVTF2QmCYCidVKrpYZbEu77fugzBIuIeQENREwiAGyuqtr04e3b&#10;PO+LcNNqGITmMJX5OE0oWZB66Z9c7Z5cXEa10+FYl4VZELFlrtwfDjdQSXKsbkakXsw0D0POmQgN&#10;QzggvCzGAR3h2OWLvqNwJHLT6uFEzuQkYBHRniau7ovWalbmE7ihGzP1fddvukAiEjeDiIDiHgRW&#10;54OqVMQcVIqAYJ/psISZV61mCoillnmpFv9Vq/B36916t/4xr2/duklST5jAQRcCECByDK0ewCll&#10;4cQUEepu4eg4HW/Uv5sfnXB/7Wpt21ytqI3BAWDm+5MmaT4R35oXf+O3wiMOh5vZ3REmteOyFARX&#10;LwZLKQjYp4QOZVlS6tVtXuaEfNEPp3k2cyFajUbCm6SkW8tmcpRm2eR2L353EfQH/YcaH/2mff8z&#10;/bu9vNo92/3P3/k3X73a/8mHvE27f/eL17en8ovb08vDct0TId483B4ODwBGRGbmiPui+8P04u5u&#10;0/e7zfjkcjfkDBAp80n904fjsej9rM823evjcnt19eq4RFTc4jCOupxcAYlECMzn5VRb72EeHIxo&#10;EIDcDRtK2Zg+v3n49L789pPx/U33wbb/4+9c/fvPbxhhK5g2V+O4fTgc4q025lzMNcbWShwiQECk&#10;LvGm77ddBwD3x6k26n9ASolInlykVuMwYRbpJObpeJjnUpWYN9vN06fv7S52GVR1bKK5IWGmii5q&#10;uDJR3EotSNHlxBDgISkDYFF/OC2UugAMdyI2d3UDJDcjlrkqAEjuXNexYXWrbuihEdIkZ0GAQKvV&#10;DgUiBJxzdwCYsNVJsXobPBpAxKO5BGK0CCwI8+qhuDZ9KziFdk7+jnA31ern+u8bqiTwCEJwcDgn&#10;xp4LwebB7uuveOsPMQCIEgAVdUn9ZpMJtFRIKXX9pjL/cv4RQTSDwwgwVa21lqXWYtZ1iCkhEQhz&#10;FqYQaLWHe+vhN5sNIpnWcMspffDs6f3heH9//+bN65y7rus24xiPuyO8fdxlmZm4z3mqJRFLSu4W&#10;6u5urQ4lRCZgDoCAcGyIDABQqCXCi3Hou6xg+7JUII0I5qDGhlslTS3Rtn0P1er94bif55v7OzVr&#10;NNQsKTX7QveWwQ0r5zNS6lcPdggMR4xn9nw+vQygi+2AhEuhcUC3ejzWcRz7vh9S3l3sur6/JOaU&#10;l1pzNyRhqxpm2+023OdZAqKoLks5TPOyLNM0OSIQFavhAeZCxESL1sM8C8uQcyIkdwYY+kE4HU6H&#10;olUXTLKdS1NDARO7vZWoPardAKB5wgCCiCBSeAOSAlrsvXmYY4t3Z8GzpeNqtNiAuMdp2Xk3xtlJ&#10;/LGd+3tHa3gEh7BAu6gYkEiLhoGFVTOuk6qCRM6p67MkMahI5NpA0ZVfyMTIqKWAR3PzA6TVsh9b&#10;ex9r6xZvu53GY2xWH9y4mo3UvKrOVn5yeEAEnbGz8y+uyr5V4YfQDHVUrQFaDuFmHiErdEiMyEhK&#10;OBdQtICwb9y2sDr0rosAGckbP/vcSq0I3VnXB+tBimdQ8Ax8nh9c5//ZWi9Cwrdfz/k3Hu1V2s/j&#10;bFW5fqvnF8IGYEa0cDwinuellLplQaJSluNEuU8i0uU+JeuHzVL0dJzmiAhfrHbb4fLy4mK3NbM+&#10;ZwRQ97v9w2lZwqOWKkkuthcBcZgXFmLGvpMkDOCuNh9mL8ZBF/3AKTtAaFXHzNkxFS2IRkwBiETg&#10;Dk3Xxaxaw63NwFY9cuZF67ESV16suqkH2ryAqxCOQ6+Btgq1TSByl7bj2KU8dN3Q5UTAiG4OUAxx&#10;0WoQqjqXspTqAYzoCMQUwbiiTYyIplULqHaNQo7h0Y4PgpYb7hHkdvZARkQgIgivHiiMBlqAWNTD&#10;3UKXE09j7jsW6hIyIHFja1i4MiBhn4cAKHWBsE6YUMYkg6SAIA5HxITPhg0SoUeXchbWUpXCzBCQ&#10;WYJwcVe3cCckCFjKMtfiCA4oBAiRjDK0CVe0HML25tUsAIPACybky34bTKlLyOThKyLXUkOQ8O3u&#10;fLferXfrn9j6Vhdn4eoRplFm0MJhaApaMTwTmXmYiTAzNU/x+fRiWjSx/PecAIjwwfX486/uP3ux&#10;p+c7YXx1N//8q/vriy4nvt52Yy//RYWtmT/cfREA1ePF7d39/piYzKO6mxsGbrtBiApzR+SEnKXD&#10;7GZzXZpcIRETgINb8912t2YcjcSCgokImwjZ/WQOY+qe+/+Uxs3v/os/uzuOH27mrx7i09vpD59f&#10;frmfeqE//s7u8y9+8Xe/+ORwPBhEQBAEMINjUX+w5eHlTBC7oX//6up6t9sOmVm6eflev9l98J3/&#10;+KY+G/PdqfynL++fX/Q/2Nrx60+Z8Mn1U3NvJsdWqwEsB3MzQjJmIAImA3i5P+wPh8M8P3321W9+&#10;/LuXw3ViGrL87av97anczXo9pD1ebjfb/fHgZ2N6jAgPIhQhbgp6AqLEwi0dnYnKUs2teDXznNI4&#10;jNvNyMQQdVrm0zwhIsoYJfanea6e+zHlLqWumN4fHjqEnJKkjkkYlixYlpQTghsBCqMwMnNOjOFu&#10;YQJzsf1pNoeuH6pDVU9dLsUalYhF3KO1aUUNAAOxcc5aQvdUCxOssToAAihn7MstEgEgBbRmrTV7&#10;j1wqBmrJChSADo1go2fXA1xtzyEICVbwdo3fcPf6jXCCM6vqbQUXAGce5aMTfGPAna04AsLDHYhX&#10;7uVSKyIPYy8cpYA7dl2X+8sXfleiuusZYAE4F5QAoVphRlVl5pSEx1Er11oAgVPHKWfpc05mptUQ&#10;Idwk591m6BLfPexfv7lB4usnT57sNkkSmpk5AQqRA226YeqGcdyMm828zLd3txW8aQQBV+2/MTWR&#10;DgA0riBFEMDFMF7tdhp+XOaDGvIqLDzHEroDEDIhQxiGq9thsWW2QChachIMYMQ+54SUmJsDeKtn&#10;WVgkp9Q9BniA22BXcKJSTjkPY98BOFDuMhLK5eXV1XXqcmoolYhsU+KUllLmoqfTdDodETwlAtXj&#10;YV/d9tO0n07V1MxrKSmllLOHgwcGSs6ILSk+gEEIBmGOAOTEEhFhAQ5uFhDRUufMMZqMrTUaK3Db&#10;qnhzbynJ5sAcq2vJqhtzVwePtn9ad9d80t3PQYkR3zgvYaX7RqwAGL6174/HoUMTp50xISBwdwtj&#10;oeaej+hO/nB84I4D+/0piFiyI1GpdS6LA5j77EVIvBi5dzljQled5/nkdTHVwIhAd8IsDPJN3lab&#10;JRF0SXpJiRmJziI1aPBgoxxXU3NQOsfNfUOIjQANalazRVURE0tAC+c0D0dM7b5ds+cJPQkaIRrY&#10;25b6zBNuz6kmi2voeztoImJ10TnjZOt1o9b7fcMrBQHwrWfJ2rY2L6XGX22vvB4o8Hjc4KMHdGPB&#10;tBP67bPz3MSqa08y9AMCuVl4VK1zLf2wGTZjl/M4QMp5SJU228N+f3t3V8D1WPrutBmOgLG92HZm&#10;p3l5c3uXRK6urhIJM1OWeVmOy4QIpjWESUhIIpwCXf1yt9vtLoFpfzoeXr30WkW6TT9uaJiWqWhd&#10;z1hu+mWKcEZAkdbhmLpHUz5wi+ALQgQmB/Loh37od/vj6e5wqo6M0UnadOlys9luxiQJgTDcrKrW&#10;pepcqgMuSzGIY1nuH44svBnHCg5hZGHuiCwcZlZrwRBOmYAQ0MwJYvUldiQmZEIPXKcs2BI4GNEj&#10;HDwcq1sgSM6mSkxmcXs8nJaFgaZaF2sUTXAADVNVYW6Adaii4NBn4TyOQ5ezmQUhQAoPael32OJt&#10;wBmsVlUDIgUoaqdaHYIQErEgV3A7W5u22wMRBTDcIQKDmEhSkpSWZssLEQB2ZhgTEkQ0S05zL6Wk&#10;YYRV+P1uvVvv1j/J9a0uTsHQnawAWLM0FgQkFiRGclXAYBa1AhAYsBx+dZzrbuwQ8NcyItf1G+9v&#10;D6f6s8/vP/3qIAz7qU6Ljr0sVX/ve1fC+PfMKhuCdCp6fPiMmBnxWPQ4KzE5oWEk85Elk4xjR+OQ&#10;kWaKfhw7xzqVIOj6joBaNIGDLVqraW1EHrdzQC6Qm0jKKXddpmA1DyhXV5e//+Tyb14dxiSf3k5/&#10;9OFuqnaqtuvTj768/3gYm0lxkzWFBSJxsAeoYIQxwmGe68sXt7c315ueiQEgpfRH/+vzu1P5Z893&#10;P39z+J3r7avjYqrHh/u+64BFTavbosW1TqcpwklYPQ6Hw3GepmWpHotZVathv3pzM6s9s9z3w2Un&#10;Xz5M/+Kj66PaRd/d13jy9P0Xr16YGyCCI0QMfZ+SdDnlZhQCoeYsAoim5g5NiXe17Ye+B7f5NNly&#10;TDnfnqbTskx16cehl3w4TUUjd+Ow2eSUlqXc3t5WrT3x5eXlxWbTCyYxCFZzBtSqEM7CicnCWwiP&#10;eXhgUZ+qj5sLyRlK7fthfzh2XZ7mmYlbrUfMAOHViMgDvNkUACIicUZCwADXcFePzJgIVdVqhcSt&#10;miOMR9ELrHNudCBECqTwVVVEAGbWam/AlicLj1aWZwS3xbutnLBzWXd2R4CzribW9Gx8rLFbPdsS&#10;n4OikaMAAGIpy8NxgbS52HaEURUhIqcupP/c/lJxgXBAdI9o6VQRAMCrbMasmEgiopQzhGktxDwM&#10;PecOnFW1lCLMLLQsc7ghU9937+WeU//65vbLr18KPr3cXTYkRJiEGFiuLi7GccAk+8Ph7s0b9IgV&#10;qWufkBGjImgrJgCbDyEHDEneu77aDsNXN2+OZY6c15Bl8+ZvwYjU8BaLLqUhic6n01wUOTDU3KIm&#10;hGGzHXKXkDshRohwRDAMQk45s0hzobFQ0/IR/F5aqgmNYy9CczER6RKYckpiEfvjYZmOZjZ0YzHd&#10;H0+t9yy1TsuE6H2SQQQAVPU4nx6moyMSkQklwqp1WUrOaUi5ai1FixsLd33uc9r2uUVVM4uZZcnE&#10;bo8ZhtCG9BYOjYK7GlT4yghrBrYRXs1pNQgBEgakVm+RIxIFmoeDQ7PLByKGtbWIM/EvHtPk2ugA&#10;MRqsd6ZZrs4q5xZidW9HBMJmqGCleIQ0G8ReNCwgLAwIiGNe4FSWqSwa5hpWPEtyd1BNSRKkMKsY&#10;Bbw0yR0SAvrqAQrfNNSMAHdrlny9iMjq59GeAdbsi9xn1dm8FAPEaP+oDWbWO7pdzqruQCjirgFB&#10;3OY9DdZr2BsgQpZEHFhrnHWtGOtQAmDF5ZGwuVw0mpw3185oeHic2alIiM7tOYXf4Kl/kyTpj2oC&#10;xFUF95Z28k2KKSI1fOTcIxJ961n4COG2/UnEKacyl4gAJoc4zTps4upq1/VRSkXiLucx927w4u6m&#10;zOX27h5cE0kpVtQMQcM7xC6lzTAs83J4eJhrBYguZ6uYWBiZkZZi5rDpNkMerWjxWusSDBdXO3Qq&#10;pba8U27hf8wAoKZmrqoUziItPLA5bXYpDzl3IlmEiZdlDojN0HWJusSd7JLk28OJCTPhtsubTnrC&#10;xOyA1axora6T6aHMAUgBCnFzu9/tns7L6TgvyHFcpjrb0I0iCYIT9YIdIZ6O9vLV/cffe08kLcsJ&#10;1pR7CveA4MDzMK7tm3Z31ABYzGetS1U1M0INd3NCchAMF87vjyMHuKm5llp5uzl5KaqmZqpA3Ny9&#10;2FVPjZACTAQRhhSEIGIGRU3NHm9iA68Yntkh2jMJKYCJvE01wQMCiXPmlOuytIlhBDBQIFXzZanI&#10;4o3/y+rFecyN5tr2npqlFtKAaxjOu/VuvVv/5Nbfy4tjVyPHhEIQFARgIliXOQ8DIS3LtOu2p4cT&#10;AHj44f4XN3dv3r8cRfC/6XOCiJte/vnvPPuN5xdfvjlWtd//+MnFmP7ib1/+2//45b/6w+fPdsM/&#10;IFVGhL+6eb3svyQgVXN3ZmkkJMKoGAVt0eVSNkiI4SMSSULAGPKFj03UNC31NC1LcXQSFAUN5Bqg&#10;YR7hYYGSq2XGi9wHwpv9QcMf9m9+9Of/x29+/3djj39wtf3FJz/+zsc/SEzf39Jc8B42v/vxx9P+&#10;oRSrrq3wV3YICIsWQrtEFIPJ/fVywIDN0P/JH//R39zUp4P05BHw8fXoAD+b6fsf/d7rz3/6qxd/&#10;Ny9LbZZnrb7zCAj1qOpqTX7VUCIKwAgQljen+p1+uO6Qd3mwh2fXT28Wn9Wvn7wPTcwFkIS7rj83&#10;b2jqCJByFjK06LsuZd5dXHQ5E9OxTIfT8ebuYVqWvt/a/lR1RojE3ba/8EIMA4ufllLs2Pdj13Xd&#10;KKJ8sXmKeri5ebA4fvf9HqzLQI18T5yAEKpRICOH1STgBLP6vkRYwVKFhcQvL4bwiJwCmrP26nnA&#10;LeI5ghDNjZlbFQzRasSEyEhYEIu7qqvi7D6FCvsG6tDlLJwSNYqTwXkA2ehrbh5hQRHeftLANHsM&#10;tEcAhBZQ3Abt/o26ihABWmxxs07wc5oxBLZ5aLOKR/BGISRmIAoi2c/1ftLi/Py9qz7ZdKr7h2XY&#10;XHbbZ1/B6ZV+7rqY2pAzYBiiR2SDEgwAdVEhajah0mVnwpRi4VJqxDHJUqkTSTklNd3fPzy9vqpm&#10;popTvdjudsNw6A4lqluj8QBQOJoDEPMmb1nnl29evXj1apoWAGQEbf7yiY3JALxaePs0SBFg0Sd+&#10;/uT6+bP3Xt3dnsAKOpOHBSA0b5pWKbk5ZTawHuG3nr4/1/KZfVFVqzkhVjNgrGCszgwYwMJMydTC&#10;3RCGfgPEKBLh6G612sK1oDp0m97CXC13DoBfvngzzfHy5UvTCm6567thRBJOmVlCKKGM/VCniQMd&#10;YNJFUbtOLqIjFiSapxkBwiMzY8Bi7gBTmRLRNucLosvUQfUgdEYhIANhKkVrGCY2CIMwcG6HmwME&#10;qsNcfVmqmyMgBwQ3waExYZcTS24qs4gABCNHAApyb2MBb3hxdTz7H1hzymnYkXkEAkeAOwb6W0Ll&#10;uX8GBGxNRjtN1SyAm6E9IEFKnIQyy1Z6BuhyD9FoBzhPk7kDkAWQYOtOIbC6l1IIgik96wdoBiEI&#10;giTMjOTh1c0aMRAAwokYgJiYiRlRVuXY+rzwcOQ0Sh4nO+FcvACOjCSmCgIIjmEAESAkkrrrq6dl&#10;npZSXT0J0zdIkmtLC4hWBYIEE+divpSq0UL8YgXNANBDiMJDQ5uJaDsoCEGEEZuZpEGEajBz6+3a&#10;XxFgxNaPOYRTABI1fgVAixgHCmiWiGvvB9FwyIaK4EpyZ2RW1VUHqYYAIsJJGp+kagGEcTNGwFLr&#10;NC3LnA9TLdrSUvx42NdajJwTQ0QgzR4hWCnUFBSvuwvIPKnevn69PxwDkJg3adj0/XA9XO4uwv2X&#10;n36aUrLQGjRFnY7zsiyS0uW4yyn1XX86Ta/v7xbzsd9AwFTm6lXNEDFJQmCt3oftUuIuEcEgXZ+7&#10;Yew94nDYS9jQ5Y6BERhQhPK2v+pkMWvXsaqXckq55tSRsEHMpS5FtahZMBMCabE/+ZM/+enPfvrJ&#10;L36RN1mX+vzp+//Ln/0rordRtE23+x/+/N/Wau6xzKXhnQEAhAqgVjigY5YAInIEdUdO4IauZZmJ&#10;c8opoS+1aKgpejV2BMkTY5eyJE5B3KdwkxIn04oIXceCCTERIVBAtAKm9ftBFIgeZNXcQrDVY+q4&#10;ehmRqQOGA2EIkZKrm2qAs7sRkScQkiArWmupKctcZ3aFwM3mQr3JnhmFKhqhDz1GuJqRiNbibmMn&#10;i9ZfazT+br1b79Y/3vVtSavWRDimlEHEOEFGjFCdIdwcPbrcAaJBOCIghp1u3nyy/+CD623/9+A4&#10;BJiKfvZyP+S/r5qNgN2YIBIiCNO/+sPn/+9/fvnidrq+6OnbrSACzNVefP3jed6bNY8QsDBwgPBm&#10;Kg8AGMCBwhy+WoEhAACFR0p5KYVQL3cXhFSqVtXD6XRcyjwvCtaKbgYfUrcdx6HvplKq1WqWRH75&#10;qy9u7vabi51C9EP/4fzwPNNnn33+nctdWeabw5uP3nuyP5wWVSCaynKcJwck5mhWf0iAqKtsOr77&#10;ve9v3v/4k5enf7arn39+M6bLh6k8o1NB+Zv7+OEP/vnrw/6XX//EA5qHZACEObZLvf4EYVWCEEAQ&#10;85OrJ18Cd2g//clfq+rPP/v5D37nBxff+cGGfZkOfeq4Z1nn8RDmxKvDWs7dZjN2KeWUhr6LgHma&#10;bu9upmU+aSm1lLJ0ebza7TyQCeZlPh73x9Op68aryyeSu7KuOp0mIu6678LX96S6uXqPLjZzOWrU&#10;jlOjHQU2709WCyBhIiIsBg+HE6d+Lioianq4OXY5S0pdTkicUmp/Q93cjYgjomjp+15VTZWIw1v0&#10;FiCge1AAIULzNEEPIiAKSbOHKSymQ995RIC40yoDg6bngAB/nCM8UtBghdhgNTZYhW7fGo+vHhVr&#10;wABgA+7OUF2ckbtAX7FAanAgVvNqoRbDZuy7AIClKCLnrvO8/bL+5TFemWvjxE3Lsl+OET6mlFPu&#10;JSV2q9qSx5ZpCjQm3gx9eEfcjDLSMIwRPtXiDtUAkNQqWDPjgc0wdEM/DkPf9VpLKRWCIoJJpun4&#10;6u71qzevj9OJSCQlCiRyi2gANCAyC4B5rJwdStKP/e7qUlKap8mrZpaWUvV4qdqlFaH2ZbnZ6zdv&#10;ilaM6JMIRdE1SGJe9Kuy77Jkocw45NylDIQR2FInwh0xVAtFzrrxOiFT3wmhB+Sh4+PxeHv3sJQV&#10;9Mq5RyAAWkqdD8eU+9RJmaZt3/U5dX1XtXo1JtzmMVGyCDVXSXMtDV4hX7/fUVKf08Uw9kyl1kV4&#10;HEcNN9Ou64CptAD0AFUv1aqaE4KtaFhxr7WqqmsghAKGASeiR26e27nDglWmc96VHmHnnGJEbmOG&#10;JgPDM04UZwfF5kjfbhx4S70MRGqb1h8ROnwLITV02d2D3ZU7SSlFSmGG01SWsoD7ebejmxPRmLqU&#10;uLi6q2R57/IysQRCgFMgEyLgrHpapqkUf8TSV8uQta1bMW5YPzA32rMDQDTPCyIkwD7nufiaoI0A&#10;RIyQmAG8QYsrHbF5CkEDJtePhwQtLICAEAkD1dXWGPBzXpxZbRFtRH7ODFgZru3NnoELWuMVgZml&#10;AblFS6nazFrNGSkjIWELjSMmhJb02PyBVggPzZHP6QXw9ggKM2SGcww6e4RFqaWqqQUzl/1k4ad5&#10;AqhLmY4LFIVowxIPU52meZ5mFCaCh1KIMCKsWuauSz3UahGk2gNmyeM4jrvN5dWVEJWyVNXd5eVU&#10;lgo+l/nhZq5Vc+62eRhTYqJlnqbTsZeURIioqjaMGQEZqbVhGCGIm77vupQSJ5QkQsxLWQgx55xT&#10;YsSIqFXPEDJ0LERUao0ARbi/u2VJueuqFXWnLjHhiy9e7XZPdpeXv/XbT3eXl9/96LuIBBFffPFF&#10;BL56+fKTTz7Z7Vb7688+++x/+9f/2iPMPGVZEtQyJUgMPE2LI0iWUOsCL7qeCapW9wAPDTMEycmZ&#10;LbC4H0tZlgKBHMhBk9abwwMBDDlTBAMMfV+ipahArUVDeOxTSohoj0RhxLXbX2FlAATz9XHfNAM9&#10;Uye5xetlIQ7cL7UWtUBC9HUXrQ8XPw8W2+afpnk5nkrVJDL0WYZ1P/8zAAAgAElEQVTBTQMSrygw&#10;AhJAU1IwE/t/Uc3ybr1b79Y/+vVtLI6pF9l00oXHPJEVAqoQWVKZZ4jIQ15KCVp5VeHz/c3P3tz9&#10;wcXwvrSxVnsdwqe7/sXt9MmXD7/mbEjCv/PR5ccfbP/sf3wO+A/plOERr+5ubl79FLAANeNdbi7E&#10;zERMQcCAWUSYOpFSV7eJJmwAQgU8nOa6lMtd7nMSjAJeJZ2W0pwYWlm+yXmbc2KqWudlVjM1e9gf&#10;chovri41QFgi4qc//fGQBK3MD6+W6UBed50MvHFAI3o4HoWwmi9m6vBYQfi5Rnpx8+bZ/es/uN5+&#10;8cvPvv9bP1hu/XA8/PLnf9X1m48++t3b+9uv3tzMZ+VRq64AVxeSWDlX1j4XoEcEOk7z6X/4Xn+Z&#10;8P/8yX8utRDST//uJz8AWJb5iy8/z83bI5yRUk5dSjnnnDMRpZTGcUStZZln15TzUpfD6fhwPCzg&#10;TLS7vHLzh/19n4bt9fU4boZhKFqruYULQs656zoANHO1ZK+X+pOfcKLxtINnw83Qo91eX2DfZcDG&#10;UEKSpHV5+ebu6vJit7u4f/lmUm/BtaUoIIybTVmKlzovCxIO/UCEw9BB5GmePdDMEWJZFgQgJsDm&#10;xA3Uuqxo7P8WKZAAQiPCKYzBSqYYu3xc3N0AgEm4Re+eK95HhuRZ5fZI72pbBduc/u0ePRe9Hki4&#10;6gtWCdK5PmsgwKqSa/xKjMeI2WpRzZlls9l0CVVVlcZx6MerWzh9qT+N1clDAuLh8PCrmxdmdTeM&#10;1xdXhIJA4MGIzDTPU5kPiBSAxJK7Pue+77skrBqbzTalbi5arTJDlzvzMNVeUupyl3g6Hu4fHrRW&#10;EUlJEGF/Or65f3OaJ2Lu+15YlgpEAR6PiRPY5jmwjhaQ0Nyn06Td5uryakG4n49h0CRNcdYlNqod&#10;mCVACLjdP7gbCQkCEJWw8DCAeakzYRcuxTM1il1ziSCWDC3tHUFrfUIfXNnTUr8axiFlVtMAZI7T&#10;NM1zmRdFQmTpu00AlKLVrLnaZGHK2c20AosU06otjjFU7TjPcy0aUcMokCKYWIiIeNuNjCAArmpm&#10;Bj0QgaqbUdd3Q8fzybUQhgMR5wSCgVXVzRwDIJg4JwQORkLhopUYCYEQsqSOBd5uxlVhuaaHR/ia&#10;EQItPBFaFnAENud0BNfwcGFhojBvwRnrxv7GmAKbl3oLtf+2ui4izB2wpQcKEgn7XKCUCh6JU1hV&#10;MwcwM2QZc9503WE5zaGIwR5MsfZnGLJStqQUWs8y5FUGF4/+I4H0uJvWmwjcbeWdQhIRlr7v+s3G&#10;PeayaNWAYCIR2XZ9mIVra4bc3d24YVzweGO3wPXVhkMIMTE7WlPhrZ4k7RTxCPRwhMem8sxcfSsw&#10;BDwX083Oowk+F9Nq5gFaTRCQQNDbZIRFEMD0bLGJLUgSV7XkOVyhvXhr1VdfUQ8kCgStqtVe3hzG&#10;7Taqq9ar66tRBoAoal9//Stz73LfdV2XunEcd7snIvKLTz+dHqb33nv/eDyq6fPnHyIgIc3zNJ9O&#10;T64vn11cQkTbgKD21cuvzWoTdCrEcSmtuQiEIFhqOR4edhcXRERZEouaFbXm1StEzVVSiCQxeQxJ&#10;xq7rusxCCEjEVes8T+He9R0imunKVl+vaiRMxSoQGcLhdLrf74m56/IwDiwMRKCoZtvt9nK3Q6Lt&#10;dnux210eDhEx9D0hEtF777232Wzafr69vW3b3yICoVBMph1hYpxNg6DWCAsSKeFQapiKJGxGVQhO&#10;UEyL2mleSinuIcTE7Ooa5hQcAIQXw6YjBndALNNctIIpZ2FEgjUnY31CMbdbGdcbGQHQwzBo9TPF&#10;5vvDDh5mmcUdjkHoDIDttkCKM0mdUs7sRkztIWThpVb30JYq4OuchwhhzYNpx/j6997aob5b79a7&#10;9U9qfRsoQ5lr9bKIK5eFwzgMrI59xzkTwtB1x9MR3DC82bAv97948eLTJ1fXT7f8CMcRwgfX49Cl&#10;ovZr/jYhbofEhJu+vY23XVzDNI5z+fqrn037L5ofOjOlJO5NNs2AAAwD8XYcE2GYITzy5M4iDCRz&#10;j3PwCxNSMxkwb1kpHs4Ez58+2eSciN3NEZ7lfJjm42F68vQpsug890nCDd1O+wOZYiZdplImIumH&#10;nlM3Ve0RosvFXFQrU1XXhinganr18ub19Jf/V05JWH7jN3/wvavxvS7+w+s3dw+fPP3yi2p6e3sf&#10;yI/zclhFL2sDh2cdyHlaR4j405//7PrmNTgIUT9umoPF3/7kb3Kj/kRkSeM45pyZKCdJKRFSqcVr&#10;KRPU6XQ6Hbt+2OwukJBTckC1yDkN4zjkfpnLdFp+9auvSIiFNhfb3AsS1lrDw9SIOUkatx/F3/4Y&#10;thcMOmDdv5rvnz3jehR0RMw5Nz6km81LeX17D8Qu3e1hAkrVYhyy1qpqp9OUUiImsCCiw2GfUgIA&#10;Zs5dtxQd+p6FD4eDu7s5J3GiFlzeUBqEMA/3WPN5A9BAiRkzMWHuSpmLupaJCHKSLM2lCxBgTXk+&#10;F1UAK5/yEQxpmA5+u6prfVojRp0DxWMNiaLH4Xo8KvoA0KHZoEcxNMdhs92MRBTHfSVK/Tim4f1P&#10;y48mu4EwQkjC87wc5+NpPgX4kGR/2J+Oc5buYnPRd5kiiDl3WdVVXcO9hb0DemyJiJjNiweklMex&#10;T8Runiw1YEddT6eTmyHi8XhEgJRlmk9ajSlR4pQSEy+qQNCs5tbcPgIB8sBwx3AEMK339/cX0l1c&#10;7O7n6f64z8yLrwSiR/zS3ckxAQLA6g/kqxdjS0UnogikwDAHjJTS0PVZ0lQqZaaUz/2gu1VyFsPZ&#10;bLu9SBLTTEkSuB4Op+NpLlW3200A3D3szQyILp9cX18/6cfRyqkuyzydCMLCp3metDCxIFpEMZ1N&#10;m8G/EGWiXrqh61ikI0zNIChWt7f98SBtWlGWPAzA3Ei0EMjIyOTmYEFIxGgelIIzdanruk7dDqdj&#10;qcXd8RtqOmySqnP/3062iIZ+BiI2k59HlB4eUa3wNToD2ZmakcNqabnCy2v6NnjTdoHj2Z+D4LyD&#10;DSgQiViSgGnMc5TigjykbGpVKzaPJAQId7NwC3cIPy4LlYUIRTgLIxECe4PEGCPa28bunJ9NRNLy&#10;Ph5dcFr8oEdEEDcfDEII8nB00yoQfZ+TSGvRKGw6HtxNmDDIo8lo12nDKmONaBLNQG93cbM8IRBG&#10;N/PWyhFRuHs4rlHeuDphfFs7dI7Ng/YaEVG1LrUutc5VzcNqy7iLLgMTEVKttTWKDv449UFYPVq8&#10;eXGlxCwRXmqBgNb5IyIxKQBEnIr2m90P//RfllL++q/+6r33Pnj//fe//vrr29vbaSrPnj370x/+&#10;y3ZJ+7578eLF69evrWqXu49/4+O+73/2s5+9/+x9AEgppZR+/OO/BozL690yLXe3d344Pry50apd&#10;nztOqR9uDvshpSRJhAmACGspDzZP9wsh9d3QZ66qx+kEAamZ2boJcS8J3VPiPolwg+YciAHCtLqq&#10;CA1dxwi1QIv0QEQRZubm8EGEd8f93f6Bc9r2o5YC6kPXA4tppIwvX//q7s3LudgPf/jDm5ubz3/+&#10;yfV2895miNwR0cXFxYcffud0OpVSrq6uAMAttGoWhgAmAo+olgBN3bQmSZklPDhAJCPSXGvFWMJm&#10;rdOiFtBTvrq8aLySLnfTNN/t98UqeSBEn/PVuIXwGZQldXVRrducE/MKmwEyESIxt8DUYCYHUD3H&#10;xNNjoLy7udcabhGGkpAEHWBNeomzo1aTdFNKBJQQQa0+jhUQAwFVTas1/rY01xaPWONhggjoDPu/&#10;W+/Wu/VPbn2ri+uSQDF0I6LUdwyW0TvqNl0PrhQhhKhL5i4QAlBLpZj2X//Fl5fPx9/4Xp8F1mBq&#10;FIYnF/m/8038AzkcIERV+/LrL7/87N/X+RbAKCJM7Wz851YDIvUpDXkceiRqNPFvIyKgtS61SKO5&#10;hzWXc4uwMAd3A2Ha9UMnLIxCEMhDR0CmNYYn24uLy9O8DH0f5pmplgOaYQTBOm10M1eLWOo8k9pG&#10;sGceklTTqehctK4K+uYNEff7h/Z5/58//3fvP3n6f3/682ma3P3ly5fQGpG1XFuTaUUEsXEhV1t7&#10;IkxtYg8IEVbKzetXiahngnCEFSIjiK7rLnc7M5vn2SOEwMpiZbH/n703a7Ikue78zubuEXfJzKpe&#10;sJEEBALgcERQokhJJI3DV5npTV9BL/pcepE+gGjScF5kphFnhsMVFA1DCo2VjQYaXUsu994Idz+L&#10;HjxuoWEjk0mkBIhke5eVVZdlZd6MjOtxjp////c3q7UGRMkFIAKRktw/Pq21d7Pj8XYKCLenx0Vn&#10;SJJvn+0Pz1i1nU6PDw8P2nWadsfjzW7eK+C61mVhef+75f7+7bsj2Rl8Pe3e4ZR25ZgnWWob1fM0&#10;zTc3x9u7Z5Rmc//Bhy+6hTGmJOtaR5/We0fi3joRqjlLGrO+1ta1tpyzOVrT/X43pFNq5gZ2LaUH&#10;gwRxlFWjUgxmCkzI4hQPSxdOF+vNIrpx64kpJ55ySjwQNWOcS0gI4VcUAw4FlrsPFsJVdvYxTeW4&#10;MQ3wOmJAGC+HInCgLDbGwxVN6B5VA1PZHfZJ0M2W1eeZOd2+huXb9m+QwLoRhGp/Ot0v64UYGSUT&#10;Q4SqIpAkySVrb464Ol6W2tXSCL4F0Gbql5TEzMzscNgzkSCnlBU0QjMTM1lvz25viaj2/vr1PREh&#10;eK0VHK27dgMNyenHb9dRvxKN4C1wAzUBnFOahG93uzlPiVmImFjV8Op3wuvvHpEAyAZFG8Kg1gaE&#10;FmgAQ+zGQsckJYkQlCSJc7eozfb7wpIDgBDdlEzulv/A1wURp90OogLLlKi3qkq7ecfSxntrOu72&#10;+/1hf+i9M0UmwCk/1XW/m0vJp/P5xetXT5eTCO/LjpDmUkgkEApQSVJIppRKycK0K6W3rmbTVEop&#10;Dw8Py7LwPHePp4cHXpfTZTF3cCcAChgtXGJOwsTUVLspEx1202G/X5eV3J7cqhoyhUeP/u+VVZso&#10;sKu23tUDmRPpGNRs1xUB0cEjiZSczbz1PjiZ8OYjNjAKDSlf0NATD7rgNqAbw+hxmMHMxCkniKAk&#10;KUv3XMRTWDBiIKoZIZxru7TavBMhk1Tzri3Cp5wOu4kogWt3R4SUhILCISKECQOsa6Nmgm8CGd+c&#10;j3i4jWw6ppRkjAzbsmp0RiQC9hGI7YCk7jmnrbMa7d7HHyy4ec6uKmffmCYI4DCwiaBmW9s8kj2A&#10;mAgoIkRY0jYgfZPkNnIUx1c0t9basrbarauqWlgAcdc+9OEe0XrHDbUVb8STiBsHc1z3scn3Hqrq&#10;MeDJxizuYdYjooV98P2/+fDDL377W98cNMvxqh6fHk37PE2q/fd+7/fefffdr371q3/4h3/opiJp&#10;nnellJ//+V+4XC7jxauqmTFLrf314yMxl+O+PV12044Tp5R2+527YZIOHubhxoQliZcEjS7rZWnd&#10;62VtK8HGfHJ1YZ6miQGjt5RkKqmkLERjBAQRrVtdV9NOIL2uvoWh05vQQfcwxKp60XZR3d/dEaJ3&#10;Q8SSUkKqXbXr4bCf5/n+5ek3f+u3fviDH9ze3Oxv7yg6izQCM3vvvfeev/XW+++/b6YjtbX1fjlf&#10;9vujOORUGDARc57MHAhYGNxdPYCbhWo3hI64WlSN3j1Jefvm2XF/GMdyLJyArPfeWQAl4OH16/Pr&#10;+8M833767TwVB6/rhd0Ly9DVj6NFuEJuJBERdTO3PtIgr+r77SZ2c/dRs4gwp5wktaY20hjwui8E&#10;oZslFE5ooeO55DGGbg7umrR3jYAswjy2iQ2XhShEiJ8M437qKwJODf7ge/A/fQO++WqTV/z9XYTw&#10;9g7+2efhv/pluJuAP8Hl/LTWT3Rxd7uMGTPkREHewTtYFwSLlhDmnOaUboq4WxCqx+PjqXf1+t0X&#10;H/zJ8eb5Z54dcuL4mATlb7cIw8xf3J9/+P4fwfrdqaRrmC0gIAvHIAwSBQ1onzkCCoFfv+imY0MP&#10;CzASRh5sdNG1NlXbXGuQiY/zLgkzb9IV67qcFgza7/etNiYWFgRz7Qwe4b22iykTTfMRwky1ry0h&#10;TXMaWLluVrvOydsM3aOp1pH9a9tIwgN+8OEHP/zhBwAQEDTSnJnHie0mcRpdHBMQeURX72bmgQCC&#10;8ebEbsghBCNJGqO2uZTRlq5Lffmjj7r2eZpzya6aRNw9EJkoBtWDsAN0j5ev7wNIJN0cb6d5H+AP&#10;D6/X2s6XmnOlPE0539zdEsByOrmBttYlIVLOU8Jn+K2/EWbXXpI78/rseZH7OR8IuiPM8w4Qzex0&#10;vpQyzfP0dLoMTjoCunvKWVW1NkliV6KJmwWgeRCR8BTurTbqChDaesppnmYzNbNu1tVsyJQiICCJ&#10;sLCZRbik7O5I0rVpb0xUW3gUIFC3rt4cqnqmmFmJkN9c/03gFdfLjNt8Dn+srQKAKw8whkPvzT+E&#10;baQAEOgedh1zwBVb4w5dfT7kkjEleHq0xJJSkd3z/13/2FwJAgBEpOllqauqChG6oZk5SUqE7OFd&#10;9enp8el0ul/Wuqwpy7PbMolQEqSpm6GDmyeRMBtzgEu/MHPKicbjXwQA1V2IDodDBPS6CKX9dNzt&#10;R4WpDiMlMgbQjxAMEQhC3dXIfJ6md27vjrvpdt4f8tRhK8A9fAStE+CbNygSoAaoaZgRhCmYdScP&#10;IBFEGNzLmzkfDnskqK2d2qoaXeMuFxLxCCY07WDBnU3btNslQXcAoN0kbeXD8bmUo7rV1l7d35MQ&#10;CKn3dTnP5S4zBtA0ZQRQs1cP9910N0+ZaWYmoJnFMNSd1aeUikgRSYmJecqJEVWNAHttc5lyLubR&#10;qz6eFz1f1tZubm/BjQDGSbyHB5MACXIqsvam2ltdG9OOROYdRGBsXl//2AnBdsVia8fUXM0ckAJ6&#10;1ze3Im3VMJoqAUJCN+ut49gw8U3VBwFgG2zRwYGCt4nS9pWArjcwM6dUUmKPLpRSnm9uaG5z084s&#10;udXa69P5bB5O4QKKUBAZ5LA7XpZL66uQlFSmnAhwgtASgUIkEAQRa7+EOSKYmUeAghDjdRI+Wilz&#10;H1Gf7uYwpGYIJCMCbvjLhFiEIUKEfYtVQ+++4W23LhcCAIkhfJtD4mbDEyJAZGZibmqqw8u8bQDb&#10;qDCJiAy4KGyiSrhSkEK7mlurra4NAAmZJVKRLCJ0BQB+7JEYV/0mbOLVob92og3iZWbu0d2Hbtww&#10;3LX3fmktANIujQSLL37xi9M0/eAHPyilfPlLX/rRj74PAGWavvKVrxyPN3fPnv3il750ejo9PNy/&#10;//7fqOpnPvPZH/7wh5/97GcRsbWWc55SmZN4N3dAZhe+X092NiDcLbulLu6DmiRFmDCYoeT0mbnc&#10;Iz3CJeUCgMvlou4kEhEIgRHXPEMf4BoHBxgEF/ARcJ+EEd3M1ABCJKWUr1cmVtVXTw81XEpK82S1&#10;UyYUOq3Lqi3Pe5lLf3y8vHz81V/5tcPx+Pv/4vc/85nP/tP/8Ff+4i++9vrFR8+ev11K+Y3f+I2/&#10;+NrXzP2XfumXXr18CQCMzMgYXmsVHEN3QAdBAjDXph7dojUNJBExt2q2mpojAGcpZrEsNSdBgPVc&#10;T+ulsDwvu5IShFtXjCDCMA8wwEiEwomGOndIh4niWiIJS1wdmYTk5m+OBhGBSALMvAMS55xKZrVx&#10;eMtEwxHnV8HIOPIIAzVj/vGbeZxL0ghkhO34WQHjGnAiAONo7/9ZlfbJ+juv+xX+2z+Df/FNWPRn&#10;/VL+X1rfe4D//n+Dv3oB/81vwJff+lm/mn806ye6uCGLMuuAJuCMgAwBbqrgkRCdqDDH2IZCMxP0&#10;UDC4/9qHH3yO6Vc+dbdLwg5/pxbOzV8+rq8++ncHe296+zYCAmiIc65KIYQAde/gTw+Pl1Z5mhLw&#10;5qYYdEeEiNCI7rZjJkB0CCAL6MOrAhBuU+LdlLIwQph5rfbi/nHtdrh5Jilfapt2xaNTaF9O85TW&#10;1gDhvC4evscDgGuvDLhLZRIRIiCqhIVJfQTLIgRc3GprTc0CPKKphRkDJJaS85DQIGOSUmsdAp5l&#10;Xdxdza8xxwNeD7tpKsI5Zx6urk0B6OE+Oo3a1vP5VLt2t+E173UR64jINTYBEWwHyE1bmbKBH5/d&#10;RdDlfHk6PTXVlFPTPs1Tyrm1Zm6Pj/fhNk/TVGZmGbz43lrtpPev6NWru3kSVCJ/uHlXqc6oYQGM&#10;KeeIMNN5Kne3dyXnx6fzyjRNEwX1oFCPAGYh9HBgZkRQtzTlda3TVFrrV1A4MUtEqFlfbFlrTiLC&#10;OaWSiw9ihJk7jKFsADiQBWREAm9ujlBb90B3SDmpdSYwd0euZgbBAewh5ELIRHkQALeAtqHJ+jHL&#10;5I3xzWPEeQUMWSEQXuGWo1rejOfotIEWKGBE1kqZ5iyorfeOKec8P3+N64f27xACwoUQw7W1kuT2&#10;sL+sF3Dfz7MaErKkombe6tNaP3z98LRWIcylSCoG9LR2SUlEUDIiesR5rUKccyQRQhgaMgQw3Arf&#10;wQBX1UoIgPPehznE3Zq2h8tT79rNl7DFDRA7koMNH9Htbv+Z528lRgZQ14fz6bKc3QyIIDb83mb3&#10;xC3deJPNWZiFB1rAlnkNEAQ97FK7FCOCx/NlrQrIOU+Spu0TQqgqOd3GoceHu/kgPCZDkoQ7cTdH&#10;LvOUJK2P5/NlXXvXUDtMJSU267t5RoDT5fRweezWy1QYgq+SWRpIHgQzZYIkjAjgUYoAhIeamzkS&#10;MUuy1l89nO7Pp1NdDRwhkMmuGFUCRCQLNVekIGQGCGYNP7WKE1uYEO5yUXB1B8CrwnEb+45Z3I+R&#10;qZuMkjbjGKK7IxLjMGvZFq5OSMRwbfNGPRdjC3KDUVm7axgxIdD4G8Ng2sCSOeUigQDqSBhz4cyQ&#10;KhBMRFB7HW8IJA7C8ACUDggewtyNiIhGxjITAyVhJB6GMEQESr019KCRCAjjQNrf6Ls29m9AaHi3&#10;jhFuQoSxZa+PoL4YcsdRyAYQAjEhpnALwKG5HpOHK/vqOlDepBuwzUkICUERquobquUovRGvGlQE&#10;wDF6Cgr0DZ87FMxqw/YElCDnxCUJhXdXcyXkoXM39BH+9zEXLiCMCJYBFIumtnZFQUK08FRKAHZt&#10;NRozX591YGYPDw8R8eGHH7777jujL0wpvfX22yml4/Hm3Xffnaap9/78+Vu/+7u/u9/vv/KVXxrf&#10;yLqu40LkklPJCn5ZlsX64+mpTFNb2+vl4hDaexG5Ox4RIDE2U+QU1m/mUgi72mqOQBHq2ufdLjF7&#10;VwtnZgs3VR+wVyIgNLPhMiBgJLraNCMC3GOEbiPTZX1CgpIKirSuZp4wdiVFotba8nTfLE73y2/+&#10;57+1Pxz+1z/4lxXb9374N0T067/+63/+539+Op93u91ut/+5n/8FES45397dMTEiEXESDgMQIEIH&#10;GzkuYI6MDvC4Xu6fLoFcyhSqgIFM2l3SVKabU73cP53nnBPz+XJW8F0uZ6vruiaku7vb483+4enp&#10;YVkInTGKEMF2XkLXMINN4jvsmj54szggqMj8xpMdEEiYUwaEXCaZJu7GwsmYtv7MGYMwAqOHqhka&#10;mnmAEyILoTo4Co9c7+FqxIgxQw5w0K45+5Ar/61rtk/W32J5wL/87j+oFm4sD/jaD+F/+Gv4r/8T&#10;uJt+1q/mH8f6iS6umZM6uzM4IDBvdmNmZoIgbKaqo0kKjSDGXFLOQgT0+McffVgQv/zu7S4n8Tep&#10;QP+313g4mvnLh/X1y2/k5c/mPSMcAcCDAYIYVburCSciWq2T6v1olojcHGHTlowt0iG6uwUkkatG&#10;B1Wtq0GEMBPhXNIkjAiuvqztdK6123Q4TvtDNy+7KSAQXNtCoL26d03CCLK2drqcRtpmYiYkc0gs&#10;KaGITMJEI/wUmQmRVK2beaB6tK4abgihNqxv3bTW/vB4cTdJKQBareP7mOYpMeecJREBTqUwc0rJ&#10;wmuty7Kuda219d4DgpgDQFWHkW7s14jIxMMEAgAjT7mkXIbZG+L+/sFRUinP3nl7YCEfH5+69tob&#10;MyPRbtrvb2+19WVd63pS1YR0d3d3c3MLcHt58WEFx7BE3oVfl33EK2bC8Nr7cTogBCHudzsIOz8+&#10;7EvZf/qdp7Wf1v60tsNuOjcDADM3M2TsvSNEuJeU4OoLMtNEslVjgDiK0dZ6R2YWZmYpORfchhXm&#10;Oiga7p4kmXULM/c+EGoiy7rmlIawTQFzmatX65oZoZsQZBGjSCKZCXGMUyAAx1DujZgKCcF8i8Ia&#10;0RC4OfUQ6c2xO0CM49Axg6zNLlXz4bbklNhOJ3PHPO1xvvtm/5PqJwzHCAJc1+XFi5eqfd7l/e0z&#10;iJhyWdbuUQHisi6B9HhZz7VP03yz3++nmSiroRP3rjfTLGUimLRXa9A9tHXsPXcuSRLzgPkhBREF&#10;xLALpizTPJnq8Flp16WiaTVkIL64vV7Pp14FCRCZWARvDofdVE6PD6fljMyvnp7O6+oAEcMPg8Q/&#10;nkhsmAEPtzB3DfBthEkQwAP0gf5Um53OTLQstamDwCR5nmcYrAAIcP+cfPWtw/HsD7vDjtC6AzN2&#10;bS9eP9UmDqTmrZ61Ne1aJE/76bDbBeK0nx9ePV7q+fHytLQF0EVyaHd3GwB8AkJkZnA2iO4WSO6h&#10;epbCQ+q81qbmarG2el7bqVVjUotEvEmkAE2ttz6SBrprb52JkUhEgskgzr167+AuPPIa3G0jckRs&#10;zdwo9n0DxOBIE0dkABwISnUfsdI/RoTg8PSNu3Cz2zFtQe0RA+hKhOi4cVOGUgC3vggT55wSkTPT&#10;UilhD+069Gkx4qlCUjJ1h+itC5PWfoHlTFK1Va1Tlk2fybyNvsJHAAwLQ5hqVzVSBcSRWTnEZDgI&#10;vwgG2MdBD1GShIDazW37Noc0kbZ7Z6grwdwIxvB8A/yiBztMFGMAACAASURBVID5xi0ZAtvB66UA&#10;2JJDIYY6I2cmoqZqMC6IgwPaxrz08SNBRABzH0kEXXXtvZkZ+CCRiAjTlkVGSDGsiR6BZu5yPRWC&#10;q/h/vO+Ek6qvqmuzas4Rmfh4vHWMl69em9m03y1Pl/PDAgBf+MIXxgB2DA8BQJiZ6fT09K//1b8i&#10;oqlM33zvvffee8/dvvorv7qu68uXL87nM0Cs63o8HnvvXfv9qUrPIgKEzFSmKeUciLW1EcIpCEtr&#10;rnjczaoOoSwDjUNqql27GgMxDXEeDkwwQLCQSGKkgawcSWuAyCwIQFe34tBluMcg2dR1WesqOQPh&#10;ZV3PlwWA7naF5sSSmBmWlRBu9tPXv/71bnXxlaYUhu9975sffPABApjpn/3Zn10uF92c+YFEbz1/&#10;/nQ+rfXmrec3QqJdVw8mzCLMhIDhqKqt927a3VeLsC7ETKQau/1zzrt2vljV89KGoVqI3cxw+0Nr&#10;dW3ptF5eX5ZdSfskQkzD3coYsNk5hqN47IcBSDyeKE40pARw5baOrFQeJGVVC/cRrhgQIhzgmZnc&#10;zXTgidQ0zAlMmOecXQICEklKiZjNiTFokKICEGAk0cHfTTz1yfpbLA/459/4h9bCjaUOf/IB/Bdf&#10;+qSL+ymtn+jiLosnd/HI6JgpsxQiAUM3cEOA1VR7H86eQCAITjwwaKAf2cv/+YN+rvWffPqtuzkL&#10;4Y/h+P/Xa9R1AFCr/uj+4fHlX5flz9hPmzYNMSEDuJn11p7OizlOc+Ekl0uliDlNAoxuQNsM7o1N&#10;qbaGSJLSIFsPR6/2Doglpbnk292chMFB1U6X5em8zIe727vnhlTXdpASqjRqdKDz01POCcPnadrt&#10;5toqBJpHN3uq1qybOzMdE+eUc86SRJiJOYGZuZqpRTfTrkvE4matu9mWUxQhKCnJbiq73S6ld8fF&#10;SVmW5VLXVRAwfL2c+iAx1Lq2qmbqJiAWEQAe46gzEksipggKEiJhRkQUVtV1WcYu3sNujgfidLi5&#10;Oy/1fFnXVU373d3Ns2fPWPjx8fF8Oa/Lqk1TyqPumUpx97bWp6cnc5ltmpfl8OwudAnsH6V3Flz3&#10;c8qZyfu69FcPD4J4dzzM09SW83I5JcJdzjSnw5Tfhj0g/uhp6Wq1K1Dq5gEomFw3z0bi5OGAKMIj&#10;C7jWmnJGRGIecrjWOwCM6GAmIoCUBZE3r1Cgdg9HNR9DoXF471vuO6pZxqwhjnRaW86pulXH5lAg&#10;ErhYYBhCEAEDXVkSm3mI42NhcRi01d+bNOyNOC4g3AGQzOOyVgc6HPc5e+/WlYio7O5eyfKj9XuD&#10;EMAAZnp6enp1/3h6epxKuru92c07bXVpNQhbq6dLVYv7x3OW6XY+3O6OKWfkZMSSCoHN07yb94xo&#10;OtmkbqamvbeuataZlYmYxhTZmZB5gzYIM46enynMrDfvnZF2u/kmpWkpD+fzudaqHhjTVPbT3Hp/&#10;dTq9Oj0Ay9q7j3dvgHlHwHhDA4XtApmbb1ngA6fhHi7MWdKUBMGrWdOGEAYBTIGQS86pEJB7jHzn&#10;u/TOoewIDtNOIBQAS4KlXl48LD//C7/46uWr+/sXTH57nJ9P+5wm7Xo6n1/ev3r27PamTOYWYCzY&#10;m7W6jCHPYAlBkIcBgBMtvZ+XJbNkTmFGF5jmiSQ1s6dlaaqACJm8w3A5dfWRdDycbMu6EpEQX6eS&#10;xMgQqF3VFMR4G5IPgOK2i318k3yj340NoArDiMksLDxytz0GVXF0QPQG9oRD/HdF8owkcfQfI1HG&#10;wNmvdjgAIEBGSqUwI4IhijmYNrO+rMvlcgGUHt56H/IBySIsn3r77ezw/Ob2dD69fv1krkjIxMws&#10;wngNpbqOpyMQNXztzcbY0Tfp53Usthl21DoRMkvOmZBaPZsbBpHHCE4RZqIt32V8eneDIN4MmSNf&#10;Eyhi4OM369GArSNg0McVrIg4pYyA3c08zMNCwQlxy0IYPw6PULMpFze7LEtTC4gkpObhhiBMjGER&#10;LpwQmRE3RQgOFKb7EJkQQcDgjkbAaamny0UDSASQrMfD66e1VyJiFIxkFX/9P/5PP/+FLzw83P/F&#10;17725S9/5eb29u7u7utf//r5tH7qXWLmf/LLv3xzPD4+Pnzxi188nU6f//zn//AP/83D48NXv/rV&#10;733vu7/zO/9MUvred79DRE17X9dimnPmLJL4nd3zNJXLsrx6fb+sa04ylTSVTGaXZSWMw+EAjtV6&#10;h6gOFzUMmgrvdhMyP55PpppTDtMkOYmklCCiqzXrbs705kRn2DQRENT9vFy6KgAsy5LnQswOWJf1&#10;6fFpN++0UauNiZhpjLDefut2qeu5Q+9sEcSMu9JbO+72z27eZuS37j5zvlxUO4Q/PD5+97vfKkWa&#10;qbqrQ+seQGy+rhcGOOxnRDDtk0jLxWo3Uw0DJCLKc0m5gMNbx5ubdz8d1tHt5ubQWn3x6iUhHXf7&#10;cCfhbo4kKSdi8i1bZEOgejjYpqYkoEAI3cS+m9oGEHFwuTZ1NCKSyEB7uvuU5K3b2wiYpgIAA+sa&#10;Yb23RG7m3SAIEycCrI4VzCw83NR6a2tteT8loWjjmPdqgf1k/dRXBHzj5c/6Rfx/tn54gof1Z/0i&#10;/tGsn+jizi1np2yhXqn35D5NKaeUWMJVw8DAItxt2F0cwsLQnCICQ/xBnv7gtb7q7T96fvfO7b4k&#10;YbqGHv37ewVuv0cEqNvTpb2+//D88k9T/ZZFtasKiIgYOyGOWNtm9vLhJCc+7vcYMaeSWTBgHGAB&#10;bBXh2Dq1dREeT5GI6OYezsLjQZpFppIZ0MPX1j0g5TLNMwDWWiUnrXUSQghJ6fFyxkQ8JYvoEgCB&#10;sxAiB6YA00hN19Zd9bz2c+0QZ4BBeMM6Bg+bvxsjgBEzcWJBFiJKIjmlaZ5F5LA/7Mp0OZ9fvXz5&#10;dH4c5qVQdeNwq60bAjIx+JQEp4xMVsPMNbybhgczY4T2JkRZZMq5pEyITkDTZGViopIzRKjHujYH&#10;Phxu3n53r90u56da12V5wcz7w+H2JqmbqS/ni4Fhzr13Ebm9vXFzxJv2/R/Zyxel5F2uZ8rrYSZe&#10;IKC1LmAW8fjwcLvfT6XUy3J6egrEjx5O9aOXRDzv5lImFvm5Z0eLOC+1qj+cLqmkboCprLURU7NO&#10;LHkqoX08c1LOMDwz5gNQzYPMDqiq5o5MEMLsSSTnVOvI7sK4nvI37VOZWq3MFBG55POyCGezoJRr&#10;BDGrBzCbEzUL6wSemRKjoKUBcYeNgPKxapgwPMwCETfE6CaNgSvKPQC7uQbsDsepcEp6Obk57veH&#10;yMe/6X9+9h+NN02E11qfHh9r05QKIq2Lal9Ol+VcLzfPbgJobX0kwr/17Hafi6kJ+/H2iGVqARPh&#10;lAp4GMQwMUZEjvAwG+Qy027e1QiRBYWJHUZ2HgCYargN+W6ZikUnoCmXVEpO+XY+VNNea62VieZp&#10;XpflXOulGwEpYgSEOXiM8DwEgC21OsBhgK6H6hgRiQQiIJyJ9vN0t5sEw0aQlLba+9rMiecyMzEM&#10;0Wo4hH8KP13rPSADDti+MMXTpb96eLDvfBsxUiJXvX94SM0JLy9evDJzZrKA+Z1kHmoGVy0AEw3Q&#10;xRg04YiMc+xmanauLbMcd7v9/kDMa2urmSIaDwqoOeFyWdxxN0373TFiNC5jzmAKTsRM5OFEgGij&#10;j4Vtbj9wnTBEiABjvDuiHrfLFLip/AaXY9xdiJhTJqLeuoUD0pt3h5phADGbuXsHCH4DkXhTwI2v&#10;fXVpISIDCkuSRJzMupBfFn98PINZmVIgWoBat4hSyn6/jzALF6bb/X5G3qf8xGgEOZdpmkVGmPh2&#10;2o+IEWgGPu5BCwXcqEGIY3AdiIAUMBgMrmYi5O5ddShMkUhNB3azEDnAwCdesSMBYwDi27d41aaG&#10;MAP/RE8LMea6eIX+QUSMwJcxpBifzWzL9iYiQFC1pt1pCEg8InJOzERES22tKYQD+Bg8DuYHsRAj&#10;4yZv83AEIOIAMDdTa+oBfa2tezALs1hEq72rlqkcb29fvnrZlrMH/vU3/vovv/6XFPjbv/3bp/Pp&#10;3/7RH37us5/70pe+9J3vfKu2llL+wue/8N3vfufDDz/8zd/8rd/5nd/59re/8/zZM2Furb3//ff/&#10;+e//j632X/u1XyuldNV5v9/td2raW0eAvN8L026a+n7fWgMEBEeIaSqM2Grrqsx57dYYjdiRsnBm&#10;GllDMswPTGrjmgaxhGlrdQPrXzPSxt0AAepxqevTsqjZPE/721vAAKJmGhDTlFlo+PbUTd08wtxC&#10;K6APX4ENYhQiZlH0Hp5KOde1g0lKU0ookuZCCFd1J7lDt1AIQZrmmQRVWxLiPDuyBnQPDiSgOU9g&#10;tN4/Ki9KToODirG0NcJJuLV+fznNuxnQH0/ntdaU2c2W3tyNN/YrjhnslDMxI48p5dADgwSU4du8&#10;ZpaOYDlmHolKw4GZc9kXBMChdA0PAlA16I5qEiDMRCmlpKp9yFjcdWyVhENSmhKzjeO17c3iHwP2&#10;fLJ+akv/4fbPHuD/cL+7/7+tn+jivul/zW43fnjHb6QRWMe20C5NhyKc1bUiRkCHMHAIigEaCwcI&#10;jRGhfObznz62F6fHrxzufvH57d3drow50LWOu67rc1U9Tkt7/Xh/efhWP/019+85UlwT0jCcggpT&#10;RJg7C0vOINzMVPU4z7Mk3kYc12jh7Xkd7u6qPMBk7u7DvQySpJurqrmNbc4s6toicNrtWbKqIWBi&#10;JuteWxEy7RaWb3ZVe3MlJ3MjRAJnokwpZZlKufPJLJqHh5u5jRTUcHZ2CAKgRMxMxAxRBHMpCBDm&#10;TJxTcgRt9an3E0Cr1cyO+x0iMHOkBOEi5WaPyELMGt60d9NuBsjm7uE9vKv6AC0iDHZ3lo3E0Nc2&#10;lTJJSsJCYqpAqO7LspjTbneYck58+/SEZsYi59N5batIKqXM8ywiRFSX5Xw6NcksZQ7Kj48o5LoY&#10;t1O5W1Epem8OYGni480+rGfmuqx1vTTtKOXl00lV9/t9W6p0TTnrepGUS56ev/Xs2eGwrPXl6RyS&#10;AIwkPZ0XZnTvTGTuappSGpV3Svn60x7VYQAgMkd4XStiRJlSSh62VenAHu7gI3Z2tHCDSC4sambu&#10;WRJAmEMAdCRHhMAwDPMFPSMUwiSRhROjjHPT0cmNytPBw7YR4KiWY/wfeAAiucdSO3Gadocpu5lf&#10;VgPneXe7CPxgeQ/CAYAJtVmrtbdGSOaWSmKWp2V9OF8ubWmj9yGRVEgUCIMQ3BFxKinvJwWScEYK&#10;t4ggJAuITWErqYil7KO6793NumrvbcBLRjMTjmbhtY1D4cPuQMTECYEEkbLMYVEm7X3I/pZl8QDh&#10;NNDpECFEItzcIhzcR9kd7qbuNv52w8pGbBo9H+kUSQrBNO0A4LJczrBaXZBkP+2YZdAFzX2n72pd&#10;ntpDmfJmG0MO11f3T+7x4uWPGJAZOVEgExdtBigimJMQJZacEeL82E0JMMuWsDioK7IBAHFprWmX&#10;lIBo7Uq9HyVVtZePT46ASda6tmXpXQE4p7Kb9zfH483xlvA0FHe+dWMAbhEGGEw4fgkxBcSGz3V3&#10;3xLLNsLHFZMK4/c3rdCoDNE93FxYsqQhTh3nGuEx0jgQEJgi3Gwb4m1Kvjdivtj61fHkxQgiEqI0&#10;lMrUmeB0rq9fvUbEQ8wBMQITwlwcCyUzLymXqYA5ZiHG7g6IJZcksvXvEehhpgDX9gkx/KpJBnAP&#10;DLAhV+TNKzb+obkLsLnX3hgpl5wp9957a+OjBgnpGtAwVNhXSSpsnyQ2/xluNrg337y7jRxlxO25&#10;E1DBO4bRNroEDw9QNTVDQmIepmU1A4tROA+H8/jJrmOTJwoIU1Ab0VxATrFFa2xXgHA8ptQ9Rtgj&#10;EM2HY04ZAu4fHrrpUGyezxcELJBa9DSn3d1xfTy9981vPJ4fMON33//Ww8OrX/i5t93qH//xvzXz&#10;aT7c3r3951/788N+//LV68PN3el8+qu/+qvjzTFP+XQ5f//73z8vl9PljILdFQmnUrKweT8/niWV&#10;eT/L6cmsC0vJKczX3rsqJeKSQdt2AAMA4UIC4WBQUhp5pJDzxCwiItzDAmLslZsm4VoPRMBlrfen&#10;UwcnIidGSWpNVZdWkenm9kZVtduAS5spIYFQ7R0Bc8oGqLW7uwMaBoGf+1pNTT0gGHBh7qrrukLE&#10;upCqghsRTbvDNE8YHVybVcBIOQdR9kiqoSaKhIwWs8g+lyw5BE7rufVGTI81Tzkb4pN1sO5FWm2P&#10;p0cmyj35CKYxJ3QIdyJzn4UwJeaRGEeutg3GkYb50sxHtaJdIyKlhE5DlEuI5r6FChK1dXX3IZAe&#10;TpPxPCAcKY8AEW4e4YQ85Mq9awogIt4yl4YJdTjDPym6P1mfrL+X6ye6uBfwHkK/R/yI8uzlC/7L&#10;0G94abM0mSQhAQkSuGv4Fj9EYzMmDByCkOimoN+O+kF7+suHl1/O+y/fHm+P+7yfUmK6OjZCNZbW&#10;Hy/t8XTfHr+B9Tvkr8OXFsFoV8l4QDh6JGH00G7D+MZCZSo3h8OxlMIcYYDsAN51U1ReWzlGYiIG&#10;tAhTa62p9R6q7hGhVjxC3delmXkgSymj+E6SGIARra4ecr6c01QUfNVmGBgBBGo6dOo9jAATshBj&#10;bHIRZobCowZDpa5tNIc85hIMnAg43N3QIKyrIxECtlbXdQ2EkktE9NZzSmNLHqeYhclUieg4TTCi&#10;24BbH5QxMHd1G2XKG+GS9d5atQA1ZSYARoIyZQGQjIfjbeve1nVZlrquQDjNc86ZmOfd3Hp/enyM&#10;iJLLYb+/ubmJiHWp1W4ev/ntw+PDs9vjccKK/LQ/suiUslBkjt3MTft+Px3ztM9z4nRp66X32hsg&#10;cBbOCRBXbUCApnG5nNdlnnbPbo63t4eny/LKu1qkXWHJS2tqqGaI+CYGSlVxwOWIEHEkm0YEIXNi&#10;hEE28N7bGDewZLce4MLSWzP3UW313ne7XTtfSsm91Xm3a60xUQToVuJKAIS5YvQAiRBTIdx+MRKG&#10;ECYmISJOH9dnXfVv2xnGkOBOh+M0J+a4XFprftzv0vTui3i1wn0M/B2Aqap2ZkrMHHF7c8sir5cP&#10;z9oc5XTpZrrf7zkXC3s4PWopx92OJVyXaJhSoi1kC3yjKYzIrsAh3AMgGv0aq6kpqw7rSpg76JZO&#10;XnvT3sJtLjllGWiKcU4QqowgObEkizgeFZjz+VxNL211cA7IAEqoPSLCzUaZbGpuHhGAwzwWw38L&#10;yESxiQHB3ZQ2314AQEp5mmdCdnNA6L2V5Z3T45P1V++Wt81CnVkQ0da1CzMDrstyOtcgONy+NR+e&#10;t9reTnu3nhPNu2ma9pwOl3o5XwLDeAMk+ogwJ07CEqHqde1diKZSIODS2vc/epEkndYKjIWoq3W1&#10;2iMLvfXs+c3huN/twnrvvXVHQB9BGIOdiFt9xQ5FWBKjR+CwYMU4vXozQvr4GhMzuKokt9FuhKry&#10;aLo2BfpAccDVkHntmjZtL765FX88Dxly3+ttSogy2LyMScAcl6W2rkj0+Pik1j1w3u0wcL0s68NJ&#10;GHY3x0s7v1pf7KbpFz77uXmadnWeyyRIw6jmPShCzTa3DwJAMCDBm1cb2+hyxH9v32sEjNaWAMLM&#10;kYBZUpLM0mjMKobhd0AR4WMen60B3rri7WM2ySleNfaw2QAHjGq7bOcwBQMc0KIAdwtoZrU1QJQk&#10;gKjuEW7geVz5iMJMCZlJRM3D3c3gjWCym1GEhXezvt38b96UjoFETCLEo5kEBvzc2+/s9/vzujw9&#10;PbkHs2QujbXc7DnLE5FBf+fdZxbe1/qp5/On3vncD350vn9c1R2Inr37bF3LB+9/D4MdGct80Z52&#10;uxaW5un9H/0AAFno4fTobrvdXEoGAmAAgtNyVguHkJQI6HJeQvtuNx13uzIXG1l+HoAE5s2U9mXO&#10;2SISgDCXlIOtJEk5m3sf5GEEcrRxfxMiktkWZdbdlcBV2/l8Ol9ySRqmbpySlIyE3aOOVGtkQCxT&#10;ptZDA4l7BDX1bQLrY6hKSGnKzAQAbm69I7EQCjN4vPPs2akqpBwETbXXM6MVkaBt/wsMDWMcuyPf&#10;3R2eHw6Z8FS1tdqInOjc9OG8AkQzLVmqaVuXQrTfzdlCEVaz7qbeAyw4WbcALG4AwZuNc9sjECml&#10;zIgxEr8Rr7e9kwNESBImWnuvrTKxjAg6AHNzczMLt3HYZ66+HRgSMyAis4gwIFr4dQTtb54ysI3m&#10;P+nifsZrn+C//Ar8Zz8H8n8Gmvmj78N/9xc/9df0yfr7sH6ii5tKysgT8mfwK9+9/NGf1t/7tn76&#10;n8KvTvVtijYlLiIoaKDR3bbDc8AN6QAA6DgkEo5xEX3f7t9vD//6pXzmQ34b8luYboEEIFRrXV55&#10;fYnth9Q+FIopC2aJbV6xyZBGviURdPMRYDnEGrt52s3znDMCmPZmlXJ2RO4+3PxvDlr38yQsAti7&#10;nk+nVw+P594rAgDQ4IxBmNlluQAQSyJOQ6hOAIRgtSLGui7uNk/7dXkQJmGq2mB4sg0dyBEjoqJj&#10;uADuIbvbwG2NPB9jUDALJYSRo4GMBu69AwQjEbGjF0oOsda19ppLWbWRR6/1crkAxJTzbje3rpfW&#10;zE0kldnN7Hw6yzSvddWuSWTo3xCQAkVEUkopRcTaattib72pm+kkGQGXp7OUWKuWaX5+e3vOaak1&#10;3B8e7gOARXb7/c3xcDlf6lofHx9ffPTR8eZm2j17np97f7+Fazsph376szDxJH0uU2JEaK2ugJGZ&#10;ckrzbpZc9ELO9dnt3iMArHcrpYjQxZUAEcN7XXt7PD0c5l2W9MVPv1vVlrVdljrz9NQDMSbIreuw&#10;OI6KNWAEuY+MXnIAM0OLkoSYAaj1zlIQKbGAYoBHRJmKdR3TjGmaTqdTSuLWd7u5LstQpRKR2uZu&#10;ImRgMXQFFySGANUwhfAdBUEIYUkyZ0kj4nYjkeMmhUOAAPNBoeD94TBP5F5fP3ThdPPsMyG799b/&#10;ZYv48QAcgwvIOU/mPGUivCwXDZecRSZVq3W1QHVDRDVdjY+MQNDWc28XZs7zTcqFiGwLmGACwIir&#10;YnMrbgMh5VxKcQszM9VuvauCOxI7eg8Cd+2OFMiIwmPynchHeoEwC9Oz/Pz5s7eW5XJu9eH8dD6f&#10;vXdGbL3b0AiZA9LVAwTDADWUgUNzOE6Il1qfONbwnBuL1NbUAxKneZ6mefzIAMLNPhWfa5cXlDDl&#10;RKTgJLQV/W2tx8OBkEjk8bKszU+Xdc7T7rjTXkcVtKz1Jh+msmu9Wa+qDgEpyTxNwlJSAoS11Rtm&#10;fYxzWzU8ITOCAz57551yPLx89fL+8bHWSpKFhZHX83J5ePz0p9799Kdu+toBsEylrKU2jQADULcI&#10;Hx1EBsYxQQUMRCIMBwAb986P/wOEDXUAg0mOgEDgozsP1963vm3b1ngcZ4yN/fqH66gKNmQKXHu2&#10;zcEIQ+2GI14liSA4IlwW6Gql5ABodRnN1rKsaHEz7z71c2/POT3V5fsffagRl9ZW9ymXOeW04UkD&#10;EM10RF6mJESkNs4oxpDF7I2yka7KeHDwLQs7ArZRVVhXDQYIH63mUCpvo8lrX3QduL2xSV9P9oa4&#10;eevLYGjKEJGSuFmE64B7AlywWwTDIKAgIAzuv4YDoG9pAL6fppLTlDOZgfv4YEJz91qrtj6cfmpD&#10;bIvEIzZGdUMdxTYW5BTmPkA1gK11bb2QfPbm9vZ483x/8LfeVlV1n9P0f7D3Lr+2bfl91+81xphz&#10;rrVf55z7qls3t8qush2n7MSO5QQTCBADQSCQiAQRimjAH0CLNg06tOghWrRoobQgGAwGmcgySWzh&#10;R/ygXHYVVa576z7Oa++91pqPMX4PGmPtc+tElmiRKtAdR0c62nuttfc+a88xx+/3+34/36r+cj49&#10;vXuJgOM4mTWA2O3G/eUVSzTfDKK5stYXL55vbcmloNMwTZNc3d3ftrqaWcp5t98joFqrrUIYEc3z&#10;vMy+2++JeVmX42mRlBGZRHYlY3jOHGBNNzMzN9BIQs7cwNXUTIgpPBJRQlSPzo+Z17nWLUmK7jNU&#10;dQgMBo/a6rbVQLy4vDzV9TjP1IOoO3SfycKP80yAAbHWOgyJmQEiFUHC5bBaa3WrphpEAEiBVttp&#10;bZXSMAxMVN0UPKc8lR2aA5ach8sd5ZEq4vP72/vDwXSdBkkkza1WXWvriX+O0LSS8NzW40cvfJ0Z&#10;x4vr6ydvvJum3Vrbs6fPbu/v6tYSka4bqu2HPCIRg7ub2hqq4MgB4eom2pqpgDCfRdQRbtoAgBCC&#10;mDA92NWio+QYEAMIEJO01tZ1ZWasW/eIBlq3nvYebgBGhHl0eooAtnNsXCCA90YxhKkTW8p8vlo+&#10;h5v8EKy/8kX461+CX/nmP+ko+wtvwk88gX/9q1AV/t4fwWY/oO/v8/XDul6r4h5f3XxpePd9fu/N&#10;uP7u/PbvHf7Xu+2T39n++7b+wnv29hvrdDk6okIEAzKCBXjHlPf7Lz5IdPqxIzAgmi9ZvzPZBzsY&#10;drKf53nROq/bfHfc1tbtIYljuLrc7UYHaK0BGDiaqUOYKzHnhBbYIDjCTDPCyBiuivnuVNdlkYTj&#10;lAcawpUQS06JJEEIcMqyno7r1ma1l7opEQKVRJfjeDGODLQ1X91IUim7gKRhzNgHGsgBQXVt4zhY&#10;3YKxAyuExMwgIjAMjJAA4+xf7tO/xGphZhiBbuEY5oVyFjbwhgb84HR3YCIi5iAEbGbVbMjjkMvc&#10;ag017vYrX5q302Zqit4iVt3W53fmgIhwnMMDIwgp8ZZEMmNiHEu5LmW3mzoZJjNIGjxoqQ3CSynV&#10;qjO+PBzc2QJ72fDo+iYg8B4codb6/NnTBHB1dQU5TbvRLJZ1Oxzt+K1/XG6fTzmNiTHn5+k6w3HM&#10;JQuXMQdks6LzkpMIC6ATeaKAlFqZTnUNIhJpEeewPp2fkgAAIABJREFUmiD3mJtCACfa5gMjDNs8&#10;lnEax90gZn7ZbNlgrm2TUs3XZuehHGAnKEe4e898AwjIOSfOp8OiTghITOYGiH16pHUNIjMrpZh7&#10;LoOr7fZ7d5dUvPPkINz7/OpMKmchBAwgRwSSIBDpDDE3bcd5xuM8lTwOkgnP9TSgBQAEEW6bnVaT&#10;YV9KEo626ZinYbgo0xc/imff1d8WwnDtvVJ3Z06EOiSrrZ7mkwNejrtoMOwuguC0zABxMe2eXN7U&#10;2pB5v9+nhGqVzMBAMdCFRZAYMRMOQBwBBo5BgQCd7RcO/d4PIMxJJENpqrX1bEWWnMI0wHpIA7tH&#10;mLmrbv1Qvm6rhzMLMe+GseScAmKuPAyX11dX8/HZ7cvb46kxRaCCAnpHEfZJJwAgERBDGITNa3X3&#10;nKTozNhh+oghPc/D1DiPvs3FyhgFad1PY+KIcKBdkjjcV1cbS661MrObX5ZJGOvxKeaCww6BZJwc&#10;3KDe3r9wNyJS4nMJQcSEiSBCzQ1Qx0IX+6LHlnJm4N0wffHmnWm3O5TD/fFuvWseiIEl54tSYqss&#10;XOc1yxvGkhK6+8V+oGULIEBYlmWrQcSIYR3cgoAEZopIXXrqAZ/9gQc3p6OFg0c3ABJiEvLzwN01&#10;GhIJo6kDSQ+wh3DmHi/CbsbMzBIQhA2ox1cGcyfkde3v2ZqYUiJKicyM51UhAjGEOO+vtqanZQb3&#10;KcnVxXCzLwz0/LBWtAUsGXhgC0ckISbCFpqMkshDrdWLTyRixeYQ2MW+vXB1B0Z6pf0MpAhmRkeB&#10;5IHNWiAEdTdjj4zrc1tHeGVRhUAIj4exG/LDydjdOjulZ7IxMwo7AgGhgUFs6DO4hRmEEzoAYYA7&#10;eIAbAja1cEOkcRj3w5gEIQw5RNK61digqa7bVpuGAwNDkFmoe4BRb3t6j1M5GxIhIkIxCxITwcVu&#10;1wMwppL3l3suIkhIeH93B+ooMSYOGhH4uK5qc5bhchxZgJEiPEu5udrdXDkibtvmWiWNwzQ+ubme&#10;huF+ytu2bbUCwFZXJquOnFjVwA0NCKguChJra0HhaGurJaMRJwqHc3MAQy93Q2smnKzVxFNOycGE&#10;CBBYsPnGmU0tYrNm4RDqCKRuFhGIbr7Vbd02RBzHIkncpFFq5h5c1VgEgVptHjGOY4fvcFAKGIbC&#10;BGo1ZWnr5uDY6dQQQWCATJKGEZiOp5NZc3caBsyZiJVwMT3Nh2e3q5Sh1aWtDYhbQ8tJMRaN47oh&#10;yCilKx6jGVgUGYbrHRFpeITvhhLeCJqwpQzDwCUzURlLSczYVCAYEYNIODDcoBt6zTSYzV3NrJeK&#10;UlrTTOwA6O5magaI5iZO5o6Eqtoz3/puzcLhED2yIrz3oxEROoEZmVkCrfrWbW9n50s4IIwZKby2&#10;mofR3CB6mMLnSQM/4HU1wB8/h1/5JszttY8HwO0Kn57g3/5JaA7/85+8RrZEgC/dwPUA37uH96/h&#10;onz2KQ/46ADffAnm8LU3oRp88yW8fwUXBb7+9LUXefcCvvL4z5gBHiv89kdQv69uFIIv38Ak8IdP&#10;oX1upfzhWK9VcT+7/2e/EE/SMq/txXvp0aNH/+of1l9/On/7Q/2Np7p7t33tff3SJYXFikREDzP6&#10;B2usE/ZOZwdAA0Sf4DuARph7HwH0jigGgDsE9O1K3ZZtO5xOp2UepyHlJCwsjAAE3BwAQt2dXHKi&#10;LKkIGWxV53U9LWtsnrZ1l7XWDQEu9/ub/UUmJsZ5bU9v72q4ITFKREiSi910udsVYj9HeXEuI0vy&#10;CEbJQgzeW7yndUk5UeJm2ku4XiwAAEI3dMBr0DV6MNb3aCaEiCBiA3P3CEZGJurh0A+v009xABGq&#10;jZjV7HA8zVpX93BnJCEsiTkLCqv6ti6nWi2why/5Q7MN3dXq2hqGI0YWuZuXi7vDbhxzEvcmQDnl&#10;1qyqYqBbAOA4TIDiEbVWU1UzEUHGkiQlHsei63Y6ndatssjl1fV+/yjXi1U/ztN4czlMQxxv3vTU&#10;BvHdWIgg2oYEmbGMA7o/qJ4wIrZt63XRg2esH+LJPY7HeZ5XEZbEiWk3jci+Hg6H+ZQkMeGQ85NH&#10;eyQ+nJbD4bSgV+TNtDZDRE5sTr3v6BElpZSSm9VWh3Fgkd4GDsRccpwrg94SpdaqCFO3X5qpaUT0&#10;nCUi6sVA0zYMg5mKSEQQi6kRkUgWEQzHbJxzW+bFWlsMwsfkAjGUhAQi0tQ2jWoxlkEEAXytxCzD&#10;7gnx9MfrLxOd30omwggmcnQkaqbLtgJiGgYmur665JwtnHlCxN20G0uBAMnDfpoSo+kWpgjBYeAe&#10;rSIhYLV2Ai7Q0bMkiBwBFoB+tvUBYC8fAUE4JUkRoNq2bdNWEdQCvCmdzfER1idL1bQhxpAzMc1N&#10;t20bx91777xjHlvdbKv7YUKg47Y2NQ5x7rLsz0R9eJ4LYgBaeG0aEZgIQs3dHZiIUyE+FwPudgFv&#10;7vByhmciuwf4ETO3rTYIGErxCADcjeN+f1FyWtcVgEsSFkmM87I2tPl0JITdbhqncV3npq2FUzgG&#10;ooO7NXNDYEnDMCKxAI/jIIXuTy+fvXwxL4swB0KWdFV2l9Nw9WSy1poamroZkeQk2uTkc7PWSSfx&#10;IPlGQCSy1hjP0ds98iw+q+AAztrycARCyikxcR/iMFEHY5w3nG5qDGUERBBG4h7E2EdOD1otD0IE&#10;6EFT2IdgHfdBCEKckjALEUqGtcbc2v0y17rudruB0jiOF5eX7hraSOR+OTngy+Ww6AZIiNSLYehR&#10;GYQY57w1AMAOugGIh/y6rlrEh6Kma+HOwtGO8gPocNMzCaZTZ4C6iZIAgrrEOroQwx8ccB5OQA+C&#10;UscHBFGXXXehRASYahAS0pnaEuCEAOJu0dw8YDNsHmbq7ggk4ubCXEre7/duzaz2KD5VFToPl4kQ&#10;SdystuYYzPTAlOk/Dz789EFMwiUNGRC1aUl0fVEupryfCgMjhochyn4azHEcB0DG1Roma/cb7/e7&#10;8a03ntT6guk45njryWSxW+eTuVNYS2waU0nCwIIpM1Eep7xt27qdllqbB0tKADdX17ucW9j9fFq2&#10;rUetd7eUq/V7fD/re+8YMgxDDsehZCIuRcLUzZmJkYKAEN1d1Q2cRRCp1VpbA8QAr9vWWs3C4ziW&#10;lJq5EI1DxtqW2sADHJDQTSNcK5ace+2tgevSiLFubgaqPe6H4gFYA4AOoB7MNI5TCphYdrupqo7j&#10;+PjmYhKch3EcSCOYZL+7XOpct7rQhoyENAxDBIb6kDORXF5cTcOQkaahWOjHT58107vj/Qcffnh3&#10;dyuJplyu9vt9ybauiQCsAXifY3dGjiOAcPSwPIQgdEe18MBAcoIgNA8Ma7WJSL8+Hy6KVzDJz0yt&#10;cfayYofSdvEHBDgBMUtOEODmHeYCQMwMiGrePa19U3EL7Rn3DiifD+N+wAvPaZl/xroZ4R99AP/g&#10;u/CvfRW+cwu/8/FnnyKEv/4+fO0t+KVvwL/zNXgxnz/LBH/jy/D1Z/Bf/Rb86CP4j/4qNIPf/xR+&#10;7DFcj/Bb34NjhQD4o6fwq9+Gn/0C/K2fhF/6xmtf9CffgLcv4I+fw4sFvvII/tI78D9+AwjhX/lR&#10;ePcS/rNfg+TwV78IiPBr33mt0vt8/VNer1VxF/f08vgdXbdwvcjHtx994TE/PuYPaNxb2Lfv/o8/&#10;Of7OX4xfvIyceE4pWICYOHHPOAEIh95Ejghw9EAgwA4woJSWbW3aERKOAELsQRaOhEBoENXstNX7&#10;dctJcs5DzkI0jSw5d8gZMeUk0WngHv1uaUSb2anVw6lGBCHMW12WerO/yCKHZX12PCrjOE5jGQlA&#10;xrIbS5GE4bW21pQopTwCiTcvWYQQtIGaanMz2Q1BYB74gMN+JVF4sF0gABAiEDJynN32Zya1uwe4&#10;mXFAhJwPLg8qhjiblqLvz60n+CybA6xuS4BHJI4MhBAJo4UfW5vVWiAydwCxvcLMQVchAWDHP8R8&#10;f3xxf3x8dfP2W29OSRhZq7oqAxKiqp9Oi8VWypRLGcY9EVWtd/f3qjoMg6TEzNNuQqQbpHlZl9Ni&#10;RunTu134/uLi8iKHHg/lEuD5NIwM1rbNvXWV3C4PwpxSCoBm1kN1mTAxO0K4OQCEE5V5Xta15lSm&#10;YdjaNs+bWaxbSzmJMJlqq4MIIU/juJt2u8dXpv5yWdemm9patWo0AOR+A9PEAh5NlZhSSkhk1jwc&#10;kSDCTBGxtsrM67rmUlSVkLZau++ulKE3RBEhl1xrSyWrGRF7oEgyC8DOnUs1ABwJmWXkScIdwOu6&#10;qLpv62hBEOMQ6rE1x1R2u7HkqJu1GrnIMFzc+93L+ICJtc94zVlo3I0iqma4UM65WZ/R4W63Tzl5&#10;RBClXIZcCMHdiXMpJbF4Kr0CoLaEK4QCGEAvSlrYGpyQCkthSj1E7OGXOgAIkfo0qDP3SuYk2d1M&#10;q1pXGlk3zjMKYM8fJ2EsOUlixHU+HcOtjCNEaK1dpjmULCUd5kXVPBOZqvagAWAkAOzzGHCAQIOA&#10;jutx6yjQUbiME0sCJ4BwaxdxwW1DxFwyIrpzFiQEbS6Sck7MaRgKIeWSw3w+8u398e7+eSCS0Lyc&#10;DEG1hbtjvPn4MYarm0M0sIgIC22qqqsrMruFa1NvhESmHr7pSozTNCbOu7K7HHaZ8fJip1rXdS2Z&#10;7g49x5EJgZlAVb2LA9ED4txCeo38hN8nCAf4vjo3kJFYBBEb+pnfEU5IwMAPbSMkJITEQoRM6BDM&#10;wn2XeOgZObqDgAeGyzmbL4goCDGipJxTIWKWACQLivA+ruzMjmma3nrnnW1bn3780VLXeV2AqZqC&#10;OREU4cJiXsHtXBvGgymtb5Jw3uzO33AnccIrcstrp0mDULeerd61vhFB5O69GHNGIsLwszSxe938&#10;odcWCHge00REdIB7RJgFUY8pCXePQEdwBAWs7quZOTZ1Uw9zrMYO1GMMIZDIPARIApdlMVXzhhBZ&#10;Uk4ps5REEHC/zM2addE9IgLS+U3H6N5LICYWZhEWZk6Maby+vnjj5ub66pLRmRCiudWwigg5167E&#10;JxHe7QcYLz74ZJ3Xcq8X6cbeeCswpkGJ0t2hmdfWmnsTQUCUzCyIFK0trSkTt23FMAEmQtNg5N04&#10;McRWram1ZkRd0IAl5f1uGoYCqg/vpklKAGBu67xMw5QkYURtAQBJBBFcXSEQuc+Ea2vuFmqO7D2J&#10;AWEsJWfOQgyBjLWTT9CFcSo7c1NrZM6JppJE+EzV9agBSFSbbtWqaTXX6FwYRgZthgE48jCOoQpN&#10;qeTh8iK2ddYWx2Pe7bTp6XBEkZRyELrhuirEmksqQ56mEZCs6ogyDBMSz8tqOS+Har4dltmE75b5&#10;/nToDuPCNKU0ijRmeiAZ4TlaBR3AASMMu1w+QA3AXB3MbWu2bVtdt6mkzFSkwKuWWu95BwC92ivO&#10;EK9+7fQrBBCYuYevhHkAdPROVXU6mz8tgs6hLi4dOhD9lgBmZg78uS/uh2/9/LtwNcAnR/ixx/Az&#10;bwMTvL2HJ9NnD3hrD3/np+HnvgC7DOXPwz7B//YJ/N0/AAAoDD//Ljw9wZs7+Ds/Db/1PfjVbwMA&#10;7DMgwm99BM9miICXy/mldhl+4b3XvvrjCdaHed2fu4Z/+UfhV/8vqN83wRsFfv5dIIR/+N3Pq7gf&#10;5Ho9L86SqasF4vjk+t11tK2tiLgsi2OssTxbXz6f/9v34C++l9/aw1ayjUMepyEwiDt6ynoHtVcS&#10;/UCs1pJkSWlZZgf3CFUFd0FSACRMwkC4aVu1KgJyqh5t2dZ5JYBtmt6ka07MDgSRiAFgW6sH5lym&#10;/bi56eoOoBYk7AH3az0tz4/LuivjZlrhDB/bj0OR5Iyg1mLNnFW1qaWyAxJzACIRIlfdNjDdtnWa&#10;RhY29MAgoAf91xkwgK/3zLGHy3Qz1UNvEIhcu9PpbLMIAn9oDCMgA3G3bPfxXYQC9NOqNtUId2/h&#10;Gl5Nq9rSIABAegkX4QHUw58exFeEiKjh6pFTiYjnx+NhXa+HfDFNDJhyLuOwLJsa7naXQbxu9cXL&#10;FyXl/cWujOXm0Q0Cnub5eDxo1bffenvbtpTy1cWF7xItF6fTU3z//bh7TnF72D/ZpOXEJTGAhSu4&#10;ARi453HsUO1gzLlARG2tuSURx47zRkLcNq1b2427t998+3K/r9u6tbasy7OXz7eqW9uAACJqtSRp&#10;TEWQIDrYU3LKF8NwfTmp+WFe1qYKKFl241ibtqaOpGoBauZMjEx9KrptTUTqVlNKrSoLd2aMu6ZU&#10;HsCJ5ykGIBCRhT0kDJOHnan0RM0DAD3QIhCSJA73KExMmFYN03WZ29ph2U+e7EsRQp1njcBcLqlc&#10;/t76Pyx2hxThJkjmuq5Lp41fXV+lkrdtvT/e5TKwJABSa9uyVI1x2lNAEhaRIZVEZ8JFPwB4YgSH&#10;8PAa3oKUvFK0MLO2RhXmBMiUJiEGYQBSczXvbMYIdzWAjjVj4TGBP0h+VFVrVXXDMAhXC3PnxiJy&#10;c/OEmbRWRJzG4fHbT5rai9vb+8MRiDBxCmRhFTfrXZ3eC0EEBupZzmCABuiAxIwEUsZSRiQGAAiL&#10;ZmObbL1HppQFyVqVvQSzXF7eXN4IIm3raqp1W9pyMrPmelwPzw8HxZCcEEGbsnBEvDzejSVf7S+C&#10;8bietJ+Ca+uo2M2MiCWnnDJ4tFZf1HmYxt59KTlf7i8FZd4WTSRKwlTJlZxY1sM2z83MVK07ALtc&#10;oRfNPedAECHC3M6D6T4CibMzru8s3QgapuvWttbOnra+yZznXIB2lgsIUTjGOdy7OXIHl/uZlg9+&#10;JvpiRPhDAAoGCGLmlCgRcclBQWScAfe5DGNhIgeY5/n506e11fvjYRhSKfl0Ooy5FEn7cdqV8dG0&#10;++jFvVsLE221+36SSB9i94qqb3bxikQFr9x7AQ/YFQ1vVddtM7M8jIT0EK8FEWcbYH/Sq3gteDAb&#10;fR/O5Qzs7QoAROxk2v4F8QH9162KjqQW87qFUwfwgDkFEjIjpu4FFZE0THkYh+HTw+26beaWRYR7&#10;SCgTIIxjAJzqttQGHeQRzoiJ2QDVHAzDIiiSyDDuEo/T9MZlSmM78Ucvtm98WKEEJZ+KC4VQKZgu&#10;HjEbI5A24squV3h4lBriCutTxDdr73monw6H07ZVbYAACYBwtRVXUG3uNo0DExH4xTRe0PDycHh2&#10;e2sELw+3lJidhlSQqbr3ePWcJAlTgEUEkAci0rJVAjTVtm5X0w6t36mCAAgAPIjQLM4J2mZmGu4U&#10;wKlAOAFISjn1CZKfvYGECI4RIjyWwkzQ0dTgHe0a5uYA5j1NQ823tXbbWxcTsKCbuVkE1W07RbR5&#10;Rvc1pdOyqKtZKyXd7N9k0XDzzZdlc6FpmAQxJZJERNTUOmrIEoaQB6xgTm6uXtdgWNs2z0tTHUoa&#10;hPdDKSId85uYgNiD3DsSWD0cGJmwZ8zXZttyWE5bB5CgcGvNteYsl8MwlhHOyY3RnxJds+DhZgDQ&#10;nYfn4XZ8dulDABKGe1Nt7h7Y3CNAJPf0xQBQDUTMORGdD+9dzI2fqyl/KNf7V/DGDv6Xb8F//D8B&#10;IVwW+A9+9rUHfHqE//I34d/7KfgLb8Iv/wn8Wz8BAPDPvAf/7tdgFLjb4Pc+hZcr/Be/AeZnAeSi&#10;0AxuV3g+AwAEwEUGAPj4AP/Jr0L7vmLsr70Pf/1L8J/+S/APPoDvHYARvnABzWBfYBD4wgUkhl3+&#10;/2dw+f+31mtV3NeP3/pK+fLFPn369BMbygfpGy+2l1Xh/rQ0a4PfvENvv1d+7nv1m99uHzymtx5v&#10;yazVNk+7XIg67gQZX289Rmdhh4dBuIeamurD5hxIIJyYWD3Uoof5IgD3QRaEIWy2qRMRkPfJAQmJ&#10;W2htA/MbN1fHOd8dDhuEmgYEMpnHrK1FBGIeCjMW4WFIg+RArNsW5ga6bVXVdhfFIxxckiC46xZh&#10;4caE4zi0sIhAQj63pYECzzy3V/KGePD2nKVJ+AASACJSsPOHIjwcIHrgLBMQkCALEjuaargHQMrZ&#10;gJpqF00BgoWvFjVU1QK74RncFT0QgVHOqKnzOxkRQEEA3tQwAhGsNfZgkoTYs1ir+el0csRpX/Y5&#10;51LCfNvq7eHARBf7/VDGqYxmfn9/5x5MG3gQ7fLT20sSGsYnP/rTJY5PP7n108dZ0rzMKQuEm2q4&#10;DkPBsFKyCHedHiIOZXBABa9mFgbQARc2lbKf9rsyFJEx7T2i6p6RTtty/PQUCGUYkWLZ2ul0rLVq&#10;UyJma0NO1zfXbz5+fH11cTNdrWqHrUUPmDJEIkC2zpyOYE7IrGZNNQ9lWdZcipkxYVNFAHPPOS/L&#10;IiIiSa0SkaqKcGutlGLmzKimIgIASF2CqD0SPaz/hgci5jK5Gw0S1sZh71q35ZBLuby8GJJta2ub&#10;5nEadm9+Yp88108Cw9TMLAsj0um0hkcZpsvLKxLJJVkYJy5lBEB3A4B6v8zzum1tGPP15aWwYGBn&#10;mp/v7siIgoBOJaKBt7adyGtK0vOI3SoimJ8B6sSZWIYs1l1S5+jFDvAjCCACFskiHmZmOXvTpnVT&#10;bdW1boZhRAhuJSdhTEIAMZZcxKe33765vvn09uX9fNLq2AfTzIjUZ3Ln2qWLkuHcY44gZKTAaTeV&#10;lHp7KMInuJ7aTWvPy1iQ3AOZM2Ecj4enT1/Ma005M6EgmbaSUiKEwN00nqwd67ZpRQRBNFdiqaqf&#10;vnieUx6HIdzmbWvum+mqFuYGYGpI5GSI1Ic8y1a3ra1LNfHMklPS/nt/v4qwNr3RMYCq4tk/DFjV&#10;tJMHHoIoOmX+lZQXkB7w693N8hlmsTcSAs/jqT7Cg3gIkIOz88XCCTGnjgt2c3eAsPpQHEZvyAci&#10;IzKAOaOphYOfYyt6PMlQumaWrRm4T8MwTaNqOy3badtO88kjzJWEkHGcxiSppHK9vySAUgojlJz6&#10;EN3dCFFVIeKsI3zYrUzVvk9VDp8BXaNXrVVb1cYPYlAkRKQ4m1T749zD6FUB1yvDz+YK+KAlxR43&#10;gGe66qtz65n7omYa0Nx1U9s0nNwDu8sogBlFMiG4GQJO43i922dJz46HpuYARQSQVNUILRwQd9OI&#10;zFUPzZQAGDARErM9/KyIOJR8efno0f6dsXn6+ENal6Z+N9u61m3bPGJZTxBATMycpwmnKU1X5foq&#10;j8xm6e7Iah4RxHCdOd2KlGa5jEOeJlWzcHVb6qZuCKhm87y0rZacxzLuhkHv58L89pPHDeJUl1zy&#10;Lk9Vda7rZjqv0VoMKTEihAuxWaxr9aDqCu7kzkjWlAHGXCRlrVVYmJBQVt8wYltWAy+5kCA6qFsW&#10;JiIPa6qIKExMaB5AlFJWR3XPmViEGAGiadvqpk27ALFTRpnADFLiCGASIBDiMRcEbOZb08SYEz16&#10;8nhKBRWW5aQRl9fXw5Cuy1hT+XNf3Ndqz1/ebRQyZubIiZGgqdbaPNDdt60djisjNze9M2TcE9ba&#10;vNZta6ZKQ5pKHnMiwnVt9/NCxN0gv6mtZtU00FOWRMTEgpQkNzdD9UBCTpIBURgliYj0Dg7GmVWL&#10;3AdyXS7QFdN0JgQD9t4innsxcZajd8U2USB695QS9zaRuUOE8IOqObqppcOBP1dU/vAtPPfvOtEk&#10;8T8puQyATUEdLgp8+RqKwFcfwbMZ/t4fAQB4QGb4xR+BL1+/9vZ+fIS/+ZXzv5vD3/82nCrsC/wb&#10;PwafnD57mAd88wX8wnvwux+DB/zBp/Bv/jgkPvvi/vZPASH8yA38n0//3/0/+Hz9P67Xqrg/2X7/&#10;q1/70uanOT/78FZ+7sf/ylSHk39yX1/WU93Dm8H5O/Z77wxfHWD8pH3wiX/vK/rnhzq3ejdOBZkC&#10;IQ05S+pwsDAj5iQkKOARAOpm7sw8DAMomHuA8/m06IDILIQQffbfVeVMkbC5AiCYNYjEiQMFu3vN&#10;E9HFWBLB7akt29pMIwLJMbMhIuBYShEqTEWYGIQTmNW6tdrMLJch5bSqIzMLuTW0Rgib6ziOgGCq&#10;DgavHCvnbrI/eOlf/e0zMFS3ODeMz+xrYXEBDHqgAp5PagiIBIREHWEY3lpTM5G8rLWqRncLIQGg&#10;A3mABhJ+9ird5dL9bees5k618yBkYlbTQAwEcwcWJwqI1tqyberOLGZ2PB6DsORydX0NAMdl3tZ1&#10;WTbTU06ZiabdruTSalMFO9b27W9fDkWO96le4+P9MPlFsIc3tQhnxohQVbcEbghQawskiOiAOxGC&#10;QOuxt4RMNBbeDWkqUxHOxAiu7hfjiI8el9PxcH8yCGaxdd22pu6IjIwOaAxqsb54cXd/++h6/6Uv&#10;vnNxcZUTt9pSHodxB2k9VgVrdjbCwav/+YgHCRYRs7TWsLuSrAtfYNs2ZjIzIkKklMjd+7CUCN0t&#10;JUFEd2MMhDMEJdw0gJnLkNe6Ukotokw7a5t7nXa7sRCTzpsmIpExyvTN9R/e+6ec2ExfYdBFuHNb&#10;aqsINC/Luq0Fcs4FgNw9pXR1VZrDsqzmziI5ZTjfAACA/3/FgwAigrAHGJ9p7A1iaQwwXu52lDSs&#10;Qqi7iVcPcCe3BihIjFyQpftYH6YZ0ds04d5rDSbkUnJKmnP3ztW6tWZk4ObmmzDkROCWiXv22ri/&#10;mMp4Nx9PW11qPS7LvK0W1sfUEXhO5uqYWux20QgEJJymoZTUzfroXnAqjpvrMOyTsJkjErPP83b7&#10;8l5NOUkW2Y1DJ3ZQ4ACsnAvLhq0zPMDNAywsPJYat4f7MT/ej5MBGMDKDdkAKczCrTW1pjnnlJM7&#10;terEZRhTW9dlPqX9lJnMHcJ0MwBKBBbRzGtXoQYCccfWAPJ5xgto5kEPDfUzajH6ZP37yxGL8HAC&#10;js7PBQAid+uPO+sQCcIwkJE5zC3AAZEwAJk5iXhEq9XdzbVjVOMckgZ982BCRibExBAIL++3Zy/u&#10;5vkoQqttZhpAl5eXwmnZtq1tS92OyzEnQo/Mcn93h4vLOxUAACAASURBVIDvvfceC0/DkJC8nYu3&#10;fhjFCOyyRvempn0OS3j2y3WdaEfpBnTTcueg9EkMISGe9eoRgeBO0Fts9GCl6xfQeXsEgHMZh4jQ&#10;0ZJw9qQRAGhPBAhQta3Z0qxqAz3P1gmQ+ng03MA3taYtWytjMQIF3+rmHpSSB221UliRM/nSHLZ1&#10;NW0EgAFClM4gFkzMUtI4To8evXVdLsePPvbDYb6d1+qneZu3rYsJkQip9Ddma6aH1e/n5p8gAaEz&#10;onCioNbUnx6YShpeXF5eOqzh8Xi8LJwBwSAuxl0AOGLnEWGAsOSclnU9rvfjuNuX6e72dk8sDplo&#10;1WatpcQYrnWDIUMYguRc1rWt20kNgjHMppT246CtSUpJhJmDOYkkYURc5qX3tgiQAClAhMm81x0Y&#10;EEAO0cwtIuAsN0UkYQbsg+tOXPTW1B1SSgxkCEwkSZAhD3m11jDcjQFzQkER651Npoi2LofWFKhp&#10;tba1o6cVrx5hRDx7dghHbbp5q9EQDfO5xWAWZuEeJQlY1LoiY0RzCxVhZldHhCTdTBZMQITqcapq&#10;rk17LnkfW8JQ0m4YmbsNHoU5MlMy02juprq1OlAfi/Vr/aEJF/CgUng1OkbCc3xcP210P625hZ5z&#10;lqNHljqYBxF6hNWKEEwQOak2ONtgv6+fgvB6dfD5+gGvN3YwJRACRnj/ChaFT09/xsNuBvjFH4Wf&#10;excGgSkDIfzEG/DjT+DX/xTuNvgXvgS/+SH8178L713Bv/jlPwNecr/BL/8JPJ/hyQR/9w9gl+DR&#10;+Nk38M+/D7/xIfw3vw/feAY/+wX4nY/h1/8UCsO//5fg3Uv4z/93qAZ/+2vw4086dv3z9QNbr1Vx&#10;j968Xi+fPf3ou2999fq3fu2X4+knPzb8zBfLVz7Ub5/a8QP9g0/wW3fp0+f27Rv90o+kn/qgHX63&#10;/qOfgJ/BRvX+hAQivAPMnIjA3M8bXMRuLGHdaGCBICVJxt6jDgRgAqYc8ORiZ+6bNz2jUAIRhyE5&#10;OhB4hEFs1jA8AY6Siog4h4dAMKfh0XhY0vPj/bLVJIkoMbgwJgZOFIwrGoYXI0mC5murKQ95uqgR&#10;DiBEAl3UZqYbM3AmBQMhRkIPt06zYFADU3MHDOtkb4DMXCgxUD+aRBf5AHAAQaQsHIjomVMijvMM&#10;xwmQPBycWTp3LrM4or6K+IJXxpI4i3POHz3rNeMcHPVQTD6cXwJcO0cTz7F+Zlbbxlmc4DivW/Nh&#10;2l1Po7sf51Ot9e72ZZfeX11cmmm35p9Opz1dHY/rWErevSkv7mjIwjBiWz74jsU77Qpv9i7CpyNU&#10;De+8uyB0DKSmTa1t1Zr6aVnMdNyXcZpyyg+teJLEOZVhGLfaECgnMbVtPQCxVfXW1HVd1QADVAgB&#10;IFxTzoXSmLMIMZNF/ME3//T68upqv0t53F/vB5Ldbr/Veqqt1rZutba2mXkoMZsFsUQAM5s7AKpp&#10;ztKsipCHImJrlkvR1gBJzYahqBoREbGpIgkiBTgF9/e6aSXm2lqW4g7C2c0TS7iuyxwgu2k/Jnd1&#10;MwqOMj7+tH34sX1dKEAbuZJQUIDjUCZCICCttWrVtjIiArq6hVJAIpYpA8k4TTmVabc3tG45Euqa&#10;PSDC1hQhzFRyXlocl62k7CGJC9AI7motYIZwAA/fiDdXAxOkhJRICpIAcQBBd4t1Zw92vbQCQBbO&#10;icdSVHXbaq2tVlJrrfraApESqEhMo4hDQniy279xJRr28u724+cvDk2fnVbOCd0wyNGBqJcmakZC&#10;blHG6eripkgJBwAM28j2FIyEQsTkppDFwGGet2ZezcPWyoKEYzkfhZFhIHk07SL8sEUD6PB+diic&#10;9uMk4YfD/eMnTy7GqW51P40oeDjNYBQY7uHgaC2h5EThkIgdYUHISKmL7qSYGSIxJwhQcwVRmu7r&#10;rXmFQOQEhGE+5czhYxZh6MNqCrboksHX+uKvpk4YAEHucDbhRkDQw7DuLCTsOuCOlISwPhnopbi5&#10;IQAzvQoC7iZVQgwjJGCElDIKc2INC0vz6VDXlYDa2tANCSRJQis5MyUMW9dl3VrdQpig8LadGFDN&#10;AJwJo58jDc08iQiLMPdpqmNYqMe5LXKm7gcAUESEGwAQABEBUQCoeYf1n7PjOcItCbMIIZ2Nd73T&#10;AN73P3cPYofAcEQKwmAM62MMCoCzTSnCATePY7XT1qorAqJrAE27SwDc5tksLKyqutqwL8fT8vjm&#10;0Vormd1MU8pZPZa6GcJEORGAmWk1MwsEgIQOgRbIKCXni1ym6+HxxaPxpeGH37r/9MXL47optRbb&#10;thIEMxNwVMs9AgFCCAURkBRJRAgpPCygqi7V23zHd1W0Bs4WsDU93t9eXlyMw0iAwjwOQxAp4XBz&#10;BUAdEwrmadhJHpzJiZiyJDGvx8NLyWWZV902gI7JcHJXtaba1LbmGu2qDG9dXO5Lvj8e8jQ5YNTW&#10;f6MCYV63xay2tqkRi6kzczUjRA7IzIwMAQoRbhgYiCI0sMjgtVULoIC2VEJITCAJArosRYEAAdBS&#10;InNJSK3VeV57ItHNbjdkud7vxjy5xuH+sFRVgMTy5OpiKEmEc07W6lRShJQBk+lidWvaDBDM0CnB&#10;ui2JM6IDRilcSplXCIKrIQXQxsoE6qBAc227UpLGfrxcRp23FqgKHKoeatbcYJp2RLLVzaz1lhgG&#10;hzYFF0njePXWzVWc7sIAGQiJAdRsyDkigIAIe40XiCjSK93eyHN3QGRKbVNtZuDAmZmIWCBySlKG&#10;w2Fe1vlqX64u9r1TMg2DVWc8E3cC/HNE5Q/VevcC/tZPQgBcFfgP/zL8d1//s6u4WeH3PoEfuYGq&#10;8NsfwVcewXeO8HiC3/gQDhX+2vvwnTvYDN67hH/uffilb8DXn3323F94D/7Gj8AfPoW/+RX4mXeA&#10;X5/Fjgn2GX7yDXj3Ar50A4JwNcBvfvjaY1aFZzP85Qz0+nM/X/+U12tV3Dtvv/P8+fNlWb71rRdP&#10;3rv67e/9/eXHvhva7tPL43hoVpFibMPh/sVdfLzF6Sv5px/RFz/ePlr48g2/Zr0HiGWpEZizSOZz&#10;eHc4E4V2XT1i9L7seXZF/f6KIEFJBBDEuJkGoiNAAAuZWgCYuUWPU7IGoKaVOQNnSakkyUnNeBqy&#10;0FKbO7bWGHEcS5lK96qt2hBAkhROnPK6NJYkKW8WzJSIpcNIIhAiJQYEdXdwCDDvVmFCAuAgFHZ3&#10;CAIPAkLKLEUSIzIQGenZZ0KFJaqVUkpKiTizIKIDWHiYd78LAbJI2zZCYKJuOz5rfV71mB9WvHbK&#10;Oyf0AXxfO62P5OBc/YUZAGbmwsSA1unJiFvT9fZ2XpZhGKZxd3Fxua7rvCxm+vTpU3cbhnG3m3LO&#10;bujmL2/viHf+u7/zxs0NEwnHrckpPabt6ZhjHPhyf1nrepzb7a0BAna7H5AIkyRupmYePJWCAWom&#10;yMgYAEmk5JxS2trmZiHnGZe755yePH60bMtxPqIgjaVIEuZ12wDhogyJuZkG4KZ+e3d61m7D7Atf&#10;vPn46dO7+wMz31xf7y+v0xUv63Z3d4fbhhS1Gbj3u10AergIMYu7E0bTVnKOCCRurYlIh5LX2roX&#10;UlVTSn1MR8QYziytVSQ0115VwtmpAyUlbeu2zZcXlxdTQtju7mtrMe2mtHvyzforigsimipGENNW&#10;t3VdS86EXFWXeT4dD7v9fn+zNw+L4CDESClhyo48TTmlgZC6IQIDmJiZ+4CHiZhFzQJCmyLCUPKZ&#10;K42EXY3ECG6EbroGekSQK7oFVtUNUYCYKOH/zd67/FqWZOd96xURe+/zuDczK7tY3Ww2IMoCTVmG&#10;6IcAyYYAP2DDc2tqz/1P+E/w1CONPJMhD20YhmzIBg3LdlMtSk1LIltkN9n1yNfNex57R8R6eBDn&#10;ZlVRTcqGTDYsVFQCmXnz1M2T5+wdJ9Za3/f7ODEyskCAD0TEgNTHmKawJJaUZ3dV7b313lvr2rsB&#10;ajfDXpIjhDBnhyJp/+Kju3l5fVkPa/v07RtHHArkAV4DADVjlMR03B+P+yMiAwSGr9sWK5KqJC6F&#10;IjwgpcTat21rEbepi3MQIgXKVIAo3BFgSdmWnQM8XC9OQECHZbefZjQLj63WV69evXz58vn9/cPj&#10;I+TJ1By9Vh9jHDO/rtuxTIwQpkVk9+zZraUSPrDdRDKaJu4gPN/fLylnBG1rO53PgJElL7kwQSIg&#10;DiYCd+IIC4dbAsPT4Pg2k4vwDx+W+LQd3Exg8aVgZjhoYASRQUSE2Y1CPoa0T+44GEkwAINSHggo&#10;zMjEklJCYbhU1N61W875/niXM21tBXK1BqtLylNJU89bq827GSQc0iwwDGExrW5GMQw8A++PCLdI&#10;gxsDKyKzAOJtIsZPjkF0AHAAHhsZoUd4+NgvhtbziQODhE9zy9vPCBH0hJD6oEgLAAIkkQECNfdh&#10;VnaAa++XrV9q39TMDAFIiCiRZDdwEHIjorvDUYhKkrvDniVdLpdvf/wLOWUzC8Tzts2HnVtDgkQE&#10;ESmnhSgCyI1IhGmepsNx/+LZlEuxL/jxh7/19mF9uKzNHRwK5ymnvm21brt5fvHyW/t58UESctPe&#10;e+8GoWraOiGxcBCF8KFM80cveHFJVNWS+Ol6fnz9Fj1SSrt5nkqZp1JyEpFbWjQ6FZ7zEQBqrSmJ&#10;pCTMFp2Ick4knEuuvU8lJyEciZStdtOUsjBPZQoKDcslE5KpMeIIc+uqW6tNu7oGgo6xcGtbq1lo&#10;mQrRDOYeLjmJZAvT1t0RmRMLhAy/MXioKQsjBAtjRDdTVUcQESTRpmY+pQIpWq+kcFm3REIgUyIR&#10;KXNQcUDwbXXV07qmkp89O/I0R7LeIxC1a922IboJG36JEMQpibtNKQtzSgJYtt5O1QJMzZt6Nzdv&#10;zrhPSTjv5oQBfdtqawiCEImgECcU29QKBAMRcULA2C3p7rBbVU/XVUjmaddaAwIFD9PRw6LMQyoZ&#10;AIAMREh80wMjDY1mypTzJEzH2/U+whHGxd3CjTgdZtm2tEyy2xklpOAkErWN2fhNccz8z3eS/Gb9&#10;f7l+83P49gH+k78IhPA//hP4wec/+2FV4R+/gc/P8HIHABAAP3mEf/IA/+mvwcTwm1/A3/rRl4/8&#10;nbfwg6/ALX/pDv61b8O5wt/4B/A3fwiHAvsMDxusHQDgz76A/+wvwX/1A/j+T2FJ8Nf+/J/oP/eb&#10;9c+1vp4Xh9/9yee/tdxPDPzT3//dx9PjT/7gx72uiGGuta5mer1etW0R/nv4d77Q3/pV+Xd+effn&#10;frv/792//YKPe4zeKkUPD3fPJQ0H+VBsYwQDAYG5KwCPz2zwodQiwEQ8xDXgA8GN4WFmAODj6IFA&#10;wwaCoBgQZhBdjQwhYCclMU+pKOcOUE2BkYVg5LBGEDMG9N4VOMy6RZ5kpCaN2GJwC+vhysKSkuNT&#10;IxwAIoR5zMOc6AMnYMQ9EZIgCjEhugczIAQFFJJdnkrmJGm0EhEwPDAcAQNwbNJ0Mxg/yTWfDP9/&#10;1PogoYKvWEn+8GPiFioFiII0pVKQCgsnCSCPON7dEdG2bY+Pj/74WEopU5mXhZlrrbW2db2qdpF0&#10;2N8d94fLFfkh9HAgQkRrauuL73VqE/H7iyFili6Ex8O0X/J6VTN0gLUqcaSUUpLjYY6B0SdCRPWR&#10;2YB9a97BOzCwFHHTrp2FIDBDWpa5tpURdkUyixAn5lmiq2JoeFA4AC25HJd9SnL/7AUyf/bq08u2&#10;dbVP37zeLcvd4bDf7UtmQJmR3UDVatPWrKtjABJjgDYlwpSyD0UK45M3LJj5er2WUkYJN0IIxidg&#10;mOYM7pFSbrWWUoYRR80IgxF774S4X+YiFqGtgzDn6fkDvvss/sEQ06oqIvTa3757c7lckiRmhgh3&#10;T4BhARE5JUSKiNYqE5ppt8bIlNzVCIXQx0DWzRyGSBloACwQmWg3z9NUiBA8fBDnEQPnACVGxOSh&#10;iK71PMIqIBpgI8IANhjSyEySmUSINOzJw4FP3MERBMilZDdTNTVt21bb1rrW2gOciGbmOfF+me6X&#10;naQyLfr23dvtiWdIQeOaZmIiWtL08tmz3TS7DzylUpeP9c+5N8k5ZTE3AJoynd5v53P1cAwUkjFu&#10;8cAAuk1rAjhgScVmUPPmnQLdvNXKgKPwXdft4eH9ststeYK2vVgONvm6pa3VbaumLpQobgz4AGcm&#10;QnLXwdsk5qH6czdhFpalTEVgN6V62d4CDgXakCpU00yJvpy1f3mDf1j4gd6IT5XJP2treHKQPdHt&#10;8WY5M/PbxoBf4YEAIiExp5yZRZIQBSKZBQAu87Isy/H+bl3PaldCwPAeXc3V3bQhBhJ5hLbezYoI&#10;IrIk3Vrc8hGQRkr8k0Z0GIcigoEyCzF7+OBGwigrnRzCHMygs48CMAZxHREAPW4uVjUvKQ0upUfw&#10;CH8JQBgXwIetcKjR4MacAPQIC/QAdT9v7bLVZh5ws9AxZyCJIEnp7r5k4bCWE+/2CzNNJb9+8/p6&#10;ub7YH7VWcDsej907Wkc3NQfEnMqz+1xar00JeL+b9ks6HlLOpJ6vn8Hr7//wzauHS2/qLiyHlDMi&#10;hx/vjlMpGNC1PTxsdPOBkwBKSobAizCRmXe32d19zpLmwz6/IBF4PJ3fvHtwJwBUsG1tp62llCbh&#10;zFRyzjmVnHJOwjKG9jnx8fgRAF4ua22NUgYigsjIQjfmJALYaFIMgTLARWs/9cNUjtOS4GavEh6D&#10;0/GfmSmStG4O2NTqiD+HYJaSE5MQk7pV7eoKQQzIDFlS7z1g5MK3BImYkG7TKEd0QA1EA2bhxCmX&#10;OU2m3bS+r7VGq/V8OndC9kBOlBOZVm0GHjJNjrI2fXO+1k1FWBj28xQYzUy1IQEDLrkMgus8lZHn&#10;UZJs2/Xtqk9dVGTEIinLuJhdhHdLcdPDMmcUGvCrxMCoqqeuPZTQiZCRnt/vDvv7z1+/3bYNTB/e&#10;P0BtNGVKONI5mCWJMCORkCRh4iTMwkyEKJyGYIRp+FE6ggFG73Fd23Vbr+vWuyIGS1o3693B1bQe&#10;HDBnpHC32wg8brbaP25X+Wb96S4L+G//MXgAEfz3vw36/ziZzRz+4BH+ynfhOMHvPcCS4NQAAJYE&#10;v/YJHL+SJvcrH4EQBNzwkv/6t+E//vPwg8/gv/kteNigKnhAVVgVhAARPt7DX/0eIMJ37+D5DH/1&#10;e3Dt8Csvv5FT/vzX16q4+g+nGvzJL+2ul4ff+91/Ms/0+eeft+0iiQihtg0Raq0EARiEePX3f6/+&#10;Dy/le/9y+bcrtPe+nhGewaHw7H4J7xiIjsxkHm6GgYTgSAAxvLpIBLe+kQcgBUKMcuZ2FgGCMAdE&#10;v/VeP1wy6AHdQ0EZhqoKe6sJWYAyszImoA4xFOoIg8YbYYEQZrZtLYhzmS0AEHmAla37CHshBsKA&#10;GPDuJwnDLYz36YQUiIjjizCUPv6h5T9YgYKciPcyDRKa6rgfcYz74MkKwPjEJwh3D/9ajfZHrKcO&#10;fPwxjwy4PXniktI+50AoZTKi9w8nP9f7+ztJ+ZAzM6vq+XI1s5wSi0ylTNMEEUQUAOtWtU/89uH+&#10;/j5RlNwbR7+/D33FicMigNbViXAKBmQS4ATgZqqtxdYYEUvJOSVGZhEyq109gJhzmSFIKCVOItLa&#10;1nub55mRAXUqZZnnqaQlIyOGGhMlBhNaa09CSQogI+UAIuZpXh7P1633suwywLZt1/U6l2w5ueu2&#10;XoJAJGWUXFiTVPWubhZmnQl777lMDsEkeLNmhIjUWlNKMHA1qnhLQ1IiAu1r11wyhN+ulxGcCE5E&#10;vdfe6zKX/cIEfduchUQmpeW37f/88LaPyR4zHw7HeV7MrGnXrq01QEpjfooDTAaSGAC8q3ftcMXw&#10;CCJKzCzC4+KM8GGrUO9ujghTHkcnwifKziC0B6AH4y3nK6PAtSqhlywYBq4eCq6Bph20M0kWKSyJ&#10;KQU+AQPBwxEx6Nb7CCaWIoCTTnOrW22t1q3Wraq23tfqtW3Lfk7zvJ4ekSH8yf/xdDlzEgw4zMvz&#10;wx0BmhtheG/ssfdZ+6s85ySgRqN3f926qgHASI5DBElJcrKIrlZySkjuiuGF5dl+//rxPUS01tB9&#10;VyYm6u5EdD5dmOR4PNAFa62GiqUwkXUD00nSlPJtLKhe1y2lRLcNgRBG9u6ggTuzQdSSIouHxCcv&#10;nruqBby/nnuYOyLRqDVHYfNkbvn6oerD6O0P7wEfmI23LWFsmzhC1J84MaNU8w9Ix6cUtVvZDYHD&#10;OJcSS5LEwtY6au+I+PyjF3d399M8XX96HQUQYHBga+u61aoKABxIDmIBBlPiFOiOECicYmDln2CY&#10;NLa6cWm6j8t+PCsCILgFZQWRAyAAfcBuYvgtynu4J4MQVL2TWs5CBDGi5CAAhx2ZCJ9enBgRIyyM&#10;hAToQBauYa1pd+sW3QwQhRlivFaAgUi8W/ZC5NZIgDAwYirlcr1cty0Qf/z5Z+E25bTcH++e3691&#10;JYNQg4DBn9lN890xHQ7LfkkAfVvXd49QT/zq7/zg/PZtNQOAidJOyj7nkpmJIKJtm6kCgIi4u/Ve&#10;PQiRiZGfqP0BSMgiU0r7ZVpKpiVBrEspfVkcaYT6jO6KhbvBtcelrgAXZspJSpa7adrt9iypabte&#10;ruaecrm/f4YYrW4jhl5EAEh71645px3stqYeVlWVIIeoWwYmJGJCQtUxgtcbEAhRR0x1SjNzElrX&#10;67vT41xKKZkQ1NTchCUxh3t0JWbr3cxCDRFTSiy3PEWC8Tnq2h0gyrQA0KoaalPOLHScd4lTkhwW&#10;21Z7623bttr3OT9//oKQgHhrsTsun3ySWw0Mn4tMWS5t/ekXn7txzmm9XFx1KiUA3IyJtCszCzJ6&#10;Q0AhzExzyXMpI1VVck4lH+/u5mlJwyYoMtyoQbSuG17Ol3U12yhYmOZUpiSHOc/Tc2QOj+l+Ou4G&#10;CJaYBxNYUsInq+e4eW+YWbc1hhGb5HJZL2sFM/fYej+dr9etntdm5swgKasSAtYUiY1TZEZVU/MU&#10;cPOHA5h9E+H8c14BX5MmBsB/99tfewD+rEPef/Qvwa99Am9XWDsQwl/5JXh1gb/9e3Bu8Je/C9+7&#10;h7/5QwAEJjiUr6UU7PLXvtuv/wQeNvjuHfzFX4Bffg4f70HwljRQDf7Xn8AXF9hnAIDv/xQAYEmw&#10;pFtuwTfr57u+VsVd/PH5nymn0+kHf/f7mG6kASIPM8OAMCRMPMze45PRr/HwE31/ile/yv/+L0zf&#10;RoTe+++0V780fTuT9H4RXIFEu2lXZnJEBnd0CGQcejYCNICnQdSQAw57Ot5a0AYjnpbcozcND07C&#10;wjDmduFNlSIyZwdXJEJHYCTMyBYjfAocQN3Bg5Ca6tp6KQeS3FWFkzChq1nDMGKMiK23QEAmQhEE&#10;JOw6fEG3A9dAP5jb7dAZAMyZEuOXmZ0BYSPviClum2YMWegATt2IaTeF2+CWRDy13v/4BtmXR94/&#10;4laKCFdnAMDQ1pSRc9YA5ny4u3fHtdZWGxJNc2FJh+ORkLZt1a7vr+sIi8s5zSm3Tqkink+OOM0y&#10;FXkz3WucDrNMma1pFjaHAG8d16bXTUlkP9GypPxB7oQASF3j/fm01uqIHkHClKYpZ2GBgK7d3NS0&#10;9SYpC9N+WSCs1m1w9I2a9V5r79rWqoQ8TTMCAsUyJUwZiC7rGkAAOM3TvCwZgxHfvX0T1u/vDxG2&#10;XU9OInmCwNDbHCU8BFlKMQgiUrPE0nrLOY9ZHADcoiBUx8F9KH+S8OVyCeetVZGk2oUYCIVJhNbz&#10;pr0/O8xLAgS7rt0NJN2/wfNr/zEAjhj0WwhyQMnTbieA6O7run7x6ottrSQtl5Ip30iDgG6eGBmz&#10;g/W2IrKDBnO4IDONgecTO4eQPAIh5GneQQjxlJSBAHTjagASu/ulRkopy8IE4BqmYRWjgQ/KrJqt&#10;2EhkRyTEQre8DAwfOBKA26UeiJiEmZcyTV2XWmvr7bqdTasLB0sD+Ozd2zZgRn9osIwoxPeHw26a&#10;B748TK1v3gKqtnqZ9oUIwwYAw3v3lJJDqDVkIkbKwiVp17VvRnjIhUWibh4uwvtlOZ1OFuHAW68I&#10;mVkckIXXbcs53x3uT/F4Xk/hnlO6O+z72hJxBgI3AAIhM7fegwgJxiwCAMaRlhnc+/n8IBLaCBxf&#10;HO4JsKk1UN9WDTTT8Z78M4ZsH275p1/g00jtq4rKob0cgZwjA9DdBy94BKPBUzDBk8PxVvyNyGy8&#10;xX96b2Ct3z87ljIT49bata6XbaWEIxbU3XUA+t0pKBMfp+Vu2ZWcC/Jj66qeco4Y9MdwD3uqJ2+d&#10;O/eb9pV8BNYBxIDuxVCJD+aVBwvhYKUjjr33yU0XcdO6314TD7eIHm7qSJSEANE91AwwBEkYIsBM&#10;u1pXNY+AodggJwACN4tABIwgxtjv5iTUNpjzbNrWbdtafffunbu33jwcws/r9ni5fHL3CeZ8fnhr&#10;I7qM5LDPd3dlmgoxteYPj/Z49ss1bz/8nTevX5uqEC0pH/N8yJMIWWirdWjckBgCuhoimkVrbSRV&#10;pCTIT3EnDjQ0+TCzSMAt6i3M94llNwHEtdZaKzI7lm7Ye+/amtnWK1y3M50kPdzfHZ/dP5MsHLHs&#10;5mUuat2mYqbbuqoaERCiEHPOTu2yriwCAXNJ+3mBQZ5MRVgQhhDebzxSIlXr5uDKiIkJAiNQPdbW&#10;uvXRVCop5ZSZpdUGHjzGtmpDmCMiQEA4DBoCwGUi5gRE3fG6rl2tbnWrtSRxot28++jZi6lMp8vl&#10;i1evTufWm1pKy2Fft+28XWfYF+bjLl3Qrudzq1p42rZ1AIrDAwGXaZrK1M0gEIlH42Mq80u6TcUy&#10;cxr6HaRAkpTzNC+7AwbmlIOAhUaZTYKqfX/d1dYZtizCREmo5PwLLydiAsSumkQYAXyQt8JMa/N1&#10;qJrCTNHczczUzA3QIKBMk0h69+799bpiUAC2hVLd6gAAIABJREFUrqe1XmtrXdWBCWGtDJhSSiJI&#10;TEwBT5F2N6xlANJAxX6zfo7r0uCXn8Ff/i683372A17u4DtH+Nu/97Uv/vAV/Pg9vFvh3Qb/xa/D&#10;nOD9Bj89QTf4jU9hl+Gxwm98Cv/534Kfnm5zubFe/Ag+WuAPHm+/9YC//wX8/S/gxQxvViCErcOP&#10;3wMANIO/+9nXosa/+k2ezXBuP+OPvll/autrVdxf+Ld+5dd/9MMf/aO/b1FZEAlEYkqF0AFClbo2&#10;ZHBgjaedGgARz/HFb8R/faff/jP0bz6Xl9/B77Lk4Gm7PGTYCkmF5mZLyQSBt7MHCPITAo+AbnA6&#10;u50lIdzNxsTfHQwAAsm6b2vT7ggtwCXLNGUhRHcGaCUsPNAIPakL0TjMCqK6D/sZEWHEVnsgT8uu&#10;qwcgiwwel9YNQ0VEwdX8JrFyU3dE9BtJ88vMuBElNGz4YT5ytcjRMYJvXfnm1tkCRozeDbqFEMRC&#10;RP5ESowIYRGW7kp/bPH25YEtbupLuOXmfrlGKTykRSXlOSWGjPm7kkqN63Z+JMTdstvt96qqpq21&#10;9+/fA0JOmZCWZbfb73tr13U9n8/7nQo9f7lpXhZtG0Y9Yb5MS+HrriyMTlOpWyUg7a1af1x7h7Tk&#10;u3drP7VYMs7JMwehAV4N4bxeHq+1W7SugXi4XO8O99M0z6WUnDjzTFN4vHv37npdS8m5pJSSAzOL&#10;UNZY+9Z60Lw7iAgLa++9VQtMlE7X68P7xzIt98+eL/OSU2rt+v7t2/Vy3c3pME2tbSgikpvp5XQ+&#10;bQ1FUi7g1L2VaQ4gc0ME1Z5SGlOtUsoYl/V+++IYX+ScQVtKMgimzGRdUcKa55K0W+9tmtJ+V7L4&#10;9eraLecZpt2P+TdqXIhuwXmlFHcnQoi4Xq61d0my7Hbf+6Xvffrpp721h/OpahOmcEcEYc6cGW+S&#10;RiAn7MgRAG5uRgAIDIlhxJMPxyePCYX7zVyFYxcwIHAPC6fAbdu0t5yESAiJJCGH66Te0I1Aw3t4&#10;B+9tfSAS4oSciLOkBEHhyMQfHEkQYa0P1GBOKYmYz/OSt8tplxOz/PTzV+dr6w63CLOvIBMB4Xg4&#10;fPTshQQhgBNqb71u37O/BLohwlRGQgnvZzRrl6uOAZOjMyMIOYWTR4p61evl5O7HMqOQ9+5Ay7I0&#10;7abmhFvvhDARQ0RvfqmPj+fTtz/5ZH/YO0Zsa2AIYvHhdSFgjhgJBKyq2jsxMouHD+hGuG9bf/Nu&#10;a90BWhKYpx0SH3dLB6ck2HAkc3xl8v7luO0rKQMBN53sE+po0FB/lpJ6tH48DAyGkQ8Aw8PChttw&#10;MO6e5nVDtQ5DBPt0SYd2MAMIe3h4W+ZlWfacU0BsrbqCuYN7YiHmoNBwGZrSCCLKpVj4trXtuiVi&#10;GfXGTRIP3TshmbsNUQIhMROODHnHETxxq8fCzbupuWVOiOgQETcULAF6eBbJJRONrM0Id4NQh2q2&#10;9e4Bcy5AYGa1tYiQlIWAYFB/ARFL5hii48ghoR6bR0BMIpLS/XG5O8yX0+n0/k0racAUz6fLtq5I&#10;iAHiME/LXCavvp3by48/9tZrXfdLeXa3W6bkbttW3z+ul1WBc8CL9qPfPf3B73uzieVQpuM8ZSZE&#10;rR6DijXCsUeOYpilnJFYgYwRED0IuvfQ2mqYHnc7YWm9bY/v8f55IAMLIBKRmRHSYdkddntT7d0V&#10;rQK6ZAfUGHiuWHtfX7357PNX93eHb330kbaVWRgglYIwIdJ23cIDWZKkFt57BwTw4IikkHxQj9wg&#10;yCxcuyoApJwV8Hypa2tAiBCZaBa+dkuSUhEiANfCXHLOxJJySokcbIguPRBw0DvMzc3dOtKA5qOI&#10;5JKRGK79xfH58XjXWnv35s3p/bsguL5/2HJ6ftwv87P1emp9JYje9Xw5mytQUCYAv27rpdlVV9ua&#10;SzRXyeIOvbacpymxamcpyEycyoJCTAETp5RFbqEAQ3rASTDNadmlqQhjEAWxDKMIYovAhJYPGJG1&#10;j34NmPa2re7QR1JNt95Be3e3p9v61mHxeKIW0ZihByEODDI5X09r3zo6qDbzaN1cdbjqYEyFVUFo&#10;nsuyzMtu7x6JkIWZycxJwn2wub4Rxv2c1//2+/CLd/DX/vzPgEmOVRX+p9+Fv/f1aupH77789T96&#10;87U/GjXYWA//VGX4ZoU36x/+4h/z9Z+5/l89+Jv1J7S+VsX9jV//L8/vXydxChw+k+PMU4owjRh6&#10;QDb3rft1jW4juSUIgQgz5wz8e/p//Db1g3zyPD7+VfyLme1ud48Q27oSc2IxdwAnHgdIvPEVcdjJ&#10;bqh88HAMw5usEoAADG4DrptTnQghoK51u16FaEqpJDmpYZY0Z0rS3Xtv5pYkZUmMRMxuzsPB4jFP&#10;e065duWcGDHMTLupCgMQIgnjkE5iRDgEBY7cZwAgfJIkAZF7ymkc7hHREWIAKocLH0HDq+mT1d5h&#10;MACe+udDrzh+EDMRh3eLmywKwOFDA/5pc7/h3G5zOhxn+g9GultSn3sQEBATTSnvpknoBX/+Jt4/&#10;zt/5RT5+0rBdr/r+9Ehku92yPxznZXe9rq11Rzpf15Q4J3n+/DlAPD62/nZr7x4I4fn9Ilw/p12H&#10;67MpjzeKha7n1c2JEVkAFJG31lmQSFaFbliEM/Ukjuwvv7U/9nK69Mfz1npc1rU2S5Ke39/vphKu&#10;FM7EjFESQaj2sAgLKinnJCQ5T0uC2dVVtdXubh6Rcs6lPFwvxLwsy93xbp5mYXrUul92h5ITuqsl&#10;opAESClzyilZ3x12kktv0bvWtgVQAORSarM8Ta21lFLd6t3d/fl6ZhEzLblAgHsg4FY3SWKq01SG&#10;IuxpZmut1zBbDsfdImp6viqi7A4v3yz15K/CnJmChjeSAaK3HhjLbrdDqrVul9Xcn714YW6uar2r&#10;3VrUgNzNRj0mkgjDXYlQmOEW1Qi9N3BmICcb85aRpvCElvhyAETEgA6IgOGuc5al5IQQrkPJCSTC&#10;OdzCm0NFFHdFrxFm6qEt4MoizIUpB8gA2wAwEgxmkJuPIaEgULAjMcn5uv708y/sduwY9UxExIhQ&#10;S8T3++N+3g3kortp26zXZ/ASseYyp8TuDsDCoN2GcLSrdjcAZWB3v7QK7tVtaxoehMSEyALhtbec&#10;sycXIsiG7r13BDq1rbllhC/evgGEqUyAuNZ1a43cp1JG5QAOmzm4MdPIJG69BxIKMKCZEshu2t0d&#10;i4X2vhLz64d3p8tpQAJb6yI07uzRj4GnHs0YkD6VcR9McxjhH36Ltzrvq4rKm6Rz6GUHF4QHsBSA&#10;AcfsGAACMdyYSIgDnZiHCqxkcofaqXa1MA3V6+lyPXvEddsSk90kmBgAIyw7Aj2iQzxcz1urz60/&#10;T9QgGlj3ziRENFID7FaYDzSkjyfMdOsr3PSgETFiQj2aWlMzh/AwcHMffykAjoEFIyURYfqgR1f3&#10;rfva7Vq7WZg5IHbT2hpAZNU555xSSmmgVihi+Ea7AiShCDX3gCDY1su7V5/3bTU1MO3VNWKeCxMs&#10;OZPHkoubHY53H3/8sQaqWWH8hW89I9znROG41fbw7vJ4unZrkgrzfPrJm/NPfxoIO86HebrbzYVp&#10;61u1FkAAPMaG7sGS5l3JRICo4VutoBoAidgMCWheEiGkxGMWBMAWGBbLbv/s/rjW3nvX3ntvbi5S&#10;CplSKwzd3QEcuPZWA6eSIeJ6OW+1f/76zTzlZZ6FJSOKyH7ezXlqXVvdumqv1dX2h721EAgM09ZL&#10;zimJm123ioTDMIksRLS2pm5Tmaac9lMRQFTvphHu3iGAmYU4Inzo/wBULSKYkHMSZn3aEdyDgYQJ&#10;mMKj11am6cXdc5Y0TQvNu+O8XJ89O53fa+/W2vnxMc8lC80pZ2IKZ5Zlt2hYmJtr10qcd3e76yWc&#10;adktrTcg+Oj+o5KZIBgxgFJOKeeSSIQJUIiSANITIhoRAXxklXjbtm42FI/wZBMBU3R38+6OesPn&#10;MIBHACG5GwvHjakGhDdV9bC2BgQjAdEIoDe30a7gVEoqbr5e17BAoCSJzFUdxqtprhZj04RAJkmS&#10;iAgomKAIAJJFyHBdDN/hN+vnut5X+Ovfh7/+/Z/38/hm/f9tfa2Ka/WaJzFTB5iYlkQzY8bgxEwU&#10;jsPCcNq0rd4DHPEZfesl/eKdPL/Lx5fwSXirwr9R/5e+1dZfLwW/9fJbb9+8Ptd2OO4ZCOAWXQkY&#10;NqZuSALgDo43SZXDiGsmJwQY1qTbIYYYJVNX7a43kJuDCCdO4bH1LgEiCXmox1CDFGJrW0ZZpMyS&#10;EsvDtVLwNO/UHAiZkcmjK5oJEgsbcUdXDDe7OYeQmDwn6U3VbMh4wgOJTHUXUFJCC6DoQ5HjSGGB&#10;Po5YPTSxpAFHGV4lADMPulV0cQsvIyRW825GSIxPfKqvSq3GpPIpEIkRHSPd8C0AAATEgZlp5ASn&#10;WxK0p7zr7z7NrfEffJrfnY4ffRxluS7PvURr5+3xcbcsx/39Zas+wpx0G6RoZtrtfhE++ylpTfN0&#10;WOgxlj7tStkQDZE89P3jaqZgVjsY2lZjPs4G6IHd3JGCQICvHSUoouUE5nw8lvu7pXU7rW1d+/my&#10;PTw+1qssRZZS0C2hlZktwAIpKAW4NgXnJGWae++F0a0jAjOBw2H/3JjNTjlnVX399vV+t+yW3SJ8&#10;/+LZXFLbruf3703DAra6goi6schhf3CPuUxmpqpb3dZ1tfUS4XXVUiZmwpxMjYi69cSiZiMjtkEz&#10;t8SIBMy0bmtK2c1LziXjeWtJcC4lka3Xzjw9O97J4Vtf2N/Z4l2YAyVE7GqqijcIA6k5ITCJTIlF&#10;Ln1lFkc2EhnZayLurr21VnvdVLWULDlBhLYGZESCiHCD6ETtHQCZOBARSVKiD8cjcwNw8OEdQoyc&#10;kzCVlAhRb9Pe8WhAxOAERIjgquYAPjKXHaxH76bVkIgzcUYpRBlxhBuxDiVoBCH4es2CNezTx4eT&#10;9kZIMhj0wEzhNjR7x3n66PA8cVFT9459I68ROtlc+7t5mYQJPCCIwFu3ecrAeFqvhmBmBAEG19bB&#10;TM10MDQAdmVmZnRgYYAgg6kU1+5mgtKrOSCwyFQ40fvHdy93z5ecXbsSszBLam4P795nkpwKC1oo&#10;BkLQpbbmkbu+uDuWPB3vuFqougNHdERXjKbKxA6ODOaOhAZ4u3kHffGpNX6TTN/6M0FE6oBIIuhu&#10;9CWrcryV8CR1p/BABMIIDBHCQPcARB7zAwRg1toJkCHGNEEklWkpgmZeO269qrZmbWwpEZEZ5v1O&#10;OPXW121rqs0UIAQQursgMHeCq7a5tUiERRRCw8MVwiEG3wQB4qbujBAiYYYIlgyDsI/gYR7RzNbW&#10;NYBS9oBu9qRhxwCIJ889QUB4NwsPdzi39njZ1qatuVAiMGTSCCcU4nTzK7ETdFcGmDkxkrm23kQK&#10;kphDq3axbUeZ2U7vXgPzLNkMkOn8/jETvnj+7Jgn3/pZe8pp2i8vXt5v22meGiHVjU4P6+VaW9Ne&#10;e7ghEaf79lm//sPfiVoJcF/KYZ6zsGpzc4akAbVreJQyzfMyTXPOCXolRgDo2lyVmQS5GWwOVd2s&#10;ESgLhZNfK0ZStXBNnKdSSirMbDebWtO2RQQy48jazmndcIHoal2NiS1g0/Bm5/pYJB2XeS4lERFS&#10;LlmEr5eVoGXJkguVpNq8N2PmlEqStmmPmPJUL33d2jRT750KLywQSsQOePfi5R6srmtfV+0E4Mw4&#10;FNgOsW1r62pmEY5MSKRhyMTMAeDYEV0SESdVJ5K57HKeRPjuuK+11brNy7JfFiQ4n8+vXr9yCBI6&#10;7KbMiQjv7o7EXLdtyrJfMNzVU0qsdyWXKTHGx3dEnBKPyNNxpY77zmwo0qGp9TaEQjcUpA7JY+/g&#10;BkSqw3n/5aD85q54Iv2YdkRIWRAAgzGcgCz8KfCQAemplXPr/SKgug1PAjODEwkh43pdW6+jrgPH&#10;8EhEWbi7JyTgSMIUWCQt87Isu5SLQQf3EUYSyMRp+Pr5m6iBP/VFo0n/L+LCP8rk8836E1hfq+KC&#10;ISwAQwCWJPsiJUUi/Av530Ww39XvX9NrRDBs6ULVdI/3/+r0H34U9xNC0o3jzBQS85z/PV0v2N45&#10;l/PptF7XQTje2jbOEAQ0/jZCHCKh4TgHAERQZlQPDEDwGCTz4fAdrt+EaLcpFUROeZnmRNRqgwj+&#10;QArxAABBUg8nbOHYa8pzmJt5yhMSQeBgX5FZeAhRCDthc23gjreYNgRkhADc1Da11lrTbuoBkFMK&#10;VTfjwxERVJWTPPXWwZ8iAWwwyOGmhhoSqQ+Uy7EQUZizJOYh97rZ5+Arj7h9jyfsHAYgQslpkTxY&#10;ASMaDjx4DEEkoQggQl7AqL97b4jvz1vtr8rvf77sj8uL57ybpxd32/Lc0F3PTDTPE4SaCmK4e61w&#10;/vTd8dUXJjRP2cEv5dDZlowBoWHW29ZqRIBaU29OmGYPICImMlPK5O5bawDQHZFo04BI1UZSoN7t&#10;4NlxicBt2969PbulecpAtwkFBsw5m0NrlYW7tm6dJRMnCEcn1e7hSKlM02pe5glEgMRUL48nVJsW&#10;0dog7aecN+HWAtxD1cN76/vjHVP60IvMOS/LVJel1k0jTqeLtdp9Q+SqKiWpeikJHEyVkVrb5jJ1&#10;7TkVM2cSRm5WB3bczXbzvBToXbcWyzQf719+Cpff334YBNNUau/n7bq2ChHzNE8iCRCJm/Zr3Sw8&#10;pbyfZzOLlLlQ7/3x8dHDd8uyLEvO6QKxrtd26bnnlAsgJaJB42ECQoyAAXoYE8shtrmZ+ga5LwIg&#10;3DUCWESYgSgN2CDRk7BnRDLfDPFEnBOf6jqcK4wQqu4WoA6qqqArdSYe3sCdpIKDGkTUW23u0zKd&#10;r6sFLLu9bmt4UKCqxYhGcGdOZbqbyh6DEyGit6uG+UfyK7mlDpYSE+HWIiUi9FrVPUrO8zxfTKuZ&#10;q42bQm63T3jEum2uNpItGEWEI4WwdA9EYhILYMVwg9aJaSkTmqJTSdmnxWozx8tmj6eK0I47KlPa&#10;uq5bjcBNba2NieYyAXEINz+/e3xsram3XCghCScisltXHhl5MO5gvLx4wybBGMfFhyCRW/Y63Lgp&#10;xMM99U+tCCvD5xtCkgJQmz3pr28+3CAiyDz0DoTDnAPhTADwVOohIJG7Wwz/V0QYAxNgSWmZJoto&#10;rZm7p5ulUYiySEnSth6OinG13lsdjTAYpCB4QvAi7EsZ7wwCEcGo4tCxa6+1btvmziPSQ7sjATM7&#10;RPiYz6EBKqC6b+vWu7vDpdbL1tSdUPKUujfmwdDCkQERhI7YVWuvgkQFGah2axptU2SCyIRxN08f&#10;3z1fcnk4PWxac+KAUPfjPB+muXAC5un5jtynRZ49k5w2CFuv6+Npu1xqa328oWERHnk6xJrf/18/&#10;7Ns1ESWk4zyVRKpd1QK5dl3XDRCPx7uPXrzY7fZM4mG6OQKY24B5EFHACBdN+2lyn7bLSdUie7RK&#10;zN2abtVdCJClpDQxy+54LNp7K27aWzudTq017JiIc6LdwrVrrW+6NiYIpd5bj6q1lhvIMh0Px/1u&#10;TyTInLZcVRG5eyALsChiB1B0nmWztUVLM0vhguk7L16+fv2F9ujNvv3x8+985xffv/tite40bVdT&#10;9SQchEDs7hpBBJiYMSkSMfmgczFhEDFIymXeiyQPSLkc9gdCAYBpmswMEfb7gwhp791tcfWwlDPj&#10;AN6GhWu3pp0NSt7ne+g21OVs3k3B3RV6a2wWEQOgwx4BAKpudkvLDIAnMcNAkTlAhBlGMLO5BQbC&#10;0415IwgFIHrcUicJCQPDw9H9Rv4cQgm8CeRv/++NVYRPaUPI6O4iUnJxc1MbzwaBHDzixgfOAYic&#10;AZMIBzCQm7ZWyzTV5qpKCAP0UkpGAkDkJH94H/lm/Qmvj3Y/OwXuX4B1KDB9c0H9aa2vvdK/mv8D&#10;0PqZ/sDx1XHS3dTnBH82/Rv/Cv1K2x6/y7+k6L+t/+B3/AcL95ZOCy4v+Vlq79y0uXH4POU5+SG1&#10;lcxsuj8ewY0gpmV282tfB4WQARMTIcat5Tzo4jGODpvDBt3VlCAAwoKJAfAmg6j9aUTlQixEN40l&#10;4m6Zcy6S0tMpAQmAEIywd01IhFSvNYJKnjwgIjJxQmQPYoAs3WKL3jFscFaettHRLOzqzXTtrXUL&#10;AGIBU7llGcWUs3tAIDHdbGrjSSBahIYnDCKCAAZwcIyv9tEDIwgxCTES3FIVPsgn4avV3pMAE90N&#10;AUVSYXZEcxShLAlhTK+oB9Te3Zzgxfaj35lQDCnC1Pz89v2b1w/0k9/PU3rx0Yu7+7vy0bfi29+p&#10;JSzW8+Wz8/ltKXI4HI/Pvjv9+B/nlBnD++mx7T6bkGkTFkTY2oYQuWREDIN62dRhmpY+4uAsGCUM&#10;AOlSa05JTYWTamcW0ECkCF7yglCzQMnp258ctPXWH6tDSYWQ3R27qqok6qrhjpxuihbEVIqamsFu&#10;mZDl4c3rrjqVSc0FaZnLXDJ5dY9eNxpixPGBGXE9X1mk5MlHcA4FISTh1tpwcKn1u/1+vV5b122r&#10;EL6dr5zSdj6VMhHEOGIBCAAySe8bIataKcIU62VNLM/u9rsZaoWIlCRtPv/m5X/e4ISAX7x+9+mr&#10;L16/f1hbC4Ldsn92PD47HI6HwzxNC6O7E+KbV6/LVHIu4M5Ex/u7JLJt67t3b5OklHPvejqfqupk&#10;UaYpMyEji0APugVEc7j3ruFOFK7uAEYkPJiByMJJxJ9qiYhQHZ5lZGEidhtRzICIBAyBXfW09Wma&#10;SpqZGcTAzLyFV/D/m713+bUsydK81svM9uOcc909XplVdDWlFk2LFi0hMQQhMWTQUv8JTPjnGCIx&#10;Y9ASEhJMkHiIggJ1VmVWZkaEu997zzl7bzNbDwZ2rmdmD5BopCpSFTaJkIcrtO++e2+ztdb3/b4h&#10;mlLT2twhNubEkiSXIGq955TDcb9vBPjh8rTMi7l37U31tm+q1psKs6F8//l1S9vlvHi/27ElxlP6&#10;lhOXeZ6XiRkiMCeI8G3vrdWyTMs8Sa21HhGByBGmADJkqBHqHr2NiGkhBgB3b17dnYVVdG97a3Wd&#10;ljUXUu+6Hdlj30CEkHb1+3Y1SMvlAyF1t+v13toRAIipdXBgJkaGbv36uh/7HqqhyugJODEHhJmF&#10;P5o5DBQw8DLjzkMA+LjXv+eNIwQcWNQxlYphp3ur/eCtbw8OYCGIJARIjAAEGUYhPiiiTKyBTInc&#10;PEIePF3KmZCgN3brqrX2Fu6Ag3oCZtFr76jCou7WuhBhIAXkkgCh9x6mYcaIrtabKkK4q/YHszUe&#10;qRSPYyviqTzsfoOoSUQMGAhqUbupObMIc3cI0GENYgBEdEAgqma6HWZ9P46jWaCYm0ZM05xyIqYp&#10;nR+sFyZC5JSq6WFKwpIyhO+9IZACGJA2yCXNZaaZzwJLKqHKgMs055yYMRDEgNyDHEuZ3k9fn4iI&#10;APvf/Pr59XWvtbZ2eBjhiFZAAGJaZJtf/uIvbq/PBFEovZuWJaO5uZl6dPO9tghYp+n95XI5nVNK&#10;bgbuS8nHcYBZSQlyCoCudtTavU7zKpIQxiOh2isBDuYKCyyJr68vgfdpORW3bbtH6GmZz+/eTcty&#10;7PvIy+t6qFlh+rd+/h0i1dr2vSdAC0Okge1ytZeXl9vtRsSn9bSeTsdxGMjlckGC1g5BlJTSvGzb&#10;xiynPBGiJOGuavAn3/6MCF+eX9Tsdr8xUSnzdL60ed2PrZte9716j/CUMk9FJM3zMuCMAICDbgIw&#10;kjmJxd177+NZam03t9/+tvbWeu8/7PcvshUi7M3q7UpDDICopiKMBEhkatvun55rbwfggww7ThVv&#10;1RQAkmo8vKpfIg6/bOxvdVwgIGGYYQCA99FiMP3dO/nWfdEhgA+bJE8psfCX0MMv+bDDsjEGcASE&#10;iCMmkZhoZMz0llMmlm2/jsaoj8+GB2AwMwdhU3AjkrHZM4sbHPsORCxsasLCDEEwlQIEOHaBn9bf&#10;4mKE//TP4b/8X8D+HyEIf4wLAf7pt/An57/r6/h7s/6givtaVnb8s+k/XhPt/Oudf5Gk/+P1n9H9&#10;tR8fowcG/Xn8o6/7n/+aP/13/F8dun2vv/5ZnFF3BkySSpqmMi9rWZcZAk7Lcr9emVCIj1ZjMPiJ&#10;iUGQhDliTNswwGGUXYhOnpAowM1hWMu6EtNAjat2M0eAzJxzCvP92ISo5DzNE4sAgr15xCwcCRmG&#10;zS8jwH4cnBaU1M1ZhAkpPLwhBDHa6PM+7GoxSoU3DAQmEYACAEC9q1mYq6dpioj9OHJKpRR18zBA&#10;jEF/QSRCc2+qQpxxBBqh0HBDxTiZfenxjYBRGUBLRHX7AneE39Vyj61kKCoTkbmpWdNORhHIiGpW&#10;tSPyUuaS5JLWS9naE70eDTLNZ963vdejq+3b/a9+8Yv86/Tu3a+//f6H6bufxbLK/HM6zc3u11vY&#10;p8/nH3+gnD+8P4FeP03nI/RdwdNckHzbq7ZGgEnKrtYcnBNKDnUkbK2XUmrvKWcLAHn0XLuDoz/a&#10;mjG8XTl2nRJ/OHEpgrmF27Zv+66mkbiklOZUgFiS1G5day4TICEzkkiW5XTej9pVz+sJifejmvZe&#10;Dw6DaKfTiZnu93utxwMdllLftvP6jonfQghDcjKzJBwQzOgKRYTXpatdLufj2GvTox6q9rLdcimE&#10;PC9zqwcxm3YER0Qznae5Hvd67E+n03lOGN1UlrnMy1ffx/P39L8Ky/V2/fXHH3/z6eN134zIAW79&#10;+fvrCzFfluWr8+WUy5LylPK0Lma27Rsi5ZQIsZtNOU35Xe+qqst6Oj89mblqH0nlXTXn/AD8EEWA&#10;O7q7mUIAiwDAsE88LFmRiMcJOYgI8BEBAhDxxsng8VgSIaC5teNwDaEkMhFhhCImwonDtFe3Ft4D&#10;1MJUq+qBHe0eiDSvp1xOnz6/3O53RwCAfQJ8AAAgAElEQVSIgggsjSilLCm9Pr+2tq/nmcC1b6/N&#10;9/YS1iaCKfhr/hNrn1PO08SIYcFJ0AxMzbSrSkoy53LUah7A8GX4He4AMZDoFlG119aZRgSJl5SE&#10;xEzRY05lnRdB2u+327HrbN1Mcp7PZyRygGVd1/PFA1+vr/deDSnnaZrOZyKACOvrMiNhYTnneeHZ&#10;zQAUyNTtqN0GuGm8xvEAn35J9/ZHrMrDOgzwpU6DNyLto7nz9st701YiAAAB4jC/eaiqBxLRQ/5l&#10;BohG4QAMI5UPiVlSlpSmjEKwG5g1d/NwIgrAoRnDIEJBdwMLRg3Y6h4eiTnXyKWIJOsw+BxhI1Ul&#10;4A04OTpaj+/y2wmVHjIyeOutEAB4gFp4oLCIiDAGCmAgBtFozUUPD4i9adfDzABDAwdwEpC6K6M8&#10;Xc5MfGy7WxNkBHBzEu69QfeSsw/6MkL3YMmMueRlLkvJU4nDu263ewslkaqdFISo5DIt+en9en43&#10;k/B2tPutXl/3etQxdxt5dObgYQiUypPUuf+rvz4+fcLwImlKspaM0dUdicChth0CTsv87nw+LTOB&#10;WR/u66j7Ph4VRKq999Y1RqZ23/d9jNFLEnPXz8/i7I8WwCC2UJ4WzuXlent9+Yjhxz6XUtZ5WdYT&#10;eJhpeHb3bd9eXq9JZJ6mSYq5195r72qmZgjRAMy8TDOllCRNZVrWy33faqtcptM8w/iCpylJ6qq9&#10;NSI6LTIwpJfL5efffFtrFQScVqBEzAScOAuET3VC9Bjh43lZ1pHdYm69d1MLiHAICHtzmg1Iz5hf&#10;EeIABbMwmNfWI3z0M4SopGm8MimlnJOImKl2NUtHba0d1nuE0fB5mn0p5giRWcboOt6WuyO+5aj4&#10;YxYXEECgau4RhNXUhgT9DQc7TjU4qrhwirBiy1QYGeJt0A5hbiO5ER6uVxyt3uGFA4AxtZMkuZTt&#10;OLa9djUmeUgpcEz03c3dPEkC5lC9rOtX7z8QM4mkqTRtiHcBEY5qFuGM8pgp/rT+FhcR/PN/An/5&#10;Cf7H3/y/iIP7//9CgH/4Dv75vws//6mK+9taf1DFkV/JD9ENjjjH9HX599dTyly27X691eOoqv2o&#10;DfJ6zl8L5MN//N/svy3yn/ws1kV8KlNiMbXWdJrSlNIIpCQA1U5EFIgBruqADmjx5t9/kxliBDEk&#10;oIlTFVNTg0BADQULEk5JSsmEhuZzltPphBiPk74E8BAqgoMDUQBoOAeT+YQ8ofTWFWLKUyCrW2Im&#10;xNDWWw0M4d9TLzxa0PCFqQIB4MYAmQUyMOFRq+Fw20PrXdXmefrXiL2IQEQW3l27siTikfiFiIRv&#10;xRuMe0AYwlwk5ZQwQCNajKnc41uP40LG+c+DAMaPsFsz92Yaig4ixL313uo0L7mUhaYV0lKPjy/P&#10;r0eT09M0L6UUMDtqu9/zUTcPO/bj17/6Zfz1L0su8/vL+vPv5rLstR4//Gq/39b0bim0K/xAc+KX&#10;LFkwjnowAqXkaq5W1boD5tzMEbGrIpFFWACoInGrPUZ67LhviBFOiFvrOSfwsEjXLaDV8J5KyiVf&#10;Jtfu+16ra7v33h9H8ZRSziUAa1MgKrlIyj9+es6S350uxJzzcb2+tnoQOku6bRXhaO0YTXIDqB7B&#10;HIjqKs5JZMT1utk0TeMAsSzrse+chMktvOS8zHPAaduPo9Zt26vVCBNJCZK7jo07CSP4vt0IYZky&#10;QWvNAOfTeoF8+svjv/HwXtv1dvt0u74ex9YVRVASIiGRAny6b/f9KMyTyJTzaaSWz4sQQ4B2ZQ4a&#10;+kSmKc1EPJSOaomI3L1bBx9YwoAgRGKiqSRhNDM3NfdxABrBhWbdfKDgmYgHgW0Mr75If0e7lnGY&#10;ZTjndIllzVkQRnr7g0uJkrIgzkPG0/1QdAxLiFkCgBjhsPbb14+/ffnkhMy8THNOGTwYcRLZAZ6m&#10;+U/ef1gWWTMxsoEfDbZtF/yG5qm1H5ZlYobWjTkJR63qbhDhpiLTeZlrq9Achc3RVZkQhnYRwCHU&#10;zd0okAFSkizpvKzCtPdGQftej/vxuI3IezdENFVujYSW07KsJWW67bVZD0QgzmV+//4DEbn1dtxz&#10;Ssw0zRNLRqDtvmk/WOJ+HNtezQwJ401yHfAIi3s7LQYSBvxBd5wG0+Pxixh00XgEgr9xjeBBRCEE&#10;ooFHJ0IYoYc6zsBfSBEIgcwp5ZRzmeZlSohqxtq11cPcAgLcHckBkGSdl1nKmdN+bD/eXhoYMKv1&#10;3pqhNLVBLZ5SeUDM3360cWkWD8AkBFCMQyeZmY5kAUBHoKDxqfMBXXh4ib1rTzllGXOYFh4EYAGq&#10;XpshYU7pQWkPNlNvJtknSVvrZsZATOjuoU4551LczM0jAomGVW887onptExfffiQUXXbAb0f92oq&#10;KB9O5w+XeVlKKQyMPz7fX17u+3FgEEMkYXcY76N59GYeIHnK+D7++hf3zx977wV5lbTkEuDau3lo&#10;YOvq7ss8pnBrSRTeBzYMHuxiULeu3lQtvFa7b0fXnnNKI7UXAVEQOAIBGVHMvBtwmtK0AvLg5iNE&#10;ztnNX6/XUZlMpaxTSZlLmZflFO61NXB3JwQWJgeorbXeRxRLPzZFOC+nr96/13Z4r3rsZvq6bYzD&#10;hC0uAgCnqSBSPY5Wj+No28sLs5wva1i77/3YD0TMkjiJehALYhDxOk1mXvfNzLTXx8AWkJmEKIg5&#10;AgASS0pjpjZwPZxzCo/HlvrYWgERGImZAACJYBjSAW636+v1pSsPu2CoQsQjP9B0FGgwUkwBZcBR&#10;Pb7gg6zb7xd1b+IFbNp7hDEeZopvEvbfiSKBgQZvkjySjwQDjMeMkSgIHqEvjyruDQXwpYGDakpI&#10;pRRA2LYdEEop4/IiPGyM+hzCk9B6uZRlBffLul5OZ3UPQkopMMw4CeXEe3VTZRH8Kbn572J9u8J/&#10;8R/Cf/2/w3//K/jN9Y/eI4cAlwL/3rfwL/4J/LOf/V1fzd+n9Ye+OGtTyu/LRK3dPn9Ew6nL8/YS&#10;Xo9qahggFtaa/GA/XO3u7nf88X/yf/nd8i9WaXNZwsHcgDjnzBDWe06iOe+tzsucid1sfN0cAsep&#10;MX5XzIyNniASUuF0xCMTlpkiPAJEZF3nnpzdJ6aSKACmOQeVlFIADOnjQAWYu0KAG/eYcxGHa60k&#10;IpJ6QCAIC6K7atNm4ZiEMyeSpmaPEAWiN3MyAAzCsoEnIsoJEVo3c8+Sc0pja1RVEkIAf0NQEnEg&#10;gj2scfiQRI7T1APUFm+bBAEOzKB5gP2hRfqt3BtKDR01A4CpbnbAyDtChlyIclK8nNbL+yckyOnC&#10;H/fr/aXW43a7C9BhdlrmdSpIEzMvNrsrMZna68v1+vIcP/xm+ut/JdMsKSWS82k5rdLb9jk9Afs0&#10;5ylnQShJjtaJMOeCwLpdHTDnrBbzlLUekmSvNefUus7TdOx7ytJ6H+XoiLiFhxwUIICICHw/mhok&#10;yEckxMg58gqJsdVKHNu99845F0YyiOOoSTjl7ADbvr9/99Wc8l7rdr8z8/lyirCA3KwLISK3eoTr&#10;63H88PLqAO3z52VZc27LNBOxI+Sc63GkNPZvl5TMnSX1eszT1HojgPO6LPN0OZ+76f227fve2kFE&#10;wkzMp3W936/7dn/39OG8liRqsS7riXn53j6/8q+82svr68vr88v91syDGEgQOQJDASKcqGIc2p61&#10;ctve3a+3++28np6W9bKcSs7CEOBqOuyHQ4/HSCQ0oucL5QAgjKHJcdUxlhNhIlR90CwDoLWmbojE&#10;LIQy+DvH0QgxyZvTHwIizBUATAfVTEToHS8sHG5h8YXbhhADpQFMlIidrPlcmLxr3VmIMf9wv770&#10;rYoFkZver7sEFS5pnmpt6Pan3377p998S75pvSPAvR6fXq+F83L6IFD8oRWMrpESI/peVbsBwGDW&#10;l5LmkoCcc+q9b6YALpLNzUeBQJxIJhGMSEKF+ZSzMFnX3UObtu5BYBBDIFdK6r29vLykKS/rchy3&#10;rW6fX+/3vbpHSplFWldhXss0Z14WQNCqfW/GlAwDEzvoqNUemlVTREySBu5jYI9G2eMPu8vvwEaE&#10;Q1EWTA5I/gVAHvj7OSPjJBuBbvBIMYExgx1gl4e4a6DrAJHoIfwSQSKsTSCq9THQePSbxpdK1Q1j&#10;Tunbr3+eUvo/f/MrQjydTsd+hIZaREBiJk4OCOFEEIBjMsCB448wYJSnGAOv64+KhWFMVx6GOXjw&#10;FwhHXIu5Y21uvUdASTlAR+MAiUWSCK9Zvl7OjPjy8oJMlGX//Pq5HuQ+pcQsY7LTwdbzWlJqrUWA&#10;u9d69GYeLGL92A8hXUtZc/dee+vumPmbr88/e/eUme5t/+Wvri/XQw8N9bLQWqaSy2AOBgIhm1sE&#10;sUxZvo2//Kv28mlrNSIK8cRpLrkeu6sFUVdtvU8lv386n5aZCc3UXcdGqGrH0ff9MA9grr3vx9EN&#10;EGCe5nUpIqyuNKirnLBbSqubujWSkigTZwfIuaBV0+bqtTcLB4CuvfbmvZdpKiUv8yJJemum7eX5&#10;dbtdHWBeTud5qan38KO1+77bvhFgSXnJiSCWKbvS66fnRBziiZI6lZwx0NXAdXqAEWVeF7Xej72U&#10;nHhqRzU9uoJ5IMZIGFH3lPO6TogI8n7EXg81ARMF8bCO0YAAjTrqsS+iu41wBYtgovG8QoTWbm5E&#10;5OGEuKzzeVnCevferW3b1ltLlDBQ3dT1LQcWhMVLTBkR0cxi8FHN3nqob1DVQYvGcA+LUCYlMgJ4&#10;pNZ/eSvB3QGBkCxM4xFQ+vg7CAAw+jj+ECWNWpSGsPJNgUxDNH2/3QNiWRYRab231iAQkkTYSIIz&#10;MzPNKZ2XtaRUpiLuzfq2b7XVQAVCZh46ztGS+zc9QP60/s0XE/w7X8F//h/Af/aP4d5+zzXzx7kQ&#10;IDN8tcB3p7/rS/l7tv6giss0zZnfXxbq9NX0LXR9/vzbX7zeieUr4n/6zbfTXL6/3666/uj/w3oA&#10;98XANvjxL/T/+NPzf8T8rL2VhO9PM0PoUYkwMZbMDql1LbMUThQPCG+DYGAcn2KAR6yRY+LE3VKL&#10;xZAAFcFpkBcDCDm8FGTMatbdgJBTglEUMb35jwPMEAGRw6NInvN07O2oMT9dXPg4jlIKo4lbV6Xu&#10;IXgAtEEmQK7aQRiIfMSUBoBHR1cwQMxEEDhnaeRMtC7FQjfd7q0CYTYXlmH/IyQGFBIgsIhN25JK&#10;Jja1Ic9ARCYaxCsBCQo1gwCCKIiR+NZaDySWgABXQgoUCGeiTJgkBHTm+b4fnDJTIoep5Hnl98tc&#10;TsvRa+tw/9Vv1mn+MC20LJ9u99vr57ZvL0AkNM3Tui4iYmattXfvufe+bUdrbW+3blUSfX36B++f&#10;1uf7/vHDNxjfn9PTlNLn18/TJOcyv3x6roid026wnM7NvOTiPcK5NyNO7ogo970lKWZBIKb2iDRH&#10;cFVkIYSJ8Zzodn09tBtOiNOxN87Je5yW746Xzx8uM9v+VKZEsEwlAPc9xm0u0+zul/O8nGYlOLS5&#10;m0NYQCnZLBzJzCMY87rv2+f7ayrrejp11drqbdt/tI/r6ZRyPp1O5obAxHTUPacMYOFRcnK3LGL2&#10;UOAsJZvxLEJfvRuAtdvt7gqNsfcqebpczlMBQmLIgtJw+r/0X9712cyO2l5v+9HM4s3+7jZOBWPv&#10;dh+zFbSAZ8Dn20bbNjF/tS7fvXv/4XKacgIKa3tJ2PeaUnYkydnUe+/E1HsfgYQiOeUZ3cB0gFCF&#10;CAFZ0F17tATjPThSzu5EnNm11m3zyKWkMhNPiMwsiOBuAe5a3Yw5OTwwNm+SRRxZT2AGADmJu90B&#10;w/xpysd+SykfWj+93KphyOQIwWC919b3fqd6973//P1XP//qUqipe9Nea+1mmbj3Kves7VMGz0IY&#10;BlCygHnc7ruFl1JIBIPCQoB67X18aqomEpgQkAThsq7v5iUBaa00+v1EtdbD41bb5705ScMeQMzJ&#10;VF9VxStjuGkK3OqVKVKa6t7R8P3pMom42fXzb1ur85xz5sxP55K31207/NEEeijDYs3Fw5lYTc1M&#10;WDwcAfRR2jzscPglyhpGPwmF8LBAHzMKiTAfeFCPgCB4ZLgDgoO/GW3A3xy+A1djI5UsSK1ngR6A&#10;xPMyZzrQuau+HrcDemAAoJERk9V6HNqTvsT1Sj+e52le5nfrtNV9nVIkWXlOkkRYewdmaNotAnik&#10;ZmKYRyCQIASCmXqAII9TeRIZukocg0NXCBvOIwJkGjo39AAIA0JBAgQ1U3UIR3C3hlCmZeF5nhjD&#10;akrJAGhHyFz3PaoraZomzNB73V8PJEAGVau1W8RhnUJzuEIDsCQcfgmA5d3pXT6XEizJTX/8cf/N&#10;b1+66jyXeZ2J8Kp7IB2qGEEQRChCqp1kLvx1+su/sc+ft/vWgTLAmvhpLa3XFuqUW6u997nkp6fL&#10;PBdzC1d0uW7b0dtt27b9aBUsgoSSJIwY92Ke0jxLEsiCOUrrY4xUk2qaijYkZAbc9jsT5jwBQw1U&#10;j9OSJNH1+ooAGaHeb/04lr7kmlprXfs0zVOa03Iq1l9eX3R7uayXWVi6M7GhRMR+3P6mXb95/806&#10;nzJlZ8trO9qeEND8XrfWJOYZPcLcOQGAhm6Hp5ylFDdYynJZLmPU31prqihJxmsogkwOwQxhPt6F&#10;plpHRmHE0Nyq9qHKoAgbSmH3pr21Hm5DSGDuNhQHRFkSMy/zioin02nbqta7EKu5Brs6wVAjog4q&#10;NaG5dtWuXZjDHT2GX505IWEgWES4RQQCYmACdnA1BwFn9JFSBIg2BM8jptAdIhFTEHTgwi0aIvgQ&#10;jboFACE9wjyJPGwAqCK8THnf95Szh9+223p6l/LMIoCiTSEUAJ2kmvXg6tau9/XpPQEQ497q5+fP&#10;R6saXrW9Pxdmdh8MX0ws3TFP09/KgfOn9a+vywSXn+79T+v/w/qDKu5yWiYKTikxBqZqu9FKSZaS&#10;xezzTVlzn75Lp3dn++XP0j+63p+39uIBfzb921pfHLYpp/dPT1nEtC/Lor3tvaeUDOj2/ILuyzxN&#10;KYdHb2oRQp6Yk4iZmRkTIeFRj5yz5EztgHpUN0JJOTXrZkaANAZuCKPEGpoSiNEODfhClnxL0sk5&#10;A2JriszMydyTpBE0ZL2qqboxZfsi+0FmZosIs0AcQV7qCh7sw5lB42yUSFJOiKitu9nDfzLmEMz4&#10;uI7R1IahKFI3xCBARhrtN3jTazjF0E9ahKn7mHkgqz1Qezh0VY8uNeWS55wTEqqHOEsqZQINq3cq&#10;Ja3p3reX677Q/PR0mdVtq09lTufLba/73rT1dhy3+/V2m06nExHlnJ8ulyTJA378+PE4tr1igJfk&#10;2o/r9GSpn5YyTZkIcubWa996770HvfYasgLnIWGpvZacu/Yk1FtjZiTo1s2cgCMgiYzRg3sgg/ae&#10;1ql1rd0CKeXS3QDJzBHx9fWa03ythCBox7uzHN2Et2kGFgTkWu8i5XJ+yilZRBZZSnE3dUVzACHE&#10;qgruKckw/JRpvpwvAdG0t9aO49j3fd/3l+fn03pqpZZcRhHCzGqWJbXeR7B7RKSUaq3jpgH4aVkR&#10;8byuvSshbuBTKU9rmTO0KoAoafo1vPzQ/mZvx/V+v27b3pr6Q28Gb/94CHgB4hEoCBgjggMd4ND+&#10;w8vLvu+u3/zpt98QIgKYGTG33sJ8QRAmTIIACHTUDiQa2tUwYpAImTFJfouTBYDodQ/wrq0dey4L&#10;IW7327bd1JREUppKWVKeJOdxqhg9cSRCoLBQ03hQYwQABhrh4Sdx7615a7KWXus0TYTc1JZ5plJe&#10;23GrW22NkVPhMOvbEebfff2hMHmviJCEmCaRhMwR8Of5z35uXx13y4keEXSC2rTWfhw1J0lEvevH&#10;1/359bX1JiVz4pTnxDTnRMIpp9M0ZSStNSVpre+1jdF7a72ZZ0mByIKlzGPW8/31U7g+HlY3AggE&#10;YljXQixzzuE2QtTUe1eYpiVnBnAiKcnfHDQ+1NAi8uDUEYoIInZ7ICj9kc0Hb0yFhy4RiZJIEdlJ&#10;YQgZEJEZ4i1I803l9dAxugOPFChy84doKyIiiBiRumtiJqIk6en8BLZLkXpQa0fvLSAcwCIIIDyE&#10;uWSEQHO/tdZ6vWBwTueSWPi478hEwqqm7jnnMWfwh/jg7aFGHBPIoQv/Qn2Ah28x3FxB8U29CwAw&#10;glgQSNW0B2BYHK4IIPQwP4+0OYho1m7HHecpn9ahSpWZLiS15MSSS3GIl9vVej+2rWpNJUvOw7M3&#10;c04kE6en89PlfMlZPnx9Fg6Ash3t+4/Pn15eE2Yy4JynZT6tc0lJtbXuvXUa8+1uArQdvSvMstIP&#10;L/315WhaNcwqM79/emKIkWrdtZnqVMrl6VJKaV1H6peGfv/j9fV+31t1D/Mwd0BgoimnZZpSEpHB&#10;lxX3aKoP+hUi1dYTj4cN0Uoi64ebRtgypyhIjEfXQcmPAGEmgnrsRNjUAuXjyxX99v79k6Ty7t37&#10;zNKPBu4iCJRK16qqqkAwHLZF8mldT+dT10ZILNxURTgzP8JCYuRDIIsQs5mjiKr2cEbsYUaBQoyB&#10;Ea+vr7fbrZsBI4LNuQinetTbtg2c15e3ZpwWCDGJqGrrXd2+qBwB4RHLzWxu4FGJmTkCpmmOCCKU&#10;lAKdmY+jIiGx9NZU9TELdwgMJBql1Rgdf6khwx/CIYA3yBBiCBEAgWMYmI98CIRAAnSEh8nj8XJr&#10;eAfv4R6ADu46yraIYOa3+NeHRGcYm1WVRYjo+eWKiOGekqjH0Xr36FUh/OhWa+uqIhKA9/vN6oEQ&#10;JKJugKju7mEW+IikI0RkZgOkn5IGflo/rT/O9Ye+OIicBAm3vdethaMs77/7MD0tuX/+qGa9nA+6&#10;kJ1/5v/sDN80fmnTxkF/gidrn/NUzqdVmLU1RCDhhHk/jojISaZSrtstEGHY195s+h7eB/qWyMx7&#10;78wyxGmzZWdHbxSUQTKhUwBC09bdh5I8vhyCAfDNofvQZ0JAYCIpOfdDa+8yLYhs3Vhk1EMeLkK1&#10;AyI0VwUfyF5hRg9VAwRO9ACyKFiYuh3aW+vDS5xELpc15xlNHRzC4M1cZ+Hg4PTAtUc4BDbQQAKH&#10;t930jXoV0Vwd0BEjwBx9EIuRONyGFZ7Ixwl/qOUCh4gnOS6ckqTLuo7YK4/2w+vH5qawyPP28vnz&#10;1eP5esg0pWW5lHVaFAJ6ve/bfUgH933ftu10Op3Xk1sgwGlZc2IkXxe5t3idJPAQpvtxu7uKEAta&#10;h5SmVs0cpuni/oBGckkWRoz0KDxdkuzbhiQOCED9YSBEJEZ3QiSW/di6Y0AikqadUjI3EamtzfNy&#10;P/aSc++SdNV6lBTatw9PS8mhuof32qUeO6d5Lnkpl9qO6+1qvVOW8Ae1vfV6u9+JaCqFedDaOee8&#10;zLOeL7334zhut5u/OjO9e3oixGVZhlznwbZ0d/eUs6QUESyitSIiMyXmzHy/3QXpNC9rcet+v5n2&#10;TWP+bfrVx+PX9/vt08vz5+v1Vqu5wRftDDzqt8fD/FbHPSo6H50KrBFgft12d8jCjuxqkmXrrbW2&#10;Wxub81KmnIWkqMfRe23Vw806QJzX9bSKe0QohHuA6RHhYdZ6Bzet+33bem8AgaFqPdqhecrrKiJM&#10;abyhXwgcEDj00SMaazz+owR1h/A4lbzm4k2TJCP8/Pn52vp0Pn3z7sPZzq/323a/a9emZurffXh/&#10;WWf0Ht4lFcwZiVJKzFzo8mf5H6537DsmIQ0AgsSxbXYcvZsCgnp0VfUAp5WmQkIiVijAl8Tj5OWm&#10;RoyAW62qdrR+NPVA5sTEIsLEidP79x/AQd2ubet1o3AgAjd1N41ALmUaqrZj2wixTEk9NW37ARHn&#10;CB6iK3AL94F2+v3vHj6msPGl0QO/++2/8fAe2QCYREouSRpSHxALfJzex//vwS8BBKIHDWX8Gr78&#10;q/vIlHzU1sv5RIjzsgrjaUIIMY161Nb7mCu5uSD3rgi0zks4HUc1lBb2+XaD8CSyzBMyY8koct/u&#10;99v1HX+4vHtH7Q46mFX45QP9di7Ft4bFm7LyQf97iOQiaAjVBmU+CS1E+350dY1H6reawpihIhCE&#10;INZWt30n+fDtVx+u1/tWj9a1HtfEPJWpTMXU6n2P1jOQcEFkcACSNOUl56f1PIm8v5zevb+UgsH2&#10;+fn5x0+3694+Pt+O2hLVSeS8LOfTelnXcD9edzeD8N7dmRChm1elnL7NH1v8+tfHvl2rNY2F+cPl&#10;Isz7/eYOptBbTZKmeRbJatHUGcUc91qrQlAJQgsDcqJw8G4O3URintM0lYFtVB9aSzH33ptHENNU&#10;Smse1uZSmoV5CzMAFyYPDTdhPtS12zSVKRFJ4pR/+/GZJFU1be3QnhN/ePf0/t27vh/327W75pTX&#10;ZYajekMgrK0SICPP0ySJA5kpE3Egm9mu3Ux7a6bd1LqqmXXT1rpBHLUChLB4xBs/FxLzyN4IiEAU&#10;QW8tSzLzcHUAJBxl0kisx7BwOMxGHYKESMRM40MdASyMiGBgrmaqqjkVMwUAIja13zkgmH1wpuFx&#10;bBguO0BwdQcbiGyAQGYYAvWHB2Ls1O4PvHYIQEFkJIOHr4NidLOAAASHIBQYScOrKoAzspsTICdB&#10;ePNWvIVsElE8urkkSEer19utlOKmR633o922amaqHu4iJS+l3V5HyWdmu5upDkTcvMx5mqI3oiQi&#10;hOpuag4P28gfu6Dvp/XT+nu6/qCK27b7Kmc1v27b/XWfpyUlOfpOt7vW1941ItJpOuN1qfe430/e&#10;1umpyKy2S17XeSolD0/zNE2D1ubhqs6ST+vptt+3o/Ye+GBAAQJmESQc1GWAEJGUspmZGgNMLNa1&#10;N6t9kyTrMnfw2hs8HBZv9pE3efnj4PNWx7HhlBIGbdthgVOePJBZSs6MEGamHcIwsRN2syAMAjUF&#10;BArk4T9+g6h1sGZWe6u9924BwN3ASMoAACAASURBVAHusR+9TImICTDCxoFpbF3wFpsWD+wAhkcg&#10;dbeqw9oxrjgAIFnHkcvMPChsCCjIg67tiC3cwhGAEDCg1YbmLrJQzjnnnE4lQSZAaOG7dujAsBy3&#10;6/2H73uz2oFEyrLkeWZJU5lO+fx0OQPAtm2jgGmtvTw/h4P7I13pH/zp1938k8L2hEuyMs+mW6v3&#10;giVlKcsMSte6IbOkUrshiatOUzn2LWVxNxHuvUsSDy9JVIGYWmsiEgGE5Hqs69JNq1pwNvPwUA+J&#10;MA8KkJS6qgXsrRPS3vw4rJpol/m8/Pj9x3WCzJDSlFNuvX/6aEhpKkWQPZQA1G2wPm+327Zvp/Nl&#10;niYEiHCMYGJGQkBCvJzPy7K42e12u76+BsB92+ZpIqLz5TKqPkSsx/GIo3UfojgzIwA3bXVnTlMS&#10;Bjt23bduHtbxl+2v7sd23e+v9/t136valyRE+FL3/OEah3VC9DcBaiB2wr1rV1unKQ3uNsDe6m+e&#10;Px+9KXiW9OHy9O50flreJRIQAaS97kerOvDxAxcYhuBhSui1d0IiAG0HRPRa1VSEEhcmdG91a9f9&#10;xpJyKjnlnEvKhUeHgwiAImCMrz1sjOuISISmKYtgJvAkxLi39uPL8/V+xOfPeZ7Xy+m8zOeymPmn&#10;T59f7/cPlzOFYRiCs5CkkYUA2ttXfHmP53b8AOHM0TolgXB7edlu940YncghJJd3mRekGTAxukBN&#10;UK0lFmb2CO+2e3f1QNhb23vzQJaMkiVLoAdhs74d95zyvu8lcaEZw/btbu7EnGQhyqawW9fejuMQ&#10;pmXJ01z6rd237aj1vKzxiAf+gocZAb0REW6PKu7hh/ndSB5+v9MPby6x33Xncei7HeIRn/AYzpO7&#10;40AjjvaEmREQErqF+wi8AoAwsynnpUwpl5JL4sqUW8fa29GOR8MIxrWFqkE4gyThy7oaeO312A/r&#10;CgFeIKW8teOooW6UkkOoKRMzsQ6KdjxA7eP4O37C+F1xBwD4SC8kCgCCwMc4AtTDzPaj7UfzAcAC&#10;RGJtjYYSM9zBkRDRNfqu7dbaD8/PR20iqe17Op09oh51WZbTslCeS0oW2qxrRDnNX3/3/vK0ZgK0&#10;SELEx73G1uEXv/z0+fmVmcdA2K1V1dxp7lIr11Y/vzw7AjNHhKsxkrun/PVSJ/ztr+pxbPuxN2fE&#10;yzSv07Rv9/HGj3JhWpaciweIpIxipl2rgc6nZZG0HXXbdzcfNa6p4pD6IU3TxAiqGkAsnIS1Nfcw&#10;0941zEzNJZgmGY4sQPCAcNeurfXe7vf7vtelzfn9WcrUet+POl+mr7/7drvdECMz5TxLKrNk7XW/&#10;biJpytkCuvvIbx+l437srKTW2/HSjtZ72/d9AK2ut2vO82NjBhjegXBfhMcIurW+75u6Lblwlgho&#10;vSNASmmeygDgp5QpcTcjRHor2AaM1yyamYiMOw8QSGQ+UKzmzWGodYgY0MZ/cB9VX+/E5EiEhCyM&#10;OKa++PCmPoLXhDBstFrfyjYH8xietvCIESJHAx/FJIyFwBFCGACYOEliYgRkIIAxaQ5GSixmYe5z&#10;SYgc7qN0NH1Y5Q1sbAxdOxFdnp4Q8ag15ZxSTlNRcwcqy2kAXt0sIBCCUopwM+1m7j46j7UeTY2k&#10;5iy4jDhJG52TMSH3+KmK+2n9tP4o1x9UcepwdE0EASEJCbzWZzvukYWo8koOW33969tePXaMus6M&#10;bN13d33//oP19vL6WpIMg71F9KNGPLzITLzMp9t9v93vATCVNBUpGSxMmzKiiCRmYgJk7d3NOSUm&#10;DrOjVu1tyjmLKIYBABGGj+DrL5+fty/R+Dp5BEwkBaVu+37UVBaS1NRZiFkKk9XNXd07p6ToQAQ8&#10;IHvQTIU4iSRiIjK3Xuvn2733HgFInPI4QTEAvNzv7XN9Op++ev9EAH3ITvABlBsQYQAABAIaeguL&#10;6OBOD83l+HsWxhFpyisuZXYLbL1r62vOLLSpaT3CHl3qiDA1DQiU+TQJISGCGVAE4lHboRbOqAmP&#10;5oFH66mczO1+u79er0CUUj5N+d3TZXR2n56e3r9/X1u937dWW0C0oy4zr3O04Of5HFwJ3aypqzPe&#10;2xGHX+ZzggIplZJUe85ZtQuLds2SAKCbE5F6QOsBI1bBEJMwMZOZmepEkFPaj71aIIpigAeKaEQg&#10;qlqWdBxHmkprVXK5bZupWcAyzXuNW5M0nWu32F/nUnOS00nC67bvXaOUeeAczM3D932XJOuyiAgR&#10;RqCFhTkSTqWomqkt0wwQp9Opt9pae35+fn55Cff7/U7M67qu6wpvE5LemoggkpvmLB9/+OzWl/X0&#10;dAIz3w/1cJk//Ia+/1X9n7tqa/1oQ74Tb6KyB7w6hqzli8LyIakERx+gSUQMiB52s/7j7bqsy1Aj&#10;qykQ7e7PrXawaPXjsc+fP313ef363VeX9bKelpRpKnLUTbsedRMcw1xFsBGyTEOeFg4YcxFVdwgA&#10;iwAzb90PNUJqIklyLnkqUyozEhMxS2LOwhLD0ocQ4b0bQKh28K7mEIYiH19eNlUTdvPj9fXl5TXl&#10;NM9zKVO09t2HD189ncFUXUvOyImJiNBUo3XBzGZN2zQld3eXkhHCmzkm4ZJQKDwkFTI/vzutkgig&#10;ed+80//N3pv8WJZkZ35nMrvDmzyGZBUpNQktutEtSGv961prJUDbXjXR6haLLFZlRka4+3t3MLMz&#10;aGH3RVUJvRC0EQmELSIjkOEBH+6zd4bv+30IDugWTbWUUmpVNUqsepRp7sqYqrWc5NOnD+t9eexL&#10;amVbV8aYp9Hd1mUB5DRMl5e/EZZtvS+Pt70UDwDwddtPl1POQyvhHr1k70uE8MMdh4RoHgeh7tip&#10;+XMF0R+E7yil73cIRNTWwmyv1cMh8PgHD4RSX8sDkXvvoJmjl5iASNIFnV3vHREicp4GJrpdrkx6&#10;GhME78Xu+6NqPSBT6h0/kiSHu6kOkl+uF2JZ1uXd0TiJMKMwc3OHgPP1AhH0PPAMiDuALnBw2bHj&#10;+yL6qoEI+4yMiREBGIOACvQsuqqxrrU0E8p9+eh9NMgJkTy6i9g0+Ha+nOhElFDyfH2BZQGHf/N3&#10;P0lKFv7169d5nn766fNInIUQLA/m6MUskqtuqhbqy1Lf9/K2lUxpWR7di5iQQhJhZiJ2aGW/Wyva&#10;Gpggu3lKKSJa82H4dNoy/+6/bnt53+tWqwR8OF2up7nVvZkCy7LsRe10eUnjZAFgkcdca13Wx1Y2&#10;IA4Lcw33ISd38O4bT4kAEgsRuIUCIDAeDSEBxDBkXDY9ZS07EyLitu1706bKRKk3o44QYGZEMAxC&#10;jL98/br9/o+GlKZTBP78yy9THoY8rNsW9hhTnhMP0zxpSyzE7AB7bS2i1pI4IYC29v6+vN1f1dRU&#10;B2G0GHIa5zGsPdaduWe5ByGJkLBgj+EOn0TyfOq81qZtL8XdhKWvyHLKQFRauy9LUe3Mye6E+A7O&#10;VXfvWko72rPSmplbd6wRsggTRw9aVFXViGCmpsQMTD1Vpb92+EgNYKLOvmRqrfbQBhQWIiIqrXUa&#10;Z+qiTSLpWSVISNyTY72zd9zd3NT7J8QkXceBRM5YobrbMKQuAQjQ49LvC+ow96duwJwlEbG5I9L1&#10;eguIYlBaDU6Sc2lKHsM4qTZEHE4owqWWZVn6gEckcx4Z2SLcivuTcuRgDtpUAXP+b8wQf5wf58f5&#10;l3/+oovb1b++vq1oI8EkaRBAV2JPKSFBThC1bvubYmNEAKwtSl1bbYPwS9y2uu/rcj7NQ05AnTbW&#10;BTzhZmBwmqZ1LbVZUW1hTmlUcUAmHMdxGkdwb6rExMzYB9AQQFTdiIVYwgO4j6KfboDvnpDvo2vE&#10;eFrjpjwwwNtjiYA8TB4YACKpc66qKnSlXYS5sVBzi3ACdPAWDqYCKMQI1AAHZgFg4izJvcMhddmL&#10;uYfF2/0xJrlc5r6fOT4lCDMV4n5xOrh7IACzZEpm1v/Y3c8arhaMwAlI2ImwAIUPTJJS21aPjmwB&#10;78F7fduREgshYN8zEIm67dVrNQC68cSOmAc1J+E5z+6+7XvVWsu2eutKLjObpmme55wHEoGgdVn2&#10;DX/6aWbGL0XqZZyGNSXZ9w24oXAYGsTW6m6GaTifL/tugAFhOY/7ViVxVRPJpVQmqaURcSklMWnd&#10;U8rhxgAAMY2jmZl784hwpBRhDNBURdi7OSSiM0cBwNwlJXefp/n19duQh/u6I2FO13tzai1zE4px&#10;4GkCjxoBNFI4baUBwDANKee+HTgkZxgQ0WqTJGaac66lIuIwDCnneZ5ba6WUZV1rrbWU12/fTufz&#10;OAx5GJJIVc0iSLRtW6mFmS6XCRH2oo+leHgaP/6n9r+q1lrKvu2lHPwH5GMLFxC9ikfEpy0In5jp&#10;AIpw80DuKUkIu+kfX799/vDhmhIRNbckgsBuECJOUD2i6e9fv7yvj8+XDx/Ptzml8zBMmZdtaaUF&#10;UpiaFkSvqiTi6gQUYWZtyImJ1R0gmllzcEAm6bR7tRJFI7RaIyTixJxZMnPqsPWUM0b0wqnWClYS&#10;Y8p839Zvj/eGUMGRAIFddV+3sm4AMGX56//h7z5czmW5mwOnxJJ7M8sMKOm3+B+8bntbb+eLuUPQ&#10;mNDV1t0ccam7bkqAEEsO/OnlY4xDM1/WthXDlCKslNKaWgBQoiS77kychN360qxBs5yvo6SKaAB1&#10;3xBc0K1spTaA4DSU5rg8LucTURB597E6kBosj4VZTqfrOMwRsO3V9NAKAvQ5DvTI766VCghi/hO9&#10;9unvJeg5U39yljlEC9ewfq1gwEE/Of7GQUFhOjLY+q1ofQsMiIgiSbWZ4ThOTHE+nSJcyETG9zu+&#10;P+6PbW3ufbaiagTiHEmSkGROQx7A/f72CoE/vXxKKam12honcm0QRkRCTESM1GWkZk/GynPSFnCY&#10;ixD7Vpt76Fm/gftfcwgAZyKQgSg5qKQ85Kxate2J+rYuVTV1VTdiMIi97FmSDFmbMknigQSgGRBe&#10;LtNeZJzicppO5ykxhjsC77W9f/n68x/et72x0ySZhUrzspViGyKM00SETH1m6ATQU+e2rVR3FkGH&#10;gFBVRM7jp7lM6R/+q9W2lLJUJeTbwJ9OA0FUVUB8rGsxz9OUxtkBW6sUkVNKRNfTeUipqt/XPRwH&#10;znkYqzVzt3DThhEizHR0UJfLVdWWfWE+EkcRYBhGLwTh6mCqDqSG7sFM6JEkzzMGRB6y9YfPTsGr&#10;OQCLmVnT973No0WEoJempynP+QzAphUxsjkLqgMBuVvT2ttDZi4Qj30D4oT42Pai1lSFKWeZp2lI&#10;AgDMaIHrskV4SskjXJ2YALDU2syZBYndo6kjOaCruwV2kGIAqLl3jC8AADzfGQI75TQiSSJyDn4u&#10;z3ogtvc3ZbUOFaNwF+br9ZbzpXfD6lZKVdOUEhEhoCTJOfW6goiYJcJJpL8BNe0+UG8QxUrTHjTL&#10;xEIkGIAkKJ1tdoR349E9ARFbeLQKCGrOzMTcSxF6KtKfKugYZLxcL6XVWiszB4Sq3asZoKB02SUz&#10;m1lTTSlpgKkHyXS+DWmotXTBpIh4QCvvTIIAzISI7ubuKAl/+OJ+nB/nX+f5iy4OEWrVWvfVbWIc&#10;GDMDIxWtOaM7enOIUOiJUwEAfSnk6kAcAbtqeX+/zjOTdLz1XpuqR6A7kCQNaK7FWlRjjjvhJHIZ&#10;Ru5IJjdwO4y3RHaoFnxMucu2VJU4ZZLdmzNQ75cAAtE8LCIBOkQwQvgAPJLUve5Vx9MVJTc1yZmI&#10;c066b63uVRugG5odvWBvIyACMFzDGyAzMdGY88AcFoxExGut91atHcFbkLiovj2WLGnI0hAMQ7V1&#10;v9N36jAiAqNFMERGbtj7kuPa7sI5D3U3i1APC0CwRETUvzndBY3mBhaJhQCGnEw1kFJKeRgCoe12&#10;nU5FNI23S5s1yze1ZsDQrteLpJRyqq2pehKMiG3famvrvi/bnnIahkEYRfB2m377021IcR8+Yqo5&#10;Q86EwN0jMKQEONVqj7VMl/O+VUJAgNMgyODCEMHEZm7mSBTAzRwDOwUMDE1bZkoUpzEv294n9YCs&#10;bsxoZkxs6kmk1Drm7NYQyRwwSIiQ0d3MLOfBwfdtr2AQgEB7RSHYDRFMqF7Gxix4wjEL+KwK4aYQ&#10;GMQivcZkZgcLdyY2NaKjgUJAFkkppZRut1utddu2x7J8+/oViXJKl8slDQMjCMO2r2Z+mq6XSRB0&#10;3dTc0nBZuX6t/6e2tm9bKaWpWngwIxNQj8foyjmA55tpF51FT33G6E+IR3QyfHO/t/rz2+vp818J&#10;J3XLSc7D8HVDRwgLt6hkHrjX+7KXt/Xx8Xy+jOM85HkcakQrrdRdW2VEEmSWQIMIbWaqtSv3OjDz&#10;6C/Cwd0MgIlA1QBM3BGIqSrtRCI5Eacgbi0RUV98tVYTG3JCkbdv69KaEuDA0czdgQkQvFk0vdwu&#10;l2lmJALElICObgQAWisDzFeYa9lKM0lYKhABEd6XVlvziGrWlVdgYUEF4pRzqIEwmhz8DLMgHIch&#10;EPZaxmGk3jeH7MtuaplpyOlxf1+Xpe8EhiSmtraiZiwZkc2srW+Lb0Pmec6AuqxruHlANZMc8zQN&#10;0whYH1sxdYdws44uSEwQYdZ3lk6I88THY/b8ucd3eW3E970cAsYBvnPoNBALc2B2ZulL3b5tI+ph&#10;AxEBZv0rJhZmYbWWmLPAkIbTfG5tnadcKyyPZV2XrTQPh9bbEiJsDNg80sjTNI0pm1pObObzkFJK&#10;69q2Wmrxb48HAdnJPrx8OF8uHuFvXz3M8ZCH9S8GkbhHB8ShjjwyjhEBUDsk3V3N3VxEgDgQz+Nw&#10;Gkdm2QtvS7dg+nZkg1tQkDAiBaAjbqUSl8TpNNE8EpQS3ILj8iIK5dtiPIwN0mNZINzU3+++vRWO&#10;wDAPlDQOKc02NGsRBhApJWbUVtxNSAj5UMGCE6JbV/L5MF5Pes7/+Hu0WFvd6o5hY+LrPDFg0xZE&#10;61a3ZuM0j+PkHubWBZOtNRmHlAdH2m0FZvAj4vwyngJgL/tmBhhENGZJ9NTYQkR/eBFUW6wPoY8p&#10;j/u2IiQKzYkHxp6v7q2nifBe6/v9vZk2s2m8GBDlwQHnaTqdqOzlfLqOwygEhKHaOOWch+qqWiGM&#10;IRj82FURI6CaldaamwVaABMHwrZXtafPLQKnubWWh7SU+n5/sMg0BbqbqrCkJJJTp30EACN3ebGa&#10;IdD5NDc3Mw93iEBAc+8r5Xk+BxxUM0QkxL1VB+hDEPMwM+9zWELkju7v6fKcEp5P58BqphjuzSER&#10;sgShE0RE1fJa1ojoLoa+M29u8FRPxCFYjZ4iFE7zdH453XKa1BsRq2pvSiO6AxQQwNzQwwPMIQkH&#10;YIRzj+WII2qkCzUBuWq9XK5N/e31VZKklGtrHkhZhFMEQUTHWh5fVgATIyIgmZt5IDIxmRkwQyAT&#10;W7jjkVMHz9DIvxA4/zg/zo/zr+fI1+3524DaKpljULh7awUUtGbGeZJJUwUo69ZqU+6dDh6AA0SL&#10;XqajetTWujwbKcy8J+5AoKpt9b26t3DOIomZBZiDqanWUgZhJqoQpk1Vh3Guqsu6gsdtmiJiXde1&#10;lZkvc04BvocdluRu3A/wgH5hOgF5nFOSgPu2A8swnQIp0JJI142ZFrPa9SoK7hhHtdGXIQckDR2h&#10;mTn2QNsU5OBoEc19Ny/NCNnAzSwziwzu6BbMXLUaBAMigAMwIgMxImA0M3MTYWH2Iwq3MyJQiBHR&#10;ITR6SA0JQ07cwJtrr+8iAgET0ZiHTHg9z+dxMLW+0tGqrnY6zTmRDJ/jDz9Xa92Gx9p+/frrOE7n&#10;8/V0upRSAMxMHcIBusiMj0SxiNB/89cfx4zfmujLPMi3PCTmYCBAJA9GceCtmmFSp73UIUuAj8yt&#10;lmkcmiqa11LHIXdHu3uMKbkpoBR1DHDXecyu2mpTC0QOBHRHII9gxI6QCYDm1loTGbRoIgmzy2V6&#10;e/02jUNt1cymcSaiZXkwY86Dqr4/KgufT6e3vYSVQUwYPt4SAjW3dW+lgogIJ07Cz2RYIuzGHvge&#10;aoeAgCklM8spp5Su1+u272Xfl2X55cuXaZzujJfLVPcdkS7ny5ip1SjFRGS6/PX/7v8b9IymWkut&#10;fQOLhEAdO4qECITf92/xHc8Dx3oOv3P+kABQAar7l7e3315eLiKExISXYUgim7VutncMDUKkxbUu&#10;b4+yniTdpvHz7Xa5nstW9n0rpRHCLENABMZetloKQOy1EpKknLIQde63qjYzg/A+/jclHBgRA7Sv&#10;mLMOeZqJUmkFACNQzd1tHoSF11Lf1625h5BDUCIGdIRoGubTOPz08jKPmSIQoXcmRAxh2sryuI/D&#10;dMP5Xn9NOROBRTAzCT3W9ljuJaxBGDgGZuacRujkO3SgQIFWW38hICEmRASwEGYmQoBQQCbX4DED&#10;0VZr0VZLbbXaPEGEBhSPzDhN4wkp+obSjJhzTu5DeAhLICz7uqz3vV4F2lJqRxi5e4QnyebYv2IP&#10;D3dmlCy9aTsuoL5shycN6fsjEBAQxETqHsGEQBTPaowII4AZECOLCLFFEIaGqTmHI+G2bcwwDikR&#10;ns43NUsJAujtXrdtcbMeHdyL73HIPfzCQlffwgIul+vlejqN27amxGatA9/V43y65pROp/nDxw/X&#10;63VZFkT0MHPt5X4cAHfG3i5FBEWEtdbsqCaPb0Cf/TV1s6h1UwthGnmcz+OUmGoDNXPfzQQhJwmm&#10;lISZW3OLmridT6dEcJpG13q39tjaz2+PrXgrLefx25ciWd6XOyLOwySB12E4z3MzXev+9niv1tS9&#10;uQKGg1soCxGCMEUvwUEA0dVVXUCCIOXTiT7zP/zO1+XR9H0tDDENcspDllRaU49qvlZNeRzHSZi2&#10;Wr+36HstpRUMDIhSC2B08V3iyInDwxCM+zeST8OYk5RWm1aNAARzVzXRBvsGSOMwRiBTgBuaBhg4&#10;ODKQNMemzpLOlysy7aV0GqYCpzzW2iB8yCNf6Zdffhmz/PVPH5b7gy4XogQIZi3cBalFYB8+RXd6&#10;orrV2qy1BgRkgqRqxAQAZn7f76bmHi85B1Igqtm6bYw45ZyYEUGYWLjvsxyCkeJgkAIgOYSqmtnh&#10;hnfvOW1PnFkfDxAioHKfgQKARXjPLsQjwQW/iycd3LzW8vr2trcCCMWa/xlc5HByPlU/iNRNGhr+&#10;XJQhInQOa08bAFCPnuUI6iCEzSIRRSdZIj33h/7UXFDvPeGIIyDv6tg4UNURwZKQ5eu312V53G5n&#10;M3ILYAFCSaItCBAJww2fETV9kYiIfgx/IBAdwDt6E6IjZPv3qxNEEemHLe7H+XH+lR7RZ7I0Asyn&#10;s22bublauHkoQ9RWJ8FxGs3M0JWhm9z+HKuWCMC1Z/xUjX1ft7WKPCM6AT3AVO/bFkSOkBIjk0W0&#10;ZpnFmXbVpDqMA6fsaMS0tbIsC7HM59lbu91ul3n+9e2btjbkNMkQtSxWI7FDmBkFMpG6gZC7Tcgn&#10;Gc28mZ1OL5LSXi2ljAhjllZ206amLGQIEfYnEduzmiIgJiZiQFS3MCcIAm5u93V/27atqRGYqgB+&#10;OJ1P09Ra+/Xt9XoaT9eLmTN1jGagR7eAMDGAx1GlQ0o5QEtrDt6BV2Ee7nutQNhNPkQMSLXWphaE&#10;AWCqFJjzIISnaTgNwzTlp1wkaJA0CBGqRXk0+Kd/aurX03nIYylFVd/f74/7knMWSSmzu43jmPPQ&#10;u4uyl1qLW8uCl9PQ1L7MH4DeplHGcSBQCBjzIIgEtOy2V83jZWvKaTBigLivFRGQxSNebhfGMPfi&#10;TQCZwa0AsbkiojC6Owu/b3VXt0AgcKsiHOAioqoiUmsdx3Hb9zSe3AEZalNir6WYmZmPKSPitq2I&#10;NAyDmW7bLiLz6Wxmb++LWYOObIaYso+DJ5FPN/aAZQ9VrVvbzIdx7HLcLKmT4ZlIVSWlcB+GYW1r&#10;ngZzr7VeLpd5nm8vL6WUddnciqqWWl8uL7drwtD7o9Wmp/NPb2l/sz+6Wm2tqq61VnNg6vZR7Dwy&#10;IiAC6lDDYwMHfUuI/b9/mpVGQLg3s8e2/vr+Or58YGEAuEzTbZwer3sQB4JDRBghBiJE3FtZ6va+&#10;rfe9/NXHTy+n88efPo/DsC2P3cxKcTPAwJzNDZoBMbFEgHUdkvmz1Qw1V1Pw8ICUUmaBI32+tVaZ&#10;pSMoRHKSzDkxEgD8+vbtfV1cqC8QHAMZkZBAQv3j+fzXn28Dh9cKAMQESNoqM7XWEPHv+H/Rfaut&#10;Xj5czMJdppHC2rfXe3Grpg1cTQlpOJ0+3D58ePmf5nGq21roPWgv+lpKCYQ8TMQpoM5TNHDEQ2OQ&#10;hnlpe21SWne5GDJI5nG+pJSWfSP328vLkIf3t/faNICsKKHlPExTsmacReSFOPJYRQRdFUzDjlc7&#10;oaIzMSFFeAQHEVA4obsDQNBTCA5P8mRf0sGROwAAgP9/AAEI0F07iIyI6p3R10uyTneSnBMzHV7c&#10;/sAwmVuEv1xvU87TMKaUW3tcT2lZ61Z2B0OKLISBiQVBWJKHqwGEN3WAMp8mzhxmiFhaeX27b6Wq&#10;B7FMKQ1DfrndPnz8KCy/fvlStWLn7AXQQeZEQurR5gzQeTh959BXFV3cFZ3/4VFafd/2XZWJh5zO&#10;H18GgpyJGQIjca4Qq7VGcDqPt0saEk7j2DS2vaz7fd2mX7889nsBwmEYppSnzKdxao+lQJi7YTDw&#10;cDptq399vANhVV32dSvF3J2wp2lkImIGMHW3cDAXDpY0DaM7NLMxn8/8m/yf/i+t29rK62N1tQ+n&#10;03UaGTtkQqv6XnWYTtM0A4CZC/bO3jSihUeEIBJSmBIikRBiwsBWTBW0jkwpSUTsdW/GVRsy92V0&#10;GgYM8OA48F6eE42jtGIQigaATDIEpr3qVqM23KsCBIZ/fnm5nNyRm6MF3N/vavHBzcEN4rFtb1//&#10;8N8Rfrh9BAhTAwBJgnbEyEcEIgG+BkT9AAAgAElEQVShqvX4u4YsIhoOAElSgBGR54QATOimwpxT&#10;UlM3I0Ih6lJ2Zwb3CDcAQBYicwciDyx116YW7uaHDz4CCN2jmR/5h88ZAHFS7Q9Rj5fnA/x7gNZM&#10;1ZIwEbmralvrvmkJwkZdgxN9jNZ33hTftcA9lyX6v4bfe61uGoFu9QMPNzdC9/DubOtizu/ru6P7&#10;6xtogOjm2K777JJLgA77MXd3O1+u27q+vX0bEjNxU9tKc3I5nSHoyFztd0a3BvTEuYjuvCXEAOqN&#10;2nMhiO7ogeNAWSQg+uWD/y221o/z4/w4//KP4J8zZt0BnDAoEUsiR8YgxTHLaRgAQdHWt3cOQDqY&#10;JXAMzLBfvxawq1k1s0jC/Z3wGbNkwRx9/dCndBHrXjAin85KdN/LpooIW6mtVYKDHdxau81zSqJu&#10;yLzX2mJNOWcSZdjcHI+QJYwwgsBgh3Oe2PGxFeQ8zicLMI+BJcwFYW+11e6lHiws/CiUjoY2jrL5&#10;uHERiMgBttaSkCFUt6JqERo2j/k6zJnYmtXWiup929M0pZTdtd+z6MhIwiJEHsR0pCkxABMJUT0m&#10;4dBKa7W22lD6lA2dZI+67ntTh+BODCCAxEzgQ2IhUC3HroYSS0Kw8HY6f15/t8gwSkYWvw3Tsm3a&#10;tOz7tm5mllMy1XVdzCzl4TTN03zay7Zv6/q4f7hNHy75VxzWQXJacp4JoYdlMVMiDoNl3wyZJZsq&#10;IjeDeZr2+jjN07KuOaU//P73KafTaR6HD602D99LC+K9lAAwtXlMLPTYQ6Oz1JwQ3BSJ4WlIAADv&#10;eHGPVto0ZG1lvty87sMwiHApJQJSyhFRSmXGPAwI2Dojh7iZQ4C1MPeloKyUWc8jzlM6jQhgpUAz&#10;rG0PIPcYhuHwQhAFM0YgUa11GAZXAwwhEiJwTylNQ57G0V3f314jcJ7HLLFubVmLB0Y6/b3/H4/2&#10;tWltqs28qTsiizhBhB8PGSMSBh7Py5/Kg4PX86fK/sgfQECmXdv7tv725YWRGWLO6fPp/O1+f3Sp&#10;FgB8j7s4mBeyBbZlfdT6+Xr7fDlP5zmPuSdr7+vas8LAEUlIJJAcMBBEhAVZzNy6EQgMLHzZ18Ey&#10;juOQcmKpte3b0ssS5jSMY2LMzABw37Zvj0fFCGKzblBF7FpChiHLpw+3yyAYVl2RoNtLIg4PlaT8&#10;EX5jXphTTqnpTjQmQQQ6ny6fHJs2g+i2lk8ffvPb3/6H4fdv9O39/Z/+MX7+w2ptXZYISEn4dIrz&#10;HBAiDIAm7G4ETJunNSAnimtOUh8p20SEdE8r+F58mCeq123RtoyqHN3gKsKQCYCaxRrt/VcOP//P&#10;fytS624eHTsSfZOCCM0MIZo9aeWJANGeRMrnLgC+Y3e/k24gemBHdD2yg2tTSenpoelpVIQQKSUh&#10;rLWaaQSwCGC46fk8DzkLp2GYzex2kQDZ9s1cSysGfY9HQ05EYh6l2bZXMyMEEV73/Z/+8M8CQADj&#10;OCNRIDkGEtVS315f39/e7m9vP/30uVe4OWVhrrW11uDgCzWzYykCAH+Ccj4zEZ43cCBiIBi4IQTB&#10;vexL3a/jeLnO1II83raNiRIlGvDl4whI61oQojj9l398tWYUy2kYf/r8ecjJ3dGdIUaWuzf3YGGP&#10;qOFv++OXr79g4DAOMmTOSSDQzKBzWbATfhAJmQig2q6tJA8wDAdJ45w+jj+/e6nLtr3ujwAcUpok&#10;jZxMa3XXiFItD9P5fGWWWoq7DczVXVXdDBmJmBAZQ6K/3QCGk1u4gymHERODBXgpDRCbueRBckKW&#10;cTxhnvd9g55mFhZhnIZaIQ4OFrmFYWzN1uLFoNRgjCELuJd1eWwVZfh3//5/pL+Vf/7j79Xax48f&#10;IGLdl3GeL7fr0WSEE0tKzNWbl8O0C9HRkce0yZ2Y0Q96jZD0D+yXJyK4KYQzIqc0DcM8jWYODQxA&#10;WBCsr5+bKjJ3L1lfgdam7s9e190d1MNLO3zNR14lRxhisCARfbfOI0DnHrfWzHTIIx44EiImADYM&#10;R+gbsGclgPDshgA6ocefrk58UtT6L/g98ahbuJkiAjwcAPwZWvBMjPmzdgkxjjyCo0Ps9303uSGA&#10;SEKAdV3AnSmZWjUPEkwDED13aP1H/BdVXcBzDogHOOD5xgIOPbagg5ZB1T0OM97/1xryx/lxfpz/&#10;P48AwPdL5uV6to2MwyuEVlBA9yxynqckjAjXYVzorhbhf7YvADT3ba97baVpUwcgtVBrfaoE0d1r&#10;EQxEKMJJOLrMyOO+7hB4Oc1soNsa7oE45nw+zVoaE96ut2kaf319/fXtbSmlmlltY7P5NGfJTfdw&#10;QOYIC3cihMAZZaK07WUtNc1nIK5FkZl6iKxpuJrWTiK2Ax/3/GqekoqeW9wjmBAAiYC4mgbgOE8v&#10;zOtWFHTKgzCZWzNrZgqx1pbX7eV2adV6Ii+y9FuzD+d6ZpR7mGoHEmC4maoGAIx5uEynJFJbM23o&#10;YdW0uR8ovWCEQSQRJsIhJ2KQJBEBfNItmSdgc2jCL/D2nwOo7O0PP3/J45TH6Xw+XS/XdX2E+TxN&#10;j+W+PB7LY0Hah2Ho8z8EmMbhv//rnzAP73xquF4ydcZZfy+qpTqyOb0/NhzO1ZyEAZxZWlMR6Sg6&#10;B5RhQoTX17skJqJpGllSAAmhu1mD8ziGmZpZACCY25BFa2FA84aIZtbf1XJOFjGNybWNY+o/rZRS&#10;AEhKAKCtuUfXHdVSkUiYEam1CkEB4U+aSQs0FV2xGDOZt3UeYR7HLBEApYW2Yh5JkpmNw+BxLOWI&#10;KHpieM7btqUkZt3GGY/H436/v1xvp4kRdd9bOAzjeRF417dWW933vdS9NgUMpiAEPMil8NTwft9u&#10;dzZhHBDDwyD2ZycA0AEa+FL3Yi0xRrgg3Mb5Os7b9ggEAvLnMicCzN0CMUAArbXy65evb6/XaTpP&#10;0znn0+U2z+d9XVvZtTYUIu5QNXOzZorPUjYgQlhAkFHNLLTUnRCSCHLvNCDAAaireBAjmF6/3R9l&#10;V4SDfAl9oE496WHI6cPt2r+9yMjYKRIWAO6GRCIy2NTaHzgJcdQagIwYtfn1cr6eb51ir+qUbud0&#10;kz8u+g+/owiu9TROscUpD0wiiYXYHmuEMXNXgLtZzqlszQPz3m4exCjfvtVWiMDcx/PlihBvd/jD&#10;zyniJaCpqdr31HUEyBHRqjU7/bt/+/njp/P0+tBtzLmvmPpNGOGAgMgAYBgRnlhSSq4W8b0cjAh4&#10;IkqOi6nrrnJK8zg/trLuu3sQ8RNg2e+UAAjqyvCjoAciImTVNuQ0j0O485AsYsot5/ztva7bplZ3&#10;bcQSEElwzJk5LVsFiE8fPrVWVWuEr+uurTHBkBNJ7tlZTVt/dSSRJLJt27Zu7j6k3FrtyxVVPVq3&#10;IKfO5yFGEJE/71uP3GHqbM/odTkGIPHa6uv9/TTmNAwtKgJf5pFTBKlBuz+2r+97LZBzaa4iMIoM&#10;KNAMTZmziKyP+/uyXE4nJTCEYl5V0dqZ8uV8HiVbODCFAZE+HcgQHmWvWoGFerwfREAYkTMJowz5&#10;p+GXNX79uu3buq1mNpB8uJxHSU2buRf1vTSiNM5nYlE1gOAeCgHBSMR9uXrEajIidNpw9zz11y8B&#10;QGB/g+tUqyPUXY41CqNHuLk4ICU3W9Zd1RKRh5pp/1YDwOl6vcrHsi9aNrBG4J8+T+O6rXv79ec/&#10;vr4/zteZEH/+4x+TpN/89GF7vJp1M2RPWiMBIWyI/XNGAGDmnHOq1cy1NZXUcY7amoazcE6ZkEQE&#10;HNwMA4goZ5nGgZCaVncHRCF296rNzAcZmFnNOrCEzaMZIHAPC3EHN0BKIvQsXzrkg9Gburn3sG3o&#10;Qdt+rMKOuHCmAPTAlFhEMJqFYwAdDdWxKzuKm6c+ohcIDn/6X0egEcbR0CI6HPp/eAbcd+3in25t&#10;+L4WA8RnxD0cH0DPNWDv5VIe1nXd9o0ItNXH3RRlvJ7S6Vq0OgBi99j3zyQ8nIK6Rirw+ycJEIHc&#10;6ceIdFyt2rzVBon8uSH8f1Mv/jg/zo/zL+3InwZDAOeccxa5zaBlXx5ledRtR28Wvu5rJj5J+jyd&#10;v2wrAIRHnwIDRFN7rNu+llKruwtKHM1KIBLgoR7vWTmEJIgW4YFZctN2X1cLn3JGiF6sRIQ2u14v&#10;52kOs6+vb2/rtplvHptaBLSoRjhP00TCDjXMELuROwVdeIiq931TkvN0auYOkCRBwDAObXu3Wt0t&#10;ZYk+mnraTo75Whetfx9kxfP+JWq1RUBOKc/jyFRazeNISO+P5b6vTc0BCGJZt3kcpPuJIIDAA9Q7&#10;otK971bcyPv352l94iCkFJQRxUNrO5TrAYxMwP1DhiRTynjsZLy24nRL+UNWit/9rj6WNAyR07b/&#10;cf/yFkrvS9lK26r5+/3tbZin8Xo+TfPch3/zNHWiwL7v27YDBjPeTuNpiBVlHQRDz6d5yIJggECA&#10;ZlabbjXWYuPApdZxHE3bfBpLrSK87yUlaWrMspeCJAREJMtaCEGYT+MQpuk0MeHb6ys4MlEQO4AF&#10;+DH79ZRSa01EvJPIWk3jULzeXl7II0/zr9++mlsexo6q7wB/dx+G0d1LKT2qu5OpmzZ3JxHsqyoU&#10;cqprWR57Iv9wg4+3lMjzxIDQFB/LVhq4GRElSczcg5tN9QgvIg4PNUWidVmE5Xq9Dsm3HUoxEU7T&#10;7ff4hzf7Y61lXZd127ZSHYhEgBwQqFcZ1NEV/Rl7wuUPedRRKfw/XrdIWK0lwrWWZd/mlHriUEac&#10;U4L1MEYAHtmMCBRdFYShEB5ePUq1hzZZHjPi5XS6nU63l9tAH+u2baVafw07IZIZuBlYFxRFQHST&#10;SZLcdxZqjblnMJODIxCL9BBDYrnX+rYuJVwJw4F6QMixpgpGyEzzMPV4EqREFBHRars/NgudpvE3&#10;6d8LcAtjkggHSCkJgr6/P97edpGBiJHOAFf7x1+/ffkvse+hChHP+YdL4CiJkEL90G2ZjZIHYZBI&#10;SQokBBJJWYCFXm5n1xEJtWkHdAYCCQmRm9IwdZ3ttu+lVhHJKaWUMODyt383ffpMUEwvf/MbCD8s&#10;PQFhZq4KAWoQCOFOEAkJUu4uODuw/PHdKvak/AYAZJFhHJvFum8eTsTdxhnBRHD09h6mql0o9dRx&#10;CfF5nsaUWJLkJINPE6vLuj7ctZmyZGSOCOrEEUQLAJKX66W1VkvpOD4VjVARJhJhv50v53MgYiJJ&#10;SXJK6/JAgCRyO533fW+qSeRtXXZr4YFxoCGcCJnhuWrsaAp4yrrc3SMQkJEwLMw04r48HucZHWqz&#10;aRxePkpr27KVt3t5ve+lWWZ2cyQ/n5Lt5TIMAV72hRNN55MneWjTsrNwM1+26hYJMaX04XpLmB77&#10;uptiZ/9SDwoFRiSgsGjqQ54v5xuw1roKoYAk/mn46vbLl23f3vfF3OY0XJPc5mGv7X19qLmqieTz&#10;7SWl4cnaPTaPzElYjh7Evfua0Ky3Eh2hj3QsUqB7ds0AoJu4mZCR3HzbdjO1Vs2MNUgkHJe1uNVI&#10;x90H4BA6DHz9+JnS+OuXX748Ho+3NwibxuF2uTweP7e6JcHlfj/Np9vl0kU04UHIEdFUEYCIPI61&#10;KfTAa4+n3yyIKEK7nZOYa60I4OYhQYhugYKJBTM4OAKEWVNrtSIziwCiuQMaCbFwMyvaAjGLgFp/&#10;pyaRHkVAx6MUAT0yOzEREkIgAPWXvEcgEqEfZvLny4EQgQiAsvTxKqFr0HG1HTO1bkPtYsn+cXB4&#10;9v5C3I7xJ8n7wcPsEssDSHn0afHn+YiH/Ol7dXE89wg9dK4PdvuafVkWd0PC8HBTF3akag5B0VM/&#10;3ePwbRyz9X5FH3vSo4k7lFOE5Ejmqq1Zc3NDd1Uzs8R/Abr7cX6cH+dfy5E/jWACzuNIuqMGEpyv&#10;5/xys9be376WfVlLBUnXYfwwnRb31lqXxT/TgGKvba/VzfloivowFUW+j4pAJEEYAWZJaRDmdFAo&#10;3l8fy1pqvZxmQXo8lvM0vdxul2ncluX+fv+yrpvZqlrdUZJbbKq6GgPcTmciaKZBAYQUMCDPnB7L&#10;Y9V2ulzzMD3WnUmEOcKZ8L4udd8gPKXRMIDYPfpbbMT3GRYAHEDI5+/BWzCLm3mrQ5LzZQ44r7V8&#10;eXt/XVcHAGFvGgCltft9+enTS1Nzcw91DDaA7xUwAPqRaRBPQGXRxgbgEI6c8gC0a7PmyElYEidO&#10;f8sW88jDENYKC1QNjXbVU/uP/zn2/fHLl6b66dOnQKhbIRqNhNg+fPi0bluzpqrfvr0u9/fL+QQR&#10;ajaf5tPpBIDLut0fS9Oqup9GWtb1iw110nGQ2/WC6K2s6k4izPS+l/dlN8Dmrurhrq3UnZnYtSEC&#10;IAU6kOxtvZzPZkrA1dog0hNs275dPn00UyJkYWJxJGKqTYkzhhNDz2lVMwiAUAYv24OIwq2UVgGb&#10;Nkl52/bX17dpmud5HqcJItZ1JaJxHM1s27au1SJEZEZG90AilLTXer/ftVYY8n2Lbd8hbB75NNM0&#10;jp9eEkC8vW9qsrXKLIiUskjiVuswDvu+C/OY87e3V3e/nK9dn6mKzSLnXIbxd/b3xbeeqF5qbWYg&#10;wkmiv8yA4DuQEJ6uCcY+mnWPjtUBg+eOuNd4yESl1jzmou2xbT9db4RYXcM8M2eiBhCqPDAA9DTu&#10;jqQOiEB3JBJSAA0ItxL29rr/89cv12n+m08/fbhcb+eLqtZ9a7Voa98xAp2NaGrNm0c4aGJOzB02&#10;QB2939FHTCyChOr66/vbo+zBCMQYwF0l9axfGChzEhFgjKgoKMyhVktTbeu2bNv6b4ffWPomkoah&#10;j1wIwpgpyXg+JRo/oF3rz6/69/+Rwl0Ve4g0YF/3mVsppe07InZDThIBANfa48mbVW+q6pZ5fSgz&#10;C0tnLSCgVXMwzqJrc7NxyDnBME7AUPc9MQlTuLdSwty/fdu+4GV+jHn4zafxaVdDIoQ4ftRqwT0X&#10;qxVGbKrfb9L+a79dARE8Om6EAkYRZNYAZG6dPnlopo6KLSKYMCchgJQSIJmHBZzycJ6maR5O53PT&#10;ep7hw21+e9DlnFOyZfNA1j6tUo1wteZhLHlgoEDBzDIDwLruDp6EGdncpnk4zXMvY8dxYmbX1lF5&#10;Y05TTiTy2NZH3VVLT1U+OKcBSMKS3LSvN3p0yjEjCI8AYUoi3Mw8kMHdS9Mh59vn+dOH8y9ff/7y&#10;9e3XrxscBToQY8qcxrztW060P94v+bTW9n5/e9sehijzqICDCKOHwDxPp5yvUx6Yt9IkkAHBDxfo&#10;+TQSs6nt2x6OH18+vFw/ny+3FtvbwxBgyn81/BL+u9+tZXtbH1vZp5Su4/QypLqtX+/3+15a8/N0&#10;/vh/s/duTZYk2XXevrl7RJxLZlV198wQA9AEyGgm/f8HPekP6EmiHmQyEjPAYC49XZfMc4kId98X&#10;PfjJ6gYpykgaKAOk9oeqrFOZUVmZGR6+917rW++/kZRaV2YppYRZhI0bfmjjwQN5mKffFPwBI7qd&#10;GMfuh4QDc0qPUgQoEDx667W2ra0l5ycfP2YinI7n0+31M4GWzBHQu973et3b5+s2H88QoYFrNwD3&#10;WlnYvE9Ffv2XvySS3/z270/np+fzeb1fMaC3KlMxs+FyD3jsTmaKjkNibaojWi3lnHLmxzs8agMm&#10;YSLt2lB7qIdHuEU0oCICAGrKgN1t3XcHKPMMQHVbN+uAaKqFBd7K+wBAQkYmJgBvrZkHIoSjqkXQ&#10;iO8JGPY9RULhn9jR3gq10SChAAIkQEdy9ngz1D0Maz46TY8iLiDGaO6xYeMoGsfbDwn0Ywb3RkcD&#10;9R89K6PAeztaAMCgleEDTw2IyCxmJklYpNbWey85h6laUwsQIJYgBnf4etc/BBDjcYFB/1heCRDj&#10;+jH80REBELjMkhO1gN67qXrK+77/lxwdf14/r5/XP4v1kyoOYMSDTpyTo/eq+63XPVOUZQ5LIysq&#10;T/mo00XVkAA93ElQgEWwlGwaAk4JiXOvigApMwKmRKMB6UEYcJiP5+UwST4cllbrtZQfri+v+23V&#10;zhaC+HQ+nUpq+/rpcv3hy2V1BSIIkIHbJiRMHn67b4V4WspRyt2qBhXkguKAu0PmeZmf1l3VYMmJ&#10;Ij48na5fPqKrhyELEEE4AxJToBOG2YONjYhI5B5mzkyEZObgPqyDQDCIV4l5b+Fmo0xwR0Ihcg14&#10;WdfD6bjkJBA1IMAcCSCGpISJg+ghuDSniAJsmHvovTV0qBoMJCxUQMNcbUqLb+j//rdepJ/OuUzp&#10;+bzuCAj0u38Lt9VZ/vjDq0dUpXkqavGLX79/uW2cnNQpF0wLQOz77q5AdHl9CcKt1XBfpvkwzSXP&#10;l9uLSP7FL56M+OVwZNhOJWvbYahSHBgokyD61ve8HKsaiVzv+1LK/b4PVtg0T2adieq2HZdFe08p&#10;7bWJ5G5APFXop8OBHS6X+6qm5tE7IU3zwk5ErOZItO07kgx2+t5aTgnMnw7zfr+rx67OkmpXSblI&#10;2lsns9ePH+ck8zwxUat77woBiqHmFkHEhOKhhOKB2tV6JXARQsLe1Myb4mWn04mTeKLObIeJVGHd&#10;VTVaQ5LExABAgOFuEXW9gXlOOSfoTe9rB3TIz3+K33+2v+219dYNcA3wxJgg2AEJMQPFm/Vt3B8D&#10;Mk9vLscYCYOPzjAADMUPhBtMkl29Avzx8prL9Kvn57mIZfxVSsfldNn219vtoq2bqlmMMtaHJdVj&#10;QGWHB47RnBQCGWrb7z/8+f2+n/KUmZZSDuczuPe6td733k2VggBcBz3De2tNkpQkKTg7oBsipJSR&#10;OKccJHvvH9etAepAvj1CwcHRUTh6EMivvvtLkqOjOYLrZq4OrgKn4zIXmfD0HE+MsFebjsVczfk8&#10;wb5rWDAt9TXf/tf/pX78NFgaQjBNGZkUIOcsLHu1lHjEM0qSw3JclgUAGbGbb61u2+YIkkAYc14g&#10;Qk0tbFTWjsEkc5668uF5EWEgLjm76ZJz79CsN9VxdNO2ea9SN7uvl3uoGgAQU/hIAh5TFyo5i4h3&#10;Q4DAxyht1JYAIA4BNB9OILLWtvWeMCaK3nWZc8kyoOSDYPKYjgDgKI6YKeChwAZEhjklloxczD2w&#10;PR3yMp9KjueTtNbGjPrRjRsKWjVimqbJm65733svpSSWd8eJRNSUiBmnCCgZpqkQATN5cMkfRPi+&#10;3twbEwuCKXw4zFnQEIciA8wT4qFMpUgabS1/TDuY2CgSMgcaUhAa4941MUqZ5sPyi2+ewNoPHz/+&#10;6fvXXvFAc611s26MDqrhuraunQIy8X2vmWWEeST0QeDJBoXzt+eTkASTc9xJd2w94zI9Tw7w+WPd&#10;t+ROwg/3lGMOnhFS9LVuAJLpXH4w/M3vqvXr/d5by0Tv5sMp5WvfX67XvZorHKfDL7/5dsrFEJkM&#10;oweQEQIlNBckABzMsKDBlHVHGa0cktHv4yQAAOFBElIgwhFhgjAPDQUmNSWRlAuyeICaIkdvN9Nq&#10;YQhJUg6ItfdL7dG21v3D8wkCn777C4/Wt9VTScthrfXf/u//21/95X//zXe/+sP3f1rr/sv3Txi8&#10;JAFAJiEg5qRqRICPqENECAJIRCJprc0isO4CQO6JmcKBuGkTToPihIAEZOZj9EwllYmhNQ1vqoBU&#10;WAqyBpAII6ibqSElRFQ3HVB+d3fnCNNubm7WugozMz94nEAxjBIsRMTC7qbW3bW1nSgEERyYMMIo&#10;QnCo2792VIGBCR+CZnV3jAAbrOnRZ4A30xmO2w+cwHIEOSAy2CjKMAAFycKYyFTHcNLdU87dDchN&#10;zRCcEQDDvfWubtM0t96ury8pwvuwriVGdBQ1F8AAJiQ1JUDXGNDQJGJmEAzwGL4hgBBpGI2D05vF&#10;JSdJSbK0rggEQFxb/O3f/+G/6Vnz5/Xz+nn9t1g/KioBYV4SNStIGbnvEd6xAZgty3JcZmta1/u+&#10;7QhAgJmZJQEmJmAk4ZTmiTGt+waMzCIoZgoBDg+YU7gTETLtdbe9UiBmcfPz6fDrX/2rw+vn66fP&#10;AmTI696///yy7dt1b3fV5ob0cAmPkBpwR0eLeN03Y5jmfMJpM8tAErTv1T3m44mYa+/MjABM1Hvr&#10;bajwQZK4h4UTUtU+lOSImB7ka4Bx2jUDDwczd45AgkSSWAqLEENASuV8Ovm63vfm5shoiIMj/uXy&#10;mt8/T9Nk3dxstOLefPwPmMpgkBOSCJVAUzVX13C0MJ9SYWYLdw/mmW93X1d/7dsfv9+RsGQ6LCiC&#10;Xp+f3/e9e+Dz6flQyu1ykZx6rZ8//nDfqjadp/mQjjknRGCmCM+5qGlv/ePHzwjAkvKyMMcv3h3P&#10;x/ljPkLBnDxlqbqHWxaWRGZ23evrtbIkMyfi0Qs3M4eACARf11VERq60TDksCIIQMB52EwIs01TV&#10;NwvD5BjgEYj7tiFgt5pLAYTTcd62fSQ7lZzGgznncr1cUpl7byCUcmm9EfE0TWaeUtaw632bSumt&#10;P06mCIgozMwCRI/ep5mH5ZzDdYhzvma1I/He/Lqa1TWxHw++zOkwRYTXHntdu1HvMwBN86S9P5ii&#10;sLdq4KxdU1miHP9W/2fVrqpV+1ZrN0VCEgGmr/JdhDct2Zu74nE7vmnMiMh/wht8jO1+bDT4ZVt/&#10;+8ffv15e3p+f1P227t0hTdO77755Vt227bata6s64pYeqA0a7ggESiAG+igEMLbWvv/0+TMRIxbh&#10;wzyf5ul8OJyW47H13urempTEve2ttQ6huLambufDkYjrrRORqR3nk6QcTNeXtbZq7sAPC+DoByNh&#10;uKPHYZkPyyKSwBGAw/ERM25OTJPMz/6X7+mXevuBGEWw9WCWxNH2qK2v98vL6w+t13q5oMdc0lxy&#10;KBOQubW+dwR3F0lAHK7LNCeRuu8ecTwcck7qtuNbHRQPzXCWjAKA0Fpflhzhpt2197ZDZOSIHG5h&#10;aixShJH6GK95SswszIR4OhugIG8AACAASURBVORROrqbmQ+nLRG5eXiA+oNLEI40pOc2FLxGgEQt&#10;1M2BkVHadtdeIcAGl8/cI1rvRPSAHAyAjXAkSSwIIISOw27q1vss01bvy4wO8+WOTIA4pTKnCd4g&#10;mggRqqqqAEFMG9h6sX0zpnJYnuQgTIboRGyqrlamUnJBpKGhPcIU0RKXKZ8QgIAOh3I45v4Wuzwe&#10;AxgghILkoSNKFADi8ZuFOyAhs3lUs70bIh2Oh/fnst6+fPp0+/yy49bLNFX0CubCKOwArUPfW68t&#10;l6xFmltKzElab92UciIWSKyIbh1MXcG6K0Z3C8fCh1OZYlqqxRUNDAXoXA488zwXysnArfUlPZdX&#10;9N//g7p9vl1UOwccyzyXeav7y+26tlGPpPl4LsvRzFWbW2dwGDxl9yRlTEZgMPN9WCHHdwAgHgLL&#10;HiOcExwew3B+PJschsIXARiJ0lQmMyNTlKi1bvfXxCSEtdaIUd1nd7U3i/r753M+nBE5tO33azRH&#10;pMNRPOJyvSzLkoSI8Nvvvo1weKSxjWe4m1nEQyjxYGa4hzsOEIib+gPcZRG9VeRBK+K3sLUARCJ4&#10;SCghiJAAS84JAoEQwb4GmQ8wLhMDeoS59dYeyKvHXUPMg8sqANGtvcEjKcJ1aFCBx4TTzNTUIyDQ&#10;DGQwpQgjcJTrjl932RgqyACI8evbmWBM5x5t6dGbRnSwcAAKfIv/jMdm/bDMAQLQuFoEho9cJPNA&#10;cEeDB/yy1TrNs7uv27bVCurMzCweY/yG2npZBirY+GEJdBqqfAQgZAJ0GNrSR+ZAIIQhupsmSQLE&#10;JI6UmZV4WJ2J5cMv//qf5lD58/p5/bz+X1w/VnEBgGHMmFgokJkOh2VJyXtPRPM85ZO0w/Lx40dv&#10;vffezcADEDILIllTYWDCqWQFUNU3reUbGzgAHJAwzNf7OpqR+4tCRLuvH759//78dCCp6/b5vv/h&#10;+x8IAxiNeDMLB45HECqAIgIDIpEDrNpgB0GcRIhS4RRqt/sWJKlM7oEIkoSZSpa+b2ZdVQewT02D&#10;wNwVhnkN+Q0k8BWN6PwwCCNSKckjIECYk2RGCgAhyCnNuXjA1togsGdJOExNDolSx/CwiBiXHufF&#10;IeAcCXcETsRTzoCTZBm7vnXrW3/AV5hSPmD/AadiwmFGQGrGawtot2imXzDovJx+/cu/+O7Dh8vr&#10;Z2C81N5rQwQLW+v9vq/TVERYJEXEvCwMaGpdba9t621DP/d+mt8RwOfDO6h/z8vkYB4aruyeUibk&#10;+9qqGpfFA4nYLBChaQ+kCBcSbZ0A1RoxWe8IbtoIwN2EBTEogpGq9g7cHEpidyMEbZUR3RQihYOk&#10;vEwFEVutHmoRx8Nh2/aUy31diWRgTL1GQExz3vY9STINIOpAwTKkPl3bPM+SMjMPuzkDeFiYAoII&#10;jwBfc3/wIIjMrLddu3kwbHi9b4yaE354d2DS2lqAm+Plst+3zkzfPudvnoAAXm/ORHn68A/08ap/&#10;6r3X3rbW7rUGISUi4QEueLhKAeAnFdxPZ+NvJZwTUcRX8sX4q7dblrAHXLWvl9fv7xfmpGZqwWti&#10;lhOneZp++e03QLRu2+VyufdaWxgYCxNKhLeuJDQKWEJE4RgBRm73qpfePt1uy+vlaZ6/O55OT0+z&#10;+21bc6tqdt32qq3ue2Ka50MCXG+rqackKReRfO/t5X5rpg6BiOMEGYCBQMTgXiS/Pz/PZXaPcOhq&#10;YZFGk9zjcr2q2lP+N1Fad8uZEK0bl4nekjXCrDm19NffwHLwf/8bEWHhMk1ZUu9N1RCglGk5nICk&#10;1n2eJ8RY19W13283Ym7mKaVpyr3uruZq99v9eDwej8d5mq7Xa+912CxFuLfeW0tlmcqMiJIyETTT&#10;wePtvUYpEzoAbPv+6fPF/E0IFjEi5kVEkJg5lRRC5pZyGkgSIty23lv3sUMgDKeae4QrABCTpISA&#10;bu5q56ezsCCAdlW3EexHiMI0mAUeoapb05yndV1LqtN0uG9+ufzJx5dvWHZwcA/Yw1vtAA8J38fb&#10;6lubiLeX/uXTFowBOk9lnudad+t6Pp+W2ZklHKZpnqdJu6lm44weAQQC5QATsQiPLKwR+AURBGAA&#10;NBieaEPK7qYjXItHqsqI20NIQuuu/+43318u2/F4mosoaAczClMng1LKPE1AxbhSTp3xy/1a9y0x&#10;I8Q8FSCxcCWs2tfbFgacJASCgTLX2mW7y0LMlJKYORgWlpJTyiJFnD2X8gRPWM/6w2+3dX1d77dt&#10;nZDeH0/nZd57/3y9bk3VIUgola3Z959fEBysZ8aJAdHRjMLdesDI4RnJ52CGQYlSJsIH+ivQkd9A&#10;Rw9xbw//0Sg5dgV393C2ViusFQVrrWaehJkYgESSeRyO53OU2iMLhdlhKk9Pp/Pp3bbeP0F8+vjD&#10;cpzn0xlcz/NcW59KEmF1W/LkRDzKRxwwfccHWh+JHngMeDATH3mAyEREQJiEgWivu7AUySz4ZjRH&#10;NfNtJ0YREmQmdA8zU7OtWzW1kdgG0NzorbHFzIfDYZjnEaHWFhHCYytriGjmZj5EDUw0ouHGU3yI&#10;kx8D9nBhCAB16zGMqj/dXYf0JGI0c8fO9fDFAbzVSPBWrTEyD5KUm5vGyBF4c9QBAGAQIeADVxPh&#10;hCBBAzY5HG1AFAGllG2vbW/+FlIQAfO0SFl6oKfESChhpkhfIUbIjERohkyoHhiOAzKFgBi99xGz&#10;V3ImYkIi5uNMFCmlhONU8vV59HU9PvP/x1fgDdvyX/eB/9Kv/8/2E/v5+v+/ub7gT15Zr2tBTzll&#10;DA5OBDIJz7NAtFb33nOWD999mPaWcn653C6XF1flZRbJT8cTi3z58qW1qgCtdUYiQkmMiA9NOwIi&#10;qHtba5gJ8sTpw/nZVf/0D384vD9/+92Hpw/v8YfXT18+N21r3Xq0lEsAqBkgsCORE5OwMGEApVQ8&#10;YtuqZJwP81zma7t188PxxJK32piFIIiAMG7rzbR10ylPFq7hwqlrH0+VkfKJ7oADMIAQ8QCGAfDg&#10;70WYBwQ0MArv7rf1ft/uwHQshTFqi3ens0i23pdSEgBbZEngYW4OEW4W8RWcQsREFAHdtLXawx0w&#10;RgC0xHQ+CDNieADwk9a/wykl40LpnCdsBuba+hal3ntKaVoWsti27XR+Or97uvz733z49ltOqfd+&#10;eb3U1kb0VmtrBCBSmad5WoCkmW5J/N/89fun+Tj3/fOlx74UnrJEqCAGQqs7BhBN9+rBxQOYxQMJ&#10;AZAtVJL01oJipIa7uwiv65pz7r2nlOJhyofnuZD1+3Y1YARW93GYZBaEKKWMKuJyeS25lJy++fCM&#10;SJfLteR0u+6Scr/e56WIpNa6SBpzCZHcVSOglGmvbS7ZTcM03Hqr+74TMUtKOYMbhrtb18Y5M3Fv&#10;LSKAKYgDyVq13pjF3c19W7eU5L610/N3JZ8dbgQNCXvXQ4lcprnQMtHlhq31eT7VVP5P+59MtbW6&#10;1e2279WNy4Qyktz8ayP3Uby9+SrgJ1O4rwOWGDa58PCIcAggJMC3GTeCP4wcTvawy1MYmletXO/p&#10;SksqT8vxb371F93jy+3+crvc9q1DOIFFoPVRvI7GDH49bCR2wGa+rdtlrx/v19N1Oc/L0zw/H87R&#10;9TCf9rr3qYYZdQBwJq7dDseZWDT84+Xyst6dEAHeaN3DCcgIAObHw/zh/K6k7N08ehL2oLZvw9DC&#10;kl4vm7X08fMfcvZfP3/jYB6SZczBhq+Oc6HaXvqHYu1X9Ps/cofLtpVsSMglETOxGAGaDXPsKIf3&#10;fSOilCdOOUsiAmvNQnvr+7YBQJJkqp8+fUKM4/FYypSSqKqqEUtECPM8TWqKZuGw1c3MXY22LZH6&#10;SKTq3d2ZeQxOx/Qb1KZpmsvExF37y8vn3nsuZZ7n+3rbty1zBsR0PM3LPNxOsSyt1tfrbd03Qkok&#10;jAhaD/NcJDPE3mozJcRlKlyW0Ydqtapqng7M0ur9fBJ3/Pz55Xa7qKm+ZW0RUxDioPWoJ0nMUlvT&#10;ffv29PzhcK739XW7766eZKsVX14jfJoK3unL64tpE07v372fcrleXmvdmgcgCDORjBRMRkRHB+fE&#10;TESITCQDKzgaFkhuhpyQGTGIkAjCsTb7fLnXVgHgvnZ1X7eVDpNC7NoR4f1ySoYaekj07bsPGbFD&#10;/Pl2fb2+OFOZpvM8M4JqR0JH2LWvvSLSxAkwunYCU7OPL58v1yuaCxEYQLgwHec5z1kpWDDn3Oth&#10;/83v1j/+8d7aWuuc8ynnJSdTvd3XXU0tcpkxFTW4rNvrfU2MsxDP2QnIFMETkUaHh6mRxr3vjqoQ&#10;qh6AACVJTox2f5sLjQM9IbADWoQFjLga7b335uZP87A6u4WnlCCAWUQYEZl5SdNT5EhlyUK6gtvt&#10;5bPVe8lJ9Z4Ldt1eb6+9tr/5m7/5/s/fT0m+/e/+UtvdIEGAmQIS8eP7AkjgY3Oi8AcKl2FoJp0Q&#10;RZLkNLYwB7jf7taNCiIlAODROIuo2sEih0gSDDb32rWpbmoGj7ztsX1PLIIE8Ii5hwfEH8x9RIpH&#10;ROtq5tphzL2JAgAjDMCIkAh9BIyGE5H2ABl6mKAYhRk+LKwjBQ9hDPJGVxcdAECFIN72bBjTVCdH&#10;ZqSAEVggD/Ju8ENjMdx3kJge5wpgBGBhMWNEU1PTCBcRyZmIIYKZD4djYBBJa13mZZpP0Xue5r13&#10;B+u9i/D4IkRQrR0gTI2Ixoh+kKKFCAeXi9ABuhqgqwInQkIwt941aUrxf0Op/M955T/z3f6rP/Bf&#10;+vX/2X5iP1///yvX/0e+uOveV9WN2zHzORG5A3rrHdwgfKu7ugKhO0mS9x+el7lY12WZvnn+rpR8&#10;ubyst1s3ta44rDyPkygAQETUrkTkED2cEAIsA5m1KecW+Xq7L8fjt9/86tf5iExfrpcWwRClTG6q&#10;XceJwywIAgkYQpCSCHqE+25WzHtr67aRpDLP5hTjgUGUhLVX12amyIRMBo40LOLx9kliIDhCADg4&#10;GMBPolRoNMqQFHRr7b53Va297fsO7ufT8XRYTodZtR2n2TxWN6Lovd2jIycYgw4AHS1nCAQkImJm&#10;JAAkDgDx3v0tJpiYunVzJUagGfZdx5Fbedfe7lYAM1FiOaRpzsEkgVDv2/X6+v67b6CUl9vdSAj5&#10;fD4sy2Hd1/V+d499r9r1crmut9uyHMt8yNM0m/H3f/rFh786/PI9/uLdX738zv1s4a07s1h4i96a&#10;bm193RXT3NUy5UEzj/CcMwEBianmnE2Nk1hAANbWwz2is4iazsIfDrNbvSZwBDZwwnAMD0BqtdJD&#10;48EWoGZQ/bDM05xKkm1dJaXbuuUyjbN4V805U4CqT1Pu2lkGpyDMxzDDkzyg+cgMEL3Xrj4Cc4gQ&#10;EIdMCJGIJZA8omsP6+pQygQQrffW93mappxPy1LbtG6riEkyAAAiRG1d1rVJSrI8/47/sLWbqalq&#10;bb1DYM6UBQgdPCBoYHO+ovnGbfjWm8E3GnV85VUigiMQEDDAI2ZovCvgQ26FATbIIkiDg6oYBKEB&#10;2vba9XK/H+bluCzzMm37ft+2tW57q0QkyINRz8LM0lSbmXYd3HNkVsTPtX3Z91muHw7H52mZRQ7H&#10;IyFATq4aboxwPJ9z78fTmVO+1vplvTUa4bYQb6EdAACE4ZFQnpbTaV4YKDjIrLfNew2IbtqriqR3&#10;86+f/NdrvSFzylSbOmBiBydT0K69t9rqvjf1O333rPCL+x//5Huw8JSmkUWx19ZqTcSl5MH9Z0Zm&#10;DjNhKqUQc++acwGgbd2AeN32w1GRucyzCD29f09I7tFa62rTPCOSWbhZ632UQ72rqXnvkxMCQqC6&#10;qZu7W3gAjPoRAdhhiuit7dpv671r663NswZgVyNJRRJEJAhszUbEBUDd9vV+f73f3EOQGAnQ9XQ6&#10;LQfw2Nb7ve5M1Nt03TZmKrkkFmYJpNb20wFE0pfLvu/3te4+7Gj4GHmFR2Af2FTHiDB1Pc0LMW5t&#10;A/QpJ1S4uze1CEcIRGceHNAK4G5tXVtve4RKgKptm9obIoaQw8PCiAkBCCCzoHlKSZiZmBB771tV&#10;C3CMGLEWEb3b2rqapVwcwiL23rXFlEuWfFimf/XNL8jiz58/qrWtbyEELFNO3z4/3a0fUnlalsJc&#10;W22hVTsBJEke4O6mvba9lDKlad/73ioDONEMfJiXw3GhTM06AlJg36fb//Eb/8Pvx7aPAAdKp2lx&#10;bXtr3d2Bci7vnt/t6l+udzVTN3Oc8xyI6o42hADoMDglaO4BGARm4O7IMvqG7tab8oNsHw+rNiKT&#10;EIoDWqAjuI9JkZkqAiKgmnXVw2ERBBFutfamkjNozPlw/u4DeP/4x4/r9eYA88TCbO6CMR0PQLRB&#10;9Nafz2eC+PL58zfPB48w7du2CVEhQkQmUrfR6InA8WDGAEIkgB+fa0QUYR4evkwzBMhArxLR2+TI&#10;ARy8R4CjEAFikBuaAsRXxxmB20ORO2wIqmqqOuI3e3czYh59IgISEWEZFZaZxmOXhRG/MQq5ESiR&#10;AYUwISNTj3EPjM11CCNHmFKMMi/gERsUABTAiBQPATYBDbmQIBECggmRezA6YFBYQIRCDF4oDqVP&#10;CFOmGApUtU4IQjxPsweklM/nJyRyjKZm1JrDdr938wmw9eYQqioupsoiECEiIjJ63MgizI9/iQgB&#10;kMghEMnMrG21acmCQL01AKRib0kKP6+f18/rX9iSHw+QAd9f7lArap0pfnWez4XEFa2TR4RrWHNd&#10;9603D0DixIhTLqfj+Xw6M9O+35fDXE1938eoycxUO9HD2xMID3MOAXMixA7x2m7H8y+/PR8/vb5G&#10;dag2TWVZls+XV3d///z87YcPe63rvm57q73V1j1QY+ykgOrMHIyr6RPAuu/bXqfDCUlMjfkRiMeM&#10;t8sdwLW3clgAAZGEsZvGAxT41jcbYokHuzceYTEBTAABHl5ru217tzAzdRfm47Is05yIiDAEw1XV&#10;gmxTJQYNEx2AQHQE8LdK+o0ZOMK4mAUwAmM4uIaSA9gCwRCDyK4Xc5O0HKYPve77vtWw2jZUyPt1&#10;ydOSJnZYSkqSpzJ/fr3da6u6432dUkrCzWqZptZaSqlMs6nt23rbtte1lmla5vztCoff//bj9q5/&#10;e3o+J0LovauhB9QKibg5/nC5dxAhfiiyAoCwa5/zpFsvpWx1Tyk17UjSmy7zcr3dSsmttjlnQJhL&#10;mgXzPLvA52t7fdlbIAI4QjgGsSMikpqx5FGP/fDpUxYGdzUH4tYaEYuImuWcWlMWmaapqRIRhLda&#10;SymhDcPBVMo8PDlTKci8b/t2uzFjmiTlHBGtNTNPmZEIkIYObRRHLHK7vapZb9v79++YkcBzom2H&#10;T5/XXCZE+PDhOcFde7S+S0o+TX+G3+59rbW1VvdW1YxzBsIh2xkteHwIix45s/AW8oP/uCka8bUT&#10;/yNpDRgeML8YNhNERAxDHK3yxxqQ7B7R3VZQji59y9eXKeVDnr47ndPpWXvvpJMkgXFmATP7/np5&#10;3dcK4REe0YcHBcXB72bby5cf6HUp5d31peR0nOckLMSIUTDPdB7Ao9eXL/daFcniAdkcNWsAuLkg&#10;Hebl/fm5SNHWI9T17tbMe2tVzUlS6/2cT3lNkmU+zIjugSwc4WHQu9Ze1Szn3LqVRCkZ/tVZlin9&#10;4WMCZkBQV+29NmbgIl3HTY2INJXJtJmbmQ6zLROzOAgdz6fb7YZMKHw4nYhpUO/KNJfpsG5buAOB&#10;aq/7bm7NtKtOZZKD6PHEYsMKp2YOAETjqwoBYwZJxJJSALTeuykAesC67eu2t9YOh0M5iCDW3tZt&#10;RYCSs3tENyZiZgt1QmEWZgDQ1mLg+CCI2R2ul4tFPJ3PH57fTXm6Vy0plmU2T/u+tlptDFAC4pEw&#10;HwTAEeaGwBCKKAkYOV/W+v3tc2JJRKZ296bo8zSxkIe3VhGBKCWZRKa2V6YkJAw0tGrNejNVUx+D&#10;5MBwdLeIsCDrXdUBgJmyJHfncEKoYarRcei91QDVzVpYhA5xW0XS+u5weloOt/X65fK61oZEW99L&#10;4qlMQDnn2RyWXDJiCuCcJAgVEiehtG67tmbWQ905kGCR6cPz0yGVtm1kLYTyVJanZxLu+xae6LX7&#10;D3++1W3ddgQ8lPm5zKG67utuuqsTpw9P53letteLmXbT3tWZrnfvlTN6IhRmAGSJRGwDlYEwwPeI&#10;QAjjiA/uFgb04w4wfLBiDdEJE5Mgi3sgBkHkVEZUJggDwLIsgqi99t49wM3BGxJ//vj9Xu8vP3y/&#10;31cPSILzNBEScwLH8/IknJBpmqfzYQGtHuZOEdh7cyQp5Q0x+6gQAB6R2DDu7h8xjGHDc0GEATml&#10;sMgiyPiGv3cLH5a9ANARQEvogE3DER4lDwEjAQEiDQzOKA8BIKUMZMLib/8oIr51tN4aYDHEFAYQ&#10;wswkg87/mNNBMABbAKAF2Jv3Dd/AwW+21RE7BIiYYDgWUXCwXWBE/DmACGcUgNj3FSGZm7OYGbyR&#10;IYckaZS4ACAE4Ooxwt81J2Gm2ur1ciUAc2+m1VQjlsMZJIHBVKaAkJwCkSUxs7LmnG247onCwwEG&#10;4nQoH9zD3VOibkYMRNzc9u7iRTLCDv54igD+XMb9vH5e/wLXjyEhiPB6u7O7b/se/Sg4UXHrmULD&#10;9rZ3i73rtmrdq5sty3Q+LJMIB+x13dZbRDw/PdfWrvcrEzdVNUWkpkrMAw8cZkRMJLkUN9PQW+81&#10;/JvT08T5cr387u//7vjhOVRjqydKz9N0motrn07nPvvW6rrve2vhgY5uUV1TCgBgZgfaW+VU5uVo&#10;4Q4gJEKSmaz1MNW2MwUTBASJtN4DAPzRPkQmDwcPYQJCDY0AdTN3QEiYdkCP0HCAkISS0hFZEKeU&#10;GaG3Oo7pSYgYOSjchirIMSAMHRFRSNQdCAGhmQUCATICQeDXbiVSMEYEGQEMR93Erx9FppQPSJkY&#10;53lx1dybuaG3qsqShfG2XksW3PYapIZb7RGxwcoYqaSn01kCCtH79x8oyedPX1rX+75v671Fm7/J&#10;69Z++8Naby+//m755ptjSpRz19YLC0B6vSsjArMGcE6t1ZKSu2bhvldEMTNBArNMJESppN43kXDv&#10;RIERGemYMwmz4HFaLjczD4kGxA5kGEXIzCOMEGBgPZgAuWoMjdBeKyCOOGEIS/PcoxNCynLbbjkX&#10;DwYAcEXwbV8BIjNfayPJmCb0jt7NGnIueVL3rsqcEBSYUkrEvG+7eQjlnGY3c/emjZgpybbvE9GX&#10;6/1yr+akW52mUhKg4W2riSCV4/fx8fv6t7Wu9229bvu9d0VgwUAABEaGH6uxR4rsG4ESAH40UsBj&#10;CPfT8Iu38V0AIAb6V9I1IAC+ZRzCeJKDD3lWjBAhUDdHquqXuk10eyrTt4fzN6dzSpQ4JREmVO+1&#10;7d2qWe/7rgCSBNCbNRRCAghUgG62bfW67Yk55+uS0/vD4cPhkJAFBVL6vK6f1+umLZi+/odGvQkR&#10;iCGBT/PTcXlGFvN76Oa9dY+muBsj55Qk5znfD7J3a/fD/ESM3UHYhPm+NiRwgGaWJaUpXdY7aiup&#10;Hn/1bTqc8R/+CCPwjiJPMpw7e2um1ntXNUSAlLKA+9a5C5OZgdskrIZTzqYmnFJKYGNj8M02eHCJ&#10;Ym/NTEeywrrtXfvxIJlTKXPzGxGTEDEPs6iZeQQxExJDcETbV7Peu+57tQiN0LCu6u77umL4eZnd&#10;VM1ERMPVHTAyYCHpaB7AnCb0jExA6g6BhBwOwJCYGWIuU8pTV3eEaeJS+I9/vt/XW7UgoIEaepRW&#10;SIDmo4gLpHBhJdC7ca2baS+SgGjvW+s1hHcyVESEbJETl8S55AjvbaNRkiEAQBFegNWtttZbrx7V&#10;Q1UH9VfVujkHQHgKljcJu4VbgAN0927aVQFIzbyb5MzMDJg5TZLmNAnn63Z/rXXtlZDQAtynueWp&#10;BMSHeVmSSCC4AgZjTMQkIkB126oZkkxTKbkc5/lY5nfHMwLuTG3rCrxfZClP8/no9upfLv6Hv1v3&#10;+nndCPCU8rsyocTtvm09qoEbHo7TYV5QuKruvY8Hi5nfVFccAI/ETK3VKT009QDITICYABMSsdLQ&#10;mwIgQuZHnwciiFAQgcmsAWjQFEiMzIiY0jRPwsTMgDS+78KgpkA0zQWJEblHvHz6+HK7ruteW2ek&#10;mSavdiisve/9qkHTMhHx9fXidT/MSYgkaEgmA8PDkSWAABoiEANQuCsBCg53loRbZslJMEBhxBda&#10;TpmYEUmHFgYiPBCxPPId0CO6GSB5IAQSfk0NDcBgpAgA5GmapmkmpDAbLJWxYUYMbWDvZsw8wsAJ&#10;gYmAEIMJI0siYkI0cGQBpIDIKWViAGBEBX4TsePDJhf+cCS+tbqJ5GECBKDHXzgEUlCAN+zhIZiN&#10;MJANaIhCiR/btDzS54YruG/rDbqKcLhTobC47Wu4ZuFAaKa3vQcnCS4kgEHMtTUWhhicJHHvMVwg&#10;iBHoAQyISK11khQQjGQjpBAoAh0MaDwmojAJy24xwLnw1l7+D9w68R+9Pt74T73+n/rA/9L3//n1&#10;f/LX/6m+cT9f/5/V6z8qKiNATd0Mwgyitr43WBgCSUMtoKvfb9v9XiGAKUZeJpJb6Jfr5/V+F+Jl&#10;Prx7ehcBl9vN3YTzKJbUjRkhPGdhYTcXiq02QATkjy8v4UGBblqCL58/CcqH09P5dK59/4e//bvN&#10;zQGRcDkevv3wgUQQsLd+uVxaqyPo+XQ63e/3CDwcT5LL3g0HrARAiPb7DcLN9Hg4hIi9DRkeDCcP&#10;gK9n5WCAwGECeLSz3sBcKMzDHwwIHi4OBJiEAcLcYGQJBABASiLAZu4AFtbNKSBJSikzQDfrriPs&#10;xSMIkBALiSF7hMPb0wMwIIgisPL/+NeFFlGKS8Xf/p3ddwAohXoHq3A8P717/wxhLy/g/rj0VOaR&#10;8tnrjhBt2/b7XUjcUDcmhwAAIABJREFU/POXz6mUw+nw7XL4+OnTD1qfn6bDglcp+5KZNvW43hug&#10;IvlxPiRWAl0K/etfzqvya5NqvHoEcQA5YjcXit7qYV7WbZvnubV9nko3n+fJzEBECCdh0/7l5ZqY&#10;usO21dprIkdBAxjqK0JwgDdbfwyrunukxECYc973bSqFiV1hXVeRAgiXyyUnUe0iBdzCtPfdVEsp&#10;rTX3yCmrGbnVfQuIlDOzNG0ASCzIjOhq5r3vtQZAkIjI5fKlWy+5AMLttnmze7l3AxDZa03Cv/ju&#10;G4H71kw1ci4yP322f3erL7XVvbW9N4/AxECDvvY2a/tHdduP9+VPwmGHOR7H5Aj+4zX4FT/9M47f&#10;4ifXD/gPpDIjC4l41e7ap5S+KR/KMmGgqbW6u3UA+4sP3wiLf3lZI6obIJapWPjoKuODWOQ1orpF&#10;81eIy+X6pUwfjufj4Vi39Yfb9brt3YYbdrjwY8zQxoljKeX5cEoibhrRQ2tv3YhRCpFYxF3thNN3&#10;9j8IuqR8PKS9qhmeF0SAvYWZ3tf77b6e6IDEgKTmrLrDJ3n3XeK/tN/93nsDAGLyiHWvtdYRrVtb&#10;2/dNkZ5PZzmcJNNoaXdtCAEB0zSVnOdpSjmBeW3tfr9fb/eU0vPzc865j2qEqKumfQfEXHJK2U+n&#10;Vl8eXERms+7m4JBYZKh4wxnQIrZ1XVvbVJuZQdgbCnA3vWwrIBzmBZmv+9ZuVyZeUiFAJkRE89De&#10;PbNGEAQQCQswj5+jknMuZV4OXeO+1mXBKfP15uFmqkOZ9iMvEJAQ3VAV1UXStKptpsRBVg8llzwd&#10;8rQclvvxcKv73traem/drEeWdFzSnA6Hw/12q9s65YLMRINbGEiUmTlnY5nK/8Xeu/3aluX3Xb/L&#10;GGPe1lp773OpU1Vd1TZuu+2AjZ0QFHIBJTIBKRLKAy8IyYJ/ACQEb7zCC+KVIKRICAkeQEJCCF5A&#10;QoggGSck4Eu73Xa1q9uu6rqcy76steacY4zfhYcx965TFzsNUZCV1Hw4Z5+55ppn7rXmHGP8fr/v&#10;7/O1VepaKgAAoIGl2J4FRABVIUQAcoNWLm2WidtCfZPteRdjiAnNzeF2Pt/N81qy1MpmprUahMhi&#10;GkzGISUiAmBGIDZTAwcFM9VSvapXNXQlj7FjDqlPlEJVK+SHR0/Zn6y/98Hy/b+3gIGLip6X9fZ4&#10;dPVh7Ke+Z4ab410ushYxoMPh8PTJ4y6EpRQAjzHE1Lt6Xhd3q7USooujKgCfqzYsSbs53b15xzVQ&#10;ZdPBEWJoFa8NhQiEmCJ3AYc+ErECmimZEiIRupmbNtRHo48hcd+oTiEBUZ2XvK4lV6Yw9YEDA1KM&#10;vNtPOeeQ+sPl42Wdp77bv/UmuR7vXhWmkSZEHqepjcqq6u4hMAE7Quv8FCngxsyE6NgungCcmExb&#10;Z9w9K9Ga4aQDeAoxMCGiIVZREQFkRuxTElGHZsaGgSgggQEzp5gAUKqUnFX1HikJdK9TMG/flSA4&#10;IdyrdzEQMiKhVakiQiE1vmbsU8idgaIq3Xceqzx08DYWi+NmCe6qtnGpfBtdCZyRwRnRiZGIEoeQ&#10;+hYQtjIXE4kKgBPxNkQTuVFrB20wXg6hFewQUU0BMXbd1XShwEABiE2qbCa920De/nT7jHUMAG2a&#10;MVdGeNDjbzhkh8YTlVY+vUfnWutLv/8w8bXFIgCIwqnAFCGFzw54/bCH7QtvfHiV/ojDvrDRl974&#10;45/fv+qwr8//lW/8B//ivj7/6+f3Lx32he0f9o3xGaMSEYgJ3SgyuJ3LQseFd2MKnToUsXnNRYRj&#10;qEUQQVWKlqCMgvOa59NSlrwbpmdvvPnOs3eux5ub462odF1bYR9LLSEkMwPzEGNMcT/0t7dHCJzB&#10;PjnfohqJPaGraewYqRt7RKrFEMK6zFkqM7samR8Oh3EY027/xuNHVep5Pq957VI6XQuHlPqhVAWg&#10;lDrYmPK1rAtYVXMKUVQNvNZqW09co543pxcgavrK1u7l2oxkHFQVDJA5xsgcvClGVANRjOQAZICE&#10;4lZqBYCYEiK1icbbBIboiA++TAAARIDgaugQEafQNRixmJkbAIi7uQuI2mL6wyJB+DKEhH6SchIF&#10;5j5XpSp5catD13cx9afzaV7z3Wk+zTOlcHnYlxy1li5i36e72+Pt8QzEyDwM3WE/zcu83/VvPNkZ&#10;4e2wV1ymMWLEVVZwYcZPl5s+xrHrIneX+93O/aCaRe66MBcUpSUbEgNiSt2yZiAuqo4h19qWFkSB&#10;wFNgClC0RN6p8WleRC1ENGdwUHAF3FherYMcwcxb5NGQMw1iRrg9nupmpsQkoqrKnMCc3NQECeq6&#10;NvvmU15CCDEGBF+XpVRBoi51aq6qSASEoeU1HcwhdR0zu7tY4UBAoarE2F1evTH0fVkXscpA0zQe&#10;dlOibKq1GCKlfjon+vD8u00pV02qKcVAKTpTQ3FvfMkNONm4Zrg9wZuscovnvDmBfdWT+4UY8P4J&#10;vh8L/N7IoK3+tmnfYaO9IxIycxF5fryTH31wud/FEIbYjTF1qWM3Jnzr6hEgfXh9rVIVqVQDBDDA&#10;1jSCgOCN0+PExUyrLrJcz5n5pTpUgIoAHGCTjm6/eGsQZYOrcXp02CVC1eIqZiputZowCpIhVnAX&#10;vKgXWj+apn7o6DgLYQyMpWpbTTYerBkiERqWpRiqBQP5iKZ3uotL//ADs22RRNgkVQANw4AUGq6t&#10;Abu3z8fNPYSQUmoUnHUuptI8gAmBiGNMMTIhtlV48wZAgMafETMRUdXILFpyLS4aOAZk8gZTQGNQ&#10;81NZzzkbcyHfKCP398ZZVM6LUogx3s7rnNc+xjBRooDNpNi9VOGIUksxDUhIFACY0cE5xXG3J47z&#10;Wg10N3TgYZkLAXUxibpBG9kcwJGig7ozYwxdz2ks82nNmcj2wYFgd9hFZDPbjWMaelG/vrk5Ho/D&#10;tD/sJyJMqSu5nE9nctzIu9uz6eTe9G+BOcaYUho6FTURqaWKuTc7SHAz58BMAbnJCVVbqxW1oRMI&#10;AB2YOTLHyEXlWNacM4gNMe1CX309gVBkIAgAl90wYGszYzFdqgi4FlG1NecirQ+WHanpEUKK2Y45&#10;FyQewiN4cRpy0b5flpObnXN+dTpb1UPfDxzQ9XY+5yrmQMy7Yffk6lEfk9SynGcQ7UPaTTvmeDrd&#10;qSkh9cNASCJGhKLi7iIbg9OaPB2gmpoZNLN2APBmBw0I20dBni+GxGkiDmCNXelbpAcOS4aRkVBE&#10;GCEwB44iLloxsINPu+nq0eP9tG+YrVX1dHsNjvvdvhtGd7uYRqllWfPQp920i6GRHnkcRpGylrqU&#10;XGslJCdQUQwYAqcYtwY/N/SWgzS8v5nd3UzNjRAdQVTVjYlho1eDgzNzQnLESJRCDMbmW0yFDuTg&#10;BH3f931HSMicYhSVqqKiqooITByYp10UVZHqpu7N3QeJODIF5pZHMrNEDE4iSuyz5GJSVbc8WivG&#10;ITqgbJ1ybXBwg4fWXnzgNbF7bKApd3YKYB14QDIwRPKNaonQEJ7bMg1bLIaErUO463tmNjEExNZs&#10;6q6AzCFQtPvx2+y1YGtLQ4NtDjJwbxv5mtRjC+M2PEEDGalqrWDmjGpq7uhm5vqFJS/czyYf3sF/&#10;+Rvwr/ws/NKbX5qKxH7nY909Du8M2yu5yg+ew1tvhEP4wqFfMY39OHsAwMU/eC6y45/cE752mFT/&#10;4KUMF/xsoK984495/v/PF/b1+b8+/z/s8/84bwz4hRfRKWBAdhd1vzvPUmoIbEBqYA2WjUigxBRi&#10;oECr5Lvz3Li+83l59fL6yeMnh93B0a9fvQKRcRyg7wpC6i7O53OIPO1GMVXVqR9j392tS6kFzYK7&#10;uKr7UlaAWuvxeDqZewSexn437ZgpME8UosNANO2mqnLoOiBkpnz5qIgdl3I+nru+a/isGHg5Hd0E&#10;zJDovKwOAIRmSoy2Jfy2xTIC8jaCAwD4PWJ4W1LjQxuAbetjosb0ZaZIAYm85GqiaqzaOouJo5kg&#10;MAK2RGHgkEJC1+KqjRMAgA4BkJGB0GhLuDmguaoHAzMHbfIS8GKK4O6U0jDtxnK8QVd3LWUtJRex&#10;fDzdHY9Fqq6mkgkwxfDs6VM1X9YyAeUqpcr5PM/zicjfffuNscMXCkf2wDWmztAQFMFVrFSxWvN5&#10;jRz7YRdSNyYeYh2jiJS12nmFOdPxXGPo5nm+vLo6z3NKnZaVOeZcYwyitWN0p26c3nr2jT6MN8fj&#10;7Xr69Pr53XEpatKQL4BqRtAWf59FJVuq1bSU0qVkZqZWao0xNtQ1EqoqukvNoOpoYMIpNd1sTImJ&#10;EHzNKwCkrg8xrqWoeYrBHRs7h4gocIqRiEprmyFXNeIw7S849LlC6KZHF+nV80+IaTdG8tXNSwUi&#10;Cv2TD/T9a/lAaq21Fqni5hwo0FZsu9dRvb75PZP6y9sf+9IXnuz7WOShR+WrNkI0dVEhJgxhMV2u&#10;X316+ypgGLv+yeHwZL/f9d0AOKT07OoRcfjk9uZ2XrK7ETkaILcGTmutHo1LR8EcirsCoDsgOpFj&#10;Q5U6bdBXIiJQB/OO076f+hBci0pRLaWUXKpicHa7p2e4gWYXpWG6cOwMMaYhRj7eLVWTA8Q0hdg5&#10;kaimkKDHyIGRHKzoyojkEDiEFENKrW5WSxFVHsI4jhRjF2NkBnRwD5EdkwqnlEIIAKBaz6eTaIkx&#10;hZD2+x0AlZxLbibCzSnR3IwQHaBIXZY5SzEz5mDa2oGJm5xMREyBoBoUqauKECq4IWJgbN+3OyAK&#10;uGrV+RxDzGaVkN3VDAiwARUQ3D2LVtBClJj7DYyBxNx1A4eUq6rZ1UWMAc5zPc+LmYQQI9dFqjUZ&#10;FvYIe2RxOzkZuubznS/rCB4AVbUC3s4nV3/06FE39etxvru9zefz5W56dHk5jSMSLlbv7k5qTswO&#10;qOrFdWvVBFA1biOnKgIm5shhda9eApOjb0Nui+KQwR1ta6MjxMBMwPd1ORcXVauA2WTWIqoDhxjC&#10;vuug60CWGRTcOuaJY0BGRAfKpdydlyyyloJIiKhE1dVE1JxqpUC8BsQVkR9dfSO+9PrJJ9PhKg4T&#10;fPrBp598+Op0mku56IaLYUB0MVlrAYwG1vX95dXVMAyuIrWaCiN6rct5Tl2qtbYwwh2ReRg75uAI&#10;hPTQ8GZuKg3R36wAtTmwVdVGLlGRVjcBwEV9KRJBDYk3F59mrubmriJWa3HrU3JCNRP1KtXQ15LP&#10;5xwOse+6PiQ3KwhTl8o6z/OROQCiLHW333UpuRs4AWgIIXCUlNyU0ACEmRDJDRSM3ZgppqBmoqZi&#10;zUkNHDgwAZsVZo4hNswNMcnmMoeIuAVH2KBKDcxEDsACem/gucnGiVJKrjrnBQC4wWbNpBYRQcQN&#10;7wHNjK15e4CaumMARCZmNrdmzdC8+ZqcOEutZM7QHuF7FkrLg20rgeaQ0mzgEB9kkVuXuxFqMyQA&#10;BVcxaSRcRoB7kk3zyNtMEQHNjAkdUdWGPo3jqNaM7NzMxayoKUGKxuii3nprW03T/N7kwAwbi7IN&#10;/PCQLsN7wUdbtzQ3VgJwJHLAljNCAmoCUzPTh7LdVyi38OGl1/c73Hxc/ubfkX/zl8M747b/vJT/&#10;8e/CX/vlcIgPb9e/+536d279y3lHAJgG/mu/lJ4c5b97Tz5aP3dIN9A//1PxZy7Iiv3q/72efqr/&#10;lZ+1/+XX5P17slct/r0PZfc0/OTus2LEL/x0+otPCT9/nduVf1k59/X+Lxzw9f4/gV/Q32//5xSV&#10;0PxMwBAhhtAFYve11OX26GpEHFPXgOQdx90wjH0PhKfTWQzX85KInz5+8uTqESKZa5+Gw+7QpzgN&#10;/aEfTG2a3jQ3AyNGIPjk009KLmXNumavNYY4Dj0TF7UXN7e5KMfUdd3Fbny2OwTiGEIua4z8+PHj&#10;kGKWcry9aX02iKDFLy4fz1WP+QYpxNi5KQIgQl7miG7gIcTjecbArQWIAAOTmAoAQEv3IiPBvXOM&#10;u9smKm/zCHubcVXbZGPoag4iCQPHAPckKAATFTJCREaaYtcmOREx8xRSjBEUShU1RXOB1v7fjHga&#10;ngIBtzWbAwCyIhaxopgX0eqEgYlDHHe7xzx25Dp00cyIedjZpy9ecWtN0Ho+HQnZ+v7ueF5LFbOL&#10;y0viIFVu7m7P5zty64IS2vrkXQrrNHYpRceK5AFZq0QmciJzrbLIEXkODWEQutQf+q7uh5yLzjta&#10;S0HvSl6YqNYKDpFjztXVwTwQmsjpOH/iH18drqbdxAPfzXfHs7jUVn40t81hPLRsnpvZw/1bq3AI&#10;iIBIJRdRmXa7ZSkA2Pf96XQ3DAOoBQZU7QID4ForcmAOCJbX1d2BaBhGQFRVYm5mzS1fbgZEYI6u&#10;rgZFaqm1zT+1akx9TF0p67KueV33VxdDB24mxdyU47RSeC//WsOgFanVzJmAuTGs26LWt4ftc9sW&#10;rTkAtGIcPjyxX1V2++IZPhezbUlXALxfkdw/7+30gI7eON0tzw6qrgB5Wc5rPi3zG1eXT3a7BNhF&#10;fnZ50af0/Obm1fl8bGh6cGQEREcIDW8ADQuEDqjWjBC2C0dEJnQ3M0NrEiNDh/1utx93DFQlgysz&#10;A6KqOZuKVLNWgrmUn4OjBNsfhrc1Q1lkNw7B43q69dNicYje8TSs9bbMHw59/+zpM2aez/O8nKo7&#10;AyTEvu/3h13X9aKa14yAEYCZsAnSAFo7WqYSUggcmRkATEVESi0lLyGyVEGg2HVuUMrSxAgi2pZP&#10;6N5YI2spx/PRQwZEkQ3fAAgGkLXhNAsxAVmuRQEAqVmXEAdGNFdzAIJWhsq1FhFANMQGXle1BgNs&#10;0om2bHRXBjSGQAgIIcbU9w5Ua2byaeA1y83duq5LLWWaJiYWWdSMOYHv7fsf8+MrevyEQw6Q+2pX&#10;aTx0fQD4oJwQMKuWWmg+n6XUcy65HHbT4yePxmEIMSHRy08+WnIRrfO67vthXVdmTzFGDm2p3pRm&#10;7m4qaEQhMBMyMoA3cASgmuZsTIaBm11x60R1d6vA7mhealUzVYvEFd2b+R5HQ8gqgQkAa6lAgI5m&#10;bigcopqtVea1nOZV0EMIzKwGotDC5hBoGLpSMxHudm/Bc7n9vfefXT0+pUuAMO0vXr33u/OaYwxD&#10;F5nR3RAwcFpWSV13uLzqxmGtWWop61lNW2m2lNyAtMyMyOu6ujsRu7kThhCICBB468ti5kAUMab7&#10;FTgQI4C7uUgtJdecs3lAM3NVQY7Nts3MzMQRsAsiZ62FIUAK0IpjRM33jIhijDHFFvCYaiISDpW4&#10;74ZxGEQrM4JZVlFTcKvryhyngdXMFHBLEyACiQo4GDN4K+pCCz4ZgYCYKDBVfSBnYMOKpJhErYo0&#10;rSwGagU6hAYdaRwRtG2kwCaUYUDuUtd13uaDbaZwAH9g/EADkrghOBMyMFBgCyobWqmte1Q157yf&#10;Gi6lkUKBQ3DcKoOtBtgGNUa6lxKoOtwjTwDbyVp2F8EQlDZsld3jqNpUskkhsDUyo72+HmsFVIS+&#10;70MMZamtbKnuBoAciVNjJrtLY1q3MdVUKcZ2TiJqWgC3TSV5n/jDtoBpUFw3R263FCFRC4AxYGBE&#10;M3czt8/U+Z//4SF8w4dX2l+z/M+/I9/8ufTTnf+tX53/208dAKraR9fw3f/pNBEA45/5dvo3vg3f&#10;+b3yozeGv/5NBIDj99f/7I7+vT+dEMA/Wv/j7+lf+NPpaUf/5Nvh3Wy//V5+P4S/8q04AXCw6x+u&#10;/03s/vq7AO1jR/qZd8PT+6kvz3Z+pU/e4D/zhB/WtM8m/OJ1/hG/19f7/6RcwNf7/8H2v+YXh8CB&#10;mGJwTKgRAM3UTdXXXAl57JObrHnpQthN4zQMYFDESoV1tZjGq4uLq0dXGPh0PgJgoHhxuHry6DKF&#10;UNdlPp+rlGEc1rzM5yV2gcgpklf/5pNnfUhMFEK4O57M8Y0nb6W+T303TUPfpeXmVHPOeTkvp91h&#10;VwPcLLcfP/8kz8s0DNPQR45SyimLcsxVQzc02VGXEroEBi3F3YBCES1Sh5SGwGAQ+w7MBduc0MI1&#10;VjM1dUBtOdEmIVeDAJHQ3Oy+91nbR2mmVRyJmIqIuxGRmqnV1iqw50EZhD0DrrlUqQGb/IkBTE0U&#10;wJCyRLKBOTMJMwGAuZmrm6nDKnp7WpaS6GMdckXmQDGEaA5V9O7V8zHxYTep49ANw9D303Q+3z66&#10;unz56tXd3Z2qFfHTvBQVQ3z29I0wDEsueV365OTy6ljmpwP5zdRfdB2Vmt00ptBhV021SFvzuykj&#10;gpRlsZfzddpfcep308Uw6DCKiLz5BG/uTucS7mZxo3XNMXbgNg1DlzhQZAyn0x3IksvhuJbT7QmB&#10;A0VAEzMzuZe0ACIy39uROogIgDfuaHNi7fuheeO4eV7XvuvBLAUK4AAUKC7Vuq53YiKqpZaSwTzG&#10;FFMqpZpDjLHd/e4IzOAGSBth0Nwcl1yZ+bDfD+P46voaAHZTb2U57IbL/ehWmcJ8ntEhpKvvyvfu&#10;8ouc103tA8YpQgqtrNR6Le4bLR5S0dsD+XrZ7bOg7jMr2h9v29gh8DCRA2wtRi16VPMmSzPzZvps&#10;gGQOTIaQtZbbm9tlvj4c3nr0+GLoI8JbF4dH0/Ti9u7laT4vyzEvxUzugQctiCNEaF2ovNWct9KJ&#10;PdS6EaBVY6Dv+idXT/fTARHMDIi6YYjMMfVZZM7F8+pgDv6N9af0994bxJLMWUo+4+Gi912E58sA&#10;uOYlzEsN8e5bz9Z5edz3gbCUnPOapTIxzneuQiWn0hEHAAwhjOPIIWDjlWtxNVUtNYsZV+76kZnN&#10;FMCllFqLSo0xqUqFggRITK135aGvxFRUidjM1pyXvO7H0HWc55UAEbCqFJXaoj53bjc1M6qCecJg&#10;6AxIjkosZrIZjXDrsm3lPGBu7VmI8ODKtRWvm4SAOcZIKaRxJIpLFgR7tEdRuT2tS1mLiIMvOfdd&#10;iimihpiu9KO1Xl/D9TV+0PM3vhGfPetGT7QmJlSZfDqdTkTchf7m+i7F9OzJ092zPjFNU98Nw+3x&#10;9OGPPsylUGSRGmKEEGXNVaqIRuYYYmQWV+R7gsL9epCY+tAstQiQRHRd81oyQ/TIFAMgIpGK1lrE&#10;1B3EDIkI0Rwa8cLUVs2LLkfEPiUjDhgiIRK1lmCVelrK3Wk2x5T61JTZ1RLy2KUuREOvVAENwKbh&#10;jf0p4fvvP764wkfvfPfD27cO/dPLZ5dP36Kbl0OkQLiUBZFETaqFEGPqnej2fDqdjlJzR9R1XbQw&#10;jqSAa0NwOsSY9ocLInIDMzsvZ2bGTZTrZiZWPXt77P1hXPDWOoUILlJrVUohUGsVQ0dCcnKE1rYN&#10;gIEJQREAqggyd0QgqkiQUuLAtS6l1PMye+cxNKcdGPvRYmCCQBHUnMjE5rUCAijmIgSzVLEWpTQB&#10;KGDOJcXYxWiqbYwxMRPlyO03MvWcs1QBgOJFRJno3tcHqRXqtX2hBA7gcF9Jg8AMCi2iabGTVVlh&#10;feDmtwHNVGGzutkGV0THeyc9dAKkEJngnuiB6L6p6F3R3AMRmLuYg9HDEfdXSE4IaOhiJo4O7bMF&#10;3/Jk99IKdCB0x3uytfk9lxKaSNtaXZFtU41Qs7ZHor7vY9ctOVepaI5g4MghxTQosXpbmbSSIBq0&#10;yu29dNKdEFujsT5U49wR728i2Hiibs0XAtwBibUUkRpiIoT72+0zTtaXp5TtkX1dFuL2/Y/Ke4r/&#10;6jd4rfBP/eLwzwQEgOu75b/63+Ff+svDt0cAgMCAIIDwm99ff/QhAIDM9lzsP/1VBQDIXpkQADv6&#10;uTdpPsmv/wZ8+9vhWwckxF0P731gP1x8GzMQEOibj2Cs24S4EB4CXE309mG7LmZ8PMJXyyu/3r7e&#10;/hHdPucXx8BjH0f2Hi2WAuti5sikplWFA6fIXUxTSlM/AOC6rJy6qZuIxpzz7Xkt+nK364c+osN6&#10;XtBtSKEGlpqX5Vw9GxRiVF01A6FeXhys2jtP37wYp4ajBqQAcX912Y0jp2Aqp+PxdD6pqYAJw1nL&#10;7374g7vzKdcCbrd5mebuMO5MJAlDMDOMsVPTgDj0CRSGob+eT6YKbMRsYrnUgKhqja/eBOttEjB3&#10;BRczBzd12ZZpVkuhIClJMzciMARoQ7I7qnsWCc4AHIi22U6NAMBAxYCImfuu3zxbqjLzkFIxqRQB&#10;LlAP6/MZ8qvw1tvddASsZi4uZs2KmVogd865c/Kaa6lMQ0yTA5W8vHj16jD2gDDP+dHTN9Y1z3kN&#10;AadpzCWDw25/UNOqpubXr25Ot8cuxqVKLeubjw4p0Ke7p0Vu9kNKgRHMTQ1M1QAIxE0MzA0M3EGB&#10;KIijU3ROWcEWf3FTpyEMXRojXl2mS5M36jpn+OTVklJc1xICB0RyT4S7w27oqEi+vbszp4ZSZGJA&#10;aAgZNyu1hhDNwAwIm7YKmSIiBuJlnYkwplhKZYriBg2Gb4ammxbUwd2alM7d1SSGVLl0Xd8cmRGp&#10;xWwAAAhq2jrGAMDcAAzAu65DIgwh9UOpIqXUkjXnw9V+twuo6+kMZs6xg9D/Qfm/yppzXtZacq3q&#10;3sjaupmzthBu85r4cnjWym64lcwA7lMsDxX1Lx17Hx5tR+E2Gd9T1DayyXZzAzQlHoCagQERNpEw&#10;IYi7I1CIhnaSujx/fpzPb19dXfZ9H2Kf+rcfP35yeXWc51fH4808n0tZpFaVNruamVnzH6N7F4Vt&#10;SeHWEIibxUYiPkz7/bgjJNWiUikQUeLUAXGPOFTpzmlZz7h0/RrL9W336ILMpEiAGEBOt6WcVmI8&#10;3d7O87ya54sBdj2AL+fT3elczcSVCJDJwOe8+hFzqTHElGIMIcTYPv+aVURqKeua1azru7yuABgC&#10;o5nWkmtZ8urIgQO4axXzCoR9P/RDz4FLLmoUQ3QAVTWpgWDsuxRxtqVBaxvKyNyJKVJgwhDZwZZ1&#10;LWopcI+EDTZP9emyAAAgAElEQVRAxEQgImiRqaegIkuuEJAJzTdXJ2qyCXAidrDGwiAmYI5dH7u+&#10;ZBORYSBmn5d6OmcVdXdAKrXEGKfh0qDzG50//gRNTTWZ+ffeO//hj/TNt8ujR+vEsdOrw56Bjqej&#10;Sk1I+74/7KbDYU9oa15efHzz8vb27ngWM2RS98eXl+peVNIm9WvCc3QAqdVAA3HEaCqlliolQiLE&#10;wEDERgRIDzUaadZaBmqm3lJZBggxBncnR0Bkt8YQVkRzqO4x8MSxI+pTR8xmVURyybXkLvQX0xA5&#10;MFCKHJhijO4gbpl1zXPgYVcP8MMf7GI/vPHN37/O/8JPPn651N96sT771i++dX4+v/ro+tWnVQSQ&#10;alVzmva7Oefb589XETcB8KDWpYIUun5KwzCamiMAIWEIIcaIiEQcuxhCbIZ4W0DiZuCquq7rmlcw&#10;DzGAszdLODcORBwdlAkCB2be2igB77u9zK21BWux2vwbQ4iEEGNoGpNpHIiDqpzno6ullOblPE1T&#10;jMG0Qhsm3Guty7Kk1MUQSpUhpRAYAVGVCBmQgABaOEGmJo35QYTEAGQOokaoDWjcKFVMGENwVTMl&#10;wpajEK1u1KqjIQTkNlBrLcXcmy0RgAOxu1nJ1eE+sdqK1mhmTavdKoytC6I2mwICAAJ3bV2XRA31&#10;aaaAYODkMPTMzIaGQAhw34fs5EhIAQiwOXw2WDQIbcNuexbbW9rYjADg23dBiEbNcA4drOWkrC0x&#10;oGVfHEyJqIvRTMu6bNk9QndTFTYFips0p7V1QPskyFqv/n0tDu4HfG8+t/dhLSK6N3k7PDRjtwhQ&#10;3VUtuCEioKspAOAfE/y8Fsi1LS/2v/2mHK/iD5/nv/n39C/9UvqJgNcGp9k+yfCdD+tNB12iX/yJ&#10;rWfnX/xnd//2n0IAePnr53/3Bf/nv9wDAPz+/K/9bX8IDl+8yL91xsMP6+/80D74xP7yX+h/fpvi&#10;7q8C4Q/fW/+Lj7Z/SvU/vPbht8tvvb8dcbjiX/mF+ObwdRj39faP0Rbgtfx/F9LF0F8k7tDK6W6t&#10;1d0YAMEZwaSGrpuGaeqju98cj7XWZ/v9Rdc/v1nEWNxP6p6lWgGpaB4J5+W2EJopBggAgEIcusSI&#10;1IdYHTJVcS1u1U3BQ99Naby4upA21LqZ2WE/pS7d3N3enPPN8fZUVsNm1gzkTtV4KR1HpdSmPHZz&#10;E44RTcah6/iJih6Px2UtqeuB4+l056bDkIxIpAgzunVEzGwAsjVqQ61ynkvOtVYppYYQESGm0KWY&#10;Uui71jyzZbhUjRw7CuTNJgfADdwjMqTeVGsuSMTEDoCOkbjvdwZdXXv9sPhytOc/KiXbi5v+Z96N&#10;l2RyUlEEIPeYUt/1u9GL1DLG1TSaDwEtL6spE4QYi9rNcXakm+N5zuvxeIwxvP+DH9ZSAbDv61qW&#10;vktmCIlKzUuuquvlYXjnratztXPq3M8xDarrWjKQhxDEvJpiFaagYCKKAOhQxe6WEsadISggKADF&#10;arTcles7Hzs+TH1gPuxsP4ZcpBRKjEMI6Nh3fSRY1/l2kblqgZh1AwkGbjUdaAwOIPaNoGUhcAhU&#10;i6bYlbyCeYxsIuBgAEjIHKSWIVB0DYgiLmockiNG1CwSQwDkfQhE4CqMQMyA2AJ2JHRwJDIHUwUz&#10;dEMQAItpTMNU3Zecd0PHpkY4jpNZJYdSjDDG4dFLWpeyai1iZZGcTZyJCNW1tSWYGz5kPXHLseIf&#10;OXluaVSA1+axe+DkJr0EgIdYzzeZ5cPpbNsJrdLX+DDtJUTEgFvyFkBbj2frynBAZA14k/P6/Pmh&#10;6x7t9lc7G10S88WYhnR1td8d1/W4zDfzupRcVACAWmkR0JtpRkMNWqsouiEYQUCKlK7Gi0M/Eqhq&#10;BivBEzmspeSy9sM4DGNMw14uv6V/6dn3upv9xbjbAWGpkAhSgOM5SymmNp+XLOLMdjz7vis1D8M+&#10;IFcEDhGAZV1MNMWQUhdjZOLWbmVmUso8n2tZvdUnkQixOaqb65wLiUVAVT2X7KfTYbdHB3Jq5SAJ&#10;1vcpBpAmim4meKaJsJ/Gy0GYKiDlWtaaixZEmoahj6mLHQO6SZZSqa5mq0rPKYXgJhsnPXWnsgwU&#10;rvqJ3I/EN7KAKToE5uri6M2Hw8kALBBFJnVfxMiAxEqtXaLdSGueX12vWsysMcfNgIuNBzvYJzf1&#10;1QtaF6kZ3CHG87qW+azLkj762MY9P358ejIgJ+YwdHEchv1+F0K4ubu7ubuukg3xeDodz2cFdIdh&#10;GFWhVSeNMRKHrZLuBgaEjHFbmLurCAJQCKBK7uhaq1S30HVpSIVQrHpjDCogUwhRUEAVXF0tcY+B&#10;ilstamYRuYvR0UVLxNDHvmeuNbuZAw7jAI596g/jPoZEiCmxufbD6MBrrUpQyiM4kv7BD/oQd2/+&#10;5PdeLj/7dH+btar//JuHH16fNT5+492LGNLHH//odJ6Rw/5wiF13c57vlnUtFRzQnQHOeU0pOUWK&#10;MYXggNVARQusgSl1HSLmWg0wxQAOrgqA1PAbwU1MinDiw36PcC/sb9U281ozuhW3qDWAm4KDB8QY&#10;YggBERFQRDA4qdacp35MXVjVA0aMkKVWVfYaOYjJq5tXhBib8NPM3U0Lh8juHaPWTKEPgYga+ctV&#10;KrgQQkAiJkdgYkU2R0cKsTOUVpcDBDWPGAi1DXmIyIzDOBh6zquZbAJNd6mtaWALalvcjw4MaC05&#10;Yh7CZwYMjdJBiEjU5OstXjGRgMQA3FSV1HinBuhEjMxaRWutJSMQEjkibDAzR+RNFN6YI4B0P2a2&#10;9NcWntm99BKgSSrakNuKg+SMsPGrAdxMmIO7uWtzbgPCFuqxVVBjZGLMZUUTavU0IGJqkZe5iVrL&#10;Kt7jSZwI70u1bu4BuV2xYwOlgIMhgZrG+1zhJuZ0862xjjalJREHIoEq1fAhEv18+83ng6jtRwQK&#10;8HM/3c0f1v/k//Bf+fP9L78Bf/t9+1gBIP7ZbwMU/6jA2JtsdXf4zffWv3EDALB8as9n/xu/ugAA&#10;3KhsaloAkF/7Lfvn/vz4r/8kw5L/o/+hfvsZ4/XnokcE+Jl/evwPfnG7sPmo//Xfmt/5xf6vvsOf&#10;y3R+/vofkqFf/cP/2+P/f/uPvj7+6+N/vONfo5sg1FLPpsDIWq0UrWZVqJYO4zT2MYbd4ZDGrpb1&#10;5ub2fD6nGMQ1Dh2dhQ1VqtZSoWKWWpYYI3XdvC5MGJiRgLwSgguYSLsWdQS383rONTuiAR6PJ7wI&#10;o1YDR7OU4uXlZURX02U5u6qWyu4AoM0XzFBMCtTQx0hoYoEDuIE5oS+nmbW/3O+Gt7vzef7Rx5+c&#10;l7mLHHb7eTmraIzRTInAxEQNfcuZlarLUtdccq5VFYCYO5MKYFpqobVLyUfoxuYKtekbzF2bTA3B&#10;zE2VgGLYiplLyQ6OhETYdWnaP+J17OK0fPTq/PE5r3KeF1Hh/FLc8Od/QvIpMU+pC0zgTg67vi+V&#10;r0++5CprJgFwGkKwoleHSwQ7nU6culJr1/XEvMznu7s7UzscLu7ujlVz1w1d6oh4HPtcVq3h6eND&#10;iuF56LWzvsMQ0NFCbHJ8E3UEBPPQMTVAi7mpzzkbUIrdXCT2Ked1HKYiJXX9fDya2Xmt09CDyW4c&#10;UrSrHeyHIOtSa0XC81JzteNaFEJFVuAYW3RlAOhNQgbQOv19k+x7zkXVQ/QiSswhBEBUE0IwdxMN&#10;2GZTAwq5VgWCgCHwOs9IkYjUPcaGtldozQa2TYhgGx0E7hHMbqIK7tT3Y9+N5/M5cGCkWtf9btdF&#10;ICiloqqH1Fuafr/8n6fyyszcQVQVAJqC6J7zwNZa6rcM82vT5t9ve0Cb3b8BPx/dPcRnD6fz1/56&#10;aPKE198LgPhZXPeFwqARmVutZc75Zpn3p+O+6x4P49XF5dD1gcIY4xu73W0p52U5nU+5VgPIpawi&#10;oi6ojr6h2AwQTQECdww49ePl/pBisJprLaXWwNHcRLRUWfNN6voYU9dP/0T61ri+37/5bBwIIRPF&#10;FAnAS3VRbaSQKhXc9HgGuHLi0D9Lmqu6i9iL2+XjT1m978dx2oUQrFZETDEiYlYVkdZMEkPou07V&#10;VFSq3p5Px/m0S/0Q4lpzqUK+DsPQkAEO7gilVncPzKnrYowNSslI3TTxtEvxTChulBCMKHQphNh3&#10;3ZC63XQIHHKeT/OpmhbztdTVS0pj3w3U2ImBR05a60LrYZoedVfd2plqFwJsEAI0METoiZlj16XU&#10;dcd5Maw7IkTqUtpPmIJ++qLO89JGqFYZRZp0Tssfvn8JmMRXJSuAKa7ia1ZAmk/L+fbs8vH40Sfx&#10;yWP6xpt8eHq42nVxPi3r9acvqgqgAUEp5Xg6g8MQI3GIIeZlMamBcaPI4gMgCgCBERGJAB0gBuaG&#10;gWdWM1BDIndPKRKTqRDSJo1CADQkYOBaqoqlmPrdDgDq+eS5DoEv93tEvDmf1GrsurFLgUhNGdGB&#10;YuCwD2Maxn4gDrmUua5VKgTuuzEEUguxcP3978dc3/zmT39vpm8/2a1iHx3XyPjrP7r5hbcuq+p7&#10;L88Xj7/1E+Pht7/z6/vDxeFwseRSq7khUWzsVlcTc8tS5XR3WqABYhFjiKnr8ppjjMxUtPXkKbhr&#10;Vd+qIii15pxNFWI8nY5MSLSVqoiCqpqxFClagSmEEDiYeQN34cNSF7GaI4BhqwGSaGkxidY1r6sw&#10;wzBE4ouha1OzVEVGEWV0BItEV4d97LrIzIyEBlCbAhyBQuAhdue8EpG7MTETEVMKoWQzEcTNrtyQ&#10;nIA5IoA0x5h7DSIAOqCpq6m7RYCeOEbcPpY2Tpq1wlsDIwUm94b3NHdAxoCk6N6cq9UcwHiLW1TE&#10;NqaxOHifuhRj+3BauIpNxtnAsPdy9qaYMGiKcGDcqpMt9UaA6FszW9u7wSHvASLkyIDcnlHYsGUI&#10;BEBuiICbYAFMyoJMMcZSi6sgYrM+4odEXBttCJjRxO5xJgoe2t2Cjevq1mzxEJwQI7GpogMjgTsj&#10;MEKbtAmaOtcFHBFEHMADA2KTVX7VXPTanm3SuN+TuvAXvwXHqt/6U/Ff/onAhH/1l15bZX5pe/Y4&#10;/Ll3EQBui/4a0p/7ZgQHCPq/3mzT4A9+M3/3EP+ddxkQfvBd+d09/1sH+O7nL+bu++t/+B2R+5lK&#10;BT69se60/PfdZ0e98Xb89/9sos9Cz8//Il/+4St/5T/m+IeF9Zff9Y/q8V/e/nE7/mH/n8jjP4vi&#10;3EE1znlRVNbahRh4YKBA4XKMh75LQxouplny809u13kZY7cbBzIHFWIGKImp5xTJUKS6iRQJRM5m&#10;6AiM7FqJoLqo1taGZogOWKTOJedallJub+5ub+8KCIewnE5axap0TPvdzk0jEikkCoaoYNCWyw4W&#10;kFMyd22oLpEU2EW0rMXlqDnG+OTR5TAMr25uXt28KgA8TqFjEZ2XtSKA+RBT3w8AoCVbNVNDh65L&#10;pCpqiAghYNMxGFTFu3OOxShQitz3kVLcVq2ILQIwtUiublqruBVQc3dp3gNhnCP9xu9SjdFSR3Qs&#10;y1Kqg1/uD4dhWmu84T3amVIKRFqrq3Sx2w9h7a3EhGslQJOynG6WuV5e7GOMzDxNkzimManIfjfV&#10;urp5CPHVq+ucS83adcIhxBjA9eIwvfm4Oylcdwlo3k9jigwoDmDmWs3VQAG8hhgTh9AlcFzWklUs&#10;REdqOJIQgrtVMfNKMVEMKjIXtSIGqZR6F8N58EeHXaC51iV1BiEkgeNspVYKTBwAHJAiYy3WZDum&#10;btJMSV3Bqqgb5JzHcXIXJAgxIjEASq2uGglb9rWqZNWQYggMaqIWGU2diGotYKolbxlWBGiOQgBO&#10;TXRzb1PlHkLXDSl1g6pKlYvD3k3Q/eJwID+5Qs7u5hDHT+z4B8v3cp3VtIoWVQhMMWgrqCGAWsJN&#10;vZNrae3kRJ9/JtuT+Pqj+jC7tpn2IQADaGK19uj66wHZZyfa8rB/xDDwxeju9c2k2SWxk59F5+Px&#10;1en0gm5219dPL66eXFwMMYLZVZee7iZ79EhEFWDN+fp0enk83q7nVdXos0IgApJBx+HRxeVumMBM&#10;a13XtaxL5NCPU4hpZFrO5zzP1um7wy+Ea7p78TIydimKAFLokpWsIqZmuZYqkkthDvbiJbjhu+/w&#10;y0/j9Q29epVFoCqqcQh91w/jRIiCKLU6gGkzp8IQWETaEq3lStY151Jb9l4ApEGfmEOKzNHMigiB&#10;M6KJKGIIbNAkzxyICT3s94QzI3Wpu9xNYoMjmJlWIVNyC4zGnDgMMVX1KrKa4DIHmnbjtORyXlcm&#10;mnM+lzxrvRx3uzSA+8ZPBzAwA+84jKkb+i52KQ19dVyqzGsp1S4O/TiEZQ0xTbsJcilVaqkVYKQb&#10;Wn//O9fXr/p3vrncnM7Xp2EYrud5Wc/oNI6prGtd1zGlx0P/dj/g/8Peu8XqlmX3XeMy51xrfZd9&#10;O5eqrq6urm6q7fat22njxCYyxkaJFQtFSkAiEkYCXlECIki88IIUkOABJJMXIoGCkGwJASEBFMSL&#10;uTgG2/EljtPudnd1V1dV1+Wcs8/e+7usteac48LDXHufU9XddiJiJcS1VCrtWrW+9X3722texhj/&#10;8fvvx+NU+nQ2n7/85PoNp3T/wb0u8dXN0+PuQAan25PT9RqI51qqVAA3NxGPMSJS81luHUMEgIDo&#10;buZowMwO4IBIwQHERE3ZWWqtpk4to2LYsA7oomJmXRpW640h5WmyKqf9cLZZn5+eirm4zZLXw9A1&#10;7xfEVrwBB2Zyl3kelXDMc5VaS5mlbFe5787WenL8yu9c9Ov1q9///qF89uGwivQrb12tA37mwfZL&#10;Tw6/+LXHf+yVix/5xMXf+OI7P/rw4sHDF4fVGhHzzRGBNpsTislFwJs/wrLFt8VVxky1iMw5qyog&#10;EJKAhhhDcw+7be4ixJYOaPSRWywKhsAxJgBo5TgGj4wQuU0ft+1PrqqoYmQAMOVqETr3XGswlZID&#10;B6ZAVsgrgzMIEwwhcmAAFKam6EUPHKIYIgd3qHnkrqMUW3brtgUOU0rNuh0cQuAYWcwCEWN0YzAX&#10;EaniiKLa4PhqGgjHeZzzXEU4REQUUTMAZBMjrkjOLajCpTG6FcrcHd0RkIjA2W/xX6bS2oAJkBrl&#10;BQGoGaeDOaBDQELCyIEAgRkZmcnciMkFwJ2BwLB5I9AtlHIRhN+Gd+iAjgROtwZ+S3piUTNgA0Uy&#10;ILfut9s6HvryaxAiI7krghMagkbmyJxrhmZY4ncL0W1f84K2BGj9AojgimAI7ibYbGVV2+SC7mTL&#10;HykgphgQHRmJAJtQCByYmMCZMSaEhk12U9WlLxyeW12WlQhvTbHufljWIrVf/uL0X/ymdRv9a7+B&#10;/+zL/PSd+ssjdrxco8XhLPzsTw840U/82PqfY+gIAGDoIY740hYBwDfDf/RpWO9tf1X+yjfgX/5j&#10;/pf/+/1vzb4r8Bf+9Gq9NK08K8SdfKr7S5/o2uO+P5af/99KvM9f+GT86c/GFcE0+9HwYo1MtxWL&#10;b+E7fyjXCR+6DL/jZR84c3fZH5L7f7sH4/e6/7d+sO982bf/YH/w9//H4ov9h3T/D/TFvU+Hh/35&#10;WeJt0I5YSjEJAw6nqY+uzHQ4HJ5cX9apPDi9uH9+1sUwl9mm3CNyn1KKUufd9dOSRyRvu6IYAyEB&#10;AnGIhCkmNUUmVGuL0DznqZZZZH84imuggOTjdKy13jy9TiEMXSeliuQQIwEMKTmTITi4io1lRuDU&#10;9SH1WQQc1SwgdpHLNILOk4hq7LquWqkG29PNsF7t9jdPr55O45yzmCEzHsdj9qxr74eeQ9+hKHhz&#10;Xe3caxUHVyRXA7EmxhDzUsWLTuilpO1mFfoOmRS0qqobIjiigiNzE0O0pmt0Btnsv/quPbnpeUDO&#10;znR+j/rubH/Yl1KlSrg8xI+dS56LKQOoCAB0HPrYnd3fynZT5twPw6rri9bUhauba3Bfb084xMeP&#10;Lx3QTM/PT8/OzmMMx8N4crJNOU7TXGuttY5HSV18+eFpDOF9T7nnzRBiILOK6KrmDgGZmAFNxKQU&#10;g0LIyLEYKAdBGueKnPKcV5t1zjl13TSOXddNU+6HvpSaus3Vcd6st2PNkum9Nw8n67Dpui4iQrk4&#10;CcOKLvciHkRVZGF++e16pirmhi09q80RLnIIjVRtZvl4ZGYmZoRh6OfDrvFXqjmlFLoOmWvJIXYc&#10;QqNFU9OWuDevHsRlb4BtHfVl44UARAgUNpsTQMo5pxgIPM/T2WYVSSNbLVCLxsCWTr5Rf/W6flNN&#10;qspYsxByDEDsLa/cuj2gGWO1qKENz8Xn53aQ3lqr3fr8PBu8zy5vY7vtLe4aj/yZNPP3CM6enx3u&#10;+NQfwl02aBuSqZqqw+KgmN1mzdclPx2P7++u7m1PTtfrddejeQTsQuAQSgyrvuv6Th5pybM9VxEk&#10;RDRfr1f3T84jsotIzbXmWkuueWUWU+qoB9Wb6ysP9EL8WHjr0qQiB4c6zq6qMeA0Wq1WVaac67Lf&#10;jXPJ+PixzbOfnuGcWaVzpBip6yKHvutiiARQfRaReTIzK6XcJbPa3tsNAWDBiburW0j9iknnY0ox&#10;ciDEalprRdNIDR9oKmAOyMxEDDDnCVQSTe4qIoEDsReRknOeMq3XtWRwdbNlkw8OxM0kw0S7VXTH&#10;XOrRxAKJ+y5Ptdaahj5EBGutNs0SI8WI7iHGGGJK/ckJw5TdnAhPVlCqTbMH4pRSkaKmDh3uYnn9&#10;jXx9U9UeP77skM9Ozo7zrFNJyEhkVXqO5xfrxLxK6XA8dDash0HffPPw27vzj7344vf8kXDCc7lk&#10;g1BtHufNZhsSTzmPxyMyxsjQzDCbY3Uzf2zPOKKbtyY3NUV05iBqTKGq7Y/HUquDOaMxArA10DsR&#10;IjmoiDgiBxaVm90ORU/6/t7JyXa1Gla9Em2l1F11U2gMUrwdQm6IrFpnnYvrVAtxMPJSyzTOnDU8&#10;/iaOh/jw5bdu5lYxujwcP//S2ZtX42++e/PObvrpz77g8/HJ9fS991fRx+1mg4jHcZqmydwDMyA6&#10;IiE128xW+bz7ve9qSnejrGpdBqGZIwFB+2YAm5K/tnCubeGJkJnbjEcOw9CHzYChmW4rqMUYqHEa&#10;AYmYiVRtrHPHcU4aSGop2TMTuXkXQtf3IbKpZhEoAOiqVmtl5pIndzSg7ckpc5RcYgjgiZYAB5lj&#10;kzOmEGARHwIhASigI1NjeyASIKoZLH8GbB1cMcaoUtVUFQgAeLGXqwJuqhIjE5FB81lzd1c1Qydw&#10;cCcObUZqs6SqEhHzElY1VSgBLn13bkaOTswB3GvOSMQhqJmaEKG4I2BimuR2TrydTd0dAdSxETRx&#10;CbAQHckRHQ2A/BZPheiO6E4EjEgAuBhIOIARIQFEWiCR4AbgfZdSCKbqZuhu4AZAHO5amFuJEcHR&#10;sZXUEDEQEUAXQyBEiuZGSNrUqpE7Ro7BAsbIqrVoBXATRyRRZWdABVPXys1dHpCREG75TN+S7vvQ&#10;3vEubQit5YH4Rz8Xf+Zz6RNrmh7V/+xS/90/PvzwwyWMe/Kbxz//dZCj/q3fLr+6AwAAtTcf63WF&#10;K9C/+Nfk4y9yDwAAwxp/ZIt/5of6zz+g7/4X6s/9X/md0/RTD58Fb3eOQxTwJAAU+/Kj/Ff/z3r2&#10;/f1/+BL+D79Vfu0N7Njff1Qv+/TnfiASfuiDf8tv9Pud/If4wo/u/wf0wo/uf3d8QFH5xfJLN/Dp&#10;ZJ+NsarLfDyUedz2YXUe1B2rXO+ubnb705Ozhw8frrtO8qS1TvN4sj4LQ6ymj652h901EHZdjMxd&#10;iClE5oDNstQAmEWkqqsoNq9sczVgjl3XdwDb1XqIkd2rKTGkPsYUyWk8HmGe2tYAAKwKM6EjGcQu&#10;dl2PxCKViBkxMEkpi9O3FAqh47g7Tu89vuTUn56cbrenD7thnmdCMLfdcVdmqbUe57KfSrMlVZe2&#10;N44hpBhDiI5MASg4ARliUamqaiAqpZZ5piGmEEmk2FJ+ALgNFdo2XsEDYuAtP7Hp7cfzWK9NRCqA&#10;XpyfpICbIRXROpd+yqvx9CZtx3KEwGFBXnhgXw9xHAbqeuIgatOcK8AspeQch6He3ORcDKDkudY8&#10;Tav1ap1z6boupfSJlz+xuzkcjvtac4y4HqA6XHcr5Nz1sesiKNQqrshEfWvGd82FTKpqLVqy5exU&#10;MSlgmUvXcy41xJDzzETMFELIeXYHNYvdaneY1GCuwimNVbGkq/286tO667ardNrByZDHUucKVWCu&#10;cJwb0vl26wNOBOjeqKEhxJi64+FAjE3tIrUqiEvFigEdVJoQNG3WSGxirhq6vumaTCUQVGnWdIRL&#10;gz6gL5sAdMQWcrQuDOS2GCN4l0LJI6FvVqsAAID/f4gZnHIxBOhityN/a/4dVVHVqZbiBoGdyG+X&#10;YzA3h+Ki1UxNTZGZngFinxudHzzR0qXLsPVbQ6CGuF5KDd9xqH945D+L8n7/i5thG3HDwOPCKEFW&#10;8L3I8er6cn9Yd8ODk5MHp6dnq3VCMquBcRW7oRZakHDUSpqASEiJw8XJ6WZYByB1LSWr1CZFUjNi&#10;dG/SIOt8tSoncnU1Ho99t3EDNYoBkaBWbWJVMVXTJo8MxDHxquuG1EXkbgVqIFUcgJFcZTzuGalJ&#10;s+6oAIggObeP52amAIiRQ5fCWMdSCwx9SqHXyEgq4kiBOIVo4OjGnFqnJRIDkbtdPb167/ElvPH2&#10;vc1jYnn/0WGeVd26LhzHESDcHPKqPwJCrapm1VUCCgK5x5hiiADg4E3oiUgMd88lKBiaMbK5ExET&#10;BSQIhEyx7ygEqEbInPB0QwB0GDUXC0wIICYOiepGv/a1uj9UUSKaaw19YISSpxUSInFKMYW+71dd&#10;52qb9WY3TdPhuGU2hDqP3XvvHKWOMU6rsH1he+/BJ+t0RYjZaz7WqhIouHsrvrq7qkCTDlIjES77&#10;Y3WvquAW3FWhFwfWlwAAIABJREFUgOUiVTSE4LeswSUvgUvlcXHFRlATyYJgm6E/HdbrfhiGgVI6&#10;HA+H40HdiJmZkGDh8rWsBJOCiAoweDUxaWmavrugt6+P7z0ChJun76+7w9n5/W/eTPss39XZq+fD&#10;xSpFpuM4vvWlv6tmD+4/2Jv0KU7TLHmutbibiLROWkZaUPK48A7vBjS1vsslcLOuGxZurBs6LII6&#10;MwDw25gP3M10qfgsB1QRKjkWCoECEzde/QcmAm8ZAUJ25N1+zNOx70LLdnUhMrEbzHOd5rnWmmIi&#10;QnQopRCiSuYYzb2UiiAi0sSxxKFhipiwqJSccaHng6u1tJKCm+mci4ktMkXTVk7EFnqZlVrcgQI3&#10;WbmKgnvrh3bwqgbMgQh8+RrEVFUaqEO0EnETXywAXDByup2yXETMlEJEbkbzBERuwEQOoKrg5gi1&#10;VjVpQsIlwHT021RZa41r9cNn8sZW6wOnJW5tsku4lY42Dn4rILYZu7Gc7LZnzRBMtRCCVFG3VZcI&#10;PNe52eW1N6ui6g4UHIEAmLB1YGBo1F8Bt5xnRDSpzNySkmoGAF1kQo1I1aUWKSWLI2J0UyJUM1A0&#10;gDweVJUCG4TBbOk1bFLP77Rw3P7z/DLDiX70h1dfuKz/0xfL/yjwcvrwBe3HdBr+7B8PfxagFvvV&#10;vzt/6T7fO8pfnfBfe0jTSfrJT4fz9Owlx6n8/C+Wd1L4mc/HSAiAL7+SftKJye8+xmEsf/P/rr/8&#10;WH+l0M9/Xzxl/1Ofpf/yf5/futf9i9/d/6mX6PRb3MY/Oj46/sk+nqvFObza/dC59JZ3gsDgtc6M&#10;joTHOnstoDZP82a93V6cDSfbcbfbXT2d61xNglqfusM83Tx9LFUwpTnnIRITmVogZwoGiyNws16t&#10;pRJh4KTqpdSGYl8U+KJaCiOu1+u+69xMVMQkckSkKpZzmaYphhg4uFrgEGPSZfvgRIiI+5tdGQ8N&#10;mHezz48uD1VsPxfienm926zX283m4uw8xSAi8zynkNSwms+lmpkjIAcm0ipkQCEmSpH5ZFivU4cO&#10;xzzvjoereQ8BQ4yqWmstpXAgB2gTjzXJvztZI5ABMwVOPA3lG1+DCtSt3n98JaWSVpnl3kXX9ys3&#10;z+OU4pAOxc+HsVyTyYqDuYrWSCGxpdOtXe2kyjiXueTCHgJ7RTGVMm02G0DKKdaa53kWkTznrhu2&#10;2w0A3rt/8fFPvHT55BH4RCA3uBkD9EERo9SCpugUGs3cAcEYLIVoiM44FZmmeXLEPjqQmteqZn44&#10;HIhxHkdAnNxiCCI1BN7f3KyHzrX0MczHY0pJDIz7sSgjRybUaqLYp03vzD5X66PkilPB49zmbkRY&#10;CGwxdswsVYjIWpmOHG+xXr6AutTMAKjr+1yqSCXEEKOounmIUfLUEPu0bL4RAA0WdyLCO8WMEjjF&#10;JLUCUQzMjCXni+1pFzFFyDOoQowhdGfvjG/f5PdUpErNUpyIQjBoGP2l42Eh9blJLe4eEMnp28dT&#10;d2HWcxLK2zG6MK7dAWjZKSA0ngDAtwkDn8vSLJiy51Ap3zmeU7CmuFlaUNpGsZq6AaEBjdWKzsd5&#10;Pk7Tx+/dv7/ZpIAAVquM43EuWc0hEDk5KDETUN/1p9vTQIQGrpbzJLXGGNp2xAHcHIli4FO8F9/2&#10;q/fedfcuRTMR8aFnFT8ep1oldmnQFRL1XVdzTeZdjClEBjCExIQxVEQkakxKV5lFHYCJmsMSAKhq&#10;M0oGv2U/IqbIg3VjTaAyj8cYQsvDSKmBw3q76bquiNDDe+n0NKYOiqCDVpkev//uo8enn/j0jsPX&#10;3778xCc+8fClh2dnZze7/Ve+8sXrm+nHfuzHv/zlL589ePDgwYP1euvgv/Zrf/vJdNVt10OgqFZL&#10;mVt9KkbKRuKRw9B1XQyBqGkpCcABQggRmcyzSqxlzSfqnnNxs/U6dIn2E02zBMIudaVkgORz0Nff&#10;rIe9iDBz4CBmUymCOPTdg+0JAlREDiHEgIBFhInOHjyoUlXl6urpNE83N1fvPHpv2Gwwsj46f/G7&#10;PnP20vdM0/X+5m0x7fqOI1utTMDEiNCCEUJgDg5QVF0NAdS9qoC2OhWN83QYZyIMMbSNsAGYGyID&#10;QPOtzrlYI1i4hhAS0tnJ5rRfb1brfr1+cty9f3mZS+6GDhCO06gxhhSaHs7MCLSqFC2E3O7Qpe5k&#10;/VJ6Z8Injw28lrI7Hi93X3/lk6+99KnvXdc9ZPydg1+suh94Yfvm17+8210PXT8d98PQm2nN03g8&#10;NIiFqlQzV3W1pp4jxEXW1/gkiIQEqMuEhqhqdxWOxprA2yiXYkAzNCdCWuSS0AhPLXsDYGJWak0x&#10;MIY2L7QB3iIuUZFSzeqcBlc77PfbzbBZr2MMSKGKHOc8zvNhGg0hxVRz7mNaDcPQD0CWUleKlipS&#10;K+jCwwghmEhzJ8k5WymCAA5GoRU/aalGk0NRbzAODMStqg9IIQRHYuYmY1ETt9vZC4w5AGDrjXdk&#10;psbcXP7duCdiBq1zjEhVVYUY0Rp8FaHhQEQIgJyRmAnBnQCbPLVqiystl2KmhCAKCSC1IX6rXWrT&#10;aaPySGtqhkUj0UwIARSWSnrjat3GbncTLgKAIRKg3Q5ZYAYzjSGZVDBPMaGrhQBMSAiIc5UyF2ud&#10;0w5QK9riUsdEdoupVNGUooh6ZGj2CO391IpkcZvGY1GtRGnYhBhVKAQm5+a3nvezqAbv2vLE9FwG&#10;4PfMBeJSTV/+cxrLf/sL5e8R/cSnw4+saDXrl75mP/sL08ltVFb3ltcBERD0138l/9z78IOvpp/6&#10;LHVfsf/uCf3496e/88X6n/6v8w/+4Ppf+iQCALwz/3v/Twl9/PM/0n160+qC9LGX0scA6lExwDrC&#10;2781/eVv6Gdf7v+NF8t7v22I/t475ed+13/8j/ZvfbX+xrvwPR8L9/jbffqPjo+Of3KPD/jFvRpf&#10;CnDocZ7mPEs5P9tcdKtVCIdpdzMdxmm+OLt3sj1JjE8uH4+HvcwTIZD7LCWr7I7HLOpAVjWbFpl2&#10;s6/6FAhT4K5LnLq5yuX19fXNjkJs80iKcdV37lakjLUqunQJypQCxRCP+3ycMjDmXELwJZ+JDsxZ&#10;XMxi36d+AKJxmrEtJQCmujseSp4TwGoYKIbVephKCepEXEq+ut7tx/lyd0wp5VI6ku3mhKZptz8Q&#10;YgE3a5ANDQhEDi6IgQFbQgwcSs4B4Wy9NfJxnDyxg49ael5Fi0ou4EgE4FUFANy0DwFCUHtw+N2v&#10;pqIff+nVt995//6D+wQ8jROo7aeSVVerlbvnOs9vfHV6stKXt6Y30IeqtasCnUlYdeuVdHh13M1z&#10;WXXrIeA0HR1VQcVoFfrV0PlmcPAYwtXVVYY6TdN4PD56/Hh7ctJ3cd2l+6e9yPR2WgPshq7vushs&#10;OWdVSxxWXZ+IQRWUVDO5W7UAzCGRkwFL0X4Y5jwjohsghWOeA7NM03q1cvfUdWK1D5tpnoZhkFIS&#10;ci21H4Y559SvJB+Pu12uCuttDCEwnqzDw7PkqnMpU9b9EXIlEZymEjhBHFqBa8n2U3C3QEgqCB7R&#10;U0K1kMe6OtnudjdVdLVaBwrD0OVcwWEaJy3FtFJMREFEiXgBEFAAFwCHlv8GAA4Bueu7qhXBZJ56&#10;xFVKfVJylexoimmo4fzt/GvuqOrZrRI5cVvuyNF10Sy6I5hrVTBvlsdA2CQ8z0ItB7hzELg94+AE&#10;rmpLJ0kti+SU0JmcsUV16IBABnCLrmz7I7/92ZfsMSAA+nPHbcK5kTMXQU8zGELwphq6JWMsKs4W&#10;/4kpWXyyO0rJ8cUXXzg7dwxHre9P81iFQ1BzJFJTpLqy7sXtxfn6BAmr5DzfaJ1T3wMyYIqhm8ep&#10;lDm4kfOgK3z3kvJ+s17H4DmrKp2sQ841xWGVKMRwtlpVkTHnR/PT2YyqabXDPOdShtWakbp+1WR1&#10;iAgEMcX2yVXUrbkKN0wburq3Mgi4g/UpXGy2U85NqBQAi4i7rEPkyMO9F/pPfXIKB+6CASAEDh0T&#10;P/3GNn/z8Sdfe23+1MP5pXB+fv7Wm29+9fWvPXn8+Onl5fd93/d95jPfVUp5+vTper0pJf/SL/3S&#10;cTxeXKwuhn6bYql1ymW2kqg76zpAqxU23UDmfejmPANRUYtDiHVptqGYglY1GMXdfFRdr3C98lL0&#10;yeV+Oo5dF+e+qxVsN/hX3pSrm1rNFRgRXEJgEDldnUidicOulN08B8JXXv64lmro+/F4/2Qjud5c&#10;XlapDn6cp6JSc173Q5pldzPW7dZefeUSQKQwI5FTx26aRVQxEkXmGFjdGAkdRM0Axcw9hhDIDTkg&#10;qyGEFMVBRZHJDYgRAarUeSqSnYEZW8EW5yyEUKCTcMKb7U29+cb7b07juOmHk/UqIkmtU6nrEAnJ&#10;AQywVGNKCb2IrtPQx9iF0/7G6b3Hbo42H0t+chjnUt566/WbR293HPab7cXHv/uL7+ftxzZvvfH6&#10;0KXtZrUZ+jnn3WE/5TxpRccuJqcYHCw2TGvzhVxqSbrs9Vtb2VIaxOa8sSy7qAjgS+jn4KBLjcjt&#10;1pVsGZ+ECO6aOHSBOqLgSK3eRC0L0Uwp0bT5W5Tj8boLMTKCOaOD1Sw1Vz3M+TjnYmbo9TAyoyJ0&#10;2KlVom4cJaSoZrlkMj/sd/eGvqKJaZ9SNlE0bdpD9zEfmZpwQr0DCwgMkJXQOURAFHOiUErJpaxX&#10;Kw5k1SK5IwiouAKAGeYsKSQmllpVpAvJzMGcAJCbtxy0TJiBU6M+NtdKb71q2Aq2RS0yEFCzZ2ii&#10;DhBBQlR1dCdHN68eQzJrRuTEYGJgTTpD1CiTi2voHdekpch8aUREACZipEAcmAASmBNRYEZ01tnE&#10;QuP6t2fCzcFKoSbgvroaIxEzKbiIiYMZ96tTo6BqkXkJ/mMr+6GTxxBEdLWJahYiEmGt0qWUcw4x&#10;mudSZlABhClnAY59cGBAB2RrKXQgdA/MOeeAoGYYCAAQXbV+pyCObhcofG6lWq3in/sTURBWAQgx&#10;X/r5g/AXvqf73vOlNHrzu9N/8i7u36//zS/PuxeHf/9P8CZhJLhEAMDtmv+ZL9Af+Xz3t/6P47/6&#10;6/gz/zTPX5KPv9L/Oz8Yh+f0Ye98Jf/sb5W3C5ydhn/9fvjUSfhL3wNdRHxbOpS/8tdHOw//yg8N&#10;37UFezV8/a38X/3P+69uw3/9J3v+vUPSj46Pjn+CjgB32SOH5OOmizirg1yc3TvdrIIbIIQYcq0A&#10;cBgPjHA9j7UWU+0Cdiml1GzH5Djnqu4Ial5EvUgudRyZEQJTiiEN6xB4zjJXsSIt747gkSmlLsV4&#10;nKaqPlXRUvrIq55FQdWPx1lEiGoI4fRk3fcxxMIUQogAnPrO3GuVlDoACCHcXF3e7HbgBl0irXny&#10;EEUBQwhMnBxjCK0lYz5MY80W7MG9+46US3Wp6maAunRKExOjg4vF1dD3g6odD6Oq9cPqtEsOULo1&#10;p5BrOY5HqsZMZobYtohIhNFhGNa5yjgzvH+Vbqbt5mzcHy+2JzF0KtY9eEFKncZr12oiouIogXlz&#10;dVM+/qL70QAoJVOZazW7mbqu1JK62MU+hV7RDDRIjSnkOV9ePrphWm+Gs7OzcRwR8ZVXXtnv9/v9&#10;XlWvr66YIb1woTVcVqwp9AlCQJMKiD1HMSF3F4WAzBRiQCPJ1Y0ki6hjDEzMXay1IKKqhhgdPDCL&#10;SghxnMYYoqoC4DiNbl5LXZQ5RCKySjGaHG6uShGMa4rdnIu7TllSCEMf10O/TXp2orXO01SvbqIY&#10;CkIVbcIYIiQiM0MwdyH0mGJIbFWB1AHGcRpWG6bAIewPxxgiOtaSERAQQ4iOGEJo4HNAdNdm9Keq&#10;TVzUMqC1FAczExNZr1ZDhwS1FhMxRArx5H29env+22ZaRYpoq+g1t7ZFAenPtao1jvWioLFFM7b0&#10;zz8fVD2PQQMAYiQv4mpDDAFpqkV9iT1ur0b41vJakwN9SHd5m7lfqCi3gaMD4K0CFJe7tV8Cn78p&#10;LuUBcAdBA7NcbZ5nUQWE4zRNOTs1611nACRC06Hrzk5OUoyqtZa5lGIGrha7LqVERKth6LpYpiPL&#10;5t7u00/eesuPx832hFCqgKkSoYkO/RAQRIpJMVV0Q3dGgMbyNhd1R0591wq4ixoUgIkDhfaF+22r&#10;Ejc/pnDbH4iQRdSMiZhI1MQ1BO5TRwAxRDUbDzufd9DvppJbmnwyAwgC6367vf/gweHs7EreBQBi&#10;vjg/R4D97ibE2K+G9Xqtqhf37k3j+IUvfOGNN94Am87Xm9CCHKJaRGoR85M0FIyOsCvzvpZcch87&#10;RspzbgI1YkopFcFhtSbkonq6TqcbSpGzQN8JwkK5mPac33ivXF6aAxISMwDe7zfDdnXMc3GQQOp2&#10;LLNIoZSK6SxlEmHTq+OuVsluY8lFBIn62KcYgTDX4iPk7dqi2LhTEVcgs8DERExI7q6uLuBGRt4m&#10;UiIpxcyJgzdEcXvgCQ3cXauIZlPwmFLskhTJ80weuhQAvNYqWsWgH7YYhmp0vT8ephtTH4bVMAzM&#10;hIB930kph+Nxs9ogLttuZu5SIldC7OJpf4j+jTdlzmq6n8thzqVKIOoDJ4JpGmutw/bRveHFd8f6&#10;mde+++bqSep7R6wi05yradf1gGZIwCGFZAa1VuLmIHorhGwUL7xruG0tx9aw/osoERAJzcxcnw15&#10;XIYqwnNiaESiNoEhMTexon9bLZxDIEYHM2upz6Y2VPUimkspKupADs3AcN0NAZidjtNcTS3PahI5&#10;bIYBmNSsfRJGagFniyldxcwjBydkcxNXdzBgYHBY3k8txZi6jhBT6twbH4WYHAKFEB1AREDVTOHW&#10;0JnugiVsPt+uSy0Kl9+/eYMuPpVGxk3PSHesTridP8EdWrMctSnNzFQ0xUYyxBhjCAHM3BwcSB3R&#10;wRzdmlSDiQIFbiKfO6kEQmuANLd6K4VlIHUDAC3Zn+ttNvAm8FkAl2aJGIjnvHgsISdmjoDEAdEW&#10;Jglge3rRwMBgkegi3pqAL/dfVpPlA7WX+W0qsk3Wz5J2twU1kcaCcSJ0URH5gJzjWXb/2VKyvPQ2&#10;6z+kZ9f39+K/+RPx2csBTj63+s9/AADg3/7THzjfnYUfIUQAZtww/NSf3PxUu+Er8Gc+sMwAOHz8&#10;M91//F3d8/KSLQI4vG/0uYvwY390+OHT28+X8Ls/PfwHn/4WOcrzv8hH5/9+zn/rA/CH4fw/wi/8&#10;//P58NyMB+s0DEyRAw/9EKjmnKUkRgoYUzTV8bhHqRHdTJsgrahKca02z40Dj6KmZupg7lpqrUIA&#10;2BxBD3NMydyruAOkELoUEzOjd4H7GJhwP867Kdc5FwnqZOo5l1zE3EFE1ar0PXbMSGREiByQudSl&#10;zwERcslXN9dznrsUx1oOeVYzJkYkc48Uk2MaNvdOzqvb4/2uD/26D0+urrsYH9y/f3VzbSaGKIoE&#10;0KfYh5CYuxgvzs6H1frqep9FQkihG042m9UwODigzyXf3Fw7gKOblOZyg0xIzUDYQjxdFR7f/HKX&#10;1mB0OO7vXdznRruqpet6l9V43NUiXYqNwHGyWo+PrsaXz6f5UaCBYzAHsxlWfXzwoL/Zg1Gdq0hV&#10;FSJixBgRXUXq4aBEdDgciCjGeHp6ulqtSs1Pn152ie9frBnLePoxDsfVqmdGV4kprVZrbIIYcDBT&#10;EXUPKUJMji75CBSIgwIwk1cPMbRnSUVbrhgRVDUwi1oIcb/fD/2w2++2m804jathVaucD2vPexmP&#10;Th13q6lUd4ixQ6RjKWOFmyPFgGfbPnBYb3Tog5nNBXbHepytCpq7ijA7ozsYk3MgM8ulptQdjyNz&#10;CDGqec0FAczcRLqUSp0RA4foxISkC3UA7a4/4XaBBljIeG5ayxwJ+z6maOSym8DcQwgaVr8z/YJL&#10;ATNRq2YeCULj67VhdRuatQY8RiDGVot7bnt2B0SDbzkcQBRAJCGcb7anm808jkXElva4u5jr2VK9&#10;DPPb43bU3w76RVrpzwI5f3bF82v5EtosW8nnPtGyz3RFQzRHVBNAEPPDdGzlWQNoGWsC7Didbk5P&#10;NltsYPWaSy5qZub9KnRd3/YbZi5iNvvqKo5PnnYhDH00F3PqOzCRKgqKWYqpSC0t0c2M7OiuVSoB&#10;FVEHQuRc51oLIpipuzGHGO749rDwD0QaOw7RtaGHmnwUwN2lVGDvYhxSIqQuJXc/XF4WhO6feiGX&#10;K1EhwlprCD14LyqqmrouhPDiiy8iwG63u//gwdtvfkOkEtGwWqWUcs7H4/He/ftf/OIXtx2hqJgg&#10;Yh8iOxUoBg4GOddR6yQl9R2FhE2rDTAMvTsgBw4hIAFxU4hdXIQu8jT7eDje7K5LLYAA4WF9/U15&#10;/KSoqjULFEDAnmPN9ZizqkouK1zFEC62283pSTU7jNM8zXMVIe+6rprOOUcOMfZIEIikVFF1Mxj6&#10;Oh+tzugQmRdzaEB0C0DMbRvqpQoTpdjaexpmSF2gMpiZugI1KjuYQ61i7oECBHc1NIiRuxTNtNbS&#10;9NJzhetDhnXqhmFYbze1uktMMYTIiKAK6CGyqCC1OMcBHBEjYYqboW7o3bdN6my2n+bLw1hEETAS&#10;BQBQRYe5lje/+cb9j1ModH19qabXuwM3VxMAEVU3DoE52DKNYAzRqY12JKa7ZIc1NDyAuZNpw3+0&#10;uvcyOzgEvKUx3kInwaHhhZZRfTtTibiAW1hsxBoX426uaAe5xxAYidw5xBBCLbVqVQNRz6piZoBS&#10;lZmIUMynuQjJvuS5ZjNjphRj6rtNCACOzRO7dZcZABAzqwKAhZBcFdTFrKoycPOiVIAUqFhZHBrN&#10;ShVmN3dVa42OrV2SiZYd1m3JrfXCtZCsTWAG6nArB1/iowXp4g4tqYfIpgDQtDTPsTjaK1q2y91M&#10;a63r9cqBEL3v+q4rkLM24UT7AwMAwLI6m4uL2qLPbImsBbfS/orYZP9OZi194aa+0DOXwGch2Tow&#10;YgC8/U7cEDn0aVgTJ+QERODNuA4WP2x3IgRd5lNtsaZ/YLY3s4CAyIiKgEjkamoKeBfH3mUSF/sD&#10;ERURIrnFY9mzbwuf+zfA/RX81Gvw8gksT8CHLvvA0vD7nz/5VPdvwbc5/w90nxdfTX/x1QTw93v9&#10;R+f/wc7jH8rz8P/X8x9oBXWCqWRxIa2H/cQm6y6YExus15ua82Y9rFJMgOaec5lzBiIHdMNSm40L&#10;FGkexwgOjdLoBAhexbwWKsqBzVFNodR1F5roCdyYwhBDjeHpfqqipi7iLmYq1ZeJ21yvbnbqerLp&#10;UwruGGIC4iqVQ2jEh6urp8fxCOiOboDVzd0XnjiSkRexnLO4hq7LViGF/TSv+46ZL87P+z51V5xF&#10;p5zBrO+6LoRI3Hfddrsdc3lydXl1s1+v19qYWISbzYYDO/MZByKotYQ8ZylFaq2lWjF0Dj2M7N98&#10;FELKRQ/TgYgfP3kUkLthmMcDcuwwhtAzYghQSibEVeqjGNN2IqgYU1qlkNA4GEB3hbATrVOeutXg&#10;3qWUupRqkc1qBUjmmHN292maXn/99RDCsF67KyM8vH9+/3z17g3OKaWY+26IjCBKiImZl/ynq6lI&#10;bb37REFcx6JGwVp7ACoHRsTmlwUIahICi9QYg0ML5wTcay21lpzjPI0pRjBl9HF/IGaKCUK0mpGo&#10;VGUGQ0oxqeQ6l1yFANarLoXtqrOLlWzWcZzKYZwPoxt0tWZ0YYTETIi5qpiHwKKZOISY5imb2WpY&#10;mRmAD8OQy8yxQw5ModUPwcHdwFld1UxEAKAV+poRdsmz5Lw+3fQdByxzcW34RVq9r9fvzl9BU3cT&#10;twpLO7o33vgHYiq4TaQDEgE9Q9h9KHz7EKUWAcBJq6xXq/unp4HoWMXNFzetZW1FeE4nCXBbarsL&#10;yvC5FPLte912yvnzb+jP3vbuM7ViJcBthfHuUndFxBRDjBGJqtqY56pqS3zYYNawScO90/MuJpXq&#10;JlozAISQ1KHr+tQNUgQBCdmRtvWVcn20KnG9iqxFTITOT0Ot2Y2Ph13N86rvG/IODBAhBtaqVYUp&#10;IFFj3DvAnbDNTMycAIiAMRCjOzmYFvNFMLSErUQUCB0xVbFgMcS+6wIH5mZGbw4wvfXWlWo+0yk/&#10;MXBw6NJKC33m1U+nGN95erVar9968013n+e5ZXa+/wc+d9zv+64//9jFb/z6rz19evWT//xPvvba&#10;a2989UvkiBxw2YeqAwjqsdZdzcW06/uLk1MW01IBPDCmmAx6xSQ29qu1qAPKdo0Ettvlm8O0H/dz&#10;nh3Aw6m/e1MfPypVi4iImjoDpxAvx71FPpQZRM/69Um/ZoT752cC/o1339FctsMaCaHY1c2lI7xw&#10;8UBLrdNcjhPFcDoMYR1j35VHj6cr1o9tmS0GThzatpcAQ6DAAQCqqrYApO3cmdFMWgSgpoClRepq&#10;gM1vs2WQvGYxMQKkVnEFIERCckeg0A3D5uw0DDSPE1IIFEJgNXWAFDhhpyomToCACOamxkREqfNz&#10;+vqbejyK47GUy/1hn0sIMQRiN1Or6mIg4PP+5vj631t1/Um/nkUvr3cEcLJeNygpAilAzllMkGPg&#10;eJc5uRuFbZzg7QgjRGJ2AhXF5u98N0U0NeRd1IIAsGA5liHYIlFXAms7fCbiEEzuSn5trgAACMSB&#10;A94+0gAASEjBtC2qLg6GAIEEoLrPux07gBoQmCkT9n2fa90dD6vV6gRgkUYDgDkTijgAEREBhxAN&#10;yFBRHVpzO4KaAViLi8ysGDRpRuA7mO5tFAsG4C1ga8zGBvxcmida1LZ8m0skDHdFuAaQxHYdAmCz&#10;sDO3NmCXP0ervTdYPyyVLGY2Q1VDlFzybI1JdjsXIyC0+nALx9ofxQMwgDs1VKwrGDqQL6Gag/ui&#10;1HZdZO5Lpcyp9dQ5UQBANW0ca+DAMcV+5cCizo2L4mBLWgPBAQgdQNsYMkMAdyei9t225615MyAQ&#10;kXNzgDMusnQ7AAAgAElEQVSFZznE5Sts7u7QmrVVTao7t43Ms+f1gz+cD/Djr36b8/4drv+DPv/8&#10;UvWH5Pw/2i/8o/P/mD/AH4ji9od9BEctOh+D6emqx0Ai1QE262GOMZJF8GhOIRhzqWiGYlaySHOR&#10;dHe3W0MVICIAJGpuoYuFcwCMIaC4Sp0mDIhdDKZmqIgQiRKRAKmBFjGpBE6JiQIhEbJpLVURA2FQ&#10;jECxiplbJFZVqfXm5lpUKIbq6uat96ktg4Gx9UdXrcerR7Hrh82mHrObp5hW6816tTrdrM5PNofx&#10;KOolFyIk4hjCMPSPnz7ajeP1cacIVarmcrO7+ebj9x8+fOH0dDuOI4Cfn55y7NYctkxmmvNcpU61&#10;iqzl0QEPo7uXUtQ5ABx2NwEwj2Ncb+eqyhTJU4jDEDerwdxyEXfrvv42DkFNaiBg1sMkx72LEFGM&#10;4eR0SwhdWPfDqlZzmJFD6voudVdXV8ycUpqmSc12xwOBrYZ4tqFc8nUcBMYNU4qcIipSrWVG6jgE&#10;CIgQmGMIAC61VuDpUCZ1SAEwUCAzI6TGpwb3ELiaEHMVSSmWUhEx5/lke3Icj30/7A/7FOPxsNuu&#10;hsM4T1lT6DzEqrW1Rxo6MJFTFkFHDh0SiuhuLKYaA3cprPuwPRnOTrel5DLPu5HGPbpjIFTxoo6c&#10;RM0N09A1v4SuG4poIkohlpwNnEMwJDNzsxC4qXOYyTHmeS6tJ65Ve03BtMxzZNqu1+seAMwUEAk5&#10;TZi+NP/ivlyilCnnWeqiShF/VoIDAITFbAMX2yxcPFw/XIFbgq7bkXqXc7VS2T0x1Xl+Ok37nOV2&#10;d/FsWMOHTeOew5k8/1mW//WBCJOWK5+bLuAW77fcfCEIOCwRYduYmnYYN12/6joHmGs+zrMjmFvz&#10;SXKzgHQ6nFxsTwNxkSIl1+loBkghMhMHtQZ3oGmep1G/r362vPsVJDo9OUFqdtAYGeexSKFpmggp&#10;pAQIRdRE1EAAxGyqhSlEiuxeayWiruuhhdWECEDgzT7Z3cBUxaHtxsCxOQcv1BgMMdE29P0QmNer&#10;9TAMKjKPU26+a+N4/Zt/Bz772ny+FrlCIq1Fx/07N/vtCy88mQ6rPr/zzjuf+/zn792//7/8jb9+&#10;crL96le+8tprr73xxhvH40FEEOHdd9598803UwzETOyIpNoso0ig3ujkEU/T5sHZ+flqO+32+6oY&#10;KDCJBZhXLMAXL3O31XK1Xdeus0dPd0+f7sWKIQIPCOf6zlV5/etWRdUBkDmkwEPqN8M6RNqPxxTD&#10;KvUvnT84OdlWqQZeVRGxS+n+2dn983tf+vLvxBSH9ZoQb8Y9ql1sttvNentywl0U9KvxcLi6ikj0&#10;ykO3KxWNzaW60UEBRHTWWs3AEKsAQAzBDEyNiEQti1WD/5e9N2uOZMnOxM7mHksuAKruQja72U1y&#10;xsZGTzKTSWZ61O/WH5BkMzJqRhpySDZ7v7fvvbUAyCXC3c+iB49EVTUpmt7UNJW/IBFAJhIRGe7+&#10;nfMtRS3IASI2wIeltoi6maNAJERgGfMAaM1jt5vmKQHoD2/fv33zjVa/O+yn8Q6Cl8sZhpSFvaeS&#10;OhAAEjKRcBqHr9M3T3pdlqpLs3fP58fzwikxkgSCgyOFcK2rugnSLPnh7o6Qfv/t9+9O5+M8AzMh&#10;JEYkaoG74yR5AmQ3M9W1VjO1G5kSoKecQdzSRTrNgYQ2dGHRmdVM3Q53M6Tst6vDbW/d4QcAiVA4&#10;d/epDqOIunn91puHgC7p7c6r4aHarIkIAKqFWiiAITohkAREMFltSQQluNX9bk8ASViY3aOUom4s&#10;UmsZSER44KFZ7fiQERGROoManYUcwruRLKGIIJC5t6ZqTsTCW/Y7McgLtrhNSu0GmV7Am9nmI/Jh&#10;coIPtZnNCvKmPUNESqgK2yaEer7cxqKMjhUBcPMM7jOZh7u25gz+clHghh5tMwvt/asIaKrQz3JA&#10;z+kWwIzS23EboxGgt/MdIRBoE0VCT83p/6pjIIQIa4CpuwUQWAS/eGXe/mGPIADvRWmAcEf6AP47&#10;mcK9v+Xt5butjm8Quv/56J4tjthUgQgB1TANvVm41QVuy9AnD/7g2//Pj8P//47/cV6Iz8f/SD7A&#10;n6C4++PByqJrBUZGRHBX9VopJfB4dXd3eX6XEKRvzoiZqBStpqYdoEXf+iN2q17e5peAbdqGvll0&#10;cEjMicnM19KGdCOdIxJiRlwjrPOlEAIjQIXJbwt8re35+aLDMB0mc2xNhQUxwuP5+bG1hojTPEoS&#10;11iuS89l8nBJYmqdgYeZFAPCR8CL++PTs5V1SpwEXetuGEppRfVS1qrKkub9XOt5VZMxsaE1RQdi&#10;covz6exmhJBSevf+/bv37wjw7nA4Hg/zMA2HO0O+Lnkdv9BXX9gPTw8ggwx0We30ZMvydL6cn8+N&#10;mPdzWAxZ5t3+sJ+W5RrP59P1Wp6e4tm6n2KNaOrCJMLuUVsFoAyQOHmz0/PlfF7P10pI4zDM8/zw&#10;8FBr7U6Va9NWL8d9TqQ/XP1pf5xym/LQfZ0jvGpL1AlnQIDh2GOwiUirVXMZRkXpgmfsS2NEUyUi&#10;M2cWdx2G7G7MGBE5Jw/rrLYu5gFrTP50WZCn63pNqLWdp2FQrcRSa0kpq1kSWVvt+RSMHEyQ0qXa&#10;aWn0Pg4jHXfD/jDtdmrHs5a6rnZelEMgZC0rMaeca1OWBIAAiETuWuraV1+tNQKZMFoIkzBBACKk&#10;lPo2SkQAwDql1H233+2mJGJWSdURAWT3Xbz7rv7G3MLaUtdqGiltq/2H+w0BADcnMXfc+tS3+/AT&#10;GPdB0fHRCIhwzcJMeF4u7y+LSgpigEDsabcf3ecfFDTY++HQC7UYN5XbRtzaXvzWuPvn/i4SYfTQ&#10;rgAAoK2KHdtEEjAgjcxTzkPK7ra0ei3Fe+YadAtymOfx9d3DmAZXc7PletZW87jHNADxutbz+Y2Q&#10;TNNk5l/ifyOPcX37bp7nnCECasWcyKwBoKkyyzBOwMldgZhSJknaVDut05UD1st5urvfH46I0FqN&#10;CICAcEboHQwACremLRADwrw7Umwbu34usoiwJEnTOJGIuSMTtMCAMQ/3M+ibR/76p9c4u2l43R3x&#10;e40fHdKraTwe7iKCmZdl+fGf//Qff/73f/2//8ef/exn337zzfF4fHp6IqLT8/Pl6d3PfvJ1NSV3&#10;IlbVnjZegdXhMORX03yfMru1UAXLKDlP7TLjL39DpcrDKz2+3n8xprx7/2zfP12XlVESxw5btl/9&#10;Oh6f2AEpYQaJYJZ5mHfjPA9zi3K+nPaSX027w25SjveX69PTydHPZU1M757enp8fUx5WrY/ffe8Q&#10;A8lx3u0Oswhfy9LqtYBftcKQhnlqsVStYY4pCefe/3GPou1S1lU1AphSTlxahbAkTMTWrGm0AAsI&#10;B4TO9wQEtAC3IKI85MM85JSqag/1ExEGPT29OT/jsp7Kep3Hgwc+PV2EIHFCZDPIeWqt9sIDE4nk&#10;Ib3O313bN98va7nW9nhZ3pzOpWln+StulqzM7BCDyHHaPRyO++Pd4/W8qraI5t7UmNDdzOqiyMUs&#10;LrVVjBiy5HHsykCA7qxDXcUUEW6uqs3U1NIwdGqfmxNiEgHsvZrbpIEAAMI3x70bigMMRure0dGJ&#10;A35L+iKCLGBbhUfde4clwkxN3SGgqGqQY+fsdR4dqpoDRFMhHiQl4lAlAwgDxM2eEbHUlgZm4gSQ&#10;hAD7yo4ehhDAQImHJLa0UiphoDAAEKIDAiJLkpQS083u5Tb99aYeEmwpfz0cr3tjQg8kcAcP76fh&#10;hV6KCMxym4+g2wsjs3XodUN7Lyx56g6ZHhjQ4/i6wA63OD4NN+hRddvf6hcv/Obo5BGJtgvR6wsB&#10;yIBboNnWcQ1w3yxBcLtmPXWBIgDR3SoYBw7MiRACG7zgRMDo6TcQsdE3t/pZn8t7YZEozAA+4Xps&#10;/2T/QgC3ExXxEtsJnYSqpYIHEgMhETD3pTz+aV7c5/F5fB5//OMTFGfmbk4AKaeMiRGupei6Sing&#10;fr+bswxmhkjn67U0W1or6hpOnUXmsVXZuAe/IgRsUcsUSMSEEa5qZppzyikZuILVppk5IaWUrGlp&#10;Zu4pD0jgRZG4JzxFeGCklJCwqdGcUx7arRhHjKrr5XqxcIBgxuN+jgAkX5bVzF/UycwY4MQQbmW9&#10;JEyE0Gpdon3z+2++uD+OObV1WZalrJe11GaeENXjtFy7dXy1Nkn66vhwP+1qbSVMzQPBob17ev/+&#10;9Bwej6fT/eV4d7cfhiScxmG6uxvp4Z7/7Z+SJmgQjyXePdL7x+OyPj49Lx5PpRUtYPCwH2ul58tz&#10;CQCRUsLMhCKsgbs5xJQ5J23t8fGsVQfAPM+ch7XUlFIw19LO58tunEZhXU0IQXgizqRfPkzN4a3n&#10;mGKcCQk8nCLcDCIMvGpFhsypg/BezTNTRshJ3FABu0YhAJA4zCAiwkWktZanoawl5WTmw8ilrDml&#10;1uowDG42DmO1MAg162VIQFiuCxFJCkAE8w73mQW7UXgAIa1rA+LuAfZ0XapClkhMCYfdOOz2fmz1&#10;6Wrnq2rxed43MwQk4qY25uzWAKK2lsdRPcwciSw2N30MD3PTgAhGQGJCIqQsdG0lJZl3u2lwdFTt&#10;IUBs6fDN+p9O+r15q+bFXBGBt+S5T5bXvsLf0M/NKiRetHMfRgdJcYNJAABAgMxIzMVNzVq4hd0q&#10;Hthf8qNfv+2O8JOKzUvXrT/8GGUCQGdXAcKmIPpDO5TOpgzrlnERFsFE4DFlmhPv8pBzCkAKIu80&#10;IjAzAkbz+2l/f7hHRPNS67XV6oTqliDC4XxZLouCDLvFJ25f6a7+8BYB9rtpyGQWajhmgDA3Dq95&#10;yD323QABQVhyStSUOZl7Ux8zWqvn58fa1pRS38R01/fAnmBOgBjEQNJs1QjBW3761oVEd9+Yrz1S&#10;HmnbGiKoNWa82881pWEYBzler0+EtBurz8vz49/vxi8vF0Wi//C//a+1tZ/+9GeHw7GW8vbt2/3h&#10;UGt98+aH4/Hu+fR8d7/nxApBAWzes6dIZrB5huEwjYP4sq6AuKyLmkXUPH1Fbx/5euE82ek01bM8&#10;x6PSD2drYwKvDXw5vYHa/OmZkJjF1IEJHBLTxgr1WpZ1l8cxyThPIXy6lrWYpESMta6q7aSqaowS&#10;7inJOAyAKNN4zlJOT4yAwo6giP711/WLqbQfUAsmMXczRzdkVoDV41K0bPHxoABhRgAODARd5Rbu&#10;mWiYMt56DG5hZiEIgALB1NtZZmbmIZIhNKwR0phkNzwcd3djzhGKCPeHQ0q8nM+tFSEOcCZIzIPc&#10;D49Nv/39dbme13Iu5fm6lLWqOXjkadzvZgZA4pQzmh6m6dV+P40jMrlbp6td1gJ46ubw7n5eq98I&#10;awBBCD3tuvdkeu2GbrnUGwgLjwhbXgRKiJJ6rvfW1QKAzhuMTRrXx0YLhmDBnEWYHYDDERyQiDhi&#10;w1zE0M8qhNOtUwYBEehI1d0Qg7ArApAYEIQYAYSIPCCQObEwQjBBlluLKsIhzA2gT5eRJAFGbVWQ&#10;SVhYMElUIyaCFLyZPGFPJ4GgjvdujIEI6MVaoI4G+yYBiAiBA27RgQhMCA5+6z+9zF4svFl93OTB&#10;nYsZfdXiG4DbtGs9uBusJ4mbq7l5dGedfq06dbLPB1sgXQR0RA69Lcz4gtYiAoCREnAAGFh/GwHh&#10;hFuDDSkCCPq5xAA0C3AHRCc2d/NAdgzfYFd3JdqufXgn4fdmJG2M7p7HFIj+wpNwx5QcodtqQoRQ&#10;F/dCIGo4ELm7APdgCwAIN2sagUQE6P9CXtzn8Xl8Hn/M4xMUt651FE40gAJYW0ptawGz3vzZTUOe&#10;5se3b0vTWmsgaUQQugYiwJZVs1WUECV6RNpt40iAEdrn0ggAok0EgKBmtbRQG7Nfz0tRQxEWCgjs&#10;c2aEWedIEDEmZmbhnAHBXVMSjEAIN01JKLFpC3cMI2YWIAEk7h0kJ0TE3EtlTGFe2ioiuykzYdXi&#10;0IM1waKlzE6DXktKmYgcCMIFqYSpQl0WlLwfBsF4Lquj52ngq6RxqKVeSqH1KjM3rBSwlHOWPKQx&#10;yyA8yJDlR1m+fs3tJ3Je67vH+otfvF70vBi4jjnVdf3uh++bM6fBg5BSuFHENA5I7AK1adXAYA4M&#10;MwCygCHncZhpyGtp7brsx/HLu+PDfr7W9vbp6XK+Ho7j/d2uAq/HL5CfKUm1EiuGEHoMOQ059w29&#10;u2l477khkQjvpgF6OVpfqsbhsTExiMjcmbnVbinhvVbYcb1IdHcNSbnWAgClLjkPEZBY1rKKiNoq&#10;ItqaiLiZiGylyAhg9v7iakgCnDCNRbU09aZ0N0tKlNYvXvvd0Y77BCRvHotGrhoiFNaE6fnpCRBJ&#10;hNy78dr26doCIVpvSW5YH4mFs1BBzPO832VhD6dawx0xTW/s+dfl/+qmeYu6AgIDMPbGDsRGXr5R&#10;gwBuGgn8hEQJcOvXbSf0k9rq1iUjZo04lWZuBkC9Dowf/1p/8kePAbbYgE/78B+acC+vDhDg/cc3&#10;MQb0i4feuyQvr71VZfp2iBHvduPdOO2nkTlV7xiYGHv5Fylg4PTl/j6n7OHuZrWaRzO4XJ/2BxjH&#10;OwBpDmaJFI/t4WF57b/9z8w0z5kI1xUAiNAxPBzdnXkzlMQthjcIAsz6nqygzwk8PFotYNaEWbbA&#10;486eCrguS9PuPRQpT+DK4Ftt20PNLBQQhVPK2d1ra17q4+OjasuDSOIIF5RAZJIx7wa0qsZEKeFv&#10;f/33f/93f8NM85jvjzvJ8Q9/91+mnP70y1f/9W//Syn1hx9+/+p+f10uP3xXj7vB3JEAkTevP2Br&#10;s/7yF/l05r/8i/bFvflpysqABEjpHr5f6c1blhxIAXUY89ro+28f3z+fOSFxcEC5LmUtgMgiTFFq&#10;dQgKaFQ0l3VYhmEYpv2QM2HUhJfr+bpo4rScL60tX331cL5e3z4+T4fjnPKUBysrEw3zfK3t3d3d&#10;wjT8/nfTkHNO8qMfX1+lS/0+bB2Fx2HIKBTYTLW2NXxRU0KWIQDMtYZFOHp4rWoeHCScEXOWec6B&#10;GoHEAoHdxMHMXBUjkJCYWAj7/YUxZZnyxDkR8SR5yJLynFKap0mYGOD55GHaY9hS3g3X5L/+x/V8&#10;uazr0+X6vKxLUdNwB8PehyX3sKaAsssDcypm5XrVK7x5fC6lgYdDXJa17+BVzekluzu81wt6rZB6&#10;QNytD9SXRPzQZAMvt7t1M/EgQmZkFmYipM6VzpIggpDSmDsbsLkPFCMjAJtFQCPQJDMi93s4IJCg&#10;J6T3hmAAeEB4p9GRghpstjM3zAmIwAAQpuqWEjCqexYah5xT4s5sRgBC14CI1hoE5JQDUNVACLyD&#10;joAODAB6eH0EEFJiAeyeHdazrG80Q+oIhREhgojhBUd5Zyw6ACAB4QbkXma5iDC1m3wjupQMoft8&#10;9goMd09IuxWnuvgrNsfOLkDrkrxtqryR3DcZsd8myRsEhw5oO6a1TcIJcQsqRUSi2NiP7hsdouvn&#10;IvrzPIIC4GYAo2ZInRoKW8p5eP/wfFgU+vtG2nDtLTTmRr4NM3PnpuamIkjCsiVBeEQ0U2J2Nw4h&#10;lkDsCfO1tWyOSMLyz/MxPo/P4/P4ox+foLjdmDMGmNcK69J0LeBG4Qj2fLkkkYfdjJKZOImYu66F&#10;AHLKfbLA7mPVd0u9VXDbywJEgHk4EbNwrwxWawg+DwMzFW1r9aXW5+VClF62fSKsqkgcACnRkBIB&#10;jIOM4zxNMyDVsrBITuKqz0+PEJBZlAMhSq3EUpuFI5OYx6YPEdpo7d1ZmGg/zx7GjJLkui5MOA9D&#10;OFqEu69l3R/vyloEpdS1gTtgCX9zer4sSxqHArBqG+dJ5jGN44HoFKdwx3BTNQZkrqq16XVZmUSo&#10;G+DTKMOUZr4bp4OkP/9vMx/W6+X6u2/88Rkt/fgnP6kVTufrZV3NtJR1En54eP3w6vW1Lj//xT9e&#10;TueRhzzn+2mEMb15eiTgu2nK01Rn19305auHw2GPiMcIFv5W6/0de7TvaI4RxwxC2I3aM9E4zEMS&#10;Ye51b1dzdwJEouYKEIMAMrHgpNoM1KKqNevZ2xiA6pZSKus6TWMtRURKM0IJAElJWx2HJIwlQtVE&#10;hIg6ax8R3RwRa63R16QIYaGe88DcWkspWzgztabjkM2hWYBWAU85i2SkKeWh+WnaL4Q+ZHaI06kU&#10;5VIgwt1t3u2W0kDEzfuijrhBFVXHcNj4P4ERAL4ua6v18Pp+P4EQnk6hHsgk45f/9fI/X+p7d4uA&#10;NcwYkTFu7J/40B+77dw+tM3gppr7pOf2/zwQUnY18AhgxEDkD+TIj174DzxSPv7y0dG4NZw612fT&#10;zPVveTNC6KxLd3MwR9/IRQDdfiBQyLXNw3A37e7mOUsKcCBCJmRSa+bOTFHt1atXX7x6JSShxbWZ&#10;qanV2pLkstS1PAeP4zw2SIHtC/xx+t2lahumad4NgFGVhR2h1eoRwkQ5D+bRalPTvk8b00C4mDV1&#10;KxrnFcAspWFKQ05TzjnnFAGqFRDNo5a61soiOQ9aq7lHmKv2msNaiqoBoiQFQGYJh3W5aqsQrjUC&#10;3SM0PI+zE1PKDLuq6oCS4W6Qr4fxZz95VSudTsXtaTfkfr6PEcjCWRDjoe0ZkejgPjZ93/zq2oaU&#10;UV6vv35Tf/vbiZP86jfx++/lT/5k+ulPAb7jVGUZ8dvfZpYgRvYhk3F+fKyny2Jah2FybbVWdM8s&#10;4zgNw9Ba4wizSkAQnbDIAVI0al0AVK50vi6lKBN7LeMgV23D3eGraWdqE8s8DbIbOaWl2vV0Kd98&#10;B3/1M2Wsb75Lf/Yn+NO7uPyWUFOSwzjuh4EdwUKBz8t6KqsRUkosFAgYCTyAIsyrNzUdKCNCHnPO&#10;omDN1MLBKgUSUCIRIeiK6K5zAvJQq8VCh92BCFSb2orJ9tPd6/t7SWkty/unp2W5cpYx7VqrLNOo&#10;9/q3f7ter5eqp6VeSrOgQLZwDwSF83kpa93sIaTsh3FXVVuptTb3S6kBlHNOSZIkkQQIp9OpmXeH&#10;J1PrthNm6uHhYZsbxcv9dOvHb10d+fiG3CDCdifjB2gH9HKkQyPJ+W4eMiUgBOKuFSBm4m6xgfFS&#10;cAEAAA83C7Ng+EC9ji5T7P16DyBgJCQIc2RS197ISpzHIeWcEPGFwkdEbgbQYWdfLVCYzV1b641H&#10;RGreDMKtkxOpkyTdDbuR9Db53VBIfLDF712vDQB+VNIiIsBwVb/pBiPC3Hv3s9MOeROMQX9pc/cA&#10;7KIyQjd38E6tbK1GeMo9Lzc2TLtdn9uMHVsbrDPyt8LXS+MVQsMNus337dc7fR4oW3CQAUaAVdOm&#10;aoYsgWjmSYiY3Lx4mANzbHU56psmZLz9Hb8JBW8fEIJulekQtiH0CA83iGZaWpMgdatVOaHoaqqc&#10;BsJeXuvVc+oN3GqEBNwXq88Y7vP4PP51jk9Q3DhkL2td6notWjQMMMDMGEOtPT49ZyInjKB5N43j&#10;+O7du6enZ2aJDzzyDxLbPtMR9z4dIKE797CsALBw9+CIJClJalHVo5mt5ixBhBDoEQggQpQSmAnh&#10;bpB5HJIkyTsgXtdCIuM4MOJa13mach6IaC2ltrU1Y2C3MPVg16ZdCqzmRNgjQadhnIf51cP949Nj&#10;1RLhl+tlGjIMo1tAsFpDopzT4/vHdS11KcQUDB5wrVrKSus67HfTvNNW333/DsAdQhCH3TzPQ6ej&#10;qBkiMRMAalhTDQdUOPk54WOWlPKQUhrzYfd6nh6+Zv9pfXeB6zKtLj+8Hd8/NtWriK7rmzfvzteF&#10;kmgx1ABTwAgRGTMBHHbzw/HoEBKK4243j+u6EJFDLJfTbpIhwfNa3zzsBjjtpnEeBcExPDNPOSfm&#10;2KRbJInMHHpw6kavdwHYJ/SEZqAGRWlVrwYKYA4A4s0TZzeAIAC+eXwBmBPCmJO22tfsYRhqbd0C&#10;O0lSVURsreWUuzVGKauIRAuRBBG9QdfLq+MwmikZna+Xrx4OSaSUMo7T+bz88rc/LI4Y+vUX+91I&#10;rx4G08Ud3j1e4i6xSFEHZCAkJvPN6UvdCCncu9Js838Ma3Udc7rfj0IeQU3Nw2WYV7TftP/Y1YTV&#10;rIA7ARB9tO7efKJftgYf9BS3e+NmIvIv36IBoB2zATBxRJgF8Kc8yu21//AgbiSuj+7IF53F7Te3&#10;BzdU1/coiEiADgAe6DcUigEObh4QFHYYj68Px904ZmF3i76rYwZtCIiBSdIXD6/mPFLfUZlCxJBz&#10;SgOaV3WNqK1c69KCJh4s8Pr4CKbz/i5lbObuNI9EaNWoltLLyxjhatbU2RMmRtyNg7m7gkUU8yw+&#10;SNrtj8fjIaXkHs/PT+fLRXqWF8A4jJKEieuymPWz2/d3xJJFgpg7cnBzs9q0CTNLdjc43OvDMXL2&#10;nIvVHIbMWmsA7e/+Iq/54Ov+Mj6fGj4Ff/WV6++ERETUDJl5SAFh0MKm+EHt97+I1w912hmuhozP&#10;bf3NbxPLfre72++JGN6952b+6kFwst/9BmrDaUa0nEPy0Goe2L86HgkOSHi5XlYgTgkBhRmRlOTL&#10;w31CR6Cm3gyAJZBO5+VyPkWoJNLwptpY0nFPx1394o6/fJ0N/fvHQ6tbMGPAZbk6QCpFT2f56U/5&#10;T+7bDqL+PiUSGgVgStKDawKhWBSP1mt7jIbWCaqBQMwY1K0hDLqTHgF41aZhBg4BjCQIFhZq4MFp&#10;i5zqHEXzoPDeQCm1eHje7+Z5EqL1en58fjpfzrXVYRiO9/c5Tynu4jffrqqL6rvT9d3TqTQFZHNg&#10;yVMaCEm1Nq0eBgIIRgJouFavzc1BURhQRI77Y5KUckYiCDpdr+MwIJE2NbOAQPRNt+XxEd9tu+8i&#10;Xh509Lbdn1tfpR+Kj0CFf7iTO7hg98M4IJMHmPV0PmEiQrKXuxyAiMNuu/8e8wOdZIDU9Vy3qS9u&#10;XAXalLsAACAASURBVMSA8AhD0HAhQGIkQMJO5uyAq2vOAUD4ls2MyCwiQgGlNVOFQDVrTYNwy568&#10;UQyQOmlmI3h6QGB0IRwS9eC7/pYIETF6mW/joCNu9h4fUBxYn7EpfKOQY7jjrTjl7uBB2GPaMGIr&#10;LwNDuAJ4EjYNJMop1VI3OAfwyUy69eLgVnZ7+QIO4QAKjhsA7Fc0EEGQO7hSdwv3cGFJKTdzAM8s&#10;Y0oAEMwJKUj6+REmIQTuV6hfSIju2Rnu3m67LKIeU2eturqFmhL5Usvlem3aSi1mMU17N3eHYZpb&#10;FVM3i9PyfC1VckLkZr0DDYxoH5M4Po/P4/P41zM+QXFFa1vXshSt2jej5GFqSAgOa6mXZUkkrao2&#10;S5JzHgix1gLgSMREiPxBqtPlap0FebNYf2F+N1NDJwcAqK21ptoFy8RqFrV24xANY2YMTMxzTsd5&#10;Ou725mEk1b2pSUph3lzN9E+//vLu+MAi58vl3eO7qrWZ0bIiKoR3+2LAbnlMiJAk7Xe7h8PDOGai&#10;+8en96EqjGD29P5xXRumdFmWiMgpH/Z7DswOHr5YCwJO/DAfiKWoYWnicdzllNNzWSR8ypKH5BAY&#10;5F13BJtoyjfHLCDEiFA10oKI5/MTsiROe5lwmOVuL+ng+50+PYLww8MDA7o1c3s+ncNiP845IAVo&#10;rW3BZV1385wz55QUPADcvVQdp7E0fT6dXj/MBOvT9CA7GgbKiVggPKKZ42Z+te3COukVEbAr1IkB&#10;kPoK6hZBPacLIQk3B3PUwNK41CYpX66LSNJqnEW1EZKajkMGoHVddLPiIwBgYgUj6jE8EB5EpKZM&#10;7OGA4OabQcUVACkxJ2FwpbBEsZumeZ6ZOTDU4t3j86qmKLXY7364EvhxPybG4256uKeHu1ZbDOP0&#10;eGlr8VAb8ohI7tqJefEC4ZAAw00Z8e54OMzCWJeVwhoQkrz6P8v/4mGB0cJXbbrlKb1QXzDoZRfQ&#10;9xdb6fmfWSnjnxz5pyPC3cBvyvebHu6f+9WX4v5NLXL7G7fiN7wc3zKHb7zPlzcSEWGO0W0G3bvX&#10;JwIgUNdehI2J7+dpN45TzoBQWiu1rdcrmnN3y3M/Ho6v7h4IMbSZFm2raSHinEYK4KYGNEueNJ7P&#10;10M9vnq+h7e/YKLdbiKAa0XEyMmsBgDXeh1SMjOzCHczAzczXUtJRFm4hZtZADiShTdttTVAZOY8&#10;DJObh4U7EaSUmMjM8jgQoWzbWsCe4hfh7sSch9E9lnVBJHP3ZqqaXw3w5ZeQL+bF1osMYx4PNAwp&#10;Dfev/8L/+ufD8sjX0r4/69NCX/33ACjCOSVCDLwx3HCv74r/6hvRNrQ27Ea9u9OnWr77VVyu8zS9&#10;fvV6GseIEJFaVvzFL8ONauNxUtdpDMm5al5PFzC9G4cx5aWUkNZZXmMe5mkWlrCYhmESDIfa7Hyt&#10;a1ONOIjsj8cAr63U8OnHP6m7iQ5jejXGaBVL8IjzV8uvf5DLubQKSJIlmdmwx/sJ8RF2tepFSxnH&#10;SZAyUSIBh2qm6ud1MQQZcvQeNWwb760zTYQUEEHBHMGEQhDATFysQcCQhswCDlobgPMt4fqF2WFq&#10;5mbaVCsSMiOCX66np+fnWktKHCDa6rq2+92fwS+/Z6PDj//qV7/+xfn796taawrgRLI77Pb7Yzgs&#10;1/OyeNMWFog9/8AN0JEDwx2YYJqmu8MRAtzDHQNpq8P0Rn/Prd6U4B867XjLm/7ovgQi2W66D9jO&#10;N8ujuA2P7b6DTZ6FCF6qmea0D6ClKoQT/5PaKQARRlBmYaamVpttQWd9je286ZdMcg8kQKauKDME&#10;9yD3FNA6x9j600GbSkqIKCl5U1VD7nYyREgQUNaKEa2quQOyEBFQBLo7YjBRBL5MgkhAt7yU2GjS&#10;HyaijUxO2ym7uXfCTU6MgOEB6v4yKUZ0m44PT98mvOhY2rsvPyJGmJsS4rXanCkLU3lpin5EngiA&#10;G8m8v3YAdJiNgd3tiTYSZtfxbdR0hd6xNw9gZkFKyIQcFsRpysOUB4AAFiTRAKIQdEYEdAzrXPGI&#10;AIQwBxRE706VEaFNta1qdr0uqm7mZoYQZk2tmrm7MZI3vZxPHthbkm7hFiiU88DDoB7NuyBisxj9&#10;f7EOfR6fx+fxRzc+QXHPl6svxVTDgzwwDCISibtiABO3qoAe1UmoruV6uTRtL6X9jQJyUxX1pUsI&#10;WUho80GycCAMRCQw9zDXiLqsqgaAgQRApuoexGjmDo6Agp4S74ZhSgMGQaA7NLOUEolA+G6eX90f&#10;MZSJGGjKYxIpWtUMIIgJEYgYCc3ipbQnxBjQSi3rZd5NwmSOI0siXNYKDsuyLLXsdvtpmo67/Yne&#10;F7mu6xLFxt10vz8chlnV3zw9saT7u+NhntU0jWNbL4kgQosqQkpZtn30rSQpSNumGuEmaHZTR3D3&#10;8KVinKbjZbqfSQvspmttEDDk7Cq1VTrD3WH/sNsnM6z1GnBFM7RrXS/LGWBGQkk5AoFlVa9m+/v9&#10;YYfvnurpi33ASUREorbVVAUQhSM2SgwzmXY3go4/onugb17YbmAW6AiRGAVh7GskQBFvGc01BgAG&#10;qIbIgVuxOaW8lNpJqinlWisRmVtKCRE7hzYPWU0BQLUBhLsxU/cZq60Sp3ATSnU5H+cp5bTy3j2W&#10;tUzjuNT2/nxtDqu1nIdm5u7L+0sSeX++zAO/utuNYzke8/1Br8t6Waw5V3XYnLvRAR3xA9XIGgHM&#10;UxbU2nBdlREkzxX5m/q3Ea5u1awCAL1sigKol35fVsW4QbhN5bcdRsAXo8p/ceC2UYBtI0hAwoB/&#10;sOjGDZh9dOiTH922M9tL3j58LwbTL8Cu9xGaJWIhVnTzZt7r5h7AHoAM+2k67iYEMDckdPcwY4C7&#10;edfOcC4rAD4c7nbjxIDuzbVoXWq9miFyYyASAk7hNRN/eZi+1C8fvqVitj8eDnMGcDXKCQlaczYL&#10;BOgdBdNWWl3LCoQiyczDNRElYjcPAHMnJnNby9qDuQFw2s1DHtzVzLgbhprp1RC6AQUlTpJGCNdW&#10;S61A3CvWjjDtdkSkqk+PT4nz3d3dxc7aGg6kTdf1yT0o8Hp+jsuJrQUjU8rJV9WeA/YhVNcUIONJ&#10;8Be/GNzHw1GykFt9fLqcTlgKD8M0DOMwJEmlFvdONgs052EikcxKwmq5dV92tyyy20+U+NrKwFha&#10;vS4LOEzTNI+zJClu3YfQGAMop7zHQRCR6Dml54c73RnH2WMFXDBCLbQ8C+3Gf/Pn129/WH71S4kY&#10;hmk67unHP9L91esJ3BAjgKPnGzMGRlG9lFbULFySIIV630PetsewNTO29jSRIOQkg3AmNAQhMXcG&#10;RmCAYBYk6SYzvffSCyUdM5iZagOCtVwfn5GQmtYIDwUKZxark797x+9P9PCTb5f48U/+6ufffGd+&#10;JSRwEKYhSUrcmletTbW/SSbBAG3aO0YYIIDhtvnXG6g1DYgAIhShTveEyOZm1vwPRmyqy48H8yc3&#10;MHZ3eLrp5zrNb+uIQ3h0N+BO9Z6GfH88ShoeT6fl8hwvvhQeUJHyj3jYJSy6fIOkIhKBaoEb+PQu&#10;7upoqFtgEESEIzAyBaEHWKugJuKXZRVJ+9hspt2cmcMtSSpq3tdpohfk2WrrJmnQYXoP8bhRPN0d&#10;gPvMdysVQkB4p2t2s0roiPaTKatDXQ//VM9LTLd5diN8WLgjoLtbt+bqrmZEBubhPR0nPMLNTRGh&#10;J7BvRIQbp/X2BaBnuWyekR+mUuzlaiRGQKTu1xm31isiggUScKAQDZISslYttYHHkNOYsjBDuEEQ&#10;BkcQBIc1s+betBGSu/eERwIch7Evi+a+TcXg61pP50uprX80elgps0zjdNzvB0qqbbVq2lorADgO&#10;Y94NDfBS1JHMWq3q7kAvS/Tn8Xl8Hv/6xqe9uBulpU9bTCRIwlxWBQ/ObOZaKzu26tfrsrYChMgo&#10;BL1cuvlA9pm207gjOAAjELq6BUgImbZ6ZmcGmCNgBKrpjdYPrXmAE2E49HACitDa1muVcQ8pt1aI&#10;hRFzymrt6fu3WeD3336HQPcP94hkauu6ttZ6FbAXbC0aOkY4IaYkiLAsS4AiBgWkJGieKFXkZvV0&#10;udCQ5nleynpeazmfoSkFJCSOoIhElKa800oinBgwwg3MyEMILIAChbjeRNMAAATY17Gu1abNIxkB&#10;g9HcHWEYh1GGYd4R5eU3v7peL9+9eXe+XIc05MRpkJzlbn88DqNfrwaOwxihB6/TOFBiZMIAVzcE&#10;5LRo0/BXr3ai5Ty/jllypmEQ4lCLtVZ0D9XIOuchY+rK7571FxFm2qd4d0DsHURgwhddNwL0UvMg&#10;HsjntQ1TOi9tGGRZlQXNQ0SIZTlfUkrujVmW5TzNUy11mmdhEZba2pDxdD6JiHuM49hqCwx3I6IO&#10;NwhhSDIL/eirV8fdbmlwuZwuz4+ltktpDRAkoWsArLWN41BqJZLzsgKOp29Oh92IcT3u0qu7/as7&#10;qK2UipcrqwITX66lbesZQrib7abxbp8ASkSytrIQ5+Nv2m8v9aTaSi1LKw2iG45sGj8ipJ52fSuz&#10;v4ybWfb2Gb8V5rcfvjy+Hb9p3cJrxVt6ryF4WN/xbU98aXLciEsvGO9Fqf9RHw4+yguI/s0HzNkN&#10;BczBnDGNKVXzihg9bCigR/oNWV7f3z0c9tM4BHgEiDBxHoZ5f/d6fnz67t3bqjoPWWtVMnANVwRn&#10;RvMoZWFkaNA81IOBUoyH+pU+Pbu2eXpgwtYQQnYTaCseyU2Zubcka60egUydHRYAjDSlFHmAdUWz&#10;ADQ3D2OmcRz6+exynZxHNzVtBEAJmdm4k1MRkVgEwhEhkEst5+uScmaRbmieOe2PsEOeW/Lx9Xn9&#10;LRpEKFgwZuYf4YJoLYvlNMwTLxedSejwBUPduthurhmX7P/5bzLSMM+cU0DklNk9hnFIg6nlnFup&#10;iYWIzLTWCgCSB2IiXpHofMVSr4ThYdM0sFBDt0QwZKiVgg+H426ahThJaq198+5NWddwUA8nnPf7&#10;+7sd7w/Dv/t3we367h9au6YI3hBKmHsYaDyfLufp9Rc4/uX681+tz48QSELzv/9Ji4tWY87g5tWA&#10;wcKL1qW2S63VI4+MH/mk02bGHvix5U5gNc1J+jLRjS5APTyAAQjUvFVlgMM0bq4fG9qhlJiZegBX&#10;zwDsQjIAiHBCYKSc7qcTtt/87vhnf/V/vGv/3Z8en9v4P/yP/9Mv/u6//Pwf/kFr24/zlw+vxv3+&#10;6XJ9Pm2+GuEerRW/9rqkakMgJumehQhBiMIMgDkl95STEJEzdWvTiHSbLW8g7pPe2vYtkfitg7f9&#10;0Gy7XT+yROk5ii/9SyZiwQhbyzVDmDWE6K5iERGl6F//J62LXk/0b/+ND0Op1y1AAwAAO4zpBMro&#10;PvZCYBFuptbl48w5mMPUAIqZX5dhGPr01Kt4zGzu/bMcAEbc/0vyzejS3AGACG2byjbOJGz+lttE&#10;1E+FdWC2yb6iY6CAlwrXC3LCzbQTAYluUyMCUW/NIxKEu/WENmbmJMLMEdE/iPHS7gPk7aMUTNx1&#10;en01i09I6QFbgvdLm3Nrsvb3yggEdDuZgLf4uAAIokwSRAkDEec0ZpIFipkj0jSOwzDIbZIPV1P3&#10;8NbK5Xq9tuoRQ86AoM3MjYkAdC1FW+vcViKahrHWtZbSVIkYkUkYIxBwHqYfffn1LOnx8enxemql&#10;rteruQvhOObL6Xq6Vidy5HEYsiQQEQHzTxJrPo/P4/P41zI+TRoIiggKI/BeCHTXZkpIAbgua+18&#10;eqBuNyyJWKQnTOaUmBkcXnamuHlQgke4QUBcABGCLQaixCkJzPOsTbWoqkX3sAoXZCRUVdqMvpnG&#10;zB6ZhIBQmPPU1DiiF2ir2Xe//6aslzEJIDa1c1t302yrCfKQE4V38AMUp3OrisKJIKYx7edZixLI&#10;cl2s1SRCKV3W+lTqu+uKxGMe97vD8+n67u07UarWZEzO8nxdLw5OaZqmqzfQVq9lzK/MW2sLkwOS&#10;CANTdDrNZqeML4S44CAnAEBHis2PWrJMeRjzEGrnS23f/Gp5++Z0ru+fr6X6+6cLoRM1QBzzD2NK&#10;UxrmPB5mnGT8mr9AwCwjAm9lUKHn6/Pj8/m4nyXZ29P6NH3tUOZhyAlMawCxDKBqgWvTMGjJkzAE&#10;UPSKeFdnhHvfMAkTMZF2kgvgFkkESETJwR32SZpbGsCizrO0Zu7oAFqWnLg2TZjL2uZ516ylMVvo&#10;btqvaxmn6Xw+DdMMEAlzWddxnGqtRMnMck7ulphGctb29ptvy353d/fqz17dr7vh8Xz+/t2jITVt&#10;TNhqzUlarRgBZsM4NQdK0+NiRPmkhO+W+728vpuOOR52NROVCr+ndq1+LZ5YrDUR2u+PAlUV6lok&#10;EQ+7E+LP238ofnaN1qy5ecJN5bK1GjAcbp4hsUkrusrlo/r7xrB9eQjwgqv6NpeAuvV89xLovtK9&#10;U0AEgL7xf6An3X0gVN0UbH34xgja3k7v/X7Mn4xuL7PJPyLCApp7s8xxTOlc69mNkQnZyB18SPDj&#10;Lw5//vp4FHJdAcAdmGQ376vToGX3cPhqP56uS10vT2/N5l3OYhDAw5CForTl+VqKBU2HOyJY1uXA&#10;X391PdS3fzNNw/EwM1hRQmCGVQ0JOCWwUIWwZrixp/puj5GSRYDZ9Jc/I2vLd9+3Za21WB4gSNIk&#10;Qq2t3Wfc1FRbqyve2MHE7O7ruiIUWZYgNMD9dLy7O2qrqnVdV0QKgHEY8zTpbndFD4RV7bpePWgY&#10;X/vJ8umNv3+kdYU7UbdqumrNIGnaJR5Mmy1LaIbL1P7m5xyQpkFyQgTzCKKcswOsZQUEB3fwx8d3&#10;+90sxIQYJJyEqJj5ecXv3pxPp6ck/zd7b7YjW5Kd6a3JbA/uMZ6TAytrLhZJoFsiWmzoQoD0KHpC&#10;PUP3jQCJoEB0A1KzWKyJVZlZlXWmiPBhbzNbgy5se5zMYlHqC6kbBI5dBDIj4oS7R/i2bWut//9+&#10;SskxiZtNlD558cnd7e3TcXk8HBePh4e3iYnNr+b97d3Hh8Pj+XxKbkQY6/n3mW/+7X/LVyduR2HD&#10;okBgboBYm6p57wyEmx0Xkqv4zift55+3pyf+h5+WIY3f3gE1M0u0BRDWiKJ+Kq2ZpkSYkkN4ABMH&#10;RlcDAyKYY4QwI6Dapr51tZOZYyPkqqa9r9fUNdAjJUlC1DNmAITIAa7yIIzLsgzCdzdXu8wZwczD&#10;GoIDwjB9tF/2/oufzJ98/xcnSgyfH+sXj8u52nd/9JeffvLZL3/60yHJCHB49dW789m0OfRQU4MI&#10;CydAdMRgNW3ozBgWyFjayiwJaBS62t0xsZmVUtS0+z+fqzYE4Pcwj6/PyntoGWylnbv3CLVwjyAk&#10;MzO3rbLZctCDggI8Grbwd+sp24oBAOROZkHmiOjWvBRSDwjKu8DeB0UBDS/g4YhB6BFgkYQiwmBz&#10;kkWAN4u2IHG/dzjGNA1jEm+WhgGQmNjMGQm1IQQydaNpRAQ6YGRCJbYAd++GNIAIMLtESHbACSFF&#10;BOdkNVzNPLrfoWOhqOeVxLOGsvc5WRJLj4DrWElEAHBn2PT5EdF/4cAiwgIQRLRRspCIKSIIMedh&#10;GmgQ9ggwhPAsiYDMLLrlGCDc3a3Tdi9lXoAHOwMDuKfAgcUQDRwIzAGCAYKQhEjy6GYRYa7NqoU2&#10;xGD2aKWuHaadRDpbq6mWUtS9Wjuta7gjQmvtvCzIRMwtfEo8j4NDHNa1moI3CEcGRs5JADpnJSXD&#10;CWGfiFDRlk+G6T6Pp9YaRos4n2trtRODkuSh+ySYkJw/mOI+rA/rX+b6RhVHm68HOinJ3dCdAJDg&#10;opfsmW3BwYFAGITBiEychJkYaOs5Q3cHQThEjxzzCG7WW6cpU2BY+DjmGPJ5WWuriMwkZpZT6k8g&#10;sDc+Bd3nPGbJgOSAClHNOCdzE6CHt2/bsmB4LQ0Iq6me4rysbg7kRJAlXe2m3W6KsExprTbkRIhj&#10;HhKRQ7w5nVprrg61YZxNtTRrHsOQuinZHYY8nNejhtVVHYwQS6vVra3nx/WUxqzAD+uZA4ZpQtM+&#10;PGIAIKawwIv9CC7WCCRKJMyyjTGZmVS11VpLcQfwm/qbz8tyNodhGFKWdW1mZpHM/VRxqf7gZ4Jl&#10;fnwap5ETI+J5qVe73TQOACBEmDNd7TMXDDrRGLs0ZiMi78mk7omJOSWkhEQe2motHhEppSEPLAwA&#10;1c1MwYPMhJmQAAN7kYF0kZ3E8+yJkDrsmxwykTuqQzUzNxaAaMJU6orECJRSNnCg0GgabRrGCEws&#10;whwQqMhIEd4jgwDg7bsHqCWL5Hdp9+bh+nq/3+9evXnzdDwaD8QM7gCQcz6fzyJiZtM01VqZudaa&#10;UiqlTMP45nE9LJBT3F8Ns+CY4dOP56XoabHzYkuzLGkeHInU3AOJKGj8nf/urX1p7s1MvTelNwVU&#10;F0GBRzxjpenrf/M/Kll57vP+4VcvCqL3X+s9Ynqmlb8f5WE8V28AcHEPxR8UiD1qHP/Qxv7cBocA&#10;8OikNCbsE1omSkmahasmhpv99Ond7bc+vrudRzPtyX7WalUryymNu75ZJKab/Y5TZuL+MvrMAXBL&#10;ihdmV19OT2oRED/Cf4O/ew2l5OubMaNHONA4cmz2zO0Jt9ZM3cwBYJqmlAdiXs5rLdW9MTF8dm93&#10;8/rbd/WrV8u6yOnIItM8Qp83+oW20xH27mMeI6K2puoiiUXUTJByThFeSlGtZmbeRKTOI7x4IR/v&#10;PS8ATcZbq1wPBl894Ou351JPgUQ0Ttfm+vBwrrc3rsfBHRhba7W5r0P71Zd2OMzTlFI2s/W8mrsO&#10;wzCOy7qWtXQuawKYpknVzBsxBxHECqBF6Xevjst5gQhTFSQHM7WDtrr+FlLyYCQ2VXN1ppH4eF4k&#10;kJnGcWy1uGlErKrx9s1pWdyW03JeW4MIwCBi1VDbxkhExAjkZ94h/8X35NVj/c2X56enVqbsdZez&#10;EIZ1C25ULc0bJ0Zh6GabCPN+8SAAhHsXalRrhMTCEM5EOWdOrN0hHMRdNxc9RgKlz50Dc8pDyh5N&#10;iG/2V8t6DvNpN495WM7rQU+ccs5ESON4M+qs//j5fPvJI+1vsrx6fRTCP7me3P1nb47/0w+/N1zf&#10;PZ2WW9a//pu/LgUIh5wH9/BQRrRoZt4ljhGAhMI5kGtzjdDWOsADODAjCQ005MgRGzLE9H3Im/ex&#10;Ve/mXCZCOcn2ha3SowBwcw9HQGGKECLq5V9s6dVIRGZtEwtsNYwpBBvRxpHhIY+ZBdcC8y3zLktC&#10;ZB94sVdvHr7CCuje01vDjFA2WeA2aI+eBkld86/qTREJiAK2fLlxGNw9EII6roZ6TjpB70MmEEKk&#10;bQjZAYoBGwo3IhCsGSIyUWahBIoWXScI0LmXREScLiKDbtxi5m7cw+gPx4wA/SNumlZExI4T6yb9&#10;CEBEZugbcv/TdJdvSikPuVX1CCachjTnUU2rNvMABEIOQneFHhfe/xYU6uQU3QfIkqDTO80QA3lj&#10;kiBSa6raEMHcVJWZ1ualKkIQiBOaQY9RMPDjuhYzAyjaHAID17Vq20ABQsQOHChBQDiRMFAQOBgx&#10;CBFipCSMNKY8UE7Ip/OJENbWaByYORH1WWHzuN1dGRBKyuOcckIQxJ7+/WEW92F9WP8i1zequCRi&#10;whDMHhiG3Qnd9zNCRiCEMEMPJETCLXoXIyURJkKIS0ZmQHSklDmYh0V4xOw4z9Puaj/O09Nyejg8&#10;HQ9PwzAMQy6lNTV4hkIFdKVD70bmoP0wEXFxl91YzRpEQiRBa0Xrup/HxBxIT6dDW7W5A1QEzAKJ&#10;U2a6nuabq6t1XdBiP1JirqXoui5W1lIPy9rU3NzVLv5kFO4jD3/39u3xtCCQE5qDu3r4kFPKKY1Z&#10;3dIwpJTWUt48PQ0iI0tm6gQF6DdFRPcI8M5akEvNliV11YepWdO6aG/HBgRSIhJszVzNgJDHaZrm&#10;vXu00jTCPMzcWnOzU9FFCyeKsAc83avt22xa59ubq//uLwexPdf67vj068cY2jyyMAZ4ABE6MZI7&#10;ATATE7htRnA1Y98EL8XUzMKd3CWciZiQ+5tgM3htHvwuoek3VABMFAjkAUUN0TAsEM2AmMAdJQFz&#10;kmRmknJZF5FkHrt5CgtCKqUwUU8HhIgkjAhvHw/Q6jyOTLW09nQ83L+8fzydSVJvOFjENE3unnPu&#10;d30zA4B+EgIAImruwakC1mJLWRPhfpJ5gKt5uL6i9VzWNZiH/WhuVGq4O4sUnn6z/MOqj1W1uBki&#10;sBCh9V4FIiG699xV38CscHG5/PO+g6+XcPj1z8aW/stEAX0g10fcsGmVAL9WG3b+wWZAis2U/80M&#10;8stR8g8WbmTNgAtWe8g5E4GrawNXRk6DvLiZvvPxRx9fXQ0MGBaCj4+nLBzuS1nP6+r4TiRP446Y&#10;t9xhSe5hAaraU4paa5udyQOBsoik/Bl80r762zEP+6srZqgN3XkQdTM1Qe9aKbrUq5jzOM3zMAzE&#10;PA3j+Xhel7OrIVmeFv3WHl6+rL/5spS1lpUZsSeRB21Hp975Z0IgESZJyAmYWlNTy8Ie0WotZe1o&#10;Dbm5yT/4QRli1TdDO4LlnF7CscFXBb74na3rJJKG8eHpWNb1xctpGnfTPOMnn+TbaRwWUytrqeWq&#10;/ezzePUWPLrRUFIWD6u1mfmyRAASLesqIhjB01xKccBpN4pEQKyNTwucz4ub5ZQYQQKaOiAH4mFZ&#10;27loi3GcgDFf71tOoztAPDw+1FK0NSYk4nBv1srf/xL/9E/a+ujWXG7DFvAlQmtt7r6hb4gzojAL&#10;lDQHff/m+PL2ZK2evgzxKQkAuZsFFdVqLRgwMTCZW79wkQguk6Vwt+3kTT03OiNmkXEa85gVwS0u&#10;DqgwtbquVlpXMhAAE+WUAoBIhGhISXiXJS3nxWuzgGCTwExDjmv8/DWVCvc//PzN8lffnoXpoB4A&#10;8wAAIABJREFU98cyJa7mCOABLuN0NXy0I2FOgk27YYyQOdyypJ5FRojsgUQReDyXd49PhK7ajudz&#10;0zamlIehh6Z0yggBEiIRicg45ovPgMxcVW0r71zVgjbOVcdRELIwO/BljhcbrqPfVKmLNbgZEEsA&#10;wtemVfaMLgqAHo/x+jU+PDAnSZnygD/8Hky7fM6Tu0Z4hHBqpV7Y/BvRo7MxMxExJ2YKm6Yp56Gj&#10;DInFtAFSa9Uj1FwoPEIjECBJYlKI0m+gzAwAtbbwC9umV3GMakqIQmlIaTeOSASEEcCEkpKIMBEg&#10;PW9mfY7GhM8JfF0JCZf9vJfLfWLmqr0D0Zo2bW4O4ECBiGa2llWbIuJ+t++/qC4tSYmEufflmmkA&#10;dsNdgCMgkbttO3MLdQ8EYIxwWN206iwy5Ny68lkkAkotrVVmBgRCZCEmyEkIQforJHLzdW0asdbW&#10;EVmBaG5ZUs9T6MVwa60EcESijRaDZg4G4MzIAEQ4JOGIfc7juCvndS1VUlrVtCymfjidKOVxt5OU&#10;M3PTsN53CfcwDv9QxX1YH9a/3PWNKm5IYp4cLJoBAjMlxoRA4eDOCJcyzSVxpwa7W4QjYUA0s/Cg&#10;bQrXqVrw3I8jxE/u7+bdbpynYFpqYU6tVRZJKaWUzGIDSat1CaII96LmehjnnN3CAImTdi04cRb+&#10;/euvOHwaR4A4rbWpAiEndjeAmKbp/upqZEGP8+NBWxPG2trjw4NVHeZdBJ6XtZyL9llBbGwKItjt&#10;d+HKTBGeOrZ7SFoMgsAtwnPO8zC01nyYgGk9Lu+Oh5zkerebs6B7TolEmIVdhyypi06xI5YDAmpt&#10;bus2ugRgRiAiCHV3cOcGf/6DlDL/9k1uCATV2pjkdt5ZYLMefxcAXqqvtZhrhDWtT4dlLdW03H7y&#10;yd1dus5PiQ/lKn/3endazuM01VqbNm1GYD2NiIVzToNIBGgzVe0WLw0382bqGz0/INzc2UgohIGJ&#10;L6MhZGa4GD+6wJA3P51hGIPPGYiJgB1xypOBWHCgn5tJlnPVlIYICOcAM2tNGzMjQZJUy7qfR2bW&#10;ekuIQ0qm7XR8vLu9dWSUDKGhQEwowsyqmlLqH2utOefW2jAM/b9Pp2Wc57Wu+93OrDWPN4f6eNCv&#10;wF/c7O6uh7trEXZ3O3enFQTQ/ov25a/W/1BqWVs5t1bADGGjiHcnHAK4gzqEB/ciN/r98Y/P4uIb&#10;3rjtPHWxyYNvMs1nfoB7T/oBEoINkfc1v9tWn+Hl525Hp/eWO/wjsziITd0Fz03+bt0kTCI7BGIc&#10;xvl2v//4xW4vsmMixBK2Fj0rNmIMPCscih/PJwTYT+fr65thyArVTbenS4wRpayllt6nBwg3TUQ/&#10;SH81PgEiTbvd7dXg7h4oghDNzCBSH/YSEgELMwtP85RzMjP0mMeRgZhgffUqfvzdpq+IDjYc9M++&#10;XRZfDiduZRxHQjI1VVVrAdHhOkwpPJCIUwLiZjGMMuVJtZa6BnhXZ/H9Hbyk9d2vT8dH2L2kBY4/&#10;/evD27e11dzZPHmYpt1SramqKhLsdpO8fWPf/XhdDrUUsyv66gBv3hJxHmdJoh4MmPPY/7xElFIC&#10;gKfDkzb1ADX1AGKOMOK2Vlhr8tAhDwRgrYQrhJzXZQ1j5LBw5Nu7+5effnr8k4/9ShD9nvfn//Af&#10;l4fXbh4RBOzhtVUB4TdvQ5Je3xiyffkG5oy77HpqZoDI/Gxm2yxeZC2lc9pHLlWLAlBzw4imei62&#10;aHHGNAyA4AgBTgYEsQWEarh5f/e5GwIwYCK+Hserccw5GYRGdOUbBAhCCCdCSImJhBMxaW1MOA2D&#10;uY9DIgygAQDKuqiapEREBDLSR/SPr69xyN/7/gr0rWv461+//dHL/WFtP399/P797scfXf/vv3r9&#10;5x9ffQfXX/3t3+1YeMKq4YgOQJTDrVbdDMtIHo6E824vkjzCXUurVVsgKES0trYal3kjx9bB2q5I&#10;vNixCHNKw7byfp+6G7WzPdy91/IbEP9rbZcNbQJBxMI80pDHFIDmwEgdN9XLD6Ie4QMBmDi5uptV&#10;qwBEiSso5XGfhy7hI2IAKlp7tjYA9GIJwMchA6B7JE6BUpsxN06JmCIEmZD5dDgfTieWtJt3V/t9&#10;SomQEBmJA9TdIkKEcx769iXChISIhs7M8zSNw7CbZndHJqQtFg8ubSzkbW7W55kBXmo1NQ83M9hu&#10;D61/tdRiaj1Z1LYKxVVtC51D7IIRVUOAYRrncbLDUx6Hq911BLm7GxRtq+sa1uBZXQHeEaMGCHZh&#10;n1CnbDYAVX9alrLWlscXd2kcs9bm7sSi7k1NzQIip8QhwhvvbUOa9hw/D0DYzTso5byuIjJeXSFA&#10;Xdbm3k2gSNjAH87nRds8jgEGCIkYx7G06u6ZEwWNIvO4E8knX8lD+piUEJmYCCDWdann05Qy51GG&#10;kZgs3MwkguBr79l/sjxgbfHw8HB8fNta/ee+7cP6sD6s/z8WEe/m+eXL+3EcOxzhD9Y3qjjuOg3C&#10;YARHRkqIiYKcwB0hCEwDDVA9MALQHSAAqhrh5tzuwvTYoioRAwSRujSdkYUAUVWbOYvknAP8fF5U&#10;lRi75gG9t+CQkIKRia73MxOZO0suTQm6YoK0lrYuu3mEsNJa1YYEKREzoqRxyHf73cgCaqVV6yOd&#10;3tv0cI9aWjE4rtXNLo3YHizrgc4CBCIJd7txN+PT46HWqqbIKCI5SSIigEQySlQ3RlJ3LTXnNA1Z&#10;Uk4pcUoo0tUhEeGqZp2Q5T0Nr4+t+iZqYR10FRCIjv7W8zx89i16d2jkGo5gkjBgrS1aC5Y0Dakr&#10;VKcYIzzAXbWtxb3JvB+/923QtyFFI4jj258Oplirv32oS1hDdEMzJ2ZkVg+vTWhrHms/vJlbuLpv&#10;AAiELvOLC0fMt8kbIXT4KDDghceHAGDuam6hSJBYmCARmMeUqJmru2rpxNIJA0Ilj1obC9bW4OLY&#10;MlNmFsLj8dQ8ck40jHme9/N4e3d3WktVr+odad3j4/p7qWtHe2O4S5J6CcGMicmYI8xMt4CANLay&#10;vHr7dHii+5v5/poApSkQAUBqvPtPp3/XrIa7ulUwRXQA9y0RdrM7evTBWRdD9itrk0T+kTruvexx&#10;O7fFZZT2vvLC7c3jPdwVABwgPYd6fMPiRoh4YUhEwCXoCQA2kmw3ePzhk4iA8C47ZASH4k5mt5Pc&#10;316nnPbjPEoSCQLrh1c1VMPp6sbdyrIU9UDhNIb7ubR4PMzzNAyD5MQiPdJdta3L2mrr730WEYhd&#10;vv0+/bn96nMWmcYxJ2wWp5Xn3CLauhqChblbtNZaa0hC3JvoYk0dTJhTSuM0OXgpasHm5gAYv8P7&#10;l/Tt79rZ11fv4HwmxFpqMyWitVRmznnsUX/uAe4pZUFB5GVZlvPJ3dx8WVZLQjdu7YQQCMRv3unj&#10;Q0KQYdjNO/C42l2N49TMTBtThJtVWw6n9f/4j/bxxwrsb9/i518QsuQ87/bDMKhqbWpmrZUkPE0T&#10;BOScb69vj8ejtrquK5IkwSEXpghgZGraWqmE4LUOmff73RlarauIjDzK/nr38cdXf/EjkEdrb8cx&#10;T9cfvf3Frny+iqTAaNr6iExV/WTws19YTu10MlP+1mfyo5fAa6fGbHp4Dw80B22gSOyRMYBRU0YA&#10;D1zN1qqn2gxdJKFAdDgWk7lbcyIjZur6NiBHbK0x0n4YppSHlLIkImqgGi6EhNGVexQgQjmPiRME&#10;nk7nw+HYWpv3+ynn83KKgGGe1LR5sAgxM8jI9+Prk755k7/9pz95c96P+ds30/0u/+zVkRD+6jt3&#10;c5IvHpf/4fsv/6+vnnbZlsNhEHHTaTeA5PO6dNLPPE3d3QoRXTidhjzkNGZxt8dDrLUA8zztcYOa&#10;+KZi9mdU4Qbw6Jeemzdbz6UiHp+jQnrXhoi6rHTMA/HWuNyuU7rwbQGZiUXM1cxqtch5zBmZ0A0v&#10;6QbqsdSqtQW6dXNjgA8DvXqr+K61MzFHgJpHtNbU+tjPASIokAE0AppZc22VEQ/nRe/8s3mOCJbE&#10;koh5nCif8u21DNO0313txznMhWk3TfcvbgHczABDWBB528QuNCak3vmNdVkPp8NyXgDAIbpTTlW7&#10;9LppDYhtUNlB08R9S++/jV7F9ZfdmhJhn8ybGxL1zbK3orr2HxlTyiJCSKqaMpn1BHB0c0Jqpkur&#10;xdXgEgiDgMRwaXChByGSg7/Hh6I5FA8vJZ3Pn97fMlFZGyF1qrOqAXhOud87ZWvGeU/uMwwDR6Sc&#10;5Jp5YCEiGZKbTfu9malqc3MEB1h1PZ9LOAwDT0MWYkYDswASlFBYa2v1iXOuVYN5Zr662g85EeDd&#10;bm+ET8vy9nhcrCZMQBHhBEQiKUsy3vIZ/th6dYr/5f/0O6b/8XufvJh3/w/13of1YX1Y/58vM13P&#10;h19//uVHL+5evHjxT7/hG1XcRh0koCQMThoEwIyMAQQY3pUwaqFqHk7UJWNYm/WksY7lBd90/Ikl&#10;MTFRFkkikhPnFAhLLeu6OkIzq2VdluIBgGiuCCCUttyyCIDIOctF90EsEUCAiQQAHh8fszATNq21&#10;VmJmICbe7+chCROlgFYKRSeXURI2d5LEklrRtbSlR9MCBvVpiRIhMQlzgElORLAsJ9cwrbWWrnPo&#10;jbX1fP7iyy+HceBhPNW1uI1X+3mabqbxepoGxN5lRfXuNIlL5darno2IFttZARGQu4AONsixO+GK&#10;6dpb09ocQoTzmEqDUzmfTjXn0Wxg9KYwzjMRuoNwCtRmbf7u9+YbwXhq9fR4WKqn3ZD285ATffpi&#10;Whuf1rpUOZ2rA1qgtQYRmUUAiTkQ1L2ZmduFgggegRc+mANoBLl3VwUi4qaw3bQvANDztSEcURhB&#10;WARQIJgC0Ji2O1kmMEAaw4mcDYPMTbWJcEQw07quN1fXFLYuSxA3i8P5nJhupwSIy1qaGSA96ycv&#10;HhLrXrjdbreua0rpeRyXiNbTYdrv1rr2EwYJL80SC5ibBzN5gCq5KQBQuv7CX72yf3B3U1MzdQ9m&#10;IO7GdgCAjd8dvWSMrbz6GnbuP3s9T+g6BTsu0KBLwdeTkZ7rPLwoJ7f+R8CFp3CpBgM2EOMfebBn&#10;tBpu3wmEQKnW2kynId/dXE/E3tQsODEwmgcwDjQ6eS2NwgSxmg8sxqBmzfy8rKdlZeZxN/UctrKu&#10;59MRuroVOUtOgt8d/tXdu7G8+8cx53lKiKFOZqa6uCCAdH+amzd1RGQW8zB1zJ21oK7GeUjgWJby&#10;7qHtciASEyNSHFUt5iv+1gv/EuHd23o6qTsxn05nEj4tZZqm6+trBGy1iaQQ7EqjLkYwNdW6Hg5y&#10;vhmmeUhAkNEeE/N+vzePlDIj7aYdC19fXw0Dv7hlAKzr4lr1q6P9/hWMI5wXc88576+uh3FiYklZ&#10;Wzufz7VqmDKRiCRJTDQOY4FoTXPicQg1P9Ys7MJGiJ10iIjTOD0eHpe2apgA05DSd74Vn90c+W3G&#10;Je3GWta3v/9puxvl9hpPZwvv8xA3NzMPSJJGhzxODsGqQtdlbKUcIqKD4lmIeKMONzMASgIDxBbL&#10;4VGqnko1pDQOyGGmhExIXeEGGB4Rqs/GpQjPOd3OV1d5sKXqWloAgkQipAuAvnOJIRz6MIUhyN1z&#10;yojoZkUNMPIwSBLrqHhmYZ7nj3ZHji9/XUr59W9+dr+/++jFD3/19jRl/rffufv7V4efvzn94H73&#10;q3enb99Mf3E/Hn7z8zMYDcNYhSTLOPWhn5kaBAJaa9oaI1jTdSmC07C/Ne/m1xDiTr7o2AwAcA+k&#10;96yhS6h2QAQ/bxEesVW6CJdirVnYstZaEbEPkfoNAplpa770ITp19b27X+/3Y8oiYqYUwIAoEh5B&#10;1MIfD2d337ZEIGrNYkWI0NbH8ba9xdM2LuxUFkcFWGoLAwC2cLdYm52XhYgkpyENbkZMn/3JtwKR&#10;mJl4kNxKQ3DE6EPFZTmba84pyej9/bpFLniYt1bNvdRqbrXU3nPqQkQ17a23zrnefn8I0OnPtvnt&#10;OzIGCYAIAhiDmTlLBJDHdlYIRyBCIIIhc84ZLvWYe5CIhyMSEblrL/e2nFDoWCoACHDrKm40x+hB&#10;SuSw3Qi7dDaIW8TD8ZDQX1zf7Ob5tNRhGESk1mKmLFsCuAh3LBNuG3yQkJvXdd3vdndX1wj4sDxq&#10;rfM0UZKmEgTntQTQ/mbupy0hH3MKoLUsmRMLUTARG8lpLdbCgI6nBSMSE7sm4jFNmFOxJgRPWmjF&#10;U2vEktMw7odp7xD0x13bAFXj3/0S/uZL+p//8nqaP1RwH9aH9V96Mcvu6o6YHx7f7na7cRz/4Bu+&#10;yaiEcHcCTMwUHN7IPSGLkKr1ZMlOmb9gtYACMcDRO02eJam7m1PijCKBe873V1fTNJjauL/WsIfj&#10;0+uHd8d1dSDbIisDLzRqM2N25uzhGM4IDIGIVc0kNw91GLMAYatLq3Ua5gg/nU/AmBLudrvr3dXt&#10;7c3T8fj63VurNhJfpcSA4aHqyInBAVL1tZg288RsDAAQEGbWE+oCgROP8zCmFOrAAOEkQMQBwMKt&#10;qiOWagNQCkhI377/aJgGo2htfaynaC0HJUlBgMzbwI0Anu8QF/UhAvb2d0QQfEPzFqA4SHCkSSJC&#10;zcq6LibNoTRYyno8LQCNAKdyQvQhp2mc1BeahvzxXUpLgK51qepmqwIsgZ4Ti2TC+TpV8+PA61pr&#10;tY7zEuGeSa6qFhbohv5cBDwXKnjhq/WadEMwbpmq3gdoiAgIBC6wmegSMXeLyZZ97OhBAEQeAQnR&#10;wVusGlhUJzIkdkBtjREZ3d0pJQc2YnftIagPjw/LupoDkoSpCJt7dxsioqoOw2BmxGxmnVUWEchs&#10;LcLDmk/j4G4ISBQEUOv64sXdOKAF1OrmFkGS9n+3/ntVba0ttRV3IzIEcCOAbQYGAB7oW/XkAWiA&#10;HUoNzw1euNRivccemyP+MlJDBAzwS9GG7w8UCD2wo58cgyDAoSfnBqiBWcfuQyeuB2DAhobDyyQV&#10;n5sj71cfQ4I6RGBiBBePIXAahpvd/mreTSmHWw8YRpIgQookAe6tkQeDoVtQ10i6MQARt9ZUDRCX&#10;WrrT1c2sKQES0TjQIMQiV3Qvv310pDHncSTEOK3oUZncPSNxq1pqVW3DMOScOrBAhMKDWJAJEYQB&#10;QZIILivfjGyUiBixqJqfkJZhvLGPRxs/0p+8E22BuNalLpZ4cLeOU2BJq2nURSAEDIlKaxZm6AxB&#10;jYbpRRK212/19es8ZCEZEjMLAKqrNRfiNF1No51O67oW0w3iSmuVNAjnebefdzMSmRkCdCl5AKjq&#10;upRxYJqkWiOWPI5pCGEntrUMS8V5aJn9ejekTz5el3NtpYU9rGdVY0L69BP+0x/jNaA8YGCSpGU9&#10;H49NDcdp/vEP2s8+T2shJDd1cALKksY8iIhhlJcf+TCMt7eTtIenVuraMzYzCl5IGuZuUc07k50t&#10;4rSU0ioxDwOxcJ/8Yr8hXLIIN7mxBTEmwpnTzTzPOYeqZyyaDKMhBXKEIVEguilGgIc1M2IgqK24&#10;VmGUNLw7nNaqL673KYlpM22ZmUmG4XZXiH//1am201oPD4fli99x2t3Pt9COb8/8uLbPbqaf/P7p&#10;Lz6+ZquvfvOz333xGxVyjP3dzf3d/dU8l3UdxlxbK1pLKbU2JDovq5pz4loLdUS+OZgLEpNsnufw&#10;LqzowRtbWHU4EDGibdMkgmcM0gX30XdJdesN1G1uvm2ToerUEfrWbVO4ZaZFxKiCyLgJyEWkz+ss&#10;pVF4N1/5xQZLuz1/5zMwQcRwRySA6AHWcZFqPzw81FqZKLYthBC29KA5y5BnRAq3ZTkBgIiU89kQ&#10;gSgCdtMEpozoZstyPp1PZS3mikCSRgu38NqadoKOKyJID44gTiKbZCEQ3MHDw9WdqBvj+361ZfP0&#10;qqlvWcJMxEu1Uou6DZlZgwLcNza2RzAQBhFiTjKkFADdII0oRAzu4drD5IkoMYc5RnBC84vTkDg2&#10;BPA2sYRwhuigN7WGphJuyM3jzeHMabi9Eoe65+RMytR6TA6ACNGF7dS3YyIitGIVhRvZJDHlvHhS&#10;rU1rv0+EhkBIwnnM8zBhhLUa7sdoBgHMKeVdngZO6ujW1taSsCKeVaMZabu/vfEooAqMyOwFrXmE&#10;gYUhLbWYR3PveXT/dB0b/PtfwI/u4Ud3l4D2D+vD+rD+i69pvtZaHh8f/1+qOGGhlEiDQyFARAYE&#10;IYzWWm1mykzc8ZGEhNSZC2GBSTAcEMw1PESYEAj8at79yd2Llze3rdXfv35Vn96p22k51boiIiOp&#10;28U+10+16A6GzuGbR40wiTT1taqk0bs2gxDAwHU/T1fzZKZ5TJRlmgeMIEcrCg6ltPPp3CRjtoEJ&#10;iVxNYalLXUtZSg0mNe9jpo5v7wKQfg8Ld3BgZneora2l9KOwdGybObPc3d3l3XReTrtx/Oj+7tyW&#10;d4/vqtXqxg7XaZQ+RwEnIASgznLsMMPnaq1DKvCCe4dnOtdWOgH3BmAfNIGQXM1jFlR1s9rq2dWW&#10;U3WvfL2jEcZxHL7/3emOwdfww7I0xDQOIsgAoOZm/aWQho5Z9lNGxHVpx2MtCw7DKMJAqOpqUc1E&#10;Upf0dQtfADAx4faUAcA3egf2zmlvqffjG8CGssStfo3NnoVdzxJE4AaIPcMVEqAGZOJRSIE0QNUl&#10;kYCdlnMHYxpE7zVoxFpa6YegXpZFeEC3GPWJHDMvy5JScgAWqaWISGltmKbj6TwMw1rKMAytVQi1&#10;8HEcdrthyLoUVlMEBN791t6+Wr9YytIt8wYBF7Y1xEVj00u3C+5xY5oEbEET32BGwnMtd5m9xiZ5&#10;jEv07CXQNp6rrvfVF0JEOMbWsQb0TV0DRBAOQf2MePE7XCwnX7PQ4eUn9wfhbgCNwIjbafr09v56&#10;nK7HcU4J3M0UmRKPHtFabAo591JqKbXU1qr6hmKJfukAooh4hDVT1/DtEuhvnpyECW/405f1Mzv9&#10;Lons5kEE1xqqIehJJCCXtbRaowMbIogw58yciaS/ij5IBPcscrW7stZkvrX2egu8UpvHUQi1nUp7&#10;XMn5X/2IfvvGXr9upmtttx/dI+DpdBqHMeWhmZbTkV0z8cWbGGqazmf8Tz/RnIgpVMF1mPfMKUti&#10;FnMPJiKhPowI7aEhhp7HaRyHad4NeQCk/pzNTZu6OzEBABMlkmmYxmFEQDcLDBYxrSn5UundQU+l&#10;ljHurngeZZQrncd1PT0dDgPwy5cvrn/4A/306mn9beL9PI1gbV2Wuq6t1gh0Pw5XI/34e/Unv1yP&#10;JzOF8EHSuNtJGtrttX76UmlhdqDfQ1gSARy4hzPX9/PeLmioCgho4LW10hoipZzmSZBITVuX8QEC&#10;goFH9OkFoUN45Cx3V/vraaKIszYNTTI4bm5MAe7wP49oSyEPRnSLU22l1UQ0DgNwgtNiiE1tWUvS&#10;RgiJaZDdznf05Vfr42GtdSltKW2p9W//5n/zgNr0X/83/2a6+dZXh3UQDvfff/H5b375y1LWYd7t&#10;d8O3Pv04p+zbwTgPnK/He3crtdZW/c2b87re39/nLGVdnh4fU0o55x67AoA9nCA2BQUEbKGTvnXl&#10;ep9ru+Sjs1oQYeuw9G8hRACkCEei7ibwCO6wWLCu2UDcikEGSJL6w4d3wjEFADMPKYvw/YtPti1I&#10;hP/8z+jlGDpsyav4Pvmgt7r6QM/MWOTi4iN3F2ZEXE9Hq2eEOJ4etTVC3O32p/OxqlUPJDJrCWFM&#10;2VTXdV3X0lrrm38pqhEWrmHo0J/oRdLdbyDY48z753qFCdsdgiAgzN0cEZC4/0q3JPRAB1eAola1&#10;9VNE3rgvvcoC7feVgK5vFBER6a/aIzqHhoXUMA9yvd8b4FM5L1YcgIQvivgt9zu2573pToARkdKY&#10;JmazYOAxMQC0poSEEATAQpce3eYvNffe3cBOcqZIOYGwuR2Oh0JnBeuPQ7ihZ8zNTGsrwsjEQeAA&#10;Vq0Pa4VYCBlgbSVCkyAlsVaP51OtLTPoQwB4UwNOa/PrcVTAEEZJKSdQC7duaPzDYyMAAFSFXz3A&#10;f/8Z7POHGu7D+rD+a6487tbjq3/6+T9IGsCcshBGA4tKARZezEObbSUFqHttzaBPBTb/jVsQs0eg&#10;W2Kec8osiXhKghQ1avXaQNu6BoBpZQgLaNr6DGSDLsB7+YSa9TYcARKTenDKQBzekSfmoa0uu3Hc&#10;zaNam3m08LVUV7WqLOu4m693V2vV4n5StWAIbWZNrduOHTDnjO5VeypA122878yBgZaqKWnT87qq&#10;exaJCAaW4PubuzmP85yu768P52S1ruvpAACA/39xOZzqEoyGQISB4O7WGYMY+Ay4CAjcpImXg/37&#10;sza8L+K67sbo6jqeniCAkBKjcFIScB9TTmkXfuUGrRXTMo08DXm6v89/9n2cz4Kl1aJOiVNiwo7L&#10;940WVmo5ns4BcXc73t9evbifb2/a+aSthQfUBqbgQCw5zBGAqIPlo8tKt5jdi8+qDxXh2e8BAABm&#10;1lkx/YVdRD7b2CmgH2KC8euFXVA4IwqGhQeiIgAYeUVwIQj3MGOhYZCiujZXIAdwMyZUVSTuosqI&#10;YGazC8GFyN1VVUSIOQC2eFomNfNwgXDT/dX1mA0BwdHMACnS9PP2vy7wBIEW0cIdn4uriIDoAcdb&#10;yO+lhPvPWLHJGJ//fzsK9qHt9uP9+Vj4fnkvX97rjnvxdLkot38V9LWoA3guA/s5aJv6ef9pAMjM&#10;DJ4crofpbhyvpnHKmSHcnRkRO+qR1MPNzc201dpqrap6+cEoLA7bjNYDzKy0FhHuLgw9piLlJCkx&#10;ykv8zs1rKKfTOE1X+wFA3WUaMGEhSuGSxCFwGicAqKUwCnNC6kIzdrNmHQlKCJCY94RagmlSfUIi&#10;1WaeGaKUUtVKKxRH+d534fYafv5rPhwQcBzHHgRczufTckZtOQltID4XZhLe724QgRCYUIjC3dnw&#10;IOsAACAASURBVNyJUJKIJFBT6IJpSMIBkPKwv0YihnTFzEjIiMRophERzcyamSUURMw5zZl308wk&#10;TUuYUn/UtFaNh5O/fjqe1+WwpIjhoxtiEmRO0zwy3+5vpj/7s3aXHd7tr15g4tN6XpbzIOxmYYYk&#10;c05jcpunw/rd9vNfRa0hXJGOn35M17sYnOmreR5EkrvVWsKNsA9rgr+5PfU3u3tU1dIaCaecScgB&#10;ErMQOdY+bugpzBEQGATEhJPIbpzC4fF4IgQzC0AK7/UHegBimIU5NPfaCHHIGdxrrdM47Oc553FV&#10;Q0QPO2mjxAkI3YXzNb+cvnxVHw/n83Jey1JqbS0AtDWzULW//8nf/eu/nGq+/f7dzKe3v/jii9Ya&#10;AlLALg2zSC3teFqCc1TUwGNZ3e1weHp4fHc6H5rW87pM4wDhZjYMw9iMWOB9I+v5cu3dyMuu+Mc2&#10;AnzftsGvdXf6BYnv+UKxJa7i1uChPuNH5K7tULVtUId9a0UAYCZJkiX1J0M/+CG+TOGPPQXOPfpg&#10;aSsu3SOCwoeUSkSn0fSvOSAhE6EiOqIIdZdEa01V3R0AzJRBtDVEhJQB0dxNNS4zxq4dJcIEAtQ9&#10;85sp3CmYLnnlEfgsAd86TD2kKDp0DAgj0ACiN4sAVLVoW5t6uCTO4zBO05AzG/Rs8QJQag0zAOoa&#10;CgDov7heTfWXwMTNoH+SkBJLcwd0i7Cw7c6FCNytIl2vFABBAUgYg+QUrspAu3EgoKaKACWs//V9&#10;uwqQL3fJ9x8BAaHzh1utzbwhpTGLCBMjAiMDAolYuEMs2pA0IgCRU4qN/ulrrS1qdffw5m7a1tpa&#10;a2ZegerxnJLUpmmS3fXVi6u9AwULkJDItBuTCKwdH/tH71CgDvyNN/mH9WF9WP8V1j93CX6jimut&#10;JqYsQhQt1Koty+rWOi8ZAJs2bc3cAqFnyAD041qAB0Mklv00Xk0TI3WDwOPpcFqXQKgQQUCIKScH&#10;QAMP7YOD3o2NbUgFgGAbTqMnhEExn/f7EgCILDymlDAN7Pt5ziJ2bq3Wp9NTgLgaeKylWgAFssha&#10;yqlW4yRE4QGIkjKy97rUt+EAefRDeNcEBidmJLNYzuu6lnUtTJKSlLU1rSzT/d2LKQ1Ebb+bAvTs&#10;BluUHhqE4+X+3bus39TSAWyF2nbX2prRXx/W4Pv2JBgOQ/8kIoBZbYeA1I1Z4ezu47j7v9l70x9J&#10;kuxO7F1m5u4RmVlnV1/Tc5BLQtzVCKLIJQTpTxAg6M+VtBD0kdKSoCRwNEOK5Fw900dV5RkR7m72&#10;Dn0wj6xqkliQ+qQBytBoZHZnRka4ux3v/a5x2rkmiEoU/Gwne0CwInZqJJSzCG2xu+ixCfDdvPv4&#10;Y5RWhZARYjciTKEaIgFL9tpW1czprFEI6PE87z1YZ3rQ9u7fQUvfZfFt9xjP5Ex6778j4aMsKwzC&#10;MTABZgYkNgSzMNDdkEStNjcMZszkRzc1dSAg7pzcfn7oVRwAdHVczjnciai1tplVjsPheJymycxy&#10;KfM8ZxFqKxAOJQlVbdSauTvJcEC/t3tzV9dm2sJ98zPZgLjtQjiAd+uXf1kNd34S3vsK4yybeNcy&#10;PxdwZxitg2oQsOXSxbm13jm7iLipGKObzuDG3jzXcLSdxrc+c/+lUOvMJQIgc2xGJQjAoUcnVDND&#10;mFMemvnpdGp1DXegbGYB0HH56IZ355Kys6URcQuG7w1mpp4YMab9D9p/Zt98SxHTVFKCpRJS2Y+B&#10;TgQSSOMwDcV7dLKPExGau3k3kPGmVbURUYSbbtkByYKRg3nqlgxMwgIBUVttxhjr+jXsdvZ7n/pX&#10;t4frG2Ia8jCMg6seD+aqzuxuDpFy2u9GTjnnkRDVFMN7L6CTR9181WWprYV1G3CPlNfqzmu1Ujil&#10;ASHUmoFLoGoDAO+ySjMnAghC1KaVV4B1XVsgMGZiQ4y7o7+9W+Z1BSR3uL6rF6NcTXpqEM3R/fb2&#10;9v7LX+Xy6uJZOR3vTsdjAK7LYghFZCiZiAkwIwCe9NW0pB/Cqo0RMGw0kcMwsOSdRdS21nVtrW7c&#10;gM3s5t2K1Z/JCKjWmjXJwkmAMTDWWh2iR4IghZm5ByFDOHgQxZDzkBK4L6110LlZYyJhLiKcZFuR&#10;AD2QJach0L2kBOFMcHF5NZQBgFpUFgYE7w+Vx1jy1eUX6bfHen29LnVZ63FelqpqYe7dQJYRGeNX&#10;P/+7T7/3/W9ulr/7m5/uhoRhwp1xoKeHe8REJFSmanA/z3VZmGFd22o27PbUVnOflyXMRNjMzZyE&#10;tjXxfZAcNuAlHpfHc9rbeYL05aLP9A2iiQh+PCb3BSAeUfmNeN+9PbZJigTQ0zsc3LawtC4X63dt&#10;o4A4phQ2hy+ABP7oWNt7RWGhiBTQjYhrkUHNOqGhqXayxbzMHSRNORPEQ63zPDOzFKGcIsBM4Ww9&#10;uq0zPdKNmGhL/TN3be3xJ/vVISICdHc/L1DuG4P8MSnzDNv1eg8C0HzL4kPAJ7tdD+3pn93bFjbb&#10;rVSQSESEgPHdXei7g28pkQ2JQiM6T9UdPBKJg1ZVFAboG1Zf0jFoa8sCAqIjohMABhIA4UquEULg&#10;5mGGgI/tNQTc1H4d0e6Ti2jrLQIAAIkkltpahDvzY19M3a1HCUYEbeeE/mwLYpE0pJJYgEiKhJqr&#10;CeOOSzVXcwDIZUKxMgxPnzy5Px6rhQaoATI/0cuyL0iJvttO/DA+jA/jd2V8192EkAiZkJFBOIyA&#10;CYCDqJMZusGipBQQ9o4/AtjbqOeVKKdCiGAREMd5WevROhchouSEEISUhBwxDNXNHXo4qnu39t0q&#10;GBJOSZgZIgVK05ZyVlUeMgYyy/F0ulmXdV1YqNW2rIuqIaCan9ZahiFRWqKuzSKsCCZkYUQWd19q&#10;7TZx7gEEvYjrVwEwTH01zzl1izx0yDkbBIA2M8K2aG2quQQ+3J9OR2+tmym7GXKnm4XjeeX1HvAD&#10;fkYvAQDfkTTOx/A4J68hvEe6dMrZz5Q7EQqyw/Fwf3+qCiKJiU/rPI1DYtqP5erFVfnR9yAt6LO2&#10;6o5MJL1MIgaE7v3VKZxDLqXkoRQM0NU6h8TdEHXMWHK6NF403l4fALbIovPb97NeAXvH9TsDt393&#10;c8hzBbi18803ZT+c2TOdIgNbc7oTRbrhZYAr9U+NJAGFyRJaN+H3yqES2oAwwLEnwr3z2tpynIgQ&#10;sUV0081hGFTVVMODidxcaxNmZrK5TtPucgeApIreFAmDh6/ty2v9rZmpWjNVhMBOJo5thz83nsP9&#10;LHD7l434J188fvfeKWa75o90SNjk8Vu1dD6ZdaXF+VoCvadjOOOGgO+VWuei78zTAggIFt5N035/&#10;MY0DCS1LW5Z5nU/WasrCbTkt9f5wivAsyaJ1cuBjrd4tDAJgk1Z6ELO7A/X4AmDuoQMgJFfzcLi+&#10;HoZxN2VABxRGFlzNe6QVcpIAcDNCHKbRzZppp/6s6zLPJ4AYx6GfipiYwvH+IE8K8cW4u1Sz6Cc+&#10;VXVDISYi4WaHlax9vE+73f3NTT0dkHFgGYcciQDgVCsijCII2Na1zquIdJAkSQcrwLubnsO6Lg+n&#10;k0VQj4J8IZImZA7gXhGJ9LJJtbbNncJaRJi1fow/Lgt0UZMbpgRgEVoNru/Xh9MxAsahEFGr+u3N&#10;Mg2ccmrOrnY3n+rf/8N0caFDOZ6OgIaBtRFxG3ZTYnGzVlsLQF8QZ9kbj2CmYMrgSQYEXObjUquF&#10;da1rDzje7tYZU3p8Hj2iqTpAKQmJmmv/sdoM1ESkd/xcGyJ0B/PMPOUsSOu6WngaBo+Y1wbhw54B&#10;QYjcTM2YCSKQiCW5NSYseWSayjjmNHigkQzDiPNx1XXKnCVf7l9d6PDw9d8f59nMW0TdjDswHFBI&#10;gDjRfpru72//8i++UrUwy+kqMXFJZTch07IukgBAzNqpzjc3tzd39zlLEmqqeRhtVfDAnmCpvKxr&#10;VctDX/nwTF7eVjV8f8q9g+e6rW/0gq0DOo8/ABF4fp3HBTQcSGDr2eBZ3Ho2NYZeDvXaKd6ns/jZ&#10;MxO2oi38fOsi3M+8ZgAAIyTC8FjrWmsN4ZIKQe+iBiJCAAkTopr1IG0iqrXu94MjCeK61k63Nt+8&#10;c+AcMkRMAO7nqsutc2zBPCACzaC2jX6yrWbnoq1HtGzbJgIgE3YErJe/iJBSEqYiIiydfdqz4qt2&#10;zE2YaD9NOecwhbDHxmNf9wjB3cycmc367QsI5whJiYKaGZOYN3i8tLD1mM87DDqAQxg4MQJhsyYo&#10;haWqIgZtm0J0jShvDskR51RdjCAhAukfv8OtTGydV7zR012hx49GQPTsC4/AJNCttgkVAyiitcBg&#10;YYkAEGYZgJCoVoWu+0UMtcX9cFpqcweSPOCpPau+Jb9+GB/Gh/E7OL5TxW1cbAS07r+EUoorhZmq&#10;uRkglSIsbOHg5q69LYgQQJBFskhrfjwuSZJ5LLUejqfWWq/2hiEHQ0bq6xETEwSGA3RDM6CeLt4V&#10;R+DMnFJyiGmaWgAQARKh397ctOUUriyMvdyxYBYWUou1tiCsyzrXlksRoOrQLCJUw4UpCai5NtUI&#10;VwvAHupJ54GIarq05uHgiYAyp8zpdj6qOwqvob+9/nrIZVC5nu8vxykhg8OQSubUgcRNupByc00p&#10;I4KpnSErTCkj4dpq3xqIKHFqoQAgkhFRtXk4AeRUPJWK1K3g3WM5tdNpRZKSU9NY1wZVD8d5SCW9&#10;LJCv5PKK7b4ta2vNojBGuFMgbAG87uEImHIay4D9wiBLyubWLDywrr6ESQJOuBO6/PzJcfbDcV3W&#10;GtFrMwJwOGv03yXzbJVYNxnrO+571NENXzqrSDYnMnB0CuhCBUTEQOjsTVdwg65U7JFYFB69Zw9b&#10;4han1aA5NIdmQYRmLiJd7xERKaWepGyqOaV1XVNKtbbdOGpthNgBOm8tJ7m8GIUiHNX60ykHTj8/&#10;/nS1U/cNV+jerP0cdo47J4RAjDNp9t0x6V82thoL3z8Cngv7RwkLALx3RtyK/XfQ1/lo9+43OkT6&#10;CA2e+wXvmVvCZrYWYETsCIhIzBq2rq2UIQGpxbq2uqqprq2t7fhwWtUg5xKBy3JQVWbOOZ/PYRAQ&#10;nUQbAb55h5KIbO2blHoq2Of+X9ntAyGO4zAMoEYWRQgSNzRRJYBAAletdUEAogEiiBCIeyruhlsS&#10;qinz1kOJw0MZnx9bemjssssyE9FQCpUcy4LugaFuHiuIrk8vrbzUw3HZTReXT6Zf/FItTsu8LktK&#10;CZMQMxM5GoZBgHpbF+uSNgwsKedc1N0OD2pxdXFBhCmjO3igeyA5RjAhBiyteasW3hlfCBDhiJQk&#10;wch5KIigsbJIykZEb27W+9PJ3XfjOOXNBOX1zcNU4tWz/bjbRZnK/S02m3/7ug2vdk+uEvpyLBg2&#10;7WLI1VoNM2bWCNPmEIM4UCRBAhEiJjKtrVYmJCJ1I+BwJzjLJtG3Rwe34LNmjkTCPRHU+hGViCPC&#10;e1XrjgCMFD0kjWVKKRNBABLV2ubjAZHMQliCoFkTI3APM2Qys1ATQhFOWcqQhFmSpJTcqRDnkpnJ&#10;2sIYF7uno1/e/dVfHw+H5r4sy3GtDoDEYE6Bc6uFJQmPpRxPp7rMBVLmhKtiJkctV5JSkqGYebM1&#10;oIdHr81mW9Fc1uWUJJZ5ZuKcRhZxs3legnitLUk+X5gNdwl3ZH7kO8eZpvCOkfb47QbznC/vNnPh&#10;u7MYH7tCRJt71Hl5APcIc6atCdjp3GZGTIAAxHR1ieMAbOCEiI7eN7jtFQA5AhwSCwhkzjllDA8P&#10;hgCi7iCCrq611pZSstaGYai1ichpXR1QTRNTd4AkxL7wupkSMbOpmWt0s0hmpGibvwhFwLnwg04f&#10;OF8oQOxb/Xay2LqBAe6mal320CE4FuqguHpYdApMMHNog4giSYA0YuOEPN4LAGbB7gNF5A4iCGCE&#10;nplSlkK5taYeiPQ+NeLRa6rnt/RbRdCTdKnrsAPAIoI300vs+8L2Dogw3LtuGADCzDpa3qFadwPG&#10;cDAE523t7gGA/R73ZyHczC0hZZJMJAgEEUJ9xzIzDiwiRMwsB4ultsurK2ZC1SECWIKJuHAZShkS&#10;szPE8o87sR/Gh/Fh/E6M71Rx87yM4wCJiRCTAKTmTd1MG5hDBBMCMSC6b+1D2gIjI7FMw1gkt6qH&#10;02x26mBXBLAIIpna/cOpri0xEQYwOXqP5AHovaiuteoFQH99iEB3BOTWGrEARMnpzdvXiAEI8/FU&#10;W2WmnGQohYiJhRNISqqqZm1t61JNLTwMoYUzIGIz8y599q42YyQmZiFiOAsaIsA8lqoYGGpNj3Or&#10;gU5ZVPVhvs/DCwu4GPd//F/+16fD/f31N1iP+fBQqT27eHYxXnzx6ouUx9N8txv27n5/uFmWU63L&#10;1cXTqycvmfn1m9+oGQKUPA1lOs6383z85OMfAtDt3Vdv336zmy4++eTfqN2+eXNzf3+DAMJS8iCr&#10;Sy7D7gpATG1prVYTLgb7h4++Z3dvnkzVvZ0WmAbhCDcjJHfoWT3hwEw5lzAj7PIeJkK3wAi3BuER&#10;uJzMw8uIaJaZXj4T97I2WJu1ata3o4gIMAd3IPJO2ENyPLtuwhlh2wCrjRfzXmEBGF2ithk7Ug9f&#10;YAIi3io9oAjgM/ZLEMhchDPD4LAYLi1WjUYQCDWCMLrJXgCah7sTkSEiYVtrmqYklJiXdWUmIQTX&#10;ts5Pr6bLUcDrslJEsEikp1+2X33b/sZaXWud69rAQ7iXoHAOAADY+KOP0sZNHIf43U/6T8c7Xcy7&#10;nzhLIqHHdXUg60yE2ninZzFpt3Ppqdjdo7IXdv2Sv8f1evfyW/ub6YzoQY82dgAmWur69du3SSHl&#10;hDR4BLEQS13bw2k+LfW0KnFSo2U1hO4M3glH4OGqFuFEwcwpbZYk4STMGCZCuYgITvz88/WL9cv/&#10;J6c8jQkAzDECEjdCFJkIEBDcbVPPIpppB8TMDQFEaBgyAgiTASCSd4T2eMJvvtXDcf78U/p0VFrB&#10;AxFaBESY2VrXpdUWQczq920c8dlTFvBk+uqV/uKXnXDcVI/HI0bsdpOZitCQS094NwtkMnNCRMKh&#10;5Mv9Xt0v97uSZCjrw0NT9Zzz4f42pzTkDBBa12VZtjoBegsjwp2YC5eOgatZwobo9yd8e3tclmUc&#10;ht04DEzNjJCQ+PpB91PbD0s1e/Xyo/uH0/X1zam29IPPd0XS11/FN9/Mv/cD/GgkMgpnZoOwDbEN&#10;BBBBhGBCph5lHOtaAQH7twFAgMS9gjs3EcI7jBieU0Kh5haEyGxu0A+jSO6dER1FpLPFSue0hQdA&#10;yqlg3B9OESqSkiRmhrPvYjc9TiKImLt3B4aaN1VqBiMTJjcT5pwyM6SUM1zQz39bHx6OdW3ux9M8&#10;rxVJwDHMweN4WpTZk12ZZoTnJb/MFyVl52jggChAEHF/PNaqLELSOGVBffn0kpCa1sJTkXT0AIqc&#10;khAcDg9VWxkLMZ8Lg/fwNtjgng30eaQu4+PMfY+kem69nFsyEeAA56SQbSd6H8w7h3N2RiT0VRaJ&#10;uGMp23pK5BF4cYG//4UXD6udo34WRG90DARg2GTDDOgQVlsW2ZpuCNwNSBzczFyFuYH26PMId9Ug&#10;AnCWLCKIgARMKMK1oUeoh6oBAXcDf7fokaYACLE17OixTEXv+olACDgtCwBMw5CTQDcCyeLuJ1tO&#10;68LCLORhqwYTLUuLABReVdd1zUmmkjMLER2Opwgbp1Sr9rD4bl/sHky9a4a9phpKjqBWVzUjgCHJ&#10;bM02ciuebxcQQ48E7D0v7rqS7pVCwkS9OOxS+w4J9+6mmvdem8fGID0v4BaAZ/NkNHCDgLAOv25c&#10;z3MvDrF7dVIiKpwGTgzoZm7ao+f6kxAKtTW3lUVa1TAfhyIsp9OxIE77HXN2ECcqw5CTNGThf97d&#10;5MP4MD6M/5+P71RxAejRzSahx/8OzJhk1mYQLIIR2swdzJqH80agCCIUIQgDsAA4LHVdm4cRUTeU&#10;RAxCN4h5rQtSEuHkiI4shLS1dc9AQ+8VIhITIXLKOwtz95yIAY8PD9ZqYHjEaZm1KTFX81NVsaiq&#10;zOIRy7p6ADj2tpe5mQchOmF4mHeJHLAwC0uGbQ11QyRilgguScrY1GtrAYFaA4GzECMhX+wu/vBH&#10;fziW4cXTZ7/89W8vL/ZPX36617p/8nJeD88vXprL7f1yWo9PLvffvHmotT65uvzk1ccBTRt8/fpe&#10;CC8uXk3DcH13P1dt2j77+PP7w9262u3Dww8//76QTOP+sCzN6NmzV6fTUU0jHNFyJgsgcCQP8v0w&#10;2ThwvkwvX8KzlxE/UTudVnNj9ECIcIfMEQZb1pMJp0QEnWnv0c2n13V1VwBza4gIFOG2VopGRJUw&#10;JHEZchKyktxjnVtt1tzNsLnh2fuSCZMIMp55Lr0NuW2f77rNZzIiOMK5kEPsFtkd6qLzkQUBwgHP&#10;Vp4AAAiRGIVDGArDqtE0qlsRVGtIAEBI3GpNOTVrLLws8zBm8ybCplpKaXVFUDDNaLthyNRCNTQH&#10;gkE64fiz0/9mrYWpqlZE59T5pL0idY/eTA7fMtx7GPr2Bt+zPvhnCSvUO7zvYXf9wxMguHf5QkRg&#10;2o552zyN2M4NANhLFyJkBu6ZtLBJ3aB7x5xr5XeyFYCziyhuJwOI7jPhzkAyDONuTILaVmtKyAG8&#10;qCswpZwCza3ZGoZJep5VhBsg2ha2S+7ORMLkRB2Zo3BmGAuXzEz0Q/6T9Mv5dH+4eP58N4m7N+Nw&#10;C18BglA49UMOEaKJRDgQ9ieECAJBAJgSIRFvkdIbMc1B16bqy5u3/NmPdL2eUl5bNfcxZ8j5sIYj&#10;BYJaMNRBYi805gJW7eIJjiPVRkCJmQhqW+Pkp6WOOV1d7BlQJBFSShkydkybhJ7gpXkwSSJMRMyY&#10;EqecbF5M2+IW7mtdO7pOEMICXfHSC6vwta0RkRKx2Kni19frcW6MnJi1LisTUSppMI3j3N7eaykK&#10;3HZ4aaMf5rk93K0/ubsvSQQdff7bv7XDZ+Wzp1Jq9sYQxOIAZmo97hla4pQ5dYhMWB6tlzqDz90B&#10;kM4wsHmouTkMWXb7QSPqqSEl5qRqvQJx2IRcEGDaxlLGnHvitzFAhBCMPKj6aV5664GckLA167gE&#10;1CokuZQhZ3dbllpbVVVASjLsxkKqUyoXw+5h9svx43LT4Hh0xGNdl9brETF1QhqmwS3KUoVDigTC&#10;HvD7Fxef5b1wWgi/XY4z42k5UhRiuXr6pJQyzzMiTkk+/ehjZv7222+HaYiIh7s7d8tEu2mfGG6O&#10;xxaRgyLCrLctOkTmeAa+4yyKeyyFH+Gm9wnSj30ueGSmn/kKZ1XcBpJ0wr9HJAQCgLA+GRwwgOI8&#10;uc3du4e0JGTzdgPQuxzEGO5BhOe/EYFB8hgv6cTSabXvMKhwNYsIxDjMp7ZaSQLoAJSZVzOH8K1y&#10;IYQgChFkJvWo5haADggW4aqqaoFim1cWMQEQPDLALbYl9Pb2gaTs9hdvb6+fXoxjTktdDjerqj/M&#10;SyqTzQsdjAlLGsuQr29PKeeH+7e5DKfT/OLF899ev316eWEGb+9PCD4d+e5hfvr0+ZvrNy+eXZYh&#10;h7oj1KrTlDvOxkDRdExl1TZbSyI1wqJ5PGave3TpNUR40EZfp60N5xEeQGQ9HTUAIjr3svco25bK&#10;Q11WFwgI0fkJgKDgHhYAhIRIHtEX8D4Ne48Oz20CBHILC9NADzA1JJLMXTPcQy0QuaqZKTMiwOl0&#10;5JSO64KB7q3qCpSkFNwNEcFE6Z3U/cP4MD6M36XxXY9K5trqGsSCEigsIR4WDVazSkwMUE2RmIj7&#10;YgaBRCRJgLCqeagZqKmDM/eEWauuPV8lqFu5qasLEgvytu0FEjAgUc+R2bZDIh6GMedkDtzzZYTW&#10;u7V1hxUit06wd/UGEQmx5FJK0abe3FSRxc/kNNwal+gQSMjAxNirOE4c4BjIDOGhrSWWJxeX1bw1&#10;jfDAgG6U3ukRghf7/fOnL95c3//Dr7+al/XucMxJEPHZ06tPn1+WPL6+fhhKbq3e3d9HwFDyOAzj&#10;MACm395dz2stSb55c311dXV3f/js45dDFndn3n317eva2u39xTQ9r61d372NdXw2XFxePbu+/jYA&#10;ADknCs5dc1DXlcB4YGsn/+gp8/0grq3NsydO4WHhXVfde+uE3RNSw6BXVuZGBgFuVvuTcD5zQCc5&#10;mjYgVo/T0vxgFlEKDkPa7YcLKkvV27t1OawBrXdYSaT3OGlT2vdDiT82m89P3CaiiHjv+00l0Hvc&#10;ho9SkHPremNtAgACAzsEYwRDb3lyYCCbRwSoa4ARelBuTQOcEIhEzQBlbfPVbj/Pp92QluPy/Mnl&#10;NApjW4ytH2HT5S/XX9/ob9S0ttas9YOVe2D/UJ3h1Pe/eO9jPH6U/6/jnUPKP0bzzqc7h7P/DSJh&#10;F7OeCUmPiOA/M/r/7EKZc/ceA5iQQjXU9rv9Fy9fPd3tIqLV1jWErTVELDlTa93OpB/7Ol+yW+z0&#10;WyPCm1VnBCKmJN1lzkxzznkYmOUJf/6xfq/+6m9ZZJoKMc2LuyOTd5KRuzIzAmFY1wT1iJNHhJOI&#10;hOhMy0URbrpRpPtTm3PiWpGQCUtKQ04dFbSIwR0wmoe678p+SDmLgLow7Z4LyO/7X/+NttrZpR6w&#10;rG1pdjyezDxLQqA8jE+mfUQgsYiEB6AkRLUesQgYUde1NYuACC+5CFMHhJOIh9uZBZtL2U27MK81&#10;L3Udh9Ycbh/0/nhyiCGloZSxJO78O0SEgSs+HNvdgM+uBlDNwvvdJDnd3d4ezHOCzLjPma7feph/&#10;/rHtZ68nACARkcQA6jqmpLVZeCJBQNta/+89gRGIYd1K3r3W5gAp5VwSM5WUU06nZW1aE29q28dJ&#10;wESj8JDSZsTfH85w9YDwUkoYhHthGYZhmRfVNg6llIEQwIGQTO00H9e1qrVlXQHx6uJy3QhdLAAA&#10;IABJREFUGiYRHkt5stsNXC50Wn/zq7vD4XY+neZqAQS8GScx51KI5ONSBH0aJ5tbrD7tpsthl0TC&#10;GpgHEwAQ8/7i8unTZ2YmkuZ5dg8Lm+c5jSkN6XQ6EQMG1WUZmcZhHIdh2RqJj22SOGNn/2i+nY1G&#10;/vEMf2RJv8d4fv/3Nx8o3GiX75lP9M2MiIlIzc/uJ/CuJOw/xxwUoXb+/h3t8/Hr/iIAoKoRIcKI&#10;1H0s4/wXAzYF1vF00hbumckzcwScpXbWVHv8GxIjUskpATZ1xXC3njQJiB7hYRHR+ZDEvBW6m68p&#10;tGavr6+fv3j1x3/yp+uyLsv8V3/5FxcDN7Xh4uknn714FfDJJ5+cTqf7+zt3+/qrr3/55dfPX3z0&#10;/e//YJ7n7//gB4Q07abX33zzs5/99Js3N59//0fLsrx9+3rYXf74j//kr/7yL17fraev3vzhj74I&#10;s+42xCIAwEyqWlIaUqraMqIimePjcowdmQxAoJ7t7o/uP5svVKewx7ZD4KPLKCAAEm6sV9jCEjxC&#10;IRA8gM6PwaM6sDMssLu9ECLDJmA2CAcwiGbmamgOHswcII4QGPO6rHNllKam4IIsSMfjiZixh1tW&#10;rbVRAim5rvV0WqbL1LN5PowP48P4nRvfTf12b+CrGgcCOEG4RrgLMUrpOaY9rTPCILDTyrvphYev&#10;6xpRCYWFOQl4d+TuJYFvcifZ+loWEQbuDbfXwO0L3nQGndWdc3GPql5K6cQ3s25Igl0wBZtdR7hH&#10;KjzudiWV2U+ZE6Csbh6GiMRInXRG1PEO7JEuAObmizLz08urxHxzfTNQ2g9TlrQuh/CWEgaymnJi&#10;c4tAAu7mh1cX06evXvb1lYi+fXt9OM6nWJKk47w8vdxP0/TNm+uSEwTc3N3vd+NumKbxNK+ViUqS&#10;RLibxquLPSAkZouTmvVj8O1hXZblNCtZOc7rJnOKUDVVB0eNuPqDP3j2vc/Wk9Wb4/HU0timvEjM&#10;96cVgFPXDWIAkpoFUVfEoxsBCYG7dfMrtWpuHi4phTsSqRl0XTxAuAUEAmnzu9OyGnAZJXmRuzEH&#10;M11e5GfPrh6O7TS3+XRqTYUFiCyMhQDATcGVSbadrsNQ3REk3vWj4ZGL+MgiQiR/VDUAEtDjxtjJ&#10;MBEYTuGMDmQcXYOBAWEeAOQSJ1cAi3DJyd0JSM1yKaf5lJNoa1MpV/shcYsINzY3Sfsj8U9P/6u5&#10;qXt17S6N5l3wB6HmACyMvHFBw/3x7NO7yh3U/lfVc+8DZj1O7x0dM850qH5S881FAAh7tCJsCpON&#10;rBP/XCnZ3x9ib0oEAYCDWoBZJny+v/zi5ctPnz4D0+Px0Gp3gOyUVGQSQFAzj9adcMIdSegMOvR5&#10;EG6bpMWdObmbeY8/Dwj0gBfwhfzi4fTwcLHfT1OC8GVFYmCobrVpCV+ZEyK1tcZ5vvVG0LZYEPJj&#10;0EXHgSC2cGSInFNTiOVkN0eckltLyBauzYGoMDOVZmZuCYg9SD2nPOSs7TYuXsA0+s11974nZvMw&#10;VyAhLiiyLGtba1lrSjmnzCJmBo5AABjaGgBGgFZVa3nIu90uiZjq4zkJAVztcDweDqdhGiWlqQyB&#10;QGKINi/6cKrqJsJDKZe7/X43tXWZ12q2troOQ1mW9eu3Sxny06FxpR7uduTU09oIKScmDL29toc7&#10;/i/+LTAwN0RyVQTMktE9YUJA1wgLZgYIc3uvRwIAAETq3lQtnEQ48drqsp4unzy5uLxMOd3d36tZ&#10;AAYEEYaFEE7D8Gyc3MwgQBC4Wz2Iqelqtioj7vf7J5cXlxe7oxyWZRlK5l7oArnHvBzneQZwEdlN&#10;Ul1P81Evr9ZlhaYjpxdPvqd/88vbu9u703KaV3PMqUSEhkpiM384zcJyUcrFfu8B1+sRPe5Ub9sq&#10;Vu+0La5AZRrGvNutrX397Te73Q4BHx4eLi4uppKsrWr25uuvlrruxjJNOwlsrR5Pta6NQBKxvVfC&#10;9en1OIXx/E/AI7ny3TL3HkR3nphxJidsE32LGfB4pC081mqd+0xIGK1Hjnt/5UeMLwBQ5NEl8ZG2&#10;+bgkIIJ71Lp2em9rtT+3RASgEdFa616jTVuEqfvaWslTfx7GPAgnA+Rwd7dQj+LESJKSTOMgIg/H&#10;2Y6zak9kRRIWQNU4VzquGr3E7X3W+4dTNfrTP/tvvv/9H/zsZz+9vb39o3/77/67//5/+D//j7/6&#10;yU/++r/9d3+8LPPpcPjFL37RL9cnn3yi6g+H47//9392eXn1m998mXNutU7T9HA43N7dz6fTH11e&#10;ffTRRz/6vd/73ve+9/Dw8Cd/+met1f/5f/ofmdABt7AB3qo4QBARiOBAJqlhgoznhPSNfNxboUib&#10;dyVtuCl3N6lOyujC8MfVN7ap9AhxoxACuPek7Y16+a6K+27HDgG5a4vPbwHcWy8Le22JAQDNDAhR&#10;KOVMKIlzB/ZcjYGGcbSIagqBF9O0JwkSyZly7rqSHj36YXwYH8bv3PhOFceEmRO4La0aGGo1ba7K&#10;xMOUtLbaVhYKCDP3MJZOZgpTJeIAVjVCEyIWNjPr/A2kMxq2NeEAwNTU3NwJkQXCqcuj6KzfTkMa&#10;yiCStBoAEnG4zqfD8XBoTYHIA9zdHuPPADxoqY05j9OOUNbTstYTIgIjMfWmn1kEICEGIUDnnziq&#10;SynJYJ/L5fNXV/sLSam5c0rxcDPXNRByEsBAYiTp2VEAqKo3N9etrgg4jGOtLSAISdU/fvVynY/V&#10;fBqGxCAMFxeTCKv56+vbeVndfb+bIk5vbx/eXN8OJf3eF5/29BgKu9zvkPiTl8/f3B5WnqZ6++03&#10;dxv1DgMJHHRd1ofjfa3j7oJjSnhobr9GLc0XNRNK/XhNxAhY1YACIwihqQFUjyBkEQYADzf3vjP1&#10;us4jHisQps7mR/WYqxpnNVzMT5RuT8ag03AaMu+m8vRKLqa9KkGQqXmgVe+MIxGxCDdD4E2Bgxuw&#10;1FllAO+k/Gdl2HZmwbN0rHtREkV31Uaix15xt37HACEM2Hh3RNg/VmFSBxY6nBYhMSBmOR7nqeRW&#10;dbwYh4QMWpXVIAJDdv9Q//6hXoeHQWiEQZiHA27KTQ8iJKLtgOYe7ug90ndzC4dNEPiOMPmvGP0V&#10;GOJMvnp/REcr4/G6YZxT5s693/908YiIgF0+FCHmiej55eWPPvv01cWlretpnmutCJhECDEl8XC1&#10;7hfKHsFbERfCxEREEAEUPZYXWahPLiQPCHNPidS8trZLV7v1qn71Gon2F1NKMC/hTikFxKJm61Ij&#10;kNmJpLV6fr/bZ+rcMyJKQh1H3+AXQhZi41wyMS33B1fTwwwFl7UGcQCoby5KASGIWRIGJKSEnFiI&#10;qGpTvcEffMwPD3p/D80SMgAxC4v0I201E/K1akrFPWptxJxyaVbr2kIVKeVSLi5H2gJa4v18Ko8g&#10;5pTY9OFwPJr76XLR2pAxJz3M9vauHk+ztbabpv04JU6uXrVPJmQmrbXVtZl/e133H8c0ZqRhbbHu&#10;6+3dQ9OAUMQYS8qc5tqO/9f/ffFHf8BXWdvc5cx1VQrbjSMEzKeTu7Gw+Zl424XOAQDhga1Zc2Mm&#10;yeLQD7R0c3t3mpfLq8vLi8v7+/vm1p0DhXlXxqeXVwXgcDwCQUpZMcwUEQPQzJZlmVLZDWU3DIi0&#10;2+1zyoDgquHGieva6lpxAyGolJzDI8JM3759TSi73Wf+5ZubX395Ny81QB2IBRGPx1PTlnKZl7WZ&#10;TcP4dByHMqyqPA439w/L7cPxeJuZ0jRFEU6pe3jeL+v93d1HL14K0bKsz549n1J5+vHFw+FBl/nj&#10;ly/HcTgcjsu8HE56c3u/rHWacrjBxkN7nGuxrZzdNigCid6fu49MgngUyJ1DH+F80d+v4nqXKuJd&#10;z+tMSoBt1Tlvf30xRNuoJzqM/NFTrwfXtgm6iPtqSkQA2AXSRFsKXHclwU6+93eV1VnZ59M06Tev&#10;L3YliZyOd8KJkcOahFl4QBBzKWMmXE6HVitAx608ZSZiADL1cAvy/pncLAIxOjMDIYBZPnn1CTP/&#10;5jdfvnr1apqmL3/9q/v7+08//XSadn/7tz97+fKjH//4x6WU169fr+v69u3br7/+6nh8aK09PNyX&#10;Mux3uztVEXn+/Pk4jl988cXv/5vfn0/zf/yP//uL58//l//wHwDgzZs3H7+87G2pgL66u1moQ7OY&#10;l2pqrToVcN28lLsfGMAWgtCLt7N5DSFQP7f01hUgEJM/+n7ZuS3ZTZe7dPlMKemi5O3R2W77Iy8F&#10;oUsKrK/zGxbX94PtmgWAcCYRImCoTdWcEKWUIQ+ljLthdzoeD/cHNw9AdwCMZV0VqgYOu90uJUCC&#10;gPc8Uz+MD+PD+F0a36nixlIyAjZv1VRrtBqmYJoQGCQguj6NkBFRWES4KyKsKhdJkhlDqONtYT1w&#10;hrtjvENATydLiQGxAbo13eK13M4kPkRkAhEm4pSSm0dELgMimOm6LKYKXUbfgY7o3n6AALW2UgZi&#10;jsC1tcU0zi2riIjoUEl4QPh530UAABJW8/uHh30ZP/v4FQdawDQO5WJKt+nNzdvTskZALnlZqmog&#10;QK8CH47zpowCmNt8mOfdNF5ePTnO68PD22m3GzKw2+E0m8cw9kguvNhNbmbu0ziE+4tnT+ZlffHk&#10;gphe3zyoKgR++dXXnPI8z0gCQoe2zMsJAABDBFAkgt081lXXZfWjhZPWgFTXHfri5kwC7mfHDQSA&#10;MENi8zicFnNj5qtp2u9229kDMABVu41lBEAXzgNsDiNNY67agACTkABANVcLCJyNR+X7RYdku4GG&#10;3GHPbEYPx2Wel54eBBBNHcFFBKhLyDoBbUt7f9fX3hhn2x2K2EIFOyuUaKMy9uA078HYxIKdWImw&#10;MXK7lsooLDEkIqSGBZhxqba0tbCD1bGki2kaUkCgGbq7pPEh4hfrTxY9NNWmrXs59K2VsIs9goiJ&#10;ycCxs6vMN5gOuvAMkTYXy8dS9V80Hnv2hBEY5gQB7xms9Z95rO66rwl0Eca5hOsnh3/6B3G7rNGt&#10;BDpX58mufPT8xUdPn11OI3qotmWZ11qFGQF6xAIEbJ51SAFgm3khCiET0BbSG5v9vrl3pZxZN6NV&#10;VXdQswv/+PnXl/Ph22Ea9/sBwtcaiBTWgGxZQat2qxIWdERC7Il1iJhyIiQEZOn3Psx1s3tAZKZS&#10;sog0bfIwo4a/vrXLj6s07GwxQFMFBCQkxkSSmAkRPNZlUVNgcj95Jvr8M/vrOzBHc0RKLGG6rgsz&#10;uzlmyCnllDt9dKulA1zNanNPHkRJJGVGOJ1ObgYRy7KYWSnDMIyImHMZhyGlpE3BWh5QPa4PcZhV&#10;zcah7IYy5pyY1Xyu9eE0m/nQo1rcY603N8e7i4unF1BShMF+KNr0tCwa3mNBkIg47LTYtzfD88/M&#10;VpGUx5yatvmgtYZHyWk/7Fdtp3k+B0bAmdHVpU2ORHT2lXGAboyzNn17fTOUMo5TtlZbc7NR0tVu&#10;dzlO3ioRLdZ0WShJd05qquEwlGE/TWUYEGFdViIydwJIKY3jSMiECyCYaa3V3bUpYZRcIlzVSr6U&#10;t6c3f/cPr2/uVnWWbOrhVYHXtQYiqK+tuYMDzqplXYmFkRJxJmZCYg6Antuu4fPpOK+tB4jJME7T&#10;rjVtYtg0AAHp+uZWXzdTLTmpWXPvZs7mirSFa58Rtq0KfuRD9q//2QMyfod0d2Y3n8u5/kobbeGs&#10;L3cHom6bulG7+xTurJjzygGImF88gz1jXUnku1Xclinijn0z6mvpGTU8c2KZUkIiYiYMX5dKiE8u&#10;rxILIw95kJS0aoSeSxULtwjrpdFaq0WYRxYW4ZQSEq1rg1jNune/d9TxTDBxBCxZvv7tl59+8gki&#10;ttbu7+/fvn375MmTX/z85/d3N+M47Hb729vbFy9fvnnzBpGY+frm7TRNz549R8KdxzjtAoBZhmHI&#10;SX75879//vz5/f39zc0NIP7nP/7xs2fP/vzP//zpLtQ0k2wlGUBrRpw86Li0JBKST9WOqwZT9GuF&#10;zMQIoLaea/boTPY+0TCAiLxHxSLB+yzbCAxwQGQGQtgiRvHR/bLzK3o5buFnpsnjQ7KRDR5JtwHI&#10;gBFhbkEhJMxIEIwIRMDkBstprnNteV3m5Xg4WAAKcy7BuLTViQM4hIMFC5Zp+JA08GF8GL+j4ztV&#10;XJYErXY6n6ryljMTYEoQIixJTvOM7imxiHSOU0AwEQNZOCJwd9PtzpLCgGi9EcQIHm6qYETkBnb2&#10;GDGDfrZEZERkhlKGUoqImBqxAJKZt9a01nEc1qrqZq4AsEESEAHBKK21piqcNKJ5d/aI854IctYS&#10;9J1jM/liCiQLmE1vjw8Xh+nJbq8Ot6/fBJupjkMhYlNLuXhDQRQpQxkR8XI/vXh6FeGmysylpGVt&#10;17c3IinlfJqXsWRIguEYaE1rrT3yGBGYUM0ZIYlUbrlkVXXV51cXa23f/+yTAHh7c98sgN1Fmuq2&#10;16MzMRIDjEZc8uR+F6aJI2Uk1KZqCpIM4iyaRyIibRoYar42s4hEdFoqIQEgEeScI6Kpnb21AM5d&#10;YTdjTk3raW1BOUgsAiPMQx2RhJGa86nq/THG7IXalG0apJThyaVc7PZLg1qtttpqYyIiBtiavsTU&#10;XSLwXHVs+/q5hNtCqgG4G3xFmMN2dOd3FKII7D1OJAzfwg8JwBwwajiIJGt1lzOCgoCQLFVNnZH3&#10;u8H0LeKwrC3cpzL+wr69tt+4WWttrVVdgZmJI4LAezeUuy1k+Bb8dy5G3yGK/eP8K+fkhokAImH3&#10;Ktv6rlsP/wxTvqdsQZb9fr9qXbU+onD/ib/b3ygjpSSDyA9fvXx6eTWmAm611rVWO/eqW2uq6v54&#10;s7jTnx27/xAjAGFPK7AeVYUIqgoYQxmZRTiztuPxISISjc/9h3hzQrNhuBgGXFdtDZjCfbUINzQ3&#10;2fKUMQ8DRNRW17a6WwFPnBKxYC8wo2O6rdauFOp5Zb3TRMB+/+DXT5dnFNQKUli4Qy4pJzkjqhDu&#10;nYhWu/IRgPCAVy9wN/lSW1M1owAI243DxcVe3Ydxl0TquqxLT7j2aRxzySXnpS2IGEhAaBCJZByG&#10;0+nUa7mc8zCUkrN5DLlcXV51aVBOkNhPFU9rNLUISMRTGccyqLbru9v75ehIrbmqfvziWU5J7a6p&#10;ffntcSx5TBEplyYXu91qPcgRtDmSM6Xp85fDJy/3l6W+peP9fdlhyllgQLde6BkEYTCTWYe94xze&#10;6U1dJHFiYPDwwAjgAOodN/ZY1qaqJcmQSxLZDWMC+n/Ze7NnSY/rTuwsmfkttdx7e+/GDhAkAW6i&#10;RFGkBM2QsqihKEvihEfjmHE49DQP9tv8L37Tiz3hJTzhGUujoCxxJEqkRIkEBwRIEAtBAt1Ao5fb&#10;y92q6lsy85zjh/zqApDkCZl+MSOQHR3RS9W9VV/dL/Oc3/ktR/cPmqaumyaPMEoMSgBYIpVNdda0&#10;dVOrST8OOWsVAhW/KzfVvlVVGdh6nVJMapJiqhzPm5lIXuycaWTvTC9nPviJUF+9eu1aHKKpJBlF&#10;AMDPZrOUs6qpwZjTSUo+xoDSHxyfC835+WIG6quw0XwQByBMCF2KzWx24eJFzy6Pse+6k+OTZrFo&#10;Z7OU0sFqtRk6YmqC90V6RFhcWRG3HOdTBtzWtsTsnZv0VDH4t+7BabaCW4rzu2yQ9F0auQLDMRMC&#10;IkqRk00jwAn0LA1GUZ0pAGBJjYRthM92dvcuduU7O0ERMgCAviPfm3aX0/dV6Hx7O7vBtVUIhwd3&#10;6qrpcmeqiMQIZEiIOY6aRgSs6sYAhjgwookoovPh1G54+y4BinsHFotGrJhnLVV1jYhNXS+XSzOr&#10;63qzWTNTVVU++OVyKVmefPJJRPr93//3BPjEE0923Wa1Wt+/f+/KlSuqenD//q1bt05Ojjddn1Kq&#10;qurMmTN379z59re//Quf+YxzTnU8jTh1ROycaGJHhszOn7t4IZvtHxz1gASkaJCzmhW9vuUIYFsU&#10;Dz2gI7bC7S8dKYIioE5b+KSXKyFvBbKcHkVbPyEz25o9F2esd2LLp1+AYGhW5qIAgOAR1TCiidmQ&#10;4jjaLARGQkIDtixFKtGnzhR2FrvgaIgRnIsgjFTXrRgqUTbNIlCoRu+v99f766dwvefWVQNTG7ox&#10;DYNDVEPMmWVishNA45yrQ86GiJ7d2PfMrq0aBBtT7PtBzcQHB5yyKBg7QwJHSOpyNpNsAJJUNQMg&#10;AXofRLKakOOSseSCR1L2XDeLLAyASB5BLadh3Tly5GiUlDWXTVHFdBq8kEkaRtm/2yORiBaVnTM6&#10;HfUogoISQVYtp5mYoaIDI8RkskrjvW4FjnxVraW7c+eeIRBi8L5t2sbPmqAGjMyL2RwAiKjyzsCU&#10;CRCZCcDUBNGrSIyxrSsusWvM7JwZrDZdP0TnPJqs1ut5HWZNvelARYaxe+SBy/cODu8enoxxfbI5&#10;evDS42/euGtgWTSPybtAiAqQkoqllDMvNMaIztXzBgAAbNbw/d4MCkBHk/EjmEjOGkFZRNGIRBxA&#10;zHbvcFXVYTGfRRFVQQSDYvMCsiV/kEICOxnSoMRVY0iqWAhyABB85Z3PpVkHjEIiltWNgksKjIMj&#10;W86C36m7IRwcd5tuhCx1oJgSEpuYakYAduyYALSMs9SQEWkSlAMaCIiClaK70BZJYLKIRJj0IUQG&#10;yMSMjIiiKkbRgABVLPhASKLmSAgxaULFppqJdEgYu1GSNO1s5Nn19bdTXluKOccRdHSsgGRIWzUF&#10;eqcEZoKEIAXVLhwdJSQ0nPyoGYERcEpPgNMubOrHGN9RQ5TSqYjoiw8dIAMyYtzKRyZOjQEUA04H&#10;TMZ84ey5z//sMyebk//02vfuHB8AbJOFtrf2tusrc0Ng88qULC/YHp23QZIOXT/GsRtjHAEs5ywi&#10;JdaJiIDcOERAiMWKk5gL0UgzIpUNApmTWpzkqsBIpsa+2LZZcFQFtxv2Lh1f7O9eA7O9nRmCDdEA&#10;KPhs0qeIWRmYlZidMzSNiQgtKxs6F3KUQUZH3Eq9mM2aujKwlHO2TMiIFLPWddtwqJrY+ABpiEcn&#10;tnMWfUp5nFf1YrFTNS0i9sO4Wq3qOjCgSTYV59hBceJpbTPA2A8pYqbaBxY1BGImdgHNA3rvcxz7&#10;1bFpVpW4wappAKjxyECeHZMDIEMVlZhi13dt0xI7QF5vOiasg0Os2QfRjJT6hHcO0ziMtfOLEBaz&#10;efB+SOPRycnJekOuYiDEVHvyjn1wTWziSbfZjPv3hyvnmqaRpMExgNbdGBExqTZNM3v0IbqyA7pK&#10;wwrUPJOzHJSo8kRhTOl4vRljIucQmLBQ5TFlyVkMwQeoGmcAQ0oKW6asFn8oZ2ZRJCoMMTXBz87U&#10;SePhegPEh+u+rWrPLhRONYJkNRFvCDEK8yguaVKDUfLOfI6Iw2YggBIptu6G49W6H3vnuK48AyaJ&#10;utGGLyx72Ej73f3NQ+ef/IVLD7/+2ssHx4eWfOPcFDhpXFdhEBGwsc9rGDFGiJuzi/nDTdMYqSdT&#10;WSGK5sa3l85fGtJYBdc0Te/w7p3bvm4A8jis79zZR8ACqJkCIvd55Z1v1RAsoRGYogkoIxUyCSLp&#10;1AHZlgFnU/7e6T1oUiRSpwJEO9XTTgmO2wEcgKmmlETRO09EWRKBuKauvXfOHa3XyCymehrqDWBZ&#10;ckwgqjJlWiKilUA1RDM6pU2eyvdSiqo6jlrcTbY69eKJZQaYs+YUCbCuPRDfvH1jOZ+rZkJLogoU&#10;0+AcJMlihoAiUnkPCFsuYmFPJskDY8kUQnauvGZH7B2rGJMS0pQSrlo8VxCQ2T388KPz2eytt956&#10;5NFHjw5PUowf/vBT3/nOs7du3dpsNru7u13XhVAdHR22bbu7u3uy2jz11NNPPPFEXTeA+Oy3v5Xj&#10;KFlUtQqzWeurUNWhRnAETpEQgLyHusHQnlvsHa5iCBZzNkRyHiUjiJkYkKkyAyGiSVF0qGHxCxAV&#10;LprlMrQGANoGdiCYKRuSFSM3YHSkGFEjqE6PLUbfxTq4ZNlNG27xsAIR04wIzGiipKYAygX+ZCYn&#10;uSSnWp/TGEWzMrsgyQAVwBsY09APfRQlQl9rNlcHVQN5Py/u/fX++qlc7+niTtZrkmxSrAhUzciQ&#10;yKHKOJbUEVdVrXO6pb3hBPURMjGzk5RyzsXYQCSjYe2DGuRpAsda/DS0CORceZaaiOm0uRs2oalD&#10;xcSqxaTLwPD4ZDV0PRNaMhElpEkSVI6d8nqmKBgpBBNkYCbblt22FXsIWLHIKM3A9B4ICShLPjo5&#10;QdXFctk0TVPXR6uVcz7Gvu+i26H5cnd37ywAOSJEvH940vXjKRuh64edefvg5YcOD0+68YQR+2EI&#10;3nuCUv6MolVVEbMAzOrm7Nlwc//+5aa5f7Qy0zt3bvZD56ulmQ3jgMb3D4/vHx3vzhZjSjmrSVIr&#10;GvJQV1VV1fVyWZ+/2KVMZDlnxEK8UZGCnbvy3gARCNVQRdTQ+yCUVS2OY6HJFV/Bgt1OZEUCKqJu&#10;AyAexjTGTFwVGZaY5pxNlZ1jKpOT8gkygDrnF/NZXVc5yWYQ1GFWj21jCLI7h3lTqxECq/AQJSYl&#10;LkwoyYTOMeHWFcwMUGkLaOJW83X6e4t3FnaQTd7YpmCIoFRGdZNJJsCW2QjFDy2m8mPcNEwwArgh&#10;RiIy4Pty8sb4nSySTZOIlCprgt63aWz0Lu2ZFZ0LnpZi7wKdt6/Y3q2PK5gs2tbOYPu87VtD3E5D&#10;AW3y8Jg8Cmj7Fohga2rywPnLz91cnW2rDzz45Ly9NY79kMYxxW4cFPS9srqC/RuYkpkDZETnWFLe&#10;9N04RGZSFYQSIqxEzFyo0E5MEFFVS5kFAKrGZDlLTKkMIVKSYjfnmZjJS+Fk5kKQ/pB7xt9Zxb7f&#10;2V3WwcYoMQERIQxmmIVsSxJz7JjZUrJTzQ+g807NRCXFNNBgKsQMCE09L9ct5Syb+cd3AAAgAElE&#10;QVSSRCR4bCtvkB1AdrVi19Z+Pp8j0TAMoQrsuGmaYRy4yEYLdQoBaGarOr3yIhoEIkeu8Z48imnf&#10;DylJ8MFaI16rioEV41wDHsdkqjs7NSIOfR8z1VWdIQ9DDwCLxaJpWtiKplJKMY5GTIBtA4Z0srZ1&#10;P6Sc67ad1fVyMfeO+zgAlkxNdexmzaIKBAjr9Xqz3qgZE6+7eNKFKnDbQPYzV7Xx7r2T1co1TfX4&#10;48MejIc/rkLtq5Akx5yS5J4GInDeQQkplokKPMaUJ744oicmalpXhTqrZJFsp+GeUEbiVPZZU0ek&#10;KquTtQuMjktwXx+jkAZ2vgpZBAWJed62dVXFFGOOvvKSsnecUxr6Pqfo2JnZyWZ9sN4MORPiDJ1z&#10;zns3jOJktuw3CXdeP06fefjss9cPDj1/5OeeOdP4e8cnN6798N79e4hUAymRbToxqGbV2fPnU9cd&#10;j10EgtBwCFlz2vQoWLOvQ9U0LQaPACnLphtC3QwpQ9enlHzVzNq2nS2GYejjgKhUsrBL0U9kk3nX&#10;6VDFpvvazN4VITIdEFvypIEVcRhuZ3S49Xk/3UC2/Z5acfRBNDMRQYJCKkZC7z0TT9q57e5BSIgI&#10;Jyt2j4JuTPtpR5mskopUmBCLtJjMir6XmR0iAJCqMvNWbD7hU4DFTVpzjjmnmKLk/C4KKVo52UWh&#10;6M4RASCrFMV1KiR9JmIuBFCc8kdUiYywOEURyWazvnr16tNPf+Tu3bsHBwcf/djH7t694527c+c2&#10;Mznn9vf3zezZb33r5z/96Q9+8EOvvPKy9353dxcQqyosl8uqrmOMznEI/tlnv922s0ceefS11157&#10;7LHH9/Z2r101x7ilb8A0PRPgkpNXigoinFy0cPpXRDQsNM4kKgUFRkKDgmGREZTDYWK+nw5fJx4Q&#10;TMgbBmZGmmSDWNJi7HS3P40GBTMUIUM1I0RHRDCF1KlpirnIkVVK4ByOMXJNiCgpp5Q1ZxMVUTCk&#10;EBAxphRzXswX6AI4lwyBmHzVhJqI9f9DFzcOw927+xcvXvYhAECM4/7tW3t7Z2bzBSL2XXf1jR/1&#10;ff93n3jlgQcvXX4AEe/fuzsM/eUrDxKR5Hzt6uuL5c6Fi5fKw+7s377+1rXy56ZpRCTGSS/dtu3D&#10;jz4+m81/gpd9fHT45rU3Ukqn/7Lc2Xns8Sdv37pRVdXZcxfKjPre3Turk+PHnnhSVfdv39q/fQOR&#10;Hnjw4XPnL5w+Med89fUfzebzKw88dPov9+7emc3mi+USADab9VvXrnbdBgBm8/nDjzzWNO3B/btv&#10;vXlV1Waz+Qc//BQRbzbrN378Wnl38/n8sSee9D4cHNy7cf3NnPJsvnjs8Q+EqjKzk+Oja1d/nLNc&#10;vHT5wYceKd/UzFYnx123uXDxUmFQb9arN69dHYZud/fMI489zuxU9fqbV+/du+ude+KDH/7JLt37&#10;6/9X6z1d3BCjUwlE7J2m0VQJpo0+pUjgDBCACqo3jjGmaAYq6pgN0TkPiEXLD2aM6IgDBzVTMgXU&#10;bbKcqhYpj5oRbQVAQEzkHc/qNviaC6iJkE1jNx4dHYOIY8wqgqpo75EhAJgqO1ZVJK4qX2pqBFCd&#10;jNER8LQMISBCNC2pZCXJxUq1Oqa47gdyDhH3dveqpt3fv5tidqSx76SqHRgzSkpN8I89fCWn1Pdr&#10;MKvq+tK5M6L55v4Nz2Fvpx37jfdETDu7uzlHM5WxOzi+d3ZnRxSIwFQuXTiHhGf3lm1TxXE4Orz3&#10;4ENnLp4/060PRbSu4fL5MznmN/f3V6uNIyem6GixDIu2pWIeTFXTNCJJxYqzt4rFnKMIskwGHIVB&#10;QpRSSmky5ipmbnUd6roqojUELocVQPkkofD1Cd2QxqQGTCoyKbfBAMA7RoCcs4owWghBJZtBEtGu&#10;B0BmJ+pS5iF6kcKgkVmDVYDgwjDKukt9FkTKknMuEainDKPi/VfkbaVF3dqclKN1+6M7dTnbCZRN&#10;5tUmqmLCSAwlVwyLlaEBMPEY++Vyp/LmCLrBANB5D27n7f5VURWRpJrMZILKt46aAITTQQ9lelNc&#10;IwAAtpYsuGVJndqbGIDp9DeAyQTlHdrS9CYKoADvCFUACuigU5N6KiUphRAiVKE6u3fx+u2x9Uy4&#10;szyzTHn0mCvKkru39m/sH90DeFfPWSoL1YZ5HkIVQnAhxhzHKCLBMwKJCp4a0BI550Wk63soMkSZ&#10;Wlkzy6pZJMZU6NGlnES1DCZZxEvRWDnHZ6rHznXnxhsvOabdnTmTbXpTpaoCsAhAhcFdEJViQRll&#10;4mY752KMIoJMzgUEjLkgGoTMVQmXdkTMIinGATW3lc8SYb2WkxR3A0Hs48jEZlDVdQjM7LqxzzEy&#10;kQ9O1QQdDV6u3YhjItCGXe19cCxIKNKPY0wp54QIohmxKC3Ju4p9tdlsysao5YfOQE26rhuG3rFz&#10;7BAhpSxqwXvnvRX9DGSD1EU8WsVhjCoqKkAQKo8EFgXQqiaEaoaAnj2g3rt/0Pd9qJq9M8uD+/cB&#10;sBuhizarxbkGMptByiKhWjlw/aEqoOo49N3QDzk55zxxXVfOuRKl0HX9OPaITsQAkT2TK50CqCgg&#10;VKFCwDHGlLOUiXAZeoGBqiNoq4qZRHPKws4BmFgRSmZTmzHtzFq/ZEYys5iimQKZaF62rfO+H4d1&#10;vyFEJbBk/ZC6nIXQAUoWzWqeY2zc7YP2/AduDN4sPn/j6MGdBgGy6A/vrhekcei79crXrfe1ZnUC&#10;AXE8Otx4z871CG8dHkHUxjEwZARf1yHU665by76xB1OR1PdDzLrp+uOTRETLnZ3Dk/Wd+4cq0jZN&#10;09TldoDCOp1qdt3iNjbdv2X0PkFOU0aETUavhMXGcIpanUby0wbxjr6u8OZKCouVSUxhxOA0lwFC&#10;9N475nKrTgrxsgeapb7Ta7fhzFx5NBsRkem0vYCpIcTpwSIsIlOWDxcrMss5p5RSSjkOjhRw6iHH&#10;sU8pYvElYWYDBWPkosu1d21aohZzZsfsvRTkx4yYcYuc2tSpWsypdn42n51s4tWrV2/fvn3mzNk3&#10;37w2m81OTk7u3b3TtvU4jq//6If3D48/+clP3rhxY3fRvPTiC+z85Uvnum6zv78fY3zttdf6vvM+&#10;jON4Zm9588a1OKadvfOHR4dm4pz74Q9ftTwQVqf6XgNQhSzq6R2mAxbLSntHUg7b4ZgDV5yGClES&#10;cBLmK5QYAbVTmgVs2/sCviGiAQESEAMVA2+c7Lpse5xNqjgCICCHVEZ8heURUzTV0mcSTWPMqT23&#10;CRpQFQJoQ8XGkU2APLvlfOEdZclIXJETQFfVY9aMZL4QvEU0wk+6Yhy/+51vnb9w8Wc/9Rl2/MpL&#10;37914+2f/8wzs/kCAFJO9+7eWa9O/u4Tlzs7ZhZjfOG7z85m877vvv/Cczml7z3/n86dv/DIY08w&#10;8Sd+9ufB7K1rb7zx+muXLl956OHHck5D3wPAOA4nJ8fLnd2frBUZh+HundvjMADA0dHhSy++8IvP&#10;fO7KAw/9zTf/4ty5i7/8uV8td/orL33/1Zdf/Ff//b8+OT56/UevnhwfHR0evPry9//Jl768u3em&#10;fKlbN67/r//m9z7xyZ//8j/7FwCQUvqzr37l2hs//vyvfvFDy48CwN3923/21a9cunylbWe7e2eu&#10;XHkwufTXf/kXKSUf/NUf/2i9Pvnkz/3C3Tu3v/IH/8fTH/uEYzfunXnk0Se6tPnec985OjoIVXX9&#10;2tWP/czP/fxnnsk5ffX/+g8xjt6HZ//6G7/zL3/33PmLAPD6j3749T//6vkLF7/4G18OgbvN+pvf&#10;+NrdO/uL5c63vvmNX/nCr3/wwx85Orz/yssvqsj1t67dvHH9V7/4m869T6b96V7v/fyKyoWADTQO&#10;pWZNohITqAFizhrHWI6fFLOpiUhKebL8nmRCoJLQMHjvmVUUEIP3KQkaAgEQFC99UDWkkmbmmMHM&#10;Ebd1U/nKuQATDog555Pj43EcmVDUFHSKk6ZJCo5ITBNsVqq/qgoAU5yXGlLOUuyCy8TOETMzkErx&#10;NdRy+jGRY45jXvc9MjkiyqlpZ3s7u/fv3a9D2FnMa88kgmb9enVj3ISqPTo5VhklJ0BbLnbHnO6t&#10;jj2FOKZuGJY7y6quCFBEckopJkl5Pl/MmtoxhuAXi8XdW6uUs6oeHx9XdX39rddFcbXehLpGgM1m&#10;c/9eXmfNi91kk2WzzHf4oYeK1/MgKLn0GmgAoAqICpayECsjoGo5MgUgq3VDPw7Re9e0TVv5pmmc&#10;d2hWhGZgioQiKtmKLbKqjQajmJGT6ZDKU2QrU7Fm1pwRYdY0dV2N41CE+EmiI2ZQAqyqSlVXqwgA&#10;oKrZpIEQqKkUABt0BrRa2zhaFgUxQmTGba7f1JFvRQH4jmvHtps0m+qHd5OUdGrlLDhHgIzFsxMM&#10;QESL5/V83jqKCG7oRyJiV28AX+n+qpiajKpZ3wn92QbfTeb+iAigaKaik9k3TBK5clxvMWnE0q2J&#10;bRlMWzHM1PTBaR8KsJVDAAAUq/DypxIytMV2p3kgAtKVsxeOBnzs7OyJs/Mhy5g1SnUy5HXMq1R/&#10;/LHFN37w7Lg1e0SDgst4sGWozi4W83YGqirKW82bC97MZ5GCFCOiiJiamham5VQOqhVi2IRMAxZj&#10;UyIujqdaehrJiMTsPtB8Kv/oro2xWe42DSdJY0IiDl5l1JycZDEoozlQEcm55Bywc+wYEYdhmK6U&#10;mSkogRlYtnHT1VVVV94xiuSUIoLuzGdEeLzp8ts38pkPDemtIY6z2Sy4EOqK2aloO2s3642osqGR&#10;M1n0b+7HW7dIcluFxofgGAGGlMYUzTSEUIWqaeqck6qQ9wBA7EPdqpkJF+kPM6dsw9AXoJeo+PoK&#10;IgbPSCgi5Tqxk2x0sEqrTW9mzjGYEWGWlIZxtV6NcVDgnGPfjzllROs3ayZaLHbP7u2BacppM4z5&#10;XnzkYhP8YBaqys9ms2HTxaNBz5B34aTbmGpWAWYljCLaD6VnyCKi6r1n9ikroAEjMCqYmpDhpuuC&#10;903T1HW1Xq2GnJNq6e9zjI5g2cznTSWiMWOGQqsu2h5SkXEcPeKybSv2ZZDbixRCAZg5whjHo+Pj&#10;483GB8/ES99WvqpzHnNCkarilj27uTuxK4uL+6mqPVaJ2sC3VsMju+3xkF65c/L5x85cunBp6LrV&#10;MPa5l36YGSxC8JpdN0KL3vuT1eb60WHFGCrXtG3LTSI6WK82R8ciSGhM0LbzlFLdNKIVEWYRyaW1&#10;5VBVgLg1swEz0KynEGKZ06PZ5Fm5xXpOGzLEKV+MkAxtolOiTU3xNJWfgBPdJgeURu60tdvuJhM+&#10;VMp7tfKsEvo37X+Ys928QbPHcUY45fHA9suKqokIbSdm0xQRzMxSTipKxXbfO2YeQckygCBATimN&#10;aeg77z0zOXBRtPgkMZFjlzGDTfBoiRnSLGY5SRaViZ69DZcpm5ghxCSOOdT1+XN45979vWXz9vXX&#10;dxbBNN6+/uNL5+YKtt6svXd7O821118Nzl25dN57D6JIeOf+0bpbE/H1t96omxqJcsq7uwsm7Lv+&#10;ZHXA3l26dGZ1fGfeVGd3mxCYyAPy5JkFoKqMQDgNPwGxDPlPocLCtSCigC4l0iJSJlREA2A0Q9Tt&#10;ONSK2fNpE1d2biydrWqxqyrhSOVjpUKsL5+RbUdzamLoKTjHzCJCQMUVZqp6kAhMyvVHk2Jo5jhU&#10;bdu0OUHKBuwI0REX8WrTzvpxMCkmBYAI7BjAVDT/vamG/4B14+23/v2//Z/3b98cx/Gbf/k1Qrp/&#10;/57z7pWXX/zNf/rPP/Dkh5fLnX/0+S/8Z77CvTu3mfmpj3z8+y88d3Dv7qc/+8tPf+wTAKCiL734&#10;/J3btz71C79YN633/tOf/eW9M2dfffnFqqo/8MEP37u7/+2//kY7m/1kr/zCpcv/xaXfAICU4l99&#10;/WtHB/c/9Qu/+I6xzN9ZddN84pOfms3nt27e+MP/83+/e+d26eK6zebZb/3VZrMuDxuG4U++8vtN&#10;08ZxfPfTd/f2Pv+FXz979nz5q4j83Kc/e+78RefcC889+9d/9edPfvApANjdO/NPvvTlqqrKw1KM&#10;H/uZn10sd0Konn/u2y88950nP/TUW29ePT46/J1/8btN0/4v/+b3vv/Cc7/yhS+98N3v3Lj+pvc+&#10;pwQAZnb9rWvXr1/7tV//7ctXHvyPf/yHP/j+8488+njTzn7xmc8td3ZfevGFP/7K7//y57/g3Pvj&#10;uJ/u9beSBgrVQM2UCckxCapEM61C8CGopjGOwfsCWTnnAcBMAH3OIiZIE0zomL13RDTG5NiRYyRx&#10;BTSaWEWIgIqoOnmimKojrIIncoUmWcjnQ4zD0CHZRAL3TMX5vuihtuZ8zJjViNARua3EI/gA6LIr&#10;OW/bk8qsQPIl+WCyADYo7DJGKiDioJJWaZHSzmJxZvEwmXnS4FnS0A3jZrMGxqaJEgdEG2MfxzHF&#10;MYr0OXXa5aTjmIY0smcTyyVAOUnw4fD4hEza2rXtrKmryXEMjHxYd8PB8aZu5nUzc77abLp7d+8d&#10;rZJc3I17ragiknOclgu9uAQfQM3sxAMBsJCZqtlYruck04JJM02E3rGbt45d73sE9I6LvAJPpdQG&#10;ZqhZS0rEqQn28WYYEhCHJIZc8mUUEbz3TJizIELwftm2RDj2aogZcs7qPKeU60BgFodBRZxzzjlT&#10;3KxlQzDEKJrqGQbPuwsaa5czTf7mScuHo+XylC4cTwHnqaN5jxT/vTswFlcAZNNM26xxBGCiMeaT&#10;k9Vi96x35h12G0ED7wOGvR8PP+zsqMzxxiwJigNBaVHK4Q0TYAHFQcC2rKpte4mAPIEapb1RMxCA&#10;rAXsQJ54ln+Pb2WR+W3ZPROkW3q38gu3jVw5yZkfu/Lwa8fxmcfOP/f24d31eG5W7bX+wZ12Ubs/&#10;evmWoDvtbKfe0UhRHOJOXe82rWMaYwLDOtQABiAhOAPadH3JQWbmGNMwDpIlpaSipTs1NcOCyBSI&#10;3Wma4qtg68NtgKIiks/yE7tHZ7s3XljU9e5uS6TjqAY+eATLiBSjiEjhgZRGUVSD86oKUqQgHEIQ&#10;yWAGSGoqyUAImJ13ojJGwMqZoXNOs6JB2zQpS+q6fLxJ83nWWPYmNa2DV9GqCmmM4xizKMpeunYn&#10;3byJplVVV1UAtPUw5pSiZEMIVd3MGhPr+47ZEbKIFjtc6fucsy/AOCGgiWYRbdsWAJho6ItQC5Aw&#10;xZhzQsLKAREcr/FkPY7DyORmddNUPnjfD8Nmsx7GUQxEUjfElHL5olVVeeeZqa7CpYsXb+3fPjg+&#10;QsK28hfPxEC4M2sAkLo+3bqT6itaHZhN+d1MpGZZNKecYix7r3PcNq33XkSS5D7FnHNJECbypipx&#10;FJW6DovFLMS82nRJRRUYYFE155Y7nuHwZCWi6Iu0UAjBVAAsVCFUtWY72awMdPfMmd29vePj4xTH&#10;tm4AcNP3m3FIAJrUJFNA78Ju06acUGRZV00zR5m3w/HuAw+u1vLq7eNFoKcvLEVhFtw65s88tPvC&#10;7dVec+FTn33wO9/+5tHB0YLw8ny+51yLFD0fSu4Ads/sLsB5APQkjhNClNSlNKQsAqDiCdtZmyW1&#10;Vai4QsS+75l50baIWAU/pjHlLCK0JUAWpSqVhg3LqB0m0vVUx5uplvBTAVFTsjLKk2IuWQAiZjJD&#10;1Vxu0gJeFGrfqbBNTacnbJEOSVlFacudKFP84r7sQ6DFkhYLdamgmUTTyctMqkWVN/WYpU0oCQRm&#10;kCFTSXBBQEDNkUpsp6QsKeWEoMyuUAQKkquEiMTOA4wwMb7LXsMFaiVk3Y4rt7tXmSmRR45ZRSzl&#10;7ILb2ZkbWDdkAEGTug5N3aScjdjMqromwAIr7C6XkGVMMYRweHxc1U0S6ePgvffOFfPI8+fOK8C6&#10;36RxnDd1W1cgOQRP5IprGhIhcyEAIJCoTSFyNIV4b7fNgt0hEVRMiAQOJ9JEoYZsfdTKfPO0Kz99&#10;upZxm5qYEgABMpEaUAEbCUvby8Tly5loEiVDMBIdVRSJ1DBJzqre0Ww2A4D1aiMiwYfWc+U5S9ac&#10;xmFs2/nOzgyQzXS93vRDB0hSXAqc4yqAjWMUi2MVKFDlkP+hNeN7V7dZz+eL3/rv/jUAvPi9747j&#10;8F/91/8tAPzl1/9ss17nnDfrVUlX/39ar/3w5aqq/+3/9j+Z6WuvvHzr5tuntBEze/KDT4vk13/0&#10;qnNuudwx1YP79+aLBQCcHB+rWtvOAKDvuz/6D/8u5fSbX/7n/29Hc/fu3nn15Rc//dlnzp2/WEZz&#10;f++q66auGzMjJGZXPtic84vfey6l9OGnPloeVlXVr33pt44PD9+89vo7V6nbjMP47haRmU/pl4vl&#10;sogUjo+Oyo15unwI5y9cKpdiNl8AmGS5+vqPLl15YLmzi4if+OSnvv03f/nZZz739Ec/8aGnPvL1&#10;r32126zL4+/e2W+a2d6Zs8z8+Ac++M2v/9nR0eHlKw82TWtmxQnsXdqP99dP63pPF0dIBKgpmyaP&#10;VIdgIlETgQ8hMKMp+uAQUGRi5YnItjwGnHLhzHnvnTOEmFMWFU2kYmAVMxIiODMoXUI2Q/LFNZzR&#10;tU1dVwGJAREUiZkA8hhNMxIYWFUFZs45FheuU/fkstsSgEMKzJVjQgLHVVUDYkopFwP0KdTIGdg4&#10;pqSGTIioZmiACijmkJ1jZKdg5N0wdA7k7HJJYEgskvpO4hgNlJBMc8UMbCLBzLJCTFk0M3rHnEjA&#10;wBREbBijqeUsSSIzi8kmCW9SYF60bVNVqjrmmLL4qt5tZ1XdjGPsVqtN18fY9+mgnOE5q5pL42wc&#10;eklODYicQAYjyUBcYEQXPHpiJgYz2QrZkZTJzdq6rSsDyzm9w100EFVERCtdCU4aM7WcZUgiiOQ8&#10;E4BB0eA556oQzExFAErCBLFzs6Z1wY0xig4iwghVqIpGn4gYsQoOAcYYJUPXxSHl44GXC2wqckxt&#10;DQAYo08ZJAMgqaJoVhF2NLVGgNtQ63c2xmnohdu+bkpMNUSaOEumZR5mACrinZ+1jecsCnEUQmDf&#10;Hurw4/GvRbVogcZSehsVlRiAFV9pmDr/qZUkRIXTUgqn076c1VPgkplqQY4RyGiSu73nXnxHCVfo&#10;m+/0pxMe/LcGdYSIeHa5O2jYa/0mZs/0xQ9fureJ37l+f1mR5fz0Wdi/f2OI47u/SakEHWJNRGp9&#10;141D2qL7GIIP3mUF5xyiAkCMMScpF7QUGeWlEVEuSWgTl9KmOdlpBHHJ1VMjDefzQ/nabRMNoZq1&#10;3kzWHRJT8AaaRDiOHSKBmUgGA3B+G2YFOeVhHEtrR0yV955dSjmmDAzOOTVNYiLimCSpZkDibtOF&#10;UGx7ch5HWLgkYz8MqmCqVdXklECtDsGU4lCPb9wYbtwgkya4pvYI0I0x5oyMTajZe3TMzFnS0A8p&#10;aVVVwbv5LPjgyRGi0zGaFpsdQ5qks84575xjrqpKRdebTUo9MbMDcprV3T3q+n4gpMr5RTtr6qCa&#10;Y4zDGLMoGMQk5fL74Jsw8845IjO7c/s2stt0HRAB0cFqqAOeWeis9mPyKWfou82P3qyeesBzJlZm&#10;yiJpHLMIITkfiNA59iX2U3IhkVE2UCAiQMyg7AhMxzSqJqsbR27WNJthlCxNqOZVQ6rM2NS1JYkm&#10;CoZACDZ1HcyA1A2R1HzwwxirutpZ7IAqqt0/Orh/fNxJJh9ETJMd5k3byDw086r2DM5RJrhw8cGz&#10;H3vm2p2+Ooe/9tDwg1fe/MH+ydMXl6/sr87PQiv9z53lG70NGWoXWKQluFj7M8TsfV8o9VU1J7dr&#10;rmI3Oriv8SjFaKZRKw5YOTSpg2PEtq66zYpdCCE0dRiGYbNeEZFIVWaqAEXh9q4q/3SyPjUDMInd&#10;uLiDlKQGN5XrVKQEUibfMBHhtAixYDuQM9XthgKFhwnwLpIzIpiN4xBj9MHbJIuzglsRESDBztK8&#10;qKbCE1QDFTVTgMp0pgrkMpKapWmDMii92+k6jWI1NSAgIgecIBKhGYiIIoiKmW45ktNZTDjxTjUm&#10;UaXpDaCIgJpNmeUlYGY7n1Qdx4iMo2QxjYKSM5mwcyw6xBhzNgAmc8SiGnPajIOqxJzW6+6kW7sU&#10;kagqvAtQBPAcquCd83u7O96xSi5I4qxtC85pYM55It7OQYu7tgIYFw/c0pXhadeJDiE4QCVjVAJF&#10;MwN9T0bOBCie8t/LD0ahahQ+EYqUC2JiOukaSxcnIMU1lJEIAL33wNz349gP7JyYjikBIXsFIDCI&#10;YyzIeeWcJ0SjrNr33WbT1/WmqjwArjf9ELMCnXSDr1zdzIBd8bCp2tZXNRGzo39ozfh31pvX3vjK&#10;H/47ADi4f09F9vdvAcDtmzc++vGfOTk++vrXvnrr1tvjMOzfvnnx0hUfwptXX7946XI7mwPAEx/4&#10;0PHR4Q++//zTH/n4lQcfquvmox//5Lt/Ci8/8NDdO/vPPfs3Fy5d/sGLzz/w4MMH9+8dHt5HwB++&#10;+oOc8u1bNx548GEmvnDxcpZc4oj/4Sul9Jd/8afnL1x8+mM/U56rotffuvr8c99mYgB469obOWcA&#10;EJGbN67fu7t/++aNx5548sGHHjGzt95849WXX/zML/3jH3zv+fIFEbFp2tXJ8em3MLOUUk7xlZe+&#10;v1gsH3jokbPnzp/+79HR4Z//6R8/8eSHlju7cRxTij/43vM+hIcefnRnd+8Ugd2sV8/+zV/t7O7N&#10;l8vVyfFDDz9a/quQSsAghCDC7/6m6/VJXdchBDgFhtRU5PUf//Do6PCta2/84jOfm83fH8T91K/3&#10;dHFoU8XJViZagASoHlgdk0hSyUQMRqIJkZjRDIkxZymYVUmwQWBEjjmNMUERNokRIYExO+ccMxqa&#10;qjlDdlwEvXWo2romJHJBxYgZERU0xrFoA4iZHZkJoiBz8ZcwUDPFIv8q8AT98OcAACAASURBVAih&#10;mSESOR5jyoXAA8RMjfe18w5gSMlAkLnExUbLkqWIxJNkT+QA0XHKyoTBO0vJsyP2aUySMhJVVUDC&#10;UKKy0CwENRtSQiQGyiYA4LHcNibZDMhwG16HoAYZQExjyjrgekw5JnLsmGyMd27fNuZsYCmbqhga&#10;MhCWkK/iY85ccvkIybFzqgaaEGnK90qEvoTlKkxcGvPOMTMzm2qMCaAkgRYJy+SZhu90IwBAChqz&#10;ZAVyDhQIKJsispGyYyA00XLmIPGq2zBTXVXB+5QyGipaEypHLsYhiagogxF6BGOiMY4pJ0Nk54fk&#10;xqQIuamwrrD2UAUAIwMyxZR8n0VFSn3pXIlxL2G4IFuvBdgiorBt5ba6FCo1pZplsZjzMKb5fCc4&#10;9CxdTylrCCHz7Nr4g3U8UslZcpeGXEa+ZbwEWwcVhlMtOui2L0SCqfk9ZTVNF3GrFUPd+oODKRhN&#10;4PS76yYEQNhSlMAmU553nFFOpTQwEbnw3M5eXbeXmtrAstird1YnQ1pUPqA8//rLNw/2Y4xblica&#10;IRCbmTfbbSoHlnIcUxrGXDLZ6io07Q4zi2oVKkPMImM/mKl3zrayHy1yUihhuFOpB1MViArAiJ7Y&#10;IYIaIi3dpUvdFTy8G5zb2Zl7R30UVQoeGJKIDhGKl/e7sO9Jd1fkkASYs6mqc0yIPgQDHFMuOe+G&#10;wM4VFD1mYXLIjngU1aqqFotFPDyW3SuJY0zZkySLm9XKAFTFh1ZTGK9fH95+e0jJoSEYcwreGwIz&#10;harywRtATHGMuQh+yofmfWhms6qqDcDQUnZEZmBEyAjjGJ1zCJZTKkWhqqKpdx4deZ8AaNVhTklE&#10;m1At2nY5n5nZ0Wqz7jbdpgMCQBIxAqzqqq0qHwIQqeRuHO8fHpb+oGlaFem64S5hHZq6Iu+5roKa&#10;uqNjO7rAl3bbOjmm1Xo9jtGHxrPh1mZjTCnlBGB1FZg4kAOTDKjFDV0UEIidAKz7wTvn2VeeBSF4&#10;FpDjbt3UvqpbrnC13ow5IzNi6eVYEhwPG1SoQ/AAR5uOifaWi7ZuUopHm249jEgcKieiAmqIkvOA&#10;MSNmhYZ84Ex4bwPLvUfOLd3u1e+89NBe+3TFr9xZX17W+6thtqx0/61a7fBAV6sTNVFJkqKvW1NN&#10;OXqiC7P5gv2SnCM+zvFuN/Ypr8ccszkwRCFCMYyiPlRO1LFn55z3GMdhGJpQFcSIkHPKxfIHEHPO&#10;UI5AgKxa0kfKJKaAOQboyAKzZ1bKjOQcm6kpV94jUlRDNCqGGoqIELxT0aTCCHLK5sbplldCIqg8&#10;IajIFNEI2+w4RCxGNZoj9D1YrXnEqRUsnisEeQ63TiAmaFrYbbGZGwpQUutsGxpuqlmyqplqyskT&#10;eiIAi3FyonZEKWdwzrSID6YWiJnZOULywaecvWVIiZjATAw88aC5vB9DRHY5y2YcYk6e3VHfEWFK&#10;KeYcI6RxILRkxn2MOakZEdch9DkRQlQ93KyBAM3GGEdTldRwraLdGIk4eF8CM+qqJlDk2hFx05go&#10;ERsyEYlkM3NMhXKKiEAuiaoCM5uZoCGCgJZgEpxYoCVtAguvu1CgAUDM1IwmMeQ2XVSnXZ0Nt9JJ&#10;EzVQQ8Axq0g2MBc8IaDomBMaUghtqGaLGSMlVY8ukYspp5yjxKquokJ3eIxibV0pWt93gergsDSL&#10;DtkQ8jjkofPOt75azhdK1Md0slrFcVSAdR+BHNcNWyi0mp+4iGxns8uXHwAAFc05lT9vVisAPHP2&#10;3D/9nX8JALdv3fiTP/qDL/7Gl3f3zv6Pv/c//NqXfuuxx58slcnV13/UtrPP/NI/+uErL92+eSOl&#10;dHD/3oULl46ODpj5Q099NMV4cHC/nc//5Ct/8MX/8ssPP/r47Vs3bt26sVzu3rr59re++Y3f+O1/&#10;Np8vfvlzv/oTvPiXvv/8tTd+/N/87r8qMz0AMNOT46P9WzeL59Dx8eEWurGT46Pbt24W2u16fYKE&#10;3/jz//joYx949PEnX3rxhf/Mdzl//sITH/zw0dHBtas//v73vvvF3/jtc+cvmunb19/80z/5CiJ+&#10;9pc+55y7cPHSU09//ObNt+/d2X/15Rd/7Uu/vbOzCwC3brz9F1/7k8365Fe+8Ot13fwEb/N0Gdj9&#10;+/fu37tbVfXJyfE4jqfszffXT+l6Txc38UAKAZzNTAkgOI8spppFVDWwUwMkrILzjgvxqVRfMtHB&#10;0FRTyllKNDOWLBRQyGJarCIIEaE0FQYKpt77KniaymRSUyYmpr4fxjQqqiMiJpVsoAXfFS2wf7HY&#10;KgoBMFMxHXKirZlfMaAnUBDKApKBmSwrAxo5A8g5J01QxA1YjFi0HJIaU72YzeqmYQ7IouTZeXbO&#10;+yIJJWJRVVXnkFNGiw4hqymDD77xdR7TJsckiZgQ2Li4reQSuKeWcxIBcc4TcBarnGtDQMKoampI&#10;ZIAqZgQTUQ1J1AyQ2SGgKkjKSGxmYEqAzMjMRMCTers8FwyB2fngmWgcRzEpqa6AVPYoRDATBUCb&#10;bBALLt9lSQoeS48EzgU1KPh9lpIPVpznqUuDDnnMiTaQs5gZeayryjENIlnFEXvnS8lvYDFnMTX2&#10;ZeqXJZsqUaXGXZfR8nLum9qYGBvXNlUGjqPmnLdqMSNiQzApjREgmKkW2Om04ykGnYWNKWBJddMP&#10;IuhDNatUBURAAVw9v6f5ZnpdbEDTrHnISaSYQE6oKmwpTZNCTwFKep0V7fq7mrctCbIcAARoiFYS&#10;h7ZUKwWgrQvc6VhuKzE1ZDTRYlBn8o6qc5rSISLA7mL58OVHbm7y5SVVjj/xwM6YpM9VzJp1XPdd&#10;N46MUxx4oTgpGqnO2Z1rZxVTVkkiJ5tNyomZQlM5HwBhAh6YK3ZYJH4AYpmIESFnSyKiYkDE5PC0&#10;x8RslkVQxDN65jI0DdjOT8A2fbuYLxaVgnSDETlPgpZyMsnGzjNy2XtK3SkipYNGwrquvfOlizM1&#10;ZiYWQJCURgDGukiIMnM/DHVVG6gBpJw4uPl8NqrFeyfD+Xq0Tc1CBn3fh7oG8pAW8sZb6ebtlFMW&#10;Ka9fAFprHAEiSM4YvBlksZxSSSEPznvv6qZ2zpkKAGgWESNmM03jmCKCWUqjc1x4W3GMZQiGRM4Z&#10;Ozpa29HxRnIOPtRVqAKD5lXXHRwfDWMc+gGR5vPZ7nLH7P9m782eJbuuM7817X3Oycw7VKEwFiaC&#10;pCiCBAhSpEixNbAlSCQ1WOruaHfYEXb4j/GbX/0XOMJhRUitkCwrLA8KzbRkNiVSJCiOAIi5gBru&#10;kJnnnL3X4Id9sghQ3TItvUgObDygbkbdunkz85y911rf9/tACIW4lmph4zTtx9EiROTayUmX8363&#10;r1DPt9NqkAfu4c3AZmKWVqtheuOmHT9iGRDmVnKrGUIghrqr2uHjhEWtE86SPaq6ArQi/PtDYkC0&#10;iDqNgrjq+wDc1TEgJi+D2bofTo82cy0Xu52HEycMLkXLVJm5emSX1dCH6u2ziwvaAuJ2KoCcOJEv&#10;IFkC4iD3KODuPnTcMZ3fuVFu3bj3oaffKlO9fWdz2t/clQePe9jeloGfv7P/wLB+/tvfnOdZwSll&#10;tTgrtee6Wg2F02ia3UJEyRXi0spW9bLUO3Mtao1URETEPAxDvwrhFA6qrlEMkERSl0VSuCcRJumH&#10;QVIixP1+B4jNtoQALMLEpRYiFOYmUZecmDHCEIIYmVA1MLyptAlCJOWc3a2GM3FiNIBw7HKaSuGD&#10;t7bdWMwDwDMvVjbiBn9awIbe3lCEtnsCE3qztrbkgoA4xTdGv/EmVg0EvLnGnOD4CHOCa/dhQvQt&#10;2gUAcCOoYkJspby7+TzN5k7MQ+7Ot9vmIUuciJCQ+pzncYSIwLjc7Tx8LoUQhJmAwEFrXQ2rUkoj&#10;VJfqs1o1N8SUZJxLm+UjsAgw9ozY5YxMQaxmTNwNQ50LIXRDP47jPM8JiZk75i7JcbdS8xlAiEUk&#10;zA2NekAIr0tgUtUKAdUhMYdbMxc3Wz5AlFLLXBulkxk5CBDJmxxVIyAozN0glvwADwwgwgCw5ocD&#10;5OaZA0A/COZxOY0AArWYgSbeAC9VmYkQ3SOqIjN4EFDmdLo5DrOzy0srpUlWWSCBU4AXI4NV6q6d&#10;Xi2m+zLuyqiR+pRbC54Y3RtODjsiYTQMENC+U0B3k0ROPNV5vDDn9Ule/YMPkaenV9//gSfbHbvM&#10;c/vzndu3786RAKDMc5sX/cD3TtP4F1/4k69/7cvPf/fbm80m5/zU0x979ZXvffBDT3/vxee73CHT&#10;40+8787tW08+9ZGvfeWvu67/8NMfbd/r7l/+qy++/L3n/8HP/Pz87I//8H//1E/+zAMPXb/7IIt8&#10;6KmP/tRnnm1nvD/9o//zG1//KgCIyIeeeubJD3/k7M7t3/+93/7a33x5szn66//wl2+89uqX/+r/&#10;vvHGa223+rlf+MXjk9O3/xREfOjhRx96+NGIuHXzzd/97d/47re/eeXqtZe/98Jv/cb/+OhjT/zM&#10;z/58m8499p73Pvae90bE66++8ju/9euvvPTiyVPPvPj8d37n3//6g9ev/5t/91/fd/8D7r56m2QU&#10;EdabDcsPTiARYLXazNP3ZTj9sMpdxyyf+vRPA8CNN177zV//Hx548Prd1/Pd9c90vbOKQ0fCgFDX&#10;QKquVTUREVItVdUYCQMtTJLklBjBm6S8J1VVUw8kwAgDtz6llPqqOpfiQYBY3BjCwhCgS6lfd5LS&#10;OO7dQyQRUgSKpGrWDotEuNvtzFUEWxCwRQgLAKi2WgaYqWWg+mLliqYZgwBzw2jiDUKilJIEzrVM&#10;DhQgSEg4gY9hpJBTtlBAzOvew6c6riSfnFzphHtOnGRfZ/LIOZOwue91BgAFcHdhRkIQlCREZABz&#10;mTwMUk593ytvpwIYRADtuQETJ2HJ0kOnwrzqV/txPN/vzQlQCAi1coSwOC07xhKLQIQsyFzUwSwC&#10;iZKX+XDkckLquqzVsXkn1JosRJJ0ObcxS2sh80Gb0zBby7o7G0Iyh7nqbircrQ2RmcMxHFStHzIw&#10;aqmmBgEeaFEDCVC2U0HTVZ/7nFKGvmdpMseInCSn1E684zTPqu2H5ZxLKarWpSQsWlWrCtGtOyoM&#10;60E26+izpCR0RGpYK5mFVq21Gri5BQALMDEgxSLlA1icCRhgxKxWA6BlEfXDJiVk9qlAVc9dhrx5&#10;Yfc3b07PI6B7TPNcaq3BTMgAgBCL2/DAgnOA5kN0XwqlA4jkMANsz6D5PxCByNtwto3SFlrJXZkk&#10;ALYajoAIIdw9qAkUMVo0wGFShQAAxPzYA4+9vmcm8IAvvXJnlfmBzfDy2e7pBzbfefV7Z9tz/n7F&#10;2USQkdxXhFdX/dEweNVxP59t93cuth7e5ZT349nlZSIKAyQG8oXIF2HubkFExABmEQCBDR6DiLjY&#10;KoKDWgXNIpwEkQRWT5ZP8sVldb/32tWcfBy1VOw7ZppNoypFWBIh5Djox2wBpDgsyAZ0dw8HDYho&#10;aQct9spLmU1n5i7nLFK1MlHVau5MNE9z7mndD/tapuCpek7VIHQGwyH5tf03vr1/481aKxCxgJkb&#10;wFiqqg593+XkEFEqEUEENV3xfffyw4/Ia69HKednZ/M8M7OIJGEEcY9pNqLU92ugaGq6nLopZqvV&#10;EYFCko0Vb56PZxeXxHxyfLzushCO8367u5imPSGvVz0CDn0+OT6qtW53u/0014UbqMy0GfouSycS&#10;5syMyLXqm7f26w5PjqjvqKoMfRfTPL/4lj1xmodI3UO9j+fb12qZD8MZaKqHiFA1Ak3DIOFYlAC8&#10;mT+XwMYAAC01Cfe5a5EPDqAe6lZ1nKZyenw89D1E7MYZgErVMlcLCPc6q4enlHLKQbbb7y+3lxq+&#10;GoYkqSXLs0gzgzXP0ZDyOncQcLHdX+zs5ivP/Sg8X26+eePyyn649/ZkT1/bhAHtxiCcI5QJgVMv&#10;Vf21Us9st7ZaOp6sdBrmOnEaa70wHSN00Sy39ldUM5vnaZrw4hwAhBIgIFNgQMR+N/Y5J2akhtKt&#10;Tbmecm7qBne3nHPrWE1ThDPzNM1mmrMQkaqm1Ow0AeCbzYqITM2ZEMGsuDkiSKIWlYEYRBHhCw63&#10;+RYwEkpHwkiBNFdfVCdMrYth5rVWhzCzmGcsYYEQhtgg0Cf+8gW8+mos0krwRg68fdsB4DtEm03/&#10;nsf89OGwW+g7M0+JiEhrgbBaa0CIsHm0A661yAKA9mc164ahPe9uGNSUACSlWsr24jKJbFYrTNmj&#10;zbFgP85mhl2HjEyMGZOI1ppzrqpC7Koppc3Rejfuq6mw5JS0y8LUdx2FdYqdJCQqYYnlaBjUQwgR&#10;kYla8xPDtVatFRERcS6zmTnybM5Efd+xtGZTCMb+8nLd9RBqOoeWbE7MLSbIFITR1G3ZJTGW8Wyz&#10;OC/cKwRAJEaECAJgIiRyiOpNTh/gIciJEQNWibzMklNOaa4FmVfDCs07lvCYppGQkHnYrH2cWdXM&#10;GCmKXs2r9enJaljl1bCdpt1c1AoxcVPNOjASBQaCm8/TvlgB5iBKjAgUTO5RIapVde9qfqcm5Ida&#10;ETFN4+mVe3751/5t1/UA8Mbrr07j+OBDDwPA53/lXzHzfrcbVquIeOH5b99z772bo5NDUCEAwLe/&#10;+fUv/uUXfuXX/u3P/cIvbreX/+v//Fv33v/g7/3uv99eXnzpi//XPM+E9JlnP3ff/Q/mw7zo61/7&#10;yv/y279RtQLA0A9Xr107OjppModxvwuA1Wp917b69695nv/8T/5gszn+9L/4DPP/C6cxIkopiJBS&#10;7rp+sznKOT/1kY/9t//df9/+wu/99m8Q8+d+6de6vv+73xsHRlH7dnPfbS9/+zf/pw8/9cxP/+wv&#10;tFcPANwbUQxy1zWj8q2bb/0fv/+77//RJz/zc59t00IievjhR7/7nW9+7OOfkpS+8dxXH3jweko/&#10;WB4j0dWr9zz/3W9dnJ9duXrttVdeSikNq9V+v+tyxyKbo+OUcj/8oyZ7765/CusHUr9DTSmcA6ZS&#10;yBXMg4IhTC2xJGljHY8IM21VgCA7OFIwoAA1ACRiZJEkaT+GOVtTFuASTQruhDDPpboVrRThZkGC&#10;wkgMFiwsIqVM07xnpn61QsRpnq1YEz5WtdadjHDgRSnoYcTUUugAMQxRLTEjIrqDO1CLwQEK4kAB&#10;dsTCXAMNIbEcbVZHq6HFjQrJihOa1VL3dZ5CEZBjjoJF1cNJuJ1tmEiQwBzAG6CLArzqVkdVm0uN&#10;AABXLw0sJpKYc5Z8crQCK1Zrn8WUkbyUaRcmSOGRUmJ0DacICgzAxWygmjmt1mtT02pNDinMiw8D&#10;mtItWoIDOQUEEXVdl1MGhHZgaofLJRMHGxQLHaDxYpqEFQ4W7ZxzqTXcmWScCiGbhbk1WSYTI4aH&#10;qwdEMBIzIwKBEcA8j0XDIrquz5IQQt3UfKpmHosQMcLNCFpPFBpSlETMNJznQqVa31Gfa99LElr3&#10;AUC1pnGCauYF1Mw1nKHFoy4cQ4imF41oYdfQJpl9v1pvjroM7lAKhEfquguAV+o3PSoBqNlcqgcs&#10;LhQmhwBsM2RagHIeYW3ks3jY37ENxoFJchdIcpdXEnGAmOFyBFokwBDeEoHiEHAIEWBuchd0ggfu&#10;JWFE3Dq/+eSVK+M83dlnNd1QudjuIfiPn7/9gWsPPnrf+YtvvGJhbcIO4Rg4EF3N+STnjlk9dhbT&#10;VBVAzct+HMdpHucrR0d910kCNDTVUso4Tw30b8v1B02/2vIH4cDoAwBvmUhdN/RZWKrZlXjw2naA&#10;s1euXLlycpLVym5ySUMWE/K5IAS4OTIdnIDRHEeNysALLA78+7rf1vyO9ilF5gjXWjJzhJtb0bLb&#10;7dxsNfTuTszHJ1d9tx1v78o9J6OeBYFGt3t5r1/9Um0AfQdoiramDnOLCFVl5pR4niYk6lLu+h7u&#10;u4+uX+fbd7p5yjnPpQAGM4kwIgI4Ig9DLzIQsSRpnRczVzMgcqv9EBp4Z+u7saj7kJJAdFkgfJqL&#10;u/Z9BsPVaiUiETGN+4Z930/FVIVls9n0uctdp/P+/OwOIJ2cXPGAGKepzK+8ue976bvsngPAzOt2&#10;p68Lnh7D+WuJaXX/1e32RlWLcGpe1XbBAKpZrZWY+5yK1jagbyLe9tHrcpdFCKmaGrg1dVmQIY6l&#10;6u07x6vVahiGbrXd7cusRIKCqjUAStU7Z5d9n3PONaJYaxpiVbVam2e6UYYZY9Wl4/WQmfZj2Rfy&#10;qR//5mt/enlJyH3Xf+BHP9xtHnrudv3wA8dPHo9f/fp3X799W2u1qkLs5kQsAl3RkrCE9hBj9U3X&#10;uVVnLswgnCKLLKFtrZ4LXIBQjV4Y5uYKEYJs7ISotU7TNM3zMr9rDQxurCyQcWzhJimlru9Tlkw5&#10;pdQA8e1Wq2Ysyy2KGHvOxGRqRsYiOaV5npu5rm1vjRzb4hmZObNwM/oSWXgseWMNwbyYsjDCzKIU&#10;qBEk7YoMzXFn1udfYGolube71CKfCUB0OD8v3/gWffQZTD3Arl0Cqmq1dEMnwkPfT/MMYEvJjVjN&#10;tNZEGRAdMHU9SVLTcZpKqethJSwyCHh4+GazIUoAkIRzTvtx6m7dCiRkUq1D1w/DsNvuFoua6TyN&#10;wrJeDYxRam2fVA5kQobomNixZ3KAojXcTISYERw9AKhNz9wyNcLTMtMEBHCrVpsi1AFYNVTtniub&#10;bYGc+OL8fL/bDl3uiFPXuUe1Os1gXhXiAKA6aJdaj+nuZYLYCu/QwEa+gcAmWUIyM1dDQWEBDwRY&#10;pQzEjNSlzMwkAuSJJNTGcU9ERyen9x4d33jz1u2zM2twI6J7h3XX98hyOY43L84uxxFZibBNjM2s&#10;QyHmcGcWD49awy2IqoUBRYhGFCTDcEoWDvhDVT7v3OL829/82y/+xZ/NBxjj7ds33eyl772wHC5F&#10;PvLRT3zo6We+9Y3nvvmN5371X/8XKaX5beTG1155ucvdyy+9+LfP/c03//ZrOXePPPr4+3/kgz8w&#10;iwOAMs/Pf+dbN2+++eznfvk//y//m/btqvXP/+QPt5cXLDJP0+/81q/XWv/Nv/uvNpujH+b5v/j8&#10;d/7qi3/x9DMf/5uvfKk9Mgzrhx997D/6l939+e9887VXXz69cvXszu3bt25+7OOf7Iehh6UKyl1H&#10;xMPqPzLSjIibb7352qsvu9mNN15DhB/5wJNnd25fXp53/fD1r30FAHLuHn3sPdvLyxs3Xnezl196&#10;4eT0yhPvff+bN17f73cppTYPTCk/8tjjH/nYJ779rb/9sz/5A5E0juPPf/4/e/vYsy1EfOw97/3u&#10;d775l1/403vvf+ClF1/45Kd/er3efOFP/1C1bo6OX3rxhdV6ff3hR3+Y1+rd9U95/UAV52Y1RTBh&#10;LcqhFFjNHFyI+j7nRF4rAyAY4yItq2Zqmpj73Am15GfyhaQbSWRAKO6zWRJxM3AEIosYpxGURDhJ&#10;ggBCFuk8Fgs3Iu73uwhLmSVxQzy7RzQaMEDrULo7MDS3TDsBEDe/XBDiquuHlNStzsVMKWKJ2QlE&#10;B0fkcLaYwDli6Ff3HR2vc9ZaaoKx1FJKTlLULupsmSYtYIAteJWIAAQoImatzZ7MDozISVZA41i2&#10;01TUQz0YuG36tNQYOaUrJyfXTo/qNG63lwFtzEiNBA9ISbDPCRAjQLjFr7M0OhbTashdzspOZBig&#10;sRC1vCohMouIiwhSMyQ0MEpLN4MWMsNMSWTR/y1vJSE2AxhgAAFkxPWQibAgkqNHuGsn6BHgqmbh&#10;xkRJiJkiIizUFIQFiSLQdL+bCjKHaCwgGYCw8GpuAA7U+gHTOLq5CANArdXNCNDNwhxZuNkqDMeZ&#10;xlkhLCdf9SwJh0565Jx5Km4O4BDugQcwQPODBSCRhwGge5jHarUe+pxSUYXGigM6emN+/UxfMrWA&#10;UFX3YE7I0gwwAEuXtUkEG7UgrJWGtNRpb1utXYsOcYghAgCgCI8DnBIADsa4A7QVGwBTOAsxkpkV&#10;raq2pAMdzlx3jxGv3Lrx+tlb1ezDj70/sXzhhRc9/MOPf+Dk6kOTeZ97CjBY8EPo0SOddv219apn&#10;wnAmEuGUkpe5mgkBpyRJiGmBgUe4qtZqLekPcJmBL3PDaO9nw+e4GwASMRAQQN91uev20/TB8un6&#10;ysuZ6Nq1EwSdi1WjzSCEWwB2d60zE7kZpwOsqEWReFCjfSJEhC9EJUySDhE3S5QWGcABmZBERLgf&#10;hv1uq2bNg4sRfcqr3TRhHktBklVa1QAAgP9/l16Yp7mRW7D1zAEBQBjXwzoRWq3h2nJ8Q5Vyl65f&#10;9wcehFu34JVXQqTWorWAeZABs3SdCLibqhIZIrm7pIRI22m3H0fiNqqHy32cXUylaptNCRLEwc9K&#10;tBoG4S4iqmqTjTEzkSSmLN1qteq7rs0gt9td+1TUoXQ5m6pp3c968850/X4+WiVVmYly6P57r+ir&#10;QInTtatcTxAEwtqhUxAQwgCAyMLHUlZD36fkptrsjkhMlJiZecjZVecyt5aShiFxGFoEEav7drc3&#10;Nac8TuoOzOgW7cbX2I37cd7vJ4BgyUTk3gxekIRaaYQIiWHVpS7LONeLfZnmzfzS62Ucq2pOzCJf&#10;+epXfvxTx7a6st9tv/Tlvz7fXqaU3bz6PKt6BBCHanYu+0oMInJLp9ulMHjOnZOMc1V3ust3imgb&#10;hzcROkkbBKfUEyEjsnDKWadxuToAEMCa1LnWg8x6BjBEGKcJLi/b9oSIDZMgSUSkbW+LsNodCRPk&#10;w5fRgjpa53HZBZEAodbqnnNKYQBg1ZwFA+L7mBCI5l8gQhIRESwFb+3g5Agi4GJP9dLfeouS3J2u&#10;HzCScBAMIBHSQw9FR6FbAGxjRlMEZojou24KE+aUcywpmRQRTMTMHoHMVbVhPPf7MRDHUsd5Xg0D&#10;Cu8utvtxf+XKvVaV0Fer1X4ca5mH9RqJGmy/TJNrTSIMWFUpgjGszFYmrSbXrPbOAAAgAElEQVSS&#10;EMJVkSkQBNE80IMQGZCQBEk9wq11B++ebCWJMKtZ87CFY0sKScDuhpgJyT36oet7Nfebt2/OtXAW&#10;YRpyhsCpwjzv9/stMgLjXbRwHLp04Mssrr2ufmh2t2aUhwsusTFNnc5EYWZaO2GFALWUkyQxc2Lu&#10;U3ZsHRKCiHG32223ZSoExJSQcK913BuynG0vL7dbYMLAWhyxtl/PybMkRGBGQPAIM6uqhlTdAkKR&#10;ghux1uZa420jsh9yEfHTz/zY08/82N1H/uLP/3gc9//y2c/ffeTWzbf+6A9+f7/bPfvZX77/gQcB&#10;QIRXq/Uf/cH/9uUvffHll174qc88O477H/+Jnzw5Ob1y9VrKqdb6wQ89fXrlnm98/Wvf+sZzz3zs&#10;Ewigpndu39rvdm3frKX8hy9+4dVXXn7rxhtPfeRjIhIBH/nox8085x/W5bXebH7sEz/h4a+/9kp7&#10;5Pj49PEn3vvhpz769oHeY+957+boiJkfe/y9Fxfnb7z+akr5Z3/+89cfeUe99+SHP4Jvq4TXm6OP&#10;f/LTLcatXcd3bt/c73fDsHr2s7987d77zlP6xKd+cru92G4vAGAYVvc/8BAL33rrzblMp1fuefqZ&#10;H1tvjq5offqZj+/32/Yk+3647/4H7r3vgWc/9yvPffXLtdTP/tKvXrl6T/uhiPj+D3ywltIwLUfH&#10;J5/6F5957qt/feutNz/1kz/Tkgye+dgnvvBnf/T6a6+sN5vPPPu5YfiHK2nfXf9E1jurOPCDegaB&#10;CKyZfltHHImCMES4JwF0D69eDUIxiEUkZREENLdSVd0stBfPkjJLmAY3n3xj6zFhABIQcGO4gQgn&#10;QDIPFmEm1TqXuaWkzvMyBwgICAcEagzAAG5KqpTd9K5PYBnsIA7EPVDF4JSisbMQPXyO5Vc1CAI8&#10;SmmQdDoMPbGVUmqZVT0wd3mndWu1EBTVRgAiBGEiJPAwqwGgENZy9hDIowNadz2B7D3cSmveMXPK&#10;jIhmYaZaJ/AKbs3PsJvm7TSFOwGbQ4AHIdYCC/sYmmRNACi8VqjTvilR21THqZEAwVQDpPGvlt5v&#10;C4xuKa6AEaGlgjsxL3mleGhTLlneELF0EAljSNilbq6oTLPqWDUJz3eTaAKZUQiYINy1TNQcasKZ&#10;RNAnR0PyQI0gdA3FCFWba7UAB7CGxHBnpiwJIuZ5hnBK4uZExI1f2jLEIMxcVafi42yE0QttjlKX&#10;JGdGZDWeJpvnyQ/HGkIiRo0aHuYwzRWQhJOwM9G+BoSJMMjRVy9/00wjzALMHIBYCFkWYArEApFv&#10;FZp5qLkuWeQA8H0P3HItLaMzWMJ/AgCcArjJJxEBWljR4nfzQ9oQhUAcD5tVl3e7/aUXRtJGHVje&#10;phZg0CS0buoA8LWXvi1EqgYAX/nu13/k4amYvXTjZfOFnQlhEnCcutNhdbRaWxl3u0tzmCcNNzMF&#10;jNVqfc/pyVHfCaC7RUh4mJpWdfMGM4mIplyGBXwX1p45NmNiGwW3+ROLyBPdJ07fFNtu11eurFZc&#10;te7GYMlCs2BYpVqs5RkAQCuYDxUjtFkxMy9ITCet2hoB7uamLdpdtYYFEDZvZwu5YjMmDneWhAB1&#10;KhHBu5EvRjg9qrp3nodr94xv3rQAa7OJMAIUpi7JyXqdGbWUYsUDKCUIgM3aHroOpdBbb7EbBGn1&#10;Whv62yIi5dw+Hi1DL0KJaJ6LR8ylIBGgMutc8fZZmfYzOHR9t1mvj4eVuU7TXKoCIAETy3a72+12&#10;c5ndo+9o3aXj9bp9CNXqfhzHcQRIkkS17Hfbo5OjTrCmVGq5dWe/6vnaKQsGQXRZAnokwHuv5cev&#10;u94eILkjYohQYlGbp+q24BdMrRJKJqrWhnUthpMAcZynPudhtRrnCQKE2Vp4FqJbeAQFlQqTTtWc&#10;gE3d3Fv7yZZmBbVbDRGIMBEyEYa3nxEBTLDqU5e51Hqxn/dlXV8+27/2hhUlFk7J3BXiy1/50j1X&#10;rn7j8vL2nXN3z8wdS96s3TU8EEjVA6B3vpq7ezfHTnBz2t8aLwsQUtRaAQkFAwLaM0dGAmyiXoj2&#10;niICBta5tkiN/X70CGZJORNxPUQzwaIoCCR2NwBoHbTmy26Xr9oMUA4f4EDE9jnPXdfu1+Cec2dm&#10;KQmzdF1er1e1qpkREjEgoiOU8H2d+yTq3hzPb8MhLjUZAMA8+8uvwo0MEDCOQHy4TcHhOePhqBoL&#10;oahf0f33O1wCWLsAAaCFGZiqNUVfg5eqts1X3ZEWz9c0z0S82+/3+33XdbnvmFOtRSEmrRqeRABx&#10;c7SZxt00jx4WEKUWRGAkgzqVSohESVXDHeOQvxlwCJX1IMKDXgMDw8IwzAMhzAOYmzGNWLw5BZeC&#10;iso8N/9FcOQugYsQe3v+BzP/xeUlc2sHqM1777qU8pXTq2tYzTaPZSxeYpm7La9mqxXjwCtuwT7e&#10;wFsB3lSd7d2JhjjmRIwASCBMLCIIGgAexIKMGCEiLQ7EI/b7/VzUqgpLMFQ1Q7x0czdC0lqvrNer&#10;YTCASctca4C3kHYH7HNehLkAgWARkxuwUGLTUHMnCUSzOACb/lHrR598qg2N765hWD35oY/ce9/9&#10;m6Pj9giz/Pznf+XmW28CwAc/9NQT7/tAztnd+244vXp1miaIODo+cfdPfvqn3v+BJx+6/vBqtf7s&#10;L/7qarXeXl4cnZwCADE/dP2Ro6OTpz/ysQevP9K2jw899f/N3/XwI489/M5KrK0Pfujpt3/56GPv&#10;efSx9wDAar3+5E/81N/zu7/9y/V689Ef++TdL++97/63F7cAcHJ65XO/9Gt/99+5/3MPvf3LK1fu&#10;+ZfPfu7v/rW7z+rti4je+74PvONfe+DBVjzfXav15tnP/vJ/6rd4d/1zXD9IN2m8EQyQlBFBEDJT&#10;ZqCwBu4bpFulHOhTmYt6YHBiL1ZqtVIPXUEwAicoZsICFCw4cC5T6LJjhkUEByFZWERqjjJ3d8DM&#10;hIjzPAE4EpqrgYeDNE8FBABoeDUNDxHpu06Yx1IsLIMwEjIlZiHp3KEqQWRmg8VOU8xnU4XIXdel&#10;biWrNdFm6HsWcNcIyGmzXrnF5TxudR7BDAGJAXw5jVuLRUV3CITWzbYINcdw9phq7HbTfr9vXBBm&#10;Ym7eBWjH4FH3t276xZ1bZZ4NQJEcYd11EOQaahYBHobQeIhIAAQuDWUWSBHoxkhBgdFmIogUgDAX&#10;UFXV1i9uVrFFolfNmtwCFwI4tiTaRcAWhyRSZOQr6HPYlsAZkSVhprHi0KfiPvQyFXBH1QBYvAcI&#10;vsosqfNAxlj1GbV0OJiGA7Ck1LFwWCnzPE+zGnIgIQULgQEhETOAE6KkzIQNmZhS8iUlwkhES53L&#10;zISAiQh1jLlG7ix3lgRF5PSI4qjfjT5N1dQ8IILMzdyL6jTNXX8kAkxmLuYOaJKvfs9fv7AbBIBE&#10;ZubhLVAbW6UUAdQQAhiH2iXUwxyoBbrG26+iNq9bkDKHtv1yfFq669//q9Dol9E+TMAOq0z3DOvj&#10;9frckWsA843Ly/YEkAmZoOm+7mooECBAzZogca7luRe/1Wo8XiwbgR4Z8Th3vSQ3m0vZ77ZuoY4Q&#10;DuFD3x0fbfquC7OiFogNPl1KmeepqDZfXKvi1CwgkAigqWeRkJysvQpMlFMqtazKQw+NT+jffnvo&#10;+2vXToi8zF4qrNdodd8P3Xar8zwxspvn3BESILRjhzBLkjIXNUVASSnn1mZwc1fT1sqJcDMjQG6c&#10;QK1lnj0ckVabNQe4WZlntUAkr5Ve/F7/40/P0wvz9NaVR38Ev/Vdn2eDaMNnYSbEjkkwUL0TTtLt&#10;y2xBcuWKPvLgfHlnuHGL9/v9uC8zA8JhQshVtZTi3qWcVuvMlEuptdYAKKr7cZTEq+wIeHYZ2+1o&#10;pimloes2w6pL3e3z3dn5xawFABHLVM6rGkQQyzB0/dCtu26Vc9F6fnFxud/WqoGQJLtD1w2rocvM&#10;Ft532DJL7pzPx+vuZEP7kRl5WHVqvjs+5t6vSifTkbkytpZPTKPXasWCCJBQq6JHTtI3eCKihxer&#10;WpUJ1W3outUwzLVO89xAKa0M6Lshocz7SQEBycwRkInMLKoxy9Jla5N4IFOjnCQlNzWrCESIOclq&#10;6Jlptxv3tbPb7q++DhZtUgeApdZq8dat25fb/d2PX6gTY153ZhhqCcXQCusJpet5ePz4RBGjTJck&#10;mBICISoSLtRAosXiaW5Luhq3jo1pBQJhStK8Tk5ETeXYSiYWobtZNYTMPE1TQOScW+dRmJuQ0tSI&#10;EIlUNdBbQoabOUBYYLhVdYdaKyExk61X4H653c5lbobq8ABOAjpkPAEqFRIyLb3+pvFrmpWD309r&#10;1NraRt56fhEAzS3btqLWFoE2BKT777MMoOcAizhznudpmrqEOfO4m1sRNM1F55r7ToZVvbysZS7u&#10;mInYS605d13XXW63FxeXHrjf79wqMzWq9MXlpZsmoZRS2W5LnVPO2MyQzE7GRKXMSRIw11rRLGFO&#10;kopO2qoNDwCwWiGCl1zOwEVKT9H01u0uG2DeACRhWudpTCmllFyVZBGtNqEjAKtpRky5Q5Rp2jmB&#10;Qsxms1k3DB6mVUsphm4QjkvhjgclxiJaX+phQEZiRAKKoKYAtwgPYkosFADuhIjNOZwS1FqqMuJC&#10;vjQzt6KViQDQLU42R5PZfpz245hzCiJTN9dVyo88+ODJejMF3Ly8vH15R10FgcPJAYk9wCwcwRE9&#10;EJirB6g7UiCVqv62lIR/5Gop2G9fq/X6iff9yA88+MCD1x948PrbHyGi+x54EADuTtKY+cGHHm4W&#10;u/YtAHCXGtImY//4J/zuenf9/2C9o4pb5ZSAByYJ13EP6IkjC4ErGDhENR8yHq97FtxPtPa0nabz&#10;3a54OKADACw6fkGklr5NTIQMAe6GqtB2MrZqYGHoaJCGnigRJXPklJA5XMt4ET4ZauUAgh75JPcd&#10;MmAowq7Mc2U3Z8Qhp8Ri81QcB6SV5C537mZzZcJu6HJKCydYOIi206SlCuAq94mYADwhIKoaqHMW&#10;cN/t9zV8r6WiNVFcgDIgNJMdoGNwIIm0nZMIHCAQg3EXel5rE+wwACYMgHAIJQBAZyFCpr1Z2Y+N&#10;PkYUXU5EVMbShE5zABAjQCJEDDcFZJFWYmOEu86SOo1A4l4kGExrQFS1JEJcLbyjHBEMAE2rBlFV&#10;1b3LmZcwLg9shrGD1h+AaIC92Fahvw9XiFITVdOxE+sA14gRUDNoQNVUzTWwqM1FJUDYOsbEpFq0&#10;zGYy6sxdpMQRWKpojdHCAJG5FaW1FCZiBhEqc2WmnFK4djkJkiC5wH6eUs5W1NQxkEkI0KoBqCCb&#10;8cWFVS1dF8MgOaWh4/VKqmYzNMeLy3DT3eU+QPp+nRIOyacpCBBkqDh8efwtDKUARZq8npepIgRB&#10;eDQpKlILEI9F0qtOjYyP6Oi2MCPhrlQSgVpuGHAgITAhAC9B9YfGZ0MBIQBhAAFTILj7VPW1W3fe&#10;PLtwd1XVefLUir8WhBQQfkicRTo45uJufjiGg8My9wBCsDBGOOr645RAy61x1ln32+KBLGmcNSEf&#10;96sOyOdSMQAhEWmd58lqrS35vLn2op1g2qHXPSfuur5pdDGJuwOBmboZ1tV99mj3yqVWPb16dbPO&#10;puOdS5eUM9dBuIzgNRgb4A5cawg036a5E1BUJ6Z2tLbi3Oby7dREtFqtS9FaLUs200aRaxJQD++6&#10;DGGcUoBBBLO5102fM/PFtpR8HLAlnE4ffSSe/+5k6oiE1PXDUZePVwNE7OZ9FmFEDsHNMT7+cBpS&#10;98LrJ/NIqwGsiKRWujQcDgLVYuHoCu7k4cjCFEXV3IbVmmBGiNvbuLWdtvOYUhpWXcfE4JfT7vZ2&#10;O6oXBS2VUAGQiXKSYei6nInQws/3U6nTxX5XqjKnlPJ6GIQl3NT0clsJMVMG6cbwi9kuJr92xCdr&#10;UEqT4tnF+flz3yr6xJVH+5y5ziUTJIQsslqvXM1mNfAWgoLmjLHpukl18lKbkEIoGNXMp/lkJUf9&#10;ukPZzdMMgWYdIJtrQ7gQIUBQY/IhEGO7IMyIiFnayFLYwas5Q/MkIvds60RBsi2+0x7Gjt94abGp&#10;Ec1qu7JHQIl07eSexx97vOu63X5/udtN+0ubdquUDMKBAoBI2NLs9azM5+PeImaMTT9gSrOrRU3c&#10;mSk14xDEATGEEOAQqi1NhyKgemTElHiZFjITUlMcEwYzWynElFJCBBGKJUOyCTek2YEYqe97dy/Y&#10;MAlpnudi3kkCgGra3OC5z02bsFp19125x83VYG49GnSfqwujUa8BLadRBIjabanWSoiMhEitaDto&#10;wSHu3hGw6f0Wl26TdyICX7sHH7w/4txUoWkCPfp+QDQrWwDuumHc7xyh1OLhA9G821pURQf1JDbP&#10;43oYaplrqcl93G4rOIZDa7sIE+DkY6m7oes263VKad0P3JpaRETUsQDA3is7zhgjxkrEHYCwKVTM&#10;DNx75kQUbpPOKXWMSNHSESxhhFowp2QA2pTv7l5KSSJJBAGEZRpLRBAzSwCgoCDOmTXUK7qJIIJN&#10;daYYS7lzfrbfXYzjnoAKGDIRhDXwDBADMhAi1gCHtl8gOjQkcoCLAzkEsnlrFTUBalONIwBg1TBn&#10;BIpIjhVinOfdPJW5DqlLrinnnDCnlBlFZD+V7VTCNFSzpF0pBjvDiNAhdaWCoPeZKZBI5rkUM8ri&#10;COYVoGcSD56KXta5oqSuXwdYvGOG9u56d727/rmsd1RxQ993GKTVSkUMR1AzDANXau6QFlHaOEsi&#10;gswpAeDFfl7s+wCIKCJAEOAW7up3JeSBQcyB6O4B3gwAWRICiCRHRGEkah301h0iIkHA8J5klbqe&#10;hAmBad31c6l1nhFg1Rq8kjLl49wzYHVTsy7nzdBlEaFlSwMmYu6Ia9IWMlbQkKgHSpKMeLa6tzrW&#10;Uk09omL4MlZph21sCEw8WKQIabkbx2IVckQDaI4TFm6COTN3qzVqRCARCnGTyNMy8WnKlnmcCSkl&#10;YU6AqA7ubauIQKAWCXBwWZgHwzLmqap4aKfhQVwDAeYGC0KQGiraw9tgsGWtLm9M+19A8zUlOoIb&#10;b9nrrwczn57GeoMnAx+tUMx1VNsDgCAJU2JUBw9Uj5KSTqPwXTIFeKCGEQMJtvBbwHCw9iMjgpkh&#10;nJnaxtaGQsvxr+G/mYgoAogYsbmjfMkmiohwJgQIczdztbAxioZwFS4iuBqkywlJurSaiiEBp3XK&#10;MnRKPCAPqU+A8WbsgqzLGQis1mmeLSAQvSmODi3WZmlrpQIcarVWUxx634eXcpnOBcYhL6h97+FC&#10;uDu6W7LEoY39EAmRqWJYKDSAJwGSyKFAWyq1t1mZ//4WqhGBuwAed/l4NQT6NM3TPIMjkdRq4zRP&#10;88xCDQ9oqrlLjTFj5mpNStkC85aRYgOWH3r5toQQEi/cyDYzAb4eT11/61q88eqqH05PNwg6zkaU&#10;u0The4BcK7o5EooIuFdTWjJ2ASJa0GrKuQGBWnSPubeCTViCoh3eAEBEmIVZWugFRTMHNX4upZQQ&#10;EAmYidyFqM+pg0R6p3vkvjUhvPHadHFBACfr9f333LPq8jSO6OBugCDDKr3vCbr3StrOdbs1gOAY&#10;+iHnDgm9hfWaAWDOSYRahp4wA6K7jeOELBQ1d7af4vbZuL3cMdHQdV1KQ9+nLp2dXV5st+M0NhzC&#10;ul/nvsPDzMfc99M0T8XNUuaUc8o5pT53nVbbT2MtM0C4WYQ/fP9DInnWEQHPt9YnWa3zVGI7qtWK&#10;pZQbN++cPJDXazBjKCKEzFnSeu0Vxt00RQQlJpFg3mlRN3U3vIuFcCZyj8txb+5JJEX2Ui1ciN2i&#10;VGNOvhQK0PzJwrwMihwapvVwdYeH13k2LVlEujz0ues7M99PZtPan39Jz88RcLVazaqlKJgHYKCe&#10;HG+uXT09PTnd7nbjPL15442z29pMxSRUVdUMHZNH8rBxniFERBicCR1xSVhZtjQ4TBQPl1W7tba5&#10;FoqIpFa0g6TUhAzNYs0sB8oJMXOttZV57R9pUz0ziwBmQcSmpcw5N/o/s9ylG6WURLiWCoiSUuPO&#10;IZGkFMxIAOGGLsJdli5l03r3+g8IBGBiXIpJpIA2oMPDf81GgAEIC+yJcNGQBjNdPQXeh142flKY&#10;w1L0tTgVb7dAM2u/QrvhaakiIkxIreESKXUQWOsoKbkWoYQC5h4eXrXdUU1NayWWdqQARFPNIoho&#10;au6mNRTazzq8PbFscIQkKXWUI2y6vAQEZhZcxPZd7u++HSJiDReMizqUlmB7YCH34Pb5c0durbU4&#10;dOEAAIjQ3bb73TyN24szRKAWBe6BBHdHcIciGZCI29fe+gCHM0IsrCvEQzHd0pwQ2y20fZYQGTy2&#10;brtpKm7VNBGTEBGCG2Hk3AOJg+Q8XGzP58k4ibvfOTtb9Z0i7KYJAfou9ykLhrlVVXNTN1IMQkAs&#10;YBGo1cwCzBENPbwGfV/a8e56d727/jmtH0j9DoSmuavoFtAEdtHuwQTQeP77eRKmnBiROuE+5VEM&#10;sXVardlCAgIoEAkAzcPUzINlgUEQESXJkjrmLBkDgbi6cxJh7IVrUJeTQomAAAcHJhJmoeYsxo44&#10;JVDEMItaHWBIqWdJgW7OQiAHWlQjarlHREN4EKJZrabBZBFuvu6Pc0pjrdvdeDaPlhbHclDLXnCG&#10;RUATAL4c6c0BM0Ggt1s2ILXTvgWqm4VTG5p5w/gtHCsAAF2c6w0U2UxfABDRvEAc4Y1CSEuMm7c3&#10;QdWcAsBJuB0b3LQWi4NzbDmXAHi4mrZ2cRNzeiwvQkqJmQ81CTTCwcHpjkgDbM3PLxCRPPDOGdw5&#10;0xtMpye42eDRhoZ1+A6gUniTGDZTkgjiujP3WtUa1kAEdM6Z+y4BOkGAhpvBwRiDAKrKhA0sbs1x&#10;LuJuQgdzPyE4tEjZZoxMIsJsqoTIQhFgbmoaEcitpo1xVCQYJ8/JksBmnXOia1d7FhknzULIV7cZ&#10;t7g/wdPvjX8WaV7nftxVD9+XyRCceJFL3j0+LBvxwT7Yrhg4QO1w4ba3KrqJKZddvh1CFhnT288J&#10;35/c4bIIMBzDF2fjYp/nAxSzyTX/zn77n5TDGCBFrJiPJSePXdmDBqOQCDNOtpvmMpld+X/Ye7ce&#10;yZLrXGzdImLvzKrqnp4hOUNSknVk2TBg+cDHMHxe/Cf8X/0D/GAYMOAnG7COKVIUJZJz766qzH2J&#10;WBc/rJ3VPRQJ2G8i0DGYRnVXVmZW7h2Xtb7b+ZQ1WJHCKKrqZjc3/xd6FoiUgEALD83JjkxDNfUe&#10;qZsiQhapcfqby38J//hLNPvkR5+d52K6rlu0eWLYquDlqst10zFyXifUmd2Y4wMBDIC+dyKSkr7c&#10;N3poWiu4v/zaeJgqcdqdIwCoEXPf96w0AiLAAwzC4vLcHk4PzV+V6d3Y+OdzPf9n8Luv5O27udbT&#10;NM+lTlJPbe77rkPtZ1/ET17z0uXLLw1w21YiNNNt7/M01daKlBtfjvJquJuDFy7mGaIJItbVv/5+&#10;fXy+jtFP87mVIkwstG3L5flZ+2CPVspUysNpLqfTcO9jrNu+977suw8tTKXK3fnMIqq+res+1M3M&#10;NF91niYREiaU11sfT8+LDv2bn981ianI/flEzOvT0+X/8Uno/O//hulrYrQANWOkWYpXcwQSCYAR&#10;Ptw8YyiRDtoYkrqbuaHrulSRVupJqnMZw9ydWFLqmlqgY5ZAIGauWRyUOMi1GRLeIqImPLdyOs+E&#10;cF1G39v4p6/88TEi5lbLND1er9veU6tN6Bg6tmt583oqMtX7y9PjtbakRADgso+lDzB7ID7f3z88&#10;vP52vV63p47EVNQ99a6YRkWeFcshcMuyKu8s96DkLBKOMYZaaZRSKyJGpPQ3cQ/ESLMTIiZiALgZ&#10;lJBakg8YAPMBLGKqSFwrJS+XiZnl2HaImMU9kpSbFikI4ZGGjihMkhllbmpqZqWUw9sEDp0W3Kbu&#10;yzJyW8NexLiZWR0QgZ9+aq9r7N/ge6X0y2YCmA0UiEDwCGG2cDXToTaUShGRaWqjD0Q296+/e+tm&#10;59OcbyIiEhsFAB1a5ybMWdkKc61tmKoZIgJSwIEEHr/AbWPKVpFm1Q0BTAySQozDootISqm1lqEB&#10;wMzohpbCQbwFah2B7Gnjnh1jd2cW9WT1E3iEh+fhhxCA1n29rOv93QkRwd+nq9BhdIY3GTbgIUKz&#10;9AAlyEiaY7PLtl+6vXJSi9GGjtGVmdIUbDhsfXQdiFHn2kSSyRFubnp3OpcK3z8+T1LuX09MONda&#10;hfd9u6yXvW+naZpqKYyhGh6OOfHAwhGYkNwNWTDgXOcqMALqfD7Pd7V8jH7+OD6OP8vxQ3cTUw3n&#10;CBECFClIxoUATW2MUM1lFYlLkdaKjmEeFNB7t4BcOlnSodDcgzAC8NAQ2dEXoyBialJaKbOUWiZz&#10;CiB3lzyOhRHF6TShRHfdValhETHC1QdGEAkhGPgIq1Mt2WZDQo1TacPt++X5ebnO0k4imn4DAIjA&#10;gB6xh5mgB5oqI021cqtL70/rdbFhDB3i4DMipGpCiITYxjBIUC8sjihnQhTiQMxyIgzBA+PwoUBK&#10;DI8QAm+n+UNMJzLP8zxNwhLuppp0o95733YmFhZMyXbutoYQSsSAQWPsvaOUCEBigsjkN4IgYQ5K&#10;4M7cKQLSAz2PTmlWgGjx4kl16CIAAJDRT/H197Bt+R1EDIjYNvu6wzffBSL++Mf8k59gJeA14uqg&#10;AJb0Q2YIpkJleAy1MbQJT7VWrmbDVK0PG+lRA0eYbQYVQGBSmMLpaFeyuaf5fPaYU9JXS5lqSa1a&#10;BrOah5pZHF7e7mFqHs7A5rRsbqqPlxGhr14/zKIPZzOvX1/H/zr+5yu+Hfu47s+AUUS23te+dzdg&#10;BkyD6Mg07yQ0pnTz5jFyVFYG8YFJ81HPAd2ar9mxjfc7+Q8G3qxO3kj9e2QAACAASURBVJ93ARxe&#10;XuDQK94AYThk8rcu8PGKLzDsH6nvBOCu1rPIfl3WvhUq5MiMQdRVtzEcCBC2rdfTqdQanl5mlodt&#10;xKytMH3/ATIEl25ELDK30UcGQwmzUJnL+T/a/0S//J33/e7+9aefvIrYn6/GPDNY5e6G7x6v+zYg&#10;nQkR6rFoABIycUSYuVlaJAK7owgCEDO5QbpDeILMaGYYgRGIpDrGUETIsLiMQQAkU/WU4iLFN9/G&#10;53/tHsAo2qeyyWdCb/52+tXvvvjZz19/8VNvNZhrrapKSDvvl+8f4bdfrV99vSyLmTJR115qbdDW&#10;bQuA+/v7aZ5saKqPlmWLZW2tjRFELDJE4PnCj5eu7rXUU20FiANs7I+P78TxR/d3rtq4zNNURBaz&#10;ZV0v1+u6dwdkkdba1Mr9/R0X7vu+bdu67UgMAEycCGqtdR87YhEmU70uy9bH6bvy0zfl4VwdTshk&#10;z96/ebuGTl98jj/7hMtqo2/7Gh6MMTErwogYZhqOQn5bCCBRiLzFmABJzb13DDxzNfMxXJOnNywV&#10;YgCHihITBxMOSqAdEY4AukRyEfjc6nluxLIsy3UFezv8u+99KBEmF44AkoKKgYgWPtblMvZtXZbH&#10;p+e3b98aRFfVPnofj5frUMUquq4tUBG+29cvt+s0n+dSzR2AwgOR4hCSZSX2waSCA2Z3dzMdQ7d9&#10;H6oR4GqA5IGpYGLmQFR32/f8WXVHRPMMiARMR1tzDzBzETFz83RvYgBQUCBkYjMjktaqCKsmwdXh&#10;oIEEeCBQRIB7EhMOBgUAIWXf5UZbOJRv8NJMejFZurEB8MBIAYjor//C5R3FYb576xelUtoBkZjR&#10;iIRBNTyAMNwJcWpN3fsYnTkCWmun0/39q08A4Ze/+E+FaKiaGoQnsqw6EI6SjIlba601X8OzWE20&#10;jQ475ZsTjAdnpX30iD08gJHpJa8dXBPAvO1ocVDMcwF9cSCByA4RM7obIrglvE+R1AvCbNNmx9XN&#10;nEhVibKTaAIEYZYb2CGHO2Ipkorr4R7GyO4OCMMDzMmRji6BgbuFETMAoAcmRHvMKZxKgekUrox4&#10;nqe5lG6qZvu2hoeUhoDhSu4MHGZMeDqfet/2fQ/3yswINjTcDXCEASEwBUB675xrE5kRy+n8KpDW&#10;rjA3Od/x/7eMtY/j4/g4/q2NH2YdEoQ5pKEFM0cwYaFME3MgDDtUWUyHM72GSymElHb2AMe6iYEM&#10;7B7ulhQjYkTHVJURuIhU5soszFSaRVYtxADbvpgPFpxqbVDP7rsruA/XtG+qc2PmGjFFEHN6Z0Em&#10;WtZCzmKV+17S2ZkwyZMpLIqIoTq6IuE0n4SZiL65Pg3VYZqGu7nnpY0FAlAeySNdioMwIIAI+chY&#10;wYKkHmOodTN1Nye/1T+IJJLbymGjTRSEbp65aszSWmNmN3t6etpV9zHUtUAwE6UqHTJZDO04r8ct&#10;hjcsACKIISBPG+apVobbPgwQHpAZr+508DgOKRUcYZR4LPI80RXh6REQj+A4CHdPG4BwA0D48sv4&#10;6htvFX70WdzfQw0sSjhsLBF2dDoZmaQW3rpdN927u5mHEWKAmI+UdCO4EHMatoQjhAgzIiC2WiOC&#10;iABCzdRMTYWwCiOhdwMITp2Yp7wgKZi5Q3PaJB6oTcDQ6MplTIEw3cUW51/tv3q0b3a7LMvi5oi4&#10;R1y1P/c9iI/iO2v/tPq+FZ15/8eROHDc7n8YtoMIdLRrAQ5mJbzvhr8v547a7eXsmIFwQG5+eM8h&#10;ImCe5OKmoX957dtp80+yKqeIiagSmo8+RhgGkWMwo5qlvgVFni/LqdWsiMa2JREoyG9aIWBmYA6I&#10;cDgCBvLdHnq9nAcJSONf0//w8DvfHx/n0/n161etxrbpPmg+TWGPgH5ddN9HnnFVfQdAhMIFIhiJ&#10;SkHCgAEGGXk00kUnwlRzLhAzYqSzhUfYGOxs7kPNI4QlWX/pXXbACYGEzEI14qr+fb/0fb87zXdz&#10;M3WD/fwf/668edMF1+WZECAGVarzKXqZ3m1+vW7mhNSmiYlO5ZyY8xgjbw4RKSKl+Lot67p5RB+9&#10;8NxOIgx7j7cXW8dAoqlOrbWKwAj7vunYJ5nuHl5BwBim7m+X66WPrqrqIlJrm+a51sKIamPbV3U3&#10;d4hgRK6VEKd5qpJiM11737Z960OYA+Kr755O7fVnr/RUYd95blOgLNtqv/qNnv42Pj8HDgtgJiYp&#10;NIOb6RUAiBgiMP+/LRfenUUAUc0EiYhVTdHXrTsLAY+hR9RkdiTczJQJ0vsdIJsvjBBumbjoCNEK&#10;tsoEsa7rdQ19rPGP/xTrBhhFSmuNhDGi0LGIIkZf18d3776qMxC/fXpatr1NDQA8oK871zbdv1aM&#10;0vuj9qfHt5fROxKp0Rh7H56blNDh8HSbhhEfEpaziggzG330ntwQtAi6FRjmnshbLjZ0c57M9ecI&#10;zADKL4nY3VXNTAMCAp2DmMwDAQzd3VOHmz2UrKkggz/zafkgmHAC94QiLDc6dMJKROSY7El4WS1u&#10;cxaOCxoBkFJqoC++gLJ7f2YiTrthzw2AMryFiczt6XpxU0gYE4JZRDCcnrZtaBfC03TywK62rPt8&#10;aqf7+7FciJkB3NEjTJWJ3S3cS2vMPHT3I3wF3Ixu+xHi4d2fmH9eGIS0oXFzH64BpKaFmAmJWHX0&#10;0RnczIAOv5kPV8n3X2CW34qI5ubhQmJmEJ6sGCLCAOLK4O6mOmqpjMiMQLzpjUPhgRRwq44PaxM4&#10;uksJ86qZdRWkgswAFuA+NAJZA4KzkWmOhAWZhOrQOhXGGtnUjgj1PoYIhfjT0/cGdD5Nu+q6rKod&#10;3QCcRe5OZ3edmoRrH8MjhvsAOwSch4GZMYUg1WlurWmgIOwR1sfW+5/aRD6Oj+Pj+Lc8flDFTfMk&#10;btBXspiYYYTuWwf30Rmh1RKGFCDEBJgbgLkBYpsmHCPzBTL2FwEpiBCcw8LA1CIYmYWzPhKguVRK&#10;aU0tY3gRIUDyGKFdewECCGEhLoLo6JkljXJAIuiQDLqE+4YNrG3RHgBlbq+YzlTPpxkRu5u6RQQD&#10;MpKgrL4P8BFx2beuY/cRNwI9ZW4PHjy4wEOQZZap3ocwEA82HQCiBfSu+9pHH+DAzIULiA9Ps2tk&#10;QSapLCIMiOo2hoHBvu9939dywIlb79u+eXhJV4UDZckDPecRPzcNd+9DgTsApwOER0J2QExVZJ84&#10;DI6krTiSa9w9c4SPXfrQfqS5GQAgxUN8+y3s+9GzPDYjyNjZxILyH33f7Tf/bBFw/8CvHuA04f0n&#10;WNxtC7uGZ+HsA2RTZUwNVaSpIZEjca117Btmvxc8EDALM4hk2Y2hx32ZbMRjgwcd6mbMzEwOnsHb&#10;yV4CjJRv4IFmHYELZsZS+tDzxJvW73f/nf2nAesYGuZTa4z0vFyXPtY+gtnNDwTtxnQEuh3LUhd3&#10;5L0e542XJjfclCRBCHSIUo5TMMCtnsCXKi5B4tuPHgVZAPgNzI2DrXk8M7zQpY6CLj782Q+e6hgt&#10;oDL0vg73cAjHPlQYBcPDPFyYSq0YPk2zlJKoS7gfZiZJnUMUFmIKe/HYRiJi4HxbyS5ilsL8Y/6r&#10;v3z8Qv/h18R8vrt7/Wp2670DS4MYcyNTX6897yv3QD+6D0zMyPkCRNwaiQix9N6PLKNbVZ+dCDVL&#10;7RwT6dFwx0y3n+cZI/q+R4SqJosYEcMRgQQhdu/MOHrrVKUwAMUC22++//2/AIKqEgsiltKQvhjf&#10;Df3yS4yQIkXY3TLIxN08+Pbrk7szIiL23oeOWpu7tVMR2pnlq3f75bqoeSu11lalTIXN9tH3NtVa&#10;ChboXd+u12Vod7ceUuTudK6lMBMSmNplXddt2ftWSq1tmuaZgOZpYqLWqjBt23bd+75vqnZ3fzfN&#10;87ptl+vy9du1VWjCD3cNqAKN+XzHYPHtk376I8/jLlX0E12ttuISpkua6L/Q8RLFYOLb3Y7uUYRq&#10;lW0MJ7I4WG03tOLg9DFjrYUIh3b3qKWIECFBWB+WCjNBwYh9XS6dfZnxn39v65rkQxFptaQRowWE&#10;WSACOjLpsMen588+/2K+v//26alfL0Wk1OZ4qdPp4fUnRFLDbGzbWMuykkIpIqXgvmPc4kAiPpg4&#10;+eum7utYUXPCqZmqwQFJOmOBlLsiHca2Hsz88mwHaRHptjyg50KA6G7EBEAe5uoC4pEMRUMEBzBT&#10;Zp6m5uGpus6VAAOSZE6UkmH0QIA08DBETIbhGOPd89MHlGMEAEp3GXciyi8QMVrDTz+lu+rf/1PE&#10;zizpYZurDRFHRN+vcyNiBgQWAXQbPRmP6LFve0TgAVhhH2M+v5pn3vuKxKVWVAXE0GHqqlpKgZsg&#10;PAtj5gKAxAd9HojQb22qW1s4tx1mTkwpae0BkPPu1l+N3ntlRMouz4fX9BjJIMjt76XYToHikUKL&#10;mFcfAIW5Au5uQjRPFVTBA5DCMieUUhZ93EIYcNukkJGBA8E9rPsYClxSi3lsuu6YWn0MRMxeGYbp&#10;cNY+FREuffdhDgQBKCSFJdyGDpBSy+nuzSfL0tZt8bDe+zS3V/f3NjqEmo0I7+bLvgM5c8lPAwHN&#10;3W2EjTBbnp8vfV9Ndw9u59PdDxv6H8fH8XH8mYwfelROd9G3bV0RyS3QXM0hLPEHU2WMIuLhl2UF&#10;AGJM6lUGpAIhADkC5Lp0CxfNwzAFCWHL/i4yBq7rYCllrhaAGVBGqDoCDBmdAgksVN0iSIgqExMh&#10;YVh0U1UDJBYJAmMw86vt4M6Alcu5tYYc2XGNIxfNPIYOCNhd19DdvPvopoYAHgWwIGMABxg4CDJy&#10;eDpyuLqFQTJhwmPL0gMRENVD1cwcAwVRAgVJSjVfrXcSdvC72u6nqbJ4xKq6wehguQPtY+/aAWAf&#10;am5ExEUY0NUzBDbAIYIQkrhITEQyTXfTfB5q4UjkIowR+76Z0usHYahmBA5jh3SoCU+DPyLkgysJ&#10;COAvdR5gjTXgm6/x4PAcLCpEIGQDjwgmImazdL0INPO339u7tygC93f+5jWfJz+fVB81bO3LDkFt&#10;dgMWAR0W5qbAki6URBEehOHuKbL3g+lDW++MFADqhkQxjJFKkSTAIAATMR6J2ggKGIhBQEEJO4Iw&#10;I5C6RaAj19oK2VTI4fyl/+6JvnRzH50gClMwL2ZPaQHu8XKyQ4IgAE7WKoQ6qpOHBRoCEgYcerUD&#10;9IwAzmb6B2eIf02kfD8+BPE+gADyHHEkyYYHJOqF+KEK/UOFHSR46IgO4KYNqSKcOSBwuY7ex1Tr&#10;JBKuBrR33dXMXYhOtZylnk6nwz6HOM+y6jrczI2RmePQ3xz6UszwYHMUyJInSikzvvpL+2/pHx+1&#10;91f395++upsabJv1wSwgtAH4Pgi4SGgWo2n4nVoUU4MwOrCFrO9C1T0cPdyNj2DKhiQW3SEJxVwi&#10;mEiI5vNZW/OIfduZZYy+770UYebwLC4MI4r5INLAHhnIaBqhBAzJMAv3QcxBsTy6/l9/79erMCPA&#10;3vfeu7md+U5YdAz32K1/++13d+fTaWruRMiFWwTW+cRiXODa4Xkby7pWKXen+W6SqdHcyvPTwkDT&#10;dBoBX719fLpcNdAdEPnUZJqneT7VWvoY7x4fL8vaDwliFZJJ6vl06r4jWlYKT9fL8/NlG+rulRHc&#10;wU2IainXZbx7lp+8ofMMgK1KufTtet38yw3vGn/xGmXqO4zf/BbePsLpzv7ix8AqMAz50ChBnlgx&#10;VUAOjgQFcGasRM+KYXEcbBEjHATcza1DWKkVWdw8DIkZWTSiUAQGEYJpq3WeeJguw3u/l19/pW/f&#10;AeBpnglpmlqpdbirKYtoV48Qd0NyrGV+0OC7+9fn07tE72ut87KTUKskBIJlsRFBc2s8Y5PywogG&#10;PKJAXvojH4I2SabIu5OFU94qLHGUUhARmaWW9vfhAQQv2tWj+g1IeqDHC08abjDRYajx4nCETIBk&#10;ZgSBblOtwzJ7MTKaBxADCMKqEBIFS2Tn1BwleylIhOu2fPPu6baSvF9YDnH4LVcGasW/+nnUhd79&#10;A8JI+nYp7GYv7GwzKwifv3l1Osub15+Mvl2vV3UniG1fpzaVUhihm+no+xglimufahWqvchQNIyg&#10;MERzdwdTHYWGWzGtXGpr132FgMIMEApH6xFIQDtDGnolGYYBkEIJcEQIikcQSiC5AwYIHAHuhSBc&#10;EeoI6KZNKG+MlxznpE8cyQThhAIAEWzmp0mWvYONwohuRiEFZ2pg7gHC7GoMZKbmRiJAaBAacORy&#10;IgogAwoQYAw0EqqVKRmwQHmpGYWQAvzGoQdEigDTMRZt9xMxI4xwj+EINE0TEFyWa6ltKvP2tNAU&#10;r14/zDZ/9c1X13UhoVYqMtsY4I7pE4YQjiJYCLsqlOKADt770gF2x93gOkyBCqnq/+/U74/j4/g4&#10;/i2MH1RxQ9X7SEbfMMWxRxgTyKGbRsIoLGbW+87CjSsAaO8QhhDpl57AfYCZ3lQ8AclGmGoV4kwk&#10;MPMeOrcTkpg7EzIhuI2xu/UyFRSyUAOnQqQAAJ4CGEcgFCQqlIgIQGTADiKl0YEgutnVdrc4WmLu&#10;qcy2cGTZXfewDqYQRuGAImiO4JH7hqtbV/NhI1LgzkwlEAE4wjw8o5CYVc10IFKTgoHgFm4EUUWs&#10;VnULjLm2xtwAq4d6ILAU7HwIMjwiDQNiZCYSQsr8GNODhIABM9Ac3WzoHkSXZVm7mlrhwo1aFEZy&#10;9zFs3XwbODUpFK1iuI/uywrzNEUc7vm5S2exkkwVkk/9V79FVby5rRxNRkR3d3tPE8pzDwEeXCIA&#10;UIW37+L52SHg/o5++jMgAe4AayBSQY/g0tS6SMHwgOhjB0ucDyOga5zm0+i9FEmhYK0lM7gSSmyt&#10;ARyR0MKMgO6uHukdw0iEFB52M1M8HMMjIoKklFLOp2DGtzr91v5hxDZUmWmuVUq59H7Zt26eZjpZ&#10;LCFgECLfwr7dwT3vocBIMk28KEhuMvwb2PYDVlb+DW/BsO+/9UeUbPnIF4zgwPuyZYy3XR+SGZV/&#10;JkSasC1mzDkUhIdpbuG9p1MpMYoI6zBKYwm3wlKK3E3TxEUQR+/BhIjqnoKfuMEwHunE6OZ23Jx5&#10;Qs2XQwQIBvpR/Pwn/1L1m99PrX7y+tV5JtXxvJJIY+oUfe+2bkzM5J481cx5M3NEFTmc7vbeE6Az&#10;OKLGM3SBmc1ZiqhqHM6l5hFM1FpLFq6q7vuuaokel1IiYt+7MEF4gDNhY9qIzGOoT60UJohMaHSh&#10;wxbSzZ3v9//zF/747nYBD42QSCGi0Yd2DcTw6H1os7xiwsIMXCszimhAu2y2rOvQMTVpwq8f7oio&#10;7zsSlta+f/f4eN26ajcTqa3Uu9Pd/d0JILbeH5+f1nUbOgKwsBTh0zTVIrWU1io7RsS29++v756f&#10;r2buSETUpjad5loEkcxiWfcvv7kQwuef8XlixnJd1VT76PD3v7p7+A/w9bf6m1+bdle3x4stO/27&#10;n8q8IBz9mjRquKFJgBGCWJhzJtYqpNHVbXQiREZVAzeCSPemMTShj8yHjiRHuHP4VGVuhREXi+73&#10;+ssv/dvvCfF8Ps/zDACtVmKOA+zCw/MogIWH23XbN337ox9/9vkXn2/b+vR0vVzXZVlP5ylMRzcj&#10;BojzfILQ3lfCY01AuDGDj+P3TRv8fqQTPxJTrcUdmT3FfrkyHhDxLY3zD2fyB8+YVI6kB+cPxm35&#10;xZesvQj3AIq8hoghTOsYfhQA2S8CgoDwzB5FZESDZADeFm0kZKL7+7sXJkK+B2bBjMTI/LKf/Yz+&#10;4icIz+ZPGFMihEN131czoxf2AGJAbNuGBCK4bdsYCkiMBymFCYlomJZSI2Lo/vj4fdJNl+ulr5dt&#10;jGE2zMOcgLJvlQ5hTFwKrGMAQqhtOqZajw+WCW9p5pB8fsBDcnxwLfGoghH8QCmJmESEEHQopJ2R&#10;2wGe49Gu/GB3O0Rzh38ksrsxBaILYy3kpkOHmaXcIOX1wlyYwxDdiQgCD/cUBEiPYUBKCTwCEEph&#10;RARz1CAkSBfMbPMdNwHALT4IIYx4de999KGmRgSIbEOHDWI8TXObzhHrsixr34IxbkyZzTZMnkia&#10;pQKWiExKanMNst0diXWoet92k3ZmLAJQ2xTIvf9JWv7H8XF8HP+Wxw+quKfLM4wOEQHp/97cRpjq&#10;UCLS7BwJEMI8tVJrLWJutRXc92HHyefgAUIS4ZAODykEAAJ21ZQHACKL1NYQyT1KFcTQvodpJQpz&#10;JBApHqY2EOkIX05XXsdISkVgGlYzIyMNNTPbzbPxiYhpDgbZ/kyTdMTufWB0sAEH6USHArGpoUZB&#10;BgeIQMcYekQ8C7dSJwIRSbOE8CBmBByq2yA7GtZBTFJKq+U01VpZBDVN9wMKyyyld2XzVouh730E&#10;IRDvo1/XDZkgAiCSxyaAGEkSxEByRIsIAyaCQCQolUvlIiVrv1RSBcbQ8e27a+D05n46NSnkdXIW&#10;693cEUCIGQDHGARAyIAAeIKrw3dv4Wa4cRAxASAdnzMYAMEOaTelOhA+FGYFgBu8fWffvO1Y4rPP&#10;y2efayU5Yx8rQE8eFDhEeJmaa3fTXUfGS1kQkmRcKnCS64AITR0RmDGzUCMiM9fVrA/1CEp7ww80&#10;cnQzm9HMx5tOVaAJOrz65/0338Y/hPvY94IotRjAZduW3jM6L7u0ef9EQSTC5HENjeGQQe8f1Lnw&#10;wQeQ/fD4I8XZvxKvfVCN/fBf4vjvQ5rXAcR9eFSMHx46I+CwxcwQi4n4vtTR++i7m1XmTD8jKbVM&#10;e9d92wT53KZP7h90pKhk51aJBTBMzc1JjqZCUnKRkDHN9zAiCMjUzECICOkz/Hd/9/Y/2G//kRlf&#10;v/7kzZtzEX13UYgqArV4OFwursMQGTzpy3zIeNzVPVSJKQyGqqfOljhNShNGUFNzJcLWplLKw8PD&#10;QYuKNM+Q5+fn6/WqqoiUcpokuZlZJnYQUEGou5V53vpmZgTQSuHg7gYWyCilkkfEGb+6xNOzmdVa&#10;mQkIa2uSxhWqAPH6k9etTZYqNQg1N3MgQpY21Vr3QLrs+Ph07V3naW61ihAT7Xt/ujxnhf64LJdt&#10;lFKnqbbWplIf7k6B9Px8uS7XfEKWguFNyt3d+XQ6efjQse1bIG7b9u7xWdVKqbXydDoTIfjoffTe&#10;iXie50C5Xp6+ebs+3JW7iQrBVGtvkw7dli3+t/8dbKjtFuYW809+wp9+OoqMYUQRahGGheFG3mPE&#10;k9RKzIgWoaBcRQpRtzEsAMzcxgBwKVKkpHO8RyBRuLGhMKFZJTq1emq1MK376H2Kbwa+e3Lz6XRq&#10;ramae2qisO89O4lAhBFIGBjP1+d1DCBx1HC7XC7hGBEiZWonDAYIG9Zqa0Uuz+8YiJnH3rOE++Ek&#10;vdHdjr9QHvBzMREWvelU4cD/P9CpHvPvTw9MY/kbBJjJh0cGzO0fX7TK+XAmYh7L4u63bs/7RSbr&#10;Dzje0vHtbLdFhIj86Mef397ay09RBIQ71oo/+wI+PwW8g6CA1wlLBYSbI2Mmm6cjLhH1bfV9KYWG&#10;7pGkZCK3kcWDsOxmjOThvW/TdArQPmzft2W5HFAaIBz0RchWiJp1GAi4qu77XksppYzRibjvGyIi&#10;3Bq0DlQYwuDW/3pZCOlwXnr5DCMismV1SMSzo/ySVZAQa6KRHulbAwFujgWJ0d0hPEIBTE1Vh5mN&#10;MTCpmB4aYxDDUYISE+VmSS+X4TAEDT2iWRCZCQkpAJ2RAcHNjsjQW8TnQSWNAIQdfblebl44OM/1&#10;PJ+rSAVvTYh523e3kCLDtW+DEU93JwTYtw2P+4EAgQEKyFQri+ym6tHVr/sWQCyTORRgITlN5fTw&#10;4ELCH91NPo6P489y/KCKU3dB4PShSmG2eZihGzEV5kI4tVoQSxEWdndCnkSwsKazxtG5BcyQgRy5&#10;9gIE8HK5bkNTOldqQ2SzYBYhNt117ARWmAxhhOswCzM3J3o52qZsIcLCnYAoiBCZgBE2UwCwDBAD&#10;D0AmooO0loYrIMSMNFSzx4kW6F4tGEO72a5Agg42zMzCg5gwAgPRoAgXlkgpVgSlATRiMA+wVKFH&#10;Bm0Ni+ZNBNqkrtetq9mugwkDQ1plIdXuCAaBBCE0hHZ3SFWegboB8CQEiKFZwbo6hLkTBI+hVhHC&#10;fd1WQI6wMIPQ03QOCAvrtr+7+rJgE5mn0mq9bxGhfdehCjjj4cAWgEQ4++++SgW5x5Ee81KepIgi&#10;SSlZCOILU+fWcs7DQrYCgQB2g99/ZV99jw+v/fUbak3PE5/vIwZRN92YGAWZK7KGG0Jct7UyVaAI&#10;KLUeHdxIaQ0BgJqlf0DeU2l6gszp83ZUGgeASB5xwDGIzFQlipSncfqV/h9IBAaQ3fWIZfTLvo8I&#10;kCPvB/Hw0MxsbXQPM1BDswP3ovecKXi5LV8AM8KbLcgfjvf38J8acQCJtxBvfNmY4QMg7uXRL6fH&#10;w0oHMFQnovvWJPyyj3XdXW2aaiEiACQRloFWWKbWWpFwM/MxRmFkyryHYwonMPUiIKHjaJvAQZhb&#10;6vqI5RP5+b/X/5H++bc++t35/s0nr2rFdfMxWAoTrEy2dULgiOGWKRGSb99ujDILd0sGNjALMweg&#10;mQ0dqppnpQhXHeu6TtMkUooUFiaA3vu6rpfLpfeOiAAuwnmuzXMn3mL9UB3XLV5PahYlZVnE2VSP&#10;uF4XWJbWXpUl4KtvMnRrjPFyKIwINQOIIuXu7q7WpmZDdYyBhEkArk2IlBm7t+8fr28fn8zjNE+1&#10;8FRbeFzXZd224QbMWNpZTmnrU0Ui4un5+bLsNy1rCNPr16+aCLlxEWIc3S7LdVkWoZIlQWttPp2Z&#10;GYnG6Nu66egQfnd3Ok1za3Vdedn6l9+uf/U5F8ZTk95Lr3XvMLqGGyEz4vTFjz/77/+OZnj3/W/7&#10;owIgqCMGegSlFhSbyF2dBKnr6KoaXsgFuQhNdRpql+sCboDg4U6B1wAAIABJREFUAUPNTBFBiI7W&#10;XnhlYcBTrecqiLD3vuw83nr89mvo2lq7u7sLgH3sAIDmtZAZlFKFxV3DzAFqlUZQ5xlInp6f++i9&#10;j7vTvRDVOtU6IQQJF4HT1DAs3CuLiFyuS2Lcx7H+j0xUfKmmEs8fqn3YGCMNBfGo+W7K4dvsP1bA&#10;P5zQN8T+gy/gVsXR7acOC9xjyh99G1XNhTfP/EzHAgMQqmp2eFS+6NzghhAeWaBZhwIApKMyRK38&#10;138Jb4rD04eF6FGNcPrmIyGCWwQwEiPlZ5Qlorv3Ptx0niY3BwI3y9xTM937Spi/C5ZSdahIBTQM&#10;NHdIy/tDsReHvO2oSEFEzudThOmqCHFj52YspOdGg++L2CzjKHUNxOQKYWZmfBw7Dtg2bvpATFLs&#10;ce1uynAEM0PEAApwYgwbe9/GGOZ6JEYADu35/ofvCFCIplYJXvjy76vs/HXsKFuT0AEAQIE3W0vK&#10;Rnl6x6Qkzm9+QCKkpuZhwCxlvnv1yes3TUStEwaY9X3r++ZordbTPEN4EU6DSiDwLE0xXm7sMdSR&#10;DKKPTihOzLUJS2lN6sm4IoIQZ57ex/FxfBx/duMHU5cCCNLWEMAd3DlCmKdW7qapCQvG3Bpk4zm7&#10;pATulnI1JvfgFxZWHjnfdyABEHmnVBV7aVOpLT16RQQwbOymnRn2cI3o7gMOK+URFojZncsTZDoV&#10;HA7jFoRAEB2Uk6qOoeaBIGkWmOHJacSPWInNzAIlSZYjBCQAYMA+fISCRVqUC/PUamZhVSqmhmER&#10;R34dARKx2XA1IuIqya1yh3SFJKBCFA6pneg6skwqQBaKELWUte993ZBpKnUbZhEWYeER6IBkkUag&#10;dlDoMTDMI1TfPj6+e764JqNGIgwjWuM3r07MCeMFMTJJAK6b77vOlWuZSvXT3RvboVeLuI6uQ8mf&#10;Rrx7JuRsyh7dRfQ4RN/AqSu4UYBetl4EePFxzrPMgQoxA4ib8/PFHi9cazCVn3+uRejTHzu8s4wo&#10;QEQpItN6vRjw2HsphZDGUFXzDD2XIlUcQN0g+6+YdEoHQM7w4NSs36iFkDKDrOdEivDcwuPVv/Qv&#10;F/oKAN1ciFqbkGjrYx2abK2cCKmmjxeykzsdpBtxAAd8SZI7Kq6IGxWSgChLyT855z6ou7KN/GJx&#10;BjcuaLzwMPF9OXj0MY5P+wfPePvsAQHQ/DyfHs4nW5dtHaOPyjLXKnRc1D7GUBOR1iqErdcrUBXm&#10;V3czATxeLoliIR1VnMYRVJVV3OH0HQEBnOdKgL+g/3r+/TKen6Zp+uTNq1cPZYz9ugIAUShz7zts&#10;O+Q1Siw3+/1ZlotIeqlbOEQcwfRIZt733nt3dwFJXwezWNfF3WttwkJKrrpt277vWcK93KKtVSRa&#10;lkVNWRoEogd4eB+uzQCG6TCDAoyEgAZOzMjNr9P+D7+20fMADeFmDpkvzByqRHg6nabWuFbxKO5j&#10;DMBA7ER8OrHHJaC9W+zxclULImbi0zSVKgq+7Nvj5bL2naUEwHx6KFJ86LbtvXePXIyDieapnU7T&#10;+XQS4aQOPF+v7x6f1m1FJA179fr1+e6OWQCj975t2xgjcQTGcLPRN6RSW9l2e7ruj8v06T2cGi0L&#10;za16+PW6uWsr0h4+Of9X/wWUZ903Ijuf5tH3IpIneh9KzFOtUylI2E33G7HVIkL7XOppkqGoKuaa&#10;rvpjDIA4zZMwZeRYY55YWuW5VAzdel87aD/rr34B+yDE+7v7eZ6fr1eLYBESQRZ1hwSIDuyDAwjQ&#10;u3YupMO27n2AKBAGUGnzaWoFHCBsvT5Z32opyQrR49SebZj4EPNGfD854YaQZSmVZJMbbAUJ+2RR&#10;ceAqt77Ov5rvB+kaPniZY0OEI2EMbm/ixsVOAmGSETI7zgGCiR2DiQgx3EyNOZc8yLUrG21+1IqH&#10;NxJkqw0iwvFv/zreoMe7cMv20NEruDlJHT77eHDXI0J1hHsARwQRlVLdQSHj8kDHaKUOHS9LIBEK&#10;y751VR/mhIgBKWk/iDq3gjA/Zg9XM+wDiQweuL2qsII9MpPHrsk+xYNMHu9Laz/AND88PDFNoTOP&#10;xPxWaR8+okkhyU3rxvIgyIQGM0S0QPNohQjB3fd9VzOijFCHvXfNSAkiMJejTgQLMzi6t3mlPW+q&#10;o9S/XU4EyNicACDAzANFjIyEQAhMz7QAyhrM3RwCXPvoa3RY9sVtzG2aaiU6X9ZndX2oEwKs69L3&#10;3cPD0dzVDRESpFQ3c5JaMx+XmNxgu67SWoA4lz70ct2k1lI/VnEfx8fxZzl+MHXvTic2HYshiXgI&#10;wt25nltpjIWJCcIN0TUTmP2IjXIM0wMziSSHJ98sT9UfbF9975kJQ4S1NpYSQMxERG6qOsAVCi9u&#10;m3VD4KkFwBgDIpwwI0rdA8wPRxWnMIg0KCcMGYLBzgBRkaWIA6gaBDARAzLgS4K5EIFjoiZu3lXH&#10;sG5hprn8MmEIAkMRFpRwf97XtPCrwvM0edrwBziguWtPuVyYg209zFuR3EQacpVSiSFC1fo2zFWE&#10;SmtM0lqZ5imQ1L9b+76YDbNsuTLyVMqUnguYPEZUi+E+NG0HUbjYiIggjBoEJMxRiughCFRmSfnK&#10;tum2KeBc1lH/8VftkxP/7Cenqfok2+9+N3wc3U0AuAFSGmpjRHrNQ3hEgjN2o5DC+yL9oPqbuQMS&#10;iRtmjAAgxOhlt/6LXwaCPTzU//xv4twt1sR5VG0bSogoxUtdzZfr4uFTq0LIEBY4+hbuRYqUtF+2&#10;CE/ntLiFsJraIZcCzMR6ZK6tniZgbk8mf9//FyrUh44xikirden9eVk2HcH8nhx5q50QAcxCHd0R&#10;IOgGM+eJIQAi6APSUgJxf6or/zLijx323n/T4/YGEACY+b/727+bptM/f/3bb95+t2vPOq/nyek2&#10;EAAdMKISn6YmxPvofWgEttrm2l6cF5Z13cYg4j6GUCgAU5lbrUXGvjMleyiSHURxs295mccHtIUM&#10;DBDg+HP4b376zZv9179mkof7+08eZghddlOXIlB5cY990M0JnQ9VDyACMFOptdbq4aN38iOuqquG&#10;Ozj20fP6ZuIFE0WEqhVxdxse0aPvW1Z6iHhzYT0iy4iI04/H0/qVAIABCIhZdh977zuzCKewBpkt&#10;Xm+/+jU/PSZNs5TqNiJdapO6yZwuGuZO7swSALW1COMSwgA09iG7t3fPb5d1K3UixCIiwtu+DdPL&#10;cu1jaLaaEHXs5D76GMMcgEthxPM8z3NjQggnMPd4XtZ3b9/1oSxSymTmd+eplCLCpfC6b9frZdt2&#10;QCKW0/nu4Xw6NQE3c51bQaZt3b78dil898l53J3ZoFzXRVUdHMdgU8V4evw2j/jCqMxNSBD2sY+h&#10;hcuJBQHWsXd3wzgQWgBkqIUJjdBOszCfusa6d3MVJkIoiIgshU+naS713FolvqzX3b33Wf/vX8a+&#10;EeBpvjuf73ofy7J209h7KqqelwUpUSoCd5a6rJsCjn0Qay3TfHo1cysi6I4kQBRI8/mk+9p1QPir&#10;h4dayrKvZoa3SuoFy/4DXVzAh3Ad+Pt8QoJb8Zfg9wEN/QHr8YOBt2qJbkRKeqFm3joONywnjkff&#10;GJLx4rMPhFn8UDBTKRKBt+4K5JTK6lREDqbJh90lIMSgN2/iTYv47tZ5O5Dq2yqOiBS3nAF8SRCB&#10;I6JnWZZ9XzOavNbmZrlWFmYAIAh0UtPny/X+fDfPp1pOw4f10ddNxx5AAB7E6mPbnD2ERVWHKiNx&#10;Y1X59hdfw3dv29ToR58VKVDI+k5UAq9ISwbfAGBigonWqase+d3wQnhNqmSuVABZE/mLIi5uWo8E&#10;+g6XS2R3JQJCLJl55AEBQ/UgyTOnADHAk6vhRxV3XLy8LyzbzYdkH9/33Agj3D0IkRgJCRAVwsIC&#10;wCAc/NB8ojA7aGBA1+vbpx3CFWyoys7n+e7Uzue7kxAXln1ddQxEgHAP1COr8AAwHbGe5q7IXH/6&#10;xSdhMNZtOAQL1bbuA5BO06TIe//obvJxfBx/luOHWBwEQQhiLWVuZWKcBZsgRaaPOkSY+a4eEPsY&#10;OsbBCQk8OBIZNCechoqHw8Rts0yiFoswl7Q1z8cThNlwM0DQ8D16CCU9CQCQCdzJI9Ajw3osQMOH&#10;jzFsHC1SZionkkm4cFrO+6oK8P+y92a/9mV3ndh3WGvt4Zw7/Kaqsosqu2zs8hhsDDaBhnYj0wRC&#10;IwXUUaS0oigP6ZcoL/kn8pCXKFKkKFIeEhGpmwcrQQLUYAzBxsjGYGMGgwsPNdevfsO995yz915r&#10;fYc8rH1u/QpCD9VI4aFWvdzfrnuGe85ew/f7maqoi1RANAd3JAwxYGJiRndQcPVSJTcCJaK1nBwE&#10;QzBwVTViZ1dRx5UT3xw51CzP1QCq21yLOjSRj5iDCJiRQ4ohxtABtxafm1Hj3rd0hGkGoqB6yFlE&#10;u6EHJkdyzyLq7tU0uCGQmSEAMDRiI5oRYkyJKBxTu5wQ+i6YNRmXmaETcCAmhuMZVNUduvpX35sv&#10;D3b/6ua9/clJF4YuTFdwRkVABKxxM4/8kOY9c9w7HbnRe/zYzF55fngU1ImDOTmSuqWUVI2Zaqkc&#10;uOY5pGiHPZrm/JBAiSiEcP/isinRTzYjcJqWfUUCQHE8TDOjh4UIPZAFRG8O3c0Pkqn1ZCkwOmqD&#10;DRGPzh8IRF2f+gjFNs8t39vbBarVkrXmmJKYXU3zbporuBM135c2Fxro1Y4Nrqu5i7sDMb5hvmqP&#10;eIvAow2LIzr2SKN/vX6s7o6V7xGG8xZtAY+0QxoX+Mb2/PzWU8+9fji/84H3vivudncZMQb+6l98&#10;fT8d/I2zJwICqvVdHFMUqUuRhmDgar6C4C4qS8lEtBm6GFhVxBRVzHCe52WeDdoNo2Zopo7N6Xw1&#10;pbh+s6vQh2Bjj723fIS/85pK3ZzdODs9idGnLPsJAnsXzETUgioRMzswBTd3XxvO4GRmueRG4FY1&#10;0UbndjULyK7GRA4uVYiQKYpKK0ilrAEK1xwqOC41xBRjUFORykQhsNQKABHJHK0KVgImACimWaqD&#10;EzOlFOBMXznQNFHXHfM2IMbkblVQzZCw7/tx3KSURLXWulLgiHKuBboUFyI1GIi7ptvsQ2gT8PLy&#10;ane4XEo+7CfiIGKgmlJUqeIgIkTUpZ5COB37yNzOpAZwud/vD9NSpLFiwaHrupRSYCfGUvI0T9M8&#10;52VpqQMtD6pPseT5sL8MHDh2gVjVd1O+d5nGDk42nCt1kcahF3dQkcvLfKg4RPBqqqqCHAkJCQzZ&#10;kQNxw6ayqbaC6oiHcAxAmGvJVYCoH1JQ0BaKjehqjhiQuxC3Xb8Z+iF1IgIc0aK/et+X3CB8ICwi&#10;87JUWcGgXER0Wop0XTJixBZYRobh9OwspF4dHQiod+pMyrRMtcxEIjVcXV4yeowRAh6WGVYsdi26&#10;zK4x8OvwxzdkZusSAhBjiDGY16Y6slZ5X5dt1yTJvwGQX190WwmBKxbUiio4wnTHFyakVpYh0tD3&#10;zNymhDswr1I4cggUmMjhOvqzrSloakjgEACghUqv/3OFqgDOToEAmos0GAAwHS2aGv6PsHIIm1lU&#10;kzJKNcdccpukhMocRNVETbVLfa2VmJclVzMOZI1ljdSPnfFmORxcVbXmktXVmawZlRGFEAcOBhAo&#10;cBh96uZv/QmVPIN3L7wMHHAc3UwffzycbAMN7opBMADTDOQGRmxQVdUaQ7V5RrdP1cCYuIvRm5J5&#10;tQ9BNCNwg7aLtoKrSalbOiK0hkvktRmkosQUAgOAOTS3FEM0NwLya/T2+M06uuMaYtG4qSv8eARq&#10;EVbNX/NlsRbJ135ABzQlh0ghIAJo204R1AUTVfWHh6vLw+HGON4+v4FILQnGm3swMq48U6TGJUHK&#10;UqdiIh5C18du228oJgGoiHle+hjTeJqBQkx/2xnx7fH2eHv8fR5vquJSF1kg8BhAeoDEwGiGji2J&#10;1ADMxTxXn/O8n2eplQDQkYhXvyjCGEOMkRmIkYhczWQVlYhAWQpj6CNz6JC4Lb+ErlbBRMxUqaBC&#10;Yx4QrWserf1PNJeidRKvrmJSKqyMEYIAxaovsHBtYgMRAaBjsCysJlCMUK33MHaI1a14PdQFFRAQ&#10;qcVFQyuMCAIzY0BgJBKvoh4iRubzzSYiFbfAcZE65bm6O5IbeK2AHphT3/WpDw6gKqReDRGZmJkA&#10;BLQ1UqGoHaZJAJyQtaYYx3HoUpqmeZkzIqpZmZcWOBtjjMxjN9w6P++3m5ASMhuAqRMhI5C7uTYl&#10;lzmIqCJ5U/I75pKdNng1h3kWsKo1F+ty6BxDOCGCvlP1WmotxXLRWsDBQ4gxhtaNPn6egEeLfDe3&#10;Y6oSEbijUxRBBUQKLerOwZ1cTGPXubufndckWmcMQdXMKlMAsxBj4FBKKWJikLpOECH26l5VEYzN&#10;itUhEagSWoNEXI0cybD54LeMWQBkQmUCTkPHTHSh8JL9JUQVqVIzmrjzoeQH8zyZQwiqRuiEvLKR&#10;qDGSWm4auCECIDMwArU63ABWzziAo4MPIrqjXdvXNUDtujK8ruFamxbfSIuzdkawdr5ckwHdEfA/&#10;eM8HX7qYHzvp7u3zw7k8fX6nCzRE7rtuPx/a8678TwAmuzH2Z8Owu9qXSsQEhNlktyyb1AWEKhVA&#10;O+JtjI4wVReA5CqKDqwYVCRGZuDqLW7bsfkTwVqlNsnN+qc5PwUfHO7mMh3GfrhxfrrdRLGyn72q&#10;MOZAlJ13+wqAKaUYgwOIVXMAJAUkQFPTIsQEjFJqKQUb5dIMCLsuElEpxQhj4BiCijaYIufcMAsH&#10;iCGEEES1lhJCaKdJd2cORFBr01SKMecqM6pWM/dA4IAQAoUYQ1TfyIt7+N6Lm75z91oLkbtWQRaV&#10;a48EDkzMVRQJOYTWRDFTVzPiXKxIMAspshmkGFMkcJvLMi3T4XAAcAoRkSmQmwNgCGm73ZpaLaVL&#10;qUtx0yUHn3PeT/OU81KLinUch64HbDJRn6YdErhBrRJjjCHxEPou9ikRU5V68XA3zXMuOYZwdhKI&#10;kEzN6fXLqU/0xO20GUjqyMSXc15EVdweXg5jUjlIVUIKaOCIigEZY+eOU6mODo1dvQIO3hEk5mpe&#10;xJwIiExy0+mkllKNpOYcMBBFxBRCkXq52+Uy+Gs7vntf1NRRHC4P01w1xYQcGGnsOuJQqjmEOTt4&#10;bS3DCjmlbqkWUc0RCBA0sCPaNF1KPpAlGDpyAA6xS9Nhvri42GzG1PeCZGYB0V2JSLyRCNZNcIUX&#10;DdWVCc1h6PsQg5gRIAKZQggNtvS1eLjeQY9qunZ/4pE8ea29O5ZMa+3njY257nZAhLXUxnIct5sm&#10;xCRqSBuaKRERQmRyU2Rq1EQ1MVdwAiDVUis2kA0eqeIcnYjQwNZwwLUBhdzgPiNqfL+mwFuLTAQk&#10;RyVShN1hR4Q3zm/mJddaWx8BHKRWB+uYAiERz1Ip8FJyxwYqxpEQ+2FQt8vlsEh14MSBDTj2Tkxm&#10;kWNIpyyb+dt/KdNh6BK5E0XiYKXgtJ93lykGD0mQfbOhFNGMb57KEDEFjqfALigCl+6iDlZV3NEN&#10;EAKBNBl7s5XGlm2DiGturYOBB4TmGeaRmRGZMDG6Y3YIsbGFWl/aq7kSteeD1js1RwRr2xwel/hG&#10;VQUgX9mVioBECM1txYWAEMGN1z2iBbeYGLo3Sge2poM0BgUQGTU6O7g/PExV/HTYBu5M3clydQcP&#10;5Ila0maLUNEsda6Suo0iIaVXL183ZCMo5hiTm09qEPs0dP+eR8m3x9vj7fH/y3hTFdesGwwJMQA2&#10;W2gBE1NrGcCr44nItJ9yKURtI/FSMhzJ9zlnIiRm5gAAJia1ijQgpwaOXcQxBmQWWy3aa5Ul56UU&#10;BOdAiMEBbQ3ebsQVcEBXKFnKVOtcXa7dLFYHCgQiB1doBuVEhEBqDramSGNjuxEUqbKU7E4Krugr&#10;1awx8IBDY186IsQYU4iJQ+tudTHEFCJ6DDESg6k4u5gZgjcWmsUQQlhVF2JiDuCGCr7SNgQRwZwQ&#10;uTXMTNVcG79FtaqkoGM/nm5jF5accy6llmpmq4YhhL7vHE2lqgq0AAjA2CVGMlNfbeRaGk3jflAT&#10;b6ghQR/uvR4QxR0A8rIcEGvtYogxRgBwhxBD4JJizVGleq0kJtrecwjurtXA1wRVWL8ib0CdGoiB&#10;mCt5iFFNmUMpmYhUjYgrUnj8sbk8BPecKyG6W2Rm4C7y0HcPHz5EcEIi5HmexnE8TIdhHOZp6rnf&#10;56JgXmuK0HNADECtz21mSuCMgG5ADECO3nWJ2YHGF5ZXLv0VYqwqIrUVIodlmZel2V43u7FV67by&#10;oADFTFYLASAEppblDQBHFdsjA9cL/590yWt3npUr2ahTTdN+jdohAq4G6O2s8eRjT2QaXtnNr+3z&#10;+++cvH7IZ3187v7+nafDh9/1/heGl16891quBRAZidVOuv503NYlg1oXeAsduLf6UE2ACBBjCMxs&#10;DfByb41bU3PzVT2yvmVyVDdoQVh05CA1HnXjej0mH3z37il5/rmAePPmzdPTEbHuJ80FCDRFBQgc&#10;xpSmeV6udjszSF0fUsR2THF2N1VpjW0ECCFgozw5ODMCDsNARBzC4J5ScvfA4gAi0uC1Zky6PTkJ&#10;MR4dQWx1WCAOHACwlFJrZSZAqCIFURrnymHlZgMQRVj6/PoLpBrGoZ2q21evSC6rWTwiqrmBqzuK&#10;czPXcTdRJEJUMRdLiOHy8vJs09PJhpDM/O69e/OcHdDU0Z3YUgh9SsM4jH1PxNyRdskBui4p4tXV&#10;/jBNSy65ViIa+76PcRj6kNI0z/v9oYoBqIi6Wd91Z9ttCIGI1PQwzdN0WHKWNfuLkIiZU0ziZqKv&#10;3Z9OxnCySbrpxHGpWomBoz7/0jK+C8ceQEUNyGKMzMwYREVEq0ijp68TxYEcUkxtrjhCu8cEcJon&#10;LdqF2KfUItW6gJux61KoNR/mZT9peVjyt5/XUkSNQuQQTWSaphnntqat3rPgMUWOqWG44BYckNjc&#10;cy5qDkiAxX1fS17m2aSK1N1hatGHIbA3JoJDVfXjcg/XOis4TnmAdkeho5vbKlFzVVM1JLomyR2Z&#10;jysETHg0KvzXCGIfXSceIVX60avwGNSGDj7Ps4k8Svi8fq0VA1ytRo4Q1FEw1mq3trw4rMl017Ch&#10;uWHzQVkRZAY3Or4CrLYftLLTDZypJXmkEA+1TEtRA459gGItfRtBRdqttdQSY5hzdtF+m+ZlPru1&#10;jSGUJVetpycneNgvpmAWQ3QzVWUipsh2Is+9iJdXCGTqhBgTcxfnZYbmPKx+eXVhQPjgodTqZuPZ&#10;aXY3pBhjf+fW4iZnY9wODwTABGwmn7FmaBZoCnOtKXCIzIQOnkKLHtVjlY1tewUAIgBpIDwGoiYx&#10;MLO2mrQ8SVqNwazp9azlsrcS7rh+NhvTVkxjo9G0I1WjXBI6YgBuN5yCAzg2RSwSATAxMdcquQo4&#10;hEDuXouURdxAnHKwsgnb4QRgLBpjrClBIiQEYgTEaoButuSaFZeqPgtwNtkvU3WLfZ9CKMtC5i62&#10;PTn5N963b4+3x9vj7+F4UxV3uZtICmuNbmPkIdBAHsHInVeDMRNRyYUQt+MYYxQxN8u1AAA4mKmb&#10;BSKioOYtJshXQAYAmUIIXdcPY8uxDsxEmHOZ5sndU4wiXlyRCJtSZWUfoKpJ0TLXulQQQAMHDMyE&#10;a0SdqQViQrp2LDQz19WsWlmJKXWxC11EWvJsoO7gRsQMcnQjbkXhNa2tCXJwDTjqQgrMqLrMxZgV&#10;fVrs6pDnXBXd0UPgLsXI2Dyyc5M6AwTntU17jBZL2M5WLUHGVtIpghtYKVqti6lLnZnlUoCAOQIA&#10;ABr4YZmA8FaXzs/OU0iqVovEFN2taG37CwE0DVBLYiBAcEDqw5WmpbiZq0WkxIzmNWepoohMZNWX&#10;WYi562gzqCY1czGfFp/nuhwWRIoxUqDGR4JjCefu1bwqzEU99FU00npeartjCGzmdOscTpMcMrZU&#10;VSIzj14C4XYc3DTGCKJd7Kc5d2ksYhy7OVeMXTXivlukpthDBCNYFNyA3BAUzENokdtgDkWVU78d&#10;MQW8svH58i3njA4iFdyBSJGmslR3jrE+kvjkcJS7AIAINgtFBOeVg7eq4x3fVK+tClD0o4Paetnx&#10;2P1+tIw76t7fRMVqmromgUFHHPv+2Xe977s7+dTTt/7q/v57Dw9PnPQOruZ/cXdnnr7/yQ8/eeeJ&#10;L3/z63PJ5H4W0ztv3dqmsH94geYn49hVoUbGAidEdYsEMYY1FU0MEQgphKCqotJ82FwrATkAc3Be&#10;v+LmR3L9jYsICL8PP4IvvEZqp2fnZ+enfSfTJNMCptInRfDDpIyyGccQ4jTni6v9IlMoaUyxS7E5&#10;zEFjuUHryCCG0PhIiChqOecQY9/3KUY1c/PAoda6LAscT8MhxaaLawdYNUPDFjbg5iHEEAIzN1zC&#10;EPxkA6MF0wZ5rpNfbshz39Grq2oWcu67LoYEprkUX40JAQCZQwyJYtTSHB0QHVogOgYiXMxJLSDY&#10;7upqKcs4bsbNCXG82u2ISBURcTtuxrE/GcftZhy6HgB2+z0ixrGflnm3v7rYzUsuYB5i2I7bru9S&#10;YHR1d6nSJHVIjI5j3wemk83YxRiYDku+3B/2+72oMHM/jCmlxNR1Q2BmZlHdz1Op9e7DpU/YdWGU&#10;JOrMYcl5mRd44V762Hu0qpUMoI4IgQMTGweS5mhqzYjVnAETx8Asbgbe3FlVRQVELBBu+m7ooptG&#10;4u1mOBmGQDgty2Hx/X26/MofuSqHSCGF2HMIKy+tETyYEVFESikUUux7bBnaDQZZQ7bAwBGJKIBB&#10;jbjddK3d6G5SiqmaKiJHJnXyKoRojQ5MTWmHgMjMcPTaISIRA3dsGRhqaCYiIUZ4hDZ9XVBd34eP&#10;LgbrrH7kYqvY2g9wbbcI1zzOR0pKh5xLWWZVu8bt1gIfgmrdAAAgAElEQVTvuE158zJhbLaZ8AaF&#10;E1pHzdEbQbsphwMHBHDiZrDb1ijx9c90NUDwtoQStzCA9hGJVllmcC+l5FyJQ9cPYOpmq0eRWS7l&#10;ZNtHcATPS1HV3XTYDON+t2MiM1WVzTgQIk6HzTj2qSs5m+nJ9mzo7sh37j984QWVCgBMZOYmEpkf&#10;7KZ5yeg49Pzw6sApMdM8z4SA03zYH8x86Do8TFdXl04U+05PN5BSd+tmf34H2RGMqLqJexZEJARH&#10;d1s0u2nTgIhqKXXdpnD1iWmAZGid6NYwNje0wIFXuiI2xq+9sYbjNfx5VEu7+/XyjwhrVqEBNL6P&#10;GTi4NNZsi4anVWmJgIFY0FwUgVIXVaTkOs/ZDSh2k1UMlRLE2HvqUXcupbYEcvBc624pi0ofuoFi&#10;H3sOIQbYjCOEkEU4djGEoevSuKGuu31rhLc6Hty/93tf+PwPf/LH7jz+BCLevfvql7/0uz/w8R9+&#10;6ul3I+Ld11757C//n3fvvvo3H/jpn/zpH/uJf9RIvCryB1/+vT/9k69/5qd/brtdS8oY07jZ5GVZ&#10;lvnP//SPv/SF337v+5792A9+8mt/+JUf//Rnbt957C2/53/LUUr5V7/6fw2bzU9+5mfw0bn89nh7&#10;/L0Zb6ripiVjKVQLWZ3dAtpA0KPHQH3kwOgmVgUNxq7HEOcl7/cHFRVXRMTmABlj3w390DnakjMS&#10;AWDOJZdSixPxOAxd12dRZEIEc3WzwBxTcoBlmojQ0a1Wb27HbgSk5lrVq6MQAzk7emuJaXMiAfec&#10;Cx79hfXYcwV0IDA3VECHjuMYE4oFIncUb5lj4Ejo5gCtSYsILZNOjyF4aobgeVmsauzHzbhRKVOd&#10;ppKLSsuOa1ZTVQURKQQHK1VUBASIkImP9vVoBiKATYTgANC8rpyJEVBEai7goGDS6JLYEsAdiNTs&#10;cnclqrmUzbiNIRAGXRYEb3gUATNRaDxUMxEBwyoa8SxePohmpQoDppiaoSQh0s0b8ZmnO4d6/+Hh&#10;3r2829VCKcaYUooeybtUT7Y1Z51nWfKCGIjCmg64DhSFuaoAqxoglVo4BJGKSKrCHCpCeuJO9gMh&#10;tN9plEupJfY9EU3L0g7izdMvplTnKcSw5DwMw7KU2HVVbXt6Apr7odsf8lKqm6Ibo/eQAnmKrAai&#10;tulCJGPavHa4uOffisAq1VRSjJxiBVhE5ChMWWurRyXp7qjWKgpfIU84GhvA+qA26Ojjc8TiWk3y&#10;6OS6LuKOv+O4EqreuL6eBWntlN+5cUtpYNLvPZya3vOp8/EPX7z4+DtPApSHU9nluex3Uksw36b0&#10;1K2bt8/P8v4wdkNlEbNEHGJwAHVHIlGttbSE3Ob/ETHCG1YKK74oZmbaAHWilXnUOv+tkFPVYMOH&#10;+dPnLxa72p2enN6+fWs7YClyWEwUAksMljPO+xls4hRjStuTTT9u5pz3h0lVGs05MBOztI/WVvV/&#10;wzWYyV1KKcy8aoSOxuuqWlcEILY+C6zwO1aptVbNtX2hTK1yUXB3AlHNiPL4DferEEIgiEzEEfGG&#10;fOdlffDA3UsRlb2pjl0PgFW0ZZ1ziDGlftiMmxMKjEjkEDk0bZhDqx+1+uDIphICQdb5sOtj5Ohd&#10;4k2foO+7Lp1st+PQ9zEFJkYU9/YuRbXkenFxsVSPsQuBYwjDMMQQzaSUukxTLhWgZVVhDLHvOiJS&#10;94urS0KoYss8u1nf9V3fdX0XY6ylzMviZimG2HWdpnlZrg757kN6/CYMXVLpyFFFLcbT27fDZns4&#10;dKY1BA4xAKEBBEZGRu+mJVe1hscxUR+TuVqjTCC6Wc0lLxKJTvv+dOz7GJjD0MUUgqnmInPx+RDm&#10;73xX1ExdXNmFoxUpKkIIfepCs5zxNVCEY7eW3LDSH48WOcBrz8UcjBGI2ZzNHRHHfvAVdnMEV5Hp&#10;cHm0cFxdCpEZiWIIogqqIcYYIyyFmYhZamlYnB9bctedqbXoelQXt1JM1zrtDR7yowBdQ38eLbmO&#10;l+3oDo/UQrWtJW88SsNs3ArAo/4TafXsaKvSikWDubWskuvlRVTg4sLecYaGgNAMe4qbiBAgmPd9&#10;H0NQdZXq0ORmYsXqPPUI4zimviNmc8y5HHaHrutUdFlmNyek3X5348bNh1eXfUrz0nLqgRDUJKZ4&#10;mk4QYEjd0PVm3nUJ3fKSD3vjq4dXz3/v/tWFurWTgKkhxZi6q91ORYd+CD033+TAnGJAgMCcUgSH&#10;LoUu8EnfIxMHhqXQUtK0pFfu0mYbupTOb8T+BIcBB/aogOZUHQ1REQ1cCbnrUpaac6vcVodbBIxE&#10;LXdHCc2tiiSGZqALvIqmfTX48UbQ9PUzP24Vfr0frF90q+LaK9TWEYO2DRIgRiAwMPUqVapWVVPr&#10;Y4jEgMZIKQYEUnJzmctOriRw4hC3pOoVXAITMRm4uIm5mo2b8eaNm4aeq3RISoEicUxMYRyG/mTT&#10;nXUhvsW8uP1u993vPHf31Vd/6X//X3/kx34ihPiNr3113Gzv3X3t9Ozs/PzmY4+/45//N//dv/5J&#10;Ss5f/9offPn3v0hEv/LZfwkAtZaXXnz+45/41D/5T/7TP/6jP/jSF3/nxo2b/9U//2+325PP/cav&#10;3r//+ref+8sXnv8OAJyenT/19DMp/Z3p+mqtL73wvYuHD9rMEZEv/e7nT09OWxOHiN//gQ8Nw1sv&#10;et8eb4+/2/GmKi4vwqqszua5SrVq7MIwKDMmxhCQPQAyGWIWyctScjF1Z2ixKNRytBxUxFzALITQ&#10;djME71K3GTabzRah1SRAAbXUmhcGChwIiTdcVERVrEI7OhDFEEvVgxWX6lDVFNBbI5UZY4jNL1ir&#10;qJmqrGskEbeiLhICuhshkQM5dMCJInMUt4PPB5Hmr+9giBiYEFu2LKmqiDiCuSGDVG1iao7JXaqL&#10;kRIBobujiOS1tnQsdRWfIyKhExk2D2hrJzBsKQhIkYNBUxVCY7XZUUy42rK1Qo8QALXl3DlM8wK0&#10;Q4o3bmwIyVSIiCGAFeYQkCs4I5I3ABBD2ISJ6XBoBMuh61MMJjUQxmEI73xHuJOcyW8+RucDX8xB&#10;BK+uJGdXohjdiSBsBt8MNeeyZBXVxdr5BhraJ+Ji4ByqepeCSgX3hnGqmkjFmzdtGyTfQ1ql363S&#10;RqIYYy61VJlyoZCslBBDKTkwgdnYJTSLkUxLkzzpUiwldRRkQwAgBnDFYG5gSCGklCJ20cxvvlr/&#10;iIncrNaCiClGiml3OEyliLuptEaAvjEVVovqRnFZrTvX4IFjIfdIkebX/2gntOur7bf+BsfKH/kP&#10;Vh3FGzyrVtdvuv777rwjhvTUOc4i+yy3N+nlq7kL9FcP5puxfPO7fx4CXe4vTfQkdY+fnd05O3WR&#10;ZZ4JKcaIJshOhKJG4JGZiUDNTNthkYl5je4wRCQmd2g5eyJK65+8GquvqMURer2Dz7zj8oa89L2+&#10;605Pz07GaJb3s06LElkXVcRzBqnVVYvpYZ7HWjfb7Y3T7Wbolnlu3gGBiUOwRuh0AHdqUjYHaqkk&#10;iHiMM27/VLd5WWqtzAwAHEIMa7R3Y06aGYIhQCN1t7S39tZFVYbOBkQtgRMTcIhMp/bSRXnpJXNA&#10;b1I9LaUSUgjsCKKCSDF225PTzWaLRCaaQoghunvJuXWMEKoBFSFwBbdxGIvpNE3zNJ2chPOTzdAn&#10;RA4cYoyBg4oc9lMuebfM0+FARDdu3AwxDcMGScdx7FICdDed5r1Uqaq1VAQY+q7vOsCV4ldqyaXO&#10;eUbELqah705Ptq0p5uCmOs2LlGIi4zCcdalLsapU0QeXy3bg823QSqZh03dDn05u3dQhzJM280OO&#10;wQlWz0+kkDpw3NfFzBkpUQBwaX2UZp6u7lUC4OkwnI/DJqXEHLs+JtZapmkq4tMy7r/90nzvgTRD&#10;YHdXraW2e8/dailMOPZd2G4Ch8gWW8YDMBO5m7k1u1EAbz6EZo7EzVu+UdfAzVaVkl/PyxZeAtQi&#10;xNFUvWmi3mAiNpzKiYmZa0VV8TVBkdYcNlhXBbwG3Nz/+kQ/XoQ3X2xquiP+9gYJs+FsSNTcU64x&#10;tEcmHbg7E1FgarRe8+sKcS3gWhdSoflwvrHaAAQOsCxMPcoNCOx0Wevl1XQoS0EAdL+xOo011ihU&#10;qfcfPthPOzZ9583zbb9BcZFKSBF9s9mYWbXaPhRzrzlfXFycnp0+ePiQmdVtzssQu6qirl2MBNiF&#10;GIdwubuquQQOMIxwn+GFl2Q/lSVXsxBCYHJ3rQ2XA0NLAYeOxyfutKDt1jzru27JCzExYuJgJ2Nb&#10;QAPRaq4LgKC4zPjaDACOLsOoXTIiSJG2W+o72kSKCERAfeA8Ka7VvqqDEyEBEqK62zHUskXUEBEQ&#10;Ch5vmCP86XBMqQGAtvM6kB/dThvJ9XjXgIMCNG4FrJ3AlSsL7iJWymLukQMjtv5jjMxE5pilALh5&#10;WXJloj51EqO7NfC8JVK0Y0mRcv9wWcCGfhiGzZ0bm9evrjTPqe+YOSYaBwD0vCi8pfHKyy/81m/8&#10;2gc+9JHHnnji63/0B1LrM+99HwB8/nO/ToE/9vGb/8ZnuLq8+OpXvnT/3usf+sgP/PinP5NSEpEv&#10;/j+fe/+zH/qhT/3oycnpj/3ET77rmfd+/Q+/AgAP7t97+cXnb9y4effuK27+/Pe+PQzjL/5n/wUi&#10;/Pmf/rGqfvijH0vprWj8Dof9N7721Y9/4lO55N/7wm8DwOnZGQCEGD72iU++9torAGCq3/yzP7l9&#10;57HHn3jnN//sGzdu3nry+55+C6/19nh7/B2OvxYSguAtddoBEIHUtZgFBVWjiIGIkMzhsCxXu/1h&#10;XtwAkdS1bUsOYGo551qxOc6VoOZeanXAzZiGfgjMOWem1gqHXAoBnp2cNg3xMAy11mmZpvkgUiJj&#10;CiHFbqfLQRer4u7ECOBI0KXY90MXo4pO8wSKzekBVocKiMzMvEa1AHVd6rs+uIm75IoBA1NoAAQi&#10;uIIDMqYuRQ7uEJBcdPWsJyLmbuCKdV7y5X6frRha6JgZwdEUVS2rtDWcW6xPa7JCw9GabGQ9xLGb&#10;q6MDAxIYmalZ2zjc1RApxpXBZ2bmzAzQMkxRTSVXsYNjAA7jMLpZnxIjqpgqubuKNkoSE4cQEzwm&#10;L72EqkAYOYzDgAiGEJj55IRvjYgHKaXkxTqjd6SUbuP8mL52H0sOubqHWso0ze7edcP5GZhbznXO&#10;sszta0F1pxDnaiH15hBjrKoAKCLuPs/LydNPFrtCVCDgwADuBubOMca+z/Ocq5gjOIpKZFXREBgd&#10;+piWZelTqKoUgpZCiMs0Z3FxdyBgBEcVSwTm2nXp9GTTp0w07MRegm8gokpVESYOgbPqxX6Xa4EQ&#10;zDwcT1vXlZe5qymvR9MVpmsbdYtt/evz5iile1MJ9ygod/2IR/iV+Oj1o/al/fjEzduhv/XS1fKx&#10;d57PNZ71ctanr7188UPfd/bN1y4P3m/H7XMvfwfNOqSTfjjth2m/c2shsBUIRDU2o21XdGREcGcE&#10;InaEo584mFo7CjOiaTU3MW1O5apigM3MggCOIep4Sne+v36oe+XhorI5v3F+tonR5kWmDI7QRXPw&#10;3UG9gpkFogqAAFLrcjigagi8GYYqNefc8DQwrS3FGCAwxxBMDdy7rmMRAAD3wDyXgkihxYW7u1mp&#10;1dxRqZ2iWpln7tRCQLypdqu7B2ZRre7w7qfB9wCoqimmmLZhivrKd9Gs4fgpRMfgDrlWIOSUuJoZ&#10;cODNZpu6fr8/uMpmM3JikcZvlBABQcX7XMVFmCAwIQUE2u1249BzDJsu9v3G1PaHaV/Kfj8d9ocs&#10;spiYaoopxEPfdWen51tp9jheSt0fdrlmQFYgJj7ZbsauY0Rwu9rvcilLqcCkgIh00qWTcRzHQdUu&#10;Li/3h706LEUYV6S4YcYpdZMcDlO+95C3fTwZCTxyCOZW7766bJ5QATcVxYCpxbgQYkRAIETKoHPJ&#10;KYUYgokouV0bhLiheR/CpktjjH0IwzCkfhCVQ97P81LkbPrevfmV18QgxjgOY0ydqiOSiBZAUXFY&#10;F1wkYofNMHLsmYM6IpKbNxphOzYz8ZolhgitIwEAzQiR0RpbzR0AUgzjOCIM15qyUkq7N6D1apiZ&#10;1kgM4kjcHChW2K1B0600a2tCiz14NP/bryG4N7V53pwXB2twR3tIe7rG7OU14NubicVRa9seAdi8&#10;FImIENf5S3+tzGsjhviG3e4RtfNS4JvfQjP6vu+zLWFrWRAyMZgxh8YEcQAgr1IvLi+u9pdjjHJ6&#10;QkhdDIxOgMVqFhfVlt+Yc2myQFMtS+67bnc4cCB1qyohhkZTtCoGlmJ3stleHfa58MY3+PJ3Se10&#10;GE+eejeGoCoxJjMDK0hYpFxePOwYR5btyZmIqUiXEiGEEAKYgKK5a+G2juGq8qsiqtokcM2VS1TL&#10;g9ebxxEgdmlDKYShi8M4vPNJfM/NmApRY9+s2DsiuhgxQbMkcSMiau4313nldKzHmvD9SNBFAzgW&#10;k9QkIWAGq73xNdty/aarAjgQOaARoAEjG7qKAHHfpRSD1GomMbIHrEXBW4IPIhi5hRYrSNxufCOn&#10;QD12xKGYCfhBisxozmfnqRu6vdf9MiH5jVtjSHT/atZ/Cz3n3zauLh/+1bf+AgAuHj6wozblwf17&#10;4H7/3uu/9Ru/+vJLL/xtj/3ABz9i7gjwkz/1s1/64m9/9pd/6YMf/ujXvvqVD3zoox//xKdOz85r&#10;rZ/95V/6zre/tbu8/PM/+0aM8Qd/6Ec+/NGPfe0Pv/zxT3zqd3/bHnv8HZvNtpbyJ3/8R7XW9z37&#10;oX/XKi4vyxe/8PmvfvlL7/n+93/ikz8KAJvN5gd/+Edu3rzzhd/5zXc8+dSzH/jw//3Zf/HuZ77/&#10;ox/7xH6/AwAijDH+ymf/5TCMP/Pzv/DYY0+85U/v7fH2+Pccb6riEJ0CMbJj1SpEioDgJGpzLgTm&#10;XUiBD0Uf7g+HXNXQzVp4b9tTc5VSBZnCmsVsWmdzI0LmoO7EQRQQmYjctKpO03TadzdPTwKRqJjr&#10;+aYbEz00uaxZFTLoLNM+52xi5O20gETD0N0eNyepJ+Z9zqUUYjKrbkaEAZGYCIjjuvd2KQx9FxFB&#10;KYRY1A7L1IpWMkcEJSBARkJ1QndwUUGAELmVl2NIquKBzDyDFHN0SBycoRZxU2gaKAVHV3IATCGs&#10;QS5i4JZCuH3rdkdhP+1EDU3JMYYAFEywoLuDiZQsHBiPyiVwDIgBCQAUUd0RyQHEbLffzcvy7DPv&#10;OTs97WLY7S5zWYomYlAw5y6boyrGE77KcO8uAqrqMPYhsKkhk0WmOzc9CZjGELDrDAuyEV1WJH/m&#10;FqUtF/QXX5pfedncwCgXAoqBbTPgpk926qI2LUAzLMWQxBmKm1FwR1NTQwQa3vmEjVynKyVQVWYE&#10;s65LNZfb215dsuRqihTIkShUFUQCClWkFkGOKXQBytmmv7h4cHbj5r2HV0DsVSjEKsKBgZsgP3Rd&#10;3yeKTKLnf7U8t+AeAXLOZorEterFXA7ZxNBb7BAAAQqaExAzEIEoigOgrSzHZtN6bWu2Mi3btCGk&#10;lU7mAIC80mlWuqm/Udn5UVHXTl/4RsO8/cLxIUh4ud89S/nJJ87uHcqfvXb58SfPD0U++Nj2pXsv&#10;dxh2lR6/eec7L3y7B7gxDttIDx/eQ6QhcM8cmbRqdDJohDTFNrnMmmGbqxO6qZkDMzcPIwdHJ3RH&#10;Q3dQNTBn5sihNSTU1dwSjs/yj995kcvFxfn25NaN867DWpf9DG7esfTRlhk9OyFwjGoCCgBo6mqw&#10;FIGqganv+804qpqqAjEFoADuHmNkZPdq5okpUFAzcJvnDETbzZYQtda+1kaztKa/vQ4ibwY84uao&#10;oi0gAwDEBNz51m06SzDvELyL3Uhh1BFfuYulImBAVjSIjITmHiKHwOY+pI2onWzOUt/nmrMtY+qY&#10;CQByKUWUCJkKMR5mv7+ftMq2i6d9P/TD/Xv3VfUw51vjNi/5wcXlbpour66qWhZdctbVfgmRyUy1&#10;VnTf9F0ueu/ias7FTGNI4H662YzjWKRcHQ4AgAiTSGuCEOAmxJPtNjAmDqZ278GDi90OEE09Evd9&#10;R4SEPs97AOi6TaFQoNy7WLbb/sk7cdyA7v3B1e7y3kEPV/rk7bDZDL13MRp6rlAACkAkjYzn3vUG&#10;YpBV1Z3BwRmdVHQ55ETxJNEY2apiHPp+JAIpBU2Rzw/P73fPPa9iAHz7xu2z8/MUk0g9Vt0tpXl1&#10;bzW3Fj/JgODKju7GhEePXARY/d25YcbgtBY2SMjmEGICcJFKBFXqsmTJSz8M4zDElAIzYjPXtVKq&#10;qrpZFRm61JRz/emJqZZaqnQYAjM2DNCMWm/P0A2QiZDJVZurzipgQwQkAAcOdIT7kBCZwaS1UQCx&#10;sYiBCJlVtRlxqZsjAwozN7SyVWsdOkrBLlkz/xIhD2BgLIgejNlJWVr3hhpLc/2kHND1/j0igscf&#10;I7LA2BM332Dm5ASG7mzLYSlLee3+w92SVQEjqilC23kbeyRuiOclz6rEoUuI5oo2l7lP8XQYQXSS&#10;WkXIoEtJVauUoeuJ0AhClzZ47vft6uvfOCUaN9uTzRhjVJFWAc3zvBTruqE/O3/msXeqlFJzFZl2&#10;OzNLfOZM03RARDEVEWnZkm1RNXBzAggcHMjVqnpdC/GYYhcQzaTkIssyX1x0XR/E62NP4M2hGZyk&#10;EAOSE7s7M1RVc48h9gTg2kEypspQ0aoLOaCT2wrJEiA6gjmaIBADMq5pHAHb/bwSjwHATb0qAKA4&#10;U0DDeV4yY0SSuUaOQ3eaVXf7kkPpNx1yqlWtiFYbYlT3aZndrR96IhSrgT0SqXgpiwUyYgMHpJiG&#10;cRyTYwB9eHmhSGMak8vJaSCyy6t5ztj1b/0Q+cx73veTP/WzAPCNr/9hzssPffJHAeB3f+dziHR+&#10;4+bP/vwvqsjdu6/+9m/++j/6qZ85O7/xL/6P/+0ffuann376GQCIMTWSfC75oz/wid/89V/5rd/4&#10;tc/89M89/sQ7ReSw3w/j8LM//4t/8ed/8rl/9avu/gv/9D8/PTs/HPYvvfj8x37wk//gH37m5PS0&#10;yZ5/4Z/+Mwfv/13+klrK7/3u5z//uV9//wc+/M/+y//65q3bIYS+7//Df/Dpr/z+F//yL/7sM//4&#10;P372Qx+JMf3Uf/RPvvz7X/if/8f//ic+/VM3b94i4vc9+6Enn3rXH3/tq//L//Q/PPvBj3zmp3/u&#10;5q3bb/1DfHu8Pd7qeHNeHBGaAhoxRueIGJEIzLVkyYhCHDH00gTu5s0LhLB57R49rhqrw71lmyGC&#10;OSIREzGFmBIhA2BYzbLn02F87Pys40CEMQRzZ/LA3IKqi4hVF7dStTXSiAMTMtN2GE8225GjuUfR&#10;RNwzAKVjm9W4tacIWzcLGjUdqZ0MCJGZxA0BYgrq5qZ6PHvnXMytS4mIRYqZ1ipGTAhIaISOaEXN&#10;bFUxwUrSaV6eIUZmqrWqSooRHbBZKRLmmo11kaImfeC271TVIpWYXA3dQ/O3MDUzamUAYjMHXCkl&#10;CE3GpKpq+vyLL2yG4WS7iUwxBG6cDQQHULciSrWH73yXVYGYkWJMKSU3MwuVkG6eMBc3lypgBuBN&#10;eoFYwR+AH2Tc2nsft8dO7LX78HAXzLUWL1AhccAQPEY/jTpuoYgfcneouF9kzkrEpYUE9D0//VSW&#10;hw5AikzRVBmDiycMJ31X3GrfixlCkFKpuWsTlVqJqJTcpT6XPKZg7oC0lEIhqK5J0ALAREsuw9DF&#10;wF0KkSvg+FD1ufolYNNa3RTMgVHMcq1ia0BCI8D4+pnhio81cuHaRL8WNj/asPRHmJTXAxGuK7dH&#10;JG9voHH+6CPxUcW0H9vmiOB+7+ri1778O0/eevy9T33g/Wc27e5OPry8t2du3nrHpjuZ5ldffbiN&#10;YeQQOczTMh0OKcVKqDEOXW/uphBjamgir+aKqiJq2hKk2guuPhArNXalga1eIEe5jpaipkCAiHfS&#10;009cnpdXvp1iunnz1tAjYT4UqAJgNSUzo2mqbobMRFAVRCTGSLTyHpvTIyIyByJjphC4ipRaYgiA&#10;WKWxIiGkSIjLknMp5r4ZN8PQa9Wu67quM7N5XoggAbmTmFap4MhEIaYWv9bcF1JKIfBcq7zr6QXv&#10;ByJmiiGxnvt3X7WHF61kNXMmBjAAAID/f+ZwutmmLqlpzmWa8/bk7P9l702eZcnO+7BvOudkZlXd&#10;e9/QzUZPaABsYgZBShQtiaQIEZIpSzQZlmhKocG2HGE7/Id46Y23XnmjhSIcIU8KmhZNiaJIGQQJ&#10;UCRINIBGY+jxvX7vDlWVeYbv+7w4WRcPUHgBSAp50V90dNxXlVVRlZXn5Df8hs1uZ6q1FHIY0hBi&#10;7By8pi2ABfa5hcNc5mVhpOauCIx07+5dMx/GQd0P8/HBo8dZtZTW7blTSCyyGccUYwistVYtVlWY&#10;DvNcSg7MEmUaEwuThFzyPC99WFpb3UwblBBYYozCDA5LXq73Nw44L7nVFmMapwHAWcS0HebFTUMQ&#10;MwzCCFFV50ylAWNjAmZxh+O334DDLJ98GfnQ+qZo3rzhqmHMwziEEB5fXR9ubigIMaEgMpVSHTwE&#10;DiG4AgkNY2Kmw3wzL/Ox0nzN7Stfq6WqwXZ7dnZ2luKaxvVfipkBwomqCa1pa7V0e7KsgNjvJQj6&#10;HY3Ivnp8HW70GcVt/8QVEIHJEcBqycuyzIclL9fX1z2jdvcYep8CQ4ghyPq2RCLSZT9LLUsuDphS&#10;IuLT3AL1xBftr9DWeiPmJA2CCGsddUteQwRG0O/gKZGwKyFiYDFQciAARHK0E//2BL0GJ2JzOFE1&#10;wUyt+wTQahGOCMir3KIB2Gk+5OC3cxKyLrhP57vd7Snsf1TV4/FwPC6H49Hcz8/On77YbbYjAOSc&#10;SymA2EyL4TzPzRTMBJAZwQDNlryoGxAFlmV/w+N4vd+Pm2+tcwAAIABJREFUwzDEVLRZURFmSYnu&#10;0sNvDBJaq8dlHgavreRlBsAYAhJOm40ZLEsGX8zVXGNM9+/fBwcRcXciWpZ8c31TWwWHEAILu/o0&#10;jEFClzNy81qraAtu7kAsQsidFdjMwdUas0RCMEWA2hARur4Lk6tpMzdEROqOQwTI5gDmZoYK2L0H&#10;1xkbnkhw4C63txGAVb301MPrGk7m5ubaDJEYBRzNHJ0AvObCgJs09EtLRAgMGxCjA6qZttbtwiWw&#10;O7ZakwgzOpg7sog4HWtZWvYGpujFclUaUhwnQZKQ4hjSmJrbcdGlojtZhzz8QPHa17/2v/2jfwgA&#10;jx69a6pvvfk6ALz15huf+NSnmXmz2QLAzc11CPHs7GK3O5cQNpvt2fkFANRSvv7qVx8/evef/t+/&#10;GkMKMYQQ/umv/yoA7Pf7F9//gV/4pV9GoocP3nn+hfd/6tM//urXvvL1V7/y0gc+5O5//KU/+Oor&#10;f/LXfvGX791/ChGHcfx+P/kbr3/r85/7nT/1Z/7sRz/2qbv37qc0AMA7b7/167/2f5yfX/zsz/18&#10;U/2jf/XFfvBTTz/zFz/7H335T/5os9l99BOfIqLNZvuhH/6RWv7yH/7B733x93/3M5/9+R/4HL4X&#10;78UPHN87i+uNTSYIwgEgEIK5q6cYxiGGwKrWmvaufL8xmRudbHefSFy911FIfHJrg5QGZtHuRBQD&#10;uA3E9862Z+MoiCnFqnpcltpaU+1sK7TVzXOl5wAgUVd9ihxSiJHF3EeAM/epaZegUG2ttV5zAXhn&#10;oTRtnSzXrJVSkRDcAscQh6zqbe7zt37f7WgWB2xqtfW+KZdOqSJkQGRCUHcD7/dcFGToenuqao0l&#10;RGEhCkwSo4Kpu6reLHtGarVyV3uUgERkjky5FgUHQhDqOHwRpm7+cyJOIyET8uqlvt7f9/OhtlJa&#10;TiK7MYGNBAiA3TRHaayPD3h9JSwnnh51CAaD0P27eBbRD13fwwHUDGzF6DMzM4Ee8vEdBKOnI73v&#10;2WiJrhd49Mhrg1zMO7uqobfEPu7gwmxp6bjo3ODRNS2O/PR92KDXDIBmRiQOXR20DSlhrQgQiKIE&#10;ZEEEM8euPmoGXeMezMyA4808c0rXhxmY1SyG2NRiDK2VMUUmijEOEQN5g83X61cX2xtorbkTHVmk&#10;tJZr7XkQnTBNttZw/TI2V1tPOcFJQ3ylOnynRjvJgXxXKXdLZ//ux1ZplO+ArU7dW4ATPvM2OTwV&#10;eQ6vP3zbTPfzfs7L808984HnXn79ejGzmB88fvfNp3c7b5rnXEpG7IJ+ugCKOCE6uqm6r/M0c2dm&#10;kIC6IrncVM3M7JaH07+NiHRmIAAwMQI0U3NHxwt+7lP20/61b3nO23v3tptJOC+5HWZzt92GAtNx&#10;BiZDttXaeAUjMxJ240hBrLW6e621iwUyUwyBiWottbYgklIyW3NwEolEIcRhHN19Xub98RhDCBJY&#10;xM1aWbprB4IHYQ4yHxY46Q2amZshBrp33ybEUhhpTCkMT9NX3rF3HxF0GqyrGgKKcDdta9rmZW6q&#10;cZrGzUTEbjalkcap54jLsvRacRqdWKCx1ZznjETgOqQwIO42W0dsqo+vLq/3N4dlXnJlkt3ujJBF&#10;ZDNtuLswm7orgDtZ0RZiGMfIxLvttBmGw7Lc5Hw4HmptHUknIZ6NUxoGQiqlHJd5yTmXXFqdhnHa&#10;TClGRCLhY56P+6Obo/fuhI3BhiE14tYaIx8XPp9gu8GGm7mUm5u9P3y3fm3jP/pCbpdmhYSiBDXt&#10;BpW51cThzp07vN/fHI7VoIMPSs6JMMUwhEGIx2GMKZVWDvNxaXg8jjd//Eoz6MJF9+/cJaLOY+xo&#10;jk70Oon2k5m3VnPJ87J00UlEIhZiCielqCfquBXMxkSrkiUAgrs5rPbYbq0COLMQd3lgJ0I3U4Uu&#10;p0xU+7s1LcwcJKQUJYRaay7VAUQEAMyckEMIIcgTYpdEQiJCp9EZMXegb/+aS85dnocJV1u6E3wa&#10;AMAMHcgdAaSTzapxt8Q8jegBQB3UvNvrAQIzi6wwSL8tZH3tTCGeKgskhO4NA5wSDwG4ITCslebK&#10;TwZ3wi64qgYOiNM4TePUd0NcJSu1lHK1aKt1GLreAxAiFBzjgCEs2kKIQwgWYnFTU1/c3ESEhJqZ&#10;t4HefCw5p91uXo7LshzmxszWPQWaxRA1a2uriwYREcOylO7q0SmyTVsuJYh0/5vtZpNS6vsVIZlZ&#10;rTUvS+5XDoJIGNapbCPsVh/YVVuxNZ9ngqmfrq5uAgAGUB1ba+iOTkBEhGkIzmhaS2vOACe7nd7r&#10;61fcaYdfnZIIAXqz1ns/FtYLs1krjUiYWFW1KgBoVSGOTGMMBJAYWUJzV1AmBqFCVcFaU+S1vdgv&#10;ki6zAyjIgmq15nkuDLRLm00cRSSmIY4phkiBY3JHus6YZzU0df0OtOT7jLv3n/qbf+fvf/TjnwKA&#10;3/mtfzrPx8989q8AwFe+/KWz8zu3hz16+CANw2a7ffK1Dx+888qf/FFr7d2HDxDx7/79/+be/adu&#10;n/3Kl//4q1/5EwD46pf/eD4ed7vds8+9eHV5GUJ46YMvf+ubr334I5945623vvj7n/upn/m5mH4Q&#10;Ltz7P/ChX/5bf+93P/fb/+TX/vfd7vwnfvLP//CPfOT5F97/t/+z/+oPv/h73/rmawDw9ltvXF4+&#10;/vBHPg4Am+325//aL52f3wGAy8eP/p/f+eevfu2V3e7sZz7zlz/ysU/8AB/gvXgv/s3ju3lx6IDI&#10;TAIcmIJDAhAUJk5JkgiAt1q1Sw7QivB2NyZZxxUI4CsBDJGYRYgAuuMWphABEIg6BL8uZZvS3bOz&#10;SGitlpwPy7LUWrWoWW4ViCUgA6C2pkDEkcMwDAhAbklCSmkKkZnPWO6q4cmze87L/nCTc+nCJABQ&#10;S+mA+KXVXFsY0nYaVHUppHCnluLhAvFA7dqsFa2IwMSlVDNvzQChNZ1zQURnIkIGvqUjIMKKovEO&#10;m2RGEmItNTBP01RtnV92lRQAG2IcSAbhUcI4jsSSa7tZDlWtmV0eDrk2xz7MIDRw67QNYiKW0PWv&#10;u3+og6tZ0WbLcXFgn9DvijBTB5lErMneeIvBgUhrtabHw3FeFhSOLMOLL4A9UHd0IMRmvkqSGPQO&#10;OSLVlrVVRhA4gC0eN/D0yPfe7854eYAHD2CewUhoMDd0YPCLEc5Szea7ISw+zi8+s49zrQYEIlLd&#10;gUnBiZwE91ePK9DRvDkYKgsTYIxxWXKMIeccYywlj+Og2tQcmA0RumcddPIVW6txMyJ4SnEIihgv&#10;FV4vXzFW12atMWD3a87LkmtV62DJVROyJz2dTGJqvorIdBLMqeo65Tq33fF/bRZ30hqAJ5697XU/&#10;8QL83uLv9Hro7vRdMtIB4M0Hb4MpMb3+1utlmT/5I592WC6vHjx751woXF9e3Rwv51J2u20MXMxq&#10;s9I0MDNhEAEAYgaAVTBAGBB6Cmvah7Xmfb7B7GauKsxrbomIJ6+kbtj9geHT6RsHvbzenZ2dn5+H&#10;UGurh9lVYTd5ing4tvnYCJBZwB0QQohEzsxd61WIAKC1VmvtybqIDEOKIaYYg8gyz+bduRcIEZEk&#10;RnRg5pLLsiwl52WeS87TZkNMyDikbWutF1XLskDGvJQooev3xRiZuTGXs+1SL91NmMfxHl82ffth&#10;0y5yS4jUrJkpUjT3Oeday5IXNR/iCMTELBhF0FQBQbv6K4AwCauDNOVSWmvNAUwrE94dhjSk2trj&#10;68slZ3VLaRiGSTjEEIMk7l4ppsdlyWWpVpFAQJouF7vzYYgIwISH+fDw8dWhVlNjYeZeQoQhpihx&#10;zsvjy8ubw97c+sQ+pmEYJwutLMvhZj+33IcYQUQkjsO4GwILNzU1J+ZSYAkcpQxRpnHcTFNram+9&#10;M2/G8PI9aw/QPEo0sNqyISJ4tZZiunNxJizv7g/aJWTMxmHcpLQZNkMM0zia6fXh+lisLJvrV759&#10;/dYDcGCJ07QZh6SmANiFIU78LgAwgF4Kubu11pa8dKXg1ZwFgW/VgL4zwCaitV/QJ88A64yki9c7&#10;uLVqbo5AzH0xMrOZW+vbOOMqzwXkTERdBR4Qa22tNTXrPLquSCrM4AZPLJXeHJEnAhHMnVkkhM04&#10;3Hp1kMT+rU2ttda7h9ihd0zjMLjptRla624H/f4CvQ/UyxozMw+Mwr176EjEIRBj1WKrlAZ0Vzc0&#10;I8SuEORMzrSe85X0t+5S1Jlh7n2CZG7u1s/Irb0kIooIC7batGktOTBCDMJMTMda9vMceD6fNtM0&#10;leXYnQaWkhM4EcVwBx9p/fbrqppiGIYBCXJdSs0SQoixNTsss3DqgrpNtX8iRmQiBOwTxaZNVaGf&#10;HK5uNs8z9jYqQKfi11rNtP/QcXCR4KZaC5MHIBYmQSAHbVgbszCzeyNC924h4OqgaoExSghECFDN&#10;WEIQCa4GZrSq1az0aYfbZt0Jee+8PnaaFAN0mEe/ibiaGdTSrGmMiSWQOzqEILtpMx8P2TznvJRZ&#10;IhtCtqZCAgCIji4ksV9mpkTihKXpvNScFYyZKSCdj+MwDZDC4rbbTiJ1KWVpUEq3T2gnj7rvL8z0&#10;D77w+d/5rX+W8/J//uP/BQAuHz/uD/YDRMKP/+mf/DN/9qdLzv/yt3/zJ/6DnxqGsdZ6+w6vff2r&#10;33jt1V/52/9FXuZ/+A+ungSmPBlvv/XG+1/64Buvf+vRuw+/+Puf++x/+Avb7RYAxmn6+Cc//S9+&#10;89cffPQT9596+rf/+W+01n7qZ37u+xrKvfD+Dzz7/AtvvfnGa69+9Td/49eee/7FabNh5h/98Z/4&#10;0R//CQD4gy98/lvf+Ppf/cW/8eSrai2f+5e/VUr+zM/9lRdf+sB7kpXvxb/H+K4qzld7MRbEAJ4c&#10;o1lEYQKrdT8f+yCodo18ETft0zekVV3glIV+1z1ZiAOLhLDd7KoZIrLwNA0yxETgbrlUMJtLuT4e&#10;51qPbTEzbQonUx1Xs6ZgToRoEIKMQXbTNKUhMDMxhRCBYkdLuDPCctgfS661kogBLLmqQTOvaogY&#10;yBkMsdetd9qfvAq18fuekbvPVTy0+rZZ671SWjVKoLRmquoehREgxO4tzr3f1skV5sCOMYXAEog9&#10;pRgih7C/fFxb7RpcjIiOUxp2MbFbYj4bhzGNren9i11u7fHhMNesbgbYWuMVe0bMktIP9TyGyIjA&#10;IXS8f5e0BASWNI4XQ3rO/DCn6k5MhA/ewOtrQKpNXZ0Bc6nFGghNT7+PScUbuBORNVVrRARdMYSZ&#10;id2t5OxmTsDEQKR1brZHEhm24YWn5aUX7HDU116TebammisCgAWwgDpfDIxPP+UfSvt8vBym/Vxm&#10;s0NpDgimQ6IoxiKluaoBSVMlZgA3VQSPMdaSu8oAmF7vj5vt9vLyepw2udRhSPNxTmkoy5KC1OU4&#10;7nZDQiErvv1W+9pj+yYRaqsIwEQpxAxwc5znWhxPgMZuwwodHkzubk2tKZrDinVCdwCzzilb/78O&#10;r757Ducn+NMTT+GqK/E9ddspAb2lla9iJ95doVdlyLVN4AMPAakdj99+7Utnu90mSOCY5xKZhxiX&#10;UgghIheDWluhgiEAk3ZHPl3ZI7S6dbfTHMAJ0Ik6l7+zaMyMbsk9iOZmpgYOQC/wp1549EP1ta9P&#10;43jnzt1pE8CXJVupsJkkRd/vl6urQohBIgl23Uk+2VN1j13unuPorTZVhVOVCA6mFEKYNpumbV6W&#10;ZVliSgGBWWprOVdV3e9vmHmaprbOEc3da/99EBEJDMyNHJiotebmwzCAeYkxj9DaEQmHeCaHAK+9&#10;CtrdC04+EkgGXtTa4SjCLAwsDgqOQUIIsafOPTOurfZ9bjMaEmflm2W5vrnp9RKCXV5eDXc8baaa&#10;l6vr67Pz80lYSJhF1Wtty7wUgBDCPO+bac75mGcimjbTbrNd6hKZmfmdh49u9nPropBMm3GaxomZ&#10;3ey4LI+vrw/Hw5wXFhlC4pCI2AFvbvauTVWXvAQRiWEchnEYYowxhEiARLkpqi2lzPPcbLx7zmOC&#10;O7sE/tRxyfv5ePz22+dP36dpm5dL9GNMEcyrVZTgiEtemHm3mxT9uCy11hRkCjIwT0PcbiZiurx8&#10;fHOYm50dv3GZ33yghoiYQuQgSy2mrfdNfHUVXXsmfVN3d7UG4DFECAiAPbd2d9e2enjdWl+7neQo&#10;EdceiANar+tMvZNnELEXwP1tkAjBid3A+g6wjr06isQ9l1rVeuoZQuhFmqppU8TVEeC22WHmfeBc&#10;atXWbiGfLOGke7JiR1traykuIcQYRLqEhhCN47CZpq7DCUTwHZ+DdbsIMbCAoAZHwdV0ggCIWVgA&#10;bWlu5tTLPaIOYOkKI+6EIoANoPfB7EQj7NDQriQE5m7QdwGOIQ4xMoLV3A8DhzGGiECIFRHQUbgq&#10;mFqpTYQJcX88TMO4Gce8ZHM31ePxQDINtKVv/ElAbOBzzkwoIkGm2nTJ5bDM5o4keT40rdqagxP2&#10;1mXo+NG+nTIxs5gbMCOANa1qRNSa9kuim9T3X7IPu5acCVyIYhQ6zcTMwMBMnSUQCUAjon7CyBCt&#10;MXggMffr47zkaq6bzThMY5RoXrO378yC3U91dp+Frr5w3kesCEArnqg7jrLwOLCba1N0Y0JhikJ9&#10;x72Z55vD0c1kGLPaXEoE6SX8+XaS5vv5GFOKKeR5Lk2TiBvmovNS5rk48jRMUwxn4yiBl3wUntIg&#10;Q8yl6jy33FTNVU2Jgcnw+67iEOljH//RD/3wh28HxZ//3G8v8/znf+Yv3h7BRF9/9Sv/+H/9nz/x&#10;yR/7xCc/3ZMpIrq5vnr06OE3X3v1uedf7K2Nw3H/P/z3/11vOPbIy/KRj30SAP7Cz/38O2+/+cbr&#10;37q4c+fv/Zf/Lbi/8/ZbHUj8oZc//MKLL8UYa62Xjx+3Vs2+b7FNZnnu+Rff9+zzP/anfnIYR1U9&#10;Hg61lf7s/uZmPh4fPXp4e/xudy4SfvpnP8vMIfxbczh4L96LHyy+u4pzcHBTV2/VjNEDk4LPS+5o&#10;nZ6TARgQQpcPQSAkR+o5Faz6yQjuTZu2qkSY0pSGzTSFEPN8FAnuBmpDiilgywuAN9dDXo617Muy&#10;WO30sDWXNSBmQYoSzFFrG0Ic4rCCagA6/ctdEVlNl5IP+0PNRURI2MxLM3M8LMtSalNw1ylQgDSN&#10;AzMvxwf48kv2zuP24KG/8lV45hn6wFNQH6x+ca3fN8Dds1lTDUxgGmIkZhZBdzV1N+y3SodBeAgh&#10;UAAkAzjMB3OXEFGVWcidDEytmrIwBiJBCSzMTLAnvDyYmzKTr7ys7n5LzGf2zhGOM8LKM8R56fci&#10;bWs3Lx8Ox2mc33q+LPNyubTqwhSDMLMCXM95iul8u4tD8po9xfTBl0p9t1pmxCACbqvYcRctZAGE&#10;UoqbBRG3JkLEIddmBtS1jOnG7LqSthfuNHw6ZNW3HsalgLrV1hbHOMSLe4HK/Q3f26SlyvVihwLX&#10;x6qlboIk8ptMtVR1MkdCrrUF5pJzCMGaxhj3+30MIYk0kVYaIZs5E5laR6d0xiAjb8c0BCeSK+Nv&#10;1y8zY62tltpZDSml0mrpLqu3iCZYwcSrI1z3izejrkJCK+Koq8ahwVrFAQDcjvJuy7PvJrJ0ig44&#10;eqfAPLnWbmXKTu9zegL7GLALkZi5OTKyOZvthnA3jRdxMG+55ON+72opyVBkGoazzdiqFqshJCYE&#10;bcs8s0gfJTIzdrgsrMzVNa1EBFx1RDuEVfv3IeqlrzNbqzt85sPzJ+WrbyL4xcWd3W4kyLnaYSEm&#10;i1xLqVc3DQDCCvEhAHM1c+iwxg637l9cRBCgrZ4gXmsF96KKRGkceqUXYwSkXGoI3SiRrEvFeZMQ&#10;pmlCosPhcDgesrbNNEUJIom6eTEJEZq5BCEiRSwX26x7tRrDeawbe/U1v75etegATbVbnwDRXGrT&#10;RYIwU4hxu5nOd2cxBEJcXdJJtLWcs5880hDDYdYHj9495mUYtt2ZImst2paaSZjXOSfGKK2UnEsz&#10;uzns5yXHFI5535tf2oxDNMMQQ56PipTSUNRd0hhDDMTM3AX1W5vnZb8cW2uIOG03EgIzE3CtlnMp&#10;eXGwGOO02YxxGIaUUkgpMmFrdV5yGIbDcb45HFtr7gZ0dxh2rnUIcLYZrIPJD4f5S6/Gl18IZ7ta&#10;bhAcyN2seoUAQmhuanVKRCAL+CBxG9MujYxg1mprc1443q/fON58+dVlqQAUUyKRpeTcaiRaUcmn&#10;IKLuvsXO7q5N3SHGQTgQU7+IHMBOIxo1827pac28dXlJO13KrWRf3REhpTQMY28ZrDhb72r+VltV&#10;VRGhjqoHZycJoTcTiSiGuDKkvlOYcZBgbuTOIsLcGyXM7O6oKiF2+GVTVeuzMXDw1tS8MYGqt9aO&#10;fli5tw7uIMKbzZRiUNVSKlMvsnqpEwDRVG9qjoIhTbvtjl2Z6ZbMa6YObualFBFBIj8NLYnIDTwE&#10;+eCLvlNsbdW7PLGAVziCO56wCcxMAKZaqy01l+WI6MQiQQ7Xh8DdaC8el2Wp+VhLjCmKTENy9Kub&#10;65syn7OMKVVtuRQAd4Ordx+I6lCrCJtZBwIy0DQkMyrl4AoIKBzXXdIMkRColtqJ4h3G0GtX612B&#10;E7IB3YW4aj/lLkFCDEFCYAEiVQVbxW9E4m295QZWG3oE5FP/2RExMCcWN0WipbZjrseqAK77xYGH&#10;TaTeAKQOtl9JjAhAgH2Nrk1tg/7zU0+eOoCGUEhiYFfPS9ZKCChMQwhEfHM43MwLszALOAWU82E7&#10;DaHU0tzO4zRuohABAYWwMpkNW7Vcl6VUYpm2u9243YS03SQAy/syBjvf0nFe9gdv7qXUrKYo5lhN&#10;NefvN3dExJjSk1DGZ597sZTcCW893nzj9S/+3ud+4Zf+0/d/4EP9Hhdj+vgnP/2bv/F/AcA4bT77&#10;878AAMTykY9+8u/85//1bnd2+9o3Xv/WW2+8ziIppWmafuiZZ9MwxhB/57f/2b/6wueff/GlFBMx&#10;j9MEACzyS3/jb32/X+HJIKJpswGA66vL3/gnv9rN6G7jH/xP/+Pt9/7Fv/43n3/h/cPwfdPw3ov3&#10;4t9FfO8szhxaU23VrDlicTOtWrN3X0rw2hS8sTAy97wUAZl47RXSmscSoaubK7kL0zQMmzQeSyEi&#10;Fg4il5ePSpCzzTCkOE3b4/FY9TrX3PcpdBAmUFNVIlSEkKIYGEBrGhlH4V7jBQ7UVXbBkdhaU1VX&#10;JaQxjkB0XJZSD0upubSmjsiAXsyP1SgocxQmsGv4oeCbO+Zg77xDP/wsOkdm7JMNba3v0Y61mTZ1&#10;UAVg6dw37hkDABIgMzEQAhfVXJeqVloNJMTsLEKE5qNEADNrgAyAa/uYkMCsWS3NtKcqzkRBWJiB&#10;dv5Wbq99kwCISNLQzBk5spADCcOyeC1upt00m/hwnG+WwsRjSMJcW/OmchE6PY+J6P5TtqHDzUMG&#10;G2JojYIEZO6lEZIgi6qV1hiBmQEEmKpan+p0YIkAVm2t3NSykEwwbfCl+14CVm1vvGV5wc22TaPN&#10;j4mQhKLw/TN7CnF/pJwZDPJcjt4aAxJDp1h2JTckoFUruiyZHcbz6fzpe8dlJtkcl+pAh+M8TWPO&#10;c0oCqmeb7SaFQNXg7kN9cI3fxtXnQN2JAhFLnZem5kiOpzkbovdqq5c75mirCTgSrhmWrWa6cJqe&#10;nQBd6Ij2xBhhnQn4esQTa+ukoHL6V8891kZm7+iao4GrA3Q4jnd9T3dccgMCNI0ECNBUcy5N1Rxc&#10;NUU+246bcWpNa1JmRnP1dVCBK79RTA3AmBgAtTtouAOSO3R84+pk2M8GAaAjYSAW5I/Zj128kdv+&#10;cH7n4vx8F4Jpa3NBdx+SM+rVdSUHJgZzhWZAt4Xs2tdngpPVMjgQsQisyTRA09bFIUqrPVNMMcUQ&#10;cinaFIhCkNJK58QiQAyhExkdUHhFC7qZ1dZaBQcFl7CS/hty251r5RCmsUX+xrft6lpV1UndDb2W&#10;Cg4pRjdcanG0JReRsJOw3V3EEEsu4BhicDNzUHNCMrAgjRnmwofluJ+L968LwBxiGubc4PrmbDtt&#10;p2Ge5zSM2hoAxCDleJymgZgOx2M1B3MiGYbNMAwxRm+2HcYhBmHhOzDXPmnxpjYvy3GeW221NvUW&#10;QthsNjHG3JX8NJt6rdXdRGhIYTNOg6QYgnkjcCaqplfzQqUdDofDYXa3IKGUumSvi93ZwdmWDQdE&#10;1+bHq+vlK984/8lPNV7cFR2YGMnVuoQsmLqqqho5bNJw7/zsfJoeXT1uXpdSj01sxptXXyutAeE4&#10;TmkYYPWBsFy1Nw1uQce9HUMEjMQsbmba/QW0u9owMSI5C6Cfuie9aFM3VdNWaweba9MWwokVSSxC&#10;wl5XUNvaRrFbSPzaEeys2L4oVdXcBAVXVUwEgH7BMomEqLoaFTCzqQJACKFLjHTCc6tVmIaU4CQ0&#10;Qohm1lrr3ZNVboTIzNSUkJqaLaW1WmvtRo7dSnF19wZEsxj4zgWcnwmCNYAQQcHMrNUmTG6Wc+4r&#10;q9elRK6IYG4sOEXNb5s1cIeGJwzgCVMD6O7NGgC5U65lyQcwXOZZW5EgUchXqRQya001t+qI4EhI&#10;nWrLhELkAPvj4eL8fAhJmLXV1o42sr/8XH3r2q8u2aGpurkxBfJpmEKIuZSb/d7UEZyRkAkA3Uxd&#10;Wytu64ARDBS0ujOAEGPvPnUfCHdhjiEMKQ3TuO5pRPOSl2Wu1lpu0xh6KwsA3KBpA3dGBu96qNx6&#10;g8e1XyyqXZG080jcTAk6lrKP2bq5UUcDoyE8wZZzc0eETtI/kaaBEIWYHHOtpa2yPb3VRcwAjATn&#10;5+dDTLUUEr6Y7jLjo/1VcTW3mzI7YVO1eWFCCWIK83GpuQrxlMb753e22y201lrlwE/dPxsnKqXu&#10;bywrKvhSagVsbAqezYP+gH5xT8aHP/rx73nkfc8YeBYiAAAgAElEQVQ+99d/5e9+z4N/7qc/8+d+&#10;+jNPPpJS+telQZ597oVnn3uh/33v/tP37j/d//6Zn/1LP/Ozf+nf/NP+f8XZ+cV//J/8yr+7938v&#10;3ot/u/E9vLiOpHcwr+oIRqau6urk3lFLq5NqMzRnBkd0QnB1VQQgoH4cIhoaCzFTGtI0bVIar/YH&#10;FjFVCtxa5iG4e14yIaU0PPu+950tx3evro6lgnsnji/H435/k1tJJARATCwyRGaC2tq85CQBCd0N&#10;wXNeaqtmTkjg0GptBofD8ebQG86A3JH/qGaH1tosQ4xTcKp7d9UR/aVn4I+PrA6SksBIUqXeZM8K&#10;XT0BCd26+FwH2pkbEnZeesf3eHacc2tuHe5IxGfT2AnwYO5N75+f5WVRa5EkoJhCyZUAXaC0VpsC&#10;MoIRemfYhzjBYShvv+6wet0SUVuKxHC+Pd+O09KWuWRVRXdCYpbNZiNxPx+yltZUtlPCGMdJ0jQp&#10;0jEvGBOO4+OrB3W+Pt9OvSMeYgDABr1IEzdoTc0UtSIGDkkBy4qnDchCjqBqpag2QCCoaAfV4zGm&#10;MI00PSfPP6dCGR55ydab1oFjjIFxkjYymMMS6MXh7Ppoj/c6VzMnIizaWKS2FoiXXIgCMTP6+XbY&#10;boIjT9n2x7J0qyICBBPCMaXEig6KF6+0fwQAptqzK0QMMSLRnHOuzRw65KijXPrFDwDgDmYdhARw&#10;0hixlTreK7gnoCfreM1Xc3bwjreE04DvycXlJ12UWxq5AxNrN2fstHjrQEpQNezSIJ3455CrEUNn&#10;DhbXw7zM84LEgigsKfLZZtSmhDCm4A7N1bFf6g7gjl2hUrU1AEekDnc0ADBbSu1D5j5d7+sYmLqC&#10;PzO/n378g/uX5ndfSWm4c3ExDuw2z5Wr2hg1iS+zzYeMiBjEHfrAYd0IiKxn5yIiEkNndbauK3OC&#10;ka6rRc2bFmbrlt+ulkIwZjWtWhF9GJKZBZHO3hSWcRpzKa3WVgsCsFDgqEXBLYYgQZpam+f6h18m&#10;wCScCODmqhK3nu+7EUADI0AiUjME5yRCNKThbHO2HbdIZNpPmJu7qdXaEEkYYgTAcFjazbwASkoc&#10;Qs8aAZlvrg9ESLvN3Yvza96ntBmGQYQBsKqV2sBLa40xbHe7adxEidLFWVG3Y9oNEREiy9y8m7Ic&#10;5uNhybWpOwSWu5utiBBzrW05LqWUnm0i4HbajFNKkachDhKP86xmSEPN5ermcHlzaKramqshQozR&#10;zG5ubpLIGOUstilxa2FJycGWm0N5cB2eOSO/MutUMSfE0hoYMAoimyIaBMJxiCESB5lzvZ6tztPh&#10;S69cv/MAiFNK4zQioqlix5zROmxaIZGIDqju3pSYOQSiUNeGwMrWVQU3b7pKvNDtO4B37ScREBAA&#10;UG0ld6VIDCLW71xmwGx6Iiat1GbH071vrSdPko9+G9ALOUBC5u4dR6ZAqws3ALgwBWE37fTyvsh7&#10;J87MQE2YRaSUghK6Z712igGRdUeaVW8JANAdSlm8g3ht1QhDRA6xATdHcHjjzTeHGJ9/cVJytQZa&#10;UxyF6bWvf30cx2effXa73Vo3OgeYdzt9+qnl+MjbtbmDQ0xxGIYOI+8nQYHAveTS26FNW2uF0xhj&#10;bExI2AyWZUFiCmLmtdaqTUSSBDKvrTGTpDTGAcAPuV4f9kOKQ4iCGJiPujRWfXbr25HeeoCleD9f&#10;5jGgAPOYwHV/c+xtMOie7AQM6NYMvANIEbGpVXVnJHdQM1cnJgImJGREBLXl5kCEyIxEtdZaSr/Y&#10;1PfQG3YACDAebsiEUFSdJbCE/T67a2Lo1SkABCEExBWqukpOIjF8B4mBjmDgjsAAvlITEbq8dN/u&#10;/KTsDQjgTdtScq4VnNldrS0ZphCGMdWqkflsM1xbheZTSktZDstc0bXMlJhQ1LyWEmMQodxqacZA&#10;icPZMO7GQQgLqJnuomw3nEu9uWm1ugOV1qqqS0QkRTIk+0HVTd6L9+K9+Pcb361RecsUJwQFdVVt&#10;2AdDnaLWUfHYddQ6GQzdocs/dkybA/b+P3YVMSYnNISsjbi7qtJ8nJlkGsYUuFN2zKyZmpoQDwFb&#10;q1bqdrc9m6YUwrtXl2yeYjJGQyDhQ1nmJe/zkQJdhF334mm59PTCVxWTsuR8zLlaI0FB7MxndiBh&#10;c6x4H9oM0DhEcketFoFf/hAxo0gS24TYRIwgqjKRekfdsLY+JCQSVrPAQbWjkqiVWrocsJswDzEO&#10;IZ5PE3fITW3MPA2Jwa1JCJEQl5JLqURoYFfH+ZCzgvWCE9Rqw3ZD9upXaJ77G27TRE6CTo6BiCNj&#10;QwQkQCToaDSmsNveoct5zjO1Og4wDMNSj3iEEijFsCWCpdwcwdO9lCAFGQYmZmsqQbpjuZmiK4OL&#10;BJJALAgwDAN3IwQgR2+mqx0qBQByh6allQVSDiEOZ+FQlqvj1VJLCnEDDm4EqA5lUQcjBmK7iHQx&#10;pufv0z7DW5fluBQEIEbB0OVQmwNy3O52LBIpFLUhhev9nFIqZUlBwFqKaUoivCjcfaM+2vtDN6+1&#10;uCkCMpOIOPi85NqqE6/4ydN/fbB84tqcrLpXANfKBjmx0/tquX35elP2E15w5UWsydiTaEt/sow7&#10;KUPeln9GAEHEEc0UuqSku63sUOokHyIquRwOB21NOPR3X0VoSl6WJaVBWNybqvb17E+E6or+7VOP&#10;jvABxCASgghzs6aq6AjgpbbWdJPGj9Ofrl96hQHu3r273U0M881SlhrRawotZzvsW5eaPIEmVx31&#10;lZljZqrELMydemfaDZ5W6OYKYSVihlrVTFWt1tqFH3qNjACBBQcstR6X43GeHVHdm5sCtNYQPHYU&#10;WbfqckTC7rtIufijhwgIUTwlZ86tHZvNxxxjmGKahrHkBcGGGGKKipbGYYjDnbM7gUXBU0onqiCu&#10;H8w1ijLj/mgPH189vrwxp2FMMbCqzvNsjkica7ve7y/Odk8/9XQKg0hQ8MNxNvPWVFjuXNzfbrad&#10;0jUOaRgSMxznY6lt7yZM5ujux3l5+OjxXDIHSTHGLp/IXGs9znMpRVXdFAGCyG6zOzs7YwJADSE6&#10;uIHlWh/v98d5aaoioq0y8Xa3G1KKIarp9WF/vt3llnLRbcJWZBmTWsslz1/64zh81M92alcr7pHR&#10;jfqwt5XqaknCkCILA2FM4+P91XIM5avfmt9+p7YWIneEYedGCiK4q600tk5xZKZb6CkLi0htBogi&#10;IYZIzKtXmxoyunVzmG6IqKrNOgHLVmaUaq219t8shCAivuJN1kUBJzbYaqrWPQPWxY39rkRE3VeH&#10;SJBOgyBY4dju69IzM0SKUVanciREMjdcjcTZzIm4+20gNubOr1MiEmYHsN5e6WqTZmY2728CwP37&#10;9wGAmVUbAL799tvNrKo+Wo5vf/MbzzzzjCN94Yt/EFIE8Pc9fb+W+s7Dd3Ou9+7d++IXv3B1dUVE&#10;P/LRj5Wz3Vv7t/zh58H1Vn6plPLyyz/ykQ9/tJ8KJGTkLrPZ2Ym9VA4hEJEtrmYApmbEoTWtrQLA&#10;lMaqjbrmcwhRorCgw5IXIcpLZkRoHoTTeB9aWsrDpo/y+ZnvXqLXH+DVFdTaNHd31hjCdrsj4GVZ&#10;sio40EoyxhSiG7RejSMC03aYhMhqq5oRef0WgH2PNTBwd8dWipsTE/aLwz2X3JWs+hy1LFmbAkBr&#10;OCS3lt102kz5uNemANiR+4Gle8+q6nGelYFj7I2wU8tu7QLYCbCBDt1JAlfEKqzoDocutyYhJCVv&#10;6+HjmGKQkGJTrV4uj1e5lcSxgmXT5lZdHSwiE2EFL6pe0GxxhYC83Y3nu92UkrZ8XA4i8c7FuBlh&#10;XpbLq9waGWCuublLiBSiI3vzpm0Yvm9e3HvxXrwX/3+I7+HF9UGaEyEKeYMVVtbFB7xjCNwBCUCI&#10;ohASOgKQImL3J+0da3VDIjONkohYAWopK18aaX88XgyJAZZ5MbcQYm3LzX5fSmmmgGymrdXMMt25&#10;ePbpHxKSOufNZjpqfXD5aDnMiFi0lZLvnJ9f0FkXnyAEEnHTarq0OtdqCBhYAjJRc6+1gXkIDEgN&#10;JpKt+1hyYXeJwsEMyXC2qszM0ASB4ziBV6uMZKRBIktY5nx1XdQqEgL6mAbNVbWlISEiEHekGhOP&#10;IWzTQO5kxmYdaUMIUYIh11pbM/UAIMTlav9oLuVYiyOuXqKGaHf0lS9TXpiZADXXeblJFM/jpODz&#10;/qZorrnqqviHhBDEiOJud7GZ9oiDACHGqnozH5a6RKbtOEzTFt94u731cBkSPvv08OzTZ5s7yIHo&#10;6NbMurtaA21o2gDcnNRJZAURIq4ddDASSjIAQK2tZ0groJ9Qtc7LfFPKYq0hJKJBWBAQgVJqJkst&#10;y1GPpYocxiFsN9OHnx+XMu3nts+2P+SbQw7EMoXddhtDp/5gLu2wP+ZSzBHdhYQQppSG1ACpWvx2&#10;+yMEcqvamrtKZzAi5lLmPLeO2CQ83VRPBAlYCWNPLIlT2dWz7P7YdxVma+ceHLzDbk+GDbdsjfWo&#10;XvV2jtwpVrdYwn5IIGZE7dLoCJ0eTwhE3G2funvV5dX18XAgRJBV+4diYFoTXNXWhbbdnU4gzpWc&#10;0ZNlU3dlEWIx96Z6q4C3GkE6tNrYBYB28c5Pyl/lL71Zl3p+cbE72zHVpZRlMbNyNrWy1MvL4ooh&#10;BjOtrSECkfTklUSICFrrCauqtpzXkUgHpHYzpu8M5aA/5u45F3OtrS3zHFju37uXQhRkCVyYStFm&#10;1lmKxRQdYpA4jIxQa2VedXJ71m7rtgaOXl3N8VDqMVdARhJmGVJktxTDnTv3SMJxORyWeZOGzTii&#10;U2mlI/3AvbXWdQtVlYMX5YdXx3cvb5r6tBnGGFPk/pubAwUpy/Gddx8j4O6ZrTDvb65v5uOSi6mn&#10;OGy3CYm9eSfKh8it1ZvrGwWoJVurUTimhMRmhiQhwLSZxiGBmas9vrxS1VKKm26naTo7kxDAIYYY&#10;hGst5g3Aj4d9qW1/XOZcHBFJBqKL7W4YBgmBkJZlqa0ueRYJwzDwjEOEMWpk6oDAeTnmL30tffRD&#10;dLZ1368qkgAI7O5WW2S+2G3Pz86Y6LgsS1HzC//26/Obby8lI1FTPRwOOM+dxdprob4qe7WwTrtO&#10;mvgiAojmK9ettXbiQ7F3kmfnpxFzZDhBlVVbq9W6FmFZFxqeGgq1tfWfJ1D0inDrI7jbgRR0EJ26&#10;e79oVTUEPg2HwNys9cGsuXY2masZIEDrVyXoClfu+wt0VIavjVBgZmJWNzDnINp0JY3SSWnEPR8O&#10;H/vRH3322WcB4PkXXvz2t74JALvt9ve/8IUPfuADH/7whw+Hw263CyE8evRoGIarq6uvfe0rMcS7&#10;9+5/4hMfPD8/f+WVVy4uLj7wwy//7jtvxnvxL/zEx7VlPWHn0v/L3pt0SXZdWXqnuc1rzMy76BBo&#10;CBAAk8wkq1K5VqVWciCNpH+gf6qBBhqoRlUDZVHMYiXAJEgUQACB6Lyx5r13m3OOBtfMA2RWzYtr&#10;xV0xCA8Pdzd3f8/sNHt/O8a77faPX/9xSYtzzhqaBQyJfAhOzESYiIkR0NQcO4MKAMMwplR88Ox8&#10;qYUQI1gVySk5YlWpBb3zwUMk7Lu+j53UImIkff/NS382plWXy26CBO9f8OXGX9/xfl/2e0I0NSbq&#10;um7o+5zzYb9PSwIAAmNEcCyl6NHATZv1Bs3SNKuogSqYaT0udkUQMYZILcdPjTmqWi25Sczvn2u4&#10;CTJF2DlRRIAuRhe61Xr1SmtK+TjC01YHqYGVmrWaMUZHQAjYojSxXTyKp/bx5JJGsBa7onjEgIKa&#10;qDTyKpipCiISU9VSFwmhd96n0jibYojbdKhSOfqIzlTKssSOmxVcxKRkb9iF2MeOCcmBd2REMRJT&#10;2h90P9UqkPJSDLIAxhC6mIyWOSWFCm+YIm/P2/P2/GUd96/+xZpEm4AQGEDJkIHQ9IRgMhElVTJl&#10;IGr/EdE5bqRKaelTIm1DMfR9jBHJNQ2VqeWa8rz0Z2eeHahOqcxp12LoGMk5F7uu7Qm8d4G9Y37n&#10;0eN5d2CmOh+0CgOOfR9FSsrLslRpwXTEnoFQquaSi6ga+BBNOKVZqmjrTonMANCcH4kV8oxF9PtX&#10;siw4juAYr6/Dz/7KdWeBi3Mbm8yTA9qDVc8eAWsu87TM06xq6GjsuzF0xaAU8s4TUrH7egAcokdc&#10;5qXrIhGDQak1i9Raaqk5F5HBbtT21/ZgfSdWJRsYMwGYqokaaaEYuGQy4KqBuHNh7FdnT57uVPY1&#10;+fN13c/Q93D9EtLcxGsI4NghcteNnpgcFM3KKIzJKqVUREkhp7x/9Wr6+r/mq/O7994dLs42P3o6&#10;Xqz70aHs0ryttWBziqkBnV6rABpMpM0TG2VG1YiNmdl5EUVm59xu3u2WuaoxeTBjwtjGuiKNqiEq&#10;Sy43YJhsVEGUTa8D2bDBs8rlbL2f+5u75XY312X/+jpdrNfr1eCRlmVBRCnFMaNqH8IQyZGorV6V&#10;+Xv9LwYmIiqVsBGuAzmW1CRndiSWHxGr0K7h09LqDfcc2rVi9kYqeX/u93jwZ0JJgNMu7k8Ulfcb&#10;vT9Zxx0fBBiYmDQ1WSlNAtm2BSewpIJDRMw57ba7WqsjrlAJiQhD8MdSGCznrGKq1ggi9AaDjQDG&#10;LVi2ikpFVRHNuRhgDI64rUroFFyukca/4l9efUv19U0I4ezsLEYSmafFRLnzBVSWpFLNVKAca9bj&#10;yp2PewkkZGbnHBOVetybvLFCEXKzCh5Zgw3djqoqIlVKzrmtJUVEWJHMMXEXmWQpVZpCiJiJYowh&#10;BKuCVpAYmZ33AFCktkiAGDwxKRogI5FznpGC954dtliN1jmoxhCWeeliR0gi4pjvo+dqraZaSmWu&#10;RDwtsDukJOJ9dESEEBqEU7TUKtUKcq5pP89Lzjml65vXU0oGOAxrcsGARMxHBoBc8mEualW0VIXp&#10;MJW0RO/XgH3f9X1Hzs9pUbNSa0lpmeaiQIgxxBDcehxX4yAq0zSLVlFGQlTKtR7mtD8cShVAx+x8&#10;iEPn16uVc/7m9jalPC+JCBs10QAOSbsFOmcOF63FVNOS52k622xW508Ni2I53gFERMS9G6K/PD8b&#10;+m5ZlrvdXtzD+uJmfv4i10rsyDEAQgPANpgjAJhVaRRBMgNVRcToffS+ix4B25qNmLuub//Hjtwf&#10;bVnPb26rtv0FVG1wXxDRVhkzcxtwOO9TSnASO+PxFjM7kT3gvpc7fVKie7WntTvofixjZooKQCIK&#10;IO3h1aoG0uBEZic15lG8qQColglJ1ZCtqrROrwk3TmwwYyJDNLPo/Seffrq9u2vE/GVZmPlvfv7z&#10;X/3qV0RUSkHEZVmWZfHez/PsvTscJu1hWZbD4TCO42q1+uSTT/7Dr3+tHzxM07dgH3311Vf1lO/c&#10;dV0uRUVVpBo0/KMC4/2lXir2XUuPbK1po4Gy42lOAOYcIxh7VhXP3K3XYJCXZIbBxy70uWYAYEQX&#10;+5RC/fYavn9Gr8P44Qfx8p19ut4fvkncde+dx3Sh37+i3a5pc0R06PvYdWbWsha0VlVphMO2cFOw&#10;WgqoiVQwNTQ1AVXmN4EEhAjeI7ZZDVM9ygP0NJJru1BocSPMtVbE7vLiYs6llApH7zQ4QBRFA/Ye&#10;AICgSM1SJFf03KLEscV5H59q7R5ZSQAMSID6A6G94dEtR4rGhmrE7KMjxyklLSkgLCmJ1SySscqS&#10;kAlcc3aAKEoRqaaipOgRxxDXq3EY+5TT7e1hsx7Oz0fvISU7v/ywG/N333295KJELnYcYy5ySEsq&#10;Yi4QHwccb8/b8/b8xZ0/S/0GIiI7vlyhIXkiUzJAbVB+JCDvmEQdQHCMhIqgiMQICPZG7IBItOr6&#10;6L0nFpFSZDVEBViWRarEEEG0OUyWktUUDIbYDV3vnAMEz+ycaxWui8EBSS291LPV2iFt+kGK7GwH&#10;ogCGjW5ikmtdchI153xDR6taKVJVkNGxI6KcChAGl0muHS/Do1V88JPy/ev0zbdUcuw6vN2ivwxx&#10;xOevZbuzR5d2FRGEwYlCnpec8pGogjB23RBikWabJySq5egIghaZLjXVCpmj96I2L0sBkFoJiNwj&#10;eXErX32jy1JeD/bBO9whwwKIVRRViYDCjO+/a1/8IQg83pyN3bCkzO+8kz98X3XpoGzOR9hOMl3o&#10;78mefevcUVjimJv9GpEaUth1gZisQhZNpdQpIcBqXOVlv7u5vXt9jY7Pf/fk4TuPL957t3//kVYy&#10;ch4LWCYgYDaDqsoEzhEx1VoNmv8eapW2T2C2nEuTLB1KTiYI5JB7x30MPjgREDVVTbXkKsBMCkSK&#10;hlJJanDOiRSt09mI60hXq35e3HZfrndTyumCVpWYWlAyIjOh1uhdHxTQLzL80X6d8CBFSi5m2kws&#10;IQRGEtUWx3vU6CEcmQU/hJg0PMkJPWIntCIAvGGW3KcJAEAr/E5NHdmboexpV9fOfXl4f7+1/3F8&#10;sTezNmtoyL2jk+LowSeAYy+02+/NLPjAiKImKgAmVWopzjvHnFIuVbgZNu7Xpq2RQ0IiVJIGMjdt&#10;LCDHLbCDW06SmjXmyxlfvXt4Ur/9hpkuLi+GISDkIpYKdV77AMuipYBz3DJHmgqOEKwZU1XQFBXN&#10;AJn1vmJumAdqF6qeSPHHtRmza7W+cy4Gx4DM3A+DgR3myTuMwRGyI/LMVbWIBh9D8GPs2WwpS54T&#10;s/OezazUmnMGRB+Cc6ElCzuP0TnHDky7GFf9AKoFS66yn2fHznseh8E7V2ut1bpxaLrQUkoLLq+S&#10;x95S0evbdFgSsm+gI0dkqkvOtRYVdeiCj1LL7jBNaY7OsaNgNC0ZSMGkKaGzplI0lyoqpZZ5mVS0&#10;pqImSJRKJc6OXXBe1d3sdrVWMKwG7D0jrlfjZjUiWq0FCbouKuBhOhymWU2IMWUpFZhD3/V935+d&#10;nQWqtdZ5PkyHQ1MH9l2/HsfYd6lUBthPGtawWbkla93bMIyl5Pryun63pndWYq+AAAwYgYhidEMX&#10;uuCkypJKkbBMfPfZ73Y3d42uaGaM3AaE9oP9Gxz7KWtBoYhIgF0IwXsAmFPKVYAo5+ycJ8RGgEdD&#10;Hzyc9M96aoGOPdNRJim11nZ5VUQzaw3qceqiCidZoZ0O4pG2bifhdGva9U/i2uz+5sVT1rY1GfWx&#10;34PWmLWv1W4nQGkbfhRAIjDTUgDRjgluxwNmYIREBIC11irfP3tWSpnn+UcffrTdbhFxmiYR+fLL&#10;Lw+Hwy9+8YuPP/74888/f/bs2cXFxW9+85vz8/Of//wX5xcXwzD0fYvsHv767//+d3b3T7/6FQBc&#10;XFw8ePjQOVdKccxffvllyaU1KsdvnI9JDNjiT+HIymJ2TZcIALkQ8ChSg4umUtWkwjTP42oVXfA+&#10;dLEPofPeeymmKlqJA2cnu9e1GkKlr78L84OzR4/cZrXdPz8s388Q4tON10fy6trf3NRat4d9G82c&#10;dV1KKS1zzksD3jbulxpMh30zSuLRsq9gykCOmbpOVRlRVYsIgiparlXBTr370RRHiFCKFGHHYNSg&#10;UnlJqRQRrWrk6Hi5qnrHgEiOnIjOxsAIBG2HjHj/nE4n+jECMKDH5qI3OCGJjxUWAVIjhyF79sEp&#10;YZoV5iXnmvLCnq1l7AA6Iu+9iSgguljESq5QJZA/H8Y+eDRxTHGzmiY8X7t1z7nik6ef/n7pXWfv&#10;/3j86r9+cZh3PngBm1NORZE9MgOA47fruLfn7fmLPH/SxbWMFCJC01aAtpdVUoXmaEJwzB37gNQR&#10;B6aqdS55EQUDUSm1xTiJAbDB2A+O2DsvgM5xqRURayneuT4EzQkRvQ8cvHOOkaIP0XkfPBGZSkPq&#10;1Vpvbu8670EtBL8ZV3lesGiPbKGLPgTnvfcqNdVymKb9NIuId66K5FxyETBkYmzFtxoSIwHDITKv&#10;+nh5NjDbYf3APbmkm52/vsnXr+urlxKiKZVcymZt5hm5FjVAVSPkLjokdI6HfmhMBlBAhYaHQAM1&#10;q1UWTFiFYperqJjzDoi3h7lKWQ2Dp2zt1VGkXN949PjhY+2oymzSyOwqOtMq8sWle327Xm3Onrzz&#10;4ny9xWWafne2GS/Wq1VXYhfkWibnSq1t3yj1CMI6CdcACRppExHRERKLaHDOR58dSi2GOKd08/zl&#10;7fPn3We/Pduszs7Pxo8+iJu1Pz8nl4FMJAFAdL4BtRvYmtC1SiqEICKihkRiNi9pUQHnuJo3WsWu&#10;i92S8u12MhMAFFMFCyFsMiJIxzT40IWA5EwQpKoMACVSCT2tuvD48VCLnq1XN3fTOPaHu0PwDkGJ&#10;aOiIMSOtX2p+BX8E0lpKKRmPkQlMRFVlSQuAsXfa8Nx/6gVoHQbo/ZunKf0RbXLarp1WdfaDQvDY&#10;CeKb8g5Oeho4zfobwrrZ737wFeGk+WoyT1Kw3BStRMc1A0GbJhPxfnsXfOeYTU21AhoANSJf13Ux&#10;djmX9vlV9QhGO/HSjgFXdhKDGQAAE4cQnPOIULXZkDjX2tnqb+1/Hb67Xab9+uLy4vLcc641HRbn&#10;nERfAUA1ICQwI0I1K6WoKSHWKrWJhRAJMXa9lXIv5SJmavYbwlPqm9ixdURmaj/gvouB+Wy9ybXs&#10;D4dcKhHWqiUBkyf27HxPjOSSVquy6IwiNZU2X28GtmmZlpSIPLMjpFa+M1EMnsmxZ0YK3tVS+2GM&#10;fT/0PSOWkrpxxMbBJ2x+yDmllFKTP21GCDG8vEmvru9yqbEbQgjeMSIcDoftdmuAznniGJyHftjv&#10;t6nUGHzsA7DNKYlINkV0anBIkyosSznMi0g1MDIgws4PIXoirrVKrSEYE2mVkmuIXT/EYeiD9130&#10;eVkO+20X4zAOqebdbr/bH0TEBYdKMQ5d1wfnN+u1d26eJh9QqpiKYw4xhtCtxrHkfNgfDvN0tl4P&#10;Q79PuOn0yaMzF+p+TtM05Zzq779y9i69dzVJ3isAACAASURBVAl2S4yMHMgFouCdiuynZT8n4YeH&#10;P/wxTRMSd12XU6m1UnCtuj1uJNo1yRR9RGyXgQXvo/Nj3/f9kHOSWmsVH6JzDsxKrW0IA4iaTkyg&#10;0x3ZoBeESM4TN+0xH+eSiLVW59wxn+B+89YED6dDiNacqHq0NYnUdo/4toE53eytB2iMVz0W68fb&#10;yQDk3st6H6KN2Bx3hkjHWVDTMQAc34WI2JZ2hHTUrHv/+eef/+jDD51zr1+/aqON3/zmN/169fTR&#10;43/45S/blXZ1dXX14MH27g4ASsn//t//+77v/+7v/u6jH//4P/3jP15vt/NffwzwfLPZAOJnn332&#10;d31/d3d3OBz+5uc///IPXz58+MixM7Ojqo7QOxdjaNRTEZmXJfKRj9l1XVy9m65rznsA29DKoIIJ&#10;egjlcBbPTa1a7a3nzE6dA2XmYuVws+PX17bMq3HNTKUWef4i3tx07zzpzj56mZ7v7l5WPEjo8Wq9&#10;fvSJf/ESbu+k1iWnGGPsYzd0aZmXOZVcSi7HfjIlqaUFjouKmJCC1Gpkralq8BggFJFajnFz1sSZ&#10;RwoVAqKpNTikGgFIStM0LWq2pJxKZmH1DtRAJJeERMgMRPfb6KPY4aTJPw3+FO3oV6fjDPwkwWhc&#10;aiJGZDAyI0P2xI73JauBtkcrNcTQ6D0OHTMTohqYWsra0l87Fy7H1eOLC2ZQ0KVkEXvv6WaIbj+V&#10;zdVHX6b+rI/f75eXtf/Fv/mH3fU305K+e/F9StmFHtgXUXjbwr09b89f7PkzRaUB6j11EkCRmICI&#10;CZWgls7RWd9f9SOqQdXgPCGlnO9y3uc51ZpFRcSz8wSeCRWdi0R+KYWCq0qsmg6HH7/7NAZvjJCW&#10;zohaL+fYOWbngIAIj2AydteHw6vrG6k1BrdZryI55FgA9nmOzo1dzwBomnPa7ad5XmoujggclpJv&#10;8rLkqkf4PgJIIyUSmsN6ebZZ96MnV9LCVN1oshr14SX90+d+u0MtM/Fspuw8kWcWEDXzRsixYbGG&#10;2Jdct8siIkDoDEE1q7VmFhVEYItlrDLGPgbfxeHd9z96eXNzOOxNcirX4cllJx/Wr5/rblkpHL55&#10;Nb37IHNShG6IoJpVKs76/uWO8Nsn568fxd38XcpbYpizuYPk5KZcb7Y1SQGiED2AKWDKpQ8+qzlP&#10;uSQCJcTGDwzOzWlGtvNVr6U6ZCUE5i4MgigASynf380vbnbd19/2TOsPPohPHvPY84rGLgRCx9aW&#10;PYwOjGrJ3gczQSQwAHb7/bSdDobU9V2teQS+6IZcyovtdLNPRQqh9t6tvAsVQiQ08szBOSQ0lFoz&#10;MzpmQJ9KEaklH2q97buuTM/Pxq6Kz4vVIqnqsFrF3hHJvgzf6j/t+CUalLKAifNO1MRAEYh4KVkA&#10;2Xs9qihPheARP67QYgYUEEHBwOiNCobwOC9vEXFEdnSpgzLQsR44rungBMS/ZwY1Y91JTXka2RqR&#10;YzEtNTuzwNwxmzGr5VqbsZ6dE0OPtu6jVEXgwKwARaqYtFK1Kh7mfN7Fs4szNZPt3gCqGCOptFrR&#10;oOp9XFtwLhfJUsHAOR+dW40rdrzd7QoUYu6C+xn8b1ff8uHb74dheHT1wFEtuiwZpFrvk6luJymz&#10;lZxVlYkNrUitotBQdc6x4yqSSilVCLGlGzc1HSLUUprqDLBR1LE9HREgMwbvPYFjyTlPqeynGRD7&#10;oQP0WRTE2ASrBOcfrMaiuixLyjmV0kxrzgwMq5oCGVLVGhBIgBGd60zAu+C76Ngty3LY74l5GFd9&#10;jMF5MMBA3KILzAiNzGopyzI3gIZ3MnSYBW/3sggAuY5x8Bg8LSnfLUtFVjEm7zs0Qyjs3bDfLoML&#10;zoVlOajxlIsAFavzvJScSsltdEaAjn2IbujGLkQwA63eA5jWmpHc2TAuXMj5YRw7p0SgkphtGFcp&#10;y4vr3bwsZioKohbQBXKb3p1t1oR0c7t7cZjmVDYxXF1dqMH5+Wa9XmmpS5mfXV+bQWCHhmxgFXLl&#10;sZeLFbI5r36GWnPFL5+5p/9Tlj2yxMiR3cDd+bjOJd8dDsJjukvTs+9KrYEdVpWcu6EXUUJuzdLJ&#10;bE3kMTAFjjXIZr3pQ+hjaBM9x14MdTpYo/Zj21HBselvSdjt77Wqamnex2OkmKlqKblZ7EIITYYH&#10;ALHrmOgUJXBc28GxCcRGYG5DFTVpswkzQHLQEmTaRoWOTjtUa5du43m1m7oZOwHwRMHEts1T1fZV&#10;VLVF1LcesvUVgGjYqnpQNTENfffpp5++//4Hd3e377zzNC3L5eVlSum3v/9imuZvv/nm6uqqijx4&#10;+HC33X7xxRdXVxellB//+NEvfvGLBw8f/Zcvfnf18cef/Juf/X+/+w9997iUbKqbzcbMnj59Wkp5&#10;/v33H/zog+12JyqOnSMGAyKLfkDmacnLYZ8VJoFBKiGoCRtITvDb3222ezAgpja9Jea1qo8x54wi&#10;2HXSAjfsSJphMyJyjgyqEYXoiGg6HPQPf1idXwyPnx7OHr5YXiyyY3695ensR1f04Axe30nK87Jg&#10;To6c5zCMfuEFDJprsQve/LGGQUAoRgiePTGbqYiYGhASkKioSqO2mJrh0ausVcyJmdZS3eC4KTTQ&#10;hXGdah3Yc8lqIqroUIlM1bMzM6nVdxEcCRrf92dmDECAhSq03y2xIQkStZ3dqdVHADBFNGIyFs8h&#10;ulBS5lQ7dpXYEDGp5DT2qxD6lNIyJZHqg5umKRtHo5H4alxfXZzPy7JP8zCOq/WwGkAl3WzL5urj&#10;fXj4ertvtc/VGL+8zZ++8wkt8pjCzfQvRA1Vg4bYx7fpZ2/P2/MXef6ki3POMYHMxUyCcwzYO0cm&#10;WrOpGJhjXo2rVTdIKQIFETm4sYv1MBWVVKsCBcddiOyQ+ejqVjUCAgNPVFIiwm7os8qyzKZVpTIS&#10;saCiFDAzYkJW5wKjn0sppR5qXZaJFq0oDy6u1uebw26vu8KEYFZyziUdpmlelpRT891kkWqCBAbS&#10;igZVJQfOeVNovLvofEOqLQ2SWVKVg+8/CA8fyLyo2jzPVQ1e3eD5I+w0laUh7xioiIjIdn9o5PFW&#10;mecqapZKQTRAbH53ZhaE7bTvYudD6EJ8/ODhtXe32+u0LJWu6fFZnS+X26/gsB/9hT/A/tF7Me47&#10;Fibcp2U7L9nt6vtnd3RzuHmuTEBITAqaNZvo9rBMC5pWphbeDdM0XV/vTWSz3pCjaZZlya10aY9w&#10;N83O0LzzzKHvpNZSxQc/xE6Ro0gqpeYkadmlfPcvX+hnv/XDsHn3nbPz8+Xpw3DO41lHqDlnR+Yc&#10;OkLA9uIKRIiMoqJEWDITRR9EdZrnlJdqJWshRlOruU7Eo7k+9j4E7z0TNViZ956QcikmGkNHSDd3&#10;h1KUOXm/dIE+fDJsD+mw1BCNITk37HJ9pv8CZCVnMyOk5vPyiGiQS1lKLSri+IQUOx08jlDhtFJr&#10;4I0fCCLbJP3019alnRRaR+6BntZurZfDNnkHs+PIH4DeeOIQELCP8Wc//uT5zatvXzyDWpu9U+tx&#10;A9B2etKysH3w7EzFe8fMoAJNPtQC9lTSPE2BxmG8ujj3zi3zkktRE9PjUv1IbgQDMyL2ztExGxCY&#10;2Dn2IXbdUej1wP34vbuH81e/9yFcXFzGziNMKiDqPKfgaZ4bENFOj7NtrRqjAp1zraFtubuqba1h&#10;ja4+zwuYIaHpaZ3bkJnsCMk5Dt55x4SYU1lyWZZUSgkhoCKCUluCalU1IyS0cYjj0KeUXl9fl5TI&#10;cZFi5AyxSdqYKLjQh2CAomKNTYc4L7OqVhFGDCF459tixLFzzjX0KDKa2TxPpkpmiDpEBOLtHuaU&#10;WinZheCZpJZSsmfqfPTeO3I5TaUUBHLMS0q7ed6MfYzdlEpOSYBTKfO8iDSMDcWu60MfgnfOtUE+&#10;M7Ijs2omJgogF+cbNVxSNtAll2HoRPQwzznXJdVcSymlBVcO3WqzXjNTLfOyJELcbe9SkRC6ruum&#10;wwyEZkrIPvrdYQ7s+r4PsXOIh3laDb1CzDX3EVW7KlJKySIqil8/53fPRW61Wjd0qzAAwG6/F6Rc&#10;/fzt83KY+q5fr9apCXxFT3LFxto59lCOeOh7E2zmyT52wxAds5nlkht4E5lTSidhcFvj3XMpqG3a&#10;j92XQUtdA1ARQUTCU8iyalsFUzN9nzAn7eP1hCG5XxISkYkCocOWt/Zma494yngEuBeFtmeH+6eH&#10;N3LrowT7+NYPFcU//Az371LVUkutRUXauu4wHV6+fPnue+9fX1+P46rZdGMMV1dXKaX9fl9y/uqr&#10;r37yk5988cUXu93+4cPucDiMmyQPrr6n9I//8f/85OP3Pv/ss48++mi323333XfOuY8//qSU/N13&#10;3718+XKzOT/a/9p3DdIabNeC+8ywbdpFpnkCVfKdbLewn+AUc1dyIaJh6JHJEMR0SotI65pApLbL&#10;+/iNU5Or4DiOXd+bmUyH8tt/Bh8ur67K+unCRTXd5RfK1L23Gf1jvzfcL7Dfp7tbh9j3vXcuzUsp&#10;xao1wx6fzhtiTfNhgtz/su6Vsce2+V6Oa9aIkUhURMxwvVlv4sbFmFIRkVzyPE+qWktRkGm/T3lh&#10;7xRNsb2kAp+uzzaxQ2tTB2wCYFEhAAZwiBVaxIsBolNq17KZqVRE2ISQVWcRJS6ENadcSxXNOSOh&#10;GuSqVSCAjiFerTdj7KsBsAv9wJ67Ttnh/iA+nqf+wS6Xjy7HL17vx+AI4aOr8bcvdk83sZSsogKl&#10;GDGHi4tN370J73573p635y/o/Dmj0sxaMQU191335OqyLMvt9UvFE0rPFEUJkLw3xGqmWrNWUTFT&#10;IvTeNZJgcI6M2DkxQ2YDIBWpZRiGJOXFty/vtreEQADOueicZ+edj94NXQCkrh+6cc3szs/PX+wP&#10;lmYDUJUQuIvOJER/jk3Fp5pLnuYp1ZRrMbNSZZ9mRWRHw9ir6bGhckTIjlzv/fnYPzi7iOxRoYqU&#10;6ZBTBdA+hrga5y4epsUAQoi4LHBT6sNebPLs1GBeDilnJDZ9k8dlCtqc6s0lZaZqxIiE5aTIGnJm&#10;xCGGyTvPRAi1JLDr+OHTQYCvb9ZnF7u52pe33b9978JfEwOA5lq0VMF90pIFHHHwPg4xBK9mhzIn&#10;1VKZahUpjqhVM2Aw9F0fvYA5olqKOTVDrZZNZ9LOBwcIiKux64MX0Sxm5AQQxVzorTepVUopMs/z&#10;YVnm5Yvf772//P7R5aNH8OQhv/PAh5VxVigGtfGVkY5SSSMQVCjSxd47V8GAOYbQqZKD5r4sZkUE&#10;VfquZ8ct4cCq1FyaFAYQomMEm3NZrdZM7JBKXUrSKmmMMPbBueZme/jH+usEr0G55syEBq4JGiWX&#10;7PKhlrnk0lwUfCJDQ5M3WfuFQUsQwlZC36PvAJoM5l8TS46VZZNDmTVSOdG92OtULsAR7Xr/cYBI&#10;+Ld/9dc4Pvl4db7fbbfbWxMpjY9eioIhMZ4UaEMXo3daS1tXMlLjmRzBiapF6+62Wq3DuLo836Sh&#10;m+d5Oiy5FANr31ETk7XIMyBySOZQT8UME4TgAayXB38jv/S/f56W5ezicr3ZBFdKlZTJtHpfVZ0I&#10;mZZmcAIGaqnMgISMgKVlFkt13rvgEYzZM3GtNedUclI159h5F5xvPyBVUxVAQwTn+FQ4plKF0PWB&#10;iABVEM3RMYxLVRBEao7Rs4M+rlZDd7fb7Xb7VgiXWkutTOzJOSLHLGaptsARKXNFJjXzMcQQAcBM&#10;vQ+E1NA7dlK4LSWpqSMuNfcRvKNX2/LiZk45912M3qMZiIpUx9QPZ0yOiVPKLT2i9bSHabrZ7Yig&#10;i3HohyUXQxYRJgq+c+yZKIYueG8KqHhMxTqC8ZHZMTKz67tYam2ITvZ+Tnm33x2mqa3Zm4RsGPrz&#10;9WboR1Pd73dLzoTknWPms37sh9V6GJ8//35eZlUZ+uF8tbnYnF9cXi65bHe7qRaHMIy9CE4Cq17H&#10;nuYUci5Ya5Lqnr8auigPrlC3Dtg7Ny/LkouQT7PO1zdo2sVhvVqBWYxxLvneBvfDWyAwj/1wmGYz&#10;zSXl4rpCSEjEBlBFzCywa0vR4wruXgMJx9bnPryeWnV++oMIqsrMzvsWxt1Om4wAgJ0iLvB4H//J&#10;vX3vJhWD/9657xDaG0DHUAxGJDqm3je80H3n9icfcvpC99/KUfSvCmZthrBer/Xx41Lyo0ePxnFs&#10;z4kPHjx4/fr1ixcvfvrTn6rZV1999ezZs8ePHz979t3165eHw/79Tz998O7jEV///BePnXP/+P/+&#10;4+Xl5W63++Uvf9l1/dn5mdQaQnz48OFXX3293++HYWzWdEJjb6YavD9bjUQYHJnZsiyH/QEQWFKd&#10;l3J7G0IYxjGEYABSJZWcpWhjjTT/IpGZtF/Zmw68auNeppSZKIRQLVcpqLq+vbUpHnKeHe7ev5Dy&#10;bdLF6pbDEB8P8clTLu/n16/t+fPBe+/9brtr8e7tZ9u6OBEVqaXUE2y4CSaarBXvu+4WsmJqdIJC&#10;KRh5JnatzNjeXCsygFuvVmfr88uzy+C9qVYo3z9/9vLVizlPioKMiNQ0lKqKeBTaAt0PHY68AFFt&#10;4l42ADMCYOSA3IZrbIAiASASsuFcarFijjkGRw6rAUIVFVE2H0M3GvTee3al1izKwa/H1Xpledlf&#10;v1hWq6sfffTTOwtf3m4B8t+9e/H5y93DVfft3ZxFvr6bnz5+/71cv/zmjxTc2fkZMS3L/N+9yt+e&#10;t+ft+R/4/EkX55lNKiCYqmP34PJq3Q+7tATnnCMSCUyd813XwTFG2PbztN3vb6cp16JoQKgAc8mc&#10;DUMXgyf2VZSYwFEAuFlm7/jZi+e7wy7XUq0QkWcGNTQLzq+G4R06V8RZKs5TznVZEol0xF0Im67v&#10;ECMgxU6DtZp8WeYppSVlg1b/EQczh+icG7r9dNjutuyYkNqLS+RwPo5X67FjbyJSrQ+Nb3dxSCy1&#10;ViIhNOdb6Rm9lxevpv6p9J0YIJIC5qqIAEjtCRoAAEFPrxDQKIgIAJhLsVp6H6b5cD6Ou7vrlHPw&#10;/p3NxeA4l2oG42hn/8vf45fPdF/wkNLr1/b9AT5Y5XwNqkzMaAoqgGZCQD4EEXn1epdzQQKRoDYE&#10;x+xcjKFUS8Wcd0Rc0qxggdkR5yqqKlkNCYfohjWxI1Df+WHoHVMRMMOimoosxapaZV/ZB9fFYcx5&#10;SfNBlnl/s5V58c++H3439puNe+9dt1659arvikLKJe+2t4eSqokisWkgqiL7tIgJmK27DpiWUhph&#10;YJaEaMTcBt4NVSiqRWqR6p3rus4zOcbO95ISMzrucinT/rDLsloP56tiGjKEr+A/OqIp5ZIzASBi&#10;FTEwNgXnDiklA2UGpjdj86PxzcwUqoBI0/aZqtGR7Xii2R3LvOZb/2EtRm8+iTWmDTo2BFUFPWYt&#10;wtHvjoDQEpnee/Rkc/74m11+AMsn730YmP/pN7/SI3AVQd/4KzhQF30XnJTknSMiEWNmQlLVKrVR&#10;wmuV6+ub/f4wjmPf9xfn5yHM+8Nhmeda5bRXRAWQ2rSUjl3LLMYGrNcqoPjEfjR+m+vt3Tiuzi/O&#10;Q1CExISEGqIQ+ZevFwfY+ZCttvADaIgVMVFhg+BdDOHeWNiWvkhYSzXRo3rVFBF88M6xmdYqpmCm&#10;ePJNmQihI8K+6w1smfZs0vnGiwRmJvKIyA4cqWfnHEYfYri4PFtvD4ft/rDfT6ZKSJ0PnrjWmmqd&#10;S/YxOsdaqpq5GJoyHMy898EHVUU6xnmpaJZ8mA7eORGLXkLnXt/lr57f7g5LjPH87IzMrBZiBIHY&#10;dQZ4t91KlZoravUxOkZAct6nXHf7KYZuHEfnCwB55j50Cp6Z0bAtAItWx4wNk2HChCEEUMllUSuN&#10;SRhjkHne7vfzsjS3HiJ67wbnVuM4DCOoTdNh2k/zsgjUrutijO88XRH73e5wfXuzPxyK1KHvVDWl&#10;BYnm/bQ/HG53Wx88diHVEp1nilWKd3XoqJSuItbDvsyz3WyHJ0/CYH3sUk3X27ukMC2cvn4pd1s0&#10;i973XbfMyXHCXJHohxMRQiTmVdevhr7U6oNXM5XKCA5RQEVKrcWO/jS537+10LkfNHFgR1oJts/Q&#10;gFI551oLEVWRWisClFrtJKHEE+3HWrH/r1Zj7YeJhKd8xTcNwP0jATgZXO9Zl2ZvHtmp1bTj/tve&#10;7Gr+m+e0A3REZmqgWuk//+Y///Nn/zzNU8veWK9Wyzy7GD7/7eeX55vb2+08z9vd3btPn65W4+un&#10;T//dP/zdGdKv/u//5//67DfD++daXonU7Xb76aef/Pa3v53nGfGeu3Fc/Z2fX5ZSl5SL1FLKeuyR&#10;HSJu1qvNajCpIAtZSSktKcU4WrZSaq5FwVwIIcbYdSJVVKvUKtK6VnbOe7/McwgdEdYqqgKAvvMq&#10;4p0jplyqY1YDF3yM/TKl5frWE236bvQXO9ku5bDIVGAyxN6Fi9XG/+g8PTpflFb76ez5i8N2mw6H&#10;lqrSLhIkYnQGUHIupbRNXfttN3d0s7FZC5xndN4RMwCWWtTIeUckjmG3vb3dHgDDerUauo4Rg3cA&#10;4HpvZj6GZEnBFA3BqAWB3Os4EBAYj42dMjMxJjBAjeSCEQETAAOTkaACCpk6wOYNCd7HKillE21U&#10;HTFlZlMxw+jC2XpzFYNUETVD7FZD3/vgc8l5uy/rzeNHH/z0168LYf2fP7j89Xd3/+mbm799/+L5&#10;Pp33/sMN3xT63U368Yc/W0Smqj7Gu/3EAf/bl+Xb8/a8Pf9jnz/p4voQi4iBgkgfYyCet7s6LavQ&#10;BQKU6tACkZgioIpAE2Gy88Gzd+GEkBYVTxy877qeHLcYLTKc0mHJc6lUJTf7HYPz3hGR1Coi2WQ7&#10;TzklZCLkYegJENS8ITkKhKS6HCYSA8QipRbRKqnWVIqYBSbjFpdiQCgAJRfJdex6Zp6XhODONuer&#10;EM/6bh0Dg82lVjUw9cwbXztW9GN6J0D/Vy5rSXm+3uZp1ru7+Ysv4afvX88vzGqjdaoZnIw9rXnj&#10;E8esJSATYcsUIDQf4zrGs1U/7++WtGA3gJrlAiJqeig30+32/PHHVLejGj55eHe+ucvzMtVSc6oi&#10;YgjgsCUOdfsdSK25YBU2xOADIqtWBgsBsggwn533q2GstarZnFMqi0xWpOZSwBO7DjgCu77zw8Ce&#10;gZECOwXLtXim6LGIZqlVUMEKIREExzXGNM9pd1gNxi6+evl1+uz347jqnz598tefYn8mvhxyymKG&#10;qFJ7coPzWesspZparV2IBOgAmiCOu7j2LvrA1F5NpdRapKpq572CTfPkCgMgI5P3hFhLOUzTPC/g&#10;Bkcm6hQf/kv6TFFr1bLMWgtgkyOqIZBzFWCWWhHJuaNv7VTNHNklYNB2cYYIDXFi95XbDxRS9za6&#10;kzLyBDABaPXcSWF1nK03F1gz2gEgnA2rv/7xT5zz47j58jb/5IKfvZj92btPL1aReXuYQvCf/8tn&#10;t7utYROFkWcITJGpcBMtWi7SFIUi0gRLaCdZaK5Ftod5HsZhHMeNIwMouwMAEHGRmkVqKWDqrQYM&#10;DhjN0jKLVFN4B3/28c2Py1dfMvHF5eVqjIyLGgbPMeTDnPeLW4p2RNmk1sqnDWOL8qYWQQ6ACISn&#10;1YQ0hjs4x4gRAcQUEFQ1paTqnHPeOxNoKiy854AzWa2lJFPRmsgzA7CZCSA670MIvokfmQFBzNAz&#10;OiTou+hoiH5/mEupjjmwB4B0LKzQmBBdrdVKKTkP/bBaX7ZtISA4cC2zYZomMQUHIsIk3UD7ZH98&#10;tbvbJ0Rkdo6JCVtKehG7eXU954KATM7UQIqLsY3eg/NVpFQR1aEbpGotdey6PnY3u6WWAg10ys47&#10;JlMDIbIW41GKgEmInpyvotvDdprmJee5pFqFiYMPIfA49JvV2Mduu9vf3NwtKauoC2E1rpjdfr9f&#10;rVaayuvXr1LOsYubcXO23vQh1GXRqrd3d7nWGOPZ2dlq7Mehmw7TerVaagCcY9S+clE3hKBg4dHV&#10;cM49R0TbTYcK5NwD/cN36cuvqtQAACZSipmWKkhEQHACB9GRe0hdiETIxEhEpt771dAx835ZqlYg&#10;9OQdu1Kqns59f4RHQeRp69GIs8SOvZljZtVwbJnMfAg553aHnuYp0N51cqYdiYJw2oypIajW4/ru&#10;jQbyX5/2dGEnsiWcaEXwg4btz1SUf9YTHv8RDAGIkAkrou+iMAPhejW2D6mlxBjGvrtYjes+EsL1&#10;7d077zw8O78Ax4/+3b9Ny3c4bD75P/73cYhSbs027bfJzNvtNsb4ZuZipmo1N71jS0MAUW0QUDTq&#10;Yoze1TSnqSBqwzsjOSTPLozjSqTWWuZ5+sFwCxwzAqopAEitbdvmmFMDkdQCxGlJwSvGED0CWK0l&#10;V1XB6bCUlIQI2J1txuj7qfAuzVpLNV3SdF3SMByC88WF6cmD4d2/OZtT/uZ5ef26plTnWURqVSQM&#10;gZkdUhPlFrM3jKv27aeasUGAEQ1Mam6vrGhWSyHsNsPKBGq1Mh+2y97MvHfOOd2rMSbJ1VSJkE6j&#10;tqMIH8xAzI7FgVQ84ViRCAEcUCBy7auqVa0KVlUcIgJplSklYZpyAYVAHNkBcVFlCoCFSKiKzMtC&#10;FGNUkZRSb6nztiyHJaFWl+clz4dPLx+MXbye898+Pa9qz/fpdi4vD/nTc3f7/R8/vHoaSPu+l1R2&#10;00whuvDWF/f2vD1/kedPurjLs4tXy9z2SlrLYbvrCTsfCDQwuhAcKCNVEceu1kpEMXZniE3gXkou&#10;pRg0MTiZoXNOVQFbvBi93t6G6Gstao3wjmPse+eQSINaQzPVmgCsikriwB0zmpqSDyy1TIuqyrxk&#10;7x2igZlWK7lUqcjcaLltrUIAuZRUKiqIVil11Y/DsOlCd97Ho9u9vYQyBUNVJbNIYnotVjTovpYD&#10;ZLl0eLYGrfbse/y6lweDuQUJgYnAEdrpjwAAIABJREFUgVZEINcyjlHBGYACqMxgszUDkoc+8OVm&#10;fblae8aqJQYCECRyzHPKuRRiMjW5/fL86unmyQNGTvvD9euDhEulW7W9KbTIUYUg6bxuZ6wUuHMI&#10;VZUIvVPY7ZFAzA7LXGr0PtRaCMB5V1U2q7VzLi0ZdULX9cNIPoKhGUzTnCX3IfRxJKYukBqWCrko&#10;oQlaFiPHplxNzfmqUwjdMK5DP+oh301Tgjx8+6K8fg7e+wcP5XLjHjwmj/8/e2/6a1l23YetYQ/n&#10;3Om9mnse2GSLo0hKFE1HiQwzkBwbUmLJgOQPFhD4Q/4gfwhgI3BsRA5gIxASOIllSDIk07SggRLJ&#10;JlscRHazh5rfq/fuvWfYw1orH/a91dWkosTKlwjoBVSj6va7555bdc4+e63fRHbZowbkWbIQiuFc&#10;66wCpmwgIo5osVyuFovgHCE2Pcxc8jjPpRZA8M6JFK7kvfctStagiqQsRaFf9MEnwH6W+BZ8DZBq&#10;lUN+2SF4jIgJEMUs1SoG5Ljt0A5JcQCHfswMj7m72LC29zVucFCw/3mT9MPm9OBbCdYiNxAJ0Iia&#10;H7kaGCgCfuSFl+Pq6Qp4luTVG/3K22J9Y6/EREN/a4Dy1I311Qf3L/c7VTMyAHAtAgkAAWopApJL&#10;1cef2tT2KiICZoFI1co851pKLavlqotxmmappqqlIXeEBNwMWtr+ozHN2MLL9kn/zkPJeblen56s&#10;YpCUtGpnoI5omnNKKQbKU5qSMKJ33BSMAOCYmIgBoQWImyKRc02Dhqpq2hJ3W5I5qUopJZcUgvfO&#10;ExCoqrKIAKKqpFxzKZrEtPaBvAPQ0rRMREBgBMYIhEZHOq+p1VIZNDLRoovBz6nMU6pamT1HHz0D&#10;YwVDADUFpBhCS6Y6uAUCAkAtdZ7nlFM7f9DadyaKtx/uLudZARehR8BpHEPwKc055yoghkDsfABF&#10;drRZraMPhJhzSaWYQkplGIa+62qp4zAsFgvvY/A+W0ZAJgRTAEISJjPTUooqeNeFEBBFzKraOKXt&#10;flQDAws+9HGxWi5C4FrmmpIi15SlVuecX8TlakUO0zQOu13L/greLdfL2EUiqjVjdKvVIpfqp6lf&#10;r1erlanM0zTuLhGwi3GxWChC9Gm9IhXwV6+U4OjmEuTcx4BI5k4c08Xrb41vvJVSJsR+0c/jdD/f&#10;r2IiAkhqSscLtvVfTBwcm6honeYJwKDvow+HpgDJOdfC4UMIP8yohCOAfiw4zE2UmFWl1qIqLau9&#10;VXvLITOgsVQfo3AH16L39WkNhVNTRGyX948gdsffP4bqm/r0sKg8PsnHHwhPvv2HcLnWxamKKqiq&#10;qagZ+wOVtD2viBmZmkU+IRHCZrNm5xERVqtapzyfM06ahtX1l7vu1pPM0/V63Q715NkhtvEHmAoe&#10;8xIPbWkLCZWqUr1H512tMs6XoKzbnZt2wYfYdc77prxtkwfvXa3VDLquExFgz0CmxkjBB+88OI9I&#10;jkmPCQsllykVs8zknI8qdQ4Rpksy8Y421C+1H9M0aa6q4zhKjDFaSXcHugw+ho/cis89ZbnIxU72&#10;++Hu/ZLmWisSxRjZsVYPP9KEs+MDEitazXQ/1ClLYccOLS9jwCvL4MM8z7v9ropISwsl8o6GPGcp&#10;LdobDRkJ7DDvU9VSSs6FhJFQTZzjYIGZe0MGYAMEqKZFalUhogqQNDNwAJM5bcdREZHderVedx2b&#10;jaWUIg7NO7dZbzrvwWDIpSJ2Xby2Dlc2LQccpBiqDLvL+z/49vMv20O9eXc3R8dFzEw/cYo/2Nv9&#10;GdKc7n77a6fXboxzGuZckQGd4gc2lR/UB/VXst7XxW36fghx0gLkapFa9OqNG+suXDx6AJLQrEpN&#10;tThyjjkwITCakWHnnJpKxuijiOZSOHDLcRM9qsa1gmr0ITqGqHOewbvOk0foQ3DMAKQGqeaiVUTQ&#10;QiQma67L4NlZm3QhC1hJMyIwOzUrqqrWd947B6omGhwbUCp1vVhe2ZxcPDzf78bNen3j+jP7cVCF&#10;cZ5cH0tKCOaRBDTXQkgNY3SEaGmaL+eUFYHI83O38P6Z3bkTwgvlyrWaKxFCLqaOiYLnEJyBlt0e&#10;AasqXj0Fyh4NzULXPXX1dBm7PgStpUoFMCN0yI5wEb2ZJBEgAhnRXeKKPMeNhfH7F/uLC/jwc8Cg&#10;9aKWCmrIkYeE774bCYg4F+3QiWYlC1JPFhsHOMzDo+2eeHREfexamO8zTz213+3fvX1HANdXbrjF&#10;FTLgMu2G/aVMDqVPfpNl1S9C9EUE0dY99RKHqTzaXRB1YD1TSLrLBeMiGjoRYu5d0KnQNNhFmqVs&#10;4Z37YblYXr1y+vRTy+evrm5uRGbUtPFhyPOkMlcjMCYqUhcUOnYO0R2iw5WI+9CBai4cvEdEpq7r&#10;4sHvAwAM9vthP0w+LvqoxGSwOJcLgYwGtdTDcN30kL6EiERJ6yRF0BBR8GD43eAyNEAxq2CCYNw2&#10;0Q1hsuPj2Q6OBU/q4vCQOITUgpUO4N5x2A/Hju89pxIiAHz7/t3P3nrlD946/9itNSJ8+a1LAvzE&#10;U50ZGODzpzHvzy8uLkRBDLRW713vCUHneTY1UhMppnaAfg2bkMMM1KDWamAhOESrpWwvtmi0XK36&#10;Lg/jmFNRVRMAAHYuBu+dQwQ1EDVR/RB/fnlHxodnPrh+uYgREVWgq2Zaxip4/5JUp+hUqZqzWfBi&#10;sEXXdcFTw4RNwBSQGFkqELrYLQFUagU5ZveaERMzOUcAUEpuAWgOm2O4VbWppJJzrqiiaOIRAiGb&#10;8QFyIecCszMkNcT2+sFjApxDUPRAwbgLbtn51IV5TlMqjOYJFUlUa60MtFqu1oslGaZ57vpFCA4J&#10;a6211GYy0S2XSVMfAADvnk0PH+3nkjvXh8BgJVdNJW/3B8TPOefIOudiCAhwslmo6DynOaVaKxOZ&#10;wTTnNOcQfE6c8kyeln2HZinnWubNaskERDRPo4g4YmMEy9MEw5xKrT6EVLKYEuHKdZvNSdd3QDjO&#10;424YHEAVJYbNekneIzk1uDh/lHNG45Tl6pXT1XLhfH/v4cOUM5halQ8/92zK2T91k9i/c+dOmxBI&#10;lVUXTc0TIjgpEtfx9OXnxn41DvfULhgdYEhlsX/r7OL7b13euVNKAQAfO0QnILmhLGCEjlpOmgoh&#10;EBG3l0yLylxqydUzmgqoIjEcCIqgaillOVr/v0fJhCMtEwCcw2NTpKoGJhVNWzCYqgEB1lK0li7G&#10;ZYy5lia6NTNQIWxImmKzwjA7IHwNUQJidocuFBGBmqtPs1RBOCSD2cHy9jDBQTpqat9bDN5nbfIk&#10;M/NIzlRC7LtAiLkkbSOJNllA1PdmNqAFUA2gJcfgIbSOvAKaCpiS84QtSN2Oq9iBsdnUngdJsCpx&#10;W+nQGwXHGoJjUhETQaQqMudSRTvvUdGUSjWpVVKFOa3ZLZBETUphZkM0k5xFRX3wTQPABGqiomrq&#10;fAsXIRUSETBy3qtBVZ1zTqUSsydHBv16lWqSPANY8H4ZggcjoyGlCiAlF5N11zOM0zxkt/dhyYvI&#10;V696fer6q6/mh+fz3bvzxaM6jd4cIwTiQ9Dg8eoZp6nWikgH11wzUyUKBpSKoZcp1Yvddj+nKrUp&#10;dcFRGxqpqSNipCwF0MCEiQMTqCm4XGQeLVhm71qypAZtmmgm8uTALEnNWtqDZq61EFqVfc5WqiEh&#10;u365XCxXpWQFaw48LbZluV5tFj2axGxTmhc937zWp2naXeZaIOcsJkZ0/+Ls8luvvfTKx+nRmVu9&#10;8t0tXF14rWXp3DtjvbFa5Zw79hNWZJeypjIt+w+6uA/qg/orWe/r4paxu3qyeSgp57pcLK9t1ifr&#10;zaYPWuftRbrcXtaSTAEQHWH0ngB9iFUsSQbEeU5AVErNpa4Wy75bIDFqYzLYOIyd86u+D96ZyeVg&#10;yOSJSIEJDw6/zIgQH+uWDpmpBgBWKxGRc+35R0Qu+JzLuB+8D4vFwjEXrXwg1qAhFKmGKLWS0cly&#10;g4qXjy5SrZVN0uwIXKOp1JpzUhVmh00moapVmFyIoAAKZjjhS8/D9/4s3nvg75/nkhFMpAASMztH&#10;3bIjpmmaSq1aCowpvHJr4XeBadl1vfMOAERUxBpCgQx8YmXLBpFd29IuvXNYa7o0dL5fbD707OXv&#10;3R3/6DV75XlddFV2oOoZO+/7RtU3SChMoVRVhH69ubY+ccRSRQGlioAgsneW5jxPSdQudoPvl9St&#10;qnJHIDWrKnmPRIYU+hC7UGrNIo6hVNnt5/vnw2VV76J33jlfdTg5vbberLuuUzGjwqEXY0UumWv1&#10;tc65pDzclUdburMaXn6BNxtaX/chezxbdn2VGtgB05hmxx6ARVXV2jTQOxd8iMFXqS11FxFbThQT&#10;q0rJ+ezsvAosYmASwrCv3Rv1yzNd5pxrKYQEBI+xqrZLS6VWswaoNZtpfLwlPBoitBfUGj3xsXLu&#10;iSFu8/exJzeTh9bNjhbj73V6B01Yo9y2H0cwGOZpHR0CbOf6kevrZzf96/e2X7198cq11Ysrev2b&#10;X3n37u3dOIkqEhMSgvUhoEEplR6HOFpVFWY+ZhwfwtmO7CY89LFqOZcTdovlYk65yKh6wBsdu+YI&#10;euxU9Wn+9Cu7D8/f/qYjXG0263WnMs6Fh0lEz+c0b0e82M9zmpn0ytJ3nhhLREh1HBNE509PTrvY&#10;0WHfSOTEDKSUVItKBRNq9pVkzaNFRB0rQaAjNa6hLnPKaU5VhH2HqgTkGRxSoyEpmjuYGbgWpYdE&#10;CgB6iFIQEVAhIlPQKqVUKcJoiz56VSg1VcHGukNkJDQM3rPzxAQIpWRErLWIyGKxUJE+AqHcf5Tf&#10;ubdLpQR2y76LntvOeBinWsU77x0tlouDNQpYzvnO3UFVRbT53XvTqlql7obh9GSzWC7GeayqfWS3&#10;WamZd1zTmOahlhx8WK83SLQfxovL7TiluaiZbTYr792JWzHTzavXq+o4Dhe77ZxmJKoEbppONuv1&#10;pq9VHpxd7Pb7Bn7FrgficZr66Pfb7eXFZeg6RBDRew/PwGxMaXN6CqYmgoQnJ5srq9UiegYFs2qO&#10;fbd6+tTkkQ+gsjKg3Rwfvvb98+++OY9j23Gqaip5Jxq6DjiYiUF9zC1u4BgTMTMzAWCLL1wtV4zm&#10;nCsioFqqqFpLhsd2vZs9pv41H5fjzXu4VRuPt/VI7W4AgBBjw3714FGJjlmk5sdeI2CqUtW4AbwA&#10;j7mbxM4Ry2Ns7XDnoQmAgYqKHqPvGtR+FNk+btue5FT+KCHzSSCuwYpg79E5oQWRHWWieDwWIhJi&#10;e8y1VbE1ZmJAR5ddaR4vejgr00Ordzi4AiC16c8hm679QgJSaCaLePwHIjTCapBFjNEFRxQ4BpIe&#10;kVQUHDAxAT6hHrSmtKylOCJErG0ZJ1YzNGtOkgcGpvcxdjxnNkXEaiKlaHA0XXg0BJvnWWr1jjfL&#10;JSBeDDtBAwipFFMLzkktUi8Jicm14Y5/9nTzwqc2RevFVh48tItHJAqHvL52OdF6vSk5N75FKSXn&#10;bHPKaZFzYQZRubjcnj18WAREKxMtll3gyIApZ+c4MJdaQIkIqxoakIJDzKqSK4gxGkqzO4OcMqJ3&#10;wRNRg30RgYgVtNQqIogkhy0Hx9UKgBCdACfBaRy1SkrZOxdCJ6pi2oWwdHi64c3a7Xbb87PZoRvm&#10;uUrNtQgosZ/n6duvf1Wl7i7OP/rpL/zJg/FjN9fR43Ou2BBOTk8M6cqVqzDn3f2HlrPvFD6oD+qD&#10;+itY70/9NjhZrWua9ioni+Uy9k1KXuY0T3PJpWU7iR6jekyxFAWsKuxcMZUqpRYkEjBiZ4Z2UMig&#10;lHyyWCz6nhDmJFKEEdh5BGvxOETIBAHIs/chNHKCiLT/5lKY2QPklFQ1xNC80oMP0QeHJCLgkZ03&#10;USLy6LxzU5qnPMdFBMXtfszTQMHRskfCMScPptoStwgRVK2KHLcC1AWPFWapVVT1EZysu5deoYuL&#10;Ux96H0zr5cXFOI1a6jjP6ZGLfSyqRdUI6/fedk89q0tTkSEPg8LJqlt1vfORXbTJy8ywXhMbyHkf&#10;44IQAJwnMCk5qSVzhboVsKu7vX7nTXj1JfNebQTR4eGFPLqERefZkZpj8C7upzHV0W+uOvZmVrIg&#10;+W65RMQYuysnpyHE77z5dhLarK72iw0iYZ0RxLEhGgF4x86Roc05PRoHJECVy918sa+2uIrUM3dF&#10;M5C/cvVav1w4z5LLohpwzGK5glgsWGeIgLXofLmdoaTzu/cYbH392vLlF/n66Xp1FeMcg811Guc0&#10;5YI6aYaUcvTeP44MJAwcRIWZAUFFmdkTGdF+P+7GsV9tFgvzDMWWD2x7jncMbJ4nM3VH/t7Boc65&#10;UnTKSU2JvR75jz8y2wfAJxLd2s7msEuDg/rx6FXwZJnZIS3u8XHt8RGPZE2zppwI3n/6I59443z8&#10;zLNXvne2f/N82Kbydz/57Jjl9XuX33+YX7n5zO17d0TEDAmBETvnHbGJtDgpOTLK8LgRPLCtGvuS&#10;mbixRQ0B2XFLJoghEDXPdPTkmCnG4JwHMBMBwA42L8mH9Xvvaq3LK1c2m9UiyjDkuYRSp+320aNd&#10;Pt/VpqJBxHESz3jzSu8ZlktEUFPLkkjYkQNrrm+GZlKriBKCY8fMCohqc8qtTQIzInYODMA5Iqac&#10;yjBMpQgTG6qKOFM9xA43l01EbM0AWjNypAPycIBwDPEAUUAtNU9zThUJOYQuBPZ+mPOcsimE6INj&#10;RFMzh1BFNNe2Is0ptWGQQV5EvneRf3Dv4mKYFrFbdws2dUgIWGsNRJtFT8zeU9fFKrofxnmetTFi&#10;Vcxs0fvVao2mU07b/W6724UYYhecRjUFE2Y3DeM01mF/2XdhtVqzC0Vkt91fbve7YahVmdgxeXar&#10;Rb9cLLz3t+/fm+a5llJrDc7HLq7Xqy56k5pTSrlordH7EMJitXIulJqH/a7vrvYLXvQh9h173/f9&#10;O3fvMJF3rislOLeIoV90p6en69hrzeoZCGmcy9nOvfNufP6paRyGgYdHun/3+5ff+lapYKbEDvAA&#10;uFYom7iKbiUmrBNhBlQEfiwTguYO73xFUDUfPEh1PhSAUsowz1NOqWQFpIbiNarykdgRwgIB9IC+&#10;GRz5lu3naq3tqZFKckxd15H33gfvXMv+OoBneDApCi3UuwFxbQICGL0ndqWKiPIhKQ7VEJCRAJAI&#10;9XCpARoZEhK1h+N7/iaPV4kntXB//qPYEFBbyIqptVNr78JjEsABhWZmx4+XG2qmXes1QmnU/uPb&#10;2hc5tJePWywiR7AxcQgKaIAKR4sWIEE2Qqq1pjSPc06JEDohXzGqeSAPc9IyshpaExJrI6Y2ZjYR&#10;W1suFc0wl9L+FgxJq6Q8mGqzNjnI7BwzUucDM5P3uZRJtTqmuhfIjOiYDaBUIZk3fYcEF8N+nuZa&#10;ZNUvSi2MzMSOqNkmSS0lT0hIFNzpyt94gfVlHBOeXeCcbJ6hVFAlpi7GdsGEGHmaCKyIiWobf3Wx&#10;u3Z6hYxSTgrqoyeHIkIEgKyiVsUTE5NpbcxMY1YVtNoF7tmrAqNWlZoTO1Tn5LGE3jlU1FLMzDWK&#10;qRL3vnMxxN6QU5G+X8XQ7y73Jefg3HK5vn79OkotWaDW9Uk8WcdxSueP8jwXxgpEKsZM6+Umdt00&#10;5WGcAeDs7OHrX//Dlz76uXd386tX+zffeWM7TeeX2+04XX/qWSPPpiddvLpa/wXbxA/qg/qg/n9b&#10;P5w0ENivuwVViexUZBiGyrYbdvthSFPy3gXHaEBmTMQ+KGBpE0lFBgZTZMfOxRBCjKqKyACgtTqm&#10;4BlMSpFaKwEQEBqqqIEAt+eAmQHaITC1SRpEpO3FsT06D5Ibq6UQUPQeAUutyNQk2w29QYDO+SLS&#10;DNBqLc5TDHFKc60yj/ucab3oJefgQxLZ7nZVRRFa7JVjH7wrWkGMGWWuC06f+9kv3v7+7Yvvvnlr&#10;sQiIu0dbhwHQus3q6tVr9+7dYYFaNEte3rh5Y3Ny+/7bJ5vFan26Xq/u3717OcZby95dzPndNyqj&#10;f/U59nsy8ECeDm7EQAhkYAaSEEN3up4ePEi1QhEICEiIruZhGEZGVKem5jlslqsYYy6li513zMQt&#10;Ow7MUq3MqU1wUymxX8ZuacAgVUtSyQgFwNhR7D0ApDyPOU0pk0NrfpYx+v7EUVSAnGrsF6HrnCPP&#10;1kfXnyxl2eWq05wv9mkubKUDAC0Oyuw9WZnHcch37m3PHqKjxa0bV198bvXhF+MGh3JnmC6q6pSl&#10;FNEuun6BjqtIrcV518LQVEWkIiFVqGqX2z2H2C2Cc8jEg65u6x9lt6up5Dzz0e0AAI6KGEpS5lLk&#10;QH+yYzL3+wrboN0QqGldjn3SAU5rOprjnw4GJ8d+6dDw4RPHfU9Xd3RYUBNYr0+evn7rnW265u28&#10;o6/dufyZD11/83y4tY6ffe7Kf/j+QwNqA1diB6aMdHWzXoSgRRwyE1WtBkjMZqamRMSOiUmzoQgz&#10;HTT8CMyMYH3ficg0TbXWdhMxUQt1YGpqH8LiPgSfX7+p9ex8sVyu1qvgLOeSCqtWqcN2SA8uUirH&#10;9DmiCpoB3kpy5WR98/pJH8xTraXkuqvoTVAVPFFwzMzBeQI9sMwMAMw71xwkGmFaqorUKmiAOdU5&#10;FURGIy0FwRRNFKqqY4ajf4Ca0cEKgkwfb5oNAQ+wDJiBgppWAVUzKClF5tVy3Xf9MMzzPCNR8I4Y&#10;RWqpRMg1F0TIJQNAjFGtLBc0zOX++bhP2XkfY+x9ECmemJAd0Xq9MfTjNEzztNvuRDWLIpH3IWeN&#10;sSMET9SUkQ2Um8bxYrs9xU2IwVSRTKRM8wSmLvjQxTHl6XKXq5SqUy6K7KNf9l0XoyeqpczjlGke&#10;p6EUiSFs1psu9kQIaMSOmWvJnnm9WhJzjNGQpjntdruS0jynk83i1q3rVWA/TQ8ePkxVYqDADKrP&#10;3rrZd2G7uySrRQrdvAHXluQYfnAvnZ3ND3fd9esOlsPb9x689nqex4rEjKIg2giJjQFoznnvO6lZ&#10;MTMhIh46nqM/JDMTu5LyPE9qJrVOXQcAuaT9NJcqLVbLREutj1uj4/1VD4+D1sYjsnOP7Subj4Wq&#10;smNE6GJUU1XNJYOKqOLje/tAZjTmpoc9RNl5z8E7JD7e8crAANSwQIXGyG6sTHvvjrfj3X58nra1&#10;6Cjbs8dEkh9afNr/ImIwUNP3jtgay8c/Qwf3Y2qc8IOFhjrTtmId/MUOfk2PTW4P3wEPprELe5j0&#10;0V0zA3bA7vFXQOfMUQPNqmAtYJWJyC37vl5dA6BzomcaQgUXow8htJXWMZPjll3Ojg7Zj8xak6gC&#10;Ejsnoikl8gEBEJCYuC1iKtZ0Z6yqin2vvS95T4iO2MxEqqkxwHrNyxgRYS51TnlKs5k4dt754DwT&#10;Nx9/EgUFtJzSntkRBwqL8OJJqJ5mpSlhrnZxzjm3IcAhpTNldp3zsZa0YDhZr5m85EqOshQlq2YK&#10;5tmP41hKBjDvHRhCS6JAqlXMLMZA7JbOSxVTzbUKqEf2xI6YDv+kUEtNOSMgAxooqhKwI4QysfPO&#10;jLV03i08Z3NtjQez5WJ5suodjuzybjc8ukg11xBcziXXSkib9XqxWAzjuNtuUxYkUrO7d2/H5bev&#10;XL/55g/emec5pzxM4zDNdv/++uTqsu+kncUH9UF9UH8F631dXK7FmQbnse+t1GEay2zLwMhusVoT&#10;sUgtRRwYoBFCIJeKaClSD3NwQGOmiOzZITkT8M4RYUrZMVWtuWargoTBeUACBVNTMCIFZDBTKUPO&#10;rmREbDR6JmLnGvVLzcD7Fi7FxCCmZi44M5tK1pwRseTavMvUzHk/58TICNZ14eT0dBin7TiUWrgt&#10;qsyEmNUeTWNWQcemGn3oAMGqaDXQeTtdP73+hc9/4fzs/oc/9czt0/5bX/761XGMi9VHP/nKNKcY&#10;Q98vrt98CgBM65f+8A9OP/6xl3/sKcF7H/v4J0qpV65cjeHpd77yp/vpe0uTIiIvPVNhb/MMYsHx&#10;qo99cNis0BABDdl58RHRMSVTAEAi5513wWiPzhngbphyyoDu6smVVd/nkh05Qow+MBaRsh9FREzq&#10;fr8dASVPJ6t13y8oxjzmeX+JAACA/38yLvrOO+cIHXlRSymNKWdVKFpznosae25Jubmo5tX6pIWU&#10;OZUA5rxyJEA3F4ydnQ9VRqwVVJi9t5qJ2MWOGV0MaprPLkqtoOyWyz72vDllEp3PoIzMLsbIhKWW&#10;I6NWRaRpvZhQzLbDcL7ddf2y65xzYLq6kP0d/RYQTPMstbD3IkfwCw82G0mkqIIjOzKLFN6LfmtS&#10;thb5cxjOt92YQZsn6IHL9N58/XDwtgVsn2XHxu/AzTz2Efb4gAAGl7vta9/+et8tv/Tdex95+dWf&#10;eflmT/r6dvKM11z9sbXcu30/5WwARGiinun66cmSKcHc4s9EW6o6ADS68SEXCQkdckMYG9yASDE4&#10;f9Do70W173vTCqoAplJbrpMBrPDas7tn9Pb3HdF6s+l7x1inBGJsthvn4XxXiqIZHb6RoSEoglYp&#10;FcYE0yyEslqExYJBapqzms7ViQXHznkyNREhIudDiJ4M5nkebWitWwMCahXVXEoV0RC8moiZIwTE&#10;KpKzOAR2ZGZUpdbKTOTYMWnb0B783hWhxT0bqjUiABMRUzUrOfuudl3v1ryIoaqwI0MkdiFEUwML&#10;0zS27q7UElyektw9m84uRibu+2V0zsCcd+M8N++5VKcswzRP8zznXIjZh8jMaLZaLYJ3WiXN834c&#10;oveA4Nkn4mEcHfMVd9KUOcR+sViUWmrJjy6245RrFXLM7J1zPoS+6zarFYANu12a5xprDAFMN5vV&#10;arleLJYp5UePLlKer5yuT1bL4Lzr+hA65/2c5vsPzx9tt7VI33dVdJrnGLv9fj+PUy5lvV71Xbiy&#10;Xp8sl/O4j+sFoT26ON+8+rHl8yf9UlVaJCUAACAASURBVMmt522Whw/nh3v80+84Jrh9r0xzMYWj&#10;GVAbKzRdqEeKzjGZaTYVIGziUjBoUwZmZufmXM8fXYzDwN6XUh48PGNHgMDIBIQAUqsZgNqRydz2&#10;ms14/yD8eqKPOvym1toS4Tx6BMTu4I/a7mlENIOSS+NWxxBDjO1dLWYTGnVaxdTQjLGZ0h+t4w8M&#10;5AMweFgFHgNsiI9FevCk7O1HzFHwyfSSNuU5aFzVtDVsTdx7PPx7HpjHWRKCiYlVEaUQDVFUVY6B&#10;pY0oSUBGhHRY94wxe3hwF7fb5gb0Hifh0IyAGIBB79yCYBz3ZR4gOD9Ni2FPzkHOuFobuVqrqrRY&#10;jqJC1dRa1jWiWM415ZlRmRnAypxE1QzGYUIE71iNGSF4Zj4Yz9RcSs5w62axudZKgOYAm98tIhDO&#10;JQNSH7v1yg/jOM5TARTRkqYpJWbHzEwUnAveOyY0EK1Vi5UxTWdMkV0XThfeLcKtq1AN7t+3u3eb&#10;vlFMDcAHD8aOcRjL2dnDXBUQjEAQFEwBprlM04gARKi1eG+tTUWHtYqZIqH37VyIzTp1okYhRBcd&#10;kVapWuHAxUcmR0BmamYKkqV4EJVaigxSl/3iyjLqMhaD5XJlKs7hYmFa6m4/Png4IjgzrdVKLci0&#10;Wi77GNM0j/uh1tqk0qqWann77TdTmUO/SKVcXG5N7HS5JudQJYSF+o7CXz71++Li/Btf/5PP/sRf&#10;W65WALDbbf/kj37/w69+9OlnnkPEhw/u/9v/8387e/jgR9/4hZ/+mc99/j97PNR4/Rtf224vX37l&#10;I1/+9//uZ//Wz683J49vjbffenOe5lc+8mPjOLz21a98/FOfOT29cv/e3Tu33/7kj/8E819S1Pfm&#10;G9/70u/85t/++V+6fuMmAEzj8Fv/9v/4mS/+3MnJafuBy8uL11/76sc/9Zn2ypvf/7MH9+/91Bd+&#10;+smDXF48+uY3vvbJT31mc3IKALXW3/mtf/PRT/z4c8+/CAAppV//l//Tgwf3f+ijEeETn/rMz/zN&#10;n2uzpw/qg/pL1/suoGGePJhTUbNpHudpz1rW0WOzWuq6cdgPae6DawaRKHWY5pQLoGszQjNzDtnz&#10;0VPLNVqIqQTn/YLSOKvU4HxQbUx8MRQVwEqEjFCauRioYwci1CiOqlmkaQOaNyZxk7U7JKoAF8P+&#10;0X6bcm7DSCYGA8fORx9jqFZRjQilpNPNititl30pU63VIXli08zOs1IFEVWqtWmRgbA8yj/xyZ/8&#10;xCc/8d3vfOftt97a73ef+OSPP/v8q7/3P/7aiXPztasJQbu4e+d2TfP+8uKVl1/uX3zxxU8//8xT&#10;V0w+vFgscinXrz8//ABuv3Nv1BFXfV6tdH1aa5lnlZo8ThWQYwzkDEAxKnWsEd++4y+3zjGNCebs&#10;r26QJNgS4L5FV0SVmGMv5JSwqgASEjmma6e9d7Cb4XKUB2fbYX/Ze+59gLRLIsDLjro6T5fnD0BH&#10;xmvdKvah77teJI9zTmLAvjWbjNx1ES07wyrjouMQ0TlskCFoVcmNkUpgBAwmTM5YAXLAZDW3pO+w&#10;6J0PouY9hI7LdpsePpznAU9O8Pp1XWxct/benIuqWUGdd6payiFFPYbgvJ9zOb+8zCqr6KNHETa7&#10;8r3y5cJTSXnOqRkoNNAMjvuklFLWqohApKpEiMdkgR+yocQD4QURsY0X7LEZQKMnHXs4OOpxDqNV&#10;NUSkg8EBQNtZGjzJvmzvL6V++803mEjMzraXjuiZa9evv/jph0N2ev7m9/70waPLWisgqhkTLmLs&#10;Q7CUQUFFq0hjdppqm26oSMoZ7ACRAZpWK6U0M/flcgWA+/2+veIcmzT+mbWIJwCMuPmk/Rf+rbOa&#10;0vLkZLnsPdcqkmtUGVLabfepGIfOQTVUa+xRAxMwNM0lbbeXiKBS96MLwTvHnnQZAayUUsbEi9Ah&#10;GCMGT0TkvUcDXyX4QCgtIFgBp5QO3TcxOy7lEPClYmBawXJBD4xMtdZcCoCpiqmwc43bBmpSq4F5&#10;4hYC0vKXK6iBIZpoLXk+tr206rssqu2UEHPOKc3jNPoQnOPgC0B5eDG//XBnRqtusYgdACioAGyn&#10;kYwAMaWcpORSCDgEt+gXi753jlV1TGk/D9M0TeOMROv1er1YOKQuxlJRRWuui9iBIwNCLPv95TDs&#10;S05iiMRUxYdw4/q1vovTnMZxGMdxHAcictEHxpdeeMGHeHm5vby82A/zOE5IVnJFwL7vmVhF5qlu&#10;99s0T8H79fokRm+qjx6dv/DCC1dPTxGQmZar5clmabUs++hBUy1y4zo/e6vbBB8nF/o5Xz6Cur+4&#10;iP1quKzLmK8vaTpdbac55VxKOVp7HiiPHbvOIWA2mwAqGB8aBTwg5GYmVcSZgq1WK2RS7WqVKhXM&#10;2gNGS83zrNDUYe8rU8WGuhK1S73dY3CcsDTeZi2lgXJSq2oze0RoDFozbO0+gnNutVzFLiJiySWl&#10;xGQAVkqdUxEwQvLMiCQqcEyZew+GQ2j2+q2JRcT2oU8QGw/UgCPmRu+99Um7S0Ju3OnHtkmojxko&#10;0KRyjAggKiJkxwWLiMh5Yud9xz5iLWbNNt+eWIHausUwVt3uDqj4gSiO7aqGw4wLTaqWoiZ53Eme&#10;VFzd78eLyyIqzbUf0UyJqOtijAEATA3kwGA/gJCEjhSJAbC1cEQUF2CiiObwgEkqmBEyOajCRO70&#10;SsGESLlkUSFCFwIhKcJcavDeSpVaV84t15ukWmotpaZaRLWoJIC5IM/UuMfBO0+OCVWtyFTqnGlL&#10;zgUk53p69pSffxq3e3fvgQKBOe89Y0dopeRpnLIYMQNjVS3SVsViaszMiN47UUk5G6IPHhBEqpkw&#10;UyZwBh4pOG5sdxZzLVUDCE0SVkaig5FPU/JjsqrItZRabT9tc85XN5uUUknTydNPOcfLUKXshmG8&#10;92BAICbwzPtpIubVcmUil48uamuvEQoYAuZS1pvNzVu3FsuFmD0a9uM0OuTT1SIulpXc+vSqxcXl&#10;Pv2n7RyPVWvJKd+/e/fX/9WvffHn/o73/vd/70veB+d8KSWEcOXqtf/6l36lBVP9UMWuO05a61tv&#10;vvEffve3f+EXf/natRtd1//mb/zvf/sXfrHrekQU0bu33/3N3/jXP/WF//wnf+qv37n97odf/ejb&#10;P3jzX/zzf/K5z//1J3nL/0l1/96df/Ovf/37f/btr3/1KyFERAwh7naXX/rd3+r7hfP+H/y3/916&#10;vbl7590Pv/qxeZ6maWLnvvS7vzUMu0//xOeZaLFcAYCZXTw6/+f/w3//K7/6D5n4P37p3xFx3/fz&#10;PMXYhRB+/hd/+c/9+iGEv3T/+UF9UI/rfV2cAGjOc54lzfM0SC1eS3UYHavKXLIA+BgmqQGpPbjK&#10;4WFljYmoqoYAyOQ8ICFirZXRgYF3rtY855SnueRCzUj6uJs2tVqFABQMCIGRGBvbnACBwFSaZ1ep&#10;lZk9k1ZRAia62O3unp/NIHZwUkYCEBVGWCqtvM+p1Fwk6DTn01NdLTdZeBj3xsDsSq0muuoXyWRI&#10;sxaVKlMVYFJV76OIfOfb37ly5crHP/6Ji4uLH7x1++IB9s88+4aMF7u3f/Kzn37pQy8+PPvQO2+8&#10;ff1y/x+/8lW5Hve7B/thMU3jyWYzjbkMrnt0/uLzz7329T8uJnVOdbvP7OpiiS7I4mSwuPInXey0&#10;AuSC2wt9dGHDEIi7Zkn34D4QYtfhdE8eneWstVoMi27R+xDnnJ1368WSiKbpcsrzXGHZUR/BU5/m&#10;wiylJq3FoNR5mC/PNM+990SLZd/1MUYfVOHhw4s79+8V4rhYOociYCKW5m7RoZmjuuwXaMDHrQci&#10;qmmpZkgXu+n2gzpUwNAzGTvrCUhZDcg5JBZDdt43a04iRPBm9fx8une/GMRbT+nLL1VYQ5ybqF5U&#10;mtqlfVLO+dH28mK7JQ4xUvCotnlQd3fpqwRUcgI1ZofWaJMITMQsokUkqTa9ix7H9WiHTLJjR2aI&#10;GIInA0/EfLjSJjFp83lEYm4O4Efd3BGLO6IBho+NywHMGBBbErG1S9IORgRgYgKApZaisNvtfozm&#10;5To8eOdRSTmn1Ez/0YwJu+hNa5qn9oFMpABiJiJM7JzLqiXnI9uqImI72RDjZrOJXTfN0zCOKmZg&#10;aoaqaNqUKg1M+Lj74ubPpvnO3a7vN5t1HwFNhpENLOf9dj9vZ4oxrFbr3gU62twZgpp2Mez2u/1+&#10;570LXUcIF5c7Q9is1+QiY3U+d66aplKR0ZEzyLlW8c61sMjGYWtbfERmapS2gghIRorHts4hmQE0&#10;FwdRraWCai0lp9z3nakhEzSXTlVr+hxEUVOwCkaGxC3TkWuVKopACAAtFMW01qy1MtHJeqOg3tVq&#10;+u7d/b3zqaotu9h5H52vWmeR7X4ouWCbRCGEGEPXBxeYkJnMNM05pflyPzYrPG48ZzCHFhzHuARc&#10;llIckWfOotv99uziMpUyzwnADGm56GNw69Xy9GQ97HfnZ2fjnFUkxq7rI3u3n4ZACGrby8spZQX0&#10;0Z+slosuiOg4pVLyMI4pl2meQtdtNieINIxTFTE1UFgtlw5xuVqkPDNaNclpKuuVvvjc6dUAdt5R&#10;NnK7kR8+mO5+9Rv17OzqVQJYeqbNqruRdZzTkLO9Nw05gNlE5BgqFLDc2iw1AzBq8x+1Kpoxz0AI&#10;6B2rASDEELw5MyVDqYpAwUd2AZBUrUnOVMVUjQ8k2vZd1BQf35R4IDYzUwjRORcP3H4BsCqKRIAQ&#10;gkfEkucqMgz7YRhaSEC7KzbrPoTomLsAgNjFPsYOARulWM2KiqqBoao4ZiKspYqKiLbpkCoC8GEq&#10;dAgeaQDiYVAkoohI1BA5QoTgXAzBRA4ORgjHbrDxN+nwKpqIqBIxtYaVCO3sAYZbrt5kFzknSRs0&#10;NhCgCqAGaKpmYurg4ZnNMzxB+Dw8v9Va99ieicMwjONepPSRFayozCXPpYoZIFKtsQsxhJTnaR5F&#10;hJAIyQfffEO9d0xURKqkFj1khqYK5FOaCayP3nMQ1TnlaU5d7IAIkYAILYMdFvP9ftzbPoYQFz0g&#10;oIiKoFrfRedcB9T7zgIUkVRrlTrVomaqkqQmzFzYEwdyLS+kOY9aLUmt1sK8R2JabPCVm6yOvXno&#10;C2bEFEK4evWqAqV5nucEYo6iMhTZK2gptRo48nMt85wMsVbxMYhCLdUHBVIDxJY80qxfyNAjOUJQ&#10;rZpSHsaJOVsTaR4C5NSEpVSwlqNXHLNqnfPMVNc91jQ8vMjjZMEHKRURh2Hw3i9WS0Kc58lEGXkS&#10;qSJAXKsu+/7WjRvdarEbxv1u3E9j3/VXulXfLTh0NXiEdq/938g1/5/qje9999f+2T+5fvMWAPzT&#10;f/yPROTajZsA8OV//9t/71d+9TM/8XlmXq83f8ERhv3uta/98Tde++p/80t//9bTzwDAz/5Xv/C/&#10;/i//86//y1/76b/xxeeef/H+3Tsxdl/46b/xzde+1vX9/Xt3vvX6a996/RvPv/DSjZtP3bn99tPP&#10;PI+Id26/Y2ZPP/Pc/0t0660335in8ef/7i//zm//xq2nnrl//+40Dl/82b/zR7//5c9+7q995Mc+&#10;vlgs//SbX7937853vvXN8/OHf/yHv3/1+nUfwmtf/5M/+cof1FL+/q/+Q1X9V//in3kf2Lt/+o//&#10;0X63u3nrKUT65mtf/fRnP/df/q2fd879xV//g/qg/j/W+y73kivkygeRAMTgAhCSqYmKEKL37L3z&#10;NRJYFzwB+KBaqgPRw3AUOhc8es+dAoGBYwazmmtlLjXJLKBkTCF07HiYJyOMvmvWBLk2WVytVU3E&#10;ITEzICqI8wxqtSoxGZOoOkNHrAoiKsBZzIOikRmIiiEYEiP1PpLrL/PlPFcxGO7cu36luM4Pc2KC&#10;CaZFiIDKTKgKCAqg2hKrFcxKHu7euf3iiy9tLy+uXr222w1ae7z9g+/deevWqzdefvFKcNM0PHA2&#10;3byF0+nJanhh42F7cbnd7s7Pz1948UM34jPh7lknMk6jgs3FxmGfyyMRQeau67HvSh/HkzUypLlS&#10;VQ/CAEYekBa+015TC6xDVNPazDQIUko1Zw8wEHqm3oWZaF+3Z7u0G3ETKPxf7L1XrGXZeef3hbXW&#10;TufcVFVdqXNuks2oQIqSKCtY0ljSSJDGIwcZhgeGMfCL/eZnPxnwy7zYMAR4gkfjgWZGkhUoUjlR&#10;ohKDmmJqhs7V3RVuOmHvtdYX/LBPFUUJhoec116oAi427q065967z1nf+v7f74c6tGG5xxzElY4u&#10;7AEPAgZybqYcY9e2l4+OuiaJyJi36+045ipeSpEYEroFNPc1IGSH0PbMnELDCF6zWk2sqhNiNEq3&#10;z/K5MBA3jJrHRMghai6OlLqWQnKHiNAiHrR9CqzZOw4esIZ0cr49/dJX/PU3tof7i+tXuyuHuD9w&#10;UMRT8DUzxRhX6+3ZaqUIfd82rTsQ0OJ5/RNu4jSOKpUAwWlHvkMPFAxxW8pktkZ1IgCnWfrmyI7u&#10;aPPuBWA+5g4IoBIZ9oeOkUotk0JV29aqbjFFcC+11N1OzfEuyzIxIwLNQ2lzl9gpcSCnXMpUazat&#10;5sh4NxC2axoA0nqzfumrnzvsG1MNKXKKpIrzDJgbxzDmycEYUE3VXNUUDABn+OGccDRzuFteIiAS&#10;prZZ7u/VUlbrUWcDle96UzMMz9Ed/Fp84uqdvenlL3CKw2KxGBLjNFVwIJXVmLfrAgrYtU3fpICB&#10;CInQzFIKiDg0fZeaaZtNvZiAi6maw507x5t127RNl4BBh56UYT3W6t5FDohqDMQ2N/QQkdDE2D3E&#10;2QZvogoAjGgAhqjgxcTcInhwBGZjBmYEBgOt1WDeAJI7mrq6I7iBzhHUpluE1JipqLkHDhEJzQGJ&#10;3TUgvvnGm7dunwYOuRREBLTLV/ayh5deOx/HyVyhK2u5E2J0gE2eLEZSA1FAnO11hDiqcoox7Yxn&#10;ZooUkTCF0KTYd22MIYE1DMBB3Z20bZq5mQtg5nXoG9caKKTY7O0vU2IAOzs9Wa02akAhLhfLoe+I&#10;UUTGcSR0c41MnmJsmqZtE1Pftup+ena+GccplyqKiC1zCJ7zmMsIGPa6pYsE0EUXIhqnKCJh78Au&#10;XuyuHmASkxNicOzXa731wsu3X76xfe0GAU556tu2lNCwHyzSDUJE0F0ZR/cCyciMIciURT3GSIG9&#10;CjoGDuhg5kwUOKrUSJxr4RBVK6AzETipuwJy6poQm6Z1oiomYg4zVldmHSTs8sxmbmDu5mbqrnfJ&#10;kwpVmqaZ98fq4MCOGAObamBy8LJr1qm7mwoiBmIAnHKOMSKASamlyHYzpSSqIpa6ru0XHAITuoCR&#10;921gwtEKMlGb1GwqxQAWiwU54IxedHTYQVGYYJyqiswVnZoSKhr0TbM/LFC9FkEOTlhrYZo92g6I&#10;gIyuzBEYmZmQiisSOyDcfFNuvqHgMPQwZc6Y+t6ZIQRgpr51B4jsVe3sDFKaO/L3ogdw93WJCA2A&#10;QhDVcdqSU+QA7gQ+tKlvE8wYT5WYUgphboADADMRMwDUWkopY9lNJwIAxzBupioVAEJIKtqkBO6i&#10;BsiIQcQ0QQiRmDVFgnVgMgcEdkfROpactTZN42Zh9qzWCrUgYNzRNLELZCEtm05UxlonKUVlspqh&#10;RqQQOHGMHAIRIQKRm4shorGdup/G0NnUhiYGDojVQQyc0Bdte9AP63FcTeO2ljZG7hjMaxEVq1ON&#10;HMEdFEABnUuB9Vr6IUymYMpIXYxNSuxutaK4WC2qBgiOJho47b4DKuaouTAAgy+GIQbKZWr77nBI&#10;DWcv0+Z8yhkZsFYVtazZmQChjBO41lpM3ICqqKg7w/4wXDk8TF26tTo9PtvUrSbEvo1NiETETTzN&#10;+fyNG9wt+u6brzQWy72HHnoUAJhYap0/ztMEiOfnZ8996i+P79z+//raq9fvPz0+Pj8//dEf/wf3&#10;Xb46X4wx/siP/4M///gf/ckf/d59l69evHjfyy+/AADLvb3f/a2P1Jw/89wnH3v8qStXr7/00lcd&#10;4PKVayr6h7/3m7XWn/yHP7P49yO1LJbLYbG8ffvme77l2wHg2v0PzL+973rvt54cH//aL/2bv/dj&#10;P/naa6+cn52+fuPVp9/27NPPvENVr15/4MarL4cQVHV///Dk5HgYFpcuX0lNc3z7duCb9z/4MDPf&#10;vvkmItZa/vzjf3T778Qp54WI1x946O3Pvrtpvvk461vrrfV1VVwMISC01JDVhOCSAarUnKcJ3SNT&#10;k7qAhIqBkAjUtDGXHRVuZj3PnTS2nauUici0zoAKNUQOgUIMATn4HAEknIekzU1MRdUgioqLMHEE&#10;jEwBYKZWmFpVdTUmBmaje4ESBHEB2DGZ51wlKKK0SF3Thl6a2IrIm7dunxyf9HuDu485R4QUY4xh&#10;Gscq1c1VzQ2QUedptECqevG++778/PNXrj18fEevWjoFhL2miXr/9WuqevvWzWvXrnMcb33lK7dv&#10;f/Ho4qPUXVwu944uXDo+zXRysx/Lyy+99NKLL7ZtYwBTLkgw87aRUKVsz0bbro/BnVIbmwZ00XUO&#10;TICBQhvbhBhCYA4iZTWuJlTdSVllqqOutWvSUFoArWVkDEfL/R6wNZBxzJYLbfuO9rqQehT3Mds4&#10;atc0y76PHKQUE0noHfkysCNORWouRMgpYog1TxACowXUhh1d3S0yISg6cYhTsVzUIAZmh3lzLrUU&#10;Bgwp7fYJ7ozQ911MSVXMHBBmqsFU5HwzqoE5rk7Ou1cOur299sJB+8iV0O0jZNFpO03jlJlC11Ak&#10;FO3WIGf4qqrUWkx1boIhYoqRENQ0mwp43YEN5wMCgL81CLI7fYdIPDDJpAEgETQpNiG00+SBtY3I&#10;3HZ9CnGqZZuzyDwKumvl9WE3uXGXNcK7GRMH1VRFx5zXuZyLqarBHCVCAyMCAbmzuoO4N7QtNRFj&#10;IGlIRESXXZNS3I5jg8TMODcoTc0dAAVlPqqfs11EOLvB3S3GOAwdM51vt6WUnWzqrlkK3MUMiPbo&#10;8pP6rf7Cawi4GBaLRc9USvUscaqj6fp8M906KWqgYtN2Ypg7ioQEiJBSfOT6g+v1ZspZVEqd3IQ5&#10;OKKqTdOK19sYY5NCNTxchqGzadwSdM2id3ARUQGEOfwGISAS5VrRjJHMAZlNjQDcrUhFq02cE0gI&#10;SKYqgBicAosKctyNEgE4gIqAu5pUNQNu25SarqiQeUhN4DQPWwW01Xp1+/j0+RdevXL1+osvvPjg&#10;Qw89/8UvPv3MM5967sv9wcHtm7e++zu+8/Of/9zTjz8lIufn5xcvXnzhxRdvnZ1pzm975pkXX3zx&#10;+rVre3t7TUoi8snnnstVCDGmkGJc9A0TtW0TQ4iB3Q1NjXizHatqjNGJp1rRnRH71HTDMDRd27ZF&#10;jAjGKW+363GaiMLesm+bdtaF3z4+zlIocOAYOe4f7CNzEd1st+fj2LYtIp2enpVSQoh7w7Do+8XQ&#10;oquhHC33iONB3+8t+0BAzsS0EcWHH11cu9TvY8ln03gOBBSP3nxpfeeFF09efrlOE+JdwTGAO07F&#10;AnvbpBii3uP+z0l7hBQjIRLCbtPsNkedEcDcTIUpMpGpEnOiZrMdi1QHnOXRYoZAFGLTNm3XAXCo&#10;Jmxm7qGBXTcbAOje8OldkscsJ1NzAzCQERxFfFZpz5/AnBCxSp3beoAYiBFxFAFwZBJVVTM1RJxJ&#10;QiHEJqWkOnlhtRYxMeciGAJzIvRxs96sVgDIMU2lTCUjE6A1MbVtF7Ah9zle0rcpEBztLWaukJuL&#10;CACY1CbFtuncrIrM1kuCQEQwt3qYY4ouhoBEjMSi6u40c1nmALlUGkccJ7l5M3bdbjwPEdrWzYFZ&#10;VSGXu/Hwu2SYHdPFAWFWLChIlaqqs64EKabUxJylVjVBVUYnEzBAnPP0M0bTHSBQ4DRTPKBKJSIG&#10;ZCSbZxnv5hVg/s8BQwgxRgAw99B1msKUxxRRsohUUQ2B3a1UMQczSyG6mQCCe0rJVUiUmJHRARko&#10;UUxdWkKfa9lOYzUz8lzrlMs8Wx5C6FxDiERExAgREaTq1nOVFIKmBCnELqUq0nVdl5qQYuzbpSnH&#10;tN1uahVoQUVKTG2bRMUcMPD5ZhM4xdCAojuiMxLN84pVS4SYmNyADBoEi5zViDDF1Ldcch7HbcOU&#10;QkwxLBcDMlWRrk8XDxsmOzvPIqwmiLgeRyKiwO5gYjZH6UWzqAJWt0DctO19ly4e7B3cOj+//eax&#10;VmkoHu7tu2GIRInXNa/yuFX37Rb5my8klnt7Dz3yGABM01hKnj++dfMNBEgxXbl2fbm3f3py55N/&#10;+Wfv+9b3D4vl7/zGh9/zLd8+12wHB4dHFy5+6Yuf/4Wf/zlVufdvIuLDjzz+7R/4LjN/+NHH9/YP&#10;fv93Ppqa9qf+4c/8+cc/Nk3bk5Pjl1786uNPPPXkU8+k1Cjrh773B82sbbt//0d+eHh0fnq6Xp//&#10;zYsPPPjIu9/3rR/7/d959PEnL913+Y9+/7e/80Pfv9zb/+M//J31anX9/geJ6A9/77e+7QPfNSyW&#10;p6fHw2L5wEOPdF2fYlKVhx5+NIQ4986Z+PLVa8NieX52+sm/+NNn3/3exWL56U/+xaX7Lj/y2JNE&#10;dHB4xPy3WUdvrbfWN7S+roprmwTZEmPLYRF5uzor1RyJOTYc+rZpYwhI5GSujjbmPJWCCEgBycAN&#10;gRAppITMuMu8WK0VCWMMyFgKSq25itpuL0vMRAwADiAuk84MMQCkqlasEumQQlUz91pqLeLgRGwx&#10;AiLHwIG71BS1SQVhNxTRInWxOVg0oKJSFn3btz05BqLXz8/W6xUyIVI13ZS67AIikgMYgKOZg5uj&#10;zXXjzVu3Tk5Ouq6fJmwy50gv1eMYzvKEL7304qX7LrdNc3Jy8txfffqJp5568pknX31t/a3f8cPo&#10;r12+cl2nrt569XMvfHW5v394BODRZAAAIABJREFU4WizOcuqxEjMiKBmUxlnDuc2Y5siEDhA2zUH&#10;R4cUu/Vqpa6kFIiHbhi6FsD2pu50vV5PWdwlYAicQpojJctFLAVqRcaynsYLF65kA+L2fLs+3hRK&#10;pR3OnQlDaBsMITUNnp+fbzfrJnAKdDg09x08wBQ343jn9Gy9HZFDmxKAOJtr1rzBNiZmCBgJUSGm&#10;pjqfrsdtgd1OHGy5bFuMMq5qrRTiPIyPrpG4iaHugISmYkUkl5JL7YalOZxvJYYw3TmfzjbtrdvN&#10;aze6+68tr18paX+1ve1Oi6HbHwICqS+/pJ+a+ExqraXMNmFEcDdAYGZg0kmy+TgHCOfE45xecfib&#10;lErfIbxx0XeQYiTomoaIHJRn/UIMxDGlFENIEtoYRLXu9npu4Iu2mdEOakZATKwAolZVCLBr02Lo&#10;jwzWU5lyzrWIqhMAYgwsecp5Oj6ROgxTLqVUEQPzoW0uHBwFTnfunBwNfeTAHMy8yk51Z2b3KrSw&#10;SwwhIqhq08S2SaVMm+22lDKTHubYJzEjEoAyx4fDMwdfWstq06RmseiXA5lOk8RcRHS13m7ePJ5q&#10;dRFDR5NtDNHMAIEIRaTv2/XR5s7xnfVm7YBzGhrA65xMIzKDKddxylNN6sPlw3Z/GUuGbZ5FUuTo&#10;UlVFu7Zpm0gqBL61LKrmgD57omcL3JxdpLlxRYhuVnSqgjGGru1iZEIyn41Qs01ade6qcwAgdXQM&#10;GJA4As+gXcjTpGovvPy6OT3++BMXL15aLpcXL17c399/6eWXb7z4ypUrVx588EEiDCHef//F8/Pz&#10;Usqlixdfeuml9733vU88+eR2uwX3+69fv3Hjxuc+9/nV2dn+laspxqZJTZMOFou7fEIjAlXPVUVl&#10;M9vwSlU3k7o/9F3bSG1Bdej6YbF4+bXXpzyVmnPOIrJYLg72l4eLYbsZN9s1unVtF1Js22HKo7uB&#10;43q9Wq+3zCxqCN42TZNi13YXL1zY74eYuJasg6TUhZBiwOXQ1zLmPFXH9NSjzZVLTdoyZQANaV98&#10;cfzC61/52J9J3Q0bR8Sh77omBkIiykJEeLjXnJxz0XnObHc7GUBgSnFua7Cai+huqBR39jMzq1LB&#10;FQkMYLXZiJqZI4HaDDTCEOJmN6MYCbmJTaA426irKe4m0MJcSMzmwDmgeDcrCJDX2+3KbI4BIjHD&#10;PBgKMNOM5ynNSOTgMwEViRiAd7YSF1URUQcDIwSOPDfoQhuHvcGJc57ytDUp4FZytZInqepOTuv1&#10;amJWNYDo4JEZTKIlQ1CtM+JlvpHnzC0a1jK1bXvt2oBMDpBLQdyNHs3wz0T9fCIABDMOJKYGEgAA&#10;EUIIzMyBZ1IL3tOFj+OOx2n3epjg7qpfw6tUqdM0mSoSVdEpTxxCE5vAMJMwRaqbRASM85kq7X7a&#10;s5eaiIkCMwCozTefzUzgwNx3nUPHzGKuomY6n8KUUtw9poSIm80aUuwaXsR+Pa4d0cBUBRnNQQFc&#10;VScrVFOMTATgYkoOgbmJDQGZewYzM0CMIXQxDU0rbkVlKnlbctG6zQIFCmLbABO7VcQSQyACzJBS&#10;23XzTF27XCzVNVAwtdjEo6Gbammatguh5FJFSi5daoa+F63rzbieJqu27PcAsGzHOUUJcT5bw+o+&#10;TRYYA0EgDERNjJxIqplqirxomz5QUGtS06REIRbVwLTfE3m9fSdr5TbGWouaizuBx7l9ikRIUqWK&#10;KWF1qKb7w96Vy5ebrj1ZrW/dPtNRF21zcbkIbSriHDm7bqt4jMy4zTqV8k1vImfmBwBs1ms3e+Gr&#10;XwaAs9OT933bB9que/yJpwHg9RuvvvjCV55+27P7B0d/+Wd/8viTTz/y6BN3fxX92vUHPvDBD/3G&#10;r//y3t7++7/zewDgs8996vOffe67vuf79w8O/+U//T/W69X3fN8P7u3tV6lN27z/g9+9WCynafzY&#10;H/7uv/6X//Snfvpn9g8Or9//4Df0sB9/4unl3v6/+b//+X/8w39/sVjMF99448bn//q5S/dd+a/+&#10;0T8GgPPzs5dfeuF/+yf/y1NPvz01zQc++D0icum+K9/+Hd/9mb/6xMVL97n7q6+89OILXybmPE3T&#10;NN648Soiqsj7P/ghYn7s8acA4M03X3/xhS8/9cw79g8OX7/x6gMPPfLOd7/v77Jq31pvrW9ifV0V&#10;JyogIgoeuSHG1DSIEGJoLSJF5oDg7utxO5YxNKGaFim7TIi7mxHyrCJ1cEeYN9a1lhlmtZsRd3ef&#10;EzXBgQC91mpm4pal5lKQKMXETKoKDkhczeazQQTgwIECEyJSVTUAJupjzFOuCO7AhF1KB11/OCxT&#10;xFImLZmQpq2iwmrcZClFhQwpcohhO+UYEofIBkG8S42qVRF1APeWmre955kmNekodV30R6/kvH3P&#10;8Nhznz7bPzg8ODx6/gtfuHjp0sVLl87OTv/oD37vyaffxmi/9Wu/DFi/4zvef/L8ly+MWefTYfdx&#10;mrIbBbadmMiJKMZgIRCFJgY1d5WACcBKLZtSBJCaNoWU2pYJiOhgsSxF1ttJpBg4EvscQgWngCFG&#10;lri3f+i5y4QvvPlGdRORhuNBc/H4DLwduMEUa1ARuc0A1U0L5WyRkABj4oNlv7foxlw2Ux5zKWqm&#10;Wms1rX2gfm9JRKVkNA2pWa/q8fkoEDlEJnWZnJwThbbnpCGlGfEfUxz6BsFXmy2j362kjJmbFAGw&#10;ViHCYRgAiQk4pbwpq8984fizX4CLh/WBA46boY+RwT1OjhtYIXotxWRWADEhiuo4TZ6iI21z2Urd&#10;mFrgr435363edr4p2KWycq13VucRMTFtSwVHdd/UKmaiKmY490UTd5EBYL6uamb+Uq7zXImZIREz&#10;z9FHBIghdG27HIaDYbi2v3AYRLTUCgBEpETTNNY8gSljaBkWjXLwvkl7iyHGcL5abaeyTLEJkXDm&#10;OKD73HPzWqvPsIGdisOQdiYuItpsNrNcEQDg3gwMMwEG5Af4nY/efFBuvYRIh4eHy6FBlCyYlVTP&#10;RaeTVa06R3cRYQ4ECcA8gLdjxd8FvZO5B46qYgaMDABuMJvliLhWPT3LXWwvP3zA6Ddvnmy2WRRn&#10;bUEK3JiDe4ghto2tQHRERwcQ892eLDWBIJCbVnEvYkRI6JGZKcw2aDFTtXnIhAOraBU1YGISAFMV&#10;B54ZlzJz/NAdcpEq9uijj63X66vXrpWcQwibzebhhx46PTk5OjwclovDo6NpmmaW/QxYBIArV67s&#10;HxwcHByIyLBYLJfLxx57tNay6NphsZilXgAWmADRnABgyvl8M5aqUy6A4K7mmhjHcWzbtk1xKkVV&#10;Tk6Oz1dnpYqKIkGMiYk261UDfuHoQtt2p6s1hAhM6zFP47br2xRDINxfLIZh0XediNRamiY1KQXi&#10;SGC1MlJsu8CzZg9Oz09XUuji0fKJx5tuYrztBtWjwjDdGW99+k9ef+mFykmqMEI3F38MrlLK6IBq&#10;ngLvDWlo0pRFdAcOsbsRWXBj5qZJYsYhtNjOueU50CiiiCBmJu4AMTV9bAxAXM1d63zPuYjmunaQ&#10;PrVxWDigqm3GaZO3ALM1MBAFQibi2aRGc3HHzEResmglhhB4DtKpwnbcznAUVaXZSKaqZpGDo7tZ&#10;CKFJDVEQLaKaS3WvUyQgCCE0IboAVY5dm8ftdtyM01ZVgIhidHAQAdgN7MV+6PueKJl7JCzjxqS6&#10;iWpFQJ0DJvNoeZMg8HqdV5usDmJKTCE2RBgDz/HFlCLbLIjWuTKdE4LmRoi4i3fQfI45t8cAYH4F&#10;uEfSRNxJVOZG3O5eBsylbDabPI0G6ABN0yyXyyax1Qw2hyFjSCnGQISRKec8TrmqcnAkBHMwm1Gb&#10;ZgY+D96C7YIQ8+3mCNg0yURj4MAcQzBRcGfmwMHazqPZKLnWJsYGE7jNz0zN1UHNRUXMZrxKIArE&#10;bWoCmyuaOzakaipVihStjBSIOw5tO+x1Q1bJtRSVLLoeq+hESDE1WDSyM2NRM+eAUZTACcFFCjOD&#10;WB5HB8+6YQACK+O2isaUYgoJYy7lQrM/tB2HlHPpEKrUItVEC6EDTqZFKgK0TWqbaG6lVoBAyDmX&#10;7Xqz7LoLB/vLJtVcahXJxg0PAwPI7eNqSi3TOG6JWL22baum8/mWgYtqVjWmqlLNl8u9K5cuLxbL&#10;1bi9c342brbL1B0thpTCdsqLowvZ4c3bdyQ2E+K2mGK0b9b6PSyWP/rj/+kHv/t7AeBP//gPxnH7&#10;H33/DwPAX/zpHx8cHN37tLPTkxBi3y/+5teu16vjO7fuf+DhrutjjOvV6p3vet/BwSEA9MNiTtgC&#10;wCOPPfGpT/z5b//GhwHgzp2bt95880tf/PzRhYvzOcLb3vGupmm/iUc+G+dLKb/5kV8OId67/sBD&#10;D3ddPwyLL37+rz/64f8HAf/7/+F/mqbxox/+pX/38//Xq6+8dHh0YbHYe/Zd7zk6unh+fvb9P/if&#10;vPPd72u7/ktf/NzzX/jcD/zwj6WUvvrl51er83ujE6fHxyk1w/B1T3+7WZ8c37l0+Ur6DwCEvrXe&#10;Wn/LNCBkWt2MASkshoGsQxM0RTe03biBI2apBdXcqlSt5gAppYAxxQY5xBD1LpwdEWutJlKltily&#10;DCkG2BHASWecsxohNxwChSbMCcfAzObzvDVVKwqj3eVc7QZRZi4iYgyBBgYD2ZwjY2ri0DR9iOyC&#10;QuhYzbZ5BAdVPz4+UdzJeSMTMrnjzZPTGGIMoW9abLHWWqqImZjJVF98+cVXXnsFABCfCyEQIboH&#10;hnF98rm/+suci1l948arEWV5tHjlq1882L9+VPD85ubzH/mDzeuvv6JqbogkUhXc3Ih55h8yU5Oa&#10;wFENQmwCNy1xcGnbdrUpp+NmUnIMqkaex2zLliN7QGLkJiYxFRNyqCWDOxGZFTGtlqq5Y7g5bt8Y&#10;N0x40Pb77YJCw8hh/3IN7eSCuh11HaAEGocGFqljAC3ldFMQsWvS0HZNCuuRjtcVAIAA3UoetUQP&#10;cZy2TFiBjs/X66we+kjgJnlcexEJnIhDDPPTZMJFlxZdq6KiZmiMOMseOg7UwvGdO23A/b3h6GAZ&#10;OGxLNaA8lfVmMinh6hXW8xBiDIAAWZa34c453DTTWov7rlDZpbfc3EzAx1qyu8w/sLtCnL+BNPm6&#10;iW5zP81CMI9VGQABksx4PCQAdAOQup4mAkNCd1Dz2fFLgX3HrENXBxVGBiBHKKLb1fp8HM/Ozw/a&#10;2KQmxkA4o+ZAq7gah+RuQJSacMhhz2F/6GOIZ+v16nylMMcpabaNxRgZQEXnDtvdQNTc7lCcZVKO&#10;BDzru5jo7v5pt11zhwv02OObt9krb4DUdhj6rk3BqthYo3s1y+OkarFLQBgAiEISkTn64e6qAuDE&#10;XKQCYmqaWQYSmEouiDsT1K7CDCxWTPXsbLx9Uq5eHK5fuXD75Pzm8XYzVuaAhFVlqm5AAQEIQuT5&#10;ZzMV0Blmy4EZAcQ8mKuKMUITOQI5oNt8Aq++29eYSBEwjimEFkKjOBvRmQjRwVzcDJHcYbXaAOB2&#10;u90/OBCRN958s0lp7nN2fb/Zbt3MzNq2nT18qWlmz/jx8fH9DzyYUrp+/fpms9nf359N04f7e13X&#10;4o5kqFlKyVXNm7atBlMuU6lqFmNMMbVtExnMvao0TeOI6rYZt1JroNB0Tdd1XdemROhWRYsoc2zb&#10;dpPz8Z0zM0CQdmiI8GBvr0t9IGqbVKRuR++6BgnHcQsSqorNTTARE8XDfV/2fO1ys0Cz2zEk5DZX&#10;Pr+5OfvqjfNXXz29dXNbFbUGgkjUBV52TWB0cxUJUR1wLDAkvrDfTtlyLY7o81EgQCnl+PS4ihUR&#10;MzAAcAS3lJrF0M8MYUAY86TmohZD23SdA9a75yoz1c3N1ARAF20zpLRdr8TFoXZNcgAzN6smVc1n&#10;I9wuXo/zH2QHIG85MSNTcMemicw48/FjLTNcHj2a2d1XD2Dm3SN04BCig6jOrq9a1Q1ETc2nUstU&#10;qxTVKm6mMNvn3QGQZktAKSIibRMBwNHVtY4TgUbaIaJmiyAzxxiXyyVF25QzqYIExFzVrUoVpSkH&#10;wmEYDoeWYxpzLrUizU5N9r8Bo5zt5/fU6rhj/+PX8t/39Aa7kCvC7tUBZjSuuSMTBQZCs52Y0QCK&#10;6FYE3Mw93D3KISJ3q2WaT2zuKiCciJh4JxIyFZGZBlOLtE2L4AhNIAJ3RkJENXMiXg4cjJncQatE&#10;wsisAGag87kn0AzWNEBAmo0K8xzELA9EQgYCZzcz05m1b6oz7yoypbZHplxEVLdTHvOUx8kBRnJC&#10;CFxqjW1CIsu5OFpqGtFaRZiCixKzqJhb17eLEEsp5hY4MNH1a1dNLeeSp1ymrYEXkW2exlpKrqaC&#10;7kBciteatWYTSQShCRySGYy53Dk5rV3TNm27GESk740CHJ/kadI2pilPZcoHh4f3Xbh+dr46Pr2D&#10;BA5oAA5eCdUJHJdtf/Xyla7rj8/Ojs83U6ltosO+a5t2XfO6mmyzx1DNt+u1YQghtW1sv3HevZm9&#10;+NUvf/Hzf11r/ZVf/HkAePWVl6TW1fkuoPjmm6+P4/jUM2+TKp/+5F889viT/dDX+rXY5Jef/8Jn&#10;n/vUT//MPwKAz3/2M4j4wEOP7PaieUoppZgA4Ds/9H3f+aHvA4Dbt27++q/+wjuefW9M8d3v/bYH&#10;H3rka53kWr/wuedU7W3veOc3VBQx8/0PPPS36sAvfu4z73z3tzz1zDsuXLz0R7//2wDwwIMP/7f/&#10;+H+stfzcP//ZD3zwQ0+/7VkAuHXzjY9/7A8A4Lc++msAcOf2rTu3b9ZamHffTCJ65u3P1lq/8qUv&#10;XLl6rR8WpXyNBfrqqy9/4s8//sM/8hNvVXFvrf+Q9fW3LoKqFhVPkZliQFTFWQKH4G4qFdQ76DKU&#10;6hI4LpFqqX037C8WiThwGHNVDlMV2uVWVLQyQmBuUrp3QkjMkYMSmbtVQb9b1KnM70yB2RGr1FJK&#10;LdWRDFFVUYyjB8A4W+QQQogpIBlagKoCBIEhMgTG/XaYSj0dx1pqMSMOFtjBs9TIwQ3GzejgVX29&#10;XSUOe0PfNmnomkU/VPVc6xSmXIrK5ACLoQuRHSwAXLlvn0Qd2RymaUqB22EPCLq268JCb7wZNmfI&#10;HKNvJTtgKcIhBA6qKOhE7GbgEBADInPouwHCHiLKuFZqFYm7ftkeusdxO2oZKXGzaFpSqFMWM7Ey&#10;FWLsmraIKqi7jVMZp+n0XM7OJ0YW08K0aJq9xd6FZnHbBWLEFLnpCMC9c91XMK1r1bXm7dFgy6F1&#10;gzyWMm6lTojsolWFYmxTw0QIbqYIpK4EYTvls81WPGFIkTHX4iapC26+mXIQCaoppRiQh6ZpYnaP&#10;qdE6mTsREsfUtEVHcouBI2oETYQ1hqwkhqnp+crlctiJni77ZWRVRYvLV8dPlbCWKjobgecYFTjT&#10;LhgrIrnUCqYx8D2T1N11dw5kru8QCR3RiNVmUoO7owEGUDdzmC0XgA7mqDCnhXfIASQErQA+xzLn&#10;zaWbzpFAoHk+S9XkbHJGCkSMHJAYkcHEFIjnwNVe33cpJjSyKlOt01RKNeIYAiK66tzoDsxmhoZh&#10;pgsAqO74Q+4aAs9H4Qg0p8jm8/55gk5M3fyx+J7lq9tydtb2/cH+ft8iouZKiIiynqZ8vpYmtN2i&#10;Hfq9mNqiOpUyE/dUZbPd0E6SjKlJSw5N25na3nJh84ZWKhLPGVQkqlbOz87ydrtZl1U7NBEXix4C&#10;0enm9vGYx6333aJrt1ndbUeBAGSmEMIs+HZwNUd3NTPzQBhiCDEQsatDgB0dEWkmvdncCqBIMUFs&#10;QtNwiAhzCMykqlUBxJyFmWstOeeHHnpos9kw0cWLF9uue+2113LOzz777Nx7FBFVM7Nxu3X3NqW3&#10;P/tsKfm++y4fXTj6jY9+9MrVq0899dTly5c35+dD30otJedtKaVKrRU5YIhVtKoycz8Mw2IY2qZN&#10;tF6dAWKR0jbtPAEYUjjY3+/agTnEEIlxmtZ5Ggtx02ZVPT49HUtRs2rYJBKRaRr71HWpYQA2Y7fE&#10;uN2scs1uvhZDZmBOKTUHe+HqtXSxB85tUkLlGCFcyBu99dkvvP75L61v3R6rZFVOTTBtYts3cdE1&#10;i66ROlU18Lntxm6YEl442DMfNuMkplVlKsXccp2mMuUijojE5oAA5KiqpuLmKspMTu5ApWp7uAgp&#10;EQZ0ByQzVakzb3bmDvdtCmi1iLmnmJib2d42/wX32QNiZjOl38zNHMhCYCQ3NaY4d59CjHMRE+ZZ&#10;U7c5IAg238I0m+IVEABSSqlpdEecRHAQrUwcY3L3zTSJVmJE4iqiRRhJ1YEQiObxzmnKUgoQBQ5V&#10;RKQmJlQPAdxcqqhKTE1qG6LZk8exjarVwZkSmcbAbsqMe/v7R8s+xrTabE/Pz6UWorkLtwuzupk6&#10;imjO0+5YCQDmJ+XzzTv7D2DnG5lTprCr7mJKKrWIVNXz1Wq9XqVAfROGNgJAVctFHACJqhgzxUDg&#10;LqXMMT9ETinFGJlZ3VSMmWXnedB5pHbeE9RayWf1SHAHVU1N08ZofTtXgF3T1WlrDoEIHbJWqQo0&#10;H6c5xtg0KRCLZHOvtYJ78hRjZHM0ALO5bCTCilRppjI5uqEquCeAhnlYDnCwzKqbcXu82Y5VqCqj&#10;O/RIPuVcZaLtJsSYYiJGUkRwIkoxGgARIVPbdSGmaZy6tmlj1FJznqZtyLWebzebrdZSDWCRmr7t&#10;MTVjldVmpQUYmDkSBUfEYARA87tzSk3XDIwI5WSVt5Mx4Haz7ZrUde0DDz9xEg+vHmy223WuWVSK&#10;mqtl9CKyTN3VS/cNbXfn9OTN47OxmFm9slgsuzTVssplq75db0LbGGAkJo6cGm6aLkb4BhciLvf3&#10;H3joEb2L0f+bc3Hzb93h4dGd27c/8mu/OAyLd777W4gY4GtV3Jtv3Lh46TIifOoTf/bxj/3+D/3I&#10;Twx3k41f/crzTdvS3Zmx27du/t5vf+T1G69+54e+/+ln3v7G66/9we/+hqn+vR/7yXm+Tmr9zF99&#10;stb6+JNPf8NV3IMP9/1w78qrr7z4/Bc+9+Qz72i7/58Ru7br7z1ZAIgxqsqDDz0a7n4zL1y4KCK/&#10;9G//FRN/2we+K8Z4r4pz99XZWUrpGxrke2u9tf7u+roqLiBTbKQWRchSY2iIENTRdcZQoFoA3GoV&#10;VUY66vaoBSdsU5qP/Mcxz20KnyUwSJolIg99txj6xGk5DOhAjDC7UxBUxA1LLoEJ3AzUEAywiNUq&#10;tdRpmvK4LVbHadvHpiXoEncpNRB2tlk1dB/a4E23ydMmj+oQ22WksJIpS5nq5LNBGrzrmk2d5ulx&#10;M3cwU8MQ2VXBPEIa+u16PF8fi9msxGGGpkld0x4tlrXWcdw2MSKgEzkqE++lfuYNqoHxpVqbst4g&#10;wMFyWUXHcVw2vZDMomRmruBqmk0wBiDeG5YHewcYwsmqjpvTiFYmodjvLfeHi5cUg6q61ga1Y4M6&#10;FfeprKpI4NB2KXLEDhxCiqGUEbE1jAy4raWoDXHvQmqPhr1tnW5u9Oja/RhbQGEiEPIYiQM0Pcr+&#10;+fnN9etv3neg+4u4fzDEiyyi262Ox+dSJQBRcCY3123NWCcmrk5v3FmttmohsHvNOUjZG3oOqFqW&#10;+92Fw6PVel1KZqPEzEA155oncGNCc2+7Xqqsz84Z/KDv9xa9ga2mcZsrIEXMFaoOlxTHmNqYkBnM&#10;9+74G6/7c25UcnY1NydiQMxq6IYElcKxyTmYMRHYbhwHAHaYE4D53cEN77LRwREBCAgQAHT2Ldl8&#10;2e/6A2bhldks4+W7Ptq5KTbrl2ZM5Lx/QgcwRCAHFzU3E7SCBKhzU5CAzA1AZn7/yVj223T1cL/t&#10;Fypq6211Vfes2rCRm6Ovx5xigw7oPsf2TA2ImDnXYmZVvZs3LG4cgpnpHKcMwR1A4Ql+/4VbcXrj&#10;lRjjMAyLPiHVbYax4pRPtK5PRpmyM057e/uLZU/EmC1yAFfmKJX6ZsYw+nJYTNMUSm0bjpyaiEou&#10;qtwkd1SVFOLR0T6Ar7p2O45d2x2vtqvzc0S5cnk42utN5fZxubnerKvstYmYVSUQgGqEUAuJOQYu&#10;ook5UBQBM+EETLtJvBCio1epxMjEpUwuVRwpJI4dNUNq2zmZ4+hunmtRVSDYjlsTnWo5unjx3e99&#10;r5p98hOfKKXcd9/lL3/pSw8++KCIvH7jxjAML7zwwmOPPUZMTdOUUgDx4ODgy88/f3Bw+Oabb8yz&#10;WKr66iuvlFIwclVfjfV8td1mmcdigludxi6G/r6LzCGmSIFzzneOT3POhwd7k1afVsPQ2xbMMS54&#10;WPS3T05P1xmAtpvtLgwbzyLhmEeKTRfj1a5pu8ZNt+PWQYuPEcOYS84ToNea0b3vWnMEotA24cnH&#10;Yb9Vue24Gpq2748CX9Rb5/WN16dXXqNxe3V/L/fdOJZZA4fgXQqLJvZdcoDq5OB9N3RNNxUpamPB&#10;vk/3IWw2Ta251LomKFJGSaIa0zw6dRecD3NXWIHASbMUjI25Ovii7x64fBnUqtYisi2yHn09budQ&#10;AKMT41Tq2TjGGBbLBUNUM1AHAAVTNwQPAEXUwZF4J753JaIUIgQotaAjIM+N0Bnu4e7EwdTmjhQR&#10;qisSbIt4LTHGlhsiDDhPCRggpBh3ljbm5XJhagToCInLZhprFQUDAzAE8q7r1D1PhYiYCroyAoLN&#10;cu2cZ30OgIo7IwSX0aRACAJAIaKqgRUFQu9jikRNiITYpuhSmdxNmYAZqwhgyFJjjEjEoYmxNRUO&#10;LFVSjKqCRHhPz2huZncxkg6IxpZCGGMYN6WI3Vqdr6YVSL52tN/ygl33E4d+MecC1Bwcx2lr5oIc&#10;2n4OLCARuIvofGyEIZiZlzrXz27FxSfNFNAIU5N8zjq4RgaMPJLL+kxlSjEwJFAJHNywjnUSRQRm&#10;isSApMXExUARUADFNTaCleGTAAAgAElEQVQhNb2alCpSZZ7gACRyIHMOAGa7AzvzCcxdyYk8RKL9&#10;rjtaLFSllBojJZ6zlLIt6i4wFuIxxRRjXIZA4E0MAr7NEzCKTEw+LLvz8bxqlzfbvuvC0INpArPz&#10;U0DdWyyuHV4Ag03JAiVCRaYQognkcTIOgehwubiwt7c39G0bmLLUfHImZbQGkdxD34cUL12+vm0v&#10;rCc7Cnbh0uXz1fl6u9pst2MtCj60/eUL9x3uH924ffvl23dGqcuQem6iQhbdmE6gsWlVBfN01DQQ&#10;UnESCApk9A2LyxDx0qXLly5dvndFRaZpfNd7vuXelVdffvHDv/Lv3vO+b3/bs++ay5WU0rXr9/+L&#10;//N/Zw4hhJ/5r/+73/ror71+49W//5P/2eUr1z79yb/4zY/8cs55sVj+9H/534QQay0/989+9s7t&#10;mx/87u/9gR/60b39AyJ65LEnLl+59sbrr/38v/pnXT/8xE/950cXLv7ET/0XDv4NFUVEFEL4rY/8&#10;KtLXYjki8uhjTxDii1/98r/91//i8pVrIvWf/K//82q1Aodx3Lz0wlc4BAD4gR/8kfd/8EPzV7n7&#10;crkXYnz23e+9V0aeHN/5uX/2s297+zvf+23vn913bdMeHl389V/9xQ//yi/0Xf9DP/ITTfvNxEHf&#10;Wm+te+vrqrh5ijwkbiPnzboN1EYmnzl4tmN+mOYp11y7oUshWhUkTjGC25TLdrs1DBgJbKe3UtCu&#10;afaWQ981XWqZMFCIKRhArqWq5Skj8Cz3dJc8lnWZ/l/23u1Fti1L7xuXeVmXiMjMvfepOnXq0tXd&#10;1V0tu2U1LdoYgQV60ItBwnrSszA2xthYGPRig1/8D9n4ydjPBl0aZGPTbpe7VK1Tp85lXzIzItZl&#10;zjkufpixzzlVtGzqQdCCM2FvMiIyVgaZsVbMMcb3/b7Lsl2v27btKsJELx5OAzLHMKeckWNO4L43&#10;2UtpUploysM45KwMKffP21qKeZXaFJwIc4w9WVjd2IiQAEBUuj9NTYEgEG+1rJ99ZnoLde1YzMgh&#10;c4iI2qqrMnZLkgRm6N59vcHnDaKWtvzkT3hdx3F6PF/PlytR+O6rb+WUxeyLN6+XskWEgq4dVGjm&#10;ZoEJAi/Xt1q36TC21nIwRiAty3YWdSK4rtcI+nAYO3g9xMgxBKZOLQshTEM0Ce92Y6TT6WE63S+1&#10;yXU55FTRP3v31of7MM4VsUobhvyeRmAByUSgtcN0yCFtawvMbibS5jkc5vv5biq1q9XQ3MtWDCzn&#10;sam02hAhBEI0cJ2mIbPu+8aML+7vHo7T6TAQs4pEDtdlWdaFAvX+a+AgtT6fz6WUwzRN0xRipBC3&#10;ZbnuqwFEZJ+nOgeR52kMY1KH1PzuT9v/RMFra6raVT2dE6AiXWG7qS3bJmYeiJjcv2xWd3jk7cZX&#10;b/0ecvU+CbergREBEcixh2tBN/LZ7Vn4VWKv9+CxLw/4ZZLue1n87UH8Wsq4v//fEd/nk7ualVLM&#10;bBqnVlsfXJv7XtvEKTgAeIycIiGwMPXoanVV1Ru8hNDdU0oA0H85qqpuMaYYorm/wN/6reVH9mf/&#10;DwHM8zwfppxarVokoO/o++Nlf/1YrBm612bP56uKIWJMUVojYmniADFSSuHuOEttr1+/7tIsBuSA&#10;amoKIURC5ECfvv7sbp5FlTlM08zMDrBu8uefLNNETPjhB9O+27q1ZffD8RDTmAJJLaVUd40xIpOK&#10;m5qIuhlzCNyjSW6WPHLsm0tzV7VujAtpiMPIIQKgv0eMNBV0MDMRkSbDNI+tPF/P/+P/8N//3b/7&#10;H7579+673/tebfXdu3fv3r17++7duiw//r3fm6fpz3/2s9/93R8D4E9+8pNxmp7P5z/+4z/+G3/j&#10;b/zpn/7phx9+uCwLAnz88c+/ePv2+7/5G8u2reu6rRtxdFFiGPNwnCcEpxDV4Xx+Xte11uoAKcXW&#10;NAba1nXKY075clmY6XpZ9nW7rmvPTiCAMMTlfL47Hb//3Y/MgWMaUzDTUnYE7CMUqQ3MY4wxxoHJ&#10;hxxyMDD61v30g5ccrghviUeyBzRsnz+Vj/8PXxYHUuNIrmQUPYchvDg6ohmQK5iBq5unNMZMaZyQ&#10;o6M72N58Hi2mkBSZOSbhwE31DqBv5Tv1BwENoMlXbfiAKESGpmaA0LZr25fDOI0p7Y1U5Szbvl6Q&#10;MIXDOAym7Xo9q7aUAyGAa5/HAvT5PwSkHNPEpA5NpNQKgCkO+74DABKCe4h8C9R+7xaD9808ByCk&#10;XvqZaakVABBJWQkDEvbIHHPvTDl3780jQvL3OJ+bcBHYoR/Wl3Vbt11Fu4uUCcZAYw6A3Jque3FA&#10;BA/CvC749LTVZmAd5IFEoNpzyRGAsAM5b0fuRbGb11JDRGS2HiECYO6AHiJjDGbanXIhBMCbx6Hn&#10;rqviexEpEvb0RCYipi6opP5XMySKiQHaujVxMG1Sx5TmcWiqpZaU+P1FrquIu47SVITAmYMi1NoA&#10;gJlFNYQQODjAXsuUMyC6277tAqgBzCoAkPs4za6ybutl2ZtY75GBGphFBB44carSuhqUmPKYp+O8&#10;XM+362oX1jdjQGZyuTlsKXAvYh3M3FDdENFdCWKKh3kighgxxunuDmG5tlprrdp0Fyk7rgTxJimi&#10;GJiACMDcrutibmPetba9lhBjr/PneaZAwzg6QogcLfhmAWmaxyEPW6lLKUoQCFPgcUjjmMfBXXXf&#10;vFYkImS+O92/+Og3j0NaIH6y+4/v6PrcXv3w3/5BwJ/+3//8uqx72d+9e/PBy5cffPgtU1+WBWqd&#10;iE8xzSnN0zQcZrle9Xxm9iGlMSVOQ0MuzQv62kpbrr/ezvEvWn/4R//er9zzvR/88D/6T//Lr9+D&#10;iH/n7/39v/P3/v7Xv+fLr//gD//oD/7wj77+/TGmf/Cf/Oe/clhEmg/H3/6d3/sv/qv/+ss7x2n6&#10;dV/wi5evvn6EX1mnu/t/9N/8d/3rf/iP/tv/70Mh4m/96Hd/60e/+/U7H168/I//s3/49XtCjH/z&#10;b/3tv/m3/vav+1K/Wd+sf9X65SouxgTMgq5tyDEyozmYu6qKiDSV6qaBeMzZ1aU2AqylonkeUg/y&#10;VgzNXM0ixy5Jj4mHnHvYi5lTDPu+760qeBN5fPfkBjGE42GKkfe676Xue1G1FBNyYkKtzRiGlBIH&#10;cjCz67Z2gpuqTHkYxzGEiOaIiJHE1DqmBYCQAnMIIZmpe1MpJu5u7k0UtIeVi5iGEB1wlz1QTCkS&#10;IgO66pTyPE233j8hpwQOTcSZvH9wMhNSa7K1vP/0X8gXnw8xcRpA/XC4e3h4mDi9/vyL093d97/z&#10;0fP18ubpkYE4hmaG5tu6PdKjErlLjOzuhHA6Hh7uT2kgF3+3LmupKg1zqCqt7mI2jFMILLVKreaW&#10;YsqRDWMKcH+ah2mOaRxD5jwFldevf/FUyquPXiixI3FMhuAEkSOBs6mWJXh7OEwPh9xqQaflWi+X&#10;LWVGNArwcEzE0YzVoDZrisM4icHdSTmDYtxEEBoSABgzjTmNKUUGNkSEnnosgGbuIg5oZilzrXW9&#10;XkXbMNzHFABJAdZSrrUYQOKo9yehbQg4ZEIHp/sv7OkN/IQpiNSeCU59V9L9HugKUFpbawWmro78&#10;WvX0/7v8fREHQMh9HwN2c+i/rwG/lOPDLfYN4Pac2334tRsAfVvxtRdx24PdjvblP3cHoG76J8DT&#10;4XC8XJ7Xbd3rMQ1MiIg5cmIKaahNrsvSQ66JiZG7cS7nPE2TtBuuPDAzsDu01ka6+6H/bv7kuVWZ&#10;xvFwOMwTmbWqAREQy7q3p6tIFTM38SYbUe1Ti1Baa42pM+haSiyetnVTs60UA2SOABiMRFWaIUpv&#10;dBepWkq3X6zb2sGRAHC5rm8eGzOcDvGDh+Ewx73A3qo1mIZMyEBhnNkBy166OtRUkbBbfrp2rseK&#10;IIb+Bmi1VdEYInKkEENMwOzvR/aq0v8EHZUUQgKyFy/Gosef/+L169evf//3f3/f91988slHH320&#10;7/swTb/45JPr9dpaK6Ws2/r0+JhzvpzPv/nbv/nzP/94WZYf/OAH7969e/vu8cMP11JLGOfzsk0T&#10;IEJvsww5H+bp7nRAsDevv3i8flHV3BwBYozjME7TFAKpSgqZEA2BmQLH67qoKCEx83w6DDHcHSdm&#10;lCanw1xqraUubd/3XVVVlRTdnQhSjuOrh3iceEz0Yh5GhoQWKvkT8azt6G93efwcavGnZwBgRjcj&#10;ckZkBAckcoSqZhgYexybmruHyETEwRwrkRBZPzvUrVkvYIgoRmRGNNau6bvZVrt4vp9cAN4dXKZN&#10;hIjQZTm/C9bc7Xy9vjlfL/surTr6s21ty0S0byszSCvPzw3UA/OQB0Tc9l3BT8djSqG2VkpRc0SM&#10;MbRSai1mQgi1FrcQU+bbvKgxB2ZygyIVAUMMqhZCcLDOEWJ6Xzj1TOz+hoM+ejVzJ2bosBD33kxC&#10;uvlRkRgAaxN4z9ZXNUInDBm5OW5N1iq940Ni5en5aa/uwCGyeS0NHUwaMmPolkwMgRHR8avUhF6S&#10;BWIgsh46rtz5jbUWQjKzjpZ9r6LseNv+Adj/7wEB/foJIcY8AlZLJTjcxpVNpba67FtTU/PSZGBO&#10;8UIIQ0oxRABXUwBgDv1qDACqCogGoOaOjMTepa5g5tZquW7rNA4OSByAmEPQwFKbq4Lpsm8OZgAc&#10;IrS9KxpuMSrTNOdM7kzUaZwAXlu9LtdtXXvKCL4XmpqbiRFRjw4KvQGK6D1Z8ysvtZqZikJAohhj&#10;SCnd+WBj7k2fWmttdTOr+9qhKZUoEhtCNWtmgNhEGFBEQqvE7Ag5JyTgwMM0mujl3aWWcn+6O4yz&#10;iKjq3iBEzjEERlcBF7dWm207OaCqRA4/+vFf/d+e4CMez0V+eJ9YFz68/Ozafuvl4fjhjzLEGcrz&#10;5z8D8Kay7rtJO3I8TofTPHEKPOQw5BPC9wGsGHBQwiKyWLuKb0gFMdk3ur5v1jfr38j1y6nfKibN&#10;thVaeXGYqoiqBrBb49G9e34Chwi+bmvZyzyMCCgiUbjVJqIe2B2YAgG5aQgYA6tpU0nMZlZFLsv1&#10;8XzeW2uqz0/PIhqY706H43HKMR7H6eH04IbaVEqt2/54edtAE4dxHjLzrrJLW1pp1swkWKjaaqvR&#10;wZuYtk6TR0LG6DfXO0SiiMgIJYTOdyJEIe3iewDoCjgkcnRAzyGmENBsGsZ5HMFskw3AIgdTF0A1&#10;i4l7RJE7GCavQb74QtwdSURB7MWLlw8PL3TbLdCb58ewxuPpNB1mlkquXuthmg5pNPfH81NKw3E+&#10;mNSHu4dvvXo55AHRwmHU1phwmh5iYG3rtm/ny9ncQwhSqjYZh8TEdAu35WEcUmCXGhDGnMplua7P&#10;w5zv7o7NgRE5oqggMiKSqdXVy3JMPEVutagJY2AmM1xXtW7Bmz1nGQeaxvF0GNQAiLZC8xA5gACH&#10;6uBxjuDaajUiyCmUsgNAjDkwO/i6rddlIYam760Sqkh4Oh6GIYcQKIS1ta01cRe34mBTHLmeDtOU&#10;hTDvPv7U/9cOVjZtvdkPN8yk9+QxA+ySWeJoBA6dY+F/wdv/l1fPI4aesNRb4Nh99ADvAwm++uZb&#10;PBL4+3fO+6/7w3DbrH5Vv321BXx/RPT3j3XbHQDEGIacADwSnub5/nDcSm0iaoYhuTdwUJG9XWuT&#10;G+uSyQFElYmY+eHhYRiGx3fvWmumGrozTVQbfD/8wYdfHOvn/4IQD8fD4RADWylQG4heSl3Omzlw&#10;YHYio342dCsKuAFzBOi4S4oxphS1o0E5mIEhdVOhAxGTmZkDcRin6cXpLsYoqs/n876XUkqtUkXF&#10;HYmainn94GE4Hniv8nytn79dxxiP0xxyBAdTDRwYuVVBQjURkRAJAFUdGQNHQmpNS61VLOTgyOoo&#10;DuTYgSamKtIAqVQpTZhDyuRcq+EqIZ0e/vE/+2eHaYT3TQFEvH/x4v7hxT/+J//k8fERiX/+i89q&#10;2WNKaRi+993vTIfpT/70T6SKuo939z/9848VwGPsZcnhMB8PhykPKcUYQoysrYXQk/FoyOMwjEMe&#10;UkyIuK3rvpXT3aGUiojTONQqKaV59vuUA4VpGI/zkAIi0eefff78+MRM+7ZVs9ZaCIGJYsThOOQP&#10;7tO3vxVPmZIiN4ACbuLsGpy/vXx8sU9/7svCqoQIzsyOiIFQe/R1522A0Xs8iwMgExO6KYAhGoKC&#10;c2Ln7IAQWQl0yOTBCFENWuuZHoyEaihi3bwGZr2kua2A7qoxDsMAbpER0FQqog9DMEwhgrkFJgKT&#10;1mKgEIZWGwDEyIzE6GaqWhyxlf3S2rKstTUM7AAdggXgtYq0IiKFcJqP/eQs+x5jhJSg+8kc2G+d&#10;IERCv7VVzE0URBXAmSjEAJ2F6n6bt/chEaIDEHPOQynVDEMIXwJ+TG9uWzMV9ap+fzjsAk7aOqPI&#10;vbW2irp5ziNiqbXWUtyUQiSmMWc6zr2P4wjaK0WzFDjHiEjdAxaYCfF4OD4/P3bzHgLO01xLzTnz&#10;DcLUC+rbVA++urwBAOQhD2lota1SwoUcQwwhkRm0HJARxYE4kJOBM3FpdVuvgdndkSjn9GUV1yU8&#10;jlib7lUMEIgDAmCf/RkjElFtIqquFo4HJytllyYDBzX1mwUTYoyAKiLgPV6cRMVqIyI3C4E5sJqe&#10;L2cQgZuQAm7WPwDsjl5ANavS1CzF6P0K7ACE6NjNw6otIYNHd6ilXJ6fmDkwpxin48x8t9V6XZZS&#10;a2tlM8tDZr4V/7XJtq6BAjNH4huFDXEchhACh+AAFEKIcRiGcRy3ZXHTIac4DowYA8XI0+j7tj1f&#10;migAeAiMAG9ff/bi9L1/+vG7v/69F6+X8rxDIP+9b8//8mn5YoGHEV/OE5zuf/HZL9anp5jS4XjA&#10;2AaOOcY4jZr4vC2t1PvDUUfbmj5t2/PedqLd0YnnPN2NXxnDvlnfrG/Wv0Hrl6q4vYrtu24rtNpq&#10;QWmnHI5DHnPsbEYwhmiqXk2HmGNIbpBDIgJCdqu916boSAxECBZjjIF2KftlD4hDGnyvr9+8/cXr&#10;13trgChNmDm64bY0aK9e3CeICB5jmOaj7OX1tgVkc2eA0zjN0/T68ngjDCLKrVPYCpYUBzeQqgoe&#10;QiBkdHcDN6M+DmJkCmq5tKIOMYam2lTZIZCbufTWKQO6dfl7IEqRHbRJq6ZonggCIaXoPZtIFcyp&#10;O8jXFVpNKb24u49AS7nUbXt6fHSC1cVdDfjN+XHd9+M8R07DOB7nY6KwlTK0YcjpcJi2q7188XA6&#10;TK69j23gNgxpmiZTceWelqOi5s4xzvMRXGNKTdpe9utCzS/y9DwM8+H+3qVKWRFtyHGAlkPetdVq&#10;TD0TycCarGf2epo6vKvEFDhEsYLorjrmTHGstV4vtZVk6sNQQoDIyhnhRJdNz+sVa1G1Jt1FDlvZ&#10;3zy+OcxzToO5ozox393dceR3T4/Pz9ettE0sMU453t/dMZGoIvjz9bqUogBuLq8eaMJpDPMUCBX8&#10;+Jm+eYbP3b2UTVsz1a+b+EMIIcZdtfa+N97idOxrFZy/nwb86nIA+xIwh4Do3QzXY47f0yCBbqa4&#10;r5eFXy/hvCudAAAAHW+Sydt4z3t/4StR5tePg4CAgTn2YhQcAQLSEBOj5RjHnHbxKs0NahN17+B7&#10;6HQTsxjjNE2n06mUsqyrqIK7ihBxYD7y/e+sP4Jf/AxEpnk+HOYcwd2rZOJd9vWzt+vamIhzTIhM&#10;HABA1QAoxchdYoXk7iKVGPd9qU3ULOc8EKecA4WOP+lyJQAnuqlLidlV13VtquZepakBICMxcdgq&#10;ff5OYqhjttMhHkbed7+u27avx3kaxjESgwMFAoBWTBQQuCvKiAmBOjtRmzazahhDQI59DA+Arl0O&#10;7qXuTZ1TSpkY9t3s48+3149XTkMYhukwDzn2oOXWJIT47e9+dL4sFkdVJ+bjq0zo8zRwCB98+KG6&#10;NZHn8/W6bsYhhTSM6XgY53lEBzcnUHTatv18rjGGYRpe8QsgHobRkWptj+fztm6tVkQPkUXaNE2H&#10;+VBbTTHGOJ9OJzdr206Ql3UtTdZaoZbDOMYYWt2OcxiHOAwh/ls/phenwAXh0fzZ1LUiUEB4JRdq&#10;580//Ri24iqIOSIhgLppM21QW60GEGIMSGCZkBnFGripez+RCJHfUxxVoTZUA0AXAUQg6qpCIKde&#10;fTl4P49urB1HAupFYpNeImEt6s3NGzgWqbZaKWVvTQxTDDmnnuApom6ahxGRWhRmToRMSECiQggC&#10;HojALXAP8ebaRFqtZjFGFWmtxhhCCCJN1Zi511StFugZ8QBuFAPHEAKxxopEgbv6zvZ9N7Occ+4S&#10;ZdW+R9dS3SwQE3NTAYcUIyN2CpGZEWHgYKY9Vc1MGT2mdJwO+163vdamQEB0Cyk1M7e9n3cmCuDE&#10;rU/KVFVaW/cViUSECDtUQsUAGyCGkJio1kqAtZaH+4fj4eQOgWMMibnPsr5SEhC5qn6psezXUXUN&#10;SMyYU0AEdaitudIQec5RTNXBAHIeb4kHTTjOtdYe1WBOpgCdgW9GCAa3zJWACLeZlxBTuCFloMNT&#10;SykYIjEyBWMHcGYywCYiYok5DwEhd/X45bpEREbMgYloHPIwDA6wLuuv9uo6h9Pdew5D/8hGkJ7r&#10;7tYvT+RABDnnYRyJWdSiSQwhxwiAprrV2hWSYxy+dbwv2pZ9K6ZVZd82d4g3W8EA5lIb8I2twhxC&#10;YHB/Oj8DYhqHkJITLvtWW0PmFIM6rOvK7i9PB9OyFynViQnAe0GICIGomYvZjz84/c8/+WJtchzi&#10;b9zPP3oYf/bT/+vp6u+ent88nfdWhzx88PAiDwjmkMOl7o/vlqfzeQjh8P3jw8uXfl7qsi77RsMw&#10;D1MImcOY+Nf2xX2zvlnfrL8M65equMfr1bZNtuucwhDS8/nJJeSA05gDEhgROJirOkZ290PMoKbg&#10;ABaYY0wDhU3NxImJOLhblZ1DUJdSChsZ8LJun797fLxcgQPeLHEBmKpKOe/DlLayafMY8svTw8hx&#10;PI7V68M4hBgD0XJdzs9nV03EzBSYcoiBg5sVUwrMjU0bupupqTHhkHIPzgGHSHTIidxqTwtCZCJz&#10;WNZNqnb/QM7hOIyHNAYmM1VTVWnSNtHcs2XNUgxA0ESVMBAhM6n6hx/4T+cc4t08JyBqWvb983XZ&#10;VcacQ2ACrNKGlI7zYSub9uhZdHcfhgGslbKlnFJKbqZNHMC61oWIiKXVVutyXUII0+HoALU2jgm0&#10;EbNoq00Ved22Us3j4Nsm616v55ynVx+8HKDsuwXMcRwaghMQumop22Xw0oTPS6mt+OYpxRzCfJy3&#10;65XQwJ3JY8wpptZs35TZh1yGIR4Hmga/m3k5TO+eNm3NkJFx3Rd7e3n7dBmHaU75dJjneUaEcZon&#10;UTxvY5pSzjnA/f3dlAOAN2lNfNk2dWcipODf+SDyU04jUwNKZulz+OebPktr0ppq671kfB9u261l&#10;675vtWIIt+ywPix7Pzr7Vy//ssDDTudHc/tSDIkICARgYLdg4fe1GOJXYkn80gt3qxzxK7LKLdng&#10;Nr/Dm67sy7qu8/FuvAE3AkBzE3GRNAR8HwnlThxiZle3WpuoIOCX5sC7uztEfHp6qrX2FKaOlhjx&#10;9Ef+H0wfv92XZZzmu4f7aQAAW3Z2NJfLedmvxZrakPLd4ZDTSMQiIqIxxJgSE8RI7qhqIgLgr9+0&#10;Jqrqh8Mh55xTSiE6mLsjsBmqipm6KzHX1pZ12bYNmUXkveKJQszzPDHBvm2Pzxuzf/uFH6b00bcO&#10;10VfPz6/fvc85TzGOI6ZCN01RGZIYG7mFAkQa61dY2ngTdTWfTAMaSQOSGzaEZ66t1JFOGYOBlDW&#10;Wj57W968W8TwcDwmhJz4OE8IsFzXcRxjzmIWc/329O0mauZDTq6SA3NgMm9td/A0xBMThzSPc0zB&#10;tC2Xy+V6laav7uZpnGqr67aO0zQfptPxwBy3vbx7eny+LmIGQIw0DYMTKfhluQJRCFxq57g6AoDI&#10;83PdWmuitUkMsJXzmPBbD4mIwzTAhx/SK7b2cdOOR80UMsBBnqP8/DP59JP+dhURac3da4giIipp&#10;yMfjKXE6P1/evns2kYD4cH83T5Mqe0+kRFS3IfqQ05AzATDaEK0bawkZEFWgNQECBwdCBOqqthiw&#10;AxL7KdBz80IvKMDHnBzd3ZjJTcFlPvCyQxMjpBCoFWitbVqNNJC5SQpoKswhx8hAyhRD2Go1s5zT&#10;OAw9ISa25gClVGb2HJMEM70pOVUDMxN3slEIFDkgUY4pDxmRVa3uTMwcQ+fBllpVRFShVu3iUgYH&#10;KLVKa0PK5LaXAoynYTzc3wFgaxUAiKi1uu+7mnMIPW6BEFutaDANA4cIBITQquDNra2ERMTuhm5O&#10;pGaBmQnNdC8WYgwh3N3dayut7NIah8SRb3/i1pYmzdVczRWBzJSI36Mpv9ysOwC6y5eT0S4sIGYC&#10;IAin4+E4H56vy3nZDglf3J8cVxFxgL2Uul1zyimNBmru4zSLu5pVUUQIIQKCgzqCNHGHcRgCs6gQ&#10;hfcVPgREBIyBc86XdRlfPqTsWzpt9RpIAckBEAlhD4ABARnVw27WRAwoMkX0EDiEwEgIkEMo1W5d&#10;MryhsM1NTME8RMKb6MYd0cybqVnHqwC6mRlzcIda2zDEwCHGZGb92twBoE/b85BzjPGYxzvm1uoW&#10;WzXbSlnrxswxxJxzaVVUUIBISgHskXfuQDwMg4AbOA8pMa61bVKZKA5DyrbvtSmPYxaVLul9+eJb&#10;8eGjn1/rv/+br/7l07qr/fDF9DuvDv/nZ+d/+vG7v/LBzGi/+PTTS9OlNVBfr+sjck4p5aSlPj9f&#10;L9d1nuZX33o13R1DzNOMd8ddFdMwDtNcHSpGir920sA365v1zfrLsH711A0xoCQimsY5PFho1aEb&#10;ngncyczBmegQR/cs1B0AACAASURBVACISMAuKu4gKs1UHMyBqNsrXNDWthHGISROA2Nore5lbyqc&#10;ghObNgqM1GnU2kSWbeeApj4AfPr6szGmw3zIMZ4Oc0yxtvrm8XGvZUpTCpEjqxm6BSRUa9Lcew+P&#10;b+Z1QEfsxZ6pmCkDMQeP2b26a0TkQE37vMRCiD1TfMr5mAdzV8W91tqaupVSIcYgLTsGM2JOKfag&#10;IgCEwEBI3/lOPF9yCCAOiFstz+u1mu11GFJOIe77jkwc07IuT9fzNM/H+cgxXi5XdE0hPbx4kVN2&#10;s61s+16NoppziL1qKKWYScf9qzkCBOYmlQkQvAiGmLddQhqIEzoDkBMPY57y1ESfni4Yx0N8SETW&#10;hGO6blfdF2O5LIpMnKIzddHbIfc8K445AgBxcMfWhDmge9mbFGF2caGIh4Hnbye1QRxfP2+P7WY6&#10;MNVSS2lpAuAQt207X9emPkw5pTwNPA7Jpan7trel1tePTw0xcQjf/4FTiQw5IbgonN745Y1/4uBN&#10;RETdwKyHy98AkWq6N3va92oGMSCBuxkYIDv8BdOzr9/0W98WnG4QAHAC0/cDOgAEvLERbhTW23O/&#10;LrX8akr39Z/lX5Zwtzu+Kuwc3RDQb8Ify5EDs6uZO6J1pp8ZrbU4OCLEwEyoDtqstWbuTMyERMgh&#10;jPN0vl7O14uoIgABMDMSfhf/6vFzr59/FmKaD4fTYUyxbdVFHWx593R+vNRazcwp0ZDyOAwq2lvF&#10;DgAgSMxMkYOZtYZNNaVhK0VUck5DTgTQyhYQDtMYYq5itUETMMcqWmq5rlsVDQBurqZAlHO6O83z&#10;PK/XtezVVJniF2913SQEOx4i0vzuab+u2wLlIJqHmBmnEDiwiRI6MDdRkIJEYq6OVVytbGqbuQAN&#10;wwimIK22sldBDkiuVi7r/va5ff72YoY55SFgZmZ0UzGDnPM4DOoAgMf56OY5hSbNrQJoqYWMm1QE&#10;J4S7w+F4PO57XdayLMu6bbUWVwuBZSuQh8N8CDHtpb55e3bVnAZOcd92V8sxTtM85y6u5Mv1fLle&#10;Si3T4QRm275dn5/HIU/jQERxYLNaio0DDykYML16FaYID0c/Bpe3boQ4E9/Bhu1R5PXb+uknWop1&#10;Gx5TREwphMDo0BjUCANd9+u78/ndZalG7DYwNynb5uu6umlMAwDtpVyJTsckxtu69OhnVU0puhkC&#10;IRqgtVaJKBIR9KA/ELl1yvD9XK7zYbvdTAyIu243iHV6BYUYKDg4IMLhQIgBYFCzTh9BRBFHxx6/&#10;YRYMYGrcmjATM4vatguhNlVhJAIzjyEiRgBnjkPKAIB9dM+BGTsnqGuDVd3VsId5qHKMOUc33RDA&#10;oZWipsysYOZkqu5WpaKiqBJyqfswpBAY0EPgYRiksWlzpHGcVKTsm5sv66Kmp+NMHHr+uIh2JUvr&#10;vzIkU2VGA6itDUMCB1XTpsc0hJgSuAYCk31dkTlQdHMOgZndNFEMyCYKbpSCiMQYAXtfSNw9hAAA&#10;eykdFYhItVY1TUMW80AcQkTvU0qt5hQiMROxOQ5jGsGaCKiHmEprtW3dPEnEplZqISIV6aY77xr1&#10;3moyY0YAJKYhJQQwNSS6O97Bzz/b56nuPvGdU6MUnMnRLVUHdHLv4TxYkKu7iYFqaKB7LUzd/U5i&#10;5LdkuVuPgQDZsHvqCLjXq45oCOZ2y5DopDHAZduiNCScdFz2dlk2VXWzwBxDJKaY+3RRumY0OkII&#10;kTwnHmtqovtettKkNw8J0Lquw8S0qjjgWkov9iLzel2XUgz8NM6ncSCCZamPl27ar6oamL+dpxXi&#10;X3mB63peGxaxv/bR/afn/d/9/ov/5Sef/+xp++27hz/72U9LcxUjczN/fHrGGDjFbuBM43h6+RDn&#10;aRVR22IcXr14wchNNRCGPKRhCsOvjQb5Zn2zvll/GdYvVXHzMARPBRxb3ZZrBmdEF217cQAXITAE&#10;IGJ3DcwK+n4qYU2kmTUDQ2IkdAC35k1cEWImJuJtL9JqjCGmEJ0BSRCRrHsLADDGXJuyI6gbyr7s&#10;q8NlXe5innR0sfP14uB38zFyJOiub2y1mpuhiWr/fOIQpDVHQGJCjExjToTJ3NW8tRY5BFRzdwJH&#10;F3FC4kAUANCZMDAhQEQijquUbS8K4GoFm4MRx2TvAdSEjGTgCOgocneSx8fSqhZ9XtdL2XdTZN6k&#10;qtnqm4iklC7roqYAtNdmuKSYzSzHlOIYONWqOXPIOSNWgRAIieR9Epe7mSmIIFJgNhECiEwIxjxO&#10;cV628xBy4kiAIi2leJim7byca333+BzicLme52kmhGE6BJMckRFDDI7QzMAIATmEcZwiAIj02Bbk&#10;cOtKAhCABXZREW1iUnQjY2oxeU7h+x8MHz6krciyGhgjESBUaQH8fLk+X5aYUs6524+2ZTnloUpb&#10;93op9bKWapYO8+E4BTqPYx6SM8Mq4bV/erbXqp3ccVPKABOGEBxAVd0W0atIA/CeIgAOSO9VjF3X&#10;eBvL3gwR7ws4vxm5AIic6BYaoDdjGwD0eq0jDhzd30cU+FfYgz5g6D6ZL0dx738AgAPdlJV4Qx4Y&#10;OLkxsjgCQEQfEzMSgBPjMORXr15srRGCASylJOY5MLpST6+6oVUQzAF9HEfmcLlc91JMDRAUkJm/&#10;lX700fpR+9nHYDanNE/zkLxWqy0S1uv6/OZpO6+uCqq+XlevQvjUKXnIpCqOkGKKgV/c3eUQ1mV5&#10;ui6XdVN3U017bKWCmbY2xBAJmHlf18u6lSqOYCBNpLYqbloM+nYz8DjkHLmVsi6riCA4uOc8OvKn&#10;b7a3z5YD3h3zPKamcFn0aVkfpiHfHTiwmxZRVUUzQnCkKtaQN1EBrdvG12XZyulwPM1jiihmSDFl&#10;Nl8vy/b5u/r2XKrYYRznIUeEgJ5yMnQFPYwHkUYcU4wKfn0+t47SQQ9MrVZsaGbzYe4NBzC7nJ+f&#10;r5uIAVGM43BMU06nxKW18/m6N9lqqyIE4MincTzM8+nEKcZhGA55oMDmtq9LjjEGZuR5Og55UG0p&#10;0pgxsJo5M/k0lYb04oFfvoCHTAMoFpMl8IH5pV2h/fmn9d27tm1edg6cYkQKIYQxR9NW1lWlMYfA&#10;ZO7rVp727Wldduu4RCOktu913w0gMd8dD9M0t6aIGGPca3m+XIl4ng/u3BQRGAHMrTQrRWOAyFCb&#10;rtvqhDGGnAN3ISY6IYTAzHFMHCLt++7qRPhetNxnJV3654DQ64DI1DWHRbDHeSNAUQ/sIQAhhkA4&#10;ZcAOR8Scgik1ka1UYvJbGjiquhm7ey3NgQ+HQ06DiKzrCoDSDEQcyQBzHrpWI4U45JSJp5xUZd/3&#10;JgKIogrmKRDE5A7mnpkBsdb9+WyRg5kSobSCiCrVHXBIhK4i4h6IRWsIh8M89hIunRIgqqj2hERA&#10;AK9SW2vMFJndPeUR3MxpLxXAGXp0Ht9wuoDuLiJMaAZIoQNaY4rbuhu4i/mN6AFEJCIhBGKOMXII&#10;KA0MEkfx1sdPYKqtcCQHV5OcYiASA4pDRiq1lFZaK6JCTImZQpjnSUT3bUdCYWqiXZLKhKYCAIQk&#10;Rcw9pBCIaq1IaKr7ttEnnyhguS5ElHP0wAJ4u7yZ6zR6YGP0FDHOMefAxM6ApJjFq+vq4MQM7tzj&#10;Ym4uZ79ZkR0QkZndXdwQe9QRdhEEAIaU6r67a0pkbntrl31XVVdjxMCBiBAkpWghGHjg2xubVKN7&#10;jJHSaNNRRL84X3YpW2tOFEMAh+ouCOTupoRgRRbRtdRdJHIIblNCRH261KfzWqRZnxAi/tnP/uzV&#10;y+vTvsYY//C3/9o05K3U//3T5+/fT//Od+4C+duffzZPU2iw2WYijt6jLdtWzHomKrx5++bt0zvk&#10;kONwf/fgiJvWmIc4z5XCVivqv/7N5jfrm/XN+tewfqmKOx7mjHhVGeaRW2Ft7IKu+7aiGoEnIiKs&#10;XjtJYsiZuXd/VFRV1XufFbvnClyUESMHIjKxQJGHiJFFVR6buAGwuatpa4IIOcVSW4TAjlJFa2Oi&#10;uq0r0wlcWnO1++lwPJxE9bqttZUQgrlJq4QYKRjd9tN8w0b7kOIQmRFSim5QWvOYmlUiIiBzdzMG&#10;zDEyUzdJm5o0cTYM0VrTHkmGeGvBmjkBEnWAxc1vDgCABIWPh1Xb0+WsAkvZd6kUGRwicXBIRNPp&#10;bsxDcS3oh8NURFtrrbV5nEKIiHhdtlIEmZHoNOXTOGKxZStl3whVpDRp1PNq7fb5RBxSSgTldDoI&#10;Hi/XEkJEwlr3VsvxNE9Den58e112M3f3bdtddUgJQb//3Q+3LO9ef+6qgCitqimYDocDzYAE4ubN&#10;OgYSmQOjObgpEUG3UASSdS21MaBJWJfGsc6HdH+I9zM2CeYxpQGARaTVCgApRBPdZIs4GPmYIoUg&#10;bpfLUqs19fDRg9D1bkynOSVW0WGD9Jl97O6tNZHWf+OMFELkwMHRmZdW9lrFBG47PQQEop7Jdltf&#10;KSFvtwHsS4Gk30CTneugiu74/oEvh2vet5k3nSXeQOBfWt9uZJOb6Q2+9uQ+tfOvvRBHcHdHRwQC&#10;CEw5RurQOwNAvD/dPZ2v67Yy3nYbbm4ATdVvMQOGREwQY5wPc6llLzsC3qKvHTI8/Hb769OfPdXL&#10;dRzHeZ5OBzStW0Ug0LaUKucNW+uhG9zEpO3uRsxInQqDgLjXLQeahjGFVJque9Uud3Jvos+XxVWZ&#10;sInEa2rAT5flum7qTkQMgkSuzhzEBRDBcAh5GidVPV8u27YjAiLnPByOB1W5Xs+XawXHaeCX9+PL&#10;++l0sJ9/Wp+uqzrmGAL5GFhVIxGlDABEDuqOrKpmDmj7vplI29cYWN3m4zFGvSzt83f7m+daRVLg&#10;IaVhGKYhp8BNZNnOai1mRqRSW20qam7ipozoptJaYE4ptlrJgYlV7Lqv+17BfZrGcT4wEbgheGXc&#10;ir05P4t5iimPw3EYphTHMeM0jONoZq21KiUAqwiYTSlNwzjk6G7jEFJEd+lwTsPQDPNdHn/4G3TK&#10;xAWsOkbQAH6SdbCffdxef7Ffr7W1IY/DYY4xxxAZSVUBTA0agDrsKk11K+267Utt1RgRXZTc0xgY&#10;Yd93YuY4TtPh/v6+1baXTaSlEF48PLx5/XanPY/jtu0ppev13BUWoi0yByIHPi+ruqUcU4x9eE2B&#10;EYmJAGrfUktHU6DHoDFg5Nt56qYxuAMQExObkog0adbfTsxj7iFLLnoDL/ZhT2lAiCmiM3EI5hJj&#10;DCEwk4ogIDG7g0pkDuOQA7MobFN0gGW75cuXhqIQc+zlpKmHGEMgdB+HrKodJkTUxebekV1qauZq&#10;ygChSxMJoTVAyDG0Jm3fASAHzjkjwFLr49s3pWyi2qQNw6CqrQl0hqM5M4/z9J3vfvT8/PzZp5+O&#10;OZa655TNPcSUUzJtsgOGoCrQGlFQE3cfhnEpTaxVYTMTbdu2Dz4wEQD062eMiZnPz08AMM1T6MFu&#10;7tflqZuNzYFBh8iEbmLgKI6XdRMHqLK1XWqNgPOQT9MRVHv/6v9l7816JGmy9LyzmZm7x5KZVfUt&#10;3TPs6eGQhAhKEAToQvwF+qH6K7oSoAtBAsnRgEtPb99SS2ZGhLub2Vl0YVHV3cMWBAECqAG+c1GV&#10;qKyKCo/0xY6d931erxZuDEhIxJB4yIGdMcatOJW5tuba1eG2jTsVrOvae3s6Pt3WDXsLBA5DZtPe&#10;W2+tExOlgoR2H6nhUJ53NwCEr7/C//qvBDozBd233gjvIegeoW6AICJ+DxcljBAkSSni8136S5DD&#10;/fN3ZnakZt1UEZHNACBnNvemil1FLKVUiATFw8MioBNSYfzFN19ttb6st8u6dfWAMHTHKCKP83Iu&#10;JQHUpp9qv+yboHz17s3xINuu7jSXuUxzIPTWWq0vz8+vz8/MfFiW2+1/Tkn+5X/zPwTEr7//8YHq&#10;db1dXl6WaXpY8rMFA7g5M237bjFoLuoO+60GYw+4Svt4vSEJpZw9KKAHXffG6afUsp/qp/pHWX+q&#10;qHRHovPhgNYFnTQYTcLCNMzvsi2M3nXQp0UYUcaazEY4EH3OPg5AcGHmlAUJHAAwi2gYDMLYeKwS&#10;ggVgeHQM9OBeDYEj3ISG5YmYvNt2Xee5ENKn19ddPeVkPp6mCuHDOcZEw3AxVHZqBuEyl6lkCB9u&#10;/tra2nWvrXUNBCQgxEQo02QAOIxwZgCgqh7RVYlwmqYgarURS2bOnEbKOY5PxMLd1EPNrST55ht9&#10;/6maKgbnREza+lxyAZ5Jvn56W3J+3m4vfQemfrtZN2La675M8zQvU5ki4LZXZE7kU5nmzOvarO3I&#10;4Fq3bQvEPC0RmCSfjifEsf3Mt9cKLKfjIee5ddu3VQRZ0F2XZX6pukha91ZySYnLlM6HfF7S/qxt&#10;X71XFhFJkzBTLkx132oYAnCAJEFmxvEIBDXt2gmQhb2bqU45H0puXcGQQnqTcE8MRTqzIYUqs8hS&#10;0pRTmXKZ5n0FRDS1vTUPbLXv204Op4enx1/85fJWDxPNxRFJ/fz7+O2P8bfu1ns3dx69OjMz4dDa&#10;EHWPag5MnDgYLTy+zMc+W+O+dGsBf5jKhY8BGny2iES4gfs9KHb8ybhG7lxxiHuwwRfn3eeK+FP1&#10;5B9/8/4+4PMLIhIQxWdnHRMJ0QDzqOm+Vws4TGVfb4M+z3eqqIWHDmMYEULklM/nU8nler3u+87C&#10;MHDkjt/QP337scTrjznl0+l8Pk0QvWk4JrfLbbt9WjFA8MvBISOig9rY2w9wdyJipKa213Y+0oBe&#10;NlVVQ4yRa3c/WvXn6/66923fgQiQ3ON0WFLO5i9774BEjPN0fPv27TSnl9fn1qpaZ5Z5mg+HgwjV&#10;2nvvXZVJrqt1ayR5yvAX3yyXW79tdlm3UlJ+emQJYuJpZpYC5NtOXQHQtIdbSXmZZ4gwwFzKPDsz&#10;axw0GkAV5iknJgwzN3eRpt3BNfSyXnMq19dbrZpTFsGcEweCYXDkqdxteB4DnZ5TeffuKzXzADXf&#10;1nXfbtr7w+NxWQ5Pj48ImKVM83Q6TBh234xoW+9aawWEnDMCzlmEJSeYcxc2VevdEaK5pOMp/+xN&#10;zLO8PZDf3K5uCDYDnOxl7d//AL/+eyYWhkloKcfD4QwktfX1tm3bXtuuphbuboGwW9tq72qODCiO&#10;gRYJaMrCRCJcknjAcTkyyuXl9Ycfv399fUWEh4enp8cn+opq68NFaq5dW227uql1VzSWADLrDtBb&#10;hHYeDFblsSOg5uMeG4gppSSS2bR3BJAkhNh776YRIEmWeZpy6QragcgBncj7DHcuLYSbEeG4/4uQ&#10;I22bBziEI94zOQmRWUb6IhFJKYPnUdseEUSIzGeBEaxzcH/3tBASQEA4Y5iTkCDCbfW9qrkjKJNM&#10;pYxzpySyGCMduIOQwMPDTAEAmXIS7dq7lWl6fHxA95LleruZdSIC9Fr33oYjgM3dzT1o/bB+/PTx&#10;4eH8cD6+vDyfjwc3Q6TBvEzMCAM1HMICxEi4LJhSOgCSWd9uvfWcMrjVtZsZMTFzuPeqDWIq0nsP&#10;7+ttvZtHXVOS0c4yxdun85TzIWXhXJtet90RDdoA+AdLIBmO5ioAsLY6DlkopZwDotXmyNNygIDW&#10;2+3lFZk8HAGmUqZpvt5uCDFPk5q2VnOSlLL3PlpBYY4UzJyEWVjdxMDMfGtB5Bjh0bVTaz12RCQh&#10;8hCgxMI49mmBgACBmSHA3QFh5Lx/8QQCgAOOzpyJEcE9HGjXvrU6wFGOBAjmXmsbpx4Nr4l5Alzm&#10;qeRMGOAaFjkgIb5ZDoc8XfZt3femMWa2lfpGFEkwyQGluzPSw2kSiq2OqxMSM+d0Wg5MpGovl9fL&#10;5bLWOnCdP/vLH//Vu9NJjIH2fZ+n+XF+jECM0N5fn1+WckiJISAczF2RXrYtkiigAa61t2hgce3W&#10;Xq5cJkjTdD91f6qf6qf6R1Z/yqjcVhJ5czr0m1EQBZIjOiAhAROxmo9nMxEhkrmTx1Al+BcGRHwe&#10;RUSEWWIuqZCBqqnXre3N+tb3gX8YggkmpCRjbQvmrkZIkrKbGwSy8EBeBlbV95eX2NaS8yIpiYR7&#10;ZmaRUkoYqpt2AwQkRuJt3QZuixD2vd22/Xq7ba2rGQClnISYWThLM83zLFN5fn5xtHma0Ny0W1dG&#10;zDlpODMHwXg+uzsFDVRzeJiZeZgZUJd56f5h12aD5O0xLBzzNJ+nhZJwSkc+eiPOuZnu+46U91Y9&#10;AomWZYlAAwCknEWYA+A0lylh63uEMnNTjRGOh8jC81wC2r63Dx+uZdZ5OVrfQw2jA0Ct+6vVIul8&#10;frCIgJsIP5xPEM4UH378/sOH9yMvlhAOSxkr+ixMCGpDQ4skwixA6PcZT2jvzAyBe90R4zBNBA7h&#10;iYlE3EidHZQZiJ14B7BSpvMhArIDlCklmCKcmETSulVTS8xTwtPPf/b1X399OtW+vQip+XxT+Q/x&#10;vwZG7zp8HaM3cgB0G1RMc7v1vqu6IN1PSACAETr8xz61L761CLwrJ8fpi/c4+PAAG5yOcUbfaZUD&#10;aDZCLD4TT77M3IZ+cxAth14SPzeQnxWZf/jtrvAhpAD68iJCKIwiHAg5lQi6Xi8lpbmUcI9wN9Qh&#10;GwMc9ncWCbeAmJaJmGqtqios4yje0t/8y+2/hV//LtTmZTkcSkmu5t0nhH3fLi+33gwRcZ4L35Ov&#10;cFzw5oZ3iJyKSMpp29da93Vde+8RHuFCBPAZe4cQETZiHra9aU85y1ijp0IiiAQeWdJUppInDH99&#10;ffn48eNeK0sSTqVMKaVtW2+3i5qNcc2yLDnnTxc33aYc52N+N+fbiuuuz+taiOacJu4zp5wytD56&#10;TxqIt3BCnJeFk6TUiWLvDJxLXnPaWdIkVFJmJjWzWmtXDegWrx8/qbo2XcrCLByIAMJyejh2s9u+&#10;3a5rby2ldDgeU8qqfazoXl9eL9fV3YRpKvk0zcd5Pk9zEoFAQgjtTRsRaW+mOPBLzJwZsgAzMQeh&#10;tT6sN+4G01dv8lfv2iFXVuTA+sEih2cPhk8NPvwqfvyB645MSCjExKAe1+t13fr1tnYzBR/qMgtX&#10;v9P5AimII+g+oIgQwiQU4fu+C/FXb98ezw8i3JoOOWWE122Pk3/17t3L5XrbdpFQ7UwwlQwIXYUg&#10;CNGDkOahpkM3ISKk+JxBT4MNSIwY4AYGzXRdt5yyQwCAmbXezQ0b9q62xIhka/0ea7btbcjlImI0&#10;QkMcQXSfhTMHQhBJzhFuSThnIYjWx37BfclNREgYdofuj5gJABQWwEHoBI9gUiJMQnTkwzINmuSY&#10;xXVFd2w9upqHAwIEElE4mLkweYA5MBFIYk6lTGPmIyLH49Exuqq5MLEQEyEzDwSLudXaAWFfr8s0&#10;h+vl5TmxpFzWrUbA48PZrAnhVDInGXB6Itq29ViWwsTMRigpQYiBBzAxa9fuJiJMEhFMQozazLWp&#10;6ravKQsjzfPh6eHESUoqCRnQkfl4OjnA3trjtKjbVvfLelM3ZMIAxuFdc4Ag7VMszGlt1lqr94Rx&#10;1PBQT0lyTgwkIiP3r5TSeis5m9m23rLk8GAkmabiDgjCkkT23hQwITlSTlnBfJ7pL/+SsJqFak8h&#10;jOPtjHMGxlVxF2W4h4ebmxvCly6OxvPBzDDC3CCGBiFq73trHqABSAp3nGkAjHw78QjTzoip7cJM&#10;BIwoTAs1RjpO89PxeDout7oft7ZXbb22vb6vOzMVSYvMHDCVPE+JmFIqKbW+bett91skScs0lTId&#10;DwcmBkQ1qq3/7d/93c/ePa2nshTKxdzDtHEpxzeP19u1X1+9yJSzVrXaSp5QciQ2QI0Ihznl3bwF&#10;KAsH9YAwC/uDXOWn+ql+qn9E9SddXK07dDqUhBC99wQuRBgMCJw4pYyBqm3EKdHdoIAQOLqaO+Fv&#10;5CUTRrj2ntPd5+MRgWaht+22aw9EQIZwQRSiXAoi9qrIgBGI0FWv26YRJOw5p5I72F6rA2y1rvte&#10;UyHEgcJfSpnmw1TKXve9tXCYcs5IGtbCL9smwuu2X25bU3X3GIbmgPAACiFCTId54Zw/6cdWG+SS&#10;mB0QOBigA2hTZtJw93B0cwAAgP9/v1PYPysqiSgRYng9zTtCbW1YsijCAXq3KnrZ95fbbZrnZZ6S&#10;CIscluX1elHtiPjh00uSvEzz+XQq+RyImQiRMXQueZ7kejMmnMp0OKUA3vZ6pz33NmfrZhAGYNp2&#10;7V1YEkNXXTetCMfDkqYixG/f5N57SnK7vrzWjq61KSC23liQ+T5LZaFpKtpphEpLSkHQtXsgiZAw&#10;EABD19Z6O0xzTknbTkiOGEN6mRLoiuFuNIJYA4mwPx6RiKYZ+pJrAzXMqeQ8qwUArh6Pf/3zwxER&#10;bEodgoAef8QPN/z92HaFYVmPGEwTcwMkRGxqu2mLYW6Lz0lIwzP2GfMPAH+YziHCH9vecIDcAMDD&#10;Rnfn93EwjsXcEGpSwL3R+VL4OeP780jqT/rGL198dtLdvxoIIBhdIiKAEJWUmRACUFgkckq17stU&#10;9n3vzYZ6EpFc1W1ME8PdIphHGGNr7q6hiGhmv+T/Ln33otfbNM2Hw2GeCEC7ipn3/vp6q5catWsS&#10;PB+XKWdCYk4WAEAjKttN3XtOQiLrNnnvQiiEh7nMuCTiIaskJmIMiN6s1q6qIy0pZzkejkFwXW8W&#10;IZLmPL15elqmZav79nKrtXrAlMoyH6Yym+ltvW77RsjMaVmWZVlU9XZb91pZaN3s8eRPD+WwSOu+&#10;71Z7P7iZx+lIBJCTdNOuQMyjy5aUUkFw3TdSZAxMzEuZWIRCCUBEmHmt9flyadqQaK/uZoyS8+Tm&#10;8+n49vFNlgRAnz68/3i5ttatd+qdcnoomRzU+rbdfb/zdFimqeR0yEwQklMppbW6bXtttfeecoaI&#10;lLNkmgsmckQnAvPYdsiZACMSp29/xvORHpdISlrdWwKGeLTN4Nbx/Y/0+mqXK0XA2OYi3NVas721&#10;rfW9WVc1jxYGMNyLfyWtAAAgAElEQVS0Y06Mpk5MQKDaXS0RpYGACmsaBDDPxzdv3hELIhJNX3/1&#10;tarVWoW45Lyua2/NfWBBgwGDCDAkZ2ECdwfmPmRviB7orr2rmSCWlAHxnk1neseYIJWcJEkEjpQx&#10;IAYAj9hb09ZH7OE9epuIESCAme9XGxAg1a6t1qEMHjeHkjF3BojEQVuPsNY7YJsnJwzwOBwOy1zM&#10;E4AjBhAOq9MYFsV9A2eM1SDgHiaJyBj3m38pCIgT5LG1NHSJhBCBg3/oAao2Ho4iwiytqzCbC8ti&#10;FttehUQ4MTERRjggBHhvvWc1NxbJkihCEBgCtLs2ZCYKt8iSmAXHjJtQmEwICZo1sKi1xmelYCll&#10;XmYe+YpMI5yw5ISIUBKEIXg+HwHQugpRALh5jzoS0LV3025q6Ha5Xoa7LEma8hIB7paYzSwiEAcY&#10;k8J9nqeplIgwNSQ8LLNqTznPU7HaCJwJSkmqve51gEamacppIkR3BUSL7m7IQMOu7M6ITDznrOD4&#10;y7+OtxTRNRI4YAB9vh+b+/C/ERATx32ZMrYh75BchEDw8ZMeZkxV8xhZ90gkSAJuam7dAiIhIxLS&#10;UKiQhxmgBXRVVAv00RxOtJ/yJMx8uwDjlPj4dAqHpr12baYWDgHRIzGfD9NxpggB8G7qEMiE7t36&#10;dfOmbTxUmDPhA4W0Pdb9ME1i/ZlwC4/edKtAIgBGGarVXr3ttUiRnFLJp4QeAUjgcN3bQtSBL60X&#10;yZGmtRl/foL9VD/VT/WPq/5B6rfpvqP1Y0m63s6TIFKAqRolOZZ5WWYEHGCucI8IMzPTCHcP83ED&#10;pbjHBBshhnlrDQ2RqFsPDA1zDOKUOAKdEUVwnidCqtSF8/l8DI/L9bp1NcRw794374/LYc7lOC+x&#10;bs28udd9D7XWem/9dHp4eljUP6tREDhJxulyeb19vIlIV+vmRGzeEe4jFw9zhLpumOT5+blqv91u&#10;RKxdiXJKiYgcAN177wGAGIyYOAmxmgEiMCMhBzMRIzJgPMyQsyQhFgHMxJLLnKfe+8vl0s24t3J9&#10;LYmCSOb5cDhcr9fT8Sxc6r6/f/9j29aUhYgqpSTJzACCCMBNiIlM1bZ9Q6JlmXNKEX1kKyECE5TM&#10;p6Uw0rq3vfO6bWp+ZL4fbwQi7Ps2Msl6dw9Qdbdu3gH8fDwwopqt29brDgHnN0/VdL3ul9sNkOdl&#10;OU6FiYlo23bwmMsEI+M5c+saAcQMgNo7USAKEnvQvsW+d0Qv2cGeiWlKQoVHFHlJ8vbp4elwyH/5&#10;lvDS6nZMAbjcjP8T/i9ubqq9tTCHADcjIknJ0MDNAapaD8AkMCzrwxsO4X/Eh4zPvMkxjgsAjKGH&#10;HNlWBAjgDn6f0wEBIMRgncTdBgcAyAgO8Bm1d9cTfg6AA7x/Fz53cH8IIvhCscTPA764mxsRgZlT&#10;EiJClGHYeHx42LdEI67XPWJQ5qx3jQhz6NqZUYSZqNXWWhuvL5L/Bv/1t+9L/PgbYi5TOZ2XkvRy&#10;s60C4fXl9fXja7tsGojnZZnKkD5jyqIOrakQu6tqjVCL3hu6ExOKUBJe5lnKFGrClEsWkfGR7Xt/&#10;frncbrec0zLP8zwdlulyubz/+AmRsiQ3Y6SU+OW6195EBANE8rIcksjl8tJajwggzDk/PDww8/PL&#10;87Zv5oHM3fjlahr65oEPSR7P8vxq19u1tT6SnwbknogO8/zVu6+WaQ6o6HXvSHQ6Hx/WfZ/LZOqt&#10;994aAQLAvu/P10sfEskwc5jn5Q4vAjcLQs6pXPf9w8vLte69GxOzRWuqpsJUcuKUc5k45XkqSRgh&#10;Evq2rq7erdVW1fROa1DNCU6LJbkvJbtG64gZIoF/+3X52be7FGRlcvdVglLipsewo/3mB/jwEW83&#10;MBtsevMw021ta2/V3RG7ejfTCIMwcBYiGlMhQyAEyCgjI2aeihAdS6l1dzBECPfT6fHtm6/MIqLl&#10;lFlIaErH4ha978+fPn3/4/vjw0Oa5q12ZiYE0961E2I5HpHpcl1rrTmn4+GwLKXvtQMWogH7RSAC&#10;BAKhcWcIR/DIXa2rAZJHIDISIaIQnabCTBGh5vfOyj3C8XN8yNjJ6K31rgCBkiLC3ES49xFc6uZK&#10;SJyyR6iDq5sZJQ8MBPJARCKWDaD3DsRJiCjArSQPh/DIEhBm7kSkpoA45WR6n3Mi/iEvHgiFeFzb&#10;NHAiAEMMySJTBCMCMDO5+dvHQ9gMAMzSO7beEMEc9jqg/Egsnz58fDieDsthdBQHnAYqd075sCzb&#10;Xh0MWTAAkeZ5eb69btu6rrfX19dpyimLAGdJchEY9tqI19fXeZrHJSY5oVDmTMyJZcAnW+sOkXNi&#10;8K7mphhgw60VkFJiYgpMwElk3ME2Xd1BBB05ITJjeBg6AETCnBMQ5iJjbzKXVHK6XAyJwy3n1FpH&#10;xMMyExUicFMzhTBCIAAmKjlPOSeWMF+maddGp1OXS602qNToMZC9AWAQDsA4hPdsbgRESDo6pc+g&#10;nBEOPlQ1LBLhX6Z2zMIs44QcCZimzsyA6BYeNgzMQweJAxpDhABrWB5ETYgwNW+hlYlmTqeSEWdT&#10;6xabYzZ7++YgLFvFbd9ra+rmEYbgw6XiRhGA2FX80wX+/nficfyrX7a3T79fV35YlmMC3BJdWGtE&#10;PB4RWYXgEqZQX3bF/ToOVVISTmUWA4LA83SkaYE0XbcemP5vF4l/LGT5qX6qn+r/Z/UPkwYCYW81&#10;USy5MAQBIrGU6XA4zodDLlmIwf2+QgBwc1Xt3S/ryiwWRExhmiTV3aP7q/Ue0FttrfZWO8LuiszQ&#10;2kRymCZ3V/OXT6t2f3x8Mo2SlkD48dNzjwBGcweTfqnkRCfOmTmDXitEtkQu4EnyVEB131c3ZUJE&#10;8taQkNFLzl1968ZIgm69plQGiViYwx1JCGHvuplW1QgolFTtBvtc5r02RzQIIEyBd8R/OLOEowdR&#10;ECMOa7SDE0QkPb17gPVFrROnPKWZJMBq3zqaUZg1IprygsTm/nR+JI+fff32mEutFQmJw7wjpqq6&#10;qt3Wvfd2WualpNb9+bZr70nSm6eHMH99fn44TgLWG2CwACzCScjcVRt4CAESvn56jzJBkFo8vXm4&#10;3C7q+5RLkOZJTLcso2PE1jUxXy+rm3OSUsr3L9dPl9fmhiIWDXt92uanaYnu+6ZTWYhYw7sHMTtA&#10;eM8gCEEpYyASAxJTdO8lJw5H5FbBXVPuzJVSTyLHg123fn3z1fXy+8UwkRKw+eE3+qsrfHRA2zs5&#10;DiEVII2mqJCEx63Wl73W3oMRmMJ90GfumsixrRD3VggA4B6zG8NAFhHATHCHmoTbfYtfaOzGIyB/&#10;HuIFIAIDDdPY8IH65zHcH2ksPwfTDzIlBADdQShftj3dOzEbREKTcEmZqESQmwEYMqobp5Q1CTMS&#10;a1dAVHeHsPCUUq06lQNLYSmvnz7u28YsavYE//Rv6n81/+pXLCLTdH48T5PWpuqZU1/X/dO1f3zt&#10;vWli+VgvL683Vx0Rusuy3Ab6f3j/hsiSCMBPp+N8PGzan6+vfn2lkND+9vF0PCy3201Sef9yua4V&#10;iadSEvOUStvqy/MVHJGAmTDRy3q5betWd055yllYDtOM0V9uz5fbWnskWYRxnid3f7283G6XcGVK&#10;ifPhcJqnYtZ/9+OauJ+PcjqV43xer7Y3U9KXdSWgY5p+/u7r+XA0q8xaGzSb3z08TKW42rjtmGsN&#10;2W97yr3WurfOkplo4rF/XUpKEVDrfl373lpOwgSqOpZsOSUKJySrOi8zESWO+TTP09xrBfO675fW&#10;3EyIUhKC4HAgP57oeEiIbA4W0RSIic5TsNjPv/Y8w5yDdPJnJiDiANIteTV83fG3/55bCwC36K3X&#10;8K212163bi3AAr/++Zvz46HXRoi9dgjAiHenRwIgN2/t4bgIERPebteU0tPT029++9ufffvt737/&#10;Y9X45ptvc5nKPLvHf/iP/+k04+Ew9WYe/O2brxB52y+CsCzn5fz0ux9+BOx7b3u3uZzePB5+97vf&#10;ypvDtEzH08++efNuZiIwRf3f/+7ffOobl1KjdbfDMgthlnTZVybMSW7XFwSep4eDHA/Hh9vtNk1T&#10;a01Epiw/+/opp1RrRYARGOPhav3l9Xld1ySOQCwES3S11rSb3rZra+14fFJt1huAd1URYW2Hw+Lo&#10;IIAAkujhfJ6mB+2eczFzADDrEchMCL5tt2bN0df1Fh6Ism7rvEzXay2lvH2brOvr65WgH5Z5mibF&#10;EJHCeSqlq4YHYaSUxlCfmUvJEXEPzAPIObfeBziRkJDE1AOACNxtWG5V9Z/+k3fuCJgQyQxaU2I+&#10;HA773iKCy2Hsmvlo+oi/fXNWsw8fP1xe9eHx6x/f/7hvt3Xbvv76q2VePn76VOvu5nNqm9L754+n&#10;x1Ozfjgdf/nVX0zL8eX15Ve/+f3L9SKSzsdDQhDARY48S/qqfPfhfdr3vbWtd/d222pOSRhEmIgi&#10;TMMRYdv3wnnIGtWNEHrviXCgmBLiPE+Bfj4dajXwUHdnnyS1vRrsZpZy2rZtzMywdyScykTEZmGh&#10;zQLmg4v05qp35f+QwYcHjGzNgBFY2LQ5BBMxknBu2k31c6ImBIARmKP2zsQYYL1P+cAoYZEkeUA4&#10;EgAJj/Z1xBWkUrZ667qb9YCgsAgfE9Wq/doqIRxySQBhGI61W8U789kiRPI3x+ObY3KHDy+3Hz5+&#10;VG0e2AM0AjwIDZDDITDznvE3v5tqW9JUTPdf/3p+ef10ebmdz/DVO//6hPhexA+LpAgHWyZOwiOR&#10;aFe0wLW12p0kBycDhoQFItyQQvKfT/0mhJmh2VAF/3+48vypfqqf6v9defgX1dcf1590cUSsXtV1&#10;2/zNm0fSxogJkzBNpRB9niRADFkXIZoZIrgnYganMZ6LCFUNCE6y3y61bol53/dVwhEMIEEIYEHO&#10;LCAExOezONBt3W63a/7EktIgTLoZMYd5IsIACk8opzzxkTdVNzePzdqnHTiXXGSoVpr2qm04VQQx&#10;M4dbhCPAwO55BCHF53U9l9zrvm2bE+ZcKItidOtd0cD32vbeOaWZZOwuwl08cycYjp2qz1MXTFTn&#10;X/7F9Te/8dqIE3i8bFdOouAkgu7aeihS0F//8m++//F9KVnrPpf87unt9XYjIiR295QypckDj4fj&#10;9XbrdXNnYlYzCw/TDy+f3ENEnh4WMxvHTkg558NheX552dZVPRAx3ERkOUwR1JvVfV/Xteves5aU&#10;lmValkUQhdnDWzczcPOu3SvgtlHJ3QNYgBk8AmDbK3UTpgB38G4qIjmlCODxHEUmliyMgD5cZxSo&#10;rmEMzCmllMwBEdy79i4RQnp+m5d/8fVav/fwLG5RPvX4df+3jW/W1UzDDcbs6+5NHz4UGE1X4Jg0&#10;IMKfOdfhM40MPvvXEO6cz4ChwvRxbvzRX/x/KoQ/3qj8g/Ptc7M2pJNj2vZn/vXY4R0ThYDMMtZz&#10;Hj6CJWjEtDF/eUM+8sQRc86qWkpBxPP5bGbbtg2ai/jyC/vnxx9vDCCcTsfj6SDuvXYC9N5eX663&#10;1+2erdC6IrgxQwShVWg5FbO4w/8+82AEUUQk5XFt7nvzQNNNCLeazW3bd5Zea0UIQsopzdPcan1+&#10;ea61jiXsNE0559baWtemigiH0+nbr75epunT86fL+mpqGJFEDoe5lGJue629KxGJyDLPU8lE0Jrt&#10;td3ca4fbpm/O89dfHeb5+OPz7UZMQY+PT8fTg+ou3NRi63I6nYWJkXJOJee91STCNCa8KszLPDPn&#10;eZqnkkkkzHtv27av20oM37+HVo/zPJ+OB193DFimqdcdIFrvgItFqPbem6mqdkLqrdfewgwEU/ac&#10;MeWUk3SDqs4U7iBP53I82pTaYfIszJqwlmTipu7NJq8YN43vfotb5XUzhFutt9Z21aa61Q0ALWBY&#10;shCpAE3NUw/BaLUm5tOyPGaRVESKOuQyq3oFC58g51el/PDzFabl7c8XwJBknK/VWuunN18xWA3Z&#10;tIrIb99/0G4W6sHldPr4cn293NR031cWBqaq3SLU/Xq72XaDbk+ngwhiJi65wKxhJJQCEVEkRQAT&#10;r7eVj4enpzdttzAejKov2AkiAkRVJ3T4vAcikhExRXYPN7itKyARJgtDhDIncfXoSLFvK1CUSTiz&#10;b6tHmNr24VNOCQFFOG+N8PVsnPNk7uYujLXW1ntK4qZd68vrMwoBGLqbW4C5s2nDKX/3/SsTu6fe&#10;QtLhtnVJIol6v2Fc1FRYEM3URdhNT+fz+XTMmbV3t0aEy7KkNPJcNKW0bzWljIi91ZTEw9yReQYk&#10;SRTu5paTlCyIzrQl2gPAkZBwQO8BMzMULgHJ483x4aH1Nk3Ld999V/L8cHqapkmkvDw/v76+Lsfz&#10;5bbWvR8UDvOpcK7VlgKmsdfWe4+I64acGNUSi9ew2+vr7XrO2cPNHAiRCQi72WVde++EGBHENJVp&#10;84YIIsKEDkjE1TQiuLuIdo/E4hHEiSTptreu5sEpt20z89a3dV3zVJIkU4t1n+YDEoV2IrjeLoJH&#10;NgdGQvIACOvuBl3BiEiYUxIAMLUhe/BwJiTi4ar4DJqCL+hiRBxTtwBILF89Ps4pBcDW+16buSPC&#10;Ms9MHIBqhsLM095ivfWIECZECFVEdPCuWpEE6a6VdQhwDOjWh74RI3ChrnhZ/eVy2eo+tBwjsh3B&#10;kdA8WE7+SvGr36bbSijv3r4B7/vtwuhvzscAj9vFtjnO3+7Q3n9c3felyDyBiIObCB/mkhJ5eAcw&#10;EHWqji26totSqs6Cf75FKwL//C385hVeazzNP6kuf6qf6r9Yte16mP9MruOfdHGDuuZq7G4ex2UW&#10;84RAiPfUSwQ3vTN8PczdTM2sq3qM7XpGorGK7ap73Qd1ajkdEWLVjZFEWILmSZ7m4+P5QURIEkl2&#10;4v/069/cts3MpyUhEgQOt09YzIdlnvJc8iSckeZcNm2v+76pba2/tBVITowBsO3bVquFp5wOqSSW&#10;wuJm3RSJichG9/C5IkLNmDjl1Ny6Ng9HcIAwxK5q7gZgpiUYKMzDMQAohiQTAO6JAwCIgYCheYH5&#10;L/4C/uOvEktOaQg8AEBdW9OZ5OFwKlLWywrqa7sKIUEw0khlMA+RlCSlkmtTdM8MKDzP8+l0emc+&#10;1hnI5CPlPNwMAkBSyiWnnBGpNhWhKWVC2ratlDwl9sBE3M0O89GjbLW5g1lAQGCYGRIGUuvWendE&#10;yolzcmLKpADmMOZaDtBMAegwT4d5ZiKHOwoslxnu0EU0B6R76G94d1cMD2QIICJiBoDeocg0xlnb&#10;w7t6+/6wNKSIoL2m9/b+Y/wGAnpraj0gkJDo82zNwzE8wiEcAghHNt2Xn+z40Qx+Wvxpa3Yf1UUM&#10;qEwghhl8eYbDl8brH/jb4k9e4T//8v4H+KWZG7Os+HOylHEgA4LJhFPJieWuB3VvrRHRhKW11lof&#10;EefW3czdvZQCnx0gpZRa67btxBzBv8T//ufvH/2H36PHNM+P5zmzbi3Uxex1r7dbHX0qllLcAn1w&#10;EWC04vO0rFsbfcH9Q4JQdwoeKesEND4nZiJCYK5mt72mFO7ORPM0LcssLK+vL7XWYTzLOedcEKHW&#10;ets3QBJh611770it1iFTzIVzlnmaWPjTy3Pvg8LHpeTz6SCJ9n2tdTM1ZOnGH1+9W0tYjosfMj78&#10;4uvri/Zu277NpZlr7TxN59fn5/fb9ot/8oucckkpsSSRLBrOXS2XssypTLOwaNde677XvdXa6r5t&#10;TMDoYV1/+KGb5zzN87zM03OvvdXqdjjOkgQw9m1tOIR1pFZz8ulIJaWcxQGrgfUACH7zBs9Hnqee&#10;WQlSsoQmbCkRhGsz9wTx4N99tB8/6Lb1662rqmo1u9a66Zi8ASAw3bczCIAQcN/fvX2DExIRPrzt&#10;Td+8fYokz6/X6PZy3bb6YgFmul5vImJmpRQ1xQhm6k33VkuZIry1Nk0zAtZaHx/P67qut/X0cBbJ&#10;y8EAKKVsYW42lptbrbd9P3ed5wnFl2Wej0e1dt1vwRyEBHSYDqrm3RhZu/ba5lK0qyaa5rnt9AU5&#10;8aWXU7VPz8+H5bDMUym5xg4REBTuHni7bb/7/ofeDe/IYJLMj4+n4+kglZbptNcVE6YpVe8RgAzX&#10;/YJ5AgAP7GbrvguvXZ25131/8+bp0/On67aej8dtu7nrp5ePKJQSh5kwh0e4E+IP332vwSXnJElV&#10;t1J7a9teAcHc5qmUkpr22/UmXN48nVDA8fDhue37OlT0OefDSki7qjH6w+lAxKVksxpgHiiSzBwg&#10;ELy3nlKiz4Db3oMYm0oAILJAJzQHJmyESmjEfDx4ALZGU57Ph18AIBN3w+PheFwO59NTQGTT0/np&#10;6fHxcDgwEziZk0j59ptvu/ZPnz7c2i6YLy+vgpxyCoRmvm7bXms3JaLxybtH7eYWKafwsACUnHJq&#10;+37bdjBLScy9TBMA9AjtFqgQzTwQubcOgGqw7a3MAxhjHj6Y0ObuQVvrP3z4IEQ5yVRKhBtLhPVe&#10;VZUIBgLE3VUNwYI9PO4mabw/oH244ZGA0AF1SDvcHSHuyGpUBUIqZZ7zw3Y4VdOPLy+utps9Pp7f&#10;Pr0RYiK+bZuGV61uVZmYZMoJws06SxYikdTMobacEhG6GxMxjwwkyInTRAD9xw/+8dperhczv0s9&#10;AAiGgl9I3tiHKr/7Lm+VAB5Px8Ncvn///evlQsxAFBHJvXz3Pl1PTLg3rXm6TOXSBcEoPIuX9Zoy&#10;C5NMMzKlLEJySNSCahA7Sf6HsqxRxwz/4z+H/+l/g3/zI/zrfwL0Ux/3U/1U/yVqXy/Wt8dv//I/&#10;/9af+uJUzZQDmurr9XrIZ0FkSVMSgGitCpMwq6q7q3ZXHQtecwigO3U7LA1Ur6lpPy7LMk/vHp/8&#10;ePrGnHMC5m3f1+vqRJfbbZmXp8Pp+fXyfF2vt5uUYjFQhHZ3i7vPqRwO82FJ05wEcGS/TEwZaDV7&#10;hf3q1cN39977bd9V1SEMsVDOQiWLg0eLESM1aGbjkT/ef++aJJ1zatabdjVzNfAwUnCfUg5BUwUA&#10;M1ezSIJM5NJViTyRMA1L4Mgq8Ag/v30Xv/2ut6pMj8tj7/26XwX566++effwRkQ+XV7ff/dDc2tt&#10;f/P2qeTJzA6HwwgBk5QRySJKYjOo4YQgIkuZf/bEueTa+2iVt23rrakxAKaUD8tBRC639XK9hge4&#10;mSthHI8HhOituQM4TEk+B2YTDyMRk/UWDmZDiMichHOmnHMWdQcdiG1y1WFEkczn42Euk7s7gFkA&#10;gJAEwkieICZVc3QI7/sm6FPO4eHhqoo0cgXRWpOU0uO7ejx/+vQfiJ/mqSFSxeP38W9DNCxcDQAH&#10;ap9oPKq9q3qQhzfVbuaEQX925gx/6L7uvdw9H+AuuRysA/fPSXD3jdo/7sQ+/zp4lF9mgOO17r44&#10;BIDAuLdseP/P8A5K+M/fExKhOyFSRElpyVmYRl4GAJha9x7mr9frXisQAaAHmMeIfkopufv5fAaA&#10;y/VqHkxS0uFf6L+iH36ttc3H8+F4yBKmZj4h7W2/rZryPE/9Jpw8IAKLJFNjwpwTIiZJpWROMnyh&#10;Xz5AN0OA3hoiHqbJHMw7Am61td7NwWpLIsfDgYgTCxKpmnuIoIhM08TMe91GVgQRZkmE9PryekXc&#10;agXgw1IejsecMyC+Xi7X9YaBgMQi8zQjxL6vt9t133sAERBzPhymKeOn1/5//u2/yTm7N8S0LKd/&#10;9+/+dqx3T+fz6XT69PH5dDr93d/9XWsd4J4iaOZvv/nZ9fnlU93uyKZ71B5ERDfjeRHtb54eL9fb&#10;+bh8/PDpr37xV7/+/e/4zePjafn93//94JJ++P7H0ahHeHiUWf7ZP/v2dE6pzEwEIIbC7GWe4c0b&#10;f3rsqLsZk2buC2EhioBem9YH5gwvO3i0f/9/rLd13/a9tdp7C28x4BEBwfR/sfemT5alx31eLu9y&#10;trtUVfcsGAAEIEAkAJMESZEmRdJhmqYdtiyFv+gPpSIU/uBwyLYobqIiBHETRQIzmL271ruc5V0y&#10;0x/O7cGMBMmhDwrTEZ3TU9NdUVNV0XXvPSff/OXzKKAZedaqaOoQAxEDPdvuNv3GN31WPC9yrPN7&#10;796flnG9g5zHsW/bYRgIzKRWlaurq/3VlaoAkqidT6ctQghBREIIpYjUejw+xeij33Stdy7E2NRa&#10;iVxaplISI+acmX3TdtfPngUfHPtu177zlS+L1NO5guNxTudxcsyqOE9T5EARH17etptudX+p2Jgm&#10;sDaEy+7pZ2cuTWyeXW/XP6laFVWRJrQAyuRciP2wWTnHRCylVs1EDGCmenNz8+mLdDwfOfNSMrHD&#10;DADknCeiaZ5P5zH58nj/VKsSOkTMJYvKnGZmnOcRQMdlAgIwiD4SyTIt3jkVYWYgXHIepwkRl7RI&#10;rQpopjmnpo1d13rHS0qbIaSaRCSVVGsVkduHBwTsh74IbLfbh8MJzBTbp6enYViYWNVECgKcT8da&#10;l+9+99uEejofnPNd27Jz7LBpHJOVkg00cAawKrzOZf26kl4n1erZYUDvwwpkUjOpWlt+62a7Ik1F&#10;HRiqas5iCADV+3Xiveh2N9gWiGwRJr66ulK0x6enSEbezymllMZ5zjkTOyB2zhOzqtZSHw9H8jQ0&#10;XdN2jtA5LrUuRVRVpKpU71JKS63S9UMbYloSALD3x/PICgbgQwSEUspqgAwhVNFSapVaRWITCxGg&#10;ZBEzY3beu+bV0dyaCOCLxwUQ0bFDhCpSa8XPYCe6JjsYUBEQCXndliPy3nlqkZBrOc/TOmabpvFm&#10;v98PuxBiyfnh4THXJLl4dq33jfdgIsiK6Ngxu1Ry1Yo+EECpYlqYEQ1i9P0Qm5YeD/OL+/NUSq4F&#10;CFSNER0zuZUvsNF3n/CTTwMzm237Yb/fHg6H01KSoaQ6p2wAzod4nny4X0ROcxJEJG8x0GZwN1el&#10;bcbGU1Im43Y6aZIAACAASURBVFGIM4WA7MEFcISRwcfgwk+8ajrC3/iqlap5fDofsOsH+I9cX1/X&#10;63pd/yVKpS7TsSzjW28+X4Mb/159cRZntr6olSrjPN0/6lu7KyS2yw6viUrJy6pPBVCp1QyIcAWz&#10;r7hmdty2LYGg1baJ3jMjbNuu71pn7jSOx2V6OI6PT0+1CqrutzsiN43LPE4xRCS0Ws7jhEgxNkta&#10;EMl7j4ToSVgB0JEHBMccmUW1IcqIqvXF8VBrlSrMrKJLWRwwexcdesdVqEitVXllReCFAa8XYqGw&#10;0cY33PW11lRySmVlWZmYVSEAYauiAGhrx4Ko6ykeEtEFiLeGgFRG984e5Dunv/prNGMwH6MR+a/9&#10;1LO338bzcn48VJXd1dXx4V5HFLV5yWTTsBnMxAAMKxGbGROZydA1opZzTil1Tby5uSmlVKkisjQt&#10;OYhxaRtjDd77WsrheCwi0TMjFC3RhyZGEy251pqRmAlUofXeeyarQoxMtRIBrpZsUZNSDYBW5Nqa&#10;qWMHokUMFZzjrm2idyvGnF1gXC+LsurXTG1JsyJyCEgEziECEqsWFS1WAIWYzYwBDOnUNE/jp7Fp&#10;Ec0UkrQnzO/Bn3h0tRRcN9cuF2lbszCiiqsSR6SqKPGrqSj8xNnXj3mU602i2hr+AQQRxc/Tlj+z&#10;CHxhFvdZL4eAgF9El8Dlq776Z30Hwko6QfhJl7/L1JcIYWi7NjZSa65rKK+UWlTUTOdlETMyE1Fb&#10;IddMqhpCaNv26uoqpbTM8/o9/wz9t5vbqY6Tj3F/dT10ZJqX7MhjzafTVJbstdZNN8QYc63knKMA&#10;Zgiw5r5MtW0CMq9d3GpeBoNSskkh0L4Jwe1FoNQU23ac8zjeMXGMfr/ZXF9dlVJLrafjcZ7nECMx&#10;d123chrPp3NKiR07x21sgvdpSfMyZxF2AR3uNpv9fnc8j4fTkdadU+Sh7zebIadlHMclZVVwnpnJ&#10;sWtibByawvPnb/3iL/3Sv/zjf/n3/t4vVtGm6Ryj8/6f/JPffe/d9/7B//IPt9vtw8NDTtk5fvbs&#10;JsT4x3/0xx++eNnE+L/+w38QYyylfP6H8/u///vvffjh2++884u/8Av/7P/8Z08PTzHEr3/96z/6&#10;8INlnnJevvXNb/3mb/5mKWWep/V1YBj6Tz759E//9F/FELq+zULaNj668NYb1rZ+15eS0/SIpl10&#10;bs2iAZeMzhqXoLy8G0/H+eWLcyq51lxrFa2qK21P0BgxEKOaqqBa33egxkSN902Mjjn2u08ex9uH&#10;j+aixXBOFQBas76Nb15fP6nWvFxja8F1N8OyLHU5fvTeLRO5GM0wl4wAkxoxWttO40iIlBNM0rVN&#10;dNI2MAx+yRqavvFvPJ1Oh8OjF1PVJaV5Wqzq82ch9nFaltPxYKCIuGn7ZUzTeZnPBUGJs+vp61/9&#10;2imdVcE5B6hGBvbjWRz8eCqH3keAFWjEzF7V5mkSrVUFEHf7fdv1RE6r5pwQTSWfTo+l1GGzbU+H&#10;4/mUl1xr9YEY6EtvvbnuyuacUpq1SuAQQnQuqIj3ru0iemqa0A9NSlOSRUBFNC2VibkJpdZq4pGc&#10;s5KzgHZNa2alVOddjI2vrtRyOB3briPCKc1LTWlZUsoGsGrIQwi55NP59HB4RMTgwgcffZhTeXp6&#10;AsTNsJmmSWq9vr5+Oo7v/ujFeuYjtjRN2W02ITZtNRVkio4MQBCNkA3WVg1r1iWpiw6bxpYlS4Iq&#10;jomZCTX4daZXQJktr3zLwCpmjsuqi1HFoekNwEy3/roK9cOwLDkzLeWMCDE651GqOmQfggGUUswg&#10;hMC9A1Ak2nS9B1QRBTMux+NRqqwKkBCjD5G8KhoSboc+pWKEyMQG7NxKTs4l51K8c0wISBwDIo4p&#10;ZQB/5TgG0q3UUkFVMDASIZN5x44BEda8scOLKC9XXapUFQAwUQNza4iX4MLKwTV8qVXyOOvD4amK&#10;nsZzkcKOiVhFiRgMS6k5l3GZVYpnBgOrxoCMXMBArYoutUiVYhCck1pNJTjXNnG3G7abOKfydCqn&#10;JRUVMYX1kNlWcz0D9MsLhZf3QQFU9lf7Td89Pj2YaYgOCFIuXtWAqsjTvBiCEYoBIKoWOZ/h8QHe&#10;f5+JXNfybgNNS9st9b05J4TGCIEgmLFsduU/uDhdahPxH32bT6f4+Ph4vHv4j33Y63pdr+u/RBFx&#10;3/dffuurzv3kgfkX37tGy7Q650R1ScuyLJ33gfEVIk9UBQG8YyRXAEspUmsqtYqCc68ofeYc74bN&#10;NI8pLaqS2TXMt+Phxe3L8zTPKQGg916qkHPEvNttgVidO43npc7zMouqZxbnq9Scy5Jg2LAQInA1&#10;W1I2lZzLvCypVgFR0fNsYMZIjXNmKFUP4yhat0PnL35oUhNUXe9ZV1I2IpoqCgIRADhCBqwGQKgG&#10;53lsYtP6xkSXXIyRGUV0XmZiUrtEIPCCSzM0JcJIXnHuv7IH9zNymlJR6rqw2zRvNtlnG1zzztuD&#10;+2r0Pbx/mz/+ZDmPR7V6Os5pSTk752PTXO2vnHMEVqU6wnGcPr19mJZlu99UMgSIPsQYdzEq1Fom&#10;URGRcRxBdZomQiZAQiOEto2OGZCjD1Lr+nexkrIdQMppXmZyXFQ3fb9rG0IS0Tmn1ew8jyfAi/Tb&#10;qqAaAtVS0zTX6JsYGcnUEJRolbgBGpqK1BKaFpmqmY8NqWSppLr2Gyu/W0QUMLXtyWmez5v9FbOo&#10;MtD+RfkhEYtITomIDETWk9T1m0FkZscEF9fAhR39E+OLP2HR7ZW5G4kMQU1/vN+9Lta9WgS9fPQX&#10;VuDWRu7ydcxeZSZXc8Hnvd/2439/0jBu5SqCIx76rmtaMC2lLMsitZZSpdZSCQCISESWlABp9QIT&#10;8aqcqrUej0cRNYM38O985XFfPvgbZrfZbtvWeZdLYaQg5Xg4j9MM05KgahNVawGClIwpIoKZeue8&#10;Y+ecqVQpUrKqEiGzW8E+TfBN9F0MAJRyMRxO41RLcc6b2urdYoICen9/l3IJIRhi3/fb7baUfDod&#10;l7Ss4762advYlFKmeZ5LUsOAWksZxzMhHM7nWis7ds43vu3axtRqybVUBPKOnfPOh9gE5/hmt8Na&#10;/+iP/nCz3W62m9Np/IM/+P3f+R/+x3/3Vz/4xje+7phLKff399M0LfN8fX1zOp3e+9H7Nzc3a0uM&#10;qADwe//i956OJ2JGJAAjpOPhsOm67373v7q6vv7ud77zp3/2Z/1mu1qqT0+nGMKm3bz//vtIdHd7&#10;92d/9m/efvtL3/ve9/7vf/5/3dwMfn8Nz69cdLjt1HsOhgC6PHq0wWMVTxatOs3Gi9g4nQ6fzp++&#10;nOZ5KnWW+srPfWHxqCkDduSYiNDUami4CfFqu2FiZl63lBHxw5dPx3MK3qnUyHi9bzxjWcZhoG0P&#10;DF3OrlpCVcfEZPM0p2UGgCgRAR0hmLUxbrY9qEZFz+x327YJm74jREfgHI5Ex/l4tdnsdttPo3+4&#10;e3Ecp2fPn/dNX1J+6/lbu90OEYbNAGCn89mjG9pN1+yZUWpitP2wbWI4vThr1VTTkqfQDJ7xs1OY&#10;z97WKqfz2HUdAlTRWiXn8nR3FxrvY0AE753zrlY1MnZuNWQQOTPKuRI6JjbR1jd9N0Ctz66v3333&#10;3SVnA3PeIyI5ZuLNZtO17dX19Xs/evfh+Pj2m2/Wml/e3QGvQtAaW7f+LEL03pzzHgw4OiY20+A9&#10;8KpLEyWLbSMihrTi+YdhaIbeiHJOWQoxAWEqGQhjjC9vb/O8eOcJaQ3k3t3fBee7Nj4+3qU0f/DB&#10;j5qmefbs2ZLzOB5Lyc6Hkqv3zZvP3+hirKBmupSOiIjMAMZxrBXO3F699dWnF3dd18m4eKbGE6ox&#10;UxlPnVMolR3LeYRXBF7HUKFKVSbc9J4Yq5QmtAbgPOw2/vnNW7d3nyylzknUGAwdeUIodZ3Tr6db&#10;a8sdAlEb4jzP4zxWs7ZtVVS1MtFmswGzqvV0PqvUm5vnS0rnaTqcDtEHIzifTimn2LbD0AfHJWdy&#10;wftQRIzdmAq+eOEUlJyaui4Q0dIwOeKGvXMu0oqrYnSewBnUmpaKWdRMCUkBYNWCioIKgBEgsDlH&#10;olpqfpqWT25flFpzraLWtq2PsYrmXCvIqvIWNTMQMalmzog5MJPVvHoazZZSc5kcs2MKzrMLm03b&#10;tZxyfTqUeakpp2y22jMIWFREEWkHT1x/8C6cRwrh2fXVfrs5j6dpHtkzIzaM3RBL46uaGqTczimn&#10;ksHERAnMr/JBdoaoWertAfBo7lNgB21rsRH2FqI0XUUnz5/Dr//EW8RLbTbDZjP8pz7idb2u1/X/&#10;RX2hixMwQmCC1rkOLaDN+XwYi0jbeE9gaEZEjhyioQqYMGNWWObFsStqq8grzfNU5vF0SGlxjH3X&#10;uqsrQLw/PqaS64pbbFrP3vm42+29c8fTaUnT+ZCmeVYtZmZSATAEtqpSy2msw6YnBC2LZ6+lqAoC&#10;VcCqYMC5SK1KiN5zFRM1Nau5FrMCNDRtE1wTDFSL6LrTXFUu/m4gJjSAVAp5J6bjksiH6Xy0qtQg&#10;e05aFQHEVCGTgqEHzKLIpus4hWndjUYDJDIAsAPdON21Am3CHOOslJOoqhYhLgSw27/TWH91OHZL&#10;peVpocMDHo9t0xDCMo0AgGin81iK3D88LqmG2JxTevHwUKUOfR9DaGN8fr2fzvPTYVzqtI4uBYAZ&#10;AKFWjSFu+p5N1XAFOhOxiBJg44i9rxC15Hme2ybuh+5mGJz3VaQWmeY5l7JIXlJK06IXzRMiIiMc&#10;oBLjpi2Nj03bZQS4XD98qaJm3vvYtOeS55w8U4MQCVBJEBSBvdeqRHwqaUR4mh+ROQRAKwqbSfAH&#10;5Q+RoeQsWhh5JcqorsANZGa3GltRAHG9/zFExR/PwlYJNxpcopIXkfcls3W5V1QwM5RX/9PnusFV&#10;3PRZxvJVuPIiA/+sM7yM5VaNgQHBZ9Ab+3zrp599jlf9nAJ6YtZ61XdX/SawB1PGIiI5lzWVKioI&#10;aIapSFUIgZ1nMDW03XbjnXt8eMgpqUiPz3/afhl++JFIHTbDMHRNqLVa0cBcD6fD3WEqNUqtOZVp&#10;WUTVcMVhe0QgQEbcDH3bNIfTuVyC07LKD2qtxLhpmm3fmdm8LHPOReT+4aBKauR96DYbI3s4HE/j&#10;lNWQXfQuxhBDrDUdx+O4zAAUXOPRtSHWWuZ5LDVZFe9j9KHtmlRkeXycl9kAhqZ9dn3tiYjo8XA4&#10;jJMZOh8ByYhDbNoYt137bLf9i7/4i69/4xveudPxtA4yVeV4PKaUAODq6vpqv/vTP/2z/X7//vvv&#10;N02z3W5ffPrpixcvnI9rrPr29i4Om67vmXB96F7dXL/4+OPvf/9fh/DLzvlf+9Vfu7m52W63v/Pb&#10;//33v//9p9MjtJtpGj/44MNf/43fcN49f/bsw48+uv7uN7/189/yu0acZsnBg2d1CAgmEEQQzdFS&#10;7TDJ48t5HKfDcZpzLisa5eLbAjVVNVAEQ7TA5AFbwhBDjJEvTazzazj8VTyYAFHmxunVLqBxrQkp&#10;qynHMi2HervUokvKhrbtGgALiKEPb93sHu7vg3d91xOBmQx937edZ06yYyQCQFB2jIygto5HkFzb&#10;tEVh0w8Pjy+Jqeuavm9Px8OL+4+exgdTvYjOiK/2N/sdsPPMNM+jqU7j+MmLjwqqc65WKdnAUtw0&#10;3kkt49B51dJGDp5N9fB05/E6OI5tu2BVrNubrYiUWlRlmabpPK7njKICpiF4Ag3eTcs512QGTL5p&#10;GlOoVYmcAdYqTdMM/aBi59MktarIfve1eZ6v988wRN80kMA7R44NABv0wSPSkhbnCAlqrQZM7ESF&#10;CD3TAA0AkXcKgMxWxYoQoAGsftVcab+9WpFgjtgRO+ZiNfTRtZ7ZrYdFwYVmaEspADqlU2xiSinX&#10;9Hg6NME/HZ7uH59cCAbGjpTTT731Tuuo1KjoS00g2UBP50Mt6dS3UB7v6u2Vux790nXddtiWbIS8&#10;IHZdjL6dprm5bkWkLMk72Zh5EcgzsMLhqKWiI3KsYuuhJQC54DrPMV4YtrS+GhqpBlOrgmaIRMF5&#10;BEBMQctAaIDecVq0VixF8pK8czkXYh+bLjRt22/InwSolllNu66tIms2mxiL1O0wjNM0LQuxUzU7&#10;Tjp+AAZJqjETU7vtzuPkY/TeOx9822rTIAB1Teza6hrAiM2VJwATkUoGWqYqixorAshEqBW5LR68&#10;GSJ7r0hkyIENKdV6HMe26SroUzqXlAJ7ATSVJS2N651jMCUzRjRCH+K8wkxMzbBxvNm1m4FF5HSG&#10;p6d5npJUEAMRJUeKIGAU+vSI8tfv1WkKCNuhu7raSs2ItttsaimekdkhUaFaRBSsZX/VxVorACBj&#10;rtUMHDr2DpjGtMwp5aozgAjYlDSJ+iCh6lKMvP2kpNbrel2v629/fbGLU0UwRnQInoi0lFSe0jge&#10;qQ1NG2IbYwwxpcSowbNIXUqpYrlW9K5WYU9gZippWUrJZgrgmqYNMY7zHH3gAWOIQz8QEhj40FWB&#10;4/kp5SW0MaqkBMEFBEjJUqmARoCGsCzpcBhLCgzaBdNawdT7SOSkpiJSpXoKfd81bTuO4zhNqkoI&#10;JVuW8zSnPoZNG9vYWEorX1hUCMl7b2qeed31F4OllFxrGyIBtk3DSFJKTVmBiNDMxKwCiIiYuUtL&#10;gQCwLq2gGRgImGkFWdBUabJaKnDCBtCqCCGCwHQ6tqHx7LaDZrXUb8Zwne9e+MfJn8/u7sGwVcPD&#10;8SmlSaVud0PX+pT1eBqJSW2U8rQdhuttNIC267DAaZxyFZXqmYTYM8UQHbGK5Lw6ZP3qY3XM26Zp&#10;2uZ6vztvt6fTIRJuY2ybBhAJ0bNjIlFZSkohzHNaUk6ppJxF1TlmcuOSVPWoU/DnYbsN3ptZVp3y&#10;cprGod+O83x7PGSV6JxHGIJvHRMyIaGhY3aNr9w/Xvdl/qRvG89VhSts3qvvzvYIRWstYGCgagqw&#10;fmsXCklYI2lGyITKP84sXpqnLyBGLjDKV++4/NbATMEuu2wXCt4lHfvvoUzsc0hKW31yl07tsw04&#10;gFfbcZ+f/X0h4fnq66/fFRlYYL7ebHZ9T8RSxMyij4ScS1l3UK3WNSpMzCvwDQl3u61zfD6fVpQc&#10;AH6Jv7H9VMt5ijH2fd+1SoizOCQ8ne/P5ykVdo5F8pzy2pqqCTsCVFydXYBVVBQAuNYiIoi4+u3X&#10;ZTwxMKBSlsPpdBqnRUSqEZJj7rtuuxkA5PHhfpwXUWuauNlsnj+/qaW+vHs5jiM5duQdh6Hv2zae&#10;z8dpmasIMTdNs9kM3rvxfJqX2cAcUxtdYL7e70rO9/d3m2GjgKUoMXdt64kb5262u1rT6Xy4urr5&#10;7ne/8/3v/xtAWNnucDE+2DSePvro49/+7d9exejM3LbN7/7u7w7DZrO7unv5Yh2lb4dN08YQvA/B&#10;e68it598cnN9/fzZsx/8zQ/effeH77zzzs/93M/93u/987v7u699/Q0AULUfvPeua9v/6R//4w9r&#10;/ovjwy/9ylfVYbI5OH8V2ABrKVkaMG8z6PmcPvzB8f5xWVKutZqVqnPVzx6hCLDuNHlEIseMwbuu&#10;bdvYRB9ePYLWkwj07AAAX5Hr0eBqM4iKShIpteRcCzJ3XQCwvGQCCkzMtGmbvu9iCLWUGPy+b4KP&#10;3gcDySUH78gMTSI7t4qoxbRWESByQISMwYXgwzIuyzIvOXV955x78eLl3d2tgSiAVPEuOHaOvXMO&#10;Adk5U00pmdk4TeM4cuR1By+lDJDnuTAfAWi3373x7LmqItYYfXUu5akWvHu8/9EH76daA1P9XAEi&#10;E8Pa/6qsz0B2/Nd/9deiuqrAHU+iKqWmpT49PXnvapkOT2dmR+hM68PjQ9cPX3r7y23XN32PIOKC&#10;fwbkmMih4/M0OfZfeXvrvTuPx6fHB+bYDRtkYsT5eCh1ZMftpqcYDCCnBEXa2Djn5zTHJj4+PTVN&#10;FBU1dUgrmEZUt/3GAJh4fUVw7BBQpDQOmW07dMuUn47L+Zyp8FvXX15ymcvSb7upnF7cfrqJvnu+&#10;c27Tx3aa6jzP5+l8ODwSWeW30nxLuJTyUMtouiklGSCSp5CKwukpl1z4jTenVKUPIvJY+Pmz5+Oc&#10;fd+Wa0OVyCZLTvNk0wlSrvPi+r0+HQiJkUpJ6x4aGiJCcOwZCGlVNTiHRBRj6JVVVRQ2Q8POSRVV&#10;NdWuCCJ4BoBTLk5tCkERWQRiMyDRnBKIhdgO2912tzdkA3LeMzsg896p2ul8KrV4zwOgido4mYE5&#10;n+BpmmcFBbOu6wwubs/K5PZ7APDO8dUVdVeeHQBq49UqBQjtpu021fLNPqguc17MLOVStWou4+mU&#10;pIJI61zTNEarxDOHGKvpPI4hhmJaVaoBITrvoEoX4xvPh5uNQ7DjUcaxppzqmhMGKCamCADObdIL&#10;XX7wFyGXvu32fde3zTSdlmUGM8eekR1z8J6dC0FTzqVWUSHU4AgQxRQIkF2gEJo4l5lAhq415GhW&#10;1apBBUpIquuTVU0/t03wul7X6/r/T31xL249Z0Nc96DUjBHYQGqZSy3LMnvXxrhpBkBbUi21ImCV&#10;qraufwMS1VqYbGW8EdG269j72/uH0+mURFc+JNFynuZlWYbhitg9Pd0bSNu263rP1XZDSFC91GpI&#10;IThkPk/nlBOC9DGaGpqtlxCm9f7TuqYh4GWep3nKtSiqMYhaFclV5iWdzyBXu2f7XfTBTAHAOU/E&#10;TASEjtmxK6WkWkx0lYQiYfB+leAwogAw4qqBriZSKyLUSqqKRCqaa0UkXnHwhEwcAxqCqtUV5aUK&#10;YP4S2AMySMuMiMQcENVN2zev50+vxhe3S5bYtE134ygOftDDHUAStiy1ZAku7Pd7Zj4fDoFCE0Je&#10;sIkxND6EiETLNJmK1hp8aGJjalIlpbyyXRDMMTXBd8H7lcsSYr+/cgTeuSVnBHDOm2kI3pTXtY1A&#10;PrqcfZ39siwJzEoqJ9HaNoikc7m9n/qhv7reOw9jzhy9C/7p8TCnRZhSUTaYRSJC69xVOzACeTY0&#10;/NLbJb2MgYbeARjQ8Jjru/ZHAJZTKrlczACw/lXhikittXhmNcsq2UzwVWOGuEYlP3trsHq814e5&#10;XSZy+mo77uJu+hx+ZOVTXgZpiK+6NwXDV1kve7UiZ/BKB76mK/+Tz7dXbeblP0QIIsNmuLm+Hoae&#10;xKoZIq6RZn3lmlczUUEi5y6W6K5r97v96fF4Op6IWRW+7H/2p0/fgQ9+RAD7/dWmj55rLRBCn/Pj&#10;NI2PZ5WqXRsSS/AXEpqaEIGIEhMCOnbOeXZuBbp5HxFRpK54d0AQhXFZSs6A1LTd+XByLqBR33fb&#10;Td8GnuZlXuaci/NBVZe0zNOESLnUy2oMURs9e5qW6TSNua4j99C0Tds2Uus0zykt632/KM5LAaDg&#10;/Rs3N83Q3T8ej+fRkWvZtTE8u9pvuubx6XZ/tf/Lf/tvf+7nv0fM+93ut37rt4L3292uaRpE+vt/&#10;/9t/9Md/fnV1/eLFp09Pj13X/fzPf+/Nt9567933uq5rYmDHIvLG85tayqrGq6V88N6Pnj179iu/&#10;8suI+DPf/vbd3e3d3d2yzE0Dv/prPzPOeYGerq7e+NVf+dl/9D8/7Lq9D9+63777ox/+na//FIGr&#10;BbCgVKozlIe7Ok3540/OqcylFpEqWlSrqq6AckA0IzMEYtWmiV3bdU3jnCMixw4R1VZ2jxLY5eWk&#10;5ssRhZqpqFoWm5cZTXa7zfXm6jzNd4+Pj/Oy6YY+NvvNEDx1XVNLRQAy844cYejaUopqMkQAE6lE&#10;7DzVXBAZzBDUMQGBKKRcqogLuN4Qq6qoqlpK+XAYHx5GVUMGqUKUwMBUEckQifgi8gAjYjNOoyxz&#10;MjNEV2td5oSY2XFKmXFFGZlz3PVDE2Ip8unty5d392pIJhfXCKCBIaKKqtj6LFQVs3XKtyACISFS&#10;XT1s6J8eT2ZkygZQi4Bp1YSEIHD78m6/u27bbr2yNLEbYjf0Q9N15Pw4LUTkfQjB15rT24spI7MB&#10;tMFDzseHu1qLbwM4Z4w5Za3SxmgA8zwNm83gN84zEq0ekRWwQUQr+89U6JXsnIgcYdewY2kC6Y6O&#10;jY4dhdCFJhaVcz5Pcv7ofil1WeaDapdFlefT6enh9sV5PKvK1fNnC9Lt/eM0z0Nd2tazo1KTip5z&#10;nsfp+W7fetw0TZ0fjk+P5HjYbDabjqG4UE5T/vDDj/f98KU337GOk00zaPvGDaL74Ucf1mdDCLH3&#10;vuTFg7IKzDkwh0D1eIZcGu+j92VV+pCgZE8GOYEJAjIbohljwx7NCE0xAdWugxBYDdaT5Dee75ZU&#10;52RgWrKoLG0kppbYieh5OakxAMfgmuBjiIFd2O9XDGXXd7nWx8OhSlWRLgY0I0St9fF0hmk2sIJU&#10;3n1XaiVk7zwAiHPpqmvf2uk732w3b5ZTK35DtQoBWS6wbLdhu9mO5RzbbcOuCa7UlPJyHs+qdZzn&#10;4zy7UpBxXev1CA6h3/RvPNvd7FytkjIZAGJeEx1VVZDMUM2QOzt3+MN/F3PpY3i+3w9du8zz8XAw&#10;rUxUWYKPSaSU6pwjZkfON1641pKlVCZGMxEFtIKiOaWcaxVCNsIheGRv7CrQArgAJuYMHN1P9sW9&#10;rtf1uv6W1xd9cY5YjUzBAEzWKJpDJs8IpiLznNM04Q6u9zuVUkoxpGVOaoCAyGQAtWYmEKmq6pzr&#10;N5s5LXe3dwDgQqOqPoSquqQ0LUvTShsb34RpGc/LWUo11CrVsydCRpRXh2fMLKZVBBAckeNISMSu&#10;qq0nx65ttBoxVpWqFZCJSUVVFFfhbSnnZe5z23tXihBRGxvHTlUEjJkJYQWnO+bBd4pQEsfgPbvL&#10;vbuYiDARMolUI+A10IfIRNXM8LKfBaKrV23N8jkkJFZTE0E0co6YFJUQnHdapZRsBsTkHSB78E0y&#10;rlXnVEPPIAAAIABJREFU+RRiQRIiQHB5nh6XYy3Sdo3zvouNRwrsCDGGUM0dz2kcz9vdrmsbyamY&#10;xRB8CFrX9D4wEwKYCiMGz8hgqKfzCIjOu5SzIVRRIlpvuZjYEKLzKWVQY8QmesfUNQ0R5bzkkotY&#10;kpKKAsXDcXqY8/OrzabrmshVIdfCzORdKjWrSZHFikncNuCBkLk24YE1p8dh03WNEbkpt+/Xv5ng&#10;qGqlVhEhRBUjvpi+PzP8qEpSGXMepWQw41d91+daOACwSytnnwnQ0F51anYhC14+42cTuHVn4hWs&#10;0l7N7y4Hzl+sy2wNX5Eof1In9x+iTdY7UIe07Ydt33viUrOAVpGU8rwsS1rKqvle6aBIq0m8je12&#10;s00pn8dRzFSVMHzTfok/fMznaRg2m00fvYBR1Yh1TOn8dC5ttw21qpgBDJsNrGYQVBXxDh2zrGlV&#10;gGmeDGDoe+/DZ7BABQOCwGQA87KUUgDJ+UBAwYW2aXbboaT5fDyu4G5m9s6b2uFwzLmUUprQNF3b&#10;tz0jG+jx/DQvM7FzzjVtF2JMaRnHMecEAIgYQmib1gzu7+/7LvZ913X9mhDWqh7pjavrZzf70+k4&#10;LXPbd03TrO316XR+Ojx+7WvfGIbh5e3tssx//YOPdvtdzukb3/g6wNfN4Hg8/sL3fqHkcjw8bXc7&#10;XROMKrw+8tf2HIGZ/uAP/vDv/vTf/ZM/+Vf39/fDZmMAyccnCvb2DW3eeP5z3/md1l6+ePd//z/+&#10;xZe+9KVf+/X/7p/+0//t/R8e3txc0XkuJafTaX54XOZlLiWVleqLCiCq62CTCBiNCRkoON/GJjgf&#10;Y3TOu3VJz8DMiDg6R2CmVUuWWkwUSPHVkcAq95CcPML19dX1fhtCGNomOH75eKJLi85Sc5qF0K2z&#10;EmbHhGBqJmgrrglEFRySETgWxBXa68iRMSGuCnhVzaWAGSKq6jqfR3Rdu9ttr8CBqHjnV2TsCmpa&#10;T1KcY1FlIhExRTMTlVV+iIjMFII7nh5vb+822xas5py3u+th2Cx5npbUtH0ulUHx1Q72Zbt11W+Z&#10;recR6zuDx1rqJWtttiauaykxxtW17X1kZjMBAO8DEU3zhEQ5p7ZpuxCJ+DQtU5G+bafj0Qz3+6sl&#10;5afDAwBw0+Va26Z9vL+ry0y1xBDLmKot5F1VqbVWAQBTxdNpEgVJQqQ5C1yGb2TIKyHWAA2A2PEF&#10;60JViAhLFk+h9U2723p0RCikbdN+eixa1XvnAztH45iy6rxMqjV4t9s96958+1bs05f3ojLOS9fF&#10;4zETIgCWnEou5+NyfbXv+66auBCLyTKeKZcRSRw/nE/EUPIynR6cd1CTw1qW45LSEC1D0WpCHToD&#10;x9VYmpCRRHXeNM5tn+1vCjszhWooEE0huihopaDUUqtIxpxMKtQFSNN5BKtIbIgqSsyplBhc14UY&#10;13C8iajzkYnNLBWr1olIFSDAy9PJtAoZYK4rC7MgrSxk9iE4xCZEJuy6DTEZIDJO8zxOo4iFEJi5&#10;1krjoo86zn+z8CdPT0/TPCdRaxsRTaT2xpu8Gx+Xaa71ra+8s3vzuRs4WX1Rbx+nU4IgPoAjBjWr&#10;AWHo49Dy9bbtO5ezTrOJaq0l1boaOKSKvmKjAW44FVpSG8Nbz593TZNSTiUjIrATUyl1Nekiovfe&#10;XU7coI2+iWGuYiresRkvImPKiNC1zdB1S5Uppca7xnv0IetqkHKB3IIUY/OfffP4ul7X6/pbUF/o&#10;4tgzVUAxsMt2hhko2CrnolVvpTpNo2NoY2ya1pCqohYpgM47AyAEkWJgzrmmbUX0cDxPKbdt65iM&#10;aaWZR+8RLDASCrGhMzMDBlAYlzl4WYNuYqpSTS8eMFwnBsSBGQCIufGha5q5lFqyAm92G3Lu8elx&#10;nCZEcJ6N0QzZkTEoQq5l1zVEtDrvBCoCqIpbj828M1M1LSK5FAb07ELwRGQAJZVaCjAyIRoRu8C+&#10;cRy8Z+J1+R4/H5fTS0TKe++BFVRNEYEdI3FOKZcCDKZGzG3bqbIUU9WWnBSblrlOJ3akYjXnGIIW&#10;qVYMTCw8HZ60HzZd1zeNY1LRaZzRMLDLywIqIOKIYowAWKuUKuxWf7SZKTsfmMHz4+n0ow8+NMPN&#10;dtM0ceeciTqAnDOCrb9qtZQWqQUBRNVMCME79Ny0bSPAkIsFC9tnHlnmWSE4jlgFEB17EiFE9r7k&#10;qqaERN6f0zKmJUj0X/nK3dO7iNo0HqGqxvtUPpEfFFpqLaoKF+DlpQO7BCMBmQnMcqlTyYupMq+O&#10;YPh8nwcAuMbqLmtpZqvdG9AQ1tvXz4dJXk3nAO2igAVcs5P2auntAjJbCwHts584vkpW/r8M5ODH&#10;TZ0F5zZd33ivImvARlRLLVXqyt5U1VyLqhlQ8L6NzdV+74N/fHpcGdxo+M3wXzcfpOXlrXdus912&#10;DaNl0dh17TyfjuflOJbdDrebzZJKVdtur5jYex88m0rjidgtKS25jPOy5Lwht56ehBC6vi85n8ex&#10;aRrvqIkup2VdVklipjD0XYi+77vb6bikZYVneu+32613NE/j8XRi54AouHhzdd2EMC3np8MDGBBS&#10;8HEYhhj88XA4n08iEkP0Pvb9Zug61fpweHo6GgJcXV/tdvtN30OF4Nx2M4jkw+nJkD/95ONvfeun&#10;9/v9l7/85b/8y7/8+OOPt9v9Rx9+eD6fcy73d/k3/5tfYeJSLj/rFy9ebLbbaZpKyfvd9uXLl13X&#10;idTgAntnaIjyta89f/HJp59+cvzmt76Zc3rjjTfe/sVf3P3szz7b94vMH9/94GvPO3bHh/uHH/7w&#10;g6Z/5zQPP/rL2z4Nxz//4XC9pZyPJedScpWqJgaGbCZguvJPGQAQHeEmhr7v1/6NAKVWYARQUXPs&#10;vHdEqEXqMsK6MGyCZkTI9BmkB1a+SQgcV+oJWFkmT3Sz2x7H6Xg41JKcA0ab54LG282Goic0MUU0&#10;ZBrneUlCPvrgyajmqkbsnQAZBfINMUOtzgmzT5VV5XLcAyiqhgBEw2b3rZ/+NjJVkRiC984xMyES&#10;q4GIAK6vLZhyamNXaqmltm1bSmbn2qbxnu/uX/z5n//rGNyynLwLprAsuZTadF3bDcu8aK2An8fV&#10;osrqPCRVW3uAi34akYhFxVRDjAZwOp2apolNS0SlFGZEXgfpRARVZEnz/fH+Df9m6ztyUQBzLT21&#10;SDqepr7vnGMzbbsWgl+kqINZMqCYFTOHxEBshKVoVSXTWkoI4TSNxJTSggAx9CICrGDmAWsu5BgR&#10;mNBEPZOj9dUJUQgICRwih+idUQwkaGzaNZEQ15cIMyi5ZK21Sgih5NLdPNf99Xh/u2Rl56bF5iWp&#10;zJdPrMLOP2G9PS7RexcdoC01Oy1ObRg25rm/2vWh7VwsOZ3HUVRj29RSl3Fq+y2Tq0WQBNAQBMwC&#10;cWyiITGmImMSLRWzmIF35LSNYQjGDeFgytPpOE5nN2wNoJYiJotbyLRhjjF6S3Wa6jipB4egyxnB&#10;mGj1YSBWMPUOWRGYL27O9RAVqggq0IWbreFqHxSgFCPDWuvKo9z0nRqagfMuutiGRhGd9wBQalEp&#10;TQM+0lxECQRNQer5VKVqzdM4+s1mmqa55NPx8PjxC++cjw08Pun5pMvMfUshhKFn76IPN7urmze6&#10;JvCypMOS55RSXnKqYk2tNZsoB0BCqwjAGfHjj/qmudoO7PjpdBzHGQmDc2a1FjFFBSEEUANWWH0p&#10;KlXqbjv0myGnvI7Hl5SLWdc0jERE0dNSKogQAJqpiNh6kVsdK/+Zd46v63W9rr8d9UVGJRKRkSFW&#10;W6F8l8mSCqgigluvM4wPjw9NjDc3z4dh03QbO50fjmfngqnEGNO4gCkSeu+XtJzG0QCKqtfCRKZV&#10;ijFY54NHtTLlPKpWds4Ma9VUajFxxEBghoqq1QQMGAyg1lIyh9gAoKESYdtEJZvPZ3X+OJ4QsZTs&#10;PasakQGjCP4/7L3JkyVZdt53hjv48IYYKjMra0Y3GwIJSiIgkZTRRDORS+jv09+gnRbYC6S4kAQY&#10;SMKIBgmAje6ursqqzKzMjIg3uPu99wxa+IvsaommlUxGmNVZhWXG+J6/5/ec832/DwEopEiooE3F&#10;zN2UHCJxCCHGkFN0MyLiLotJYN4Nm5iSup2ms7lXqUiUYgB3duhzRgAmzhzRXFsDQFpPMwCIxIgA&#10;hu6r6gcRGei9g4occsqBYillLiWE2CFWqQQ6Dp3cPyzzebu76sa+tfru7h0HUKuKrYkSx/Ny9snK&#10;fK6bTbh9EpmHYTxOS6nSWrUKQ59DCDGmGHhZlrIUVUs5AQC4MVGOIUYSs+/evKtFRO10nkPkb+jl&#10;B1dX2+0mhdDlyATgXqqK6Ip+bstMjDknRpAmkYIAs1hAGvMGAAXisZ7nN3f7MSNBDDFJCehd7jxm&#10;dXMCYnp7PJkqlxSr1OXd1dU+sRLBqXbf6M+O/I2bl1JVdQ0sw4vHCQDeJzqguTfT5q5Ezmuiz6PU&#10;8XuN3KPU8VFSuaakralv778pfC8Z7v0Hq2vu11s5AHO/ZBAgrDg29O/54S5rgP9UI/fr++T37Xsp&#10;xrHvApHWOs3zChBYb8O6lhsiIgFT2Gy3V9dXOeVpmpa5qJoZfEh/90fHn7T/+FNC3uz2u90mxdpa&#10;IhpybK3FRUPqBzNDB0I4TadSqoqZCiKkxM9vbxzweJ6a2SJqBuS22237riulPNy/iynuNgMRB8ah&#10;7yJeIaAbYEzgMI6bEOLhcJyXAkTg3g/9br/v+36eTofDQaQRB1dfpnk+n/vIKfDt1T5xbqJd1w+5&#10;W8pcygLgIYSUctf1Xe5V2lzO03KurZrBqbTW7Mn11dV2n2KqrRzPBwElimZ2c3P9h3/4h59//vnv&#10;/f7v/aN/9A9jjB89f+bu/+7f/flf//Vf/8mf/DGA58SI7h7+we/9ft/3b968uf3gg6fPnv3rP/3X&#10;zz76KOcuMHBoAItIS5k+/dHzl2/nNo6f/bN/9tnf/13uXVl+cvXh+XT65Vd/puK7/afb7Y+fb3/X&#10;vnvjb97Rcb7Z3/6p/uzFN99QiouYuyEROJgZIXWR0UhECLHr8zgMQz9sugEAaq0mFmIMuQuMtF6C&#10;btqW0iq5RyRzdzBAZ2ZmdtN13PCem3N1te/7LjCiGxOYqYluh1QLi8nDebre79wxh+zA89Jy4r7P&#10;ZZlT33eU48AhDWZG5ACauc9970TmEJBdtNS3AL72P8AaQo4p5q5vTcyMCLqx3+92nPtaa2Ba00FM&#10;pTZptcWUUkw55b6Lolar4oIAmHIWVVVTNWYmigh8Ps2AeHt1vdtdIzARIwCCoa/DIAYAu4xg3F1D&#10;YEQXaQAYKIhoE0kpsdu6gybTFFOM0cFjiOYeQwgxAIGKIjIimHuTCiDMrirohMS11W9fvfLWhn5z&#10;Os8i8nA4xOM0bK8MYZ7K8TSlQJtx88jKRWJiAjdgguaCGEIgAp9biTGeHu4p8Ga34xBc9f7tm9wP&#10;2/2eiFqr2rzrcqaEpFWEmREtRR06DZFdpZYKKGZ1qTMnChyImIhdpdZKYvz8Q/3tnzw0K69/vtld&#10;VVm3wEQR1qw2RFr9AdpsmickUHAkJAAGeHe8w0h/9+bp0+vb6+3u7v7d6XTs+y6mAIifPP/43/77&#10;v1zfg0MI7hpTiERuejoegUjcAaHV2dTEyLEWdStI2lvuVXWp9Xg+qVtMHROGjlprp3AKIRfqhp5d&#10;odJg4/Y78a7v/ZZYmze52kY7TVxL9BoD6zTjvKyqb1MNjDEABkCTABjXnIr1CnQQQVUMzOCwdi2m&#10;hlhFLDLFnEKMpbp7dPfNoO74cDijaSCkGKtXF9hsdttu2IxjiLmphqrl7t5y5FTG1lRVzufD27eB&#10;eLfb97nLiZ9M7+xX/mayB+pO8zKpLYjQ98hs3GvYufsl2c6Uv32Rl/n65jp36dvXrw/ThEiM0OdE&#10;DCoCDhFxtUgk9x6IEJHDaZmdcMgdcUByr41DGELY5J4QxCwQ5RAf74LIHAKSMcO6XocffHE/1A/1&#10;t7J+o4tzMANTt+aOpm4OBEgciMkd3VzV170YYS3l7Zs3VTSm3hxElIKpGTM2aSvBn4gAsImomcwL&#10;Y1xhd27GyERMrk2aajWw1UHBhNRlcDcHAzdwNYshEEBMYchpDGFIOXIorYGqIwbmnNLQdQtCa83M&#10;VDXGGAgc114UAICRGFDcD9Nkol2Km37IIYYQOHAgbrWt7+85JRMNgH2Kp3mqZQEiIhw4QkoijRHy&#10;Gv8iooCCUMyQ2MDdnJmQSM1qbbU1ANjwGNL6KLqBrZ44QEJUcY/gUuXt3TtgGsN2NwznnIxOm814&#10;dfXBw/Hw+s1bMeMAKxttXSJBZAWflnmpi3vPjDmnvhtyTue5dCmS24rpL6Wsk3JzZ3AACEzr/nCp&#10;bTpNfcxGJqIhhuPxcOfGRDT21OfL4oiIUwghiioShsCBUVXcDAhUZDmfq2HC+37YbLoeh7Qsp5fH&#10;B2x1GDo1gmpGlkOMIUMMxzIroVOwZ88ezi8xxHURp5ofhF7AzzhgW0xac9OVAkCEq5Dmezs2dLD1&#10;ikSkNb4PwB5R149Xta9wygtAEgzQL3EIj9Y2xIv7zf17ndyvdZTvaZTv+SbvQSiP5BKE7w8zL7EE&#10;l6/63sffA1QiABBCDqGLiQDFrdUiImBQW1uvZArMFNydKXRdf311NfR9Webj8Si1mtsm3PxYfxt+&#10;/g0BdH233Y59ZwjBMacI03w+Tm27uem65mZdiIfzeZ7nYzsRMrgxU+BxmWcFvH84FDVAAiJ2e/Xy&#10;DA7EtG4vAaFLeb/f7rfD9vqGEOtSq5s79n0fUvzFL36uJhw4d31Kaei7Wsv9/f28LMQBiXab3TAO&#10;5vbi22/2+/HDp08//IDmuRhAafVweJiWGQADh5UuotKWcj5NZwXjlDf92Jre3d2NMV7v9tMylVoU&#10;MaQO1D5+vv+Ln/7Z7ZMP37x98x/+w18gYAhhFekNw/hP/+l/f15mU9mMaez8V1+9/Omf/9t/+2/8&#10;408+XcryL//lv+iH/umTDeNEqOBQWqvS0vXN+Lu/2+f9n86vy3z/i//jp4SqBkiJcf/5s995+1dv&#10;/+f//X+Sly9lntVdV4OlQ+hSf73zWgMRIqw2thApxZRDZKIUQ045xrByLFzt8eSPgOSAMldavZwm&#10;7hYYEcwutFLXVS3cdNXdrUDVNe1zjbqqaohGhIFDJr693o2b7Xmq89KQIgZKuecQpJWlNGKaq3gw&#10;h8AhPxxOd/cP5sZMnz/7LAZMXQIiBFJoK8F/npd5UYjCFNCBiZxode4BQpVGSPM0rzNAcG+trm/7&#10;XderNERaoZwGuLJOkeh4OqlprW0zDtN5ak2kyc3tfre7IuQ1fd5MI4fAQU2YaWXFIuIayBCYVfXR&#10;upZM577PlxUlp9Vt1loJgVe3oYngeoRFEteuy6ayrnRyYHKv86xkKSYCmJc6T8swXm22u9YacBzH&#10;jTe9Px6GmD96+tHhcD9021pPtS5uRoilVDVFV2m1mOUYW2uylACYQ3CATEQIFONuu6MYUgyBaC5F&#10;3VwNooEpqMRIgRX83Gopkqelvru7pxyNJHcJw0XgumYwTNMMsoSr3ZvjN6+/+zmCf/zp54ZIxIQk&#10;0k7HYykLEzl4XebIodXqDk2l1KpAABAyibZf/uIbavSzn30ZckSCD4ftdy/fns+nnLIDqUGKkWMs&#10;y5yRiWiNNwzMOUZbWaZFHBkwgLs3A5U2tsPpdJomB4gpynK0WsfcidtSSt8PVQ4miRDdQc1qrePm&#10;AwVdDBZvS+09cLfZOCAj6UaZYzAPAdpcZCm9CiPqsnBpOadEyISBDMGjKBuDiLXmiEzMARA8BIgJ&#10;zRqiDBkQMQSMwcAxP0mlBdHOAUvzpQiBd7ELzOhoMTIQILQmBWrO+bZLMafNNDHy2PVDprHX4H6Y&#10;fD5WaOfUhNQGAJG3tTVzUHMxhe2GwP18TGpPnz4B8K+/eXFaZoiBV5tnLTGwqYooN11f58AcEdZQ&#10;GEf47v7gcjf2/dAPThwSG0IVySmtIbAhRnNrYkRmFIDJkHydiPJ/Oorqh/qhfqj/zOs3XrrI2NRE&#10;haQG0WDWMXYsitgTRIIQGJHUTbURUmvL/d1dN8gCIeUcOIC7mziAuidkMqgmzQwIAxIhqohYC8wc&#10;yUynupxbKWKcAiNxwBBJPMA6mVZnIiIEM3QfQ5ccEiAiNFV3MABAUHcC3I+b5FpDNPBSq9tq5GEE&#10;cLwAkkPMKeRWGyLk3EXmVqs0TTk2aLBiJ00DhxQimFsVchhTzzG4ewoBEAE6URUVWrO+CZUupgzw&#10;NWPMRGGu7bwsagLgeIbRh67vArE7AQAzmVsTUatm4q4rsZmBpMpSGgLP59nrq+N8VmuAzsjUZMRw&#10;Ne48xYdSgHlMKceEoFJPWptDyJTO4HOpiSkgOXjq89rZri1JYOpyzikx4bLUGFIEMPMcWVWuN0PX&#10;dykQr7wWNQCYlwk5RGY0zzETuDV1c+TgSHM51WVKOWu5p0ybmJe6JOKb/fMmpbSlQZC6nKXm2AJA&#10;Dum+TBLQmGg7Nns9DmNMyIxLyw9+f+Bvk5HWCmarLMrMMTACEDMTreQPZlbFqqbutD7JgRQBcAVO&#10;4vsdm6u4oTm6IZqBXcRYa/e2jvgd3dEuLZcBwLpEBQBEv/RhK8YS7ZFj+djq4feAlvj4k9dY+V93&#10;b5cPLupMBCckBBtzGmJSETFDBBMxQ2bOOYUU11ADDnHs+yF3gbjM0/F0LvPsphnHH8M/fvpNkvu3&#10;TGG3HYceVCbgwbVN5fj2cDgvvB3G63Hscnd3fyhFmJJxuwB2AJcisrFu3HbV62liYpG61HrZNaq4&#10;ral66LX1TVR8tmU6z7W2d4d3rclut9/t9/tt72BVwZxTiAzQlmWeZgOMMcWU+2FMKbrV+9ODWUvE&#10;Q+ye7kYFeHPUwBhjdMWhH2+ursehm+fzNDV1B4oh9QBhv9vsc3d1dVVdX9+95RD22+syzdtONk/2&#10;n3z6437YEcD5eKqtpJyOh2PgcHV1jUj73b60QhSY9ZNP4+3tlUJQYwRZln2XiXBWM0d0sCo6l1aK&#10;k6Uffx6LSp+fdimZ2qKdw9gJt7/66+18qh3XTz5cWltUy9pIrdkNAOAQARmRmfqUdttNTokpEJC7&#10;AaxzrDXFoYmtWYgqU1G1LjqDBURVcVdDMDNGdAUnrip9jNm8sQcOYLCe0gxBp/MyzWgE7OISkDNE&#10;Cw4QydOm613ctB3rMcSemRi4LJKG/VxbREsJ0PXZs2fD9hqAuZXp/FArAbJTAJU6T1LO5zI3yh2z&#10;uSdmUF2mxXfgTsRhkZbcpC5EQc2RsImaKrgty4wEfddfrKhISIEDrB7LRJRTCnHdLSEZuIuDinkE&#10;UmuAZm4KiOCEoGZuhoTgbuZN9ZKEqXYxlD4SIFqriBhCdHdVBXDmsGrLVYEc3LzVimhM2USkFBXZ&#10;X93udjet6bJMKfei71TrMt8fT1O/2WPih4e3YvV0rDnnVmbps7kRsxO11qqKu1srZobGHQctFTkC&#10;MDBFptv9VsTm2iglcW3SjFiBY4wYInDwBgAqqIfpnRbRqg3DizdvXnz78ubm9vrJrbiio5MDWAgU&#10;lIhJxQnBTEtrw+66GQIFUycCoLjZ34y+YsyIHvXntdZaq6q6NqZ1KAZVygT4YOCzOhid27tjPT4U&#10;s4JQKHB2bO5ahYAsR8SYc0ZCMHAVAuz7zhwBMMdECF0M/TCci+Y+OkAp8wp3mWtFxMQR3WtZlnle&#10;d2UIGGOYTgdCKlLV9HQ6mNlpWreGEBBiiCmPoGQO0AelrOo1EwB0KQ2cCCkSRyYoZu769dd+LJs+&#10;rgcLdw/samYmj+J5JCVuhACBJUTsewDwJuzj6q40xDqM9PXX96fT8vHz26b+qy9fPnl688GT/dUu&#10;bzcRkLXV+3evX7yYP3r+PMRx07Hli5JRVnssACA2kfPpVMvS9z3urzcx5S599eLF27cPcUiJafUJ&#10;uPnd3QkB+qFr6q1Za2UprammEGoVdSitUIh+dTOPm5XLmmLQ1gxA3VVFRbqYEQkBBby6C4IgOkf4&#10;wRf3Q/1QfzvrN7q4okqqtMYfIyBjNSvLPJvt+66LITGmGNwckEUViWqpwKWxOpCuqhUOgRMh0yUM&#10;x9UUnFIMJrZyxQhpDeM6lzJLJUQ2WlHviqvXn0IKbkyIbj63tgL1mJEQVTUQR2ZbzfUXQqZHYGB3&#10;h35IUpssVapEZmQ28Jhz148OODUhonV7s6LmDS550qoqqoQ1hEiI1XUF6KUUVW1d26xei4ur2B/9&#10;9WuS9UrWIKqlzqWICgAQ0Sxiy6KIXU6Byc1cjZECB/KK6pE4xQQhQvHDw8M0TUg4z9PxdJzL4i45&#10;htBkRHq6u7q5vl3c7XhYpLmKuQBgzmm/Y1AVLXQ6vD21BhQopZAihRzz0A0xgEoLRJkZ3bRJAN0O&#10;CQ0sBlGxarnr+qEfhqHruhBCa01aE5HEEQAAMcaIrq2qinJkUytLBUciLlKaVkABqMsyI/cx9R2P&#10;PaFI1bYQiGs7LTMySmu4uS7cyGzsc6DqkJrs/8r/l5ySlEVE11m+X3iKiESrAb211loDAHWwFUSC&#10;hISre+379BF/L6Zc93H2iDMBRwRHRAJ47NbeG9vWlZs9wkoA4GKAuyTP/WYGAbxPGED/9TLv1y3c&#10;97Lmfq3UXAErCN53XQhBVESlyzmnDJdloa+p9OaOFBhJVM7n8zwvS1lURURu6PlHhw/mr74k9/3+&#10;auxzYmXi82QI58P9d6eZj+fT8f5uGPqPP/l0bsu8LDGENT8DL4+U19o4NpEqrSiSqTpddjyw+hIJ&#10;iZhXIqi08/n0+rs3tbWypg8/HJr6bjeOQ19KBcfNuH04HBARmCPHLnX77T6FcD4eRJdAyIHP81Km&#10;0kRT122G8eMPn98fTrW2lLqYoiMCYWlKHIkjAw+53/bj9W673W3e3r+dpmmz2S7LkkMDqBTGphB1&#10;Q3FXAAAgAElEQVRq6VOXQ7g73r15ePfw8EDI1XVt5ABpLktpDV2GJzf5qrNvvl2WFgObw1ILAKQQ&#10;5qKv++tzB7zbnt79MsJpAALsgUfE3t/eydtfvj4cl7v71moVEXXzlUqLRLRaJ1c7Vp/DbrsdhjES&#10;g69AbwW0NUVtPSuDO6/iXkJAVBOplVIOHPiCJCFzE1MCiiEdS7EK1eHm+pbyynG8XFVI9HB8dzqd&#10;rZEiQvAuEgYnzyFxiqSqaJ45zfNEIYa4McD7+WDn19La0I3H87GKbBEgpdpU5rtal2pWjIa+G9i0&#10;VFfp+65VWOZ5u90jUYghpghI6ztGmac8brquEzFRIUAiDJz8coPgmGIIQVRFTEXAbb3WVKU1zDky&#10;B2LSZvMy3R/uEMI+7NflmyOqrLnIaraSdNDXuC3EGKO7iwgRMZGZrDld3yNPEZH9eiGOCJcsN2Sm&#10;1VRg7ktpTbQ2efnq5f39vUjdbPfH07ktx6vd9uFw9IfDZn/V5vM8zyHGPe1V28PhPkRalnlZFgRA&#10;IlWVWZkpjPF0Pi/TbOZiVlqLhG/u7/qun1t7d7h/8+ZNIEJAVQ1MfZ+vr/ZPb27BxdG+/tWL08MJ&#10;DBWwmAJHJHY3AhBp0tQfJeKqupQlA6acibhVGRBrqymmdbWOl7mYuXtTWXPGY0opJcDHtz1f54xy&#10;Oj1M80LAavLixQtCunnytOv68/ENMpVa5nlhRDGHKsystZznuUkDpC6nbdcHJnM0kRC477qr7RVT&#10;BgrzUqfpvEwHAJG2iEjOqZSSmIFxZca6eUAid9MGTfiS/Olu1lzczBCNRdah7frscyiic1nE9Bz4&#10;GHomYk4hRMCAPBIPVB5MNARcIcDgKqq1VURXdwrY5UhIBDD2cejTGmLh5q3VKkaBWpUvf/lqnuFH&#10;P/7Jn//7v2jS/sv/6r/5i5/+u7t3mw+f37z45q00LaXkvLm+efpv/uwvd9sNAHR95+6vXt1dXN6A&#10;HLjv++12Gygt5+Wjj5+PKR1OJ6L02Se/9frty02/UREEAAIh3+13L158vdlu+tRfba63u/0vfv4f&#10;r29HNVdwc7Mc56dbSBUAAkeLndQsbqKKlADYUjRgBWgADVEoCLMQ8+4HRuUP9UP9razf6OKkCqut&#10;jlckAjcMTNR5a8dWj/OUAm+6LiIFRkME86VVTLWqpDyufglmHjdbQggIOfdKJa4pqISrwI+Rhn7I&#10;OU/LvCxzM0/EUNXcgNDYEkpMXUoxUmBEFVlyXjulgOt9zlJIMca16UJAXiOuwRhA1YbUOWWMvu2H&#10;FCOgG0IzmGo7TrObr3lQiOhECGju7ZIUbG6miAoAAF6d1+m9CpgjU2vN3FNOIcYmYpfjAq8MGCZG&#10;pCI6l1qq2KX9cEWTUpppaSmnEJkZycBUhQwSR0ZGJANCJGbq+lyWWuoy19K0MUAKYZ/6p+P49OY2&#10;j9vFrJge58nAOOA8TafFS8ubDoZenn2w3e7qXMtpEvfgJodznZf5+dPbzWZDbsRI4NP5pK3dXO2m&#10;aaq1pa6nwBxCipdaA/TMnZmJsJRian1OgYKKrN3PNM3LtISYkZIZiLg07XIU1XmRw+FogH3fp5gC&#10;AoGCBeCZCNVDu7mqetrkuOkgEDbJZ6hHf5UgLcssIo8gE388bsFqAbIL3wSc0BAd1pYcHQ3cH3E8&#10;7/1xa7u0inR9DXtYVW6Ia3TAevn/WvO4klDQ1zTv7zdy8P5TLw3QpfNbHXYOCG7wfhUD35NVXr71&#10;RY7pl8CAGIeU3JQIU5dDYGlSRUpZSim1VhE1N8AQkNBBRJZSSisGkH37D9r/AL96pbV0291mt+kS&#10;IPpUmEiPh3dv7hexwAiAdJ6m12/fvn14KLWOw7bv+9XRTkhuGhOaQSB8+sHNfn8FiGVl26zH0JWh&#10;AkhEhD6X5e54PMyzA1T14FrbfD4vp9PpR7/1eQ5hmWaT+vrVy6JKhBTCdtxd7fcA9nA/17Zsxr4f&#10;h1bkvNSlaUpL33e7YXO1vVbTKu1wPN2dD6WWtT9PKXepyyFebTbbcTifTw+HY98P4zAGaIkbhu54&#10;1uPpZZ/yFx9/MuQux3g6n1KK4HA6nwzWUz6lSJEq7Xr9reew89wj/PyruXitMtU6abCb/fL8tto5&#10;YOvjaRO7Pn6cOcPs9laOP/uz48NxKcvs3lY6njsiMXIIQKbWaoppt92N45hijIHB3dRdLXLkuLry&#10;TMVEJYSQuyHnrG1hImJWtWVZWq2IGpBU1M3X4O8h9/vdVe6G5cULF8OUuv1NlwjcGBHcHJCY1Vrm&#10;dHc3/fJX3xStHz7dfv7sNhGrNjVFBHRaZg2Bai3fvH341cvvAuNvPdtdb4ecomqLqPV8d5YiTXMC&#10;NfnVN2++fPXu6fXudz59cjVuKCdKIaNhjKbealnKUltzt804ns/z27evGbzrh9ZaWSoHdrCcEwVy&#10;AHOd5rOIrGqLWpuZLjGWUky1GwZEO50PS5lLmcWgaU2cuyE7kqpFDohCxESE6HhRbcJ6CyDmi0CM&#10;WURSSo+43cu9aZV4rqYAAHTHVQDPIRCRqjg4M4/jNqX+/uHh66++OU9H8wbAgROaMCExmyOFCCbL&#10;sjDzOI7TNK2/hvs6e/GVybSaC2KMq3+WVqSne47hzd27Tz/9NHcDBz6eTnaJUFNwjzGUVq/2e0Sa&#10;p/Y3X393Ok7uGJg4xWfPnl3dfGBel/MZEiGR+9o2MjMTBU4p9z0QTst8G8JqI2ciIrIVbLE2cgYU&#10;OaYE6xxTFYmRCMwBKYZwPH6r4kAWQ5zOE4cQU0u56/qeVpc3GILHrt/0PSG9u3u3FFF3AGU2Bkgh&#10;ApKpro47Bs0MGEibx82gy6k1BdVItO2H4GBqoppScndTQ8RA7EA5EiIqgrgpmJi5WQQyWB9nw9Xs&#10;LIgi5IZuptB8VgCAk68WSr7Cbx/o7Tvv+pQSAKyia0B057q+SIqdJkMHBBwz7Pdd3/fgrtbOc5mX&#10;KQb+7tW7zebJZ188/53/4ifb7T7m/Nnnn0HML7761V/85VeffPxbX3zxRauty93Nzc1HHz1HpBjj&#10;v/ij//X6evcHf/AHm81GRL786qsfffGFiBxPp5//4hffvfra23w/n+/vD5vN7pNPP3v9+mU9Lavq&#10;5O7d/WeffvHkyRNp8k/+yT/ZbrcPh8M3376SZl3qQ+RFWqIBf/tHsBOTBcCJFVFDBDRTL8BB1Byi&#10;ASmgARlHDNkRHQNw/v/iPPlD/VA/1P/f9RtdXHCOAAEhIDA4mqlbDJiGntzYjdzn2uamQ59VtYmI&#10;ehpHA1+FHIE557S92Zpcl2kykcUkpSSmbqtSjAlQVedaT8uipoGYAdAsMqecQ+QAlkJkwMwcKTgF&#10;FKnrSkgu6EVPFmNEBDV1d4L17hPIrIqRYYpps9vc7vdMhARF9M3dfSkzII/D2OdIjLU2B0gxOIA5&#10;2Hq4ZkZAe4x0phXC3RrhekJ/JBcCEJIBElGIYV0DIaGBT/NSmqyHeb+0A8ZEInJWXQqFwDmELkRE&#10;QgNQV1RQVbEOIMWUcjy9e1uaLbWEwDmmnPJ23KaYlyo1TB5i7jpjMrftZqM+PRzn06wPZASFI257&#10;ftqPz/fRXO9Py+HcgOB4eDtzHPtu6HcxhChN3CiQIYQuEzKbxRBzzszr6VNVpLUGBKq6lIaIMbBU&#10;EdOQkjpM82LIfTdQyPvhZtv3kamLbh2XZQ6BkCkwaasEOo6ZKU8FqkrY7++vhrQcrq+uAi3m6Vzy&#10;39hPY+KyzBd5j69GH2deRWhripq6GwdmZnCFNYgd0R5TAd7Xe6Ll5YlQR7s0WPgI+LuIK8HBgfE3&#10;N2xr/d/gXf4bn4OP1wmsIQVrYsH75Zuv5j1//8mX/3tcCvQxjn3mQAC+LKXO8zTN53kqta5OvvVv&#10;V9MGQEjgLqZFWrDt78X/sf/yQR4ectdtt5uxpz6Zeg8AtXz3cJqLoqsyc4yhzO3VmzfTUjmllHNM&#10;cYVnXOiBTCGErstd36fcl9K6EGg9o5lZviw7nS+vhlXm2UQQaSmFkPrUqfk0L+iyzOeYU8oRhBRh&#10;2Gz7LpkWM1GpkXkzbgLx3fkwL63LPjiKqakN/bDdjkXD/f276XxqKswpxpRT6lLajsOm6wDscDoS&#10;c9+PJiV1yhQp7M/Ty/P5jKpm2lS3/QhqMWVHWJYFQVPEEEVl1iYwKx/OD+T7J2PCL+a//uq7+/qy&#10;dvFHn9CGtHy16zY3w3UPXapRvn1zmr+ZX7+eWzuXVmV9jtHdOXXsHtTQjQFzl9a/bhiHGAI4SKtM&#10;DGE1x6G0ptpiivv9PqTcxJZS3t0/1PmUUk4p1tpKWdwdvYaYVNzNzXTIebcfOYTzeWrmzsGA5iqu&#10;0OqSGMHVHQBJi0pV0YYcW/W37877LoZdePNwdypld3276cdSW1S+vb1+fX+cq6jDdn+b2NYnaDkf&#10;pTXYtrEfVfDtm4e3d+fS6HjWUlA74HWRjiHG0KRxYCCPOYYYuLXWFj3Ww/27zbglDqqOTK0WCgQr&#10;BRLATFsTkQby6MphMnNC5IdATHM5L/Pk6KYgokOOHEIVcTO/vAm72aNZ1Q0ATVesFJrqKlczd2tK&#10;hES6bucAUFVUjQgRSVXXYYo7zvNsmmIKhGsv9/iKRTRzYgaHUmZGNOa6lBCCzDOvYmyz4+ncpMUY&#10;W61EhAir6nudPIloa4KPCSjuDiGqVvNDHt/e3qKItCarAXWV5xtAazrX2nXdaa4CTN0oYgqGFBSw&#10;qbkZIhOHR4suMvGasR5Sd3V9q+ZDPzJzCMHsIlIgIkQMHNZh7eND6BxCiKGJ4Rov485EQz/E7W47&#10;DDe3Vy9ffmvmfT8SR5Wac7q+2rVWX71+vZSSUkwxOkLuOwBoreWUUghMqCtNysFE7t69uru/T31f&#10;q9Qmp8Oxy8nN3H06Hs2ckSKi1MrMBG6ipkZM6750lc4CAhE5oKu7qiMyBQAwQ3APBh3FFOLlAQcz&#10;V3PnkAh7s3s3tVYMHQDQjUPglUGt1lqprSFS3/U5JUd3A3JqqnPzqaJDjxTcDz/+0Y+muXz78uW4&#10;3S67zeub7ZN//k/pxTc//dd/Mvzk79Zx8+bLr0DOXx0eAEBq/cnf+Ttpu7PYHWqV46m11vf9q1ev&#10;/s8//uNam5vM8xkg7vf7mIfPPv305vb2008+WynEX3/99e3tk3/0j/+7EPjly1f/27/6V//tP/yH&#10;b16//tnPfpZyiiHv99sqTT/5qD3rpH5nsccL9Wg9YiAWCjk1UVtXo0iGbMyKIXE0SkNI/68HxR/q&#10;h/qh/jOt30z9VhNVcEU3BAhMAYDQVRsz55wDEiZBwXk+L8scYuiGIaRoRghkphTJ3Zgw910XEwHA&#10;8Z6/e9m0EdFUShcTudfzBIGKSkBkRFVBs9Tlq65PgR0c3LWJm0F0AgQRry08UuQRcFkKx8DMKzLk&#10;IpZZ74JE5h5iGjabMPaESAB1KYqIMSZisIJAtTaTFmMKKU/ztObwrkcDWt1Oa1hsCEzcWjNEMEsp&#10;mbuqoGAIkekiEF3JAq6qqnNtTd0RzQHBmUMM66gYRK01bWKNxbP3ubsYqWhdfgKR4Qc31JZV7Jm7&#10;EENkYnU4NVFFLHU53/XDhmN+hE2ROTULGHvRuUyLuUynMMaw2eEw5ptd2m+qqJxO5XB810o2q6uX&#10;Pg2jmTtzTKktNTCnGFbJqAO8z2qjwKXKNE0xxBSCq6y+s/M8FxGKEYiBA+euic5Whr6LjABaywwI&#10;y+QubexiGCO7J8QQU/nwQ6kvU+QuGoKb5Xsr39pfEGGZFxVZh8XrnsvMWxMApAtPHJlZRGsTdV+l&#10;aO9Bku+7phU/6Q5uq4TRwRwvdrBH6uTF7+YA8CiK9cde8DeQJf5rRMl7rMn675dr0h/1tY9N3CrA&#10;vATJXerxWxIhM23HfjsOgWgq8939nZQqokuR2oQcL32oARKJKgEauKi4w6fhv/7gLuurFyHEzTgO&#10;Xc4sImyUCA/3D8elYZFWlhaIYgwOWGpbluYu83lZaX4IToQhcM7dBzfXXYpa67vTeZ7LuuTwx7E9&#10;ERMzh9D3KYZIQGCATgCaQ0QgIjTz4+l4nk+n8+lU6tgNm912777d7abTNM8nBFNtm3H/5PbpNE0x&#10;RvUwN2k6Xe82w2aIFEotD8eHUuY+pzGMtUlKKcUwDvnqaueod/eHKnUYtjlyxJIiIW6IAgOmEFNO&#10;jtBUUsrDAEhgVjQIgiC5iquamNk81b/55fzk2ekpjzn5J5/p5oxt4jQNlPP2oyvr85vSjm/uX70+&#10;HY8HqytFXg0BEGOmnIZnT+J+sKXAt9/1yzL2Q8w5EAcOhLTmmQWK66aAAsYUzdmMAfBwPpW7+yrq&#10;q3QVWZEEoJpV09VvawhG5Ii1SQZIXRZTR9jt9rAsjLgZRrLWlrO5mTVwNEMX7GK+uca7WRvU/ab7&#10;4vPPUeezwEnLuyOfF42cR8Jaah9xM3SUt3OFzSYxmRNeXe2HrkPAslSFNG6221OlLjy9/SB2fVPx&#10;Wh3dmUXEdJUgmhsRrhuwejwe3fT+/i1zFDFkVFVAA7P3aud1h2YX1TQ+oiYBHc0MGWtdiKGBkVN3&#10;M6SYmygRmavZ6tVUgMem6AKrxEt+jCoTMZFqM6OLHvvXP3rtHOmSHQLg7qv6AC+gh9gERWuI3c3t&#10;ragAWAjsBsuy5NyNRPOy9ENEgBX0z0QhRncIAVZZIxHFSI9/GgZmQFz3cimlZqYiKfE0zbtdQ/Bh&#10;GGLKrRVEZyIEJA4Ph3vA62Wp+6trERM1lZa7TBxKEwJvYqy2NoFlKdW0NWlVam3TXEpp+5utuzdp&#10;60JyhRE+0pjcHC7WuMe3tTWsjoAIMTI+/eBJ36UPbq9vb2+ur7YxxD4P7nA4vby9uR26/jxPKYZf&#10;vXhxniezjpie3n4wDIOKbMZe5pMZLLXhOsENfH93L6I6TdMyu68B36oqq0Vxzd2OIWgt61p1VTms&#10;KgZzdzd0IwAANPeqrYmogzuquwNlRr/MAwgBEJAImDBwQMpkUZ2MQg4hMK+OazJfkcDuykwZo4Mj&#10;mJqYuVjjEKrCaWr3xwXJVEHUAaCUebPd6Djosz3s2nR869vSf7b/xfzNhnd/75///vPnz08P56++&#10;/FJK+9lUjk+u9x9/mH7nt7uY8e6+/fxvPv7kk3+MpGqn48Mf/dEfXV1dPX36FAD2+/0wDk+fPln7&#10;/7u7N2/evDmeTjnFYTP+vb//u598/PGTD5588OTJL37xi/PxzfNn23R9Y58+Wex19ejuaqDm7oYG&#10;4O5isWNgbGZIFDhQTBCScxTk6sz0g6Lyh/qh/lbWb3RxiugAbmagAI4E0QFM1xHYMi8RYYiZYtyG&#10;3TgOtTVKEQjJGYDcFQnnZarLAwKQQpcz53B1tT+deZkmZDYAETE34qiIA4eIeLZm6EyYCaNDBUdH&#10;QGLiC5bQlMC7rvOLZJ9P06lZ2+52YbXKAQCgtNpaBQyLFkQO59OhTAAeEN1JESmmIhIczcxUXA1J&#10;57LUS6TTZf2BxHi561/YiFIVzDNHADBTU/Pg7s7EplpaWd1WptbWvHNYmSrORDGm600ChCa2VDEg&#10;c3T0ZorLYmIAgOZNKrgTv7Pt4OPnY4ztb34BZSaCEAOEMIlZBI58V447zUPKDASmiG5OTskhSHVH&#10;QuLZbJ7L3VL7GDddHruUUrfbhXGgJlbr/ekspWKgPIwjMeUQkQVMaq0hhrgm59QqqrTK6lQAIXc5&#10;xlC1OYConOcFmGPqFJA5AAGihwBMyqy7XR+7dD7PyzwxwtglqfPhdCSi7Ucfn4cg93e72yvwFkN3&#10;P3ff0E+FJpmrtKYij1KpVfi00kAv6TaZk7uXWpciagZMa+LvakfDR+fZe/nipbdbVUcriWYd4b8H&#10;lKx1AZ4AvDfJ4fu+8Ht0k//ny8jBL03cxXe3eu3e928X0gleLHdr9CIS3l5f9ynXWpZlLqUGxK4b&#10;FIOam4jr+lUkIusPXjVa2/DsC/pt+uYNAOach37YDoAA4om81XI+L/pwqvOy1Kp916F6P/RqTaU4&#10;AoBp08DobkSAlPq+A4Dz6Xg+nU7TUsXEHYlWQKWpATgCphD3u+3N1TUDDl0/bnaEZmar0bWURU2r&#10;mQW+P51U9YMch9xpWxDscHi3GYf9bjf248PdUbWmkFLXHebZpBlASCmHdH94dz4fxr67urqNqbs/&#10;HmqpKeX9fssM796+mZdpu79iJoR56EPgkcPWVW9vbrat5hQdfClLNUeoZotovUylxddjdG3tfPSl&#10;TtOXd/bpZ9vPh2c38cM90xsBvb2GMb16gPsvD2/f3pfl7D41jUjqru4UU/7ks7DfUm+c5hjK8Lwf&#10;f/x76dW9v35ruk6UmJlVpNSaYuq6vh+6GMPpfHr7+s08zzGl1PVIAUNAYGJCT85kxJScwYkpIQEy&#10;KCGG2poCIJNIialLgDf9VURm5HFMdT6AKZgiIBpaxZip68KHH37wxY+e7/rhagPv3nwpmsftM+73&#10;BDD0QZfvUpCn1/vr519Yvt4Fj+1hOb9b19QcglRRMws4jN0Ht9uPNrcfffx5JrDT28PdSwpEkRAw&#10;xjjPCyAgoZqdTsd5OtcyEcE8n0PMqoaI6kbg9IiXRcL3hFd3Q0AzIyZTI0dpGlJ0V1FX98iu6u5o&#10;Zhx4XY8R06qydr+EDTBf4o+RKDHHGEWEOayLPlhfcY8vXVq1hWaP3d0lNJIIzU1Ka60Aegi83+9E&#10;pNZiZoG4HzaqambDwKtA0R3ULsLaFRCKhKuGgIkd3NQ4cAjR3NaAssDsQCI1pbDMk6uBeZe6brMp&#10;hQE0xYhAhCwi68L8g5ub83kyswtCESClLFKA4/7qer/f931X2sBgu/2uTwQhfvPty3XEKSIhhFbr&#10;Ggz2/v0MEAEvcXuP+vM1PAWZiRGWeTodD4cHmafjd69fjn3X525+OObUnaaHPsbj3V1tdbcdb673&#10;7+7vD6cDI+52m924ef3q1eFuIRQHWh3OHDildHP97HQ+LW3JmWotCFBrMXBmDkSIWP8v9t60x7Is&#10;O89bwx7OcO+NKTNyqKxqFodi0+JkNlsAYdimBOi/yn/BHyxQgmiZNGm1u8lmN7um7qrKMaY7nHP2&#10;sNbSh30jK4uyaMBfTAK5gQQikHEjMm+cs89ea73v8+YMZszc9jui9q9s180RPty27+YyVTMRy8Wq&#10;AhJklqoVAIgJAQgwMg/BeyYDln2R/USKfeycd9AyGcFqqZWNTNmAnSciJueYrNGGEc1QjMh32WBR&#10;qkovXr5ab04OavHxuYX59uaaiN68/uW8f+m8f/zoUXT7w+6XKZeXr3/++7//B5999nn/mOs6bz7q&#10;zs6f1VcPPv/sU0Q87Hci4oO/fHya5fbrb26vr/YAf3R+fvEXf/EXH35w5oN78mT9+ef58aNLADjZ&#10;nPT98NOf/l3fRUD68ovPP/7odHXW2cfPbLWIOlFu4Lc22m2/0Cn52A9VpZoJkCEDOWUn5DJyAg7R&#10;/385P75f79f79f/3+gezOCEzBGt7u2f2yFBApTY2RDGba/UMCAIq/dDlCqiO2SEBkUqdl/2ds+oI&#10;ay2HrXRj/2A19J7fqAKCUxhiRwjq6G45YFUzRCNTMG1MPGnPRgeEBlKqgS0VpqLbOospGXrmlKtl&#10;2We9OD05WQ0g1dSu5iWXiqTMnjyAs1zSPC855yICiD6EzjMzenaHbQJCAkQxAMilEDECShVGR4EN&#10;BOwIsyd2aiYgYE3ZBiYVGEvFnMt9PxcAoagaoDUAPgCTJ2YA0qpg2CiXplZNpyKTlpbWa2oqykwC&#10;SW0xFza/eYEnffr7L/WwIHKu2sVuc/Fw2t+tfYhMqskMvRGpVa1aBQ1MkdgjIJTSbOuHJR3mxTkX&#10;vOuj64MfeneygZTTkvMk6W5ewMJ2vx9jH12/7odxiA2yXyUjCSKiMliJ3scQQFVqNXL7w5JKXa1P&#10;yXVFiDiyiGftA7NR74If7fxs3N5tl9nneWLJjogBwAf/679+e/13wbtVz54VodtBvaGvq5T9YafW&#10;GvOtlG7MGHPkDQwIvHcAAID/f4MPyG6pupVZGJHw6GMw5G+jwUENmv4SK7TOJAAAkgEdZ3F2tMEd&#10;qSPfOuDwnk/ybRkIbwdpaghHxcr9i/Bogvn25XB/4mh/jQomYD0GKQaR1fLjcfNgdWoKVdQETsa1&#10;1FpEOx/8mtKSUlpERMEIGhuNiBAEfpO+//Dzue633rvN5mSziowV0Esth3S9m/d3i81ZSuWhW52e&#10;rE82IxF+NT/3gdj5Y6kJ1ga5zofL03MVmXLu+2GpOsssTaqU5fgeHN9RrmINpXq6GUJ0nfOqCkiK&#10;wATTMqsImonKfpnkSp1zzjmkYMA5y9npWUr1xZuXbISEcY2n68EhnvR9YHe9u3t1vVX163GMIfae&#10;IA6Z3Gqz9oFfvXl1mA4nm5Mu9qB5FcC70ftTEKgmq3FEXJVS9vst2oJWBXQuS8qJibxzUmVayt2+&#10;7KZFTJGQotfO75dlnJYHJ+e/+fTp4ecv6jefT9P0erebqgAxGAQzReKxj5cPh4+eIE1S7wJJYDo/&#10;P19vNjlLcpcIwV1fO6Sc8zSlvusfPXq89r7UUnJelqVYvZl21aqryhMQByIGbD5OF5zrY8yl1CJW&#10;NSOpKhKgpaY1ACMEZmIkYHbOeTSsZkDOakYkU1CAWRJTj0oE+PBic3566ut28Rg8rNfx/GzsA6dl&#10;+vGvrh9/8qhMSwx0drFaY9m/eb3kpFJC2AR25Gi77N0qhq4jPPRxGGKAZT+XhK6vZiXlGAojt/Hj&#10;oWiShFhECroeAVYrX2uNkQGg1trFmFJuzKtlWWLXlZyrinfOzOiYqykGSq4JIlhVHYAhJs1aMyOJ&#10;CIcQfcylpcKQqqgYc2vmYRXxzqlqLRUJ7+9JMrOUSt/3nnnOqaqEEEBrFUEIyE5MD/M8Dj07p6Y5&#10;S8niHSKyqCEzIgG1+EwAMwEQ1UZ5JEQkUjMCAkYiElSpDW3FZlBLBUAfQk7FGI1ZpZRcHBMTiyoS&#10;XcQ0/QAAIABJREFUGIipMBI0GzeBmTD7IbiywD5btXb3W0QiM2ICRU+46nvnInDgOFBdhrGzCDvW&#10;NO8cUyllXDutYtDSglS1EqJjAjWlRu49xgKZGaBTtYpQRA1srrnmvJ8Xkdr3vfcOiU5PT69ePv/6&#10;+dV6tfKOnePLi8vvPfveV199ddgfHDIBPvvg2TJP17dXrcqN3p2sT4aum3QfPKdkVsShryqq0GhA&#10;amYm5J2ARQM2Q0Ijhqa2aHzSY5PsmNnpgMm5arlCFUIDI0FTNlUthoDAgAadRxFVzVA9E8VxZCbH&#10;jIhKamaOCKUAISoBACMhsyGSgvceWlCOHyKvnV95yFDqL3/5yz/9N/8m/M5v2YmaIsCw3+9ur68I&#10;7ezsjBCvrq+ePXv2wZPLhxf/4y9+8Yu/++l/3pyNJe3ubg/1+nn+u194H148f07szs8v/u8f/yij&#10;3xdvJTvfP3r8JOX0O//id7/49G++/8nTz754+S9+9/cP+/08zw8fPtisV3/27/63y0ePfvjDH/5P&#10;//Of/uVf/ofH61W3qQB779BD63WiqhqymQFxr4MCGN6b4pAUuQAVIEZmdN6/n8W9X+/XP8v1nSqu&#10;C4FrYbFg2DNEQkdgYEbg8Ph4IQRURTB27J1vsxojUlVEaNAxAwEkQlSAkhIRjSH6h5c3d7eoCkQK&#10;UFWG2KGHUqszLVqaLUNUcxVHTMRquKS85LxNeanVEMSUkTw7AHDEU0p2dWW1rIZeSwE1JhZRdtjF&#10;bpqnaZ5jiP3Q2TyLSoyu73s1URFDyLkaWQyxiqqBiJZaS6leIYBzjj1zEQGrCgpHDPE70PhjM/Pt&#10;lAZAQVUb+pAIzEykTtPBWSBAcq6ZEgTtLazwOK1BQMJvmfY1ob4ZT+P4P/xh2ZXDF1/V7cH6cemc&#10;8Ho1nIS+n+b58Oaqqwq4EbVazXl0jrUaqhpiO0A75lqriExLqrXMc94ffBdjNw7DerUmPMtLlXJ7&#10;t7u6vnKhF3pQqPfOOyRCBjMCmnLKOTORlIZE18M87w4J2CNH8p13jl2QWth7ZidHQxenZX718vm0&#10;2/XBrc5Phi4677uPPt4GrXkbu0Cszod9Gr8s//kWv9L7hUSm9nbG1XrniIDclH5Qak21iuk7ckW8&#10;V1TeCymPU7gjmvJ+sAdAcPzk2OG9L7ju53D2Fmryzrdu6216AXy3TntHM/mdFx6vGAQCRKQqCkwq&#10;5WwYPrp81IeoKtM03d3dqQo7h8imKrU6xyGsa63Lkto0rCqY6SV+/9d3n+j1157dyeZ0HHzwFZBy&#10;9Ya7OU1fvdzvF1GxYRjPNqcn67VzUEWc9+fnfdcN3P6/x162qOr17a1jKjk7x12MuVQwaUBqgyMT&#10;3gB8o9wQsnMGiExLSlXEABRsTsu8LDmXdgPkVEopjrnvOoSyGoYHF+e11P20A6T9ssQYNs6fDIND&#10;QoS7u+2b6+t5yVUh56I1Pzhdd92w3qyR8fbu9rA/jOsxxg40rTvxviO3QqSsqdRFtSIUs8W0ylHV&#10;amaacy5VDWi7z7tDJiJAMETpIn7yPebXWBzax/KNydd/FcWu99PVbkoAlVBByfvuwRk9vexOB6SS&#10;py+IYOi6Pownmw2z2+8OgBR6ok+eyldDff5i7Pvx/JwAc07Xu1sVVRUjhOiADBRaO8n7gdm1oykY&#10;eXYhBLMGUQX2zhq0R6RIhTZxQmR2Ivl2exfYX56eg6P7S+zYlnAeS11M9PrmcLNdLi9OPrpc1Srr&#10;1YAB590bN0RHtFl3aTrc3W2/+NlXp+evP3n20EkGJjSuWueUAIi9z7UA893d7us3P3/56vXlph87&#10;rlLxmLLSMt6VEH3wADBPUyllc3o5jGPwodTi2BlArbW5/giRmXPOjU2FYMzchOwNPvx2XNa0iGYG&#10;aN63mXA9WlxF0pKaXkBVRSoRikHJNXYREWstKhpjhKMVDRChDd8QgJ0HRDVE4sDeOZdKAcCu65x3&#10;jXvpvGsSRBUROZYPBNSkKu3aQoBaSoyxipgIEpWSiejIzQJIKbVgOmJ2zgEAMYmqR0TEGGPwYa6l&#10;lkKITHSvJPh2I2EiZhYVImcIpua8yzkPsRuHgZIhwvXubv3hxebpA5tP5OaqQHAffDCnNNJi7iJ0&#10;G0Xn+l6lmkpORVWccwqkoNjcA4hmeJSdQ3bOg9ZA7uNf+4h/7Xs5l67vGrDlMB1ub2/V6uXlg+kw&#10;lZKJ4uAjouWUNpvNerV2nhHRMe/3+5KrjzHEyACqNaVpnidm7vvOwETNCjh2Ktr8hF2M3vkWH1+r&#10;oGHwnoil1iJy7O01paQZIXrvBJBEDIqKKCAgtwDRNmBEaIFBFUCZHKnVnJJadX2jwag2PIq1HFFE&#10;REMGAgBFNLPd7jAnXQorj+T7YsQ+nj56woM//+Ef/PT539rdHgAc89OnT8e+25YMAJeXD9XsxYtX&#10;wfvPPvt8NQ6Xl5fTvCNe4atiV59yKeuz05/85CdPnzx5+PDBp599hl3My+vTYfzTP/1X33z91c9+&#10;9rN/9a//9WG3+/Tzq9u79Ohx/tGPfvTkyZO//8Wnv/d7v9d13dD3f/1Xf3V9ezuH+CKwf/ONZ4uh&#10;I0Ai6LsYQzAwcrg/TEaYBcTQgLKgMRtaRRbGBJLMgtZ/5Jj4fr1f79c/2eX2+f5Dg0DERBFdR250&#10;1BGYVQsUqQ/MZKqlmEgMPSNM815UfAgGqKZWW5yR3uO2DRG6GBENRQmkI3exOdnu97eHnZpZFUfc&#10;h4jITF5QqmiuEgido1pqybkoJNWWaqIIQAjAilgIVASM+hhSSrfbbXAuOLfqh8M0V6mmVktdlrmW&#10;AmBFRET6vmeCadqXKjUXEwWkqgalKo3KIReZ8r6UDKVSwrHrxr7zRIzWfNXWYm2bwZpMVAGO4GbC&#10;o17HqRreUzSacghRRYAd3R/vG78MEb/V7yEhGTK9ze0lwy5IcLdpw/OHK5aNhmHLjlw/nq4yYZlP&#10;iBifvzCoVVUUoiMATkW0Fsfee9+YbEe6tqohKlIxkFymWm0Lp13fdXEzrMdhc3aynfNS6+3N3S2C&#10;D67vfA8CBIqE3jMhmVU1EIPdnA9Fe98noaDsYx9iR5oVZC6lRaqawna7NZWxD6s+9sGrVkWq6/Hl&#10;68+RcFxF7yxVfyPpq/ozY2v5AcenLxwBdGpapYKZc3zPENG5yCGnCqZvGZHQpC9vhY12X8/dqxzv&#10;h2T35ZodRYr/+C1yL82Ed2s5sPvcgRZAcPwtvlPktRPZW5Dl8eWKxoEo14frzeX61FSmadput7e3&#10;t6rqvafjqVcacQQAvXfCAAClVCn26/Lfu2+2dZ7H1XqzWfUdMmnRIDpPy93VLlVgQPXO911cj4Nj&#10;ur29STmnXC4uz1bDCkRzKSrSrlg1zWlapmma9n3fE7mxH4ceiPne8mSITYjKhJaWJaW0m2dAslKP&#10;Ki9CUa0qIgaICOqYnWdEU5XOh/VqBMS73YGd71wE70C1lkzVYu/383S33ZYiXexzrbmk67s7dvTR&#10;6iR0YZqmZUl91/exI9DAGckjj4hYZV/rDJANSqlVRO9zIgwAcoa7fb3bLwLIiD44RBTR2nfwGx9i&#10;OJz3vuOHw3Wlm20qwXMeV+62+DIl9T5+8KS/2AynnrCU9KosS3A8juMwDMFHQxI1dt4UTAvRdviN&#10;h/GjD+DvP8+31yUtUquaQDsaoiM0BAWA5relBgk9RmRw83Exs5pr7ycAMhEQoQRHSEhqtYnNmJtU&#10;T9r+89a+2a5rkeI7hwiHw24bcD+C1YIcO0+Dd0Pndvt9YGXUPkbvYir2+uru0aln7xQsi0haCJ2Y&#10;GWAVs+ZDdT72fQi2zDsGD2AiAg4QiYmtKKi23k0/DN2wds5RrUQMYCzShNAAgIidDwDIgGBCSKLK&#10;rfWlreMCgEeWYwvw8745344bgoH1fSSiNuJT70vJzNwNXc5ZTEOMzJRSHoYeAWqtQNTFyM5N00LO&#10;t1JBRJDoKC0EYKI2Wqd7MXdrsDnHBqSqhAymRARNdEjUyrlWp4lq4/oCooowkYsRiYgoeG8Aouqc&#10;b6yRotUaWRGxYS3vNzC4DxJDOD5zoJbqut65inL0ABOhmqlZrcKrlf/kA7wIMjn39MmYx3Xn9NXX&#10;LqyutzSXI74rOCbkGLw2CgxR+2FiCiKm2LCfZrldl55o9PhgvVIBaD9OFU5GePqo6/2Xr76+u71d&#10;llmqEAKCTdPhzdW1d+7xo0dqllJyzjdlDwKI1FqziS3L0urqEIIBVlMs6NBzCG2TLqUCQDLQ5ukC&#10;dNwsy3SvkNC2ud7v6dDuHTNgICSsFQQUG3/IqLVfiZ3jTqcZU4p9r6qi2lyV7eZhREdcAcmAm3Na&#10;LeWyT1PVyXgIq847jN77QOHpQ9YVnsL5EgEiHC8eyCUvyxJiXOZZRFJattvdmzdvnn+T/uAP//iv&#10;//rnh09fz/UzDtF533Xd6ekZO7/d7X/7k08+/+LLZ0+f/PCH//LN61c/+enfHPbb//Sf/o9/+cMf&#10;vnr18ic/+fGPfvyjDz/4cBzHF8+/+eM//sH19fXjx4+XZXnx5uXqj3735f5Au13wfohMgIx6ugmr&#10;VQQwJH3xejLGLGqITH4upkiKrjIb+YS8KA7D+1nc+/V+/bNc7pC//SSyi0w9WkToUDsCBGLUyBwc&#10;u/ZcNa1AaZld8GZcq3rv0FSlsndFREpRK85h9CFEz4hSpZYqWofNmGqRw7aoeqSGmUZiJnbsEEHM&#10;qipWdcQ+xkUszXPNhYFiKwwQ1awRL3PNzBiYxSBXYXbjsDI9HjhLLlKVnWPvcq0NeKjmU6rTtDe1&#10;4AMSx7gZV09uX1zX65v5dl/6jk82anc5HcySGkTPQ4yR+VgvAKqZqQlorYJo+jbkF4GQGurEwNSU&#10;iZ33zZXRWsvVpFYpUuEejtaKuvbgbGYzAnTMgV0fO/LOsez9VD0bLLUIlXqwDpmqbLAWBGCClnkm&#10;NdeaSs5ac0AikVahOOdijKq2LEnUDM0BoqGp3ex3buZ48ME77/qTbiCWUtNuP6Vl2R9ucmX23Rhj&#10;8N4hmRk6l5YyZVEKRnHOlrVEK6IYXU01b7czmnRd7LpuSSmn5WTsHpyfeCZTC+cPbrgcphvXuRiA&#10;iBYZ3tQXia9FJKXUEOFH5CMAwFuStEI7wiAhu5zKLFLfjrreIZLcQ03ar+E7ksgjauRbWCTcY1H+&#10;sWX/1QdwX8jBd6GV+F9/zbczPUMwISOQMfiH65NInOoyz9M0T6UUVRMxg9xOaSL41tgTvG9hGB/a&#10;H21eQ72+7bphXK26jj1Xgwjs9OGwvdLd84MoINBqtTpdbxhNpOz3hyXnJefddjfvZxPRdzRUqsKe&#10;DJFDELNayjisuq5r7PU2hUBEJueYS0rseF6WfHeXq7RLop2l7pvfZAqiFkMY+g5BiWjVrwDxzZtr&#10;NXr48BKB9mWaDwcyala/wzRN83KyOQ1dV0SWZS5laaPu29vbZVm892MYzdRTdQ6LIMmscpCaapU5&#10;A6IgaKMZlGrzXA1cKk7UAaCZFDUS9D5QCPTRE4ipD+5keOqf7+HuTTKsCl3k9RifOc4vSZ48Ov1o&#10;czIg1N0iolZ9121ONjF2jT7YYEpM3Hex7zomAj0k2dWzk/rVFwhGYGItoYHJoTESISMRsarlXIgE&#10;CYkBAUUgl5KWJZdsDYeL5JjJEETUMZg18qFjPjk95Ta4f8ej2eS9KuZ96Lvx7LR79tHjRw/OvOx3&#10;kpCJoTokTw5Ro0PH8OTxo3DyLIyPBi5l93y3nXNKMcYYO++jGqRcQ6SLBw+ebR48fvTIS8rTNRN6&#10;z8qsagjk2IFpXhbp1yH4hnEicoBE7I6jMAYzQHatu0LttYRodCzYGk2KmnJXqWHsUQEVyYiM2fEx&#10;XQAQwXsnImA69JGItluJfVifbF69egWm4zh671NeTtbrvu9fvX6dUjo/P0/LstsdnPdM9G0Yo7T7&#10;00rJZsQ0qh43DDUTbbM4UTXvjv++b/cTsyISQwgxTtMkIjFGJJqnCQB8K95qNdcSxi3nNAxDrce5&#10;h6kSIRw5Utq0cO1h0QpJYibiKtUbqKiW4pmD9yKy3+2QbRzH0I8gGUSsSNEKljsaf/PXPnz+4tXo&#10;IBAapCLmmLUaIVIrn8HMFEw9sedoCsfGox9NldkY6uHwprMWSejZORNRNUBU6w63153jzflZKeXY&#10;IlQMPqiKc+yIWx3bNnMpGU1UxbSkFgRK1Px469W4Gofd3W3DaDFR0wekWsGafgGY0QfvmcRsKVmq&#10;qn4bENNckd77vg99N9RaqooCqFnNRUp5S/oNviu2GFi7jO4fF4BE7Rs1nJQakKkptD/MrioYgGoR&#10;yaCAH3/sHiO8/Fxl++bquv0qnXMfPHnc3tMYu88///zu7u773/8+gL188c00z/Oh2/7oC7l+8399&#10;/VyqPHny5E/+5E/6YfjJT3682+1+9/d+/+XzF4+fPP38s0//5qd/w507uTi9vnvz53/+H3/7+79D&#10;5KgLAMDMP/jBD7761a+ur69VFS8u+kenclrK9IoI1XA1huhDSWk3FYFlNaxSWor4XKUKkHdmbGBV&#10;rKIWBSWqCGJ09GC/X+/X+/XPbblvWQ0GY4yRoCfzJk4rk3mgyOQdE1iVUkqe07JbFgQNznchePZI&#10;ZCIARtiECGqgznfeu4YMQ0TnCMX2+30X/Nn6ZHc4mACAlqpE4Dw5doTNIkdkCEAggFU84Cp2CKai&#10;zrECFJMlW9uHUc05Z6rLkvtuSDmHGMR0KaWqzjkZYgRQDYinTOe8uM7UrZ/dbr9J+XCyvnzQP8Qv&#10;X7/5+5+Xu1sseQixe/ZMn3w4u6ta7g7LkjKqgXWdY/agxxNrszurMUNrzaqpVgUGBGBH7AjMkIiJ&#10;W6MXCbUxLE0B3pkANfoFGCKCmooKthADTTljKcAUmB2hiDpnnmN0LGKEzpPrY/SON6txP1spmrWQ&#10;I0e9c0ez8ruHdQcgAKAqUAkQVDGwizGXPE8LGYxDj8SCcU7p7LxXhCWlJe22u13wfRc7VSPfz0XR&#10;x83qLMaxionYsuRpnr0TwmOAuh2S6e3Y8cnZ2aZzx6M+c3Lu9e4Vso2rLgaolUr1P5H/FZnyPIsI&#10;NSl/G6TJkS3S+NktqYmQRO2wLIdSNTaJ3L2q0RqgpjniwI4ub8B35m2tfX58zVu/23+zkHvrjjt2&#10;yN/+yuDd+u0ew2Jve+n3hb3dC2aPX2jGIk/Ozi/WKwGttSzLnJZFVYkcIrbAQjMMITA7VU0pEc0h&#10;xO/1f/h75Qfllz8xlXF1uhrHsVMREnX+8bh7EFPUuL7Uz7/m5y/HfhiGvmfOVQwh1zqnXN68QYDm&#10;smveifbOnWxWVWuuhYiWeT5MCyEd+W52NHy2pPux7y7Oz1XVkYvjcJ+LpapGRPdjVEIy7xiNYoyb&#10;zSbnenO7m6bl4cNLQhiiX20u0jimaV5K3k6HJaW+H8axN7Dgw2aMbZKfSrq6euO9Pzk5rbVGX9cj&#10;m3GtdVlyzlrF+kjBkyiWqlOypchhWnLKfd9F74fYm+phnqu21gm7/+4TCFvv7fTkY/ripd9PKeX9&#10;NFe1YRwvzrqzZw9/948eXc0Hj4eIWtTQ4OzsLMZO1BqqoQlQYwgPzs+6GO9ubu72O0Zzjt3JQ3j6&#10;WF++IAPSew2vgTTdoxogdLGLcSBy7SvIiAgDM4Cy44b8NEBQNFEzYKR7LAhVyWrknacjJv44XW7X&#10;HZFjdsuSU6rnsV+tNpR0IkYzlpynAlpSLsCEiK9ev67+/OxR3Hh/t2Dj1LXkCQAopTrGFj8gUp1j&#10;BqwlI5p3LI6FSEVQjQ0ZMDi3IBsAHmlDx/MxIpBxm+gCwj0O534bPI7KQY/nSINmwsajG7PNXJpk&#10;tErRRZd5QrOWe9Zu6Gmap2Xa7e5qqVXqPB0ISURe5BJCOBwOtVZTyTnnUnwNJVHTmTeNcCs1CYHQ&#10;IYKq2P1lLQLtg3alv7MvmJk551p2AZXCzC1Fmp2zo9RTEFFEpmmKXYdwnGgTYqrVe8+OWgA0Nl23&#10;tWHjPVkLABGZCQHNtM2ilmXx7FwIzvmqabfb0c3wqFgVcH6opex36Yub1/vp7sH5+ccfPVOFVKXr&#10;x5Tl9nZ7dX1tAH0XfQiAZIClSqm5VEVk5wOaGhqZAGZCzGkqtSB1BpBzNUAi7vthurkqtRJiFR1X&#10;677v5/2US47HkZodW5SmUquZMREjLimL1FKr3WtSyLnVOJ6eni3znOalltreBOe8VAFEDt752JLI&#10;72NC6YiPRkSRWisC9CGenJ49fHC5Goaisp+nJS2EFIhNJS3TfNijOCqp2dIB3bcCjba9I6iBmIIB&#10;KqICmI5dH/sxVchKamCQw8fPug+Y7Gp79+Z/+bf/lplOTzZa65vrm/8TcbMZzs43f/vTH8fIoPC/&#10;//l/9M75OKz6D+a//bSft7waqliR8vOf/d2XX3yRcwJGA/izP/t3BvCXf/kX7Jk8i+qSkhFeb2//&#10;/X/498bIXfjsl19+8eWXIfgisn5w+qOvv9Jn592mOtXoSIFALeeiYssy57y4O768OC+1IBiBBkfO&#10;s/OBREmtKfyVnXPBgxuG7r/xBHy/3q/365/0cvcHATCE1Th6rc4qqRpAMRE1UdU0L3mZ0zwt05IW&#10;qbJZDbFW7/txGA+H0tC+aOCYvHfseOg7atCIJikEEIM0pw5pHfq6lCktqQqaOgDSo5CwqrYHtif2&#10;7ECVANiRY64iTKRgZCioVDH6Y9ypmM4pDbWiWsp5ybmIZLUsWipMi8AOusON5FeHaZrmmcYBz8/d&#10;6YMRwvk8F1Eti+YUmIcQ+t0OibuPL+8O6TDvi8IhZTXsfACWdroFM2zu9uZmY2wppAxMfK+MUjWz&#10;1moFNSBsSkoERGbTlvbzFpvWHnlqCGqWpYpIKpmRkFhFCZ2qeaCA1LEzAuaxW5FLyTMjwRBpL1PD&#10;0hdTLRVA38opAUBK5arkHTJZrWbAiK6yEyDy6Gk/7adtSWq7VA77/eX84PJi0we/6mAZSnTIaLd3&#10;y+6Q58rj5uz07CFRqMVEtNaS8jyluZ1UvI+enUldyv4idqFzUvM054Ph9jzdbJ/362Ho0AxrXX+z&#10;fCMu11JSSsRcSmn97qMUjRBaxhEgArQYrnlOu2mujTb59j20t687fvKWL3m0L95f5/aWY/KOCeU7&#10;jrd/sN5pvb/7mu98wTtwy++UjO98uQEw4SbGX7t8FJ2baiklNfgns8OWwu1A71OD4R6zwoA9Dr/t&#10;fufk9XaOoRv6zWo99u0/F9TZdNIdDi+0pjD09tsfar9OX/1qmij2fUuOLlUBUc0YEQjvD6bY9F2r&#10;fjDG2/3tknNRzWUh5OPbivfDSlNEE6knJycIuBnXXT8aAyE2BHg7EKsBMSPCMs+Hwz7NtXQ6J5lz&#10;RfbLsqy60I1dF+JedMZ5m+ZlTqu+36w3c5rTPK/Gfliv+9gZwKurKxdc7Do19Vw3gyBoqlCqqBqR&#10;MUKqqob7g9zu5qrqPOeSswimAgqMvOpXXexLqZkYfuNDWiVv0MXL+Ktrff1mrzYtSxGtIupouPi4&#10;+/jhGHex4DwNZZk5dmdd50MQtWU6qEHsOpX64Ox0s17ntLx6/lUtJToiMKmp0Ev+3gOWIldXDNQC&#10;3lstg8BgItWWlEo9Zk+TQzRyROZcKaWKNEctIIIRWsOZUruSkNBU99O0EJ31K4z/MKuXGaos8zRf&#10;X89vbqZvfrn+rQ/PNWcjCCHUrPv94WbKIfa5LlXkb3/xt198/fo3PjgZKKGBY/bMhOSIgnMFxTua&#10;D7uff/qrLz79xa8/eTB2CGY5JzXgLrbarFnIRGRZ5nmeVdU5Z9bS4Y6XcbM1Iba6BRyyiBC1+44B&#10;vmUDtbiXNiRp2HsEadujiohpSktwTkQMbJ4O2uKrwVSqilILfpGiIkuV6XBoSdj73a4FYuQ0ERIY&#10;qAoImWMgqqUykXkCMHpnSyGk4D2QL6W6NjYFANMmR253actlqbW27MWcs5l1fQ9mVSTGeHJykkuZ&#10;5vni4sLMSpVhGJmpMfSd96rStiyiloxzVHGrHPXMqkpEwC4wMjkiHoY+VXTeDdG77LFe1OVkmg6k&#10;3mHJS//mNQ+hLzmt1qe5khQdaTh5/Gx10hNv03y3pKWY7vdLLbPmyi7EjiJmJhYzqzVCP1AUgsW0&#10;1krsiHwVWVL2plorO6cq6bCvyzxlIaIQQgjeVGuWUnKL52haTUAWsWYzyKW0Em63u1vmeT2OXdd3&#10;sZ+nKeVESKLiovfehxiY2EzJABA8dtog0VURjIhcKZByLlJynqepd15Nl3leUjo/PX14ck4E+/32&#10;dS354GCejMDonZrw7eZMRwAVADAiEzLwahxOz85FsQgUQP3gKTwdyvLVNO9/6+NnD85PpZTd9i6n&#10;5eK0q2Zzqbs5rc43Jx1HF1BhTjhtXfn8a3eY2UURVZUY/PrRORgorua0hL4f12smNjU1nZc5pUVV&#10;VIFdODk772IAAz3TIjXnDIT+0cPukw+EbvKy8z50MRq6KpCWZVdrqRXISOvV3c1qHEvJ7JkIQWox&#10;K2ICKEhCJEQiJaOSZHi/3q/365/h+pZuggDOsxOAXEQU1VJOuSSVmpZ5SXORoiZmRoZzKr73aiAi&#10;qsLMUA1MclnEJJLno+0Lq0EttVQREUYsOcfYO2AwcMwM/C0xD8ERMVMxK2ClpFKyIXh2gK3xKuxc&#10;9D5LIab2IM+1MJEh3W13naPDvFQ1dA4Uuu7hCke4Tvn6ebm62iGpack5qMSS9cWLl2Z3fVdKnZbU&#10;dd3lw0vH7urqenvzS6lJH0aACRFrlULVRCAAIRFSAyIykWgDozSoiSmQd54MpaqoIhgCMZKCoQEe&#10;z3OAamQATTV0T49okyTHbMcq8d4FYIZIoIZqRGiqUiTG4H2w5frImyEch44dOw9m5e52f3t7l/MC&#10;AF3wXYjcsMve3Ss3FQAMYOxX3rnDNCMYGhnTNB/uDrMZ3E1LKtbHPnh3drLa9CHw4l2+2cPAWIJL&#10;AAAgAElEQVRg3K88RzJjJqjVQnDOUQxYquRcylIw2Dh0vodpOaBy9K4Wuen6Saeu8/0QmAUlioWX&#10;7jNEW5ZZtTp0KsJIhtA6uHRM9ZFa1XkPAMhuP20zKLkWXAuGb2dgra963zg/eii0FYT3lpdj5xXf&#10;4Wsf1/1c9B9qKN8xvB0nU/buX3/nw+MrCJvUlo5d9WOh17P74PzBeuhVJKdlmpYlJQD0wYNBk5kB&#10;EAoAgKkAADv22H2Q/qD7Zb794lfBx2EY+o68EzUPIdqTzVbvbu5mHz2jqJaclmWZFVRLWVIutXYx&#10;rlYrOgq1oNnDAMw5l1NS0YsHD4xwef1KBZxzcC8qQwREaidrJFI1U9us1wAUY6949DWZWhdCcA6I&#10;2DlCq7Xe3m2ralXLZY6xc0SOaLNaMeGr16/2S5pyWXIOMazWo1rdTZPm1HkXnDfQu91OSzo5PXc+&#10;iJSzjTLZ3UFEDQHVoFZK2UqVLLosKedqaKbqnGN0Ilpy4RgdO+/9cD6mJ+e6qkPfMYzwcgdXr/ZZ&#10;pmkylRCC854//EAvwm73Eg2HwSHiRBGaFBAQwJzzANjF7mQIBHZz9VpKYURyTiUDGTNTWGNmUSXC&#10;Jp1uWxwjOaJCxkxd14XQt0KACFCZCR2TSJMj0nGyCwAEcLRQKRge9eeIpCZSwSK0AkgUjp4x0Zod&#10;G3uac8mmuaqKMVnoQnAs87Ia/WFZAAsSMgH78Hq7nHUWTA3ZiESNyRAU2YFh8P35WTi7uIjj4HkG&#10;K2KmIoHIzJDRBxdjpKO5j1r2mrWZ7P2NQaT3AmNu0oOm5Xp75xzj28zQuWNMZbsVVVzzEKLRfdYI&#10;HAMwjlNiQteGWGoGiqraBM/I6NjVWhGOuXZgem97syaTaFgYqVVqIfCEyEjOMTStnaEa1FwBDJFE&#10;qoogmGqbGhETd323Gldvrt6o6tAPk02tqaFtpIjgQxDT+8hQUVNmv6TkHXFze6mVXJ1Xs5b/0Uxr&#10;qqaiVooAltbqJENEFGvW1qoicNjrp5/J7U05DPn2euz8yaqbbvZlXurdVkuegxfVoR8COfS+fPS0&#10;hO28fwVEt6mkJQGQdzyMQ3AO60yNHUJuWawfB+O4LId5VnYKWEQ0RBYpiEoEnqmImJojdiH0MaoI&#10;IahJqdkzV1VR7diTIQBXgLnakk20clVmtyzTvKSu68Zx3JydoVlO2VDVTMxyrbUkM9VaEYCdZ2Yf&#10;XD90bUrpSyZidxJX6413QbSKCJsFIqgyzwcES8sMhow+1WqApKjNzdjm5E0NjuiBSEzMspkUdbGL&#10;61Vej7ZkA/AXZ3KBS36+312PwZ+enoLKfneXlqmWjOwIqSxFDYauDw6qaCpU90G/fO6nmdm3pHuT&#10;So6AGdSIsO+79Xo9DIOZoaGABWbpOkOroksqfexPV+vgfcP/iAg8OMdfO092nRJ56hkgeo/ki1hV&#10;MUDvfAheRTRnXq1yyYEjEFcRMBPDalaQCjgRKYAZMPy/2Qrer/fr/fqnub6jqMy1qFQUIQNT3U/L&#10;3f7OtBxFa0igqqLYAHRUJUr1TbmGDlGl7g471TyEE08MZEvOh5RrKQTonTcDMUMgNSilcHBMjpG6&#10;PiIBqMbgiLDmLFJzKiUVJkao3hMjtYZcYFfIKTbZjakZAbJzAMDO9eOQxQAd2Am9XPTuq7rdHna7&#10;w+GgeqyiVhghgyKkkm8Od6qNEcf7aZYq+3lR1fTFVxZ/w/qm7hPH5AhaKkGpVYqYKgIaUlYptTQU&#10;QXS+C8ERKygRxuAIwdBAFVAR0BEzNGll/S42AwGB+Ri+2brLLY6pJeapqh197QxIooJVZL/zYADo&#10;fGDnB/ax87kuu12aisyptsO3AXpmJkRPaMaIwTXUii1lqVKWtCAQiJVal8NstSC5KpaYHAaDcHeX&#10;VmPHhPvkl8LrFa/7CrgjLqnGBRDAEThB3zmvcaiSwUrnAFWk5sOCcwbHfvXbv+nhRoG7UYlM8ngt&#10;h5f2hWipOYGZ1NIA/s5xq5jaCBOOlRxJVfN6tyzFjmI1e8uIwSP5pM2ZTBUM0AC0WeEb9O1dTeT/&#10;01Ttv1pvR1Lf8cPAt98F7qu0t/LMt/pJwvs5DJGqerSLcX15cgqqIiJL2m33hymJiGOmdwAtR/ve&#10;veUs2NmTw4f6zXMw6IfBB/KuIlJVpk3UU95dzdWwI3e6eVKv8Orm00V1KZmI9/OMjh5uzoZukFrh&#10;Hj5UqzBR3w93d7eghYDQkIyHbhiHcRyGJsRtNp2WkaVmaEpEpeTbm2ugFsxLzJ6QNMbNwwc+hJvb&#10;m9XQm9bO8VRst98TUxeCA3h4ftZ38eb66qtXr+dcyXkDcERVSilFAbyPQ78KMWz3u/18OB3G4D2g&#10;si9VZUpYBRAxVZ4SlGoqolIRIHgKYZyWeZ7nYN4RB8ciUmpBCoAcP3p68iSgTsFd1K/u5MXraZr2&#10;SVOpjpC7nr/3IV+AyA1qkNJJtS6Amj8shQxDCKTi2IXgHbuy7HNaENAxqQgYOOfARXJncHXQr7+A&#10;3c5EjiO4+4sO0YJ3Pgbn2QdHSITqiEAdoTEBqC/CRyaoKaAQgAGRIRG3ZGzHfDKumYgZG+tBVUGb&#10;lwwcOsMamC7OVk9Onn705INYDtdpv5Q0pzkAp2nOpn23NrGTk/EHJx+uzj8wq/vrr5a7l4pQ1LiK&#10;YwdmtRRk6mL34fnDZx9+j20pu28YZb8UNZCqDX9qpu36cD7EGEP0zQd65MLfe8kM9NsbCqBNsRqm&#10;4i1n0xBKlQZmBANmNgOtqSoRE5qVUkqt2DIfEQmwRX6hHkMY7xsvRO4+TNyONREAIDG2H4VoYIjU&#10;ZJ/eO0A77uqGpWRVkSopqxlWERNjbO90k9w1ZJSpyTQdlmVRlVrr7e2NGRBxqccdvkp99foVAJrZ&#10;YZqQSFRrRVNlRk/UWJRNNtFmlc41YSeIiiqIGCMQkwl75qJaRA7TxCiIWOeZ95N4tkl4OuQ5vb7N&#10;P/35F5Hj1z9DLeIcA0IIfuh6N6xCOdBqefxonXJuosoYoqj2MSDg3VLGMQCIEd5MM3hPSIcZcmEQ&#10;qJIBcWRMtVZRhsLsjRGJ0XAcx8vLy5LTmzevdrstIayGldCc5uSIzRCdp9gdtmlaqoIgZEanKuxw&#10;t8zb6YCXl5thILS51MMyzSmJKBgSILUoiSKE1ElA0AC+jz2AlVyahrfU2RQBcOw757xjBgRRbani&#10;qliXjEgOSM0YwTWZCrYICXKIapJUplS2h8U/fsqPzmg9gIxSheNSd6+K1S649Wo01bvDPtXSHkNF&#10;bZ/SkgoBsdl8KIKhThF++cpPs2OvgLWWlBaRmgtW9Yg4dO5kte5ix80M3cT/zEXrksuc8rSkZZ7T&#10;fIghDn0fg+eLC/jwIvRT3s+m9bi1mDGoRwUyIyCi3geBmqsQIABt9wdgCrFDNEU+eogJBaAUyQ1d&#10;8369X+/XP8Pl3tWUIbV46wom0zId0rxIIVPfJjhq0GKskZ0B/Bf23uzHsuxK71vDHs45d4rIqZJD&#10;sZpkUy2pIUNowE82oH/erwZsP3Sr2WSzyJorp4h77xn23mvww76RLFktwEKrLQuoVahEIioysyLy&#10;DHut9X2/z5GZ3YyYmigHWq/rvK7uUkYRc21VRMk9hsAYmAgBrM8amZqKNDO2MebMYT8OgLBJUXAO&#10;kTkQBQJSUTVhCwRogKICBd2MiFTUTDv9nJByTAI+F70uQXUqf/hH/eKLPpRl4mmadrudmc3LvJRa&#10;VZtpkdYfXqbOyOta3GG32wFRvVz993+if/0ZDcX16mYppX1O5i5qEkTEHOC6rGutVaSzTDaql3VB&#10;RHMPjMfd7rSbMocYYz8QD0MGwGVZ3eymvUN4sqMABe6vlb7ZQ6IhxkDct0b9SO8OZsCMiCRmFBAR&#10;Hh/r92/nYZyOd9N5uV63SiFxtlq2y1aWWiNzZB44jEMecyYIkSgwNW1NpJlttV5rva7b2pozDIF3&#10;43h/d2+GgcMYMAZYinzzDs+L44fy6hl+8sxTqpl4HKlKaDRoGlU7qY5cAb25GzpsdRVpdjxNsE2D&#10;ASCjIuYZ8h/g/6jhWq+1X4CqetMpiTz5VbrQCJEjOKjbPC/ztikDPwU/3OqJRelPi7gn9shtfwYf&#10;/ez/7/q3/4r6z+eYZv3F3J09iB4IDyn99OWrMSZXsyattlpbP7vVUgEgxdhzeRFup1EiGmj3P9X/&#10;sPvmIstyOBz3+90QIQYQzem0q5/sHtfHZS3TNL16+bP76TP/+vd+upuXZRO5yLXVdjqd7u9PQx6a&#10;SP/2diNQjGEcp5RDW9cQg5shwjAMu/1uPw6uduOzq5kHJCyt1bKp6bJu789nMQ9EtwYGIDERw343&#10;PZ4/AJqqAcV1XcAxBk6BD9N0d3cCsOuy1CYOGEIE8Nbkcp6ZiRH3u92z5/frsj48PMQUx3EPoIib&#10;mrw5Qw4I7suKW+2CKDNUQwlVQgghDdJQIpdaPYT9fo+CKuqI4Te/8ucxBR3jvb81+cPnrW6XVdba&#10;uguRphEOqHYpDZtuAoBpP6AwbYRBzd19GkdGkFa0XLf1YqbMwYzNlTAhv4Jr0z/8DpbZRZ7u19sF&#10;3NNZAEik1ibLWmOYiJjAGIkwEHmOQVXETNQQ2N0cjMnJLCKrCQK01hxcARwd+Qm28XE17GDqmTMH&#10;nxWO03R3GO2y5Rhq3eq2pDzmRKYgzY6H++++f2NUd7vnpwnEtkJsTWtt6DjECIiHmMRAtCzXd5fL&#10;dIpI4DFlXauB11pynpo0c6i1ukNOsQvq/rys7v93t8HE03fjieFhcEtW+NjpxRi3dRn2e3FTUxUD&#10;N1B5+DCv26U1iTGnnNE6uQgBEQx7YgEittbMLMXoDh2K00NKumGzo1FEhJCISN1AjYg6woTZAIGI&#10;RaRuzY+gpu4+DDnnWEohDmjmYB2aFAK3WkSE6GZvG8fxxto0G6cRHM7nc875cDgCwLKuebg5lud5&#10;yWN2l65HZQ49k4CZ3LFDXNz140Sqs3fxaUIUQhjHEb0RYQDKTgkI3Bv4WstaHjHmcX9Xl3adz9RM&#10;VJEK00zDTMfd7hX81b/75eef/yEZq7VgGJF0fkRi9OZaiDDlFEPiRIRhmO7a5VKlxrhDwnlpb+ci&#10;osTMobNfHJEe5+Xdhw8xECEOw4gAj5eLuKnKrVXOA1r17nnvZkBzNwRXBgeAZb5OgdDker2el3mt&#10;1aGHFtHtdkccUyZGQmulgFrK+XjYV5GyLg745FPAhjfduJrVUlohPZ9FJCIG5j+rLBCwW+xFzCw4&#10;YEhMiTDj/pj3YXdozKHWaiLYKHHajSO6nx8fm7TaSqu1qRYpm6hoC8hgTDTQNuGfvuatGLOKiBuA&#10;iYo0EaImkFNMUc2h1IpAMUQ3NxMAU5F1Xa/LWg0QfNvW3TTtj/v73/yaf/l6rt8+PnxYyyamgGBu&#10;0NykhpByiAREFMGwNhPAeStOXJroqqYYUzACZ4IOX7LmToSB/L/1O/HH+rF+rP9PKuAPjsImZmpa&#10;RdumTSMHzIOpuLY+PEx9vtVsN+QpTTmOVdWROrb3cr2U1jDA47IkDikgM3MIXXhZWmNwx+AGOcVh&#10;HJo1Cmzg2zxPHIZpWFvpcKrAYciJkWspKtoPno7o7k2klRZiJMQAqOZAgOBqVjWva75+8b7+499p&#10;KT27vAMLRW2rrbW2rJuDcWAxE+2sMHS1TWoIgZjLY/e9G9a38e95+pu/xoAEFd3JnBCJiTAiqpg5&#10;EXIkJHBDInWopsAEYE08i5SmUmVIMcYQYnePCIIFJu9mLYSPo3qCzivo9nYiInQD8/7TbhEzB3OM&#10;ISAOVc0DN5EPD+u6cci4VXv/eJ3XKo5AKU8R3EylqCy1ztCySFq3SDSmOA45RUZCZbpKPW/LtdaY&#10;UmAacn798sXz+xfn8+Xx4eHufopBvv8Aje52dzsAKTI/XCkF24923KUhVEA9l9SQDZggtIbLZTFZ&#10;VVptFVPQn70+z18BDVNSRr+u6Vt9+M6/MNVWKz7x0rsRTlXdMYTYIRzuEJhTDNX8si5VBVP2W+42&#10;PmEpO9ekmw/9yRPXA+duXdyfaSb/Les/IWDeDlqGyOTgt1WhSQrxk9Pp2X4fAOu6rstatk1Nici6&#10;yAoJANwce+zs0zn4N/S/fvI21e//GGM6HA67gcekZoljiJ/eLanIXI6Hw4sXr1/d/yp8tynH/f6Y&#10;h4fLh/e1LO4u7+ThwwcRMVUi7odENUPElBK4//qzz1qrDj5OY7/AXc2k9ROwuTEiB6ZAuymnlLYq&#10;cRjqVk0BEKoYEcRI7x8frvP5sJ+WdaWQWq1iHmNC9CHFF8/uyro2bU2tiY27PSPVWoachmEQkSnF&#10;+9Ox1vr+4YE5HI8nQEHYVGUTCOxFfF68VUwECayPoNSRYmitAnoA202jLZuKbluJMaYp12d3be87&#10;e9y2g3675t/9Xtv24TJfqnX4JgDo11+nZyd7tl/rQ2AYwbaqpXkO4I5mSoRM2LZ5Wy7gyj3tGVy0&#10;iYBcwT//v+jxHGMI4QZmfLokbqLCfiUPQwZkhxQ4EkXu+yiEyDzkINKaKqurkJoiOqETamAiJHAn&#10;Iqntw+XiAPvDbpz2t1vgSSvrTEbADOfLwzePf7vOl58cciCOgdCdwGMgQd+lENiu6/WrN99/8+78&#10;8xfDFN0Bmggi9M1JbaKKSnherp9/9+XD+fHXn7zaZXs4P6xVht0h5ZtEF4mIA4fQEJmZCcHEbo3Z&#10;zaJ6e8W4wS3g+xb5dbtRb7oKKGuNRMv1gj19BVxaRZAYg9qg6oSMgBy5N2yBA3O4pXubxxg7awoJ&#10;d/udmXVmcO/x+sqPmfuz5gmnSWiYMyNiiCnEFEIOMZuYeXXgUrabKwyhqYgIEwKAdJsAB0T49NNP&#10;v/rqqxjjixev5ut1WZa702kYR0CIMf3FX/zF99+/AaT7+2ei+vh4HlIkAgAy1VpL/63MzJ3+vLh0&#10;d3NVbU1QFYk77pRu9gKFruokNHBHCDEhkqmN4+5nr/bM6azzMOTAEQBiDNJaOhzgcHr90904jLth&#10;eJanuhs7hUVEwP3F3TNkFpGYUs55K9uyzVv1tcwiOk3DOE3btj0Ucwd2CAiEjEyRWUy3yyUwpRjQ&#10;XVVDCI5OiJGptjbXdp0L4Dge7p1QXUFARM0qoxH7tllJkgnNUdXV3IhuFt6npzi0mgJHTkQgUmMM&#10;eRh2ux0iNhEz6z7t7uLogX/SKsDkrbobUgiBrW9TEQlvnJXAjOBqzkTMATBCHp7fv/jkeRjHUUVq&#10;Keu6uLZlvpRtE5W1rEvZeh6lIjYRJhpzHOIY6/325Rc+zzHl1mSt67Tf3d/fv//w4I6ltCby4sXL&#10;bbueL9f7u2eIGHICxxgA3EMM4l7E0HwYcqtFVLb9Tn7+fKnfPnz4bqultubgxEjgBgb9Palq4iET&#10;cXRqREkMiGMMA2HnVLoTgN8s/Ak5UFCOA/+YNPBj/Vj/Q1b4uKJw6KNHIKI0jJxSW7AiehBrLFi1&#10;NROttQ0UpjROeSJibepkogoxiJqaaTOTeco55QkARUTVm2ptlcGRDCikPN4dD/O2IiEDucLWar3K&#10;ZVuKiooTUQoM7ipCePPQOXjZWn/lhBAIkZy1NQcwDO6H8l62f/yyfP2tSbeJABG5WW1a25XnFRAB&#10;DG+uciLkPiIm5O54MbN2Y9AFA/fHR3h/nn5+zHgZIvf4WAIkcDeTWvv5GwlC96qYkQEFRgBGGKdx&#10;3I3eZK21mQc1AOi+HQJQ006Z+ziH7qF4ALfkALwJAW8ne8Cb0oooADg4yeUC+U7UltJCPiCnx8si&#10;zU+nZw5UpW5l28rqTkyBoqvq6jZvxbSlwMOWEwAHNoDrujS343GfYjL3/TTth8HaZm1zaMf9MK/r&#10;pSSMdwaUIu+D7wcyq02gtBDIVZuUawwsHgAYrNY2z5fZ3FQbHV95tOQNMceAAYPA+KX+7RW+162q&#10;aPeq9erpAIgYAhORKvRAV44sa11KUUQmdDCCJzqP910cgN/G/092tCe6Qm/3/p/AkX+p6u4zc+un&#10;b3Q/DeMnz55HRG1tnq/zvG6lmaoD9Eu65/uZ2ccJsQPcwac/aT8rX/6eiKdpN+SckwIEx0R3wyNL&#10;q9t+2u0Pd3f3n4YHsO/flrLNy1JbbU1UnYiaaAMJzMTBzHqYo5lbJ3qEcLlcQt3O54em1mpb5pnd&#10;TQQQmUhVASDESDFM4/Di+TMiiCGcDnkMSaSpu7m6tnXbMEd3DynPW7vO2+F0YmJw3Y9DWed1ns/L&#10;Om9lGqdpGMA0h2EaxzyMgB5DCMzv3r41s/tn90N00LWpNoMUsVY/X6GJZ8aBPJlnZIbQkBpbP4MI&#10;OBPtxvFyuYgKB6b7u/b6ZOs3ie/ihvDHL9daH5ftuhWFG1yjK3f1t7+nT38afnbYHXkYx1IqAHqK&#10;DnjcTTFyWa91uxIa9XWuo6qak9lx++3v5M2bwMEsE/GNafTDqwFvIXGi4gCAZmgIap3hwUzcGwNp&#10;Iubg3bHcGavqzUVUAnP38wQOSNAluP13vi0UACiQoyETh1CudVlXvBsDxxSTu5WtiImBl+WD5XA8&#10;DB82GI6nGmjKQHVRMQfTaMTk7tXx8eHcmr7+5PXPf/aLQLDV85u375wCp5E5uGkPOezBaDGEFELZ&#10;NmnuHVkFf9Yhd3vf014O/DbHetJcPs1fPvvss+v1SoRmzsyWWWTrXrttLa3J8+cvAL2W4u4pRkAo&#10;paYY3ex6nYdhCIG3bROR3W5vZiwthIjYZ0MQQjAzedr2i0oMcRgnEeEQ3XGYdi/5Vc7j5bKgKRMa&#10;oJu6IaN3bx8hxhC6gJuI1nXraeZfffWlioQQvvvuO5GmZoHDf/y7lYhE9YvrBYCGYXBtCkboSECY&#10;ugSjf5NuQCYEcBAVMyPCEIIDmYipIX1MvAQ3V3Bhb24OgAYJwifP7wnp8bxsl+t+ioFTChxDdkAe&#10;RjgexxjbWk7TfuIwpdhaC+FGM2KKxFxaayKsOsU45kHcSxnm+RrIyGpmv2ylm40JCyERcYrs7m66&#10;G/IQQiAmETNXa4l5GAY1aMh6XmPajbtnRsHcyMgNHIShkS5Yr01DjsHgisQxZYpRzdxdRbu0Xt2b&#10;CkCMIXIgZnQVEwohEoCodTtxx6A2MXBPKYGffP6C8ZbryvRUCJ1CWk1ba0icQuA0TBjhdLw/3Y2D&#10;5piUEExaxW0r1ppKa7W22hCQQyBAdNisxBiHfOBtXP/+c7tczKFKE5Vpmv7tX/31tD+aNjVf1g3c&#10;7k53333/zcP54S9/9Rt3jzExc9kWBFe11qRpezg//uT1T0vZHqfh1b/7zXRC0zFFXLbtuzffresc&#10;gbqKITADkpu7m5o6s0EPPILSqkgLMfahQI8oYUTimGJWoOLIH4G3P9aP9WP9D1Xh45EWAa6tet2C&#10;60jotVppQY2QkCLmqElFqorsYtoNU+TkBkRkdFOAAKAzOYA6XpaFyYY0uIOBi1t1myIzh07rmMbR&#10;TJs0MxHic11FpDVRM3UEdwnM3aMQg5iquLgtrapoinFE7OgKIDRwwYP97s32/Tt9vJAb8pNGEQmY&#10;I1LHfKkp3FzN5Kb2lBgNpinnnijHhG5ORCmnGGOc13F4zrYSujRBImIOzEMCJhQA2TYA5MC3foG5&#10;92AEnlLYTaM3aYprrSw2DgPH0FpTlY5uR0Rzc3AiJOyEy94tInXuNcATGgO7fIoB3Azwprp090Vw&#10;nGIzeHi8muFhdySKSKCmW12Xdbku12WZU4ruZkFFQtVW1hXFiAgZ3XUahp9/8sl1novo/ek0pLjM&#10;13k573Z5HOjDW1M/UJpMWyTdDTkHV9NSt4dHMaVSyjiFJlDqFWBzE8Z2PFDVuFiupxPDOuQxBYwB&#10;te1mW7+n/4gG1vSWYEbUfW3mXQsDncx2I9URiUpprYg4EzwBuT8aO29Iyh8IzPp+z80RAYj8lpLk&#10;BH/+Vf8ShYBO4ASm3pOzB+ZX9/fHcSTweVsfL2dR77GBpuruvZ/v/VIfriPAhC//Vfhfwt9+I+s6&#10;TrtpmsZsgbBJxEPYPjmcr9/EOEYKKKYz2xdf+3xRlet6XbcVCQBvwAQiJGK95USzOyAxASECEffv&#10;m4j08/ZWVriFJ90cO4DYmkATN392Z5F5l4dxv9vlXGqtok1aKyUEHHMkjrvD8fuHr0qrPcCREWPg&#10;bb64W6m1qe3GkdxioMNuz8xiPo7jOORtK+a+P+z3E6Etq1pTCmzafFkQFSeCgTGBERhzjGlAc5fG&#10;yKqFzWptKaZhGIgI9nt9fUdxRo/ecnzzLph+u5THtQogoJsqmN6YQyLxzfvjs/vhJz8x+3BrX93v&#10;jvvMtCxXlcYIbkaB0Tr9w4mP/q6GecaUGCncAgBu15fZjSJ/ux4BEIkpchg4ZAQAu2VOqrqidVYh&#10;Aqg3ByBiws7UUwN3d1WNIdwfj8wBwJ56pI9eM1BpOfGU4ovT3aufvvz5T14nLeqSybUVV3FAAG8A&#10;UwovTmF3+OTw4heM1pZ3776/9meiAyCxuSPrcZdPx2OYnr14/TPQ9v77EvOggHkYOARVhQ4mJQ4c&#10;IEaV9tWXX3BP97ht4Z7+gY9RLbc7MXB4Eoo/SUMRXr28y5FTTn2ZAxiXVQEQKQLQslzMOu2iEZG0&#10;1tM4uqx3fdpv902dmnX6fw/jVhEiDoGfuribfB0Zq4ipnU53xByJA1NgvvjV1JiYhgHBkMAIGB27&#10;Ylg1hLCua0rpfH68rSQ5hGnqw6KgQVVSSgRYW2UOMeUYUyllN47jlC/nh5jitNudH69wUwB673X7&#10;0970I6v2tptXVSDurWPOY+rwnhBvQBQiMW/qA1MKcRjGELKrovu6XjgkZUrg8zzXejeOOywVEVNM&#10;t6dp3y+7uamIhJwxcAyRVdl8PN2np6g97HKHbkhAM5BS3MGZ0FRF2pBz5ABIojoE7pe/AToSUsIw&#10;Aid0DxjR0UGtLebNkJZW8oCARCFkopASeL8R0AGaikoNNxUGoLtKc7q9Mfo9u9WqIgC15RMAACAA&#10;SURBVABARBSCSdP+d10LEfXYweZqPfIC0MFMtTkW9QhGrRGF6bjLd4fdNBFcTBuYqrZat21dtrKW&#10;rZhbihFNO0tHmkTmFHa4TvIPX+r5TCG4aqkN3H71y798+fLVl19/+9f/5q/+9NW3d6dxPw1ffffm&#10;9Sev7+7uidPj43kckUi3Yp12thX7V7/6i2fXy1ng5f/8N3kogNevv3037fb748v754GZf/u7v2MO&#10;3QvT1FKgYRiwShGt27yVkh0VobStp56rmRuEEIlZDLQ2cDYOHQD7L/hG/LF+rB/rX6x+4ItzuEp1&#10;KdG0qcatnGI67g/kWrZVTBxJiSHZMQ85ZROorXU+bwhcal3LBgBpGFxsk7YWQuTuDNHebiFwT3o1&#10;H1NGt+s8n7drH0iTYwgBqiATgqcYGcFMCVHM6lbE1RE5hqqylI0AmhkENnUAx7dv5XIlwnEYkLk7&#10;4/ONxN3pba6q0m6kzVoqinRHfSDqkN+UcmSOyDGlYbcbpzHc3w13d/Xy4FJTTl0b1ZEMwDyktLWm&#10;0txNVFQsMhFRTikwE8A8Xy+Pj4+zDsNw2O8hxNaaqKkoI3IMREhOQNBhzIRItzE7dqxif7HjjaVF&#10;ZureiDhwn3NLFZs3ca4DsDvsxt1xOooaEXLkEx7FdSvrdb6cPzyUWkotyBhDNDc3VxExCcRDTqf9&#10;br3Ouzzu8mAqIs1MXr54vm31MpNitqqHKefQQFtT40RqVkoDTKXa8ZjTMFWNb95vBI1ZcsAxQ372&#10;Yn49hdz24zil6h5U735f/jdJszRpW3UHNWPEnqrX6XaI1D8O7mZubmJetRk4EgEiB8If0CPhiTCC&#10;3sPOnjZyfXNy+1nfvCD4k77Sf/DvPwGp/C8t7n7ohMMniw50+N6fl4I9uxh9N4zPT6eO5F+3ddm2&#10;lAcg0la7FZCY8MnfDj1JCegVf3b/jbc3b1NIu93+uI9M4p4NqZ3GS31jjgOhtnou1n7/2+1PXyIz&#10;D6lpc7Ahp09evuhLZ3eTVgEgpRxCVFVw4MDekX1aQoghBDUPISzLioEdwM26AgkBzCwQhxAJ+XQY&#10;70+n3W6PYOo+z2sVSSlqa2VZnj97aRRNPab47v3bnFImnmIYh6FKHYZRg5qqO4zT9OLZXUp5WWuf&#10;g5jp8XA4HgLYrKqAGAIuG15njcBTDNFaNHXXqgpDgjE6x6l6WS5SS8R+oPPDbl8Q6s8/waGgFeJT&#10;eLfBt99cDN9fl9qDuUDBjAADESFEDsc8jO/OBMl/9Rrg7TTG/W6axrxdL4xgoADAMajpDW/Bg5xJ&#10;v/iaiWOOKaYYQseT9kvR3BBuWNjblefIHHMeUxoIEcGY0JzQta9DmpqZo0nvtwnIAFANHIiZAiNH&#10;AIwhmopJ9Y+9HKIDDDGwSgb6xcvXvH+xH3btUjfRfixGAAQRkYdZU3ZSef18nxOB45UohjhOEyIw&#10;BxHZtm0IdpqG0/7OeCRrS1kez48hRATY7XadZdrpi8QsKmXbWpNaCndV81MH8lE07rcWrrdtZl2M&#10;8PHWBUemL774HBxEREQQkZjG3e6TT37SkyTN/MOHD/zUEHaxORC21swdAbdts6c/t7aGAKqmZoTo&#10;7qJayhNk5WbPA1MjUtObfDGlbCZbKa01Nb9cHonCfj+BSC0lhpjysLZ6vV7zNO52+4eHD/v9IaVY&#10;aw3Mw5DP5/M0jbvd7t27t4Q4jUN5WNe1pJRjDPN8gVZ3u5fX+fos3w95eLBH6NBiQHhiwPR9vqjW&#10;2rhWDrFP+igEAI8x5BzAXWplczRXtar67vL4sD08G+44prUqIhKHGAIEJuY4DTxmY1nKFhlPFMw9&#10;xaQm0hoxVlMK7IHVtJGrSHIMiolyisHUutXi17/8pUq3tqs1ba1sHSGiqtK2rTJSHHsEfBjyAAAi&#10;um2buQC5owMhIrmjG7r5UlZZLyCXVRfHYd6klAqELIYAKcTAAbA/txHAVaWCOei6rsMwjsMo7sBB&#10;VFprHWfdB6J9S8yU4PGxM04dvNbmnQ6EZOBiWg0UIBHXWpd1XbXFt3cPucYw76ZhyGnblvlyrvUp&#10;3pNZulnRvW6bik3j3aAn/Ycv7d2HME1VWpVm7uMwHY/337z5cF7KH7/85uHx7IhffNMSOZ2OiPXu&#10;sGfEKpJCALO3D5dffvqTP339naim/XT69BfnfGntfF02c394PN8dd7tpmsYJAfuzRt0NgdhzQnOv&#10;UjGG/X66j2Mc88N8/XA9izQKrKLs5s4qWkpTEsxZiaW1/7qT44/1Y/1Y//+o8MOlRDAAI1sLuN9P&#10;96eYEhsTgJmtouaMkFPapaQqHHMTd0BTixTXsglaisHNFBwpFgESD4ygTg4DhggYAGIKtVZtvhuG&#10;qorriiKZKTBFYoxcpAXAKRERVUUBuKo0v0UoVVBFWMsWiFqVFHNMCYERQhzybpyOx6ObI+Fxf4gh&#10;btu22++ltVLLMI7LstQqqvr1N98ic8r5Zp8GN5Xj6TDkFJgIKHAUbcOzk4/Tec1VzAlVewyOB2Yi&#10;GnNqKl7AiZijcj8vQE4pAL5//1jE1yaO3irWM0wp78eRKFaVZqYoQwqRb9Y6pJ6bpIECc+di/wAO&#10;ALfEJCenMPi2KJmBMCUt87m0R/WIfP/sWdjOgIzDlENAIjVlhwi8z0Mpsmxl2dbS1tJWVUHCiJHA&#10;D6fnWzUR242x05YfLtf70+Fuil9+dWl+T3GPxGar16XY0sAPw4vrtswbhGDTbkecTWw/JLs7Pa7h&#10;w3I5YtpPU/rpi+Mr3E9cxQmgNb6A/QH/dzawVgVvedMK3gfO/ZxHgdOQwb2JdI1pMV1KxU4dJ0IM&#10;N4qjI4B1SxyoQ3NwIOprYXXAfhJGR0Y0JIMb+wT/3Lr90N32g/rB3dGPfTfoZY/offpP9qRL/sgi&#10;ZABRSTm7SOLw6ctXeybQdrnOj4/nEKOINGmgygBPYAMmIhF1M0d+Ff7Nr7Z/r199DgbHu/1+N+To&#10;TFFg4tfTdrT5/YcxJQgoNra3y/y3fz9vW3EQxCJtGvPdfn86HufrjEg5ZTMH8xBjHoZS2lbKtJtS&#10;JNVmaxHXfc6XZSZO93f3h8MB3EW0gxfAvLS6ljUQInptpUnd6lK3bi9tu2liNK+6G8Z5Xh4v1/04&#10;AvGylhBjDH4ppaYsgutW9+O4RjhfZ3ucGfnZ3f20361bWbctx3zaA/h1KVpVAtJl9evmOdAOcTAJ&#10;aAXae6mzGW9wYNyPxzmNycZYNiw1prC6k3n89S/Pz131TM73dUxf/8Pc4N3lot7nAsaEEWkckpuY&#10;6N3pbr+/V1V696Ai41/+Iu/gcX5/XuW4mxwLu6E2UwUj6+tyH/Hb72lee9Z24OQdndvRqgCAaIjM&#10;/foDdwPQVtdtc6QrB6CeNc3ACOMwmPmyFHNwIIcN0ZgiGiT0ftqsW0l5IOZaCiKW6xuV6mjArKpm&#10;HigQx0spRBd5qNcyfnj7XSDqQxlGOB72wbnZ+y/frqfdTh6+5fk9cmq1ANzi0QIiOTw7Hjzyucr3&#10;b77/7u17pICEohBU9hGCS2l1TJNta2YeUnS3Jnq9rjnugdqTRhr/TJLo+ucnmaUDEIabBvpp7oHM&#10;TWldFqkNwSMHJNsfY5c+Xq9XQo4hAwE9STPHYQgxzteZVFNKfQt3A6gEdPcYofvizMz9Rr/o4Csi&#10;YmJzQ6TA8Xq5Pn9239o8zxckBgJpzaSYL7NuZi4izHzFS0e21m3dlhkALo8f+qPg0lkr7g/vO0PI&#10;Hz8AMauIAzDzw/s3ZrYhvXnzbc75/pe/SjHmGAgNwEIM7oEQiNCQQM0ckZmRCNAQnQnc2PX8+D68&#10;vI8pHo/7kEdHIAATQaCybTVtew7s1YzePVyuyxo4uIHEmIb4019OriOaaZgQubZGxICh7+vBGRmB&#10;TcQTR6niSDFA04JuTM4oa1EHAIzAkQIO42FiAFdCCAiJMBNqa1UFPAwhqcMmzVSlyXjIFJI7kYN6&#10;62o+Rt9K0yoNaX1fpNYQIwOZKhEhusJmhk2IVXMEwFCBtHoIUQxKqT1KNDMqWtHWGUCBA3Oshs3R&#10;OveDyd0vtQ0RDCmiG5g5smMOkYgcOE4p/eaX9HJo6zeYAg5hvW7n9x+kyWWb1YyIHai5X0uppUXk&#10;u8OzXA/bP3yuD488DMvSmtQYg96CxKmUzd3evP9g5i+e3RHR4/mylvbZp7/47T/+McfYWru2a1Ur&#10;tb5/eGyifDzGz35W+XIX6B8+v0zjmEJq6rXUdd3GPOQQyA0At+ZszbhtYRG0lJHAXKSpBicTlaLN&#10;JfPYDNZ5ixkUaRUVBHPwkEKRf+ZR8sf6sX6s/y71nzAqbdOkuMv7U067EEClGCYKnPfRAFoxEzco&#10;tYU0AODtPe2eYrw81kiIYMzBEMCszzpVxNUDMyGKQ6ttLa3WNo5TSBkACBBvdnNkYiRICPzx/Owg&#10;KiJqABSo87efbPPYjfTaSsCWXzw7DuN+v7s73fWx65AyEdUmIYTWWjadpukOUaRdr3PTllMax52D&#10;jyGZW62VA29lUzVxn9dKjNmMKah7rZsChBD4ycNgqhzCfho5cFFVM3EUB+gnOCIHVFcHyDHmlHLK&#10;ALyUmmM4nu5cZdnm2lrgvrR0Zuoj+55ShGbuwEyI6HbzKQVmAyOgQJxjjjGammo5Xx5alRhSq8uU&#10;E+c0Ho4nvg8hgSMBMTJyjGOahkn1uNVtq+u2zbXV0goCjMMuphTzGDi6wzKvOQ13p2Mp9f2aK+YY&#10;goOwbbsRMiVEcpfdNO12+3fvP6zz8uV6YYT9OB72+8P+MH1I52VZwr7lPcu1adgNbVmxyv63+n+G&#10;wKrtlo3eDz79ZNx9C8wpJiZWVSYCQFUtWxFVNYMbm/s2wb9xTcxV1BWeogn6oPR2bfcf/eOC7p9z&#10;0+ANS/PRY/cxWuCjUtPAObCrBsTnp7vjbg8Aa62XeVaRjnBx0Rvp+gnZ1+2RxIEp/1r/Jvzhez2f&#10;h3Hc7Xc5KzM2yzSxPs/n+RvAiBS3Ygij/ukfl+t8XksxE0AxSyFssfn5rKIIwEwpxkAchyxmTQsz&#10;BPLEZMglMas/uz/mHGPM4zANeegBtcT8tEqCrW5glmI8X87vH9+bu6gHJjD9cH487Pb73VE3PV/n&#10;rRQHyHnY7Q+IOETMeRDRh4fHcZzunt3L42VIaZvnx0c/HY8iUmrlEEIAxmUp3VDE1xWWzZPDhLRP&#10;gUy31mbVQibkwgJt3rTu4yETVW1hGCDEgKTHI7467ultgxF1n777ZtXyOK/LthpSD1Gw2oZpSjGq&#10;wLQ7jONkqswoUtP5HL5692D37+aruT6e0/1xtx92KEXKBmAIapb8fYUPH2KMgAQ/MHn1uQJgp3d2&#10;ncFt4esOQBRC5MDMjohghARMyBwQlJkZyYGRCEBdQUSFtJMvpLVa6kffna5FRXtjZKrgXiKvJjmn&#10;x3cPl2LuAFLGEAPTts6JMafMSNuyOUCiWqupmAGZ1CkHQqrbEochkCvadSnNiDgfx2ccBjdQKA/v&#10;vsN8WJZqiXM+OMV1Xed5jmnoX/Lds+fjfu8fbw/vjFh7ul2f7HLwESHr7uY9udsd+4zGHMDQ0Z6C&#10;Q1R0t9ufjqfL5erY2STYJYs5D5Fj2dbexfVei5mfAJJuT+hCd+s+QhFx95RTYK615TwAYJdDrGt5&#10;fHzcH479lvQf5oB/fHB8bE5/UP4Dcy88LdMA/c+u3KdfZGYcggMs6zqMY4gxxkwciMLTA6G/EAH6&#10;s181xURETuxgDsQcwb3UssoIr16G/cDbXtFo5DGCh+H4+qfbt28IWa+LPDwGZneAmGA6tHVbr+3u&#10;xb2rAAAzx5hAmpsBo7q5U3/PMULoHjJ0AgCkzgT1pzC//qU6gqkDIpoi4/5wPA758cOHuioABA4O&#10;ULZt3TZAphApRPf+Og+d/rQ73uVEWu9Fams1WAcIuZmYaVNnUANXQA5OEYgBEBiDA6iaMwOig3f5&#10;fUdkNZEAEEIKcZKrECAx95FZl4b2z2QncEMm7Gkv4wC/+Ikczcv3jrSL47Zu8zJftvW6zJeyDTkn&#10;YinbthVxi8z76T7pYfn73/v5wjE3tVJWZkQwNx1SijGmJC706c9/+vV3b57fHYmo1QIAv/39757d&#10;P3/7/jEwbU16pEspFfY7+NXPrnT+8O6bFPi4mxxJzAFAgYi5ibg5MiEiqCnRXIvJhgFTzmDeiphq&#10;g3mppUhrbqgWibWKlKLUxUDBmBXxn/VC/LF+rB/rv189dXEI7rDP+2dDTrXpNhdrDmJmypgCx3FA&#10;htaA0BxvSIz+AjaziAAqx92OyWMM29aWZQH3Dhkz6Jwoby5m5gaqZshp3KkaITJH6umrhISYYiR3&#10;bY0ckBlNgcldtc9emUJPGVInImYcU54mPP77vzTD6XgcjkcVUVFIyRG588vMGKHdVBa689efDIG/&#10;+S4PAxExhtratq3v375/OJ/FlSiWKjmHLYVnnz5XM1Pp0W3g/aiBHTAdmXgcBlMDEJGttk1kW9eK&#10;tJbSzIk5p9DhafOyiOj93enZ3W5MdLKDiGzrUlvbjQOS3dR45oAG6sgMQF3+R0iEQMzS1VyIMYTE&#10;QXULTOOQOERp9vbxAyOFlNLj+eHx8XQ8jcNIRGCQGFXNAWKgROMhZ93t1rKttaylLEtliqe7F4mp&#10;KxLjNOXEb989rPAq5AFYI8jIOiVLgWMaxcmQatVtngG86RZDKGtZ1u3ueDhOOwNvP38tvl4X6Sur&#10;KnkR+NZ/y4HKJqrq5gg/COBGIKQQOPbQJBUAQEJ3iyklMzZTZuzhTf2EdAOYu6m5OnaFv99UbAjQ&#10;gwL99sEnteV/ufCHXd5//n67ycKePgv/6U8hRBfZDcPL42lK2Vq9zPNWCxBpUyLKMUnP9b7ZOBER&#10;jRyI/m38D/ffp/bmzZCH4+GUIgXWaqkaxp8e3y5vHh6uQ8qlqokGb/J43rZtKa2pG5Ka17WWtSh4&#10;YHaT02F/3I0BkXJ+XJa2lCnnck0xsFq7rMs0DMfD4fTqhYkTBWJS8lbdtDhijHHI+bQbWhUgXDkg&#10;EhCQOwCEGBlvRql53qq6mJdapt3u7rRflvmw39XalvmKiIfDwRxrKW42TuPd/QkJL5cLIOUcYqil&#10;tbUKM2wV3891AN4h7QEj+Obl6uWKWggagaFUqSyGtGHIKTCEfJlX2R/iZ5/GvGQIjif76jvb5ktZ&#10;r9vmXf8qwu45pRSjNR1yPh6OzNz33ZFpGHfzWt4/LqujqJVW1iLHKd/vhzTsXaUsj2CTv/maTCkE&#10;8x/ucm9WuG55xdvwgG4fdDQFQzNwcyMEBAYjQySsIrJtBYlrMyRlBgIG+whdRQCQVhAcb6HQAMQI&#10;nfdI4FDMEUlEx2GXpnw4HNtymVJotV4ecQh0HEcwfXm6yzmnnFtr4LDVnt7ZeSSwGzK7MVhAJKIQ&#10;4/H54bA/MoW1Xq+HcVs3UztNIzsYhRRTirFbK5Eo5sRpfLoR/KmxtScpJXwUUD5Nb/pT1RyMwd0s&#10;xMaEquKqZKDSAFBNay2A6AjLsqWUY4qqvq61ibUmqjrPs6r2zq2UAgA95aW1hojMbK79XusPgFab&#10;kqiquRPyMCQAdDdCcvVSa62t9+eiXdmOH6mj+FT/1BPkB3bd28MNn/C1CIjex51updY+IrHb6vtj&#10;5DcAABEQOgcWFTJHBiJOaZy3dRhHDqE2GT77Of3qNU7I9RiHBT60Bu10esEvn0MqZjD5nus9Uufo&#10;hBAAWyvrRsgY3A3EDE0dAAiJeki6RyQwI9OAiKB9xgZICoQAIYWPvsfb1+lIjGCC5MjsALVVVY1E&#10;MUUiSinF0sgAKAEHMLrRbG5ju4ljfor71CaC4AQOrmDipgBV3dU82jrgSlDdrKu+tTtE+98JdBEu&#10;+1OkCgd2H7gJExFi4EBEqcspb6kOgIaiqgY8jv6Ln9SDQr2EwBxgXRc3OC/zh/k6tw2YrUkpDcyZ&#10;aJ/HIR+4jtvff+6XqyGtW61NAiMRggm57qbhsN8H5rfbklJct/LHL75q5qr6i58e/u63f/zJJ69j&#10;YHATEQ6hjyz9fi8Jvv/yd3/x2a+Z+fMvv1m3AgDoNm/lJy/v//jFH4s0CgkAxL1qVXEDRYLUGgCZ&#10;OoUJ3BUAA7t6abLPgxooojswITJ74K76/rF+rB/rf8T6Ad0EYdrtCKmV6gAhc7PWyuZSBD2gOzdt&#10;q6tHGtRMXSkwIUE/aqtMQ4wRY4zR0WpBJgJQBERS89ZEQNxuf5jak3FEtQe+9TG2urnZmGLKGYma&#10;+9IKIvZDDz+h2NwdwHJKL+/vGZGxEr07nI7ub+blHQCAw3YRNwdCUeEQOEUt2o8L0/71+PwO3r4J&#10;aODeXJ1gbdvb84etiZgRGjm1pufHc7rM6m7gMUYkUtVupA7MWy3WnAMPMQ7jgExrrW8fL5fHi0ir&#10;ooDIiK3WIY1EyIHHcXr58tXdaWdtsWbjNJrqOs9q3oPF/2/23uxHsitJ87PtnLv5EksurCoWi91V&#10;gxk0BAgYAXoa6F+XBGgXBAy0DdQLi9VFspjJzFjc/S5nMTM9HI8ke1G3HrsBngfP8AWRkRl3OWb2&#10;fb8PqW3xUA2AsGxZtQbhwAyArgYIAJ2eZzdHJK0aqB9u7hxlyyVtudZcsuaCxN0w7Yi81iSBUlIA&#10;CMzXtL1qwgJxiN1wPLJ5E4EZkJeShfC471S3y4b9MISAqusY7WYKAQoiOGiQ0BtarneHnavmxSvA&#10;uqXHy+V5uYxj1795E+8mphTDOMRs6rn03+uHhIuZ1Zz96grjlvPTYCSNiIDYIgqBmJjZ1NgRkKBB&#10;3wnJ3RCum2Z4GRjZJwHXdX/Y7IWftlXXT/4T69MN7arY+gc3uKtuEl5Qmj++89NvbFpHwreHw/1u&#10;CoSbu2oT4pFpAUchRjCkFh9sZiYiyPwa/+JX9d/ZN38ZmXe7/X43Tl11Clsmfh1Oks5PT1p11c3M&#10;1Dj4iltGDnEI6bLkXJveVNUrADI2e2HTPlrJ67p2xGNgAoVqrpXQa0nnpxpubudlreomgowl55QT&#10;E3YxClIHARCH3TSO4y3cY5DoTGB9DDGEadpVA5ILyHo+PSOiq67zZTdNOZeHx8d1We/uXxPRxx/e&#10;520TpnG3G6bhdDnXUu9fvQqiqtu8VREoFZ7PBcw6kd4RSrlouUA6u2amIlRBTSuZkkGt21Kdx+Oy&#10;1edU/M2ul20UIB37zGXbvn14Oi0rioCaFQVVCdJH0ZyFeT/thQTMia9RV5c1vXte0m6qkRVF1YvZ&#10;mpd5S4fd7jDd7W5/s/7NH7aPT4RESGBm5kyN5eQvTFRAhwYURARmCsxAhNRz2IUoEoyJ0LnqVaxe&#10;q4okIGYK6tmhopMXA82tbRRjRwhgRgQIkL2VEQhXNTLGUi1tBPCbL79cs+eUYOgQqyN1u4FBuSYm&#10;+M2b+2rmjiZCwgiopiyCSMt87qIQ2DSOowdvcQdgAk9gNiLcvrlfsqlXxNpHeFgTE+WUpx2a+7Ku&#10;5s5ynYJf7W7u7oxAf6+Kc3cEu87UudVy6qgsgRCa06o534gwSHDwUgsg9v0YQogxVA7tM2BmWhof&#10;6BO25Mf4zZcXW43HxI3f90LuKQEwdGFdt3fff3+5PKd1LXtNVRsHCA3M7OVfdK1fXiSa14ruH/vi&#10;R7HAT2d5iMgcABGuYe4OcEWjQOvPXXFhhlaJebebqqEwtuZpYELEDx9+2JeRY1jNQLLqBcH6YR1z&#10;yrpWq8uWbm4hcui6LoRdysnA3ODN/b3X2/n5yTS93NFAVZuN1w2sViRCcFNFdkDwa5GHjozEgCh0&#10;vQl/0pW3/xNmAtd5npWpmjLz2PcttW+cprXUCEQcWinb/L/Ns14dzAhBiBEIiFufzIWAERFctTgQ&#10;onN+pvW9F20ZQswizNCS58ypnWFt8NgODADEXuYfAgmYtmNp1/ctWeEKvxp7efUaHj7yv/1dlnNN&#10;p5bhhwiXdSnVT/N8SSt3YZSIakI4xK6L0T3aOix/+Tfl4yPHrhbNtRAxszMCM09xBNfT04ebm/uP&#10;CIf97s2rO3A/XZbPP3vz5v7uy19/Uat+fHx6dXu4Pe4eH59E+Pb25mPfu2+16vuPjzHI8+n86vbA&#10;IgBwA8iMSOSIaq5uxWoya8GkAQkJzVzBue8Pxxt7ej7PZzdDDEw0Dj2KZIMCBCEWgGo/VuM/r5/X&#10;z+tf1xLCHzekar6UVdC6MQKrgFco27ZutcQggUhdAcDAm3cHUVrqlGohRgdFJAIb+mg2Zi05b+aA&#10;QO4N3YCOZuaEpFbdfej7bVnQARFrraaViYSoeTwUXFtWbtOXILbGJgN1XRyHLrC8eXU/ny+EMA5d&#10;SpfG0tVaG3cLHKrpuq4GDkzVzMCZpnBm2Th8/DD0fdpScuv6PtcUQ9gfb1KuWjRyIIbQ9zWVygDI&#10;CECAxCJtc6BGzKaqpQoxuRNhDGHsh5I1F4NSza9NdyY87KbuttuN083x0Ade55pSWpe0bZuaqwEY&#10;EKEBVNVSNedSnbcC6L6fZOIQuW0YVRBrrWqOxEgUwzCOB+n69nRd5pTKlkpVPa9JAqVcqmpZEoD1&#10;kceuE+bAQQ0kdO6GEg+7g0jYtvV8+gAA4nbc8dNz7vvpZicsWLONgwwCUCOA51SQUTjeHnavDru8&#10;befT/NV33314fs5g2XIqYfzi1+H8zTiGTojAthIvit/A/7XBua658eWYiJkVAAAQUUHbhhUcECG0&#10;BC4RItnm1cyBGaXR8gHQDV4qNwcEAnSgtvNoitRr4sT1eHf/O164/4/1El0HPz7+5L2rXM4/vXdV&#10;juHfLQDZ8fXh+Nnt7RDETItWRkLAWgogmUMxa8qfNtBuA4Qe9v8G/3P46k/w+DTuD0M/jNGihCWz&#10;BSyfHS+nrwMP0w2lVM7zulVY1wtKpFIdnZjZrhvW9oCAAJyyus2mlQijyKEbeiICMAdA6jlards6&#10;PyPNOW9Vs7sEmbqu77rAFAiFeJBIxLvdjrrembdSBPAwHQ7jhOCXZX2+XNTxeZ3/iwAAIABJREFU&#10;uJs65svlxAiETMjvHh9KqtPucHM8mtb9bgTEYeiPh52aFq0hsNAGrvNWWKwqPF20FN1FieDunrSe&#10;NC3BipA2cZ4ZV4+VOidTTObb87ysFV/f89ud6XPOh+XbS/fdd3Vd5rmI9OqmW3ZtZSdXLcHw9vZu&#10;6AZ3Z2IA64axOr5/eJqN8FT1cAQuwOCIGcrjpusST+vj3fNfDeDddNCSc8mCwIxm+tIquI5r6ZOM&#10;zt1N3bSUCoy9jO5UqymotWyV63GJ7m7ViuVqG4AKB1SEBjJlQgRVLlUJqO+7UZrkzhCgBaNVCsta&#10;dtMwny/VaZlPAzujqtaOYTftVXWZL+vprIDAgiSxj6513UrOyszPz4+v72/vjrtcViJC4nVLW0kO&#10;pe8CG28a/vDdx88+ux06WC5P43jkJ2SiWq/InGpqpi8nnX8SNfsLP/ZljAMAP5nltLcM3NDUHUyr&#10;mqojRIklF0Dqup6YWyCHmlalprc0MDMlopYi0L53o1a206o9dXcEijHGGFNKVqzruxBCznkYxmEY&#10;t22Zpmm3H9fzJfbDvKYt5bRtrSNpakTXLXITR7Ra7tNErtWTn9Sb0ACYiNfQ6pda7mWmh1FC7HpE&#10;GsfpsNtVqw1oRWCESMx9vyOSsR9SzmCVFAgVKrJrF0MMIcYOgEyNAlrVlDZEO97sl+fz+fx4mHaE&#10;qGXRDPO6IFFOm64nNHOtUQBh38WeGB2glpJVEbyWTIhmZla90fwJHVrwuCEpIr65Oeg1ta4NMg0B&#10;zbXVrVXrZuDEjC4iblbU3NzNY+gIsfqVxUp4bZURMjISsRAAeKnX+Ww1qODoCC5AEggIgxuiOSJW&#10;U0Qy91LVzU2VGJlZzVS9aRzUDJgwl0Y6ZmZEEndHNHBACMcDfflLef3a/cu8fiO6QYwNU5pLKg4P&#10;8zyvax/k0A8dIgcUZEJyj/bI61/+J902jv2as5kPfS9CtVSzSoCtYfru/fddN4DDltKybr98+2re&#10;UlX907t3X/zqV49Pp900FXVEDN1QVemzN7DvidPt7f3zZfnlZ69f3ey01jaAfzhdtO6JGZCKWTWt&#10;5iBIgIFh6vtxHEuup2WblwW0li31QkRYXVNJEjphYkInxhAAwJ1CF//JW+LP6+f18/oXuuS6/QQA&#10;gE4Ctzxgq+TWAVIIGUqqRashgSoiUsoZKbTbo1aVGEpOImSWwVG1BgohcCp5XVciEYnuLxiKl850&#10;LTnnbTeMfexyyUxkROAWQtgNA5rVkmstBhhCiGgOmGtRVSI+7Ha7cVBNiB6Eb25ulnl+eHw2qEJs&#10;Zjln7WoQqaXkWqppbbmhhA7EFMufPsLHx26emTnlXLWgaXC42+2PN/cpVwQcxiHXjDE+F8/mgYKq&#10;AiDzCz5RazWtqkLExKpWtlTAAbyLHZAbZHVF144DIvZdd3+86WOI5Gjad52azh8/lFoJMZdMBkBU&#10;1deUlzWt2+Z89GWU+QI3fTlwP4TYE3lRlXJ+KDkZGCDGwLELsY9EFAIfd6FoTbWuW92Kb4UVDgow&#10;lw9pnRGWXuYuxLGx4iMH6ihEpAAgHPoKBAZv7/u+QzPpQnw1QRDUoSOiy/kMiMPQCUIu1U05MLs5&#10;1FPdFqsehM2gGncD9kRURKKwMqPX6YN9eIZ3CLBtWyMlEpOaNS0WExFzCCFIy8tyZuZrTUJXbJ0g&#10;MTk0q9EnTjkAADXE/5WVfh3OwXV6++NB/8/oKT996Prn35/F+U8ccdfnbp8ccW2jRoBDlNc3t4dh&#10;QNWtlNP5pKkyUHYABGLu+961lpLbVo+IBPo/w//y8DjWb78eu26cpv0kwtWtLw7w+f2afshFxi4E&#10;AohwSbmmTTug3/0KH1d+eDiELkgkJEBHbOG56m615pITSgzMt9NuCgI5C5G2zxE5Uiey5ZxUT2nT&#10;qgLU3/DtcQoAgtjF6OhVa0qJHebT+fkyx64zs5wTOjzPl01NJPiWdtO0G16DQz8MD48P53mLQcbd&#10;bp4vXvPY99P4WkIodXt6eiTE+9tRuFzWAqAAeF50SzVK6MFJnUQsdFU1kV5zNlRRQZQ7BamwqVet&#10;ayrcj+Htq34s0zB4Gut3X+Xz6XSataIArnlz1Sihi1EE1erN/jCOoxYdxkG1MrMDff/DxzVVB85/&#10;85Xc3FgUJFQgDxHdloffr+fnGf0wDTe7aeqGPoSaV621XUtbNMP1QGjpYt7GBu7gLAiMZpoLABgB&#10;IjK8CCaZuQ1niFBIAJCBDQyRCElr3bb0fD6fzmd3POx3h17cXasigjCbucmedrePaV6WzZCQkNDJ&#10;/bKs58ulOMau21ygj+O4Kw4/fHwol/XVq1sZ+2IbB7ms74/qsZ+e17VgVqcfHs+Pp0s1v7u9u59C&#10;Rzy9/rxQjagsfapGL90IZo4xMjNhuHbemtX3E7f1J4O4l4quvW5tjInEV3ysOxOhk5v2/dCFmEox&#10;t1JK0dqEd6jQwrIliIOXUkop8FK5uV/38a1L0sZ0jVTcCCgOnnM2VTfLObVOyuF4CIF9d3CkYUvq&#10;sG0JXBuAvyGIWqHIzFcaU+s6vZRn7ZFfYpR/mpXyowITsU0Ib25uQggs8nlgraW5ClhYWBAhbTmE&#10;MA7Wx44QGgsU3INPxAjuzMISRALiJszjMICU0DNURLX5vJrY2A/CItRXVVBcTnMf424cyVFLqciI&#10;3MwCtWQhloaVLrlYNVeoQHhlw7xMNTnyZE5A6IE/1eFmCtyGn1pLuZzOmpJAqy+goZKgYi0l142I&#10;A5E5IwEhGLiauldyQFC7tvIIgK6o3zaus2qeCTJ4AddS3NQsSBdC4wq1+ABCcnIJAZEMACj48xnM&#10;mUmYG1iSAByBdpP87gveF7aPpSSG0g1DNUi55FRKqc/rekopRNkP/YHYoSISglboyoPnv/4KVYfd&#10;vqijWt9JJ5S3bcuFwIk4l5qKSeib6/v79x+CSBfDEMPHx+dAcHM4VPfb4/48rzGEt6/uzjGE37zN&#10;7/+6C1/e3Nwu2/tlvvzw8f04jl+8+c3pMsu8xhhzKYCoruoGRMzYRxliGIJEYQaoGpeUnpf5Zjfd&#10;vb4/LdvzvAJ4NfVajZgoUBADDMghhn/2lvjz+nn9vP4FLvn0FQKoFfSKVqGWpWwdQq0VnRFDS65B&#10;9Rg4cmCKCpKLIZIQZ6utUaTqpdSLFQB0IHM2Q7QXc7chvRCe1T1t236aQhfXbUFwaVvbEDoJ13hW&#10;ItNaam1bIwYQpmkcusitHBunKeeUtrQtG6gSOLR7uVbdnFvispv7FWnmBoYE1er3P+DTc7y57fsx&#10;SJ/ysqUUui4XW9bFFKrpvC1AWKrONcMrE9FqxszgDoAGlq3UYgQQGtMLiViK1pK3cdz5VhG7NW+E&#10;AKRLys+X02E37WKPDobujBLksNsxUilZVdU0SC/EutU5l03NjOVPf8rff5f7MQx7Eoz78fjmtXWn&#10;7as/2LK8WTctWy7Y1/78sHT9WLs+jJ2BxBDPl/My524cuzgCEklvWktal8tpvlwezk93FQ7A/Si9&#10;9IZh27acF6s+stzeDI/ztmi8nfZDYHNl4Yfn0/uPD/00hr7vmAmUCavVtdR3j0/vni/ZIXQ9uu07&#10;+ewv/gJeCQt1EYegbgFl/xj+j+pLTWqqZkoITExAqtj8hm0TXFUFoO2HG6smlXzSnND9GnN83QqS&#10;ozcqgrZEdwK8Aiux5R99ssE1DS/43y/L4B+r6n5ap/305R+tIJ/KNkAgBTMEwoa5gAj+5nC4vzkS&#10;4LLMl3Vdl4WVkIiIAVy6yF3nGqsD1ApuQNTT7dv1i/qHb1BtOEz9EBsASI3Dm0kPpT6mKXSmtrUO&#10;gWPXDwaY86Xed3L35c3DZdgyM4Y+ApMr1VoRYVnn+XLpRIYQI7NrqWCNlO0GDA6OFHogNtPivvqK&#10;boROCJGlFwkszU9PBu4ooQNKBIRIqWQAj10khzXbeVkQ8FdvX3d9d5rn8zKTo6q9f3gwLQL++vb2&#10;1e4IAE+Pp5zT8eYYgy2p5KpB8Onil1lj6AKzbZcASMKh60buqtYEOetGpXaG0dGLr2tN0tXqxYze&#10;3scb3sUcu7vy+492ns9LOa/F3akWdROELnIfWbXu+v7u7s6dqmtj4uy67v3T+emSqoOheUn68EFV&#10;CRCQHNDBCQCAN4c662U774d4vx9248FqymlrYYd4NUGBQSNAUSMWMWFVcifzysBEAV/6EC3kOgZu&#10;+FR3YxYDVnNAJwA3R7OStsuyPS7Z3Y0w0IRg5EYAalXNzcRhS3n54fz4/vGMoP/Z7/4MvG5mxkwk&#10;KeWPT48WAi7l+8fzn374WLW8fb58dne3i5Gjffmbt3fHGxYeD/stpw+n9P5cvn9IEkLY0+vx9vT8&#10;uJtGMTaLjAHcgAlZr7ZhMpKe5QigSPWagqZ+zSKDT1a5dgqZmbXZWq0VWp/NIcZOCMA0b2vVou6G&#10;DgRaVdUDdwoVAERCjF0ttaoiUowRAFohx3ydibXp3Cez3NXWZg0lim5QXIlIVRFJhN0NgEGEiQ+x&#10;G8fp9Py8LPPT0yMALvPcdd00TX3fM4u7ErWoZSdmQjRXCeLuZv799+/c/Le//XNmQACiVkJYTjmV&#10;cnd75+5dNwC4Ko3d3txTSrUUQBRGJqYOmZkR2pTpE9VGBIEg5ZyXDc6zmSIzuRDQTdiNMeiQXbGX&#10;EGNLpZbnJedajQOjH3ZTYLJaBwAoiUIUYeSA7H03WVEwZQpccwjBXGveSq1qatfC2B/n8zVuDZoh&#10;09UqAsQYRNjdSyqllBZF4AB9DOAgrh3VnJ8iBmIxAzeoKOqISEBMxCjMzAQBgMDwKnwlJABGF6jg&#10;pUUTgRqYsRAhVVNHhyDVXYTI2apCg7AYX+M7vLFPiBiVUAx56Om3X9iweE5VpNQaQuyHKeW8pVRN&#10;n5a0LutAeByHXRB0RQdzUN6XR0t/8wdYtzCMFAYB3fcSAqe0FFUEAOQlV1Efum7bVmH68y+/VPfv&#10;37//H/7X/+XXv/zF2/tbJHj/4Z2EuBuH3TQ+nZ4u+3H3219Nt/CbcPf7r7968+btZ29e/8//2//0&#10;17//m/1uP427u7v7aRy++ebrh4ePVS0E7gITYd+FvotBmADdDcG7LiiAau4I7w97cEjbxl3Ysgli&#10;Nl+WFR2o7xXA4ee8uJ/Xz+tf5fpJ0oADC5Caec152y4XspqXRWsRhsN+ZAA074L0oQeOpuighEiA&#10;TBhiQGcAUNfqfgXEI1YzzTkIoxteb+kGbcThjoj90NUyEiK5icg09AQooYdS0mrWxHJmNecoPA59&#10;EDGtYRxiGKvp0/Nz3jZQ7+SFOgVITUrh1ux0LZwGALNWdWc0Igqh2+8Ot7f36PR8/uh4QYnP89P8&#10;+FyKgru6O2BLXRs+u0cupm3k0nK6AZHAjZiIuYk6qoG6T9N0PN7uCyDHqkrMP7z/Nq+LVd22rU49&#10;sZzPp8vlHIi7EG8P+xemieZiD8/n5/NlTVnBpQs1bwLuuZ7PH4LwoHr6+Dxv634c/OouANeyXp5z&#10;qtu6FIzYD+O0F+kuG7gM0u3U0RxCPwLgMB72h/uS51LWbdk+PM90Wbu4dd04DaHruwC7Y2fbOp8W&#10;43gM3aDu25ZJhIj2u1039CISRNBNzYpqUT3P23nZStWu78deDq/u45sbmRIidpIQYc3DO/vwrf7v&#10;DpZzbmgHYQ7C1QHbhs4RzFNSVWemcRhiiA5QrGarydQJqVmCGjPgZeDhbm3u5i97RG9ANbwaVH46&#10;f/P/H4CTf3bhP3iCLe7JPbK8Oex++epVJ2Gb5/O8zOuSc44YW0O97WFrLQBS9Sr3Euj/bfmv4h+f&#10;/OFxGqdpmroI7rrW2B16+3yalx/6fowU5m1LpRrS7f2r482tA37/3fcfHx9L0PMXn9XvPnbPT0Wz&#10;upZibh5iQPd930UiU01FmUFiB24tVri4IUBw7zhEiSOHcwhFSxfETY3IAQwMmRChgKVtqW6x77TU&#10;59NJhEKULeVty8UIFKzU5Xw+PT+f0xa6fhziVtKa13XbOr6au56eHkvOx8Ph1U1UrSkbMxTFXJCR&#10;QgiMiF0HCgqEKF0cjoBzPrMqoHnNac1WiKRTJ2QMx9vuN6/Hfu7DjT+m9Q9fz8syL8kcXpKsiQlj&#10;kFpylHB7vCMJqtbFkNN2d393en5+Oi9AAm5ta55LAcC2T8WXsWw776qjFstl2dK2i9wHjIzQJmvg&#10;/CPAFBvBUl8uKW6Qa7JUX/SuQORCpFrNfV4WNWiBV8RMhOyGZg6IxER4uLmxOKrWm10fhWtJXpNd&#10;EU6OWPK2bWl7OM3vfnhk4vT552P00IVh6Al9y6nrQ9ztT2vZ7w9LgcuyDOPhs1/+eifw/PgtodaS&#10;ziUv64VDePv2F7L/hcofwezzX33++v7u3XKBdDELFqKqgeu6bamsvRkzxyjMAUBav8K9uHsIARHb&#10;Rt/d0RvMCoTCS9Y8xtipqmH1Zrp2IkISZvTYRWIORBJCjF1O1cz6oQfHkgsRdzGkda5VX5gjL2e6&#10;u6q2Wq6FDZRSRELf98viDPD27VsH//bbP/72d7/d7w9/+Prr9hsrVsu2PT4+f/nFbz58+GGahn//&#10;X/z7Uuvvf//VtqXD8TBfLj/88D52AQBaQFkQkSDMVHJR1RBi3raq+t233wJqCMKETATuKaVlWZf5&#10;0nXd8Xijqqa+5bSl7XK5zPPSAJs55/14iF1LXbv6fVUNAKoWItryVnOZWFwNzGKMd4cjaQpg53Ke&#10;+v3UDQ4FwGKMHUJJtTIQYoRMDmHoMESWgIi5ZFWLLG4VGVhowMAFzA0cQtdxCCVnRApBiPjydG7w&#10;WzcX4ZermcuWgjAC1FqumkZ3dVVjAkBQLHMEModq1oI9iUMXegR2I1eAQoZYtAnhGYjp6hhsgQQZ&#10;vDgikRARCzKTg2sTMzNRECR2dYXqZuRgRlCrmQIhh8CtSASjccIvf1X6s9UNAYR4GHt3u8xzUS2m&#10;l2XOOe/HoRMSBLAK1LqOt+VB01/9LWwZiHOpEu2w36HBus45p1LK8eYWWeZl27aVtGLF//h//seU&#10;y2lZl3XLOf3tt397c9i/ff1KSxEO3xCd5vlpHNL2vf/hv2nQn1JKCAEJ52018PNy+a//x/82SgCA&#10;nFZEaiTn2DEzdkHav80Bmg5ZEKYQprv7SWKPfOx7vrsH4ctaCooZlLTqtvUSSATtZ77Jz+vn9a9y&#10;yYthCBwBrz3dpne3XOqy1ZqToBHgro8d0RWW/bJJJroi2KKExgg28CCBEBmRJV7mpeQSI6MDGBBi&#10;k4U0xCIT97tdYDGzLgQw27bFwATdBaWL2aymYloP4zgOvQgjEoJHCTnneZlzKYwYSNrGwM2hkevh&#10;mgjU7uovgiZQU0frpgMaITKRgAOBROkKQEr5Mi8NDtEQWCiCWwKNBVEIMji7ghoiCpISgjAEyQBp&#10;W1OtLHJ3dxeFCdwBIgsi3U4HGHf3dzdjH0tJDx/eLfNMiIaEXeVWBGpV9zWVh+fnLScODG7IQZ8e&#10;mBBFgsWhj8SxpLULXTF3V3XtxnjYxWWZHau6Fceeb8f9fcrZKIRu4K4HgyixlmyqCsYS+xB6ONzc&#10;slpZ05Kzns7z5Zx3Ax16ObwKD4+z+m3f9Y/P5zzg6fnETMfj4dXtEQG4zZ2Qcs2l1KKmDlUtxNhF&#10;EaLp9aubt1MbjXbBc46p7v7v9N9lWHMpOW2qysTEDMSg2kRJTXRkpohOhF3XcZBc67KledtKrcD0&#10;o7MeAO1qUH/Bxl1nZX4tqwja8BcaVqRJntrh/vdLuH/IpfzH2JM/ef0nkksHQGRidFUGPO6mX7x6&#10;dTPtoGrati2lVHJRBS9kBMTulrZEUt0J3ISZGX9r/+H1aZ/e/acuhP1hP44cOM+ra8f0xe6H85+2&#10;Le2kVyZ3X9a1GiByJ3Jze7ufhtePd+8/PDw+/+F0e+jp0L37SMtaoJRahXnX9/f7Y4es7CRiWmrJ&#10;tVpVMwcPxI5ACFWZaEIOw5S1BmZQy5oY0VGK1qQaRGLfTwCumpRCDMu2fjydSlU3jMTHYdoPg1ZL&#10;tap5MUVGIjge9lMXe5H9OG3b/PHxh77vb4+RXJdUmT1XfLwoOIUYCNHdvOtLKmaOuRLVgWPPw4Z5&#10;0Vo9auusOAKRTGP8N1+M+7objvQM8//zl5fn8/m8ZFUkRkAEF8LdOCC4VjvcHYdhzIqROS3n4/4A&#10;QN89nFO9xklj070iAIKpfRLCfbI2NSa+updlS4UPY7frWivcAAzB+QqBYCSqgA6oTqUqM/T9QNy1&#10;HwzA3Wsg6mLs+0H1ymwHwJYyR6bNVFfdKISBOw8DOgwC+7FfzqetFnd9oZxUdBtiOEz7VOXmeHt7&#10;fBXrUy9MANtlNlcSRrC7m+PvfvHlH79/+P779/c3N4fpQHVelzUgrL71MQZmRzSzLva/fPPZ0Pd3&#10;u2mMQx8HS8ldEQ3QASyIBInMQakIcxe4IQCv/TonVwd6mYEjXu82DqWWZldLKTFwU4CqVQB3sAZW&#10;yalu69Z1nQNeLpcYx6paSiXK7qDXSweraWsRurtaUz0741X92PbEzThXa71cLi2N4MOHD6qViL76&#10;6ism6YfO3R8fHx+fn29v7vaHHQt99tnbr776q3c/fG9uy7LEELbtAgClFMdIRA4OYLmkXDZhsWrm&#10;nlNGoCj88PgREGIMblZK1lpLyQD4dDptWw4hEjECGPj1YuVXCWgp5Qf4ICIS2M2aylCISynM5G7m&#10;3u+nEFv8DapVchPw4268nD7GGMxdmJiRTJlRYsjoCBhjIGIKYXagWhmZANlJDHNJoRMwJzJh23J2&#10;IAm9qWqxYegJ0M2zev3Uk5BASBXUzQzJnRjBgByw5AzgwhSYmSXEMOhG6KkUy6u7EzgASemIBYkA&#10;yAwAoBdxba5vtgbxwgDEyAa6ghdEFA4SgqpWrUQkwoQs0rmZAQIQABkgUOdLclVmDiJE6O6429Gf&#10;f27jCjkTsYhMwwSIz+fzZVvVbVmXZZ2nbhingdy05Hb+m++3v3rY/vZvK5AjM0sUQS+aN1Pd1gu4&#10;ItiaNiCuZgqwlUrMrDbPy+VydgB3W9bZrAja6/tXIsSx617fZj+fl2/8BaOKRLlkAzcCIFCwZVtn&#10;WMGBwWKIzAzmQtw1blJD3rqDAVQk8zH2d7upA45AU+iHbjTGLpaHOXkIodQCkHOhijH8nPr98/p5&#10;/atc8mkmgQg1Z2EEd1WramYORCwBteQteZB+GAmhVgVQ/QRtd7WrQaxWrUBIDYBN6AItJrlJWJrr&#10;A8CbgiWl7Xx+vru92+8PKW3gXqouqVBE1bqlcjlf3CGEGGMY+q51KMdx2tKW1pRLMlUmZiYzSDlz&#10;6ADQ3KsqQHNGeWBh4lpazhgKE4uGP/tFKEzfvUNEVUVABHJVcBDh4/FGiAkxxqCqxoRhuvgjAFgt&#10;5CBI7OCqgICERpRN11JLKdE9rctymYXD8eaOOVzmCwFICIR4Pp+Wy6mWpDVHZmDWml3JwNUsq1+W&#10;ZctZwQCgiUlYGM0A4Hhz03XhfHpSrYfjYd3m4+HIIaS0VJNmrgEGcIrjniVSSV2kcYwinosGZnDi&#10;KG5eawZzYgEgCaGX0A0AtaT5o+VLP0XVagqBQrpcLpfTuti8LMPQHW+PwpTXrZZiUcENidaU3j88&#10;fXh4MGQiFMJhGg+//sXUS1YhqAgEtP/gTx/gr1R129aaC4ADkJpDqaVWALjm9xC20jrEwMwpl1TL&#10;Vuu8pWomod3sr7IscGym+XYwvoR54yfYCF4/e8XLvTz+SJm8rr9br/0k/+2fOnl+GhPX4utArY/x&#10;1eF47EcBKLVqNVUzAyIGQ3Vv9LWr9M69HwZ0Pfovv7Df6Nd/4FqH/aHvo1DO1dYE8YvDoz6fl3ns&#10;d+hoVVW1FlX108PjH3O+nJ73h8PrV/c3h9sPzw/vPn7IfU83fxa/+VA+/qn59pi57/tBoqoBoatY&#10;CKXWLeUtFcglxK6XAACA/39QLKmpEqJhBBJkUy1ag4gIo6mrLpcZ5g0NBodNdb7k87o2YHoMceqH&#10;291OmOd1DX33+vYma72cT1WtY769v5tiV3N5ePyIiMfDyGSXNbep1JK8VGXyQBHQichATbPmAnmh&#10;tPTSM2EH2PWH1IH6vJWEKBw4/PqXwyvcDUja5W++np+e1y1VtSZPBERw62LXRSnLst/t97u9GaBI&#10;LlvXdyHKV3/8Y1YwJHNrQ91Pv2B7OYTwE2+wEVCbhJaEu55iXwkA0b22DEQCuo5nr7FjAM0lBgAO&#10;Zubq7o4AzKCutdaGCmzhIuqqn6IUmyWJeRyn5GwEXYwBat91eduI2F2xTUZM3VREbo+746tfff7L&#10;Xx87zufNwDQnYQQOz+fn83x5/YsJwPf7/c3xfj92wb1qYo5utRQNXM0rcQCHvuvfvJpuDruOnBEC&#10;kwe2ZgQDR8A+dkEis7QKza0iFHdFUKLmG62m1/TGn/ZPGCFv60sWs9VSG06V8DpIB0RHRyIWdkBV&#10;NdOu64axdzMiJuI2zXOhjJ5SMmvlRTOkETO3WVkLCkspNboJAHwCWqZcY+Dr1d4sxshMSNAPfdd3&#10;33zzxy1t1UrrAaW8rWlhYhZOeQWHRli5XlcUma5/IxGpqaoCc9dFbM1FAgMgRCAGwqKlE06pbHkz&#10;U2ngzVLcoR/6lDZTU2/HJIhImxEjUa01xHA4HkKMzUWstSI6uFnJJecuRkYRQbds1aqDUwcxFjWU&#10;zszTeQMwZoohKqJaJVB3I0RXYyLGEAMgB0eutRKzkNRcCKkYGjKAA6KhGEA1dEdEAQ6ADmaA0JqZ&#10;7l5LQbcW4V1qqbUgOoECOhMIVQRDIG9XKwcvCg4hxECdurs5SkBkNHMvfjXzIrghQoyBRVikyRzM&#10;HZG4RXi7A0YomQBadrqZeT/45281zp4WAAgx9F3fxXiZ5y1tBrambd22ILLrI7pqrUwoErUO9Zt5&#10;/fprIwHiUjT2wzQOZVvO2wqOatbFaK7neV5zAWKRAO45Zx1NVaMIC6eSc8kOthmrWX0AACAASURB&#10;VCyX96qv37z1X372hHO5PLTWDXwC4cDfNQBcL0BOxO5gajUXGmIkCSSEVyJru705eK31fLnwtO+E&#10;hciRDWsfRHCjLsQcUrVcVCFzl/+pW93P6+f18/qXun6kmzjAlhJHab0i0wruQgAC+2nadaEPjUQN&#10;Zv6yVXZEt5bqgxi7QIKq1aoCKDMH5sNu8mliANWqagDesFZubqjrsp75dHN72/f9tuVUNkc6z8u6&#10;bqZ6mPa73Y6J3Ust1d1i7Fk4nZKrRQmAmGqpqm7maiqBkBxB3QycgdydIsfQIRYriI0Bp+eMgN0v&#10;t22d54upLcu8bJsiCtPUxzd3t1ECIXYxmCsgpmm3baPVLdWC7lGCAGouDq7um3kyTTkLACNpSmva&#10;WAIJAMnz89kN7m7vkHzbttP5HIUDB2Fq+gdtuTfuOZdl3VKt1phcoSNAbSwPcABFFGZElG3baq2E&#10;zCxrrpctT9PkNWZj8ND1k5acl7PlTaa+ZxFQgATEDgpoLHBtVToBQQu1EhFj7Jnf3PaqJ6Yugq8l&#10;H4duKbNaTQVPy6zWk5uba2rtYZ5TPl3mYsYShIgRulf33f3oPpslBC2F1fqv7b8H9FKKltIqeQBQ&#10;taqqtYrwC6QbRQTcg0hVvSxrcU+qS8nA1EJOrYn4X/oDZmCfrGqIeN1fvtBNrnO6F8BOo+z8SJhs&#10;wzT/9DXAP1W8tQ//nY85NIIbmgekm2G8n6YpRlettZZaaq1gzsztF9l4FkLCzEM3CDMtw7/j/7D7&#10;WC7Pz10/TPtpGsHdtozxzY3fhvPpHcuwG3e4pVKLue/GoZOu5rRe5j/Ny/nmcPvq1W46vH39aprG&#10;89NJS+eF7PKopajasqaH0/lmf2QiAu/7LtCw5byppWXrDAJJ3w8snGqqrl4NGtj7RQXtZoIkhM/n&#10;ZZm3fT9+dn8vfX9at2oGSGa+n6bbw4EQ15I5xnGadsNIjMepv1wu4D7GiAAfHz4+nZ5evbq/OXbr&#10;mky97+l51mWthFhLqSUHkWkap2kAgAqW0lbmNcgGoY/jbrg5XnJ+XjJxZRG5PcqbvpOV6W7748f0&#10;/v1lWbdSW71lpgg4dDLGYKXEEG5vbogCAmeHp+fTzX6CrRgAEVZ1QLTWwwJ0aGFW/InCAe7tk+Bg&#10;rk38GUMkFgOv5uqIjgboyICNZ9p2+c6IwoSEbV7XegwAjkhwTSFzbFw7VQRkJmZm05qx/VQOThLW&#10;bck57/vg4ceiqPU1VKt7NcdUkpu0EQ0AaC2EEAKXXKq7AZj7w8PTabFhmIYudkIhhGGaBGHseq/5&#10;cr6YYh+rs13mFJhk6oEA3RG8aIVaAveIjI4ty77renB/evh4Oq2mVbW46zQOb9++Wbft3bt3PwWa&#10;O4Cr7vf7m5ubdVk+fPjBrJFltZQagnSxG4beYldKSSmHELoYm7CilBxDdPd1XYlIJNTqLcibiD7Z&#10;V1NKzXTHzPv9XkQQ8XA47Ha7h4eHy+VyOByY6dtv52EY3rx5Oy8XIso5txbRw8OHm8PhMp8dPMZY&#10;taqquiKguYE2zo5+CkchJnBQ1W3bWFiIc6nIhIJAAOjITAyGzsxFc7Va293LTAITSTvAhnEgYnMd&#10;xg4RzbzRWKoqMpAQBzaU2HeOWGppctsudiTEldHLb37962Wp7959v9sPt8cp55rWldH7YYhEnovW&#10;2iFf3eiE1SxrAceIoZm9W3/T1MHUQNGBidZ1rTnvd7vyoy0CtIFN3MGhKGD1QI7u2Io3ACZUAgEi&#10;plx92UrV2moqIuhiFyRYixhquFF3dCfEoYu73XRV26upmRuYoTm7ExJKDABIDfoCaE1ACyBMwOzg&#10;WqsD6rx6rShMiN6P9Oe/tmk1Xdq9JoSOmLeUtpRzrZdtXbcVAfuuc1d0QgTkzvG2fvN+/upbpwCI&#10;ahoDj11g9GS11NoUIYIcRILYmnLJRfV6hKRU9tN4PB5MaxDKQapWc0i5/MmdcD5v75b10oIc4Cfk&#10;H2g1/4tO+GqjRUKAFgdBDgGJ28XEgQAcrvbsreRaYDdNCm6IJEy1BqLA7CHEIAFqKprNS2t8/7x+&#10;Xj+vf21LPu1XESBXjYQBqYuxRmF3DBBJ7g/7QbikBGBV3Z3ZHcgJGj2kMgIJUxBS3FZlQkEkgGrW&#10;h9jFuC4LKFQ1QHAzZibh5uo6X86l1vv7V9Nup+an+ZILHA63UYTR0dtVXZHAm3OdyAGaYwTtGs7D&#10;zIBU3RjcGQnFwc3aBRhbg7r5Wa6YOF+spnk+EYKwPD0/5Vr2h8Or20Nat9txEBGtSqDIWMzK06OK&#10;cWN5m3mtCghuAbGqrrUmM1Xtun7ouiFK34f/l70367Xsyq70ZrOavffpbhfBLvtSpVBAoSy4bMD+&#10;Af7pfvKD/WKjpJQymSKTZEbEbU6zu7Vm44d1bpApGS7pTQJiEiAYwQg29+6z15pzjvENI1hkrurC&#10;nnIUrJd5BIKu61v4uaAhEgEgkoG3VSYSI1PDpmmVDhTdAxG4qyxSFbzuNvvcdwCw2XSMAYGexuOl&#10;GnhA7IebHTI/v3x4fPfnWutlHLuuawm5fbdhQmxKUoxEXK/nc3AFGccAfrfrO/bjapvU0Vj7FDHT&#10;D+fZtZ7G9TiPOaU+5t1m2Az96Xxa1vXpOB7nBUMcUrcb+hiAvnpb5SUFR5/FQGz4UI9H+97d17L6&#10;NTTQ2/+lA0TmBuNuQAIzTzGkGFvSbhWZSymi3CViuhpErhJZars4cHf8Sc+GH11y7dtu/pMmDtsM&#10;+Se92r9cTvlPWji8/kFgFhBvt9sv7+73MbvqskzTPIpUBAjABC3ZGQ2AgKhpgxGklLfy67tTV/7w&#10;9yHE3X6/6QORroVqzPGr28XeldlS52WafVmnaRbGh8Pd/f6gVZ9fjs+n88vz6Twvu/3m4fbu/nD7&#10;ZnsYT+Hl6/8Whi2KGaKoff/49HSZD5t+12fCwZDO0/x8Pp+m6WboSEvQmCKH0JVaKqiqIWGg0HRo&#10;RGgK53l5meZSVW2qpTy8uf/i7m4zDO+eXtTsze3t3c3NNE3L8bTth77vE1MKFCjF3a6KiOrzy3Fc&#10;5mGzeXOXTaubxojjYsdLVXcVPZ+ObhYCL8tM/DCEtDmkWJd5nAi43+6g68/LMov0mx6YCuDw1z8L&#10;w8gUy2OZ//7342Wa1yqiQNy+TSFwTslM2eH29i6nDA5I9PLydFnWy1L2u/1mu8dpCobzqmLqDkRE&#10;16YdPsIHr9coMwQIhDmG3ZA3XUKAFjiPyISsBA7oVQIjsyM5k0dCxdeQtpRDiABXPTATphD6vhd1&#10;A3IzIGw6YFRg5hRSQDYXZF5KUVWCvM0DtOv0q83Y3AwhRp5Ol+8//EBMX90fsi0OalbJoEhx9JS7&#10;1PXUdfPz03d/fn98ufnNL7449F1IXQw0bHfHxx/Wsqp6vydz+OHPPxxP3W9//dVm0wV2c28hUwDc&#10;LpMNruhIy7osL+9UlRkJyVSOj/by+J0DTPP6049S42pOp6end9/XWtd1vVpeHRxcQsCN3xz2KUZE&#10;73I2ACKqtYoUImBiMy+lNImHmn6EKDYJJSJ0XdfoJiIyTRMRTdOkqvM8L8tiZqfTyd1CjJfLWdVy&#10;lxqp0lxFa4zx/eP7aR5LWTru1BQQuq47ny8hBFHRaogYQyTCNpxEQFPlGABMXVOO4gpoxMCBKTAQ&#10;EPkyL4TUbztVY2IzixwJsZSCiNthE0K4XM6cGImWeXVvYC28egQY+9THFKvWREwhcSjTLPPpOVrx&#10;Oh+fn927pRrnFNaiVTgEZFykgpurmkmKWdxkrrwQIYhUIhodyrJu+34z9GqK1E54Y2YFX8tipnNZ&#10;VJWQXgURra7a8o/zNGpB797YoWVdF3dnDADaHA6BOTCjozT6yEclPHpbYQXmJlIGIMbXtTa4mTWV&#10;g7i3baeottM9kBMTErnZWkqtClb1fFYRiAybDf/6Z7CdUStyuIKCEaZlqcs6r+UyT1NZiGhIOTGD&#10;CwKH0Gndz7//vnz/w1oVWnwi46aPAaUui4hMyzyXCoCBqO8ymDGguNciDTlbqhSRLfV97hG6eV3n&#10;KsAs93fLQzc/fb2UhVNERG/PcBNVArbwCXwVc7eXUVvshxBRqovWpay++E9coU1IHIkDYcM7t6Gt&#10;qNbXRWYi7FMo7qoUA/8rr46f6lN9qn8TFRB/nI4yB0QOBJy7wqPJmiLeDP2Qo60royPjuoqaOitR&#10;aCcKgCORu6m5qYF5jinH6Oa+FARAB6nVzJHahZcAUVxNvdRKzKJGxDHl1HXmkEIa+j4yrfO01GIq&#10;HJiY57UQrnddzymVZVYxRwwhNjeUugpYo6FxDGAmXgHRAI/jsq4FMCARco+YscTp+6/rdEHCw27P&#10;kYcUbm8OzHyiI2MbUYKILMtyLnLZ9sCKSO4kquDmgIzUD52YiUgpBQFiCn2fb3bDImt1q6UsXtdS&#10;K+j4MkUKt7v9sN2sp0l0xRY9CwgIorauYgjUvHfgIQTiwY8rurfRf45MpnWZLHWlwDQvm/7ztRRz&#10;GJfycq5d2m/3h5D6y3j+8PxSFYftjYg+nUaAS2Ae8svbh9vDfnCzUrV6MWInDMzuXmXZdfGzh2Tl&#10;GTRALXVad7u9uuQUbm8OHviyrtM0P04vj48fUgjruhbVoq7IKXUphUC4+cXP9p8fYjgt68RQRKJA&#10;9/f6v1/8fW1RAXA1sJldTSsUgzdnoFp0R3BjMrNaCwC4w1oFOCDTFTr9ugazjzeIV35JG2Y7+sec&#10;Xf+45PgJ4Pz/R1J5jSv+Z+qvj7+oSe1+7PW8bU9sSOntzd2bw20AHC+n0/k8LwsCRo6OBoTaSOPm&#10;IcQYkqpO4/xgv/5t/R/tH74p58vu5ma363LUWmS1Pn91M9Hp3fsLKXopwByI1bw4vH980rXc72/f&#10;3t0f9vvH8/F5ujw9Pi6nc/hS729+IX94N377LRPe7g+Hu3sn+ub7H949P13ej5sY7vf7zTCspdQq&#10;IYRR6mVdZqk3w3Dohm2gGevsq7unlJCQidT9vKwv8zyrxb4LMan7dz/8eTstu7v7n3/1pat1KYnU&#10;VWR/OOw2my6ngO4qtVRzA/fT8fhyetnudp+/2QbWcSoOQIGfzwUJOwov0ziOIxFhgXGcjufpfr9/&#10;e3/bb/abbhMcneNYytPp7IibYXh48yCfP8hOGMFkM/3+d+tapirq0MTcABiY+hQZoSzL3eF2u9kA&#10;IBOP83Q6XzhlJP5wvKQw3ew3kTJHHc9jEWmXp7Ya+Bge8LrqtebsHbq86bpAbbBDDojILZXewasD&#10;IMSATJGJCIGZqtk0XnxaEa9DNCQMRCnGUsrpMpljQ+uqOxFGBDYVqR4Qkcw8p4iYiBEAPoILG9cp&#10;RJ6mkZhzTv2mN/cqnokCw7KMMcQQAhrGvkOklLqbm9uch/3QR+Ja6jivq8uCWNe1j3l2Wtc1JL+7&#10;v99tBnesaiEFw5CIMEZCVrUqFQzdfZ6neVpEE6OauagxEQKczy+E7EAO/jHADRCXsjKzSFWV6yre&#10;ABDdfJVVRQIiEO4PeyRyVQcIgVMM7aMYY4gxqiiAxxg8J3c3FW9MGaRSSnsBYKPpE8cQmH9k/ocQ&#10;3G1Z5pRz33fLMiOiiCB6YF6Wcnm8XBerCJthU0sV0f12727rulIgAGDmGKO7Ny1lqaVPnZp0XQ6B&#10;T5czR+r7HhnbU8HsifsYIwCuy7rd7YiYFE3UxERlXRe3dHNzuLnbmdg4TsfzuRQxNXU18PZ1APBS&#10;SmdaaxVWIMYYI+KynLuUYtp0CsT4/unxm29/eDxOAgDu22742Zdv7m/3y7gAzmjgLlYWVNt0g7LP&#10;y7xquZS51hJC6Puh6zZABO4Y2AUvy1LXGV+rCrqBaEXAFAMHRjCX6/IM3Oya9IAIWOrSsvdMlZgi&#10;c5PROFjr4Rs2LBC5GrpSI6ghtFi6wMzEQOBgtdZxWRp9kjjEmDi0UAMAcxWp61qqEWob4tFuy//h&#10;Z7BZyEtLEO9yTjHO6zrP81LKabyM09R1eej6gEjuTBEwgR7q338/f/snMUOOUisF7HKKTLWs61Ln&#10;Usd5rWrEXGottTIxgDMRB66iqorM52ki0C/ePAxdj5stfvVZ6dOyHC+nbxAhpayNxknUzhhC9B/Z&#10;XQavJm8AaEKhnJO6qZqUYmZAQMxI1HpdAHA1AvIqSCFGUte11GKgqiTKhB0HQWal/lPSwKf6VP8+&#10;K/wIXnNITJk5MzPTRDyrcOBAocxrx9xvhmk+M4JQMGBEMqlI7OZqKlq9OiLGkJjIHR2oSx0AjPM8&#10;l4ohEoGZq4FoVWs6IgNTc5+XZVmX1HWpS+RKoMsyzetigOIQ1QKSAar7KuLESnGVhTA4ZtHmunDC&#10;gI6BA1JwEyADBqBhqeO4FK+uq8TzpYczHo/Hx/ddziF1tyF2m23fdX03LPM8z0upNRKlGEpdTmW1&#10;L77gW946PZ10Xqpo7bvk4MgBCQJiB1wqqEmxMtvSKTpzFZhqXc0gBTGDxNVUpuNdv90MAauVtbip&#10;Ec6m7gBq4la0InkM1HRWZGKAZsgEjO5V9nkAqaOW0+X85v5GNU2laiWmVM1P43nRPw2b/Tqth/39&#10;sN1VVTWpZTGp1U1liY6BUhW5TIs6dP2Qc29Sos9DJIJlXCRq1rXELnoCZyyXmd0jxcPNzSXnD4+P&#10;BlSLSFG52g2JACkhdmHzy5/tenUPYgZG6P3J5AxHdZmny5UhCkiACGoMogJGBqqARoiEOWTC9mRU&#10;U3VEdaeYgK9+i/bMuoGaWTvh/GMj1gIlHBAbmRSu5qNWP51atJ+4/i78JwEE/vqp+Pj7fvwbP6Y+&#10;tW5P0IbAb7a7z3eHiLQs67LWWqQB1gEBmTgGxrbHwxAyI69iiPwr+5+7p7KeLt1ms9/vAlZGuBTe&#10;/fJt/Sq9e/e1ug85DzEcht4NMPWQ+3FZz+u8Pj3eDv3Nbvuzu92uC4/j6rKCFVjJ3v2p1PW4jA+H&#10;W1LdDdvhV7/eHvbPTy/Hp+O3H463Bx1y2m83m6EvU3keL8e5vFzm2266HzYpQQB/jaynVasBzopi&#10;5ACliomhuaqfX07nKvvt9uHultAZ8Xa3dbOARuhAtIqM8zovEzHOy7zbbN/eHXLU81gcnEM4XlzE&#10;hpxQBFVTTEXNFQhpWep7PRa1h/u73Xazmp7G8TTN47REjuh4+9v/uPnrt0/vfjdNg/3pqR7Px2ma&#10;qhKiAAQidMuRtznUWvtuu9/t0TEEnuvyw9O74mGXupxzSHlZlj+/jH2s26HvbrbTOM1LVYNA0am6&#10;/biGbXseRAiMMTASGVxNX+Yg5uSaI6fIFRFMeww5BfFaRByJkHOIIXSA7O5IiAECUU4pcNo4IkUA&#10;F5WGPkHTuhQxB3YFRvDD0McQEcHIkdysElgbVZAjKZHTput//tXdZ29/uYs9rX+qZTRARQTg7KkN&#10;XILBzXZ/dxsGpAAGaLXa37+8H1y+RL6HXqOHEGIKu6H77O62I2AWj6EsYEiMZKDIHvqQ+wGhmpRh&#10;2C8GVkrfd2VdQ4ghhGVZu9zVsrrDdrudprFh/ddSYowiwqYcWGptFmW1ttzzabxw4DnF7XYLAGCq&#10;da02q2Fj85mZuxEzqEgtpvXKQEYE98CUYlRVVTns9wAwz9PQd9vtzlTnue62Q4xxHsf9Znt/e/Ny&#10;cndDJDdzR6bIXM1qiBEBAnrsunVZ3R2ZCBiAcsrMHEJUsxji+3fvNjkN242DhxRE9fb2sL/Z9323&#10;rqtIrbXMbhgCESFSayPLKtN5llVjDCmlKrIsS5FVdKHqt7d3fBvfffhAeI2RT4EDswOASSmraSV3&#10;AL/MY9E5W00JyWafZ4QUOAok8eKkBnFZwnSed5vw3/7uT6e1OFDVQiwEjhaIuMtdziMRgjsRphCG&#10;Lne5I6R5nhsUtM5zs82HEGWdAVDNkQCxBBjMyKVeQ2EIQJUcTMEQEFARDNDcXasVICA1A4TI3CQW&#10;kRjQMYBIMXc0NARrw1M0B3UAc7u6SpEIgUMAAtFKTuYgIi3oADEGTOZAmz785gvarewFHFe3rutz&#10;zvOynM/nWutxHsd1TiFsUgrgoApEBpllr19/KN/9oOpO7KopUGB01WX1ea3rWk2dODC1VTCqOQaK&#10;OeyHTUrd4+PTNM8Azswi9nI8p9u7m7/+FfrT+PJtmS9N7djwl1c792sCIQCIYlUztzYiQkIm7kLY&#10;DkMMcSxFRJWQwRmYiMVtWYu4A5KqOMdaJUUrWleVCjhXqVVjNEZmoBRI26H5qT7Vp/p3WD/Ji0Ng&#10;DkQUA3lVBCQgQJqXxZYaDwfkgMQhOMdBP24sEJutS1RFlZhS4CarIEJArKWupdYqgYgJm+XOVN0R&#10;ya8vLCRVLRViTinvmTCGxKEazFWAMXYxAFLK0cFz3jGSzE+X5VSL2VyrqpgSoZ5P0EzM4+yqAHAY&#10;enP3pZbLqFVlWbWWOPRAWMXdy3mcXk7neZ43w5BjCjFwCOM0Si1dDshcbm6WHcnLd2pWpNZSgKBW&#10;yYERoJSSYkKALiVAMFFAXExSirVWJzZ1vc7TwAGK6mmePHVdzgGojstSynmZ1Z0Bq0g1bSZ6JEJn&#10;W1YRRYLMKYeMEDHoZr9d0Zd5sroi8GVaCHC326mhAw9dItCu63O/UwjAHGMOsSNwr/NaJhEn9sen&#10;Dz88PonBMGyGbghou8z7PludrSVTqWy3WydCpq7vm2PNRMs0B0d1ATRP0UVNDYljCCmE/osvu9uc&#10;UlnmBaGqBYH4Qb97rN+W2i5Y7qpI3MxvCI4huJu2PB/EV0YCiKioKaKaGwI2nt/rEg1/XKW9btia&#10;9O2qyaEfhT7wU4f4K+DkRxj5fwdh8s+qoVnJ3dUMHIgomh62u9vdNjDM01hKERF/TbpTvdLzYspd&#10;1wF4LVKsuNmv+X9689Lrt7+PhPv9frvJOZTLKJy24Rd3P7z8YVokxcQp5C4PQ08AO05p2C7izy8v&#10;jx/ef/P09GG83O3322H/qx5LnRHBgtjPv6rv380X/f7lOIu9qXK3v/n1w+efH+6+276bxsv5dJzm&#10;8f7+DnO+T8Nms308H6dlPi3TouuXN7scYxuiI6O5z6WsRUXVDZDA3Fw15S6ltEr94f27y3i5vbm5&#10;u73tcjJTIgTwKmVdl2mdlnlSrYR4f7vd9jaVFQnBcJxhWmTTd1rX4L4dBiRe1R3QDMTdVc/zqo8v&#10;x3FG8LnUuZQY4mazCX0ntzduZ4NkFy3fv5uneV5WIOYQaxUgI4Sh72IKtSwP9/d9PxCSI797fL8U&#10;2/R5iCnn3KWYAi/Lsi7lfLF+6LvNkDpfF1nWVfxVO9sskHC1rFTRaZpNte9yYIYGSNQW8NAoBQqu&#10;tejiggGrqrgyY04xhOiOouoOhNSiz5hCqIYciDwYAQG4WxUrhREZAgCJ4zgvhCXnlJja037VDIPX&#10;1bo01LUil/M4ffHZWwBYxErVJs9MgYYuBiIpVX384XmMXff2cNgPCV03MbzteiZKiKGLNq9qaqW8&#10;nM8hhIf90DObQhUxRG6rZTNEqqVA70SISHe3t5E3OedaKgdiorUsKQapKyB2XbdZ5iYnLqUys6qo&#10;aTMAupk7mL+CM8wAjJnVrN1rSym1FgAyrYjozROG2Lzcr7Lpq/+0aSwbs+R8Pr9KK2dVW5ZF1c7n&#10;MyKp6uVyUZMrjKS5dl9pzBzYFNSs1IqggNCYkMwEgCnnWuplHJkDETvgUur6csw5ybmmLjMH1Aga&#10;rVStCBYjwHa3YWJR7XL37t37y+mCQPM6cdiWanWtu+126IYhY9en7dDPl5OauLmT11Iic0pRRMwt&#10;5xxiRCymNUcu0zIEDMTrXIkw5+75NKU0/Nf/4T89vNlfpjIf14DnzZaAo0Zm3pGC2lpkdjNWX6Xi&#10;WF+tmuYO4BwCM6GbNHeDbHbu7qImesXJAjqYLjTzGCAwaiDpA6MjIRm2WE9nZjFpjBYxJYcUUnPL&#10;kxITtgUUIZoaXNko13d5E1OquZjXIiK1Ya2IiK/PRm1vejMTqWrGgW2RCg6/+bkMiygQBSRMKRHR&#10;vK6XeZrqOo7TMk+JedcPidnNAJEouu7kHx+Xb/9EzF1K07IwcWBkdDBXFRNB8JQ4c6q1llKIKcUA&#10;zH0/dP0AQHR3M8/9eRpLWRCJb27Gh/20fq86SV2RKMbYHle/nmNX4X8ITMQotbFtPkbYt9tBA7oQ&#10;oaoohLbmRVVRkypqhkQE5kRLrbJMhrSoOPE4F+KciINTcXV9XfV9qk/1qf4dVvjp9dbcl3UlIatL&#10;43fVIrmLCvDh+UXd+i4iM8RcVcWgvXSbiFEdqmpo8GlHM0MCcFyrlFIdvOGqCIGJIIB7Q8s7Iqb8&#10;JsYHkl2U3QBhPZ/ILVOESebjxcuFQySRVKqZEYdu6LvLRd6/Px7PIqYApsIcyK84OrDrSLXfDDHw&#10;kLuX56ObB8CUO4rZ3CgmNZ3m8vhyDCEEkWrW58wxVLN5nRVj/PKr8uXtPH5Xi5pDc5YHJlNxQ0Zs&#10;hiwmTMiAqarM04IQDaiuFQwa5a+1DkysYKd1WcUGhW3qh5vN/PS8yqRuVkVFDcEQoG0tQa3UWqq4&#10;gHgf8ibmHEOfU458s910gWOgnOOvfvlZjP2y1nEuVpfdMOx2ewidIzlyQ4S5Kxg0I968zJfLSXVF&#10;oGU81em07/Pt3We7QedJYtw4eB76NAxGBIH3jDHGWurpeCZzdg8BFdEEvJg79Dnvtps49Ha7m8vT&#10;RrPpVMVMcML4x/K3q461yJX84BAQI1EzGBGRGjTCS+DAzEDQkgaLWAVY1QyBGB3bHdqvLRx+tH+/&#10;/gQ2hSq1SbypesOefFzTffxzi5B7NejDRzvdf68QABzNW5K9ozsB7EP4/LA/DJ2s8zLOtcpSSq3S&#10;zuOmBXIH9Lp6U8C5ubrgf+D/7N98A+vabzaboeuSLIs6d9vffvFhfv98fDGjoc9V6nmsjL7v+i4E&#10;nc9dGB5ubobt5mU8H1+O372cd1P52f3Nfrdby+zwIX8RP/tf/mv+/bunQlMYGAAAIABJREFU3//+&#10;w8vpeJluN0+fHe4Ot4e/+uXPx8v4t3/3t+fz+Yfvfhi3l4fDYbfdffn2s1Lr8+lprWtMXWAqIo4A&#10;SEVlXNfLLKWqqRMAMXPiIhUJSymmWk+n0zidL5fbw2G/23ZdFr3yIERrlULgm2GzySBlHWdNiRXC&#10;WjyFmCIfzzPHuN9s1IDEQu7WxnEzM7NxrZe5XpWGZjEkDuyfvR39A1xwPHr55vvjhw+ncWqx8VKl&#10;S9m0bIY+R6plfbh/2G22TBRTfvfheV4ld7ub3S4yoxojpK7fdd1S5DLPp/OFAw3dsN11Qx+P4yRq&#10;quZXpwpeWyYRqbXUUkWHLqXAbRjhCKI2L+uup0iIbqrCIVYxcQf0tdRlbWtm5BhATKOAeQhxWRag&#10;qlIcjAMzEZipVnfTqgIe+06qzeu49e2uz21s3xzC7WZs7nHYjmZff/sNh82XD5/FgIgMyA1Y5Vae&#10;3p2++HK3OfT2ePruhx9kmfJXn+963uX4m3Qfdxudx2W8AACHoAgvp1OV2sXPc9wCsgOWUn0puesQ&#10;UcTWa8qz1CqH1G2G+xBTygUJkIBzctOYe0QQkW7Yu7uqdbFHRBVpyc7uhqaAaI4OTmaqxaQ2ugzh&#10;NYbE3QM5mjRBNgd2BxFpS/Lrd+A6zcHWIQDAOI5tTTfP0zzPAE7E8zxLrQAoUs/nmnICACJKKYUY&#10;pKGJHJkJHczcrSWMQ9d1fT/M83x8OZq5aovARkQKgUop87x0fZdTnuf5z9/90OVMjKa6llLWdR4n&#10;RESku7t7Fx/SgIE4srbwTZHL8dKnrs7y9rPbYehf1nF32JqoASxErznp1ZmgqQ3NInPigCkxKCIS&#10;MbET0vE4Eh9+/uXP395vizoKnk7fz3Lqtne9/iynN2Z91XWej7VM6C+ABQkDo4PWda11FS1Qldnb&#10;ZNZMbjYPZuqmDYsKbWbhWtTU0EPiwCEq2owITEToquaAKbItFQCAg6qaAzExBpTaTNKEhAxgbQ7C&#10;ZsZ4dR8jgImqvyKx1Uy1hVg2MT2YL1qagBYQKTAgWYz687dCH7JGsUwEQ98F86eX52IqbtMyj+uc&#10;Y9wNm8xBq6BjiBnsdv7DD/X7P1MInFIVUbfX+V1TMho4MiERRsKYUs/MRIHDIoXcNjmlrgPYLUtZ&#10;6s3j8+MIID97c6GX+nJyAHMgRAzh6uR8fWLd3c1c0dzBnelabRoI7mstcZk1iKoSI+dAiGb6etwh&#10;ORI0vwkdp7mOI6ToISBJVdttMzFZrWA/8TJ+qk/1qf4d1l+kfh/HC5a1xpAYgNABqpoYqOM4zyGG&#10;Lh+QqKqomfs1h62UKlpLETEDsqCu1C7YLmrzWoq2QwUDoDNxCKpqr6lMiMSe4Xd/ANXw8CZP43x8&#10;ms08xYRUx3mal+O8EHOXk5sT4dvPPtv3w6HfjKdJ3MkBlMAMKbqZIyCgGwLiskpKebvddaeTiBES&#10;IYnIUoqZ5Zj6oU8pG3gVnZZFVC7zXFUKQN0f6O12OX9TigBge43mmGOgukIKoc8xErlZ5OC1JqLA&#10;eTyPoKkuFnOHSJlhKuvi1cScGAAcWPHNMnZ4oZj6qJnY1/WpijK+pu9dr/+z32+D/oKeXqbj2T68&#10;H3O37TshCV3ebbb73X7T4S+/vLnMfJ6WHGHot2s1rSOnzJyBIhCreMwMRia83w4hcF2W3abbbLMD&#10;m5qW5TB0N3sEr+5MIay19MMgYETcgMVmpqIAdnNzqGVFBGJeXICYEWMIiTnd3XR3GX0uq7gXgKgw&#10;fLv88Xv5v13dtYEHgAmZmaj1M4xM6kaGhJxizCk2Op+KKOBqWkwhEkb6KHC0v+i3XtmWr76l5rz0&#10;a06U/uUR5X/xl/gTWgn8Mxvc/3chAKgaMqAbuUfAz/e7h92WVM/nk4ipmlRpQ1NoAYkN4FaqqiIh&#10;Mgbo/ob+t8238/py7Pthv9v12VWlKucv3py38Ocf/iiW7+9v7g63yzJPl/PLZZrmZZPnGMOmdwgx&#10;pfhwf7fd7k7Pp2Uan9dJApRSB6RMcn8bHv7Xv3n+8qsPv/vdy4d3j5fjZZruLsfb7Y4Iv7x74Pu3&#10;l/Pp/Yf336zTYRrf3j1E4i9uH8wquq/LMpXqREXLaRrntQgwUggAorqIEAFy44ZLE0qJ6Ifnl/Pl&#10;cnM4HPb7rsvgtqzLNE/gtt/vb/dZdZ1WjYGL2CoJsPZ9V8tMzP0w7Pc3+8NtVXckMXv/9LyWWlXV&#10;QFSXtbhb33XosA79/S9vNkN5eVb55sP03XfTUppQ20HBwdC2Q7frs9a1z+nu9o6Bh2GoaoC43+4p&#10;pJvNxt1FRM0CYwixz93Q9ad0HqdpnM515U3ff3Z/exmncZ5F24PsHwcIBmDiOi1rKX2OKfcUoqsy&#10;Y5cjQ0lMbO1mBqI6raWHcNjkGHp3sgarACAwDjHnTg0cibpopi0gwUSNuCEQIwYA6Locc0yvI3xC&#10;BCJ0J0LqfFkqUFAMu9ufA9+K9YRz4AhCCND33bIWCGG73XQ5v3l4wBjvDruUEtQSEdDV5slFlAnY&#10;xYyZb25vb3e7nDIiqcCyVDGLgEjo7qYeQmjWJmZGbNsKxbY8AENC4lSrEFLqNg0diaCIYObIgOaI&#10;jshwlUGjmwOpC5k5ETGHtltzdyKituZ2A3cCNjc3I2YkbDffa+aBm7k5GDO6ewjkDu7QFoBmFkIM&#10;MZlqg/gz80clG7iryDiOIjXnDhH9GphgLdxMVOdldcBu6GuRZV1P54uZQjUHV5XtduOmh+02pbTM&#10;U0wRMYYFUsIYu1rFzU/HY1lLa1M5ECPm7RYNaqnTPPb99nKZqui6LmpiruYQAjMTIvR9DymmGAMz&#10;AYD5vJYhb+oyIkAFLKrBzA2YIyGjQWgRk4nrIsuqYfOl+r4aA++67X3XXImE3AJTVUKtSUbVE4Ix&#10;Q4yIoKr17qudWUshqdbSVNqB78qecuiGHBMtcP4W3RgNCQkNiboYXE3AkEMt0qR8MRKEICpuBkwx&#10;vPoeOWCbk7b8UID2r6pmBohIjkZIYC6ltM4HEWut1tLhUiIi6APAiVVqQeg2uR+AaBzPorZKvUyT&#10;St12/ZBzYjZRAuDUo9+s//B9+fYHDNxtt+MyP748t4kAI0RGblEWwGIqtbhQDCEwQ8tkZyhlPp6e&#10;d37ohy2Aqcr+88+7X7wd7XGenlX1Kp38yTGGTa/0yiZpYSQG3p73hts1M0IMTIRgtQaiwKAqhtT6&#10;wAajUlRRr6t0XWcAswiAk0PoYnFbqyCLiDrSFYz0r1SkfKpP9an+jVT46Q+aOlvAuxCBSMzY7HQ6&#10;S6lNy3QZ5xhYiB2axM3dTaQuZRVVA3dRBAnMgQncapV5XatqYHRTChEAwNwR7bolAbqeGejuzLQZ&#10;Nu4wXs4iCgGrw3lZj9PCRHa+uFsgxtzd3d2BeKDA5AAEyGhGzE5N5gNNoW7uRXRcpv1uO/SbQFFF&#10;F5nl6VEVGueyrmsYOgrBAMZ5fj4eVzf9/HN/uy3n7/VKr0Z3Q2cCVNMYOAZmROYgVtyE4BpTEzit&#10;q5/Op5sburm/BYRaV7cgpi2CDz2gkP3D311eju4ch2282y3DNkS7RsGAGxgjMi2hc/rNbfzy8/X/&#10;+Vu/jAV01lKOkmt/f3s/9H1ZT++ex9RtDlsSETUloBW8rk9rmXK/C2kISIGDVeGEmy4wKiPsNwMF&#10;RI4qsoyw3/Y5OiBT3JT2pUlBVVtWFjT7GUBI0czzpifCUlXWSZ1SztvNsLvZ7/7qF8ObZOIuT6Vo&#10;tVwh/V35P8DhmpmGpFqdwBFUxcGJ6UdVDFOOsUU5NfCkuBe16o6B2s3sp4ySj5peaAbL9gMiv5rD&#10;kZzAvDX2r4X/fPB4beT+xfPItodBAzLvORz64WF3CI7LMq9rAWS1RkSFpsxp5eZIBujqXhf9kv/q&#10;brmVb/6Ycu77YTMwk8wFaLuHt8Pz6dvj5Idd3m63m74PxDHE0+U8zfPL80sX42GtQ9fnYRNT7nLa&#10;vLmbl8F0fRmn08tLF+Nhtx1yF+HDzW/2+c3fbP7x3cvXX1/evftwfHl5ftn23ecPD7uu//zmcNN1&#10;311eLufLd2t9+3B/+/BAlk/jJMDitBadaxnXuhR1hBiYOARAM3FXMEPmLndXwiqSASxVPzy/XKY5&#10;5wzupa6R8bDdHvZdznaZHAMT8zJ707At6yoiIXdA0Qzubm5iSqqqZvuhfzmdj+fLvJSCxEBtSzBs&#10;hy/+y2/jsNTq63en5Y9fny9jNaMQRbXdQcFktzkwAnK4v38LTnhND5OvPv/MnMxgk7NIHadxmmZT&#10;oBhzDJkZYENEyzK7itQSEHdDGvp0Ok/TsiLCdb3eci0Q1MHEVAsXy13sYgyMaEqsgTgQm5tebWto&#10;7qWK6ApAbTgUkMSNam14DAMC0yZnuG6XDMwbvYBWqSHQJvdEhK0JbLReREYKACliKcY5//KXb94e&#10;HjYprPrB5uKAVWptYZoIImKmu+2m2243ESMgGDnBMs+6YogxxC74VaK2HYbb/SGjg+GyruNlin3m&#10;ENyb1dnrlSlPtYg7MgFgW68BODIFNcu5c/NaJaVsZiESGCAoADubWQsuJ0REB0dDYNcWyk1NTmbu&#10;14YYEJnbahaYWvfxCpZ1una1V28sEZraK5r2RxYu89Xl2D7SzC3sBK7J2wDQ0kSvIr2m9IAYY9/3&#10;7ng+j7UKhyCiy7o2D1hIVNYlEHW5QzQiTjmO4ziNY0wxpciRQwpmGCGIai3V3YhiqauBvXl46HI3&#10;zVNv8cOHR4wpDZtpmZ9eTh5Qa/3YZ5pbIHZwN0NAUSm1cuwc/enyzMFBHRw6xNxl7jaBQ9tmmkCX&#10;U4wBA5lXJHFCIPfWVDs7+HWn44whhNAHv3/F8ACCEyrnC4OH9qX78a2oZtUrBGcCNZXAAbR5HZER&#10;Q+DAxIRqV6Sqm4soXv/JiEjtMgDg1Pwb7mbGxIgEBK6oAGImr+ky3pI3W1iPGqAxUWBu8YBmReuf&#10;IlXizg2YGIHGaVqWZa1lWmaRuu2HPiQEbelKHHuGw/KHd+M333LMw257nsbHlyc1A3cHC4SIjIGv&#10;SzNEpNCwIgZQVapqS70/XS6nceqH7XazjTc36a9/tabT/K44oDqI1oBXYMnVBuetjb0eV0zkANic&#10;4HBVJbg5MjJRF5KLEHOMpC6qCtZy0skRRa02MHfRZhzvU85dv6KJredxdAxFTZmRrsCff+n596k+&#10;1af6t1R/0cVRYILopo4g5urASG30RQBFpKoSkaPDFQV1ZfWJqpipq9cqVBmRcwSEtdZSq7kjv6ZO&#10;uauZiL5O0zYhbmPqrengAWKIhIE5Tms5T8tSqwLFYYNEy3gB9yryeDx1/YYRb/b7bTPBEDFcr1ZE&#10;hADS1HQEyzodz8fbm5uH+9vEuSzlOOHpdDQTJqzrcp7nsA677W672YiI3N/jm1vIda3HUioAhMCI&#10;ZmBEAcBNrcs5MiO0u5ZrLRTIRItJ7oeXaVrVPpyOK4iDOxgRR2JyqipNflpLcalOaPPk/3iOX77B&#10;h/tSng0cvEWWOxGE4OqLLOZ1jV0kICOc1+VSytANjDcidry4jguAodeui0PmRBJxVef1cpq859Bv&#10;hq2LklW07CrrMtW1xhwJwFUQdLthZHh+WaqBI26H3hABUaS6K7eoVjUD//D8ZA5WfZzKOBcDyrnr&#10;ck45bz67Y3oREPOKHMy339Xvj/BNm6G2Paq7AZK7rSLmzshFRAwBIAC1Wy0imoi5A7GBAhPFYGhX&#10;tsRf9lstGhiuHHgEQsdmrLk2UAaO8PGI+meWun/lCLJJIwmJwALifhi+uH8zpG6dlnlczMCg/bdf&#10;M9aIiEJog1QnVFM16OH2N+W/+Nfv13G6u70bhhyDGUClYfOzhzGcj+McYjrc3uSUAUCrATJwrFie&#10;LjPTMk3jm/3+YKY4xa7jvssBSyVXV4PH83nSut1uD0zBFu7T3X98s/viq5f/8/96/P67tax/fnlW&#10;qQ+77cP+8NnD3WG3/3A+vTsfF62nedyGGFLepGxzGl9e5qqL2CqKAFLXwBYjhxABWWpR0dQnRGoX&#10;5ipCRI48zut5mtvYeHO7f/Nwtx1sWWdHdMJpNvDQyIRrqZvtNsWg6zovy+P7DzeHPQc+n0+56764&#10;v7nZbh5fzk/HU2R2AGZ8859+e/PF7vnD0+W9+R+/npeliBQ1pEDEbUN2c7NjBiuy3+27bnB1dHz8&#10;8BhS6Ps+556QVTWlnpgAsZSiUg0d1Mm8S5mQpC7kngOZaSC+Oexy183zclnWFihn3vLjkACLAVYR&#10;rRKwT+yBuh5NyYncTF+f0sYDatqrpnAmJAKKgfGKwgREviIOmtsFCIkMzawSxzqttaxdzqnv4RX2&#10;Q4QA5KsEY+IoADKfwr7f9fs6kZjGEFB1rVXM5nUpdaW1/PnpMfZ9t99yzIhUzY2AKSDSOE3O3HVZ&#10;AZ4eH5P557c3lNAciTnEBIjmTsQ5dV3XIxExxRSZOIToDtyADw6ExK4AauA5twy0hs53U2tdk2pt&#10;4zdEtKbJB0czleLgSAgOzISAIqIO1Gj26NA+3QjgbnANxSbEdulGQmY2VSL+eOsOIbTYUiJv6Xyq&#10;QnzdbTa6ICG1DAMAq7WWtcYQchdzjn3fA5ApMPP5fNagZhYCxxhTpq6LYBZjNJHN0KcYX6oxZ6mq&#10;WnLO0KIYEWstomrugL7dbIbtEAOXOqsVAE9DXETP03y5nOZl3d3sN92QciylaG2OUQFCc3O3GOO4&#10;OsVs7vv7L/74j7/b9t2264ARmQ6H3bDJ5kLERI7o6zojoAkSqYopKDHmmAOjGbjBq3IYDMyCIaDJ&#10;dasKGNANER3Q2jIHEdyZQsQABCSOoi7i7qYKYGTS3rcmoioq6sTtwTczqUqBkVqcAEhtSFu4oi2B&#10;EKLCNaJPzKpKkdbIORkRABO1xAtwDETNKNrmAl2iwB04d12fU1rmZVlmNTudz8Wku9oKqckRiTP7&#10;vv7xw/Ltn4Cw7zfLWl7Op7XWlBIjGrFpWaWKVnBHDA2qSczmvpSyShF3ruaAqkYcxmU9Iz389a/z&#10;ZrV5FBUxBaJAMcCrjKS1o6pIZIDWJi0hXFXEV3tgixEBRAxIibmUSo0KY0buToBEDVIwlVUEMMSl&#10;Lu4aYwxImfmyrswBANRtWRcJnPpdiqlNST7Vp/pU/+7qn3RxGZycbKkKTokZZKVAHUUGzCmZO4Vg&#10;TuCgVVLO/y97b/IjS5ad+Z3hDmbmU8SbKzOrWFmkSEpki8UmAW20EBqS/lBp35teq3cShAa6gZbA&#10;QdVkVg6vcnhDDD6Y2b33DFpcj2IXW9qpBRDIs47nL8Ldzeyec77v9xEBUDCAeV0BIYZYqlg92WYY&#10;hujIa23EOIUI0DM5oTVTA2YOIWd+gY9N6zv7+N43O1P//t33H46P0lZVCSEg8e6wf44ccnr/ke6P&#10;j1W0qH3//oOp7Hb7w2YL4EQoTZgZAJmZmUstCLjf7j7efVyW5eHxrEb7cTsNWaSaSZf0zbU0cBKP&#10;IdOzF/NuYnmM4Ry0BQqVcm0NwANxCnm3HWtray15GJiotgZWUwqm5Aop5NZKqWurrVZpqqXpVXhK&#10;frvb7ceRcxbFsmBRc3NjoJSehahnmV9/KnExmdGBkSJRDpExmu6Xr/4eq3iIxbSiIyZGr1Ip+1qs&#10;ilWT86zj5uWxENgaoW436zjylqvb0S35PM0rfXK7Iw/396f3Hz4SYlwCktdabw77FOh4PH3x9SNB&#10;3E5jBI5TYrKYk5u3pveXy+K6rLW6A9NprXNpS6vjsAlMZg1/9pMQ+krmpGYiUxH7VfvfDb211qyo&#10;C6ojEZjPy+LuMUaH6wkvpdSh9j06wgzd2yrS0AWd4ZqF1VNNEbCrpiJh1yiqQ+RQRSIzghmC9SQj&#10;6MT5f+zddgOC6wtdZ9um4FfUdTfmAYCLMzEyqvn13MlkZomJxLYh/mS/f55zK3Vd1lrVDFSlA3wQ&#10;gZkYMHb9lwJwqC5q9gv7bw7fWnn3bkhpsx02kxHaXMJwu6s7+O7Dh7rqq+cvDsPGDUoTAyxVT/P6&#10;eF6UswLcN5kfTrsim5zG5TwuKccEAsH91YsXxvE4z+8ezo+ncrPZ7Mdx3MTtbhu3FF8fjuf5lOih&#10;1NPd3f1c39w8f76fPnn+/MVus5alLUsZPMSkarWs87qsazMhgmim4EZsrQgHQqaUBzefl1VNiUNg&#10;SDGgo7o3AHckADM/zfNp/mgeS4UUvK1cjQUsjWmeF0fLKToYJnr//sM2D4sspmpgeoyH7fZ2vzt8&#10;+vrZbvP+/qHU+ur3f/7il//F/cPfLScsf/f1+fF0WkWvSjzrnpAh0nYY1mXZTJv94ba2RsTn9ayt&#10;7fN+XpaylhTSuJ0cfBiHjjqQpkst6gqIUlY3b7Xu9wdKCcxM1a0N0ac8THU4XZZ1rd5FBY7a4wcc&#10;VVUNSxMEaA03uW0ix8gcaYzsngmJ3RIhEqqZo4s7uiMyIbUqSNypfWDChGiK6KaGesWYtKpNrSpu&#10;x8HcDNDUCAFAc4gS4uyw2vrVb76d6/JmfjlOgQAYlNlLW6vIvJallM2zIAhffvXV6fnzn758+Xzk&#10;gbmJVnBjmusy7Q4GZEal6rvH47jfsGemCJDde8qwEwYGQtXA7OMmbzbE5oAcubXSzWLmQBysy12J&#10;AIACgYMBOFF3mVKI7q7ORAAuaACABq4uy6oHcCKaxnFdCwISxtoEkZhJRJEwhPS0qyAGMiAHR+yg&#10;FnSQa+aWg5kRgoA6GsXUmkAI2NP53NBdtWkDN0VSYgxhKMvqKk4UmVWltdJU1TXHMdzEUtfO+wnJ&#10;Q8YYhrbWHGMYx3Gc5svqYqUs3uMrkVsVNTW3tayIsN/t3e2wO6SU7h8/cuB1bbXKZrNfL+f5cjTS&#10;7c0QgudMiTUNiNM0X1ZDFEQYR3EXQGaeH+6mIS7LA6oMiAMHgAgchoEjkzXFTOBQJb794XSeG218&#10;GHSfGdERBaFSMARqgpeznM8VKeVhCIkZgxHUZmJugO10D0hAjMjAAYACubt7jECkWBN16IgZd3Es&#10;MaK5LgoKZOCufbkJCsAE1DwE5sAOLmaLNXLA2eNux0ytrMCIxC5Gjikk9apu4Ul34debfcdkgZmb&#10;a0K8GaeYc3Mjh8RuUtZ1KbW+O51rrVNO+2FgAjUBB6IIdrt8+f7y9deE8OLFi1n84f7IgLs8uBsR&#10;AkOzvnMzEYvBhxwSM6DV1oqUKiLuiHTdEqrgZqtvXn47/yZ80whR1Bipb4N7GsrTRhgQoJqiY2/z&#10;O5MSHLG/lFlXXQLhCnZZlk0e5vncVkF3cOu8aANcaqlqFAKYSlN1X6zK8bRxjcwGUFSLajPQ5hDF&#10;HCmO/3lPmj/Wj/Vj/eep3+3iKABZK1LXRZYlOQwxM6q2GpBSjIik6o7eEQJEUNaetVIU3BG6UF44&#10;QFkXKbWZueWQY4yEWpuYo1/t45vsB/vVN+3hQVVaa0Me3KGWFaWNKa5Fa1lTytN2t91sxWwch6bS&#10;kgwh1tZqrU0fLuvSje+iAo4hBEBwcxGJMU7jeHN7+93796fzeZnXx3CfYzwvR3NLQ3Z3ETXz9OJ5&#10;/PM/pU+f0ccv0nKq0kpZXc07w8Q7bxNqFWJGpMfTyVQjc+pPnjxIbUutc60KpB2EoJ057MyMjJfL&#10;QqpTzsQJa/GyMhIzN5HNMO5untGzm/OHL7p8h7rmnmLk1+3/+tLv7voTzxED4TQM45BePH9OaMta&#10;7j58bLQZN8/H6aYWbasVye2+PjzYdktDpphsv9WfvEqJtNlCURTK8Xge88AUCPFmNzK09x/O1CwG&#10;ZWm6zJ7ICQSaO7paLUURGTAgS6fzLWsgHlKaxrx9/mz7+adgH1wXswIQmua38vYM96bWWjVVU/2t&#10;ejYA8FXxYm7WJ98xxpSTA5S1VNHSahMxvgqs3P4jHslTtdYQkQOLmhNwYIBrBPL1J/6fV20I0GWW&#10;aA79hQ2QCZEAHK7nOUSOrKpo2NVWABYcEgCZ7sbxzc3N7W5H4GtrHW3X1TEAQESA+DTOJ3R07LkI&#10;/pw++4OPP6lf/W2K8XBzmAZEl6oxbvebP/nk29Pby1xubm5vDzetNmZSVZX+ELfWat8GGtKl1Hkp&#10;mXFMcZPTfjPtt9uUwzBNu5vbVwZ39w9v333/3cPdw2V4tozb7/4mV3+12b+Y9lX1PC8Px+PpNN9/&#10;9/Vn5+0nr19txwxobGZIp2WZSzlezmutSLDfbTnGWut8mdeyIqIju4G0FnMmDubQUQUBjTvXCD1E&#10;ioSMvhnAXZbCQ+Za6byiSk05RQo3uz0RuXqTZmgx5ZBzUxOREGMehnlZCOz2cLi52eVphBjHP/3j&#10;S3l3/7CU72c5nuZ5EVX3fioCAhhyOmxzW0sOaTduETAwt1aXy8XNP8r9fnfY7faX1rhVM48h5pyG&#10;YWhN1rpeLpfSGgEsyzyklGIQMe4bfyNVMbchJQJMISylrqWqGxErkEgbctZWxTSm+PG4HEGfH6Zn&#10;h21QB4AhZQAytVKrezcAdlUmEACjtNYFV1faR2AiN1Jzz0j9AqIhp2AeYuq5ykTU5YWqupYljmzi&#10;xPGw32+mbYyJwJkYgWtZ1SGEkGIIzCnw7X5f1W92+5wSoAWOw7ABsyLi6uW4MK7T/ubTF69SDmOI&#10;hB5jyClzZKLfsl4sBE4p16UwM7iW+bGrza+wR0Ni6mASgCc3UD+5EvYjeP97TUDJwaR3dgQSA5ai&#10;iBRinJcFAbebjTmIEBH0RkFFOARiNjVR+a2GmTl0/21MkQnVlIiJKA9DkOQAMaVCBcACcwjcFx3D&#10;MDlwiGEua6nNDMdxGNKgauYQYwIkAFtLIW1qMowZCQApxMAE83yOFNdSbg8bdF7mNaZAPPZL5HI+&#10;MkdEqqWEGIecAlNZlsfHx91+R8TrsqLDbrOlwItLGnNMExJI1baCgjIzMYogh2jqombaI1dsGoZA&#10;xuC3+91uHFPkYuLmzIgAISZf3US0Xh7vH0sZh/0kEEH+QcmYPTiIEd2wAAAgAElEQVQgs2/3bdpV&#10;CkCMbs6oYFhqm5dlXtfdbjRzNWvSpBY1qwZAHGEMHCIBm4MrIwKReW9JAMABu3jerxr961Suy9oB&#10;4KrZQWAzaWrqIA5NxZ2IvJQqTRxRtUsuDADQwYkAAJk6FQTchxCmIQNik5byEDhIkyZyWdf74+PS&#10;dMrDZjOGEEzEzZkS+U354t389jdrafvDfrO/KY/nEGJZBcADMyFU1RiCotVaYwgpp5RiIKrSxMEA&#10;gZjcEbDf7YEo/uynfBulPogoM/cnnar2dO/+vneUqgMYOOH1+hBVVHUzR/9t+kAXUJPJmMImJ9Uk&#10;bimGAOjg6l5FTQyxmYOhIyMaqMO8lGYWAzvFVbQBESdV0bJ6hKT6/82J8sf6sX6s/3/rd31xBuho&#10;7k2bm3GKzBCJGJzcVZWJDAiQAftcEVot4BY5cGBRLa0CAgQSAgRvKimnEK5SFn8CQwcigoN+86Hd&#10;P6gqIcaYmIgZb/b7aUiONi/R3NxB63pXi7oTwfNnN4kjIX34eHdZltLqvK4AANi15NQhYilFIrKl&#10;7O7v9/sdoE/DAICttvP55KjDMLhBrVVFYcjtZ580vteyqiyioiruhgToiAbW+ZHStCmn0ETVzVQ1&#10;gpg54JiH5jDXVtU6QQuhi3oIEJhJ3JpoqTLEmNPkl9Xcwji447IsKQ+7n/+c+J6uhozOTySA7frr&#10;7+zDB2buj8OeAjykuJ3GF89uEc4qOOZN5M1+u88hoBgxEaUpZBO7FD43JtbjKkM8BaIUdBrjyxeb&#10;MRkCScNxmHab2Orl/DAPGHf93OqWmICp/4Guvh3GRVo1DzHfz5daGgDmnIchRebw6adkZ0dTWdCt&#10;yOYC+K39SnDu0T2m5m4AjIRPn3jsYAlEjDHBlZIKpqKmtbW5lWYKISAzIZr/7mOmsyXcCHu3hA6O&#10;TNe006cf+G0a+D+qjtsBALXu0wQgfMqCA+6bPnd3CYgEjioRMMeUmKcQhxQPu+3NbgutLcvaZwHw&#10;D3iUzsv2/quZuaoAgLhnf/FL/+/br79AomnqXEqsjZqGm5+/scnKx8ohpxiRyJoQk4g6YFVpTcpa&#10;OuwBqIcy8CptvSxr0+ZYpU3ThmKUug7D+Pp2v3t28+0P7473fv+rt8uHu0Me9ptpGtI+Dfs4bPL4&#10;fnj8+PhwruullXHKvROtUh/n5byW87pWaQ5oLoljHgYzUxUHayJAwMjUhEOIIfYNkplRIELHWoaY&#10;n9/e3O4yUTUDZjCH0+LLWpflwjMT8Xa73e12BgZIZh7iQCFpEydXJ5CGoE3aeb4wM+YhfPbmCA8P&#10;93d64vr2u+PD42VdkMI15hk9MqfIjGgAN/vDMAx9QhSYNzkD8bzWj4+PxWC3v+n0Qu8MSWJCH3JK&#10;KZzPFzeRyPvd5GAxJr/2H0Qc0aGWklJMKabIkWmtpYoQchqGdV2ZiEIqtcU8uZaleRHPmxxCMnNE&#10;phBCTEDcDZwORgAphhgCM9sVsgdmjuRogN0J5Q5gTGG3GcwxhBhI25Mz6NpRETJjQp7G7ctnr54/&#10;e8GI6/JQi1fxWg2I1JwpEAC7v9zvtpvtwIHdVGcxdUdpbgqZ85DGMeTdkDbDxJEIPKClgCkFAxdV&#10;RgWOiFBKbbWllA/7/el4/nB5D3CVtCEgQHc+29NFgU/Bjf1k6gBOiNYP8NDPn4GQQjAOVqt+//33&#10;Qx7WZUWk5bJY9+uCY1fPdUYikpubW/9PvXvyCN0MsBNN1NUIiU5s7jnnDYK7rnUJHG7H25QG4kgU&#10;cu750SGngclrrSaGyBwQAMtaUxpyFCex5hzQvCvQwVRyiqaQUr65efbx/Z2KbTYDoKsKh9CDGZC4&#10;1HUaMjOVdXHRZbk0qS9fvXQ3bC0EVhVFAUyiUi96Oa0m4GpEbADm9uLFs/GwCcgigoTEBESubTtt&#10;tuNA/VMETznGGBWNA/niZAX9EkOYNq8tJqMg4KoOQu5+MQdwYmRODtFWJ4LAiA5MxJR323G3dcoP&#10;CM7m0fuV4e7syH37FFEZqrl0v3LXuqoDPkEZCRGoi+O7s88AwPgKme7ff3NqBqtoA2jSuqq2rn3X&#10;BZ2kj08KeXl6OBghuo8hTjkzMwQMFAKyuzez07o8Xs5ra4FDzhHc52VGxxAn0t365Q+nr96uoqK+&#10;Vp3XxpSGPJqqtgIOokKBc0rXr6m5q9YKgriUUqRpN2xSz7oXM/MXL3TPWt6DS9cPcxdKdx1mD1xC&#10;VFC9XsWI3o8zaFcnnoM7Xr0G11iFbQo305iYJaelSYqZEd0NRNA1UuAUmtssq7sDETqKWlsqEIQM&#10;Tc2pbnYjAyj8dpP5Y/1YP9Y/vfqdLq625nVFqVUquRkGIEgxqTsDACBxgu7l8Cd8WmtMuM8DM5XW&#10;ViQDcIQqtQAAeOzHA6UQyMHMlInS8BK+eVzfvVvnZcj5+YsXQ06B2UQR3KV23pMBISC4n5e1lNpH&#10;p8MU9tO0rmuRpmZqrldiJqkoB45I3IH1AOfLRbTtttvNdruuRcU+fHjftKp5mRdVQSQaRkFVXdRS&#10;a0219fGtakds9BwyR0Qxc1FHZI4hhECE4EtrDmRuSsiUwN1ckIiwa9qRicgtRx6GSHH0kvGHrwix&#10;lNKB7bjflyGul0cAeELoI1KGC+KHu8AEGPoNPiCPOW/HYTNtEJbH42weXr9+Q5wRo8isWk2X/SZP&#10;MdSqarng4BSLtGUpjg29DAnGqPvNcNjtCGAapxj1dDTAFDlspg2Am5mo9oVriMkdnw03Sy3rUpYq&#10;P5SHWiSFlFMchpR2Gz5sXE7mDWwFYFM/4uM9fgsOKtrplP2tYOKrxt/MrQv9sWNL1RRao0Acg4sK&#10;uBE4X9/G/hX13w0OYERVNVFmFlUH68eDnk3UNTb/b+Y3N0fwHndA/bmphgDMFEPopseAOA1Dfzs2&#10;47jf7hk9EjFRJLK1rMtipv1I4v501H9aHjoBIKiZqAKgAvyc/+vhP3yUdU3juNmOYzIkdkybZ9v4&#10;5vA4f2sQ9tstAJRSY4h9s3g8Xy7LpbaKCIEo5wTMpbXWGjgC8LnqKqfLDJu17EpdlnUzTpvNNsX8&#10;+Zs/uNjlnby/L+v5fDmt8+1hu0ljCul22gxDPmy2UmaMbITAJK0utYqbEWCk4KGUejofl3XNw4SE&#10;h8PewY+nR+2TXbdWa4gxcQDkaioiKeKYwmE7vrgZDxs+FxRRIl8qNzUxXUXXeUGA07oel4VDIMRn&#10;h4OhmLoaEEVkbFLRXVu7zDOC63bDrzZ1uW+y1W++f/zw8TQvHII5EqGZEFIOBNrK3J49u91Mkzuo&#10;6loKAQQmA9hut3Opp/O5iNJ+yikRBXc1UxU19+1uK62ZDUOKIfBSCnRFroMDdUzckBMg1VoC44vb&#10;w1rK4+lSVFtdInPvtzimapggFLFSlYgDRyA3x9qk6QoU+oGvinDHVDioKiCpNe8+r46stetox1SI&#10;eUzxSlWp2rHr4HYNMmSqtQDnzLTfTlMK2upyOs6nE1nVJsQMRCFGE13Pp2EfD1NCheW81vUEZiEk&#10;bA7uKWZgBnLVkjIRg6rWUkzXGEgJEVDdRMXcYoxMIaZheD5obQ8fflDT7pb0fq0hEFHHUDyR4d2t&#10;I0eAmYhIpLkBIBi4eUCgQC1EVwuPj0dG6vly6Kgunf1gInh1ZxM49bfpaV3viAA9g8Hcrjgtc0R1&#10;BUCRej41IGyqZk7M4zgxB0ASqZvdlsNJVVWklhmRchpFBRsEDuMwrEupvqYcRFqfIrpZTrGshTgO&#10;45hS+uTNJ9/Zt03WlOM4DaqSU1B1IEwpTNPAREqUQug4+5yS6RhCDIEfHh9ijsiEztO4mYaX6BEc&#10;iVkd3OT2dpMmlpRjYHDpUe6kIRGot2Bqpt/eP8zrfFrmRcpICZjAVU1evHyh+Sd32vH9aH6FMEFA&#10;B2juVQTBiVANa4MeyeZm7soMmSI+Jd1fh2bqgZnMUuQBoapWbEzkTm50jQ5wvybpdBvzU8Znr+su&#10;DtERXbyr0x8vl26mg6sTzxGIgNw9UGfRuF0/3n7vpRzjEGPmSDGEKROQrKXUNpf1OM9Lq5xSwG6w&#10;bGCW0xTgpn39fvnNt0ut4ugO8zzf3d1Hzq02QjREMwEAApBWmcKYs4iqCDhU1aXWKuJ9ukYAAcGB&#10;nz/333ul8ADamLi7OvuDgjvM1cDd9SqYdO+tISAhX3fU3SeLV9HlEyeGtuOQI6NaDlxEWqkWGRCq&#10;2SqibsjBjdRM+3yHAjqag6hqFUNy0SgNiInoP4LU/Fg/1o/1T6x+p4s7nU5QV62XiBLRxI1D5kC6&#10;Ljkn5oQhVfGeMcchqJpIdbPEnInGlDVGBb+sixs4c8iJDFSttQYY8zBULCm+DN8v62/elnnlmF6+&#10;evPJT165qYkyUQ+CWaXdnU5LLTnF3WYaYiD38zLP59WlJabdNOz3O3NYSxG1Ktq5012f0GM03d1d&#10;LpdTjCmGAANKE0BA4h7hldKQYsRhwpgQmz/Jk8xNrcsbAACI+oCbzIEiE7o0IcLIHFNcSzmXOXBA&#10;InUj5kQkrbl5IIoxxhBFZchxGBLRYf71b/ThsYoupW4225ubZ/Tq1f38/v7+Y9Oq2lmLAZZJvvia&#10;1pkoBCbtHhKAEHizGacp3X384ePDrL4ZhhxRYzQaUkD5cF5LBZEKQHnYEmaDjLBVluYrIorJ/eXx&#10;Mq+l6c9+Mm0nWMvZqaVtWBd7XIua5DFtEK9kMHeOAcF205g5HL99vyzVHHOIIYTAGF+9wFy0zsaN&#10;XFRS9fze/4Pg2lonfFIfKRKguXdhlaoEDkPKvT2+YrjcCBgRnToQNPT1mrr3o33/oj41Z4DuOQRV&#10;iZwUoYcE+lOb6AbX/OD/pI1DQHBj8MwhM2WmHELKQ18SppgAXES8NCbSJoz47PZ2yMOyLqWutlYN&#10;wTmoWKe1PE0zvesq3QGRmRg7OsPAzD6lP/3shxf2/m3Kw2baHnYhsi0rmWPSxS5ltRfMkjOCA1JA&#10;4lJbU7l7eDxfzp3c8Ozm5vWrlwb4eHx8fDyWUsXMHRThWMq5nM5r2wzrlC+7zfxi/+nB3b/5doNo&#10;h0Otcj+f77+fn213+2HaDuM0jYfnzx/m7NIAgJjqIktZ11qLNAcIMYhoewIVDDnf7PfDkKbf+xmC&#10;f/Xtb0qttWlt4r6mNHDg1gqo3uzGm91mO1KtrRYLwc9rqMoKWlvDGAnAVE/LclrWaRqHmJ7v9ofd&#10;nhAu53OppfdUQx4iBylrUbXXz9b6wXkrRzl+9fVlKX7dgFyb9sAYmVwlhrTb7q5bKoD7xwdQyykg&#10;Uh5pOw2xtKUsv/n+vN1uDrt9vMLbAZDuH48f3r8nhHEcaqs5BXU3g37YIkAi5sDunvMo0kopMfDr&#10;l8/Ol7nUep4XRFJTCoEAGHG7mXabCc0CIWNUAyc0ig5oau4YOXbRY9f7ARJCcnQ1IUQw9e73cW+t&#10;1VpyygAObqUUqQUdmPvXHogYMDIHMr083i/HB0Y43t+5CqKLgq5rzCkN8Xg6Xs4rxu8pBHT3Ju4t&#10;WDXwUxEgHHP02hypSUGOTaTWRiBeawpxGEYexiaACMM4TNPEHNwcEV2VQ5DipuBuxJGZVEWaXrcN&#10;+IQ8xPDkWWW8CnGvITfuKYTotqzl0kdiADhNk4q5mSkhUSB2CO6G4EgMjtetjpmaunePHQCSm4Fj&#10;jBE5IJIZhMDg0nRJIUbKIUZRq7XGGHPKAJYzB+4upCCN3R3YiLlDM90txXC8rNvtVpswspuLSSLa&#10;7w5LaTnnnAdW/Pz3fv7h7sP799+Du2OXbtK02aYUAJwJDzeHMWdRLa1pa9vtbilLa8XQUkxg4Aq7&#10;29v94U2I0zUWj4O7DtEx1HNKKQY1Ua2X8zFIywiHF3tSNKK11O/effh4lK+++RZcYphI5Xx6uxqf&#10;i3r6yThuhjwiRTVoTYsqEDPFQIEZoY8Rgjd1aaiGhJEZTS/9E+wrcABwMkBk1E2kAQ2wGWoPevht&#10;k+Lu/KSDcEf3njxJgRgAkLg3/A6I6EggYlqLtubujBACA5GjaY9WA3dToKcOBwGZMofNMPTt9mG/&#10;d4Tz+aIiSy13x2NpjUIAQGnVA6UUU8zsL8rff3/55jelNv3teBEItBgBuDCCMyHElKK6llIcNMYc&#10;mCIPBl7X1REwBgQgx4CE4Ljb8ec/lfRoJt4jbSHEFAGg87kRkAhFFdwJsacU2JOy0f2a5nQNH3Dv&#10;jz146uzcPQaccha35VLWpRmBGoh76QpbIHC6PgLREImdgFDdgVDNT/MahyFy/DFl4Mf6sf7p1u90&#10;cesyW50jqXhlBDWpDTchMyETXw9EnVtlGji2Wtw9RjYzUeFOiEOwnBywiQ0cHDRsNxQCBk7jEJhT&#10;3Pv9r0ANiKZpm9KwlopuYObq2qSpPC7rcV6aqbhR4C2FzTAAWGlNtR1Px+1m82yzN4cLUUjZAUUV&#10;AWqtHUy8rquoLGUupazL+vj4CICiep7n7ooCAEKqao7n3CTGnFMOIYi2p40KMCLCE/wJu+RPwIHA&#10;Nynvpk0YUgh89/AABIjULksIEQkBDRGYgRDMWiYKgIFv6dszfbyHmCJ1xEvgzWbJeD59J9KaioMz&#10;x4DP4evv4XQiohgDEDqgujeREGia0pjqd3fz2x/ukZbIFENIeRiGbSntfl0fRaVWQhzHdZr2GAbk&#10;HPII0uMBiWnrgselPZ6RcDme1rtjA6C0gRVOomDqH48POebNOBFSjMHdiADNlmURtRBijGkYBt5M&#10;6c1tThVdCZYmVBteSH61/q/gUEshhMBsql0G0yNbqXekMUZiNy9lQcQmQMwcQmsyl6Vog45vdsXf&#10;mRQ+Qb3AI9PzZ88ejkd3iMyiXY/Vn4BdnNq7q//0MYVgkAhvh/RsHPcppBCBYohXbXBtrRHSkF0N&#10;mGOKTLCul1prKYWAEpCKATIASCtm+tQuXn1xTBxi7AhNMkt6+Hz50/DdBzUbN9ubwxgDiKB5yFHK&#10;Wj7+63/jL9/kN699m0EAAIvNtZX7x8fLsqQhhxDKOu+222kYiGiIcTtOj8fz8XwutTmCUVbz49KW&#10;okMux6Wdj+nFD383KRxCevHqYBxOl+Xdhw/v7u9OeX3z4pYTIWhi5sBuUltbyrq22toqrSlQU69V&#10;Asdx3CTmw263GYeXh8Pu48e7H37YHHaz1JTYwc3cVLQW0sYBtcjj3cN6xtpctFGIxtN8Wde6Lss6&#10;DNM0jE3dmq1lnUvDcfgI7re3wzA83H28v78TlTSN4zDtd/tvv3lrn/0k+yVWfDxe9K9+df7hPcbA&#10;MdZlZSR3Y0ZvWL1EJuKwrGWz3S6Xy8e7+4eHo9SWUry9OWykpZhNfT1flqYf3n8IIUgtOUYzffbi&#10;Jce0227WZV7u70Lgw36fAhpCc4ceTB9iczdXM0WkcZrM1FX2m9xy2Gymh8fzUpurEeo4xCkFctNW&#10;QRWZERCJQgjIse8z1IDRQ+BO6dPrUIMQesKkgaEbIBIhXua5rrOpMJGagyljX1yoO1wu61rO2/2N&#10;qTMTgEurYL0DxRDHx+NZjqc85THERBHjxQG2wzCExIhjnigmXttcSm1LxhCsQWlIwVtD9ct6aeu6&#10;mzYYAubBnQBcVI7HE9Kw3d2YCoDvb54hhmnaB04A0Fozk5gidMAr9virnmP2D9JHAGdkIJpFqnIK&#10;qZXH+w9vz8cH7cFvDi9evEgxLeuyrquZMaM9ZXyrqMN1ZmRqDk5IAEDEAMTEOQ/D7iVAUtFpzK2e&#10;l/V+uxuRGBwAjAMjQW3rvBzThZb14m6dJxlTiInGnEXEVM+n42ba7vd75pDToE267E2qWYRxmNZS&#10;CSEw5SGXejidTq3VlGPOY6vSWp2mcV0XRtzvdkMIpRQVvdntx+3u7778++PlmMeh380EiDlyGgxj&#10;GEIV6b9wlTVHdjMzoUDzXNZ5TiYIUMo4Hx8NYC5VAR/O8/FYIFQlRE1aVkBB/NLr39YLmTNyCHEk&#10;DnWNYDwO2/2z188PL8HpNK9358t6EUy7PE4E5BWXj++QkDggBwqRiL1DattCHAlaW08uBczBnQgR&#10;mIAcjPRqHkZE1Gt0RI+PUZWuWUCizgYBtBBCDgMjjiEg0yK1irTW0AFj7EE1YuoAHGLK6RAzEjpi&#10;GLMhlMuynC9zK8f5sjbhGBCxVZmGPI7DdtoFu5n/5u361TeltaraVCNzjDERoNV5WUV7VqrEEFWM&#10;A6UYVcxMYkghhKUV0eYEHIKboxoihM3Gfv/ztmlaKxISMqF3/xtezdfgAD00HRFziP1ZZSH2TB0z&#10;c78ON/0aCwnoQABufl7KFGIcI5FPY8ohSdUmWszAYS21iiAnM+qzaXfrmeKByfS6RW1ioACiIYV+&#10;pfxYP9aP9U+ufqeLA/IQGU0RSFUWWaLpzZDGnAmxqCJADKkLfcxEpBBCDMGlSd/dmyJiINqNg4gS&#10;YW3GTA4mTeOQY4x5yAUJicZx3G030pq0mCI7ojkgMwfudMpAwUxrERh5GhKhR8J5reu6qsqyzEB8&#10;mVeOiUJsIto6mlhrrWtZiSgyvn79qok8PB7XtTjSNG1NDQFCYDNb1lUeH/Gr7/Pv/dn+8HxZyfye&#10;TEIQkSZW1J8c+QDRAOjKrNhuNrtpA5HVfcjZEbuw01xdugew3yibinjMQDneF/rwPkYq7lKliepa&#10;1X2tp3l+7F5wYg7jbbxTnE+Y02YY+kiOiNSMAJloXh5ba49zqYYRDGNCgPmynE5VjNP0LA2bdV1V&#10;ymUtVe5D4BhTGkazPGxuOCSDAm5DojH7x4fy/pgX3RFh9Ia2DrFFXk/rMq9hqVOIw5CG7RjJ4Dxf&#10;IIQUAxoMKaZhnN683tyGFMUM1moiiLT9oX0NAK1VN+lD16swBMCRCRzU0IE7ZsQ0EIubuDHQIvVS&#10;yrGuxb0PIXt+LwD8th/rekkEjMgv9zdscH+5OCHaE2+8L1INCBCQBAB+22D1lZl7QB+JtkT7FHeb&#10;KcXcm0hVkdpcrQ8aQgopJgdY1lWkPY2SWdxUDIiJUOyavWEqTzHiiMyI3fRhqv4L/ZPD20UeH2Ma&#10;NttpO5G7zittJnNf7+7Xx7MM9bt0PMlur+czUfCXL9f99DjfOeiL5y9TjLVM2+14nk85jinl7W7n&#10;AByorOtlngsQMUizRapxqi3AF1/sOWy2e9CGLUwpDfvDmMbtZvN4vL8/HoP7+OwmMaO7GjbRy7qu&#10;rRLjQOm8tFrEzSlgYso5jmM+bDcPX/76X/0v/7p8+SXG8OGzT8fPPvn9168DBzVZz6d/9l/+0Waz&#10;BYCcUxMxtSbtq6+/Pi8PL28Pr16+7Debp4XMjbv/9d/8rYLEm+3XX/362bNn7v7nv/zl27dvS62n&#10;4/GbL7/8gz/75cv/9i/+z7/9N89e/uIPD377X/3J36d8vlzeP9zLef7zv/iLf3Rfq7V+8cVXv/zl&#10;P/vw/uPN4dnbr37z+eefT9P0xZdfbOYpRj4dzy9fvfmDzz9bluXb774z8D//5//811/8/fl0PJ3O&#10;v/+Hf8wp7Q67uiwPD48phZTSZpzW0hwNXZlY5GryMpUQOOW4LjMBjDmGZ/vj6VxLdYfbTY7XfxJT&#10;SBQSObamrVYgISRGht62hauHDExMrBu/KJCrdu0AhwDgsUR3Be+qAwZncDc3QEZAHjB4cZFptx3G&#10;IUY6Pz7WTjc3G8ehzmMLfHOz2+XMjhR4qSWRT5EI0UxLKfP5UlozUwg0tDrmlHNKMTKx3+6kNnCy&#10;mNTR3AJSJI4pIEMgKs0R2Uw///zzT37yWYwTAJwvZzPNQ26tdbkygKuaU4ghtiatFnMNgd1c1Yr6&#10;8XgJgWoQa7fb7T6lhEC1lMNud9jvxPHd+3d3dx/AjboMAwAjAwB1G605ERFQ0xYDO1Lk4cWL1zcv&#10;f1qqo8NmyA8PP7x7vyCwO7spIsUQU4y1rCYrmIFjBwkfDoecI4CYOQGa2VKWEMIwTDklMCiw3hxu&#10;UoyX85ljxMgfP94Z2FpqTnG72xyWm6/ffuNIKcabl4e7h7sxJzIjAtW2mjTVcZoA4O7+4+VyFm2Z&#10;MgNhT2wgRkK73vZ6dloAI0aIkWJmRyxSKfDIoZ3P8/FUpTmxa/j01WeHlz8hgxh8NVlnOz/cz5cH&#10;d1IbDFANzNEctUiwWaXV5buIx1e3837iy1n//a9+eH+5o7aTJaYQwa0sK/Q1UZcbMFNMTLyLZHHv&#10;7E3K5XLsswekq/aS+u+O5ACMxIEcwExFRNykb+EAETEQmCsCRKIxp4AUmdxBu/GRDAEpUHBW1f5w&#10;HFLKeUicDAxT5JjO87yezud1fVjm1iSlaA6qmnN8fTikYcO+P//dt6evvwbmhGQFxCUyp0gREcG1&#10;Fe5AMyMCB9MUh8jUsMfkeCAMzEjk6t11CaKODre3mquUe0QjJCTHa9qM05WC9USmpO5mveqCnVA7&#10;5gTpSbAK/6CsJAACRz8tM4IpblOKqhaQ85CoCog0ZXJXdSJ3sE64dPAetqpmAAQIjuAE6opGaGbo&#10;8GP9WD/WP8H6nS6OAzEyNAID5kAgzVqpZUpRWjNiMAuM6OamtbZaV3IFxNaqqjJxjLEfXQkhBkdA&#10;u/68gxljX3B1RDUwh3EYtDUAEHUETCnGPDQtTOJqu+0+MluHhrgG8IlDGMPDZZmX9eH4yDGtTdbS&#10;HAmgt5DUXRFIjMzDmG8Oh4fH45vXbwAxhGiOCJ0Grg+nR3FgcHn7Lfz6sxhv0nsdfKoENCQlLexV&#10;m1tFd28fBkaMoZmupaytTjYGp2kY2nZ7vsziHkJQU3fr+h93dHM1KIqwDvjNN76ckcOyLrUqc+Rh&#10;8jcvne7MRVsNQ0jjYVzC9ngXDgdVq2vxJttxm2MERGPMUzaY5+Xy4XHpdOwm6qYxTQAhpM1m94J4&#10;SBnURNra6iJtbXO5XJZhvInjDRgGQEa42UQknYsIvRw3t4ZkWlyXYz3end5vsuw3fq5Hq6expvnM&#10;kdKleJymeLlQa2OOHuLu55/uxmIAS6ui5pY0hl/V/83IWgDtABgAACAASURBVF29I7au3H5wdzVX&#10;9QCI13BZVLMhxrOWagrNyyKnVhZwYAbALpfqa2Awv9KZuwgLMRI/3x0Y6LwWAfOOTOhIb7vOMKmj&#10;y+0q6qGrbcaHEG43w804jilRSBZTDEFV51qXWt0diQKnYRhCjLUUFTcFQOjkSTN3cALDvqlF6FJR&#10;7LtacDNV6GFI9qn95e99+Mzffckctrv9zWHYjHKeaRzY9fL+7vHxbClPAGC10d2dS2tV1rv7I3LZ&#10;bV7/4R8+fzaUy30e8pACTbkWO8+XZooMn336ZjuNdx/vf/PDu+PphIHUk/pYv3zPHz58POxVJAdO&#10;dc1SQswppJfPbsYcpJQhMTi6SSnFHIrqXMpSVmRgTk1cmo/DdLPfbsYhjfn2Zn/78f5//pf/8i/f&#10;vv3vzBLA/3F//z+9ffv8f/gXnz573tRbCj//+c9FVE3Hcfz+u+9/8YtfPD4+3N3fX5YlhDhN0/Pn&#10;Lz759JO/+eu/FpHrrcf9fD4dDn/06Wef5ZRqra2158+fcwh/89d/rUx//D/+i5KOP//8D+Ecbtfz&#10;s9vbu5ubWorW5qruvt1u/+iP/uiv/uqv1nV9+fLFze3zr7/6aj5dIsc/+7M/M7PXr19vNptaq7of&#10;j48f7+5/+ed/GZh++tOfffrZp5fzWaW9efNmt9v+23/7706n4/NXLw0w5tGBzvOJ16pNpmkCcAdt&#10;0iJzU5fWepozuOdhKrUu68yEz3eDbRITZ4Z6OULIBJhSFkci2sWEzEjhyi0R8c45UDERqVVKaU3M&#10;lQhVlZmmIalajHmz3XV5NXZPGdKViNSj0+J5k4d2Wb22dw93++0mAiARgBC4zJf9OOWbm92GD3mU&#10;Wg1gSsTA5KDuS2mYR3dQMXBcrOUAaLKUasiJKcaIjqU1NUAKgIzuoNYJh4FJQ+CYksLtze2Qx1Ja&#10;bTLPi/7f7L1Jk6XZcabn0znnG+69MWblUBMKBZAA2SJICmQTItm0tl7JTP0D9Av0c7TWWlttZKa2&#10;lrVMEq3JpthNdYMEGoVCFQtVWVmVU2RMd/iGc467a/FFFhvacwGzdLM0i8xF5I2IG9857v6+z2tW&#10;qs3zlGJwMzBTVYhNSk2eMhHWWrRWAMxzFQkRYdWlkdIUmxjbtl8xS5mnLsVHD+6lru1Xm6p1Ggdm&#10;WtbzzPyNvUdVmdmKAUHXt8wS4+rtd9/vj04uXl03UU6O1qXe0CWGEIACuMPiyXNnAl6UaI6np2f7&#10;/U0pFcxCWESAFIQIGRFrNQg4z/M0zaWrIqLuJc9oslqvU9Mg6zAd5pzN1A2219vVKvVJVqnRaZ4P&#10;Q9MkXlBPzBzixdVFv+rPz0+nmi+vL1dtl3NFiEDLyzN3ISDyZc3IghACixAaCoUFgnHYD3E7wEps&#10;1ReHt87u/+Zv/IaVu5V7rXU4jNM0m3vlOxX4NOtuf9jt9uNhVLdap+PNJiLRPDZgVG4EJwCaD7MT&#10;mNd0cmZqtS6ZbgsBXxiR+3bHWgKWWpBRQIBgmfkuP6MFhukOwMC0xB5gJag1V3DEBTLljigswpSC&#10;BJYlYAMQY4hLU1hVa63CQghMHEUSS8NCQbq2VbdxHEstU83baZyqNjGmEErJIYbj4+OjZgV+evv3&#10;X9788oupVmFMoREKXjUIA3gFqwpCvFxUogQ3A3chJgnomEtetoiEyER3cQcOZoAP7s3nrZZrxCq8&#10;WDTMjIGYEB1Aze6EkeBI4AgOxoBCXMHvlmZIbKB+F/S9/KoD3KFOMtjVMFTENsSSsxA1IfpyASIP&#10;QWjpD5eRJQIi4zdwGSJiAqQFO4DEBvjaNfqm3tSb+jWrX+niEAEI7vogtIWWO2t1bud55hDdAZbo&#10;bncwRUdmYkKWsPgdFoeOqTkYgMaQYogppmVfX9TzNBEOsNnoqytQpWXxxmHJ7CIWYilqVbWJsmrD&#10;pu/LNNY65bmUnGMIKUQZp4rYpkZC7Puw2w9zqSJBSIg5iKSUYoxI1LexaZrx2bN3Hr2z/CMAVAMk&#10;nOZZtSyZu2Wa4vUNfP5YLl/BfqelXB0ORVVijH0Xjzdkjmf35Ag4zpGgaD2MYwghVeq77mjdM9Nh&#10;nErVqkpIgOjmqnXRoFZb+VcX+vIlNiEGEuTQxhQbe/Bg6tz2u8DAwNz2azw6ubo8lkYh7obBFTar&#10;o7OjYy3VEULXpI5e7fZfvRyqOhLNcynFjlenCjIVPT06Wm2OczHG4I7emFqtNdeaVbVJKXRrRmSc&#10;hOKqD8NwczN2cbXB0IgEpg59bXM3x3hz9fLl1dw1fLwh09ys+6blg07DoYQQV12XIuvpEW1E8VDK&#10;OI4DA7fdycfz48y3JddSK+pd/7X8fBe7GoGLBFicPWC55sCgZuOcp7lktZnQZDnrDQGd/uEN6ktz&#10;DHCXJmC2alow6OPVNI8hSCnlNdbL4G75hob6WliJDuiAAiroKYSmbZCplMKIplZKUdWFjpNSEg6v&#10;cSxLYJgt1JycMyKKBEQspepCOaz1TtzlTgvgUq1WPfHv/sb02/DZJ+7W9eujTbfqgNCbyAD1xcXh&#10;ZjuFtOnadpmZMgcOMs/7/c3NOM4SUycAzfclNG08lDyWnLvVqmnjME2l1Fqqqffd6uS4dF2fc766&#10;meYLlZudOgy50DgFRKYpTVMTYxtTaLt1kzwlV92NOZcxl6KmY54dARjnYmWc5mxuIETrvj/arE+O&#10;jx9c3/yHv/yr+PXT/94sAQDAW+4Xt9uPb3f01j0BEyYA+OyXf//o0dshhBjDF198vl6vzez4/K3n&#10;l9dfPP7yT/74R3//94e//Hf/DiW6e9s0q82RlvmTTz759ocfPnzw4PzevZyzmfdd9/nnv/zWd35Y&#10;mvrJxx8RPfiQBed8NU7vvPPOdnvbrvpmtfrJxx8d9at33333o59/hAjb7e6f/FdrB7+8vj4+PVO1&#10;hw8fnZ2fi8h7772nql9/DV9+8QUADMPQdd08T5eXl1dX1wDw/e9/X0QIEQGmaU6pKYar9bFbvbm5&#10;qapNaoglMcxlDiRt3wCSVjczc2cOCGSlSJPatuEYQDNb03VdahoDcQRhYREkMYCqZubKtCh1D4fD&#10;9fV1KVlLVnfTAg7m1ncduhKCg22H/Xa3yzWHEFap+SauY9FrNcJ9lFziZr1ObSIANkemNrUIPs9l&#10;nCYwYvd5GqrabDZpTSGRwVzqi1evMLaKTByJRWqdxszUqPt+PiDUVmIrrTsWtRCiBF4u51qViOnO&#10;nuemut/thGJVn3OZxtEBmBgda9XAzFFWTTKEpmn24H3f1FJqzaoWJKbUsYT1qm2amHOtqoiLcQ5y&#10;ztfXN3J7mHZ7VFsupa+dqHcfm9lCEWTBXA3AWVg1X16+2A+7PNerYby8iON4cEQKkYgR0LTebS2Y&#10;mrYLqXHbPrj/6IvhcPHisu+a4+Ne1WpVkajmtaoEyXmuWgz94vqVHEIbU9VqNY/j0LdNPoy/8e0P&#10;CaG73zPR86dP2xBAteG0OlnRPZryNE7j5e12O+xT1wSJUnItdR4nciqljMOYkggLwJ0b2N3vbvSI&#10;LMQIPmdE7EIcJyrFqnFzvd9VyI0ccD5pqEGCgAAA5pElbtawWTt4Nl0iqwGgFMulEgIhFNMgYHk3&#10;bS+yTgV4ffKtsa4lQmRUz6cPj2stS+C46pJ1ULwWByu1iBmDS5QmhKx1rsWcAMAA1eyOwOigalpr&#10;MVu+74wQhIWIAIiImO7iH5gWVqOwMJETRQCYs9ZaEFUVFY6Pj5crS9c2KcZhfyjjlF0Ptcyag3AM&#10;hGBRqGvbo27t+Wz3s0+vnjw5DKMDTvNYk7VNm9oGXBEACWsuRATgiyUVAZg515pSoiBoisxAhGpC&#10;EllmNzfFk2P81v2szxBdhJkZCey1InIhhy1GOL/765Ioi45oC84IkYgcl0ENLgxXBEAwRmIEBFfH&#10;qnqzPxxoCoAxBABkQkEMgderRgcYSnVGNCfEZdhiYADkACLCoVEAJ5EgzvymiXtTb+rXtP5/qd8M&#10;i1192SGhMoETSEo2DEGCuyw2WxEWJEMFBYCaUiOipZScs6m1TdM0LZIHCa4eiJdUoGmeypxDo05k&#10;7imGpm0ZeVnUlFKgYKl1P4zDsA9CoDOqrBoZc8rlLmBX8wxubQoOCMinp6cnx6fVHIDWqx4AvuEE&#10;AoCZhigi3HdtYCYAFq5mHGIpJcXYty2ApRjbFBipTc3tza2YJSIChKp+u7WbHTngk+f0ve+0H96j&#10;Jo8577fbYc6RUynZEQmx1qq1MsuCRlz0/kzCspkvqn39lQuV6kwWOSAShQAP3yrTV+S26hrhsO4e&#10;Hn29XTsyysV4+/L6BqoJylFXmxhik0LXhFYvd4m4aaLOtTLLanW07u+ZI4aSVbe7LYdF/SRE0SmZ&#10;92quboERORCo1dJ1rUPdTQDhFEJbnNgAiRIHSk2Zo4Sjpm05xKv5AHNBQSM39M3K1isGE0WP333b&#10;6k0lVx0ZKVCyiI+H/yAsbpmRUKjWYmrgQEQpxoapatVSkQCZFay41jJXRAOYi85FiwjjQpxegI93&#10;EsW72IA7/iQgIqhC1XVqzjZHNxcjMEHF5SppRAu3zMEd76a8aIgADNiH2JJprXMpbsbsaDJPIyLG&#10;2Ijwkn8gJLXWaZpyzkucAKIt/MmFUarqOc+GXEqpunhjAAkXgGk1Z+/f1d8IX75yN5bQ9d2q9Zxt&#10;MmkiDONwux3N46rvRcQWEoyBA0y5DOMIgJs23Tz/+vLJ43T//v3f/SfKfnP9dTcfUtOsVhvuuzKX&#10;7e3OzQOLtNykdZxp3H68K7WoYWqUZBhHNA0ytczrFOM0ckzAoaoN45Tng7nlWnLNhhhjMsL9sHPF&#10;dd+dbDab9arvu/tzTj/5z88/eP/Dv8Sk//AEeV/1F189e/uP/+jZi+dMcHNz/fu/93vEvFqtTk9O&#10;cs7b7Xa/P2RA1frtb33rO9/57sc///n3fvM3l8/w+PHjEPr7984ePXpkDodhyDnHlNxsD34FsB0v&#10;39l+/af/7L/9+M//Nm6vYt/Vql3fiYT333kXkG5ury3nxQ2Vmrher0xLqfXmdvfd737v//q//8/n&#10;z57/7u/+7nq1+qv/56/mObNwv+4BoOtXu/3u//2bv/nhD//g7UdvA8Ljx19++umn//xf/IvDbtf2&#10;6+1u37YtMVrF1dHpdNgN402KoWvDerVSoznPITQsPGWrVed5TJHbNmIt025LkZoYu7YRDnmubgZg&#10;VatVUsdc6jTP4zzfDktOry7higBI6z6cbPDyCkvWWlkQCcx0mMeXry5fXV9lrU3bnrYdIpgquAcR&#10;d21OjmNKTMFjeHl9NQ7DvaPjGATcSsnjOGbVrl8N2fqmvZ2mr65uX1xe3Ts5e3B62jfd8fl9RQJJ&#10;6rI7DOS8PjrdTcNPP/2kEp2drN47a/oQeSFkagVkCZGIJQQiVrUFF6hqIiGlhquzxBgTEYWQttvt&#10;MByKsJrGac6a52lGpL5r97utCBHHo6PTkMj2tt0dQuQYO5/H5XcfkQ6H7fb6MoJUq5ZzFEIWDrKY&#10;BpcIGLtz2iG4T/NMjAA4TeVwOMQQmqYLoT3anJnX2wNKCIgE5qp+x7Uy24/j+oi1WM12cnRv3FcR&#10;qHXRFoCqqiogDMOBRdRUYsg1b/e7WcZVv1ItKcVfPv7lUb/+4usvz46PAKtiffTeo5InISSKt8Nw&#10;GIfbwy62UWIgiEbu4NfXN6cnp6Uo9zLOw13iCSARqy69253NFxcsKSIxMqK6ZfdquL7/9mo95nJr&#10;KGIUpVFDQXS3xckJiIvuOxKbmmlFpEawDcENENAJAXU374ZcRzXgtu+/DfVMWMCro/enuWpFBGa6&#10;E/S6k+VYhnUwn26xMroH4aJ1MTQuD3SthSowMRK6ueZS3BSJiZKEsBzSbswBie4e+8xE6N/oCplS&#10;Sgg4TVZqDSGEEBQ8iMSmkcDb2+s8zK42TON2HBw8MgkTmAWWJnQ4rK//7qOb50/HnNW8lIqAeZ61&#10;ZkQMIg4uLC6+jPCWVtXAAbDmMs1ZmIkol1oWM/cS5KYGMYTvvkv9BDMtTGbkBZm0hHffMf0XXisS&#10;mZkuIQrARrBILhFRzZY0I0fgZXW2+DaRhNkXdylTdUOHFCOLVANzNbOAnGJoXYtrMURcpu6OiBzE&#10;kAxAmCUEr7okpN95G97Um3pTv4b1K13c4nlDN1QD1cVHREsqLQkgC/PyJGLHxXf/Wu1tVauZikho&#10;pG3bGAXACClbVjd0QIRl1FS1eGAJslmvU2oYWbW6u1kxcyRuUgOuMXCXwqpt3Hyu1dxFApJYnVdd&#10;gyy7Yay1ioQ2teowzfMwDu5QS5nnuaoSYq7l5ORYQlQ3qD7P8zwOIYZZ7epmV9TOz06b2MQobWrM&#10;YZwrkrRNqkDlMCxsX2FpWQRJn73idx9Q6whYzaY85yZA0f1hOIxjrgroCKDuy6KGwzEawUz07DNT&#10;LeAxRJaIBjnncn7P/KBlWHAdQTan19rc7Nx9l4frcdqbkYPu9k3bPOjPK1OuW9/XYdKYutVJqwbT&#10;lGNo+qapBimlqZhbnsd5GnYhRomNxIQcWJiAmMRN3SbTKYYw58N2itytDBnvpp9Y61QOu+12p4r9&#10;5rhdbVovOQ+Xu5eXNwetE2MNbCfr2H/4/uYsq26rYs4jQUOSvqif7e1W1bUaASATgyDacttgIkQy&#10;RCSKMarrWGYFU/WMkK0iQQziAG4GRq+Plm+CBl4TyvUOBRlEas6rtj9fH73YXm+10EKVgcUed2cJ&#10;CIhuhmqReN32m75fpUhaGTzGFCUwcwwxBESkEATvFCYIgKXUaZrnufgS4L6kXwVxh5yLOzBzLUqI&#10;gcVMHYwQZXH0e/Ou//D8WasXzwJJ36+OVgHchklSCEw6TLA9eNPGEOPirzDzUm2a5v3hYGabo/W9&#10;eycvbi8OZdKXz3c/F/nOt7nbVNuW/a3Wev/eg6PT0+1ut93ta51ZUh/vddsv6eQYT09eXF2UqtvD&#10;OI2jmwbhWVhrbdRjqSG1RlzcppIdYSh5nCYikhBqtRAiR+q69vjkiJhfvrqQvn/vwf0Hz57+G7MM&#10;EF//TL5C5LfOEWDVtcPN7vrmlohjSkHC1dXVfr8fx3E87G/2h9/8zod/8id/fNjvRfj8/BwA3n77&#10;7RjjfsxPnz27vb399ocfgvvtNL3z7ruO+OzFi8O62ZzLMM7TrR0+/TSf33v58uU0jo8ePQIAQnr4&#10;8NFq1V08e7a8mJPjkw8++NY4Tu4+TuOnn376nQ+/8/3vff/evXNm+Wfhz8Zx/MWnv9jtdgBwcfHy&#10;/v3777//raurq6urKwBAhL7vp8Ouazq0GgiD8GG/jzHmWpt+heiH3Xaex2LWd6smBXctpZADekWv&#10;QhFNrWZG0FJn1YI4wEBExIEZAaEUKKrTXKY5TznPeZrmefnfqYlwegrv3FMcqHnIX39NpgiLX6zW&#10;WoBQYrLKxFFCMFMtxc1EaFljFMeh1DKMHz3+ChxXJ/e79eqwu51quR32yDztt5m8QLwc9abK1hsY&#10;/PS8fXB25jfXFELTrRXkKOvV5Q6asF6fppe7eZq604cP338USx62W0KAhSNijojC4uCl1KWtQA6p&#10;7VLbwqzkQLJQKwJxAioUQsnzfirmtttPx0fHpZKBdKuj3e6w3R4QQy6FCNV0HGdARCBwRMSmabhN&#10;5+tjNf3ya90N+6ZJMTWqCm6l3Ekq7xLpEGNMTdun1IjEdb/ebFZHR0dzhpS6/bBvm1ZCQEQt9fXT&#10;BXxZpoMTsZZa5hJCQrJqFQkX5nC1ambmVueJmAIGBGCiNiU3TSHc3tzknEtMu2G3H7fVfJrmvuu0&#10;VFflkMx9yNPtsFvF9XrVtmmFqreXtylEIjo9PRnnMZdZWMxdqy3f2OWLW1QJywG8gK8cfFILXSck&#10;q/64+hxugrg9XMmmXTmAuSE6C8PyNS4HuSMSCS66CDcHJnQzXFLMSTAEzUUxqTbVkgHUCixklJeX&#10;AUtEpwM4MnBkJxunObuDSKi1Lpu6u8Qe80UbiW7sDADISEaEGIKkIITgruq+pGcjERLCsph67Wgm&#10;JgMzdEdYFBNd15VSFjDVuD9M05RrmXLZDYOatSl2MRCTAZB0NnS7z36xfX6x0IIsFwQXohjYTBkx&#10;xWCqCKhVq1VzJ2EkrFXH+cBIy/abmRcF75xzLtXNJMXwwXtwDAgzx/ANhQuWVEQndwDz18E5dwOH&#10;qrro/BnQEJYoRTMz07sYh9dhPAAMiMW9lIKIQOjmhmDui7jUHNwrwOIaWAx3Louhb1nqERdDNy+5&#10;mM8KILFxwKK2oD7f1Jt6U7929atdHAdUQ1kyRQu5ReYuJiaJkgBIJIBWtLtwLTBjQpEARIBgQiEE&#10;ZnYz1SpM7l5NwRHJCcgIixuUkWIARK1aS4ndkvjsCzUkxtDGyKDgSoCmXqouAywnRKSmaYJQdRhy&#10;mfI0l7Ibxu3+cBjGwzAsLaXpkhnAVXU/Tn3bvry6YqRpHHe315u+2435MGtMzXa7s67RGsxgvx8u&#10;L68osA8zIjexmaexlioMnoRFfDfAiy30GzR082Ec85RTanKe53mWKMuTFJHcnMKGrxxevbR5kt0+&#10;u9tyOiGZKzQt3rs/55dFzUwdG9qV/ZOvKlMx30/5kKtIw1G8FJAAIWTXcbg+zHa9t/0wRLeU2jY2&#10;KbYIedP35sRjXrghampe6lTKPJBECUmWNCEGn3PbUpT58jY73+OQDIAFEQ3M83SYxtta56Y9kdhU&#10;J6PYJNte5Gm/W/QeiWFCWmPP+6dNuotEa1NT2u6r7WcF6zTXWipboRgQkYUZEBxMzWs1V2EBhFxy&#10;LtkJZvWh5OqwXvVt6q6Hw36ewBx5Effif3kiuru5oYEjcpvMDVT7lO4dnxwuL3hJNQBAB8MlRsit&#10;5kjUNXHTtPePj083m8Chqpopk8jSXCLi0v7dMaDBwWutOeec85JfzLyk62ituvRv7l5KRYOUUghS&#10;a53naTHNqFm01aPDu/D8KTk0XXe06WOEoqQmKYA7O/Rtl1NKzBxjVLNaZlcrNatp17dnZ8enJ5vN&#10;6frxky9zydPNdZtnWXVluHGth932wrzvVsiyXnep7ayu2q9vyJU3qxBC1zdfP38+DFN1rApFa6k2&#10;FeuL962umIBD0VyhqkNxzWpeXRSJ6OR406Wma9uub3f7/cvLV4dxK++9+715+l+Ojv/X66v/zj0B&#10;/B3iv73/1odv389lWiRBIpJzBoBSa6kl5+zuXdft9/s/+OEPb29vnj59+rNPPgUgLXMpBQCmeWra&#10;9u23326bJuf8rQ8+KDkD4KM/+qeffvQXiAOHc/j8CcwzM6cY3UxEAODy1cV6vRaihe6IiH2/ev78&#10;xccf/7zb9NX1y6+f7Pe7lBKAd133+eefT9M0DEu8NQizSGjb9rd/+7efPn16fn7viy8+N9PpsG9C&#10;0DKfbo7GeWpTnObsQCBxHPap69Fhmsv+8CoGWa/WwqGWgl77JjCD5tm1BiJB8dc3NgCrWtRdHUqp&#10;c6m51lqtqo55qkuSGxPfP7cHPciNaqW0FndUFRFwN1cWPtochdDMpbLEs9P1PI3b25ssDPMEANM4&#10;d2nNIVlsm805Oq/PHr31YLO9ap49GY6O1uoWYsN5Jgnvf/juatb66edHTXfv/jurTXd7c1tzLjgC&#10;hlWz8hMQIU7d0cl573R+enZ8fK67m9urqwomMTpANROWxV+1bCwQUUJTFefqTrxAjbS6GsS270hS&#10;G1vzXAuYnZw+YORSarc6ilEAmxhiiKF1B3QiDGPUWollmekwcxQydAVT18VylOe5qiJCrRUBQwjE&#10;RETzNEuIKbTCYmruNk4TEot0IQRTY8AowRCW9DBXA1yYglitIvqq7/f7WxHhAKUUAETGQNx2KYRQ&#10;93nxH9WcI3O/SgAAgP9/S+QDuZ+dHJt7iqnUzETCuIm9mfV9Z9WyqrsBWEohhTCPQxvTNOaq6jod&#10;pgPl0dyPj49Nb8yEmWDRJdxd7Zdp1jciUgB3qxXRUNJhmDTNTUAxPD9dN31wMndHWjqEu2ep3X0m&#10;XP4Q4F2eGQI6VK1qWk23h3GcHQlRwMCJgQnNl4MOX0s7CYG9lpznCLWqWbVcqpZcreo3Ue8E7mhm&#10;rzWK6IAiJIxRhJfYdwBkdnQkZOalrbHF8uy2tK9jzmPOxNzEuESMdG2LhONhqONoAIcy3x4OVa2L&#10;qZMQmdWtGtvUlS++shcXIaVGBMex5ByIgwQmpxCblJZgpM16kyTs9nsmNMSc81zyknAaQqileM4p&#10;JXcfcymq5iar4/Dw2PBSzYER7nLnAWBZE5NXdXciIiJT0+UYWXAuy3QQXzvIl+k5oQOgGSMRYHFT&#10;86I653wHhrkjshoiEcI3nvA81ymXUg3AhSREIZbilqstosqqVT2HmJqUKvFcFPBNF/em3tSvZf2q&#10;L86XwRcBojmAeYzcpkRALFLvcHu1mC7uoAVii0jmJoEwMhGBuaO5g6ojsi1qNkBCgnDs0hhvaLg0&#10;t+3t7apbx5hUFQBKKUyEgIFFkQF8HKZpzF2/WlxJs1Z3alMoJQ8LAKFkVb25vX15cZmrVrgL7XrN&#10;0qiINM3VYT6Mo7vP8yTg667LpUpMMTWlKCK3Xb/bHW62+9B0m+PN9fVlE8PxJoC5llKnadofbveH&#10;o67Ln3xW9P2hW9V6AIRsWqZsqsjsDiGEpml2+3HOqFvCTz9thJnYm9SkpA5qvt3t0R2OT9HVwVPq&#10;1cCmZvjok1e1ro42jjSoavVAkmInCfp+E0NEHvYTXG/n7b5MeRrzTHgg4MjpaNU2Sdxw1SVAGces&#10;xmZgBgroamZzLmWexq4Rm7ZnG1KdDpmk7ZfzQ4TAKoKZzqWMZjWkSBIWu/Tu1fX+9qbmgYOkpl2v&#10;+/W3P9i8914ujx09xUyQWLrP7cnX06fVOOdlvnjHtUF3Q8SFGAmIgGqqUzUCEi6mwKzZYoj3zs9W&#10;bT9/Pe8HXVZqy8tbpJR3RGp3MAdzQOxXq7bv2DgCnR+dfnVB4o1qAAAgAElEQVT5qgLYcgQyIKAj&#10;mpk4n2029zab47ZZiwRYUDrN8pZ+DT6/2y2bmaMvB+08z/Oca61+R7aERXC1JKWqaS21lBI4til1&#10;XZtzXtAr7tUrf3/+k+arWxvG1HWbTd+1qFrHLOsOCHXOnJpV383zPF9fXqamiTGqKhAiQYwSogD6&#10;fn8bOa4kQkyHw14/+iSfnKRHD2I3Y90nCeh22N9Wh271sB89DHtgIELT4nVuRGIIU1YOrLUeSp0U&#10;chmLFicgCYdpVM/qoAAoAhXcqGq1WJq03mxW8zy/urpU11znj549/t53P/gf/uW//J/+j3/zP2+3&#10;0f3q9OSf/eEP3z49jiG6TF2/eu+99w/7nYhcX10xcdd1TdPt9/ur65v/7V/9q/ffe2+zWR+2t/6a&#10;Qg4Au8O+E+m6bnN09NOf/KSUcv/hw/7DD5+Hqej23um3Lv7uF/f6oxjjw4cPcjnLOXddF0L81//7&#10;v/745x8hQBABQDP78Y9/jAhN28IMIISMN7st3PjR0fFmU7786kl1R4SaK4Cfn98z088+++yDDz74&#10;8Y9//Id/+E+//PLLpmlfXryMTDGmPOzcjKVhRGLZ7Q4xhaw1hgaBhFA1X11d9m3Xdm1MSU3zPDFB&#10;bJLVyiChiQA+58msuOs45anUKZecazU1RwdfWlkU9g+/ZSeieuUVAKKZVjNUC2rmBgghhFUnKXVq&#10;GFNKwU0V37oPb23waotPnxFwnbRbbbRdPXzw3vHmpImreYQm9utufXXxtKqywVunG3NY9y310b8j&#10;b62PGgRESrE57G7mug+hpZDIZwZpIz+6d96vT1pBMCAOMcY6j+C+hFmZ2zzNTQsc2B1SarLZzXZf&#10;TWJqmWWaJ130pIiH4RDmEEKoWgk4hEgsqYk5V3fu2rhg/dbrFRFM01BrIWIHFGaMaTrMu5vrue+G&#10;cRjnObWtmZkDM9tdGgMTsyuAQwhpnkqpGiTOc5mGq7ZrqoKQmuFhtyekReyNgkRUq7s7C8cUU5PM&#10;LIhECfN8k5AdXJiYF4cU7vc7ROq6tpY6DsNmvRYkBJAgIQR3B4Q557DkrpkhulWtdbJqKJyYXSQQ&#10;tSHMJWtWNEoxlXme8ywxmFvDbSl10cQssdZ+J05Ed6C7pyl6UWaCovthK8cyjWO/0oSqWDDSXPdy&#10;0MARmJe1mbAwi8PyEF2yphes7z9kcKtp1Vq13m63uz130SS6WUaEkgmcCR2B3NFdEcncmTDFJKZ2&#10;Z3XDorqwKREA3MCUiA1ATRccJREyoSwZ12ZqhsKSIqAtdriFaLU0i6bu6KXqYRzUrGtbYWmaRkSE&#10;eRxHNUO1fR6vhsNUaxubTmIA1FyyW/E1Pr8Jl9exaY+Oj+Y8m5tZrTl3KbIgIrr5NAzgsO57YiaR&#10;w2GYcgakECMABmIzWwgA05yXPDdC0KJ2OPjFnu6dmr8ituUK8tregcvladl+MhGYqwMzMTERyYK0&#10;9rvgAUAgImZWMyGOEpaA2QpuSErcBqmm6EYERC5MTOQGyAQIOZdhylmX/Tw0sWnaZpjznPcIGIKo&#10;YzVV1ZqLCtSqtSq8qTf1pn4N61cZlaELkqBMdXLgDGTmgBynWt2oiaGqqiN5BPBso2GNQQwMHQMF&#10;JASA4nWuzCwhBNU4ZndnKGil6uF2vt3u9l+F3QGqPrx/fHZyVkod80TMpeS+aVjooOoc2rShVIUx&#10;xdDq0dFpxCZCrYfb68NuUoU2RGjAqh0fne9Hw2mmmt0WkiAgMhApeDGbDyORAEBVWKX2+mYGCSKC&#10;oKu2OVutK8huPyQJ77/33vpo8yw1w357tGqFGNVQ7fbqep5GQh207n760dw0vFl7iNSjt0q8QzcC&#10;PD06OTo+nsbHFI/Dl8+CwVHqtda5DcN2GziwgZuru1++gnmSb39Yl7Pri899nHOQcXYHmGarAEy+&#10;DIOPT0/7Fd/c3uyHepjc1GpVZ+rbCEq52tObmxf7fde2gaVLzfF6jSjVqKqpAhCo3d0B7OZFn+rR&#10;av3kwiqdiLTqjBzMQAC8jKyljqXpTrg9KuBd4Hk85N0hl5kjxdR1zUqaeGh5uvr80ekqyjROsA7I&#10;TL+4/Ulx3B0O4IpWMSRGV9c7kjIjARq4LsgXQgBXqwpQCJI0b21OT5q1EhkAERe9c4HDNzofAHUs&#10;ijprEti0zdtH5+RcAFx9hfzOydnnF09h8ef4nYNErTzsuw8ePjxqes9FQjAEN2VXQXQCc7PlOkMI&#10;6ghIRDWXnPMwDLUuvd43gcUAAESs5lq1mgMLL5l+VmseQ2B1343wvv3x6Quxl181MXVtWnXsoPuR&#10;QsQgNleu3grzyeZ0OOzHaRin6VBGJokoAnh2vMlaXl29UtOT9bEwT4chcZC5+OOv2qvb9oP3+cGj&#10;vtUy7hqC24luP325f/J0nZrNemVgpZTdMB2mCQGaIAasnOZ5ArexlnE/3uTsbkGYmUTEqkKthIxo&#10;jDTN+ep2N+Y6jsOcp5SYyKd5+o9//8nv/dZv/o9Hx68ef3n14bcvunR59TLF0CTUGba3WwT467/+&#10;6z/4gz/47LPPfucHP/jxj3/8+7//X+/3+3tvvSUitdbf+q3ffufd95aBy2az+Zu/+ZtV26+71LYt&#10;E5k5p9R++O304fnw8b/v2/Mn/+nzB3Nd/ehHAPCzj35+dXn5y19+9id/+qdfPXlye3Pzox/96OTk&#10;NKYUY/zjP/lTt2XHAE+ffv2LX/zid37nB/2qR8Sjo2Nm+rM//bNlfvSTn/7E3X/xi48fP378Rz/6&#10;b168eLHdblNKP/jBD54/f/7JLz+9moemTGncb/qeEFomdack1dFRzMqc57brmdfDfr8d56x+fnzU&#10;pjiZ1nlyVEIvNkNWsOpuargbynaaplrMHAGqqZkHkRQb61p9eA/PMU8Xr1OAnZNg01IuCK5VmWSh&#10;thJT6pqQEpUszHS8xnCNb59h1eHZy5TSuhFI8vbpeh1Dx56Ed1N2Am7jfNjPdUa3brUGD5bhOPar&#10;wAGBHVyrE0GIErDjedBc1by3GPGopdYpOk5WVWd1CyCNRAbNZpExCBMySAyN+rzLtc7T6Gpd34Mb&#10;Uw5sz54+V7e3untaDxfPnp8en7abE8t0fbt/9PBBiAtrnRBAS+bIDOV2+6o5eYhOVlGNFdL56YOj&#10;Jk1d1Ur7aeR0R8RAQ3IHJ3QiCEvyDKKbF6cYm7jZnLzz1j2huN3lWmCatV1HYEZkRF/u0ku/YUXR&#10;gBFdi2sO5AAWgiChA7KwIzRt0xBX0xDiat0uMTAAIEHcfZ5nVRVmdZvBhBkBFMzcxjy2zcbRKYY8&#10;TvvDiIAxYJnL6cmZambh1bq7urqeppIitU27Sq1wUjN3ICLwCuAiUgCgDQajc5cJqUu3wxUpTDPX&#10;gMIx7yvsLyGBRDZYEFOERETMJMwBiR3JHYFEJARHcg4tWy7L3X6YwbBFZSgIFJFcCAGrA4CrOxIh&#10;IBCgV61lNixq2aHMNROBm4ECILm7VgeoC2Xqmy2iO8zVB52YmJgDMjqB0FzKItBxUEZCCcVJSxmG&#10;wdTbtvVqwC5BkGjOM6hBztdzuRmnsdYUQ59iNDWDya1WDcnCZpN2h+NVfxgP43hQVSF0RAcTlhBk&#10;nqauCcLBtBwfrQLCqmnGaofxMA57REf0YrW6EzFxLFWtVkInoqp1fvoS4CEerxH36OCmDBBFhDmT&#10;FSTT4qbVjFGa2Djaf+EVcIc7MzgjAZIraLXqPs1aTaupujsoEk5ZwUwIG4kpRADPWu5OruqHucxV&#10;F11sUTO1ICkqNlJrnbwWRCJgNd1Ps4kDh3nK/+iXzTf1pt7UP0L9ShdXyiTCwlQBalEGBwJhLlNx&#10;cHMPIXotrm5mC3xZzR1diNQNDJCQQhP9CLeD5arToNfbeZwPFxd5HEtRQDIHBAiBbw/DME0xxFpr&#10;JGrbjpjdNJA6cb9eh9RW9WmeEDU1LTJ61Sal7QGnUprUuPGoWZg5cZ9Wrqi1ELqEYIDjnLVmJgJg&#10;/0Y7Dj5oTpI2KbnWru0q+OX1dVV75713+tXa3FNq9vvdXE3aBgnMs7RtMd8fbvY5jzmXw95fvRQm&#10;6ls4O5H3TgD3eRqePXt6e3PN0svour1d913jjgptrmxogWb0wlBLQQCZRvvoZ2We3W2ZHzNhLjMA&#10;A4CwxBDRdN13InQ43FzdbL96MQAJM6fYGrBVNNPIDAuEYxgyUM2lFk0hCJOEGEREKIQ45zqpUcB7&#10;Z6vDOA4TclwBETIBGBggGpjlXAwlNCuWBCil1lJyCJxSkgh927Ux4mZTW6/jYb+d4wmnEFNzdFGu&#10;XtTH0x0Ez4WA8R/yuRFRRAKLA8jdcjBXqwu4JJGsjjfnJ2dd0w45MyCYgds3QXMAAIC6nHPuYNZw&#10;und80jaNu5sZIwpzCiIs6g6IxHebO2Z56/Rs1XZJ4pLmtryZverdnc39mw+W4Bz3ZRBd76JXX0fN&#10;LTJdMyulIJGallKQ2AG01kJg7mqeq/b1/jvjw/r1l0zUdt1q1cSgw+RqsJZcVaYigEYIyJyaFpm4&#10;5KzFVLNmR4hNWrW9BClauqYbx5GZwb2WOSVJVuPXX9d8Vt86tfYo665ez/bkmY3TwbRqEREROex3&#10;rnXVNW2DVcEc5xinaZpmMMec1V1z1sAYgpmZmjIvI3sMElR1u7111xCQCGu1PGdA/OzVU3nn0cm7&#10;b392e31x+fJ43XUJyEdwX6/7n/3sZ7mUTz/99NXlq5/85CfTnH/84//Udv3p2bkDPPvqyz//8z/f&#10;H4YQY87zuu9vbm5it9pud5999hkAro+Oxq79908+lhf/cbO5d0rHF89/eqX+F//2L2IMMcXPHn+R&#10;Lf/tT/723tm9btW/evVqnCZ3++LzXy6IwuVtst/tVn13u10udfXJkycAgETuME8Tszz+4ovLy1dt&#10;19/e3Dx9/gyD/PQ//3SzXn/2y89ik8x81gLk2/1BQm66DjkIUhAxgP3h0PcrNZumOcTg5ExU5gyq&#10;jEwxuZmbAVrJBdAccczzVDIAoZPWvGRsEToA4PERfOcdpz3oDgncIDATYYwxtG05HBZauKouwtHD&#10;4TDf3MbUnK07d8OcoY1qA687fUVzmRUs1/Li5npqy9vnbwU3d5/z7O5N08QQgcDQJy0XN4fb2+10&#10;enS+Xm8aATBhTEkiMyFAnji0pear/W5X69tn54FEJBALqROxuQuRqS27A2ICwiDcphAFuzY0KbVd&#10;DAF3u2G/3/Z9ZOF52rvDycmqaYxonEttO4hNBXAtpgamZqq14DyPNVebc0wtIe7GadWmD99/sG7C&#10;zfZwtb04TIWRhMhdcfnxMCNSKaWqIaGaqpkD9avjh4/ePT05mobcQwpNe3l7YT4T+aKBX8xEALBI&#10;bcGhaRpEWm02CjTOo3q+4xWaEmHggMh3DwdnZGISc8uzATi41FKncQ4phCYhkJrVikFCjEQeS66q&#10;CBaZOYTYt6t1A13fTdNgqlakib1EZVgFCUg7wha0UTdVJgxN1CiZAasLvk4r3W63N5cXZ8enbx09&#10;koSAfnNz9cWTJylRtzpGSIvkjohSil2T+k5CCERUqro5M5PXmFKHq2mech6j0PHJ8Q7WEkQJ1KA6&#10;MIGbv/5dWwIanFzJSs1jhryY5JfJ1yL3rAvjBCCIICKiw2JyW7SAaLDwroUBoGh1MyRaJA+mVqx6&#10;qVVVa3XzFEIgNvO275hIS0U1Bx9q2c+DuzUSIgk5uHDVJZhQiHTzzma12fjT57UUXrT6SB4CCRdH&#10;cJTUtp10KQURMG/aDqRMu72ZEfOSl0DEgr4ojhbiDjQRmgRHKz9fG2WsO3NgwMDUpqZLadlWGxIS&#10;maubV1ciZyJTdXBZQggc1BUA1cFtkQv7YixconOW9xoCWFVGZKIgEoTB3b0ukuZpztM8GzhLAHQS&#10;doBXl1dLqA8i2d25vFAxzUxBpGnbf/TL5pt6U2/qH6F+pYvbbm9HcLFqZYS5BKwYQgj/H3tv0iNb&#10;kmTpyaSqd7LBhzdEREZGRiSrCkk0yV40wCU3/Mf8FSQaZJGd3V1VnZmVERnDG93dhjupqohwcf1F&#10;MbluEiggZOtmDgPs3msqIud8R/K8ioSN2l5zJhA3K7WKw5aUZQi+Jbq4Iyo61z/+83KeanUFBkcH&#10;NmmapgckVX15e/zy85dtCsf9IcXYDzsidDcmYqKm6wCo7QYiKaqlFHdLTUMAXsp4lvcPb9W9mudS&#10;lnI+3ISha7t+6OIur7OZcpCl1PP1SgCEGCStOV+vV7NatZhgTOHusGfEbrc7T+Nlml6/fn1zd0+I&#10;a87jPC9F1fOSDc20FNf6dLlcputaCxClwMQy9J2Zru/fSwrhm1/VdCrrk7uBeSYavvy8v8wyrq92&#10;R0B/P1/e52VelgoICoTgTkQbD4y6pkkpCui0lGVdHUIKSUiGNh52veq8rtcpI4eOhSLhjptcsZSS&#10;66xQADhwFMKcy/l0maYlCLvlFNLtzfH+7r5vOS/nxDG22CZ/8zFnu+lDWxw2Exe5kmle5mVeULoQ&#10;e6RASDXPdc1rnoKEFIURQ+Dh9ctyw3mah85VNXJM7Yt//+F/WYqtpbo7uQE4GLIwIJsqABCRiAAC&#10;2XP/w0jIROBN290dbvZdZ+bk3kgIzFV986tt4d+GYBun0rQRvt3tXt/eNzE+e/URBaiNqQ1hXZdt&#10;Ng+qBJhS8+Jw00jc/lvRaj/3ZP5J8gKAALWqqRGiGdRSNy7lJ6r3lt/9jPzaQnxMbQORgbuqlgIG&#10;WE257H9b/l38w3uflzQMfd/uelYtteChlyB+HrVYDhFqdUIUkUY4hLjmrFqr1mVdpvEaagwxDMMR&#10;jZZ5jkHyMi/z1VJo2r2w0OOTni/1sF/Fx3/4Ay05NU1qmxBkGqfxYaxZh353vL2r6ufzZGZ9246p&#10;Scu8LMt1vCAKEZkroCCZ1e3GUsYQA5lZLjlGjknAoWR08LYR9fwP738Ak9Pp4/3d7Wev7rtYa6k2&#10;xPt7e/d4uvvssykXanc/fbyEsOMUdofbm/u7N2/fXotNH0+vbu+6vn/78f2f331AgM9uWkWZCqiW&#10;sbPu0B5uoWn23/6XD+d//39GwuL209N7UGeR0Ka0S87+47vv2z6hIAmpAksIIoJkWomlbduXL+7X&#10;dRZh6tK8Lk+XixterpPW8ptvfmOqGBOZvfnwIQ0DlvTnH39oUnTyIFzMY0xN0yzjuOR1LSU1TdsN&#10;Ql6r7nY9IG/JE16LsPRtU6ZpGUvbpK5rEbzWsk4LEqrjvOTTPKnDlmzJJFueQalVtQIBQDUfCbdw&#10;RQwiRBKcRUSZ3HTTFMMn+EHOxQF9aAEQlgUPvfsT3L7gDztaimrNXq7TbEqHfm1Ci4imSogcQts0&#10;KYS1rBEgRFlLHpf1dr9DQmYIDkKOXk0NdMWQ3LyqaanjWvYxJCQHZOZt6QTPqjIGIhJ+tl+BaVna&#10;5m43tFVVGG9vbm6PO2ZyQDMjooenx/E87u/urPO85vm6rnkF11IyIQcJteSc1yjJncAJmdW9qK0F&#10;mggVHAJJE1kEgBycaPNcOZEDIou4KjMziwMWdQO+zHa5rHmtA7FtWj/3jQNp9pzGBQ41F3dPTfP2&#10;w3sHHcfper0ueXZ/ztIgprZtk0QDcEImQ0D0vCFPmEWEzQIAW+W6EMXAhCDBzK7j3HssuRJzoETE&#10;DOzViSTPRQuYwzpXwlAWJz+C0vUy+Xgqub3kXmsK4ofdubYnWc3GBm/w+cEEAIg3t7f7uxfjcvnn&#10;77599/7y9kkNlR8eCJHRARStEkFgaeM+CDOhaUF3ZhyGOAzDMMy1WikGSEN7fEWHy7VkLQ5ojoSg&#10;yxX4OeABtn2cV9DV80yel3UtdXVwRmQmBFR3AGCiqsq0yagdAIA25NU2VzM1IyLawtYRt8wiAFTz&#10;tS6l1CAcQyB3Aez2e45hk2doLnPNU16cEQ3YIAELS3ZbTdVMhHe7vhtMDi8w1zst87JM81SIAoSq&#10;uqpxCl3bJOY+xUhk7uNSlpynaZyX2czUqtDmJUHbiJBqniJ9/TX2aHhxf7BSCFENgCiKNDEN3cAA&#10;QCQlm0nVYmq1bm92QJCNGwdoYCRoDmpes+ai2+8MuOHW725GRNwYo2611lKUt2BvB4Cqnms1hxiD&#10;pKhabLtFaZs1AG75dPAMDILNvreFT/5Sv9Qv9a+w/l95cVZLrlqo1kjUSOqblokdQ+p+DRgJP6xL&#10;RiBE2TxXxcCRTCtyhyjmbNXJwCSGCDe3O0ndvGq4XJeiEofUdJ/d337Rf2zK72vNePYgISJshwwA&#10;iDFxKWAuhcAtuQFAcYAJhSgQ7YbflM9/88dv/6BF2ZEBD6nlTrphFznUTGqVmNTgpkvVPBft2kHV&#10;5v1OmKY8Z6+HGO+Oh92wu675/O7d6XK9f+FrKUECxxjbNuZi6iA8Xi6X8xMhXJdldecQ2hQRXYXT&#10;119ZqfaXv8DbD6wef/V5HW5y/lDqJfZZjvfu++b90/zmw4fLw1NZTlpGzYIhAnWpccJ5XYS5bRpB&#10;KtMMgpGF2hhSH2OTl6Vvkwgu+fJ0nReL+0PvboHl/u61uVTVy3T++PhunmopSyAjIAnohBXBkLXq&#10;8uHjeRzvb+/cLEk97GVZ5scrpe7WgRCQAAicXMGy1YxEXXfk0LiDe9U8l+U6TacQQpTEZN2hv/ub&#10;r4wf67BGHL1kATnl6/fzD7lgyVWIwdXNuGGWgGbFTFVLKc/IUyYiijESuAJkK8euH9qWkVQzEXZN&#10;CkyL+eYVAADY6NiA4MYA9/vd5y9e7Jp2M4ZsqksA60IcUnNaJmQxAFcnhF3bdjGhg1bd9k3b+QPg&#10;OZXiE/0Zt4HxZnEspZRSzOznF26i1E/2dJyXXFWZeXOWOIC5I5E5feZfv/jWyvuHJqWh3+16RtRc&#10;pW0lhnK5rB8el60jJI4hxKZpYkxbD1JLKVqJaJ4nzbWWoqWE0AhxkwKDgRUAA8RlXatrWVZ6esxa&#10;5ssZASu4xNBDt0UxIaJq1rKm1B527bLkoo5t7NtUVOMpLsuyLIs7IQiguWdVIwMUr1WZOYbAjLXU&#10;WrUWYOEQo7ufL5d11UOfbva7fRfAdKwYIx5u7zKtRX13jI+Pl5zteLh5eexS257Hy8fHp9QNNzd3&#10;x24oWg0l9PsmxGrAkljC/fEQ/+3v4k3ZDc35o/M//31Ad2FOAQG9KoIzYQzcNlGjENDN7b5td5uc&#10;29WGposSsrmrbmqpXPJaK8U41zov6+3dnbvtjwczlaarVXMp0zwty9rvDkPfOqi7q9nH09kBd/vD&#10;Ml3HdZnzWmpNsQlBYgwKHpjWZRGmNoWyTGiFEMzqPE1MyExqZojTWk7XadFCzBuMYTu5bnFb7u5P&#10;j/hDkF/dK5zAr0wUmEMIvnqpFdy2/gSeL3Vv27btBwlRhGot0ESgjGjAS/vl5+m7d1AstXK7P0ZJ&#10;rmpuSMBMrgiq5GaronhkvL85Bo6diHBwQmH2al7X6l5BYh+BOaV0NxwOx9tkEFDM8zhO2Uy6KiEw&#10;M5s4YnVDJjRkwrZJl8vT2zde7+5DaNai65K1FERUB601tV2tWlZ/fDjN85xiCiGCkQjE2Jl6k5qu&#10;uzk9Pf30/gMhVaeivjrraj9+vH482Xk8fThPVQGYY2gCoNUCWt0QiBmEKKhNQUS2JhMQkaa5XqdS&#10;awWcp3Hph8AczXEzoz7DFhFCkBhCSPH7n743q5fTWHJ1VwdXAtUK4HnRWs0RtqxtRtxY788MpGdI&#10;4HPySNc1x9vjbrfPJX/8eBov70opIoGZN3gjMxOxakUEIlTdekp0bYnAeeZwu+tk0hsAaiOST2V9&#10;7PcxIbibKW3cQkOIbeIY1tEW5fPaNIdfV4tP5zfmYxRqIksEc81eT4uaLmAVQRkc0fGDoD8yEaKL&#10;IDOpY7WW6Ejh6ApmEJvu8ubbT1ZiQAQiBjdCD14Xr6dxWstChFEY4dl3TIgExojPkZrmbsZqVUwI&#10;AFHNzQqTSwiOoGp1a3OISi05FyaOLFFEiLrUtE07LhNXE4NSyrIuyMxgqBQANxrsXEo1SyHtd7th&#10;GJb5Otbz7Td/213PwoIA4zTlWvK6QEgikpomMTOTql6v4+N1rlpyzm5WTKv5854Q8DkBFdz2e9uD&#10;2oPV1QFUzRAcUR3WtVxxZsAosi17hShKIuJa6rpmwG05KZu4ydyXtbi7OZRiqgYb9nrLlGD8OWWC&#10;/HkN6qrPgfXuVX0pmlWBERFMq218Sw6H3XAdZ11XBCZH31zQANtk09Br+UVR+Uv9Uv8q66+6OAkM&#10;wESKiC3JsU+3x4O7mbX1u/e4ZvzNl2RbmqXbNvBdhRSsKq0r6mw5m5mdHvV07drh9W7XtkOzWtMf&#10;KDah3avCq0M7TH+PlImKQUAO5Iq+EkdHMc1eJjdzEQk7shE9x9g5t6YL6AjzP9ze/c/LetySVQBx&#10;v2vdgWgFzJEV3QiJmR1ThTAvFTHWqg13ErjNrOCJENCBYBzH6TpX8z9/9908L13XNU1DQYB4niY1&#10;zqpb+BcGYpI+xX3XgPuyG/CLe/Pix/36j3+cvv2Of/hRXrzAb35lVANoye+uckn/za+nm+7P//vD&#10;fJkrOCExYSRpUiy1phBiSm1IATE0fb/bnafpMq8itBuadNwdhr7qdJ1Op8kw7KJjLdYNd6kd1DBx&#10;4HZvssfzousV6jXPT7XOHKUauSMyFdXzOAOd+6bpRZvUvfmQRz0OsVVHQgJVREWvroUYuq6jtsMt&#10;/iYvupx1eQLIiIFR2gZv/u7r1Lvm0jQ+jTVxbJvd/zb+H6uRadFaGMxUQwgS0zOVWbWqAYCqVlA0&#10;IiYSAa3VKiA2IQZmRODAUmHrHLhuykcDIEBAJHJE0ybGF8fjcegJ3E0BCAjA3Kom5n3TfrzIusl8&#10;EBCxCYmIzLcgK8ctLwkJtim86qeNnJuqqW1OelU1M1WlZ+jl82u2Q56qb/HimyF+O8FsfL5D/vqb&#10;d3/j774V5q7vhyEKWy6uwA3np6fzh4ecUoopmem85kMCV3kAACAASURBVFVLLouEGENMISJCECZq&#10;UoyOvqzLuq5ZlyBiVQPHuDuCe5J4mabzeLVaD4c9olMMRat7/Xh6WJY5sTBRzmWt+Xw98zRu+V1i&#10;EKpVtRRi375cc7lcL+fL2QFyKWqwOUhVLeccQhARNyyqZhaChBBdeZ7nnEsIITDvOg6s59kRdS54&#10;Hk0rDH3HLKOMQnLc90RwHs/vPj5k1aHbDal9Gq/zPJdco8jN/oCA1/NVDfpvvnrxmczz5f27ev7P&#10;fxmfHjf+G/pzGsbmGWtCZEcE3O12KaQtGPB0fsrLwi9ep/1RtczzGES6ps1q3/349nS9lFLV/OY2&#10;HA/7rEbgtzeHXMr7Dx/dtEmxadKaVwTnEDim0/myvHt/d6NrmZlY0Os4pnVNKaZaiSWEFBkCA3ut&#10;eSFXANDCKGyG62pr1WlZzvOcqxGjViVEZnLXjaPLBERUTPXHn/x0ir/+EodGwhqZCCzL1b/6zNYJ&#10;x9FsM7e6gzORxCgxoRXa7fAQQH8CBIfqcVedTD2EOPRDl9pdShyQlZsUjXWdJkZ0JzXMuVYqTZR9&#10;34u7awUzMEO0LWgYBKsqq5pqcGiZI9OcTc1yzjmvHGS7RQ2gqjpAYBq6bq11WZd//vPHP/zxn16+&#10;+OyzL36DiLFpCKmahz6GmM7nM8iZozaETUuIhkBECZFcXWKY1+Xh/JDrPIgHsbVajHGZxrfvP2At&#10;a57meem6Zj8MDCJE4GkbsuBGYnTrmuPpci5WSaSogdehby7nXPLI/bFpAwubGgrRhqV1BUBiQrOS&#10;87ysy5rXddlO4MwBEJiQZJPLUoxsWyr0pqwjJwQSNtNalQhpEx9CtXGJadkPO0GGqqVaVVBXzwru&#10;qrbR539mGKpuRtwKMEqQmnM5Xx5PZ4PgkIaul7DrGnIIQNsmVyU8MzJS0zLzdZzmRSUdY/f1Wrsv&#10;jr/bQteEkRncPeflcXwDJZuVKBB4S+QseZ2n9QqWSauXQmjsF/Mrrm9rdXerRTgoOHxiMAIAbJdm&#10;l4K7TWuuasg4FwM3cBQmQnIARiDeBJW2GZ6FqE2xaRLy1gNZLWULojV3c6hmpaog9U0jRCmE/W4g&#10;wHVdvG76CVi0qBuj4FqThCjBHeaS3bEJzXF/PBx26zI/nZ7QncJf9r/5sv3hTUwhxjBeRyFSc18X&#10;aGJMAxFep/H9w8OqSAzmWmopqgq45uxmm4CCmYHJ+sZ0qnVVN3NQU0aSwAhYan26nOZlCiLbelYY&#10;GEiIWJhMhIVYivmU85zXzYm4AWy2Nd2/gCsJ/DlgArdQiO3NbYptSq61aNFNhOngSGqqtRBxm5ou&#10;NZEj2CQklvOmCCAJLGJEGMRZ+Jdl3C/1S/3rrL/q4oauXSc1h5Ckj7wbmqaJ67KaDpZnvlzzP/3J&#10;cg7IEokeP+gylnXBZRW1urGDER2g1LKWYoDzMrepG9qubQZTKBton57jPOPwJfe/5biz9ame/zEM&#10;v+bmVvPZHv4vz6d0/EZ2f1Mf/97Xd7z7O2pflct/rtc/AQqyUQQ3Dczumut509wjM27RK0juAZEA&#10;LGBFamKURhDJI5IqxBhDCtM6T/ME6jEmQPz+hx+DCBA6ISGbWWDKeQbXFIOjay0emAFjinz/sjD7&#10;+ijdYG23IJWq9eNHvr/Bu0bLmZAy5p9Of1qpK68/96dLAA/EBO4EgGClmCnGKAjHYffi5u48znk9&#10;L8siZm0Kx6FLDS/zOC51KpJQSRUptf2NAhXLtei0UrWuGY6yW6Nf52s4n98VXd0qOrlrYAaHy/mk&#10;Zf3qxYtS1ndP1t3cG4mrrdNMrk1EIc3LdV1G4BitomISUl1dF7Q1JkkhhRDjLjW/eiF4dVi1Lg4c&#10;wu7i87fz3wNHqzMCmKq7SYwbKBOfkdgAAAhYaqluIQQUXvJaTGPXbDlsz+w1dBKKMURXEAZChecD&#10;Axm6ed+1fdeCmQIwk/38z90FqYupDTHX7ODEhG7bom5rJ80dHdA3bOrmzwBAMPMtvqeW6uYbsnwz&#10;JMD/Q3hJhMwC8JzY8+wMATBTMzJTd/56/h/wx/deSmqaoe/a5FV1XMK+97UsT5fMLPvd0IiAe1aY&#10;83pdlmm+LqukGFNIbUpBgm2UPY9MlHM1s2lZUoxd0zQpEWJ1qAjrPOVSLnlerVSwgMDEwzAcun4Z&#10;p8fLOUSpVi6XM5P0/RBDbJtWjZZcSAJzTOn2cNw/PT09PGREZg5aNUTePIc5VyYiRneUREScVyvF&#10;U9Mcj8MhxTbhPBe36oBPk6vSruv7oS8lD13DHFPkZRnP4ziva2q6oes05ynna16aEG53h5vd0QnD&#10;sJuOhxM8NY9jSjeXP/7l6Y9/Wpb5mTaDn/YaiMwUJbpWYRn6HW1IC9BlmWvOgFBLnebRrLLCtMxr&#10;UUoN55rrREJr0XFauibO83i9Xl+8ePH5Z68u41CLTfME2fqhn+Z5GseYmsAy51wBE/OUV3EnpjJN&#10;eV2b1FgoIQbN2VxTYAJQ1VJXxMDCanVc18s0L0WdyKoJAxJuDpef+wYzEGaoFcex+e4v8vkX8dVL&#10;Tl7LmXyBobGvvrDvf4KYPj2ncZzGfLqElO5u9vDiFujRr8UM3ZbcoDdNBKg1fzg97Jp+9+oVE2+3&#10;UJCgwoRoIVFsK+H7p4fL5VJub2+GfR+CqoEZCTISA2nRDRD1NF7Py/z165cNRgDs+sF5QSJArFYB&#10;kJgNXN0CYxfbaynIlJqoymsp87qYGYIKh1LdAABQ1eerq845TyITACGSg6pVU00x5DxfL0/Mfn8Q&#10;8vX9x3cQYhfj/f7GpvXpVC8Ps3o+vLhLEklEXc03e9uWMOKNROv6eV2U4HK5fPzw5sTw4cO7cZyW&#10;ZX+5Xm/izbIi1ijMteZaV1VHiKbGwtvmmZj6Zi8SzRzAAX3bo1rVsAWOb9s3RKtq4EXVVLdrdvtN&#10;3JK1U2R3B63k/vqz32zLNzMnpFqrg5lZCKHWWqsSIhG5uXoGRKTobkVnVAYAiZoiuAVH5gCEEDhU&#10;XdecASHXUrM9PZwAQN1im9ZFihmhAWBRd0UzN4td81tI21wWCAHRK1Ysi80jaCHwKNw2QlTn+TxP&#10;V1hX8GLk97dsZgCACKpWStaqeV0MwMwpNCF+akbM3Lz6tuaEDOq6xRl8yvRGUufqlcjJjbfvD0zd&#10;HaCoqruE2MYkgIFlv9/HIJfzRWuGWovqXFZA3Lj/rQRiVvQl56rWtt1hdxi6fpmW63ghJg7DeFVL&#10;J7vdpfe1bRoGjKvkZala2c21Tmt5ul5O0xjTcDwcwiRzzlrrvGYnRGYnVHA35d2A94PZwwb83L5u&#10;YnbzLSfAHOZallqEQ9cmYQE3MiUkYjG1XJallCmXtdRqhs7uviX6PJs0P4XI4fNvKBAiC8tGpfyk&#10;jyQiZkRS+6QuAXcramwEuIyTlbqZGN1cIrd9H9quABqQIqf0c/znL/VL/VL/muqvurhdTEGzskby&#10;m64dmKPEKU9NSkOH5eEpT7PNMzUNEHTTAiXXUquqEKOImro9N3K57/x4KK9e8td/G/ujitSPJ/vL&#10;W9eCJgiGLOnwO6trffx7txX0pOMfdf4hvvifZPreQwrH/x64NYrYf8PDb33+xzK/U1VANC9qV3Or&#10;RgheCsIW0fysHid1RxREqIaIDFqIAgIIcBNJ1WJyFnl6d4Ki+yZ1TZKQSqm51Mv1er2OhLw5ofI6&#10;I6gIuSm6qVrRKsD4+OhrlrtDUmvXte+HYm4cDOJsYAVIkInXUi7ze25fsyELb8HQXdcLh5XKdJ3U&#10;kEAEF5Hr92/evj9PijSgCVJgdl+nZQVMQ9cg0LTMd/cvY2oCO7GMVz0vah4ohsDlkNL97uVjSx+e&#10;Pq7rui5T7FIphSwIwmGgoae/vFks3mNsHZ0QUMRycdV1vs7rNOVMCS9P74X41f1dgHJZxwqFg8QG&#10;YijNl19xKua5ejYtiQWZ/3H+p5OvVjbTP5ihSEQHzdkRhDAiGom6zyWrKRMZQdYyljVI2HgJmw0e&#10;ARio4XA/7JOEU1krICGpOgGBGSIwYxPEzYq7AwrBRq8GRnNrQ2o5nOdZUjBVJ18smxuogzsQAOHm&#10;u9gi63mjZ4JVt81KrmqE+Lz4ALBPBYDP5FVTB4fnbYUjQMPiAOr+W/8fDz8u5emRKfTdsB8CYVkL&#10;NYmZy+PTWrIf96kNvJGnW4mJmp5lzmXOeZrGzGvVDplDDFGiMLapG3l2Uwhxmefz+VI6bdo2pPYm&#10;piWk83hZSqnoIIEQhhQPTexTsFW61EiM0zybu2k9nU8xyLJMx+PN7WF3HZdsaqpMtGm6EBkQSRAM&#10;uqYlpjVnNV3X7E5rdsTiZgT+6nh8/eJu11MuecrVwYumSE4Bh65vY7MaYN+TSD80JeG0zJE5tU1I&#10;YbpcqmkK8dC3x12z66QZuvXVy0dZlvphrf30/bvzH/64Xi/bd/QcGY/IjIJECCxY3Zq2kxhzUQ4w&#10;T3Mtetgdm9SxsAjOc51yaduh6/swT7kWJIkxNDEchj4wWV4frk/Ntfni9eddTNOyINlh6A+Hwz/9&#10;6Z9ztaZpiLCW/MXLV9Myv3l8ikH6nsFxrupccq2xUJ8Sg2kuGDiIuLualmy51ofrWHLFLfsJnIkR&#10;oGrdxgoI6AiGz+oyBMBS6ac3drnKr76Uuy/UH7RcYMDwd1+H4ZZefYEhyDjjw2N+9x5Y4IvP7S7Y&#10;+2/NlENU9wiF7470OLn76XKd13x/d2itFaab49HWKREhYAy0WOlT7FJ68+Pbd86B49AKBUYLDCQh&#10;ZFQyJ4ItMgQCjaYF3MzXdZ6Wkdq2hY6JqhYreUgNOxASMPex/eLVlyJBFaoxS4fVAHwt1dyRqaqy&#10;SOgHDIGxV3NTI2IQ56h1OptyG/fhGABKH3ia1/n6NNzcpJCKziH4bt8t+WBeT5cTuJEIIF4u52mc&#10;Nhm2uxNQ1WpmhrAs8+PHt0ie82ruZR2B8OO7eYsoiCGlmAjAFFRxrfUZdonOIaS2S7GttWwGPAQg&#10;xnWZmyaJBGbZos89GCD2Wyo0MSAw87a9X+ZRawbYZOxwuDkSCTyPDMmfOR8kEtys1AKAIkLIDuYA&#10;hOzgqisYIjIHQcR1vmyzHgMrdRVEdmwkRPYg8eWLu3d/+G4aZTgge7Vt9UW4cRC3J5h9slqagaO7&#10;oSII97t+Z17BDTE4i6FzUxopoVYAY/Yg/7FqFQld151OT0yIjWsTmYWI1dQBmLjUrQszAKi1biZE&#10;tapan/tsBQdfVaGskXxrv2tVFtz+bmZt2+77DpGcuBv6KJKXOedZ3a7rUtaVkVKK21qQm7CsJZdi&#10;BiHEYdh3bVdquU7XrCXGjmpX/vzm/OV9Tnq4HZo3S+oaSbEEyesSRNzp8TS9+zgB90N/cKMl16UU&#10;cw2JaNv8m4MDMuOrVxbdMwAQwXP4G20Ce9PtB+Z5Okmw1spEwARgQqBucy5rLnMuRTdXJjrZZq3c&#10;lKhEzJsPDjYDuG/61UDsDkUhZ89BCd3teZYJaM/5E07muJb68PhIhJt7ooKyhCa1Xd9z00TEZdNg&#10;MP3/ee78pX6pX+q/Vv1VF+fuXdtABVsnMuAQwBmJQyzhcMx/+WGDOghRFOJhB9qs83UhJGR++cLb&#10;FgBkN2gTY52VzG/2cKeUHpA6XwosfyJT0ldgIxIjt/X0e26/RE7l9HtM92H/O7AVbAmH/07zIwVD&#10;Fm4/Qxmw+13ybv74v5qpuqquwoJoZrY9PMHR3IgIDQGcsRIjEgHA9lQ0E/MIbohSqgNqkOvNQY67&#10;LnMLmJBjVTufz5fxUtTWnC+XyyZhWnNxsxSkGrhwVi2PD3C+8sePZNoIh5ubol4AQdJ4GC4P56Ws&#10;WYuCEhgk4SjgPuz3L27vGOjtu3dLVXVSx+pwWdfp3bvH69U5MgcRGbp+aOOqF3OS0HVNu6xVFbv9&#10;DtkRTR1W84oIAGIL2oUk3+7bu+GLXRcen87LmlIb8uKagbx+9fpQSr0szO2tISEYCxOHkDD6OhWo&#10;qscXL5vhMM9Lnubr5WR1LjVLin2bmiCHl7f7rz7HeillMs2m1IZwZftz/naueV02+5shYggBwdFt&#10;49kxEghk1TUv5hZZSLgsGRBjjEECET/vyswIsW87EYnTuF6eJldAUt8Y3e5gVes2jyyfKCOAnxAl&#10;DoF5aNqP16tuzALAtdbqFonBwRDVn4fB8CnHiDYCIABuRm/fshLd3YXF3be4OyJkZgfQT/w0+CTa&#10;RER3fIG/+/X42/L9f0KEtmv7IcWo8wqAoU02XuenxyVKaENg2PZLROiMGEAiURSWQvOap/EKzKFE&#10;6CCQMEs/dHleEUCY13VdlmXKOcXQpaZtuwq+oFGtWZVdD8MuCE/TVGp98fJVrhWQ+34XOC7LkvMK&#10;4MzETIBeaz6dz2vRy+VaSt3vD30/1Kpo9ebmyELn86mqphiXda01I1kU7rrh7ni838elLOOcDXRa&#10;PKsLUkqpbVshVOauaXMt1/OZI6tWRkwhANiyziXbYTf0bdoN7WHfhc9ft1/e6uO3tN6N351O/+E/&#10;TueTqiLTM58UnJEEiZGEycEcve07CaFqLVrmeemabr8/gAMA3tzcFn3//Q9v5vktiQBDYgLmpkmH&#10;/a7vu2m8IhGxXKf58XS6nM+Xy2V3PO73w3Qdm5hS0yJhycv9yxdCPF1HQCSRyzShe2raOVd2AxNB&#10;6GJCxlyqWylVgUgB5nVdckF3QQZXVd2yubYzrrmRkbnbNjoHcLVpmnhZeRzzxwfuOn95D/cviFcK&#10;FbsL7a/ADG0cjof+m8/a/sh2tuUNgH3SXyFSbV685tNERL+6f51ioLJdyyAsFVGYa6kCsF6v/WF5&#10;sT/y16GJbZcEyDYvl5ubWbaca/XgAWCXuvsXL4QB1bdFChOJ8HPkNFgteWhbwbjmdamFmXZDyxKJ&#10;ogEDslZnEiAwNyTMJQMASSUktUhI25ZAUZZ5uj/cQ9UmxjWPTFpLIUIDm8bLMo9Nk26HXds3r+Nn&#10;ALbmJee1aRtE/vjw8el8YqKtN9Naf9ZYAkCtGZmqmoi0XS9B3r59ezmfifD+/n7/ep9SRPQtChIQ&#10;QpBtC9w0bdt05hokIvEGYNzi3BGxbTuRAADulnMJQcy2qDNjZlUlRGLRuqEmXN1CEOboQLh5mOD5&#10;UbYJKe1Z363FyrNxd2v7n73BDoaEXjVjJVUg3hG27hPhLgij94Zd7I8U31EcsokChugEWFW3ZyyS&#10;b8T/zXfsz9xeJxIwBgDGAASqmIsjupkgBYkACExQVUtRQKnVlnV1VwBwM3YXBjMj4hgbkaSmzIQI&#10;tRZmrrX6czSdO2xSCSDXgJqoqlZiMaTpegEArbXW0sSA7hJ46AcRvlxOtWTTOq3ztOZALMxgbq5A&#10;uOR6naYmNUK02+37frhczrnkogU41LnRP39nD4+nj4/N3/1G900YWvnzX3bDvu/7Yeiq+tPlcrmO&#10;Eptht2ewyzidruOai+GGz9GyZlULIcqr1/W+y/Ob5xvMgT4JNGy7JTfBByDjZmi1XErNnqKI0LLk&#10;Wj1XLabqAIiOiOgkG9/leZ/mgABGRITkz4TUWtR8g9YCpCKR8TlIHYFo4zCjowNBdT1P10ASRBAJ&#10;CRgwEIPBOI3I7MzMrG7/3582f6lf6pf6r19/1cU9XM/7JB1AI6lrutQ1y5KJJDWJPFHXA0lq2t3N&#10;Tepa76M1sixTsuKJSrmCrSEG4Qp+OhCQUNe+ZZ80i+JQK5T1EcBV96oFnk0Ajesowzd1/BbKT3Vq&#10;Zfffyv53FG9NRwrH2H9GMuTxjzr9GG/+LV3+yeYPpfiyym4YJMh1HNc1b+gLVUAwRBi6ztmpFsDN&#10;yISAQFKArOTiRlC48cQBhI2JBsmqpWrjHLrb/m7fXufl4XQWct/3Ves4Teu6ZrUE2O8OZVnm62MU&#10;x5JLzRhT4EAI7AZehYkZTKFaqaYkKTRYP3utP/602x+//vpvz49P7949krQ39ztAU3DVPF7GEJvj&#10;/oZIjo3cHQ8p+nRZ5yWiMIIQ4fFml1K3gbivU55WdEqE3Mty0zX7gAGqsLw6Ho59LxLG6Xo9T67Q&#10;t3J7bP7x28dJ913TG4m5sgSy0jDb6gYIEo93r2LX7Q9Q5vnh7U/jOC3risX6QPubQ3j1aswf7FoC&#10;F9Lixij7b+s/vKt/XrPnsqCbu4UgQWQ75zUpMiEaqJqrbwJFCcEB3axNSVi2/m0TKKrq1gQCQusW&#10;5hFyRQRG1O24q5Zz1lpRIrh+CiEA+HTWYabjbv/+epnzxMLoXmqd1rXbHVzVHdERTBHJPzVgmzTo&#10;Z4/HRtnRraUk2lpTANhkU4QgzJhS+fRpCUnN9/7rfzP/O/kPf1Lwpm33h2E3wFrqWnjotJT1/cNV&#10;UG52QwrBq0oI24DWN5C0WQDrAzfcqsGU13m8as4hpty0MYXUNK4mLEgcklat6zrnZU5N1zTdfWrm&#10;kud5ErQg8Tqv61qIw3c//JRienF3f9jtmWRZl9Plac2Tu17Hy8Pjw2Wc1eHpOlvVJjWfvX593B/m&#10;aYqBj8dhHK+nUxWmtm2Z0TyUUtxURADKWmBaCkBVw/NkgDkSc4jFFYFZxLJZVXN7+PCYc27bdNzv&#10;reqZOKDtu27ft4f9sPvqy+WzPfqH2O717eny+99P40VdWXg7CRFugITtWzKRWGsVCTGmZVlrtWkd&#10;1fTFi/uu6y7n69NZQ0pvPzw9TosjtgQvjzeH3W6aF0BMTTtN87uPH5GJjKr6n3744eHhMRAVdSEq&#10;JR+POxZ5++ZtZDoOu2+//2HOa9O2IYjWOi/zlCsBtDEisS21KDRRCMjN1UyrZtVpWd2daAMhuJlu&#10;SNJPqc1eNx06OEuIMYJ7zWXbAWvOqRa8XOwPf4IXL/j1K2oO4jtGLnUlUKQT6AigW5vxKW+DDKWO&#10;08Yuv90fdk0T0IQlO2ipCMjEzl5r3e/3TPx0OYPh0LEwIbhtMeSbrlH1WSQGGEXEseMgRM6UYlTw&#10;FCLh8+6gadp1XQpoUVtKvlzObqbmLKIOABhjwyS1liRyOOzbGAFASwEEr8ockFDNhCLLWpfJq1uW&#10;27v95fq4VlADA02Rl2Vap+WKdh1P20jCwdqmGfpeQnp4+DgMg0hAwlqViX5WPm/HYhb5ebl+uYzM&#10;cX+4Y45tuwcMpWgQDGkLO93Ota5qtZTTesplcX/GWqQUQhBVfTo9nU5ndzBTQGDiEONGS9pctWae&#10;UjSrgSmEAE4hhFIKwAZBcbONc0nEBIg/Bx4Cokjw5yAx+JSxiQDELEQmLIGcPp4gHsGZz7Ed++sl&#10;yylW96eZpqlWg1UVJTKbVwU0CbT5hNXcXRD/JUeFEOoW5+lgDm4K9i9ad4CNEewOCBwYOaZWAVmi&#10;WoHnN3E1qNVjQEee5tHMUxPNtJYaI605wyciIhGn2EoISZg9d2zLdCYiIIZaai6YGFMMIQbi/bAT&#10;ouv5pLUS4VLyOE5NSE1MLOLgar7WspQqEpHlsD80TfPw9HFdFyZScFt29Q/fpXlu7u6mfpj+4c/h&#10;q181n38ecrWPD4UxxrTmeZquMYau6c1hXqbz9XS5XnLdREAK/ByZoID5xV2Z3taaAWjT2T5DO3FL&#10;BXjWETAQERmY1ioCSJRLnRZbSyHEaqYAzgCwDWKciQBwswhuiQUbXvLn68AdFMwBzV3dFQw5IrgA&#10;NS5qllUdgHlbbnqptaoWM0SSxNExuHvJ0zJjTBQjCIP9i8Xxl/qlfql/RfXXuziEzTV7SH3btKXW&#10;ot4P+6HvLbX42298GWMM4XiM+2g+Qz1hxlgy41TzguQxFCJwkC3lE9DndTIMhojIbiOAIRYDhzpZ&#10;/pAO/8bLAwBQvEE4EvcI6vnNcv0OUPjupuQRa+X0CiDW5WNZL6q6FhunEkQbjPNi45QNfHOYg3sQ&#10;2u0iMa6zg2MIFGM0N7XCxO5WLaPnqooIZmgWoKA7Ey9MEiQGQiYIsiu6Q5ZlzddxyqXM08gMRf10&#10;vc7zahHBFMDRiWkl5mqqp6d8ako1B5d0EBTxFj6M5ekRwNd1vV4vy7zuDzfd4YbYL5fHcby6ezZr&#10;QmQRBh66vkmyLKd3Hy5zTgkDM5OCKlzO1343AEqtpRR0QgNb8qUGxETqkOeiAI60lvLw4XG8Xoe+&#10;P97cncbl/RnCsAcSJEIzRBTUsi55mddS9sdbTk1WT9twTmupxR3AYFmXJ61DT12q1auWC5pG7kfC&#10;/3L+fS6utqV5G36Cd2/NGCGio7lXM3OLIRIjMxezKCE1TVXFbVnqTtsE3UxVteomAHIHs+ejvIE7&#10;uG4BQBsanP8l6g22VYRD3zT7vnucR2R0cAWYlsV2h230jEAb4Wt7/XblP5uuttnnJnBTNXdV1VrN&#10;ts8m28ezLcfHbCMeMLOt8XX5hr9/0pxjbHbDfuiDap4WF0HT5fHpsq76cjckEc3ZagFzVaugz31k&#10;VTNDwsjiTJxilDiWMk7TtOb90EPbknkMkUWKKuSJqAWDNZdxWUJKXdMMKaFbXv9v9t6sR5IkSROT&#10;S1XtcI8jz6ruruqeYwfLGQJ82Vfyz5OPS4DHYsg5uqenqrvyiowIv8xMDxHhg3pWT4NvxGKJAVIe&#10;AglkZrh7hJmaiHzXuuUtxAQszYGaCYcUUqv1cjo/Pj6elkOUeHN7r+6ny7mZq1FK8f7+7tX9PTpQ&#10;SvubCVCPx6eS12EYwWoMJCGdT6eqGoSI2pIxq6vheaPm5qpZ65LLabnsx+l2nmMM3rlHQjc3HkMa&#10;p/l4OMUQhzTczuOLm/1wf68v5237sNV6fITn//3/OJ+Pvf0FQPw5JAmBENGhtbptgOjzfM8UtmWR&#10;EM1sSCmGgIAhxnw5f3z/7ul8AZGYIgMElvv9zW4cH5+fn58eDufzaVlSGu7m/XlbT8tCMczjjEAf&#10;Pz2Uut3c3Hz79ttv3rzaTfPz4XBeN5aw2++2bc21dk0bIJIEYMmqZctFNTFHCRISmIJluI5X7m79&#10;2r5mPhERoTsYWFdOdXiEiSlRj/aVICklB2itNERrXwAAIABJREFU1Q/v7PlJL5eGCadJt3IG30bg&#10;ZK/vduaOFBG7xM4CR1pWQKymf/j4MA3pu29ec7PWdFlWbJubWlNgimEg9MNy+vDx8XB68c2rly9v&#10;B++JjHCVogYKFbCZHpbTYVvevH4hwz2BCaEw9oANR2fu79ZLWR8en87bmpccQli3tbTWPYFEojsw&#10;4tvXb96+uNkPIW+5WnD3lrVCExEi9lbJK6p++vhAFF69vGPitS6OrNrWbXl6+ARaHjiaORKIcK0V&#10;wP/4x59CTKfTOYSw208hRL2OQwjXFviK2EuH2wDSNL959Xqc9qrkbjWvl8uzgRHTbrdz99pqPx9K&#10;rZfLUmtmFuEgQYYhzvP8+PiwrmunWAIYMVWorVV3FxFzF2YHaI2IgJn7qVVrDSGGGBHEDc0N4U/7&#10;KPxSTITYjRABvgSeMLE5dOzO3KAZ/vijHT803U2e7Hx6+vF3xVt78ezf3CYKc5SRtYG6oqP0b9Qc&#10;EJzIHU3NEKFD3kYgBDWbNSRyZANzdAEkv/4cr57BEpObp3EupUgaULkbBX+RhFWWwBIRM5EzR9Pc&#10;OegIZN4RQWehlIQ4OlHNWRHQMUqQEKyWpTYijCGM4xBDCABlW7U1B+/JH9M4TpI6D7WBb1vOtTKI&#10;hLDf78dhXNbldD4TAqeISA5eHCwO+Is3yoXaS/3DOys1ff89lNrWHGMPbLBaalGramplLave3OC8&#10;sy1bKSAQU6Ja7e5FoaxtRaAuTftyhbmbA9oVNb2qeQEBTFsah/08rzmXZXMkNfNu3NQpk53v3wE4&#10;xC8GAoiE5obXaAbsdsr9dXvn4wgxhO4Weo3qA6CudDRvjubQwNwcN52nFJGAOIaQzdtWeQz2dYr7&#10;Wl/r32f92RT3izdvZ8IJfSBSbbnUQJLS1LSezj+dYYG0jmOitCGoQEOuILlBwX4+gyObuRO1Lihq&#10;2ghGxh0+H/3TA6J27gYgaz2tn/8zp2843OjpB63PGF4wFzz/s+b3ebuYY2uLbg/gKuMvHcJy/FHL&#10;CTBuCA/PUNX2ys8nPi+s7qVUJA5MUfDudhgjuwGBJh7GIZp7U4tBSjkeTxuCxVJS6ESFIiwAbFZa&#10;YyJGkhQ4BkEMjjEX2aXBAXPZtrxu23o+r0KRKEiIALBtZVkPMQURBoTYOMRXVQHOBZbVnv64fvgQ&#10;Y2wAp9Ph/fuf0DDEiGrny2E5nWotQITExMHVmSEFUduez+fns1Lw7Xh8OpzWrYQwpmEHbkOa0DEy&#10;m7vVfDk91/O67Gg3ToSMgRzt+fHx8eF5TBIH4uB/eLdkmKfxpgf+sBCAEnrz1lozx3m/B0RGsqqn&#10;4/Pp9NzqFpjmeX7xYs73Nyc/k0LCTGCRwzje/6797iG/qw1MlcCqKveM19aYMAUBd3XrZu7NjEVC&#10;kE7hGVOSEE03FhER+JK+LSJ9qAvgwixE5apDuD4P+7OtPzH/7QjXC8ED4X6aCNDNHcAJl5JLbRHp&#10;51YOv3iifHnwet/PX7+V/7z1/PnvXVWJsEcmmFmrTUQICRy/o//0y8+v67t/IcBhmOY5RrFl61Yf&#10;dj4tT8/bbtqPKZo2a9XNm2pt2qwJM12zChwcCNzRowgynXNZc5cgtiBhjLGpAbiEEGTfWq2lAjGr&#10;ltJO6zMzhCBpGPZpUtPT5YKAKUY0u5xP59PpeDlteVvWbYVaDZu6hFi2zEhjGvbzjOA1b7tpHmI4&#10;ni7L+dwTAt0hiHTZ4G6eXr3cDyOVqmbt+dKWQrnWWlopDd33u1kAas7zNMYUwWGfIl9hBDfTaZ6m&#10;IY0pDLc7+NWbhQ45X45P9Phf/vny+NADEtzdzJl7woQTdj2RE6KZElGKgxkQcUoJFkhpcHdmnnbz&#10;Oa+5FmIkITBzxKbt+XhQszSkrWYwnYe02+8IecsZzPfTHCWcn48G6q5py6fT4e2bt27w7sMnQAwh&#10;uvq2bLXWaZ6Eo6lO87ybp+PxsG2VY0DV1jTGKMIShRpTI22taQsUkBAcsdMDenzGtcXrhoEFAYg6&#10;4EshSEeNCJCQBABPx/ruJ4+p5ZK3vEkcvnljW4J5Yn8VhlGEEXQcXsf196661fK8nC9tu9nmOdxe&#10;tW3m0OOtmatbJEzT6Ojn5VTbHnwwA1RzQ2A3c6gKEdQaCDjj5lq0DehMSA5Wm1KjwACQcw7bFiSs&#10;63lZL1O6m8ZZOGx5czDV1rtRYXKzkjecphiExcyhtFZbUwhCwh5bcQkpxMEUzJCR8npCGZu2YBER&#10;a1Py1k1iiUi1mflyyTFGNWcJDmx+DbUDgA62EyMAXFO7zViEmWOaHclZwA2IO1OarkpM6PxGYt7v&#10;dtM4E6NIZBJAYMZ5HmMM93evQohE4m4A3v+3qgqz2ZVRaWatFXQ17bQRkBCYxJ2gG1t+UT7hFc2B&#10;67/hLw9o/xkNQzNwIHcn4hA4CHV+tiqklHbTjoiE4dXdXZC/OJe01vJ8OK6NUYYUol8jwg0ACWL/&#10;3IhwnXnVsRF1hVbDL4ZlhuhIhP2NANRSANBMW7uixx02Z2BiNvMQQgghpgQIwzgigsQgzODqzt32&#10;AymgBOLQPzMRppSGMYUY1+UyjUNtlQhv9jtCWi5nbQ0Rtm1r2gJLCgHNHF3B15KXbUMiRnpxdz/v&#10;5sPp+PT83JoKo6oCoeET/PqleSph9XqOr0ca3lz++fejhN1/+Bv4l9+7mkiYxlF9LaYAnpHa97/W&#10;kVQy2m0AcVxAoquAFNKTGwFAf7B0MdrPM3gnyiJcnSVVNYgMQSKDjIOInJZt28oXmNMd0cCFuCsJ&#10;iYmI/OpL+zOltnNff+b8g7lVbU2ZmAmJEQORIBk4dUUBEpOrY0/0jSSIaK2R2hCTGZTm3Xj1v1ZP&#10;+bW+1tf6b1l/NsWNHMlb1aataC5jkpsxxljLemF/nCSz0Jiy29oq9Rxm9+zQ3JGl9ObEwdW9r2nN&#10;DMk8Z/jxD+2wIUSRmLNG+Q7zyfK55t8CsnsXQD8QsTCbyVaimeXPP/Q9JSy/tWu66KTh+4fns/lQ&#10;NKyFiwbHEcDVMckuBCGvrRBIIEtAADznSj2Qtta6rqVWa82XtRB5DBQDpGQizMQAzR2sghsJpxAG&#10;YZXgs4DDWG3MbXw6nqy5sFhr58vJAVhSSsyE4FWX1f/+n9LNDMeDluKtlVwmDtMwLdsmCKfzcwwR&#10;89aatXxJjOS85iYkYCDI8zCmANt2eL4UGmaR0HRppZjW3NS1PlFhCmsLFSdC0nzG9ay0HrZyRERO&#10;cYrIfn4+o/J+nO/3qdX64aFML75jCYZI4EEImrZWa21bKeM8SwimTUIs2/L48LHmi6ALwTQMMc0v&#10;/+6/y/gJfAlcyuYekIfpH57+Z8CA6N42QTeiIN2uDYQIAMChtZZzqaqACGamauDSc3hzNjNA7L1r&#10;n+K4F1F1tS/kIjMj7zo0DDGISJ/3qDcgXyZAREQgNZviIIjNQQHM4LJul3WN866rBgAJwH5efqtq&#10;d6TsTRvAdTp0AFPr810f9FqrfdpGQIokIu7eVv9e/wrf/Ss0jfO0v5mnhG6ttbAf3ep6OuYhxNvd&#10;3Kx5q0GYBPtgIB6sb9WBnAHcm6m5qtXzpmb46tU3lGJbT6fTKbNM4xhT2taNiVJMLIlrrq2JSKu8&#10;buvpdFm3GmLgIEMcjBpoOzw93ex3gHZaTqflEuL49vVbM3j34VNTcKD9OL24v7/Z7WspiJCGyMwx&#10;xPu7+9qKA7mBIyzrEkV+9c3dNNKStTWtCoeLmuuyLjk3c9yNw+3+5u5mfz6dHp+fJMX9bncXZxFW&#10;1UvOh9NhKW0aBAQvb+6Yn9t2ulzk8ts/lvc/EToLNTVCksA9QqJfSAhAgDElwG4zk8wsxlhbXZaV&#10;HMk8SMimx/MpTmGSqRZ1w3EYc2v//MMPhPjd97+6ubkxU0Ycx+Gf/vC+tbqLaZfGmNL5eHSncRgB&#10;8HA4Esm6ldyURYT4cjxZbfM4iUQ3TVFEONeylVy1JbP+GZs1U2s9WDkG+BJiAeBXcUyn6tE1Rwvd&#10;kaiZdRQOQZg512KdQmxOhP10IkAGYKSbmPbI6ZL59MdmTT+9t+Xs44g3N7ZTPx6d4sjxuzffRJER&#10;uIPb2jSRIGKztq1bkgFUb8bpb/7yL3fjNITgrlc/VutBwbTUhqSThF9/820IQxJJgVirCBNCjy0m&#10;4iAsIlteU4zzbgxzYBtLyYieYnA35U7NAFM9np6EISRJMTUtDtA8N1QHr62C6jiOIdGbED6+/yiC&#10;1nA/prU5IQ3TjhAPDx/VTCR0wDbGwd1NVUS8KZEgMrCgg5oRUle8InKffIipDx1NDVmIA5GYtno1&#10;pbBa27Is47gHByJGpGEYYxxZSBuYGyGVup1PCzMSCVMk5q5zVa0dJDMEVVN1RGciu5rZ2pXH7VeU&#10;Fq+OI47oHaVl9yu/kejLrqmfSAjQ1WvQ1bv2RSNuhkRcliLML16+nKYZJ366PD89v6tGxOnlzZCm&#10;mzRACGYO29bWdVvXdnz2IaYUBndqZkTiZGutVaV7ZAISdMYJAHE/invwvLsbmOL1q5s1MGgOzIxu&#10;6A5uTVsfs9WUiNQUgYgZCQEZOYQ4MhPaOqQQIzSvl2WBde0oqASJISJhD+hTrZflbO4ppshsaoZu&#10;YLlsly07YkrD/bz79s3ry7oGljFOi65jigBqBgSNk6eIQxTcAlhOb+7n8e+GyxamPf/tfw+//Wc8&#10;n8ZxNMRyPK2E+bvvMz63/NnVkBYSMa/d6Kob/wALXHdv0JmixECIAydA6C4uTlfq4xBCYAStgRkT&#10;18raWA3NzXv0NjgidNFyf64ZIOoXfV0f9nuEHnOnO/dfRWtK1xRKEuYg3Fez8GW9SQxIiA6l1GYa&#10;oozz5ADLkgmRkPHrFPe1vta/z/qzKY68WlvAcww27eBmZIFcS87lrLYCNHC0upZGhYCxBcE+Hal5&#10;XzhBX/ABEmIUNiCkaLRzuBEE1SoUt8vpuUWJ/xMTq7kqdn5cZ5CPcUhjOOiRiGNMtTZCVDBT73ZN&#10;z4fn4+nz3e0+pcSMYwrjkBxp2ApiIDA0R0RrmktZrT6cj6fzMsTx1cuXLPJ8SqBD5Aa41lbWrOdN&#10;01o56JCICaMQEUpfKZqaFiYWiUHKSK7OwiHwfsuaN7y5u88lr2velk1bQTAh8vNGp2MDZw5D2sko&#10;b+bhsi2lZBY6nQ7DMExxmtNwv7sHgKfDcd2eESCK3N/evH5xdzNspwuG8W6OvK6XZV20thhi5CQp&#10;bNthuaznxWS4Eaa6nmK1cURjB0RyeP58NG1stE+7RLQb02ltTMNut1M3ZkQ0RgC0vG2n0zHX8uoX&#10;36ZhaA5otpwOh8cH8pYiDynO43D/6u10O+fyGQA1WyQe4v3vyj+d2wWA0ZUQGTAGEREhEiYmFOJW&#10;aymltkbMHEIPwwWAmNKat2VdiVm1uRsRAlwHuR5wvJVyWdemCkidBOnuBMg9Abzr0/5fKTdI6GqB&#10;OTA3d3dXs0veDpfLbhijSN9PuqvDdSvfv3aE7Qvr6mrsbG4d+zProVDd1xmYKUhgESjxr/1/lH96&#10;V5+eWGQap90kTO35jDGwcP746bKu+uJuF4iW5UyIIQQFcDdhJoVSWzMlJma++kYAqHsuW5j3d/cv&#10;KcYW4Onxcd2WXLcYoqqJhJJ6zF4YJFirFTGmWGvLpa7LioQSZAgBCUuruRZgCCmMOgAyhwAKzUAN&#10;Ypp20/zy7n6ex/V8iUHcjRB3846ZH5+fL5eLA3Ss7eXd/vYmni+llMJMp42QxFqtVWvVlIab3X43&#10;TfNul1L68Onj4+NjrW3PKTDFIOo+xFjNMIj98s2BTmnNBLfPf//by29/16xd1/1mHCTF6KpqYOAO&#10;dl1GE5q5kAiLuaUQjsdjrnldlnNM1dSJHKG2zARkbgq15POybDkL8+9/+GGIcTcN0zBoLTEwedyP&#10;c83l/eNDNRvHcRiGsq23t7eH0/l0vjjiPKRai7sP40iEqm0eh5ub/el0eXh4AIAhxS2vCDFJMIRa&#10;q4NzjAmVHLRVh54UjGZo3sxdqOPWSF2N1l3kAB3cTGstqgoABBC6O4Q5mTNgBJqnkSUikTXTXGxd&#10;9bJwq3A+t/kiHGWM9/N4s7sJxOyKARsRMxOqNzT1KaRWKpe2v7vRhODAALWW2loAAAIiMkIPaF4j&#10;6n5/h0aBuXkttZRWc6numdNoVytIJaLz+fSHH38MY7q/fX2+HNBBggAAI/Qcgm7MeTwfzv90OByO&#10;rQki5VqBUCSqGQGqZhJnlpvd/n/7P58F6s1+VkyttnVZySCEoUeYAICZA2JXrCKhr5uEEGKUkAwc&#10;DJjp582MqRn0BEjroCgxGwKgAxMyhRDQq3asyp2YhiGpQqlFJJGRuzNJCNK0XJZVmEKIDmDqpqam&#10;HSOB6wvyF6PFauDMIiGgqzD/bIbxhW5Hft0rXdms4NBzyb4wDq4U8GvOtnf7XG1NLQACmGMzW7cL&#10;QTO103b47Y8PD5/+BQjBKzpKh3IQmYhFQggppV//8u0wTDGlpt6qxZQ43r5/fz6f2+72dtyPudSc&#10;wTS5WVVr1QwJkSNFNwuC4AQeAN1UrnMpIvSB1hQQ+uLCwbtSsbX6RYTHIXE/scVRCLWVkretFJZA&#10;ItraPE7jkJZlba2qtUtem+sQB0Z09ShByXItWylINMZhP+1+/avvSslJhPa3IsO9uWkpeanWUE3V&#10;Stlqwa1chhBiyMP33+rjzeEf/hF/8xt686a+f5dL2crmu5l/+WYpD217RnRmcnDTAuhEjGBm1tSF&#10;Aws5WKfgfyHqf2GfdpKHejPl/stFR6RaazZTVYTOw/hTdTE2XGkg1sn8AODmpnbdVBL+ScXdBQgm&#10;zuBfjovAvNXm1s+THraKxIiAISQHL1qpFCUehwk4bmq11P/vXeTX+lpf6/+/+rMpTikTKfdcLMJt&#10;O6FVgYKwjbFSBAciB4KGhABgzggBr9Q2REdHYEQAQgBkNDczYkSngDIQRLexOf/+/afn03s23srG&#10;gd3czWMIIYSb3Xy7Gz98epAQdvubkiuYG1ozF0loJgxv7ncIQCREMIpXw/NawRFRi9UoSCKH84VS&#10;QhlazjwKSijqYnke4u14V8uGeHdeTopatLS6fJFitSgo6NMQRYzZCLMqVYtVRTgQh5sRhwCHU9Md&#10;b5WWlRBwhSwsgNhqXdcLqVVrUSxAGmJsW1svGxKXqhLSfr65Haftci6bsQQAHMaxKgShFBxhOS/P&#10;p6VsBRAhIEeRy7ad1zVIGnUu1mptgf27N7t5ni+X6Xx8LjlfSkOzKBaQdtNNLRtHK9AaUDN99erO&#10;yQmUqCICqwd2CXhB293f4BAbADp62XQ9ClmKQxSaxlEI49/8ZuAjB19ycSB2YuL/a/3Pm8Jlza2U&#10;gF5LAyFtLaYkyK4K4OZ9C4oigkQdWxvGMU1jBvOydRNCcwW6PsC6X18zO66X85Yd5TrgsSMRO9VW&#10;cy1jSn1dee0bvvyhYzakNnA45aW6R44L2IfzISV5c3OLza9B4eA/EynVrKn61e+0Lz4JVBu4sAC5&#10;FeudHxEiU0ppHFJp9tL/9sXTjh5+cIZhnPbzEKjkCkFkN9plqVuBcZqEJV8WAgoxbs3MPUpwAMAO&#10;fNjV1cCMgNT8smVMcX//IqahVs3no9WttYxGZpUAVMuyXSQOKY1RJImM46yqQm2IaQhh3TY3W3Pr&#10;0cO2rkTIKGOIRdvj08NWvagiSQrDbjeJcC0VEYJIEEEzRKjqpyVf1oxoWkuKcR5xy1lNhW2rvBwv&#10;rV8DDac4vtjfvpj2DPjw8Ph8OpRaESXFkYSrOiGEkL779ttS8/RXf5nfjri+G4dv/adz+PzU1EzB&#10;EMBQiCMzO2AM0NBbNVMjQg5ISIBRJMa4lhXBEvowhBV08/Ljh5/GcRqGcTfOZgYBpv18PJ4vl/Xu&#10;Zs9k53X7vGy5KQDNKX336s15XS7bdipLdR+HcU5D55SGkN5/+ETEc0rk3YMVmCMiRPKUwrJuT4cT&#10;chyH6K02rZdccwtWdRjGmIYtlwg0xGiEqhUQ1UDdmnvPLmdEBDeg4u7m2l3kr/5yaL1VVBVmJgLw&#10;Co6mhgpo2jIAaM1lW7sBiZs7mWqrwDUvaXsapn2lmM19zafzs4GtpbBDjNGZEVy11LyYkwMV08v5&#10;sK4bBCTE3KoBb1Uj28f3P3p8Ki6BZVuObqWul1bz4MSMBs4xSQiGSERW7bAe13MBAGbmJt1Yj5A6&#10;3u7u3RdkWbNj6fwNrQ5miFRbDUxevWxLC2HV9hd/+Zsf//hDGowJEsOQxl++eRMpdnUYC5sZEUqQ&#10;5+Pp3Yf3ISQhvrrIEJib95uaCMkJgMhcFd2RRa2RDEbI5gQemLU1ABKZSmkSBEnAfc0LI1WU/qhb&#10;V29Wa9tybggsfAkSiLB7gnRVJxMTERgQg2IDR2MmZDTbz/M8jYhMHenqRqWAxNxagy/Wl4iOZIzY&#10;+QDNjIkMHYHNnNEJPG+rJg5xKMWLto8P73ZDrHd3l0/1zDfOvyGSyMrUCXWWt0tezq1tAAsTvfvp&#10;IoHNGoIFwXme/uN/+Iu/frOHlyi8bu34OT/NhCFGCWNVro2REnP4x389E0OpFyIER8IwDoMIbzkz&#10;B3UIIajZkKK7IXgUYREicmtEX5xVCJDU3UVYvHlpqhXcmDCEIGmILD3ze9u2Y9lKKwOTEMhV6ghb&#10;bsXMkJjl5c39r16/lRC1ZRE+PJ0fj8t+mu52e5x3h+Xy6fD8fF6qKhEN5DEOWa2e3htOqhn+4e9b&#10;a/74yMPY7l7WNzeFTratyMJuneeMAAYOCG4GBoDI5IIASOpgbm4OQIC0ttLtj4mu8aQiEAJu6lvt&#10;DkA1V0UgAINrPsFVDffzbvHLE817kJJ1r6GryBM7pGyqTRGQAVm1GRkSC3NgUdOOrff8JcAO9TUj&#10;LgBamgpDZCCuuYG1/8at59f6Wl/rv0r92RSHVDkA4+DgRgI+iH8W2CQamBOAAbfGiOjIZuAK7izM&#10;oSecgrkrmBASgCCzIFZl1dFwQqvM2FORUpD9bgcKzNj7eCRiZhYehjSH9PbFi2XLVttumsDxvC4R&#10;9dXtHAi3bc1bvWzZCFOUaUi1tdPxtGzFDJzNh0gkHNIw7xZrkVMcfRfjAKCnQ0TSeonCIcZS0zDu&#10;Ltt2wTOANs2AW86awYtqEA7cmCEKMDVzapVYBkQmive7BAhrtSnRlMKWpVRc1gJoe945+7JtrZbT&#10;4XnDyycozuhCvpX7eZec87ItW3Y3Fj+cLuo4jvM8z03buiw1Hz88rs8XF47jmL558ybf3nz6+KlV&#10;zetqAAFonsfv3755/eplLWUt+Xg8but6Pp8+P3xWbwUMYjhu61LX+YlikvsbMzga7YzEAcn0fHg6&#10;HB7COO3u7oiDIxLpup3ytgRhcA0hCpPs9+nlzvxJrVqrreKcps9+OWzndVlVFUBrzQAGpsQdcOt+&#10;J50Ga33M5z4bAIQYo4TAzHjVg3Q2IwD6l8DSZdtOlyXnPAwciE0LIbsDCgNSx2UYv7iUfCn/U1mr&#10;1VoDJPXWEI7L8gEpEN+NUw+B86s9pKr+/Lz7061wvSF633k1AOjvl5jI3Q1wrK/fHL/FP7xH4ihh&#10;3o3z6GaYC97fxCR2amGQMTFjc60ahmDedR2K4yRE1pPF7ZrwAwYGlpuecrv79hdx3LdS1tPhsizn&#10;y7LVzMxj8jEN6F5rPa85py3GFINMQ4oSYwiIKMwxRjMHhMuybNuqTMMwIAUJ0My20gCICYnkZje/&#10;uLsTIkKYd7shpRgiEizr9vR8cNd5HFrdkNP93TSNsGZFaLni86k8HS9I3JqmEF7fv3hxswsxqPvH&#10;h4fj+Swi97d37vju6SmIDCmmGJk4vnyF37wQfhzHm6ENtDyEEFTVAWptCMAsvZvp6WpmJtJHnk5C&#10;w2meWusGj5jScKfzFBKHeFnL4Xw5nNcphdvb22lMrTVw2+/HkDhvJZcS0lBre3w6yIv7F69eb9rO&#10;j4+XZdvNuyElM69NX7158+79h6a2m2ZmOp6eazMJcTfN5+NhnEcEefz8oGq3dzdubSsXBmhm3uz+&#10;5m6ad6U2N9taG2JIw2Am25pVW1VrTRG89v4fERECoVsPgyICAutIS49I8X6tXiO2WzsdDsKCCG5W&#10;WimltFqR0AzcATlQTM/L+vzDjw0IkLW1/ZjIm7csbvtpbKZVbSv1VB/SaUXiVlqtrbSczxfYj0Fk&#10;zfV0OTbFF/e7y5rff3g65EaEUOuvvnk7xkEAQgikGhN129LcGjhICHXbtnwEv9IAr7I0pM4JRAS6&#10;BnWgfaF8tWamtUOUJTcRUdXPj5+ZKOd1K8XxaIqvXr65vbn9xTdv52HqRwUiqGm3Sk9TNC/bttXt&#10;2Hnaanp1YP9yTzswuCN0TZGzSBxHBWUHAbdWUgi1lTHN3owja22qeq5Px8fPgQS63Qi6eWutqnbC&#10;L/E1cxn6Vq6n/wlLDIGFSXgYpmEYglCU3RDjbk61ttYKk5S8rcu6u7np5z8i1ipX4iWRqdZWyuVi&#10;qmstEhicmCIgEuGWmyq5AyENKU7TVNZlzXnlGadvdrtxGG8ZoM+06hq3HLfNrAk7iwEWJqw1b9ty&#10;WC9PTzr9dPr+GyZUdziv7b/8ww8OypSHIYUU+md09+fniwhdDy0DRE4xxBBba0Bk7kEiAEQJ4AbA&#10;QwgpimqLMocgYKZqyIFDIHcBBbN1W0ttyOQIcxoQoJWaW8k1n5ZL05qYE3N3/HCArZa1FjMLIi/v&#10;Xrx89bKgL+cjemvuj8fTKbdly62Or273aQj6pKXW0loMaWuttNPpsjCTGzmNuCj99D7+4pcwzWUf&#10;SvuoZb0ipYjEyIyE2DmxQATMX66pbjvSg0ivK8W+OwADIQwsJP30om2ttbaqWtXUnJnp6g1rRNf7&#10;ooPw3d3EzNzsy+sA9AUkXsO7gZCFAXArGYwJXJhJ6Io9E6EbXj29+lYA+yS4lJLCEITXVmutpZqk&#10;r4zKr/W1/l3Wn01xIb2RqnQ8ijV8+ihYxkUyAAAgAElEQVRg8bsXKA5Qg6CquKJpXjt1xIEBUsCY&#10;JiYCCAjdisDcrJmbOgsREkbRKEBXUX8QCkJYm7rd7HfgcF4uZqqmbWuu7S5Fdz+ejorYPn+utTnR&#10;FOh+H5nwfD5+Pl3OW3Ekd93PExNv2+YKKY3NW9mKNru9e7UBqFUgS5GjIJzPUmoivByfs/t8c0va&#10;vG5z4FF2InFZy5K3czkbrVUzOhKTMMXIUTzFJszUlm5niRgJWTAMbHFHfCut2bpZLneuYav1tCzb&#10;smhu2Fpt0FRdTV11xi3XdVum3cQiT8+HrVSROKa02+3ydj6XQ6vlcKzbVmJscoVB5PZmb+YOtGxV&#10;ax2GSKja1sgU5/FuP7WmW97Ov/j2dD7/8ad3TVvPnP3jHw/DwC9f1BBOIR5CGkD2ucB6fliW4800&#10;C40EgyDXfLicjyWv1goQpiDCHH71q1I/gm5WMzlEShjjb7f/9al8zqV6t41sZUhBJIYQmNBUzbQ3&#10;UiEEchDhbl/JzEGkK74ZGQG0o3ZmRGxu4Kiq53U9L4ur3szTPE5Pp+PizRHMobptPTu4C8P/PGyg&#10;xzF1MxI3B4JWK4a4Nv3Ujm6mL1/shkHVtG8U4Lrq7uK3f3M39Am0m8E7dRQOgImYqNSaq/6q/tX0&#10;r6sdTwZ+v9+9uEsAZd1oGGQaIGdsSoR0zZeLgSR0SXrXOJiZau2KJ1WrXTri9rxu8eZlunkZhuHy&#10;+LGtx8fnp9Pl0pe/67K9uL29mWYZhnZeL+dzSUWC5LpNYZzGMcQYQhQOaqpa37562VQPh+OybeM4&#10;jSkyszQ7rxsj7KbxzauXaGbm+5v9bje3VhG9qB8uy7IuKYb9bnarKXpKcDyvZq1Wv+RQWnbkWlXV&#10;bvfD3e0uMqq107Yt6yIiu3knEp+eD6ftPA1pGtKU0u7ly5tffFPo0PI2+Gv+48fnh09Ph+eqDeBq&#10;zi7MnV54He/drxbnCGYmxEMal3WtpqA2Et2PO75L0/7m4XBa8h9yW5+fz7XYNI0ANo3D/bA/nY7d&#10;/yANg9Zm7sB8OJ+eD4da6zxN8zShw1bWt9+8fT4clnUZhqFLJddcx3EMEkrJKcYhjk9PZ20+7yYi&#10;X7cVXBFpN813N3f7ed/UcmlqWmrtMVopyLTb2XnZdAPoUhYD0G6vFAACIbsodKvXPvMAIAF6M6uq&#10;pbZaWgyybZurCmOQcF7P7o5MkZKZI5AbaVFGdsDz8VTMhpDEShAWgjgMqgaAp9PZwJvW9XxGA3RY&#10;c47jdLffTUNclsvDx4/7m7tvv/3FONDT6TDX5gjaspMGaJEYgqQgKSThsOacc1bEht7bU0SCL7wy&#10;6vHFSKZXK1p3aE2JqJlfHUHQkZD7LdcjGYhKLiLy+fEZkR0wpkGYVOsPP/xeCAHdzXLJrdWUkpqu&#10;27ata1e3uSkiGmCtxQAQsW9rkIJ7BzuxlLYszyzCTGMaYohBeD+/AFcCrrVo1ZJzLkXVSs5CfH2P&#10;6N7jthUArqHuSA5oZj25u1vBQ5BASGY4TtP333+/VaVh/PDp4f/+7T8iUmuNiZd1RcC//pv/OO8m&#10;BA9B5Jp02rdatD4ef/fbf6h5JURHG4b5zZtfxjgyU4hpev2a3tx53tfT0uoF9jt4+01IxLVWp4Ld&#10;mZlN0S1QCkPamXbYyJkJCSXZzc5mbeAe0vs4DsxF3VrBwxpCfIVV1+ayuogBtlZLTCzCSORmCgru&#10;27qWnPvP2cy7ISeDq1mK6e2bV1OIWSsjJgmBIziYe9XKhKTtspxNtdMg0pAiy7ZttZatbOflbG6T&#10;hDHGEMUBm2qptag6szV7fXP/7ZtvHk+Hc9lG9904bOprU4oDAyhAbuWwLMfTCa+Zd1TdWq5uRlfC&#10;6hHHu+Hv/rYFrXWpywdr1VyBWp/RusWL2dVnU5iFGQBdtTRtPRIwSD/e3dyJwI0cmK6KVjVr6qpW&#10;m6k5dANmd7sKDftVhaZ/ypn7YmuCTPwFguvyOWTmZtpDKhBB7Uq37O7KTa+54Uzcf9HmBgodtKym&#10;TWtdLpYLxgkkNrM/awS/1tf6Wv9+6s+TBn77B14uoo5qqNUNykzy+hXReUhWCx3XnDc3jwYSwxQl&#10;MBICx3DtsnozjEzI1rro2atTU/e6ruaWODEHa+3x8XMtGpARoKkC9pgiILfidzLEzaqkoWozAhYy&#10;8o/Pn9fL5fl0qoqq0P3HyroNaZjG6f5+zxyaFTANQTgO67IZsKvOIUYrtWwMni9LtMZMx6fPYZqg&#10;YqllYNnv4ziNU0phjcflvNaMAqxbKbUUE2EHj8mCQGQQaYybMBFERmEMBJCGOEbRpmr1tFRCnMNM&#10;igKoGx639ezlkC+Pp/NWa9tyIwKk5+OS0ijC8zznvBJsiHpaMaVpHOcggZkOhwMRmgMCjfOUfd1a&#10;XrW++/zx4fAwj+N+mIdxROI0DGEYLluuTYPE23m8nedWynJZP/5hUTmMIw9jDCkMKby6p3ncGZGu&#10;S81eGFG3gQT3o7UtBN5Pw/z2m/tfv2n1j6Uu5Ks12I/Dgy8/bL9v7tcNrzcCjBK7gbrW1rSCGzK7&#10;k0hgADNvNTNzTImZtTVXixKQqdP2e3h3F6aVks/Luq7bIPJ6v7/Z3aB7OT6DSLPawC+l5KYxsn95&#10;4v2bqxjdPZeybblqQQloYKUS4lrbTw+ft3W53++EiJHGYQxBTK221nuIP90L3q0l3MzQAZkQkZh7&#10;0nErdZ+//83jX9nD783qvJvn3QDYSvXmtI/28fHx+aTgLEGYqam2WjUjCcVh6PC1a2MWc0PtwgXI&#10;TdfaIM13L98EkcvpcDx83o6fc6nNQNLg7tu29ad0qdXcDeB4OUuQPexatVxrinEYhiGmYRhdIxIQ&#10;8d39/Vjruq7LZTNtjphijGEYYtqWcxrHeb8H9PP5JMLCdDidH5+e8rYJesk8DTwNtpVGqI543tyQ&#10;bm/vDsfVHeZxfHF7G4R6+G9el8ichmEax+Pp/HQ8cgpIDKaX5VK+/8VSfhqe2i79Uj49bp8+ffjw&#10;4XA8GripEVGXgTkgEJWydcVs590RkakKRQmi67rVsl6WDXm/G9MY3NDNY4j3McWX8enz58PhGASt&#10;VQQVoRcvb91wWTKY7Xa7mNKyXBDsxf0dE59P52kYf/HNW2L6l3e/RyQSjik+PHwKMaWUhMhae/nq&#10;9eV8WdecxiFE2bZLKdtuHG72+2kYhUNTX9Z8OB4fj8fAQURQjcjGkFgC5ooE1rxojy9EBB+EggRG&#10;8tqaWqftdYDFCJp7aTr0DQJzTMlUAcyJbm/vsA8QDqqGgK+GmwB0qVnG6dXtHQCJMGtRbcvlso+D&#10;5TIGDvuxA2TalImSBPeZYmKEIcb9EPZDzLWW7VDXWnN5kYZXwzigU+hh9XpZ2ul4SvNtUgNwYjKH&#10;psYhpcnLVqCbNnoPGYOuX0PqREKapun25ub9h49mioRmegW6mcdp11rrFp3CMs/zyxcvsad4W/v0&#10;8K5sSyu5A/nrugL43f0tIHY9Z2BGhCgpxbjVsq7atLEwh+gAImyma14BQSKCry0bp5GQweFyqQR+&#10;f3e/Zg1JVJWIc66tGiI1cyJwByI0g86yM4OmbqrdfseaipJpI0ZtLQU3A+YwAMzTOAxx3daHzw/H&#10;8zGl7g/JtbYgIZdyOp/dPZTQLW0coKm56el0qqWYOTI2tVpbay0Ec3CLkf/T/0B7DXonTwe9bfM0&#10;tRdv3v/hWRdLuxuCZB32QSA2BDQHJGC4Zoi7gWkHeAIiDGkmcmZE4Np0uvnl/u4vHAMhCgFfY6+z&#10;6/8SQiTuYJEjQcmFiFJK27r00HN3I3Jx6TnVjHY7xVqrYIkkKQQk6ZjwZV1qXok8dW06wHI5l1rX&#10;vC3rpVkbxzEhMpE5ZdVca2lN3YTDN99++/bV64fHz4/L2QPvx2mY5vPx7CROHIJIAENa81ZbIxFX&#10;a7Wpa5+Jqhk4MKGWT7k+ErGZd3cRVXWtiBSY+v3optRDGdzdgQB6CCFd9ZlXD5JuxIJ9vAey5rW1&#10;ztR3RCTucXAAnSdp+CXbTZt1NA+vdJG+uULt9jLwJTIDHAwRAYmsywD60rEby6k11f5u1Fof/NwR&#10;uPvrqHA0hNoKIkY0A/M/319+ra/1tf4d1Z9Nce2iCgm9ojuokPvx/ZHi633ikQdwNwsSbwMlRJTA&#10;gQFdEbS1ykQsIYjUWltrDojAqppLLnpaH5/zw2cSmULbY0whMhIIaW0hhP1u7gInFhlT1Nbmm3ke&#10;pxDT7bQDBySTEM6X8ym3ZjjEOKchAB0u59O6hf+HvTfbkWxLzvRsWMMefIiIjDx55hq7WEURbKIJ&#10;qVuA1ITueM/X0hP0i+hCEEUKDTQBNrohqruKxaoiT/HUGSNjct/DmsxMF9vjkPUAvCjgGPIikRnh&#10;jvBw33uZ2f//n3PO+xhD8J5dFwJ3sZvSulZhxt77AYlaU9Mk5ZzOTWpDBKQ9Y1+SUysmb/NaXchI&#10;qig5RRdc17e2Q27BmVltZVmlJgQwC4G6QCGQ50aQkNhz1EIAbhODdQE9MyqQOYcOcsB7LWsbul4M&#10;ztMqtTZ7VsMQ4u5wdIid96VMztWmXMURmkMouRiCSPPRs/OllKU85iYbbPfh6RnRXl1f55TpxD50&#10;426nCk/Pp6aW19VaQWljiFe7UYd+bWle1+clA63swXkeuxB8lroq9VocKlMroBI87cYxdN3wwXux&#10;a1CwYVFRZuQw/Hr520d5W6WpCmgDVR8Cob9EkyEw0cXcvbkIDFprrbUQQggeAFQEzbxjCh6Ytgnu&#10;1oCJaM55XVdp8urqeNUPo/e6P0xpPZeyacnun08dUXh1652HF8LSS0cHqppzLiU3aQQU0LWcldnQ&#10;qsjDeS6l9N73XbfpOl/0nJfDGQC8WOYuoTtIl8QwZr5MN5V+1P4n/OLeWnPeH4/7GLTWtmZ/GGFd&#10;pn/8zVuk7rjba2ulATvnQrRNTUeoqmLqmZFQq5opEwNwzbUYHa9uYwwopczPpjW3WlpVwKaAgM4H&#10;BGxqj9Mc+uHVO6+WlJZlfj5PwfmF0tD1zay25p2PPjAQEsfgoveeaEU6z3NaVvJ+vxuGflCR2Hcx&#10;hrf3d6fT6dWrm9jFh8fn1sphPw5dJCbvpTTLVVStNKfomZ2q3t5cq9gGtD6dzkyGYPs+fvjmTW36&#10;8HSa5jMydT7cHo+3VyPd3qzvH5b8NdCtv5vqV1/dvX379PxUWhUwh+y945e0tKYi7WLBNbMXBS7G&#10;LqoqMWPjprWiLU3rtMq0GMDQxVxqq/VwPIDKPD3XklvxSOCjI2Ap6LpuN/baai2rdxRjULXO83uv&#10;Xw3j8Pbh/vbmCgBrayktnin4YKKINO7GpvJ4Pvvgneec19YqMwUfHPvaDMDmZX56Pj1NcxE1a14c&#10;ITfRUqoqgG2kOFQxUdkObACM7D1d1OVA1ERNFQg33W8TubwjAcfdYYt4IebgyDnewL6bbtAJOFXS&#10;lqfnpuZ9wEaewTM3x4GYY+gYwaS0RuwodmaQ0ppTDrW01pjZ+3BZCIKK6JLyKgUMbsZu7F8bOZBs&#10;JMhCjMQIDZxzORdpNcaOY5c725Ytm/6i1AoqzjvHDABEdDweb25ultK2TsnMCJmYAZRw+xji9pXX&#10;V1dv3rkptSjo6fRoUAELoNomQCVzzgXvaqsA4tgjWmutlppzMYTa2poTEo37XYhBW0NGJPQhdD23&#10;IlLVe7csM7PLqXhi2+/VyrImQDLAcbza7a7JcZVKyGDGhK1lRDBR5yO7iMQbzbJVAbOcV8eU0ho8&#10;1yaOXSnrr/7hV+/c3uSSxdr7H3zHe785CbZfbCny5Zd3KkLErTV6ST4hRCJ8897H3nsiREZtxhTY&#10;BbMcI4Guku/RMuuZ5E5LTEt5evgqxO/EPhRR08ZEBO4CfQOQSysAxIYIjoHd1gHA1WHc9w1AT3N+&#10;fpp9fK24Waah1C2OxRmzVkUFR6yGQECMig0MXQiQC4KYKRqSc+Nu35oacSkVGUSqNNNGJo6Iq2jK&#10;udTkAzNx8B5M07KWWgUsldS09V0XnWNEMVtLWUpNpQBi38VXV9fH6+uH8+k5LcaExK1Zbfp8nqsY&#10;gnkiz1SqlKrIWFpprV2MZoTIG9bBAIAdAuimvzURRbJN+kKmCFsajhkaXNhroo0AzRSRmFFr+2d5&#10;y+iIN6SHGahCU90U4+QZNlEHIV2SSuHC87bLsg/pJR7lBd54kWx+QyZBAAVmJsdqYtvz0iUldWPY&#10;lKYCuHV7tl1UkIA5MMahFwAx7seDojtXvZjtvq1v69v6Hazf6uJypZSqa9Chf3O8qfP0/OWT7t+x&#10;Ax/6OPrmPUhD3vA0ZmBbliP5S347KkAza2CbnnyTjZWSK5MY1FygQBd3Qzfs9wcABrCt90JE7xwT&#10;OcRDF7sQvv/Bh0TOkZMm0+kthnh6nkR4iPvb/fD6sA/OPZynLx4e5lwfHh5Kzvtx2B0GRG7ON3HA&#10;DKjHseec2rxorQ/z82NbJlYw5Ab5OX+0OwxAM8r9+WEibj7shwMiOQQt2cQQCV1PNDaKmibnwWCt&#10;WaXSsjZwiNA8ly7UzhOTU3No5B3F2KEYqjhsFdvhRiHRXvtUgxYz0gqyrKUpLGt+fX1FBI6bmazZ&#10;e+/SMkuuRXTNWaw574Zx50NcprnlysTU+WE/EmFaC/ahpJTuH4ic8/Hh4XGtNbfqQ39el5zWIcS+&#10;6wbkYTwIwNM0pVkshOe1KM7deOr64DiQhHXNec1dGG6uj92rm/7NEWyB1hhbBei7fqb89/mnTbHU&#10;2qSgCAF5F1SB0WjD0wCJtNaaJ7d5wc2MnBvGMcau1GovBicmZu8BoLXtqGCqVmuttTl2N1dXY4wB&#10;6GZ/mFvVp6e1FCACtqa25rS5Kb95AyPihqdTEUdMm6kI5Woc5pyzGCBXlfOaUC0EDy/t3+bM3BSa&#10;LzqWyxBzE4PBBQNuCCCt/QD+3fUXbb1/8N4dDrthcIStCoeAjuTuadKGx33Xs6+tqBmgNr3sHoN3&#10;reY1ZXXOBcfMhCximz2uG3bdeAjM09N9Ted1nddSWmtAPpfq2B3Gnfd+yUkRx8Mx9oOL3fF4fHi4&#10;TznlnFprtVbvXAihj2MMIfhN/QTRMXSdGhK70uo0TaB62B9iF0ur07JM64zPxDOXKqbSqkH0Q4dE&#10;tmQ1VYE4J0sp1za32roQutg7Cl0XmXFaztDqe69vj8fr59P09v5eTcj5691+33e7GOPv/8i13wDv&#10;2pnmf/iHuq739/drSpuDipgduy1VTcxqKWaGhmrKTM47AkLGvh9KztvQJ+x2g49ZhGKXllmkeSbf&#10;xyKmqq3I0A9dFxxhrquWakrRub7vCGyZp1YzEbeamfj6sD+Mg6JpK8GRD7HUKq30XXQumjTHfDwc&#10;Pv38y2Y2eNfFcF4WNelCUMPWFBDP0+nh4TGXxl3c7cfoWUtRA2JusiXzX+yXL/wvELW5VgPqvGcw&#10;RtiQzE1UzURUWmuhqeoWNzev6fHp+TRNPsZXuzEG36SVkrfNyut+1yGVVkPXQdOaJwGwwOxCrfk8&#10;t+txAALn4pKlShVsRTTnEh0zcQHdD/tpXlJaQ/CHfp+BzvX01XmtYBPq6+MwdtfldEcsh733DkFL&#10;a62UAgZiBojH43G3f7M5G7fj6JpWlRaj89774HkDhBj88Ec/FlFmt4GzmVyVXHLqh1EVEJGRvUNH&#10;dVqm0/kppTOxAQohNBEkZMexC8RkpZmqIhmSiLUmuTRAQKYmltIqRJ1ompZxHJQcccfs1nlKSwHK&#10;rTUDsGbf//g7V4fd+nz/PD32/V7UnB8Oh1tBYKmIhAbMVPO6UdS2aCFkb0SXGExpIae+D/M0MUMT&#10;cY7OT3dNpbZCBGAyjEfvw8aNZHabrpuZ1RSRWquOeYsDuWzMDEQFkYDQBzYFdrTMs5G2VokYFZ1z&#10;wzioWux66tAiC0ID8J5VabvgXhyBCJvkFUyQCHRzXQICOFaHhkBaNC11HPZFkRCY0GjDfiASIntk&#10;B+Q2USkgtEv2xgYlx00faAbNSACAnCGbSUPHjMZUAGoqa0qtVbAWQjzsDyA6nc9aqpqsORnYbreL&#10;zpOZgKXWzmteqlSRYeiPVzfH3f756XkqqZqxc0zcREVhWTNgZGZH0MU4rymVqgZNmpk4ZtpAfAZM&#10;aLpd/zdyI2zTBwQAdiJotsFxGiKY2payjIJExhd/J5opM4EiAKiIiHUx1lrbJus3aLKZVkHNEM3Q&#10;iDa43bYfs025jUiA2wfdtsf+Zg7yjaJye7U9ed1cA6Bgtv1qDHi7jhqAiCoi8aXvu4j4ifZ9pMCK&#10;bMjMG4oDDL9t4b6tb+t3tX6ri/vqoWKt0cxLPsbRaq6nme7O6zBOaR0ieVfevn1+dXyFxlqlc9Ej&#10;b/bt1urLGh8NULdjqTXRIq3YrgMXyvNcKYe8Hq5ufvDh++wcInnn2aDlrGD9OLx9uJ9bocbem0FZ&#10;6/J8Pr99eGgC61odsYI9zit6fzUOV8fDYegfHp/vnk/z0+O6TKc8jNfXJ+1MwTs8DOxa02XSPC95&#10;Pmst0TEjAGPWz9Nkbf5DHDNrIaAQRPH+NKXTHEIkwI59x16KNNPSah/6V8PBAaz5vNpcrGgVMGgG&#10;69KY1Xu3G5iRnGO0aujYOSVvVK/Gcde6JeXcpCrtr94/HG9/8Yu/l6ol15wyQfMhl0aCXlFc9BQD&#10;Krq+lZoBpO+iY05ESXVZ1yXjkhbn2Uy7Ye/ZMVJZk7TJ1AJaYMBSV7XJ7N4lXpcduBC8YybAj1+/&#10;9khra+d5Kg+p8cJd6Xahao7R+g7Teg/DG6dPnFZ12eYSBSjs/8v0Xx/bY0kFmmJDEdh0NYhmDOio&#10;SYNLbCmJqg+hSXHeMTMixOBrTqLNOayiIIKVm5NW63a2EMaprkXW/RgH50BNnZm217vRcv3SdDUh&#10;Iu98jB3SN/mUl8YLzUqtU0r9MLR1LU0c41U/gkFbFgM0hWbWVIMPDgnUwICYzUxFvoF9q5moVFVP&#10;aCZoGoJHgqWUo/zwu/n39Df/zRH1sdvvxuB1WU2Ub3b08PB497Achr1jApO+c0S0poUQWhNirgCA&#10;Dhytaq7YvndDH5va5/dP1XXH69uh72qepunhfH5++/DQAAt6zXmI4dA7QitAz8t6c3sb+x4AvY8q&#10;+vrN+6Xm+TxN59PzNDFTF0IpzTnu+67v4uboc96PgM5h1ZBySnUpj8m0+RBMpQ/REWvT4N05zY5C&#10;34EjKU1BRRRPq5zXtKa6rpXAE2lpMzvmzt1eXb9/c2gtD+NOqjw/TetaQuhdH/oYPJG8925ub2tO&#10;ZYnTz/5u+eKLnHOuJUszsOjD4CM7VoAthrS2ZkiMSOTA8OMPv/Nwd6dNHYciVTc6k4vPOZeSfHCe&#10;Kfp+s5D1AaS1okSh846XZTnPiwtu14+RnZZSZK6tbjECbCilTW3+smX0Lue18y5a6zzvb25D1311&#10;d5cyXF2/enie1py6rgsel+WEoPtx9M4xuFTrw+ltyaWL/RgjADoAy3k3DERYSzVTQ2DPtYiq4Mtk&#10;3TsWa1VFszik4HzvA6AtZd7GYWaoDaUpMRrqw+PD87w8L7OT2jkA7Nk0gOVcgahCil1MJX/59PjZ&#10;1/dZ4MP33//R+++elvWXv/7UO37/9e133nu3MGHXpWW5m55//fkXaPyDD97b73o1Zcab4zH54NkX&#10;zSL5uOt//smnFRlKeXX8mnglnUtNa+oOh+NGgfDOSatIBIY+7A5XVxcJIhOChsXnlMZx8KFDIjCt&#10;KZWyvHNz+7Qs5CMZE6IRpCkDc+iiKuSU2WGIwZuitJamuk7MqE2XlJzz2urmBTqfp5xWH4KPTlXX&#10;nKRJCAFVu6EAAID/f3PB1fv7vCzQGoDzYWiiDKGsyaxWTaUogeu7YRjC27uvGcQU1nmOsXcEzOj6&#10;MPRDLWl32BF4Jm51fnj7ec3Nez/u9+QCECAagWu1TdN5N/TjOAJYLUmsOrqp65nZ15JNEVCRkNiT&#10;QyI0MFQjJLqs37bVCtHGaLuoZh0YKOo2cQIAQpxT0lbB1BiBufM+l9r38eadD1PZZwVFVFEEM8La&#10;hACNSAlA1W+ZxVrYeUCTXMfeAZmhOsbYe9XadaEkIUAiBgM2QgQk4G4XY4dAzYl3rtTUxd4Hp2Yx&#10;9qCW1/RNcnBrEMJY6xICRLdJ6KFJS2nNaTXEcRyv9ztqbVqmWtaqrbbsPIfgPDGqoWFVO6cy51LF&#10;nA+H3XU3HL86LW8fHoxx2A0qzawy+wZG3RjR98FFr57VJJtK3U4ohEZKYbOeEhhvfL8tzB/Vtply&#10;a1Ja22yc2/LMTA1NFDZRgH0zjyEARTW4IE9fVmjs2MA2fywiOeeYaQtqbgoKAGZwsbZdvrc1QdQt&#10;Amgz7JGZIhoA2daRoZg2FYG2LRJVFbfITwZVLeoVEJCRLgCDTUliAFtK6VLVEzRtRSoHUBeakSNy&#10;3/Livq1v63ezfquLm9fMpZZavJan/vyqj9dX16dPP7X3/3WuBch3sTjvp+UcowcRR8oxMuGmNrjk&#10;/m2hEUwGJg0AACHx9RV/52P7+a8UVFVi4P3+0ES2E78nXgVV9On58dPPP3ue1y64w9iLyLysQCRN&#10;15QNmNm1JtlabuV0iu9cHV/fXH847vbH4+Pz6e3T43J6yiX3Oxn6YxhsDHusKeWllDzltYDalgpF&#10;rmqN4kcOmemcc7fb0Xi8/80X61KvdscuhD4EbxAMEaw2ITbfe3GEBhz2nQ4BW9ITkAaHZpJzmde2&#10;JvWMXUDnIHj03pFGRkKkEIJjJ6qGGPsa4O3NKClb874fdtGVOYOoK0Xmeaq1Bu/VeLff9WM3dOG9&#10;d99Ny7IueYLFCNRsXlYkNNMlNWa3G4bgAyHWWjrn33/17rEfn97ep7wWldPTeY6R40GkhOhu3nun&#10;rCvmBoQAuwZ2SvkfvzzXVl6/2pmxRWiH9fT4s77vfE9NLLjDyviL+a9yKbXWLX2B8ALp3gDGtbXW&#10;GoAF54lZAWsTEXXe98NgAMuaaquXASMAwI9MvQAAIABJREFUGNRSBdTM2HlmUGlNJIY4dF0IATbv&#10;AWL04WZ/TGiaZq31vM6R8dXhCC9Cu+3xVK2UsqbUagUztE3LcoHtbiwnh7TFrjA7ADDdpFnIiE1E&#10;WlMz3RDkSGRACN57H4KIQfEfwg/8r++KSIzduOt3vZYmou5q70qeHx/X6DsirKX0LjAzEXYxqJkT&#10;MwBpVbbQTuamOq2piagBsbvaX+3G0aROp+fz+TxNc2mCLoBpDGGIcRx6YH86L30/DMPond/SI4iR&#10;iJyn/qY77vbTdF6WOdfadGbi0mrKiZn7vutjR45710fV4H0ppbV6f3+vqrHrYow5Z+99zTk4f3N1&#10;iBFzqakAoK0FS4Mquqwrgd/vduMYcsnP59P5dCrz+fvvv+eI01qW3O7Pz6dlDjEeh9E7bH239hTy&#10;g2hsX5/nr79alrm2dgnnZsfOXcARAFt0qKq64E1UwD7++CMw2O8P2sy5kEWI8Pz0xK4hM4chC8bQ&#10;dSGsz4/n5dx5F5zr+75JneY5rSsiapNlmRe5RATYphpwPuwjkmHOa6moLbekAsLcdz1Ay6mOfd/1&#10;mHI6nc/eeSYiENryvwFLkXWeUqlVhYlCCDFGrWIAh/E4jP26LCllZkIAq7blyBO+FCHZBagsqlUE&#10;at3w80hkZhcCBhiAIWAXI7JDdsDc9/04jm1ZcsmXL0FsrXnvY+zmNS/FUrWmutvtPv7wQ6vlvVc3&#10;UDNzRDOp5fn5+TzNY38woy7EEGKIAQ1DcFLrmuYu+lfjeBiH56Ued1f74KmuzkQRTqdTjP1+f5Vy&#10;LrWICEMgIuc8MwEQgl2SFrfoffZbaMeW0c7svPNEDEjwckVAQhAQkQ3LRhe0mhHhMAzOgUipJZPj&#10;0MUYgqlJaxuVzkxba2a22+0AIKWEgPO6ANP1q1fjMJgoICPS6fywLhOgIbYQmNita00pRedray4E&#10;NGRmYjTT1qqYtFpLzvOMYIxAoDnnRMZNWspJSwUzIJNawSyl1SzXWhCsSZPWpCzQ2taeMVEtBcER&#10;AQAKkcEGt1Nipm0bs3UDLwTwi7/wkgmpsM0wtu6OGQhbayKSczlPU/71P45+/+rI4PF5WT7/+i4l&#10;I44xREeuCQAzApoAOs+OpQqQ6xyDKJs5cqW2JVnFjsnjFlisamDsCB2oia2NajFDBKToJQkieucv&#10;+YpELoYQPDKFODgW5xiNVNoGgWjSSi6mGoKPsTvsD6y6rGvOqUqrrW2M7N4HAmigpcmcy5xyE2Hn&#10;PFMt6fH+bW3NezenNJ/OMbpGUHrSNQOQdx5MHTlkV0RElQgDsWOOgQO5LebHsTezWqqaInnnKbBD&#10;IlGtokWsttpqFRGDyx3B4WaTU4TNawYAQBeGmzGzJxIRUwDYDgD/jN7+z5ZeG45206QAGCJ57zYq&#10;KRIyMRIaIYiaXGi6gGB2adCYGAhVBA0CuwuRorVmICKIl2ycTVICcIlPaU0MS1Mom+BTQchvVslv&#10;69v6tn4X67e6OK0ayAWHo+tUgFw47AildUDkDks6sTXnYT0vjnoEaLVo8GoNBLdrhbzov3m7d1/S&#10;pZEx+fdu3PmszydCPT8/1LSaWW455UxI87L62KdaH0/Pa7MlrfOyRu+98zH2jYoK7PeH0HXzuuaa&#10;a21LrV8/PbfWrvb7oY8xvuqje5yehJm1QlmGY9cT5LQ2qRlkRbXglLbFjSZst+wP6B6hrCYd4vPT&#10;UymVmV3w4zDsYyTRiIDaUhbMJlofnh/mdQGB4zAeh93aBmVAT84pcwktlVprlVLVTELAENQ76TxH&#10;XxwHIucQAD2KSIZ9j0MwNej7Ji2dZ8tJUyql1FTykrMZlppj4OvDB/txtCaH/S612mtnBjml1poa&#10;ttqkSXKumZY15WXqiL+o9RQ7R1hbXdd1H2Nz9PWXX8S+74buZ7/6Rc45kK+lMJOL4ek8PT2f0MfH&#10;kz4/nvf/+gM/TYddQ1it0Cef3Icg/9j/18/z/f3jpGqdY8cUPedipTQiRIKn0wTs8rp+76P3YvDS&#10;VKStOdd5vXs6N5H90I99ZCbnebPap1LSnGMIznkP0FSYeD8MQ9cH7zcIMpFjol3fHVs/p2UBzVrr&#10;NkH97YCTppJqqa1ujvCtc0sli8klzXLLiEQkYuccI5qamG6zVhWpW+qimZlF7x0iE/rgiZ0U+6D9&#10;4e1XnXz9BTs/jsN+9GatFPTeEcjd2+dlqYfdHsxqre7AwXtCCMGJiFYxsCaam2zPiMz1gr3HEPu+&#10;H1FkXc5pmWtty5rN2HEIWgmEmRCpNkHm3eEQY6ciznkmUtXog9YmKi72XdevaZ2mKaV1Xdc1576L&#10;XReryJpyH2KMkRGjD4FdazW4UGotOS/L0sUorUlrh8NuP7pcU6rqPE+J5lWqaMm1VTnu9uPQl7yo&#10;anC+iM5zmlLuvS813Z2mh/O5me6c69nFyHocsj5BayXF5fPP0jSVDbMO3+CPUV64WO0yBcfN3D/2&#10;vWdfS20iXRzXXBBd7CM8n0sTU4CKpaUu+DmV+8fHnBfpYibuu46ZtgNoFwIilFJzLqKgAG1LeHv/&#10;yn1w7YDpMyrTZGsurURGDTHESADWdLe7rqKfffV1SvMwjoQQnCOyOa1Pz+dWL5mK47An2uJIvRAx&#10;kRI+Pp9yXhWUiRCAHVEj3nJNXvLDCRjAZLMCWi0qaKiggLS9RMZgBIjomffjbocUQgfMh103BD/l&#10;rKp2IVihqCogkb863lxx71x3//R8c311HPqnu1M0DYTnvEiuV7vdewAYhte377+73wWPoq3mUmsG&#10;0VoKmG5qutur6w8+un19c3PsyFrKpgRbgFFwfkt/gA1ItX0Wt7AiU1UgRAXYhGqKeumgLx3J9h1m&#10;TQQNAOgbUpZeJMaKyN4FVU0prevkHO92+2GHpRQADMFTjBtqsrUKALRl0Ruw49IaOwfEzjk13EQS&#10;ANZFdzqdnOcYHBkyoYoBsCGU2kTU+VBrbbUREwCmdc1FCCynTBQQKDiMMbaiYCBySbIFNDDx3nnv&#10;kVCkbWpyRAKgzTK9/dZDiDFGIm9ASASwGQE3qB5RKYDAzJddHLykxQMYgYppEwMzNd0uI4jee8ZS&#10;S+li3F8dXlEn9tR11rn6ya9+kRIwQSUttTGHGHvyoQrsdu+9ujr2Xa8iaV66aENQ5zxyF3vqunPL&#10;M8KARg5QgMBMxdTQgarKFsCzzUOkNa3SWt1iOWotahq6vtTKgK3WiKiqALSm3GpRERUJwfexI9GU&#10;lpTWpiKqpbWLxk9UVNfW5lan0kTRhUhEIi0tc6MVvdsfjzfXV9M8l1pala/Xk4si6H3opMqqtZT6&#10;eD6nkonAMXkHffCo5IAIkcihgQfULfvx4oF+YfmhgQoQKV7yrhjp8iNvjZGI0aYdvdyItilGru1i&#10;VSXnnNuuc3ChgG/wkM0x/k8+bCTDFwb4Nha3bVNnQAhEcKG2AyCYbG8YRCJiQOccAbVWm0hTuzj0&#10;iLZn/SfYAICp1doUcQsEVhAl4hD6fvgXOmJ+W9/Wt/UvWr/Vxd3eXEcFV8voyEE1sD563o3nL79+&#10;snimL99/3Xmq51bFYmDeJktmVmoloi0lzNQMTInQtnR2UjW1NfT98K9+oP/9p6o6T+enp6eh78U0&#10;5dTUnp7P++MVECOSd0SEOWUzit0OgLpudOyPh71zzlSIkbmVUrPIV49P0zK/Oh6vjvt3X78OkVKr&#10;Tdk5PHYe0lzXqWidWl5B1VFTIUCRhmBXoY/En0MSz6nV85yICNEz8TiMpIqo7LlzYRw7kXb3MM/L&#10;8vD8VNXI8+vd7a5iaU2VDBAxIkXC5H1D3IRdWpqiKTtxzoZY+siOkSkgelMXvKdIatJ3NaU2Rg4O&#10;Zu+WuDvNvKasous6I8QQvDQpuQxdfzy0rTde17XVJqopJVFV05RSnc+//6N/9fr2Fl4u31v95//0&#10;Vx+8+655d3V1tZ0VYtcjYGdaS/3q66/M4HsfffjpZ59HkFzrT/7n/+WXf/8fH+7zl19Mu8Ep9MXt&#10;/vzv/sK9lpvbN8fj8fPPfpNK+cfPP7u6vtnv96igqo9L+Td//Id/+Rf/twEMfSTix9MkBrW2d968&#10;+9HH3/vPf/3XQx9V7fowfPzhe0BYan379Hzc75z3sQkxdTGghRiic27zhAAAAnhHx647h5itGrPr&#10;I7ntyHYpM8s5T/NUWlUz0c3MBnNaFQkuS+OXnBJmQmR2MWKTllOupZRaS62bXxwB6BIMSAhUqlDd&#10;fTB/DJ9/pU12h/1uDMFrqYAQxs4en57vH5Y+9A6xqQKAY+fYIRoxMiIRi5mYuSa5llzKFrmOyEAU&#10;nDPReXk+nx7NZBx3ubQll5ILmYbAfYwAtq6p3x37OJgaIoMBqGzgb2IvIkVrFQmhu7qOteZ5mZd5&#10;TjktKQXvuxBaL2oWnAvObUJcQ3Le73a7dV2ltVrr0Pe31xGxldIIsQjMCUrTNeWcSxe63W6UVu/v&#10;74l5v9vvxz2jClBVmNb8cD4Vaf04HPa7XQxuN9jtXvhBbJw/u1+++rJI3faiF+4CIJg1U1UTle1Q&#10;ztuZiuCdV693/Xg4Hk7nCYDaWq5vjrv9Xo0fz9PztDgmQF6LpDRNy2LWqKCJAMJ+t4sxmql3TGBK&#10;UolsQ1SK6scf2TVXfahI9O4ur3v7zRf54ZSDk+bMcnB8PByPh8PT+ew9HQ8jIJtuJzDLpS1LBqSh&#10;H7vQee/XtNaqznsDSDnNz+dlnghhNw6s6IicY+/ZVLb2FXEDkG1cC9j6WBNhIAM1QSTwzLwRflWJ&#10;qI+RfQyh813nyFAbETE7kYII7B00aVWQ3IcffufdD77Ljrk+5XlmgNE71AZI0Tup0u9GHMfh+vXt&#10;q/d7k06XNa3LOuecondEhsYiLSDcHI/f/dFPogtepprovmbHvBujc66UYnBBEsNLzOs3YQmbGwsA&#10;NjAIIG1dx3ap387MW+u3fcj/2Y7y8tftQbbleSluk08Tc4hRmpRWvfNb0sMGomit5ZRba+zYGE0N&#10;Tb3zqlpy8Y6kVTMBawjY94NjFtFSzrUJEXpkVPGeg3fbkwPAMI5EwVQMjdmrbBGq7ByS8z5E3nIq&#10;0EzBORYhx9u7wEwVQR0aabm8IIQhBO8Dott+4O0+ClsTgFg3uBgSk3uZU71c4kABNo3lJch0Sxjc&#10;XigC7IZxt987YWgJ8eRZUc+mUosgYqp1CENaz+aY+vjhzfHjj44mM4GTa1NNziE6T2pXu/BHP/4g&#10;a6yCpcEXXzydptT1Ox+7pupj8M6LbAIcJcIYvGNurRICI6Lj7XOGKt57AonB0ZZWmXMthYi8dzEE&#10;k3aeplJzKbmZFdEqCmjStIJqkyySWhMzImZ2iKaKjOS9M6bo/dB3aVm6YX+e5tOyuIoudJ49qJyW&#10;nFt+nicAG6IPDh1BcN6ITRUBCdnUDK2WQkjRu+gDMeVSalpRldAckwGraWtKL1s4x0RMKs3EgOhF&#10;e8mI22LtktTFqAC80R11i/G+xGbZht4xA2Zi5xBAzYguN7Rv1mhbEgrRJR2TAAF5u1AgGCExEugW&#10;0AtyAdXBC4XnZVC0jQ82CafAZZmPREToHDr+Ntzk2/q2fkfrt7u466NvjZLrCVlJahHGnKavP3to&#10;9iG904/DDuqjmdXSfMeiJiIEUEpxzhGxvdxOtlwJANg87rU2x7Mbdvbqxu7eGmEzLabeB2c0nU5T&#10;yornYdyNXT8ejmrw9HQ6nafTedrvRgXoYrcfxy54NKV1jd5X73MpOefnNYmpEVzvD4BQc44xvPvO&#10;qz5yezqZlLWl55ISyuXwBYDSjsD7EJJKMu2H7nxKx8NhXqo2cuxbbZu+K5u11kyqqb26ujLnK7kC&#10;NhyOfjc4ifM8p1rNAMkhkOfgHCJKbRmhANRSapKWm6ZSaZborQtt17FjH2MgcgxISMzdfoeIcLW3&#10;3Np51mnx86opZSZa5vnR+VKr8+7mcAAAM4uOtsXRYexTKWLaWiPn3n3z5ng8/vznP/+jP/qjTz75&#10;pO/773znO//PX/7l8+l89eb1hx99NI7j1dXV3d1dKQUAUkp39/en0+lPfvKTH//e7w3DUF696q78&#10;7//k91T1b//2b7/46ov/9U/+vbw5/uT690/17vb29nA4AMDj4+Pf/fJXP/jRj//gD/5gv9+fTqe3&#10;b99+97vfXf/tv0OATz755OHruz/+H//t97//fQDw3jvnPvzwIyI6n89/+ef/5/e/87Gxa6pLyl3X&#10;n+elhXbYjYEdAkbnvfO6SVkADEzBxhCuhvGhrLm187xcuTjEDl4yDGut87rM6/rSIWx5JJhrQedh&#10;c50gmql3znt/YQABbIPJssWrvgwyEdHUgAEQq7Rc6A/l3w9frbasIXbj0HcR1GQt7vbKmaaHx9n5&#10;eHU4ukvGusUQHNN2fGVHhIitoSoR4ba5JkqqIs0UDHLKbVmmaT7tdrvX77y5uX39+PT05RdfounV&#10;YddFP6+rj3F/deW837hqBECI0bngODinAL75JSWo1QyoG3wI4zAu8zxN57SmXErKeVnT0IWh6/su&#10;BueGYVDV4P3Q96VWZu69Bd+mVRSICZ9PWquWWpc1mfHucCSk0/PTuqzH43HoRyKal/PD6Yxm52k+&#10;T4shRudi8H7s+eP38KC1cMrD+e/+elnXJk03U8kWULMxxDYCu+r2L4hYSrm9vrk+Hvfj7vR89l2c&#10;p3U3Dlf7Q4zx5nj1PM2EcL3riH1V3SBb83Qq0tw2viZ0wbtWEcETqXdVFc3ocKTvf2+lk+pZBVWb&#10;4pOOPvwPP9BPDu2zz89LXdbaBR/jrpSScxrHvjO7v3/KaykrlFZLgxj7ELquCwREAF0IBjZN65qW&#10;nDMgD8OIpqDGRI6pmW0t6zc7YQCQjfkNdomyUFO8mDw9uy6G6Hh7EIBL4muuFUMIzBuYgPkyqCei&#10;ptJUm7XUpEk9HvflPKV16QmPx4MgplyzFkJalvWLp+eM7p3bDxyitWratmMrALBz+/0uTU/S2tu3&#10;d2H8zTuv30RN6zzNy8wukAe15lxH9ZuEoW1jYduWwLYNHeIW7srsmFlUcVsqwUujRgQMjKgEzE5q&#10;VVXnvPd++wpmbq3lLdKGSUTu7t52fY8AOSUmjjF47xEh55JS8t6Nu1ENMHgQNdXDuCu1pnXxflzm&#10;yUBf3b7aSAZMbCKH3SGXaq0SIdUCBs45AA3Bq3HXBed7KWJkTL41RctmQETOuRijodu2iAC0+QlC&#10;7JyLzCRS0VrLTuuyvUZEROToQoS7nLX/qZHbXhQi5/x23od/pjh42QLBdu2y/U6kkCMG1ibSxMCA&#10;aFJCBwhiin2It2+ur/eHJvKLT/6hB27Tmq2a6khwE51JZWD1BMhCsnEOv/764dNPvz6dixEISy1w&#10;PLx+8+5HXe9yLp/8ZhbnEdjMWjFCI8fMdNyPbovar7W14jybWXAAUksF0NZS2taNZtrFkZmWeS45&#10;5ZJqqw2gCRigJxbAClDBchMw3I9DLjWXAkSOHTA1UVE9n8+E1GotVU7T5EMU1Xl6zusUQjBpa15F&#10;6mHsd11wjIRARBm0VEHA2AciTosG77amhhhD8OTIQCkXMNUmoiJqqiZohIhMyOy8U4KNWrBBMoh4&#10;Y5+amnPMzEhsYKq63cjgQlBEINroAEjgvPPem1mtFbZF3EtTRZtp0kwvLIMLIZWRRdTUHCMholo1&#10;qU2ayAt1QE0vPSECbR9NNVDc/nfLviQDMLPWWm3lX+B4+W19W9/Wv3j9Vhd3te96Q197b+axnZ/u&#10;lvn89Pyw63vs94dDjAFxSMe9lIpmKE1LbuAvigJV2TKsAEDNTBVAN12lVFl0YfyaP3qnqcrnXwjC&#10;43wmC9IgVbu+eeOd2w8j73HcDUWA2YtBzWla5hD7TRy1GwfHvPUDKee7pxN6X3JOKqeUgad1nYnw&#10;+up43A0pz1LXJuWcloKiTK1VRFJRVniN3iF+rauhSVNmfn37ep9UK7Qqd3d3tWQk7PveOyZE59zc&#10;5lNK3nevr25urg/7oa85n0/n8+msAN77wMEzOhVmDq4HG2sTldnZzKAGKiLnIvNizyTDYDdXxCSB&#10;lRBUYx+7WsVHjpGHzr1zY6KwJFuSqJXz+ZldIGBoAmh//8tfdjECwLIuP/rxjw0x11pSeqwFAEop&#10;7777rnNut9t570UEEP04/PrTT//mb/7mT/7kTx4fH/+vP/9zBCB2otpaffPOO3/xF3/xve997/bN&#10;mzd//G9+89l/8d4Nw3B3d7ffX0O//w//x//+/93/xz/7sz+rtTrnvv/97//VX/2n3dD//Oc//8Uv&#10;fvGnf/qnP/vZz37wgx/M87zb7T766KMvvvwSzJxzP/3pfwfAlNLPf/63NzevfvjDH/70pz8lQGau&#10;AGtKGxHL5oUM3NVRpJGBI9qY4GpGTGhkZA6wcx7ARGWepol9dJ5f4stFJK2ptiYveSdEhEDAYIT/&#10;tCmAS8Ow/V1Va6u5ZHmxs2+7SgTYYivFNLf2XfvfXt918uVn3vlxNwwdIrY5URcdWf7y/lwaheAQ&#10;rQ8xdL0heO9AFRFExfughhcXuSoDOkBRI4CpVCNNJa1LatJKa28fHpvYzfXVOzc3x2G4u7uLwfVd&#10;qE0Oh+tuGE3RERMAE0bvOh8cE6ACQPDseChNaq1LKYDchb7v+uPhcD6dp/mcci7nU8p+Sanvu6Hr&#10;d30/DMNmrSEiggZY5yRVLMb4PGkrJTp3aouIDuOui9359DxNp904XB2vCGmZl1xqk7bktObMhq+O&#10;19f7AxGer/b7IzEsFV4//7//bZqW1EQV4IKvJc8MmxdOtYkwkXMOEVV1HMcudjnlIQ59P84pEdHN&#10;9bUnslbJ1KR99P5733vn1dOUnpaEyDHGcRjn5bFd1NrYxxBCkJLBIMYITLXv8IffVX7oWisVmgJ7&#10;tzEhGe/4R1ftZpf//tO2rHNav3j7lUgurVHgtdR5mmqRxIjEcRhjiJv9MgQmciK4pnw6nQGh60Yi&#10;YkJrFcE8M4GhGeLGtHixEiO2y5kNmR2ZGUNTYXSeqHNuCKFjdoAEF8lVruXhfKK0vHs4Rs+IqFta&#10;HZAaIDOrplw/++zLu8fn29vbgUrHFLx/WpdmlmoV0cNuN4a45PTJZ19JgY9vjze95lIBLMagYo5d&#10;AwZ07FzK6y9/9YuHx8c3V31kXNbEXq76PgQnVrcx//YjbH9UDS+45MtaYZN/AaLI5sgBhQuPEdi8&#10;84xo/z97b7Zk2XGdaa7B3fdwhhgzEwmAIEBCJEoyNqUaWlWlfpnqt2qrB6gnKLMy001bW6mHotSt&#10;olETQIIgEkMOkTGcYe/t7mvoCz8BFR9AFzLDypuwsIyIjDz77O1rrf//fjB3Y+Z2qM2lMHHkKCp0&#10;iuES5gDg42pse48YAjPHEGstohpTjCkSkZnVnLfrcy1FtYz90KVoVgEopbQs02oYzcGN0CEQxSEy&#10;LfV4OFutLod+DwYE5j6OY5UgIu4itVIggIBI6GimDIQIzAwU3aGh6s3MQR0UsCH9jZC+68daO0tN&#10;gA7kBm4tY+UUTekOKkrNM4fUqLmtP0dEDC7YBN8tqS24mxqqi6t1KRKRqMzowS1C6MLq6fmzH3/y&#10;o4vNmGXhUC9it8W4eXLl51dQwqvXX7344vOLs8vtZry43CSOBlGou7m/eb33aWaz7How84e7h2++&#10;/m2MhGSQyMyJ+BG14ogUQ7i+uAghdiEM6wHMFdzNiXmej6Vk1YqmgdPQ9+BuqjXnXMoiJUtRM2wj&#10;HQ4BKJc6a1H3wHS9Oo9detjvVEXNi+qyFFUzsLu7+93uoev7/TRz6ABoPh5ECqLnFNWNAccUL9br&#10;xA3CGQExeB6QiajveiZecaxqiOSibsbqjOwhNUeqmUk5rbgUDJARXExAgdoyXb9bvomfumxgYgdQ&#10;c1F1B6QWqQv4uHlubwg63e6goTJPuQMn0aUzc2vdFMFcCYABmbjdQ6D1dQ0E66DmYk2q/SikbO/J&#10;7z7lJxt1Q546UK1VFCjyPz4av6/v6/v6Z1W/18VFZlZjcjJBN1ed52OVsulXvp+1rO539XxIXRdF&#10;nJDdtEhFxshEzCcU9qO6xh+5vW3YSACqC8Y7ev8SliIvviq15qkgp341bs/P1sNwNg4uUk3GGDic&#10;pxhf39wcj9P+eFQTNclaz8bV9cVFl+LN7d0uHBJHGAfRarXupyVCuDw/X2/X03KohwNUmfJ8qNlT&#10;YEQRNXQzOAM+S90CegR3jPtJLreX6269SpyLHPeTd0NIXa6lLPm2FGeOfR8jzXPebi76fiDA3f3D&#10;six5KbXIfplT142xjCGkLjhAqQJIbiiChzkBe+hALXcxJXY1LQJio5mmoFkUwN0mdXELhCkyIzIC&#10;Dp2freU458OUpUbEjimoeS3lf/0P/wEA/tN/+k8OEEI4Tsf5eJzneZomZjazYRhijDnn/X5fRfdV&#10;gPhHP/7xJ5988utf//onf/AHiOTgb25uXr9589677z579uzu7o6vrjzK06dPmSnn3KX49u7wu8PX&#10;P/nTD27+v+cppU8//RQAPvjgg77rr842T999P/VDjPGjjz46Ozt79erVL3/5y5TSzeuXXRcB4Pz8&#10;4uLi4s2bN+fn/3a9Xj958mQYhv/6f/zvxJznZZoXMy9S1W29HpGQDE9ioeb1bnnQaEwM6CGExGxK&#10;Xdczkao8niPAAarqaSrZECVNu8IREB2a1QHR0URNteXaOUCTEVaRRgugR5tdYEaiYraxD36w/LC+&#10;+BzBQhfGMcaoc3akOPb69n73zesdhk6rLblu05BiQEIwMzODtpdWQIwpMKGrtZ9Q5rkRoQmwlmWe&#10;D0WsiCL47uEO0Yahr7WK6UDd+cVV6AYMKSAoo/vppGzusUsiNTgRtgM09ClEpiLaYhLMLHK8PL9Y&#10;rVaH6ThNR6m1iNg0S62rrlPVUhomFCJXNcnFYiBVrtXHfggx0v2uj2HTd2MXdyoc4nq9Takrpdze&#10;3Y6roR/HuRYz346rJ1cXVxdncTUw6uIIAAAgAElEQVQcf/DM9U2hbnqz379+vdQq+j/IhACtnX/N&#10;3IwQmSgQtxfunWdPu5CkSK5lXnI1Pdtsx7E3UUYCk02ffvj86aZPwzBs5ryb8+44TUsg9sP+fp4O&#10;Dtp1sUv9Ila0JoZVnzyw1JpDYHZQwkDIFAOTo5mA3NLTC15/nL98lb/+ej9PYwr90IFpzQsxpr7j&#10;wDGmNvh3txCiOeR5Pk4Tc4gxMDGFuCxTKTkSnq3XBGCi2Fo1EjtRBwAbxv07eyeiu1NgNwvMDQMe&#10;MaCfrnAkjCkOKQEztLXMo06L3ZkDgmOIWafNZg2cVB049l0yKQqEIQTgrieEkLh7dvXsOPtmPEtp&#10;ZbiICXEKTAYSiNw0RGak6/PL4em7HXcDw3qVDH132M3L3A1j4gAKIZBWQiRiJyJTI35kpDfrH5z4&#10;CadFtEPDTBGxP/Z+p00DInNQMXNvX1NzNjVVneZJLHYprVeju8/TnLoupQTuIXTuVqo0DXaIaR17&#10;QqyqhNCnNGedj9NhWprZUqs2hZ4qYMDU9f04wjiuCfKSNYS+75Eih1iqzPtbok5EKRBCAADXejzu&#10;XS2kZVkWpLY3M6KTPLtMyUzcRKUSYMlLl6i72BIzEh529303EoeWhE6EIcSQAgdWVWMPAccuMDE8&#10;tnDTPM/L4lVFDQ0RPBC2eQcTmmPfp4vz81nFxCB4CAyAXReeP78+Ww2MMRBenT+jIgrgfNHp8/mr&#10;L+xmxjd17tOwNoWK0KVAD8f57rCMFz/iTTcfJ9cMAIGAgwOKahmH+1JKy2pvWt8Y2Mwe9rt70Y7x&#10;+my7GQcOwRnMq0iWkhtAP3Vdn2IteZqmUvNSy1yreVteRUByA1HNtVrRLqXzi/PNuD5MxyriZrVI&#10;qaIKzfkcIx+XLAjTPItNkaNJZYIYTyrXoUvX69W677SWGAJzENXoxKFRitxECKBNSeLQt/lRLsVN&#10;0ZE5xATiACAOCC3njggQ1EwQWjg3AHpr4N0BqTXebt4Mk41z6QgNZwLgSMiIKTAxI1JVFVFVQ2o3&#10;gdOC1v2UJt6mJIgYiBlpNoG29m1b2WZm8X+UJAOecgbclRAA0U5Ip5OmF5DUTRwcTxbWf7pT5vf1&#10;fX1f/3T1e10cAYIbkqGbm8QYTIURSy4xV5Zo6jGmENm9lFKGFM0tSybs2Fty60l+7dhOrkjEMcQu&#10;RGIOXUBQ4yO+d+2L2Be/Yw5pGDF0d7upVovI6z5xCmbq6pfbEexi2WzN/H53/3a3m0p+en5xvd10&#10;KW03a3XLJXfDEGK4v793g4t+2K5X4nLc3YelaC77nGcAV8dqDuQRO6AL6hzgvi4VGDyO6+359jpi&#10;mkve7/fTfgoi29WQNqvAYb/k28PhYZnvJ0Wgbug58XGeHm5vclkCB+JQ1bQWAtuk1KV+Lvl2v4+p&#10;S10n5OvtNg2Dg90/3KfUIRSwhcFFpI8OQFUCh7TUTOCkyjQTEmGLhY1D36WuS2lecnYQg1gq/4+z&#10;M+QgYvvd8XiY5mVh5q5r7nkahqEp05jp7eubd59d/y9/9meNQ/iDH/wAAC4vLz/97LO3u4df/upX&#10;Pz4er95555Xkl3//l+dnkZm/+urFdNzt8vh3d//9ePkq59wSewGg73tEIGwejxhCIKJf/vKXP/vZ&#10;zz7++OPDfn++WVU5be26rvvtb3+73W5fvXq1Wq1evny5Wa+JuTXBhJxzSQE5oLkRkqrlkgGBEB1I&#10;VcE9MDsiJU7E2TyE2A/DY87PyQ+gbuqg1rK5oJlwDKE9RRGQETnw0Pd9TIgoKu6moiqiphRio1C0&#10;o15kroCsFz+U/5k+f43LEiOv1rHvvYpXCasRal1evt4VQzJk4H5Yx9jRd0GqiO4AyGbOp3wgR3Jk&#10;dIDsWB3dG3VjyUvOoobECOY2zdO0zEVqBO7G1Xp7HruhOdT3OWfRcRgBQN32xyMTUUxtct8G+VIr&#10;uqUQEUFadhF4l/oQ09CPtS4nTkIt93d3axHkwCGG4MRehZndDLMSUwiBq+h6NYYVXGy2q/UGzfbz&#10;EomXZZrmGdDG1SAiWmVM3fXVRd9Ht3r+0b/YvhNvbu/nOe5/9/k8TaLGSCdZj5/29uDeBveBOfDJ&#10;RkIA5FhrDTEskqtJimk1jqotIsld5WzVW5kFMcVwPsSL9fCw6nfHZTcNQ4hvTHKepukI3Qo5IqO5&#10;gkEslb55TR+852NAfOvlIG6mht4ipNj9AGOiD644BPvyxSEv3EVyiDFuNlGcUmAELFVSSog0zZO2&#10;KT6HYRjMfZlnmae5Ll0MSKym7hRCcCBHISpkDdreMOb4ncDS7ZQMJ+CIICLCTMRNcqlg5tal/ny7&#10;TSn1IUrNouKNF6IupVp1Jwoc3nvvB1dP3u2HVbCix7vd7esiFgk3wwBkZAgml2fn/ebyfHONspAz&#10;K3QxulatZV4WCh0ER/DNav3ODz8cQhokL9PBxRGovX2CGiGnyLVCayhOvSYxmLbhPyAjoqoC0klk&#10;SRACw0lyj+4m7kZIRCVLKRUxdN0A6EgUmJmp61KIQd2qKTu72WH/oDJ06aJKRTrJObt+VIMqVkrB&#10;srho5FCqLDnnXHItWut2tTIxRxiGzoAAWd2WUlapizEYAnLo0qhOqevdlnl3Y26O4GYNwuwAqpJi&#10;KMu+5jeIqKJtxTwM49CPUvclL30fLi7O+jjcP4DUE3xlvV6p7C1UxMCBESggB4ruXrM7eBcREObp&#10;AIYhECH0fYdQmKVtaQgbYlHNTKqIJkcIzNR3+9vJw3K+HiyLgXcbfPpkmwK1uHAEX0CgSwsSfftS&#10;//4fwuH+nbLAatV3SMaAwV04CAe2sEVfb86fOrqZI2IICKBqgsv/gygAEmJwQzPqu8HdAElaxCNC&#10;CGSIpeTdYVdyTswxBGLq+kQAyzznssx52c+TAQZCRweydrs+1kzmqzQ8ubwc1qu7/cPtbr/kMi+l&#10;lNqy1QCBHc1czJayJ8RExOjjZhUJYgxV3ZEvN6uroasqBhhCbEJlhkAtj5DQHMytYa5EBYmqStGK&#10;RCkmqyWEMCAxF63KcIqAcIBilmtR8AaoaV2cubkrGiARwokpgg5A0D7RaJnNKR0ZibE5U1TVHFyV&#10;mZgYCMDRWwhCy3xTAyRAd1cHZySGk/iyuoiam52gcggA3oS5CsbMjqii4MxECsBExEHUCAi4fcfv&#10;u7jv6/v6Z1m/18XNy5RLTlqhTKi1zMdSyv7hkBKc82H37a1YfXZ5uR67PNs01T4FUwUkCKc7WING&#10;tGESiEsVJu5SyjmXnKurO+RSS3V9b0vdT4fbHQpwf576tdb8ej8dS73ajs1QVGu53PTDak3Uv3n7&#10;9uGw3x8P3756I9UopLFP15eXZpZSZ+Bj6kPADkjKcnh4KMcdqSsgIHu1Ik7EhkyLnjONXTzUfFTN&#10;AFrtvY+enp2fTw8Pv/78N0WEFcm05OnpxcX5Ol2O44rCh9fPfre/X3IJDTXNhIjzPMcQ+3F9eXXx&#10;cDzc73bBbP9wX12H9RojT8tCRDGw5Tz2fb+9ENBZ0SmKIfg4dDOzd9SZeQxJNVQTUWBSwkJo7MWk&#10;I6JxCOvR3L0qHGfte/+P//F/AwBzOJumWiTnAgZm9vLly9vbWwC4vLz89ttv28emen6++bN//+/6&#10;vv/Vr371//71X4eUpNQ//Tf/OoSQus5L/eM//uNXpbz385+strpe9QBwdXX13xZ78faNnb1er9cX&#10;FxfMvNlsACCEoOZ3u/1zdwAopfzm17/+7NefffTRR5988sn/9X/+17Pt6ptXNyGEL7/88vz8/Ntv&#10;v/3oo4+++eabh4eH25s3f/ovfwYASykK3nVdWea+H4fYJQ6IIGUWgNYZNptNU/ATUSCOIRCgSHVw&#10;Im5iJFVbSsm1qqmq6SnM50RQIKaTARwxhjCOY4yxmeLsBEWE0OxYANDGD0TAXHJ9Ku9fvUl+902M&#10;YbUazjYJQZZMKTFhfnN7mGZbrTbmuB7Gi+15gHYwOD0XT6gGojYdPxkzzbLoXASQquacCyEBkVgV&#10;UBd1N9F2XnQP4X73wMzDMGw3m8DMKdw/7NArAgFSXuYQU6nS/H5t6ErIQ+opsKpWqGKKRObgSEPf&#10;dxGlLGXJVcsilSOvN2eBreOSq7sZAR6WQIGQcaklL/nZ5SU5nG3WKaYYwt1un5cZKQVGZlLzh/1R&#10;zZ9cXa7X6+l4hO2z5Syy7UtNx0+/Or54kUtpXXoTkLkbYggE7g7mgSmceIemKqb65tXri8vLvht2&#10;+z0gFZVNWQ8xpRiWvBSpjvjim6+fbs7OttuUkuUyhtRt1quuHxPV5fh6nkouXRxCCCEEdgMTEdHD&#10;0T79PDx91j17J8e85BvzxaqAa2ACcLUJ4hI+2BR/b//lV/lux4ir1SqmjswZSc3Ozs9E9GG3K7m4&#10;+zAMKcYqMh2PVQQA1qt1n6LWykSr9dpVcqmAEDg0RV2jXxh6u0QQwRANUFusCrMD4HdOKT+xxsW0&#10;qqByIn7cxVm764rIahinWvNcjof58tm746o/3u7vb2+sLBywH7sucj/gfJwV8ldfvbxf7F//q38X&#10;0HXKJnnRYqYiWkR397ee9CyNX3319XFYf/jeD6XMeTrUWlSklipVsCcALbWocqAIp8QDgNMKug0y&#10;TiiXJjx7BK7jo8Cs0fPdkdxdVVWUw2nmgQghxvZ33N1Us9lht0sxEXMVyTmXWpnYHTjEvh+Xpezm&#10;B1UDr0PXpRhVBcBjip17AUemIhUBmblLnRrc3t0N47DebgjUEZbFV/0ZEIsIOmzXKw4E6Kqiqu0N&#10;DeAhYMnZzFomhJmHQCEEJvAUxq5HRAIF8NU4iMRGSznbnqnOxGBaWrimIHLlxvWJKcUYTa2UijyM&#10;sUOCKU+A2K9SRNLq5pSL5OoUohP6o6qOAYcQ3eB5HAS5qgwcuBsMQKtGoKvNhbmlEPrVE/7m2zie&#10;dakD1HD1hC7IdX8yXyKrYVVDJjMjptYjq7YksyDm6uBI5ijqZs5iiJi6lIgCGHEwJ0DLOddSESCE&#10;MAxD3yUTnUrOteZa51qqKlOjazQaGkqRjkOMfHF2fnF1/fbh7tXN21xFzYqK/CPfBQMgMampGQwx&#10;rsaxj6GPkRiZUBwMMAXKWk0NAVUUAWKMKqIALuJwwsUGYkeXKgYOTYURWUzVBR37FIUpQ4ZH27+Y&#10;iqqpAaCj1UcQQBMRNOnjSUXZmDSOrbEKHJip8YrEDRVFTUTM20znUdBPTXqvfjLEnaImGvIkGYxD&#10;Bw6lVDGtVcy/Sy8Bc0MEA0c3QmQE96YEJSBCJ3BwcwYEJCe2x6fe9/V9fV//7Or3uriyLD4fRYvL&#10;bHlapkPOBVM/16L3b8Uk989evZ2uNqnvdV6UOCBB4PYAO3VxzYwOCO4BzInIu67LWWvNIstSHvbH&#10;pdbYz+HqWrrL4TY/uXi2OXu23+/u714ddT68vLs8215erA77483NmwvTd877D999t7i/vr19+er1&#10;/f4IAO88udiMqxhiICq1MqKUrKb5eFimA4hkFUAcyc/Ad0s2JKbQI16sgqk95LIQqJNVeHt7t+3H&#10;qnqcjl1KaDb2PZG/evsmRL48v7g7HA4P98Bx1XVj34Hr7uHh7u6uT91mGLu+36bQBb6r4uoY+Xx7&#10;bgi5CsaQc+FkWnJyF6lfv34lHV6cXVxuzvrEBH3XXVJILgcHFy25LKVUMS5m7pUZ+3BkqoGIeMDA&#10;SDAv+tN/8f7Q9YhwPB4XzSbaJdJin/z0p3/2Z39WSkkpHY/Hjz/+uNY6juPz58///M///L/8l//y&#10;J3/yJ8wcQ+AYwaxpclzsnafPuOvik4tff/E3775z9gYAAKZ5ydb7B2/++69++dFHHy3L8vDw8B0W&#10;5eLiojqK+cVq1XXdxeXls2fPvuOF7A7T/jifn5//4he/+Pjjj5dl/qu//MuLy0sAYMa+S4tIlUrM&#10;jBSJL8/Ot+M6EhPT6ZSH6I8c7RBCU5kEpMCn0X4VicQIRExmfpimaV5UTo8+QEJCDAFPIIGTJ6Gd&#10;Mq1FL7vnnJdlAfAWBQaPLAEHWNTW8sFHy8/9269RddisNus+MBwnMA8p6sN+//LNvk9jItputmM/&#10;cvsZRC0WDB5/EaT2SW8pyUvVw5Kt8TcatOCkyLHUdaEPZSkiNQTCFk5w83a/P6xWq9U4Xl9dn23H&#10;J5dnx2nmEJY5B+KSZwMqwp1pComIOCYEUbNaaq1iTePcSNkuoOI1o2lERCYzDezrXko1NwXXYw65&#10;ute5qvR9d3a23a5HE0WHkpfAfLbq49nKwM/Pt1+/ev32fieq4zCuVqt5nhXs6UcfeD/f3h93Xzzs&#10;Pv2HnHP735BHYg06uJkTMxGfLIPu5k6I6Ey4GsbtalOqhBCmZSlzXXf9+bhqr34bhGcpd9NOGe5e&#10;3JUlP3367N3n751xZ6XrOAyx71fjMIwAnmIIzPPxcMyTiQQS+e3n5defSQj49Gk9Py++d93FgIEZ&#10;EAODwc4/2Fr68fT5F16WYt6lstlsCLHrhsP+cDge3SGmtBrHvCzHaaqlmFnXdavViphUpO/6i4vz&#10;FMPD3VRKdYDA5IjUftEAixZ3d5V2DGzMEzq5a4iJzD008kljApdyf/9Q3Z9tzlZjT0SNXp5ip1oP&#10;h90sMi/l5c3dzcOh71fvnA09lMQOBFWX9XojqheXl/tpSX3/8ssv/u//9ouP33tnRQsRMrEaiGMF&#10;Xl8+UVyGmKrJP3z66c3Lm/fWw3bVOTgxteuVObhnFTFHR3Bw+h8Eoo8t6Mmk84jgc3RHohC40RYZ&#10;0ckVvInuODAR+omyi82e9IiqRXRQ0TCEq6srAKilJEQVVwMGmue8LIuUGmMQhVormOW8EFMMoQcY&#10;+tQ2Sm5epfT9ICp9l955+sxc7u5uYuJEFwjVRKfD4eHhYVmmWioCN0MTfIeMd1AReExtdofmP2oS&#10;uPYvdrAQab1ed10HALVWcJ/nYn762NofMwCIMQK4qgFAyzU926yfv/OEEThGJCHIasahB4yBmAOl&#10;0Ig4hgCrcbw8vxy2lyQzgIEIMFnJDsQUGaEb+kdaPVkV5kDYIylSRAa1ljGNVb0aVrDUg1Rw90dQ&#10;PTggIWOITbgaAiM1aWc0c0IUazxgcvc8zbUsMTBT6GLcrlbLPO13uyJ1KstxmbNUIg4cCL3vOmLO&#10;pdQqq76/vrq+uLjqh/7l7VtpUYqtxUIwMFRzogIeIHCgFHlIaUixY3SrRQ2JKAYgPM6Lhnhxdo5q&#10;JtryjypUO72C3lhWaoAAxBSImQkIzcyqpshkBgYxxSGEqlpFllxUBBxSiO5Qq7R+rjVg2LI0Hklq&#10;jUijoswn5AkzI7qoV1VztfaViAAQsIGCWlN7YrnaY5YiuSM6A3UEQ4xqUKqYurrziZAJDg5iZoag&#10;DYNpqgAUkYhDdnu8dhWoBSsQtGfT9/V9fV//DOv38+KkWi2kJRI4oJunvuehW+aFHKhmdq654rYP&#10;7FXKnDExIf8jHNpaXpw7gNdaTl4Hd1dT0XYGQUJkVhPPN9Kv5ekZ3N6Z4XqzjeF6Ouxn6m52h7v9&#10;fpoejsfjUWzg/mx7FlL3/OmTzXr96tWbedotJa+GwbOqyGE63rx9a1rM1aR2YIFg0Wpa+tg9P1tv&#10;c5mrMKWRUyDa5XKo4qlLnMIQ5ulwc/Nq1ae+S+geARKAOXAIs8lv37y6eXgYxvW231AkR7i7v9/t&#10;97EfLrZbVjve32tARLjenpP7XJf94QDMx3lGpBjTw3637sbddJyPRyAch3E1DGfbdZ+Ow7iJafOw&#10;OxD262EMmAmOYDuQhQDFSaQu5pHRGKIXNBAFQupSGoahWd6TSB+kIyODFy++/PrrD//mb/7mD//w&#10;D3/xi1/8/Oc//+qrrz755JO//du/JQ774yQiH330UdunAcCTJ0/+4dNPwey99959m/PVj3/y8NuX&#10;0zT90R/9Uc758y9e3/HXX+VfIeL777+vqvM8u/vNzc2TJ08AYBzHRrwspfzoRz/62c9+9u233/7y&#10;l7/8+R//yV/91V8+fRoR8eXLlx9//DE4/OY3v/k3V1dd1zFz00A2b3euNSAOfZ9iNDMKHEM44ZhP&#10;W6zAp/xfgBbbjWjujR3GhEwhi+yOx6U2hD0CYvtiPM0UzB/5bwbeWIhEVEuZjtOyLE0SikSPCwSo&#10;KnP1n+q/7t7MdjgkDkOfhh5NTS2sV1DL/PrNwR1joC7w+XqFZgzWIodapDg0tjh+95h0cM+1Hubl&#10;kAtQclUCiIxSNTKtho5Sx9Qxp+k4zTkTAgUKgZeSAbGWejhO45Auz883mw0ixEA5LwTEITiY1Opq&#10;iITEgahKLbWYGTMBopmDm2v1mkGFAJhZ3bsujQO6WxF3gKq0m8yxMpHpCTixlIKOCIoI7LYaewB/&#10;e3e32pytx+HVqzeReOj7eZpKXp7//I82H17P85vjje0++3TOuWjVNkl+NHnQ46E4cEACc3UzEQGm&#10;sR83m83l2XWp4uAxJp+mp9fXXerULJfCzF3XzzXHLi2mNk9fvXntYqHvnzx7OsaB3MG86/qhHwAx&#10;5+Luwn6Y83EqgSD2seSSa0GR8OKr+qqDy3O42Bocmz2POTg64rG+u6X6rrz4JpeKgOMwbNabb1++&#10;ur+/J+bVaoVI87zkvIjIMAzMzc6EKgrmm+12vVrvdw9VtZF41K3UrGpdijEmQfuOz4lITNiO9SI1&#10;EjtALQViaJOyhpEYhiE5xBjgxFltfEvoUiJzYBKg9Wpt1G23Z+MQV6EjK916fVzmOc9d6h/2k0Ng&#10;7q+vnr3z9N2+61ddqmUpyzLNWZEppGK41HrRjx/+8IfPhm3P3VWkgGKTOQIQI5CKurfcPzvlX536&#10;LTxhPACsxX7TadWGCAExxHhazSE00jq4VUBmDhwcUFWRAIAdsSUNxBjBCAmlFndvcPbjNPV9H1M3&#10;xj4EnudpWWbV4laAUcQQfFlmJCy1mDkHNnAF/W7gmPOiIiZStCpATDGX6m4xBXc/TtM0zVVyMyfR&#10;o3cRHACjN1gLtPaVHqdEzYUEAOTu1bDIg6q4gxsQheb9VTNuVMOWjoggJv64zFRV9pIXBVunPoVI&#10;pS7ITEhugOQhhKHrU4yMuIiaqpIDoKlZBBM1rziXksUB+3HdQuEJCJCIBcHADRGQAxK5t8BuVMOc&#10;DTw0nCoSmJ/upnCKcQekhm2ipkrpuzHEJFIJxKtH5i4GBC95ATME6FI39L2q1LyIVkcHQnVnDoFD&#10;uwES9TUXE1mvVk8ur1OXHnYPr25u3t7clnxquk6XujsjBkIjMFA3JSY1KmVxdApBwedlpsjr7Roi&#10;FZFc8qYbRE1qbdl8gZlTIiJXE5HWOQM1gxmiAbhHYiM1M2IOHAgwtfhTFRBAh8jhRAtFglMSO5B/&#10;p4uGdo0Rkak2qnBgJsb2ZndAdydCDgEAzSwSuZm6mykCtQVbQHRwVwUzRkwhJEcwE1FRUXMAOl13&#10;7Y7K2FQoCBCYQyBAMkP1R4Ll6QmJRHgigX2fNPB9fV//POv3ujgti9WMUochceyx9+Nu6npebTYy&#10;L1w1TqpTPM7SdUTsr169Hrp4eXaWtidOYKPlNrZSSqnpwgVr6/EYPIawWa+4yGFqY+k5xNkvnvuy&#10;k/vj2bC62G6Hbvjm6/3Nzetl2YVIweL9YSeqMaXNZnu2GsYfvHvzNkotJZeh6/fHwzdvXr26eWO5&#10;CiiTb1Pqu7iQVvTe6gqZuzCkiIIo/iB5L7U6ogADmNa5zvdQN8+fj0O37I/BmRyQwICcwsN+V4wu&#10;1hf9sH5182q5nRpMbOzH2/3eSyYTMMqq636dc5mWKXQdAualOMA8Ld1qc1v2x8M+Bk4pRYpMnEKN&#10;IXBciZGZD6sBAougARax43EhEmRBgFKsIqyGhMReBQCYlDyLAGEMIcQY+xQDoYpOk9/e3r548eLi&#10;4uL+/v63v/3t3d3dMAwi+vTp86r19Zs3Dw8P9/f3yOyql5eXu/1+mefdw8PN9WV580WDcvzn//yf&#10;Y4zvffA/veC/X0o+TMtf/MVfXF5efvbZZ199+YW77ncPz5+/W0v+7W9+/ebl16paFJ4+efLVi9+l&#10;wNM0qdqS83//678ueXnx4sU0T+M4MPPf/d3fbla9uzPS2A9Trvv54GalFFVFJmupq3oKNg0hAIA2&#10;zZh7o1+0E2EDvxESOhyP08P+UEXadLVh15EYmABbwlfbiREzhRCb8WtZlnmeVbVLCR71MEjk4FXk&#10;ifz87KGXL38d3fu+G3tk0uPMXYqE8/3uWASGfohMqyFGUFMJHZ82CO28AwAnakWj/qCozXOZcinm&#10;5BrQE0FMoYthc7bl0M1F7nZHpBi6XkzEhFQBIGsxg7hN87LsD/u7+/3lxflq6M+2m8jUD4M5VZFS&#10;q7gSBVWpp9hoCMzE1MYrBOZWrRaVKmrisF5tLs9WKdg0K6FVtdf3ZcnWdd04DisaAtPxcDiAB45D&#10;N6QYeiZgrLm92Wns+9XYE8cYeL8/iKtcbg/z/bSD/d99uuweiko7tjg4PR4JEYmJmLgBL0zdVBFp&#10;HFbbzWaz2YjBnLO5lZLBfew7N9/P02ZcMbc8XZlmYeIU+vfe/aGU8vT6uovJwYB8s9lwl5Bpmqbj&#10;4bBzjzEtyyJqCFREPSZ6+sxLgYf7cDjAPOP4IxiGyBqRwV3dGD3bW373Um9uvYq555wJkRA361VM&#10;nZg9PDyYOhGmlIa+t+YbLqVPvVgLsBAHIOKTkNKdqFbVomKCVVoYNp0sgnDCJLiBI6hqRSEm8XYw&#10;hBjCZr1OaUiIJhm8ucsU3Al8SFFL3a43w/ri7Pqds7Przsp8//Kwe1tFShXuAwZChC4NnoY4bN97&#10;9qHXmf1YSyXiQAzAxLEbL3RfAHCzWl8/f2/Tb1I57B/euhsicghEDESpizGGKtQAjGb6jxFmjxu5&#10;9noBYDUD8CYdO0UhP1JeEE4kRiIyb/MWd3cxVTdEjCGANyljbIJ2BzBVNwOCEKO7mmtKvF6dIcLu&#10;ODFg36UQWM1aDrK7Z8kA0Gl8D/4AACAASURBVIXEJ8E1LPMcmc2t1BosmS77w27shiLFHPvV2YCu&#10;WkwVHt/URGSGZvbIogDEJmFDRHVQYmQK4AiGSKAqMSY3UnGjhZhaNDk9LlkRTve6k3ScGdG6SBCQ&#10;Eju6ugzdmiiZYa0KDqk5WV1NNYvokhGoW5+5Y855OeylZFcrVdL0gIAdxxgCIsEyli8/Y3NEHNfr&#10;hFSttvA3N5difRrVk6mBOzgDAZK3xE0AdBXX6u3yFIBkjc4ZCZAxEbjUY85S6zAOXdelFKzK7v5e&#10;pORaqnuRCgCRY2AmhJS2vgMK/XpzvlqzqEwP8zznpdRahYG9CSzMkDAwjSGthgEZq1RTJcSeQ2Ji&#10;8BhjRTwuRVWRkDnmukzTdD6sOXWEZOCLZAJMHLquM9V5XsCqtw2tqLG2oRszM4biquAMYIiRyWKo&#10;msSsFnuEYKE26iw8tm6IfnK0ITMSIWNo5OPWBbdle2B2cjiZ5hAYmdjIUVXczKzt6MiRmBEQyIYY&#10;18PKRQ7zfFyWLGqOhO0RqehthYsIpzTGNh1wBAUr5opoQE5gpopoKubY0vD+aU6Y39f39X3909bv&#10;dXF5niEXq8VijBTTGM76bXCcH/br0K37aOq2UC26WtF6jK9fFnTdIxHiarVqwd8NFA4ApRQVMVVV&#10;dccYr+alIkqKkxPlWppSgKkIffO23+RjxN3y5OKpLIdy3LFLQDcpdcG7He8PBya6mqez7fb8/PzJ&#10;5cVSCgE87B7201ERIEVdJLubVMk1FfZVJ0NaAIq6aylVOgkjpwUhI+YqOEsY2sRXUyBGNykEsB4G&#10;RFJ2dmcKsmj0uOk2xW0/z7ksRBQ4iMFxnkDLduwBfJqWzfpsCOO0TMf90QiIeRhXy5Lf3t0jcyl5&#10;5D4grYb1ekhSj3F1XoRShNWKl+nbtyXP89xOWocpi5EDusnQ2diFGMyAEZNIi4r2YMJUiRwgAoSU&#10;wrvPrxHvv/76s48+vLy7e/HRRxe17C626cXvPt+szt55/0NFfH3z8vWbGwyJDUXs9edfINL64vqb&#10;XDYDfvm7v9vtHt55fvnhhxdW+MXNZ2+XT3/4wfPb24e3d/efv72JkTerngiY4Obl1z98/uTqbMNM&#10;xPz69u7m2xfPr7bjON7cPZD786ttycc/+aOf7g7Tzz75WGqd9rcfvv90uxpOh9HV+jBn812Repyn&#10;KtuYhta5OVmt9bteyB+zbwkxECHg47IOEFBU94f94XgQO4lYgE5CkSZuJCIDcAciTCl2fRdCyMuy&#10;5CwqzBxCaBb+9j3B8dI//gn/KXz9pZccx9U4DH2v8wKqYT36/cP0+u0hpb5LqY/cRda6BCLTCsyB&#10;A5ww6ydjEziYKYFL1SrVzDlGduwDRjR0pBjjsHYMa4H15uJ2d7zf7ZDcTFJkFRWpZjYvCwJUdSB7&#10;+erN5flWS7m+vDhbr9xxWpZaiqoRM4AvpfLJGQjYZFeqZlWWueZFTAyIKG43qxRhmiZ3JOLDbLsp&#10;q4G5dTFebs/W43An+jAdEGoRG/uOw4ClxBi35+ci0vf9H/70J4fjNC8lpTQ/u76vt3yr+GrZffNt&#10;rlXNkIhOSjY7Wf8RQ+DA3FZPKppz2aw311dPUkql1KIyLbOZphjcYHf/gBRuyt2Pf/ihA6lICtGr&#10;hhBlLj94/l5g3oy9Sd0vEzBdXl31Jd/d3+8Ph2meAel4nOdlCYShT7bdxk9+5JBrMZ+e9e6OIGMy&#10;fBvAA0IVERMkjKQWiv3gHfv0C1F9/ebNZrXebLb9MLy9vT0cjiFGROi7ru/7FjzIRH3fT8dZpE7H&#10;Y5vgqNRA3MUYQsBhRJpzyfNU8dTKBg8ooiaGAByYmjTvNFpoyQxkZjnnUoQwNEVijJGZRWqz91ye&#10;n+Wbu2med4uO2+ucFynLYb8nADmRW6FaRXOd7e3ueHM/rbv1ZhimpRynOYATMxiawfn23GCWPL34&#10;8kuay/Prd8+DqdbWhzc9GhPPWVXEjAOHvu85cHt92xsKEM1dREupMaUYIiIE8hbjQUSOZKYtjKu1&#10;cABARAFCC7lW0VrF3WOMCG6qq9UKEZdlUZF+GGJKqetTl25vb/a7B3DtzrcpxQ2t87ycaA9uqtr4&#10;osfbIxGFGJaSQ+yIOTKjQUTuU49AAnnOe0ITrbHr3v/g48vz5+7B1KAlOJsjgriaaYszySXnnFMc&#10;iVBkEV1abCq4EkiRPB0PfT+G0KkCYSQmN2/7aERkDqf+9fF254ixT2U5fvHF5wSHhit8/pS2220K&#10;faPM9yn2KYHPLeU8ho5jNPeQNVSXOR+OD6FLixRZiqvNjoECEVO/KTevGsYwBEoAjZXpgIQYiM82&#10;W9JuKg6EdoqQttYemHsMhMCNqWNg6EAAKfB66EgpoSNYzUsI3Kd0fnE+HQ53d3doJi7TPBUzQ2QO&#10;XeqImHjrdyJ/+/fr6+vVT/7AIL69/43UCkiqTkRjNy5lqTWjOxP1IW5Xq/PVxlWaRJ2RIlEg4oaS&#10;VIsUkAnEqxUkjDFi0yd3XZEaPJiaiKZgkQLECObiBgDmbbcKpi3mkRFpmufM0nUdobUniLiDV1UH&#10;MGaMENxV3dgxEFkLD3EnbCFMRkDQdLPkGJiQmPiUANhc3YhNb0kASAiqotKC3QicHQwczNAhMFMM&#10;99Mh1yIOBIH5EUXshnYaGjZFb6nVqgEHQD5lX6C7u4Krubp6IGxq4O/r+/q+/hnW73Vxi9fEHhyn&#10;+TgwQS0G8Wp1sQIq8+FA0/7NV92zf8tmI8XQhTSM4Cruh3nCyEhUq4TAHCIBBaRpWaZ5SuHc6jj/&#10;7lurypsBLjcG+7HrZirZrJiAqurBV+/87ncvS72z4tfbbv3kg8Nu9+rtm3kqb473q82aIuX7t/eH&#10;h6FLBNiFcH93u9vvKHXHuZQKF0+exBhv3rypteznctb1H6yvsuW382GqBkCUuDAvOc/TYtU5hLku&#10;gB4gSVYXuDi7OOLeDQFRFVbbdcmlak1jl7EmxGfXTzgmEZnnyaR2XZLix7mg6Tp06xjONls22x8n&#10;AeCuy1XMIMUBAFabse9S33dOQFRM8/3Dcb32Re3t/e7Vm7fzYsdZi7E5uUEK0Ac2D0Vpqb5U2Q6y&#10;HpkIA1HzYOdqbpVYAmWiiIAfvH8F71/XKg7WhBxSK9F5VcZwxLh6ni4xOAHFEFVhGtZAPs/Tk3/1&#10;L3/+739scjjO94FycGJLb5/9zXvTWiYY+u6dp9cicjgcDLzrYwjUh9THlEIAQDW93G6vz8+JGQDe&#10;ffak2WNijABwcb5NKQ3D4O4YuNSyGsbpMAUiNSlifYjqqAZd6tWbwxzaea7hBJgJwZ1ZTAMFdBB3&#10;NW2uMnUXMzkBEqzhKYmZIzsBnQbkzgSeS89dQBSxoppLAcIuRBdxAjQnJFPPEt73n4Qv7+rr1+Mw&#10;rjar9YbM1IC7HkTz/UNm5FWiIfoQOzCYVQCxA4pABpUQe4otSQmZ9vs9O3pKu5KFmQN06kagDkPq&#10;Ge143E3HvSH+/+y92ZIsR3autyZ3j4jMrGkXgB5Jnialc3Sne11Lz6sH0BPITDrSkUwkxcNmN9kD&#10;0Nh7V+UQg7uvQReRG7TWG7QZ/ALYZoChzAqZEe7L///7gNJPvvnZL7/5xXcf375/e19qa63jQN37&#10;9XLZrldB3KGXxyLkBu7L1uj9ZqbPj48//fBhWdfmutSK4YQ5wM0DiYJBe/W6tLo4WAAgxsvL6XSS&#10;rrV2Qvb38/bd5631AKS38621fpqmxKevHp+ncey9L8tiypfrmodhSF63bSxDZmbE09OTmq/Pj8s3&#10;Y7dr/9TP//ff19prawGxX5DinvIh8t5LlodpCvB5uamZcHr86vXh4SkA1q3mnNl72+ZuvVsK5MvH&#10;re9lRvCfffPNYRznZX5+eb7NVwT447e/fXx8+v13y21dhzweD1MS9Na2ed7WhpQgotUZvYlICMDf&#10;/nXHb7e2WVhPRCTjMGRazLS1vrkjITFDoAB3vaXXMfA/9H/8B8h4HNnarZoHBgoT56lkCgNT90iS&#10;POLtfG0GQ865sIVlgJenR0dc1o16z0hO3JBIMNSJIol0heamQYCRJIN2RkgpmX8JS3kQYnf/dLvY&#10;9fL18fHp8dj3Eoy7ujHFOl+ZQa19fHv7t4+fH56eP4x0HOU0yDim8fDoQK2Gu0LY5Xr57b/9bkX+&#10;u1/8/INEEYQIzkW7n+fFvv/U1uXhwBX75fe/+fR+/unD4a++/uARbm5hpew0WCeiIiKIz48nEw4I&#10;C1PtEVFKUdeuPYMEkAcKJgxjUQOAcIJoZky8IwcJcKsrMSOAoES3cBUiRDYPZsCE0RABXp6fTFVS&#10;Xmu7XWfXEMKnxwciYJHz5abaWu+VZWnbOAyt925tOgyvL4/rsmaW3Sx3Gg46dBeICLMuRhSM2Ik5&#10;5by9/X5Z11JWwLsWjJCYORAgDFGYR+GMXJGWJDuuZ1It+9OJmc3aMl+8x1jGnEdE8S8pa0T4Mo0i&#10;YWHmfd+/Gyx2C7WUcjiMiMQinDMQuW9MDA5VW9N+yIzIXRv0ZjJJMAjObXZUAGOkQUZECrLdXudA&#10;7AYIoYZIHOBdibNqqFUHfH7KxxN31W+/fR/Gp+6hTt9/ujim6XAEpOnw2nsPAHVfamUm9JaJjhJE&#10;2LatqkpJQIKEvW2Xy5t716bnbXUkyRIA6rZZFDvBb9/h228P45Fq//S//m/L6YR//Q3lFr649zsM&#10;CRwZRCQlSSyAsPa6bOuUysNQjmUURtV+a/hxPkum58djJh6nw9I6QGQG987M1t3Mm+fzelOvrwrf&#10;HI9Tysy8bFsNZ6auahbC0rq2rSHgaRgCAcFFMrszUmZehS/r4uoZORMWZ/V7ha2F0d0hQftnprsD&#10;BgKQawZJwoXJAwKg7Z4VxDBCVELMzFnYjN0jEQoRIpqhATng0tS6tRYIzDtYPBo47i049GAmRrII&#10;jX2qKeHsgOZg6EAUBH63xxHsuZX4sRf34/px/UWuPzvFoRBzZsTQvrVqrYpA9cYJ4VDCFDdKW+9z&#10;yGN6mPI05cv5RsT1Nqv7OE6IWFv3WIQks2x1W6uqif3h4/Kb3x6Yhu0ZT3/NIyAERpBqswiAJJMM&#10;Bx/X9XZjoLGMQ6Lj68uQ+PP5/fNSl9uNsxBNhDBrI4B1q++Xc0BY71rrlHJJOSK++frrbdvm+cpE&#10;l+sMguGk1cG8gaprVSXiXGjvkkhiYpGcgPD0/IRJdG66dklpHMbrskzDIKUkJnIXwnEoAQXB2uZh&#10;WFUTy/H4wIjnZdvU8zBS07qu2mZkzpLH45hLLjlBhGkVWBlBQ1uL+ePtMve1+XcfV6ieh1GIiWU8&#10;HpkwCZEIEKlZt7ZsgOEiNhQq42AOtdetdQRIwjkBeCVqSYSFiBKRRISkFO4JwKEFupM9H7kMpyzD&#10;supQylrXp2+++uV//BVijfDEJgTehyXoc72EUauLWzdTc2PBPQpCANrViIPZw7sq7RgGIgDoqjs9&#10;srVGRHsXDgBif9MgAiILs3LcT2shTLvtF+J+/wBfACd7bImJ3M3tC+xuD51FBGLrvfYORF9mil8g&#10;zwgI4Pc/hrb+kIdRknXt2K6Xi6omFu1dSoF9EIugZif75Yv93P/wD8w8DOUwspB1ZeacuV6uS3NG&#10;ybdNLSiJc+AuRQxXa2aEzEwBSRIAbOvaVZHTuizbugaJqd0rOqbLZokpaKeou1u/LcvD04df/uIX&#10;0/H03cdP67p2U6guxEGiasTQeq8Ujtjc6/k8L4sQ9taOx+M4HfoyL+sagaGecsqyu90tXNdtdlNB&#10;CvDj4eHxNLj32gzRa4vP575tzYNYiJhU7e1ySUkeDseH48E9mPh6uxnZtq2LIAASUURSQJeQx8fH&#10;//Qfcnz3+U/T2z/+l/n8VrUCIDPf+yOIRIwQu6+5q0IEUxoO4/PTyziOtbYAyKXUra7z7BZmvl5n&#10;R0RKgUAA7+dLqH94eU5JRKSMo6mr27efvu8R6j6ft3ldcuZat8s8W8Q97A0okoSZpwOg2f7TmSMs&#10;olpXYAkgQEbCCFD3cAcmIjS70ctP+XTCVi1ckAZKwzicxuPWVVUpfL/5XLeqqpzkmPNQsvYOAYfj&#10;qUzTvNx+2J0zSHJxVRKRxDknc3fXcGCOwqWUURD0rg2+24IJcBCZUuaUU5I7+cP9C/gR9rRnEfnw&#10;9OQ8Hk+PD+xjwiEBAzDJ1nqrc63t6fHl9fmbtZavv/67hBQxQ+CQSyABwTQdzstb6KWk51/89GeG&#10;Uzm9Pg6UoE9jW7c10Q6RRQAkZlTav9d3Gj5Rztn93hajXYBJxEC7Xmt/XNy/qgE7oKV3MzPgHXWD&#10;fr+KvL+h3E3NTBuiSM7ruuaUAMDMDocjAbUIgDD1/RkzDuM4jKoqkl6enrvqus37SaCLuvtWa60q&#10;uADC+/mta1fV7AmBcilEpL0jYilpHMd9LGVm//5cCkMEIRCGiP0XEBAOAMxId2FXhHsSGUopuRCz&#10;O+ac4N5QAoR9f4/hrhF7NHMnb+zOaZF0Op6QCZASIoGFO4kwixMRAmKodiQqw8DC5pYkPZw++Hh4&#10;enhRNfsiR9jv+MwlerI0GBs4BADlbAARqI7dPDAkYSr+1TeJ6FbrjUR+8s2ERB6bB9g89i5de+86&#10;EQdEkgER0Lq22ltj5oenRxLZ5tt8PlurXft5navqOE0Q0VoDTKkf9Ne/5WV+fHhExHmel9utfvqU&#10;r7fhr36Rf/I1DFX70mo3791TgAFCd102V1WFuNU1wCkJAczLvGyGCAL4eDjWbfvD5+83NVMdRerp&#10;+HR6yCknTimIvS3zfNm2MaeciRAlpyDcjTV75VqIMWV3x116A2BuEIGBgjzmgkTelQIdYmkNAIEo&#10;ALr5v6eF986oGRGlJIlJ9okkgLCoKdzTIwgAtTVEZPli5oigJBhAQMTiYV3NfLVmvavfNR4AAW5O&#10;98gmENE9gQmIthOTw8LUIogAPAAD3cGDvngrv+SEf1w/rh/XX9b6s1OcIjghgCC6uzqEuba29fXq&#10;vR+GcRpG+t138PRTr5ZFpjGfL7TURmDcEkknxNZa7x0cEgsLIrrC2zrGdSw83/K60Lff8998fSwt&#10;E996u8SqcAQj++238f2nPo5S0trmRHEs44fnp2ko42V5u11vdbm9n9OHl7X389tn055yziJM6Wvi&#10;JLl127aViXOS8vIS7m/vb92tgdfe0QMg0MPQAYBJmBgATBU90nRA97ptn9/fQyOFJLd9Tw8QL08P&#10;Y8nz+f3t8+f38zsgrsvc21ZEHo8nZqmt19ZVNeD2dDwicxpGATwcjiKCQmoKVgE2hCqEHunTpdfm&#10;l8vaFR4fHp+Pj8MDAAlJllzUotZaa02mnJIgIGLbapt7GSl84lQ8+t5QrrXV3rmSMJfMBoHRRIzJ&#10;iJhYgkKYVc0hBO3xgMPgAHXK1H1SO5W/+7vDE7q2Wq+CDZzd87f+/Xf2hzBqbYtwCEPwYch7xJGQ&#10;CgsT7Z4bRFQz32FZzLt3dN/MEVEE1FoRgSXBl0u2+2EsgsGHlIeck/Ad/faDBPlLV83N6c7C+PeQ&#10;pamrOUtcl+W2LH/20b7T7AAR7plCZuz6+vR8yinU5nlZlxURhNk9kGg3FBAAxPjqfzu8Ne86DeNh&#10;nIYMCN56HouZ1vdLu87N3N39umrd2sPpdBwGhLDeWdgCIyB20A/CvCweAOHzWtWMkAh8Z8a7W1Mw&#10;YU5CLGw93Jpp7S0JZeIp5SEnNVu3AgYbb24BDABu4XOtzSzMmWkQNo+1tTTP87apO3QNVgK/76x7&#10;6331METs5jmPD48nYu9qiI4ItxV30jZ6jDkfprG1+n67mrtHvBwPKZeUhBBSEiLsprU1v16HYRjy&#10;gNPIv/yJyaXPZf7n36wfv+vaLZxIAADcCREJ3Q0CckrhPs9zTun19fV0OgXAuq7zvAzDSMStd0TO&#10;ZdAtaq8OKFkQwcy2QIybmpZSXl8/5DQEe0DAVneCIQCtrS2bLrfbp/d3D5CcWm8YzkQREJIB3MP3&#10;L4WZIQB6dN09g7vuCT3Q3Mw6MQVELov8N39T/+nXt2V+fXgeuJh6c+iknQBRuvte1irDkEuO1nvb&#10;jsdTzum2rmtXtwYenAUBMQgQ3WxX5BFBEiyJgTiTPU5lKsXNt9bVQUT2c5qrHcfD6+PzcDiCK7je&#10;OeG7jQPu5IaH42l6yOPx5en5lXRdr2+9zusyD2MhhCTYW4Tbw/H0n/7u9fn152DVF7+uq6kRA7sT&#10;YcZaRpmEy8vz8elnVE4Ydb289ZzXulkYMTrYPbdMO2IBd2pfUvti7kBmTpJ3GAaygN5vFns3QAQk&#10;lkRI+2YUkJgTiwAAE4X7HhblPTcGHsRmzkTmGO7rsrrZ8XgID4+2bb22jXjaEe2llMSyA2mWZdlP&#10;1G7Rm27WEOu9U6Q93wogINEwDOGAQHew5s6K33kQdK/X7oOnTOIGO0GJiJkHwkCI/SN0Hz9FCOUG&#10;2irS/aBV9lyxudseutzLvXcNw/2RtzOffY/bufOXUp+5hnZ0MLZtTbU1K+gBiYUokBEZzZ1FmEop&#10;g0eYAxGEdyYGYIcc7aW/fNX6RoAyjGHRezRzdQ5EdzPrrttQCAJBx/AoIN6j1pUQ1zpHOLmNgo/j&#10;hIBI1Fq73VrvNSByycM4tF5da9+2dZ1n7SsoC7VWEYAxkT/xf/1Dqls5TBZ2O9+2bUWAklJaZv/1&#10;b+rta/rp13waB75tvqECAQLd/WbmJimH+9bb2+3CRKqd8zAkAe3o0VU/z7dORA7VrJnNtU9lZKTp&#10;4XkcRjXzpkut1SgxJmJANFOIYETziLAsAnC3aXt4t454T0MKkBCDOAGqOwDetrVq/6FhFl8AXYiY&#10;UuI7e3VHxqCFd+37rSwzu4epOjoChu/dyoCIaB3dhVMuuZu12hAxLCx26A/vA00iYub9edLVdFcg&#10;UOxdvS9smCCmLxNOJES/j4ZiZ9v8uH5cP66/uPXnpgFX8gh3UXVt1mtBX7rqsoKHrtug8To+qOO2&#10;2ekpPxzy9XhYt5oQyjBExNYqRCAEIOQsSVhdq9VexH7+0/r//L0j8Pksnx/yL79O/LbGGDT6583O&#10;7/HdnyhCTsdU0rauv/v+269eXgvLw3T6WZoy8sB8WW6svl3nZVmIsRwOPQAIj6dTkXy9XMvpVFul&#10;nCXz58+fl2WrrSk4EGFENSVC5D0SA2ORnDIRx9Z8XjUVSOTdIIhLKmW4rcu6raWkCNPePn78/nqb&#10;KSUI6L1BGKWkTa917mbj4TiOY902A//6q6+ZxT1UbZ6vtt3GsjvMHAE+nfG6TVvliMg8PU35w9OT&#10;EK22IlIAb01bb0AkTn1ZVz3nkqZxYKRqscydIJqaY+L8IbANw40IWq1bbaqWS04sYbS1JhQ7Mc9l&#10;ZGImTLvSybXVWRIT4OnpCZ+sbh9TJtUtJQvPq9I/3f7zIu+2MycICTH2ggGidmXEnDMjurl/eVcx&#10;kZphBBF9SULusSXrXZkZiSmCmd3MVO9cvvDH0/F4mGgXAJg7YRLZz4HxZU+DCPuLaq/Ye0Ttvalq&#10;bG+X82WZ99F+4L9TznE/yBEGAAOyyGkaR6K5L9fbFSKI6AuU3MJMzRFwgsPP/G/4+z+C+/F4PB2E&#10;salKEmGcz9d1XrUbSJ5ySqp6Xi7z9j6V9HCYHg4jA5k7QJh1UwuI2hpJWtvWzZCZd+8Ao0GApG5a&#10;tYNZSkkkl8SH4ymXgZCHIT+dTpf1Nk3j11999eHp+U8fP83zsraVJbv7sjWIDSFKEh7KvC22rZzS&#10;vG4ReCqZhWurW92ESVV7q0TUtmoWLy/DOIJaLJsy+Vy5KQBgYpEkjBgRIlKbf3x/32rtH15eX1/N&#10;Q3JRd0I+HI+8bnXb1q0aoD79LCYTxfbdTf/4x1pba01EABgRg3aUIgRAIkFAc00pPz0/Pzw8BcQ8&#10;3yBgnKZd+17KYGK6gkN1pyBUM+sabh27qk7HIxKfz5effHjllEx7ORy721LXTtEApvH0eHqw8PP5&#10;bL2CKxNloYSE5zP2X2Fid1d3dxdmIlLzHYNBX/QQjrh3UQBAcIOXB3956X/4Y2u1ZC6Sh1zY8qfr&#10;9XpbTJWIjtOUcu6tQfjheBTh6+329vbOzFnwMGTkIcLD73OKXiu6MjgBHMaSyjBQPBxGQlptE0ZA&#10;MlNT26+pheV4LCSiGrWttTfz0ABXq+qVnTmdxkFDSkpDovOyfL6eIZppR+NcirR8OmRXdVpY1Op3&#10;JRUlFkkBzoSErNYK5lQILBgc7ea1rss2Xy9mOpRyXeYA2GrrXVtrquDuwEAiaRhSSgho7hGRJO2/&#10;ddqxlmBhsfaVSNx3toMwMQHyJF0VGZEw3JDI1OfrrWvbkS9IVCS3qhEx5KLatXckXufZ3ZNwI9yJ&#10;Gdp7HgQB3H3btvP7OyIyybqtXdvtNqs5obCIqbrrA59Szrs3MoC19RBPLISAcccPwn5vuGcAIMBN&#10;1QIqI+9iMAPfLSd0r5C5u4M7gCOGg3ezZpWA9iSBRyAQEkSAuxPuHIsd9oIlFwzPOTPz/bfnLiml&#10;zInF7H6RQrt5xXHtrdbLZVWAVvJhGjIhEvH5ep3GESGJpJwOwiPEQMOQx2xqHjhvNX94IC9Z0AFM&#10;BQC19967mgdChG+XS4Qzcc75um5ZZEcTIZKp1uXa6jYvq3scDofT6Rimt8u7tdp7q61u1h0B1BCo&#10;lONAH+zvf8vbNk6j5LQsy7rOADgMAxK1tlnf/Pf/5t99iz/7OXz10I0J9wFM7DnVlPIgAxESRE4y&#10;lLvEEiFykjBj5mEc12UhYAe4bK1pqMdhnMq2fXh6/OblA7Su27rUubcO4uZ3CHPOJYkg3BsBBLBX&#10;necKCEFAcP9sexCihSAeh0FN69rhi1QGvrCyCJE5CRHs97f+ZRpJaK3rTp0mZubmCgD7KGR/9QEE&#10;OiB6a1pb660z846v3Hda+5tZ3cIjEFTd3QBxnyQgIhDuWM6dJg6IQfe/ElEgWHxRO/64flw/rr+0&#10;9eeJSuYAiwAgFBEpeUkSZQAAIABJREFURRDFIScJ9T0wdp2v/Y9nKIfpiVLGh1MhRMbIOVnv6J4E&#10;OaUImIZU8hFirBv6+7vf/mRIzRzB+//7z/Pyc385rB8/x+XG3/2RAIiFPKK2edvmbevm/dPnjDKf&#10;7JvD48vz03Qch+sgQ6lba1tT9Fk9jdOQcbBwh8fTCRCWhRy8m7rvoOqgiExMTACw33mUkoSRAYVZ&#10;WLqaLltd1vHxRIAkqQzjqq3XdV5uAXjb1tuylZQ5JWJZtw0Jx+HALL11Yj6UwkQMMD4cpzGXTK2v&#10;4D1Tx7JUarVF7bhW1mBiScN4nHCebw+n45BY0E7T0OZ2PZ9rrYfj48+/eiXO6+dPi2kPEwTS3lQB&#10;YJxOZZwgxIFKOVW10EMZ2P1T+IU5TNV0vxiLnJIkYAr1hYlEUgCllJhQkiCCquLjEY6N4uo9RAyw&#10;CE7/8rv/5U/5f642bj6BKRLvw+mdgwwBGOBqLEJEXa21xsQsDACEyExm+zCezBzRfwAuuzMJdVVV&#10;NVXtWoRPh3HIGSJMNYAw/uwiLu6JuKaKAGxu+z9S1a21Zbt+upybmkHgbutBuE/S9/8IBEZ4ACMs&#10;25pK6aq1tcJMAWaWknRTDgxEc5/gdbqa3W65lGlMJbkbOJTD6OuiH9/rZel5eizjEYnZPdLY6nre&#10;tlu9nJf1dJimnIYUjNTNIgKZ1X1pnQgIyc0YQvZdIaEHhVczFwzioi1ut1nSeRymkvLTU9qibesy&#10;lfKLn3x9Goe39/f323VTu1yva23hNmRGSmpWt3VpPZDtHgxyYI5w1TbkFOGt971q/9VXT8/PY2u1&#10;GjLHbcW5YlcN8yRpSAMibq1WVTUVSgD03efP11qXdYsAc0uS/+onXz89PPrptG3b9tXr+sI2v+M1&#10;xX/9zfPTi0j6+OnjvMy+k9aQTZuHl5wzckq5lJLLkHOuW9spjq21cNiz2buuY6mtaQAKAHh3bRpm&#10;kFP3+Pj2Loin40G3+uH5ZRyGqRRzd+1m2zSk1+dn66rbmgnWdXHjxJxz2sEbuMz+MJpfYYfRiSBR&#10;Js4Qd5wDoBNiUE6l5GKOXTv69vSrX+iyLpebAD1883w4nfrHj9CVkYbpMJTSW63LcphGKKW1/vZ+&#10;7r3nkkUErbfe53XZuZxIlEVSTiVJZkpJUsosaafz7CyHCHAID2u1Wdec0lq32vX9eiWi1uv7vErK&#10;m4NGbHk8lIySuup6u72/vX38/g/X7Vq3NSUWIjOneWWXaZoUutXt++/+MIx5yIfEowg7gnrsXgxC&#10;7t3COxFcv/s3FEwyAbjtAYGU1P32finjoHuIkdjAmEUkA9wDkwiYc0Lcxzp73jC69vf3T8/PhwDy&#10;ANrDhYDEiQHvd8cB4IEAwzCIUeuwLGSh5s7MpooiIjzx5AGmBnBH+OSUcspDyd0sIQChhm+tPjw8&#10;isDtuqxbNfP9qA6IkjjnjBRmXbgIpd6jtc5UVVlVVXvvm+o9XwA/qCzBd54koMOXhPfdTv4laPDl&#10;X3MAEJGcswMTkLubO+5wx3BB3G3QsWNYzNz9Nt9Mm6ruVyoRDuBAzEKErBHeWtSE+jUqMadE1rb2&#10;/rZudYU4Z0BYZojYK3fWNOd8HKdJUpIUt+va1t//2x960+dh/OXrqN0Qwz16DwDuBn/6+NbNxuPh&#10;ME2tV1UFUF2WCAJM+8VOVdPWbre5t61rcBJOSVW3ZW7L2nvbtHVED0SHgnicnqgd2t//WubldDoh&#10;odaaiE6nk5o6gIcSk+QEQK1r/c0/67dT/uUvh8fnJu/d1nAtIoNkIYEIJiypZGLsfkhZwyLsutws&#10;YOR0DfCwQAqAtTfZqAwlCyJ42uksZuTR3Vp3M2uthQch5ZKBsGkP8/0KreT0+vLceq/rVlvXcNud&#10;Ama7rm3nbXZVRwGAfdS4ZyktuiETwX68w/1ybDd0E+4UI/fYI7kQEOG+S5sCCLGbN22mFoA7YMe+&#10;+O6CeG8dWIBHqOk+GwBAIdrhzPdAKBPQ/Qi3Iywd6f62/NH7/eP6cf1lrv/fKY4oAve3FFEqBdFD&#10;PZkEeG29usJq+umsrzTOmJNkUddmpq6dERgDIwhCUs6JkzzGn1b/138dP36G3udctq6t2Tqv6//x&#10;X8rrVwn0oTc8HM2MA7DZ5JRkQIJK8H65MdB82b7nbw+Hw+l0Go6HYZqWuh1Pp7ltq8e21trdy5g4&#10;1XXbtq1MJQLe39+XeQn0YcwQQTvzTYQIR0llSEOmzAKA1q0yKMZ1nekwzOt6eCjvy21Z57Hk4XCY&#10;53lrFTB2fsCu6hzGgsQkqUhCiCHnoZQswhySHOwM/WpmeUhc6LymtZGByCiJJJcylszha1vf54ug&#10;DcIkYGt7PT2evpm6+vvbuxo8DePzy2uQd2+X5dY1JImCLnWBwK31qktXG9JBaLzNlOXxq6+eEG1Z&#10;LufruW6buSe3lBIBMoGDuTfzLohZMhDncZQPz1HYLdS6cAOAHvqv9L//zX/86ve//szrMpxy7/52&#10;Bk9Hh+IBBMBITBQe3VRNA8LcwCDlzMI/3LSNo9AeogP8IV4SHq66v4PUdCjlTkdGNDVKRF/s2/tu&#10;5suftbceQPZFawGATfvb5X1ZN2QKc/xStPnhb/srD0kiAhCuy3wcsoXvMDBhzjkRMzKFOgeZ2X8X&#10;/4N//B56n07HsRChLk2Gghj9fK2XxZCSpALI7kCUsBTOo1vr2+28zXM7P4/5WPJxnH5Ija7rBpQD&#10;wcPAemImAOu9h3czsx5m3iOYgaS3frle13Uby5Alr61erxcBsLZeL1cMf3o4fXq/9qbMCZDCbN8w&#10;dtOtVQVKqZjZ5/OlqZWSmKCaCaOk4mqn4+Hl+UjY1YM5WoOlgppvtW615pxzToS8tWZdGenx+HA8&#10;Hj5d3z5dbtu2mbtIQtLxT9+Xn6XD4Ti8vN5+/mGxj14P+uvfUusppefHl+N0vM237y/nZb65uTCH&#10;AwEcp0POGUUCqbWOQG4218XNibibgqKqna8X1d0CzuGGAImle6g5ma/bpq2Z2jbmVfvL4+Pah5Tk&#10;+4/fe+jDw2Nfl/kyS/jPv/5q25a+1a77ZZsZBdRN5IGQLRwAMb4c+uHLM5CJESXlNDxBZO6WEZHj&#10;8HTEv/qr2z/9s1Lc+tYuFqrHaQyyvcpUciEIJvp8mfdr6ukw7ZQ8Ag7TbdtSSiUnZuZSHqdxyIkh&#10;mJBFuup5rrVup8MoLGAV3Bl5XZZ5mQ/Hh2pWrS9DluGAx0miPX14Wmpda/PTQw2PxLps0jRdZn0/&#10;H0qS8G3deBgexmNJyRy6KqFwKk8HkMQQe1TNHUDD0SHCg/bwbTBI13A15aVttYxT63We1+Dh669/&#10;cltvgEjIHrFtFWNLw59N9yNid4WGe/heVo15vn31lcTdE723+SgCdgnyPSC6xw0BIhwBiVl7a61i&#10;8JgzQIiISLYAIqnb1lpT7SmVCEs5F0lE1OrGxBZxnW8P01NKmZsMhZCpf9GZEO/O5LvZWkSmcRry&#10;sKjvwYFWVyQgwi8eMNhPVu5OjHxHyO8mdP/hQbc7psHBrPfe9k7d/ScS7UnNnf74Q3gg7lZAFGZH&#10;Mm37b5KIAhGAam/LbQmLiFg/z095ta+vdqZmABxZ6GSe+3Ycp+Kha/vHf/zHPGTtNQmXXOIwzYjz&#10;sizLUsbxdHx4/fAVPjy9X651PQ/MzKLmGi6F8xTP0yPh2FU/f35T1cPpkFKGBkV4GgcAu5zfrrdL&#10;7y0AKaU8FI+Y51udZzBvZov2Bo5II+VTGake9J//wNcbp9S0Y4CrGkSEW0Q3tfAjcord+UmUCkbA&#10;r/+FXz/kv/7JkrbezxDdwmrdAkJ2c3VkjhiIV/e5tVALA5F05Hxr2z4hMGvztpSVbyW9fbwycAkC&#10;7T3Uvjj69v9BqgoIPTTcE8t+JcuM27W6GQCwsBps2+oRQ86MpK0nlmmcdJ33U1T8cNCKCAijQAMC&#10;JwTaYybgRMQse7rk3hLdvzKAeyr/Pk5yVzUAJCTdqUAI5nseF2H/ru02Bo+9eg73B9p+LIx9kBZE&#10;SD/cxe10VQK6v3B/XD+uH9df3PqzU9wOtnaIFireARy0t60DjgHc3NTj+XQ4ny/t9qAdH8aUeDbv&#10;3ntmilBmkiweYRgaEVbb2+f26aMiRCLpjAaJeTyeXDvUlUpuKddQJHSNRHK+rNVn8wAWVWzu4O2Q&#10;KQ1hLK3qd5/+KCIIcByOA+HcKnjsz6/LMs/zrWy5Wz+fz2trAc4iDjvDULmpEM1agUbGUpeaSEy1&#10;K7QId3vOJeeDqTTtW3did+1b7eZOkgHAgUoZp3EcUhLCUQgxkJCECI1xgzAGbGZvnzcgRsRxyi1C&#10;Mg4pAw/T6Xkqxep8fvuT9q3ZOrdtdnx+ePr0fv6ubdMwPD8+XK8XVbM5CdN4GFDIukVT7cqWyjFt&#10;bbOt1rBlqxvXZc7EMj28DMOHkpD4uGlalm9RoveuaswEAdSYmLJD312fSuSlmLs1ho1QIdA6vV++&#10;xzbyeynT5cNPT+OU2qaHj8vttryfLyYTlYMkQsbeW9MOiCLkQPtdFu4aJbjv5FprgDhNU++dk5gb&#10;AfbWSbiv/VAyEB6mIafsEcQszEjkAeZee4OIkrN1M4fbtrFwSSO4A4KCWvV52xTD9wknAt71rXif&#10;awJhAAA4gAE09a1p7x0BmICZchIkjMDm3s1P/qthIf34KSMOY87JVAlASrLbun776dIcx+kgZQLc&#10;5c7gDky7Mxw5FdW+eqduSGtCBEALMkO5K10NwgHIAhAD3JBCgBwgp5wSK0Au+TBNZj7Pt6vHdV22&#10;be05X7f1fDlvvW0WWzcknMYDI6L3xBQQW2/VQrK4g3V3tTiQ5JIEpjJQ+HAcmKUUEO5rNcCIgHlz&#10;C3aAZW3W7DSVaRiWde2q5v7wcHo9nYjws8c6r93D3ZNQSZmA39/O6eVl+ttfbMu/1tXLx0/SKjDX&#10;ujXEnNLTw9PhcLzeLu/nc60rCT0eT48PT1utZiZ3g7tZeEIGkWEYu/va2lzbvFb3IBREDMRwjKAk&#10;BZnu9Y+u59utaeqtjiWvy22cJmJ5uy7fv/8uxe9GkcfDQTIfJNsA59mW3pGQEfMwdOpISI5JRIQj&#10;1A08UM2QcEAWIqRHhlP8/rsyb4S8DWnhfPrZ67DU+ff/9n55TyIJ8OEwOdTW6mEaA+ByvdRb1Q7j&#10;YUyJVJv3dUhpyIVpCEJ3770FwFjGCSVRUvDqtlxut3k5rxpgIfQ4ZGsKTN3Nllv/Q398XvnpOX71&#10;K9VZDoMMDu8rPbpUx7n2crmBI6IfojxN6Sd/5f/0r+n9XA7HTDKUgoGtqbruXdC6VCLcWzQQ4F13&#10;ebe7mVuHSJK0acqpbhUARLx3RekWkFLGCDDDAHAM2fHqAzEFosd9QxoA7jvO0CIIAAhB3TEkiGK3&#10;v+9dVwQkEpQICyRCgYgIVQ8PMDcEKKmAxY6AN4ta6zDyME3u1q0ihbmZuTAwAiJ414QSEcSkrktd&#10;Xl9ft7q5m4XTXneDewmNhbWregtIqYxA4NTcgYgBPIDc7523L6cu8HDwXXAXCK5miAwYDoEBagYA&#10;bl3dnbh7YOtdOwP9wL0wczVFCGGme1w8CAkII2yPqd+dX4EAkUR6NW0bEBBjf7u0fIZLAoONdEHd&#10;eucgnDcvQ8lZ8lTGQxo0JTkdDg+nkxDz58+tfcxy0I7L0u3TW8vHtt1u4YJQMh9Po9WlXT6127vv&#10;Bc6+IUSdFxMh7Tdb1oUioq5ba9U8kHhIkhG9ta0uzZo2v/VtCwv35PQ0ZBl+uv3f/0Dz7en1tbZ+&#10;uV5Kzma29t5ityV6uC8AKbQkyZICUM06IF9u9C9/oMz8fMCTND279UQ05oF8j7OGdidmpFyhztvC&#10;yZDQzdSN2MMAkLaq7/O8LmthOZUR3Lv2Xee2B4CJCBDMDAhxL8v5Xk/18HsOdu9bZxEIyMLoUIYh&#10;mZYiYHptXXdhqRPuH5GA3QNv7hbBe1ObkAkJnZBEkpBs2iOCENy9Be1s4f2nBgYEqN/5Oj+c98zu&#10;esbYm/x7w3K/Z4Z705KRhIVEnEgd3J2YCMARHEnxR7bJj+vH9Ze6/vwUFz8MIyMAPNxVMbwTDOPI&#10;nG9ndfepFJGRgJkngHckIuYyFnAKtz23ruG1t4EDRRTgVrf324Idi+TIMB6PD0+P3uvnebler7e6&#10;dNMhlw9Pr+tlWVtnZgEYWYDA3VN4AtyW9X2eNcA3NNWy52ayDDmzeZ9nomi9nS/vEaFuY0rI1F33&#10;ZhQGsIMQkaCbb7XXZRvygADijGmIcBJ5+eorStOvf/Nr69oRlvlq7nkYS86P06GMo0hJkgozhA9F&#10;mM1sbv26rpuaAzDT1BVITsfTaRiBuZ9OeSwjAK2K03g8jcMG2nKmXua1qkVCLiFb3Xqr87osbRMm&#10;JAwByiJDSUn2g5CkJCmJ8Mf+qSG21re1BnRimQ4HoCe13rbtfLlpJ+InDzerWdTNWu/73qMJnw4T&#10;kESEudfeo/eEawQQ4vb2uxdO/9M3/+PnP14e8t/qz379f/2Xf5ge88//7sXM+6b/8k/nWRMHuoVZ&#10;B3AmJsRdSqza70FIQCRs2pdtG0rJOasZMqnq7npLSZjoeBg8sNVmk+U87CwBJDKzeVm2bc0plZwR&#10;0Sy2VguVA9074kkSwA7sJg8n+pJHgfvV3he43d6vQ/PooetaIyLt5u99ig6obgHhQb+i/95//wdU&#10;LdM0FXS32lJOBNDPl00ND+MhDxNxCqSAQPToEQhhAUApjSJFfCV2/KHmh0KcMQLcCIKZIkLNtrYC&#10;EYsQYgRmyczcw5sptC2l4oSX2xUQpmFAiK2uTfW21XmrnMo4HXMujISRw/q2rbV1RAqHrnqcjr31&#10;6/Vm3l6eHwhxzOPpcCIEkWWrrgZI8T5DN05J2tJNbRrGx9NDINzWxcwO4/Th+WUYy+12RYDj8Tiv&#10;tdV6mqbXl+djSsPLM/z1N3+cf/vdn97bbz6Wt/NxPEzTNIwDBpjptrUxj9+8fvP0+Dwv17Ztp8Mk&#10;lEoZiOl6vay3+TiOwzgGkpm32uZtq+7VFJG+pNHuDck9GN27IoWk/ZrXCdDVbtcLQuScEanWPt/m&#10;kenwcEKMui4IEIfJP7xaqyyEpeCH57r+s4XuR37Yu5SMDExM4UYIQ3mRuaz/538eKLvC59u8qaEh&#10;/IdfJDOL2OpGNAy5JMbn0xHwOC/b5/N52SqzfHh+tFC1ThBjKadxfHx4Epbz7XqdZ/e9bodrax9v&#10;18u6tHB1cwuHTIJb11PJzKQeaiY5X9uqr8/lZ18PD5Xni6SWWcbsmRVzhAHCtiy3l5cXiAi/5Yc8&#10;Pz+l2w2Igmk4HZZlcY/Tw+N8W1JOD9N0vV2HcYQI60ZMt9t1h5HospwOx7pVAM3DSMREmCW13oFp&#10;zOX9cmNCIRBi5vseWTinlAgCwCECEDEAkQCc0B0JIBgDmaZpIsIIoD31vO9Lve8ZNQDY+7thBoDM&#10;oh3N9qxlJGY3//z5jSWlMtbaetuSSEScjo8lp5xyQ+kRTbfMKQ9l61vVGg7jMCaW8+0mOeWc9qhi&#10;TjnA17VCABGqWa1tnMYAb7XP1xlidwDAbjbfBeIAexWQFSAiWCQxMZG7E7GIeAQhBMjtZkoE7gnx&#10;cBjNvGvf+ZMiCRHUdM/BfREPIBEhD114LgPtLmci62oarmaqyMg53TXyHkzSoX2+fP7+8/eS8jQO&#10;j6dTTumP1+/qJz0M41cvL1xSPb/voRVHXLU/HqaOICml6UNzypJ6XavaFKdchl/84r91wO+++3Zd&#10;l2NhMLPWjjJ9N/+rx//H3pvsSJZd6Xqr2c1pzMybcI+IbJlksborVUkCNNBUE400FKAX0IPqQgM1&#10;AwkXqnurimQVmWQyM1pvzOw0e+/VaHAssi6hJyCQCwEfBBwOd/jxs/da6/+//xkDERMZhJAy87ZO&#10;NWlNqkhrZqs2dTfRLqb9cEh8L79/COty/9nnfd9/+PgBAOdlqabNvTkAAKqCKoUUzHJKfdepmJqn&#10;foxdmpdJPz7i+w9we22f3XH2hFMiAjVpzd2XeaWU1laXVkPOmyWbmMHU1BGAiB3wtKzrPC+ONdfA&#10;xCGwY0QAxNqaq8XIIQTbYjYJCQkBzC1xdEcVsc2gSIRMjAToTBiBU4oxhvb+46SyHYhEaIgExIib&#10;F2HjjzJhYg60mcFFmhsqMwM4bSNG8CbezMTEwYl4O8uISE3/c8cBAGxGPALczkZ3840FQ7TZ4QgJ&#10;HQIxACoAEAORAm4oMf8pL+6n+qn+POtPuzhE3vwggASADgaOTCsag4A1IEfGsKzt/by+7O26uzrs&#10;no5l3d4dFDYht7kDaDOD8hGHnZlpM6kSuFOiuTWfZwhsphC7ofeEAVyReew6u7IrMWZy0XEYUmBp&#10;orUMh92p1bYuxjzXpupTWdys7+LVMO663A9DTvmcwnGWEHiktMsdBPrw/ARqG/R5GDIjIlNrsqyt&#10;Nnc0MAwuABZzVLPn01Fw6nPcDclBd4FS1437QzcMQaojGQBgE5lVFnMjxnlZ12UVZcceILnUUpYQ&#10;2ICIU94RurcipsZxSExS1nU6W2veJCjc769vxt2L/f7u6kDMVVoziV1+fH6sS7vrbjAxhwAVtLS+&#10;y0OflnVVFQqhrbWpVa37/cHR3z98OB4fCcxVU8z7rqu1EnFKXS3PMVYV8W0yGkLf9eDgKdv9QeEP&#10;eoGUkNTWHfSLn3fvf6Bv9C+u4L+7td/IzYfvv/vV8/R8/YsgYlAeO3YzdEmoFgNUjdhdA5C727YZ&#10;A+dAtVZE7Po+5WzLQkhAIK0GZtzoWOalFBeZY6IRQgjukENUs+fjsdZyddhv0IhNLsiBiSiFSCJ9&#10;yiHEj+E4r20bQF444ESblfuCigNQcyI0t9JkDWvPFGNIG/6c2NFdQcxf+d/dL7f2/j8FDuPQ9dlr&#10;BXMce1yX8nRa97td7g7qQcycABDcAZnBAWiTCxoiBoPgjkgACBxCSBSSa9tUowAuImupBg5u4EJE&#10;KWUmElEBU6JzXaAuIApkphoDz2WR1gSpOhlyCjFtfTCiNp/XdVoWMxCThHEcxhRzTkkkdl24OVx3&#10;OfUxIyHT0lopdSOawFIgBo4hpeg3V4fr/T6n+DAdj9M5U7gZx6FLx2X6cHxca+264cX1wVT7nJwJ&#10;/vbn/tnN4/nN+3eP87+8Ce/fLYan46nP3W63241jSilSWtY1occUr69u5zARUojcdx0SWq0dh6vd&#10;rjY5zov5BQGkprWU7Rq0CWvdYDMyqZsjAEIIIabeVINb1yUA6LqOYzw9P6/nc0I4jP2Qo2kTNT4c&#10;+BdfemKbn5HUUNV/zywxsSk0FTFg2kAm0CWWZlLrYue+hQPGqbZ3T6e1Wd/1/C+/L3/8QwvoiKpa&#10;13I7Hq4PNzF2D09Pv3v3h6W1cX+IOZvMJorofc631ze7YbCmy7rWWkspbsYeLeBK9FzrU1kN0QGI&#10;GZpis/OsV10eU1fWVRDCl5/x6zuhmeTbfXh59+Jw1Y8c+Pow5JTNTPSg02RdYo7SKgCez0e8eg3T&#10;+fR8bOTr0yOpmvtapNbWVFJO5/N53O+qCBDFGMyMUopM3nVEZLuRxzH95V8EhPbmTfn+HfFGx1Gp&#10;9fr6BXMgkhhjU0PEQEzgaOXytwEAiKAbXgrcxdwNHaRlZmjrJ+cr4IX+CAjAl9SEzWim2zSk1rLM&#10;s5uAezW7Olzt9vvj6cTEwzA8rsvpeDzsDofd1d2L+/3+YO657+pS3Pzx6fH7t99P00Igx/Pp+vZm&#10;LStHVmtNAACA/39ajBGJUoyBbctHSSnM80xEpp5zP+52h91OamXmcdzt97uUkrvPZQEAZt6kazFF&#10;V1ORUgoihhBaayKtlBaR0m7HFMHNWnV3KWtrF/amuyu4IxLxBvXdbvOu1kTVrNQSYyBgjsSEh5sb&#10;t524FKscHJDMDaBVm5Fkt++W4/N5ffb1OYTQBRu6jGDT+jSvR0QqpZa1ujsQndu564f76Hp8f3p6&#10;Oqtf7fYpp/rmoU2zNnXznckLxCQFy8qtBrPTzY1+9ZXQEbF1OQ59B2qt1VbrUpalrFWagFdTdBg5&#10;7fsXyfbrP/xrXObXr18frq5SSiqtrGvRVuZza62KMmIO3OWcKASChJgQGnhKIXcZmSpQF0I08Kfn&#10;+vDgd3fxi3uLQrCKNCJqCOt0EjMiGrvezaxa4LiF/LnZduaIacy5CzEySWsqNWEEMwTvui7HSIgi&#10;UqWpim76WEBEdJaNc5MCpxRDCIAoogZWW6PAItLn7ma3t+nstTkHZiLQiz9NDQgI6DLk5ISIZtUN&#10;jNzR2dQvgFS6ZAhsi1lEgw1WqgAQwiXEQjffNSKAbxpJJgZwtR9zRy4Oc3MHdXMxZCAGR3MQ8+ou&#10;Gxv2p/qpfqo/w/r/KSoBLv6kC4AWsMv89S+0mj8cEygFMiP/8KFMr9e1dbnf77tlraW1yJ+cSL7t&#10;HwBxwnTdiEw9YpzXtWAFx3ktq9QQ6LC7ub29o1pz4GmZp1rG/XDb71y1Lsvt1SEFLmtppsjBFvjs&#10;6hopTPMyl7ZKK17LtHxcy9Rlcd2XhIDd0Pd97oAOqVO0aQ4xsAGYGgGaeasrEaeUY+wDJ0KuZVFp&#10;DCilDRyO5/mLm5tkmlKIKYaUi2rTwixNBBAARHRV83VCE6/FELou97nrgXgpZbNgHc9TSnoYR1OL&#10;7AQgtTy/fzcOOQRs1pZ1iZHH/b4beg/+zVdfPp+n9w+PpSn1kIbBWvXEhmBwEdoDGICBGzMnJlwq&#10;AeU0MGfmzp3nuaRA7F7bwiGIyjCOL1/czuvwNC9iZ7AKYIHS0HUABNfXtuub5FqbqzgkGb98+/7d&#10;yy+H5fRwuIUP3304gPzV4b/6/cefya091d+/rb8ph7df/U1ap1qLqOiw6373qw/zCh53jhFgc5eA&#10;mSH4OAz73S4wq206JnO3EDMAEmBAUpFu2JnZdD7v9ns1I4m11WmazNV811TISE1FxFQRMcaI66pq&#10;MdJ2yMEW1WS23YV+TOvpdz0AACAASURBVIwzdwICVwS0zTMubbPm0+XSuMXsOtr4Gn8R3j45QEph&#10;GAjcqlCXkFmfjqspXB/2MfSL2EX3suHqLt8AOwKogrZIEJkAwHGDsOPW2zICMbk7IcYY1VlN3TzE&#10;OAxjSmkVsbquIhDYzBBt6JO3hupigsxSpKqF2KXU8SUK3Uot07I0UeIQmNxMWt3iB/a7PjAiYuLI&#10;zK6zeFmrMrsYrw3NdZqK+wLmXc5djtratMxIeL3f3x4OhPB8Ok2loLubDkNPabD9we6v/aq9efOr&#10;5bnZ22d6/76pqLiI1VqXsi7LvNvt+n4Yx7HWOp0nImpNijpiGhD7nPOLOzcry/L4+Pj09GTgsRuQ&#10;SDZXpW5dHJg54uV6C76xMMTMXLWWstvvcopdjuPQi8i8LATQpdznLjCbCAUOL+9aquv0pq7zBhoB&#10;whAIABpcCG+JY4rMBIhIIUO8oZbpPDNnUAx933fcxRwcKGqpCxFF5kswAYDVxoC311dTKc5kJpmc&#10;I7ohAUir84yBuYos67JlG7j71jYAEALjln7gQA6OXpsspfYhYQjh/iW/HMjeIiBK0nn2mB7m2cDV&#10;1MwRgInLeVqnaTPSEAAiVTntxl3xzF1Cc66ChMEpxcgq2751zam6ce6VaJUa+tz1HRJBYkvs6MIn&#10;APacCSzUtpZSji3mHsBrq1vSo4IgIYGbVN0YjpcubjPCgZnDZn5DJzBGK/Pz1qg5/Bjz+G8RI7DZ&#10;4bbezgEcQmBXIIRWmwO4WUrp5vZGzVR1HHYpdV99/vW4O5zOc2n1PJXdMPZ9fzhcd33/T7/+x+fp&#10;uJQ1379+8eJFqet5boSwkZPcWM3HIW+4psAhUIxjXxZnwv3+oOruBojTUs7zamYO6uAEl0VuIBZz&#10;dxARImI2UQFwDEnFpEjKIecEyKoa+yGP/5YKDbCpUw03pq67qpkLAgx9FwMSA5K5gxrElJgiaqlL&#10;SRERkCMVWZ+OD82WEMOgbGJ9ooAc01CaCkjfc+Cg5uwhM4FDlbZOR6vr27aa+7qsDjKlFEMcx/3h&#10;cHM+nedp2g+5d+hb6V13KRBItxbCvo7sNu2GnhDWctLWRFtpdWlV3TGwu5L52F2Hc1e+/TaW+dX9&#10;3c3Nddd1pVY3JXQyHVMOQMYemBJzIAzECO7aymruKCJzaeauJqoC4GBGqv72e5sne3EXXh0snBUa&#10;JpbiKeccIzkwh8aG0Aj5wisGd9MhppjC2PWRaC1LEzEzc40pdinnnAjAYkyWa62mCg60pVCEcIll&#10;IwQAU3WAzai2qWxFJEaNHC5n0sUXDeaGDu6GCMQEDnyhmlySLADAEUWEEAygmTTRpqAXT9vFZfej&#10;SfIynoRP9FT88W9oiyskxMtw4ZLcgwQIa2mO6sTAbsGVvCEYY9OfkgZ+qp/qz7L+pIv79DL5UXEN&#10;TARdR/c7lGO8/yz2Yf7dH4c0hlrOf3wffv4XgB9zYgMXs5zSBu0OITqIm5qDeWl9R8dpPw5Xh6jm&#10;TbSJVBHHcJ5P+6HrUx8Rq8v8cIRaormqBKRtPBly6PrePFBKN4frPvanh+e1tWNZH+fTqa7FdSq1&#10;PDzecoRAAlIQATESpRyv9gdkLk2meRaxJs3Bu9iFEKXqfJ5MrZmQOztA1VdX1zsKA/M4jsPYAbWl&#10;rks5t7ZWcjVfqlUJHLKK2Vwi0s2w67qMRIZUVOd5dsBxd+jA+97dLYbc1lXXYhiKHkGGfpdqLWtZ&#10;m3F5enia6LTuXr94HVJAJgec5iV1kTmra6mFg6UUunzdj33OCYmqanNCjru9i0VR7WJ32O/rMkld&#10;pIqCpxzVDByR6Or6Knb9vAwPD08AENMLoh5AwtdfaK6MkSCtNTXYfWv/aX+9fIej4M14NT4/vL15&#10;AVrfy/Tx5z/72dvvv/q78Iq53Ar+P+//76P803jouiH+/K/vnh/Wjx8e5oUofkYhuIOBbJHfxCzb&#10;tdVMmoADM6tbjHEcRubQd/2GDDXbhpp1WZZlXTmQ24Ur00TML8aEFCMhLqVgCLbFNyFu0jskJP60&#10;JtvA4OaubmCgvgWtoTMDbAQVM1f32vTgn92uL+D9vxJy36WcsDZ355y8rPU8177r+q4D4AiOjk7o&#10;BqpYTBzwYhE3Q5TAm5JqM/2wO7hJBN+iWEXdADgEVwkhEDMyG4IQYooRQVTWtRp4oI2LqK02MIsh&#10;EbWcUkp9ivFTaF4rtYgaEJt57rq+HwiolLKJrQKHxCHGxGQAbS6m4GB4XGipWkqdp9VV9kN/NfS7&#10;vqtcIzF1/e311W4/HKfz6XR098Nu36UQP3/dffFKcyvt+O7Dqfww6w9vcVncrDU139pUUJXj+bSs&#10;S87dvt91XbflB6iouf/w5s3z0+Or+5dX+13X9yGGG2nV/fF4PM+TmM/r6p+4ABuRPzAhgKnGGPf7&#10;HZiGwPtxkNbQJBD2XQcIT09Pp/O5qaZ/o0QEur/jL25be7tF+OFlYoUByMDRDcAZMTHnwOAKdEUe&#10;9N1SP/xxfnhcOHgMuRvW2mpdKYaItB92gACqjLiu64N9zCEj4tVh1CeZa0ndYM2YKOXU90PKeS3l&#10;8Xk5T1NTSTlvLRAhdSnlkBKVKnLRASOogwKspdnXd/H+BnIhnEzcmq11VjFgmte1alPwJhKIu5jG&#10;rm+qiJhiDCF2OQ/mr267JsmdOYQQYk7ZwQgphjQv51qrgyOyGy7rUh9W9ck65xBa8Pfv3iBajrE2&#10;yPbiNiU8n4a+63MXuh4AAMwNRLSp9g6ITm5a20Z0gMvlFhxQVbdGXM02epG25fJb/hRZvq3PCS/k&#10;j+0LuNoWzp5CWmVWs2EYACClNO72zPx8PLbWlOC2f3F9fcsh/cd/+s1vf/971XYY9z/76qu//Mtf&#10;vri7u/lw+/H4CKYGdvfy/uHhw1InoMgcRWpR2aQE7o4e9uM1h4BOIXBrZVrODgE+ZbltfZeZuxmC&#10;bTFxCCBOHOInVSSo2taQikptVYkEsJRGzCEE/kRpIkICcjUzDSEETtu93dw4c6DBtCJd4Dtobg6u&#10;Lk2WZQbvW1M1F5XSVrWqKue11rI+10bEnFIR7SIN5ikFCoQpt9rmaQ5ExOxup/fv94fDzdBPcm5W&#10;CPDx+PTHN2/APacoQgXxvC6+zte7fjd05fXPxivuAhLtYuB5Oq5lUdO5laVVcQ8pxpSgeAwDLl39&#10;53/p3G/v77qcpNWC/vz8PE2nnKKbcIMYE0Yk/LduhQlF1MyQ41qLAQHxJ8emgDsyIrGdntvxSO1r&#10;/OXLVt6u0lKXx65nJDBLKTXzyEG0uRoipBSHnAcOjJiRIhGn3JjFzNy3uBEwR6bAQbSgb5CRy7Mp&#10;IhtaFoncfftoDiFGUS21AkDgUNqpSlM3dPQtWMMvU/LtH+Om0ZTAIYUoRuJbVvjGyNG1tFKbOPqG&#10;3rnEeSNeaJL+ibJzGQTAZtHc4JXgl8/Hi5ZSze0ikoLNRmEgCqCMyltD+JOi8qf6qf4s60+6OENw&#10;QidyJnLy3MfuBvoMsrZyhJTDzdX5n/4ZjAJCRjcL1SDE0Pe5lC0ZC5CYKLKhYlAzsUYhHPbjbnfV&#10;hU7U5qUsZW2mhiZlXcqJh14ANcDusDudp1M7B+L91c5z0yCM6GTDEFKXy0qMvL/eXSEdas3H2K2r&#10;EM+1rqWubQ0OxCRrbaBrq/u+71JGCowWKC6tVjEmUlF2QfeAzomvPAXiw7gb+37sOvQWgsW+QtK5&#10;zM/zNJV6Wm1arIkThat9N+au2dTtx33f5xSRyUMUYqztoL5WMYeUE1GbptOHj+eBmdVaK0spfdLr&#10;/e0uxuH6FiKvUI2tss+y5H7HKQ2Aa1sDkoO3ViFkRsox5iEjkToaYAghx3z34g5jmiapTUKMOaez&#10;1+JFuc/9bhiG03RKOZ2XWp6OtS6mMJ9P9y/u+nxgykYAN1+g/COCqlCA4e27Dz8s/3v9K/n3H//P&#10;HO+G/n84/PWXg4Tjux/6MafcHt+/v77/3J/ay+f9//S3//NjPf5w/OE//PF/Pbfj7qa/+2z3/vvj&#10;9x+faXgBAISBCXx5KighjwDg7oEoxMgh1HWJMQbmLndu7qZd1+mnq/taS1MhCgYeYixr2c5INRXV&#10;GCITTa1Y4ebqROAXGw4y4SfEJSAAOCps8hEw62IMW3avO34aZ4JD9N3n+PfdSU0tBN6NkcjXBWIE&#10;Rnn3dDb1/WGHhKICoJeDFdERVaypqgC6BqsRzbQ1BOZwge8BIALjxtwzVZUmjtT3/TaxVYBzLW4S&#10;cs5Dt6M0zfN5nkRFGLe4XwIE00g0dh3HHgDAm0qbl2lZF0dkjgDAFG6ub/a7/YcPH9a6xhiuD4dx&#10;GAnc29Mqqm7gdpz8eZZ1LfO81KKHsb867Pe7oU8xML2+uVtLiSlQJGLMIY5df/311+NffhNG7YY6&#10;zXCch+W7x/j9DyRyXtZSKzISsdgGyN48TaJurayfvXodONfaVFsVqdJs1v50IoQ1hpji9e3teLh+&#10;9/jw7R+/X87nTRnrn6Q+MaQU88Y9jRxur65NGwK8uLp2s1pm1db1w2mZjvO8qlDK1WEuLYeQQ+Qv&#10;vwQ8B/Iu5aJGgBu3NlNSqOjGSJkwB+7zNVIPH7U9n8+//fbpdF6lJQ5b7FNKMefACa4OhxfXNyKt&#10;tQZgy7LMy1xgjjkj0dBFJFdrMQ8phhRiCGEt5ePjw1JWdVDT5VxMtEsp5VRqDYFDCFXaBk+gEFqI&#10;4Zuv9PZGv7h1/9BkXddKgKZaasOyIvNaSxVRdHWPSDW0aV4Cc5dz3+3E/Lu3b1PgWuZhGA6HQ7PF&#10;LUzH8nh8DhyYAiF0KcUQa9Oltufn57W1tVY7fxjGHZJ/PD4Ofd8AS7G5zf70tCvr9eHQ5R6IQuAQ&#10;uC6lteaO7i5SpNacMm17tUveB8LW56ABmGozI2Z2rwD/1sLBFrNGG27ELwpLIEMMIaqmGEMtuIUd&#10;//DDDzHn3W7/2eefHw6H0/TcWnG3h8eHf/7Nb69f3MeuPz9N7fkRmaZlunt5Iyb7qz0RienT8+Oy&#10;zLtxBMTaJITtoXDErdvsxuEQQjifz2Vdpun429/+BmFL3ESHDUEZnK8IHVxci7sAqNklYQwRNwou&#10;EzmCmYlWREIKpp67zMzbjXzTXm7bFgBg5hAY8dIk7HdDn6MgMTEymzk6aBPVNq/L6XiE1x24N2nn&#10;dTrNi4OYGHWp61OKQURX0VNdp9VF7faayExqYYRArGYRQxNxafPpZK3FLq5lRUBzWqYmrU7kKdHn&#10;d/fY796dzm9PS3756uplVH/o4kjEpczzcl7rWlp5nqcigsxgTKKJxlhG+ZdvR4RXL1/u93twldbe&#10;v32YlllVHSAwm3kgENEiDdCZWZtuyUZI6OZto3GgAwAHQgsAToHE1NAxxEKEqk28trYfx8DMSAZQ&#10;ajVwAHJzM2UCQoqRA4dAHMI209scnK5NrElAZCJo4uBMRCn51veobhCvi94IQM3AjIAISFRFRVrr&#10;c6cii7S2Cb+3Jg8AwXnznTiQYyCKgfscuhjBfG1taSqqTd3MTbU2FUODbToJZn7BuH7CqG4bts2j&#10;CQB2ydOBSyaFO7gBKlFw/NSKuhMjIgESEDkRMHlAiEThJ0blT/VT/VnWnyYN/PVfQCRURW1kQiZk&#10;FNRhmqxetYejfvd9lTrL82d3Lz97effh26fUDePY3XS3f3x+WiqkwJkiNNDSkAKR47oEbV0fc6LP&#10;bm9K0+fjMSd09NJW78FsqVKQiBJ/c39w2DVphIzET0+naVrNXQq+vLvqu4CUBHIe+1aFAPf7XR53&#10;hnye1+P5PGkLTF1OTlatCdhpWZu4qpfa1EHNCYOaLMsK0Q79GFOXOFzFXYihygpYx8MIsanB4zxj&#10;CcdpOS421YjEux3HmLqcM7OuU59jlyIiLHUFpmHoQ8xSqiE6eK0roSlJq3WaqnPMCEghBlqm84kR&#10;qwwhUg4xhAatSXs4Ph32BODjONip1XnNXUwU0F1VhLDDDhBVTUTcDN26FFPXX+3jZp9gwiFdtzVV&#10;oZh3W25e13fn+fzw+NhFmtfV3cZxWJbZTQ5//3cGa6B4XLtliYGHj/bvb/92dgAe/Lc//MO//l//&#10;gIj//d//j/v06vP/4hePD6t3L4g7IL+6tvLuD3TGX+4/+8vP/5cf+M275z++XX4Fkzg1XR8NQ+p3&#10;wWps3+viLb3iw2tXDSGGGAHB3GOIzOzzDASmyIHRHSgRs5ltVgIASCnVWjcZlai21jAmIppFoDUx&#10;2/Ztbrrdnn7kmqBt+2VHQFCNDl2ICS5c5w01tqlTrvHzz+preP8tqnRjN3Zcqqry9c5rrefzwiF3&#10;/aCOGyudCTbZJhB1AG621upaAxtvXRcSctiwHOhOAIqKZkzIgRjYzIe+Py9LM4MUjUgJSivTPA+U&#10;+5DU8biUhiZiEWAIOXC4vR445lWxtKrV5raUsoooh4TEOeex71ut03QexwFQD7v9Yb9nhEhraYro&#10;BL4KnFeopa5raU1uDle3N1f7Xb/Z5HOMeWnn0+n9h2VtxWPqP3u1/3d/vXt56OPCgXTdr9+/sX/8&#10;Rz6fp2VpTS5uLsRPUbdGABu9Hdw4cGBCgt1uvA5XQPjx8SO4Ha4OTeT7d+8MfLc/3F7fDOOuH3fF&#10;3ADLutonZFyIMaVYK4QQYwjLNA99fnV3d3N9mKYzX43Pp6P/7Os5iv3s5cg0DAd581E/PCynE9+/&#10;xM6gnhG9C3Hh1qQ1VQzGlEAd3btIh/56TDd01PJ8Ov3qN+elHNe1KFCKQpSIA+KY03gYOGIkstak&#10;rJtSysxiSgQACMfTswGmmAGJQ+emT8fzMs9rK1WaqP341AUORKGKdDERMaA3Vc457nbpi89xF0Nn&#10;1R+fp6ObLCpz1Rijm651VTckZkJxMwQgELOirc99EWlmRbSUoqJdijEyVK7PjyklmXWe54+naVmK&#10;StsNIwGNXXeaJ3ETEXVQd3M/liJSQU3M9HhyCFzRn56udrvWWimtqN/nzjmomZtRCEgwn+dpOZpZ&#10;zp20tolic06EKCpM1HW51KZqueuXeTLb0rS2BQUgKiCAo+nFLYcY+mHf5STSVJQQcurOp9Pd3R0x&#10;E4ftqhxTNJfUZ2QMMea+X2pJfbfrRw5cpTmYuy3L1Hcd46Ci26KitGIGMUYVWdaVMRBSDNm0bHLc&#10;lNIYu1ZX2pK7bcNBgEFDuiImU3B0M0UwJiU3UXUzxY02iUTsl4mEmzkSt+UJ/jPhKGxvI/y3/9kY&#10;lQjx7sXty/sX4K7IyAxEdSnL88mkNVvrOgOAg8cY8+4ufXHjLlItlDYiZbP1+bk+fGQAB3h/Oj3P&#10;09U4jl1HgYGZkMSMme9e3s/L6kinY3nz/qG09+oIDilGRDuh1NV+8fNvdp//bLm/lq/3uVtD3BFC&#10;Levp+FzKsko5ztNxWRwpOoIV4DBor//6+87t7uX9fn9AtdLau3fvVMUctnC88zpxDDEmFJPizUTR&#10;YoymIm4uakgcgrm12oiAmeEiZXdHxK6nb74ph+zlsakQkW9Z3IxLqad5ct5y3mXbXy3rDK40jsJa&#10;DcFd1Rzd1JAo58whmDmAMxESbeGNtZQq6qpzWYGR+QKuBHDGyIy1VGRKKfd9X9cqKuafDjBT/LQU&#10;YyR2CMR9jLuhu9r3YF6WdS2l1VqbFVOEjTZJFBCAzM0uLBMMn3pZlUuU3Ce4iauZ22VosrVz5uBm&#10;Is3cHQg5ALG7OiEyMtF2hoXAwET4Uxf3U/1Uf5b1J11chabrGlXYlK2ZAq9Uv/tB//AdAgWiZhpD&#10;TA5d8PK7X+k8aQ4wQJ/6q+eVyJnApykSRgMDMtdWaww0DDklUZwNSkjrPgkiAibA3ESPU2lNVKVW&#10;7XIys2HIT0/Ldz88zsVqE6TwfpaXN92LfexicOsD541lNnajI4qsNcH14WqpS6mLElykPYgCQXyD&#10;COKQwzB0CrpO85i6++ubjrGt6wKTmioVN3v+wzFgUse1grg+n1vO3YvdGIh2XRKAx+PJutynYdd3&#10;0/n58fnJOQzjDopSKc8fnh7mc2LaD30fJVCbGh/21zkmBjBpHSMhiFrIEQJUWNFh2yTVJu/e/8AU&#10;M/Eyn6VJUBtf3G5hSYbQREII3to6z01aU4t5SXlQFQdvUpfWmKjrdz2yOTw8PjMCeC3rmciIkdBf&#10;3BwO+93bd2+6+7t+HxK8b9qmQrF78cP56dfLr9uvH+tSv/mbu5dfXj+8PQWmf3z63978/umz89f5&#10;6fOA969P+Gq8CXlf14fdQUr5uDy87318Vb/s8D6vS9T/CNfvP9aHsszg+vkvb86n8nQOiZmQQoxE&#10;VGsBcCN0AEZq0jb8ZlP1zboGzilcyCTm81pMFRFqqfM89yNHCg4gIoQbMNwVHQMj82WIvzVT7s0V&#10;zUhkSCk5sENMCRCrGCIaemnys/rv4uPkpyMHurrqiKwJdpFygHdP61L1+maEkLWIgiMyEW9uB3cn&#10;tT5wK1JaSd3AbtsnABK4gRmpObiARgMM5OyKaqCi0gBqjJqigCGYmpObtVJakVYT+sihuQDg0PUO&#10;KK2u68wx7lOaVFtbRBU5ONBGyNtMZe6WYrzeDUNOrsasousihmBNvEjqMk7nRUW73L242jHjw/Go&#10;pjlnNztN87oW4yAvX8bXN7C3Ft9aOS3Lfv7haf3hh/Lx/Wk6r0W2YGe8kChsk6mCGRJ0KQYKIpJj&#10;2PKLckqBcBz7fZ/WWt3w4en45uk4N+GH44uPTyF3VSGkPog1NUABB0LiwCJCiMM47nc7qzUiHcah&#10;T5E8Px2fWk60z+XhN1ZPTj7sXvLXt/DlF/Dhqeyj1LcRLQAEogDYAIxg1pYNiWDounG4OejO//D0&#10;9P2bjx8/HOdFAZHCkHPf9SkmImxlYaKItE8Dx9C0PX78gAAGIIg5D303cMBhgGldz0sx4NbOpZSy&#10;FkBCIOZuSIyAFCMRmUkAJ2J174B6TsurHd/f5vs9h9ZRQRA1f5pXNTNwdW9rVVcHBCRwVzciChug&#10;nsDA51JyyKfzHEILIagDxRxjXtcam56eT9e318yMxHUD7dUC5gI4rUVUVXXbfmwLIg6B3AKwE67N&#10;STxxGPe7wITE6/O5inS7VJoiOJqqV/WC0J6fTq9ffz4v81LWmFLMEbd7KOLtzYtlXt69e8epC5yA&#10;JPfdKs6IA1sKSITWBADMQd2eTqdSIYbrGHKKoRWoy8oB3bVVixHBPceYUoyJweH29u6XkKr5zfWh&#10;tDVxeHFz+4uff9N34fnx4TD0h8Nhl3fjsHv/8ePHp49NagwBmdAscRi6wc3FRGxlE5H6/HQcduO4&#10;uwK/2NU2XaiZNZkjh2rrOGTAQITa1A0YLr7Zbc2YUicqrUkfg7uLKF6ClxGJYJMJfkrF3FY3gJup&#10;GKZpeoxxsxPHGLtx4KXeAg4pYz/+8ay8yencwpdfBXkzT6fVNQaHfiddr68P8mEHx7NNK6nhfKru&#10;YO14XMpSIvCL3fDiem+E3GV0JmMz19Y2/bOYAQIQnGz+7R/+8Pq/+dvXf3NP/Dx2r3KOZTmfjw+t&#10;ltrqUltRNwiI7I4RuxFv4A9vB/P7u5f73a7Wej4dl3lRMwM0sGVdRYQDE6FI2yT3jAQOCoKBwAAJ&#10;EzGAmzsx0cUjC8zkiBATvX4FB/P1jwIu7hxo01zOrZzXci5NfDVwjEDE6KCGa9Eu1hjj9spqm24+&#10;RCKCJuYeNxEFEDMH5k9zEgcEjtGZNjUBuKNDc005pxSBvO965qBemSAAqpojqltQhAD2CW7SBb4a&#10;85gTKzhAiDGk6GsRMxNF2rDfaO7oRuCOtO30VLbYNwJwQjQ3U3CzixDVjS794qZKxY0zZuCORqDo&#10;4PFH7fImVgbcTkl0+Kl+qp/qz7D+pIubvntOrg4aTbtgtK70fILHR0zMjoEQgTHRbsx5oHl9DkH7&#10;nrqewRaLCq7mKlGJQorRHJ6f11pm00AITXRtsHEdqhACpty56NPj0+Nx5hgQMbKLuqoudXk+nad5&#10;ReYYKcawrssPb9fTMaZAhzGOY1IgcGpri9wPIabdjsx6SWtdFdwAp3mZ6spd6sZ+txtzyjmEwKRN&#10;zo7MpjydXSsWByulTYs6hCISEuYU725v2PH+9u7p+VlUTvNSayIOp+l0Oh93XSc6Sm3VER3m2srT&#10;cyvt4enREYlzTjx0thQ5rxqIGCkGDjnGiGBWahEXQ6om01KKGRAFwbqsAbFP+WocmEhaQwQmdoeU&#10;YimlrCsCIlGIEYhTysysAMsyfXj4eDweAbHvupxSjIkiEfiyTNpqJCTA/bB7+fJVivH69g6+/qrA&#10;x+jLeSpEudbuP9R/f+ygltu5nOyfH1/cp/vPDjEHNyem33z7a8XfRST+m/9ShmuxX67fxn1O17fD&#10;5994a+3pw7q+1ZfD/efzf/vqm+s1HX9//vZXx/+jG9O7749rma2vfUxAdPrw3fTwQxoO4/3PAPR8&#10;euTUh9ARIalLq4gkag7AzMSsqqpChGhkIPM8c8obr7/U2lThckW8mAQ2y/h2SPsmMTGLIXS5c1Ni&#10;3qKBRASBqlhpctdu7d33UOt4ddj1VJs3pasDLWWdFsmpCyGq6BbOsyk2L1ADAEffssVFm7qmsF0C&#10;NsirgYmqgulGpTazBu7ARCSXUFhzEdr88OBMGJDIjMDBrIm6e0yZmc19LW1ZF0YoMS61rqUZYAgp&#10;pH7InburWEoxxYCA4zB2XcdQTdelNEI389OkjpZiikwp8s3NdTd2z6fzw9PTUspmsBA1/vyLm1/+&#10;/PD19biDWh6qjPOUyr/85vy735e6ilpt7RMI7RPeAZHQ1RTB+m5IMUoVN8+5F9WY4rJOrSy1Dv0w&#10;HHY7FRfV0trbjx+b6PPzaX8ddvvDeZomnwgvWLlt/uzmfd+Pw8DMV9dX17th6JJKKcv84cP7MIzw&#10;8HT74udL/VWp0/F43O2gH9g/O6zn77kVCKTuzdzAY4xEIK2q1XF4PeKQ30/+9P3z23fvn06ntRhQ&#10;SCnHNAzD2A+tGx0neQAAIABJREFUVFVJIdzc3gx9VtWylj7FZjr2fW0iTZbyDADM2HV5eTo+n+Yi&#10;DmjoQBz6rgshMBIiGkBTq7UieMoxhADgfHsz/vIvJK0QSoLZXDYgk6htEmJDUNj0pb4J8XzTaH0i&#10;UcFFgKqrLI7ubrUVRHKw0qo2oZy2JVKXM/PibvhJooWIMQTdVFgA6hY5IpFoAwBA3J7A3vLYdbXV&#10;Jvji7j4upazFVBkpx1S3rD2HnFKI7GghBmr88v7V9r0RbK5XBQ6ccnV34sjMIUbwQMDeuhAQYLWW&#10;UuIYpnVRkW4I7rYstZSCCMjsoBxoSGOMqev6ru+rtdbq0I+J493NzWmaf/7ZZ+f5jI63V9f9puEO&#10;oe92rRr2DEhXV1fn5YyMpqJmgJhTt8k4m9RpPrl128YnhNQPvTtIEwAIMTKxmhKlnHOpCyKYSc7J&#10;1E0vKQu4PbZq29Jpe4cDQGtCeIG+fOIHXox2bm5u22/T1AChtfb4fHp+enL3EML9/f3rq5vYBwCj&#10;TCMchn5wBCRKzNm12oSlPE/z+bjl78WXX34lQ0XtCYItL6fzcirF2yMQ++n8+ev7l19+8d27N8fj&#10;2Qw77l/dvnBTbVJL4Us6OTq4v379npb3v/t/Q/L/+q/u5mld5mMpa2m1tqamgUNOpGoh5BTu4Nff&#10;j629uLsbhv54Op5Ox2maAGB7jzVpqgYIZtqqbigst01gTraZ9BEQcIvR25LcLs85ugNYzvizr7xv&#10;zCsgtiYUAyO5uYiYeTMtUg0dmdwdgRBBTFWktFCbbjnsBJhzFwADUQoBEURkE9SEyI4AhMTEMYB7&#10;rVVN3Z3A3Z2RQgzMyAhdP4zjTsQAMVAMVDdXG7IHRGbIMSQKEcOuyzmGJjJrQ0Q1L2LN/NIzf6Ki&#10;XOQil5/5R1SvIaJfcuA26bojfrKfblaBTXJ58cH9+H7ejKa49YH2I8IOATaq80/1U/1Uf4b1J13c&#10;1fkpSosqrI1Ng1TQRjmEzAxIDgTODoz4eDwfn899DDmNuOvmZX2aqKyllHWa5sDp5vraVOfFYrpa&#10;mz6dViRcbXZ3BCSgLuW+tz4FpO72qu/7nhhVG7ioBWLuUhz6rO4GEMkFrYo+nQ0A3z+XEPDmOu77&#10;lLkingNxSJ5iZiEstK4aQ04cRu+uX9z2uz0iMRPoWstcy+oupdbTMq9Fl6rTpCbYpy7HjKACYNLO&#10;y/z1y88CEBM9TCfQ8vh87IfhcHVV6rq2unxYcu4oppjyvCyn8wM6EYdd3/VdSLGsxap1++veq9VW&#10;xVvXBVPPKRLxRr5o0zKfl9IUkByRYes4dNfnFMJaGOBiiA4xLsusaoFDYKaYOVxMNUC4LPNpOp/X&#10;xcCPy4Tggfhqv4+B5/NZVRgZkK+uDzdX14gh39/7N/eC353n9fHYDrsXb5YPH/8/9t5kx7bsSNOz&#10;ZnV7n8abe2/EDUYwSSbJzMqmKhMloAYqoTSSNJOGmurt9AjSSIBU0kATSYXKrpLFJBnt7d1Ps5u1&#10;ljUabL+R4CMQCBs54HA4cM5ulpn9//f3L1M5dA+66qOMl2/m8u2H/Y7uX+w+/9m9mf/T372py/I3&#10;//Qfbu7HTz/9zf7P7o/nP2nxebaXX//6bUSDzONt8SgPf/smp/jnL//1f/kn//V7f7v7o3//u9e/&#10;efv6P13KaM8/v7z+3S//bP/qq/enL+e+XlOyxvclfS4uwDEgqYOp9tZCKoFDjHEYRxWXatr7uq65&#10;tU0s2buoGhGrboQRho/EL/+eYu7mqjGEEqPOnVIycJGN289q+nP4d/HS5P27FOJ+NxCZdMw5hgDX&#10;S11XG4YRANe6gmMIcWsgdcv9MXW0Dw+Pj4+PDjYk1khjLJGZEMAd3RF9W84BYXNfAAwJ1BO4qoAb&#10;uqkCpUgb0tIc3Agg0BZlEAiotSaqIh0ReFtFtNa7mHOMeRjGIee6VkJMIQXaktWQ0Bm7qhI5IFwn&#10;6wKlUAicUwT3m8Mork0aMMWURVQBw2ef5p+/LPet6/tl3qHfLf/42/rNN/V6bbXJ05GKCD+yHp68&#10;T4hEkTCGlGKQ3kV0KEPOBQEc9HI+zdfLugwvX/5o+zjubm+Ox+Pdzc2Hh9Msujvc7A6HtTYCAkcV&#10;YWYENFXmkFNKKTFTCnx3cwiM07R21ZhLIuy/+VIfb8rupaXe5Xq5nNd1RSQ0zQEVvPY+12qbG0mh&#10;xGdluCuvPqQPX/oql2X9MK8VKJRdjHEomRDBbJmvuzIcn91R4Nr6u4dTqw1Bx5efIPNcaxehkBKz&#10;SAOg1jHEEGNGJmSIIQTmyNTqUuuKxGXc74+jqrkrqopUuj36zz5NYxuWpdYFDcWeqHlPp3uiDZ6x&#10;jdqZiBjRIW6kAwQAsCcUnYtIzrkMRdTMrKvUToFoHMdWm6ty4I3qHwIzkYOr9I0pGwITETQnRjUh&#10;ppJTiknWGQAjb7lwQIzzui617tNIQOiA5uuymAUzG1Jipi4dkNxQDZhiSsFNe29dN1hNUNjStF3N&#10;3b13Qa27wACAZpEohLAiuElgHkqp4Mv8BH8pZSCkYcjMydSky2E8IuE+7wLxMJYU+HY/ns6nQHw8&#10;3hBzlZWAVHxZ1vNpev782aefvhiGorMCoSNkTipGW/AWa5fahRxRxEScuTggkG77GXMzUeYYc1Y3&#10;M3Vzx0CBNvEAgBu4mToQAHPgrdzNuvm2C0Eg2GY3tPXThkYAG2PD3d00RMt5HPc3m6kqlWi70lMM&#10;OV7r8u7d9FL3kcnU5mlS6BlDg26OoGimCsv54V3v1c3FXBH4NqWwg5fPtEJyXIi/Bfzu/EiBE8c6&#10;1ZLjkPfWu7Tm0gFA1OHuLv/5Hyu9EdxTRDBZ5vOyTF177X1tbUtmT4ExRvdb+fvfHcRevHhRSj6f&#10;Tu8e3rfeHdzNeXN+iSLRdimiGxh8rzB9ajl8Sz1CcEMgpo9qbXAiAGL++U/gCCC11VZFKDAgSVcg&#10;cJQqfa7VmYjQXFX1qSFyIMTLvBCyqoA7I3H0XYy7UmIIor331k1NPHQCACakwAwA4Impi7gbKZpI&#10;ClxK2VSMJXJk7l1FN0bRlqDqiMBMxxKPQ0mcAnEOUU3Oyzp3E9PWZe1S1YAJ9Mmo/T1RZXus2sfQ&#10;FX1K//74y38W5frTzw6bCRUBkZ+Gm/4UF0f21Kz59jFv70Yn/yH1+4f6of5A6/d9cdXqrNpF184i&#10;rBpc0bp3QzNyjIiBCMRWbTklaBT7kPkwwTrPfV27mRMm5gTOvYt0j5GJQ8ocY7xJBQCkd9pmt7Ve&#10;z5cUQymD9S7d1LqZDiVvROrIDKophnVeAoM7dRFEVnObdbrUYQjP7iKSEyKAJ+bdOLp7yD4MfFcy&#10;UUoJmj4uS52a1LqutS0K0mWedV3MxBFoGIe758fDsEsxOuOH62Vqy3W61t7L7hBF1g/vxXwcd7vD&#10;fl6nabru93tjxRgRydzNHAzG3fDs2d2YDHy5TO3DSZo28PPACQO12pZOMfBoaa0roG+zwS/uP8mU&#10;L5fp6+WREUGl9TqOo/S21VBKOey3Y4CKXq+TmqWSDse0rnWa1tZqMyWicRyBEQDdtK7L6XJiIjTb&#10;DQMhpZSPxxsAghD4i5dhf1mrfPt6Ag2t49/Z/1ZGBgBYPKbERK2R8Y05Xr8+wW/ehYB91Z/+6Ytx&#10;n0Nkw/53v/rb8fifX9zffGu/WG/C8fxZoRcB9uFQbHe4Pn7Qr3/zo0+/CG337+x/4J/x7/741//f&#10;l//X716d1KxXvX2WPrx5fPaj4e6T/d//v6+m796b9vzsT3m83fQz5k8TWQeIIY7DsMi6mUAAQES3&#10;V90W5+O4Qbno42vwYzMHgA6EmIjJzAk3tdLmunEAtHKPP7JvvkH3YSjHPai6WjweAkCbK+U85jxu&#10;wGtCRt+wfE+zUFG9XM/vP3xoraUUH09nRHh2e7sfxsREsAljHAnEXdUqYg3kjoh+uUxSaxnHyKwi&#10;FhlDcDVRQ1UzQ4fAHOIo7kutIgLgiZEdxcwcgEIKZRzGnKL0DuDH482QU++NmVU6Q1eVpSmhtc7X&#10;FXMpKRczyzkxU2AGAzPNKd7dHeDumX7xkgcAec8h1AXbVx/w/YfLN19P62xmgAQAtn0t+BFrC5vX&#10;C900MJWUtPdlWYc8PHv2PMZsKr33EMLtzS0zqcG3375qvedcbu7uP33+nDi8vVzN/eHx8Xq5qKir&#10;beQbUyPi/W6fczaREvL97THnuK5LM7eYeXfL5DZfln/8FZkiOL38jD597tSQViJQlSqOyBRiE4i8&#10;O+4+252muJz1zZt56qfLfFrbYsqpHHbHXSnS6rpOMYab4839za2oPJzOp/NlWVdAfHG7n+c5xkQE&#10;ycuz5y/u7u7evnntruZ23O3cQ+22XSm9NzBKOR9vbgBA1K/XaZ5nJhhz4iHRH/1I8uL12vraeneH&#10;pqofz6wfmXK+wTUIYcvn4MDhIwAEYJN8eQcV2PLeiBBCzMw8T/OYMzIHZmndzcaUb/d7jlFEu4h0&#10;NTfYYitMAaFLV9X98RBC7Nqv64wut/ws5wxoinhdl7X1oiqiRJRLySYpxzrPl1Zr66F2EQMiohhi&#10;dAfiQA7IwUwIKabYVlEXQKeQACAShJRVesolpmxuRBRDcDVVY+JSyrrqMq/jPpc8lGEEx8fT4+l8&#10;6tIR6Sdf/OT+9pm7BcaQ4qf5eW89MIsqgMcYHz48pJyWdX44AQUYx7GLnJYLcVhbA/Nktkkct+VG&#10;KXkYx2Ecy7BT23iSYK6gkDKjIxHyx6YLgUKICoRbLhm4qirqdh0AuoMREXzvQXKwLZfVn+ZOIgIA&#10;EJ8yMNxRzUPMu+MgZuCYVLOSLr02ARNcVdbGwcx9niZNUlJaqakqxbhhDL/79tW4H0WUGWMOOWlK&#10;HbSt3ifFLz2dds/wr/5lfDzrN9/m3RA4UgihpJEOBK5uQpT+7M99d3UdnDJFautc10VEzKyKLG0b&#10;pSFTCHjg19ciut8fHGyepsfTYxcxMFFhYgMzN2RMMYQQtqQXMxdVM98GRACGgExbZhoYGAI5gG6J&#10;76WET57DJ6NMr7uqOQChOWgXMK8q6iYqzXRjQbIjIX8/d3OktXsMm6iFnEjh6StABObA2799okAC&#10;EAEwwiZ89ZhCjpERwXTD0ohIDGE/joa41vU6T7VrFzVTA2DwFOI+pn1MJWZmduR16nPtV5EmWtvW&#10;1iMTiqm5+5be9hG27ODIBLYRuZ5eb/gUvULbA0BUvmeL4/YodrSN70Ub2xQQHJHsKareEMK2+vPf&#10;Jwz9UD/UD/UHVL/XxbHEBBAQY6IUPLll6cmNi7MDghM4IRnxRetQSpwbC7huHuHG5DkmTBhC2o3j&#10;fhwfiESVQ0xlAEBQdXeVDsSQIhJy5BADuPfezQ3DNnMjIip5GAc5Xc5tre7bwd1Vm9n3JhGYV51e&#10;N0QnROaQCG4OIXAksPM873awGwaq8nC+nK9TrSJq5rB2164MGIiHzCmk+/ublBOAVV0Dhn2OJcdF&#10;5KtXrx/Gy/k6XeYp5lxKmafrZTrHGBAgl6EulRCtdTB/+fz5MKYUVunzeeriw3gYUm/S6l1MoaT3&#10;575Ms3EoTtiVCLp0JsqHVEJerksJ7KoxRQdQBAGPOaUQck4hcK0rEqqZmi3r0k33x9tlWedlkVox&#10;ckR2NJENN2yBQ4yh19a7LFhDCIfjXUjJAPj5M3wWwB6nxR7PdTeUf7j83dnfWPJ5XeZ1NTNR6SLs&#10;nodDHEYzMRXH07u3NZ21dxOxZdZpnvbH8ir8wwmmtN/H6y+Sfv5S//i4+E3Mn//scw5wffPmn359&#10;KYfjfnfz1/W/+8TOr/kfp1evcazDro6HTIyf/+S4uynTaf36t7+9+em/2oaxW/otEbkZM6UUAzMi&#10;HfYHDEHXusWIIX6kLtOTKBE+muKekN/giTmFsEUUuJsaAFII3NVe4p/tH0jPlyGm/a64WxMKIaZI&#10;LpzzvhRmDl01IcHHAfuWQm1urfcPD4+1NgRsTaobM4Zp6eL7nAYmpi3f3NStSm+BmwKaJeA+rZlo&#10;zwGQBKgiOqAhqnskdlQRQ2IwE/PWOyJm5sToiNJVrQNQDGEc8pCLqvbeUyBmRAwxhjF2d1mbEkHr&#10;fp0RMDTx9w9vEOB4OMSYam3onjjwzc3w+ef+bFS+9loNij0qPpzl1Xfz4+O8rLa1y5skZ5urG3wM&#10;LNqOsxQClRQD09pbCnEcd9v+QVWWuuYUQ8xucL0sp8t17a0/nl59+HB/e9/V1t6b2Lysy7yodCIo&#10;eXh+/xwR61pNbZnnnFI+7m+Oh9rWy1KVw6S2UiGyPALSm11Ocr3Y776kx7N9+lzvGXjhQIjIzMP4&#10;on/oNHt4fBWvl75Ml3n9cF6ua1fAEFOKkVy11cg43tzmkmNKH86Xh8eH6zTlUob9DhHAfCzjkLOq&#10;HI+3h8NxXVYGqK0BukrL8YnJIiIbdKFJfzhfpDUzF3Mzi4FXqJzC/nbX26tal2tdzMyRZTub4pMu&#10;+HvnISEGJEZkfLJdon+vJkZAPI4HN19b5RCGcXR0EeX9jsxNNTC5AjqwQ+HgiHOv5qCgSBg5bDnU&#10;u3G/qddq7x7dEXLJrjFDyCFcz48Pl1Mpg4i31hHR3A28dcGg4kYAKY1D2YnZWh8RoYs4OBq4KRO6&#10;GKoMcUAxwtBExRXdF5UkusxrIKSkot3MmTdTpffe52Vx0/3xcNjfuENda0qZArW2OpqKna4Pqyw5&#10;Z+Cg2tFBwdwEmbRDVyXClJnSEHNY63J3e3udp9Y7ufe1DbGYKgASh5QLx4gWx91YShmGAh4AnBh7&#10;r6ISAploTtF1k9hBSskc1DuAb2tGd2NOHAIAbJ0eM5uou+JHSSUAqCEjIVJgdoAYAhKBWyq5tWYO&#10;RESOBqAZFvISIwbsTTWzEogYIseYKLC6N+nE7OBImGLCQKUMvVckIEZVAZUSSySWy9X69Pa71+n2&#10;0xcvfuxuq6RZbEhpTAlD6GJVKh52Pa56fT+UlFJo2uZp6q2LSFPt3RSImHLgwAd82/P7hzEnVZ3X&#10;RU3XWpER7Z/XSlsTsgVB0oYlJY+Iao5qqrqN15jwaSe58UMPew2Mz278OOjgVt+ZqnTlGCPivNau&#10;gk7dzFwdAZk2mCMTEjEhipmY+ia6J3BzIHL07tqlq+eN80uIgcnd3G3r6BzcnkDDVMqwLzkiuim4&#10;uUMKTIgu2l1FRdyWVkXVABAgMR9y2ZchhRCZkGhu/XGaT8taTdSgmwFswQOKRJu+FnxjTjp8L3rc&#10;WjGA32+4tjidJzklAhpsSmmyj3/ypPnfKLFugIywpTBijJFDrP6DK+6H+qH+UOv3urjnL54HkdBb&#10;VE3S43wdeI9q0+XU1gXcQ6DEyGiItqwTKdZa1UdCINdIxBshSnW+Tmo6T1MeRkCapnldq2sLgSkw&#10;Ec99NXCQvsyQQkoxIqGZh8DMofXWa9tgU27OFNwAAZhIpaE5MAi4gzIGU0DHxImRWuUwDGI2L2vv&#10;tizN3U9Tm6s7kDtGxANR2HHOOeYUQogh9nVa1g6RnYhF7w5HR/ZpfajnD2/euMNYSkl5mhYAHUsh&#10;pvPlPAy7IZc6r4HoxYtnJVOrj9KWqUG1IQ/HQETuEfw2hMAh39xW3Z9Pl2J8iLsQuVqftV3W+cqt&#10;BzvygAg3x0Nrba4rIn76/Nnt4ahd5nma5innRES5DOoWYiylXKd1E4pYF0eMzOS4zFMVoRjAAJF2&#10;hwMRSe9bC0effII/vkf7dq3tzbslhnFB/lL/vuJlOi+X67U1AQQRQcQAbu5z62ZGxJ6Pr65XPakb&#10;IFBMRU2+/ery4z++BYCvv/2m23d+iR9ufvLF7bP86Z/M+lN5F9KQ8pF0t3/sTVv92SH+my/+3bva&#10;v/zq2/WTd+p1pn/a3w4mtrsp9y90ubwPty9DiPxx0LixFhAophRCGMexivXNEE+0cSABt6i4j8PK&#10;j3JKMyW3GHMMAVRzzrWtXTRw4sCD3X3Gv6Tv3jlALnk3MriK5X0hRrtUSCm5k26W/I+cMTVTNTdt&#10;XeZ5XteaU4kpIaC6rG29LmvvCqJhHGIOZqqi3s3EAAnBAvJNLp7tZhyGkq69BqZO1N3d0YlSiObQ&#10;uzggIBqamjERAbBjM3ekVAZjReK2ztrWMoyEbiaIYcu7i7DB2YyIThfrvU/rYgC9txxTbX1ZZgK4&#10;GcZPf/yT4S9+/uiPDx9epXwbWvBv37QPb/rlUqWvrTNHUCFCAGckZHAD+z5p9qMjMaVYUtzGE3e3&#10;t/v9Uc0QOaXU2ypdXVrJIwAOw155td7nui5vXnMIS++i1vs2qNHtpluWhYiGMsSQWqu7odzf3pjp&#10;NM3dHHKelkVDadYiqZqPkceSE0cRWb7+jspPy6cpUXczcxRPcV7WX//n922Bw6Gk0hRWAMs5hZSQ&#10;0A1NxqEcDgciOk+X1+/eKrCDD/v9OA4Abm4ZaLpeS8l3t3fTNKcQpXZ2BNXaF3d4dvd83N+o4Os3&#10;bx5Pj+ruSGqWAqdAZI6ITIBm5tBNXVoTabqB5fT76GczM3fmDfcJm0IhMW9geoR/3uqAmyOS+7gb&#10;c4pdBUzXurp7KoPUau67MphIb+047lPOi/SHy9kR/SkLwzfGxsjUuwDhMA6BuKvElEBTEWYzQFzW&#10;lTjkNG5TfiCkwLCZqJgj02d399frAgDuwIEv12suWcTAlAnFzHqPCGkcYqIPp0vtisjrUpvrh/fv&#10;xu1Jhc68aeFpe/hvNEtmFvFlXs6Xy/MXz29u9mpNXYjoMp+/evW1iMYYj4eDiUqTZWlgToGXdd3t&#10;C0VgChxIVRAxxswh1N4j87b2ZyIBDFvsmykxIbmZgVmMnFNEMJVuIjFwZOpbHwUemAHQVd2NmRwc&#10;gdwBzGJKpRQ3A4Beq6pvhudt4vKEy4XN5oiBg7v1biYSOLTeTRWR0bdWPHitp/eXzXBlqmYKwAVx&#10;yUOdHrvpMA6qaohmWkp201gSsiN4DGHImR202c3+OF8ugRlxafi+/CjqgpfTOkdfh4Lg0q0HuznS&#10;jqYmXZumlOa+3GpUFRGtXdScQ4qEiAM9+PDwUEIwtXmdJRMTIyERmkGKCRHdDLZdl6oDOqKZuiMS&#10;Mm2ZakCIW7y1g6sb3t7yp5/5gM5qqTpcvK/WRRuouzSrouauqqKaS4kpiPZ1XQPTuBtTYOuiti3o&#10;RAEM9GlzRaCm0uTqllMcxwERGTEyIwYxAd82wQaAGDBCTCUHZlDBLWpUDR2RUKWLg4isrVWRTTDM&#10;ACXEwziWlAkMkYCoq62i3cHAFMA2kOmTS40c3e1j+NsT6eYjJ+cjkpL5yS1n7h+zPJ463n/u8RBw&#10;gzGDf0yVBzPnGIFZEZEopGQhSjf855DgH+qH+qH+kOr3ujj5/BNyNzdxBRX5cLJ373lpp7ZyQBdD&#10;BCPkFHBatEo1AI8ALAoGIL0xpbVWcdY+BeIUU2Tu0kw7gonLYTeWXFS1NXG1dW2ttWEco0lJgQ0I&#10;1GPodWGAm3Hs89KtYwhP8jImZ1YwIGRAVwUHQVfQWueSUzqMeZ+GcXc9Xy/ny6XOAJCJX+x3+924&#10;8ffasig65hBzcYW6tNUEAXdluDnecIi1t6W2UsrR7cl9Dn66nqzNnJI0AYASy5CKgwwJfvHi8yHQ&#10;tT1MMr+/Sqs8HmJguFxPl/mCCB73OM3giomNsanEvJ+0PV4unHlIkcADE4fMIYy7HQW+XC8qvS7L&#10;pB5SRIDAAZFiitGAaGeIj5czcnSyDi6O3QwBrTdVyYGBcFsbLaJlGIbx0GpbhiH86L6ktyrT+dLR&#10;cSy7L+Grk/yuSb9M02WpDgFVVHpkIg691Wmant4SxEhFTAyEiQIlT/HU1vVv3/3xn95fHtYo9uNf&#10;3JVxWeyr//PrX51f6bHc/jf/8r/HcuvxBaSF+PH87tX9jF/c7CzmL17+V+eTePy3Zzz9P6/+928e&#10;ftu6rWnNNqPbLuTEQVUcnZGcTLuoaAgJA8TA6AROFNxVgYACATmSgyEauDmooZmpYgAyy0Ta2+bi&#10;Etcu/hm+vLvuYP42xXDY5xTRnA14yCRdWkd40mkGs9a7EbGCo3sMSMTLulwuF2Y+3h4RQ13XACFR&#10;FFNVeZjnjn7HuxIDARLUFGlIsfUeAW9SGp9FBV9Al4iNQN0AHQIoYgcIOUd3AORQqK0lJmZ0la7e&#10;CFfVoQzPnh0Qw/U6X6YpJC8p7ce8GwuhMi61excMBPPs12kVp2VZtMv+cDjsD+fr9XyZeCjx53/E&#10;X3zi/Dg/PrJk/OqVni5tuk7zZG5byLCDBAYzC8zEtGnLEtF2knjSAyEyeWuNkJ/dfsIxihgHTugi&#10;Gjh1U865ovfWmPmQh4GD5LTU9TIvtXbVp9SI7b5b50kNDscb4jiUvC/p9nZ3ezPUpb29XHzYWevi&#10;uAe82e8e3nyIMbS1Zg4lJWOLrbJ6yTdujwrY3Nv8Ddz+CFTn7nZeP3leDscDhrC0LmKqMgxlHAYO&#10;8TTP12Wdl1XVx4FijCr9xd09gp9Oj721h8fTs/v7u7vbwPD+/asQqPdOOQ0lz2sljm72+v3b83RB&#10;goCcUukitC1YN8ugaYi8O+yD4OpsDonYzNyV4OO+E7bF/FOqU2LmDZrhjgDIaO4bBGUbM1jQ/TDa&#10;CB8eH5almgKFWFsDtXlZGBzcSikpDdkTz9fPn93Prb87nR3R0TEhRZptNTdWbtpPrTIzAgTkxerS&#10;Fg6BQxpLiYSAJm7oTvh00DR0BUtlqB9O2/5TzQ1YLCKj6wXdhpTD/T24SlsDJDJDR6AgEKXj3CAF&#10;N9WcE4dEVA0cA7shB05x2JWha226dm0cCBAJWVS7O/X6my9/tUqHQLv9LsctGu4CihnDGBNHatJ3&#10;u/1G5ZjmaV1mdnCmlAp3JwcxpRDXeRpyWdd+PZ9jCIHnknfMSaSripkgAWCCLX0L1AE285uDbStN&#10;5kBETzITRNjSOAAdkDm4Qwhxw00Q8VPHLrKxZAAAidTNVHMpa20hADiQG4pCq9g6Rre+EB7AwcTI&#10;ECGSMzjIhGTWAAAgAElEQVT0tYXI4ppKykMW7WJOyAmtuNt17ZU+uf/M2L45XxWUiXt9oFwoBqHz&#10;PPWHyze7/U60A4HNj2K7aVpsliSJR14Ea62tNTMPzDGg435908u3bw43x3WZz5fzULJ5QPMhJXCg&#10;iKIKZozoAG72ZBoGMwB1NbFNRUHwJFI1cAfg4xF+8UXnSfoCarQCIPbmS9W+3S1u4uYASgDo4tVM&#10;3Z0ZUwjF6dPjcyd4//6dAoF7JzQxDmzAIk3dmNDIVqm11zHnbqK9xxC8m4KJmbohQAA+jIdEAcEB&#10;zVykNXRgCmawyroo1u61ualRDMwciYaYChKAcQhAWGtr0gmQAR0jgBGZm7s6cWDfkr+3N8FHgon5&#10;1tPSRwYJAhMSgKttKb2wKU598+MBbHpQQyekTbIK7oiBAikYM4JzSkOKw6Tibj8wKn+oH+oPtH6/&#10;i0snkwatel+9N94fCj4Lv/oVRixDYURd67TO3DmltD/coEFAEBEiTglb86Yi7td5AuD7483N7mC9&#10;adNgYIjDbgfm1+u5904cUyw3N3fzMrfWu1YiyoEQ2Sms0lNIw7A77Pvj44mYzG1TrocQYiRDFzUD&#10;byqCnkIgpNbXZbq2ZW27PVIYSop5lzaZPzNzEJWltd47gPd5qv2tGjjS/fP7m/2Riee1Nrk2EUAK&#10;atM0tVpVVd1aXckFmXrrx5ubz19+DqqPr1/d3x55Zw/Xt5frRDb84uVnbx8e3jy8n6bL8fY45rvr&#10;6TzVhc1jIOl97b0hdlxEWzPNgGLihk8gDPO6zKZGjjmPMUQza7XVVok5cWA2NSGiLnp9PFGIjrj2&#10;ZkB1o1ybRtx4705EatpFdLZlWfqnaR1gfvy7Y23daF4pp/zA+jfT/2reaq0qwogxcokFTEREzU/n&#10;i5q6AxOmlAJu8hHaeMZqjmG3Av3Df3wrHnKO03l993o5PVRIef/jT969e/1/PP7PNXd5+8t/8dl/&#10;e9x9hldNA79/9bDbY4aHHa7XL/Eulv/xj/6nf1y++21v/xS/enf9HZoqzeJDbWtfSwoZkNR9C443&#10;8Nq6uT4xvRiQkAmdPkYJbS8/VVMdQggAjBgCi8rT5JI5yOGP8K/LeRX3knMpAdEvM+1HRmin09I0&#10;hxQ2CaU5IKIDtN7bOhN6iGFZ5rXWkgs6iqo4RCYAiMwhhlqXy/XKAPn2Jg+lLmIihMgxEuLqIm7i&#10;VgEqgRAZggEgkrqvXQrHXMYN8hFiNDdzCTEwYnBIDgQOJimn58/u9vvdWtf9WMZhCAEYamtSm5Xo&#10;84KXyQD5crm6+W7cjcPufL6cL5d0d3f/139x/DyYvGv1CI+B3r7rr15dl6X37rAR2mBXUiB2EURK&#10;KQKgqmzOOiRWVTXd5L69tkjx5tn98XAUFVXZsNfuFlMEZTVzt65KTBQIDLW7E+VSnMLlfBWRnDJz&#10;6CJkPo67cRg3OfduLMehYBNXT2W/hlKNFBzAlnWpdTVVcA1ErgIAtN/DbqgyS2+1NXVopg0f6ec/&#10;x999u/Z+/fEXxXx8/c4v10427vcp5db6h9N5mhdHjDGXkp7dHJnpfD5fTo+mOi+zSb9/8eL27uZx&#10;upzPjxJDxAQpH3a7JHp6OL1evsMYmlrMkVOc5zpNc++iIiKdiELYkjUiA8IqIQ+mzVThKVKaNm8L&#10;E4ITIgamyBw4MKKpips5kLl/zETcRveLyvvLGchXqUAYYyCOHHi+XLpqU5+mWR7P47A7jCMx51TE&#10;IcfoSF07wAbTFxM3cFUNMcYQTGU37nSRy/WSU2HiGGNmjjECkvRa10qbrEu3UySqW+QgG1YC0AAC&#10;4tzVMMZIwUT7bCKYA4K7IaegDgzARODQW7s77DmmyCzuIhpjOt4cpS6X80VA3P14PByPRzMl5l0e&#10;a1u1t1BSJF6knZcLTGYAan4Yd9RhXmqICADzPAWKOZW2dhFdlsXQ0SEbp+iIKKLElFKqa1VVDqGU&#10;jABb2liIPAwD8+Zu3bAj5CKtNQCotZoZEZGqqpoZBdp8hlvD1ru4ydbimhmiEdH3Tl1m/l6AAIAh&#10;UO8txmjmRIxO7p6HIeew9pkab+oDDiGWIWe3GlKKiyoFTlxC5I2KBI6gPoGgws/Cfl8K3aXd88/i&#10;Lv7uu9+tsgJhCCGmzBNHcAJOMZh2ZqrLTGIhcpMeQlCxtVU1CzHFFInIIdeHkL76aihJem+tgVvr&#10;jQkcKTAjERkxg4o9UUYQEfEpEBIJEQjJzcFsGxUBICNhyfhXf970lazXdanalSkAYhNpXQ3c3MTc&#10;3AzdAQixScfeSsrH/eHucHMcdsfdTgm0NWkt9PDueu5mrTUkZOJEvL0aiNDdzMTUmkntDQ221kur&#10;EmAaS445MJm2Wqu0NTKGGFuT2kUc312mD1N1ohQTMgHhhjYhRiZy99bastRae+u9iQATMQcKtk1h&#10;AIgZt6POxjN56uSeyt23D623tq2oaYO+gJsJAofIGKKpqCnTZtd8ggdvmo7IbIbBKZdxONw0oNUs&#10;hgA/7OJ+qB/qD7N+r4v77ZvvWDtpI5VoGkMfl0yXD9G0Sz3uRifDSDGm482h/PRnZkhff42ESICE&#10;RlhFxH2ua4ipapfes1FyFhdgdhU1cfAQAodITMycUwFgR895HEscSp6WealdDXFezDGm3K2bb5gl&#10;Qnqy+xNBGrI1AHSmwI4h5hwYxak1Zw0pobbeXZCQoyOt0lvr4Ga1onRmysMQh6EMQ5V+Pr8/n68c&#10;wrDbmdq6Pmy9wDZY3XJXWuvDMEYKb9+8CcQ3wzhkePv46jLVQPubdCzAgTAwKllva0I+pDzXBqoR&#10;IxCUkm8Od666nN417SgebSMRICO59rrYOOwol5yHkgs5mBupbHPcDXaPiEyoKkutGEJXVYDWBRBz&#10;iiWFkqK5tdZAIeXEHFrJ9Yu7NF4jt3nRy8Qc9jQOf1v/FwR1M+2dgA5DLCXtxoEQr9Nyvs4masAO&#10;xrStYZARIYaPOWFgZhxH4C8Isffl62/XMB7jszGWwGzl+Ozh7dsf/eTmu8vf/N9vvrlPP78L8HL3&#10;b86/ST/95bPWWl2mlHw4kCxf9tPj8fazv/B/NdtfvLGHr/g/Gvapvp3Dg5f9or62vnb58HgS9+uy&#10;GnhA8s0TRPA0jjSA7RJR3aJ3xxRjeCJGbu7xjfV3a1/croO9/S2qlZxSCCICQGOBy3V+PE95TAFR&#10;VeXJqQBmVls9nU+mHRBr6zHGHLOqA/Hx5i6XtC7zcr0wUcnFtPGW8IMESGqGqs5Uybt2DmiIgiAA&#10;fWP0ExGyuKSYyrA30XmaW2+iUuvqpruSMQRXZXftbVHtrcWUQ4g3u7IbhxAIfWnaq3gJVptfZkNO&#10;IYH5dbc/7He72to0LfF4e/uv//L+80OObZkO+vo9fPV1X5frPLW2unkIPOSUY8opMpKqbg8KEUEk&#10;YJLWiVRU1CzlnELYl93N4S7GZObgwIR1XRbRECMHrHXtYsO448CG4O6r9Ms0NRUkMn1yy/hHmhzH&#10;Muz2ITC6lkS3h7GkqF3TeIg8vJvropDTQNjO58d5vrpZ5BAoSMn0/J6eHyWKtPk6z8uyIpEzrfIm&#10;7l6mf/FLXeZrnPLNi93NXfryW1Bb1vX123et60Z1zzkTkUrXVjmnyLQuS0xhv98zIwV6f3pcA8mL&#10;5/b8gIQh8LA/7hoV1fnxnYL0LjEkN1TVWqsphBhzyTHGFMNG0fDeoUkYAoQAGowICeVJsvtELAy8&#10;HdnQzbqZuhmAIfBGZHcwd93Wdu5zqzFQjGEYhjIMy1Lr2glp7bKsp+s8A6I4bCfyEAI4ufrS5mYS&#10;IseUFWy12nolQAQkxGVaUNdx4qH1ECIAMHNKKcRAiBhjCEFEqPWSs1sVM1ELAVTte+4NOhqQcRJV&#10;6T24oqubbvMWQjAAUgXXGFJKcdwNIuqugZNIX9e+ric0aWtVNBEbR+5NujREDMyUU1clgq4GYL2L&#10;bBhIh9paco4xEHnJSbsRhd2wL3mYl5VjGIacQwoCQNhU4lBSjJsL1N1aaxtYqNUVEbIn3yyhDjnn&#10;WutmSd3uDlX9qOU2VTU3NBRUdyfilJKZbqbf7URuZiEE/3ha3/5wO6+7CXMAB2ZW7eDOTKIy1Q7a&#10;ONIwjg5ARBFCSCklaZHGwzhZRwZyMve6diSMOUTHZtmJbvlwdP/d5e1EIZf8yYtP3jy8FVPpfemL&#10;oaQcrfn1cm2tlxIBdHdzu9/v3j28d/BWO4ubOTOQmQGDFvzm25EocJjnWXrbrONm9jSUAJMtDwZp&#10;2xgx4jZoI6CArOBi2ziCNnwnugMCv/xMYJF16mvrtbs6RnLA3k1MkdiRkBw2dsw28CBCwrAZR91z&#10;4MC8rHOr62Ecd/txWudVt9sFunQGKMN4s98PKTLTpgaA7aXoHoAC8qbQD8xqm3azmzsyK7h0WVvv&#10;5tcqH6b5UsWRh8BOaE9mOnfaMLNgZlssBDIhwjZS/Pi1AxFuqzP4OIG07zmVH+spV4A2296TD9zN&#10;TAVMmSIxbbYVAxQANfWP5jlEYMCb3fFmPCLFDoghRNfaO+EPXdwP9UP9QdbvdXGdQA0YgcBFpXsL&#10;cYwvX6RlXXvH1nSeGGAcx5BCenGHq+graq2BOyF10bWt7tBNwGhe5wNldpYuvbcKnRAUjVMsOYcQ&#10;ETgSw5Pxm1LMptaaXK6TmKHaZZrRsQxj8EYNW++bCtwcgQCJmHmqCwAkpkMsMYbglCIFCtO6APgw&#10;FgOvXbb2sYluXIEMfHMYh6E0t0urerq01mrrBqDS6+nERCnGnPM8LwieNiYVxZRyimkDaY1j3O+5&#10;yzqdu7QQh3ht7c3pG3HxQGubxfr94TbE+NmwX85ncNzloXPUKrUtSLg/HJBMTJko5ZQCuIGKBSQ1&#10;1dorABNxCCHETWDTVFw6AIYQS8q1X1tdDTfqie92+2d3d+OY0dXNkfA6zfO8aMn6+YteriWNMfC7&#10;x76uTnv+bf337/p/cjMREVEmKjlGAnRNqSDCtsFQ8xBCjHGbVsKGPt8kdPikfiFiIoSYmO/Dkzuf&#10;0SmN4zQt54fl0y9u/+E/fNN/NOnnw9/y9Vtd+/CXd48/2dEnOVmI9fJw9pJ2Y1Dtg8Kej5/1f7uI&#10;fIAHUH09/3aSX6suxHq+TkpoQBwAmXHjJm+TVHcw3BgkJkIAJecxprQ5McCf+PvMpv4L+i/yZdFl&#10;4Rj3uxKCTzMmZrB2Ok9NYCCGjeHuDoBdtLfeWjP3rppSKsOAjpsb/bDfv/zii5jj6+++q+sCpogQ&#10;iAMHRDQwYmbizaBgSBZohic8yFPqqoMriGowHG+O47Cv0xyCTHV6PJ9674EJASWYqXFg31xUHao0&#10;LGV/vIuMAVfVVdUCAwFeZlub7Y/5dJnHYRyGQd2nacZxPPzlLw/3NGaVOtZf/+Py7Tdrq016l2am&#10;gXg/Dsf9PhC1ZV36qgDu3kVUhIhCiAyw8dMRcdztUs7MMadxqbXWFgMGgrau6gCIahBD5IDmNs0z&#10;ICBxrfW6LMu6AiCYu8N+t7s53hLRNC8hlhgjgg8p3hx2Q4lzXR+vqxZ87+EMJLTZZX1dJ1UJRLw/&#10;wBdfWHHYicFJpK6qc5elCxORB1Ot61sLmQdc63Sa9Pjjv8rn+fHrbx4eH67XJaScUwpMJadA2Bto&#10;b5d1FhVOoewGROzar+uiz+/xs2eaa9cLmFFXvp6t3NjPPs3XY/3qS+qiKuA0DIUxbXHxSLC5gxAg&#10;xRg40GWF2+HJwmLmDrRxehAJITJHDoAupmZP4ipDMPeNmqgb2Q8AEEVth3QoAyGMw8AxnN4/NnEK&#10;obbeVITI1Obemgo6urqYLXWV/5+9d2vOJbnO9NYpM6vqOwAb+9DdbDbVpChR0lBjh8c3/gv277Xn&#10;Bzhsx4TCM2NLtDUSSZEt9u7evQ8AvkNVZeY6+KKw6aF9O5yIieh1hQggAAS+D1m51nrf5wUPCO0G&#10;0AGBkVCSdutdc8pCsi6aVxNJhOTuEEFM2wKWALbQiZzk2YsX2uZz34x6TltUF+JmLKOnJj1aayIw&#10;jCMiSmLSCHfa3H4fufBd1boiBBGnNCDC42NlMEDMqUS0Wntt7Qc/+Ozm5ni5PCzLhd3TkOv5IdTT&#10;ILH1SwCMMWTmIGFBIBQ47A4vX35i3V5/+804jHka0CK6upmbbxyOj/0YtNbWukCQaidCX6y1unVl&#10;7r4si5ltRmIAUNX4iBDcGlRAEBYk3o5KRNyOFDNrrZk9Debwo5ZyW8vwtoclJpbtC7bremZmRkqY&#10;C0NrEVsXH0RMRBaGCYcpm22/PiAjIuGOU4PJ9zgeVpra5fGf338o1Z/dPb+9ufvw8GiwIuG6LOYO&#10;Dhupw82Xy7I/jM+e30oWnqWurXfdpRzbUFYr8yRvT8Nah6Fo762uADEOhZm2kdnTYWzGREC4yUW3&#10;RRMzMzEGQvjvwwDCHTsAIgfL/oB2YaQhlyyZSZilm8M8e4UGFgCGm+1r0wQbCUFA63UhOO4mQIDw&#10;6+VMhDeHQ21rRkQ3IiKAAJhyeXFzc5xGhDC1qvZ7h56jV+3mhlsqRgQSttbquoR3QiAEVVOIDvg4&#10;z9faHampJhQEhAgWYiYIN9PNoMbMJAAI/jFVyM232A9ERsIIfOp8n5BG8R+TaAEAAGEzakawAyGK&#10;CGy0YUBAGMoQEMvaCMGRNo0uEQ1lKKVMknepkOQPtTUzRMgiQx7+c9w3v6/v6/v6T11/0MWNKRNR&#10;CiHXaMwQ5jN9diPjj0DNAkMt1rUfb07o63zeK/R1gbs9m6a8Nu3XZd1uHmPJd3fPnt++Wh6uoT1z&#10;cXVkgtBc0jiNGAQal8cHs+BUWnhbFwh/dnuTgECSSGJm92ARcmDELGkj/9a2NgVEGnKek5j7CHST&#10;huFwuJzO5q5We2sTMwf5ZvonJI/CPGZxQImw8IfzpXtwzu2ymttQMjCvtUZAymmchuPhmER6GwBg&#10;rau6QYB3TSI3+5JTu9Rlmen59JIyvHs8tVKuAK2u1uswMAU+Pp7d4uhxO+xubm7y4fBhXu4fr4PI&#10;UKalzZfrrNqFZSzDbpD9bo9Irem6rEKyZdQM4wCA1hU6mDm4a1fxyMzCVLVTknGcRMp+fxhKaa2u&#10;yxzh4ziVYUzDZD/6gqd5P+DtLrXm6wqNy2/jb97a3wKYmtfeuxtulDB0NhuIALGbqQcTlSRJBNDD&#10;o5l7W5EopZxTYiIRYeLNZ00f9wbMzCwejuOLb1//NvpJ8rjbyfnDQvymv5r/5uu3z47P0j59Ov+3&#10;P09/8Tin2GdCoMRZoLBNyZvCrb+woFfxxWP/+bf07T/k/7X5eukAJB+RXZukEjYaQZiHQ1hAODMN&#10;JRXCLNuOlHPZAbKZ3S5//ik8h8dfGvMwTvtJ1N1CbidY13qdNaU9IqmZmm2SMFVjST98+cJCf/Pb&#10;X0fEfjqAQ+sbCrQu86U3Xueru4Z7RtxNu+N+l3N219411MK8Y3hmpGxMT2K47WntHgaggZLDfVkW&#10;Nd0dDs5xnRdKRYiA2GCThyZdV4QQEQwH097XabQIV/ONX35/hWa47Wnn6/X29ial9Hg6N7fjX/7s&#10;+Zc3xx2ui7z7xS/bV1+Z9qa99YqIYxmHnIZceuvXWtu6BgKXkVgSpzJiTjkl2eUhpYRI8ST/gdZ7&#10;7efLsnS1wrwbCksOU3df16vknMqAiMzUzeqyXOelNiUU2pADhAjYWiVkRjxM0zSUTPDsZn88HLq2&#10;7x7PD4t6jJfExsLhBcN7pfCUE//JT+z5cdZ7tDNXb2Zr6929mwJvykMnwt5nt3UcxnEa5/Xy1etf&#10;DpxBa8lyc9ynMgw5uemmKTbV2rWM427aobCGLmu9rnP+8k/oT55rfxe9cYSrhca5tcv5IeW0u32J&#10;/oX/+791h2HY5XE866IWpp2YRGSjnEtOQtTPj9T2gbKZysIDzIhIhLdU7u49IgyCAliEEbupqnV1&#10;9y0Z3DcxnosXSdMwgls43N+fvn37VvIoOc917WbMqYwliyyXpdfeu7KIIyARIbTa17khISfhxEyi&#10;pvO8EOJYxiQ+DMP2y28xwVsKOQCY+0aKGsvQot8vDcK0WU7sWt0ckcMtQ8N2yWm4mK+I+5zMdGvq&#10;wtz7igREEsScS7fY2BLhJhFI6BGJGQEtfF3byxcvReSXv/xl73Xj7nRVbkaQnh1GBUvWCRHMwSKX&#10;FO5umCTd3d0S0vt375Kk3TSe1h7mYEEBzJREIkJSEmLEzXK1hZhFzomfeCRP1s2UUu/998vbbbe2&#10;ba2fxJaOgSEppZQ3kRt+ZMQzs4j8R4Mw+n07t30WwqZpV2urXZkTIIJrSmk3lJJ5Xs4BkSRta7yx&#10;jOPoH8A1mplugzVOMtFYWzV2zvJ89/zB6dcPV1HF3a1xv66L5NKqOjqEl5wx4XpprdfelJkBaNiN&#10;zfvD6b5b1W7sAgGEhBAOBR4Rvv6mTBMBLHWFCGKEDWeNgYS2rY2IEFE9VPWJVQPbRg49wgMsng5C&#10;d0cg2I5wJF1Pbp6Zy1iYuKuFeyIkdILQ8M12KMyJWZDGcRARdx9SvrnZieDj+fHt++9uDgfCaOt6&#10;dziknDePhhDuxvGwmzZipWGY6+Yx28BCvfeOWFLOTN0UewVwZDIHd0+Jc8nYvTbVwNrNwoCwaueg&#10;RDSkNJUihGHmT8k54O7NtKk+5b4zbT2bw9aP+0ceyRNu+f9TRIgs7siIBMhMYxmSMDNvysxcipn3&#10;5hqGmxjdUZinYRBOvffLci0Tdu/dAHMSEmH5//2c7+v7+r7+C6g/+Nc9lFtSFTAOVVgZDFzZsfWz&#10;BLjqOA7D7TNMsrp19FJrxTj87M9xaMPXD8PwFWg393h4yJJof4S7Z3c/+OF4Op3efwenew31GpyE&#10;mWzpumi0nlMahoJMEdB73U/jVGSe59o7Indt3TUDhBqYEZMIY0objXcqxQ8Ha300vJVswWbRwwnx&#10;cDjeDJOzrLoiUGIZhIZShjLeX66X60UR0jAmC1c/5IGTOOPSOgcSMXicz+ctt+qw3zPRbhw/nE9a&#10;67Pj8fmNICy1OdC0G4t5UE7TzW1Kg9e2zNddHr989SrM7y/XBoTrZXfce9j9/fv383V3uP3hp5+u&#10;6+V3337TKEsutfY3jw/HXTYlYaaRRRIhBoR2TTmIsNbm4eGK4Vu0EGZCwIBobT3uD7tpx8RtXed1&#10;ISJEXmqH4whf/hB2Vry/fLZH8N6yHA6/jH/zLfwfoa7ma7W1aQASoYcDFU4DsORcdrtpWWsiHLLg&#10;Bv8XqbV2NaZA7ExkzLypWTZoNBPhFugqDtDUoEzjpz+bdrs+n15//VsIfrx/+OGf3oTFm/ffavcP&#10;d9/94t3/NN/f/vjT//5Z+axozt5QPIMSY9IO4fvoBxmex09+nH666vrL9H+9o68uVu/twYEcCIN9&#10;88ybW39CxjFhRLB7kcKEKaXj8RiBtdWf8r84vK7L9cqSbg+TsF3r1oL6eelqPEyDbXG+HoEbppxu&#10;jzc3++OHx/dubqqR9Xi4ubYZhcz6m2++dlXtbYPy73a7V8/vdmOpdelry5LYATxcm3dXUmfe/Otu&#10;7qZuGj3AoiLpdRmHcSxDznlpPUiYWISfH58ddnsHA/IPb9+2ZSmSGCGXXLIhYG2x5QefLnaabV5r&#10;U+/dn93eHKaBUz4tMv30z1/++bOxaG+77/7PX82//lVd194bAjDTbpqGlF379bpstL397e1+v98N&#10;ByZyCEISEaKnWTsgqNlaW0A44Kr1/vyoFgzY6liYiAIiTE19rd32h8M0jgFwWZbaekrA8ITELrnk&#10;nNfazPvhcChJxiSJXQiWZT5fr9+9e7h0ZmhxnDIDrss+c5svggF//fMrPNj1HwOI3Imp97606ptA&#10;k8IBKBwRiREiuvWmkYe8rt/59PzVv/yr9vf/oA8n7Gugu+myrG6abm5vf/p57KflzZvr2++0V07s&#10;Y/EvPun9Dfaagb31elm6OjAauLRqMR38cDsemeVwvHGk+/tH88ipJEkBUVtdq56v5/DYP78bVqX9&#10;AO36RKXb2OoQ6h6baxbRAbZMjQ2GAea67Z63Lwc0ACdYrPnDAwA44Yfz5dyN2pVz9SetVsvEOeeL&#10;X1tXD8wpI3nt1dXCg2BbF4eqJsiJ0zxfGTCBEsr2um86hU0QSESb/LWrruvq7su8fHj37vz4wVR3&#10;u93l9GABbjEwfvn53SfH4sFfzUt1PS6VMObaP3y4SBmszsu6lnG8LvUffvUbrfOXX3yORGDOzCJD&#10;yakIg0HV/urVK5H0zTffEgILPZ6uSIwAhzTuctod98CUpUDE+XR+fHhAL702JFrn5fXvvkUIEf70&#10;009ubw7da+0tPDJKkcRbvjoRAqZNASuJmQBAJOWcf48EZOZhGLYt3Mc4HNj+dFuHFhHmBgillJQS&#10;oRBRztm0i8gwDFvnBgBbc7jJMj8uXiIAzO14PL7/8BAQTIxBguzmKQ2piyAlEQ0Mg5TSMAwoFAyf&#10;PH/RtH14vF/69dnLO94Ndm3mOIvSpUGfqdB0zJLy44fz2+/ur9frsEuIsBsmBJLIAukCcyoZCRX8&#10;w/Wx2aKm2pw0ggkAiFKiF/jtbwqLq9be3VQSCzNCtFaJGJlVu5klFogw96WuEDCWkiV5BLhbRNV2&#10;aSvmkksizLlMgejj2Kj1XgkxAw1MEVFbZaSbw34YctM691Z7I+bDMO6HaSdYhkLC5hYR1NtS+2Wt&#10;jlG1n68XYXp2c/MKUJI4REAkEYxQtyC4rOvamrkxgOm2EWV3N3eNbS+nRIgYJByBGsCEJSUn2U/2&#10;eJm1NkRa1cWJk2TmseSCYR4BTypJ9Y1ZixFBzPiEneRtPevhEWHxMcAOAOKJa/JRdovmxtuUBzAL&#10;Hw77aRh76/O8qPn1vCBiSaUwXFvtYRu1GQJKyg39sS3h1gCUJYxadx3sj37Z/L6+r+/rj1B/0MXR&#10;h2AL9mAPMS4sYAmWhU1HSZnLHsfU3fUcYIkxdYPjQXIoP+Bduvv55+pWW+v2g4QUxg9lgtu7eh7j&#10;btWVniQAACAASURBVBzaZ8vloZ8vWtICiLmXCfL+yfA/7qfMbJpTTgIUbgEx13VeF0kZELxrdEUE&#10;UGbmLKm5epggYsCQyjTtroC7/a6Z9lqHUrrZWhsTj3lgJgQgd1tXCRhyaW6+ATHMqrUk2KsB4jgU&#10;d0dmNFrXJcJ7qz2itUYQt7fjfgKzZW3E6ShA2vU8z8QSKImSt/W43w1Ep8tMAeEAYTfP7iqEmWrE&#10;2tb28H6/K4l5mqY8Dg5wvcwUMAmTIyAkySiwqRx7a0045xzhqoaAob5l6TAAEwLi3bMXN7e34Nh7&#10;76rTOG5GLHz5Yn62O8e7tOjLu7HXpfdhieHX8jdv4xdoULu1rq1pQDCzCCFxAHQ1u8xLrYjAzML0&#10;ESW/TQ2BiIQ/Ro4iuLtCgAMBsggzQYQzsSRiJqRxHFPOadgNN6+E5fz2d6//+c1Q2jil47Nk5uvc&#10;7vuva/zrQnfP5U9fwo9zHG99oqjIFaEBAidLvU9GrdIt/Ksl/pt7f/zK/27x+o39rlJdOoaHmbsa&#10;CyMzhrN5EhRCFmERydkcdn7zQ/7R8PBLzymQpoFMrTfaT+jelurDMBKxA9rvjQURu910e3Povb1+&#10;/fVaVwB4OJ3WtXPhMozDMPba5vMlSwJGQJyGIaVsFrWpqSfOwVD7oqqBFDW6VTMjQiEGU1ed8sgs&#10;c60Pj6d5XoacHx4+BCVEcvMg3hAvJJzLcHPzrKVCEIiw32dOoAaqQQyXBa8V5q6XpZo6DfiDT1+h&#10;dch597Of0ks6jDRf+MPf/2r+p1/PyxrugJSEhQnc5/nqZinn/e5we3MzDqMkQQfYxufThMOAOQOR&#10;m5mqI2aRcTe1vtS3b5Sod+1dzSMzDWrcGrGknCLAWu29c05DTsfd1EQJWHtf28IIt8dDkmRqm6St&#10;a6utX+tCTGtrD+fzpYEtdVfr7d0R+rzOywjVe1s+PNQ92tMCAQgxpRQA3VVjo9aFhxNQEnZ3CGWS&#10;RBiI6/W7083ueHd7aK3WvlwvLpJfvcjHI352N3O/Luf66UTpM3j9jWunTz7rsLD3xCma1rV5OBDk&#10;nALBtgiM7vsyDtOYxvHxOjdV9egWGAsCmDszJUlm2s/n9PZBDp94vG3aPXzakldg0/LGU+TgZvS0&#10;QHQLNw/btFaMzNteGjcuzuptYzauXR0p3Fx1f9gRU9d+uZ4lXDJxJ1fnTG6GEMxMCLhh4BGSiKkH&#10;guREm60mAlEiPBEKwpNrzj0wmHFzuF2u18s8A4CZmSkz5ZybOYKL4DiU6LXq2rXLMA0DJyaLJeA8&#10;jqVF7calDFtPz76RUqLkjAi1t3ld0zTuyiQpIcvD4+Nal2kYOHgYcm1aW72hw7oshPTlj38itNPe&#10;5tOSU2lVT+e5t85M67re3B6yyPl02u2mm+PNuw/v3LSZ5zwAIAKBUxBJzvvjfutdt51nBCABIHqE&#10;ILpvW6aP+MAAJkbZlAi8AUs2hHwEIiMgSkoRQSyAxJICtliwp7jL+GiMAwshqOvy+aef1OW6LrXk&#10;ZAgQdj1fT6cPwI6hAIGACKG9YnhCGjhrNw8lNoYolN3jeqm1d8APZaG78ZmN6d3ycABvbdaIMpWc&#10;KawLp3Vpda4QmBJHKCA7h5l5h74oKjISEIYDwxF+93ZoPecyr9faKiMIChNDeHgPYrAN04HuYRGq&#10;3SMw0CxAEAC6WR/Hc5Lr8YZ2A4zjNBbj1DG69fXyxvVact4PJeXc1RyBiMZpOtABwee6LOs65HTc&#10;78eUo60W1ruadnNvvZuFE03jqKoP53MWidXZYhrH3TQwobYaCMgCAEI8ldK7IkCWxMzEpGYQzghb&#10;8Fo3BXfe2vwIAwdmIpqGvJ9GC++mQASEahYQQij4hJtUd1ULd2RgIQggYlMlgEQc4U2VAB0AMXBL&#10;ePOnRPjN2LataodhIgB3a7W7uvASBlqbtiaARdJuf9gd9mtf4OHh2pYtTCTCS8kdel1t7YsROTsG&#10;KsqmyP6+vq/v67+4+oMu7ng5JVOxLqbJrUBIAKqDa8K1iOS2MKBbg6c8HBxffkoJcuqHcR3EHNzU&#10;Wreu1BuymFq72lWH8ALTs2ngIySGTrzq6DJiYWZ3nnu7rpXvH0yrtwoYKSdfFnev61pNdyk/O94c&#10;pp26fTg9tnVtYAEzbYnCFA/r2gmBKXpIUJbcwsz82f5wdziGe7V2Xq+X+WJB52WZax3GXSlFXZmd&#10;GNZaN2u0qjHm7tZND/sdIwiBsDy7KcMg3eJ0haYiYa5L7+1wOBJS74bYMzuV0lo7zzN4TGVgptPl&#10;8nh6HKfp+csXr8ZP11bvTw91WXvvKWciHBLdff5ZDkgpIdNuv1ezeZmtNQTQVoWfQoUQqDUNdIAk&#10;zJk5Jznsb91xXZecc5Eiwr0r3D2bX+6v+rak2I9ZYFHNs5d/hL95bf/OXKt6N988gwiwCXCEGQBa&#10;a6q2rEtrDZE2mWRK2d1abQRAwkyURCTJlovqEU9Jo7EFrj4FdjOzcBJJ22WDhQHg+MmftOVFm0+P&#10;1wf/8EBwLYOkIeckKfu9/f3JvyYfD/j8Bf50B7tj3Hp7RLSxcAD0pB5+UL/R6VP/72btb+jdAtff&#10;+K/e4a9X8yXCjBCDESdKQ0oYsEXDe0St9Uf+1/L2EvM1JUEEiGaOFJjYH0+X89wOhzsA8AB12Mwa&#10;hJiFlvX63XdvP9x/WLUxcSeofc6dVZ2QGHG/m9BcGFIWTmVZ1q493BjZA6UUQx8SBaF5gPXumllK&#10;KorUA/dldIPZa1MlYbU+X5eUdzlnSnzcHwDh2zdviPHlixeH3VFT6dol2TjE2lzNhOOyxmkORKpq&#10;ajGW4bA/uFkzpRefxs6EF7fb+vrD8puv5nnuahDBhJJkzFl7A4Tj7c3zZ89LyrtxgunQSmoEXIrs&#10;9zSyUzi5YXg3AsgZgbCBX5e00t5l1VpDoTsuSNcV+fFcHh9H1TFnQiR3MGWmsciuDPvxEAGn+Txf&#10;rufHhxd3z4/Hg6muXU/z+bLMBh4Qrda1NuSSnEq75Gt4v7oujr0u8+U//AP89CcxTd2uG01bmBPT&#10;xvLc0CBmRohJyC2IKCEKIEmuqpflPlNCVTMDkf1f/JReHFe/zMvX6zp3M0NIN7dl+ulAWW/E6pvM&#10;lEhqdEeHxBw+ZBHiTgQsvdXeG6yw9Ppwns1dHUVAmPKGSoyAiG6miP39e7zd43AAmAMh0AGAkHAD&#10;IT5t5tADu7mHbV44SvT7rCiAJzJGTtkDzo+P3YxFwqwMhQDrdRmmYSxDSpKyIJovRgnHaaAaEbbZ&#10;6ogoHLT1jV9ubixEgDkNA2lEqHYIQ4gIyDllIXNPTMJs7q+/+aa1mfK4tTvmgcTguLlBmRMQdV3V&#10;tCDtxylcN+6QJOlEHuEATALoQRSAOfHmSpKUWGTrME39889eVW3IPo1DmJppYhiPuzIwgodbW9Y0&#10;HtT6vJy7Ldd5AcRhyGtdhykTwVoXQmJiBs8ilFOrHZI44sgFEwVErbMkEua6LuaOEK3OAMEs4zAA&#10;2Dyfeu+bqFK1MtGmausbdcbNI7ZXB2kLvURV1aaAcGVWMzfbOkNCsG25DREBEe5mTPBsP+4zjVwC&#10;ogYhgPe+tGW62dW1r2tNBZgQ3AggY+KSXPDd/TI/4lCe++Ng7Xq5X/KUPzvchAjTM88DN0S4J6Y0&#10;iCqP0/6wl3m+LEtdltUC3C0lRgoRSpzX88omGz61aSfapSvI/eNht+9ua2tV++aCoI/ASABQNUCU&#10;bdHk3k2FRSiZ+nVeh8PkX3x+HtKpLSteEVZLGlkjlXWdW1+sL8JILGtXv57VoarmLAHEyEy8y1CQ&#10;pyFPw+CqV+tddTOQO6ARWRhvsGaLs1ZRZURVu6zry7iZhnJerp2euikmKimP/BTtY2o9DACQqCTJ&#10;OWkYQWakrYnqqqvaloQJQEOSOYkRUCAiqPam6uEiHBHdwREBqeRUtJ9gDsctng4BBNEsGGnbT26+&#10;080+9+SefurgtmxvVzNVI+RxmERKGCYuu6kQBBK+eH539/Ll/eOH67qsvQKBkLDwXJfLde1qDtwj&#10;iIAAS077/f4/573z+/q+vq//VPUHXVy+u5WuKUnJnN3RFL2TaWhXt0Dw434YJqEBwgiQvv4GHaEH&#10;lUF4BVeAIGFPiCRqYG5rn4vMm/hHnUqZGD0SSCLry1UvJWXOBVovt7v8xc+SIZ1P9pvfLPf3Kcnz&#10;cqPubGG1Xc6XvtYyjcM4ztqiWU7JzRStQZzb2runqZj7mPN1nk/zdTZTojXs/Ph4mi8gLFlUrZtZ&#10;2HU5d205ZW219eZmzFRyhtDzvBhRHhIxCsZhlCHTUuu7D61GMSc1hbVZb+NQJOdlnpNIrbNZI8pu&#10;GhDDWACx9356eM/CFnZd53EaJSdQpxwcIMzMdDweXr16+f7NWyIaplGScOJ5uRJRSonoKW96o4mk&#10;lLq1zX0RAIRUSl5rVbNCJMweAXd3+oPbZm/Ggrtx3OXuna62//v499/G37l7U69VfUOVfARbExEg&#10;mamZbx59YRHZeDcRbr21dV1TEhEhRGKGj/jjJ2v+x9yZzfYRAEwsSTYq90deGSBiHnd53EF8or21&#10;5Vwv98PzcTi8BKwAq+PVeP4Q7+/tNxH0afz8y+kvwoB7xegiSwAIe0o2BRwVb/ur1v1H+Sfv/f17&#10;evvb/L/PcT0vHQw9FKC4mSulia21PB9/NP1sfPfOJSFKGYM45pWngd2W9x+uXZlI3HCLXoUIJCKC&#10;y/XSPtT37z+stTmiBYJFWDdva2/zukylPLs5CrNpC411Xs6XOSKmaRhzBqIsMuRSUlIHhyil1NZy&#10;ykgEZdDeCcFMA5RCIQggRIDYA4yZy1AQ2QHq2mrXkqJbAGJOXrubA3EsFa4rEiIgRuuZ+fbmJmd5&#10;8/5dfX6T0rxe3t3JZ6d/Pj/84hfaam1VJEPYkFNiMVVm/vzVpzfHWxJu44h//mdRsM0P83pl7iJv&#10;d2VEQmY8limCCGmpy+s337x7uF9qba333s2MhRGoq7bM/OrQnu3b23uv6154GCciVAg3IxHHQOLd&#10;/ghI8/X69sP763Ld7Xa12eVyXbUDwVpXbY1JMsEgfBCUNkOfE/npcm2901rhq3+Ov/6ytzMCOG6s&#10;EAdzIUqETmFIEUHbzILFzChhKjn1VpvODXcA026kn/8Lnep5fn2+nGprEIBChOT9wXPj/YFRwT2D&#10;EEQwKlMKQBABGnNJzNVJ77+D8HWZJeddSXc3+whGomVdW6u9d+09PNxtGIteTunN2/KzH2A8ImGC&#10;IEBEAgD3MDMLjMCu1rpuaqsAENrSf/H30b51XXutyGxdmamkNEeEeZlG7ZhT3jzC89y0dabMIrU2&#10;ABqG0cK9VlVFoM3serqcOYkkEWLhNAzUL5fm+uF0GqYxpfJ83IMIu4skYnJ3Ykoi9jG7GQBUu9nW&#10;hnoAdHUzACDhBOC1Lr01AownNGDwBrhw34hJ25GyeZ827RkR6QaHCd8GRgiJMrDwMA5I2MABPdBl&#10;IFsaYQyZM++s2+P5ygxDKW56e3tclnq+nAOfgH+cUwcnsCGAkSzMu/Z1HQ7D6999RbDNLsHUUpLd&#10;bq8Ip9Npg5e01mhDusdGmKSN+OLm8HGdgkRE6O455fAARNUeAUz8ZArb6IThEAFInMrds1t39d9n&#10;VCMC4DgMu8OEhRCu+/1BjSMIdqP1D+4uaVjXS+Hdz37ysyy3uyHN16817HE5n+fLLobr+TWW3Nvj&#10;e+nq0hqGlXT7SjC7/FYlPBMBMSZCkMTCUuelre24O4TF5ojjPsLr70YiSXx5vLi5EENAV/OILXaC&#10;zFUVEZgF3G17w4cnIaS4zLP/2ZfxLB5Pr1etFgYR0Sn6xUohpFIo729FxE2r9mrqAUjMOSFTM4V1&#10;ZSJGQAi3J6NoU7PwbtsUANSxma1N56WZGyNtApbFdBgGytLC1UOEDaH11lUzixBp6x7RTNUNGC2s&#10;uSIKURC4ua+1bl7TLUkjS/EAQiKgbooRQtR7711je1xiEACntMulBzxcrzXM3LIkDDDwbc0I7u7I&#10;m+zl6X0DTx/Ek6bSGFNOh/1hGqecS3j42qxWyWkYhtb76XqOJJd5XtbWzVHEAZtat3a+rkYsQ84I&#10;JMQCwcD8x7xmfl/f1/f1R6s/6OK++xNBDbcLYs8UDBbawBuYgRtCzPCroHAjZvycf/pn4xSXhYG/&#10;7bXboa+FGiSPUej2kLgE9aWkmLIAOgKsfR0y8xMDAzzQDc2q+zpMBORIS+DY9zx8/nO+1PJPX8Pl&#10;2q7zIfh6Os+Xa1NdHh66W/Wne0EpAyIjJZA8DdLdiBGJS8m3w5BVa+/zu3cicvP8eSCurWa2HVFE&#10;1KUi0WHaLcrzfC2llJwo3Dsm9YzBHoS6P6Yksay+tKkZqdtc53Ecx90U3aZpXOv6eHqgcOstkeC0&#10;M9NSEgvN50uR9MmLu8PxGBCXeV4vF8mJgViEInqranE+2bJecy6gIZHJdZqm3TS1dXXCCNtC0QAA&#10;AUsp0IM2/zMiItbetkuPu6/ucPesfbpv+mY35d2uJFgEYB4++cXpf/km/hbc19abagQBACBskQ/M&#10;DICqWruGWYQJcUrMzBBQa9PWkDbRHeeUiPkPEMiIEcFPHDbe5vrb/I+fmj1/Ehd9fBYhIiCnMnIe&#10;9nefbmCAiAwwhS+EDSkcG0J8A3/zlf5vrofP7K8mPr5MnxQzpp6ih/csPA1gZvu13endl/TqX9hf&#10;/oP+/Zv9/43SPa3hRpQkJ0mpV/sB/Oj5PA0A14BubZRsCBY+FJrnvrY43twgMjwxLzefeSDi9Xx5&#10;eLg/nS8OWMZdLiNRarW39QHB1nDVloWPh30qaa318XJelhoAa1sE8TCOY077cWQi8G2kwOhBkmrr&#10;RGjm1RoSDEWIRibKiTCTmofX3ly1HQ63n3/+eURswku3fpzM3Nfqwr40uj9bSpkJ379/n4DuXr4g&#10;kXcf3rWS0ucv1B8Ox0/gUu7/7b+d13me55QFzKZx3I2D9c4oP/jRD+8+/QJTsh++an45z/+opxmA&#10;nt3c3d3dbuqy8/nce5cChnS6Xr/+9vXvvvm6uxJx2FMM9BPDIGfVZv6+JbEv7uJdrW+/e3n7rOSk&#10;rZ0eHptqKTsAauqIOE1DTrmZLvcf1tXWVoMRA31D027Zc9au5w8mMElgOEYMOWVhDauPC9zdol02&#10;J4yZIkIiRgTHSEThgQhuTpsLxTwnEOHFSx+H9oNP0xefrHFazu8v87LWDog5UUoCAdY66GIV90Nm&#10;SRhhqhyRCCNAkIXIVd01AKpH00aEACYshyyt+3WdTw8PtXdJObEMY0kiAVZKltMj+heYcnifcsEt&#10;us1dwzTCzLbluT6FlCERmj/BMGBz0yGO48DCImk3Da11Rro9Hg2i1lpSarWWaWAitXAn8+hrW9d6&#10;OOy3zY9Icg/3EJFxHN1tu49GuIe/f7zfnU7Pb28/ef5yN+43MnxrTVgAkImRiVHW7gBgZhQhzDll&#10;874xGXtrktPts2e399ceQQA5Z6R1610iwNUYt8wwE8RAcHdi3trd3rolNvdURBINJYNbW1cmEkYK&#10;dWvafF3XYeBhnIgjD0mE13nZ7yZnBUZJEqa9wpBkKEPKaa0LYDRVIjFTgdDWEDFnEaHT44ObrbUy&#10;ooczMyH2tV2X94HkbmUYIBCBiDYcFSIBb68QgqOb66aJ3c5LDzcHAGAiyUWYcynbMcObhfTj8ajm&#10;m/6TxqGrBmCNYBKGYIRlXc+nc3s+OSgC9LGs14fLZZ6X07QfT8uDMtX67V//5c/JSj7sKJqTTNMo&#10;fo64rB++PSOPQxEqu2E4DpIoBFEInak3C0AkzOMQZlrtMO1zyg06EhZ4hq9P6XQen9121a5KiB7h&#10;7j0igFOSbUoSiJucckMtAvG61EAsuUw/+bG/mq6X37VeI2LLCYSArn7xNackzupBrde6mtm2U085&#10;AycLJPcMypSZMDxa72o217b2DkD+EU+yrHWt1tRrV3dHBEZ0CA4fa+WeaziyeAQwQWyqCg+DbUja&#10;3RQMApoqhAMk2HpGd4UwCNxsBd0NwALcwS0gAhBzyQGw1DYwUeDGl2XmxLwrw2EYgZqpbTBPNd2e&#10;70ScEvkGpA1gogh4ihOEp8QC7X03TuM4MJObhgcTbeQYkckJ3rx/+0+vXxvE2joICbGZ1mYkxWCL&#10;J/GSUyoJSlrDr9fzH/2y+X19X9/XH6H+oIv7n+//R7CGtoZV9BVDXatpC1cMhfBwi3DiJAT/Ff8P&#10;9M2dNIvZ/w7+9a/fvqeaDvjiJt2MPu3P+wBLkMYsA+wPfMOMDGMHGklkez4BqG+u+oXREJZpSGUI&#10;5m7+hkb2Px0AjuNC8GH1b94NSUaSCF+WZe7tvC6hXnaFOS21La0Fxaq95FJbJ+RtWCsYkmgYhzKO&#10;Zhaq2jq7eTfuNu52d8fb+zYv66oWdl2id2E8pnFf8s3dyMXeny7ffVgp7YSK2dp6ZSSGoPB1Xa+9&#10;r3WecvZWyzDuhnHtxjkp4TxfiEAYD+PIER4+CJt7mAYxZxmGMazUVpupm5pGeMQVSko5SylJW/On&#10;OftGZeCPT42n9mmLc9r2cq21iPDnd+1ZCX2/n9JQhOzMLAsc/93l37zBX7j5uq7zupo5S4INkv/0&#10;jbD3Xmvr5hjBCCKYiAjBAxMzMSNh22AcZoCYUkoi+PT8DkQiJnxir6W08dw2ZLN5wIYvfZq0I/5B&#10;D/j/jhkBAIiwMI8Abr4CaoRq799d/um37T8g8+f5X76QV3f8ySt8ORBANIxVhA+70dxar1OFf+V/&#10;1fwvT3D5Dn55L//c82MaBmQtcPhx/q/ztydbazfPgzDGecFxyADr/akCyjBOvRsiBwDRRpQIVat1&#10;Xepq7pSKpDwOU065cl3Ya13U1LTP6zoOQwt/PF2v8+qA4dG7EUJXPUxDEilJXN1N2Z8CgrqFtV7r&#10;Eq4iBIFZ8seAIbfWkTgwTg8f1nnJuewPN0GEaNPoAPZ4sXmJAFiqqUXSCLfeaSxlN42P1+ucy/SX&#10;P94dCfET7nn5p1+2XltThEJbj4OlVsSg6fbWf/Dl+uUn014yzv3b7y5Xrz2lPPBSdi0vS1vW+Xxd&#10;AWC5PlyW2lTf368eyZ0gAtzcN4Jfvrt9tdR2ub4FCA91e992z9trpfuHw37KWUpOXXuEipRdGiVt&#10;wSOccjF3JEWR67r03gkZhMysaosO3WBduw9yKGkbNxBCd4uHe3rxqvm8tqa9g0eRJE/Mt2DaTD3Y&#10;Q8OdU2YiAsAIbfcXvm17s+9+gYySi3moe85JmBISIsRmV3PrvXFKEADmgshIVRsxpiRPCD64whef&#10;rF/ZUFdVDe0EJOhjluNut5pKysySSAjQvAGAQyRJGXbeLq5hruruHuau5rVr62rhSMBCyBmIwtff&#10;Yw+e6PZC87rsdzROo5ox4XQ4XOYZI1ptQGBXV1drAYFu4e5IsC6zhaecPqJlEdSv12vJiY0kSest&#10;l+LWs0hBunn2POeh1m5V5cgb22atNWcRQtO+WrgqElnX3ruqCsaYkzCXnI/73WE3PpwvEVucA4WH&#10;m2tXhMhJlqX11igTAAQAEhIRBEaEqV2uFyq8XC+EuJum6/Vyul5KluNu9ABEfvXqs5x34OKBgLzf&#10;3ZSUhbFDHYWv83VXShG5XufnLz8hZpsNCeEp5s3MFFJ07Uji7q13APr0B19sWMKNLwkQ4YGBgE+g&#10;QdwAvgAAgP9/8aR826iTWyMHBNsNngiJGAGQGTdAPICwpCRPE7mn5eqWnELa17B+uZzevr9flqWb&#10;746Hz5+/sFrreYHCW9/ILJ7K43pe5kcAUo3rsiJPa8u53J5mb6ZLXcMJqFTzppUwhHnkTK5F+DC6&#10;wBlcb8axz6PN1/k6IyIkwmlIOT1/+SI07u/vnVyBdz3J6fHmeMg5nS7nCEspecSWQwMQ1s26bn+K&#10;DQ219SFb6IhHOEb58kczfNu3R8PWwAEEokFkThbQ1tW3iAUIj3BwD6DalqUOKY853wwixExJzbVb&#10;1VY91q5q3lXVzANUTR3UwgMcEWILPwDHuLaOl7lpJxFJXHISTu7aLCjMzZuZulk8OegJsbcKAIgY&#10;AMFEIsQEEQb2MVL096gSjwA1vy7rQJSQOkA3Mw8mEaD9MM69A6IQGYRbbDOC7V24gaP+H/be7Ee2&#10;7Tjzi2mttYfMrKpz6gx3IqlLUqLoHtSS0N2A4Re/2H9tA/1owwZacDdg2W5IsiaKFC/v1Z3OVFNm&#10;7mENEdEPuw4lvqsFCLiBg0Id1ICqysy9V0R83++LMbKwmbX2GBxBW/4IkbY2TxPhNigVdVC0orrp&#10;z0urS1mBGQn9kQuKjtRKJklOYKrMXQhizI+BeN/Vd/Vd/TOs3+jibh9OaMXb6m11XQkqeHN7/Adm&#10;gIbuZjOh3/DDzb1Ed9K+gn377l3Os8hnQQITm9sGyRbmjnYd7plkH3eEOKQ+SgSDSPFKvh98d8DD&#10;gfsAXtrUpnVeVndHbqonCaG7voDr5B98lO9elmP21zdSKqsioLC4Wl7WUhtxILb9LuzGKKaBSNH3&#10;zqquhiG4SEWkw5iscUAkNwBOu/3ucnfR0r7XZVq06Dbm7EPoIyvUN++mRcWRS2kN16a176Kblvls&#10;68yGUQYKIYkElh6ZEUnII78+3qmqNhX30glaNXB129RFTNy0uTMD51bnWgPFYEZI8zq1FmKQoesI&#10;gZAM7b37nTYrNeKjyccQTG2el67r6PJiurhoIwkfL/fD2IvAIsyz7f98/ZMvy58a+7yuOeemCgDm&#10;bTttI6KamVkpZcm51MZEfZDtyMUItXmKEQmram3NzFpr5k6IQUREzL01NQciFokxpa7rYgxmulG2&#10;ttBR2FBZvh1o6B8+994v4nwD35nbRtVqFgxkzcvdfbk5riwq0T/Pf/pVoQEvr+j5RXj6g/Avn9E1&#10;u4M+EFtAiYJuWlTHlp7pv37An6xwmu3YSn4Rf/Dcep8+m6YHx9B1obTaGj+7wGkquVjqBofN1g8b&#10;6XnvOH8vAAAgAElEQVTLfSol55LNjEMIMTFSFL4YB+viqfTTdFrmqdbVDJe11FqWXJo+yqQQyBBW&#10;VVhWVx1j6EPsUnIFFFprnXOprYLr2PV91zEFa7ous2qNIaQuLblN09Ky4x5ayce7+9YsJfnggwtj&#10;/PatfvrJh5u3IQSptQHAmvNf/+LL83S+b+6ffAhxudh/FPXw5Z/8cXn3rhS1xj/90e8+v74EwDUX&#10;d4hR5OOPy8unt8c3HJPRbrEPP/3Bi7u7cx9CmZbbL2uf5NR2JE/3ux4CPbuEi3149ervSlnc/e3N&#10;/Zu3XzMZIBL1/+Inv/3FV2/n+YRUCQFBKYI+ub7/5stc1+snV+MwxBAkpJB6N6ytsQQkVnMRpLHr&#10;d/uwnKfzGcAFCQDOy7yuaxQaIofQcQjcSkTquuAIdT4fv76DZ6ND0c1M5urVEUGENr+RsGymNDB/&#10;j+gB9FLLGwUXITdYzhMgdCm4O5sTOSMBsxOo67RUMEdAV+MgRGJWsteo71XKvnq09cNr//Y2zOfA&#10;lGIYOlEnILJpMgBEFBZGDCxNW2mN1AGxVcumtbVm6oCOoObNzdABgBhJErbeIXBM4NP28tnCAjhI&#10;YHFCVy+1bHwFRLy6vDw9HEstrVZg9E0DSVCri2A/JCRywDWXx92aeWt6edgTIQk/HI/e0OczhDgv&#10;8zjukfjian88TwbAHIAeexlhQfBaCiExkaq22lptfR+vLy9QTVtd51NkHRNtaeYi3HUdEWtTBOhS&#10;LLm6KSEDwHbtI0JXZEQWLqXuetFaXJu5G3h1z/MsIfSSdruLjz/+rVrg9u746u3NuixdCi8/+N6y&#10;HL9++Oqcp+3GlELYDwcgOU1TaYUZNusxIZOZQc1tNQyltZDS7nB5uHy6xZvhPwimJ5LtMrwRKVtr&#10;por/IMd5i68GsE1nvEWlE5GaAaAIqxoiAtKjGWqjjj5+KbgZIdWGhpLGi4jU97GU0s6nh+NdRhv2&#10;gYjdIez3TTDEICyESs55biIyxL0WuLq8vL97VQvOMzRYqBlYU0pxjGU5qzVzm+dVofZ9l891PWVt&#10;1o89kKpp5OHq4vJ4d2qtUSLqruT1/cg8jkNe8/l8zrUAEiJHkRRjCkKI2tqSs4Ore21atDZt4Gym&#10;yIitOkKuc3Pb9N8OtskzAKBs4XtbkH2t7g7blnJD/DQDNTK7K7bGnCQgYjErWrPpvCwbhMYBt1QM&#10;QHU0RN5e/xsjxAzOy1JqVXNzjIH6PsYQQdXVGAkA11oNtsfaGVEQNx/4NrhUcHAHbW4GZkTOjCwk&#10;TuZmCqpqTLnUEhuF0MANwdxyycyhjykSVzQEJwBhMgNH1KZmCg5bftx72MkjrhIBECGIIIKqGihu&#10;91bhiuYAGDiQhBiiKgqrWq0VDB7NmQCE7khOuPWiBuQo7yW739V39V39M6vf6OIuL59Ynlthb8yY&#10;mFTIEVXrWvOqrRJ5CIGQCPyD+OJ5uazT1CQgc25a3HI1KzmG1JoC0Xus2eT2Sphpw6sRMFIkjshj&#10;GMbUj2mIEj4Iv/PT4fcv6RnUe/SsuizZrWC1aTfO3Z7jAPRhgh/97t3nd+XVa371ClTB/bAbPhi7&#10;3RiYyBFLyVDdWnVTAzVQZGyea143gIe7VzXXaoB5qpOuzV3Qxw4hoBCBW7N6V9bTjGZDiEKqDWrW&#10;qq2AN9PaiYwpPb18cnN7O81zGsb9fr/eH4lkf9gd8ywOVXXs+4tx59Fyq6XUpm2jWAupMNXVrJgB&#10;VbPz8fTs+iAh1HU1s5xzn9J2Q99aLECqauAoFGy7bSAxS4jQTOXJVfzg6Tm/JqpPri6eHiLYak0m&#10;uv7/1z/+qv4Zkd+eTtM0qWrXpUAE4GpOzESPXriNzvzorndARCEkxNAHc98oHUEYDUKMTLwtADeq&#10;vruP434Yhy1RamvGtvEybPNJpI2q7++7uF8Lhzbc9tbIAUBrTa0xMAAWbbXq/fH86t1pNkSJbCRY&#10;evbVX936t4z8C/mTMY7fS//md9O/6vAp2kT1BOiROUZnwLHFUq9a/lAde6Rp+UZOrxzzfnfoIt0f&#10;qU8RvT6cllxtfxhU1QFrKUDAzMRcay2llFLMTGJ3cXnRp6ELUdByXRHiYX8ZQpynU+oibj3/o4lD&#10;+q5HhLyuRXNuzWr2FsJ+BxiIuZqdp/xwngB8v+svnzyNFLQqCEZJqgXQT3d3H3zwyU9/+tM155//&#10;zc+Q6Ec//NEw9G/evv2bX/zVs+eXIvHFs6ttt/ns+sn9w7E1HYd42O8etOx/+jsxToTrGJ+Fb+/K&#10;27s+XR1Gef32tkvp6dX+/jiNfbfb9dP5WI/Hp08ubj6/+dXpjOd1mvPv/v5P1rvj2CeYll/+6puu&#10;i7m2y4t9O+w4Br26fLjYp4sfxNRaO8uxsVz99qcfMhMAPn/2FJDHsQOA129v7+6+Bqz4/DLf30zn&#10;UzfFJxeHLqUYOxZxwP1+ZwalalVvzZwcCcdh1/d9zXk6nfKyssPY9W4aJY79PhIO+6Q1Q2scOCLE&#10;0lQDIkkM2wtn82siotqW6Uxb85ZrMevea9jcDapZfXzebsIjiyKMLkwMqGZNtWhDIGlqrWnTHnoS&#10;5iBF21IzARKguzOuJyptt+vubyEE8AIBOXAMIaXoxEFSJ0mrTmXJZVWtpBoCMkvWVs3UwBEcUN2d&#10;KDCaO4ZrbKJffG7nE/32j/Fihz4jASAwy7Abd8P48PBwPk+l1nGMIYbp/thq7VOSIJKCoz/cHjeT&#10;UYrCwqoNjETCJpd936LgvMzMxMJqoZzPXNvNNNnu8OHQ3d4cr/sdRAFhU2diYSFEd6+1AfBG4u/7&#10;/smTq2kpPeOu69f5nGRc57NbQagOXckZkQ6Hi9TvynQ2zUE4xZBi3NY7pm2b+2xLzr7rmFpbC+5d&#10;iM7L4gCx75bF1qZY9cCx63YEPg4YvLs4XAI4S5qW+vbmzkhrXtO1LKd5d/BulKa6ETuQwRViTF3q&#10;kYEYkMDAiIMarPOKiKVUNxPZEhcQRDZApYGWppv4kx6JM/DInQHw1jBYIAohhBAQcOsk+H3MADFt&#10;yBpTAwR6bzOuBq2V8fDkIlCpzZHccmQMfX93/y7XtRt5Mw223e7h/qvz+e58nsxkenOOPZl+M5/u&#10;UMc6d9AcFbO5Mw1pBPddx2e9U6YKrJCypqpcakaQi6snMB1dABlDnwhpPk/zNAPAWkXmNby7Gfd7&#10;Ybmb7zZ+SWsKYKAWiCTGLkRM/W63L63lVimvus5F1c1bq8BOwnA61rRTmx7pi/DY+dr2K1nb9Pfq&#10;jrDpTQwImRDcWiOPELrO1Je1OHgDqODAhCy8+bgf7aOOYODm2yUAjBA3CeXGfEaUVrXVUnMWlg0R&#10;RCwiUs2aNjdLIodhPIyjbPth1VrrNgR1NAMngijclANTNWxZ4dHEHsFVzR7jzgnBoKkCcoxxNwzn&#10;82RN3UyYScLa2nbrFWZ0aLWC4uaLY+b3KCOUwEGCqmnVGMLV1dVUy3mdNmamNTNwEanehDlIYgnm&#10;kGtTR7XmKIRSa6uQS9aMYTeGf7pT53f1XX1X/3j1G13cx0+eaum99uiVvKJlwCbsiZHcSsnzMq1l&#10;IaQk+OPdi49vNO+efMVGpi+fXNTWbcfcUmojsU28ACBEwNhqW8wQ0Q3M1aEQEeQJTk5AQtTxz/5z&#10;9789Ha9/HP/9dXr+LD0f+QK1Yit1plUXCZYScHrz9Cdh+K0PpvW3pPHufLtnoCVDbmWt53PWzLt4&#10;mK3cn6dv7+9M27OLq47FVftusBAe5mzQmLGWFc4WeLEu7vrBCltd1rI6YVPUJof9zrTmvBoih6ht&#10;ebLbI9jtXCnwIXWn8/m0LLv9RZ86Jx6eXATm42kC9P3QJwshhQaltOoGIQopNbNiatqAhACbowFW&#10;8NXKXNbWGisAwTCMgGygTcuyrK1ZP45VNcao4Ozs5s7oYF3fz598sH78jHB5Ou76FJJkLUfh4YSH&#10;Pz/951f0lyZ6c3d3PGcAR6BWFTeCH7Gbqzd1B3QRHoklOLoxU3WbWgvCwZs7KJiDIUGUICGaOTFK&#10;CFufllLc7ca+75nFzAAcARwYkPzXo2sEM7f3EJTH7BvEpk1bKyXnNaeuK626NaKQ13Kc5rnk85pX&#10;rRYCI9fs58y3qsI+xhZEl/ruvty+zd/+Zfw/LuXlp/IHH/MPhpCSZtPsqDFQSmha13WtpS/v1j0H&#10;uegQWy5HCf1h1GnJr49rM4lNR+nAGjnRJgF1m6fzMk9MZIYAbESALujn6XRzvDcFCSGkru87Cly1&#10;FQVz4oDdMO7GA0JIsdQ25TLn5TRKjKkjbSjx7uF8P+XmwMwh9LX6qis4SAgKKHHs+z43FJGLi4sL&#10;AHB4+/b1Bx+8dIfT+QzezBtTRxJvbo9NbRjGr17dH/Y9EQ/XV9PV8KN/+ex4Cg/H4L96Y/e3uZTv&#10;f/zJ9z9++b//0R+fpjPSBynG++PU9/GLb+7X5evfmY/46q49HP/d7//0y29vYF19WR0Bcvn0w+vn&#10;14c/+4tf2nweDt0PXl6fpwVuFrh5c/jko//y87ffvr3j4eoP//W/m9aHaT51KT5/etElubzYBwk3&#10;d9+gT3xB6be+Xz774uE8A9L15UUXGAGWXJBo6AZCFKBcbdUGAAAmyLHrI9GcUql1XRZhYeHzct6P&#10;PXYJ2Ms6xQZX3divbb7P5QefnvOrZZ020rkh6Na7eatWtymDEBVTdmASRjLZFIYYRMgB3RkJwZs5&#10;NGNEIAQnc7CmKzZTrbUUsBTFHdCpFN3YmO6mtTGldUQdd/Pt7Q+//8Onl9fTMhc/hgJV7eF+er3e&#10;EKEBiHBKiWNya8QE4ujEbVOoOaI5EUgiG/zLd/D6dQRHwO6rvxP5Qf/iY8e56lJVwf3Lb77Ja1Hz&#10;mPrW/O726AxrKV3fR45DP5Q1g5NaA3DmQISq3gWWplpLQHc3jMwxucLSMjpz/xJe3ZZl7U1Y4NW7&#10;b5E/eWgXVwMxkIELiQAJccm5lLK7fHl/XrrdzihyTNKMrSEoMxsSOJoau6F7roocQUyJURjd0bVi&#10;cxGnKMQhIREjolpDRmIkdOo6kmhQyFkIgby/PIC5lbXM59PDLXHXDaFzExmneTmfHwDb5eVuXs7M&#10;3TcPd32IlHMFVbR1zWQ+pE4kqGEBi06ArKbD0HcxRIn73R4QTG0c+idPrlKMSLChKDapm6rmnAEE&#10;AEsp61pULbCIiEo9pJ1qCyEESQC45oqIwpxLKTkTEG5ndaGN/0GITZUQo3BVq02ZRQ2sobvm5dyl&#10;ZCGaAzGZugwDtDYtZdgdJEPYXT4VGfJqy3Q+3yuO5XQKtSGcCngF3O92V7vwIuy/NJ2KouiQNKVY&#10;KY5jGGL44k3N5NAsnyskXua3bi0Ova9D+cUvd7uLse/XnDflZ60V4HFoC03dFNBKK6/ujl3qxq4/&#10;9Dt0ZCMn0CrgIEb+539F/+p3KHbaFjMQYkSotSFg1cIk5uYKjAEcGAFoy+VGBCd0JnCtVY1ZJKam&#10;WuYZihJRNi2qzAG3gAdkEgRQ2KYipqZGhAjYWgUoCEiEh344xJhrLmAsSVBa06UQBAzMgSigMTxG&#10;3nPg3OpSi4Gp+r4bh24opbFDRPQQiIBc3bOIcCADiECovqierSXA692BKRyPp2bGTq0qBqxbYizi&#10;5pRj5iQCDk2bEwIAEIaUxi4AkhuFfTKHu9O5aRGm2urDfAZ3ZhcDwS4S9kE4xAp8c5zBHYEUwKot&#10;1qxAZTUx7+2f8tz5XX1X39U/Vv1GF9f1HXVMGtELWtE6t7ZaXa2pMAtxEGHqHbzm5XQ839zM0PUE&#10;gzXXUkwrmjJAZE6B1d3NkVAkIEKTtgM0f3Tpqukm9FYAM29qU2s5l/vz+Qv5MjB/kH770/HH192L&#10;6+GDA3QMfam51RICCGUhvxpnCX36+AohtRb0vtU3x9P8tZYTlvO6lpJntCZEJWcQDRyyVtWaayEz&#10;FsLWqnlRjRJMwQyaR6eAIXaJrNXammsjETfLJYcY5rzWmqu1yfRNrinG68tLd1iWOa/Agq2Uec2h&#10;iy4EDArGwm5oaFU1r6U2c2Igb7WSMjk2a00rOZ7XZYhdR8JBDIGEmVFbE2JJIszRt3RfQibo9zj0&#10;3kW7GnFUr68ppC7iGDNYre3wtsmft/90ip+D0jSfpnVRs41z+d6AgEDYmpaq5oqEG8Y70HbTw22r&#10;AOq5lU3y/x5h8iif2manRBBC3O12KSWiXyPafm17+7VZAnBzhdj2Pm67ODNjpLWUeV6c0Go+TxMS&#10;nPPycH9c1qKA1UwBHWDTyDmCArRGa8FAkCKliGZGkG/bl2f+9lX84SE8eUk/uJLnA0Wp1XRxh67r&#10;xvShf/4XjrW2FcGaAiABNKaWWF21tlWhQyEAM4Cacy5rzgszRKchRUl9H2IfYmApRLU1M65WOXZd&#10;1zFYbQXBAajrdn03NjXyPAzBfCcrmlYFLEYstKzlnHNuNfbjYT8y4bzOErqYohnoBpVY1n+oPr28&#10;uhzG4dHE4GAGS8Z5XX/x2dcvn1+d7k5vb+6HPt7dnY7Vbq6f0jC5L4DUCtqbNxD+PhpIhIhIa8l5&#10;3gQ1Y98JuYgQ07On+8+/evvy+ZO+T9vn9326PIx/+/k3z6939w/TaVq+/PrtcVq3jz5f6/mvfqGv&#10;Psfd0/qr3/t//uJvXy+n/+V//cNffPbVZ1/86t/9m59uP3GrleHcvbzm7tPyzdvz8eg3t7W0wKxq&#10;ITB4I3B2t5K1thCCMNljHq73fR9TD4CtZndEktI0OCIQU2AkcOiEw/nUjpdxfHnfn6Z875Y3lJ2p&#10;OSITE6J7CxIevYePOBYXYkIkh0fI3vbJROCuqmBg8CjTLK2AuxOYWW22jSoICWHDyhMzg5lJgYsD&#10;n6d1XW/vb+/P57d3dw/nmSUAAIqnGPqYHN1U9fY+Pt0Jn0eysy6NDYVMWwAJfAET+sNJbx8wDeCg&#10;TamC/+rrdirho2cYFdppejhZUUKsrRUvGx1xTGNzqK3VUky1lFJr6VLalpCt1ZRS33dj1+da3t3d&#10;AmFIcS0FkCgIOFPjcDql1HUQllw51tjhmmv/ZM8kCC2GoKqWi5mpOTN3KaUYAdzNYNPHom/H6NYa&#10;I6ShFxYhhWaILkIba1M4kq/giIbC0S27GQl1XR9jrLXyZicLgZlIUE13u741ZRRQL6189fUXV1fP&#10;n1w/e/fqpuu1abt59yYm3/VdIGjgp2UdUt8P/Xmd1prJgInWNQPWNO7Qwd1rKUjYqtbWRCR1HUto&#10;tTVrt3cPf6+XBNw6GUBorZkt2/XVzAGwmbVS3BsJn04nB+hSD0BmwMwxxe2ZZ+BbJMsjpYaQmTeN&#10;emvZitm2onEgYgAjFglx33Wn+dZMA7dA0/X1y93oXRrzqsc3pwFdoDmmQxg1hqck8+kMTFNdF29d&#10;stCDxdi3cXp7PN3fysVF7PZjSs8+eHl/vKMH1poFgMxbKatmYop0iDcTzKV/Od5Pp9M0P5xP53UB&#10;oiTxMbJwk9kzL3kttTCR7PepS01VzXLNa6sGliQxcU8scaeNmzazhoQA2FqVwO7uakiI9F5gur3Z&#10;/kv+GPK2rTBLya2VVnlbqxKQOkELFABRzXVja4GbI7Ggg5mBGzExMQAG9MR+McRmfJwnJh+H/rjm&#10;6qbmSKCuuTYy5+0gxMymYNZqJYDIEkTQYQMmoZugsDAjlmbHKXcdRAmOWMGnnJe1JumIIKVE2tCg&#10;IihokMBbfCi7IRNiYDEwBAIiFkbCR0+Cu7thoVzKvEzb8AhMFcDdgkiQAIBRWIQlCKJoqwbgyCxC&#10;zCzBJcQQPcS+6/9RDpTf1Xf1Xf0T12+mfhMGZCRBMwZwUkxsjbVkAmenLkai5ODQdR/3n6S//tvS&#10;pTm8yXW1Vt1aIAQHdBNCCZGJ1bQ1ZaIwDF3XbTKSjVDfTO/n88M8L2ttCmaYTUs1r0ZQ7qc/+9Xp&#10;Ly/S5SFdv+hf/DD94VW4eCEfEZi1h1YXBWWp5+ktM4YY49UYd3F/9REU7leyu1P44rMDgHB0c2IB&#10;5rnkaq01fTru9l06na2W3AB6QAJfcz4ep7X5ePm074O2RVtBMGJsTddcJAZ1U4CLi0utlZmfXl66&#10;2pvXb7cY7KJevPGQlFHRRLi4YtPQMSppdXUodVMumrmRU5QYAvepI0EXjSzkRIh5WcnAzQEhpWju&#10;qi0Ewasr+vhjKLVYU67UQYg+dFEYhFoXNUmY64sv4O8+07+c+BUCnJf5NM+bVlJdAdEJiZAZm2FV&#10;zaWqaxCJKQkRugcRQgwShFlVa1ndnYMgkpsC4HsYCRJhCGEch91uR8wbuQTe384Rt3SBDS4B7vaY&#10;hfQ+n2B7p5Xi7sjkCHen4/F4dITWtJTKLI5YVJs6xc0YRCzw6BJQV9XzCrlii8woHClEWsO3FV/f&#10;1F8O8KSX8fv0B0/4irSSZ1iKLVMRBW8IIIxIrtaZWQoqBIDnvJQlY22IGLU1bRnBUmQn71PPcc9E&#10;h3H0UvVRk0P9MDAzqMbARBgEgEKXRoRwPt3VOh32w268GMeRGb3V1alVPK7Lqg7MyOhgVQ2duCND&#10;NDdkdvNcSq0ZYL+9SOdpuru722/xPghrdpitNr9+crh+ckDw3a4f+4QxHr730fzwTdPNjh/Xh5vt&#10;O/zaxh6YmbDrOmZe397n0n74g5cbGA0cnl1ffPP6Yezl4jDC128B4MMXT87z+vDw8PGLi5T6F8+e&#10;HPbDs+tHQKK5f/q9D0/n+3nJ/tWX+1dflQLxbdl3Hzx9al03TnPeJE5BJMKRDuLpsp6upuMC9w/7&#10;rt+PnQRe5tO85K7f9YKBo4SIhLW11Y2IU9e5g7a2grNQTElbNcOAwVHdjcADUUDXb77yEHIMbX9R&#10;koGtYLmqmqowC7OQxBjdoakaADMHQwcCN1BDItlkVcKPYt9NWkDIzMTQtgEAsxnkoohOAECgBlu6&#10;ICCCG+hil0/xpjtP52VZqgMSdV0MMW1J3oGRrAJSddVvv7XxA40YUQSpQgNwIuz5RXe7wOtXZV1P&#10;uZojAKlaXitjXovtrp8aFFBNEinIqhUSN21Fa0pp05XlnDfDz7aSjDHWVluriOBupVXKqO4Sg27Z&#10;xO5GLsxdepZumuXs5mpOArm0w9WAIa1rjgEib38Tctyi7vC9btqYedtMbjMjIiImNX08RKq7WatF&#10;i9YQ9BF+QWBG4MLU933OlUUOh8P59FBrI7IhDU3VTR2cGPe7nUQ8nyoi7fbDmzdvLi5YxBibMOyG&#10;QDLc3ljL62E3yuFwLjnXmxhCkICIIYS+i4GlrLnUCu5bnoGqRgkAjzK/XKr4dr3CZo7uSLh1Ge6A&#10;4IBghv6oxEV8XB652+Pv3txaU+JALETcXKG17ZIIiEBom6gXgJGAyKGZWXucdjpsoYeETbW5K8A4&#10;jK/evTrNNPYU8nE3HC7Hrou8zDg/WBwG8jBPBO5dPzx9crXcdXlZ9x5mKDlA9fU46fF4imqdu6+L&#10;a9dzHwS/evtNY/fmTEgITSsyNcAD7eJy+ujTH0/L8e3t7Wpt0bps4YFaR4lbLxpjDBKEeDcOBLTp&#10;MoiQCd0tt5K1TnUNiNdIT4chxEMzPS3TtEy11RBCa6pmSMBEzGjmbg4Etl1tHVFI0TZq5OYgdAQO&#10;UmsNADGEKCyEkcjclorWQBHbNowkJnRTcDN45GKauREDB2HnA6I1tbyGEDivVUsFIpCsGAFMbbuG&#10;uDkBMlFiSSEIc4xRRJpZx0JE6IDI6jAVnesURJglgy2losNa877vgvCSF0YOKbBQq3WzGDABAPCW&#10;1oEYUkAiCUHNlrysS0UUM6jY2pa4aGaPMRWqquTk6LU1DCFwJyEIx93QVwBgkRAoiou4BEpROfb9&#10;bxwFv6vv6rv651K/8dJVVSZDUzQlUAdwUwRo1tZlRrcUtiRnEu6fXrzg4dWpHzN+vta51pqSXOz3&#10;XddpMyYmwi34eVObuLvgBkBjB2imZmzWaW01NwPb5unmbgbqVk2rlam8eTW9+dz/5mf9X+z7cR/H&#10;T9O//Rfj743xKbZjzfe64QtOk9vpctdjpzww8shPIhx+eywUbo52cychzPM0nWcAZ0AhCEQxhiFw&#10;jCFhjCIrgoMRcdePInjOa14mcIsxPP7cTLmWFFMvyUkA4DzNAng4XMSU3j3cHudJXWOXuq5397mu&#10;rZQupYDiAMTYD8NuCIxiBua+Wa36Pu12HYKpZXYUoI6Cl7aU8wY3q2gG2IZd98nHeLWrafGWO6a+&#10;60QIUdVbCkYAZjyVq78qP/+5/hen2opO83Q6T2srWwQtAlKQmEKQ4OBli7Npzd2QJcXUx4CmRExE&#10;wqKqtdZtiwZA7qDm5oq4QZOl69IwDMMwhCDmrvp4JoFtB+f66NX/+7YNf22H+3UXp6bqlrXOpdze&#10;3605iwR972jKteXaHLFVhe2Q9+j2JqLoUAAMER0IIcXQ96lnsLKezO4Ln84UTvLmEr/3P8j/2Nll&#10;/dvPEDbmGYagQtAU1mzutOs7NVCzXBehhuI5h5wfOaBuQgxPn1wN49Vay2E/LqdzYBqHXp2HPpmp&#10;IIxRKI4XF/u14WnSJa8ODmDTdETgcTd2qT9XvTmeTdXAmykRl5LvyxqEmaU0G7o+pRQkuDnFkJej&#10;u9daAYGYY0q11bL1kMh5xZ/88Hs//P6HueShCymGOA77D1/CE8j/9eHqckAc4Kz5r/8Gnn2wPTCw&#10;RYwZAGAu5XSeEfHPf/b5sycXx/Mcg4BpCmHXp8/+7u2vA2Hd7ReffbUf4jIvfRqsrT/7xc1uN7g7&#10;Eb19d/eTH3+yH8dSJ0T8vZ/+SM13x4eB+Mef/m568eLm/ucAzCSEQOCBigVrOyvd6M9+VN689Xnq&#10;+lRraXkZLg5XT68fjrM7GECQEAKbg5mvOUcJPIxDny52Q81LYEnCFQm1CpppRTc2j7XtT2d/+266&#10;2Ovhwror9W8drbmSQwzJwWtr7q2q+qOXC8HdULcVnJvVYgaOAIhkZm6GRI8JZkBA5LqFrfNGT6HI&#10;g74AACAASURBVGi1GSETbckfiI6BSQKVwuRC4hrJHM0RLDANMSLBWko2hft7nF5iv4s4D0mr1ma6&#10;33//4ptJjmeL3UNpWixXBSAzBHJ5cuWfflLiCa0Qchc6RJuWBQiRKMQoIWxcDUJSs7UU0wYAWyOL&#10;mEKQZVmWvM7zrGYs0kxrq0gbLx9NmV69Diy5NDNFp9pUhGPfO2RENNOcVzMjQXV3xNoqEYIbAqu2&#10;1mpGPC+rquZ7bapryeBLlA5ca624+cmQzG1Zz6XO7kaYAG2LoVuWZZrmWquprXPuUrp/uDdzdYsx&#10;1rak0M2nfD6drp8+AcQYmdG0ZEZ3K32SaVJGdLUo4cOXLxn5fDqVklPft1xh41lunkAkAFBTdwFE&#10;c2i15VJ0806aEaKZbtiizfiGCADkG4BeFXxbxsoj6cRVzWrT1hTWHMIGL1SivDW7iMjE2zcHAGEW&#10;kY3L2lrW94wo2J51LMNun3x3cf38q2+/ckildbAmmmukI3nqQvzke3vp+ofzBNJ13UFAZm3y8tkz&#10;Dusy8XQsy/Hm5l02yPfnJ2F8EkLfDy9fvOjH4Wdf/PJcZicfY7S5IqHVxlFieLF+/m0/L9cffu8v&#10;Xn99WuaGUMAxhY0YErs4hhhZkNARgHno+43SVEveEL4EGEUwsAgFh8ScyIXQDYMkpkpYUgwZMpsB&#10;wNbNbLQQtPcXfwBHyK3lsgUHIhI4oII1NzAlli6FTiTgxrUkRKwA5GYGROzowgzbA2aGACBhNnx1&#10;fyaA1Hd96ryptUrggXHbgOUt/M2cHJgIiYpWNyvq9w8PXVccILIoqfBjVKBwUKZW67b1JrVGCISo&#10;7mYpht3Yr2UVEkMotTRQMHcnQRImJCBARmYRR9hUBO6JJay5aK0cJbKYqSsQkaMzMyIjCyL2QQiA&#10;JBATkD590lNwI3IiA2qEFa1hM0BE/e91xvyuvqvv6r9n/UYX11oFaIINrJayoJdWFtU8T6fz6YHQ&#10;hz5FZgD4uPu943LK725qwOaq4CDixNWcVLUpowuj19paa60RUUpJRFw1t5ZLWZaltqrulgurBiRG&#10;2GjEm3odkAxB3VytmM/nd2/mG0H6efjlH3X/4Xn3yU+Hf/vJ7vsH3Pfo2LK3vKxQzIRLLzkE+ej7&#10;KXIs9aO6/kgXLT//ZRKgvOpxurm5uSNUgMac3Vlx7EJrJUbZ9RfjOKzztK7Z3VOMW+oLmHpTYkaH&#10;naQ65+Iq+7GV2kqZlodaKiOstdRFp3UGgiDUhTik5Oq1ZHAMFC/G4XJ3CWqt6XFd7o4PMXIKgm7a&#10;GiMniYiYXWfV/uLAF1f+4lk67FMvQFrbLKz7y50Qal0EF2Y3Q7Cw6u6I/qX97C/1P7mplnY8nU/n&#10;88b4V23bXDzFQIil5JKzIQO4MBHJkGISFsRq6m6IoWkrtTZThy3GJzdVpI2HAgDITDGmrus3Phs8&#10;HmgeA4I2sZFas/cFAMzCEt5zAUG3I57pzcP9u4e7pRTTFlj6EIMISyyttfOECIBQczWzXyPCmMiF&#10;nYiRBAFNvVWGPoVEQC2DWlJX1bLKQ89r7LuwGj88UBcBwNyIti5zy03AlDo1M/MQwiY/68T6UJvJ&#10;stS1IALe3L27PR5T3zFqJ/Hp04uUkxnkXFxx13cBXYC6saeQzju9OZ5O57bksZQ8TWczRcJlXXLO&#10;ZgbotVYC3CL1CrMgpmWBbuHD5XAR1c29XV1evH337j/+x/8QY/zRj3+CCH/6p//fshZ3fP7iw7XR&#10;67d3zPzy+dWrd+fnTzF875PXuNjb21oVYcQH6b78anDpuxiCPL16Ng49IJQG+/2u65I5PrkKh93Y&#10;mp7O848//ehvP/v6q1f3rdnr2+P3Pn4eo4jwl9/cvHr78NHzw8NpunrS19qeP7t8ejne3d2/fPH8&#10;/v6EiGPfdYL/5x/9v6XWtej//D/9wS8//+YXn3+BCPTsOb7YhyExe6uLalUABHW4Xfy+vrz2O4K7&#10;26theP78+ury4LWgZzND4MjCSOoAAJG6LOLuKT12IV3XBZbAQq6gJa8zWmutsdvIRAD89ub8xVcn&#10;Q/z4w/DxE/fJtRC6u7dN120AgLKNnEwBMaSIiKWU1loMgtsexKxqMzczJyciEuRNhblB5TdYxVbu&#10;jiLkDui4G+W+BoJWM2kbAhMHIgxMKYUK1ta1afNFl8++SPwDuYhD712KAIfwzREfbnOuS6lZLfVj&#10;6ACAEUn3O/rhB57O1bKpCqCe56aQc1V0iTL2fW1tI/Vv1ARAQOKx77YIjba1W+BmLjEwYi651LIp&#10;Qlm47560r+9hmQ/7fUkJKmeYYwittgSQQgTz0vKyTGtexWVLmTg9PCBALaXk8k0ptbYT6O0NhJje&#10;3bxrurXDnmJ89uRi3O212ek47YZ9x4ySdrsDuIzDjiQNXZTQAcA4Dl3XtbowUp9Cq2XcH5rGUjUv&#10;bUjj0NFwuD6dj/vd3s1v390QAwudp9NuP3Yd57kCwG63Oy7Lu9dv0W1I3TTPdS1d14UYQUjda63C&#10;Adxba2agqu7GiJuam9GZ0DaBtzd3dfdNVWmqDoSO5gbqDga48YRdVd0AHc1MmyEjAQYR8C2XzLfL&#10;2pYztkWuv/9CZGIgsMdVnSNTCN3Y9cNuNwx9lyIB6e30qt/dvf32at9/74MXzy4OQNhfjC8vR606&#10;ndvr+by0ejXu3969O5/P18+v//2nv52X9eHmth3Pwfzi6qJP4e788O58j0GCWj7NTGGuuRuS4eBv&#10;5vDm7bPv/9b//Sf/dexDlJjLUltjliBh16VdFyOLqZ2XmYhyLYaACNraFmjNjIOk1koD3z297scx&#10;jLvWXp/m+bxUj33fH7o0oCvogzMAeNNWWyPe8vccYftbowNUNVUDc0JgIAdQVyRWs7WWzTVOIm6A&#10;hoREZgGJhBB8bg0ffQGwpd8Y0mktUyuIREu9GPqrYRgjClhu2NwdyBzmksFdkAQYHZuqmdWm53VO&#10;67obd33Xd6lb5nOMQZi7rnOkUisgMGIrtbj2XSKzTiiK9DEGZkFSU1YjIQALzF2ISULc0j9gmy2W&#10;DS4dJbTNctmLhADo7o2YGMnBJYi7MRORERuDISnQpOYxsuJmFCDc8EMIxEgsXfwNZPR39V19V/9c&#10;6je6uLvbW2+ZvbitmufAhtBqW+flVPLKCGY1idTW4t3tz48/s2++Hp7vG7SiVgGstXw6piUQMG+j&#10;/u2C6x5CCABt05YgSgw9obTWanWz1qyYN1dwJXDh0EzVfw02RBduAM2sgK5VTy3fTD/75f0vLnaH&#10;j/F3Pxo+/LD73kf9h3uAAWop0zofoWfwhsEE8/76QjGFy++P5+fzl3fr13daC2qhXAhQ1zL0/djH&#10;VmYzVyun452q9n0/dAdmzHnNtRqAlZJNmeN08zDGbne4OLud13ox7LisIQaMPtR1aa20GiOnEPoY&#10;BaARqAQ3RzewJqgxMAghWWmx1FryEoRBBHZ7S90snAnP4vj06uWLFwSF2VSPyNZUEV1oInSOCB4R&#10;RGtdYPe5fvE39f9aaSKiXHVZ16aNiNwcHAIFCiQizAzu+Ji3K83MwVKMfYwBSVtVa9uyTM1ra8zc&#10;VAG8lFK19f0QYmQWpq2F60IIuN2ECAFoM7y5GwCZa60brtHdfeM9Amyg58eMu3Vdb493t8eHqeSq&#10;tY/d0PUXw7gbRmR+OE/TukJ1MyNH0//G3pv8SpYd+Zk2nOEOPrwhIiMjB7JYJGuABLFbai21004N&#10;9KKX/Z9q0SvtWtUqFaWq4sycM4Y3ufsdzjk29OK+JJv7QgEF5IlNIIAAIvy5Xz9m9rPvc3BzRDd1&#10;JoU/ilDRnQCYmIgJMMUUQqytnS76uMz9aC107fPPyZ0wMZODtEZErugEXhuIrM8lKiLhBqGDC9gu&#10;8q43UZhWVZ/n+ewznx7uDv0ud30c+wTYh6xiObCUVU3bpJSWFNLNVZf7fDrXy2VSWUopptq02Vbc&#10;qjASgJsacVCjLtAnL2+Hcbwsy3I5AWLX90M3HPZDF25aq2/efgneXn50c54NhPp+1Hn5+u7+xc2x&#10;y/HqMHQ/+IR+cHW4OwMcXr74+PHL06799vWYdn/9kxyZiP+Xf/XTq8MwLYUQlnn99e+/3fXpxe3V&#10;Yd//P//tl5FpXcvV1e6Lr979m7/+0aefvNqPfZcCEem+77vURL5597RXA4C37x9b01K1fPX+sO+Z&#10;OHF4eUyMcJnnz95N2yTC4ESo8PCEdw4fvAqvXsIwelhcTogWArO5w+N8HHVlPJ/7nGutl/PlspyI&#10;OechYkdAYGCOjBDQMXAKTOApJ1VZRXLMfR7LMkVA0Ga+uAgjYMAwYI4RLnP56ksef4IffQjrlyES&#10;KIDDH2yH21tJDUVVVJkZECkwAJgqEGy9hyaKgIECEdGWndt0Vw6bKCyEQADu3sDVAAX1/inGEMEM&#10;jQOouYJW8bkqrgDETTz1AwLK+VJ/9Rn/5Z/F23HH0b+5zF99fZmnqcpS1BC7fmAKYJhub/2HryRd&#10;HGFetBVhRG9N1ZE5Bixr2Wy/FIOiuhohxRg3Jq1I67o8z3Wep67v1U1MzUzNiHn7hI75Olw43z0e&#10;u95MHSDF0HX72nS+nPv9zbpMN1dXZnA8HvvHRwUq0uZlQYgxpiKViEUaERt4v9t/8OHr+8tqawFC&#10;AA/j8PGf/fmnn3yKcUBO5KrNAB3JeQtJuBK3x6f7Vm2ZPQTu8ojODipiT08nBehzl8JQ1jZdpqpt&#10;XmZp+urFhyFHRCi1PJ5Oy/oEblLMzL69e2/EKTAqgkMkthgw8FxXVet73owOueuYScQJEYliZABA&#10;QDMAN3AjRMfoZtv6NwKZAzgQAmFAwO9iCM5MKcTVZ3APFBif0ZSmz3viRMSI2+TFtzy6PW8ib89S&#10;BNpS6syEjEiQu94BNztjCFBPT/bxjSFdlvr2YRryzsDWdVnrcnNz3R/o0z6XAqVd9nu/vrl5efui&#10;y5n3/QdX+zLNbS5p7IvLZ998/TRPFHjE4GvzHEKXIYSMV/Hdbz759FNgfqrr9a7HcYQYYquttJ7C&#10;rusih20WaeYUefNVIzgSbQ4GZlKxjhh3++4nP+LD0OSxtZMjOoOoxZhTGNd5ipQQYVtTBrMQM286&#10;nI1g+cfXBZGQmGKKQKCmora96LWJicrGTTVARDRPMaQY3KxuPxt3RkQOAKCuG8ZfXQFgresE9vKw&#10;79NOwaZSzvOyzGtxQQAjVndmBkLcptzVi9QsrYu5y91+7PuUt3dAM0kBRSxxEMDgGnKKiMGgSQXw&#10;yDykLoRww+Ruugknt6mjmZqKqpobuJo5QAgUAgZmJMo5ACoAbKwdBAMUUSXizcwHwA6OIMxbdADR&#10;CEKkmJRTw7xCWB3d+J/huvn9+f58f/7Jz59UcXdPJ6kz6Gq6WF0yG6GZiVlDByAQcdW2lPWaqC61&#10;tjYwu/v5MptKzjmHwAjHcU9bC1I0MJtZlbauk1IyVWZOMYI5O6g5PS8dKyEEJDMNAIlCNSmmvkmm&#10;3BAJmQFBzc0MQYvJ8vTwxv7L/zjF6/TqRX7148MnH+W/ehGvrne3DEXLU2tW0df1ARhSClfXOIyj&#10;/minEqYzlHPxKnFZ+xBpmoIOjDTd3c+XR45xN/QhkKkwhw5RVRbFUqqjvLra3Ryvvnq6+/ZyDqkb&#10;98e425X1DFC6GIBD33V937WyxpjANKFBYAPWBkW8CnRdZLAgkIjaOKz7se12moMHdIRGCwfqAvZj&#10;DfEhsrVaiTQydhHd2TWBukhSY2ZBtxXtS/uFxAJK7lhrbdJwE8s2JSIOAbeUvTsihpxjCAhQW3Oz&#10;Lm36MnPHnLO7NzHV550NDqyqHJ5T+kyUYogxDsPQ9V2IwRzVhEiRtljR9quKlFKqu3OMIYTAgZgc&#10;tIrU2uZSpmmapul+mszMHRPG4zBeH467vicksefwX0jZXLEYAG94EwTayBIxciTaMF4hxOPhmFI6&#10;nZ6WaQ7IClhUz8UuGMqc6b5FyYgWGNQCQIhsiN5Ul6puHiMQABEws3FwpBFwu7EF1hwBkMYG8+q1&#10;yMP5RPPS17FnijFxiOaKoOhNRcVQYHYOQxzTcehTOJ3h9PTYWlMTM3XwSGnoB2J2QDOvrSX3m5y6&#10;LpOZIGIIu8OVuwRcAUTMr68z4DAtRK7jbogptFOJwd/fP6nqeryC+QR/+5W7UPxg/cWb9csvflPq&#10;V12P4AjITADUd727jx3W9dTK/OXX+vG0Lmsd+nh7HL7+9m7b3vz9l28A4PdfvtlWT/y5/HYCmOay&#10;ljZPU7RKSL/54nK8Ojw+fZYZxy7WUoYu951+/tW7p/PUp+zQOHCrBd++sekSxkO8ubLDS6AH8nXb&#10;lhSe2+v9uzcXv7urIt70/nx2s3FYY4gAxEzNnCiklCMl3K4nHlTVzbuuE9OYc0xpOj1SzMSh1ZIo&#10;ZObMmTCe1nn++pv8+sbyvslaV1M1AGAHQDfQQBwDu5hIM7PN6LxKI4cASEhm/pzsjdFVzT3GzaKi&#10;Dk7kgSMT+bak4orY07nasjgPFLeGN5bWni5PYrCZoR22IR4BGBH27v3vv4TDX8vD4/q731/Opwqg&#10;G9nILQbuUk7Xt+HPPznDe/C21lZrMVdEEtcNYIRIgclEYkpzq1G1T8nV3MSRa1kMgRITEUIAgCZi&#10;7iGELmdCYqZaMZVb/+1vO8eny8Qcu36cpgtBvDstxL+7u3z1yYe33a7P4CEQomtrjJRC/vf/9n8b&#10;dzszJaRnY6Qac3g6nQ67/esPf3D/+LSUmTg9nKfu4f71q52pEwVBQyLVxszuIOKorqLn86XUWbR2&#10;MXUxI+K0rufp4kiRY84BwHd9UrOxH3b7IwARsZgjYd/l6aIIHgKqg8/NVZpjTjlQKFaZiJnrPBFH&#10;UwvIBBACxxhESsqJmEMIm+1yYwI9L/06qKpuagpACwHAGZ/DAv5sLQMKnFLsWjbVLneIRISESETb&#10;XBcAAhGa67Pu2bqYZmkVmEIyqVsC3QHYA1LzQA9P88Nn7y+TcEgOAQky4TgeroYwxLyW5e39w1ff&#10;vEPif5Oujh2b0Olcvnjz7eFqF5in+S3BGGJnYJj06ubQlH73y9++f7xHpwSpVsGUjS13veOV/OLL&#10;D0PY990Xb99SDlVa7obb3FepZVkicwoMAGrWpAFApi6lpKYmIq21WrfXARwCMR8OEurl8U3VlQOH&#10;GImpzdPpwfp+EHdQw8BbxZZj6nNGh1aruAGjuouZgm0gWXCPHELkVosUUX9uFot5ceXtQwYIYsww&#10;cuSAkdnMV5HaZCOGuUNgzl1A96vjYejy+/fvf3d3HwLHFLuUUurj0opYVWnkFBxsG+gBAQQiBih1&#10;BRV0GbuhleL2LE1QMwOYpbZaFayprdtcd8UQ48vDEQGLiLqpNFVDQNlKVKKtcks9IxOgIhoxEhG4&#10;mevmWjdTR2JGcASAbkO6IAK6mwAShd4xOpJTp0Znr81hafbOvr6zNxf1o74E+D//ua6d35/vz/fn&#10;n+z8SRW3VtcG6IjG5lzEA2KgwIhgAurN3FSRUwfjcvcYYuqOe3TQxmgBGgISAgQIptrUyEEB3JEo&#10;AKojipm6m7nUqiIAjo5dTIik5gKiahG2/HcgBQVTdw/BHDYXNCAGCgZqrmKKjtra2r5+s3z766ef&#10;7+J/OfTjdXf8X/f/8S8PP83I3k6qVWVZmolWxJoS9WO/u4qOyfxaJNaGXkHWlRFRyS+Ti3BITaqe&#10;L9GVRVot8uXXXXJr8rSciP1ULgaqJo/np66LrjL2gVy4iZujtoCQAzuQlJWcKWQmDpjUeeIA1wdh&#10;5iH7/DjVi9gsbU4Urw+76z6PHXWZmRBhEXFzyWlESCKumsFTM36oDwHwljBGZgguqOalVmbuu67v&#10;8rqsogaOItpaow1bQrQVRw5AiIzoW6ZKbZO20aYBcH+e4yHaplQiQqLc5c0KlVIcxzGm9JyWdFdV&#10;dN8mbLW1tRZr1dyQuGdGIgNoZa2traVM8zKXspa1tlYNTaVP6fbq+PL6uksRAMw3O7GaWwhsDuqA&#10;hqpuBhsQABBCYEZAsxQ5B3aVedKHx8f5culCDl3vABQjEre37/1pYjPtjGN/WdPVMDObOrVWRNa+&#10;y5uHt1ZhNmZAsJRIhYjwec5I0LU2ZBX1edXztD491CVSCKnvhyHnREDIvpWCqq1UMMt55xHO6Dln&#10;VV1XyX0ex12AwETfuddh7PpDcFOdzpduGLv9YRUxc5ezUqvOHNAdLwvVIrvdbhx3j0+PpSxXx7Ef&#10;0gPhMtjR3x2H3vzw+Ksv58/+QZa5NJlWcm27oT/s9lLb+3OJIX704c3V4dCajgNpK13kD19cIUIT&#10;FbG/+MHLjR3ARPPl9P7hnlP++JNP12m+5xXJzfXFy343xD73N/v+8bL0mY9jT6BgFgF/8EF8f3rw&#10;8oTWtigpOUQiVtX7Bz1f+F//FJiQoqO7YxNf/bS8Ot6/nf3h8dAPIaR5nu6fnhiBmQlRAAAohbQf&#10;d8Owoxil1RxiyAHA7x/uuy4PfS/u87rmGDgmEwHTPmcRq8jzPNsvv/RPXy66SBMEYMBAhIgCvjU1&#10;zMzVkJSIHFHct3kcgbsDEm8LNeCG7kSIwIBICODo4K2JqbmDIxD2fP9E0kRVCJhDJKCiG8bQnwXE&#10;hshEjAiIbuB6Ore/+5+MiAAcs0uLMe52vZoNw/Dixz+9/tlfK9x/8e3p7fvTsszM6AAUKMfoiLVU&#10;JBz2OzN1BwIwUSdDN3QPRDmluZVlXYNj4jBdLqnvAwcmrqWYWBePZP3y93/TGUyGgfrbq49TOnI/&#10;xLTveiOYdH2Da356N93eZLNN0IVMIcb48cevj4fjtsxFRO7g6ipyPj32XffRR5+mbre0ZTfsVaa3&#10;b9+9uHnNhAYeIqtqTJEIzZ4prSIWQgKy3W7X54CGpna+nFZtVzfX3RBMGgVwxEBMHK+vb7p+RMc9&#10;cU5Zeomxa1IBPXIiZjAPHPPQo6MvSyklpJRSSrkLGN0txriuCyE2acu6xBh5M8WbPz8JnwPhsn1Z&#10;bX443JSY+N2CHTs4bnyv1pZahYkBmTg4uBM5oiNt4yUndnQVcUAHcg4GxEymz22xZ2aw+4ZIBWLm&#10;7I6ltsgs7tZK1/e7QyLFokW0/eTHP0qhG2Kq0xxSAstrpen9vJS7xPTqxQ1SGBj6HLhjIr66Crd1&#10;/ObtI0Aoc2Gm3dCvwrFgX9rLj15N67yWdTcO67SKOocAiIkDoWsT21SfqkTkooqtakMHIo4hNFGp&#10;Yu4Yog+9WjXQam5L8XlpACoOoqWs3GVsFY3qRrNMkZCGrtOUa61VGqEH4goiYEgYQkBCAuhjNoO1&#10;VDE1hK1SZgruJiIxhi6myCExuZknJmZ3LKIbucjAUgpjTjf7/VY+nURlqYFo3/V9jEOfg6XzMq/S&#10;RHVT5qADA1BKXYwpxBxjTCFwEBVxUDMzbaLP6wmqxFu608wVAQ7DOOwPBm4mTSWkiGZEACCEkJM5&#10;ADoBukHbRruI6AiEHgkQgQmZeXtfPKdgNrMPH8zAmI3Sk11O7SxGD/T735b/vjRHjkapAAiAQqrf&#10;78V9f74//zLPn1Rx/6H/vyC0ABbAWQp4JWgBnc0ZgBFc5ak+xZj28WpuPz8eDjf7m0+6/3S7/w9v&#10;10dr1bQCWtLg4OpO6DOdzTWk8FX7efMlgjvrjE+l1lprAECk0rSJIkCOIfZpG/4wBzGt0ty9uDeR&#10;Bq7uBq4uWybwGWgGz9m/GulS79+Wu0D4i6df9l33Z91f/avh3x3T1U287dEHXUXqvBRzj2ElLERT&#10;RIvJOONCizTPY8aMzSJAITW4HfthF/Ogamn+aVhnW8ohdHqZ+XK+gdiq2ek0uxpR2o1A1hOripnl&#10;3ej7HYCjACBDPwRKOQ+2H89Y3Rf3VpbPnNYuadeF3fgCXYcu5BgIOcWch7E0Ok0u6ql/JWJP8vTo&#10;b5/Kw9+X/2xQf9b/x4/SXzFTsBBC8OaISBxyCl1OdENlrefLZV2WGHDzdGsTc3+eARDgZiraSH1m&#10;SEgctjiZmok2cgOEEGJMCRFTSjHGmNIw7HLu3E2k6WbmhVBLmdZlmue11SoNVXNKKWWotbnXUud1&#10;adLWUtZSm+imnWDCLsebq+OL6+s+xQ3VTQ5rraUsCBY5uCF20R3Y/PmKbJuPDrav6/0wXB1Hl7aB&#10;CN1dVMgUiUKIiXt7LGUtZBIY3VITRBoMolot62W+TOja932KKceoaiIiKoE0MLghcWAOSIwUOBq4&#10;d1nGvkiT81KXsta2TCF3MaUYMnOOxBwCuGmt01MzctdpvtTSDoer3W6vYqbKHIcuBCaRFgjHGFbT&#10;rutCPzSDKtJ3ZK61ekoAAJcFqljqcz/0SBiYr47H3bjLr1+3kQKfbm+PAMPp13fLL39R67zWxdRT&#10;jF2fhxxNylIWAL+5vd0fDg4YY/jw5e32BNhuAS+v99+RZ4wQRNpa5mWZrvqhT5kA3rzVus673UCx&#10;n2tTp7HvPh0OJrVJbaKqxswvjuPYhwi1vjuLWObggBExYWjs2GXcZVQk7tytiZkLA1iclhd7/WzC&#10;Ug/DmGNay7pZN0otEcnEaimSuq1uktbQoOs6BDB3Uxc1inE8HFxFWsXAKhYQ+hyrpqWU9es3Hnq9&#10;TU0XAkQiA2bE4FDVmm7Uim2O4kjEQG7WTNENtrIEt3QCIaCBixsBuNm2YbNdChGxaYiL0dMTEDc1&#10;RHc3cSTE47hXQAqBiQC2ZtVWsyiAiZuV5ikM445zXh8fa9W1VDVrTcZ5eomkzg5UWhFpHJmZAjNy&#10;NAQyc3cFU3BpDURCCEzUpc5d0b3rujwOTSU67odRdfsQI7C7AMK+K1f269+0da1AXeg+/ujjF9cf&#10;LpMtfC4su6v9Pg07/oB87gdG/uNsCtFFWllLyevGoiDaIEYg2uY2FxEKcdhfZTj0Ma+LL1ONgZmo&#10;ar17/+3D/cOHr17v98fAwQFCSEO/N5vLvC6tdWO3rrWVeTyOhxQ5hqrVRXLMnLomBhRCXhOi7AAA&#10;IABJREFU6lMaXLwfjg7KTVfxt3d3FLDP3bS2rsuY4lTLupYm1RFVlZkZaBzHyElFCTmnnjmfDmur&#10;63YzdnMDt++2HzcazlaHmzsCKG65SgPYaJdGQMQ0L5cm6gGrSHAQ1z8gfAEAAZ0QAQQcIyOABYJA&#10;5MKguU+1FRFxICZOMZoJkR8O3edflnmZbo6DNF3uH9axLcsdOe3GGHN6eXObMHqrmlNd6sj5kw9e&#10;f326v58uFviby7Qu5SaNn3zw+vFEzc5V9S8//eCTF4dvvj2f3Z0YjLPsu2/uP7i+giG/e/dmWUtZ&#10;audYqhgAAuZAMVAiQnfdyFgIUmurVRHQIYUAFCRSMZMmMUQkABMOzEoqzQHMbOi7PnbLUgICpyhm&#10;amputYKZgUEgHsddL7pMszYZQicdrrU6eKm1AXQxb5F4f5bEERI5ODPGmAGMInMIiEgU1MEM1Fz0&#10;ec6tYvO6Smtq1nddTKknXVXQzNrKgW6vjkzh7okfp6momoMjxhCZCd0RCABFTeb1sU0bMFL/QHPe&#10;zDqEFJkICZAo5i7mECE5gWW2BEqoZtvUfeu0ooMDgbvHZzIzxuhEABDMNyUvqYNAqB7MrBnMsFRv&#10;X1x+ZWazX361/o1AA0QABmJpBBQMo2FUyOKpObHUf5YL5/fn+/P9+Sc+f1LFjefZyoLgTBC1JMTM&#10;FNEjYA4xxGDBXoaryAmkLDF1KaV1TU+6P8l0NkMah9v9ONZ1XWpdajXQD46vRRozv6YfK0qry8P6&#10;/jP5+4v+foaJANSsipoZIzaTyITgTJxzJsRgTkQIxkyJyRDFvdTazA3Y3TekPRC4oZsjgDmoWNP1&#10;stZH/pu/5/++T8cP849eDx/+9e5nx+FwcCbTWs7uDaG5iSEGRjMPEZj0OLijhBAISWxhro5Pxh68&#10;pajS2dUYCMauDSH2y7I2fblMpZbFjuOiCyMjYKvV+l5qISYFV1XTp0BscY7la2lnDtQP/YubbBqZ&#10;nAjWVd2RwxjiXpUxHEsYzla/ojdnf9/De4HL1+0fT/JF0+ZsAGCuYs1dFQIScuAISEzmNs+TqhFR&#10;16Wco6rWtRACbU1jQgA0cAB0MHXd2swOWGrdqHGI4OBEm9obc06I2JrEwH3f564zNxURbdKaSKsC&#10;07qcpstlXcQUCDtijhFEltrUfFnXUlfHjUvpvmkp3HPg3Tjshz4F3qaCYrrU+vB0WsoK37FScZtV&#10;AJBt11RHQBMBJkImpi4ldqriXdejOai7u4qA5aTH5f5hh2SIRCiibuKGClbWUNdkkssKrUwpLTnn&#10;TVOGGFTRdaM/VEQFD8zbMl7cjrTGqRxMa/OlrOelwMKRYwqhzyGFAAhNdaltWRYA243D0PddTJx5&#10;K4O7GK8OOzBd5ktgBvTc9Qbotgy5jJ2fZw4RAfDxYiI4jn0/dOfpLFWOh8PV8eiH4/r6an34rbX1&#10;Mo3lzf3T3/28Xs6lVTcLTENOx/2ulXKaLkj84sWLm+sXbq6m11fXRM/qCER4JsAhqgihNdW7x4d3&#10;D4/VADGIWtcNu8Px6zdvznePHV/6rg+8RMZDn/tIgKhq2hoBgnkX04vrq6kutdSckomaKgIYOn7y&#10;EVBhCszsZmCtIeYQjFhCkOubu2++YddhGGJM6rrWVptspqYudjl3bibNCanLnYqZad8PucsiMi1L&#10;12Vg1obu9nQ+j1263u8OwyjN787n+vZd6F5LNyCshlBVgmPksPnoYQvPbS4NRwc0AHNzAwRAIN+k&#10;cUzMBODPIQGAbV4Nrttf5njAEnQcwX1RMXBsLaYUGbcAZEqxSduW6kwNEHKKOadSajPztQKSGpQi&#10;S6kIomYAnn7z2zEmfXl7WiGmq6qouqQUHNxEEDARm5qulTn03cAZhr5nphh4ulxcLfc9phCkjbG7&#10;2R/O5zOaEFqIeeyuwxP2X311WadgBwS7vnrBSF999ZtlWme4PVfKMd4OejtOoO9fd68H7BERgQFs&#10;wxJToE1Mgv8/M6Sj4Abo4xgSMTgRxZgtpHVeUvZpOf/ud7+8XKZa61/89K8Che0nETjGkPb743g6&#10;OrGiAXcpZycQMUJs6k0bkqhBCtzUkQIndiAkNgxFfGkWkVlcHZeqa5vFpJRChBtfF9xrKdaboRFi&#10;343gCO45pcene2kNYTPJ+R9kHUi46Tc3OwcREScD3PIn3/3HXU2WeRIV3tC/FAI/sxafWb2IIQYi&#10;EpEQIjPVkkopAQlc09Chq5sAYtPq3cjEZkpkXaah78CdmWLfT/a+tvV4uHl3Ou8STHO5lElNjSCp&#10;EWBKaejHbp2NYWo1RopdHIb+7uHxd19/qVpfHcePPrj513/x8TSv7+/Pj+dgd3btdHV19e7pYW7V&#10;AdZ5fbbObG99DLypaRwip40p2kTU3RBgIzoOPf/w05ABlmqYPFbXMwPEwIEHB8BWCCAHbgQuFYCA&#10;YAuDNFV3qFido8hE7myw73e3h2Ot6xNM98u0aHUidSAA3vKqAA7QRBRgP/Qxp+ly3vC24iCGSy2X&#10;uq5NFHxzhoJDE221tlbNLYbYq+/3hxS4j6GPITMTh0PfOfhSpcrWtnFtYqLGbGpsQlo1Dh1K561x&#10;h8NARDHAxlIm3mp2RwQidZOqC4AD2sbjJdrW/bZ/ExA6MwCmDX1jHtW5GS7mxdzcHvU8wf0s61M9&#10;qeosy1v9bYPZbFuuZFFXc3VSVUCuEojJwGRTYwQAAuu+p5t8f74//yLPn1RxN/Ms86R1RZMOrCfq&#10;U4jowSATA3NRLaXM0+ptHZk7Ivjsc3tPy+eP+jSFnPcvbl+/+mBd5qfL5E8nA/8QA4DZ4k6I+30J&#10;u9vh5lX7szfr11/KLz+3/3Fq7wVxy5M4mLkHhy14yYgAyERi6uC4iQqIQ85VtIqqb/cnd8Ctv/VM&#10;tQdwczFrhnOTc7l7O93/4xP/PP/dTX/8ZLx5lX78il5fxdvkLHXhkBEnisLQWquqQoSQiJiYzMRi&#10;kpA4Ee4M56UwWgqx7yLA3GNpoiu10reQZljOiIGJu2wpZENjZgEBh+0BHkNhgjBwDCEwtGZkBjAg&#10;HWI0tVicH0u92LdP/DfBuouWr9o3D+ubIw3BmtbZTVTV0MVs9jLj2kcUEAdzdwOTJgxbfg1rayKC&#10;hCmEq+srQmqtzfNUW0NEdFQwMAIEZIohuplUg820SshMHGnoOySKMeaUOARCpMCI7gBLWy+Xy7ou&#10;tbVpaaXVIq2qGAAShUiltaW0pRT7bklgazP68xb6MxCiywkRlnUpDq212lqRdlmW5iYAqs4pPvet&#10;EYCQNzoCxhXMGQ3gsq7neR1TJyL2nLl8Pt5ibPtlmg7MgBYY2kYNBzcVcNz3wxBCM1nX+fw0n6AM&#10;Y+y6iEwAwCEihFZFBB2UUJkdQR0iMyOSM4P7OMDRbF5abTaX+jCtTxP3OYcQ1E1UA+JHH7y6vXkh&#10;tUnVoR92x2MpK7j1QxeZYyTmzUpVAZYuWWQ/L+KOgXEprIJdzn2XWynLNGnTHFN3vIo/+WHVbwK1&#10;qeDTV5f1H3+9nB7XtQBYiuGw2+2GTpqspcQQr29uPnj5KmAU175PKUZVex5sb9Q2ACQCcACvrTw+&#10;PV3WJfc7ThmZkejFiw8gxDfv7+bLZSoXYsqBllJudsM49E5ggObepIXAh934Qb1a5iWG2JqspdTW&#10;WmI79lDfAgMjMmJkjqyEo+JID2u7XJZ5emiNQ0w5o8pam4qZ1D53++O+z/1mse/HsUv9ZbqIyjgO&#10;DniZJlFjjiINmDmwmC21jU1yyodxXEvVaYLPvu5/9lcmX6ppldrELboBbukqh031a4Bq+swv2Xrj&#10;CO7PQcrnHTRw20o4QkJERdqkY5EbXCXpXopjq9XTwJfLOM97StsWHcVw//iAGNyxtdZae779E5Um&#10;4ka87fWEGJA4uhsSAKKeTnY52zz7vqNwoP7AtKgUVHX1Z2AdQk4px4zugbmpAAIF7vKVY1jWFtOw&#10;G6+7PL68pbWtMQb2nk7F3n+RTFcGxjWmXNalxL6t5o13x9cej5FDN65p56cnq+jdFh4FdPNNRFlr&#10;XUth4j/gMRGgNZEmKubbCB7BEd1hGIYuZ2R+8+7t+7u7LufHx0dpqsEQQMGbNDdHoKvjbWnrbr/L&#10;Ibq5u8/r8nB/vywruLqrORItpfo3X79Fx80asJbl3f2beV2QYeEaYxi6LCpizRByl3NKCGBNwF1a&#10;CxwRGOFZ+bfM87jbf/7Fb/GZPPJcw/2xOnV3B9qCbbb9IRIhEQEgEDiCSAUEoq2Kpa0LBf5H4Qox&#10;MQdVCSEgEjOJKFHc78YUrsGVyYEoEAUOIXD14iDugghAoE34sIPHRUQNwDm9ezhp+2K9LLW1PPYv&#10;DjutpTF5CKJW1nXcDUOIx/0+9qk8ymVdtGmdzT133f7qeLg67tb1RVk/62InDOenJzdvVQKHGMMG&#10;L+NIfQwRkRwIMcSARLW15+Cf2Vb44vU132Rf31jGZrPJ6l4Rse/6vs+OCJVlrYw45FhEqhbfBpWI&#10;4MDEfe4O+/37u7vzZbreH5BwvUw3MeV+Z+51USVQcDAPRIC4YWO2T1MVXdpUm5SmVU4MRMRLrVXV&#10;EZ85IptWHDGkGGJ0pBjCLnXPekP3WuXydK5m4tDcxWzrK27Q5kQeYgg592X54Ca+fXc5HsIHL/sv&#10;Pj8LOQwjEvh3zZ1tzImI4MjBCGEb/sP2hAEHCog9IDtGdxTA4hoside3dv7N+l9XXRYtVcXczvIw&#10;+8P2NhTx0gwc1mqmroYAvOFRDVgViIE4UAAkMHTgDQe+7Ut/f74/359/eedPqrjLfNF5atPZ1rkD&#10;qIEKE4myenRqTaZ1KdJqKW7txfXhh598EsFDa53DMUQyC9NU796/f/OmNNGqfYrHpn2fLtMppsin&#10;iwE2n+uw+/OP/p2Ef/+2vf/509/8t8f/vKyLWGOm1BE4ulkRAXVEdHGG777ySJGYiLaJkxI2M3FD&#10;APgDJ277/RbyATJzc2jqpcml/O6rC/3iPe66//e6P1wNuyHnD/mnB33xw+7PEGEIfTKU2hgJQQGs&#10;yWoAVtUCt7WKQK1BjUU94upIiIzgXcQUCMnT2OfcbU1W2rw5COrqDpFDE1Tx2swAXAfM18RROMyy&#10;PK0nw+Ur+4ezvVG0ZtW0Jumr+qKwuafANDA2cwMX96Jytrl2qUdBBDRQk23JIuaeOQDARstbS1nn&#10;6XQ5H/b73WGXh7wsq0hrTUnNzQgphBBDAMBuGDeyfwiMjDHFHNN3CTto0mqpsi7ErO7n6fJ0uZRa&#10;xFwUbLttcQA3JBS3aS26gbYdNuP7cwHnjoDEzMwhMCCK2roWbcJEMcQuh0ttzZoR6tYtfc4p/UGe&#10;hA7GgR1BHLTJ/XmBgWopRQqoRoocAruLSJWyLssC2PcRyEUxkKv6WtwEOibifDk3Tn2geJqnt+8X&#10;wzl3fNiFFFMMYbu1u2MTNGMkikE5uGpIyGYQCAPzkLU1XVpb1ipVSy3TvLbtFQaKhPsup/3O1QIH&#10;TCFy11pT08DUjSNCI1xUK2MDsGlFEUSkIrQ2SjkOQ9dqvZxPQ8rdsYdhrJ++qvC2tAvHIZ2s/OLX&#10;53dvTQ0JE6dd3/Upgvk0TxjCBy9eXh+uc+xNbdePfd/BdyXcnzwYfGuEa2tNVIzImUOOgC5SU+Db&#10;m9vc7x4eH9++v1vKKuBNa62yL2XoYiIWM2wNCSLH4ziwGjPP7nPx1UR+8EPBt2QVnNA9xS6Eq5iA&#10;nhb/1a9CbSANAM/T5Ii3t7d9l/cjlhBrXZl5+3E0MQ4cQlzmVURz7kKMT+fTWus4DP0wvHv7tpTl&#10;6nigEJdaHuf5JqRuK+RqKfMlPK3tcGx6ZwAGjiZIBOQOQMRIqGYqzRyICIiQwB3IkAhjCMxE204d&#10;8cbPU1PYluMIEaCWJ8eLmCOSB6Ncr25ujt1Pxi/fIoWllKnM5/NpKcYczDYHIyJ5VbNW+xABIKbE&#10;MQUw5vC8vwPg7vUy4f19+2pWt/TBS/7Bx0judHaamVlVOYaQkqjmEKu0aVkQ3Z21IV1KSJEjlcs6&#10;vLq50etiNUOun31ul0kFum6UTi/ni7Z2Xs83h5c//tGPrZkiViimCnLJpiw7L/vi5dnu6M+oCFFV&#10;3a65vD2St2EVOBEgMwUFIDc306Ym2+Az5Y451KqRURUAiAO6t6YNEMc8gB+nNZXmUuvd/Z2bE+Lj&#10;3dO7u/cMEJiBCDk83J/cHMwQUVWRtsknmttDfTweDserm2FHjydb6gqEBm6tyVq72JVlZQop0laI&#10;mcrDwwMgSKvbZib8UX0JW6GyGQhMwVTxO5qLyXY1f6aSmAqgU4iIqCaGz3tMW9fE3L06E6kqh/Bd&#10;mg4AwjB0ouJmYgpmBFjXAjm3WvoxpESiLZrS4UhkiYlzjw7rugjL2+meAq1aQ9P339ybKhJ3/VDm&#10;1V0GDNcpX+/3zbW4UAhadVV5+3CuTV+/enE8vuiW+mHG2B2+frjztWHTZZ5B+bgbzRy2yg0cTbfB&#10;9RZCNjADR8JEaYvbNGbRUsokAgouqmoSA28vp5gCWGAMBJyiuTagZy4jEjFRCPtx9/L2prRSWun2&#10;w2F/jGLW1ABCl7L3Vdr2QydCQlIwQMTIDjCXWlvbbC5lqYGImM0dmZkIVAkQCc1dTJADMpt701bL&#10;XJqIKnEIxOBOUjqUTFzHMXaREZmdp9Mem2gt9XwY6Ec/uY54d7wZDjc9Mz4+1ftyxt0AADE4AJg5&#10;oG8UU0R07MxRIThGRFRAAX1fTqvKo94/yJsr+PCIH34QXn1bv/nb+n/fyRdi6m7usBR3hyZe1m2L&#10;dIvUwNYlMAdERSSkZ8Du87f41qjaelZb89fsn/hq+f35/nx//lnOn1RxVZuaVBcHRXc2JMUOOFFE&#10;BQBDYANzYtO2lJpyIlJEE9Eu5xS565Kp1LIihXHoA+H5fHr3Zvriy8+J4OPXHzOzbevOX3y5v775&#10;8PbFz27/0//x8n//4vz15/MXlcq79D+nsorKXKbVVsVafWZVt2fFkImqCwcKvCEnAA22fTlH3DJh&#10;vnXW3AMafVcAArg7VPdF8Xw+vTk/5IB9jCn+4z6FLkViCMyZu0/43waiAx/7MOziFRANYZdClzi6&#10;SOoEoIk0b03dOSYwAXMxRQjupg1aq9tqdSB2d2BSJeNOMSloS9JwUSgX+e2Tv/lc/5Y2vL2IAyAw&#10;AImbFFuXh+qAsXckaZW85cCJe5cmrTb35uZbpYq+3QLdPcQUUkQMAF6lNmlmGnKXmOe1nOeZmVJM&#10;/TDsOW5r+c9LNY6qsom653Vp2kys1DrBBRE5hFrb/cODuyOhqpQmzcyJHMm3qtnwueJ2RCC17WaD&#10;HIK5i4gC8NaOZkRHIorMgcO6rGC4G8f+qksppRCXVu/XVVoljgjQVJGeKw33zWEBIs0Jt+sEYZhF&#10;U6nQmqoSADNtKysB4q70Vp4WxONxGDq9LM8b5rWYN98mr/u+N4TevRv6qaxzWc/z8u4eAq1dhj6H&#10;wJhzDCEQBUAURVdFcKT2DFLlnEIiCiFyF2mDGc5Fp9kNiLxzlbdvv2HEw25/dTwC2mU6393f73bD&#10;7c2xS0Ko7iDSnKFU3L5c10ZPF3eVoWcAXMuKCLtxvH792n78wxPePdy/mRa3Ry//8Jv14aGUslnq&#10;U4wxhnVZAHwcxqvb25vjNSq42tANOSdEsO80x1tsFNG3iyaii0ppjUIkFkDKOW+frofTZW1yuDq8&#10;/uDV4erq/nx+fHho03QpWuVSWro57BCRwNytSWUgRgaD1tp5mS5Xx3jEROiWwUl11LXDpye+v6PT&#10;KSFWt1XV0bnvL/Ni8P6w3x92u+PuAHhIKfVdz0SIGysERSWGEFNclnWe55xS3w/rUkzteLxKOW2Q&#10;lrm2vpTjsNuPw9N0qmvVX//Of/aTbQ2OKTj4xtMnIg4bbd/dt+YDAaE7oAEhMGLgZ8/a5hQOzA4s&#10;rWqTbSoECHUtyAEQmQOiITbA07L7ZL6/syZrbUVbrZVDT0j4bOwFB40xiAHHABQMMMbE5CEkMVn+&#10;P/bepNey7DoTW93ep7nN66LPSGYmG1FUUwUPVKWq8rwgwL/BP648tT3zxILKExsuA4JVYgmmKJIi&#10;Uxl9vO625+xmrVWDfV+I9NgwQCBWBBCBFxE3unfP3utr52PD7ed5TnlCVdJqb9/5x4/09Gn96pI7&#10;ZaE8HRUNvaZ5MukNDQlZBJ3VkV+9rtOxGxfZ+duf/QoR5lTccLPZ5pygUVrHKcQFoBLrd9/9Joiu&#10;Fn095sV4RhKm+SNYJp1Nx+OBsmatFRBZJMRIRMLclpjTTmJu6qBQ24anFdQxyNnZ+SCwWIxTrk+f&#10;PL+9ubm7vb28fBxCECFmbOvhPE+BcXN3v1it3DxbWS+XAHA4HEwrITKSK6oag9XayqAB0GvVINJW&#10;DgAXDofDtN1uHz25WozLaZrAkVrGU8RxObbK7laDplrTPAcJ85y/fPl1rUZITVTZQin9t3g5wAdl&#10;7elcglMxAKCrlZIBfRgXIURVQKEmjm3oiarWUtova4DdyW6ntevC3f39drt1gK4bLi/OiRkBS829&#10;AQu37r1wcQ6WtVYHn45TtQkDq3vWij06mwszRis6pamLXS9jBHp+8Wjo+zd3d3f7HRIFFozxkFIu&#10;88eb63HxzR9kOFuZKi5CvOzHj9PdGIKMfWSiyN7aWsxj0wu6ExIRCUtjW4MIGNRa4PE52W1gVjPh&#10;YJAdPHa9hKDmc0pq2osQISO5h5rBVRmRRYRl6IcYBNyfPH0cx66UcnfYLLpex3C7nyZXCQLmppUk&#10;xBgJIHnbfM3BmWUIUVuNeEBwNKvITCc2FYXYAVioQw6gbMnMHYk76qIsupGF0c0B+rv9H/xgvb0/&#10;vp0SDuRqiE5QXny57odw/W578Xjh5j/446e12HGfiKlmDyFyFEByx+pYwFNFA0xYC9ZDvZ9q2uTj&#10;0Xez738z/02zW67wyYW//DH+685DRvq5/f3P5r9+Nf/azYtjqa7VGvhmanBK6wRoF6GHCh43b2pR&#10;V3VAcGz22yYqOCnHH9pcP8/n+Ty/d/M7W1zs+uPx6NYKrmsxHFiWi+68W5RZcU7ZAcxjQArh7GwV&#10;Q2dlU4tK7BBJa7aKh+MRAWsti7EHx+M8391th+HMTG/v7perRXt8XN9+CB/f9ovVMIzdEB+JXHXr&#10;5fnVcvHfHpdl0nyTdjew/VjeftBX9+njVHc7fWuqJWdwAINmKCeESAwIZl6R3F39BAwCobXkDgcC&#10;AvCTSIZaFw/ODnOumOvHIwqREAhhJ/y6+98GkUE4CgsTILFE5v4Jfk1ICxqXuFRyCMggjHwZvyCi&#10;FvCIKEUFfGita+2cJ6SdbDf6j0c9GOpWPxzgDTECUdGqZthkhmbMDF5VzdsZrwCAEodsVQ2SuaHu&#10;DnthnrUmrYqG6tk9W3WxLoTjNNeqc5oBsOX9N4CciYHDEHtAKCWlkqecoFQ4OTW4aYqs1hYwtt0f&#10;cynIjMSA1R3VvarVZr5GR3BiBj5h7QgI7oSITGam4IiAjkTsfjokqAn9ARChiT+bykSoXy4Wq+Wq&#10;CyEQCzMA7g+H2QoGdlciMgIFxYZvn/QvCBS0KgCaQcmqWGpNKxZ2BzOIwExd4CEMZ2E1DLueebFY&#10;dGHeJ2dxZnYtDA5mVVVZG3gfEC/6fiVyuVjOueyn42HKh1lZIEgOjEMnXdcJiTu42a5mchuCsFQz&#10;d2AiJBRiIKJ1kLGnFlOGiLmUXJATSwod82IZ1eI4YJRDSuoeAYzAs2E1AIdU4WZXIsfF2AtRSgkl&#10;LMcxjgt89gRHpcOMKLq36Re/mO5vc0pMKIRB2FF3x0MUuTi7ePzoUReCZQ3SDeMQQnA/iY4AwFqX&#10;I5ys+KpZTY9zmoqh9Mw69mPkjoE2c351PzvUYdWvQwfccZCzcXnc7u42d/N8tGNBmi5XI5rPs3Yh&#10;AsswLKqqH6fZ3C/ODI2stxJxX/1+o+9+LkQA2osMIVjnxyzHXIoTEc2l5M0GAC+W667r3CnlFET6&#10;fgjcHfaTWemGpaPvDntCHruhVJvnOfR93w+5ZArBXKvr/X7bd7Hr48XZGtBup2Q3W356VtNNK+ky&#10;dWIm4tac5m4shE5t0UWCZl+JzISNkKEWVeeIKdeU1B3UXM0lSHEKSO3yRggOVYh1uo0vns+//pUw&#10;VINFP2RtIDl6ewdRZOJkp050LRUAgghabUKxUvU4HUvOIRIiCxEhIzMMS+DgHkuxrj9zJCQMY0c8&#10;otWI5GYGDmEobqOQ5nq9nw6pDpHLNLmhVlVTAFTVoe8PeRdEXH0uafr7X4sIoLNIR/Li4uzF06sV&#10;1zgsBon3h7tSkxrNuaRiaU6mXmuJMWqtLFy0aK0MHEMsWKuXdegzADr3XZ9SBqTA3R//4Z+Cu0gM&#10;IRKCm9EpC8IBdLO95ShzdlPf7ebYhRj69fpis9kBMkWspQA4uLVIFULiKIBorrGLqgpkgN6Pg7CA&#10;dk8uni9XY4vE2c+7GSsQ5cPxMGXVEkM4HmdzePbs62FcfFI/tmcPQIsKxEZlnISRQO3/8SHVoiWd&#10;+DRPjrBaX7BEIGFic2utce2Zo6UgOHNQU7caGBHUXY/H/Xa3T9nQURBM26IEYzdoNcLQxZ6Rdbur&#10;i9EQHOEwHaurhFBzFWAAr6iOqJrRlTl4dkDs+jh0483t5vXb9/vDUWslRK8VkeZamOXRYrV7+60O&#10;64geFb5YrNfE9oQqYj1qMZ3LbFYRsJ5a75iQGLiPTMRzSe6KAPzsGXeVEUCjghoAIaAEADrkAgCl&#10;mtXaIVVTYVn2HVPMHJ3QCcF9HLoQ5Ob2tl8M56uzN+/fXd/eIhMAU3tTAghS3w+MZqrFFNwYCBwQ&#10;udGtD65qBzcAijGEwM1+xohMSG5h3j1eQSn14BgDBIaca2LEVvNuygzjKtaqeHdArYzIBLDov/v1&#10;7ZdfnSPA5iaPqyixr+qlxjiG2/yxrFdutLfpY3ldrGRNm/mQLd/6dzu9aX2VAF5UjSQAAAAgAElE&#10;QVQrqHpVX+Ljx/TV9/FfLO3x3qef6y/flO9+U//mgTRzCZ9QbAdAZ6zVtbWbPHx+ti+AiNQeW4ZI&#10;wNTCmcDbfQgfPpt/V4vxeT7P5/k9md/Z4sC9ltrKYZml7wMRXh+2d7f3HcdSYTdPqdYOkBhFpPW8&#10;FQBAdGtsmTtAP465lIZEbrfb7X4rxOAwW2ah1WoB4KoKlku532+3TazUDyPd3tmbN91yfLxYPmbB&#10;+GyWZ1v5F+8X6W7evC+vjulwkO3Wbg9+fV9ew8lp1fYKEEcHZyIieYR/eF/e3sP7B/1d05s3pcpJ&#10;gH76OyN49YJWEdB0IthPUyAOiJ0QN/cLMzG/wVfC3IUgwsTsCIE5UFjrMwBodiwiCtAJSIsegwen&#10;0a7c7Os1OAiLBAEMGS3XcjweSymMJETs0A99YHFzcxcJjmblVC6WzabD3lGzFgLIqsUtiSatbBU4&#10;ioQAgUt1QNPWQOt0GkRAUwVmZjaTnHMpNc1zrkXdgNDNwV2IgnBRm3KuVb2qAzhYUwq1DG0maoKQ&#10;JhZCa73izajijY5rFis/BQCwmZmdYtmaJomRui6Mw9j3/dXZeQwxhkCNG3JQ1ymnKSdjJsImeGuB&#10;AA8BHKdICGi1TKpWC7qruxOJCKoiYRBZikRYfbF8LJvJphkQDACACApAkBChZEQicJagpq4KAAwY&#10;ODC6EAXCIcSimkqps1b0NNfYqTCJoIEXVXAQitWiWzErQUAEQiB1MfNAHCMQEoDPcwWzYfT1kiRk&#10;IhjjoIYp4zQ5sS4HcMc0VQmYKt5vqxivF8PVxUWM8XDYH44HcNfnz9Ill/l6ezju7mH62S+OHz/m&#10;nM2sEXEIIBS6vrs8P784v2CinHMMcRh6EWkcSUunfqi/QiLKORORG0zHlEptAWgssl6tx64rVm/2&#10;uynPiy5EZJCQ50nVh74bWGIXdvv9dNhv9sfA/Ph8zeQhRnVzRquWa/XQ2bDME0AF/afXcNh15hI4&#10;EPUkfQhRGJHGcTTElPyY091hd5zn6XgcYofc9GmFiC4vJMQeGKJEYd5Px1rqOI4hxt1hn1M6W6/U&#10;fbvf5VLmNDN6Rfq421ytz85Wq45F4X5/f89Pv8B+nPIExBJYiAAwl2JqbcWFh+0W3Onkt3y4QZ3g&#10;Cy9V53luHE6LLnQ3FmibPDMSOGLz31RbLrwFYjiUUnbH3F7sk1PUzQGh6yIzMVHKab/fl6LATExg&#10;Ou0PTHQeu8peS4NXAObc5QuJIzNrSXWaRRjNdErcd8LMxHPJZf9+PSw6HwJH9SNgZrQwLjjEcRxL&#10;LinnIKJqxE/glLAHpZTDNAFqBERGJ+yGbjVeVAzoREQi4iyECA6LxSIGGfqOmNw6YlQNbrpYjC+k&#10;G/s4xm4Zx7nmOh/NVV1NlUPHFMBRJDAxnDJCnZDcQdUBGZEYveic8kQMi3Fx9egRID56dGVm03Ts&#10;ul4fdp1SygOYpczSPHkpTWO36MMwVyehs9VaTb3o5rgppYh03dAzh1qk7yIhb3eJ24256SfhgXoD&#10;R3MHdDcAB2wxpfpwtpwOmFYH14AncwM1sIbbQYtUISJEEgnoTkHQyA0JXXNVd6KwWl+cnV220PwY&#10;qaXvVlV0AwQ1w0AiUmtB89VqOUYPw8Wr64/GUMG7IIAGyHlOcHqEIyOtlsvDPF/f3m62W3V0A1UF&#10;w2meYxdDPAvbKeTsbkXTPCfVEog4RgpBOyymc4qlZDO1qqoKiE7g3KLwHZ4/Y0efZnn+RPVGQdOD&#10;SBIJwb3WUlMl5hBCH8YuCLEAkToAEyFUtwb47Y/H+/uNuZ/7Beec5uTmdoqsBnQnRJeAiNXUTB1Q&#10;5CE2CTGiC5h1o3gOaYdagZGBxMnNYVjIdBgCx0DjOT9+vgLANBUJxMKv/vHm3optt+DeBeo6RMT1&#10;xfB9gNCPInF7X65vptA9Oc6ruZTxssOn8Rdv7qvUTf+drMv/jf94vZHsfqi7+/KuUV9urg45W62u&#10;Dmbo7k/8Jy/5R6DU++IcnyLyP+gvv/O/u8fXlRMLVa3u//ycIMJPHFr7b0Vs3QaGxIjo4E1Hau7E&#10;Jyjq9OsfNL1Nf/H/5aXy83yez/P/4/yuL267Ox6PVEtP2IXYiZjVY5pxqjIwIVEzfQMQIrUobgQA&#10;qiUjIDOHEHMq05yYRbitClm1TtPR3buOj9NxuRxEmBCqVvBKRK03IKtudoec6zgMjx9dPbq4WC9X&#10;gjgYDFW/obGEP9xavtHpGDxz3Q9TTtNOd8y49e1Uj+d6FbE7Dxe9dJTlVff2r/P/uoNbP10H4LeC&#10;+H73sdVCCsANSR2KeXJjpGAmeDJzAFHrtA1NTM/giJ2EyPIGr1W11uIAwiwSmVrxa7NGkIPXWrVW&#10;BBAJIlzBimlVLTkj4Nj3y9AJQlFXrQBezY/56ABFoQ/VmR18m+ZsWdFa9AQKV4ICFruOQEqpk85u&#10;LlFIBE5bJLq7mqkqIs5phgQAzizjGCTGut/VUohJQVNK7u7zQzyfnA4As5bOjNgQTXoQ2AOYg0Hb&#10;4qCxcHAKfiAEsNPqfDLzIAEBECAzj/1wtlqtl+ux75uFr6W9AYC5FbOktYKTnC5wDs1qhCcDJAD6&#10;aW/01j2gToyMSM06SSQiMQZkeTw8en43HLzuazb1VMAUFFRZ5jmD5rNlz82l7kzM6I7QbmwekEQ8&#10;tg49GIraXOuc02GfCyhH7zpj96HrAGGaU+tFr9VCgCAUKGcDdzCXGCVGuTwzRGdCkX21UEpIhVNG&#10;VZAgy1ER6TgZkuUim53lrE+uLs/X6xBDSqlqXSwXenVZr/qbm2+ndDzm4fibd9PH65wzAAx9D+5u&#10;HmO4OLu8urjsYqdayWExrrquiyHAp5wYwE/4LuJp4WdmYT5AYiZ0Vc0xduvVEh22U9rMk2NdDIte&#10;4lTr++trJn52+VhCsHEcFss5pbvr9/t0HOZ8tVoUVQAz9FTLlFPaHea/+S9qZT2OodaAcLFena1W&#10;nQibE5irOkBzp3jPhzwHgjv06jrlI5KziJmVlB1ugahf9EMcjtNxOh7GoV8tF9M0pWnquhi6uD/s&#10;d8f9XLOBA0FxLfOOAj0e16uuf3q+ivvD9G67f7Imm0MXQyACm+eiVd0RAFXtVF0GTtycnNLI/Ac4&#10;AatqyrlqdXBAIAYCggZ9MyACM6K5maZ5jhzt1auqnwoN8AFmedDhIQaRU/GAqgiLiDtiICKKQcgN&#10;EYJIR5SzHnLKqRRVev3uTHW5WjJzSnNKc4u/L7mEELltn/OMJfHy/OWLl6De9/nD3W4x9kE4lfrk&#10;yZPD4fDxw8enT5+GEK5vNwAQQogx1lr2+8PusF2MYznsCQy1CgAxgxERqmqtthjH50+ejEPvbswB&#10;wFm4SQRTLaEP666/+/C+5OKXV9f3d2i66L/ouuWUsoO2lNrfUWKagjshV4PFYs0sCCV2HCN3XQhd&#10;MLcQAxBt7+/NveuGkus0TWYeY2zqRzPN5QAAXewIOM85d6XW6m4AKCSzVTUvqDWl1fribH2e5imI&#10;iMRws231b/BbDFvL2UIEb93wp0Z4e6hcP7nmAODU6o3eUumBBECYqb2mqbb6OVM1VSIhcjd0bU2R&#10;AMgSYozRW2VYSYQ5MJZacp0Px8Pd3V0ZbLlcM/cEwOaCHAAYQCLPafZcVWs1DBLQIc+ppy4SReZj&#10;SpvtrmRFCVq1pkwURAIixLC8+7t/+MGXT2PgaT+bVWFyRzTHqqAu7gPLKALgpZSkFfxE6JiZXFzo&#10;Ny+1Vq1cbFPTUQGyKgqzMFI8LTNgRASOZlbNI1J1mKc5u7dEKGtnkRojrddrNX3z3btUsoQwpzlK&#10;Ryc9M4UgItKFAcCRQIRCaG/OPEybUWy3v18swxc/XpuaBO7HIIG++9XtzZQeX/CXP3iUU01T2d3P&#10;JSs4cODluh8X/X5fzs+6lz98gRSRJAyjGWoom3l/t9l93G22uSxf5m9f/B8fXm/LVJ/72XyeD4c5&#10;T9N60d3K+283Za9cqs7JALBWq3oyyDWoiFkQ6UX4yZdl7V4BOEv53+v/uIe7CkdBZOTq5mCADkSf&#10;bjLupmqNDP6Ur/tbqgoABLNT1lh72jxk9JximuBktf3MxX2ez/N7Ob+7xW22VK1DDgSdBC0lTQeo&#10;3rHUORFKMMuloAhzIEISxkpzdgnB1bTmw+G4Px5TrgilydJTyUAggWutEqKa5jRHWTBiqrmUKsQc&#10;xIlKLqV4ymVOeZ6O5MqE291hv5/282xmEmSxHF/2fdWawCvFUqDKumqp4ZkR2t1e51mv/9FLkZdf&#10;0A+mQNgZV1B1QwQ7NRo9OLE/jZvhQ1AUAgBWgOpezRmcwJEcUAmQAcydT43ZmGqBWsysEXEnqsl3&#10;LYXZTlbjkyHe2ibzcGc7xTQaMGFyKI7rPrpWMgCEapZqrm4AxP2SSdSxgGd3IHpQ7oCalVJoMaJh&#10;qTqnfDLymBOCSCDCRlj6yTbIzAyAtZaU8pQTAg3D6AD5eMimDwcxsDASOxiYIcuJKwA1d1KjtsZB&#10;k4KiQetJViZuDF07XZBIzdyUiWIIMYiwtEK2xTAOXR8lUFuyGz6Ip1UiH1OqGdtdp1mkiPAh47td&#10;qAAaw3oqLiB3ARJiAlRVIGxmQ3D4Iv+x3t914NAHtFoqmqIEEg5VJzRzFIVm6kAibrSkoxOckIpm&#10;+kNEde8tphgl5/nifHr66CYnfvt+5XNXCuZjYAwSxmEhoQOAohUxMSl4crN5psYWm7n5XC2ZA+CI&#10;FGMXVwNX1f0hM3tV2h6sZD1fry8uz4n5br97/+HdnNPy+18//d7l2bIe5sUhU/2wrW/eqlYW6bse&#10;zFxtvV5dXl6shzURu2oX4nK56mP0B/vkQxRl++Rsklf8JAzLtcwlz8X305RKfnx1dbZc5rneHeas&#10;3ke5WC1C7N7c3kyp9MHRbeiHyl4VRublV9/cfnx3s7npQlj28bDfmcPueDymlEsukwraxdn5o6tH&#10;HdKi67pOHFxzKaXkNCMRG3hVgdgRXSwWIfAhzRUs5YkKd/0QuzjN6cP1x/VqDUustS7HxbAYp2na&#10;bLeR+eri8pin+/3mkOe5pNOa4cbIm+NBFK6GxSihW68PHKTGRf+NLHEq76dUcynmwMQOaKaO3oCB&#10;lpxvasUxNIzD3N1KqblWR5BGuoEBogR2A2RszVFgikAil93dPL9/V2tVQCdxx9Vy2RboTw8kJKyl&#10;5JJPpcYIudaqFRVLSgSeJwCrMbKqp6IpVwNnsNsPH2/fvneHXLI5qFpTDSyGkQBTyWaGRKOsLs4u&#10;D5sNeXr+9NnFxdnNxw/PHj1dr89+s9nXab778PEPf/KTD2/fvHjxYrvd6py/+ebr6+vrRZSnT56+&#10;/vWvlqELDjdv34flxWJ9jkgxBAnx2ZNnu8P9r3/zGzNnolpVRMy0loJMqeh6ffHsfHVxdmZgi0VU&#10;q6lM373esgRVZ0JCcgNspD+6QRVBVSOC7X7v4OBcrQx9L8KqpR87PvA0H9RK349dF8201lpKbXH3&#10;TSEQguSUdvstIALCuBhYAoCnOYNDTqWUWkmJsLqWUlJKp3PCoYux74fmVqpaTY2ZQoiE6Gb6kIhr&#10;qg7/nI4LDecyNdNqiCzDsODQAYi5MrUzwrBFa1RVVWIBBLcKVpvMpGrJ2fW0PZIEFpEYGVBznfth&#10;XCyXi270+/vFD3/iddG43mkzf/X85au7j93AqG7mRZ2IAlvXdT11iy6cLZcf7vapqhl4bmk0pKWG&#10;LsS4WEC8ujy7OpOSajpWcCdhAURkd8Ca2mnogOpuRbUqds2B6gi0+OZH0t8f0q7UKeVUVKu7glMr&#10;fdUmgzcwgNYsA1BzzSm3vofaYEpGdyfA9WJ5dnY2z2mz3UiQ0AUWXox938UQhAkQvQuEhFEa1eRm&#10;1ZuG/zA/OuevfvTk1S+uVxfD+nJ4/Zvbr370+PbDvh/D6qy/PxzNu8POPrw5DGMclsvxYqSuPx7L&#10;t2+2m123XXS3+fjmzdvb/WaeD/1zlce7v/7pX7/fK/Q9hKhQul8ev56Xi3W3PUwrtbdv7lgodgGx&#10;C1E2m3SveJIqgZ9qchDRsDkPGAkQks+Ol2gHpChMk26KH6NIDGJupWjb6x8sCeaO7i05zNzJT/JJ&#10;gqby1RN+YQ4NJ1W1xoLCQzrqJ+To/41rf57P83l+T+Z3trjz88vp9mbdBdBccz4e9tN2K2bZYL1Y&#10;pWmbS6pVNYTIy5sP15ZSLbsp2XG2KBJEYgwf3rwfzs6m3Y7Ozu4298+/9yKXlI/p2ZNnb969fvrs&#10;EgGjhGHoDRGxqFq1tjpR33XrVY+grnnO6eb+drs7quH5+fqwP2y2u81m0/UDs0jg5WJ8PC4F/JDz&#10;bnc/lzztjmzmzPDokf/w5WPY/pv4372zX+5t97Z8e8CNIbUQRQBoLMTpb/4gNABo7rn2Y6ef2vp/&#10;AJzb0mJgCC2JHamxVeDExEJE4G5eHfHkwmvFaO5EjMhm3rJDsEFgCEhYDWoqRR0IOhYhqqUkLRW8&#10;uhO4AggQASMQGIIjMZqamWPAGCMihxCDB1axqtWMAVolQPMuNyXYg6bxtMiZgVQdhzHG7jhPx+NE&#10;KI6gpojQbpXuQEynwwfQHR3AERtE6qe6ObC23j0UliJgF2Pog6qpVnQPzF2M7Ws/jO07RHTyt7Xd&#10;7xOIDVBqKaUAnH4Tbjvrp7S7phb97dgatabSDMSB2LwiEDEzsRuuZCVuyAhAga04MXkMzKFfrRzB&#10;Yt+bVteqD7pgIiTm2pDyEEMLYwFgM3YXJmRenJ2V9Xqysr+4utvc4DGFt6/D/d16ScsFiTAAoKK7&#10;mDmRMhugFTV0MK9VvbE9REeGKRDVQlMmQCAeFARgQsTzs/MoYc5pt9/ujnt88lifLtTvCRcknc15&#10;/vaV5kzMSNTipR9fXj19/CQwRw6EFGPsug4ASy2fTu2HqM8GCauqEWGtlZnMTh1xc/FcysXZ2ZPL&#10;iz7K7jjNRQOFy2VcLYakdUpZVcfVso9xs9scTMdhZDMO4fLqCk2nuZB7mmvWOqVczZAxkHTsYx9X&#10;Q88GWsvdYadmImJaci3CHFEAaPZk7ky46DoiyFqzaiqJkPphAQFrLbd3N15tuVyerVfmvttt1erq&#10;7AwRdofd7rhPNasbADXmDAFSyXdV1ep6GPuhX5bqH651XJTLZ/tDnqestfWe0eneo+bUMuW8mqpB&#10;LxGRG1Okam7eVmJicgQHO1U1IJzKxJwReoKl3FS8uVatxBxDx7E/zGUupbHH7foF7izkbiFICIEI&#10;a7VS8pwyOpqCEGVwswozIDISY+iYHMCAApiLBMMOEataCOEwHQ/HwkCO1PXDcZ7vNvtalZljjJvp&#10;cJz2VmtK5d3796XW9fk5uL96/WoY+u12o6bM/OHD+3mezXSeD8vF2I+xmh3nfLYOQNi0bWbGRB/e&#10;vH13fdt1fUqp1tp13TAM+93OEUGkZ/nxyy8HKL/+7tf72gh4nFNOKZdaxz7GGLVYbalIjDHy8+dP&#10;++GShLquKzUHDl3oSi5ERIwpH2NP5+uzR1fn4GAGElZXV4/MnYkdLKe03W3WZ0tT3U/Hw+HAzN3Y&#10;YYsRJgnETCIiyVKIwaHl/TQ+DZqKgakJ0hxb13fTOLjj6VHkCOQIgPzbtCqYITKx11pcT6RHu8Q/&#10;BCs3GAVO5qjTIo8IyCRE5labiRiREAkcc8luVErKpcQYW1WbAlTV/fEYENfjWQC5u76nXIauKzkn&#10;NVBHNBJ69vQxGwl618WbzeY4z+2xSkAGzkK1KlXy2+3XT9fztE97BaX2x0QWIsmpFPB2uFTVpHUq&#10;ZR5Gev40pwo5uzsKl7Q3RGBxKm6GSOg2pwJQ3Qwf4j2Z2dxa1HMuBRvOiSiBQwxBsAvhfLUkAQDt&#10;uoGYAI0JmSkIiIiqlpzdK7alDwDRWpR/EATq7m7n+E/3q8tFTrC5tdsP9ux7cbeN1YZ+eXbw6ynT&#10;7oN98adf3O223+5fHz5Ou7wrpVQsH8r9z3fvvUy+dUNcl/lf/uDFWT8++eLs9pd3bw6aLOWsVP3x&#10;Pp1djbUaAJw/WuRUm+5xHHghsGsu8HayELojPpS9YxPlOk5wcBEmYrY+xEt7+bb+vJq2sJVqCobM&#10;xMSNA25JVIjt1U43GHwggZHaEXkCFEy1GR0cHRCIEJmACIj8MxH3eT7P7+38zhb3p3/6J//5//xP&#10;95sN1owljYF/+M2PzhcjA7589uy4393f3aHDzfX16zevXzx79r2XXwLA27fvvv+9s/V6zSIp5Vff&#10;vfrw7t2ji/M/+7M/+8u//Mu3373JJZ2vzv/dv/23/+F/+A+lKI6gteaUSymOWNS8ugQKgZfj6vzs&#10;ouo8TbtqekjTXIs6yX43TxOCDd0g0m02u1TScb2EC3/26NF6vX5k9Zjn+TjvdrtDCPXFlYbdlcJT&#10;WX+f//xQyiu53vj9W339nf60HZ/+kBYNAP4gQKBT0yY6uIOBI7RGFSAHa+dtbWH6LXfEEcy1Vjdn&#10;EUYyU/IGiYkzqlpxczMhRqQKalaxZda3HGBiAKjmrrqbJ+v6niMwGbCBO6DWtk2iEDMSIzEyO2at&#10;6ooMXYixi+IBMqoZIrEIIzK3kD1rsSvM1Mqda63u0Np+CIkcNRfLlYEIsJqdkj/bhQic2hUNyMEV&#10;ABCsXWHsFMnWWEetSg7DOI790Mdu6LooIc2zqYI7mhGAMAcOHbMgulpVa9ihOBA1E/ZpUztZHYka&#10;24YAtSoTnvbuhxWu6Uqat5GQgkhotKE/uB8BEGBJq472GIK7jz3vZyJyZjTD2HXoroYIrGWCk0zU&#10;DYjJQQQJm7UFEVr0OJlB8WgG17fLrEtA9ernfX20yK/flRxGX6TSOaCQISoCCTMAGyK4OShBRUgI&#10;BoDmAq4MgAapCiObYa6dMA/DwEQiEgwcadUP9M33wx9/v+8PyyGmlG/u5vtv3x1vb7zWpv+MsX/0&#10;5OrxxVUUcTVhWi6WLFxK0RNXfJJNPgjE4MEg54hYawGQaZrvt/f7aV9dhOOTx48fXZ7XknbzUR3G&#10;bnh6vloMw5ub21J0HMaz9ZoQtrvt3lSYLsaxmIUQHj16vL+7UXeRmKoaAAmHIIFpPcbYcSoJippa&#10;rsXdozmQNxeoQ0Hk2lyvDmqqtTJhIEpmh90+zbXru9CJmm52W1NF967viWmI49D3m/v73W6fcq5W&#10;KbCqNvIbzRxxBq3peMh5iDGKEGA3nmfIJddajZBFgmpVLYhIzOZWSgGE0PSmwixszYNihkQMp4IB&#10;OuER4KBmzhKR1gAd3h+pqG/fORMhLlarxXINFG/u94d5hyKNGG1YBhNXb0IpLcVVNQRG7sCIXNq6&#10;TkyE3EhUYXLQWtNicbbol6uzs3nOKaXDYeLAQDGwBJGU0tnF+aoU17LbHzrC/X73j9++LlZZmDkA&#10;Qsnl5O8Nwb0p+0yCEHGa51qKm16uRnjxiMMFDr2JNA6gPR7Pz84WiwVv9uuLy9vb26xuSOPqTBUO&#10;87Q4W6fbu3zcHzd83N5kHkWCI9VaHJwIRSgGLu4p5VKLCBL1DQ2TIKuzlWvxqqXYfn8EwvW4rJDT&#10;/miwuDq/vLu732y247i8fPY0hO5EA9a8/fu7aTo8e/b0jFbfvX6dUyEhM5DQEbGWqlURuZRCIi2F&#10;qSEAAID/f1ntpCDih/wqRwRmaQCUuyMxIbR/MTjVKuCn95QBIBkC1loNzAGIyP2UDwgPAk2rtb24&#10;qwICuLXOODZDN3AlZwd3r4BeanWD9lgHbPWGTkwo9FAmjdNhLlMZOXJydtnvd3MpQ98xhWU/BgqB&#10;XYgb8ACgps1BDarKzIG7J6MsO9xsNSfvGM2tggthrXp7vz36zERuUGqdap0R7MVTHBONgDUggu6/&#10;LeXOXNGgltr02kW1mBISAjKeIkxDkNbEMw5RhJkhBgyCLEyIRB6YGedqte8UEN2rmYkAIgqFKGZ0&#10;oi4RmzPaEAwoIrFj51aJzrf3YUqCA/VDuOftu6r/IP+0m95frpf/af7NHsNwf/yXXz+e7LCTa1xh&#10;6LgWnY7lfnN3f8+7Cmqw4vriKvRj+Phmu1x3f/D98+3fftwnOSqQQ60WogBASVqLlqym9uHVRnN9&#10;eYbbm3pXrKlx2+dVW95OOTwO7nbwfUVvKiSw9AX90Wv7f+wTSebQGgMI0OGTz5zoJBBoLwiq6qrN&#10;bAkOcHp8uaoR8afLHiIQEhD5qRvjMxf3eT7P7+X8zha3XC7+1b/+V5STmP4v//P/dPn86RdfvPzw&#10;+vV82N+8f4/uYLperb75+qs3b988fvyYSZ4+ezJN6Q/+4Id/9Vf/8cOHD7Xq/nA4O1v/xb//9xcX&#10;53/xF3/x05/+9MUXL5aL5fnZ2Z//+b/55a/+4dBnpLDdJwXv+kHnepgOkstqiejpbBk2m0OZjio8&#10;kLj6dDzuCg6LPnmpngegEJh4UQpe392ndPjyixduKgiPLq+ef/V1/eqL2/xqt8P94VByBTuOZN/I&#10;OuvqG/zmlv/Fjd//ov5fB7xFaJ4uq14bZtX+HbClEHhL5a0AJ1OUUVP/uVbFqkSYIfsDZmuq5HYK&#10;PABHre1HiABYmrXdwZGarRgcEB2wgf0AAHasli1FqR0LIwqAKZKD1oJdbXtULYpu2WpFyyVPNuEF&#10;CoUhjn6klIsI9+TV7ZBrlMDMSMSISGhgRGKmx3lOuaSUqnljn8ys1FpV4ZQKBlq0maGtdYcxuxkh&#10;OoBWbdHeYz8wkhpQkPfXN2eL5RdPn6/GRSRu+HEVMbOck6o6eK2ay2xQu64DRxaJMbp5LRb7Tk1Z&#10;BAlKKbkWd2RDQ3ACU+fG2z1kcoCBOxCJtnwvBEGM4IGompkaCgsLSVDzlY9RNxkcmQDJ3IU9CB2m&#10;GbSt7wwOjKxuyE0bVWqeoyxrtdgJMpk7hcFdsZQAxQyBifZ7nBOUqRu+HoNsUkIOfVwW7Yq2C7kG&#10;thgqoTPg2EEXA6Ic5lK0MukYJiFFBDUCMNWgGlx3Q6+d0EENNB+SdV1/8eLl1Y9/hLSHugAAIABJ&#10;REFUTEu0cn2c72+393ev5unnP7dpBgAi7EN8cvX46uJKEMm962PXD8d8nO4nQGfmICGE3hyYCRCq&#10;KgDVapFFELwk1Cx9tz0ed1MmlA7w5dPHX714Lsz3h/lQvCN9cXF2cX4255LmYrF+MZ4/HVbXx8Om&#10;6QOrMoAwuZvHAKtVzcnRLDsHGjSg1WHoXz5+OsSoVWebaq0NmE41tw28amkpCGYGjmZe3Yv6XKuC&#10;uwj86KuJJb96varWD2PK6e6wPeTp6vLy8urcza63N9ebu+1hV6wQkbuBeVXXWjAGCuxgap7cs2YG&#10;ECR+j/33ngozYXaHmkq16mgNu268fDPFSWBHI3Ym1iJWi558hu2tBk0GRkg1XEAR+Hgjd7eD6oDU&#10;DQNzz8zgPqdUbJ7S0YDmop6Lm4kEJNzN6lqHGKNENPDq5BSRKVDjxVHY3ZtQyrzWmtxVBJfL7uLq&#10;Yrs/nK2Xu9v5x3/8ww+3N88eXTJRjPHDxw/DaukIUoqpUz/EYRwWiwCc0twFWa7Xb968efToERjs&#10;97uU89Onz1ar1fsP7001rNa15NANQwzDuOpYtrsDXTQzKvfDqNN8cuA6daFrRdwEBAYcpK/d6HFf&#10;ipVUjulghGTV1L2a1cVieTwe1TyXWrVW06IVKaijGXWh91rJgWOctFQ7qlWrqsnEwzIsx251nMpm&#10;v0dBEbRS0JnQmcjcV6tl8bKZt2eLyy+ffJnmAxin4h6pCjrFUkpNJThTcVYABkM3NANIOR3n4346&#10;ImGTZxJiC1/57ZsvPkz77m99HIj4OM0OcHv9jikgMIXQSCcRZpbm2mYABnVzJGQiAwMGAyUiayCL&#10;A4EzsVqd5ly1qs2EgETqdjzOpaJZ2pRNL3S5GLTmagbEHIXBkWHo4tD1jy+eE+khb45TcUMEDkKm&#10;6m4VrAuLeKTHoy4klrCkcHArxFKz3e93zuHVzR30odaac6m1OrgPIxbz3dZtPrUwuKlVdCUkJgYC&#10;0+ruXaAgwsLCHANL4C4QsxP5yXkPDnCqralaVa2gKjajAHShCS8MG64GnguYuUHUlqxC0REdabZ0&#10;mHRnW5nLo4tcnv9id9xef9he1PGX9d2rw6M97Teb3VcvHr3J397zuK7TF9M0HfL7V/eq/uKri9DJ&#10;61/fMNGLkP/Lnhj88dJ/+EfP5mP51c/eL9f9D/7o6b/78xe/+ofrNzc5kD97+ahfhC++uUxzqdW6&#10;IQxjYCF3kLD55e0WgfzU5gKNzjVuMc5NMuNv/KeJ/0wqFrUyb1dydqoTVFMzfmCAzRyQmAO0fC+g&#10;dlf5Z0btxMEBM30yvNFDTw8TAwkAqhm259SJZ/48n+fz/P7N72xx85z+9j//7ebdO6oZELfb7c9+&#10;9rPvf/nyv/nTP+lEdptNSent61e//OWv5nkGgFKrVlVVBPyTP/nTw+EQQvir//hXh+Px22//aRwX&#10;P/vZz2qtJZe9781st9uVWuekIvr42dOqlmrlWlijhBjHXtHvd5v9Ye+Ewzgsl4sg4erignhQ0/fX&#10;b+43dzOFy/VViEPK6Xjc5lQB9fxs/fHjdSe9nJ/3y25xyV99/VUp5XA8bve77WYz50S1UD5Ekyf4&#10;xU/6//5gebZ8Z3czpjf+d8mPBpYtV6uTbgAAiT4F8J4YoKYDgcaiOTl+OsYRXdHRWpzIpw+eUPlT&#10;GeoJeXU/aWngAYltQkHLqSiVmjkRNM+EAgaSIfRqBmZzLvt5ahQZBCpeZ63HkmuJ3HMj3xBAayvD&#10;oeM0uZtI4JM/zVSt1GJwwuEAtKTS6pUcIBAxU3ueVzU7cWVMSEIS+hhDCDGmeY4xni0XQ4jonnLZ&#10;z+n29n4cxrEfuhBQtSUHaNUQAkSY05xTrlqJyFIpRfu+H4ZFDLHWCoxmBoTNqd2kSvqwD5++bfPw&#10;QXgw05kaIZCEiBCEwb2BlCFEYjYzVWeHmqZalUjBwR1bZ13bnNqiW3I1QiQxcHcgFECei7q3rmOk&#10;llABbm6BQ7+KJYpWpRDg+iA5MS3RveUKPnj82IwOc50Sx4Ax1LFXITd3QmaODuCwN8wElamCeypQ&#10;qjNH1WyqXTStmeKFOfluA2/fEFFZrW/2x/fv8u7vfu5mFIOqcghXF1fr5QrU1A3Qd8dDGQtS67Hy&#10;OeVNuhcOfT8CWOy6cbFUa04kR/TmUD2mtD9OVR3cv/7ye9987ysmPh7nNCc0uzxfP7pcB+H73U5N&#10;17F/dH7OwHNJzNhhGGK3GEdhPuz3zrBaLO5yImQiZuS+6xbDcHV5ebFYkfvt7e3mfgMAIuL2X9l7&#10;0x5Lk+vO7ywR8Sx3y6Wy9m72kBIpzViyrLFnAI9gSPPW7zyfwh/SgABRY42MsSSKpNgiKXY3u7qr&#10;Kte7PUvEWfwiblaT9vgDEOgoIIGsqsysenBvRJxz/v/fXwGsqhPFNKsVU6YAAGaexQ7TNIhY36eX&#10;L2hjqlv+6IputjYc+sVSVcdx/OyLzwjJ3CaZs4maQuUnIgAhyMl/WbneSMj06OFEw3EKg4e0wXH0&#10;R3AOITm6ulNgRuA6lAEE1UgcOEqWXMTMzNXFXYWYYuwonTd0Rl984YcDPtwt2uZ8texCAjdR4cDm&#10;Ph4P6tC0CWKlIFGtEEQ1uARs0MHUUpMCuBbgrk9N4wD2KJoqRQNiBEtzQPQQwuv15vX6fFqdLder&#10;+fISGVwW0yxMtFr2LOtZ8na72yyXXCabILk8P1+fPXl6OAwxhKZt1/3iBz/4PgL+3//1v2bJf/j9&#10;7282m7PlchiHvuu2292U5eHubl73uiTkkw/JDFTU3OY8I1FqmpoL98HvZ+bgzsTfDASQ5lyIjENw&#10;c1dDBxUVEVWtUdfMnEJyc0Qi5Bp1QMyOzoE4BiSyIkXk7VdvRHVzvm6bFgzmacqWnbTmfjQhWpHr&#10;d++/OH657Lv1ehUYi2MiAnT14qSKGlqOKWJEIGzapmvbccjVGcvMVBPG6i0cyd3xwwb1oZdndnoc&#10;j2eAqrpnKZJSDPXCDlpK8Ud3b/1QecZMDOhEHGMspSDgNE6EJ6YOArmMdGJmYR6zeck5N2yO1HBo&#10;QgM5R+JAgOB92xLxdhz7GCPHro2rRV/m+e725vxiBQDFRF1VFSg4GAdsKBGHBUCveTzE8TAgggG4&#10;+5jzr9+9FWBRk6GISD046OKcf+9jbzPYTACOVTQYgjMjEGGTYkyBCJgwRm4bJHLCx/4bGgI6IIK6&#10;O6EjOThxgBSrUhXBg7ubgxqIQVESCEBU1DNkwbLLD/t5mm3a+8NDebi2n304mpPok9Gfzu3z15uj&#10;3a8a37xC76YA3kkkRjDg3XS2YUDol+ni6SpEXp11/SotVh9J0c9/cXuxn16c8R/96ych0N/9/Vc/&#10;uYF0N93v3/yb/+7qT/6n18+/eHj/9a7t48/+4S0zPXm2RMTjMd9cD+Mku918GMp+Rj2peU794kfM&#10;2onbRYiO5XP/9Pvdv4leDDgwkJB5nVKDw8nIUK25H05ErxrUR3O5nexxj52E2uIkdkSHR2/eSckC&#10;YIbk3yoqv13frt/d9VtVXIzhOx9/nM/PgpabN1+9/fXnCWgYjvcP9xfrzaeffio5v3z+9Oc//7ma&#10;AsDV1ZOu69q2RYT1arnb7Z5cXqaUDKFtm65tzs/P97vdMAxv3779zscf/eOPf/z09QvkOM0yzQ/r&#10;9aaUPByPbu5uOefxOD48bANz08ama0KgfRmjSUe83z9YmVZ9t1ys16szU5c8EFps4n44pDaJ681X&#10;b3Aawyq09/OTJxepaVbL7tWzqxdPr4Zx2h32u91hmqacJcs1Oy+JzulCzP+Vv5jJBOyAk4Ry7Z8V&#10;y+6+tfvsx4O/Pzno6APj6SSX+Wb7OxnH4OSrOzUKT0ED6AYfSsHf3jAfvXnu4AzIQIQV2KXurg7u&#10;UNyACJnUXMyqwQcRgFDAhzwRrVSEETerlYMPw1HmnJqGiKZcsghSzcNlDiG1nQOUUiTP4zyJChOl&#10;ponMkQMzG7oUmXM2tBSbrm1rNbpcrZqmTTEeh6OqJgqWBQEIUIswYAqBicBdRErJcOKzuarNc57m&#10;mYg4kJsTUkptjIk5ILITgDkRuTsTubiYGpzE/rXm/aCQ/I1nV7EcSgCRORHGGKsylk9MCFTVJbxI&#10;k9thjwghgBqIQmqIEU2qA5ADsZGaozMdx3E3jFXNVrJ2bUNEMYYY4qQjByZwNw3LJf3ge+ZZd0O6&#10;WMC6Q3NCTDHySZGFhIiExcwQgLpizVxKl5wZYyhzEeI6HUUHIFRRZlJgI0YRc3PAOJeiduM+EHX2&#10;5XG2+PCwvz7uDnc3JoKIppZSujw7v9icByICM5W5ZJMCiOfn58u+rwf/NE8qSkhFxbUwevViMYGq&#10;H4ZRzJVomDI4PH/2/Dsffdy2LQLGlFS254v+5dXVsm/GaRqGIxE8Ozvf9IuH3W7O0yKli3b1ZLPq&#10;u4aIzVRyrihFN1n1yyVBKUVVAnLJGd1DCKvlqpQCDgZQrVDArAbjnPfDQMyBQ9O0TkG6XhedvTgf&#10;o9B0QwjQQ359qZ+/k+2ubRsOQUyyiprOegrY8lrVAyAgMxEGYjoBOonQgQAdkADx/AxbDAIxhCIV&#10;KO/ECAAa2LUqqas3ThNSExJRJByJMRBJ1fhSG9Im0op3g97+Ml3fECHF1HAMGBBJ9VHahGjmRRUA&#10;mhBq2SgmSERgMcRHDI3lkv3JRXd21j25CE0yN8F6F0MYh+AUnWiYYRxhtw8NFT/Owww6LRaL6XBc&#10;Im42izzPMB2W7E/X5997+Zy11KFAOfpkuZGJIhUpS24xUn64KyLPL87cBKejMqwChkA6DasUzha9&#10;HrYmZZwLh4BggBBjICYmHodxnuZ6KJh5lXyZqWip0i1HqC5CdVd1EUmOUnTysYikJpqp1bE/c0yp&#10;aVskzqUAFFE1l2qkBYSc565vYwrz3SRlNtf1qr96eWECu/v9cBgwUZsacbi6eHK3vd1t7101l1m1&#10;Swnb0BBSySO6EoCpUMPILGYnD6QqIrZti4gOCAbV/sjMdCrYAB6dSLVhx+zwAWRVfztFANwfdkRI&#10;J2YLBxSoSrpH0AWcVM3kbqetAxH8UQJ9QnK5uwGBgxPSPGcOXopAD+iQtzt0b5s2QBCbGaBkJ7Iu&#10;pLCKhogIbWzd9O7ufddT9pyaGJuoZqJSU9SYqG2Xa8AUTRQAyAGcyJAnGTAmM9sdx8BgZtD34eIi&#10;vr7EbkLPzCkwM2MIFAOH4ClFd2N2IiAQd3cvhFil8UQVaAzEiAiBAbGtP9EgAKAoTKbT7Nkte5lV&#10;7uwrsTKJjDYr5F3ZbfXtBDtwqMX2XMysMo3dDM3MDW/VvRxefueMAxPj1evNcTu1i8hMDzeDq571&#10;8eVHG8nar5onL9bXX20fbo9tH4+7aXs7TMf8cuG//92zbpF+8enNP7/PO2EAnK51+3+9/e7rZR7y&#10;F/c6/Oj91/elOKRf7d19NhCHbDiepD7fTGs/FFjVcvloOwdC/FT/6iB3Pa6yzYeyVTdwIEZ38hNM&#10;GMBAResZWEe/9Pg9a1P4lMiHCFZd7vQoAIa6gT3+VfcTI8X8/3O6fru+Xd+u34n126nfMT55cvnZ&#10;zfuHh4dhOHZd9/Lly8ViycSE+Id/+AeLtvnrv/7PsWkWvnSAYRjapql70Geff7Fer29ub9X9+dXT&#10;F8+fH4/Dq1evrq+vnz69qt8/xnh+8WQep2kau66ZxjEfRxaLRJCl6GgGHph6yqXMeW6a2DahSa3m&#10;OU9Hm2cHKDRMFBCAQZjQ3QGhSAkxLLquCQG5OUp+9/5tbJpp3/Zt2/eLZdttnr2wpz5Nebs77I+H&#10;YRyySNZSSrHgBiziZxAd0iv/I0FEoiFagTLAbrZZvOx9O9j+wb+YYFt96VVBefKRwWOh9kiBOk2O&#10;0Pkxf/P0x6eP32ycH5jaePJl1bw3cAAxK6IGJ5IKAFQGAqojUgAEUSk544yIyDwcj+OcEZE5GHjO&#10;We1E4vYKI3YoZc7zLCIxcNfErmn7touPNJSikufchsgcuq5v2/Z4OJRc+pDalMChD2nSGYq6KTEz&#10;Uo1ij0zgZipSSpFCzCEGMx+naRjHUgqHQESBQ4pNk9oKWSEiAa3zEjPjGKc8j/NkHwJM/beeVr0I&#10;1kq6SndcnRi4cgVO/GUXkWmaAPlZfCHjEUSQiIjVldAjozsTGAFUu1QMrGJDkbvD4e1+Z0zAoQUE&#10;bqUUnScAIICuTas2LTlZ23FrKDvr5vYKZ3kI7VVqE6gBODMCICHY46UOAUIMav6Iz0zLHoruwQWA&#10;TdN8eSWrJ7bd8v0t6uQ+xxArP0YVp8kBBkQkbhDKWZC4XE1TLrk40+X5kxfPn6G7lgJubtm0hEDT&#10;cLTVimNyBw4h8AIcREtSLlKOh33XLWt3thTBEEHs7v6hiLx88fzj16+7tgGriB+/OFvHmCLCsD+I&#10;W4qBUzprelMpkleLbtEvzttl3yV1A/e2aYRQpTBhMWtiqrgGEaqXeQBomsbNi+yLFCSuIH8AUvFJ&#10;fShquYQQFsj89EouNkKD04OVgmAhMMlRgviri+nLrR2PHGNKiT2M00hMJ000IBJUGWJk9m+icusA&#10;3ZwQN2t+8ZLOWg+7gCXGaCDgDgjM6G6GQBwQFdQi86I/X/dXbVqOu53BRDQHIPeA8SykDT0c8d2v&#10;eHfgIn1qUoyENQoaVGy7PwDS+flFznIcxkklF3Ggtm1TStEDEVWFs7pzikRkF2f4+y+4tSk/WFHV&#10;olrqfU5KCaFhTriO0LU+zvv72zMXLr4/HsfxyIBehHRqUxNS7BLHGGu44zAcOcSzzebs7DymJGYi&#10;ClLW67YJrjGs2rMmUJ5zYotdWFBTpHDTdn3fwxyYgTiluGyiiFT+ByDsD/v9YR+7HhEcTE0rLyfn&#10;uUtNkSJSHrWgiIhm1RDmRFg3oMr7NXcRmed5mic1zXkuUnaHO3MNoSkyxshI4G7r9QbpORPEwF3T&#10;R4oeYbHsibCAhBCa0MQQV4vVRy9eD2cjB0xNQmhyhgYxcUQPsY/Txctmk0JqGmzFtc4MVQUA3D2E&#10;AACE2KSm7/sYo9eIgZOTEasj0lwqHunUvzsl3WkpU0xxsz5zBzdCBgB0tzp4hBN03pGoKj6ISQXE&#10;5aS8BwC3OlImQrNaG1skJmYADByamCgtIuTpOBfTQFxUATSlhODoPs4zKIKzaFaX9+9vxmlUE6i7&#10;MC9DaCg2fXuxGO+YA2J0jsM4PhyP+2HYj9NQymymCG0IuFjE730cr9qUJHITKKXgxIgARIAEhO4+&#10;10o+sLsBsxODmyICUmJeYAU0YkCKjnj0eT/Pc5GbfLvX+wf7ulgu6gqSdZpl3urXJ0mLm6pn8Zp2&#10;XR2F7iBq7lDDUs1PkP2AODXCgcz83a+3w2FGhJefXLz57G4a8rIPc8nvv3x4/tGZmd+93//8X3bM&#10;MB7zct0+ebFOXfz0Zze318frd4cffTndFqotxYPAL3bw7p/3AXFv/G7S2ahKSGp2S535n14ifjqw&#10;Hsstf2zgfujk1leSvpEfqamZI53O6+pUV627wglE+fhVtVdYRZleW5/02FyA3/xZiO6O/Dikw8ef&#10;bX76gm/Xt+vb9Tu4/t+Kyvu7+/Pzi1/98z93jBz4/Pz86dOrt7/+NblFDrvdvm2aGqXq7vv9YbVc&#10;9n1PxJ9++ul/+k//29/+7d+WXDbr9a+/fHN1dfWXf/mX1zc3d3d3l5eXAGBm42E47WXmi0XXhbhM&#10;sWsXpjblMkyzV/UVAoAFmvs1Bfa9zhdnq7Plchqmw3G4P74DcCIa5glCGMfxuD08v3ry6vlzdR/v&#10;d9P5am67Mu0XSed5HoYBkZbL5Xq16VNqnz55RlcichyGYRjmPA/jYOZZpJSi5rPM0yyqlk7bWwu0&#10;BmQN31fAAnL0Q4Z8J9cjjW/8HxTm07AIHQAM7BF3earE/BttA57O/cca7zcXRz611YzrNu3gaiCi&#10;1dmMj4cjGwSimOKmXfapRQQxmSXvjofb29ui2retO6ibqRKi5FJEIseckQgD03LR9V3H1V1DFE6P&#10;vLaGOfZ9CDGlFEMkosQ8z3PfdTGmnHOs4AcREzFVZx7HMQSOzK5aSsl5FhUCA4dSdBgGEQUkURXV&#10;JiUiADyhTVQVwKnCRgCzlPvD/jhP+igRqf3GUzbhKfT7kQwHpzQhd6AQTthmIjedpqnk4kSHcDwe&#10;DzgcU9N2PZcMasRENWmYmUSKmXMICBRDXCyWS/CjliwKzMAcQ0KVXHJRGY+7MoX2/Ikza5kiCFFp&#10;YyllwjD33/tk/qdfqAlxRDAACiEs+o6IUtPCCRRmDh4IFFBhoSXmMh3On9uTNYaBlxf88uV4HMtn&#10;v1roiD4zVqh9EaUizKYh4JpxkdC9MTtHSE1q2FHNQgzjcS95TCEgOBHiYygEABIyMqhp0zQGPk25&#10;79FUi5mojvP8sN3tD8eXz5598vHrRddpngIHYlaws/UCABlJGbXeLDhEIDNdrZYX6SIFJkdE5NMM&#10;0hnT7GaqXoRjCJFjbBHaQKQlM3MuklUVUTiISi5qJqp2nOZJiiCYgzatffc7uIyTvDMQRgQCFSUD&#10;c3Iv3ozl42fjv3yJ9/fnZ5vVatk3zcNxO+ZR1ByMTuyNam49QSAV0dXRNLRtfP3Kn6xcrgmWj2kC&#10;AHhKxYQ6D3aLHJaLbtlftroO74/56y+GMsOLy7S5DGEBuLBhsk//xXY7KqULse37Rdu1TQMOWsTQ&#10;RXUSA2bjlF2V2NTEQKUQB6hspCrVI+i6jhC1bfi7Hwm+n4dSstRU99qnqA0N8SIF3Z3CMm7WzYOu&#10;ZlZOtuCjFzMddtvAqKom2jRdv1pnlYf724eHbcU5tW27Xi5D5GkcOsbz5WL7cLebM8RouVSdtrur&#10;auAw6V1i7JvUn53vhjKO82KasWmqW9Vr5oqalFICq4qIwGk84E3bOHhRqSwQr29qBBUBtzbFyWqo&#10;MZxAsWbzPB/2cHl5sUgsXu4fbhyt75d5nkJMjO7gU57ut/dnq/VmfRYwEgYxCTE8e/VMTQFIJiHm&#10;EOPLy9da9HjcjfOgVq1oRgSMoW8Wz58+p57cEWYUOVYDLhH3XRdj7BcdEbk5EyG4SlGV39jF/YML&#10;+huu0uMys+PxEGaOMQZOMaRTNrg7eg3RBKITcFBBAYCQmEJIjK7M4Kpq4o6n9C/wR5AmdU3LRCpl&#10;uVgcrRn3+wx6mPIwjKZWO1sx8mK1BAxv7/a83V89WTfL8/zV1DSO4CWFPGV52MqcbXi4vvlpWqf2&#10;avH1V4fjcXKHwzQdh3GxXl1ePeUUgZmfbujlBXdDCIdw4gcbVdd3PULQETFErEMgAHTqESNxo+4G&#10;NEPZ2c4dJ7XRj2/sH0fPxco4z9OUhzIaqnp28MrHGkfLRcfZ3N28vovBTtT+imhCALcqW6yYUK+y&#10;FXiS9NXrTYz87PXm/vqQmtD20d0/+cEVMY2H+bNPr59/fLbcdJ//4vZfvp7fTqwG/7Ibz9J41TmD&#10;fTXiZ5+NDrgXhA8bKoA4bOWkGZ5rAYdU66bTMPWE9D/VdXWe9qGEI3oczT32fQNzDX+r/Emoiu/T&#10;66kmw/gJ0vwBg+ruboxAePr/2gd15Ydwg+rkeFz/raLt20Lu2/Xt+p1cv1XF5VJ++tOfvrq8+I9/&#10;8R9/+vd/d/v1m+3Dw3TYv3r69HgcmhD+z//813/2H/4DuP/jj388TdOrFy8c4OWL58M4PX/+XEVX&#10;q9Vms/n7H/3o5YsXf/HnfzEMx7OnT96+e7dYLIgohvD82WVKScoUELuYQrTjwV1NFWPbbC4WQGQ+&#10;rpYhBLu/fe8YYmgS2fl6EQBts5rnpYgjh2HO2+MojuRMqpjdW3O3eDwsHu607x6auNsd+iX0TUIv&#10;23F//XBDSI6xb7vVernuFufLhZuXPDvgXMqc5ynn3eEwTFMxV5UiYmruGcDdZnU1sw13jouP4yVg&#10;BPyzwefs+U7vipcJttf+CwUD8AJZQDIc1TMAPAZlP4ZWA8DjfK4qdsQMXKuKBhzcALhmqzsCBiSq&#10;8kx6rBcBzG3K8/02Dys45P1+OI5lFjVzE5FFvzi72DQpmVnOZZxnlQLggQBNZB7IGgBQRP+G7EIp&#10;Nimlpm25BtOBE1FqGneouca5FDUrIlqKmUGgMc9N17taniYTKSWLafSo6FVL6e4cg6gWKebJwYbh&#10;KFKapiFi5nhSuRHebx9utvejFqu36dMx+DjaxHp8PZZvKugObugQ6PQoK4TaT5kBsMbz6eYa58kB&#10;TRszQwghhWnU7X7XxIAAMaZ+uQLCGOOztr3YnOecSy4Ph51mCU1gDOpZVAA8Ng0i4mbpcnB2RIoc&#10;Ugxmc7Ppc5NKzoEbQHIzJGrbOnUELaJqAFU7NI+DloLmPHcf6ZPnFB5SaEW2k+9wRelP/kD3mYbR&#10;tw8xH8AKuwQWtVmUAWrFRE0aIxezMo6EHGOMYlm0EIGbh9iO81SKhJhSbImAADlEYkqAxMkcjnPe&#10;j8dhHA/7w2Kx+Pijj16+fMFgh+1DmSYRRUIFV7fFYrFarJqmjcSBe2QkRwXvAqM5mCtYjVlDcECc&#10;83x7c3M87KMWxiYFIiZEUFE1G6bp4XC43e52wzhJMUBDyNOsIuYAhJICLVfw+mpKd5RnjiEwOwKa&#10;hZDQQUTRgZNQu40/eGHXZ/O762aYUgzrdtFwHPOcJZ+CHE9vl29GvCJi5DKN+ubLpvu46ahJbaCD&#10;V34rEiIERDRgoKZt+m7VhUu8madf/tiO01zmYkrTmP7wD6I1/sWv/P5OTd08htjF1IYUibmaT6pS&#10;VHQWv3/YHsZiZoCUSymmbWyGcT6Ok5uHGMEdyVW1bZv0/GPqMoiLWilzdYvZqcAg8uBk7uZuDY/N&#10;0/Py0Ud7bkLoc+Jd4HEqK6HUN/P+aF98/fD1u+vbu3c3Nw8PD3PWpuuZAu1GfHvdL/pccgf+P/+P&#10;//b++vrHP//sIEqO9YZaJ3h1G2kjfvLq1dYWkwYvEOP85GlHVcNMFGPgwEiKOocjAAAgAElEQVRo&#10;deRyCjgBM63ibQQMMS5Xq8168/b6OjATepe6V6+e7bbb3TDVvcjMAjMRmVvRMs3DOI3740NMoeic&#10;p6Lqy8Wq7ZrtdvrqzZfXsf3HH/0shebf/7t/by4/+sk/HMY9GAZkBP7zv/iLL958+fnffG6GRed+&#10;1T59+kKLj1/vxnGbmtiG5WwKDUSOUeP51VNVRYQQYr9YIGLOMxOlJrnpPEv1O1d17ulaXTdke/zE&#10;P/wCU805M7f1aeScVbP7b9AH/cP9vlIiKaVkLuNx1pL7NtZhDPiJUdE0LaB3Xac6x5gAvJRCImPJ&#10;d4cdcVqcnWfg41Bmd0CPGNrmfNW/2I0PYDbu+f0vjnc/evP+/Xsfs13fyTy5GqLHFEPTmNpuf9yN&#10;89NXLy8vL5n54f626Hx+vsKI/vrpcWUuNwAZAQENwTkQh0SEhApAhskAs4EhjjhnKzt5O/m8t22R&#10;cA+/JGDQuG4ufq/9d8/Ciy+GX7w9fjFMeZpLKXKcHAFEXcXm+RTO7gAVQVmLfwQ0O8FCTqJBfwTL&#10;1GKFEAAi+vMlvHi1/uIXtyJ2+Wy5vujN/HjIx8MwTrLbTrujDL94GMfrL0c+niDNkBV3R/hyZHQr&#10;v+FD+3Bkn05MwA8s09NR7o9n+m8M3OAxRudxlviNm7IOFsEdA4IBABACIDnhiYiGdOqOEQKAiNYt&#10;yk8E51PNiqenYHAq9KuJvEKka4wh10LykcJaGwe/WZZ+u75d367fsfVbVZyZxRi/evPluL0PRG3T&#10;rFarcb/7yU9+8off//7ucDiO01/98Icvnj1/+vTZ9c3tNOzHMf/pn/4PIcTvfve7P/zrv3718uXr&#10;ly93u21KjYgA4JOzTYP0x3/8x7d3d6tls14AwORcEtOyb4ZsY55MjBCY0QwQMCCUHIrS3c6lFCZf&#10;BciTE1PfpkASo3PqnWkUstlePH+K5uPx0GhXJAMBE+DNDc95Xq2PTy8OQXiJm3UQmYnoeNjneW5i&#10;3KzWXdsGpmW/7Lt+2Xfr1RIApjlPORczkZJzEa0KQSlFi0gRUVfxYjbXCiJCdKdLvgR39+eF/rWA&#10;m/vRpwnnPbwb4VAruqMdBfMOvgI4NdMcHosU58dY8FP7H0/ALjCv4TxWE2nr3UBMpPhWDgcfOqd5&#10;yff51+iASG2bFk3bp6brujYlZkbmFIK7TVZUzQzFzU1NtDrpKSbEk2kjxJBSJEQzx0dCGjGfes+I&#10;9T5XcnYzQJznkrM4Ze0kI0gu9caGiE0KMTAgFlEnFdXq9mGikvMwHJsmNW2z6tcKBADF7WG/G6bp&#10;ZOKmmjJwEij5YwF3uieZmTqaJ8IUTnLKep4zkZkCoCN2tPDD7nSY1XhUMkbfH6brh30VuqaUnmA4&#10;25wBArujWgLmJl4uF3MRRxJ3kc5AVDI5EDidn6FNjFbPwBTiMe9w+Sx+8h355edm1jRJzcQVBETE&#10;RAEhMTuY2WSgHFCzKy3a1x/RmajwOOHDNucyxAabtFstz5eXq/DygvZSbt7Juy8JEVwRBBAA2Yzn&#10;IqIBIQM4QVRNIZgKjXNW0aA+lRJCXK3WHBMAmToRVoWbqt09PAzjtB3GPM8Xl5effOc76+ViHMft&#10;3c14PPIpugmJSUzzMGzv7pqm6fpF3/chhNj2DuAmIAZIzoxgKjlLnnO+u7m+u75hxC5FdzMR0xPv&#10;YTscbu/ut8fjLDaWklUdKWepUBxsU3h6FS7XeJZcdqS5YrEBHLwG5RIAVDg7IEXTEDQ8Wxg/PVzf&#10;4sO+Wy6a2DCFOXORcsrNMDBwNa1OLUI0ADDH27uQWvr+x0SbrpNmHGcdEDEyt0RozMTrs0vW9f6f&#10;vpg/+xwBzCmLOAAfBv3Jz2ZAHMeqWWJCDiEbylxwLugQmbu2TTGa5xSbwALIHIKppdT0MQQ8mVU4&#10;BGZ2d3ARKbxe8+VC7FbmrKWY6ukVXG+Bbkh+sty6gWbWmzvbzc4d9LtJbqZpv9uv09li1WNI/Q9e&#10;N8B0e990yzBrs06XT55M4whqbQzrs4sxZx12yAm5SZvz582iFJEiIUQOoWubw3E/lrJuWyV+GAaF&#10;TUd903SBaC5AFCJzTdBrmtYNCBnphNcLHJqmQQyBWAEP8yzzPOdiwREsuOVxOOwPUoF79X7qAMhA&#10;iIwhsLtlLaYaIaWuQcAQ0M1nKRAotkmyg4NqjcwEAK6ToVDbX8xN36m5Zg0pOmKxMsmUuth0jbuC&#10;SBF1MwqPr3qkir9RN3BbdunJuuMKtwKKMWYX+HATPwXWnBRr+ghqcoft9qFNtOqbZeKuaTlGsyAl&#10;18hIcytZioqiTiUfD4dZCjE5oBubiEvXtS0TIzNzTbjjnD1GYo5VTEdMMGfg3qCfZ9/PhrjZrLq+&#10;W0RzOQz518e7/T9Pdwc4Pozj7gbo/m43m3Vtd77axM1GpZiV8/PNi+dXq4WB5eW5911nPpjl9dpT&#10;u4TzM133eA7z8DUlRGwQKcYAyMV9QnCAYnJnt9tyJy6zT5PNRz0kb9GxgQ49vNRPfs/+IBRazNRy&#10;F/rl3YqG7frr++lwnHMxMQdQN3fTGmhDWE9LRAIE+sZj7qd4GjyBn0/q1lMZBwAI6vB+sJ/+0837&#10;+3kUaH61N3NVFycFKoDZKHvTzJaVtRIjHyXXtRVYM3lOyo86pYcT4L/OucBOoWyPQdyP4696hAGa&#10;n2q/3xiMnYwYtXo/Gd5UYyD7IMmt/w53BwUgolPLoIIl3T94fQkAXNUcuDYX8LGgZXR0czCAkyv1&#10;dHoa1WdECPRtEfft+nb9Dq/fquL+7u//IRIslv317bWNU3L76c9+Fpnm/d5Ecs7PX782Ke9u7y8u&#10;Ls4265Z2X789/M3f/BdVQfS+x5/+0/v9fn561c3T7oc//GFKcHUe9/fz3/7tfxGdnz9djYftYZzn&#10;rEy8WoiHtBuZjJsQAuD+cKS6UUcBdsnYhHC+WieF/Tjv5rFNEl2WfexXszO0rayX7XK5LIL3AfvV&#10;are7n+dhlnw8joSpuT/qbtII+OQs09WePFCRkkUkqx6mEQGbJqFh3/WLvuvaru/7FGJkblIMvIgx&#10;EnMVFLlILjLleczzOE855yoRLOKqqjpryWbmnAxQVVfAQB3i98RciA1xQi8gB7gvkNXy4MPBdwBw&#10;q78aZUdcpTVUD3+sgDxyQzA3FQkpAFXwOSqAAgLxYrl8fnF2OE/NEKHvyzz3i8XF5mzRdvVEqpHa&#10;opIyzxNUfCQRpZRioBC4bZuUmpoqi3Q6BuARofZIXXNENNXj8ViNHGrqahzCPBc19KzMJ21JTacF&#10;A80zcCBiB1EHQGImpggn0rLnPBeZGRgQDGiSsh8GUa0HkUNtS8JpAFcpW24AUIHT6KiiFDlGptpT&#10;dAAEMxdxInTCCA0MA4UINXXbMAYgJPPULC9KnbSiz8BZoY2BwNSKmjkDiyUEcwv11nyiEbo6ANZL&#10;m7lrCJfAMuavS9nC5Uq2T8p+6LrOABFRzOjRpECBHXUWF0MAJOpcULY7WK4RsOQp5zwrHooilFKA&#10;8rRZLpuLl3p9IxqrOFBNEIXJAlXzhKmymYsZc2GmtkOJUDIdxllkQKTjOE651ABxolDmfHv9DgiP&#10;4yRqkfjpy+dXT68C+fXt9Vdv3gyHA5ohQgghxlCzodwcmQw9pbReLpeLBaeWECMjIhqgOEnO8zwc&#10;xmE/HA/bPZs/f3IV2xTCKa9szHmay6+v39/ttkWUQ1TwoiJiFeKjxPD6hb9cYchoN0AOSO6ubtVD&#10;c1IEESKzuxdTAgVX9JHOVhae6Odvym63Wq76tmtDyCUfpiFnMTx1p+tHgBo77EzB3r8vgMPFsX/1&#10;4uJ8KQ/vxcYmUkINDk3q9Bi3P/t0evNV5AiAhynPuQAiZYLjXK+NFTZLhMwFEUWVENCsi2m90jMO&#10;U5EU49lyGWJgZhUhZkZUzUysZojuVphI1Sim+PQy04A2u6uU7I9YAqzjBzjxb4kI1FzEi1piahbU&#10;9od373aHrQLeD/eTHgraatr+/vf/qPlyRcQxNpuzs6ZJX715w4HbkDpOsU+DjpznCBoJYJyaxF3X&#10;LvpFjPH8fPPFr4ePX78OHg7bt44yjrnvGiQngGpt0iIEgBRevHx9d3vbdf3zzaZtmxB4OBw/ev3x&#10;9e3tv/2TP326OUOwMo8BSR0CUZNCl0LfdqCei7g5uIkpMBFHR3KHIkIpGimAA0ObgqvXCLfswjKp&#10;KUBgpjm7KWhxBQ0YMJCZzfM8zzMQIhi4WykB0KRAYPRaHDgZSJHZsopKLmSWEjdtuzrfOPJ61Z8v&#10;mETESMVT4j7GOoVB+LAbAHN1K9cME5in6ebru9UifPTqahkSgc06pK6REB1CjBEBp3kahqmo5CZE&#10;tmGegTDEhM7gQMRgUJNCOPAwHK+vb4bxAKApVSlB44CWC1Kn9+lwfT3d7zbLpTGPANM8jw/bMsp4&#10;GEspbdO+fPmy67rLyzKMh/VqcfXkPEaVnEVy33ccDP3g4MsuAoxSMpIEhu5ffaRPzxVLKYd28UzB&#10;Dzpmy7fy5gE/n9VHndR9FgFLa7hi4IDLK371PTvvBrbR4m6ETF5U853mMhb11cXuu/zXw9/+0/5v&#10;doejqJq7ufGjkBDR8ZuQs0ea4ocpJ3zQUj6+pT/YwfDkjnP395mOb0uGUAwhu4O7GD7KGU/HnH8w&#10;QJyOvsev/oArq8eLExFXjrND7SjVT/BkTPsQNHEaEj7aKj6obpHwBP7/MJerBajV6KPfsNJxNRFX&#10;ojKRqmlVI7vV3QBPZ7W5PYJyABCAoO4QqFABoDXnG63ayvFRrfnBzv9tIfft+nb9bq7fquKunpyx&#10;ys1Xb6iJlZQwqxExpvbuOF6ebVbLRZ5GoKYYcMTnT5YX583d/VDlNDGFu4fd4TBwIBEXkSZt7nb7&#10;bplEPbUL1bDdIfGiTdS2bde2s+SzzboNTUQeh/FQhtVmQ+CU0s3DvZXCoSmzrs7XTdzwwxZFrZTb&#10;h+Pbh5FjaBM+v8IYresCU8h5fPH86d393dfv3683m9QsEGKI8e311w+//Axvb7uXz8p6iX2j/rbG&#10;SruZ6MQxzIfd7e4BAJoYU0qEyIgppr7tUopt0y77PsbURO661SWf1W6hqalaFstSyjyXPEkus2hR&#10;Ua19Vjd3dRKRXETVARHoDJCMUCAUDIAk+L/s7VBEZpse/Hai4Sv/OwAAqtYRNgcAjBQChhoyHqH9&#10;/fBnr/mTSCGEGGNaLdZpHnQuNXi3nh+IEAITIRE2TTMOgxDpqVP9oQuHzMzMFXlcRRrufrJTgzHH&#10;erjlUo7HIzHHEAip3t8fB1yYUiIkj5ZzTjE2qTETQEwxinnRoiqRGgdwB2JuqAV0U90edkXUHA7T&#10;dBgGcXOk/7+DpQ7lzE3r0zQLFBkrzJ5rC1xVXa0e5gEDq3IKMRKiq0MknHOetaSu4/q/NQucTMps&#10;JYCDaT0ZOXI9g93RnClEMAIzA4whAbBmdz/jm0IIoX92mL4ac+K+g2FyyW6uxABIHIlDYlz0rq5z&#10;9kAM3iq0x2Gfv3qbztYWRXNBqDZI4UBlKhIXaE8OXwzvf/k12rjuu67txaSIiGYtElmQiJFDQDFR&#10;I1EOTDFRTNQvWTUdj7rbH3a7/d3ydrVcrvplmceH+7uYogFIUXCUqfny888M7DAMVSGkokXVISOh&#10;gZu61vsMQtekOcswzClgjYYbp+k4TsXcHbPqMM+iYqJdiPtp4kBqXgMbDHC739/tjrtxNrOgVSPp&#10;9dVOL1/iy2fKO7M7LBBjhUPY6Xr2WICd7lUAaubmTsCABBh0x4sNPnumX76ZhpEBu65b9EtkGplz&#10;ngU8hlikpNSaqoJV8qQByO3tPI3xOLRq/TD4x69Tuwxt6+7Tdjf9/F/k+ibGFgBVhDjEhqruEhyo&#10;vpUeGeI1hxeIClikWAAmEyUPiWWWhkFlNsWABKrMtfDI4L5crRChFFku1iUleno2lbcmpSY0BiLH&#10;Om5SRKKaLEIn0bO551wedBs2xCEcpyO49V2HhlPOGJDZND3gy42/+TxvH568fsUxpFcvIwc0R+TR&#10;87OzF5hz3/LrF1eHhzG1abFYLJeb/W6LNj+93Dx7cmmZWswP0xDYqMVBx3PsDD2kZrcfluuL5fo8&#10;xaZtO1M7Ho7TNKWUcpa3b989efr0cL+9Wp+Vks2hTTSru4k7AVhMTHNBVAR1N3BVndnA3UsRKYWQ&#10;QqCG05gnl5xC625UeaNEDmJuRUqRYuAhRkcy9aKlLrfTli25lFyqdLyUaZpyjEFNQ2jAoXryYoox&#10;MDEzcds0ho1CvN8NDSOFqGDzOC14JZUZhWCiuZQQiN1rGjwQElIxUfTUtiE16ihiRWEeZlMzcByL&#10;qEzTPGdRcyQMYdFBI6bk6KaIWPJ8f3fPjG3bVfTL4bgjRjedJxGRSG4O8NX7hczLt7fju3esZbi+&#10;fZizFF2v1p988snF5ny/3Y7jYbloz8/XiFnEiS4DM8Ccy4QEq1UAKnmemiiBDblGkwmC8/e+N358&#10;NvhxKIdbuP7H4f8Ax2IgqmOZIcjGvvMMftBgs4RNlxPt5nHQoE73R863YI5qpZRSlEMsIsM4OFDy&#10;5v24++Xx033eiSqAYfV3IZk5gFUxoT8WbR+0iJVZXEu4k9MAEQDN9LGo+0AdQ3M4Gj1Oy8zMuKLC&#10;flPd+CiRPNVvZo6nVIBvVJFw2qVqQ1PVQmAm/PCaeRwGEnI1x38zlHvUN9YJWJ3jeUVNViVk/eZz&#10;kcCEzHVmRojMTIHMvYi6AyNVUeQj/doNThIeM5ei1VBQ/yFETIzuIBUyU+dxNWHwZP+tX3wCqHy7&#10;vl3frt+59duKSsk25zY1y5TycYRSQJVMERTNAE1BnEk0A2ARmQuYebc8Wy0WBvFhd3h7c787WOqa&#10;gBwQivhi0Z1fNKY+DGOTwnq9PhwP5jrO85jns82ixZDHUdU1F3aZ9tvUd2RUVDDE2ey43R7L0LZt&#10;pPDs8ooR9jLcH473D4f9odze38Z4e37WEumyjf2Gn3582f/J93/1s88ONw89UktNQD5fbmSap59/&#10;xouev/cxdyu1IyIjmpoBurgbKACI+GTChAlRrOQ8qkggWvYLMADCwBybJrVNjLE2wyikPsbYd5GR&#10;icwhl1KHNqWUImWaLZeSc66XCVVzFwNRmw3AiQDpOS9zFrM18SdIQfQ/jjLNXnZ+2PO7Dg/mA9Uw&#10;WkAm/v3w5/99/KOgx+Pxxp6sn8Gz/7X732c43ixv9n7zT/u/EighhJQiAgCjqTJR0zR8SlHTlBK4&#10;qmrOMxHFmKiC1ggBzR3qX3M3QiaiUkqZc43McjMiCsx6EnYgEpVSKslNRNqmaboWTMWcxTCXnItI&#10;BvM7gK7MjEjoKaUY+TiO+/2+qI1zFkJKSf8bZuuT0QBPEV/m7qDSBO6bJhERIhNVuGfV4rjpFf4B&#10;HfCUhhcIAUwV2HdHHWeFtDBgAmSqsUTmoo4e6kNwNBWv/U4iouAhmqpKIaK26cV7dYZ3R/vV53OZ&#10;50U/nS/mr9+tt7vl5qwNNMyzOxAlZmbAPnlkzeIASJDQ2vthnAHxxbOS9p7HNiUFO0wjivSx2XSL&#10;1eJ5+XL/q7/7ye3D3bLvIsQIAOhmOBecixMhsTehVMIoIyCCKKuROwcOSLxe42KxmDOI+uG4O+y2&#10;gXC1WhKRqG3WrWc9DkcnzCbjOMS2aSmFpk0IWXXMecxZDShGMwc39ax6OOyHiBpiVPcp57EUdXdA&#10;Nc9S1MxE9zZMovr0SZuim7RNQ8RzKUaMofGS5WQ4cdys4NkzuEgGb9zEFU80n1OHvLbKSd0QqvUO&#10;CCAgukOt1x9ZbRNeXobtmW0fxsNRS2naJsbA/bLENMxTUWNANGbngEoBE3MgjkQRQ94f5jnTNOd/&#10;+PHR3M21qJQCxByTObhZTE2X2B8b2gjwaIwxcLDqWEP0/4e9N+uRJFvOxGw757h7LLlVV91e7kry&#10;cscIwkAgBsII+sV6mAdBT5KAgTZqAwluw7uxu2/XmpVLRLj7WcxMDyeyupukoFddoOylUFGRHp5Z&#10;GWHnM/sW96qNERnhYr/dbraWBuFTU60lu0OMUVUB0cyjcK3leHhAopRSV/mU02oCQYKW4u5d8xKE&#10;hLmfEB16BDL2hI9cKk5DA19qkRD2Y3LAsmYSkijudnd6v7u4+fGPP3t+sZ9rfnP7Rg2WZWZ3U393&#10;ePzZj14oyVdv3/zm7t4rq2sIgQiFmYRaLcDD4W59uH/9k59+vhs3h8MDX44GTiFs9rtpuwMSDklC&#10;2Gw2ano4HLbbzRk8qa7ruizLaVlS4JjSZretRjmvCO201GYoEoc0oqKZspmCM7EwM6EwbaYB2QNw&#10;cyWEmEKIEdUYCMxFOHCSGLCsDt60GjoaxhRCCEIMal2qJ8xBRJuWWolAmEIMXpz5HNkXhPLaWgMi&#10;N21oqm1V1zhKSlK1O0mwWmutijA45Lpazz0x6By5Zta0nY7zcW6D4GEuvjatpbTi1L1gTFVN1TpJ&#10;vrX+Mbec5sPhoKqByNGRsNYcYjie1of7xxCie8/iw8+/+Pxifym0kZprLcwRr272aQgRxmGopdW8&#10;pBBTEoCDXORn10OMonqsNSOCpEGiq1vaETLzfiubHf3612JPNsDdDtFMi/5T+fJv8n/U6loU6uWo&#10;Fz/Rn0dP2zaGI3vO9W72quXdy+VwUnNzM6EogYXVrNRSW6vNYkpVbV5LM3C8v72Li5Xm1mEY9QWR&#10;d75zf093P0bvU1E48xLxSQf93R7h+O3f/YM+jfFp8949Prub6tPeDf/ZJcDd4VsHkg8ah6cPom4+&#10;0tdedJ429iU8fcuTfLrL73Sv/seHlSGCfwCf3xrhqFUDJDcwIERyREcANPVazm6iXejbB66mdv4W&#10;+kacuqbUe36cmxLL+VUICTvPhpAIiZEZOTiyUfcW/Vgf62P97tX3UVzOA+LN9dU2pjavWnOtxVvV&#10;srpWACituMOQohCmQA54XGAtejrcjdOkVcchTZvN5dXNfDhpzmqV3MG0leq1HOqy5KVpa6qb3SYN&#10;Q9OiplVbWYs2m/b7eV7e3N3JNFhgd1xrCTEQYdUWQlSCw+PjYnkchnAzrCWbW9F6zNBCaBefhM8+&#10;p43E3fiHn/+b11+9f/u339Djup0mBDdNZVnXw1J/8XX649/TEVSzOTIRIpn3oyDY2bLXiJBB3LTW&#10;WvvH39PwDs8xrNzVW4BMzEE4CKcQOMaOZ2JKLByCbDeTiBCzm5VS8pq11Vzz4XjMtbKEYTOlNBxP&#10;JzMjRkJv2lSpaMztRviHU7r+P+2/fQ2v6ayZ1hEGh2Z+ypoMwMurWE75eH+pwvBF1JvM35BZU2VC&#10;cHI3QhqHAQBUNecMiEyiPbhdG7MQk7tr0yA9nJeYz4m9ZrYsS8mFWdysaTNVQ2yqVZu6E3itjbB7&#10;TgIiMpGDW6u1lFqLautqnjWX2iohTOMQQnCDtZTjPDc1A3JkUwf6F7+q3+oKvlVjE8JmSEMQce/x&#10;vQ7n9QoRAmKAiK2fvY3QHFyNRLipI5kCat/JAggBoyMBA5wzwRE64AZEdAYKhoSBu+jOWtMi9PqO&#10;Xr0uCHMp8+GxvYYh58ubZ2NMMUhVrWraSmAex5iG1moGsxSStrSuJddGL57jpxfa3n4w5xOhyPFy&#10;u7vcfuavl5d/9beH00liaE1vb++t7GSQU665ZPUaIgXG2jg8v4Yoscw8nwI1RHIw8KbGzRGRhoEl&#10;RDBxdYIwxGGel1yWdc2bNEw4hiF+/eZVbWU95EUpSkCWarbWWs0cqbUK4ATgjmoNDKsZFM+mS6vq&#10;rq7ujuBV1VTBwVQPy3xc1jQM2urxNDOzubkbIcg5XcuMGD97YdfR7R6f8Hq3gugHnp4bAO5IwMRM&#10;hNYpqmTu6s6IgZgRwRqGBrtJjo9jjICwzicnkJjGzdaRgxmRlFzBfL9J9MRJclMz74LYkAZy02aq&#10;SqgSI5KwDM0s56WqIgKLcJ9nY6f9IgCZOTowExGaWsBgZoQQJIJBCmnFpVjpmk93V1MERGa1DAjj&#10;OPUj17qsvN2Ukk/5dLWP4zCCQ64FDJiYhEy9tYYEXSbbT2aqWqqe1hIoItFSCgB2Qw5CXGouD3dJ&#10;3148vPfiv/zNl49LoRhLztshjWnDabp9OO12e04bTurM3sq43VxeXpzmIxG3Wl++e1sKpHHcDjE5&#10;wcmgFgcw04f7e9Xm4H2NNi9HAB+n5GBrLogeRBDR0U/z6aGuwH1Q4q0BADwc57nqOG1F0uJZz/xZ&#10;YA7d/kFVmZnZI4auUM4lq9mYxs9ffIoEeWnenBHHYXjxybOqzcDIKZAI8ZiGT549M3AgHceRKeZc&#10;EdHckiTGPpxyBAw9hdzc+n6jFUEbNym4eVsbBeJIjASu2JrXd+/erMsSUyQmwlByOc1zbbUDciYZ&#10;pr05v78/QK6RCQTn+bCua22tM8trKWteWqvCHELQpm6FAMqae3tRa6Xm2qqpt9okyDRNz26e/fCL&#10;H7aqTiuTFV9rOQm1589GbYvZkbiMGxR2s7VpJlTZX/Bm8NpSGMJ+SxfbwlasPqb1GG6d734oX0x3&#10;1/D+jatpNYeojk11+eY9XX/xk8N/qSfzk10X1lr1uLqd6sPr08OjAAViQAwIImzu5qjWtLoVUNVi&#10;qu4cY3MoVZWTb0cdhtr/b0EBrO/iGNHxvB57Ijz6WUwG5618R1RdHvbhCd7ZxR2/nO1IznHqZ9jz&#10;gT9p/sHgvxMr3c9KzA+GkH199c8PTMwd0tFZVXZO/INOraQzG/PsrIXfwWffV5/1C39QT3x4nDtd&#10;08HB+lDV3KFqUzXV8zdxlhngGdeaIRG4ETGTgHdp6pNxCagjnX0xCVmeoOPZO7T7GJMEho/1sT7W&#10;72B9D8VtN0NsOhBGb0NECbFkY2PeRDPNpT2e5sNpDhQvLy8vt4lxHVKqZZ1Pp5xLiHE3DcTCXks+&#10;ucNa10OuMQc0Z+LgND8eU4rifnp4VG08JWY8lnUtTasGstZ0d3FJMZwsxn8AACAASURBVCytuPk0&#10;DNhsm9Kx5HeP982N1OIgwuy1oWkIJDGtZa1pPN5czY+vhpXSSYjb5no//bs/sFu7/0+/Pn351W4c&#10;by6vyrR7+fBY38/wxVUItyRmtQEzuKt1Mr0DAhETU6ltmWc1HWIyJsGzFZW5Q62EGEUYWcEsFwAX&#10;BGJq3k8twCLYzUKIhzRMm2kaxs00XV3tGKm2dnN9lXPNpZRS2rwkIicUkRj6gQAJcW011xaT/KD+&#10;/jfp1/tpWhfA5gf/ZabPp3SJccy0m+uwNDjmdVnzHRwfcCnDCjggQjHrwXpNFQB6YhtP3D35u3f5&#10;ufe4Y9fjMRNyT6fpbauWVnLpByn71ozL29li4uyN3QmWKaUQY8e6ALXUUkrp3aqpInouLYpM44iI&#10;qtpqNXMmGYdhqa3qOazpn1W/yQ8WYcwcCDfDgF1fTt5acwRDZ2YSNvcLvo6nlYg7/6ZbnA9JcgUi&#10;8K7TAxe0yEgAQsgAXdWHiMzozbQ1R4NAGEJHk6pVf/0rnE/w7tZqvT8d3h8O2QwRd5vtwByYh2Ew&#10;JGnq5mOS/cZqK9pUhBHSUuGxrs5CP/zM4cFd57yU5ZRrQfftOO23n+Od3f79L949HEptHNgAJE0o&#10;/Ljkh+OpNMUgYX+ZLnZhN/g1QkRt11JA1yPdvqW6EDgRIYk7amPVRiQpSBAUKclcLT48znlZx2kC&#10;1dYUAJmICQ29acm1ldr0bCzgRAhESMQMgShAqO7L0p9jCmqmBKjnMwc6uIIShRCHwExgpsbE6ErQ&#10;AEG7BMrU7x5gc4kBkJCQoMs/zProvPOFzPqA4DyWJ8SelhXchTmwgHtrigS0zoEhhLPrt4K3Vg/H&#10;01oqSUCypm5NDSWXMi9zXtfud9LMiGW72aQYY2Bwa9ocuTVwCiPLOE1ujfsaWQLAE/PX4QwE3ZnY&#10;zEopEYmC5JLX1vL94zSMGNIgDABdbRtNu8yTJLhpX2hjtzpclytOL37yh229ffv6NQAwkSMwEREZ&#10;OHjfIJ/tFM4qrFxmWPfDzpzmtbBwiKlZttqKWRinY81b9UFiCuOIySlst5djkKv95b6W+9uX07iB&#10;YXMPMqW9MLs3YmitItH11c3d3Zsgg1sreWbXdX24kGedPTaOwzQlJgsBm2a3FgIRuYT+BgVAK2VN&#10;Q0TyaTfdHm9TIHCkgEEiRgJQowbgTorgJEQIEkm6iNbsjOYQp3FsFloxZo4xXl1ctla2iVrRIaUY&#10;wvXl1ZLndV6mYRrTJMQpJqSdIyAZoueiIrLZbMyky2vBwUyRAhMdHmdEArDs5Xh4+OrLX8Y4XF3s&#10;P725zLXevX84nY5J6Ic//qmqH47z4+FxGAcAZ4wOCE7IQdXmtTBpbfnxuNQ1s7btNFCgdVnXZVXT&#10;/lGfc3azQGStHZe55NI/qVCdRdBIYhSK19fPpnFk4hB4SFGEvT4+Ht+Ow+CgrRX36la9RW2FEIg0&#10;XOzizU1rTQh4O+EU42YC81f26iv6Kxdr7lnbyR7qSb+Qf/N8G7xCKDClWFdecjkutZo3X8kGuH0/&#10;Px7R/bRoDyMHcAEIMQUiQSJmAy+trjm3VvsAhoiIhAiNsJqvl1eL4jqlQ8iF6lfwDzO8c1d4WlMp&#10;AqB1yl8fWT69v74j4DpL5PAJs/mH1Rqc92bnJmXeByt8Xqmd5bBPsA/RP7Apuxr8/BpPWrgPZEjE&#10;83vQz2K5M/b7jrTtiRh5fkeelXtdK/5kbvmhmz097XuvIoiB2AFa8x620c8kqo2e/EnwA35z6+8r&#10;fNrxPd322fXo6Va6Wu78Kt0c5elnaz2H8COj8mN9rN/R+h6KO66n1BQB1G3oIti1jBIGYWDRMXGD&#10;0/tjxTrEIQaBtghSK1WE53lWbeMwOFhdjsfjwwp+Wo4OvttuGCggfzpeffHsRQzy7vbW2Iu1h/uH&#10;kML7h4MTo3MxHdPQj9CkcPvuNhBNaUhqFHmuZb59NxDtdBRaofpxPimoI6ytuhDXGfWurOCPxEnm&#10;Wq53x+uffrF7/sfv/nZ7dSzt7nE9LFGG9vXLRj+A5ynxaRyjGrnZecJn1iM3gRgInQgRlWipNUrA&#10;p/ZBRMhsnXpB6Ijg0MDJvbgbEQsropu1WhVL1TIvx05EjCGOw5DiMI7jZtrsN1tENLO5LKXUnurb&#10;qrkDgQNBIBI7/In88bxd1P9HG1YoDfDtL+i/Y4Zg+Nevx1IqAjyXP0Wc7sqb1/br5BZCMKJcay2l&#10;tSoxIFGX8QwpkfTwGW9N3YvqmdafhkFYHUFVAfq3ItULIgozIaIIKjZo5t79XdTNHUSk59lMm00M&#10;gZk7sVFVu2+4EZmrq4uwiDCzsDAzIg1pSGkYN1t7fLBSkUjhqQ99RyHn4E85OkhEiTjFkE8nBIgk&#10;tVUKzGfZHtfWGAVLQ0RmEiYk65s1N7dmhoZM6I6uhN0olQTctYE7EqODWSu1GhABS0A3t5qtFvzl&#10;P0YmU5vn5e5weJxPJHG72WzGEdVqbbCW0zyLcApxOxStba0tsgQcjyc4rHNGH37+c0uLkBnhvCw1&#10;ryQ0hnSx/2Rc0v3f//Xt27uGvBm5mg0hjtP0/uFwv57Cs+v4/Hm92J10LUGH0FqpbJkZZYxweSOf&#10;fd7WQi+/gts3gQojMRsCqtc147LglAYinjbMQm4pV388Hjebjc0owgCurUGzEJiYWwcnaI4IYOAN&#10;nAlxE2NRX7K5ZrXmaGbmJPAUzO5utcHpNMPNdRABUzdPMW2HiFnXzrJSB0R//Za3G/zBQLiAkwMw&#10;kYIiorAgk5lpg/7rRkjoTthlKcgIUSRIqK05EnsIrSA4WOupyNp0Xcv98X5ZcxhGVYthaKXdz0d3&#10;V+sq1h6DxzEgSUWkFMistdY2u606tYa51FyWkueIPo1ji+Hp99L7W+CJgosll9PphAg3z58vuRzn&#10;Oa9lv90HxlYzM4tIrbX/LhIS9/2iOwBst5uWW13z5vH4yf6P2/7i/dt31jSG/nL9UAgUsGolFjUr&#10;paopIpasbTkMnIo1c6i5rGuedgMiGVh1XJdmrdUCzy5uLjg+zKuqgsFu2mxwgPVewL3mgPDFD16U&#10;Zbl/eO+mAX2/3RIzrPnheLx5dqW1rK1uLjeQhJEEoeb1cHi4vLyYxljKKpE/+eSGhZmo1NxK20zj&#10;2qowpiHmsozTQNTGNHJiRmXyIQqAofm0j0REzLlWDuhuiMjC0rhqq1ZdKwmZuZvP8zyf7h4f7oc4&#10;CkrLebPd3lxdzWuycScswgHUlmW+vb8FcECbpjENmy6oYpG21jWvIoGFUxrGcWzZAaxpTjEG4Yf7&#10;WwU6zsf7u7e5uoKo2XaQ/IsvW2uAMI37Zmpu1Vqn/+ZSDsfjsi6RaZxkrQVcoxCxV62tuBAgeFmP&#10;rSkRmWJzQiJQGuJms91stpvr3YaYDYCFTvMxDZKChUBuTmS1ZGsWRBELAMRYzM2HFD99IUQUhHYb&#10;TEyswd2smM1qx0Z2oOGv1v/19fKrUtUBa2sGfmU/fjH9Qfnmm9e//vI6xmc3nzinNw9v7w8ZBasa&#10;fPlNzivUMmym/TgCnKcNPQktIKJ7zau6KkAQYkmrapQUJRriMo71+c0cw6/yN2/qb76Cv2maHVvz&#10;UjF/2LN16IKCRNLboqp1wAR9dPjkRfztfs6/0x7cntATQN/WP9Ep1ezMf0bUjmC6Iz91euS5/Ilj&#10;2VtMJ8f2fyKipgqd99FxH4B756ooIn6gdD7d7/nDAZ6MUuDbGzvnENCTyUr/qzWlmACguqsq0JnR&#10;amrE0reISN+xHAMkIurUSwc1Y0JCcjvL+cwdAYgZiABRTYmdiQDZkQw7nLMPu8uP9bE+1u9WfQ/F&#10;/bbOsdXUSlKNVYP6hiPXfIX4ybgVGfK8PpQSJS21EHluBsgvnj+rtZZdPc2npmbgzLzZ7MrjzDYY&#10;+HJq2yk6K0S6+uQqEB+XIzDaMr999yAxESMjEYfa7FTa0fJ2Gq732/l4JBYep/3zF4d5DnM1phXg&#10;7vaYOI5hjBfPhDVbpssLeX4TJFPcxGHkMFT147qecr0//WY3yf5Pn5d1al898j+9tvd3knH/29vN&#10;539+X7+utmQzAOgalf6jYCQwL62pARKbEQGWot2CjhDPGZ6RzQybMZC7uyAwUTVyEEBCtg6UGjjy&#10;rHrKSzN1d3AjxE1KV/vd1WazHcchxs2w2W42jqzurdWyrqcyz8tps9kiZqinf8v/+c/5T37rXx7D&#10;4T79/dFuCzwgUxV6XB6atVn+l9xm1YoIG3rG1qzq4+FQmzVzWjkNgxDVvL5vjYnGlJq2zWYrHJta&#10;CCIhSBpQRJt2Uoequ1UkHMehttabjaq6NkTIVaszqF0m9qYYqI9DSyn9HNad+qJQNw1TJ0MThN1m&#10;M4SU0ighpCgMcHNzU5qBAwopIXCAD4bPAO7WzTk7iHNVdkNDbwYKMQ09DZnc0UBzLV6iTDvY8fv7&#10;qo1Tau6uKEHMbS3ViYDO8hQWJofATO4ARozm3kzBVJhPVnKrU3RsBUoJ2lwAwgBVH5b1y9u7UyWR&#10;aRS4HhMBWhhaGI6n5fBwvxlTutmeanP3UQTDeD/TcVkdaHz2qV9F1FfoDnVh0hYoJblMcQrbx9W/&#10;JjyCjhS46RTjdrs7no4P82H46Y+2f/Bjw/z+8UtERIyMwzTuT+VU1sZUWv0tE6Vh4t/73L74os4z&#10;vHwTyixWyZSJUGCp0JeOIiKcY6LdLq7Zhaw0QyfAMLKpa9a6tNZUCZkAk0RGjiybcYMI1cqqqogK&#10;jEZC2MU+1sfVxAZwv769f4j7Ycwlx5i2MR7G7WHNBmQIzVWQQSu+e8c3P+GYwdUMwFxEWq4mEGMA&#10;M3cSSQCAoCEwIZI7E8bAiFhbKaU6bP39cX1Y0hhra9CKC2Ww7GYEaZyEYxhTDKLWDJGwG75BP1E5&#10;mGvbb4aby8vT6fjNu/tqfljaB9pVrXVdV01hEDHkdV21NQDoUYClFCQCJzcojYHbUtScjoeFiO8e&#10;Dl3HhwAxxk6oUzUAvpiG7RSrLjeXl1eb7YMf3ery1Ven/xmnn/3s+vqnD/e/aVZBvQflOaAZKFAt&#10;LRAniaeSm5sTG8hKWMwA3chZGJFiZKhOUQYJcUwv3746Zv3q5TuQwMSB/O3t600an2/FAr17c8eO&#10;ZX779u0tENZa17w2zTnni8vLNb+53idvnNIAUTaycfDWViRwjmvzIMImRIwbQgZTHYdN305sRUKQ&#10;uJmK2bObz7QTQh2GOPShjbLWstJ54Su5VURmjM18s7tK07bHhRE2BCaXGJKBM+M47d2cQcyxNR3S&#10;xBxs9BRirW0pxQDGzbZCQwfASB4JaaAtR5ZdJIcUQpS0lnw6LQRISGbWil3sn7kDE4NDrQaujBCj&#10;IIel5pxXA3OwOc+l5FYWd0P01hozDdOA7uDhehtrcVNv1R/u5tNS3D2llIYUhYYxCfEQIzHu9rtx&#10;jNM0lFrKurgviCqBQ3TVWb0JRKBmDjQ6xhC2O7q5MmYg1CE4u2EFB2TP+RtbVCS4i7lpbVpxY83M&#10;Xt+9vcUTD8O8zre3s2ae/P3zizcv3h7v5xUbrYvrvJ7mpZKigjY3NVbfiWwZ8nIKQG6gTNXNm1Ga&#10;tDV3YyZ2B8DWbEBE9Ea+/tkf/5Lf/cPDX/7q+JfZTt/iGQd0oDOCg+7rCIxM7Grq56zUDsyI6Axp&#10;uj0js6p2RPe0IjPovsDwgXnfRarc21ZrDRFDCFGwacddZyMdcEdDIsJ+qSe6I3xnV2bW0Q4COvoZ&#10;Ij49h8+WKE+0TKIzU/vpCfRdIHeW9p1lbGd7EkRUglNdmZiEyTuGdHMkDnA2RwG3p2yDM7MS1A2f&#10;dMHfckWR0cHcAVwICahWB+oGzgqEhgTsAI7u7fsqvo/1sT7W70p9D8VxYyu1Obl7JUdtsy5Ul0U1&#10;BNmyrHlpJQdkMHO1PosDhGmcnt1M9w8Pj4dHkXBxebHfz+H126VMzWxd55JXa/gqv9tdXJyOp7fv&#10;buOYUDjEOG7GlNK8rsuyrGsBoN12SjHabpemEdzr4fTy5W9bMzAQFDC/2l5c/+hnu5/9HK43t3cv&#10;XZekC1gmWIiDqhddDSjGqNZOWWutrXy1HXfXf/qivPiD01//avnmFbmefv0be7HDTfB8BzS6V4QK&#10;T2a9Zp3pp0yE4Kb6LSMDANyMMVDsdC93R0IHUO2O+oiEDt60mRqYF2+51VILIDKSsBBCKfnurq3z&#10;ab/d7rcbOBzW0mqz7XZ3c321v9hdhus1FzM8neaiJOz72NLmalkvj/Xzv1z/w8xvmIgK7PcXxIgE&#10;++3WtQXd/En8978p/8e9/hMxJ4nU9HA8zfMcRFII4FBLmYZht9sjUc5ZzUVERJgYAbW1WisCmmkI&#10;gZljSiyirbXWjEmrNdM+HRSWGEIX3aVhMLPWGhGxdfMF7GQwNyNAFpnSOKZhHIeUkgOEEMc0TtPG&#10;5oWYyNzwSRhxVkAAdM4J9s56PlKHEMz0vMdo0BN1OugDxA18MpU92AkAREgYl9xdmsGcDND8ySQC&#10;wN1VHch74ip13wrFVisjBe780Qam7s2HkX//Z/XtXTn8xhQiB3YEV+KYmwa2WsqyrjHG55/shwjL&#10;qiFE4jRnWnNZasHNNn5+Q/BASOBqqq7KCIk5hZjb+1u1+ulVPM5yODFhioHc5OLi6oefx88vHN9b&#10;W4WpgZu103pqVpt1bzxvtSFojEuMD+M4pZTwxz/Ii8kyy/1dsBrqSrgSoiMBpmagjYhbiHwlXFpQ&#10;ZW3QqrbWiJhZtF+8KTSVKEmEzADRm9p5dQmmPaX2LG7pk2o3X2q7OxzQQEIIcRg4TGUVJHAXYhc4&#10;Gzw+PtLqkAK49hMSIYaUwF0bC+/jeXMLhpXAEBy9MiECqYIaEO/8falffi25eCAiACI1c3ARHpMI&#10;B5GEQG42jOO6rCnKuuZxGNRMVYGDCQuHEGJTzbnk1tZ5/TDf6Wel1trh8AgAy7J2Gmof1rfWQojd&#10;jjwNkSXMp6M7DCkIx9qam47jJpeCDkmCuUkIqsZdToakjtVw3E0V2uFwqL/+xfjqa/uzP+Jha+tj&#10;a7XVXJv11aGfdT4OAE7gDpvt5NVOh4emjQKLMPZAMZE4bC5vXlzZFb0+AOH+cr+d1zhMIQTQcn1x&#10;fbXZjpDBfVny7XHOZg8PRxFppqf5dHFxsa55Xt8f5+Xl7e2Pbp5JECCCp50GgD8eHqfNtN/slLWh&#10;ARMLU+PIiRCXZQUkCeO8VMdQ1FW1lDZO41was9TWqPmbN3eCPAxDTAOJtNYiQ7cnQcBSy3w6AUCK&#10;crHbgzlCQ5TaKiOr48tX7xDRwM2VURARHCUwUoiJAoOQuDqhqNkwbg3UFR4PR2FOaaxNDYAQcs2t&#10;NXCotaaUONJaFlM1bSVnEbnY78oyd4jrCCEyACSRlBIxdZEbos/HVSucaq2lhhBSGK9vNmk+TdO4&#10;3W6EIEQJvQ+7acsiq9bjfOxUYEU0IhZsgM2hRAb2Zu4wDv6jn/BVcrHTemjNYoygd2VZEXGtyiwd&#10;AJjnptndTcGq3x/tvuaXx/Uuqu9X4WEFzbn4xfvH54/X7Vqal+Knpug217q4Ww+jZqzG3vy48N6Q&#10;JJhrMWMJ5FpVDXqiqTGzkNSWAYg51Ji+gfv/eP/fvFu+7lnqRGdTkK7X+p4RCCI9USTP8KY/+OQY&#10;1PsCAPRYNfjgGPJd7/yOvM5po9DDaT4s2fysJvt2+/Ttbu/JT/KJNvnhWt+5PzxbUX545tOlnlR8&#10;/wo78Skg5ztX+fBy8B31nAOqGhhgp4A6nB1dvvNV8MG55Smx5/yIe0e1H1aCfU8IiKpqDqpO3Tml&#10;bwrJwcG7D5jqv7jnj/WxPtbvQH0PxYl6Kw3IaisO5lrNLYBn0+Km7kR4c7mf0iYxu1kI0Xw4T005&#10;7LY74aBm6EQA2yleX180h9vb29MRg4QY47vHh3dv35lDKRVKc6JcStXWVB0shBBCSJGHKfmPf4h4&#10;IsvJXsjtYi/fYFYOY63NkOTFp+EPPyOaRyQ+Fi9LWRYjQiBzV3MDd0AiBgRHOi5N9YT4zebZ5Q//&#10;4rOHr6/f/+M/nb76J30c4fNP5NkLotFLNqyuKxJxiKQZyj2hMyLT2d2kny1d7QlJGAKBu5qzEAKo&#10;GRK7e22tW95jH3aZu5swDzGls7klsvTOpI/LfMqrMC5rWdY8HaZal800bqcLlijETEOj6W/bX/1J&#10;+rf7Ie2vpr89/ocHeOUqudUAWlspcwb0y90uhrBvnz9rP551vqMvgbhWfTydaqvoIMyIxAQoYqrd&#10;trHWWlszMxYJMapqKaXVCgCt1s5RPNsfiwCAqZ1V1oSq3QZdhmHIpWw2mw9EkTWXdVk6cyyIqKqa&#10;hRR2222HcERUWhvTsJ02wzAc58XBgb7TCP95A8Uu4kMAc+9OAJG5SwWQPmjhARECRKkddPecOlTz&#10;MXQ3EwbwTiNB964UcHR3MAAy9x6Yp+4KMcTAjIBaq9UMUPjFj2zbnEeG39vIgI8nNHUrMY1eq8R0&#10;e3dX1vXZ1UZIa2mMlMKwFDkt9bQsh5zp0+ejHPdojOymCBYIIss2DcLpsOb703uN0/73fiT/8Bv2&#10;imC+3Qw/frHZeqmHUlZCT4HBrKnlWteS1c7OnR3L0UIAOYUaI45D3E5Du0g4/SAAx2Xld2+lHAkb&#10;gRISELtjLmxGIjJGRGDwpHUsRU/zUlpxdoVmrSWmTYpMXEp1MzADMARwNPBv7QR6nJk5ANFS21J1&#10;CsmBiHgchhTCaZm7f4WpdZMBOJ3ocgLKZ7YkIDEZDHYUfnWXAIIwAngIuNt6YBu3AAQG4iDN6tdv&#10;7O6O1hyF3QyZiUkdCEiQKLA7Mvg4JjNPw9D1otvNiITipEbVjCmqGRETyTAMASBwMP8w4obuV6pq&#10;TTXEGAfuxgiMDIDb7aa10rSFIAR2Op4IKY5DCLG1ZubDMMQQz0IUBGbOeQ1MIrKs9d3dY161tHVZ&#10;5+PxCOAxSHp2M3zCoTvumCp6dWtgbkCIzbTfFgKmJHHg1lrrVhhIQaIwethyTTvd7pYSFISDhDCl&#10;GKIguKR4ud9OIrguVXWYNluOp6LjZh9SGsfx7u6OhdO0zzlfTWMcgowJEEwbtIYDMJEEPpwO6T4B&#10;uKIbOCISsFd9cT1upm0kkRBJ6OuX35RakYjdHECET8u6ltyNcW/fvQNHYYkpBQmt1c0wjOO42W7N&#10;4e7u4dWr183aJzfPh7gFt+P8uJTjkpcg6Wp/3e0azJozLaVEiUNMuazV2rwecq1BQneaqbUC4fF4&#10;2EzDfJyDxLWUqs3Qa15rKQ7OLCVnRIyDVC3oPg4pRgrsBDWI7bYb1SHnQkzMEiTFEN0957Xz8TDx&#10;ZtxLFGaMKbgrOF5dMhGImGklLGDG3Lc1ldFYBNG1NURlQRFnYjf1MfHVVXVv0wgxwIahvD3eHU7z&#10;isjTNAFiLsXMKoWm2QzBKZdiQCyBieeHteXlqO3OW7sWpyaC07RZ7kpz+1L+Rj/9sz/6/M/D+3t/&#10;PNX58bQWQ7C8NGsOUCu0RkhVqcxYEMEFUwJbSxABRiYA76x1QOIQI3IoN8//7vjX75avPxjrn0Vl&#10;AN2C1p8EaZ222Nvot/u6s/8QaO/qcEZx+ISvztf7Fj6d1WN9GwZPIPHJSPYsmzg3FET6Hinz/6P6&#10;9uwcyON+loSfr/yvwbenHvbdtd4HCPfdB8/P8XP6mwJ2aoidO9o/zzzoj+jTRhH6ivDpU+oD5j13&#10;y2ZA0K263A3dkKwv4vom9COh8mN9rN/R+h6KC4ISOAFpzSPgwMLqUVJCG3kIHK4vr57vt4IBvAIu&#10;IuE42/F4ANfLi8txHKbNVlvLpTDgGKS2jMhBZDPtCBmEgMN0cXk8zcc5A2EDqJsRHh8IcByncdgy&#10;cYwICPV43LyIZblVPA6f7S9+/hej7OD2oX79sgDZ9bi++vulHJZ8QvI4ynbcz/OiZkQypKhm87q6&#10;W4oxDXGZD4+3x8OpPbu2/Sa8+MOr7Rf/Gfzv8eXf/Z3+8rh9e0HIvq45Jt3tJETcRIqTBPHy2k2R&#10;MIicjZeRnR3BgggLOVI1dVBzIMSzmVq3dnB3cBHp1HMiCcxTGlOI4NZdMZGwKTbNOa8ITiwhRgU7&#10;rUck01pjiCzTbcP/W/+nP9r8xUjxUO1l/e0tf315de1myzLPx1PTNoxDEPburZftaMva2gGXpqrm&#10;ubTTskQRFqaSCTGFaOZNWwhx2mzmeZnn2dzXvDKRamMkFmGmD6T5D2M/Pf9MIraiZuQQiMw959zT&#10;9lxEVetZ5t6maRqGQWtT091+v9/tA3MfQavqfrufpo2qlVrU1OlJjY0fNOz9YAAOaNhTt4EQhUVb&#10;5hDP7anfZO/yiANN6aSoimchvqkCMxGSMCTW5uZuASF29T1ab/92bodwnooKA1GrrZUM1pAALi6s&#10;vARAfjaOF38YfnsHr16aRgcywHle3Ozqcnt9Kaf5FFm22+2a5fGQl1qWUuqzK7ikUO857VoteT0u&#10;ywnMxiFFibm2u+OxuY+kw00Kv//T5R/+Xq6v5fe/8HBwzYKuTOaeOIKaQyWxWlUNVJ+OOtjnsbgW&#10;X7I+Htt7WYfE24mGxHm3S9d/EAzh7St6+yaxIhgTMncjnLbkSiSRJQSOgikOuY6tKbi3WqcYd9sN&#10;Mx9PSyOK64paAEzIEdAd3ayr+fGs7QchiWlkiWpWSpliutzulrw2t2beoJ9FjA6PTDcO94GFiQWg&#10;eZRDgC+/ocMxigRmVzMEfH93Pv8hMPN5ErGsIjLsdoGp1WKAzEGAggEA7y+vUxocMYR0PJ6WtSw1&#10;l1JCjK1WQHSzXFoMEQLHGK4uL3NrzYyQW2v4XU859qYq2rdwjEToyCimGpgYgzAR4em4MAsR9RXE&#10;MCRVW5dVgoQYlmVJMbl5DDJIEJEl3y9rmY9r7RQAGgC8NrDfvKLrnxGdgAjICYkcyEDVHcHMEFAI&#10;AKlqiTFdXuwE+bTMzT1tRkJfIMrtPD582Srevro9HI+y1l1KTNHx3AAAIABJREFUwzi21i52u4B0&#10;PDxeDjyvS65l2uyglMvNPg3p8up6u9ksOacYT6fT/mLL2MYUBEnVe2peVxGZa67raT0Sk5kfDydv&#10;frO/vNrt9rstXG2QuvnTds15u9tuQgopNtP74+Ov/uk3tVUzB9ZlWRNEbHo85sDh4e69qo7jxhzm&#10;ZTWzkLh5aZY303D7cHj95ksU2oy7+wfT6jfPnnHgu4fb4+FwdXGVhmen5WGtxyUfm2pjabXOyKXW&#10;OIxzPqXBOJh7MXMiR3IItcfEIIXNjhEpMAaaUoipkylZRPhwoijRGdkFkYZxdLNxGFJK9/f3x+Nx&#10;v592n+yDJMBC5IhlXrM2A2iITSgAAUIOITATuDM2B+taXHcfhoF2W3z2TGOs07Y2O9qSy1LqA1S3&#10;28aBcm3IgXl8XOyUuxOJP//ik/LwWGt1tbU0RwyEickIsslv6927/L7aaYIUdiM6mxkR3+nL1+vX&#10;N/j5NJdTaWL57bt75D3qNQmMYxdTmxlKeGdNQxBFq80ShxBD1uJmQlRVHTSlKUzjUso6jn9z/B/c&#10;gZjpCeecAdAZ1H0L5M5A5TtGJh2knd93H8AeACBy9ybpFzx7jXx/8AffgiT8NrSgD/K879XhaaX9&#10;YVn3L+tbpIRPPiLu8O1gBzp/o6fbIaJpfUKa0CEiITn88+v/q8AMkfvXqFpfKP7LL/yQL/fhJ3aO&#10;UbUPiJTOL9x7gTuYgqM7dAINnn3CupXl/2s668f6WB/r/+f1PRT3cGrSUB2kBASYgoyMDEqoZW1e&#10;F0+R4UxbMLNc9dW7d69ev46EEmMaRyDiEMV8dSCUKPT+4f50mglDKeXq+mq/v2RJ948zUgiffmqf&#10;XeLYBpX6f/01k4Qgy2k+PC7E4rd32//6361LIWgB2jFnDzfTT7+4+fN/Xx6Pb97+4/HVbzHFabtp&#10;aKf5WHLe764DQqnt8XhEos1m4+brOj8eSgxhs7uqpb58sz5u9GL7+vpy8/P/6g+GT/d3//jlmNXW&#10;ornZw+LfvDPHGgP+4Hn6+Y8I76w1BBdCVSPw7i3AJEMKTJRbM2tdQ8XU52iOiIF7YLQLSxLuYzcm&#10;iswBEQCLdZ49IoCQUKAUgppnqDmvD4/KhGEwCPFdW/+35b9/EX7/uSbL/ynY8Jz2O71+sLcuedpu&#10;mGlZl7Wsu800CEeauA1LWZXAA2lra2trrUqQTVkVe4wAaQisquMo2+1uu90+PDyu63p4fCCkGCMG&#10;wQZd0m3uDGe/ZjPTpswMwrXNDh6YY4i1FDPrtiUJoNQ6rysiisiYhs00db/k7TSNQ0IHIq7akHAz&#10;boV5WQ6lFHf1bsbVe+1Tmz6TKs27d5wDjsMgxICEgO5KzJ292cEeIjIyVUMHJiFCB3DHMQI6bgMG&#10;wGZgjuge2RHO/xnnjWtPVWVCIjVrpWgtpopucHnZsKI2osC0mD/Yj54NP/gT/+qbcn9fS1lz/uzF&#10;sxfPhlzWVT0OQ9XN4+G4VlWHsN/vf/4TkodpCABtXQ+H44O2kkIYwqgK7w/zYc1DiFuJpO/1B5fx&#10;2X9h3DI+gNWqtanW1hxRQgBTa0ZOrrXV5uA98s/M+6L1wwmkNq1NTwuy4BCW/fZuSGN4cSVffF5O&#10;M799G8sqNaNWYRJpqrVUzMbMzCTDRODsHmsRMihNsakThhjGIWVrzZtrNUB1sAbgRgBMRIibcbze&#10;7nbTBomDYCRGhquLi1zLcV2WWlWVCBAIHx6wEZI8+amJ1uhv3od5FkIGDCyGVlrVZelwlYgagKoS&#10;8X67jcPAxEteH9eMiKE2FnK0GOTy8iKm+P7u/tWb9w+Px3leFYGZT8va8+J7mnbJtRLevntPTOuS&#10;FWBIVEpxsx4WYu6GEIIgMpgHxpQiATKSgyBASAMLl1LcMYiY2/F4ACJk3owb4iWlNKQEiENKtdYQ&#10;5GKzBXR5uL++3iWOpSgxdVdG0wbG6eDjp58DnNTeOCJqY6Cmpqbe93roPV4sWxtbvdpvxiBFiwxJ&#10;0b3K5TBeHOqrV+/+5he/zEWnadput2Op82l+PBxUzVv5vc+eLfNSlqWszQHnWmfE09272lpf8gQk&#10;zidkle0kwwjgTf8f9t50R5IsOxM7y13MzN1jy62ququbTXKa5HAIQZwRMNAMMIIAvYMeQa+mFxD0&#10;TxsIbaMRKHHvZjeru6sqszIzInwxs7udc/TjukdmkRAwP0kgDxKVWR4RbuYebnbvd77lDCqtlpxL&#10;IodGWiVfTddmkFIZNsOXP/pyd705pQN6DD56569fXK2vX7/bfyfD1Y53qeQm2aCGQGvOwIpOlVtV&#10;uLqe/vAP/nCey1df/eo4n3Iq7OH57bPN1bDO67v3rxHvnIfNbvSeWyn3797EeJVLDuxDZEpVLKe8&#10;HPb7NR3IKyHE4IauC5BGJLvdZCil5NN+NRFiYI/jGO7u7qIPTaTW4n0I7EGUgCLHIQ6evaiNowcw&#10;JtxOG+/IO1KrasVRefEMnt9tmJjZkJJqI2yqGrgBtZ7X4hyKSK3FDMxYnYM4uRiKD23wcbOdQzS2&#10;2nLO6fTma9WMjj07B6hCuQDJoLjx3jP5w+m+1ObGCAzv3r2va4rso3Nhsy2t1VbX0rQBkNehMGJW&#10;zfc58frsxfMfjJ9x4Gk7vEvfNag8BTRy+8P1eBOnL7De5XXhtXosCJmw/Oi3fqv7hr99/11e03Z3&#10;4z20ufRJ0wJG3sfNBMzZuXd6aLC6PtFSoc/dNn2yrn3I4DeAS+TIByKuAywkJOIPqsee/fjBX2fn&#10;P2fI8kEhSUgfXK+X6uSeXVp+H1Nkl+f7++zc5Xvooy930HUmAlUNsesS8WNWrv/T4MPrfKLgno7I&#10;zE/k3Pk5Lwjs741y+x6X+NFTXWwEcNGB2tN/uyrCLst3P4veeAHqnOgnJu5Tfap/qvU9FEf+BbK2&#10;WpXyLBWrSRCtSXKKhpMLUHM+7gPRi2dbHCxXnFNSou3NFbBrZgHQwHyM13w3n44cnBIpelXcbr3U&#10;sn/Y748nRp5u7/yPfrx9nuflawpXw4++LL/4SooQ0W53lUo9kKv3ewSaAhaV9fB4Sins3x+3v/YU&#10;S32nTppVKJnYRT8Nfiq1mgERbbZbUV3XRITO+56eb2IhbGIcaiv7uTFV717/+Ke7Z1/84eNXp9PP&#10;fu3Wer0dkXxtIlLhasfRMQ+tFFAF04tv2RCACRyzmUlr5/ArBEQL3jtyANDVDgAQvJ+cu4jdAFR6&#10;ZxENGAkQRIwMGdiqqln0kYlrTfO6Xg2ThKs/Pf33X69/ddO+XMpS0/6UXjs//mdX//Yr+vZv2/9R&#10;eXHejwilZmZ6Nfzus/xyss8BK4OvrdU+CwCRfGAEcFRVFCAyMbGItNZKKSHG3W6npmYCZsE77z2Y&#10;Oea+OPSoSSQiZuec95y1rTmZGRE7opxzd0J1l7dd0r28cyH44AM4U1UmJqTObBBQ9AMR1drWNbXW&#10;1KynJJ/h2LnJeFalqBki95jnYRgR0XWjFIBjp1bPQj4wQPToeS2oSo77446REFUsEgyRFKmpSRM0&#10;U2mCZ7lOt8YZYFMj5xAFpAKh8wSCeHVr1PpUVrO2rqcVTnr1yv3wDmIYHh6uw+7lTz5vxwMk2Oyu&#10;W3Nrqq1P8Akx/O5v87Z59IyY0zGVRUH8EIYwItCyllPOSDz5OBA3LUt642lqaU0ATUTABM20u7dQ&#10;xaSIGICad6yq2FEcKgCqKqCdF+6z7QIUcE6Ws0Sfpvh6HN+7cfBf3gmEMBd4PHBd5fDooXhmYjag&#10;IgXEMTJRDZHQHIKp0Nv37yvgmjMzDmHU5qpqVVMmUO0REQw4EW9DmFyoYGhScgnR76Zp3e0aWFWF&#10;nvFGwEj2uKcXW8RMvJVktl/r/lFrIXZmna1VVSVCT4xERFykBR+c90TUal3reir5AIDUpza6IKXO&#10;67fffsve5ZrnNRlaGAcHzsAcOxEBB4ioAGo6MDnnhnEchpMCOGbxvm8fBYABRK1WJbDNODy/ux2C&#10;N2njNKnq6TTHMOx2u5zLz3/z7WlJtZVcclM1U+ZFRA7zKXifc3bONZHoo2f3/Pkz51zJidw5QBzA&#10;GJHZtC3+9Zvb69+lZz9U1VZPXMnQ1iZajUwREESJmJxTpFIroQ2OmJjcuM8YzF8x4jLPh2MlwinQ&#10;NN0vM+fUWuOcRHTynJvcXN9cPfvs9buHabv9wfOb4+mUc1GV9w/3iPzlqy9EqpJM0aNobY2Zich5&#10;x0zjEIkxl1zB9seTot3e7BYo3zy+XmrO1gBApEekizJ+83Bv9++NIA5xe3uXa6nLCohxnAAgusjs&#10;f/mLr94+7BFh3IzIoKZuPPMMIUYzBHDEIae0G6+uX20IBwYPSir46uUrB3EM290mm6qP6D0Fx4Sg&#10;Jo7jaS3kqDXN2aKbQvTMMIxumobBDzFG710ulRBDCK01QBviSIyg6kADtBgcoRC1GIDQqrQzYNCG&#10;ZB25SWvMCEhm6tjAGMmJSillVcDtjYyTEuluUBdhZEE9HR+paFmXXJIBILtUld0AYsSDM78bx9G1&#10;0sQAvRKJXHOAGNXznNNq5tl7JGw2jDH6MK/rmrM2OJT6a/yzxqsDnsIQJg7PeeSoVZA0DkPOawMP&#10;zJtp89mzl+Cfx/ATqPUq4iZkh/cEx8c8A4CKtFxUVKqACImRY0TynuMwknNrznWMFVvPQ0bsqITw&#10;HFMFANgzP3r37Uk9qB8JJp+cagCXwQLWM0uwaXdOfIxzzheOXcbSGBjiB/x29pU9rVNn2HRGfXBJ&#10;MQEAMMMLd/dBpkgXIeUHg96Hgz9hQMCn0788aB9nZ56rW/v+HnrsjzDSGbV+5NyGj2Db0/eff+os&#10;Ef34TC5vwuVwZ9YNrEdsIl6Iu++hzk/1qT7VP6X6Hop7/tmPsQmW4tUoLa4VlQd0lVGttmwCWYoI&#10;j0PXOjURM2DiKjKvyzgMm3EDpqVUx7TdXeXgUPXzMLSqtN29e//uu69+lUodxsmTbL3x1VgypnrY&#10;ffEK7u8hbm5/67eHWpb9STd+2DU0jwCtViQGcg1wvxwZj0qgcSLknt3U84irCphht7R0UlANETrq&#10;QA9SJbcS40Boj6cFZb2pdQj44rfG7fU/O/7yng5zpFiy7E/Hx2/eqXfxxXPP7x1VlYbs+iQrMGMk&#10;MjADj2iO+0pATNF7z161RyVghxlgwMQOsImItAZKjEAmqtBFE8BiSoaimlozUBAgoHHz+V/lX//F&#10;/v/Otfx1+79uwstb5SYZtPmD/LPtZ9H965/Z/3a0fYwxOO+d+yP/7+Ip3a9fJ6k30zM0kyanlLKq&#10;A6wANRVUndiNUYzAEUttrbZhmEIYQsg1F2Labndw6WiqgaqomYp2bSI7dN6lrFWaWp3GTfCOyJsa&#10;E4uqmaac05qYmZBqbQbog1+WBWodzVwIBkbgkEhNSy1LWtec+y/M4NwgNADQj/qyCGLmiAHa6AK2&#10;2seZ9kncAABgpgCEHqdNew4izATEznGpDdEhokhDwOCcEVFrCsSI0hRNP9L8KCIik5gZgPfRs2+l&#10;ijZ3dWWxWKY+LC9Jq63Vx29i2Gx/8Pzqxy+vBpVrX49b/+YBHtKy1jllQSgieveStwht9s6VlPan&#10;Qy0peM/UBa6wX+dmMrCLzP2dN7FUZ1EtraVSgNjF4JgFMTWpqopmpt2WIyLasW6fHHvGpWfdTJc3&#10;IqCSqWquTdQ3wDtXa7lfFcIw+s+vSW/aww3mFPfvQlm5EwrQAKkKNyHEzs+567tYm+JiOSsjoedm&#10;llqt/WOvSgZjCC82u+hQ6mymne5sgkOYnt3cAZGIppJFpKcvwnfv4qvft5LlvrQ3r+V0wrQCUrUG&#10;pAikot5RjEP0oYfFB1Vk19SWnFPOZRjSD75sgYBAHKhzQB7v9+/f39/i9MVnPzzNy9t37/fH4zgG&#10;ABiGuCxLH3Avak2UidX0tM6Px8O8Js/eTIlI1bpYms6fNzNpQwyqsZQy19JnIxLPc8kqOq9zTmtr&#10;oqZDjIBca3Xe55zVTFQZUc1aq6Ya2N3d3BqQFHHcw3QqEa/r4shxVfnNa96fwvOduTYRo4JZ0tay&#10;qoBS3wQXYYLKuNQ2OA7soW02b2d4eHs8rb95+/794fjq2fNxd0fMjw8Py7pMu+04TrkU1II+oA85&#10;lWc319MUd5vw/OazZV5P83o8nd7u9+27NzUtQ8QvXj4ns+50EjVRzKUpKXps1VIpCuZDQMePy3ys&#10;iAiiwt430G7ZWU7zgMMwDWtNFLwKpOO6HOfRDzc3N7XKsiyr5HlNGKiUIgUMwYXgwvDs9sXNroYY&#10;as3H0347bXCMwQU0N8TJh9is1epKSmGapmm4vd0iLjESIqS0+hgdh+243Y31HGQ/kWPviJ1nRIhD&#10;RCTnXU7JIUyTd47UwDkmqq1VYnQM3jXm1poQNTU2OBtEVYHAADClLCpG5IyDc1JqU9BpW6YpG/M0&#10;FRWNaJGYKoi0dqyHho6WstZ1KWqKTJ6hIRo6DQ5QFhWv4nWzner7e1BjDQQwBk8MhhC9bz40bGqq&#10;YCqaWim55lzWWfcQjjzjgN45Qa1FyqkQtZZEShu2w7wud3pTiXfX17e75devf1Nc3ThSpVKa+lbb&#10;+pAXVV1SWpcsZu/gMARisoFADWKcfBhazi0vkOabcPfb03/6K/lT0zMnxISXWxN279ZZNQDWc/+9&#10;9mHa1pONrRN2Z5OYdcFEh2Gd0foHMSQXxqk/oudV9mJzALn8YP82QrSPZgF0ZHm2111Ukmego2YX&#10;IvEsBO1OwI9OABHPUyDPNBgCQB+A8MHWhxc0iGdHsFl/J+wi2zQwtYviUUTMFC4T6vq0yacj6lnV&#10;g2dboQGCIRghGl1cef01qj1xg+cVlaBLTz7Vp/pU/xTreyhusx0wNx/D5H09Bk1J5xMKARA5JiBQ&#10;jOy3ux0xl7qeTua9u725RWohOBVZTkciRu/lB1/gs11ppe5vnt29jMMAAcu3r/PL51e//joYVIdt&#10;YCkFzEqdy9Uc/5PfZya3aeButvByhwcf7PEhn04zoyP2SI44ALGCiaqa9aljKlpFWmvTdgMAIlJr&#10;7cmKzrmc0jLP3vvdbheDT7nMyxI8e2LvNqLYBMZYx8959+rH8wOe/sNfm8l22lJ1p9+8W0+b4fO7&#10;3fNbk1bzG8JiqmjmnWNCVQjOO9I+HouIGBlVGYCZuYsPSzUkRGRmQiTnmdnQmjSAnpnCCKrVSpPU&#10;airVTKLD7XR7n+AXj79+93A0hha/lsBNq6iNU4jRO51/VF5g+zf/nv47I3HsEODabpv8PASoSRz5&#10;kaKYYckAaKpVVQAYMbLV2qQ150laa6WCQQxxGqd1nmuty7Ky4xgDEtHTjFQwkaaqSIgIasDMMbhp&#10;DMw0DENrQkzEVEprTVoT57z3jogAQVRrE3ZOAQFJWlMVBjCk2lqutYoAMxJbd49/77NqfU01NTAj&#10;QDRTUTAjIodYW0GCPogACBlDlB1o7vSsc7RmCA4BoEn3BpiLHKO/rG1VL13PMwlowtgt4UZIQKRk&#10;tJt4NwgmYm6iTaSKtlrQs9ajRrj+DJvUVErcTvHu9+o3S/uLv0x5LU30+tpuY01vozcGaS1Vad6H&#10;6Dg4B4iHdcmtDiFcDZNDKjnn2kRNwDqKK6KmJoiVzsls2iW8YADQc7SZqYuW7LwJuEC4S5ObQAGe&#10;NkmUSwOdxmFMpR4fZ8BTiMCbQSZXr3+HawvzYXz8DrX03AgkQnBN2Kw5z85jjAEMFKKIX3PmdSlS&#10;VVVU+jQLIgKwJjmlBAYhhirigt9MU9N2WpY5r7kWqSJqdv8Af/7zcjxgFavZVAnRyASgEjpygdw4&#10;Dttpco5b06YanBOk0up6dZ13uzpx0veiGcEUzYDADf6LO2gNapvGLQIvS1ID7zwghhgMzIegIqdl&#10;QaPtbjttNktanXcjbVDhwvqiAThmEwEAVSk1748Hsc2yLMd5BoCb65uW88PhAAYOPDi/GUZAcOwA&#10;EMQGHwM5Ym6teueTGjOjGTODYSq55dZb/DllZko5M9FSyuF42g4Rb/5ghUZaAjiCc/BDz1ZQ0wjo&#10;KYjKYV0sxmq2DTTMS317/7e/+ubtPAPxtWIYd7VkU9lttmpytds8PLbWjJFDCEjeMY+BWs2bcfBD&#10;zI+Hm2cv7r748uXLV/PxcTm8i2xSy+2zZzWXMIKIEbsmEochRPTEzbCclr3Y7bO7EPyaV+edJ5dL&#10;BUQpbTnOgrW0sp+Pz/A5EiCQ54AGqPDDL764f3j47v27MA5Mbgx9grrz3rvgU15VWsonBBkHN0VX&#10;cjVrMXIYnHcOGwxhbIqErrXqPW23G8I6z3OtbRonxz7GuJ22IlpSMbVxHJxz7BhB4+CaNG0nHutm&#10;MwLYmmYCYfKEYtiIBExDx2pWCUmlERET1VpFlNmp6Wlda5PScPf5Z/ryB4+HA1xfFQ+pnkSy6Zvt&#10;9sqFoUqOYVyPqTQ7HNcwDrnCcZlDHCg6QyCAyM4pBGYhct4f16Vpy1JZsVkFAO8jx2fO7yLaKZWq&#10;jymfqiyKqmhMjozW5r6Bnx/tG2zmQkQiSbp/fWyttSKoePsDXGUmouS4VjNNabmHUK6uplcvXi1z&#10;WnJJrX379h0zqRkyD96FGH1gbJkYiL2PAxGKVm0VS/V/+9Uf/Kt/+W3+S0UBw55N1aMoEQGAelJl&#10;vyEpgAI4og7YDIDgSfwIF83hh4CQrkrsEKuvVE8Lxoe73kW+CGZw1mEanAPLzgpGMNAzfXdWWPa7&#10;FnSmCrtTWuGMrQwuXj78HnoEAFD7KDwTuwbTQPFJtvjBY/dEqZ1HCgixOz9qZnjBqx/Mb4CIl5mn&#10;F9D5/RPAj5k7vCS9nA+D2K39yOeD4+VZ/yM2i5/qU32qf4T1/YzKtlorbERkrZZOKGnOmhOrBOe9&#10;i8HF4EN0kJsuqbRmwzC0VkpaFlXUNg6Tba/wh9etfKOa/JhWKmuDfFreP76r1266/SkrrKGty29w&#10;n5sKgB0O33i/8Q1y5RDfquhm2kCyVNYweBDiEIhdFakpA1iMQwhhTevxdASAEMI0TafTqdZGhMM4&#10;IuJ8PDWRcRiurq5UNaelIjofrnZbqVWllCZmCOjXAgDH4PcwMv7xD9pvkv/ucTxR8C4/7NeHh4M0&#10;2G78l1/iDQLcG4qqllIcOSZy7OA8Ixsc9kFDYmaOXTf4sONaq6r2DmKtDciImB31ZGFVEZVjXmtr&#10;QCQqbHTKqbz77ov84/+K/pvEhRHcCo/rQxUJEZxqlqXUh2sbfh/+3Z+n/4HGPA7jz/Jf/ti/8jEP&#10;hir6O/yf/xn/T0MIWqsiXrpyCIgKVkohAwFSNRfC9e3tOI7b7fb+/v5xv99upo7NmF1rjVStj+gB&#10;YCI1q6WigfcekfKaWmvMDgD69zvnp2lkdjEGIvbetybeuxiH3nrsEs3OIK1pTSUrGDEb0UcE3JPF&#10;4fx/DKi1RWYTUamM0GeNg8HZXm5oiJ7CjWyhHFWUHSOCKAdHnZli70Mc4mZEptaaNhnGTatNpUmr&#10;oAIqZ1AEaAYKioDOOXrxXAaVkhCwgK2tOEd3cdxuts7766tIVLVWBABgF4v/7ZsXL/51/Orrh1/8&#10;AACA/39denk767t2PMabm9ZaqiuiTcPoDTfjtF+Xd8c9stu64Ngt85JyamAuBqvlEoqKalpb9ewQ&#10;rIvTLsoZVTVmJujG905R8tOWAC7jjODs+QNTa62q1veP8tkzdzuGrafDWh/mnMqRue3GR+QhvNiu&#10;z/4Acxnu34WWuFZniYiIUNUBkBkTUeAKXmIIN1fPmmDKeZmXtKzH/UmHGkJg5taaqmaVGARnNMRh&#10;GJ7d3RzTsq4roBGjqLQ335IZAhIQEatqq42ZwDBai56RINcsxsTOec+bbdvtCuLiZEn3rezV+qcU&#10;EclMazmBlvDD5/W7dP/+u9OSHx73qRTvY2uNaK61EpOIFBFm0nsNcfA+IDCCMp8TfbqfpyISgPMO&#10;CR1zjyI0gB6xOwxDyqmWWluVnFqT3XYbYqylEqFDIgNVRQNW8MQYB8Oz1+X9+3draZ58yisRVWnn&#10;5wczgYbEP/jcuSUtx1bqNgzAjECOSKGPQwZHDtUAoNVWnNvPJ7jKvmTvGBH8MKILa9Nv3nydSyZi&#10;kcbsjssxhsEDeqYpBJ58a2UzhOH5s3fe/+2af/Gz//Vu2v3LP/5Xu2H65pe/9GS9tfH4+PD85Wf9&#10;0mRm731OiYAVBA1IrOzneHW7G11a67zmzTXvxl2r9ZjX6Me6rgJqoqfDyXs/H5MahHF6d3+vZtN2&#10;e3N7G2OEZojQWgG01ta3776l4BEhMO824zTG+fjIzDEM3nsEFFEEGuPkw47IoWEMboijaZmm27Qm&#10;IjBVBOQ+IcTJEIkoAWQm7xwbEDOYZueYKLVaCbOZmKAiAnTi39h5MA3Ok3O1trTmXKvEYc0opLq7&#10;lh+9GqaNEj+wvbjdXr/aLvm4Pz7udpvfvH7YXO1kGJYlzYfjm/J+iMPuajfuNrVUT/zi+tmS15IL&#10;GfsQFa2BOgDlDfgN2JqboN+10ogj+O03cv/12z9bbVavzoWd3aoil2jVIupAKHbzM/z3P9M/8eS1&#10;2en+QOQ2u02pWQFqE1AgoF/rf/gp/fPjsixpHadxc7UBptXSY1t+9ebr/TwXhc9fPQvRA5KoQE/2&#10;UJ0fkzQYx8iOS1rKejIFQvMid2/gD17+279uf9JvVx38MBITAZiQdg1gbz51kGVP6sozWYd9ROtl&#10;OoyCQY8c63e7Mw4hujzwIXfksu5dYBVij1axj2YP2PdTVZCIieAJXMrlPgtPMkT4+O/+tBd940Xo&#10;iL3FcoZJ1M0Y56OgXbhBkQ+Ddc6xJfaRjhT14jI4A8ynZJMnHNuvvv7jZ0OdgUE/azyfyIUn/JhZ&#10;hLPk8v83XvNTfapP9Y+8vofitpGIHZQKsmgrCG5e8vp4hLIG1BjCGIHZe3aISoQmLaUsUseRU04m&#10;OsZoDPjZc6SllOV4OgHh2/vX87KY2bIUFeGNUvDr6XXVKmJVGui9ou4AACAASURBVBBAN3v4WFSW&#10;48JEwxS9o3ETTbUmKzkrCvsYhwHBamu5FsduHEdpoqIppRCC9641ySkBgPccghPVZZm9c8MQCVGa&#10;rHVxzM57KTqvaVmTiBlYiDhEneLbu3/xRX17tfzyvTst0ayZPR4PD4/7nH9p/+J3nXeOujbNugyy&#10;++AIelC9Ife++7nwLJE/T3ZRNTM1BehLHIKqSGsirUkDgjgGUyazlPan+aGKAPFuvGbFffqq1qpg&#10;TcQhBo8h+jjab/Gt5n/zs/V/b67s3Xfgf4e9HwFzaZZAoU4hqNlaCxKBaBNpPRxZrdXq2Utrx/2e&#10;HW93u81mk1KalxkRVVVVQ2BpzbryBBGZkQDMRMVUqTctVXvCRI9TV7VhiMQkcs47uZTzPvR45/6m&#10;EJHUmnLOtUg3T5zVHh99NJ9WIEUwNdFhiISgZng5uJkSMZ2lhACGoRGKEBM76htddmhqnUrkGKvB&#10;fDxVaYg0hDiGEUxVqtSiUgEQWo+MA1VVAPKRphGdQYViesxpyWn07svn10g8bscYYV5XUa3Nneak&#10;9e3VdJqmcfjnn02vbhc7Pe7X48l5tD7UnZnBzPsoAvOSBWBwHkSXZa1NqkFR7UMdFMAAz3OWzhkz&#10;/S1/6vAaAPZZDt9zathlTX9y/z+9mRfffBabl2UX6HocALgqisqaWikN4RjjcbOZfHDl82eenD+V&#10;mFdOCy9Hb5mIkBiALixvY2R2Pjp3Nd2ktJnnJed8mBcRIaIQgiciabmWQWVwMYQYnXPEzZQIgMxE&#10;0YwMzmH1AAp9clRnsL3zHa4S3dzgs2dyN835eDru0/K+nYcFA8BTv6J32sXsUF69eP/Vm+Xh8Xha&#10;BbB/VJm4v3+OnREBYilVmgQPac3H+eSeVEnw1NVHACPCEJwPLqW0rqvz3swe94+tNQAQ1aJiaGur&#10;QqiqjMTMiqA9a4dQwAxRVYZhQEQV3UwTYx+NBuGSZIAAfpz8j7/0r7y0+2YqYELoAQnRIRsCKJiZ&#10;ipZSp82Yc2lSmWncbePmoId5u9k4F8BFBJxPp+CHcRzNTFVfvHy5GaeHN9+ayPF4UAPv3fDs5vD5&#10;i7/81d+8freON7c/+fFvb6bN119/vaZl1TwNjgmQcM4pbACJVCV4fzwcGP3u+nYaxuhldGEzTUMc&#10;NtM2zQdQW09zzWWd15KytoLSRPT++H7abFRMFZqKmu0Ph740rOu8zouZIeo4jTH66SqqmkOaxnEz&#10;jtH55vNud81uYArYJWJMiKRS+82EmJggxHEY/P7woFLAzCwTthBpM7Fq62QIIrDrzHZBLIRuWVqf&#10;laIKRMjECtjJ/LWk1tS7IV5vJfq3bb+ghc9emafM5gdf66libmme9+s0/PD59vq0tuuwA+CXLz9/&#10;+/jw7btfoxhWHcdI0WWr5JGNrapVIUOrImANGQUUJ/Wbv4Ofj7RVBt2PZRanlP3bt+3bPzv9z/My&#10;tyaEpKbEBIhX+GXE7YvwxcCxhvKb8U+9DSEGNVsekwdoa9PKwNSaOO8d+9xqtpQM1lLNSkrJR7Xo&#10;lDRM8WYc1iJFqjXo00QRkJi5z+eJ3sdR1HItAErEbOyZ4+u3r+5e/QquZtg/obiLvAIc98sUEV0X&#10;WmaRJyOZqYqqIYlqa3r2zBlaD6c96w6eANVFXXmWbAI8tQCfci+/T+WdL23rYIuQPsxkO9N3T8vR&#10;E+T7aIHqy+KTrtM+Zuc+aj4+ncvTneSjr5n12TwX9q8LUfq6A2dr35MHDxGh32E+Ps+PYeQFKl6I&#10;yQ9vybnhBxec3N3+Z2j9qT7Vp/onWN+fNMAwemcoaSk9BlDBNWEHbrMZrjYTMzt03juwzMQ+xKgK&#10;ACGE3iSb07pfZvjy5S5m01qklNSqtmaChMDmmJhWacfaSm5NRHPJIbpxjEOM281Wmrx72K8lHeb9&#10;1XYXnF/mRRSIPbFHJgAAROccigICE1MgaaKmKg0ROzPTb6amFrwfYkAAM221tKaATgCaaMnZzPou&#10;sjZJrTZDci60h3jrwnTXHj+/Pqaptt1mF+L4fggYkQCQ3FmuBtCz1bvWrE8cExHvPRKJSBfudxBz&#10;0U1Iz5ywLl4nYCLvGBAmGEUqgxEzISkKsVEP/JClGlRpYmoAa84MpuYouIjkXfuxvNy4/6Ly+vv8&#10;xySPRMyBCOWz/MW39uUjvam1JgNG6tkYcN5TOjAjJmYuJR2PBx98CPHq6kpNu6UNEXuCS38t0Duv&#10;aOcJWgaMFLyf4gDBdVDBTM4RIsY4rOvalxkiZPbOGXbfNgARAyB1Wq/VeklWfpII9t/15W8E5D5M&#10;xyFGHxyYETGdTQWE0Kkn076lBa6GrRFzF/+Yoet2cTV0SOyWkuecOXgAOOYUxhC871gTNEgQkFZr&#10;abn02BUeGa8HgBmJcy6nnGurz7e77TCh5xChtNqapKL3h5TmVDaj3dwEfyQmHjZXLIO/3cRQWl1b&#10;8cye2VSNaL+ux3UNLkTntUqujZxXJANoYqBSWxNpBkDUe8namvSPxhmoGPZh00hk8BQE96HFem4m&#10;03lj0nce3QSYSznOOnlnBqZwvRkNxbTm2qpYmSHXhKjeL7vJ+WnM28HJjvPLWJO7fxfqiohEFZEB&#10;uKkDEwQgctPEwziqxNa4NUi5pJTWlBeVGHKXSZuo5xB9kLICAHWxEyCCNVFEIAIHHe8Tm7LjYRzC&#10;tJEXL+rtNrt1nb952D8cU5aLCaW/yKdPESKKGuSlbqu/2rrDYRojkKNLNwGJVBp2PMrszGLwiDDE&#10;ALSLnvt13Sfwnqlzab2P3qcItNbWlESEmMEMEZ33AkZMqZVmAohWjQCJqG9MtXdAEB3Cutm2WptI&#10;nmcTU1PtTjzR2qoZ3Dx7Fl8EokOVZgDA3MScgy5Bw4thZk1pnXO/Dog9B19giduti8fdEMHITzHG&#10;IZIbp1FEpnGal+Wz56/m03GIsdtZ3e3zh6utvbieD18dju+m7Rc87g/H08+Wv10O7662w9s37x2P&#10;BjZMIwWHiKYafNAmwXkCbtJSqyC63W73aUlWjdFEl/3x3fv3puqIu9UnskNCIVlOpxAjIRwPezTz&#10;TMt8nKaRwDr5EOIwDMF7ZhedEgKKSE1te7O7vY7DuAFgVYIe1G6NTBxDayfVAsZA1oAKsbZjjIxg&#10;pRSECoCAzM6giUEV0WXpaoLaWnPOtVbXNasxO0fokaSJllLhardG72+2brrZPbtLqu8YU1t2vmy3&#10;40Rmlua8IBMEuppuw2YwlclHBZuB3nz7JrUCgkQ87cZpE9FZlaKqgXyMQ14Kgg5hyq1oi8Nwdyz6&#10;/+7/l1/k/9M/BhErh1AzRo6H+l3SE3SZIrlmSswKiAB7+NrMXqe/UjAvIY4BPTc0NfVh0FyXeSXu&#10;8zgwjJ6Jldqqy93uRTsdRLWW0krF5hFwGIY6p1bqNA5Pea3do9ZU0DmOw5zrkoq1svX9+jJHxGJX&#10;62Y73J30vpNuZ8bIjBkJCPsk1h6iCCAXKeN55JtZM6wihOdxdGAmHd2deaqPb3OX1imcfXcf0NIT&#10;tsGPf+K8W8DLEO1+9ZlBD6R8QmUIIGbWDWaX+nuWsqfv/OjJ4Twb7/LIh/P86KxVlc6v/rKkdYrR&#10;FOjphg3nO9t5SaXvP8lH9CP8w7o4Cs/ZKx98fQDw8Sv6VJ/qU/0Tqu+hOCRgAvJkgXpM3zBc2+a5&#10;1/X6erzZjgwKco7uDcHf3gxh8SmtqRTHbIT5dDqc5vLu7fb4/mo7GcJhPhRpotq0EcDgPQCpNhFZ&#10;U+kSg8GH0fvg2TPWomLWzJa0ElJwvpXWivpIwfe8tp6xwd77Jq3UYmrOu03ctFaWdZXW4hBjHDrz&#10;oKrLPJtpCD7GGAOm3FJaifn65haJlnU5Lutmuxvjdcnp/uH4cF9utjT5g7u5HX7yh7Sv7c//fHt7&#10;63/6k2TfaduAibRiIgamZlUlEBGfO/qAoGAm7bxLY06pBzkSM3nvEVFUa6tghoZEBM4B0taF1rJJ&#10;G2Ik9I2VHLbWSq0C1lTMMzKpamCO3o1DYKaUy7rUgPyj3WeV46kebpXIjMi5wLe0vWkvZ/kuUg9o&#10;RERC4sn7IQTPDKpoQAiOKed1v3+8u32+2WzUVKQ575i5ifRV01TZOTpvZKXvwwjAETnmagYA3ocz&#10;wybSc9ic4y6qfJLv99Dnvi3vgWACpgSIJHaRnfyDsi7wV/PsgmNSofNggAut19uWRIz8hf4RrdlE&#10;wDMyGTQi7FOe7ZxApqLNCNBRbbUHAXT+hlxARGsNVEuRYyolJyLwNmYrmFerkkotokR0PU5IPERX&#10;2ppSMaTjUh8Pp5rz4HHJc8mATOxmdBRdvN3tSm1jjG7mlhMSzq08rEtTm3x0hkU1joMLQz0t0ZGa&#10;ppJE1ACYqSNZUSCkvsu3J5v7R7Fp57HbH6l/njq3ImdTe59ga6DIWADendY5lRhcCCE6isH3X40C&#10;NoVagauc5up52Y60nQLFUDebcPd7zczdv4sP36GJtgqAjhwgNyUzx+y8sxgAiWqdRIYmvK5ryVnE&#10;vI8xjsfjOs9z06qqCoYMaACq4IGIHDOCgRkTeSJml3JtO5e3PK9f15rmlJaUqxoSAihhT6UD+rAt&#10;NANQ5FIzqzprjoyZiM9xsiGEUgqYofNMjK06QgAbx0ieqefIwRlKqioCi7bWqkhFxNZqZ0GlXyDM&#10;fZv17OYOAVprPgQm6p31fuG01sMM2TvXamkizvnddvtwOF4SXJGRBDB4D85Nnz33QwmmhuyEqvWo&#10;R4P+p7epzGpTdHw6zdfXu+12m0p6ePj19vaz6+s/BP2L9O2bNh9lOU1xc3x4F2O8efGsLsdl/z7E&#10;OL14ZmU5idqLm6/2f4c/+xs1+sGXP3312R+9fX16ePt6HFzEere72vrP5tOy2W6LVI8MAGrqnAOz&#10;MUYTXOcFvEUfSmvzckKCYRrXZam11JxqLgAQYiSilFIrhYk8U4wMII7CFGMMbKab3aRm1+O0risA&#10;jOynYRrHKXKQKsu6mqF3UwiemRxRLavoXlT6e2Km1qpIiT7EGImIUBzPoGiI3vXrBMjBfJqXZQ0x&#10;IOIyLwZYCtZaS1VRMwB2zgdwL27d7Y2FQcYNRL+0ZTcOPoCLcHj9JpfHKhmM0AjVyHDrB+fdMc9V&#10;835/4HFrjPeP+9eP+5yzmb18fhen4bicFGSKgwCZmWRRA3QvjvORXKimqZY39c//Yv8nMx5yWVo5&#10;MLCqVrWWlRCddwAmrQEgOzoL6T4wT0CAWloC4cCAaAII5KIHRUY2NURYl/l0OIV4jUoiAN7d3N2+&#10;eAVff/1medjfHQ6gkHJGMyBG6pcIgUGfAkCERlwFOG5cCCArgSCAQ/K1bb7d/96P/nhPbxd77Pcj&#10;Qei/JwcXk5mBdtccaG/moJEjhLPCgsBcv0WrqlWVHhmN8DEG+RizXWaIfuDNznfBC9z6iMS7hPuf&#10;EeDfp7aeANmHo30E2D5oMp8Q0aWL1NWSZxfgR18xMz3PKvjgZUOi3sIxhR7V/CSk7OfVQehZ2PPR&#10;+X84284nApz1Pk8ndMau59UVEc9Des449JOi8lN9qn+S9X0UhygqaNoDjgyMXAhhCs3I0Gpz0Y1D&#10;CMFpkzUZE3vvcuXjKYFBq01UmlQtpeW9aXE+9BmyhkCEPhCzdjUmETvnc1qj5912a9bSmtBgWXOp&#10;FRBzbbXsxzBeba9ub65SrrlUVHDOq8qaVkSYxs242ahpqy2llQiurnYIuKZ1nuc+g8U7t93uHJOq&#10;LMtSS9nsbq6HYU3r/cNjHIfrq+txnE7zsqYcQthe3aK2U02nlu7Gw2J/M37xWQi/bQlO9bGti6lS&#10;vxkjIKCoYQ+NILrcHwmxZ5RBqbWtKQSvaqYC0KdOQ5f4t9qQkB0rmIogUiBGomkYVFBb0VJVBM0Y&#10;wRCZ2VDUzDGPwzgOobSaUnYUslXaf32NP/0f9b/9L4f/2pFDQhXdOb7Bu28EgiNQQ4LIznucvA/s&#10;+krfRACBHTep+8d9cPH27m4ap2WdAaBDOCRCFTEj+6ChP8Oqp/QwwxiHzXaTUzJDQBSR1iozE3EP&#10;z1JVwj4bp3NxIHIO2wBEY5Lea734Cc6LT8+sNCVDM/OemQhVn5YmuCxjZn0EMU14raJdwDoGEMGz&#10;fEYBAR2xc27EsSE0EVTYjBMTm9pZpYmUmq4p3e+Ph/1BWnGMw+cvvS5OkzRZa61SHQCBIbFYzaWK&#10;Wam2zFlUyJ2Fd967LmVptaHgZvS311dN1cwOJSvxMaWlFu99ZGciRPT8+XM3jIb3KZfj8YR9k4TE&#10;jompSWu1qZ7NFU963b5UtyaIgEQ9HPVi1DhvQuwS30IXSN35pSJWW9E4jFPoffHgXRMBVDETBaZu&#10;n6Am8HC0h0Ma/LrZHL1/G+Mwfvai/vhLPp3g9RtOi4g4raCChLV6JG6tELLz3jOp2Th6aUNwIyKU&#10;WnMuKjbFoUlTMyZCM6mNAQDAMxOgSiUEQiyl6YT8+d3p9PW8nBSgTzpGJkLUTowjASITdg7ctF+g&#10;3Op93v2QVMYQN5vNdns9r2sqmZ3rc8OnGK+2u+B4GIZ5ntGspNWzu4SMg4lKa2rYWkXEaRynzVRy&#10;MoCm2rvj0zghUc55YtdaAzVuQmie2cAUiWOwYKrSd5MNrRMOu91WzDyHVisSmFqpJcSozrvdSHYw&#10;q0jQt2jk6PxZv3hsEEgYrm+uWsqd4i6tbqfBeU1z9s5dbzfvT6f98ZiGFZHWtfz853/pvX9//8aQ&#10;aRj182f68maLD89fXcXw7Orm1edf/ET2/uvT6e56m+vp+Xbjao7eXd/dndZ1ZM+GYgqI0oSIW23S&#10;zIodT/uF3TqvAlqkpG8TAUzjGJiG7dS5TefIsRuuNo7dvC6Pjw+mdrO7enZ9NU2jiuyud0T08N39&#10;zbNtjHGaRnd2Vwo7HW8ikZg9OnCoROTMkmkhABfAe0YTgM6jr60lUwOEnHMtRQ1iiN57NSi1HY6p&#10;NbHDfJpzE20NaBzBeWBWT/DFj3mK7mrrPJJVg5LmX1GCQgYlhO21Euyij8/vkpZxM4KKljrGiRhb&#10;aSP6ueTHsg8u1FIXkCb1xd3N7dXVvJ6W9RBGvxlGh7RfZyRGtz22zZ8+/D+vT+/35f4QfomhlFxy&#10;rtXUOweKrVUAYB/MGhKbASH44OFsLgNi7jcFMzM1BPDOGULLjZgZMeesDAzUbZlDiGr69ru3P/zs&#10;+sbftLyUz3/w/M2bu9vN4bB93Jf9/nh1tTMEQVBFQiYmRDIRRESCVsva1A3Xtzd39XS/3B+GQKpG&#10;iIGp1XYLd4HCamhoepEoigFK5916siIiomdnYHjuTliXvDACMfe7aqvNCAEdgOlFeHCWHvbJ19hB&#10;/NkvfVmwDAD0IkG8eM/OOSMXtaEZQgdCooZwGQXQB+g4AjPCJ7lmX5g+7pYBAH4UlPWktcRLXOUT&#10;kDRTReYenYVn99y5Q2piAIRAZz7wQi7CmTtmsy7tUTh3Rc9orR/1AirP6/N5tX46+GXluCC7/4it&#10;4qf6VJ/qH2V9D8V1IZuKllyIoKqYKUoZJN3G67vnz3zkWtdaV9G0pipF5pQe12VNQQ2bskEVaREh&#10;sAOjZc1qVJoG7xhxNw2OnIq01kD1/2PvzZplS67zsDVl5t67qs50RzRAEAQB0qZFhUV5CNthha3w&#10;L/B/9IPDEXpVKByUJYfkibJMiYQAEcLY6OEOfaaq2nvnsNbyQ1advk2HXvxERNx8uH36DqfOqaqT&#10;md/6pjFG01q13T8eEJwRp8RjTMe1NHV1CiFJmprCfi4igYVKKbVkZhlSiCkQYikLM49jQsR1XdZl&#10;rrUBYAwxxigs52uiikgaJgmpaPNaJYRNCGY2zzMiDWmE5KramkmIkeOaw1fHanB81j7dXuziJt2/&#10;3bMQUwJr83EFtyCxQzdCRpKzN8zAjMGJKHAA4GytU00EROCM2IFgNWUkwRCYmbS21pttlrUCoIMX&#10;dQd0ZHUzQ3IOiDHRwBKArHqtVhoY1Bi44DiDP9aHn/pf/Efph+gZiBvQJb8e7aLqOxZhhM2QEmEk&#10;iugG2MyZqbrVYkTIgHley5RDjCkNzdQA6OkscNdWgRi8J7UomXupTTWDazXzwhI6qCi1EmEaEhHm&#10;vJiFPq0notYqMQNRqQ0cHo7747oUNwNsqkRMwt7xFgIAdgM2GKk1cAM3RiCi7C5RnFB7IYABArqB&#10;ml77NRzemDkRM4ppFXZwaErCzBJa9SjxahBtSoAi3Ge8jNiBwf2y3t/dPzweAUPaTujq2wshgGaH&#10;tswtm9pm2nIIHCHXUlRZwv37fV4XsDKNwxAiGnhzRyfmAATWDseH0kpM49XVjaTwMC92zFA9jpJS&#10;cEM0fXy4g8Ox2/qHccrFAzp6Q/AQgpoiMZG7Qk8gc0cDiFEIUHsTBneGxM1PFQyIhIAd+jGCUI+4&#10;hJ640YFTa/X+8RiYkR3Ao4hbK7moQ4js3YICRoTuvKovD22IMKRlXn4zpi+HtMFvP2N/SWuTdYX5&#10;yOuRl6UCMZOBVG0I0pELMzdfjsuBOE4bKC2EEMCp1Gyq4F6ZELjW6u5MGELsV5nStIShHctaQ4Ut&#10;MREVbitibzEgd2B0ERZm6E7U013IgLlURUdRnYIkkvfH+e39fXVgZDA4rO3d/aO1lkJ48ez5i+cv&#10;wSC3FmNMKfYLWdNm2nLGpi3GGCQQUEqjhDANY+tdAqXcPdxr1TDGNCVVQ8IhDYEohpBLaaqllhgj&#10;Ilpr0zQh4xBTwAN4ZQEAN/AQ2LQ2V5hn2hD3qb0xuRPYaTQvCO4MKCQUYM3LOAy1lqq62W6AUImy&#10;2/3D45d3928eD0gy6anlHADcswHyzRV96+XN717O+88Yd5fT1TiklMb9/cP6rkC5e767pJA2EQVd&#10;CN1aCqhETj1FHRnDcswsoOqmpGbmtR0rMzLzxTBsNifSLIVgZ+pbQghBdrurX/zs09fX3255efni&#10;2YvnL0Rkng9YoeocRh5GQVf1GYEcq0Fj8RijWwW3KObgISS36lLxpEuzVuucV3Nf1qXWVosi8jhu&#10;HHh/PJZ8JCIzKNVKNSS2YYJx0yQoj3o5wS6FQUw1jDjnw7Y8ThCpNWYZ4lTd12VfuOUE7+4ea15b&#10;zdUbMm/SEIl1acVaAUVAZGmt7tfl26++FW/vqcCYovW8X2DNfbxkAwwVtr+pdz+6/Wf/5u5/X7Qh&#10;Ahb03FGECSH2qETuuoQGaKdKtLP32kHphDqMiBxAwQCdRZgIFEGdQxgTr1oCS9cAqxozW63g2mrx&#10;gy6BzNsgej3Q/IDLw+Fmt6slF5TIzKd4VDNQQCRHdygum+kSnfYP9wytNmmqjCBCcTne3Ou3X/zg&#10;3t82M+uteUQO2ByQT0JYJGAEBAIgR9evM3iREb0jPSISQpCAZA6qramr9fEGNu/ABt2xJ4oBoJ8T&#10;sk7zDsKemIKARHRSF1IHvL3h5slMDND3Dzx/k9hfgq8pLscncATwgTrxCT3ZScPoTzVzHTv2XRoB&#10;+ucHd1Mw9T5uIHL36h0if4C/uhFdTdH6xQNPlzdAwh7UCeZn0+FpjAf98fuXgU/wzs9w9KMv7uP6&#10;uH471zdQHLiZNQJApKbVwSJxSOM2tMiUhM3a492dggrXJVdqNB+Py3JUTQBE4MQgLJETozDzlIZt&#10;COHweDweFPy41CFiq+14XIkTcxpGWOZ9y3Ua0pBCIEaHzbA5zHMIvN3shhADBTVQNTMLIcQYEE/l&#10;YEhE5Kp6OBxqrSKSUtpstmbemrmDmXab00nw0FV85grq5j0YWpjN0REIObC4e22VEKdhBAtLKW/e&#10;L2XXri/H774aH/c8L21dGyIQibmfCCWzngRSa2UCRkThPk0306bV3QTJiR2hNa2q4J5CYObeHu7a&#10;i4Z6U7ZTL1RwNXdA6C4aJOLeC8bStGmpxbTVBiIElwXl5+V/KzB/pn/1ff+D4dSsajf0yYCXe3if&#10;RBghiQgAA3TeqRcoo/dpIZrbsh73h3B1fT2OU69wEEIzc3Uix3PGBiF1kWSX6z9V93zYZNp7wGsp&#10;tdYNkYQA4E01xACItbWe1PLu4f5YS3WFc+Wbm+E3NP9g7qqKZnhuee28G504vlPV+Om2bhZMoNav&#10;3VSNAV3NauMhpRhTP0oRMIigfyCAAUCkdVnXXBoyp9FUzTEIp2+9Mvt8rmW/rKVkBpjGYbeJirmq&#10;MtHh0B72czFlooElELlZdQOASOTgjOjgjw936g/jZkspTNPmkzgtS67rmgJP08V+WR73R4DamncL&#10;FiEPKQQGbWUcBmut+kp8IuHcDBCYiQGFWZjPhitSMDfv7XDdQtIlZEIkvbPJwRwkCHiXzHpurdSG&#10;aCjkiLW11pojmZGpAnjvT+rPOgISS1MyA62Y1yPRPkYmCrgNtN2xXg8NWl5SWWi/J61EBECqrur1&#10;FAJKAHBxwUEIgNc8tIbuEFqfIWBrjRCJzg+MpMej/OoLKwVT5CH5ZuvDJYo7eGuzexXIQ5QYo6qV&#10;Ut3hZBcEV69l2iyP+2Mua75vtcUQ0AychEnd1lxbq2vNnCRkeXN/q+pIxIQOdja4elcFz6Uh3gFQ&#10;FB5THF8Navb2iy/WktVdq/XsuB4xN69FmIOIqrp7rWU02Gw2cYxV7f5wUIAwjGteLzZbP+folVpb&#10;07i0NHxb9W09fuWAIrFf0FSb9W2N+SQqNnUEFF5LThJbbStyHCb/1ifj9bMXRUNIV1eXOa+Hw8HU&#10;YoyYknxyhcP64mazfzQC3K/L3f6B3rxXEzww6zrEGyvVmjtjVXOHXnkXAE1NVQ+H/ZiiQRtiAFNE&#10;ERZzF+FeNhJFGMnd65oRcBzG6+ffbtr2+8d81JfPng9DAoTNhhFzrnu1NTBP0SYEsyMhpDiEwGbN&#10;1NxaICDxppXZkch1Wdc9M4UQVbVWzw3e3z3OSwUHN2jVAeuygikc56YNmgHcXOs2FAy8uZihUURI&#10;ddptqudpKrvB6rLOay4567RxiGretIAIiVzJKMNQ8vrZ5yWjMwAAIABJREFUmy/TGJEgAOb7+3Uz&#10;DRLEwRGsKQmLSK71cJjni7y7vH5/d/sw7zfbyQi1WNV2bBaZi+z+qvz6z4//9Mv7T9eSu6MaEfsb&#10;phPCJ++WWd9jsVPPZ4vU+QTBJ/Vvp2tEhAjd/SSECRKigIE1U20ExISElJvuri91n/Gw5Gev224r&#10;t0dlxpSMAMm1rSwD1OJozByYuZe1ABUFUR5SOD7et5rL2stCT3CCiOHt2//w5k9+5P/8ZMoCb3qa&#10;MJkjMHd6z3rSsHs/9fy85wAAnCLEDBFFxJFUDZ0Qg0A3ULiI9N2vtlZrFx37yRdM3gkvM8NOasNT&#10;ZP8Zsn2Nwc5aEPgm2Hmaafbn/8y1+Xk9nVl4UmN0EehT1MgpU7Ifal9Tgecz7tQ5DgBw4h775znt&#10;4N/g/J48CucbXA/jAuy5nmcQd/5mzta6/sMLZkgnmca/5374cX1cH9ff9PUNFEfogE6EIcqQtDYg&#10;wYuL3bNhHC8G/9bLuS3H4/2GUXI25BTDZhplCO4C3uf6UKZJmQRDismRQkg27fKyLsvsrsvaWm0A&#10;+OLZM3PklQVxM6QhMKhCU0aawkAjS4jjOLGTm0sKJ/2BuarWmt0tpUjIqlqrxhimcdO0uXvOxU4V&#10;m5C1BZFhGCQlNSs516bDODCJmeVlYeY4BQ5hXddcMzPHFFNMOS9rXoYUp2nDCFnt/oi/8zpdbIeH&#10;x/U3X8y1tlIKc4jhVDveVJlOE7XTsaSu2lTL0yzMwNQIzc0MwWMMzEKEquqE1rqcwkgICbuCDnsU&#10;pDsACNPTJbKsxd2BJUicffys3N/pz/b0083Ie/zyl/7vfh9/4O2IXC5kN/EmhDg2J8DETKf44hM4&#10;dOeT2s7AXbW2w+FxnKYYh8CEQMJYa3VAd3QAVAf0HmCppj2i0h1YeogLAIC79RplFlHVnkLOzMj9&#10;CgvuVlvL2r66vX2331tPyzI7pXN8eKz0s9HA1dyUzmnUbmffwNcnIxNSVTO1qOyHA3fzGFhTQEJE&#10;dyCJQ0qDATTVfiyezN7ofVKrDod5WXJpxGHa1pLruvLVJQeqxR9LWWsWpt0wXmynGPW+FAR344eH&#10;falZySOxIPUJt3bIa06nqEXw1krVZr48ailts7l4efMsCoOrI8y11la9WTe/mVbEXnLNZcVNGqzW&#10;ZV0NUZDcSLWhowgzEZ7MV2imCoruxBICd7TctIEhIwWhwAyIagDm6Grqag4Ozc3M0Rs1QqL+FAFa&#10;L/dD7D3bZ4SNiA6BKIkwkanWavPSzA8pQUoEKIuEkLZJbsbvDrLM8tUbOx7tOPtJ+ohIpCYImEsh&#10;JCYKIzNRbeQ6DKcEJa+lLMuCqgDeHvd6f58Qx5gkBBmiAvrFthLVzdaipDEOowhDyY/Q9gYGCLUX&#10;AAZR4qWUu8fHhEHdw+kGjIEZiZoZToO7L8uxNLm8vtRs5uZmVSszgTt0MKkK5qrWtDSidZ6FxNxu&#10;b28VgYOAntiA/p5dc9YTXU+BBcxbM2YBhLv7e0AwO1VfHvZHBzjPmBzc51/8Or19u/2j73t6ZeWW&#10;yYTRrOn5ctcACWCapt02uoK75bLmZUWE4/SAgfG7l7HBuqyl6mNSuoi+m1qtFGMIUtuX9nCcw7P9&#10;/cNud+Fut3e31nScntNeJa+/+PWvd9NwOQ4pbhw8SECDw+O+Ho6Xw6VIuNju/vCHf/D+9o02nYbo&#10;ZiGm+Tjf3d1vx82LZ8+DMDi+e/uurO3m+vr66jKIKdV4Ae5ZowZxDIGoaWsEdTP5kDgIuEGpBu7C&#10;ObBwpFpgXdv+cOx7/sXFBQvnrAaBMRzmNi+FTyMzUkVVz8VyRXWs+wrXL+Fm8pTaGMeLBORW81r3&#10;SIZBJShYHmPYjZtdSgoEzYy11bZg3sTYalvmRWLapMQS3n31DoVkCDfXV1z03f3d47pkaREwsjgA&#10;EdfaSq45z5/jm6vd5VxzXlcZIkug5tCs+Q7o6iePP/0n9/9g1TkvmUUcT7XSAKcfFvpan3fe9Ij6&#10;QKGLVPGDBU9hGydQx8zsNa/rWq3swk5GqaVCtjPQ8aurm8rLz/lH/8H2bzV1GwbV9nhcthcXzy62&#10;L28uD/e3b2/vX37/e4SopqYGCNq0Ejjy5e4yIKyHe2vFDQyNAzNS//SY83Q7/9GL/+ZH9X9xxJN5&#10;z6EbCtRaMx5ARCT00uuele8A5ASn+JMuknyyiiGTcOz7W+eWU0rjNBHRsiz7g9XWum6zlxNAV9Y/&#10;6Qj9SUh5+r/TxgboeCbkOpd3Po0+PJs+fKqfDquOip5+0/2kcIQPjHZ4Tqnqw5qnl89Puv+ePPKN&#10;17L/dXfX1khONzc7jVPOaoNvHJmdZ+xa1adfT0JTND+XGpy/7I/r4/q4fgvXN1BcawVM1R0JppuL&#10;CtJiyrA8XNGBarNDk4X/8DuxENZdOPqwQFJ1wqaGrUFTdJiH8TGlxJtXL581heO8TnG8uX7+KA+5&#10;rK1Z63Nx7LupjGkzpcDeSivVqiNXo3FIIaYoUTi42mFdzO0pDi6l1IeRqprSMI5cS33c75EpxsgS&#10;QE3NiGmaJnDLOauqiAzjOLjP8+zuwzBsr67UNOesOceUhpS0tVoyIu42U5KLWgshIKIBHrP95Y+/&#10;HAe72I2/+52r7SZ88eah5FbOhE8pBcCjRGBWQDvTf8REbgjUcw7MXIiJWAhDCN1a1i+vFLlpA2jm&#10;UFXV3MGZSYQD24l+7BkGZuaAJCi7I+FPy7/9cf7TIfCuDEFGZ30Dv34h3x3VBJWtfY//s1v5tYq6&#10;OwOaK5xHgH2+63Bq0DY3dfV1edw/ElEIiVg66OobPfWSVQADU23eU1CaqqoDErGqEmGng7a7XWut&#10;1tpz+WopEgIgOnhtejge74/7z9++WcElBERwc2Kk7m1/cpXDydrh3XepTUXUFM+nb/dxORE6dHbx&#10;E/i7fpjBjILEIP0rZ2JhXJ2atlIrEDki4Fk3c6IjwRHWnA/rWtQUCYk4pDHG3Q9+gJDnZcklB8Lr&#10;7fb51fX1RayaVRUc7x6P7+9vHT3FtGFJxK1ptWZuahZK2Y6R3GvOahhSagiHOa/zshwXr/X5zc20&#10;Geec13yK708S0zAu87quKyPV2pY5ByJBEebmJsKEpEo9i1VESq0OQEzWXLWRA7iSAxEGJiZxcwIU&#10;JiI0BzNXM9VqdpLkmLmac3d8NnUAOo2Nrd8BnubOiMjMCJ6YrzbTEKOZNbM5l9vD/v7QbO8EZYh1&#10;GueF3x2Y43ARv/1JCCG60/tbWBd7fCRVdodaYmR3NG25lIrIxIBrTH2b4hADB6ilIRLHqKrjMIQQ&#10;1mXRdQVVmA/i3m86Qo7Pntm4od3lwK8hsqESLI7GTHOI67qWWicZhnFI4zCKuIM2RUA0AzUWNgzd&#10;ykkIREwxuAUW6t7OE4pDMLX+Tsllra0I8XaagImYhUNnHay7ahzULddCSNKHHAApxdevX7vZ/nBw&#10;BAIdU1J3JGputVVicrd2zKSNfvxTubzk62eUlGUtdmTqfMeJTE/Mu2lT1mLmkTDXnMaont0ehHWb&#10;QohNqwaBcRxZmDCIcG21tcl8m8btIOmT1zcxUq3fUUfwDX55L88nAQjCBC50cupE83Q5sIQ0uAGo&#10;xu+8/OTN5e7Lt18dj8eS1Vq72t18/3d/P4Z4OD4u6z4Iv3y1429NQtLacVm/GseRyUrJmwndSwga&#10;xHDo/QpOVBAhW6t11XaiGUTYUcw8GwKOjvD2oTFpXvM8LyLR3c2BadwOw3SxWznfHZd8lehbr3CI&#10;skkt79HL1dV4nN8Trq9uvtu0vX1b0kDmZRhltBCGIMIDUBw3UOx4XJqYuh9zBnNHMAfajneH/aGs&#10;aQjblC5CmLaXFfyg2dVLrhVKa4q4VtW11FLau/p+XtZPPnn12edv3t0u4+Ya0+VXfn+7fPbj/f/4&#10;xf7TNVcWRpZhGHoWjpmePJlnT/IT5/PEtvG5t7DW2kOS4Xw1P3mo1NZl7XkWSIAE6q3rrHsTo5k6&#10;eJ7zZ5/9Zrx5Li93x9tDu4rPbm52m/k4l01KA+Hf/uEPzfF+PgAQaAOzEGJMaZ6XpvBie3XYf9XW&#10;B7AaJAEZAohIbbWsxZHoV7/64es//Hn7s4M9et+3wQGBAoF5D0ILTQO1Dl06PYbWQQYj4cl+7gCm&#10;J0SFyNQ3I6TAhGi1GACaTjGqSFVT02Y99AYcT0ay/jQiAiK5nbSU50PHn7i48zEDcKbg+t/5MBPE&#10;/WyyO9NrH3yery1pX6O4M4mKH7TSPQk+4UybdU7SzIjk6YH8/HCI+Ne0nP1IfMqxdPPTM4Z0xooG&#10;3eHcv4Wuo/kI4T6uj+u3dn0DxZWLCwULg4wppItLbeX29v16eKD57RDJAMlsiImvnjUf9cgwXkUi&#10;c3etsBoumRTJoJW9YAsh7HYb9MNxXYboj3BsVR2diGptd3e3Y9oQB0IotYhVYQZmRx7ThMzVfC2r&#10;29pydSZmjjG4S2uqaimlcQyq1pqqViLabDbNuh6hhhCJuZR6f38fgozDEGOsreV1ZebtNKmqqs3H&#10;AxEJUb+AorVxCBc8NtOa8/54dDdVLa1oa4AQSJZKx7xebOo04Itn6f7eD7MhIjF105C6aQMkRmB3&#10;7XqO09CrJ/y7ImBgDsIEoN5Rc887ASYWgfokqjAHMBGhENzFmqpbP4QoSoHxM7398/Uf7+0rwpOG&#10;JLcKJL/RH+/8Oz/w7zFU0/UKrgiZGVvVWrM2BcAQxPsO7uBnT7y5NTO3djjswWGaJpFgbq3VVhsi&#10;Eoc+JmxqqnYiEGrFaUwpikifF9daAHwYh37JqGa9ENk7jwFoqqWWwzwXVeKAhg4n3xUKI+K57Osc&#10;y9FHlU1BtQsEQZubwRO2JOr/HNwHHLE1QGSiYeB+2AcCIQTTVosPI/Ukla428W7J6MIV3x/nXKoB&#10;QR9gIrqbjknLZ62VyDiGdJGGi2lA1LWauNzu17e3j3PLl5tpG9PEEohK09xqrjXXKpnVht0wIokw&#10;G8u8rId5TiKbNKLZ/d3twyNW91ILYFesopuK4NVuCmlYczai/bJuhkTEWpXMRZBYkFFEitZcsroB&#10;kbkpdKOfuntEjiKE7AYO2PkkO2FwA8fuo3Drw4KTYlJNHfxEVAGw8HlODADQUVxEmlLapmGIwVyr&#10;mpsNwubeDE1tXfwwaxQIAuP4IPwQBEIc4sW1XE3y6gWvlVrD44x58ZxhXcaRu9KpNVcD99UMCGkY&#10;IA08TRfDcAVAMQRwXJZlWVdThQ8URqfkAnO4fwRA3O1cxKerpZSH5dDmI4hU06Xmau2wzF2o5uDU&#10;I1GISs0iHERqXh3IidzJwbyRmSFCJwzsqR2eQ4jM6AQ2RnYAIgSrPSvdwZ168A5HEmZBBDqVkZTl&#10;cAhMV9utAczLjIjV2hPBQsTurixjFAakN2/osy/l2bPw6pldjAEWwAK2ojszM1FrBQlryYZOIhRC&#10;c36cl/UwO0tVY5RmSvsagqRhYvZ5zvNc5rkK3P3n//Efhdt/besdzJnMfVno/h5KcaICMMYI3EnX&#10;1gOZJCZLCYBcG3J8tftjwle3t+9qzSkKC9X8HpRjAEJrrTAJojXLIh4TIC4ixKzuFkQCq3Vnp7sD&#10;LceltmqOx2NmFgmDaq2HpVQA5LzWcRwBCYDU7eFQzFk81ZgUiTcburnmq92W0DBnK3PZL/lhPd4H&#10;1GfXN69eXT/sd8zby8sXTfdFjw6rNd+Mm1ShueU1IysKOpI5tFJXoiGEkrM7vrx6Vk3v948oVLUS&#10;Yc4rOgnzBhORm3NupZkuh9nPmoGqdW15nhnGl784/ux2+dWM95/7X9RS1LQUJRZwBLCi5TQA6DGM&#10;CATUI/rhTK/1D+CsY++/dkHEX7uadyzXrEmUYZNIiIi0OVQwPY0AwNSrbtIlbNZ7u31+529/8vnL&#10;m10ph3e3j8+upujrq+ubZzc3+7q6g1dXs04W56ZxuNBqx4d7sCzogmLUEP2s5gMHJ6TtZ8fvv/67&#10;f57/FE4dGciEwgHBtak1y60pKFPXY/afaHR0cwMDQCCkswzQzmIKImKJoecngykiMp5xH6ASkqk6&#10;6mkEdbKOdWE+wKnd5P+b8/FkkOt//g3a7QSrvxGd8vTqfPA7X2dQfvBvAZ7aAs4QDp9OuyeuFdFP&#10;XPsT0AMA6Hz+aQx73uvOoSnwBDbPz1iPckaHr/m6D2NP4INv6uP6uD6u3671DRQ3X7K0TJIt8Hz3&#10;1sqqSxFYU5c7KkxxuJq2zR7z8m45Ipe7TUrmurZGIDyIxAFLo7u9AxwPR1e01ghoHKYUU16oaCNh&#10;JFuWJUkijiiMrSJhigmQ1L22ejzsHSmNg3AcNqM5EDEi1NrcjVncbVnW7kkDgM5bASESuXsppe9Q&#10;IQQEr7WGEIJIP+hUG/SsSGIRIWIicEdVzfPxUGur9WR6JkSiEEKIkYhUwdyPa8u1Xk6YAj1/Nm6m&#10;cHtfS619jKbWzVqBmN1RrZlZ6rdmh66T9M7UqRuamxExETEaESMTqFqpqq0TcehuTVkwipCE5jbX&#10;2lSNL36x/ubPl39c5chw6jDoCSMCbq3+rP2L76YfRi/g+UJeCksKoeevVGuEzABMhIgs7I7gToS1&#10;aZ9k53VFRNVKiFXV3BAopRjkVKhQW2ut9hNOTc9GDALATjN07pSJUkolZ0QUkapKiHnNPWi7tqZu&#10;DORqZupm6tZVIF/POQGgH72q7tYDHczMum/M7FzHB65mTQHweXiFhwMSMXMIp/JfJlcFd0N0QCit&#10;HubZ3FOMMQQm6nNZNTvOS1WFbuNRdbewmyzSvL+vZd2NaWKOCEKttlrVxeVwrEsrcZOGYUjI0s9R&#10;QkUvptWNQJpBaRqAYxoywLzmzocKc2BqWmu14r6sa8k1RnDzPnfYbKdhGiRGdXi8vyvqBqiq4M5I&#10;gTmwsPDasrppjwNARGEzZ8AY43YcxxjQrKr14DVVM1dSB3R16lSkgyICdxcadPB6KsxAIjpZ6dxP&#10;jjh0NxFJIQRm7CJhoimmMm2CuzuagjU7LHNtdVltzU4EMZLIzHQcBxlSAIxhDGG383LJ6lRaykc8&#10;HHBZBFyA4SwcUsVp2ry6jCN8il1xBIQjnt0gbsrny1V/k56jOeErAIDsBa7fZvnM2nq52+fVGxCd&#10;+tMBARkbeNOCzcENM8QgYF79FMet1k7vE0Im6pVup1BycwCvTVUhhQCIhI7kRI6Ipu7oXW4sQCFI&#10;1cYMSoiux4eHRAwsaooxIhFCVDUEZCIDAweNDmAIPkRBAto/xrK0aQtg8OyCdlfozcEq0MPjcbvZ&#10;3c7FKQzb7ZLBNVCBPDuGmNW5uZv5WhCNdfXa6t0DgJEgMk+vn9tXf0GmtKwE6MCICgQO1CvzwBAA&#10;SKIIChsRaFtRRibXtsd2lyTttlgrua3mFiOGwKqNxaZEAM299Xa+qlpKNfNaehLSxNT9TSGXkkt+&#10;PBzNjIVLVgertSBDGtPIY15yXnQ7blpVjkO92tVtgWHUcaikEqWG/JkfRPfX43YDZYuwYftimWMK&#10;F9PmcnNxs/0kwGgwPezvHve3TRfQIxjMB1KgBloNVgjuaHTVSK3dttaUu1oAa215XtpaTDBOKXtL&#10;yMd1RsDoGHCCYWf1QfxOH0pphYWGaVBXIHlzXH4a/+Vfln/9fn7rZoHZvSEjEac4lFrMrTalXldO&#10;5OfjQ5viOcXkRMSd/d4fwonOziFiz7DpDnAWDkMgRmJERkBihVpqa60nATmANQX1R337pf38+uXf&#10;mX/9axLcXk9yXB/yEY12u+3QKom0pgrQtfVVFYh2l5fH+7msC6MJszZvWkWo1NJUiUjVEYHf33/7&#10;xXc+jd9+xLf0JBF1RD9J4t0c3LvB42n/7xBLu6hbqKd0AAAxn03NDubMvaUEzn5pg9757shMzU3B&#10;zL0pQEdP1j3VJ0T2tbby6w3k9MGTs+yv4bEPTyj4EH35k4cOTkFS5zHTh69Uj7vs40c8k6vnwSVa&#10;awDQbzWqerJ+n12R0FHs11/w1yzg0zjL3VUNqWeWojudv8L+bZz/7Ucg93F9XL+d6xso7u6rXwZr&#10;hbFGGZnE9WaDiQeB7v53ArKWndqS7bhUVnetTasEUV9XVanh6vLmavdqXnNxWw+HUlTdSXm3u7SW&#10;57LkVpl4jHEkR29QrVY1t8g2JjZ1Bw/MGBNzZBJBAuTuwUJzdAA1AzNHNxORINI3vmreMxtU1Zq6&#10;gwgiYtPWtAaRGIMIW1FiCiFwkNraus7H9VhyNrMhDdM0hjCge0//ADJTa00NwOIYKAoMZV0+++rA&#10;bK9v0rNnu+2uff7F/e3D4hQ5MoUgMTUSdDNDoWC6uHWNFYM7ggGQI6oDAJVaRQSJIpIDBKSGAO4E&#10;wMTght0h03MhDDiEVa5/NL/7F+ufVjqSe2BKwhfDCKZ/PP23v+T/o3F7Xz5/M98lGYOYQPkD+q//&#10;gv4hIo7TJKWYORMG6YDJkCAKu5kIRYm1KTjmtaA5IzZrgCAS8ewBJ8RSSlNDZmI6lvyM++DYmOR8&#10;xmGtjZlFAgDWpsu6hpDQkVjSSPu8amughoNBM1IVJFV39S76OFNlTO6g5o6oFhC208BMxZ0RWdjO&#10;XiNAAAIwjTx6fhB3QnBk0NKv/FoaG4kEdXg47vf5GIZwXJahxJeXz1xPXa8AhMjmqOjimhAkcqnL&#10;si4B8dlmGihAIA2QZ43Ic/NlXQPgJHEjMQGLq7sjEbEgljGEi804hoRuFAgC3T3sD00T0ygSGNEV&#10;TRmUAJq2Q164qYiEEC7GuB03l7vLZc1tLWW7O5YMJEictVr1CcImhUGYh0EQ7ucjIJs7NAdtIhKZ&#10;t+N4s9kEoFrqkktVbeKC1XV109W1v2JMiNy1WNC0qhmePGNOSJ3tsW7U7EYLcG0VEWII5G6uQDwA&#10;XcMGiJjYAWtr7x5pWde15NbMzdfFjJwQllkDq4RZAm0mNicERGGJ23j9PEkIbcE108MjHvaQa4h0&#10;dXE5+q8gf97fYF1NC2b9TkLn0TgCNKVTwrh/Decmfvv61X+3f7wLNRO0Ek/ufzxP2Q2wFKutIRMA&#10;rJrNHVEAoBfKERExsZKqtlPGICIRLrnfvAiR+/fuvhtGZjbVNWdTIyZndDpFn7MIIwHMpuruTL0F&#10;3s1srQqIQYKIeKfI3XJb71SJkJjdwfat6W1zx08Dp0Q31y5yuNhmSPf3WtuItdmDEsFyvB0AY4hW&#10;91elosN8fAzMUQTdhQiDxhBTiHld8fHRHx6d+eLlf5ouvg+A7fDTlh/TzZ+A1Xb8uR3/ingbrv4E&#10;KdTbf+6UwtV/QpTWt3+KvayPjkEWJtVW+6sEAO7WWl1yy2tuZ5788VBNTSQcjlnNEZcoQZjjMNRW&#10;7vZLrm0YN+UIxdDRreo2pSFN4EgS/cXm4dXrQ7Ph4gpI0UuFtdh7QG+Ibc2NSmCBZY0YY3i+GW9+&#10;9/WVeBmQt8PFNYLr7axfPjz8+rjsoeWBwjDcVOe7DGuuFeC+7T9ff/Kp/quX+P0/Tn8L1/sYnGOQ&#10;FN8c3nOksAkKTokrQG7ATNpUDDle/J/rP/1h+C/K+7umpma5VB4iU9A64Zgf+JeH8k4Qq6kRIKKq&#10;h8Bq1V2DSKutc/KBg7vXVrtMIoXUVM0s9MCec79Fa83OsR+mhg5maqoEeJKaq8YAjtjUA0dTN1Ug&#10;kCBAaOAUyVc8Phw2z8fP+Ecv6Xvy7NmxtJcvrn/z/j4KRZT58WiOv3n7boiplUbEiryWinIxDNvb&#10;419CO7pTIVzbwd3R0NFrbcJMSAwOZX35afw7v/P3/i/5nzWsUYQcTJtpM3NFMMTu8XVwa9btuK0f&#10;f45CqD26DNAQwQBP5dXuZgZAPX8LT9khDCjETRC0QgUCbAhBhPvPu5qaqp9ypLT71PCEb+wsisGT&#10;lQHorCnvTzUTIYKBnUObtGcSPdWF9/88wbmeIdlxlJm3pnaeOfnpATrLiogE4L0r3K0/up//CM1B&#10;3fDc4g09XO7stjvDOfZe5NPl1j3PuMNfP7n1zqEt+O8taf24Pq6P62/2+gaKe3ZzGd0S+kCY3MTV&#10;NTtos2qtalNvLkRh5B6xSICureSsbqptXbO552IpTWupgMzCQNxLjWJI2+1lfbDSmruhW4gMbus8&#10;a6scgzk0dQBsTdVcgIkCsyBAKRUAJbAE4Urrmg00hNSHlE0LIUmQcxAICBFENLWmVYS3mykEAfda&#10;q5uOY1qW5fbwmHNRU3Mfp+Hm+mYYkjbNy1q1EDqcQjQA3JlIQpzdc14DSUoDMSzr4YuvWm7lakOv&#10;X22I/XEGSdGIaq0OKt2L7Y7O0P3VfcJGZO5VW5+9Obi5kpEzmZ7CBM8loUYAwhyku74MkZx3/+74&#10;2T87/gP28ZJeDiw/SH/yvcvffb15EQqKwCf8O//r4X9StQd/JLpBKg51S9dddu/mxIxohNQnu3we&#10;5CISgrtbzx8Ed21qYCRPpnpwh3PCCphqbQ2N+j01Mg/c46xJJAA0O+eynK8aSEwswizLuiDgZpri&#10;kG73j0kCkbhDdgWip9ng6WsGBINAlMZpFBpDBHNTEwBytK4m6RosxCC7HV3a7S+cu/u/5YYOKAJ5&#10;JTzll5iCYxSMAaCpe9Em3l0K5gBmbmAKik1BCK+vqt6FIBcpRgpBQtxgbgXACfl2f1xLDsKbNEaW&#10;SELORWuuteRCAJsxXUyjq5lBTPHueNwfZ3MXxCkNQpxL7u4Xd0PEQEwiQSSFkELcbDaIrq0imHR9&#10;Z1NyEBY3K7WZuXC4SsOQJkQ55mXJ2c2Z2B3meYnIl2mcUuREKSYDKK0d80qESybMub/r4GzD6Fnd&#10;fHLgGxIRM1Jn4U4ULgKQtouLy900RmEiKNXNIYQoIsTCLACoZtN2c1yWeV3XXJaS15wXbW4OLGEY&#10;AeG4rvu5BfEgjdAIDyIowsQThTh85zW2b0V0Oi6WnsPyJcqGMAldMk8t3+r6FY+fAEYrX1m5QzAM&#10;l3G6tvwleCO5oHhj5d7KPUCTEOIwYBAMclxLx3eVhq6JAAAgAElEQVRqpifWkSMTo/TBitsp9xvA&#10;5XQDA3cvrQERs6DpyYgCaEoAbgC1GRG4Wa4PEsT7zuPARqiMRA6uqj2+oNddIaAIE5CbIUB17eGx&#10;zHIWlUE75w3CuX/jpMvSzHXB+dHN0S0ScgwD82Ycx2Goa/7WZgghLI+P07SZ14WZL4eNmTGShNNL&#10;BYh39w8l5yGmeLGT7R/G6z+ujz82YGgHtjuff8bjt8L29/P8S97+AW++Z+XOMaQXf98B9PBX1rKZ&#10;krZas2kptbg7IrPI/risa16X9Ti3pmaGZuAArak2Ja5NFZFbg5Lr/rCGOIYYFEzNdmZBhENkEZu4&#10;bjdvNhPHIT67KLZKhE3kn//k/0kxAhoIURKJgohMHPhqrfHdgvdt/7782eVw+e3XL//o6ntXYpfT&#10;SNwAH81WqEfXNQYJcvOZrp/VLx7yV1/c//KL/BMEIBImTni1kO7GgIgGflxmiVFZ2TFxGIcJAEou&#10;TBZIeHr+L/P//V6/vLy/tTkr6DClzXZCd2vj+J1P/sz+h3KsAGCmIQQJUms5Je4idldb9ap20skx&#10;MxM7dnewuruImFlr7dQucCaCTsTd6VqOXY/QuXRk6AJ4JGxVm1pdMxCkmIhYTbtUf82lFlUt/zb/&#10;q4sX/+W7N7/5vee7xPRw//jJd767u7w85GU+LHf5NoYwbbaLOodxmi5azmU9MgI4ubtZAwcz6PJs&#10;9BOMQHc+zK+Or//e5X+PTmyd+/fP5Zc/qf+EDNQAXLvI/2Th7p1siERoAF0Fbu7aIzdPEZbu6G4E&#10;51LsXrVKSECgpgYgQRwAXFmRkQjACLT7tN0aKrTzKd0PH0Q8O9n6x3YyY/uTSfis9zfVnk5yhkzf&#10;jOiiTsgZueuJWXR/erAzOfb1D/eTNvJscjt/TgcA/yBF7Cmd5HRgIvaRez/EOuz8BlN7iqwk6PXg&#10;fV79/+fy+HF9XB/X34D1DRTX79HsnWFrbq3qalbIG5iCeW/dBNBSDByYsMuJWtOm1txb06VUCkCc&#10;+mWFgIgYAE2Nu/iLglmprZZWdsPEY1jmpqrLmms1FnEO07AJw6ZWrUURQELoJ5aaqmq/XaqpgQlz&#10;lOhupRYJPKYI4LVUBBg3Q4gX7tZqzevaWu0BKQ/lrhuix2GQKL1GXHN+mOd+hUJApydZoKppz/3j&#10;kFIURjarhLDbXZjDXKy2NohdXqRxhFz9mPU4Z5GIgYVAc0M676ldgoUIYAAGhEggfEpWVvOm1hOC&#10;+dTjqUIUGQW7rJ1QXrwt9bPjr37H/uh1+IMX6eJmmEZuOw6x3uZ1D5KmeH1D35vjv5nxzXb7tyPt&#10;W1ku6ZmZq5pZOXma0dCAqMNVQ3cAJyZhAiR17P3XCGDmxHhqrQEAQEJiZiQ2ywiggKXWnvdQakkx&#10;pZREpNSspyq3M9dh/YR3RNxttyS8X455zSmmWttasv/1qeAZO7oL0W6z2UZJwmXN5D7E2LunGhKe&#10;5SXP+Pd47VakUzIHuBMynqtaEYmEU0zr2spaCTCE0C8IRFRLUVdiQmLXRuCI3lzX5XEg3IwDIXEg&#10;RK1rIeL9sd3u91XbNIxDd2QCVYdiWJsiwmZIuzEJQnOLQ6qO9/ujNmXiMQUmaK2pGlLvPgJyHGKK&#10;aSRENK/L8ub92824CSFcXV44QMursLDF5gqEwpyLvV8fQ5/bI09pQOpNBQSIVdvjfEwPMQ+rAA4p&#10;xRiFcQhC0zAEHkJs2tRM3au2Wqur9esfdLVPNzMygjsjEjIhEOAmDs8vLi42kyCZa7NmBjGQSGAJ&#10;LIxI4DABTDGW7WYp5f6wv3/wVr221qzlmoUlxuSeamv7h6qqQTBFjMGIHphgmb8KMjgw83D5O89A&#10;fo/azfbyv6J6aYdbqcv86Z/G+HvE10hx/uIfAdj48u/T/8vem/VIlmRnYmczs3t9iYiMrMyq6lrY&#10;S3Wz2UNxKM5Qg8EsACUB4gMB6UnQD9CvE7Q8SBgJmJHIATmcYZM9arK3YnV1VVd3rZmRsfhyFzM7&#10;5+jBrkdmtUBAb2IDaUABWR7hEeHu95qd851v6R5PT/4v19I9+D33PN9833MBB4NsOErknjnGjogc&#10;2NTropJscy9nopafoaZzyeZuzCEGVSs5S2RAVDVVPM3xCIwWqY05I5kZBidiM0PBNsEGb0MGACRz&#10;A6KWVAhtDzA3aDEBCLCQn1pkMzEzxKXHPsEWgREAiCiItEv9rO/7lBpbmKyKmQgHJaj19QePYoy2&#10;Obu5vpmzoUG3CpfnF13XaZ2mPKdXzjfrLgiAZeTOrejwYXjw+wqm46ccLlDObXqC8ZLXX63T54jB&#10;QFDOreyx/7oPz6abn1LIY47jlOd5Yg6p68DC1bOb/WHUqrm6qpfSVEA0l+Y42GJfRNVUPRu5alWk&#10;9ers4uKtb3x1dbaWzQqY52iH6XC9e7a/vbarT9bbzX437lAcZc6qXlEoNS8aAyIso1xn+On4N++V&#10;P62Wac/hzn7v8g/+6YN/8c2HRHjnpF2iTepqzYBY6nRdn31RfqnHLCiX69ePel1qwcDr1PfCxGhg&#10;r7zyaLc/7IZj1bLl9Mr6jCXshkPXdT2HOttoepinf5T+azveHlMFZSBHsE2K0nVvvf7mX37Kn372&#10;ubv3q77kgovhhTc737ZVNkeodvDd1+Ai0ngHIlJKMTMRgVbFt6ulsfGwCaVa7BgSkboKyTIuZlY1&#10;VwODWioYNkf7KMnR51zMHBw+tL/8dvj9s29807E8fnD2+ac3SjKbH8axzqXv+tjHrOqAiCmEkKe9&#10;W4kxaFHVjOYEjXWM3JJNDEzNEHDOq4+fbO7OmoDVERlx9dV3PvGfPNPPddEbWGtN6D5mAPEErCz0&#10;xOYY1JC+1heZG4ALADehAjEhFdei1RxEBBG9UUHbk4gYzAClvX+Eam5mas3n7TnhsCGb7gYAeBqp&#10;+anjW8ye/26mpcPznu9FRqb7iav5An10+QxP9in3TIHTn91ayxcfXxxNnkvdwE9TQVoC5bxNCO/p&#10;lOht/Ef2ZRrpy/VyvVy/TutXUr+rL9tXRVMCM7CsBTQTOAFxm8GjVVUtZrVikBhk0goERKRWh3mW&#10;WJFEkPu+d/d5ns2MiYlk3W8AfJwNvI7ztAqy6hMiHIc5qxuROHddXw1KUQDkENB9zvNikyxcW5UJ&#10;HoRa4YIEwiHEAGBBmFlWXdKqqnrc70oupRYwY6YgElPivm+0JTPzqnOpizTYF8AM2qtEB0AmRGQz&#10;N60xdeDmWpuVAgE3u+T9aAfzs01cJdys/AGkqxs+jDWPR2dibJZmp92W2sCn8fIBTlx5dy+NKUJI&#10;gIyoS1A4gLmBEmJID0G2Ml6/g992npmghzFR6RitTHMlIC6lsOeVb1XtU/oxxj9KogCDl2aAwlrr&#10;vfzd1ciQyRFAEISZmZyAmOZqtRQQFolqCojWGlFAbNyYNqxYMErIOfuSBQ7ITOi5lvv0m1Z2tN/b&#10;+mJw6FKaSx72h3XqAWAoZc7ZhGmBknE52mwBO8k9iaQQ0aqpMkIXU5TQ3Mbvs3cSrnzIzfaEeSms&#10;26ixHWxEGJC2sRdidSPExCE4AEDRenN7O0wjSucAQp6QJYWRfZrutpuYQiB3DpZLcXV1eHq7P4zH&#10;yBSIyV2ItOhhmoc8m5YuhVWfmLCWHEICic92+2HOSLRJ4Xyz0VqK1epec62q1bzkUs2DGBBZzVOe&#10;VeswHoUlhgRql9t1rWmYpqnkqtp1/YOzC2I6Ho7DcDDXEMUpFavVDAEpcEG4OtwNOW5DdLd2MTJ6&#10;FzgJ983VFbyaTSXPeR6mbI4s3NCEUkrRomaBJQWJzEKUQtxGXsUgDQlXQCJXLaW0csJMAQkBGV0Q&#10;JcUYBNyhVphxzKWUkkvOORNxkNAKETMoFUsFRCMCQhf2GEZCSOEwDZ/XzVOgjI8eTXfvYqeIyeRV&#10;5RWv3mJ6Rbr3GV/D8AqMQLLm9SMMG58+a2VMq38cqls1VQQlYERxQW5+OkSEoCpteIHI7j7V3K6c&#10;rku1as4zEFXVnLOZMjXmkqrWdn+DQ0vtG0ttL0kQmZlZApIwG0CupZo6IQI2Ki8RoLAZujlSc5BH&#10;UzfUIMIs2uKMERHJ3FS1lwCtEuUmSYVXH7623ZxV091hPxwHRhTivutXq/V22w3HgYXTa1S1BhEi&#10;UKu53AHUGDECmg5mZ/du7g4Gnrl/o+x+XPc/BcsULmTzDvIKHZA77N4yncabH8X1W7J+x6/fq6rX&#10;t+P1za27EnLXe6l6dTNOUynFc1ZzUANoukrUEEJTbQEAxKDdOQGly8scoEqEB+fpm689frRex2i1&#10;Pn322TTvwQfDCYmH0WrB6pUFSjFHKlV1nEMtrYiHTLXyF/VdZBVmNVOTv7n9i4+ufv47n/2j3+Cv&#10;PnyAmxUlkiCbofSl8mvxlYf+xgx3k9jUDZ/hzz/xv77oXvnt8Hvdfso6b7sLJJprAcR16s9Df96t&#10;Ji3zOJlZ6FYIssuHj8tP+vLKG/LQEYkjMae4fu3Rg+Ntff+v//aj8ePjODlhS2eppcKykXop5XQe&#10;OzPbKReuHVgSFpLtfdvWNtgXWzgiatmY7i4scEI828VPiEzsqoDELO7AyE1Zqqqm7uzoaAroOMo4&#10;43Yf5OvfeGse6OpudxwnYWwD7dR3ZcgKHNI6EI7TseFCGYvPCjGiY9FKzNjuC7DmNOqONE44ZWiC&#10;diYHiDm/85Xf3eGfznZrXgGAmtZ6QQ+tnaDWWrXnF40bOLQI7wWCXSZn6PetUbOv8obGgnlBV/AW&#10;GGfuBq37g6bsVkVwcFQgbHZZ7fNoZwecZp6IoLq8+a1xwkVzBqfG6Uu90dKBvfhIwzBwsU45Pfj8&#10;H6c4BjzN/e5ndPc/qXHen/8BsEjKG+ed7sFTJIMX8gi8kVLB4JTd93eUiC/Xy/Vy/b1ev5L6jc15&#10;HMwQDFuClKOqC0LbHYnJvLTaHc0IQITZlYiDiDsqkMTQpZWZD8OACMJMiKXMMXZ936mXXKZabZr1&#10;Wb17sD2TkDgCS4pp7QAK4EiE3LbdWksjhOhCKFp024255+5BOHUdEw3joLXO41RK1lJVFZFYeN33&#10;TORuLUhgdsfFh9dUVauFyMQM7u00TTHeA5xNf8xM5u4lm1ZEYGJ1mKcpq0mI27OzUur1fne318cP&#10;1w/PZLOK13fTz39xGHNNKS4ppLQQ0xqjoZViCASIjKSuWSsiChAiqPti46Ge2y9lAtq5HrGMCQ6F&#10;KyGp0TxD9JBdiT2mVGpmq2/037kOnyBaCSrcTTg6IFFg0Vp0IeKby2LOAIwoTIGlpQ44cdvmiTnE&#10;gEq1ai1KqAAoIQSWmBNLIBYJwVVzK0SWCG5zh1rv02/gvhBxWFguhKjmpgbmxYqq5ZIdEYj+305h&#10;C8DcyB+upeRaMyKGhq26G4CBGzghbvkC7w7tHCWCWrVUlNSg2sUjHtWCU4wrb/ioKqg50XEYrm9v&#10;5qKRk5kFwhDIt+sS5oi+6mIgQnEjy0WReD/o9WFvpqnvIzGqQvBqdczzOM+BPEgXmhiSOKT+2XG6&#10;3g0KGM0u+sTo2bSCj1oPxwGBYkrIbDVP0xSZ0ZVa8hhAriXXguarrl+vuph4mkIuNXXrzXqj7ll1&#10;hVDGYTgcjGAVusxm5hIE0TXPBiwpEktVI4SWLcHMMQlgBAADL9qVUvZhrFWX6xUxz/Nx9Gx1FePZ&#10;epVCSEFWXSfg4JBrZeaqTigi1CiCtdZ7HDsQOQIZA/EqJT6/oEHu9vtDrQXc3Od5LrlKFAA/eeS0&#10;D97UQNVzbtmA/nivI+d1L66Dleu4/Qby2vY/gXXAs+gSgL8aH/y+Ts+kf8efRsILu7mC6fXIUcuN&#10;loHYU6fYsqpNFoGKmoO6A1sTuxRfbLoRELsIzVAOWQiUiYSSKtSQGguu1mpembFxpAGcicH96vbg&#10;Di3GKsYoIuhG6OZQlXWhUgEaVF1s31W1qnWpIyJwMFVw2GzWMYSic6NDM5OqlZKFEpxIVu5GYFHQ&#10;NRPh5Xl/uWVGImZgUp13hx0SlWwAFgJXqHWe3SsSIXhgCyGoKnYBv/K6P1zR29/pf/tbKFHffy8M&#10;v4nhnMKFWTlev+tXP4zrN+P2q/PhE1l/PWze5nA27n/ZPrTbvX7y+TRO06rvz8+7Mc9Iq2HeV1U1&#10;AAdzYxaJklV9vbKHl7Tqa0pzwh0cj/n4lH98BT99lb/1Tf0d/Plwe6WrrreqN7tddUPmh5cPxrHK&#10;xWNkHI7zeHPHvCt5YqQQZL1arfteSD55mt+3v7rzTxyNiJi8VDXXGT7+8+H6Cv/Zd+pvrWW36mNZ&#10;vf4z//gGf/4HX/mjt1av/vgH3xuHCbx/zP/4TfhWB+m8BqBjkBD7bn88jNNELEHhweWZsLjV9Wat&#10;qsdpiNvXf3D751eHpx8f/qc/TP99L69evHK5xz3ZeqqrZ3b3Z7f/8xfHK2Ay01wyIy/p1HRvK08A&#10;ICH4Kb/7fg+stTYu5eJZwnz/lHZmEVEIwUCREHHJF1VzEWFhwGXI3Gi6xBRIANFUza3UgoYMqHMt&#10;U7Fsf+t/8kb8b48xvL5epRT3w8zBSSkkceTdsR4GXW9C36U6D2U6BEYJTEDu2pHM0xJJD0vaGyem&#10;sgTUgC1oaduRgW5ufyM9+vS1t39WbptHb2OCtvF242SCWWNcnMZU7W0xA2BCapGPS8fYUme0EUoF&#10;RKE2vxRGLO5tAoWABqZuYE5LL0zA1JiRaC1Y1U/HUOviFvmZL7fvQoxcvs2/5BRy/9wXSYt4gm7h&#10;uXfKPYnzV849gOc/DxHhy2vp0GBRBp7a1yXGCbEZg550wc0kCsgADKlBKS0AlODlerlerl/P9aUu&#10;DluODBAQ1VJLLWbFTMGhqoF5ikzEajlITCvughCCmiVhYjbEac7TOI/DUIs5QIoRwWvNCJCijNNA&#10;TMKSYqq1qnt1mNUhEEpyDIbkDqXOfbdipHEcEZ2FhQUAVJ2ZmAMAgFsgEhEEdLD97e1ut1PzZj0Q&#10;g6TYhbCcdlprVnXTRjpwACZqxL3A0kUu1nThlPquORKXWkNoejFvIUXNlYTQ3bTU4sghdqt1OhyH&#10;6+vbbrXeXjy0Wu6OeZ6nB2dh0/vX3to+uZ7mrOYmFFqwkxlULeAeXMBhAU4NVGt14BaVtnjJgDta&#10;gxfB3cDmSQGqFWQInIJEqD5P2rNI4LnmsYylzGeb9NAef9v/c8V8O972tFbVPqxem377E/5+bh8x&#10;AACGwNROUERGbJJpQm5yNm6BV0RWFBxbfFxMKYbY5kIiQswhhOI2TXMuRUIwgFIrk8SUXPgkGNBa&#10;KwAQO1NkYXT2UgggityNYzU1QiRuggd64TTzk1hboiCzg6st3p7qlmuZSqlaTyE4xMAwzcxM6CGQ&#10;Y1PLey6o5twGRwhuZhUabEnY/Dnr9c31OE28WjdiJ6Ej2KSl1Lpd9X3XoVtKdKy1mluVq5vjVHMQ&#10;iSydCLeWkhGZRHjdx/Wqd9WSSwzdYcxPbnZD1Shhk6gDnaY5m8+qk5aKyMh6Ms0GAHMLTClIikHd&#10;hinnnNEd2RWyMD+42Pb9Zrs5JwpPrq7KNL56fnn5+pt3NzfXu5vdcIQuIaMEZiH0TR9DlK5kncYp&#10;igA4ugUR4RNk6x4QKYQHmw2csqoRsaoO03SYcgyyWXWNHRUJzbyalWWM54SN7Nwcrv0+o1hbIpMj&#10;qgckjp0QRUACPMzzXCoLgkMT+TRvOVhUmq3o90bxcsA2eMjTEZHU4uHZ325f/cfuPt29Ox8/Pnvz&#10;v8IYqn4GkSxc+WU00tJnCRcS/wF+tMdy5+Gdqp8zEez3VAuYiXtwQEMH8urk7gC5LJwkdSADBwcD&#10;8r1Zy2+YkTDQUjcRejUrFQCADBHAiN394jyoQakC7s1Q1x0BicADh0jYsHEmNLV2YVfTNkIxd3QD&#10;QQRkVmJlr47uUEzBzQk0hAKLL0KrNV1NqiW3k8gVoclwVLNbRSbpVyElZlUAhuSrC40yJTmiYh9g&#10;K/L49ePND4f83ePhB2n9tW/kb5/t3tPhc4gKxy/m3ft1ulbzmg95up33n5b8r9PZ1w7Tj/bP3kOM&#10;mtNxnMYZzYMaOXAI6ThOIQTuO2B2FjW1Rw/o8mJO+VqGO72R7vjB/kdP6rsEpFrRiInmuP+lfv8f&#10;Dn/46t02+FNkjSJfefT4zde/UiH9+/fe+9Gz/1Eux6fDNdPlfxL/5aP1A9Oplqq1jqPeVf7L6bsf&#10;lO8aGDszERMaGlIBoF25+57/q0+mX/6D9e+c58vPygc3Dz/+WvxGusP3f/ZXOY+OHmgWnF/HjlzB&#10;htiF7XqNhOM4ttL6QVwFoCFPxzorQqla+fz/Pv7g+3f/djhmq/7vxv/zjQdvS5zSw/zLzx/vPn36&#10;Sfm+oSJJ0ezopZaiGQzdodmftjas/aOo3k/Y7hGx1sudjuzFGvjF0Zy7I1MjTrtZzpmZJYVqtVEB&#10;taipqxqwkbTrHQgZCIRITY93By+G5jf5s1/yTzfxN2vqHl1uQfpIdBHTse7HrEXTo8dvXF6eT9P+&#10;5umnXo5a8zxOQZKbieCygS5q8KaZZqzFytxemjATIAMEYQfHom/7dz7BD0bfE3F77Q3rEGQmZCRH&#10;QlMFMLVq2iRqBEsOQIPqFNER3ZvQGZpijoFiSyNVIHBstyKCIVVT41Mj5k5IIRCbnTScp9yfJllf&#10;RMHQMkrNl8fbB3I/Prv/gBZBAeCLHdqvDOXaQ03+ds+TbG1X+3mnIR/AaViHz5V3jdLpAM5ML3aC&#10;1mD4lrbQ1OlySj1amEd4YoS/dDd5uV6uX8v1K6nfFbVqzWQFatY8uVVBRwOt1dVdCbY+zVqrJRZA&#10;UlM1BwQkdjUwdHMiDJFNfRoHVRUWIpznGSnUagiYQmedmRm4Vw8BggQxh1IUEKN0tSgKNV3NwlAS&#10;STEu6JK3pOl8uLsbxxEBREIIcZs6ESFCVS251LLkri08UKCWiIWEhNyid1SruSMzoCOgGajrcuwA&#10;xEBE0nZvRAdDBAZEYjDHWtWxxNhTcDWoRYUEBKdaPr/WFOpmFd98LR2nethNpbgbgLBqzdXAvagR&#10;BZLgqmC1wa6ApAqm7oaEBHzC0xDAoZoD0aZP6x44BuY4z3rYD86RmKHaYTqYlnUZe7n9qpwzSRjj&#10;Qa8RFXvteRM0pmBu3jyL3YCY7mXVgATu5mgO5MwcAyWrxh6Ysev7zXbb9z1S0wM0dprNJbc+7ebu&#10;LsbY9z0BuOmJrdHiWNEdmEVCJBFwRMJqdpymqVYXtroouFUN6XQiNhOtdgYj9FEiYSCmEPM0NRvA&#10;cZ5zKebmCCxiDmyB9gcECCESIS2yPnfDUq1ikWqRHRCZGYDAlMABdBiPt3e7CtRRUHUmZTMTPgZ0&#10;yps+CQKxOWCtCkj7cT5Mg4H2LJFZRCJxc1iJRCGls1XPhNNUajUnuxuO4zwj+Cqk7aovda7m5t6Y&#10;p4io4GWe3IyRAlEKIQYhwbvDDgirqYKZqh6PIUof08XZ5brvojAyIbm7Pru+sjxt+9VDfBCIbw53&#10;HJjUHT12MZC4wZzrXEpxJ4A+iLA07NrN3ZQAmYglMItqbfwuEeG+70JqzW0pVbUMPqmd6gAHJiaC&#10;qgagSETIRAsTKMYoLNw+BDVHY2Q+23IIvNtf7/fVMhKBAdDSTIJ5A1oasEwAKNwkjQDkNg3Xf91f&#10;fIMolukZ8nr9yu+SrKfdz+8++y7YgBQevP2Hw9X3SLarB99CpuPVv8n1Z4BQN7q/7FOQ8Pp5rcoO&#10;qI4KXDK4Y65YjVQ7d68FzGxWQrR5hloJwZ3cyXERrqiCOyCjEBK1t6O9J2YGZkUIJLW+VAF9GSos&#10;s+WFyESAzXmC3MTaQNrMmwleozuVFvcAAA3TEEYP6G5ESOh0qkABJl4lbOoptBCFug6IijuKeOBy&#10;1pVI0zRd027P19mezlr2eT+UcZrH3e6Ly/HBw5UiHGyGdfn5FjsarBzB9k8AAfEVj6/kYlMGyCPg&#10;21hwf/UEEKD7umH6+Jld3V5XUHetZk92e1qtrN/Qqj+sMAeYz3RMu6P/suIHT+on1/kXphY9jGUy&#10;bYGi2NRf8zzPef4L+F+/xf/sa/yNMy5dxyF0CN3Pn+0/jD98svtFd93tdkNa4bv03Zj+xSO8nI53&#10;pcZnxb67+z8+sZ8QN0SFmcXBRYCYEIlZiPiL6Qc7/fChft23dBkfqR6e7Z+F9GBz8epxd3gQIuK8&#10;K/vjNDLDqlvHLpVSpnlWtVXXbbbrsebZlUUCxgybHwwf/Yebf3WcZq0WOX7uf/1k9zfx/X77xWYY&#10;v3c87K0aOoYuCsuSQxMiOFbVxY8Uml+l3jcPvsybrLEPlgRsBHcjohDEzHOeW7pAexyNgoTVajXn&#10;ecxTCIICliuoI6Da0uWrmTADESCqWS6ZsQODaT8LMyNNvv+Fvvv18rXdar09T5/fjMfjfHHxoEvb&#10;1XYb0plQuL36fLe7noZdQEP04zT2CRxAdSGxm9WG92H7XXWh/DiiI0qTLKMjOBz3D6bXWIK7a1PQ&#10;nXiVS6vWzPIBFvpnawWJmLi9T7kUX+4gWqaYBg6gZoQIbchvnu7VYmYAHpAMQN2KqXkLzDwNAwHs&#10;JHlwxMXDeFGttcmdOzZwkJf72U+j+0WJfRJOvEBbPDEjl+buRdDyBUal/wor89TIvfggLv1gi4o5&#10;ZQaeLpvTF5//BFoGsS/MC+FLmQ4v18v1cv06rS91ceM8Uq1YM1qGWmoeUXUVhQHB2oYmQoEoCAE6&#10;VQdAZgnN8KjWHON6jQmRxuOgVYmk7zdBglotXlK/IkJwy3lqcmeWzoHMjJgCMQCYG6OUWkIILBJD&#10;RKAUOc9z09edbE4W7/vz836hwiOC1jJnW6oZIOZlqwYAdyQEbwbBAIAOJkGQuIFVsAQdg1YDWnwF&#10;wBmQARWx1VCEANUUzJnB3GtxFGQORNBibBADhy7ncsii7hcbefRALjd1P+S7Q57nUqo7iiMCSbe6&#10;MBLFGWyCxVHQazFEalaALNj3XS21aYfO1u1nUskAACAASURBVJvt9izFRIQhSq7+9GZvvmvuLeiU&#10;QservotJUAWPaJSnnTtICNHGV8Obn5Ufcggll+zqgFCBKACAlmJIMQgTM5GasViIKUgo1YxUQtyu&#10;tykmbBoCNHRs2XHTNDeiyc3+sFpvkNDVWp0EJ6mRCHtLJWZqB8hUyt1wuBuPo2sxsOaMbNXBGxfI&#10;74n+rXAGSEIRKZBQJCKOLIA45+wLtQWFpceHqW7FR6uF+t7dwMEAhTzPdhjGrD4AN/ZRCDFKWKWw&#10;SdGq3R13Qy6YNuoMoIExuo+gU/Q1e8cSiBqkDerF/Ivb3VxnQeyIk0gjzKoruq9iiCEEoZxnIg4p&#10;HHO9Hkcz7YVXgUptvnxUSq1FvZqZZy3uHkSSSN9gC6GsZdLq1ZfKxky19kim81yKO1atJc+3+9vd&#10;eNRSd3l4sD0rhwFUz/rNdrthpuN4zKolG7LmUsZShlrIjNcrSAmY7MQvBiRFRDVhDByaOTURpcX9&#10;zKcyD7loxTmXkhUWX9AQIwM6ITAJEjItJg0t6peJRAjMsRU44KsQq8NxnLoQzI2Y3Ly6asvHRgBz&#10;NW1FBzNxYAWfy1T5kvL14cl/nHYfEIZaxjwf8/AEEGu+K/MBAQDG64//ROc7AJ+PnyNSma4IC6bX&#10;rp99dNx9OizoNsaYmAOSyJodQCgwMXlwgIUxDgEcYC7+4Yc0Z2I6ueE5ERtjs0Jwd+cTru0ACA35&#10;cfd749NT7eSnMgvuCVgNw3Bs0AcQom/PoelwmgEEUKvJkAi67r4mpL5DdJPgjSIrMq6i0zLYTClN&#10;oR5tPNrxGX846TD7PI/z8Xh4Nl4P8Kxltpg7IBsAqH365HazPjcI6riJQSG88pNp/sxZGHghMyCe&#10;5iTggGjQ5h7oNl/f3U6I9OZjih2enU9W9zRNMnyWfjD5OOuc/Zjrrt3dxbTtzvM8MyKLmFkLH5Mg&#10;QaRadcwflL+49o/+M/kvVnV7c52fDU//fP7jK/4AYrq625nDcH1zTde3480/Wf3RmV18ML3/s/w3&#10;V/pRiBxjMPBmi+XYalxDRHNXq6GTyOmoV4f97TR/uvf33h/+IvQrzJ5y/Zq/8zp8axyeSM+RKcVQ&#10;azkej12MMUQi2s2DpFjNvFoK2z37R+WHechlyiyiWFsa4ZzH6WqApmCM5O4kCL6EdzkCgBPTff1d&#10;SvFTsBecavaFl8jkqsSnYw1cVRts0BASVUURMpjGSWJwRukEAAxqt4pumOcChIBQS0XHPNd2+Sm4&#10;OXgEdNLZOLGxA/Kk89003oqcBazzjpRSlE5XCmE47OZhp3nIc+76tQiPx53WjJxTCNMwNnjPAFoY&#10;nQMEkeCWIEGlrCVrceBIAm7gjnncjvT6xbfv6p8hWgvFa71TMySBWt2bBtoakb6JToHAzNQUmZAb&#10;jRCagbWSO6E7mPtUC7jXWpEDERl4rrU9i4EJiMkbhssAiN6iTxiQTjduXXLbFuuQ1rE1Q2lC1BMP&#10;uynE8Z5VgE0e8dy58tTQvaCBe2Gd2q+lJjlNYtsX8aR/e76TwKLHbeO7ZueJy693dDBXb0Xa6QZ+&#10;/ovcHNF+5Q94uV6ul+vXZX15FmeIalAV1dgRKbharYokzAKGzDHGRBMwZ3C05qPYdgWFunAZWDCF&#10;PoUQAbAWdccurc624ThN5kYoKUWWXHIGlxjiQvT3xVlbSFhYAuU5E7Gq3d4emoDZHME5pcTCsOi9&#10;7aQucVVrfiQnNfBi13+yZUJzA7W2t/FCcF9EBX7KjDpZ+AIAkDRmvrkbIbohEQU3VHUAQkiSqnup&#10;RhJSSoxYctZSU1yt19FKPoylKl1s0sX5OnX16vrgYyZmdUz9OnVrUwQSt+iamaCWKhG11hC4+XV0&#10;/Tmt6XA4ENHm7Dx1q5wLGkiKEjh1uu4thwBzZrceVxwpCLfKFxG9qgOQJGa5hDdei791oC8qlkxa&#10;GwxJgoCKhREjBEYiRCegyCl16qZs0oUYY586cyulIFXDTEAsYgDWRohm+7l8cXNzGIbE3Mcuxg4R&#10;RDiE0D5ia0xIITN/dnP9xbNnM1gFVLclIseAjSgItFL5JCWHUzPQ6HaqtU1LVRvFpVmtIBMFWAVN&#10;DdFu1+YCYxOoGiJ1KbnRVKxotWFOQexsTQLDcX91uzdkIjZVAQvE5DTmmRILWC2V+ogMNVcOkvdj&#10;ngoDBImrECMzuqtrNS1aupQSU50LGJDEfanPhmPNNcWwWq2aqDIEcYDasN5Gtq0G7oEpphBEgLFA&#10;HWue59Jyjfx02h51nACehmtwTDEVq0y0XZ0dDntVPw7jcDz0IT7Y9GebMzAT5LlkRZvVppJzKQCA&#10;WjKT9T1HdjNrLCty5mZIiYhop56lieCZeSWrvoPa8podVBUBU0wpxXufxVrrUta7qxq1ECdYst0M&#10;gZBZAlEFAGbuU2Im1VoNmyvDooFBcTUiEmZDQLOnTz/fdm+9/fofAGNBdHNnt+SlNUIRcLM4rk0A&#10;kBDASyt8AiDizX744U/fzxkBLLAjegy1S4SASNhABkZkCYi47CdB3CFuHnSPXuMvnpZSwDEGRHEE&#10;atQtRFc1Qj61YwAODOCgsPj0Usuwolce4uNXHcGQPIg3Fz7ixY8PTj7mxMAt1IkHGw00Uoou7hUR&#10;DNrLBSRw8gnSje9GHT8uP7kqH057MwdTDSHIvMqa5zoDunI+Ho+1qvtip9dKvWkGdTSnUl0VtE5P&#10;brIhSIzJ5lfg0/3Ht9Nnn6Y+dn2qpWo1ZmGmZuUHiEiofS+PH8XVyr/6VuWyl+N1/eIX8sdmNo6D&#10;Wp6nI5ATERlBAW9WEMJt9mtqcFIhBjMmavMTcEcG6+an9sGf+u5xeePb+k8+yP922F6h+nA8DOMQ&#10;u+QE1fTJ8aM/nv6HV/Hbn9j3nTILAiEHIbc6FzXnwELMzEhYa1WzlZz9wfq/Q8X3xw/e2/3JBDcK&#10;tYwKEyfDnx/+9p9vzx5EWvepSxEZj/t9YOpTF3hxBAGAWmuUWKn7GH4wx9vW1YbY5uNGzA44zzMi&#10;Nqpk4/kjNs7ryeLCn1MlcfHC4aYvbUaUzRqqgWJtUuTuVWupBREbCGJqpmZoxKiqh+M+9hHA3Syk&#10;EFJEQCLOc9GqROgtn8wbB5NICJ3M1F3NmYCR0NkK5Cwrxtu333iNIQlxVJUYViEMNY9om4ePNucP&#10;wfyjn71bpzoNc7cVdK+q3OgxdOJGOnQxxRDHPB+HYdQJzYU5MGvNgRhL/Q3+zff53zX7kuYE5u5m&#10;oCeLF2h2r+1NqI1fbwbgi7fQaRK1nPzOiMCUa9XsBk1eXQHBAKqqurmqgLaAGyQkwMZPUDdAOCUZ&#10;gLdmF9Ebyrh0ds+tQRrLBxG1Pp+GNa236d/pIPJir/7CYwtt8zSe9XaF3Bc2p6ntqYtrjZw3aeUJ&#10;JLo3O2mvoKVQwNKAQtunWvfu9v+9any5Xq6X6+/P+lIXN1XFaqRGBgAgKETaMsOcGI16WRH1MXVh&#10;ms0NWBBRa63mwrzaxiABHJq5PLGIhBQREc1tnkuftgs5xI257zsS4rYdNaE2LOMyjUFKzmV2tQyO&#10;MW4bMNm4eeYGDs2eQZtjpDsgSL/yFzCw51TypQbF5r+8sNuXbo/qcp45tiIUcNmWcSm+2jGL2Ejq&#10;hAB8wsbUoZewWklVNXNkXq/XiJRz1qpdOg+BrZZPn96lhGeb7Wuvbnb7XNQcWWKPKLOXECOCu1UC&#10;leimNSG6aZCw3WxiinPODcGdCwGaG7rp0XOIMXLarmDMMXSUiGop1SsGJiIzq2ZG7uAVQsCuw/Rq&#10;eqeTlUrVqO6gzQrSHYIxUhBpyncHEJHU99pq6CDuAOqGtWIe6+5uPNwO++NxcABkARYGKG5Xt7sp&#10;hVcvL4mlpQ4Q4TTPIYQQQkoJEEqe1HGap/0wQAxOzM3wwR2JhAmXwwagHVOndqxhkKo2DKNqBQnt&#10;EWIWESQ0s6Ap7A3dJaUYAxGZVyRF4FYMbc4ussJsJiGBmWmZxsnzeHt7c5wqcCQkUA0C4jWXPEEl&#10;MYaCuAKionnWGiSMo4JWrbWPMTJJMy1reXvuBG61CgvH8Ow4PN3vJ7XAzMxjySXPiL4JPM0zsUiK&#10;dZ5LLsyYYlqlTgKrewUr7hVc1WvRUuoydFzCXu3TL54ejkPXxZjier1Zd6tV3895ztMUunRxefng&#10;waMuxi8++yzneb1Zz9N4d9yNeQJCIWYUJARGrQrNfkBYRGIIgQMCmOrJuHHRfzWhBbN0MZgkjqGp&#10;TIUFAZoFnAHU2spJc3NjU9eFtkMIzA7gqrmU/fF4GIdSsruBITElYXc+6fGYmbXURsqtbsRIiJ9+&#10;8cVHH3+sbsg0z7Mu0/VGeWpOudaqqKWfg4UDZQDEjXwFZn70pZgmJEYn9M06bWLYdtTiJdwMEMUU&#10;kbC6zUbO5C4hsnQt9BxU3UcK7qSLt/tputbqKkYXBkRgCtD18PbbvqnuBbSYjWBj84TXE31OwbwZ&#10;CULnlD6D3V/jv8543Nrbv4P/8kxnYTdbhrJmAJQOpP9m+F+u5ydtulJKw7OWdtLMFjQK6fZudndm&#10;mrJp1aqOyCGGJqepqsQEjMBAjBL5jLarXQSocdUBe3HlQNB3CmAiQKivP/IuDMn3uDv404rlk/ru&#10;bfkFOtdaMcMyN2B0NWYJITi4WkVECaJmbfsxd9dlMNdWA2xW6zUzTSW7wiA3H5arD+f/2MW0GrdX&#10;V8/mWiSGMc/I3PW9q2a7+8j/PRExi7mqWy6ZhVebNRBoVWZszQ8FfhBe/+fhv+nno1r9bf6GdPyD&#10;+r8hAbFAxcz+zuU/vcDzTRg6oYuLs3GaqnAvoWN291xy6rdmyCh5Vne9yXfjPDBT10VmdHB2cncm&#10;6ft+mqZ5nttILZe8MJkXgBFeiGlcFiLqC+y49qUmyAUAlOW5RBRjNDMnjyE2DAXQ+r4DRgDTUggR&#10;HOdpNvXFIhgwddGBQF1L0VxAqxsDojuQCBEBgZl+Ut97jL/x2vDa1HeXZzCO6KXmcT8PoxewPFXL&#10;hBvn4OCSei2TlaK1xhiMudTihCGEQMLM4M5AzGQSKotrCMJRojBYQQKk3f7y8VuBBZax9n3rhqdB&#10;ky8j70bkZm6yXgQg4aXzByBAIGKRwCiMatC2JAc0gNwKgcUWC928QkVf9OGC2DbHGAWWIxLA3dQQ&#10;nAlaDqe2YgbAfPmATiE5yEwNKWm9ZEsSpxf4kLi0Z8+NUnyRtj7vQ83gBa7lafQN1Aa89zf4ad73&#10;pe7MfWk225TwOYvyeTgBnjq/dhW+NDh5uV6uX8v1pS4u1xLcmJgRrFqpVQACC6gTBSJOaX356Dtn&#10;FS9fUTPjRTLrDsBMIoGZ3KDWAtD8DACWDQVZ+IQS+QlmOs3JEAmXJNy2QhAman7XbTO81zqbG8KS&#10;W1dPzBPABoue2OZwOhvxV3jlsLhTwn1bh+aGJ8EK3NeDJ7U0vYhZneCv07csjze5TrN7bJI6FkFo&#10;VCtT1YvLCu6pC4Hx4WMwAzVsx0nTpwEAQjPqXzZvBAiLqbSVUi8u1cGFOQhjc+6DFoaGapZrbeJv&#10;bxMbAkQyX8g27S0KEp3Dxi+zH3xJ2Xnhv1as43I+NhqYiLRXBqccHkObbP+jL/5sPOr17f7uMDTr&#10;NwMnZndkxNT1fb+KKRJS6mKpZRzH/WHfqo0UYxAhkb7r+64btDYU1ayxKqH5g4E3Rxk4vTl40iGQ&#10;aS0lI1EIoZ1jS6QSoZmRM45VS1kycQjVWuwZicTtWbx85WFxKrm0Q+2435X56LWIQYqxGGopQphE&#10;EsFOC3RCgIyrFDccJOssLDGE1frs8oHt9/sQAgFBM9YHQ8AuBFelEENa7YZ5N4zzXJq8I5cyzmPJ&#10;OUZpFgMSAhO3iRYhNB1Hrm3ICOqQq7qBqpn5qen2hkNPpdS7nRyoX/WIHDAgIyP2fYybXggO83HS&#10;ebTighPoUedslZkcwMyE0AmLVVmMIZGABKndGGZaa3XwJg0BJAYgRGsnP7duyAEcHbRmU2tOrAAU&#10;mA2htLaKGaojNLMQVFMzReZ5mvfDcSpZwVxV1dkohMDNeA0AELWqA3BLbtOWWensBM0HtVrRthE1&#10;AT8CorVr6VQJna7qBbJ281JLex8dnIUBgJumUG2cYIXiFFUZ0G0hQ5IjhLSNu5sEHWD1iuuzy5i6&#10;qmUc989uBrWsWgGB0ZGeJ1ypISFgRSberNYxXUB8mPF6nsdacxu8MIupNaaYulUzJBTZ3qF/bu9/&#10;6u/OYTLHXfngHL7+TXg74LGVc2ZY1Uo9Gq7D/Hg/fVLNV/1mqjoMowPOc2nbi6oyS4yRqC+1lLG0&#10;ehgAAhMhmTamujo5BepSZEKw4pYJYbXqqUs1sDFhiIctz6i77jDxYW8/rlCe6ccHfwruquoAwqxq&#10;KSYAKHkWYWKuBQmpqjpoG5GUWkut3OpIWD6+1r20PbCqBiIzJ0RklhAMMJc65blUB8bIkYQJGJbn&#10;MhE3JxwkRMEgARGhsVIRm6mFuQL6A3nt99N/uam5wGymEZ/97sPv7KfPJh02cXV7uBrl8Ci9Febx&#10;rF9dnG2z1XmeIweCUGoCgHGGqVLXxZhWV7v9Z/jRe/nHT++eFVUUzrm4u7C4GjHeG5A0yV9zx38u&#10;mPJm7Gr3/9v0qHR6Q/DkcdLCDBePSqT2lIIFHJrDTYNOOGCpFRwCRmGpuRx3R2CyarWWEEKQMI8T&#10;S3Q1zaXm4ghkJjEigYOba7vywWGkkVf9zc3uYj4Od/myPyetzVKKXC3ncX8IcQ8Oqy6yJhCYSyZA&#10;ayc1ETqYGzk54vLyVelkMlyrYjMxcii7He/ypvvKlf38xQP3xLaQ5yevezOlZEZVU9PGDF9UYrBU&#10;DgDUkGVbPGfBqxXThc+MywJEQHds7vvggCfaIi6fAgCIYK6t+Wn3S6l6P/oDcLNmReJ0ok6exnj3&#10;f/LzquFkT7LQMgHc3RDbxLXxzl9s1eCFH/Kln3MCaxwJTlYyS1O5HKkGsEQCwcLpxuerzQrh+R/5&#10;cr1cL9ev0/pSF0eErm6q6hVVBdwdbMkUYebUpf71N/7h/19/68v192HtxqsfffwfygRzgWrovMyF&#10;XM0NQwyrVR9TIEZhMvOAERBDCE3LkEup1cznrJURyYzRq3lj3Zi7PccrF3/kBXclasVNzXMppU8J&#10;ERsvy1taLhAzR0g0FquqROYGQGpE4LloKWCe9/u7bJhCy78gYQDmEIiJ5uN0nEoFT0xC7lrneYY8&#10;xLvL1YPzRI851rK/RcKcTYj6Lo3TOOcCKbTz09VoMV4DZNnN82e3t/tpCsQEYOZzmXOtTlQBvBQH&#10;L1WZKIa46jpwr6qHaWpkGJYAgDlbKUVVAZyZidgBqpbGKypm6k5zPR6nRxfd+cW5eX329AkzMfo4&#10;HhARyAF9KIOSpVXXAc/zPIyDocw13x73D1cbAAAiwAabaNWK9+gxQWNxkQGH0PhexAyIMXAttU2G&#10;1CoiU6PFtS7LVKsCtPgpdQMkVDczZZap5CHPFbyxSdtn2YaNTAKLUMZZCBxyrUVVwRG0lLk566i5&#10;N8EYABggESDaKd63iWBb4WSm7VsbPENLxY8G3vShrZFD8GbYWt20apsUzYUIodM8381VFUPIZhvb&#10;IG5YKkcZ802uUNRUjcCbxnYBPjA0klMX0mq9ltWruH54nPfXd9lNwc3cQ0SwZqQCUy7HOTtF7uNf&#10;0f9u3XWUME+8GwZ1v0l54m2ZD+yYQhcAtOY6zaPOF/W37o7fq2aHccq5mBkhVV96XXRSzWbWdV27&#10;ixGwqXBV1dy0qjtIkH7VSeAYOTAF5kfx7KuvvhXO3vzk7umzut/J06fyyaHu1esAt7PuTc3dmoEt&#10;LRV5VVWSoFob3MBB1HQus1CQENyaOJk5SKvQWwgLGDTRJwC0AW8rRU2VHIvqrBnAgRkA55wdgIWR&#10;wNWEgpvXqkv1TGjkBh4WZbQXreDIjSAvuIVH/+n/w967/diWXed94zbnWnvvqjo39mGzyRbZsiiS&#10;lkPFlhIJcmLYgg0DRgLEes1jHvWiP0YPesuDgAAKoERA7BgInDiQI8SxLBkORVEixb6wu9mHffqc&#10;uuzae60157jkYaxd3U3bj7HcUg2cfqk+p2rXvqw1xxjf9/vklx+oAMybYRRBUh9i+lu7v0tDfbp7&#10;+J33vnctN1+IJ9hf7OTBg7OLH754vsyNyudulZ9Pt0F0mPvV8ny32zzZPvn9F//HC/9gD8/bvACA&#10;AFkAODhEeHRd8sSc4XiWO89YlzKnU/fKw0gyfi6dVuTVqbVbdZiMsBK3goVTSImEpRRmzgQCjW7h&#10;YKg6g0Ok9BwMESsP6KCLEWKb5xSfSCnIREws4mHro8rMMcBn/bvPDs9GHp9uau1SDp3UEbDpNB9v&#10;b4/HHXGvl1xoO6BEPeznHNyimRRhEXfLSQEiulkujZjZI8ytqUIgIHpAU22X108+/9PvtT8DBEIi&#10;xkxHYEy4UUSsIyHGdY6cjoxQz3kqQjogXc1S1tzdzDTWCBOD8JPvAtbUOMJkoOV6TcHDAy0AgImQ&#10;kZgJcRwouys1z81Wd3fVXKfddUg5B85bDKSk1eMTi7Ws7MF8naOumsbVPbdeedd7YcAnsgROA+tP&#10;1brUPf1bIgQ48SpP3Rr+eKv2CXPdvS/uvu7rs1mf6uLcjSCISUIwnD1JbGBqJj5UkTL+eT3Q+/qP&#10;ptAb9Q4BwqWmRYcwzIyiYLgQD7VIRvnVAoBiEsPIwkRk5mEI4BZ+dn5+aPOs/f1nH1YpTNR6X0wR&#10;ADhvfqf9J63I6N57bw0AcojrawpPRAQgl1KGGFCdEESkMBLF0vHxRYVAJADzw2E/dQMK1Va4IoBA&#10;QBEg3I0ViZArM7EtbZ6P0yHQ67vvbfcTR9WHF+EhzM8+vLq83AeFIwHh/rAHPK8izMQBBWncbI5d&#10;f3R19XI6EOLDOlaijw63rTVkqkMlRCFSVUgSW95H3c19NlU1QBxHLFwIhbmnjHdNjjIX4RyTm5oH&#10;qsX+5lCJAGO7HcI6MZi5aogUhOi9g6C7arftuHMWIa5DJY7FupnnrjNPOet5gDDMjsfpcLxV0924&#10;efXxU0YE5kheTRHXptrDPQLcrJmSWYp//FQREQYBgIQkK360mx2WeWpNwwmIEESKexJKgVkQ1oMf&#10;IFrXpTUSruMwVMkDm1nM8yJEEeAYCdRBgHBAohR1n+wg4Ige7vGxXC1XHEKkqJg2PMSIOC6zWSem&#10;WLsTZOBBxAi6dZ/nsZ4frQEyBLpDgLTuzdwcPYpGpPkrIExN3RCDCUsdyvCobD/XaHu97x8+vylF&#10;AH2ZZyLYjhthqXUEwqa9RdsRT2fXT3aP52m6urps4DIML/rl0Wc5LAPSRdmOpYy1Vi6DyZfj9VHL&#10;oTX1zoUGqR5RokT4PC3srKqttThVKbKKrk0JaLvd5uZTuwbYZthu6zAWqbv2Z/QvfwDPvt/+pI6D&#10;+rI/XJkbMZVSEREDiaSUMs9z1y4spZRMxjQzJIgwdy9VIDbW/bSPYkDovScKH06SjfSqJdMiowAA&#10;gP9/0IjIWg9zjJS7cRCZajDlUqu3xsRCpOFA5Os/RyD01ZnpORiIcFXlWt/gX/iG/CcbW0rRUseR&#10;h02T6rE527263Tw4f/Bw2H3u/Kf+5J0/s3YrAI93D5apdS2Kr741vXxn+tPvXf9hsHQ3twaHYOBb&#10;vaTCHjFw7drNnJkNzCzdvEFE2UL33kXETHOrRkQoCAD5nvGTDi9P3EF0t6ADgNyNs3DKV0SklhoR&#10;S1vMbBiGcRyXZVHVcbOx8ADovVcpKLU3ZRbEaEsLdwTo4ciIgBkKSoWBKMLBiYSlCCKkynXvHz3v&#10;H35O3jjOhwe08cO0kaH3pmEyyBYGCbfphkOOy0TMahoAyzxDBPRWh2EcB2EJD3frGYtaSqnFYnXB&#10;BiGjhKuaqat5rPiQ1CY7MBoh4pppjoCU7Y6p3q3cbd1RrWawiDALCLM7HU0EZ5QSl1WEuLJAQBGC&#10;MkI77sSLDOTrhSACwglO+7GAcEQUIQi6Y4ME5IWE3PS068o33nrrPO3fYNXG42mLt8pOAk5Kn5xg&#10;RNzJg+AkkwF3Z8b4WD+5ClLyuToJNSnvn/mvwQMoV3N3as7TAjA3uPdd3H3d12ezPtXFFWQED3NH&#10;KmVDYQiIbk8ebnZ1GMpuqPLv+0b39ZekUjGKxHlW8yAPTdNGFDYAROiLopRxGJmFiBTV3XMO7RLE&#10;5F03w2Zalsf8+N0PfshBZ1SF8KVODs6BsJK+IlaZJXB2V4juVgAlIMK7dnNnzo4OYhkv7MvsHSK2&#10;VQpl2CoL27zE1c0xTz+BaC0IMaBp70GEUfJ+e14QoJuqQdzMxznsgZRHWIYI+uKjYz8Q4TL368Ny&#10;a11QBuGKGCDNQBgI2UIddFL70eXN5c2tMO5qHav0pTn6+cX5CWxA2ntrBgCA0LwjdiRwB9UwdWLW&#10;1gy7uVvrRBgAzToCsgicpMbJRjHoS/j7H324n67PBhEIkPNl6Ys2GWuHULfB64ClCLupRnOyrkuB&#10;SsDdjYjZATMNCQgACPDQ+w9vr19MB+HyWIbtPJ0Lj8zhPVp351CbjwdzZxEMKCxEaLlEcGutR4CI&#10;OCpEYJC7T70Bc1O9OR6RqBCZOyJ5OIJQWAkqRIaY54ulLx6BlYRoJC4O4eCEBgEDqwEChTsIeYCF&#10;A2HmhyBiPpgT+CC7gDwK+pq0EQkWz1NPbgPcFMIzLRA5UJAgSJsJUleN40QiRGHeiQmVhMbzs4fN&#10;uxOCOgYBgoU1a80UI8ij8qaeX8jFWefo2nk7tNbbTFO8Cj5tDJC5d2Ogz52fa++DLP/g0X/7bfvf&#10;X94+UzNFmm8Pb8G/KMPmZ8vfOBzehePto/MddRuBxuIbPn+lPFF71okTNZR9rDtEQI8uVdBwaQ0D&#10;RQQRzfROU9q8i4hsmYgj/Gp/uLzZE9PZ7vpby9uH2zkCpRc3Q6QiLFXKUAK8aY8Ioxi2Q25lIdy6&#10;8jhw4RyuIJL2CEdXQ/JSi5kRY5Vi6kTUe6vPtQ2yAAAgAElEQVSlBLgURkNVRY9lmYnIXR3dwZEQ&#10;wPrSiGgYq/ZoS8+lLiG3RSOciYLzZSY1ZSTXPmzGbirMjkRWv4l/+6fwJ2P+qLsPu10/LONAZ7tz&#10;87jtbQdFcf7OBz+4uZ3fePr5w/4WzuP86Rfe/NH1nx3e/78v/8mL5f0ESHpzdy8sQLiYESOvNK1g&#10;YTODiKFWADBVJi6lgEfvrXcFAIeM9k5OlmcuPDOJSC7r8irBhEnUzBO8CEemOEIQsnVv2gEj3IZa&#10;pHKLpV7U6LD4VKVCoHBhkvAgKBi4LEvYqjdmlnSjnpwR7m7WDAV5RCwBCOIEzu502V8e8Y2r3UO8&#10;vJ6xC1KgEcXAAxvc9r2UbZ8LETPJsNntr68TDhQAPvcAJqKaGawAwlJr0TBz9ehhTiAQZGYabtNh&#10;V7YMQKtSGhDAHS2YuTBTgs0gLCKQ0QEsIoCI0c07BDi4BgEMjGlTQIRCUkSI0N0P1oSIAi3CMFI1&#10;nhxYBKBIrywSBq65BRhgqs5EHm7JPiZgwAJImPxdX337aoq8RslFBGAQ+sfqULyTRK72WV+NzpC6&#10;CUhu6Zp/uirpV9IJ5PuE6ON4O1gJsQQ/vuyL075xbRc9nGV1weFpNRdIQMzIcF/3dV+fwfpUV2am&#10;DAAIEVakPjw/L8LWFzFvrbnRUO93cfcFmBPJTyhEUsYRJx8DM5dSSqnJgluWJfdIzHxSPFGGHd0c&#10;Dzf7G0LcjIObIkItJW9+aWhZTdsRcELel1oBFYlOq55kaEA+KFH2fiQAj0DCTFIOwN66qQoTBOWS&#10;B5kAZM0zcoeMGQKIgKW1xez2OAvRpg6FhTcjbou1G4Q4zr31Xli2wzgWkcAAvzg7e3B2vr+5mXur&#10;w/DR5dX1/hYDtnUoIrfTdJwmlpL2rL7SP8wdUoGGCCK5fgC3JIggZbJta2sQRiqFUj64ujohkxuI&#10;EBGYASIQ2d0v9wezcIKYmkIgAqMTkrlpuLsVoc0wbOtAyQKl/KbhCJkC7+6m5h6Z5NS17+cDEjRm&#10;BODCxHSY2tXNdUCc7babYcQwygQ8NVMz7+7g4SzZHuSAiIGomTtAkuVd++qdRUOAIDT35rq0xcKR&#10;+QS2TAUakUiE4d3QGrwQAVFAqEOkmQ1zyOyEeHLYeu544hS9JSzWOyQgAvO8SGnQ9fDCIsQI4KoA&#10;SGEDi5cayBYIUIiGiCgyPn3ltUePH6qqiDCwdgMAZOjWj6rh1uc5zMvPfDN2YLfvA1jvPczGOvYY&#10;3oq3dv6G3B5NDwBeqtRSVa9emb/ys5tfvh3/8dXh+4AgzOHwp+3/eo2+dhF1am3bB/FARAb0/vyv&#10;l793Nf+jxS89XNUiopT1yMtYEuaQb6HTjiXyM2vhBORhGfCQ++1xHLe7LVO4I1FD4iLihB6eOs3e&#10;WuJciAkj87goUf5SCt4FISCmXw4iUkZoZuoqyMxhbrl3cA9Tu1sVpqowH4x7sEgk7JQYEZfWvX9C&#10;V4bg7tp7qaXU0rSZGjIyk/Bd4KZv+OJr9Rd/Er8I7TkFiMPQrAafScWB91dXi+nZcHEz742dGN55&#10;9wfb3dPXf/Jr7w1X/+zyH/3+s99dmiZlPt97674weSSI2Y2pKp7MbPk3iTmFjuaWetEUExIxnpID&#10;M/jkDnACAGvGpmcr7pCZjcx+2lvm06YRUrjU4u5du4cjEAXWUqsMYaGqvWlYpJuuW8+lX7491BUz&#10;O6c7OpEQCVGl7PMDAhACHRGewZ8G/XwvZbMbS98c94day2CVHZiYDNo0lwFKrZodqYh5M7McP7n1&#10;MDCMcbstmzGdZkLoTA7RlqZmEe4ARCxPHh/l7YEGWj/Ia9MGpq2Haiqi83XNt1+Yav7u2fB2U1Mf&#10;hJlQMudkfckQADxCkNABICS17hCcRMxEi1j+6kCISAwAmRyQDlJA4LuXPIKIq1BhUVdARCQnJrUA&#10;CEufXDpFIz17qVSPEw0FA4M+plcGOEAa4yDVFnc0kvUvRESAWY+Tpy8vXqcVLpzUkfEJS95JR46n&#10;Z45Wnzl8rLK838Xd1319JuvTvjgm0O6hBGHW5hkm79HbhguDVNl8HBB9X3+pKweKcJJlrJr8xF0x&#10;c5GSUe8pg4xPVFLHmMncA+L6+vrm9hYRw50QSpEWDoFIFAluRsg2LXH3fkJZplQrIkEta0w7kZz1&#10;wecPCckj5THGFITkbhAB5ohAFqCaWBzJgaXnzsYAEJA8Yum9qw2DDOmZe3TRo5lOEHFzbK11EeKI&#10;4jEQyTCOpW63ZyTDzQ9/eHW5vz4eA/Dh7nwc6u3xcH3YB+DgYmYW3k27WUCgY3gkgzF9SmFOAZiN&#10;iEWYgUepJY1pFugrti5ONnU6oc+sMBZhKTU8bva35hHMOTMuTEtXz+PBav+AcDPrCNgjIFCYgATM&#10;ulkSW92jliral6XtW69gAVGJGFFY3O2j43K9vyECQyAmEKEgVeu9J1dudTcaAqNFaAQKd9Optx7h&#10;gO4QBhDhmApISlxAtoFAyIjuQYCMlDgQkZX/huvoACCCEQAp35pOxAC5j1qxPbAm1eV2N1IBCijE&#10;gIiMHunsDEPgNUQYzE2IqpQ6DJuyLUO9vOzLrGW7TWNeuhfHcRQp4cAhQoU4dVBBRFy3hKHS1HoR&#10;8dirTQDgHoX5bERY4vL4/PfaB6/7T1+4MxjNy2a0XaHLl+9ePHr1m5u/89F4+bJdNVXwcIA/jH/2&#10;Tf4FXCyur7elEgAzNfdHrX5TfvnfxD+/tA9F+KRrNaSPI6Sl5JmWPTRboACgHJYgRUBr3X1l9rbW&#10;REBESpHerfVWizBKZn6Yq6m5Ozuj0LoNCID1Y4sJ6Dkdt9Pz5ixMTBjoHqp6txNAXHOcc2yDa5+T&#10;i9NAJGZEykg6n+c5fM1PSyFyGYoUYuKMasZ0cjKZWQ4nGMrX8Zd+wl/1uOZCQwjNeiH1K59/lcf6&#10;xz96zxmw8DvP3j17sNsfb+zY+4L4WP51+xf/+u3/863335mOS0bS38lxCUlEMrQjEN3yA5d9I951&#10;X/kqrHsXSjQyJJ/zRKlxWZMt4rRggfxBgAhgCV7ODzuciPBISCSISIJckUEKl2malmmpZSBmb6Zq&#10;2o2AmEhN3Y3W6E7omkZOQ1jXfSJUSiGhxFgSU/aWBo4El/b2ZVw9NurWDRiEBYvQYr0T4Yiy791Y&#10;C0t+HomZmB2MMqIHo5ay225EiItkeo+6LV2b+RoCHpAQXtlsJjjcqQUzZCVZMN4tmygREebMpbQc&#10;0AQSYCCZOgaIZDatnVTVEAmUBTAPDFx5Nwi8tmNBgUJMHwsdQ+Mk0jz1XG6+Mmdg/Z7gwYIkQoYO&#10;K+qa1m4MDDwvUkTyqVthvnfXRu4kAgX0E+by1MLlj8GPMbx3LoP1+r/+Wd8eK8sg8NSmfbI7w098&#10;i3U26rE+cfcnu/u6r89mfaqLy3NdqqoifJmPTFEIIwyxiMj9R/2+4OS2/li9DyelCCIiMhHxSsti&#10;gFJKjqVpdZYjhBOxqS293xz23bQI5wFwtcEAIfFJuI/hHuZ5MOraeu8FEETwdPuKOE04EcnAta/M&#10;ZoZuUAQAsPcgxHA7TVIhWdOrvTwiwhHDAlagnDsi7GrZjYNIkYe7ya4QfFr8du7dDMKMiBBHKaWI&#10;a9/vb7YPHj15+ur12+9YQHaxENBVgfnJkyfiNC/L3FsoBfR0dxEhIpciiJhZAnLCGzQzABDmkyow&#10;G7g7Dwast3dcX4qa6Lmm5jF1a6aRx01Gcwy3EFnZjQQAoKYgUktRCzV1Rx5ZCE3VA91tWtrSmqm5&#10;ugHMrRNOBVCYhNnNpubqQQBT62WelYWJ0saGgMySf4jLYZ72h4OGnZ1fqNlxaVNrva1pBAEQ7oaB&#10;CBxOgUGY6REAgAG1lHEYl2VpvVsQQyAAAwZRAHo3tNXTsvYAhMxiiF01Ala3P0R4EEAaqEwViZEy&#10;uSEIoDCvQmEijECAImUYRxIGpHxnIOKw2TADogb4PB2vri+RbRjHw7ykEZEQ0aMW2bC0Nvc+u6lP&#10;tzBSALBIEeHwoZSl2Zk9/Ff9f33T/t9fGP+rB/SktEmPe6/sbqW+fO3i6X++/a//qf0PS2sAFO7P&#10;4ft/BPj1+BsPD+2Acy2yHQYkGki/Kk+L/P3fvfmfJ7ipdUhh3lAHVdXWLSwAmLmOVRWTWY+ILLLO&#10;YRAQk03LSNham2cNwKX1TMZT64hESE5u5ujIIGDQdWEWBXMPIuyqjKJdc15DyY4s5OgRoV1VlQtT&#10;oJrGCm8kEWEGETbzO/tQrt8TTguh5snSVAHJDy0JShEuFLaCIsaxOkTXTixSBSAI+Rfqf/PULqBf&#10;QcFANPPNOD58/Hh3cX51vE0uroY1Uw1/8PjRi9uPZhreOv7BB+985+133p2nJRDc7K6Fy26t9d5a&#10;YyIUyU/lJ5e9+TcBc2tHqRnI/RsLWbOISPiuu2VAHJz8gbD+ztkQUgSoWmZzroMJJinMzMAAHKZm&#10;ptrV1QnWHgMAmAgClra4eSklv5jX54iQUiDCV0JkWHgpBQxUFVyhIAu5emsLBnxL/rcv1n94uxwH&#10;XhQdAAhwMUOEQlzQzNxUWaSrau+1loFEWMJdmIdaN9sRELSbgrWuV/v99eEWAMo6rQt1d8hLvSf9&#10;/8R+OUkKTx6w1C/UInn1FqLMR3XH7srMQ5HoygRFODlZZpZeOwcgh1z2IgQBMOUUCAUpW5+AcEAI&#10;sjBcQc2Qe9gAMMuHmWcmD/fCIgge4BA5hxImRnQOj1BzCsfTi5I9l0d0Vzh59rI8MGWoAZGalPWq&#10;dvrdM98k8dmZrxgJ7l63aggBdPfNYgXE3M1dTzyT9VeMCEqq0/3R7r7u67NZn6abBCESuKsquHFl&#10;8jxRl3EYNuPwb5OR7usvXQVojjQBI3DdiawK/nCMu4yjHDMj4l3kt3uS11Mah0tbltaASRAvzs+m&#10;6ehHBUCLQHcgxIg816zKGUDNIAopRJhGJnNfJ/BEBFwnmw+3DWmEjbubR+oMW+8Jkg4CYio8JnUa&#10;3B0MIwCIGEIdpTACTrCp5WIzjqVIFd8M3T4kotvj8fY4WwQDMNMw1FpEl2aEPI7f+/73zh8++Ykv&#10;f/nq8nI6HPe3N7czGESpg0i1uUOyzDwQEANLLZGQPwsPN3UEAIaINXXjJM2yBMVmo0qIvrbSeFpE&#10;ghCVYewetzc3FmDgGlaImchc56bG3EUJSYRLFcoMKaBahrNtnZc50eRJTji0Pi99aq25RkCRMrAg&#10;0TT3ySx1OQGwaCY3spnPUw8JRjRVcxcWAkISIplbvz1Ox9aAKZgT4tK7LksHj2yjzB2FLKK7rXQC&#10;phTbEYAg55rXIjBwU2sR7qqzdgOwxKTC6mZzdwZkZshceMjhOCH6Omg4HQQ9wM0RQQiZqSBWJDBX&#10;8yJSanXE2+k4q6PFg/3eASx8WmZANw9AqINI4Q8+eF8tbo7zYZqkVCauhS/Oz87LaKaAsRk39v23&#10;6Gs/ZVHVDSC0G0Hdnm1ehVckUPvh9/x/FNt+Hf/2X8FXD9OlsDR1vn3xanxpSw97iW6ufYlo7/l3&#10;bvz2Z8t/+XlTJoJaiYjcyQ4/ffb0bPzv/perX5fCAGDmXXvvHRHqWPMJWZb5To+KRJkBo6YAUIqY&#10;W/79iGjeCtfNdtN7Bw8RJqIIaEvXpoiUIwa1SG0gEhKxmZE7AqRELTJt1KO1RoTAIEWkCAQAWGrl&#10;ciBEq0FrXcoxs4ho1zBoANb72oXKEB6mGghDGetmmJepL4uwbDabcTdO88xt2MkDxiHUvzn+rc/3&#10;keJaqqB5gVKErdkPnj17sb+e2lI2m9ub26vb/eZse+Bpfz214eFbw7e/8/L3jvvZNVgkwJkYT9eM&#10;TALAnLkwExG4q1k2hBFxlxCACMgICOYaAMJMSKuImgmyJVaLO3ZRrI1KnKQOd3o7BBApRBgQQICM&#10;wBEIYHA8TJSBn5XGWh3zBQ0WIUTg0G4pYFbVQjyU6hGAFGaGlkmoHrEsjZHRqE/aUaUKC1EII17N&#10;zz8cXn6lDK88Gq6vn4tDkTKVZuHkxMbmMU8zMS3au+qWaFuGYRzutLvTskT4NM1mPrd+OU3LMAxM&#10;gMTCQeQi9uj8w7OX7/R/ua6skkiEtK6MgHP9ahBo7uzZxeWFhpinublZRpkTwTCUoZTUBdiJWJum&#10;kdzERVh+/O92UysUBJFX2AghkbBEBGg3ZIvQsBM0hyIcPYSIAQXJAAjcMl6BUvYAwu5mp1dyxbYE&#10;Irt8YrsGsF7FIADcwcBXRSWecCRrOhKelAjrHBNPb4/1v5VtCQBrw49rEC4SMSIDUf6Jkz/uvou7&#10;r/v6jNaP7eJgJVYhDRS7oRbEylSQhjowc5xU+/f1l7ZOt6Ef+0rgaqpx7apdhRgFcgsHsPqe4KTE&#10;93BiNvcAQMIiLJzRxGytZzazrxFfuTxCQsppIt2Fv6/xSA5oGfy6i89ZawFgpogIGGa4GSEC2qJF&#10;JE0qDtCaugKEJ8A6o2PDHcdKX3oNCfnFbhN+hijIcrH10VQ7At7sF3UnJilUxspFuvUAqHVzs7+5&#10;Pdw+++jF66//xGuvPLXH/r0fvPXR1UsuggH762tTlxyHe3AKv/IsQOARbuEWSLAGQCOyCGYAEH38&#10;XKeqNJWUcKLapQptmpfebF4aIEqVwgyhQiU/1CLS3Vx1sAJIwmARDdqEBBZunrIaDBTkWjGAgMVd&#10;vTdXJ8C2aLgPIphCTYRRCIm4iJRCyBHkAQAsIkUqc55tGMGJZdxsQHgYRmPh45FJhN3WKEK3cEEK&#10;DA1HC4jA9AKJCBACaOvEVEsdRB6cnVWh43T0oy9mhmDm6VwJXE9Jse5XkUkQyd2I7yRFgYillGYB&#10;4UQojJW4IAkisazIdYS5LfOyOA+5/g0CNWMwACYQdSUanjx6uttdzMsiw7Q71wAMdyYc64aEuBQp&#10;MtaRnPV6sZEiQOrDSdt7sb/itz6Id0UQgtxD4/Cm/z+P5e89Ldulx9QK0e7FfDnQI/eXy7y03gJC&#10;3Sf+/u+b/eLwd59iKa1h2LQsGnC8+uHZ8MXPlzd+1N/qPS2XKMLhwSKMnKkVyaZnkVW1CAABql21&#10;u3spUocCAWMdCWUzbPb72wBDjHyjaldzL8zhYWYI0HsnIiJxd0DU3gEhsUO999Y8P/XhyKkeJnL3&#10;XNSY292+hYiJ/GT4SUsSUEDGo+WKDgECqGw2gIAEZoqMwzgUFqDovZ3h4y8NP/uQXjmTc4E4x3Dc&#10;E6EwDwsWh7OLHW/r5XF/3dt+f1uup9aVgdvRRMaJ8O3xO+/HH/VusTot7xZjJ8FbBJx2OGnPXRMC&#10;1q3ImvmWQxdwAEQ3O124PGW/7uGmRCwl80VDVVf/8IlWf7dpPz0nhISeSzmEQNCuGDTW4RRjoI5G&#10;a2BpOBgQUWVePw5QayWiCCckZLYIcKPTxmaeFjBkJ0JipuXQ1LpIefzgwdyOH+CPrh9988nl8zJQ&#10;TE5EQagOQ+GKyIBzW7oqwhp7UEgoqJt260tvai4YCOiA3Yy++MXylafcjZGAEQowDe/o9/5w/idr&#10;BwIrPH9N0qRY11kO4OARqprrzhQrEJKpDZKLMSwiQhimkBp1Qr8LEwDs5hhBCIyQWlMAsLDEkBAh&#10;BLoaITFQ6mIxIBMd1c1zzwm4ZtCFIyQQBRGQhVfpJgCJFEI3O/Go1rsg4Oki9YkM7/BwCI8wd3W3&#10;CLPQtf9cb4S5yjspdVchzLoKXikpsN5BiE4CZwQiAAIgwNUX50D51DKR8D3d5L7u6zNZn+riqgxV&#10;ZMs4FizhEgampgrgGFikIpY/rwd6X//RVHyilQtICcl6UyLHmFVFCgWmrSglRp/0e4Bnd2cenvYE&#10;B7hdlkV1ad2TYRDBgQQcgR4G7mZqTp43RkQPcF97ALcgJmK+8Nfd3cABSEohhgikIDUlFpENE1uY&#10;mk29T/Ocxo90tD948ECI6m5rrzy6PLyvT/nhw6cD7xgrb2WRSwpoqpN2wBCErdSzOiJEd91tt0b8&#10;/OXN/rCY2/7m8sFmOD+/2G4HuI4qsikjARobEPbeEdfp6KQHAGAuEGsYsQeoewrJ6OROD6Lw1X6Y&#10;t3wizH4lYA1Tcovb3lQ1rVDgSIjmlvZCKUWkeG8GruBkCsGZKRQBN9OBAM832924QcRA2KFsBp/a&#10;XExwits+C/OuDMKSGL3UDs3TEREZCd27dkWopQiXdd0HSGAMMBQEHPbTNPc+9zZNc+tGJMKOYJbg&#10;DSQE9HX34AVplDISS5UA7KpqBmqbWh5uNyNxJcG6nZd+XJoDak7a0wZFCIC5+wWI1VmEkSeu8NMy&#10;GREiBGEQ3hYekArk+4ilDBZxvd/PfaljBS41qnZt5hbEWEBBCiGWhA1uBxYZpO5qKUKSHj0kYltZ&#10;4QiITek4y3kZhlem+OBb+gcvDu9NcXOYJ7NASlGX38bzZ/HuY/5rgfJOm478zof67nv9T7t5U2vd&#10;cm8JFpty8YH+6BL0G/JXJA4eGB7Hw2yH9376/Jee+dulVGSLCCFpbUkap7qmLaZKzf4k+bEISf4z&#10;5Nhsh7OzLREma2eaWvLcQTKWrQNGdvws6IHh6O6UlEYAEQ4gc5dSiLD1zI6nUgtlGxOu6ogoxEs3&#10;cOhzQ0QgUO/aNTvAOMXZMZ1wSqfdCEIQIzI6WPeGjCCkEAPI1+Jvvja8Phy9OAv1hhMAFuHiKEbn&#10;JA8uHjz6wqteePrArj96joAeYeEWjnD2bjx/Ie++u/8TZupNHUJqMVOHZNwDnTYdCFhrVVULc7cA&#10;IqSTZwnvOCURABaAMAzjam4jAuJkBuZ4JS+m1nrGsCCelAZBOZNKtGBuoRCICAPD3daQkkTLmEPq&#10;gYEAcai5sbToEQ7hSIKYUB9VgDDrbprNZ3gwMChADzMNkprI3aBwJkbngGrP+c0X8Ne+8OjJ9mq/&#10;X6ybo0j0aBBAJEwDFWxBzFIKPXhkiBqO40VqLKeljWfb3dk5i0gEb2iOD2ngtO1Faw5bACPAFVBM&#10;J6815Sopn1oMDAMLc/CTfn/tdRUgaq3MzIjjUEP1MC+rUXWVLyACeAL3M4MuUN0LAjGFZWQppvw1&#10;MybdPQy6m5rP1oPy3Q/qbhAMUIkCwSEYgAEo0BMuCuEQjMYkXMrpZ4J5qGfe5xpT6eGQqCrDVGZ0&#10;00W1qSI6GVn2noC5txZgDXNcozkhu7uTivcunSIgCO+SbPLqlm4F9AhiAEbkTOS7X8bd1319JutT&#10;XdyDiwvUhfqivbu25krR0ZwBotIw6P3A5pOVx8R0Snzy6+t07eR0//N6eP//1UnpA9nF4ceArUAk&#10;NUckQFA3Ck4Z0t3hJm0h6fsyt5w43k4Nr66a6u1xBqF0qTEJIJm6qZM5kLu5mkG2f6uufwVcuLuZ&#10;nvm5TlNTrViLEGAQkRA165vdxdn2jIBv9tfWeq0DEgPEsjRgcrOmJqXw48cNbw/TC8RgFNx4lMFq&#10;aN+Dx83tsqh6mHA9G8aCFG5cihE9f3l5OM5IvClSiW6uLllos6lVONyZZayDhx6nKcLVuqkVlnVy&#10;T2tINjHmHgkAIvLcSHiK9s6pdCYvgH+stMqzs8dKvQwEQrCEqRF29whjM1MLd8AI9KZqYI7EDgAQ&#10;CBfb7WazGUoNDIcAdXAbC7PQPE8zxKbKw7EiUsLbAMnMF8Qc9BOhJgbRDdP3hYgQhIgQqr2rpv/n&#10;+fPnt/OsBgl3QEJOpP/pXbSyDQGYSIiWeXGEQPTwQcp2rENlujuPIQGSqrbWA4GIHICCHHPIDeGh&#10;ySGHQCc6BS6tP5xZELZFzodKFgzEnL4pO87zcTpykfOLC/eCe9R56eYGxFSSPkCASBzgQMwBVXBT&#10;aqLCM9+cg09z8XA3CHPvHsPvt3/8wfKDaV5Uzdy7K53mHUT4Zvwrc/yR/jF2i7mZd3MLJPcwjwTU&#10;fFV+8a/Sz7CWD+3yB354tTwqeD1w0wqz2iN/8Gp84337toeLyFCrCKuqqq55yBCBDgnfNFeD9PtB&#10;uFknRLdIsF8daltURHIigHdpDRyElM8Cc8kI5DujF7MwJCQW6lAQKwC6m3t4WK2ViHvvfWmMWMeN&#10;mbq7tg5MmNhVTlqJAYCrOSRXE4mBiQjBwxmp1IIM+cYHhF/Y/sMvwROOo29NfcZOFYCDCvHDs/Pz&#10;cStzPz+/UITLm5tpWubD1Ja5SEXmoe5uzviP/XeX4+Hq5Q0izfNCpwBuKeJuxNy1pUtKhOc2W8IH&#10;IVwdCYcyAICquvu6nbOTgCVA3QhIRLgW7epdwz1aW1d5jAI5AsAVu987izBzqeLhXTsAuRsQFilS&#10;BCDUu4ZBgAemv1QBptuFmasUcOythwePIlzM1LX31ggxIrgWJBASbbosCzgIM1dBJmSMCAzabjcP&#10;X3lQxvry+sXi89Vy/cOLL7zOVsaYejDzRkobBj07h922Pjir4IwcQT2gmRLouKlhjfoMS6+lULUA&#10;jH4Unc6AEIARQEpraNp+mr/ytp4f8NaSgU/puI4U8OeABjEQwcCbBVrumQgJ0DDAyc3ABREbtKXN&#10;SwPi/MCmJj3bvtzC8QrBjBMRhJJO4+Hgiqf/aQEWoACQwxaAnAqduCQZDYAnHhfwOqukZCqBW/qX&#10;YXU2h+eHAUAoox5yEWdmYZFTAYtwJKiQMuZ1opF3UQJeTDMSECi3gnH36cvgzFXPG8iIa9AKIlCs&#10;SnokEkYuIIVKKeU+ROq+7uszWZ/66O5v9+IqrgVMwjncIzA83NWMPnle/4tbrbX3f/jDFQn97ypi&#10;fu0LX6i1/tEf/dFv/dZv/dIv/dLXv/71/F+11tdee83df/u3f/tb3/rWr/7qr7722mv/oR74f7jK&#10;0/qPfTEPx8i09H6cp4vNJsyhfCxgOxHnVjEIIPTeVLuZNbN5f5Mk5nWejxSAYa69R7eB+XzYCIIi&#10;mSfhfEXAEVEa50ztnB5ou7beaRyRIB1RSDgd5mWSs81ZqWWel93ubLfbTtN0OBw2dXz8+HFE3B5u&#10;Q4o/POv6zMIkb4DgiN19zobzxeURwsdLn8MAACAASURBVImoFhlKCXMRqUP96Dg/v7o2j81Ynjy4&#10;YDAIn47z8TABIDLP2pfeREjDkRHIA1XBiAkxRWTBjMwSCKcEhbBwsMBAJGKkgFXVAwixQlkA1u1c&#10;uGXqVCCdqGxJWchzUHiAl1oQQk279lkDAw+0FKLdplzsLgBYVYswhCNA1w4Eboran5zvzne71cMB&#10;yFKIJTzOzrfaVbWpdkQGYWEeSx1KyVfcA6ZleXmzn1obdzsSefH8eQAEcqxyKQ8KzFlwqitz5QjQ&#10;VbHg1JtH1Fo3tW6HkZim1hg5er+d5v00NbekQRQWKUXdsqm7a3JXLIz73TQ/WTiA4OBVyoNhfDhu&#10;w10junU36+bTvADx7uJit9u9fDlh62iGEWaKgiHogsllybBy7d1MSQZM6JxDdA0uiJCIGWKKWgi7&#10;2XzRf/LN+bvTNJvHSWoYBqs+quP8Z/HPAQItsEcEsDAQ9Fy0JpoCjYnKcvgSPb5C/0P/g5+5+MZX&#10;zn5Cbp77/rLQ/Mb4tefz9xscCfFwOBDxNB0B8Pz8rJTatLlZ6y08SBLxAqnTIyrzsR1uroT57MGm&#10;VjTziCgiGRxSSnFb2TrLskQ4crq9Vm1wN8VwEc5PDWZPqwqIpUrr3dwcovUFEVk40M1NRIKQiuQL&#10;lOR3NUAkLuOK+KcgJCTUbmleEhZkNDVUO6sPH8gT8Jtp6eebrd/0c65cy3h2dnZ+/vD8olJZ5v1i&#10;/e133nz+4tItwqDyRk0JseOjP7z+py/tufbeuiJibnXiJOl29SIy987M4SFFMgIBADTJIuFLW5I+&#10;kpLCbOcSDNZa69qHcQCAaZ5jFQTSSvBxX9G7EYUIiVRtqGNAqGqfe1phjSyhr6GQXtrwkCpFSm5p&#10;evOAGDdjm5fWu7CQUK0DMbp7Gg5RmGslRMIwc2aiIO/GzOpauAgzCSOgodaxbDbD3GcM+NC/9wF/&#10;9XX/HP7UV8+efdS+cHZlJk9fGclbPzader8ibEwctoRrLVyLjEPdAARiN2RURFTtVQj5TEoZRLZ1&#10;CIvpMFnrvdf/wv/B/6T//cn7BRGREZSwkmZzWBBlTc8Lc1dTsFXx6tbJsQVMS0tKLQUigEMQnHK9&#10;LYhQmISIEfNSGebMjEwAEOrZ6cTaU0UgsnANMtNwJ0JOdSNCJgf4SeMKEYXEwxkgEM1du3YzJgrz&#10;zAJlRFVzAKXoXQsjM7vZErBuARGq1FFIgrF7127wcby4OQzMlis1wMIiBOZm4UhoABaGSIxMnsZz&#10;dAAHDKLVXC1F6gBUDOhjZNZ93dd9fdbqU11c6y2V2IDm1tE7hXN4IswwmXt/0eujFy9+/dd//fHj&#10;x1/58pefP3/+3e9+94033vjiF79IRL33N9988/r6+td+7ddee+21Z8+eRcQ8z7/xG79Ra/3qV7/6&#10;+MmT58+f11rT+/4Xtv7dbuiAwIhovR3n+WK7JfpxlcadpsUjIh1fiMTcAdQM0/vhQenpj3CPMGeA&#10;ba0X212Yhllzy2/1cY4qrj++ULWL8/L06WZzMT7YGDq4AcS8+MWDCwQ8HA6pCDVViCAAFkllCngo&#10;kYJ26w4BRABhAEyuaohk4a31NNoLIYSR1FrHpduHVzfNYih8thkr43xsMm4ur28+vHw5tSbmgG0F&#10;qSHMbXbXcTskaM3MVHXNNSZASHcFQa4t3MGxVA4Cd1jh/bj61/HEjs7lJNDqxz99KySMZJtjIBEJ&#10;MzOSknp30HRudFdqeHV7wIDzcdhBQQQ3C3BkQcPdOG43W2aGZCCs2MlMWncjNmYvNU0ezLyGdBHl&#10;lvV2miZzQ1QPICwipZSpdzWL5FOubijCiEg8PUAa5Ew7MFOEMG/GARG7KkAgemv9+vZ2UdOIPCiX&#10;WgnRzDAi9xKQDe/KTyUIDIo1FQ4AIljwwW73YNxupQTibW+2LLFmgQcwddXr/R6wFKJxM2qUtt/3&#10;vlwdrysXcNxtd1UqgrkxE90lPjMRIzkGRLgBIYJQjCU764/md1X9E6zRO5NnAkIo7rROQvkqq3tu&#10;6lIS9n37fWL6Gv+nge2H8M4H+G+m+B7L37+gx0tbHODV+rmfGf/mt46/q20hYmYqpUaEqvV+RAYi&#10;2mw3woII0zS1rnNrjDRIdYu+mFGQHN0wg9pERL2rdi6EhHHiFTETQBATCyPlijUcXC1xHWFm7pjd&#10;l8dJvIDpfhUE6KYWNpQhnIAQGRPAB4jgYGEBmKyOwowIHqquxLlHcQwiJEd6nf/6NsTURuBx8sfl&#10;/OGjJ4v7eLYbtrtl6S9vLssGjsu0Px4SyK5Nx2EYxyHowTv9g3eP38qVFjOraS4zcqSSaw81A0BV&#10;Q4BlXmKlep5E46dEvrvNKiLmRg4Q0DwnWaqaz+dQAhHc3N2J1zFNEUlGrjAT0MkRl0skCVRkYuHI&#10;nQ8LcCAjCmKgh3MVEQkNHHJXTanWZhLhNSYthwzuTuHhsaiFh4ggQOsZ/0DpbzQ3dryd9/M8EyIh&#10;v2ff/cn4qTeefvX89cc2teOzj6bDm2rLrH3ujQDOd2fb8WwoD4gIA6qwCBGTBcxdGSmf26W1HL7M&#10;vTVdqgwKvvTF2vJo87AceOMPdvTKc3i74wyrjiO3cgEAjESZrunhRmrmBu4BFGbGSCt3hEhSxRsQ&#10;iaNkZOaUD0i+WonmOol28+cQcyAGort1P02X0meWFGPInTA6JoYkm8tIPAohRuDJ2Q3u4BDMhMKM&#10;TswWoe5EbG6tdwAuUpiwh2Okvw3zai3MgahgIhQQamZqGCFMkrEfAUw0EIKgIzphd+2OiCQoHFSl&#10;IHGqflXIAZFORB4IRoTMV7iv+7qvz2D9GKMy1CysBVgBl1SEuwtLcrj+QuoD/+1i5r/6jW/83M/9&#10;3O/8zu8AQOZWI+LFxcVrr712s98DwDzPz370o91u9/P/2c9/+9vf/tKXvvQrv/Irtdbf/M3fLCL2&#10;FxoDg3ed0ye/CJhere7WesckxeO/9z0T8P+x9y7Nlh3Xfed6ZeY+59xHVREF8AFSAkUKsigTEJuS&#10;LVoheaCIlt0MRndYI3ugac/7A+jbaNTRIbUj1JYcNmVStkhKLbMJvsAniAcBFKrqvs45e2fmevQg&#10;94VMa9pNhYhaGCAQqADuPfecuzPX+q/fL5CJRQRx7uY+6CUR6BLOAWAQ5qEG7owohL0PAsetXvxd&#10;UsV6UocsU336dHrfZtrd5Xs7QBNFzty/93pPp7vtSZrrZWjebbOHto6AmzIx4sC1wZ3zznNry5DP&#10;AmAgsUQ1QMKm0M0CTBgEgQFKyo746Orm+uaYCXabzel2Oh4OXXVZ6sOrq8N8DKSuC69A/y7M22mq&#10;FREJGQOgd43QkQ0EcI9Y5bPIQYMFfTvMhPBblsxARgfGuooTMIDmYwFsjRghjFnB0KOFh7kSpWEM&#10;kwQeKw2khT+4uqyt9rNT9akkIQjKyREdoUwlJwkzTmnc3wBoDAiFGFgi+0gDtVZhjROCml7uD49v&#10;5h64PT0Z/W7Vvp2KMJvrAIvjkAMi4oge3a75D6YLGrrZJJKZ3QwomGkAwxftzQyZwQwAkCh8tYyX&#10;lDXgXVZqjAwqjhM3ImFiTEgccHZ6cv/0bEeMZmpel6pdcRDkzYBprvW4HEu5JwuRR0rcer24fLz0&#10;RkGJ5NkPfPj+3fuw2gbDwjHx4Odp+MitrSkwHJsqctOWH88vqxkgxYARrpSDiAhwCITBaBl0C2Ya&#10;I78B/xgZLYT4nn7lBh57wHW8jdJkaT84vvRL+Z9vdjsCE8FfnF54A755Ud/WiFVKzgwA7k6IbqZq&#10;Cj2lBAGJRc1V+9jLGetby9LdZkAMBDPtvZmZsw8qqakhwng4rKdXWHVtgTxMAwNqPxySw0wtwmPA&#10;lUsxsxjwHoLAGEuGJEwDkI7kgWiAMNKrwMKAABZAOL4XVSMPDCTh03QPbElB7z+79z6aPvLU+/He&#10;6duPHl4th4u337y+vl7men5ve3Jy8uyzH3r4zuPLy+synTAhUISclDbf4Y9c+I94XUrDwYZZj/VE&#10;nMRUx/835wQeS6sIGPy3WYPx22m0ZuJWHjZQvcxjPSq1WlPKTGSh6/0wgkZvC4AQw733HgHdjIgA&#10;A4UJIeXkiAY+QLuCDB5mOrgwQQAORMjM7s4crXfXLkmQsGnzFkOlseZjI7QbAvSmAFBS0bHSjGiq&#10;7h4IeZq4SIhLEa3mEQ/8B//h0f/xj+/8bwIPMmmRw1U9rGMyB3eY5w4wV2njt1ASJgxmOdZ6vT8A&#10;orCo6TzPrTcPAApm3JbtJAXdJcH9kw9+yv7Fxk42cPJD+P437T/iuti1/jVebQA0szVhOORwDkEI&#10;EUC312skxiGFBIAYGW8CEKYxTLsFUwYg3j6zB/AWHLCbq/kwkjMRAzDgMMGMDyghBQEFRngiHhwU&#10;HG2j4QYIwEBGotVwQ8EcSGrqCB5uEE7giIHIRNl92GMQAMJBvaMaIo4rnJph8JRIfbRBETCxJGJw&#10;B0QWdlhXPJGYgAU5pUTE3X2EvW14ORExgOiJZOBJPal/2PUTt7gRfUHHGB1QVyFIqz9pNeq+Fyoi&#10;XvnRK9/57ndef+31F1544Xd+53e+8ldf+dJffunXfv3XpmkCgAC4uLj40Suv3Lt3r7d+s9+LrLv4&#10;f99f+0+jHML/brZ2PHY8CEHd3D2CIhxxlSDdNpXJwwcBLEliZnTHWB+0MaAcRIO7r2rWO4ar9tZa&#10;r3UMo9wsnNd7C8R4cH6AX0A0oouUJW2znPbaI+0SbAQ/uJHdeZeT3iC9byfn54gS7zxsjx+d7U43&#10;zLYsVz/4Pm2KxqFrD0QeZ97EDs0BImBeDAAEcZfzSSklCSBe7Q+Pbm4S8bbwyaa4azPDPB1bO9Rq&#10;AWkcWpkBgAnPz05PticXFxdL7xpOeHtKAwAIuGU4wLvsMxzkNCciJOJYuTJDMIC3itjhobqdOa1O&#10;2vWi60GIsi6qYe/d1hMaCuMI0zXTRZvP1sP2S9nksisiOR2XWmvfTVNmmVJCFkRipgj0gCEjXtfY&#10;iEpKIlxbc9cIqH0VpVXD7MGEQhyoEwsRTkkAgtFGKDYC3BwixppcoHuEA7AHBWTiRBw+TkNkao7Y&#10;ugFQzsXqgiIiMs5jTFRyQVPywXJDiBiZwHGyIoKJ+SSXreT3nZyVlCCsqR/rol0JMAANIAaJG3GM&#10;QN29q5apiIhBXM9X4VGoPO3PoAAEqtvj/fXrD9/uqiWns+1uN23rYRmvTMk5cY4wi+33lx9GxJi4&#10;+Uhk+rpLBwj0bt4T0S2adQlmkTV/uoYh1uvpI/6+OUYAKh4qXsz7tvHtZgptve93Mr1Qfucv7X8n&#10;tGVZem/jzYhIbWkAISJupq6tVhYhJkCO8EAgQWIElNp6RCAjYCKiUspwVY33ITO7D3/fyh6B28ib&#10;g4eFIIskJDQ3JNzutqY2VHXhgQwYGAAW1rUPVAUyrot7jCzs4RRAIu5h4eDgAblkJjY37SoszHxX&#10;fu6p/P7U2zZPpyenT997+vzuU499X6k/vH706PEFIQnTzcXltpRc0jwfui678zvE1Hrv/cEzOP2z&#10;7Wdfr698v3/pEI9zzsP2MV7xJAkBiFi7MlF4IEBKaWQmx8jOfXwMB4eTxxNhzX4jMA4AfhDR/vpm&#10;TOGYeVCGlGwAeN+NOZhZShlWk2YgkRThnLqpjd1jQHeLAGEBQNdV2wCMdWlIIMKAEuhmxixDVO+q&#10;GKCtuQcGmgf4GBEhBwMjRIwhngFM283J2bbRoS6diEIDAK7l7VcPb39Eebfp04TTZho9r652nOtS&#10;m9lRCgOGsIiQaUeiY63742wehGjuXXW8fwgAPWrd7yY/3e5A6LC8+XP2fu17wJtfnp5H9u/2L3Zw&#10;s3XhHFekx1jVvF0lRuAxaxvLczFk9oAAaX1ZB/k2IMJMARh5xY0QkkGoGfnwDrqqWXgbcQGAhJSI&#10;0roUN0j/AREW+q5HUojplsZsvuY7A4ACEDh4/Zk6oIY1NwVv6gHghArR1JBoJ3Lb0wKP8LDFrOk6&#10;FkYIQkiy0lDVbPwaJwQD8MDwtTE2rq42rC2uMLYziZkYfEgqCEYMAiiQ+D0Qs3pST+pnsv6O9dsd&#10;3CGGcEnAzdwCmRCYUe09cY8zs8uLy09/+tOf+Y3P/OEf/uE3v/nN3vsnP/nJz/5Pn/2TP/kTAHCz&#10;H/7oR28/eHD//v2HDx9q79/73vf+4A/+4P79+3fv3E3ys74oHP/t39cNb7h1PzmhhXfVwaRgGRL5&#10;CI+BVowh8EIkZkB0d0EKHptLNCxhvTWwGJYfAFfttddQQxpeH79FNRJgoAcRb/gUERBdGCQhRHML&#10;4AjrKTWRgySt9Qg4A+4XU7yTUiY7KTeUEE/xqRP0/fH67UU7EWYRkZQEu9pYUTsuTYi203Rvd3Ka&#10;UxY5tPro5rqqblM+3W0B/OLyivIGWOZ+pJSIU7itRPVwEi65tNpqVWIRgLkfzANH6CmCCQMjAMdC&#10;/HjKAlLXPqw/6+ZHeDi6+Vi4Gsa4MaEkJmFew5Tho8vOJUvO5NhrbbWbehCgECOP22JOJSJb1+tl&#10;WbomqgldhGtXYlEAIDwjCjUzI5YBlA+ACOSRMUVAwGWZh2rMXM1DAQO59f7w4aMk8vRTTzEnZsmJ&#10;kImJF+pNDRBr7+ZG4z+WOILCLQDMfFsK5xSAeWDxA5Pk5mbhNPQUjZwH5AaJE0CoGRAOxzECenhC&#10;JKSu5uGEnnPZbbYbyRBxmGcLV7e5KSBxEgsXSAmxu3UzBGBBv3fn5vxsPp30Q88GkLWDmzrj9Yc+&#10;8M7dp+jieCPwDralobmL2vVhv1HdTpkJPBFkXsB1qW/240vH/6DqAOQxXsQBqMF3NfeAaGrITAA2&#10;5HU2KIOwHrbCYfzUCRjJEQuc/hr9z70darTsBuGqLfYP3i/3Pxq/+bL+Z2aO4dBDMNNxJcTA4QGB&#10;INcQgJwLDDROOCCAE2KklFlYBAMckUwNAm7ZgNhaDQiW8TbAwDAzcyNcZSHrelhE4dx7b7VKyiWX&#10;3logishERCtPlsaep2pHXK+yiJCSEJKZz3MFACImDCQA8+FsLGn78/JLd4wTQilbBYjd9Mbx8odv&#10;fP/6cLOf57RJ987uRNdNylnyW2+9Zb3duXsW4B4hTBGWsJ/RLuWPvXrxVRHZbre11nVaGEBMAZBL&#10;dlMiUtMxsHMbmgEalwkiCoveutLfCp2ZeIVkdB/YiRWtyO+6CszNht9iMLEQMWIJ8pRERCiNJgy8&#10;u2eoqt6dAog4DGqttdYRaWbkzWbTreO6soUpJQo6tsWGj4wjdKxxkXdLKUHgslQI5EJMJMIRoL2q&#10;q4GrGRIR8uA3GsSX2r/d+r/qrh98+s7Z2f1X33in1SZIRbJ1Uw/VqK3uTqg33R9uSFg9DKFDuJtH&#10;oCARj6l7JhFJXW2uFbG4qvcbsw4IW7t5kX8FoX/T/gsEEnIgjLtreADwLXwkbn0ZyLzesZHH5uqY&#10;yhEGeNhooACLE9o6AbcIsFUoBwA2+oceYUiIwEzAjCzEvEJ6YHAhwQEwQnB8Wm5/3gEQziMlPkII&#10;EYiormbuhN1dI5zYaDXHRDhoB8mlMDKNhg5GUHB20NqWWpk55zL6dBFOwOyMhIisZiDJhrEQMZiH&#10;cMDNNSDAR1aGhMHIHAIDMdwCXEnyiFb+lA4PT+pJPan/T+sn7htmxrdoo4HyJTd0B+JYbcV/X1/n&#10;T7VE5MUXX3zhhRe+/OUvi8hoyuacHz58OP5A6/1rL32ttwYAr7/++tNPP/25z33uz/7sz8yM+Ge8&#10;p7Wm3dYkyi2ja5ibwDkAzSGg9Y5mKedVybby3yPAgXCsqmvrKx+ChtgoAFAQTNXUIKIwb0phAE5s&#10;EB7GMTh+PJgVGoaADEROE+8itGsLt7O7d801AU3CZjUM3BwSqilCTJJqWG97sHlKhZDmZbHlUnt/&#10;53B9aP3eZrslJpZAUDckrNW01p2ks80moU8kzunB5eXVchTE08ybKc3ajgE+V6zjKY1mA8zoYD3l&#10;pBGPrm+063Z7ot3mm701AyCPIE7MK9gEkgiyrmLlIAIMDoc8TdGbmTogDBcecZJsphZrtLKUUqZ8&#10;XI5DwHd4vHcIQ609tmmKTtbAEYmJM4uId/OOEwsJK9jRlq4R0dCD2XpveVO69neuql9cajN3D1hJ&#10;HpISgwDCAKtM0wQB83GOCBJOkrT2fqwn220Pz3k6ObNlnjE6JdmkIpQcl8vDYyTW1hBIzZycgxHB&#10;LMIBNJx7F9gQcGRckJnO7915Z39lgJD4+nhAREq8NKtz30xbZFB2Id7uTq6vr82NEKepbDbb6+sb&#10;9B5I1f1R64fH14AuROiROCFgV2MCJgwAYoYY8HY+Kv2IXvtRe2X58bKN3c6fynLaoT6kH37pjf/H&#10;X48tbXvvrroGzxM9NT37TPrghhZJtNsAU785HOtrj97Qt998/M5120tO49IWAYTIIkPy7u5DRrgu&#10;IlO01o6zUiKZCjKvKDs1B2eZiEVb/7D86gfzsxlDl6tmtVtNOXWzevHaL2w+uqfLV+mrrguydO0Y&#10;DoQBEAQsHB6IqE3BEcIC3MGJERDVlJiRoNVFKwpzoI8REwsjrZnolJNHqHYiSiUxS6AxsXUdFFHA&#10;lSpp5haBpgBhHpKSqiFh4uRmEBDNkTDM8zQN3p5G9KZjGTQiWBjRXY0pI+EpP/1s+RhYep8+W+tV&#10;kjxN053NHTZ//OjB5eVN7fXunfMkAuaSy257+uDho4ubvZQSQORIBnWpSNLM6Wx3Ia9WOQBAbU3d&#10;1JSJWah3Hfh7IhqoFQC0VXiJ4bcgeI/B8DQbVnQxt6Bb2izgOKQrWRrDOjci9DUhDaYKPgCGNsb4&#10;qla1FiwnZ6dLXdw8wiFCACNxrNkEdwsRMXUYY20CGGltd2HRrq4RfUwFserozCCFi0hKaakVbjM3&#10;nChW2H3vvVEQNkqAGNHNAwRI3rHLb0w//NDh/E7zhH2uipIpXDROcrHAzemdIL54+EYDXaqfn57X&#10;+egenAXciYCIGVGQKMDd1I2Ey+nm/PSO1m5RLg7Xy3x83/vuJTl75XKSkGNdNpsNIM59RsJuzjIC&#10;koS+Nji6KZKYd2JyQAt3oqUpIyYRBxyiBgp3C+0dicdDDQMROSKsdwAUKYDgboBgiM3jAEYQSGHh&#10;KY3ozZD+eWKMWE0d419FhCDSAE0RBcRQMbJQkrRuQiKBGBNF1wA4ms1gj29Vojjy1eFg6BDKhIiZ&#10;SUREknuHd+d+RObO4xtxC/CVCuNk1bp7ygmJzAKBIMJJbNXOYTgwEadc4z3RoH9ST+pnr37iFsfC&#10;osHhaODuGE63lzpmjPjZ3vb62zKzl1566Tvf+c5rr732yU9+8jd+4zcuLy//r3/37956661lWcId&#10;AZKkUkqt9Vvf/vZhv//ud797PB7Pzs/4PSBjiNsMy/pPt9MxgGBCMOjaVTWnRIOrcEvrHnsja67I&#10;TYiSCPUet+ksInK38GAACGTAnMomyYCJKfuQobEIrBE0cneHQIItnUZ0BBThxG7mgMJCx30nSrja&#10;h9tUspqqWmsVEcwUWJZlUdWqzd0yU0JEH7CJ5h5OcXOoXXWbSybalhKJH+2vb44H8NiVabudzLS1&#10;puZL6x5dLdQ0wsazEtRG3tbsmFLOeWImFtxIOdYlACQLE5l2CGSWd1c03E3HboxjrV27qqkkBoCS&#10;MwmFW4SvPAiRMmU1HTtgrdVUkrvb+PmEzXXuvZXtRvKI1omIMAmgQoQIuat7pJQBI+ecUho8QFUN&#10;ALdgYrXBhAyIAEZVAwhOQsJuTrLe2Furg543t5p3U3f94auvTFnunG05lSKJ3T3hTZ2W1h0hiTg6&#10;Iq2UD3UInEo63+2yiCBB0NV8jK4H1YMu3QwgSGik18ijRl+WJRcRZmE+zkdJaSNSSm69t95GBDQl&#10;6V3Nald1NC6FiCPC1MxscPSByN3dnBBTOXs9Hn/l+KeHuAIhMNilu6hFve37A1WVlJiotSbMjFxb&#10;VdVTuv9P0r/8AKbTE9k7m1vK+SSf7pZpKMfGGQ0HXn7MZ0TcXXtn5pRLb3VufQASSJiFiCDcbtd2&#10;Qpg8At17a2/Zt76G8Y/4V2G5TmynJ7vA0K4wRWuXH87PPYbXFnjDV+faWNJiQmy1e5gkCQc3Dw4b&#10;tD5D4iDinBIT1XkBJvUR9F2JHaaGq5setbVxCXCLMgkWifAN3f+F9OKWT2evCNC8Kurby48e2Ss+&#10;YD1m7qYebo4IIyQZauNuCRAj/uvu5sE8QBnQe2cSJE7MH5dffx5/DkrSNgd6bfXmuN8cSrXjj998&#10;c9Hq4Tf7fcklEW9OdvvjfHl9be6gJixzXbS2k81me7J7eNleOz746uHfV7tZ9ydRxq+3AY0V5BUB&#10;0tqY4twSN1bZCQAg0YDJj5cFAZg5EEQk3Ee+d40iMAME2hqe1t7NLaVkPsA6jIS990Etcvfj8RgQ&#10;jBS3pPshjwt3NyVGIiEyVe3aQFe5CzMDoHbV1kVSTqX3BgEsggCuRjg2zWK9NIytigAEZCJtrR6X&#10;VLL2Pnj45oaAFvO39D8j/tYH9vnD9042Jd58eHnn/A4yW21u3o+Hk7MzAFyOlUnmw7LMCw6V+JBj&#10;B4ADMYlwylPK2dWySBLalZPLq5ucEUGefuapzcmzu/y1/Haxw7zfz5IYgggYwrX1iAh3QsKUmIhJ&#10;IMLUwwNFhlQTEDw8EHLJjtF6724rMQbRzMwcYjBWbxccxzMLYpj7AhAJiMhDw2OwTghpjbZ74IpK&#10;Hk0Zqr2KSAT01vA2F+Bm5hruw7pNREKspoEhSQjI3ShJDFqmjCeCrqILSTmnQRk1WyJs/SDf7m1q&#10;19F4aq25+VjEc/NBsgE09QCEIhMSD8wzgI/wp2n18t442z2pJ/UzVz95iyNmDgob2XAzpwEdH48i&#10;d31vXOOI6Oefe+43/uk//eM//uMf/OAHDx48OD09/Tf/+l/nnD//+c+//PLLIvKpT31qv99f39wQ&#10;4nPPPffnf/7nvfcXX3zxxz/+tPxpygAAIABJREFU8d/3l//TrTGWG5oBXFe7R1oypfTujgfeKuMI&#10;KQDAPUk6Pzu/nJfLw4GQDIOQEDHUMGKTC5qrqptyyUUSIU4nWXuf58N6EgJAJMIYUuUNbbEfS87b&#10;zWZYYgEpwmu3gJRyZhJmKaWwCJki4vn5ORG31ubjzCK9HgDidDOdTdtNKimRmQaCatzsZ9WeNpMg&#10;llSWiHdubmrXieSkTCmnh5eXN8viJMhk3bqa+7vYszCPbqoNhdnQLi4eEwARBQYxSErE2HsDgHXv&#10;y9Zz7TgcoKPqyOCwLouIuNtYznFAYkpJAsPC5zYPk1XXvizL6bTzIAJQ1aUtwEiFgcPMx+yu1R5e&#10;z+/tWqsp5SkXNYuI1hohpZSYyD3CAomFERAo+OTklAhba7W1MQBkXm93DiFEIqJdHWKaJnfPJavH&#10;/vom0LdWqrpEc3fOst1NINTVHMDROQ1ofVBGAdxupkycgqz5xfHqal7C7PF+rxwdjRJO04SEpo7I&#10;winCRZgJh2gr59Rq3e42hejq8goRRFISORzmiBjnJBYhi7BAgMQCAKo+gruE5BHa6sxzLzOHmDox&#10;zX6FjMd6HE33VuvYrpGplFJUFRiaXH9Z/+3/svtfr29el4RnZ7uz3caiP53P75zc7br3W9A8C2dJ&#10;ZlZbg4hcyna7HewQUyUa3XcBCu09YLAEAzGYGAPczN2v462X50ud2i/yiwluplI4i5svaWmPrrdx&#10;N+lGex9jImb28HGad48BXWAmYiamcSwGG/hT6xFGREzM4u61LkiYc2ZYyX9jhAgBIjJ6JRDBwUjw&#10;gfzRT25/PWq/Oj4QkVy2xLLkF6/t+u3242/XL4D44VA1IknKpSACG6kas5gbAfY2YL9ExOHRtSMG&#10;EiKLATwnn/yQvd/6w1yyte5queyA4OL6ko/4ztUFb3JOst1utWvK5fHl1cWjywDMedputxGhbOUk&#10;FxFhObt3/+vHv0gntqvbfd1HODMnSmZupoQEiLVWHu5kctV+y83BW94GsLD2DgBjU/pW9bEa4BGh&#10;9R5enYnACWlwOMYcaVjMTFeJQljwQJVgjJ/Lip8Nsq5qGhFMzCxAfruFhRyEBKHrABSB3MLMDSKs&#10;d1OE9SdlqojQeq1tWQOy4YAJgEZWYsoTEh1vjkUzCw47GRO2WnvNKhcv7799rp/e8OP3P3N+s/ij&#10;q2tx30lmBOj14Y/f0LDT7emx12XuGBAeTdtA3YzYcEX1IijSjs2a4mTblNOGiDpA325zSgihCNzN&#10;iMa9yN09ZWJK7hq3ZrTxao+bl9CIrPLIKLCklCTC1c3D1DqzECEGEPLwjw5TxmhJOoCbjkzBuLff&#10;8pAhSY5o76JrRmjS1D2UmQnRzdfGQzgFwdruipILIWrX8ZhzGx//sUEXlIkF1TEMWGRIViFi0IxU&#10;fZpSSmWej6rae0tZYmRrEUWklNJ7Bw9Vq8cW5iKZEDUsDBwbCUsSkgQIpqoWOWdOuXUIXNMHT+pJ&#10;Pal/iPWTG1zvSkNWWi7AKtoMIRyI25/+l/jTL0Tc7Xabzeb3fu/3nnnmmQcPHvzpn/7p5z//+c9+&#10;9rMnJyeAKCLPP//8V7/61dOI3//933/06NE7D99558E7H/rQh94Tt7iVxTHeMIhIK/2ZBi8xxgAu&#10;IgZLWkToFpCzyn4AzMxUW2uqYwpiPugTbiK0KxO6Xd+03npsgJBBLSSmzaS9uakImxq6I9F4uocF&#10;QpSUsyQIJyQLN6tLC0I4zkdCNjePqLWa9XleSplynpgZCUeKKRPd2W6fOjlLKecJZu3MfKweHtuc&#10;d7lscwnER/v91eGYSU4322lKh9rmpgbkQEtblsGg5Nu2NgSggw0YWLRWc8rNVJjzlFNKnLKazcdZ&#10;u5ZckqSxYz/Y1oyAjhFBzGXKAZ6yHI5D0YYpp03OOafuprVChJCgAwPdO7sb5qpacoEM83EJNslC&#10;Qtb9uJ/HbknKqS5VVYUzEXvrA9jQend3IjLzulR3z1M+PTlBgt46EwmxyTrcaa2NTw1EHA+H3vuq&#10;BxQMJ2BAhN3J1GvrFoTJIQ517n22sDKVZe6qhgwinFNOTImQAScRcrCmh0O9Oc5KwIlVDZGziIe5&#10;+qKVgEeskxCFKcACIcKvri5LKdfX16WU7W6DxGPWh8S9NUCd8jRsekSMBG5BhGauqiy8KcXca68f&#10;kA88Y7/4qn0DAXvXutRMEu5EhMMnFhAQrTZT2+62rbXeekztG/T1Xyy/wL5XxXluvdfm/dPTv/xL&#10;/aPL9iA0LFRr760TUW+NRQhgf3MTDh6eJA2j4MDIjBENEwMxmcOa4YrBEG59edW++nT+4Gbe3Fwf&#10;ylQk0dnJbrc5+dGjBj2GgQ2JANbQHQKGu7rJ2GcDixi64QCEIYVDQHXNKVs4EEoSAOi9r1cIYgUN&#10;D+EEA4QaUWtLWuq8vBavfPjs1btIKXRiI6tWbcvphKdn6Bd/Lv3Cy/Wlt8u3DbW2lnXalI1wvucf&#10;T5ECYDtNPulb9HX1MPfDcpzjSARYNNPp1u/+HL1YuiKAIJXNhpzqUg/tandycrE/SskBEBE5JVe/&#10;ury+uT7McxXms7P7p3eePRz33N7Z7TYEfGjlG+2lH9S/bK211jcnWzWdl3lsxI1PMow4SsDK+iJC&#10;wHetlWM+SUxjmDb6LxHr8uq4XgwJB0RAYmbx8eqrAQABBqJ3X/1yhO5OxMziNiIG0lpttb2LwYTb&#10;GX7EygwmJOABRgQA8AjXNvYnp1Lc3dSYOBx6b+DBTCkl9dX/mUqSlNzDWu+9p5SQvLdepACQkxMy&#10;E0lhQGKgH/lXkubtw1998SN4spM33n5EAe979n13ttt6s7+5eq2c7O7cvVe2u++/9koH6dHn2rSb&#10;q9MgjzJJRMmFia/b1eXVVZvr0/eeOjvfgcT52b3jsV69+b3WYWltyN7ccXRAmCnUmDnGnQfA3Lt2&#10;ZhFmc3P1lBgQWFCyeBi4Y0BhRKbwcAcEHHbxsTU31n151eUFEgyiErqvKFEgArKwsCAhQjbX9Yux&#10;6KbmnpJIErOh7aYxUx3gGWGmwQKyrmooPBQdY5lZBEfMIdwD0NV6Uwhw98PhOM9LrTXnjEhmxkTE&#10;Y6nSa6021IpA0zRhIAaq2fqm0ltbODRARpQwr7UmSjJtgbPFe8EE/KSe1M9m/aRpQM3BaXCLiQWR&#10;3MYBXIRd8b0QFxxVa/3Wt7714zffPNnt7t279/zzz3/iE5/YbDZ/90+OnlxO+bnnnvuZdHz/3Qp4&#10;t3V3m+jAwAE+dieElFIpORHrLeRtxXDjKv8NtWVZHu1vLq4uLdbgSriHexKecipJwIYWaeD10dyj&#10;NqINjKsNUgxLMqwMaQqJ6OO8lcQdyZ3cu7qVTJKSqY+JBxF4mJnN80xE7qHaBy1zk9LZNE1JKLFB&#10;H2v9y9wI6GRTNllykpt5vri+wqBdmqacquvj630LIClm3nsjMGIm/tu9dgAGMCJIWUxHZicJJ3DX&#10;qto9ADm4a6/WTBw93G3lhjA5OCJSQgOViQMjb3J4OAQKGfhiDQIIqNbq5DwGU4ratLXWZ43BZCfC&#10;AGZCB1fwcMmcN3l/c5jKpGp16fOxEpEkiYjelIjD3Lq7W6feahuuMIvAQFMbjWo3ExFCBMZUUl+a&#10;JJGUVumtdvd1kkBEAHR1czCENBWfD9qqaydAYiQCwCBCFiaIhBxEB52vW1UIDNCu7s5IwilLHrAB&#10;JOxd3SwQ3AzRTe3e/bvMtNvtSimPHz9GRMm5LvN8rGaWsuSUiiQh8hESc2+uAiNQCTmn7W4DEIfj&#10;kbp+ED/yiF69ma+WecmctA1qHIVHSmlAPsZ312ozN0CotX7b/hwm+7j8Iz8s8+GylGTUTnn7q9Pv&#10;fsn+zy4PENDUR7hxHVzjOKPrSJ+NZJfrSlcPR62DuYAejgwIwCLC4mqIeLBjgzNoNaKlTltJd3an&#10;Dy59h7tNTMjo4OFBzL03BJQ0HAAR4MQMHgwYzOPsSCNW5wZj7EBkSgP4cQvbsGVZmBiJhqVv8FGP&#10;xwUjruTH3+X/+kvlnyy2f5afDdVWj4yN+QBxfc7Tp8qvXOPHZ+5e4JR24JA7MVsWnqZScibEbr90&#10;XZdjbzcx9xNjpqM82Ma9Uz9JntD3bm5oiYjNnj6/g8yL9sSsgJTwzumpkNw73zzWq/DDdrNtNfYt&#10;v3rx7av69p3+wY/Ybre9+9guXpr/U2DU1nIpaqraAYKFB7jfzBAoiSDAQJ6OBgcMYaP7uEiwkAi7&#10;OxBgAA9cJbGqAYCqjowlcwIECBKkgPF60rCfjcDhIHmYGayKDiWm3vtwNiMiyXobX7qOqyatm1Fg&#10;7sI8BnoAjCPwTAjhEDks+tIZOU0C6EiE7jnlYZADc2vdVMMCEgJxq8vVoysqdHr3JCfpS8ss3c32&#10;R1H/+vLvX7j/Pzy+qU/d3T66e3pc7Op4PB72d3e7zcl235bLi0fTUtHDQ/MkmESbutqIbeSpiJA3&#10;BQYiYYHjUh9dXj7//C8f69vd7jbGl+pff+vmpdo1PHzgcEt29whPMsLvviZCVmtFcMIAEpHNdnIz&#10;NV3agsPw7QARDsMBCDFGXkCIo8tGFussFAiHrxtxNRKMFUQAYGQc1u8h7Yxwc5Exrx5rdWLuZi6j&#10;aeKOAGMxMtzDwVTd3IUoEBy8uboRoSQxc7eRLQdVdzNEHNPLUe5OyIhk6oiYc0IkTtJ7V1MmQsaI&#10;QEIMEpaVKY1goRCwiqNS4pR80D5/YkXiST2pJ/UPqX6SbuLGMJQ1xMyJSJATMTExo+vax30vVE7p&#10;M5/5DAB84xvfUNXr6+s/+qM/eu655/6uS0BV/+qv/urhw4ef+9zn7ty589u//dvu/td//dd/H1/1&#10;T6kGdeAWUTm826t+Gm83NtzDMYh5TORGrxpgxdIvdamtjtSYQzARMmlXNyUkQhIejX7qagMXhkhE&#10;rKpmRgA21qIQzd0ATunZLe7cHjnJeLKGx+Dg3xyOx4PHObgGEuWSW6t1qURYSpmm6XA4jrwMAW6n&#10;vC0FAZDcoANAOCxzF6RtKYUZAC5urg/zspt2J2WL4ZfH/bFb7R1obe0SI3KM/rt7IBAhBaAkHMB/&#10;bYZI6kaoDmAx0qaYOZsHBDCzMCETJ0Eeky7gxF0bMiKi5GTujEBMDoEBRBQOQomJ29IM3dS1t1Iy&#10;ACxzBYA8Tdq6q4NBkpSKKGrVBRwQuTezbm7D3J1U1dwxPBwGyAIAlqUSEzMBgHb1kSzSMQjg5TgH&#10;Qi6JJuytt941HJm8LsziEUKsrb/z4GHvyoUnAUA8PTkpXDAQE3iAOQiNMJiy09VxvjweD72baWYq&#10;JY9gW18aljKCgISISClliCFVIwB/8ODB/fv3RURVmflmv/fjIRxr7ZvNRoSQQZfqRK6GyMjEObkq&#10;hueSc2YA6733tpCnX8gfvYnj1+3zAoyOhNjNBBEBxgxt2KvGgX5Mns3NaPnW4YuPyxu/Xv5Hvbxg&#10;Ytpw4PwMP/3h/ImX/RETGxmBQISMD4h7EhmSb3PnVfqNq5LArbeeUsolR5BqJ6RVrec+z/MlX30k&#10;f7zNBzMPoX04e5wKfZw+eWlv3ujlqgcIWz+Pt/Mlj3DvsZrZEyO7eyZpvZuZu6VSunYagcxx0BxZ&#10;wIHdJxCRgBiiyMCOEO72Sv3aY3/bpL7pH9ej7uYP3MM7pzwVaKXM084KJI9J3Qmah3WbmUirLibH&#10;a2UiMw9J0uHMcAOn6MD2863tkyyhB48Kjhx8Op3cPz07v3PeQx/dXDuCEzSrU5nunJ61ud5c78MD&#10;OU+7+z+sP/yeffG6PaT5/C341Af1099pX2reljp7RNPOg2qKNIiRQ4HnHmO+gUNLDzFik+sgyMzM&#10;JHigd0fI8t2uJzOJ8HKcx4UNb98qg3cYEY4OAIjELHCbUx3rmpR4iC4GVGb8DhwmFDNTNSZef/MQ&#10;iTCFMLtHAGNi9gFgQWAScKxzRSIev6kJiVAtHNwjPJwcXI0AUZhFYmQy1Q38eJzz+SkRhls1PMvl&#10;zrSLGv/38oXdzWc+fkc+9Mzu+6/dGAKxKNG9Z55ON1fXVwdLut1MDGikFpiQQsxaV1N1ZeVFzWGR&#10;nE/PzufDbPzUoucP6zsvv/PnfnLz3ZuvPtrf9NEnGjJNxABHIII1QwGInCSNfD0BFwEIInJwdR0k&#10;SgYcqFdmqqbhgYGAcitztBGgCB+R3eFeI1P1WysdAKja6KeMdTWiIT+AUsrA3hDRVKZAJ0QHHJPV&#10;nLPbUH96+KBrAiKqdgAgY5Dk6pQEBcYNvKtpMwRIklMaYeYKK2tyTVnfRl2Sqo5xIiJITkDgboSE&#10;gaRsXceWqWMIEhLB2N10Vzf3DkFW3hMxqyf1pH726iducaNdN9ykE2+hm7Z9aNuWzORKheA9MYtT&#10;1S9/+cvf/va38XatS1UfPXr0rW99az1v/zf1ta997S/+4i8+/elPv/DCCymlj33sY621v/mbvynT&#10;tNvtfvpf/E+hBpkgEGHV54x9+8AIDKcA732A0Bk5ED3AzIll4M5771OZmGm/LAiAgcwERNqdhNTU&#10;G0gEhG9yNq+t9SatMItwr821E7GNdYiVTs4f5I9PpkNh2mEsoxAD1B4BdNRqVxeJExPd7O2433dv&#10;wPTw+pJy8YgEgFoT473NtgD5YLBYJGZzEBJJtilFWC7289Whi8HZVPKUrud5v/jSm2oP6JI452Qj&#10;woKDlOFhAWFMAIjddSoTkmk3c4ckvdUwH9NMKamIgPlQJ5spgIYDTrApEwGWadPdWleI0V8dNDK0&#10;iNYWX2yz21k4J9beHSwA1JyY8pTGBVJIlmWxiETJqg6lkgV2MzWbe+OSSNgwMDFiBICQ+OI58YCS&#10;upu53iqayMMQgYQdXK0hUj26m/WuASGSSpLY7QDM3IVKLufCu4sHr24ED29enJ2dtNZb72U7lVL6&#10;0pb9Hkqi01LVlsP+5vqgPRJxhGER3uWUU+xxPhzMNYksxyXLZNVSYilZm01cEBwgLh4/nrYbJHSw&#10;oXoy9PN7ZzYGdw5qNjaIps1TAaztWryd7TZ3zs4tfK5VNQA5IU5IH9984uXDF9JO3L0byqCvE7m7&#10;gY94FSIOugAElFIMQKm97d97M3752XJ+WC42ZcvCUC8+Ls9fTz9+J37IItYQACkJhI+1KBAkIEBQ&#10;1wFlubUWBwuRUEBI4r8lFFoDQov4kX/1/fbzz8h9BGieqU8nUT7wjNfrzXY/7WsYetoJArWmBMhM&#10;rTUhnkrpZgFO473fVbsCQwCebE4Bodem2s2NhWWS8FDTsNicbIhIzVyNbuftCNF625QpiG7iISp+&#10;4+YrfVHxspHNh9Lzn+BPQj1ut+VQr1GQhDfTpi4qOVlk8wMSM3JEkBAEIYkj2dI9gplREXOSfMYT&#10;g10JQIM0pztTwqXqzbJf5hmZjPHi8UVJGYQbKBE2Kw/0jVfoPyHODHDJb311+Y/fmf+qwsGjL7WK&#10;CAQMDR0RhUGAE5Ek6qrWFZnHCpsII6OpIRIGjmO6rXBVGNQdVe2tj2yqCIskAIiI1iozm7uHS5ZB&#10;th8RA3cbbTELBUYimKbCknrvSUrXoe+jgPCxBcrsEYTIwhA+eBjLrBBRpiI54YiwEzRvvXdhLhtx&#10;DyJqTS2cM3uEmSLhUisAmCkSJExEyAmQ2cMPlzd1f9xuNicnOwLnkggpaf/h/r/ykbf9Vz9wBz72&#10;kfc9erzMtS8RNG19aUrz/niz3Uy7zUnXfu21ih6tEbq3HnmzeEwAALAtmyx536+78X95/S//5ubP&#10;3t6/1a6qhQWFCDMMIAh2UzdPIq0bIIyWsyQhJjbPU0kpde3m1q0HBsho7ISHIUBQiEnr3REQjBiI&#10;AYmXthDyWEsTFLcADEZ2xCyptz4yse+qIMbHPDwIydWO7RARueRuDRDGYBAZh3hDkmjXNjdCYuT1&#10;xkUSEOGhrY27KTg6uFu4uqoRkiRGBNXubiP4jUgEFLZ6BggAwscvcGIOhzAfTU9ACgouZE1NXSgR&#10;cp0bkORCviayHf77Q82TelJP6h9M/Xe3OMpEhQBVIWKej/P++t7J9vz0TFiWAH0P7MXllD760Y/+&#10;41/5lc985jMDLfVuzfP8hS984eXvfCfnzMxPP/30PM8vff3r/+w3f/Nf/O7vTtPUe//iF7/4la98&#10;BQB++7d+6/z8/O/pm/j/v3AgRWg0KYeTZiwIwbAsD//3wLu5cUo55wBotYEZJSllamYOSEkQo/aO&#10;AGOEUVIqKY05AwK5u6lSEnd3s+E0hdstTgQIRIY0WtHMPAiWtUcu1uo6XHKAZkqO6l1dPTxxhoDH&#10;jx6B2sRsalMpWSTcMXGAuTmzAOAuTUKwKZvjPD+6vlaz7WaThJfe9vPhOB91nUKODvpqnR3ZP0Ic&#10;ZD0iJkq99/3+wMy5ZADwcEkJ2JMkC6uqYUEDFQODr+ZEnFPutbvaZjMRkBBrVbRwt+ptfMsYGBhd&#10;m7lHhKsLy+akEBESmHtAIAIzJ7dQJWEiQg9XK0kIYFNKEmnaErOh19ZySoysvQd6+n/Ze7NnWbLr&#10;vG9Ne2dmVZ3hjkDPGAiABEgTJgjBMkOyCNmGLFFykA46/D/Ij/5nHH5yWBH2g4cHKEK2HBQpUbII&#10;iSDVJNENNMBGd9+e7nimqsrce6/BD7vOhVrhCD9IFgnrrLe+feKeulVZmXut9X2/Lw2llv6OI1xD&#10;+ZCGccw5BYSZ5pwAQJsR8pilgwGaWatKHExkZuqeB1mtV1r387yY6jRNxFQvry6uLsipw/4auqJt&#10;n16CAyE7hCSRIUlibYoYR8fHrbTSKgmXWppWR6KEkmWcpiHyvN+nnMY89LS99Wo9l9IRmGYW7til&#10;urKZ0/ggHtdWTvDWHb59xAiS6363288GkcdRS6u6D8u1tdDojXHX7vYxj7urB0SklAipMz+WshBL&#10;Sgkg/kC//YXb/41va5iRJ4i2afbL6a/+c/ith/42IAGEuq7X677ejJ73hEjXXyJtBh7ExIiAUGqJ&#10;iGmarldBEOZmpnT1u/E/fmH4S9nzu+Vf3KNXv4pf/6J9+iTiV+I33sK3r9Ljj+ONue1zyqpaS2UR&#10;BCxL8cNAhvrKvIfLuZnaIdQ7ZcmUw8PNiSiPyT3UtLbWrVjMwkRBIYBgffkTrh4IWg08DOYi9i7/&#10;4a30qc/4/YurLWcWSbXWGir59rnWh7unoHTHNwy45xYQy77u7dzRnudcJ0Rb9Gh9+rmj1zJtw32r&#10;9P1H33/x7BYtj80aI2MQIoO71Qo5HZ8cCd7+aF+/c/bfRyzgUZoCoXvZe+mAzXEciCjlpK6dSXLY&#10;kiMixJAT5GzNTD0iWmvXudGAiNIZrUgeoKpm9QC0tw4Ig9a0r3GYeRxHj/Bae+4fIjKjsBChuUaE&#10;MCNxEKrqshSmBoDM1EcHAIDQ0SbcZZDYc6ItTM3NpVN8gUyt1eoRnPmajAoe3T/GJF16R4h4Lcrk&#10;iEDI2MUWBmPOAORmUM3NSmmIy3o9LEVFOByY4Ul8+L7+/H2+/cLt8fbt+z/80weI8PDhw5PVekxD&#10;3e3YYr7cOcEGeWjKIPsRhuONnu1XnJrbkFMrlTzu3blzcWUPlnfoluquMSehZG7azDEQA4gwAAlQ&#10;cEgDQCBjlyQDRo/cQ0YGdgN16wLp/mzCIAAwg1qburEIMhFzQgIMh1hKScRM3NTMNdC6alqBzBwR&#10;gLoMBK7TJqCTSHpYXx7yOIxIKCk1rT01MeVETJITRNjK61L22104jMPQP7VDTi+Aqk5pxczqVU1T&#10;5pQSBrbaDs46ACIkomVe8LAdDIihB9ADYLiXUlprIiLcWSbOzMM09Nfb7Xk9e9Q9uooBiLvf9aZu&#10;6qZ+6uoTX90sgqZhvhrH42k1M1+G3jo5OV6v3ZZwZvr//y7u7t27//Xf/tv/j/9rmqZvfetb3/rW&#10;t/p//vqv//q/8gMppW9+85vf/OY3/799iX8+Cg+Wf+xhO30r8BzZ1k/5CppSIkrNfL/fExNGJMYI&#10;LxoXu/2iFsgIhoBjHsBsZLlz63SzWe+2V12C0o+JvFkjkhETmQibe3g3VxAEMDCBESExZyFCZ2JG&#10;aM1qbYA2DKNFzK2p1nHMQx6ERZDLfmHEcbV59nSXR0IiR2LmiBoAzFT2MZEMSSLg2X53teyFZbWa&#10;gKnVYh3nx0KIcR1oy0SJBAEcUViySIeSQeA0rZhLazVlZuFWGrhV05SEickUIAJQzTCQhQKJc0og&#10;xdQtlrl6BAkjoJs2VUCQnIg5IBjYQr2HPWlEACZgpkAIt6Uu2Ge5hDJkZFYzCAcMpiDqjbgJkyTG&#10;gAIR4eZBzEP/+5m7aPAANWRQMw83Pwx3tCkxSeZ+WhVJZlq0DmNOwhHRmjOTar17+/bVJWwvLon4&#10;MIP2wB6ObLFs9+3KnCA0EBDJU5I8ZRKwqtaUkUXEzE01EEJ8SAkJKZFkZkmr8WSZNcmYSIBgLnsP&#10;iIgsqakCACMHePDmMS9/tPyfZ/ZRK23Ek1fGn/vS/JW7TVIQ0UTY3B0Suc6bOPrU8DMflh9GgDXt&#10;FHlEDPeAYCKRfOioENAQDsmHOoxDzulhfXIHJ6tnYCDCQnE/p/9g+Bt/7/K/3S07ZmZBImxuz5XJ&#10;1+pQjAgRFhYzM/fOLu/CKgiIcFNzD0mi6trsB/4PO7Dvcnl4/vR9KL95vFTdXX7l6DVYff5NW7+1&#10;fTMA1iiJsmG9iPdJmBH9oHK2zmEkIQ1t3gAhZWFmAnbwHnjVWvSNXN+PAYCbRfeMoYCDVT94xgAw&#10;gqjz7H3Nd4+HOymoLaHNAonoqOr4zvbd1+vvnJWPScdPpy+NtHpgrxs268IzYiTqTE4CCoyfg1+5&#10;Z2OCnfB0JfOb+E9Ox79+yhOHI5CZE+I0DIn5at4h4aL6Y/sT46buDmAIBEjIPLC7N9NusgIAdzc/&#10;gB/7gtHDiYmQWlPwEEk9BrM7TiMaArlbnRUAiLA7HvtqTph7W9Xtc/0zNdUeS0iAlFOtVbXmISfh&#10;gOhMFPMQPjx2VVWrY2In6zTJAAAgAElEQVRmiTC3gABVvR42deS9h0dApJR6Ik4ceIlBTkQkJH3D&#10;2c2nKBjerWEdMxxBEOqJBQHLXAhwXE2c2QwBQZuGwzyX1toyt8166lCip/bud/a/fbz/tVvHq5z1&#10;5HSz25ej9XS82ayAYlzNu912N0dmRb6dN8fRntb5UoskrKZIXForZVlN0zFtjk6OT8qds0F44HFY&#10;laV6gGQ6TE3Yu5zf0dWdEKSH8B2w/9jcyQ6IFyIiDCIIxzDwcG1uaijMJJISiWAEILlqTvk6ty8A&#10;vDNOwsHAVNXdrr2pXUV50OV4OHi/fVF/8DGxFa2lNWvM7Bo9yePwss1Vbch5vd5YaO8Gu/GytQaB&#10;0DHOEJJIEnnrKQn9CwrhAIcERoIINVM1ESmlqiofAg8ORM2OgQmAxEzM7gY9WSJCVRGYEgWiQ8AN&#10;3uSmbuqns/5VRiURZUknx8ebYbBlf7Re3zq9tVoNy7Z1u+1N3RTAIS2HkAjQ4QBojgAPR0mSUncO&#10;AICaRgAipMTEDO5gNrf2ZLvdlgJEwlxKSZIEGQNuHW1unRyPiZflABUI84ZETIlJuTr3hzkenooI&#10;I54ewW2M1p+j3ZYS0NHoiMQAyCwY4KXuljkYRJI1z1kYggCatsvd1cqljRNncQQPDUBEaIsORFnk&#10;bD8/u7oygPU4IPPSWjVFQmJyOrSznShJ1N+fFBF0DU8LAEZYypySmKMwitDxdLrd7c5aK60ik0ek&#10;vuMBHIYh5dzNaW5hGhBUm5prhiHn7BDEmHJikQAgFgBvzYgpAnpcGFIgjdy1Rj1HTy0cUk5AaH54&#10;/cYAGKG1lDKuJh4yuY5mTKyqKaeIWOaZibuXBwCkr/KEwl1VU0qJ88EjggiITU2t/6RsptVuv3UP&#10;rd6orI6P7t89uX2yOT87y2O2cAaCANdwd22KSGPKgGijl1IAgTMTY4RbVTCgofPoSfLUWpU0HIK2&#10;3NV8X3PI5qJcRkhdLjiJFiutOkJKg1/nOyFv3tf96+W3z/Wj3pjt8OwH8J1H7cEJng6cPj98+dO4&#10;imjA0Nnyn19/7aG9jcRhDaBjDbxvM3psnZoe+Jyd44IY4bUVc91utvfzbW1g7iMPhNjms2O780X6&#10;xlvT/2XuPcmw1EpI4HHtq7JrcRQgIDND5/urqipi93/2L18gIBMf1mlMU5ZpNR2l47JvpTXABnE2&#10;+viL01dfjJ/d7feJeJLV+/XD32/v5mFAxKBAwLAQZiGurt34ithDGmOZF3AAhLAOmwAiTokR0dRa&#10;bQARHgRm5n0/39t+4R6Izl/I/+ELwyv3aZ1oXhZPKAjrAkdv7X7wxvZ39vEsIiyWj+174Icby3N/&#10;Wl9uIxGDrIaTe8MrFAYAtcJ7849lNb60vnc6nbmPjALINAxjEkf7+OyJRT7H5YP2pqHRkDHAo6Id&#10;XIcO7u7M1EO1ReT5sqXf2ogYAlprrhYAZCYpuXnXzvWcFYeexEPuAOBEmHMGAAi/DiHrIoKwpq52&#10;aNXMAAwBgZAImelw3wtlyR2DGddtg6sRHqLJDjloHogBEc+xKxgIhwYjIKJb3AMBHDpHFLqdOdCb&#10;4fOFL3DvBAHR3fsPR6A2dew3MCBmU1f1Wls7QPNDkMPiMb/zj67+j+P0tz53Mt6/Oz5+bEuhnBMI&#10;p2ladntXU1OSXEZIyp/G9XrezqfTo/kKgWqtmUk5znaXJzIcyenZxVmgN62lllYt0CXxNI15HFI4&#10;zGHugACEQEjSuzgA7xng0ZWlnbUTHgjohxw5YBJkAkQgVFNXwwArLedERLU2a63nxHjxQ6hch4L0&#10;bhksrrP4eivXYSQi7B6lVI+IFm5OQBioVetSgREQckpMPAwDAjStAT+xaCCiiLRmpdQIF0lM3Ftw&#10;BBKWfv27mykCIAIBBRhcGywtIkSk334PcOSI/iBW1T6WISHH7sQMBAAHEoLnt5Gbuqmb+mmrTzIq&#10;3cx9bvUSg4/Wx8eb8dbxZliFz62fGejfiby4m/p/Kbw+pRIR4CFSEDqROehAND9oRfpzLgDczSHC&#10;vGk7n5ePnz2r6okTAzSi8DCrm2m8c3qSiMKdqbs1DBC7v9z7FNT7xPn6twImWAkMAPUg88Rw96b9&#10;SELTtOoRpwA4jiNQIINwypxWOVFrZrqUGRndFBApZUA1C2Kui4UbT1kJznfbeanDOA7DaA67eSna&#10;z3TdogLCmDlxN7xDILgdfDKBhEDcQAP9+OS4zjMCSFCWJEQppWoKAClLT+5ar9YnRydMDB61tavL&#10;XWnVwZEwSQKKFg5JOrmkRwIkFnBkYpEU5I6kVVVbstT9roJIgcwSPSaJOa3XwgzuNKa6n/M0CqJH&#10;RBgTZWEkVtV53pu7SKdOyvMrAAAVFJjdvJTaehgg9rw1fH6qSClpqethak3nVsckQ6Jnjx/fun26&#10;Xq8DQrUhEXiPHXMiYGZCbs0IaRgyCSJCq22QDIhLmwMREIgpJZYkjEiE2ry2CmE7m79T/8m9+GIu&#10;67qc55zzkBEJ4ECK83DAYcHN79f/9UqfalMIMHUAA7WH9M5TYkRf6d0NvUC4EFFKGfDilfzC54av&#10;vWt/GJ76oaq1FgD9YveOgjv0b0BIEdrXpMj0AP7gZ/LfzD4wsmRhgNos6rNfPv3Gnc3JH3z8WxGg&#10;dRESRFJvB4+ZWYSKSOJERK21/hv76dzde9r4mIcgLqUAYYdAeHjK6c6du5+99cVbbx9tz3+cMw15&#10;EAQoF3cDTjMSAdKc5LP/7AKWUpiZkYioHwurR1PtwVt9rXEwAsV1FlmgmbsaEQX02HTvwxUg6D7M&#10;gE7MR2b5/Pj1n51+aWUAfgl6roTjtB7GF5+W3Xeu/pdHu/edKwV3hGZveMzc3PtYpB9GoeuumRNN&#10;GY443x3E90vdtmefkS/dEbp3dJpScsdqAcPI4OdXZ8tSIQ+P4sFZ+7hVy9R5/A49HUC4x3ybu7Zm&#10;8577EOq6P4dDjAqYOiKBe63N1AM85ZxSQkzurgauwSzMgggH1jyiSHr+4vu2ti9zGCjAtWlEpJxE&#10;MgD+RMLZoYaAruoAkhIiNtXw7pOk8MO9VVv/w95xAiF21d/hHI9IRD1e3fRAnQeIkK6yPowGDrdq&#10;REIyM29OAIBRW+vNKTMTEgoToQa7+bwUhJhgJBTh9Mw//PbDb/9n8bdenobbt4YH759H+OWyt7lI&#10;lnGYiCh2y8Pzp7SZXp6O7tLJeZn55NaFFrUChAB4dHwcoLfwzqm9osOPl7nkIQUgEaaDf89YeLVa&#10;I6KqXaN/wHtThxjh4AB+sJf2XigCrFVrxsw5545d7RMob4YREFBLSzmlnAYmd1frktHoSMkDAjR+&#10;0nd1sA0hQqCZER5yJuZ5idYxP9zfzForECEBBtJAHUwyz/MBzITYWzhENA9tTkyJUxi0Wt0i7BA9&#10;3zerptbBXd1x0MfrLBLXjWtXN2htapokHz5fRCIODGImFCIJ6JRL58TySfPITd3UTf201Cd3cYRM&#10;jIZLaY/Lk+NVjnFsZVkPbhEGIXSDo72prvRCJOgsY8T++IROS3f3pZRlmRNRgA/DIJLMXc3AbF/K&#10;2Xa3q23fdBjH1ZChabFGAYR0st6sx5HRMYCZe6wci3TziWqHVUJEdCmdECEhB+FhaI6HkFXoGPSo&#10;VU2NiFs9RPROeUR0CAyPuhRXZcar/Q6ZT05WOWfJ2amEARHtd4sMyRJdXF09u7pMktbjKqfRAXFp&#10;tdXmQcTdx5JFhpQAwhUsHJH7mT4gABEYIxMDN62tVrS4c/90GIalpM3x5mJ3ZWaAnJLklFfD+NoL&#10;L62n1Xy1/+EP3rq4PNcwGQfOPOQMYfO+HrLdahMiAWzzHAGSUg9HFmYZWJv3nCswm1IiJo8o3qw1&#10;CB+GYTNNTFTqkiW9eP9ToV5avZr3l/tdzjkPQ0qparva7rtyjJkjXPWg+kvrLJKsadGi6kwCiOol&#10;AnLKiKjVKezo9goA21wmyZ++e2+9Pvr+G997/OihY5CQ5NQnwdaaeWMmCC/zYhoWmgZxB616LTEF&#10;8wBVxEiUKCAiSm3CAgGZkrtLcAD8YPjt2/afS9o0axzRZWzLUgAQMROf/nB5o+KOSRwPvhRGmtKJ&#10;2BRqR+vNveMXVrFa5maLWpmRkTVels9+FG8sMJMwOWBQuAOTe0A/yR28d25ozORuaRxY+KI9fSLb&#10;DWbnNnDU/QLmJyfHt4/4qH3tQ3v3BxffbWqAQgyEJCJErApm6h7FijUjph5v2DP9euBvn3doa5JE&#10;Uj+zGiF6s7avX77/Vz71mry5+yActOkkI0UAQ4SVZa9uPPJfPP7NP2zfxgD36MY8CMQIQWYUV1NX&#10;Rj4cHLmrzno8Mpi7lwoIbo4ATAQARMByABoPdvsevfTV1TePWECfIholRlrNOF2l5Y3tt98+f51A&#10;FFVEGLCHHJjbIYcPIRA6gQGJAMED5nln0f4p/5379qVX+EvjKdVbT14ZftXK5Tzw3JbtXLaLUlpN&#10;wnPdB/Je6cHle/OyaDNyZEYG4IxBUGuDPpmIGIex/1vosNjnHgTXaquluAUdZljQF3Fu3g2EFg4E&#10;eUwQYFq7zLivEJ+r5p4DLXtks5v3lrgrriOMmJnAwxGBWZpblkRJMIKYwz1JMrfwiPCqSohE3Lre&#10;DxB6chyTu3eSrEV4RFPt+TB9DoZI4a5gCcUjWtXDZqbvPYkCOmv1uaC3I4gBCEWISIqG1lpLDQ8I&#10;lJTmeUuMT+Xy7+zP/8LtX/nVz3z93p1ycfnIEuTNyQhCxNlwc/fe/uH751e7D3b1CMhRUfLxKt26&#10;f19IMIiR5rlMEl87+k+3fv6Wf+eyXcRI0YKMdn7RYnHzpg0CkmQgcHcHRUIWRrzG+vfRSl9HBkaP&#10;30QIN201EHt0ZKgjQGIBxNZUVRMnQHCMAFeNa69jpOs0VPyXLAPQhb6IANBUORgwEDENEhB9Jy/M&#10;QNmaMzEFLvMS4EmEhaE3n9drPXcHR0F287ptAdFqM3dJ3NWzzCySumgzIgCDiAipUzq7fjulhNCX&#10;tcHXnWe/mN0sAImlL98czIGtaug8p+Xf3gHipm7qpv7N1Se6OPUA9wzhCLWWHWgmDCRPWhvWhnzj&#10;gL2pTjbB/pjs1v4DhoGAHKNhXLUiV1frYZiSqOq8lGpWms3a5tYUoqmtcjpZrTer1W67fdaW5LDO&#10;sh4yEyUWCCesfSLdT6sRB3kW9kMGgLkLEiJNsB6D3c0Doz9FEbKANluW2mrL40TMpq0j+1NOjO6B&#10;RStGpJQNoLkPOTNLgBVVD9Dm4CGZi9mTq8ul6Wq1nvI45MEkc9GkjloNFEK5n2+6bAkAAJn60QGI&#10;WdXCg1sgQppSwxph+6t9qXWZi4ZRdFSnqFptW631+/UtbwYW++2OGDfDmnNalnlZ9trtEwn6LjAP&#10;AwJ4aR7EyI5gZkgABJyZB84iCGkYMhGX1uZ5ZmZE8DDEWA+DeEha3T29iw7CdHFx9uTizIienJ3v&#10;SgnCYRjAnZEQ0IHg2oLYSmtLA4+wflCAiEADJEjCQdBaa96qOTRNBhKxe/iwDRcR9uz8LE/jMI2I&#10;4GZJRE3VLSLCUdXAEKiLwIAQhZNDhHseMhIgRBbOOV3ta5hZIAGPeYimCPGiffkR/vgH+Mef23w5&#10;K7kWsxlQkRhldWl+vrzztv1etcbIAAARKYmk9BJ/+bPpF9jxlFerJkWfmCoF1uaAITrfHtdfGL7+&#10;Rv29IEPm1IMfmMMP+YVe3dQAQSQhAQCYWysNSJ7Fh3eOPiOxK/MyZDk9OkosTx4/LL6+A69ae715&#10;SwnDIfCAT0DEYRhTEjPTpF1B10Myet+hrdVS6LANBDNTa2YunCLg7Ozcs13Ah8JEWdwiAIjIWrOm&#10;05BZhn3Ro3qL6lTxsgs1CZCIe9qHuQYABLSq9Pwg2FVm4YSYx7G2FuGph5IBUB+TME1xegdf+lz6&#10;9+7AmuLCojGRiAzjrUe8/dHu9T958o9cQ5syRh8DIVOEu3ZRMPYvPThoGBFeyztjXE8Obm4fLt/7&#10;uLz50ubFr9z5y6+ll09xu909O5+3+9aWZsT7tWSCSGmokC/sPAIIqWN+Dq0KHpZ+BGDuOWd3Pxx/&#10;3XuuFwKEByOzHLD0EUB0SFhp3SAIAQhqCh5ImFgCumfU+9et58gdcCnM3WEVEdyBk+7hQITmneAS&#10;ZsEDd0FgN+kBeGAPp46OVOlYS3REJ2LE/oAm9Ag6vFlgahDer5YkiUHc3ZEAwCOQiQLc7BAH79aX&#10;gEYBGMgEAaYh3G1nrmE5pXFIClBLba2aOaEzYXhY1Uflvb9fH763ffsvrH/5lUlORnLk7UWlNChL&#10;bPL4NN0n0abrO6eOrqgYAA06T3+Z5zHnDMup3DE4/eLpK0/228VNMhLzny7vfIhvXuBHRsac2nPe&#10;EgVhT8Hun44DhDuYNgTDvnJFRkHvkaHAeJDmMqBHQE6ChBYegNpMtfX1r5kF9jax9f6tK0wggInd&#10;Q5t1L2I3RpMcmEdu4aZgSITIh1XYIaVDwcE711RVHYKZIcBM+33DPcw9sVxvbrs9GAEBCfqL71cF&#10;EQaieTAjc8+96NezEbIMKTzMPCzC+3c3iMHNzRoQA0HiFJjDbhSVN3VTP5X1ibZsVwq1NoBD5pFI&#10;WJCYmUyLGRJiops27qaexxN3WUfPiEcABookKTAW9Me7q7nVT906gfCL/f5qP29rc2YDkETgen9z&#10;fGezBuILU2EeCU6ncUycknB0ODYREhMFRE4p3PvipT9cERGjq4+AkBgiwDwYGZGwWhA7eAyJk2Qn&#10;AYzWIkABIKeDBw8QOaW5tWJm4RTIJMyq5iLsexBiItpeba92CxBPwzAOWfKwAEDOG77VyrxfdgAA&#10;bmYNw7omTQAkpai1hTOJI3LEsUsJ36TVLvZBfLbb2pV16zoAQIQ2JUYW4ZydsSkstZggdMD/3Nq2&#10;uIY1o4EJnCUhc3EDNSBiYERkRGYKDO48DHQDJ8BmGmGB6ADS45wFI8xr8WY8jfuq2/PLozGPnF84&#10;vVPNbK6ZZK/FKNRdqwUEEnk4IkEEE2s7iNy42yQhKCEgaqirIxMz19KO00gEtzdHx6cn+1aeLWl1&#10;tDY3AiDkgHAPJASkpsGISVIwOAML9+My9XwzQ0mi6IOkUG3aKDFGlEUp4HS9EnaItLFVUH0f/8XH&#10;+3eyr1/WL691WuUjJzzzp2/XP7yARyVfkYird3iGJMFEE2/upSPxnelTU0xMQtnIhiHP+5JZXrhz&#10;fDx+/cGTt7b4VETCHboV8DkFAQ0YmFjSASOOCBhYbPegvvUSv3rKeHxyklhc7eLycrefG9cX+OVf&#10;OP6r3/d/6Oa1VmYC7FcoAkJT9TAUFBKvZuYOnaNzWOw4EgGGuQGIpCToHoio3h5dPvqZ2+Mw5N1+&#10;GYbRARTCIkVkpBXT+rw9/HB+z8MdlBAZuPPrmdkxytI6487Vw5yAHMLUiCk6B4KAmQKwWyU7FsID&#10;X8u/9DJ+5nbbDGQRF0BAQllSzvcqjX+8/QfvXP1J2baD5w3wAGa4Tii+I6/exdeSDeEOCC0qDwTg&#10;FUqFhQU/0jclJyJa5vnxB+dPn+4+mH443d/MS316ebWgAwFFZRiieY18EU938ESEUOCQ0RHkTanv&#10;+Ki7q4CRelQAMwcdIs7teWozIRN1ZksntSLidWyXdPpf0L9smtKIICZ3TyldG94CGNERot/jMK4X&#10;9kAQ4SSIQADAh4VgX4lBBDq6DAIOpgYeHh7N/JBOwSQEDIhIkU3NrEEAwSHM09RZDgGeiOgAlIgT&#10;CXMtB28VC0v6iZo0AMxNRIacSymBhAGmPkgAYyRuNRCiB1739aC71Vq+d/ndi2X3jc1f/Norr26S&#10;ksIsKWhssRwdH++2O9W23V4Jk2pDYUeYuSFRzsnDKcyXh3kcOAeEbefZoXnQF8YXXpEXH8XHry+/&#10;FQIA5uEBQcwoGBhh3l3bgMBE5oaG6KClHXIRPUyjN80sLMIObmbaNBCCyJpiBAUxkXd4CeCQOobX&#10;PByhX6iIQAhBCA5GRCxkZp2+EzwgAJEggrmFmzvU1kwVMHpjHG4YCEFm6mYEGAY8dZSoR6i6BwAi&#10;gYO59hQ405Ak6n2b2CUn5hFgDohhHWYLqioph0OPA3ILxEBAVSMKIkIWYGkWtVQiwfFGZnVTN/VT&#10;WZ/oyuZS2VrThp7yNJkFAq3Wa251AUOIcP2zeqE39eetrjn/fUpI/Rgy5JyQBFG97Wp9tN2ZaZmL&#10;e6DINA77/R6LTUM+Wq2ypNLUza3qarNZrVZDzkwEdjB8sIgkIYCervsT2U+fZx9iDPqgEg/gRCIi&#10;NMMhwTxjSmMextYiwAYhAWBJQ861WCLioJT46tlTq229GrNkRPQwDBBEQ8KcDeDZ2YWqDsO4mlYp&#10;Z8XYL4VTimjhHu7U28mIMEcmIQo3cBOCMBTkcRqP8nSXkiVa37v94eOPrva7PA5ZUqLULUBqhoge&#10;obXty1y5mVprChEadYkaHlZNWJDI1D1UQhDB1cMjZZEsHuEYnLrFCZHYVC2cU07DCIjNXVZjRFRV&#10;Aveil/t65+TOSy+8MEzT9vLi2fZyPQ33Tm+tw++ers+vLp7t9+88euQ9n5pIJJH7QbdKPTX3GuuC&#10;hBmCAwx0MVAQFKowJPr8q5/BZmZqmRHTxhdMtN3NraqjuwMQJsqYWLGpqYcjIwrJIN2RFRjCHEwa&#10;sagmTloN1UPII1gEnFLiOye36759Mb0K+//qzas3fjx/78x++Fg+AA/fGwAYOaTKg0AkEWymecop&#10;JQ8HhMZlicb1YhrG27fvCPOy32/3F2YFaB7GPAgeu/xi/tXvxt8NtGrWWiOkHifRxUskHB611u57&#10;6XrRlNIFfvCj9ubP2Zco5kFSW0rrWlABtPmLq5//kL57fn4uQpw6RE8CoCxLREgSZk4sAdyaqhlE&#10;NFUEZCFTD+S+EMg5i0hr2q+rf7r/u6vx1zZpI2JEtJQCZhXuVZKHy5N32+98UH9U0ZxL4gyAoY0l&#10;iQgRtmUGiGUp2DkNrWYZhpxba+qKhBFRS00piQhgj7LIAPDp+Pmvyi8nvXDcAmJKGWnk4R5Sfnv/&#10;4O35j9+bf1BqY+KuEe1mRXe3GgLjvy9//S7eyUBMOxomd3c8aMlQBJgJYBn+Sg/ra0PNmEcetV6d&#10;X5lTNNPqmoacEk/TdDGfV+M9XdW4GnLGgGVZtCkTYU/1YCYRMwuAUmsSUW/ciSyBaubNTAOZkLC5&#10;dWGbqR5QgZ2fcb17v749HhzBcR3hjYRxYJREktSW2jeNHpAGYRZAQEI3R8T+cZta79Cpm7v6SjAL&#10;Jy6xNK0ISHIIhgcCNw8DRAAkN6Mu6QRsrQVEn3oRoeSEABZOiKaNuxYxMOUkwgjQ1BITCR/ipDFK&#10;WxyDmbW10krRCgD94zP3WuvRZjOOg5rt5/3SqrX2Xn3j6f6DC/rLf+2z/9G9u8uy1KURtXQAAID/&#10;f3R6WlqdwMeU5v2ulerM43q1aGtmQathyCklh9juto+fPRvX03qzIRouLvek7QjliF84Pfovf7f8&#10;T943hF2nGuDmjNgfEwgcHraouVmzUhozAVDfvvbez0w9NACQsJkCAIl451T2pplwXI2Hi9O8OzaZ&#10;qMcPuBkwdiN0X4KlRADRWjtsShMRUzQvzSCQ8HCKims4iaREJAOKm0NHvHY7OQCLdK+aNbem7t7n&#10;e/2ixQBCJOFaalmKSELu3nJHDHA42OcC+2UFBMSILFrNrftUubmrGlwP0f5tHRxu6qZu6t9kfaKL&#10;QyYAFkLJg2ls97sMfGuzYuLEGC7P5WI39e9yYUdkYQBFdyDEwY0P1to6j4Pkndleq+9mClgPqzHn&#10;lISIYD/nnO/eupWQtal5NHcKGPMwTSsg2O32gwgCqB8gbwSYRMCjtebmiBA99AaJABh5Q8cDdGIH&#10;JQHhWKogdpxA1345BAgxA44pCYuCDkMOs2atlLIeh7unp0MaSKKakkM0CAtM+eLial6WIY8nRydJ&#10;Uh7GQAQ1a7bf77QsiJE5JSEIc20MKMSSGRHEODKPq6PN5uR4c3Qypu//6Y8evP3D1Xoaj6b9fuaQ&#10;VlutszYL977OMvWAyDl3I5O7pTF1EU+aEpP0s10EWLEI8/CUUh4HSAHm12h08oh5N7dWq6RpBE4p&#10;pdRaM1VBogDSQPXsXEpjlrIsLfRsvnq2XMxV14Sv3r99e1pdXm7LtvkwuFvK07ia1M3NPcJ9mdYD&#10;kQCgVcMAASlzjYjMqcPyylJwOK0Rx0ebaRofnz+9urwMt5Q5FWo1lrm4QxJxRGBIktKYkBAoaq3N&#10;lUkoEUVoqxDIkgZO0FwMl+2CWWBAgJhWw7QZV8eTcOz3D1+sOdMvwVpzAw/MKzYs7jDvaivJrRkW&#10;Y0gpDXki4qurKzN/O37vtfUXX6AjBn/ywUMt7fTk1snJy/t6sZrmkWh3dVH8/HP5bubfeL38lvsZ&#10;HLRmTkTDMICHNjMzADQzU0spEVNrjQZ6y/7xLf+0zXmArTAioDugKUe7hetf2fzm37v87wjRww/h&#10;wB79mM4srrbb75koSUKiaJVYEFCYa63XWVhWS6tL82su4kf+o//90f/89fE/ObV8dfEs52SmPNrr&#10;8ftv13/cau0iZAIa8gAQgpKHFAFNm6qO4wSweDhYdMKhmR3SIT0QMSXuTrHOqgewz+av/2L+urRH&#10;gJgSRwDS+LTh7138D0/tgVXrYQoAOK2HLjLskHxzH9r66+nXXmprj6comIecx0LIAQZRzE2EIKAV&#10;zYAWXltLXXsm5EPaN3py/jTGNIyDtopJ1tNql2aabn+w/443axDjOOacW2sHBIh7/+zcLKVUa0VJ&#10;ksXc3JyFkyRkbFUhut0KgSAwgnHoGraeVdYXd33AEQHXasn+dQSA2qqZIQAnMTcL79JNToxMwEGM&#10;SOToHh4UyMDAPYwbCA6yvWvKRYSTkDATsgwds8Edh2jmwd5HQqZKiJISEDh4SgKI3DGVaom5Nm+t&#10;AQKLEDMiIGIPR0FmMQnoOX5NVgAAIABJREFUyXY1oeQhkxAxuXkphZim9RQOZSm02yHCOI5Hm02u&#10;Zb/MtbQlrv7+e//bg90H/8Uv/I3XTm7tPnzwzntPIvB0s5mONxIwcDqP7V5tt589QY0GjXhMmbDU&#10;6oxHJ8cnx8dMvJRyenSKtKlatvsnt2P6Kv21P7Lf3sfFoXPu4ltBiHCLULNqdWnXkGRk7IAnAIRA&#10;Bzh8OhYOAALS5QDEHGGAGIhmJiQ9n03VxmnMQypLMVci7vtSCAiKiHDvl1NYM8rJITQUHQNhyIMw&#10;R4RdxwciIRIYeY+KYWAmtKZ9rAD99m5mZh0J2/1v4OARFNgNBX6Aox5u+EjQhaIBbuZhEBDIyIkd&#10;vb8Fq2nVWmhrHl4VHVIeqENh/mwOEzd1Uzf1r1efTP1mpKAkMo5jairhWRITeoO51P1eh+Fm7X5T&#10;0NkhQQhxTfzvKsvwxDyNo6vV1oBoZBlJNuM0pkwIiFhTdkRtzQTd/bKUbVmSMCKqW1mWeT/fOT7N&#10;Scw0ApiFERmJugSIDsm1XdTJxAMd3aJXwZ2u2YAeHtHR0tiXc2aVeu8H0DHuEG6mTfXq8sLdb62O&#10;jqeJGUNMqzMRBTpEs3hyfh5AY8rjOKaUjo9PFo+LqmVpPTDMHRLzkBKEWsCYh9W0Jo6mRVsEELkv&#10;+91uv30blm3ZcZa2NDQYOJe9zvtSS0UAIrQIdD9gHQBZ+uHYzQ5aIGQ4BEURcj+lORASCllEVEUk&#10;cy21MHPKmZnVSN32ZUbCzXrdJWToQYG96bp368RyXpblan/ZvGHCovbo6nyNPI15TPniYq8toNPa&#10;3FprakZEKUlrlIfB1FtpPmsGHvMKCzuZiy5Rhk2ejsc9tLcfvv/SnXsv5rvQdES+MtvudvOyeECg&#10;N1WAMEAtyomGVZYkSLRaTVVbQLBQQkYRdtxt90MeXrn/qUcPPjrenFaMkmwpBdCLlcfPHs+73afv&#10;3Q2elmfLN9Z/CeQbc22U0w6u5rnMVMPjUfz4A3h9OhoiYCmltUYo5s2W9tg/ukefDb/Ijqt0fCy3&#10;j25/5dnVgydPflja9nizvn16OpfyWbh9OvzGO/mHP47vXuyftVp73LwQ9zC38PCIJAm6yS28aUPH&#10;7/M/0/yVT5W7Mm+TIDOC63qzyVlfHV++l19+OL+r5kyiYWYWHlVbWOnbsMOiRgQID6HTfRGNhIAp&#10;JTWrtfTthIgMeXzaHvzz3T/4Bn+LNBavkhh99yJ//qG/deYfEiMwdr1WePRX3lqrreacU5LWuH/H&#10;1d1KwdZ6JwMRLJxyVjVTu6ZJ4Iv5lRR7dQ8LBHANx/Rhe3w2PypeIoCQCdEjylLj2rI14Pol+tyr&#10;w8++hEeEW6IEFE5eWo0ep87YuUqqjQfp2H5yIQBh6avUfZ3VLfOACBDBgBFosfqgffTI3ursIzVt&#10;PUSrs4gi+jr/gC1BVFUzRQIiBg0LJKYkqW/JDmkEbgho7uYGAZKkm6Y6n7/PuZBQRJjITBExIASZ&#10;WURkqYsIOyAR55wNFBC63BEAAEK1uduQRnCMcLfoSBPCg9yRhQfOvTHoi6MIRwQRCY5wBYTrMMZQ&#10;t75+QcKe8dhzRyQnymxqZkoEHfshwkDoAWHaXw8LTdO03+9rwdVqfXrr9OrsjAH7htAxKMnSql2a&#10;mo7TMIwZKTCiVUeiN86+8+yP3vmPX/6bn8svvPTai/vd9unj8y3ynZNbPG1WOEj4Vbm6XC7SJMN6&#10;2pfFTc8uL45PT+7dv5dIvDZHXK2PpqO7j8+eVEtA5TP2KYZvvqWvP4sHgdaTS62Zm7u6VvXWcwWY&#10;kxCzNoMIIvawlERN4zoyByDcYxgGwFiWBRhEUndm7uf9arVeb9a1VkSstXWgi5q6ejeC9qEbApSl&#10;EOCQBw9gIeQepApCIsy9+SaGaxBLf8Q0j0AID2qtyQFbcrCeEhAJMbGpmVqnVSXJ3X3X130eUUup&#10;0YiIOuvyYEQANUXDfm12GTBBN8iB9YvoEGNof1YniZu6qZv616xPdHHSrQnhrZXBMSMPLH2sU6uX&#10;5pL/rF7nTf25qeeN28EXcPDQQ4RErNerPI1nz87UPMlwul5thlEQGbmjs1POZ5cXFgbrTWv+ZLfd&#10;mWanuSxmdb/stbX1NHXmW0+a5p6lw+yEwuTu/bfCNbY7PMIDCKgfD6HPI6M1jwBVhQASNrOOm3ML&#10;gNjttgZwtdtOKQ0pSQALKppGZKQwJIbL3X67XzgNOY+J5fTkdDOtdL+0uZR5CffWmnpJnhiCEXJK&#10;x5vNenU0t/1cFgBAj6JL2+8Xrel0GsZBi3p1a1aW2qpqU0JKOSF1tqG5a3c7BHoXWUUNQHAPAO9J&#10;0GYKzMQIRJyEsyAiNm6qAS7cExyACCTxQQXEEGHNGiA4hIWLJAjGlJBlLktAECMIBlD1JgkvQRWS&#10;5zStR4UIkDBvpZpbSgmYhWTM46ILhIzDsMJhSCvNSBOdLxe11DQMnHktq7qblzJf7S7nsr+6utjN&#10;cyClcYiq5D7KkCXVpbo7BiBRThmZvNXVOAZirTUg7pycbobVbrM/u7yYxuGlF1/YXu3QlVMaclY3&#10;Byvhs9fLYlUzM65S3Luz8SXOzvbp6FNXuh/W47Q+eVBf/SPbx1Qvri73u7k1ZZSA0Nbewz/54vBl&#10;hFgf3V5NR5r8jfO3o9mQ74HpPDeQnbCwX52GfCX9vIV/X343AA59GqOwIGDT1oEGauruPRggWjxs&#10;P3q8fec1/+rP8VeOsTLRapqyJGtmZ2ev4FcexnvgWOfap+3XpiiIDsSLcDUgkDSIYDj0YN+DDqwT&#10;EJA8wtQQiTmY5Ym/+0ifvTbeLvUZIrntTvz+qb/yf7P3bs+WZVeZ37jNudbae59zMk9m3S+qi6qE&#10;JAuBkMWli0bQAcZuHA5HGOMG+7/i2eGXjoCw3Y2NCQE2AULCogAJSUVLJalEqZR1yfu57Nuac46L&#10;H+bOEuXufrFNg8I5oh4qM0+e3HufvfaaY4zv+31n8F5HO6Qkbq6hEF7mudXKwiLiB4R9YMfXILJI&#10;f2BICACq2sPMAA5x8CUKURZkR7dmYctdDO/WNwvsELmTRRDhsJhABIhn8See4uev+5URDXGNifoh&#10;2MMcgpgDQU2JaRwGGWQ/lwgjEckC0Y1QTAHR9Oj4GDLXVseUcs5A0x08+8b+i6aaUyJiBzAIFiLh&#10;pk3Nwrx/k35SdzMHP0hkLdwMgZg6ah4DgpFQKKLjQx0ArANtDi0cPiD9vP+B2c/V3i1uAX19h50U&#10;31WXQkLI5srETBkwzA4vcvdaHUJUzP3gpmPOEm7RwjVqa9HJKR6IOIxD057GjsxiZuoaFEnSkLiz&#10;MmotHRKbciKALCncieiwAupy2VbVzNQp08nxFUJOKV85vjo57Id5X+t6uw0EyRLM4T63GgzjkFk4&#10;jynAAoVQbq3v/q9v/Ktnl8/8wjO/+OEnnr5cX5ydXe4Vrh4/urx6HdosYovRUcDC9q1A2LRaavjZ&#10;xcXxtLi6OFqmFAjr81sX57edlVMG2z1FRyfDz39Pv/t6+9PuQbUWbqZqbk6MkkUkkaCqhnocshi8&#10;uwUDo2/kSCgcEUhb6RvFYNjtd5kSk5AQJ5EIbc3Vs2QALHMx1WCWnJgP2WuMFAFatQfvcqJAVLe+&#10;g40D+xWI+tDETU0fZBh00XJTxQdZGn3Bi4hAxEQsSZta06qKBiKcUmbh1lq/cRz8sUjUaSpMHu5w&#10;iBBEQHCcywwohBJEEP0Wgj2Q8T/4SeJhPayH9f9BfbCLSyxMMe/LvJ8wBZKwMHWs2MAa/LCNe1gA&#10;cBBVHkAnD6QYQR4Ysd3vLrcbQiYHLbMLNcAQicDadG4VAFJO693u7PzivNSSBJzmWue5zXUeh4El&#10;eXgPO2Iiih5nTP4g+vYBsBsBgIJHGM1b3/UhISJl6ecZeH9WSkSt+ft2cATc7baUs7mnlCgiTJml&#10;hDd3DmrVReJ8fekBy2GcpoVwunrliqvvLrfzdmdN+415HEeozc1ZSJghYLfdruft5XbTCYvNwiEc&#10;4iSWm+3u/N45oEgazNCbdbEcEfevCQRiQiYWcnDVFgAELCxdIGemXRvDibq+jYAMXIvyHEAoQ6LE&#10;nAkRc0pznR0CkViIhTrJkRy0aQhv9+3tu3cCudg8TLLerXdWaMjpiA3s9nyBl5eNbHWcq9o8h5kH&#10;OAKYmumeJDBQSBbT9Mh0ssKMWYqAoZ+/dw5GKYayrjGV43FYLcditYZelt2mzMhSSymt9XzBoBgW&#10;A1Yw91JKKbOZHR9N6BSEAMEkQkQEJ1ePLvebPA2nx1cefZJun93fz/tt2Y1p4MS3794h5hZpWj12&#10;cnWxuXx7NcozTz/5+utvrtte3Echtlifbc/rRZXL9X632WzdkbHLn+hm+/5X/RsM853yjQXTYjFe&#10;4G69qy/iKy/xS6R3FPaLIeWUEhvqxUfp4xr+Df/jw2jj/eMaYcqptQYAOWezw5bAW0Os36OvpBg/&#10;ah9h2kJwmWttzaE9Jc/dXn7s7c13WmuJE4t0ySECmplHiDAJBkFEDMPo7jttvaE6pJAR8zSVUswM&#10;IlS1tDJI/qb/8cL/+SPjtaYX7qqw75DDalWCWZgAeodiYTTkk5OTs/MLIITuFiPJOasaIpqbu43T&#10;SEzaWg+QVNP+0fDa/k+uTP/1o+OHXN1cb9b3/qr8zj62Ht28Gv3oiAikTEAf4h//OP3YwmemPaUA&#10;AqSgRMTk6mEmKRORWWBPHXC3UHUXAKHkZk19SMOQ8jBMxRomxvBMbE3d5fv4N/f9Ri1FFIwDhfM4&#10;MFHHlhAisnT0f21tHAYLS2msrVY1EWEUMFA7vMi11pxz/4GKJJEwc7Pm3ptY6oZGAFBVADfzWisR&#10;q7acMzP1aO/DlR6oYTknYtLaWlMRSTmxsDZ1sI7oAIiDexB7t+K1Nevczi4gdO8LnCCAgKYNCBkp&#10;EByDsiQSJiSmwJ4GgUjEQwpzZhZAYRrGsbU273dmNi0W4zjsC/d8QjPnRNeuXR+GSThxymW3L7vd&#10;brdN42gP6KFNFSuwYEpJckIWcwikEnVdt9+cv3FzvvnZx37ludNHn1pNN29uLI9pdWKF0NY2R6ul&#10;v4BAmHKyCEAI8yGl1XIpOb99704evFmdq0teZK/ZdZU/fsKPfqd8+T58j4HULRxYWFI6QHpcm7a+&#10;v+p4TyJkTkDobk0VHXMaa6kYsZgmx1BrwzSiIRE1bT0mYl8LtACLcHDzxLn31YHRIbHWh1Ad2IxA&#10;RCgIjlF7CCAwEXTrgbs29aIOgY4dEsZI7tYvEkR8cKsDNzV16kNTZggghAjoid6tKYukYYAHAsue&#10;CE/MyOjmasYHDFlo055K6goeAW6ETvwg+P1hPayH9cNWH+jiosE8Fy9Gw9Bk2KLPABEVAYXSNKTF&#10;dPQP9UAf1j+iQiBAQSJmQEYLVGOPQYbNvsxqxkkQm7V7O7uY6zROi2FEDzcTTnmC+5fbXW3FwoCl&#10;goqf77ekNiU5PblqaKbhzbXWxdEK3QO0NLBwD6+tEmEfYDMAOE28JDxLBEmSCJdmIhzWiBCZ1by3&#10;csyk6gcVqPpquXr3/F5wIBqiUSLHqFqFIwpG8M31+qzMTnC0mJbCV1YrALq7Ob9x72bTJhBjzk9d&#10;e3YQvLcrm/Xldr9boUDW/WZ9f7Ovaj1XDfouUVK9tWml1gLq+6AZmHCBQ8oRgRCkQUA8pKYNETwc&#10;CIZxIOG6KREOAabqEI4NkGpVFhimzMzaPKoa0rDIshA//G0KcwpU1eVqWC4ma40ZLAyEBCC8BetF&#10;KxAMaxrn8fJy20yvXBtPZYVZ7s7rs1v3BudAXF07Carb7Vbdckp1rq22NA7ndlHncnpyunzmypWT&#10;K/Nuuzu/f1n2CpqTLCm9+MzTjx6fzr65t75fit0+uzyzAgmGzBQCtVpVcwhgQgqAlEdTbXNhxG0p&#10;PKa0yIGYjqdZDVBPxlUo3L13D06vC/N+vyleU2Zg9LmcLhaMtIwt1jetxCrxRNeZXGw7burHPvFP&#10;0/Xr33/vnaPd2y+MJ399597F2TogJAsl7KlooPF6/F4noJIjb8TdWtO/in99nl95Mb18bSdlM48L&#10;G6eMhKx3Xm4fBqc34s+37cKyuwQyIKGCSUo6qzWP7mzy4CBAMKi7dJYWC7D9ej9P08QiQnAt7J8/&#10;8Wtf2vzJa3f+7NojT5md7rZocX52742BTIaUhmQQACHC87qqNiJGojKXLsZl4i6q6AjNeS5pEHUt&#10;4+XX6A8+Hj9/LT82Q/2u/ps326uOzlka+MV6Q0HElDChEAZsdvNisVRVp8iSaq3VFANbaQFBTOpK&#10;RCToGMSQaUrEZrb37R+u/4dn6NPa2q3y7QLnQGhmjIAA4dBUI4KIn8Yf+dTwz6aAiDsskIbsECxs&#10;3pCAmUt3eVkDYHCTlFpnvQCHByowIyq0udHerj9ycnT9sfdu3x+Q53IuoXwyTHkklLJtYFRbGGv2&#10;IAgTBCEUECTkVGtloizYtA05AxAjmxs4cKaeMd+VsSkNEVBLAwAW6oDKcRy7LdDd+i6um+7MrDXN&#10;acAfxDsDgBOTgnWgi9aGMSCHaoMeHgDYaiuljiKIwE6m5mbqKkNCJj4c4+OwA8Xo4eOdgSkiRSsR&#10;gQdGCBMROQbn1LS5OhO3puHRtrpcLoHREPd1JqweVkpLKc07nfeKgM0MIAhIBtbNvpxttpvNTm23&#10;23Xj8b7MnWKKTICgZtvtLmVJKWkLVSUioWjUNOzO/s7/+OZ//9KVl3/u6i8+9vjpjzx/uqnlvfMb&#10;F/szR0dGQkKDOcirTpmvrJZ5mHaMiWW/3ftcRpP1xsbjqUZFAXDLevEinT6ZfmXj5b303jf0j2ta&#10;Y1IH601vBIxHSwMfcvamm/UaPZnbg2CaIEJrlRmbxq7MxIhMOQkCubkb7PdbBBxFZJFrreqFhaF3&#10;UozuwMxqLQ0ZiAIAe/s9GxEJcfHSWklD6lkvFi45pZzjkEFnEVGbMTMBA6B5YDj3/S8FghMTOGgz&#10;dycmxBTh2/22U1WYuAs3AMBDIQCJXFsY5pz7zFWrEWCC3PYWUYJTIJl7gDkqPLTFPayH9cNZH+ji&#10;To5OKkmNXUImgEwiLABGRNOUhUUebt3/f1+dbAKESIhxiNl2CIRQcAfsXZJDqHstDQHmomvZwYHf&#10;Fs21eRiAHWg5wRGhMeV8eny8HMYeG6ymtdZUyjQMKWU364BsPCQOR9f6e3jQQbXU9WQAnAWsRThJ&#10;YrNAIoRwCyZ2M1Mzc0OHsCHJ8epomkbOaKhhPqZsc65Wz9ZrbXU1LSTJME7jYqqt3rt37+zsoktd&#10;puPVlSvH2srCAX3ZshDCdlfW27mUph4/iIdCVC3btu8vG0tCQWTOgyBAa9pqg8DEYm6IkFJCRof+&#10;/JyzeHMi4sTmagd8OaYsKQkiRkASYWIm8NoCA4AsLBhra5JTa2rqGBzanXUWAd1eNw2LAFBt67mq&#10;Ggmu15d6uWmqyAybmvM4Ha/cYDktIWCe52YmYx6Wo0fs5zkl2Zbt4mR5sbsopovHT8v9+ytfnJ+d&#10;LY+nCuVGvX15cVb3te1jnhtFcBJrrdYqLIBozRwiQNMwEEMAysj9uFlqMwpivDi3ktIsudUmSUTk&#10;/PJcmw45ZUzb3VarDjkNw0KICRCJHKCpnV+uI2g/zxTLL7/513/5b169v79seKfVW82UhAEDhUmY&#10;DHqMMgCExsFd6aZmxAQAb/NfbejGy/aTj8ERzLNZQ4YAEILn04fv2dszrJE7cxOZOALC3NWwx1kh&#10;yJCczCFSTjfp9bv0qadxCFMLI8BMmRGvE/3i9V97e/vavZvvQqyFjuZyLhHazDwCgJgtrJY6ySA9&#10;VAp73BZBPOgUDuIxEGYEjEC3WPu9L+sfPMLP34vv7G3LKJLwkfR8psX99s6+nSNix9dDAAHVWuGg&#10;WyZmIQogMLS+bHR3BOySXmJ29QhgJmSspX7f/kJN1VvPgevJBJ0jgoDh8Wz6+I/STx3hxmKHDDxI&#10;GqS5DUNCzj0fcpjSiKNDmDuyNDskzktiEu4uzTFn9DCdd75LJRZybWJ68YXHtJydU1j4FXsuwZ9f&#10;l2cBI48Lo/rO/hsHUh8SBqoqE+WUna0BAIIe+syDTa5fyCQc7k01pyQirbUAighm7iFdfX0CAKra&#10;muacUspElVlqLaotpdQ5uz2foy+w0pBTSogAkNS0L1FZOOeMBK01ZBrT4IfXHEL976R0UlAEB76f&#10;4IkIBEMezFTDGLknRLt5jRYe4WBqWjQgTN3dCYBF4hBfHm5RvDKxh2vTLovAiP2uJBbw0KrG2JfM&#10;nYMaEaXUOORQIxFYU03WmplZzjnnISUgonBqTb979sblbvcjxy89gy8sBl8NMpcBE+5LAYTmHr4L&#10;GVvQTiNPeT9bvffe9dXqdHllfbFdydKNgsx7Tgl6xHbifcpwyk8/lX/tRv3bS7i1kfV9+L65ESOQ&#10;5yTaqqtP41TnmobMQh6h1po2cMxpSFl6soOqlm0l6Il8XaIPwKTmJJxoIEKzqKVCg9VqkSS1Upmx&#10;qhIT4oFN8r6UWoQRKCJySniwVjoRe48mMEdCZhFJfgi6oJ7cHe4sxMilNEJCQWtGGdWifyUdAs57&#10;1jeEB3ggBAK5eykzIAFgOJqHA5tjPHi/ImF/1/ahw8N6WA/rh64+0MVNw7jkpDKSG5Ui1MdRZm4R&#10;jOim9d/5XSLinbff+g/ygB/WP0CJpMefeOoHv8aDohJ7HnBv2xA0XAM9DsnNZt4tJc2rlwiAQ6QY&#10;AXQMQKcyAGby5Tiero5PlsuBBSHm0LkUJmKiLCmJzLWGO/4d+X5nCUBQAoJwBAEEogglADD3Pqx2&#10;M4pQNTPNOXeVCgmrGbhnTIMIEeeRtrWFBxl54L7VTZkZ6GixZKI8pGEa9/t5nucOGAj3WufL9cV+&#10;t91sS20ViQBxv9/t96r9uH0wEUYEuIe7QdcyBTIwEbqZe5haq01EgKDVigiCAnFAYiDCMA7F68Gb&#10;RAQoQoJAJEA95QABhUBQssDBH4U9+xsZEbHVVqiNkhmkmlo4IbsHOiQWC4twc+8NJFC4EUaMLo+c&#10;PJJTktUkR4v37t6ad/s8DBYOhI6grXFOktLVK1fPN+c333sPkuTdeHn/3vFy+fJHP7y3cqaXSMkH&#10;3p1B5tM0Avrc9EzrHgFzzhBQvLiZk4+ZWJgzmVIpJRzNDBQTci0NPcICIlJKpVUEMLOEaWBOxIno&#10;aFwMIuhhYSCLCotS9nUnioPiKbdyf33z9ftfuIzCwlCqClNm6Bnth1bfhYiIDay/zVsLYiJCtwCE&#10;Dd77G/vCcfovRkwBu671ZSFkey69vPWbe78s1cPjoOa16Ds4AUmUhiE1qft5VlBC+hv9/DOLX4O6&#10;CwgPaFUDQUu5fvrY6fHp2fndUmfFbWv7nNgQHKLODUlTTos8QYRqi4AINzNmQQBtDRCTCHbQPFEp&#10;BfriALHAxdv+1YTJmh7LEy/lTz3OTw2S30ivf3v/Z27eF0QAgI7WgUB0sHpFoJke9GOIyJhTzkNC&#10;DBEpVvsx0txqqQAYHkido0id2BkBSIiBj/NHPjX87CJ2LCY0OJiBGygLB0cnVkIAMCJhqCPTOI3a&#10;FBi1NegZkhEsMo5jBWRLWRYYZUyUgdsMR9P1izobLJHpEfzwp8dXrp4cucXO9c+83GzfNfOUUiIO&#10;1S5gs4No2zt+87A4swdIVlUiGtLQx5lEZGo5D8ykVdVMhJmEkPuPw5QodaNu/7RDCGzN3AwBiQ+s&#10;QhYGAkRi76pv6gEVTVtxjQgR6f9+SokCLXpcNyABAB2Msm7WHqA/EdwAAXMaeh59LUXNkAgDCUnN&#10;tVp/f/YAu/5M8UH2nZkjUrdcMveoD6u1KVhnwLjpB3aL7nhID4zAMHBFFPHoW0wkBHQLbQbu4A7M&#10;d+q79+6/i2/Qf/bsL3/42aem2/y3790mJid0AIpoURmTqSaAa8upel0tV6Z4NJ2MGDcvblMmpwgK&#10;JEIGVwtsYOU0Tdfyy84f3Q5wA7775vzaeXvb3cOtG9sYOa/GHsIOEcMwJc+C1Cn8Q8p1rvNuHvPA&#10;hPNuj0TjYgqADvPMKWEgADACWb/PvO8rCAD/QXfk0MMIh5wRIMIhkJmZpQ8SDYKQhMnR+zUGCB1h&#10;QoAOgYgBpNUUuorZiHhaTG7dDB50YOoc9rI9yoKQhJmIVc28B6C7UA54oHwlREIg7Op96CyUh/Ww&#10;HtYPYX2gizO1o8Uy5dFL2bZKCCwECKXW2pxggGj/nu8T+93u6Wef+/t/wA/rH6DevvG9D3RxAH3W&#10;Fw8glUAICAphHmrm6v2GDoDM7ABmeljZhaN3AGQI0jjmnNIi85XV0WqYEiIBmGoppba2WCyGPPSA&#10;HgDoo3GAQ0BQRwg8iT8qEIchNCBCEB58BYgIEeEOxG7a77Y/cM6VNuV8vFgkZmIi4bafhVgLqvvF&#10;dtPMj9Mw5UwIkpiZSHgcx8VYay2LxQBhd+/dbbVut/u5VmJmSXOtqkrY7erUXy2PIAQSiY7QdLVm&#10;7KqqiCQi1MPBMAAjDZmYTNXNIgAISy3mTkEAEOhEhExh7u7O0s1+lAgza0RCnsYJCXfzvs57Jjb1&#10;cLg8X1+aIyFIH+NzuLoqATg4eG/KvdWap2wMx1eOTsfVtZOrmOSd27ffe/vtkyvHj167frm+3JZd&#10;cfUIYRlyNtXHH380ACSLcJov1s88+riMcm93NrMPJ1MC0OqwT1effD6G483u4uY7f+EaQgIB0M8i&#10;iSkLJRzHgZmbKiVqe13kiYhSSozASNbqft6xrNTaOE4GcbldLyRb+JCSMBNAYmkORY6/Vb93r272&#10;VfUspopPwvI78182L4ZuHpLF3UjYI+DAcAMz7SHdEd6PyR4e4aoRAV69tbqH3Rv2+n+8eAXsvts2&#10;wgGrkL88PfU0/Xd/sfnCm/FlN1dXU+UepAag2thlb+phQNFFiefw9jvlzqMxYpTECQNFUk6TDEMN&#10;DwZMCrgfEveg7STbfJvJAAAgAElEQVQS4Wrm5q02EUKk1koplfuAI8A8cko5ZzXr/ZupAqK2hkQd&#10;0xcOn0z/+RU5eqSNVs4XR8cfmT5xr964Y98LPyzZgoKIVFXVD1ggNxLizIfLEEJYevvLeNiwIbir&#10;IVB3mjFR30WoNuuJzBEA8FT+8JFQeEPiaTEBxXa/JSaHaK1J6hamfjo1ScBMzBHuSGRqrXp4JEkM&#10;FOqJZZXySRoyt+Ztt51Vl4pXcDz++vbPv+1/cnXx4rVpeZzn8/PLZFeGduRqwdgD3ZgZ4uAq7B8e&#10;ToeDcQfedrNW31f0VqfWigDL1dLdVa0vP0upSTqpAjBg3hdVQ+oHe0qJAcjN1SIxuntAICAFNWvo&#10;GOYHJzB2v1MLcGFW1aZKSBTIlCg4wiAeEKaIUQgUDh8XAG4+Dov+P602bQ08MFCLIhFjqPa/TojO&#10;D+Zi4dH3Qn1Z2qGn5omJVU013Jywt/T+fiwe9EkBYreKdeRj3/RAUM+DCcd5X/qOEbuHsisnib74&#10;9ud3Nv+XL/zKh597yQG/+857OIgkhiB2XA3pWPg49ARaPbny5nu395v5ueeev3t+b573169cn0ud&#10;W6MsQGRR+xuylU3EmoWnJi8Ozz87vnQj/+13/f9cb8+FCZAhoLmGhbv3XHXz0DBGNPc6165Q6AMR&#10;V7No/ZaHROFWAbTVgEiSkmRC2u/nEhDuZkZJsKstEADA4NB0RyeLArt5eIsIBgIE4i6qRA83NUkS&#10;5hrh5mZGSD0ynpmHNDRqbhYQHgbYLwruOYT9mu0dGniYWTgQ0SG6vafhEQUSEgFSx530BwAi+NAX&#10;97Ae1g9n/d+TBo5WixGQtI1kFA3J1fV8M6vKYmDBf29eHBJN0+Lv/wE/rH+AQvjAR/wDxdYhNK7D&#10;KqNvEwDQ+10rAJyAuv++c7cAUdUQTYjHJMeL6cpitRhyhE/DmFk6f7zWMrem4YthIUR0yF6Krv3w&#10;3sJ1lQthgmWHfRAxMcQB0xe1oJm5F3eXlJjTmLhzvgOoswoef+TR0+Vy5CQjOYKIT0kqSoligKvp&#10;6JHl6nh1xMw55/Vmg0xHxysnKvvd6dWTeZ5v3b5bmmu4hZm5QQQYCVFHBuJB5oIHbUwgU+IEmNzU&#10;1Ky5JCbkPGViUm2SUx4zALYW4YCIYDCXWThFTwYnwPAIRcAsIiKqqtocMQkllDEy7T0IJhmQ3NxV&#10;G7OAGDAhQlAQs3QirXAW8fBWFBE4506CmRb5aBgfe+Q6prxt7coT13Z1B9Up2+B4udk7WJ7yOC6X&#10;yyVA3Lt7302F6epicXzt+p2ze7u6HZbTtEgtzNeVL+tHHn0iMp/r3HY7tBhkCPdSizZ1szQkYja1&#10;WkpKuauCQGKaJgJgYiEK9ySjqwWiI1xsLudSIGBLu/BISda77ZjS8fJEhsde23/tL7Z/cPPe/V1p&#10;pRhFrJis6RxWBYbFqO54CA0OBLRmPZGrJx+ycP8zZrIAjOjisa4JfBP+7N3d13+cfvkRHzl2eeBJ&#10;cMJZmn4m/Yw3fwv/GszdMQ8iOTFR2Verxsxjzh7RTImIRV6z//0X5b8CvUsoEGFhu/lsfvety/sF&#10;JROh1kYATZWY3VWYxjwAeGvaISdDykI8l0JIKWczi4hOrmMiYmZkMzV1AGfmZTr5ifGXT3ejtT3l&#10;bRIBrcsZl35806zLtPplPuTMTF3JzMzu1Gl3fUri3QemSIlbMa1KyIBIyILo5AGBSA7h4Mh0WA9C&#10;eo4+9YJ8OLyEhbrWUoGgS/LUTJiW0zEizvPsDkg4ycIj6m5HSIkIZAgZXZ2DoWEpLQnxQlUvY7sw&#10;xcXiWHG/x1v1fD9SGle8G/52mX6+zm9dWYxNl0dtWvLgIgAw7wtgEFMHijJD72T8QfXJj5v1dcW8&#10;n5k5STaz3Xbfz829DxQW93DXfr5HUCHx8LmUzj3pEvKUhAgODjqksEDEnoOScw6A2ioRDXlQc1ez&#10;Zkwiwm1W7/1ROERHdJAzARMGMSIjuEeYbzc7BOjR866ac6YkjCAkEcEA3LmIjN08GRGt9iU9qBsi&#10;mvU1LCMSC0SEE/SENHdP0hemh7UtH2CHBA4dwhkR5hDuBm6d0miWUpIBAdHCVI1DwOFrt/7y7uXZ&#10;L7/0n/zMcy+fHq/+5o03q7s1OlmOj+ThZFgOPJ1fxt/evXuxnxdif/Otr5eye/HZZ5B559tordSq&#10;CKbWo8xrqYOk1bAAiPXl7czwY6cf/vTqJ/8aXn1z/+VdrBUqaoMOeAmK5tCizjXMIzBlAAw3ZyZA&#10;kjxEa25hbtMwWoQ3czUAAIJxHMZpurj0Nldm9vBpGgGhazGYmZjdXFXDvQv/wdyt92AcGN7AzAKB&#10;kAygzapNIxw63EsE0UkoIGadWUhS6tME6cNHwggwsLBAwpwyInqzWqpHpJxFpMNpzJ17QA0SEgNy&#10;F3H2pRw8bOIe1sP64awPdHGqrWlNSEOWccr7za62bcp2ILvTw2v9YQEAdJb5Ie27e9QO/wEBChFi&#10;BFhYMAMzgocQiDAgoDshT0M6Gsery8XRMGREY87COSVVW28ut/NctJlbuJMkIna1eZ6pC7Yi+AdL&#10;Oc84QDh1PxNTQAghAnTSOoATc2CcXhmGHICYU1ITbck9r6ZpEBYiTjyrLZZT54yPFabjR4n4aBxz&#10;Ht3HUu2tGzdSHpo7uJrWeb9D5JSHtt41N6CuGnPiA+29a5SgGxWiS20CAViEhKxhuCfJTJ1LJgdV&#10;DkJt7ZAKhUBADr6cVgRU56ZVORMAIIMkHsZMRGqKzFOSiYeTtHz06JqQnK8vLvbrZrTZ7hzDJIZp&#10;YMSqxcEhwNUxMAlz4kSSJWm1Hi2rodF2Rycr9/nOvXvnu/3xdJxJGKms95npuSeevnn/Ngoz8DJP&#10;zzzzTCm7t9+5cXJ0fO3KFWs1jRkpr9cb2ZYAaCgnzEepnG3fPD87P79/r9qsIkQonAjQmVLOxEQO&#10;8262ZJKTqQUZsmMgUbgrIi6mRWJBJha53KwzRABouJoCgSPvNN/f6ta+/lr9fC262+2LWgS2wPvV&#10;JKD/pNw8Mwe6qoUHMZk5ARqAhVM4MYMDBmJCcu8NBkQwH0K9Zlh/3f7kU/LPHoOR2THCqroZt/sv&#10;8EsX/PY67uchA4aDIQJQRMfHl9bdOKVCSmmRfK4tNWdQIgRt6916jPc+ll/54u5/dgMw1NZIBBgC&#10;vZk6mIikzGVfOjeytpb7iS3CI7r3sw87+lm7i7MiIMfyR/Bnn8mnHvcAUHgRHtZcXfvCnJB6tjUT&#10;d/I+ABzEkD33AsPBqUceA7i7N1K1MABG1UPnQ0h9P+HuPTmNkMPhBfqJ/yh9crBNqzthiYj9bg/Y&#10;fyw0JPEwU2cmBCIaS0v3Z9/WeWo+DRO7Ei12nEotNeoIkoMGmPeXeu3k6JnHl5f379lmv1gt6r5l&#10;9ufGD3/fvvO9+bu72LPz9cUV9OMn9PG3tjSb9RjvvocID2AERDeTBze7931fSEQB1Bknatq0vxp9&#10;SxmHXAc8RG959Lg2AFA1BO46BOzUFIag7h/rY4uaU0biAIOD0RgO4jiNVrW77dTskMx8YBf2Dqkf&#10;wdE9eoQDMROwau0PfhwGE+lpckBAiUwtLIDAmiZOpmpmhBgeBv0fUpFkagDA0hEv1s3IDh4BgHGI&#10;l+5vqQfiCMAIBAeHw3OAAEAAQiLBPk+gFCyMQdbCNTCoFL0R3/mX33xru/+1n3ryE594Ec4327Kn&#10;q1M+Elal799t6zg6evTpsZxnuJ9xJ2QEVKoukuBqdbbf1VrCQdVM65iHk9XR8WKF4KSx3u8u79wY&#10;zu//6OIjzy1feNO+daN+91Z5IyLAoqm6OSOBIjghhqsbWLPGwQiHiz2JRLFWqgV0zCQTedMKJedh&#10;GCZr1lrttBtkVLUASCJ9qtIxJwekMFJ4mKpiO1yw7ojgYKrqip3R6RGExM7IGB4WToIA6O4ejgHI&#10;3KepEQ4Iech42Ie7u3cap7v3TSszl9Y8+uxAKCEyH6az/Zv8/Z4YHtbDelh/X/WBLu7s7N682w1E&#10;I3pqZSBc5EUIZE4a/P5t+x95vfnmm6+++mophYief/75mzdvbrfb9//06tWrr7zyymKxePXVVz/z&#10;mc9M0wQAu93u85///MsfefnFF17sX1Zr/fNXX43wn/unP9d/5+tf/3pEfPKTn+y/dPc33ngDAF58&#10;8UVmrrV+5Stf+chHPnL16tX3/y13/84bbyDiiy+80IUrN2/efP3111955ZWOov72t7/9pS996d9+&#10;CsMwfPazn3388cf/Pl6f//eF0HX1hz4lArtoBACJCd3Z0FsMaRjH8cCHYDEMxWBMHDjmtMgJ3Gqb&#10;OWekMeUBEIP8bL3Z7GcU6vc2CAOgWqt7JAb3YELo55oIC7iWT1F3gEHESSAciAHCXQNdzX3Iiyce&#10;f4Tw+x57h6gNWlNzYwTwQRvSKOFk1pgEIJVWai3hDUg4LZHGxfRM81xN99tSzWrT/Xa/3mwXi2Wz&#10;Bhxk3YAEANDhe30d2TWeHnhYIAL1tq6fnLpHIjAgotUGCCICDLXVvuF8MN9mcm6qTZtMnIYU4DRI&#10;16apmrrLmCVNZIsrV5/45Ec+vszDpm7fuvn919741uV2ixgiPbAqEicJciIgCnNGHjmr28F1Ydr5&#10;FkZxdr65f7m7v9ksj64SyLPPPO+13rt/dzPvRMsUNCgtxsl2Zb++nI4X5u3i/B7UmQhBuO1nLy0t&#10;FjnnQB44KfpyhOPJ5pWD5tIsj8NynNpuhrkmJ3CmJLc26zwNhm6mKUuoIVKWNKTESJIS5VRbK/vd&#10;IOk4DYx0OW8LYhC6HL8dd98qX92V2/u62e1n90BEJ4AAJkgpmZmDdrZAx6wGmFoLcBIZZQDq4ihV&#10;tXCnw7AaTLW3cAGRx8EjdnbvDr/zmPxoxH1zqNU6GeM6jT8+/Pxf45/McKGq5taPuUgYFmYBiAQM&#10;4aAe6AoxErsrQORhzJklS4Brq2q6WEy0wNpqcCeWkJtVcxFGJDPvX9NaI0YiCYQkAgAIMM+zNgUH&#10;5E7UpxVfu0LX3S7G5YDB+20JdXcHr8fxRIJvG1Y4ZFt7KTXn9H7TwCwIyNQVktpziV29aj1MHNT6&#10;JlBYOmwIgCICCYHR3J/nT3+UfjTpNlBBsJkRoSMgRR6SZE6Sa6373Zxkxfz4zXL+tfUfr9tltflE&#10;rq786hV/+iLePYfbzbXaPtOw4isfo08tZnPfHS03i2lggFAPRYMZ92kQXk3T5Xo3+urG3fLktbg1&#10;f8M0GgdaTQFOZObMFB4IwUjujgSE6N6vaAKHMINwZgkKABARDzssRkQQUE2ZmJgQsEsxOzIU6QA6&#10;CogeEAcYxIyA7m7qCkbsASGMh7WwO6K6QZe/eFhEiDD2xSYCIrmHHUBFXfkJRJYk9dD5rmbs5JXW&#10;mlsQoVY95Pt1ObZz57jknNOQu4SVHvSl8SDZRc0OulNAd4vArif08M6/6bLA/oPu35qYh0Mc/CEs&#10;kXr3u1dJMuZhyKlGM9PwUIW1ln/1nf/pbL74uSc+8/yTp7du399c7i6bzQUqro5Ojxa55YSgAkpj&#10;Sp2YX4OLW2+43S3cjsfx6tHxwMnnsqtlXeYGjoHaZt3cOpLpE/lHHucX/vX+m/jAld1lqMhIQu7W&#10;wpgopaFv5gFCErOQRFLtuGOQlJipmWm0fdn1TWmZPSAAWkoJDd3NISy0tYaOiN7Fuv2jto9ELFxY&#10;SqkiQkgQ1GUbJJyYu0TT3QOdmIiyR5e8IidhZlXrQ0irDROCR9Xm6q4WDkgUCGam2o3M6O5IqctE&#10;qCsOGJHZEQkfDugf1sP6oawP+uIALrY7MpO6u5p4cXqa0sDckkyJKaEQ/hDkxT322GM/9VM/9fu/&#10;//uf/vSnX3jhhRdeeGG73X7pS1+6fv36xz/+8WEYVqtVKeVb3/rWJz7xiS9/+ctf/OIXSyn379//&#10;whe+sFgsrl2//t/+xm9885vf/P3PfW4/7//083+KiMMwXFxc1Fp/93d/FxGfffbZX/3VX71161YA&#10;PP/88/1+MM/zb//2b//Gb/zGYrF43/a9mKb/7fd+b7Nef/KTn7x9+/Yf/dEf/eRP/mQfYSLik08+&#10;+Qu/8Av/9lMgor/bDf5jrL4UOwTbdt5h9xMd/HKZZTVMYx7CDEgCoYLNYcrh1WptBSlPAwTUWicZ&#10;IbyZqbl7mAeoIUISRggI9/AegxpoCBThAU6BAThgYtwQITwI/GZCAGhNIwwiwG1MycLAaTE+cnz0&#10;ckTcuf/NMS2unjzvti/1+wF2evSxiNraO0CX1x/5GYgo9a7re4hBZNN48vSTT5c6b+fd5WYLFvt9&#10;W282+zYHeM4JIAADINzxoJ4ERyAWFpSmTdFkGEzNVKOfosCHUbwTyrovDV1YlnlJSK20ebvT1pjY&#10;DHOWaTmkMfUuQISREIk6PwbM51bycIWGhaWEi5TTNF05VjfOMg6Sp2E/78Og7zNZiFK2aLU0m9XC&#10;Abqp4iCT28w21y0lQRoGWV5uytGCcpLV6ZVUx7LZJJYcsFqNMcjl7uLe/t5mv17kXAplyQLIAQK4&#10;3+52292j166NR8vVuBTAremllrYvKMLCSHD15Pj08VVCOt9eWqKdluYqJEerpYMT4iBpGqZR0rzb&#10;X15c8JD7iuRouRQLAYRx2tVSwptuJl6s9XJtl620UkrPvR2maZpGtCi1EAi0SCkBQCklJRmG3Nkb&#10;7s5CiNg8sDfVEITkGoQoKTERADDzA5Ugvi2vJVn8WP4U1Ltz2buaecNkj/LRT6T/9PP2LwOCgMIO&#10;IilHCAdwJ0JBIQIOXg0jx+Xx8WrIMo1jSul8R+/t3uGEKIkSSWJDZRE3x0Anr6Xud3PHwzTVHANS&#10;XxlaX4W5OyGGORNBoiSiYR625Vt13DBPahbq2pSRmZJSvmx3zZu6mls/3yLSA8Yqqpp7kBPqA5IC&#10;IlGAA3rnUAYSInFEMKN1QCsBM6ecHpOXXoLPnOgi6yVgo8QZc1h42DiMKQtgpMTgFDw2OL5X2td2&#10;n7vd3traWWAAwhZusyey16rvAoyQAiMC1nH3JfkM4tis7Od6dLzKQqptTBwRU9DxcLRZLP7q4nea&#10;RlL92PD8lu8gEZCHAkFfa2BX/T3wobUeNUZ8kG9362h/3sSUckop1VbCw8xaawedOSHiIYnO3QkN&#10;EQN63vTBzUtMMggCuofk9L5M0UzdjIkj3LVPeYQT98BAVTNz9Xpw0hLjgwZEtUGgMCOhmtZWJafD&#10;GrSb+kQYoOvVCQnoIFDvLff7CnnvgfIA7t7XM9a6tK9/NhAcngISk0O35TIhdQMhAOBhkwuI0LeJ&#10;DxI27NDThlj1Yk2k8xuRUnLDpnZh6//j+39wZ33vFz/02Q9dWdW2f+vu+dnZdrk6DfSCmqmNDEfL&#10;UVXVbJimzX5e73eb/b65A8Aw5MU45pzMbFN2mzLPrsQkyIMk8NC6Ya9X6MpHp5/7Vv1iAJAwMgHA&#10;kBJAlFqhJ9EHYmf8IDATEEhOyNHnh8QIBOFq4K2VoM4W4pwTIYV6a62HnHayCCOxJEBwDwhg4i67&#10;IAZAYBEiQUQRRETtquYOSRHufs0k0kczTH7wdgdobcCBiGHg/ZPbvOOaH+xBATq9GSIxa3ggBTIe&#10;1DQY4GEW6PhwGfewHtYPZ32gi6tmI8pS0gR4MvAiD1NCcC9zFUzATPDvZlT+o6rFYvHEE08sV8tH&#10;H3309PQ0It55550A+NjHPvahD30IALbb7bvvvrvdbm/duvXcc8/duHHjzp07v/7rv/7qq6/W1l75&#10;J//kxo0bX/jiF376p3/a3b/2ta899dRTX/3qV3/2Z392s9ns9/vPfvazTzzxxK1bt+7evQsA3/r2&#10;t/+X3/kdd+/rtd/8zd/cbref+tSnfumXfukP//APv/KVryyXy8997nO/9Vu/NU3TOI5vvfVWHvK/&#10;+G/+xdNPP71arVar1T/w6/X/qLx3bogR0O/TEAcRIUEgwvHRciHDvN+OOR8tVsy8r/PZZj2rtaB9&#10;LWoqSQbOOlelXQNjYYxYLsbmPtcy5nFIGcOZmJB67I+5W3ggMh5ACdR9+MxIlFOURgAEoGYAAaq6&#10;289EAA4WcXL0MvGw2dww3TmDtvOUTobhqf18o7azJCeSPqS71/b7m0M+OT56YbPZIOwjwjVW4xFo&#10;1JitzGOSk6OTu/fPd/MehZktwt2tn2wDkBPzgUKOY85mtN3uSy3jOCWRWqspJOLSCjKiABLmnFJO&#10;RBQeWmtESE7EhAHDSroxKaVERlGDNYJgjtJqy5T+L/be7Umy6zrzW7e9z8nMyqrqe6ObuJEACBC8&#10;aEjRIkiKHDDE8ZCKkEZhzzwo9GDr2f+Gn/SmCD857AeHQxF2aEJjjyWL4xBJiBRJARSgBkmQuN/R&#10;jb5XZWWec/ZeFz/srCbp8ThmImwN4egFPHT0JSvrVGaevdb6vt+Xg7AC+YaojjSmiMPx4J333zla&#10;H6lWTEimx4o4CrBSC5gSoIeVUgAo57ylULTpOJKkvuOUJW1W66OqMusylOV8sbezU4RnfQ8YkNkI&#10;xoOjamV3udidzbtgDiLilPoORc0203D1xnViuZnyMvcRcebEKeZDjzhaH03F7r3/7MUz561qvYab&#10;aYTw0ydOnNjfv33rVgmd9TMK0KqDGiBkSUIy1YJICQnBmDlRhlrcPHw6C/PPpN/6/uFfHdprkmU2&#10;yxbm6MUmBKqgXddNOlUt7tbP5qo6DCNA5Nz1fY8ItVZzYyKRhvFAYECAzBTmpopIGtbOx6Otf2p/&#10;9eb43JP592fhaocBnpARhjOx9/n+nz8X/zoiylRNFRODhoV5OAQhhlkULRUntc3s/Mnd5aLBIVLs&#10;vF7/xj1Szu4+DKXZqNxbPykAoKY5d8zMpqUUZjTzCGwB8ebbWAIUAgJIwEGMxB1ek7fPwD+SzW0w&#10;B0eHQMrX4uhyea1GRWqHeJAsWipgbNfCaGoqyO3c314wiEhAXmyapqoFGu0TwZwAkYSYCYF/TX73&#10;o/lBnd63uIGMSJw6AQggCCcmFuYwn44mrTD67tObp16dfgCBBG1a0Vb9EGSGA0XTUFMAeLiT3eCr&#10;p+XeYTi4cXj7xO7cppqEMQADhPxD8InL9e2b4/ubUvY6uaa5QK1aqhkHOnJrzswdEQOAiFISgF+g&#10;+UeYm4cfy0S3CSIAkHKy0aZpSik1s5m17skjItRbeBcgETFK25SlBAJa1T04sSSpWqMGIWHb1m1Z&#10;MlGn4sGAICy5xb4BI5IIR2zjCpgYCbThT44Dx6sptJAJxFqKH/dhLRi6PXNE7Pq+llJrHcbx2DMM&#10;0XIymBG3xJe23DPTY6EBwLbTO3ZIWsun8IgQEREJj6pq6o0z5W7uwczMSVVL0VKAELq+I2IHZaaU&#10;UrHyg+tP/ejwb/7w0f/qoyfOPpzl9bevXr12vdSjnT7ruMHQe86f29vbhcyHVS8f3V5NwxQeCBig&#10;ZmMtXmnUOuhYrXYsyzzrOIlINZ20Fq/D8M4n0yeB/aX6/e3qWBgZIFCSMEMj6Fhpn+dgrh6NdoNM&#10;zO0VHr7ttz2CQVJq2siixd05CwkDYyAS8fFCrC292wsfAUENtGqXu4hQNdxiYaAxZ9tLMedOhKGF&#10;EHpDW5ow5Nwt+pn7NuPB2j24hbkHANg2joIQDVorTUQG0O6lbm1iRe0vxV2zzN26Wx/M+qUubqdf&#10;7KbZXnAa13OyGYoQbee1OTUO1Qeu3P21118nopMnT7bfuXHzxqVLl27cuHHp0qWd5U5EnD59+pln&#10;nmkugmefffaBBx+4//4H3nrrrf39/YceeggAPve5z9Vau65LKf3pn/7pE088MQzDa6+9FgCz2ey3&#10;vvrVs2fOMPP+/v7bb78tIm0yl3J6+OGH77///lrrCy+8cP78+XPnzpVSXnvtNQC4cuXKyy+//O/K&#10;ack5P/TQQ2fPnv0Hu1D/QXUMw8JoQjwzgLYFCwTMKe3MZhIwgG+mASAWi0Xu8sJmPoylujEp2M1h&#10;jQF7uTPTcXQSqW5EmJNUq11O0I4USBGuqimxb9kLEUgAsIBzHaSIgtQhQpMqQbhpEJF5jFPJQISo&#10;zWOum05mERihpdxEegA5u16fyq2c7wFA1eHo6HCarpw6+ZCkxVSniBIx3rh9a7PZrNeH7lVLFZY+&#10;p53FrGidtBI5cYpgdwNABKqu6m5VrSq2kzczd/2wGcKj73ueialpaM4ZMMysBcRpVS1aW+YBkrCk&#10;lDC3TQ7UWkxNi6JFkHuDlTuQ4cnZbt/Peorbh9du3agifPPGtalMBoZaSVESTUNtcLgtALDxHJIg&#10;MjEbhLkBonSJAQT9zO5y0c03deq8DmW1sSKJTuwuU2buZDIdjg6rVjTdzTM064ETcThSADoQyyx1&#10;naTbZV0jBq0CBO4efvHMGRK+fuPGZhxqLe9ceefm9ZvjVPOsTyzikAHP75+8dXhABmDeofSzHtwh&#10;QFI6Wq/DIyFpeERU1Wmq1Q0Y1db7RX49feXHNL9p1xSPuh0P9M0wOEE37wgwd5IlBQSRSBLLprWq&#10;1TrUdmCVJO1gtDU0Boa7YDt6gbsFRsOURwQETLh+V1/9sHyo57lDRUJhYR7O47n9OH/L3yNC7nME&#10;WFUXsmPzGCIlyrNZb1My1ZRSeHjMDuhguVyuN0M1izCkrUGr/eAIg5lzyo0hSUQAYdaQkrUJ5LYQ&#10;QKbUZY2KiAgoIoj48ubprKcexgvkh+4hxAC8iqvruEFEuc9UOcIRMWXpuq6dv3OXp2lsn1d36Cnt&#10;OJgoSRbK3NYve3TPnpw5itu38d3YOkM9YgNU2gkSMZDAIThh5s6rQwADr9dlM3Vvx5WXp+83IWv7&#10;Ws1shi2Hi7AlTCBtQT8a4xV74ZHZg73sVLDJdScnBHI1YmRGmfJQR5EUQ/GIg2E9eAXGnhMCYGA1&#10;01qb6F1rZZH5bF61qmqAAxI3kCBCkhQRWs3Nay3M7OaNftTQuGZ2R0DbpKcR0ToZatMoADPz4k3K&#10;KJhaEAMxMj1z8V8AACAASURBVCdCMrUGJ0w5pSTQHHGMBMjCAKxmpVR3N3NEDAYiFBEIcHMAkCR3&#10;1mstM5CIkghu/XsKv+yDQiJyb53DMewEmJkI208ZWkYotKATbI1EkoSIVauZERELU2xhQRCAhAIE&#10;AVuWMAKit5UmwnYb6BG1aFMM5r7PXZqmgk4l8E9e/u9/95F/8akTDz70kQCwcdR+lrBfTuPm9npV&#10;wlHSwWZ9YEMNQyZBAg90KFOZzCawgOhzXkre7edEXEyr2aRVwzWcy8H57kPvxYlDvxnhAVDKVhWM&#10;hO2FTYSSugBrEg+3qGoWzfd4rLNFOt7EAlKzTYYZcmYSCdgK412xFpWUEEhLqaUiooigcBIh4IgI&#10;q42Uu/3BRcQWJIZaq7Ww7wadFAqrWlQktcABatZdAIC2xQPk5sQFM9etjZOIBCiEyIHcgiyIKAJD&#10;w+vdvLi7dbc+kPVLXdyZE6d3ZdZN1coIplZrbLHDMIzjCJZk8R/rif771+uvv/69733v5ZdeXh+t&#10;P//5z1+8ePFvf/ADAPj+97//xOef2F3u3nfvfSf2T9y+fftrX/valStXnnvuuSbub3X27NnHHn3s&#10;xo2bp06f1lp/sctKKX3yk59k5sVi8ZWvfOV73/teADzxuc9du3btW9/+1uOPP763t/ezn/0spfSl&#10;L32JmRFwO+DcsqpZRBq1AgDa5zgAvPjii7XWj33sY1euXHnvvfc+/vGPz2YzEWnntl/RijYvdFPT&#10;Utt5AhI2fknOnTD5WIBwmupmvHXraNX3PRI5RIRFaAQMZToAZOH93FottIiWsIuAwmJmcixObfnC&#10;SAYeAOgRan4uPQCoLaq5XS1hYIZp3Do/ALHre0Rw8whfHb5c9XBn50OEsV6/pnUlskCaA/BUjgAk&#10;ya457O3dv1zee7R6++DoZoRB5MvXj67dvG5W510KjwirOs36tBc7q/V6msaUMpG4WziYeXWgQOKE&#10;jRoHYebVp5RTkmRmpUwtca+UCRDSFg2v4Z5Tkua/ckAkTqJRPZyAylRMvUHttoYNYlGGoMViOeuT&#10;lvGdN2/szGe7yz1mQoyu6/pFT0Kqmrvk4QjQSfYIrWrV3AIoAA0AHIKYiHnepWXu93ZmVupy0WWW&#10;qwe3nQEInGO9GY5Ww1CmHcRFP0upY0A3YEeiLcc2wk0t2NFj0c0Op2EqpUNeSO6YyKKUYS5pZ6+f&#10;9zOP2Fks9va7nNMid0JYj9Y55RN5jgBODgCoXkphSSSQkJyivZWq2TgVM0OmQLSq03RwShb/eO+3&#10;btTNbb1Wu/VNe+8NeN4B3Fzdu66b9X2tenS0JuY2kRBOKaW2wRLhrc8HEYkiqEyjuaEHMkY0tRTT&#10;NjPXJ9/8TL8746/ex6fQV8IkiGjR23iffOxaecsxcsre1KwixtZy3pklUUJkSWm9Ho6O1uFOklfl&#10;iJgjwN1FGDAivOVJWYCqhkUjjphq7rKIuCsiCTOLAGDVoDbBZ+JgRGwgDQQ01Tf10sX+niX1Xg6D&#10;kMB34+QSz2zwZjuR12palBnjmL7AIi2SocvZ3e98MJZSalRJQkw9Lj+Sfv08fehEv7fygx/bM+/Z&#10;i3AMwGiREuGBLeYM0KpO6gzCAdMw1WIie2+W7zXqCQAABm7h9K0FaLRbpnZURRAmczDSiX2PZ3U8&#10;uH206k6cbO2TqRNM2ZdusbdcHh2tq/n1w8PVsKkWQhkZPYCDqOvcrJ2at2AhJgHZ8icBgAwC1NtO&#10;zu+0QbXWloRham2Pfdz24B1dPW6DT6CFznk4CrW/Zqru6NsbLalZQLR2q+iUZPsEkkjbCkJAVS21&#10;RLT9Hrf0CHNrrAp3n6aJhAFbmAEgYlvKQfzSFhEAailt4EjbGxMioG+zx7ZpZBGgqu3abLPjPNxD&#10;TbeThePvlYmR0Mzc/JjvFNvBVtOlQkQ4RtPzeesNw8PBS5k4MRE4gYcf1qNvvPu/K3ztc2cffvjD&#10;/u571w4P1jn3uyf2q+mtYW2AJVxbCCIgBGBguCfOGo7mOckidwvJiXlS24zjugzFDYWJKGo9Wfce&#10;wS++IN+qMGpVwAYuAjMNB0BsGSEQQEzMbOjVjJkRjjfDbecKgWThIMI550jJ3dUN/HiqiNTYVm7e&#10;aGDE1GIVGShJGoeRWWC7BQWA4+6trToBPBABYyua9BaLqqW0YVDENhSUkCK8ifOJKQIhAhGEG253&#10;K5ZhYiaxILdw0AB0AOs/gBP6u3W37tb/pYtz88oBGAWdo46D0tp359h1vFpVCBD+dz3Or1CdO3fu&#10;C1/4wmq1+sxnPnP//fc/++yzEbFcLsdx/NY3v/U7v/M7P59TRly7dm02m332s59tDdVbb7116dKl&#10;L3/5y7/5xS/+1Te/qbV++ctbuomqPv3001evXv3qV786m82av/+pp556/tKlnZ2dT3/60w8/8nBO&#10;+cknn/ze97737LPPfu5znyulvPDTF9588013Pzw8vHr16osvvujufd+353nu3DkzK6WM4/jEE0+8&#10;+OKLEfHZz352f3//P9bV+/eqdv0CwNyreXEIR0JI4Q5kloUpvNYpis5S55KnMh0drZEwpbzs8yJS&#10;bO+AfjhuEKPvuxkngFQ20zAVOB4G52b7BhThY3h/S2M+BqNthSMoEh6gip00J3eknCnlfjZrWhPh&#10;tLv3sHtl6hBlZ+d+5txunZLOEnVE2UN3FufPnP64W0HqCLqj4TrC4uat9XtX3kMCIUoofWZkXCwW&#10;WXDeJdDEjmFGiMLJMSKwqLajjJqqakPJNfPV9i4dQUDjNLmbd97UjC1pSlUl5dSlCDC3lLrVsGpS&#10;nNyOm0yI2LiICBTEtFzkZVdgqqUSzYY6TWap73OXWNjCzK3vZqpWp2LmplbG4u6SEjC1k10LVVfT&#10;YbC9+e7OiZM3rl8fhvVGh/ksL5d7WuuVG1eP1kdVLQD25zuZmCwgQDhXrS0baxtYFMGIzNSDTyye&#10;nISISZAokIA7IQsvq3UgdpxSSsv5Dk4lzAiFALcJXQBtv5Fzx0lqVYSm9J5YxMKnafKIgKhqATGb&#10;zfd35pJhvsETw77EfTL/9EH68itHr/9k/RTOakpJLcZSSVq0IERgy4VvYA8LaNrFBiRg5LCkqubN&#10;phjC3JyhYWHuELCBgzfLS2e6L2czajN4QIR6Ee9/ix64Gq/H8Zi8SZy2az7zSUsBTYRa7fDgKML7&#10;fqZFh2EzjiMyEaVSJ3eN48yPliTO3BxTMU2Tu0dYW7ht36EIkhMiAkEdKiHVWsMgiQjmtVyd0PZA&#10;iDHA1UqHsw52BrzVlHJJEhKa1VIrIgqxuzGTVmvB0K2IqOt7QnI3d3gw/8bj+aOZN1O5sYv86fzF&#10;+/CTV8vlHViaGjoysjeK4dZFJV6NCdVsvRktEmbZ6A2rTcsgEGhhwtt2qCFpUk6qYe6B21RxFuYk&#10;4CWlpOGjVglwjVvrNeKaunxGPmaLS0JRNYYyVQdCSszUsUXAFABQ3ImIqa3d2gKNGs/DtlpVcvUI&#10;Z6LG8zjGgSoTw3ZUFNuc67Z/OqYA4nG3s4V/VGo/JvcAdIfANrXztpSTMC+lQDv/u6lvFYxd6tuc&#10;xT2OKZoIAVo0PESEhYmomiaROA7GaB87tGXzABOxCDbd+XF8SwBkEbfjDasBACAS85ZQSkRtrEBE&#10;ZmBqTr5tr4/zvluv0qiksL1LuAe2OL6tgKOZ5rDhK9takLRozKzv+xEiLFzj6urKX7z7v5j98y+f&#10;e+DD9/J7cuuNt68dHslsOZ9cFcAIw4IAyAHcXV2rpnkKwsTSSWJCDRu8bGpd61TCHEACKMAsQm9d&#10;oFOL/M9eieff1kucqQWvBQQSEnNretualAQBKYcQS4s0wACrEQ4klPrUktCnMkVETomCXJsrECaf&#10;rFZqGZEQkqXrcwCYGxNvv39ETMlaDiFREqHmz6xVSyA2ngq3gMGIcFcklpxqVfBQdyFhYgOI9r4A&#10;AAxCRiQSwi1nF4HQzAgIgD3cXBEZGI+jTe/W3bpbH7D6pS7ucNiMpWCpMa17m6TYYiG0nOVOaAyw&#10;doz+Va87vrgzZ868d/nyCy+88Nu//dvPPvvs448//tOf/fQb3/jGk08+CQCq+u677x4eHl66dOkn&#10;P/lJOyWM47i7u0tEu7u7fd/98Jln3n777TuP3HXdQw89dOLEiVrrn/zJn7zyyitf+tKXvvCFL3zj&#10;G9/48z//8/FfjoeHh2fOnFkul1//+tdTShcuXPiDR//gYx/72DAMf/mXf/noo48+9thjwzA89ddP&#10;5bzlxNRaj46OTp069YubN3c/ODhg5uVyeafn/NWqCAxIwBKkAAEoJEgMbgCQWJoQbSYdsZDw2ZOn&#10;+vl8HMday6zru5RqrZtxGKyOtVxfrbpxYCRzH6fqAYlYTROnAFTVOpUwVwh1DwRCZCRCOE3nTNcM&#10;7Qzf8uqc0CJSlzMLN2+Be2CTX7kR76w3V1ZHry0XZ1N3wWxYb173kMXsXtXh5q0fIaVa1xGQ8374&#10;m2EG6KFKEMIy1VrDN6OO07CYzZil6/uT+/u1lGmaiGlnscy5G0o5XK/HcTRwMPdAIk6JmcjdzSLc&#10;g6Dv+haSZm6b9ZBTyl3e5jJHlKnRAuXoaANB22UdABI5oiRhiDJNNWqp9b3b12cqVYeMEW79znJd&#10;a0uFK2MpWgDw1voWOrgFHmdbmUZO1CbxbXUMAR4xlfr+zVu7J07DbFatoOTlzl6dxqPNZjNNbfhd&#10;pwkXSzNDZCJyREjJw61qSkLCiBiAbsYBmTgkJRZCBA9CdAtTFRFmcg8ULlNZ2+FyNh+GwdukPyV3&#10;A0R0MFUnsKrr9XrW9/PFwsMBUSdlFoqo6kfroy53y91dhLA6LDrcWyyEMWxzAvhE/9jD9ojO4Y3h&#10;jWv6RpZrlUfHqjC2DCvTaBF85h7hFuERk3lUa4t0QBERMAMHr9t9FBPnLrnH2+NzO7z3GD7m4y10&#10;m/d9HddLmp3je2/Ut8JbO+rupmbbOQWQqzvCarXpe5nP5gC4Plp5YE55Po+plM16w4xd10VEW3oj&#10;IicWFgQy02EYIKDvZ8LSeBsRgABadRhHd+9Eqle3SJIwSKtG1O9M//Ov7/yTizunsZbRZ6/HpUN5&#10;u8sZIABQRBLKZgqHYEL1RiMMYWln9BZx0cFyl3cjYIBNl7uz8/MZHbwiBUSZaX1Adh/o7kEfwA+2&#10;AZPNhKZmYe5OwKNNZaqmFsBVa0DkLgdENSUmFoIWWBwBgCycuxzoWHGHTp5PH72HPyyURLiuy7xj&#10;zrweBy86DXVTNSAWcOuBnY+Ou2+cPX3q6o3DyWrqZ4zAQi2PjYPMDAFUtbillNDuzKq2aynzCG20&#10;pABoFPfglIio1AqBXZ8RsNba8uXa5zkTt7RLYm7gnBY7QncimhkdgrZ+Ncw5uW8NWLnv2sVqf7Np&#10;fd08AlJO2/ao4YjMGjHSzFomYWv/zCzC+76HlJossNbt+ga3q9RISZou11Vr3SbCNR5Ji6TbdrYA&#10;iGDmACGSmmYSEaPtlJi3nsBmM0uSUwbcUlLCwVyh/fgRtySslqhuEY7MwkRovIdnLd4fbU2YSim3&#10;N7f+1/f+B7P/4olzDzzyyP65s/s/eumd9TgqBTAjIgda0aImSCnn3HWrcWCiLicSVoixjlCxqFfX&#10;QAgPrepV0YUJod4+WWef7p8Aicvxo7ZDbatXM9VaCZGZyjRBIYhmw45Qj7YQFhAgYHTzqgVbCl+A&#10;Vrdq2zchQqh7dWJERIfw5hFswerE4zA0/3YzOkoSAAwIM9uu0SAAgpkI8XhVi0k6QPQANWVOQgQB&#10;0BacAFtdK2BEVCvuENYscywsZZocKsksMAEJSBsu3MWb3K279YGsX+ri+q63YSDT5Wx3aSWVNRUj&#10;gD6xkHvwr2Q/8X9f6/X66aefPjg4ePLJJ0+fPt1+8ze/+Jt/9q/+1dNPP922cy+88MIwjvfdd999&#10;993XbrrXrl27fPnynQe5cOHC448//osPO07T9evXz549+wd/8AdNUZlS+r3f+z0AePHFF7/5zW/+&#10;4R/+Ydd1ZvbjH/94HMdxHK9evaqqb731Vinl/fffB4C+61999VUR2d/fv3z58mq1+tSnPvWLXVwp&#10;5Vvf+ta5c+eeeOKJX8kuLiIc3Xe7GWgptZbWcUVwgBCCW2DLlqa+680tM+90OQNoEguv0yAiO/NZ&#10;9pRGmmLywKq2sYKZwRwArq3WO7OupzEhmRojeQAEeljbIGHAHObgY5tQEmMEIiWCCI15Nwvw1XCE&#10;TLUUyfNS11eu/lBViaBPoqWuDi8XM3cfBt2sL6v5OBUAODy64h7eLBAkqqRhxOTuQtxCWofqY13n&#10;lHaChJyIZrO+1Lo+OuJd6iTNUrZawlyEArfRyQ7eXO+KgYQV1bjNSNGqVYNEySHcw9wJkQisKqLn&#10;nIhA1dQCIEID1IKlWrhOSHTlylvdLJ08uYezPJqub9za3FpNZbLUTcMUAUhgYQEuRBgYCSFzSkKE&#10;GkaAXcqZ8/poo2Yo0M/TZnP7wvl7Tu7Ob92+fev6TeTILN18p0ylqnbdXEg80BAcItQQG7qCGUlN&#10;kbCUKaXkCFS8s5iLCLOFeZi6OriGubm5C4gghdkwjl3fr1arwIDG2SMoLQS9wqhxexgPhuHEif22&#10;ca1FS62NhuiT547JvFQXwlnmecddl6raAGXmh1MMlJafogdWwz3KfL3cLLw+oMs3y/Wr+MpipyMg&#10;rdpER2oajfbgJolJWALVFJnADTAQiJETi6upK+X0Ojw9l8Wj/BG162vVTjhcz+KDL03PHRzdYGbO&#10;rO5e3dSQgCSty63X08sP7lyo483V0XpnNjuxzOcXF9669annx78V5iTJplo2FRkBMSAIwSNKLeAY&#10;Ee3EHI5Fqwe2BZGIuEZUJ0Sr0VDq4KFeA8DCMB39zfgv77XH53rypl65Ri91IonRt8AiY6KcOyZu&#10;Z8qcOiQMdQ8HhqDAwE/lrzyA9xKmq3ar62anKY3DFUaGMGBCQZLR9MjNZYsA0kBARmMvWsCBIULB&#10;qlk1Ync0g2YBwvYSAkICYOEAECYzm6yAx6n0oS/v/GcLdqtjUQNdpR0GtZwEDWtQDZSOiLna7bzZ&#10;y3yi42vht0WAOwgKDY/J69EIKXVdblnpSOwQ4BCtmWmqWmh5jnE8LnIPIKIWIdjYS1oMA7kFFCBu&#10;4wSIENC9WdpC1SLczFpqjzQyUi2AAN7UBXHH34uErkFEibfhbEBblyEjM7OaalU3J0RhORZVhns4&#10;GAW25AmWbZwdAEY4wPGXgGj5kFWLu5OwqaIhBGIgIoS1jZy1YJmtUhRQS42miUXIOZvW9oTd3MKZ&#10;SZI4eBmn5sxExNQlNHX32Ww2jhMiurXFI1utZgWBeLP49cV//sryb/7+yl+H11k/J6M61X9z7X9a&#10;+de/ePqjZxaze87svPTebSD2ahl52qibBYYnLGFgihIONnnEFEkkLCYrBsiIUKMxlBEFuSkRQ3ia&#10;i561c6+vn+EqkgQJ6fh6JyBhOVpvwoOIhCWmAAszU9CUE2UGRFeP6i10EZAoCWdiAgQ3c0oUIY5O&#10;W3MjJRGzrSg3587Na6lata06mRt0pFlh0cMDAoUabpfbdAyRmadpMjcWZpGGLEYlJmkZhlpM19UD&#10;sMVVIAqRatvIEUQAATTzKQF8kA53d+tu3a2f1y91cYu+t0AYx6ilVhdMarhe1z7zTp+HkT4Qa/ef&#10;/OQnzz///IMPPLhYLD7xiU889NBDt27dan+0u7v7T7761YPDg8168/Wvf/3kyZNXrlx56aWXvv3t&#10;bz/44IPvv//+Y489dv/99//d3/3db/zGbwAA0Rb51aqU8pNLl3LOd9rC/4faDu8BYJshRr/4aA3v&#10;9vLLLz/11FOPPvroPffc84vdmpqujlaPPPLIr6w17ljKCBZhzarlhkEYQQG4xbg5Iplr09u0NoaI&#10;NpuNVZ31M8mJg8A83AIIMIgJEweARkxgMW1GgAzIDn3KWvUOzxqJECFjdhuRIiKYHIABEMgn1TJZ&#10;13fMuVi9devwxKmzAAWgCIcI911OqVM3BHdXBGWmUgth88YggDcnvhlcvnpwuD6E7TfViOG0DaI2&#10;n8p0RAYR4aCqEOBAIknNkQTMVWtVUzWbnJg5Req6PmVzK+PUDlhMvNhZuLVNI0RAStxu85IYbCsp&#10;lO3gvK0xYpoKAvSzmbsPm8EKlanO+hzom3GkjLNuVqea+iQiFubFRBZmQBQklAB2dmbr1SpTzoAL&#10;RHJbnthdjRtPqK4eXqZpXK91mvbnC6EWK0TGnUcwMW7Z6/BzCxCCezTgQVMd55ybKRQBkBoSDQIg&#10;56yqVTUAiHl7LgRomwFoWxDBadJhM5l5n/ux2I3V6qhMKZGuDnJKhDyshxrVA8yj6/Ks75turWm9&#10;2uWttdZSq1YIJ9skmJiteCxoBrFQO3dA9eW89x7/mEnMzbQSMR6rdlPftc6HiNreJhrxpInR3CM8&#10;wsGx1vqq/93F9MACc4SpO8ZEmCi4Ha2mzVhVEQCJA6BodbTnp293i6+d5Tmg97MZIK4O331EP/t+&#10;uvGO/WyaprAQESA01YgwgEbUcHQ3NwBCcvRqJUkSaIRDb7gUYiaCO2ataGtgIsliZm/bTwIBxBNn&#10;kRSBZapFKzOlLicRdw93RkKEUqubcWISCogL8tGH8odTuake9/ZzYAxY5S5bNVVLDdCu4AVAwSUC&#10;QiSRYDV1c0TCTOgEtt0DEHW3/dBDj5+nb82HrZsiaqvsWiuGEyNCUT0ADw7IvLe/PHN0eG0aNFEw&#10;AbNr+wEhDAfvncmPvD97fb6YHY2bBvBoOdqSJSJKrUiUcmqetFAvtYS18G5qcV4KqlqJmIUjICIY&#10;g4idSKu6GxMTUdNRxjaSrbnCSLViy3MGJjpGaGCYG0nT8kFbcMH2o3ULFdwmgPv2c691kUiABAzM&#10;TOho1QmJgoxaWgZ425QdJ7YjHqeg4PY1sI0BsGBmcKRgdMT22m5K9TvMYSLirf5zC6KEIBLEEGFC&#10;BJH2rbZIg3BX1QZfgebGwwAEDGSWtmJCBKBGbAHYhsjjafkwjnrPzkdekudWestQIwgVDzc3/ja+&#10;kcf0mx+6eObMyesHmxuHIzFPtZIwCgdCoAcGbGGqCC2ZIUKYJcSbgrwasTAzEmZJpRQP5+6Edsvr&#10;h1cbxMTDg4IEG+2TAC08dUnVVZWJTbVJAIgwIkqpABHuSMSCpn7cgVNKIsK11jIU3JJhUFsIwfFn&#10;ZpSKiM3RBwFMJELtwY8lxG1iEGZ+BwrarHFMOJt17kbUwiCxTkXVUhJBNlUr2lJ62sdvIHq4qwVw&#10;C8psxtktSOXuLu5u3a0PZv1SFzeNU9Si46Dr9WC216edLh2uXHY9px4ge3wA8uLuvffe/f39U6dO&#10;NftZq3YyJ6KLFy9evHgRAMzsmWee+eY3v8nM/+z3fu/kiRN/9md/9sMf/jAinnzyycbVeuedd27e&#10;vHnnQdx9nCaIqLX+xV/8xaXnn//aP/2n3/nOd1py9zRNq9Xqj/7ojxDxxIkTv//7v//xj3+8/cNh&#10;GG7fvv3YY489+uijdx7tu9/97rPPPffbX//6xYsXm1xqf3///fff/+M//mMiuufCPffee+8/0CX7&#10;DywEjEBC1PBpGqtWYnbVlDJ4MFOXsgBqg1ybzWeznBKEQwRR8wVB+3GQEyNSOEQEeMsHcyI1dwyW&#10;NMsiFjbWato0btjE/k1XBgKhiHKnhWCGanG4PhpHPd1388Uiq6rWy+/dvHn7YBiG+azf31ue2q/a&#10;l8PNOBa/dnNTpooQt1dHLW3bIloMdEt5KqVU06YEi+NL0PwMHlZqKXXaKlgswn2YtOs6RKqmUy1V&#10;q0MQUjiUWmMsMmnX9ZIkAQUCEUrOLNzyzQhAEueUNptNqXXZLSXNS5nMDSA4JUlcxsoBhj5shjKV&#10;vuu73EHENJZN4jzL0snp3Z33r16lRMN6WHQLYe5SV6pK12OEIIZHmQp1naDsdvPO8eTeXr+/fPnt&#10;N2+sDpbL5Xw+u3H9GgMmYgFiC8BAdGwnyUDiFkwEiLh13YQ3nE87O+ac20Vr/5uZanVzRCBmJGbB&#10;dpHdvaUpEQQizubzUsuqDuvJhql3l0mLjUfraTTGRNzNZgAwTWqEkrpxnMZxWsznLGKm25TzQFNE&#10;CFUvtVZVDECLjrFLkkwnn9qznVvsyX9ySemK/Ixl7mrusVlvVBWJSISZMFBbG0OsEI4O0vAh6A5e&#10;wszC/dBv/Ah/8Gv5M3OYLCr6uJv3Zt18XW+VUl1NkKtWjFCEQJgteofxOf03X1n8/jjcuHL1amZh&#10;oQT5M/0/nmy6bK9QogYhbDN01aqmEpz7PE5uZu3dFBTN24Ot84HocgeEQE3HZVt8AkOi1PVZ1Wqt&#10;Td2NjlZs0GKuSOSAwzAxl8ZdUFP3cDcg7FJHQhGRaKeWasPIPQMMzaza9TkS1IPCyOSk1XWoVk06&#10;wYRMQUmoOZQ4BSEaBbVWR4z7t/1vR1uDBwsTtRg3zzmnlCJ8nKZxnNwdJWLmlYBVUgI0FaUTi5On&#10;dhY3rr8NXiTJjixSToer1WYY+l5kPHHfqY+td3+4mTZVDQiYhAmLu1YzC3QnJyICBNcIBWJmolKq&#10;1omZmpgNEMwdELYZ3OFAkLuGiDSzLcsEWjB3+J3jODNsb0SIAY14ZKYmzIAokhDRmwxu27c6N30j&#10;xLEHuL3Rtk2gN1AnYYRpGCE5mIU12x4REZK5lVpSSlvsUIAIb7WX7h13d8CSEQEOzbd5PKSLODa8&#10;YcspYYwtdlLMtDnu2nir1CqSOhFENDNVdYpw8CZ1VwAEYQ50yewRUIOERNgFEYBTPsUXexl5s7eb&#10;97Ub7hA+3fz25uqP+ccXDi5++kL38H0X4LWrR9VqjubCdbei6h5I2BaPFJBFjgn+E1pL2zNiRsGI&#10;0HAQZqSQ5c0yHtbDUDB1EAgKCkzUyP4OCKlPUFWjGmpj97cL7BFufjzdiy7nbiYNbYIEjU6kai1b&#10;UoiZS6ZE0wAAIABJREFUpaFiaq0AwCzoUOoUxy5NJq5WWQTbCKwqEoowMYtwrdo6rqkUQI+wvu+T&#10;cECM04CGW52G+uiDexBKuydulawtLZDIASPC3AG8YXfvNPx3627drQ9c/VwPHRH/9b/+70iVzSSi&#10;R1wkmSfsGGeZl3OOmNXaP/H53/m3HyXCX33lpYcefvTf/qO79f+DeuWlnz70yGPt17c3N/7kuf/m&#10;8vDmCDcnX71z7d1By85yEdVAiMx2++78qVOhfrRaTVMRkVMnTy6Xy+1B0u1oszGz1GUmJgCt9Xad&#10;wH2oeqiT9ykcwsJL6QFOzudsXsei1TS8YbuYMOV0Gj/6a/jkwq/n3M0Xs+USAyVJgihvvn1zmvTM&#10;6TN9yhAwlfXRenOwWkXEfJZ3F/3pU3Og2Iz1YG1Xrh4xwmp1UCyYUwBOpuYVqSmqfj6l3N7qArD9&#10;13o+5lp1S2aLACAhBsRowEoIbHlYxKBh7ixsZmo2m83mi76UqaoS06Slqs76fmc+R8Cj9RFEsIip&#10;qTkzk5C7cRZm8hLjZtJqCMDYqAM2m889FMD6ecfC3Wx2/sI9r7z8CrQgcvDAkEzAqMWlUA/dYu/E&#10;SDgMh2eW+yd3llfefWdVhxEMwh7+8IffePW1E7u7CVkCz54+bVoBMRDN3cwDIAtvlwOADQsR4S13&#10;7hfPnQahVcM959SuUqO2bIf37UjRLm0EIXZ9v1wu379y5d3V4Ub7a+Cvb356xs+f9l3Ww77nCN/d&#10;3Qn31Wpdq6bdnkE2q7VXzTmlnIUR3TGw73Lf9+o6lFEhKEkC7IAQYDSt6J1kcCulBFP0Z37kP/qZ&#10;/qDvU52mza3a4y7NaU0HtVRwzylhwDRN2BwziZMkDFwfHtWhCqc2cUfCf9T/pw/FhagHbh505rv2&#10;f1zxV0uZ0DGnbG7AAIwW3vd9hHvEJxa/9Xh9bHP7jT6l5XLJIiH739l8+1X7+8bFsaIAwMwNUp9z&#10;TjmXUsyNAIm5lEJI4ZFSaosFRCylSJamAlDTxg8k4JySmU1lyjkxSXhosVqqh6csxGSm7tbCCZqH&#10;KyIMLHUJCYgpUfoK/Zf9wU2nIl3q5tnDhQUcNqtBWMo4lakSUkpJuuxogMHCao2PgkEQ1W10G9Vh&#10;foPjef+rm/YucetDsO2Q20mzLXmaxsHYT8jZT+evnbHO6lE3WQK59/777/nQucvvv3PtxnXVEEpz&#10;wa7vEXCchqNNTPfLs/VbL73x8lhLP5uraa0FkYQyItZax2EIj5xzJ/00TRFBTA0kAwRVKyIy07bV&#10;QqBtf0UE2HjuTa7WcrG38W8tNhoAYBss7u6SmIgi3NxTlhYKsRVrto8YCEBImAChaRmgbVzD21us&#10;mana9ESLbrPs2gKTOXd5nMbmpmsZK42eFABJEjOpmVVN2MyW5uHNsggYxNxktFveJkKT4CBSuANi&#10;SgkCa61I2Jg3EFFVwwMRWWQbmI5oFoigaoERGCIcEP2sR8D2RcOjSVAfnf3Wp+UT6DdXhd7s3vuZ&#10;f7tt9QnRqml17vjh7jd/994vPHSCbl0bXnnv+m2tUxlg2+U6c/swcUHKLFkSIAzTNJUaHs2LjMJA&#10;pGHoSK0dA4LYqdYPxVZxdBlffwOemXDNQsTs4cyERK1lJcQyangwMRO1ZrXBNwEh5w4JTVXNJAkT&#10;D8NYp9p3namxcO5SrapaW3NKxNQwkkABgYFMUqJEBDMTb/ei0Ixw2zy6QIRxHPu+ExGRtFqtEHE2&#10;m6FhWLRN3TiOtVZEisbBRnIPQASiCAEU5ISUgDPJDLhzyOd2L/5v/+K//Qc5Tdytu3W3/t+sX9rF&#10;MTMDZOGOMIFDePFa1TcjTBPv7SDRB2AXd7f+vy4PoIDEqTp2kjS0Y3bz6pFF5rO+77riLUaWqU2L&#10;3RvV2ty3vwWotTISI+33M3cnnDahxbdqE2JCc0FCd3R3U2AG2I6KA0IgMTYMdDsyYQnqCeoEwjkv&#10;Z4w4btZCVK2M4+BufddlkXlPIrSZimocrWvDqW0FkEjmHm6I2Gwt7d65td4d4zHvoOe2uiUisBbl&#10;DMKN8gyOLT2hyRBDVcOBmfvZrJZaN+tpmphxnAaHyJjDLDHNZ7NwWA9rU28nSCIuY5FwAnIwQuYs&#10;iWgaCiLklBHQ3YUkyJqWxx1D3Vbrd95+58I9F44O19evX/fw1EmdSjfvz587n9eYi3zowUfeH48u&#10;XXrm6PbqjfDFopvtzGzagPqta9fuued8J2naDPPcbTZrEUFCDyy1Fm2Jwz03keQxWt2aaUS1uUPN&#10;LOUcx+h2Im5KrQgAw4aJaIHxEQHhxDxN09F6bWaAOG2mAAThd/WFF6a/vpc+/hH86D2aXMdxM85m&#10;876buQ5l44QSsQ/oQ42VQceAHmCeRpR1Ud9oHYCpm3UgSQgCQ93NzbwKkgCVqhHXPrHza5X1renv&#10;P4Qfu3DqI+fx4uvTe99a/4+N1wKIKNSnBVpoWDWtqrhliLdj3lYKeKvcKOkRhjUwVbIdPCP+Zi1F&#10;zQBqQ78gghBN0xgAue9emL79UP5EP9/j0Fk/Y0kbY6SQQMNoJ7J2qmtcTUSsUw0PAopmhnLgRCio&#10;qtuzPiAS1qoAyCyEDIgebtU2o273zIPmLiMCEbFgg060bPEAyTk15Vi4ikhi8XBXJ0NgfBH+7vH0&#10;aynWDE5OpRYPn8apjtrlzqoRYu4TCBmYqwMDuDX8h6ujmU3mNQhlk7rnp7+86e8SU5ezuqkqM6Wc&#10;SGQahlI13IQlPDjl20dXr+RXT6SPe61zSXs5Zx+jHOWEUy1T8SRYJ5Vx2l8udxbL+RzXm+6ju5+7&#10;ceLmaljP5vP1Zg3oIkkrAG5TYSAg51xr8bapYJTETQAPGFUrIAmzu1et1LAcSFqqVmtMyy28NGKb&#10;RtA+r7YTHwIAZhJORORuCAaOrcFrnWH7QgGBAbUF/f08/C2I2/NMRCQqjRRyB64IxyRMM5Mk7ZPB&#10;3NpqzgABgKUhVIGYttEIEIAR7V8CEiEQYAAQtHVoS34HQLMg4n7WMaZpmqZpbCJ5bKLoY+ErAGit&#10;gEiphV0gS2oNfPtuGikHAAOdmff94r1xUct1REqL3QP+LqzCKQCDJEGjZ6/Li/adp67N5/zJc7uz&#10;8+XkcON6rehuCCEsLESIwrmTRAG11kl1dG2rQwYUIQuvptQWZeoQwYxhK5iuzyXvpMWp/JlSV2/V&#10;v3d3BGdJEGBqpkaZIoJFwpyFhXg70/NoPNhgKHVyN2FuJuoIaN5EEg/wxoZBRGZ0b7fFAMCmPCck&#10;ZJaUyjRZuHAiZq3Vt9hQEBEzR4Su6wnJDRxj1s8jwtTrUCGwddApdxGoZiycco6IqtZ4o3qcywNE&#10;6mGqLW/j7irubt2tD2j9Uhe3u1imcNESZST1WSdd1282q2E9EnbL/5O9N3uW7LrO/Na09zmZeae6&#10;t6owEwMBTgAIkqIoEWS3AqSkliWzQw53RyjCD36y/gf73U/+DxwOv3iIkGWH2hKlMCnSpEhxlEAC&#10;JEUSBDFVoVCo4Y45nbP3Gvyw84KEGN1uilJH066FCAQq6+LWqbyZefZa6/t+X+Ck+4/UpnWn/kNW&#10;hAuLpM5CtmfTMi+uSgGEMOm6rdlWTqIDCjN2mZknfS8iWkuttZTSaOskHGrYAo8QCFCIeCPiwSAE&#10;ITdTN9ei7kFNavQTbPc27SW05tVEdAAiRBEcVySUck5aytnJ0SR3BVS1dDltzWZdgumEGydsPUYp&#10;3uVutZy7eyMoqJm5E0ObxCMQUpynsG7YXw1eEABN8aOqANHiwwg3gdDt6IMNSo1IjAYQAGMp7kZE&#10;AbFcr0xNsggzQgaMMK/qCCiS3N0duy5PukAGEgKC1AkSmDsA5JxzzsNqKKWknCpUIZlMtqG5KdyG&#10;9XACpzvbO7s7u/P5WeJE1GeaZJ6+456L+zKzxGc3bk+FFKKGuxjnuNBNxBmBwlxBI6Kq7s62Qhvi&#10;P1wt1JColoIpt2McnPP8mgX0PO+YVLWR2XCjqFRC1GqSUuMcwnn6IDO5exP4DcOgqlaBWPdgu6fZ&#10;PN9+3b8DSNv0kYxrJ3SCodYS01LhlfrKadxyC0MzNlLqaHop3hkVZjrZwq0Ms6irsSwLY5WMQpVi&#10;Npm4moYhACEhMeD8PfzkPl68yw5mDBGH+7FzOR4+1FeDPCQgUM2oAAoGhbmDBjoQUGOpOzgA3MSX&#10;rsi9D289WE1/PHz3qj/PTF3ORBtrpVZNyJNpP5axDefHWs7S4iJNws5M1TUGpwhztQpGm8wxdI/m&#10;yam1oHMzIGmtkoRZzL35FZGYmJuuFQzG9QhY0qYjIbVaxyoiHOzm3HGEmdX2zSULIqjWfjozd1UN&#10;BCI2d2banOkDaq0v67OE/CQ96Xo6rMeqOukn4YDACERIKCAdVzAthkaSBKltT0CLSriPGhrEAiwF&#10;Cm5mNAAATbtopQoAMecM42CbpTegGC7W8xX4brezlWYzmurQ2eA5dZPpRHG08Boh7j5fTFWJUV3v&#10;3npnx5NFLJbzZQ1lbrx1cDMEaF0cABgYShtOODA5GAKSEAVFuFqNgBbJNRaFc0AubuCLm803AQSC&#10;IBFxreV8l99MZB4Um4hw8JSSmQJCzrL56zdm8liY+bz5wUaRpaayI4JmNgZoquC3jMdNnSzEAaBV&#10;I5wl4UbpSa3HIyZJSUdt8ynAt/pBbol5bQ0kREjoYeeBHJQS932/t7O/Wq2Ojm7XWtvSLqUEjGbW&#10;4g0CgJmQN6oFyhgBQcHMtdRSS9d1zFxr3ecHPpR/44BpHBZdt7sYFriL4KimGiWDCwkn4krrVXl+&#10;9teX5+m3ug88cO/eSRnHMqgGAuSUCMHMZn0fZsNqPdaiDC4EgKBBBKnLZBYQnFiLozAGWLVoHs4J&#10;hgyYth01QdKq4GDVsCWqU1OVRluloqO39bgpAgKguZGwZEGQxIzItWjf96ahWtwUNx5FB4g2Lmhv&#10;KFPjJLnv3ELV0DcxgOZuqoiYcm6OuIiotUbT6AZprQtdESKLENFYKwGqG7SUOUIM+smnckTzaiLS&#10;eU4PtE5+M2KAO23cnbpTv5T1ti4Oaolw81p1gHGY5q1ZP6vr5Rq8mK+LzSZ3urg7BWAgSAqe+jSN&#10;blgLBmxtzzqSnNNUOgxCEmJmTltbWyn3LEzarc8WzYdDLOthdLNJlykzE3ggEENQJiqhjgYQDjBW&#10;czUEIJaoKkwITsgAyJATeCKR1HPCgHAjCC9u3CcROTs9bffycdQw3d/qO7JeElMaSgTQfL7EMHBf&#10;D4OknoCKaYAZGLQRcwDCBkrXVm2NqtK2cS0ZKWITYRy8cb28pcKM84FzW9Qwb4QxpWjX537Sq1kp&#10;pZRxPZZ+0qvq4mxJDiiEwpK7JHm5WgH4pJtUreGh1cgdiCfTbnX7tO8meWf7ZHlGTAA8nUz7lJaL&#10;ZQ3TcMmcJnw6Pzq4uM+C88XCPaZT9mqF6QSHa6+9uJ4f4QzFKUWedn2mjBAYIIgCxEDT6ayFQHgA&#10;mEd4l1NOqWpVc0AVEWEGonAzr+CAJGY2jMXBianPnQUUVY3enAMEACj1iLIYxvmqVFUrb4j4vZcu&#10;zvru0uX9l1555XSxVPd+KgKrp/ae/ur6xjAMh/TS637feycPYqwWp75a5mOxW3rtu+WL1EfxMdDd&#10;PQyE8lX8vruTk1DapcvvxA9dpHsN/Gx9BLAKgDrUnFJO3Ph/AtGpTWHcip1IhQTHwSa+fv/sN56t&#10;9QxuOLbwhDAK4ZSogVEDyAGABLWoqxHSko5+EF+4VrctfEGnCqO7GxoyNPVjIgmIsVSLxiYMYfqR&#10;/fWBPKNWz8ZFpi53u49MP/Dm4atIq/Uwno8OkBCR2NURsaiCO20O9xQYWmtOmZkCQIjHMjqoh2fO&#10;TBTq4QEJ2zoBHAUkZYHgqpUIcp+RUU2JULW2MLqUEpIAABjW0ZAwJRnGAaAstm6TZS3GTDllM0PC&#10;birEhF1u2cgR0YKnfdQoDA6qWhsfNtqYxDqjx+TXXqKvLfxWgLWtLUBYVYjIKQtzcJgaIrj6utYj&#10;OhoF1mn7VTLOA6M/MlxK6Sz1uJWSGZQ1RNGyVtBIk8557Bf11y9+6tPz/3EoQ1XtJ525AQEBuhoR&#10;oYOWGo45Z0QEt4QYDuFAQezNVOaIKE3tXMrm7U3IxAiwWZ1E+CYafuPuaxYzAADEIAegTVRcgKE1&#10;AKl6gFuDWpkZozAyOjY/sIhAeBlLrTXlFJvUvXAvhMRCVq1WIyQO0lHbWy/Azd2quoUIppyEpZSi&#10;VUk2N/T2gUVEWjVJal00ATXRY4ALCxG7h1ZbnC0dXCTlWQcFx2FEZAOP8MBg5tQ+/IVr0yAEhANA&#10;6FhDXFhmfW/m1fRD/X92H1/ctoGpMkhoBARjVCulaq2uQ+l76Lps2WJtq7PTr8YX7+kvfWD38sN3&#10;7dZBT5dnNbRBRaci46qezucOIX3S0HBnahIA01oDvOskdalQjOtChtuSs9ZUbViHd8Jr/PDkN2/s&#10;vu/N5Y09uPjK+OwZXSUGRnT1WoyYckqIaO7IJJRMNczcnBQkCzFBwLAaXR0AWFIgomSOYCQiVFcz&#10;jQj3MRySSLg5oLulJECBQuZG5NyxqWoEsyDguBy0GjEDY4ARQCfJPXQsEREewNI68EaawQDTGL1s&#10;AkoD9dxICRABjiRNqBxoP+UbuFN36k79MtXburjVOIibgKFZTpJzKrUsV6tSRiZZDnV7qv+2b/T/&#10;4Voul0dHRz+ddftWdV131113tYSZ//8UejBiIHqt4NGl3OW8u71NHimlJHKetbQB4qlaUV0sl2MZ&#10;k8h0OgVkVSvNGeGOiBahvokygnMGZsuiZZa2+wIiapQJIkDEIMRzPCJuXNzgARYEiGrsMJFMnNak&#10;CbmXNO3y7oWsQVbL2VzNMAkvlytTm06nqmbVAmIj0ERsI2lEREZBgQB3i/C2DmymOABA39AIYuMh&#10;adu7DZmg/RsRJUnVWks1t3aQakqtNkytpZZawzznlPuOCcO8Lpa6XKtY02IRYZQAQiAXJunSYlw4&#10;U9/laTfb3b58YX/3+Oz24dlZN03b046YtSojMuLWdLJernJKE+adfjo/OznTeunygcVw+/DmJHU7&#10;sykH2GqYTqeSGQGEWJo/qdHqmNzdHQiBCHNKpaqpEmIQlmoIKF3fAqBLtSBOkpFgrOp4UHa668s3&#10;bh0enq5PpYfpauKAN+e3by8O38+/TuNZYneDJ9/77qq4s3vpcD52ne/vbQf5Xd0TV86+/dL6h6eL&#10;w6+M/1ud/P4T208N08UtOvrbsz+dD0uzSsCceGdnp1ptKP91PUFESqSEI57eihfN7GF8+h350R3Y&#10;ZS+6Pq1VtUtdJ4nEzK0aZ2SJtZbVoIAXZOfSrdUXB76dWIgYww02YU8RwRRIBOQOTm3zIEyAzOw0&#10;LrEohLETsscGhxMOTNJSgM1bkBO4u5ndsCvX8q378l6pc+SyJSeP6D37/F8d0/Jb9OWr47dZmLC5&#10;aNrrDzIlJkpZiMhUA4BRAKGamRshIVPHHURgUB2LmiVJCETMKTNygsAIr0PVUaMNLSgCgoQBMIk0&#10;AWRbHBEQM0sWZu4J3KPHmfrQ3jm8CZ/CxsG38OaRcgOrZmO4BRJhoKm7OWKD+zEJC548OXnHw+nB&#10;Ly/+5FCvwlto3+ZJc2VEFvbwWmu4EuM8X/2c/vc4x5lPu7plFe8+evfTe782466WFRG7rt2DEhXQ&#10;9bwA0noV7pOD/QM6PT07m69XY9d3GzNaY4cIBkIKRIAwA4gGNnJ38zAzCGik3LaAa6ARZGwLMTcL&#10;BDzfb7V1WRmtau1yh4Tu3uAk7tGeBCJklk1mhYiqthxCYUHAYRhVtX3yjTCyULPndX2QsLu36Mwm&#10;HODMZAEAibKpNVdeNA9YSpjIzMZxFJFNnB0zbqZOG4BKytK4l4iASAGOREDRoJmUKMw16nIwRFJV&#10;4ZT7LqA1au2zr0ViajVVdyYSZoIARE5Jw8Fxh+56SN6/Lw/sB4WeIGJRrKYOVgkdWjZbiDAADmMB&#10;gj53fXRjqUfz08+8/uUL6T9/eEfe9dC9P74aqzoeHh9N+350XR6vzMwxAED6FO51LCJSTR2DmKza&#10;dDLD5F50mrvL23s7yDMkYbGAm0fHJ0O9tL7rkbifenvv1qMrG67Yqy/aX69i0U83WRdtxc0ipgrC&#10;ILzZa202rdGlFBLhYeZkHuEB5BuVLRLhBoUawcxmDhyAoF5Vreu6Ft2OGECMgW1WyIkDwMyxOVsR&#10;mLmFk5taSxhoL2Jo69BAwIbNBEkJiazhujyc3MPbXQo2Ked3BvR36k79Utbburj5et0TThkpIIkw&#10;0WIxX6wWzT5saqtV/ae7lNdff72U8tBDD12/fl1E2s3m3nvvbb/r7m+88UZE3HPPPVeuXNnd3T04&#10;OPinu5ifrtuHt5/922fX6zUAnJycHB8fP/DAA40WcHDx4JmDZ366i5vP52+88cb9998/m83+w1ze&#10;v09dv359sVg89thj7b9//OMfu3vXde95z3t2d3d/XlE8AhBAuNeiYDHJeTKZJBZiyDmLSJsFiggE&#10;ppRSkqKqqgAozKbaIG30E6i2t3TvTbruuc2qvfAQzy0ESI0PhkQJplu0R1GakYQAAUI4AiV3AuxY&#10;dZITgVdzc50myZy2+kTEql7V14N2fTarpZaUZDqZLJYrUw0KZIzwJj+hNk8ngggzY2IhAkRTM48W&#10;0RsADtFatSbDinDYALs3OkxHcydTiwgRaQQ2dTNVRIIAM2NASkIYGDaZzEJ9vl5MchqZwhwBXcPN&#10;MWUSV/S83SkGAfaUpNi25i2ZnnFKk77vBd1cHQPC4vj20aWLl/p77kXA7dlWSt3t20enJ8fL9enp&#10;2cmEZHcy3eln5OFiXeqQ0COohUm4NYlbe5WISAMPMFMKGMfRTYMpAgBhVF8Mg2usV0PfddPpBNwX&#10;qzWl9WvpxS8ff/rarTcggJaIgA4NlYYP58cPugsYZ6tBv/TVb076fmd3b3//8tnpzbBKSDbc/rXu&#10;dxbd6sr6RcrdC/FXR7fePIHXz+IGACDDbDrz8KJFTdvuVERyzuc7UaTmeCR4xb9+tXznEj2yhTv3&#10;dw/vOkFZIyghIfAAWst4tl4BYUqJeCz1dNr1rOAW7TQaEFYtvDZCXdOwNWBIM720P9LDgbgd15ur&#10;EgjAsZ1Qzw9z6BGmDgQQsLKT75a/6vrf3ot+Pj/VUXNeYkRf8yW++82UJAkAbCZKCJLIPMwVPBIn&#10;p4iAnBIAGlkolFKYNvlliIEErrYetM8dMAa0ZCovVZvKriWCqBkSZKBGFiHEAAePRKkd+JDRw5Dw&#10;At//fvmYwBGS1FLrekAABNra2YICOowWhkCIM0rZCFRt7dXUOuomURBW7q4aDMAJGJd7AACA/390&#10;4YnJM18Z/9fNX5AlIEIgsbhHtaKhhp5zivPPgwhYr8cyImH/o/Fvsncf6D88nB5lgW4G1AL63FmY&#10;g6yebo/79114dLn8znQymS/XZVAtFRECAxOSMAlG3RBBEEhbTNtGkIZISHB+5CVgIrMWx4Xh4bQB&#10;IG24q26ESEAcnDk38KCDNTcpAUALtLBwaFhOIiQNhQBiqqVSex1SW/eRmWXOrRsZViMz9dP+XBdq&#10;gAAMiDiW0c1a/kUbLrEwMbZhwbm6z0SkySgxsAkISGjDVBQhRDNAhkAwVQ9gJhJ2DwtLbcvI4O4I&#10;2IiITXDozb2JKESE6Ga1KhFe7O5nn12We97JT0wCMCz8FDeR4iQ5a6Q37eW1rVpaAzERUq1mZjWa&#10;7yup2yvzv/vcjf1/Pf2dgwk/cPelF69c3ZptlarFY6wK7u0tRsgkmFk8QlJC4XEsE+luv3k0m/UX&#10;dnZ7lgjrZtNZP0mEiDTZ206Hh4vrb9Q6BIiFh8Oj/V33df/qh+sfXLXnDYfWZgszbtwAmwzzt0SJ&#10;hEiUEvaDn2kpECZIyBxAHgCAMzrING3P80AnCgsQYqRSKxhi2oBSW1wfJyaHMGciAHDwzWyw7Vhj&#10;w5FqqetvYaUiWlIFQwBteKXkEcSMhNCwLrARVsa53/tO3ak79UtXb+viHMkBEKlx9Zh5GItHCHGY&#10;h0RTXf8idWxvPl8/+7I+i0CPyq8+lX97hy4CQK31m3/zzYP9gwceeODFF1/s+35/f/+rX/3qxz/+&#10;8UcffRQA1uv1s88+e/ny5UuXLj3//POPPvroP0UXF4e344UX4vA29D2+40F856NHZ6fPffu5xWLR&#10;vmDDPnZv49KbN25+8Ytf/OQnP/lWENzh0eGfffrPtre2J5NJe+TBBx98+umnU0r/CJent6PegBiB&#10;OpR7UPb/X/8Xd//BD37wl3/5l8cnx+977/s++MEPvvnmmy+88MLDDz/8wgsvHBwc7O7u/ryXIUyJ&#10;ZFAHd4zIkrOk1rm1aiPGnLNwoyNALaVpKSeTCbjb5nAd7uHmIgSEBg7n5Ho4PzBFQNMvNTb3uS0N&#10;e9yb4A6eG2k2tJF2N8oC7ITYbU11FcvV3KxK3ydJKWM1K2rr0TwgJxmGtXvMJtMsQoSb22MzE2A0&#10;/HfznLi3ATknYSJSRFWzMGuWGERmwkZBgHBtqPFmkvFGmWtUN0FppG8AkJy461xNVSEiScpIM5HU&#10;dyRpCDXBIMiStGpY1FJd3TvvpinQJjvT6bQPB1xUrKWzOWtHNmZEMWSn6s4s5lZrCfOLexeOT05O&#10;Tk9X63VV1ahHi2Fnb3s3eJJyIkmMIFBVmwgncMNL2PzTjgvcZu3mjoiQEjfnHxAul+uj5fx4sUDg&#10;1XzZ5TyddpJkZ29vNc5n/sB8PjpQ2z2qqaoGIAuNWHO/C7acbk0v3XVxvVymPo91vLC3N4xrU3Mf&#10;93j7VyefGNf1ZrmiOF7hZwkJnYgQmVCIAQXlPBcOQMAhtFZz73LGlBoGjgkUV9fhe+Z2y1+9Fx9+&#10;J74LtfhqlMTIrOCqQYzO4bbI1E1kRogYsEl7Q3IN8GgL2/BAgABQ1Q3gHQAgPMwCzc2alYUQmWSD&#10;IowNst5YofYAACAASURBVByIAcKNWYgIAedx83n9wofSb23VHcdSra1ho704W//WJHwcjIQ5JXcG&#10;BBRERHAExFKKubd9ccqZgWotFk6Je+49PFGOc3hPRDBTcIABs7Qek5gTp7ZiDm9x1cAZIWIs41uO&#10;mnd0T07FgTDnnpkrFgQk5M3Lm8i9N8s3aXlVvz2UVbW6tqWZTWD2RH76El2s5cyBIRLiVKm/UY5O&#10;4JhT831B+xCwMHMFwG7SpZyGcUwoZSzmyiyAVKsux1Oz0yR4i19Z6eNR3cJMBTMCY4OXUAWNYNOH&#10;+sff6H+0mC82ANi20IfYWI8gyAAAiCgc3YOJ2iim9TwbwFIEILo7bkY8SkTtMB3u0TYwHkCMRIj+&#10;U5+gqOYNMtGy/Exbv7BJpHQLIiSklDIiqOo4FmaeTjMEqlY3AwQmFmQdtdbadV3uMxC0bGhHb7Hc&#10;1BblEQ1zCgApJURssPu38CuA2JJgAr19B2QhJgcPDASgpnonJCJwt+os/NbaLUlGQq1aaqWWi8dM&#10;iNLMY1W7mL6nf/qhyTtZ8ww9fBlRAJCJVF3NJ9MuS3eofLtcZXECEpKIQIicUjiczecQ0PWT5o3+&#10;3vxbl092f3P/Y7tbk7svXvzRK68Fkno4QwunDIBqmigJMyOMtQ5DdfeRANpmuNZuOo1STldzEeom&#10;iRLePj67NZyNGSqiZE5KMI45FjPZf6h/z6FfWdMNTKlheMdS2roYENx9xhfewU9MZLItO0n6m/7G&#10;C8PXbIjgaIZpd0eEbbn8RP/MDu5ZqIZqXr9Uv38LfsgiKFhKBQoHJ2Js3K2NMAVNDRG7rosAG803&#10;9kqHOB+wnStjERGRwC08WoC4qQGFx2b8QISAHETepOQbrcudulN36pev3tbFTfrpXt/dd3AhR6U6&#10;khVVExb0cDXM8Iu80yPiyN/4X5b/zbfKX6ziFABmeOEj3e//F7P/dhsP3njjjbOzs4/++kffUnc8&#10;+OCDJycnzz777MHBwd7e3s2bN59//vlSyuc///nT09Nnn332T//0TwFgOp1+4pOfeOr9T/1izwNE&#10;BFx73T/32bj2OpQCzPHct+mjT29/5Nc/8pGPlFLal7366quvvPLK008/3XUdALRP1bcOQwAQHrs7&#10;ux/60IfeSgafzWa/uOQyIqJei+F74CsAB6Cgazh5AuVtceE/W+5+7dq1e+6553d+53eeffbZH/7w&#10;h6+99tqv/uqvPv7444vlMs5zjX+uixGWLMlGq1WLl4xSVSMihNvTspkOMre8UUSSlLqua+nIYxnd&#10;obZkJWHOAmYAZN6kkhsnNwDi+eHJgSA2pxzfpDEDbGzcxARMURSmU7dgDXRAJADhErrWsSPqc+5n&#10;HIy1atWoGkxUa12u1kTUdZ1ZJSYRVrBAaB6GxMnMaqlaa/uyTmSSJElSsVpVWWvV6gCw2Qy05Dvm&#10;jQqxEUra84ZETLxB/BFJEkkJEYuPEcFEWWSb0j07F3iru3p482xYgTAS6ThYOBEFQjAY+lBGIZx2&#10;/WRr2y1qHXby1r337eFUjkfe7XsKBLWW3L27s7u7szOslsv5XGup5iK4vbNrbmYqIp0xhgsgIY21&#10;BISwNEFsRMQmVQEg2hTjJ9JiJBLq1NxpRz0dD8vTdSm2FARDXI7jaCUlmY9rool2shqGdkpt5w+k&#10;dsiil/2rj6Y/4NQvlov9C/tazcz3Luxtb/U33nzTzRJL0eVd2P/azm9/dfkXC7iFglrVXDl1SFC1&#10;tCe8HU+7vkMkNyMhAnKIUsv5Xrc5lRA0jvTqkm+taP0YPrUX2+PyGHCN56rFcT0GxCrbs2d/WaAK&#10;CSrqWqta4tSAjSzUJEmBUdUxgAB5A5GEpqEKaDR6ZGBCdget1SPCrG2SIdDUmv2MiE7hxjf0Lz6c&#10;/9NL1CGugJGml46H5xGxlgoAKScmdvLVcikiQAAI5AwEgqmJ/yAcmXNKjUohIurmbsiUJbdwcyBw&#10;N/BgkM2hry1gSRAw9BzPChEGahoWyFCtSpLEydzFUjiMw5hTAgAUaiGAYxmEpOu2Bti+MRx/Y/np&#10;pZ5qA4EAQMQx4ApP3pc+cTFfGnxdsF4fn7s9/mjpC8xoVDeCMeLEgi06DIKYiFnCo3hLI2iabBaa&#10;SBrHkindLY+FnrJUDxfZUauIEVaHUjJ3OzvbOY2ZLxxc2Dk8PNywBsPbzwsi1DXcEbDFuCk0Sxwi&#10;okhr0RshAiHAI8CAqLU+RkKbgAfCAAKmFsKxGeJohdh0/rYBIFnbkmCIh7vZqMbM1DyE5mMpKaWc&#10;s0gy03EcRRKLmDUeD7as+ZSEibSYeZspBSISIBAyMhM3tqFrNHFm25ix8Hk6eQtGcffN8xAebp4k&#10;EZGpeeM8oSMiMQJSh314jOMQjhFhaKZmZhjRkgYadEdEHpD378n99+b7thCTj6mrVQcLl5yEWUt1&#10;M4eZ0+XTKC+V54/t2vZ6qqNHeBvHiIiq1aIAYLZm4tTJMNQvX/1SX9Nv3/PRh+67tFqNr9+4qWNx&#10;8OlsxsymSuck5DKWaddd3Nk/OjpsyvzlckSgzDxhxq6/dXy0eO3kicff99iDD1++dPf1w8OXrr4m&#10;fRcGsr23u7M7VP7R/Icni2sB2kIUACDcmVlS8nAK+WD+3fvTfQw12RIqTeTR6/HyQpbQYjGBwgyQ&#10;7s4PPSCXWOcBzh33s0fXdTwafkSMxIlok/TNyK0528BUqpf1wECSkoXrOS6FcBMe2H6UcD7iaUMG&#10;IGTmCDAPDIdAU3UkBuZ03r4TIhPxnV3cnbpTv5T1ti7u7kt3i9ZZP81hgVCGCmGMyMyzbjLp+8YD&#10;/IeVg/2fq//uS+P//NYj87j9+eF/2MO7fp//6+eef27/wv6f//mf37hx4/T01Mz+6I/+6NKlS4j4&#10;uc997pOf/OSXvvSlZ5555umnn3b3T3/6048++uiTTz75D/97/2ydntgXvwCvvLz5pRks5v7FL8jB&#10;xe6uu//4j//4+Pg4pTQMw3q9fv3114loPp//yq/8yqc+9SlV/cxnP/uNb3xjer5/+8xnPgMApZTd&#10;3d0/+IM/aHPlX6jsMIa/A1+c/9rBz2L9dzjt4d9jI1fG8rWvfY2Ivv71r3/kIx/58Ic/HBE729t/&#10;8id/8uQTT/zu7/7uz3UtRAgIYy2rYQVsPtpYRkTc3dpqN5LmHACAUoqIsEg7vc3ncyIkxlJtLDUi&#10;xspjTVOWyFnNgtE9gCAawDkiEJiIAM29TT0BICJ6nvYgCJWw8b3BHRAiLFADPXSsul6tl0t3uzDZ&#10;mk0zd0gJKABrzkIQ4+nZstTSpR481uu1I4qwW3iopCTCoWHFwKKTPufMzImgF8ldtmpKHClrtuqg&#10;5mpqbuAO7kAU510QIrSlYi21Qm13XCBw89HHtoVjImmpcsjz5TqhI1AdKpD0k66KSUoiwh1D01aB&#10;gNryZH5ydNz10wlPPXVvrgppnJwtASj32bhuQz/b2bbw5bAuw0gBs67fCjAzMNeqk75XNVMDgKCw&#10;iBAi4Y4zRlRVNfMw80AAjCbE0hYHZYaBk3mhw9Xqyvijo/Hwe/OvPAgfuicOLmaZbc1qLeYFE01n&#10;04CtW/W0RY6ZumQmCAyI8DLqTb/6nfG5i3zpQnfh2k2F6lrG2fRyzCarlQ6rVdcnICDRd+5eOJj8&#10;l39x9D8d8RuTyaRWdXc3R4ZzZjrklN0dIZhZSNxsPQxuljgBoqMDADG312SJ8VV99mX7mwfh1x6W&#10;d+3wfg6FcsIZUpcjbd2g9cLnoAFEoUEVJVhEwMKqRbQzkhMTIrsaukvjpQBUiMANgbNB4QLBW+Ag&#10;nsuYHCBAq6rWJn8CiJO4+TX8Nx/Lv39ZJqWexdZwPLwiIrVUMyMlo8bKAy2VhDnJJqfMwVRzEvdo&#10;/M9SLYlIEk4S4S2H2cl800IwBtjopi0x3D1af+Jl1EalaBEKBORqBMwgAgJGXvXMjgreI5iFGEiN&#10;EBmDHA3M3bF7pb763PB/rcdFBCJLuGNjK0Sc+a1v1j+O8BbZsUlQ6ECyRHWB/qn8W2gdWKzp5qm8&#10;cThcX6wWuDFqMjOl1PLlte3RRCjZjH1Gwq7Akhy6Czt76MN6vaCJkCRhCBvS4sI23J3TlSRUN2rh&#10;TdstwYBipkDkHtGy3RhMvbXcZuoatOnrUhttMhMRtk1pk32DQJxrxYXIgKoXwE0sdUN9EqOwIKJq&#10;kIUpNLlji39ExJ3d7abfc99481bDKuWUuwQAGMHEgFhNV8v1OBRC6rs+SR5tYCYkcDQkQNnYdNsn&#10;s4g0LaU16eO5VB0RhZkIV2U1rMfWf2pVdESBwNiEhYCDg5m7AhMDQhiYKUSIMAMm7dFlDy99KP3m&#10;HuVANbtt4AYQkFuWOiI2WYvIzpu6evn4C6/6V7JkBL755qKsjajRLr2sNQJJRETQwcx01Ag/1vL8&#10;9KUHJu+5n+Chey4eHx6ViL2dbWFpGCoC1Goj8HTrgi/Wfmu+nyYndUnTjqSrVcuokiLv5AuX7+rl&#10;4TB/9ZUr67Gg0H0XL67GQZm2JluTbuvG7fVyuaDAtZZwJ+bU8tpSQiZXfyR/7OF0j49Xmzd1MsCl&#10;7sLj8rElH638jIE5MQm6W5eTUKAXZOx6YYkEDGO4VaSWRWHQjAYA7k5BXlzHioYRMGoxj5QZAZ28&#10;KW8BwM3fSm9v+hQiROKfaFU2t0g0t7AaKCCMHAiwkTLcqTt1p34J6+1JA1szLKMwcZgRrocVEk2m&#10;057zrJ9l7iF+oS7um+Xf/OzjXx//98ev/avnn3v+mU984vd+7/eGYfjsZz+7HobD27f/8A//sO12&#10;5vP5gw8++IEPfKAN+f7B1/DvqrMzuHb17z+oNX70Atx1d0rpqaeeunDhwo0bN65fv/7444+LyIsv&#10;vviWkJKJPvHMM//8n//ztx4BgFdfffVLX/rSP8rVhR6Br/7+o74MO/l36yrX6/Xt27fni/ljjz32&#10;4x//+IMf/ODFixe/8pWvAAAz/8tPferd7373z30xEVXV3QGQSQC91NLuFUzsHpuljUff98ztpGVt&#10;3aSqQ7Giah4QIUztLDtordBCTTdQk7bdbMnF7U9tarU2cEyQUyCAASZmJPK21ahV69oZwUsZxyHC&#10;t3LXsbSMcWJLQgEdM0AZx1oQoM/JVKPpnyLiXF2CgaXoWFSYcs4ibKrFdI1iHu3Yl0RyEgUqpZQK&#10;aqjqjm6x4bS0dWPz9TFJcSULADJmVXCsqiWxAEDVmnK3NmXCTuU999531+7e4XJ9tFi1qXlLY2gv&#10;MFOHsFKjVg0bl2W4qYez3Z3t7VlRnc36bjoJz9euvgEMW7NZTqmbBAeyIwa0Qa8QgIYAORkijrU0&#10;lVR4GFiTuxIBOAqLmwMFAEaAQW9Kc/XDsnrh5Ls/Pv3OjfqaWQTAKX3mOrzzn/G/kHqbGKezaT/t&#10;ASDcF+WsrSla7nCpxcwBPMwN7Fv26Znfda+/px+39vOlg9ndz59c/2D/1DDofLEaCm9tT7qcbTiZ&#10;hPyLg3/9jcVfvT685DFyYkRUs0BPKTUUh6oCxkZgFi7MjdfQOmgAhEAG0tDm8De3V+Kr1+P7u3rP&#10;Pl16Dz0B5SRAmWVpR0SUJ8nWdb1cBmDuJ8jYUtTNdJOO7OfhgUFazciZcDRDJghs9PiIcLBmpmSi&#10;ltDt4B6bIKn2NaYWbjGpKzypdWcchi3P93WPvzB+3T1aRoW5ISIxi3DKGQgtLKy99SLCaq3NHAgA&#10;ANjUBMENtAMACBhIyEimpkXNDBkBkBGp5SG4AUsT7zUlanOBMlGLnCail/BrU528Ex/GYk49Sriv&#10;QUevHoFzHF8q3x51iACPQDx/9jdnTBQmbe85RhYhYaDgxCg8w4OD7q59PfDxVOCBZf3Q39bPD/j9&#10;FkvSpTQMo0G0a+5xdrc8Np1t7dX792EvQRQX7rZ299/14N0zLIfr4fhktVwOdbVad7mTDKXOuy7h&#10;UEK9rdYIsVaNAOZz/yMECXV9AgSPERGYW8pJUDNdATRHKyK6ey2ViImxGWPbJraha1qmGmwaoU1W&#10;AwsJs3mAGUubjNhGvAxoZsMwbPLWCM2cWqIlUyBQQ86oBwQRuToBgYOOaqMVHzaIJkZOIkkQAzDa&#10;e0FyS6tzxGgvvE0KAUAnQoR15KLawioJKXXSFAUIMMn9YrksY0UkRmaic+E4zeLiNu53nB+Qd23B&#10;wUyJ6qmJE1EEJGEPL7X2TBuIS1F3XkH6QfnmtfJ9QEBG8BjXAziRJGFR01pNWIABEDgxMkU4BGLQ&#10;tfXLn7/xl5+68Lvv3uP3v+/Rq9dvl/l6fbaYTaYpZ4OALRnc1WKS+lRttjO7mC9dO7l9drLe29ve&#10;3d7Z39m6dPHA3N+4eWscxvBAYjddl3E1DMOoE8nB4aM+bI+saPna9FtDWSEAC0WYBeroRERMDuEO&#10;YCwo9+zMKk8o3fXdxdZpOTUcMuYGvCHEJBPmXQyNAlW1aqG6+Yk7OEJjwQA5ooKr6aBmlighRrhn&#10;ERFWVTffuMehzbA2ZoCm8g2AcAt3bCtUbCJNxqBo++Q2nNnc03/eU8CdulN36j+KelsXR2ApoXu1&#10;qA6+XK8cgCVJ6gPZf6K+/odUQBz7mz/7+G29duXKlfvvv78RlsZxXA/rrdnW0eHhW1/z2muvXb16&#10;9erVqwDg7leuXLly5cpzzz3Xfvfg4OCjH/3ohQsXfoGrg6gVhuFnHg1YbtZfb5m+NqKsc3BfK3f/&#10;1re+dfXq1Z9eu83n83+0njNqG9H9dLnXH33/O9994ZtNRfazRUT33Xdfg0C2C661fuUrX3n00Ucv&#10;X7788ssvHx0dPfbYYz/vqtDcRy0RIcQQ6hHhkbqUc3eeTNrAJEDMAcHcQo+4yxkCzIEwkN3NGYmB&#10;JaVxXCuCBbQurjnJGEDVhFo8tDJKBAWQIAvkBADtbEEYG3wDDKUOo21xGtfr+bAS4d1+knPamnXE&#10;EuAs/aSfadFabSiFAXtJwzDmPnsZkUBYwMktVKsFQFsvgGs7W6MvilFRRhaklDgniUA35UZdCVUD&#10;AEAIAEgiXU7EFGaDezWF0SSLITABBE67SbgxcS1a3Gz0g63Jpa3pA7s7+9tbcrq4tXx9Np2NZTAt&#10;QtRJqkWRfLI9y7k7OTq16qthPZ1OR1t1xl2fCWC1WLrZ5Yv7BAgNPZ86PL/T++aASZuQKCEACPMI&#10;slKExaR5MoKZIpo1BpH7orwu+Mbq5Prw2pXxxdv1+Ob6VXdvuwj3AMTb9MoZDXtVAAbEXGpxdyK7&#10;S7YfzE+9hN8kxo3haaNBdfAAxAXd/qF9mYx63961e4Y46n27G1kBwJSZO0nungDE9dfTx76Pd7/o&#10;3xhjCWA/lfVngUBMbu7mTRBKRGFBwqpGxABo6o1C3lasqhWRIoZjeOnIX7qI77jXpl7nEsu70/5D&#10;/N5Vvr70RR25BhhahLMwE4UDOG9Wao1rCqBVW/wXIOWuI0QiDgwzA3doKjRHCzfziGDZwP2SCBGX&#10;KKq6Gk5es+/v8z/r8+UFjMd4DRwRMKXk0bhz7Gi574ioqoZ5AKiHW0S4uQsLi4T7eQOBqtXcUk7k&#10;RIIMxMwO7uYICIFvoRUxIsKZpf1ZAYGMTNTYDe6mRTmxg39Xv7Ckxb7ch4nP4s2H7JFei1XnPLsF&#10;N079VvPZITgheEQz0LZ9TIQhATJxFkoSGKoKDinJACfX/JXKdu9kH2vZivrB6SeKDad4VUR0HIM8&#10;KDTsMr/rvdP3P5IfpqqL9W2wI6WQvs+zHfUDt7AylrpWq2FmAQE0r/Pbq9erGTC6ho2KGP2kAwpA&#10;cgzJDOBMjIypS2aKNYiIE3FiVYcAQtaiqtZY/GZGyOBoAaDWFsPMTIxBLsIe5G4BDsSJsZlpAQAR&#10;JBECRmA0XzACM6NvjFEkhIRhAWEMLE3v6g2bs0F9tvYemp4bsZPO3ExdiMMhrG3ajYVQMNAVwtGZ&#10;HACBGChg09zbpYNLEH5yeoYEAREYjj6WIeespUbnaNFy55BgJx64yPdmytNuth0Xs0kvNGWvOjgs&#10;icQda1XVurU1ZeJIHOFaxjB3m1ST1+zVY79GQBhgNVzVzDgRCTqARaAQECCBu6mHJCFKAMDEAumV&#10;sxe+unzHXdMP7szS3QcXSp751i4DzVerPOnS7haW1fz0hFhm0+mFC7sD6LIstmU62Z5dunRxkuSN&#10;628MVqIGBQkxAlBgRhmAkUy9WMyn/Zmzvxs/XFFP/MYZXGGBqhVZdKwpp5v24iG+64B2EuN23tm5&#10;uDNGXkOiVU+UEKGOCgAi/Obw8mt6/67sT2F7mA+DnbxSnlcxJCxDcYqUkpvXlbqFmxEQeEBAtbr5&#10;uCZQtbajJaKWWtpuzW1c1Ho5ADx3khNCNFKXuSNL8ztwEpKkyPCTbu5O3ak79UtWb+viDg9v9QS8&#10;NZ0Kj0Op1frJbHu2nUjYCZx+kYENAt7Nj1yzF/7e4/emxz760Y8+//zzzS9+cnJiagcHB61nax9P&#10;73jHO3Z2dgDg69/4et/1v/Ebv/G9732v1PqBp55qJLpfHAiJOcNsC+Znb3uUCPb2AEBVv/WtbzVF&#10;5TAMp6enRLRYLC5cuICIIvLxj3/8qaee8iZZaEpARADIOf/jUFioBxCAt6UdIOX7H3hk99KFf1uv&#10;iIiTyWQcx+VyCQD33nvv7u5uSml/f//JJ5988803H3vssX+AZ89aLjZhSsLCw7gmxL7vck4N/hLn&#10;kMCGtP7ppjcihBCAqlqXpBNOQgY4qqo7srQ9HAKCezRkdGC4mztRmBkLISI4IG1gA019cu5YocSg&#10;4fPlUq1ubW9NJtNuQsi4Wg99dsdZixo3tTDvu0lOqdYSiJwS1VLMqioGOCAAdikhgZnRJleANFzN&#10;w0yIsrO2w1QEcdN+YrgjMoYjhjAjAENAYlI7mOwtcjGrB9P+bHHceS8pO0XOiVdjWQykmIhkMllh&#10;nNby5q3bi7O5G7ecMgAY1N0jIec+kcHB3t7x8XEW3L+ws7u/e3R4uDhe7O/u7sxmLfUgIgiRGhY9&#10;Nsu0twYQcR6FJ8yNIoAkiKTVRLiqAuZALt4Hb99aL24tD79x8ulbi5vLuhh8ySltkHe+iYEAJkD4&#10;Xvzfz0z+Zej1iHCNqoXQdnp+ij66HpY39IVwIyLmNnH2cEdCRyAiRio6v7meE9IPj//uPfSOwHAE&#10;DQ9ESXksZTE/BsD3TR7bxUtfX/8fKx1EWDj1KblHmAOitRCkTbQXR4C7q6m0FxAhIltoQxFGOBGa&#10;mbqCww/oy7vpP7mQdnOyKaVHusdfTEeTrlcLrArM1cb2piMgpBjXZfOdiYICCVmEidyBATenfDc1&#10;5Y3Algl4Y/5k5MxWtUUYtMU1kAfTDXj5eZ3eA4/+6PjPVnja+DqqCghEaOaIVErFTZGr+SZd3Tc/&#10;W7MIMCtASEC4SevgxNncxrGiV68bLlFQ0zoCEiBS6P/D3rs9W3Zd533jNuda+3Iu3X26G40rSYAA&#10;AcqkSEqkIIKiZdlWFNmJ4iqlkuJ7HlKVVP6A/Cl5TEqViuQXlSxZRVmiSVES7yBEUMSFQDea6Huf&#10;276sNee45GGu0yQUyzFFKxbjHg9AYeOcvddZe62955jj+35fC/vyNmgKNwTsug4g3A0Qx7EQomV7&#10;0//iBu2q+npzdAT3PsIfSyEjyg/s+4YDEUGA+yT3auet0XG6ThgxCMJDawWEvuubTlJVr9o3f0Df&#10;ucaPPbf41IH35w1eyv/8WI9H2BKjdF2i1HG/IOmsQrk/1OK+EiFO3WJnt58vkm894nh7euvundls&#10;mVAgI8l8VVelaq2qVbHRIHUsBRpuJHwSNDZ3Y1hMmHoQCoZA9FDVajohAc/2JIipRadM1wY1296E&#10;pxChiYODjRESTehGCEjctAAN/d9EASmnlkPQ5J6SxB0pmHCyYbu5FSu1eriwSBvnIQJgTqlarS0F&#10;xMHUAIFYFstew9TtEXnhLr5mVoipMXXbMSvQMIzNn1lr7WdzJIQIZFqkC0+WT8SRz2YzSmlfzkkk&#10;Uu4RhbFj1bKVPgC1lG3uCGGOBqXU8PadCFlSSmkYq8OSZX6nHh/a3e/pn27riZl1KROieUAgM1vb&#10;4WjmZ4AyFgBIKalqy7SHgHE7dkleGb/4zI0nf+6pS/u78xuDVqD1dlvZMjlo7RJvJI6OjnYOHp3v&#10;LneFF30/dnx/dXL17g+waEeURMyhS5mItFQEZEAOCPP7R0cGoTS61z2mj+dP16QrP3pXr/5V/ZMS&#10;9dHu2Rd2X7y+fefUbEnnGTtZfuDd/PZrJ698d/3KyXgfNdytmqobEQ35nRP+XQZBJ6jgECu/h45E&#10;6A6qhkAP+recMotUrTqO7p5TYpGIKMOUUthuKGaOMxjyAz82ADYEUfNIugc0XTgiILm715qoA4rw&#10;tlfzsB7Ww/rpq/d0cREaAUQoOR3fL6WoBGy2Q0JJKIlSM8b87YpBfrX/H39r879u4/TBg3Pc/S9n&#10;//Ou7LZxUK315ZdffuKJJy5evNh+4N133/3Sn37pV//prz755JPr9ZqQnn766SeeeOLGjRvDOD7+&#10;+OPMfHx8rKoNvfW3Pjw4fwGffyG+/jWwH+mU9vbwox/vuu43fuM3mtHr6tWrb7311osvvtikniKC&#10;iKenp3/yhS88//zz165eXW/Wn/z5T/7e7/3er//6r282m5dffvkzn/nM/v7+3/7AAAAA5VLIedDb&#10;733wwu7O+/d4+e/5RVWNiMuXL9+8eVNE9vf3X3rppd/+7d++efPmwcHBM88887c4aW31wYh9zotl&#10;t97gtox9zmY2jgMRA4CZtaY3IlJKtdZaq5kRQc5JFcHqvMtdl5Pwxn2oZuAieGbRBohAD0EWogBo&#10;fjARAaTki0v8LGEQT5yBAGACQkwskGK1Xg11nM363cWOJOoXPJS63g4BXddjE0GVWhPyznwhSOGu&#10;7kPVUtTcIqItpwgwJ3F31cJJmBu1fNrhtMBqYODURCzqLEGEOeda3DWIPEwD2QLdAzfoqnlnf2ex&#10;oV+L3AAAIABJREFUQ6enhOn+6R2fWV7Ojo6PsMb+bMmmVvTWvcPrJ4dbi8OTVc+ZLWbzfjbvSh2G&#10;YUSh7WbwJS53ltevv9P1uZtn87GsTi7t7+3MFxRhpVrVs4ToFkF8xoSZNnSnFUBEJKSYdLDBIm0a&#10;UNQCc+Xdo7W9eu/7r97/5tvxDTNTcwBEJklzt8LTQgEbt7BZ6Q67W+/K7Se6c0QjAGgQIjLCQSov&#10;5V/98hpu1dfb2KGZ2VgECUzHCGBub4gH0Gvxx/vdf/UYXeBYBcBYa2KoxcZhDEKGO4/l/Zfm/+2r&#10;/b8dxnFth2MZrGpOGQDN1T3C7SycAilJtRrg1iZCSO4xdShNhmgmIoGx0sNNt740u4Cx3p4ePjo/&#10;SJtfewO+mmjQvHLAxKl1goRMSMyiOnVTZgaIQkJEaO7VzIyI2uCkKrg6YDALEiEgCVEQcbtYDMIQ&#10;MRiBwbBc1a9+v/45VcY2tEQ0NwBAQtM6X8ymN9EDAZoPEBERavO21VFbFykkSC2CGlgEHBi4Wi1D&#10;dbUsKeVUXSEgp8xEbkaEDi1yAyZAPfE4jIDR1AipeZWSOOgWjutYa61vwVfd9Ep65m793g3/zhTA&#10;QRPnh4i4cV891Co01CGgQxCSJKmlaCmAGBFGaiA34PTG+Fcvpn9xuaS5azaB2J3t5AAz3c6zE7K5&#10;afFxtZl1eWe+2N07N5vv3Lp9f7X9DoPUOF0e7JVNDVXpOvfhMjz+NP3iK/Ur+1UegY8e4Tu30qtG&#10;o7sBQko5HNrYulFIIBCdzUKH0dwf0JUAoRErp+4Uzx5kmhD0iB7m5ilJU1I2IWsLLmhEk0maLoQI&#10;LUnMqgGEJDE0ImyXJyG5Rq1jG7jF9M9g5IZzNLPGHSUkYk4ERIRMauruFgaA22Gc9cufnX32A/zB&#10;LX/2tfrKPXhLXU3V0YQlA/3g3Xe7rmMRHYi4Tyjv7z726OKZg9hTOnazWTfr+24cDms9bv1/KWWt&#10;2vVdqU5Ms9lsGIZxHDMlcBASIA6LMB5pcZdWt4erV4dv3xrfdkUPt7CcMiFtN0OtNUmiCd3RPr4I&#10;ATxasB6becOEmtnq5ET29zSNX4svPnn6Lx7Z2+6fW7z21jsnm9VstmBwKHVnni89/kR5xPv5Ms13&#10;OpEC/sa7bxxu1xq+TF3Gnog3ZSy+WeQe27vu3ueMKd07Pbq3PokIophx2ekoODZ1eQFefL7/1AIk&#10;YAt1/Uj+mI4VI67izT+j36N65+7m5PB4PQ7VVcGVhFJiIsqSguvoo7lLZgBInptpVoQYBAHdKgEj&#10;4DgUFgUBwJDMs8VMRMahjNvxQdYfTBRL+OubuQhwBgCDSc2MwEiMgQgEFg6m7oghav85RgE/rIf1&#10;/4N6Txc3n/VQxlpKJRzGrSOknFPK5C0A9CeiGBHyS/1/dxp3vzz+X7fs+wj4CD/zUvfff6r7jSYV&#10;dPdvfetbt+/c/qVf+qXDw8P2WycnJ4TEzEdHR3/65S/XWh8kyLVar9d//Md//Nxzz334wx/+SQ4P&#10;Fwv65C+4arzxGpyeQspwcEAvfpoee+zu1atf//p78uL+/M//vBlOlsvlL//yL1+7dm0ch4sHB0z0&#10;+c9/XkR2d3evXr36kY985PXXX79+/fru7u5PCDhB3qH+BR8Q7D5EBczAF6j/EP57WzgAGIZhtVo9&#10;9dRTH/7whz//+c8DgLs35ufu7u69e/ceffTRH7eRy8w9pVVBAhSivuuISVimliARIrTcoFprSwZQ&#10;VVVFnOLjmAjdu5xTEkRcD6We8don+EcABQhSYk5EhiCYlovlYrEYxxKjzNOcQaCxJAnUsE8AEeNW&#10;N9vN6bBxjCxJWLou1GM7FnUM6iLAtY6llrECgBC7KQtn5m2tsy7PhZt+0M1cTYg0GqOt0QXNzVvU&#10;k5qpBWJkThFBGBSROAFDKQMiEGOAEyVCsmGcW8zyXJbLSxcvX3n/M4MPX/raFx1x2S16StvVEBUu&#10;nD+/P1+svSrA7v4e0MyKu41qJXPCCBNDIuuyRRweH6lpj3lvdyez7HSdVbOxQABGMHJANN5dO69t&#10;vfgg1+hBL9dih+AsU0jN3KOoWrr09tGbr91/7Xubr5yUE0RqMWceYW5hhqDC0lakzWyGCEyoOLxh&#10;X78Q/6jT6q4pCROP4zif8yLsA90LJ35z6ycIFBgA1Lw9OXfNFyQyjW5HWH9z/EPL//CK78Jqu1kN&#10;3bRZQ0gYHhinT88efR997jCO37bvvFW/d1evpZzUHBCJIbB1cKhhakpEJGe2pICzMRQ2lCQitUSQ&#10;ituX/d8s4J89Ep2A2ni4H/3PxKcfW568svrCCd6JgMZTabA4JJSUzE3VEICJwaPUwtGCvJwSM0n7&#10;KDPyoqXpsgHCw2spIomISh0xkEVaPGC7F5hFVRGjRbo9sImGex2riCQSNXMzBprI44DUNHgAMOUg&#10;QDttgGDNwRUEDl3OkMHNNNTDESBlab6uxHkYx7MB2g+Xi8TEzBbOkvu+Q8JSS1gw0WIxh4Dr5ZXr&#10;8TICtXkRTpFkkygdAAgbswiBUVJiYW8LZ3MdKyKySPsT1dUhkGBL28CF6cZsEJZhHcvlfDEXIVY1&#10;s+gAF/OdiwcX98+dS7knTmxwf3UPaQzVcQQWGdZrr0M/W/D61sHJlZ/Z/pNzeccdjuyRIkcn/G4L&#10;QmxTrpZT3YLgPaIl500n4sEku826gSZLrUcjrzJTw7o2i21Le0NEd4sIQtaqDQ3ZUC9E2Fg/bkEQ&#10;2Fy3jXlsoWZhEQGqdYJQesuKP3vaFlhH2JSHSNjgtOaGYE3wDE4BkXn2QX7xffFEsru7snu++znF&#10;T65sGGhc6xoBo8blxdvVqqHvLx7PMJ9hP6+4S2F6lQGZAWM8PSpt6Nggh6rKwmbGzBg0bkdTK0MB&#10;BlULB0kcITLb/1757rfHzw+bcbsZJywVQpc6YWmGakISYjNrOwURobU+ON+q1nhR3nLwglar9c7O&#10;ck3rN4cbPe5dOpid391tU83HLl8+N9+t23U343ur9c27d98q77rZdrNZjSeRBJES5y53J8cnh5s1&#10;Eul8uehniOEQhjiW0pBa+zu7GTg5nXv0igrcuHfUl4WVcnr4uqQgSaCrRGmF9dX6r+vmULay2mzG&#10;UrxdLYgenjinlM2slKGplytY+1h+IFRBAiZGAgBk4pQSIGjUBnwOjzKWYRjaeLzdTa2Bf/AM7S5t&#10;aOiJdALoDTGMCIAegQgiQijIhEDQzI0P62E9rJ/Cek8Xt91sdLOx9Tp2l2MZWWg2n/WpQwsODgXX&#10;n2jsvksH/2z2v/yD9Cu3/S0EuswfeIr/wYx2qlUAuHPnzrVr137t137twoUL7j4Mw2/91m+t1qun&#10;n37mG9/8xs0bNy9fvvyJj3+8pVSnnL729a9fu3q1mezPnz//Ew3iAAAAL16kf/SP44UX4HQFKeHB&#10;AVy6fOPGja9+9authYMfyYtr+14nJydf+MIXaq0fem6Kzw6Ik5OTy49cvvbOtU996lNPve99P7h+&#10;/YMf/GCb3f1EhycHNPtZsOOIipiA9/9fWzgAODo+6vu+67rf+Z3fuXXr1nK5vH379rPPPru/v//6&#10;66//7u/+7kc++pFffPEXf4zDAOgkGXVpECBGhJxS6pJNww1vkwdEJOJG0heRUkp7XJIEIUuaLyQn&#10;IeGquh6LN9WHOUC0BGQMYCRpC8/ANkhcLpeb7aAnshv7Vk+ZAabEb5h2xKuO2+22DJySkCA4C6yL&#10;VjXHOXEyM61QalUIYiFCrUpCknnpfVUFxEBgEQ+vY0VAZiLFgLYicW5ivJb5jc6Iag4IDkDe1n8R&#10;6CRAAh4+lBFcosKcF7K7ENHNcPd+N/REj1+6dO/wPpwWcd/LO4gpzxf9zmzWdUqye+58vWhZ8rVr&#10;b5+cHvZdp66qBhQ7y6UwddItD9JyPmcAJkxBTMDIgNgCYR39rDU+s4fFD3kMD3YWJOUWYG7hq/Wq&#10;VHX02XxB83Skd945+camrNuCk4mw0TXaTaDRMPdtUenhTMjMyHQEt9/07z+DT5EdK2rTiY1lJLYn&#10;8Qp0v/LV8V+pl2gdp4dZW9NSrZUe8GxYNnH4l/VLji89hRex3h82I2KgkLAgUZKUaEO6knLyDD49&#10;m1/+sv+f2zI2iw/A5FUjIjADBEnSwp08wlRTSswtl6y9oLepfjfrNnb/2vjmEj4EtWACIs1SLg3z&#10;n0mf/lb541O+h4iB4eEY2G78RqpkYqtt/JIIBUwDkFkszMyZRYQdExIAwWQBtZhOYqOAmIW2+Us0&#10;SD1QADZ3IiBMIBOP0KLhESIRodVUrQlKm54zos34yNEAUJtxi8DNEEBdtVZh6fpsAOGBLgjQGpiA&#10;1t0bEaWUo8WUuQMSAqiZt9wCBGIqQ3VVAqSEBuHoiRkRLWziJoS33BBEaMNcFiam4oqKE5oPoWqd&#10;HLzRVrStxQaPuDvcfgwPui6LR4SnlGZdXs4y88KVt0PVdVmkbm/vqZRnp6d3LE5zl7f3N6vTbdf1&#10;Q7F+LpA68hjHajXmEOchdHsTKe33557Cj7xcbnBuGXERoTiFyKGZhYNqkzM2sLtHtEAUgICgIKKW&#10;2R02kSamNGgAIhLh5jSEac2tplNe/NnqGd3CrAV8tZfFYnXSOzdWkoV7IMEUJTAFGABR8yu2kXtU&#10;U9CK0sI2I8CDgpOEurrv5L2n6Hmup33HC46j7W0O3AmZW5yHWXvaJ+yjLFRNiw4pcYQRKOhISC1w&#10;ZRzH7WYQngI2iXjWzVv8NzhG+LAdtWqSXXcW6cLHlBiwuzUcvenf0OLjoKqRMhK3XEW3OjYOJyGV&#10;WjkzPHB5RQCAMLUJLdIUgBbuguLmqnbj8Pp3xr98BH5xd7O6cnDu4sHBWCoA3rp/5/TkxEJPNtvi&#10;ru7qKkIsnar1SeaYdNR1GQYtbZaq7kyoqlXtdBwxfAZycWdv2c04qO9nW8AEHrLDGTaraymNZo4e&#10;nOf348Ygh8P6tG6iVlP1lAWztC8pJPRQBBDmWtTMct+1EE611p0iiyBhODQRQbtNUKF5YrWYqlo1&#10;fi9Ssm21nNkssSl4AeBHNn0ACZEZhb0hYsHdHcmjhX7/h68AHtbDelh/n+o9XVyDI5mbuZupah2G&#10;jZt1KMxNk/STvt6C9l/In3kBPvOegxD5xCc+UWtV1Razdv78+c997nOlFEQ8d+7cOI7PPfvcwcHB&#10;AwLkC8+/cOWRK03l2CLCf9IjAwAA3NnBnR8yGyPi3LlzL774Ynuhf2ellHKXd5Y7zLy3t/ebv/mb&#10;y8XyypUrwzgQ0TNPP/3Yo4/+R4n8BgDkHeCdH+sD9+LBxc9+9rPM3Cx8RNR1XWt63//+99+7dy93&#10;+cc7BsTUUIaEXUrM3Mw2m2EAbjvZlVmYKaUkSc5SaRARu67rZrOiyhCJxN3MbTOOo5bgaRDUZgdt&#10;ekDYCOTu7tBsS6oikrpZqhm1qW5ACIq1AJ+IcFNdbTe7y2Xf5b4DgKhqBsxpSUShGgGq5gBJGImq&#10;6dbGsbgEQutFMdyiqgolZrYIQBpLUTMESMyI1HZQWSR3CSC5NbGhmxlEEEEQcuIIr6NBxO780mL2&#10;/nt2pPfuUT5+d3t/6Xh5vvvBp97/9tVr7966E8k3Vq5cvJRn6Xi9Td1ynuc0k9PTUxE5PDzejgk4&#10;+tmMRXb73mvdmy/YIaoKklcLVyIKDPMGtidgCMIIn9o2aP3GpL354bKylgC0cCAq5txlJlvuLQyG&#10;j+//4qHduHv3y0wU4IiB6C2uOgBDSCRNHH0AiMAICAegAVbftS+JdM+kR+t4F5EkcSllNiey46fo&#10;4nL2ua8c/5ub5a8IiYkbjlREDKasMEKqquh86ne+Wn9/w7/yIX7S7A5iTdLcZWjuwzAI0t5yVlQf&#10;g70P9Z/5nn0ZNJo+vBmPmFlSNPymVo0IaX1Oa17bvcXc/g419eoQ8H36+lLOPYUXy3gv95nBE9fz&#10;80vz7c5GDwEReWJ4x5kbtKp1qTs74STCHkBEKAxtPqIjBiADEkdzyDVSpbchZGr7IIw8rdQ5Ijxl&#10;CQPwQIQ2S2RmJMycSi3N9dS60/BpY779YY2PKilXVfNG9kMPV6196nJkNy9aUACJBBkRttstBDCR&#10;mubcqeo4jm1uRMSEaF4RUVJSrcMw5Nyho2tEy0wQ6mYZ2mSdKCgmPAoAU0tgxmmGgyjMEWGqiImI&#10;hJlTJqJaiqo6UsaExOh2PV5+unuhwx2AYyYOj+26LGaPDQ53hvuz5W5eLI8247ff+vPVtlzigx0s&#10;QGrgHXBVRJrVmtQz2ijUtjNKEkupV4ss+Yo8/cootQ4RjQ+C3hrjoqZGyDGh/yYGCLV2zqZBSou2&#10;a1eauk0PirQfZqYIDwcigkBzY6YmovPp/XImwSAzbSlkgFG9EpGrERIBubuAOEw8J0J0DTD3gMCA&#10;FpZAyETEqGE5pZQTuKtVoJBEmVPh9bvdqx9ffnqfNjszCYxhHLbDNtSIhZnLqEnSuB04SZei1ppS&#10;IkAmKaWUYZzP56WU5XzpTh49oDALIJZaESICrRrSfuq6o3I60JZJe5gz8J3x5pvrr626o+2mqHrX&#10;97mXAC1DrbUSkJkREBFZWK0VprNKzexl5i32UESaqB2IwwOBhlJyt3jt5JuP+pPn8sGjV3ZPN3R4&#10;//6dw8PRKuakLQdwrBhurtLnCshBc8zJcKgjigCTq23LGBFd17n5ugzFvSNcdP2VCxfmqXfz2WLn&#10;RKFjQjpPbFoVYRvOIpferSff2vxJJR226INWreaeOulmCRjrOLbwwGlbBhGIRKhht6lWAEgpgWBV&#10;dTAWZqFqlQzd3KsRUwCgQye5mj4YxLWL7UellTBFmyA05Bec3W3IJKIOZ65Z53bd/FgrgIf1sB7W&#10;36d6TxdnWiJsGGvgjgNut8V9xbRh5I67PvW9zP8uDgIRd3Z2fvQRZn7kkUce/Ody+deHTvP5fD7/&#10;OzmYv3Zgfd8/9thj/4E/T0QHF34Y9g0AOeecf7w26T9udV3XxoD/z9OVc75y5cqP+4SI2OW0NV4u&#10;lgUC0cs4rDbrwJjlnkiq+mqz2l3Oc2IgRsDVerVardoXh5ouFouMGKWM6qeb8e7J6ejBhOhh4DDR&#10;2ILdOQDIvcVsVTg9WXWE8+Vy6wQmGCbMIkygFBAemzHWtZxU5SS7y77vIGV2oZQROCkwgDc8NHa9&#10;Gez3M2EpEadFh9AEyMwE3uwsxJl54miPVoY6CCdCMAhwjdC+k2lbISpTIIC6bWtLW+a+y+RooyI4&#10;5zw/t593H7tQZ9ev313dv51OsOzsrLfjXSu3j+6vyoBVmeXarTuvvHnqNlw8v6exdbV3rr5zWDaz&#10;LgnjctYvuh4B3YLz3McahMBYw6VPrh4aRG7hLAwRruZgiMgspkbCHlGtkGQHBMml+oizqoVj1PHU&#10;o+7s7qjq0Wp7sroxjmU2P3hx979ZXHn6z+7+y+jNFMah2mjEOJt1bc3gbplThJdSgQiBtZqZhfi3&#10;9PevpP9h2fVI3iJoS6nICLC5iOln91784ukPBt24Y04Z0Gst3byXlNzM3Gdp1ugjyutX4Q+38QtP&#10;5PcvPemwSuYLkq7rckiMxUNTgpTq8/D8Fo7frt9qraCr11IxUd/14ziOw4ABXeogsGoQkTW6YCLg&#10;6PrO1VsLx8yjb/5s8y8vdf9TNnJTXOZh5/xf2VdO5Fb2rKrqQcwEWIfRapUkwgIeOSUELGUsw9B1&#10;vUeMKwsAUABHVSPGxAIcbg6MWhUQzMzAGyC+4QcwAhTCIyxSl7n3ohqTaTDm/XysI3ecKA2bUYsz&#10;ETJS4kaxSSIBMeqASEQsQG4OioJE1rkHMgRHHWoYEBCTsqREnZpuh0LM62HMOSMChSfmCFCrbeoS&#10;RZtqS7dVQy1cmImIgMgJAZgptOhZg4tAddRKRkTEDIgOYKYtJgEZc07b0aDNIxE4MQSMZQSAlPII&#10;288P/8c/nH/uipyrm7tItJULXzn+vXvw1uZknQ9zns1W2+3JyfE4lkf42Y93v3QevZtjsYi0l/Pj&#10;Vy5f3J6+sSq3h6EC4XJvRoMPJXa6RY8jDstdOTjCGw0LqduKSO08B4aTN8kjYRCzh2O7usw4sYd5&#10;mGRuU5TcstXcCZERW/yemRIykrgaTl1Y05kbAlBr6gDa50lTfBAQA7dxSkSgYEQIcfUIj2AMbrlo&#10;6BHEmLokiTys1oIhgBIIwJAkh7mFc7AX/e74p7fw+s/2n35/vbBIy60WksxkaAAlxDkMEJgTyUzQ&#10;Aixs69vNJqX5fL5vOPOEh4bbsr07/GC0UZibXS3MgQAgVnHyTnxdeQjHlimCTMyEhL4xd88diyBM&#10;aaBgYAYB1ES+nnIK86o1zB6QFtUjpRyA6/WWiCRxQHCXiBACxrEy02unV587eEru3kmye7oZjrbb&#10;bRnm/czUCKLL2SIAkxGiuRADkyfGSIvA3fNLM1sP27GWoZZACAR07xbz5z70Qavl3snJqgx5MTte&#10;HZhfSH28e+Mbe4tMdHkb/Zt2/dX4o8g6nm7LdvQwySIgELE93eacw8AtApSIhIUSBQAAbTaDmxEz&#10;M9dqWEFr7TibmbmySCnFLZj5we4bIQrStHMWgMAQAGFnAZRAjS8cgHKGqUQCAhQIJ3AgZiSSxE4P&#10;nvkh3eRhPayfynpPFzcOA5tLc5IQLReL5WxOiOEhlDJl/puHcar13t07f/cH/LD+E9SZl38qdx+H&#10;oWiBDLWU1enp6WYtWWa5N2+zhCabat8kmJJ0XVfKWGu1cAQAEYwYSl1tx/VYI8kDyPm0qxw49U8e&#10;MKHcHpDZzNzUi4C1lIHpZQCrlvVmDei7s9kidYt5FwTrMrrSaj0i1MrdrOctU055Z7EQRC0F3IUQ&#10;teXFOeEZVdNATQMxaHJinQ2d2tfilHRHRKHOIsJYtI5V3auGGEcEqgcgzueLg/PL8/t2dDzcoUGF&#10;rHrP84ML546Ojx97/Mprb7xZvRraneNbDkHgR+vj2XFvRY83K56llFMDAIQ7Qlu4OZztsrazjoTC&#10;EhGhju6qxs2sCKAmxTv1PIYPlapiIJ9sD2+sb9xc3TC3fbr4uDx2vkcZ62azGcqIxGZ2enyjL6cf&#10;6h+Ty//8leHL9/xmgM3nfXPF1FqanCfnpucJRGrhYM3a5GZv8is/P/95r7ceRLlDADFC+D6ef3Lx&#10;4Rv+3TqqWTQwYLu6mv5WtTR1rpkbbN6kL/6gfudReu5gfnBQz9nJ6VjG3eWyJwoMQo6wJfIVevKa&#10;vlpjS4BExCkTYYPrtC6rmoGHQ5h6Y5yGuUGknIipKRHMPMIR4c145fn+wyKwZn6j/sU79ds6aNmM&#10;gEjCYV7NqtaIEEREUlWz2nb0tWitBZqi0iw8AEmEA2O73QJFyqnlcDSJo5k1KF9OKSJU1dUiwtQA&#10;CxAiQBKRYHOtpQBM+MHG2HQPakyLM9gMNPuUEARCAAF6eFXDoGlug4QODtEmYx5WtCJiyiIiYx2F&#10;2wWGzUqYSYjZ1CvUpt5iYQDsqPU8k7B5s9kys00uplYUDb6AZ+nEHsQsMmlc1Yyme7x1NW1kRxEB&#10;hDmncCo2GiAJMy/ejZuvHX9DR9VRCSgQ1AyJUkr34PvfNvlYeun8aBd3ekEby839+fLy/t712+sb&#10;q3sOahHLeQc+JPCO+5mvP53+i3+9+t9qOCSSlMLdABigsWcxsNZaas0IkqRF9gW1kSO28IwfzQ8P&#10;D3VthidEZGJEMrNalZCQ0XzC3jRElk9ExjYkmUieP4o7nhiSLVicpwhvpBZQRw1bSkiIEJIAaRgG&#10;C5/N+tl8bqo+GqAjkY72g/HV66ff+fTuf/1EfZzBuOMIdPWWP+FAfd/1s44zJ5vV4paIyU6d7tXV&#10;O+Prq3J6Tb+pphHBzC2W+kwLClOyJUHzPrb7rksJAdychMDRw9WNsYFbnIXbJ1j7CyQJcERTPjed&#10;JQAiBU77AYDRWE3DOBDh7s4uMZWxRB8374+zndMrl3f2dpf31ifqSVsMD2LVam7c7HBCWVI71fN+&#10;toUBEIAiMYeLQagpmPddR0SvvfnmM48+XkoZSpV+Ng7brZ5ypFLSaItDOrlWvvfdzZc8qmtoVQjo&#10;Z31711oy3sQyJWwWylLLWcZkEE482wZxMfcAaH06RoTqj14ATRMU7vDD3KdmwASWNidvHzLAzFOw&#10;YWMwIQWCqgY2kg4TYRAREzAgcgs7eVgP62H91NV7urg+dxKeCRNzmOeUGJERWrQsI8PfuF+Dly49&#10;8jf9v4f1014XL//ImxtQa91utxVqyqFmDW9FyO5u4WqhqqWMVRUgmJmIc85mWkrx4kboNEOkba2n&#10;QxkMQgLDoQXfYCACeFBEc414eAQSgJmpaalFa2odHbOkhBaICERQa5RakuBu7ntiFtioDVXHTdQx&#10;5pnYkaAD5q7vD86fp1rD6rzv0VMMm7EMARDUtsoDQpmSA0yKsIimNSYmSSnn1FbYjTfHOGVgEZCa&#10;IXEZq1dfzBe7u3t9P3Mbx811hqHPUUcZzTxwOV/s7uyuxs3y3GI9brdlzDmDAaGkLg1ajo9PFJ1V&#10;hed933dM6ACTvI3aCid80g0ihrtGNHleEyOhO4fsnYD9Zf3qan1yOqwCY7Y7F04/OLn6zv03h+2A&#10;gD3tXpu/72P26eVqzNlEpE0GCJFQbbj9dP8ozD79Vf1D645yJ+NYxrFATA57d48AVWX6YSZYu16u&#10;w3c+TJ/osTMbJvGOQye99Dsndvd0vOXasraISMya5SPcrJYqxC1+EBGIGBE3cOcNv/t2yc/Ri8/S&#10;+1RPh3Fc7O4AIiXS8MR4YI/uyoUV3Z2Y+xF1rNU03CNAWJoLK0ARkZgJJlwnOLi5mdaqPmVppKv8&#10;zY0dsdNmtT7m6+Dg6m6BBGFNwGgAKImZuQEMmTkgCCn3WetZOO/ZuqvlswGGiCCgVmUSQhQWRGJm&#10;EW7IUAwgopxzs6s1DTATmxuzSBI3r1UNLCAkJyZWb8s+mMgiCIjY0PkPkBgtl1pNa1jrIZthxV1m&#10;AAAgAElEQVT/DgUpqDEA3X3UkYWIkZAidHKCta698RHdmx9VSFi41mqqGgBgbkEIAJP3sl2uTfg3&#10;zWTA3ePM2wVuFhR8dkkjYQNhNisgCQLFRfjAI3Ie9R7K8hDxu+NXhmEsY2VkD4+Wv3aG6b+Fr7+K&#10;3cfwpflquLCIiGrj8d7Fc4erdcBJqQYIGQQDNqu1i/Yye59cvrx66rq+UdxSBlOzM7UkAHgYInZd&#10;fmCtREISCXBq8W6MbhboSADenIseLYEg2Mzca2tNU84TnNKcmBsjBwCYeFL3IjxwL7QPurNbLNqZ&#10;JOaIIEZmZiE3B3B3dJ8SD8y96/rAiPBxHJNI7trSPRGQqqrVb2z/6Obw4Sf5Q3swRyKwsOrAXkT3&#10;+p0xYH24LlY2sE08A4xXt18+Hu8e683mt0RCJhZmQAQLJ2jtBxKKMDNDgFdHxJSzMHt4ThmFfki9&#10;YvJi5p4lEYJj83EFADgEc5tzo5u3xIwAR0JJnJKIiIezt3feAIiZN7oujocn28sH46xPCNjnPEkx&#10;mcI9KJDIwhoNtH2wpJRUzVzNg4EW/UxScvfNMJxs1uZUnTin2zdugMj67p2T1da5Q6L75n+5+rd3&#10;xreO7babE1BTQbfIh/b2taHrtHAKaFHw3uIUpuTts4Y8gloUOwBENMhp2xdoOyM/spd6ZgSfLJTT&#10;NTPFnmDzWzaoCrWbr5kkzYxzG51ya4OxUZ0YSH7swKGH9bAe1t+Hek8X1+VMbpnQzWsplHjUDZoT&#10;UJIu51mW2b/zWRDx/IWL/58c8MP6T15h6lXVyPmMNEBJUkrIxIFtZeftO0MYmv+eGdoMK9xNAWI0&#10;PdluT4eheIg3bT9GOCAGBlpABCEjYEuzeeDvqqUOdbuCky5AWISxNB0WoDumxDlLz9J3rGZDKRag&#10;BWYpdQmHYbsZ16syY9mZz+bcadluLDzcimk1raZaK4iLJGHJktS9thVwBCG1MF9JIimNTQ2FRCTo&#10;0RzozeozrZmJUDgghmGrta5OT1ar01Ejzxcyi4L1+OR4f293u13P+hwS3FNOiQPDou/6nFLuZT7f&#10;zyLzvs8ijcuRiM0DEYmxmja0CAGMZXT3ruuRqJpBwP2jY55feX37yjePv7jh48XuwmZ2cXz+wuap&#10;ozh69/SaWiAJEY2xftffOB1PPo7/9ALMYHM4n+XZrHfzMg7MshR7Pj3zTn210GYcx6qqWnNKXZeb&#10;HcPMAAQBJ8VOW24iAsK6brvghloAwvAoysdSvz78wWo4LGMBR8o53AFAmBFR1SJUVUUSEZZiZsbc&#10;E5N7qJcjvkndC+zFzEetJNMYIHNckEWH3crBIVytURsxELCZtJq5PwyciNolN80Ax9KWNWe9B7jH&#10;tqzfqi8DhUAy0wgQZEAEb84v4sSNxzO5IhGR0M7AgkwcFqYV2vwAvJEMUk6E1NZzxA1yCBFRSikF&#10;pK1nzc8EUdi22N28QvEIInRzapOwAHBFABHWombqTszNDcjEXKsKiZuVUpvnrZ8tYtiq17OAMjM3&#10;ZBFpEQk0llK15i4BQAOZPABvuAcCEKJjRDTdmemgABAeVesEJZnwOT907DTyHrbM90BASDkBQkMu&#10;hnsQBk4Oy/ZaTAwTlj+epo9SPQ3sDoO/Mvz+nfGqWTALAbVjA8QWxdYgD+/aawX15/EXeGXMcLzS&#10;fEinK8zd7naztlpYYXf/4Oat43vjwqprd20rx4TZozbEbiNPQIP4t8++tl1CaGEtTC/CpwBlJCAo&#10;rf8HQmj7Osxt3hG18Y+qV1WF1h8SNwy8A7hNvdxECmo9P76niwNotEMAd8AgJk58RlhtaQeBMLme&#10;zrCxU/snLEjg2oa9TGRG+pZ961r9btbcbKhWHRNtV5t+2yPiOI5AYKDEhACn4303J+LEjNyoNW2k&#10;jUQUMN28wiIi5l7H0k4gEpnZWMccKeeOiDgYEVPKYVCGWmxgZhYmQtWqOuScSaTdg4YQ6pO9i5GJ&#10;WdrWAuV5V8e62W7KyH3uDVzNRrftdkO0CPexjH3u2v6WT4oNNDOCcI+UJEtqAy4WUa0E0Kc8n80B&#10;YJa63HebslW10+22eqxOV4vFQWG6tn77e/f+4ub4V2u/GeYETI1HHNM49oFXTUHDo/W0bSzZGq9p&#10;G+4sPrF9+SGAm7X3epKDmOFZAi08sL21K6mJTRGR2/UO0ygbHc5yGqTlZwI0aO0Z+gSjyZaZCJlS&#10;CpYmJH5YD+th/dTVe7o4dUOtktJm2FbTLkvbMBMSYeGHLNqHBdD211PKLh3xSEazfoZCBkGALAmq&#10;ciERQcKWHhs+BQcDQEo55w6Z19vVarstqoEE0bbpHT0QATDQgwMTM4NXd3dogVcIqGbmDiIE6Sx1&#10;aZLfEPPOYimEs5y7Oa/KqKau3d5MAnFTx+12TaSG2NOMu5kElqHBJ9W17byLJEnCiSUTuVrzJ7gq&#10;A/V9755ZCJiqmbrNU5dEGgqi1KITbADakiEAhmFrpgQw6+fAaTXqfLEzlGG9OQGMtUgtQ0uc2+37&#10;aqlLKTGbxrAdmeL8cgcRMiZiZAiHcI+WyiBMAQBBABAQ5o6AzIlITjab4+OT9XazWm0lncyWF+Z+&#10;USXocO+Z+PiFWCzz+Hh6lufyNfuDAltHRJRSym1/+2s7/+rZ/OKV7rGesNZBmOfzPSamSDysf4F/&#10;bZvHd/X78+VsZ7k01QYbcPcWQt0WFZMyLMIBNnryXfrSZ/I/Bt0ExIScj/Fou16dbNZ1aPMdUwuA&#10;JGKqama1JpGJVu/BzC1BvtQSESIyxHDqZT84wNdl6ChDUUQQCnLvbTnWMdzdHKHFIUtAzGZ5YiEC&#10;9N1MS3FzDGqrWHBocfY557Y4bnM5TpxEiNnVsQ0cgtq8q/1LzcxcWLq+A8AWCZBSVtUkgohWFALc&#10;HBAlcdtNH8eCiCnJer0BgEZumBSM4+jTeh79rDMkwloVA1JOHr5ZrxCEmXPOSOTuBtb1WUzMNCBU&#10;1Uxb5FZOWYjDolZVtWE7FC1NiwUA5q61+Q+VSSQjA8/yzFQtzMzCHQOZiUUa9BQAIMDC2rXn7m20&#10;2GYRZgZnkH0AaCNPD28z7pZwBwhd37mZAxE04VwgU9sxCQRqXVnIDPaf5U9eLntlODll/pr+wZ3h&#10;mqoyUWIJAKRg4QBoXXRrfqrXG/a9P4vNz6V/0q9xvHnneFXL9uTixQu2t3+yuecoMXvftfjmW/kL&#10;7wzf1ntjynm2u1hQXzabs1HHNMSIpmNEqlrbwaeckFlVEcCqVa+m2iZlEAA+qeCaQJqIF8slkaxW&#10;q+12S80Q1hb6au7xQFF5BhlEaDzPtr81sePR205YAGJQCwAHZ8am5AwIN/eIlMU9zHUSprsjshXb&#10;rAd3bIMtAChYOVVjqqUgYATGFgJgLCsPN1USIUY3hYCUczuzRGShiODu04cmixAHhqmNqqpCgK4O&#10;AKaGBm07r11IjfLMJGhBgULccDvmtW3ZSMrezsj0lZG6vkMmZHqQmWGmRSva2OVuubvUoZZSUidd&#10;12FJRRWzJ5FSqjAPw1DKCAGQMDEikwDj2YbROIxmBgzVNNr0DAA8Opau37t1VLfj9tbd+8V4iJ1v&#10;33ntyG99d/PlMlYkAjBCFkktZEIE26TLJk1Ea7yBmNCxRnVz4jYom8ZrE/XX3dzVWiwEWxtpI6pZ&#10;yxh8MIg7+61pdwMZibFp6QFAVc0DW0QjTT9vHtju3saIbqni4RQBEeZqOBapf9frhof1sB7W30W9&#10;p4sjFgyXJON2U9UsIuWUiWaSO+4IxO3h2P0/+0IQliQpUgpSgGnnuK0CM+A4jmMpOaVaVcTgTE/V&#10;vt76vhdJjjGUom4tDhgMAg1bDBAiIjCgNEBZ2xFvyUgtgilcXWuMTUnCZBPtHpoGeI7u3YyK+6AK&#10;SClyL348jHeP1w66v5MoAsADoapVN4f2dYvCWRv1Wj1jMAunACZyNgePWMwXRCg5DXXc1sIixFxL&#10;TV2e2HOugJRzjgB1VzegNlwM95J62NnJ69PVyemqlGE26zbbNeIi58SUERDUE2ECzJRYkAIJEdDZ&#10;3M2NkYiA0AGBoJgO41DVUkrERIiZUwAcnazuHh4NpQ6lBkvqZW/Zf2Tz0s3NvUvduUuLrPWwy3lb&#10;RzbKnkdbB4K1c2J2PNx8lf/wrXrhA/3PfACfptUJAezs7CXio/v3ldNHFr9cOzvyG6EeEeNYai1n&#10;44IQkeYdFBEzM7MkEhjABEbulYCJSDgexwsfk199XV++H9c11iJCTGZWyvRszfIzjqUtZJvcKMIR&#10;MQDWfngqJ/uwMB/dLFH2cEEKCMT6bPcLbw1/WbQwMFDjaoe5iTgnYuEGa5eUnBwCGcmQhMVAzb3W&#10;SoTMwiwAQEJmVsYKAV3XmWnYNCUxtWAAweZ0ihrUUKBELOzhaurhLOzqzIzM0FCZqklSM0TllAMC&#10;AWut7k7EaIYA7QILCEBs85Cck7tBBBN3uTNDPDPMmGuAE000RWZ+YOQ0tfDSkJ4AQK0VcUcCVbWA&#10;8CBkcFA1p4ZhaL1iuDsCEwu3TsytajUzmILT0MERMafc3u42xhQhQAh3QHdzJEeQhnYMiohgZBJS&#10;rU2DBwAezsjEzf7kbXoaHk/hR1/gT86Uj8vxTbp9rX7vzviOqzNQ+1EAaDPfSZzZcEgRAMCgx3D9&#10;q+WPHp8/K+OTUI9nxOUY9g7OQZ/vHW+u21t/Nv7vgegRPMtVzU5XXddFyzlo40REZja3ZvFFxpav&#10;zf83e+/2LNt1nfeN61yre+99LsABCJDQjRIFkdSFscxYsmOFsf2QlMt+SVX+sDznNZVHl/1gp2Jb&#10;pUtFUqhIpCWRBEVSkEDcgYOzz9m9u9eac1zyMFYfEg95S0ViaU8UUAfnsk/v1au755jf9/0+YY+A&#10;jC0OliBEGRSe4Z4ZCJhRZMsilEDT5uaIhFDNcx5xBsTDmU1xDrvijxHk8VxaAIDMhNUBiQmYZztA&#10;1SJiVJl4eHn2agRdM1fLsdjoRsRVW1DPRUDJnxm5+fqm3QSQwgRzq2F1GC/LUve1Da85rB6qcDV2&#10;UqTBVjeSEAHIUEUXSh4WHkQ073YitK6rD4t0g2HdPYOERFWUmNnM3IyYkbZhVlWZGZgS0t0qFAcE&#10;LEzKmTnMKvL66tVrM6d5ZHKjVOEMX5c1PAhJmwYnErEKO2ZEX1dO9K0ec4zw/TS3pgCZ5Rb2tD4S&#10;puD77/gH78C737I/ul0/STNKwGBiRQZ338ofCBPT00pGy0hkTNiqiRBRVJh4e0NjSncRSYBu5mZ4&#10;FpPrvyoCmV4Ngc9tyZs2WwpuFXXW3eWlQ8vZG1lXBjcucWYEIkUU9GqrNYlwH4ObTv8fYbTv1t26&#10;W/8/r09NcXXCioTdhzQ2H8vag4g8gkJ4Epr/dh7m3fq7tLI+AjI24xPAMDueTua5SzydThARYcty&#10;gsD9/oKFM4FYWFhUEXDt47T6cIBAishISmCEAGQizyB3fg7Nj0SixEDwBLBIj/UUz5KvAM+uEsRS&#10;P4SFsusMx9EhIZ0m4SX8yeHm5vZWGzO1HMDp0RcA4DYvx9Opm7YZHaa5iUhYt3Vllqvd7OHdxl4E&#10;CFWUiHWeLHc3y+mpPWXhpa8OGuVyYRHVCCiMRSMRwkY0NW2qi3vv6/XTT/qwaZ7m/f7y8qKJElJm&#10;EtK9fcuIMCOBqbUIR0iWpsoliBCrp3ukeZxOi2UQ02IrOs6iYfn09vD0cAhEg0hMUFxzPD7eIOw/&#10;K6/QuIbomPDxR4cPsv85/M7Jn47eQTETtKkwR0QMt931t8fvPT59/Ev55Uuwp9dPDlXcFePBcu/1&#10;+Te+3v/NsR8pOLzarMDdRUVVSw1gocQITxAwtBPEzErgGxwms9HN5+dHj/SfP8kPb/xZtvgAfvDh&#10;4a2EYOHMKuVOYCDETLDhkCnMQJgZK948wXc/y78suXqGb5V9CYRE/cXdQzowGCEVTDvbJAkc4b4O&#10;YgImC4dIYYGEsABID4tzOmVdumqqasRWG+jmiDgG+UbU2zAikMApTLmOpQJvLMJMw4anIQAJMbAo&#10;uDkQJoF3J8GpTeFxOp6mWYdZFuIjHGWbahCSEGoPF36eYLMwHsHVEo4IuVl5azMPiAwbET8Cwg0A&#10;3C2A6uw+MjFASbCe0oisneDW8hFuQUwQxOfXV2aajUzJslYGFtSujhkAgJi2cBcznAezrC8PjkCY&#10;TkSB0Zp6eCKwUAb4GGUORCRGLnsbIbm5uX9R/ukv0q9MQe/bx2/E//UR/KBM2Qgp52ZwIkqAPkbt&#10;+3ObARERwmCAPYY3H/tb3v7xF/EL7rfm9vDRC49eePl4evvY4yuf+81vfvB/yk49UydtLP32GAEI&#10;aJjTxAng6SSUBA7OwCySEW5Bie4YmZ6DkCq6OWyYWXFeCKkk3MRcTktf+1byEeeOgLruiEXUj4jy&#10;3WZNa2dEDWDW/Va4+TYrEbhVoVwCgbkRcDlm0pOgeViCESEn+clstTGckJE2E2qYZ0YApEOF3KDK&#10;6BAiIz2ISVQqcAsQ3dZSYVUUAir5ySyI6GYGzkKqTRncfJhDJgkiIQR7uKhM8ySMPhwFCXn0UfdD&#10;ZGmzYuZbrzcTBJQnP7YyhUo8QpXUQQLTFm9NC0qcW9vpTiANkLW1poJY7XMAAInu6RGMBphrEANi&#10;4rKsc5uEJSMb69zmSRtAdjMACJgjXzjw+O74+jv+5ofHt0+Lj+6ZUMnALDNIlWlEZhakMwsrEukE&#10;5OEe7m4AKSzEBElZQVXMCrImBArhZuLY1FcEYpTAkRgbYge3cwGILe+GgsQAGEkMkMREwBkZ7hCF&#10;PGGv1zhCQmAdWSIxEwkBEyKj3qFN7tbd+kldn5ri6vQuIFn45Vdevn12fXhy3YlNfZbdbiKe7qa4&#10;v/crITKJmVkciJD8fCAclmMMG1aqWW5B7Rjd1nWB2uEhuMftst4ufXggohING8jUpG0HvIiCQJCW&#10;4eFb6xdCE0LC4hk6jhG9D3TfIuCTOkHaUCYPWNd1ZCCmBNqT2+XmuGS4kO6aYpuYBSAABad5t78k&#10;1d1+P+t0sd8JU1/Xw80zG4MRiFGZZ23SpLxDbZo8sUmDEaoyCZuZRyCzbDs5aDoBABNezK0JN2VC&#10;evbJ9fWTZwl57/69eZ4uLi9naT9uVD6fwm4n6JWOYMCAcIhhNjwOx+Pah+wnw6QmSejDCWEd9sn1&#10;9TL6w5ceHW5v17WryO5yz7J/67R+4/DvXvCf+YJ+gQ5GCAeavmn//tl4PMyH+9QaMjFSluwiMs/7&#10;BZe3jt9Myy/zr079RphUFZJiOb7Ij16l19+kb2R3RhJhD0dIZa50GhIAJmzWIfD01YZ6JCQjIqEQ&#10;NRXIPgU+whd7voIyfTQ+/4f8b4/4hIUjvIyUMNIzCUnKqFaojgyEPNptV2BIFYGSPD0dg7DvKX/t&#10;3r/489N/zoC+rqt1xRDVzBhjUJDQxKyRw8zcHACQaJhhYvmsWAQQPDwzPZ2QdFJCrghWZJSTEJAh&#10;wYcjwXbeH5GQ7j5sURUiFpKKwEF4VCKFsPgi4c6C7hZV8stU9BFmKfHHI8w2GGCdshEzVO06QNOW&#10;W6AOkBASi62CZxxCZlgBY7aC6g1Lkp4QAFxDGAHW3pHqe/dNzgokFJHeh9kg5AgPj00Y/5HhEIqG&#10;goRNm4i427Ksu/0spGvvyFRu2HJZIwHC1oIxzFm49MaETEnOjezyqnzh9ek3X6KXM+MN/9PvjT85&#10;2DVjUZCAhVjIIyqEmaX/nJ28iMhECQkoUNw/j++Mr6O2X5m+StKOPR6+/OLnPkv69HZ+8TffiW9/&#10;8uzAbVqXdTktogRGkOkbOCgAMzGQWEXCc4zByCq6Hpeodj4AEiKkACAiVUUs+x9CxdVKTUVk4sxt&#10;21/aS7kuhRmREJOIEoEIWESQaet3TgBwj6D08AAmJCQQ0qoBdHcPx6xudRh9BHhVhNuw6LV1J2mS&#10;keYOkJhEjPI8sYxbK0L9OBwCnJwDQ4VjamNUxItEGUgiPDOf8zcYq9kcCIkYFZMQUQAAkBEDkXD4&#10;yCA3J+KLi4u+jmc3zzy8MJWjj4iYpklE+lh/9HETBQ5JD4MEFK6Dg/qIodw8GkQ007QcnuQwIILs&#10;1ldC0kYeYd3SPdKRRSbGpMzs4d5HAqh4azpPMxNXLJZYSB88Hvj18Z9u5fGT249unt6GeZgRYiID&#10;YWJG1LgOBdisFxcRuwUz1vOyVUmaJwLAFviOigAQtmnKzDFGfT72sdJGucEimpbqi1szJQDXyweg&#10;ui8gE4lV6nAnLeBsKa6+PSah2DRfSEJARGBEZErM3OTcT0Oo79bduls/OevTfXEREdGHrWZmvc27&#10;z/70w0YKFpzUqFHK/9sXult/n1ZmRh8jxEQVgSiFRG6e3toYVNxwM2ZBTqAIM2GcppkQ12E3y/r4&#10;2dPDcgyA1pQRJ4fL/XxxsY/wm5sbypiaMlD6BsEjwhLyAKn3YQEDloB72y+hRsJxjVlhap5p67q6&#10;W6YS6ul4+9GT6zFcWHZtvrrYYU6nnp7gPgB5v9/xYLe+20+zUmZMSj63Z/00kpgoAFcbR7NIcOul&#10;ayCxEO5FHl299NH1J7cRwmjuZr6/uLi4vNf7qiz3ry4Y00Z3j6m1h/fvY8JuNxdNns+h8jxDxs//&#10;CwBQqDdE7L0XreJwOt2sJ51aCiBiQvhIBgbLZ4fDauPBw4dXF1fHm9NO97tplml3jfpG/7131zfe&#10;zTf+xv70y+NrD6eHfx3fXvCm5g1VrQyPpSelMIPk8XRcl7X7+r34o6D4kv763m7QgoUTvJ2efXH+&#10;h0/wgw/H36gqRgJmm1tBMbEhJkACJgoIp6x0vMXbe9QieiHvRx/WLSCRKRIgu4J+tv3U/fbwZNdZ&#10;471wJLAIYc10UezH3Mh/+B6+8br+ymVwXUQRrnydA3R7+wv7L/41/MnNei3AklT2tKk1Qhqj+xgA&#10;SEgOjoRCwizMbMOGDVXdX1y62bKsSFCzmTQW1tEHODIoIfY+zFy2qBhUMKyuKjPP01zE+ZIfe++I&#10;SEDlqWNGC3d0mcTcSbkkjhiOADI1N6v5rG6JKtuIzS6xnZ37sNi20khS4hqnw/CxHQGwzEpjjIjM&#10;sNLaIKG1VtGdOtE/T4HIIu5eaBIkMrOiLLQ2EZK7l2hDSPk8/BgbEL50sGEdEllZVROSCFlkoxwx&#10;iYj5aNoQcR192rOqRkb1wgWEkOz9wYP87Ffa1y5J3/MPv3X6+nv9W+uypifpxCSkilQsiSiKEmwT&#10;KsCZClhuvKQqLkkECLJvxe9+a/39/xr+p+npF072VwDjtNy+vP/ZX3/4td87/Pt16d5HuBsksmJN&#10;txRIIMwAVRnvYREeAeHDPaJywpup1b1MxcxcL+iIsK1uYDskrbGktuD1KLOwLwSJcCaeIBUcto/M&#10;BEARaa0Rk6V3G2XYC08iKAcvCf9YEAtTXVUZyfvovkJi1dx5BjOrSkaY2+baJdosfwBQYakEaVwc&#10;yGFDmCGxzi+IOCJhC/HhxlApwGaG9c7IdZJVcrDH2VSPBJmigojubmaRFUSWs1k6WSghj8ejNilr&#10;bnkI65uCKp/wZCYCjMgxhqBSYGRc+qttvbeu14Q+wo9rT8I6NLRhmbnb7TxHPL9zIUeYKKdgECzr&#10;gog0SwBHQPD97+f7v/P0f13Ubp8tH374eJ4vxjpAgIUJ0CEAUidhYjd3RBE2cw8vO2hktKlVovI8&#10;RIX7BsRiJCRwt9NpyVJ+AW2YNGmtBVd0NIGgjNEeDghIhEyowkJECBR15t6mlhlu7ubh27FOhJ+O&#10;i4gAoCcAQiRQNXUoISIQVN8AFFfsbt2tu/UTuD41lQ2L/aTXN0/D+661YYY+UrABqzblBn4HOLlb&#10;mZHr2g/jlnZj2klErr2bO2ZWQYWZuZccMdS5Nppl0392OH50c7g+HIa7qlYj7r7pvunVNDFT9HUd&#10;fVJBrxA84o8ycZAJHm40PuI3vzB/XpWYjVOsg8O47akK3XtfAQEsqNty/fTpcemT6m5qF/M8q4we&#10;t8fjaQyhNs07RIrR19Ptta/L8VDRjt47QCCyRZzW9frm2amPRPAwQjALBJhUj6fDy48e7Xc7D3eP&#10;SnwJU1qH8IA4HZMQ3IZ77qZpP002rDEDQF96m2digoSEiGKURe2PcqtQBjRzJH5y/XSxLnO7uHdp&#10;GY6ZkOAYHumRke6RCNdPn45uFxf3r81uT3F9PP1p/z9+2P+CkgDhRE/+b/g3uYT1LiRVX5YA5UNM&#10;SiQgocBYbk62euEo3sJvdFh/VX/jXjrmQETw9SW4/PL0D/YP7r8fP6h2P25MRFUKl55lgEQgTDzG&#10;kxv46DX+GQgMDze/aC3P/DpIGrL7Ib576t874g0Th0d4JIVnqioRj+yFkYhMCy/96BX+xQu4yLju&#10;w5BAmNJz7SM8PK3N8TP6lb/o/5mVVJubRw9hZRJEqqamcBcRQoqz5NWaDsJ1XYcbEYmyTq3nSkmR&#10;2UePiEhnEGItMqc7FrFFofCLWNezVKxM6NaLlM7VrQaUGZEgKgycmbWrIqQML4+cL2tmlOa1Ncsj&#10;ZgQT0ZmKEb6lqrjMXQDhUTMk1L45EaJMebwdtycQbCGrIqxsyhULFgDTzN2ZucCHZiMTpmlq2nof&#10;pXhUM1X9zpIIIhMZiagmz6k1Ie02PBwJi1pY16r3yExmcHfr5qdwLTuoiOrO7z3wVz+Pv/aivnYd&#10;H/7VePON0x+c+sHGoETiM7E2k4ghsfSo2uhXQUVpenAemUpOJGYiJGYA8PS389u/sH7utH50sZ+Z&#10;k8bTl+iVC7q8OX3okTWNAAUyMfHmbCMgZEgKDyfHpIxMj7GO7b2p2hEQz7DcrdqrLjJu0Pjcntxw&#10;TKzqAqpnrzpK8Dzu0AZo2UQYAMAc1qN75TFJGAALgOkbWAgL9J+lDWIQgputaydgZPB6jphz61VP&#10;5I3eBLA1s1GhQxOQoOCa9UoMQMjK7REkmllY1BtUWakzk5OqdiMpK7rLzMxS5y+kxJK/VagAACAA&#10;SURBVMyqamMUuLJKRRGRmc2Gu1ccMSKqu+x5OHb7cQATMTHAdjICkIR8Lh+ERnMjIsL7V5cXe/nk&#10;ycFhixsSERIC5XbzAmREaZ4ozCKTtn2b1rW/9/5HSHJ5sd9dXV7Tk8iYpvbxk2udWh8diRycCpKZ&#10;CJkiUvFQUSljJOD2URWZzDzGiAxzF2YgqZkcExOAkNuk2zsPABNhcUF/TDVHASJKdwxALtNueXRL&#10;Rqs5Ode1lzouIoGRAYHhGUWbyvMly4DeuygClrcWmAlZHOhuiLtbd+sndH1ai4Ps5r2Pi/2OMmfR&#10;WWdK5KiwQVRj8936+7yqFqwg/pGn7tTHejjdRuYsKkzTNBGRmUdChJt5wTPWZTkcT9c3h+vjsthI&#10;gHCvfuTd5QMhAncRmVgyvLG4jyoCPidHkFUBsSD7kk3CI5yIFDmBBIeFWcRpdYgwx0w6nI5PDkci&#10;mad2sdvt55mJengf6+3pqLJr0yyMc1Oli/RljBWJRu9r7/uLS0ocfax9PZ5OizlPzSKyOmcjw1YH&#10;u2frfp53U4soaj8XG1AgM/x07EwbzEBJI4IyESAjVbiO6M9XFjJLe9xoHHjmHRCLTtMatq59Vmmq&#10;vZQzwn4ax9vTPO0u71/dHA/L4QTzvg95095+qu8d/Nm79gYkRnpmiopOCgBLxKY0MEMlV5SBABlV&#10;OcqFVUfvSCL8GL//l7D7Nf6qZBK4Kl/O9o/mL/9M/NLf9Dc/Gh+9C99Z4CYJYGRawHlvR5ieLmNP&#10;sO+U4FHOQxIpG2r04XDve+tbf3L6tzBKOdki/gykIlWBh4xNWg0wiq2u1UvymX16QDBzRi7L6sOH&#10;WbnPGPLedLXzacMsegiJWUVU3DMwggXdt0qA9ASA7paZ2hQAiBgI+7pSQ2Ia3dyckDLAM5hKhcCy&#10;ltV+DhMJqQqdM3NdejVleWTVWw8zJUESCwsPUQFIi8hM8xEWkQ4AYQ6IDJBEm+ZVYBKi5wwMAGCi&#10;2ruDV43wOT2FTMVQGaMmmdym6/CCZxQrsvQr3+AxJV+xcI21EaN+MiIqXJRR1Ynhie7mESKiqhPS&#10;MCv7ZZH3zUZEVGlBRACBqvoSYwwmHuvoax9jYBApVfH6z+pXX8KfesifbYzv2Zt/3n/7SX/fh2ek&#10;oPwIQfmjHghkkTMvs6aY4tVulclMbDm48mVIQJgRLHSNP1j8v7kQlykj7HD85OH+5dcefv7p+vTp&#10;zS0QMDNUpoo5PTIzHcwHJKWFe9lp60lJwNwu/fOxchuKkqiuKlg4VDVXUWUZC1iDVG8YSLx1d2e9&#10;5BEjw92EWKo3jcjdbTVAqARdZmLCaSxmDoTMBETb/h+AESHAFoue06QAAGHSlJDMnjfRMwlC9bdE&#10;QCYw18xZt8cGwSes6sIqLkckwKTzoHWGbRSFKnFL0eX2LDhkZqFNn1eW1YtlnmfXKGplfYuFpVHV&#10;ajb/8SnO3YuPwkweW90iIjHXDZANd59rr18SHsfy6MEDZbq5HWN4eGBiU9UmqNvNcjqdJmnFmUUA&#10;RpxV5zbtdvcevPjZALq9eXbz7N0Xple/MP+Tx/Nbb73/PjWiiRh5GWvWGwDkj52lhDCFBVLd8oRC&#10;6baO0c22Mb7AJACQWX8kIo2oqlMyEhj4+SkYJBIg1aBObgBBlZAs8zAxeXhabDQUgOG2Kb3uCITn&#10;0TcwSrMG3A506qzNLYgivDTWM3X2bt2tu/WTtj7dF7fb9+PhtKz7aXp4/wGnYzhjQqYP7xCE09/W&#10;A71bf2dWulllOXrvw9OsuzkSNhURFW0Z2btVTGJZ1wDokben5cn108Np6V6BIkzwpnK5ay+98MjN&#10;rPeea2Y2afM0LeYjt2pUQBRm1bYO84iGl1fjcye/vZp2w4RaMLOyplliCDNgmsnodntandr9y/li&#10;3l3u5lkbYSIFMgaC+RhjZUQmlKaj92GOkJa5DqN1vZx2laCvQibYGPogLIFekZd1XWblDM+EdKt2&#10;KyFEBA/M8x+qBIzWtjsiM+fdHMNrd56bipBbGyxxhD+/4N28Pok9XJAy3MyKfJ7uY3SdlJQuL3aX&#10;84zO7/nNd+h3b+1mPS7rsiAjMqqqKHcbRbVm3BqYkNAhAgMABBkSx9p9GGah8JCYWfnDeOMdfPnn&#10;/RXE3tq8m2Vu/YXjcomvXOvnDuu7t+Pao3t3AdamBHSPP/eafukBvnDh9+ZU8KeIWKWzltndsepu&#10;GTUlRw1W1W3FdScBoblF+IZ5IACEOo+/l6++yj+NoyPANE0A0Nfe+zh7twCCIk2YI3ztviwd7AQR&#10;VUMvwqzqMcwGJAqLqABiMfoR0MwinJErrJS+KY4YgEmQsEmvwhFRlkUbVkpbPd1VXZAIREzKVQoH&#10;lEFBROkZIzCRhcE9zy28rIJI6dvZeJ73w1kdcIjbnhsgMxvpBrADkDqqJ3LzMQYMgBp1mKFkokjf&#10;0PdALOVILIXFokZuIqQqE48IRGpNEGkMi/DaoJ4HVCjXaJUjENPw4e6qSsgRPwJjPEc7jErgISFg&#10;uEMCk1T67oX8hZ/nr7zGv3AxzZ/YJ18f/+EmHx/Hs7A6fABgisTC9QmRNI2icwJGRnhh+s6b/tyG&#10;PUTkqp/GH/mUc0QSOKcPOB1XoIRJyfPBvQfz03lZeiREBEOhVtPNCTABwjLCxjoqHAsJ5t5Uy3E6&#10;Rri5g5NwQhKRqgDAVmJeimVkhtfAnADCwMIsDAgBEekY5yI9wgz3MCb04ogUN4RptR6ZAMhEyhqR&#10;SN3TqZ7lqkUEsFPvNmx1COgwAkObMGLvKxLt5jkz3YNV6hWHsL3v5Ca8bbddcYBHr6IzYi4Qi9R7&#10;2PPvDhGJJDPMDYmA0GNkePQUEW2NlXNrEN2KScysEmgFHgYAEbm42IvI9fXTMex59rJ+v7tT0Nm7&#10;W4J2mluVWzBOu7yfPpTp4VU73J7WHgTIAKIqra2xWB+IMLVpP+/6GDG8cJSzyL1p50GJ9Ogzrzx8&#10;9Ojjj9777ne+uTuuv3bvH37/8asIrz1++MMP/Dun0zLrZO5mBpnCRIJI7IZ5NotCtb0xKWm9HSGS&#10;qgCSm0dUAwdmgUzJcyQRtdaIaAzL7aQFEKGOJVAUhNGdCCMifUvqRtSxOiYRMJEQC0Nk94CtFjOJ&#10;igAECEjMSFLTYCJ6Qga4BaADB9Ed4ORu3a2fyPWpKW63v7BlefHhiwp5ePZMw9M7IzRplJIM7Q5H&#10;e7dgazQSFkthSRZiE2Lc7/eqzSOxj3MYm55cX18fDot59+iekWmeAUBZ9W77V196dHl5uRyPp9vb&#10;0RMTd/tda7qeTiRUB+mItCWa+giPabp4aI9sLBatd4vRLRj3RDRO6wAEYZ7b7qPH79/cHqfdxYOr&#10;q0lkbhMRJXiVkkOmha19VVYhMjeLNHcCZBVpOtwjnRCFaVJNqhJiEcDWJhVpQkJwtZ/nuRHAuo5l&#10;XQxpmmZR9mEAgKIRYW6VBwOAiGjzxMR9dN4O6zGLrFezHCERmfu6LL3b8bSuFq2pGQ6L8GQmsLq+&#10;2Np07z4C0/D+8OoKE5dxtU5/OT/Tj99diUAmSUxE0EkBoeoB3AOZqBgYHtAgMTY2O6CPgCQ6Vzy5&#10;GwlZLO/5W6/ya1eJGT5GhxiXgjLLw5hY/9Vvr//bzfrssJwS4D698k+u/sf7vAu/Hf1pjE+I6gtK&#10;fc3eV3Nr2oh4avwL+oUb/2c/7N/qfFvlSGOMm3WVpsJMxMP6sq6iVcYOO778kv7WZ3CfcB1SRip0&#10;ZmlJKEGX1K6+Y298a/lP5uYJkVHsD1JW1gSwcOtRZQ6QGBnWDQC0KTNnJiObWYArKwKZOQMjptmI&#10;SOKS4ECknZ1slkmt6W7eJWS33kef5tnMkBCZIgwQdZI6r6h5xrqFBTIkRBlcq5SjunrTwyOesyeY&#10;OQGGWW0iiWjN2DJyhRlxr2Be7SM3KYhwmG3jU9beL1k5IBFRmpYMUiJJKQEWTkyttYwogyUA9z4y&#10;cxMEIIrhQcyRnuHIkBHmo6oOKkTXl4EI09wAoPfOyAiQhlM8uEJNApnlZfzZL0+/yciP7ZNv9+9/&#10;QG/c4uMKMtHzPX5ClFQKGZAeRmc2JtROFwsQmEJcFEdAAEIlhS2T9pysy5SiPHOufR3r6H6Jw99+&#10;dXz5tfsfA/zgyZPrpjLCa4ZxCxJlKC0OW1MbPnpHIhGJ8CjgP1YKrGzUgEpMbO59XYmxTROUGXgM&#10;ACDmCGcmaayqngEGAQ4AsAF3gUqiEylpNRGGjT46Eka4DwOk1CxDY2CkZRZYKDEhoedYB6OIioER&#10;Y72mvNCLTIibW7tMsyUAunvVCdTdiFwzPgKxDY8iwabxj/KZ2/sXVMdAJACwiDRp2MydAjYBzT0i&#10;3C09IJJY1mU1dwSc5wnSqy395nBb44S5CUp1b4wxNrkPAr0+epS3ljknZCa6kMvP8AMbT+5fzBe7&#10;3eHxzfG49rUrKyHenm5J8eLqsgokI0JV174iAEbOOgkQ6dz291TbzbNnP3z7rdvjQRmevP/Gy/Pl&#10;i49eW+H1Bb/2wb0P//z4u0/h/TbthBABx+gkDIhjjOqcrGpv91BtCalNwjcVHWVrj3hOt62fj0gz&#10;F4am6sBECAQkVHMWMQFjVFgyIpEQ0MdQYUKNjfBcHZVIxKICAeGeAUiU5xxmTWkJnsBFBCVgBKrb&#10;Ju+0uLt1t34y16dpJUREcnWxz74K2Hr71NaxbxMCwRbPvnup360KbhAT7nSaLxQg+tq1CQpHJCvP&#10;u6bKAHDy8WxZDyNGUB9lvkEgpAzCJCyqddpYzHpkJb+hL8vt4Xg8Li88fKBMbiPMmwhEujkjWhwX&#10;+eRlug8QIjJ8ADARdI/bMTjDFrI8Pj2trPRoD/e1Fbyhe5iDMCmzcltsPS6LysTzDkADPSktHSyE&#10;AQEWMwBkkfuXF/cBuAgYiEx4udsTZLo3FR99alNHXplXM4SgJBL1cPPqb6WAzYQnopgYw9EzqdQ3&#10;iDKDQUZm9BzmtwucFn+2+m1P97IOcaPLfs2TwLoOItvtGlFRJXkihZHI2PbTXz/99uPrj0Z0cK+q&#10;MSZyMxaZp6mvXaeGdR4cqU0Mi2yOxJwJCZTVVIs4fAw3NAKEVW8OfJz79PRw090v9rtZaZ8OcZph&#10;0lke3LvHzDfPTo/si5cM/fQmZDIRNRDmBOzDRdjcww0BM8DCma4vJH5995XXr375e+PP3ux/OtwB&#10;UdvEZfrxTAdKZhB0jDBs0FQ8Vg9LSDAYkI4hszjs3oGP389vvnX6hsUoj6PMwkreHQCRCTLZEQDL&#10;sFYIkyrOJiFGrv0lIm1GcjdmDvfhBpjIALwV4llaH10nyUghJoImHJgGKMIWAwkAIcGTihIH3AQQ&#10;wqpLEDJdeB42sqKObg4GQE1bYqRZZaoiwyLMBiRoa6N3KEWGzxVSCRERJV8zEiMTAgJktNYiAjIJ&#10;cAMjMmIAE1HCWKqRDyqP1de1RDZ3H902oH8EIdacR0yKUv5JAPAwghQhJFVt6eljRGICMUlrTWto&#10;SfRhYfH69Bs/v//VS5zJYUQymNr6w3z6X8bvHPS9dPDhEUHwfLOLpTuIau++OdKYsix8ZWEtAKDg&#10;MCdKLrxEJEF6VngPNy4kjRBzNDOjcAY+3ay2EzwevvTgv/vO4Zul3QlL+tbcTazuAxCq3i0wUJEQ&#10;AjZlydy2GTEDEokwzA0xMxGBkPq6IOK82xFBjeUsZaXb4nNYdBBMKMg+IoQjMiS5Z4aXy5GbCLGZ&#10;1cxuW1N4ICAxJiYCUWAaGBgJRYajc5laE4BQuD2vFQfAyMxAC2chYQIEh2RhSkYIAvJuvQ+Is9Hy&#10;nFKjwMyEyEBPSBYK8AgXYWLMdBZRlfQYbj3cbOymGSICeR2rRIQNdxfVfuoEARGeyCoZMEa0qQlv&#10;U9wmfmJ1b2AVG6YlC8ME4AIA9+SlvZIt9srLj6bWXnrxpd7j/Q8+HpbOQMoZ6SP62qc2MSIg7Nqk&#10;hBw4t+m4rLsH92RuTx+/D2F+fPrKoxcPxwMwiuSyHpusO6FpXO13//2fxe8+wbdHHwjYIyYRRGw8&#10;uVkmiCgRO7iniVJEImaGDzMqn2MEkDATwAZsTfTMcAjzoVr95oiCgAGJAcFAAGluhAS8aeMZoar1&#10;iZoIKBQIWeJ1JAGS8KbmYaX1InKwTmUHRgYUZCEUxsIV3a27dbd+AtenpjhGBIiln3L0nbJM09za&#10;rilDUQ/a+UDnbv39XYgwTdOUbQ+7bBw4EKhNTUSAwMIKNrCOriLdrFf8KbZOXgDYjgMyENjHuL25&#10;ib6eTqeIuLy48IjRe2bs97sHDx9gxOl4dDJEKiY1EnU4/pX9xcvT1x6xCEuCWWLmWPvABAgBluub&#10;m279cp6u5j2JeKQDMsvS16abdGHuZqvwUViaKiUjUrh5GERtiSwiJXOe56aFBktIT8izWSyWsMUN&#10;EM0cEAEFkbzo5gXRAyBCAmbc4nSWwYhMVJ3A55pfHuvohqtNh1P/m5sPP/S3P4q3u69IAgMig0G4&#10;0wN55bP4c/fgcvTTPPk0KTJmgLljuMUyPf3Maf3Gfr9fDkezoapTa+u6nm6PG5YdkoSSESCTo/DT&#10;ADhGt7FR9Ty8LHqQ2fuakI/bD/8sf/8f8D+777vb2wMTTjRzY2F4mPo5+9J3b/6g+5BZPvG/Ovov&#10;xmkwAjMTUVEmqAD4EEVY20IgARjrTH5/uv+wfe2H48+DguepEAiY27ZVm1YFEwKutnzc33kJfx6R&#10;RCQpw8zNk3Ho9K6/+UF+FwkFpNqwMwCRpLoJewCikCKRhSFT5UmmNlUhlbnVOFQH1PWvm21VZlsy&#10;LRGxGHSlSm2ux4xuo2KTQKCyhXyImYGhUkYAScxKhIwJVYxW9j8AyI02AZFRkSVELJJEZEKCirRp&#10;gszRe1N+fo6OW49wIEIV1lXbMEBK/aWbalQ3f0LxDnDL6gQAuBOTsCCWoTQqZgMAG/wwMzwgApgx&#10;0LJYGJHIogIevZsPw4SiCG711u5mAxAj/Uu73/rK/Gtgp9GvgVJlQsSF7n1n+YNn9HaTti7DhhU5&#10;HjZscmYWoYIJxd0Dcisc2DzIxS+EzCTEkjAZStKMjMiSJJkRURo3mpw8Ekfv5TYDzAf38PbZeNW/&#10;+EP41tR2Zj02ryD0vpYRrt7ZymNcscPwJKbyrbm72ZZL3AAzjIKKCLaaKCMV3DPHsOoEg01DLcxP&#10;jWHbpBRQbsUslGhxVjIzIoSVgMYwLwU1UpgLfuNuGJgOVS343OCXRaavOf1HKcsMD4DNZFB4lbIr&#10;16Dn7n2M3IgvWzxze8xYBBQCRE/frK2QWunKTDcf0bcKx7pJIFjYhhWhp5CegAhMwhgISEAECQCU&#10;hcQsRAqeg6DlUi50R1ZWL1OUw+FF/lnEEA5teH1YPnx8mOf5537u8zbyo+tPVu+jrzYszVC1LPJC&#10;0pguL/YeMc07FfU+bg8HgLHbz8d+PI2FmD0cEcMDKRuun5H5N/if/xf/w3fjL8cYTRshRYZZXSiC&#10;4rJOrSypNUFlJAtVnYA2raeypHVihIByRWeGh0mbgCA9uDFCBQ1xmGVu5ZaAIKpRFXC41a8QsjBD&#10;ZNUVCjGLQGJBXMawiGhtjgRCAGIkCg+LlRMnnfncFX637tbd+slan+6LCwsfnjnP2lTSYKKcWAiA&#10;gTEl7I5u8vd9IaKoigkFjwhgENWtzig8Im6Px2VdImIs9mxZTmsfngGb7wvSKVFUwhzShWmeGgEW&#10;zkFEdqpd9QJxnnf3rq7WZYkIRiSim5uDh9du4yP763fkndfgdUYMgqaBYEJuCAAUJE+XU2LsmjSU&#10;RAKCBAKS1Y6sUgjNslau1tfRVYVZzEcB2EtvbK0tyxLhABxuwywzAiwihrl7lZLH1oabMLUmooRZ&#10;H67bFJdb5ARKPsgEiCBCpMS04czM0obpaVx80vubx7/+zu3vP1kfdzg6DdiydUmMHrGuvY3p+3n/&#10;qj34Kv9LXOewp+AeAjBDpAd+fA/uuzuxtakRImT23ocZIJam5FDAOowMT2+6yzAAsOGjG7NM086r&#10;HAwr2wVEnAGfxNt/DP/xN/R/uBoh2lrb2XBVRT/87OkXbuH4pnwjyG/ggyP1vewVjUkCICp7H4CY&#10;wgzMAGxx39anPm5t9KZyuR/3iL7I//Qb/X8nlozoa6/7CgGhsvpAxOw53h1vfo4/f4kCHiMMM4kI&#10;klbM27hZ++rDGbi0HU+POMvAkEwMDAluaKUtM7OIRkRf14JVbgAJAIczNgC2eQIBRYSVT6cTEYmK&#10;u827XVEBq2hOqu3QPCOZWWjLBW2AkAiAAswXygXdY4zu4YykqjZ6nQK4W7mkmAkQmmpEFOhvmqaK&#10;0NTxSJHra9KowwEEKDxjhBckMzNx27VjONgYOUYiEFIVrCFgVa7HueQjzg+7APrCDJBFigcAIipF&#10;zjw8gkhwK5QevLVGbi98VmKmn5pelxwDT6ghTUFd2wvv2+EQH0qIm4d5EfgrVVvghwBEz3UdVQld&#10;E1Q9lZGBCcQsTFD3+rk+gQgj0dysOzNP8zxNkzZxX/94+Y+v23/1MIjAVLWx9mU93Vz/8u43F1s/&#10;WH8ghGOsTE1UILKHhQdWLjEzvJRcUpbznRLVXa4iiGg+EqMmOi4u4nZk40gFQNmGNziTKyvMmZDm&#10;FhkAwMS+2c8TfMMFWaKKViwzMyEAHBBwwzY6hEXYViGdGe5ZJw4Fk+KtHW4rSKhnkAlFyu4Klaki&#10;xIjs64AaEQGZ+cfAm+fK6RqxNop9UGIZbutp8jRWAkSo8wpMwAx3FlGR+hqqSowkGaP+SEDN5o7D&#10;hnsApohs6biMOldC3N5wWbhK1B7IAwS/upzmeXrngycffPxYRQiEs33mlZeP621v05Mn16Rt9N6m&#10;aQzbXe0FYGrzGJE+cFmGWdjw7LLT5XZxzEJ0MqKPca4DHQ9x/2X5x2se311/oCpmZjasG7MgRL3H&#10;bhIroghHgJtvlCOzjMg622IZNp57Jep8x9xJCBE9vRTaOohpTTemDiQLQ2K6A22JAwBEzjqKYamz&#10;yIgMEvHhxDSRmucYI1EqI8sEzMSsiRRxZ7K6W3frJ3V9aooTYhHpx5ve7WaMi6Zr+iFMkJSnJhfK&#10;+7+tB3q3/s4sZCYVjSVO60lnynSA3O12h9vDzc3NMKvIVh/juI7u4YEBtVNBTJibTJP6gItJH967&#10;une5P1wflLmwH7vdjlX62onQzVRVRZj4cHuw8EQUYST0HukBcUu4q2old68SJhtx6Mvh9jTPejnv&#10;ADkiWFsgAdHpBFdXJExVspUMI321vouJiJm4EMz1l6KyLXHqC/YlI8O9JrIAMK+xgAErY9ScIpIo&#10;IRIRWrEVIT3Tnm/ZMxGASTCtDsM9MyvCTvz05hi4i9beunnne8/+4nv+RxYe7haWCdp03s3dVkTS&#10;1rhkTcqOh/eWT/7d8j9/bvqlX6bfenh7vLyQPvq0a4Djp3ef/fn1q99d/oiC5mkmwjEGKxdVn6dG&#10;QsP62lcgnOa5JA+qcA9CJvjGrK+S6hBhFfHI8LjFTxZe7sdk7r1oawDdusb06OKzH8Ib4/AM2/h+&#10;/tFX5/82lo+X07LfX5YikhREwQwAuPIL3735foPdI7wPy9HWxfrjeZeX/cXluIgqnuttVbWUAVWt&#10;gmmAXGM50nEyH6PjRLMqAy2nkRIAmZZjGZb2XO4r6n1BXBwcADJzvpzHurJIQi6nU6XGzif/2za3&#10;GttEpfqgAIEISWhZl2meigy+2+8CYrhDuIaKKlHC6EUPgQQbRcYMZtwyMQnbzQGBKCKCIsOGDVt7&#10;JyZVLdxlZgKmu0emnMOKIjJP87KseaaSb1BQLmRI1m1X4bHqU95Ir4CEFBYESKpF2ggIJibEzXq3&#10;SY7Q116TBhEhUcJWAlZ6FGQyV3sCmLlnyNmYJUwsVHYvh0Tke/LSF3ZffSGu1uN7KKhNQSCQFpQf&#10;+B+vfouOPjw9maimCA+HBGIm+DHzIQIRFg9yYw6V6qWMiOaOCEy8yUTmojLNExIFpHfUMZOBRfi8&#10;0/kBrh+YWUYa0zTRwz3/i/av//D42x/h95pqOBxvT733y8s9IkECE/VKlxU2pkZ7qPIDYCbikgMh&#10;MZG3CafIk5lubkLCyn5G/D+nStgwRGytZWaMqCwTEzfRBLA6NIpkpGG98rNIxIiBEZ4BwUI1P3ik&#10;m3H1K1CB/cuWe+46yHw+C9X8ULG+gBDRvvRuHRKqrjMg8cdyU5soV/+U8wJz4t2Orxq1Jm0MW2Jx&#10;sEN+TFu0jogVAW0Mdyf60UCYmWZefH7VBoC9j7EOQYmMes0SRZ4dq8DAzMhVXgciPHow8axThDVl&#10;AECZdJqYGJw//vDJ0+ub3UV75dVXbe+sVL0JK/bjzeH+xZV13+8uL64eCAshfPjh+7uLi4+vP0ZU&#10;gFGPEJEICCKR0D0ybx/C9I/0X/2H/F/GejvG8PLRbqMmZIKnl9GdiaPcpwjzbnZzs0FIogoIXI7K&#10;iPpUJSaMLXTKQO6OuY12dS5R/XxUvZzuABl+rrgIANpoVVwzNgkR9uGYudWme1xc/T/svduvbNd1&#10;5jduc66q2pdzIw8piqJEmTddLMmyLbflltWNTtIIECBI3gPkIf9YI0CeGnlodIDEncStJJ22ZLTl&#10;yJIoyRYpivdDntveu2qtOee45GGsOqKM5NFoC97z4YCHJM6pXbXWqjnm932/78SDLWPQZgCGJHEE&#10;zFyv63W9fuPW32rxplpqC8dQQfc2uw/BABQ0YKjl2jz9D34FhKmam6qaGqkvS09G3zLP87KwcAT0&#10;0T0ivWyB6GlWwxAIIWRCJJxqqcI2em4vzWx/tZ82mzpNUwUm0jFEhIi5FGaRUqfV0MS34YUX6POT&#10;ZBsUtqZz92S9qdvF5ezDT05LLWyEDFaELBH3ZULCqVYhcdMMZHTtw8aEkqVGESxMEGjDItCTeofo&#10;Sd7wgCPSDQBJMI7hFkB0cHfr6n2kFWq1GIEbUQEnoIpcDbkF3H90ce/x/j1//WE8+MVojc+sAAAg&#10;AElEQVThBxpNalFTNZs2NQ17h3aQKogY4e4GhEgMAcToHu/bXyPy1+SPaB6HZX8Gpyw4FXnx7OWP&#10;+I0WV8Js7hiYPbHhPsysr3YmBrSm5oEQJJJ7EXMP62t6hyjtnmY6ugVg8PIz+/M78k/buDosy63T&#10;M0JyVSaNAzVsEogAj68e7nnZEW82BOBpSHOHTI9Mm1uP8fCX/V+Pri/K77wIX7kFJ9Hcqfxied01&#10;HB0AgyO5i+FhbpSxNQzG8rnp1Wf4HPWROXEpU5kKoC2GNCJmAor8aNNDuIoktFacQQBiKQUAVA0C&#10;ndJWigGx4hoS3JdmQs5oMNL6IZOHs7CDT1MVkdY7EvTRGUhNATECmIXLE2viKvBCbumTi59BuAgf&#10;jRCZc9tHCMAs7jm5eWrC5j7Pc2pi6epsveXklsN3uvKY0/UHLBLhqkqIwtXQIvfFbqpeJIswIgBI&#10;WLjA8QW5r2a8lNZp7S7IXaClaQwIhVeKY0TUqRZEdVc1D2XmhItkFotZvlT/6KX65WrDDh+GBRIB&#10;CvAugJbFlqulzQPU6ZgU8hXrSkcJP3IHy0KmZq6FSjI1CClREKshEFKPXAWK7W6rZpFyVsQL5cuv&#10;4Te2ZRLmwuzjUQsHBCo8z/vnnn329u2bi/q3p//0zw78i/FX5i5FCMHddHQmdiIdI/2lhuuGm4jw&#10;iJFPHhIQIGEOGx7m7oFBxEho7uCOxy/SVSDN+c0jp7v8CCDAhgEBBPpwV4dAI7dIIZdieBolPSwQ&#10;ElYECCwUiXUlPkJHApGJMALy1ycyYAJM8nP0cErx0zzLPlw1m9+fTHFExMyrwkqEBAWn16Zvfra+&#10;dgYTBw7XVnVB/bPlf3o43g5ENEchi/DhhHjk6KQexYgMCK137Q0AEw9j7izEQiREQsPGkzL3gLXg&#10;ARDdNByBGYlUh6oyUuESSBrx8MEDwqIOrfmbb/5y2tTtdjOlNZ6Yps22TqONenN7eXUohU93m6ee&#10;egqFTs7Or5bDw8cP73/8IVqoKmbbQnbnWATpCZ8/N7385uE/EOXbjOkCTfwml2Sd5FyFUsTU8wbH&#10;fiS+uJUq5m6haZbm9Wm1CqsRARbIFBC99cT2IoKHCxVfb0lHR2YKigTqjqFuzlKkcGBM28mG23BC&#10;kipD7cilAWRC5ljPEa5tVtfrev1Grl+b4trcpmmahdHpbFtl6GjOhIJ5/BWfoJ9fr3+oK0JVc2+K&#10;hHWaiPFwODx4cJ+ItpsNMu3n2cwcYFjuoTC3ZURIgMJcRFqfbQwIZyyEqw48TOd5Tn9UEY5Aymg+&#10;YK2bmzdx6eoBtZRn/IVP290SD3NDomp9eGFScwPrfWxl2tUS4fMY52XKGmMS2vIOsU+VmQlGlv54&#10;621ZlnqyIeJSiruBxxiK6uJUgs0tELLMjBN1xxiRPxwG8NG2FOamOoZF1xEeRYSQwh3KeZFbV90e&#10;HC4+1Lfu2S9m21/s58UPD/xtjzByALRwoCwcJnOz0HRaOYDpsKH5noQ7MtRaEekD/dn3Lf5w+5+c&#10;06TWLXwj7ZUbL39Q33i7v96WxdGnk4mJhio6goMvDgHgEAaja9mWRM2ZZykTo69RqYAEnYWbEWIE&#10;hvuh7ZddTCBN9eJqD+6zDWO5xTdfvvnV+/EL5vJRv3gEH5/YjVJcWPrQ4+QSAEi8ezjeSNveL+0H&#10;D/ze0/WZE7/bD/s39C8ACIEhwiMKS27daqnH0BE8h194Rb64oUMwq0UAFuad1NDpfn2k/QIDBAUL&#10;OriFpgLFyA7GzAmqA1wNgekWY2F3D3Ng/sTFHgEhpUDml550ECMgQLb62nA1FWQpIsgeviwLIkst&#10;qkPHiAARERYzhQBCJJFMbAGCoKweTghc+8bQIRwcMPL3Kb+sSac04BFBAB9zO7jWmzEzq+oTh1TG&#10;yhjJ1+QNQhAEgq/b91RnNDzcCRAQ3DyJKb33zWZj7qZ6bGhIr5dHABMhp06H7iPzO8xoI9wNEDHI&#10;IQhcSL6w+8OJRttfqSooqAXL2U/lRxeHy6UdPmrv2XAwR0IWzLeCWETIPdytFFZT9xChNaO3ygcB&#10;2YHFK8wyHYM5CEVEqRIRSAyI4DrBtIuBfoFBpjH6Em7A6OC7k52HqTbGeGZTv6rfumiPH8TbBGR5&#10;gBIDHT0CEKWU1QL3t7NnObwRA6fA5eYQgYSqWidi4bXWL+NOsW768yJU1YR5JCU11dcRBg7gAZEw&#10;W/cIYUYgtQGAImzhiOhuZgqBUoqQZJVZ3sXpqPS17jVH8lhlIwAAOj7b8HA41FJ3ZaddxxjMIogp&#10;COcLK6WIiIZlnTZifJa//lr50gbaaA/3bQGPwtOGdl+mb3/f/s0l3cuMKQIICwK13v147KVP6s6a&#10;hnkWn+cRDMZ6NsHM6fV94qF1dyksRUCdRRKhNHEtEsIEYEXK48tLjdhNEwEZBADOc29Lq6VstlPd&#10;yG67C7Ub5zeffvrucJQCEHZ1cfnBex/eefrujbM7jx5dhuYXwahTRcLExZopimi//7WTb781f58S&#10;K+LgaZMHHmMQkK8g/zxXQGACiLWE81iiAMdfsvEv77tMIbp7EXEPcw1wLiwsALBmd8dYyzbCmaSw&#10;OHk6tfNZYK7WnIQKFWDGwCwCJyQ7jux55MEieUj6d71xuF7X63r9Xaxfu3XrZic+vIcghMIwRyrh&#10;6aNhBzC81uKuFwBAlgYzYS1VTYcZEZ+dbAtzazOBA8Iw1zHAIeLY1RsujFNlHZ1IkIpqLL6YexEK&#10;V6IojDq6OyOiSIkEc5sS4WbaSAEiYSlPxaduj5u+n8OQSgi7kBVipzIPNRp1gxuaoruhC+8wIkuX&#10;UWD0QTSYIl+VQajpMvrGRi0VICIRDm4a3l1Tecip9UhaB0Aws3Ak5mYBEBNzhJmTGizd+nA3Gz6x&#10;nDps7i0PH41f/OTx9+Z+mP2w2CUAWFKnGZExv/jH6Aiw2W4QwV0jPNxhUEAkmkxYxuhAgYxYkImQ&#10;4SP9+f9jJ39Yv1VwmKOI1PBXyx88sncMW9dwVCdSNSkCjDGAQdDBmpkqs6hrbvbCINByl+ngbo5r&#10;FuxXe9aDXl3q/pRkuB4UhIS5+LBttxc2v3soVwMenp/x0j5mf071wXALhUmqoISYiynhpV6lN4uI&#10;lvLR2/CR0KbpstgBCZ2tThVXN24AB4lwWe1qn6EviipUmzabMV9BAGkUYRLBKrCgq687VIzNdrO0&#10;OSBcAwmpUJGCSAS4tJmFRBiRwyEAGDh8DX8GeJiKlLqZ8hj+qH1R4hyRUIo4ePrKmBkATX2YMgUb&#10;UwlyIBQAbKMDAiGqmRBFUvsR1bTUmgOeZhYRICVmnmoADFMPIIJtmVQtsRemjoBcsYBAgHskoGIl&#10;K7p37QBAyBHRRiNiyKc3g7sZiodDgAghRtJBMCIPELKVi7GAQdgK+Q9wRAgnJiYhQHxSsZ2hRw/v&#10;feiwIgUEU7JGpDD7zqP/8YX42lN2m5YLQqB6+s7hwQ8f/9k8rlJBykZIczcdCYJNIrxIEaHeGyIK&#10;sWkEIBKpaWSt9houpNScxxh58gAAzLxKmm4e6acm0KZ6qRQ7KU+f7ZY2ZlMURoRps5lbE2Ghdofw&#10;907+2Xev/uQhvIOApkHM6UcNDySsU2WRrk2HAoGCAYIUoeyXzFlTkbO5nZGZIVDWfpFMc2HSPiCA&#10;kMzdcSVq5o+vrmi0Jmvzizcy/IhJTxXmREchIDpGGkzdQQKIwSFVuiylAEKD/MOzQyxDnpAyIiKp&#10;uTBLBCoEByGWKhBgbitXBElEEn3Z+jxtNo5mbi/vvlpxGeOiawMKEgFwjauz+tROb135h+HOXJlp&#10;mZfeetbEIWISg4QFI9BdOA/sgAihEAkGHoOC7hnIzAE4IqyZayABO0ipWMg9WCR7yq25Lb4tW4h0&#10;SLu7JYd3WLTLw9Tr40eH09NTKH5x2N+9+wwCXF3sf/7Gu03H4h8E6eXlI3dDJKklnwyEoGB5JkLQ&#10;T5xePfnHb4zvcaCBeSgk6Tejfmmqj2CmUkrdTACwP+xTUDQbm82GEDxYmB08o5w2hggFghv2MRCx&#10;SAFFyJxkOt3NwyBHfSACJoPQYch4c/P0LX9R1d6LHyz9EIYOhshH/74oqjsxViLOo0AUdHS8dlRe&#10;r+v1m7l+bYq79/FHt042rfer+eJA6K1TGLtVrpt6sqmwoc1/rBd6vf7eLETE3nXoWKJLm2uR2zdv&#10;mjsE6Bg2VFgK4GHMDnCsaAUCq0zbacq0SBAJcx9dwyeZPNxMM+lRSlGzwzzXokUqAIrIdrtVHQAQ&#10;RGebuy/S78LFAsSAxqTMuN1M8x5H75eHpfd+dnaDGKvUTWUbzVXNIfnrgQuinp/CxeyLEyMBxBg6&#10;VEuphKwBWVaskXU8yMgYlEfZZgoAgeh2tIkSMJdNrQCxNN0vY27eYqcID/ziannv9fFvD3ahurL+&#10;Vs9eOpIYSRgJCSHARVZ7lrtFZLKfXGNNscAqHJEgS5IL2cU79I/1vcfQP1VO2+GRLcNjOcPtzm/u&#10;+YJQummbGyKauammbhPhwJDH9rkfWPeHHsNGEa61ZNF2rixEJsQZHtyDN5+2VyCcSjCGqs5Lc9hv&#10;rupz09ffKP/b+cnptGFYSB8RIjFCBCxtMR7TNEXgUIMIYmJhJPTwEEX0TZk2uynZ+ukROlZmrToe&#10;OPzY/9fPyn8z7x+03oOcEU0Tia7FtmOJpTfmUjdVfSCh1MpIPpSZLMzUttPmZLcFDPe1QwqSN5I2&#10;OWZisABGkloMbI0T5SaaINADwAOQgJGLSIaXAAOJS8VS61Rrc0UDNyfiMpUAgHD0RAE5Jt/CAQUJ&#10;GBEZMWuXtWsmzQIwANJpSQhmBoRSCiHlR2ZmkeASOJYNmOVNuqagPAhpmmpAjNGRsE4bEVkFFgBz&#10;NXNKgE1E+voSUBHk677/qIxAoLlrVyKiFaERlsT61GqkSCl9NCJOW2Zv7T38ydv6o+f9q18r3zjB&#10;xbm+0b5z6I+r1FjnMkoxSocmENLzgzETztydAgAypel3dQ+u96NFhBkHOAAcNcMVPZr3UalFhIWY&#10;Sq22OR3+/NmtZ5559sMx//idt3I2IObWeu+diYaOp3zzsnzp+3qvYyMimYowR0QfPTxa79EbCyWT&#10;CQk9kldJAMDEQODrm5995GBmy7LoMGKqXACAg58wTsDDhyMQAfVlhDsCpQ2POS2za+wt++jdg9d5&#10;2wBBRJg4ADRCzcTh+J8CACwyv5cjYIo2DgClSrolVc3dmqpbhBGqoaCIIAIF5WWf0Mj8ULYn20Lb&#10;l+kfvTb9To2HvT3OsycRUfW2dGKBk7hqv5xsWuYlwk0jI4hIlLbcWGVMU1UmrtO0pkADgDLl9YTZ&#10;g7F+0C5Sish6wWOEOwJYQmTVzG1ZFjffTtve1T3MOiekldB8DYDN85KPrPff//Dho8c///kbz9y9&#10;u9nsnr57d9hQ7/cfPVLrJJLa4zBVs9a7uWcrDIRj/+jVk6/cm3/2eP9AVTfTBjB0DGIuUtzcQD0v&#10;LSQzZeLNNOWPozrSHr/O0kABYGpMDIGu5uFEFAF5TZZS8p3nFKmZ1AwApmkCgNZbmeot+dR/Xv/b&#10;ZX6olT9XX9vZbrLJIP50/PcLzYHIXBzICIUqkGiggxOsHtq/003D9bpe1+vvaP3aFOdggVCnjY8F&#10;A2pFIUBXNAwEi2uU0fWCzFMM1TFsHguQ3jg/nYr03vsw15FfRURkevAgi8j0NUVsC59tJ3SgQm5a&#10;i6Q7qptCOCHl2Tl6VJZZ2+Ewb6Zgltb7vMzAPNSByl344u3T8+ksZtgBXSx9tKWZF4xpaeNyPzPQ&#10;jbNTDkDCiFh6H2qtqwWwEIBLIalx61z2DYbFYjDGWOZDlSIsAajhFmFqlqGmPOHPvSGKr34kcHMz&#10;r8KFavoG27Cm03tx8Z7/1YwX7+gPzSxpBGm5cU+OWRoFwcN0aBCwEIsQMwJkh+zRGOYEFLFKZUl3&#10;SKKZeyAFC29oewPu2gS92+GwpwgwO988/VL80bvjDY8YQ0fXUgsDRnBhCQgNM7Q1+UYAK1QzzWEe&#10;SEmnXOMoEabq7lRqKeVjfGcvr9400a7BXoQ326qhEfPtuPWG03B/a/nRx8vFZ/grp35K3mtoRBCw&#10;axjAxfgAEERYRBzchnZtiXxEWkNZguJuaiMASCi9RjbU2BW1LUo6pt2UBjwgDAueN+f23EW5JCZD&#10;N/CIjJyJM6obBiDQ0P74UVNbDU7rABMOiDIJEQWBqwe6h/U28pImonXAWHfmBA7m5pmA6aBhSA4U&#10;hQIYpJYI6M08jJiTf/pk6wqwgtQ9/WmISIncgzpVVc0ZIAumEzKYryEEwSEJfh6eZlFTUw8mZpSc&#10;SyMgDXjEbGaxXsIIEWY9EHKbCEEAYR5ugzhxsFRKbu51HaMT4ONR61rhjYTCHBgRUITHEb+hYUNH&#10;nWru+HPWMrWIeFf+8ma99dny6v3+9oXfSzTiKm9imJuZIq2Inbzq3N0QyhGDnm9zZsmOOb41QZQ/&#10;XdoI03EqInpkaeaPDoCKsS0np4FneGOKk9PzG1gvonXTubeuaqN3KQwIhP3z/PnLcvX6/H+Hm4Ka&#10;6To74BEEBGvp+kq1CARbG+GIGQmoUGHRoUgoJOa2qYWJQSNN6WvEzgyDrBsxU5B2ZRFEDFJmQqSU&#10;zvLuNLOsGmOWUtIZi5kxOwbqwobmfJid1Hn4AoBH4/dKVVn/f0B3I+IxOmTCKz13bshZQoeQocM8&#10;0UGYePeSfOOl+Dz396jgNE1ybCMApqhB9fbH/h4SokP6RdvSItYLHo+MnPyYmZmJkTBhHsmfzPEm&#10;V6b+iNAc4UlhAgTQKrDnVZDiMCMx0xhmagjITHB0ka5l5QAIGAGqRswPHj5EgI/u3Sul3H32U9Nm&#10;yiI9HQoRm+1WptoWa6o9zDEQCfLMLfxc+dX4R9/3P3W6SoAQM6dSmgeA7g4eI1Y/KzEDZEwRIqe4&#10;vCdXq7abQ54RZJ1AGixPT05FpPceHkQMAGqKiCzibiNjexHP4JcIesWPN3R2HndGuyLYc73zrPzW&#10;O/S6IyAjGYU/IaNaqJE7EiQW9Xpdr+v1G7d+nVEpBBDEtB6651PeHByGKpHH9RR3vQBYuNTCXbyH&#10;e9KTLdxW8w+AOXS1bm6AOX4IIwdNhYvwMjcEYAChdDmhe+ReFYlSLJq2m912t7Sl907iU52klqWP&#10;9z/80AL/8PmXD/6xcgsMcL3cW2vmPknEfm5j6O3Ts5M6jd6XMbS5OixN962Z+24zney2xBU4Tque&#10;nmpr4zDRPDuAA3g2mnuHoWlDwbWxat1kQ7Y4Q7K6AzxiNcMYtK5d3ZEf0sN3+a9QfNJNa93MIADJ&#10;LdxMBUvh1DHQzcwtPJBKZSLEcFc1kWNJF2Bm5DwM0tiT+hWCR9zAT71Yf3ui7Sk8s6UN8OPt2QlL&#10;OYyFp/0ZnC9zV1NiLrVkmEqI04lG2816YD8yuO8RAYQMKFKZKQ/wceUsQkBkIy1E3PdffkAfnNNz&#10;Ot9nIim7aark1PuM+90Wnv+Ffq/1HnTvfv34FO5s/faL5ZUb27MAbfP+Ch59MP/UIRxCfXisqiYL&#10;I6JqTkaoQ8Mj1nZ4D3R3d40b9TMKHQKZUitE85iXNqsPDfZSJgHEdDS5eakCEFwEgd091CkxfUTH&#10;rV2sRjXIWFdkk7IHmtsnYYw5cjCvUkIYmKuNgYChEAhUcZ17MTLlGOGqzhARDmvRVRIDIavVMm2c&#10;JwMJ5kSkbKogAAi3kaOIr9M2BhAQopkm/iT/wAgHO3II3VPjKkIQmGNGBgshd4GUfxgl/C8/ZVMD&#10;dMJVgSVa35Anu0w1jQAHJ6Cs3I6IYQoEjBwAHABAETH6CIiUMpg40FnoTfrufXv7Uu/v4z4T9dHx&#10;Cacx8tZLJn0gkTvaUZfDT0D541izlq1nzMwiRJhPn/VSQowAMyMkB++je/ih7AfV/UTBdBgj3n3v&#10;8izenB+IyVO4TejLGN3MmQnBix++KF97KA/ejR9C4K+Sb+ugCWpDRKQIEKgmCJTA16ISRC611FIa&#10;LPmy12KGQCkrL+RJOi7MwwEJXR2BChfVUcr6BZ0//oohpXRFrhcRIsE6dLlleBXA3VaxlDmlHoSc&#10;/HVVNY/9FrQuzArp3npK/IER9ARlmb1ujIRn8OwdfP753efu+q1iVxFOWGotEDjPs5mySJ0K1ls/&#10;efwvF1/CY9pMjLIfh6wiyBcdER5ZYULEHACqamb5xgHG+j4jIkM4BEbmybLEcH0aH9/Dg18hnkKo&#10;mdVpqqW2eRSRjIiuZ1PHqwgA3GOoJr6/20iL9GGZf/nWL8pUWAgowrFOdWlt7s0wkAkYIcc4SlFa&#10;4fDoGXn+7snz9/TNZZnzanRXGy1vZSLK3CYzjaGQPlfTUisLL6NHxEqVBEieDcqxSJNzlM3Wh977&#10;8HAEyyBlzqMJNMqq+qSUMHPY4XB4pEMm2QLjzXjhbfgxIgGhICMQBDogMyMLE8M6FV+v63W9fvPW&#10;r01xlxeXWyYizrxEJeRA5BjdAjIDf003+Qe/EIhhmmrtMg2ppQCiuiNygAMSILcxDkvTNWkNRMhM&#10;BUtalfoYBH46TYJQuIhIHz0CzH1pPWGGxFzqtNvt5mUxj9bbfj50tWVuwLI5bO7v3zk/O9ltxv5w&#10;uDq0MaJOtaselpmJzrdbNG9D56EeuO+2b31u3SNGEE/bQFcnkeLmRejGST3duGmENzPOY3uLBIBA&#10;BHgKYoDrGavZMAg6CRI1a8vHxYygz0t3ROJ4rnz2XfjLQYfAIEtePBAn9ltyQHLNPX0Ic9Y2eVLL&#10;j2e6R+wlJocuI/6Ba/uwUHlt+vbn6ovncAo+h++ZZo92cnpydnr20b173edzuvHy9Ic/bf/XtKnT&#10;duqjLfs5FBBrkSJMqtbU80s8HWhFCvOqzqWLETMEGZ5lxykSIsLP4t+9fPrfTXhFgKnbEFHhOrde&#10;2q0LO2S67JG9d9/eA+Vf2g8m2HyWvrHx7U/ad5rNIBFgmqBtIiR2NXVlFjdLK2vuzJHxCYO7TPKF&#10;7e+X1mSSuquBjsCHeW5LCxaRqWBV1TrVSaqpDh2M7Gaj94y05RvrEXUqqjqGusfaTp4TkAUBPIH3&#10;MRUEsm4ekew5MOhDwwwCbCg4EDIGSZFSxMDGGGq6OZ+igiuADwwUYiRKXjwChDsRZ7N6yhMpRIWH&#10;WnpcV+8ZHIUYZhym+SmUUrCtSo65po1Q1QKChSIoeZtEBJ75scjrUEoJ86O6jIQY61+MFvpEA8l/&#10;yF0wOqRLMcIDgZiI8ahOg5lLkhg02zVMkBNKoUPb0hBx2hQidLD7463em2sQk2pf309YRUVCWpGS&#10;CAGeUnBOcTkEI5EcdSfLTfo64GUJwa+oIb13YhIRd+s6zOwd+dEjfQsWDKBYbHl0iffhqs+36299&#10;69Z/ViudnFRzb6OtJzUxplheka+/23/o4QiY/JhY+7Kh1ukmPf/b5VszLO/Ymw7+sf2s4WW2eCWt&#10;pBOP1lesBXISLGDtF1gn2PQ05ivPKSsieh+lSv7sIoUo3xkDYDq2ZpsZuKutjSzhDsxqhrzWpqSC&#10;CohEQowRfMyeERKu9JtIS6oBBAtLlcxGBgYQPJl8kPAUn/4Sf+su3JnG3u0RMGymiRDDbXQdra+z&#10;ltz8pf9ykfu2KASIiHV3c0HO+hA4NhbAcTJn5hzShBkRg3xV5wgAIcL7UDhG3DyOHFIEERGRDkPK&#10;RNQgYvQxz3PvjUhKSliYZk5Pp0NEeCQaCoeOZNX2oSLUew8EX3zaVDPry9jsNsjUx4xMmzJZ3kKQ&#10;EihB6MbDmy86T9PELK31MVoeliCuTZS4OqUjJ/kIUFcCQqa1f/0YMY1YSUwWrsMyjL1qthHEnN9H&#10;gKse6YmopTx7JIgAECxP2dCH8VitvzP/z/fwbWfPx0z4+lcBARPBylkhpOvW7+t1vX4j19/S4tjN&#10;zk9PtxwwDhO7Lm2+aqqNyQGK+/iP9UKv19+TFeE9FhY/3U2KW+S0vyAQBaEHOGJT27eugBjOsMoE&#10;xNj6WFovpYLFdqocVrCAuiAG8r61i6s9EtSpTlPV3tUdibbbDRdxjz6MuP5W+afP3rwp4FMB04fm&#10;XkS6gQWOMdoYu2lzWiuoXs2HR3N3JzO9nJduCgDaD9r2RYpImWoVIRFhtJMtMPk0DcTWrACRuY/e&#10;6HjuHghu5IhWTh+LXi6Hh/3ebIeb8ezpoNIXJjG1MhUWKEih2vucahAgIAYRc3YquI/ePSIMWFgK&#10;k3AmZ9wsPJnUQuRjaKooACGynthmvCQYSynnyqZvI2Nl2QQDSUE+3+4eEVEEw+Ov3Pq9Dy9e73iY&#10;Jpk2DO6jKxceY+hhjV4VXi09uCoN1HpLZpqHh/oTDCAiAAEGEPGny1eQzDh86OjN1IWZS9V+9TQ/&#10;W+FU49BbH7MicgTMdOXm7/OblDuVrI+TZPnhqisEYLqWPM1Gaw0aB0sVluIcT9MrJ3Q6/O0AhREa&#10;WnBCTxFYJ4ZtnHhTNyInjABzdPeurgbspU4iRcdY2tyHrv2HZW0WpiAmyRk7YJ0rwNGaqhoRImNX&#10;BYXWOkSUWpAIEQjRwQHIzLp2RCDmZHxbd+vmrkhYi0TkXQFIZJhWQFh3pQDuPnTkcRkTEROsCjeE&#10;BxWS1Irdh3YAKLXgQFPL2Z4IhQszD1UdIwetlY+Ba7cZqQKQmTs5MyAFQeSkDojCzLy2MliYrF5T&#10;M49UaXyNzgGGkyMRlamsXmha2T/j0DFlK0QkrKVyEc/Q3ZHHQcjTNK0WUwBava3oGaU9bvSJMFY0&#10;/arbYHJrf+WOA0uvKdPRMYhmGmFSNgCQ0TViGrA88EN00BF+0FB1CxD8KF5/HL9/drEZtiy9E5Gw&#10;mBmAg++fpdtfKP/kJ/qdbJjoI4tVXER2J7tP4+dvXcFp6y+cf7NuTu77N/8P+xdB6uqObsO7DkYm&#10;gDEUKbp2QPBCObrAqu6u1c8ezkCI6OEpnqdI3vta3Jdx1oSaigizEBMxCTOLBF9AzIwAACAASURB&#10;VEApJXf2ORgDpPIbo7cABIhjURuAAQkCwBRnlae7+LnP7b5aJ5lo85P+H97Sv+iwQIS55aAsXD8j&#10;Lz/vp64fuhBAiEzMrKOnezD1PeTdB3D5I/g32920ltCZX15eCIuQaGhApAMy2zUA0df+OkyLKiEG&#10;AaSUbSsECNZBHdeRhSjcianWiRjf0u99of7XnmnAxAkDmpoIE7OHMXMcx1HA7CuA0Xut1c0BMRwi&#10;CElMnYiWfa9TVe2Hy7bZ1POTc2Zc2hweIkzCHuFqgT5V/Mbmnz949N7l4WHWtDEzMuVda+E6unsQ&#10;wcnJzszcrZTJVJsNz0ua8pzMs4ZE1dwCEc3MPWh1YyIiZaEiEg7t0zQFeBo0MAwibvBt58LlUz8d&#10;P/1e+1cDhjATSQSAExi6R+uzuzAVYgrgMAVVeVI3cL2u1/X6TVu/NsU9fecOjrHbbl14fhyqeyJk&#10;QQ+LAYN6H/Mbb/6QiAk/cUYHAJ/40s3frf8pVut7YhiY6Ai3DkhmrueRM0KEuruvnUq0niqtK6EG&#10;CEfsHGLKO4lHXzMSEO5oakgJBFvN9ea2xhcyj0Q03NwsvxjSJLpW2QIS4lTr6AMgvwhxpRocnRvH&#10;KqkIWLt18wUBQAqYRYr72jBDRCtCLZJaBhZubkTIRBH+SRtDwhKyjCyzDZg7m09898Bx15KRqvWV&#10;JAA9En8vRGTqhrjg3kE1Wdf/P3Uw+b6iBxMx/crkA6tRB7KxKj9BJHSw/XjU4xBspfLkdXjPjzDt&#10;eOreTXsmSJDCAcHDDFiYp/lwxczbrUSYB5jFgBEOUgSFgRAAhZCI+hgIVqeJhMHdxkCkwvzis6/8&#10;0ckfb+e5N9PRljYT4KZM5nBoy8cPHqja7rxKkTbG1WG5mpspEIXbIAgiQvDWmqqJWLhtahVCC7//&#10;cJyfbknkdEcTQWugZk01NSsiBN5e4nRhF+/3H/+sf/eyPTJzj/gMfu0PNt/2/mFAHvUiAhSsoThU&#10;U9hgQoMYqhkEySs9SfHCyWtP+w0ioAMCwLIsx+QImGcDGEsRVxtjIIJDf1d/9CJ+hgEERLycWN2d&#10;nyg5BY4+iLFg3IbNl8sf/2X732/Yp589vXsP3r3f329t6LDeBwUVFgstKfsEOJgOVR0QEpDceSxS&#10;iYhWank6LeMm3BZQA3AIZBIit3AdSHQy7Z6LL7/Tv++gjJh6Dq3yAGlX5hIQWWewRvLMdRjl8DAs&#10;PCQrHwCkSKmlVAEEZH/IP/85/eCl3Uu0PDRVQJjHvK2baTMtvYN5ksdN1ZGImUm0Wzt0cECmbiOg&#10;ezgCuxoLEzKuZk0/PmaePHwoLXkIKMyEFA4xHJ0okJhrqSLk4KrmZgGhOiCCitRSXTNAFyJ8fEjF&#10;UBUAyn0eBMZ6r6mqmxNiBEgRyn6xjDmpm2kO87UURJzH4u6uzsT5FA2IbMNDRgf3cDzOPMyhZkQY&#10;QQGuqmuRs6d+tfppcd39AhKYqZqySBHxcNUAgshoTQAhIxILM5N7CEkEhHuEZ9dbgjfSgiuMAZFv&#10;dUoB6ewFBCZStdymIyAxuR1NpQEEFNmWFrA+hZDDY+jIERFWQBBCBBIgQTyZfmsNCCR0N4fIOSdV&#10;XfDArjEsRUhkhvD3r97d6WcP+4fTttapevjwERhUeFx1H9qXZv4kG56Rs7K/P9tEvR+euX3j4uLt&#10;3s93fKf1RWHRWdXtaXyRg0a5eDDfc0QsyGUdEcPCwwExL/KUdiiImDJPVaaiTeMTUS7iddSF4/WZ&#10;gkz+OkY3NYBQHdNukzT/tHa62pNvZiZZzyYwtnx2g559pXz9dn36BldCBWyqV1+mr3Dht+Avms3m&#10;ARGI/Gn5wm/hlwEuy6ZKZSFioLAYbQCisJSK5hZY3qMfzfg4wgszEC6H1lrfbU+QCT37EgIhC/Qo&#10;w58eWcQWqxcDEAgtHCCCEJMcs5Yp5sGED3UyMFJQX3zZ2zhnMfNp2u5OTgBQ1XpXYgwDIjQHjyCS&#10;cCfCcC+1pPg1dDCLWWL8oRQx7ZZ15EzzoV1d7muVOk3mWrgUKkCw2NJ0uD3a7T59dnrW5kM4MtHo&#10;SsThllcgYp5ihbq5m7kJIwiZadZQZut37qkULAKQIJvGKRyRBCV7UHrvRFRrGZ7uUyy1IKKbMuHb&#10;8MNH9jY6fgA/radUcEvChKzDhlrgymcCjERTAgMyHuvf/7/2B9frel2vv/fr16Y4G+q9+3YLOE3b&#10;m/vHrfe9hQOiug3rfcx//uf/i0hlEQR8Ml0h0jGQ8KsxIHxl6k2lbqZNrVWYIpyJiNHcWprCI9IJ&#10;sPSxDHWAIsRE4EF5EJv2eUCP0DydIhTmzSSbOrEwISCFubmjjqRpUASwCBIvbUGAqVYd6qYssu9L&#10;a0sezg3VjD9l3awg3rl9e94fAEKYzGOMoWoOgYiCJIUjYM3bBKTNTEpJPNzJdjrd7fqwwzwjYpUi&#10;xAgQFm4w1GfVWZciuNtMBBHuEE5rh68OCPMsykEKYKSCKJkZMAsIIRbOilEEJAdfj+uYMyUx7Xal&#10;TvurtpC8z28OvNyPpcXa9hMQv5qDcVXI0EM8TqbNRsRMidaTeCI2t/kwW3gttdZCDOqt2VXHQ482&#10;YHie7kMggoNhuJsvbSxj5AidhEqCmIRrkQWJidHDA5ehUAq4F2aIMPBldAg/3ZwVYjNnRqbVYJMu&#10;HCd8Dl+6FYw0ggFiqJswocaWeY5laW03bU6mTQN43Md+bqY2LMw8SZkAEEgjQtUikBEIQTimIlJK&#10;69G69d7v3JpunPH+UPe9J6kcMaI+9W+XfzXHxUKPMicSEQj4Hrx+gH9S4nbEItTdIJzPy02GyRTD&#10;LbfiTAi1EJKpuYcQp2WOOOd5h8B1fHAMXE/oM5Svpk9KhDycGDeloCAWbChn+GlzQ6lcUOGkFK4T&#10;bk5PHLRMAsvVZ+25AX/8VH/+2Ut5cfuFv6a/+YuLP5Uqk08UOFrbbnZENMbImBNC1DKla8stCDk0&#10;RgwLZ+YixEjufnm46GrsIFLXWrMxwoMAFHyoqpvlIT0hCZUiAc5MDgjgBEghYODqed7BAOGBgZjZ&#10;KAhAYCYWAgx1JcYAhMCfte8a2Ev0sozHAUOEHZxIqkgSDIVFzVEEiUhY24hABHCL/HfrOYxHlnEl&#10;zRySJO+GhMk70T6UEAUIkIhdPTQERcOybNrDNMeSrBErMrQjExIamC9KRGN0YRHi3jqTING6vUuX&#10;LIGbYYCpJZOwSA20ALPwRI8MX3menq3DHjGckMKwt27hIiJCUsndLAwAgYiPvNMkfYrw0AUAiNBM&#10;8XhCRMQQaGGEFPHkXztiZMEEAHDh5PtbaGao8uJkZhjqmsgNwFiBGe6GiCRCTBAQqllXYMN66+so&#10;QmQWZk7E7jnAu+tqnlzPBANGaB5ahQeaExGuIT5EQqCMWgWsaAwId2BkYSAKdBuRe9cwcPfRhqkj&#10;AlVGxPz+Q6T37SevTF/A2G+2W2IcqgoW6IRu8/gvvvlffdN/X7A42Lv6N4/j3R/+8IcfPbj/pRd+&#10;71vPfPuuxhde+9w777xzeTVo8+l//f1QjG+/+s93F3dfu/k7N2+c9RuHP3njf3iw3PvrN/8mCgFB&#10;jAjHAEDKyxyIKedDCDCzLKVg4dCAiOxsTN/jav31jAtCuKPgGqijNQDpnuHG+BX4BbOTOpJWI8TP&#10;l6+8tH31DG6eoIPviS4RcYwGCCfsXy5fjQFvxJ9hQfe4aS98Tf7xNF+NOFCdgIIRog/XsOHBHGgi&#10;wlS6k5sPUHCfqKqGmcs0gRBVZnU3X4vvI8wsT69y8ichZkYEG0Gc6bPIgkcIZMYiwkTAOEyBooQA&#10;uYEBhhKiFJZSah1jWBgJFuLC4uatjUMfeS9EgLnmX7ReqIThljIaIOYhbAq8a2YZiykubgHRYYCj&#10;VEYAKUIABe358tsft3sZIGAiAnSLAE/PcV7tbbSVnoVARUhRgCLcuqW7Yc1eYhAhoK97HwIRhgA1&#10;9XAm5iJhaW/JSKTmLuMe/OQhi5oiwdnNnQeoBwOJkChF4DJnAySRMDE5IglLtsnZ9Rh3va7Xb+T6&#10;tSluv1/Ie5pVel/MuurIYD0iuKniDGFqjcb6pXIc2wiOsfJViMP1G2TiApst4YAol20/ej87Ozs9&#10;PZvn/WE55EjCAMKEAOQ6VMNyQoIVwhCBuaMyS/62A0C4MJ1sd1OZMtIhEmcntU4EAX2A0yRCpUiV&#10;yky1lP3BHl/sr+Y+tw5hdarTNAHbfn/hCG4RbptSz21jPrdlZuLe+1CNI6ZPELawYSLQoZoandda&#10;WCYiQoFCmOe/Qt3dbBCxYIC6W4+utoxhoRMLmK75G/dgllLm/cWSOx3CMKvMm1ILszs6RB9dVTdl&#10;4qk6RACWUgPcVRFADSgCkRE4EIYeGtWL+GjhRxdjv4Q6BgI5HG1IR14ZIHsbOy6Bp83QbBSslTfM&#10;HADLaEs0FsHNNoQDrNnc7GDQFWa17pEpc/JkdLhn03cf6oGBwQjgVhhrYXQ7223npc19gBvjIAwU&#10;FiGPaL0vrTHhNE0Z1pDcbhPBUZNUt5twNi4/6v0wVTBb3CwQxsA+xjIvwlzrhMQXV1cXV/uuebmE&#10;Z/CHj6opgJk3G4nyK8zTJIVJRze3x48bE9y8WW6enxy6h4cQiYic3o12Iaq1TWOouY2VE+B/svyL&#10;G/HcK/V3n5FnI+JyDIfH3frqBsQ1hRIZS4AgJkYGgHAjQoBMsIS5EZLGMLU0m+nQIqVKLUWYWU0h&#10;YKpTqcUxrvDjf9f/pYAI4p1ycuLw0QcXv7P5L5+bGYN8+CO7AHVQfYGeEV/afjm1m18//YNG/AP9&#10;E9lUYtrcOLG5I65b8967u6d78wjESxeo9dFLEVPLXc7P4bsvwWu7iKDIKqpCBRmH4qNx8cH4cWpH&#10;SFA3NR2DrfcxLByHGQKKZI9tOoiyyRkSXJk7vISyiLCvIjaj42jjsBx+hP+nb/xVehFN81UBxDRN&#10;pUx3x+d+aa9f+H1TM1RClEpEYuFqhhLMTF4AIYjMrPWWTq70/dapfmKXjIAgzO4RFqpqwxFQiuCA&#10;cAdhZg70MEfMAGQQEGSmMoCI6zQxEbOUWiPCD3M+OJkZAd3DwsxNSFgo4adMbL4WBph5Og2SfzLG&#10;QkDMnCIGIaWoRcRMOHLmZybCMToTT9PGxjC3GO7hyQI5hm1WfOpq2iXK8Fk2ohchB1DX1bYAjoRM&#10;VIoAopvlsMVEbvCkbjuTXZTBHVrfVSfSsT65E18RAOGeRsJ82iMjAmZtAhx9hpA4QYi18TlPMZAS&#10;gh8RFtkHZ0QsIh6OHog5gYYOPeIZYfTRWjM14SIiKT8CADGaxwN414l6G4d53mym/DQB0TTafO/y&#10;Z3cKyMsvvXjnqae/8+el+jPj0evM9MWXvrjb7z6+/9a///fvm5kHfOObv3/n53ftwzsvj9/71NnJ&#10;M7d3N28/97D2zzz/4uM3PnZz/n/be7NeXa7zzu+Z1qp6h733GThKogZqMmXJbltp2ZEddxIkbiRB&#10;X2T6Evkg+RS5ymUCJBduJD0GsVvtQIosS6ZF2pIpUpx5pj28U9Vaz5CLp/ahldugEQg4C8QBAQKH&#10;e9dbb9Uz/P+/P6CbqxsuNjsigFw8ZkReREQ43SKU8ooRkZmmdw7xluG4dGiOt6qOXNYxMKYfLnf4&#10;uHTmCxkHEQBe5d//Br02tEOpB8Zo3smFWWodtHfX+UzWv7f9g5fnV948/eAyfvnV4dvDfAo4rNaD&#10;VBmY5+PcpyZcUHjuvQDXWksZ0MoL+NWH8EuNfdrhxnE9VjB3hHBzVS1SmFhVEbAUISRzS2gTILgb&#10;cd46GBiEjIQBjkC42MbIkZ18qDXnO4AADI7pKCZASNNgrXUYKoSXwoTQu6opgaNwRHTVIqxmC8YT&#10;Am4vbl4l818hNyYf5bg/aSYBCK03K2IUPP5G+d3X6f90czV1V3NU10hsUCCicymFS60VIjRbw9w4&#10;OxChW/qKWYo0bW7BwoAZykC33z6Qwix5Oy+xFhGeJjnmgsRmEIZCAkbRdFWYgEg4hCLgaKRV1PIS&#10;EgBDoGm468zPzDLPzrPza3l+pYvbbrYCCmHXl0/mww3oHt0Sth0QHtq6mjW/fdbBglzL0vQpiyFn&#10;uQ4BRKRIXfenqQpx1wMhDWO0Do8fP9ifjqVwFSlMYb48Qt2niG7qsAwpqxQkdPNuZhH5DwBg4P54&#10;Q0DaZmG+e+euzWU10jjwqhYuMffWDrHdnq83q/1xv98/vrm+PBxOvRtirMYCmxXXMoo9uLpOsEDr&#10;wI/0ztkFgB4Ou659Ac1HAOBqkFV1RoEwc+2qEKZO0IhF6lgnp+PJCdjdtatHjMPIyNenAzlF4PF4&#10;BI6R6vFkbsGESDAMw/bi/m6n83HnAQ6OHnW1Rnd1dzPHQKJCIARCKCylcBkKAEwTTPMcvTMQMwi7&#10;Q+8+9YgbeHKEh1e2O4UpBgMpOMai38roH3BgCx7OZurdPMAbSINBUMzj5JNLrNbrXlQRVPsck0IL&#10;tO6tewMEYgYE7f00T027Bc3q6rDE8YYhuLBUYTArwie3qQNDMIEYIDgRMMi+zYC43WwBwFQD0/2V&#10;YGnMku45euWuPndz9bD103PPrVqbCNyN5tn3x/3N9U2hOo7jzfF0vbuZ1TQRGQn/urXU50YLAlN7&#10;lG4EDd+Mw93tWMpwnNtxsnGWi7P65BJ3UwchANTT4bnTt/6ufc/c1Kz33nvPmmui+QYfvNf+MuZF&#10;n5bdMhNJkYx78ljYJFyYkcHBzDQs9UV9VlWN8CLFc4clARFuYejjOOQSJn+FuTVcYpf7FI+iWzvO&#10;n1wid28ep8P3/r39769lL4ITTaMUZBQ4Ekihqofj/ODNf7B99Uvr/+5Hx+99aG9c27X0ZfuBiAsA&#10;zV3DAYKZEhS+UBkcunVTq0OF2t+zd17jL1l7qKrMMgyVh/UNy5/N/4PRBB6pxTXrEWSAZp5YCIyE&#10;FkQuhc0NEVk4FZXIBBCEQZIB0+Ae1i2fCu6BBs2nj+L9L5395oV0LuBmiFiLSJEzvEPHYhaRbD7C&#10;e/WFs/HFHv5BeyMx4kDAzIbBjLSExaEtDAoKgIQ9IKCbO5J2DQfK7yGgu0sppYqqnqZTHSoXVlUK&#10;pgRghGtXLpTwy7k3bL0ONQ2BSZZbwB3uInybkZ1NDriGNiMKolDt4SDCwqxdMVBV3cLMhAozFy4i&#10;DIhpi5Jbj5+7LSIGCqBwCK6EAIHGS+50mnLSLpV1NkSE29JJBrot6gmCsESqCNM0TYjIIr01A2QU&#10;keV/mleSWTwiqYOEKJl1po4AtVZC7L3fRil8KuR+2qQ9fSUtjRxh2q6yMwGEri0vFBKyMAEBIDGV&#10;bIzDVdV61FoICQLcQk3dvJYqUtxdtZsZsxAzCZGUy3L9Ej6vegU4EPHcZqlFCKHYR+//lJBevMsX&#10;a79693UZz76z+Sd/Pf+b8c3Pf/5bL33td19j8sePH8+tvf/uz767/682L5RXhrstYPXKF3/25J23&#10;Dz++7h9/4xvfePuX78zNQpIRiA6BkCiXyJyGDFpAQ4/IaZgl+QMRCZGR4BZJb4YIRAy3QeSlFCJy&#10;d09loIdHCDOyhBlmOB0FAAgOX6qvjbobtlJrYeYVriOg9zYdZpGyXg0i6u2TL/r2xfpfdGfu1x5X&#10;LCTCY6nRrHKhgq13g6i1MmOf+2k/AR4/u37pA3/xneODPvUAYi4E1Hvr2ty8DoObq1qiYlQNUeE2&#10;wH25IwNj+bhdzcGdSIDA3NwcDdWtq1YpJAgEnU7XdPmcbk7zzDJAhPYe4eGi2kSwjix1g0DT8aTd&#10;jt1UNdS7mbsziUjJSTEiZqB2Tijg9gUU2d0FMkh08ABXPfRjqTKsYY3++6v/8gc3fzLZnlJuxEs9&#10;tKgqACFgnubMgMTCCOhmEJB4mOQSr9YrDY3wjIgAyBAT5ODC4xAbAXnJf/PN6U97aaVIViaMrGGb&#10;oY51mI5Hch+QjFm7sRAFuodIOd+eHVzDzRaXSI45wDwa67+rGvPZeXaenX+X51e6uLPtVqCf9len&#10;aQ/eMQwBzXyeZwICwgBzQH+KVMqMkeRn3/Zvt5p7AHAyZhESQbSpnTxaLcPUJp7L/ri/urkhgiIs&#10;IgSwHuvZelVZDq0fp9PUNTBHwkIIpmYegRiIZpaycTM17YVpXG2JtDU1xenERXBclXE9lgHDoc39&#10;dJyOhx2A3713wSDzdHSd591Nqu0vVuNsmq/5eTqN9+9TDPv9lbku0a0RzMSIYc1DwyNc53aK8HEo&#10;Ahy9zT4bYrMOAcMwCrK7n+ajql7udgWl1IEkaqGwGdSHUqSwtgbehWGzGW/aQU3n01GI3XjWmRL1&#10;TiQipdb1alivxlJqHSqRZCs2nQ5DISFBIgDrZuY2cz/5fsLD0fYn1CxoNXcjkXmqEO7U/c5qu1oj&#10;4Nytd+sQNMqagAFRqVPhkNZRAcCwG7Zg9TDznlLbW4uCzq2pmwalIy4b/ady+3AjBFMVJiEmBCII&#10;xO6OZgMzMaFn/2KQLAWf+zDUZKBFYPDz+Mqq+ePDtYO7U7ceEfMEhBQeblaFCPHycJhazxoHPBDB&#10;1YLTYAGIgYuLEABBw4/z3EznNheKO3eGWks76vGgVYZ75+VmfzrNil2jXUYr+/kIEB6hbsv6Aynj&#10;dBdjFSICmHqC6J4GHwWEulcpzNybqmkAlKEUKWoWufEGjEjvCievIhWY1tSWhQUQU6kFgXvLvYuF&#10;JnmCGyjX8r7/+H48/7X4gp6uZVuES5i33oNxXG8vNuu9X/d2dT/Ovl1/f3f86DhfYxmW+u8pvw4J&#10;IJ5WM6o9nRvmxsRlLMysXf/Wv/eqfFVAEA0RVA0YdmW/Wo+npvM0RwRDhqp3M0fkHC/jQlY0ZmYh&#10;zLUVIxEGLosEYgIKMzWAdF2GLQMcDEDCGW+clCjJgZqMALfpPqxf2/zuG/CTo11f0Ivn5exb9fcv&#10;cDyR/0jKe/rXvfeIIBYP5CX0PIioIJmbReQfQoyI4OHq1i0CkAWWKAJUVQMlJBYGSiMXZvAER0DS&#10;5oF60jKIPXyeJ4yc+JOqZi+XjSIBuS7192wzArk5CwlzuCMhLuGEJizg4B5MDEutno/iIGagRS+d&#10;zSERRVigkxAhsoipmjum0xOYmADAe89vyuJIInI3ZJAq7p4cdjcgRndVWCg7SzRFhMGyguu9U8L0&#10;HcIdCCHD0AiEmZFb7xiBnJ90hCkuzq5l1ZZiyxy1PNV6ECw3XhqekRAwknf4FGriS3DaIjdHQor8&#10;QoWpaU/PIUWALrMbKKUkiCIIiWiOifmMQFbDcDpOIoKApooav/vbv7Pdbl944YWLi4s//O4ftNZ+&#10;8tOf361/fBft0Sd/I3Dvc5/73Pe///3ziwtTPe5+HvzybnPvncNbP/zwnztYRGw2mwcPHnRVrgUA&#10;RUqqVcwsuR4B4RhEGbnCkGOFSD4NJMCUgQoXRFQ1AMu9JiA7eMqDl9RsgD43KVWYPMJ7x8VKt9BH&#10;79IXBxiR9oiEgNNp7q1nanYYCjtYDGMliui7AgfG2uMwjHW9XjGQd6OgWdUjuJQqor7sdNvcTOfa&#10;8FX5zpu7H6RKfLYOkeMtR0TtC4TTLTfDJGURI3TroQ6IQuwRdpu3Bh5MEcyUjyHhAMBAU8+2r+Ph&#10;Ct6zeG2apxFHZASMWmoRRgxgNDQUFuE1jqEep8mMVK21fguGdQQsIvHUbf73F8K4zAK1a601R10A&#10;od3Ce299vZUvDC9f1d/7O/q/XTIVwBAQgbN/s67uodoXoawb59IQIJdpxIBEDk5MAQiUNy8Axl3+&#10;7BCbF+gzL8OXtziQO4/4U/hX+R0EAFUrA4V37SAEwgLu2tWQZgt2U3OfVdWlVm9hbkgemIGoCBQI&#10;n45Onp1n59n5NTq/0sVNp+NmpHk+qjZUrYSMKQ2MSN+yNyYiXlJln6I+kkW+eLADY3mRgruqh3kJ&#10;sNN0CkTzphos1dybKgH0ZoZzEQbGldVBeKxSi0y2mKu0+0IhWTwbBBHW2mwe4HWQ1WaUgqdpL+PK&#10;1AyhI5kFUlmvKuFJ+1QFz7Z15avtegsO2kfQfjruW2tq5kBMcjI7qc6n083lZSnFtLmbEEkhYR5q&#10;wQhwNQsH6G4na9M8bWOQ1VoAvXtH6uG9dwccpKjZ3PVwPDQ1DqTDoayGMmwK8TAM2/WmDmW3u5nm&#10;+cmTx4fTdL5ZW3jvMyNFuJrLMi0nJhrrcLberrcbLnLbGlACph1DmALQTDWciJSt+2TQDZqCGQQG&#10;6hJVjBiAEe5+xnyxqcKhfe7Wj30i5mghImUYuaIUXowHERrqqI5mpn5Lf/GM2c0NH3nS9QJpEf0g&#10;ZUXcmg4iZj7WgZmZqfemmiRlqYKAqGatNReBcDUFhePpxCIiYmYbWD/Pn+/9pvU+rGpTVXOCcONV&#10;KSJlGMZaSu96ai2ZAAFZRTxNj03YDjGEY2SgFiI6hINbxM2xBR+FSc1OE27WsV4VIjxNJwcMeFxw&#10;re7CuLgLmRKQnaCwRekSDpDvafBw76a3i5fMIC4iCRgIc2JJOCAzE6J1X2ary0Ivy1BvcyPhzMJG&#10;wlLqOA7XrU/HU94D5OiIWGVcr8zsPf/rz5TPv7i6o3qM2YhpKEPIVuVstd1mx3jd5OP2t7NeFyhm&#10;JiJ0S2nvvYd3eMpPuwXjRACzhPs8zaXWWqtHfwte/zp/2e3ExCzkYWvarFer7qdORIkHFDEzVU0K&#10;X8oAwQIiWNL8x5AKYwgUhAALJaJSSuqOczrkt5JYB0OkA30y47Fb50wYQwAEQh3p8DvlG/f4lX2/&#10;Oou7W+Jis9uDs/HuN+t3H8TPTbuCe1iqdlVdu7IwM0SE2YKri4gwhwjTCIdbih5kCMMtpntZRS1F&#10;pUcseHASKaadAlfjCBhqGhC9mRsQoi24cAYMNNKWRsKEMoGBIyI6AQIBph7X0igHyx4zxYqphkzu&#10;YB0QkCJ1zgv4yZEwF+YIUIfSEMAUiMAiwVPJjAyOwIjkjBAkgDJVW8t3krcELwAAHhVJREFUh9L8&#10;u2hBl3SybKtiAd/nso6ZtXUWkVKQUHsPc1XLvgyZIXnx7sKStxyl6c4NU3X8lEhJ5E/t1imyAxAR&#10;B7slfiTzA9Ah99u+mKcBkRy9965dPf2WtznX2fknVCbckTjc357+8svjP1ly+sLGYVD1psaFP/jo&#10;w1oqETHz2++8be5Nd32a7n/htz7/+S8Arg9H/aM/+qPHjx//m+99b7h3/5ftyY/e+bOdPfrO57+z&#10;2+3yLfnxxx8fj6eVCEAQYEB62BxTHQoQjEEQy+edxNEMvLjNlIPICMFs2penEGBC+cPjNkIdmSU8&#10;LCI3w+YGiMwL8fLGP55hWrkTMAb2qU9TQ0fmAoTgfjrOvfVhqKv1RkoBxm58OO7Ot2d3thdXT652&#10;hyOzEEtrrc+zakJpKAxcvfmpDFsK0dzEUsl9IwSwSOsdIBApDXIsaWsERGSgJZgzNbaUHB1ASgoP&#10;EUB4KhYBAMEpFGRgwJh0moAtAKKVIpIET2agMHRgFmYLCARzvThfZzBGV5tPzT2mST8Fhrnnw9DM&#10;AnK0tvRyXAQzey9HIUAEZNp3V4+22/nbd3/nZf7cD47/1GL/FOmE+UE7MFJ+Vsys4PTUeuK+/M2A&#10;c2tIGADqKlRe4tfuyQuf5S9ueXMGETZre+Jmr569euVfeWzvtQap+vTus7YoQPluJ/RgC1BzRuzq&#10;rfXDYRKuHhQoKEgMgXVBaP19Vt2z8+w8O78+51e6OLU+zXY87pnS7BQR3tUiAokhLACIyDzZkpFu&#10;pUAkoacTLFj2D5AMd+96PB0YGSCGYVOSwwEYCFIEDMzDwk0ND6eBkNHdYbUerXDbHbopI2MizSIw&#10;ndtqYWBdZSz37t9j9Pl0HITnxoSYCzTV3nuftmfrzWocooo9f692Wx2Our/ZMcSqlnsXd4W5N3t4&#10;fXns7Xg8kcP5+VYAKaK3FuGlVl5sf54Pb3M3CMMIRmM6tEYemzIg8RzWzGad9/ujEAdgEDbT8+3Z&#10;wGU6nuZ5evToNEm5uznbjONmdQ5h5nZ1fXWzPwzrdR3H3huW4lCGKgKEAcyyWq/v3rm7Xa8h4HQ6&#10;Hg5HCChSUzZ47JNJAWTV3gAdNk/grQmuk7YX4Fn72S1MMwO+Iny72gwi02GvrXtAM10NhRhJqFRx&#10;j0RjMbG7Iy0grZwxErJ7SpyWukHN1JeVKQQwYjC13tSjqQpzBA6lFgqWom0+TbNHlGGM8OPx2N23&#10;48rN3TXFLcfjMfUtpko4lpGmvrOIcSW6qEIw9X6IWMswlLrbH1tXjzDI6TxEQPqv6HZNAdnJLZtj&#10;xIytrcPhpKd+ORRZ1cpDMaNSebXiqyNouPvhgu69BK898DeIuNYKSAndYaaIQGQnyrinp+T2hdoX&#10;ziy1lPyCqHY3J+IA1x5mVktlKZPNya7I4WxeXiJCCCHmIt3VXI+no6lq60KShIcAC8YwuNnfFOG6&#10;vnmPfrbxbw6KU5vKIMPFCw8HfQO/Z+0P42Avv/zZK//wo92b1lRnD/ZcgGRGc2sNEqFzW2Ys/psI&#10;oiVgOv9D9/mB/PLV1WsDbwF6kJvPGz4XlrzBAtlM1aAUGcciQvM8mVkgIAMAOkaEIiIJcUhEDENF&#10;pGlCRCRmgOS6mSUXAYGYF4RjxXE9bKneSgeTVo8IMbfHF7OdxYB8YgA3bafeTw9X9f6r/Huvx7/O&#10;cVNgglExd/Kw5GgtqJU+NzUjwDDgxaASSZ5g5tT43UJ3s30ziATbhoETGHkcTieEGIZaini4ootQ&#10;HQZf8qOiz92O1rsOpaJQm1tSMllSc+VZuMKtKLepCae+krPXXX6wMCTyiNa7iAxDzUzwsY5A5O6q&#10;ml41DJQqprhkr7kDoaul5jgRdtkjWfiSr4fIKADBKGaOiATL2m+aZoyFmz8MAwDM8+xqmXaHQKrq&#10;XWNhkoa7I0AGhCzNhhkxhf59QO6n6nyCbGUpr3l65KRw+kgjg+YCPAPwIm7Fb0symamZuRATc2qS&#10;l78V8Kmg11WJZacfzd6rxuFmFwymGh7We+vt/Y/fB4+zs+1qtfrbn/+cqyBSIb53/4WHN+1xvf6H&#10;97512L+33+9feP75h7/40NbTZ75yf78fXnzxxfV6na/Xu3fvImJ+cClJzZENUEL3UQoLS36aqqam&#10;OSDIPX9oIKKpOmRrl1bIJVBRRAiptda1R0RYEDEApDMQKR1zecNSj5sJDywbN5u1TcdGQAQcCvmq&#10;BUBTmLy3WQHB0UgA0PfXu7ab+tSMaFytmalfXrbWmSgAzSM887rXRz2Cg7D0bhlLHWFSav7Uquru&#10;pRSixf6XLSuLLOIFD4QARHREhAwzJEBCtPCwAAYiBgfvgQUR8WP9+aP61VeHO0S4Wa+O+0OYMxFX&#10;nqEFQnfz3ioIC7s2IuLC59vtoUxufnZe5qZXV1c50gKAXFkvPLClsAFibNqJSVUZQITVNIMU5+m4&#10;2j3+wtnduvlv/gp++G7/8aJucFDVwGApkLICs0CgwqFmqiRs3UQKVzHVWmpAdO1Fht+Q77xYN2QH&#10;sJ1ac/PcmZ+7fRP/8PvzP2vwIMds1uM0t2N0DAyLJauDgoiZpM1q7uZhTbmMyGTNlZVkeYfQsy7u&#10;2Xl2fj3Pr3Rx69V6d/1ElQE6kwuRzgoIRQjDE2URABjmaCgUYFVKEVl0+InAwpAsAdXcM7kSmKHW&#10;6o6zm7vp1VXvSgDBLhwFMcxd280RgWhkMIVKtKl8sO6o4C7EDmEehGn/6tvteOfOeQ0IVRFhREFq&#10;2pt292A1PrX97rDdbMbNRgqt1laKCsF6JVPXqza9dOfi/M4dm/uTdrx5fLmpmy+/8tI4DiL43vvv&#10;INh6vSJCVVOzbjYWCUbEAEIJHoChjAjgEbvWu00nbc2TeuWrKgIwUHnhzr3NugLyNNaHj5+oqRE9&#10;Ph12fX54syPERw8f3bl7Z7PZPthd9+tLgBhr3dZaHByYGIVxM44k9MHl5dXNfn86naZJ3ZgZA8Zh&#10;uLsZG8p4duHqqzruTniljwG1m3XVQKNCDTtB8XBDdAsBrECVZX+zm6ZpqMM41AJSSyHCIpIJ7+4G&#10;AeEdIggAmQ1THteRECPQDcy8dwTEKKqtewckBA+18KjCpqrBPMB2XQGdmGJuEOzDsN/t7mHphhiw&#10;IoTosxl4dA9VYynz3JjQen91/e93m6fdTeFSCkzNCcEab1brWors9us6TG2+2t1EcIB3s8CQlIzl&#10;EpIyJsgob+MiTIgItcg4VABvtfdmgS6lSMRx9otKd87rg0s09XAQxA2fraQiYO+dCDS8VFEHM2t9&#10;BkQpnEUkUZhGRAbmLRueiCillkHMTLtGBwAQ5oAwNF4hudQAZkkJYu9mYKVUGaR3raWooiDrUdHI&#10;TCM6kpWs+IWYKzF16H/T/nzgsy8PnxvW6xMObx8+en3/L6Doe+39L9Dv/vzm+k3/09Px2Dy4iJMy&#10;ceIxm7ZhNWDhLAeZCMJ77+EgNFjr1johmmqMVbh81N76Wfz1b5Xf0PlSLSL62kqb0MLqWHNNMs8x&#10;z6ezs800HVkkkFqfl3YJkzYISIScxhNobZ6n2c2zqC21AvHRTlSIiYoUFHT0F8bfGPlsbo/acd5u&#10;zqw7EHv4MHAZzoCnZjiZlSFmta7w1Xtf+szmZfik/4ykCZKbTY5FGMkBe2t1GIoIAu5udoTIREmT&#10;S4tKGoRREBGRsWCBWzl5rpWEZJ5n8AXnra5NZxTpHmjOAIBQBu5u5h0cw8K6aXMwYGJEym4NmUJ7&#10;qUW7AUCu5VKcrG6E5BhInqh6YgqMxI4DgQQ5kPXeBeuqAqN59F0zU0AUslqGDhRmxKDaenMRqUVA&#10;iJG6mqoRS6lCRN0sI4W1d4Mw1VrpNii4aO+tdUYGJqFiaofjEZZRCTJimIe5EONKEMjNWuuZb8BE&#10;Fo4WEWEW7lpkiPAMS8xdX+/dzAAzspoE0RkcwDkcTEQqVDefDicAqkOxMACQsVYiVe2tB2hhWiLq&#10;EIlw4bjcIuAtzNTQMcSJeIfH+3WMaueb9ek0IXE/9m9+5RsvvfQSANy/f3+1Wv1nf/yPAeDy8vIn&#10;P/nJ1fWxfOHODx78yZs//svvPv/dH//gjf/wP/5Pb8ov/ubj/2lLm5++8caP/vIvEXG9Wn39618/&#10;Oz9HIlXrzdJvjpVkZEzXW/Ay+zAnZgwbhxE9EiaUPT8AjJt6Op3Cog7FLdy0DCUII+JwPKZYt7e+&#10;qE8BvPcIJ0YzD0EiTMbMtV29BC/1U8/nj5nlUPa2B4aA8JRtAgA4zEhMV+245J5HO94c3J1Qonxu&#10;p+rTRHpExCj8cTn8OP6FrNhaiFCAGRoJgQAhgUf+GaixQIvD1cAsm9LWGjaUIhDQe8uQCSBEpnEY&#10;yliz1hAWAgBH6DTvj3WLrT6Z4EtrvFwzXIzrq+srrxQIw2bDzLura2ay6IgAhhFREbzNBSzQD9b3&#10;x/3FnbMIvLm5EZH5NK/qOgJUOwIAhoi0Zsxs5rUOED63mYgQmbh07bGf7o/12/dfefXi8//y4/Fv&#10;r3/QvNdhxSLo5mrr8W4gcOFwgGYw22fvPP/Bhx/e3dzBwMN0comTnRACPU4PboYXdXp8WWWqSu3Y&#10;Q2QYxglWV49OD8tji/l4PKy2axZQN+jQmoZBJk8m2zTCARWJkZiZYvkuMYU4ECBCagr4WRf37Dw7&#10;v5bnV5MGIE7TqVvnCLDAZbUG5sYAnPwr4mVaBsDELAIRZosagXCBFhARBpqpmUWAe2jvvVhEuCuL&#10;mHZ350KwkKAiIprq/nRquQYQNg9BQWbAiHAMT8pBZalnm1LErM/WCzOTuIfmvH5ZHICHRcDVfhe7&#10;ndR69+75nYvVqoYQzL1r13meDoeDde3aS+U6ymoz1FL2++vA2Gw3OTNOkZO7qQKTAEJqg0QoNNT0&#10;1DUAkBiZw9zBhRCZai1VqoadUrgx99k6EwWRqUK3E7X1MK7Pzso4Wm+TdSAgpkObwuzOeruutZRC&#10;jLP64ermwZOrq5vd3FrrPTCNMTDUUuDi/vqMiapgqavD/PjaPzG02VpGxKTML9yBgIjAjQLGWnNt&#10;WkpJyR9hpjzdTqlzEYOLvSRu0WgppgoLTjT78t6HbnbLuVlYpYHobgVgKDLWUlkcDACxlH6aj21C&#10;4t3pCG7MUIsAYFe1BK1EmFtXCGI3fw5e0HYTEcPwaayFhT988nA6zYQERDeHUzcLAIekLCTnGRPE&#10;nP66sOQ4QyY61FJqqaY+t5Zw9+a6t5N1x6Dzba21jIOoeVAwtLvy3DVfHO0q1VzgrtZTs5kT3FRt&#10;QY6Sabk+kCEBCqkj6t7yCs99TscIEbEwEwOhqlKElFKHgefWe8/qc9E6RgBwgtfdPWMeclBMSB6u&#10;LTMC4QG+8yp/9craD/qfPNJ3hmEYuB6Hh2/iv4yJ5knnaQLQYSgAZG7oEGDEjBkPWMU9rKt2JRIu&#10;4hpIREylVkBsc6tjRcSD7o/R2XwcKxFGnD6P/+CxveceZRhz0+IBh+OBmKdpikCRRVnEzBGwyN5m&#10;y8hdDGSUOnAah3rvtZT1amW5gMVAwBRbzvO8QayF5+nUZqSzOyLF3OfjlXkjuVvH7XrVi1s553L+&#10;/Lv23t/4X5yOzQqfjWey7pngXGqpOLTWtCkzp+LrU/fXrXOFMlCNcNHnIQAIJpkDwsNQkInzueHu&#10;XEu2PG5GCLUWB2hdJ5u9OxjAsqFyBDRfVIJmJoWRKEAXnn5AREp0g8pCsCglhWrZNEEiPUqpMhZr&#10;bqaIlQinuYmUcTWcptPxdBi8BgAwEKCIBEc2pSlldPBuauBoIEJEYm6qnZCKyDgMixcOICKYGYEW&#10;DaO5u7Nw7pq09cinxFOBRvL0iXJHlAedWmspDjRTEfEIM3tKScl1uZQE7GCYpvYQHENj1tndkSlj&#10;UTIuT0OX5VVE75ohdgAAgXD7FvtU+59ILXBAFmEccMDVUNvds4vd5Y1alFr3p8PDxw8R8OGjh5kW&#10;BwCn0wkI59b+9Z/+07fqT7/w6s3//Povbw6nH/xvf/XEPtKzB/7ui4dpckRyf+655y4uLt544w1i&#10;8lBzFxIqTBVJWITB8+2JrXcWySZWe8/fCHjhbeRup4gs3Mnw8FBVIGLiIQmo5sHsy8NhORERGGZh&#10;ljJgeuzvgXylz/unilZEfIq+BFgW7rdCu8VHrRG51DW1vMIom7fmt99pr5/Tvc/J1yoME+3ejH87&#10;4W4RaqAD5fedkBAJ3TTCEpSCgCnOv321RMSyR0rqsaoSk7Ag46IaVWOmwoKI89zCnAhWq/X5eP/+&#10;+HLAuvWr9VpOx1qGauGVKCK0KURGskIqdpmWwHFABJZC4B6HwyECLy4uWmv3V/eO+5NaT0cDC0/T&#10;zMweno4AABiGwVLpEp7zDlO/vnqw38//6MU/XvHmr67/rOk08Pn9+pm7fO85/HLGrlx/cPn1L371&#10;hRdeePXVV3/5zi/Xm/UwDB+8/8G/+vH/coTdi1+72Pcnd1+7+9xnefPWl+/HoMT/7Ef/+3/02//4&#10;+S+df9jef/0XP1y/cP0fnP/Dt95668mTJ7/88N1hvdKurpF6byBg4gC8FU4tUwxgBoQcIsRt6/Ys&#10;ZODZeXZ+fc+vKirdpnkONwpXtQjHLBNhiRMgXEpzBA5ITjSFO4AT0BKTnS9Zi3DIqj7lK+7ee7ut&#10;Zy0g8slubkFBQJR0+7mfMq6U2SHlcIGCTNi7Ru/nZ5uLszN1n7VDYMKZOTkQYa13dUvnCrjPoQnZ&#10;A9Xd7mhq241stuO9OwXAnzx5cvXkkgBuDrthPaw3q6kfb3bzfr+b5lO+9uP2zQbpTwB099Z7ACJS&#10;QQCCI9hsxlAw9YsI5tY7VGEHn11vdkdVa11b60ysrmEuJK2rlDqs16fWnlxdAWMEEJGwiBQsEgQG&#10;cZr7aXfcz+1qd2ith6u6BQJRqvZwao2ZAEyIDFcf6VtHeBSmU5sNIwAStx0QCETJ33MshYS5ty4i&#10;IgX/norPzKSU7IAQkx0QCRCILLPMzRSIGNndHSIgmqp5mnayaMN0M4wim3EYpTBAtlsacZqn1hsJ&#10;Xx337HG2XRPJ0vCbmwcA9Pw39ojg4N4nDxhHzpA6CKQiN08uj/vTZnNmDY5zQ5JE1iMttQdAIPIi&#10;84VgRk5STZLQAqapuYVa5s67hvewMKhlPEx1HGQzyuHYitCA81fqFy/t3Z0/5sIiEoaztoSQCSEg&#10;Jt8PUiuVX5zlNRkABABu7m7uwczA6YsINTU1JkFEA0ekCEf0ACi1FuHe1d1o0SNZb9093BwQQC3z&#10;ptARg9wM3In4ob/V6D859N2TeI8Lc6VMN2AhJxhIyjBO01GjSykYiIHuQYIBQQyMol27uanXcSyl&#10;TnpiJjPU3NNGmCkzD1ILFnRKJh7j4SV+OeWFXc09ShUgadpWpUZEONZSk/3ilgIqCAtTx0DhwsLJ&#10;wDfXiGhdW59LqcKMHmrKyPfw5S/TN6UrDbhar1Rp8vrn+z9X0FfGr7yI91bjpkP9RfurTbl42H/Z&#10;efrZVXlw+fPHp0tkZizzpLTSYT0wsXafp2ZdzX3JziZMY97T+cViRk2NbhHIW3DhaISn0BzygYmB&#10;gQRcq5uFOSyZVKFN+0kjAtKjE/m3MbOYW++dmYcydOtL+0RMSMIStnzcS4viAQAkSUUIRo4MtRd0&#10;BxmLMJuqB67H0Vu4W61ijuYmwiikqrD8PoC339YylAyidLDAJZDKAaVIRLibp8zNPM08AWGuuUU0&#10;swQuLmASACTip7FgCLToGBdAHgK4LlDKRONkN/v0YZtPJETMJLFEuTh4WvY8IjxEhAsjgtvtR+Sx&#10;ZDJ4gKdA8FZNmIF24ehJCgIAYGGuHBgd24f6sxfLb0fEvfXZ+xrzaRrW60c3T2afhPlwOh5O02IF&#10;dBi3q1+8//5+uL6x6//rLz4wNZJiYEFm13q535VxBDNt/a23337n3Xfn3sqqliIOgcEyCHCuQ8jD&#10;WmupHkdMBqktzgOmpcVy96BQzyezmycOycNNVUEzEt3difnWMum3CtMAjAAnIiQJj3fnn3yT/+Bu&#10;2SLM4ZEWZfenXSrg4scDvEVw3M4y8/n2dHVz9tPpf93FJw8cP/ZfFByA+1EeQ/b5lQAZIcFF6Q1W&#10;9R4QwszC7pYjGw9X00xSgQAW/vQ2AFzE0khgrmZUBYADg9LUar4t5Q585nn/wrv7j78y3r1Tjnfv&#10;bW+OB0PvXVNXQoBZKiCggqXGMtQjwMxPXVerdWuqTW9ubgDg/HwL6Ov1SETH42TdkZAZrWv6czPE&#10;L2XeHjHUOq4GQDweTnrq8dEnv7359mo8b3CSGJ+rL93hou0kJIJ0U+z8Sn/zyy/3D29++94r2+1m&#10;muY75/YwfuvshRe+/puv/cUH//Yjf+Ptj//mNy6ev1O+EZ+dvv/nf/IcjfRknuFw/7X7r7/+4S/e&#10;/sV2s/3mN7/5i/ffMXXXQMJSBQmJgYi1aUQQAdKn7KjsZG9RN7eW8XjWyj07z86v5fl/7eJQSqkD&#10;kfXJFNTT8lRqBTPIwiHAzSH95O7ugbGgwpAolkwfxyyy066cg1jESAjEshjJXJdAQg5mIgRSM+1q&#10;mjVABDgimpqFbbfr9TDUzfr+nYsq/OTmepomkRIGqh0CmAu4Nu1qBoCMhBBqVmtZI6m1aW77PV3f&#10;DPeeu7h/Z7x7Ua+u++HYRcr24oyZjsf9cdpr64fDETG9THw7m0x5Fc7d0qHDzEzAhQVFhfQ0qSo5&#10;5Vy7Cp9v1oW5aw+wU2/MLFWQSdVOvSEgshzbPD96mJrMyPy2CIBY1WG7WjOSmjX168Pxan84NjUA&#10;puxOyCEAFpUjp+WmzSybh8fH7/a/QILu1kydIx/ci4xwsReCABUkJtpNUymlSMkFTqQlQ4tYRcoW&#10;KMHvALBwzrKGCzMPAAI1zaFm5qMBAATisv2zsZaz1bhZVSHA7PGQTjo7wnaz3Z9OPbQAzebSu2B6&#10;isDCEcjcM7Hns/ItcTi1CcKRoquGBwEDYVet4xBI+9Mh6WYS7u6cKxuKXEK6L5aYNJPUKqp9mmYA&#10;AmRT712Ts46Q5OXerLcW2w2PQylCpZax1iD6cvudR/au08REgODB6p+GJUe6OOg2hgMAEnxC7Bru&#10;S90mgswcEoQYDm7uepsVFc70KS5SJAvoZTsBAO7We083A+S1ciSipE0QJuiOIGLASnTvs8M3PsGf&#10;BUK31rsG4lDHIhLupUDrDVkYWJsSo4eRkJlmi0XIRUi48AKRwDrUiFC1IkKEQ5w/B6+gToCOQEy4&#10;XvFzffv11XdNWrF7Bja34xW83+n9pr1wMbP9fv/01wEEyd0ckZmZ2m0JC9lHde2tNYhgYcFcAMMI&#10;5y/jS+yX4LSqwxRl5vmd+cfN9IP+d6/w75z5+fv+4xt7Uqdh366IuE8acy+1sOTa0lvriOQUrgHu&#10;mXeSW+78IIhIVWOhjC4sDWJGhNS5EVHwQmeQImaLpdPdImC1GgECCJJNoq2bBmgwZVImLTORiMLJ&#10;WkxGTiwzMmEIMDcIyB9mmbNEEFEi/lJYGRCQ5l3w1WZFhL21iBDisGWHM82TFB5XYwCoGQAM4zAM&#10;Y3h0baYZ9iAB5OEALEUISW/5VRgoIqaOiBmwmah0NSNa0CMLiQRBasnmN4cUZvkrhCf86DaMSzWx&#10;OoiApaCq3hra4On9Dwiq3cEj3FyRKP8qnTsSVKn5SQkLiOSHhcuIwSkoPu294ymOKzAysDEXfQvJ&#10;Bn2iS+EyDMPFZjvWenM8IMVqO24vtoRg7FNoHUYhQY1vvvYNoLt6U/7uFz8MJKnCnLzLqtrdw0zN&#10;XIQLCzKuBiYmqQIEbTKg5Oh7RCScl4VFxN3n3iEix5qLt+q2rTV3ZoEFn0jIgEAM0LsuIm1zkVKH&#10;IS/FU1VFeAQCESOSaTf3vR7u0IqoJasjkyHh7wWk5T46/PYDywTEpUPPleZwsn5jDxI7coAH+fBh&#10;lOTHSGEA6L23uQEsbCIEZGGRQkQR7hY9hbzpOCUmprxhnrJ/W2tprsufy2xZ1qmHmWEnVUeSrvpX&#10;h3/+/Pq/vh8jy7w531ze3BAyZLKilNZaNnIAYabgSEBApN1UPYLmqTELgAPG4XgIjNbbMAz3n7s3&#10;z/M8z9PpRMQ5vWJiVQsIImYEJNhu1yLy6NGjUG59128uv3L3PgoY9NZ2WEjACxZv1veXX/nWNzYr&#10;n0mFTlXKk/0nz98/8/7k8oPLv/s/Dl/7wm/957/1317uLj9578HV7vJ//NF/H9wf+dtfuvelN3/4&#10;+s3Nzbe+9a3cdf/oRz8CgGR1kWRCbaqtlznm0zRzM1skBJgFFwLh7Vzd/j+Wks/Os/Ps/P9y/h/t&#10;mvZYiee5E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YekMAFtDb250ZW50X1R5cGVzXS54bWxQSwECFAAKAAAAAACH&#10;TuJAAAAAAAAAAAAAAAAABgAAAAAAAAAAABAAAAAu5wwAX3JlbHMvUEsBAhQAFAAAAAgAh07iQIoU&#10;ZjzRAAAAlAEAAAsAAAAAAAAAAQAgAAAAUucMAF9yZWxzLy5yZWxzUEsBAhQACgAAAAAAh07iQAAA&#10;AAAAAAAAAAAAAAQAAAAAAAAAAAAQAAAAAAAAAGRycy9QSwECFAAKAAAAAACHTuJAAAAAAAAAAAAA&#10;AAAACgAAAAAAAAAAABAAAABM6AwAZHJzL19yZWxzL1BLAQIUABQAAAAIAIdO4kCqJg6+tgAAACEB&#10;AAAZAAAAAAAAAAEAIAAAAHToDABkcnMvX3JlbHMvZTJvRG9jLnhtbC5yZWxzUEsBAhQAFAAAAAgA&#10;h07iQNwtfzXUAAAABQEAAA8AAAAAAAAAAQAgAAAAIgAAAGRycy9kb3ducmV2LnhtbFBLAQIUABQA&#10;AAAIAIdO4kBc08g/3QEAAAcEAAAOAAAAAAAAAAEAIAAAACMBAABkcnMvZTJvRG9jLnhtbFBLAQIU&#10;AAoAAAAAAIdO4kAAAAAAAAAAAAAAAAAKAAAAAAAAAAAAEAAAACwDAABkcnMvbWVkaWEvUEsBAhQA&#10;FAAAAAgAh07iQJaJYP+o4wwAK+MMABQAAAAAAAAAAQAgAAAAVAMAAGRycy9tZWRpYS9pbWFnZTEu&#10;cG5nUEsFBgAAAAAKAAoAUgIAAJbqDAAAAA==&#10;">
                        <v:fill on="f" focussize="0,0"/>
                        <v:stroke on="f"/>
                        <v:imagedata r:id="rId8" o:title=""/>
                        <o:lock v:ext="edit" aspectratio="t"/>
                      </v:shape>
                      <v:line id="直线 685" o:spid="_x0000_s1026" o:spt="20" style="position:absolute;left:1537970;top:1297305;flip:x;height:139700;width:434340;" filled="f" stroked="t" coordsize="21600,21600" o:gfxdata="UEsDBAoAAAAAAIdO4kAAAAAAAAAAAAAAAAAEAAAAZHJzL1BLAwQUAAAACACHTuJAFihUadUAAAAF&#10;AQAADwAAAGRycy9kb3ducmV2LnhtbE2PwU7DMBBE70j8g7VIXBC104qmhDgVqlTOJSBx3cZLEmGv&#10;Q+w27d9juNDLSqMZzbwt1ydnxZHG0HvWkM0UCOLGm55bDe9v2/sViBCRDVrPpOFMAdbV9VWJhfET&#10;v9Kxjq1IJRwK1NDFOBRShqYjh2HmB+LkffrRYUxybKUZcUrlzsq5UkvpsOe00OFAm46ar/rgNMy3&#10;u3O9NKuNemkmxPj9/GHvdlrf3mTqCUSkU/wPwy9+QocqMe39gU0QVkN6JP7d5OX5wwLEXsPiMctB&#10;VqW8pK9+AFBLAwQUAAAACACHTuJA5ElkSAYCAAD6AwAADgAAAGRycy9lMm9Eb2MueG1srVNLjhMx&#10;EN0jcQfLe9KdhEwmrXRmMWFggSAScICKP92W/JPtpJOzcA1WbDjOXIOyO8zAwGIWdEtW2fX8XO+5&#10;vL45GU2OIkTlbEunk5oSYZnjynYt/fL57tU1JTGB5aCdFS09i0hvNi9frAffiJnrneYiECSxsRl8&#10;S/uUfFNVkfXCQJw4LywmpQsGEk5DV/EAA7IbXc3q+qoaXOA+OCZixNXtmKQXxvAcQielYmLr2MEI&#10;m0bWIDQklBR75SPdlGqlFCx9lDKKRHRLUWkqIx6C8T6P1WYNTRfA94pdSoDnlPBEkwFl8dAHqi0k&#10;IIeg/qIyigUXnUwT5kw1CimOoIpp/cSbTz14UbSg1dE/mB7/Hy37cNwFojh2wpQSCwZv/P7rt/vv&#10;P8jV9SLbM/jYIOrW7sJlFv0uZK0nGQyRWvl3uLuoRz3khJPFfLlaosVnjGer5bwuTNCIUyIMAa/n&#10;+GOeZcAcoeUiqpEyU/sQ01vhDMlBS7Wy2Qdo4Pg+JiwDob8geVlbMiDTql5kUsCulNgNGBqPyqLt&#10;yubotOJ3Suu8JYZuf6sDOULujPJltUj8ByyfsoXYj7iSGnumF8DfWE7S2aNlFp8KzTUYwSnRAl9W&#10;jpAQmgRKPyIhBDf8G4pna4slZMdHj3O0d/yMV3TwQXU9ejEtZeYMtkQp+NK+ued+nxemxye7+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KFRp1QAAAAUBAAAPAAAAAAAAAAEAIAAAACIAAABkcnMv&#10;ZG93bnJldi54bWxQSwECFAAUAAAACACHTuJA5ElkSAYCAAD6AwAADgAAAAAAAAABACAAAAAkAQAA&#10;ZHJzL2Uyb0RvYy54bWxQSwUGAAAAAAYABgBZAQAAnAUAAAAA&#10;">
                        <v:fill on="f" focussize="0,0"/>
                        <v:stroke weight="1.5pt" color="#000000" joinstyle="round" endarrow="open"/>
                        <v:imagedata o:title=""/>
                        <o:lock v:ext="edit" aspectratio="f"/>
                      </v:line>
                      <v:shape id="文本框 686" o:spid="_x0000_s1026" o:spt="202" type="#_x0000_t202" style="position:absolute;left:1972310;top:1132205;height:317500;width:914400;" fillcolor="#FFFFFF" filled="t" stroked="t" coordsize="21600,21600" o:gfxdata="UEsDBAoAAAAAAIdO4kAAAAAAAAAAAAAAAAAEAAAAZHJzL1BLAwQUAAAACACHTuJAui7dYdYAAAAF&#10;AQAADwAAAGRycy9kb3ducmV2LnhtbE2PwU7DMBBE70j8g7VIXBB1QqBpQ5wekEBwKwXB1Y23SYS9&#10;DvY2LX+P4QKXlUYzmnlbr47OiglDHDwpyGcZCKTWm4E6Ba8v95cLEJE1GW09oYIvjLBqTk9qXRl/&#10;oGecNtyJVEKx0gp65rGSMrY9Oh1nfkRK3s4HpznJ0EkT9CGVOyuvsmwunR4oLfR6xLse24/N3ilY&#10;XD9O7/GpWL+1851d8kU5PXwGpc7P8uwWBOOR/8Lwg5/QoUlMW78nE4VVkB7h35u8srwpQGwVFMu8&#10;BNnU8j998w1QSwMEFAAAAAgAh07iQB8Dr4I0AgAAdwQAAA4AAABkcnMvZTJvRG9jLnhtbK1US5LT&#10;MBTcU8UdVNozdjyT+aTiTBUThg0FVA0cQJFlW1X6ISmJwwHgBqzYsOdcOQctOfOFxSzwwnmS2v1e&#10;93vK/HLQimyED9Kamk6OSkqE4baRpqvp50/Xr84pCZGZhilrRE13ItDLxcsX862bicr2VjXCE5CY&#10;MNu6mvYxullRBN4LzcKRdcLgsLVes4il74rGsy3YtSqqsjwtttY3zlsuQsDucjykB0b/HELbtpKL&#10;peVrLUwcWb1QLEJS6KULdJGrbVvB44e2DSISVVMojfmNJIhX6V0s5mzWeeZ6yQ8lsOeU8ESTZtIg&#10;6R3VkkVG1l7+RaUl9zbYNh5xq4tRSHYEKiblE29ueuZE1gKrg7szPfw/Wv5+89ET2WASKkoM0+j4&#10;/sf3/c/f+1/fyOn5aXJo68IMwBsHaBxe2wHo2/2AzSR8aL1Ov5BE0vnFWXU8gcs7xJPjqiqno9di&#10;iIQDcDE5OSlxzgE4npxNESNTcU/kfIhvhdUkBTX1aGV2mG3ehThCbyEpb7BKNtdSqbzw3epKebJh&#10;aPt1fg7sj2DKkC0qmVZT1MEwyy1mCKF28COYLud79EV4SFzm51/EqbAlC/1YQGYY1WsZhc8z1wvW&#10;vDENiTsHyw2uGk3FaNFQogRuZooyMjKpnoOEd8rAwtStsSspisNqAE0KV7bZoYO4+/Czt/4rMmLy&#10;IfXLmnnkZ4Zju6bwYAyv4nhV1s7LrsdXue05A+Yxt+twd9LAP1znOu7/Lx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ou3WHWAAAABQEAAA8AAAAAAAAAAQAgAAAAIgAAAGRycy9kb3ducmV2Lnht&#10;bFBLAQIUABQAAAAIAIdO4kAfA6+CNAIAAHcEAAAOAAAAAAAAAAEAIAAAACUBAABkcnMvZTJvRG9j&#10;LnhtbFBLBQYAAAAABgAGAFkBAADLBQAAAAA=&#10;">
                        <v:fill on="t" focussize="0,0"/>
                        <v:stroke color="#000000" joinstyle="miter"/>
                        <v:imagedata o:title=""/>
                        <o:lock v:ext="edit" aspectratio="f"/>
                        <v:textbox>
                          <w:txbxContent>
                            <w:p w14:paraId="27F262EB">
                              <w:pPr>
                                <w:jc w:val="center"/>
                              </w:pPr>
                              <w:r>
                                <w:rPr>
                                  <w:rFonts w:hint="eastAsia"/>
                                  <w:b/>
                                  <w:bCs/>
                                  <w:sz w:val="21"/>
                                  <w:szCs w:val="21"/>
                                  <w:highlight w:val="none"/>
                                  <w:lang w:val="en-US" w:eastAsia="zh-CN"/>
                                </w:rPr>
                                <w:t>项目所在地</w:t>
                              </w:r>
                            </w:p>
                          </w:txbxContent>
                        </v:textbox>
                      </v:shape>
                      <w10:wrap type="none"/>
                      <w10:anchorlock/>
                    </v:group>
                  </w:pict>
                </mc:Fallback>
              </mc:AlternateContent>
            </w:r>
          </w:p>
          <w:p w14:paraId="02AF256F">
            <w:pPr>
              <w:pStyle w:val="9"/>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 xml:space="preserve">图 </w:t>
            </w:r>
            <w:r>
              <w:rPr>
                <w:rFonts w:hint="default" w:ascii="Times New Roman" w:hAnsi="Times New Roman" w:eastAsia="宋体" w:cs="Times New Roman"/>
                <w:b/>
                <w:bCs/>
                <w:color w:val="000000"/>
                <w:kern w:val="2"/>
                <w:sz w:val="21"/>
                <w:szCs w:val="21"/>
                <w:highlight w:val="none"/>
                <w:lang w:val="en-US" w:eastAsia="zh-CN" w:bidi="ar-SA"/>
              </w:rPr>
              <w:fldChar w:fldCharType="begin"/>
            </w:r>
            <w:r>
              <w:rPr>
                <w:rFonts w:hint="default" w:ascii="Times New Roman" w:hAnsi="Times New Roman" w:eastAsia="宋体" w:cs="Times New Roman"/>
                <w:b/>
                <w:bCs/>
                <w:color w:val="000000"/>
                <w:kern w:val="2"/>
                <w:sz w:val="21"/>
                <w:szCs w:val="21"/>
                <w:highlight w:val="none"/>
                <w:lang w:val="en-US" w:eastAsia="zh-CN" w:bidi="ar-SA"/>
              </w:rPr>
              <w:instrText xml:space="preserve"> SEQ 图 \* ARABIC </w:instrText>
            </w:r>
            <w:r>
              <w:rPr>
                <w:rFonts w:hint="default" w:ascii="Times New Roman" w:hAnsi="Times New Roman" w:eastAsia="宋体" w:cs="Times New Roman"/>
                <w:b/>
                <w:bCs/>
                <w:color w:val="000000"/>
                <w:kern w:val="2"/>
                <w:sz w:val="21"/>
                <w:szCs w:val="21"/>
                <w:highlight w:val="none"/>
                <w:lang w:val="en-US" w:eastAsia="zh-CN" w:bidi="ar-SA"/>
              </w:rPr>
              <w:fldChar w:fldCharType="separate"/>
            </w:r>
            <w:r>
              <w:rPr>
                <w:rFonts w:hint="default" w:ascii="Times New Roman" w:hAnsi="Times New Roman" w:eastAsia="宋体" w:cs="Times New Roman"/>
                <w:b/>
                <w:bCs/>
                <w:color w:val="000000"/>
                <w:kern w:val="2"/>
                <w:sz w:val="21"/>
                <w:szCs w:val="21"/>
                <w:highlight w:val="none"/>
                <w:lang w:val="en-US" w:eastAsia="zh-CN" w:bidi="ar-SA"/>
              </w:rPr>
              <w:t>1</w:t>
            </w:r>
            <w:r>
              <w:rPr>
                <w:rFonts w:hint="default" w:ascii="Times New Roman" w:hAnsi="Times New Roman" w:eastAsia="宋体" w:cs="Times New Roman"/>
                <w:b/>
                <w:bCs/>
                <w:color w:val="000000"/>
                <w:kern w:val="2"/>
                <w:sz w:val="21"/>
                <w:szCs w:val="21"/>
                <w:highlight w:val="none"/>
                <w:lang w:val="en-US" w:eastAsia="zh-CN" w:bidi="ar-SA"/>
              </w:rPr>
              <w:fldChar w:fldCharType="end"/>
            </w:r>
            <w:r>
              <w:rPr>
                <w:rFonts w:hint="default" w:ascii="Times New Roman" w:hAnsi="Times New Roman" w:eastAsia="宋体" w:cs="Times New Roman"/>
                <w:b/>
                <w:bCs/>
                <w:color w:val="000000"/>
                <w:kern w:val="2"/>
                <w:sz w:val="21"/>
                <w:szCs w:val="21"/>
                <w:highlight w:val="none"/>
                <w:lang w:val="en-US" w:eastAsia="zh-CN" w:bidi="ar-SA"/>
              </w:rPr>
              <w:t xml:space="preserve">  </w:t>
            </w:r>
            <w:r>
              <w:rPr>
                <w:rFonts w:hint="default" w:ascii="Times New Roman" w:hAnsi="Times New Roman" w:eastAsia="宋体" w:cs="Times New Roman"/>
                <w:b/>
                <w:bCs/>
                <w:color w:val="000000"/>
                <w:sz w:val="21"/>
                <w:szCs w:val="21"/>
                <w:highlight w:val="none"/>
              </w:rPr>
              <w:t>安徽省"三线一单"公众服务平台</w:t>
            </w:r>
            <w:r>
              <w:rPr>
                <w:rFonts w:hint="default" w:ascii="Times New Roman" w:hAnsi="Times New Roman" w:eastAsia="宋体" w:cs="Times New Roman"/>
                <w:b/>
                <w:bCs/>
                <w:color w:val="000000"/>
                <w:sz w:val="21"/>
                <w:szCs w:val="21"/>
                <w:highlight w:val="none"/>
                <w:lang w:eastAsia="zh-CN"/>
              </w:rPr>
              <w:t>查询结果图</w:t>
            </w:r>
          </w:p>
          <w:p w14:paraId="4B23ED18">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bookmarkStart w:id="3" w:name="_Ref23187"/>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w:t>
            </w:r>
            <w:r>
              <w:rPr>
                <w:rFonts w:hint="default" w:ascii="Times New Roman" w:hAnsi="Times New Roman" w:eastAsia="宋体" w:cs="Times New Roman"/>
                <w:b/>
                <w:bCs/>
                <w:color w:val="000000"/>
                <w:sz w:val="21"/>
                <w:szCs w:val="21"/>
                <w:highlight w:val="none"/>
                <w:lang w:val="en-US" w:eastAsia="zh-CN"/>
              </w:rPr>
              <w:fldChar w:fldCharType="end"/>
            </w:r>
            <w:bookmarkEnd w:id="3"/>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w:t>
            </w:r>
            <w:r>
              <w:rPr>
                <w:rFonts w:hint="default" w:ascii="Times New Roman" w:hAnsi="Times New Roman" w:eastAsia="宋体" w:cs="Times New Roman"/>
                <w:b/>
                <w:bCs/>
                <w:color w:val="auto"/>
                <w:kern w:val="2"/>
                <w:sz w:val="21"/>
                <w:szCs w:val="21"/>
                <w:highlight w:val="none"/>
                <w:lang w:val="en-US" w:eastAsia="zh-CN"/>
              </w:rPr>
              <w:t>生态环境分区管控要求</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6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5"/>
              <w:gridCol w:w="4315"/>
              <w:gridCol w:w="2234"/>
              <w:gridCol w:w="750"/>
            </w:tblGrid>
            <w:tr w14:paraId="1534C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28" w:type="pct"/>
                  <w:noWrap w:val="0"/>
                  <w:vAlign w:val="center"/>
                </w:tcPr>
                <w:p w14:paraId="74636691">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管控类别</w:t>
                  </w:r>
                </w:p>
              </w:tc>
              <w:tc>
                <w:tcPr>
                  <w:tcW w:w="2702" w:type="pct"/>
                  <w:noWrap w:val="0"/>
                  <w:vAlign w:val="center"/>
                </w:tcPr>
                <w:p w14:paraId="3D767911">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管控要求</w:t>
                  </w:r>
                </w:p>
              </w:tc>
              <w:tc>
                <w:tcPr>
                  <w:tcW w:w="1399" w:type="pct"/>
                  <w:noWrap w:val="0"/>
                  <w:vAlign w:val="center"/>
                </w:tcPr>
                <w:p w14:paraId="57F3A6FD">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符合性分析</w:t>
                  </w:r>
                </w:p>
              </w:tc>
              <w:tc>
                <w:tcPr>
                  <w:tcW w:w="469" w:type="pct"/>
                  <w:noWrap w:val="0"/>
                  <w:vAlign w:val="center"/>
                </w:tcPr>
                <w:p w14:paraId="57031903">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2B954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8" w:type="pct"/>
                  <w:vMerge w:val="restart"/>
                  <w:noWrap w:val="0"/>
                  <w:vAlign w:val="center"/>
                </w:tcPr>
                <w:p w14:paraId="2404AD2B">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空间布局约束</w:t>
                  </w:r>
                </w:p>
              </w:tc>
              <w:tc>
                <w:tcPr>
                  <w:tcW w:w="2702" w:type="pct"/>
                  <w:tcBorders>
                    <w:bottom w:val="single" w:color="auto" w:sz="4" w:space="0"/>
                  </w:tcBorders>
                  <w:noWrap w:val="0"/>
                  <w:vAlign w:val="center"/>
                </w:tcPr>
                <w:p w14:paraId="08F3294A">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在城市规划区内禁止新建、扩建大气污染严重的建设项目。</w:t>
                  </w:r>
                </w:p>
              </w:tc>
              <w:tc>
                <w:tcPr>
                  <w:tcW w:w="1399" w:type="pct"/>
                  <w:noWrap w:val="0"/>
                  <w:vAlign w:val="center"/>
                </w:tcPr>
                <w:p w14:paraId="0D2FB8F1">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本项目为医院建设项目，院区不设锅炉房，中药煎煮废气经通风系统收集后引至通风竖井排放。</w:t>
                  </w:r>
                </w:p>
              </w:tc>
              <w:tc>
                <w:tcPr>
                  <w:tcW w:w="469" w:type="pct"/>
                  <w:noWrap w:val="0"/>
                  <w:vAlign w:val="center"/>
                </w:tcPr>
                <w:p w14:paraId="15038FDB">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6034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428" w:type="pct"/>
                  <w:vMerge w:val="continue"/>
                  <w:noWrap w:val="0"/>
                  <w:vAlign w:val="center"/>
                </w:tcPr>
                <w:p w14:paraId="5456B07C">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p>
              </w:tc>
              <w:tc>
                <w:tcPr>
                  <w:tcW w:w="2702" w:type="pct"/>
                  <w:tcBorders>
                    <w:top w:val="single" w:color="auto" w:sz="4" w:space="0"/>
                    <w:bottom w:val="single" w:color="auto" w:sz="4" w:space="0"/>
                  </w:tcBorders>
                  <w:noWrap w:val="0"/>
                  <w:vAlign w:val="center"/>
                </w:tcPr>
                <w:p w14:paraId="35CDC059">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禁止在居民住宅楼、未配套设立专用烟道的商住综合楼、商住综合楼内与居住层相邻的商业楼层内新建、改建、扩建产生油烟、异味、废气的饮食服务项目。</w:t>
                  </w:r>
                </w:p>
              </w:tc>
              <w:tc>
                <w:tcPr>
                  <w:tcW w:w="1399" w:type="pct"/>
                  <w:noWrap w:val="0"/>
                  <w:vAlign w:val="center"/>
                </w:tcPr>
                <w:p w14:paraId="3408228B">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w:t>
                  </w:r>
                  <w:r>
                    <w:rPr>
                      <w:rFonts w:hint="eastAsia" w:cs="Times New Roman"/>
                      <w:b w:val="0"/>
                      <w:bCs w:val="0"/>
                      <w:color w:val="auto"/>
                      <w:sz w:val="21"/>
                      <w:szCs w:val="21"/>
                      <w:highlight w:val="none"/>
                      <w:lang w:val="en-US" w:eastAsia="zh-CN"/>
                    </w:rPr>
                    <w:t>不设置食堂，不涉及油烟排放。</w:t>
                  </w:r>
                </w:p>
              </w:tc>
              <w:tc>
                <w:tcPr>
                  <w:tcW w:w="469" w:type="pct"/>
                  <w:noWrap w:val="0"/>
                  <w:vAlign w:val="center"/>
                </w:tcPr>
                <w:p w14:paraId="7ED379CC">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373867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28" w:type="pct"/>
                  <w:vMerge w:val="continue"/>
                  <w:noWrap w:val="0"/>
                  <w:vAlign w:val="center"/>
                </w:tcPr>
                <w:p w14:paraId="3DD5CBA0">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p>
              </w:tc>
              <w:tc>
                <w:tcPr>
                  <w:tcW w:w="2702" w:type="pct"/>
                  <w:tcBorders>
                    <w:top w:val="single" w:color="auto" w:sz="4" w:space="0"/>
                    <w:bottom w:val="single" w:color="auto" w:sz="4" w:space="0"/>
                  </w:tcBorders>
                  <w:noWrap w:val="0"/>
                  <w:vAlign w:val="center"/>
                </w:tcPr>
                <w:p w14:paraId="599C431B">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w:t>
                  </w:r>
                </w:p>
              </w:tc>
              <w:tc>
                <w:tcPr>
                  <w:tcW w:w="1399" w:type="pct"/>
                  <w:noWrap w:val="0"/>
                  <w:vAlign w:val="center"/>
                </w:tcPr>
                <w:p w14:paraId="64154417">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本项目废水接入霍山县医院西院区污水处理站，处理</w:t>
                  </w:r>
                  <w:r>
                    <w:rPr>
                      <w:rFonts w:hint="default" w:ascii="Times New Roman" w:hAnsi="Times New Roman" w:eastAsia="宋体" w:cs="Times New Roman"/>
                      <w:b w:val="0"/>
                      <w:bCs w:val="0"/>
                      <w:color w:val="auto"/>
                      <w:sz w:val="21"/>
                      <w:szCs w:val="21"/>
                      <w:highlight w:val="none"/>
                      <w:lang w:val="en-US" w:eastAsia="zh-CN"/>
                    </w:rPr>
                    <w:t>后</w:t>
                  </w:r>
                  <w:r>
                    <w:rPr>
                      <w:rFonts w:hint="eastAsia" w:cs="Times New Roman"/>
                      <w:b w:val="0"/>
                      <w:bCs w:val="0"/>
                      <w:color w:val="auto"/>
                      <w:sz w:val="21"/>
                      <w:szCs w:val="21"/>
                      <w:highlight w:val="none"/>
                      <w:lang w:val="en-US" w:eastAsia="zh-CN"/>
                    </w:rPr>
                    <w:t>通过</w:t>
                  </w:r>
                  <w:r>
                    <w:rPr>
                      <w:rFonts w:hint="default" w:ascii="Times New Roman" w:hAnsi="Times New Roman" w:eastAsia="宋体" w:cs="Times New Roman"/>
                      <w:b w:val="0"/>
                      <w:bCs w:val="0"/>
                      <w:color w:val="auto"/>
                      <w:sz w:val="21"/>
                      <w:szCs w:val="21"/>
                      <w:highlight w:val="none"/>
                      <w:lang w:val="en-US" w:eastAsia="zh-CN"/>
                    </w:rPr>
                    <w:t>市政污水管网</w:t>
                  </w:r>
                  <w:r>
                    <w:rPr>
                      <w:rFonts w:hint="eastAsia" w:cs="Times New Roman"/>
                      <w:b w:val="0"/>
                      <w:bCs w:val="0"/>
                      <w:color w:val="auto"/>
                      <w:sz w:val="21"/>
                      <w:szCs w:val="21"/>
                      <w:highlight w:val="none"/>
                      <w:lang w:val="en-US" w:eastAsia="zh-CN"/>
                    </w:rPr>
                    <w:t>进入霍山县污水处理厂，处理达标后排入东淠河</w:t>
                  </w:r>
                  <w:r>
                    <w:rPr>
                      <w:rFonts w:hint="default" w:ascii="Times New Roman" w:hAnsi="Times New Roman" w:eastAsia="宋体" w:cs="Times New Roman"/>
                      <w:b w:val="0"/>
                      <w:bCs w:val="0"/>
                      <w:color w:val="auto"/>
                      <w:sz w:val="21"/>
                      <w:szCs w:val="21"/>
                      <w:highlight w:val="none"/>
                      <w:lang w:val="en-US" w:eastAsia="zh-CN"/>
                    </w:rPr>
                    <w:t>。项目</w:t>
                  </w:r>
                  <w:r>
                    <w:rPr>
                      <w:rFonts w:hint="eastAsia" w:cs="Times New Roman"/>
                      <w:b w:val="0"/>
                      <w:bCs w:val="0"/>
                      <w:color w:val="auto"/>
                      <w:sz w:val="21"/>
                      <w:szCs w:val="21"/>
                      <w:highlight w:val="none"/>
                      <w:lang w:val="en-US" w:eastAsia="zh-CN"/>
                    </w:rPr>
                    <w:t>运行前</w:t>
                  </w:r>
                  <w:r>
                    <w:rPr>
                      <w:rFonts w:hint="default" w:ascii="Times New Roman" w:hAnsi="Times New Roman" w:eastAsia="宋体" w:cs="Times New Roman"/>
                      <w:b w:val="0"/>
                      <w:bCs w:val="0"/>
                      <w:color w:val="auto"/>
                      <w:sz w:val="21"/>
                      <w:szCs w:val="21"/>
                      <w:highlight w:val="none"/>
                      <w:lang w:val="en-US" w:eastAsia="zh-CN"/>
                    </w:rPr>
                    <w:t>申请排污</w:t>
                  </w:r>
                  <w:r>
                    <w:rPr>
                      <w:rFonts w:hint="eastAsia" w:cs="Times New Roman"/>
                      <w:b w:val="0"/>
                      <w:bCs w:val="0"/>
                      <w:color w:val="auto"/>
                      <w:sz w:val="21"/>
                      <w:szCs w:val="21"/>
                      <w:highlight w:val="none"/>
                      <w:lang w:val="en-US" w:eastAsia="zh-CN"/>
                    </w:rPr>
                    <w:t>登记</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规范排污</w:t>
                  </w:r>
                  <w:r>
                    <w:rPr>
                      <w:rFonts w:hint="default" w:ascii="Times New Roman" w:hAnsi="Times New Roman" w:eastAsia="宋体" w:cs="Times New Roman"/>
                      <w:b w:val="0"/>
                      <w:bCs w:val="0"/>
                      <w:color w:val="auto"/>
                      <w:sz w:val="21"/>
                      <w:szCs w:val="21"/>
                      <w:highlight w:val="none"/>
                      <w:lang w:val="en-US" w:eastAsia="zh-CN"/>
                    </w:rPr>
                    <w:t>。</w:t>
                  </w:r>
                </w:p>
              </w:tc>
              <w:tc>
                <w:tcPr>
                  <w:tcW w:w="469" w:type="pct"/>
                  <w:noWrap w:val="0"/>
                  <w:vAlign w:val="center"/>
                </w:tcPr>
                <w:p w14:paraId="2A7BA54E">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56B9E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428" w:type="pct"/>
                  <w:vMerge w:val="restart"/>
                  <w:noWrap w:val="0"/>
                  <w:vAlign w:val="center"/>
                </w:tcPr>
                <w:p w14:paraId="4836425A">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w:t>
                  </w:r>
                </w:p>
                <w:p w14:paraId="0FFACCF6">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物排</w:t>
                  </w:r>
                </w:p>
                <w:p w14:paraId="2F11774A">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放管</w:t>
                  </w:r>
                </w:p>
                <w:p w14:paraId="497D19B5">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控</w:t>
                  </w:r>
                </w:p>
              </w:tc>
              <w:tc>
                <w:tcPr>
                  <w:tcW w:w="2702" w:type="pct"/>
                  <w:tcBorders>
                    <w:top w:val="single" w:color="auto" w:sz="4" w:space="0"/>
                    <w:bottom w:val="single" w:color="auto" w:sz="4" w:space="0"/>
                  </w:tcBorders>
                  <w:noWrap w:val="0"/>
                  <w:vAlign w:val="center"/>
                </w:tcPr>
                <w:p w14:paraId="104DA298">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强化餐饮油烟和露天烧烤治理。加强餐饮油烟污染治理，对未安装油烟净化设施、不正常使用油烟净化设施或者未采取其他油烟净化措施，超过排放标准排放油烟的，依法责令改正，并处以罚款。</w:t>
                  </w:r>
                </w:p>
              </w:tc>
              <w:tc>
                <w:tcPr>
                  <w:tcW w:w="1399" w:type="pct"/>
                  <w:tcBorders>
                    <w:bottom w:val="single" w:color="auto" w:sz="4" w:space="0"/>
                  </w:tcBorders>
                  <w:noWrap w:val="0"/>
                  <w:vAlign w:val="center"/>
                </w:tcPr>
                <w:p w14:paraId="1C733CFF">
                  <w:pPr>
                    <w:keepNext w:val="0"/>
                    <w:keepLines w:val="0"/>
                    <w:widowControl/>
                    <w:suppressLineNumbers w:val="0"/>
                    <w:jc w:val="left"/>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w:t>
                  </w:r>
                  <w:r>
                    <w:rPr>
                      <w:rFonts w:hint="eastAsia" w:cs="Times New Roman"/>
                      <w:b w:val="0"/>
                      <w:bCs w:val="0"/>
                      <w:color w:val="auto"/>
                      <w:sz w:val="21"/>
                      <w:szCs w:val="21"/>
                      <w:highlight w:val="none"/>
                      <w:lang w:val="en-US" w:eastAsia="zh-CN"/>
                    </w:rPr>
                    <w:t>不设置食堂，不涉及油烟排放。</w:t>
                  </w:r>
                </w:p>
              </w:tc>
              <w:tc>
                <w:tcPr>
                  <w:tcW w:w="469" w:type="pct"/>
                  <w:tcBorders>
                    <w:bottom w:val="single" w:color="auto" w:sz="4" w:space="0"/>
                  </w:tcBorders>
                  <w:noWrap w:val="0"/>
                  <w:vAlign w:val="center"/>
                </w:tcPr>
                <w:p w14:paraId="2FAEF745">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25CB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428" w:type="pct"/>
                  <w:vMerge w:val="continue"/>
                  <w:noWrap w:val="0"/>
                  <w:vAlign w:val="center"/>
                </w:tcPr>
                <w:p w14:paraId="4EE85D95">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p>
              </w:tc>
              <w:tc>
                <w:tcPr>
                  <w:tcW w:w="2702" w:type="pct"/>
                  <w:tcBorders>
                    <w:top w:val="single" w:color="auto" w:sz="4" w:space="0"/>
                    <w:bottom w:val="single" w:color="auto" w:sz="4" w:space="0"/>
                  </w:tcBorders>
                  <w:noWrap w:val="0"/>
                  <w:vAlign w:val="center"/>
                </w:tcPr>
                <w:p w14:paraId="4F314C2A">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建筑工程施工现场扬尘污染防治应做到工地周边围挡、物料堆放覆盖、路面硬化、土方开挖湿法作业、出入车辆清洗、渣土车辆密闭运输</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六个百分之百</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具体要求执行《建筑工程施工和预拌混凝土生产扬尘污染防治标准》（试行）。裸露地面扬尘、道路扬尘、装卸扬尘控制具体要求从严执行《安徽省大气污染防治条例》和《安徽省打赢蓝天保卫战三年行动计划实施方案》等要求。</w:t>
                  </w:r>
                </w:p>
              </w:tc>
              <w:tc>
                <w:tcPr>
                  <w:tcW w:w="1399" w:type="pct"/>
                  <w:noWrap w:val="0"/>
                  <w:vAlign w:val="center"/>
                </w:tcPr>
                <w:p w14:paraId="10CD9930">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本项目建设过程中严格落实扬尘污染防治要求。</w:t>
                  </w:r>
                </w:p>
              </w:tc>
              <w:tc>
                <w:tcPr>
                  <w:tcW w:w="469" w:type="pct"/>
                  <w:noWrap w:val="0"/>
                  <w:vAlign w:val="center"/>
                </w:tcPr>
                <w:p w14:paraId="0EFB298F">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7DCC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8" w:hRule="atLeast"/>
                <w:jc w:val="center"/>
              </w:trPr>
              <w:tc>
                <w:tcPr>
                  <w:tcW w:w="428" w:type="pct"/>
                  <w:vMerge w:val="continue"/>
                  <w:noWrap w:val="0"/>
                  <w:vAlign w:val="center"/>
                </w:tcPr>
                <w:p w14:paraId="30BC714A">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p>
              </w:tc>
              <w:tc>
                <w:tcPr>
                  <w:tcW w:w="2702" w:type="pct"/>
                  <w:tcBorders>
                    <w:top w:val="single" w:color="auto" w:sz="4" w:space="0"/>
                  </w:tcBorders>
                  <w:noWrap w:val="0"/>
                  <w:vAlign w:val="center"/>
                </w:tcPr>
                <w:p w14:paraId="1FF0EE6D">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eastAsia="zh-CN"/>
                    </w:rPr>
                    <w:t>所有排污单位必须依法实现全面达标排放。逐一排查工业企业排污情况，达标企业应采取措施确保稳定达标；对超标和超总量的企业予以</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黄牌</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警示，一律限制生产或停产整治；对整治仍不能达到要求且情节严重的企业予以</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红牌</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eastAsia="zh-CN"/>
                    </w:rPr>
                    <w:t>处罚，一律停业、关闭。</w:t>
                  </w:r>
                </w:p>
              </w:tc>
              <w:tc>
                <w:tcPr>
                  <w:tcW w:w="1399" w:type="pct"/>
                  <w:noWrap w:val="0"/>
                  <w:vAlign w:val="center"/>
                </w:tcPr>
                <w:p w14:paraId="75CC09F0">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中药煎煮废气经通风系统收集后引至通风竖井排放。生活污水与医疗废水混合后进入霍山县医院西院区污水处理站统一处理</w:t>
                  </w:r>
                  <w:r>
                    <w:rPr>
                      <w:rFonts w:hint="eastAsia" w:ascii="Times New Roman" w:hAnsi="Times New Roman" w:eastAsia="宋体" w:cs="Times New Roman"/>
                      <w:b w:val="0"/>
                      <w:bCs w:val="0"/>
                      <w:color w:val="auto"/>
                      <w:sz w:val="21"/>
                      <w:szCs w:val="21"/>
                      <w:highlight w:val="none"/>
                      <w:lang w:val="en-US" w:eastAsia="zh-CN"/>
                    </w:rPr>
                    <w:t>，满足《医疗机构水污染物排放标准》（GB18466-2005）表2预处理标准。</w:t>
                  </w:r>
                </w:p>
              </w:tc>
              <w:tc>
                <w:tcPr>
                  <w:tcW w:w="469" w:type="pct"/>
                  <w:noWrap w:val="0"/>
                  <w:vAlign w:val="center"/>
                </w:tcPr>
                <w:p w14:paraId="6353CD2F">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53C055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2" w:hRule="atLeast"/>
                <w:jc w:val="center"/>
              </w:trPr>
              <w:tc>
                <w:tcPr>
                  <w:tcW w:w="428" w:type="pct"/>
                  <w:tcBorders>
                    <w:right w:val="single" w:color="auto" w:sz="4" w:space="0"/>
                  </w:tcBorders>
                  <w:noWrap w:val="0"/>
                  <w:vAlign w:val="center"/>
                </w:tcPr>
                <w:p w14:paraId="45119FCD">
                  <w:pPr>
                    <w:autoSpaceDE w:val="0"/>
                    <w:autoSpaceDN w:val="0"/>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资源</w:t>
                  </w:r>
                </w:p>
                <w:p w14:paraId="2F57721B">
                  <w:pPr>
                    <w:autoSpaceDE w:val="0"/>
                    <w:autoSpaceDN w:val="0"/>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开发</w:t>
                  </w:r>
                </w:p>
                <w:p w14:paraId="01B736F2">
                  <w:pPr>
                    <w:autoSpaceDE w:val="0"/>
                    <w:autoSpaceDN w:val="0"/>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利用</w:t>
                  </w:r>
                </w:p>
                <w:p w14:paraId="007FB081">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rPr>
                    <w:t>要求</w:t>
                  </w:r>
                </w:p>
              </w:tc>
              <w:tc>
                <w:tcPr>
                  <w:tcW w:w="2702" w:type="pct"/>
                  <w:tcBorders>
                    <w:left w:val="single" w:color="auto" w:sz="4" w:space="0"/>
                  </w:tcBorders>
                  <w:noWrap w:val="0"/>
                  <w:vAlign w:val="center"/>
                </w:tcPr>
                <w:p w14:paraId="27C3D96E">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结合区域和行业用能特点，积极推进工业生产、建筑供暖供冷、交通运输、农业生产、居民生活五大领域实施</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以电代煤</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，着力提高电能占终端能源消费比重。</w:t>
                  </w:r>
                </w:p>
              </w:tc>
              <w:tc>
                <w:tcPr>
                  <w:tcW w:w="1399" w:type="pct"/>
                  <w:noWrap w:val="0"/>
                  <w:vAlign w:val="center"/>
                </w:tcPr>
                <w:p w14:paraId="2DFFEC45">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w:t>
                  </w:r>
                  <w:r>
                    <w:rPr>
                      <w:rFonts w:hint="eastAsia" w:cs="Times New Roman"/>
                      <w:b w:val="0"/>
                      <w:bCs w:val="0"/>
                      <w:color w:val="auto"/>
                      <w:sz w:val="21"/>
                      <w:szCs w:val="21"/>
                      <w:highlight w:val="none"/>
                      <w:lang w:val="en-US" w:eastAsia="zh-CN"/>
                    </w:rPr>
                    <w:t>不涉及燃煤锅炉使用，建筑使用电能</w:t>
                  </w:r>
                  <w:r>
                    <w:rPr>
                      <w:rFonts w:hint="default" w:ascii="Times New Roman" w:hAnsi="Times New Roman" w:eastAsia="宋体" w:cs="Times New Roman"/>
                      <w:b w:val="0"/>
                      <w:bCs w:val="0"/>
                      <w:color w:val="auto"/>
                      <w:sz w:val="21"/>
                      <w:szCs w:val="21"/>
                      <w:highlight w:val="none"/>
                    </w:rPr>
                    <w:t>供暖供冷</w:t>
                  </w:r>
                  <w:r>
                    <w:rPr>
                      <w:rFonts w:hint="eastAsia" w:cs="Times New Roman"/>
                      <w:b w:val="0"/>
                      <w:bCs w:val="0"/>
                      <w:color w:val="auto"/>
                      <w:sz w:val="21"/>
                      <w:szCs w:val="21"/>
                      <w:highlight w:val="none"/>
                      <w:lang w:val="en-US" w:eastAsia="zh-CN"/>
                    </w:rPr>
                    <w:t>。</w:t>
                  </w:r>
                </w:p>
              </w:tc>
              <w:tc>
                <w:tcPr>
                  <w:tcW w:w="469" w:type="pct"/>
                  <w:noWrap w:val="0"/>
                  <w:vAlign w:val="center"/>
                </w:tcPr>
                <w:p w14:paraId="369553D5">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14:paraId="347C26FF">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cs="Times New Roman"/>
                <w:color w:val="000000"/>
                <w:sz w:val="24"/>
                <w:highlight w:val="none"/>
                <w:lang w:val="en-US" w:eastAsia="zh-CN"/>
              </w:rPr>
            </w:pPr>
            <w:r>
              <w:rPr>
                <w:rFonts w:hint="eastAsia" w:cs="Times New Roman"/>
                <w:color w:val="000000"/>
                <w:sz w:val="24"/>
                <w:highlight w:val="none"/>
                <w:lang w:val="en-US" w:eastAsia="zh-CN"/>
              </w:rPr>
              <w:t>①水环境分区管控要求</w:t>
            </w:r>
          </w:p>
          <w:p w14:paraId="679787BF">
            <w:pPr>
              <w:keepNext w:val="0"/>
              <w:keepLines w:val="0"/>
              <w:pageBreakBefore w:val="0"/>
              <w:kinsoku/>
              <w:wordWrap/>
              <w:overflowPunct/>
              <w:topLinePunct w:val="0"/>
              <w:autoSpaceDE/>
              <w:autoSpaceDN/>
              <w:bidi w:val="0"/>
              <w:adjustRightInd/>
              <w:snapToGrid w:val="0"/>
              <w:spacing w:line="360" w:lineRule="auto"/>
              <w:ind w:firstLine="480" w:firstLineChars="200"/>
              <w:textAlignment w:val="auto"/>
              <w:rPr>
                <w:rFonts w:hint="default" w:cs="Times New Roman"/>
                <w:color w:val="000000"/>
                <w:sz w:val="24"/>
                <w:highlight w:val="none"/>
                <w:lang w:val="en-US" w:eastAsia="zh-CN"/>
              </w:rPr>
            </w:pPr>
            <w:r>
              <w:rPr>
                <w:rFonts w:hint="default" w:cs="Times New Roman"/>
                <w:color w:val="000000"/>
                <w:sz w:val="24"/>
                <w:highlight w:val="none"/>
                <w:lang w:val="en-US" w:eastAsia="zh-CN"/>
              </w:rPr>
              <w:t>根据《安徽省六安市</w:t>
            </w:r>
            <w:r>
              <w:rPr>
                <w:rFonts w:hint="eastAsia" w:ascii="宋体" w:hAnsi="宋体" w:eastAsia="宋体" w:cs="宋体"/>
                <w:color w:val="000000"/>
                <w:sz w:val="24"/>
                <w:highlight w:val="none"/>
                <w:lang w:val="en-US" w:eastAsia="zh-CN"/>
              </w:rPr>
              <w:t>“</w:t>
            </w:r>
            <w:r>
              <w:rPr>
                <w:rFonts w:hint="default" w:cs="Times New Roman"/>
                <w:color w:val="000000"/>
                <w:sz w:val="24"/>
                <w:highlight w:val="none"/>
                <w:lang w:val="en-US" w:eastAsia="zh-CN"/>
              </w:rPr>
              <w:t>三线一单</w:t>
            </w:r>
            <w:r>
              <w:rPr>
                <w:rFonts w:hint="eastAsia" w:ascii="宋体" w:hAnsi="宋体" w:eastAsia="宋体" w:cs="宋体"/>
                <w:color w:val="000000"/>
                <w:sz w:val="24"/>
                <w:highlight w:val="none"/>
                <w:lang w:val="en-US" w:eastAsia="zh-CN"/>
              </w:rPr>
              <w:t>”</w:t>
            </w:r>
            <w:r>
              <w:rPr>
                <w:rFonts w:hint="default" w:cs="Times New Roman"/>
                <w:color w:val="000000"/>
                <w:sz w:val="24"/>
                <w:highlight w:val="none"/>
                <w:lang w:val="en-US" w:eastAsia="zh-CN"/>
              </w:rPr>
              <w:t>文本》，本项目所在区域属于水环境重点管控区。</w:t>
            </w:r>
          </w:p>
          <w:p w14:paraId="3696F91D">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与水环境分区管控要求</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5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7"/>
              <w:gridCol w:w="4946"/>
              <w:gridCol w:w="1402"/>
              <w:gridCol w:w="750"/>
            </w:tblGrid>
            <w:tr w14:paraId="7530E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549" w:type="pct"/>
                  <w:noWrap w:val="0"/>
                  <w:vAlign w:val="center"/>
                </w:tcPr>
                <w:p w14:paraId="499113A6">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w:t>
                  </w:r>
                  <w:r>
                    <w:rPr>
                      <w:rFonts w:hint="eastAsia" w:cs="Times New Roman"/>
                      <w:b/>
                      <w:bCs/>
                      <w:color w:val="auto"/>
                      <w:sz w:val="21"/>
                      <w:szCs w:val="21"/>
                      <w:highlight w:val="none"/>
                      <w:lang w:val="en-US" w:eastAsia="zh-CN"/>
                    </w:rPr>
                    <w:t>单元分类</w:t>
                  </w:r>
                </w:p>
              </w:tc>
              <w:tc>
                <w:tcPr>
                  <w:tcW w:w="3101" w:type="pct"/>
                  <w:noWrap w:val="0"/>
                  <w:vAlign w:val="center"/>
                </w:tcPr>
                <w:p w14:paraId="0FD70AA5">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管控要求</w:t>
                  </w:r>
                </w:p>
              </w:tc>
              <w:tc>
                <w:tcPr>
                  <w:tcW w:w="878" w:type="pct"/>
                  <w:noWrap w:val="0"/>
                  <w:vAlign w:val="center"/>
                </w:tcPr>
                <w:p w14:paraId="38310CBD">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符合性分析</w:t>
                  </w:r>
                </w:p>
              </w:tc>
              <w:tc>
                <w:tcPr>
                  <w:tcW w:w="470" w:type="pct"/>
                  <w:noWrap w:val="0"/>
                  <w:vAlign w:val="center"/>
                </w:tcPr>
                <w:p w14:paraId="2B7AB817">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7B656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549" w:type="pct"/>
                  <w:noWrap w:val="0"/>
                  <w:vAlign w:val="center"/>
                </w:tcPr>
                <w:p w14:paraId="76A4D14C">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000000"/>
                      <w:spacing w:val="7"/>
                      <w:sz w:val="21"/>
                      <w:szCs w:val="21"/>
                    </w:rPr>
                    <w:t>重点管控区</w:t>
                  </w:r>
                </w:p>
              </w:tc>
              <w:tc>
                <w:tcPr>
                  <w:tcW w:w="3101" w:type="pct"/>
                  <w:tcBorders>
                    <w:bottom w:val="single" w:color="auto" w:sz="4" w:space="0"/>
                  </w:tcBorders>
                  <w:noWrap w:val="0"/>
                  <w:vAlign w:val="center"/>
                </w:tcPr>
                <w:p w14:paraId="46EBD482">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eastAsia" w:ascii="宋体" w:hAnsi="宋体" w:eastAsia="宋体" w:cs="宋体"/>
                      <w:color w:val="000000"/>
                      <w:spacing w:val="8"/>
                      <w:sz w:val="21"/>
                      <w:szCs w:val="21"/>
                    </w:rPr>
                    <w:t>依据《中华人民共和国水污染防治法》《水污染防治行动计划》《安徽省水污染防治工作方案》及六安市水污染防治工作方案对重点管控区实施管控；依据《安徽省淮河流域水污染防治条例》对淮河流域实施管控；依据《巢湖流域水污染防治条例》对巢湖流域实施管控；依据开发区规划、规划环评及审查意见相关要求对开发区实施管控；依据《</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十四五</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城市黑臭水体整治环境保护行动方案》中相关要求对直接影响城市建成区水体治理成效的区域进行管控；落实《六安市</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十四五</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生态环境保护规划》《六安市</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十四五</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水生态环境保护规划要点》《安徽省</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十四五</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节能减排实施方案》《安徽省</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十四五</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重点流域水生态环境保护规划》等要求，新建、改建和扩建项目水污染物实施</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等量替代</w:t>
                  </w:r>
                  <w:r>
                    <w:rPr>
                      <w:rFonts w:hint="eastAsia" w:ascii="宋体" w:hAnsi="宋体" w:eastAsia="宋体" w:cs="宋体"/>
                      <w:color w:val="000000"/>
                      <w:spacing w:val="8"/>
                      <w:sz w:val="21"/>
                      <w:szCs w:val="21"/>
                      <w:lang w:eastAsia="zh-CN"/>
                    </w:rPr>
                    <w:t>”。</w:t>
                  </w:r>
                </w:p>
              </w:tc>
              <w:tc>
                <w:tcPr>
                  <w:tcW w:w="878" w:type="pct"/>
                  <w:noWrap w:val="0"/>
                  <w:vAlign w:val="center"/>
                </w:tcPr>
                <w:p w14:paraId="09F7A132">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w:t>
                  </w:r>
                  <w:r>
                    <w:rPr>
                      <w:rFonts w:hint="eastAsia"/>
                      <w:sz w:val="21"/>
                      <w:szCs w:val="21"/>
                    </w:rPr>
                    <w:t>废水接入霍山县医院西院区污水处理站，处理</w:t>
                  </w:r>
                  <w:r>
                    <w:rPr>
                      <w:sz w:val="21"/>
                      <w:szCs w:val="21"/>
                    </w:rPr>
                    <w:t>后</w:t>
                  </w:r>
                  <w:r>
                    <w:rPr>
                      <w:rFonts w:hint="eastAsia"/>
                      <w:sz w:val="21"/>
                      <w:szCs w:val="21"/>
                    </w:rPr>
                    <w:t>通过</w:t>
                  </w:r>
                  <w:r>
                    <w:rPr>
                      <w:sz w:val="21"/>
                      <w:szCs w:val="21"/>
                    </w:rPr>
                    <w:t>市政污水管网</w:t>
                  </w:r>
                  <w:r>
                    <w:rPr>
                      <w:rFonts w:hint="eastAsia"/>
                      <w:sz w:val="21"/>
                      <w:szCs w:val="21"/>
                    </w:rPr>
                    <w:t>进入霍山县污水处理厂，处理达标后排入东淠河</w:t>
                  </w:r>
                  <w:r>
                    <w:rPr>
                      <w:sz w:val="21"/>
                      <w:szCs w:val="21"/>
                    </w:rPr>
                    <w:t>。</w:t>
                  </w:r>
                  <w:r>
                    <w:rPr>
                      <w:rFonts w:hint="eastAsia"/>
                      <w:sz w:val="21"/>
                      <w:szCs w:val="21"/>
                      <w:lang w:val="en-US" w:eastAsia="zh-CN"/>
                    </w:rPr>
                    <w:t xml:space="preserve">  </w:t>
                  </w:r>
                </w:p>
              </w:tc>
              <w:tc>
                <w:tcPr>
                  <w:tcW w:w="470" w:type="pct"/>
                  <w:noWrap w:val="0"/>
                  <w:vAlign w:val="center"/>
                </w:tcPr>
                <w:p w14:paraId="214E5BE2">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bl>
          <w:p w14:paraId="647C2767">
            <w:pPr>
              <w:keepNext/>
              <w:keepLines w:val="0"/>
              <w:pageBreakBefore w:val="0"/>
              <w:widowControl w:val="0"/>
              <w:kinsoku/>
              <w:wordWrap w:val="0"/>
              <w:overflowPunct/>
              <w:topLinePunct/>
              <w:autoSpaceDE/>
              <w:autoSpaceDN/>
              <w:bidi w:val="0"/>
              <w:adjustRightInd/>
              <w:snapToGrid w:val="0"/>
              <w:spacing w:before="157" w:beforeLines="50" w:line="360" w:lineRule="auto"/>
              <w:ind w:firstLine="444" w:firstLineChars="200"/>
              <w:textAlignment w:val="baseline"/>
              <w:rPr>
                <w:rFonts w:hint="eastAsia" w:ascii="Times New Roman" w:hAnsi="Times New Roman" w:eastAsia="宋体" w:cs="Times New Roman"/>
                <w:b w:val="0"/>
                <w:bCs w:val="0"/>
                <w:color w:val="000000"/>
                <w:spacing w:val="-9"/>
                <w:sz w:val="24"/>
                <w:szCs w:val="24"/>
                <w:lang w:eastAsia="zh-CN"/>
              </w:rPr>
            </w:pPr>
            <w:r>
              <w:rPr>
                <w:rFonts w:hint="eastAsia" w:ascii="Times New Roman" w:hAnsi="Times New Roman" w:eastAsia="宋体" w:cs="Times New Roman"/>
                <w:b w:val="0"/>
                <w:bCs w:val="0"/>
                <w:color w:val="000000"/>
                <w:spacing w:val="-9"/>
                <w:sz w:val="24"/>
                <w:szCs w:val="24"/>
                <w:lang w:eastAsia="zh-CN"/>
              </w:rPr>
              <w:t>②大气环境分区管控要求</w:t>
            </w:r>
          </w:p>
          <w:p w14:paraId="125E4C2A">
            <w:pPr>
              <w:keepNext/>
              <w:keepLines w:val="0"/>
              <w:pageBreakBefore w:val="0"/>
              <w:widowControl w:val="0"/>
              <w:kinsoku/>
              <w:wordWrap w:val="0"/>
              <w:overflowPunct/>
              <w:topLinePunct/>
              <w:autoSpaceDE/>
              <w:autoSpaceDN/>
              <w:bidi w:val="0"/>
              <w:adjustRightInd/>
              <w:snapToGrid w:val="0"/>
              <w:spacing w:line="360" w:lineRule="auto"/>
              <w:ind w:left="0" w:firstLine="444" w:firstLineChars="200"/>
              <w:textAlignment w:val="baseline"/>
              <w:rPr>
                <w:rFonts w:hint="eastAsia" w:ascii="Times New Roman" w:hAnsi="Times New Roman" w:eastAsia="宋体" w:cs="Times New Roman"/>
                <w:b w:val="0"/>
                <w:bCs w:val="0"/>
                <w:color w:val="000000"/>
                <w:spacing w:val="-9"/>
                <w:sz w:val="24"/>
                <w:szCs w:val="24"/>
                <w:lang w:eastAsia="zh-CN"/>
              </w:rPr>
            </w:pPr>
            <w:r>
              <w:rPr>
                <w:rFonts w:hint="eastAsia" w:ascii="Times New Roman" w:hAnsi="Times New Roman" w:eastAsia="宋体" w:cs="Times New Roman"/>
                <w:b w:val="0"/>
                <w:bCs w:val="0"/>
                <w:color w:val="000000"/>
                <w:spacing w:val="-9"/>
                <w:sz w:val="24"/>
                <w:szCs w:val="24"/>
                <w:lang w:eastAsia="zh-CN"/>
              </w:rPr>
              <w:t>根据《安徽省六安市</w:t>
            </w:r>
            <w:r>
              <w:rPr>
                <w:rFonts w:hint="eastAsia" w:eastAsia="宋体" w:cs="Times New Roman"/>
                <w:b w:val="0"/>
                <w:bCs w:val="0"/>
                <w:color w:val="000000"/>
                <w:spacing w:val="-9"/>
                <w:sz w:val="24"/>
                <w:szCs w:val="24"/>
                <w:lang w:eastAsia="zh-CN"/>
              </w:rPr>
              <w:t>“</w:t>
            </w:r>
            <w:r>
              <w:rPr>
                <w:rFonts w:hint="eastAsia" w:ascii="Times New Roman" w:hAnsi="Times New Roman" w:eastAsia="宋体" w:cs="Times New Roman"/>
                <w:b w:val="0"/>
                <w:bCs w:val="0"/>
                <w:color w:val="000000"/>
                <w:spacing w:val="-9"/>
                <w:sz w:val="24"/>
                <w:szCs w:val="24"/>
                <w:lang w:eastAsia="zh-CN"/>
              </w:rPr>
              <w:t>三线一单</w:t>
            </w:r>
            <w:r>
              <w:rPr>
                <w:rFonts w:hint="eastAsia" w:eastAsia="宋体" w:cs="Times New Roman"/>
                <w:b w:val="0"/>
                <w:bCs w:val="0"/>
                <w:color w:val="000000"/>
                <w:spacing w:val="-9"/>
                <w:sz w:val="24"/>
                <w:szCs w:val="24"/>
                <w:lang w:eastAsia="zh-CN"/>
              </w:rPr>
              <w:t>”</w:t>
            </w:r>
            <w:r>
              <w:rPr>
                <w:rFonts w:hint="eastAsia" w:ascii="Times New Roman" w:hAnsi="Times New Roman" w:eastAsia="宋体" w:cs="Times New Roman"/>
                <w:b w:val="0"/>
                <w:bCs w:val="0"/>
                <w:color w:val="000000"/>
                <w:spacing w:val="-9"/>
                <w:sz w:val="24"/>
                <w:szCs w:val="24"/>
                <w:lang w:eastAsia="zh-CN"/>
              </w:rPr>
              <w:t>文本》，本项目所在区域属于大气环境重点管控区。</w:t>
            </w:r>
          </w:p>
          <w:p w14:paraId="3842BDC9">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w:t>
            </w:r>
            <w:r>
              <w:rPr>
                <w:rFonts w:hint="eastAsia" w:ascii="Times New Roman" w:hAnsi="Times New Roman" w:cs="Times New Roman"/>
                <w:b/>
                <w:bCs/>
                <w:color w:val="auto"/>
                <w:kern w:val="2"/>
                <w:sz w:val="21"/>
                <w:szCs w:val="21"/>
                <w:highlight w:val="none"/>
                <w:lang w:val="en-US" w:eastAsia="zh-CN"/>
              </w:rPr>
              <w:t>大气</w:t>
            </w:r>
            <w:r>
              <w:rPr>
                <w:rFonts w:hint="default" w:ascii="Times New Roman" w:hAnsi="Times New Roman" w:eastAsia="宋体" w:cs="Times New Roman"/>
                <w:b/>
                <w:bCs/>
                <w:color w:val="auto"/>
                <w:kern w:val="2"/>
                <w:sz w:val="21"/>
                <w:szCs w:val="21"/>
                <w:highlight w:val="none"/>
              </w:rPr>
              <w:t>环境分区管控要求</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4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7"/>
              <w:gridCol w:w="4175"/>
              <w:gridCol w:w="2158"/>
              <w:gridCol w:w="750"/>
            </w:tblGrid>
            <w:tr w14:paraId="3DCA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550" w:type="pct"/>
                  <w:noWrap w:val="0"/>
                  <w:vAlign w:val="center"/>
                </w:tcPr>
                <w:p w14:paraId="310BA07A">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w:t>
                  </w:r>
                  <w:r>
                    <w:rPr>
                      <w:rFonts w:hint="eastAsia" w:cs="Times New Roman"/>
                      <w:b/>
                      <w:bCs/>
                      <w:color w:val="auto"/>
                      <w:sz w:val="21"/>
                      <w:szCs w:val="21"/>
                      <w:highlight w:val="none"/>
                      <w:lang w:val="en-US" w:eastAsia="zh-CN"/>
                    </w:rPr>
                    <w:t>单元分类</w:t>
                  </w:r>
                </w:p>
              </w:tc>
              <w:tc>
                <w:tcPr>
                  <w:tcW w:w="2622" w:type="pct"/>
                  <w:noWrap w:val="0"/>
                  <w:vAlign w:val="center"/>
                </w:tcPr>
                <w:p w14:paraId="59A3D7CF">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管控要求</w:t>
                  </w:r>
                </w:p>
              </w:tc>
              <w:tc>
                <w:tcPr>
                  <w:tcW w:w="1355" w:type="pct"/>
                  <w:noWrap w:val="0"/>
                  <w:vAlign w:val="center"/>
                </w:tcPr>
                <w:p w14:paraId="47B1BEA9">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符合性分析</w:t>
                  </w:r>
                </w:p>
              </w:tc>
              <w:tc>
                <w:tcPr>
                  <w:tcW w:w="470" w:type="pct"/>
                  <w:noWrap w:val="0"/>
                  <w:vAlign w:val="center"/>
                </w:tcPr>
                <w:p w14:paraId="2D3B1775">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076E4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550" w:type="pct"/>
                  <w:noWrap w:val="0"/>
                  <w:vAlign w:val="center"/>
                </w:tcPr>
                <w:p w14:paraId="1A5187B1">
                  <w:pPr>
                    <w:pStyle w:val="82"/>
                    <w:keepNext/>
                    <w:keepLines w:val="0"/>
                    <w:pageBreakBefore w:val="0"/>
                    <w:widowControl w:val="0"/>
                    <w:kinsoku/>
                    <w:wordWrap w:val="0"/>
                    <w:overflowPunct/>
                    <w:topLinePunct/>
                    <w:autoSpaceDE/>
                    <w:autoSpaceDN/>
                    <w:bidi w:val="0"/>
                    <w:adjustRightInd/>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000000"/>
                      <w:spacing w:val="7"/>
                      <w:sz w:val="21"/>
                      <w:szCs w:val="21"/>
                    </w:rPr>
                    <w:t>重点管控区</w:t>
                  </w:r>
                </w:p>
              </w:tc>
              <w:tc>
                <w:tcPr>
                  <w:tcW w:w="2622" w:type="pct"/>
                  <w:tcBorders>
                    <w:bottom w:val="single" w:color="auto" w:sz="4" w:space="0"/>
                  </w:tcBorders>
                  <w:noWrap w:val="0"/>
                  <w:vAlign w:val="center"/>
                </w:tcPr>
                <w:p w14:paraId="0555846B">
                  <w:pPr>
                    <w:pStyle w:val="82"/>
                    <w:keepNext/>
                    <w:keepLines w:val="0"/>
                    <w:pageBreakBefore w:val="0"/>
                    <w:widowControl w:val="0"/>
                    <w:kinsoku/>
                    <w:wordWrap w:val="0"/>
                    <w:overflowPunct/>
                    <w:topLinePunct/>
                    <w:autoSpaceDE/>
                    <w:autoSpaceDN/>
                    <w:bidi w:val="0"/>
                    <w:adjustRightInd/>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highlight w:val="none"/>
                    </w:rPr>
                  </w:pPr>
                  <w:r>
                    <w:rPr>
                      <w:rFonts w:hint="eastAsia" w:ascii="宋体" w:hAnsi="宋体" w:eastAsia="宋体" w:cs="宋体"/>
                      <w:color w:val="000000"/>
                      <w:spacing w:val="9"/>
                      <w:sz w:val="21"/>
                      <w:szCs w:val="21"/>
                    </w:rPr>
                    <w:t>落实《安徽省大气污染防治条例》《安徽省碳达峰实施方案的通知》《安徽省工业领域碳达峰实施方案》《安徽省城乡建设领域碳达峰实施方案》《关于进一步加强新上</w:t>
                  </w:r>
                  <w:r>
                    <w:rPr>
                      <w:rFonts w:hint="eastAsia" w:ascii="宋体" w:hAnsi="宋体" w:eastAsia="宋体" w:cs="宋体"/>
                      <w:color w:val="000000"/>
                      <w:spacing w:val="9"/>
                      <w:sz w:val="21"/>
                      <w:szCs w:val="21"/>
                      <w:lang w:eastAsia="zh-CN"/>
                    </w:rPr>
                    <w:t>“</w:t>
                  </w:r>
                  <w:r>
                    <w:rPr>
                      <w:rFonts w:hint="eastAsia" w:ascii="宋体" w:hAnsi="宋体" w:eastAsia="宋体" w:cs="宋体"/>
                      <w:color w:val="000000"/>
                      <w:spacing w:val="9"/>
                      <w:sz w:val="21"/>
                      <w:szCs w:val="21"/>
                    </w:rPr>
                    <w:t>两</w:t>
                  </w:r>
                  <w:r>
                    <w:rPr>
                      <w:rFonts w:hint="eastAsia" w:ascii="宋体" w:hAnsi="宋体" w:eastAsia="宋体" w:cs="宋体"/>
                      <w:color w:val="000000"/>
                      <w:spacing w:val="7"/>
                      <w:sz w:val="21"/>
                      <w:szCs w:val="21"/>
                    </w:rPr>
                    <w:t>高</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项目管理的通知》《安徽省挥发性有机</w:t>
                  </w:r>
                  <w:r>
                    <w:rPr>
                      <w:rFonts w:hint="eastAsia" w:ascii="宋体" w:hAnsi="宋体" w:eastAsia="宋体" w:cs="宋体"/>
                      <w:color w:val="000000"/>
                      <w:spacing w:val="9"/>
                      <w:sz w:val="21"/>
                      <w:szCs w:val="21"/>
                    </w:rPr>
                    <w:t>物污染整治工作方案》《关于进一步加强建设项目新增大气污染物总量控制指标管理工</w:t>
                  </w:r>
                  <w:r>
                    <w:rPr>
                      <w:rFonts w:hint="eastAsia" w:ascii="宋体" w:hAnsi="宋体" w:eastAsia="宋体" w:cs="宋体"/>
                      <w:color w:val="000000"/>
                      <w:spacing w:val="8"/>
                      <w:sz w:val="21"/>
                      <w:szCs w:val="21"/>
                    </w:rPr>
                    <w:t>作的通知》《安徽省</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十四五</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节能减排实</w:t>
                  </w:r>
                  <w:r>
                    <w:rPr>
                      <w:rFonts w:hint="eastAsia" w:ascii="宋体" w:hAnsi="宋体" w:eastAsia="宋体" w:cs="宋体"/>
                      <w:color w:val="000000"/>
                      <w:spacing w:val="5"/>
                      <w:sz w:val="21"/>
                      <w:szCs w:val="21"/>
                    </w:rPr>
                    <w:t>施方案》《六安市能源发展</w:t>
                  </w:r>
                  <w:r>
                    <w:rPr>
                      <w:rFonts w:hint="eastAsia" w:ascii="宋体" w:hAnsi="宋体" w:eastAsia="宋体" w:cs="宋体"/>
                      <w:color w:val="000000"/>
                      <w:spacing w:val="5"/>
                      <w:sz w:val="21"/>
                      <w:szCs w:val="21"/>
                      <w:lang w:eastAsia="zh-CN"/>
                    </w:rPr>
                    <w:t>“</w:t>
                  </w:r>
                  <w:r>
                    <w:rPr>
                      <w:rFonts w:hint="eastAsia" w:ascii="宋体" w:hAnsi="宋体" w:eastAsia="宋体" w:cs="宋体"/>
                      <w:color w:val="000000"/>
                      <w:spacing w:val="5"/>
                      <w:sz w:val="21"/>
                      <w:szCs w:val="21"/>
                    </w:rPr>
                    <w:t>十四五</w:t>
                  </w:r>
                  <w:r>
                    <w:rPr>
                      <w:rFonts w:hint="eastAsia" w:ascii="宋体" w:hAnsi="宋体" w:eastAsia="宋体" w:cs="宋体"/>
                      <w:color w:val="000000"/>
                      <w:spacing w:val="5"/>
                      <w:sz w:val="21"/>
                      <w:szCs w:val="21"/>
                      <w:lang w:eastAsia="zh-CN"/>
                    </w:rPr>
                    <w:t>”</w:t>
                  </w:r>
                  <w:r>
                    <w:rPr>
                      <w:rFonts w:hint="eastAsia" w:ascii="宋体" w:hAnsi="宋体" w:eastAsia="宋体" w:cs="宋体"/>
                      <w:color w:val="000000"/>
                      <w:spacing w:val="5"/>
                      <w:sz w:val="21"/>
                      <w:szCs w:val="21"/>
                    </w:rPr>
                    <w:t>规划》</w:t>
                  </w:r>
                  <w:r>
                    <w:rPr>
                      <w:rFonts w:hint="eastAsia" w:ascii="宋体" w:hAnsi="宋体" w:eastAsia="宋体" w:cs="宋体"/>
                      <w:color w:val="000000"/>
                      <w:spacing w:val="7"/>
                      <w:sz w:val="21"/>
                      <w:szCs w:val="21"/>
                    </w:rPr>
                    <w:t>《六安市</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十四五</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工业发展规划》《深入</w:t>
                  </w:r>
                  <w:r>
                    <w:rPr>
                      <w:rFonts w:hint="eastAsia" w:ascii="宋体" w:hAnsi="宋体" w:eastAsia="宋体" w:cs="宋体"/>
                      <w:color w:val="000000"/>
                      <w:spacing w:val="9"/>
                      <w:sz w:val="21"/>
                      <w:szCs w:val="21"/>
                    </w:rPr>
                    <w:t>打好污染防治攻坚战行动方案》等要求；严格目标实施计划，加强环境监管，促进生态环境质量好转；新建、改建和扩建项目大气</w:t>
                  </w:r>
                  <w:r>
                    <w:rPr>
                      <w:rFonts w:hint="eastAsia" w:ascii="宋体" w:hAnsi="宋体" w:eastAsia="宋体" w:cs="宋体"/>
                      <w:color w:val="000000"/>
                      <w:spacing w:val="7"/>
                      <w:sz w:val="21"/>
                      <w:szCs w:val="21"/>
                    </w:rPr>
                    <w:t>污染物实施</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倍量替代</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，执行特别排放标</w:t>
                  </w:r>
                  <w:r>
                    <w:rPr>
                      <w:rFonts w:hint="eastAsia" w:ascii="宋体" w:hAnsi="宋体" w:eastAsia="宋体" w:cs="宋体"/>
                      <w:color w:val="000000"/>
                      <w:spacing w:val="8"/>
                      <w:sz w:val="21"/>
                      <w:szCs w:val="21"/>
                    </w:rPr>
                    <w:t>准的行业实施提标升级改造</w:t>
                  </w:r>
                  <w:r>
                    <w:rPr>
                      <w:rFonts w:hint="eastAsia" w:ascii="宋体" w:hAnsi="宋体" w:eastAsia="宋体" w:cs="宋体"/>
                      <w:color w:val="000000"/>
                      <w:spacing w:val="8"/>
                      <w:sz w:val="21"/>
                      <w:szCs w:val="21"/>
                      <w:lang w:eastAsia="zh-CN"/>
                    </w:rPr>
                    <w:t>。</w:t>
                  </w:r>
                </w:p>
              </w:tc>
              <w:tc>
                <w:tcPr>
                  <w:tcW w:w="1355" w:type="pct"/>
                  <w:noWrap w:val="0"/>
                  <w:vAlign w:val="center"/>
                </w:tcPr>
                <w:p w14:paraId="39E40544">
                  <w:pPr>
                    <w:pStyle w:val="82"/>
                    <w:keepNext/>
                    <w:keepLines w:val="0"/>
                    <w:pageBreakBefore w:val="0"/>
                    <w:widowControl w:val="0"/>
                    <w:kinsoku/>
                    <w:wordWrap w:val="0"/>
                    <w:overflowPunct/>
                    <w:topLinePunct/>
                    <w:autoSpaceDE/>
                    <w:autoSpaceDN/>
                    <w:bidi w:val="0"/>
                    <w:adjustRightInd/>
                    <w:snapToGrid w:val="0"/>
                    <w:spacing w:line="240" w:lineRule="auto"/>
                    <w:ind w:left="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000000"/>
                      <w:spacing w:val="9"/>
                      <w:sz w:val="21"/>
                      <w:szCs w:val="21"/>
                    </w:rPr>
                    <w:t>项目</w:t>
                  </w:r>
                  <w:r>
                    <w:rPr>
                      <w:rFonts w:hint="eastAsia" w:ascii="Times New Roman" w:hAnsi="Times New Roman" w:eastAsia="宋体" w:cs="Times New Roman"/>
                      <w:color w:val="000000"/>
                      <w:spacing w:val="9"/>
                      <w:sz w:val="21"/>
                      <w:szCs w:val="21"/>
                    </w:rPr>
                    <w:t>运营过程中</w:t>
                  </w:r>
                  <w:r>
                    <w:rPr>
                      <w:sz w:val="21"/>
                      <w:szCs w:val="21"/>
                    </w:rPr>
                    <w:t>中药煎煮废气经通风系统收集后引至通风竖井排放。</w:t>
                  </w:r>
                  <w:r>
                    <w:rPr>
                      <w:rFonts w:hint="default" w:ascii="Times New Roman" w:hAnsi="Times New Roman" w:eastAsia="宋体" w:cs="Times New Roman"/>
                      <w:color w:val="000000"/>
                      <w:spacing w:val="9"/>
                      <w:sz w:val="21"/>
                      <w:szCs w:val="21"/>
                    </w:rPr>
                    <w:t>符合《安徽省大气污染防治条例》《安徽省工业领域碳达峰实施方案》《安徽省城乡建设领域碳达峰实施方案》等要求，根据霍山县202</w:t>
                  </w:r>
                  <w:r>
                    <w:rPr>
                      <w:rFonts w:hint="eastAsia" w:ascii="Times New Roman" w:hAnsi="Times New Roman" w:cs="Times New Roman"/>
                      <w:color w:val="000000"/>
                      <w:spacing w:val="9"/>
                      <w:sz w:val="21"/>
                      <w:szCs w:val="21"/>
                      <w:lang w:val="en-US" w:eastAsia="zh-CN"/>
                    </w:rPr>
                    <w:t>4</w:t>
                  </w:r>
                  <w:r>
                    <w:rPr>
                      <w:rFonts w:hint="default" w:ascii="Times New Roman" w:hAnsi="Times New Roman" w:eastAsia="宋体" w:cs="Times New Roman"/>
                      <w:color w:val="000000"/>
                      <w:spacing w:val="9"/>
                      <w:sz w:val="21"/>
                      <w:szCs w:val="21"/>
                    </w:rPr>
                    <w:t>年环境质量报告，项目所在区域为达标区</w:t>
                  </w:r>
                  <w:r>
                    <w:rPr>
                      <w:rFonts w:hint="default" w:ascii="Times New Roman" w:hAnsi="Times New Roman" w:eastAsia="宋体" w:cs="Times New Roman"/>
                      <w:color w:val="000000"/>
                      <w:spacing w:val="9"/>
                      <w:sz w:val="21"/>
                      <w:szCs w:val="21"/>
                      <w:lang w:eastAsia="zh-CN"/>
                    </w:rPr>
                    <w:t>。</w:t>
                  </w:r>
                </w:p>
              </w:tc>
              <w:tc>
                <w:tcPr>
                  <w:tcW w:w="470" w:type="pct"/>
                  <w:noWrap w:val="0"/>
                  <w:vAlign w:val="center"/>
                </w:tcPr>
                <w:p w14:paraId="5BBAD03C">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bl>
          <w:p w14:paraId="11BC5162">
            <w:pPr>
              <w:keepNext/>
              <w:keepLines w:val="0"/>
              <w:pageBreakBefore w:val="0"/>
              <w:widowControl w:val="0"/>
              <w:kinsoku/>
              <w:wordWrap w:val="0"/>
              <w:overflowPunct/>
              <w:topLinePunct/>
              <w:autoSpaceDE/>
              <w:autoSpaceDN/>
              <w:bidi w:val="0"/>
              <w:adjustRightInd/>
              <w:snapToGrid w:val="0"/>
              <w:spacing w:before="157" w:beforeLines="50" w:line="360" w:lineRule="auto"/>
              <w:ind w:firstLine="444" w:firstLineChars="200"/>
              <w:textAlignment w:val="baseline"/>
              <w:rPr>
                <w:rFonts w:hint="eastAsia" w:ascii="Times New Roman" w:hAnsi="Times New Roman" w:eastAsia="宋体" w:cs="Times New Roman"/>
                <w:b w:val="0"/>
                <w:bCs w:val="0"/>
                <w:color w:val="000000"/>
                <w:spacing w:val="-9"/>
                <w:sz w:val="24"/>
                <w:szCs w:val="24"/>
                <w:lang w:eastAsia="zh-CN"/>
              </w:rPr>
            </w:pPr>
            <w:r>
              <w:rPr>
                <w:rFonts w:hint="eastAsia" w:ascii="Times New Roman" w:hAnsi="Times New Roman" w:eastAsia="宋体" w:cs="Times New Roman"/>
                <w:b w:val="0"/>
                <w:bCs w:val="0"/>
                <w:color w:val="000000"/>
                <w:spacing w:val="-9"/>
                <w:sz w:val="24"/>
                <w:szCs w:val="24"/>
                <w:lang w:eastAsia="zh-CN"/>
              </w:rPr>
              <w:t>③土壤环境分区防控要求</w:t>
            </w:r>
          </w:p>
          <w:p w14:paraId="794412B8">
            <w:pPr>
              <w:keepNext w:val="0"/>
              <w:keepLines w:val="0"/>
              <w:pageBreakBefore w:val="0"/>
              <w:widowControl w:val="0"/>
              <w:kinsoku/>
              <w:wordWrap/>
              <w:overflowPunct/>
              <w:topLinePunct w:val="0"/>
              <w:autoSpaceDE/>
              <w:autoSpaceDN/>
              <w:bidi w:val="0"/>
              <w:adjustRightInd/>
              <w:snapToGrid w:val="0"/>
              <w:spacing w:line="360" w:lineRule="auto"/>
              <w:ind w:firstLine="444" w:firstLineChars="200"/>
              <w:textAlignment w:val="auto"/>
              <w:rPr>
                <w:rFonts w:hint="default" w:ascii="Times New Roman" w:hAnsi="Times New Roman" w:eastAsia="宋体" w:cs="Times New Roman"/>
                <w:color w:val="000000"/>
                <w:sz w:val="24"/>
                <w:szCs w:val="24"/>
                <w:highlight w:val="none"/>
                <w:lang w:eastAsia="zh-CN"/>
              </w:rPr>
            </w:pPr>
            <w:r>
              <w:rPr>
                <w:rFonts w:hint="eastAsia" w:ascii="Times New Roman" w:hAnsi="Times New Roman" w:eastAsia="宋体" w:cs="Times New Roman"/>
                <w:b w:val="0"/>
                <w:bCs w:val="0"/>
                <w:color w:val="000000"/>
                <w:spacing w:val="-9"/>
                <w:sz w:val="24"/>
                <w:szCs w:val="24"/>
                <w:lang w:eastAsia="zh-CN"/>
              </w:rPr>
              <w:t>根据《安徽省六安市</w:t>
            </w:r>
            <w:r>
              <w:rPr>
                <w:rFonts w:hint="eastAsia" w:eastAsia="宋体" w:cs="Times New Roman"/>
                <w:b w:val="0"/>
                <w:bCs w:val="0"/>
                <w:color w:val="000000"/>
                <w:spacing w:val="-9"/>
                <w:sz w:val="24"/>
                <w:szCs w:val="24"/>
                <w:lang w:eastAsia="zh-CN"/>
              </w:rPr>
              <w:t>“</w:t>
            </w:r>
            <w:r>
              <w:rPr>
                <w:rFonts w:hint="eastAsia" w:ascii="Times New Roman" w:hAnsi="Times New Roman" w:eastAsia="宋体" w:cs="Times New Roman"/>
                <w:b w:val="0"/>
                <w:bCs w:val="0"/>
                <w:color w:val="000000"/>
                <w:spacing w:val="-9"/>
                <w:sz w:val="24"/>
                <w:szCs w:val="24"/>
                <w:lang w:eastAsia="zh-CN"/>
              </w:rPr>
              <w:t>三线一单</w:t>
            </w:r>
            <w:r>
              <w:rPr>
                <w:rFonts w:hint="eastAsia" w:eastAsia="宋体" w:cs="Times New Roman"/>
                <w:b w:val="0"/>
                <w:bCs w:val="0"/>
                <w:color w:val="000000"/>
                <w:spacing w:val="-9"/>
                <w:sz w:val="24"/>
                <w:szCs w:val="24"/>
                <w:lang w:eastAsia="zh-CN"/>
              </w:rPr>
              <w:t>”</w:t>
            </w:r>
            <w:r>
              <w:rPr>
                <w:rFonts w:hint="eastAsia" w:ascii="Times New Roman" w:hAnsi="Times New Roman" w:eastAsia="宋体" w:cs="Times New Roman"/>
                <w:b w:val="0"/>
                <w:bCs w:val="0"/>
                <w:color w:val="000000"/>
                <w:spacing w:val="-9"/>
                <w:sz w:val="24"/>
                <w:szCs w:val="24"/>
                <w:lang w:eastAsia="zh-CN"/>
              </w:rPr>
              <w:t>文本》，本项目所在区域属于土壤环境一般防控区。</w:t>
            </w:r>
          </w:p>
          <w:p w14:paraId="64907E14">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4</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w:t>
            </w:r>
            <w:r>
              <w:rPr>
                <w:rFonts w:hint="eastAsia" w:ascii="Times New Roman" w:hAnsi="Times New Roman" w:cs="Times New Roman"/>
                <w:b/>
                <w:bCs/>
                <w:color w:val="auto"/>
                <w:kern w:val="2"/>
                <w:sz w:val="21"/>
                <w:szCs w:val="21"/>
                <w:highlight w:val="none"/>
                <w:lang w:val="en-US" w:eastAsia="zh-CN"/>
              </w:rPr>
              <w:t>土壤</w:t>
            </w:r>
            <w:r>
              <w:rPr>
                <w:rFonts w:hint="default" w:ascii="Times New Roman" w:hAnsi="Times New Roman" w:eastAsia="宋体" w:cs="Times New Roman"/>
                <w:b/>
                <w:bCs/>
                <w:color w:val="auto"/>
                <w:kern w:val="2"/>
                <w:sz w:val="21"/>
                <w:szCs w:val="21"/>
                <w:highlight w:val="none"/>
              </w:rPr>
              <w:t>环境分区管控要求</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77"/>
              <w:gridCol w:w="4143"/>
              <w:gridCol w:w="2194"/>
              <w:gridCol w:w="750"/>
            </w:tblGrid>
            <w:tr w14:paraId="01892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550" w:type="pct"/>
                  <w:noWrap w:val="0"/>
                  <w:vAlign w:val="center"/>
                </w:tcPr>
                <w:p w14:paraId="60DE3291">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w:t>
                  </w:r>
                  <w:r>
                    <w:rPr>
                      <w:rFonts w:hint="eastAsia" w:cs="Times New Roman"/>
                      <w:b/>
                      <w:bCs/>
                      <w:color w:val="auto"/>
                      <w:sz w:val="21"/>
                      <w:szCs w:val="21"/>
                      <w:highlight w:val="none"/>
                      <w:lang w:val="en-US" w:eastAsia="zh-CN"/>
                    </w:rPr>
                    <w:t>单元分类</w:t>
                  </w:r>
                </w:p>
              </w:tc>
              <w:tc>
                <w:tcPr>
                  <w:tcW w:w="2601" w:type="pct"/>
                  <w:noWrap w:val="0"/>
                  <w:vAlign w:val="center"/>
                </w:tcPr>
                <w:p w14:paraId="2F97BB4A">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管控要求</w:t>
                  </w:r>
                </w:p>
              </w:tc>
              <w:tc>
                <w:tcPr>
                  <w:tcW w:w="1377" w:type="pct"/>
                  <w:noWrap w:val="0"/>
                  <w:vAlign w:val="center"/>
                </w:tcPr>
                <w:p w14:paraId="5F519FDD">
                  <w:pPr>
                    <w:autoSpaceDE w:val="0"/>
                    <w:autoSpaceDN w:val="0"/>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符合性分析</w:t>
                  </w:r>
                </w:p>
              </w:tc>
              <w:tc>
                <w:tcPr>
                  <w:tcW w:w="470" w:type="pct"/>
                  <w:noWrap w:val="0"/>
                  <w:vAlign w:val="center"/>
                </w:tcPr>
                <w:p w14:paraId="441D08EA">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4982D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550" w:type="pct"/>
                  <w:noWrap w:val="0"/>
                  <w:vAlign w:val="center"/>
                </w:tcPr>
                <w:p w14:paraId="2BF92586">
                  <w:pPr>
                    <w:pStyle w:val="82"/>
                    <w:keepNext/>
                    <w:keepLines w:val="0"/>
                    <w:pageBreakBefore w:val="0"/>
                    <w:widowControl w:val="0"/>
                    <w:kinsoku/>
                    <w:wordWrap w:val="0"/>
                    <w:overflowPunct/>
                    <w:topLinePunct/>
                    <w:autoSpaceDE/>
                    <w:autoSpaceDN/>
                    <w:bidi w:val="0"/>
                    <w:adjustRightInd/>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000000"/>
                      <w:spacing w:val="7"/>
                      <w:sz w:val="21"/>
                      <w:szCs w:val="21"/>
                    </w:rPr>
                    <w:t>一般防控区</w:t>
                  </w:r>
                </w:p>
              </w:tc>
              <w:tc>
                <w:tcPr>
                  <w:tcW w:w="2601" w:type="pct"/>
                  <w:tcBorders>
                    <w:bottom w:val="single" w:color="auto" w:sz="4" w:space="0"/>
                  </w:tcBorders>
                  <w:noWrap w:val="0"/>
                  <w:vAlign w:val="center"/>
                </w:tcPr>
                <w:p w14:paraId="450D7CBB">
                  <w:pPr>
                    <w:pStyle w:val="82"/>
                    <w:keepNext/>
                    <w:keepLines w:val="0"/>
                    <w:pageBreakBefore w:val="0"/>
                    <w:widowControl w:val="0"/>
                    <w:kinsoku/>
                    <w:wordWrap w:val="0"/>
                    <w:overflowPunct/>
                    <w:topLinePunct/>
                    <w:autoSpaceDE/>
                    <w:autoSpaceDN/>
                    <w:bidi w:val="0"/>
                    <w:adjustRightInd/>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highlight w:val="none"/>
                    </w:rPr>
                  </w:pPr>
                  <w:r>
                    <w:rPr>
                      <w:rFonts w:hint="eastAsia" w:ascii="宋体" w:hAnsi="宋体" w:eastAsia="宋体" w:cs="宋体"/>
                      <w:color w:val="000000"/>
                      <w:spacing w:val="9"/>
                      <w:sz w:val="21"/>
                      <w:szCs w:val="21"/>
                    </w:rPr>
                    <w:t>依据《中华人民共和国土壤污染防治法》《土壤污染防治行动计划》《安徽省土壤污染防治工作</w:t>
                  </w:r>
                  <w:r>
                    <w:rPr>
                      <w:rFonts w:hint="eastAsia" w:ascii="宋体" w:hAnsi="宋体" w:eastAsia="宋体" w:cs="宋体"/>
                      <w:color w:val="000000"/>
                      <w:spacing w:val="8"/>
                      <w:sz w:val="21"/>
                      <w:szCs w:val="21"/>
                    </w:rPr>
                    <w:t>方案》《安徽省</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十四五</w:t>
                  </w:r>
                  <w:r>
                    <w:rPr>
                      <w:rFonts w:hint="eastAsia" w:ascii="宋体" w:hAnsi="宋体" w:eastAsia="宋体" w:cs="宋体"/>
                      <w:color w:val="000000"/>
                      <w:spacing w:val="8"/>
                      <w:sz w:val="21"/>
                      <w:szCs w:val="21"/>
                      <w:lang w:eastAsia="zh-CN"/>
                    </w:rPr>
                    <w:t>”</w:t>
                  </w:r>
                  <w:r>
                    <w:rPr>
                      <w:rFonts w:hint="eastAsia" w:ascii="宋体" w:hAnsi="宋体" w:eastAsia="宋体" w:cs="宋体"/>
                      <w:color w:val="000000"/>
                      <w:spacing w:val="8"/>
                      <w:sz w:val="21"/>
                      <w:szCs w:val="21"/>
                    </w:rPr>
                    <w:t>环境保护规划》《安</w:t>
                  </w:r>
                  <w:r>
                    <w:rPr>
                      <w:rFonts w:hint="eastAsia" w:ascii="宋体" w:hAnsi="宋体" w:eastAsia="宋体" w:cs="宋体"/>
                      <w:color w:val="000000"/>
                      <w:spacing w:val="7"/>
                      <w:sz w:val="21"/>
                      <w:szCs w:val="21"/>
                    </w:rPr>
                    <w:t>徽省</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十四五</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土壤、地下水和农村生态环境保</w:t>
                  </w:r>
                  <w:r>
                    <w:rPr>
                      <w:rFonts w:hint="eastAsia" w:ascii="宋体" w:hAnsi="宋体" w:eastAsia="宋体" w:cs="宋体"/>
                      <w:color w:val="000000"/>
                      <w:spacing w:val="2"/>
                      <w:sz w:val="21"/>
                      <w:szCs w:val="21"/>
                    </w:rPr>
                    <w:t>护规划》《安徽省重金属污染防控工作方案》《安</w:t>
                  </w:r>
                  <w:r>
                    <w:rPr>
                      <w:rFonts w:hint="eastAsia" w:ascii="宋体" w:hAnsi="宋体" w:eastAsia="宋体" w:cs="宋体"/>
                      <w:color w:val="000000"/>
                      <w:spacing w:val="7"/>
                      <w:sz w:val="21"/>
                      <w:szCs w:val="21"/>
                    </w:rPr>
                    <w:t>徽省</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十四五</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危险废物工业固体废物污染环境</w:t>
                  </w:r>
                  <w:r>
                    <w:rPr>
                      <w:rFonts w:hint="eastAsia" w:ascii="宋体" w:hAnsi="宋体" w:eastAsia="宋体" w:cs="宋体"/>
                      <w:color w:val="000000"/>
                      <w:spacing w:val="1"/>
                      <w:sz w:val="21"/>
                      <w:szCs w:val="21"/>
                    </w:rPr>
                    <w:t>防治规划》《安徽省土壤污染防治工作方案》《六</w:t>
                  </w:r>
                  <w:r>
                    <w:rPr>
                      <w:rFonts w:hint="eastAsia" w:ascii="宋体" w:hAnsi="宋体" w:eastAsia="宋体" w:cs="宋体"/>
                      <w:color w:val="000000"/>
                      <w:spacing w:val="7"/>
                      <w:sz w:val="21"/>
                      <w:szCs w:val="21"/>
                    </w:rPr>
                    <w:t>安市</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十四五</w:t>
                  </w:r>
                  <w:r>
                    <w:rPr>
                      <w:rFonts w:hint="eastAsia" w:ascii="宋体" w:hAnsi="宋体" w:eastAsia="宋体" w:cs="宋体"/>
                      <w:color w:val="000000"/>
                      <w:spacing w:val="7"/>
                      <w:sz w:val="21"/>
                      <w:szCs w:val="21"/>
                      <w:lang w:eastAsia="zh-CN"/>
                    </w:rPr>
                    <w:t>”</w:t>
                  </w:r>
                  <w:r>
                    <w:rPr>
                      <w:rFonts w:hint="eastAsia" w:ascii="宋体" w:hAnsi="宋体" w:eastAsia="宋体" w:cs="宋体"/>
                      <w:color w:val="000000"/>
                      <w:spacing w:val="7"/>
                      <w:sz w:val="21"/>
                      <w:szCs w:val="21"/>
                    </w:rPr>
                    <w:t>生态环境保护规划》《六安市土</w:t>
                  </w:r>
                  <w:r>
                    <w:rPr>
                      <w:rFonts w:hint="eastAsia" w:ascii="宋体" w:hAnsi="宋体" w:eastAsia="宋体" w:cs="宋体"/>
                      <w:color w:val="000000"/>
                      <w:spacing w:val="9"/>
                      <w:sz w:val="21"/>
                      <w:szCs w:val="21"/>
                    </w:rPr>
                    <w:t>壤污染防治工作方案》等要求对一般管控区实施</w:t>
                  </w:r>
                  <w:r>
                    <w:rPr>
                      <w:rFonts w:hint="eastAsia" w:ascii="宋体" w:hAnsi="宋体" w:eastAsia="宋体" w:cs="宋体"/>
                      <w:color w:val="000000"/>
                      <w:spacing w:val="2"/>
                      <w:sz w:val="21"/>
                      <w:szCs w:val="21"/>
                    </w:rPr>
                    <w:t>管控</w:t>
                  </w:r>
                  <w:r>
                    <w:rPr>
                      <w:rFonts w:hint="eastAsia" w:ascii="宋体" w:hAnsi="宋体" w:eastAsia="宋体" w:cs="宋体"/>
                      <w:color w:val="000000"/>
                      <w:spacing w:val="2"/>
                      <w:sz w:val="21"/>
                      <w:szCs w:val="21"/>
                      <w:lang w:eastAsia="zh-CN"/>
                    </w:rPr>
                    <w:t>。</w:t>
                  </w:r>
                </w:p>
              </w:tc>
              <w:tc>
                <w:tcPr>
                  <w:tcW w:w="1377" w:type="pct"/>
                  <w:noWrap w:val="0"/>
                  <w:vAlign w:val="center"/>
                </w:tcPr>
                <w:p w14:paraId="6EAC6B8D">
                  <w:pPr>
                    <w:pStyle w:val="82"/>
                    <w:keepNext/>
                    <w:keepLines w:val="0"/>
                    <w:pageBreakBefore w:val="0"/>
                    <w:widowControl w:val="0"/>
                    <w:kinsoku/>
                    <w:wordWrap w:val="0"/>
                    <w:overflowPunct/>
                    <w:topLinePunct/>
                    <w:autoSpaceDE/>
                    <w:autoSpaceDN/>
                    <w:bidi w:val="0"/>
                    <w:adjustRightInd/>
                    <w:snapToGrid w:val="0"/>
                    <w:spacing w:line="240" w:lineRule="auto"/>
                    <w:ind w:left="0" w:left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000000"/>
                      <w:spacing w:val="7"/>
                      <w:sz w:val="21"/>
                      <w:szCs w:val="21"/>
                    </w:rPr>
                    <w:t>项目建设不占用永久基本农田；</w:t>
                  </w:r>
                  <w:r>
                    <w:rPr>
                      <w:rFonts w:hint="eastAsia" w:ascii="Times New Roman" w:hAnsi="Times New Roman" w:cs="Times New Roman"/>
                      <w:color w:val="000000"/>
                      <w:spacing w:val="7"/>
                      <w:sz w:val="21"/>
                      <w:szCs w:val="21"/>
                      <w:lang w:val="en-US" w:eastAsia="zh-CN"/>
                    </w:rPr>
                    <w:t>项目</w:t>
                  </w:r>
                  <w:r>
                    <w:rPr>
                      <w:rFonts w:hint="eastAsia" w:ascii="Times New Roman" w:hAnsi="Times New Roman" w:eastAsia="宋体" w:cs="Times New Roman"/>
                      <w:color w:val="000000"/>
                      <w:spacing w:val="7"/>
                      <w:sz w:val="21"/>
                      <w:szCs w:val="21"/>
                    </w:rPr>
                    <w:t>固废按照国家有关规定进行安全处置，</w:t>
                  </w:r>
                  <w:r>
                    <w:rPr>
                      <w:rFonts w:hint="eastAsia" w:ascii="Times New Roman" w:hAnsi="Times New Roman" w:cs="Times New Roman"/>
                      <w:color w:val="000000"/>
                      <w:spacing w:val="7"/>
                      <w:sz w:val="21"/>
                      <w:szCs w:val="21"/>
                      <w:lang w:val="en-US" w:eastAsia="zh-CN"/>
                    </w:rPr>
                    <w:t>落实好分区防渗要求后</w:t>
                  </w:r>
                  <w:r>
                    <w:rPr>
                      <w:rFonts w:hint="eastAsia" w:ascii="Times New Roman" w:hAnsi="Times New Roman" w:eastAsia="宋体" w:cs="Times New Roman"/>
                      <w:color w:val="000000"/>
                      <w:spacing w:val="7"/>
                      <w:sz w:val="21"/>
                      <w:szCs w:val="21"/>
                    </w:rPr>
                    <w:t>本项目不会对区域土壤环境产生明显影响</w:t>
                  </w:r>
                  <w:r>
                    <w:rPr>
                      <w:rFonts w:hint="eastAsia" w:ascii="Times New Roman" w:hAnsi="Times New Roman" w:eastAsia="宋体" w:cs="Times New Roman"/>
                      <w:color w:val="000000"/>
                      <w:spacing w:val="7"/>
                      <w:sz w:val="21"/>
                      <w:szCs w:val="21"/>
                      <w:lang w:eastAsia="zh-CN"/>
                    </w:rPr>
                    <w:t>。</w:t>
                  </w:r>
                </w:p>
              </w:tc>
              <w:tc>
                <w:tcPr>
                  <w:tcW w:w="470" w:type="pct"/>
                  <w:noWrap w:val="0"/>
                  <w:vAlign w:val="center"/>
                </w:tcPr>
                <w:p w14:paraId="082435F6">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bl>
          <w:p w14:paraId="1DE29E5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因此，综上所述可知，本项目建设不涉及生态保护红线，不会降低区域环境质量，满足自然资源利用上线，符合《关于以改善环境质量为核心加强环境影响评价管理的通知》（环环评〔2016〕150号）中</w:t>
            </w:r>
            <w:r>
              <w:rPr>
                <w:rFonts w:hint="eastAsia" w:ascii="宋体" w:hAnsi="宋体" w:eastAsia="宋体" w:cs="宋体"/>
                <w:color w:val="000000"/>
                <w:sz w:val="24"/>
                <w:szCs w:val="24"/>
                <w:highlight w:val="none"/>
                <w:lang w:eastAsia="zh-CN"/>
              </w:rPr>
              <w:t>“三线一单”</w:t>
            </w:r>
            <w:r>
              <w:rPr>
                <w:rFonts w:hint="default" w:ascii="Times New Roman" w:hAnsi="Times New Roman" w:eastAsia="宋体" w:cs="Times New Roman"/>
                <w:color w:val="000000"/>
                <w:sz w:val="24"/>
                <w:szCs w:val="24"/>
                <w:highlight w:val="none"/>
                <w:lang w:eastAsia="zh-CN"/>
              </w:rPr>
              <w:t>相关要求</w:t>
            </w:r>
            <w:r>
              <w:rPr>
                <w:rFonts w:hint="eastAsia"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eastAsia="zh-CN"/>
              </w:rPr>
              <w:t>不属于生态环境准入负面清单之内项目</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满足生态环境分区管控要求</w:t>
            </w:r>
            <w:r>
              <w:rPr>
                <w:rFonts w:hint="default" w:ascii="Times New Roman" w:hAnsi="Times New Roman" w:eastAsia="宋体" w:cs="Times New Roman"/>
                <w:color w:val="000000"/>
                <w:sz w:val="24"/>
                <w:szCs w:val="24"/>
                <w:highlight w:val="none"/>
                <w:lang w:eastAsia="zh-CN"/>
              </w:rPr>
              <w:t>。</w:t>
            </w:r>
          </w:p>
          <w:p w14:paraId="13E5D1E4">
            <w:pPr>
              <w:autoSpaceDE w:val="0"/>
              <w:autoSpaceDN w:val="0"/>
              <w:adjustRightInd w:val="0"/>
              <w:snapToGrid w:val="0"/>
              <w:spacing w:line="360" w:lineRule="auto"/>
              <w:rPr>
                <w:b/>
                <w:bCs/>
              </w:rPr>
            </w:pPr>
            <w:r>
              <w:rPr>
                <w:rFonts w:hint="eastAsia"/>
                <w:b/>
                <w:bCs/>
                <w:lang w:val="en-US" w:eastAsia="zh-CN"/>
              </w:rPr>
              <w:t>4</w:t>
            </w:r>
            <w:r>
              <w:rPr>
                <w:rFonts w:hint="eastAsia"/>
                <w:b/>
                <w:bCs/>
              </w:rPr>
              <w:t>、</w:t>
            </w:r>
            <w:r>
              <w:rPr>
                <w:rFonts w:hint="eastAsia"/>
                <w:b/>
                <w:bCs/>
                <w:lang w:val="en-US" w:eastAsia="zh-CN"/>
              </w:rPr>
              <w:t>与相关文件的</w:t>
            </w:r>
            <w:r>
              <w:rPr>
                <w:b/>
                <w:bCs/>
              </w:rPr>
              <w:t>符合性分析</w:t>
            </w:r>
          </w:p>
          <w:p w14:paraId="73EF9389">
            <w:pPr>
              <w:spacing w:line="360" w:lineRule="auto"/>
              <w:ind w:firstLine="480" w:firstLineChars="20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本项目</w:t>
            </w:r>
            <w:r>
              <w:rPr>
                <w:rFonts w:hint="eastAsia"/>
                <w:lang w:val="en-US" w:eastAsia="zh-CN"/>
              </w:rPr>
              <w:t>与《安徽省长江经济带发展负面清单指南实施细则（试行，2022年版）》（皖长江办[2022]10号）符合性</w:t>
            </w:r>
          </w:p>
          <w:p w14:paraId="6240685D">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5</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w:t>
            </w:r>
            <w:r>
              <w:rPr>
                <w:rFonts w:hint="eastAsia" w:ascii="Times New Roman" w:hAnsi="Times New Roman" w:cs="Times New Roman"/>
                <w:b/>
                <w:bCs/>
                <w:color w:val="auto"/>
                <w:kern w:val="2"/>
                <w:sz w:val="21"/>
                <w:szCs w:val="21"/>
                <w:highlight w:val="none"/>
                <w:lang w:val="en-US" w:eastAsia="zh-CN"/>
              </w:rPr>
              <w:t>实施细则</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4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4"/>
              <w:gridCol w:w="3443"/>
              <w:gridCol w:w="2995"/>
              <w:gridCol w:w="750"/>
            </w:tblGrid>
            <w:tr w14:paraId="1CE57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70" w:hRule="atLeast"/>
                <w:jc w:val="center"/>
              </w:trPr>
              <w:tc>
                <w:tcPr>
                  <w:tcW w:w="730" w:type="dxa"/>
                  <w:noWrap w:val="0"/>
                  <w:vAlign w:val="center"/>
                </w:tcPr>
                <w:p w14:paraId="064C22CC">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3289" w:type="dxa"/>
                  <w:noWrap w:val="0"/>
                  <w:vAlign w:val="center"/>
                </w:tcPr>
                <w:p w14:paraId="6977388E">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文件要求</w:t>
                  </w:r>
                </w:p>
              </w:tc>
              <w:tc>
                <w:tcPr>
                  <w:tcW w:w="2861" w:type="dxa"/>
                  <w:noWrap w:val="0"/>
                  <w:vAlign w:val="center"/>
                </w:tcPr>
                <w:p w14:paraId="0548E506">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本项目情况</w:t>
                  </w:r>
                </w:p>
              </w:tc>
              <w:tc>
                <w:tcPr>
                  <w:tcW w:w="716" w:type="dxa"/>
                  <w:noWrap w:val="0"/>
                  <w:vAlign w:val="center"/>
                </w:tcPr>
                <w:p w14:paraId="7DB4AA00">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4628F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0" w:type="dxa"/>
                  <w:tcBorders>
                    <w:bottom w:val="single" w:color="auto" w:sz="4" w:space="0"/>
                  </w:tcBorders>
                  <w:noWrap w:val="0"/>
                  <w:vAlign w:val="center"/>
                </w:tcPr>
                <w:p w14:paraId="2D5D49FB">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289" w:type="dxa"/>
                  <w:tcBorders>
                    <w:bottom w:val="single" w:color="auto" w:sz="4" w:space="0"/>
                  </w:tcBorders>
                  <w:noWrap w:val="0"/>
                  <w:vAlign w:val="center"/>
                </w:tcPr>
                <w:p w14:paraId="68CBE9C4">
                  <w:pPr>
                    <w:autoSpaceDE w:val="0"/>
                    <w:autoSpaceDN w:val="0"/>
                    <w:adjustRightInd w:val="0"/>
                    <w:snapToGrid w:val="0"/>
                    <w:jc w:val="both"/>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sz w:val="21"/>
                      <w:szCs w:val="21"/>
                      <w:highlight w:val="none"/>
                    </w:rPr>
                    <w:t>禁止未经许可在长江</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安徽段</w:t>
                  </w: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lang w:val="en-US" w:eastAsia="zh-CN"/>
                    </w:rPr>
                    <w:t>干</w:t>
                  </w:r>
                  <w:r>
                    <w:rPr>
                      <w:rFonts w:hint="default" w:ascii="Times New Roman" w:hAnsi="Times New Roman" w:eastAsia="宋体" w:cs="Times New Roman"/>
                      <w:sz w:val="21"/>
                      <w:szCs w:val="21"/>
                      <w:highlight w:val="none"/>
                    </w:rPr>
                    <w:t>支流、湖泊新设、改设或扩大排污口</w:t>
                  </w:r>
                  <w:r>
                    <w:rPr>
                      <w:rFonts w:hint="eastAsia" w:cs="Times New Roman"/>
                      <w:sz w:val="21"/>
                      <w:szCs w:val="21"/>
                      <w:highlight w:val="none"/>
                      <w:lang w:eastAsia="zh-CN"/>
                    </w:rPr>
                    <w:t>。</w:t>
                  </w:r>
                </w:p>
              </w:tc>
              <w:tc>
                <w:tcPr>
                  <w:tcW w:w="2861" w:type="dxa"/>
                  <w:noWrap w:val="0"/>
                  <w:vAlign w:val="center"/>
                </w:tcPr>
                <w:p w14:paraId="50DAD8A5">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本项目废水接入霍山县医院西院区污水处理站，处理</w:t>
                  </w:r>
                  <w:r>
                    <w:rPr>
                      <w:rFonts w:hint="default" w:ascii="Times New Roman" w:hAnsi="Times New Roman" w:eastAsia="宋体" w:cs="Times New Roman"/>
                      <w:b w:val="0"/>
                      <w:bCs w:val="0"/>
                      <w:color w:val="auto"/>
                      <w:sz w:val="21"/>
                      <w:szCs w:val="21"/>
                      <w:highlight w:val="none"/>
                      <w:lang w:val="en-US" w:eastAsia="zh-CN"/>
                    </w:rPr>
                    <w:t>后</w:t>
                  </w:r>
                  <w:r>
                    <w:rPr>
                      <w:rFonts w:hint="eastAsia" w:cs="Times New Roman"/>
                      <w:b w:val="0"/>
                      <w:bCs w:val="0"/>
                      <w:color w:val="auto"/>
                      <w:sz w:val="21"/>
                      <w:szCs w:val="21"/>
                      <w:highlight w:val="none"/>
                      <w:lang w:val="en-US" w:eastAsia="zh-CN"/>
                    </w:rPr>
                    <w:t>通过</w:t>
                  </w:r>
                  <w:r>
                    <w:rPr>
                      <w:rFonts w:hint="default" w:ascii="Times New Roman" w:hAnsi="Times New Roman" w:eastAsia="宋体" w:cs="Times New Roman"/>
                      <w:b w:val="0"/>
                      <w:bCs w:val="0"/>
                      <w:color w:val="auto"/>
                      <w:sz w:val="21"/>
                      <w:szCs w:val="21"/>
                      <w:highlight w:val="none"/>
                      <w:lang w:val="en-US" w:eastAsia="zh-CN"/>
                    </w:rPr>
                    <w:t>市政污水管网</w:t>
                  </w:r>
                  <w:r>
                    <w:rPr>
                      <w:rFonts w:hint="eastAsia" w:cs="Times New Roman"/>
                      <w:b w:val="0"/>
                      <w:bCs w:val="0"/>
                      <w:color w:val="auto"/>
                      <w:sz w:val="21"/>
                      <w:szCs w:val="21"/>
                      <w:highlight w:val="none"/>
                      <w:lang w:val="en-US" w:eastAsia="zh-CN"/>
                    </w:rPr>
                    <w:t>进入霍山县污水处理厂，处理达标后排入东淠河</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废水间接排放，不涉及新、改、扩建入河排污口。</w:t>
                  </w:r>
                </w:p>
              </w:tc>
              <w:tc>
                <w:tcPr>
                  <w:tcW w:w="716" w:type="dxa"/>
                  <w:noWrap w:val="0"/>
                  <w:vAlign w:val="center"/>
                </w:tcPr>
                <w:p w14:paraId="06E966E2">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6C348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30" w:type="dxa"/>
                  <w:tcBorders>
                    <w:top w:val="single" w:color="auto" w:sz="4" w:space="0"/>
                  </w:tcBorders>
                  <w:noWrap w:val="0"/>
                  <w:vAlign w:val="center"/>
                </w:tcPr>
                <w:p w14:paraId="29F7258F">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3289" w:type="dxa"/>
                  <w:tcBorders>
                    <w:top w:val="single" w:color="auto" w:sz="4" w:space="0"/>
                    <w:bottom w:val="single" w:color="auto" w:sz="4" w:space="0"/>
                  </w:tcBorders>
                  <w:noWrap w:val="0"/>
                  <w:vAlign w:val="center"/>
                </w:tcPr>
                <w:p w14:paraId="396BC0C0">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highlight w:val="none"/>
                      <w:lang w:eastAsia="zh-CN"/>
                    </w:rPr>
                    <w:t>禁止新建、扩建法律法规和相关政策明令禁止的落后产能项目。严格执行国家《产业结构调整指导目录》淘汰类和限制类有关规定，禁止投资建设属于淘汰类的项目，禁止投资新建属于限制类的项目。</w:t>
                  </w:r>
                </w:p>
              </w:tc>
              <w:tc>
                <w:tcPr>
                  <w:tcW w:w="2861" w:type="dxa"/>
                  <w:noWrap w:val="0"/>
                  <w:vAlign w:val="center"/>
                </w:tcPr>
                <w:p w14:paraId="06C4A2BF">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对照《产业结构调整指导目录（2024年本）》，本项目属于</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三十七、卫生健康 1、医疗服务设施建设中卫生应急和医疗卫生服务设施建设</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，为鼓励类项目。</w:t>
                  </w:r>
                </w:p>
              </w:tc>
              <w:tc>
                <w:tcPr>
                  <w:tcW w:w="716" w:type="dxa"/>
                  <w:noWrap w:val="0"/>
                  <w:vAlign w:val="center"/>
                </w:tcPr>
                <w:p w14:paraId="467E4E90">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bl>
          <w:p w14:paraId="64732325">
            <w:pPr>
              <w:spacing w:line="360" w:lineRule="auto"/>
              <w:ind w:firstLine="480" w:firstLineChars="200"/>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rPr>
              <w:t>本项目</w:t>
            </w:r>
            <w:r>
              <w:rPr>
                <w:rFonts w:hint="eastAsia"/>
                <w:lang w:val="en-US" w:eastAsia="zh-CN"/>
              </w:rPr>
              <w:t>与《霍山县“十四五”生态环境保护规划》符合性</w:t>
            </w:r>
          </w:p>
          <w:p w14:paraId="0769B884">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6</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w:t>
            </w:r>
            <w:r>
              <w:rPr>
                <w:rFonts w:hint="eastAsia" w:ascii="Times New Roman" w:hAnsi="Times New Roman" w:cs="Times New Roman"/>
                <w:b/>
                <w:bCs/>
                <w:color w:val="auto"/>
                <w:kern w:val="2"/>
                <w:sz w:val="21"/>
                <w:szCs w:val="21"/>
                <w:highlight w:val="none"/>
                <w:lang w:val="en-US" w:eastAsia="zh-CN"/>
              </w:rPr>
              <w:t>规划</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3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2"/>
              <w:gridCol w:w="4637"/>
              <w:gridCol w:w="1825"/>
              <w:gridCol w:w="750"/>
            </w:tblGrid>
            <w:tr w14:paraId="059F2D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570" w:hRule="atLeast"/>
                <w:jc w:val="center"/>
              </w:trPr>
              <w:tc>
                <w:tcPr>
                  <w:tcW w:w="699" w:type="dxa"/>
                  <w:noWrap w:val="0"/>
                  <w:vAlign w:val="center"/>
                </w:tcPr>
                <w:p w14:paraId="3FDDA441">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4429" w:type="dxa"/>
                  <w:noWrap w:val="0"/>
                  <w:vAlign w:val="center"/>
                </w:tcPr>
                <w:p w14:paraId="0646D1FE">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文件要求</w:t>
                  </w:r>
                </w:p>
              </w:tc>
              <w:tc>
                <w:tcPr>
                  <w:tcW w:w="1745" w:type="dxa"/>
                  <w:noWrap w:val="0"/>
                  <w:vAlign w:val="center"/>
                </w:tcPr>
                <w:p w14:paraId="64072F2B">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本项目情况</w:t>
                  </w:r>
                </w:p>
              </w:tc>
              <w:tc>
                <w:tcPr>
                  <w:tcW w:w="716" w:type="dxa"/>
                  <w:noWrap w:val="0"/>
                  <w:vAlign w:val="center"/>
                </w:tcPr>
                <w:p w14:paraId="5E899D8D">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3B0C5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9" w:type="dxa"/>
                  <w:noWrap w:val="0"/>
                  <w:vAlign w:val="center"/>
                </w:tcPr>
                <w:p w14:paraId="40486308">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429" w:type="dxa"/>
                  <w:tcBorders>
                    <w:bottom w:val="single" w:color="auto" w:sz="4" w:space="0"/>
                  </w:tcBorders>
                  <w:noWrap w:val="0"/>
                  <w:vAlign w:val="center"/>
                </w:tcPr>
                <w:p w14:paraId="52D4AF05">
                  <w:pPr>
                    <w:autoSpaceDE w:val="0"/>
                    <w:autoSpaceDN w:val="0"/>
                    <w:adjustRightInd w:val="0"/>
                    <w:snapToGrid w:val="0"/>
                    <w:jc w:val="both"/>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建立信息化监管体系，严格执行危险废物申报登记、经营许可和转移联单管理制度，强化环境风险管理，提升危险废物处理处置能力。强化企业社会责任，提高废弃物回收率。完善医疗废物应急处置机制，确保突发疫情、处置设施检修等期间医疗废物的安全处置。</w:t>
                  </w:r>
                </w:p>
              </w:tc>
              <w:tc>
                <w:tcPr>
                  <w:tcW w:w="1745" w:type="dxa"/>
                  <w:vMerge w:val="restart"/>
                  <w:noWrap w:val="0"/>
                  <w:vAlign w:val="center"/>
                </w:tcPr>
                <w:p w14:paraId="11E1A136">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本项目产生的危险废物落实危险废物申报登记和转移联单管理，医疗废物分类收集依托霍山县医院西院区医废暂存间进行分区贮存，落实应急管理要求。</w:t>
                  </w:r>
                </w:p>
              </w:tc>
              <w:tc>
                <w:tcPr>
                  <w:tcW w:w="716" w:type="dxa"/>
                  <w:noWrap w:val="0"/>
                  <w:vAlign w:val="center"/>
                </w:tcPr>
                <w:p w14:paraId="32169C75">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2EF96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699" w:type="dxa"/>
                  <w:noWrap w:val="0"/>
                  <w:vAlign w:val="center"/>
                </w:tcPr>
                <w:p w14:paraId="26F22D53">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429" w:type="dxa"/>
                  <w:tcBorders>
                    <w:top w:val="single" w:color="auto" w:sz="4" w:space="0"/>
                    <w:bottom w:val="single" w:color="auto" w:sz="4" w:space="0"/>
                  </w:tcBorders>
                  <w:noWrap w:val="0"/>
                  <w:vAlign w:val="center"/>
                </w:tcPr>
                <w:p w14:paraId="02827BE0">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加强医疗废物处置监管水平。完善医疗废物分类收集，规划布设医疗废物集中收集暂存点。全面推行医疗废物在线申报登记和电子转移联单，提升现有医疗废物集中处置工艺，提升重大疫情医疗废物收集处置应急保障能力。</w:t>
                  </w:r>
                </w:p>
              </w:tc>
              <w:tc>
                <w:tcPr>
                  <w:tcW w:w="1745" w:type="dxa"/>
                  <w:vMerge w:val="continue"/>
                  <w:tcBorders>
                    <w:bottom w:val="single" w:color="auto" w:sz="4" w:space="0"/>
                  </w:tcBorders>
                  <w:noWrap w:val="0"/>
                  <w:vAlign w:val="center"/>
                </w:tcPr>
                <w:p w14:paraId="2D55A81A">
                  <w:pPr>
                    <w:keepNext w:val="0"/>
                    <w:keepLines w:val="0"/>
                    <w:widowControl/>
                    <w:suppressLineNumbers w:val="0"/>
                    <w:jc w:val="left"/>
                    <w:rPr>
                      <w:rFonts w:hint="default" w:ascii="Times New Roman" w:hAnsi="Times New Roman" w:eastAsia="宋体" w:cs="Times New Roman"/>
                      <w:b w:val="0"/>
                      <w:bCs w:val="0"/>
                      <w:color w:val="auto"/>
                      <w:sz w:val="21"/>
                      <w:szCs w:val="21"/>
                      <w:highlight w:val="none"/>
                      <w:lang w:val="en-US" w:eastAsia="zh-CN"/>
                    </w:rPr>
                  </w:pPr>
                </w:p>
              </w:tc>
              <w:tc>
                <w:tcPr>
                  <w:tcW w:w="716" w:type="dxa"/>
                  <w:tcBorders>
                    <w:bottom w:val="single" w:color="auto" w:sz="4" w:space="0"/>
                  </w:tcBorders>
                  <w:noWrap w:val="0"/>
                  <w:vAlign w:val="center"/>
                </w:tcPr>
                <w:p w14:paraId="71A0336E">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14:paraId="42560960">
            <w:pPr>
              <w:spacing w:line="360" w:lineRule="auto"/>
              <w:ind w:firstLine="480" w:firstLineChars="200"/>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rPr>
              <w:t>本项目</w:t>
            </w:r>
            <w:r>
              <w:rPr>
                <w:rFonts w:hint="eastAsia"/>
                <w:lang w:val="en-US" w:eastAsia="zh-CN"/>
              </w:rPr>
              <w:t>与《医疗废物管理条例》（中华人民共和国国务院令第380号）的符合性</w:t>
            </w:r>
          </w:p>
          <w:p w14:paraId="1E41A1EF">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7</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与管理条例</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2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2"/>
              <w:gridCol w:w="3519"/>
              <w:gridCol w:w="2930"/>
              <w:gridCol w:w="750"/>
            </w:tblGrid>
            <w:tr w14:paraId="47BE4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732" w:type="dxa"/>
                  <w:noWrap w:val="0"/>
                  <w:vAlign w:val="center"/>
                </w:tcPr>
                <w:p w14:paraId="66FFE6B8">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3520" w:type="dxa"/>
                  <w:noWrap w:val="0"/>
                  <w:vAlign w:val="center"/>
                </w:tcPr>
                <w:p w14:paraId="32F46DA7">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文件要求</w:t>
                  </w:r>
                </w:p>
              </w:tc>
              <w:tc>
                <w:tcPr>
                  <w:tcW w:w="2931" w:type="dxa"/>
                  <w:noWrap w:val="0"/>
                  <w:vAlign w:val="center"/>
                </w:tcPr>
                <w:p w14:paraId="57538970">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本项目情况</w:t>
                  </w:r>
                </w:p>
              </w:tc>
              <w:tc>
                <w:tcPr>
                  <w:tcW w:w="750" w:type="dxa"/>
                  <w:noWrap w:val="0"/>
                  <w:vAlign w:val="center"/>
                </w:tcPr>
                <w:p w14:paraId="7EA71861">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7B1A1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2" w:type="dxa"/>
                  <w:noWrap w:val="0"/>
                  <w:vAlign w:val="center"/>
                </w:tcPr>
                <w:p w14:paraId="422653CA">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520" w:type="dxa"/>
                  <w:tcBorders>
                    <w:bottom w:val="single" w:color="auto" w:sz="4" w:space="0"/>
                  </w:tcBorders>
                  <w:noWrap w:val="0"/>
                  <w:vAlign w:val="center"/>
                </w:tcPr>
                <w:p w14:paraId="43E58A28">
                  <w:pPr>
                    <w:autoSpaceDE w:val="0"/>
                    <w:autoSpaceDN w:val="0"/>
                    <w:adjustRightInd w:val="0"/>
                    <w:snapToGrid w:val="0"/>
                    <w:jc w:val="both"/>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医疗卫生机构应当及时收集本单位产生的医疗废物，并按照类别分置于防渗漏、防锐器穿透的专用包装物或者密闭的容器内。医疗废物专用包装物、容器，应当有明显的警示标识和警示说明。医疗废物专用包装物、容器的标准和警示标识的规定，由国务院卫生行政主管部门和环境保护行政主管部门共同制定。</w:t>
                  </w:r>
                </w:p>
              </w:tc>
              <w:tc>
                <w:tcPr>
                  <w:tcW w:w="2931" w:type="dxa"/>
                  <w:noWrap w:val="0"/>
                  <w:vAlign w:val="center"/>
                </w:tcPr>
                <w:p w14:paraId="275F4493">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lang w:val="en-US" w:eastAsia="zh-CN"/>
                    </w:rPr>
                    <w:t>项目</w:t>
                  </w:r>
                  <w:r>
                    <w:rPr>
                      <w:rFonts w:hint="eastAsia" w:cs="Times New Roman"/>
                      <w:b w:val="0"/>
                      <w:bCs w:val="0"/>
                      <w:color w:val="auto"/>
                      <w:sz w:val="21"/>
                      <w:szCs w:val="21"/>
                      <w:highlight w:val="none"/>
                      <w:lang w:val="en-US" w:eastAsia="zh-CN"/>
                    </w:rPr>
                    <w:t>医疗废物依托霍山县医院西院区的医废暂存间</w:t>
                  </w: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lang w:val="en-US" w:eastAsia="zh-CN"/>
                    </w:rPr>
                    <w:t>已建</w:t>
                  </w:r>
                  <w:r>
                    <w:rPr>
                      <w:rFonts w:hint="eastAsia" w:cs="Times New Roman"/>
                      <w:b w:val="0"/>
                      <w:bCs w:val="0"/>
                      <w:color w:val="auto"/>
                      <w:sz w:val="21"/>
                      <w:szCs w:val="21"/>
                      <w:lang w:val="en-US" w:eastAsia="zh-CN"/>
                    </w:rPr>
                    <w:t>医废暂存间</w:t>
                  </w:r>
                  <w:r>
                    <w:rPr>
                      <w:rFonts w:hint="default" w:ascii="Times New Roman" w:hAnsi="Times New Roman" w:eastAsia="宋体" w:cs="Times New Roman"/>
                      <w:b w:val="0"/>
                      <w:bCs w:val="0"/>
                      <w:color w:val="auto"/>
                      <w:sz w:val="21"/>
                      <w:szCs w:val="21"/>
                      <w:lang w:val="en-US" w:eastAsia="zh-CN"/>
                    </w:rPr>
                    <w:t>面积约</w:t>
                  </w:r>
                  <w:r>
                    <w:rPr>
                      <w:rFonts w:hint="eastAsia" w:cs="Times New Roman"/>
                      <w:b w:val="0"/>
                      <w:bCs w:val="0"/>
                      <w:color w:val="auto"/>
                      <w:sz w:val="21"/>
                      <w:szCs w:val="21"/>
                      <w:lang w:val="en-US" w:eastAsia="zh-CN"/>
                    </w:rPr>
                    <w:t>21</w:t>
                  </w:r>
                  <w:r>
                    <w:rPr>
                      <w:rFonts w:hint="default" w:ascii="Times New Roman" w:hAnsi="Times New Roman" w:eastAsia="宋体" w:cs="Times New Roman"/>
                      <w:b w:val="0"/>
                      <w:bCs w:val="0"/>
                      <w:color w:val="auto"/>
                      <w:sz w:val="21"/>
                      <w:szCs w:val="21"/>
                      <w:lang w:val="en-US" w:eastAsia="zh-CN"/>
                    </w:rPr>
                    <w:t>m</w:t>
                  </w:r>
                  <w:r>
                    <w:rPr>
                      <w:rFonts w:hint="eastAsia"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，最大暂存容量为2t</w:t>
                  </w:r>
                  <w:r>
                    <w:rPr>
                      <w:rFonts w:hint="eastAsia" w:cs="Times New Roman"/>
                      <w:b w:val="0"/>
                      <w:bCs w:val="0"/>
                      <w:color w:val="auto"/>
                      <w:sz w:val="21"/>
                      <w:szCs w:val="21"/>
                      <w:lang w:val="en-US" w:eastAsia="zh-CN"/>
                    </w:rPr>
                    <w:t>/d，霍山县医院西院区</w:t>
                  </w:r>
                  <w:r>
                    <w:rPr>
                      <w:rFonts w:hint="default" w:ascii="Times New Roman" w:hAnsi="Times New Roman" w:eastAsia="宋体" w:cs="Times New Roman"/>
                      <w:b w:val="0"/>
                      <w:bCs w:val="0"/>
                      <w:color w:val="auto"/>
                      <w:sz w:val="21"/>
                      <w:szCs w:val="21"/>
                      <w:lang w:val="en-US" w:eastAsia="zh-CN"/>
                    </w:rPr>
                    <w:t>的最大暂存量为</w:t>
                  </w:r>
                  <w:r>
                    <w:rPr>
                      <w:rFonts w:hint="eastAsia" w:cs="Times New Roman"/>
                      <w:b w:val="0"/>
                      <w:bCs w:val="0"/>
                      <w:color w:val="auto"/>
                      <w:sz w:val="21"/>
                      <w:szCs w:val="21"/>
                      <w:lang w:val="en-US" w:eastAsia="zh-CN"/>
                    </w:rPr>
                    <w:t>0.159</w:t>
                  </w:r>
                  <w:r>
                    <w:rPr>
                      <w:rFonts w:hint="default" w:ascii="Times New Roman" w:hAnsi="Times New Roman" w:eastAsia="宋体" w:cs="Times New Roman"/>
                      <w:b w:val="0"/>
                      <w:bCs w:val="0"/>
                      <w:color w:val="auto"/>
                      <w:sz w:val="21"/>
                      <w:szCs w:val="21"/>
                      <w:lang w:val="en-US" w:eastAsia="zh-CN"/>
                    </w:rPr>
                    <w:t>t</w:t>
                  </w:r>
                  <w:r>
                    <w:rPr>
                      <w:rFonts w:hint="eastAsia" w:cs="Times New Roman"/>
                      <w:b w:val="0"/>
                      <w:bCs w:val="0"/>
                      <w:color w:val="auto"/>
                      <w:sz w:val="21"/>
                      <w:szCs w:val="21"/>
                      <w:lang w:val="en-US" w:eastAsia="zh-CN"/>
                    </w:rPr>
                    <w:t>/d</w:t>
                  </w:r>
                  <w:r>
                    <w:rPr>
                      <w:rFonts w:hint="default" w:ascii="Times New Roman" w:hAnsi="Times New Roman" w:eastAsia="宋体" w:cs="Times New Roman"/>
                      <w:b w:val="0"/>
                      <w:bCs w:val="0"/>
                      <w:color w:val="auto"/>
                      <w:sz w:val="21"/>
                      <w:szCs w:val="21"/>
                      <w:lang w:val="en-US" w:eastAsia="zh-CN"/>
                    </w:rPr>
                    <w:t>，剩余容量为</w:t>
                  </w:r>
                  <w:r>
                    <w:rPr>
                      <w:rFonts w:hint="eastAsia" w:cs="Times New Roman"/>
                      <w:b w:val="0"/>
                      <w:bCs w:val="0"/>
                      <w:color w:val="auto"/>
                      <w:sz w:val="21"/>
                      <w:szCs w:val="21"/>
                      <w:lang w:val="en-US" w:eastAsia="zh-CN"/>
                    </w:rPr>
                    <w:t>1.841</w:t>
                  </w:r>
                  <w:r>
                    <w:rPr>
                      <w:rFonts w:hint="default" w:ascii="Times New Roman" w:hAnsi="Times New Roman" w:eastAsia="宋体" w:cs="Times New Roman"/>
                      <w:b w:val="0"/>
                      <w:bCs w:val="0"/>
                      <w:color w:val="auto"/>
                      <w:sz w:val="21"/>
                      <w:szCs w:val="21"/>
                      <w:lang w:val="en-US" w:eastAsia="zh-CN"/>
                    </w:rPr>
                    <w:t>t</w:t>
                  </w:r>
                  <w:r>
                    <w:rPr>
                      <w:rFonts w:hint="eastAsia" w:cs="Times New Roman"/>
                      <w:b w:val="0"/>
                      <w:bCs w:val="0"/>
                      <w:color w:val="auto"/>
                      <w:sz w:val="21"/>
                      <w:szCs w:val="21"/>
                      <w:lang w:val="en-US" w:eastAsia="zh-CN"/>
                    </w:rPr>
                    <w:t>/d</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lang w:val="en-US" w:eastAsia="zh-CN"/>
                    </w:rPr>
                    <w:t>最大暂存量</w:t>
                  </w:r>
                  <w:r>
                    <w:rPr>
                      <w:rFonts w:hint="default" w:ascii="Times New Roman" w:hAnsi="Times New Roman" w:eastAsia="宋体" w:cs="Times New Roman"/>
                      <w:b w:val="0"/>
                      <w:bCs w:val="0"/>
                      <w:color w:val="auto"/>
                      <w:sz w:val="21"/>
                      <w:szCs w:val="21"/>
                      <w:highlight w:val="none"/>
                      <w:lang w:val="en-US" w:eastAsia="zh-CN"/>
                    </w:rPr>
                    <w:t>为</w:t>
                  </w:r>
                  <w:r>
                    <w:rPr>
                      <w:rFonts w:hint="eastAsia" w:cs="Times New Roman"/>
                      <w:b w:val="0"/>
                      <w:bCs w:val="0"/>
                      <w:color w:val="auto"/>
                      <w:sz w:val="21"/>
                      <w:szCs w:val="21"/>
                      <w:highlight w:val="none"/>
                      <w:lang w:val="en-US" w:eastAsia="zh-CN"/>
                    </w:rPr>
                    <w:t>0.060</w:t>
                  </w:r>
                  <w:r>
                    <w:rPr>
                      <w:rFonts w:hint="default" w:ascii="Times New Roman" w:hAnsi="Times New Roman" w:eastAsia="宋体" w:cs="Times New Roman"/>
                      <w:b w:val="0"/>
                      <w:bCs w:val="0"/>
                      <w:color w:val="auto"/>
                      <w:sz w:val="21"/>
                      <w:szCs w:val="21"/>
                      <w:highlight w:val="none"/>
                      <w:lang w:val="en-US" w:eastAsia="zh-CN"/>
                    </w:rPr>
                    <w:t>t</w:t>
                  </w:r>
                  <w:r>
                    <w:rPr>
                      <w:rFonts w:hint="eastAsia" w:cs="Times New Roman"/>
                      <w:b w:val="0"/>
                      <w:bCs w:val="0"/>
                      <w:color w:val="auto"/>
                      <w:sz w:val="21"/>
                      <w:szCs w:val="21"/>
                      <w:highlight w:val="none"/>
                      <w:lang w:val="en-US" w:eastAsia="zh-CN"/>
                    </w:rPr>
                    <w:t>/d</w:t>
                  </w:r>
                  <w:r>
                    <w:rPr>
                      <w:rFonts w:hint="default" w:ascii="Times New Roman" w:hAnsi="Times New Roman" w:eastAsia="宋体" w:cs="Times New Roman"/>
                      <w:b w:val="0"/>
                      <w:bCs w:val="0"/>
                      <w:color w:val="auto"/>
                      <w:sz w:val="21"/>
                      <w:szCs w:val="21"/>
                      <w:highlight w:val="none"/>
                      <w:lang w:val="en-US" w:eastAsia="zh-CN"/>
                    </w:rPr>
                    <w:t>，能</w:t>
                  </w:r>
                  <w:r>
                    <w:rPr>
                      <w:rFonts w:hint="default" w:ascii="Times New Roman" w:hAnsi="Times New Roman" w:eastAsia="宋体" w:cs="Times New Roman"/>
                      <w:b w:val="0"/>
                      <w:bCs w:val="0"/>
                      <w:color w:val="auto"/>
                      <w:sz w:val="21"/>
                      <w:szCs w:val="21"/>
                      <w:lang w:val="en-US" w:eastAsia="zh-CN"/>
                    </w:rPr>
                    <w:t>够满足本项目</w:t>
                  </w:r>
                  <w:r>
                    <w:rPr>
                      <w:rFonts w:hint="eastAsia" w:cs="Times New Roman"/>
                      <w:b w:val="0"/>
                      <w:bCs w:val="0"/>
                      <w:color w:val="auto"/>
                      <w:sz w:val="21"/>
                      <w:szCs w:val="21"/>
                      <w:lang w:val="en-US" w:eastAsia="zh-CN"/>
                    </w:rPr>
                    <w:t>危废</w:t>
                  </w:r>
                  <w:r>
                    <w:rPr>
                      <w:rFonts w:hint="default" w:ascii="Times New Roman" w:hAnsi="Times New Roman" w:eastAsia="宋体" w:cs="Times New Roman"/>
                      <w:b w:val="0"/>
                      <w:bCs w:val="0"/>
                      <w:color w:val="auto"/>
                      <w:sz w:val="21"/>
                      <w:szCs w:val="21"/>
                      <w:lang w:val="en-US" w:eastAsia="zh-CN"/>
                    </w:rPr>
                    <w:t>暂存需求</w:t>
                  </w:r>
                  <w:r>
                    <w:rPr>
                      <w:rFonts w:hint="default"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本项目医疗废物按照类别采用专用包装袋及密闭容器进行收集，并张贴警示标识。</w:t>
                  </w:r>
                </w:p>
              </w:tc>
              <w:tc>
                <w:tcPr>
                  <w:tcW w:w="750" w:type="dxa"/>
                  <w:noWrap w:val="0"/>
                  <w:vAlign w:val="center"/>
                </w:tcPr>
                <w:p w14:paraId="299EF295">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5737E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732" w:type="dxa"/>
                  <w:noWrap w:val="0"/>
                  <w:vAlign w:val="center"/>
                </w:tcPr>
                <w:p w14:paraId="784455B6">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3520" w:type="dxa"/>
                  <w:tcBorders>
                    <w:top w:val="single" w:color="auto" w:sz="4" w:space="0"/>
                    <w:bottom w:val="single" w:color="auto" w:sz="4" w:space="0"/>
                  </w:tcBorders>
                  <w:noWrap w:val="0"/>
                  <w:vAlign w:val="center"/>
                </w:tcPr>
                <w:p w14:paraId="43BBC971">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tc>
              <w:tc>
                <w:tcPr>
                  <w:tcW w:w="2931" w:type="dxa"/>
                  <w:noWrap w:val="0"/>
                  <w:vAlign w:val="center"/>
                </w:tcPr>
                <w:p w14:paraId="5F6EE427">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（1）项目医疗废物日产日清，暂存时间不超过2天。</w:t>
                  </w:r>
                </w:p>
                <w:p w14:paraId="1FECB319">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（2）医废暂存间位于</w:t>
                  </w:r>
                  <w:r>
                    <w:rPr>
                      <w:rFonts w:hint="eastAsia" w:cs="Times New Roman"/>
                      <w:b w:val="0"/>
                      <w:bCs w:val="0"/>
                      <w:color w:val="auto"/>
                      <w:sz w:val="21"/>
                      <w:szCs w:val="21"/>
                      <w:highlight w:val="none"/>
                      <w:lang w:val="en-US" w:eastAsia="zh-CN"/>
                    </w:rPr>
                    <w:t>霍山县医院西院区东北</w:t>
                  </w:r>
                  <w:r>
                    <w:rPr>
                      <w:rFonts w:hint="default" w:ascii="Times New Roman" w:hAnsi="Times New Roman" w:eastAsia="宋体" w:cs="Times New Roman"/>
                      <w:b w:val="0"/>
                      <w:bCs w:val="0"/>
                      <w:color w:val="auto"/>
                      <w:sz w:val="21"/>
                      <w:szCs w:val="21"/>
                      <w:highlight w:val="none"/>
                      <w:lang w:val="en-US" w:eastAsia="zh-CN"/>
                    </w:rPr>
                    <w:t>角，远离医疗区、食品加工区和人员活动区以及生活垃圾存放场所，外部拟设有明显的警示标识，地面采取防渗、硬化地面。</w:t>
                  </w:r>
                </w:p>
                <w:p w14:paraId="37DA2155">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（3）医疗废物的暂时贮存场所拟每天进行一次消毒和清洁。</w:t>
                  </w:r>
                </w:p>
              </w:tc>
              <w:tc>
                <w:tcPr>
                  <w:tcW w:w="750" w:type="dxa"/>
                  <w:noWrap w:val="0"/>
                  <w:vAlign w:val="center"/>
                </w:tcPr>
                <w:p w14:paraId="44618F8D">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52913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732" w:type="dxa"/>
                  <w:noWrap w:val="0"/>
                  <w:vAlign w:val="center"/>
                </w:tcPr>
                <w:p w14:paraId="390F15DA">
                  <w:pPr>
                    <w:autoSpaceDE w:val="0"/>
                    <w:autoSpaceDN w:val="0"/>
                    <w:adjustRightInd w:val="0"/>
                    <w:snapToGrid w:val="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3520" w:type="dxa"/>
                  <w:tcBorders>
                    <w:top w:val="single" w:color="auto" w:sz="4" w:space="0"/>
                    <w:bottom w:val="single" w:color="auto" w:sz="4" w:space="0"/>
                  </w:tcBorders>
                  <w:noWrap w:val="0"/>
                  <w:vAlign w:val="center"/>
                </w:tcPr>
                <w:p w14:paraId="7261DF63">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医疗卫生机构应当使用防渗漏、防遗撒的专用运送工具，按照本单位确定的内部医疗废物运送时间、路线，将医疗废物收集、运送至暂时贮存地点。运送工具使用后应当在医疗卫生机构内指定的地点及时消毒和清洁。</w:t>
                  </w:r>
                </w:p>
              </w:tc>
              <w:tc>
                <w:tcPr>
                  <w:tcW w:w="2931" w:type="dxa"/>
                  <w:noWrap w:val="0"/>
                  <w:vAlign w:val="center"/>
                </w:tcPr>
                <w:p w14:paraId="657C3096">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本项目配置满足防渗漏、防遗撒的专用医疗废物运送工具，医疗废物转运严格按照规定的时间、路线进行。运送工具在将医疗废物转运至医废暂存间后进行及时消毒和清洁。</w:t>
                  </w:r>
                </w:p>
              </w:tc>
              <w:tc>
                <w:tcPr>
                  <w:tcW w:w="750" w:type="dxa"/>
                  <w:noWrap w:val="0"/>
                  <w:vAlign w:val="center"/>
                </w:tcPr>
                <w:p w14:paraId="592F416E">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r w14:paraId="5186A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732" w:type="dxa"/>
                  <w:noWrap w:val="0"/>
                  <w:vAlign w:val="center"/>
                </w:tcPr>
                <w:p w14:paraId="62A6C487">
                  <w:pPr>
                    <w:autoSpaceDE w:val="0"/>
                    <w:autoSpaceDN w:val="0"/>
                    <w:adjustRightInd w:val="0"/>
                    <w:snapToGrid w:val="0"/>
                    <w:jc w:val="center"/>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3520" w:type="dxa"/>
                  <w:tcBorders>
                    <w:top w:val="single" w:color="auto" w:sz="4" w:space="0"/>
                    <w:bottom w:val="single" w:color="auto" w:sz="4" w:space="0"/>
                  </w:tcBorders>
                  <w:noWrap w:val="0"/>
                  <w:vAlign w:val="center"/>
                </w:tcPr>
                <w:p w14:paraId="007F9937">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医疗卫生机构应当根据就近集中处置的原则，及时将医疗废物交由医疗废物集中处置单位处置。医疗废物中病原体的培养基、标本和菌种、毒种保存液等高危险废物，在交医疗废物集中处置单位处置前应当就地消毒。</w:t>
                  </w:r>
                </w:p>
              </w:tc>
              <w:tc>
                <w:tcPr>
                  <w:tcW w:w="2931" w:type="dxa"/>
                  <w:noWrap w:val="0"/>
                  <w:vAlign w:val="center"/>
                </w:tcPr>
                <w:p w14:paraId="5F4E6BE2">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项目对高危险废物进行就地消毒后再进行转运。项目产生的医疗废物拟按照就近集中处置的原则交由医疗废物集中处置单位（</w:t>
                  </w:r>
                  <w:r>
                    <w:rPr>
                      <w:rFonts w:hint="eastAsia" w:cs="Times New Roman"/>
                      <w:b w:val="0"/>
                      <w:bCs w:val="0"/>
                      <w:color w:val="auto"/>
                      <w:sz w:val="21"/>
                      <w:szCs w:val="21"/>
                      <w:highlight w:val="none"/>
                      <w:lang w:val="en-US" w:eastAsia="zh-CN"/>
                    </w:rPr>
                    <w:t>六安医废处置中心</w:t>
                  </w:r>
                  <w:r>
                    <w:rPr>
                      <w:rFonts w:hint="default" w:ascii="Times New Roman" w:hAnsi="Times New Roman" w:eastAsia="宋体" w:cs="Times New Roman"/>
                      <w:b w:val="0"/>
                      <w:bCs w:val="0"/>
                      <w:color w:val="auto"/>
                      <w:sz w:val="21"/>
                      <w:szCs w:val="21"/>
                      <w:highlight w:val="none"/>
                      <w:lang w:val="en-US" w:eastAsia="zh-CN"/>
                    </w:rPr>
                    <w:t>）处置。</w:t>
                  </w:r>
                </w:p>
              </w:tc>
              <w:tc>
                <w:tcPr>
                  <w:tcW w:w="750" w:type="dxa"/>
                  <w:noWrap w:val="0"/>
                  <w:vAlign w:val="center"/>
                </w:tcPr>
                <w:p w14:paraId="75A48115">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14:paraId="6F22FC5A">
            <w:pPr>
              <w:spacing w:line="360" w:lineRule="auto"/>
              <w:ind w:firstLine="480" w:firstLineChars="200"/>
              <w:rPr>
                <w:rFonts w:hint="eastAsia"/>
                <w:lang w:val="en-US"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本项目</w:t>
            </w:r>
            <w:r>
              <w:rPr>
                <w:rFonts w:hint="eastAsia"/>
                <w:highlight w:val="none"/>
                <w:lang w:val="en-US" w:eastAsia="zh-CN"/>
              </w:rPr>
              <w:t>与《安徽省生态环境厅安徽省卫生健康委</w:t>
            </w:r>
            <w:r>
              <w:rPr>
                <w:rFonts w:hint="eastAsia"/>
                <w:lang w:val="en-US" w:eastAsia="zh-CN"/>
              </w:rPr>
              <w:t>员会“关于进一步加强医疗废物监督管理的通知”》皖环函(2020)437号的符合性</w:t>
            </w:r>
          </w:p>
          <w:p w14:paraId="300AB6E1">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8</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w:t>
            </w:r>
            <w:r>
              <w:rPr>
                <w:rFonts w:hint="eastAsia" w:ascii="Times New Roman" w:hAnsi="Times New Roman" w:cs="Times New Roman"/>
                <w:b/>
                <w:bCs/>
                <w:color w:val="auto"/>
                <w:kern w:val="2"/>
                <w:sz w:val="21"/>
                <w:szCs w:val="21"/>
                <w:highlight w:val="none"/>
                <w:lang w:val="en-US" w:eastAsia="zh-CN"/>
              </w:rPr>
              <w:t>文件</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3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2"/>
              <w:gridCol w:w="3467"/>
              <w:gridCol w:w="2986"/>
              <w:gridCol w:w="750"/>
            </w:tblGrid>
            <w:tr w14:paraId="37702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699" w:type="dxa"/>
                  <w:noWrap w:val="0"/>
                  <w:vAlign w:val="center"/>
                </w:tcPr>
                <w:p w14:paraId="5DC02742">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3311" w:type="dxa"/>
                  <w:noWrap w:val="0"/>
                  <w:vAlign w:val="center"/>
                </w:tcPr>
                <w:p w14:paraId="47D0D4DC">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文件要求</w:t>
                  </w:r>
                </w:p>
              </w:tc>
              <w:tc>
                <w:tcPr>
                  <w:tcW w:w="2852" w:type="dxa"/>
                  <w:noWrap w:val="0"/>
                  <w:vAlign w:val="center"/>
                </w:tcPr>
                <w:p w14:paraId="19AF8B7F">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本项目情况</w:t>
                  </w:r>
                </w:p>
              </w:tc>
              <w:tc>
                <w:tcPr>
                  <w:tcW w:w="716" w:type="dxa"/>
                  <w:noWrap w:val="0"/>
                  <w:vAlign w:val="center"/>
                </w:tcPr>
                <w:p w14:paraId="2B96AE65">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15011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9" w:type="dxa"/>
                  <w:noWrap w:val="0"/>
                  <w:vAlign w:val="center"/>
                </w:tcPr>
                <w:p w14:paraId="3E91672D">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311" w:type="dxa"/>
                  <w:tcBorders>
                    <w:bottom w:val="single" w:color="auto" w:sz="4" w:space="0"/>
                  </w:tcBorders>
                  <w:noWrap w:val="0"/>
                  <w:vAlign w:val="center"/>
                </w:tcPr>
                <w:p w14:paraId="360DEA0C">
                  <w:pPr>
                    <w:autoSpaceDE w:val="0"/>
                    <w:autoSpaceDN w:val="0"/>
                    <w:adjustRightInd w:val="0"/>
                    <w:snapToGrid w:val="0"/>
                    <w:jc w:val="both"/>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医疗卫生机构、医疗废物集中处置单位承担医疗废物疾病防治和环境污染防治主体责任，其法定代表人或主要负责人是本单位医疗废物管理的第一责任人，负责履行医疗废物安全处置的管理职责。医疗卫生机构应当按照《安徽省医疗卫生机构医疗废物管理办法》(皖卫医(2017)32号)和生态环境保护相关法律法规做好医疗废物的分类收集、转运、贮存及处置相关工作。</w:t>
                  </w:r>
                </w:p>
              </w:tc>
              <w:tc>
                <w:tcPr>
                  <w:tcW w:w="2852" w:type="dxa"/>
                  <w:noWrap w:val="0"/>
                  <w:vAlign w:val="center"/>
                </w:tcPr>
                <w:p w14:paraId="1911394B">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项目各</w:t>
                  </w:r>
                  <w:r>
                    <w:rPr>
                      <w:rFonts w:hint="eastAsia" w:cs="Times New Roman"/>
                      <w:b w:val="0"/>
                      <w:bCs w:val="0"/>
                      <w:color w:val="auto"/>
                      <w:sz w:val="21"/>
                      <w:szCs w:val="21"/>
                      <w:highlight w:val="none"/>
                      <w:lang w:val="en-US" w:eastAsia="zh-CN"/>
                    </w:rPr>
                    <w:t>医疗</w:t>
                  </w:r>
                  <w:r>
                    <w:rPr>
                      <w:rFonts w:hint="default" w:ascii="Times New Roman" w:hAnsi="Times New Roman" w:eastAsia="宋体" w:cs="Times New Roman"/>
                      <w:b w:val="0"/>
                      <w:bCs w:val="0"/>
                      <w:color w:val="auto"/>
                      <w:sz w:val="21"/>
                      <w:szCs w:val="21"/>
                      <w:highlight w:val="none"/>
                      <w:lang w:val="en-US" w:eastAsia="zh-CN"/>
                    </w:rPr>
                    <w:t>废物分类收集贮存</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同时建立健全医疗废物分类收集、转运、暂时贮存、交接等工作的管理制度和管理要求，严格按照《安徽省医疗卫生机构医疗废物管理办法》(皖卫医(2017)32号)和生态环境保护相关法律法规做好医疗废物的分类收集、转运、贮存及处置相关工作</w:t>
                  </w:r>
                  <w:r>
                    <w:rPr>
                      <w:rFonts w:hint="eastAsia" w:cs="Times New Roman"/>
                      <w:b w:val="0"/>
                      <w:bCs w:val="0"/>
                      <w:color w:val="auto"/>
                      <w:sz w:val="21"/>
                      <w:szCs w:val="21"/>
                      <w:highlight w:val="none"/>
                      <w:lang w:val="en-US" w:eastAsia="zh-CN"/>
                    </w:rPr>
                    <w:t>。</w:t>
                  </w:r>
                </w:p>
              </w:tc>
              <w:tc>
                <w:tcPr>
                  <w:tcW w:w="716" w:type="dxa"/>
                  <w:noWrap w:val="0"/>
                  <w:vAlign w:val="center"/>
                </w:tcPr>
                <w:p w14:paraId="4C43BCD2">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42FB2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699" w:type="dxa"/>
                  <w:noWrap w:val="0"/>
                  <w:vAlign w:val="center"/>
                </w:tcPr>
                <w:p w14:paraId="1CF322C6">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3311" w:type="dxa"/>
                  <w:tcBorders>
                    <w:top w:val="single" w:color="auto" w:sz="4" w:space="0"/>
                    <w:bottom w:val="single" w:color="auto" w:sz="4" w:space="0"/>
                  </w:tcBorders>
                  <w:noWrap w:val="0"/>
                  <w:vAlign w:val="center"/>
                </w:tcPr>
                <w:p w14:paraId="6F487ADD">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医疗卫生机构内的医疗废物临时贮存最长时间不得超过2天。19张床位以下</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含19张</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的医疗卫生机构可以委托有贮存设施的医疗卫生机构暂存，并由受委托医疗卫生机构统一交由医疗废物集中处置单位</w:t>
                  </w:r>
                  <w:r>
                    <w:rPr>
                      <w:rFonts w:hint="eastAsia" w:cs="Times New Roman"/>
                      <w:b w:val="0"/>
                      <w:bCs w:val="0"/>
                      <w:color w:val="auto"/>
                      <w:sz w:val="21"/>
                      <w:szCs w:val="21"/>
                      <w:highlight w:val="none"/>
                      <w:lang w:val="en-US" w:eastAsia="zh-CN"/>
                    </w:rPr>
                    <w:t>处置</w:t>
                  </w:r>
                  <w:r>
                    <w:rPr>
                      <w:rFonts w:hint="default" w:ascii="Times New Roman" w:hAnsi="Times New Roman" w:eastAsia="宋体" w:cs="Times New Roman"/>
                      <w:b w:val="0"/>
                      <w:bCs w:val="0"/>
                      <w:color w:val="auto"/>
                      <w:sz w:val="21"/>
                      <w:szCs w:val="21"/>
                      <w:highlight w:val="none"/>
                    </w:rPr>
                    <w:t>。</w:t>
                  </w:r>
                </w:p>
              </w:tc>
              <w:tc>
                <w:tcPr>
                  <w:tcW w:w="2852" w:type="dxa"/>
                  <w:noWrap w:val="0"/>
                  <w:vAlign w:val="center"/>
                </w:tcPr>
                <w:p w14:paraId="307DB4B7">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本项目拟设床位95张，将医疗废物暂存于霍山县医院西院区医废暂存间，统一交由</w:t>
                  </w:r>
                  <w:r>
                    <w:rPr>
                      <w:rFonts w:hint="default" w:ascii="Times New Roman" w:hAnsi="Times New Roman" w:eastAsia="宋体" w:cs="Times New Roman"/>
                      <w:b w:val="0"/>
                      <w:bCs w:val="0"/>
                      <w:color w:val="auto"/>
                      <w:sz w:val="21"/>
                      <w:szCs w:val="21"/>
                      <w:highlight w:val="none"/>
                      <w:lang w:val="en-US" w:eastAsia="zh-CN"/>
                    </w:rPr>
                    <w:t>医疗废物集中处置单位（</w:t>
                  </w:r>
                  <w:r>
                    <w:rPr>
                      <w:rFonts w:hint="eastAsia" w:cs="Times New Roman"/>
                      <w:b w:val="0"/>
                      <w:bCs w:val="0"/>
                      <w:color w:val="auto"/>
                      <w:sz w:val="21"/>
                      <w:szCs w:val="21"/>
                      <w:highlight w:val="none"/>
                      <w:lang w:val="en-US" w:eastAsia="zh-CN"/>
                    </w:rPr>
                    <w:t>六安医废处置中心</w:t>
                  </w:r>
                  <w:r>
                    <w:rPr>
                      <w:rFonts w:hint="default" w:ascii="Times New Roman" w:hAnsi="Times New Roman" w:eastAsia="宋体" w:cs="Times New Roman"/>
                      <w:b w:val="0"/>
                      <w:bCs w:val="0"/>
                      <w:color w:val="auto"/>
                      <w:sz w:val="21"/>
                      <w:szCs w:val="21"/>
                      <w:highlight w:val="none"/>
                      <w:lang w:val="en-US" w:eastAsia="zh-CN"/>
                    </w:rPr>
                    <w:t>）处置</w:t>
                  </w:r>
                  <w:r>
                    <w:rPr>
                      <w:rFonts w:hint="eastAsia" w:cs="Times New Roman"/>
                      <w:b w:val="0"/>
                      <w:bCs w:val="0"/>
                      <w:color w:val="auto"/>
                      <w:sz w:val="21"/>
                      <w:szCs w:val="21"/>
                      <w:highlight w:val="none"/>
                      <w:lang w:val="en-US" w:eastAsia="zh-CN"/>
                    </w:rPr>
                    <w:t>，并要求2天内转运一次。</w:t>
                  </w:r>
                </w:p>
              </w:tc>
              <w:tc>
                <w:tcPr>
                  <w:tcW w:w="716" w:type="dxa"/>
                  <w:noWrap w:val="0"/>
                  <w:vAlign w:val="center"/>
                </w:tcPr>
                <w:p w14:paraId="710B5323">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14:paraId="022386FD">
            <w:pPr>
              <w:spacing w:line="360" w:lineRule="auto"/>
              <w:ind w:firstLine="480" w:firstLineChars="200"/>
              <w:rPr>
                <w:rFonts w:hint="eastAsia"/>
                <w:lang w:val="en-US" w:eastAsia="zh-CN"/>
              </w:rPr>
            </w:pPr>
            <w:r>
              <w:rPr>
                <w:rFonts w:hint="eastAsia"/>
                <w:lang w:eastAsia="zh-CN"/>
              </w:rPr>
              <w:t>（</w:t>
            </w:r>
            <w:r>
              <w:rPr>
                <w:rFonts w:hint="eastAsia"/>
                <w:lang w:val="en-US" w:eastAsia="zh-CN"/>
              </w:rPr>
              <w:t>5</w:t>
            </w:r>
            <w:r>
              <w:rPr>
                <w:rFonts w:hint="eastAsia"/>
                <w:lang w:eastAsia="zh-CN"/>
              </w:rPr>
              <w:t>）</w:t>
            </w:r>
            <w:r>
              <w:rPr>
                <w:rFonts w:hint="eastAsia"/>
              </w:rPr>
              <w:t>本项目</w:t>
            </w:r>
            <w:r>
              <w:rPr>
                <w:rFonts w:hint="eastAsia"/>
                <w:lang w:val="en-US" w:eastAsia="zh-CN"/>
              </w:rPr>
              <w:t>与《国家卫生计生委关于印发血液透析中心基本标准和管理规范（试行）的通知》（卫医发〔2016〕67号）的符合性</w:t>
            </w:r>
          </w:p>
          <w:p w14:paraId="1A925850">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9</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w:t>
            </w:r>
            <w:r>
              <w:rPr>
                <w:rFonts w:hint="eastAsia" w:ascii="Times New Roman" w:hAnsi="Times New Roman" w:cs="Times New Roman"/>
                <w:b/>
                <w:bCs/>
                <w:color w:val="auto"/>
                <w:kern w:val="2"/>
                <w:sz w:val="21"/>
                <w:szCs w:val="21"/>
                <w:highlight w:val="none"/>
                <w:lang w:val="en-US" w:eastAsia="zh-CN"/>
              </w:rPr>
              <w:t>文件</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2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2"/>
              <w:gridCol w:w="3184"/>
              <w:gridCol w:w="3261"/>
              <w:gridCol w:w="750"/>
            </w:tblGrid>
            <w:tr w14:paraId="6C7FF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699" w:type="dxa"/>
                  <w:noWrap w:val="0"/>
                  <w:vAlign w:val="center"/>
                </w:tcPr>
                <w:p w14:paraId="6004B1E2">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3042" w:type="dxa"/>
                  <w:noWrap w:val="0"/>
                  <w:vAlign w:val="center"/>
                </w:tcPr>
                <w:p w14:paraId="44E66F5D">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文件要求</w:t>
                  </w:r>
                </w:p>
              </w:tc>
              <w:tc>
                <w:tcPr>
                  <w:tcW w:w="3115" w:type="dxa"/>
                  <w:noWrap w:val="0"/>
                  <w:vAlign w:val="center"/>
                </w:tcPr>
                <w:p w14:paraId="6AC02B5B">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本项目情况</w:t>
                  </w:r>
                </w:p>
              </w:tc>
              <w:tc>
                <w:tcPr>
                  <w:tcW w:w="716" w:type="dxa"/>
                  <w:noWrap w:val="0"/>
                  <w:vAlign w:val="center"/>
                </w:tcPr>
                <w:p w14:paraId="2D2341AB">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0391B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99" w:type="dxa"/>
                  <w:noWrap w:val="0"/>
                  <w:vAlign w:val="center"/>
                </w:tcPr>
                <w:p w14:paraId="3745543F">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042" w:type="dxa"/>
                  <w:tcBorders>
                    <w:bottom w:val="single" w:color="auto" w:sz="4" w:space="0"/>
                  </w:tcBorders>
                  <w:noWrap w:val="0"/>
                  <w:vAlign w:val="center"/>
                </w:tcPr>
                <w:p w14:paraId="77474398">
                  <w:pPr>
                    <w:autoSpaceDE w:val="0"/>
                    <w:autoSpaceDN w:val="0"/>
                    <w:adjustRightInd w:val="0"/>
                    <w:snapToGrid w:val="0"/>
                    <w:jc w:val="both"/>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设置医疗废物暂存处，配备污物和污水处理设施和设备，满足污物和污水的消毒和无害化的要求。</w:t>
                  </w:r>
                </w:p>
              </w:tc>
              <w:tc>
                <w:tcPr>
                  <w:tcW w:w="3115" w:type="dxa"/>
                  <w:noWrap w:val="0"/>
                  <w:vAlign w:val="center"/>
                </w:tcPr>
                <w:p w14:paraId="0025A7D8">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sz w:val="21"/>
                      <w:szCs w:val="21"/>
                      <w:vertAlign w:val="baseline"/>
                    </w:rPr>
                    <w:t>本项目</w:t>
                  </w:r>
                  <w:r>
                    <w:rPr>
                      <w:rFonts w:hint="eastAsia" w:cs="Times New Roman"/>
                      <w:sz w:val="21"/>
                      <w:szCs w:val="21"/>
                      <w:vertAlign w:val="baseline"/>
                      <w:lang w:val="en-US" w:eastAsia="zh-CN"/>
                    </w:rPr>
                    <w:t>医疗废物</w:t>
                  </w:r>
                  <w:r>
                    <w:rPr>
                      <w:rFonts w:hint="eastAsia" w:cs="Times New Roman"/>
                      <w:b w:val="0"/>
                      <w:bCs w:val="0"/>
                      <w:color w:val="auto"/>
                      <w:sz w:val="21"/>
                      <w:szCs w:val="21"/>
                      <w:highlight w:val="none"/>
                      <w:lang w:val="en-US" w:eastAsia="zh-CN"/>
                    </w:rPr>
                    <w:t>暂存于霍山县医院西院区医废暂存间，</w:t>
                  </w:r>
                  <w:r>
                    <w:rPr>
                      <w:rFonts w:hint="eastAsia" w:cs="Times New Roman"/>
                      <w:sz w:val="21"/>
                      <w:szCs w:val="21"/>
                      <w:vertAlign w:val="baseline"/>
                      <w:lang w:val="en-US" w:eastAsia="zh-CN"/>
                    </w:rPr>
                    <w:t>综合</w:t>
                  </w:r>
                  <w:r>
                    <w:rPr>
                      <w:rFonts w:hint="eastAsia" w:cs="Times New Roman"/>
                      <w:b w:val="0"/>
                      <w:bCs w:val="0"/>
                      <w:color w:val="auto"/>
                      <w:sz w:val="21"/>
                      <w:szCs w:val="21"/>
                      <w:highlight w:val="none"/>
                      <w:lang w:val="en-US" w:eastAsia="zh-CN"/>
                    </w:rPr>
                    <w:t>废水接入霍山县医院西院区污水处理站，霍山县医院西院区污水处理站污水处理设备采用“水解酸化+多级AO+消毒”工艺，</w:t>
                  </w:r>
                  <w:r>
                    <w:rPr>
                      <w:rFonts w:hint="default" w:ascii="Times New Roman" w:hAnsi="Times New Roman" w:eastAsia="宋体" w:cs="Times New Roman"/>
                      <w:sz w:val="21"/>
                      <w:szCs w:val="21"/>
                      <w:highlight w:val="none"/>
                      <w:vertAlign w:val="baseline"/>
                    </w:rPr>
                    <w:t>满</w:t>
                  </w:r>
                  <w:r>
                    <w:rPr>
                      <w:rFonts w:hint="default" w:ascii="Times New Roman" w:hAnsi="Times New Roman" w:eastAsia="宋体" w:cs="Times New Roman"/>
                      <w:sz w:val="21"/>
                      <w:szCs w:val="21"/>
                      <w:vertAlign w:val="baseline"/>
                    </w:rPr>
                    <w:t>足污物和污水的消毒和无害化要求</w:t>
                  </w:r>
                  <w:r>
                    <w:rPr>
                      <w:rFonts w:hint="eastAsia" w:ascii="Times New Roman" w:hAnsi="Times New Roman" w:eastAsia="宋体" w:cs="Times New Roman"/>
                      <w:sz w:val="21"/>
                      <w:szCs w:val="21"/>
                      <w:vertAlign w:val="baseline"/>
                      <w:lang w:eastAsia="zh-CN"/>
                    </w:rPr>
                    <w:t>。</w:t>
                  </w:r>
                </w:p>
              </w:tc>
              <w:tc>
                <w:tcPr>
                  <w:tcW w:w="716" w:type="dxa"/>
                  <w:noWrap w:val="0"/>
                  <w:vAlign w:val="center"/>
                </w:tcPr>
                <w:p w14:paraId="4A68B549">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r w14:paraId="6F041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699" w:type="dxa"/>
                  <w:noWrap w:val="0"/>
                  <w:vAlign w:val="center"/>
                </w:tcPr>
                <w:p w14:paraId="1E6C5C5C">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3042" w:type="dxa"/>
                  <w:tcBorders>
                    <w:top w:val="single" w:color="auto" w:sz="4" w:space="0"/>
                    <w:bottom w:val="single" w:color="auto" w:sz="4" w:space="0"/>
                  </w:tcBorders>
                  <w:noWrap w:val="0"/>
                  <w:vAlign w:val="center"/>
                </w:tcPr>
                <w:p w14:paraId="1DBB5BE8">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sz w:val="21"/>
                      <w:szCs w:val="21"/>
                      <w:vertAlign w:val="baseline"/>
                    </w:rPr>
                    <w:t>血液透析功能区。布局和流程应当满足工作需要，符合医院感染控制要求，区分清洁区和污染区。具备相应的工作区，包括普通血液透析治疗区、隔离血液透析治疗区、水处理间、治疗室、候诊区、接诊区、储存室、污物处理区(需具备独立的垃圾通道)和医务人员办公区等基本功能区域。开展透析器复用的，还应当设置复用间。</w:t>
                  </w:r>
                </w:p>
              </w:tc>
              <w:tc>
                <w:tcPr>
                  <w:tcW w:w="3115" w:type="dxa"/>
                  <w:noWrap w:val="0"/>
                  <w:vAlign w:val="center"/>
                </w:tcPr>
                <w:p w14:paraId="0122BCCB">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w:t>
                  </w:r>
                  <w:r>
                    <w:rPr>
                      <w:rFonts w:hint="eastAsia" w:cs="Times New Roman"/>
                      <w:b w:val="0"/>
                      <w:bCs w:val="0"/>
                      <w:color w:val="auto"/>
                      <w:sz w:val="21"/>
                      <w:szCs w:val="21"/>
                      <w:highlight w:val="none"/>
                      <w:lang w:val="en-US" w:eastAsia="zh-CN"/>
                    </w:rPr>
                    <w:t>透析中心</w:t>
                  </w:r>
                  <w:r>
                    <w:rPr>
                      <w:rFonts w:hint="default" w:ascii="Times New Roman" w:hAnsi="Times New Roman" w:eastAsia="宋体" w:cs="Times New Roman"/>
                      <w:b w:val="0"/>
                      <w:bCs w:val="0"/>
                      <w:color w:val="auto"/>
                      <w:sz w:val="21"/>
                      <w:szCs w:val="21"/>
                      <w:highlight w:val="none"/>
                      <w:lang w:val="en-US" w:eastAsia="zh-CN"/>
                    </w:rPr>
                    <w:t>的布局和流程满足工作需要，符合医院感染控制要求，划分了清洁区和污染区。清洁区域：水处理间、配液室、医护人员更衣室、治疗准备室、库房、药房及医护人员办公室等；污染区域：透析治疗区、接诊室/区、患者更衣室、污染被服间等；本项目透析器不复用。</w:t>
                  </w:r>
                </w:p>
              </w:tc>
              <w:tc>
                <w:tcPr>
                  <w:tcW w:w="716" w:type="dxa"/>
                  <w:noWrap w:val="0"/>
                  <w:vAlign w:val="center"/>
                </w:tcPr>
                <w:p w14:paraId="51312A97">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符合</w:t>
                  </w:r>
                </w:p>
              </w:tc>
            </w:tr>
          </w:tbl>
          <w:p w14:paraId="4B60D0B1">
            <w:pPr>
              <w:spacing w:line="360" w:lineRule="auto"/>
              <w:ind w:firstLine="480" w:firstLineChars="200"/>
              <w:rPr>
                <w:rFonts w:hint="eastAsia"/>
                <w:lang w:val="en-US" w:eastAsia="zh-CN"/>
              </w:rPr>
            </w:pPr>
            <w:r>
              <w:rPr>
                <w:rFonts w:hint="eastAsia"/>
                <w:lang w:eastAsia="zh-CN"/>
              </w:rPr>
              <w:t>（</w:t>
            </w:r>
            <w:r>
              <w:rPr>
                <w:rFonts w:hint="eastAsia"/>
                <w:lang w:val="en-US" w:eastAsia="zh-CN"/>
              </w:rPr>
              <w:t>6</w:t>
            </w:r>
            <w:r>
              <w:rPr>
                <w:rFonts w:hint="eastAsia"/>
                <w:lang w:eastAsia="zh-CN"/>
              </w:rPr>
              <w:t>）</w:t>
            </w:r>
            <w:r>
              <w:rPr>
                <w:rFonts w:hint="eastAsia"/>
              </w:rPr>
              <w:t>本项目</w:t>
            </w:r>
            <w:r>
              <w:rPr>
                <w:rFonts w:hint="eastAsia"/>
                <w:lang w:val="en-US" w:eastAsia="zh-CN"/>
              </w:rPr>
              <w:t>与中华人民共和国国家发展和改革委员会下发的“十四五”中医药发展规划的符合性</w:t>
            </w:r>
          </w:p>
          <w:p w14:paraId="29E8A989">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10</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w:t>
            </w:r>
            <w:r>
              <w:rPr>
                <w:rFonts w:hint="eastAsia" w:ascii="Times New Roman" w:hAnsi="Times New Roman" w:cs="Times New Roman"/>
                <w:b/>
                <w:bCs/>
                <w:color w:val="auto"/>
                <w:kern w:val="2"/>
                <w:sz w:val="21"/>
                <w:szCs w:val="21"/>
                <w:highlight w:val="none"/>
                <w:lang w:val="en-US" w:eastAsia="zh-CN"/>
              </w:rPr>
              <w:t>规划</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2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2"/>
              <w:gridCol w:w="3514"/>
              <w:gridCol w:w="2925"/>
              <w:gridCol w:w="750"/>
            </w:tblGrid>
            <w:tr w14:paraId="1FA6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732" w:type="dxa"/>
                  <w:noWrap w:val="0"/>
                  <w:vAlign w:val="center"/>
                </w:tcPr>
                <w:p w14:paraId="763DCFE7">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3515" w:type="dxa"/>
                  <w:noWrap w:val="0"/>
                  <w:vAlign w:val="center"/>
                </w:tcPr>
                <w:p w14:paraId="1CBC5A53">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文件要求</w:t>
                  </w:r>
                </w:p>
              </w:tc>
              <w:tc>
                <w:tcPr>
                  <w:tcW w:w="2926" w:type="dxa"/>
                  <w:noWrap w:val="0"/>
                  <w:vAlign w:val="center"/>
                </w:tcPr>
                <w:p w14:paraId="493157D5">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本项目情况</w:t>
                  </w:r>
                </w:p>
              </w:tc>
              <w:tc>
                <w:tcPr>
                  <w:tcW w:w="750" w:type="dxa"/>
                  <w:noWrap w:val="0"/>
                  <w:vAlign w:val="center"/>
                </w:tcPr>
                <w:p w14:paraId="23B7A499">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58B7D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2" w:type="dxa"/>
                  <w:noWrap w:val="0"/>
                  <w:vAlign w:val="center"/>
                </w:tcPr>
                <w:p w14:paraId="0CD85E76">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515" w:type="dxa"/>
                  <w:tcBorders>
                    <w:bottom w:val="single" w:color="auto" w:sz="4" w:space="0"/>
                  </w:tcBorders>
                  <w:noWrap w:val="0"/>
                  <w:vAlign w:val="center"/>
                </w:tcPr>
                <w:p w14:paraId="1B085314">
                  <w:pPr>
                    <w:autoSpaceDE w:val="0"/>
                    <w:autoSpaceDN w:val="0"/>
                    <w:adjustRightInd w:val="0"/>
                    <w:snapToGrid w:val="0"/>
                    <w:jc w:val="both"/>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健全其他医疗机构中医药科室</w:t>
                  </w:r>
                  <w:r>
                    <w:rPr>
                      <w:rFonts w:hint="eastAsia"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eastAsia="zh-CN"/>
                    </w:rPr>
                    <w:t>强化综合医院、专科医院和妇幼保健机构中医临床科室、中药房建设，有条件的二级以上公立综合医院设立中医病区和中医综合治疗区。鼓励社会办医疗机构设置中医药科室。</w:t>
                  </w:r>
                </w:p>
              </w:tc>
              <w:tc>
                <w:tcPr>
                  <w:tcW w:w="2926" w:type="dxa"/>
                  <w:noWrap w:val="0"/>
                  <w:vAlign w:val="center"/>
                </w:tcPr>
                <w:p w14:paraId="07A15AC2">
                  <w:pPr>
                    <w:autoSpaceDE w:val="0"/>
                    <w:autoSpaceDN w:val="0"/>
                    <w:adjustRightInd w:val="0"/>
                    <w:snapToGrid w:val="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本项目属于综合医院建设项目，设置透析中心、中医馆及附属用房，提升了区域中医医疗服务水平，促进了中医药服务体系的完善。</w:t>
                  </w:r>
                </w:p>
              </w:tc>
              <w:tc>
                <w:tcPr>
                  <w:tcW w:w="750" w:type="dxa"/>
                  <w:noWrap w:val="0"/>
                  <w:vAlign w:val="center"/>
                </w:tcPr>
                <w:p w14:paraId="7F76ADAB">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bl>
          <w:p w14:paraId="383EB804">
            <w:pPr>
              <w:spacing w:line="360" w:lineRule="auto"/>
              <w:ind w:firstLine="480" w:firstLineChars="200"/>
              <w:rPr>
                <w:rFonts w:hint="eastAsia"/>
                <w:lang w:val="en-US" w:eastAsia="zh-CN"/>
              </w:rPr>
            </w:pPr>
            <w:r>
              <w:rPr>
                <w:rFonts w:hint="eastAsia"/>
                <w:lang w:eastAsia="zh-CN"/>
              </w:rPr>
              <w:t>（</w:t>
            </w:r>
            <w:r>
              <w:rPr>
                <w:rFonts w:hint="eastAsia"/>
                <w:lang w:val="en-US" w:eastAsia="zh-CN"/>
              </w:rPr>
              <w:t>7</w:t>
            </w:r>
            <w:r>
              <w:rPr>
                <w:rFonts w:hint="eastAsia"/>
                <w:lang w:eastAsia="zh-CN"/>
              </w:rPr>
              <w:t>）</w:t>
            </w:r>
            <w:r>
              <w:rPr>
                <w:rFonts w:hint="eastAsia"/>
              </w:rPr>
              <w:t>本项目</w:t>
            </w:r>
            <w:r>
              <w:rPr>
                <w:rFonts w:hint="eastAsia"/>
                <w:lang w:val="en-US" w:eastAsia="zh-CN"/>
              </w:rPr>
              <w:t>与《六安市落实安徽省“十四五”中医药发展规划实施方案》（卫健中医秘（2022）4号）的符合性</w:t>
            </w:r>
          </w:p>
          <w:p w14:paraId="714F3FEF">
            <w:pPr>
              <w:pStyle w:val="56"/>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360" w:lineRule="auto"/>
              <w:jc w:val="center"/>
              <w:textAlignment w:val="auto"/>
              <w:rPr>
                <w:rFonts w:hint="default" w:ascii="Times New Roman" w:hAnsi="Times New Roman" w:eastAsia="宋体" w:cs="Times New Roman"/>
                <w:b/>
                <w:bCs/>
                <w:color w:val="auto"/>
                <w:kern w:val="2"/>
                <w:sz w:val="21"/>
                <w:szCs w:val="21"/>
                <w:highlight w:val="none"/>
                <w:lang w:val="en-US"/>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11</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本项目</w:t>
            </w:r>
            <w:r>
              <w:rPr>
                <w:rFonts w:hint="default" w:ascii="Times New Roman" w:hAnsi="Times New Roman" w:eastAsia="宋体" w:cs="Times New Roman"/>
                <w:b/>
                <w:bCs/>
                <w:color w:val="auto"/>
                <w:kern w:val="2"/>
                <w:sz w:val="21"/>
                <w:szCs w:val="21"/>
                <w:highlight w:val="none"/>
              </w:rPr>
              <w:t>与</w:t>
            </w:r>
            <w:r>
              <w:rPr>
                <w:rFonts w:hint="eastAsia" w:ascii="Times New Roman" w:hAnsi="Times New Roman" w:cs="Times New Roman"/>
                <w:b/>
                <w:bCs/>
                <w:color w:val="auto"/>
                <w:kern w:val="2"/>
                <w:sz w:val="21"/>
                <w:szCs w:val="21"/>
                <w:highlight w:val="none"/>
                <w:lang w:val="en-US" w:eastAsia="zh-CN"/>
              </w:rPr>
              <w:t>实施方案</w:t>
            </w:r>
            <w:r>
              <w:rPr>
                <w:rFonts w:hint="default" w:ascii="Times New Roman" w:hAnsi="Times New Roman" w:eastAsia="宋体" w:cs="Times New Roman"/>
                <w:b/>
                <w:bCs/>
                <w:color w:val="auto"/>
                <w:kern w:val="2"/>
                <w:sz w:val="21"/>
                <w:szCs w:val="21"/>
                <w:highlight w:val="none"/>
                <w:lang w:val="en-US" w:eastAsia="zh-CN" w:bidi="ar-SA"/>
              </w:rPr>
              <w:t>相符性分析一览表</w:t>
            </w:r>
          </w:p>
          <w:tbl>
            <w:tblPr>
              <w:tblStyle w:val="30"/>
              <w:tblW w:w="492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32"/>
              <w:gridCol w:w="3769"/>
              <w:gridCol w:w="2664"/>
              <w:gridCol w:w="750"/>
            </w:tblGrid>
            <w:tr w14:paraId="22024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732" w:type="dxa"/>
                  <w:noWrap w:val="0"/>
                  <w:vAlign w:val="center"/>
                </w:tcPr>
                <w:p w14:paraId="5164ABE4">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序号</w:t>
                  </w:r>
                </w:p>
              </w:tc>
              <w:tc>
                <w:tcPr>
                  <w:tcW w:w="3770" w:type="dxa"/>
                  <w:noWrap w:val="0"/>
                  <w:vAlign w:val="center"/>
                </w:tcPr>
                <w:p w14:paraId="3D9B435A">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文件要求</w:t>
                  </w:r>
                </w:p>
              </w:tc>
              <w:tc>
                <w:tcPr>
                  <w:tcW w:w="2665" w:type="dxa"/>
                  <w:noWrap w:val="0"/>
                  <w:vAlign w:val="center"/>
                </w:tcPr>
                <w:p w14:paraId="4B5EF3E1">
                  <w:pPr>
                    <w:pStyle w:val="67"/>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本项目情况</w:t>
                  </w:r>
                </w:p>
              </w:tc>
              <w:tc>
                <w:tcPr>
                  <w:tcW w:w="750" w:type="dxa"/>
                  <w:noWrap w:val="0"/>
                  <w:vAlign w:val="center"/>
                </w:tcPr>
                <w:p w14:paraId="142A107C">
                  <w:pPr>
                    <w:autoSpaceDE w:val="0"/>
                    <w:autoSpaceDN w:val="0"/>
                    <w:adjustRightInd w:val="0"/>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是否相符</w:t>
                  </w:r>
                </w:p>
              </w:tc>
            </w:tr>
            <w:tr w14:paraId="15E17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2" w:type="dxa"/>
                  <w:noWrap w:val="0"/>
                  <w:vAlign w:val="center"/>
                </w:tcPr>
                <w:p w14:paraId="6CB011ED">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3770" w:type="dxa"/>
                  <w:tcBorders>
                    <w:bottom w:val="single" w:color="auto" w:sz="4" w:space="0"/>
                  </w:tcBorders>
                  <w:noWrap w:val="0"/>
                  <w:vAlign w:val="center"/>
                </w:tcPr>
                <w:p w14:paraId="62F8B977">
                  <w:pPr>
                    <w:autoSpaceDE w:val="0"/>
                    <w:autoSpaceDN w:val="0"/>
                    <w:adjustRightInd w:val="0"/>
                    <w:snapToGrid w:val="0"/>
                    <w:jc w:val="both"/>
                    <w:rPr>
                      <w:rFonts w:hint="eastAsia"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扩大中医药文化传播和开放发展</w:t>
                  </w:r>
                  <w:r>
                    <w:rPr>
                      <w:rFonts w:hint="eastAsia"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倡导</w:t>
                  </w:r>
                  <w:r>
                    <w:rPr>
                      <w:rFonts w:hint="eastAsia" w:ascii="宋体" w:hAnsi="宋体" w:eastAsia="宋体" w:cs="宋体"/>
                      <w:b w:val="0"/>
                      <w:bCs w:val="0"/>
                      <w:color w:val="auto"/>
                      <w:sz w:val="21"/>
                      <w:szCs w:val="21"/>
                      <w:highlight w:val="none"/>
                    </w:rPr>
                    <w:t>“大医精诚”</w:t>
                  </w:r>
                  <w:r>
                    <w:rPr>
                      <w:rFonts w:hint="default" w:ascii="Times New Roman" w:hAnsi="Times New Roman" w:eastAsia="宋体" w:cs="Times New Roman"/>
                      <w:b w:val="0"/>
                      <w:bCs w:val="0"/>
                      <w:color w:val="auto"/>
                      <w:sz w:val="21"/>
                      <w:szCs w:val="21"/>
                      <w:highlight w:val="none"/>
                    </w:rPr>
                    <w:t>理念，加大中医药宣传力度，使中医药成为群众健康促进的行动自觉和文化自觉</w:t>
                  </w:r>
                </w:p>
              </w:tc>
              <w:tc>
                <w:tcPr>
                  <w:tcW w:w="2665" w:type="dxa"/>
                  <w:noWrap w:val="0"/>
                  <w:vAlign w:val="center"/>
                </w:tcPr>
                <w:p w14:paraId="173B9471">
                  <w:pPr>
                    <w:keepNext w:val="0"/>
                    <w:keepLines w:val="0"/>
                    <w:widowControl/>
                    <w:suppressLineNumbers w:val="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本项目院区内设置了中医配套展示区，能起到宣传中医药知识和文化的作用。</w:t>
                  </w:r>
                </w:p>
              </w:tc>
              <w:tc>
                <w:tcPr>
                  <w:tcW w:w="750" w:type="dxa"/>
                  <w:noWrap w:val="0"/>
                  <w:vAlign w:val="center"/>
                </w:tcPr>
                <w:p w14:paraId="158ECABA">
                  <w:pPr>
                    <w:autoSpaceDE w:val="0"/>
                    <w:autoSpaceDN w:val="0"/>
                    <w:adjustRightInd w:val="0"/>
                    <w:snapToGrid w:val="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符合</w:t>
                  </w:r>
                </w:p>
              </w:tc>
            </w:tr>
          </w:tbl>
          <w:p w14:paraId="20A33A32">
            <w:pPr>
              <w:spacing w:line="360" w:lineRule="auto"/>
              <w:ind w:firstLine="480" w:firstLineChars="200"/>
              <w:rPr>
                <w:rFonts w:hint="eastAsia"/>
                <w:lang w:val="en-US" w:eastAsia="zh-CN"/>
              </w:rPr>
            </w:pPr>
            <w:r>
              <w:rPr>
                <w:rFonts w:hint="eastAsia"/>
                <w:lang w:val="en-US" w:eastAsia="zh-CN"/>
              </w:rPr>
              <w:t>综上所述，本项目符合《安徽省长江经济带发展负面清单指南实施细则（试行，2022 年版）》（皖长江办[2022]10号）、《霍山县“十四五”生态环境保护规划》、《医疗废物管理条例》、《安徽省生态环境厅安徽省卫生健康委员会“关于进一步加强医疗废物监督管理的通知”》皖环函(2020)437号、《国家卫生计生委关于印发血液透析中心基本标准和管理规范（试行）的通知》（卫医发〔2016〕67号）、中华人民共和国国家发展和改革委员会下发的“十四五”中医药发展规划及《六安市落实安徽省“十四五”中医药发展规划实施方案》（卫健中医秘（2022）4号）等政策中的规定。</w:t>
            </w:r>
          </w:p>
          <w:p w14:paraId="158B844C">
            <w:pPr>
              <w:pStyle w:val="17"/>
            </w:pPr>
          </w:p>
          <w:p w14:paraId="02B586E5">
            <w:pPr>
              <w:pStyle w:val="18"/>
            </w:pPr>
          </w:p>
          <w:p w14:paraId="60242A4B">
            <w:pPr>
              <w:spacing w:line="360" w:lineRule="auto"/>
              <w:ind w:firstLine="480" w:firstLineChars="200"/>
            </w:pPr>
          </w:p>
        </w:tc>
      </w:tr>
    </w:tbl>
    <w:p w14:paraId="5C6E0B44">
      <w:pPr>
        <w:rPr>
          <w:rFonts w:ascii="黑体" w:hAnsi="黑体" w:eastAsia="黑体"/>
          <w:snapToGrid w:val="0"/>
          <w:sz w:val="30"/>
          <w:szCs w:val="30"/>
        </w:rPr>
      </w:pPr>
      <w:r>
        <w:rPr>
          <w:rFonts w:hint="eastAsia" w:ascii="黑体" w:hAnsi="黑体" w:eastAsia="黑体"/>
          <w:snapToGrid w:val="0"/>
          <w:sz w:val="30"/>
          <w:szCs w:val="30"/>
        </w:rPr>
        <w:br w:type="page"/>
      </w:r>
    </w:p>
    <w:p w14:paraId="51CCFCCB">
      <w:pPr>
        <w:pStyle w:val="27"/>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30"/>
        <w:tblW w:w="89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501"/>
      </w:tblGrid>
      <w:tr w14:paraId="4613F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424" w:type="dxa"/>
            <w:vAlign w:val="center"/>
          </w:tcPr>
          <w:p w14:paraId="37403742">
            <w:pPr>
              <w:pStyle w:val="27"/>
              <w:adjustRightInd w:val="0"/>
              <w:snapToGrid w:val="0"/>
              <w:spacing w:before="0" w:beforeAutospacing="0" w:after="0" w:afterAutospacing="0"/>
              <w:jc w:val="center"/>
              <w:rPr>
                <w:rFonts w:cs="宋体"/>
                <w:color w:val="0000FF"/>
                <w:sz w:val="21"/>
                <w:szCs w:val="21"/>
              </w:rPr>
            </w:pPr>
            <w:r>
              <w:rPr>
                <w:rFonts w:hint="eastAsia" w:cs="宋体"/>
                <w:color w:val="auto"/>
                <w:sz w:val="21"/>
                <w:szCs w:val="21"/>
              </w:rPr>
              <w:t>建设内容</w:t>
            </w:r>
          </w:p>
        </w:tc>
        <w:tc>
          <w:tcPr>
            <w:tcW w:w="8501" w:type="dxa"/>
          </w:tcPr>
          <w:p w14:paraId="354EA9D5">
            <w:pPr>
              <w:adjustRightInd w:val="0"/>
              <w:snapToGrid w:val="0"/>
              <w:spacing w:line="360" w:lineRule="auto"/>
              <w:rPr>
                <w:rFonts w:hint="eastAsia" w:ascii="Times New Roman" w:hAnsi="Times New Roman" w:eastAsia="宋体" w:cs="Times New Roman"/>
                <w:b/>
                <w:color w:val="auto"/>
                <w:szCs w:val="21"/>
                <w:lang w:eastAsia="zh-CN"/>
              </w:rPr>
            </w:pPr>
            <w:r>
              <w:rPr>
                <w:rFonts w:hint="default" w:ascii="Times New Roman" w:hAnsi="Times New Roman" w:cs="Times New Roman"/>
                <w:b/>
                <w:color w:val="auto"/>
                <w:szCs w:val="21"/>
              </w:rPr>
              <w:t>1</w:t>
            </w:r>
            <w:r>
              <w:rPr>
                <w:rFonts w:hint="eastAsia" w:cs="Times New Roman"/>
                <w:b/>
                <w:color w:val="auto"/>
                <w:szCs w:val="21"/>
                <w:lang w:eastAsia="zh-CN"/>
              </w:rPr>
              <w:t>、</w:t>
            </w:r>
            <w:r>
              <w:rPr>
                <w:rFonts w:hint="default" w:ascii="Times New Roman" w:hAnsi="Times New Roman" w:cs="Times New Roman"/>
                <w:b/>
                <w:color w:val="auto"/>
                <w:szCs w:val="21"/>
              </w:rPr>
              <w:t>项目</w:t>
            </w:r>
            <w:r>
              <w:rPr>
                <w:rFonts w:hint="eastAsia" w:cs="Times New Roman"/>
                <w:b/>
                <w:color w:val="auto"/>
                <w:szCs w:val="21"/>
                <w:lang w:val="en-US" w:eastAsia="zh-CN"/>
              </w:rPr>
              <w:t>概况</w:t>
            </w:r>
          </w:p>
          <w:p w14:paraId="42D1B077">
            <w:pPr>
              <w:spacing w:line="360" w:lineRule="auto"/>
              <w:ind w:firstLine="480" w:firstLineChars="200"/>
              <w:rPr>
                <w:rFonts w:hint="eastAsia" w:eastAsia="宋体"/>
                <w:color w:val="auto"/>
                <w:szCs w:val="21"/>
                <w:lang w:val="en-US" w:eastAsia="zh-CN"/>
              </w:rPr>
            </w:pPr>
            <w:r>
              <w:rPr>
                <w:rFonts w:hint="eastAsia"/>
                <w:color w:val="auto"/>
                <w:szCs w:val="21"/>
                <w:lang w:val="en-US" w:eastAsia="zh-CN"/>
              </w:rPr>
              <w:t>目前，霍山县没有独立的公共卫生应急指挥场所，其功能布置在霍山县疾病预防控制中心，公共卫生应急物资储备用房小，公共卫生信息化基础差，尚无突发公共卫生应急指挥平台，缺乏疾病监测预警和应急指挥决策信息平台。受场地及规模制约，缺乏公共卫生应急指挥、应急物资储存、公共卫生应急培训和演练场所。此外，位于本项目西南侧的霍山县医院西院区，现有一栋精神病卫生中心主楼、一栋中医康复楼及员工周转楼，门诊</w:t>
            </w:r>
            <w:r>
              <w:rPr>
                <w:rFonts w:hint="eastAsia"/>
                <w:color w:val="auto"/>
                <w:szCs w:val="21"/>
                <w:highlight w:val="none"/>
                <w:lang w:val="en-US" w:eastAsia="zh-CN"/>
              </w:rPr>
              <w:t>接待能力1500人次/年，实际设置床位300张，未设置血液透析中心，现状无法满足霍山县居民对血液透析及中医治疗的需求以及霍山县公共卫生应急</w:t>
            </w:r>
            <w:r>
              <w:rPr>
                <w:rFonts w:hint="eastAsia"/>
                <w:color w:val="auto"/>
                <w:szCs w:val="24"/>
                <w:lang w:val="en-US" w:eastAsia="zh-CN"/>
              </w:rPr>
              <w:t>物资储备</w:t>
            </w:r>
            <w:r>
              <w:rPr>
                <w:rFonts w:hint="eastAsia"/>
                <w:color w:val="auto"/>
                <w:szCs w:val="21"/>
                <w:highlight w:val="none"/>
                <w:lang w:val="en-US" w:eastAsia="zh-CN"/>
              </w:rPr>
              <w:t>要求，同时为了更好的宣传、普及中医药知识，传播中医药文化，进一步完善霍山县卫生健康与公共卫生应急体系，本项</w:t>
            </w:r>
            <w:r>
              <w:rPr>
                <w:rFonts w:hint="eastAsia"/>
                <w:color w:val="auto"/>
                <w:szCs w:val="21"/>
                <w:lang w:val="en-US" w:eastAsia="zh-CN"/>
              </w:rPr>
              <w:t>目总投资4500万元，拟于</w:t>
            </w:r>
            <w:r>
              <w:rPr>
                <w:rFonts w:hint="eastAsia" w:ascii="Times New Roman" w:hAnsi="Times New Roman" w:cs="Times New Roman"/>
                <w:kern w:val="2"/>
                <w:sz w:val="24"/>
                <w:lang w:val="en-US" w:eastAsia="zh-CN"/>
              </w:rPr>
              <w:t>六安市霍山县</w:t>
            </w:r>
            <w:r>
              <w:rPr>
                <w:rFonts w:hint="default" w:ascii="Times New Roman" w:hAnsi="Times New Roman" w:cs="Times New Roman"/>
                <w:kern w:val="2"/>
                <w:sz w:val="24"/>
              </w:rPr>
              <w:t>衡山镇迎驾厂社区迎驾大道以北、苗圃小区以南围合地块</w:t>
            </w:r>
            <w:r>
              <w:rPr>
                <w:rFonts w:hint="eastAsia" w:ascii="Times New Roman" w:hAnsi="Times New Roman" w:cs="Times New Roman"/>
                <w:kern w:val="2"/>
                <w:sz w:val="24"/>
                <w:lang w:val="en-US" w:eastAsia="zh-CN"/>
              </w:rPr>
              <w:t>建设“霍山县公共卫生应急综合能力提升项目（霍山县公共卫生应急作业中心建设工程）”，</w:t>
            </w:r>
            <w:r>
              <w:rPr>
                <w:rFonts w:hint="default" w:ascii="Times New Roman" w:hAnsi="Times New Roman" w:eastAsia="宋体" w:cs="Times New Roman"/>
                <w:color w:val="auto"/>
                <w:kern w:val="2"/>
                <w:sz w:val="24"/>
                <w:szCs w:val="21"/>
                <w:highlight w:val="none"/>
                <w:lang w:val="en-US" w:eastAsia="zh-CN" w:bidi="ar-SA"/>
              </w:rPr>
              <w:t>总用地面积约</w:t>
            </w:r>
            <w:r>
              <w:rPr>
                <w:rFonts w:hint="eastAsia" w:cs="Times New Roman"/>
                <w:color w:val="auto"/>
                <w:kern w:val="2"/>
                <w:sz w:val="24"/>
                <w:szCs w:val="21"/>
                <w:highlight w:val="none"/>
                <w:lang w:val="en-US" w:eastAsia="zh-CN" w:bidi="ar-SA"/>
              </w:rPr>
              <w:t>15.5</w:t>
            </w:r>
            <w:r>
              <w:rPr>
                <w:rFonts w:hint="default" w:ascii="Times New Roman" w:hAnsi="Times New Roman" w:eastAsia="宋体" w:cs="Times New Roman"/>
                <w:color w:val="auto"/>
                <w:kern w:val="2"/>
                <w:sz w:val="24"/>
                <w:szCs w:val="21"/>
                <w:highlight w:val="none"/>
                <w:lang w:val="en-US" w:eastAsia="zh-CN" w:bidi="ar-SA"/>
              </w:rPr>
              <w:t>亩（</w:t>
            </w:r>
            <w:r>
              <w:rPr>
                <w:rFonts w:hint="eastAsia" w:cs="Times New Roman"/>
                <w:color w:val="auto"/>
                <w:kern w:val="2"/>
                <w:sz w:val="24"/>
                <w:szCs w:val="21"/>
                <w:highlight w:val="none"/>
                <w:lang w:val="en-US" w:eastAsia="zh-CN" w:bidi="ar-SA"/>
              </w:rPr>
              <w:t>10321</w:t>
            </w:r>
            <w:r>
              <w:rPr>
                <w:rFonts w:hint="default" w:ascii="Times New Roman" w:hAnsi="Times New Roman" w:eastAsia="宋体" w:cs="Times New Roman"/>
                <w:color w:val="auto"/>
                <w:kern w:val="2"/>
                <w:sz w:val="24"/>
                <w:szCs w:val="21"/>
                <w:highlight w:val="none"/>
                <w:lang w:val="en-US" w:eastAsia="zh-CN" w:bidi="ar-SA"/>
              </w:rPr>
              <w:t>m</w:t>
            </w:r>
            <w:r>
              <w:rPr>
                <w:rFonts w:hint="default" w:ascii="Times New Roman" w:hAnsi="Times New Roman" w:eastAsia="宋体" w:cs="Times New Roman"/>
                <w:color w:val="auto"/>
                <w:kern w:val="2"/>
                <w:sz w:val="24"/>
                <w:szCs w:val="21"/>
                <w:highlight w:val="none"/>
                <w:vertAlign w:val="superscript"/>
                <w:lang w:val="en-US" w:eastAsia="zh-CN" w:bidi="ar-SA"/>
              </w:rPr>
              <w:t>2</w:t>
            </w:r>
            <w:r>
              <w:rPr>
                <w:rFonts w:hint="default" w:ascii="Times New Roman" w:hAnsi="Times New Roman" w:eastAsia="宋体"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总建筑面积5</w:t>
            </w:r>
            <w:r>
              <w:rPr>
                <w:rFonts w:hint="eastAsia" w:cs="Times New Roman"/>
                <w:color w:val="auto"/>
                <w:kern w:val="2"/>
                <w:sz w:val="24"/>
                <w:szCs w:val="21"/>
                <w:highlight w:val="none"/>
                <w:lang w:val="en-US" w:eastAsia="zh-CN" w:bidi="ar-SA"/>
              </w:rPr>
              <w:t>4</w:t>
            </w:r>
            <w:r>
              <w:rPr>
                <w:rFonts w:hint="eastAsia" w:ascii="Times New Roman" w:hAnsi="Times New Roman" w:eastAsia="宋体" w:cs="Times New Roman"/>
                <w:color w:val="auto"/>
                <w:kern w:val="2"/>
                <w:sz w:val="24"/>
                <w:szCs w:val="21"/>
                <w:highlight w:val="none"/>
                <w:lang w:val="en-US" w:eastAsia="zh-CN" w:bidi="ar-SA"/>
              </w:rPr>
              <w:t>32平方米，新建一栋3层公共卫生应急作业中心楼及1层附属用房</w:t>
            </w:r>
            <w:r>
              <w:rPr>
                <w:rFonts w:hint="default" w:ascii="Times New Roman" w:hAnsi="Times New Roman" w:eastAsia="宋体" w:cs="Times New Roman"/>
                <w:color w:val="auto"/>
                <w:kern w:val="2"/>
                <w:sz w:val="24"/>
                <w:szCs w:val="21"/>
                <w:lang w:val="en-US" w:eastAsia="zh-CN" w:bidi="ar-SA"/>
              </w:rPr>
              <w:t>。</w:t>
            </w:r>
          </w:p>
          <w:p w14:paraId="3E3D3342">
            <w:pPr>
              <w:snapToGrid w:val="0"/>
              <w:spacing w:line="360" w:lineRule="auto"/>
              <w:ind w:firstLine="480" w:firstLineChars="200"/>
              <w:rPr>
                <w:rFonts w:hint="eastAsia" w:ascii="Times New Roman" w:hAnsi="Times New Roman" w:eastAsia="宋体" w:cs="Times New Roman"/>
                <w:sz w:val="24"/>
                <w:szCs w:val="24"/>
                <w:highlight w:val="none"/>
                <w:lang w:val="en-US" w:eastAsia="zh-CN"/>
              </w:rPr>
            </w:pPr>
            <w:r>
              <w:rPr>
                <w:rFonts w:hint="eastAsia"/>
                <w:sz w:val="24"/>
                <w:szCs w:val="24"/>
                <w:highlight w:val="none"/>
              </w:rPr>
              <w:t>按照《中华人民共和国环境保护法》、</w:t>
            </w:r>
            <w:r>
              <w:rPr>
                <w:rFonts w:hint="eastAsia" w:ascii="Times New Roman" w:hAnsi="Times New Roman" w:eastAsia="宋体" w:cs="Times New Roman"/>
                <w:sz w:val="24"/>
                <w:szCs w:val="24"/>
                <w:highlight w:val="none"/>
              </w:rPr>
              <w:t>《中华人民共和国环境影响评价法》、《建设项目环境保护管理条例》（国令第682号）、《建设项目环境影响评价分类管理名录》（2021年版）等法规文件。本项目</w:t>
            </w:r>
            <w:r>
              <w:rPr>
                <w:rFonts w:hint="eastAsia" w:ascii="Times New Roman" w:hAnsi="Times New Roman" w:eastAsia="宋体" w:cs="Times New Roman"/>
                <w:sz w:val="24"/>
                <w:szCs w:val="24"/>
                <w:highlight w:val="none"/>
                <w:lang w:eastAsia="zh-CN"/>
              </w:rPr>
              <w:t>属于</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四十</w:t>
            </w:r>
            <w:r>
              <w:rPr>
                <w:rFonts w:hint="eastAsia" w:ascii="宋体" w:hAnsi="宋体" w:cs="宋体"/>
                <w:sz w:val="24"/>
                <w:szCs w:val="24"/>
                <w:highlight w:val="none"/>
                <w:lang w:val="en-US" w:eastAsia="zh-CN"/>
              </w:rPr>
              <w:t>九</w:t>
            </w:r>
            <w:r>
              <w:rPr>
                <w:rFonts w:hint="default"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卫生84</w:t>
            </w:r>
            <w:r>
              <w:rPr>
                <w:rFonts w:hint="eastAsia" w:ascii="Times New Roman" w:hAnsi="Times New Roman" w:eastAsia="宋体" w:cs="Times New Roman"/>
                <w:sz w:val="24"/>
                <w:szCs w:val="24"/>
                <w:highlight w:val="none"/>
                <w:lang w:val="en-US" w:eastAsia="zh-CN"/>
              </w:rPr>
              <w:t>-10</w:t>
            </w:r>
            <w:r>
              <w:rPr>
                <w:rFonts w:hint="eastAsia" w:cs="Times New Roman"/>
                <w:sz w:val="24"/>
                <w:szCs w:val="24"/>
                <w:highlight w:val="none"/>
                <w:lang w:val="en-US" w:eastAsia="zh-CN"/>
              </w:rPr>
              <w:t>8</w:t>
            </w:r>
            <w:r>
              <w:rPr>
                <w:rFonts w:hint="default" w:ascii="Times New Roman" w:hAnsi="Times New Roman" w:eastAsia="宋体" w:cs="Times New Roman"/>
                <w:sz w:val="24"/>
                <w:szCs w:val="24"/>
                <w:highlight w:val="none"/>
                <w:lang w:val="en-US" w:eastAsia="zh-CN"/>
              </w:rPr>
              <w:t>、</w:t>
            </w:r>
            <w:r>
              <w:rPr>
                <w:rFonts w:hint="eastAsia" w:cs="Times New Roman"/>
                <w:color w:val="auto"/>
                <w:spacing w:val="5"/>
                <w:sz w:val="24"/>
                <w:szCs w:val="24"/>
                <w:highlight w:val="none"/>
                <w:lang w:val="en-US" w:eastAsia="zh-CN"/>
              </w:rPr>
              <w:t>医院841</w:t>
            </w:r>
            <w:r>
              <w:rPr>
                <w:rFonts w:hint="eastAsia" w:ascii="宋体" w:hAnsi="宋体" w:cs="宋体"/>
                <w:sz w:val="24"/>
                <w:szCs w:val="24"/>
                <w:highlight w:val="none"/>
                <w:lang w:val="en-US" w:eastAsia="zh-CN"/>
              </w:rPr>
              <w:t>”</w:t>
            </w:r>
            <w:r>
              <w:rPr>
                <w:rFonts w:hint="eastAsia" w:ascii="宋体" w:hAnsi="宋体" w:eastAsia="宋体" w:cs="宋体"/>
                <w:sz w:val="24"/>
                <w:szCs w:val="24"/>
                <w:highlight w:val="none"/>
                <w:lang w:val="en-US" w:eastAsia="zh-CN"/>
              </w:rPr>
              <w:t>中的</w:t>
            </w:r>
            <w:r>
              <w:rPr>
                <w:rFonts w:hint="eastAsia" w:ascii="宋体" w:hAnsi="宋体" w:cs="宋体"/>
                <w:sz w:val="24"/>
                <w:szCs w:val="24"/>
                <w:highlight w:val="none"/>
                <w:lang w:val="en-US" w:eastAsia="zh-CN"/>
              </w:rPr>
              <w:t>“</w:t>
            </w:r>
            <w:r>
              <w:rPr>
                <w:rFonts w:hint="eastAsia" w:ascii="Times New Roman" w:hAnsi="Times New Roman" w:cs="Times New Roman"/>
                <w:b w:val="0"/>
                <w:bCs w:val="0"/>
                <w:color w:val="auto"/>
                <w:spacing w:val="5"/>
                <w:sz w:val="24"/>
                <w:szCs w:val="24"/>
                <w:highlight w:val="none"/>
                <w:lang w:val="en-US" w:eastAsia="zh-CN"/>
              </w:rPr>
              <w:t>其他</w:t>
            </w:r>
            <w:r>
              <w:rPr>
                <w:rFonts w:hint="eastAsia" w:cs="Times New Roman"/>
                <w:b w:val="0"/>
                <w:bCs w:val="0"/>
                <w:color w:val="auto"/>
                <w:spacing w:val="5"/>
                <w:sz w:val="24"/>
                <w:szCs w:val="24"/>
                <w:highlight w:val="none"/>
                <w:lang w:val="en-US" w:eastAsia="zh-CN"/>
              </w:rPr>
              <w:t>（住院床位20张以下的除外）</w:t>
            </w:r>
            <w:r>
              <w:rPr>
                <w:rFonts w:hint="eastAsia" w:ascii="宋体" w:hAnsi="宋体" w:cs="宋体"/>
                <w:sz w:val="24"/>
                <w:szCs w:val="24"/>
                <w:highlight w:val="none"/>
                <w:lang w:val="en-US" w:eastAsia="zh-CN"/>
              </w:rPr>
              <w:t>”</w:t>
            </w:r>
            <w:r>
              <w:rPr>
                <w:rFonts w:hint="default" w:ascii="Times New Roman" w:hAnsi="Times New Roman" w:eastAsia="宋体" w:cs="Times New Roman"/>
                <w:sz w:val="24"/>
                <w:szCs w:val="24"/>
                <w:highlight w:val="none"/>
                <w:lang w:val="en-US" w:eastAsia="zh-CN"/>
              </w:rPr>
              <w:t>，故本项目需编制环境影响报告表</w:t>
            </w:r>
            <w:r>
              <w:rPr>
                <w:rFonts w:hint="eastAsia" w:ascii="Times New Roman" w:hAnsi="Times New Roman" w:eastAsia="宋体" w:cs="Times New Roman"/>
                <w:sz w:val="24"/>
                <w:szCs w:val="24"/>
                <w:highlight w:val="none"/>
                <w:lang w:val="en-US" w:eastAsia="zh-CN"/>
              </w:rPr>
              <w:t>，具体</w:t>
            </w:r>
            <w:r>
              <w:rPr>
                <w:rFonts w:hint="default" w:ascii="Times New Roman" w:hAnsi="Times New Roman" w:eastAsia="宋体" w:cs="Times New Roman"/>
                <w:sz w:val="24"/>
                <w:szCs w:val="24"/>
                <w:highlight w:val="none"/>
                <w:lang w:val="en-US" w:eastAsia="zh-CN"/>
              </w:rPr>
              <w:t>环评类别如下表所示</w:t>
            </w:r>
            <w:r>
              <w:rPr>
                <w:rFonts w:hint="eastAsia" w:ascii="Times New Roman" w:hAnsi="Times New Roman" w:eastAsia="宋体" w:cs="Times New Roman"/>
                <w:sz w:val="24"/>
                <w:szCs w:val="24"/>
                <w:highlight w:val="none"/>
                <w:lang w:val="en-US" w:eastAsia="zh-CN"/>
              </w:rPr>
              <w:t>。</w:t>
            </w:r>
          </w:p>
          <w:p w14:paraId="31A7D9FC">
            <w:pPr>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12</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default" w:ascii="Times New Roman" w:hAnsi="Times New Roman" w:cs="Times New Roman"/>
                <w:b/>
                <w:bCs/>
                <w:color w:val="auto"/>
                <w:sz w:val="21"/>
                <w:szCs w:val="21"/>
                <w:highlight w:val="none"/>
              </w:rPr>
              <w:t>建设项目环境影响评价分类管理名录（</w:t>
            </w:r>
            <w:r>
              <w:rPr>
                <w:rFonts w:hint="default" w:ascii="Times New Roman" w:hAnsi="Times New Roman" w:cs="Times New Roman"/>
                <w:b/>
                <w:bCs/>
                <w:color w:val="auto"/>
                <w:sz w:val="21"/>
                <w:szCs w:val="21"/>
                <w:highlight w:val="none"/>
                <w:lang w:eastAsia="zh-CN"/>
              </w:rPr>
              <w:t>摘录</w:t>
            </w:r>
            <w:r>
              <w:rPr>
                <w:rFonts w:hint="default" w:ascii="Times New Roman" w:hAnsi="Times New Roman" w:cs="Times New Roman"/>
                <w:b/>
                <w:bCs/>
                <w:color w:val="auto"/>
                <w:sz w:val="21"/>
                <w:szCs w:val="21"/>
                <w:highlight w:val="none"/>
              </w:rPr>
              <w:t>）</w:t>
            </w:r>
          </w:p>
          <w:tbl>
            <w:tblPr>
              <w:tblStyle w:val="30"/>
              <w:tblW w:w="4987" w:type="pct"/>
              <w:tblInd w:w="-11"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548"/>
              <w:gridCol w:w="1552"/>
              <w:gridCol w:w="1871"/>
              <w:gridCol w:w="1392"/>
              <w:gridCol w:w="1339"/>
            </w:tblGrid>
            <w:tr w14:paraId="51869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8" w:type="pct"/>
                  <w:gridSpan w:val="2"/>
                  <w:tcBorders>
                    <w:tl2br w:val="nil"/>
                    <w:tr2bl w:val="nil"/>
                  </w:tcBorders>
                  <w:noWrap w:val="0"/>
                  <w:vAlign w:val="center"/>
                </w:tcPr>
                <w:p w14:paraId="0C93E247">
                  <w:pPr>
                    <w:ind w:firstLine="632" w:firstLineChars="300"/>
                    <w:jc w:val="both"/>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mc:AlternateContent>
                      <mc:Choice Requires="wps">
                        <w:drawing>
                          <wp:anchor distT="0" distB="0" distL="114300" distR="114300" simplePos="0" relativeHeight="251664384" behindDoc="0" locked="0" layoutInCell="1" allowOverlap="1">
                            <wp:simplePos x="0" y="0"/>
                            <wp:positionH relativeFrom="column">
                              <wp:posOffset>-64135</wp:posOffset>
                            </wp:positionH>
                            <wp:positionV relativeFrom="paragraph">
                              <wp:posOffset>5715</wp:posOffset>
                            </wp:positionV>
                            <wp:extent cx="1318260" cy="474980"/>
                            <wp:effectExtent l="1905" t="4445" r="13335" b="15875"/>
                            <wp:wrapNone/>
                            <wp:docPr id="1" name="直接连接符 1"/>
                            <wp:cNvGraphicFramePr/>
                            <a:graphic xmlns:a="http://schemas.openxmlformats.org/drawingml/2006/main">
                              <a:graphicData uri="http://schemas.microsoft.com/office/word/2010/wordprocessingShape">
                                <wps:wsp>
                                  <wps:cNvCnPr/>
                                  <wps:spPr>
                                    <a:xfrm>
                                      <a:off x="0" y="0"/>
                                      <a:ext cx="1318260" cy="47498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05pt;margin-top:0.45pt;height:37.4pt;width:103.8pt;z-index:251664384;mso-width-relative:page;mso-height-relative:page;" filled="f" stroked="t" coordsize="21600,21600" o:gfxdata="UEsDBAoAAAAAAIdO4kAAAAAAAAAAAAAAAAAEAAAAZHJzL1BLAwQUAAAACACHTuJAIsAiP9UAAAAH&#10;AQAADwAAAGRycy9kb3ducmV2LnhtbE2OPU/DQBBEeyT+w2mRaKLkzkHBxHidAnBHQyBKu7EX28K3&#10;5/guH/DruVRQjmb05uWrs+3VkUffOUFIZgYUS+XqThqEj/dy+gDKB5KaeieM8M0eVsX1VU5Z7U7y&#10;xsd1aFSEiM8IoQ1hyLT2VcuW/MwNLLH7dKOlEOPY6HqkU4TbXs+NudeWOokPLQ381HL1tT5YBF9u&#10;eF/+TKqJ2d41juf759cXQry9ScwjqMDn8DeGi35UhyI67dxBaq96hGlikjhFWIK61Mt0AWqHkC5S&#10;0EWu//sXv1BLAwQUAAAACACHTuJAUgbvPQECAAD3AwAADgAAAGRycy9lMm9Eb2MueG1srVPNbhMx&#10;EL4j8Q6W72ST0JZ0lU0PDeWCIBL0ASZe764l/8njZJOX4AWQuMGJI/e+DeUxOvaGUMolB/bgHXtm&#10;vpnv83h+tTOabWVA5WzFJ6MxZ9IKVyvbVvz2482LGWcYwdagnZUV30vkV4vnz+a9L+XUdU7XMjAC&#10;sVj2vuJdjL4sChSdNIAj56UlZ+OCgUjb0BZ1gJ7QjS6m4/FF0btQ++CERKTT5eDkB8RwCqBrGiXk&#10;0omNkTYOqEFqiEQJO+WRL3K3TSNFfN80KCPTFSemMa9UhOx1WovFHMo2gO+UOLQAp7TwhJMBZano&#10;EWoJEdgmqH+gjBLBoWviSDhTDESyIsRiMn6izYcOvMxcSGr0R9Hx/8GKd9tVYKqmSeDMgqELv//8&#10;4+enr7/uvtB6//0bmySReo8lxV7bVTjs0K9CYrxrgkl/4sJ2Wdj9UVi5i0zQ4eTlZDa9IM0F+c5e&#10;nV3OsvLFn2wfML6RzrBkVFwrm4hDCdu3GKkihf4OScfasr7il+fTc8IEmsKGbp9M44kJ2jbnotOq&#10;vlFapwwM7fpaB7aFNAn5S7wI96+wVGQJ2A1x2TXMSCehfm1rFveeNLL0NHhqwciaMy3pJSWLAKGM&#10;oPQpkVRa25Qg85weeCahB2mTtXb1nu5n44NqO9Il30WRPDQPufvD7KaBe7wn+/F7XT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sAiP9UAAAAHAQAADwAAAAAAAAABACAAAAAiAAAAZHJzL2Rvd25y&#10;ZXYueG1sUEsBAhQAFAAAAAgAh07iQFIG7z0BAgAA9wMAAA4AAAAAAAAAAQAgAAAAJAEAAGRycy9l&#10;Mm9Eb2MueG1sUEsFBgAAAAAGAAYAWQEAAJcFAAAAAA==&#10;">
                            <v:fill on="f" focussize="0,0"/>
                            <v:stroke color="#000000" joinstyle="round"/>
                            <v:imagedata o:title=""/>
                            <o:lock v:ext="edit" aspectratio="f"/>
                          </v:line>
                        </w:pict>
                      </mc:Fallback>
                    </mc:AlternateContent>
                  </w:r>
                  <w:r>
                    <w:rPr>
                      <w:rFonts w:hint="default" w:ascii="Times New Roman" w:hAnsi="Times New Roman" w:cs="Times New Roman"/>
                      <w:b/>
                      <w:bCs/>
                      <w:color w:val="auto"/>
                      <w:sz w:val="21"/>
                      <w:szCs w:val="21"/>
                      <w:highlight w:val="none"/>
                    </w:rPr>
                    <w:t>环评类别</w:t>
                  </w:r>
                </w:p>
                <w:p w14:paraId="499B7D01">
                  <w:pPr>
                    <w:jc w:val="both"/>
                    <w:rPr>
                      <w:rFonts w:hint="default" w:ascii="Times New Roman" w:hAnsi="Times New Roman" w:cs="Times New Roman"/>
                      <w:b/>
                      <w:bCs/>
                      <w:color w:val="auto"/>
                      <w:sz w:val="21"/>
                      <w:szCs w:val="21"/>
                      <w:highlight w:val="none"/>
                    </w:rPr>
                  </w:pPr>
                </w:p>
                <w:p w14:paraId="0BE1DB08">
                  <w:pPr>
                    <w:jc w:val="both"/>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项目类别</w:t>
                  </w:r>
                </w:p>
              </w:tc>
              <w:tc>
                <w:tcPr>
                  <w:tcW w:w="941" w:type="pct"/>
                  <w:tcBorders>
                    <w:tl2br w:val="nil"/>
                    <w:tr2bl w:val="nil"/>
                  </w:tcBorders>
                  <w:noWrap w:val="0"/>
                  <w:vAlign w:val="center"/>
                </w:tcPr>
                <w:p w14:paraId="5F0898F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报告书</w:t>
                  </w:r>
                </w:p>
              </w:tc>
              <w:tc>
                <w:tcPr>
                  <w:tcW w:w="1135" w:type="pct"/>
                  <w:tcBorders>
                    <w:tl2br w:val="nil"/>
                    <w:tr2bl w:val="nil"/>
                  </w:tcBorders>
                  <w:noWrap w:val="0"/>
                  <w:vAlign w:val="center"/>
                </w:tcPr>
                <w:p w14:paraId="258C1057">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报告表</w:t>
                  </w:r>
                </w:p>
              </w:tc>
              <w:tc>
                <w:tcPr>
                  <w:tcW w:w="844" w:type="pct"/>
                  <w:tcBorders>
                    <w:tl2br w:val="nil"/>
                    <w:tr2bl w:val="nil"/>
                  </w:tcBorders>
                  <w:noWrap w:val="0"/>
                  <w:vAlign w:val="center"/>
                </w:tcPr>
                <w:p w14:paraId="5BF4BE44">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登记表</w:t>
                  </w:r>
                </w:p>
              </w:tc>
              <w:tc>
                <w:tcPr>
                  <w:tcW w:w="808" w:type="pct"/>
                  <w:tcBorders>
                    <w:tl2br w:val="nil"/>
                    <w:tr2bl w:val="nil"/>
                  </w:tcBorders>
                  <w:noWrap w:val="0"/>
                  <w:vAlign w:val="center"/>
                </w:tcPr>
                <w:p w14:paraId="1189561F">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本栏目环境敏感区含义</w:t>
                  </w:r>
                </w:p>
              </w:tc>
            </w:tr>
            <w:tr w14:paraId="4938A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tcBorders>
                    <w:tl2br w:val="nil"/>
                    <w:tr2bl w:val="nil"/>
                  </w:tcBorders>
                  <w:noWrap w:val="0"/>
                  <w:vAlign w:val="center"/>
                </w:tcPr>
                <w:p w14:paraId="74D66842">
                  <w:pPr>
                    <w:jc w:val="both"/>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rPr>
                    <w:t>四十九、卫生84</w:t>
                  </w:r>
                </w:p>
              </w:tc>
            </w:tr>
            <w:tr w14:paraId="2FBAAC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tcBorders>
                    <w:tl2br w:val="nil"/>
                    <w:tr2bl w:val="nil"/>
                  </w:tcBorders>
                  <w:noWrap w:val="0"/>
                  <w:vAlign w:val="center"/>
                </w:tcPr>
                <w:p w14:paraId="45370B2E">
                  <w:pPr>
                    <w:pStyle w:val="5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108</w:t>
                  </w:r>
                </w:p>
              </w:tc>
              <w:tc>
                <w:tcPr>
                  <w:tcW w:w="938" w:type="pct"/>
                  <w:tcBorders>
                    <w:tl2br w:val="nil"/>
                    <w:tr2bl w:val="nil"/>
                  </w:tcBorders>
                  <w:noWrap w:val="0"/>
                  <w:vAlign w:val="center"/>
                </w:tcPr>
                <w:p w14:paraId="0A4231CB">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医院841</w:t>
                  </w:r>
                </w:p>
              </w:tc>
              <w:tc>
                <w:tcPr>
                  <w:tcW w:w="941" w:type="pct"/>
                  <w:tcBorders>
                    <w:tl2br w:val="nil"/>
                    <w:tr2bl w:val="nil"/>
                  </w:tcBorders>
                  <w:noWrap w:val="0"/>
                  <w:vAlign w:val="center"/>
                </w:tcPr>
                <w:p w14:paraId="690AF224">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新建、扩建住院床位500张及以上的</w:t>
                  </w:r>
                </w:p>
              </w:tc>
              <w:tc>
                <w:tcPr>
                  <w:tcW w:w="1135" w:type="pct"/>
                  <w:tcBorders>
                    <w:tl2br w:val="nil"/>
                    <w:tr2bl w:val="nil"/>
                  </w:tcBorders>
                  <w:noWrap w:val="0"/>
                  <w:vAlign w:val="center"/>
                </w:tcPr>
                <w:p w14:paraId="5398CE8E">
                  <w:pPr>
                    <w:jc w:val="center"/>
                    <w:rPr>
                      <w:rFonts w:hint="eastAsia" w:ascii="Times New Roman" w:hAnsi="Times New Roman" w:cs="Times New Roman"/>
                      <w:b/>
                      <w:bCs/>
                      <w:color w:val="auto"/>
                      <w:spacing w:val="5"/>
                      <w:sz w:val="21"/>
                      <w:szCs w:val="21"/>
                      <w:highlight w:val="none"/>
                      <w:lang w:val="en-US" w:eastAsia="zh-CN"/>
                    </w:rPr>
                  </w:pPr>
                  <w:r>
                    <w:rPr>
                      <w:rFonts w:hint="eastAsia" w:ascii="Times New Roman" w:hAnsi="Times New Roman" w:cs="Times New Roman"/>
                      <w:b/>
                      <w:bCs/>
                      <w:color w:val="auto"/>
                      <w:spacing w:val="5"/>
                      <w:sz w:val="21"/>
                      <w:szCs w:val="21"/>
                      <w:highlight w:val="none"/>
                      <w:lang w:val="en-US" w:eastAsia="zh-CN"/>
                    </w:rPr>
                    <w:t>其他（住院床位20张以下的除外）</w:t>
                  </w:r>
                </w:p>
              </w:tc>
              <w:tc>
                <w:tcPr>
                  <w:tcW w:w="844" w:type="pct"/>
                  <w:tcBorders>
                    <w:tl2br w:val="nil"/>
                    <w:tr2bl w:val="nil"/>
                  </w:tcBorders>
                  <w:noWrap w:val="0"/>
                  <w:vAlign w:val="center"/>
                </w:tcPr>
                <w:p w14:paraId="5B5F06E6">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住院床位20张以下的（不含20张住</w:t>
                  </w:r>
                </w:p>
                <w:p w14:paraId="4CF20FA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院床位的）</w:t>
                  </w:r>
                </w:p>
              </w:tc>
              <w:tc>
                <w:tcPr>
                  <w:tcW w:w="808" w:type="pct"/>
                  <w:tcBorders>
                    <w:tl2br w:val="nil"/>
                    <w:tr2bl w:val="nil"/>
                  </w:tcBorders>
                  <w:noWrap w:val="0"/>
                  <w:vAlign w:val="center"/>
                </w:tcPr>
                <w:p w14:paraId="3415E7EF">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3C8A360E">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sz w:val="24"/>
                <w:szCs w:val="24"/>
                <w:highlight w:val="none"/>
              </w:rPr>
            </w:pPr>
            <w:r>
              <w:rPr>
                <w:rFonts w:hint="eastAsia"/>
                <w:sz w:val="24"/>
                <w:szCs w:val="24"/>
                <w:highlight w:val="none"/>
              </w:rPr>
              <w:t>本项目若设置辐射类装置，需及时进行辐射环评并取得辐射安全许可证，其相关内容另行开展环评，不在本次评价范围内。</w:t>
            </w:r>
          </w:p>
          <w:p w14:paraId="3BBB3AB0">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bCs/>
                <w:sz w:val="24"/>
                <w:szCs w:val="24"/>
                <w:highlight w:val="none"/>
              </w:rPr>
            </w:pPr>
            <w:r>
              <w:rPr>
                <w:sz w:val="24"/>
                <w:szCs w:val="24"/>
                <w:highlight w:val="none"/>
              </w:rPr>
              <w:t>受</w:t>
            </w:r>
            <w:r>
              <w:rPr>
                <w:rFonts w:hint="eastAsia"/>
                <w:sz w:val="24"/>
                <w:szCs w:val="24"/>
                <w:highlight w:val="none"/>
              </w:rPr>
              <w:t>安徽省霍山县医院</w:t>
            </w:r>
            <w:r>
              <w:rPr>
                <w:sz w:val="24"/>
                <w:szCs w:val="24"/>
                <w:highlight w:val="none"/>
              </w:rPr>
              <w:t>的</w:t>
            </w:r>
            <w:r>
              <w:rPr>
                <w:rFonts w:hint="eastAsia"/>
                <w:sz w:val="24"/>
                <w:szCs w:val="24"/>
                <w:highlight w:val="none"/>
              </w:rPr>
              <w:t>委托，安徽汇泽通环境技术有限公司承担该项</w:t>
            </w:r>
            <w:r>
              <w:rPr>
                <w:sz w:val="24"/>
                <w:szCs w:val="24"/>
                <w:highlight w:val="none"/>
              </w:rPr>
              <w:t>目的环境影响评价工作。</w:t>
            </w:r>
            <w:r>
              <w:rPr>
                <w:bCs/>
                <w:sz w:val="24"/>
                <w:szCs w:val="24"/>
                <w:highlight w:val="none"/>
              </w:rPr>
              <w:t>我公司在接受任务后</w:t>
            </w:r>
            <w:r>
              <w:rPr>
                <w:rFonts w:hint="eastAsia"/>
                <w:bCs/>
                <w:sz w:val="24"/>
                <w:szCs w:val="24"/>
                <w:highlight w:val="none"/>
              </w:rPr>
              <w:t>迅速进行了现场踏勘、</w:t>
            </w:r>
            <w:r>
              <w:rPr>
                <w:rFonts w:hint="eastAsia"/>
                <w:bCs/>
                <w:sz w:val="24"/>
                <w:szCs w:val="24"/>
                <w:highlight w:val="none"/>
                <w:lang w:eastAsia="zh-CN"/>
              </w:rPr>
              <w:t>收集资料</w:t>
            </w:r>
            <w:r>
              <w:rPr>
                <w:rFonts w:hint="eastAsia"/>
                <w:bCs/>
                <w:sz w:val="24"/>
                <w:szCs w:val="24"/>
                <w:highlight w:val="none"/>
              </w:rPr>
              <w:t>，依据国家有关法规文件</w:t>
            </w:r>
            <w:r>
              <w:rPr>
                <w:rFonts w:hint="eastAsia"/>
                <w:bCs/>
                <w:sz w:val="24"/>
                <w:szCs w:val="24"/>
                <w:highlight w:val="none"/>
                <w:lang w:eastAsia="zh-CN"/>
              </w:rPr>
              <w:t>及编制技术指南</w:t>
            </w:r>
            <w:r>
              <w:rPr>
                <w:rFonts w:hint="eastAsia"/>
                <w:bCs/>
                <w:sz w:val="24"/>
                <w:szCs w:val="24"/>
                <w:highlight w:val="none"/>
              </w:rPr>
              <w:t>，编制了该项目环境影响报告表</w:t>
            </w:r>
            <w:r>
              <w:rPr>
                <w:bCs/>
                <w:sz w:val="24"/>
                <w:szCs w:val="24"/>
                <w:highlight w:val="none"/>
              </w:rPr>
              <w:t>。</w:t>
            </w:r>
          </w:p>
          <w:p w14:paraId="57823241">
            <w:pPr>
              <w:adjustRightInd w:val="0"/>
              <w:snapToGrid w:val="0"/>
              <w:spacing w:line="360" w:lineRule="auto"/>
              <w:rPr>
                <w:rFonts w:hint="default" w:ascii="Times New Roman" w:hAnsi="Times New Roman" w:cs="Times New Roman"/>
                <w:b/>
                <w:color w:val="auto"/>
                <w:szCs w:val="21"/>
                <w:highlight w:val="none"/>
                <w:lang w:val="en-US" w:eastAsia="zh-CN"/>
              </w:rPr>
            </w:pPr>
            <w:r>
              <w:rPr>
                <w:rFonts w:hint="eastAsia" w:ascii="Times New Roman" w:hAnsi="Times New Roman" w:cs="Times New Roman"/>
                <w:b/>
                <w:color w:val="auto"/>
                <w:szCs w:val="21"/>
                <w:lang w:val="en-US" w:eastAsia="zh-CN"/>
              </w:rPr>
              <w:t>2</w:t>
            </w:r>
            <w:r>
              <w:rPr>
                <w:rFonts w:hint="eastAsia" w:cs="Times New Roman"/>
                <w:b/>
                <w:color w:val="auto"/>
                <w:szCs w:val="21"/>
                <w:lang w:val="en-US" w:eastAsia="zh-CN"/>
              </w:rPr>
              <w:t>、建设内容及规模</w:t>
            </w:r>
          </w:p>
          <w:p w14:paraId="03A16790">
            <w:pPr>
              <w:spacing w:line="360" w:lineRule="auto"/>
              <w:ind w:firstLine="480" w:firstLineChars="200"/>
              <w:rPr>
                <w:rFonts w:hint="default"/>
                <w:color w:val="auto"/>
                <w:szCs w:val="21"/>
                <w:lang w:val="en-US" w:eastAsia="zh-CN"/>
              </w:rPr>
            </w:pPr>
            <w:r>
              <w:rPr>
                <w:rFonts w:hint="eastAsia"/>
                <w:color w:val="auto"/>
                <w:szCs w:val="21"/>
                <w:highlight w:val="none"/>
                <w:lang w:val="en-US" w:eastAsia="zh-CN"/>
              </w:rPr>
              <w:t>本项目</w:t>
            </w:r>
            <w:r>
              <w:rPr>
                <w:rFonts w:hint="eastAsia" w:ascii="Times New Roman" w:hAnsi="Times New Roman" w:eastAsia="宋体" w:cs="Times New Roman"/>
                <w:color w:val="auto"/>
                <w:kern w:val="2"/>
                <w:sz w:val="24"/>
                <w:szCs w:val="21"/>
                <w:highlight w:val="none"/>
                <w:lang w:val="en-US" w:eastAsia="zh-CN" w:bidi="ar-SA"/>
              </w:rPr>
              <w:t>新建霍山县公共卫生应急作业中心建设工程，</w:t>
            </w:r>
            <w:r>
              <w:rPr>
                <w:rFonts w:hint="eastAsia" w:cs="Times New Roman"/>
                <w:color w:val="auto"/>
                <w:kern w:val="2"/>
                <w:sz w:val="24"/>
                <w:szCs w:val="21"/>
                <w:highlight w:val="none"/>
                <w:lang w:val="en-US" w:eastAsia="zh-CN" w:bidi="ar-SA"/>
              </w:rPr>
              <w:t>总投资4500万元，</w:t>
            </w:r>
            <w:r>
              <w:rPr>
                <w:rFonts w:hint="default" w:ascii="Times New Roman" w:hAnsi="Times New Roman" w:eastAsia="宋体" w:cs="Times New Roman"/>
                <w:color w:val="auto"/>
                <w:kern w:val="2"/>
                <w:sz w:val="24"/>
                <w:szCs w:val="21"/>
                <w:highlight w:val="none"/>
                <w:lang w:val="en-US" w:eastAsia="zh-CN" w:bidi="ar-SA"/>
              </w:rPr>
              <w:t>总用地面积约</w:t>
            </w:r>
            <w:r>
              <w:rPr>
                <w:rFonts w:hint="eastAsia" w:cs="Times New Roman"/>
                <w:color w:val="auto"/>
                <w:kern w:val="2"/>
                <w:sz w:val="24"/>
                <w:szCs w:val="21"/>
                <w:highlight w:val="none"/>
                <w:lang w:val="en-US" w:eastAsia="zh-CN" w:bidi="ar-SA"/>
              </w:rPr>
              <w:t>15.5</w:t>
            </w:r>
            <w:r>
              <w:rPr>
                <w:rFonts w:hint="default" w:ascii="Times New Roman" w:hAnsi="Times New Roman" w:eastAsia="宋体" w:cs="Times New Roman"/>
                <w:color w:val="auto"/>
                <w:kern w:val="2"/>
                <w:sz w:val="24"/>
                <w:szCs w:val="21"/>
                <w:highlight w:val="none"/>
                <w:lang w:val="en-US" w:eastAsia="zh-CN" w:bidi="ar-SA"/>
              </w:rPr>
              <w:t>亩（</w:t>
            </w:r>
            <w:r>
              <w:rPr>
                <w:rFonts w:hint="eastAsia" w:cs="Times New Roman"/>
                <w:color w:val="auto"/>
                <w:kern w:val="2"/>
                <w:sz w:val="24"/>
                <w:szCs w:val="21"/>
                <w:highlight w:val="none"/>
                <w:lang w:val="en-US" w:eastAsia="zh-CN" w:bidi="ar-SA"/>
              </w:rPr>
              <w:t>10321</w:t>
            </w:r>
            <w:r>
              <w:rPr>
                <w:rFonts w:hint="default" w:ascii="Times New Roman" w:hAnsi="Times New Roman" w:eastAsia="宋体" w:cs="Times New Roman"/>
                <w:color w:val="auto"/>
                <w:kern w:val="2"/>
                <w:sz w:val="24"/>
                <w:szCs w:val="21"/>
                <w:highlight w:val="none"/>
                <w:lang w:val="en-US" w:eastAsia="zh-CN" w:bidi="ar-SA"/>
              </w:rPr>
              <w:t>m</w:t>
            </w:r>
            <w:r>
              <w:rPr>
                <w:rFonts w:hint="default" w:ascii="Times New Roman" w:hAnsi="Times New Roman" w:eastAsia="宋体" w:cs="Times New Roman"/>
                <w:color w:val="auto"/>
                <w:kern w:val="2"/>
                <w:sz w:val="24"/>
                <w:szCs w:val="21"/>
                <w:highlight w:val="none"/>
                <w:vertAlign w:val="superscript"/>
                <w:lang w:val="en-US" w:eastAsia="zh-CN" w:bidi="ar-SA"/>
              </w:rPr>
              <w:t>2</w:t>
            </w:r>
            <w:r>
              <w:rPr>
                <w:rFonts w:hint="default" w:ascii="Times New Roman" w:hAnsi="Times New Roman" w:eastAsia="宋体" w:cs="Times New Roman"/>
                <w:color w:val="auto"/>
                <w:kern w:val="2"/>
                <w:sz w:val="24"/>
                <w:szCs w:val="21"/>
                <w:highlight w:val="none"/>
                <w:lang w:val="en-US" w:eastAsia="zh-CN" w:bidi="ar-SA"/>
              </w:rPr>
              <w:t>），</w:t>
            </w:r>
            <w:r>
              <w:rPr>
                <w:rFonts w:hint="eastAsia" w:ascii="Times New Roman" w:hAnsi="Times New Roman" w:eastAsia="宋体" w:cs="Times New Roman"/>
                <w:color w:val="auto"/>
                <w:kern w:val="2"/>
                <w:sz w:val="24"/>
                <w:szCs w:val="21"/>
                <w:highlight w:val="none"/>
                <w:lang w:val="en-US" w:eastAsia="zh-CN" w:bidi="ar-SA"/>
              </w:rPr>
              <w:t>总建筑面积5</w:t>
            </w:r>
            <w:r>
              <w:rPr>
                <w:rFonts w:hint="eastAsia" w:cs="Times New Roman"/>
                <w:color w:val="auto"/>
                <w:kern w:val="2"/>
                <w:sz w:val="24"/>
                <w:szCs w:val="21"/>
                <w:highlight w:val="none"/>
                <w:lang w:val="en-US" w:eastAsia="zh-CN" w:bidi="ar-SA"/>
              </w:rPr>
              <w:t>4</w:t>
            </w:r>
            <w:r>
              <w:rPr>
                <w:rFonts w:hint="eastAsia" w:ascii="Times New Roman" w:hAnsi="Times New Roman" w:eastAsia="宋体" w:cs="Times New Roman"/>
                <w:color w:val="auto"/>
                <w:kern w:val="2"/>
                <w:sz w:val="24"/>
                <w:szCs w:val="21"/>
                <w:highlight w:val="none"/>
                <w:lang w:val="en-US" w:eastAsia="zh-CN" w:bidi="ar-SA"/>
              </w:rPr>
              <w:t>32平方米，</w:t>
            </w:r>
            <w:r>
              <w:rPr>
                <w:rFonts w:hint="eastAsia" w:ascii="Times New Roman" w:hAnsi="Times New Roman" w:eastAsia="宋体" w:cs="Times New Roman"/>
                <w:color w:val="auto"/>
                <w:kern w:val="2"/>
                <w:sz w:val="24"/>
                <w:szCs w:val="21"/>
                <w:lang w:val="en-US" w:eastAsia="zh-CN" w:bidi="ar-SA"/>
              </w:rPr>
              <w:t>设置</w:t>
            </w:r>
            <w:r>
              <w:rPr>
                <w:rFonts w:hint="eastAsia" w:cs="Times New Roman"/>
                <w:color w:val="auto"/>
                <w:kern w:val="2"/>
                <w:sz w:val="24"/>
                <w:szCs w:val="21"/>
                <w:lang w:val="en-US" w:eastAsia="zh-CN" w:bidi="ar-SA"/>
              </w:rPr>
              <w:t>透析中心</w:t>
            </w:r>
            <w:r>
              <w:rPr>
                <w:rFonts w:hint="eastAsia" w:ascii="Times New Roman" w:hAnsi="Times New Roman" w:eastAsia="宋体" w:cs="Times New Roman"/>
                <w:color w:val="auto"/>
                <w:kern w:val="2"/>
                <w:sz w:val="24"/>
                <w:szCs w:val="21"/>
                <w:lang w:val="en-US" w:eastAsia="zh-CN" w:bidi="ar-SA"/>
              </w:rPr>
              <w:t>、</w:t>
            </w:r>
            <w:r>
              <w:rPr>
                <w:rFonts w:hint="eastAsia" w:cs="Times New Roman"/>
                <w:color w:val="auto"/>
                <w:kern w:val="2"/>
                <w:sz w:val="24"/>
                <w:szCs w:val="21"/>
                <w:lang w:val="en-US" w:eastAsia="zh-CN" w:bidi="ar-SA"/>
              </w:rPr>
              <w:t>中医馆及附属</w:t>
            </w:r>
            <w:r>
              <w:rPr>
                <w:rFonts w:hint="eastAsia" w:ascii="Times New Roman" w:hAnsi="Times New Roman" w:eastAsia="宋体" w:cs="Times New Roman"/>
                <w:color w:val="auto"/>
                <w:kern w:val="2"/>
                <w:sz w:val="24"/>
                <w:szCs w:val="21"/>
                <w:lang w:val="en-US" w:eastAsia="zh-CN" w:bidi="ar-SA"/>
              </w:rPr>
              <w:t>用房</w:t>
            </w:r>
            <w:r>
              <w:rPr>
                <w:rFonts w:hint="default" w:ascii="Times New Roman" w:hAnsi="Times New Roman" w:eastAsia="宋体" w:cs="Times New Roman"/>
                <w:color w:val="auto"/>
                <w:kern w:val="2"/>
                <w:sz w:val="24"/>
                <w:szCs w:val="21"/>
                <w:lang w:val="en-US" w:eastAsia="zh-CN" w:bidi="ar-SA"/>
              </w:rPr>
              <w:t>。</w:t>
            </w:r>
          </w:p>
          <w:p w14:paraId="704ED52C">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20"/>
              <w:jc w:val="both"/>
              <w:rPr>
                <w:rFonts w:hint="default" w:ascii="Times New Roman" w:hAnsi="Times New Roman" w:eastAsia="宋体" w:cs="Times New Roman"/>
                <w:b w:val="0"/>
                <w:bCs/>
                <w:color w:val="auto"/>
                <w:kern w:val="2"/>
                <w:sz w:val="24"/>
                <w:szCs w:val="24"/>
                <w:lang w:val="en-US" w:eastAsia="zh-CN" w:bidi="zh-CN"/>
              </w:rPr>
            </w:pPr>
            <w:r>
              <w:rPr>
                <w:rFonts w:hint="default" w:ascii="Times New Roman" w:hAnsi="Times New Roman" w:eastAsia="宋体" w:cs="Times New Roman"/>
                <w:b w:val="0"/>
                <w:bCs/>
                <w:color w:val="auto"/>
                <w:kern w:val="2"/>
                <w:sz w:val="24"/>
                <w:szCs w:val="24"/>
                <w:lang w:val="en-US" w:eastAsia="zh-CN" w:bidi="zh-CN"/>
              </w:rPr>
              <w:t>项目主要经济技术指标</w:t>
            </w:r>
            <w:r>
              <w:rPr>
                <w:rFonts w:hint="eastAsia" w:ascii="Times New Roman" w:hAnsi="Times New Roman" w:cs="Times New Roman"/>
                <w:b w:val="0"/>
                <w:bCs/>
                <w:color w:val="auto"/>
                <w:kern w:val="2"/>
                <w:sz w:val="24"/>
                <w:szCs w:val="24"/>
                <w:lang w:val="en-US" w:eastAsia="zh-CN" w:bidi="zh-CN"/>
              </w:rPr>
              <w:t>见下表</w:t>
            </w:r>
            <w:r>
              <w:rPr>
                <w:rFonts w:hint="default" w:ascii="Times New Roman" w:hAnsi="Times New Roman" w:eastAsia="宋体" w:cs="Times New Roman"/>
                <w:b w:val="0"/>
                <w:bCs/>
                <w:color w:val="auto"/>
                <w:kern w:val="2"/>
                <w:sz w:val="24"/>
                <w:szCs w:val="24"/>
                <w:lang w:val="en-US" w:eastAsia="zh-CN" w:bidi="zh-CN"/>
              </w:rPr>
              <w:t>。</w:t>
            </w:r>
          </w:p>
          <w:p w14:paraId="6AE1AF6D">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120" w:beforeAutospacing="0" w:after="120" w:afterAutospacing="0"/>
              <w:jc w:val="center"/>
              <w:rPr>
                <w:sz w:val="21"/>
                <w:szCs w:val="21"/>
              </w:rPr>
            </w:pPr>
            <w:r>
              <w:rPr>
                <w:rFonts w:hint="eastAsia"/>
                <w:b/>
                <w:bCs/>
                <w:color w:val="auto"/>
                <w:sz w:val="21"/>
                <w:szCs w:val="21"/>
              </w:rPr>
              <w:t>表</w:t>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13</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auto"/>
                <w:kern w:val="2"/>
                <w:sz w:val="21"/>
                <w:szCs w:val="21"/>
                <w:lang w:val="en-US" w:eastAsia="zh-CN" w:bidi="ar-SA"/>
              </w:rPr>
              <w:t>项目主要经济技术指标</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4176"/>
              <w:gridCol w:w="1655"/>
              <w:gridCol w:w="1655"/>
            </w:tblGrid>
            <w:tr w14:paraId="49C5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699854A8">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项目</w:t>
                  </w:r>
                </w:p>
              </w:tc>
              <w:tc>
                <w:tcPr>
                  <w:tcW w:w="1655" w:type="dxa"/>
                  <w:vAlign w:val="center"/>
                </w:tcPr>
                <w:p w14:paraId="73C5C0DA">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数量</w:t>
                  </w:r>
                </w:p>
              </w:tc>
              <w:tc>
                <w:tcPr>
                  <w:tcW w:w="1655" w:type="dxa"/>
                  <w:vAlign w:val="center"/>
                </w:tcPr>
                <w:p w14:paraId="36FD569A">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单位</w:t>
                  </w:r>
                </w:p>
              </w:tc>
            </w:tr>
            <w:tr w14:paraId="00A0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60D584E4">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总用地面积</w:t>
                  </w:r>
                </w:p>
              </w:tc>
              <w:tc>
                <w:tcPr>
                  <w:tcW w:w="1655" w:type="dxa"/>
                  <w:vAlign w:val="center"/>
                </w:tcPr>
                <w:p w14:paraId="79A8F0CA">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10321</w:t>
                  </w:r>
                </w:p>
              </w:tc>
              <w:tc>
                <w:tcPr>
                  <w:tcW w:w="1655" w:type="dxa"/>
                  <w:vAlign w:val="center"/>
                </w:tcPr>
                <w:p w14:paraId="20644F21">
                  <w:pPr>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m</w:t>
                  </w:r>
                  <w:r>
                    <w:rPr>
                      <w:rFonts w:hint="eastAsia" w:ascii="Times New Roman" w:hAnsi="Times New Roman" w:cs="Times New Roman"/>
                      <w:b w:val="0"/>
                      <w:bCs/>
                      <w:color w:val="auto"/>
                      <w:kern w:val="2"/>
                      <w:sz w:val="21"/>
                      <w:szCs w:val="21"/>
                      <w:vertAlign w:val="superscript"/>
                      <w:lang w:val="en-US" w:eastAsia="zh-CN" w:bidi="zh-CN"/>
                    </w:rPr>
                    <w:t>2</w:t>
                  </w:r>
                </w:p>
              </w:tc>
            </w:tr>
            <w:tr w14:paraId="1AE8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28055C5B">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总建筑面积</w:t>
                  </w:r>
                </w:p>
              </w:tc>
              <w:tc>
                <w:tcPr>
                  <w:tcW w:w="1655" w:type="dxa"/>
                  <w:vAlign w:val="center"/>
                </w:tcPr>
                <w:p w14:paraId="0519389C">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5432</w:t>
                  </w:r>
                </w:p>
              </w:tc>
              <w:tc>
                <w:tcPr>
                  <w:tcW w:w="1655" w:type="dxa"/>
                  <w:vAlign w:val="center"/>
                </w:tcPr>
                <w:p w14:paraId="4B69AF51">
                  <w:pPr>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m</w:t>
                  </w:r>
                  <w:r>
                    <w:rPr>
                      <w:rFonts w:hint="eastAsia" w:ascii="Times New Roman" w:hAnsi="Times New Roman" w:cs="Times New Roman"/>
                      <w:b w:val="0"/>
                      <w:bCs/>
                      <w:color w:val="auto"/>
                      <w:kern w:val="2"/>
                      <w:sz w:val="21"/>
                      <w:szCs w:val="21"/>
                      <w:vertAlign w:val="superscript"/>
                      <w:lang w:val="en-US" w:eastAsia="zh-CN" w:bidi="zh-CN"/>
                    </w:rPr>
                    <w:t>2</w:t>
                  </w:r>
                </w:p>
              </w:tc>
            </w:tr>
            <w:tr w14:paraId="659B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408E0F32">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地上建筑面积</w:t>
                  </w:r>
                </w:p>
              </w:tc>
              <w:tc>
                <w:tcPr>
                  <w:tcW w:w="1655" w:type="dxa"/>
                  <w:vAlign w:val="center"/>
                </w:tcPr>
                <w:p w14:paraId="7493DD44">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5432</w:t>
                  </w:r>
                </w:p>
              </w:tc>
              <w:tc>
                <w:tcPr>
                  <w:tcW w:w="1655" w:type="dxa"/>
                  <w:vAlign w:val="center"/>
                </w:tcPr>
                <w:p w14:paraId="30C7EBBA">
                  <w:pPr>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m</w:t>
                  </w:r>
                  <w:r>
                    <w:rPr>
                      <w:rFonts w:hint="eastAsia" w:ascii="Times New Roman" w:hAnsi="Times New Roman" w:cs="Times New Roman"/>
                      <w:b w:val="0"/>
                      <w:bCs/>
                      <w:color w:val="auto"/>
                      <w:kern w:val="2"/>
                      <w:sz w:val="21"/>
                      <w:szCs w:val="21"/>
                      <w:vertAlign w:val="superscript"/>
                      <w:lang w:val="en-US" w:eastAsia="zh-CN" w:bidi="zh-CN"/>
                    </w:rPr>
                    <w:t>2</w:t>
                  </w:r>
                </w:p>
              </w:tc>
            </w:tr>
            <w:tr w14:paraId="64D8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Merge w:val="restart"/>
                  <w:vAlign w:val="center"/>
                </w:tcPr>
                <w:p w14:paraId="04A3CB2F">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其中</w:t>
                  </w:r>
                </w:p>
              </w:tc>
              <w:tc>
                <w:tcPr>
                  <w:tcW w:w="4176" w:type="dxa"/>
                  <w:vAlign w:val="center"/>
                </w:tcPr>
                <w:p w14:paraId="6064677F">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透析中心</w:t>
                  </w:r>
                </w:p>
              </w:tc>
              <w:tc>
                <w:tcPr>
                  <w:tcW w:w="1655" w:type="dxa"/>
                  <w:vAlign w:val="center"/>
                </w:tcPr>
                <w:p w14:paraId="2D627D72">
                  <w:pPr>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cs="Times New Roman"/>
                      <w:b w:val="0"/>
                      <w:bCs/>
                      <w:color w:val="auto"/>
                      <w:kern w:val="2"/>
                      <w:sz w:val="21"/>
                      <w:szCs w:val="21"/>
                      <w:vertAlign w:val="baseline"/>
                      <w:lang w:val="en-US" w:eastAsia="zh-CN" w:bidi="zh-CN"/>
                    </w:rPr>
                    <w:t>2333</w:t>
                  </w:r>
                </w:p>
              </w:tc>
              <w:tc>
                <w:tcPr>
                  <w:tcW w:w="1655" w:type="dxa"/>
                  <w:vAlign w:val="center"/>
                </w:tcPr>
                <w:p w14:paraId="10CED984">
                  <w:pPr>
                    <w:keepNext w:val="0"/>
                    <w:keepLines w:val="0"/>
                    <w:widowControl/>
                    <w:suppressLineNumbers w:val="0"/>
                    <w:spacing w:before="0" w:beforeAutospacing="0" w:after="0" w:afterAutospacing="0" w:line="0" w:lineRule="atLeast"/>
                    <w:ind w:right="0" w:rightChars="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m</w:t>
                  </w:r>
                  <w:r>
                    <w:rPr>
                      <w:rFonts w:hint="eastAsia" w:ascii="Times New Roman" w:hAnsi="Times New Roman" w:cs="Times New Roman"/>
                      <w:b w:val="0"/>
                      <w:bCs/>
                      <w:color w:val="auto"/>
                      <w:kern w:val="2"/>
                      <w:sz w:val="21"/>
                      <w:szCs w:val="21"/>
                      <w:vertAlign w:val="superscript"/>
                      <w:lang w:val="en-US" w:eastAsia="zh-CN" w:bidi="zh-CN"/>
                    </w:rPr>
                    <w:t>2</w:t>
                  </w:r>
                </w:p>
              </w:tc>
            </w:tr>
            <w:tr w14:paraId="0137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Merge w:val="continue"/>
                  <w:vAlign w:val="center"/>
                </w:tcPr>
                <w:p w14:paraId="765C00F7">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p>
              </w:tc>
              <w:tc>
                <w:tcPr>
                  <w:tcW w:w="4176" w:type="dxa"/>
                  <w:vAlign w:val="center"/>
                </w:tcPr>
                <w:p w14:paraId="6BC70EE4">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中医馆+配套</w:t>
                  </w:r>
                </w:p>
              </w:tc>
              <w:tc>
                <w:tcPr>
                  <w:tcW w:w="1655" w:type="dxa"/>
                  <w:vAlign w:val="center"/>
                </w:tcPr>
                <w:p w14:paraId="73D27682">
                  <w:pPr>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cs="Times New Roman"/>
                      <w:b w:val="0"/>
                      <w:bCs/>
                      <w:color w:val="auto"/>
                      <w:kern w:val="2"/>
                      <w:sz w:val="21"/>
                      <w:szCs w:val="21"/>
                      <w:vertAlign w:val="baseline"/>
                      <w:lang w:val="en-US" w:eastAsia="zh-CN" w:bidi="zh-CN"/>
                    </w:rPr>
                    <w:t>2634</w:t>
                  </w:r>
                </w:p>
              </w:tc>
              <w:tc>
                <w:tcPr>
                  <w:tcW w:w="1655" w:type="dxa"/>
                  <w:vAlign w:val="center"/>
                </w:tcPr>
                <w:p w14:paraId="26D86645">
                  <w:pPr>
                    <w:keepNext w:val="0"/>
                    <w:keepLines w:val="0"/>
                    <w:widowControl/>
                    <w:suppressLineNumbers w:val="0"/>
                    <w:spacing w:before="0" w:beforeAutospacing="0" w:after="0" w:afterAutospacing="0" w:line="0" w:lineRule="atLeast"/>
                    <w:ind w:right="0" w:rightChars="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m</w:t>
                  </w:r>
                  <w:r>
                    <w:rPr>
                      <w:rFonts w:hint="eastAsia" w:ascii="Times New Roman" w:hAnsi="Times New Roman" w:cs="Times New Roman"/>
                      <w:b w:val="0"/>
                      <w:bCs/>
                      <w:color w:val="auto"/>
                      <w:kern w:val="2"/>
                      <w:sz w:val="21"/>
                      <w:szCs w:val="21"/>
                      <w:vertAlign w:val="superscript"/>
                      <w:lang w:val="en-US" w:eastAsia="zh-CN" w:bidi="zh-CN"/>
                    </w:rPr>
                    <w:t>2</w:t>
                  </w:r>
                </w:p>
              </w:tc>
            </w:tr>
            <w:tr w14:paraId="772E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Merge w:val="continue"/>
                  <w:vAlign w:val="center"/>
                </w:tcPr>
                <w:p w14:paraId="41C22598">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p>
              </w:tc>
              <w:tc>
                <w:tcPr>
                  <w:tcW w:w="4176" w:type="dxa"/>
                  <w:vAlign w:val="center"/>
                </w:tcPr>
                <w:p w14:paraId="03D99F76">
                  <w:pPr>
                    <w:pStyle w:val="27"/>
                    <w:keepNext w:val="0"/>
                    <w:keepLines w:val="0"/>
                    <w:widowControl/>
                    <w:suppressLineNumbers w:val="0"/>
                    <w:spacing w:before="0" w:beforeAutospacing="0" w:after="0" w:afterAutospacing="0" w:line="0" w:lineRule="atLeast"/>
                    <w:ind w:right="0" w:rightChars="0"/>
                    <w:jc w:val="center"/>
                    <w:rPr>
                      <w:rFonts w:hint="default" w:ascii="Times New Roman" w:hAnsi="Times New Roman"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公共应急物资库</w:t>
                  </w:r>
                </w:p>
              </w:tc>
              <w:tc>
                <w:tcPr>
                  <w:tcW w:w="1655" w:type="dxa"/>
                  <w:vAlign w:val="center"/>
                </w:tcPr>
                <w:p w14:paraId="4F8EC2C2">
                  <w:pPr>
                    <w:keepNext w:val="0"/>
                    <w:keepLines w:val="0"/>
                    <w:widowControl/>
                    <w:suppressLineNumbers w:val="0"/>
                    <w:spacing w:before="0" w:beforeAutospacing="0" w:after="0" w:afterAutospacing="0" w:line="0" w:lineRule="atLeast"/>
                    <w:ind w:right="0" w:rightChars="0"/>
                    <w:jc w:val="center"/>
                    <w:rPr>
                      <w:rFonts w:hint="default" w:cs="Times New Roman"/>
                      <w:b w:val="0"/>
                      <w:bCs/>
                      <w:color w:val="auto"/>
                      <w:kern w:val="2"/>
                      <w:sz w:val="21"/>
                      <w:szCs w:val="21"/>
                      <w:vertAlign w:val="baseline"/>
                      <w:lang w:val="en-US" w:eastAsia="zh-CN" w:bidi="zh-CN"/>
                    </w:rPr>
                  </w:pPr>
                  <w:r>
                    <w:rPr>
                      <w:rFonts w:hint="eastAsia" w:cs="Times New Roman"/>
                      <w:b w:val="0"/>
                      <w:bCs/>
                      <w:color w:val="auto"/>
                      <w:kern w:val="2"/>
                      <w:sz w:val="21"/>
                      <w:szCs w:val="21"/>
                      <w:vertAlign w:val="baseline"/>
                      <w:lang w:val="en-US" w:eastAsia="zh-CN" w:bidi="zh-CN"/>
                    </w:rPr>
                    <w:t>400</w:t>
                  </w:r>
                </w:p>
              </w:tc>
              <w:tc>
                <w:tcPr>
                  <w:tcW w:w="1655" w:type="dxa"/>
                  <w:vAlign w:val="center"/>
                </w:tcPr>
                <w:p w14:paraId="020AC188">
                  <w:pPr>
                    <w:keepNext w:val="0"/>
                    <w:keepLines w:val="0"/>
                    <w:widowControl/>
                    <w:suppressLineNumbers w:val="0"/>
                    <w:spacing w:before="0" w:beforeAutospacing="0" w:after="0" w:afterAutospacing="0" w:line="0" w:lineRule="atLeast"/>
                    <w:ind w:right="0" w:rightChars="0"/>
                    <w:jc w:val="center"/>
                    <w:rPr>
                      <w:rFonts w:hint="eastAsia" w:ascii="Times New Roman" w:hAnsi="Times New Roman"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m</w:t>
                  </w:r>
                  <w:r>
                    <w:rPr>
                      <w:rFonts w:hint="eastAsia" w:ascii="Times New Roman" w:hAnsi="Times New Roman" w:cs="Times New Roman"/>
                      <w:b w:val="0"/>
                      <w:bCs/>
                      <w:color w:val="auto"/>
                      <w:kern w:val="2"/>
                      <w:sz w:val="21"/>
                      <w:szCs w:val="21"/>
                      <w:vertAlign w:val="superscript"/>
                      <w:lang w:val="en-US" w:eastAsia="zh-CN" w:bidi="zh-CN"/>
                    </w:rPr>
                    <w:t>2</w:t>
                  </w:r>
                </w:p>
              </w:tc>
            </w:tr>
            <w:tr w14:paraId="027B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Merge w:val="continue"/>
                  <w:vAlign w:val="center"/>
                </w:tcPr>
                <w:p w14:paraId="149E2DB2">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p>
              </w:tc>
              <w:tc>
                <w:tcPr>
                  <w:tcW w:w="4176" w:type="dxa"/>
                  <w:vAlign w:val="center"/>
                </w:tcPr>
                <w:p w14:paraId="4DAD5ACA">
                  <w:pPr>
                    <w:pStyle w:val="27"/>
                    <w:keepNext w:val="0"/>
                    <w:keepLines w:val="0"/>
                    <w:widowControl/>
                    <w:suppressLineNumbers w:val="0"/>
                    <w:spacing w:before="0" w:beforeAutospacing="0" w:after="0" w:afterAutospacing="0" w:line="0" w:lineRule="atLeast"/>
                    <w:ind w:right="0" w:rightChars="0"/>
                    <w:jc w:val="center"/>
                    <w:rPr>
                      <w:rFonts w:hint="default" w:ascii="Times New Roman" w:hAnsi="Times New Roman"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连廊</w:t>
                  </w:r>
                </w:p>
              </w:tc>
              <w:tc>
                <w:tcPr>
                  <w:tcW w:w="1655" w:type="dxa"/>
                  <w:vAlign w:val="center"/>
                </w:tcPr>
                <w:p w14:paraId="450B916C">
                  <w:pPr>
                    <w:keepNext w:val="0"/>
                    <w:keepLines w:val="0"/>
                    <w:widowControl/>
                    <w:suppressLineNumbers w:val="0"/>
                    <w:spacing w:before="0" w:beforeAutospacing="0" w:after="0" w:afterAutospacing="0" w:line="0" w:lineRule="atLeast"/>
                    <w:ind w:right="0" w:rightChars="0"/>
                    <w:jc w:val="center"/>
                    <w:rPr>
                      <w:rFonts w:hint="default" w:cs="Times New Roman"/>
                      <w:b w:val="0"/>
                      <w:bCs/>
                      <w:color w:val="auto"/>
                      <w:kern w:val="2"/>
                      <w:sz w:val="21"/>
                      <w:szCs w:val="21"/>
                      <w:vertAlign w:val="baseline"/>
                      <w:lang w:val="en-US" w:eastAsia="zh-CN" w:bidi="zh-CN"/>
                    </w:rPr>
                  </w:pPr>
                  <w:r>
                    <w:rPr>
                      <w:rFonts w:hint="eastAsia" w:cs="Times New Roman"/>
                      <w:b w:val="0"/>
                      <w:bCs/>
                      <w:color w:val="auto"/>
                      <w:kern w:val="2"/>
                      <w:sz w:val="21"/>
                      <w:szCs w:val="21"/>
                      <w:vertAlign w:val="baseline"/>
                      <w:lang w:val="en-US" w:eastAsia="zh-CN" w:bidi="zh-CN"/>
                    </w:rPr>
                    <w:t>65</w:t>
                  </w:r>
                </w:p>
              </w:tc>
              <w:tc>
                <w:tcPr>
                  <w:tcW w:w="1655" w:type="dxa"/>
                  <w:vAlign w:val="center"/>
                </w:tcPr>
                <w:p w14:paraId="18ADE19F">
                  <w:pPr>
                    <w:keepNext w:val="0"/>
                    <w:keepLines w:val="0"/>
                    <w:widowControl/>
                    <w:suppressLineNumbers w:val="0"/>
                    <w:spacing w:before="0" w:beforeAutospacing="0" w:after="0" w:afterAutospacing="0" w:line="0" w:lineRule="atLeast"/>
                    <w:ind w:right="0" w:rightChars="0"/>
                    <w:jc w:val="center"/>
                    <w:rPr>
                      <w:rFonts w:hint="eastAsia" w:ascii="Times New Roman" w:hAnsi="Times New Roman"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m</w:t>
                  </w:r>
                  <w:r>
                    <w:rPr>
                      <w:rFonts w:hint="eastAsia" w:ascii="Times New Roman" w:hAnsi="Times New Roman" w:cs="Times New Roman"/>
                      <w:b w:val="0"/>
                      <w:bCs/>
                      <w:color w:val="auto"/>
                      <w:kern w:val="2"/>
                      <w:sz w:val="21"/>
                      <w:szCs w:val="21"/>
                      <w:vertAlign w:val="superscript"/>
                      <w:lang w:val="en-US" w:eastAsia="zh-CN" w:bidi="zh-CN"/>
                    </w:rPr>
                    <w:t>2</w:t>
                  </w:r>
                </w:p>
              </w:tc>
            </w:tr>
            <w:tr w14:paraId="68A2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56481A19">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建筑基底面积</w:t>
                  </w:r>
                </w:p>
              </w:tc>
              <w:tc>
                <w:tcPr>
                  <w:tcW w:w="1655" w:type="dxa"/>
                  <w:vAlign w:val="center"/>
                </w:tcPr>
                <w:p w14:paraId="00B16CED">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3173</w:t>
                  </w:r>
                </w:p>
              </w:tc>
              <w:tc>
                <w:tcPr>
                  <w:tcW w:w="1655" w:type="dxa"/>
                  <w:vAlign w:val="center"/>
                </w:tcPr>
                <w:p w14:paraId="4E72169A">
                  <w:pPr>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m</w:t>
                  </w:r>
                  <w:r>
                    <w:rPr>
                      <w:rFonts w:hint="eastAsia" w:ascii="Times New Roman" w:hAnsi="Times New Roman" w:cs="Times New Roman"/>
                      <w:b w:val="0"/>
                      <w:bCs/>
                      <w:color w:val="auto"/>
                      <w:kern w:val="2"/>
                      <w:sz w:val="21"/>
                      <w:szCs w:val="21"/>
                      <w:vertAlign w:val="superscript"/>
                      <w:lang w:val="en-US" w:eastAsia="zh-CN" w:bidi="zh-CN"/>
                    </w:rPr>
                    <w:t>2</w:t>
                  </w:r>
                </w:p>
              </w:tc>
            </w:tr>
            <w:tr w14:paraId="2B792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670680B9">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机动车位</w:t>
                  </w:r>
                </w:p>
              </w:tc>
              <w:tc>
                <w:tcPr>
                  <w:tcW w:w="1655" w:type="dxa"/>
                  <w:vAlign w:val="center"/>
                </w:tcPr>
                <w:p w14:paraId="38D30873">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32</w:t>
                  </w:r>
                </w:p>
              </w:tc>
              <w:tc>
                <w:tcPr>
                  <w:tcW w:w="1655" w:type="dxa"/>
                  <w:vAlign w:val="center"/>
                </w:tcPr>
                <w:p w14:paraId="4E07191A">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个</w:t>
                  </w:r>
                </w:p>
              </w:tc>
            </w:tr>
            <w:tr w14:paraId="0B99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4943529D">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非机动车位</w:t>
                  </w:r>
                </w:p>
              </w:tc>
              <w:tc>
                <w:tcPr>
                  <w:tcW w:w="1655" w:type="dxa"/>
                  <w:vAlign w:val="center"/>
                </w:tcPr>
                <w:p w14:paraId="18E54FF7">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151</w:t>
                  </w:r>
                </w:p>
              </w:tc>
              <w:tc>
                <w:tcPr>
                  <w:tcW w:w="1655" w:type="dxa"/>
                  <w:vAlign w:val="center"/>
                </w:tcPr>
                <w:p w14:paraId="721FFE9B">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个</w:t>
                  </w:r>
                </w:p>
              </w:tc>
            </w:tr>
            <w:tr w14:paraId="524A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56241062">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绿地率</w:t>
                  </w:r>
                </w:p>
              </w:tc>
              <w:tc>
                <w:tcPr>
                  <w:tcW w:w="1655" w:type="dxa"/>
                  <w:vAlign w:val="center"/>
                </w:tcPr>
                <w:p w14:paraId="1C4B4D7C">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31.17%</w:t>
                  </w:r>
                </w:p>
              </w:tc>
              <w:tc>
                <w:tcPr>
                  <w:tcW w:w="1655" w:type="dxa"/>
                  <w:vAlign w:val="center"/>
                </w:tcPr>
                <w:p w14:paraId="154343F1">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p>
              </w:tc>
            </w:tr>
            <w:tr w14:paraId="5A70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0C120994">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容积率</w:t>
                  </w:r>
                </w:p>
              </w:tc>
              <w:tc>
                <w:tcPr>
                  <w:tcW w:w="1655" w:type="dxa"/>
                  <w:vAlign w:val="center"/>
                </w:tcPr>
                <w:p w14:paraId="35E8E6C9">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0.53</w:t>
                  </w:r>
                </w:p>
              </w:tc>
              <w:tc>
                <w:tcPr>
                  <w:tcW w:w="1655" w:type="dxa"/>
                  <w:vAlign w:val="center"/>
                </w:tcPr>
                <w:p w14:paraId="5CF176B8">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p>
              </w:tc>
            </w:tr>
            <w:tr w14:paraId="3337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3FD1D125">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建筑密度</w:t>
                  </w:r>
                </w:p>
              </w:tc>
              <w:tc>
                <w:tcPr>
                  <w:tcW w:w="1655" w:type="dxa"/>
                  <w:vAlign w:val="center"/>
                </w:tcPr>
                <w:p w14:paraId="531CE910">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cs="Times New Roman"/>
                      <w:b w:val="0"/>
                      <w:bCs/>
                      <w:color w:val="auto"/>
                      <w:kern w:val="2"/>
                      <w:sz w:val="21"/>
                      <w:szCs w:val="21"/>
                      <w:vertAlign w:val="baseline"/>
                      <w:lang w:val="en-US" w:eastAsia="zh-CN" w:bidi="zh-CN"/>
                    </w:rPr>
                    <w:t>30.74%</w:t>
                  </w:r>
                </w:p>
              </w:tc>
              <w:tc>
                <w:tcPr>
                  <w:tcW w:w="1655" w:type="dxa"/>
                  <w:vAlign w:val="center"/>
                </w:tcPr>
                <w:p w14:paraId="4FB90FC3">
                  <w:pPr>
                    <w:pStyle w:val="27"/>
                    <w:keepNext w:val="0"/>
                    <w:keepLines w:val="0"/>
                    <w:widowControl/>
                    <w:suppressLineNumbers w:val="0"/>
                    <w:spacing w:before="0" w:beforeAutospacing="0" w:after="0" w:afterAutospacing="0" w:line="0" w:lineRule="atLeast"/>
                    <w:ind w:right="0"/>
                    <w:jc w:val="center"/>
                    <w:rPr>
                      <w:rFonts w:hint="default" w:ascii="Times New Roman" w:hAnsi="Times New Roman" w:eastAsia="宋体" w:cs="Times New Roman"/>
                      <w:b w:val="0"/>
                      <w:bCs/>
                      <w:color w:val="auto"/>
                      <w:kern w:val="2"/>
                      <w:sz w:val="21"/>
                      <w:szCs w:val="21"/>
                      <w:vertAlign w:val="baseline"/>
                      <w:lang w:val="en-US" w:eastAsia="zh-CN" w:bidi="zh-CN"/>
                    </w:rPr>
                  </w:pPr>
                </w:p>
              </w:tc>
            </w:tr>
            <w:tr w14:paraId="55F1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24BAB711">
                  <w:pPr>
                    <w:pStyle w:val="27"/>
                    <w:spacing w:before="0" w:beforeAutospacing="0" w:after="0" w:afterAutospacing="0" w:line="0" w:lineRule="atLeast"/>
                    <w:jc w:val="center"/>
                    <w:rPr>
                      <w:rFonts w:hint="eastAsia" w:ascii="Times New Roman" w:hAnsi="Times New Roman" w:cs="Times New Roman"/>
                      <w:b w:val="0"/>
                      <w:bCs/>
                      <w:color w:val="auto"/>
                      <w:kern w:val="2"/>
                      <w:sz w:val="21"/>
                      <w:szCs w:val="21"/>
                      <w:vertAlign w:val="baseline"/>
                      <w:lang w:val="en-US" w:eastAsia="zh-CN" w:bidi="zh-CN"/>
                    </w:rPr>
                  </w:pPr>
                  <w:r>
                    <w:rPr>
                      <w:rFonts w:hint="eastAsia" w:ascii="Times New Roman" w:hAnsi="Times New Roman"/>
                      <w:bCs/>
                      <w:kern w:val="2"/>
                      <w:sz w:val="21"/>
                      <w:szCs w:val="21"/>
                      <w:lang w:val="en-US" w:bidi="zh-CN"/>
                    </w:rPr>
                    <w:t>总投资</w:t>
                  </w:r>
                </w:p>
              </w:tc>
              <w:tc>
                <w:tcPr>
                  <w:tcW w:w="1655" w:type="dxa"/>
                  <w:vAlign w:val="center"/>
                </w:tcPr>
                <w:p w14:paraId="204B9551">
                  <w:pPr>
                    <w:pStyle w:val="27"/>
                    <w:spacing w:before="0" w:beforeAutospacing="0" w:after="0" w:afterAutospacing="0" w:line="0" w:lineRule="atLeast"/>
                    <w:jc w:val="center"/>
                    <w:rPr>
                      <w:rFonts w:hint="eastAsia" w:ascii="Times New Roman" w:hAnsi="Times New Roman" w:cs="Times New Roman"/>
                      <w:b w:val="0"/>
                      <w:bCs/>
                      <w:color w:val="auto"/>
                      <w:kern w:val="2"/>
                      <w:sz w:val="21"/>
                      <w:szCs w:val="21"/>
                      <w:vertAlign w:val="baseline"/>
                      <w:lang w:val="en-US" w:eastAsia="zh-CN" w:bidi="zh-CN"/>
                    </w:rPr>
                  </w:pPr>
                  <w:r>
                    <w:rPr>
                      <w:rFonts w:hint="eastAsia" w:ascii="Times New Roman" w:hAnsi="Times New Roman"/>
                      <w:bCs/>
                      <w:kern w:val="2"/>
                      <w:sz w:val="21"/>
                      <w:szCs w:val="21"/>
                      <w:lang w:val="en-US" w:bidi="zh-CN"/>
                    </w:rPr>
                    <w:t>4500</w:t>
                  </w:r>
                </w:p>
              </w:tc>
              <w:tc>
                <w:tcPr>
                  <w:tcW w:w="1655" w:type="dxa"/>
                  <w:vAlign w:val="center"/>
                </w:tcPr>
                <w:p w14:paraId="25D703EB">
                  <w:pPr>
                    <w:pStyle w:val="27"/>
                    <w:spacing w:before="0" w:beforeAutospacing="0" w:after="0" w:afterAutospacing="0" w:line="0" w:lineRule="atLeast"/>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bCs/>
                      <w:kern w:val="2"/>
                      <w:sz w:val="21"/>
                      <w:szCs w:val="21"/>
                      <w:lang w:val="en-US" w:bidi="zh-CN"/>
                    </w:rPr>
                    <w:t>万元</w:t>
                  </w:r>
                </w:p>
              </w:tc>
            </w:tr>
            <w:tr w14:paraId="7D29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3" w:type="dxa"/>
                  <w:gridSpan w:val="2"/>
                  <w:vAlign w:val="center"/>
                </w:tcPr>
                <w:p w14:paraId="2DC53FC5">
                  <w:pPr>
                    <w:pStyle w:val="27"/>
                    <w:spacing w:before="0" w:beforeAutospacing="0" w:after="0" w:afterAutospacing="0" w:line="0" w:lineRule="atLeast"/>
                    <w:jc w:val="center"/>
                    <w:rPr>
                      <w:rFonts w:hint="eastAsia" w:ascii="Times New Roman" w:hAnsi="Times New Roman" w:cs="Times New Roman"/>
                      <w:b w:val="0"/>
                      <w:bCs/>
                      <w:color w:val="auto"/>
                      <w:kern w:val="2"/>
                      <w:sz w:val="21"/>
                      <w:szCs w:val="21"/>
                      <w:vertAlign w:val="baseline"/>
                      <w:lang w:val="en-US" w:eastAsia="zh-CN" w:bidi="zh-CN"/>
                    </w:rPr>
                  </w:pPr>
                  <w:r>
                    <w:rPr>
                      <w:rFonts w:hint="eastAsia" w:ascii="Times New Roman" w:hAnsi="Times New Roman"/>
                      <w:bCs/>
                      <w:kern w:val="2"/>
                      <w:sz w:val="21"/>
                      <w:szCs w:val="21"/>
                      <w:lang w:val="en-US" w:bidi="zh-CN"/>
                    </w:rPr>
                    <w:t>环保投资</w:t>
                  </w:r>
                </w:p>
              </w:tc>
              <w:tc>
                <w:tcPr>
                  <w:tcW w:w="1655" w:type="dxa"/>
                  <w:vAlign w:val="center"/>
                </w:tcPr>
                <w:p w14:paraId="2BCC61F2">
                  <w:pPr>
                    <w:pStyle w:val="27"/>
                    <w:spacing w:before="0" w:beforeAutospacing="0" w:after="0" w:afterAutospacing="0" w:line="0" w:lineRule="atLeast"/>
                    <w:jc w:val="center"/>
                    <w:rPr>
                      <w:rFonts w:hint="default" w:ascii="Times New Roman" w:hAnsi="Times New Roman" w:cs="Times New Roman"/>
                      <w:b w:val="0"/>
                      <w:bCs/>
                      <w:color w:val="auto"/>
                      <w:kern w:val="2"/>
                      <w:sz w:val="21"/>
                      <w:szCs w:val="21"/>
                      <w:vertAlign w:val="baseline"/>
                      <w:lang w:val="en-US" w:eastAsia="zh-CN" w:bidi="zh-CN"/>
                    </w:rPr>
                  </w:pPr>
                  <w:r>
                    <w:rPr>
                      <w:rFonts w:hint="eastAsia" w:ascii="Times New Roman" w:hAnsi="Times New Roman"/>
                      <w:bCs/>
                      <w:kern w:val="2"/>
                      <w:sz w:val="21"/>
                      <w:szCs w:val="21"/>
                      <w:lang w:val="en-US" w:bidi="zh-CN"/>
                    </w:rPr>
                    <w:t>82</w:t>
                  </w:r>
                </w:p>
              </w:tc>
              <w:tc>
                <w:tcPr>
                  <w:tcW w:w="1655" w:type="dxa"/>
                  <w:vAlign w:val="center"/>
                </w:tcPr>
                <w:p w14:paraId="0F15203B">
                  <w:pPr>
                    <w:pStyle w:val="27"/>
                    <w:spacing w:before="0" w:beforeAutospacing="0" w:after="0" w:afterAutospacing="0" w:line="0" w:lineRule="atLeast"/>
                    <w:jc w:val="center"/>
                    <w:rPr>
                      <w:rFonts w:hint="default" w:ascii="Times New Roman" w:hAnsi="Times New Roman" w:eastAsia="宋体" w:cs="Times New Roman"/>
                      <w:b w:val="0"/>
                      <w:bCs/>
                      <w:color w:val="auto"/>
                      <w:kern w:val="2"/>
                      <w:sz w:val="21"/>
                      <w:szCs w:val="21"/>
                      <w:vertAlign w:val="baseline"/>
                      <w:lang w:val="en-US" w:eastAsia="zh-CN" w:bidi="zh-CN"/>
                    </w:rPr>
                  </w:pPr>
                  <w:r>
                    <w:rPr>
                      <w:rFonts w:hint="eastAsia" w:ascii="Times New Roman" w:hAnsi="Times New Roman"/>
                      <w:bCs/>
                      <w:kern w:val="2"/>
                      <w:sz w:val="21"/>
                      <w:szCs w:val="21"/>
                      <w:lang w:val="en-US" w:bidi="zh-CN"/>
                    </w:rPr>
                    <w:t>万元</w:t>
                  </w:r>
                </w:p>
              </w:tc>
            </w:tr>
          </w:tbl>
          <w:p w14:paraId="6F80F4FB">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both"/>
              <w:textAlignment w:val="auto"/>
              <w:rPr>
                <w:rFonts w:hint="default" w:ascii="Times New Roman" w:hAnsi="Times New Roman" w:eastAsia="宋体" w:cs="Times New Roman"/>
                <w:b w:val="0"/>
                <w:bCs/>
                <w:color w:val="auto"/>
                <w:kern w:val="2"/>
                <w:sz w:val="24"/>
                <w:szCs w:val="24"/>
                <w:lang w:val="en-US" w:eastAsia="zh-CN" w:bidi="zh-CN"/>
              </w:rPr>
            </w:pPr>
            <w:r>
              <w:rPr>
                <w:rFonts w:hint="default" w:ascii="Times New Roman" w:hAnsi="Times New Roman" w:eastAsia="宋体" w:cs="Times New Roman"/>
                <w:b w:val="0"/>
                <w:bCs/>
                <w:color w:val="auto"/>
                <w:kern w:val="2"/>
                <w:sz w:val="24"/>
                <w:szCs w:val="24"/>
                <w:lang w:val="en-US" w:eastAsia="zh-CN" w:bidi="zh-CN"/>
              </w:rPr>
              <w:t>项目主要建设内容</w:t>
            </w:r>
            <w:r>
              <w:rPr>
                <w:rFonts w:hint="eastAsia" w:ascii="Times New Roman" w:hAnsi="Times New Roman" w:cs="Times New Roman"/>
                <w:b w:val="0"/>
                <w:bCs/>
                <w:color w:val="auto"/>
                <w:kern w:val="2"/>
                <w:sz w:val="24"/>
                <w:szCs w:val="24"/>
                <w:lang w:val="en-US" w:eastAsia="zh-CN" w:bidi="zh-CN"/>
              </w:rPr>
              <w:t>见下表</w:t>
            </w:r>
            <w:r>
              <w:rPr>
                <w:rFonts w:hint="default" w:ascii="Times New Roman" w:hAnsi="Times New Roman" w:eastAsia="宋体" w:cs="Times New Roman"/>
                <w:b w:val="0"/>
                <w:bCs/>
                <w:color w:val="auto"/>
                <w:kern w:val="2"/>
                <w:sz w:val="24"/>
                <w:szCs w:val="24"/>
                <w:lang w:val="en-US" w:eastAsia="zh-CN" w:bidi="zh-CN"/>
              </w:rPr>
              <w:t>。</w:t>
            </w:r>
          </w:p>
          <w:p w14:paraId="54365747">
            <w:pPr>
              <w:keepNext w:val="0"/>
              <w:keepLines w:val="0"/>
              <w:pageBreakBefore w:val="0"/>
              <w:kinsoku/>
              <w:wordWrap/>
              <w:overflowPunct/>
              <w:topLinePunct w:val="0"/>
              <w:autoSpaceDE/>
              <w:autoSpaceDN/>
              <w:bidi w:val="0"/>
              <w:adjustRightInd/>
              <w:snapToGrid/>
              <w:spacing w:line="360" w:lineRule="auto"/>
              <w:jc w:val="center"/>
              <w:textAlignment w:val="auto"/>
              <w:rPr>
                <w:b/>
                <w:bCs/>
                <w:color w:val="auto"/>
                <w:sz w:val="21"/>
                <w:szCs w:val="21"/>
              </w:rPr>
            </w:pPr>
            <w:r>
              <w:rPr>
                <w:rFonts w:hint="eastAsia"/>
                <w:b/>
                <w:bCs/>
                <w:color w:val="auto"/>
                <w:sz w:val="21"/>
                <w:szCs w:val="21"/>
              </w:rPr>
              <w:t>表</w:t>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14</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b/>
                <w:bCs/>
                <w:color w:val="auto"/>
                <w:sz w:val="21"/>
                <w:szCs w:val="21"/>
              </w:rPr>
              <w:t>项目组成一览表</w:t>
            </w:r>
          </w:p>
          <w:tbl>
            <w:tblPr>
              <w:tblStyle w:val="31"/>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879"/>
              <w:gridCol w:w="6009"/>
              <w:gridCol w:w="645"/>
            </w:tblGrid>
            <w:tr w14:paraId="11F1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537" w:type="dxa"/>
                  <w:gridSpan w:val="2"/>
                  <w:vAlign w:val="center"/>
                </w:tcPr>
                <w:p w14:paraId="43793994">
                  <w:pPr>
                    <w:adjustRightInd w:val="0"/>
                    <w:snapToGrid w:val="0"/>
                    <w:jc w:val="center"/>
                    <w:rPr>
                      <w:b/>
                      <w:bCs/>
                      <w:color w:val="auto"/>
                      <w:sz w:val="21"/>
                      <w:szCs w:val="21"/>
                    </w:rPr>
                  </w:pPr>
                  <w:r>
                    <w:rPr>
                      <w:rFonts w:hint="eastAsia"/>
                      <w:b/>
                      <w:bCs/>
                      <w:color w:val="auto"/>
                      <w:sz w:val="21"/>
                      <w:szCs w:val="21"/>
                    </w:rPr>
                    <w:t>工程内容</w:t>
                  </w:r>
                </w:p>
              </w:tc>
              <w:tc>
                <w:tcPr>
                  <w:tcW w:w="6009" w:type="dxa"/>
                  <w:vAlign w:val="center"/>
                </w:tcPr>
                <w:p w14:paraId="26409446">
                  <w:pPr>
                    <w:adjustRightInd w:val="0"/>
                    <w:snapToGrid w:val="0"/>
                    <w:jc w:val="center"/>
                    <w:rPr>
                      <w:b/>
                      <w:bCs/>
                      <w:color w:val="auto"/>
                      <w:sz w:val="21"/>
                      <w:szCs w:val="21"/>
                    </w:rPr>
                  </w:pPr>
                  <w:r>
                    <w:rPr>
                      <w:rFonts w:hint="eastAsia"/>
                      <w:b/>
                      <w:bCs/>
                      <w:color w:val="auto"/>
                      <w:sz w:val="21"/>
                      <w:szCs w:val="21"/>
                      <w:lang w:eastAsia="zh-CN"/>
                    </w:rPr>
                    <w:t>拟建</w:t>
                  </w:r>
                  <w:r>
                    <w:rPr>
                      <w:b/>
                      <w:bCs/>
                      <w:color w:val="auto"/>
                      <w:sz w:val="21"/>
                      <w:szCs w:val="21"/>
                    </w:rPr>
                    <w:t>工程内容</w:t>
                  </w:r>
                  <w:r>
                    <w:rPr>
                      <w:rFonts w:hint="eastAsia"/>
                      <w:b/>
                      <w:bCs/>
                      <w:color w:val="auto"/>
                      <w:sz w:val="21"/>
                      <w:szCs w:val="21"/>
                    </w:rPr>
                    <w:t>及规模</w:t>
                  </w:r>
                </w:p>
              </w:tc>
              <w:tc>
                <w:tcPr>
                  <w:tcW w:w="645" w:type="dxa"/>
                  <w:vAlign w:val="center"/>
                </w:tcPr>
                <w:p w14:paraId="4900D7C6">
                  <w:pPr>
                    <w:adjustRightInd w:val="0"/>
                    <w:snapToGrid w:val="0"/>
                    <w:jc w:val="center"/>
                    <w:rPr>
                      <w:b/>
                      <w:bCs/>
                      <w:color w:val="auto"/>
                      <w:sz w:val="21"/>
                      <w:szCs w:val="21"/>
                    </w:rPr>
                  </w:pPr>
                  <w:r>
                    <w:rPr>
                      <w:rFonts w:hint="eastAsia"/>
                      <w:b/>
                      <w:bCs/>
                      <w:color w:val="auto"/>
                      <w:sz w:val="21"/>
                      <w:szCs w:val="21"/>
                    </w:rPr>
                    <w:t>备注</w:t>
                  </w:r>
                </w:p>
              </w:tc>
            </w:tr>
            <w:tr w14:paraId="20C3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658" w:type="dxa"/>
                  <w:vMerge w:val="restart"/>
                  <w:vAlign w:val="center"/>
                </w:tcPr>
                <w:p w14:paraId="6ACB2D57">
                  <w:pPr>
                    <w:jc w:val="center"/>
                    <w:rPr>
                      <w:color w:val="auto"/>
                      <w:sz w:val="21"/>
                      <w:szCs w:val="21"/>
                    </w:rPr>
                  </w:pPr>
                  <w:r>
                    <w:rPr>
                      <w:rFonts w:hint="eastAsia"/>
                      <w:color w:val="auto"/>
                      <w:sz w:val="21"/>
                      <w:szCs w:val="21"/>
                    </w:rPr>
                    <w:t>主体工程</w:t>
                  </w:r>
                </w:p>
              </w:tc>
              <w:tc>
                <w:tcPr>
                  <w:tcW w:w="879" w:type="dxa"/>
                  <w:vAlign w:val="center"/>
                </w:tcPr>
                <w:p w14:paraId="668B1E40">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1F</w:t>
                  </w:r>
                </w:p>
              </w:tc>
              <w:tc>
                <w:tcPr>
                  <w:tcW w:w="6009" w:type="dxa"/>
                  <w:vAlign w:val="center"/>
                </w:tcPr>
                <w:p w14:paraId="51E313C0">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主要为</w:t>
                  </w:r>
                  <w:r>
                    <w:rPr>
                      <w:rFonts w:hint="default" w:eastAsia="宋体"/>
                      <w:bCs/>
                      <w:color w:val="auto"/>
                      <w:sz w:val="21"/>
                      <w:szCs w:val="21"/>
                      <w:lang w:val="en-US" w:eastAsia="zh-CN"/>
                    </w:rPr>
                    <w:t>透析中心</w:t>
                  </w:r>
                  <w:r>
                    <w:rPr>
                      <w:rFonts w:hint="eastAsia"/>
                      <w:color w:val="auto"/>
                      <w:sz w:val="21"/>
                      <w:szCs w:val="21"/>
                      <w:highlight w:val="none"/>
                      <w:lang w:val="en-US" w:eastAsia="zh-CN"/>
                    </w:rPr>
                    <w:t>，面积约2333平方米，设置接诊大厅、护士站、透析大厅、水处理间、综合库房及办公室，设置病床75张，供透析病人使用，门诊量80人次/天。</w:t>
                  </w:r>
                </w:p>
              </w:tc>
              <w:tc>
                <w:tcPr>
                  <w:tcW w:w="645" w:type="dxa"/>
                  <w:vAlign w:val="center"/>
                </w:tcPr>
                <w:p w14:paraId="06627040">
                  <w:pPr>
                    <w:jc w:val="center"/>
                    <w:rPr>
                      <w:color w:val="auto"/>
                      <w:sz w:val="21"/>
                      <w:szCs w:val="21"/>
                    </w:rPr>
                  </w:pPr>
                  <w:r>
                    <w:rPr>
                      <w:rFonts w:hint="eastAsia"/>
                      <w:color w:val="auto"/>
                      <w:sz w:val="21"/>
                      <w:szCs w:val="21"/>
                    </w:rPr>
                    <w:t>新建</w:t>
                  </w:r>
                </w:p>
              </w:tc>
            </w:tr>
            <w:tr w14:paraId="5AD96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58" w:type="dxa"/>
                  <w:vMerge w:val="continue"/>
                  <w:vAlign w:val="center"/>
                </w:tcPr>
                <w:p w14:paraId="7ABC0AED">
                  <w:pPr>
                    <w:jc w:val="center"/>
                    <w:rPr>
                      <w:rFonts w:hint="eastAsia"/>
                      <w:color w:val="auto"/>
                      <w:sz w:val="21"/>
                      <w:szCs w:val="21"/>
                    </w:rPr>
                  </w:pPr>
                </w:p>
              </w:tc>
              <w:tc>
                <w:tcPr>
                  <w:tcW w:w="879" w:type="dxa"/>
                  <w:vAlign w:val="center"/>
                </w:tcPr>
                <w:p w14:paraId="6D2984A6">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2F</w:t>
                  </w:r>
                </w:p>
              </w:tc>
              <w:tc>
                <w:tcPr>
                  <w:tcW w:w="6009" w:type="dxa"/>
                  <w:vAlign w:val="center"/>
                </w:tcPr>
                <w:p w14:paraId="1D657B50">
                  <w:pPr>
                    <w:jc w:val="center"/>
                    <w:rPr>
                      <w:rFonts w:hint="default"/>
                      <w:color w:val="auto"/>
                      <w:sz w:val="21"/>
                      <w:szCs w:val="21"/>
                      <w:highlight w:val="none"/>
                      <w:lang w:val="en-US" w:eastAsia="zh-CN"/>
                    </w:rPr>
                  </w:pPr>
                  <w:r>
                    <w:rPr>
                      <w:rFonts w:hint="eastAsia"/>
                      <w:color w:val="auto"/>
                      <w:sz w:val="21"/>
                      <w:szCs w:val="21"/>
                      <w:highlight w:val="none"/>
                      <w:lang w:val="en-US" w:eastAsia="zh-CN"/>
                    </w:rPr>
                    <w:t>主要为</w:t>
                  </w:r>
                  <w:r>
                    <w:rPr>
                      <w:rFonts w:hint="eastAsia"/>
                      <w:bCs/>
                      <w:color w:val="auto"/>
                      <w:sz w:val="21"/>
                      <w:szCs w:val="21"/>
                      <w:lang w:val="en-US" w:eastAsia="zh-CN"/>
                    </w:rPr>
                    <w:t>中医馆及配套，</w:t>
                  </w:r>
                  <w:r>
                    <w:rPr>
                      <w:rFonts w:hint="eastAsia"/>
                      <w:color w:val="auto"/>
                      <w:sz w:val="21"/>
                      <w:szCs w:val="21"/>
                      <w:highlight w:val="none"/>
                      <w:lang w:val="en-US" w:eastAsia="zh-CN"/>
                    </w:rPr>
                    <w:t>面积约2634平方米，设置中药房、煎药室，熏蒸室、门诊室、针灸推拿间、配套展示区、员工宿舍8间及办公室等，设置病床20张，供病人治疗使用，门诊量20人次/天。</w:t>
                  </w:r>
                </w:p>
              </w:tc>
              <w:tc>
                <w:tcPr>
                  <w:tcW w:w="645" w:type="dxa"/>
                  <w:vAlign w:val="center"/>
                </w:tcPr>
                <w:p w14:paraId="77872C43">
                  <w:pPr>
                    <w:jc w:val="center"/>
                    <w:rPr>
                      <w:rFonts w:hint="eastAsia"/>
                      <w:color w:val="auto"/>
                      <w:sz w:val="21"/>
                      <w:szCs w:val="21"/>
                    </w:rPr>
                  </w:pPr>
                  <w:r>
                    <w:rPr>
                      <w:rFonts w:hint="eastAsia"/>
                      <w:color w:val="auto"/>
                      <w:sz w:val="21"/>
                      <w:szCs w:val="21"/>
                    </w:rPr>
                    <w:t>新建</w:t>
                  </w:r>
                </w:p>
              </w:tc>
            </w:tr>
            <w:tr w14:paraId="507D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58" w:type="dxa"/>
                  <w:vMerge w:val="continue"/>
                  <w:vAlign w:val="center"/>
                </w:tcPr>
                <w:p w14:paraId="3BEA427E">
                  <w:pPr>
                    <w:jc w:val="center"/>
                    <w:rPr>
                      <w:rFonts w:hint="eastAsia"/>
                      <w:color w:val="auto"/>
                      <w:sz w:val="21"/>
                      <w:szCs w:val="21"/>
                    </w:rPr>
                  </w:pPr>
                </w:p>
              </w:tc>
              <w:tc>
                <w:tcPr>
                  <w:tcW w:w="879" w:type="dxa"/>
                  <w:vAlign w:val="center"/>
                </w:tcPr>
                <w:p w14:paraId="068FB34D">
                  <w:pPr>
                    <w:adjustRightInd w:val="0"/>
                    <w:snapToGrid w:val="0"/>
                    <w:jc w:val="center"/>
                    <w:rPr>
                      <w:rFonts w:hint="default"/>
                      <w:bCs/>
                      <w:color w:val="auto"/>
                      <w:sz w:val="21"/>
                      <w:szCs w:val="21"/>
                      <w:lang w:val="en-US" w:eastAsia="zh-CN"/>
                    </w:rPr>
                  </w:pPr>
                  <w:r>
                    <w:rPr>
                      <w:rFonts w:hint="eastAsia"/>
                      <w:bCs/>
                      <w:color w:val="auto"/>
                      <w:sz w:val="21"/>
                      <w:szCs w:val="21"/>
                      <w:lang w:val="en-US" w:eastAsia="zh-CN"/>
                    </w:rPr>
                    <w:t>3F</w:t>
                  </w:r>
                </w:p>
              </w:tc>
              <w:tc>
                <w:tcPr>
                  <w:tcW w:w="6009" w:type="dxa"/>
                  <w:vAlign w:val="center"/>
                </w:tcPr>
                <w:p w14:paraId="6E95F459">
                  <w:pPr>
                    <w:jc w:val="center"/>
                    <w:rPr>
                      <w:rFonts w:hint="default"/>
                      <w:bCs/>
                      <w:color w:val="auto"/>
                      <w:sz w:val="21"/>
                      <w:szCs w:val="21"/>
                      <w:highlight w:val="none"/>
                      <w:lang w:val="en-US" w:eastAsia="zh-CN"/>
                    </w:rPr>
                  </w:pPr>
                  <w:r>
                    <w:rPr>
                      <w:rFonts w:hint="eastAsia"/>
                      <w:bCs/>
                      <w:color w:val="auto"/>
                      <w:sz w:val="21"/>
                      <w:szCs w:val="21"/>
                      <w:highlight w:val="none"/>
                      <w:lang w:val="en-US" w:eastAsia="zh-CN"/>
                    </w:rPr>
                    <w:t>主要为员工宿舍，共8间。</w:t>
                  </w:r>
                </w:p>
              </w:tc>
              <w:tc>
                <w:tcPr>
                  <w:tcW w:w="645" w:type="dxa"/>
                  <w:vAlign w:val="center"/>
                </w:tcPr>
                <w:p w14:paraId="63960B78">
                  <w:pPr>
                    <w:jc w:val="center"/>
                    <w:rPr>
                      <w:rFonts w:hint="eastAsia"/>
                      <w:color w:val="auto"/>
                      <w:sz w:val="21"/>
                      <w:szCs w:val="21"/>
                    </w:rPr>
                  </w:pPr>
                  <w:r>
                    <w:rPr>
                      <w:rFonts w:hint="eastAsia"/>
                      <w:color w:val="auto"/>
                      <w:sz w:val="21"/>
                      <w:szCs w:val="21"/>
                    </w:rPr>
                    <w:t>新建</w:t>
                  </w:r>
                </w:p>
              </w:tc>
            </w:tr>
            <w:tr w14:paraId="18E2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658" w:type="dxa"/>
                  <w:vAlign w:val="center"/>
                </w:tcPr>
                <w:p w14:paraId="058F51CA">
                  <w:pPr>
                    <w:jc w:val="center"/>
                    <w:rPr>
                      <w:color w:val="0000FF"/>
                      <w:sz w:val="21"/>
                      <w:szCs w:val="21"/>
                    </w:rPr>
                  </w:pPr>
                  <w:r>
                    <w:rPr>
                      <w:rFonts w:hint="eastAsia"/>
                      <w:color w:val="auto"/>
                      <w:sz w:val="21"/>
                      <w:szCs w:val="21"/>
                    </w:rPr>
                    <w:t>辅助工程</w:t>
                  </w:r>
                </w:p>
              </w:tc>
              <w:tc>
                <w:tcPr>
                  <w:tcW w:w="879" w:type="dxa"/>
                  <w:vAlign w:val="center"/>
                </w:tcPr>
                <w:p w14:paraId="3D515C51">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中医展示</w:t>
                  </w:r>
                </w:p>
              </w:tc>
              <w:tc>
                <w:tcPr>
                  <w:tcW w:w="6009" w:type="dxa"/>
                  <w:vAlign w:val="center"/>
                </w:tcPr>
                <w:p w14:paraId="6CA0BFC1">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主要位于公共卫生应急作业中心楼2F西南侧，面积约为400平方米。</w:t>
                  </w:r>
                </w:p>
              </w:tc>
              <w:tc>
                <w:tcPr>
                  <w:tcW w:w="645" w:type="dxa"/>
                  <w:vAlign w:val="center"/>
                </w:tcPr>
                <w:p w14:paraId="1988E0D9">
                  <w:pPr>
                    <w:adjustRightInd w:val="0"/>
                    <w:snapToGrid w:val="0"/>
                    <w:jc w:val="center"/>
                    <w:rPr>
                      <w:color w:val="0000FF"/>
                      <w:sz w:val="21"/>
                      <w:szCs w:val="21"/>
                    </w:rPr>
                  </w:pPr>
                  <w:r>
                    <w:rPr>
                      <w:rFonts w:hint="eastAsia"/>
                      <w:color w:val="auto"/>
                      <w:sz w:val="21"/>
                      <w:szCs w:val="21"/>
                    </w:rPr>
                    <w:t>新建</w:t>
                  </w:r>
                </w:p>
              </w:tc>
            </w:tr>
            <w:tr w14:paraId="5213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8" w:type="dxa"/>
                  <w:vAlign w:val="center"/>
                </w:tcPr>
                <w:p w14:paraId="60A3B297">
                  <w:pPr>
                    <w:adjustRightInd w:val="0"/>
                    <w:snapToGrid w:val="0"/>
                    <w:jc w:val="center"/>
                    <w:rPr>
                      <w:bCs/>
                      <w:color w:val="auto"/>
                      <w:sz w:val="21"/>
                      <w:szCs w:val="21"/>
                    </w:rPr>
                  </w:pPr>
                  <w:r>
                    <w:rPr>
                      <w:bCs/>
                      <w:color w:val="auto"/>
                      <w:sz w:val="21"/>
                      <w:szCs w:val="21"/>
                    </w:rPr>
                    <w:t>储运工程</w:t>
                  </w:r>
                </w:p>
              </w:tc>
              <w:tc>
                <w:tcPr>
                  <w:tcW w:w="879" w:type="dxa"/>
                  <w:vAlign w:val="center"/>
                </w:tcPr>
                <w:p w14:paraId="6CEDE3A4">
                  <w:pPr>
                    <w:adjustRightInd w:val="0"/>
                    <w:snapToGrid w:val="0"/>
                    <w:jc w:val="center"/>
                    <w:rPr>
                      <w:rFonts w:hint="default"/>
                      <w:bCs/>
                      <w:color w:val="auto"/>
                      <w:sz w:val="21"/>
                      <w:szCs w:val="21"/>
                      <w:lang w:val="en-US"/>
                    </w:rPr>
                  </w:pPr>
                  <w:r>
                    <w:rPr>
                      <w:rFonts w:hint="default"/>
                      <w:bCs/>
                      <w:color w:val="auto"/>
                      <w:sz w:val="21"/>
                      <w:szCs w:val="21"/>
                      <w:lang w:val="en-US"/>
                    </w:rPr>
                    <w:t>公共卫生应急物资库</w:t>
                  </w:r>
                </w:p>
              </w:tc>
              <w:tc>
                <w:tcPr>
                  <w:tcW w:w="6009" w:type="dxa"/>
                  <w:vAlign w:val="center"/>
                </w:tcPr>
                <w:p w14:paraId="0439A29D">
                  <w:pPr>
                    <w:jc w:val="center"/>
                    <w:rPr>
                      <w:rFonts w:hint="default"/>
                      <w:bCs/>
                      <w:color w:val="auto"/>
                      <w:sz w:val="21"/>
                      <w:szCs w:val="21"/>
                      <w:lang w:val="en-US"/>
                    </w:rPr>
                  </w:pPr>
                  <w:r>
                    <w:rPr>
                      <w:rFonts w:hint="eastAsia"/>
                      <w:bCs/>
                      <w:color w:val="auto"/>
                      <w:sz w:val="21"/>
                      <w:szCs w:val="21"/>
                      <w:lang w:val="en-US" w:eastAsia="zh-CN"/>
                    </w:rPr>
                    <w:t>位于附属用房1层</w:t>
                  </w:r>
                  <w:r>
                    <w:rPr>
                      <w:rFonts w:hint="eastAsia"/>
                      <w:color w:val="auto"/>
                      <w:sz w:val="21"/>
                      <w:szCs w:val="21"/>
                      <w:lang w:val="en-US" w:eastAsia="zh-CN"/>
                    </w:rPr>
                    <w:t>，面积约400平方米，用于存放消杀药品及公共卫生应急保障物资，其余空间备用。</w:t>
                  </w:r>
                </w:p>
              </w:tc>
              <w:tc>
                <w:tcPr>
                  <w:tcW w:w="645" w:type="dxa"/>
                  <w:vAlign w:val="center"/>
                </w:tcPr>
                <w:p w14:paraId="7D6C2E73">
                  <w:pPr>
                    <w:adjustRightInd w:val="0"/>
                    <w:snapToGrid w:val="0"/>
                    <w:jc w:val="center"/>
                    <w:rPr>
                      <w:bCs/>
                      <w:color w:val="auto"/>
                      <w:sz w:val="21"/>
                      <w:szCs w:val="21"/>
                    </w:rPr>
                  </w:pPr>
                  <w:r>
                    <w:rPr>
                      <w:rFonts w:hint="eastAsia"/>
                      <w:bCs/>
                      <w:color w:val="auto"/>
                      <w:sz w:val="21"/>
                      <w:szCs w:val="21"/>
                    </w:rPr>
                    <w:t>新建</w:t>
                  </w:r>
                </w:p>
              </w:tc>
            </w:tr>
            <w:tr w14:paraId="2EDE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2CE355B1">
                  <w:pPr>
                    <w:adjustRightInd w:val="0"/>
                    <w:snapToGrid w:val="0"/>
                    <w:jc w:val="center"/>
                    <w:rPr>
                      <w:bCs/>
                      <w:color w:val="auto"/>
                      <w:sz w:val="21"/>
                      <w:szCs w:val="21"/>
                    </w:rPr>
                  </w:pPr>
                  <w:r>
                    <w:rPr>
                      <w:bCs/>
                      <w:color w:val="auto"/>
                      <w:sz w:val="21"/>
                      <w:szCs w:val="21"/>
                    </w:rPr>
                    <w:t>公用</w:t>
                  </w:r>
                </w:p>
                <w:p w14:paraId="4ADD6054">
                  <w:pPr>
                    <w:adjustRightInd w:val="0"/>
                    <w:snapToGrid w:val="0"/>
                    <w:jc w:val="center"/>
                    <w:rPr>
                      <w:bCs/>
                      <w:color w:val="0000FF"/>
                      <w:sz w:val="21"/>
                      <w:szCs w:val="21"/>
                    </w:rPr>
                  </w:pPr>
                  <w:r>
                    <w:rPr>
                      <w:bCs/>
                      <w:color w:val="auto"/>
                      <w:sz w:val="21"/>
                      <w:szCs w:val="21"/>
                    </w:rPr>
                    <w:t>工程</w:t>
                  </w:r>
                </w:p>
              </w:tc>
              <w:tc>
                <w:tcPr>
                  <w:tcW w:w="879" w:type="dxa"/>
                  <w:vAlign w:val="center"/>
                </w:tcPr>
                <w:p w14:paraId="79BA4FB2">
                  <w:pPr>
                    <w:adjustRightInd w:val="0"/>
                    <w:snapToGrid w:val="0"/>
                    <w:jc w:val="center"/>
                    <w:rPr>
                      <w:bCs/>
                      <w:color w:val="auto"/>
                      <w:sz w:val="21"/>
                      <w:szCs w:val="21"/>
                    </w:rPr>
                  </w:pPr>
                  <w:r>
                    <w:rPr>
                      <w:bCs/>
                      <w:color w:val="auto"/>
                      <w:sz w:val="21"/>
                      <w:szCs w:val="21"/>
                    </w:rPr>
                    <w:t>供水</w:t>
                  </w:r>
                </w:p>
                <w:p w14:paraId="1EC86CBB">
                  <w:pPr>
                    <w:adjustRightInd w:val="0"/>
                    <w:snapToGrid w:val="0"/>
                    <w:jc w:val="center"/>
                    <w:rPr>
                      <w:bCs/>
                      <w:color w:val="auto"/>
                      <w:sz w:val="21"/>
                      <w:szCs w:val="21"/>
                    </w:rPr>
                  </w:pPr>
                  <w:r>
                    <w:rPr>
                      <w:bCs/>
                      <w:color w:val="auto"/>
                      <w:sz w:val="21"/>
                      <w:szCs w:val="21"/>
                    </w:rPr>
                    <w:t>系统</w:t>
                  </w:r>
                </w:p>
              </w:tc>
              <w:tc>
                <w:tcPr>
                  <w:tcW w:w="6009" w:type="dxa"/>
                  <w:vAlign w:val="center"/>
                </w:tcPr>
                <w:p w14:paraId="07E896A7">
                  <w:pPr>
                    <w:adjustRightInd w:val="0"/>
                    <w:snapToGrid w:val="0"/>
                    <w:jc w:val="center"/>
                    <w:rPr>
                      <w:bCs/>
                      <w:color w:val="auto"/>
                      <w:sz w:val="21"/>
                      <w:szCs w:val="21"/>
                      <w:highlight w:val="none"/>
                    </w:rPr>
                  </w:pPr>
                  <w:r>
                    <w:rPr>
                      <w:rFonts w:hint="eastAsia"/>
                      <w:bCs/>
                      <w:color w:val="auto"/>
                      <w:sz w:val="21"/>
                      <w:szCs w:val="21"/>
                      <w:highlight w:val="none"/>
                    </w:rPr>
                    <w:t>依托市政</w:t>
                  </w:r>
                  <w:r>
                    <w:rPr>
                      <w:bCs/>
                      <w:color w:val="auto"/>
                      <w:sz w:val="21"/>
                      <w:szCs w:val="21"/>
                      <w:highlight w:val="none"/>
                    </w:rPr>
                    <w:t>供水管网</w:t>
                  </w:r>
                  <w:r>
                    <w:rPr>
                      <w:rFonts w:hint="eastAsia"/>
                      <w:bCs/>
                      <w:color w:val="auto"/>
                      <w:sz w:val="21"/>
                      <w:szCs w:val="21"/>
                      <w:highlight w:val="none"/>
                    </w:rPr>
                    <w:t>，用水量</w:t>
                  </w:r>
                  <w:r>
                    <w:rPr>
                      <w:rFonts w:hint="eastAsia"/>
                      <w:bCs/>
                      <w:color w:val="auto"/>
                      <w:sz w:val="21"/>
                      <w:szCs w:val="21"/>
                      <w:highlight w:val="none"/>
                      <w:lang w:val="en-US" w:eastAsia="zh-CN"/>
                    </w:rPr>
                    <w:t>为7105.13</w:t>
                  </w:r>
                  <w:r>
                    <w:rPr>
                      <w:rFonts w:hint="eastAsia"/>
                      <w:bCs/>
                      <w:color w:val="auto"/>
                      <w:sz w:val="21"/>
                      <w:szCs w:val="21"/>
                      <w:highlight w:val="none"/>
                    </w:rPr>
                    <w:t>m</w:t>
                  </w:r>
                  <w:r>
                    <w:rPr>
                      <w:rFonts w:hint="eastAsia"/>
                      <w:bCs/>
                      <w:color w:val="auto"/>
                      <w:sz w:val="21"/>
                      <w:szCs w:val="21"/>
                      <w:highlight w:val="none"/>
                      <w:vertAlign w:val="superscript"/>
                    </w:rPr>
                    <w:t>3</w:t>
                  </w:r>
                  <w:r>
                    <w:rPr>
                      <w:rFonts w:hint="eastAsia"/>
                      <w:bCs/>
                      <w:color w:val="auto"/>
                      <w:sz w:val="21"/>
                      <w:szCs w:val="21"/>
                      <w:highlight w:val="none"/>
                    </w:rPr>
                    <w:t>/a（</w:t>
                  </w:r>
                  <w:r>
                    <w:rPr>
                      <w:rFonts w:hint="eastAsia"/>
                      <w:bCs/>
                      <w:color w:val="auto"/>
                      <w:sz w:val="21"/>
                      <w:szCs w:val="21"/>
                      <w:highlight w:val="none"/>
                      <w:lang w:val="en-US" w:eastAsia="zh-CN"/>
                    </w:rPr>
                    <w:t>22.77</w:t>
                  </w:r>
                  <w:r>
                    <w:rPr>
                      <w:rFonts w:hint="eastAsia"/>
                      <w:bCs/>
                      <w:color w:val="auto"/>
                      <w:sz w:val="21"/>
                      <w:szCs w:val="21"/>
                      <w:highlight w:val="none"/>
                    </w:rPr>
                    <w:t>m</w:t>
                  </w:r>
                  <w:r>
                    <w:rPr>
                      <w:rFonts w:hint="eastAsia"/>
                      <w:bCs/>
                      <w:color w:val="auto"/>
                      <w:sz w:val="21"/>
                      <w:szCs w:val="21"/>
                      <w:highlight w:val="none"/>
                      <w:vertAlign w:val="superscript"/>
                    </w:rPr>
                    <w:t>3</w:t>
                  </w:r>
                  <w:r>
                    <w:rPr>
                      <w:rFonts w:hint="eastAsia"/>
                      <w:bCs/>
                      <w:color w:val="auto"/>
                      <w:sz w:val="21"/>
                      <w:szCs w:val="21"/>
                      <w:highlight w:val="none"/>
                    </w:rPr>
                    <w:t>/d）</w:t>
                  </w:r>
                </w:p>
              </w:tc>
              <w:tc>
                <w:tcPr>
                  <w:tcW w:w="645" w:type="dxa"/>
                  <w:vAlign w:val="center"/>
                </w:tcPr>
                <w:p w14:paraId="7C093A68">
                  <w:pPr>
                    <w:adjustRightInd w:val="0"/>
                    <w:snapToGrid w:val="0"/>
                    <w:jc w:val="center"/>
                    <w:rPr>
                      <w:rFonts w:hint="default" w:eastAsia="宋体"/>
                      <w:bCs/>
                      <w:color w:val="auto"/>
                      <w:sz w:val="21"/>
                      <w:szCs w:val="21"/>
                      <w:lang w:val="en-US" w:eastAsia="zh-CN"/>
                    </w:rPr>
                  </w:pPr>
                  <w:r>
                    <w:rPr>
                      <w:rFonts w:hint="eastAsia"/>
                      <w:bCs/>
                      <w:color w:val="auto"/>
                      <w:sz w:val="21"/>
                      <w:szCs w:val="21"/>
                      <w:lang w:val="en-US" w:eastAsia="zh-CN"/>
                    </w:rPr>
                    <w:t>/</w:t>
                  </w:r>
                </w:p>
              </w:tc>
            </w:tr>
            <w:tr w14:paraId="1040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58" w:type="dxa"/>
                  <w:vMerge w:val="continue"/>
                  <w:vAlign w:val="center"/>
                </w:tcPr>
                <w:p w14:paraId="05CADF78">
                  <w:pPr>
                    <w:adjustRightInd w:val="0"/>
                    <w:snapToGrid w:val="0"/>
                    <w:jc w:val="center"/>
                    <w:rPr>
                      <w:bCs/>
                      <w:color w:val="0000FF"/>
                      <w:sz w:val="21"/>
                      <w:szCs w:val="21"/>
                    </w:rPr>
                  </w:pPr>
                </w:p>
              </w:tc>
              <w:tc>
                <w:tcPr>
                  <w:tcW w:w="879" w:type="dxa"/>
                  <w:vAlign w:val="center"/>
                </w:tcPr>
                <w:p w14:paraId="43BBEAE5">
                  <w:pPr>
                    <w:adjustRightInd w:val="0"/>
                    <w:snapToGrid w:val="0"/>
                    <w:jc w:val="center"/>
                    <w:rPr>
                      <w:bCs/>
                      <w:color w:val="auto"/>
                      <w:sz w:val="21"/>
                      <w:szCs w:val="21"/>
                    </w:rPr>
                  </w:pPr>
                  <w:r>
                    <w:rPr>
                      <w:bCs/>
                      <w:color w:val="auto"/>
                      <w:sz w:val="21"/>
                      <w:szCs w:val="21"/>
                    </w:rPr>
                    <w:t>排水</w:t>
                  </w:r>
                </w:p>
                <w:p w14:paraId="74B85516">
                  <w:pPr>
                    <w:adjustRightInd w:val="0"/>
                    <w:snapToGrid w:val="0"/>
                    <w:jc w:val="center"/>
                    <w:rPr>
                      <w:bCs/>
                      <w:color w:val="auto"/>
                      <w:sz w:val="21"/>
                      <w:szCs w:val="21"/>
                    </w:rPr>
                  </w:pPr>
                  <w:r>
                    <w:rPr>
                      <w:bCs/>
                      <w:color w:val="auto"/>
                      <w:sz w:val="21"/>
                      <w:szCs w:val="21"/>
                    </w:rPr>
                    <w:t>系统</w:t>
                  </w:r>
                </w:p>
              </w:tc>
              <w:tc>
                <w:tcPr>
                  <w:tcW w:w="6009" w:type="dxa"/>
                  <w:vAlign w:val="center"/>
                </w:tcPr>
                <w:p w14:paraId="568086B9">
                  <w:pPr>
                    <w:adjustRightInd w:val="0"/>
                    <w:snapToGrid w:val="0"/>
                    <w:jc w:val="left"/>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实行</w:t>
                  </w:r>
                  <w:r>
                    <w:rPr>
                      <w:rFonts w:hint="eastAsia" w:ascii="Times New Roman" w:hAnsi="Times New Roman" w:eastAsia="宋体" w:cs="Times New Roman"/>
                      <w:bCs/>
                      <w:color w:val="auto"/>
                      <w:sz w:val="21"/>
                      <w:szCs w:val="21"/>
                      <w:highlight w:val="none"/>
                    </w:rPr>
                    <w:t>雨污分流制。</w:t>
                  </w:r>
                </w:p>
                <w:p w14:paraId="0272264A">
                  <w:pPr>
                    <w:adjustRightInd w:val="0"/>
                    <w:snapToGrid w:val="0"/>
                    <w:jc w:val="left"/>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①</w:t>
                  </w:r>
                  <w:r>
                    <w:rPr>
                      <w:rFonts w:hint="eastAsia" w:ascii="Times New Roman" w:hAnsi="Times New Roman" w:eastAsia="宋体" w:cs="Times New Roman"/>
                      <w:bCs/>
                      <w:color w:val="auto"/>
                      <w:sz w:val="21"/>
                      <w:szCs w:val="21"/>
                      <w:highlight w:val="none"/>
                    </w:rPr>
                    <w:t>雨水排入市政雨水管网</w:t>
                  </w:r>
                  <w:r>
                    <w:rPr>
                      <w:rFonts w:hint="eastAsia" w:ascii="Times New Roman" w:hAnsi="Times New Roman" w:eastAsia="宋体" w:cs="Times New Roman"/>
                      <w:bCs/>
                      <w:color w:val="auto"/>
                      <w:sz w:val="21"/>
                      <w:szCs w:val="21"/>
                      <w:highlight w:val="none"/>
                      <w:lang w:eastAsia="zh-CN"/>
                    </w:rPr>
                    <w:t>；</w:t>
                  </w:r>
                </w:p>
                <w:p w14:paraId="1A6FD9A9">
                  <w:pPr>
                    <w:adjustRightInd w:val="0"/>
                    <w:snapToGrid w:val="0"/>
                    <w:jc w:val="left"/>
                    <w:rPr>
                      <w:rFonts w:hint="eastAsia" w:eastAsia="宋体"/>
                      <w:highlight w:val="none"/>
                      <w:lang w:val="en-US" w:eastAsia="zh-CN"/>
                    </w:rPr>
                  </w:pPr>
                  <w:r>
                    <w:rPr>
                      <w:rFonts w:hint="eastAsia" w:ascii="Times New Roman" w:hAnsi="Times New Roman" w:eastAsia="宋体" w:cs="Times New Roman"/>
                      <w:bCs/>
                      <w:color w:val="auto"/>
                      <w:sz w:val="21"/>
                      <w:szCs w:val="21"/>
                      <w:highlight w:val="none"/>
                      <w:lang w:val="en-US" w:eastAsia="zh-CN"/>
                    </w:rPr>
                    <w:t>②</w:t>
                  </w:r>
                  <w:r>
                    <w:rPr>
                      <w:rFonts w:hint="eastAsia" w:ascii="Times New Roman" w:hAnsi="Times New Roman" w:eastAsia="宋体" w:cs="Times New Roman"/>
                      <w:bCs/>
                      <w:color w:val="auto"/>
                      <w:sz w:val="21"/>
                      <w:szCs w:val="21"/>
                      <w:highlight w:val="none"/>
                      <w:lang w:eastAsia="zh-CN"/>
                    </w:rPr>
                    <w:t>生活污水经化粪池预处理后</w:t>
                  </w:r>
                  <w:r>
                    <w:rPr>
                      <w:rFonts w:hint="eastAsia" w:cs="Times New Roman"/>
                      <w:bCs/>
                      <w:color w:val="auto"/>
                      <w:sz w:val="21"/>
                      <w:szCs w:val="21"/>
                      <w:highlight w:val="none"/>
                      <w:lang w:val="en-US" w:eastAsia="zh-CN"/>
                    </w:rPr>
                    <w:t>与</w:t>
                  </w:r>
                  <w:r>
                    <w:rPr>
                      <w:rFonts w:hint="eastAsia" w:ascii="Times New Roman" w:hAnsi="Times New Roman" w:eastAsia="宋体" w:cs="Times New Roman"/>
                      <w:bCs/>
                      <w:color w:val="auto"/>
                      <w:sz w:val="21"/>
                      <w:szCs w:val="21"/>
                      <w:highlight w:val="none"/>
                      <w:lang w:eastAsia="zh-CN"/>
                    </w:rPr>
                    <w:t>医疗</w:t>
                  </w:r>
                  <w:r>
                    <w:rPr>
                      <w:rFonts w:hint="eastAsia" w:ascii="Times New Roman" w:hAnsi="Times New Roman" w:eastAsia="宋体" w:cs="Times New Roman"/>
                      <w:bCs/>
                      <w:color w:val="auto"/>
                      <w:sz w:val="21"/>
                      <w:szCs w:val="21"/>
                      <w:highlight w:val="none"/>
                    </w:rPr>
                    <w:t>废水</w:t>
                  </w:r>
                  <w:r>
                    <w:rPr>
                      <w:rFonts w:hint="eastAsia" w:cs="Times New Roman"/>
                      <w:bCs/>
                      <w:color w:val="auto"/>
                      <w:sz w:val="21"/>
                      <w:szCs w:val="21"/>
                      <w:highlight w:val="none"/>
                      <w:lang w:val="en-US" w:eastAsia="zh-CN"/>
                    </w:rPr>
                    <w:t>混合</w:t>
                  </w:r>
                  <w:r>
                    <w:rPr>
                      <w:rFonts w:hint="eastAsia" w:ascii="Times New Roman" w:hAnsi="Times New Roman" w:eastAsia="宋体" w:cs="Times New Roman"/>
                      <w:bCs/>
                      <w:color w:val="auto"/>
                      <w:sz w:val="21"/>
                      <w:szCs w:val="21"/>
                      <w:highlight w:val="none"/>
                      <w:lang w:val="en-US" w:eastAsia="zh-CN"/>
                    </w:rPr>
                    <w:t>接入霍山县医院西院区污水处理站（</w:t>
                  </w:r>
                  <w:r>
                    <w:rPr>
                      <w:rFonts w:hint="default" w:ascii="Times New Roman" w:hAnsi="Times New Roman" w:eastAsia="宋体" w:cs="Times New Roman"/>
                      <w:bCs/>
                      <w:color w:val="auto"/>
                      <w:sz w:val="21"/>
                      <w:szCs w:val="21"/>
                      <w:highlight w:val="none"/>
                      <w:lang w:val="en-US" w:eastAsia="zh-CN"/>
                    </w:rPr>
                    <w:t>300</w:t>
                  </w:r>
                  <w:r>
                    <w:rPr>
                      <w:rFonts w:hint="eastAsia"/>
                      <w:bCs/>
                      <w:color w:val="auto"/>
                      <w:sz w:val="21"/>
                      <w:szCs w:val="21"/>
                      <w:highlight w:val="none"/>
                    </w:rPr>
                    <w:t>m</w:t>
                  </w:r>
                  <w:r>
                    <w:rPr>
                      <w:rFonts w:hint="eastAsia"/>
                      <w:bCs/>
                      <w:color w:val="auto"/>
                      <w:sz w:val="21"/>
                      <w:szCs w:val="21"/>
                      <w:highlight w:val="none"/>
                      <w:vertAlign w:val="superscript"/>
                    </w:rPr>
                    <w:t>3</w:t>
                  </w:r>
                  <w:r>
                    <w:rPr>
                      <w:rFonts w:hint="eastAsia"/>
                      <w:bCs/>
                      <w:color w:val="auto"/>
                      <w:sz w:val="21"/>
                      <w:szCs w:val="21"/>
                      <w:highlight w:val="none"/>
                    </w:rPr>
                    <w:t>/d</w:t>
                  </w:r>
                  <w:r>
                    <w:rPr>
                      <w:rFonts w:hint="eastAsia" w:ascii="Times New Roman" w:hAnsi="Times New Roman" w:eastAsia="宋体" w:cs="Times New Roman"/>
                      <w:bCs/>
                      <w:color w:val="auto"/>
                      <w:sz w:val="21"/>
                      <w:szCs w:val="21"/>
                      <w:highlight w:val="none"/>
                      <w:lang w:val="en-US" w:eastAsia="zh-CN"/>
                    </w:rPr>
                    <w:t>），处理</w:t>
                  </w:r>
                  <w:r>
                    <w:rPr>
                      <w:rFonts w:hint="default" w:ascii="Times New Roman" w:hAnsi="Times New Roman" w:eastAsia="宋体" w:cs="Times New Roman"/>
                      <w:bCs/>
                      <w:color w:val="auto"/>
                      <w:sz w:val="21"/>
                      <w:szCs w:val="21"/>
                      <w:highlight w:val="none"/>
                      <w:lang w:val="en-US" w:eastAsia="zh-CN"/>
                    </w:rPr>
                    <w:t>后</w:t>
                  </w:r>
                  <w:r>
                    <w:rPr>
                      <w:rFonts w:hint="eastAsia" w:ascii="Times New Roman" w:hAnsi="Times New Roman" w:eastAsia="宋体" w:cs="Times New Roman"/>
                      <w:bCs/>
                      <w:color w:val="auto"/>
                      <w:sz w:val="21"/>
                      <w:szCs w:val="21"/>
                      <w:highlight w:val="none"/>
                    </w:rPr>
                    <w:t>满足《医疗机构水污染物排放标准》（GB18466-2005）中表2预处理标准</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之后通过</w:t>
                  </w:r>
                  <w:r>
                    <w:rPr>
                      <w:rFonts w:hint="default" w:ascii="Times New Roman" w:hAnsi="Times New Roman" w:eastAsia="宋体" w:cs="Times New Roman"/>
                      <w:bCs/>
                      <w:color w:val="auto"/>
                      <w:sz w:val="21"/>
                      <w:szCs w:val="21"/>
                      <w:highlight w:val="none"/>
                      <w:lang w:val="en-US" w:eastAsia="zh-CN"/>
                    </w:rPr>
                    <w:t>市政污水管网</w:t>
                  </w:r>
                  <w:r>
                    <w:rPr>
                      <w:rFonts w:hint="eastAsia" w:ascii="Times New Roman" w:hAnsi="Times New Roman" w:eastAsia="宋体" w:cs="Times New Roman"/>
                      <w:bCs/>
                      <w:color w:val="auto"/>
                      <w:sz w:val="21"/>
                      <w:szCs w:val="21"/>
                      <w:highlight w:val="none"/>
                      <w:lang w:val="en-US" w:eastAsia="zh-CN"/>
                    </w:rPr>
                    <w:t>进入霍山县污水处理厂，处理达标后排入东淠河</w:t>
                  </w:r>
                  <w:r>
                    <w:rPr>
                      <w:rFonts w:hint="eastAsia" w:ascii="Times New Roman" w:hAnsi="Times New Roman" w:eastAsia="宋体" w:cs="Times New Roman"/>
                      <w:bCs/>
                      <w:color w:val="auto"/>
                      <w:sz w:val="21"/>
                      <w:szCs w:val="21"/>
                      <w:highlight w:val="none"/>
                    </w:rPr>
                    <w:t>，废水排放量</w:t>
                  </w:r>
                  <w:r>
                    <w:rPr>
                      <w:rFonts w:hint="eastAsia" w:cs="Times New Roman"/>
                      <w:bCs/>
                      <w:color w:val="auto"/>
                      <w:sz w:val="21"/>
                      <w:szCs w:val="21"/>
                      <w:highlight w:val="none"/>
                      <w:lang w:val="en-US" w:eastAsia="zh-CN"/>
                    </w:rPr>
                    <w:t>21.13</w:t>
                  </w:r>
                  <w:r>
                    <w:rPr>
                      <w:rFonts w:hint="eastAsia"/>
                      <w:bCs/>
                      <w:color w:val="auto"/>
                      <w:sz w:val="21"/>
                      <w:szCs w:val="21"/>
                      <w:highlight w:val="none"/>
                    </w:rPr>
                    <w:t>m</w:t>
                  </w:r>
                  <w:r>
                    <w:rPr>
                      <w:rFonts w:hint="eastAsia"/>
                      <w:bCs/>
                      <w:color w:val="auto"/>
                      <w:sz w:val="21"/>
                      <w:szCs w:val="21"/>
                      <w:highlight w:val="none"/>
                      <w:vertAlign w:val="superscript"/>
                    </w:rPr>
                    <w:t>3</w:t>
                  </w:r>
                  <w:r>
                    <w:rPr>
                      <w:rFonts w:hint="eastAsia"/>
                      <w:bCs/>
                      <w:color w:val="auto"/>
                      <w:sz w:val="21"/>
                      <w:szCs w:val="21"/>
                      <w:highlight w:val="none"/>
                    </w:rPr>
                    <w:t>/</w:t>
                  </w:r>
                  <w:r>
                    <w:rPr>
                      <w:rFonts w:hint="eastAsia"/>
                      <w:bCs/>
                      <w:color w:val="auto"/>
                      <w:sz w:val="21"/>
                      <w:szCs w:val="21"/>
                      <w:highlight w:val="none"/>
                      <w:lang w:val="en-US" w:eastAsia="zh-CN"/>
                    </w:rPr>
                    <w:t>d</w:t>
                  </w:r>
                  <w:r>
                    <w:rPr>
                      <w:rFonts w:hint="eastAsia" w:ascii="Times New Roman" w:hAnsi="Times New Roman" w:eastAsia="宋体" w:cs="Times New Roman"/>
                      <w:bCs/>
                      <w:color w:val="auto"/>
                      <w:sz w:val="21"/>
                      <w:szCs w:val="21"/>
                      <w:highlight w:val="none"/>
                    </w:rPr>
                    <w:t>（</w:t>
                  </w:r>
                  <w:r>
                    <w:rPr>
                      <w:rFonts w:hint="eastAsia" w:cs="Times New Roman"/>
                      <w:bCs/>
                      <w:color w:val="auto"/>
                      <w:sz w:val="21"/>
                      <w:szCs w:val="21"/>
                      <w:highlight w:val="none"/>
                      <w:lang w:val="en-US" w:eastAsia="zh-CN"/>
                    </w:rPr>
                    <w:t>6594.09</w:t>
                  </w:r>
                  <w:r>
                    <w:rPr>
                      <w:rFonts w:hint="eastAsia"/>
                      <w:bCs/>
                      <w:color w:val="auto"/>
                      <w:sz w:val="21"/>
                      <w:szCs w:val="21"/>
                      <w:highlight w:val="none"/>
                    </w:rPr>
                    <w:t>m</w:t>
                  </w:r>
                  <w:r>
                    <w:rPr>
                      <w:rFonts w:hint="eastAsia"/>
                      <w:bCs/>
                      <w:color w:val="auto"/>
                      <w:sz w:val="21"/>
                      <w:szCs w:val="21"/>
                      <w:highlight w:val="none"/>
                      <w:vertAlign w:val="superscript"/>
                    </w:rPr>
                    <w:t>3</w:t>
                  </w:r>
                  <w:r>
                    <w:rPr>
                      <w:rFonts w:hint="eastAsia"/>
                      <w:bCs/>
                      <w:color w:val="auto"/>
                      <w:sz w:val="21"/>
                      <w:szCs w:val="21"/>
                      <w:highlight w:val="none"/>
                    </w:rPr>
                    <w:t>/a</w:t>
                  </w:r>
                  <w:r>
                    <w:rPr>
                      <w:rFonts w:hint="eastAsia"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eastAsia="zh-CN"/>
                    </w:rPr>
                    <w:t>。</w:t>
                  </w:r>
                </w:p>
              </w:tc>
              <w:tc>
                <w:tcPr>
                  <w:tcW w:w="645" w:type="dxa"/>
                  <w:vAlign w:val="center"/>
                </w:tcPr>
                <w:p w14:paraId="08462200">
                  <w:pPr>
                    <w:adjustRightInd w:val="0"/>
                    <w:snapToGrid w:val="0"/>
                    <w:jc w:val="center"/>
                    <w:rPr>
                      <w:rFonts w:hint="eastAsia" w:eastAsia="宋体"/>
                      <w:bCs/>
                      <w:color w:val="auto"/>
                      <w:sz w:val="21"/>
                      <w:szCs w:val="21"/>
                      <w:lang w:eastAsia="zh-CN"/>
                    </w:rPr>
                  </w:pPr>
                  <w:r>
                    <w:rPr>
                      <w:rFonts w:hint="eastAsia"/>
                      <w:bCs/>
                      <w:color w:val="auto"/>
                      <w:sz w:val="21"/>
                      <w:szCs w:val="21"/>
                      <w:lang w:val="en-US" w:eastAsia="zh-CN"/>
                    </w:rPr>
                    <w:t>依托</w:t>
                  </w:r>
                </w:p>
              </w:tc>
            </w:tr>
            <w:tr w14:paraId="680A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vMerge w:val="continue"/>
                  <w:vAlign w:val="center"/>
                </w:tcPr>
                <w:p w14:paraId="7C835FF7">
                  <w:pPr>
                    <w:adjustRightInd w:val="0"/>
                    <w:snapToGrid w:val="0"/>
                    <w:jc w:val="center"/>
                    <w:rPr>
                      <w:bCs/>
                      <w:color w:val="0000FF"/>
                      <w:sz w:val="21"/>
                      <w:szCs w:val="21"/>
                    </w:rPr>
                  </w:pPr>
                </w:p>
              </w:tc>
              <w:tc>
                <w:tcPr>
                  <w:tcW w:w="879" w:type="dxa"/>
                  <w:vAlign w:val="center"/>
                </w:tcPr>
                <w:p w14:paraId="65F4C83F">
                  <w:pPr>
                    <w:adjustRightInd w:val="0"/>
                    <w:snapToGrid w:val="0"/>
                    <w:jc w:val="center"/>
                    <w:rPr>
                      <w:bCs/>
                      <w:color w:val="auto"/>
                      <w:sz w:val="21"/>
                      <w:szCs w:val="21"/>
                    </w:rPr>
                  </w:pPr>
                  <w:r>
                    <w:rPr>
                      <w:bCs/>
                      <w:color w:val="auto"/>
                      <w:sz w:val="21"/>
                      <w:szCs w:val="21"/>
                    </w:rPr>
                    <w:t>供电</w:t>
                  </w:r>
                </w:p>
                <w:p w14:paraId="20C10CBA">
                  <w:pPr>
                    <w:adjustRightInd w:val="0"/>
                    <w:snapToGrid w:val="0"/>
                    <w:jc w:val="center"/>
                    <w:rPr>
                      <w:bCs/>
                      <w:color w:val="auto"/>
                      <w:sz w:val="21"/>
                      <w:szCs w:val="21"/>
                    </w:rPr>
                  </w:pPr>
                  <w:r>
                    <w:rPr>
                      <w:bCs/>
                      <w:color w:val="auto"/>
                      <w:sz w:val="21"/>
                      <w:szCs w:val="21"/>
                    </w:rPr>
                    <w:t>系统</w:t>
                  </w:r>
                </w:p>
              </w:tc>
              <w:tc>
                <w:tcPr>
                  <w:tcW w:w="6009" w:type="dxa"/>
                  <w:vAlign w:val="center"/>
                </w:tcPr>
                <w:p w14:paraId="3E418D78">
                  <w:pPr>
                    <w:jc w:val="both"/>
                    <w:rPr>
                      <w:bCs/>
                      <w:color w:val="auto"/>
                      <w:sz w:val="21"/>
                      <w:szCs w:val="21"/>
                    </w:rPr>
                  </w:pPr>
                  <w:r>
                    <w:rPr>
                      <w:rFonts w:hint="eastAsia"/>
                      <w:bCs/>
                      <w:color w:val="auto"/>
                      <w:sz w:val="21"/>
                      <w:szCs w:val="21"/>
                    </w:rPr>
                    <w:t>由市政电网提供，用电量约</w:t>
                  </w:r>
                  <w:r>
                    <w:rPr>
                      <w:rFonts w:hint="eastAsia"/>
                      <w:bCs/>
                      <w:color w:val="auto"/>
                      <w:sz w:val="21"/>
                      <w:szCs w:val="21"/>
                      <w:highlight w:val="none"/>
                    </w:rPr>
                    <w:t>为</w:t>
                  </w:r>
                  <w:r>
                    <w:rPr>
                      <w:rFonts w:hint="eastAsia"/>
                      <w:bCs/>
                      <w:color w:val="auto"/>
                      <w:sz w:val="21"/>
                      <w:szCs w:val="21"/>
                      <w:highlight w:val="none"/>
                      <w:lang w:val="en-US" w:eastAsia="zh-CN"/>
                    </w:rPr>
                    <w:t>10</w:t>
                  </w:r>
                  <w:r>
                    <w:rPr>
                      <w:rFonts w:hint="eastAsia"/>
                      <w:bCs/>
                      <w:color w:val="auto"/>
                      <w:sz w:val="21"/>
                      <w:szCs w:val="21"/>
                      <w:highlight w:val="none"/>
                    </w:rPr>
                    <w:t>万kW·h/a。</w:t>
                  </w:r>
                </w:p>
              </w:tc>
              <w:tc>
                <w:tcPr>
                  <w:tcW w:w="645" w:type="dxa"/>
                  <w:vAlign w:val="center"/>
                </w:tcPr>
                <w:p w14:paraId="1D3805F5">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w:t>
                  </w:r>
                </w:p>
              </w:tc>
            </w:tr>
            <w:tr w14:paraId="3982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48297681">
                  <w:pPr>
                    <w:adjustRightInd w:val="0"/>
                    <w:snapToGrid w:val="0"/>
                    <w:jc w:val="center"/>
                    <w:rPr>
                      <w:bCs/>
                      <w:color w:val="0000FF"/>
                      <w:sz w:val="21"/>
                      <w:szCs w:val="21"/>
                    </w:rPr>
                  </w:pPr>
                  <w:r>
                    <w:rPr>
                      <w:bCs/>
                      <w:color w:val="auto"/>
                      <w:sz w:val="21"/>
                      <w:szCs w:val="21"/>
                    </w:rPr>
                    <w:t>环保工程</w:t>
                  </w:r>
                </w:p>
              </w:tc>
              <w:tc>
                <w:tcPr>
                  <w:tcW w:w="879" w:type="dxa"/>
                  <w:vAlign w:val="center"/>
                </w:tcPr>
                <w:p w14:paraId="4A6B845C">
                  <w:pPr>
                    <w:adjustRightInd w:val="0"/>
                    <w:snapToGrid w:val="0"/>
                    <w:jc w:val="center"/>
                    <w:rPr>
                      <w:bCs/>
                      <w:color w:val="auto"/>
                      <w:sz w:val="21"/>
                      <w:szCs w:val="21"/>
                    </w:rPr>
                  </w:pPr>
                  <w:r>
                    <w:rPr>
                      <w:bCs/>
                      <w:color w:val="auto"/>
                      <w:sz w:val="21"/>
                      <w:szCs w:val="21"/>
                    </w:rPr>
                    <w:t>废水</w:t>
                  </w:r>
                </w:p>
                <w:p w14:paraId="1FECCB7A">
                  <w:pPr>
                    <w:adjustRightInd w:val="0"/>
                    <w:snapToGrid w:val="0"/>
                    <w:jc w:val="center"/>
                    <w:rPr>
                      <w:bCs/>
                      <w:color w:val="auto"/>
                      <w:sz w:val="21"/>
                      <w:szCs w:val="21"/>
                    </w:rPr>
                  </w:pPr>
                  <w:r>
                    <w:rPr>
                      <w:bCs/>
                      <w:color w:val="auto"/>
                      <w:sz w:val="21"/>
                      <w:szCs w:val="21"/>
                    </w:rPr>
                    <w:t>处理</w:t>
                  </w:r>
                </w:p>
              </w:tc>
              <w:tc>
                <w:tcPr>
                  <w:tcW w:w="6009" w:type="dxa"/>
                  <w:vAlign w:val="center"/>
                </w:tcPr>
                <w:p w14:paraId="6F635636">
                  <w:pPr>
                    <w:adjustRightInd w:val="0"/>
                    <w:snapToGrid w:val="0"/>
                    <w:rPr>
                      <w:rFonts w:ascii="Times New Roman" w:hAnsi="Times New Roman" w:cs="Times New Roman"/>
                      <w:bCs/>
                      <w:color w:val="auto"/>
                      <w:sz w:val="21"/>
                      <w:szCs w:val="21"/>
                    </w:rPr>
                  </w:pPr>
                  <w:r>
                    <w:rPr>
                      <w:rFonts w:ascii="Times New Roman" w:hAnsi="Times New Roman" w:cs="Times New Roman"/>
                      <w:bCs/>
                      <w:color w:val="auto"/>
                      <w:sz w:val="21"/>
                      <w:szCs w:val="21"/>
                    </w:rPr>
                    <w:t>雨污分流</w:t>
                  </w:r>
                  <w:r>
                    <w:rPr>
                      <w:rFonts w:hint="eastAsia" w:ascii="Times New Roman" w:hAnsi="Times New Roman" w:cs="Times New Roman"/>
                      <w:bCs/>
                      <w:color w:val="auto"/>
                      <w:sz w:val="21"/>
                      <w:szCs w:val="21"/>
                    </w:rPr>
                    <w:t>制</w:t>
                  </w:r>
                  <w:r>
                    <w:rPr>
                      <w:rFonts w:ascii="Times New Roman" w:hAnsi="Times New Roman" w:cs="Times New Roman"/>
                      <w:bCs/>
                      <w:color w:val="auto"/>
                      <w:sz w:val="21"/>
                      <w:szCs w:val="21"/>
                    </w:rPr>
                    <w:t>。雨水排入市政雨水管网。</w:t>
                  </w:r>
                </w:p>
                <w:p w14:paraId="7E9CDAD3">
                  <w:pPr>
                    <w:jc w:val="both"/>
                    <w:rPr>
                      <w:rFonts w:hint="eastAsia" w:ascii="Times New Roman" w:hAnsi="Times New Roman" w:eastAsia="宋体" w:cs="Times New Roman"/>
                      <w:bCs/>
                      <w:color w:val="FF0000"/>
                      <w:kern w:val="2"/>
                      <w:sz w:val="21"/>
                      <w:szCs w:val="21"/>
                      <w:lang w:val="en-US" w:eastAsia="zh-CN" w:bidi="ar-SA"/>
                    </w:rPr>
                  </w:pPr>
                  <w:r>
                    <w:rPr>
                      <w:rFonts w:hint="eastAsia" w:ascii="Times New Roman" w:hAnsi="Times New Roman" w:cs="Times New Roman"/>
                      <w:color w:val="auto"/>
                      <w:sz w:val="21"/>
                      <w:szCs w:val="21"/>
                    </w:rPr>
                    <w:t>废水</w:t>
                  </w:r>
                  <w:r>
                    <w:rPr>
                      <w:rFonts w:hint="eastAsia" w:ascii="Times New Roman" w:hAnsi="Times New Roman" w:cs="Times New Roman"/>
                      <w:color w:val="auto"/>
                      <w:sz w:val="21"/>
                      <w:szCs w:val="21"/>
                      <w:lang w:eastAsia="zh-CN"/>
                    </w:rPr>
                    <w:t>经过</w:t>
                  </w:r>
                  <w:r>
                    <w:rPr>
                      <w:rFonts w:hint="eastAsia" w:ascii="Times New Roman" w:hAnsi="Times New Roman" w:eastAsia="宋体" w:cs="Times New Roman"/>
                      <w:bCs/>
                      <w:color w:val="auto"/>
                      <w:sz w:val="21"/>
                      <w:szCs w:val="21"/>
                      <w:lang w:val="en-US" w:eastAsia="zh-CN"/>
                    </w:rPr>
                    <w:t>霍山县医院西院区污水处理站</w:t>
                  </w:r>
                  <w:r>
                    <w:rPr>
                      <w:rFonts w:hint="eastAsia" w:ascii="Times New Roman" w:hAnsi="Times New Roman"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300</w:t>
                  </w:r>
                  <w:r>
                    <w:rPr>
                      <w:rFonts w:hint="eastAsia"/>
                      <w:bCs/>
                      <w:color w:val="auto"/>
                      <w:sz w:val="21"/>
                      <w:szCs w:val="21"/>
                    </w:rPr>
                    <w:t>m</w:t>
                  </w:r>
                  <w:r>
                    <w:rPr>
                      <w:rFonts w:hint="eastAsia"/>
                      <w:bCs/>
                      <w:color w:val="auto"/>
                      <w:sz w:val="21"/>
                      <w:szCs w:val="21"/>
                      <w:vertAlign w:val="superscript"/>
                    </w:rPr>
                    <w:t>3</w:t>
                  </w:r>
                  <w:r>
                    <w:rPr>
                      <w:rFonts w:hint="eastAsia"/>
                      <w:bCs/>
                      <w:color w:val="auto"/>
                      <w:sz w:val="21"/>
                      <w:szCs w:val="21"/>
                    </w:rPr>
                    <w:t>/d</w:t>
                  </w:r>
                  <w:r>
                    <w:rPr>
                      <w:rFonts w:hint="eastAsia" w:ascii="Times New Roman" w:hAnsi="Times New Roman" w:cs="Times New Roman"/>
                      <w:color w:val="auto"/>
                      <w:kern w:val="0"/>
                      <w:sz w:val="21"/>
                      <w:szCs w:val="21"/>
                      <w:lang w:eastAsia="zh-CN"/>
                    </w:rPr>
                    <w:t>，</w:t>
                  </w:r>
                  <w:r>
                    <w:rPr>
                      <w:rFonts w:hint="eastAsia" w:ascii="Times New Roman" w:hAnsi="Times New Roman" w:cs="Times New Roman"/>
                      <w:color w:val="auto"/>
                      <w:sz w:val="21"/>
                      <w:szCs w:val="21"/>
                    </w:rPr>
                    <w:t>处理工艺为</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水解酸化</w:t>
                  </w:r>
                  <w:r>
                    <w:rPr>
                      <w:rFonts w:hint="eastAsia" w:ascii="Times New Roman" w:hAnsi="Times New Roman" w:cs="Times New Roman"/>
                      <w:color w:val="auto"/>
                      <w:sz w:val="21"/>
                      <w:szCs w:val="21"/>
                    </w:rPr>
                    <w:t>+</w:t>
                  </w:r>
                  <w:r>
                    <w:rPr>
                      <w:rFonts w:hint="eastAsia" w:cs="Times New Roman"/>
                      <w:color w:val="auto"/>
                      <w:sz w:val="21"/>
                      <w:szCs w:val="21"/>
                      <w:lang w:val="en-US" w:eastAsia="zh-CN"/>
                    </w:rPr>
                    <w:t>多级AO</w:t>
                  </w:r>
                  <w:r>
                    <w:rPr>
                      <w:rFonts w:hint="eastAsia" w:ascii="Times New Roman" w:hAnsi="Times New Roman" w:cs="Times New Roman"/>
                      <w:color w:val="auto"/>
                      <w:sz w:val="21"/>
                      <w:szCs w:val="21"/>
                    </w:rPr>
                    <w:t>+消毒</w:t>
                  </w:r>
                  <w:r>
                    <w:rPr>
                      <w:rFonts w:hint="eastAsia" w:cs="Times New Roman"/>
                      <w:color w:val="auto"/>
                      <w:sz w:val="21"/>
                      <w:szCs w:val="21"/>
                      <w:lang w:eastAsia="zh-CN"/>
                    </w:rPr>
                    <w:t>”</w:t>
                  </w:r>
                  <w:r>
                    <w:rPr>
                      <w:rFonts w:hint="eastAsia" w:ascii="Times New Roman" w:hAnsi="Times New Roman" w:cs="Times New Roman"/>
                      <w:bCs/>
                      <w:color w:val="auto"/>
                      <w:sz w:val="21"/>
                      <w:szCs w:val="21"/>
                      <w:lang w:eastAsia="zh-CN"/>
                    </w:rPr>
                    <w:t>）</w:t>
                  </w:r>
                  <w:r>
                    <w:rPr>
                      <w:rFonts w:hint="eastAsia" w:ascii="Times New Roman" w:hAnsi="Times New Roman" w:cs="Times New Roman"/>
                      <w:color w:val="auto"/>
                      <w:sz w:val="21"/>
                      <w:szCs w:val="21"/>
                    </w:rPr>
                    <w:t>处理，达到《医疗机构水污染物排放标准》（</w:t>
                  </w:r>
                  <w:r>
                    <w:rPr>
                      <w:rFonts w:ascii="Times New Roman" w:hAnsi="Times New Roman" w:cs="Times New Roman"/>
                      <w:color w:val="auto"/>
                      <w:sz w:val="21"/>
                      <w:szCs w:val="21"/>
                    </w:rPr>
                    <w:t>GB18466-2005</w:t>
                  </w:r>
                  <w:r>
                    <w:rPr>
                      <w:rFonts w:hint="eastAsia" w:ascii="Times New Roman" w:hAnsi="Times New Roman" w:cs="Times New Roman"/>
                      <w:color w:val="auto"/>
                      <w:sz w:val="21"/>
                      <w:szCs w:val="21"/>
                    </w:rPr>
                    <w:t>）表</w:t>
                  </w:r>
                  <w:r>
                    <w:rPr>
                      <w:rFonts w:ascii="Times New Roman" w:hAnsi="Times New Roman" w:cs="Times New Roman"/>
                      <w:color w:val="auto"/>
                      <w:sz w:val="21"/>
                      <w:szCs w:val="21"/>
                    </w:rPr>
                    <w:t>2</w:t>
                  </w:r>
                  <w:r>
                    <w:rPr>
                      <w:rFonts w:hint="eastAsia" w:ascii="Times New Roman" w:hAnsi="Times New Roman" w:cs="Times New Roman"/>
                      <w:color w:val="auto"/>
                      <w:sz w:val="21"/>
                      <w:szCs w:val="21"/>
                    </w:rPr>
                    <w:t>预处理标准后</w:t>
                  </w:r>
                  <w:r>
                    <w:rPr>
                      <w:rFonts w:hint="eastAsia" w:cs="Times New Roman"/>
                      <w:color w:val="auto"/>
                      <w:sz w:val="21"/>
                      <w:szCs w:val="21"/>
                      <w:lang w:val="en-US" w:eastAsia="zh-CN"/>
                    </w:rPr>
                    <w:t>通过</w:t>
                  </w:r>
                  <w:r>
                    <w:rPr>
                      <w:rFonts w:hint="eastAsia" w:ascii="Times New Roman" w:hAnsi="Times New Roman" w:cs="Times New Roman"/>
                      <w:color w:val="auto"/>
                      <w:sz w:val="21"/>
                      <w:szCs w:val="21"/>
                    </w:rPr>
                    <w:t>市政污水管网进入</w:t>
                  </w:r>
                  <w:r>
                    <w:rPr>
                      <w:rFonts w:hint="eastAsia" w:cs="Times New Roman"/>
                      <w:color w:val="auto"/>
                      <w:sz w:val="21"/>
                      <w:szCs w:val="21"/>
                      <w:lang w:eastAsia="zh-CN"/>
                    </w:rPr>
                    <w:t>霍山县</w:t>
                  </w:r>
                  <w:r>
                    <w:rPr>
                      <w:rFonts w:hint="eastAsia" w:ascii="Times New Roman" w:hAnsi="Times New Roman" w:cs="Times New Roman"/>
                      <w:color w:val="auto"/>
                      <w:sz w:val="21"/>
                      <w:szCs w:val="21"/>
                    </w:rPr>
                    <w:t>污水处理厂处理达标后</w:t>
                  </w:r>
                  <w:r>
                    <w:rPr>
                      <w:rFonts w:hint="eastAsia" w:ascii="Times New Roman" w:hAnsi="Times New Roman" w:cs="Times New Roman"/>
                      <w:color w:val="auto"/>
                      <w:sz w:val="21"/>
                      <w:szCs w:val="21"/>
                      <w:lang w:eastAsia="zh-CN"/>
                    </w:rPr>
                    <w:t>排入东淠河</w:t>
                  </w:r>
                  <w:r>
                    <w:rPr>
                      <w:rFonts w:hint="eastAsia" w:cs="Times New Roman"/>
                      <w:color w:val="auto"/>
                      <w:sz w:val="21"/>
                      <w:szCs w:val="21"/>
                      <w:lang w:eastAsia="zh-CN"/>
                    </w:rPr>
                    <w:t>。</w:t>
                  </w:r>
                </w:p>
              </w:tc>
              <w:tc>
                <w:tcPr>
                  <w:tcW w:w="645" w:type="dxa"/>
                  <w:vAlign w:val="center"/>
                </w:tcPr>
                <w:p w14:paraId="65AA6DDA">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依托</w:t>
                  </w:r>
                </w:p>
              </w:tc>
            </w:tr>
            <w:tr w14:paraId="623A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75BC272D">
                  <w:pPr>
                    <w:adjustRightInd w:val="0"/>
                    <w:snapToGrid w:val="0"/>
                    <w:jc w:val="center"/>
                    <w:rPr>
                      <w:bCs/>
                      <w:color w:val="0000FF"/>
                      <w:sz w:val="21"/>
                      <w:szCs w:val="21"/>
                    </w:rPr>
                  </w:pPr>
                </w:p>
              </w:tc>
              <w:tc>
                <w:tcPr>
                  <w:tcW w:w="879" w:type="dxa"/>
                  <w:vAlign w:val="center"/>
                </w:tcPr>
                <w:p w14:paraId="79A6EDCF">
                  <w:pPr>
                    <w:adjustRightInd w:val="0"/>
                    <w:snapToGrid w:val="0"/>
                    <w:jc w:val="center"/>
                    <w:rPr>
                      <w:bCs/>
                      <w:color w:val="auto"/>
                      <w:sz w:val="21"/>
                      <w:szCs w:val="21"/>
                    </w:rPr>
                  </w:pPr>
                  <w:r>
                    <w:rPr>
                      <w:rFonts w:hint="eastAsia"/>
                      <w:bCs/>
                      <w:color w:val="auto"/>
                      <w:sz w:val="21"/>
                      <w:szCs w:val="21"/>
                    </w:rPr>
                    <w:t>废气</w:t>
                  </w:r>
                </w:p>
                <w:p w14:paraId="0A2C6F56">
                  <w:pPr>
                    <w:adjustRightInd w:val="0"/>
                    <w:snapToGrid w:val="0"/>
                    <w:jc w:val="center"/>
                    <w:rPr>
                      <w:bCs/>
                      <w:color w:val="auto"/>
                      <w:sz w:val="21"/>
                      <w:szCs w:val="21"/>
                    </w:rPr>
                  </w:pPr>
                  <w:r>
                    <w:rPr>
                      <w:rFonts w:hint="eastAsia"/>
                      <w:bCs/>
                      <w:color w:val="auto"/>
                      <w:sz w:val="21"/>
                      <w:szCs w:val="21"/>
                    </w:rPr>
                    <w:t>处理</w:t>
                  </w:r>
                </w:p>
              </w:tc>
              <w:tc>
                <w:tcPr>
                  <w:tcW w:w="6009" w:type="dxa"/>
                  <w:vAlign w:val="center"/>
                </w:tcPr>
                <w:p w14:paraId="7C1B7F79">
                  <w:pPr>
                    <w:adjustRightInd w:val="0"/>
                    <w:snapToGrid w:val="0"/>
                    <w:jc w:val="left"/>
                    <w:rPr>
                      <w:rFonts w:hint="default"/>
                      <w:lang w:val="en-US" w:eastAsia="zh-CN"/>
                    </w:rPr>
                  </w:pPr>
                  <w:r>
                    <w:rPr>
                      <w:rFonts w:hint="default" w:cs="Times New Roman"/>
                      <w:bCs/>
                      <w:color w:val="auto"/>
                      <w:kern w:val="2"/>
                      <w:sz w:val="21"/>
                      <w:szCs w:val="21"/>
                      <w:lang w:val="en-US" w:eastAsia="zh-CN" w:bidi="ar-SA"/>
                    </w:rPr>
                    <w:t>中药煎煮废气经通风柜引至通风竖井排放；</w:t>
                  </w:r>
                </w:p>
              </w:tc>
              <w:tc>
                <w:tcPr>
                  <w:tcW w:w="645" w:type="dxa"/>
                  <w:vAlign w:val="center"/>
                </w:tcPr>
                <w:p w14:paraId="41AE953D">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rPr>
                    <w:t>新建</w:t>
                  </w:r>
                </w:p>
              </w:tc>
            </w:tr>
            <w:tr w14:paraId="6E784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2B17B167">
                  <w:pPr>
                    <w:adjustRightInd w:val="0"/>
                    <w:snapToGrid w:val="0"/>
                    <w:jc w:val="center"/>
                    <w:rPr>
                      <w:bCs/>
                      <w:color w:val="0000FF"/>
                      <w:sz w:val="21"/>
                      <w:szCs w:val="21"/>
                    </w:rPr>
                  </w:pPr>
                </w:p>
              </w:tc>
              <w:tc>
                <w:tcPr>
                  <w:tcW w:w="879" w:type="dxa"/>
                  <w:vAlign w:val="center"/>
                </w:tcPr>
                <w:p w14:paraId="2FB90149">
                  <w:pPr>
                    <w:adjustRightInd w:val="0"/>
                    <w:snapToGrid w:val="0"/>
                    <w:jc w:val="center"/>
                    <w:rPr>
                      <w:bCs/>
                      <w:color w:val="auto"/>
                      <w:sz w:val="21"/>
                      <w:szCs w:val="21"/>
                    </w:rPr>
                  </w:pPr>
                  <w:r>
                    <w:rPr>
                      <w:bCs/>
                      <w:color w:val="auto"/>
                      <w:sz w:val="21"/>
                      <w:szCs w:val="21"/>
                    </w:rPr>
                    <w:t>噪声</w:t>
                  </w:r>
                </w:p>
                <w:p w14:paraId="520179D0">
                  <w:pPr>
                    <w:adjustRightInd w:val="0"/>
                    <w:snapToGrid w:val="0"/>
                    <w:jc w:val="center"/>
                    <w:rPr>
                      <w:bCs/>
                      <w:color w:val="auto"/>
                      <w:sz w:val="21"/>
                      <w:szCs w:val="21"/>
                    </w:rPr>
                  </w:pPr>
                  <w:r>
                    <w:rPr>
                      <w:bCs/>
                      <w:color w:val="auto"/>
                      <w:sz w:val="21"/>
                      <w:szCs w:val="21"/>
                    </w:rPr>
                    <w:t>控制</w:t>
                  </w:r>
                </w:p>
              </w:tc>
              <w:tc>
                <w:tcPr>
                  <w:tcW w:w="6009" w:type="dxa"/>
                  <w:vAlign w:val="center"/>
                </w:tcPr>
                <w:p w14:paraId="7E7EC212">
                  <w:pPr>
                    <w:jc w:val="left"/>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rPr>
                    <w:t>选用低噪声设备、合理布局、</w:t>
                  </w:r>
                  <w:r>
                    <w:rPr>
                      <w:color w:val="auto"/>
                      <w:sz w:val="21"/>
                      <w:szCs w:val="21"/>
                    </w:rPr>
                    <w:t>隔声</w:t>
                  </w:r>
                  <w:r>
                    <w:rPr>
                      <w:rFonts w:hint="eastAsia"/>
                      <w:color w:val="auto"/>
                      <w:sz w:val="21"/>
                      <w:szCs w:val="21"/>
                    </w:rPr>
                    <w:t>、减振、绿化吸声</w:t>
                  </w:r>
                  <w:r>
                    <w:rPr>
                      <w:color w:val="auto"/>
                      <w:sz w:val="21"/>
                      <w:szCs w:val="21"/>
                    </w:rPr>
                    <w:t>等</w:t>
                  </w:r>
                  <w:r>
                    <w:rPr>
                      <w:rFonts w:hint="eastAsia"/>
                      <w:color w:val="auto"/>
                      <w:sz w:val="21"/>
                      <w:szCs w:val="21"/>
                      <w:lang w:eastAsia="zh-CN"/>
                    </w:rPr>
                    <w:t>。</w:t>
                  </w:r>
                </w:p>
              </w:tc>
              <w:tc>
                <w:tcPr>
                  <w:tcW w:w="645" w:type="dxa"/>
                  <w:vAlign w:val="center"/>
                </w:tcPr>
                <w:p w14:paraId="6A7CE775">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rPr>
                    <w:t>新建</w:t>
                  </w:r>
                </w:p>
              </w:tc>
            </w:tr>
            <w:tr w14:paraId="1564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686020AC">
                  <w:pPr>
                    <w:adjustRightInd w:val="0"/>
                    <w:snapToGrid w:val="0"/>
                    <w:jc w:val="center"/>
                    <w:rPr>
                      <w:bCs/>
                      <w:color w:val="0000FF"/>
                      <w:sz w:val="21"/>
                      <w:szCs w:val="21"/>
                    </w:rPr>
                  </w:pPr>
                </w:p>
              </w:tc>
              <w:tc>
                <w:tcPr>
                  <w:tcW w:w="879" w:type="dxa"/>
                  <w:vMerge w:val="restart"/>
                  <w:vAlign w:val="center"/>
                </w:tcPr>
                <w:p w14:paraId="7522CBE2">
                  <w:pPr>
                    <w:adjustRightInd w:val="0"/>
                    <w:snapToGrid w:val="0"/>
                    <w:jc w:val="center"/>
                    <w:rPr>
                      <w:bCs/>
                      <w:color w:val="auto"/>
                      <w:sz w:val="21"/>
                      <w:szCs w:val="21"/>
                    </w:rPr>
                  </w:pPr>
                  <w:r>
                    <w:rPr>
                      <w:bCs/>
                      <w:color w:val="auto"/>
                      <w:sz w:val="21"/>
                      <w:szCs w:val="21"/>
                    </w:rPr>
                    <w:t>固废</w:t>
                  </w:r>
                </w:p>
                <w:p w14:paraId="7C7B9BBD">
                  <w:pPr>
                    <w:adjustRightInd w:val="0"/>
                    <w:snapToGrid w:val="0"/>
                    <w:jc w:val="center"/>
                    <w:rPr>
                      <w:bCs/>
                      <w:color w:val="auto"/>
                      <w:sz w:val="21"/>
                      <w:szCs w:val="21"/>
                    </w:rPr>
                  </w:pPr>
                  <w:r>
                    <w:rPr>
                      <w:bCs/>
                      <w:color w:val="auto"/>
                      <w:sz w:val="21"/>
                      <w:szCs w:val="21"/>
                    </w:rPr>
                    <w:t>处理</w:t>
                  </w:r>
                </w:p>
              </w:tc>
              <w:tc>
                <w:tcPr>
                  <w:tcW w:w="6009" w:type="dxa"/>
                  <w:vAlign w:val="center"/>
                </w:tcPr>
                <w:p w14:paraId="5B4AD206">
                  <w:pPr>
                    <w:jc w:val="left"/>
                    <w:rPr>
                      <w:rFonts w:hint="default" w:ascii="Times New Roman" w:hAnsi="Times New Roman" w:eastAsia="宋体" w:cs="Times New Roman"/>
                      <w:bCs/>
                      <w:color w:val="FF0000"/>
                      <w:kern w:val="2"/>
                      <w:sz w:val="21"/>
                      <w:szCs w:val="21"/>
                      <w:lang w:val="en-US" w:eastAsia="zh-CN" w:bidi="ar-SA"/>
                    </w:rPr>
                  </w:pPr>
                  <w:r>
                    <w:rPr>
                      <w:rFonts w:hint="eastAsia" w:cs="Times New Roman"/>
                      <w:bCs/>
                      <w:color w:val="auto"/>
                      <w:kern w:val="2"/>
                      <w:sz w:val="21"/>
                      <w:szCs w:val="21"/>
                      <w:lang w:val="en-US" w:eastAsia="zh-CN" w:bidi="ar-SA"/>
                    </w:rPr>
                    <w:t>在</w:t>
                  </w:r>
                  <w:r>
                    <w:rPr>
                      <w:rFonts w:hint="eastAsia"/>
                      <w:color w:val="auto"/>
                      <w:sz w:val="21"/>
                      <w:szCs w:val="21"/>
                      <w:lang w:val="en-US" w:eastAsia="zh-CN"/>
                    </w:rPr>
                    <w:t>公共卫生应急作业中心楼设置生活垃圾桶，委托环卫定期清运。</w:t>
                  </w:r>
                </w:p>
              </w:tc>
              <w:tc>
                <w:tcPr>
                  <w:tcW w:w="645" w:type="dxa"/>
                  <w:vAlign w:val="center"/>
                </w:tcPr>
                <w:p w14:paraId="0511FA11">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w:t>
                  </w:r>
                </w:p>
              </w:tc>
            </w:tr>
            <w:tr w14:paraId="0115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8" w:type="dxa"/>
                  <w:vMerge w:val="continue"/>
                  <w:vAlign w:val="center"/>
                </w:tcPr>
                <w:p w14:paraId="33076DF8">
                  <w:pPr>
                    <w:adjustRightInd w:val="0"/>
                    <w:snapToGrid w:val="0"/>
                    <w:jc w:val="center"/>
                    <w:rPr>
                      <w:bCs/>
                      <w:color w:val="0000FF"/>
                      <w:sz w:val="21"/>
                      <w:szCs w:val="21"/>
                    </w:rPr>
                  </w:pPr>
                </w:p>
              </w:tc>
              <w:tc>
                <w:tcPr>
                  <w:tcW w:w="879" w:type="dxa"/>
                  <w:vMerge w:val="continue"/>
                  <w:vAlign w:val="center"/>
                </w:tcPr>
                <w:p w14:paraId="2DEE563E">
                  <w:pPr>
                    <w:adjustRightInd w:val="0"/>
                    <w:snapToGrid w:val="0"/>
                    <w:jc w:val="center"/>
                    <w:rPr>
                      <w:bCs/>
                      <w:color w:val="auto"/>
                      <w:sz w:val="21"/>
                      <w:szCs w:val="21"/>
                    </w:rPr>
                  </w:pPr>
                </w:p>
              </w:tc>
              <w:tc>
                <w:tcPr>
                  <w:tcW w:w="6009" w:type="dxa"/>
                  <w:vAlign w:val="center"/>
                </w:tcPr>
                <w:p w14:paraId="223B3705">
                  <w:pPr>
                    <w:jc w:val="left"/>
                    <w:rPr>
                      <w:rFonts w:hint="eastAsia"/>
                      <w:color w:val="auto"/>
                      <w:sz w:val="21"/>
                      <w:szCs w:val="21"/>
                      <w:lang w:val="en-US" w:eastAsia="zh-CN"/>
                    </w:rPr>
                  </w:pPr>
                  <w:r>
                    <w:rPr>
                      <w:rFonts w:hint="eastAsia"/>
                      <w:color w:val="auto"/>
                      <w:sz w:val="21"/>
                      <w:szCs w:val="21"/>
                      <w:lang w:val="en-US" w:eastAsia="zh-CN"/>
                    </w:rPr>
                    <w:t>医废暂存间位于霍山县医院西院区，面积约21平方米，具有防风、防雨、防晒、防渗漏等措施，用于存放医疗废物。</w:t>
                  </w:r>
                </w:p>
              </w:tc>
              <w:tc>
                <w:tcPr>
                  <w:tcW w:w="645" w:type="dxa"/>
                  <w:vAlign w:val="center"/>
                </w:tcPr>
                <w:p w14:paraId="79FE2849">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依托</w:t>
                  </w:r>
                </w:p>
              </w:tc>
            </w:tr>
            <w:tr w14:paraId="71C1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8" w:type="dxa"/>
                  <w:vMerge w:val="continue"/>
                  <w:vAlign w:val="center"/>
                </w:tcPr>
                <w:p w14:paraId="488D737E">
                  <w:pPr>
                    <w:adjustRightInd w:val="0"/>
                    <w:snapToGrid w:val="0"/>
                    <w:jc w:val="center"/>
                    <w:rPr>
                      <w:bCs/>
                      <w:color w:val="0000FF"/>
                      <w:sz w:val="21"/>
                      <w:szCs w:val="21"/>
                    </w:rPr>
                  </w:pPr>
                </w:p>
              </w:tc>
              <w:tc>
                <w:tcPr>
                  <w:tcW w:w="879" w:type="dxa"/>
                  <w:vMerge w:val="continue"/>
                  <w:vAlign w:val="center"/>
                </w:tcPr>
                <w:p w14:paraId="478320D2">
                  <w:pPr>
                    <w:adjustRightInd w:val="0"/>
                    <w:snapToGrid w:val="0"/>
                    <w:jc w:val="center"/>
                    <w:rPr>
                      <w:bCs/>
                      <w:color w:val="auto"/>
                      <w:sz w:val="21"/>
                      <w:szCs w:val="21"/>
                    </w:rPr>
                  </w:pPr>
                </w:p>
              </w:tc>
              <w:tc>
                <w:tcPr>
                  <w:tcW w:w="6009" w:type="dxa"/>
                  <w:vAlign w:val="center"/>
                </w:tcPr>
                <w:p w14:paraId="09B894AF">
                  <w:pPr>
                    <w:jc w:val="left"/>
                    <w:rPr>
                      <w:rFonts w:hint="default"/>
                      <w:color w:val="auto"/>
                      <w:sz w:val="21"/>
                      <w:szCs w:val="21"/>
                      <w:lang w:val="en-US" w:eastAsia="zh-CN"/>
                    </w:rPr>
                  </w:pPr>
                  <w:r>
                    <w:rPr>
                      <w:rFonts w:hint="eastAsia"/>
                      <w:color w:val="auto"/>
                      <w:sz w:val="21"/>
                      <w:szCs w:val="21"/>
                      <w:lang w:val="en-US" w:eastAsia="zh-CN"/>
                    </w:rPr>
                    <w:t>一般工业固废暂存间位于公共卫生应急作业中心楼二层南侧，面积约10平方米，用于贮存中药渣、废包装材料等，废滤芯由厂家定期更换回收，不贮存。中药渣收集暂存于专用药渣桶内，委托环卫部门处理，废包装材料定期交由回收单位回收。</w:t>
                  </w:r>
                </w:p>
              </w:tc>
              <w:tc>
                <w:tcPr>
                  <w:tcW w:w="645" w:type="dxa"/>
                  <w:vAlign w:val="center"/>
                </w:tcPr>
                <w:p w14:paraId="22B551DB">
                  <w:pPr>
                    <w:adjustRightInd w:val="0"/>
                    <w:snapToGrid w:val="0"/>
                    <w:jc w:val="center"/>
                    <w:rPr>
                      <w:rFonts w:hint="eastAsia"/>
                      <w:color w:val="auto"/>
                      <w:sz w:val="21"/>
                      <w:szCs w:val="21"/>
                    </w:rPr>
                  </w:pPr>
                  <w:r>
                    <w:rPr>
                      <w:rFonts w:hint="eastAsia"/>
                      <w:color w:val="auto"/>
                      <w:sz w:val="21"/>
                      <w:szCs w:val="21"/>
                    </w:rPr>
                    <w:t>新建</w:t>
                  </w:r>
                </w:p>
              </w:tc>
            </w:tr>
            <w:tr w14:paraId="6898D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dxa"/>
                  <w:vMerge w:val="continue"/>
                  <w:vAlign w:val="center"/>
                </w:tcPr>
                <w:p w14:paraId="572D3AB4">
                  <w:pPr>
                    <w:adjustRightInd w:val="0"/>
                    <w:snapToGrid w:val="0"/>
                    <w:jc w:val="center"/>
                    <w:rPr>
                      <w:bCs/>
                      <w:color w:val="0000FF"/>
                      <w:sz w:val="21"/>
                      <w:szCs w:val="21"/>
                    </w:rPr>
                  </w:pPr>
                </w:p>
              </w:tc>
              <w:tc>
                <w:tcPr>
                  <w:tcW w:w="879" w:type="dxa"/>
                  <w:vAlign w:val="center"/>
                </w:tcPr>
                <w:p w14:paraId="29B3679D">
                  <w:pPr>
                    <w:adjustRightInd w:val="0"/>
                    <w:snapToGrid w:val="0"/>
                    <w:jc w:val="center"/>
                    <w:rPr>
                      <w:rFonts w:hint="eastAsia"/>
                      <w:bCs/>
                      <w:color w:val="auto"/>
                      <w:sz w:val="21"/>
                      <w:szCs w:val="21"/>
                      <w:lang w:val="en-US" w:eastAsia="zh-CN"/>
                    </w:rPr>
                  </w:pPr>
                  <w:r>
                    <w:rPr>
                      <w:rFonts w:hint="eastAsia"/>
                      <w:bCs/>
                      <w:color w:val="auto"/>
                      <w:sz w:val="21"/>
                      <w:szCs w:val="21"/>
                      <w:lang w:val="en-US" w:eastAsia="zh-CN"/>
                    </w:rPr>
                    <w:t>环境</w:t>
                  </w:r>
                </w:p>
                <w:p w14:paraId="0A221CF8">
                  <w:pPr>
                    <w:adjustRightInd w:val="0"/>
                    <w:snapToGrid w:val="0"/>
                    <w:jc w:val="center"/>
                    <w:rPr>
                      <w:rFonts w:hint="eastAsia" w:eastAsia="宋体"/>
                      <w:bCs/>
                      <w:color w:val="auto"/>
                      <w:sz w:val="21"/>
                      <w:szCs w:val="21"/>
                      <w:lang w:val="en-US" w:eastAsia="zh-CN"/>
                    </w:rPr>
                  </w:pPr>
                  <w:r>
                    <w:rPr>
                      <w:rFonts w:hint="eastAsia"/>
                      <w:bCs/>
                      <w:color w:val="auto"/>
                      <w:sz w:val="21"/>
                      <w:szCs w:val="21"/>
                      <w:lang w:val="en-US" w:eastAsia="zh-CN"/>
                    </w:rPr>
                    <w:t>风险</w:t>
                  </w:r>
                </w:p>
              </w:tc>
              <w:tc>
                <w:tcPr>
                  <w:tcW w:w="6009" w:type="dxa"/>
                  <w:vAlign w:val="center"/>
                </w:tcPr>
                <w:p w14:paraId="3A25EDD9">
                  <w:pPr>
                    <w:jc w:val="left"/>
                    <w:rPr>
                      <w:rFonts w:hint="eastAsia"/>
                      <w:color w:val="auto"/>
                      <w:sz w:val="21"/>
                      <w:szCs w:val="21"/>
                      <w:lang w:val="en-US" w:eastAsia="zh-CN"/>
                    </w:rPr>
                  </w:pPr>
                  <w:r>
                    <w:rPr>
                      <w:rFonts w:hint="eastAsia"/>
                      <w:color w:val="000000"/>
                      <w:sz w:val="21"/>
                      <w:szCs w:val="21"/>
                      <w:highlight w:val="none"/>
                      <w:lang w:eastAsia="zh-CN"/>
                    </w:rPr>
                    <w:t>建立健全火灾防范制度，配备灭火设施，配置齐全的应急物资，加强对废弃物的管理，完善并严格执行各项工作规程</w:t>
                  </w:r>
                  <w:r>
                    <w:rPr>
                      <w:rFonts w:hint="eastAsia"/>
                      <w:color w:val="auto"/>
                      <w:kern w:val="0"/>
                      <w:szCs w:val="21"/>
                      <w:highlight w:val="none"/>
                      <w:lang w:val="en-US" w:eastAsia="zh-CN"/>
                    </w:rPr>
                    <w:t>。</w:t>
                  </w:r>
                </w:p>
              </w:tc>
              <w:tc>
                <w:tcPr>
                  <w:tcW w:w="645" w:type="dxa"/>
                  <w:vAlign w:val="center"/>
                </w:tcPr>
                <w:p w14:paraId="3A850CCB">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bl>
          <w:p w14:paraId="0271E4C1">
            <w:pPr>
              <w:keepNext w:val="0"/>
              <w:keepLines w:val="0"/>
              <w:pageBreakBefore w:val="0"/>
              <w:widowControl w:val="0"/>
              <w:kinsoku/>
              <w:wordWrap/>
              <w:overflowPunct/>
              <w:topLinePunct w:val="0"/>
              <w:autoSpaceDE/>
              <w:autoSpaceDN/>
              <w:bidi w:val="0"/>
              <w:adjustRightInd w:val="0"/>
              <w:snapToGrid w:val="0"/>
              <w:spacing w:before="157" w:beforeLines="50"/>
              <w:jc w:val="left"/>
              <w:textAlignment w:val="auto"/>
              <w:rPr>
                <w:rFonts w:hint="eastAsia"/>
                <w:b/>
                <w:color w:val="auto"/>
                <w:szCs w:val="21"/>
                <w:lang w:val="en-US" w:eastAsia="zh-CN"/>
              </w:rPr>
            </w:pPr>
            <w:r>
              <w:rPr>
                <w:rFonts w:hint="eastAsia"/>
                <w:b/>
                <w:color w:val="auto"/>
                <w:szCs w:val="21"/>
                <w:lang w:val="en-US" w:eastAsia="zh-CN"/>
              </w:rPr>
              <w:t>3、依托情况及依托可行性</w:t>
            </w:r>
          </w:p>
          <w:p w14:paraId="6B89419A">
            <w:pPr>
              <w:pStyle w:val="7"/>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color w:val="auto"/>
                <w:highlight w:val="none"/>
                <w:lang w:val="en-US" w:eastAsia="zh-CN"/>
              </w:rPr>
            </w:pPr>
            <w:r>
              <w:rPr>
                <w:rFonts w:hint="default" w:ascii="Times New Roman" w:hAnsi="Times New Roman" w:eastAsia="宋体" w:cs="Times New Roman"/>
                <w:b w:val="0"/>
                <w:color w:val="auto"/>
                <w:lang w:val="en-US" w:eastAsia="zh-CN"/>
              </w:rPr>
              <w:t>本</w:t>
            </w:r>
            <w:r>
              <w:rPr>
                <w:rFonts w:hint="default" w:ascii="Times New Roman" w:hAnsi="Times New Roman" w:eastAsia="宋体" w:cs="Times New Roman"/>
                <w:b w:val="0"/>
                <w:color w:val="auto"/>
                <w:lang w:val="en-US"/>
              </w:rPr>
              <w:t>项目</w:t>
            </w:r>
            <w:r>
              <w:rPr>
                <w:rFonts w:hint="default" w:ascii="Times New Roman" w:hAnsi="Times New Roman" w:eastAsia="宋体" w:cs="Times New Roman"/>
                <w:b w:val="0"/>
                <w:color w:val="auto"/>
                <w:lang w:val="en-US" w:eastAsia="zh-CN"/>
              </w:rPr>
              <w:t>依托霍山县医院西院区（霍山县黑石渡镇卫生院）</w:t>
            </w:r>
            <w:r>
              <w:rPr>
                <w:rFonts w:hint="eastAsia" w:ascii="Times New Roman" w:hAnsi="Times New Roman" w:eastAsia="宋体" w:cs="Times New Roman"/>
                <w:b w:val="0"/>
                <w:color w:val="auto"/>
                <w:lang w:val="en-US" w:eastAsia="zh-CN"/>
              </w:rPr>
              <w:t>改扩</w:t>
            </w:r>
            <w:r>
              <w:rPr>
                <w:rFonts w:hint="default" w:ascii="Times New Roman" w:hAnsi="Times New Roman" w:eastAsia="宋体" w:cs="Times New Roman"/>
                <w:b w:val="0"/>
                <w:color w:val="auto"/>
                <w:lang w:val="en-US" w:eastAsia="zh-CN"/>
              </w:rPr>
              <w:t>建污水处理设施、</w:t>
            </w:r>
            <w:r>
              <w:rPr>
                <w:rFonts w:hint="eastAsia" w:ascii="Times New Roman" w:hAnsi="Times New Roman" w:eastAsia="宋体" w:cs="Times New Roman"/>
                <w:b w:val="0"/>
                <w:color w:val="auto"/>
                <w:lang w:val="en-US" w:eastAsia="zh-CN"/>
              </w:rPr>
              <w:t>已建医废暂存间</w:t>
            </w:r>
            <w:r>
              <w:rPr>
                <w:rFonts w:hint="default" w:ascii="Times New Roman" w:hAnsi="Times New Roman" w:eastAsia="宋体" w:cs="Times New Roman"/>
                <w:b w:val="0"/>
                <w:color w:val="auto"/>
                <w:lang w:val="en-US" w:eastAsia="zh-CN"/>
              </w:rPr>
              <w:t>等环保设施。霍山县医院西院区</w:t>
            </w:r>
            <w:r>
              <w:rPr>
                <w:rFonts w:hint="eastAsia" w:ascii="Times New Roman" w:hAnsi="Times New Roman" w:eastAsia="宋体" w:cs="Times New Roman"/>
                <w:b w:val="0"/>
                <w:color w:val="auto"/>
                <w:lang w:val="en-US" w:eastAsia="zh-CN"/>
              </w:rPr>
              <w:t>与本项目建设单位同为霍山县医院，</w:t>
            </w:r>
            <w:r>
              <w:rPr>
                <w:rFonts w:hint="default" w:ascii="Times New Roman" w:hAnsi="Times New Roman" w:eastAsia="宋体" w:cs="Times New Roman"/>
                <w:b w:val="0"/>
                <w:color w:val="auto"/>
                <w:lang w:val="en-US" w:eastAsia="zh-CN"/>
              </w:rPr>
              <w:t>霍山县医院西院区（霍山县黑石渡镇卫生院）已于2021年1月20日取得六安市霍山县生态环境分局《霍山县黑石渡镇卫生院易地新建项目环境影响报告表批复》霍环评[2021]05号文件，2024年8月开展竣工环境保护验收</w:t>
            </w:r>
            <w:r>
              <w:rPr>
                <w:rFonts w:hint="default" w:ascii="Times New Roman" w:hAnsi="Times New Roman" w:eastAsia="宋体" w:cs="Times New Roman"/>
                <w:b w:val="0"/>
                <w:color w:val="auto"/>
                <w:lang w:val="en-US"/>
              </w:rPr>
              <w:t>。</w:t>
            </w:r>
            <w:r>
              <w:rPr>
                <w:rFonts w:hint="eastAsia" w:ascii="Times New Roman" w:hAnsi="Times New Roman" w:eastAsia="宋体" w:cs="Times New Roman"/>
                <w:b w:val="0"/>
                <w:color w:val="auto"/>
                <w:lang w:val="en-US" w:eastAsia="zh-CN"/>
              </w:rPr>
              <w:t>霍山县医院西院区已建的地埋式污水处理站处理规模为180t/d，处理工艺采取“二级处理+消毒”。目前实际运行产废量为154</w:t>
            </w:r>
            <w:r>
              <w:rPr>
                <w:rFonts w:hint="eastAsia" w:ascii="Times New Roman" w:hAnsi="Times New Roman" w:eastAsia="宋体" w:cs="Times New Roman"/>
                <w:b w:val="0"/>
                <w:color w:val="auto"/>
                <w:highlight w:val="none"/>
                <w:lang w:val="en-US" w:eastAsia="zh-CN"/>
              </w:rPr>
              <w:t>.32t/d，为了提升现有的污水处理站处理效率，同时为了兼顾本项目新增废水处理的需求，因此于2025年9月开展污水处理站的改扩建工程建设，改扩建后的污水处理站处理规模提升为300t/d，处理工艺为“水解酸化+多级AO+消毒”，预计于2026年5月完成污水处理站改扩建。</w:t>
            </w:r>
          </w:p>
          <w:p w14:paraId="5DD7FEA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
                <w:color w:val="auto"/>
                <w:sz w:val="21"/>
                <w:szCs w:val="21"/>
                <w:highlight w:val="yellow"/>
              </w:rPr>
            </w:pPr>
            <w:r>
              <w:rPr>
                <w:rFonts w:hint="eastAsia"/>
                <w:b/>
                <w:bCs/>
                <w:color w:val="auto"/>
                <w:sz w:val="21"/>
                <w:szCs w:val="21"/>
              </w:rPr>
              <w:t>表</w:t>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15</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依托可行性</w:t>
            </w:r>
            <w:r>
              <w:rPr>
                <w:rFonts w:hint="eastAsia" w:cs="Times New Roman"/>
                <w:b/>
                <w:bCs/>
                <w:color w:val="000000"/>
                <w:sz w:val="21"/>
                <w:szCs w:val="21"/>
                <w:highlight w:val="none"/>
                <w:lang w:val="en-US" w:eastAsia="zh-CN"/>
              </w:rPr>
              <w:t>分析</w:t>
            </w:r>
            <w:r>
              <w:rPr>
                <w:b/>
                <w:color w:val="auto"/>
                <w:sz w:val="21"/>
                <w:szCs w:val="21"/>
              </w:rPr>
              <w:t>表</w:t>
            </w:r>
          </w:p>
          <w:tbl>
            <w:tblPr>
              <w:tblStyle w:val="31"/>
              <w:tblW w:w="8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4460"/>
              <w:gridCol w:w="2738"/>
            </w:tblGrid>
            <w:tr w14:paraId="1527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Align w:val="center"/>
                </w:tcPr>
                <w:p w14:paraId="461EF551">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依托内容</w:t>
                  </w:r>
                </w:p>
              </w:tc>
              <w:tc>
                <w:tcPr>
                  <w:tcW w:w="4460" w:type="dxa"/>
                  <w:vAlign w:val="center"/>
                </w:tcPr>
                <w:p w14:paraId="6970EB3F">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依托情况</w:t>
                  </w:r>
                </w:p>
              </w:tc>
              <w:tc>
                <w:tcPr>
                  <w:tcW w:w="2738" w:type="dxa"/>
                  <w:vAlign w:val="center"/>
                </w:tcPr>
                <w:p w14:paraId="1164D4E4">
                  <w:pPr>
                    <w:adjustRightInd w:val="0"/>
                    <w:snapToGrid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可行性</w:t>
                  </w:r>
                </w:p>
              </w:tc>
            </w:tr>
            <w:tr w14:paraId="720E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5" w:type="dxa"/>
                  <w:gridSpan w:val="3"/>
                  <w:vAlign w:val="center"/>
                </w:tcPr>
                <w:p w14:paraId="5520C581">
                  <w:pPr>
                    <w:adjustRightInd w:val="0"/>
                    <w:snapToGrid w:val="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医废暂存间</w:t>
                  </w:r>
                </w:p>
              </w:tc>
            </w:tr>
            <w:tr w14:paraId="131B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65C8153">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现状及容量</w:t>
                  </w:r>
                </w:p>
              </w:tc>
              <w:tc>
                <w:tcPr>
                  <w:tcW w:w="4460" w:type="dxa"/>
                  <w:vAlign w:val="center"/>
                </w:tcPr>
                <w:p w14:paraId="2B17695E">
                  <w:pPr>
                    <w:adjustRightInd w:val="0"/>
                    <w:snapToGrid w:val="0"/>
                    <w:jc w:val="both"/>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霍山县医院西院区</w:t>
                  </w:r>
                  <w:r>
                    <w:rPr>
                      <w:rFonts w:hint="default" w:ascii="Times New Roman" w:hAnsi="Times New Roman" w:eastAsia="宋体" w:cs="Times New Roman"/>
                      <w:b w:val="0"/>
                      <w:bCs w:val="0"/>
                      <w:color w:val="auto"/>
                      <w:sz w:val="21"/>
                      <w:szCs w:val="21"/>
                      <w:lang w:val="en-US" w:eastAsia="zh-CN"/>
                    </w:rPr>
                    <w:t>已建</w:t>
                  </w:r>
                  <w:r>
                    <w:rPr>
                      <w:rFonts w:hint="eastAsia" w:cs="Times New Roman"/>
                      <w:b w:val="0"/>
                      <w:bCs w:val="0"/>
                      <w:color w:val="auto"/>
                      <w:sz w:val="21"/>
                      <w:szCs w:val="21"/>
                      <w:lang w:val="en-US" w:eastAsia="zh-CN"/>
                    </w:rPr>
                    <w:t>医废暂存间</w:t>
                  </w:r>
                  <w:r>
                    <w:rPr>
                      <w:rFonts w:hint="default" w:ascii="Times New Roman" w:hAnsi="Times New Roman" w:eastAsia="宋体" w:cs="Times New Roman"/>
                      <w:b w:val="0"/>
                      <w:bCs w:val="0"/>
                      <w:color w:val="auto"/>
                      <w:sz w:val="21"/>
                      <w:szCs w:val="21"/>
                      <w:lang w:val="en-US" w:eastAsia="zh-CN"/>
                    </w:rPr>
                    <w:t>面积约</w:t>
                  </w:r>
                  <w:r>
                    <w:rPr>
                      <w:rFonts w:hint="eastAsia" w:cs="Times New Roman"/>
                      <w:b w:val="0"/>
                      <w:bCs w:val="0"/>
                      <w:color w:val="auto"/>
                      <w:sz w:val="21"/>
                      <w:szCs w:val="21"/>
                      <w:lang w:val="en-US" w:eastAsia="zh-CN"/>
                    </w:rPr>
                    <w:t>21</w:t>
                  </w:r>
                  <w:r>
                    <w:rPr>
                      <w:rFonts w:hint="default" w:ascii="Times New Roman" w:hAnsi="Times New Roman" w:eastAsia="宋体" w:cs="Times New Roman"/>
                      <w:b w:val="0"/>
                      <w:bCs w:val="0"/>
                      <w:color w:val="auto"/>
                      <w:sz w:val="21"/>
                      <w:szCs w:val="21"/>
                      <w:lang w:val="en-US" w:eastAsia="zh-CN"/>
                    </w:rPr>
                    <w:t>m</w:t>
                  </w:r>
                  <w:r>
                    <w:rPr>
                      <w:rFonts w:hint="eastAsia"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lang w:val="en-US" w:eastAsia="zh-CN"/>
                    </w:rPr>
                    <w:t>，最大暂存容量为2t</w:t>
                  </w:r>
                  <w:r>
                    <w:rPr>
                      <w:rFonts w:hint="eastAsia" w:cs="Times New Roman"/>
                      <w:b w:val="0"/>
                      <w:bCs w:val="0"/>
                      <w:color w:val="auto"/>
                      <w:sz w:val="21"/>
                      <w:szCs w:val="21"/>
                      <w:lang w:val="en-US" w:eastAsia="zh-CN"/>
                    </w:rPr>
                    <w:t>/d（每2天转运一次），霍山县医院西院区</w:t>
                  </w:r>
                  <w:r>
                    <w:rPr>
                      <w:rFonts w:hint="default" w:ascii="Times New Roman" w:hAnsi="Times New Roman" w:eastAsia="宋体" w:cs="Times New Roman"/>
                      <w:b w:val="0"/>
                      <w:bCs w:val="0"/>
                      <w:color w:val="auto"/>
                      <w:sz w:val="21"/>
                      <w:szCs w:val="21"/>
                      <w:lang w:val="en-US" w:eastAsia="zh-CN"/>
                    </w:rPr>
                    <w:t>的最大暂存量为</w:t>
                  </w:r>
                  <w:r>
                    <w:rPr>
                      <w:rFonts w:hint="eastAsia" w:cs="Times New Roman"/>
                      <w:b w:val="0"/>
                      <w:bCs w:val="0"/>
                      <w:color w:val="auto"/>
                      <w:sz w:val="21"/>
                      <w:szCs w:val="21"/>
                      <w:lang w:val="en-US" w:eastAsia="zh-CN"/>
                    </w:rPr>
                    <w:t>0.159</w:t>
                  </w:r>
                  <w:r>
                    <w:rPr>
                      <w:rFonts w:hint="default" w:ascii="Times New Roman" w:hAnsi="Times New Roman" w:eastAsia="宋体" w:cs="Times New Roman"/>
                      <w:b w:val="0"/>
                      <w:bCs w:val="0"/>
                      <w:color w:val="auto"/>
                      <w:sz w:val="21"/>
                      <w:szCs w:val="21"/>
                      <w:lang w:val="en-US" w:eastAsia="zh-CN"/>
                    </w:rPr>
                    <w:t>t</w:t>
                  </w:r>
                  <w:r>
                    <w:rPr>
                      <w:rFonts w:hint="eastAsia" w:cs="Times New Roman"/>
                      <w:b w:val="0"/>
                      <w:bCs w:val="0"/>
                      <w:color w:val="auto"/>
                      <w:sz w:val="21"/>
                      <w:szCs w:val="21"/>
                      <w:lang w:val="en-US" w:eastAsia="zh-CN"/>
                    </w:rPr>
                    <w:t>/d</w:t>
                  </w:r>
                  <w:r>
                    <w:rPr>
                      <w:rFonts w:hint="default" w:ascii="Times New Roman" w:hAnsi="Times New Roman" w:eastAsia="宋体" w:cs="Times New Roman"/>
                      <w:b w:val="0"/>
                      <w:bCs w:val="0"/>
                      <w:color w:val="auto"/>
                      <w:sz w:val="21"/>
                      <w:szCs w:val="21"/>
                      <w:lang w:val="en-US" w:eastAsia="zh-CN"/>
                    </w:rPr>
                    <w:t>，剩余容量为</w:t>
                  </w:r>
                  <w:r>
                    <w:rPr>
                      <w:rFonts w:hint="eastAsia" w:cs="Times New Roman"/>
                      <w:b w:val="0"/>
                      <w:bCs w:val="0"/>
                      <w:color w:val="auto"/>
                      <w:sz w:val="21"/>
                      <w:szCs w:val="21"/>
                      <w:lang w:val="en-US" w:eastAsia="zh-CN"/>
                    </w:rPr>
                    <w:t>1.841</w:t>
                  </w:r>
                  <w:r>
                    <w:rPr>
                      <w:rFonts w:hint="default" w:ascii="Times New Roman" w:hAnsi="Times New Roman" w:eastAsia="宋体" w:cs="Times New Roman"/>
                      <w:b w:val="0"/>
                      <w:bCs w:val="0"/>
                      <w:color w:val="auto"/>
                      <w:sz w:val="21"/>
                      <w:szCs w:val="21"/>
                      <w:lang w:val="en-US" w:eastAsia="zh-CN"/>
                    </w:rPr>
                    <w:t>t</w:t>
                  </w:r>
                  <w:r>
                    <w:rPr>
                      <w:rFonts w:hint="eastAsia" w:cs="Times New Roman"/>
                      <w:b w:val="0"/>
                      <w:bCs w:val="0"/>
                      <w:color w:val="auto"/>
                      <w:sz w:val="21"/>
                      <w:szCs w:val="21"/>
                      <w:lang w:val="en-US" w:eastAsia="zh-CN"/>
                    </w:rPr>
                    <w:t>/d。</w:t>
                  </w:r>
                </w:p>
              </w:tc>
              <w:tc>
                <w:tcPr>
                  <w:tcW w:w="2738" w:type="dxa"/>
                  <w:vAlign w:val="center"/>
                </w:tcPr>
                <w:p w14:paraId="1BE1D19E">
                  <w:pPr>
                    <w:adjustRightInd w:val="0"/>
                    <w:snapToGrid w:val="0"/>
                    <w:jc w:val="both"/>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lang w:val="en-US" w:eastAsia="zh-CN"/>
                    </w:rPr>
                    <w:t>最大暂存</w:t>
                  </w:r>
                  <w:r>
                    <w:rPr>
                      <w:rFonts w:hint="default" w:ascii="Times New Roman" w:hAnsi="Times New Roman" w:eastAsia="宋体" w:cs="Times New Roman"/>
                      <w:b w:val="0"/>
                      <w:bCs w:val="0"/>
                      <w:color w:val="auto"/>
                      <w:sz w:val="21"/>
                      <w:szCs w:val="21"/>
                      <w:highlight w:val="none"/>
                      <w:lang w:val="en-US" w:eastAsia="zh-CN"/>
                    </w:rPr>
                    <w:t>量为</w:t>
                  </w:r>
                  <w:r>
                    <w:rPr>
                      <w:rFonts w:hint="eastAsia" w:cs="Times New Roman"/>
                      <w:b w:val="0"/>
                      <w:bCs w:val="0"/>
                      <w:color w:val="auto"/>
                      <w:sz w:val="21"/>
                      <w:szCs w:val="21"/>
                      <w:highlight w:val="none"/>
                      <w:lang w:val="en-US" w:eastAsia="zh-CN"/>
                    </w:rPr>
                    <w:t>0.060</w:t>
                  </w:r>
                  <w:r>
                    <w:rPr>
                      <w:rFonts w:hint="default" w:ascii="Times New Roman" w:hAnsi="Times New Roman" w:eastAsia="宋体" w:cs="Times New Roman"/>
                      <w:b w:val="0"/>
                      <w:bCs w:val="0"/>
                      <w:color w:val="auto"/>
                      <w:sz w:val="21"/>
                      <w:szCs w:val="21"/>
                      <w:highlight w:val="none"/>
                      <w:lang w:val="en-US" w:eastAsia="zh-CN"/>
                    </w:rPr>
                    <w:t>t</w:t>
                  </w:r>
                  <w:r>
                    <w:rPr>
                      <w:rFonts w:hint="eastAsia" w:cs="Times New Roman"/>
                      <w:b w:val="0"/>
                      <w:bCs w:val="0"/>
                      <w:color w:val="auto"/>
                      <w:sz w:val="21"/>
                      <w:szCs w:val="21"/>
                      <w:highlight w:val="none"/>
                      <w:lang w:val="en-US" w:eastAsia="zh-CN"/>
                    </w:rPr>
                    <w:t>/d</w:t>
                  </w:r>
                  <w:r>
                    <w:rPr>
                      <w:rFonts w:hint="default" w:ascii="Times New Roman" w:hAnsi="Times New Roman" w:eastAsia="宋体" w:cs="Times New Roman"/>
                      <w:b w:val="0"/>
                      <w:bCs w:val="0"/>
                      <w:color w:val="auto"/>
                      <w:sz w:val="21"/>
                      <w:szCs w:val="21"/>
                      <w:highlight w:val="none"/>
                      <w:lang w:val="en-US" w:eastAsia="zh-CN"/>
                    </w:rPr>
                    <w:t>，能够满</w:t>
                  </w:r>
                  <w:r>
                    <w:rPr>
                      <w:rFonts w:hint="default" w:ascii="Times New Roman" w:hAnsi="Times New Roman" w:eastAsia="宋体" w:cs="Times New Roman"/>
                      <w:b w:val="0"/>
                      <w:bCs w:val="0"/>
                      <w:color w:val="auto"/>
                      <w:sz w:val="21"/>
                      <w:szCs w:val="21"/>
                      <w:lang w:val="en-US" w:eastAsia="zh-CN"/>
                    </w:rPr>
                    <w:t>足本项目</w:t>
                  </w:r>
                  <w:r>
                    <w:rPr>
                      <w:rFonts w:hint="eastAsia" w:cs="Times New Roman"/>
                      <w:b w:val="0"/>
                      <w:bCs w:val="0"/>
                      <w:color w:val="auto"/>
                      <w:sz w:val="21"/>
                      <w:szCs w:val="21"/>
                      <w:lang w:val="en-US" w:eastAsia="zh-CN"/>
                    </w:rPr>
                    <w:t>医废</w:t>
                  </w:r>
                  <w:r>
                    <w:rPr>
                      <w:rFonts w:hint="default" w:ascii="Times New Roman" w:hAnsi="Times New Roman" w:eastAsia="宋体" w:cs="Times New Roman"/>
                      <w:b w:val="0"/>
                      <w:bCs w:val="0"/>
                      <w:color w:val="auto"/>
                      <w:sz w:val="21"/>
                      <w:szCs w:val="21"/>
                      <w:lang w:val="en-US" w:eastAsia="zh-CN"/>
                    </w:rPr>
                    <w:t>暂存需求</w:t>
                  </w:r>
                  <w:r>
                    <w:rPr>
                      <w:rFonts w:hint="eastAsia" w:cs="Times New Roman"/>
                      <w:b w:val="0"/>
                      <w:bCs w:val="0"/>
                      <w:color w:val="auto"/>
                      <w:sz w:val="21"/>
                      <w:szCs w:val="21"/>
                      <w:lang w:val="en-US" w:eastAsia="zh-CN"/>
                    </w:rPr>
                    <w:t>。</w:t>
                  </w:r>
                </w:p>
              </w:tc>
            </w:tr>
            <w:tr w14:paraId="6DD3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5" w:type="dxa"/>
                  <w:gridSpan w:val="3"/>
                  <w:vAlign w:val="center"/>
                </w:tcPr>
                <w:p w14:paraId="3D499E22">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污水处理站</w:t>
                  </w:r>
                </w:p>
              </w:tc>
            </w:tr>
            <w:tr w14:paraId="3168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0327591B">
                  <w:pPr>
                    <w:adjustRightInd w:val="0"/>
                    <w:snapToGrid w:val="0"/>
                    <w:jc w:val="left"/>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处理能力</w:t>
                  </w:r>
                </w:p>
              </w:tc>
              <w:tc>
                <w:tcPr>
                  <w:tcW w:w="4460" w:type="dxa"/>
                  <w:vAlign w:val="center"/>
                </w:tcPr>
                <w:p w14:paraId="04BC0355">
                  <w:pPr>
                    <w:adjustRightInd w:val="0"/>
                    <w:snapToGrid w:val="0"/>
                    <w:jc w:val="left"/>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霍山县医院西院区</w:t>
                  </w:r>
                  <w:r>
                    <w:rPr>
                      <w:rFonts w:hint="default" w:ascii="Times New Roman" w:hAnsi="Times New Roman" w:eastAsia="宋体" w:cs="Times New Roman"/>
                      <w:b w:val="0"/>
                      <w:bCs w:val="0"/>
                      <w:color w:val="auto"/>
                      <w:sz w:val="21"/>
                      <w:szCs w:val="21"/>
                      <w:lang w:val="en-US" w:eastAsia="zh-CN"/>
                    </w:rPr>
                    <w:t>污水处理站</w:t>
                  </w:r>
                  <w:r>
                    <w:rPr>
                      <w:rFonts w:hint="eastAsia" w:cs="Times New Roman"/>
                      <w:b w:val="0"/>
                      <w:bCs w:val="0"/>
                      <w:color w:val="auto"/>
                      <w:sz w:val="21"/>
                      <w:szCs w:val="21"/>
                      <w:lang w:val="en-US" w:eastAsia="zh-CN"/>
                    </w:rPr>
                    <w:t>改扩建后</w:t>
                  </w:r>
                  <w:r>
                    <w:rPr>
                      <w:rFonts w:hint="default" w:ascii="Times New Roman" w:hAnsi="Times New Roman" w:eastAsia="宋体" w:cs="Times New Roman"/>
                      <w:b w:val="0"/>
                      <w:bCs w:val="0"/>
                      <w:color w:val="auto"/>
                      <w:sz w:val="21"/>
                      <w:szCs w:val="21"/>
                      <w:lang w:val="en-US" w:eastAsia="zh-CN"/>
                    </w:rPr>
                    <w:t>处理能力为</w:t>
                  </w:r>
                  <w:r>
                    <w:rPr>
                      <w:rFonts w:hint="eastAsia" w:cs="Times New Roman"/>
                      <w:b w:val="0"/>
                      <w:bCs w:val="0"/>
                      <w:color w:val="auto"/>
                      <w:sz w:val="21"/>
                      <w:szCs w:val="21"/>
                      <w:lang w:val="en-US" w:eastAsia="zh-CN"/>
                    </w:rPr>
                    <w:t>300t/</w:t>
                  </w:r>
                  <w:r>
                    <w:rPr>
                      <w:rFonts w:hint="default" w:ascii="Times New Roman" w:hAnsi="Times New Roman" w:eastAsia="宋体" w:cs="Times New Roman"/>
                      <w:b w:val="0"/>
                      <w:bCs w:val="0"/>
                      <w:color w:val="auto"/>
                      <w:sz w:val="21"/>
                      <w:szCs w:val="21"/>
                      <w:lang w:val="en-US" w:eastAsia="zh-CN"/>
                    </w:rPr>
                    <w:t>d，</w:t>
                  </w:r>
                  <w:r>
                    <w:rPr>
                      <w:rFonts w:hint="eastAsia" w:cs="Times New Roman"/>
                      <w:b w:val="0"/>
                      <w:bCs w:val="0"/>
                      <w:color w:val="auto"/>
                      <w:sz w:val="21"/>
                      <w:szCs w:val="21"/>
                      <w:lang w:val="en-US" w:eastAsia="zh-CN"/>
                    </w:rPr>
                    <w:t>霍山县医院西院区</w:t>
                  </w:r>
                  <w:r>
                    <w:rPr>
                      <w:rFonts w:hint="default" w:ascii="Times New Roman" w:hAnsi="Times New Roman" w:eastAsia="宋体" w:cs="Times New Roman"/>
                      <w:b w:val="0"/>
                      <w:bCs w:val="0"/>
                      <w:color w:val="auto"/>
                      <w:sz w:val="21"/>
                      <w:szCs w:val="21"/>
                      <w:lang w:val="en-US" w:eastAsia="zh-CN"/>
                    </w:rPr>
                    <w:t>每天的废水产生量为</w:t>
                  </w:r>
                  <w:r>
                    <w:rPr>
                      <w:rFonts w:hint="eastAsia" w:cs="Times New Roman"/>
                      <w:b w:val="0"/>
                      <w:bCs w:val="0"/>
                      <w:color w:val="auto"/>
                      <w:sz w:val="21"/>
                      <w:szCs w:val="21"/>
                      <w:lang w:val="en-US" w:eastAsia="zh-CN"/>
                    </w:rPr>
                    <w:t>154.32</w:t>
                  </w:r>
                  <w:r>
                    <w:rPr>
                      <w:rFonts w:hint="default" w:ascii="Times New Roman" w:hAnsi="Times New Roman" w:eastAsia="宋体" w:cs="Times New Roman"/>
                      <w:b w:val="0"/>
                      <w:bCs w:val="0"/>
                      <w:color w:val="auto"/>
                      <w:sz w:val="21"/>
                      <w:szCs w:val="21"/>
                      <w:lang w:val="en-US" w:eastAsia="zh-CN"/>
                    </w:rPr>
                    <w:t>t</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d</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剩余容量为</w:t>
                  </w:r>
                  <w:r>
                    <w:rPr>
                      <w:rFonts w:hint="eastAsia" w:cs="Times New Roman"/>
                      <w:b w:val="0"/>
                      <w:bCs w:val="0"/>
                      <w:color w:val="auto"/>
                      <w:sz w:val="21"/>
                      <w:szCs w:val="21"/>
                      <w:lang w:val="en-US" w:eastAsia="zh-CN"/>
                    </w:rPr>
                    <w:t>145.68</w:t>
                  </w:r>
                  <w:r>
                    <w:rPr>
                      <w:rFonts w:hint="default" w:ascii="Times New Roman" w:hAnsi="Times New Roman" w:eastAsia="宋体" w:cs="Times New Roman"/>
                      <w:b w:val="0"/>
                      <w:bCs w:val="0"/>
                      <w:color w:val="auto"/>
                      <w:sz w:val="21"/>
                      <w:szCs w:val="21"/>
                      <w:lang w:val="en-US" w:eastAsia="zh-CN"/>
                    </w:rPr>
                    <w:t>t</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d</w:t>
                  </w:r>
                  <w:r>
                    <w:rPr>
                      <w:rFonts w:hint="eastAsia" w:cs="Times New Roman"/>
                      <w:b w:val="0"/>
                      <w:bCs w:val="0"/>
                      <w:color w:val="auto"/>
                      <w:sz w:val="21"/>
                      <w:szCs w:val="21"/>
                      <w:lang w:val="en-US" w:eastAsia="zh-CN"/>
                    </w:rPr>
                    <w:t>。</w:t>
                  </w:r>
                </w:p>
              </w:tc>
              <w:tc>
                <w:tcPr>
                  <w:tcW w:w="2738" w:type="dxa"/>
                  <w:vAlign w:val="center"/>
                </w:tcPr>
                <w:p w14:paraId="3F5CEDD8">
                  <w:pPr>
                    <w:adjustRightInd w:val="0"/>
                    <w:snapToGrid w:val="0"/>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本项目新增</w:t>
                  </w:r>
                  <w:r>
                    <w:rPr>
                      <w:rFonts w:hint="eastAsia" w:cs="Times New Roman"/>
                      <w:b w:val="0"/>
                      <w:bCs w:val="0"/>
                      <w:color w:val="auto"/>
                      <w:sz w:val="21"/>
                      <w:szCs w:val="21"/>
                      <w:lang w:val="en-US" w:eastAsia="zh-CN"/>
                    </w:rPr>
                    <w:t>综合</w:t>
                  </w:r>
                  <w:r>
                    <w:rPr>
                      <w:rFonts w:hint="default" w:ascii="Times New Roman" w:hAnsi="Times New Roman" w:eastAsia="宋体" w:cs="Times New Roman"/>
                      <w:b w:val="0"/>
                      <w:bCs w:val="0"/>
                      <w:color w:val="auto"/>
                      <w:sz w:val="21"/>
                      <w:szCs w:val="21"/>
                      <w:lang w:val="en-US" w:eastAsia="zh-CN"/>
                    </w:rPr>
                    <w:t>废水</w:t>
                  </w:r>
                  <w:r>
                    <w:rPr>
                      <w:rFonts w:hint="eastAsia" w:cs="Times New Roman"/>
                      <w:b w:val="0"/>
                      <w:bCs w:val="0"/>
                      <w:color w:val="auto"/>
                      <w:sz w:val="21"/>
                      <w:szCs w:val="21"/>
                      <w:lang w:val="en-US" w:eastAsia="zh-CN"/>
                    </w:rPr>
                    <w:t>21.13</w:t>
                  </w:r>
                  <w:r>
                    <w:rPr>
                      <w:rFonts w:hint="default" w:ascii="Times New Roman" w:hAnsi="Times New Roman" w:eastAsia="宋体" w:cs="Times New Roman"/>
                      <w:b w:val="0"/>
                      <w:bCs w:val="0"/>
                      <w:color w:val="auto"/>
                      <w:sz w:val="21"/>
                      <w:szCs w:val="21"/>
                      <w:highlight w:val="none"/>
                      <w:lang w:val="en-US" w:eastAsia="zh-CN"/>
                    </w:rPr>
                    <w:t>t/d，</w:t>
                  </w:r>
                  <w:r>
                    <w:rPr>
                      <w:rFonts w:hint="default" w:ascii="Times New Roman" w:hAnsi="Times New Roman" w:eastAsia="宋体" w:cs="Times New Roman"/>
                      <w:b w:val="0"/>
                      <w:bCs w:val="0"/>
                      <w:color w:val="auto"/>
                      <w:sz w:val="21"/>
                      <w:szCs w:val="21"/>
                      <w:lang w:val="en-US" w:eastAsia="zh-CN"/>
                    </w:rPr>
                    <w:t>能够满足本项目废水处理需求。</w:t>
                  </w:r>
                </w:p>
              </w:tc>
            </w:tr>
            <w:tr w14:paraId="38A6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33F9E49F">
                  <w:pPr>
                    <w:adjustRightInd w:val="0"/>
                    <w:snapToGrid w:val="0"/>
                    <w:jc w:val="left"/>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处理工艺</w:t>
                  </w:r>
                </w:p>
              </w:tc>
              <w:tc>
                <w:tcPr>
                  <w:tcW w:w="4460" w:type="dxa"/>
                  <w:vAlign w:val="center"/>
                </w:tcPr>
                <w:p w14:paraId="10724E54">
                  <w:pPr>
                    <w:adjustRightInd w:val="0"/>
                    <w:snapToGrid w:val="0"/>
                    <w:jc w:val="left"/>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改扩建污水处理站</w:t>
                  </w:r>
                  <w:r>
                    <w:rPr>
                      <w:rFonts w:hint="default" w:ascii="Times New Roman" w:hAnsi="Times New Roman" w:eastAsia="宋体" w:cs="Times New Roman"/>
                      <w:b w:val="0"/>
                      <w:bCs w:val="0"/>
                      <w:color w:val="auto"/>
                      <w:sz w:val="21"/>
                      <w:szCs w:val="21"/>
                      <w:lang w:val="en-US" w:eastAsia="zh-CN"/>
                    </w:rPr>
                    <w:t>处理工艺为</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水解酸化+多级AO+消毒</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，经处理后的废水经</w:t>
                  </w:r>
                  <w:r>
                    <w:rPr>
                      <w:rFonts w:hint="eastAsia" w:cs="Times New Roman"/>
                      <w:b w:val="0"/>
                      <w:bCs w:val="0"/>
                      <w:color w:val="auto"/>
                      <w:sz w:val="21"/>
                      <w:szCs w:val="21"/>
                      <w:lang w:val="en-US" w:eastAsia="zh-CN"/>
                    </w:rPr>
                    <w:t>市政管网</w:t>
                  </w:r>
                  <w:r>
                    <w:rPr>
                      <w:rFonts w:hint="default" w:ascii="Times New Roman" w:hAnsi="Times New Roman" w:eastAsia="宋体" w:cs="Times New Roman"/>
                      <w:b w:val="0"/>
                      <w:bCs w:val="0"/>
                      <w:color w:val="auto"/>
                      <w:sz w:val="21"/>
                      <w:szCs w:val="21"/>
                      <w:lang w:val="en-US" w:eastAsia="zh-CN"/>
                    </w:rPr>
                    <w:t>排至霍山县污水处理厂。</w:t>
                  </w:r>
                </w:p>
              </w:tc>
              <w:tc>
                <w:tcPr>
                  <w:tcW w:w="2738" w:type="dxa"/>
                  <w:vAlign w:val="center"/>
                </w:tcPr>
                <w:p w14:paraId="335C5895">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《排污许可证申请与核发技术规范 医疗机构》（HJ 1105—2020）中的附录A中表A.2“医疗机构排污单位污水治理可行技术参照表”废水处理技术可行。</w:t>
                  </w:r>
                </w:p>
              </w:tc>
            </w:tr>
            <w:tr w14:paraId="16DD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A892EEC">
                  <w:pPr>
                    <w:adjustRightInd w:val="0"/>
                    <w:snapToGrid w:val="0"/>
                    <w:jc w:val="left"/>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现状情况</w:t>
                  </w:r>
                </w:p>
              </w:tc>
              <w:tc>
                <w:tcPr>
                  <w:tcW w:w="4460" w:type="dxa"/>
                  <w:vAlign w:val="center"/>
                </w:tcPr>
                <w:p w14:paraId="7E58865F">
                  <w:pPr>
                    <w:adjustRightInd w:val="0"/>
                    <w:snapToGrid w:val="0"/>
                    <w:jc w:val="left"/>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改扩建污水处理站于2025年9月开展建设，</w:t>
                  </w:r>
                  <w:r>
                    <w:rPr>
                      <w:rFonts w:hint="eastAsia" w:cs="Times New Roman"/>
                      <w:b w:val="0"/>
                      <w:bCs w:val="0"/>
                      <w:color w:val="auto"/>
                      <w:sz w:val="21"/>
                      <w:szCs w:val="21"/>
                      <w:highlight w:val="none"/>
                      <w:lang w:val="en-US" w:eastAsia="zh-CN"/>
                    </w:rPr>
                    <w:t>预计于2026年5月竣工并投入运营。</w:t>
                  </w:r>
                </w:p>
              </w:tc>
              <w:tc>
                <w:tcPr>
                  <w:tcW w:w="2738" w:type="dxa"/>
                  <w:vAlign w:val="center"/>
                </w:tcPr>
                <w:p w14:paraId="5D94D2E2">
                  <w:pPr>
                    <w:adjustRightInd w:val="0"/>
                    <w:snapToGrid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本项目计划2025年12月开工建设，建设周期10个月，满足依托可行性。</w:t>
                  </w:r>
                </w:p>
              </w:tc>
            </w:tr>
            <w:tr w14:paraId="5A31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Align w:val="center"/>
                </w:tcPr>
                <w:p w14:paraId="34BCBCA3">
                  <w:pPr>
                    <w:adjustRightInd w:val="0"/>
                    <w:snapToGrid w:val="0"/>
                    <w:jc w:val="left"/>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处理标准</w:t>
                  </w:r>
                </w:p>
              </w:tc>
              <w:tc>
                <w:tcPr>
                  <w:tcW w:w="4460" w:type="dxa"/>
                  <w:vAlign w:val="center"/>
                </w:tcPr>
                <w:p w14:paraId="52399533">
                  <w:pPr>
                    <w:adjustRightInd w:val="0"/>
                    <w:snapToGrid w:val="0"/>
                    <w:jc w:val="left"/>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霍山县医院西院区</w:t>
                  </w:r>
                  <w:r>
                    <w:rPr>
                      <w:rFonts w:hint="default" w:ascii="Times New Roman" w:hAnsi="Times New Roman" w:eastAsia="宋体" w:cs="Times New Roman"/>
                      <w:b w:val="0"/>
                      <w:bCs w:val="0"/>
                      <w:color w:val="auto"/>
                      <w:sz w:val="21"/>
                      <w:szCs w:val="21"/>
                      <w:lang w:val="en-US" w:eastAsia="zh-CN"/>
                    </w:rPr>
                    <w:t>污水处理站</w:t>
                  </w:r>
                  <w:r>
                    <w:rPr>
                      <w:rFonts w:hint="eastAsia" w:cs="Times New Roman"/>
                      <w:b w:val="0"/>
                      <w:bCs w:val="0"/>
                      <w:color w:val="auto"/>
                      <w:sz w:val="21"/>
                      <w:szCs w:val="21"/>
                      <w:lang w:val="en-US" w:eastAsia="zh-CN"/>
                    </w:rPr>
                    <w:t>排放执行医疗机构水污染物排放标准》（GB18466-2005）“表2综合医疗机构和其他医疗机构水污染物排放限值”中的预处理标准。</w:t>
                  </w:r>
                </w:p>
              </w:tc>
              <w:tc>
                <w:tcPr>
                  <w:tcW w:w="2738" w:type="dxa"/>
                  <w:vAlign w:val="center"/>
                </w:tcPr>
                <w:p w14:paraId="53F4DC64">
                  <w:pPr>
                    <w:adjustRightInd w:val="0"/>
                    <w:snapToGrid w:val="0"/>
                    <w:jc w:val="both"/>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本项目产生废水主要是医疗废水及职工生活污水，不新增废水污染物种类。</w:t>
                  </w:r>
                </w:p>
              </w:tc>
            </w:tr>
            <w:tr w14:paraId="1173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3FD13433">
                  <w:pPr>
                    <w:adjustRightInd w:val="0"/>
                    <w:snapToGrid w:val="0"/>
                    <w:jc w:val="left"/>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管网情况</w:t>
                  </w:r>
                </w:p>
              </w:tc>
              <w:tc>
                <w:tcPr>
                  <w:tcW w:w="4460" w:type="dxa"/>
                  <w:vAlign w:val="center"/>
                </w:tcPr>
                <w:p w14:paraId="3302439F">
                  <w:pPr>
                    <w:adjustRightInd w:val="0"/>
                    <w:snapToGrid w:val="0"/>
                    <w:jc w:val="left"/>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管网图见附图5</w:t>
                  </w:r>
                </w:p>
              </w:tc>
              <w:tc>
                <w:tcPr>
                  <w:tcW w:w="2738" w:type="dxa"/>
                  <w:vAlign w:val="center"/>
                </w:tcPr>
                <w:p w14:paraId="39AF1BAB">
                  <w:pPr>
                    <w:adjustRightInd w:val="0"/>
                    <w:snapToGrid w:val="0"/>
                    <w:jc w:val="center"/>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依托可行</w:t>
                  </w:r>
                </w:p>
              </w:tc>
            </w:tr>
            <w:tr w14:paraId="0275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C816861">
                  <w:pPr>
                    <w:adjustRightInd w:val="0"/>
                    <w:snapToGrid w:val="0"/>
                    <w:jc w:val="left"/>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运维情况</w:t>
                  </w:r>
                </w:p>
              </w:tc>
              <w:tc>
                <w:tcPr>
                  <w:tcW w:w="4460" w:type="dxa"/>
                  <w:vAlign w:val="center"/>
                </w:tcPr>
                <w:p w14:paraId="60E4D485">
                  <w:pPr>
                    <w:adjustRightInd w:val="0"/>
                    <w:snapToGrid w:val="0"/>
                    <w:jc w:val="left"/>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霍山县医院西院区</w:t>
                  </w:r>
                  <w:r>
                    <w:rPr>
                      <w:rFonts w:hint="default" w:ascii="Times New Roman" w:hAnsi="Times New Roman" w:eastAsia="宋体" w:cs="Times New Roman"/>
                      <w:b w:val="0"/>
                      <w:bCs w:val="0"/>
                      <w:color w:val="auto"/>
                      <w:sz w:val="21"/>
                      <w:szCs w:val="21"/>
                      <w:lang w:val="en-US" w:eastAsia="zh-CN"/>
                    </w:rPr>
                    <w:t>污水处理站</w:t>
                  </w:r>
                  <w:r>
                    <w:rPr>
                      <w:rFonts w:hint="eastAsia" w:cs="Times New Roman"/>
                      <w:b w:val="0"/>
                      <w:bCs w:val="0"/>
                      <w:color w:val="auto"/>
                      <w:sz w:val="21"/>
                      <w:szCs w:val="21"/>
                      <w:highlight w:val="none"/>
                      <w:lang w:val="en-US" w:eastAsia="zh-CN"/>
                    </w:rPr>
                    <w:t>委托专业运维公司开展日常运行维护工作，并签订合同</w:t>
                  </w:r>
                  <w:r>
                    <w:rPr>
                      <w:rFonts w:hint="eastAsia" w:cs="Times New Roman"/>
                      <w:b w:val="0"/>
                      <w:bCs w:val="0"/>
                      <w:color w:val="auto"/>
                      <w:sz w:val="21"/>
                      <w:szCs w:val="21"/>
                      <w:lang w:val="en-US" w:eastAsia="zh-CN"/>
                    </w:rPr>
                    <w:t>。</w:t>
                  </w:r>
                </w:p>
              </w:tc>
              <w:tc>
                <w:tcPr>
                  <w:tcW w:w="2738" w:type="dxa"/>
                  <w:vAlign w:val="center"/>
                </w:tcPr>
                <w:p w14:paraId="0F1721DD">
                  <w:pPr>
                    <w:adjustRightInd w:val="0"/>
                    <w:snapToGrid w:val="0"/>
                    <w:jc w:val="center"/>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依托可行</w:t>
                  </w:r>
                </w:p>
              </w:tc>
            </w:tr>
          </w:tbl>
          <w:p w14:paraId="06009D85">
            <w:pPr>
              <w:spacing w:line="360" w:lineRule="auto"/>
              <w:ind w:firstLine="480"/>
              <w:rPr>
                <w:color w:val="auto"/>
              </w:rPr>
            </w:pPr>
            <w:r>
              <w:rPr>
                <w:rFonts w:hint="eastAsia"/>
                <w:color w:val="auto"/>
                <w:lang w:val="en-US" w:eastAsia="zh-CN"/>
              </w:rPr>
              <w:t>综上所述，</w:t>
            </w:r>
            <w:r>
              <w:rPr>
                <w:rFonts w:hint="eastAsia"/>
                <w:color w:val="auto"/>
              </w:rPr>
              <w:t>本项目</w:t>
            </w:r>
            <w:r>
              <w:rPr>
                <w:rFonts w:hint="eastAsia"/>
                <w:color w:val="auto"/>
                <w:lang w:val="en-US" w:eastAsia="zh-CN"/>
              </w:rPr>
              <w:t>依托已建环保设施可行。</w:t>
            </w:r>
          </w:p>
          <w:p w14:paraId="4CB06A98">
            <w:pPr>
              <w:keepNext w:val="0"/>
              <w:keepLines w:val="0"/>
              <w:pageBreakBefore w:val="0"/>
              <w:widowControl w:val="0"/>
              <w:kinsoku/>
              <w:wordWrap/>
              <w:overflowPunct/>
              <w:topLinePunct w:val="0"/>
              <w:autoSpaceDE/>
              <w:autoSpaceDN/>
              <w:bidi w:val="0"/>
              <w:adjustRightInd w:val="0"/>
              <w:snapToGrid w:val="0"/>
              <w:spacing w:before="157" w:beforeLines="50"/>
              <w:jc w:val="left"/>
              <w:textAlignment w:val="auto"/>
              <w:rPr>
                <w:rFonts w:hint="eastAsia"/>
                <w:b/>
                <w:color w:val="auto"/>
                <w:szCs w:val="21"/>
              </w:rPr>
            </w:pPr>
            <w:r>
              <w:rPr>
                <w:rFonts w:hint="eastAsia"/>
                <w:b/>
                <w:color w:val="auto"/>
                <w:szCs w:val="21"/>
                <w:lang w:val="en-US" w:eastAsia="zh-CN"/>
              </w:rPr>
              <w:t>4</w:t>
            </w:r>
            <w:r>
              <w:rPr>
                <w:rFonts w:hint="eastAsia"/>
                <w:b/>
                <w:color w:val="auto"/>
                <w:szCs w:val="21"/>
                <w:lang w:eastAsia="zh-CN"/>
              </w:rPr>
              <w:t>、</w:t>
            </w:r>
            <w:r>
              <w:rPr>
                <w:b/>
                <w:color w:val="auto"/>
                <w:szCs w:val="21"/>
              </w:rPr>
              <w:t>主要</w:t>
            </w:r>
            <w:r>
              <w:rPr>
                <w:rFonts w:hint="eastAsia"/>
                <w:b/>
                <w:color w:val="auto"/>
                <w:szCs w:val="21"/>
              </w:rPr>
              <w:t>设备</w:t>
            </w:r>
          </w:p>
          <w:p w14:paraId="3F52C468">
            <w:pPr>
              <w:adjustRightInd w:val="0"/>
              <w:snapToGrid w:val="0"/>
              <w:jc w:val="center"/>
              <w:rPr>
                <w:b/>
                <w:color w:val="auto"/>
                <w:sz w:val="21"/>
                <w:szCs w:val="21"/>
                <w:highlight w:val="yellow"/>
              </w:rPr>
            </w:pPr>
            <w:r>
              <w:rPr>
                <w:rFonts w:hint="eastAsia"/>
                <w:b/>
                <w:bCs/>
                <w:color w:val="auto"/>
                <w:sz w:val="21"/>
                <w:szCs w:val="21"/>
              </w:rPr>
              <w:t>表</w:t>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16</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b/>
                <w:color w:val="auto"/>
                <w:sz w:val="21"/>
                <w:szCs w:val="21"/>
              </w:rPr>
              <w:t>项目主要</w:t>
            </w:r>
            <w:r>
              <w:rPr>
                <w:rFonts w:hint="eastAsia"/>
                <w:b/>
                <w:color w:val="auto"/>
                <w:sz w:val="21"/>
                <w:szCs w:val="21"/>
              </w:rPr>
              <w:t>仪器设备</w:t>
            </w:r>
            <w:r>
              <w:rPr>
                <w:b/>
                <w:color w:val="auto"/>
                <w:sz w:val="21"/>
                <w:szCs w:val="21"/>
              </w:rPr>
              <w:t>一览表</w:t>
            </w:r>
          </w:p>
          <w:tbl>
            <w:tblPr>
              <w:tblStyle w:val="30"/>
              <w:tblpPr w:leftFromText="180" w:rightFromText="180" w:vertAnchor="text" w:horzAnchor="page" w:tblpX="66" w:tblpY="271"/>
              <w:tblOverlap w:val="never"/>
              <w:tblW w:w="4998" w:type="pct"/>
              <w:tblInd w:w="0" w:type="dxa"/>
              <w:shd w:val="clear" w:color="auto" w:fill="auto"/>
              <w:tblLayout w:type="fixed"/>
              <w:tblCellMar>
                <w:top w:w="0" w:type="dxa"/>
                <w:left w:w="108" w:type="dxa"/>
                <w:bottom w:w="0" w:type="dxa"/>
                <w:right w:w="108" w:type="dxa"/>
              </w:tblCellMar>
            </w:tblPr>
            <w:tblGrid>
              <w:gridCol w:w="824"/>
              <w:gridCol w:w="2307"/>
              <w:gridCol w:w="3305"/>
              <w:gridCol w:w="999"/>
              <w:gridCol w:w="847"/>
            </w:tblGrid>
            <w:tr w14:paraId="6A9B4A8C">
              <w:tblPrEx>
                <w:tblCellMar>
                  <w:top w:w="0" w:type="dxa"/>
                  <w:left w:w="108" w:type="dxa"/>
                  <w:bottom w:w="0" w:type="dxa"/>
                  <w:right w:w="108" w:type="dxa"/>
                </w:tblCellMar>
              </w:tblPrEx>
              <w:trPr>
                <w:trHeight w:val="9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68DDC87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392" w:type="pct"/>
                  <w:tcBorders>
                    <w:top w:val="single" w:color="auto" w:sz="4" w:space="0"/>
                    <w:left w:val="nil"/>
                    <w:bottom w:val="single" w:color="auto" w:sz="4" w:space="0"/>
                    <w:right w:val="single" w:color="auto" w:sz="4" w:space="0"/>
                  </w:tcBorders>
                  <w:shd w:val="clear" w:color="auto" w:fill="auto"/>
                  <w:vAlign w:val="center"/>
                </w:tcPr>
                <w:p w14:paraId="361A090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994" w:type="pct"/>
                  <w:tcBorders>
                    <w:top w:val="single" w:color="auto" w:sz="4" w:space="0"/>
                    <w:left w:val="nil"/>
                    <w:bottom w:val="single" w:color="auto" w:sz="4" w:space="0"/>
                    <w:right w:val="single" w:color="auto" w:sz="4" w:space="0"/>
                  </w:tcBorders>
                  <w:shd w:val="clear" w:color="auto" w:fill="auto"/>
                  <w:vAlign w:val="center"/>
                </w:tcPr>
                <w:p w14:paraId="2BE96FD2">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型号</w:t>
                  </w:r>
                </w:p>
              </w:tc>
              <w:tc>
                <w:tcPr>
                  <w:tcW w:w="603" w:type="pct"/>
                  <w:tcBorders>
                    <w:top w:val="single" w:color="auto" w:sz="4" w:space="0"/>
                    <w:left w:val="nil"/>
                    <w:bottom w:val="single" w:color="auto" w:sz="4" w:space="0"/>
                    <w:right w:val="single" w:color="auto" w:sz="4" w:space="0"/>
                  </w:tcBorders>
                  <w:shd w:val="clear" w:color="auto" w:fill="auto"/>
                  <w:vAlign w:val="center"/>
                </w:tcPr>
                <w:p w14:paraId="5270EB30">
                  <w:pPr>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数量</w:t>
                  </w:r>
                </w:p>
              </w:tc>
              <w:tc>
                <w:tcPr>
                  <w:tcW w:w="511" w:type="pct"/>
                  <w:tcBorders>
                    <w:top w:val="single" w:color="auto" w:sz="4" w:space="0"/>
                    <w:left w:val="nil"/>
                    <w:bottom w:val="single" w:color="auto" w:sz="4" w:space="0"/>
                    <w:right w:val="single" w:color="auto" w:sz="4" w:space="0"/>
                  </w:tcBorders>
                  <w:shd w:val="clear" w:color="auto" w:fill="auto"/>
                  <w:vAlign w:val="center"/>
                </w:tcPr>
                <w:p w14:paraId="1EAC06E7">
                  <w:pPr>
                    <w:adjustRightInd w:val="0"/>
                    <w:snapToGrid w:val="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单位</w:t>
                  </w:r>
                </w:p>
              </w:tc>
            </w:tr>
            <w:tr w14:paraId="54D3274B">
              <w:tblPrEx>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290CC4B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392" w:type="pct"/>
                  <w:tcBorders>
                    <w:top w:val="nil"/>
                    <w:left w:val="nil"/>
                    <w:bottom w:val="single" w:color="auto" w:sz="4" w:space="0"/>
                    <w:right w:val="single" w:color="auto" w:sz="4" w:space="0"/>
                  </w:tcBorders>
                  <w:shd w:val="clear" w:color="auto" w:fill="auto"/>
                  <w:vAlign w:val="center"/>
                </w:tcPr>
                <w:p w14:paraId="7011767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水处理设备</w:t>
                  </w:r>
                </w:p>
              </w:tc>
              <w:tc>
                <w:tcPr>
                  <w:tcW w:w="1994" w:type="pct"/>
                  <w:tcBorders>
                    <w:top w:val="nil"/>
                    <w:left w:val="nil"/>
                    <w:bottom w:val="single" w:color="auto" w:sz="4" w:space="0"/>
                    <w:right w:val="single" w:color="auto" w:sz="4" w:space="0"/>
                  </w:tcBorders>
                  <w:shd w:val="clear" w:color="auto" w:fill="auto"/>
                  <w:vAlign w:val="center"/>
                </w:tcPr>
                <w:p w14:paraId="1BE423F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天创TCHROII/3</w:t>
                  </w:r>
                </w:p>
              </w:tc>
              <w:tc>
                <w:tcPr>
                  <w:tcW w:w="603" w:type="pct"/>
                  <w:tcBorders>
                    <w:top w:val="nil"/>
                    <w:left w:val="nil"/>
                    <w:bottom w:val="single" w:color="auto" w:sz="4" w:space="0"/>
                    <w:right w:val="single" w:color="auto" w:sz="4" w:space="0"/>
                  </w:tcBorders>
                  <w:shd w:val="clear" w:color="auto" w:fill="auto"/>
                  <w:vAlign w:val="center"/>
                </w:tcPr>
                <w:p w14:paraId="70B4DD7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39E5E5E8">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17B37322">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41A3570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392" w:type="pct"/>
                  <w:tcBorders>
                    <w:top w:val="nil"/>
                    <w:left w:val="nil"/>
                    <w:bottom w:val="single" w:color="auto" w:sz="4" w:space="0"/>
                    <w:right w:val="single" w:color="auto" w:sz="4" w:space="0"/>
                  </w:tcBorders>
                  <w:shd w:val="clear" w:color="auto" w:fill="auto"/>
                  <w:vAlign w:val="center"/>
                </w:tcPr>
                <w:p w14:paraId="4F54B8D9">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血液透析机器</w:t>
                  </w:r>
                </w:p>
              </w:tc>
              <w:tc>
                <w:tcPr>
                  <w:tcW w:w="1994" w:type="pct"/>
                  <w:tcBorders>
                    <w:top w:val="nil"/>
                    <w:left w:val="nil"/>
                    <w:bottom w:val="single" w:color="auto" w:sz="4" w:space="0"/>
                    <w:right w:val="single" w:color="auto" w:sz="4" w:space="0"/>
                  </w:tcBorders>
                  <w:shd w:val="clear" w:color="auto" w:fill="auto"/>
                  <w:vAlign w:val="center"/>
                </w:tcPr>
                <w:p w14:paraId="15A63E8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603" w:type="pct"/>
                  <w:tcBorders>
                    <w:top w:val="nil"/>
                    <w:left w:val="nil"/>
                    <w:bottom w:val="single" w:color="auto" w:sz="4" w:space="0"/>
                    <w:right w:val="single" w:color="auto" w:sz="4" w:space="0"/>
                  </w:tcBorders>
                  <w:shd w:val="clear" w:color="auto" w:fill="auto"/>
                  <w:vAlign w:val="center"/>
                </w:tcPr>
                <w:p w14:paraId="1708597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eastAsia" w:cs="Times New Roman"/>
                      <w:i w:val="0"/>
                      <w:iCs w:val="0"/>
                      <w:color w:val="000000"/>
                      <w:kern w:val="0"/>
                      <w:sz w:val="21"/>
                      <w:szCs w:val="21"/>
                      <w:u w:val="none"/>
                      <w:lang w:val="en-US" w:eastAsia="zh-CN" w:bidi="ar"/>
                    </w:rPr>
                    <w:t>25</w:t>
                  </w:r>
                </w:p>
              </w:tc>
              <w:tc>
                <w:tcPr>
                  <w:tcW w:w="511" w:type="pct"/>
                  <w:tcBorders>
                    <w:top w:val="nil"/>
                    <w:left w:val="nil"/>
                    <w:bottom w:val="single" w:color="auto" w:sz="4" w:space="0"/>
                    <w:right w:val="single" w:color="auto" w:sz="4" w:space="0"/>
                  </w:tcBorders>
                  <w:shd w:val="clear" w:color="auto" w:fill="auto"/>
                  <w:vAlign w:val="center"/>
                </w:tcPr>
                <w:p w14:paraId="1C93FDE6">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9F2F4A2">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51D358C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1392" w:type="pct"/>
                  <w:tcBorders>
                    <w:top w:val="nil"/>
                    <w:left w:val="nil"/>
                    <w:bottom w:val="single" w:color="auto" w:sz="4" w:space="0"/>
                    <w:right w:val="single" w:color="auto" w:sz="4" w:space="0"/>
                  </w:tcBorders>
                  <w:shd w:val="clear" w:color="auto" w:fill="auto"/>
                  <w:vAlign w:val="center"/>
                </w:tcPr>
                <w:p w14:paraId="09C3CC2B">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血液透析滤过机器</w:t>
                  </w:r>
                </w:p>
              </w:tc>
              <w:tc>
                <w:tcPr>
                  <w:tcW w:w="1994" w:type="pct"/>
                  <w:tcBorders>
                    <w:top w:val="nil"/>
                    <w:left w:val="nil"/>
                    <w:bottom w:val="single" w:color="auto" w:sz="4" w:space="0"/>
                    <w:right w:val="single" w:color="auto" w:sz="4" w:space="0"/>
                  </w:tcBorders>
                  <w:shd w:val="clear" w:color="auto" w:fill="auto"/>
                  <w:vAlign w:val="center"/>
                </w:tcPr>
                <w:p w14:paraId="16076B5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603" w:type="pct"/>
                  <w:tcBorders>
                    <w:top w:val="nil"/>
                    <w:left w:val="nil"/>
                    <w:bottom w:val="single" w:color="auto" w:sz="4" w:space="0"/>
                    <w:right w:val="single" w:color="auto" w:sz="4" w:space="0"/>
                  </w:tcBorders>
                  <w:shd w:val="clear" w:color="auto" w:fill="auto"/>
                  <w:vAlign w:val="center"/>
                </w:tcPr>
                <w:p w14:paraId="1C78848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rPr>
                  </w:pPr>
                  <w:r>
                    <w:rPr>
                      <w:rFonts w:hint="eastAsia" w:cs="Times New Roman"/>
                      <w:i w:val="0"/>
                      <w:iCs w:val="0"/>
                      <w:color w:val="000000"/>
                      <w:kern w:val="0"/>
                      <w:sz w:val="21"/>
                      <w:szCs w:val="21"/>
                      <w:u w:val="none"/>
                      <w:lang w:val="en-US" w:eastAsia="zh-CN" w:bidi="ar"/>
                    </w:rPr>
                    <w:t>25</w:t>
                  </w:r>
                </w:p>
              </w:tc>
              <w:tc>
                <w:tcPr>
                  <w:tcW w:w="511" w:type="pct"/>
                  <w:tcBorders>
                    <w:top w:val="nil"/>
                    <w:left w:val="nil"/>
                    <w:bottom w:val="single" w:color="auto" w:sz="4" w:space="0"/>
                    <w:right w:val="single" w:color="auto" w:sz="4" w:space="0"/>
                  </w:tcBorders>
                  <w:shd w:val="clear" w:color="auto" w:fill="auto"/>
                  <w:vAlign w:val="center"/>
                </w:tcPr>
                <w:p w14:paraId="7227B8C4">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A9B94C3">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325418E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1392" w:type="pct"/>
                  <w:tcBorders>
                    <w:top w:val="nil"/>
                    <w:left w:val="nil"/>
                    <w:bottom w:val="single" w:color="auto" w:sz="4" w:space="0"/>
                    <w:right w:val="single" w:color="auto" w:sz="4" w:space="0"/>
                  </w:tcBorders>
                  <w:shd w:val="clear" w:color="auto" w:fill="auto"/>
                  <w:vAlign w:val="center"/>
                </w:tcPr>
                <w:p w14:paraId="0E2F9512">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血浆置换机器</w:t>
                  </w:r>
                </w:p>
              </w:tc>
              <w:tc>
                <w:tcPr>
                  <w:tcW w:w="1994" w:type="pct"/>
                  <w:tcBorders>
                    <w:top w:val="nil"/>
                    <w:left w:val="nil"/>
                    <w:bottom w:val="single" w:color="auto" w:sz="4" w:space="0"/>
                    <w:right w:val="single" w:color="auto" w:sz="4" w:space="0"/>
                  </w:tcBorders>
                  <w:shd w:val="clear" w:color="auto" w:fill="auto"/>
                  <w:vAlign w:val="center"/>
                </w:tcPr>
                <w:p w14:paraId="4319CD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费森尤斯</w:t>
                  </w:r>
                </w:p>
              </w:tc>
              <w:tc>
                <w:tcPr>
                  <w:tcW w:w="603" w:type="pct"/>
                  <w:tcBorders>
                    <w:top w:val="nil"/>
                    <w:left w:val="nil"/>
                    <w:bottom w:val="single" w:color="auto" w:sz="4" w:space="0"/>
                    <w:right w:val="single" w:color="auto" w:sz="4" w:space="0"/>
                  </w:tcBorders>
                  <w:shd w:val="clear" w:color="auto" w:fill="auto"/>
                  <w:vAlign w:val="center"/>
                </w:tcPr>
                <w:p w14:paraId="0009FB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11" w:type="pct"/>
                  <w:tcBorders>
                    <w:top w:val="nil"/>
                    <w:left w:val="nil"/>
                    <w:bottom w:val="single" w:color="auto" w:sz="4" w:space="0"/>
                    <w:right w:val="single" w:color="auto" w:sz="4" w:space="0"/>
                  </w:tcBorders>
                  <w:shd w:val="clear" w:color="auto" w:fill="auto"/>
                  <w:vAlign w:val="center"/>
                </w:tcPr>
                <w:p w14:paraId="302F22F5">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262ECD8">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1677BB9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1392" w:type="pct"/>
                  <w:tcBorders>
                    <w:top w:val="nil"/>
                    <w:left w:val="nil"/>
                    <w:bottom w:val="single" w:color="auto" w:sz="4" w:space="0"/>
                    <w:right w:val="single" w:color="auto" w:sz="4" w:space="0"/>
                  </w:tcBorders>
                  <w:shd w:val="clear" w:color="auto" w:fill="auto"/>
                  <w:vAlign w:val="center"/>
                </w:tcPr>
                <w:p w14:paraId="041BE42D">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透析用人体成分分析仪（BCM）</w:t>
                  </w:r>
                </w:p>
              </w:tc>
              <w:tc>
                <w:tcPr>
                  <w:tcW w:w="1994" w:type="pct"/>
                  <w:tcBorders>
                    <w:top w:val="nil"/>
                    <w:left w:val="nil"/>
                    <w:bottom w:val="single" w:color="auto" w:sz="4" w:space="0"/>
                    <w:right w:val="single" w:color="auto" w:sz="4" w:space="0"/>
                  </w:tcBorders>
                  <w:shd w:val="clear" w:color="auto" w:fill="auto"/>
                  <w:vAlign w:val="center"/>
                </w:tcPr>
                <w:p w14:paraId="5818A79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费森尤斯</w:t>
                  </w:r>
                </w:p>
              </w:tc>
              <w:tc>
                <w:tcPr>
                  <w:tcW w:w="603" w:type="pct"/>
                  <w:tcBorders>
                    <w:top w:val="nil"/>
                    <w:left w:val="nil"/>
                    <w:bottom w:val="single" w:color="auto" w:sz="4" w:space="0"/>
                    <w:right w:val="single" w:color="auto" w:sz="4" w:space="0"/>
                  </w:tcBorders>
                  <w:shd w:val="clear" w:color="auto" w:fill="auto"/>
                  <w:vAlign w:val="center"/>
                </w:tcPr>
                <w:p w14:paraId="6D9C2D0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11" w:type="pct"/>
                  <w:tcBorders>
                    <w:top w:val="nil"/>
                    <w:left w:val="nil"/>
                    <w:bottom w:val="single" w:color="auto" w:sz="4" w:space="0"/>
                    <w:right w:val="single" w:color="auto" w:sz="4" w:space="0"/>
                  </w:tcBorders>
                  <w:shd w:val="clear" w:color="auto" w:fill="auto"/>
                  <w:vAlign w:val="center"/>
                </w:tcPr>
                <w:p w14:paraId="1FEDEC77">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15EBC12B">
              <w:tblPrEx>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00E6C70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1392" w:type="pct"/>
                  <w:tcBorders>
                    <w:top w:val="nil"/>
                    <w:left w:val="nil"/>
                    <w:bottom w:val="single" w:color="auto" w:sz="4" w:space="0"/>
                    <w:right w:val="single" w:color="auto" w:sz="4" w:space="0"/>
                  </w:tcBorders>
                  <w:shd w:val="clear" w:color="auto" w:fill="auto"/>
                  <w:vAlign w:val="center"/>
                </w:tcPr>
                <w:p w14:paraId="68872B84">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中心供液系统</w:t>
                  </w:r>
                </w:p>
              </w:tc>
              <w:tc>
                <w:tcPr>
                  <w:tcW w:w="1994" w:type="pct"/>
                  <w:tcBorders>
                    <w:top w:val="nil"/>
                    <w:left w:val="nil"/>
                    <w:bottom w:val="single" w:color="auto" w:sz="4" w:space="0"/>
                    <w:right w:val="single" w:color="auto" w:sz="4" w:space="0"/>
                  </w:tcBorders>
                  <w:shd w:val="clear" w:color="auto" w:fill="auto"/>
                  <w:vAlign w:val="center"/>
                </w:tcPr>
                <w:p w14:paraId="59B68BB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广州康盛KCDS-350AB系统</w:t>
                  </w:r>
                </w:p>
              </w:tc>
              <w:tc>
                <w:tcPr>
                  <w:tcW w:w="603" w:type="pct"/>
                  <w:tcBorders>
                    <w:top w:val="nil"/>
                    <w:left w:val="nil"/>
                    <w:bottom w:val="single" w:color="auto" w:sz="4" w:space="0"/>
                    <w:right w:val="single" w:color="auto" w:sz="4" w:space="0"/>
                  </w:tcBorders>
                  <w:shd w:val="clear" w:color="auto" w:fill="auto"/>
                  <w:vAlign w:val="center"/>
                </w:tcPr>
                <w:p w14:paraId="24A577C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2EBCCC93">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套</w:t>
                  </w:r>
                </w:p>
              </w:tc>
            </w:tr>
            <w:tr w14:paraId="46EA87DA">
              <w:tblPrEx>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3EDCAB6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7</w:t>
                  </w:r>
                </w:p>
              </w:tc>
              <w:tc>
                <w:tcPr>
                  <w:tcW w:w="1392" w:type="pct"/>
                  <w:tcBorders>
                    <w:top w:val="nil"/>
                    <w:left w:val="nil"/>
                    <w:bottom w:val="single" w:color="auto" w:sz="4" w:space="0"/>
                    <w:right w:val="single" w:color="auto" w:sz="4" w:space="0"/>
                  </w:tcBorders>
                  <w:shd w:val="clear" w:color="auto" w:fill="auto"/>
                  <w:vAlign w:val="center"/>
                </w:tcPr>
                <w:p w14:paraId="4FC16F84">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内瘘红外线治疗仪</w:t>
                  </w:r>
                </w:p>
              </w:tc>
              <w:tc>
                <w:tcPr>
                  <w:tcW w:w="1994" w:type="pct"/>
                  <w:tcBorders>
                    <w:top w:val="nil"/>
                    <w:left w:val="nil"/>
                    <w:bottom w:val="single" w:color="auto" w:sz="4" w:space="0"/>
                    <w:right w:val="single" w:color="auto" w:sz="4" w:space="0"/>
                  </w:tcBorders>
                  <w:shd w:val="clear" w:color="auto" w:fill="auto"/>
                  <w:vAlign w:val="center"/>
                </w:tcPr>
                <w:p w14:paraId="01FF4FF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非热康普TY-102</w:t>
                  </w:r>
                </w:p>
              </w:tc>
              <w:tc>
                <w:tcPr>
                  <w:tcW w:w="603" w:type="pct"/>
                  <w:tcBorders>
                    <w:top w:val="nil"/>
                    <w:left w:val="nil"/>
                    <w:bottom w:val="single" w:color="auto" w:sz="4" w:space="0"/>
                    <w:right w:val="single" w:color="auto" w:sz="4" w:space="0"/>
                  </w:tcBorders>
                  <w:shd w:val="clear" w:color="auto" w:fill="auto"/>
                  <w:vAlign w:val="center"/>
                </w:tcPr>
                <w:p w14:paraId="2523FBC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11" w:type="pct"/>
                  <w:tcBorders>
                    <w:top w:val="nil"/>
                    <w:left w:val="nil"/>
                    <w:bottom w:val="single" w:color="auto" w:sz="4" w:space="0"/>
                    <w:right w:val="single" w:color="auto" w:sz="4" w:space="0"/>
                  </w:tcBorders>
                  <w:shd w:val="clear" w:color="auto" w:fill="auto"/>
                  <w:vAlign w:val="center"/>
                </w:tcPr>
                <w:p w14:paraId="2BEEE475">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CD5680B">
              <w:tblPrEx>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69C7423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8</w:t>
                  </w:r>
                </w:p>
              </w:tc>
              <w:tc>
                <w:tcPr>
                  <w:tcW w:w="1392" w:type="pct"/>
                  <w:tcBorders>
                    <w:top w:val="nil"/>
                    <w:left w:val="nil"/>
                    <w:bottom w:val="single" w:color="auto" w:sz="4" w:space="0"/>
                    <w:right w:val="single" w:color="auto" w:sz="4" w:space="0"/>
                  </w:tcBorders>
                  <w:shd w:val="clear" w:color="auto" w:fill="auto"/>
                  <w:vAlign w:val="center"/>
                </w:tcPr>
                <w:p w14:paraId="0118DFD0">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便携式血管彩超机</w:t>
                  </w:r>
                </w:p>
              </w:tc>
              <w:tc>
                <w:tcPr>
                  <w:tcW w:w="1994" w:type="pct"/>
                  <w:tcBorders>
                    <w:top w:val="nil"/>
                    <w:left w:val="nil"/>
                    <w:bottom w:val="single" w:color="auto" w:sz="4" w:space="0"/>
                    <w:right w:val="single" w:color="auto" w:sz="4" w:space="0"/>
                  </w:tcBorders>
                  <w:shd w:val="clear" w:color="auto" w:fill="auto"/>
                  <w:vAlign w:val="center"/>
                </w:tcPr>
                <w:p w14:paraId="42F086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迈瑞M-55</w:t>
                  </w:r>
                </w:p>
              </w:tc>
              <w:tc>
                <w:tcPr>
                  <w:tcW w:w="603" w:type="pct"/>
                  <w:tcBorders>
                    <w:top w:val="nil"/>
                    <w:left w:val="nil"/>
                    <w:bottom w:val="single" w:color="auto" w:sz="4" w:space="0"/>
                    <w:right w:val="single" w:color="auto" w:sz="4" w:space="0"/>
                  </w:tcBorders>
                  <w:shd w:val="clear" w:color="auto" w:fill="auto"/>
                  <w:vAlign w:val="center"/>
                </w:tcPr>
                <w:p w14:paraId="60C3FD9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0EFD615D">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F674605">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4B6558C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w:t>
                  </w:r>
                </w:p>
              </w:tc>
              <w:tc>
                <w:tcPr>
                  <w:tcW w:w="1392" w:type="pct"/>
                  <w:tcBorders>
                    <w:top w:val="nil"/>
                    <w:left w:val="nil"/>
                    <w:bottom w:val="single" w:color="auto" w:sz="4" w:space="0"/>
                    <w:right w:val="single" w:color="auto" w:sz="4" w:space="0"/>
                  </w:tcBorders>
                  <w:shd w:val="clear" w:color="auto" w:fill="auto"/>
                  <w:vAlign w:val="center"/>
                </w:tcPr>
                <w:p w14:paraId="04FDC627">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除颤仪</w:t>
                  </w:r>
                </w:p>
              </w:tc>
              <w:tc>
                <w:tcPr>
                  <w:tcW w:w="1994" w:type="pct"/>
                  <w:tcBorders>
                    <w:top w:val="nil"/>
                    <w:left w:val="nil"/>
                    <w:bottom w:val="single" w:color="auto" w:sz="4" w:space="0"/>
                    <w:right w:val="single" w:color="auto" w:sz="4" w:space="0"/>
                  </w:tcBorders>
                  <w:shd w:val="clear" w:color="auto" w:fill="auto"/>
                  <w:vAlign w:val="center"/>
                </w:tcPr>
                <w:p w14:paraId="1B3AD66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UMED 10</w:t>
                  </w:r>
                </w:p>
              </w:tc>
              <w:tc>
                <w:tcPr>
                  <w:tcW w:w="603" w:type="pct"/>
                  <w:tcBorders>
                    <w:top w:val="nil"/>
                    <w:left w:val="nil"/>
                    <w:bottom w:val="single" w:color="auto" w:sz="4" w:space="0"/>
                    <w:right w:val="single" w:color="auto" w:sz="4" w:space="0"/>
                  </w:tcBorders>
                  <w:shd w:val="clear" w:color="auto" w:fill="auto"/>
                  <w:vAlign w:val="center"/>
                </w:tcPr>
                <w:p w14:paraId="5ED8DF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0EAE5525">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7CC05C09">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0ADEED5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1392" w:type="pct"/>
                  <w:tcBorders>
                    <w:top w:val="nil"/>
                    <w:left w:val="nil"/>
                    <w:bottom w:val="single" w:color="auto" w:sz="4" w:space="0"/>
                    <w:right w:val="single" w:color="auto" w:sz="4" w:space="0"/>
                  </w:tcBorders>
                  <w:shd w:val="clear" w:color="auto" w:fill="auto"/>
                  <w:vAlign w:val="center"/>
                </w:tcPr>
                <w:p w14:paraId="71594376">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心电监护仪</w:t>
                  </w:r>
                </w:p>
              </w:tc>
              <w:tc>
                <w:tcPr>
                  <w:tcW w:w="1994" w:type="pct"/>
                  <w:tcBorders>
                    <w:top w:val="nil"/>
                    <w:left w:val="nil"/>
                    <w:bottom w:val="single" w:color="auto" w:sz="4" w:space="0"/>
                    <w:right w:val="single" w:color="auto" w:sz="4" w:space="0"/>
                  </w:tcBorders>
                  <w:shd w:val="clear" w:color="auto" w:fill="auto"/>
                  <w:vAlign w:val="center"/>
                </w:tcPr>
                <w:p w14:paraId="0A368D0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UMEC 10</w:t>
                  </w:r>
                </w:p>
              </w:tc>
              <w:tc>
                <w:tcPr>
                  <w:tcW w:w="603" w:type="pct"/>
                  <w:tcBorders>
                    <w:top w:val="nil"/>
                    <w:left w:val="nil"/>
                    <w:bottom w:val="single" w:color="auto" w:sz="4" w:space="0"/>
                    <w:right w:val="single" w:color="auto" w:sz="4" w:space="0"/>
                  </w:tcBorders>
                  <w:shd w:val="clear" w:color="auto" w:fill="auto"/>
                  <w:vAlign w:val="center"/>
                </w:tcPr>
                <w:p w14:paraId="2CCF49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11" w:type="pct"/>
                  <w:tcBorders>
                    <w:top w:val="nil"/>
                    <w:left w:val="nil"/>
                    <w:bottom w:val="single" w:color="auto" w:sz="4" w:space="0"/>
                    <w:right w:val="single" w:color="auto" w:sz="4" w:space="0"/>
                  </w:tcBorders>
                  <w:shd w:val="clear" w:color="auto" w:fill="auto"/>
                  <w:vAlign w:val="center"/>
                </w:tcPr>
                <w:p w14:paraId="61371D2B">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0342D55">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2034C37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11</w:t>
                  </w:r>
                </w:p>
              </w:tc>
              <w:tc>
                <w:tcPr>
                  <w:tcW w:w="1392" w:type="pct"/>
                  <w:tcBorders>
                    <w:top w:val="nil"/>
                    <w:left w:val="nil"/>
                    <w:bottom w:val="single" w:color="auto" w:sz="4" w:space="0"/>
                    <w:right w:val="single" w:color="auto" w:sz="4" w:space="0"/>
                  </w:tcBorders>
                  <w:shd w:val="clear" w:color="auto" w:fill="auto"/>
                  <w:vAlign w:val="center"/>
                </w:tcPr>
                <w:p w14:paraId="7DB47DDA">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心电监护仪（进口）</w:t>
                  </w:r>
                </w:p>
              </w:tc>
              <w:tc>
                <w:tcPr>
                  <w:tcW w:w="1994" w:type="pct"/>
                  <w:tcBorders>
                    <w:top w:val="nil"/>
                    <w:left w:val="nil"/>
                    <w:bottom w:val="single" w:color="auto" w:sz="4" w:space="0"/>
                    <w:right w:val="single" w:color="auto" w:sz="4" w:space="0"/>
                  </w:tcBorders>
                  <w:shd w:val="clear" w:color="auto" w:fill="auto"/>
                  <w:vAlign w:val="center"/>
                </w:tcPr>
                <w:p w14:paraId="40BD12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飞利浦</w:t>
                  </w:r>
                </w:p>
              </w:tc>
              <w:tc>
                <w:tcPr>
                  <w:tcW w:w="603" w:type="pct"/>
                  <w:tcBorders>
                    <w:top w:val="nil"/>
                    <w:left w:val="nil"/>
                    <w:bottom w:val="single" w:color="auto" w:sz="4" w:space="0"/>
                    <w:right w:val="single" w:color="auto" w:sz="4" w:space="0"/>
                  </w:tcBorders>
                  <w:shd w:val="clear" w:color="auto" w:fill="auto"/>
                  <w:vAlign w:val="center"/>
                </w:tcPr>
                <w:p w14:paraId="502596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71E44164">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13C2FD5">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20A08D0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12</w:t>
                  </w:r>
                </w:p>
              </w:tc>
              <w:tc>
                <w:tcPr>
                  <w:tcW w:w="1392" w:type="pct"/>
                  <w:tcBorders>
                    <w:top w:val="nil"/>
                    <w:left w:val="nil"/>
                    <w:bottom w:val="single" w:color="auto" w:sz="4" w:space="0"/>
                    <w:right w:val="single" w:color="auto" w:sz="4" w:space="0"/>
                  </w:tcBorders>
                  <w:shd w:val="clear" w:color="auto" w:fill="auto"/>
                  <w:vAlign w:val="center"/>
                </w:tcPr>
                <w:p w14:paraId="3C469C2C">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电动吸引器</w:t>
                  </w:r>
                </w:p>
              </w:tc>
              <w:tc>
                <w:tcPr>
                  <w:tcW w:w="1994" w:type="pct"/>
                  <w:tcBorders>
                    <w:top w:val="nil"/>
                    <w:left w:val="nil"/>
                    <w:bottom w:val="single" w:color="auto" w:sz="4" w:space="0"/>
                    <w:right w:val="single" w:color="auto" w:sz="4" w:space="0"/>
                  </w:tcBorders>
                  <w:shd w:val="clear" w:color="auto" w:fill="auto"/>
                  <w:vAlign w:val="center"/>
                </w:tcPr>
                <w:p w14:paraId="6701F71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鱼跃/迈瑞</w:t>
                  </w:r>
                </w:p>
              </w:tc>
              <w:tc>
                <w:tcPr>
                  <w:tcW w:w="603" w:type="pct"/>
                  <w:tcBorders>
                    <w:top w:val="nil"/>
                    <w:left w:val="nil"/>
                    <w:bottom w:val="single" w:color="auto" w:sz="4" w:space="0"/>
                    <w:right w:val="single" w:color="auto" w:sz="4" w:space="0"/>
                  </w:tcBorders>
                  <w:shd w:val="clear" w:color="auto" w:fill="auto"/>
                  <w:vAlign w:val="center"/>
                </w:tcPr>
                <w:p w14:paraId="69270BB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40BB211D">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ABA9666">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79372CA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13</w:t>
                  </w:r>
                </w:p>
              </w:tc>
              <w:tc>
                <w:tcPr>
                  <w:tcW w:w="1392" w:type="pct"/>
                  <w:tcBorders>
                    <w:top w:val="nil"/>
                    <w:left w:val="nil"/>
                    <w:bottom w:val="single" w:color="auto" w:sz="4" w:space="0"/>
                    <w:right w:val="single" w:color="auto" w:sz="4" w:space="0"/>
                  </w:tcBorders>
                  <w:shd w:val="clear" w:color="auto" w:fill="auto"/>
                  <w:vAlign w:val="center"/>
                </w:tcPr>
                <w:p w14:paraId="1325676B">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微量泵</w:t>
                  </w:r>
                </w:p>
              </w:tc>
              <w:tc>
                <w:tcPr>
                  <w:tcW w:w="1994" w:type="pct"/>
                  <w:tcBorders>
                    <w:top w:val="nil"/>
                    <w:left w:val="nil"/>
                    <w:bottom w:val="single" w:color="auto" w:sz="4" w:space="0"/>
                    <w:right w:val="single" w:color="auto" w:sz="4" w:space="0"/>
                  </w:tcBorders>
                  <w:shd w:val="clear" w:color="auto" w:fill="auto"/>
                  <w:vAlign w:val="center"/>
                </w:tcPr>
                <w:p w14:paraId="194170B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迈瑞</w:t>
                  </w:r>
                </w:p>
              </w:tc>
              <w:tc>
                <w:tcPr>
                  <w:tcW w:w="603" w:type="pct"/>
                  <w:tcBorders>
                    <w:top w:val="nil"/>
                    <w:left w:val="nil"/>
                    <w:bottom w:val="single" w:color="auto" w:sz="4" w:space="0"/>
                    <w:right w:val="single" w:color="auto" w:sz="4" w:space="0"/>
                  </w:tcBorders>
                  <w:shd w:val="clear" w:color="auto" w:fill="auto"/>
                  <w:vAlign w:val="center"/>
                </w:tcPr>
                <w:p w14:paraId="4B638DA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11" w:type="pct"/>
                  <w:tcBorders>
                    <w:top w:val="nil"/>
                    <w:left w:val="nil"/>
                    <w:bottom w:val="single" w:color="auto" w:sz="4" w:space="0"/>
                    <w:right w:val="single" w:color="auto" w:sz="4" w:space="0"/>
                  </w:tcBorders>
                  <w:shd w:val="clear" w:color="auto" w:fill="auto"/>
                  <w:vAlign w:val="center"/>
                </w:tcPr>
                <w:p w14:paraId="1E95DD55">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1E71672B">
              <w:tblPrEx>
                <w:shd w:val="clear" w:color="auto" w:fill="auto"/>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64CAFC9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14</w:t>
                  </w:r>
                </w:p>
              </w:tc>
              <w:tc>
                <w:tcPr>
                  <w:tcW w:w="1392" w:type="pct"/>
                  <w:tcBorders>
                    <w:top w:val="nil"/>
                    <w:left w:val="nil"/>
                    <w:bottom w:val="single" w:color="auto" w:sz="4" w:space="0"/>
                    <w:right w:val="single" w:color="auto" w:sz="4" w:space="0"/>
                  </w:tcBorders>
                  <w:shd w:val="clear" w:color="auto" w:fill="auto"/>
                  <w:vAlign w:val="center"/>
                </w:tcPr>
                <w:p w14:paraId="4902993C">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输液泵</w:t>
                  </w:r>
                </w:p>
              </w:tc>
              <w:tc>
                <w:tcPr>
                  <w:tcW w:w="1994" w:type="pct"/>
                  <w:tcBorders>
                    <w:top w:val="nil"/>
                    <w:left w:val="nil"/>
                    <w:bottom w:val="single" w:color="auto" w:sz="4" w:space="0"/>
                    <w:right w:val="single" w:color="auto" w:sz="4" w:space="0"/>
                  </w:tcBorders>
                  <w:shd w:val="clear" w:color="auto" w:fill="auto"/>
                  <w:vAlign w:val="center"/>
                </w:tcPr>
                <w:p w14:paraId="79F2F7D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迈瑞</w:t>
                  </w:r>
                </w:p>
              </w:tc>
              <w:tc>
                <w:tcPr>
                  <w:tcW w:w="603" w:type="pct"/>
                  <w:tcBorders>
                    <w:top w:val="nil"/>
                    <w:left w:val="nil"/>
                    <w:bottom w:val="single" w:color="auto" w:sz="4" w:space="0"/>
                    <w:right w:val="single" w:color="auto" w:sz="4" w:space="0"/>
                  </w:tcBorders>
                  <w:shd w:val="clear" w:color="auto" w:fill="auto"/>
                  <w:vAlign w:val="center"/>
                </w:tcPr>
                <w:p w14:paraId="34586E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11" w:type="pct"/>
                  <w:tcBorders>
                    <w:top w:val="nil"/>
                    <w:left w:val="nil"/>
                    <w:bottom w:val="single" w:color="auto" w:sz="4" w:space="0"/>
                    <w:right w:val="single" w:color="auto" w:sz="4" w:space="0"/>
                  </w:tcBorders>
                  <w:shd w:val="clear" w:color="auto" w:fill="auto"/>
                  <w:vAlign w:val="center"/>
                </w:tcPr>
                <w:p w14:paraId="197AD2C7">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1B166BAE">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58BC79C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15</w:t>
                  </w:r>
                </w:p>
              </w:tc>
              <w:tc>
                <w:tcPr>
                  <w:tcW w:w="1392" w:type="pct"/>
                  <w:tcBorders>
                    <w:top w:val="nil"/>
                    <w:left w:val="nil"/>
                    <w:bottom w:val="single" w:color="auto" w:sz="4" w:space="0"/>
                    <w:right w:val="single" w:color="auto" w:sz="4" w:space="0"/>
                  </w:tcBorders>
                  <w:shd w:val="clear" w:color="auto" w:fill="auto"/>
                  <w:vAlign w:val="center"/>
                </w:tcPr>
                <w:p w14:paraId="4CE7924F">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全自动消毒机</w:t>
                  </w:r>
                </w:p>
              </w:tc>
              <w:tc>
                <w:tcPr>
                  <w:tcW w:w="1994" w:type="pct"/>
                  <w:tcBorders>
                    <w:top w:val="nil"/>
                    <w:left w:val="nil"/>
                    <w:bottom w:val="single" w:color="auto" w:sz="4" w:space="0"/>
                    <w:right w:val="single" w:color="auto" w:sz="4" w:space="0"/>
                  </w:tcBorders>
                  <w:shd w:val="clear" w:color="auto" w:fill="auto"/>
                  <w:vAlign w:val="center"/>
                </w:tcPr>
                <w:p w14:paraId="639E9E8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肯格王/老肯</w:t>
                  </w:r>
                </w:p>
              </w:tc>
              <w:tc>
                <w:tcPr>
                  <w:tcW w:w="603" w:type="pct"/>
                  <w:tcBorders>
                    <w:top w:val="nil"/>
                    <w:left w:val="nil"/>
                    <w:bottom w:val="single" w:color="auto" w:sz="4" w:space="0"/>
                    <w:right w:val="single" w:color="auto" w:sz="4" w:space="0"/>
                  </w:tcBorders>
                  <w:shd w:val="clear" w:color="auto" w:fill="auto"/>
                  <w:vAlign w:val="center"/>
                </w:tcPr>
                <w:p w14:paraId="523BD6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35C64A7F">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9C33591">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755C892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16</w:t>
                  </w:r>
                </w:p>
              </w:tc>
              <w:tc>
                <w:tcPr>
                  <w:tcW w:w="1392" w:type="pct"/>
                  <w:tcBorders>
                    <w:top w:val="nil"/>
                    <w:left w:val="nil"/>
                    <w:bottom w:val="single" w:color="auto" w:sz="4" w:space="0"/>
                    <w:right w:val="single" w:color="auto" w:sz="4" w:space="0"/>
                  </w:tcBorders>
                  <w:shd w:val="clear" w:color="auto" w:fill="auto"/>
                  <w:vAlign w:val="center"/>
                </w:tcPr>
                <w:p w14:paraId="59F5E6E0">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心电图机</w:t>
                  </w:r>
                </w:p>
              </w:tc>
              <w:tc>
                <w:tcPr>
                  <w:tcW w:w="1994" w:type="pct"/>
                  <w:tcBorders>
                    <w:top w:val="nil"/>
                    <w:left w:val="nil"/>
                    <w:bottom w:val="single" w:color="auto" w:sz="4" w:space="0"/>
                    <w:right w:val="single" w:color="auto" w:sz="4" w:space="0"/>
                  </w:tcBorders>
                  <w:shd w:val="clear" w:color="auto" w:fill="auto"/>
                  <w:vAlign w:val="center"/>
                </w:tcPr>
                <w:p w14:paraId="059EB7E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R12</w:t>
                  </w:r>
                </w:p>
              </w:tc>
              <w:tc>
                <w:tcPr>
                  <w:tcW w:w="603" w:type="pct"/>
                  <w:tcBorders>
                    <w:top w:val="nil"/>
                    <w:left w:val="nil"/>
                    <w:bottom w:val="single" w:color="auto" w:sz="4" w:space="0"/>
                    <w:right w:val="single" w:color="auto" w:sz="4" w:space="0"/>
                  </w:tcBorders>
                  <w:shd w:val="clear" w:color="auto" w:fill="auto"/>
                  <w:vAlign w:val="center"/>
                </w:tcPr>
                <w:p w14:paraId="3C23D9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59F63380">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F7AA8C8">
              <w:tblPrEx>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6D18AA8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17</w:t>
                  </w:r>
                </w:p>
              </w:tc>
              <w:tc>
                <w:tcPr>
                  <w:tcW w:w="1392" w:type="pct"/>
                  <w:tcBorders>
                    <w:top w:val="nil"/>
                    <w:left w:val="nil"/>
                    <w:bottom w:val="single" w:color="auto" w:sz="4" w:space="0"/>
                    <w:right w:val="single" w:color="auto" w:sz="4" w:space="0"/>
                  </w:tcBorders>
                  <w:shd w:val="clear" w:color="auto" w:fill="auto"/>
                  <w:vAlign w:val="center"/>
                </w:tcPr>
                <w:p w14:paraId="6ACB8371">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室内移动式抢救车</w:t>
                  </w:r>
                </w:p>
              </w:tc>
              <w:tc>
                <w:tcPr>
                  <w:tcW w:w="1994" w:type="pct"/>
                  <w:tcBorders>
                    <w:top w:val="nil"/>
                    <w:left w:val="nil"/>
                    <w:bottom w:val="single" w:color="auto" w:sz="4" w:space="0"/>
                    <w:right w:val="single" w:color="auto" w:sz="4" w:space="0"/>
                  </w:tcBorders>
                  <w:shd w:val="clear" w:color="auto" w:fill="auto"/>
                  <w:vAlign w:val="center"/>
                </w:tcPr>
                <w:p w14:paraId="0C64052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康普医疗/悦思阳</w:t>
                  </w:r>
                </w:p>
              </w:tc>
              <w:tc>
                <w:tcPr>
                  <w:tcW w:w="603" w:type="pct"/>
                  <w:tcBorders>
                    <w:top w:val="nil"/>
                    <w:left w:val="nil"/>
                    <w:bottom w:val="single" w:color="auto" w:sz="4" w:space="0"/>
                    <w:right w:val="single" w:color="auto" w:sz="4" w:space="0"/>
                  </w:tcBorders>
                  <w:shd w:val="clear" w:color="auto" w:fill="auto"/>
                  <w:vAlign w:val="center"/>
                </w:tcPr>
                <w:p w14:paraId="4547002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402BA9CD">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辆</w:t>
                  </w:r>
                </w:p>
              </w:tc>
            </w:tr>
            <w:tr w14:paraId="4C4F0FC1">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70167BD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18</w:t>
                  </w:r>
                </w:p>
              </w:tc>
              <w:tc>
                <w:tcPr>
                  <w:tcW w:w="1392" w:type="pct"/>
                  <w:tcBorders>
                    <w:top w:val="nil"/>
                    <w:left w:val="nil"/>
                    <w:bottom w:val="single" w:color="auto" w:sz="4" w:space="0"/>
                    <w:right w:val="single" w:color="auto" w:sz="4" w:space="0"/>
                  </w:tcBorders>
                  <w:shd w:val="clear" w:color="auto" w:fill="auto"/>
                  <w:vAlign w:val="center"/>
                </w:tcPr>
                <w:p w14:paraId="2D7644B2">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移动式紫外线消毒机</w:t>
                  </w:r>
                </w:p>
              </w:tc>
              <w:tc>
                <w:tcPr>
                  <w:tcW w:w="1994" w:type="pct"/>
                  <w:tcBorders>
                    <w:top w:val="nil"/>
                    <w:left w:val="nil"/>
                    <w:bottom w:val="single" w:color="auto" w:sz="4" w:space="0"/>
                    <w:right w:val="single" w:color="auto" w:sz="4" w:space="0"/>
                  </w:tcBorders>
                  <w:shd w:val="clear" w:color="auto" w:fill="auto"/>
                  <w:vAlign w:val="center"/>
                </w:tcPr>
                <w:p w14:paraId="45210AA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肯格王/老肯</w:t>
                  </w:r>
                </w:p>
              </w:tc>
              <w:tc>
                <w:tcPr>
                  <w:tcW w:w="603" w:type="pct"/>
                  <w:tcBorders>
                    <w:top w:val="nil"/>
                    <w:left w:val="nil"/>
                    <w:bottom w:val="single" w:color="auto" w:sz="4" w:space="0"/>
                    <w:right w:val="single" w:color="auto" w:sz="4" w:space="0"/>
                  </w:tcBorders>
                  <w:shd w:val="clear" w:color="auto" w:fill="auto"/>
                  <w:vAlign w:val="center"/>
                </w:tcPr>
                <w:p w14:paraId="041E6F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11" w:type="pct"/>
                  <w:tcBorders>
                    <w:top w:val="nil"/>
                    <w:left w:val="nil"/>
                    <w:bottom w:val="single" w:color="auto" w:sz="4" w:space="0"/>
                    <w:right w:val="single" w:color="auto" w:sz="4" w:space="0"/>
                  </w:tcBorders>
                  <w:shd w:val="clear" w:color="auto" w:fill="auto"/>
                  <w:vAlign w:val="center"/>
                </w:tcPr>
                <w:p w14:paraId="702EE2C2">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2EA7DE1">
              <w:tblPrEx>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498FF66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19</w:t>
                  </w:r>
                </w:p>
              </w:tc>
              <w:tc>
                <w:tcPr>
                  <w:tcW w:w="1392" w:type="pct"/>
                  <w:tcBorders>
                    <w:top w:val="nil"/>
                    <w:left w:val="nil"/>
                    <w:bottom w:val="single" w:color="auto" w:sz="4" w:space="0"/>
                    <w:right w:val="single" w:color="auto" w:sz="4" w:space="0"/>
                  </w:tcBorders>
                  <w:shd w:val="clear" w:color="auto" w:fill="auto"/>
                  <w:vAlign w:val="center"/>
                </w:tcPr>
                <w:p w14:paraId="2A44A0A1">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消毒机（吸顶式）</w:t>
                  </w:r>
                </w:p>
              </w:tc>
              <w:tc>
                <w:tcPr>
                  <w:tcW w:w="1994" w:type="pct"/>
                  <w:tcBorders>
                    <w:top w:val="nil"/>
                    <w:left w:val="nil"/>
                    <w:bottom w:val="single" w:color="auto" w:sz="4" w:space="0"/>
                    <w:right w:val="single" w:color="auto" w:sz="4" w:space="0"/>
                  </w:tcBorders>
                  <w:shd w:val="clear" w:color="auto" w:fill="auto"/>
                  <w:vAlign w:val="center"/>
                </w:tcPr>
                <w:p w14:paraId="3EE69FE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江苏巨光X-1500</w:t>
                  </w:r>
                </w:p>
              </w:tc>
              <w:tc>
                <w:tcPr>
                  <w:tcW w:w="603" w:type="pct"/>
                  <w:tcBorders>
                    <w:top w:val="nil"/>
                    <w:left w:val="nil"/>
                    <w:bottom w:val="single" w:color="auto" w:sz="4" w:space="0"/>
                    <w:right w:val="single" w:color="auto" w:sz="4" w:space="0"/>
                  </w:tcBorders>
                  <w:shd w:val="clear" w:color="auto" w:fill="auto"/>
                  <w:vAlign w:val="center"/>
                </w:tcPr>
                <w:p w14:paraId="7126E6F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511" w:type="pct"/>
                  <w:tcBorders>
                    <w:top w:val="nil"/>
                    <w:left w:val="nil"/>
                    <w:bottom w:val="single" w:color="auto" w:sz="4" w:space="0"/>
                    <w:right w:val="single" w:color="auto" w:sz="4" w:space="0"/>
                  </w:tcBorders>
                  <w:shd w:val="clear" w:color="auto" w:fill="auto"/>
                  <w:vAlign w:val="center"/>
                </w:tcPr>
                <w:p w14:paraId="3C069F50">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04E800D7">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30EF1D1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w:t>
                  </w:r>
                </w:p>
              </w:tc>
              <w:tc>
                <w:tcPr>
                  <w:tcW w:w="1392" w:type="pct"/>
                  <w:tcBorders>
                    <w:top w:val="nil"/>
                    <w:left w:val="nil"/>
                    <w:bottom w:val="single" w:color="auto" w:sz="4" w:space="0"/>
                    <w:right w:val="single" w:color="auto" w:sz="4" w:space="0"/>
                  </w:tcBorders>
                  <w:shd w:val="clear" w:color="auto" w:fill="auto"/>
                  <w:vAlign w:val="center"/>
                </w:tcPr>
                <w:p w14:paraId="269A0E3E">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消毒机（壁挂式）</w:t>
                  </w:r>
                </w:p>
              </w:tc>
              <w:tc>
                <w:tcPr>
                  <w:tcW w:w="1994" w:type="pct"/>
                  <w:tcBorders>
                    <w:top w:val="nil"/>
                    <w:left w:val="nil"/>
                    <w:bottom w:val="single" w:color="auto" w:sz="4" w:space="0"/>
                    <w:right w:val="single" w:color="auto" w:sz="4" w:space="0"/>
                  </w:tcBorders>
                  <w:shd w:val="clear" w:color="auto" w:fill="auto"/>
                  <w:vAlign w:val="center"/>
                </w:tcPr>
                <w:p w14:paraId="765293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江苏巨光B-600(2台)</w:t>
                  </w:r>
                </w:p>
                <w:p w14:paraId="0F5E008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B-1000（16台）</w:t>
                  </w:r>
                </w:p>
              </w:tc>
              <w:tc>
                <w:tcPr>
                  <w:tcW w:w="603" w:type="pct"/>
                  <w:tcBorders>
                    <w:top w:val="nil"/>
                    <w:left w:val="nil"/>
                    <w:bottom w:val="single" w:color="auto" w:sz="4" w:space="0"/>
                    <w:right w:val="single" w:color="auto" w:sz="4" w:space="0"/>
                  </w:tcBorders>
                  <w:shd w:val="clear" w:color="auto" w:fill="auto"/>
                  <w:vAlign w:val="center"/>
                </w:tcPr>
                <w:p w14:paraId="765136D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511" w:type="pct"/>
                  <w:tcBorders>
                    <w:top w:val="nil"/>
                    <w:left w:val="nil"/>
                    <w:bottom w:val="single" w:color="auto" w:sz="4" w:space="0"/>
                    <w:right w:val="single" w:color="auto" w:sz="4" w:space="0"/>
                  </w:tcBorders>
                  <w:shd w:val="clear" w:color="auto" w:fill="auto"/>
                  <w:vAlign w:val="center"/>
                </w:tcPr>
                <w:p w14:paraId="59AA5856">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1182CCEA">
              <w:tblPrEx>
                <w:shd w:val="clear" w:color="auto" w:fill="auto"/>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179C90C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21</w:t>
                  </w:r>
                </w:p>
              </w:tc>
              <w:tc>
                <w:tcPr>
                  <w:tcW w:w="1392" w:type="pct"/>
                  <w:tcBorders>
                    <w:top w:val="nil"/>
                    <w:left w:val="nil"/>
                    <w:bottom w:val="single" w:color="auto" w:sz="4" w:space="0"/>
                    <w:right w:val="single" w:color="auto" w:sz="4" w:space="0"/>
                  </w:tcBorders>
                  <w:shd w:val="clear" w:color="auto" w:fill="auto"/>
                  <w:vAlign w:val="center"/>
                </w:tcPr>
                <w:p w14:paraId="5483414D">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物品转运车</w:t>
                  </w:r>
                </w:p>
              </w:tc>
              <w:tc>
                <w:tcPr>
                  <w:tcW w:w="1994" w:type="pct"/>
                  <w:tcBorders>
                    <w:top w:val="nil"/>
                    <w:left w:val="nil"/>
                    <w:bottom w:val="single" w:color="auto" w:sz="4" w:space="0"/>
                    <w:right w:val="single" w:color="auto" w:sz="4" w:space="0"/>
                  </w:tcBorders>
                  <w:shd w:val="clear" w:color="auto" w:fill="auto"/>
                  <w:vAlign w:val="center"/>
                </w:tcPr>
                <w:p w14:paraId="1A6C168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90*60</w:t>
                  </w:r>
                </w:p>
              </w:tc>
              <w:tc>
                <w:tcPr>
                  <w:tcW w:w="603" w:type="pct"/>
                  <w:tcBorders>
                    <w:top w:val="nil"/>
                    <w:left w:val="nil"/>
                    <w:bottom w:val="single" w:color="auto" w:sz="4" w:space="0"/>
                    <w:right w:val="single" w:color="auto" w:sz="4" w:space="0"/>
                  </w:tcBorders>
                  <w:shd w:val="clear" w:color="auto" w:fill="auto"/>
                  <w:vAlign w:val="center"/>
                </w:tcPr>
                <w:p w14:paraId="3A80EEE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11" w:type="pct"/>
                  <w:tcBorders>
                    <w:top w:val="nil"/>
                    <w:left w:val="nil"/>
                    <w:bottom w:val="single" w:color="auto" w:sz="4" w:space="0"/>
                    <w:right w:val="single" w:color="auto" w:sz="4" w:space="0"/>
                  </w:tcBorders>
                  <w:shd w:val="clear" w:color="auto" w:fill="auto"/>
                  <w:vAlign w:val="center"/>
                </w:tcPr>
                <w:p w14:paraId="32EA5381">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6CE5682F">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7FF1D2B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22</w:t>
                  </w:r>
                </w:p>
              </w:tc>
              <w:tc>
                <w:tcPr>
                  <w:tcW w:w="1392" w:type="pct"/>
                  <w:tcBorders>
                    <w:top w:val="nil"/>
                    <w:left w:val="nil"/>
                    <w:bottom w:val="single" w:color="auto" w:sz="4" w:space="0"/>
                    <w:right w:val="single" w:color="auto" w:sz="4" w:space="0"/>
                  </w:tcBorders>
                  <w:shd w:val="clear" w:color="auto" w:fill="auto"/>
                  <w:vAlign w:val="center"/>
                </w:tcPr>
                <w:p w14:paraId="73F46C93">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治疗车</w:t>
                  </w:r>
                </w:p>
              </w:tc>
              <w:tc>
                <w:tcPr>
                  <w:tcW w:w="1994" w:type="pct"/>
                  <w:tcBorders>
                    <w:top w:val="nil"/>
                    <w:left w:val="nil"/>
                    <w:bottom w:val="single" w:color="auto" w:sz="4" w:space="0"/>
                    <w:right w:val="single" w:color="auto" w:sz="4" w:space="0"/>
                  </w:tcBorders>
                  <w:shd w:val="clear" w:color="auto" w:fill="auto"/>
                  <w:vAlign w:val="center"/>
                </w:tcPr>
                <w:p w14:paraId="4ADEC6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90*75*43</w:t>
                  </w:r>
                </w:p>
              </w:tc>
              <w:tc>
                <w:tcPr>
                  <w:tcW w:w="603" w:type="pct"/>
                  <w:tcBorders>
                    <w:top w:val="nil"/>
                    <w:left w:val="nil"/>
                    <w:bottom w:val="single" w:color="auto" w:sz="4" w:space="0"/>
                    <w:right w:val="single" w:color="auto" w:sz="4" w:space="0"/>
                  </w:tcBorders>
                  <w:shd w:val="clear" w:color="auto" w:fill="auto"/>
                  <w:vAlign w:val="center"/>
                </w:tcPr>
                <w:p w14:paraId="6511D70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11" w:type="pct"/>
                  <w:tcBorders>
                    <w:top w:val="nil"/>
                    <w:left w:val="nil"/>
                    <w:bottom w:val="single" w:color="auto" w:sz="4" w:space="0"/>
                    <w:right w:val="single" w:color="auto" w:sz="4" w:space="0"/>
                  </w:tcBorders>
                  <w:shd w:val="clear" w:color="auto" w:fill="auto"/>
                  <w:vAlign w:val="center"/>
                </w:tcPr>
                <w:p w14:paraId="76D43D48">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75B3174B">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2615A5A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23</w:t>
                  </w:r>
                </w:p>
              </w:tc>
              <w:tc>
                <w:tcPr>
                  <w:tcW w:w="1392" w:type="pct"/>
                  <w:tcBorders>
                    <w:top w:val="nil"/>
                    <w:left w:val="nil"/>
                    <w:bottom w:val="single" w:color="auto" w:sz="4" w:space="0"/>
                    <w:right w:val="single" w:color="auto" w:sz="4" w:space="0"/>
                  </w:tcBorders>
                  <w:shd w:val="clear" w:color="auto" w:fill="auto"/>
                  <w:vAlign w:val="center"/>
                </w:tcPr>
                <w:p w14:paraId="60C9BB0D">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透析床</w:t>
                  </w:r>
                </w:p>
              </w:tc>
              <w:tc>
                <w:tcPr>
                  <w:tcW w:w="1994" w:type="pct"/>
                  <w:tcBorders>
                    <w:top w:val="nil"/>
                    <w:left w:val="nil"/>
                    <w:bottom w:val="single" w:color="auto" w:sz="4" w:space="0"/>
                    <w:right w:val="single" w:color="auto" w:sz="4" w:space="0"/>
                  </w:tcBorders>
                  <w:shd w:val="clear" w:color="auto" w:fill="auto"/>
                  <w:vAlign w:val="center"/>
                </w:tcPr>
                <w:p w14:paraId="5F8B644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江汉</w:t>
                  </w:r>
                </w:p>
              </w:tc>
              <w:tc>
                <w:tcPr>
                  <w:tcW w:w="603" w:type="pct"/>
                  <w:tcBorders>
                    <w:top w:val="nil"/>
                    <w:left w:val="nil"/>
                    <w:bottom w:val="single" w:color="auto" w:sz="4" w:space="0"/>
                    <w:right w:val="single" w:color="auto" w:sz="4" w:space="0"/>
                  </w:tcBorders>
                  <w:shd w:val="clear" w:color="auto" w:fill="auto"/>
                  <w:vAlign w:val="center"/>
                </w:tcPr>
                <w:p w14:paraId="73C7FD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000000"/>
                      <w:kern w:val="0"/>
                      <w:sz w:val="21"/>
                      <w:szCs w:val="21"/>
                      <w:u w:val="none"/>
                      <w:lang w:val="en-US" w:eastAsia="zh-CN" w:bidi="ar"/>
                    </w:rPr>
                    <w:t>75</w:t>
                  </w:r>
                </w:p>
              </w:tc>
              <w:tc>
                <w:tcPr>
                  <w:tcW w:w="511" w:type="pct"/>
                  <w:tcBorders>
                    <w:top w:val="nil"/>
                    <w:left w:val="nil"/>
                    <w:bottom w:val="single" w:color="auto" w:sz="4" w:space="0"/>
                    <w:right w:val="single" w:color="auto" w:sz="4" w:space="0"/>
                  </w:tcBorders>
                  <w:shd w:val="clear" w:color="auto" w:fill="auto"/>
                  <w:vAlign w:val="center"/>
                </w:tcPr>
                <w:p w14:paraId="022B85F9">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6A134231">
              <w:tblPrEx>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38FC851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392" w:type="pct"/>
                  <w:tcBorders>
                    <w:top w:val="nil"/>
                    <w:left w:val="nil"/>
                    <w:bottom w:val="single" w:color="auto" w:sz="4" w:space="0"/>
                    <w:right w:val="single" w:color="auto" w:sz="4" w:space="0"/>
                  </w:tcBorders>
                  <w:shd w:val="clear" w:color="auto" w:fill="auto"/>
                  <w:vAlign w:val="center"/>
                </w:tcPr>
                <w:p w14:paraId="12CE0578">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除颤仪</w:t>
                  </w:r>
                </w:p>
              </w:tc>
              <w:tc>
                <w:tcPr>
                  <w:tcW w:w="1994" w:type="pct"/>
                  <w:tcBorders>
                    <w:top w:val="nil"/>
                    <w:left w:val="nil"/>
                    <w:bottom w:val="single" w:color="auto" w:sz="4" w:space="0"/>
                    <w:right w:val="single" w:color="auto" w:sz="4" w:space="0"/>
                  </w:tcBorders>
                  <w:shd w:val="clear" w:color="auto" w:fill="auto"/>
                  <w:vAlign w:val="center"/>
                </w:tcPr>
                <w:p w14:paraId="5BF78E7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UMED 10</w:t>
                  </w:r>
                </w:p>
              </w:tc>
              <w:tc>
                <w:tcPr>
                  <w:tcW w:w="603" w:type="pct"/>
                  <w:tcBorders>
                    <w:top w:val="nil"/>
                    <w:left w:val="nil"/>
                    <w:bottom w:val="single" w:color="auto" w:sz="4" w:space="0"/>
                    <w:right w:val="single" w:color="auto" w:sz="4" w:space="0"/>
                  </w:tcBorders>
                  <w:shd w:val="clear" w:color="auto" w:fill="auto"/>
                  <w:vAlign w:val="center"/>
                </w:tcPr>
                <w:p w14:paraId="59427BB7">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0FE78136">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6FF797F">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4D54FE5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1392" w:type="pct"/>
                  <w:tcBorders>
                    <w:top w:val="nil"/>
                    <w:left w:val="nil"/>
                    <w:bottom w:val="single" w:color="auto" w:sz="4" w:space="0"/>
                    <w:right w:val="single" w:color="auto" w:sz="4" w:space="0"/>
                  </w:tcBorders>
                  <w:shd w:val="clear" w:color="auto" w:fill="auto"/>
                  <w:vAlign w:val="center"/>
                </w:tcPr>
                <w:p w14:paraId="21A00028">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心电监护仪</w:t>
                  </w:r>
                </w:p>
              </w:tc>
              <w:tc>
                <w:tcPr>
                  <w:tcW w:w="1994" w:type="pct"/>
                  <w:tcBorders>
                    <w:top w:val="nil"/>
                    <w:left w:val="nil"/>
                    <w:bottom w:val="single" w:color="auto" w:sz="4" w:space="0"/>
                    <w:right w:val="single" w:color="auto" w:sz="4" w:space="0"/>
                  </w:tcBorders>
                  <w:shd w:val="clear" w:color="auto" w:fill="auto"/>
                  <w:vAlign w:val="center"/>
                </w:tcPr>
                <w:p w14:paraId="241B0F7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UMEC 10</w:t>
                  </w:r>
                </w:p>
              </w:tc>
              <w:tc>
                <w:tcPr>
                  <w:tcW w:w="603" w:type="pct"/>
                  <w:tcBorders>
                    <w:top w:val="nil"/>
                    <w:left w:val="nil"/>
                    <w:bottom w:val="single" w:color="auto" w:sz="4" w:space="0"/>
                    <w:right w:val="single" w:color="auto" w:sz="4" w:space="0"/>
                  </w:tcBorders>
                  <w:shd w:val="clear" w:color="auto" w:fill="auto"/>
                  <w:vAlign w:val="center"/>
                </w:tcPr>
                <w:p w14:paraId="73CF9C5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3C6A1F94">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A55FAC8">
              <w:tblPrEx>
                <w:shd w:val="clear" w:color="auto" w:fill="auto"/>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2DA7689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392" w:type="pct"/>
                  <w:tcBorders>
                    <w:top w:val="nil"/>
                    <w:left w:val="nil"/>
                    <w:bottom w:val="single" w:color="auto" w:sz="4" w:space="0"/>
                    <w:right w:val="single" w:color="auto" w:sz="4" w:space="0"/>
                  </w:tcBorders>
                  <w:shd w:val="clear" w:color="auto" w:fill="auto"/>
                  <w:vAlign w:val="center"/>
                </w:tcPr>
                <w:p w14:paraId="12CB6D46">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消毒机（吸顶式）</w:t>
                  </w:r>
                </w:p>
              </w:tc>
              <w:tc>
                <w:tcPr>
                  <w:tcW w:w="1994" w:type="pct"/>
                  <w:tcBorders>
                    <w:top w:val="nil"/>
                    <w:left w:val="nil"/>
                    <w:bottom w:val="single" w:color="auto" w:sz="4" w:space="0"/>
                    <w:right w:val="single" w:color="auto" w:sz="4" w:space="0"/>
                  </w:tcBorders>
                  <w:shd w:val="clear" w:color="auto" w:fill="auto"/>
                  <w:vAlign w:val="center"/>
                </w:tcPr>
                <w:p w14:paraId="5250A07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江苏巨光X-1500</w:t>
                  </w:r>
                </w:p>
              </w:tc>
              <w:tc>
                <w:tcPr>
                  <w:tcW w:w="603" w:type="pct"/>
                  <w:tcBorders>
                    <w:top w:val="nil"/>
                    <w:left w:val="nil"/>
                    <w:bottom w:val="single" w:color="auto" w:sz="4" w:space="0"/>
                    <w:right w:val="single" w:color="auto" w:sz="4" w:space="0"/>
                  </w:tcBorders>
                  <w:shd w:val="clear" w:color="auto" w:fill="auto"/>
                  <w:vAlign w:val="center"/>
                </w:tcPr>
                <w:p w14:paraId="461389C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11" w:type="pct"/>
                  <w:tcBorders>
                    <w:top w:val="nil"/>
                    <w:left w:val="nil"/>
                    <w:bottom w:val="single" w:color="auto" w:sz="4" w:space="0"/>
                    <w:right w:val="single" w:color="auto" w:sz="4" w:space="0"/>
                  </w:tcBorders>
                  <w:shd w:val="clear" w:color="auto" w:fill="auto"/>
                  <w:vAlign w:val="center"/>
                </w:tcPr>
                <w:p w14:paraId="09EB8FC3">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5B2F5985">
              <w:tblPrEx>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4C1322F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1392" w:type="pct"/>
                  <w:tcBorders>
                    <w:top w:val="nil"/>
                    <w:left w:val="nil"/>
                    <w:bottom w:val="single" w:color="auto" w:sz="4" w:space="0"/>
                    <w:right w:val="single" w:color="auto" w:sz="4" w:space="0"/>
                  </w:tcBorders>
                  <w:shd w:val="clear" w:color="auto" w:fill="auto"/>
                  <w:vAlign w:val="center"/>
                </w:tcPr>
                <w:p w14:paraId="6E4A6844">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消毒机（壁挂式）</w:t>
                  </w:r>
                </w:p>
              </w:tc>
              <w:tc>
                <w:tcPr>
                  <w:tcW w:w="1994" w:type="pct"/>
                  <w:tcBorders>
                    <w:top w:val="nil"/>
                    <w:left w:val="nil"/>
                    <w:bottom w:val="single" w:color="auto" w:sz="4" w:space="0"/>
                    <w:right w:val="single" w:color="auto" w:sz="4" w:space="0"/>
                  </w:tcBorders>
                  <w:shd w:val="clear" w:color="auto" w:fill="auto"/>
                  <w:vAlign w:val="center"/>
                </w:tcPr>
                <w:p w14:paraId="1F18622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江苏巨光B-600</w:t>
                  </w:r>
                </w:p>
              </w:tc>
              <w:tc>
                <w:tcPr>
                  <w:tcW w:w="603" w:type="pct"/>
                  <w:tcBorders>
                    <w:top w:val="nil"/>
                    <w:left w:val="nil"/>
                    <w:bottom w:val="single" w:color="auto" w:sz="4" w:space="0"/>
                    <w:right w:val="single" w:color="auto" w:sz="4" w:space="0"/>
                  </w:tcBorders>
                  <w:shd w:val="clear" w:color="auto" w:fill="auto"/>
                  <w:vAlign w:val="center"/>
                </w:tcPr>
                <w:p w14:paraId="67ECCEA1">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511" w:type="pct"/>
                  <w:tcBorders>
                    <w:top w:val="nil"/>
                    <w:left w:val="nil"/>
                    <w:bottom w:val="single" w:color="auto" w:sz="4" w:space="0"/>
                    <w:right w:val="single" w:color="auto" w:sz="4" w:space="0"/>
                  </w:tcBorders>
                  <w:shd w:val="clear" w:color="auto" w:fill="auto"/>
                  <w:vAlign w:val="center"/>
                </w:tcPr>
                <w:p w14:paraId="15BAD244">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A1723A0">
              <w:tblPrEx>
                <w:shd w:val="clear" w:color="auto" w:fill="auto"/>
                <w:tblCellMar>
                  <w:top w:w="0" w:type="dxa"/>
                  <w:left w:w="108" w:type="dxa"/>
                  <w:bottom w:w="0" w:type="dxa"/>
                  <w:right w:w="108" w:type="dxa"/>
                </w:tblCellMar>
              </w:tblPrEx>
              <w:trPr>
                <w:trHeight w:val="340" w:hRule="atLeast"/>
              </w:trPr>
              <w:tc>
                <w:tcPr>
                  <w:tcW w:w="497" w:type="pct"/>
                  <w:tcBorders>
                    <w:top w:val="nil"/>
                    <w:left w:val="single" w:color="auto" w:sz="4" w:space="0"/>
                    <w:bottom w:val="single" w:color="auto" w:sz="4" w:space="0"/>
                    <w:right w:val="single" w:color="auto" w:sz="4" w:space="0"/>
                  </w:tcBorders>
                  <w:shd w:val="clear" w:color="auto" w:fill="auto"/>
                  <w:vAlign w:val="center"/>
                </w:tcPr>
                <w:p w14:paraId="7B01A04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1392" w:type="pct"/>
                  <w:tcBorders>
                    <w:top w:val="nil"/>
                    <w:left w:val="nil"/>
                    <w:bottom w:val="single" w:color="auto" w:sz="4" w:space="0"/>
                    <w:right w:val="single" w:color="auto" w:sz="4" w:space="0"/>
                  </w:tcBorders>
                  <w:shd w:val="clear" w:color="auto" w:fill="auto"/>
                  <w:vAlign w:val="center"/>
                </w:tcPr>
                <w:p w14:paraId="6269B068">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物品转运车</w:t>
                  </w:r>
                </w:p>
              </w:tc>
              <w:tc>
                <w:tcPr>
                  <w:tcW w:w="1994" w:type="pct"/>
                  <w:tcBorders>
                    <w:top w:val="nil"/>
                    <w:left w:val="nil"/>
                    <w:bottom w:val="single" w:color="auto" w:sz="4" w:space="0"/>
                    <w:right w:val="single" w:color="auto" w:sz="4" w:space="0"/>
                  </w:tcBorders>
                  <w:shd w:val="clear" w:color="auto" w:fill="auto"/>
                  <w:vAlign w:val="center"/>
                </w:tcPr>
                <w:p w14:paraId="72D53C7D">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90*60</w:t>
                  </w:r>
                </w:p>
              </w:tc>
              <w:tc>
                <w:tcPr>
                  <w:tcW w:w="603" w:type="pct"/>
                  <w:tcBorders>
                    <w:top w:val="nil"/>
                    <w:left w:val="nil"/>
                    <w:bottom w:val="single" w:color="auto" w:sz="4" w:space="0"/>
                    <w:right w:val="single" w:color="auto" w:sz="4" w:space="0"/>
                  </w:tcBorders>
                  <w:shd w:val="clear" w:color="auto" w:fill="auto"/>
                  <w:vAlign w:val="center"/>
                </w:tcPr>
                <w:p w14:paraId="3134D59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nil"/>
                    <w:left w:val="nil"/>
                    <w:bottom w:val="single" w:color="auto" w:sz="4" w:space="0"/>
                    <w:right w:val="single" w:color="auto" w:sz="4" w:space="0"/>
                  </w:tcBorders>
                  <w:shd w:val="clear" w:color="auto" w:fill="auto"/>
                  <w:vAlign w:val="center"/>
                </w:tcPr>
                <w:p w14:paraId="24DA7615">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75A90461">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10A6243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77D4AC47">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治疗车</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0A31BFB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90*75*43</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0D304B1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A57B11F">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1BD3670C">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1BE1E8A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04F518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奥林巴斯主机</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1B5F9A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奥林巴斯X1</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3B8D53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03A6F0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20D37497">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4F874F5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2F8287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诊断床</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4B8920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180*63*63</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42E9A9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C11DE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41CC476A">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2282776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3BF63D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电子血压表</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1A9F10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欧姆龙J738</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41CD15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56CF0F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535B0C9">
              <w:tblPrEx>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7257351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6631CC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水银血压表</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527965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鱼跃</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578045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52BC12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94B448D">
              <w:tblPrEx>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2872A99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2A7599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多功能按摩床</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59CD71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XY-K-SF-3</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10ED6B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087180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5E9FD9D3">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7CE2C17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4777AC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牵引床</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09DA5A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YHZ-II</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7CF0D7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8DFB1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47F33C01">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4BFE1F8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096260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牵引椅</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186377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YZ-3</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54BEF7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657C4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把</w:t>
                  </w:r>
                </w:p>
              </w:tc>
            </w:tr>
            <w:tr w14:paraId="3D2AD2BC">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66CC079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5BFF44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红外线灯</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633F8A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CQ-61P(150W)</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3F32F2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5970CB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个</w:t>
                  </w:r>
                </w:p>
              </w:tc>
            </w:tr>
            <w:tr w14:paraId="4C58D038">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49E5BD8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26F196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电疗设备</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711675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HJ-200(六路输出)</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0B6380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4CEDC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42D094D9">
              <w:tblPrEx>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57A79EF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66FE42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中频治疗仪</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47B6EB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YKX-Y60</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70DC96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A7EBC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33CB1E32">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7BD14D2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6264D5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抢救床</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4976FB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JHDC-2000</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4E9025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70980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0A148710">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37F2302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00A9AC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抢救车</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371330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70*48*100</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3AFE49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75AA4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张</w:t>
                  </w:r>
                </w:p>
              </w:tc>
            </w:tr>
            <w:tr w14:paraId="36205B3B">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3D0119D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09D506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简易呼吸气囊</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45B759F7">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0FF6D2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F7B18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个</w:t>
                  </w:r>
                </w:p>
              </w:tc>
            </w:tr>
            <w:tr w14:paraId="3B986D92">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18D4A57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6AD55C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气管插管喉镜</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24DCF9B5">
                  <w:pPr>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7CE806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1A8EA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组</w:t>
                  </w:r>
                </w:p>
              </w:tc>
            </w:tr>
            <w:tr w14:paraId="0B37DF7F">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02D202C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56F648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指尖血糖检测仪</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6DEF37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鱼跃/欧姆龙</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3FF7C5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80FC3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个</w:t>
                  </w:r>
                </w:p>
              </w:tc>
            </w:tr>
            <w:tr w14:paraId="53159344">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6FDFE82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4E7C11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中药熏蒸舱</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40F9CA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HYZ-IIA</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3F7D7A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3C938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个</w:t>
                  </w:r>
                </w:p>
              </w:tc>
            </w:tr>
            <w:tr w14:paraId="146D0C41">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4060556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1C3A82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中药破碎机</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0E1F48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细度30-300目，转速25000r/m，重量10.5kg</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2EFB61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4D7090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6A7CEC14">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278C04D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590914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煎药包装一体机</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605BB0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YJ20/13/13</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29396C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7EB7D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r>
            <w:tr w14:paraId="0784ACBC">
              <w:tblPrEx>
                <w:shd w:val="clear" w:color="auto" w:fill="auto"/>
                <w:tblCellMar>
                  <w:top w:w="0" w:type="dxa"/>
                  <w:left w:w="108" w:type="dxa"/>
                  <w:bottom w:w="0" w:type="dxa"/>
                  <w:right w:w="108" w:type="dxa"/>
                </w:tblCellMar>
              </w:tblPrEx>
              <w:trPr>
                <w:trHeight w:val="340" w:hRule="atLeast"/>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14:paraId="1FD90A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48</w:t>
                  </w:r>
                </w:p>
              </w:tc>
              <w:tc>
                <w:tcPr>
                  <w:tcW w:w="1392" w:type="pct"/>
                  <w:tcBorders>
                    <w:top w:val="single" w:color="auto" w:sz="4" w:space="0"/>
                    <w:left w:val="single" w:color="auto" w:sz="4" w:space="0"/>
                    <w:bottom w:val="single" w:color="auto" w:sz="4" w:space="0"/>
                    <w:right w:val="single" w:color="auto" w:sz="4" w:space="0"/>
                  </w:tcBorders>
                  <w:shd w:val="clear" w:color="auto" w:fill="auto"/>
                  <w:vAlign w:val="center"/>
                </w:tcPr>
                <w:p w14:paraId="619109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柜式空调</w:t>
                  </w:r>
                </w:p>
              </w:tc>
              <w:tc>
                <w:tcPr>
                  <w:tcW w:w="1994" w:type="pct"/>
                  <w:tcBorders>
                    <w:top w:val="single" w:color="auto" w:sz="4" w:space="0"/>
                    <w:left w:val="single" w:color="auto" w:sz="4" w:space="0"/>
                    <w:bottom w:val="single" w:color="auto" w:sz="4" w:space="0"/>
                    <w:right w:val="single" w:color="auto" w:sz="4" w:space="0"/>
                  </w:tcBorders>
                  <w:shd w:val="clear" w:color="auto" w:fill="auto"/>
                  <w:vAlign w:val="center"/>
                </w:tcPr>
                <w:p w14:paraId="62F11B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261566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6FDA7F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台</w:t>
                  </w:r>
                </w:p>
              </w:tc>
            </w:tr>
          </w:tbl>
          <w:p w14:paraId="744AC3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b/>
                <w:color w:val="auto"/>
                <w:szCs w:val="21"/>
              </w:rPr>
            </w:pPr>
            <w:r>
              <w:rPr>
                <w:rFonts w:hint="eastAsia"/>
                <w:b/>
                <w:color w:val="auto"/>
                <w:szCs w:val="21"/>
                <w:lang w:val="en-US" w:eastAsia="zh-CN"/>
              </w:rPr>
              <w:t>5、</w:t>
            </w:r>
            <w:r>
              <w:rPr>
                <w:b/>
                <w:color w:val="auto"/>
                <w:szCs w:val="21"/>
              </w:rPr>
              <w:t>主要原辅</w:t>
            </w:r>
            <w:r>
              <w:rPr>
                <w:rFonts w:hint="eastAsia"/>
                <w:b/>
                <w:color w:val="auto"/>
                <w:szCs w:val="21"/>
              </w:rPr>
              <w:t>材料及燃料</w:t>
            </w:r>
          </w:p>
          <w:p w14:paraId="4A45531D">
            <w:pPr>
              <w:pStyle w:val="7"/>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color w:val="auto"/>
              </w:rPr>
            </w:pPr>
            <w:r>
              <w:rPr>
                <w:rFonts w:ascii="宋体" w:hAnsi="宋体" w:eastAsia="宋体" w:cs="宋体"/>
                <w:b w:val="0"/>
                <w:color w:val="auto"/>
                <w:lang w:val="en-US"/>
              </w:rPr>
              <w:t>项目原辅材料运输、贮存和使用须严格遵守有关管理规范，避免扩散到人群和环境中造成危害。</w:t>
            </w:r>
            <w:r>
              <w:rPr>
                <w:rFonts w:hint="eastAsia" w:ascii="宋体" w:hAnsi="宋体" w:eastAsia="宋体" w:cs="宋体"/>
                <w:b w:val="0"/>
                <w:color w:val="auto"/>
                <w:lang w:val="en-US"/>
              </w:rPr>
              <w:t>本项目主要资源能源消耗见</w:t>
            </w:r>
            <w:r>
              <w:rPr>
                <w:rFonts w:hint="eastAsia" w:ascii="宋体" w:hAnsi="宋体" w:eastAsia="宋体" w:cs="宋体"/>
                <w:b w:val="0"/>
                <w:color w:val="auto"/>
                <w:lang w:val="en-US" w:eastAsia="zh-CN"/>
              </w:rPr>
              <w:t>下表。</w:t>
            </w:r>
          </w:p>
          <w:p w14:paraId="25A9682B">
            <w:pPr>
              <w:keepNext w:val="0"/>
              <w:keepLines w:val="0"/>
              <w:pageBreakBefore w:val="0"/>
              <w:widowControl w:val="0"/>
              <w:kinsoku/>
              <w:wordWrap/>
              <w:overflowPunct/>
              <w:topLinePunct w:val="0"/>
              <w:autoSpaceDE/>
              <w:autoSpaceDN/>
              <w:bidi w:val="0"/>
              <w:spacing w:line="360" w:lineRule="auto"/>
              <w:jc w:val="center"/>
              <w:textAlignment w:val="auto"/>
              <w:rPr>
                <w:b/>
                <w:color w:val="auto"/>
                <w:sz w:val="21"/>
                <w:szCs w:val="21"/>
              </w:rPr>
            </w:pPr>
            <w:r>
              <w:rPr>
                <w:rFonts w:hint="eastAsia"/>
                <w:b/>
                <w:bCs/>
                <w:color w:val="auto"/>
                <w:sz w:val="21"/>
                <w:szCs w:val="21"/>
              </w:rPr>
              <w:t>表</w:t>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17</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b/>
                <w:color w:val="auto"/>
                <w:sz w:val="21"/>
                <w:szCs w:val="21"/>
              </w:rPr>
              <w:t>项目主要资源及能源消耗量</w:t>
            </w:r>
          </w:p>
          <w:tbl>
            <w:tblPr>
              <w:tblStyle w:val="30"/>
              <w:tblW w:w="508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2"/>
              <w:gridCol w:w="2643"/>
              <w:gridCol w:w="2117"/>
              <w:gridCol w:w="1165"/>
              <w:gridCol w:w="825"/>
              <w:gridCol w:w="1086"/>
            </w:tblGrid>
            <w:tr w14:paraId="5A599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14325640">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BE7F0AB">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名称</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2F5FC9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规格</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225AC9B">
                  <w:pPr>
                    <w:keepNext w:val="0"/>
                    <w:keepLines w:val="0"/>
                    <w:widowControl/>
                    <w:suppressLineNumbers w:val="0"/>
                    <w:jc w:val="center"/>
                    <w:textAlignment w:val="center"/>
                    <w:rPr>
                      <w:rFonts w:hint="default" w:ascii="宋体" w:hAnsi="宋体" w:eastAsia="宋体" w:cs="宋体"/>
                      <w:b/>
                      <w:bCs/>
                      <w:i w:val="0"/>
                      <w:iCs w:val="0"/>
                      <w:color w:val="auto"/>
                      <w:sz w:val="21"/>
                      <w:szCs w:val="21"/>
                      <w:u w:val="none"/>
                      <w:lang w:val="en-US"/>
                    </w:rPr>
                  </w:pPr>
                  <w:r>
                    <w:rPr>
                      <w:rFonts w:hint="eastAsia" w:ascii="宋体" w:hAnsi="宋体" w:eastAsia="宋体" w:cs="宋体"/>
                      <w:b/>
                      <w:bCs/>
                      <w:i w:val="0"/>
                      <w:iCs w:val="0"/>
                      <w:color w:val="auto"/>
                      <w:kern w:val="0"/>
                      <w:sz w:val="21"/>
                      <w:szCs w:val="21"/>
                      <w:u w:val="none"/>
                      <w:lang w:val="en-US" w:eastAsia="zh-CN" w:bidi="ar"/>
                    </w:rPr>
                    <w:t>年用量</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DAD40F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包装方式</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7533C1E">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储存位置</w:t>
                  </w:r>
                </w:p>
              </w:tc>
            </w:tr>
            <w:tr w14:paraId="2A696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2505CF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88DB0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0.9%氯化钠</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D0476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rPr>
                    <w:t>100ml</w:t>
                  </w:r>
                  <w:r>
                    <w:rPr>
                      <w:rFonts w:hint="eastAsia" w:cs="Times New Roman"/>
                      <w:i w:val="0"/>
                      <w:iCs w:val="0"/>
                      <w:color w:val="auto"/>
                      <w:sz w:val="21"/>
                      <w:szCs w:val="21"/>
                      <w:u w:val="none"/>
                      <w:lang w:val="en-US" w:eastAsia="zh-CN"/>
                    </w:rPr>
                    <w:t>/瓶、500ml/瓶</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FBD04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75t</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DD1D02D">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瓶装</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778001F">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综合库房</w:t>
                  </w:r>
                </w:p>
              </w:tc>
            </w:tr>
            <w:tr w14:paraId="7C0C7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3ED447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63A6609">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rPr>
                    <w:t>50%</w:t>
                  </w:r>
                  <w:r>
                    <w:rPr>
                      <w:rFonts w:hint="eastAsia" w:cs="Times New Roman"/>
                      <w:i w:val="0"/>
                      <w:iCs w:val="0"/>
                      <w:color w:val="auto"/>
                      <w:sz w:val="21"/>
                      <w:szCs w:val="21"/>
                      <w:u w:val="none"/>
                      <w:lang w:val="en-US" w:eastAsia="zh-CN"/>
                    </w:rPr>
                    <w:t>葡萄糖</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055CC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i w:val="0"/>
                      <w:iCs w:val="0"/>
                      <w:color w:val="auto"/>
                      <w:sz w:val="21"/>
                      <w:szCs w:val="21"/>
                      <w:u w:val="none"/>
                      <w:lang w:val="en-US" w:eastAsia="zh-CN"/>
                    </w:rPr>
                    <w:t>1</w:t>
                  </w:r>
                  <w:r>
                    <w:rPr>
                      <w:rFonts w:hint="default" w:ascii="Times New Roman" w:hAnsi="Times New Roman" w:eastAsia="宋体" w:cs="Times New Roman"/>
                      <w:i w:val="0"/>
                      <w:iCs w:val="0"/>
                      <w:color w:val="auto"/>
                      <w:sz w:val="21"/>
                      <w:szCs w:val="21"/>
                      <w:u w:val="none"/>
                    </w:rPr>
                    <w:t>0ml</w:t>
                  </w:r>
                  <w:r>
                    <w:rPr>
                      <w:rFonts w:hint="eastAsia" w:cs="Times New Roman"/>
                      <w:i w:val="0"/>
                      <w:iCs w:val="0"/>
                      <w:color w:val="auto"/>
                      <w:sz w:val="21"/>
                      <w:szCs w:val="21"/>
                      <w:u w:val="none"/>
                      <w:lang w:val="en-US" w:eastAsia="zh-CN"/>
                    </w:rPr>
                    <w:t>/支</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D7F0C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372支</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20C2F6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瓶装</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0553B8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综合库房</w:t>
                  </w:r>
                </w:p>
              </w:tc>
            </w:tr>
            <w:tr w14:paraId="76CE7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461278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672A4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铁剂</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3F695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100ml</w:t>
                  </w:r>
                  <w:r>
                    <w:rPr>
                      <w:rFonts w:hint="eastAsia" w:cs="Times New Roman"/>
                      <w:i w:val="0"/>
                      <w:iCs w:val="0"/>
                      <w:color w:val="auto"/>
                      <w:sz w:val="21"/>
                      <w:szCs w:val="21"/>
                      <w:u w:val="none"/>
                      <w:lang w:val="en-US" w:eastAsia="zh-CN"/>
                    </w:rPr>
                    <w:t>/支</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52E5C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1608支</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D51545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瓶装</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AE4F8E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综合库房</w:t>
                  </w:r>
                </w:p>
              </w:tc>
            </w:tr>
            <w:tr w14:paraId="18344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2F4CDF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AB4B9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促红素注射液</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22078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 xml:space="preserve">5000单位/支 </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A37CC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20556支</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A7D27D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瓶装</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D529C2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综合库房</w:t>
                  </w:r>
                </w:p>
              </w:tc>
            </w:tr>
            <w:tr w14:paraId="2931B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238F53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2156E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尿激酶</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D5247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10万单位/支</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8F1F4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588支</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631DC0C">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瓶装</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2F82AE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综合库房</w:t>
                  </w:r>
                </w:p>
              </w:tc>
            </w:tr>
            <w:tr w14:paraId="3B512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2549F7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7C7F2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左卡</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90410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1g.5ml/支</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7C57A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6348支</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6101EF3">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瓶装</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7DC2A7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综合库房</w:t>
                  </w:r>
                </w:p>
              </w:tc>
            </w:tr>
            <w:tr w14:paraId="7A438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64112A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B430C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低分子肝素</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9E5F2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5000单位/支</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4EBFB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21600支</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EF5F629">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瓶装</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94F39A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综合库房</w:t>
                  </w:r>
                </w:p>
              </w:tc>
            </w:tr>
            <w:tr w14:paraId="20298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595D52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2403E56">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消毒片</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6DC3BF0">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A29459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若干</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F60A620">
                  <w:pPr>
                    <w:keepNext w:val="0"/>
                    <w:keepLines w:val="0"/>
                    <w:widowControl/>
                    <w:suppressLineNumbers w:val="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盒装</w:t>
                  </w:r>
                </w:p>
              </w:tc>
              <w:tc>
                <w:tcPr>
                  <w:tcW w:w="108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F4D0E9">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综合库房</w:t>
                  </w:r>
                </w:p>
              </w:tc>
            </w:tr>
            <w:tr w14:paraId="47FCE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559AB8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8FCDF7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医用手套</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C5B34B9">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1076E0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若干</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927F70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盒装</w:t>
                  </w:r>
                </w:p>
              </w:tc>
              <w:tc>
                <w:tcPr>
                  <w:tcW w:w="108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E3117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综合库房</w:t>
                  </w:r>
                </w:p>
              </w:tc>
            </w:tr>
            <w:tr w14:paraId="3F7EE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6D9A90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D4D8AC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医用棉签、棉球</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00AAA1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22FFF2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若干</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DA5617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盒装</w:t>
                  </w:r>
                </w:p>
              </w:tc>
              <w:tc>
                <w:tcPr>
                  <w:tcW w:w="108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06BF88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综合库房</w:t>
                  </w:r>
                </w:p>
              </w:tc>
            </w:tr>
            <w:tr w14:paraId="359D9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2098E5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A12EBF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中药材</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1BD25C5">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081554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10t</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1EF36EF">
                  <w:pPr>
                    <w:keepNext w:val="0"/>
                    <w:keepLines w:val="0"/>
                    <w:widowControl/>
                    <w:suppressLineNumbers w:val="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袋装</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F245354">
                  <w:pPr>
                    <w:keepNext w:val="0"/>
                    <w:keepLines w:val="0"/>
                    <w:widowControl/>
                    <w:suppressLineNumbers w:val="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kern w:val="2"/>
                      <w:sz w:val="21"/>
                      <w:szCs w:val="21"/>
                      <w:u w:val="none"/>
                      <w:lang w:val="en-US" w:eastAsia="zh-CN" w:bidi="ar-SA"/>
                    </w:rPr>
                    <w:t>中药房</w:t>
                  </w:r>
                </w:p>
              </w:tc>
            </w:tr>
            <w:tr w14:paraId="7A97C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35B692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04CE4A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84</w:t>
                  </w:r>
                  <w:r>
                    <w:rPr>
                      <w:rStyle w:val="63"/>
                      <w:rFonts w:hint="default" w:ascii="Times New Roman" w:hAnsi="Times New Roman" w:cs="Times New Roman"/>
                      <w:color w:val="auto"/>
                      <w:sz w:val="21"/>
                      <w:szCs w:val="21"/>
                      <w:highlight w:val="none"/>
                      <w:lang w:val="en-US" w:eastAsia="zh-CN" w:bidi="ar"/>
                    </w:rPr>
                    <w:t>消毒液</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AB291C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Style w:val="62"/>
                      <w:rFonts w:hint="default" w:ascii="Times New Roman" w:hAnsi="Times New Roman" w:eastAsia="宋体" w:cs="Times New Roman"/>
                      <w:color w:val="auto"/>
                      <w:sz w:val="21"/>
                      <w:szCs w:val="21"/>
                      <w:highlight w:val="none"/>
                      <w:lang w:val="en-US" w:eastAsia="zh-CN" w:bidi="ar"/>
                    </w:rPr>
                    <w:t>ml</w:t>
                  </w:r>
                  <w:r>
                    <w:rPr>
                      <w:rStyle w:val="62"/>
                      <w:rFonts w:hint="eastAsia" w:cs="Times New Roman"/>
                      <w:color w:val="auto"/>
                      <w:sz w:val="21"/>
                      <w:szCs w:val="21"/>
                      <w:highlight w:val="none"/>
                      <w:lang w:val="en-US" w:eastAsia="zh-CN" w:bidi="ar"/>
                    </w:rPr>
                    <w:t>/瓶</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98DE36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500瓶</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05BC023">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件</w:t>
                  </w:r>
                </w:p>
              </w:tc>
              <w:tc>
                <w:tcPr>
                  <w:tcW w:w="108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F2E18B">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综合库房</w:t>
                  </w:r>
                </w:p>
              </w:tc>
            </w:tr>
            <w:tr w14:paraId="3D9B0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0F20AF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4B134B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医用酒精</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C01CBB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Style w:val="62"/>
                      <w:rFonts w:hint="default" w:ascii="Times New Roman" w:hAnsi="Times New Roman" w:eastAsia="宋体" w:cs="Times New Roman"/>
                      <w:color w:val="auto"/>
                      <w:sz w:val="21"/>
                      <w:szCs w:val="21"/>
                      <w:highlight w:val="none"/>
                      <w:lang w:val="en-US" w:eastAsia="zh-CN" w:bidi="ar"/>
                    </w:rPr>
                    <w:t>ml</w:t>
                  </w:r>
                  <w:r>
                    <w:rPr>
                      <w:rStyle w:val="62"/>
                      <w:rFonts w:hint="eastAsia" w:cs="Times New Roman"/>
                      <w:color w:val="auto"/>
                      <w:sz w:val="21"/>
                      <w:szCs w:val="21"/>
                      <w:highlight w:val="none"/>
                      <w:lang w:val="en-US" w:eastAsia="zh-CN" w:bidi="ar"/>
                    </w:rPr>
                    <w:t>/瓶</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CD298F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500瓶</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73E8258">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件</w:t>
                  </w:r>
                </w:p>
              </w:tc>
              <w:tc>
                <w:tcPr>
                  <w:tcW w:w="108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6A7ECC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综合库房</w:t>
                  </w:r>
                </w:p>
              </w:tc>
            </w:tr>
            <w:tr w14:paraId="4493A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12F8B8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9948D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碘伏消毒液</w:t>
                  </w:r>
                </w:p>
              </w:tc>
              <w:tc>
                <w:tcPr>
                  <w:tcW w:w="1255"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FEA80A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w:t>
                  </w:r>
                </w:p>
              </w:tc>
              <w:tc>
                <w:tcPr>
                  <w:tcW w:w="69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17EB4F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若干</w:t>
                  </w:r>
                </w:p>
              </w:tc>
              <w:tc>
                <w:tcPr>
                  <w:tcW w:w="489"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A2BFFCD">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瓶装</w:t>
                  </w:r>
                </w:p>
              </w:tc>
              <w:tc>
                <w:tcPr>
                  <w:tcW w:w="108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B30E1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综合库房</w:t>
                  </w:r>
                </w:p>
              </w:tc>
            </w:tr>
          </w:tbl>
          <w:p w14:paraId="46ABF20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 w:val="21"/>
                <w:szCs w:val="21"/>
              </w:rPr>
            </w:pPr>
            <w:r>
              <w:rPr>
                <w:rFonts w:hint="eastAsia"/>
                <w:b/>
                <w:bCs/>
                <w:color w:val="auto"/>
                <w:sz w:val="21"/>
                <w:szCs w:val="21"/>
              </w:rPr>
              <w:t>表</w:t>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18</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公共卫生应急物资库</w:t>
            </w:r>
            <w:r>
              <w:rPr>
                <w:rFonts w:hint="eastAsia" w:cs="Times New Roman"/>
                <w:b/>
                <w:bCs/>
                <w:color w:val="000000"/>
                <w:sz w:val="21"/>
                <w:szCs w:val="21"/>
                <w:highlight w:val="none"/>
                <w:lang w:val="en-US" w:eastAsia="zh-CN"/>
              </w:rPr>
              <w:t>物资一览表</w:t>
            </w:r>
          </w:p>
          <w:tbl>
            <w:tblPr>
              <w:tblStyle w:val="30"/>
              <w:tblW w:w="84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2"/>
              <w:gridCol w:w="2643"/>
              <w:gridCol w:w="1384"/>
              <w:gridCol w:w="1354"/>
              <w:gridCol w:w="1369"/>
              <w:gridCol w:w="1086"/>
            </w:tblGrid>
            <w:tr w14:paraId="6A997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4997706D">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644303C">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名称</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10239FD">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规格</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EAAA9E7">
                  <w:pPr>
                    <w:keepNext w:val="0"/>
                    <w:keepLines w:val="0"/>
                    <w:widowControl/>
                    <w:suppressLineNumbers w:val="0"/>
                    <w:jc w:val="center"/>
                    <w:textAlignment w:val="center"/>
                    <w:rPr>
                      <w:rFonts w:hint="default" w:ascii="宋体" w:hAnsi="宋体" w:eastAsia="宋体" w:cs="宋体"/>
                      <w:b/>
                      <w:bCs/>
                      <w:i w:val="0"/>
                      <w:iCs w:val="0"/>
                      <w:color w:val="auto"/>
                      <w:sz w:val="21"/>
                      <w:szCs w:val="21"/>
                      <w:u w:val="none"/>
                      <w:lang w:val="en-US"/>
                    </w:rPr>
                  </w:pPr>
                  <w:r>
                    <w:rPr>
                      <w:rFonts w:hint="eastAsia" w:ascii="宋体" w:hAnsi="宋体" w:cs="宋体"/>
                      <w:b/>
                      <w:bCs/>
                      <w:i w:val="0"/>
                      <w:iCs w:val="0"/>
                      <w:color w:val="auto"/>
                      <w:kern w:val="0"/>
                      <w:sz w:val="21"/>
                      <w:szCs w:val="21"/>
                      <w:u w:val="none"/>
                      <w:lang w:val="en-US" w:eastAsia="zh-CN" w:bidi="ar"/>
                    </w:rPr>
                    <w:t>贮存</w:t>
                  </w:r>
                  <w:r>
                    <w:rPr>
                      <w:rFonts w:hint="eastAsia" w:ascii="宋体" w:hAnsi="宋体" w:eastAsia="宋体" w:cs="宋体"/>
                      <w:b/>
                      <w:bCs/>
                      <w:i w:val="0"/>
                      <w:iCs w:val="0"/>
                      <w:color w:val="auto"/>
                      <w:kern w:val="0"/>
                      <w:sz w:val="21"/>
                      <w:szCs w:val="21"/>
                      <w:u w:val="none"/>
                      <w:lang w:val="en-US" w:eastAsia="zh-CN" w:bidi="ar"/>
                    </w:rPr>
                    <w:t>量</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AF6FA00">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包装方式</w:t>
                  </w:r>
                </w:p>
              </w:tc>
              <w:tc>
                <w:tcPr>
                  <w:tcW w:w="644"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461E6B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储存位置</w:t>
                  </w:r>
                </w:p>
              </w:tc>
            </w:tr>
            <w:tr w14:paraId="5A1A7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00C9BC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AC0915F">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医用防护口罩</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458996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付</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FC980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200</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5E41FE0">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袋装</w:t>
                  </w:r>
                </w:p>
              </w:tc>
              <w:tc>
                <w:tcPr>
                  <w:tcW w:w="644" w:type="pct"/>
                  <w:vMerge w:val="restart"/>
                  <w:tcBorders>
                    <w:top w:val="single" w:color="000000" w:sz="6" w:space="0"/>
                    <w:left w:val="single" w:color="000000" w:sz="6" w:space="0"/>
                    <w:right w:val="single" w:color="000000" w:sz="6" w:space="0"/>
                  </w:tcBorders>
                  <w:shd w:val="clear" w:color="auto" w:fill="auto"/>
                  <w:vAlign w:val="center"/>
                </w:tcPr>
                <w:p w14:paraId="6833DFA5">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sz w:val="21"/>
                      <w:szCs w:val="21"/>
                      <w:u w:val="none"/>
                    </w:rPr>
                    <w:t>公共卫生应急物资库</w:t>
                  </w:r>
                </w:p>
              </w:tc>
            </w:tr>
            <w:tr w14:paraId="6D332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7E8D84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09D9F8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医用一次性防护服</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4B71F8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件</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E86340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100</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40FD0EE">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袋装</w:t>
                  </w:r>
                </w:p>
              </w:tc>
              <w:tc>
                <w:tcPr>
                  <w:tcW w:w="644" w:type="pct"/>
                  <w:vMerge w:val="continue"/>
                  <w:tcBorders>
                    <w:left w:val="single" w:color="000000" w:sz="6" w:space="0"/>
                    <w:right w:val="single" w:color="000000" w:sz="6" w:space="0"/>
                  </w:tcBorders>
                  <w:shd w:val="clear" w:color="auto" w:fill="auto"/>
                  <w:vAlign w:val="center"/>
                </w:tcPr>
                <w:p w14:paraId="57C719D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461CD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54A169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65BC250">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医用垃圾袋</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AE74A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3739C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000000"/>
                      <w:kern w:val="0"/>
                      <w:sz w:val="21"/>
                      <w:szCs w:val="21"/>
                      <w:u w:val="none"/>
                      <w:lang w:val="en-US" w:eastAsia="zh-CN" w:bidi="ar"/>
                    </w:rPr>
                    <w:t>若干</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D396BE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袋装</w:t>
                  </w:r>
                </w:p>
              </w:tc>
              <w:tc>
                <w:tcPr>
                  <w:tcW w:w="644" w:type="pct"/>
                  <w:vMerge w:val="continue"/>
                  <w:tcBorders>
                    <w:left w:val="single" w:color="000000" w:sz="6" w:space="0"/>
                    <w:right w:val="single" w:color="000000" w:sz="6" w:space="0"/>
                  </w:tcBorders>
                  <w:shd w:val="clear" w:color="auto" w:fill="auto"/>
                  <w:vAlign w:val="center"/>
                </w:tcPr>
                <w:p w14:paraId="6CA6512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4149F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03A4EC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1BDDC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新冠病毒抗原检测试剂盒</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FD53F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盒</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A0F1E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000000"/>
                      <w:kern w:val="0"/>
                      <w:sz w:val="21"/>
                      <w:szCs w:val="21"/>
                      <w:u w:val="none"/>
                      <w:lang w:val="en-US" w:eastAsia="zh-CN" w:bidi="ar"/>
                    </w:rPr>
                    <w:t>10</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C1941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20EFE02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44923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6383B8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1A2CEC2">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防冲击眼罩</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5B557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付</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EBDD3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000000"/>
                      <w:kern w:val="0"/>
                      <w:sz w:val="21"/>
                      <w:szCs w:val="21"/>
                      <w:u w:val="none"/>
                      <w:lang w:val="en-US" w:eastAsia="zh-CN" w:bidi="ar"/>
                    </w:rPr>
                    <w:t>100</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3298D48">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12D34B3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6ED23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5AE5D8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78941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泡腾消毒片</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3B501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瓶</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774D2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000000"/>
                      <w:kern w:val="0"/>
                      <w:sz w:val="21"/>
                      <w:szCs w:val="21"/>
                      <w:u w:val="none"/>
                      <w:lang w:val="en-US" w:eastAsia="zh-CN" w:bidi="ar"/>
                    </w:rPr>
                    <w:t>100</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7493B5B">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0875C3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28E27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32A0CA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C7A2B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卫生湿巾</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DDB6B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sz w:val="21"/>
                      <w:szCs w:val="21"/>
                      <w:u w:val="none"/>
                      <w:lang w:val="en-US" w:eastAsia="zh-CN"/>
                    </w:rPr>
                    <w:t>/</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9CB31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000000"/>
                      <w:kern w:val="0"/>
                      <w:sz w:val="21"/>
                      <w:szCs w:val="21"/>
                      <w:u w:val="none"/>
                      <w:lang w:val="en-US" w:eastAsia="zh-CN" w:bidi="ar"/>
                    </w:rPr>
                    <w:t>若干</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A7CB6DE">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1C95C32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144EF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6D04EC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10796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医用隔离鞋套</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E68B1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双</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EE688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000000"/>
                      <w:kern w:val="0"/>
                      <w:sz w:val="21"/>
                      <w:szCs w:val="21"/>
                      <w:u w:val="none"/>
                      <w:lang w:val="en-US" w:eastAsia="zh-CN" w:bidi="ar"/>
                    </w:rPr>
                    <w:t>200</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F35E8C6">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袋装</w:t>
                  </w:r>
                </w:p>
              </w:tc>
              <w:tc>
                <w:tcPr>
                  <w:tcW w:w="644" w:type="pct"/>
                  <w:vMerge w:val="continue"/>
                  <w:tcBorders>
                    <w:left w:val="single" w:color="000000" w:sz="6" w:space="0"/>
                    <w:right w:val="single" w:color="000000" w:sz="6" w:space="0"/>
                  </w:tcBorders>
                  <w:shd w:val="clear" w:color="auto" w:fill="auto"/>
                  <w:vAlign w:val="center"/>
                </w:tcPr>
                <w:p w14:paraId="3410925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38A2C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2FFD5A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BA8A9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免洗手消毒液</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58A76C9">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500ml/瓶</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8C75E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000000"/>
                      <w:kern w:val="0"/>
                      <w:sz w:val="21"/>
                      <w:szCs w:val="21"/>
                      <w:u w:val="none"/>
                      <w:lang w:val="en-US" w:eastAsia="zh-CN" w:bidi="ar"/>
                    </w:rPr>
                    <w:t>100</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FBFD97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sz w:val="21"/>
                      <w:szCs w:val="21"/>
                      <w:u w:val="none"/>
                      <w:lang w:val="en-US" w:eastAsia="zh-CN"/>
                    </w:rPr>
                    <w:t>瓶装</w:t>
                  </w:r>
                </w:p>
              </w:tc>
              <w:tc>
                <w:tcPr>
                  <w:tcW w:w="644" w:type="pct"/>
                  <w:vMerge w:val="continue"/>
                  <w:tcBorders>
                    <w:left w:val="single" w:color="000000" w:sz="6" w:space="0"/>
                    <w:right w:val="single" w:color="000000" w:sz="6" w:space="0"/>
                  </w:tcBorders>
                  <w:shd w:val="clear" w:color="auto" w:fill="auto"/>
                  <w:vAlign w:val="center"/>
                </w:tcPr>
                <w:p w14:paraId="2A6CA0E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61DB0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6DCF0C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6F503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自封袋</w:t>
                  </w:r>
                </w:p>
              </w:tc>
              <w:tc>
                <w:tcPr>
                  <w:tcW w:w="1384"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8A668D2">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354"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27EF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000000"/>
                      <w:kern w:val="0"/>
                      <w:sz w:val="21"/>
                      <w:szCs w:val="21"/>
                      <w:u w:val="none"/>
                      <w:lang w:val="en-US" w:eastAsia="zh-CN" w:bidi="ar"/>
                    </w:rPr>
                    <w:t>若干</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7A3CAA2">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袋装</w:t>
                  </w:r>
                </w:p>
              </w:tc>
              <w:tc>
                <w:tcPr>
                  <w:tcW w:w="644" w:type="pct"/>
                  <w:vMerge w:val="continue"/>
                  <w:tcBorders>
                    <w:left w:val="single" w:color="000000" w:sz="6" w:space="0"/>
                    <w:right w:val="single" w:color="000000" w:sz="6" w:space="0"/>
                  </w:tcBorders>
                  <w:shd w:val="clear" w:color="auto" w:fill="auto"/>
                  <w:vAlign w:val="center"/>
                </w:tcPr>
                <w:p w14:paraId="056C087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2C426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56D1CB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DE83B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一次性使用手术衣</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785B931">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件</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416DA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000000"/>
                      <w:kern w:val="0"/>
                      <w:sz w:val="21"/>
                      <w:szCs w:val="21"/>
                      <w:u w:val="none"/>
                      <w:lang w:val="en-US" w:eastAsia="zh-CN" w:bidi="ar"/>
                    </w:rPr>
                    <w:t>300</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90D89D8">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袋装</w:t>
                  </w:r>
                </w:p>
              </w:tc>
              <w:tc>
                <w:tcPr>
                  <w:tcW w:w="644" w:type="pct"/>
                  <w:vMerge w:val="continue"/>
                  <w:tcBorders>
                    <w:left w:val="single" w:color="000000" w:sz="6" w:space="0"/>
                    <w:right w:val="single" w:color="000000" w:sz="6" w:space="0"/>
                  </w:tcBorders>
                  <w:shd w:val="clear" w:color="auto" w:fill="auto"/>
                  <w:vAlign w:val="center"/>
                </w:tcPr>
                <w:p w14:paraId="07BBFD2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232C2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202A6A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E82480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西地碘含片</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0CA937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箱</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6962CD8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1</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3819126">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1190090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4559B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23D34B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8B43E2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枸地氯雷他定片</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BCC05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箱</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D4C960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1</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9C2199A">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40AEB17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714A4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7A5918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11965B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布洛芬缓释片</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BC494D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箱</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969DE7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1</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32577BD">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5C3BCD1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273AA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022A07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997BB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诺氟沙星胶囊</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4A40A5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箱</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5CADF1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1</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1FA9214">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17F1708C">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p>
              </w:tc>
            </w:tr>
            <w:tr w14:paraId="30016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25C4EB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5E4FC4B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头孢克胺胶囊</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A17A6C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sz w:val="21"/>
                      <w:szCs w:val="21"/>
                      <w:u w:val="none"/>
                      <w:lang w:val="en-US" w:eastAsia="zh-CN"/>
                    </w:rPr>
                    <w:t>箱</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F23CEB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000000"/>
                      <w:kern w:val="0"/>
                      <w:sz w:val="21"/>
                      <w:szCs w:val="21"/>
                      <w:u w:val="none"/>
                      <w:lang w:val="en-US" w:eastAsia="zh-CN" w:bidi="ar"/>
                    </w:rPr>
                    <w:t>1</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E2C95E7">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58A722F5">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p>
              </w:tc>
            </w:tr>
            <w:tr w14:paraId="3A879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5070B2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43B86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云南白药创可贴</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62B865B">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箱</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049D980F">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000000"/>
                      <w:kern w:val="0"/>
                      <w:sz w:val="21"/>
                      <w:szCs w:val="21"/>
                      <w:u w:val="none"/>
                      <w:lang w:val="en-US" w:eastAsia="zh-CN" w:bidi="ar"/>
                    </w:rPr>
                    <w:t>1</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3925CF0C">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盒装</w:t>
                  </w:r>
                </w:p>
              </w:tc>
              <w:tc>
                <w:tcPr>
                  <w:tcW w:w="644" w:type="pct"/>
                  <w:vMerge w:val="continue"/>
                  <w:tcBorders>
                    <w:left w:val="single" w:color="000000" w:sz="6" w:space="0"/>
                    <w:right w:val="single" w:color="000000" w:sz="6" w:space="0"/>
                  </w:tcBorders>
                  <w:shd w:val="clear" w:color="auto" w:fill="auto"/>
                  <w:vAlign w:val="center"/>
                </w:tcPr>
                <w:p w14:paraId="35E07FE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r w14:paraId="60B91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7" w:hRule="atLeast"/>
                <w:jc w:val="center"/>
              </w:trPr>
              <w:tc>
                <w:tcPr>
                  <w:tcW w:w="351" w:type="pct"/>
                  <w:tcBorders>
                    <w:top w:val="single" w:color="000000" w:sz="6" w:space="0"/>
                    <w:left w:val="single" w:color="000000" w:sz="4" w:space="0"/>
                    <w:bottom w:val="single" w:color="000000" w:sz="6" w:space="0"/>
                    <w:right w:val="single" w:color="000000" w:sz="6" w:space="0"/>
                  </w:tcBorders>
                  <w:shd w:val="clear" w:color="auto" w:fill="auto"/>
                  <w:vAlign w:val="center"/>
                </w:tcPr>
                <w:p w14:paraId="3D12C6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35</w:t>
                  </w:r>
                </w:p>
              </w:tc>
              <w:tc>
                <w:tcPr>
                  <w:tcW w:w="1567" w:type="pct"/>
                  <w:tcBorders>
                    <w:top w:val="single" w:color="000000" w:sz="6" w:space="0"/>
                    <w:left w:val="single" w:color="000000" w:sz="6" w:space="0"/>
                    <w:bottom w:val="single" w:color="000000" w:sz="6" w:space="0"/>
                    <w:right w:val="single" w:color="000000" w:sz="6" w:space="0"/>
                  </w:tcBorders>
                  <w:shd w:val="clear" w:color="auto" w:fill="auto"/>
                  <w:vAlign w:val="center"/>
                </w:tcPr>
                <w:p w14:paraId="109A9E07">
                  <w:pPr>
                    <w:keepNext w:val="0"/>
                    <w:keepLines w:val="0"/>
                    <w:widowControl/>
                    <w:suppressLineNumbers w:val="0"/>
                    <w:jc w:val="center"/>
                    <w:textAlignment w:val="center"/>
                    <w:rPr>
                      <w:rFonts w:hint="default"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藿香正气水</w:t>
                  </w:r>
                </w:p>
              </w:tc>
              <w:tc>
                <w:tcPr>
                  <w:tcW w:w="821" w:type="pct"/>
                  <w:tcBorders>
                    <w:top w:val="single" w:color="000000" w:sz="6" w:space="0"/>
                    <w:left w:val="single" w:color="000000" w:sz="6" w:space="0"/>
                    <w:bottom w:val="single" w:color="000000" w:sz="6" w:space="0"/>
                    <w:right w:val="single" w:color="000000" w:sz="6" w:space="0"/>
                  </w:tcBorders>
                  <w:shd w:val="clear" w:color="auto" w:fill="auto"/>
                  <w:vAlign w:val="center"/>
                </w:tcPr>
                <w:p w14:paraId="73FAF55C">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箱</w:t>
                  </w:r>
                </w:p>
              </w:tc>
              <w:tc>
                <w:tcPr>
                  <w:tcW w:w="803" w:type="pct"/>
                  <w:tcBorders>
                    <w:top w:val="single" w:color="000000" w:sz="6" w:space="0"/>
                    <w:left w:val="single" w:color="000000" w:sz="6" w:space="0"/>
                    <w:bottom w:val="single" w:color="000000" w:sz="6" w:space="0"/>
                    <w:right w:val="single" w:color="000000" w:sz="6" w:space="0"/>
                  </w:tcBorders>
                  <w:shd w:val="clear" w:color="auto" w:fill="auto"/>
                  <w:vAlign w:val="center"/>
                </w:tcPr>
                <w:p w14:paraId="2D9FE497">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000000"/>
                      <w:kern w:val="0"/>
                      <w:sz w:val="21"/>
                      <w:szCs w:val="21"/>
                      <w:u w:val="none"/>
                      <w:lang w:val="en-US" w:eastAsia="zh-CN" w:bidi="ar"/>
                    </w:rPr>
                    <w:t>1</w:t>
                  </w:r>
                </w:p>
              </w:tc>
              <w:tc>
                <w:tcPr>
                  <w:tcW w:w="812" w:type="pct"/>
                  <w:tcBorders>
                    <w:top w:val="single" w:color="000000" w:sz="6" w:space="0"/>
                    <w:left w:val="single" w:color="000000" w:sz="6" w:space="0"/>
                    <w:bottom w:val="single" w:color="000000" w:sz="6" w:space="0"/>
                    <w:right w:val="single" w:color="000000" w:sz="6" w:space="0"/>
                  </w:tcBorders>
                  <w:shd w:val="clear" w:color="auto" w:fill="auto"/>
                  <w:vAlign w:val="center"/>
                </w:tcPr>
                <w:p w14:paraId="4D35189C">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eastAsia="zh-CN"/>
                    </w:rPr>
                  </w:pPr>
                  <w:r>
                    <w:rPr>
                      <w:rFonts w:hint="eastAsia" w:ascii="宋体" w:hAnsi="宋体" w:cs="宋体"/>
                      <w:i w:val="0"/>
                      <w:iCs w:val="0"/>
                      <w:color w:val="auto"/>
                      <w:sz w:val="21"/>
                      <w:szCs w:val="21"/>
                      <w:u w:val="none"/>
                      <w:lang w:val="en-US" w:eastAsia="zh-CN"/>
                    </w:rPr>
                    <w:t>瓶装</w:t>
                  </w:r>
                </w:p>
              </w:tc>
              <w:tc>
                <w:tcPr>
                  <w:tcW w:w="644" w:type="pct"/>
                  <w:tcBorders>
                    <w:left w:val="single" w:color="000000" w:sz="6" w:space="0"/>
                    <w:bottom w:val="single" w:color="000000" w:sz="6" w:space="0"/>
                    <w:right w:val="single" w:color="000000" w:sz="6" w:space="0"/>
                  </w:tcBorders>
                  <w:shd w:val="clear" w:color="auto" w:fill="auto"/>
                  <w:vAlign w:val="center"/>
                </w:tcPr>
                <w:p w14:paraId="734D942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p>
              </w:tc>
            </w:tr>
          </w:tbl>
          <w:p w14:paraId="60AB6C9B">
            <w:pPr>
              <w:keepNext w:val="0"/>
              <w:keepLines w:val="0"/>
              <w:pageBreakBefore w:val="0"/>
              <w:widowControl w:val="0"/>
              <w:kinsoku/>
              <w:wordWrap/>
              <w:overflowPunct/>
              <w:topLinePunct w:val="0"/>
              <w:autoSpaceDE w:val="0"/>
              <w:autoSpaceDN w:val="0"/>
              <w:bidi w:val="0"/>
              <w:adjustRightInd w:val="0"/>
              <w:snapToGrid/>
              <w:spacing w:before="157" w:beforeLines="50" w:line="360" w:lineRule="auto"/>
              <w:jc w:val="center"/>
              <w:textAlignment w:val="auto"/>
              <w:rPr>
                <w:rFonts w:hint="default" w:ascii="Times New Roman" w:hAnsi="Times New Roman" w:eastAsia="宋体" w:cs="Times New Roman"/>
                <w:b/>
                <w:bCs/>
                <w:color w:val="000000"/>
                <w:sz w:val="21"/>
                <w:szCs w:val="21"/>
                <w:highlight w:val="none"/>
                <w:lang w:val="zh-CN"/>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19</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default" w:ascii="Times New Roman" w:hAnsi="Times New Roman" w:eastAsia="宋体" w:cs="Times New Roman"/>
                <w:b/>
                <w:bCs/>
                <w:color w:val="000000"/>
                <w:sz w:val="21"/>
                <w:szCs w:val="21"/>
                <w:highlight w:val="none"/>
                <w:lang w:val="zh-CN"/>
              </w:rPr>
              <w:t>主要</w:t>
            </w:r>
            <w:r>
              <w:rPr>
                <w:rFonts w:hint="eastAsia" w:ascii="Times New Roman" w:hAnsi="Times New Roman" w:eastAsia="宋体" w:cs="Times New Roman"/>
                <w:b/>
                <w:bCs/>
                <w:color w:val="000000"/>
                <w:sz w:val="21"/>
                <w:szCs w:val="21"/>
                <w:highlight w:val="none"/>
                <w:lang w:val="en-US" w:eastAsia="zh-CN"/>
              </w:rPr>
              <w:t>化学</w:t>
            </w:r>
            <w:r>
              <w:rPr>
                <w:rFonts w:hint="default" w:ascii="Times New Roman" w:hAnsi="Times New Roman" w:eastAsia="宋体" w:cs="Times New Roman"/>
                <w:b/>
                <w:bCs/>
                <w:color w:val="000000"/>
                <w:sz w:val="21"/>
                <w:szCs w:val="21"/>
                <w:highlight w:val="none"/>
                <w:lang w:val="zh-CN"/>
              </w:rPr>
              <w:t>原辅材料理化性质一览表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642"/>
              <w:gridCol w:w="4185"/>
              <w:gridCol w:w="1019"/>
              <w:gridCol w:w="2007"/>
            </w:tblGrid>
            <w:tr w14:paraId="72D7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253" w:type="pct"/>
                  <w:noWrap w:val="0"/>
                  <w:vAlign w:val="center"/>
                </w:tcPr>
                <w:p w14:paraId="54A6F122">
                  <w:pPr>
                    <w:jc w:val="center"/>
                    <w:rPr>
                      <w:rFonts w:hint="default" w:ascii="Times New Roman" w:hAnsi="Times New Roman" w:eastAsia="宋体" w:cs="Times New Roman"/>
                      <w:b/>
                      <w:bCs/>
                      <w:color w:val="000000"/>
                      <w:sz w:val="21"/>
                      <w:szCs w:val="21"/>
                      <w:highlight w:val="none"/>
                      <w:shd w:val="clear" w:color="auto" w:fill="FFFFFF"/>
                    </w:rPr>
                  </w:pPr>
                  <w:r>
                    <w:rPr>
                      <w:rFonts w:hint="default" w:ascii="Times New Roman" w:hAnsi="Times New Roman" w:eastAsia="宋体" w:cs="Times New Roman"/>
                      <w:b/>
                      <w:bCs/>
                      <w:color w:val="000000"/>
                      <w:sz w:val="21"/>
                      <w:szCs w:val="21"/>
                      <w:highlight w:val="none"/>
                      <w:shd w:val="clear" w:color="auto" w:fill="FFFFFF"/>
                    </w:rPr>
                    <w:t>序号</w:t>
                  </w:r>
                </w:p>
              </w:tc>
              <w:tc>
                <w:tcPr>
                  <w:tcW w:w="388" w:type="pct"/>
                  <w:noWrap w:val="0"/>
                  <w:vAlign w:val="center"/>
                </w:tcPr>
                <w:p w14:paraId="0CBA9C19">
                  <w:pPr>
                    <w:jc w:val="center"/>
                    <w:rPr>
                      <w:rFonts w:hint="default" w:ascii="Times New Roman" w:hAnsi="Times New Roman" w:eastAsia="宋体" w:cs="Times New Roman"/>
                      <w:b/>
                      <w:bCs/>
                      <w:color w:val="000000"/>
                      <w:sz w:val="21"/>
                      <w:szCs w:val="21"/>
                      <w:highlight w:val="none"/>
                      <w:shd w:val="clear" w:color="auto" w:fill="FFFFFF"/>
                      <w:lang w:eastAsia="zh-CN"/>
                    </w:rPr>
                  </w:pPr>
                  <w:r>
                    <w:rPr>
                      <w:rFonts w:hint="default" w:ascii="Times New Roman" w:hAnsi="Times New Roman" w:eastAsia="宋体" w:cs="Times New Roman"/>
                      <w:b/>
                      <w:bCs/>
                      <w:color w:val="000000"/>
                      <w:sz w:val="21"/>
                      <w:szCs w:val="21"/>
                      <w:highlight w:val="none"/>
                      <w:shd w:val="clear" w:color="auto" w:fill="FFFFFF"/>
                      <w:lang w:eastAsia="zh-CN"/>
                    </w:rPr>
                    <w:t>名称</w:t>
                  </w:r>
                </w:p>
              </w:tc>
              <w:tc>
                <w:tcPr>
                  <w:tcW w:w="2529" w:type="pct"/>
                  <w:noWrap w:val="0"/>
                  <w:vAlign w:val="center"/>
                </w:tcPr>
                <w:p w14:paraId="79D1A8EB">
                  <w:pPr>
                    <w:jc w:val="center"/>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shd w:val="clear" w:color="auto" w:fill="FFFFFF"/>
                    </w:rPr>
                    <w:t>理化性质</w:t>
                  </w:r>
                </w:p>
              </w:tc>
              <w:tc>
                <w:tcPr>
                  <w:tcW w:w="616" w:type="pct"/>
                  <w:noWrap w:val="0"/>
                  <w:vAlign w:val="center"/>
                </w:tcPr>
                <w:p w14:paraId="695B06D8">
                  <w:pPr>
                    <w:jc w:val="center"/>
                    <w:rPr>
                      <w:rFonts w:hint="default" w:ascii="Times New Roman" w:hAnsi="Times New Roman" w:eastAsia="宋体" w:cs="Times New Roman"/>
                      <w:b/>
                      <w:bCs/>
                      <w:color w:val="000000"/>
                      <w:sz w:val="21"/>
                      <w:szCs w:val="21"/>
                      <w:highlight w:val="none"/>
                      <w:shd w:val="clear" w:color="auto" w:fill="FFFFFF"/>
                      <w:lang w:val="en-US" w:eastAsia="zh-CN"/>
                    </w:rPr>
                  </w:pPr>
                  <w:r>
                    <w:rPr>
                      <w:rFonts w:hint="eastAsia" w:cs="Times New Roman"/>
                      <w:b/>
                      <w:bCs/>
                      <w:color w:val="000000"/>
                      <w:sz w:val="21"/>
                      <w:szCs w:val="21"/>
                      <w:highlight w:val="none"/>
                      <w:shd w:val="clear" w:color="auto" w:fill="FFFFFF"/>
                      <w:lang w:val="en-US" w:eastAsia="zh-CN"/>
                    </w:rPr>
                    <w:t>安全性</w:t>
                  </w:r>
                </w:p>
              </w:tc>
              <w:tc>
                <w:tcPr>
                  <w:tcW w:w="1212" w:type="pct"/>
                  <w:noWrap w:val="0"/>
                  <w:vAlign w:val="center"/>
                </w:tcPr>
                <w:p w14:paraId="039EFA61">
                  <w:pPr>
                    <w:jc w:val="center"/>
                    <w:rPr>
                      <w:rFonts w:hint="default" w:ascii="Times New Roman" w:hAnsi="Times New Roman" w:eastAsia="宋体" w:cs="Times New Roman"/>
                      <w:b/>
                      <w:bCs/>
                      <w:color w:val="000000"/>
                      <w:sz w:val="21"/>
                      <w:szCs w:val="21"/>
                      <w:highlight w:val="none"/>
                      <w:shd w:val="clear" w:color="auto" w:fill="FFFFFF"/>
                      <w:lang w:val="en-US" w:eastAsia="zh-CN"/>
                    </w:rPr>
                  </w:pPr>
                  <w:r>
                    <w:rPr>
                      <w:rFonts w:hint="eastAsia" w:cs="Times New Roman"/>
                      <w:b/>
                      <w:bCs/>
                      <w:color w:val="000000"/>
                      <w:sz w:val="21"/>
                      <w:szCs w:val="21"/>
                      <w:highlight w:val="none"/>
                      <w:shd w:val="clear" w:color="auto" w:fill="FFFFFF"/>
                      <w:lang w:val="en-US" w:eastAsia="zh-CN"/>
                    </w:rPr>
                    <w:t>毒理毒性</w:t>
                  </w:r>
                </w:p>
              </w:tc>
            </w:tr>
            <w:tr w14:paraId="6113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 w:type="pct"/>
                  <w:noWrap w:val="0"/>
                  <w:vAlign w:val="center"/>
                </w:tcPr>
                <w:p w14:paraId="14761A7E">
                  <w:pPr>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lang w:val="en-US" w:eastAsia="zh-CN"/>
                    </w:rPr>
                    <w:t>1</w:t>
                  </w:r>
                </w:p>
              </w:tc>
              <w:tc>
                <w:tcPr>
                  <w:tcW w:w="388" w:type="pct"/>
                  <w:noWrap w:val="0"/>
                  <w:vAlign w:val="center"/>
                </w:tcPr>
                <w:p w14:paraId="08930AAD">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宋体" w:cs="Times New Roman"/>
                      <w:color w:val="000000"/>
                      <w:sz w:val="21"/>
                      <w:szCs w:val="21"/>
                      <w:highlight w:val="none"/>
                      <w:shd w:val="clear" w:color="auto" w:fill="FFFFFF"/>
                      <w:lang w:val="en-US" w:eastAsia="zh-CN"/>
                    </w:rPr>
                  </w:pPr>
                  <w:r>
                    <w:rPr>
                      <w:rFonts w:hint="default" w:ascii="Times New Roman" w:hAnsi="Times New Roman" w:cs="Times New Roman"/>
                      <w:color w:val="000000"/>
                      <w:sz w:val="21"/>
                      <w:szCs w:val="21"/>
                    </w:rPr>
                    <w:t>医用酒精</w:t>
                  </w:r>
                </w:p>
              </w:tc>
              <w:tc>
                <w:tcPr>
                  <w:tcW w:w="2529" w:type="pct"/>
                  <w:noWrap w:val="0"/>
                  <w:vAlign w:val="center"/>
                </w:tcPr>
                <w:p w14:paraId="3CEC5FEB">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color w:val="000000"/>
                      <w:sz w:val="21"/>
                      <w:szCs w:val="21"/>
                    </w:rPr>
                    <w:t>医用酒精的主要成分是乙醇，含量</w:t>
                  </w:r>
                  <w:r>
                    <w:rPr>
                      <w:rFonts w:hint="eastAsia" w:ascii="Times New Roman" w:hAnsi="Times New Roman" w:cs="Times New Roman"/>
                      <w:color w:val="000000"/>
                      <w:sz w:val="21"/>
                      <w:szCs w:val="21"/>
                      <w:lang w:val="en-US" w:eastAsia="zh-CN"/>
                    </w:rPr>
                    <w:t>7</w:t>
                  </w:r>
                  <w:r>
                    <w:rPr>
                      <w:rFonts w:hint="default" w:ascii="Times New Roman" w:hAnsi="Times New Roman" w:cs="Times New Roman"/>
                      <w:color w:val="000000"/>
                      <w:sz w:val="21"/>
                      <w:szCs w:val="21"/>
                    </w:rPr>
                    <w:t>5%，乙醇分子式C</w:t>
                  </w:r>
                  <w:r>
                    <w:rPr>
                      <w:rFonts w:hint="default" w:ascii="Times New Roman" w:hAnsi="Times New Roman" w:cs="Times New Roman"/>
                      <w:color w:val="000000"/>
                      <w:sz w:val="21"/>
                      <w:szCs w:val="21"/>
                      <w:vertAlign w:val="subscript"/>
                    </w:rPr>
                    <w:t>2</w:t>
                  </w:r>
                  <w:r>
                    <w:rPr>
                      <w:rFonts w:hint="default" w:ascii="Times New Roman" w:hAnsi="Times New Roman" w:cs="Times New Roman"/>
                      <w:color w:val="000000"/>
                      <w:sz w:val="21"/>
                      <w:szCs w:val="21"/>
                    </w:rPr>
                    <w:t>H</w:t>
                  </w:r>
                  <w:r>
                    <w:rPr>
                      <w:rFonts w:hint="default" w:ascii="Times New Roman" w:hAnsi="Times New Roman" w:cs="Times New Roman"/>
                      <w:color w:val="000000"/>
                      <w:sz w:val="21"/>
                      <w:szCs w:val="21"/>
                      <w:vertAlign w:val="subscript"/>
                    </w:rPr>
                    <w:t>6</w:t>
                  </w:r>
                  <w:r>
                    <w:rPr>
                      <w:rFonts w:hint="default" w:ascii="Times New Roman" w:hAnsi="Times New Roman" w:cs="Times New Roman"/>
                      <w:color w:val="000000"/>
                      <w:sz w:val="21"/>
                      <w:szCs w:val="21"/>
                    </w:rPr>
                    <w:t>O，是一种易燃、易挥发的无色透明液体，具有特殊香味，并略带刺激；微甘，并伴有刺激的辛辣滋味。易燃，其蒸气能与空气形成爆炸性混合物，能与水以任意比互溶。能与氯仿、乙醚、甲醇、丙酮和其他多数有机溶剂混溶，</w:t>
                  </w:r>
                  <w:r>
                    <w:rPr>
                      <w:rFonts w:hint="eastAsia" w:ascii="Times New Roman" w:hAnsi="Times New Roman" w:cs="Times New Roman"/>
                      <w:color w:val="000000"/>
                      <w:sz w:val="21"/>
                      <w:szCs w:val="21"/>
                      <w:lang w:val="en-US" w:eastAsia="zh-CN"/>
                    </w:rPr>
                    <w:t>沸点78.3℃，相对密度0.79，闪点12℃</w:t>
                  </w:r>
                  <w:r>
                    <w:rPr>
                      <w:rFonts w:hint="default" w:ascii="Times New Roman" w:hAnsi="Times New Roman" w:cs="Times New Roman"/>
                      <w:color w:val="000000"/>
                      <w:sz w:val="21"/>
                      <w:szCs w:val="21"/>
                    </w:rPr>
                    <w:t>。</w:t>
                  </w:r>
                </w:p>
              </w:tc>
              <w:tc>
                <w:tcPr>
                  <w:tcW w:w="616" w:type="pct"/>
                  <w:noWrap w:val="0"/>
                  <w:vAlign w:val="center"/>
                </w:tcPr>
                <w:p w14:paraId="35EBAA76">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pPr>
                  <w:r>
                    <w:rPr>
                      <w:rFonts w:hint="default" w:ascii="Times New Roman" w:hAnsi="Times New Roman" w:cs="Times New Roman"/>
                      <w:color w:val="000000"/>
                      <w:sz w:val="21"/>
                      <w:szCs w:val="21"/>
                    </w:rPr>
                    <w:t>易燃</w:t>
                  </w:r>
                </w:p>
              </w:tc>
              <w:tc>
                <w:tcPr>
                  <w:tcW w:w="1212" w:type="pct"/>
                  <w:noWrap w:val="0"/>
                  <w:vAlign w:val="center"/>
                </w:tcPr>
                <w:p w14:paraId="10336C70">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pPr>
                  <w:r>
                    <w:rPr>
                      <w:rFonts w:hint="default" w:ascii="Times New Roman" w:hAnsi="Times New Roman" w:cs="Times New Roman"/>
                      <w:color w:val="000000"/>
                      <w:sz w:val="21"/>
                      <w:szCs w:val="21"/>
                    </w:rPr>
                    <w:t>LD</w:t>
                  </w:r>
                  <w:r>
                    <w:rPr>
                      <w:rFonts w:hint="default" w:ascii="Times New Roman" w:hAnsi="Times New Roman" w:cs="Times New Roman"/>
                      <w:color w:val="000000"/>
                      <w:sz w:val="21"/>
                      <w:szCs w:val="21"/>
                      <w:vertAlign w:val="subscript"/>
                    </w:rPr>
                    <w:t>50</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7060mg/kg（兔经口）；7430mg/kg（兔经皮）</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LC</w:t>
                  </w:r>
                  <w:r>
                    <w:rPr>
                      <w:rFonts w:hint="default" w:ascii="Times New Roman" w:hAnsi="Times New Roman" w:cs="Times New Roman"/>
                      <w:color w:val="000000"/>
                      <w:sz w:val="21"/>
                      <w:szCs w:val="21"/>
                      <w:vertAlign w:val="subscript"/>
                    </w:rPr>
                    <w:t>50</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37620mg/m³，10小时（大鼠吸入）</w:t>
                  </w:r>
                </w:p>
              </w:tc>
            </w:tr>
            <w:tr w14:paraId="78BCF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 w:type="pct"/>
                  <w:noWrap w:val="0"/>
                  <w:vAlign w:val="center"/>
                </w:tcPr>
                <w:p w14:paraId="0E9F5A34">
                  <w:pPr>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lang w:val="en-US" w:eastAsia="zh-CN"/>
                    </w:rPr>
                    <w:t>2</w:t>
                  </w:r>
                </w:p>
              </w:tc>
              <w:tc>
                <w:tcPr>
                  <w:tcW w:w="388" w:type="pct"/>
                  <w:noWrap w:val="0"/>
                  <w:vAlign w:val="center"/>
                </w:tcPr>
                <w:p w14:paraId="58C2CB63">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宋体" w:cs="Times New Roman"/>
                      <w:color w:val="000000"/>
                      <w:sz w:val="21"/>
                      <w:szCs w:val="21"/>
                      <w:highlight w:val="none"/>
                      <w:shd w:val="clear" w:color="auto" w:fill="FFFFFF"/>
                      <w:lang w:val="en-US" w:eastAsia="zh-CN"/>
                    </w:rPr>
                  </w:pPr>
                  <w:r>
                    <w:rPr>
                      <w:rFonts w:hint="default" w:ascii="Times New Roman" w:hAnsi="Times New Roman" w:cs="Times New Roman"/>
                      <w:color w:val="000000"/>
                      <w:sz w:val="21"/>
                      <w:szCs w:val="21"/>
                    </w:rPr>
                    <w:t>碘伏消毒液</w:t>
                  </w:r>
                </w:p>
              </w:tc>
              <w:tc>
                <w:tcPr>
                  <w:tcW w:w="2529" w:type="pct"/>
                  <w:noWrap w:val="0"/>
                  <w:vAlign w:val="center"/>
                </w:tcPr>
                <w:p w14:paraId="09D4340B">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rPr>
                    <w:t>碘伏是一种常用的医用消毒液体，常温下棕红色液体，具有亲水、亲脂两重性。溶解度大。无味、无刺激，毒性较低。是由表面活性剂与碘络合而成的不稳定络合物，杀菌作用持久，能杀死病毒、细菌、细菌芽孢、真菌及原虫等。</w:t>
                  </w:r>
                </w:p>
              </w:tc>
              <w:tc>
                <w:tcPr>
                  <w:tcW w:w="616" w:type="pct"/>
                  <w:noWrap w:val="0"/>
                  <w:vAlign w:val="center"/>
                </w:tcPr>
                <w:p w14:paraId="4448439D">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rPr>
                    <w:t>不易燃</w:t>
                  </w:r>
                </w:p>
              </w:tc>
              <w:tc>
                <w:tcPr>
                  <w:tcW w:w="1212" w:type="pct"/>
                  <w:noWrap w:val="0"/>
                  <w:vAlign w:val="center"/>
                </w:tcPr>
                <w:p w14:paraId="54AC92A9">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rPr>
                    <w:t>不能大面积使用碘伏，以防大量碘吸收而出现碘中毒</w:t>
                  </w:r>
                </w:p>
              </w:tc>
            </w:tr>
            <w:tr w14:paraId="60D3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 w:type="pct"/>
                  <w:noWrap w:val="0"/>
                  <w:vAlign w:val="center"/>
                </w:tcPr>
                <w:p w14:paraId="25B9839C">
                  <w:pPr>
                    <w:jc w:val="center"/>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3</w:t>
                  </w:r>
                </w:p>
              </w:tc>
              <w:tc>
                <w:tcPr>
                  <w:tcW w:w="388" w:type="pct"/>
                  <w:noWrap w:val="0"/>
                  <w:vAlign w:val="center"/>
                </w:tcPr>
                <w:p w14:paraId="4E341199">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宋体" w:cs="Times New Roman"/>
                      <w:color w:val="000000"/>
                      <w:sz w:val="21"/>
                      <w:szCs w:val="21"/>
                      <w:highlight w:val="none"/>
                      <w:shd w:val="clear" w:color="auto" w:fill="FFFFFF"/>
                      <w:lang w:eastAsia="zh-CN"/>
                    </w:rPr>
                  </w:pPr>
                  <w:r>
                    <w:rPr>
                      <w:rFonts w:hint="default" w:ascii="Times New Roman" w:hAnsi="Times New Roman" w:cs="Times New Roman"/>
                      <w:color w:val="000000"/>
                      <w:sz w:val="21"/>
                      <w:szCs w:val="21"/>
                    </w:rPr>
                    <w:t>0.9%氯化钠</w:t>
                  </w:r>
                </w:p>
              </w:tc>
              <w:tc>
                <w:tcPr>
                  <w:tcW w:w="2529" w:type="pct"/>
                  <w:noWrap w:val="0"/>
                  <w:vAlign w:val="center"/>
                </w:tcPr>
                <w:p w14:paraId="07827DE5">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color w:val="000000"/>
                      <w:sz w:val="21"/>
                      <w:szCs w:val="21"/>
                    </w:rPr>
                    <w:t>生理盐水，渗透压值和正常人的血浆、组织液都是大致一样，可以用作补液以及其他医疗用途，也常用作体外培养活组织、细胞。是人体细胞所处的液体环境浓度。</w:t>
                  </w:r>
                </w:p>
              </w:tc>
              <w:tc>
                <w:tcPr>
                  <w:tcW w:w="616" w:type="pct"/>
                  <w:noWrap w:val="0"/>
                  <w:vAlign w:val="center"/>
                </w:tcPr>
                <w:p w14:paraId="4F040418">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color w:val="000000"/>
                      <w:sz w:val="21"/>
                      <w:szCs w:val="21"/>
                    </w:rPr>
                    <w:t>不易燃</w:t>
                  </w:r>
                </w:p>
              </w:tc>
              <w:tc>
                <w:tcPr>
                  <w:tcW w:w="1212" w:type="pct"/>
                  <w:noWrap w:val="0"/>
                  <w:vAlign w:val="center"/>
                </w:tcPr>
                <w:p w14:paraId="3FED695D">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cs="Times New Roman"/>
                      <w:color w:val="000000"/>
                      <w:sz w:val="21"/>
                      <w:szCs w:val="21"/>
                    </w:rPr>
                    <w:t>用药过量可致高钠血症和低钾血症，并能引起碳酸氢盐丢失</w:t>
                  </w:r>
                </w:p>
              </w:tc>
            </w:tr>
            <w:tr w14:paraId="23E2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53" w:type="pct"/>
                  <w:noWrap w:val="0"/>
                  <w:vAlign w:val="center"/>
                </w:tcPr>
                <w:p w14:paraId="4104AF3C">
                  <w:pPr>
                    <w:jc w:val="center"/>
                    <w:rPr>
                      <w:rFonts w:hint="default" w:ascii="Times New Roman" w:hAnsi="Times New Roman" w:eastAsia="宋体" w:cs="Times New Roman"/>
                      <w:color w:val="auto"/>
                      <w:sz w:val="21"/>
                      <w:szCs w:val="21"/>
                      <w:highlight w:val="none"/>
                      <w:shd w:val="clear" w:color="auto" w:fill="FFFFFF"/>
                      <w:lang w:val="en-US" w:eastAsia="zh-CN"/>
                    </w:rPr>
                  </w:pPr>
                  <w:r>
                    <w:rPr>
                      <w:rFonts w:hint="default" w:ascii="Times New Roman" w:hAnsi="Times New Roman" w:eastAsia="宋体" w:cs="Times New Roman"/>
                      <w:color w:val="auto"/>
                      <w:sz w:val="21"/>
                      <w:szCs w:val="21"/>
                      <w:highlight w:val="none"/>
                      <w:shd w:val="clear" w:color="auto" w:fill="FFFFFF"/>
                      <w:lang w:val="en-US" w:eastAsia="zh-CN"/>
                    </w:rPr>
                    <w:t>4</w:t>
                  </w:r>
                </w:p>
              </w:tc>
              <w:tc>
                <w:tcPr>
                  <w:tcW w:w="388" w:type="pct"/>
                  <w:noWrap w:val="0"/>
                  <w:vAlign w:val="center"/>
                </w:tcPr>
                <w:p w14:paraId="5B23FA30">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宋体" w:cs="Times New Roman"/>
                      <w:color w:val="auto"/>
                      <w:sz w:val="21"/>
                      <w:szCs w:val="21"/>
                      <w:highlight w:val="none"/>
                      <w:shd w:val="clear" w:color="auto" w:fill="FFFFFF"/>
                      <w:lang w:eastAsia="zh-CN"/>
                    </w:rPr>
                  </w:pPr>
                  <w:r>
                    <w:rPr>
                      <w:rFonts w:hint="default" w:ascii="Times New Roman" w:hAnsi="Times New Roman" w:cs="Times New Roman"/>
                      <w:color w:val="000000"/>
                      <w:sz w:val="21"/>
                      <w:szCs w:val="21"/>
                    </w:rPr>
                    <w:t>84消毒液</w:t>
                  </w:r>
                </w:p>
              </w:tc>
              <w:tc>
                <w:tcPr>
                  <w:tcW w:w="2529" w:type="pct"/>
                  <w:noWrap w:val="0"/>
                  <w:vAlign w:val="center"/>
                </w:tcPr>
                <w:p w14:paraId="57BED450">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both"/>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000000"/>
                      <w:sz w:val="21"/>
                      <w:szCs w:val="21"/>
                    </w:rPr>
                    <w:t>84消毒液为无色或淡黄色液体，且具有刺激性气味，有效氯含量5.5%～6.5%，是一种以次氯酸钠为主要成分的含氯消毒剂，主要用于物体表面和环境等的消毒。次氯酸钠具有强氧化性，可水解生成具有强氧化性的次氯酸，能够将具有还原性的物质氧化，使微生物最终丧失机能，无法繁殖或感染。</w:t>
                  </w:r>
                </w:p>
              </w:tc>
              <w:tc>
                <w:tcPr>
                  <w:tcW w:w="616" w:type="pct"/>
                  <w:noWrap w:val="0"/>
                  <w:vAlign w:val="center"/>
                </w:tcPr>
                <w:p w14:paraId="0CCDDFB4">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000000"/>
                      <w:sz w:val="21"/>
                      <w:szCs w:val="21"/>
                      <w:highlight w:val="none"/>
                    </w:rPr>
                    <w:t>有致敏作用，放出的游离氯有可能引起中毒</w:t>
                  </w:r>
                </w:p>
              </w:tc>
              <w:tc>
                <w:tcPr>
                  <w:tcW w:w="1212" w:type="pct"/>
                  <w:noWrap w:val="0"/>
                  <w:vAlign w:val="center"/>
                </w:tcPr>
                <w:p w14:paraId="79701B25">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000000"/>
                      <w:sz w:val="21"/>
                      <w:szCs w:val="21"/>
                    </w:rPr>
                    <w:t>LD</w:t>
                  </w:r>
                  <w:r>
                    <w:rPr>
                      <w:rFonts w:hint="default" w:ascii="Times New Roman" w:hAnsi="Times New Roman" w:cs="Times New Roman"/>
                      <w:color w:val="000000"/>
                      <w:sz w:val="21"/>
                      <w:szCs w:val="21"/>
                      <w:vertAlign w:val="subscript"/>
                    </w:rPr>
                    <w:t>50</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8500mg/kg（小鼠经口）；LC</w:t>
                  </w:r>
                  <w:r>
                    <w:rPr>
                      <w:rFonts w:hint="default" w:ascii="Times New Roman" w:hAnsi="Times New Roman" w:cs="Times New Roman"/>
                      <w:color w:val="000000"/>
                      <w:sz w:val="21"/>
                      <w:szCs w:val="21"/>
                      <w:vertAlign w:val="subscript"/>
                    </w:rPr>
                    <w:t>50</w:t>
                  </w:r>
                  <w:r>
                    <w:rPr>
                      <w:rFonts w:hint="default" w:ascii="Times New Roman" w:hAnsi="Times New Roman" w:cs="Times New Roman"/>
                      <w:color w:val="000000"/>
                      <w:sz w:val="21"/>
                      <w:szCs w:val="21"/>
                    </w:rPr>
                    <w:t>：无资料</w:t>
                  </w:r>
                </w:p>
              </w:tc>
            </w:tr>
          </w:tbl>
          <w:p w14:paraId="082DA08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eastAsia="宋体"/>
                <w:b/>
                <w:bCs/>
                <w:color w:val="auto"/>
                <w:lang w:eastAsia="zh-CN"/>
              </w:rPr>
            </w:pPr>
            <w:r>
              <w:rPr>
                <w:rFonts w:hint="eastAsia"/>
                <w:b/>
                <w:bCs/>
                <w:color w:val="auto"/>
                <w:lang w:val="en-US" w:eastAsia="zh-CN"/>
              </w:rPr>
              <w:t>6、公用工程</w:t>
            </w:r>
          </w:p>
          <w:p w14:paraId="6F2BA894">
            <w:pPr>
              <w:spacing w:line="360" w:lineRule="auto"/>
              <w:ind w:firstLine="480" w:firstLineChars="200"/>
              <w:rPr>
                <w:rFonts w:hint="eastAsia"/>
                <w:color w:val="auto"/>
              </w:rPr>
            </w:pPr>
            <w:r>
              <w:rPr>
                <w:rFonts w:hint="eastAsia"/>
                <w:color w:val="auto"/>
              </w:rPr>
              <w:t>（1）给排水</w:t>
            </w:r>
          </w:p>
          <w:p w14:paraId="73ABBF05">
            <w:pPr>
              <w:spacing w:line="360" w:lineRule="auto"/>
              <w:ind w:firstLine="480" w:firstLineChars="200"/>
              <w:rPr>
                <w:rFonts w:hint="eastAsia"/>
                <w:color w:val="auto"/>
              </w:rPr>
            </w:pPr>
            <w:r>
              <w:rPr>
                <w:rFonts w:hint="eastAsia"/>
                <w:color w:val="auto"/>
              </w:rPr>
              <w:t>①给水</w:t>
            </w:r>
          </w:p>
          <w:p w14:paraId="42529215">
            <w:pPr>
              <w:spacing w:line="360" w:lineRule="auto"/>
              <w:ind w:firstLine="480" w:firstLineChars="200"/>
              <w:rPr>
                <w:rFonts w:hint="eastAsia"/>
                <w:color w:val="auto"/>
              </w:rPr>
            </w:pPr>
            <w:r>
              <w:rPr>
                <w:rFonts w:hint="eastAsia"/>
                <w:color w:val="auto"/>
              </w:rPr>
              <w:t>项目给水水源由集镇自来水管网供给，年用水量为</w:t>
            </w:r>
            <w:r>
              <w:rPr>
                <w:rFonts w:hint="eastAsia"/>
                <w:color w:val="auto"/>
                <w:lang w:eastAsia="zh-CN"/>
              </w:rPr>
              <w:t>7105.13</w:t>
            </w:r>
            <w:r>
              <w:rPr>
                <w:rFonts w:hint="eastAsia"/>
                <w:color w:val="auto"/>
              </w:rPr>
              <w:t>m</w:t>
            </w:r>
            <w:r>
              <w:rPr>
                <w:rFonts w:hint="eastAsia"/>
                <w:color w:val="auto"/>
                <w:vertAlign w:val="superscript"/>
              </w:rPr>
              <w:t>3</w:t>
            </w:r>
            <w:r>
              <w:rPr>
                <w:rFonts w:hint="eastAsia"/>
                <w:color w:val="auto"/>
              </w:rPr>
              <w:t>/a。</w:t>
            </w:r>
          </w:p>
          <w:p w14:paraId="25682DD7">
            <w:pPr>
              <w:spacing w:line="360" w:lineRule="auto"/>
              <w:ind w:firstLine="480" w:firstLineChars="200"/>
              <w:rPr>
                <w:rFonts w:hint="eastAsia"/>
                <w:color w:val="auto"/>
              </w:rPr>
            </w:pPr>
            <w:r>
              <w:rPr>
                <w:rFonts w:hint="eastAsia"/>
                <w:color w:val="auto"/>
              </w:rPr>
              <w:t>②排水</w:t>
            </w:r>
          </w:p>
          <w:p w14:paraId="4D86DC38">
            <w:pPr>
              <w:spacing w:line="360" w:lineRule="auto"/>
              <w:ind w:firstLine="480" w:firstLineChars="200"/>
              <w:rPr>
                <w:rFonts w:hint="eastAsia"/>
                <w:color w:val="auto"/>
              </w:rPr>
            </w:pPr>
            <w:r>
              <w:rPr>
                <w:rFonts w:hint="eastAsia"/>
                <w:color w:val="auto"/>
              </w:rPr>
              <w:t>本项目院区排水系统雨、污分流，共设雨水、污水排水管网。雨水排入院区雨水管道。</w:t>
            </w:r>
            <w:r>
              <w:rPr>
                <w:rFonts w:hint="eastAsia"/>
                <w:color w:val="auto"/>
                <w:highlight w:val="none"/>
                <w:lang w:val="en-US" w:eastAsia="zh-CN"/>
              </w:rPr>
              <w:t>纯水制备</w:t>
            </w:r>
            <w:r>
              <w:rPr>
                <w:rFonts w:hint="eastAsia"/>
                <w:color w:val="auto"/>
                <w:highlight w:val="none"/>
              </w:rPr>
              <w:t>废水、</w:t>
            </w:r>
            <w:r>
              <w:rPr>
                <w:rFonts w:hint="eastAsia"/>
                <w:color w:val="auto"/>
                <w:highlight w:val="none"/>
                <w:lang w:val="en-US" w:eastAsia="zh-CN"/>
              </w:rPr>
              <w:t>血液透析</w:t>
            </w:r>
            <w:r>
              <w:rPr>
                <w:rFonts w:hint="eastAsia"/>
                <w:color w:val="auto"/>
                <w:highlight w:val="none"/>
              </w:rPr>
              <w:t>废水、</w:t>
            </w:r>
            <w:r>
              <w:rPr>
                <w:rFonts w:hint="eastAsia"/>
                <w:color w:val="auto"/>
                <w:highlight w:val="none"/>
                <w:lang w:val="en-US" w:eastAsia="zh-CN"/>
              </w:rPr>
              <w:t>门诊废水、医疗人员、行政及</w:t>
            </w:r>
            <w:r>
              <w:rPr>
                <w:rFonts w:hint="eastAsia"/>
                <w:color w:val="auto"/>
                <w:highlight w:val="none"/>
              </w:rPr>
              <w:t>后勤</w:t>
            </w:r>
            <w:r>
              <w:rPr>
                <w:rFonts w:hint="eastAsia"/>
                <w:color w:val="auto"/>
                <w:highlight w:val="none"/>
                <w:lang w:val="en-US" w:eastAsia="zh-CN"/>
              </w:rPr>
              <w:t>人员</w:t>
            </w:r>
            <w:r>
              <w:rPr>
                <w:rFonts w:hint="eastAsia"/>
                <w:color w:val="auto"/>
                <w:highlight w:val="none"/>
              </w:rPr>
              <w:t>废水</w:t>
            </w:r>
            <w:r>
              <w:rPr>
                <w:rFonts w:hint="eastAsia"/>
                <w:color w:val="auto"/>
                <w:highlight w:val="none"/>
                <w:lang w:eastAsia="zh-CN"/>
              </w:rPr>
              <w:t>、</w:t>
            </w:r>
            <w:r>
              <w:rPr>
                <w:rFonts w:hint="eastAsia"/>
                <w:color w:val="auto"/>
                <w:lang w:val="en-US" w:eastAsia="zh-CN"/>
              </w:rPr>
              <w:t>煎药废水、洗衣废水等</w:t>
            </w:r>
            <w:r>
              <w:rPr>
                <w:rFonts w:hint="eastAsia"/>
                <w:color w:val="auto"/>
              </w:rPr>
              <w:t>一同排入</w:t>
            </w:r>
            <w:r>
              <w:rPr>
                <w:rFonts w:hint="eastAsia"/>
                <w:color w:val="auto"/>
                <w:lang w:val="en-US" w:eastAsia="zh-CN"/>
              </w:rPr>
              <w:t>霍山县医院西院区污水处理站</w:t>
            </w:r>
            <w:r>
              <w:rPr>
                <w:rFonts w:hint="eastAsia"/>
                <w:color w:val="auto"/>
              </w:rPr>
              <w:t>进行处理，处理</w:t>
            </w:r>
            <w:r>
              <w:rPr>
                <w:rFonts w:hint="eastAsia"/>
                <w:color w:val="auto"/>
                <w:lang w:eastAsia="zh-CN"/>
              </w:rPr>
              <w:t>达到</w:t>
            </w:r>
            <w:r>
              <w:rPr>
                <w:rFonts w:hint="eastAsia"/>
                <w:color w:val="auto"/>
              </w:rPr>
              <w:t>《医疗机构水污染物排放标准》（GB18466-2005）表2预处理标准要求后，</w:t>
            </w:r>
            <w:r>
              <w:rPr>
                <w:rFonts w:hint="eastAsia"/>
                <w:color w:val="auto"/>
                <w:lang w:val="en-US" w:eastAsia="zh-CN"/>
              </w:rPr>
              <w:t>通过市政污水管网</w:t>
            </w:r>
            <w:r>
              <w:rPr>
                <w:rFonts w:hint="eastAsia"/>
                <w:color w:val="auto"/>
              </w:rPr>
              <w:t>排入</w:t>
            </w:r>
            <w:r>
              <w:rPr>
                <w:rFonts w:hint="eastAsia"/>
                <w:color w:val="auto"/>
                <w:lang w:val="en-US" w:eastAsia="zh-CN"/>
              </w:rPr>
              <w:t>霍山县</w:t>
            </w:r>
            <w:r>
              <w:rPr>
                <w:rFonts w:hint="eastAsia"/>
                <w:color w:val="auto"/>
              </w:rPr>
              <w:t>污水处理厂进行处理，尾水排放执行《城镇污水处理厂污染物排放标准》（GB18918-2002）一级A标准，尾水处理达标后最终排入</w:t>
            </w:r>
            <w:r>
              <w:rPr>
                <w:rFonts w:hint="eastAsia"/>
                <w:color w:val="auto"/>
                <w:lang w:val="en-US" w:eastAsia="zh-CN"/>
              </w:rPr>
              <w:t>东淠河</w:t>
            </w:r>
            <w:r>
              <w:rPr>
                <w:rFonts w:hint="eastAsia"/>
                <w:color w:val="auto"/>
              </w:rPr>
              <w:t>。</w:t>
            </w:r>
          </w:p>
          <w:p w14:paraId="0D2AE6ED">
            <w:pPr>
              <w:spacing w:line="360" w:lineRule="auto"/>
              <w:ind w:firstLine="480" w:firstLineChars="200"/>
              <w:rPr>
                <w:rFonts w:hint="eastAsia"/>
                <w:color w:val="auto"/>
              </w:rPr>
            </w:pPr>
            <w:r>
              <w:rPr>
                <w:rFonts w:hint="eastAsia"/>
                <w:color w:val="auto"/>
              </w:rPr>
              <w:t>③水平衡</w:t>
            </w:r>
          </w:p>
          <w:p w14:paraId="40C31E1A">
            <w:pPr>
              <w:spacing w:line="360" w:lineRule="auto"/>
              <w:ind w:firstLine="480" w:firstLineChars="200"/>
              <w:rPr>
                <w:rFonts w:hint="eastAsia"/>
                <w:color w:val="auto"/>
              </w:rPr>
            </w:pPr>
            <w:r>
              <w:rPr>
                <w:rFonts w:hint="eastAsia"/>
                <w:color w:val="auto"/>
              </w:rPr>
              <w:t>项目不设置同位素诊疗室，无放射性废水产生；</w:t>
            </w:r>
            <w:r>
              <w:rPr>
                <w:rFonts w:hint="eastAsia"/>
                <w:color w:val="auto"/>
                <w:lang w:val="en-US" w:eastAsia="zh-CN"/>
              </w:rPr>
              <w:t>不设置</w:t>
            </w:r>
            <w:r>
              <w:rPr>
                <w:rFonts w:hint="eastAsia"/>
                <w:color w:val="auto"/>
              </w:rPr>
              <w:t>影像诊断，无洗印废水产生</w:t>
            </w:r>
            <w:r>
              <w:rPr>
                <w:rFonts w:hint="eastAsia"/>
                <w:color w:val="auto"/>
                <w:lang w:eastAsia="zh-CN"/>
              </w:rPr>
              <w:t>，</w:t>
            </w:r>
            <w:r>
              <w:rPr>
                <w:rFonts w:hint="eastAsia"/>
                <w:color w:val="auto"/>
                <w:lang w:val="en-US" w:eastAsia="zh-CN"/>
              </w:rPr>
              <w:t>本项目患者当天诊疗，不住院，院区夜间不运营。</w:t>
            </w:r>
            <w:r>
              <w:rPr>
                <w:rFonts w:hint="eastAsia"/>
                <w:color w:val="auto"/>
              </w:rPr>
              <w:t>根据医院设计方案，</w:t>
            </w:r>
            <w:r>
              <w:rPr>
                <w:rFonts w:hint="eastAsia"/>
                <w:color w:val="auto"/>
                <w:lang w:val="en-US" w:eastAsia="zh-CN"/>
              </w:rPr>
              <w:t>院内不设食堂，无食堂废水产生</w:t>
            </w:r>
            <w:r>
              <w:rPr>
                <w:rFonts w:hint="eastAsia"/>
                <w:color w:val="auto"/>
              </w:rPr>
              <w:t>。因此，项目用水环节主要包含</w:t>
            </w:r>
            <w:r>
              <w:rPr>
                <w:rFonts w:hint="eastAsia"/>
                <w:color w:val="auto"/>
                <w:lang w:val="en-US" w:eastAsia="zh-CN"/>
              </w:rPr>
              <w:t>血液透析用水、纯水制备用水、门诊病患用水、</w:t>
            </w:r>
            <w:r>
              <w:rPr>
                <w:rFonts w:hint="eastAsia"/>
                <w:color w:val="auto"/>
              </w:rPr>
              <w:t>医务人员</w:t>
            </w:r>
            <w:r>
              <w:rPr>
                <w:rFonts w:hint="eastAsia"/>
                <w:color w:val="auto"/>
                <w:lang w:eastAsia="zh-CN"/>
              </w:rPr>
              <w:t>、</w:t>
            </w:r>
            <w:r>
              <w:rPr>
                <w:rFonts w:hint="eastAsia"/>
                <w:color w:val="auto"/>
                <w:lang w:val="en-US" w:eastAsia="zh-CN"/>
              </w:rPr>
              <w:t>行政及</w:t>
            </w:r>
            <w:r>
              <w:rPr>
                <w:rFonts w:hint="eastAsia"/>
                <w:color w:val="auto"/>
              </w:rPr>
              <w:t>后勤</w:t>
            </w:r>
            <w:r>
              <w:rPr>
                <w:rFonts w:hint="eastAsia"/>
                <w:color w:val="auto"/>
                <w:lang w:val="en-US" w:eastAsia="zh-CN"/>
              </w:rPr>
              <w:t>人员</w:t>
            </w:r>
            <w:r>
              <w:rPr>
                <w:rFonts w:hint="eastAsia"/>
                <w:color w:val="auto"/>
              </w:rPr>
              <w:t>用水</w:t>
            </w:r>
            <w:r>
              <w:rPr>
                <w:rFonts w:hint="eastAsia"/>
                <w:color w:val="auto"/>
                <w:lang w:eastAsia="zh-CN"/>
              </w:rPr>
              <w:t>、</w:t>
            </w:r>
            <w:r>
              <w:rPr>
                <w:rFonts w:hint="eastAsia"/>
                <w:color w:val="auto"/>
                <w:lang w:val="en-US" w:eastAsia="zh-CN"/>
              </w:rPr>
              <w:t>煎药用水及洗衣用水</w:t>
            </w:r>
            <w:r>
              <w:rPr>
                <w:rFonts w:hint="eastAsia"/>
                <w:color w:val="auto"/>
              </w:rPr>
              <w:t>。用水情况的核算参照《建筑给水排水设计规范》（GB50015-20</w:t>
            </w:r>
            <w:r>
              <w:rPr>
                <w:rFonts w:hint="eastAsia"/>
                <w:color w:val="auto"/>
                <w:lang w:val="en-US" w:eastAsia="zh-CN"/>
              </w:rPr>
              <w:t>19</w:t>
            </w:r>
            <w:r>
              <w:rPr>
                <w:rFonts w:hint="eastAsia"/>
                <w:color w:val="auto"/>
              </w:rPr>
              <w:t>）</w:t>
            </w:r>
            <w:r>
              <w:rPr>
                <w:rFonts w:hint="eastAsia"/>
                <w:color w:val="auto"/>
                <w:lang w:eastAsia="zh-CN"/>
              </w:rPr>
              <w:t>、</w:t>
            </w:r>
            <w:r>
              <w:rPr>
                <w:rFonts w:hint="eastAsia"/>
                <w:color w:val="auto"/>
                <w:lang w:val="en-US" w:eastAsia="zh-CN"/>
              </w:rPr>
              <w:t>《安徽省行业用水定额》（DB34/T 679-2025）</w:t>
            </w:r>
            <w:r>
              <w:rPr>
                <w:rFonts w:hint="eastAsia"/>
                <w:color w:val="auto"/>
              </w:rPr>
              <w:t>及《综合医院建筑设计标准》</w:t>
            </w:r>
            <w:r>
              <w:rPr>
                <w:rFonts w:hint="eastAsia"/>
                <w:color w:val="auto"/>
                <w:lang w:eastAsia="zh-CN"/>
              </w:rPr>
              <w:t>（</w:t>
            </w:r>
            <w:r>
              <w:rPr>
                <w:rFonts w:hint="eastAsia"/>
                <w:color w:val="auto"/>
              </w:rPr>
              <w:t>GB51039-2014</w:t>
            </w:r>
            <w:r>
              <w:rPr>
                <w:rFonts w:hint="eastAsia"/>
                <w:color w:val="auto"/>
                <w:lang w:eastAsia="zh-CN"/>
              </w:rPr>
              <w:t>）</w:t>
            </w:r>
            <w:r>
              <w:rPr>
                <w:rFonts w:hint="eastAsia"/>
                <w:color w:val="auto"/>
              </w:rPr>
              <w:t>2024年</w:t>
            </w:r>
            <w:r>
              <w:rPr>
                <w:rFonts w:hint="eastAsia"/>
                <w:color w:val="auto"/>
                <w:lang w:val="en-US" w:eastAsia="zh-CN"/>
              </w:rPr>
              <w:t>修订版</w:t>
            </w:r>
            <w:r>
              <w:rPr>
                <w:rFonts w:hint="eastAsia"/>
                <w:color w:val="auto"/>
              </w:rPr>
              <w:t>，计算得出最大用水量。</w:t>
            </w:r>
          </w:p>
          <w:p w14:paraId="7C02C7AD">
            <w:pPr>
              <w:spacing w:line="360" w:lineRule="auto"/>
              <w:ind w:firstLine="480" w:firstLineChars="200"/>
              <w:rPr>
                <w:rFonts w:hint="eastAsia"/>
                <w:color w:val="auto"/>
                <w:lang w:val="en-US" w:eastAsia="zh-CN"/>
              </w:rPr>
            </w:pPr>
            <w:r>
              <w:rPr>
                <w:rFonts w:hint="eastAsia"/>
                <w:color w:val="auto"/>
                <w:lang w:val="en-US" w:eastAsia="zh-CN"/>
              </w:rPr>
              <w:t>a、血液透析用水</w:t>
            </w:r>
          </w:p>
          <w:p w14:paraId="4D6431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sz w:val="24"/>
                <w:szCs w:val="32"/>
                <w:lang w:eastAsia="zh-CN"/>
              </w:rPr>
            </w:pPr>
            <w:r>
              <w:rPr>
                <w:rFonts w:hint="eastAsia"/>
                <w:sz w:val="24"/>
                <w:szCs w:val="32"/>
              </w:rPr>
              <w:t>透析机预冲洗用水</w:t>
            </w:r>
            <w:r>
              <w:rPr>
                <w:rFonts w:hint="eastAsia"/>
                <w:sz w:val="24"/>
                <w:szCs w:val="32"/>
                <w:lang w:eastAsia="zh-CN"/>
              </w:rPr>
              <w:t>：</w:t>
            </w:r>
            <w:r>
              <w:rPr>
                <w:rFonts w:hint="eastAsia"/>
                <w:sz w:val="24"/>
                <w:szCs w:val="32"/>
              </w:rPr>
              <w:t>透析机使用前需采用生理盐水对透析机进行预冲洗，根据建设单位提供的资料，项目</w:t>
            </w:r>
            <w:r>
              <w:rPr>
                <w:rFonts w:hint="eastAsia"/>
                <w:sz w:val="24"/>
                <w:szCs w:val="32"/>
                <w:lang w:val="en-US" w:eastAsia="zh-CN"/>
              </w:rPr>
              <w:t>血液透析接诊量为80人/天</w:t>
            </w:r>
            <w:r>
              <w:rPr>
                <w:rFonts w:hint="eastAsia"/>
                <w:sz w:val="24"/>
                <w:szCs w:val="32"/>
              </w:rPr>
              <w:t>，预冲洗用水量为1.5L/</w:t>
            </w:r>
            <w:r>
              <w:rPr>
                <w:rFonts w:hint="eastAsia"/>
                <w:color w:val="auto"/>
                <w:lang w:eastAsia="zh-CN"/>
              </w:rPr>
              <w:t>（</w:t>
            </w:r>
            <w:r>
              <w:rPr>
                <w:rFonts w:hint="eastAsia"/>
                <w:color w:val="auto"/>
                <w:lang w:val="en-US" w:eastAsia="zh-CN"/>
              </w:rPr>
              <w:t>人·次</w:t>
            </w:r>
            <w:r>
              <w:rPr>
                <w:rFonts w:hint="eastAsia"/>
                <w:color w:val="auto"/>
                <w:lang w:eastAsia="zh-CN"/>
              </w:rPr>
              <w:t>）</w:t>
            </w:r>
            <w:r>
              <w:rPr>
                <w:rFonts w:hint="eastAsia"/>
                <w:sz w:val="24"/>
                <w:szCs w:val="32"/>
                <w:lang w:eastAsia="zh-CN"/>
              </w:rPr>
              <w:t>，</w:t>
            </w:r>
            <w:r>
              <w:rPr>
                <w:rFonts w:hint="eastAsia"/>
                <w:sz w:val="24"/>
                <w:szCs w:val="32"/>
              </w:rPr>
              <w:t>则透析机预冲洗用生理盐水量</w:t>
            </w:r>
            <w:r>
              <w:rPr>
                <w:rFonts w:hint="eastAsia"/>
                <w:sz w:val="24"/>
                <w:szCs w:val="32"/>
                <w:highlight w:val="none"/>
                <w:lang w:val="en-US" w:eastAsia="zh-CN"/>
              </w:rPr>
              <w:t>0.12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37.44</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highlight w:val="none"/>
              </w:rPr>
              <w:t>。</w:t>
            </w:r>
            <w:r>
              <w:rPr>
                <w:rFonts w:hint="default" w:ascii="Times New Roman" w:hAnsi="Times New Roman" w:cs="Times New Roman"/>
                <w:color w:val="auto"/>
                <w:sz w:val="24"/>
                <w:szCs w:val="24"/>
              </w:rPr>
              <w:t>透析机预冲洗废水产生量按用水量的90%计，则</w:t>
            </w:r>
            <w:r>
              <w:rPr>
                <w:rFonts w:hint="eastAsia" w:ascii="Times New Roman" w:hAnsi="Times New Roman" w:cs="Times New Roman"/>
                <w:color w:val="auto"/>
                <w:sz w:val="24"/>
                <w:szCs w:val="24"/>
                <w:lang w:val="en-US" w:eastAsia="zh-CN"/>
              </w:rPr>
              <w:t>透析机</w:t>
            </w:r>
            <w:r>
              <w:rPr>
                <w:rFonts w:hint="default" w:ascii="Times New Roman" w:hAnsi="Times New Roman" w:cs="Times New Roman"/>
                <w:color w:val="auto"/>
                <w:sz w:val="24"/>
                <w:szCs w:val="24"/>
              </w:rPr>
              <w:t>预冲洗废水产生量为</w:t>
            </w:r>
            <w:r>
              <w:rPr>
                <w:rFonts w:hint="eastAsia"/>
                <w:sz w:val="24"/>
                <w:szCs w:val="32"/>
                <w:highlight w:val="none"/>
                <w:lang w:val="en-US" w:eastAsia="zh-CN"/>
              </w:rPr>
              <w:t>0.11</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33.70</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p>
          <w:p w14:paraId="718F17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32"/>
              </w:rPr>
            </w:pPr>
            <w:r>
              <w:rPr>
                <w:rFonts w:hint="eastAsia"/>
                <w:sz w:val="24"/>
                <w:szCs w:val="32"/>
              </w:rPr>
              <w:t>回血冲洗用水</w:t>
            </w:r>
            <w:r>
              <w:rPr>
                <w:rFonts w:hint="eastAsia"/>
                <w:sz w:val="24"/>
                <w:szCs w:val="32"/>
                <w:lang w:eastAsia="zh-CN"/>
              </w:rPr>
              <w:t>：</w:t>
            </w:r>
            <w:r>
              <w:rPr>
                <w:rFonts w:hint="eastAsia"/>
                <w:sz w:val="24"/>
                <w:szCs w:val="32"/>
              </w:rPr>
              <w:t>项目透析回血过程需使用生理盐水，根据建设单位提供的资料，项目</w:t>
            </w:r>
            <w:r>
              <w:rPr>
                <w:rFonts w:hint="eastAsia"/>
                <w:sz w:val="24"/>
                <w:szCs w:val="32"/>
                <w:lang w:val="en-US" w:eastAsia="zh-CN"/>
              </w:rPr>
              <w:t>血液透析接诊量为80人/天</w:t>
            </w:r>
            <w:r>
              <w:rPr>
                <w:rFonts w:hint="eastAsia"/>
                <w:sz w:val="24"/>
                <w:szCs w:val="32"/>
              </w:rPr>
              <w:t>，生理盐水用量为1.5L/</w:t>
            </w:r>
            <w:r>
              <w:rPr>
                <w:rFonts w:hint="eastAsia"/>
                <w:color w:val="auto"/>
                <w:lang w:eastAsia="zh-CN"/>
              </w:rPr>
              <w:t>（</w:t>
            </w:r>
            <w:r>
              <w:rPr>
                <w:rFonts w:hint="eastAsia"/>
                <w:color w:val="auto"/>
                <w:lang w:val="en-US" w:eastAsia="zh-CN"/>
              </w:rPr>
              <w:t>人·次</w:t>
            </w:r>
            <w:r>
              <w:rPr>
                <w:rFonts w:hint="eastAsia"/>
                <w:color w:val="auto"/>
                <w:lang w:eastAsia="zh-CN"/>
              </w:rPr>
              <w:t>）</w:t>
            </w:r>
            <w:r>
              <w:rPr>
                <w:rFonts w:hint="eastAsia"/>
                <w:sz w:val="24"/>
                <w:szCs w:val="32"/>
              </w:rPr>
              <w:t>。则回血冲洗用生理盐水量为</w:t>
            </w:r>
            <w:r>
              <w:rPr>
                <w:rFonts w:hint="eastAsia"/>
                <w:sz w:val="24"/>
                <w:szCs w:val="32"/>
                <w:highlight w:val="none"/>
                <w:lang w:val="en-US" w:eastAsia="zh-CN"/>
              </w:rPr>
              <w:t>0.12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37.44</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rPr>
              <w:t>。</w:t>
            </w:r>
            <w:r>
              <w:rPr>
                <w:rFonts w:hint="default" w:ascii="Times New Roman" w:hAnsi="Times New Roman" w:cs="Times New Roman"/>
                <w:color w:val="auto"/>
                <w:sz w:val="24"/>
                <w:szCs w:val="24"/>
              </w:rPr>
              <w:t>回血冲洗废水产生量按用水量的90%计，则回血冲洗废水产生量为</w:t>
            </w:r>
            <w:r>
              <w:rPr>
                <w:rFonts w:hint="eastAsia"/>
                <w:sz w:val="24"/>
                <w:szCs w:val="32"/>
                <w:highlight w:val="none"/>
                <w:lang w:val="en-US" w:eastAsia="zh-CN"/>
              </w:rPr>
              <w:t>0.11</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33.70</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p>
          <w:p w14:paraId="248BD36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32"/>
                <w:highlight w:val="none"/>
              </w:rPr>
            </w:pPr>
            <w:r>
              <w:rPr>
                <w:rFonts w:hint="eastAsia"/>
                <w:sz w:val="24"/>
                <w:szCs w:val="32"/>
              </w:rPr>
              <w:t>病人透析用水</w:t>
            </w:r>
            <w:r>
              <w:rPr>
                <w:rFonts w:hint="eastAsia"/>
                <w:sz w:val="24"/>
                <w:szCs w:val="32"/>
                <w:lang w:eastAsia="zh-CN"/>
              </w:rPr>
              <w:t>：</w:t>
            </w:r>
            <w:r>
              <w:rPr>
                <w:rFonts w:hint="eastAsia"/>
                <w:sz w:val="24"/>
                <w:szCs w:val="32"/>
                <w:highlight w:val="none"/>
              </w:rPr>
              <w:t>项目病人透析用水需采用纯水，根据建设单位提供的资料，</w:t>
            </w:r>
            <w:r>
              <w:rPr>
                <w:rFonts w:hint="eastAsia"/>
                <w:sz w:val="24"/>
                <w:szCs w:val="32"/>
              </w:rPr>
              <w:t>项目</w:t>
            </w:r>
            <w:r>
              <w:rPr>
                <w:rFonts w:hint="eastAsia"/>
                <w:sz w:val="24"/>
                <w:szCs w:val="32"/>
                <w:lang w:val="en-US" w:eastAsia="zh-CN"/>
              </w:rPr>
              <w:t>血液透析接诊量为80人/天</w:t>
            </w:r>
            <w:r>
              <w:rPr>
                <w:rFonts w:hint="eastAsia"/>
                <w:sz w:val="24"/>
                <w:szCs w:val="32"/>
              </w:rPr>
              <w:t>，</w:t>
            </w:r>
            <w:r>
              <w:rPr>
                <w:rFonts w:hint="eastAsia" w:ascii="宋体" w:hAnsi="宋体" w:eastAsia="宋体" w:cs="宋体"/>
                <w:color w:val="000000"/>
                <w:kern w:val="0"/>
                <w:sz w:val="24"/>
                <w:szCs w:val="24"/>
                <w:highlight w:val="none"/>
                <w:lang w:val="en-US" w:eastAsia="zh-CN" w:bidi="ar"/>
              </w:rPr>
              <w:t>每位病人透析治疗一次所需的纯水量为</w:t>
            </w:r>
            <w:r>
              <w:rPr>
                <w:rFonts w:hint="default" w:ascii="Times New Roman" w:hAnsi="Times New Roman" w:eastAsia="宋体" w:cs="Times New Roman"/>
                <w:color w:val="000000"/>
                <w:kern w:val="0"/>
                <w:sz w:val="24"/>
                <w:szCs w:val="24"/>
                <w:highlight w:val="none"/>
                <w:lang w:val="en-US" w:eastAsia="zh-CN" w:bidi="ar"/>
              </w:rPr>
              <w:t>100L/</w:t>
            </w:r>
            <w:r>
              <w:rPr>
                <w:rFonts w:hint="eastAsia"/>
                <w:color w:val="auto"/>
                <w:lang w:eastAsia="zh-CN"/>
              </w:rPr>
              <w:t>（</w:t>
            </w:r>
            <w:r>
              <w:rPr>
                <w:rFonts w:hint="eastAsia"/>
                <w:color w:val="auto"/>
                <w:lang w:val="en-US" w:eastAsia="zh-CN"/>
              </w:rPr>
              <w:t>人·次</w:t>
            </w:r>
            <w:r>
              <w:rPr>
                <w:rFonts w:hint="eastAsia"/>
                <w:color w:val="auto"/>
                <w:lang w:eastAsia="zh-CN"/>
              </w:rPr>
              <w:t>）</w:t>
            </w:r>
            <w:r>
              <w:rPr>
                <w:rFonts w:hint="eastAsia" w:ascii="宋体" w:hAnsi="宋体" w:eastAsia="宋体" w:cs="宋体"/>
                <w:color w:val="000000"/>
                <w:kern w:val="0"/>
                <w:sz w:val="24"/>
                <w:szCs w:val="24"/>
                <w:highlight w:val="none"/>
                <w:lang w:val="en-US" w:eastAsia="zh-CN" w:bidi="ar"/>
              </w:rPr>
              <w:t>。</w:t>
            </w:r>
            <w:r>
              <w:rPr>
                <w:rFonts w:hint="eastAsia" w:eastAsia="宋体"/>
                <w:sz w:val="24"/>
                <w:szCs w:val="32"/>
                <w:highlight w:val="none"/>
                <w:lang w:val="en-US" w:eastAsia="zh-CN"/>
              </w:rPr>
              <w:t>则</w:t>
            </w:r>
            <w:r>
              <w:rPr>
                <w:rFonts w:hint="eastAsia"/>
                <w:sz w:val="24"/>
                <w:szCs w:val="32"/>
                <w:highlight w:val="none"/>
              </w:rPr>
              <w:t>项目病人透析用纯水总量为</w:t>
            </w:r>
            <w:r>
              <w:rPr>
                <w:rFonts w:hint="eastAsia"/>
                <w:sz w:val="24"/>
                <w:szCs w:val="32"/>
                <w:highlight w:val="none"/>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2496</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highlight w:val="none"/>
              </w:rPr>
              <w:t>。</w:t>
            </w:r>
            <w:r>
              <w:rPr>
                <w:rFonts w:hint="default" w:ascii="Times New Roman" w:hAnsi="Times New Roman" w:cs="Times New Roman"/>
                <w:color w:val="auto"/>
                <w:sz w:val="24"/>
                <w:szCs w:val="24"/>
              </w:rPr>
              <w:t>透析废水主要来源于血液透析过程，肾病患者通过血液透析机排出透析废水，透析过程中基本无消耗，废水产生量按用水量计，则项目病人透析废水产生总量为</w:t>
            </w:r>
            <w:r>
              <w:rPr>
                <w:rFonts w:hint="eastAsia"/>
                <w:sz w:val="24"/>
                <w:szCs w:val="32"/>
                <w:highlight w:val="none"/>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2496</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highlight w:val="none"/>
              </w:rPr>
              <w:t>。</w:t>
            </w:r>
          </w:p>
          <w:p w14:paraId="0FE44C5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lang w:val="en-US" w:eastAsia="zh-CN"/>
              </w:rPr>
            </w:pPr>
            <w:r>
              <w:rPr>
                <w:rFonts w:hint="eastAsia"/>
                <w:sz w:val="24"/>
                <w:szCs w:val="32"/>
              </w:rPr>
              <w:t>透析机清洗用水</w:t>
            </w:r>
            <w:r>
              <w:rPr>
                <w:rFonts w:hint="eastAsia"/>
                <w:sz w:val="24"/>
                <w:szCs w:val="32"/>
                <w:lang w:eastAsia="zh-CN"/>
              </w:rPr>
              <w:t>：</w:t>
            </w:r>
            <w:r>
              <w:rPr>
                <w:rFonts w:hint="eastAsia"/>
                <w:sz w:val="24"/>
                <w:szCs w:val="32"/>
              </w:rPr>
              <w:t>当病人透析治疗结束后，需使用纯水对消毒后的透析机内外机管路等进</w:t>
            </w:r>
            <w:r>
              <w:rPr>
                <w:rFonts w:hint="eastAsia"/>
                <w:sz w:val="24"/>
                <w:szCs w:val="32"/>
                <w:lang w:val="en-US" w:eastAsia="zh-CN"/>
              </w:rPr>
              <w:t>行清洗，</w:t>
            </w:r>
            <w:r>
              <w:rPr>
                <w:rFonts w:hint="eastAsia"/>
                <w:sz w:val="24"/>
                <w:szCs w:val="32"/>
              </w:rPr>
              <w:t>项目</w:t>
            </w:r>
            <w:r>
              <w:rPr>
                <w:rFonts w:hint="eastAsia"/>
                <w:sz w:val="24"/>
                <w:szCs w:val="32"/>
                <w:lang w:val="en-US" w:eastAsia="zh-CN"/>
              </w:rPr>
              <w:t>血液透析接诊量为80人/天</w:t>
            </w:r>
            <w:r>
              <w:rPr>
                <w:rFonts w:hint="eastAsia"/>
                <w:sz w:val="24"/>
                <w:szCs w:val="32"/>
              </w:rPr>
              <w:t>，透析机</w:t>
            </w:r>
            <w:r>
              <w:rPr>
                <w:rFonts w:hint="eastAsia"/>
                <w:sz w:val="24"/>
                <w:szCs w:val="32"/>
                <w:lang w:val="en-US" w:eastAsia="zh-CN"/>
              </w:rPr>
              <w:t>每次</w:t>
            </w:r>
            <w:r>
              <w:rPr>
                <w:rFonts w:hint="eastAsia"/>
                <w:sz w:val="24"/>
                <w:szCs w:val="32"/>
              </w:rPr>
              <w:t>清洗用水</w:t>
            </w:r>
            <w:r>
              <w:rPr>
                <w:rFonts w:hint="eastAsia"/>
                <w:sz w:val="24"/>
                <w:szCs w:val="32"/>
                <w:lang w:val="en-US" w:eastAsia="zh-CN"/>
              </w:rPr>
              <w:t>量约15L</w:t>
            </w:r>
            <w:r>
              <w:rPr>
                <w:rFonts w:hint="eastAsia"/>
                <w:sz w:val="24"/>
                <w:szCs w:val="32"/>
                <w:lang w:eastAsia="zh-CN"/>
              </w:rPr>
              <w:t>。</w:t>
            </w:r>
            <w:r>
              <w:rPr>
                <w:rFonts w:hint="eastAsia"/>
                <w:sz w:val="24"/>
                <w:szCs w:val="32"/>
                <w:lang w:val="en-US" w:eastAsia="zh-CN"/>
              </w:rPr>
              <w:t>则</w:t>
            </w:r>
            <w:r>
              <w:rPr>
                <w:rFonts w:hint="eastAsia"/>
                <w:sz w:val="24"/>
                <w:szCs w:val="32"/>
              </w:rPr>
              <w:t>项目透析机清洗用纯水总量为</w:t>
            </w:r>
            <w:r>
              <w:rPr>
                <w:rFonts w:hint="eastAsia"/>
                <w:sz w:val="24"/>
                <w:szCs w:val="32"/>
                <w:highlight w:val="none"/>
                <w:lang w:val="en-US" w:eastAsia="zh-CN"/>
              </w:rPr>
              <w:t>1.2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374.4</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highlight w:val="none"/>
              </w:rPr>
              <w:t>。</w:t>
            </w:r>
            <w:r>
              <w:rPr>
                <w:rFonts w:hint="eastAsia"/>
                <w:color w:val="auto"/>
                <w:kern w:val="2"/>
                <w:sz w:val="24"/>
                <w:szCs w:val="24"/>
              </w:rPr>
              <w:t>透析机清洗废水产生量按用水量的90%计，则项目透析机清洗废水产生总量</w:t>
            </w:r>
            <w:r>
              <w:rPr>
                <w:rFonts w:hint="eastAsia"/>
                <w:sz w:val="24"/>
                <w:szCs w:val="32"/>
                <w:highlight w:val="none"/>
                <w:lang w:val="en-US" w:eastAsia="zh-CN"/>
              </w:rPr>
              <w:t>1.08</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336.96</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p>
          <w:p w14:paraId="6BC95B4E">
            <w:pPr>
              <w:spacing w:line="360" w:lineRule="auto"/>
              <w:ind w:firstLine="480" w:firstLineChars="200"/>
              <w:rPr>
                <w:rFonts w:hint="eastAsia" w:eastAsia="宋体"/>
                <w:color w:val="auto"/>
                <w:lang w:val="en-US" w:eastAsia="zh-CN"/>
              </w:rPr>
            </w:pPr>
            <w:r>
              <w:rPr>
                <w:rFonts w:hint="eastAsia"/>
                <w:color w:val="auto"/>
                <w:highlight w:val="none"/>
                <w:lang w:val="en-US" w:eastAsia="zh-CN"/>
              </w:rPr>
              <w:t>b、</w:t>
            </w:r>
            <w:r>
              <w:rPr>
                <w:rFonts w:hint="eastAsia"/>
                <w:color w:val="auto"/>
                <w:lang w:val="en-US" w:eastAsia="zh-CN"/>
              </w:rPr>
              <w:t>门诊病患用水</w:t>
            </w:r>
            <w:r>
              <w:rPr>
                <w:rFonts w:hint="eastAsia"/>
                <w:color w:val="auto"/>
              </w:rPr>
              <w:t>：医院接纳门诊人数按</w:t>
            </w:r>
            <w:r>
              <w:rPr>
                <w:rFonts w:hint="eastAsia"/>
                <w:color w:val="auto"/>
                <w:lang w:val="en-US" w:eastAsia="zh-CN"/>
              </w:rPr>
              <w:t>10</w:t>
            </w:r>
            <w:r>
              <w:rPr>
                <w:rFonts w:hint="eastAsia"/>
                <w:color w:val="auto"/>
              </w:rPr>
              <w:t>0人次/d计，用水标准取15L/</w:t>
            </w:r>
            <w:r>
              <w:rPr>
                <w:rFonts w:hint="eastAsia"/>
                <w:color w:val="auto"/>
                <w:lang w:eastAsia="zh-CN"/>
              </w:rPr>
              <w:t>（</w:t>
            </w:r>
            <w:r>
              <w:rPr>
                <w:rFonts w:hint="eastAsia"/>
                <w:color w:val="auto"/>
                <w:lang w:val="en-US" w:eastAsia="zh-CN"/>
              </w:rPr>
              <w:t>人·次</w:t>
            </w:r>
            <w:r>
              <w:rPr>
                <w:rFonts w:hint="eastAsia"/>
                <w:color w:val="auto"/>
                <w:lang w:eastAsia="zh-CN"/>
              </w:rPr>
              <w:t>）</w:t>
            </w:r>
            <w:r>
              <w:rPr>
                <w:rFonts w:hint="eastAsia"/>
                <w:color w:val="auto"/>
              </w:rPr>
              <w:t>，则门诊用水量为</w:t>
            </w:r>
            <w:r>
              <w:rPr>
                <w:rFonts w:hint="eastAsia"/>
                <w:color w:val="auto"/>
                <w:lang w:val="en-US" w:eastAsia="zh-CN"/>
              </w:rPr>
              <w:t>1.5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468</w:t>
            </w:r>
            <w:r>
              <w:rPr>
                <w:rFonts w:hint="eastAsia"/>
                <w:color w:val="auto"/>
              </w:rPr>
              <w:t>m</w:t>
            </w:r>
            <w:r>
              <w:rPr>
                <w:rFonts w:hint="eastAsia"/>
                <w:color w:val="auto"/>
                <w:vertAlign w:val="superscript"/>
              </w:rPr>
              <w:t>3</w:t>
            </w:r>
            <w:r>
              <w:rPr>
                <w:rFonts w:hint="eastAsia"/>
                <w:color w:val="auto"/>
              </w:rPr>
              <w:t>/a）。产污系数以0.8计，因此门诊废水量为</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374.4</w:t>
            </w:r>
            <w:r>
              <w:rPr>
                <w:rFonts w:hint="eastAsia"/>
                <w:color w:val="auto"/>
              </w:rPr>
              <w:t>m</w:t>
            </w:r>
            <w:r>
              <w:rPr>
                <w:rFonts w:hint="eastAsia"/>
                <w:color w:val="auto"/>
                <w:vertAlign w:val="superscript"/>
              </w:rPr>
              <w:t>3</w:t>
            </w:r>
            <w:r>
              <w:rPr>
                <w:rFonts w:hint="eastAsia"/>
                <w:color w:val="auto"/>
              </w:rPr>
              <w:t>/a）。</w:t>
            </w:r>
          </w:p>
          <w:p w14:paraId="131CB8CA">
            <w:pPr>
              <w:spacing w:line="360" w:lineRule="auto"/>
              <w:ind w:firstLine="480" w:firstLineChars="200"/>
              <w:rPr>
                <w:rFonts w:hint="eastAsia"/>
                <w:color w:val="auto"/>
                <w:lang w:val="en-US" w:eastAsia="zh-CN"/>
              </w:rPr>
            </w:pPr>
            <w:r>
              <w:rPr>
                <w:rFonts w:hint="eastAsia"/>
                <w:color w:val="auto"/>
                <w:lang w:val="en-US" w:eastAsia="zh-CN"/>
              </w:rPr>
              <w:t>c、医务人员、行政后勤人员用水</w:t>
            </w:r>
          </w:p>
          <w:p w14:paraId="66D4DE14">
            <w:pPr>
              <w:spacing w:line="360" w:lineRule="auto"/>
              <w:ind w:firstLine="480" w:firstLineChars="200"/>
              <w:rPr>
                <w:rFonts w:hint="eastAsia"/>
                <w:color w:val="auto"/>
              </w:rPr>
            </w:pPr>
            <w:r>
              <w:rPr>
                <w:rFonts w:hint="eastAsia"/>
                <w:color w:val="auto"/>
                <w:lang w:val="en-US" w:eastAsia="zh-CN"/>
              </w:rPr>
              <w:t>本项目医务人员、行政及后勤人员共计20人，</w:t>
            </w:r>
            <w:r>
              <w:rPr>
                <w:rFonts w:hint="eastAsia"/>
                <w:color w:val="auto"/>
              </w:rPr>
              <w:t>用水标准取</w:t>
            </w:r>
            <w:r>
              <w:rPr>
                <w:rFonts w:hint="eastAsia"/>
                <w:color w:val="auto"/>
                <w:lang w:val="en-US" w:eastAsia="zh-CN"/>
              </w:rPr>
              <w:t>68L/</w:t>
            </w:r>
            <w:r>
              <w:rPr>
                <w:rFonts w:hint="eastAsia"/>
                <w:color w:val="auto"/>
                <w:lang w:eastAsia="zh-CN"/>
              </w:rPr>
              <w:t>（</w:t>
            </w:r>
            <w:r>
              <w:rPr>
                <w:rFonts w:hint="eastAsia"/>
                <w:color w:val="auto"/>
                <w:lang w:val="en-US" w:eastAsia="zh-CN"/>
              </w:rPr>
              <w:t>人·次</w:t>
            </w:r>
            <w:r>
              <w:rPr>
                <w:rFonts w:hint="eastAsia"/>
                <w:color w:val="auto"/>
                <w:lang w:eastAsia="zh-CN"/>
              </w:rPr>
              <w:t>）</w:t>
            </w:r>
            <w:r>
              <w:rPr>
                <w:rFonts w:hint="eastAsia"/>
                <w:color w:val="auto"/>
              </w:rPr>
              <w:t>，则</w:t>
            </w:r>
            <w:r>
              <w:rPr>
                <w:rFonts w:hint="eastAsia"/>
                <w:color w:val="auto"/>
                <w:lang w:val="en-US" w:eastAsia="zh-CN"/>
              </w:rPr>
              <w:t>医疗</w:t>
            </w:r>
            <w:r>
              <w:rPr>
                <w:rFonts w:hint="eastAsia"/>
                <w:color w:val="auto"/>
              </w:rPr>
              <w:t>用水量为</w:t>
            </w:r>
            <w:r>
              <w:rPr>
                <w:rFonts w:hint="eastAsia"/>
                <w:color w:val="auto"/>
                <w:lang w:val="en-US" w:eastAsia="zh-CN"/>
              </w:rPr>
              <w:t>1.36</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424.32</w:t>
            </w:r>
            <w:r>
              <w:rPr>
                <w:rFonts w:hint="eastAsia"/>
                <w:color w:val="auto"/>
              </w:rPr>
              <w:t>m</w:t>
            </w:r>
            <w:r>
              <w:rPr>
                <w:rFonts w:hint="eastAsia"/>
                <w:color w:val="auto"/>
                <w:vertAlign w:val="superscript"/>
              </w:rPr>
              <w:t>3</w:t>
            </w:r>
            <w:r>
              <w:rPr>
                <w:rFonts w:hint="eastAsia"/>
                <w:color w:val="auto"/>
              </w:rPr>
              <w:t>/a）。产污系数以0.8计，因此废水量为</w:t>
            </w:r>
            <w:r>
              <w:rPr>
                <w:rFonts w:hint="eastAsia"/>
                <w:color w:val="auto"/>
                <w:lang w:val="en-US" w:eastAsia="zh-CN"/>
              </w:rPr>
              <w:t>1.09</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339.46</w:t>
            </w:r>
            <w:r>
              <w:rPr>
                <w:rFonts w:hint="eastAsia"/>
                <w:color w:val="auto"/>
              </w:rPr>
              <w:t>m</w:t>
            </w:r>
            <w:r>
              <w:rPr>
                <w:rFonts w:hint="eastAsia"/>
                <w:color w:val="auto"/>
                <w:vertAlign w:val="superscript"/>
              </w:rPr>
              <w:t>3</w:t>
            </w:r>
            <w:r>
              <w:rPr>
                <w:rFonts w:hint="eastAsia"/>
                <w:color w:val="auto"/>
              </w:rPr>
              <w:t>/a）。</w:t>
            </w:r>
          </w:p>
          <w:p w14:paraId="58FC1AC6">
            <w:pPr>
              <w:spacing w:line="360" w:lineRule="auto"/>
              <w:ind w:firstLine="480" w:firstLineChars="200"/>
              <w:rPr>
                <w:rFonts w:hint="eastAsia"/>
                <w:color w:val="auto"/>
                <w:lang w:val="en-US" w:eastAsia="zh-CN"/>
              </w:rPr>
            </w:pPr>
            <w:r>
              <w:rPr>
                <w:rFonts w:hint="eastAsia"/>
                <w:color w:val="auto"/>
                <w:lang w:val="en-US" w:eastAsia="zh-CN"/>
              </w:rPr>
              <w:t>d、煎药用水</w:t>
            </w:r>
          </w:p>
          <w:p w14:paraId="52988F76">
            <w:pPr>
              <w:spacing w:line="360" w:lineRule="auto"/>
              <w:ind w:firstLine="480" w:firstLineChars="200"/>
              <w:rPr>
                <w:rFonts w:hint="eastAsia"/>
                <w:color w:val="auto"/>
                <w:lang w:val="en-US" w:eastAsia="zh-CN"/>
              </w:rPr>
            </w:pPr>
            <w:r>
              <w:rPr>
                <w:rFonts w:hint="eastAsia"/>
                <w:color w:val="auto"/>
                <w:lang w:val="en-US" w:eastAsia="zh-CN"/>
              </w:rPr>
              <w:t>主要包括煎煮用水及煎药设备清洗用水，本项目共有2台煎药包装一体机，每天煎药副数约10副，每副中药按煎2次计，则每天煎药次数约为20次，每次煎完需对药锅进行清洗，则每天煎锅洗涤次数为20次。</w:t>
            </w:r>
          </w:p>
          <w:p w14:paraId="5C94CD2B">
            <w:pPr>
              <w:spacing w:line="360" w:lineRule="auto"/>
              <w:ind w:firstLine="480" w:firstLineChars="200"/>
              <w:rPr>
                <w:rFonts w:hint="eastAsia"/>
                <w:color w:val="auto"/>
              </w:rPr>
            </w:pPr>
            <w:r>
              <w:rPr>
                <w:rFonts w:hint="eastAsia"/>
                <w:color w:val="auto"/>
                <w:lang w:val="en-US" w:eastAsia="zh-CN"/>
              </w:rPr>
              <w:t>根据建设单位提供资料，每次煎药用水量3.0L/次，洗涤用水量为3.0L/次，中药煎药用量为0.06</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18.72</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、洗涤水用量为0.06</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18.72</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。煎药用水中约25%随药剂一同交给患者服用，60%煎药用水进入药渣，其余随煎药废气经通风系统收集后引至通风竖井排放，不产生废水。洗涤水</w:t>
            </w:r>
            <w:r>
              <w:rPr>
                <w:rFonts w:hint="eastAsia"/>
                <w:color w:val="auto"/>
              </w:rPr>
              <w:t>产污系数</w:t>
            </w:r>
            <w:r>
              <w:rPr>
                <w:rFonts w:hint="eastAsia"/>
                <w:color w:val="auto"/>
                <w:lang w:val="en-US" w:eastAsia="zh-CN"/>
              </w:rPr>
              <w:t>按</w:t>
            </w:r>
            <w:r>
              <w:rPr>
                <w:rFonts w:hint="eastAsia"/>
                <w:color w:val="auto"/>
              </w:rPr>
              <w:t>0.8计</w:t>
            </w:r>
            <w:r>
              <w:rPr>
                <w:rFonts w:hint="eastAsia"/>
                <w:color w:val="auto"/>
                <w:lang w:val="en-US" w:eastAsia="zh-CN"/>
              </w:rPr>
              <w:t>，则废水产生量为0.048</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14.98</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w:t>
            </w:r>
          </w:p>
          <w:p w14:paraId="67B4107F">
            <w:pPr>
              <w:spacing w:line="360" w:lineRule="auto"/>
              <w:ind w:firstLine="480" w:firstLineChars="200"/>
              <w:rPr>
                <w:rFonts w:hint="eastAsia"/>
                <w:color w:val="auto"/>
                <w:lang w:val="en-US" w:eastAsia="zh-CN"/>
              </w:rPr>
            </w:pPr>
            <w:r>
              <w:rPr>
                <w:rFonts w:hint="eastAsia"/>
                <w:color w:val="auto"/>
                <w:lang w:val="en-US" w:eastAsia="zh-CN"/>
              </w:rPr>
              <w:t>e、洗衣用水</w:t>
            </w:r>
          </w:p>
          <w:p w14:paraId="4BF8E2C6">
            <w:pPr>
              <w:spacing w:line="360" w:lineRule="auto"/>
              <w:ind w:firstLine="480" w:firstLineChars="200"/>
              <w:rPr>
                <w:rFonts w:hint="eastAsia"/>
                <w:color w:val="auto"/>
                <w:lang w:val="en-US" w:eastAsia="zh-CN"/>
              </w:rPr>
            </w:pPr>
            <w:r>
              <w:rPr>
                <w:rFonts w:hint="eastAsia"/>
                <w:sz w:val="24"/>
                <w:lang w:val="en-US" w:eastAsia="zh-CN"/>
              </w:rPr>
              <w:t>参考</w:t>
            </w:r>
            <w:r>
              <w:rPr>
                <w:rFonts w:hint="eastAsia"/>
                <w:color w:val="auto"/>
              </w:rPr>
              <w:t>《综合医院建筑设计标准》</w:t>
            </w:r>
            <w:r>
              <w:rPr>
                <w:rFonts w:hint="eastAsia"/>
                <w:color w:val="auto"/>
                <w:lang w:eastAsia="zh-CN"/>
              </w:rPr>
              <w:t>（</w:t>
            </w:r>
            <w:r>
              <w:rPr>
                <w:rFonts w:hint="eastAsia"/>
                <w:color w:val="auto"/>
              </w:rPr>
              <w:t>GB51039-2014</w:t>
            </w:r>
            <w:r>
              <w:rPr>
                <w:rFonts w:hint="eastAsia"/>
                <w:color w:val="auto"/>
                <w:lang w:eastAsia="zh-CN"/>
              </w:rPr>
              <w:t>）</w:t>
            </w:r>
            <w:r>
              <w:rPr>
                <w:rFonts w:hint="eastAsia"/>
                <w:color w:val="auto"/>
              </w:rPr>
              <w:t>2024年</w:t>
            </w:r>
            <w:r>
              <w:rPr>
                <w:rFonts w:hint="eastAsia"/>
                <w:color w:val="auto"/>
                <w:lang w:val="en-US" w:eastAsia="zh-CN"/>
              </w:rPr>
              <w:t>修订版</w:t>
            </w:r>
            <w:r>
              <w:rPr>
                <w:rFonts w:hint="eastAsia"/>
                <w:sz w:val="24"/>
              </w:rPr>
              <w:t>，洗衣用水定额为60-80L/kg，本次评价取70L/kg，每天洗衣用水按</w:t>
            </w:r>
            <w:r>
              <w:rPr>
                <w:rFonts w:hint="eastAsia"/>
                <w:sz w:val="24"/>
                <w:lang w:val="en-US" w:eastAsia="zh-CN"/>
              </w:rPr>
              <w:t>最大床位95计（透析中心75床位，中医馆20床位），每床床上用品以1kg计，则洗衣用水为</w:t>
            </w:r>
            <w:r>
              <w:rPr>
                <w:rFonts w:hint="eastAsia"/>
                <w:color w:val="auto"/>
                <w:lang w:val="en-US" w:eastAsia="zh-CN"/>
              </w:rPr>
              <w:t>6.65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2074.8</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。产污系数按0.8计，则洗衣废水为5.32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1659.84</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w:t>
            </w:r>
          </w:p>
          <w:p w14:paraId="1887441B">
            <w:pPr>
              <w:spacing w:line="360" w:lineRule="auto"/>
              <w:ind w:firstLine="480" w:firstLineChars="200"/>
              <w:rPr>
                <w:rFonts w:hint="eastAsia"/>
                <w:color w:val="auto"/>
                <w:lang w:val="en-US" w:eastAsia="zh-CN"/>
              </w:rPr>
            </w:pPr>
            <w:r>
              <w:rPr>
                <w:rFonts w:hint="eastAsia"/>
                <w:color w:val="auto"/>
                <w:lang w:val="en-US" w:eastAsia="zh-CN"/>
              </w:rPr>
              <w:t>f、纯水制备用水</w:t>
            </w:r>
          </w:p>
          <w:p w14:paraId="3513ADCA">
            <w:pPr>
              <w:spacing w:line="360" w:lineRule="auto"/>
              <w:ind w:firstLine="480" w:firstLineChars="200"/>
              <w:rPr>
                <w:rFonts w:hint="eastAsia"/>
                <w:color w:val="auto"/>
                <w:highlight w:val="none"/>
                <w:lang w:eastAsia="zh-CN"/>
              </w:rPr>
            </w:pPr>
            <w:r>
              <w:rPr>
                <w:rFonts w:hint="eastAsia"/>
                <w:bCs/>
                <w:color w:val="auto"/>
                <w:lang w:val="en-US" w:eastAsia="zh-CN"/>
              </w:rPr>
              <w:t>本项目采用双极RO纯水制备机制备纯水，项目纯水制备使用水量约为</w:t>
            </w:r>
            <w:r>
              <w:rPr>
                <w:rFonts w:hint="eastAsia"/>
                <w:color w:val="auto"/>
                <w:lang w:val="en-US" w:eastAsia="zh-CN"/>
              </w:rPr>
              <w:t>13.14</w:t>
            </w:r>
            <w:r>
              <w:rPr>
                <w:rFonts w:hint="eastAsia"/>
                <w:color w:val="auto"/>
              </w:rPr>
              <w:t>m</w:t>
            </w:r>
            <w:r>
              <w:rPr>
                <w:rFonts w:hint="eastAsia"/>
                <w:color w:val="auto"/>
                <w:vertAlign w:val="superscript"/>
              </w:rPr>
              <w:t>3</w:t>
            </w:r>
            <w:r>
              <w:rPr>
                <w:rFonts w:hint="eastAsia"/>
                <w:color w:val="auto"/>
              </w:rPr>
              <w:t>/d（</w:t>
            </w:r>
            <w:r>
              <w:rPr>
                <w:rFonts w:hint="eastAsia"/>
                <w:bCs/>
                <w:color w:val="auto"/>
                <w:lang w:val="en-US" w:eastAsia="zh-CN"/>
              </w:rPr>
              <w:t>4100.57</w:t>
            </w:r>
            <w:r>
              <w:rPr>
                <w:rFonts w:hint="eastAsia"/>
                <w:color w:val="auto"/>
              </w:rPr>
              <w:t>m</w:t>
            </w:r>
            <w:r>
              <w:rPr>
                <w:rFonts w:hint="eastAsia"/>
                <w:color w:val="auto"/>
                <w:vertAlign w:val="superscript"/>
              </w:rPr>
              <w:t>3</w:t>
            </w:r>
            <w:r>
              <w:rPr>
                <w:rFonts w:hint="eastAsia"/>
                <w:color w:val="auto"/>
              </w:rPr>
              <w:t>/a）</w:t>
            </w:r>
            <w:r>
              <w:rPr>
                <w:rFonts w:hint="eastAsia"/>
                <w:bCs/>
                <w:color w:val="auto"/>
                <w:lang w:val="en-US" w:eastAsia="zh-CN"/>
              </w:rPr>
              <w:t>，纯水制备过程中会有浓水产生作为废水外排，纯水制备过程中产水率约为70%，则纯水制备浓水排放量为</w:t>
            </w:r>
            <w:r>
              <w:rPr>
                <w:rFonts w:hint="eastAsia"/>
                <w:color w:val="auto"/>
                <w:lang w:val="en-US" w:eastAsia="zh-CN"/>
              </w:rPr>
              <w:t>3.94</w:t>
            </w:r>
            <w:r>
              <w:rPr>
                <w:rFonts w:hint="eastAsia"/>
                <w:color w:val="auto"/>
              </w:rPr>
              <w:t>m</w:t>
            </w:r>
            <w:r>
              <w:rPr>
                <w:rFonts w:hint="eastAsia"/>
                <w:color w:val="auto"/>
                <w:vertAlign w:val="superscript"/>
              </w:rPr>
              <w:t>3</w:t>
            </w:r>
            <w:r>
              <w:rPr>
                <w:rFonts w:hint="eastAsia"/>
                <w:color w:val="auto"/>
              </w:rPr>
              <w:t>/d（</w:t>
            </w:r>
            <w:r>
              <w:rPr>
                <w:rFonts w:hint="eastAsia"/>
                <w:bCs/>
                <w:color w:val="auto"/>
                <w:lang w:val="en-US" w:eastAsia="zh-CN"/>
              </w:rPr>
              <w:t>1230.17</w:t>
            </w:r>
            <w:r>
              <w:rPr>
                <w:rFonts w:hint="eastAsia"/>
                <w:color w:val="auto"/>
              </w:rPr>
              <w:t>m</w:t>
            </w:r>
            <w:r>
              <w:rPr>
                <w:rFonts w:hint="eastAsia"/>
                <w:color w:val="auto"/>
                <w:vertAlign w:val="superscript"/>
              </w:rPr>
              <w:t>3</w:t>
            </w:r>
            <w:r>
              <w:rPr>
                <w:rFonts w:hint="eastAsia"/>
                <w:color w:val="auto"/>
              </w:rPr>
              <w:t>/a）</w:t>
            </w:r>
            <w:r>
              <w:rPr>
                <w:rFonts w:hint="eastAsia"/>
                <w:bCs/>
                <w:color w:val="auto"/>
                <w:lang w:val="en-US" w:eastAsia="zh-CN"/>
              </w:rPr>
              <w:t>。纯水制备浓水主要污染物为含盐分废水。</w:t>
            </w:r>
          </w:p>
          <w:p w14:paraId="7EF4909A">
            <w:pPr>
              <w:spacing w:line="360" w:lineRule="auto"/>
              <w:ind w:firstLine="480" w:firstLineChars="200"/>
              <w:rPr>
                <w:rFonts w:hint="eastAsia"/>
                <w:color w:val="auto"/>
                <w:lang w:val="en-US" w:eastAsia="zh-CN"/>
              </w:rPr>
            </w:pPr>
            <w:r>
              <w:rPr>
                <w:rFonts w:hint="eastAsia"/>
                <w:color w:val="auto"/>
                <w:lang w:val="en-US" w:eastAsia="zh-CN"/>
              </w:rPr>
              <w:t>g、超滤废水</w:t>
            </w:r>
          </w:p>
          <w:p w14:paraId="3EB4F3C2">
            <w:pPr>
              <w:spacing w:line="360" w:lineRule="auto"/>
              <w:ind w:firstLine="480" w:firstLineChars="200"/>
              <w:rPr>
                <w:rFonts w:hint="eastAsia" w:eastAsia="宋体"/>
                <w:color w:val="auto"/>
                <w:lang w:eastAsia="zh-CN"/>
              </w:rPr>
            </w:pPr>
            <w:r>
              <w:rPr>
                <w:rFonts w:hint="default" w:ascii="Times New Roman" w:hAnsi="Times New Roman" w:cs="Times New Roman"/>
                <w:color w:val="auto"/>
                <w:sz w:val="24"/>
                <w:szCs w:val="24"/>
              </w:rPr>
              <w:t>按照一般病人体重约60kg</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超滤总量按病人体重的5%计，则病人每次</w:t>
            </w:r>
            <w:r>
              <w:rPr>
                <w:rFonts w:hint="eastAsia"/>
                <w:color w:val="auto"/>
                <w:kern w:val="2"/>
                <w:sz w:val="24"/>
                <w:szCs w:val="24"/>
              </w:rPr>
              <w:t>透析的超滤量为3.0kg</w:t>
            </w:r>
            <w:r>
              <w:rPr>
                <w:rFonts w:hint="eastAsia"/>
                <w:color w:val="auto"/>
                <w:kern w:val="2"/>
                <w:sz w:val="24"/>
                <w:szCs w:val="24"/>
                <w:lang w:eastAsia="zh-CN"/>
              </w:rPr>
              <w:t>，</w:t>
            </w:r>
            <w:r>
              <w:rPr>
                <w:rFonts w:hint="eastAsia"/>
                <w:color w:val="auto"/>
                <w:kern w:val="2"/>
                <w:sz w:val="24"/>
                <w:szCs w:val="24"/>
              </w:rPr>
              <w:t>即病人透析前后体重减轻量不超过3.0kg</w:t>
            </w:r>
            <w:r>
              <w:rPr>
                <w:rFonts w:hint="eastAsia"/>
                <w:color w:val="auto"/>
                <w:kern w:val="2"/>
                <w:sz w:val="24"/>
                <w:szCs w:val="24"/>
                <w:lang w:eastAsia="zh-CN"/>
              </w:rPr>
              <w:t>，</w:t>
            </w:r>
            <w:r>
              <w:rPr>
                <w:rFonts w:hint="eastAsia"/>
                <w:color w:val="auto"/>
                <w:kern w:val="2"/>
                <w:sz w:val="24"/>
                <w:szCs w:val="24"/>
              </w:rPr>
              <w:t>尿液排放量不超过3.0kg</w:t>
            </w:r>
            <w:r>
              <w:rPr>
                <w:rFonts w:hint="eastAsia"/>
                <w:color w:val="auto"/>
                <w:kern w:val="2"/>
                <w:sz w:val="24"/>
                <w:szCs w:val="24"/>
                <w:lang w:eastAsia="zh-CN"/>
              </w:rPr>
              <w:t>，</w:t>
            </w:r>
            <w:r>
              <w:rPr>
                <w:rFonts w:hint="eastAsia"/>
                <w:color w:val="auto"/>
                <w:kern w:val="2"/>
                <w:sz w:val="24"/>
                <w:szCs w:val="24"/>
              </w:rPr>
              <w:t>即不超过3L</w:t>
            </w:r>
            <w:r>
              <w:rPr>
                <w:rFonts w:hint="eastAsia"/>
                <w:color w:val="auto"/>
                <w:kern w:val="2"/>
                <w:sz w:val="24"/>
                <w:szCs w:val="24"/>
                <w:lang w:eastAsia="zh-CN"/>
              </w:rPr>
              <w:t>，</w:t>
            </w:r>
            <w:r>
              <w:rPr>
                <w:rFonts w:hint="eastAsia"/>
                <w:color w:val="auto"/>
                <w:kern w:val="2"/>
                <w:sz w:val="24"/>
                <w:szCs w:val="24"/>
              </w:rPr>
              <w:t>则超滤废水产生量</w:t>
            </w:r>
            <w:r>
              <w:rPr>
                <w:rFonts w:hint="eastAsia"/>
                <w:color w:val="auto"/>
                <w:kern w:val="2"/>
                <w:sz w:val="24"/>
                <w:szCs w:val="24"/>
                <w:highlight w:val="none"/>
              </w:rPr>
              <w:t>为</w:t>
            </w:r>
            <w:r>
              <w:rPr>
                <w:rFonts w:hint="eastAsia"/>
                <w:color w:val="auto"/>
                <w:highlight w:val="none"/>
                <w:lang w:val="en-US" w:eastAsia="zh-CN"/>
              </w:rPr>
              <w:t>0.24</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74.88</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p>
          <w:p w14:paraId="5EECF3E5">
            <w:pPr>
              <w:spacing w:line="360" w:lineRule="auto"/>
              <w:ind w:firstLine="480" w:firstLineChars="200"/>
              <w:rPr>
                <w:rFonts w:hint="eastAsia"/>
                <w:color w:val="auto"/>
              </w:rPr>
            </w:pPr>
            <w:r>
              <w:rPr>
                <w:rFonts w:hint="eastAsia"/>
                <w:color w:val="auto"/>
              </w:rPr>
              <w:t>综上所述，项目总用水量为</w:t>
            </w:r>
            <w:r>
              <w:rPr>
                <w:rFonts w:hint="eastAsia"/>
                <w:color w:val="auto"/>
                <w:lang w:val="en-US" w:eastAsia="zh-CN"/>
              </w:rPr>
              <w:t>22.77</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7105.13</w:t>
            </w:r>
            <w:r>
              <w:rPr>
                <w:rFonts w:hint="eastAsia"/>
                <w:color w:val="auto"/>
              </w:rPr>
              <w:t>m</w:t>
            </w:r>
            <w:r>
              <w:rPr>
                <w:rFonts w:hint="eastAsia"/>
                <w:color w:val="auto"/>
                <w:vertAlign w:val="superscript"/>
              </w:rPr>
              <w:t>3</w:t>
            </w:r>
            <w:r>
              <w:rPr>
                <w:rFonts w:hint="eastAsia"/>
                <w:color w:val="auto"/>
              </w:rPr>
              <w:t>/a），废水排放量为</w:t>
            </w:r>
            <w:r>
              <w:rPr>
                <w:rFonts w:hint="eastAsia"/>
                <w:color w:val="auto"/>
                <w:lang w:val="en-US" w:eastAsia="zh-CN"/>
              </w:rPr>
              <w:t>21.13</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6594.09</w:t>
            </w:r>
            <w:r>
              <w:rPr>
                <w:rFonts w:hint="eastAsia"/>
                <w:color w:val="auto"/>
              </w:rPr>
              <w:t>m</w:t>
            </w:r>
            <w:r>
              <w:rPr>
                <w:rFonts w:hint="eastAsia"/>
                <w:color w:val="auto"/>
                <w:vertAlign w:val="superscript"/>
              </w:rPr>
              <w:t>3</w:t>
            </w:r>
            <w:r>
              <w:rPr>
                <w:rFonts w:hint="eastAsia"/>
                <w:color w:val="auto"/>
              </w:rPr>
              <w:t>/a）。</w:t>
            </w:r>
          </w:p>
          <w:p w14:paraId="45DDD5DC">
            <w:pPr>
              <w:spacing w:line="360" w:lineRule="auto"/>
              <w:ind w:firstLine="480" w:firstLineChars="200"/>
              <w:rPr>
                <w:rFonts w:hint="eastAsia"/>
                <w:color w:val="auto"/>
              </w:rPr>
            </w:pPr>
            <w:r>
              <w:rPr>
                <w:rFonts w:hint="eastAsia"/>
                <w:color w:val="auto"/>
                <w:lang w:val="en-US" w:eastAsia="zh-CN"/>
              </w:rPr>
              <w:t>本项目给排水情况见下表及下图</w:t>
            </w:r>
            <w:r>
              <w:rPr>
                <w:rFonts w:hint="eastAsia"/>
                <w:color w:val="auto"/>
              </w:rPr>
              <w:t>。</w:t>
            </w:r>
          </w:p>
          <w:p w14:paraId="48E38FB0">
            <w:pPr>
              <w:pStyle w:val="69"/>
              <w:tabs>
                <w:tab w:val="left" w:pos="1620"/>
              </w:tabs>
              <w:spacing w:line="360" w:lineRule="auto"/>
              <w:ind w:left="0" w:firstLine="0"/>
              <w:jc w:val="center"/>
              <w:rPr>
                <w:rFonts w:hint="default" w:ascii="Times New Roman" w:hAnsi="Times New Roman" w:eastAsia="宋体" w:cs="Times New Roman"/>
                <w:sz w:val="21"/>
                <w:szCs w:val="21"/>
                <w:highlight w:val="none"/>
              </w:rPr>
            </w:pPr>
            <w:bookmarkStart w:id="4" w:name="_Ref9584"/>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20</w:t>
            </w:r>
            <w:r>
              <w:rPr>
                <w:rFonts w:hint="default" w:ascii="Times New Roman" w:hAnsi="Times New Roman" w:eastAsia="宋体" w:cs="Times New Roman"/>
                <w:b/>
                <w:bCs/>
                <w:color w:val="000000"/>
                <w:sz w:val="21"/>
                <w:szCs w:val="21"/>
                <w:highlight w:val="none"/>
                <w:lang w:val="en-US" w:eastAsia="zh-CN"/>
              </w:rPr>
              <w:fldChar w:fldCharType="end"/>
            </w:r>
            <w:bookmarkEnd w:id="4"/>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eastAsia" w:cs="Times New Roman"/>
                <w:b/>
                <w:bCs/>
                <w:sz w:val="21"/>
                <w:szCs w:val="21"/>
                <w:highlight w:val="none"/>
                <w:lang w:val="en-US" w:eastAsia="zh-CN"/>
              </w:rPr>
              <w:t>项目给排水情况一览</w:t>
            </w:r>
            <w:r>
              <w:rPr>
                <w:rFonts w:hint="default" w:ascii="Times New Roman" w:hAnsi="Times New Roman" w:eastAsia="宋体" w:cs="Times New Roman"/>
                <w:b/>
                <w:bCs/>
                <w:kern w:val="0"/>
                <w:sz w:val="21"/>
                <w:szCs w:val="21"/>
                <w:highlight w:val="none"/>
              </w:rPr>
              <w:t>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1957"/>
              <w:gridCol w:w="2038"/>
              <w:gridCol w:w="483"/>
              <w:gridCol w:w="726"/>
              <w:gridCol w:w="592"/>
              <w:gridCol w:w="779"/>
              <w:gridCol w:w="557"/>
              <w:gridCol w:w="743"/>
            </w:tblGrid>
            <w:tr w14:paraId="5C46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41" w:type="pct"/>
                  <w:vMerge w:val="restart"/>
                  <w:shd w:val="clear" w:color="auto" w:fill="auto"/>
                  <w:noWrap/>
                  <w:tcMar>
                    <w:left w:w="0" w:type="dxa"/>
                    <w:right w:w="0" w:type="dxa"/>
                  </w:tcMar>
                  <w:vAlign w:val="center"/>
                </w:tcPr>
                <w:p w14:paraId="3CB9D4B4">
                  <w:pPr>
                    <w:spacing w:line="240" w:lineRule="exact"/>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序号</w:t>
                  </w:r>
                </w:p>
              </w:tc>
              <w:tc>
                <w:tcPr>
                  <w:tcW w:w="1182" w:type="pct"/>
                  <w:vMerge w:val="restart"/>
                  <w:shd w:val="clear" w:color="auto" w:fill="auto"/>
                  <w:noWrap/>
                  <w:tcMar>
                    <w:left w:w="0" w:type="dxa"/>
                    <w:right w:w="0" w:type="dxa"/>
                  </w:tcMar>
                  <w:vAlign w:val="center"/>
                </w:tcPr>
                <w:p w14:paraId="393A14C4">
                  <w:pPr>
                    <w:spacing w:line="240" w:lineRule="exact"/>
                    <w:jc w:val="center"/>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名称</w:t>
                  </w:r>
                </w:p>
              </w:tc>
              <w:tc>
                <w:tcPr>
                  <w:tcW w:w="1231" w:type="pct"/>
                  <w:vMerge w:val="restart"/>
                  <w:shd w:val="clear" w:color="auto" w:fill="auto"/>
                  <w:noWrap/>
                  <w:tcMar>
                    <w:left w:w="0" w:type="dxa"/>
                    <w:right w:w="0" w:type="dxa"/>
                  </w:tcMar>
                  <w:vAlign w:val="center"/>
                </w:tcPr>
                <w:p w14:paraId="71E0D87B">
                  <w:pPr>
                    <w:spacing w:line="240" w:lineRule="exact"/>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用水标准</w:t>
                  </w:r>
                </w:p>
              </w:tc>
              <w:tc>
                <w:tcPr>
                  <w:tcW w:w="291" w:type="pct"/>
                  <w:vMerge w:val="restart"/>
                  <w:shd w:val="clear" w:color="auto" w:fill="auto"/>
                  <w:noWrap/>
                  <w:tcMar>
                    <w:left w:w="0" w:type="dxa"/>
                    <w:right w:w="0" w:type="dxa"/>
                  </w:tcMar>
                  <w:vAlign w:val="center"/>
                </w:tcPr>
                <w:p w14:paraId="7187D21F">
                  <w:pPr>
                    <w:spacing w:line="240" w:lineRule="exact"/>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数量</w:t>
                  </w:r>
                </w:p>
              </w:tc>
              <w:tc>
                <w:tcPr>
                  <w:tcW w:w="438" w:type="pct"/>
                  <w:vMerge w:val="restart"/>
                  <w:shd w:val="clear" w:color="auto" w:fill="auto"/>
                  <w:noWrap/>
                  <w:tcMar>
                    <w:left w:w="0" w:type="dxa"/>
                    <w:right w:w="0" w:type="dxa"/>
                  </w:tcMar>
                  <w:vAlign w:val="center"/>
                </w:tcPr>
                <w:p w14:paraId="6C2C6C41">
                  <w:pPr>
                    <w:spacing w:line="240" w:lineRule="exact"/>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用水时长/d</w:t>
                  </w:r>
                </w:p>
              </w:tc>
              <w:tc>
                <w:tcPr>
                  <w:tcW w:w="828" w:type="pct"/>
                  <w:gridSpan w:val="2"/>
                  <w:tcBorders>
                    <w:bottom w:val="single" w:color="auto" w:sz="2" w:space="0"/>
                  </w:tcBorders>
                  <w:shd w:val="clear" w:color="auto" w:fill="auto"/>
                  <w:noWrap/>
                  <w:tcMar>
                    <w:left w:w="0" w:type="dxa"/>
                    <w:right w:w="0" w:type="dxa"/>
                  </w:tcMar>
                  <w:vAlign w:val="center"/>
                </w:tcPr>
                <w:p w14:paraId="1016B1A1">
                  <w:pPr>
                    <w:spacing w:line="240" w:lineRule="exact"/>
                    <w:jc w:val="center"/>
                    <w:rPr>
                      <w:rFonts w:hint="default"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新鲜水</w:t>
                  </w:r>
                  <w:r>
                    <w:rPr>
                      <w:rFonts w:hint="eastAsia" w:ascii="Times New Roman" w:hAnsi="Times New Roman" w:eastAsia="宋体" w:cs="Times New Roman"/>
                      <w:b/>
                      <w:bCs/>
                      <w:color w:val="000000"/>
                      <w:sz w:val="21"/>
                      <w:szCs w:val="21"/>
                      <w:highlight w:val="none"/>
                      <w:lang w:val="en-US" w:eastAsia="zh-CN"/>
                    </w:rPr>
                    <w:t>用量</w:t>
                  </w:r>
                </w:p>
              </w:tc>
              <w:tc>
                <w:tcPr>
                  <w:tcW w:w="336" w:type="pct"/>
                  <w:vMerge w:val="restart"/>
                  <w:shd w:val="clear" w:color="auto" w:fill="auto"/>
                  <w:noWrap/>
                  <w:tcMar>
                    <w:left w:w="0" w:type="dxa"/>
                    <w:right w:w="0" w:type="dxa"/>
                  </w:tcMar>
                  <w:vAlign w:val="center"/>
                </w:tcPr>
                <w:p w14:paraId="1A3FF87E">
                  <w:pPr>
                    <w:spacing w:line="240" w:lineRule="exact"/>
                    <w:jc w:val="center"/>
                    <w:rPr>
                      <w:rFonts w:hint="eastAsia"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产污</w:t>
                  </w:r>
                </w:p>
                <w:p w14:paraId="18C57ABC">
                  <w:pPr>
                    <w:spacing w:line="240" w:lineRule="exact"/>
                    <w:jc w:val="center"/>
                    <w:rPr>
                      <w:rFonts w:hint="default"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系数</w:t>
                  </w:r>
                </w:p>
              </w:tc>
              <w:tc>
                <w:tcPr>
                  <w:tcW w:w="448" w:type="pct"/>
                  <w:vMerge w:val="restart"/>
                  <w:shd w:val="clear" w:color="auto" w:fill="auto"/>
                  <w:noWrap/>
                  <w:tcMar>
                    <w:left w:w="0" w:type="dxa"/>
                    <w:right w:w="0" w:type="dxa"/>
                  </w:tcMar>
                  <w:vAlign w:val="center"/>
                </w:tcPr>
                <w:p w14:paraId="05D5E42B">
                  <w:pPr>
                    <w:spacing w:line="240" w:lineRule="exact"/>
                    <w:jc w:val="center"/>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排放量m</w:t>
                  </w:r>
                  <w:r>
                    <w:rPr>
                      <w:rFonts w:hint="eastAsia" w:ascii="Times New Roman" w:hAnsi="Times New Roman" w:eastAsia="宋体" w:cs="Times New Roman"/>
                      <w:b/>
                      <w:bCs/>
                      <w:color w:val="000000"/>
                      <w:sz w:val="21"/>
                      <w:szCs w:val="21"/>
                      <w:highlight w:val="none"/>
                      <w:vertAlign w:val="superscript"/>
                      <w:lang w:val="en-US" w:eastAsia="zh-CN"/>
                    </w:rPr>
                    <w:t>3</w:t>
                  </w:r>
                  <w:r>
                    <w:rPr>
                      <w:rFonts w:hint="eastAsia" w:ascii="Times New Roman" w:hAnsi="Times New Roman" w:eastAsia="宋体" w:cs="Times New Roman"/>
                      <w:b/>
                      <w:bCs/>
                      <w:color w:val="000000"/>
                      <w:sz w:val="21"/>
                      <w:szCs w:val="21"/>
                      <w:highlight w:val="none"/>
                      <w:lang w:val="en-US" w:eastAsia="zh-CN"/>
                    </w:rPr>
                    <w:t>/a</w:t>
                  </w:r>
                </w:p>
              </w:tc>
            </w:tr>
            <w:tr w14:paraId="7735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241" w:type="pct"/>
                  <w:vMerge w:val="continue"/>
                  <w:shd w:val="clear" w:color="auto" w:fill="auto"/>
                  <w:noWrap/>
                  <w:tcMar>
                    <w:left w:w="0" w:type="dxa"/>
                    <w:right w:w="0" w:type="dxa"/>
                  </w:tcMar>
                  <w:vAlign w:val="center"/>
                </w:tcPr>
                <w:p w14:paraId="30F376EC">
                  <w:pPr>
                    <w:spacing w:line="240" w:lineRule="exact"/>
                    <w:jc w:val="center"/>
                    <w:rPr>
                      <w:rFonts w:hint="eastAsia" w:ascii="Times New Roman" w:hAnsi="Times New Roman" w:eastAsia="宋体" w:cs="Times New Roman"/>
                      <w:b/>
                      <w:bCs/>
                      <w:color w:val="000000"/>
                      <w:sz w:val="21"/>
                      <w:szCs w:val="21"/>
                      <w:highlight w:val="none"/>
                      <w:lang w:val="en-US" w:eastAsia="zh-CN"/>
                    </w:rPr>
                  </w:pPr>
                </w:p>
              </w:tc>
              <w:tc>
                <w:tcPr>
                  <w:tcW w:w="1182" w:type="pct"/>
                  <w:vMerge w:val="continue"/>
                  <w:shd w:val="clear" w:color="auto" w:fill="auto"/>
                  <w:noWrap/>
                  <w:tcMar>
                    <w:left w:w="0" w:type="dxa"/>
                    <w:right w:w="0" w:type="dxa"/>
                  </w:tcMar>
                  <w:vAlign w:val="center"/>
                </w:tcPr>
                <w:p w14:paraId="10A6EF2F">
                  <w:pPr>
                    <w:spacing w:line="240" w:lineRule="exact"/>
                    <w:jc w:val="center"/>
                    <w:rPr>
                      <w:rFonts w:hint="eastAsia" w:ascii="Times New Roman" w:hAnsi="Times New Roman" w:eastAsia="宋体" w:cs="Times New Roman"/>
                      <w:b/>
                      <w:bCs/>
                      <w:color w:val="000000"/>
                      <w:sz w:val="21"/>
                      <w:szCs w:val="21"/>
                      <w:highlight w:val="none"/>
                      <w:lang w:val="en-US" w:eastAsia="zh-CN"/>
                    </w:rPr>
                  </w:pPr>
                </w:p>
              </w:tc>
              <w:tc>
                <w:tcPr>
                  <w:tcW w:w="1231" w:type="pct"/>
                  <w:vMerge w:val="continue"/>
                  <w:shd w:val="clear" w:color="auto" w:fill="auto"/>
                  <w:noWrap/>
                  <w:tcMar>
                    <w:left w:w="0" w:type="dxa"/>
                    <w:right w:w="0" w:type="dxa"/>
                  </w:tcMar>
                  <w:vAlign w:val="center"/>
                </w:tcPr>
                <w:p w14:paraId="6CF53F45">
                  <w:pPr>
                    <w:spacing w:line="240" w:lineRule="exact"/>
                    <w:jc w:val="center"/>
                    <w:rPr>
                      <w:rFonts w:hint="eastAsia" w:ascii="Times New Roman" w:hAnsi="Times New Roman" w:eastAsia="宋体" w:cs="Times New Roman"/>
                      <w:b/>
                      <w:bCs/>
                      <w:color w:val="000000"/>
                      <w:sz w:val="21"/>
                      <w:szCs w:val="21"/>
                      <w:highlight w:val="none"/>
                      <w:lang w:val="en-US" w:eastAsia="zh-CN"/>
                    </w:rPr>
                  </w:pPr>
                </w:p>
              </w:tc>
              <w:tc>
                <w:tcPr>
                  <w:tcW w:w="291" w:type="pct"/>
                  <w:vMerge w:val="continue"/>
                  <w:shd w:val="clear" w:color="auto" w:fill="auto"/>
                  <w:noWrap/>
                  <w:tcMar>
                    <w:left w:w="0" w:type="dxa"/>
                    <w:right w:w="0" w:type="dxa"/>
                  </w:tcMar>
                  <w:vAlign w:val="center"/>
                </w:tcPr>
                <w:p w14:paraId="56E4DB2C">
                  <w:pPr>
                    <w:spacing w:line="240" w:lineRule="exact"/>
                    <w:jc w:val="center"/>
                    <w:rPr>
                      <w:rFonts w:hint="eastAsia" w:ascii="Times New Roman" w:hAnsi="Times New Roman" w:eastAsia="宋体" w:cs="Times New Roman"/>
                      <w:b/>
                      <w:bCs/>
                      <w:color w:val="000000"/>
                      <w:sz w:val="21"/>
                      <w:szCs w:val="21"/>
                      <w:highlight w:val="none"/>
                      <w:lang w:val="en-US" w:eastAsia="zh-CN"/>
                    </w:rPr>
                  </w:pPr>
                </w:p>
              </w:tc>
              <w:tc>
                <w:tcPr>
                  <w:tcW w:w="438" w:type="pct"/>
                  <w:vMerge w:val="continue"/>
                  <w:shd w:val="clear" w:color="auto" w:fill="auto"/>
                  <w:noWrap/>
                  <w:tcMar>
                    <w:left w:w="0" w:type="dxa"/>
                    <w:right w:w="0" w:type="dxa"/>
                  </w:tcMar>
                  <w:vAlign w:val="center"/>
                </w:tcPr>
                <w:p w14:paraId="05D8C4B0">
                  <w:pPr>
                    <w:spacing w:line="240" w:lineRule="exact"/>
                    <w:jc w:val="center"/>
                    <w:rPr>
                      <w:rFonts w:hint="eastAsia" w:ascii="Times New Roman" w:hAnsi="Times New Roman" w:eastAsia="宋体" w:cs="Times New Roman"/>
                      <w:b/>
                      <w:bCs/>
                      <w:color w:val="000000"/>
                      <w:sz w:val="21"/>
                      <w:szCs w:val="21"/>
                      <w:highlight w:val="none"/>
                      <w:lang w:val="en-US" w:eastAsia="zh-CN"/>
                    </w:rPr>
                  </w:pPr>
                </w:p>
              </w:tc>
              <w:tc>
                <w:tcPr>
                  <w:tcW w:w="357" w:type="pct"/>
                  <w:tcBorders>
                    <w:top w:val="single" w:color="auto" w:sz="2" w:space="0"/>
                    <w:right w:val="single" w:color="auto" w:sz="2" w:space="0"/>
                  </w:tcBorders>
                  <w:shd w:val="clear" w:color="auto" w:fill="auto"/>
                  <w:noWrap/>
                  <w:tcMar>
                    <w:left w:w="0" w:type="dxa"/>
                    <w:right w:w="0" w:type="dxa"/>
                  </w:tcMar>
                  <w:vAlign w:val="center"/>
                </w:tcPr>
                <w:p w14:paraId="7971DC52">
                  <w:pPr>
                    <w:spacing w:line="240" w:lineRule="exact"/>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m</w:t>
                  </w:r>
                  <w:r>
                    <w:rPr>
                      <w:rFonts w:hint="eastAsia" w:ascii="Times New Roman" w:hAnsi="Times New Roman" w:eastAsia="宋体" w:cs="Times New Roman"/>
                      <w:b/>
                      <w:bCs/>
                      <w:color w:val="000000"/>
                      <w:sz w:val="21"/>
                      <w:szCs w:val="21"/>
                      <w:highlight w:val="none"/>
                      <w:vertAlign w:val="superscript"/>
                      <w:lang w:val="en-US" w:eastAsia="zh-CN"/>
                    </w:rPr>
                    <w:t>3</w:t>
                  </w:r>
                  <w:r>
                    <w:rPr>
                      <w:rFonts w:hint="eastAsia" w:ascii="Times New Roman" w:hAnsi="Times New Roman" w:eastAsia="宋体" w:cs="Times New Roman"/>
                      <w:b/>
                      <w:bCs/>
                      <w:color w:val="000000"/>
                      <w:sz w:val="21"/>
                      <w:szCs w:val="21"/>
                      <w:highlight w:val="none"/>
                      <w:lang w:val="en-US" w:eastAsia="zh-CN"/>
                    </w:rPr>
                    <w:t>/d</w:t>
                  </w:r>
                </w:p>
              </w:tc>
              <w:tc>
                <w:tcPr>
                  <w:tcW w:w="470" w:type="pct"/>
                  <w:tcBorders>
                    <w:top w:val="single" w:color="auto" w:sz="2" w:space="0"/>
                    <w:left w:val="single" w:color="auto" w:sz="2" w:space="0"/>
                  </w:tcBorders>
                  <w:shd w:val="clear" w:color="auto" w:fill="auto"/>
                  <w:noWrap/>
                  <w:tcMar>
                    <w:left w:w="0" w:type="dxa"/>
                    <w:right w:w="0" w:type="dxa"/>
                  </w:tcMar>
                  <w:vAlign w:val="center"/>
                </w:tcPr>
                <w:p w14:paraId="4648BEE9">
                  <w:pPr>
                    <w:spacing w:line="240" w:lineRule="exact"/>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m</w:t>
                  </w:r>
                  <w:r>
                    <w:rPr>
                      <w:rFonts w:hint="eastAsia" w:ascii="Times New Roman" w:hAnsi="Times New Roman" w:eastAsia="宋体" w:cs="Times New Roman"/>
                      <w:b/>
                      <w:bCs/>
                      <w:color w:val="000000"/>
                      <w:sz w:val="21"/>
                      <w:szCs w:val="21"/>
                      <w:highlight w:val="none"/>
                      <w:vertAlign w:val="superscript"/>
                      <w:lang w:val="en-US" w:eastAsia="zh-CN"/>
                    </w:rPr>
                    <w:t>3</w:t>
                  </w:r>
                  <w:r>
                    <w:rPr>
                      <w:rFonts w:hint="eastAsia" w:ascii="Times New Roman" w:hAnsi="Times New Roman" w:eastAsia="宋体" w:cs="Times New Roman"/>
                      <w:b/>
                      <w:bCs/>
                      <w:color w:val="000000"/>
                      <w:sz w:val="21"/>
                      <w:szCs w:val="21"/>
                      <w:highlight w:val="none"/>
                      <w:lang w:val="en-US" w:eastAsia="zh-CN"/>
                    </w:rPr>
                    <w:t>/a</w:t>
                  </w:r>
                </w:p>
              </w:tc>
              <w:tc>
                <w:tcPr>
                  <w:tcW w:w="336" w:type="pct"/>
                  <w:vMerge w:val="continue"/>
                  <w:shd w:val="clear" w:color="auto" w:fill="auto"/>
                  <w:noWrap/>
                  <w:tcMar>
                    <w:left w:w="0" w:type="dxa"/>
                    <w:right w:w="0" w:type="dxa"/>
                  </w:tcMar>
                  <w:vAlign w:val="center"/>
                </w:tcPr>
                <w:p w14:paraId="167EF55B">
                  <w:pPr>
                    <w:spacing w:line="240" w:lineRule="exact"/>
                    <w:jc w:val="center"/>
                    <w:rPr>
                      <w:rFonts w:hint="eastAsia" w:ascii="Times New Roman" w:hAnsi="Times New Roman" w:eastAsia="宋体" w:cs="Times New Roman"/>
                      <w:b/>
                      <w:bCs/>
                      <w:color w:val="000000"/>
                      <w:sz w:val="21"/>
                      <w:szCs w:val="21"/>
                      <w:highlight w:val="none"/>
                      <w:lang w:eastAsia="zh-CN"/>
                    </w:rPr>
                  </w:pPr>
                </w:p>
              </w:tc>
              <w:tc>
                <w:tcPr>
                  <w:tcW w:w="448" w:type="pct"/>
                  <w:vMerge w:val="continue"/>
                  <w:shd w:val="clear" w:color="auto" w:fill="auto"/>
                  <w:noWrap/>
                  <w:tcMar>
                    <w:left w:w="0" w:type="dxa"/>
                    <w:right w:w="0" w:type="dxa"/>
                  </w:tcMar>
                  <w:vAlign w:val="center"/>
                </w:tcPr>
                <w:p w14:paraId="6736E730">
                  <w:pPr>
                    <w:spacing w:line="240" w:lineRule="exact"/>
                    <w:jc w:val="center"/>
                    <w:rPr>
                      <w:rFonts w:hint="eastAsia" w:ascii="Times New Roman" w:hAnsi="Times New Roman" w:eastAsia="宋体" w:cs="Times New Roman"/>
                      <w:b/>
                      <w:bCs/>
                      <w:color w:val="000000"/>
                      <w:sz w:val="21"/>
                      <w:szCs w:val="21"/>
                      <w:highlight w:val="none"/>
                      <w:lang w:eastAsia="zh-CN"/>
                    </w:rPr>
                  </w:pPr>
                </w:p>
              </w:tc>
            </w:tr>
            <w:tr w14:paraId="37DC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1" w:type="pct"/>
                  <w:shd w:val="clear" w:color="auto" w:fill="auto"/>
                  <w:noWrap/>
                  <w:tcMar>
                    <w:left w:w="0" w:type="dxa"/>
                    <w:right w:w="0" w:type="dxa"/>
                  </w:tcMar>
                  <w:vAlign w:val="center"/>
                </w:tcPr>
                <w:p w14:paraId="7B3186D1">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82" w:type="pct"/>
                  <w:shd w:val="clear" w:color="auto" w:fill="auto"/>
                  <w:noWrap/>
                  <w:tcMar>
                    <w:left w:w="0" w:type="dxa"/>
                    <w:right w:w="0" w:type="dxa"/>
                  </w:tcMar>
                  <w:vAlign w:val="center"/>
                </w:tcPr>
                <w:p w14:paraId="6501A605">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透析机预冲洗用水</w:t>
                  </w:r>
                </w:p>
              </w:tc>
              <w:tc>
                <w:tcPr>
                  <w:tcW w:w="1231" w:type="pct"/>
                  <w:shd w:val="clear" w:color="auto" w:fill="auto"/>
                  <w:noWrap/>
                  <w:tcMar>
                    <w:left w:w="0" w:type="dxa"/>
                    <w:right w:w="0" w:type="dxa"/>
                  </w:tcMar>
                  <w:vAlign w:val="center"/>
                </w:tcPr>
                <w:p w14:paraId="412177D5">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1.5L/</w:t>
                  </w:r>
                  <w:r>
                    <w:rPr>
                      <w:rFonts w:hint="eastAsia" w:ascii="宋体" w:hAnsi="宋体" w:eastAsia="宋体" w:cs="宋体"/>
                      <w:i w:val="0"/>
                      <w:iCs w:val="0"/>
                      <w:color w:val="000000"/>
                      <w:kern w:val="0"/>
                      <w:sz w:val="21"/>
                      <w:szCs w:val="21"/>
                      <w:u w:val="none"/>
                      <w:lang w:val="en-US" w:eastAsia="zh-CN" w:bidi="ar"/>
                    </w:rPr>
                    <w:t>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次（生理盐水）</w:t>
                  </w:r>
                </w:p>
              </w:tc>
              <w:tc>
                <w:tcPr>
                  <w:tcW w:w="291" w:type="pct"/>
                  <w:shd w:val="clear" w:color="auto" w:fill="auto"/>
                  <w:noWrap/>
                  <w:tcMar>
                    <w:left w:w="0" w:type="dxa"/>
                    <w:right w:w="0" w:type="dxa"/>
                  </w:tcMar>
                  <w:vAlign w:val="center"/>
                </w:tcPr>
                <w:p w14:paraId="3EDB2273">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38" w:type="pct"/>
                  <w:shd w:val="clear" w:color="auto" w:fill="auto"/>
                  <w:noWrap/>
                  <w:tcMar>
                    <w:left w:w="0" w:type="dxa"/>
                    <w:right w:w="0" w:type="dxa"/>
                  </w:tcMar>
                  <w:vAlign w:val="center"/>
                </w:tcPr>
                <w:p w14:paraId="323BEAF9">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29A3C259">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70" w:type="pct"/>
                  <w:tcBorders>
                    <w:left w:val="single" w:color="auto" w:sz="2" w:space="0"/>
                  </w:tcBorders>
                  <w:shd w:val="clear" w:color="auto" w:fill="auto"/>
                  <w:tcMar>
                    <w:left w:w="0" w:type="dxa"/>
                    <w:right w:w="0" w:type="dxa"/>
                  </w:tcMar>
                  <w:vAlign w:val="center"/>
                </w:tcPr>
                <w:p w14:paraId="601E1A58">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336" w:type="pct"/>
                  <w:shd w:val="clear" w:color="auto" w:fill="auto"/>
                  <w:noWrap/>
                  <w:tcMar>
                    <w:left w:w="0" w:type="dxa"/>
                    <w:right w:w="0" w:type="dxa"/>
                  </w:tcMar>
                  <w:vAlign w:val="center"/>
                </w:tcPr>
                <w:p w14:paraId="62EFA32C">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448" w:type="pct"/>
                  <w:shd w:val="clear" w:color="auto" w:fill="auto"/>
                  <w:noWrap/>
                  <w:tcMar>
                    <w:left w:w="0" w:type="dxa"/>
                    <w:right w:w="0" w:type="dxa"/>
                  </w:tcMar>
                  <w:vAlign w:val="center"/>
                </w:tcPr>
                <w:p w14:paraId="607F16B9">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w:t>
                  </w:r>
                  <w:r>
                    <w:rPr>
                      <w:rFonts w:hint="eastAsia" w:cs="Times New Roman"/>
                      <w:i w:val="0"/>
                      <w:iCs w:val="0"/>
                      <w:color w:val="000000"/>
                      <w:kern w:val="0"/>
                      <w:sz w:val="21"/>
                      <w:szCs w:val="21"/>
                      <w:u w:val="none"/>
                      <w:lang w:val="en-US" w:eastAsia="zh-CN" w:bidi="ar"/>
                    </w:rPr>
                    <w:t>70</w:t>
                  </w:r>
                </w:p>
              </w:tc>
            </w:tr>
            <w:tr w14:paraId="5303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 w:type="pct"/>
                  <w:shd w:val="clear" w:color="auto" w:fill="auto"/>
                  <w:noWrap/>
                  <w:tcMar>
                    <w:left w:w="0" w:type="dxa"/>
                    <w:right w:w="0" w:type="dxa"/>
                  </w:tcMar>
                  <w:vAlign w:val="center"/>
                </w:tcPr>
                <w:p w14:paraId="1532C34C">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82" w:type="pct"/>
                  <w:shd w:val="clear" w:color="auto" w:fill="auto"/>
                  <w:noWrap/>
                  <w:tcMar>
                    <w:left w:w="0" w:type="dxa"/>
                    <w:right w:w="0" w:type="dxa"/>
                  </w:tcMar>
                  <w:vAlign w:val="center"/>
                </w:tcPr>
                <w:p w14:paraId="3B67CDD8">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回血冲洗用水</w:t>
                  </w:r>
                </w:p>
              </w:tc>
              <w:tc>
                <w:tcPr>
                  <w:tcW w:w="1231" w:type="pct"/>
                  <w:shd w:val="clear" w:color="auto" w:fill="auto"/>
                  <w:noWrap/>
                  <w:tcMar>
                    <w:left w:w="0" w:type="dxa"/>
                    <w:right w:w="0" w:type="dxa"/>
                  </w:tcMar>
                  <w:vAlign w:val="center"/>
                </w:tcPr>
                <w:p w14:paraId="090403C2">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1.5L/</w:t>
                  </w:r>
                  <w:r>
                    <w:rPr>
                      <w:rFonts w:hint="eastAsia" w:ascii="宋体" w:hAnsi="宋体" w:eastAsia="宋体" w:cs="宋体"/>
                      <w:i w:val="0"/>
                      <w:iCs w:val="0"/>
                      <w:color w:val="000000"/>
                      <w:kern w:val="0"/>
                      <w:sz w:val="21"/>
                      <w:szCs w:val="21"/>
                      <w:u w:val="none"/>
                      <w:lang w:val="en-US" w:eastAsia="zh-CN" w:bidi="ar"/>
                    </w:rPr>
                    <w:t>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次（生理盐水）</w:t>
                  </w:r>
                </w:p>
              </w:tc>
              <w:tc>
                <w:tcPr>
                  <w:tcW w:w="291" w:type="pct"/>
                  <w:shd w:val="clear" w:color="auto" w:fill="auto"/>
                  <w:noWrap/>
                  <w:tcMar>
                    <w:left w:w="0" w:type="dxa"/>
                    <w:right w:w="0" w:type="dxa"/>
                  </w:tcMar>
                  <w:vAlign w:val="center"/>
                </w:tcPr>
                <w:p w14:paraId="47C3AE53">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38" w:type="pct"/>
                  <w:shd w:val="clear" w:color="auto" w:fill="auto"/>
                  <w:noWrap/>
                  <w:tcMar>
                    <w:left w:w="0" w:type="dxa"/>
                    <w:right w:w="0" w:type="dxa"/>
                  </w:tcMar>
                  <w:vAlign w:val="center"/>
                </w:tcPr>
                <w:p w14:paraId="60B0FDE0">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19AED71E">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70" w:type="pct"/>
                  <w:tcBorders>
                    <w:left w:val="single" w:color="auto" w:sz="2" w:space="0"/>
                  </w:tcBorders>
                  <w:shd w:val="clear" w:color="auto" w:fill="auto"/>
                  <w:tcMar>
                    <w:left w:w="0" w:type="dxa"/>
                    <w:right w:w="0" w:type="dxa"/>
                  </w:tcMar>
                  <w:vAlign w:val="center"/>
                </w:tcPr>
                <w:p w14:paraId="344F7544">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336" w:type="pct"/>
                  <w:shd w:val="clear" w:color="auto" w:fill="auto"/>
                  <w:noWrap/>
                  <w:tcMar>
                    <w:left w:w="0" w:type="dxa"/>
                    <w:right w:w="0" w:type="dxa"/>
                  </w:tcMar>
                  <w:vAlign w:val="center"/>
                </w:tcPr>
                <w:p w14:paraId="6A799822">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448" w:type="pct"/>
                  <w:shd w:val="clear" w:color="auto" w:fill="auto"/>
                  <w:noWrap/>
                  <w:tcMar>
                    <w:left w:w="0" w:type="dxa"/>
                    <w:right w:w="0" w:type="dxa"/>
                  </w:tcMar>
                  <w:vAlign w:val="center"/>
                </w:tcPr>
                <w:p w14:paraId="2BA40165">
                  <w:pPr>
                    <w:keepNext w:val="0"/>
                    <w:keepLines w:val="0"/>
                    <w:widowControl/>
                    <w:suppressLineNumbers w:val="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w:t>
                  </w:r>
                  <w:r>
                    <w:rPr>
                      <w:rFonts w:hint="eastAsia" w:cs="Times New Roman"/>
                      <w:i w:val="0"/>
                      <w:iCs w:val="0"/>
                      <w:color w:val="000000"/>
                      <w:kern w:val="0"/>
                      <w:sz w:val="21"/>
                      <w:szCs w:val="21"/>
                      <w:u w:val="none"/>
                      <w:lang w:val="en-US" w:eastAsia="zh-CN" w:bidi="ar"/>
                    </w:rPr>
                    <w:t>70</w:t>
                  </w:r>
                </w:p>
              </w:tc>
            </w:tr>
            <w:tr w14:paraId="77C8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241" w:type="pct"/>
                  <w:shd w:val="clear" w:color="auto" w:fill="auto"/>
                  <w:noWrap/>
                  <w:tcMar>
                    <w:left w:w="0" w:type="dxa"/>
                    <w:right w:w="0" w:type="dxa"/>
                  </w:tcMar>
                  <w:vAlign w:val="center"/>
                </w:tcPr>
                <w:p w14:paraId="63041455">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82" w:type="pct"/>
                  <w:shd w:val="clear" w:color="auto" w:fill="auto"/>
                  <w:noWrap/>
                  <w:tcMar>
                    <w:left w:w="0" w:type="dxa"/>
                    <w:right w:w="0" w:type="dxa"/>
                  </w:tcMar>
                  <w:vAlign w:val="center"/>
                </w:tcPr>
                <w:p w14:paraId="537750F5">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病人透析用水</w:t>
                  </w:r>
                </w:p>
              </w:tc>
              <w:tc>
                <w:tcPr>
                  <w:tcW w:w="1231" w:type="pct"/>
                  <w:shd w:val="clear" w:color="auto" w:fill="auto"/>
                  <w:noWrap/>
                  <w:tcMar>
                    <w:left w:w="0" w:type="dxa"/>
                    <w:right w:w="0" w:type="dxa"/>
                  </w:tcMar>
                  <w:vAlign w:val="center"/>
                </w:tcPr>
                <w:p w14:paraId="02E88AFB">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100L/</w:t>
                  </w:r>
                  <w:r>
                    <w:rPr>
                      <w:rFonts w:hint="eastAsia" w:ascii="宋体" w:hAnsi="宋体" w:eastAsia="宋体" w:cs="宋体"/>
                      <w:i w:val="0"/>
                      <w:iCs w:val="0"/>
                      <w:color w:val="000000"/>
                      <w:kern w:val="0"/>
                      <w:sz w:val="21"/>
                      <w:szCs w:val="21"/>
                      <w:u w:val="none"/>
                      <w:lang w:val="en-US" w:eastAsia="zh-CN" w:bidi="ar"/>
                    </w:rPr>
                    <w:t>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次（纯水）</w:t>
                  </w:r>
                </w:p>
              </w:tc>
              <w:tc>
                <w:tcPr>
                  <w:tcW w:w="291" w:type="pct"/>
                  <w:shd w:val="clear" w:color="auto" w:fill="auto"/>
                  <w:noWrap/>
                  <w:tcMar>
                    <w:left w:w="0" w:type="dxa"/>
                    <w:right w:w="0" w:type="dxa"/>
                  </w:tcMar>
                  <w:vAlign w:val="center"/>
                </w:tcPr>
                <w:p w14:paraId="78AB734A">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38" w:type="pct"/>
                  <w:shd w:val="clear" w:color="auto" w:fill="auto"/>
                  <w:noWrap/>
                  <w:tcMar>
                    <w:left w:w="0" w:type="dxa"/>
                    <w:right w:w="0" w:type="dxa"/>
                  </w:tcMar>
                  <w:vAlign w:val="center"/>
                </w:tcPr>
                <w:p w14:paraId="63F80251">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4FA94B36">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70" w:type="pct"/>
                  <w:tcBorders>
                    <w:left w:val="single" w:color="auto" w:sz="2" w:space="0"/>
                  </w:tcBorders>
                  <w:shd w:val="clear" w:color="auto" w:fill="auto"/>
                  <w:tcMar>
                    <w:left w:w="0" w:type="dxa"/>
                    <w:right w:w="0" w:type="dxa"/>
                  </w:tcMar>
                  <w:vAlign w:val="center"/>
                </w:tcPr>
                <w:p w14:paraId="7C9089B9">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336" w:type="pct"/>
                  <w:shd w:val="clear" w:color="auto" w:fill="auto"/>
                  <w:noWrap/>
                  <w:tcMar>
                    <w:left w:w="0" w:type="dxa"/>
                    <w:right w:w="0" w:type="dxa"/>
                  </w:tcMar>
                  <w:vAlign w:val="center"/>
                </w:tcPr>
                <w:p w14:paraId="36A4A534">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48" w:type="pct"/>
                  <w:shd w:val="clear" w:color="auto" w:fill="auto"/>
                  <w:noWrap/>
                  <w:tcMar>
                    <w:left w:w="0" w:type="dxa"/>
                    <w:right w:w="0" w:type="dxa"/>
                  </w:tcMar>
                  <w:vAlign w:val="center"/>
                </w:tcPr>
                <w:p w14:paraId="072E9F0C">
                  <w:pPr>
                    <w:keepNext w:val="0"/>
                    <w:keepLines w:val="0"/>
                    <w:widowControl/>
                    <w:suppressLineNumbers w:val="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2496</w:t>
                  </w:r>
                </w:p>
              </w:tc>
            </w:tr>
            <w:tr w14:paraId="5069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 w:type="pct"/>
                  <w:shd w:val="clear" w:color="auto" w:fill="auto"/>
                  <w:noWrap/>
                  <w:tcMar>
                    <w:left w:w="0" w:type="dxa"/>
                    <w:right w:w="0" w:type="dxa"/>
                  </w:tcMar>
                  <w:vAlign w:val="center"/>
                </w:tcPr>
                <w:p w14:paraId="4490D676">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82" w:type="pct"/>
                  <w:shd w:val="clear" w:color="auto" w:fill="auto"/>
                  <w:noWrap/>
                  <w:tcMar>
                    <w:left w:w="0" w:type="dxa"/>
                    <w:right w:w="0" w:type="dxa"/>
                  </w:tcMar>
                  <w:vAlign w:val="center"/>
                </w:tcPr>
                <w:p w14:paraId="04659751">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透析机清洗用水</w:t>
                  </w:r>
                </w:p>
              </w:tc>
              <w:tc>
                <w:tcPr>
                  <w:tcW w:w="1231" w:type="pct"/>
                  <w:shd w:val="clear" w:color="auto" w:fill="auto"/>
                  <w:noWrap/>
                  <w:tcMar>
                    <w:left w:w="0" w:type="dxa"/>
                    <w:right w:w="0" w:type="dxa"/>
                  </w:tcMar>
                  <w:vAlign w:val="center"/>
                </w:tcPr>
                <w:p w14:paraId="267BC359">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15L/</w:t>
                  </w:r>
                  <w:r>
                    <w:rPr>
                      <w:rFonts w:hint="eastAsia" w:ascii="宋体" w:hAnsi="宋体" w:eastAsia="宋体" w:cs="宋体"/>
                      <w:i w:val="0"/>
                      <w:iCs w:val="0"/>
                      <w:color w:val="000000"/>
                      <w:kern w:val="0"/>
                      <w:sz w:val="21"/>
                      <w:szCs w:val="21"/>
                      <w:u w:val="none"/>
                      <w:lang w:val="en-US" w:eastAsia="zh-CN" w:bidi="ar"/>
                    </w:rPr>
                    <w:t>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次（纯水）</w:t>
                  </w:r>
                </w:p>
              </w:tc>
              <w:tc>
                <w:tcPr>
                  <w:tcW w:w="291" w:type="pct"/>
                  <w:shd w:val="clear" w:color="auto" w:fill="auto"/>
                  <w:noWrap/>
                  <w:tcMar>
                    <w:left w:w="0" w:type="dxa"/>
                    <w:right w:w="0" w:type="dxa"/>
                  </w:tcMar>
                  <w:vAlign w:val="center"/>
                </w:tcPr>
                <w:p w14:paraId="684D213B">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38" w:type="pct"/>
                  <w:shd w:val="clear" w:color="auto" w:fill="auto"/>
                  <w:noWrap/>
                  <w:tcMar>
                    <w:left w:w="0" w:type="dxa"/>
                    <w:right w:w="0" w:type="dxa"/>
                  </w:tcMar>
                  <w:vAlign w:val="center"/>
                </w:tcPr>
                <w:p w14:paraId="2C5ACDAC">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1B13B062">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70" w:type="pct"/>
                  <w:tcBorders>
                    <w:left w:val="single" w:color="auto" w:sz="2" w:space="0"/>
                  </w:tcBorders>
                  <w:shd w:val="clear" w:color="auto" w:fill="auto"/>
                  <w:tcMar>
                    <w:left w:w="0" w:type="dxa"/>
                    <w:right w:w="0" w:type="dxa"/>
                  </w:tcMar>
                  <w:vAlign w:val="center"/>
                </w:tcPr>
                <w:p w14:paraId="34E1DEDF">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336" w:type="pct"/>
                  <w:shd w:val="clear" w:color="auto" w:fill="auto"/>
                  <w:noWrap/>
                  <w:tcMar>
                    <w:left w:w="0" w:type="dxa"/>
                    <w:right w:w="0" w:type="dxa"/>
                  </w:tcMar>
                  <w:vAlign w:val="center"/>
                </w:tcPr>
                <w:p w14:paraId="5D46CDB0">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0.9</w:t>
                  </w:r>
                </w:p>
              </w:tc>
              <w:tc>
                <w:tcPr>
                  <w:tcW w:w="448" w:type="pct"/>
                  <w:shd w:val="clear" w:color="auto" w:fill="auto"/>
                  <w:noWrap/>
                  <w:tcMar>
                    <w:left w:w="0" w:type="dxa"/>
                    <w:right w:w="0" w:type="dxa"/>
                  </w:tcMar>
                  <w:vAlign w:val="center"/>
                </w:tcPr>
                <w:p w14:paraId="15F9E33F">
                  <w:pPr>
                    <w:keepNext w:val="0"/>
                    <w:keepLines w:val="0"/>
                    <w:widowControl/>
                    <w:suppressLineNumbers w:val="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336.96</w:t>
                  </w:r>
                </w:p>
              </w:tc>
            </w:tr>
            <w:tr w14:paraId="6DF9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 w:type="pct"/>
                  <w:shd w:val="clear" w:color="auto" w:fill="auto"/>
                  <w:noWrap/>
                  <w:tcMar>
                    <w:left w:w="0" w:type="dxa"/>
                    <w:right w:w="0" w:type="dxa"/>
                  </w:tcMar>
                  <w:vAlign w:val="center"/>
                </w:tcPr>
                <w:p w14:paraId="70A49DE1">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182" w:type="pct"/>
                  <w:shd w:val="clear" w:color="auto" w:fill="auto"/>
                  <w:noWrap/>
                  <w:tcMar>
                    <w:left w:w="0" w:type="dxa"/>
                    <w:right w:w="0" w:type="dxa"/>
                  </w:tcMar>
                  <w:vAlign w:val="center"/>
                </w:tcPr>
                <w:p w14:paraId="307921D4">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门诊病患用水</w:t>
                  </w:r>
                </w:p>
              </w:tc>
              <w:tc>
                <w:tcPr>
                  <w:tcW w:w="1231" w:type="pct"/>
                  <w:shd w:val="clear" w:color="auto" w:fill="auto"/>
                  <w:noWrap/>
                  <w:tcMar>
                    <w:left w:w="0" w:type="dxa"/>
                    <w:right w:w="0" w:type="dxa"/>
                  </w:tcMar>
                  <w:vAlign w:val="center"/>
                </w:tcPr>
                <w:p w14:paraId="25C69586">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15L/</w:t>
                  </w:r>
                  <w:r>
                    <w:rPr>
                      <w:rFonts w:hint="eastAsia" w:ascii="宋体" w:hAnsi="宋体" w:eastAsia="宋体" w:cs="宋体"/>
                      <w:i w:val="0"/>
                      <w:iCs w:val="0"/>
                      <w:color w:val="000000"/>
                      <w:kern w:val="0"/>
                      <w:sz w:val="21"/>
                      <w:szCs w:val="21"/>
                      <w:u w:val="none"/>
                      <w:lang w:val="en-US" w:eastAsia="zh-CN" w:bidi="ar"/>
                    </w:rPr>
                    <w:t>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次</w:t>
                  </w:r>
                </w:p>
              </w:tc>
              <w:tc>
                <w:tcPr>
                  <w:tcW w:w="291" w:type="pct"/>
                  <w:shd w:val="clear" w:color="auto" w:fill="auto"/>
                  <w:noWrap/>
                  <w:tcMar>
                    <w:left w:w="0" w:type="dxa"/>
                    <w:right w:w="0" w:type="dxa"/>
                  </w:tcMar>
                  <w:vAlign w:val="center"/>
                </w:tcPr>
                <w:p w14:paraId="0BDA7218">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438" w:type="pct"/>
                  <w:shd w:val="clear" w:color="auto" w:fill="auto"/>
                  <w:noWrap/>
                  <w:tcMar>
                    <w:left w:w="0" w:type="dxa"/>
                    <w:right w:w="0" w:type="dxa"/>
                  </w:tcMar>
                  <w:vAlign w:val="center"/>
                </w:tcPr>
                <w:p w14:paraId="55786E8C">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3F58205E">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470" w:type="pct"/>
                  <w:tcBorders>
                    <w:left w:val="single" w:color="auto" w:sz="2" w:space="0"/>
                  </w:tcBorders>
                  <w:shd w:val="clear" w:color="auto" w:fill="auto"/>
                  <w:tcMar>
                    <w:left w:w="0" w:type="dxa"/>
                    <w:right w:w="0" w:type="dxa"/>
                  </w:tcMar>
                  <w:vAlign w:val="center"/>
                </w:tcPr>
                <w:p w14:paraId="26F1737D">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468</w:t>
                  </w:r>
                </w:p>
              </w:tc>
              <w:tc>
                <w:tcPr>
                  <w:tcW w:w="336" w:type="pct"/>
                  <w:shd w:val="clear" w:color="auto" w:fill="auto"/>
                  <w:noWrap/>
                  <w:tcMar>
                    <w:left w:w="0" w:type="dxa"/>
                    <w:right w:w="0" w:type="dxa"/>
                  </w:tcMar>
                  <w:vAlign w:val="center"/>
                </w:tcPr>
                <w:p w14:paraId="2222216F">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448" w:type="pct"/>
                  <w:shd w:val="clear" w:color="auto" w:fill="auto"/>
                  <w:noWrap/>
                  <w:tcMar>
                    <w:left w:w="0" w:type="dxa"/>
                    <w:right w:w="0" w:type="dxa"/>
                  </w:tcMar>
                  <w:vAlign w:val="center"/>
                </w:tcPr>
                <w:p w14:paraId="6085CDC1">
                  <w:pPr>
                    <w:keepNext w:val="0"/>
                    <w:keepLines w:val="0"/>
                    <w:widowControl/>
                    <w:suppressLineNumbers w:val="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374.4</w:t>
                  </w:r>
                </w:p>
              </w:tc>
            </w:tr>
            <w:tr w14:paraId="2983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 w:type="pct"/>
                  <w:shd w:val="clear" w:color="auto" w:fill="auto"/>
                  <w:noWrap/>
                  <w:tcMar>
                    <w:left w:w="0" w:type="dxa"/>
                    <w:right w:w="0" w:type="dxa"/>
                  </w:tcMar>
                  <w:vAlign w:val="center"/>
                </w:tcPr>
                <w:p w14:paraId="1FF17015">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82" w:type="pct"/>
                  <w:shd w:val="clear" w:color="auto" w:fill="auto"/>
                  <w:noWrap/>
                  <w:tcMar>
                    <w:left w:w="0" w:type="dxa"/>
                    <w:right w:w="0" w:type="dxa"/>
                  </w:tcMar>
                  <w:vAlign w:val="center"/>
                </w:tcPr>
                <w:p w14:paraId="0D7F4E18">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医务行政后勤人员用水</w:t>
                  </w:r>
                </w:p>
              </w:tc>
              <w:tc>
                <w:tcPr>
                  <w:tcW w:w="1231" w:type="pct"/>
                  <w:shd w:val="clear" w:color="auto" w:fill="auto"/>
                  <w:noWrap/>
                  <w:tcMar>
                    <w:left w:w="0" w:type="dxa"/>
                    <w:right w:w="0" w:type="dxa"/>
                  </w:tcMar>
                  <w:vAlign w:val="center"/>
                </w:tcPr>
                <w:p w14:paraId="7D7F34E8">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68L/</w:t>
                  </w:r>
                  <w:r>
                    <w:rPr>
                      <w:rFonts w:hint="eastAsia" w:ascii="宋体" w:hAnsi="宋体" w:eastAsia="宋体" w:cs="宋体"/>
                      <w:i w:val="0"/>
                      <w:iCs w:val="0"/>
                      <w:color w:val="000000"/>
                      <w:kern w:val="0"/>
                      <w:sz w:val="21"/>
                      <w:szCs w:val="21"/>
                      <w:u w:val="none"/>
                      <w:lang w:val="en-US" w:eastAsia="zh-CN" w:bidi="ar"/>
                    </w:rPr>
                    <w:t>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次</w:t>
                  </w:r>
                </w:p>
              </w:tc>
              <w:tc>
                <w:tcPr>
                  <w:tcW w:w="291" w:type="pct"/>
                  <w:shd w:val="clear" w:color="auto" w:fill="auto"/>
                  <w:noWrap/>
                  <w:tcMar>
                    <w:left w:w="0" w:type="dxa"/>
                    <w:right w:w="0" w:type="dxa"/>
                  </w:tcMar>
                  <w:vAlign w:val="center"/>
                </w:tcPr>
                <w:p w14:paraId="26C2E1F4">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38" w:type="pct"/>
                  <w:shd w:val="clear" w:color="auto" w:fill="auto"/>
                  <w:noWrap/>
                  <w:tcMar>
                    <w:left w:w="0" w:type="dxa"/>
                    <w:right w:w="0" w:type="dxa"/>
                  </w:tcMar>
                  <w:vAlign w:val="center"/>
                </w:tcPr>
                <w:p w14:paraId="25A00656">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5322A686">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470" w:type="pct"/>
                  <w:tcBorders>
                    <w:left w:val="single" w:color="auto" w:sz="2" w:space="0"/>
                  </w:tcBorders>
                  <w:shd w:val="clear" w:color="auto" w:fill="auto"/>
                  <w:tcMar>
                    <w:left w:w="0" w:type="dxa"/>
                    <w:right w:w="0" w:type="dxa"/>
                  </w:tcMar>
                  <w:vAlign w:val="center"/>
                </w:tcPr>
                <w:p w14:paraId="1E9341FA">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424.32</w:t>
                  </w:r>
                </w:p>
              </w:tc>
              <w:tc>
                <w:tcPr>
                  <w:tcW w:w="336" w:type="pct"/>
                  <w:shd w:val="clear" w:color="auto" w:fill="auto"/>
                  <w:noWrap/>
                  <w:tcMar>
                    <w:left w:w="0" w:type="dxa"/>
                    <w:right w:w="0" w:type="dxa"/>
                  </w:tcMar>
                  <w:vAlign w:val="center"/>
                </w:tcPr>
                <w:p w14:paraId="2674BE40">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448" w:type="pct"/>
                  <w:shd w:val="clear" w:color="auto" w:fill="auto"/>
                  <w:noWrap/>
                  <w:tcMar>
                    <w:left w:w="0" w:type="dxa"/>
                    <w:right w:w="0" w:type="dxa"/>
                  </w:tcMar>
                  <w:vAlign w:val="center"/>
                </w:tcPr>
                <w:p w14:paraId="46A8EDC5">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339.4</w:t>
                  </w:r>
                  <w:r>
                    <w:rPr>
                      <w:rFonts w:hint="eastAsia" w:cs="Times New Roman"/>
                      <w:i w:val="0"/>
                      <w:iCs w:val="0"/>
                      <w:color w:val="000000"/>
                      <w:kern w:val="0"/>
                      <w:sz w:val="21"/>
                      <w:szCs w:val="21"/>
                      <w:u w:val="none"/>
                      <w:lang w:val="en-US" w:eastAsia="zh-CN" w:bidi="ar"/>
                    </w:rPr>
                    <w:t>6</w:t>
                  </w:r>
                </w:p>
              </w:tc>
            </w:tr>
            <w:tr w14:paraId="6C47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241" w:type="pct"/>
                  <w:shd w:val="clear" w:color="auto" w:fill="auto"/>
                  <w:noWrap/>
                  <w:tcMar>
                    <w:left w:w="0" w:type="dxa"/>
                    <w:right w:w="0" w:type="dxa"/>
                  </w:tcMar>
                  <w:vAlign w:val="center"/>
                </w:tcPr>
                <w:p w14:paraId="54B41057">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182" w:type="pct"/>
                  <w:shd w:val="clear" w:color="auto" w:fill="auto"/>
                  <w:noWrap/>
                  <w:tcMar>
                    <w:left w:w="0" w:type="dxa"/>
                    <w:right w:w="0" w:type="dxa"/>
                  </w:tcMar>
                  <w:vAlign w:val="center"/>
                </w:tcPr>
                <w:p w14:paraId="7451226F">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煎药用水</w:t>
                  </w:r>
                </w:p>
              </w:tc>
              <w:tc>
                <w:tcPr>
                  <w:tcW w:w="1231" w:type="pct"/>
                  <w:shd w:val="clear" w:color="auto" w:fill="auto"/>
                  <w:noWrap/>
                  <w:tcMar>
                    <w:left w:w="0" w:type="dxa"/>
                    <w:right w:w="0" w:type="dxa"/>
                  </w:tcMar>
                  <w:vAlign w:val="center"/>
                </w:tcPr>
                <w:p w14:paraId="422CF4C5">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rPr>
                  </w:pPr>
                  <w:r>
                    <w:rPr>
                      <w:rFonts w:hint="eastAsia"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L/</w:t>
                  </w:r>
                  <w:r>
                    <w:rPr>
                      <w:rFonts w:hint="eastAsia" w:ascii="宋体" w:hAnsi="宋体" w:eastAsia="宋体" w:cs="宋体"/>
                      <w:i w:val="0"/>
                      <w:iCs w:val="0"/>
                      <w:color w:val="000000"/>
                      <w:kern w:val="0"/>
                      <w:sz w:val="21"/>
                      <w:szCs w:val="21"/>
                      <w:u w:val="none"/>
                      <w:lang w:val="en-US" w:eastAsia="zh-CN" w:bidi="ar"/>
                    </w:rPr>
                    <w:t>次</w:t>
                  </w:r>
                </w:p>
              </w:tc>
              <w:tc>
                <w:tcPr>
                  <w:tcW w:w="291" w:type="pct"/>
                  <w:shd w:val="clear" w:color="auto" w:fill="auto"/>
                  <w:noWrap/>
                  <w:tcMar>
                    <w:left w:w="0" w:type="dxa"/>
                    <w:right w:w="0" w:type="dxa"/>
                  </w:tcMar>
                  <w:vAlign w:val="center"/>
                </w:tcPr>
                <w:p w14:paraId="1C7A847B">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38" w:type="pct"/>
                  <w:shd w:val="clear" w:color="auto" w:fill="auto"/>
                  <w:noWrap/>
                  <w:tcMar>
                    <w:left w:w="0" w:type="dxa"/>
                    <w:right w:w="0" w:type="dxa"/>
                  </w:tcMar>
                  <w:vAlign w:val="center"/>
                </w:tcPr>
                <w:p w14:paraId="3645C5AE">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592" w:type="dxa"/>
                  <w:tcBorders>
                    <w:right w:val="single" w:color="auto" w:sz="2" w:space="0"/>
                  </w:tcBorders>
                  <w:shd w:val="clear" w:color="auto" w:fill="auto"/>
                  <w:tcMar>
                    <w:left w:w="0" w:type="dxa"/>
                    <w:right w:w="0" w:type="dxa"/>
                  </w:tcMar>
                  <w:vAlign w:val="center"/>
                </w:tcPr>
                <w:p w14:paraId="5AD7F54F">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779" w:type="dxa"/>
                  <w:tcBorders>
                    <w:left w:val="single" w:color="auto" w:sz="2" w:space="0"/>
                  </w:tcBorders>
                  <w:shd w:val="clear" w:color="auto" w:fill="auto"/>
                  <w:tcMar>
                    <w:left w:w="0" w:type="dxa"/>
                    <w:right w:w="0" w:type="dxa"/>
                  </w:tcMar>
                  <w:vAlign w:val="center"/>
                </w:tcPr>
                <w:p w14:paraId="3D98E871">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18.72</w:t>
                  </w:r>
                </w:p>
              </w:tc>
              <w:tc>
                <w:tcPr>
                  <w:tcW w:w="336" w:type="pct"/>
                  <w:shd w:val="clear" w:color="auto" w:fill="auto"/>
                  <w:noWrap/>
                  <w:tcMar>
                    <w:left w:w="0" w:type="dxa"/>
                    <w:right w:w="0" w:type="dxa"/>
                  </w:tcMar>
                  <w:vAlign w:val="center"/>
                </w:tcPr>
                <w:p w14:paraId="75E36AA8">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eastAsia" w:cs="Times New Roman"/>
                      <w:i w:val="0"/>
                      <w:iCs w:val="0"/>
                      <w:color w:val="000000"/>
                      <w:kern w:val="0"/>
                      <w:sz w:val="21"/>
                      <w:szCs w:val="21"/>
                      <w:u w:val="none"/>
                      <w:lang w:val="en-US" w:eastAsia="zh-CN" w:bidi="ar"/>
                    </w:rPr>
                    <w:t>0</w:t>
                  </w:r>
                </w:p>
              </w:tc>
              <w:tc>
                <w:tcPr>
                  <w:tcW w:w="448" w:type="pct"/>
                  <w:shd w:val="clear" w:color="auto" w:fill="auto"/>
                  <w:noWrap/>
                  <w:tcMar>
                    <w:left w:w="0" w:type="dxa"/>
                    <w:right w:w="0" w:type="dxa"/>
                  </w:tcMar>
                  <w:vAlign w:val="center"/>
                </w:tcPr>
                <w:p w14:paraId="76B45C98">
                  <w:pPr>
                    <w:keepNext w:val="0"/>
                    <w:keepLines w:val="0"/>
                    <w:widowControl/>
                    <w:suppressLineNumbers w:val="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EA5E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 w:type="pct"/>
                  <w:shd w:val="clear" w:color="auto" w:fill="auto"/>
                  <w:noWrap/>
                  <w:tcMar>
                    <w:left w:w="0" w:type="dxa"/>
                    <w:right w:w="0" w:type="dxa"/>
                  </w:tcMar>
                  <w:vAlign w:val="center"/>
                </w:tcPr>
                <w:p w14:paraId="307D2A67">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182" w:type="pct"/>
                  <w:shd w:val="clear" w:color="auto" w:fill="auto"/>
                  <w:noWrap/>
                  <w:tcMar>
                    <w:left w:w="0" w:type="dxa"/>
                    <w:right w:w="0" w:type="dxa"/>
                  </w:tcMar>
                  <w:vAlign w:val="center"/>
                </w:tcPr>
                <w:p w14:paraId="45151F00">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煎药设备清洗用水</w:t>
                  </w:r>
                </w:p>
              </w:tc>
              <w:tc>
                <w:tcPr>
                  <w:tcW w:w="1231" w:type="pct"/>
                  <w:shd w:val="clear" w:color="auto" w:fill="auto"/>
                  <w:noWrap/>
                  <w:tcMar>
                    <w:left w:w="0" w:type="dxa"/>
                    <w:right w:w="0" w:type="dxa"/>
                  </w:tcMar>
                  <w:vAlign w:val="center"/>
                </w:tcPr>
                <w:p w14:paraId="78390C33">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3L/</w:t>
                  </w:r>
                  <w:r>
                    <w:rPr>
                      <w:rFonts w:hint="eastAsia" w:ascii="宋体" w:hAnsi="宋体" w:eastAsia="宋体" w:cs="宋体"/>
                      <w:i w:val="0"/>
                      <w:iCs w:val="0"/>
                      <w:color w:val="000000"/>
                      <w:kern w:val="0"/>
                      <w:sz w:val="21"/>
                      <w:szCs w:val="21"/>
                      <w:u w:val="none"/>
                      <w:lang w:val="en-US" w:eastAsia="zh-CN" w:bidi="ar"/>
                    </w:rPr>
                    <w:t>次</w:t>
                  </w:r>
                </w:p>
              </w:tc>
              <w:tc>
                <w:tcPr>
                  <w:tcW w:w="291" w:type="pct"/>
                  <w:shd w:val="clear" w:color="auto" w:fill="auto"/>
                  <w:noWrap/>
                  <w:tcMar>
                    <w:left w:w="0" w:type="dxa"/>
                    <w:right w:w="0" w:type="dxa"/>
                  </w:tcMar>
                  <w:vAlign w:val="center"/>
                </w:tcPr>
                <w:p w14:paraId="0800C7BB">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38" w:type="pct"/>
                  <w:shd w:val="clear" w:color="auto" w:fill="auto"/>
                  <w:noWrap/>
                  <w:tcMar>
                    <w:left w:w="0" w:type="dxa"/>
                    <w:right w:w="0" w:type="dxa"/>
                  </w:tcMar>
                  <w:vAlign w:val="center"/>
                </w:tcPr>
                <w:p w14:paraId="40C72CB8">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4E19682D">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470" w:type="pct"/>
                  <w:tcBorders>
                    <w:left w:val="single" w:color="auto" w:sz="2" w:space="0"/>
                  </w:tcBorders>
                  <w:shd w:val="clear" w:color="auto" w:fill="auto"/>
                  <w:tcMar>
                    <w:left w:w="0" w:type="dxa"/>
                    <w:right w:w="0" w:type="dxa"/>
                  </w:tcMar>
                  <w:vAlign w:val="center"/>
                </w:tcPr>
                <w:p w14:paraId="3FBD6958">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18.72</w:t>
                  </w:r>
                </w:p>
              </w:tc>
              <w:tc>
                <w:tcPr>
                  <w:tcW w:w="336" w:type="pct"/>
                  <w:shd w:val="clear" w:color="auto" w:fill="auto"/>
                  <w:noWrap/>
                  <w:tcMar>
                    <w:left w:w="0" w:type="dxa"/>
                    <w:right w:w="0" w:type="dxa"/>
                  </w:tcMar>
                  <w:vAlign w:val="center"/>
                </w:tcPr>
                <w:p w14:paraId="61A611B9">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eastAsia" w:cs="Times New Roman"/>
                      <w:i w:val="0"/>
                      <w:iCs w:val="0"/>
                      <w:color w:val="000000"/>
                      <w:kern w:val="0"/>
                      <w:sz w:val="21"/>
                      <w:szCs w:val="21"/>
                      <w:u w:val="none"/>
                      <w:lang w:val="en-US" w:eastAsia="zh-CN" w:bidi="ar"/>
                    </w:rPr>
                    <w:t>0.8</w:t>
                  </w:r>
                </w:p>
              </w:tc>
              <w:tc>
                <w:tcPr>
                  <w:tcW w:w="448" w:type="pct"/>
                  <w:shd w:val="clear" w:color="auto" w:fill="auto"/>
                  <w:noWrap/>
                  <w:tcMar>
                    <w:left w:w="0" w:type="dxa"/>
                    <w:right w:w="0" w:type="dxa"/>
                  </w:tcMar>
                  <w:vAlign w:val="center"/>
                </w:tcPr>
                <w:p w14:paraId="50D9DFBC">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14.9</w:t>
                  </w:r>
                  <w:r>
                    <w:rPr>
                      <w:rFonts w:hint="eastAsia" w:cs="Times New Roman"/>
                      <w:i w:val="0"/>
                      <w:iCs w:val="0"/>
                      <w:color w:val="000000"/>
                      <w:kern w:val="0"/>
                      <w:sz w:val="21"/>
                      <w:szCs w:val="21"/>
                      <w:u w:val="none"/>
                      <w:lang w:val="en-US" w:eastAsia="zh-CN" w:bidi="ar"/>
                    </w:rPr>
                    <w:t>8</w:t>
                  </w:r>
                </w:p>
              </w:tc>
            </w:tr>
            <w:tr w14:paraId="5D0D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 w:type="pct"/>
                  <w:shd w:val="clear" w:color="auto" w:fill="auto"/>
                  <w:noWrap/>
                  <w:tcMar>
                    <w:left w:w="0" w:type="dxa"/>
                    <w:right w:w="0" w:type="dxa"/>
                  </w:tcMar>
                  <w:vAlign w:val="center"/>
                </w:tcPr>
                <w:p w14:paraId="2E527031">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182" w:type="pct"/>
                  <w:shd w:val="clear" w:color="auto" w:fill="auto"/>
                  <w:noWrap/>
                  <w:tcMar>
                    <w:left w:w="0" w:type="dxa"/>
                    <w:right w:w="0" w:type="dxa"/>
                  </w:tcMar>
                  <w:vAlign w:val="center"/>
                </w:tcPr>
                <w:p w14:paraId="488D0E40">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洗衣用水</w:t>
                  </w:r>
                </w:p>
              </w:tc>
              <w:tc>
                <w:tcPr>
                  <w:tcW w:w="1231" w:type="pct"/>
                  <w:shd w:val="clear" w:color="auto" w:fill="auto"/>
                  <w:noWrap/>
                  <w:tcMar>
                    <w:left w:w="0" w:type="dxa"/>
                    <w:right w:w="0" w:type="dxa"/>
                  </w:tcMar>
                  <w:vAlign w:val="center"/>
                </w:tcPr>
                <w:p w14:paraId="79F8977C">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70L/kg</w:t>
                  </w:r>
                </w:p>
              </w:tc>
              <w:tc>
                <w:tcPr>
                  <w:tcW w:w="291" w:type="pct"/>
                  <w:shd w:val="clear" w:color="auto" w:fill="auto"/>
                  <w:noWrap/>
                  <w:tcMar>
                    <w:left w:w="0" w:type="dxa"/>
                    <w:right w:w="0" w:type="dxa"/>
                  </w:tcMar>
                  <w:vAlign w:val="center"/>
                </w:tcPr>
                <w:p w14:paraId="593A6BF9">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i w:val="0"/>
                      <w:iCs w:val="0"/>
                      <w:color w:val="000000"/>
                      <w:kern w:val="0"/>
                      <w:sz w:val="21"/>
                      <w:szCs w:val="21"/>
                      <w:u w:val="none"/>
                      <w:lang w:val="en-US" w:eastAsia="zh-CN" w:bidi="ar"/>
                    </w:rPr>
                    <w:t>95</w:t>
                  </w:r>
                </w:p>
              </w:tc>
              <w:tc>
                <w:tcPr>
                  <w:tcW w:w="438" w:type="pct"/>
                  <w:shd w:val="clear" w:color="auto" w:fill="auto"/>
                  <w:noWrap/>
                  <w:tcMar>
                    <w:left w:w="0" w:type="dxa"/>
                    <w:right w:w="0" w:type="dxa"/>
                  </w:tcMar>
                  <w:vAlign w:val="center"/>
                </w:tcPr>
                <w:p w14:paraId="70298AED">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2594CE3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6.65</w:t>
                  </w:r>
                </w:p>
              </w:tc>
              <w:tc>
                <w:tcPr>
                  <w:tcW w:w="470" w:type="pct"/>
                  <w:tcBorders>
                    <w:left w:val="single" w:color="auto" w:sz="2" w:space="0"/>
                  </w:tcBorders>
                  <w:shd w:val="clear" w:color="auto" w:fill="auto"/>
                  <w:tcMar>
                    <w:left w:w="0" w:type="dxa"/>
                    <w:right w:w="0" w:type="dxa"/>
                  </w:tcMar>
                  <w:vAlign w:val="center"/>
                </w:tcPr>
                <w:p w14:paraId="4B37D9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2074.8</w:t>
                  </w:r>
                </w:p>
              </w:tc>
              <w:tc>
                <w:tcPr>
                  <w:tcW w:w="336" w:type="pct"/>
                  <w:shd w:val="clear" w:color="auto" w:fill="auto"/>
                  <w:noWrap/>
                  <w:tcMar>
                    <w:left w:w="0" w:type="dxa"/>
                    <w:right w:w="0" w:type="dxa"/>
                  </w:tcMar>
                  <w:vAlign w:val="center"/>
                </w:tcPr>
                <w:p w14:paraId="6E1E0F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448" w:type="pct"/>
                  <w:shd w:val="clear" w:color="auto" w:fill="auto"/>
                  <w:noWrap/>
                  <w:tcMar>
                    <w:left w:w="0" w:type="dxa"/>
                    <w:right w:w="0" w:type="dxa"/>
                  </w:tcMar>
                  <w:vAlign w:val="center"/>
                </w:tcPr>
                <w:p w14:paraId="6F9E1C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1659.84</w:t>
                  </w:r>
                </w:p>
              </w:tc>
            </w:tr>
            <w:tr w14:paraId="3E4F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 w:type="pct"/>
                  <w:shd w:val="clear" w:color="auto" w:fill="auto"/>
                  <w:noWrap/>
                  <w:tcMar>
                    <w:left w:w="0" w:type="dxa"/>
                    <w:right w:w="0" w:type="dxa"/>
                  </w:tcMar>
                  <w:vAlign w:val="center"/>
                </w:tcPr>
                <w:p w14:paraId="5398962C">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182" w:type="pct"/>
                  <w:shd w:val="clear" w:color="auto" w:fill="auto"/>
                  <w:noWrap/>
                  <w:tcMar>
                    <w:left w:w="0" w:type="dxa"/>
                    <w:right w:w="0" w:type="dxa"/>
                  </w:tcMar>
                  <w:vAlign w:val="center"/>
                </w:tcPr>
                <w:p w14:paraId="427D20D0">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超滤废水</w:t>
                  </w:r>
                </w:p>
              </w:tc>
              <w:tc>
                <w:tcPr>
                  <w:tcW w:w="1231" w:type="pct"/>
                  <w:shd w:val="clear" w:color="auto" w:fill="auto"/>
                  <w:noWrap/>
                  <w:tcMar>
                    <w:left w:w="0" w:type="dxa"/>
                    <w:right w:w="0" w:type="dxa"/>
                  </w:tcMar>
                  <w:vAlign w:val="center"/>
                </w:tcPr>
                <w:p w14:paraId="0AB2E7A7">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产废标准</w:t>
                  </w:r>
                  <w:r>
                    <w:rPr>
                      <w:rFonts w:hint="default" w:ascii="Times New Roman" w:hAnsi="Times New Roman" w:eastAsia="宋体" w:cs="Times New Roman"/>
                      <w:i w:val="0"/>
                      <w:iCs w:val="0"/>
                      <w:color w:val="000000"/>
                      <w:kern w:val="0"/>
                      <w:sz w:val="21"/>
                      <w:szCs w:val="21"/>
                      <w:u w:val="none"/>
                      <w:lang w:val="en-US" w:eastAsia="zh-CN" w:bidi="ar"/>
                    </w:rPr>
                    <w:t>3L/</w:t>
                  </w:r>
                  <w:r>
                    <w:rPr>
                      <w:rFonts w:hint="eastAsia" w:ascii="宋体" w:hAnsi="宋体" w:eastAsia="宋体" w:cs="宋体"/>
                      <w:i w:val="0"/>
                      <w:iCs w:val="0"/>
                      <w:color w:val="000000"/>
                      <w:kern w:val="0"/>
                      <w:sz w:val="21"/>
                      <w:szCs w:val="21"/>
                      <w:u w:val="none"/>
                      <w:lang w:val="en-US" w:eastAsia="zh-CN" w:bidi="ar"/>
                    </w:rPr>
                    <w:t>人</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次</w:t>
                  </w:r>
                </w:p>
              </w:tc>
              <w:tc>
                <w:tcPr>
                  <w:tcW w:w="291" w:type="pct"/>
                  <w:shd w:val="clear" w:color="auto" w:fill="auto"/>
                  <w:noWrap/>
                  <w:tcMar>
                    <w:left w:w="0" w:type="dxa"/>
                    <w:right w:w="0" w:type="dxa"/>
                  </w:tcMar>
                  <w:vAlign w:val="center"/>
                </w:tcPr>
                <w:p w14:paraId="3110FD6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38" w:type="pct"/>
                  <w:shd w:val="clear" w:color="auto" w:fill="auto"/>
                  <w:noWrap/>
                  <w:tcMar>
                    <w:left w:w="0" w:type="dxa"/>
                    <w:right w:w="0" w:type="dxa"/>
                  </w:tcMar>
                  <w:vAlign w:val="center"/>
                </w:tcPr>
                <w:p w14:paraId="67D834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3B122A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70" w:type="pct"/>
                  <w:tcBorders>
                    <w:left w:val="single" w:color="auto" w:sz="2" w:space="0"/>
                  </w:tcBorders>
                  <w:shd w:val="clear" w:color="auto" w:fill="auto"/>
                  <w:tcMar>
                    <w:left w:w="0" w:type="dxa"/>
                    <w:right w:w="0" w:type="dxa"/>
                  </w:tcMar>
                  <w:vAlign w:val="center"/>
                </w:tcPr>
                <w:p w14:paraId="0FCBC7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336" w:type="pct"/>
                  <w:shd w:val="clear" w:color="auto" w:fill="auto"/>
                  <w:noWrap/>
                  <w:tcMar>
                    <w:left w:w="0" w:type="dxa"/>
                    <w:right w:w="0" w:type="dxa"/>
                  </w:tcMar>
                  <w:vAlign w:val="center"/>
                </w:tcPr>
                <w:p w14:paraId="367B24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448" w:type="pct"/>
                  <w:shd w:val="clear" w:color="auto" w:fill="auto"/>
                  <w:noWrap/>
                  <w:tcMar>
                    <w:left w:w="0" w:type="dxa"/>
                    <w:right w:w="0" w:type="dxa"/>
                  </w:tcMar>
                  <w:vAlign w:val="center"/>
                </w:tcPr>
                <w:p w14:paraId="77CEA2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74.88</w:t>
                  </w:r>
                </w:p>
              </w:tc>
            </w:tr>
            <w:tr w14:paraId="53BA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 w:type="pct"/>
                  <w:shd w:val="clear" w:color="auto" w:fill="auto"/>
                  <w:noWrap/>
                  <w:tcMar>
                    <w:left w:w="0" w:type="dxa"/>
                    <w:right w:w="0" w:type="dxa"/>
                  </w:tcMar>
                  <w:vAlign w:val="center"/>
                </w:tcPr>
                <w:p w14:paraId="5198B3C3">
                  <w:pPr>
                    <w:keepNext w:val="0"/>
                    <w:keepLines w:val="0"/>
                    <w:widowControl/>
                    <w:suppressLineNumbers w:val="0"/>
                    <w:jc w:val="center"/>
                    <w:textAlignment w:val="center"/>
                    <w:rPr>
                      <w:rFonts w:hint="eastAsia"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182" w:type="pct"/>
                  <w:shd w:val="clear" w:color="auto" w:fill="auto"/>
                  <w:noWrap/>
                  <w:tcMar>
                    <w:left w:w="0" w:type="dxa"/>
                    <w:right w:w="0" w:type="dxa"/>
                  </w:tcMar>
                  <w:vAlign w:val="center"/>
                </w:tcPr>
                <w:p w14:paraId="1E4FA471">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纯水制备用水</w:t>
                  </w:r>
                </w:p>
              </w:tc>
              <w:tc>
                <w:tcPr>
                  <w:tcW w:w="1231" w:type="pct"/>
                  <w:shd w:val="clear" w:color="auto" w:fill="auto"/>
                  <w:noWrap/>
                  <w:tcMar>
                    <w:left w:w="0" w:type="dxa"/>
                    <w:right w:w="0" w:type="dxa"/>
                  </w:tcMar>
                  <w:vAlign w:val="center"/>
                </w:tcPr>
                <w:p w14:paraId="37B00722">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rPr>
                  </w:pPr>
                  <w:r>
                    <w:rPr>
                      <w:rFonts w:hint="eastAsia" w:ascii="宋体" w:hAnsi="宋体" w:eastAsia="宋体" w:cs="宋体"/>
                      <w:i w:val="0"/>
                      <w:iCs w:val="0"/>
                      <w:color w:val="000000"/>
                      <w:kern w:val="0"/>
                      <w:sz w:val="21"/>
                      <w:szCs w:val="21"/>
                      <w:u w:val="none"/>
                      <w:lang w:val="en-US" w:eastAsia="zh-CN" w:bidi="ar"/>
                    </w:rPr>
                    <w:t>产废标准</w:t>
                  </w:r>
                  <w:r>
                    <w:rPr>
                      <w:rFonts w:hint="default" w:ascii="Times New Roman" w:hAnsi="Times New Roman" w:eastAsia="宋体" w:cs="Times New Roman"/>
                      <w:i w:val="0"/>
                      <w:iCs w:val="0"/>
                      <w:color w:val="000000"/>
                      <w:kern w:val="0"/>
                      <w:sz w:val="21"/>
                      <w:szCs w:val="21"/>
                      <w:u w:val="none"/>
                      <w:lang w:val="en-US" w:eastAsia="zh-CN" w:bidi="ar"/>
                    </w:rPr>
                    <w:t>30%</w:t>
                  </w:r>
                </w:p>
              </w:tc>
              <w:tc>
                <w:tcPr>
                  <w:tcW w:w="291" w:type="pct"/>
                  <w:shd w:val="clear" w:color="auto" w:fill="auto"/>
                  <w:noWrap/>
                  <w:tcMar>
                    <w:left w:w="0" w:type="dxa"/>
                    <w:right w:w="0" w:type="dxa"/>
                  </w:tcMar>
                  <w:vAlign w:val="center"/>
                </w:tcPr>
                <w:p w14:paraId="611C6F41">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438" w:type="pct"/>
                  <w:shd w:val="clear" w:color="auto" w:fill="auto"/>
                  <w:noWrap/>
                  <w:tcMar>
                    <w:left w:w="0" w:type="dxa"/>
                    <w:right w:w="0" w:type="dxa"/>
                  </w:tcMar>
                  <w:vAlign w:val="center"/>
                </w:tcPr>
                <w:p w14:paraId="6460DBED">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312</w:t>
                  </w:r>
                </w:p>
              </w:tc>
              <w:tc>
                <w:tcPr>
                  <w:tcW w:w="357" w:type="pct"/>
                  <w:tcBorders>
                    <w:right w:val="single" w:color="auto" w:sz="2" w:space="0"/>
                  </w:tcBorders>
                  <w:shd w:val="clear" w:color="auto" w:fill="auto"/>
                  <w:tcMar>
                    <w:left w:w="0" w:type="dxa"/>
                    <w:right w:w="0" w:type="dxa"/>
                  </w:tcMar>
                  <w:vAlign w:val="center"/>
                </w:tcPr>
                <w:p w14:paraId="63804DA1">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13.14 </w:t>
                  </w:r>
                </w:p>
              </w:tc>
              <w:tc>
                <w:tcPr>
                  <w:tcW w:w="470" w:type="pct"/>
                  <w:tcBorders>
                    <w:left w:val="single" w:color="auto" w:sz="2" w:space="0"/>
                  </w:tcBorders>
                  <w:shd w:val="clear" w:color="auto" w:fill="auto"/>
                  <w:tcMar>
                    <w:left w:w="0" w:type="dxa"/>
                    <w:right w:w="0" w:type="dxa"/>
                  </w:tcMar>
                  <w:vAlign w:val="center"/>
                </w:tcPr>
                <w:p w14:paraId="7B73F34E">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4100.57 </w:t>
                  </w:r>
                </w:p>
              </w:tc>
              <w:tc>
                <w:tcPr>
                  <w:tcW w:w="336" w:type="pct"/>
                  <w:shd w:val="clear" w:color="auto" w:fill="auto"/>
                  <w:noWrap/>
                  <w:tcMar>
                    <w:left w:w="0" w:type="dxa"/>
                    <w:right w:w="0" w:type="dxa"/>
                  </w:tcMar>
                  <w:vAlign w:val="center"/>
                </w:tcPr>
                <w:p w14:paraId="1E75D56E">
                  <w:pPr>
                    <w:keepNext w:val="0"/>
                    <w:keepLines w:val="0"/>
                    <w:widowControl/>
                    <w:suppressLineNumbers w:val="0"/>
                    <w:jc w:val="center"/>
                    <w:textAlignment w:val="center"/>
                    <w:rPr>
                      <w:rFonts w:hint="default" w:cs="Times New Roman"/>
                      <w:color w:val="000000"/>
                      <w:sz w:val="21"/>
                      <w:szCs w:val="21"/>
                      <w:highlight w:val="none"/>
                      <w:lang w:val="en-US" w:eastAsia="zh-CN"/>
                    </w:rPr>
                  </w:pPr>
                  <w:r>
                    <w:rPr>
                      <w:rFonts w:hint="eastAsia" w:cs="Times New Roman"/>
                      <w:i w:val="0"/>
                      <w:iCs w:val="0"/>
                      <w:color w:val="000000"/>
                      <w:kern w:val="0"/>
                      <w:sz w:val="21"/>
                      <w:szCs w:val="21"/>
                      <w:u w:val="none"/>
                      <w:lang w:val="en-US" w:eastAsia="zh-CN" w:bidi="ar"/>
                    </w:rPr>
                    <w:t>0.3</w:t>
                  </w:r>
                </w:p>
              </w:tc>
              <w:tc>
                <w:tcPr>
                  <w:tcW w:w="448" w:type="pct"/>
                  <w:shd w:val="clear" w:color="auto" w:fill="auto"/>
                  <w:noWrap/>
                  <w:tcMar>
                    <w:left w:w="0" w:type="dxa"/>
                    <w:right w:w="0" w:type="dxa"/>
                  </w:tcMar>
                  <w:vAlign w:val="center"/>
                </w:tcPr>
                <w:p w14:paraId="73B353F4">
                  <w:pPr>
                    <w:keepNext w:val="0"/>
                    <w:keepLines w:val="0"/>
                    <w:widowControl/>
                    <w:suppressLineNumbers w:val="0"/>
                    <w:jc w:val="center"/>
                    <w:textAlignment w:val="center"/>
                    <w:rPr>
                      <w:rFonts w:hint="eastAsia"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1230.17 </w:t>
                  </w:r>
                </w:p>
              </w:tc>
            </w:tr>
            <w:tr w14:paraId="35DB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41" w:type="pct"/>
                  <w:shd w:val="clear" w:color="auto" w:fill="auto"/>
                  <w:noWrap/>
                  <w:tcMar>
                    <w:left w:w="0" w:type="dxa"/>
                    <w:right w:w="0" w:type="dxa"/>
                  </w:tcMar>
                  <w:vAlign w:val="center"/>
                </w:tcPr>
                <w:p w14:paraId="1346D125">
                  <w:pPr>
                    <w:jc w:val="center"/>
                    <w:rPr>
                      <w:rFonts w:hint="eastAsia" w:ascii="Times New Roman" w:hAnsi="Times New Roman" w:eastAsia="宋体" w:cs="Times New Roman"/>
                      <w:color w:val="000000"/>
                      <w:sz w:val="21"/>
                      <w:szCs w:val="21"/>
                      <w:highlight w:val="none"/>
                      <w:lang w:val="en-US" w:eastAsia="zh-CN"/>
                    </w:rPr>
                  </w:pPr>
                </w:p>
              </w:tc>
              <w:tc>
                <w:tcPr>
                  <w:tcW w:w="3144" w:type="pct"/>
                  <w:gridSpan w:val="4"/>
                  <w:shd w:val="clear" w:color="auto" w:fill="auto"/>
                  <w:noWrap/>
                  <w:tcMar>
                    <w:left w:w="0" w:type="dxa"/>
                    <w:right w:w="0" w:type="dxa"/>
                  </w:tcMar>
                  <w:vAlign w:val="center"/>
                </w:tcPr>
                <w:p w14:paraId="36DFCA30">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合计</w:t>
                  </w:r>
                </w:p>
              </w:tc>
              <w:tc>
                <w:tcPr>
                  <w:tcW w:w="357" w:type="pct"/>
                  <w:tcBorders>
                    <w:right w:val="single" w:color="auto" w:sz="2" w:space="0"/>
                  </w:tcBorders>
                  <w:shd w:val="clear" w:color="auto" w:fill="auto"/>
                  <w:tcMar>
                    <w:left w:w="0" w:type="dxa"/>
                    <w:right w:w="0" w:type="dxa"/>
                  </w:tcMar>
                  <w:vAlign w:val="center"/>
                </w:tcPr>
                <w:p w14:paraId="6E616E0F">
                  <w:pPr>
                    <w:keepNext w:val="0"/>
                    <w:keepLines w:val="0"/>
                    <w:widowControl/>
                    <w:suppressLineNumbers w:val="0"/>
                    <w:jc w:val="center"/>
                    <w:textAlignment w:val="center"/>
                    <w:rPr>
                      <w:rFonts w:hint="default" w:cs="Times New Roman"/>
                      <w:color w:val="000000"/>
                      <w:sz w:val="21"/>
                      <w:szCs w:val="21"/>
                      <w:highlight w:val="none"/>
                      <w:lang w:val="en-US" w:eastAsia="zh-CN"/>
                    </w:rPr>
                  </w:pPr>
                  <w:r>
                    <w:rPr>
                      <w:sz w:val="21"/>
                      <w:szCs w:val="21"/>
                    </w:rPr>
                    <w:fldChar w:fldCharType="begin"/>
                  </w:r>
                  <w:r>
                    <w:rPr>
                      <w:sz w:val="21"/>
                      <w:szCs w:val="21"/>
                    </w:rPr>
                    <w:instrText xml:space="preserve"> =SUM(ABOVE) </w:instrText>
                  </w:r>
                  <w:r>
                    <w:rPr>
                      <w:sz w:val="21"/>
                      <w:szCs w:val="21"/>
                    </w:rPr>
                    <w:fldChar w:fldCharType="separate"/>
                  </w:r>
                  <w:r>
                    <w:rPr>
                      <w:sz w:val="21"/>
                      <w:szCs w:val="21"/>
                    </w:rPr>
                    <w:t>22.77</w:t>
                  </w:r>
                  <w:r>
                    <w:rPr>
                      <w:sz w:val="21"/>
                      <w:szCs w:val="21"/>
                    </w:rPr>
                    <w:fldChar w:fldCharType="end"/>
                  </w:r>
                </w:p>
              </w:tc>
              <w:tc>
                <w:tcPr>
                  <w:tcW w:w="470" w:type="pct"/>
                  <w:tcBorders>
                    <w:left w:val="single" w:color="auto" w:sz="2" w:space="0"/>
                  </w:tcBorders>
                  <w:shd w:val="clear" w:color="auto" w:fill="auto"/>
                  <w:tcMar>
                    <w:left w:w="0" w:type="dxa"/>
                    <w:right w:w="0" w:type="dxa"/>
                  </w:tcMar>
                  <w:vAlign w:val="center"/>
                </w:tcPr>
                <w:p w14:paraId="09E8DA72">
                  <w:pPr>
                    <w:keepNext w:val="0"/>
                    <w:keepLines w:val="0"/>
                    <w:widowControl/>
                    <w:suppressLineNumbers w:val="0"/>
                    <w:jc w:val="center"/>
                    <w:textAlignment w:val="center"/>
                    <w:rPr>
                      <w:rFonts w:hint="default" w:cs="Times New Roman"/>
                      <w:color w:val="000000"/>
                      <w:sz w:val="21"/>
                      <w:szCs w:val="21"/>
                      <w:highlight w:val="none"/>
                      <w:lang w:val="en-US" w:eastAsia="zh-CN"/>
                    </w:rPr>
                  </w:pPr>
                  <w:r>
                    <w:rPr>
                      <w:sz w:val="21"/>
                      <w:szCs w:val="21"/>
                    </w:rPr>
                    <w:fldChar w:fldCharType="begin"/>
                  </w:r>
                  <w:r>
                    <w:rPr>
                      <w:sz w:val="21"/>
                      <w:szCs w:val="21"/>
                    </w:rPr>
                    <w:instrText xml:space="preserve"> =SUM(ABOVE) </w:instrText>
                  </w:r>
                  <w:r>
                    <w:rPr>
                      <w:sz w:val="21"/>
                      <w:szCs w:val="21"/>
                    </w:rPr>
                    <w:fldChar w:fldCharType="separate"/>
                  </w:r>
                  <w:r>
                    <w:rPr>
                      <w:sz w:val="21"/>
                      <w:szCs w:val="21"/>
                    </w:rPr>
                    <w:t>7105.13</w:t>
                  </w:r>
                  <w:r>
                    <w:rPr>
                      <w:sz w:val="21"/>
                      <w:szCs w:val="21"/>
                    </w:rPr>
                    <w:fldChar w:fldCharType="end"/>
                  </w:r>
                </w:p>
              </w:tc>
              <w:tc>
                <w:tcPr>
                  <w:tcW w:w="785" w:type="pct"/>
                  <w:gridSpan w:val="2"/>
                  <w:shd w:val="clear" w:color="auto" w:fill="auto"/>
                  <w:noWrap/>
                  <w:tcMar>
                    <w:left w:w="0" w:type="dxa"/>
                    <w:right w:w="0" w:type="dxa"/>
                  </w:tcMar>
                  <w:vAlign w:val="center"/>
                </w:tcPr>
                <w:p w14:paraId="5EE69EBE">
                  <w:pPr>
                    <w:keepNext w:val="0"/>
                    <w:keepLines w:val="0"/>
                    <w:widowControl/>
                    <w:suppressLineNumbers w:val="0"/>
                    <w:jc w:val="center"/>
                    <w:textAlignment w:val="center"/>
                    <w:rPr>
                      <w:rFonts w:hint="default" w:cs="Times New Roman"/>
                      <w:color w:val="000000"/>
                      <w:sz w:val="21"/>
                      <w:szCs w:val="21"/>
                      <w:highlight w:val="none"/>
                      <w:lang w:val="en-US" w:eastAsia="zh-CN"/>
                    </w:rPr>
                  </w:pPr>
                  <w:r>
                    <w:rPr>
                      <w:sz w:val="21"/>
                      <w:szCs w:val="21"/>
                    </w:rPr>
                    <w:fldChar w:fldCharType="begin"/>
                  </w:r>
                  <w:r>
                    <w:rPr>
                      <w:sz w:val="21"/>
                      <w:szCs w:val="21"/>
                    </w:rPr>
                    <w:instrText xml:space="preserve"> =SUM(ABOVE) </w:instrText>
                  </w:r>
                  <w:r>
                    <w:rPr>
                      <w:sz w:val="21"/>
                      <w:szCs w:val="21"/>
                    </w:rPr>
                    <w:fldChar w:fldCharType="separate"/>
                  </w:r>
                  <w:r>
                    <w:rPr>
                      <w:sz w:val="21"/>
                      <w:szCs w:val="21"/>
                    </w:rPr>
                    <w:t>6594.09</w:t>
                  </w:r>
                  <w:r>
                    <w:rPr>
                      <w:sz w:val="21"/>
                      <w:szCs w:val="21"/>
                    </w:rPr>
                    <w:fldChar w:fldCharType="end"/>
                  </w:r>
                </w:p>
              </w:tc>
            </w:tr>
          </w:tbl>
          <w:p w14:paraId="17B6B3A2">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b/>
                <w:bCs/>
                <w:sz w:val="21"/>
                <w:szCs w:val="21"/>
                <w:highlight w:val="none"/>
              </w:rPr>
            </w:pPr>
            <w:r>
              <w:rPr>
                <w:sz w:val="21"/>
              </w:rPr>
              <mc:AlternateContent>
                <mc:Choice Requires="wpc">
                  <w:drawing>
                    <wp:anchor distT="0" distB="0" distL="114300" distR="114300" simplePos="0" relativeHeight="251666432" behindDoc="0" locked="0" layoutInCell="1" allowOverlap="1">
                      <wp:simplePos x="0" y="0"/>
                      <wp:positionH relativeFrom="column">
                        <wp:posOffset>201930</wp:posOffset>
                      </wp:positionH>
                      <wp:positionV relativeFrom="paragraph">
                        <wp:posOffset>62230</wp:posOffset>
                      </wp:positionV>
                      <wp:extent cx="4921250" cy="3728720"/>
                      <wp:effectExtent l="0" t="0" r="0" b="5080"/>
                      <wp:wrapTopAndBottom/>
                      <wp:docPr id="20" name="画布 20"/>
                      <wp:cNvGraphicFramePr/>
                      <a:graphic xmlns:a="http://schemas.openxmlformats.org/drawingml/2006/main">
                        <a:graphicData uri="http://schemas.microsoft.com/office/word/2010/wordprocessingCanvas">
                          <wpc:wpc>
                            <wpc:bg/>
                            <wpc:whole/>
                            <pic:pic xmlns:pic="http://schemas.openxmlformats.org/drawingml/2006/picture">
                              <pic:nvPicPr>
                                <pic:cNvPr id="4" name="图片 2"/>
                                <pic:cNvPicPr>
                                  <a:picLocks noChangeAspect="1"/>
                                </pic:cNvPicPr>
                              </pic:nvPicPr>
                              <pic:blipFill>
                                <a:blip r:embed="rId9"/>
                                <a:stretch>
                                  <a:fillRect/>
                                </a:stretch>
                              </pic:blipFill>
                              <pic:spPr>
                                <a:xfrm>
                                  <a:off x="396240" y="0"/>
                                  <a:ext cx="4221480" cy="3728720"/>
                                </a:xfrm>
                                <a:prstGeom prst="rect">
                                  <a:avLst/>
                                </a:prstGeom>
                              </pic:spPr>
                            </pic:pic>
                          </wpc:wpc>
                        </a:graphicData>
                      </a:graphic>
                    </wp:anchor>
                  </w:drawing>
                </mc:Choice>
                <mc:Fallback>
                  <w:pict>
                    <v:group id="_x0000_s1026" o:spid="_x0000_s1026" o:spt="203" style="position:absolute;left:0pt;margin-left:15.9pt;margin-top:4.9pt;height:293.6pt;width:387.5pt;mso-wrap-distance-bottom:0pt;mso-wrap-distance-top:0pt;z-index:251666432;mso-width-relative:page;mso-height-relative:page;" coordsize="4921250,3728720" editas="canvas" o:gfxdata="UEsDBAoAAAAAAIdO4kAAAAAAAAAAAAAAAAAEAAAAZHJzL1BLAwQUAAAACACHTuJA2+NjQ9kAAAAI&#10;AQAADwAAAGRycy9kb3ducmV2LnhtbE2PzU7DMBCE70i8g7VIXBC1A6K0IZseKiEqhFSR/pzd2CQR&#10;8TqN3aS8PdsTnHZWs5r5NlucXSsG24fGE0IyUSAsld40VCFsN6/3MxAhajK69WQRfmyARX59lenU&#10;+JE+7VDESnAIhVQj1DF2qZShrK3TYeI7S+x9+d7pyGtfSdPrkcNdKx+UmkqnG+KGWnd2Wdvyuzg5&#10;hLFcD/vNx5tc3+1Xno6r47LYvSPe3iTqBUS05/h3DBd8RoecmQ7+RCaIFuExYfKIMOfB9kxNWRwQ&#10;nubPCmSeyf8P5L9QSwMEFAAAAAgAh07iQIPgGU44AgAAGwUAAA4AAABkcnMvZTJvRG9jLnhtbK1U&#10;S27bMBDdF+gdCO1r2YqbOILloKgbo0DQGv0cgKYoiaj4wZC2nHUXRffd9SIFCvQ2Qa7RISXLiR0g&#10;QdGFJA45fPPmzYymF1tZkw0HK7TKotFgGBGumM6FKrPo86fLF5OIWEdVTmuteBZdcxtdzJ4/mzYm&#10;5YmudJ1zIAiibNqYLKqcM2kcW1ZxSe1AG67wsNAgqUMTyjgH2iC6rONkODyNGw25Ac24tbg7bw+j&#10;DhGeAqiLQjA+12wtuXItKvCaOkzJVsLYaBbYFgVn7n1RWO5InUWYqQtvDILrlX/HsylNS6CmEqyj&#10;QJ9C4SAnSYXCoD3UnDpK1iCOoKRgoK0u3IBpGbeJBEUwi9HwQJsF6LUJuZRpU5pedCzUger/DMve&#10;bZZARJ5FCUqiqMSK3/74ffPrK8ENVKcxZYpOCzAfzRK6jbK1fMLbAqT/YipkG3S97nXlW0cYbo7P&#10;k1HyEvEZnp2cJZOzFpumrMLyHN1j1ZtHbsa7wLHn19MxgqX4dELh6kiox9sTb7k1cJTdo6nNUrAl&#10;tMZerPFOq5uff26/fyOJl8r7e5f2AvVMrjT7YonSryuqSv7KGmxIHDrvHd93D+a9aKtamEtR115d&#10;v/6/E0Ig5XLFsfDwNg+EaGodcMcqH7DAwB+QrCd65yCw3BPzKVhsiwca4eT8NBljyR/ohiQZjSfH&#10;3dDXFJUD6xZcS+IXyBCJYD1oSjdXtqO0c+mEbFkEekgKN31f4MwE+t18+6G8awev/T9t9hdQSwME&#10;CgAAAAAAh07iQAAAAAAAAAAAAAAAAAoAAABkcnMvbWVkaWEvUEsDBBQAAAAIAIdO4kAsiNIxlx8B&#10;AI0fAQAUAAAAZHJzL21lZGlhL2ltYWdlMS5wbmcA//8AAIlQTkcNChoKAAAADUlIRFIAAAQ/AAAD&#10;wAgGAAAAMqrSDAAAAAFzUkdCAK7OHOkAAAAEZ0FNQQAAsY8L/GEFAAAACXBIWXMAAA7DAAAOwwHH&#10;b6hkAAD/pUlEQVR4Xuz9C+w8V3ngfdosK7ESYEwYCeV1kF9stCCIIGAuLwNRjDB2gMkSYcJ1sszC&#10;cAvDSzJcAhglEfdLwmwSINwU3iHhEohAk4RrBFHwkACGgAA5K7BjAS9kFcAQIiUSWWWfb3c/9vkf&#10;n7p0/7p/3VX9/UiPuru66tSlu6vOefpU1VmSJEmSJEmSJEmSJEmSJEmSJEmSJEmSJEmSJEmSJEmS&#10;JEmSJEmSJEmSJEmSpGN39upRkiRprv5t9ShpPNsJkiRJkjQhJj+k9fibkTQ7ZnQlSdLc0ZCzziON&#10;N5XfzPNWjy2vXj3W7h5xaUTX+6Ufi7g84pyIH0S8L+K7EbXHRNxh+XQxzrXLp5IkSZJ0evwXW1rP&#10;FH4zD4hgOVvxhogun41gnCEkSb4XQVkkWXjkNcMTyRHK+3AE47wsgnFIhkiSJEnSqRrT0JF0oyn8&#10;Zkg0kACpkYh46PLpTWRyYsz6kdRg/BIJEMpPvM94JRIf7nOkA3Sz1aMkSZIkTcUfRVy5fHqDO0bc&#10;J+KDi1dnIlHCqSufWbwadsHqsXTd6jG1xvnm6lGSJEmSTpX/wkrrmepv5qkRrVNeOD0le2zwOGb9&#10;6NXBeHkKS57iUp72Qg8Txinn+e4IT3uRJEmSdOpMfkjrmepvpk5OJJIT9ArB2ORHJkwYl4QGZbTK&#10;ziQJ82acrlNuJEmSJGmnTH5I65nib4bExNeWT89Ab5CyJ8bY5AeytwfjU3Yr+QGSI1xLxIudSpIk&#10;Sdobkx/Seqb4m6EHRn2BUpIVJCZK6/b8oAyuF5LJjbpnB709SHjQsyQTJX234JUkSZKknTD5Ia1n&#10;ir8ZembkqS2JZAQJEZIRGYyXCYrW3WISiQ96jaTsBUICJFFGnVwhGUL5Xb1EJO2Jd3uRJEmaPxqF&#10;p90Y29a1D1juXSx7X8NX08JneX3EtYtXN/puxL0iHlTEbSPA8/OWT5sujfjK8ukCZf1yxLkR+X2k&#10;jM8vn97gGavH+60eJUmSJOlU2PNj2ThkO6yTkKArfyvpwD/gxJB159eHf+Hrf9jTmGVpoUx6AWw6&#10;/ZxN7TdDb4uyl0af1mkvfM/pxVF+F+jhUX/n+D6XPT94v/4O8Zzyd5GwkyRJkqROU2vI7UImP0o0&#10;0mi80ejLRADPM3hdX0Mh5ekEfYmDen40UIkuNCy7ysvrKdQYn+F95XZhnVlP3dTUfjMkJPq+i6VW&#10;8iNPVSkvVpqJjvyeMA6vy3H4XvI7yd8OvwnG6frdSNqjs1ePkiRJc0Wj5tjrPCQ/PhnBduAf6V+I&#10;eFFEorHG6QGXLV4tkVSgm/+Vi1dnotF3VcQLIt7EgAa2+/OXT8/wtghOIajRyMTHV4+18yOuWz5t&#10;+kjEF5dPR2F+zOvVi1cqTek3w3fxPhFdPYNqJC/uEFF+7pRxScT7IsrvZg4/J+IHER+LqE+tIenC&#10;OJSJdb+HkiRJkrQV9b+8x4JGHv9W57/WbAeeZ5Td8lu9IBi/77oYnGZAGfxDTtBQLLW2Ow3Fej6p&#10;XoZy3kxHeXkqDvM7KebX6jGSvUmO+bSFY/3NSJoxe35IkqS5oyFnz48be37UaOx/J+KCiPJfbbbb&#10;PSKG/sUmCcI/41z8savXRrpnxEURT4yoe5SUPTFyeR8YwXj5+nYR/DNP0uIhEY+M2PRfduZ34SpK&#10;Ofw1EV29WubO34wkSZIkTYz/Yi+TB13bgd4WecoAiRC0xqdnB+OVPTx4Ti8Myqh7bZCgqHuD9F0n&#10;pOz5wXhlrwx6fHBdhRLjE+ug/LxmQ05f9iJhnn3LeCz8zUzb3SJus3wqSZIk6VjYkDszmcHpHDT6&#10;aeDznFM8srGfCQ7GbV1DgV4eXNAxTwnhNdPWyQ+GUUaWy3v5vAvLxHIyHvMoEyckJOrl4X3GJ5lR&#10;rkNiGiKXjSCBwrhMy/wYRrlMyyPlyd/M1P1NxLcjnrx4JWnB7mySJGnuaMgdW52H5AQXI/384tXS&#10;qyLqC5ByqsrjI+oLkJLUqC/+mEggvDmC01NIHuQjPhVx/+XTG+aXF4v8csStI1pJFZCMeGnEDyOY&#10;tjyF5ikRzLfvtBrK/+DyaRMJDk7veVgE4zE/yuNCqtdH/FZEa32P0TH+ZuaEXh+/FvHMiC9E/JeI&#10;v46QJEmSNGP+i71Ub4fygqW17AlR96YAiY68wCllgGFE2Vujtd0zSdKSPT9qLANlZW+TTdFDhB4l&#10;KXt+MM+uhMyx8jczD3eO4A41fJ7viLh9hCRJkqSZOuaGHNewyGtctLYDDX+GZ/Iig+lIFPTdVYVT&#10;SjLZkdOVKJfpmQfB8xzW0pX8qJMWieHrJERIcJTXEcnkB7rmfayO+TczR4+I+LsIelX9asQtIkp+&#10;3joKdmeTJElzR8X+WOs8NOp/O4LTPMrtQOLijyJuFdG6CwyJgCsiLlu8aqPsfJ+kAnddKe+OQnLi&#10;DsunN+D0l67TaUhw/FxE6y4w9P547+LVjWjEXRNx78WrfiRpGLe8ew3l5t1lSMiwne4b4akvy+/K&#10;25dPNRMkPEiC8MgpZL8c8acROOZ9pI7IzVaPkiRJmp/7RPzj8ulC9tAgCXE/BmyIZMHnlk8XSC58&#10;Zfl0geQJ3e253gfJDhIMBMmRruTCuRFXL5/egHK47eyjI7ieSJZDmWD4GJdHfCSi67a4JIdoEL5+&#10;8Uqan39dBbhlNNe6ufnilSRJkqRZOOYu3eW6t7YDyYWu4fSMKNH7gtNMCO6YUp6+Ut+dhTK5Hgjl&#10;1O+1UHZ9agvDSEhQBrpOWRnCvFvLUJfBejFeOZ9jdcy/mTl6cMSXIn4U8cYIkh8lP29JkiRpBo61&#10;Yk9jn3XP62K0tsM6yQ+Q8CDxwTQkJ8B8SFIgkwm8n0mLHMb4nG7Tuk4H49YXHSUJwfiJcXidy5Dz&#10;H0K5rURJK4HCqTos+7EnQFrfCU0PvTveFcHnyeltnPbV4uctSZIkzcCxVuxJEtDwz4RBaztk8oMk&#10;QBk0/lvJD+Q0iR4eTFP23uD9TH4kXuc4Za8RMH1emBU8byUgWCambyVQWnIbtLSSH2C+LD8Jlnod&#10;jkXru6Lp4Loevx7xzxHfiCh/Wy1+3pIkSdIMHGvFnqQHjR4SDiQA2A51bwka99lro0RyoU5QpDqR&#10;QpKA3h88ZqKB9+vEQSZTSJbUjbGyJwfvtZISDGNZKYeoT2OpsQ6MV69z6kp+IBMgrM8xJkCO9Tcz&#10;F38VQeLjJRH1nV1a/LwlSZKkGTjWij0JhVImD2jYk8AgedCVGOiTiQGQqMgkSfbsQM6HeWbQY6OV&#10;bGA6EiLgsU668D7rwrRZPokdlqFclxLjleOnTKz0LU8a27tkjmwMTxvX+OCUl7H8vCVJkqQZOMaK&#10;PY38Vo8FkgG8R48GGv9sm74g6VCXk8mPTDC0kDjIJEMGiY06GYEsg2nyfZIZjM9ysryt6Rg/e7SQ&#10;bGG81Bo/sT6sOzHUe+RYsU11PPy8dRS8n7MkSZo7KvbHVuchMdB1W9ca495q+fSs8yLusHy6wC1l&#10;r10+PQNJA6YZO48ulMNtd8vb3zLszhGfjui6LW6JRAe31G0tZxcSIN+KWGeaY3KMv5lj5uctSZIk&#10;zYD/akrr8TdzXPy8dRRutnqUJEmSJEmaJZMfkiRJkiRp1kx+SJIkSZKkWTP5IUmSJEmSZs3khyRJ&#10;kiRJmjWTH5IkSZIkadZMfkiSJEmSpFkz+SFJkiRJkmbN5IckSZIkSZq1s1ePkiRJc/Vvq0dJ49lO&#10;OB7sI/28JUmSJEnSbJkg1lHwtBdJkiRJkjRrJj8kSZIkSdKsmfyQJEmSJEmzZvJDkiRJkiTNmskP&#10;SZIkSZI0ayY/JEmSJM3dUyPuuHw6aOx4kiRJkiRJJ7JOwmLIhyNetnza6cciGOd7EXdnwJHwVrc6&#10;Cvb8kCRJknSIfj7iOcunN3hexAMawXCSF30+tHqsMR3TfzXi3IgnRHwzQtKMmPyQJEmSdKjeuXpM&#10;r1o9lu4a8ZTl0zOUyRESHIzH8zesXtO7g54e9Ao5P+JOEc+I+GDEdyMkzYjJD0mSJElTcmUVX4n4&#10;WkSdsLj16rFGQuXyiFtFvCjivRHXRQwlPDgNh0QJ8RgGjJDJlVZ0ndLz0Ajel7RFJj8kSZIkHYpW&#10;bw16apTJhnIcgnFaPr16LDHueRFviiBx0tK63gfLwPCPR1wY8a4ITpXpQ3LjhcunZ2C9iGsXr87E&#10;8D+IuHTxStLWmPyQJEmSdCh+uHos0VMjr8Fxzeqx9rnVY4meHCQ6SvQSuXr59CZIVpDQeGsESZVE&#10;4oVkCafEvDqC5AfL8aCIPpdE3CPisio+G8E8Wl4fwQVXJUmSJEnSEeDUj0xC0COC007KHh9l8F7f&#10;3VzKshI9OcpTWTjdhPmMQQJjzN1jWkhutE55YVnylJfTvAOLd3vRUbDnhyRJkqRDRc8NemOcE8Hd&#10;X7pOcSGRccHy6QKJhzI5wuu84CnJBRINd4mgRwenshBjLnRKOXm6y2+tHru0yiK58ZmI+pQXlp9g&#10;GSTtgMkPSZIkSYeGnhGcXvKTEZxqQrKABAWnrXCtjm+tIi96ygVLPx+R6lNeLlo94qURfx3x7sWr&#10;Nnp11D03OP3lOxHccYaeH5t4eMTbl09vwHxeEPHixStJO2HyQ5IkSdKhIOnBxUU/unh11lkfWj3W&#10;7hPBOK3TRxLJDRIjeR2Rb0RksuSLDKjQK4QeIfTsODeCniElemw8LOIjEU+P4IKqdYKkD+My3ccW&#10;r270kohXRAz1OpF0AiY/JEmSJB2KTHrcN4Lb13a5Q8RVEa07ptRIaIBeF9mjg6QJPTl4jwuX5sVL&#10;OQ2GniZc3JQkSYl5cVoKFy19fgSn2XBR07EY9z0RZZKD02DotdJKxkjaIpMfkiRJkg7FIyNIPLR6&#10;Qdxz9YjzI8rTXLqQ5HhIBL01uGsMPTroaXGrCHpylNf8qJMdfd62euRaJGM9IuK/L5/egNvaknjJ&#10;i64S9GoBz8tb/Eo6AZMfkiRJkg5FXw+I26wekQmN0tdXj6WXRzxx+XThtRG3jWA+fb1G8qKmXTI5&#10;w7VDxsgkTH1B01dGZPIlI291y/O8xa8kSZIkSZohej5wHY6Uz+kNwXvcHYUkBY8tnFKSp7zUZZUo&#10;o052lK+znPL6HlyXhCgxTddFVJm+Hr8Ly+qtbiVJkiRJOgKthAWJDq4Fkhc6JSFBwqEel+Fc3yOt&#10;m/xg2hyf5yQICMrhTi/1+GC5GKd1EVam6UrS1Ex+SJIkSZI0YyQOMhnB6R9lwoIeGCQGWkkEelXQ&#10;iGcc1AmIvuQHvTKYF+Nk8LrsxcE8mb4vgZEXUm3pmndLzuu0mPyQJEmSJGkPSEiQhEDelWXo4p8k&#10;QBivpS/5gUw4lHEsTH5IkiRJkrRH9KQor7WxqW2UMVcmPyRJkiRJ0qyZ/NBR8Fa3kiRJkiRp1kx+&#10;SJIkSZKkWTP5IUmSJEmSZs3khyRJkiRJmjWTH5IkSZIkadZMfkiSJEmSpFkz+SFJkiRJkmbN5Ick&#10;SZIkSZo1kx+SJEmSJGnWTH5IkiRJkqRZO3v1KEmSJEmn5cKIe0T8fcSVDNDe/FuE7ULNnl9ySZIk&#10;Sbt0u4j7Rdw3goQHzxmGB0aY/Ngvkx+SJEmSJK3p5hHPjnhvxDciaFwTX4p4f8SPVq95T/vHZyHN&#10;ntf8kCRJkrRNt4x4fMS/RPxmBL07bhVxScTtI74TwXsfiJAkSZIkSZoFrvFx9SoeHkFvgwdHaP/s&#10;+SFJkiRJ0gldFPHtiM9G0PPjioh/iOD0GO2fyQ9JkiRJkk6A3h0/jPhQBKfD4G8i3rJ8qgNg8kOS&#10;JEmSpA09IYKLm74jInt5cPoLjW1OfdFhMPkhSZIkSdIGnhNBo/oVi1c34pQXeoLcYvFKh8DkhyRJ&#10;kiRJa3pdBD0+uN1tjVNe6Amiw2HyQ5IkSZKkkTi15b0RJD4uZ0DD+yN+ZvlUB8LkhyRJkiRJI3Ax&#10;009GcErLAxigyTD5IUmSJEnSAG5f+6UIbmd7ZwZoUkx+SJIkSZLUg2THNyKujjiPAZockx+SJEmS&#10;JHXg9JZ/iOB0l9swQJNk8kOSJEmSpAYuaMr1PbjAKdf70HSZ/JAkSZIkqfK0CO7o8jsR3OFF02by&#10;Q5IkSZKkwq9H0Fi+YvFKc2DyQ5IkSZKkQA+Pt0TQ4+PJDNBsmPyQJEmSJB09runx/giu8fFwBmhW&#10;TH5IkiRJko7a7SO4m8u3I7i7i+bH5IeOwtmrR0mSdLzuHnHp8ulZ74u4dvn0BneM4M4OLV+PePfy&#10;6aAfi3hSRGsepadGfCXiysWr7bByL63v3Ii/iuCUl/8Q8bcRmh/2j7YLJUmSNGskGr4W8eEIKsDE&#10;QyNKz4vI9+p4TMRYL4tgmr5/j5k34zDPbaJMSePlb+ZXI+j9ofly/yhJkqRZIwlRJi/o4fG9CBIh&#10;JXp28F6JXhyMy+MYJDUYvy/5wTxIxJj8kPZvKr8Z9hvso1he4g0R9X6J1yRfcx/EPo4eb0MyYduK&#10;OvFbls/zsfvGQ8AyS5IkSbNVJzRAo6A8jYVxWpV4Kv7rnO7CuNmDpCv5wTj2/JAOwxR+M+xbSHaw&#10;P2K/wnOWm8cSyQh6uTEO+xaSFCRahzAO0zJNRiY5Suy7PhuR+0ue10nkQ+b+UZIkSUeFhgGV+lZS&#10;pEZlf+wpL4xLmTQcqGS3kh+8R+KD9xiH19tk5V5azxR+M+wz6uRsnXhg31Pvc0hgDK0fZbd6h5BE&#10;KZMr7Acpi/ET0zFs7D5y39w/SpIk6SjQMKDBQAV4TNKBxkb9z2cXGgrZKOhKftBQoDECkx/SYZjq&#10;b4beGux3+pC8ICm7CfaVZaKDclrbin3kVHp/uH+UJEnSUSDhkF25qQQPNQrqfz67kNQox2slP/KU&#10;mPz31uSHdBim9pshIUGyIROpLblPYry6x8gY9CKpT5dhO5EQqTGPqWxD94+SJEk6KpmIoCJc/rNZ&#10;q//5bKGsuoHRSn4wv7JruckP6TBM6TeT+xaC5ES5j0m5byFI9A71DmlhPnVyhfJaPTxMfkiSJEkH&#10;jH82qQh3JR9a/3y20EAgsUE5GdkY4J9XzoUngUIipRyH97IxwettsXIvrWdqvxkSrewzSGwQ7Kta&#10;2PewD2P9hpK4NaYrk7XI/VXN5Id0YG62epQkScK1q8dPrR5rl0e8Z/l00G0iHlTEhRG4d8RPRtw6&#10;4rsR5Ti8B8bltSSNwb7k1RHPiDg34pKIFpKyD1k+PesXV49jZNLji6tHSZIkSRPBP6P1v5j8K9o6&#10;fz21/vlE/uvaei/xPv8wtrqkJ097kQ7DlH8zLPvQnVbomTHm2kWJ3mytU2XyVMEaw1o9Qg6R+0cd&#10;BXt+SJJ0vF4e8YWIPPWEhsATIy6LaCGxcX1E659P/mV9VcQm59EfA7Yd22bMrS8ZZ8x4pb6kU+Iz&#10;7joVYBtIgJXXeOlz0u8JDdFtrgunP6x7CgTjs01J2I2NnGYTu/785iK/g59ZPXZhvL9cPh3l6REf&#10;Wz49wwdWj3y+KZ+/ffUoSZIkaY+o/NMIpVHF41ADOhtwLVlWX+OMaYcacLyXDcpt2vY/m7mcdWOf&#10;1yx7NnL55zeD18QQpqeHTb2d6teZUCF5xfoN/YvNOCdNOiDXsQ7mz7/gLGfr/QyWgWUpLxzJNPX6&#10;9WH6sckKtnkrmcT0+fkxTlevpi6sC9u+Xj8it3U9nGF916PoM+Yz3ibmd+j43PjO5XeB7cpnUn7e&#10;vMfvj2F83gTbsd6W+bm1fqNZRhfeY76UncvQN/6hmcJnLUmSJGmEXVTuaSRlgydlIzfRACpfp77G&#10;L+O3Gk4Mo8HGfDNolNXz7MI2qMejMU6jMMsgGFavV62ehqBRz/KxbuX72eAvlzWjRDKk1fBsaa1L&#10;F9aDxAaN5BLrmMOGGrctzL9rmq7l65tmyDrrvA27+M1sG98zvlssK498nvU2IqHF5884BNuf6WpM&#10;Rxl8X2t8r1vTpEyo5HLwXe77/RyaKXzWkiRJkkbYReWexg3l0tingUXjqQ4a2DSmymE0kmggdfUy&#10;YJxsIJcNKIaNTQ60sKyUXaI8lrFevlbPkz6U09U4ZP1bDcoa68qylImXrmVorUsfli23KWWWnx0o&#10;q05KDK1/a5rUtXx90wzpW+d1PquxmJ+Og5+1joLX/JAkSVN284g7L5+eOu4ucUFE3iHnvNUjeP7J&#10;CO46QZLjrhHpnRE/t3x6gzJ5wrg0zrOhTDJil1iPK4u4LoLkR65XF5aZZePxnIiyZwXDMunD86+s&#10;nhMkSlivMrEDluPXIi6KuAsDwpMi+Bc9p80A26kcRkKpKwHDsnEXEJIEfF+4Rs1VET8ewbTlNidY&#10;9msi+v7t34fye5RYRtaF7SxJ6mDyQ5IkTdndIq6OeEdEmXw4LZkg4CKwNLBJHrA8/zXisREkEUh2&#10;ZMO0TDJ03TLzDqtH/HIE09eJgjHKxjwBGs807MveFZti+blgJBfN/SMGFG4V8eTl08Xyl86PYN4k&#10;O2ofjOBWymxDlvl/RtwrotXor5Fo+sfl0wVOZSnxWd0ngnk8IuI3I7qQrHlgxDcXr7rV2zgDdXKG&#10;GLMepfozunj1mPhevSvilYtXkqROJj8kSdKU0fDmX/x7RNBgviLiFhH7QmP1DyNoWJc9IV4c8bqI&#10;7ClRI5GQSRHUvTFaiYJa3VAupykTQzTsSarQW2MTZWOe5AA9JN66ek0vjeypUq4Dn00+p2dJ3/rQ&#10;k4H3fzaCRAVY5pyeQGtYmfz4PyNI8pTbm3VmO90mIpNVBGWVy1vGaehKonw6oj5lqDxVhzss8d1/&#10;dURXMk3HiQQfd++StGLyQ5IkTd2fR/xUxAsi6HHxpQgq/rtQN1I5fSN7GNDIfn3E8yPKxAdoWN87&#10;glsFk7ChR0jXdTAeEnFhBOXX6DVRzr+M1ikydQO+TBgMndbS5darSJz6Q/IDj464bUT5Pr4a0bW+&#10;Ldu4hgXJgI9GfCIiyyP5cXkEp8BsQ1/CpE7OEAxroZy6VwjbkG1bJqm4repzIkgQ3T+C21Kb9FAL&#10;veJ+P4IE4P0YIB07kx+SJGkO/jXidyPuFPEXEe+N+FjEtq8HUjdSL42gkUpjlOtUsAyc8pEJibdH&#10;gAQJiYnfiuB0itdEvCmiRiOda16QHHlmBEmUukdH6XGrQN8pMj+9emTckyYW6I1BZIMe2agn2cC2&#10;KHtggFNSvrF8OgrX+njb8umJUAbz5jPhM/hUxF9HjE38bCMJMxbfhzJRwveKZBm9OhI9bUiisX3L&#10;4VLtpRF8V/4l4q8iODXw9hHS0Tp79ShJkqaN6yv8++VTBU4FIDIp8uyIXdR7uEsCyYxMAmQvkJ+I&#10;4DMhIQH+pX9QxOMjSKB0oXcE0zEO49JjggQIPRXo2fH+iDJpknd/GWoIczFQkgAPi/iNiCyfJAPL&#10;RQ+CRJn1sD65DWis52kqJH44BSnLKLfTUPkkbzh1KN9nvWnI5TZGvd3RGgaSMWxDkk+cfpQXUy2R&#10;0Co/L7A+fxDxxogXMaDCZ/XzEa316FqWerv0YZn53LKXSpbJKUw/GdFapm1ifrYV5uEJEa+I4HQv&#10;Tk37bxEkRZKftY6CPT8kSZoHEh+c6sFpEcaNuBsMDc7Tkr0iOFWB7uY0frnexaMiPh7BKRc0xrvQ&#10;AM8LcZKg4EKWXCMjdZ020Yf50SMD9Big4c1pNa0kwElk4qPLD1ePQ7iGC0meUn3xULSGteQpSJyO&#10;wzYtr39CTxiuxcJ2JfHB8+zZw7birjwfWry6qbx+SLkM5bLUy0dk2UMol1OI6ovFgvXhvda1Y6QW&#10;knj0imPfwh2VODXw4RHSUTHDJ0nSPHBuN43++m4Qx4ZkBwkE/uXkn03+6ed6FLv6Z7PrH34aqFyf&#10;gUcasi+JoCGbp520eoDQOOYinzS2s3cA0+Z49AKgMV7Oa0zPj+w5wa13c1lpOJOMIBmDcvpNe36U&#10;y8W61D0/cvsPlc8pP/eNyPXOHi9l4od1eVpEPaz1WYAeOVwDod5O9bK0epl0Ydp7RtCzqNZaPpD8&#10;6OotUqJXyXMjSFKlcjtnDyHKqb9H28L8ysSb5oHeHwT4vnNXKk6vsl2o2fNLLknSPJj8WDa4fyeC&#10;63zQrZs7YXw/AmXje5taDX+SG1dF0NOgRmOD64Bkb4QSw34pgh4ZrVMjmBcXwCyvVzGU/GBZXh5B&#10;74/WsmZioT6VZpvJDxItXOS1L/nB8nE9C5I/rGPZO4bTVVi+8sKerXkyn66Lf7JtSVKU46Pefusk&#10;Pyjz8xGtbd9aPtRJoS4kgJ4VUfamqctkHHr0bOvirTXm95+WTzUTJD24KDS9n9hH/ZcIroHDZ227&#10;UJIkSZNA8oO7WhwjKvLviqAC/ycR5b/lifd2gXJp0JZoFOe1P2r03midrkAZOQ3PaYSXGEZjt0bj&#10;PRvwLSQO8qKdrWVtLQ/llfMfuuhnq1xeZ4KH9eIUoCyHXgtEiR4uLCtl9a1Pas2zxnrlrXcZn3nU&#10;WM9yWXhdl9uaDqxT1zJ0LR/D6s+2Vm//VJfJ+jGM9dsFytY8ZI+4f4j49up5yc9aR8FrfkiSpCnj&#10;oqZcFJRTGi6J+A8RrSTBLmRjngtjJnoscLpL/mNPw5kGOA1akgEkG1q9EzgFpe+aGfSIyOt2jEVD&#10;+U8juu5swvtdy1PKU2PWwXVOsvcG1xZg2e8TwTbgLjz1nW44dSN7MHx99XhSrBd318keOPXpIXw2&#10;3K2H5enD96rGtPRQGdNDZB18p54SMaY3B+vHqTVPjyAB0pWk0XHjNrfc7YUL99LrjJ5leWtq6aiY&#10;/JAkSVNGooNz1n8q4s8ZcAoyofGeCJIvXGyWREKeupE9HkCDm7tycG2Ih0Q8MqKlLwHB/Gjgvnbx&#10;aryhhAq30uXUil3IRAO9E9gu3HKW7UJiiO72dc+PXWE5ODXlI4tXZyKpw/Ch295yZ5UaCREak9tG&#10;EuOJEWNvxUsSieXg+/HpCLa1SRCB29pye1sSH9+J4Hv83Ig8FVA6OiY/JEnSlP1TBA1qbml7GmhY&#10;0sgkkcF1G0hakNzgVracS88jiRCiPF3khRH0QCAhke/X43ThdrTc9WVsgzj1JVSYN70+hu7QAq6d&#10;Up8aw+uhRjbrxj/M9GLIZScBQmP99yLq01tyW9xh9bgt3GmnxvLTEHz+4tWZyp48LBN3VqmRoCCh&#10;MwbzynXj+9GFhBr/zK/bm4Tty3VduGillF4TQa8PesPRc+xvIyRJkqTJO+ZrfoyxzXPau/5dp4Gb&#10;12sgscA8u4IeK9kgrnGNjDx1h4Zz3zUdSCaUPU36MF+SHiw7y9iVvGD9GJdxuK4FzxlWyuXK9akx&#10;ft81MXivvq4F41LWtq75kRi3nFdeg4R1qJGAYNszPsFzpi/XPz/nPuXny3woN78Trc+LdanXh8+H&#10;HjLl59Ba5jSUjFoX89Nx8LOWJEnSZJj86Lfvyn02bjO6Eh+gYU3jmcYsjeY+NKTHnkJC45vGM+MP&#10;NZQZL5e1r8HNspYXd2V8yq+TJTXGayUQ6vK68HlSxhiUx3Zkm/M4ZtnKqD+rocRHF8rKz2AdjM90&#10;u7qwaRcbxMfDz1qSJEmTYfKj35Qq932JkZPYds+AltOYBzaZz7a260nWcdNpd/Wd6GOD+Hj4WUuS&#10;JGkyTH70s3IvrcffzPHws9ZR8IKnkiRJkiRp1kx+SJIkSZKkWTP5IUmSJEmSZs3khyRJkiRJmjWT&#10;H5IkSZIkadZMfkiSJEmSpFkz+SFJkiRJkmbN5IckSZIkSZo1kx+SJEmSJGnWzl49SpKkafv9iPMj&#10;Ll68Uu3fVo+SxrOtcBzYP/pZS5IkaRJIfnxi+VSSpNFMDusoeNqLJEmSJEmaNZMfkiRJkiRp1kx+&#10;SJIkSZKkWTP5IUmSJEmSZs3khyRJkiRJmjWTH5IkSZIkadZMfkiSJEmSpFkz+SFJkiRJkmbN5Ick&#10;SZIkSZo1kx+SJEmSJGnWTH5IkiRJkqRZM/khSZIkSZJmzeSHJEmSJEmaNZMfkiRJkiRp1kx+SJIk&#10;SZKkWTP5IUmSJEmSZs3khyRJkiRJmrWzV4+SJB2DB0Tcf/n0Jj4VceXy6U08NeIrEV3vl8p5dJV5&#10;x4jLl0/P+nrEu5dPT+T3I86PuHjxSpKkcf4twnahJEnSjHw4gkpeK0hItDw0gveft3jV7w0RX4tg&#10;XILnDCs9JuJ7ES+LYByW6bMRPxZxEiQ/PrF8KknSaBzjJEmSNBMkN0hE1EkGemqQfGhhGhIYY5If&#10;mSQpy2d6hjEP8B6vGbeUCZOTMPkhSdqEyQ8dBa/5IUk6FreKeEbEdxevbvS4iLcun97EyyOetXw6&#10;6CdWj6VrV4/pvNVjjeSHJEmSJEnSTnAKSuuUF3pi0EODXhtjen5QBmWVp7BwrZD6tBfeZ7y7L14t&#10;Hz3tRZK0L/b80FGw54ck6ZiR3PhoRN1Dg4TEOREfXLwahzLoWXJBxFcjuKYHZTCs9OQIkh9fiCAx&#10;8gsRl0XUPVIkSZIkSZJOjLuscAHSEj0wGJ49Mcb2/Ej09iC5wTQkQFpIruQ4XPD0pL0+YM8PSdIm&#10;7PkhSZI0YyQcqPDViQcSH3lKCtZJfpBIyYuq8pjJjRJlZ8KDRAnjcM2P1qk36zD5IUnahMkPSZKk&#10;GctERYnTYLj+BomOjDKJ0ZcAIUlCb44S82Bakhwg4VFe7wPZC4Sky0mY/JAkbcLkh46C1/yQJB2r&#10;J0b86fLpDW4dwbU3HlTEvSNwYQSvu9w/4jPLpzcgofGRiIsXr8466y4R50Z8cfFqieevjHjI4pUk&#10;SZIkSdIW5J1Zxug67YXeHPQUSXkKS9mrA/QkyZ4fvFf2BElcG8SeH5KkfbDnhyRJ2hkazfW1Jg4F&#10;DfSuZTvpdSkSCYV9IvnQdTHSWiv5wXZgGNfqKHFqDEkVymZ83q8vaMpwpuV0Gp7zPuPVSZN1mfyQ&#10;pG77Pu4cMpMfOgqe9iJJ+/HwiE9HbDMBMlSxG1vxuzSia9muiajvjrKJKyJo8O8rAfSDiLctnw76&#10;VsTzIz61eLXEbW0fG8GpMyVuWfuECMrHsyLq29i+OuIeEdctXp111tsj7htRngojSdpuwoLjTn2d&#10;p5a89tO+jk+SJEmTxb/7VLjKXhP5j/9JkYigLGTvhIzW6/I0jS45fsu2/h0aunio1mfPD0lzw7Gi&#10;PiWwKyEylCihrL5xeC974tF776S98abEnh+SJGkrsjJVn/rA8HVQGStPp8jTJgjKrisvQ6+7ZJkt&#10;Jj8Ol8kPSXPTSlhwHMrjVAbHQ0457Ds1syyr7MHInwK8R4z5g2COtnVslw7a2atHSdJukJT4TsTD&#10;Ij7IgBUqa9w5hFMiakxTnibRQiXtpRFXLl4tUXkp9+tDr7uwbOD0DCqUfxmR/7yNLWMIy8+pI89Y&#10;vLoR6857T47wNJD1kPw4PyLvLCNJUzfmWAeSGpzWUh9T+cMgT0N8SsRHI/KUQ/DeVyK4Wxc47vWh&#10;NwinhuJ9ERzHhpBoucPy6U10lZHzGVqebdnWsV2SJB0xKj300qiRYKBSV6PCw79XQ91tmbb1b1hp&#10;6HUi4UByI/9Bo2wiXxOMA8rIYSe5+Cnlt7ZLDq/vhqJh9vyQNDd5rONYmsfF1rGMcRi3T5ZFOfUx&#10;No9rKY95JY5LHJ8oh2UghnqKUA7H9By/jNYxMHHNEcY5Lac5L2lvzPBJ0m5RSeJfnfKfJtDr48KI&#10;Ny9e3RT/Rr1p+bSJclv/hnFhzvSqiPr1uj0/asyDMqhAcqFOKm/MY0wvDcr9egSJlqyk/nZE9oih&#10;l8n1Eb8VMdTzRTdlzw9Jc0CS4Zzl0zN6a+RxsT7WgX0fCfm65wfJh5dEMH1ZVh6LUnncy+MbF7TO&#10;YyzDzovIaZjXVRGfiWj14EwkbViX+njO/Bj+osWrM9Fb5ekR50acVlstj+2SJEkboXLU9c8OFZ9M&#10;AGyCaamMlep/boZed2HZsiJYK8ugUsm/U/yrVf9LVl6fJINtwfhsF5afYVQkmZbHen20Hnt+SJqb&#10;+ljH81avQ44j9Obo64nROm6C6TIpT+KFMupjWmuejF8mUFrqHiaJ42HrPZaPYyNljz1mb8NpzkuS&#10;JM0QPRm6GvRZudlUVuL4V4myMJTsGFu5obwss1aXQQVxzGk6jMe0WTFl+ZkH24gkSV3R1PpMfkia&#10;m/JYx3GG1xw38jhVBu+RYO+SZYHxOR5x/GFYJuvHYpqhC6x2YT1af4xwHGQZwePYY/Y2nOa8pL2x&#10;e5Mk7QYVopdHUGFroZLVdcHTLpT1kxF0/a0v3Pa2CC6sWu7Xqcz0ve5CJfCCiM9H0C2X7sFcEI7u&#10;v60yWNehi76x7FRYb7t4tazYfTziUxHPjOjaTofq0RF0Sz4k//eI70fcZfFKkqaPZMY1ES+M4DjD&#10;8elDERyPSBaUp0hm8iJP2eT9POUFnPr5xoh8/eWIPO2ynhYkR8oLlYOkx+siLorg1JtNLkjKOnBc&#10;rU+F4Rj52gjWk2MkFzw9rbba2PqBJEnSTVC56evNQEUr/+Epje0BwbT5D1ai8kK5Ga3XLVTwKI9/&#10;ovgni268JCNa/2h1lTGEMqnYJebHMqG1LoeOCuqPDiz+fxH/3whJmjqOQXlMKo8PHDfyNceuPJUS&#10;eaxrYRyOX13HmnJaembkxU2zt2Jieo7vLBflDZ320tLqMcL8yj8BOC5uerzdxGnOS5IkzczQaSBU&#10;sqjclJiGSlFd2WppJQyokJXqykxXpQ8kJsbMt69LcZesdJbbpEx+MF8qmWMTP2rztBdJc8BxhuCY&#10;UR/rOG7k6/o4yus8rtQYnsmK8ljH8YnXlJPHJcofOh7xPmVR5phjZ2Lc+jjKetZJFJblNBMSpzkv&#10;aW9utnqUJG1X3v2EClLr/OS820s5jC6ur4z4iYhNtK4aXyrvDFN7xupxqMJ379UjWOahJA8uj/hI&#10;RNcdYehWTPLj9YtXkqRj9psRnBLaOmZwV5fEaZmcPjmE4xqninJ3lt+NeFYExy8SEfeJ+NsIyiE4&#10;jYVj5dAdx3ifU3Fwt9XjGA+PYP1Kb43g1J6yPkD9ADzv++NCkiTp4FGhKf+xWhfTZoUo/7mqlf/k&#10;5D9ofckN3i8TNSQkyteUl8/zfR77sGytLr7Mq5yW5WO88tQYrceeH5LmpjzWoXxND4ry2JfHphrD&#10;OK0kpyV4XmpNO+ZaVBwXy+Xrw/GX41x9HGZZ6mA8yub5aVwTy54fkiRpZ6hkUanZFNNymgtdZakY&#10;UZmqe5jUyQqir3suZXZVMlFXjur3W1g+5ltj2no468E8TIBsxuSHpLmpjzMkMTjeMYwEPInzPK7V&#10;SXbwfh5TyrLqcfMYWSpfM37d05FjVn0KC8vCMrYwfn16SxeW9TQTEiY/JEnSzlCponKzDipeVKry&#10;fOihf4PWrczUlcz69brJDyqBXRU9pq0rmqCSynxYv76ydVMmPyTNTes4Q/KjPEbwyGuOKXWvCo4p&#10;OazvmMW09TGJ15kk4ViWxyaGUy7l1fMjIcN4rUQMZfT9AVGi7HWP4SdxmvOSJElHhsoTlZsudYUK&#10;VLrWSQqsW5mpK4b167q8+v0SiRreb60HeK+uaKZMgFBRHLuuMvkhaR5IHJDcZ/9PMqE8DvAex486&#10;+c+xhuMjp4tkDw0ey2NQ3zGL41EmNjKYdybwKYc/HxjOY90LJFF+1x8TTDsWZawz/kmZ/JAkSTtD&#10;pYaKWEtW4rKrbqorckPqygzTZzfhlrpiWL/uSn6wnOWdZlhG1q9e1qzMEVRQ+yp2XcuobiY/JM0F&#10;SQ6OLXmNDF6TdOBY0+pVgTx2dh1bOGZ19bxg2kxulNE1r7kx+aGjcPbqUZK0PTTcXxDx+cWrk+m7&#10;SwpIKPx0xHWLV+P8IOJNy6cbTd/lbRFcAZ9KZNeV8kmW/I/l07Muirh2+VRbQPKDOyFcvHglSdOW&#10;CXTu6nLnCO4MNiSnaR2DOP703fXsmJH8sF0oSZK0ZVRAj+XftNNkzw9J0ibs+aGjcLPVoyRJp4V/&#10;3uzxIUmSpFNj8kOSJEmSJM2ayQ9JkiRJkjRrJj8kSZIkSdKsmfyQJEmSJEmzZvJDkiRJkiTNmskP&#10;SZIkSZI0ayY/JEmSJEnSrJn8kCRJkiRJs2byQ5IkSZIkzZrJD0mSJEn7cOdVSNLOmfyQJEmStGvn&#10;RTwi4hURH4u4PuLqCIZLkiRJ0ii/H/GJ5VNJ2rvLIq6IeH/EtyP+bRVfivjR6vkPI24eof3is5Bm&#10;z54fkiRJkrbp9hF/EvHUiH+N+M2ISyL+XcSVEfiXiA9E8L4kSZIkjWLPD0mH7JYR742gt8czI+ht&#10;wGkw2j97fugo2PNDkiRJ0i7dLuJDET8T8bMRnOpCz48PR0jSqTD5IUmSJGlXzo/4ZAQXNn1gBKe9&#10;PDKCxAcJEEk6FSY/JEmSJO3C3SL+KoIkx/8W8bcR9AJ5QMQfR0jSqTH5IUmSJGnbOMWFxAcJD3p8&#10;/H0EuM5HXuxUkk6NyQ9JkiRJ2/SYiI9F/GkEd3n5p4j06AhOfSmHSZIkSdIo3u1F0iF4dgR3D3nN&#10;4tVNfSPi8uVTHQjv9iJJkqTJMPkhad9eF0FDmgSIpsPkhyRJkibD5IekfeHWte+N+FGEvTqmx+SH&#10;joLX/JAkSZK0qVtGcH2PyyIujnhfhCQdHJMfkiRJkjZx+wju6HLnCG5ly4VMJekgmfyQJEmStC4S&#10;Hp+N4JSXe0d8OUKSDpbJD0mSJEnreEDEJyOui6DHxzcjJOmgmfyQJEmSNBYXNP1QxF9E/GzE9yMk&#10;SZIk6VR4txdJu/bMCO7o8jsRnO6iefBuL5IkSZoMkx+SduklETSSf3XxSnNi8kOSJEmTYfJD0i7Q&#10;w4P9Cz0+nsgAzY7JDx2Fs1ePkiRp2micnB9x8eLVeu4eceny6Vnvi7h2+fQGd4zgPP+Wr0e8e/l0&#10;0I9FPCmiNY/SUyO+ErHN22ZauZfWd6uI90ZwgdNHRXw44tA8NOJuET+IYN/y3Yga+7BLIs6J+FTE&#10;mH0L63z/5dObqMvIfWjfMhwy9o+2CyVJkjQJm/b8INHwtQgaNVSACRoTpedF5Ht1PCZirJdFMA2N&#10;ii7Mm3GY5zZRpqTx+M3Q6+NdERcx4ACReOV2uwTL+70IEh0l9je5j+N9xmNfNKTcJ9ZRzoN9KOVS&#10;JsvDvEiGTAnrJEmSJE3CJskPGgVl8oIKPZX4+t9dKvR1g4JeHIzL4xgkNbLh0ZX8YB40HBjH5Ie0&#10;X4f+myHpUCYZWolT9k9looPXmdTow77oDRH1/o19F4mWlPMs92mZkJkS94+SJEmajE2SH3VCAzQM&#10;ytNYGKeV4CBpUo7Xh+kZN3uQdCU/GMeeH9JhOPTfTGv/xTKTFEnse+r9F/sWErF9unpukBApyyfJ&#10;QcK2lPuwdXrF7Zv7R0mSJE3Gpqe9lEhK0ChoNSpqJCrGVu4ZlzL7kh+8R6OB9xjH5Ie0X1P7zbDP&#10;GOpxwX6IZAX7mk2U+0ce2UZ1EphkC8NJlEyF+0cdhZutHiVJ0vEi4UCj4ZMRr4zouxgpqNw/JKKu&#10;9LfwL+l/j+grk39ZuRDhBxevJGk89jEkNLgF768xoIFEBfurayKuivh0xLpImHw0IvdlP756/Pzq&#10;MeXFTjNJIulAmPyQJEmgUn99xKsihpIa3PllTOKDpAbRl9QgkfKCiN9avJKk9XCHFfZf50b8WUR5&#10;WkqJJAXJj0dHkPyoT4cZ8osRH1g+lSRJkrQv2zjthcYASQ26QPd1C6eXyFC3ccri+iFlA6N12gvz&#10;K8+v97QX6TBM7TeTp7Sw3H2JjdwPjbnjS6K8uty+fRXD6wtHHzKWV5o9e35IkqREd+0XLp+edbfV&#10;Y40GBv+wDp2i8isR3494UgSNA+JBEXhcBNcLIYFyQcSlETkO74FxW40KSWrhdJQrlk/PusvqseXV&#10;EfQAudfi1TiXRLwxIk9pwbdWj+evHlOe7jJ0+qCkU2byQ5IklbLC/qnVY41TXt6zfDroNhEkMTIu&#10;jMC9I34y4tYRNCbKcXgPjMtrSRrrm6vHK1ePXegh8vHl01GeGPGny6c3YF/J9UNyn5XuvHr8y9Wj&#10;JEmSpC3a9Fa39S0d6ZHRd8cEGg31NKA7OD01Wu8l3qd7dXnaS83TXqTDcOi/GfY19UVFucNKeToL&#10;+6V6f8N07MfKaRnGPqd1ugzjdd0al95r9T6N012G7jpzaNw/SpIkaTI2SX7k9T2oqFPxp+FQX6ej&#10;RAOhq1JP0oSy+m7vaPLjsPB5dn3W29JKsJ1U3/enCxfBXHddmc8m24d1rhvlU3TovxkSEiwj+zH2&#10;F+y76ut48LkzDskO3iPYh9XfSfZbjNe6fTdl9F0fhGlZllyGrgTxIXP/qKNw9upRkiRNG8kPzj2/&#10;ePFqHBp2nMbCbWa5Y8JfR3wxoks2OltdyrOsj0V0nevO9PePeF9E1zg0GimH026Guq6vg8r9FOo9&#10;NL7G3Emnxra9OqK8JsEQGm3csviREX2fe43Peux8WC5uocy1XYaugZDfIb4fdfl8L3L6TNBdFjF2&#10;OZiG6a9bvLpRno715sWrMz0lgruIPGPxarxc56dFvIkBE3Xov5ncV+DrEZ+JaH3H+E3dYfm0c79C&#10;WVzXo/XdY/quslPu21gO9oHr/A4PwVT2j9KJ+CWXJGkeNkl+HJOpVO67GulDaKhz/YHWP9dd+If6&#10;WRFDF6+t8a82/4a/NqKvQYhMBIzd9pxG8AcRPxdRNlL5/B4bQWKIpA3bhwtXjsV2fWlE3fDl33oS&#10;ICRSal3TDFl3nQ+VDeLj4WctSZKkydjGrW7njMr9FNDgpvG8rnWnI4HBNJsiSUFX/6FkC8u07rZn&#10;ucrTpyiDedHbAyQs1j0tqmv75KkKLetu07TJOh+iOayDxvGz1lHwbi+SJGnqbrl6VDca5OV1KH4h&#10;ou90DpIPfdctoLcIvTDetXi1TExwXQSSIkNYDqbNZEbt+RH0KqEsxv3ZiPo2oyUSMFzHoau8fSm3&#10;d6LHTJnYkXbhFqtHSQWTH5IkacouiviHiJdEmATpxvUIaHRnr4lHRzyneM0pMOX7T4+4S0Sfd0Zc&#10;s3y6uF7C2yL+LCLLIB4XgXIY82X+50WkMlHA9Uc4nYZbIfPIuFyTJqfP2yLna67n8N6I+0Yckvus&#10;HhMJqN9bPp3cBTE1LVz/h2uP3G3xSpIkSZqRYz7t5ckR3474RsQTGNAw1dNe6P3Q6tFAD4KyAT10&#10;ikYmClI9fv163e2VvRnq6ShzzDB6jbBOpVzHuqdEvS5jsH5lcieD4SR+6uEEw/u2aYnPiLJ4zPUr&#10;7xDCetA7ZWx5h2Dd74AOx89EfCniRxG/E3GbiD5+1pIkSZqMY7/mB5X710RQ2edik/QIKU2lct9K&#10;SrQa7axPmRSop6vldKk1n/L1OtuL6fLaH/V0vDdmGEkDruuR60SygMQPCYQ6+VOvyxhd24dyeK+l&#10;axqWLW+vmsFys04kbHL98jnbprUeh67+jDQtN494dsT1EfSO4+5DDGvxs9ZR8LQXSZI0B9+PeG7E&#10;T0b8S8RfRbwl4nYRU8fpJdzZpAww/BBwagtd7E+C63m8IILTbXC/iE9H/M+IQ7ttKKflkNAoPw8a&#10;mNxtp7y1LdvkdRH/GPGiiKnd/lTT9q8R/y3iThEfiKAHyNR6H0lb5S2NJEmaB3p+0NX5/1i80sMi&#10;6P1BUuQ3ImiETqHeQ2+D8vaq9evEP7UPjBgaL2VPiUycDM2H8sdsL67VwTU88uKp9XQ0tOrbvraG&#10;gbIuj2AZ6UnRdUHWel1Ab4w/jnhkBMmJGqewPDGi3j6UtY1b3VI+PY9IfpTrRxlcwLW1TIfs9hGc&#10;SvafFq80B/eKyN4f9FwiWfzNCIz9vUuT5pdckqR5oOFFw1FLVPDzgppU8Hk+hXrPUFIiHUryg9M5&#10;6J3B3V9wkuRHIgnypIg/iuDUkesi8JQIkgwfX7w666xXRZBYKH05IpelVG+vtI3kB4mXL0RcEMEF&#10;Wsv14/kVEa3yDxk9b+g9ldte80BSizvBZK8QEiAw+SFJkiRNEA3Nr0b8c0TeBYbK/RTQ4KbBnOrX&#10;ifUZM16ikZ8JEAzNZ8z24hoWdKMvMV3Oi8hrYbSGdSHh0bplLsvI9GnMMibGJVFTLgdBmSe94Cnr&#10;wz/piWnKZWMbsU5Ts8721WEj6UHvQD7T1l1g/KwlSZKkCbkw4k8iqMi/f/U6TaVy30pK0LiuG+as&#10;T1/yopbTpdZ8ytd924ueDiCZQJTq6SizHkbPjrxAagvJgtbFQVnGMiky9jNlfl3jsk0ot2VomyIv&#10;1FqOV69zvs7tNhVjt68OFz3gfjWCa9L8XURX70A/ax0FL3gqSZKmjp4dr4jg1o4kPC6J+PkI/rmf&#10;g9YFT6+J+FbEPtwlggb/CyM+xIDCmAvMcmpI2VMCJDXy7i7nRrQuDnqfCC4euq4fj+BipLvwKxGs&#10;S9+pMbz3xgjuxjS1BIimix5w7BN/LeI3I/jdvi9COlomPyRJ0pTdOYJTXLiQH3cL4W4vfx4xF4+P&#10;aDWsSfKQRNgHGvtPWD4964erx7TpHU24TsetI7jbSytplUmDviQDvTBaPTXuH/HR5dOtYplY3hcv&#10;XvVjHBJWJkB0Gt4RQWKSa9FwtxeuXcNdsKSjZvJDkiRN2Xci/t8RVPC5gB8X8puTfd8etXX6CbIH&#10;Rt4tYhtIqnwm4nOLV2f6hYi6t0iNf7ZbHhXxtuXTrXprxMURYz4jxnny8umiQcrpNl3bVjqp/08E&#10;F/h9bMQ2f6PSpJn8kCRJU0by45WrR20XjXOue8E1R2r00kBXwmFTnNryg+XTG2QPi9cuXnVjmX52&#10;+fQGXO+DxMMmvWTKa8bU2CacSrDOLWwZl2QJ11/gzjWcMiPtwpi7FElHx1saSZKkY8AF/aZQ7yHZ&#10;QEN93VuM0ph+YkTZ4CFpwKlAn1+8OpmPRJQNfXoucKvZ1u1jS5yG0ndb21KOy+1r85a8DHt7xCMj&#10;6kQD1x2hN0huK3p4cLtZEgw5LtcQ4Za5XUkK1uOeEVyAlUTJcyJuG0E5F0W01i8vulreUpdp82KS&#10;lPfoiK51Jql0TsS+Tlsaayq/GZ2cn7UkSZI0E1O5m8GYO4y0kAQ4zWtJMC+uzTE0T9Zl7LbPniZ5&#10;SgiPfaeHMO8cJ6Pcdkw3dItZkhY1pmPd6tv4pq7lYXjexre+C84UTeU3o5Pzs5YkSZJmYiqV+00S&#10;H4eM5MIm60Tviq4kw1gnSQYx7abz77uN75TYID4eftaSJEnSTFi5l9bjb+Z4+FnrKHjBU0mSJEmS&#10;NGsmPyRJkiRJ0qyZ/JAkSZIkSbNm8kOSJEmSJM2ayQ9JkiRJkjRrJj8kSZIkSdKsmfyQJEmSJEmz&#10;ZvJDkiRJkiTNmskPSZIkSZI0a2evHiVJkubs31aPksazrXAc2D/6WUuSJEmSpNkyOayj4GkvkiRJ&#10;kiRp1kx+SJIkSZKkWTP5IUmSJEmSZs3khyRJkiRJmjWTH5IkSZIkadZMfkiSJEmSpFkz+SFJkiRJ&#10;kmbN5IckSZIkSZo1kx+SJEmSJGnWTH5IkiRJkqRZM/khSZIkSZJmzeSHJEmSJEmaNZMfkiRJkiRp&#10;1kx+SJIkSZKkWTP5IUmSJEmSZs3khyRJkiRJmjWTH5IkSZIkadZMfkiSJEmSpFkz+SFJkiRJkmbN&#10;5IckSZIkSZo1kx+SJEmSJGnWTH5IkiRJkqRZM/khSZIkSZJmzeSHJEmSJEmaNZMfkiRJkiRp1kx+&#10;SJIkSZKkWTP5IUmSJEmSZs3khyRJkiRJmjWTH5IkSZIkadZMfkiSpDF+bPV4yMYu4y7WZQrbR5Ik&#10;SZKko/aYiAcsnzZ9NqLv/SEnSQ48L+Jly6e9GO/dy6e9vhbB+m4T8x2zjENMokg6bf+2epRmzZ4f&#10;kiQJ/zXiccunTd9dPW7qOxFPXT7dyP9cPfb5VMTnl087kcC5YPn0Ju4YMZR86Hr/lyJeuHx6BsZ/&#10;w+pxjCdFkJwxCSJJ0hadvXqUJEnHi0b/VRF3iuhKcnw44qURVy5eLXtOXB3xxcWrYfyz+MCInH4I&#10;5Z8T8aYIenSQ2GhNy7Jfu3y6SGzcP+LVi1dtrMeFEW9evDrTr0Z8JuKyxas2pv9cxA8Wr850fsR1&#10;y6c3YBjLyDQvYsAA1vVBEX3LIEnbxP7ZdqEkSZJmj9M1ytNAeM4wGuIZ9EagB0O+JgnAqR5jeyhQ&#10;uW6dNtM1PfPKZWJ+Oe3dI8ppWI7sUcI4jNuF97tOecl1HFof5tdaD1Au09fLuI7cti1DZZJk6cNy&#10;E33l8B7jsA59mNdQWV26ljPLbMXQuknanKe9SJIkafZovJbXyaChyfU96kZtX6N/DCrXddKBeTCv&#10;VjKCRASJgEwGZOKlvrZGuVw8Mk4L86JMGvU0pMtTcBjG8g01+FHOj+Uul50yKJd5MV7XsvRhGpaz&#10;xnxanwtYHrZLVwPmoRHfi+B9guetZWPZcxyCdajnx2s+C8rgfR4pf4yh5aTccv5l5DaXtH38xiRJ&#10;kqRZoxFcNvpp0NIIZRjvZeO3bvRnI78PZWTZVK7LJAvT0phnWJ10oPyyQc1ylI3fstxyuXhsNepR&#10;9iRBlkk5NODL9/qU82P5yyQK65jbhHJ5PTYxkPNnuZiu3Ca8l8tYb3Nek8whIdRqwPBeJphY7iyr&#10;Xjae52dKZHnl+oHtWPaQobx6eVuGlpP3WU6Wg+XMoPxWMkjS9rR+k5IkSdJs0Lgk+UCDO4PGPXiP&#10;xmgqG/2MRyO4ROOVYWVZTJ8NZSrXzIsGMK8pr5UYoBHNdGU5jFuWTTlElpPLxSPv12hw5zgl5rNO&#10;4gM5P9ajbJQzrG6ksyysD+XXyQyWKdenTDTwmnkwDIyb69qH6VoNGLZxPS3Lmp9Ham0fxqHcxDrk&#10;cpZYb5Z5jK7lZP6tdWQ75LaQtBut36QkSZI0GzTgabTSwM7n2QClMVo2aHmeDWQa1GWjuAuN4kws&#10;ULkuG/1DjfkS47ca5yiXi8cxywWWhWViGVtJmC45P+ZTJmlIJNRJmwym6UtgsCyZOMnx2U4MH7ts&#10;TLdOA4Zx6wRWiXUkMVQuM8vEdPVnQTkMH/OZrrucbJehXiWSTmad36QkSZI0aTRsy0Ytz2mEp3WT&#10;DCRTygZxNprH9GJAOQ7zqpctrbtclMsy0Khm/OxpQjljGtmMm+OVy0iZmehJ5XL2IXmQvRtY/lyn&#10;oXUpMe46DZj8PGoMY3lIfNTvs1yteeS8x6zvOsuZn42k3Vpn3yFN1s1Wj5Ik6XjRu4Bbt469De0Y&#10;l0e8MaK+de4HIn5l+bTXpyNoKBPc+vVxxetPRqzbG4BEBdNS7ucj7hvB+nKr3ntHfDziExE0tklE&#10;sE1I4NQuisjb++a6UfajI+4QkcuYy8ljH6YlafK2xasbsWyPimgtw0kxv/dEtD7vn414SMS5Ef8j&#10;YkxCY1c4veaty6eSJEmSJG2OJAL/9NPIpbFJ0OCuT+OgpwTj8ZxHegH0yZ4VqewZUL/XUv4TyTzL&#10;8ct5Zy8J8FgnG1iXXOZyHQiSHKxn+Zr5st75WCcfWv+Qkkxg3LLnB8vC/IYwTbk+LEe+rt/rw3St&#10;Zatlz5ey10oL86b3B5FYltY8ct5DnynGLieY9y6SP5LONPY3KUmSJE0WDUwqviQF6t4UZQO5TDLQ&#10;IO1r6LYa7WXjmF4VzLevAV5Wxmkwl/Mryy6Xi0fGTSwn88r5lOOC563lBNO0lq9MBoBxSHIwL8oq&#10;51UmQ7rUiSCWv1ymTEANGZtUILnVWq+WLDOXj6QJr+vpM2k0pjfO2OXkc6s/G0m7MeY3KU2ep71I&#10;knTcfi7igohnROTpHKk+ZSVdG8EpE61/5WkYvzTi+YtXbR+M+GhEmSw4iR+uHmssJ/PqWo8+TFNP&#10;R+P+M8unN+AUnjdHMC9OnXlJBAmGCyNIFvRhvKsi+k43enLEqyLGJFKGML/3RYzdHp9aPV69euSU&#10;Jdxl9ZjuFXF9RP39OYmHR7x9+VSSpJMz+SFJ0nGj4U3DHSQiaGSP7R1wyeqx9KSI10QMNYR/afVI&#10;AmRMj4FbRzBevVyPj1in0V1eO4TnJCnyNdGHRv/7l08X6J1A4ujVi1fL63aw/X4v4okM6MF6kNjI&#10;7dCFdXtsxLsihpavT1fio++0krtGfCQip/lYBEkOtlti+ksjXrl4tcSwMZ9pF7bN0yOYnyRJkiRJ&#10;J0ZDk0Y8p73QU6GrMUySojw9A3mHksT7lNNSnj6RaCCXp92UiY2yGzaNfqbN02Xq+SbG6UsQ1OvA&#10;8/rUir7u3yxjbh+WneUol5nnbEOWcainBuO1EgQsf71MYN4sG6fJsB1KuR68z/RlublMnD7DOGWw&#10;nLk+PKdskiS5HZmmXD8wb+bDeDxnHKJEOYxTf5f6lrPEtuv6HknaPn6T0uzZ80OSpONF4/Q7Eb8R&#10;8c4IGp3ZC6Tl/hE0YDP4dz4b4jRkuVMIp8+kbDjXDehEr4Y7RXDnEeZf9kp44OqxxCks3G3lRYtX&#10;S5SdjWiWb1eYD70e2D7Mj94OLEcuM9vjDyO4k8wTImi809CvExUgafKKiOyxUm6fc1aPNbYrPUDY&#10;VtyxpnTF6pFeGtwZ5xcWr5boiXObiNapLtyNJz9vlpmkxc9H0LPj6xHcBaeejs+Az+biiGdFcDcW&#10;xivR86csO/UtZ4m75vB9kCRJkiRpK4Z6KCQa8WWvAaLsrdH6F5+EQPZYoGdBVxJkCL0EiBbKzGXL&#10;HgldcpmzPJIQ9IrI10TXP6CUS7KI9WS9EvPOMsv1Y9xcdyK3FcPr7cAwPofsMUFZknRauvZ7kiRJ&#10;ktaQp1JsigRDK7lSG0oa8D6Jhj5dyaB6+Vkm1mtouZhfX0KmxLh1EkWSTur2Ef8c8TsR9ASrmfyQ&#10;JEmSJEmTx0WYvx3xDxFcbPnmEcnkhyRJkiRJmgV6fXC9oR9FcKHi+0XA5IckSZIkSZoVbvH9oQiS&#10;Hu9YPUqzd/bqUZIkHRYqpye5ToYkSX0eFnH58ulZL4h4bcS/Ll5JM2TyQ5Kkw8T52b8fcd3ilSRJ&#10;23deBNf/+JeI/xzxBxGSJEnSqSH5YVdkSdIu0LvwTyI4zhDnR0izdrPVoyRJkiRp3vKip1dHkPC4&#10;JAL2MpQkSdJe2PNDkrRN3OKW291eH/HsiLzdrccaSZIk7Y3JD0nSNtwyglvbckx5S8TtIkoea3QU&#10;PO1FkiRJkubtryPuHcFFTb/DAEmSJOkQ2PNDknQaPNboKNjzQ5IkSZIkzZrJD0mSJEmSNGsmPyRJ&#10;kiRJ0qyZ/JAkSZIkSbNm8kOSJEmSJM2ayQ9JkiRJkjRrJj8kSZIkSdKsmfyQJEmSJEmzZvJDkiRJ&#10;kiTNmskPSZIkSZI0ayY/JEmSJEnSrJn8kCRJkiRJs2byQ5IkSZIkzZrJD0mSJEmSNGsmPyRJkiRJ&#10;0qyZ/JAkSZIkSbNm8kOSJEmSJM2ayQ9JkiRJkjRrJj8kSZIkSdKsmfyQJEmSJEmzZvJDkiRJkiTN&#10;mskPSZIkSZI0ayY/JEmSJEnSrJn8kCRJkiRJs2byQ5IkSZIkzZrJD0mSJEmSNGsmPyRJkiRJ0qyZ&#10;/JAkSZIkSbNm8kOSJEmSJM2ayQ9JkiRJkjRrJj8kSZIkSdKsmfyQJEmSJEmzZvJDkiRJkiTNmskP&#10;SZIkSZI0ayY/JEmSJEnSrJn8kCRJkiRJs2byQ5IkSZIkzZrJD0mSJEmSNGsmPyRJkiRJ0qyZ/JAk&#10;SZIkSbNm8kOSJD014msR/xbxvYjnRfxYRB/GYfzaQyM+G1GW1ecxER+OYHwet4kyDcNYP6aIfdbL&#10;ItjvsA7s09i/9GGa1n6K4W+IyLLYN909ogvjU0bu+4b2e5IkSZJWnhhxGo2QTHxQWScyCfLuiC40&#10;AhinXj4SHzQWHrB4tXzNODQiajQWaChkA+WOEdt2GttPmpup/m7YZ5GkYD9WJkHYx3VhGsapkxXs&#10;m9hvsZ8iKJfyWgkQhvEe47DPY/ypcV8pSZKkvTmt5AeNhBIV90yAtBISvE+DIf/hLDFdXR6vGS8T&#10;IqAMGgvZuNgVK/TS+qb4u2FfVSc5MknLfqmF8dkHMU6Z/CAZy7By38RzhtW909ivMbwvwTIFrIMk&#10;SZK0F6eV/GihIcC8W/9y0lhgOI2AcvmyoVH/g5qNg3I409aNiF3Y1/aTpmxOvxv2MyRaa+yv2Je1&#10;9k/ZG6RW7/MyiVvv86bIfaWOgtf8kCRJLddEfHH59AZ06WZYPRy3Wj3Wrlw9Pmj1yL+ql0Z8LmKd&#10;a4NI0iZap/C9IOLFy6c3cZvVY+3jq8fsxfaSiHOXT2/oLccj+0lJB8jkhyRJqpGoeNby6Q3oVv6L&#10;EW9avLqpb60eM8mR8tSZ768eH7F6/FLEZRG3i6Bx8qqIqXcdl3Q46JlxYcRrF69uxKl4vxvx3cWr&#10;m7p29VieqofzV48/XD2SyCVJ/OUI5nNBxPURfxbR6jUnSZIkqWFfp71Q4ac7eI0u3+U58HUXcGR3&#10;8UxikPjIa37kMHp51N3Qs/t417n5m9rH9pOmbi6/G3qT1Xd7oVdG2cusddpLnsJHz7RM3jId+6fc&#10;d+U4da+SLK+1Dz1kc/nMJUmSNEH7SH6QhGidfsKwuit3K/nB9HkBQRoJPM+ESDYieM60tVZ5J7Xt&#10;8qRjMIffDcmJOvHB/qne97SSH8hkB++RBCF5y/NManRNB4a39nGHjGWWJEmS9uK0kx80DLpOO2E5&#10;+qLVAED26CjvANO6SwxoLNQ9Qk6qNR9J/ab+uyHx0bruBvup3Gd1RRemZf+USVz2bYzfSnIwvHWd&#10;kUPWt+6SJEnSTp1m8qMv8QH+5awjkxg8zwZBiTIZhyhlA6RunDDetruKW6GX1jfl301X4gPsp+r9&#10;WNmjg9cteevbrt5v7OtSJkXqXieHbsqfuSRJkibutJIfNAioxJOUKIPeGn3JiKz412h8MH2e9lI2&#10;DJBJEd5nXNAA4XU97knNoULPNtnmdtl2eWOMmd8ulqurMdvnJMtw2tt1V6b6u+Hzbu3L2A91JXeZ&#10;hvVlvBKfJckOymPf1Pousf/iPfZn+f1lXkwzNXPYV0qSJGmiTiP5QeKDyjvzaUXXP6hoJT94TXl0&#10;+e5reGYjIefD+K3eIydVL99Usa3qxtmm+Fz4jChvk8b6mM+JRiH/fLPceZHIoenyu9j3nSsxD8rv&#10;+4eddWw1hknstYYTDK97K43F8peneE3VFH83fG9yf9KKru96K/nBc4bxPeB53++E72HuC/Pz3+R3&#10;tW8svyRJkrQX+7jg6dxMafvR+M+eMDXeY11a7w81zmrZ2Nv0mgQkHOoGPsvFctAA5ZHGIOMxr3WW&#10;rfV5kdygXMri33vKpfyMvsYmy0LUchu0MP6mCQzKHJu8OWRd20bz5Weuo3D26lGSJB0Wkh+/H+Gx&#10;enNU6Key/UhwXBPx/MWrm7pnxOeXT29wTsS9Ij4X8SIGjEDD/5MRb4x4BgPWRKLhqxEviHgTAxoy&#10;4fDq1SOY7iURL474LgMaWp8XZT0q4pcjro7omraltRzIbdD6bnRNMwbL/8CIKxevpmtKvxtth5+5&#10;joJfckmSDpPJj5M79Ao9CYG7RGRj+TSWNxv+H4m4jAEbIEHwvohbRZAEKZMyJGkuirg+4qMRP4jA&#10;+REkePoSNbn+9CRhu9A7hXk9KGKTZd1H8uNhER9cvLoRn/OvRIxNUO2bDeHj42cuSZKkvfG0l263&#10;iCAxNNQgnsL2K08jWXd5SRKse1eJPOWDa3FsG8vDdQ9YJ5IIQ9c/YHzGYVyC5eKRpAentOTpNDzf&#10;RJZby23Q0jXNGJTZOmUmL/A7lTuArPs91GF6ZsSvR7C/HOJnrqNghk+SpMNkz49uVObfH0Hyg4bx&#10;f4loNeap0B/69qMh/j8ibhuRy5sN6Ow1AXpOME7dywK/FDH2dBCum/F7EZxeQ++NayO2gUTFH0c8&#10;MuJSBgTKf08Ep6wMnQrS1RuDRMRJen4w7ccXr27Etnx6ROsUoxx/bM8Ptifryfbn86t71JAI4nNb&#10;5zPatyn8bjSMYwint30n4rkRfdf58TOXJEnS3tjzYxiNTK4D8c8Rr4i4ZURpKtuP00HQt7w05Dft&#10;AVGinOyFsGlPBBIdZY8OEhcsW64H8yDAuPR8IEgU8LqF91rrP7TelNe1HuVylDbp+cH65mk4ZVBO&#10;Lh/PSVyxPDn+FC+A2vc91LScF/GOCD5Tkov3iGjxM5ckSdLemPwY5+YRz4ngGhPfjnhCRJrS9qOx&#10;nMvL8zK5ABradRKAcbqSCV0og2A6eiWMRaM+T1Ghl00uC0kLhpVo/JNgAAkRlpNpWb9MDNRIFPB+&#10;nTDI+fGYQVmZiOAx16eW49c2SX60ME/KKZNXlE2ih2VsrecUdG0bTVd+L38UQW+Q20WU/Mx1FOze&#10;JEnSYfp/Rbwt4n9dvNIQKvPcTYTeIJxiwakWVPanUNehsf/vI14YwfLSUOFUmFdGJO54gveuHsEp&#10;GveJuFPE2FMqSCRwKgoX3+T5hRHrItnAqSFfjvh0xCURPx1xXUR9msmrIvIioCQDWsvJcO4gc27E&#10;BRFXRdBAYxlJRNSnvbB9rogYOhWGBASnDu3qgqeU/5CIey9eLRuQ3O3lcRHvjJjqXV9YD7YNiUV6&#10;Dmg+SKpzute/RHDnJU6B+9eI/MwlSZKkU0dvBiqkxmbBP5w8HjJ6DNBzIXtg5PLSOK+XnYRD3SOB&#10;19kDYwzmR7nZs4J5b3LqS2tZkOUn1iOXL3tHtLAMbIOclrI5NQc8J8lQKsvt07Wcre2bGL81TQvJ&#10;I3q+JMqkbNaV96Yqtw3XRuG5Md8gQXyb1XNp9szwSZJ0mEh+vCaCHgxfYIAGcbHNp0X8U8RvRLwu&#10;4pDrOjT6+SeWHgw0mt8eQU8Mntc9E2icsG55cU3QSK97RfShoc4/vfSSoQzm/9KIdXt/kFRoXRSU&#10;pMqzInJ5SADQiyOvMXJxxBcjapT3jIhrIlhneoLQm4TkTKv3BttnTM+PTJDs4oKn+RnltgSfET0/&#10;6PHBsnNx2jE9SA4N68HnwIWF78cAzQa/9V+LoEcP+5LnRtBjKz9zSZIk6dRlz4+fWbxSn7tFfCyC&#10;7fWWiDyfnddTQWM6G+s8L5edxAGJBJICjJO9KEh+5DRj8C9vfZ0PyqX8dTDPVu8Iyi7LyuVkWNdy&#10;sq5ZVuvzas2r3FZ9WF/GrdXbt8S8WutWY13rbUmZOb/sBdOa/6Hr2jaaLi4GzWmBXBz6SxEPjij5&#10;meso3Gz1KEmSNDV016Z3x99EULnn2gv/OYJbO07N/SPqHgqJ3hn0EKGHAb1D6E2x7sU0aYRfFPHa&#10;xasb0YOCRvy65dVo7HP9C5JQKW+j+5MRXevG9TG4tk0X/qn+1PLp2ljfby2fblXeYYZrJnRh3V8e&#10;wbVb1r0orbRNfFe5K9YzI+jp8VMRfx4hSZIkHQR7fvR7csQ/RNR3eClN6d9MTpPIRnLZM4HTPuqe&#10;GXmtCXoojO35QS+I+toZifLGloNWb4xy+ZE9HkiqUH7rlq+MU05Tf17Ze6LGdEPLS7nMt6XcvrUx&#10;PT+Yd3mtj0SZud6J7c5pP1NKgHRtG00LPeI4NavrDi8lP3MdBXt+SJKkqaHHB9dreGvEXSL+IGLK&#10;SBDQS6G+HgYJA7qok1govTniK8uno+TpGb+1eqzRq+TSiPo0jhrLSWLg+xH3XL3OYa+IqJefhj+9&#10;cLgNMXd7qXFtjNY1QNLlETTaNsG1KthO20bSg14db1q8Gvbo1eMnIloJE2lXnhTBXV3oEcc1bqbY&#10;I06SJElHwJ4fJzeVfzNpFJe9O7JnQl4zowtJh6EeEJRLEoIkRR/KYp6U15ovy0RPikyQUF5ekLRr&#10;OentwPtD807l58U0zK9rWYbWm3XuWq6+nh8sb1fPD9aH+XatD2XWPT/AdPT+6Nu+h6Rr22i+/Mwl&#10;SZK0NyY/Tm4KFfpMIpT6Guf0BiFZwjhM19dbg4Z8X2O9RlnMl+B52ZDndWteJApo2JNsYF4sE8PK&#10;yOUgeN11Cki5zkxTn+6T2AbMr0smXbrU25dxCZaNdeGxxjZk/cttyXPKIlgmyiy3WYmER9f6HJpy&#10;2+g4+JlLkiRpb0x+nNwUKvQ0tOvkRN04r/F+9iRonUqRDfVNTrMgCUC5rSRFvZwlxqVxz3QZJEIy&#10;6ZGJkS5Mz3xZN8rpSxRQdt/24f2+ZSURUScpGEZCJZeh1pWwYTjrxXR8Jn3znYq+bat58jOXJEnS&#10;3pj8OLlDr9DTUG41qsf0EmC6ViOdMkl6nKQRvo/TMlifTFq01qvE+13LyPCuRMUQym1dmHUMkkab&#10;zvfQ2BA+Pn7mkiRJ2huTHydnhV5an7+b4+NnrqPg3V4kSZIkSdKsmfyQJEmSJEmzZvJDkiRJkiTN&#10;mskPSZIkSZI0ayY/JEmSJEnSrJn8kCRJkiRJs2byQ5IkSZIkzZrJD0mSJEmSNGsmPyRJkiRJ0qyZ&#10;/JAkSXP2b4ZhrBWSJEmSdGqeE0FD5GcWryRJ2g2TXjoK9vyQJEmSJEmzZvJDkiRJkiTNmskPSZIk&#10;SZI0ayY/JEmSJEnSrJn8kCRJkiRJs2byQ5IkSZIkzZrJD0mSJEmSNGsmP6TxuAe6YRjrhyRJu/aA&#10;iDdE/NjiVb+7R9xx+VSSJNVsxEnr83ezuedEsP1+ZvFKkuYnExbbSERQ1tci+pIfvPe8CPatH2aA&#10;FjxW6yicvXqUHhpx64h3L17dFAelH4+4cvHqpnj/kohzIt4XcW1EjQMO49wh4lMRXWW1PDWCstOX&#10;Iz64fLqY9+XLpzfx9YiudVoXBwZ/M9J6/N1sjuTHayIujvgLBkjSzJCweHvEfSO+y4BAnY+64g8W&#10;r250z4hPRLxp8eqmKOuKiMsWr85EHfRJEU+J+GgEZXwxQkseqyUdDZIH34toZcA5kLwsgp0imfIW&#10;xmF6MveMy/PHRJSYx2cjmAflMA7jjkH5zL8MhqXM4LeiXo6ToDxJ6/F3szl7fkiaO+pzdf2Tel2r&#10;zsl4/FlX4vSVHJ96KD0/eM4fX7xmfF5nXVZtbhtJR4ODCTu9VvIj8X7rQJSJk/I9MvYM472UiY/E&#10;wYoy64NYC9P2dWHkAFfOC4zPMvRNty4PDNL6/N1szuSHpLkrkx9ZZ6NO2apzMl7551fKOmCdSKG8&#10;sn445nhEHZYECuPyWNdTKZP3WsH4Y2U9tbWeJdanXKddYfml2fOCp2Kn+9Ll043QhfDcCE51STxn&#10;GBV3cOC4KIJujYmuhldF/PbiVTd6btAN8i6LVzfFQe2XIurTbDi9hm6N2YVSkiRJ+1f21nhcxIUR&#10;9Mz4agTv4UEROU4G47XcOaIsi+ckIjhdunUaNkiU1IkU6pycbvPEiMcyIPxZRJlA4TTrj0Q8vwrq&#10;tJymONbrI6gr9yERc+nyqSTppNjp56knZHz7Msu8z8GkxsGFzHWN3hqZAafbIdPnAS1lF8S610aJ&#10;MhiHYD4cCMagN8g2T3kByyBpPf5uNmfPD0lzV/fWAPW3OjEB6oCtOiO9KIhWWSX2p4xDfZa6aV2n&#10;rOuN/HmX06RWXRh1j+c+zDfrxl3lUWfOcez5IW2JPT+OFweJZ0a8aPFqcxdEfGb59Az0uOA95MGg&#10;vrBUXsiKC6l2IYN/j4inRXBg+b2IoWuFsG4PidjWhU4lSZK0WyQZiJ+OuH8EiYEy6MlBD4v6VBTq&#10;nK2evtQ/GZdkQyYZfhjx6ohnRNQXTq3rjdwI4JqIqxevlpi2xjwYr6uXSYmkBvHOxas26rEviHjx&#10;4pUk6cTIJpc9MYYyy13Z6a7pGJZZ5PJ5ifIYXmbU+3Aw4MDENHUvklJm1LettQ6S+vm72Zw9PyTN&#10;HXVAegtTJ8zEwFB9lPpgIvHAtAR1P3oM85z6IuWWdcyxxyOSJpTB9H31zcR8x/Y2ZrlYfpaL5WE+&#10;Nf7ky/kyTt/22Jax20aaNHt+HCeSA/TCmNotvsjqc32P6yP6zoF8csSfLp9KkiTpAJFkoBcy3hbR&#10;qptSZ60TEGUvj09HMC09Mq6LIPnBc5IR9464MqJL159l9OJ4VQTXq/uFiDLZUuM95vWxxat+JDV+&#10;N6LVSyWRzKFn9NTq6NIkmPw4PhxonhtB18HMlGfWOS8SlaepjMEBonUBKobxHrIbYF3u+avHb60e&#10;x+CA0TrNJjEPLiD1wcUrSZIkHRLqaiQdOIWFuiJ1u66EwCsiui56j3LaR0VQ/+yrx5KoIOlBUBdu&#10;nX5ydsQDI7iw6QsjfiWiy9gL7GdSoy8Zw3L/YkTr1BpJW2Dy4/jcKoKsOFfRLgO3jeA544z1ngiu&#10;7VFmxXnOMA4GyF4YXI27REZ+7DmStU+tHmtchZtl0rCxpxsN4R+Zvn9FxuKgP7Ycxu2r3NS2sa5U&#10;mNaZJ9g2606TtvX5SJJ0SLjWG3XAO0V8iAE9+EOr70+vxDGTuid1XE4ZzD/28k8+kh2gLK71QZBk&#10;6EpGMPyyCOqpT2dAh0dEfGD5tBN1m2dFDCU1Xh5BskWStGND5xTyfutCozTs6vuU87y+6jXnTZbl&#10;57mOZMITDUWmzQYwr+tzKBm/73oeHPTq7pHbMqXzIdn2bO++bcH72ziPlM+MbXPS7U45fE/GJEDy&#10;+zNmnozDuPV3aV0sH9uLxzL4PlJ+PZxgfL6Tm6DMOVy0l/XQZrzmh6S5ymM9x/OyLlK+5vhNfbLU&#10;dUzJ4zOPlM10TF/WKVrTDv1BQZldx/GczxDKYN59kfWavmCcXaF8SToa7PTKg09iR5uNu0xy1AcK&#10;GpW8T3KEcRmvbmjmAYzGHOPxvE6m5HxyWrL0vM4LYfF+KwGTmAfj7grLMhVsQ7Yx26RLVhROijJa&#10;350xyooJ5YxdnqwkjJHfybIClJh/33eq1LV8fcuyzjrVKHOXFZ3TMqXfzaEx+SFp7jjOlXUIXmfi&#10;n+Nn/ScAx/Qaf4xxLC/Log5Z11dbx6OhYzTltuYJ5tH1XonlYNnKyDou0/OaOko9DsE41G153qrH&#10;bIvHaklHhZ1/659xdrbZgMtoZckZxnutg01ip837jNdqlDMd75c7d5ZpqNyUB4pdmdKBgQNl6/Ms&#10;1ckPtvuY6WqUsWnyg+my4kA55fLUys8/KwRDmCYrF1l+GSRFiDHfm5ym1rcsXdOMQZm7/D6flin9&#10;bg6NyQ9Jc8dxrqxDZB2QR3pccBynXpLJjRrjZYKkLqvWOh7lMZr5ZL0o6xvUPakXlfXSUiYlaoxP&#10;3aJvWZiO5RmqIzBOXznb4rFaknSGqRwYWgd/Kg1ENsYJKhV5oK+j60DfwvhdXUKpkPQlU5gu55Xz&#10;Bskxlq1cDrZ/lpWVhiGUwXpTganxTxFltCouLeXylfqWpWuaMcr1LbFt+ipjh2bM56Q2kx+S5q5V&#10;Z+H4Vv8ZQ0KCYYxb/oHGMTaPh62ySuxPy2MnZWY9hGBaxiGYV1l2LadtYRreq3utlLLuMFRHYJy+&#10;ddoW5iNJOhLnrR77TOXAUFcMurpsMt6mDfMSZbBt8p+SxHD++WD+rcoDyYdcBoLn5WuivCZMuf37&#10;Eg6JShOVFzB+WRbbh2XrS8zUcplqfcvSNc0YlFl/bmzH/DepXJ9DNvQ5qZvJD0lzxfGX+kGdJMgE&#10;Bo81joEc1zkOtuS0XXiPfWoZzL+uvxwjtoUk6Uh8O4IDautgm6ZwYKBBXDa2s7FMJYMoG8yZaEi8&#10;N7YCwHYqT1ehLCoxiXkxrK88KjtlUmQoUVBuf+bf93m0eo4wP4Zn5amVEOqT65nLmUE5LEs9nKi3&#10;8ZBcRlBmuQ488rrVi+WQTeF3c6hMfkiaO+oOHPeog3B8G0rscyzsOn5TNyjrIhrPY7UkHRFuw8vt&#10;1tj5vyOi1RPk0A8MVB4ygUPyoW5885jdO1E3zLsa6pRFRYP3MhiXpArzyteMQ9lUPIYa6IyXjfyU&#10;Zaes4OTyltu/L/lBueV0ides/yaJD9TLl/qWpWsaloVER76fQTn5DxjP2Y4MZ50YPsV/p7q2jYaZ&#10;/JAknQaP1ToKN1s9SsfubyN+NuLnI+4X8dWIKyJuETEVP4zgHvePi/jHiC9HoLyvPI3/7y6fNn1q&#10;9Vii0f2MCMrJoPH+xojy/vh/GfH6iD+K4P75fS6JyIZ9xoNWka+fFHFdxH0j1sF2YHnr9aScj0a8&#10;N+JPGbBHLBtJpXKb5uf1S6tHfCXiURF8Jxn/2ghJkiRJazp79SjpRiQ8+Mf1+RHfiXhuxPsiyIof&#10;+m+GpAQNax7pjXHZ6jUywcAw8P7HI2h4g9cvjSgTGi30Prgm4h4RX4zIch8fUc+zD70ZSFRkg55y&#10;kMtDY58kzgcXr87c/vS2+GTEmM+DbUEiheRClkW32l+M+N2IofVN9BYhGZPLl/qWpV6nPpR/2wjW&#10;G6zvAyPuH/GDiKGE0qFiPUiKaX38xv59xH+I2HfCTpI0X1Oo40on5pf8eN0m4tnLp+rwv0Q8MeLm&#10;EX8RQdfzqfxm6K3xigiSE2lbyQ96bJAQunDx6sxy12nskzR4e8SbF6+WZYBlAq+/H1EmA3L7j01+&#10;kOT4iQiSV3VCJpMizId50uulb93r7ZW2lfzgNCJ6rJSnvZD8uDri0xH0XBmTVDo0rIdO5pcj/tvy&#10;qSRJW2fyQ0fBL/nxun3Eu5ZP1YPTDegJQiOchNEUfjP0IOBfYno50DC/awSN/1+JuFfESZMfnDrz&#10;mojsiVAmP+gVclXExRFl4qWFZePUolyeOlFQvx6b/MikBqeLXBRBD550fsRDIjLhApb90uXThY9E&#10;kISoTzFh+/A9+Pzi1Y0o8+kR5XxSJlaGkh8keLLnR8rkB58H11HhlKZMBE0J68FnofX9uwi+F3w/&#10;OWVLkqRdMPkhaZbYuWnY3SI+EfGjCK5tcbuIKWw7eg3Qg4CLetJYp7FMMgA0onifpAJBEoNxytdD&#10;V1kn6UD5WSaYlnJSllWO00JZ9XREql+X259p68+D02hyGp63xqnnCcYnuUDihl4tXcvNOjF9rTWf&#10;VK9Dl/wcSpSZ82OZ2O5DF5I9RF3bRsNIrLH9vOCpJGmXPFZLmiV3bv3o3UGyg6QHPQvoOZCmsO1o&#10;HJPkGHNXkLrBnQ3tvmlJqtS9DyijTCjQUGc8oi8BUici6kRB/ZrtT1IDfQmH1Bqnnifq+XShrNb6&#10;9C3LmLJJOJFYqVEmZSe2O8Om1vuja9tomMkPSdJp8Fito+DdXqQlruvxtAju8vLwiP8UwSkHnMIx&#10;JZyK0jplY4w83eXy1WONxArXnMhrUnRhnCdHcJoGiYa+BEifc1aP6bERQ6fS7ApJCL4L277mBtvm&#10;tyO4tswQtjuJOU5Xm+LpL5IkSdLemPyQljjF5XURb424S8QfRMxBngpy0sYyvUFIaHBHlzFIUpCE&#10;oecMCaV15s+49IR4YUR5692hpEuX7H1BcBtgLtRaDuO6HEO4DfJvLp9uFddh4fopQ9dZSS+OIAlD&#10;AoTtMaaHjyRJkiQdHbu1tdGwz7uXdJnCtqMnAadRcOoLvS76kg68T+O/xPScrlJiGOPmKSc1yqhP&#10;JUnMn+3WOl2G3hTlNUYyGQHm1bfsfaeapNY4DKuXtZxvl75TePqWhc+hq2zWj/e7UCZl1/Iz4hog&#10;Y09x2qehz0ndPO1FknQaPFZLmiV3bps79G1HI5gGMb0m+hIHiUY542fjn6A3AetZJiU43aVOfNAo&#10;z2loiHclP9CVNKlleV1YvxyH5ayTNLVtJT/YFn0XGqVMtmPi4qksH/Nh/q2y2SZ1mSQ1GMb4lMG0&#10;reRHGrtd9+3QfzeHzOSHJOk0eKzWUfCWRseHnZuf+2amsO1oLI89hYLGNtf3qK+t8fWI8hQTxmtd&#10;64JkxHsiOLXlYRHcWvckaPSzLC9avOpGguD3Iri1bN8tZNkWXLS2dQvaEqe9cI0UTtNpYbn65pM9&#10;QuptxDbktrpsn/oaLF3bFLl+nN5ybwZMnPuczZH8+LsIbh39FwyQJGkHPFZLmiUzu5tz290UCZC+&#10;3gnroCdDJhKGjJkny1b2YOnCeF14b+wy1Zi2r+w+LPem8z00/m42Z88PSXNxiwj+DHhmxFsirojQ&#10;4fBYLWmW3Lltzm0nrc/fzeZMfkiaojrR8TcRP4pgf5bxiAgdDo/VkmbJndvm3HbS+vzdbM7kh6Sp&#10;+VhEJjp+GMHpp9xN7zmr1zmcBIkOh8dqSbPkzm1zbjtpff5uNmfyQ9LUcPe8J0TcbfFq6c4R34jg&#10;1vdcx+gdETosHqslzZI7t8257aT1+bvZnMkPSVPHNbr+IYI7tJEQoVcIyREdFo/VkmbJndvm3HbS&#10;+vzdbM7kh6Qp47oenOLyoYhbRpD0+OfVcx0Wj9WSZsmd2+bcdtL6/N1szuSHpKl6WgS9PDjF5eYM&#10;CO9fhQ6Px2pJs+TObXNuO2l9/m42Z/JD0hT9egT7rlcsXi3R24NeH57ycpg8VkuaJXdum3PbSevz&#10;d7M5kx+SpoQeHtzalh4fz2ZA4fIIht9u8UqHxmO1pFly57Y5t520Pn83mzP5IWkq6NnBKS307iDR&#10;UeP0F26Dq8PksVrSLLlz25zbTlqfv5vNmfyQNAX05vhkxPUR3N2lhf1YeftbHRaP1ToKZ68edTzY&#10;ufm5b8YDg7QZ9zmbIfnxdxEXR/wFAyTpwLCf4m4ut4lgX/W3EZoe2weSZskGvCRNgz0/JB0yenJ8&#10;O+LqiNszQJNl+0BH4WarR0mSJEkag6TsX0V8LeLeEX8fIUnSQTGzK0nTYM8PSYco79zy3gju8KLp&#10;s30gaZbcuUnSNJj8kHRouIUt+6XXRZj4mA/bB5JmyZ2bJE2DyQ9Jh+Q1EeyTnrN4pTmxfSBplty5&#10;SdI0mPyQdAjo4fGuCE51eQIDNDu2DyTNkjs3SZoGkx+S9u2WER+L+GHEgxmgWbJ9IGmW3LlJ0jSY&#10;/JC0T9y+9m8iuJ3tPRig2bJ9oKPgrW4lSZIkle4c8cmIW0Q8MOILEZI0aWevHnU8yOz6uUvS4aPn&#10;x99FXBzxFwzYgbtHPDXijhHXRrx29Vj68Oqx9v2Ixyyf3sRDI54Vcdni1XibTtfFfzOlzZDs+KeI&#10;R0X8PQMOyJj91o9F/ErEvSLYV/1uxJURXRifW/iyv71NxNA+iH3fIyIY9+MRb4v4bkSXB0T8bATL&#10;8/aId0ccEtsHkmbJiqAkTcOuT3uhAfHZiOdFvCGCeX0vgkZAooLPMBIgZXwt4mURLUzPNOsebzad&#10;ro/HPGl9/G4ujOB6H4dmzH6L5+yn2EcRuV8hAdFS7udIqnSNl5gvy0CylmB/yOtyGVIuC+WzLIxP&#10;0ubQuK+UNEvu3CRpGnad/KiTFzQA6gYC47Qq9FT2aYS08I8m7697vNl0uj4e86T1HfLvZsx+i8RI&#10;ud8i2cA4DK8xjMQESYkxmA9llQkM9oUMIylSYhz2aezbWvvRQ3LIn7kkbcydmyRNw2lf8JTKP42A&#10;slLfqrBT0adC38K/ppTDP53rHG82nW6IxzxpfVP63bT2WzX2Y6xTneDgNcO7Erkt2dukRs+PejjD&#10;Du30li5T+swlaTR3bpI0DaeZ/ODfTCrq/Is6hH9eW/+g0oDIfz7XSWJsOt0YHvOk9U3ldzNmv0VS&#10;hARE3SuDhAhJE4aTfGXfQwztA7v2UewXGZ6JFPaRvCbBwjyYjse+JM0+ua/UUfBuL5IkHTd6cXBX&#10;h3Mj/pEBAx4d8b7l0xvQkHhBxIsXr8bbdDpJx23MfotkwzURD4m4jgGFSyKYlmTEDyJeGsGFUd8V&#10;0UruJsZBVxLjVqvHp0RcH/HvI94ZwUVOSaxcFdHqUSdJ2gEzu5I0DafV84N/T/O8d+bHv6Bd+BeT&#10;f1prNDLKruNje3BsOt1YHvOk9U3hdzNmv8W+hYRDXkuoPAWFfQ/DKKeU43YlKPJUmbIsxi1PeyEx&#10;wnP2ZyWWheH1dUsOQS67JM2KOzdJmobTvuYHFXgaEl3X8wANhrqRQWOg/qd0TBJj0+nW4TFPWt+U&#10;fjdj9lvIfUv22Oja17BPYnidFCnlKS7Mk3IykZIJEabldb1/A8OZ5tCwXJI0O+7cJGkaTjv5ASr1&#10;NCS68F79jyjDqMyXwbCs5HedQ7/pdOvwmCetb2q/m6H9FrLHRvY0y4RF2fMMY5IfIInCOOwPs0dH&#10;TpM9P1oXO2U4+7dDw3JJs+c1PyRJUuLc948un94EFXze++7i1Y1eGfHxKrIhwvNvLp/exKbTSVKp&#10;b7+VuC4I1+D44uLVWWf95erxfqvHEuNduXza6doIxjkvgkTK81evwXt5rZGW968eJUk7ZmZXkqZh&#10;lz0/+LeSfzjLfzf5B5Ru3PU/oYl/Mcf2xuCfzfp4wz+vDO+6UCBa052ExzyN1fe9PDaH+rsZu9/i&#10;1LxyX8V0rbvCMIyEa07LeJRVntrXtd/KZWH61ukt2dOExEiiXMpn2kPjvlLSLLlzk6Rp2GXyg4o8&#10;lXbKz/PWia7EB5X17JUxRiuJkd3M+xIox5r8oDFHA2rotp2JRhTbc2yDnc+PaYYaXWx/Gm3b0PVd&#10;KrHezLNszPZh+cc0HNk2Y9a3RHKP0yf4HMYGyz42IVhi2ZjXoSZcDvV3M3a/lRcfZVze53Xre833&#10;g/dzPB75XEv1fovHLJ9p+r67jEuZjJ8x5nexD4f6mUvSibhzk6Rp2PU1P6j4U3EnhhqJvL9OpZ1x&#10;W42CoTK6ptvUPo95NLZoOJXbluc0iGj88pgXTqTBxTDWfcx2ZjwaUrWygcc4lEmjnnkQzK8P49SN&#10;xK7vxlDDnfWo/0VvaX1GfQkYtmndQEW5rWmU8nodXQ3ZTHK0MHxo/Voo81B7AKD1mRwKthmfE9G3&#10;/XKcMQmm3O90lVf+JilvaN6lXN4xv+t9OuTPXJI25s5NkqZhHxc8nZt9H/NogLeSFKXWMtJQ6mss&#10;0ZhqNcgZRtC4Zpx1GmlgWZimRFmZcMggocI/2kMNOhI8lMl4LEdZRgbvl68zWcO0LZTDvMvkBg3S&#10;cposax1st3rdQTmtbY2uaYb0lXkI2JY6Ln7mkmbJnZskTYPJj5Pb9zGPRn82cukhkI3yMljGehiN&#10;+77kAg3uLDcTC2AY02+KZWklP+qGOsOGkjqp7JHRWp/6MxqTTGD+JDpIehA8L5eR98vtwPz7epOA&#10;6Q8h+UF5ub32Zd+/G50+P3MdBe/2IkmSpubmEVdE3G3x6nBxZ4nLlk/P+ljE2yJevQo8aPX49YiP&#10;ROR7t11F3pkCNN6zUf+4iAtXzz8RQUN62w3modMF6rv+dHnG6hHcwSfXIQP5nF4f/yOiK+mT2EaM&#10;e58I7qzxiAhkOWxXIl+zff4soqs3yT5cunossd6s/y4+Tx0f7mRj8lzSUTOzK0nTYM+PbreM+FLE&#10;jyLeGHGbiJZDPebRCKfnBA3cXEYa8329E8rGML1IWj0HGEZjfyzKzAQBwbLQU6M8rSWTB6XWsETS&#10;pL6YZ5l0qBMbYz8j5lknBCiXYVw/o5Trsw7Wpz69h2A45dfDCYaP7fnBcua657TlduF9vhNsu3o9&#10;T9uh/m60ntdF8Fm+N4LjSR8/c0mz5M5NkqbB5Ec/en88LeIfVsFzhpUO4ZjXarCTXMjhuYy8pqFN&#10;ZKO+C430VvKBYTSsu9D47iqX91iWujFPefW8WsNKLD/Jkyyr76Kgrc+IZawTQZRFwiATCIxDucyr&#10;Hpfl69sOLaxPK5HRt65d05S9dDIyocT4WWZet4R14v1WWftwCL8bbcflEX8X8c8RL4m4RUSLn7mO&#10;gqe9SJKkKfrXiN+LuFMEDcffieCf8303IGnIZoOXf/G/GsEy0Vjn9TkRNNjztJFrVo+85hSZj0e8&#10;K+LTEV3r8pCIPO2lTmaUp3vU0XeKDF3kt4XP4zMRnJ6T8+q65gnqYSwjp6mU639lxFURrAPuG/HX&#10;ET8Z8UEGHBA+u/dF5GlMBIkPtgnrka6PYLv8QsQvRZTvSdvA9/AuEa+KeE4E+yP2P5J0FMzsStI0&#10;2PNjPXeO+FAE2+wdEeetnu9D9k6g8c4y5EU5eawb+hkkDLKHAeNlGTWGUybjMl3ZGyKHlbL8Icyf&#10;cnlkWTNpwbS5XKk1rMYyEZTFI+tUngrTpZWYSfSoYH2Rt+1tjd+1zn2NPtanlWzqW9euaVpIfuT8&#10;s0y2C9v70Ozrd6Pd4phCYpXP95MR94hIfuY6CmevHnU82Ln5uUvS4aOiSnflv4/4FwZoFJIenP7y&#10;TxFcG2SfxzwaxjQyymWgwcuFTGm8/yCCXgHgFIi/jBhqDDPdBRFc54SeIiQD6BFBw5oG9dsjyjIy&#10;CZDzaSGBwD/C50Y8MIIeG5R3UQTd5ulNkhduBWXWw7qwXnnRU7YHF6qld0uXp0S8OaJreUmgcJFT&#10;yn1TROvCoSwbyvncM+LREc+PaJVN/Yh1r3tf9K0r2/ulEUM9Nkja0JPldhH08CnLHFvGacq64u0j&#10;aCxrXkh6sP+g99xbI14QQS8k2weaPb/kx8fkhyRNAw13Gp4a714RXPsDvxvx7Ih9HvNayY9Eo/e3&#10;IzhlIxvHNMwfFUGDhIZ9C6f2/FrEsyJoPJOk+McIymk1pMckPzj1gqTM0yMyAZBl3T+CxEHZa2Js&#10;8oOkyusjctq+7ZHGJAPYXj8RwTbKZAiYloRHrus6dR7G5eK51y1e3Yj15BQjEjI1EjVPjBhKXOS1&#10;PTIJVG4/1uU3Iu4dcShyu9FA5jek+fi/RPCdJUnM3ZeeG5G9vva5r5SknWDnJknSnPAP9VsiOMZx&#10;S1lOgcG+j3k09lvLQFKA0yDylA0eaQSD5EaZaCgxnEQF5dLQrzEv3ivR0M4ESBd6j5BEKKdnmQh6&#10;mtTT87o1/xrLW06b2yOXqRUsS70ONZIJJGtqLBPbJ63z+TNufh4llqlrXRk+tKyUWX8udZk8z9N4&#10;DsE6203T8eCIqyNaFz/1M5c0S+7cJElzwekt/DNNl21OEap7yuz7mJeN/RqN367GLuO3GuHI01ko&#10;t26QZyO7njaTCl0oK99n+roxz3zqZEzdeO/COGV5XdujVE9TI0lD4qilvuDt0LwS03SV2beuQ8sK&#10;pq9PZarLzO3SlfQ6bWO3m6aBUyjfH8Hn2nXbWz9zHQXv9iJJkqaIfzG/FPGKiN+M4I4G3Nng0NF4&#10;55SH31q8OhO9P7j7S94JpsR7rGsX7n7CtT9a0/bh+h5vWz5t4poa3KWkT5kAYP1o3NODg2m3dS0L&#10;1p8kAuvYWh6SPlyj5FuLV91YvhqnAHx0+XSrmNevRrxw8aob24hTnri+xqEkQDR99Oyghwe9PTh1&#10;65IITqurT+2SjobJD0mSNDVci4A7u3whgqQH14g4tIvC0hj/2Qh6peQpGgzjdpOPj8gkBe9xGgc9&#10;Af4gonVtCfxtBBdK7fLwCP7VXQcNba6b0ZUw4f2PROQ1NbpwXZDEuFxz4zURrHsLyZGuoJHWwjVN&#10;WB6SQ99nQIWGHYmRvmVlW//48ukZfjriA8unW5UXex3afmCbsa1JgLAdpJPiGjbPjHhuxE9F/HmE&#10;JB0Vu7VJkuaAC8IO2dcxj14K5a1NOcWF5+X1KGokP8Ze94GeFuVpE3kqSH3KCzKp0FKPz/Yqe3Fw&#10;Gknr2hqUV84/L+hZYn3LcZCnd/RhmnIZaixTa31a10qp50W59TjI2+e21Ota6ltWPuuuz7OrTD4P&#10;1oPlZplay3oa9vW70XbRo4lE8Rh+5joK9vyQJElTxK1sDxGNYe7cwj/+ea2HF0WcE8E/sAyj8UuQ&#10;JGF8gt4r9Gah0Zzvj238vjziCRHrnvLSNz7LwV1nunqbZOKER+4SUy/rI1aP20SSh1NbaiRfSBrU&#10;19ZAeZoLPVS400U5jOXu6m1TYzo+Fz4vPrvWbXbB+ySN+Nxb+C608HlwB5j3RHA3n9b6SGNxN5dW&#10;LylJOhpmdiVJx2Jfx7xWbwmQKKDRTAOaf/4z8t/+MhinCw32vEAnz/uSJDmPMZhvNtxbvTkS4zD/&#10;XFae1+vcmi/TMX6N4fSSICiL1y3Mo9w2JCMymdTCOuQyZrBMZY+Xod42bFs+s5QJkCyvTKSkcvzE&#10;OpXL07d9943l03HxM5c0S+7cJEnHYq7HPBrfNJ5pxPclPsC4XcmEGokBGvOtxvu6WuWwHH29GVin&#10;oWQEZRCsN71TykTGuiinK1E1hOUc2vYtLHOdgDk01hWPj5+5pFly5yZJOhYe86T1+bs5Pn7mOgpe&#10;80OSpH6H/A+tJEmSpAYzu5KOwTYTFlyDYMxpAHShp0u7DofHPGl9/m6Oj5+5pFly5ybpGJCwKM/H&#10;70uGDCVK2G/2jcO1DfJChod+Lv+x8Zgnrc/fzfHxM9dROHv1qOPBzs3PXdLcsa+7XUTeypNeGa+L&#10;eO/i1Y3uGXFBxL0Xr9rK/SaJjmuXTxfPnxPBtNwS9H0R695qVLvlMU9an7+b4+NnrqPgl/z4uHOT&#10;dAzqfR3JjysiLlu8ulHeIvPVq0fQc+MlEdctXp111qsinh9xTgSJkk+snv8g4skRvxxxZcQQlgF9&#10;444ZZwh3r7hVxEnKmAuPedL6/N0cHz9zSbPEzk2S5i73dZlM4JFTUmokPzIB0iXLoqdHjTJzHl04&#10;/YbTcBj3a6uob69JGYzDvIjWOH1I2LAelJHzksc8aRP+bo6Pn7mkWXLnJmmOsvGfwb6OR5IAJB9I&#10;LpBQKMfJ918WUSPxwHU8GCfLendEfeHTMvnBNIxTXvOD95g+Exm8xzQkKDKZwiPLkK9ZXqahrDGY&#10;7rOrGErEHBuPedL6/N0cHz9zSbPkzk3SMaj3dSQfWokBhhNlwqLWt98k4UCShLu8kCCp50ECo+6F&#10;wfwok+nQWi6mqadrYblJ6mRZOpPHPGl9/m6Oj5+5joLndh0fdm5+7pLmLvd1JBa+FXFVxCsjWp4S&#10;8dGIZyxe3VS536S88yK45gfxqIi+a34w7Uci6muN0PPjmojWhVZJaHw14ucihq7bQXLloogLIzKJ&#10;4rU+buQxT1qfv5vj42d+mOgJ+rGITS6mTq9Qrv/1xcWrzdHj9YPLp51YzrG9VffKL/nxcecm6Riw&#10;r3t5xB9FcOCndwQJghZ6WLw0IpMG9MygJwcXPCXB8cKIvODpvSLKcetpQYUj7wjDcrSSH0x3aUS5&#10;P2a6J0U8PeIFEW+K6MNyfiGC8kmYUDmiTJIqj4w4aYVnDjzmSevzd3N8/MxPB8fq10d8fvHqRudH&#10;cOynrlH7esQmiQXm9Z2Ip0UM1Sf68N14Y0ReBL6FC8NT53rR4pV0QPgCS9Jc0fuBxEK9rytPISGx&#10;UV7ng/dap56Afzz69pv1tHlx07x+B6fFMH2+ToxDQqbEtDk+wXL2yeuRMF3KU2ooRzduS8Mw1gsd&#10;Fz/z3SMZ0XVcpx7R9xlwbOeYv65tfK6U0VVHSmPGkfbCnZukOSK5QCKChEKrElEmP3heViL6kh9c&#10;S4OyqLBQcSkxz9Y1P8rxclkYj0QKkWV2XaeDaTIJQoWnC8vNOHViJcvvm1aSpMQxQ7vFHxVZ/6gj&#10;j9ut9wjqNkR9vB+yjc+VMrrqSGnMONJeuHOTNFd0C83EQ72vK3tCUPko79rSlfygkkFlg7JIJGTF&#10;IxMdlEG5Qwd83s8LnzItMVRR4D3GYT5dMvlRJ2WYZqh8SZISxwztDsdp6gsc/1vymN9CvaPrz5Ih&#10;2/hcx9QnrHPoYLlzk3QM6n1d+Zrn5b8nXckPKhvlaS+8rpMRrWn7KgBUgEiijKnIMN8ySVPLJEc9&#10;Tg5f9x8iSdJxyuOcdoNeH/kHCsfoMkC9IT+D8j2mGzqWMw7j1n+EoOtzzT9xWtPUKCPrP13BOCY/&#10;dJDcuUk6BvW+jiQFsttpeZAmeVBXAHg/ExRZFhWQ+lSSVvKDikAL0/PPDzFU4WA+XBekHK+eP69Z&#10;tvpCaCx3rq8kSUNsH+wX9YhNj9vUOUisrJP8oN5DHWPM6bGUMZTYGDOOtBfu3CQdg9a+jooBFQQO&#10;9jwnSUDU/6rwXplQ6NtvtpIf5cVUmRcJF+ZDOeV7iXlRCeE9ysp/iOpKCcMoo1xexmUY5TMtlaDy&#10;gquSJA3pO85puzhOc8zm2J9/lpCMyOM2wzI4xg9hvK7ESdfnSn1hbLKFMoYSG2PGkfbCnZukuaLi&#10;QOKCqPd1DKPHRV2RyORBmZSoe4L07TepPFDx4KCfQfIhT0Wh3BynKyFBkiOvCcIj3VHL+SeGU2Gq&#10;Mc+cnvm1ppUkqYvtg9PFsbz8k4PjNq/HJDtqp5H8YHmZT1cwDmVKB8edm6S5IrlAgoDkA5WIRGWC&#10;5EDdkyJlAqTrwN233yTJQQWijL55SZJ0aGwfnB7qKq06B/WJOvnR9cdNieRDVyKj63NdN/kxlNgY&#10;M85BOHv1qOPBl9PPXdKccQD+VsSPR5wX8ZmIayP6UOn4dMR3F6/ORMXibRGt9yRJmjrbB6cnkw4f&#10;Xz2mV0W8MeK6xasz/SDiTcunN0Ed5UERly1enanrc6WedEVEa5oaZTww4srFq7Z6HJI21pl0EPhy&#10;SpIkSRJsH5wOeqeyrUlY1Bhe956gx0dfrw8cWs8PTpEZc2H3vTDDd3z4cvq5S5IkSYLtg93jdFh6&#10;d3wu4l4R6/T86Ot9us2eHyQsXh/x+cWrm7pnRNd7tS9HfHD5VNoffgSSJEmSBNsHu8V1PuhpQXKB&#10;ZMXYnh9j7LrnRyJ5Q3mtC69Pxs1Wj5IkSZIkabvuE0Evi3Wvg8EpL4eQbCDx8YmIl0e8mAErDB86&#10;LeegmPyQJEmSJGk3uAtcidNUsgdI2RPkcRHlsDtEcBpM3x3kzlk97grz/uOIZ0S8KKJM4Hxx9cgd&#10;9vIW/wfNc7uOD92V/NwlSZIkwfbB6clEx6tXj4nPYOiuKi30DLl3xHsXr8Y5P4JTcYbu9pLXBnl+&#10;RCY6Wuj98a6Ij0Q8PuJg7/Til/z4uHOTJEmSlGwfnJ51kx9cJ4Trc/xmRN2DJK17a1mSGq+LIGnS&#10;QmLkOavHlzIg3DWir5cJvVkujeCirfQSOUh+yY+POzdJkiRJyfbB6SH5QaKgvtvLGH13fVkHSY0f&#10;RPSVxaksF0RcFXFNRN7l5VOrR1wdUZZBcuY2EUM9SqRTw85NkiRJkmD74PRwDQ2SD4eOZaRHyToY&#10;v+/6JNKpc+cmSZIkKdk+0FHwbi+SJEmSJGnWTH5IkiRJkqRZ88I2x8cLGkmaoltG3CPiooh7rZ7/&#10;fAQX5JIkSZuzfaCj4Jf8+Lhzk3TobhFxt4j7RXDhLBIevL55RPpCxE8tn0qSpBOwfSBplrygkaRD&#10;xu3RfhTBvur6iI9FvCTiERFviWA4wTBJknRytg8kzZI7N0mH7HYRl0dcuHi1RI+PN0aQFMkECKe9&#10;SJKkk7N9sHvr3jY2PSbiqcunNzG2zOdFeAvaYPem48POzc9d0lRwrY93RDw44j9GcL0PKgJ3ipAk&#10;SSdn+2D33h1xTcQPFq/G+9WIcyMeFvFBBhRIapwTkWXeM+KCCHrRfpcBK3eMuCqC04ivZcCOkIx5&#10;fcQvRZTzPxh+yY+POzdJU0EvkPdH0AvkURFXRnw1ggrEiyMkSdLJ2T7YvQ9HfDzi1YtXN3pDxGsj&#10;NklKkPxAlsk8qDe9KYKER1nmZyPeGsF7iWRFnaR4aATXWdsEyZdHR7wngj+qpL2zW5ukKTgv4uqI&#10;v4u4MwMCB2P2YQ9YvJIkSdtg+2D3SExksiKRoGDbb5oooLwsk0RGeQe8nF8G772seM0fSSREWIYS&#10;5bROp2EaykzUxfze6OD5JZV06EhyfDviSxG3Z8DKFRHfWD6VJElbYvtg91rJD5IeZUKhNvRnTyYy&#10;UF4bhN4b9bxq9DhZJ+kyi+THzVaPkiQdAg6mfxXxtxH/W8TfR6RHRrxv+VSSJGnSnhjx/YhMYpRB&#10;z4xPRoxNUPx0RNaRfjui69oi2bPjLyOYx7bVPUkOiud2HR8ydH7ukg4Rd3l5V8QHIh4b8a8RidNg&#10;6PXxwAiu/SFJkrbD9sHu0WuivOYHf/a8LuLei1fL1/Rw5WKlY5EkAWVySsuLFq+WSHA8afn0DFxD&#10;DfVFUUu5LCxvelAE12B78+LVWWedH/H0iOcvXi1xzY+HRHBR+oO84KmOj93aJB2iZ0ewf6Ii0MLt&#10;btepEEiSpHFsH+xefdoLvS7K289yqkrfKTAt2UsEPNa3s9309ratU1oof+i0F4atuw6nytNeJEn7&#10;9poIkh6/vIoWeoEc9AFVkiRpBBId/z3ii4tXS313WCGpMORtEdzNpbxYaVl+jcRI68KmfXZ5m9xT&#10;Yfem40OGzs9d0iGgN8c7Ijjd5T9G7OLcU0mS1M/2we7xBw6nkXw54hcjPh9Rqk8rSedEvDDijRHP&#10;YEAhe33kqTRcH4Rrf/xpxNDtan814jMRrV61JFu43kj5neC0Gq4jUp62U4/DsHVP3ZF2ym5tkg7B&#10;LSM+FvHDiJ9hgCRJ2gvbB7tH8oNkBb0tWhcF5Q+gTGaMxfjlNJTNZ0n5OQ/mS08T8N6YXiSMU38n&#10;ynLQGodhB91L19NeJEmnjdvXfiKCfyW4gOlfREiSJM0dFwKtTx8hacGFQrGNu6XcKqKcxz+uHjfF&#10;8t0n4tOLVxNm8kOSdJruHEE3SXp+kPj4QoQkSdKx+pUITkHhuh3coeWzEWNvcQvGpQfIH0ZcE1Fe&#10;6+PSCHrZngTL9IKIvju4HPQtbpPJD0nSablfBD0+/j7i4oivRUiSJB0rEhf0+nh8BMkFblfLxd/f&#10;EEE9qTzVpEteM41rhjxy+XSBi5peH9F14dMxCRbK4La2b1q8utHVESRaOPWF4PldIw6ayQ9J0ml4&#10;eATX+Lgq4mcjSIBIkiQdq6dGPDGCC4SWvSqujLhTBImLP4sY06uCC5GS/CgTHb8Q0Xcx+TusHruQ&#10;+KCM+kKrYHmZHxc8zfhKxEEz+SFJ2jUO7O+P4AD88xH/FCFJknSMSGZkUqJOfCSG8R5/Gm2CxMWj&#10;I167eNVt6Ha39ESZjfLWNDoOdEvyc5d0WriV2isiXhrxYgZIkqSDYvtg9/JWt1zX45KIvh4ZNRIZ&#10;/0vEBxevbpR3esnbzyaSK5w289sR5TTfi3hCRA5jGRhW9+zgri1cn+35i1fjcXoM8z7YW936JT8+&#10;7twknYabR7wu4mkRnLv6uxGSJOnw2D7YPS5iSm8OEiDrOCfi6cuni+ullae1tJIfXMfjEREvjKjv&#10;KsP4r1o+vQEJjjp5ksmPdb8TTHdFxMEmP3R82LntC92qyC6W96Ou8aPJLGS9rEyXw4fK2SbmZxjG&#10;evEzEVxd/PKIQ8R5tlxIjGXtuqAYFZV6vTK6zr9lv8T769p0OkmSTsrjz+7RE4N2zjZRlynLJPEx&#10;5vogQyiT5V0XPVTGXKBVOjX73LmR1GD+XUkLfmSZ1ODHU3pZBA2R/EHzSIOF4bvmAUFaT/5mbr96&#10;PDRUDth3cHDneSZBygoD+yCGsz8qg/1YV1dVpqGcdfcZm04nSdI2ePyRNEv72rmRmSS5wfxpQNQ4&#10;D65MbtRaPT14zXS75gFBWs+h/2bqW7vxLwXLXP57wj6rdREwEh/19GBc3sveImNtOp0kSdvi8UfS&#10;LO1j58a/mtnVi/m3khgkN/quNkzDgCjHoUx7fkiHZ2q/mez90bcPAu+zbq3x2B+xryMhu876bzqd&#10;JEnb4vFH0iztY+fGv5o0FlrJD3p6MIxxCJ4TNAjKBkZOSwKEhkL2JDkNzFfSeFP5zbD/YX+U+5Uh&#10;JEla+x16jrBPwjpJjE2nkyRpm7Zx/Mm6fqsXN8PLaI3DcZj3Wn8wtKwzLhh/6FifyydpJk67cp3n&#10;1YNH5l8mP6j4M4zxckeYw0iGlJg+L3h6WokPnPY2k6ZuKr8ZljODfdBQJYoERX0hL/Zb5b5qbBJj&#10;0+kkSdq2kxx/qJ/nMYw/E+pTQ3nNe2WUyQ8SEvS+zF7e1PVbp5eWsq0wJlGR7QfKZj4ce+vjPfNj&#10;HNaDcYgxf4pIOnDsKE4LjYQy0dFKfmRvj3oHkzvRcufIjokGSr5X9w7ZldPcZtIcTOk3U1ba+k6j&#10;Y19ExajGtOV+KMsasul0kiRt26bHn0xCULdv1ckZRtKBY21GWefnfY6t2QsSHIsps/6zITE90zAO&#10;5fXJcbP8XJ7yzwfKoKxcLsbhmMx0ZTtE0gRtunNbV+44SrlzKZMfXRV+xil3aiQ+yh1Vvl8O25XT&#10;2mbSXEzxN8O/PK3kRqLiVPc4Yz9UV87GJDE2nU6SpF3Y5PjDcZHjZv0HZonjXZnYqPFea96Uy3G5&#10;hbp/JkiGkh+MWx/bsydKTss4dZuFdWKc0+xpnobWaVv65kPSZ5PED+0/6aBssnPbRCYn+gJdO6+c&#10;Pneo7LjqxkLuMHf9Q8tllTTOFH8z7HO6Klrgn6K6gsd69gVltrTGLaNrOkmSdoFjzzoyOUAigUYy&#10;9fi6sUz9nPo74/HY6rHdlfgnIcHwenzaDcwr2wl9DXimZZw6scFyMjx7e7bGAcvMsX9b2FYl2jWt&#10;xBHbqR63zyZ1BubL+vUlptgmuY3GyDJb63Qwzl496njwAz+Nz50dy48vn97grhG/F/HGiHdGXBnB&#10;TuuTES+PeFFE4sf26IgLF6+Wy/3YiLKnR057QcS1DNiR09pm0lxM8TfDPufciGcsXp2JA/kfR+T+&#10;KLUqXa+LuCjigRHfimjtmzadTpKkXVj3uE19nHr6eyJuE8Hxkfp4WZ8n+XCXiPtHPCqCY9z1ERdH&#10;fDECNLAvjajnTYP+VREcE2kvgGMnZb06ovV+LdsJz49gmhLr+5GIy6rnpa5l2xTlcWy/bvFqufy0&#10;iep6B3WOL0SMbd+w/JST5a6r3jaJttw1EU+LeBMDQiZDfrB6bOG9HF/aO34g+8JOiPnXGUoynAzP&#10;LCfjkTksGwjZbS2H8YNsdVPbhX1us3XVGfLTsO151v8cbMOmy8h0m2SwTzK/OTjk3wzfL/Yb7Ify&#10;u8Y/H/y707X9OdiP/WeFsuv1Z1qGlfu0Wms6SZJOw7rHH8avj5vZW6PrWh0Mr3tTcHxlmrqnQ5aV&#10;x2nmU9b5xxxXeY9xWsdvhmd5LE85r8Sy9vUIXRfzK9sxWTb1zLquybzLbcv26aqPDm2Hk+BzoOx6&#10;20iTwQ9kX/p2Qgzjh8777ITqHzE7AHaQOQ6PvO5qrGzTPrfZutge7Ki6DjzroryhbczOu/WZboqG&#10;aKtr5Enk92UT+Z2tg+3McrbeY5pNPgOm5fu/ScLlkBzyb4bvVSYaCLY3273v+8Z3fOyBv5XE4DvN&#10;d7CvctKaTpKk07DO8Sfr89SBShwnGU79qEuesp71HI69HB8JGviUnfX9MvFAmeVxOOtafcfVXE7G&#10;rTE8kx85HvUB6m5E/jFbr+NJlMkPtkMmfHjsqk9msC26tuvQdigxL8pZt469rXaFdOr4gWg9U9tm&#10;HFBYZnaWQ9j5De3Q2Fl3NcbzgMFOfF1982Un3yqzL/ONrgZq14FhzMGi6/Nnu3RtY6ZZ98ACyuPg&#10;O3Vd20ySJB2edY7bWfdr/anE8EwqdGGcsv5F3Y3GP9NRZpafdSzqg7zP8IxMTvBeV70w68P1clI/&#10;Y3iZTKBMXrMMlEnUy3lSlJ3l8Tzria0/fUuM15eEKZeTcVn2rjoo9WsSS13bjM+iVZemzHV0zX/v&#10;vI7B8eEH4ue+niluM3aS7Lw4f5Ed3AsiPh9ROz/i6REPi/ggAxo4aDwk4t6LV2di5835iJy7+bHV&#10;87HYAX80onWO4j0jWsv7oIjvR/xSxHcZUOFAyTgfX7y6UZ5XWc4r173vfFF0ff6sO/NpnSu56Xcm&#10;l78+73Rq3M9IkjQd6x63Gf+qiLpuyPDWdSxKjNN3PQuSELxPXYi6HvUtrr3RpXW9jkRdkyjfJ1HA&#10;tUDKa1mUaLh/OoI6at96rIv1eGkE1/W6PIL6I3V1nr8tolWvpQ7+PyO66uhge5Z1WZb/DyMeH1GW&#10;SR2T+vA9IvKaKy1sfxIkL45gepbxPhFlsqgPbRC+F612g3Tq+IFoPVPZZmXWOLvtDWGaofXrGofh&#10;7BzZyRLs1IeUy8T45TJvAzv21nKw/PW8xqw7usZhPvmvRG1MuS2U19Xzo+/fjUOz6fpLkqTTt+5x&#10;O3telPUSGskMy/oWr+seANQDWz1GwLiU29czIVFfKueVeF3OM8djWVLOo142MB71MKL1/klkvZd5&#10;1D0pWF+SCyxvHUO9LlrbgfJI+uR2ZJ6s85geHKw347KdwDRMXy4f60L55XLWMfQZSqeCH4jOOuuK&#10;iGdG3Hzxqt9Uthk7onVPmWBnObR+7ATzvMQSO70ymZHnLPZhnFzGPAiMxXKwM+3D+62dMevIspXD&#10;eD3ms+0aZ1fJD6atD7hsZ4Yzz20fjHdh0/WXJEnbxd3E6OXQV+dd97hNXYT6HI1k6igEr8vEBnWW&#10;bHBT38u6V4lGdSZEGHdsPSfrS2U9kjomw+p5sFxELgPjlPVXGulZh+W9ruTMSZX1XpajVbfeRL0d&#10;UpkAYd7EWGyD3A719gRl7Wo7SVvFD0RnnfXkiB9GXB3xYAb0mMo2Y0fEznQd7Cw3WT92eK2dIcNY&#10;jr4DF/PLHTHzzwMOy55B+bk+GVl2XyaZ8jiQ1loHBpZxzAGWacvlyOCAUi9jxjrblOXNAyDTcoAu&#10;M/N58CoP1Iduk++UJEnaPv7w+1HE30S0GsnY5LhNHYp6C3UhegXU9RTqLwznfepwrXlT/+F96n1d&#10;y9aS05V1wuyd0Krv5XKyHHU9sqxztuqQ28I8ymWjvjdmfix/va6lVh038ZnwPomlMXXexLgE82S7&#10;1DLpJR08GyU3un3EOyLYJu+P4B7lLVPZZrnjXgc7y6H1Y+dW7jAzWVGisZ47Snbm7BS7DiI5rD4I&#10;lMYsVy3n30JZrXmxUx868HQtR9/27pqmleihnFy+fM3BGzl+13odqnU/O0mStDvUcT8UwfH5XRHn&#10;RZQ8bu9eXe+l7kwdj+QLQR2Qz4HnDOd5WV/sSjYwXld9mnou7xPUKdfVSkrxmvJa9eesy0oHgy+r&#10;znS/CBrs/xzxkohbRpSmss36GuNdcgdWKxvpJDLY+YHh+TzlDrrsrZDDGLcruZBdEFGP07VcOX4L&#10;72XSpQ7KyvUpg21G9GktB/q2d9c0LSQ6WDbkMuUBcZMD1SFYZ/0lSdLp4MKfX42gzkuPkFtEwOP2&#10;7lG/K+uxWW8t5efQVQ9uYbxW/Tj/kKQuSf2S8datV9LzuEYZlJt16TJYR6Y52D/tvBr/8eGLz+d+&#10;u4i6kX/MOA/y/xnxnIjvRHB3lD+IQG6zQ8cOp+vuI13YWXLF6771Y/25inQq74xCA52rOXMaUX3l&#10;aBIarSt5k4Wmcc90vxxBeczj5RE/iAB3e+EOM69cvFoaujtL37rkOtTTsaNG1zZj5833oVVm3/Ye&#10;+53J8vNuOywPd3vh6uJs2yne9eU2EddH/K+LV5Ik6ZCQ8PjfI6i7fTPiuRHvjZhCXXfKqDf+dkTe&#10;uYU/CMu7KVJvviaCz2FM/Tx11XH5c+0Dq0fw+OiIvjs8lkhyPGL1OBZ1V+6suE5bRNopfiD4/Qie&#10;G93xJxEcIHg+BexUszE/1pjMMu/XGWUa7ezg6vl19fIA0zA+2WKes7xZbj0PxuP90tCy5vtMWwfD&#10;c3nLYB51T5ZS3zz7tnffcpY4oJRZ/1wmsLzrZugPwa9HsP6GYRiGYUwntFvU7zh1Jet+bPPyVBae&#10;U0dGq/7ZVcdmvLIOjVYdkro38617m9SYjvoo43XVc7uwjmVP8INjhu/48APhc79zBNe80I3uFpGn&#10;vbw9gt4f/Cuf2+zQscPZZc+PzCgzzf0j3hdR9uygR8cnIrgveqvRzvt/HHHfCO4bTrl5n/d6HqwL&#10;w1+7esTQslL+XSIyw12i/NZ9zZmGfz1a91ZHzvP5i1dnekoEXfvY5jXuoz7mO8N6fi7iRYtXy4MM&#10;PT/o8ZHb804RXct3iOih83cRFy9eSZKkQ0P9hroHPZ9/L4I7IE6hrjtl1PleGkFdl0THP66eJxIW&#10;9Jzlc2nVeakjdvU2LuvQ/Kn3PyNavTuon3PNl1aduJTjtXqU9CFh8nMR60wj7RQ/EJ2JU4DeGMGV&#10;sNnRXBRRmso2Y6e6boaWnevQ+vE+4/VhJ0kiYJ1sbznfch5ktnnNI4mMHD5mWVuYrpUtJwM+hIMT&#10;27Wlb3uPWc5yPRPllfPjQNg1/0O2yeckSZJ2iz8oaNRynP5YBH/8weP27lGf66pPZ6+MrBO26rx9&#10;dU7Gpwzq4fx51qf1J2GNsrLcsZgv04ypX+/NzVaP0jEi202mmws/PTziP0WQ4bwqQuOwg6OB/sQI&#10;zlt8UwQYXnblq7Ez/cjy6U1w3RV6WtDj44URJKTG7HzLJAI79jxIcDtjeqO0DgYciPoOElQKyt4t&#10;28Q1TnI9u9Dz5T4RbGNJkqRNcBo3p6VSJ+JC/4+KuCTiyxHavz+M4Dp3fXVCegYPJRaoh/f16ECr&#10;d3aN78a6Lo2gDTWl3so6AmZ2lx4cwQGg6w4vpalss76eCF1ameVamfkte3Zkr4g6yUEygV4gZLC7&#10;EguUU5aV86CsuqHP6+wB0res5bU7WK7yNdulvGJ1bifKZDlz/WrMt+sg0be9h7Yp82tdDZvyKLfE&#10;NqG8KSVAhtZfkiSdjssjvhFR3+Gl5HF796jf1fVN6oGtuibD+Uyoy1I3JPJ1jeFd9dg+1Cu76pY5&#10;v65yWT7GYXoeWS7GH5NY2St7fuhYPT6CbPdPRrw44p8i1O3WEezg/jqCHWEmLrg2RXlOITs9rlNB&#10;5pdrVXRln7nCON0tS3eNoKcFdzopvTPi88unndgJcyeYUt45BlyfpHTO6pFzEj8TQWWghVOg6uU8&#10;KZb1dRGPjBiTHWf70kuE9ePA2TqFR5IkqeVJEdR3qJdxzYl/idB+URekLs1nQy/n+lQU6of0Ri/r&#10;sk+L+K3l0xtknfBxEZkkGRvclYVgWWq0kbj+SBeWj+uPUEf/1QjWgbpqvR7S3pGV03qmss36eiJ0&#10;IZExtH68T++IvmwuO052ePRm6DvdBfQGqTPNY7LFfcvK1bHLHhOtbZE7d8ope12wvK2ddasXSqlr&#10;e1Nu3zalzK51pbxyPUpMR7ljttW+9a2/JEk6LB63d6/vNOuT2FW5Y1Gv9o85HSx3buubyjYbm/xg&#10;J8V4PGaDug+Jj65MLg19yiL5MLZBTlmZeEgsA8tTY4eey8pjeepKYofL/MvpmQfBsDpynVtdB0uM&#10;17czL7d3lstr5tu1TdlG9XZiHXPZmLYr+QH+Jai33SGaym9GkiR53O47/V3ShNkoWd9UttnY5Ado&#10;1DM+69bX2AaN9brBzfTZ0F+nFwLjtjLULAeN/5ZMbjAO8xuDeWQioRUse18SgXmW1yRpoWdIXQbT&#10;9G3T1rpTBtuFJBPTjv0MDxnrIUmSpuHYj9t/EsG1ALkmoKQZsVGyvqlsMxrefT0VajS6h5IANcZl&#10;PjTW15lX6kpwDPVoyATBaRk6dafPuts0sW3mkPiA+xlJkqbj2I/b3AL4vRFsh/dHXBghaQZslKzP&#10;bSatx9+MJEnT4XF7iZ4fX4oYczdISRPgzm19bjNpPf5mJEmaDo/bN7p5xLMjuNsJtwh+QoRm4uzV&#10;o44HOzc/9/W4zaT1+JuRJGk68rjN6R9PZIAWpzA/OeIWEdwq+JcjrorQhFk5PT42StbnNpPW429G&#10;kqTpyOP2/SLexQAt3C4iT315X8R/jPiXxavt4oL4d4n4WMR3GbABrsX34xEkalq4nt3fRly7eCUd&#10;CXZuWo/bTFqPvxlJkqbD4/aZbhPxxogfRZzGXWC46D2fwUku7s9F8ymj6+YCvM/dEzeVF/OnHObR&#10;FZte+P9U3Gz1KEmSJEnSseJ6H0+L+GoEiYjnRvxkxJ9HnIZ3rx43wSlLnJbT1fMD3NFmSCuh8YaI&#10;10fgVavH9MnVY+J9erFIB8HM7vrcZtJ6/M3szjr/qGxyO2pJ0vHxuL1s5P9NBL093hLBKS+nhXl3&#10;fQYc88cc978W0ddzhPoDMYTTYwiWiZ4iT109J1iOejmHXkt75RdyfW4zaT3+Zs60zS6gbFsqJX1I&#10;enw4gkrLtuYrSZqvYz9uvyKCbUAvhosYcMoy+cG1P2r0uhg6nmdSIpMWBM9JiGSZY5MfJeoSlFWq&#10;vytDrw+Kp71IkrRbdAG9ZPl0gYoI/85kBaWsqPAPy5APrh5rJD2oJNHt9XMRXJl+0wunSZJ0LDhm&#10;PjbigRGneUeXOqHBBWdL1AmoL/xmxDkM6HDfiI9E/OPi1dLDIy6IKMt8UMQ2eoWWdRfUrw+WyQ9J&#10;knavPI/3VhH/dfn0DFRULl4+vQEVo7pSwSOJkpctXt34nArbFyNuG/GiiL7zfiVJ0hJ3cjnJ9TaG&#10;kHAoj+V5HOfaIjxPd1g9gsQHdYI7RbBsfXdpof7w9giO+xmgXvCm5dOFj0c8J6LVo+MomPyQxqEL&#10;l2EY40LD6JFRVlKI6yI+H1FivPOWT8/AvzsfiqBy9H9GkOz4TMRXIvpk7xAqPsSYK8vTTTYTLUMo&#10;L8tmPkP/MDF+Lk+ru68kSVP3g4i7Lp/e4G4R5y6f3uBLERwXOeZ+Y/V8TA/Oh0R8c/n0BveOeOvy&#10;6RmeEUGihFN8mM/Y02PL8cq6C+rX0sGwYSJJu1X31mC/y2M28HnO+bvlOARJgNb5uOU/RlkWFZY6&#10;WUD5vJfq93n9vQjmwXj868RyMN8uOU/KHkI5lEe5TMd8mF8rqcEwzkUmcnnGVsAkSdtl++D0cczM&#10;3iZ5rOU4yHFznVNTOJ5yjC7/pKAcyiuPvxxryzoGiRXGqf/cYBqWh+CYzp8s5bLW35Wh1wfFnh+S&#10;JG1X1780L1094prVY+n6iK8vn56Bf4zq3h/0+vjh8ulNUHGhksK1RsqEAhUYeoe8OoJ/Z7h2yK9F&#10;PD2ihWmvWD4dREWNcrjOCOVSPvNhPS+NKJEc+UTEmyMujMjl8fokkqRjQfLhA8unN+A4yPH7zotX&#10;43BspyfHvRavlrjOGMdfToXtwnyeH1H3PsGtV4/pnRG/G5F1ikyOEKhfSwfjoLNxkjRD5X6XikP2&#10;dGgF/8BQIerS2oczHWXSi4J/Z3jdwnuMUyZESETwL1ML45PUYJ5DPT9yPCphpfzXKDEe86vHkyTt&#10;j+2D05XH3jKZkJ8Bx8n6WN2FcfL4XB7/SWzwulT3/Eh986l7lILlZFhG/bqrTiHthTs3STpdWTGg&#10;wU8lo64olNFKFpTv57RUnKiUUJHJbq2tSkqJ8ZieeVBuVprKbrGJZcgkDNNk5aoPlS3GzeVn+rry&#10;RTlU6lh+xs91GFPJkyTtBvtunZ46OZHH99RKXrSUdYCsF2Q9g9elruRHH8qr6xV1ufV3x+O5Doo7&#10;N0k6PVmhKSsLZSKBSktZUagrGrxHEoFhJBUoi+cZJDFSa9r6XF6Wg39lCMYvp08sU1npYp7lMndh&#10;fpkAIcFRJnHAvMr3WFYqYmPLlyTtBvthnQ6OhRyDy+Mvx8PyM8jjZV9PUMapkxkcX/mDo9X7YlvJ&#10;j1r93TH5oYPizk2Sdo/KApUGot7vlg19kgzl676KRiY/uioWTEtyI5MKJD6IsoKVCQoqR5RV/7OU&#10;75fzYLxyGfswf8ZlGipfZa8SKnEMrytfLAPD63+TJEmng32wTgfHyPo4WCc/kMf8rgRIqy6Q09R/&#10;fIB5cnxfR9ZJmBfLkX/GlMH88jnzr4/90l65c5Ok3cp/bKgEoN7vlokEnud4yIpGC//oZKUmp6GC&#10;wXOC93mvq9JB5YXy833GpbxyeRhWz78epwuVokymMI9c3iyPilf5OvGa4XVlUJJ0OtgHa/dI8vPn&#10;Qy2Pg7XsTVnWE/pw7O0af93kB3UGlpXjP8f2/COlToAwv/I10VUPkU6dOzdJ2r3ywF/vd8vuqCQI&#10;qCikruRHJhayLKbLCkj++9M1bWL6TE4kysiKC8vMslFOGbyfw7sqNJnwqXuZZMUJOa+6Usa8GW7y&#10;Q5L2g32wdotjIsfuPGaX8jhYy+Mo73Es7eshmcdwjvM88mdGOa/WfFs4RpMkyTLK43rLpL473upW&#10;kqTt67u9XN5WjgrFbSO4zWv6fkR9C1sqLP814sWLV0vcgvaciKFbxJYJBebH7XRL+S/QXSOY7ysj&#10;Pl4FqATxvOv2uj++euS2vInlem/EfRavlrfZxcWrx9pHVo+SJM3NH0Y8MmKd27oz7mURHB+pH3Qh&#10;8cEt5J+xCo6zj474agTJEJIm9S3zuzAtx/w7Rbwo4tqIdQ0lTKRTY2ZXkk5Xvd/N3hlUSEhOUCnh&#10;n5auykJ5KkvfPpx/heqeH2Xyg3Ko0JS9N/Lfpr6KCu9n741Ud59lesoue5aQtGGcchjLQHn0AkmM&#10;U5YlSTpdfccWnRzHvPo4y2uOiRxf6RHCMbRPV88NjuP0Dmn1zGS+2XOkK3i/XLbWfCib+bSCMsrX&#10;1GcYVh7npb3hyyhJOj2t/W5WSBIVC16TKCgrIVQkygpE3z68lfxgWFZkMhlBGQxnflS2hi40muOX&#10;8noe5bJSDuXxHuPznPnVFalMgDAO47bGkSSdnr5ji3aLYzzbf91kAcdNEg1jThllXOoHjJsJF2Ls&#10;8Zc6CsuXCY6xIe2dOzdJ2j0O+lnJqPe72WuirnDwOhMSmVQokwvo24dTZiYeMhi/vsYGZa5TMWG8&#10;+h8llrVetpRld72PXIa+cSRJp8P2wX5tciz0+LmBs1ePOh7s3PzcJel0kJD4fMTbIi6JuEPEpyLK&#10;63yUSCqQtHhyROu6ISRGOA+365zhOqHBNTr6rj8iSZLtA0mzZGZXkk5f61zcTYzpnipJ0jpsH0ia&#10;JXdukiRJkpLtAx0Fb3UrSZIkSZJmzeSHJEmSJEmaNZMfkiRJkiTNl3eHCSY/JEmSJEmaJm6rP3RB&#10;9MsjuJ3+USdBTH5IkiRJkjRNX4rgNvlDCRBuk3/t8ulxMvkhSZIkSdI0vTviggh6d6iHyQ9JkiRJ&#10;kqaLBMjHlk9He17EUG+RWTl79ajjwX28/dwlSZIkwfbBvNw94hciXrR4tUSi4ykRb168OuuscyLu&#10;FfG5iHK8WfNLfnzcuUmSJElKtg+m5zERPx1x3eLVme4ZcZuIt0fQIwQkPx4UcdnilXQk2LlJkiRJ&#10;EmwfzEfX3VxIfnBR1KPmNT8kSTp8/IPz4IjnRJzHAEmSdNS4XscDlk9v8IaI7O0hHT0zu5J02MpE&#10;x3sjvhrBvpv4RoQkSdtk+2C6SHaU+Cwfunx6Bnt+BHt+SJK0fxdFZKLj+giu2P6/R9w84ssR6X2r&#10;R0mSpNtGZO+PvHPLp1ePXafAgGm4MOpRMfkhSdL+cSrLLSLoqvofIv5dxE9E/B8R9AL52wj88epR&#10;kiTp8xHPXD496y4R74n47uLVWWddHvHZCHp9nB/x/dVzgouhvipCmjW7tUnSNDwt4kcRb4z49QhP&#10;eZEk7YLtg+l6akR+fjznLjCp71QXhvP+UbHnhyRJh4dkB0mP34h4esT/I8JTXiRJUukrq0dcHMFp&#10;s+pg8kOSpMPBNT7eEvGiiP8c8dKICyPuEeEpL5IkqfStiMcun551TUSe8tJ3vY+jZfJDkqTDcMuI&#10;90fQZfXnI94aAV5/M+LKxStJkqSlayO4XhgXML0g4mURnM5y5wjp6HlOnyQdnttHfDLi2xH3Y0Dh&#10;byJet3wqSdLW2T6YHpIdJDq4dgefH7e8rW9x6zU/dPTcuUnSYeG0lqsjuM1t/U8N77HfztvYSZK0&#10;bbYPpofTWr4XQe/QvMVtjeTG11aPdeRwadbcuUnS4eBaHvT24FZ09P6ocQvc318+lSRpJ2wfTFNX&#10;0iOR3Ojr+cHdYaRZc+cmSYfhwRE/jODK7FzvQ5KkfbB9ME+cBlOfCpO8IKqOgjs3Sdq/J0T8KOId&#10;EdzhRZKkfbF9IGmW3LlJ0n49J4J98SsWryRJ2i/bB5JmyZ2bJO0HPTy4aws9Pp7NAEmSDoDtA0mz&#10;5M5Nkk7fLSLeG/HPEZczQJKkA2H7QNIsuXOTpNPFxUw/GXF9hLeslSQdGtsHkmbJnZsknR5uX3t1&#10;BLezvTMDJEk6MLYPJM2SOzdJOh0kO0h6kPwgCSJJ0iGyfSBplty5SdLucXoLp7lwugunvUiSdKhs&#10;H0iaJXdukrRbXNCUC5tygVMudCpJ0iGzfSBplty5SdLuPCaCW9lyS1tubXsM7h5BT5cfW7xqu2ME&#10;4/DYh3FOclFYlmVoHsjl6VtmSToWtg+kNVDZo8Khw7fNnRsVR8qrK6pPjfhaBO99L+J5EUMVTMYZ&#10;s2yU87IIymX8D0fU3716HJaF7+gmmN4wDGPTmDMSCJ+NyHVln9va1747otwm7J9rTMf07NPZZxPr&#10;1isYn/I5nnRhPnl8ah0/JOkYsU/U/ND79PyIY/kz5tTQ2KTSMubfGipLb4igwuQ/LqdvWzs3Prus&#10;QJafeyY+qHwSOQ6V3y5ZYR2zbFSamQfzpHy+d8yjxLyo1PJ+mQRhunWNWSZJapn7/oNjeSYP2Cez&#10;L2Z/W2I//NDl08Xxn30z26VMOjBtOYzjC+NR1pheHGCaTMQwzxrvs7yUuWkyXJLmyvruPP1MBJ8t&#10;CRCdEJWVMqioZKOUCgYBhmUjlKBhymuGj63UaHu2tXPj881/8/jMU/2PXpkkaX3evE85WWntw/Tl&#10;vMD8yukYp05yZHKlTpKMMbRMktRlzvsP9rX1Pp1je73O9T6b14xTDs+EdSn321mXGMKxgH0/07SS&#10;H3mc4ZgjSTrTnI9Xx8zkxxbxTw4VDR6pxGRQUWE4z6lkUAmpKzXan23s3PjXjM84K7plJbYlxyv/&#10;6Ut8Xxie/wauK5MwQ/JfxHVtY3tJOk7Htv9gP9tKPJRadQK2U6uewD6bhMUQ6iGUy7GIsuplyKQI&#10;yRqON1k/kSQtWd+dJ5MfW0ZFov4nhdflv/+tio7256Q7Nz7z/CeOz5byxiQ/Wr0uMoEGviPrLBsV&#10;WJaD6cZUYhkvl3sdHgwkbeoY9h/sf9mPs4/vS0STNGc/zHj1Ppvt1KonjDkuUFbOtyv5QRKF+VIe&#10;wWtPf5GkG1nfnSeTHztAgzIblVRC6kZuVnh0GE66c+OzzIrr2OQH0+Q534kkSllRZpyxy5YVXIIK&#10;bCZQuuT3su6iPcZJt5ek43UM+4+y5x7RlQBhHPbXjMOfJOX+mNcMr/fRmbTow/xyulbyI4eVye88&#10;JlD+JscFSZob9pOaH5MfO0CjlkoNSHTUjVwqHvl+yQrHfpxk50aPnjLRMSb5wXutHhd8JzKJgqw8&#10;r4PvGxVYpqu/dyWWc9N/+E6yvSQdt2Paf3BMJxHBOnclpNnn53GjTJJkgoIkCPtyguMGw1rHj0RZ&#10;5b4/yymTHzm/+hjAa4YPJc8l6RiwP9T8mPyo3Gz1uK48ZzYbve+P4PlPR/zj6jmVmKxsUOHJ8Qkq&#10;K1dF9FVqdFj43HDl6nEMPvf7Rzxj8epGVEZ/O+K7i1ebo/L8kOXTs35x9Vjju/r1iK5/IyVJJ3dt&#10;xC9FXB/x8wxoYJ//6oiPRDyaASscVx4YcU3EsyJ+IuKLEXjn6rHGvv1REVnnIO4aASp5ecxKjFf6&#10;5urxnNWjJElSE5UOEhtZ4SBIdpDMKIeV75XPy/HKf/+1e5tmdrNnRlfUvXv4XLv+UWtNX0b5r90Y&#10;zLuVSON72tcjZAyWR5I2cYz7D/bH9V2/auzjqQt04fhBr76hXh/lcaMVoJ7B83qZcvimvQIlaU5y&#10;n6l5sefHDlHhaTVaqViUDeOu8XQ6Nt25lb19MqiYUh5JDt5PfYkP1OUQVIQpi+frnhLFtHUFdhuJ&#10;D3gwkLSpY9t/ZNKC/XgfeuJ11QPY/7NPJ+o/R3ivPNbUmC/bvC6bZSLK8jhmcM2Peh6SdIys786T&#10;yY8tykZrBhWV7NFBwzcrLlRCTH4cjm3u3PgcKY/PPFE5zc+4DP516/sXj2nqZavLJ5nBeFRa+W4R&#10;lFmXy/itZWC8dc/v3ub2Ok3rVui33QDYdnlDTmt+Q4m5ejl2tVyUu42yx5YxdrxyXzDWpuuxjfXf&#10;tanuP8ZgX8r6sV9l30zUiWgSFYyT+22+HyQ+6n024/E+wxm/q+dIXuOp63dI+bzP/r5E+SQ6WD7G&#10;ycTHNhLkkjQH7Ds1PyY/KmevHjdRV3JfF0HFojw/91sRl0ewwfO6D1SCPh7Beb86ffwATvK5l6hg&#10;viqCc7U5Z5sKKddyOTei5WERH1w+vQm+F5dGlMtG5foVET8XQflUYP844oIIcN742yPK63lQmf2z&#10;5dOm20Wsc62RbW6vTbDOee77Ovgt/mbE2Gud0Kh4c8S2fpeU95qINy1e7R7reZuIx0ec9FoyJRrY&#10;94349xFco4DrGdw7ogvf489FvGjxavkbKfd/ieEPith0edn//o+IV0a8LWLTdaYcfkN89l3uGXFR&#10;BNthaD6sP9d+uG7x6kZsg9tGfH7x6kxPiXhPRG6zsdiGXPPhyRGb/EZOw773H7vEb+MlEZmI4Lj+&#10;vgg+/1J+18Fv40MR9bWjSHbcK6KrjMQxgX1i/XtKvMcxqT4ugOV8zuqR8tk3Her3RpJO25yPV8eM&#10;5McnIv7XiLpudpRO+iWnEnFJBJWITGp8KqKs2FCp+UFENqpMfuyXO7f17Ht7Mf+XR/AbGosL+NGQ&#10;AI2EroZEogH8yYh7RNSNgWz8dyWtWjJpdXHEmMYF/8JeHXGShsgmyRbm+7EIGvTsy3484tYRd4ug&#10;wZ9JNt6n0ZafAUm3rmVl//bSiNwH0vADCYpyOzKcz2ndBn/Kz4ykAeuxqSyn7zuejdfLFq/61euf&#10;+spgGi6AvM53DJRJ8qMvGbVv7m8lSVPg8WqeTH5UTvolp/LJv3bccYPuqiQ1vhzB1drzH826Ymvy&#10;Y7/cua3nEJIf2bMm0WC9IuL5Edv455LfJPhd1kgC0OPhaRFjEgskET4a8ciIctkyCdpCo/j7Edwp&#10;YmwPBv7h/YUIkgfMk7tEkKwYSvSUWO8LI+itlD0SuDMQd4Gg19rYsliWF0RQBvtD1j8PMPmPN2Wx&#10;nPmZse/EpvvBTFq8MaLrX/AxDiX50ZpmyDrLtS/ubyVJU+Dxap5MfmwZ/7ZSeQYV2KzQkwihyyn/&#10;GnNebakcT6ePnZvG2/f2Yv75G0v0rOC3t41rHlA2ZVFmC7/XsafOgPFJBuAky8e0zJd9RQb7FYLn&#10;vMe86PVAcJpPjeXo6xWxi30RZZafVy57rWv4WMyD7wbzO4kspw/LOXY+9fqnvjK6phlCma3PHXl6&#10;xL65v5UkTYHHq3nymh+Vm60eN0Gjgi7XrX/r+IeYpMeTIjgn/bTxD2s2LupoNYZoaPVd+Iz3mY7p&#10;+yrpVLbr+Y1tALLMfWWzfJRHpf4kjUotT2t4f8T9Fq+mh9NJ6PnR6iUx1OCvca2eJy6f3mQ6vmv3&#10;iaBHxhj07sieDXxHPx2x6QUFWTeWh54RGWSsCZ7zHv/4kwT56Qh6fpS/OxrUnPvPup12I/hxEZmo&#10;yZ4fQ/j9b7Kc9FzZhnLb1TF2HfaBa5HU+0O+c78XwefvvlKSdMzouUsv0dsvXknaCBXK+l88XlNR&#10;TlTmW//01ePtAuWT5WpF2cBjGWngMby1rGAc/l3M5Sap03UlesYp59VVZomEB+Uxftd2oYHHMhCM&#10;xzKwXJtg+mN3XsRfRbAtfj+i74Cw7+3F/MukGJ87nz/fFaLsDUFkj4gxDWnGL38PTJuvmZ55j22Q&#10;0+Asv5OUvc73lPmWy9KS61hrzafebi35m14Hy9iV0GEZeI/9Yy4r24/XLAvP2cYMZ945/3y9zvbK&#10;/RbTjp2mheXi+9OHdepa5xrrUX4fy/Wjh1E9nCh7EA5hXfN7wrTsE9kWiW1MeWOXd9f2vf+QJB23&#10;h0d8O4ILtnPR55tHtHi8mid7fmwJlU8q9FnJp2LLhs0KJ8OpAPNYywr/LtHAqBsELAuNi65lIloy&#10;8ZGyUVhXrtkmJ1kvymxNT8W+bIAy365xx2BaLT0hIg8IvxrROiDse3sx/7JhyO+qbOzxPdjku8D3&#10;qE7i8dvg+055/FaGkhFd+O0xfd3gL4NhzD9f52+w/n2ynDksxy1lY7eeju02lBTIeWa5Y4LxWfbW&#10;foR1Lscry2Z5yu2Zw1NOMxbj52e06ec0NuGQxsyHdWiV27d+XdMwvzqRwrj5m8jXfB7I8Vufzb7s&#10;e/8hSRJ3w+Oi8D+K4ALzrWtlebyaJ5MfO1I2pKh48ryrAkplddPK+hg0eFrzZp5ZSa6xTEQtEw31&#10;8tJApMFV4jXjDTW4ujAfKvO1VnmMWzaA1+HO7Uy3jOB2jf8c8dWI+oCw7+3F/LNhyHeBxl0pG4fr&#10;oBy+2y18h5ln6/cwFtMOLRPjjGl8M16uM2VmufmbzPUv14dyx3xuY5ZzHeU8y2VFvTz1+zxfZ5sz&#10;LkHyp/5OjMV+OrfBUDAP1qHeF9Yor/W5UkbX+nVN08I+vPw+MC37QoYNLds+jPkeSpJ0GjhVltuN&#10;c2z6k9Xr5PFqnkx+VHZxVV8SD313bBh6f1eoNH9g9VjLSnnd8KVC/fSI+hagNBpeGJF3l6DS/a6I&#10;xK0wx9xitMQXk+slDN39gQr/SW7vyHz+rxGc+qEbcQDg9qxcQ4Dvw3+JIKHF9jqUu73wvfutiPL3&#10;w7K27p7E74xr7gx9nxLjkwTiu8w1Rbh7CduCa4t0JQ1b8rfBHVT6vqMs95g7fJTj8d3n+hPcdpZb&#10;+XLdFhr//NaYb942lnXgWh9DdwHp2nabKr8rLCuy7Pp7xL4lr1+CXLehZU58N7nmEuvM802u/VEv&#10;Y2I4t+Ytv2ckJ4buCgMSw78cUX+ufes39rvAd/Q7EQ+L4O5hWSafP9tz7LY7TXzuXGFdkqRDwfGS&#10;Oh9/AP63COpQP4zYZ31Xu+HdXo4UlWa6iHeh8k3UGEbltUalm+Hlv5XMg3+fqYTzHvNbpxcI02Rj&#10;pIV/N2nkUG7Xv/ZjMB+yfzwa3UHXwAevnu8T8+d7xoGJ7xbfkTL4TpCcqIczLt/fMf+GMw6N1uzp&#10;lL2KeJ3fOcpjvL5/6HmfebKsrd9TiffH/Ntfjpfrlli+/I2VCRrmTwyh7CxvzG91aHnZdrmMlJ3l&#10;E7xXzoP3yt9xTjMG5VBeTs+6j/mca7lspSy73n6sO8OHME5rO/WtH8PHfBdYx3I/XpaZ389Dw/Yw&#10;DMMwjEOOv1s9an7s+VE5lgwfjbn8h7glK9D1P4cMvzSi3k5UurmTQP4jX6Miz7+k/DM7tkLOF7Ov&#10;5wflcFcLeqKAqzdzV511MZ//W8RU73SyK2S/+Red7fLlCHp+/EUE22ufvxPm3/U9A+/XPZPGIFl3&#10;ScQjIrJHVP6znj2aEr8fesWcu3i1vEYKVw7Pnhbg98V4/Mb4fQz1YuC3tUnPD+RvhIZ6LieN9T+K&#10;YDuQsHlWBL0D+lD2b0eUvQjoCdKF33zfb5T1z99kvay8976I7E1Rr389fh/K4m4mt4ugPPYNlLVu&#10;74/WPHPfVX8HcvjQb4HvI9+N+t8Fti3L9+bFqzM9JYKeOmO+C/T6ye9dfmZ8z/j+8c/GnSL20bOw&#10;C9uDnlSSJB2KO0f8WgQX/Kf+99yIb0TY82P6SHJ8M+JfF6/aPT+oP3Kdw79fvNIs5b/aXahUEzWG&#10;UXmtUelmeN+/lTnOWIybjZE+NPho3DE+jdV1rbNMx6K88ClJpfLCp/veXsy/63tGo5fvAt+bvu93&#10;iUYi4xN8v0ka5Gv+Peef9XydwXgMZzloeFNGie9kmeTLafrwft/vJ5Xj5fK0sEwsP49l74A+5bbt&#10;Kzv1fRY5/yyH5SbyNZWLsjcFZZW/3xxvDPZnzKvE92BsojW15kkZre3Heg/9FlifrnGYT9d3Ysx3&#10;IXuk8JjqMtkmXfPYl6FtJknSaeHCp/yZRe/mv4koj70er+bhSxF8xqnV84PrvnDquGYqkwV9qDC3&#10;Ks1UpusKN7qGl8Y0FkqMO7bxQwOF8YcaDC3rLNPccU0LbnnLQYB/qzko1Pa9vbo+ZxqaNFIz6cF3&#10;JxMXfUmxvu8sjfO6UY2+hmvLmPF5f8z3txyPcoku/M4Zv7UONbZD+dkOlY11fnN1eeV0PCeBURoz&#10;fzAty1F/jpm0WCch2pon2648hSjlfPswTte+lvl0fSfGfBdYpnpZ6zLZJmyDMZ//aRnaZpIknQZ6&#10;WPJH3z9E1H/0wePVPPA5cxOH7A1cJz/oLctrhh+lm60e5+zyCE4/2cSfrh7pHlbiQo7XRAxd0JQL&#10;n+4C3Zkw1E1cbSQ53hJB4uNfIn4qgtOJvh8xBTRwafRxikme2sGpC3Sv5xQC7lrT1Qug7zv76Ih3&#10;Lp+e4ZwITjc4JGwDEj9lLxR+55ymNuZ0MH7T2/x9sjzZQCc4HYPgOUklLhyby/q4iLcun96Accd4&#10;XcTLI+rPkXnT8P/Dxatx+FxrfG84DaqFnlF97hrx0eXTrSIxQqKSi7D2YZvQi+v/3969x8531oW+&#10;/5XNHz0J0IKchIOEg1KSEiFysIAHxb0hFtnKMRiLyEVSAxvLZXtEwXJrNoT7RboPCrVKA1sUhGIk&#10;W6DS7pR95CKXohAgJeEiAQRPuIMJJJB4Pu+Z+bTP7/k96zLX78ya9yv5ZG5r1lqzZuZZ6/ms53kW&#10;/+V9SoBIknRS8kQfx710v6V7KF1ns1uEpuX1ER+N+MPZo9OR8OJ5jhnp2q+J4kxkWUFqoSJZn4lN&#10;PF+eXcwzoGU3A7oClGdisyJULpfnqAh1rQvzLJvFJ6avz/JyYN+adgwzu/MdAc39uhIEpZPeXiy/&#10;PCvO74HfY1c3F35n/GapCC+jPote4nleH6tvXonXh872I6fjP8DvPrt81P+5bPnA9GMqvkxTfv+s&#10;89BnrL+LPl3z4/uhTOK2xHoP/R7z89fvTVk2jfn84DdUbkPWN1tusC6UMdyyvK5llijzurYP8+76&#10;TfT9Flgun7lVbnbNk/VmO/BaXXbu2kmXH5Kk48bJF7o53GP2qJv7q+lg/EK+T1p5lC0/nhZBqxAH&#10;P10TB9AcbLcOjjmgrZ/nYJSD5F0clHLAzIFzF9aBA2UqTfwwuF8fhDMPXmedc1puSzxHsB3ygLw+&#10;WKcSwTLqignL4zleYx68v9w2PMdrLD/nXS9/GcxL45309mL5+T+iwt/1Xyvx+jK/kfyNd/0nea2r&#10;ctrSV9FNvN43T9aFz0tlnOVzy2dqVYL5b/E/5z189kyQdG0npstKfmKdiT75XYzBvFgHpuc+60hZ&#10;yf+4lbga2sb5GYe+e5bFei5b8We78r5y+7KsnB/LZh26MG29TUvMp+s3wby7PjvbsGu5ffPMMpXo&#10;W+9tY/mSJO0791fT8roIWoLnlStJiNCC97kRR20To/pSIeEqEDTB5wC4HGmfA1qaaZN5yuc5YH14&#10;BE3sh7qNrCsPqLu6h1A5oFtM6f0R9fR8LqajmThN5esra5Tz4UohratM5Dyuiyg/N+t4//ndm9As&#10;Lacp5/2FiA9FrLPd+AM4mvN4J729WD5Xe/lyxLcjlrmSBRVAurH0dY8iwfArEfx/83eVlfNPRdw3&#10;4k0ReWWRMfiP51U4Er9zunsw0jT/o2dF9F3Fht/9DREkC7o+A/8prlPPPMsrllCBZ2RrEgqc8eA/&#10;V657a7vkOg9d7aW1zqwr8wR9LNm5UKGnnPhkxI0RLJ9tzbqxrbmliw7uHfHgiK4rlVDG/lTEoyPG&#10;fAesS14VirFs+n4DbMPHRTwjgm5TrasG8fnoUkSLKcq/8ntNfDZGiu+6wk75m2B+nH0Y+i1k0oLf&#10;QGK73Xp+99RTIujC1lofsE7lFXZOguWtJOkQuL+aFq7kw/HnByI4TvofERyj3j2CLv9aAxUMDs45&#10;uOXMX32WjTNz5cEr05RnF7VbFG4a7yS3F5VElk9llv/XMsF78r9HBbdGMoJpus6KU3Hkv83yl2lF&#10;ApbfOiPPevAa82TerfUq9b3OerNebKMWnicBUZdJfO7WZ85t3If17iq7WBeSRl3rzPasl8u0fD/M&#10;t7VOvM568d5lsT7Ml8/UWmeeYxq+J+Y/9F0g59nCa33Y7vV3xXP8Drp+C631Zjq2Vf42h76zk9a1&#10;vSRJ2ifur6aHE1t8rxmtY00tiY2YB59Z2agPYjmwzgNjps8DeQ58tXsWbss56e21jcod/8FW14ta&#10;V6JgCPPuSkqAefa93ocK8dD8S63yqGXMOo1JELS0Kv6J51uvsayxSYkurfnyHPNd9TtoJST4fKuu&#10;J+vRmucQlrnviQ9Y3kqSDoH7q+lhgFO6vvDd0iJaG8BZwzzoJcHB/XzMATYHp2WQHOE2zyByVlOb&#10;89CIv4noG9TIwm05bi9Jq7L8kCQdAvdX00SXlx9EDA14qxHKZAZBIiSfI7nBWcXybCCv29pju/hh&#10;s/35kdPXn/7wNQu35bi9JK3K8kOSdAjcX03XKq24VSGpQauN/KNkAgQkOVpN6k1+7M7jI74awcCL&#10;l0TQ7ClZuC3H7SVpVZYfkqRD4P5KR+EWi9tlcfWRy+Z3m76zuO2zSn9zjfPaCK4c8fqIP4z4xwiu&#10;8yxJkiRJ0tFZ95JGZAmZR7b64HKTtPB4QQSX1+ESiukJEddGcHnDvLRj16UVx7jL4lb9zo/gcsPc&#10;cmUJmj55Kavx8jcuScuy/JAkHQL3V9II/FFyvA+C+1xaMru3lK07Nt3thWUbq4WJo/HYXpK0CssP&#10;SdIhcH+lo7Buho8/CvNotfx4L08Uup5flRX4cdhOL4746Qhbfiwvf+OStCzLD0nSIXB/JY2QWUKS&#10;H5kA6WrhUT9fXw1Gm3V2xHMjvhfx8Ygc8yO/M43j9pK0KssPSdIhcH+lo7Buho8/yqURD5o9OnXq&#10;+gjG9vjtiPp6wuWYH3hGxGcjuP7w13lCG8OAtC+P4FK3z4xgANQfRoDvzMzueG4vSauy/JAkHQL3&#10;V9IIjO9RowUIrTp+cvboZpse80NnOi/iuogfRFwRQfKjRuGm8dxeklZl+SFJOgTur6QBfV1WWpex&#10;NfmxfbT4uCaibnVTsnBbDtvLMAxj1ZAkad+5v5JGooUHg2jS4uM1ES+M+MWImsmP/WDhJkmSJClZ&#10;P9gO6sZ1b4hNo+5NPXyZsTSpu/O+rvdQl8/xPIcc1Bie6/Tt+nDEBRGM2/HmiLdEfCyiC8mPTV7t&#10;RauhcLNPnyRJkiRYP9gOTvy/J+IBEduqA1MnJ540ezQO9fLPRVwWkWNvksTI+12v3ymiru/zGS+P&#10;uHr2aDn3jviHCK4Yu/d+K2KZlhy2/NgPZnYlSZIkJesH20NignpzC61CaIGxDJIQ2cuC+3x3y7Qu&#10;oT7Oe2jZkcE6fCOC+bReJzLJUrf0yOlXwXz/cn53N3aZ4SP5QUaKLJJODj9OM7uSJEmSYP1gNSQC&#10;Hje/24nWDfSU+Pbs0em4+ultI7hQRbbcGJrnwyPoffHIiO9EvCqCi16UmEerlQbPUyd/fMSXIl4d&#10;8eSIsnVH+RxJkaHeHSQ/aN1S/36YV863xNigmQ8g+YGDaPmhw7RqZk6SJEnS9Fg/WN1Qqwu27bK9&#10;H+p5ZuuLGskJWmPk6xk8ly05SkxfPkeri2yVwmt1CxUSFcyHREaXbPnBNOV0jHfC/Ov3sn4kYJDr&#10;K22NhZskSZKkZP1gfV0Jgq7kR+vqqF26kgSfiagTHF3LYzqiXE+6z+T7WR/eW8+PJEZqzTeTHyCB&#10;kvNn3UimMD8GWE0kPnKeO09+2Lzp+PDj9HuXJEmSBOsH66Pij7p7y0sj6Nby+dmjm/H8pRFdXT6G&#10;uofw+g0Rt5s9uhnf5b0iWl1VSESQkKjXJdEN5yXzu2c4J+JZEfXgrSQ/stsL60SXHbrKvDvibhF0&#10;fWGZH4igq83XIu4awWdrfS5pozIzJ0mSJEnWD9bX1YqBbdtqMdH1fOpqIZEtRnjM6+U8SG70fZd0&#10;Q+lbZi2XBZbHOtXv53G5TKajq0yub+K9JEGyywuYpp5uq26xuJUkSZIkSfvhjYtbPCiC1iUMnko3&#10;EgZS5VK0949IPxpBa5AWkgyPiPjy7NE8EcL8MgFRRy6LrjF0ZaHlx0Mihi7ZSysOBnH9xOzRzV4Q&#10;8ccRDNB6Ykx+SJIkSZK0v66PeHYE3Uu4yssfRdClhCRIukcEg522XBWR3U1wbgRddEhWtOKaCHww&#10;guWw7DFIlpA0IclRji+SSZffXtyeiG0mP5ZpUiNJ0hR1DYAmSZK0in+OyBYYdDHJ7ilcBvfv5nfP&#10;QAIjEx/LaF2uts9jIy6O+GZEecnep0VcEnHfCFqWnIhtJj8Y+ITmNJIkHZJNJiz+ImLMTp4Dlxws&#10;TZIkqUs5mOnbIy6K4DjigojrIsaiK03Z1aWMR0Usi3WgRQmJmddGMH/wPAOzXhnBgKoMrHoiJ4e2&#10;3e2F5jiSJB0SEhZ1IqJrJz1m5133ey3xfg4y6KP74AhbTUqSpLHeGfGECFpZvDlimZYadKVpdXkh&#10;GG+E+S2DdXjS/O6pTy5uwfMvnt899dYIxgS5++zRjjnmhyRJZ3rf4jZ9OqI+K0KChOezuWkX+uai&#10;nC6THox6ziBinK25T8TQQGI6HLR+ZVC6ZfAbyd9FnYBjXjxPMML/0O9uFxjh3zB2HdKx4xii3AeQ&#10;pOAytJtseMDxCPudsfsapvtCRHat4f0kQjip8/GIbK3C6++KyDFAdmqb13OmcHpkRN31hUvw0AyG&#10;0WKX7UOk9fG9eB1vSepG5ZJRyctERKvsZIf+nAj2ZyUqrXmdf87GXBvBNfVp/slZFl4j4XGXCJ7n&#10;DEsfDnLyDMmyyZFsScJBRl9f32zB4n55M0hgvDTi0oih7zfxu+Hg9YoI+mzfGJEHiyQ7SI79lwiS&#10;aYzuT7PhB0aUzZ93zWMK7Zq/ue1wu66Pch91mc+2fUAE+28u9UqLiNtEvCPiXhFdZXh5LMK8GdiU&#10;gUQ5hiDJQPcW9tnUrd8dwdgfL4+ga8kYzB8cl3RhmbRKvVtE1/EBxxkMd1EOplri9a5jl65tdpD4&#10;ovPaxImDK74YNjYjwWr3+F4kSd3YR7Gz5oAikwKtspNp8uChS86L+eS8Ejv93PF34XWWnfGZiDH7&#10;T9adaRn1nXVg31u3JABnathX8zrrqfWxHdnufF9D32/iO+I9fG81viPmVX8/TD92/tvCekm75G9u&#10;O9yu6+vap5flN8cBuV/vuioL2Bfk/jv35SRO6uOI3NdzXMB99uVjWxwy76F9CK8zXR8+26q/n65t&#10;tjWb7vZCK49yx80OO78kbulH/cwIzpLRP0mSpH3AQUXuhM+LYKAv9le/G5Hy9QymqQ9EwHMkFMp5&#10;PT+iHPW8xnvqfSgHM7QW+aUIzhrRioAzK38eMdQMlbNAnAGitQD7XM7aPDGCz1m6dQSDpdH/Vuvj&#10;e3xKxFNnj8YhKcXvhO+prxXHTyxuS9nCSJJ08ujO0YfWE7RyYH9etxpNJBM+GsF+mVYZtLxgX06L&#10;jrL1BUkOjlN4nXo1+4/HRLwpguOJoeOEfUAL2IOQB2n1gSBZn+zmwv08mORg7lC+hKlbNTMnSceC&#10;sxzlWXb2ea0zKezT2L/17dvqeZWo9PJ67itJdrCs1Fpm7mvrJEYpz8LUy+06y9M1vZZH0ovfRG7T&#10;1vYu5XR8n/l74Hip/i54rvze+W3UrWtPAusk7ZK/ue1wu24P23bZ/Wvf9BxzUP53tfDgWIIWIOU+&#10;o4X9TR4XdEVO0yf3Y2Oxj2T9ec/QOu41NjQfIA/cuM/GyGY62g/L/Dgl6Rixo2f/xQ6a4DEV064D&#10;A5qcdsl5gVuC97FfzJMIy+D9lONdBz2JAx/2v7lP5pb15PPUcp65nloN30ke7+Q2Hfp+8wCQW46j&#10;CL63+vvg+8sECN/jvhxXsT7SLvmb2w636/ZwHLCJBgDsv9lHDO3/kSdn+rBPGZpX7pf6sK9qdasd&#10;wn6MfV950uegsPJsxJQ77jzI036wcJOkfhyosD/LHT77t67EAPu4soLLTpzp83mSEPmY+XKgkTv6&#10;+r0YOkBiPZjn0MEC6055T0WZZfJ5ug6EmGfus7Uati3fc8ptWn+/Nb6fer/Mb4DnSIKU+E75DfEa&#10;v4GhA9tdqNdd2jZ/c9vhdpWWxI64zB7xJ2LnzwEaO/eDzepMjIWbJLVlU9LcfyUqsPmYW6bJJEUr&#10;gZHY79XzKtXvpTLLvrTvLAvLHntCgfmxfKJrHcH69a2nhpGUKI9zcpv2bXcwDe+tZZIjcXyVyRW+&#10;10yanPR3Vq6jtAv+5rbD7aqjsKkBTzPpUbb8SAzMwrWHXz17JEnS/qFieUMEA4b1DVjGJUZJfPRd&#10;NjZduLhlwNO6RQcVZQb6YkBTKsgkNH404oKIrgHB80z/mMvYMX8utcpAqeyDuc8+2hMRm8d3x4Cl&#10;DOpO0oK4PAJc6riV3EhctvC+87ud+O0wgN0rZo/mv9H7RfB75VLLkiRphE0lPy6OeMn8btMrIxiJ&#10;1u4vkqR99M2IB0a0EgvnLG7TRxa3Q7g+P5VbrqZCAoIWHQTJjkyMMJI7I7+zXJIeXUkVkhY/HfGk&#10;2aNhVLhfFcG19TlBcUnEIyLKq9doMz4Z8ScRfJcZ2WWFFho87nJtBCP6t7qw8JvBHRe35ZVdOLF0&#10;dcRQ4kSSJG0QB3Ls3Gt1c0wOvniu7Bqj3bNZmyT1I3FQ7r/Kx9wv92MkMlpdG5gmr97Be3nM/VLr&#10;va1uDCQ+ljl5wDxaZT3r09pf5/StZWs1uU3r75fWN+VztOqgq1M5OG12V8qESE6T3V7AtMyrfO4k&#10;eEyhXfM3tx1uVx2FdVt+sPPlzBItP4awk74igqabJkAkSYeC1hhfjqASypn2L0VkRfX9EW+d370J&#10;r7FfpNVjYh/I/nII3WpKzOuiiLpFCs/nOrBerZYDdTKDlgO0cNHJ4Hui9Q1dYRK/LVoc0frjgxEk&#10;yN4d8UsRdG8B0zwmgmMnkldM8+kIXLa41XJIJvJ9JP4/+3JsynoQ+f9OrHPrfz4GCbd6fn04sbnM&#10;9JJ0FDiL1HU2igxifeBFQZqXcONAsNzxaDfM7EpSv2ytUWO/lfs8KhM8bk3H2fjcv3XNC8yjbhlQ&#10;VlKo6LDPZB51lC04uE/ZXu5TmSYHImf5zLc1mCrLYF+e++WuddVy+A7ZlvVxDo+7KpVMP7T9c5p9&#10;OX7a52MKfvP17z3xmy+vpsM25f+xTHKBafmvD31ny+I/y3at14X/NP/REtOMWedlP1+WM/vI49jt&#10;cLtKAyic+5pb8idq7RAyAZJNOPdlB34sLNwk6Uzsm3J/xD6q3n+xv6r3eVQk2JdRSSgTFmUFg9e6&#10;KkdUzjLhkMH0VMzAa1kJqYN9cCIh09of83xOz+utig/LKudLSGPt+zEFicH8P5X47xEp/3vLIrmS&#10;/5uxiYVS+d/P4H+bx9BlUC7xP87HLJvyZ2xSg/eXJyy7knDg87CMfeRx7Ha4XaUeFLJlAQoKUZ5j&#10;Z5JnkfoKzlV2ElqfhZsknYl9GAkFKgiUk5kIYT9GEqLrDDL7MiofZUWq1FeJ4L2tBEfXsqR9s+/H&#10;FJlIqA0lP/oSAy28vzWezhD+67y3jLHJjzLKY2rWvTUN5Vu5vJwfcr6JbVE+3icex26H21Xq0bdT&#10;yEKbQlX7x8JNkrqR9OCgn1v2Z2MS9UzTNR3zsIWjDg3/gTvN7/ba92OK/B+Dz5RBZb9MJDANx635&#10;GveXTYCQMChbZK0i16dMxKRsJTYG65HzqoMkTfnZ+Zz1upv8OD5u1+k6N+IO87vaFjLLy+40tBsW&#10;bpIkqc/fRHwv4rkRZ/NEh0M6puDYNFs+9CU/MpZNWtICbN0TfyQmSHLUOKZm/sskV1qfIT9nrU52&#10;mPw4Pm7X6aIcZyBt6ShZuEmSpD63jHhGBFcH+qeIrkr3oR5TDHV7WRbvZ1uQvBjTWqyF9elqccL2&#10;J/mxbEKGZA/zpTs697vmYfJDbtfpMvlRWPdSt5IkSZqWH0a8JOLuEe+NeFPEeyIuiNh3VNozsoXH&#10;tj0q4l0RL4/4NZ5YEgmTh0c8JOLrEaw7LUAyEcKls3l8x4jy85Es6WsN8s6Il0W8L+LPIz4b8biI&#10;ZZMokjQJJj8kSZLU8i8RvxHxf0bQ/eXvI/40Yp/7j99mEbhPxO3md5eyTNdtpiUB8fqI6yKeGLEM&#10;3v/SiMdHkPjA5RH00z8ngiTHeRFvjKiRjPrO/G4nWnw8L+KBESRXQBKkTK5I0lE4a3Gr40GzNr93&#10;SYeICsC9Iu4X8e2IF0RIY9BywQHf1kdFnC4x34qgwv7iiH0+pqD7xvURb42g1USipQYyofATESQf&#10;nhpB4oRWEk+KaI2/USPxQVlE+QSWSSJkzHvZnv89gmk/zxPhLotblg/md2nEx2aPTtd3TEdi4/kR&#10;zPeqiEysgJYmfxVxQwTrzzL4DLTyQf14n3gcux1u1+mi28u/jyABevT8kR8fCzdJh6BMdHDLGU7O&#10;hKb/FPHa+V1pEONWUGH/6OyRVkHS46IIWoBQoX5mBEmlfT6myOQHlX/W/ZMReEoE41+0kh+loco/&#10;CYZPRzwmgi4mIJlAV5u7RZQJhxbe/xcRJEs+FEGChlYf2f2FVhskY3jtcxG11jEd86RrC61GPh5B&#10;y5BcN7B+zI8E8oURJF5MfsjtOl0mP3TUKNwkaV+9LoJBFimrCA7e3xDxnIivLp77QcTtI6SxSH5w&#10;AKjVUBm/MaK+Asy+H1NQiS8HNk08T2Ih0QKD55bFQKKt93VdtaUPrTGYV3ZF4TbXkc+Ql+xNrHNr&#10;+/OenAfvY13yMVhGPS+eY36pfrxP9v03d6jcrtPlgKcFx/yQJO0TmnbTP/0BEbeOuGfE0yMeEcEg&#10;jJ+I+J8RX4uQtF20wOKyt9dE0GqGAVA5kP5+xKEiEXDfiLI1xCpIDjC+R3ZPKTFAKWUWrSzGIPFB&#10;N6JHR2RrEW5zHWm5Qjk4ZvBW3lO2OCH5UbdAyRYwknRUTH5IkvbJf10Eza3/NeL8CAZZpMk9CRH6&#10;w785QtL23CqC8SJoecV/jubSj4zIcSkO2e9G0GVnHSRQGKuD7i6t7iiUXy+KoFvQUAsKWmdwVpb5&#10;0AWGBActM0icZIsNkhe0flt2MNWxWM5353clabpMfkiS9hWVBi6v+aUIEh/3iKC5/dsiJG3PX0cw&#10;LgZjYPwfEbS2mgISCreNuHL26HRl15A+TEe3EFp89LUeeXYEA4pShvW1AGHsDcYfodUb8yRYP7rN&#10;lC02uJIMA5+WmH8fxv1gzJMhdGtqDagqSdJBs0+fpEPwsAjORF4dwVloMPYHFQBpWY75sRy6u5QD&#10;DHfZ12MKEhS0oKA7CYkHWldwW491kUi0jvksmfgoxwvpw/QfjmDeJDNYn5auxMuPL25b+EysSx+6&#10;vNTLHDOeh2N+HB+363Q55kfBlh+SpH1zSQRJDy43SVN7ur/Q4oOEiF1epO2j0szVcQ4Rlf0PRrw9&#10;gtYMJB3eFfF7EXeOoFJfJwRItFLWgIQD09TT8TxdgWh9MXa8EFpu0KqCFhqMAcK4Hq0ECC00WB7J&#10;GQZRJUhuMO5RF7ojtbrcJOZ1bYQtOiRJR8vMrqR9RuWCcor+7SUSH17lRauy5cd27OMxBS08SB7U&#10;aF1BQiFbYvQF3VDKlg/c571dLTTGKOeXWNdcJq0tSFh0tfZg2Xl1GYL3dHWnIcHSNThqq1UHj5me&#10;z53zbiVp9gHrps1zu06XLT901CzcJO0jBjT90wgSHFwpoWaXF63D5Md2HPIxBckEKv2tqCv+6yQ9&#10;+mRCo697S411I0nRldzg9a6kCHhf1/KG5r0PPI7dDrfrdJn80FGzcJO0bxjTg8tp0vT8oTzRwPMX&#10;zO9KSzP5sR0eU5yMbSVjsEwi5iT4m9sOt+t0mfwoOOaHJOkk3SGCFh0kNi6MoJ9+C88PXdlAko5B&#10;eRWYTesbR0SSDprJD0nSSeGKEpyN4KoSD4z4QIQkSZK0cSY/JEkngZYe74ngSi4kPj4VIUmSJG2F&#10;yQ9J0q79fAQtPj4aQeLjXyIkSZKkrTH5IUnapcdEXBPxtoj/K4KWH5IkSdJWmfyQJO3KMyK4ZO0r&#10;In4j4ocRkiRJ2gwGkh/CWGu3nN89LiY/JEnbxg728ojnR/zniGdGSJIkaXPuFPGViJ+dPWq7VcTH&#10;I54yeyRNnNfxlrRLZ0dcHfG9iIt4QjoB/xTx3PldbZDHFNo1f3Pb4Xadjr+JILmRLTvY9zHOWuJE&#10;FMdkJEqkybNwk7QrNKvkii7fjOg7CyFtm8mP7fCYQrvmb2473K7TcV4EyY1LZo9OT37ka8+ZPZKO&#10;gIWbpF2gz+mNEV+MOJ8npBNk8mM7PKbQrvmb2w6367TQuoMTT5yEKpMffx3x6Qha5R6lsxa3Oh4U&#10;bpv+3n8k4sL53VN/ubit/XrExfO7pz4XwYCH3PZ5YcRPze+e4UkR+f7fiviV+d1T10dcFfH12aP1&#10;uTOQ1vO/RXgpW500kh//LcIEyGa5j9RJsP6yeduoH+jkMK4HJ6DeHvH/Rfz7iJdGcLU96kxccU86&#10;Cps+UKEp++9HMF9uW14T8eGIX4zI6b8R8ZMRXX48gnn+bRXMh0g895nilvcwbxIym7Dp7SUdiwsi&#10;/P9oX9jyQ5K6ub+eHk48/yCC1h50QSYZQvJDOirbKtyYbyv5kUmMur8/CYyuZAlozdFKjpBI4TWQ&#10;TMn7iddZHq1GNsGdgbQ6/z/aFyY/JKmb++tpIunBd0uQCDn6bshe6la78hOL29K3F7ctb4342Pzu&#10;achiXje/e+pTEVfO797kssVtV3cZSZIkSZq6J0b8cH53NuQAdSfpqGwrs8t8u1pyMA4Ir2crDRIY&#10;tNBYFi096N4ypFzWura1vaRj4P9H+8KWH5LUzf31dF0R8ZUIBj+Vjs62Cjfm25X8YPyNTIAwLseq&#10;iQkSJiRO+tDNxjE/pP3g/0f7wuSHJHVzfz1dJD0eNr8rHZ9tFW7Mt28Mj2y1wXRDg522kMzgvUNJ&#10;DRIkLGtT3BlIq/P/o31h8kOSurm/1lFwzA/tAq01HhrxkIh7RZD8+GhEPQhqHy6l++aIvkvYMr+/&#10;i3jn7JEkSZIkSTpK28rsMt++q71wm2i9wdVexozfkeg209eig5Ykm2zxkcyES6vz/6N9YcsPSerm&#10;/lpHwZYf2rY7Lm7LK7vQeuPqiPvOHg0jcfLgiK4WHSQ+fjTCFh+SJEmSpDOY/NAm3WVxW/pyxDcj&#10;nj97NEfLj3tH0Joj0WqkfFyiy0vXayQ+fi3iOxF0e8lgUNVlutXo8PG7GhoTRpIkSdo0jkGHLszQ&#10;hzpN2VJ+FWPmwTTEEOazyvqseiy+6vKWctbiVseDZm2b/N75k78g4q6zR6dOvSvi0oiPzR7N0R3l&#10;zyMY64OrvdDi49qIJ0fkGB48zzyIz/FEgS4yj48o5wmW/ab53TN8NuK8+d21bHp7HTqSVHzH9XfB&#10;d3yPiJfNHi2HJNVzIl4VUbbeIYF154hXRvSN9VLid/Qn87ujPTyi9fsakut3VUT9m9Wc/x/tC7q9&#10;/LcIu75I0pncX7eRJHhmxD/MHt3sQRHUM1rHnO+PeO/87lI4ln5HBOMjLntMmjhOf0JE37Ew605d&#10;7IKIoeNXhij4SMSzZ4+Gsb3eHfHAiGU/A/WB90RcEnElT2yDP/Ljs+nCjQxddm1JN0a0KqvZEoPW&#10;IPWfjSzhORGtPyHvaxUi/MFuPb97hu9GrFpwlNwZnK6rUOMqO/wWHh0xNlGR+O6/FvFLEWXygwKc&#10;xMR9Zo/mWD4tfboK4a7vi8L7+ohWcob3rLKjyR3M/SKW/czHwv+P9oXJD0nq5v76TCQj/jmidXzI&#10;MSBJBC7m0MIJsk9GLJMEyZOBXfMcY2i9MGaaxLE9J5TLhMQLF7flkAY1Xls2gZHJj63+Dv2RHx8L&#10;t+W4vc5ES5zXRpSFGsmFVuKjTlxlC5HaSyOuiPj87NFcK6v+jIjbRjDtk3ii0vV9DSU/VvmOl9l5&#10;HCv/P9oXJj8kqZv76zNxYg/lsWlqHaOWOK6lpfQyx4j7mPwAQw/8UUTr5PUmmfzQVli4LedYtxet&#10;MR43v3sGxmspm/8x1svtIuomgUz3iIhHRuSYLdkPsE6SsJ0fEFEmSlZJLnR9X7tOflCAd7WAOiaW&#10;N9oXJj8kqZv769MNdd/oOwbMcT+6xivssq/Jj8QJzG1eXCKTH60hEGhJw3fSOvEp9aJwO3YXR9DN&#10;YYxj3l4UMugauKjr+WVQkFLYkV2v50ezOl5bRtf3RfKDwr5l1e+Y+bXey3ZjfBtayGxiGx0yyxvt&#10;Cy91K0nd3F+fjuNSjh3p9sHxXkYmNrjfep3jVp7rw/Fta2BU3ss8W1if1ntqrAPj35XrVAfL6FoO&#10;WP/WZyABsYxlj4H5/PwO68+Zz7MNsm4ijWbhdurUdRE/iKDrxO15oofba15IE2XBSTa7r3JPwTum&#10;gKLw7ZoP81g2a873Va5nBvNiWa3XlvmOWc/8XLyX+ZaFNK/zedheyxb6U+T/R/vC5IckdXN/vZw8&#10;hlwFx6Ot49u+5AfHlWNOqrFOfYkNjJmG9StPTJIMGZN8SbyX9R3C/FkXbjPJwWdNHHMzH17bCJs3&#10;HR9+VMf+vd8ygtYfL17cvyzijyN+GFFze91cuJddRniOAWpz4FEKLq76k91Wxmw3MshcZYVmd3QP&#10;oeDLbiIUdh+NqAcipfDt62/YtVzWb9luL63xSejK8+CIX464fwTNBlkfmuGxzowITr/IZQa4mjL/&#10;P9oXdnuRpG7ur9s47rwoguM9rnry8QgSAyQCOJnKsTCvpzFXeuk6JqWC39XtpXUs3sJ0m+j2wjH5&#10;pyP4rBzjcszO531RRHZzZx59456gvEJkHifXXeefGMGAqgwQm1d74f6dIu4ZscxVH6UzULhp7tyI&#10;l0fQCoTC7Ocjam6veSFJQc1tRj5OdPMgWZCGths7kzKDzWPmkVnlzBiXyyR4ri+T3LXcen1LXe9h&#10;3VivEuvFvMD8uE+Gmp2CrT3O5P9H+8KWH5LUzf11v2xBnMd5VOQ5buV2WV3HpH0tP/I4eAjTsK45&#10;fStYRtdyShzXZisMjn9rzKNspbEK3p/H9dnyI+sIZb1CWpmF25nOj7gmgm1zdQRZyOT2urmwLNXP&#10;UQCWTdL6thuFGtOXOwwek13OhAM7lFYigen6mt11LZf31Z8hLfMdlwka5pefo9V8Uf5/tD9MfkhS&#10;N/fX3Tjuax2XUnGvT5JxTEjyoS8p0nVMuqnkR9c80phpwOcl+CytZbNN1k1QsK1yLJFMfiCPrzfO&#10;5k3Hhx8VFbWfnj1SieZVdIP5fgSXqOJAme117P+TLPDqbi/I5yikxnR7YSdxQwTXDCdo+kZXEpSt&#10;Pt4Y0Wo2WC+nRKHZdYks3rfu1V4o4N8RwTgxNL9jG2Szwb71OmZs21Z3MmnX/l3Ef4343dkjSVLJ&#10;4902Kv/Z/aO85G1217h09uhMn4joujJK1zEpx7En0e2Fz9jXrYQkDyeJy2PcPOZuXZmF1+gaPrSu&#10;JDfo4p7zKI/j+7bFWvyRHx8Kt9+MKFs36NSp/z3iMREkPyiUnhrxqQh3BjcXkhTUKR9nwUbmlnFU&#10;hpIfIMP7gQj6AFLwvTaCwo2Cl8KOJNSXIlqJBJrB8d30JT9aO6InRLCO5WdIJLrGfMfZ5C8vs1Xu&#10;PEiMPC/iPhG6Gb+D/3d+Vzox9Mlm/KDystuSpJt5vNvGPuMREQ+IaFX+621GouAtEa3L46Z9Sn5w&#10;HM4lfTm27do/cvzM2B4lTlj+XgQt5mvMm+nvF9GXVOG4+nYRefKz3qYc81NHuHL2aEP8kR8fC7fT&#10;nR3BoJ1Pi6DCTcX67RHJ7dUucOvn2E7l4KRjthsFLomHR0dk4UjBx84lkyIMiFruQJhvvQNKvPfy&#10;iFYCYt2WH2TFvxZRLrvewbAMBsPKQWDl/0f74T9EcHD3YxHlmTtJ0pz76zNRKf+5CFot0zJhbMuP&#10;b0f0Vdg3mfzIdWzt21jHb0awPmNcFVEnK5j/wxa3Y5HUYH1ax9wpW9RwAYE8rq6TH/m4vviBtBQK&#10;N83R0uOLEd+NeEYEiZCa22te4Gahm+rn2DGQsOCWAm1ouzEthT/TglsKubLvJPOnP2H5HPNluham&#10;78pas6z6M6Qx33Fr3jzHfBPrxbyW2UFMnf8f7QOSH/wWbfEoSW3ur09Hi95s8cuxXn3smcd8q+g6&#10;JmWe5XFliem7jmO7cNzKcTTH3MviWJbl8f5ll8tnyHE8utBCJrdvam1Tpln1MzTdYnErHRMyiGQS&#10;3xDxPyPuFvGSCMb6UD8KMwoiupGUyIiTRHpcBC0kyDR3YR708cusL4XzhRG8v+w3SAb6thG3nj0a&#10;RsWGs7ubRvKF5NizZo+6kbnmDMCbIkyASJIkHZ48MZfdnJfBMfI+HAOyHhdE0LKibDXBMXh5UrEL&#10;x+ZfiOA4nMv3LuO+EVyqtguJDFrNXDZ71I9pGCOQ4/uNJUB0XMzszkf9px/ZmEFf3V7zgrIscCjU&#10;yep2FZ68njuOFl7j/WNGiC6n4X193wd9ErvWqSvLjqHvmPe2dmTMj9dqPMc8l82UT5H/H+0DW35I&#10;Uj/31904riOZwHFdBo/zWK8VfcfB1EGYpraplh+sG/NprQPPsXym6VtH5HF33eqlD/UF3jP0+VuJ&#10;jK7WNExL64/c3kPrLZ2m9aM6Nucubsdwe52egCC5UCcYKKzKgojXac62bOFE4daXLe8qFMF7u7q8&#10;gJ1A106j7zsm8cNnaWF+rZ0Un5uCnfmSkNmHMwAnxf+P9oHJD0nq5/66G8d6dQKg75i0Tx4jcsya&#10;CY0x0Xccm5h3Jmn65DqQUOg7RuU1PmP92fuwbObdhfXrWubQcT7ry3F113G51GThthy315lJBQq1&#10;suCisOK5MtmRhV/5HHjM9CRUmIZCkPlzy3P19GWB21eg8v6+wrncaTAdSQ1uea7rO+Z15tuFwreV&#10;/ACfg881pnXLlPn/0T4w+SFJ/dxfd1s2+UFFnUo6ty31se4YHK/2Vfo5LucYOY9v8zi7K5hXtqbo&#10;ajXNdLxef/bE52AajpVznkzfldxgnerjYpad68Rxc9/vkOV1ravUqe9HpTMd+/aiQKsTAK1Kfxa4&#10;iQKKbVc+h3yeApf5DCUHKHBZFu8hKBxrWfj24fVyJ5QtRZgnO6iW1rqxPmyPXJ++5Ijm20g6aSY/&#10;JKmf++tuHIdmBX+ZqI+B19GVSEnZSoPja9aXY2zWgec5diXqefCY93QlNzgOZn5drydez0QKy+3C&#10;8XoLz+exdd/7pZVYuC3nmLcXhXZrHI1W5pbCtS7USC60CsyhhEcLhWJXgdha9ljsIIZ2KC1sG967&#10;6nKPheWN9oHJD0nq5/66G8eyh3C8t8rx7FBiYyzms26rjK4WI9JaLNyW4/aSVuf/R/vA5Ick9XN/&#10;raPgpW4lSZIkSdKknbW41fEgs+v3Pp7bS1qd/x/tA1p+vDvixyI+zxMngCbBX4743OzRmWhSfb+I&#10;d84eDWP6CyPuHPHtiLdGfD2iRjPoX5jfnU3Ttfx1eMZYJ8F9y2a5v5Y0SR6kLMftJa3O/4/2wUl2&#10;e2GMoxy0udW3mj7SjCHE60w3Bu9hPCbek8Fgc/V4SjluUy6fWGXMpSHMV9olf3Ob5zaVNEkWbstx&#10;e0mr8/+jfXDSY36Q9GD5fQPLkaAYm/xgAOhyYLhMnpAASSyrnIaESV4FYNP8n2vX/M1tnttUR8Ex&#10;PyRJkg7HGyO4mla6MuKKiNtGZIKFLjblNHR3+VDEt2aPJEk6QiY/JEmSDsd7F7elHMvkxsVtPbYH&#10;SZH7Rjxr9kiSdNIol/suD0vrvUO4xG7L3q67A9scH5q1+b2P5/aSVuf/R/vgpAc85QD3PREPiGgl&#10;LpDdUR6yuF3WCyNo+fGk2aObsezLIy6IuDTiZRGb5v9cu+ZvbvPcprtHuU9S+m4RrQGref0jEc+e&#10;PVoOiQfmmeM8fWdxW/uJiE9GdO2b6FZ5TsT7Z4/GYZ5/HHFDBPu01mc7Mbb8kCRJOlwc5D4i4rLZ&#10;ozNdG/HNiJdGlF1hJEkn57wIuiz2JQeuWdx2oeUISe4ySHh8OoKrfd0j4qER6VGLSEzznPndJhIj&#10;D5/fHY33kOx/agSJE+lEkdnVeG4vaXX+f7QPpjbgae33IziA7UOChMQH67HpK774P9eu+ZvbPLfp&#10;bpG0YJv3dXthn9C33wBlO60zmI7bDy/uE+wX2D8Qaehxjfmsum/aS7b8kCRJOkwkMt4V8bHZo26c&#10;WczxPjgTKEk6OedHfDbijhGZrMjkxTJjZVC2M+g13VZoccFj7hND+4WjZPJDGkZm1jCM5UPS9pD4&#10;+OeIsQe4OQjqMn23JUmb9zMRb57fvcnjI+4acffZo7n/GLFMMqSFVo+ZYOF+/fiomPyQ+jH4k2EY&#10;q4ekudssbrt0HeByNrDuqtJKfPD+nI6m1HVXGEbfZwC6roHtJEm7wThNV0VkKw2CQasZA6Qso98X&#10;QbeT10T0dZHRSCY/JEmStoOEQw4m97yIum81B7NcqYUR/7kiC/c5G5d4nVHzXzV7NMc074j4aETZ&#10;0uprEdml5UURvE4TapbJgfPFEateTWaKSBSV2xpsq3XPsm4K31mdwOLxpi8hye/JSpW0O/zfaOFR&#10;XpKc/zTPvWX26GZcpeU+87uz5DXJ8DHKMoKrnGWChfv146Ni8kOSpO1pVbC6WAGZpusjuMzs1bNH&#10;Z/p2xEsimIb7JQ6OHxlB4gL8RpiGaVvx1gg8OeKSCJbJ9PQJ37tLDu4A/7++wfz+e0T5v+OKOBfO&#10;745CBYMkBQmJTXtwxDPnd29y64g3Rdxp9uhmXctnkNtsDdTlpyJIvpX2JQEkTRFlDGM1lf/N+0Vw&#10;Va6uboxcxpz/M8nw8n38V7MLC5eY5TGv59VepKNnP3xJ6pdnVzeBihdn34dwNucbEduoRB27k77a&#10;y9Tt+3EFyYnWf5DKQn0Vg1U+C+UFy/hMxFCioYXkS1ZeymCdmW/5HOUE61g+xzQ8x22NdeO1TACV&#10;78tgOcw3H/MZ9r0s2vff3CFym+4OZQX/tfI/y/36P9y62gvP1f9NHjMd/2P+z/lf5v+fLf/yuVxO&#10;+bgvQcxrXu1FkqQJ4+wqBwTlWRMqBEQeMGRkpaFP1xl/cNDCgdCvRHBm50MRkjaHVi90KRr6n9bG&#10;tn7gTC3/XVpq0D1p2RZctMypW3Is440RD1jc1uvMujGGwL1nj+bjzpRjz9DyhW1z5wjOGoNm9r8c&#10;8aXZI0mbxHHEn0TQ5YTuLPmf5Vjg7+Z3ez06ghYgJR4zv1Wv9lK3OKx9ZHErHSQzu5LUj0pSfaaj&#10;PnuSkWdNSyRN8vXyLAt963mNyhHvYRm8f9nKkpZjy4/VnB1xq/ndXodwXMF/D+V/sz5LSvBZ8jVa&#10;P5QJ0DGynFgHlSGW2+qywuNl50/5wvyyOXzKz59nl5nv2ITPSfNYdvPcprtR/s8olygz+F+y/ev/&#10;X/43x2La+tgljzkSyyPS0H++nv7g2fJDkqRxykHCMjjLwtmWWuvKHtdEcAk7ru/P2AwviOD95aBn&#10;LRwYURHioIaDkDEVFM4iMX0r6gpV4gCJ15et8GmanhHxxYjfibglTxywZy9uMaaVBf9pWj8sixYW&#10;T4xYJ4nAeADvjvijiHfyRIHLY/I/HZo///GchvKFM8DM94M8EfiPPz2CS2umV0Tw/19n3SV1Y79M&#10;C60ce4mrvTDOEINhc9nbbYzJxH9/6BijD2XaF+Z3p8HkhyRJ8woFZ02IctCwsjJQXhs/o1VR4GCD&#10;puMlkiFcr58kBhWa1kFOK+nA2dnHRvzD7NH8QOkv5nd7kVhprdsvRGQFqMYZKV6n24/EIKz/T8SL&#10;Iz4e8fMRh47/ZlcTcQLl47HNxhOXr/xsxEWzR8vjP8v/kG40uT4l5k8T9KFKEv9xokx00rWF97GM&#10;10b8akT5+agg/UEE76Nsk7RZ10WU/2v+cyQ96Hr2ZzzRkN3RlsXxBMcPlAHlMQvHMeWxDMc4fa3J&#10;WLcb53enweSHJEntPq8kMEginDN71L4kHBWd787vnqZu+cG8aPnRQmWEM0JUSDhYSdlUlddeFsHV&#10;Oui/T4KiDwc0XF6V/sS8J+P1EV1nl8a2KNHx+H7EcyNorfSJCA7c/zrivIh9x4F/Htxn945t/775&#10;n3K1Bq7MU7aoWMarI/KqDii7vvBZbhfxvsX9DP67dYsN/uMvj3hHBOUI24Ozt0xD8pT1y8RHeaUX&#10;lkfZ8Z4I5slnynJI0npa+15aeeGfF7froFUb5TP/Xcptxjtivq2WqOmpEa3xgpDPLZsElvaKffok&#10;qR8VCg4ewM6figOVgLLCUQYVhlarDbT6y1KZYH6cbWGw02UqGPQRpiLXp3UQA9aTZdVY9+x7nGMe&#10;TIljfmwGLT9oAfK9iOdH5Hgg+3hcUf5n839W/y94Lf/nqfwsXf+jLswrz6CyvK4yoUuWCYmkB+OO&#10;ZEKU+fMfzXIng/fwWmt9c9ySHG+IaeuyhnKhfo5lL1s27ZLHspvnNt09/l/8R/lflv/1NKYMyv83&#10;/1fKgdY+vtQ6JunCvMZOezDOWtzqeFC4+b1LUjcqFJz9pKUEuOrB5RGcIWnhLOm9IvLsCO9Pj1rc&#10;cmaF+7QeoZUJY35wZobl0CpjDA5EaIlSN1cfg4Morvt/t4jy7BPPc7b5yRGPi6BbDVeOaDW5P1Qk&#10;Pzi79l8jhka1V79/F0HLBs4w8r94ZsQbIvb5uIKD9wdFcJUE/nOJ5uS0gCj/1/yX+f2D/zyJRlpi&#10;DCFBQCuwu0bQlJ1lkmwb816QgKB5OVeBAL/Tp0fkf50y5SkRrYpNVk5oHVajYsT7qRRRnrEcpqcl&#10;T901L7Ecujrt89lej2U3z226W/yXSXo8MIL/Wj4mCUILTVqKfjliaLwO/uPs3xijaMx+u1VeZJKl&#10;bplCuUG52WqxcrD8kR8fCzdJ6sfBwRMiyiQDBwGZpKAiUh5k1OUqZ02zYpEVKJIfKd+bSZYy+cGZ&#10;nw9ElBWPPLi5bcS7Ii6NWLZiwoHVz0XUlTEOtmgay/z43FNMfpCY4nvQZmSfcfyPCFqE7PNxBb9r&#10;kh/8z/h/5QDF9494eERX8iPR333o4J/ygbE4cmDVTIaM/S+xjnSvo8LD9GWyAuX/tNaqzJT47zNv&#10;3g/mTYWqLJNKbINfiqgHW90nHstuntt0dyiHuLx9nVggCcFJCI4/SKR2ITlSJkJ5Xz2fMtFbKk/I&#10;pNw/UkbmfDg+IUGc5YZ0sCjcJEln4mAim44SpfIx02SFA33lKmdxaJLawsEF8yW5wbI5IGp1TeFA&#10;hmmpALEsgvcsgwRMjh2QcpmJz8S8WZZUo5sLLQLo9kIroodFYN+PK/hd1/9n8Hz931zls2T3lDx7&#10;mvi/UlbUzw/hfWUZwPyZBwmVVhcVPltZHtV4vXzP0PSHUAbs+2/uELlNt4//IWVOvS9uYVqm479K&#10;mcD/lug6nqixb+d/vEyU5URfGSEdFAs3SToTlQ0qMHkQwEFGqXxMOVomH7rKVebJa1RYstJCJYYD&#10;Gg5MsnKUlZsxWDfmyXvHYrl8thLP5VnlxMEO82YZUukxEV+JYHBfWiudHZG6fv/7gt91/X8GCcE6&#10;ibjsZ+F/y3+rVZnJ15b5r9aJjxrlBvMs15vP1lVR4b9cjxHE9Cwny7o6DqEM2Pff3CFym25fmVzY&#10;d2OPSQ6OV3uRJGmeCKDvbauJelnRyIOXMd1OGJ+Dq7Nwmdq3RVwbAbrE0JSUZqckP7oufdvC+t0Q&#10;wVUfxrowgvUovSiCZrVUhDJoaguawI49u6RpYxwKukEwrgddXGhKze+aK8EcMpIVdEtZtvtYjSun&#10;8N9qdRHhP03S6IkRQ2dRKWP4D3KFJlrUcJ9EB+8ryx/KDZIfQ1d84j2UaXx3We5IOllD43fsk7HH&#10;JAfH5IckSXNdFaFbL27BZSHpb1uiElWj4sLghXl5XCoiXAaTA4q+MQDy7Gsf5pGXxxvj6RFvmd+9&#10;CcmYqyOuL4JEDDhTzFU9dNwYDPTvI2jlwdgVvxHBIKeHjsTAb0cwyG/L2DOetJ6gMpPjfLSQFCHR&#10;yFg6fS1A2K5copL/3p9F0PeeRAfjeNTlEpewZcDkEgOYlnhPtiDxvyxJOlo2a5OkfiQfOPOaaO2R&#10;LT6ymwoVC6JVUWLarOhw5ravSXq5HJTJDyppvLdsKssyqSCVy2V9mE85XWIemdQYwrIOocm7doNW&#10;H7RcuOXsUbd9Pq7gN81/hv8B/0n+KzzXleAY+/tnXl3/6xamZ978d1tdZNC1Tjzf9Rr61rn1GmUF&#10;68PzreA9bK99xjpqs9ymkibJwk2S+lEBqJMSoMJQdgehEkNioa5MMU0+5rWuSlJrOVk5A/cpswkq&#10;TQTrUFeEsmKVZ3pLrAutUMZgucyH9ZLG2sfjCv4j/LfK/2s+x/+F/1brd57/ZYLXMxLPM8+uBEaf&#10;/J9mArWFZWUZwPTcdiVZQcKTebYSn8yr9X9uTVvKZeV22Ef7+Js7dG5THQUvaXR8KNz83iXpTFQy&#10;7hxx74hzI/IStFQAXh3B2B315SQ5Q0oXFLq+0F8/KwvZXzYTGa3LUPLej0Zw+dpE03fG88gxPaio&#10;3HF+t7e7DPNqddvheZrUj+m/m8sac2lPKe3jcQW/e7qalJeRTvzPL44YGjcDl0TkpR75f3AZyqsi&#10;Vu27TyKi9T8mIcIYPJQjjNHx9oiuS82SHHlsBGUU5QXytpTlC12WvhyR5chYrctf7guPZTfPbaqj&#10;4I/8+Fi4SVI3khecHf4vEZ+KYLDQcyLoY99V4aGS8VcRrQpIX/IDZXIjmXzQITn044q6ZUSpTFRQ&#10;Nmzrf0nrrC9GdCU8WmgZQiKHgZq7xiuifPn2/O6piyI+Ob+7FBIn+zZQo8eym+c2lTRJFG6SpGEk&#10;Nda1r83GpU3xuOJkHHPZ4m9u89ymkibJwk2SJG2KxxXaNX9zm+c21VHwUreSJEmSJGnSTH5IkiRJ&#10;kqRJM/khSZIkSZImzeSHJEmSJEmaNJMfkiRJkiRp0kx+SJIkSZKkSTP5IUmSJEmSJs3khyRJkiRJ&#10;mjSTH5IkSZIkadLOWtzqePxbhN+7pEN3dsQ95ndP3bC4lbR7HFdIu+ax7GZZP5A0SR6kSDo0t4y4&#10;V8QlEX8a8Y8RP4igPHtYhCRJWp31A0mTZOEm6RBcHPGHER+O+F4EZdc3I66L+O7iMc/TAkSSJK3O&#10;+oGOgmN+SJL2zbkRl0bQ2uO9Ef8p4p4R/2vE1yJIePxrxN9GfD9CkiRJkk5jZlfSIbpVxLsjaPXx&#10;0Ai6vTwmQpIkrcf6gaRJsnCTdGjuEME4H1+JYJBTkh50eSEhIkmS1mP9QNIkWbhJOiTnR/xTxI0R&#10;d+GJ8NcR18zvSpKkNVk/kDRJFm6SDsXPRtDa4z0Rt+eJwHgfdH15/OyRJElal/UDSZNk4SbpEDCu&#10;B0kOWnmU3Vu4tC3jfWQyRJIkrcf6gaRJsnCTtO9o1UGC408jbskThTdEcLlbSZK0GdYPJE2ShZuk&#10;ffacCMqp584enYmWIBfN70qSpA2wfiBpkizcJO0jWnhcEUGLj0t4QpIk7YT1A0mTZOEmad8wpsfV&#10;EYzxwZgekiRpd6wfSJokCzdJ++TcCK7m8tUIru4iSZJ2y/qBpEmycJO0L+4UcWPEFyPO5wlJkrRz&#10;1g8kTZKFm6R9QLLjKxEfj7gDT0iSpBNh/UDSJFm4STppdG9hfA+6uzDehyRJOjnWDyRNkoWbpJPE&#10;ZWq5ogsDnHKFF0mSdLKsH0iaJAs3SSfldyJIfFw+eyRJkvaB9QNJk2ThJukkvDiC8udps0eSJGlf&#10;WD+QNEkWbpJ2ia4tb4igxcdjeEKSJO0V6weSJsnCTdKunB1xTQSDm/48T0iSpL1j/UBH4azFrY4H&#10;hdumv/efjPitiCfNHp2JKzs8JeLciG9F/FHEeyP6/HrExfO7Z3hVxDvnd0/9YsRjI5j35yJesbjd&#10;BHcE0mbcJ+KG+d29Qdlxj4iXzR71+/2IcyKePXvUj7LrYRGUSddHXBXx9YjSj0fQ/YdbvD7iL+d3&#10;JUnauW3UDyTpxG2yQv8jERzofziia768/o3FLUmQ8nGfz0Qw37+tguWwXFAhYV48n+tAsJxN2OS2&#10;ko7Vvv2PSDiQrM2yYwjlCZ9hzLSviaAsIrFCZDmWZRZIFrNsyi/mzXRMw3slSToJHvNKmqRtFG4c&#10;xHfNl4N/Xi+9MKKvIpFJkhrP5dlRKhNUFspKBa+zHlQkNsEdgbS+ff0fUQYNJTQoX5iGzzA0bSZJ&#10;sjUHSHTwXJnY4H49LxIgljeSpJPiPkhH4RaLW2mb7r24LdH9pcuNEa0m4DQlf9v87sxlEWVzct5D&#10;0/oLZo8kaT3Pj+jqzld71OK27Hb3sQjKpCfOHt3svIgycYtvLm4lSZIkbcA2Mrt9LT9oXp5nPjnY&#10;50woZz3rA/8hTE9T8aH3Me9N9Z03Cy6tb1//R5QVfa05KLuyBRqfoW9a8Hrrs9LSjecp+5CtQWih&#10;RisRyjTem69LkrRr+7qvlqS1bKNw60t+IF+nC0zdVWUsKiFl0/EuLMMxP6T9sa//o77kB4mIsrzh&#10;MwwlP0i6Ml3Z7QWZ/CjLJbq5kMzNcUfq90iStEse80qapG0UbkPJDyoSVAw40Ge61ngeQ3IQwT7M&#10;l4rGprgjkNa3r/+jruQHyVnKqzJJy2cYSn7kuB1lyzPmQdlVb4NcRr42JrErSdK27Ou+WpLWso3C&#10;rS/5QeKDSgMH+wT3mZb3jMVZURInfZj3JhMfcEcgrW9f/0ddyQ/Kkbr1GJ9hKPmBbOVBCzSmJ6nB&#10;4zohwmvZzSXfM2b+kiRtw77uqyVpLdso3PqSH1QC6pYeWSEYi773fYkNKhNMs2nuCKT17ev/iGRD&#10;nXAgIZFdUcrgM+TzmbToQrKW5AnlEmUf7y2TKZR/dUuP1nSSJO2Kx7w6Cl7tRdt214jvzO/e5I2L&#10;26FKRHp6xFvmd89ABeOiiCtnjyRpdd+NeEnE9VWA5Af3maYPV3t5b8SdIkhyXLp4nEiO1Fd2yZYh&#10;P7G4lSRJkrSmbWR2s+VHa9A++rQTJCkS09MiJNFXnjOqrfeTICmnLTFPKhecLS2Ds6h1a5NVmAWX&#10;1rev/yPKnK6ypcZnYPpSV7lFuUQZR7Kk1b2PVmy8ViZ/Kbe6ylBJkrbNY15Jk7Tpwo2Df+ZJUJGo&#10;u6dwgE/yI5uMMw2PywP/7AbTSlgwv1aXFt7PPHPZdWyiEsF8doFKVNf6rtOdh4pXa5BYnl9m+/C9&#10;lMmrlEmmMvHE+raWOYT3lL+Jbcl1bn2eVbHey86Tz8v3UG67ocj3rILvZRfbt2VX/6Ox2A450CjB&#10;fb6/PkxXJz/qcovbnC/T8p218DuhpUdOl+XjKv8bSZI2gX2SJE3Opgu3uoLWVcHi+aHXW3i+Vamk&#10;8l4vu4xN2NWOgM9CUqjeBlSGqBSt+nmonDHfevvxueqkCsvqqryz/PpMNaiIU3ErtzvLZNplEgFg&#10;Pq11XQaJMpbfNw8+J8uqp+lKBmXCoZ6ez5rv4T7bdJnKK++pt11Gfj/18zzHtl0mcZWykr3O9l3V&#10;rv5HY7EN6m07tE2ZplVGlc8xD6Ybu41zekKSpJO0b/tqSdoIC7fxdrmtqLS3ziy3zkjXlatWZY7g&#10;/a0Kdl255j7P9VWOSUyUV6wASYF6nVvPDcl1InmR61QG6zV0Zj6xbNYVZeUyg89ab5PcTl2fnc9d&#10;J2ZY13yOWPa3wnK7thPz4vVa33uG8L5VW42sa9ltI0mSdst9tY6CA55Ku5UV7jo+H/HX1XO3i/hS&#10;9RytCz4dUSYDvh7B4Iqr+mTEAyKeGnEOTzT8ScSfze9u3HMiboi4ZvbodP8x4oKIO88eDXtBRA4m&#10;+e2IMQNIvj2i77M/K4LvAtlC4AGOH3HgwQgTkOwAAB9xSURBVBGsN9ueqA21JNgnh7SukiRJ0kpM&#10;fujY3CHiHvO7J+I2i6i9P4IkROmPFrclrpzzyxEkRUq0TuCKEhkgoXJ1RPn8jRHviriueK4MrlTR&#10;8rKId87v3uTeESRs1kESh5YTj49gu5Trwro+MeJFESx/DN53n/ndWVKCz9nnURGPjej77DxPAob5&#10;XRhBsoDHZWIKZYKKZA4tSvYJ31eNbhus69iWNZIk6TC8O+KKiNvPHkky+aGj839HfDzidREkQnaN&#10;BAJBRb9ulcBztCag0l8mATLuH4F83IXK+XsiaPlQJw3uF3FexK1nj1ZHwuIREUPJhT6sJy01SHx8&#10;LOJnIsquJXTVuDbi2bNH3coERMrK/FDrDy67TJKpXC6YX/kcCRDWlwQVCRASMl0yQcW86/mWeC3X&#10;vQywzvXzy14GtV42CZvyOe7/VQTbuE6mSZKkw/bqiIdG0GL4KRG3jJCko2KfvlOnLo74SgTdI54W&#10;0bUz2Oa2ojJbjz3BeBSMI5HdEHic90EyYMygmkzX1eogx7cYo1w3WpaUY0bwmPWr5fghrAPB/dY6&#10;U/Hm9XrASJ7jtaFxOGpMy3ty+ta6gc/CMmq8r1wW95lnue45z1zH0rK/Fdaj/v4zmBfLqp/nuda6&#10;o56W4DvKbcL7eJxJodzWY35P69rm/0iSJHW7VcTzI74Xwcm/n49ocV8taZIs3ObYGbw4gp0BLS0e&#10;ElHb5raiclpXfuvKbVZYE4+Zrg/zKBMfJCwyaUElmKuF1BVrKsAkXeqrWfA8wTSsa64L8+/rJlHO&#10;mygTOGA9GDC0fh7Ml3Xks9YJhj7Mi++L9/M5cr3r4LO3kg48R5SYB/PkFmxHps3HpWV/K8yn/K5L&#10;zIvXa33vYZ3qz8x3yneWyQ/Wn1u2T5ko2rZt/o8kSdIwWv3SVZl9Ml2i7xJRcl+to3DW4lbHg8LN&#10;7/1m7AxIglwU8baIp0dQacQ2txWV08sjGGgz0a3hVyIyEZNJi+y6QsWVbiJdXV6o1L404tERjE9B&#10;QoDxHOjv+cqIx0Uw7kM9lgjL5XP/agTdT1pY9vURX4ggWYSurjPMj3W5LKI1GGgX3kNy4sqIX4tg&#10;ANS+7j01ttdbI/icdJVhXvU4KkP4bOU681t4eUTOl/FSWtuo9VvJ5EJrG/D908WpK+nGALT1Z+97&#10;T43v/rMR94pgffP7y0Fdh7oSbRKf54Hzu5Ik6QT9QsTvzO+eekUEJ6O+H2H9QEfBH/nxoXB7/fyu&#10;ClQsSYSwA8idAa1Ctpn8qCuy9XPLJD+o6JPEIdHBOBcEY2n8QUR59p9515XxMZXqrDznupCoIPnB&#10;1Vjqq7TQr5TxJfqSKSXWjeQTSHwkPhOVZpI1yyRBaNXwpPnd2TzYFn1jWpCEynFHarSm+GAE43z0&#10;zYMxVkhYlJgvcgDWEutVJrpKm0h+MH8SWvymkd8fSZw3R7TWaVv4PJIkaf9w4u/hET+IsF6oyXPA&#10;U2nuh4vbXaLST4U2ox7QsuvSqy20cGDgyvdFXBXBe8uuKrRaKFuZrItEQVbOuS0jLwM7JvFBNxX6&#10;on4xgs9Qbg8ec3ld5kULjOxuw2tdSMpwlZvEdvi9+d1OeeWWFganJVn0sAg+W3mlHr4vkh4gWcGV&#10;Y4jE9iZa3UtYr/r7zwDzrp+vfx99SOZweeIaA7fyuyA5skscUBmGYRiGcXLxv0Q8M+JfI/4l4jcj&#10;OBFzEsfAkrQTnoU93Z0i3hTBdqEvZJ4pxza3FZXZeuwJKqScoU/cz9Yf4DHTDSFBUI77QUKAAMmQ&#10;eh45FkSfel0S61yO3ZFjdrQq/Inpc5mZ1Ci3Q1bOy+f4LnieW+bPclposcP0ieXU27mOoe+Zz9La&#10;PvV7WVZrG7UwXX4XdTDP+vMT9e+jC9818yi/l/L743W2Yf4mtm1o+0qSpO2i1ShXfaFVMy2FGfuu&#10;5L5a0iRZuM2dHUGLgpMc8LSuyNbP0eWiTCLwGtP0qRMftawYl8kDKsVDleq68pzvp4JdLo9kRl8C&#10;gAo8782KeTnf1Pqc+V2wPcpKfY3ll9uMea+b/GCdW5+J95bbjWn6PnuJxEfXtKwP867Vy+vC90ES&#10;qFRvZ6Zhu/QlqTZlm/8jSZLUjZN6dE9mX8xAp+VJvpL7ah0Fu73oGNGFgct90R2CQTnvGTGmUrkt&#10;JDmoYDN+RokuF7RMoaLK+jFIVRcqsUyXiQimpwLMfJl/oisK44Jwud9VkPhgntmdhm4UoGLO86Db&#10;TRfG9OC9+b5l0QWlfi/rRMWez8zli+sxTXhcd80po4XtyfYjOEPyiYja/SO+Nb/bqSu5cNeI98/v&#10;bhTfA8klBrjtw+/+thFss10kQCRJ0m5xko8TfBxLMoYaY3twkkiSjsaxZ3afG8E2eF3EHXiixza3&#10;FRXU8kw8j1leJhBqPN/1WiKpQGWWefVVaKkglwkR1qNuKVBjvhn1vGmJwc6U9W+1WOjD/EjY8L6M&#10;rm4vfVgH3sf8Sny2dVp+8P6uz8V82daJacvvFOXrie1Ht5MuXcvjufrz1Vin8rtNvK9et2wFxHv6&#10;WtOsa+i7kyRJm8fJrksibjl71M99tY6CLT90bF4bcfcIBnlisKeTcl0EV95IPL59RF7tpK6M8vzQ&#10;AKhPjqD7DkmQuvVDOT9aO9CqJD0ogiui9KGZJC1PLo2o533fCFoycGnVckDQXaI1CAO+ckWTTcrW&#10;GXULERIHfGa+tz60Kqpx5RgOSDaN5AZNWsvvtg+tgB4ZwYCvXBKZ928zCSJJknbniRF/HOGAptKC&#10;yQ8dG67q8an53RPF1VdKr4643/zuTTgjX7ay+EJE/VyJpASVcloIUJGlRQW3Qy1GSGww7z4kFkh8&#10;1FdwYf5cfpernXBp2z+PoJVBq8VDF67OUnZD4XNwpZfyuTEesbitrdLtJdVdkcD2J4nG5XTrRFCd&#10;oGKd6oQCXY76ugaV+D7z/XSz6UJrj7tE5KWIxyJRRgKElihDCTBJkiRJOhg2axtvW9uKCm3d5zK7&#10;vZTKMTwS76ufA8/xfiqxVGj7ur6wfKYnSUEyhfcte8af+fNekh/lcrjP8pknMZQI4XXWhYRNBvNd&#10;ttsLmIb1KfGYZdRYp4y+efPe8nW2XddnIgHB9ud1Irdt+X2xnet1rPEd5/fB8uiSxHyZF9u2xrSt&#10;9eE5ps/P0JcE6/qtbELf9pUkSSfPfbWkSbJwG28b24rKLBXZugKclepSVs5LVIRbyQ8SBFRul6nE&#10;Mm8+Y6vi3MI6st6sA+/pWxbrw3rynj585jr50YoyIdCFdavHu+C5VsIAzJfvorU9E+vP+/msbF/m&#10;1/e5mb5c7/rz19/7WLmuQ9uzxrqShCGW+W1skmWOJEn7zX21pEmycBtvW9tq2QpsiQrsJiuxy8xr&#10;nfXusmyLk2UNfb6xn39T67nOd7fqe7e9jYdY5kiStN/cV0uaJAu38dxW0vr8H0mStN/cV+soOOCp&#10;JEmSJEmaNJMfkiRJkiRp0kx+SJIkSZKkSTP5IUmSJEmSJs3khyRJkiRJmjSTH5IkSZIkadJMfkiS&#10;JEmSpEkz+SFJkiRJkibN5IckSZIkSZq0sxa3Oh7/FuH3Pg7bStL6LHMkSdpf1g8kTZIVekmSJEnJ&#10;+oGOgt1eJEmSJEnSpJn8kCQdo59d3EqSJEmaIJu1STpUm0xYUBb++vxur9+P+Mv5XUmSJsn6gaRJ&#10;snCTdKj+NqJORHQlRIYSJUNlIYmRz0R8OIIEyI9ESJI0RdYPJE2ShZukQ0Xyo05qUKaRnCjjNRHf&#10;iPjxiC5ZFpLU+MX53dn9THowj5+MkCRp6qwfSJokCzdJh6or+VFjGqYtkdggoZEJkjpp8luLIOHR&#10;Ws4Q3tv3njFdbMB6sj59iZsSiZtc/zGtU1hHph+7PpKk6bN+IGmSLNwkHapMSlBxz1YZY5MftXwf&#10;yYM6aVAnP4aSCswjkykl3pctScaWvS+MYNq+RAqYN11yWFeWy31au3S1VmEdWY9s1WLyQ5KUxu6j&#10;JOmgWLhJOiS0aKByT2TFnfs8j0w6lME0reQHiYF8f/m+OtFQJj9YDsvtSoDQQiOTG8yrJZc3hAQF&#10;CQymHUp+tD5jJkDqdWX5PJ/bTJKk0ph9lCQdHAs3SYeqbpHB/Vb3ECr/JDpIJnTpKguZZyZZSBYM&#10;JSEYgLWr5Ucak/xgnZlXTtu3XKZtLY/WHDxfJjl4rq9FiCRJQ/soaRJusbiVJOlQZLeX50Q8LYIk&#10;QBmPi3hpxPMihpBI4D0kDDJpQPLjjRFXRryXJzrwvj+L+M7s0XpeHfGs+d1Bd1/c1j60uM1EB4kh&#10;kjgvifjRiPycdcsQSZKkyTP5IUk6FFTanxJBJf9jER+JIEnxsoirFrcZ10dcHZHKLi/cIhMl+EBE&#10;X7KjbkXC/M6JeOfs0XpISJBE+dzs0Xgsv5Tvz9YwfLbbRjwo4mcimP7FEZ+OGDugqiRJknSQbNYm&#10;6dDkoKF03yi7g5C8yMckJxjzIiv1vEa0ZPeQLmX3Gm5JlpTzzi4q2YKCaVrdUBLPdy0vkzIppy0/&#10;Zwvboh7fI9eDQVPBOtfLzWlYf0mS0LWPkibFlh+SpH1GBf73In41Irt1tNwj4usRY1pPXLy4JUmQ&#10;XUTAfRIj50U8KiK7wTwp4j4ROW+6qNCCguWtg8QF3XMumz1azmMiaNXxwQgSJiRQLo/A+xa3F0Tc&#10;ML97E1q28NwjZo8kSZKOhMkPSdI++4OIh0TQzaV2l8Ut6NJBV5chZYuKV0a8O4LnSHQwLsZ1EX1j&#10;ftDC5K4RvxBB0oEgUQK6l/B4rN+N+FYE3VNyXswDzJNETBe627AefxLx7YhXRJCM+WxEdsX5ZgQJ&#10;ktq6SRtJkqSDY/JDkrTP6J7RVVkvx614cMQn5nd7MUjqpfO7s/kyGOj9I0h0kDToWlYmIm4TwTQk&#10;KTJoFQJajGTyYqxzI8p5MQ8wz3vO73aiJQrjm7Du940gIUMLmXRtBAmS1vgedYsQSZIkaVLs0yfp&#10;UNWXus0rl/AcrTXotpIDk7Yq/EyfSYwsC3l/OW4G6uWgr0UH0zK/rml4ntfr5bTktOXyeR/Pl110&#10;Ur7G+B91S5Fcr3JMEaZn2noAV0nS8cp9oiRNioWbpEPVSkpQmWdckHyeWx6TECiTDSRDciBQ9JWF&#10;reWUCYRaJhlYZo3nSMzwOq1Y+rqygOmZtlw+7+G5emBU5kcig/VtJUaQ72XaXJdyO0iSxH5Cmryz&#10;Frc6HhRufu+SDgVJC7p0fCni9REMVprjcPAaCQGeL69eQtKDhABdPh4YwXghJBPK8Tv6ykLey1gc&#10;/zB7NMfApJdE0MWkxnpcFPH+iHqMkDoh8oWIcl1rrCfdcN4akQOs8nmYP+OR5HPMl7E+uERvazyU&#10;Uq4f3hUxNL0k6bhYP9BR8Ed+fCzcJB0aKu9Pi6AVw90iGNz0wog7R1wV0brCSyZAro5gXIwaZeHt&#10;I1pjfJTJgkSigYRE15ggkiQdKusHkiaJwk2SDg3JDILExNjxKvI9LXW3FkmSjpX1A0mTZOEmSZIk&#10;KVk/0FHwUreSJEmSJGnSTH5IkiRJkqRJM/khSZIkSZImzeSHJEmSJEmaNJMfkiRJkiRp0kx+SJIk&#10;SZKkSTP5IUmSJEmSJs3khyRJkiRJmjSTH5IkSZIkadJMfkiSJEmSpEkz+SFJOkTnRTxkfleSJEmS&#10;Tvdvi1tJOhQkOi6KeHnEdRHfjKAse0OEJElaj/UDSZNk4SZp310QUSc6iI9HfLF4/LAISZK0HusH&#10;kibJwk3SviPpQaKDlh2/E/GzEbeKeHzEDyK+GvHdiLMjJEnSeqwfSJokCzdJh+g5EZRfz40gOWKX&#10;F0mSNsP6gaRJsnCTdEhuGXFFBC0+Lom4/eK+XV4kSdoM6weSJsnCTdKhoKvL1RF0cclkB11f7PIi&#10;SdLmWD+QNEkWbpIOAS083hPB+B6M+ZHo8kJCRJIkbYb1A0mTZOEmad/dJeLGiH+KOJ8nFrLLy2Nm&#10;jyRJ0iZYP5A0SRZukvbZPSK+EvGPEXfgiQJdXr4XQXcYSZK0GdYPdBRusbiVJOmk/YeIv4/4VMQD&#10;Iv4lokQy5PUR/zp7JEmSJEkdzOxK2ke/HkGXljdFcIUXSZK0G9YPJE2ShZukffM7EZRNL589kiRJ&#10;u2T9QNIkWbhJ2ieXR1AukQCRJEm7Z/1A0iRZuEnaB3Rt4ZK1dHW5iCckSdKJsH4gaZIs3CSdNK7W&#10;8u6I70b8LE9IkqQTY/1A0iRZuEk6SVyx5eMRXM6Wy9pKkqSTZf1A0iRZuEk6KedHfDHixog78YQk&#10;STpx1g8kTZKFm6STQPeWr0a8J+JcnpAkSXvB+oGkSbJwk7RrDGjK+B4McMp4H5IkaX9YP5A0SRZu&#10;knbpKRFc0eUPI7jCiyRJ2i/WD3QUzlrc6nhQuK3yvf9IxIURd474dsRbI74eUSune3/EeyNKNH2/&#10;//zuGVrTp9+K+GRE1+ulchl98xzDnYG0vmdGvGR+d+9Rfnw54nOzR90o6+4XwaCtdTnDa4+b373J&#10;uyI+Nr87U5aVX4j4y4gxeB8tac6J6CuLU64L0w19JknScVq1fiBJe22VyvyPR3wmgvdmfCPiFyNK&#10;TPfhiL+N+P0IpnlhRInXyvmUwftbWA6vM88hr4lgXZmW4D7PrYrlSlrN4yMO5T9EOZPl09Dld7N8&#10;o7yjjKun53Xmk8G0JCHST0bwHGVTOa9ympb6fdzymOe7sH5jPpMk6Xixn5CkyVmlcOMA+9fnd2do&#10;hZEH9KVMfCQOyJkukyQkN5hXfYDPQTnvbSkTLxzs98kkSTl/3s9zqx74815Jqzuk/xDlRF95QdlC&#10;Cw3KpK5pKHPKcrAlE7SJ91CeDr0vky0lytSu91EmMt91ykBJ0vR5vCtpklYp3FoHzRxwlwfUmXgo&#10;kyTgYJ0DfXSdnWReJFRaqGjkvIeSH5mUqZMr5Xoui/dKWt0h/YcoJ/rKC8qqoRYaTEOCoqu8y/Ks&#10;XkaWqX2tOEhk1MkPysVW8iMTNbze95kkSTqkfbUkjbapwi0PqLMS0HXgnk2uObPZhQP61ussg4pC&#10;VkiGkh959rSsnJAQYd1WtantJR2rQ/oP9SU/MmnBLUleyqM62UsZxDQZrRYiXckI5sXz9TxLWZ7m&#10;NJRzlHethAmJD9ana3mSJCX2E9Lk3WJxKy2LwfauiMiB9jJ5UQ7oBwbkwx0XtzUqEtdG1APxcTDP&#10;Mt45ezQO83hSxF0jPh1BRYF58JwkreN5i9vHRjBI6V0i3hRB8iFRBjFg3AMiXhRxu4j3RFDO1W6z&#10;uE1fWtwy7y6vjGDgVJZLcuP5EYyrUpe7JH3/LMIBTiVJknS0NpHZ5WwjZzSzdQVodt2a99BZRw7g&#10;6zOdzJfnc/68l3kMtfxIHPhnP/e6ifiyNrG9tDutFkQ6WYf0H8qypi6vKIt4vu5ekuVbV7c9fo+U&#10;lZRHicRu37xaiZIS60LChWmZd93qg8dlazdbfkiShrCfkKTJ2UThxsF0fcC9SvIjKxSZ5EgkPsr5&#10;L5P8IJHCgT/zzK44rf7wY7U+0zEZm0xgG/c11x+DSh/fcf17WAbv53vndmzwe1slScbvkmVZqex3&#10;SP+hLGvq7zSfr38nWYb1lTGteWb3Fd7Hb5DfUSZs+37/vMZ7KB+ZH+8hMmGSr5fzYP718iVJKrGf&#10;kKTJWbdw4yC7TnwgEw11ZbnreWSiosT8OatZVk5zHllR6JKVgRLL4L1dZ2aHrLu9Dl1Wpuqz0fwG&#10;yu+C7bRu8gMkIjibvWoLjvzN1LIC2sL0LHdZOc/W/0E3O6T/UH6ndaKA75jn6/IKPM9/pE9rnjzm&#10;t8f/ht87ZVdr/iWWU5Zl/D8pL7PcI6nCbzn/BwTvyXXfxH9UkjQ97CekyXPMDy2DCvA/R9T9y/H2&#10;xe35i9t0n4jPRrT6nl8cke9L9INnHJEHFcE8cF4Ej7vcP+JD87s3oSJAH/kHzh5pWXwXL4h4R0RZ&#10;cbp7xDMisuLPNs4xC9bxrAjGbHna7NHu/MPidhWt/4Omhe/4mxEPnj0600cWt114743zuzd5b8TL&#10;Iiij+L2TwLgsos8vRHxyfneG/+dTI24bkf/FcyPK8pNyE5Sj95zflSRJkqZv1cxuq8UHZx3LFgGc&#10;gSzPgOZZ1LrVAPJM5xg5H85iljgDWs6bx0xXryfrZcuP9fC98p3l2WvOIpffB6+XZ7b5DurvYSy+&#10;r64z1Cyjr4tKnu2u5W+opes9Q/rmybZa9fNPzSH9h/I7bZVZ/EZ4rfxtMj3lWLZU4n08V+L32vV7&#10;5n3Z2qn+vfCYZZZdWFhW3UqJZfaVpbne9XpJkpQOaV8tSaOtUrhl//RWlJVGDtbz4Jz3cL+rokoy&#10;oq8SW8oKSbksKg08R6WhRCU8l8v0vM5zZQViGSxDN8tKHNs4EyC5ncvHvE7UFTq+h5ymK8r5lFH+&#10;DpmmJaet5W+opes9Q3KedaWy7IpgAuRw/kP8tikrWF++v9Zvgt8dr/NbJPjdl4kNyj5e55b3c1sn&#10;Pii7eC2XxTxb5VMuq3x/Jjp4L/NgGh7XyygxHfMx+SFJx+s5EX8YQevAFvYT0uRxST4dFwq3Zb53&#10;DtQvmt9temtE2aWFg3im5xKzdIXo6hLAwTpdVMZcijHX4f0RNBVPzIOuFuVzoIJwj/ndU5+IWOZy&#10;ubVlt9dUsM0vjLhy9uhmbPPvRDw0oryEMJUxusfU30ULCYGu3wXzoZl+NtVfFhU9mvpfP3t0My5L&#10;+sSIS2ePTpfT0wVhDCqRfE5uuYwp8yzfS4WU7cf28VKjh/Mf4rddX2a29Zvge6eLHZfxvi6iq/z7&#10;QgSv5+XAU5ZnvN5XBuZ/kDK2nEc+zzJa61DL9a3LaknS8XhIxOsibhlBF8vXRvwwIh3r8a6kiTOz&#10;u5xj3l55djrPSpNUInHBGW8qYCWmW/fMMpVPzmKz3NaZcJ6rl1vjvUSNdev6Lrvew2fN1zKy9Qkt&#10;l3KePMe6ESQ+Vu1iNVWWOZIknbxbRbw44gcR/xhRHre5r5Y0SRZuyznm7UVlnmb9OcYAlX+SD63K&#10;/brJj1wWyyDpQCKkRmKB7ghM2yWTFLVVkh+ou61kgoZ1yHmSFCIBki0+dDrLHEmS9geta6+JYP/8&#10;pog7RUhHweZNx4eC7ti/99tHfG1+d9Cxby8q9VxJgi4c3H9lRN2MH61uLyQI7hcxptsR8+ZKGnll&#10;H+ZHE81EYoHX6bPa11Ugkxh1dwUSFXRRaX2XXe9pIRFE8oPtUc6TxM2qXXWmjv/Qj83vSpKkPcFx&#10;Fi1Bzo7gOOwVEd+PkCbL5MfxMflx6tRXIz4f8Z8jPsATPY59e2UrC84K/HTEFyNyPJXSEyKujWC7&#10;podHXBDxgIi+sUBoTcGZh1+KyEQJyY43RnB50OdHcKnQrsRLiaRJa/yOTSQ/2BYkzXI9y3kuk0A5&#10;NvyHJEnSfvtoxAMjvjV7JE2QyY/jY/Lj1KnzIy6PIOP95xFPj/iXiBa31xxnBN4SwQCzyCQE2yeT&#10;GyQDaJlRttgYQrcSdrYokyR0JXleBAmVqyLGDtRI8gPbGPCUJA2tW7KFR5n8IDHy6QiSPQ4qeTp+&#10;I7b8kCRpv3AcQ8uPO0S8PoKBULuOhyXpIHkW9mYPi6DCSquCZ0QwAnbN7TXHWBstbJ8cF4OdaCYf&#10;xuB9dBfhfcyH21K+tgyWT+KklstoodVGttzoU1/+tJ4nr3Vtp2Pmf0iSpP1Ba943RLB/5iTOvSIk&#10;aZKsiJyOfo60VvhuBF0s6lYLbq95MqGV1KC1Q7l9SAaMTX7QioJEQSZOmE+d6GAaEiDZ9WYM5lMP&#10;Uop1kx+8v16Xep68xnggdNnRzbq2uyRJ2h2OeTnZxzHvP0VwnCUdFZvzHx8qIr8ZQTcA3exHIy6O&#10;oPXH2yLoCkNll+11rP8TEgL3jnhEBN1F6m4hJEVeFVF2A6m7vXD1k7obSCYayvmxnVtjg5AgIRhg&#10;dAjLuiHidrNHp2Pd1hnzg9/Cb0eUg7e25pnPXRExZp2PwTH/hyRJ2gccn7wuglYfDm6qo+UB6fGh&#10;IsIVKxi8Uqdjh0Dy418jGG+CHcOxV9xozcAgn5dEXMkTBVo40GXo2bNH7eQHl8Ut38dZhtbVWlrJ&#10;j7xsLAkNfrP0Re0b8JR5/1xEK+mwTvKD10kW1vPtmifTvzTizRFPjhgapHXqTH5IknSyGNuD49xn&#10;RuT4bZKkI8QAqF3XO+e5Y5ZdW6jol0hM0MUjExRgmrrbC4mAcpou5TJoUUJiJR/TjYVl0fqir4km&#10;CZJWlxcwr67vknXMBEiN+XWN49E3T9af11hvzrAcs65tJEmSJEnagXMjXh7xg4iPR2Rlu3TsFTeS&#10;DWyDctuQECEhUCcimIYERYlkCJX/cqyMFpbBdLy/lYhg3iQSmC6nKedJgqVvvJE6UcH7SbLkOreW&#10;yfyZZ9e68/6+3wfzrNfzGPVtI0mSJEnSltC15fERX42g2wZdOlpXesGxV9zotsI2yOQHtyQEqPjX&#10;qOSTFGH6MoZaPmRiguRGLqclW2EQdQsP1rOvhQnTlwkO1pXkTSZUWi1KWp+RZfB5ykSM+rGdJEmS&#10;JEk7RuWZ1h4MSnl7nuhhxW2eGCB5QIKhlSTYBLqJjG0hUU9HQqKVqBiDz7NKtxS2B4mPOgmjM/kf&#10;kiRJkqQTQKuPsdc0t+Imrcf/kCRJkiTtOStu0nr8D0mSJOnE3WJxK0mSJEmSNEkmPyRJkiRJ0qSZ&#10;/JAkSZIkSZNm8kOSJEmSJE3aWYtbSW0O1iitz32NJEmSJEmSJEmStB2nTv3/v7d7hj3dAWo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LAlAQBbQ29udGVudF9UeXBlc10ueG1sUEsBAhQACgAAAAAAh07iQAAAAAAAAAAA&#10;AAAAAAYAAAAAAAAAAAAQAAAAfSMBAF9yZWxzL1BLAQIUABQAAAAIAIdO4kCKFGY80QAAAJQBAAAL&#10;AAAAAAAAAAEAIAAAAKEjAQBfcmVscy8ucmVsc1BLAQIUAAoAAAAAAIdO4kAAAAAAAAAAAAAAAAAE&#10;AAAAAAAAAAAAEAAAAAAAAABkcnMvUEsBAhQACgAAAAAAh07iQAAAAAAAAAAAAAAAAAoAAAAAAAAA&#10;AAAQAAAAmyQBAGRycy9fcmVscy9QSwECFAAUAAAACACHTuJAqiYOvrYAAAAhAQAAGQAAAAAAAAAB&#10;ACAAAADDJAEAZHJzL19yZWxzL2Uyb0RvYy54bWwucmVsc1BLAQIUABQAAAAIAIdO4kDb42ND2QAA&#10;AAgBAAAPAAAAAAAAAAEAIAAAACIAAABkcnMvZG93bnJldi54bWxQSwECFAAUAAAACACHTuJAg+AZ&#10;TjgCAAAbBQAADgAAAAAAAAABACAAAAAoAQAAZHJzL2Uyb0RvYy54bWxQSwECFAAKAAAAAACHTuJA&#10;AAAAAAAAAAAAAAAACgAAAAAAAAAAABAAAACMAwAAZHJzL21lZGlhL1BLAQIUABQAAAAIAIdO4kAs&#10;iNIxlx8BAI0fAQAUAAAAAAAAAAEAIAAAALQDAABkcnMvbWVkaWEvaW1hZ2UxLnBuZ1BLBQYAAAAA&#10;CgAKAFICAADlJgEAAAA=&#10;">
                      <o:lock v:ext="edit" aspectratio="f"/>
                      <v:shape id="_x0000_s1026" o:spid="_x0000_s1026" style="position:absolute;left:0;top:0;height:3728720;width:4921250;" filled="f" stroked="f" coordsize="21600,21600" o:gfxdata="UEsDBAoAAAAAAIdO4kAAAAAAAAAAAAAAAAAEAAAAZHJzL1BLAwQUAAAACACHTuJA2+NjQ9kAAAAI&#10;AQAADwAAAGRycy9kb3ducmV2LnhtbE2PzU7DMBCE70i8g7VIXBC1A6K0IZseKiEqhFSR/pzd2CQR&#10;8TqN3aS8PdsTnHZWs5r5NlucXSsG24fGE0IyUSAsld40VCFsN6/3MxAhajK69WQRfmyARX59lenU&#10;+JE+7VDESnAIhVQj1DF2qZShrK3TYeI7S+x9+d7pyGtfSdPrkcNdKx+UmkqnG+KGWnd2Wdvyuzg5&#10;hLFcD/vNx5tc3+1Xno6r47LYvSPe3iTqBUS05/h3DBd8RoecmQ7+RCaIFuExYfKIMOfB9kxNWRwQ&#10;nubPCmSeyf8P5L9QSwMEFAAAAAgAh07iQAFP+dD2AQAAYAQAAA4AAABkcnMvZTJvRG9jLnhtbK1U&#10;XW7bMAx+H7A7CHpfnLhBmxlxiqFBhwHFFgzbARiZtoVZP5AUJz3BsDPsLrvNsGuUkp22aR/Whz5Y&#10;Jk3q40fyg5eXB9WxHp2XRpd8NplyhlqYSuqm5N+/Xb9bcOYD6Ao6o7Hkt+j55ertm+XeFpib1nQV&#10;OkYg2hd7W/I2BFtkmRctKvATY1FTsDZOQSDXNVnlYE/oqsvy6fQ82xtXWWcEek9f10OQj4juJYCm&#10;rqXAtRE7hToMqA47CNSSb6X1fJXY1jWK8KWuPQbWlZw6DemkImRv45mtllA0DmwrxUgBXkLhSU8K&#10;pKai91BrCMB2Tj6DUlI4400dJsKobGgkTYS6mE2fzOYKdA9DM4JmfSRI1ivibhuaAUEWe1otkm2l&#10;KOgZp0HWs2L/3zHdCjuHNJKIpvuNFBs3OOJzv3FMViWfc6ZBkcT+/v7z79dPlsdtxPyYMlyAyOTG&#10;iB+eaXPVgm7wg7e0VVJuzM5O05N7Um3bSXstuy7uJtqvKzPmClRbpF7cpyoRgsIHh0G0sWBNhb8S&#10;2Uj0USCxfCAWW/A2jgeKQ+1UfJMw2KHkZ+/P8zlJ9fZeqngITFBknuez+YJCgmJnF/niIk9ipjpH&#10;DOt8+IhGsWgQQyKSJAr9jR8pHVPGQQ4sEj0iRR+TLGy0TpT92E9ZDz+G1R1QSwMECgAAAAAAh07i&#10;QAAAAAAAAAAAAAAAAAoAAABkcnMvbWVkaWEvUEsDBBQAAAAIAIdO4kAsiNIxlx8BAI0fAQAUAAAA&#10;ZHJzL21lZGlhL2ltYWdlMS5wbmcA//8AAIlQTkcNChoKAAAADUlIRFIAAAQ/AAADwAgGAAAAMqrS&#10;DAAAAAFzUkdCAK7OHOkAAAAEZ0FNQQAAsY8L/GEFAAAACXBIWXMAAA7DAAAOwwHHb6hkAAD/pUlE&#10;QVR4Xuz9C+w8V3ngfdosK7ESYEwYCeV1kF9stCCIIGAuLwNRjDB2gMkSYcJ1sszCcAvDSzJcAhgl&#10;EfdLwmwSINwU3iHhEohAk4RrBFHwkACGgAA5K7BjAS9kFcAQIiUSWWWfb3c/9vkfn7p0/7p/3VX9&#10;/UiPuru66tSlu6vOefpU1VmSJEmSJEmSJEmSJEmSJEmSJEmSJEmSJEmSJEmSJEmSJEmSJEmSJEmS&#10;JEmSpGN39upRkiRprv5t9ShpPNsJkiRJkjQhJj+k9fibkTQ7ZnQlSdLc0ZCzziONN5XfzPNWjy2v&#10;Xj3W7h5xaUTX+6Ufi7g84pyIH0S8L+K7EbXHRNxh+XQxzrXLp5IkSZJ0evwXW1rPFH4zD4hgOVvx&#10;hogun41gnCEkSb4XQVkkWXjkNcMTyRHK+3AE47wsgnFIhkiSJEnSqRrT0JF0oyn8Zkg0kACpkYh4&#10;6PLpTWRyYsz6kdRg/BIJEMpPvM94JRIf7nOkA3Sz1aMkSZIkTcUfRVy5fHqDO0bcJ+KDi1dnIlHC&#10;qSufWbwadsHqsXTd6jG1xvnm6lGSJEmSTpX/wkrrmepv5qkRrVNeOD0le2zwOGb96NXBeHkKS57i&#10;Up72Qg8Txinn+e4IT3uRJEmSdOpMfkjrmepvpk5OJJIT9ArB2ORHJkwYl4QGZbTKziQJ82acrlNu&#10;JEmSJGmnTH5I65nib4bExNeWT89Ab5CyJ8bY5AeytwfjU3Yr+QGSI1xLxIudSpIkSdobkx/Seqb4&#10;m6EHRn2BUpIVJCZK6/b8oAyuF5LJjbpnB709SHjQsyQTJX234JUkSZKknTD5Ia1nir8ZembkqS2J&#10;ZAQJEZIRGYyXCYrW3WISiQ96jaTsBUICJFFGnVwhGUL5Xb1EJO2Jd3uRJEmaPxqFp90Y29a1D1ju&#10;XSx7X8NX08JneX3EtYtXN/puxL0iHlTEbSPA8/OWT5sujfjK8ukCZf1yxLkR+X2kjM8vn97gGavH&#10;+60eJUmSJOlU2PNj2ThkO6yTkKArfyvpwD/gxJB159eHf+Hrf9jTmGVpoUx6AWw6/ZxN7TdDb4uy&#10;l0af1mkvfM/pxVF+F+jhUX/n+D6XPT94v/4O8Zzyd5GwkyRJkqROU2vI7UImP0o00mi80ejLRADP&#10;M3hdX0Mh5ekEfYmDen40UIkuNCy7ysvrKdQYn+F95XZhnVlP3dTUfjMkJPq+i6VW8iNPVSkvVpqJ&#10;jvyeMA6vy3H4XvI7yd8OvwnG6frdSNqjs1ePkiRJc0Wj5tjrPCQ/PhnBduAf6V+IeFFEorHG6QGX&#10;LV4tkVSgm/+Vi1dnotF3VcQLIt7EgAa2+/OXT8/wtghOIajRyMTHV4+18yOuWz5t+kjEF5dPR2F+&#10;zOvVi1cqTek3w3fxPhFdPYNqJC/uEFF+7pRxScT7IsrvZg4/J+IHER+LqE+tIenCOJSJdb+HkiRJ&#10;krQV9b+8x4JGHv9W57/WbAeeZ5Td8lu9IBi/77oYnGZAGfxDTtBQLLW2Ow3Fej6pXoZy3kxHeXkq&#10;DvM7KebX6jGSvUmO+bSFY/3NSJoxe35IkqS5oyFnz48be37UaOx/J+KCiPJfbbbbPSKG/sUmCcI/&#10;41z8savXRrpnxEURT4yoe5SUPTFyeR8YwXj5+nYR/DNP0uIhEY+M2PRfduZ34SpKOfw1EV29WubO&#10;34wkSZIkTYz/Yi+TB13bgd4WecoAiRC0xqdnB+OVPTx4Ti8Myqh7bZCgqHuD9F0npOz5wXhlrwx6&#10;fHBdhRLjE+ug/LxmQ05f9iJhnn3LeCz8zUzb3SJus3wqSZIk6VjYkDszmcHpHDT6aeDznFM8srGf&#10;CQ7GbV1DgV4eXNAxTwnhNdPWyQ+GUUaWy3v5vAvLxHIyHvMoEyckJOrl4X3GJ5lRrkNiGiKXjSCB&#10;wrhMy/wYRrlMyyPlyd/M1P1NxLcjnrx4JWnB7mySJGnuaMgdW52H5AQXI/384tXSqyLqC5Byqsrj&#10;I+oLkJLUqC/+mEggvDmC01NIHuQjPhVx/+XTG+aXF4v8csStI1pJFZCMeGnEDyOYtjyF5ikRzLfv&#10;tBrK/+DyaRMJDk7veVgE4zE/yuNCqtdH/FZEa32P0TH+ZuaEXh+/FvHMiC9E/JeIv46QJEmSNGP+&#10;i71Ub4fygqW17AlR96YAiY68wCllgGFE2Vujtd0zSdKSPT9qLANlZW+TTdFDhB4lKXt+MM+uhMyx&#10;8jczD3eO4A41fJ7viLh9hCRJkqSZOuaGHNewyGtctLYDDX+GZ/Iig+lIFPTdVYVTSjLZkdOVKJfp&#10;mQfB8xzW0pX8qJMWieHrJERIcJTXEcnkB7rmfayO+TczR4+I+LsIelX9asQtIkp+3joKdmeTJElz&#10;R8X+WOs8NOp/O4LTPMrtQOLijyJuFdG6CwyJgCsiLlu8aqPsfJ+kAnddKe+OQnLiDsunN+D0l67T&#10;aUhw/FxE6y4w9P547+LVjWjEXRNx78WrfiRpGLe8ew3l5t1lSMiwne4b4akvy+/K25dPNRMkPEiC&#10;8MgpZL8c8acROOZ9pI7IzVaPkiRJmp/7RPzj8ulC9tAgCXE/BmyIZMHnlk8XSC58Zfl0geQJ3e25&#10;3gfJDhIMBMmRruTCuRFXL5/egHK47eyjI7ieSJZDmWD4GJdHfCSi67a4JIdoEL5+8Uqan39dBbhl&#10;NNe6ufnilSRJkqRZOOYu3eW6t7YDyYWu4fSMKNH7gtNMCO6YUp6+Ut+dhTK5Hgjl1O+1UHZ9agvD&#10;SEhQBrpOWRnCvFvLUJfBejFeOZ9jdcy/mTl6cMSXIn4U8cYIkh8lP29JkiRpBo61Yk9jn3XP62K0&#10;tsM6yQ+Q8CDxwTQkJ8B8SFIgkwm8n0mLHMb4nG7Tuk4H49YXHSUJwfiJcXidy5DzH0K5rURJK4HC&#10;qTos+7EnQFrfCU0PvTveFcHnyeltnPbV4uctSZIkzcCxVuxJEtDwz4RBaztk8oMkQBk0/lvJD+Q0&#10;iR4eTFP23uD9TH4kXuc4Za8RMH1emBU8byUgWCambyVQWnIbtLSSH2C+LD8JlnodjkXru6Lp4Loe&#10;vx7xzxHfiCh/Wy1+3pIkSdIMHGvFnqQHjR4SDiQA2A51bwka99lro0RyoU5QpDqRQpKA3h88ZqKB&#10;9+vEQSZTSJbUjbGyJwfvtZISDGNZKYeoT2OpsQ6MV69z6kp+IBMgrM8xJkCO9TczF38VQeLjJRH1&#10;nV1a/LwlSZKkGTjWij0JhVImD2jYk8AgedCVGOiTiQGQqMgkSfbsQM6HeWbQY6OVbGA6EiLgsU66&#10;8D7rwrRZPokdlqFclxLjleOnTKz0LU8a27tkjmwMTxvX+OCUl7H8vCVJkqQZOMaKPY38Vo8FkgG8&#10;R48GGv9sm74g6VCXk8mPTDC0kDjIJEMGiY06GYEsg2nyfZIZjM9ysryt6Rg/e7SQbGG81Bo/sT6s&#10;OzHUe+RYsU11PPy8dRS8n7MkSZo7KvbHVuchMdB1W9ca495q+fSs8yLusHy6wC1lr10+PQNJA6YZ&#10;O48ulMNtd8vb3zLszhGfjui6LW6JRAe31G0tZxcSIN+KWGeaY3KMv5lj5uctSZIkzYD/akrr8Tdz&#10;XPy8dRRutnqUJEmSJEmaJZMfkiRJkiRp1kx+SJIkSZKkWTP5IUmSJEmSZs3khyRJkiRJmjWTH5Ik&#10;SZIkadZMfkiSJEmSpFkz+SFJkiRJkmbN5IckSZIkSZq1s1ePkiRJc/Vvq0dJ49lOOB7sI/28JUmS&#10;JEnSbJkg1lHwtBdJkiRJkjRrJj8kSZIkSdKsmfyQJEmSJEmzZvJDkiRJkiTNmskPSZIkSZI0ayY/&#10;JEmSJM3dUyPuuHw6aOx4kiRJkiRJJ7JOwmLIhyNetnza6cciGOd7EXdnwJHwVrc6Cvb8kCRJknSI&#10;fj7iOcunN3hexAMawXCSF30+tHqsMR3TfzXi3IgnRHwzQtKMmPyQJEmSdKjeuXpMr1o9lu4a8ZTl&#10;0zOUyRESHIzH8zesXtO7g54e9Ao5P+JOEc+I+GDEdyMkzYjJD0mSJElTcmUVX4n4WkSdsLj16rFG&#10;QuXyiFtFvCjivRHXRQwlPDgNh0QJ8RgGjJDJlVZ0ndLz0Ajel7RFJj8kSZIkHYpWbw16apTJhnIc&#10;gnFaPr16LDHueRFviiBx0tK63gfLwPCPR1wY8a4ITpXpQ3LjhcunZ2C9iGsXr87E8D+IuHTxStLW&#10;mPyQJEmSdCh+uHos0VMjr8Fxzeqx9rnVY4meHCQ6SvQSuXr59CZIVpDQeGsESZVE4oVkCafEvDqC&#10;5AfL8aCIPpdE3CPisio+G8E8Wl4fwQVXJUmSJEnSEeDUj0xC0COC007KHh9l8F7f3VzKshI9OcpT&#10;WTjdhPmMQQJjzN1jWkhutE55YVnylJfTvAOLd3vRUbDnhyRJkqRDRc8NemOcE8HdX7pOcSGRccHy&#10;6QKJhzI5wuu84CnJBRINd4mgRwenshBjLnRKOXm6y2+tHru0yiK58ZmI+pQXlp9gGSTtgMkPSZIk&#10;SYeGnhGcXvKTEZxqQrKABAWnrXCtjm+tIi96ygVLPx+R6lNeLlo94qURfx3x7sWrNnp11D03OP3l&#10;OxHccYaeH5t4eMTbl09vwHxeEPHixStJO2HyQ5IkSdKhIOnBxUU/unh11lkfWj3W7hPBOK3TRxLJ&#10;DRIjeR2Rb0RksuSLDKjQK4QeIfTsODeCniElemw8LOIjEU+P4IKqdYKkD+My3ccWr270kohXRAz1&#10;OpF0AiY/JEmSJB2KTHrcN4Lb13a5Q8RVEa07ptRIaIBeF9mjg6QJPTl4jwuX5sVLOQ2GniZc3JQk&#10;SYl5cVoKFy19fgSn2XBR07EY9z0RZZKD02DotdJKxkjaIpMfkiRJkg7FIyNIPLR6Qdxz9YjzI8rT&#10;XLqQ5HhIBL01uGsMPTroaXGrCHpylNf8qJMdfd62euRaJGM9IuK/L5/egNvaknjJi64S9GoBz8tb&#10;/Eo6AZMfkiRJkg5FXw+I26wekQmN0tdXj6WXRzxx+XThtRG3jWA+fb1G8qKmXTI5w7VDxsgkTH1B&#10;01dGZPIlI291y/O8xa8kSZIkSZohej5wHY6Uz+kNwXvcHYUkBY8tnFKSp7zUZZUoo052lK+znPL6&#10;HlyXhCgxTddFVJm+Hr8Ly+qtbiVJkiRJOgKthAWJDq4Fkhc6JSFBwqEel+Fc3yOtm/xg2hyf5yQI&#10;CMrhTi/1+GC5GKd1EVam6UrS1Ex+SJIkSZI0YyQOMhnB6R9lwoIeGCQGWkkEelXQiGcc1AmIvuQH&#10;vTKYF+Nk8LrsxcE8mb4vgZEXUm3pmndLzuu0mPyQJEmSJGkPSEiQhEDelWXo4p8kQBivpS/5gUw4&#10;lHEsTH5IkiRJkrRH9KQor7WxqW2UMVcmPyRJkiRJ0qyZ/NBR8Fa3kiRJkiRp1kx+SJIkSZKkWTP5&#10;IUmSJEmSZs3khyRJkiRJmjWTH5IkSZIkadZMfkiSJEmSpFkz+SFJkiRJkmbN5IckSZIkSZo1kx+S&#10;JEmSJGnWTH5IkiRJkqRZO3v1KEmSJEmn5cKIe0T8fcSVDNDe/FuE7ULNnl9ySZIkSbt0u4j7Rdw3&#10;goQHzxmGB0aY/Ngvkx+SJEmSJK3p5hHPjnhvxDciaFwTX4p4f8SPVq95T/vHZyHNntf8kCRJkrRN&#10;t4x4fMS/RPxmBL07bhVxScTtI74TwXsfiJAkSZIkSZoFrvFx9SoeHkFvgwdHaP/s+SFJkiRJ0gld&#10;FPHtiM9G0PPjioh/iOD0GO2fyQ9JkiRJkk6A3h0/jPhQBKfD4G8i3rJ8qgNg8kOSJEmSpA09IYKL&#10;m74jInt5cPoLjW1OfdFhMPkhSZIkSdIGnhNBo/oVi1c34pQXeoLcYvFKh8DkhyRJkiRJa3pdBD0+&#10;uN1tjVNe6Amiw2HyQ5IkSZKkkTi15b0RJD4uZ0DD+yN+ZvlUB8LkhyRJkiRJI3Ax009GcErLAxig&#10;yTD5IUmSJEnSAG5f+6UIbmd7ZwZoUkx+SJIkSZLUg2THNyKujjiPAZockx+SJEmSJHXg9JZ/iOB0&#10;l9swQJNk8kOSJEmSpAYuaMr1PbjAKdf70HSZ/JAkSZIkqfK0CO7o8jsR3OFF02byQ5IkSZKkwq9H&#10;0Fi+YvFKc2DyQ5IkSZKkQA+Pt0TQ4+PJDNBsmPyQJEmSJB09runx/giu8fFwBmhWTH5IkiRJko7a&#10;7SO4m8u3I7i7i+bH5IeOwtmrR0mSdLzuHnHp8ulZ74u4dvn0BneM4M4OLV+PePfy6aAfi3hSRGse&#10;padGfCXiysWr7bByL63v3Ii/iuCUl/8Q8bcRmh/2j7YLJUmSNGskGr4W8eEIKsDEQyNKz4vI9+p4&#10;TMRYL4tgmr5/j5k34zDPbaJMSePlb+ZXI+j9ofly/yhJkqRZIwlRJi/o4fG9CBIhJXp28F6JXhyM&#10;y+MYJDUYvy/5wTxIxJj8kPZvKr8Z9hvso1he4g0R9X6J1yRfcx/EPo4eb0MyYduKOvFbls/zsfvG&#10;Q8AyS5IkSbNVJzRAo6A8jYVxWpV4Kv7rnO7CuNmDpCv5wTj2/JAOwxR+M+xbSHawP2K/wnOWm8cS&#10;yQh6uTEO+xaSFCRahzAO0zJNRiY5Suy7PhuR+0ue10nkQ+b+UZIkSUeFhgGV+lZSpEZlf+wpL4xL&#10;mTQcqGS3kh+8R+KD9xiH19tk5V5azxR+M+wz6uRsnXhg31Pvc0hgDK0fZbd6h5BEKZMr7Acpi/ET&#10;0zFs7D5y39w/SpIk6SjQMKDBQAV4TNKBxkb9z2cXGgrZKOhKftBQoDECkx/SYZjqb4beGux3+pC8&#10;ICm7CfaVZaKDclrbin3kVHp/uH+UJEnSUSDhkF25qQQPNQrqfz67kNQox2slP/KUmPz31uSHdBim&#10;9pshIUGyIROpLblPYry6x8gY9CKpT5dhO5EQqTGPqWxD94+SJEk6KpmIoCJc/rNZq//5bKGsuoHR&#10;Sn4wv7JruckP6TBM6TeT+xaC5ES5j0m5byFI9A71DmlhPnVyhfJaPTxMfkiSJEkHjH82qQh3JR9a&#10;/3y20EAgsUE5GdkY4J9XzoUngUIipRyH97IxwettsXIvrWdqvxkSrewzSGwQ7Kta2PewD2P9hpK4&#10;NaYrk7XI/VXN5Id0YG62epQkScK1q8dPrR5rl0e8Z/l00G0iHlTEhRG4d8RPRtw64rsR5Ti8B8bl&#10;tSSNwb7k1RHPiDg34pKIFpKyD1k+PesXV49jZNLji6tHSZIkSRPBP6P1v5j8K9o6fz21/vlE/uva&#10;ei/xPv8wtrqkJ097kQ7DlH8zLPvQnVbomTHm2kWJ3mytU2XyVMEaw1o9Qg6R+0cdBXt+SJJ0vF4e&#10;8YWIPPWEhsATIy6LaCGxcX1E659P/mV9VcQm59EfA7Yd22bMrS8ZZ8x4pb6kU+Iz7joVYBtIgJXX&#10;eOlz0u8JDdFtrgunP6x7CgTjs01J2I2NnGYTu/785iK/g59ZPXZhvL9cPh3l6REfWz49wwdWj3y+&#10;KZ+/ffUoSZIkaY+o/NMIpVHF41ADOhtwLVlWX+OMaYcacLyXDcpt2vY/m7mcdWOf1yx7NnL55zeD&#10;18QQpqeHTb2d6teZUCF5xfoN/YvNOCdNOiDXsQ7mz7/gLGfr/QyWgWUpLxzJNPX69WH6sckKtnkr&#10;mcT0+fkxTlevpi6sC9u+Xj8it3U9nGF916PoM+Yz3ibmd+j43PjO5XeB7cpnUn7evMfvj2F83gTb&#10;sd6W+bm1fqNZRhfeY76UncvQN/6hmcJnLUmSJGmEXVTuaSRlgydlIzfRACpfp77GL+O3Gk4Mo8HG&#10;fDNolNXz7MI2qMejMU6jMMsgGFavV62ehqBRz/KxbuX72eAvlzWjRDKk1fBsaa1LF9aDxAaN5BLr&#10;mMOGGrctzL9rmq7l65tmyDrrvA27+M1sG98zvlssK498nvU2IqHF5884BNuf6WpMRxl8X2t8r1vT&#10;pEyo5HLwXe77/RyaKXzWkiRJkkbYReWexg3l0tingUXjqQ4a2DSmymE0kmggdfUyYJxsIJcNKIaN&#10;TQ60sKyUXaI8lrFevlbPkz6U09U4ZP1bDcoa68qylImXrmVorUsfli23KWWWnx0oq05KDK1/a5rU&#10;tXx90wzpW+d1PquxmJ+Og5+1joLX/JAkSVN284g7L5+eOu4ucUFE3iHnvNUjeP7JCO46QZLjrhHp&#10;nRE/t3x6gzJ5wrg0zrOhTDJil1iPK4u4LoLkR65XF5aZZePxnIiyZwXDMunD86+snhMkSlivMrED&#10;luPXIi6KuAsDwpMi+Bc9p80A26kcRkKpKwHDsnEXEJIEfF+4Rs1VET8ewbTlNidY9msi+v7t34fy&#10;e5RYRtaF7SxJ6mDyQ5IkTdndIq6OeEdEmXw4LZkg4CKwNLBJHrA8/zXisREkEUh2ZMO0TDJ03TLz&#10;DqtH/HIE09eJgjHKxjwBGs807MveFZti+blgJBfN/SMGFG4V8eTl08Xyl86PYN4kO2ofjOBWymxD&#10;lvl/RtwrotXor5Fo+sfl0wVOZSnxWd0ngnk8IuI3I7qQrHlgxDcXr7rV2zgDdXKGGLMepfozunj1&#10;mPhevSvilYtXkqROJj8kSdKU0fDmX/x7RNBgviLiFhH7QmP1DyNoWJc9IV4c8bqI7ClRI5GQSRHU&#10;vTFaiYJa3VAupykTQzTsSarQW2MTZWOe5AA9JN66ek0vjeypUq4Dn00+p2dJ3/rQk4H3fzaCRAVY&#10;5pyeQGtYmfz4PyNI8pTbm3VmO90mIpNVBGWVy1vGaehKonw6oj5lqDxVhzss8d1/dURXMk3HiQQf&#10;d++StGLyQ5IkTd2fR/xUxAsi6HHxpQgq/rtQN1I5fSN7GNDIfn3E8yPKxAdoWN87glsFk7ChR0jX&#10;dTAeEnFhBOXX6DVRzr+M1ikydQO+TBgMndbS5darSJz6Q/IDj464bUT5Pr4a0bW+Ldu4hgXJgI9G&#10;fCIiyyP5cXkEp8BsQ1/CpE7OEAxroZy6VwjbkG1bJqm4repzIkgQ3T+C21Kb9FALveJ+P4IE4P0Y&#10;IB07kx+SJGkO/jXidyPuFPEXEe+N+FjEtq8HUjdSL42gkUpjlOtUsAyc8pEJibdHgAQJiYnfiuB0&#10;itdEvCmiRiOda16QHHlmBEmUukdH6XGrQN8pMj+9emTckyYW6I1BZIMe2agn2cC2KHtggFNSvrF8&#10;OgrX+njb8umJUAbz5jPhM/hUxF9HjE38bCMJMxbfhzJRwveKZBm9OhI9bUiisX3L4VLtpRF8V/4l&#10;4q8iODXw9hHS0Tp79ShJkqaN6yv8++VTBU4FIDIp8uyIXdR7uEsCyYxMAmQvkJ+I4DMhIQH+pX9Q&#10;xOMjSKB0oXcE0zEO49JjggQIPRXo2fH+iDJpknd/GWoIczFQkgAPi/iNiCyfJAPLRQ+CRJn1sD65&#10;DWis52kqJH44BSnLKLfTUPkkbzh1KN9nvWnI5TZGvd3RGgaSMWxDkk+cfpQXUy2R0Co/L7A+fxDx&#10;xogXMaDCZ/XzEa316FqWerv0YZn53LKXSpbJKUw/GdFapm1ifrYV5uEJEa+I4HQvTk37bxEkRZKf&#10;tY6CPT8kSZoHEh+c6sFpEcaNuBsMDc7Tkr0iOFWB7uY0frnexaMiPh7BKRc0xrvQAM8LcZKg4EKW&#10;XCMjdZ020Yf50SMD9Big4c1pNa0kwElk4qPLD1ePQ7iGC0meUn3xULSGteQpSJyOwzYtr39CTxiu&#10;xcJ2JfHB8+zZw7birjwfWry6qbx+SLkM5bLUy0dk2UMol1OI6ovFgvXhvda1Y6QWknj0imPfwh2V&#10;ODXw4RHSUTHDJ0nSPHBuN43++m4Qx4ZkBwkE/uXkn03+6ed6FLv6Z7PrH34aqFyfgUcasi+JoCGb&#10;p520eoDQOOYinzS2s3cA0+Z49AKgMV7Oa0zPj+w5wa13c1lpOJOMIBmDcvpNe36Uy8W61D0/cvsP&#10;lc8pP/eNyPXOHi9l4od1eVpEPaz1WYAeOVwDod5O9bK0epl0Ydp7RtCzqNZaPpD86OotUqJXyXMj&#10;SFKlcjtnDyHKqb9H28L8ysSb5oHeHwT4vnNXKk6vsl2o2fNLLknSPJj8WDa4fyeC63zQrZs7YXw/&#10;AmXje5taDX+SG1dF0NOgRmOD64Bkb4QSw34pgh4ZrVMjmBcXwCyvVzGU/GBZXh5B74/WsmZioT6V&#10;ZpvJDxItXOS1L/nB8nE9C5I/rGPZO4bTVVi+8sKerXkyn66Lf7JtSVKU46PefuskPyjz8xGtbd9a&#10;PtRJoS4kgJ4VUfamqctkHHr0bOvirTXm95+WTzUTJD24KDS9n9hH/ZcIroHDZ227UJIkSZNA8oO7&#10;WhwjKvLviqAC/ycR5b/lifd2gXJp0JZoFOe1P2r03midrkAZOQ3PaYSXGEZjt0bjPRvwLSQO8qKd&#10;rWVtLQ/llfMfuuhnq1xeZ4KH9eIUoCyHXgtEiR4uLCtl9a1Pas2zxnrlrXcZn3nUWM9yWXhdl9ua&#10;DqxT1zJ0LR/D6s+2Vm//VJfJ+jGM9dsFytY8ZI+4f4j49up5yc9aR8FrfkiSpCnjoqZcFJRTGi6J&#10;+A8RrSTBLmRjngtjJnoscLpL/mNPw5kGOA1akgEkG1q9EzgFpe+aGfSIyOt2jEVD+U8juu5swvtd&#10;y1PKU2PWwXVOsvcG1xZg2e8TwTbgLjz1nW44dSN7MHx99XhSrBd318keOPXpIXw23K2H5enD96rG&#10;tPRQGdNDZB18p54SMaY3B+vHqTVPjyAB0pWk0XHjNrfc7YUL99LrjJ5leWtq6aiY/JAkSVNGooNz&#10;1n8q4s8ZcAoyofGeCJIvXGyWREKeupE9HkCDm7tycG2Ih0Q8MqKlLwHB/GjgvnbxaryhhAq30uXU&#10;il3IRAO9E9gu3HKW7UJiiO72dc+PXWE5ODXlI4tXZyKpw/Ch295yZ5UaCREak9tGEuOJEWNvxUsS&#10;ieXg+/HpCLa1SRCB29pye1sSH9+J4Hv83Ig8FVA6OiY/JEnSlP1TBA1qbml7GmhY0sgkkcF1G0ha&#10;kNzgVracS88jiRCiPF3khRH0QCAhke/X43ThdrTc9WVsgzj1JVSYN70+hu7QAq6dUp8aw+uhRjbr&#10;xj/M9GLIZScBQmP99yLq01tyW9xh9bgt3GmnxvLTEHz+4tWZyp48LBN3VqmRoCChMwbzynXj+9GF&#10;hBr/zK/bm4Tty3VduGillF4TQa8PesPRc+xvIyRJkqTJO+ZrfoyxzXPau/5dp4Gb12sgscA8u4Ie&#10;K9kgrnGNjDx1h4Zz3zUdSCaUPU36MF+SHiw7y9iVvGD9GJdxuK4FzxlWyuXK9akxft81MXivvq4F&#10;41LWtq75kRi3nFdeg4R1qJGAYNszPsFzpi/XPz/nPuXny3woN78Trc+LdanXh8+HHjLl59Ba5jSU&#10;jFoX89Nx8LOWJEnSZJj86Lfvyn02bjO6Eh+gYU3jmcYsjeY+NKTHnkJC45vGM+MPNZQZL5e1r8HN&#10;spYXd2V8yq+TJTXGayUQ6vK68HlSxhiUx3Zkm/M4ZtnKqD+rocRHF8rKz2AdjM90u7qwaRcbxMfD&#10;z1qSJEmTYfKj35Qq932JkZPYds+AltOYBzaZz7a260nWcdNpd/Wd6GOD+Hj4WUuSJGkyTH70s3Iv&#10;rcffzPHws9ZR8IKnkiRJkiRp1kx+SJIkSZKkWTP5IUmSJEmSZs3khyRJkiRJmjWTH5IkSZIkadZM&#10;fkiSJEmSpFkz+SFJkiRJkmbN5IckSZIkSZo1kx+SJEmSJGnWzl49SpKkafv9iPMjLl68Uu3fVo+S&#10;xrOtcBzYP/pZS5IkaRJIfnxi+VSSpNFMDusoeNqLJEmSJEmaNZMfkiRJkiRp1kx+SJIkSZKkWTP5&#10;IUmSJEmSZs3khyRJkiRJmjWTH5IkSZIkadZMfkiSJEmSpFkz+SFJkiRJkmbN5IckSZIkSZo1kx+S&#10;JEmSJGnWTH5IkiRJkqRZM/khSZIkSZJmzeSHJEmSJEmaNZMfkiRJkiRp1kx+SJIkSZKkWTP5IUmS&#10;JEmSZs3khyRJkiRJmrWzV4+SJB2DB0Tcf/n0Jj4VceXy6U08NeIrEV3vl8p5dJV5x4jLl0/P+nrE&#10;u5dPT+T3I86PuHjxSpKkcf4twnahJEnSjHw4gkpeK0hItDw0gveft3jV7w0RX4tgXILnDCs9JuJ7&#10;ES+LYByW6bMRPxZxEiQ/PrF8KknSaBzjJEmSNBMkN0hE1EkGemqQfGhhGhIYY5IfmSQpy2d6hjEP&#10;8B6vGbeUCZOTMPkhSdqEyQ8dBa/5IUk6FreKeEbEdxevbvS4iLcun97EyyOetXw66CdWj6VrV4/p&#10;vNVjjeSHJEmSJEnSTnAKSuuUF3pi0EODXhtjen5QBmWVp7BwrZD6tBfeZ7y7L14tHz3tRZK0L/b8&#10;0FGw54ck6ZiR3PhoRN1Dg4TEOREfXLwahzLoWXJBxFcjuKYHZTCs9OQIkh9fiCAx8gsRl0XUPVIk&#10;SZIkSZJOjLuscAHSEj0wGJ49Mcb2/Ej09iC5wTQkQFpIruQ4XPD0pL0+YM8PSdIm7PkhSZI0YyQc&#10;qPDViQcSH3lKCtZJfpBIyYuq8pjJjRJlZ8KDRAnjcM2P1qk36zD5IUnahMkPSZKkGctERYnTYLj+&#10;BomOjDKJ0ZcAIUlCb44S82Bakhwg4VFe7wPZC4Sky0mY/JAkbcLkh46C1/yQJB2rJ0b86fLpDW4d&#10;wbU3HlTEvSNwYQSvu9w/4jPLpzcgofGRiIsXr8466y4R50Z8cfFqieevjHjI4pUkSZIkSdIW5J1Z&#10;xug67YXeHPQUSXkKS9mrA/QkyZ4fvFf2BElcG8SeH5KkfbDnhyRJ2hkazfW1Jg4FDfSuZTvpdSkS&#10;CYV9IvnQdTHSWiv5wXZgGNfqKHFqDEkVymZ83q8vaMpwpuV0Gp7zPuPVSZN1mfyQpG77Pu4cMpMf&#10;Ogqe9iJJ+/HwiE9HbDMBMlSxG1vxuzSia9muiajvjrKJKyJo8O8rAfSDiLctnw76VsTzIz61eLXE&#10;bW0fG8GpMyVuWfuECMrHsyLq29i+OuIeEdctXp111tsj7htRngojSdpuwoLjTn2dp5a89tO+jk+S&#10;JEmTxb/7VLjKXhP5j/9JkYigLGTvhIzW6/I0jS45fsu2/h0aunio1mfPD0lzw7GiPiWwKyEylCih&#10;rL5xeC974tF776S98abEnh+SJGkrsjJVn/rA8HVQGStPp8jTJgjKrisvQ6+7ZJktJj8Ol8kPSXPT&#10;SlhwHMrjVAbHQ0457Ds1syyr7MHInwK8R4z5g2COtnVslw7a2atHSdJukJT4TsTDIj7IgBUqa9w5&#10;hFMiakxTnibRQiXtpRFXLl4tUXkp9+tDr7uwbOD0DCqUfxmR/7yNLWMIy8+pI89YvLoR6857T47w&#10;NJD1kPw4PyLvLCNJUzfmWAeSGpzWUh9T+cMgT0N8SsRHI/KUQ/DeVyK4Wxc47vWhNwinhuJ9ERzH&#10;hpBoucPy6U10lZHzGVqebdnWsV2SJB0xKj300qiRYKBSV6PCw79XQ91tmbb1b1hp6HUi4UByI/9B&#10;o2wiXxOMA8rIYSe5+Cnlt7ZLDq/vhqJh9vyQNDd5rONYmsfF1rGMcRi3T5ZFOfUxNo9rKY95JY5L&#10;HJ8oh2UghnqKUA7H9By/jNYxMHHNEcY5Lac5L2lvzPBJ0m5RSeJfnfKfJtDr48KINy9e3RT/Rr1p&#10;+bSJclv/hnFhzvSqiPr1uj0/asyDMqhAcqFOKm/MY0wvDcr9egSJlqyk/nZE9oihl8n1Eb8VMdTz&#10;RTdlzw9Jc0CS4Zzl0zN6a+RxsT7WgX0fCfm65wfJh5dEMH1ZVh6LUnncy+MbF7TOYyzDzovIaZjX&#10;VRGfiWj14EwkbViX+njO/Bj+osWrM9Fb5ekR50acVlstj+2SJEkboXLU9c8OFZ9MAGyCaamMlep/&#10;boZed2HZsiJYK8ugUsm/U/yrVf9LVl6fJINtwfhsF5afYVQkmZbHen20Hnt+SJqb+ljH81avQ44j&#10;9Obo64nROm6C6TIpT+KFMupjWmuejF8mUFrqHiaJ42HrPZaPYyNljz1mb8NpzkuSJM0QPRm6GvRZ&#10;udlUVuL4V4myMJTsGFu5obwss1aXQQVxzGk6jMe0WTFl+ZkH24gkSV3R1PpMfkiam/JYx3GG1xw3&#10;8jhVBu+RYO+SZYHxOR5x/GFYJuvHYpqhC6x2YT1af4xwHGQZwePYY/Y2nOa8pL2xe5Mk7QYVopdH&#10;UGFroZLVdcHTLpT1kxF0/a0v3Pa2CC6sWu7Xqcz0ve5CJfCCiM9H0C2X7sFcEI7uv60yWNehi76x&#10;7FRYb7t4tazYfTziUxHPjOjaTofq0RF0Sz4k//eI70fcZfFKkqaPZMY1ES+M4DjD8elDERyPSBaU&#10;p0hm8iJP2eT9POUFnPr5xoh8/eWIPO2ynhYkR8oLlYOkx+siLorg1JtNLkjKOnBcrU+F4Rj52gjW&#10;k2MkFzw9rbba2PqBJEnSTVC56evNQEUr/+Epje0BwbT5D1ai8kK5Ga3XLVTwKI9/ovgni268JCNa&#10;/2h1lTGEMqnYJebHMqG1LoeOCuqPDiz+fxH/3whJmjqOQXlMKo8PHDfyNceuPJUSeaxrYRyOX13H&#10;mnJaembkxU2zt2Jieo7vLBflDZ320tLqMcL8yj8BOC5uerzdxGnOS5IkzczQaSBUsqjclJiGSlFd&#10;2WppJQyokJXqykxXpQ8kJsbMt69LcZesdJbbpEx+MF8qmWMTP2rztBdJc8BxhuCYUR/rOG7k6/o4&#10;yus8rtQYnsmK8ljH8YnXlJPHJcofOh7xPmVR5phjZ2Lc+jjKetZJFJblNBMSpzkvaW9utnqUJG1X&#10;3v2EClLr/OS820s5jC6ur4z4iYhNtK4aXyrvDFN7xupxqMJ379UjWOahJA8uj/hIRNcdYehWTPLj&#10;9YtXkqRj9psRnBLaOmZwV5fEaZmcPjmE4xqninJ3lt+NeFYExy8SEfeJ+NsIyiE4jYVj5dAdx3if&#10;U3Fwt9XjGA+PYP1Kb43g1J6yPkD9ADzv++NCkiTp4FGhKf+xWhfTZoUo/7mqlf/k5D9ofckN3i8T&#10;NSQkyteUl8/zfR77sGytLr7Mq5yW5WO88tQYrceeH5LmpjzWoXxND4ry2JfHphrDOK0kpyV4XmpN&#10;O+ZaVBwXy+Xrw/GX41x9HGZZ6mA8yub5aVwTy54fkiRpZ6hkUanZFNNymgtdZakYUZmqe5jUyQqi&#10;r3suZXZVMlFXjur3W1g+5ltj2no468E8TIBsxuSHpLmpjzMkMTjeMYwEPInzPK7VSXbwfh5TyrLq&#10;cfMYWSpfM37d05FjVn0KC8vCMrYwfn16SxeW9TQTEiY/JEnSzlCponKzDipeVKryfOihf4PWrczU&#10;lcz69brJDyqBXRU9pq0rmqCSynxYv76ydVMmPyTNTes4Q/KjPEbwyGuOKXWvCo4pOazvmMW09TGJ&#10;15kk4ViWxyaGUy7l1fMjIcN4rUQMZfT9AVGi7HWP4SdxmvOSJElHhsoTlZsudYUKVLrWSQqsW5mp&#10;K4b167q8+v0SiRreb60HeK+uaKZMgFBRHLuuMvkhaR5IHJDcZ/9PMqE8DvAex486+c+xhuMjp4tk&#10;Dw0ey2NQ3zGL41EmNjKYdybwKYc/HxjOY90LJFF+1x8TTDsWZawz/kmZ/JAkSTtDpYaKWEtW4rKr&#10;bqorckPqygzTZzfhlrpiWL/uSn6wnOWdZlhG1q9e1qzMEVRQ+yp2XcuobiY/JM0FSQ6OLXmNDF6T&#10;dOBY0+pVgTx2dh1bOGZ19bxg2kxulNE1r7kx+aGjcPbqUZK0PTTcXxDx+cWrk+m7SwpIKPx0xHWL&#10;V+P8IOJNy6cbTd/lbRFcAZ9KZNeV8kmW/I/l07Muirh2+VRbQPKDOyFcvHglSdOWCXTu6nLnCO4M&#10;NiSnaR2DOP703fXsmJH8sF0oSZK0ZVRAj+XftNNkzw9J0ibs+aGjcLPVoyRJp4V/3uzxIUmSpFNj&#10;8kOSJEmSJM2ayQ9JkiRJkjRrJj8kSZIkSdKsmfyQJEmSJEmzZvJDkiRJkiTNmskPSZIkSZI0ayY/&#10;JEmSJEnSrJn8kCRJkiRJs2byQ5IkSZIkzZrJD0mSJEn7cOdVSNLOmfyQJEmStGvnRTwi4hURH4u4&#10;PuLqCIZLkiRJ0ii/H/GJ5VNJ2rvLIq6IeH/EtyP+bRVfivjR6vkPI24eof3is5Bmz54fkiRJkrbp&#10;9hF/EvHUiH+N+M2ISyL+XcSVEfiXiA9E8L4kSZIkjWLPD0mH7JYR742gt8czI+htwGkw2j97fugo&#10;2PNDkiRJ0i7dLuJDET8T8bMRnOpCz48PR0jSqTD5IUmSJGlXzo/4ZAQXNn1gBKe9PDKCxAcJEEk6&#10;FSY/JEmSJO3C3SL+KoIkx/8W8bcR9AJ5QMQfR0jSqTH5IUmSJGnbOMWFxAcJD3p8/H0EuM5HXuxU&#10;kk6NyQ9JkiRJ2/SYiI9F/GkEd3n5p4j06AhOfSmHSZIkSdIo3u1F0iF4dgR3D3nN4tVNfSPi8uVT&#10;HQjv9iJJkqTJMPkhad9eF0FDmgSIpsPkhyRJkibD5IekfeHWte+N+FGEvTqmx+SHjoLX/JAkSZK0&#10;qVtGcH2PyyIujnhfhCQdHJMfkiRJkjZx+wju6HLnCG5ly4VMJekgmfyQJEmStC4SHp+N4JSXe0d8&#10;OUKSDpbJD0mSJEnreEDEJyOui6DHxzcjJOmgmfyQJEmSNBYXNP1QxF9E/GzE9yMkSZIk6VR4txdJ&#10;u/bMCO7o8jsRnO6iefBuL5IkSZoMkx+SduklETSSf3XxSnNi8kOSJEmTYfJD0i7Qw4P9Cz0+nsgA&#10;zY7JDx2Fs1ePkiRp2micnB9x8eLVeu4eceny6Vnvi7h2+fQGd4zgPP+Wr0e8e/l00I9FPCmiNY/S&#10;UyO+ErHN22ZauZfWd6uI90ZwgdNHRXw44tA8NOJuET+IYN/y3Yga+7BLIs6J+FTEmH0L63z/5dOb&#10;qMvIfWjfMhwy9o+2CyVJkjQJm/b8INHwtQgaNVSACRoTpedF5Ht1PCZirJdFMA2Nii7Mm3GY5zZR&#10;pqTx+M3Q6+NdERcx4ACReOV2uwTL+70IEh0l9je5j+N9xmNfNKTcJ9ZRzoN9KOVSJsvDvEiGTAnr&#10;JEmSJE3CJskPGgVl8oIKPZX4+t9dKvR1g4JeHIzL4xgkNbLh0ZX8YB40HBjH5Ie0X4f+myHpUCYZ&#10;WolT9k9looPXmdTow77oDRH1/o19F4mWlPMs92mZkJkS94+SJEmajE2SH3VCAzQMytNYGKeV4CBp&#10;Uo7Xh+kZN3uQdCU/GMeeH9JhOPTfTGv/xTKTFEnse+r9F/sWErF9unpukBApyyfJQcK2lPuwdXrF&#10;7Zv7R0mSJE3Gpqe9lEhK0ChoNSpqJCrGVu4ZlzL7kh+8R6OB9xjH5Ie0X1P7zbDPGOpxwX6IZAX7&#10;mk2U+0ce2UZ1EphkC8NJlEyF+0cdhZutHiVJ0vEi4UCj4ZMRr4zouxgpqNw/JKKu9LfwL+l/j+gr&#10;k39ZuRDhBxevJGk89jEkNLgF768xoIFEBfurayKuivh0xLpImHw0IvdlP756/PzqMeXFTjNJIulA&#10;mPyQJEmgUn99xKsihpIa3PllTOKDpAbRl9QgkfKCiN9avJKk9XCHFfZf50b8WUR5WkqJJAXJj0dH&#10;kPyoT4cZ8osRH1g+lSRJkrQv2zjthcYASQ26QPd1C6eXyFC3ccri+iFlA6N12gvzK8+v97QX6TBM&#10;7TeTp7Sw3H2JjdwPjbnjS6K8uty+fRXD6wtHHzKWV5o9e35IkqREd+0XLp+edbfVY40GBv+wDp2i&#10;8isR3494UgSNA+JBEXhcBNcLIYFyQcSlETkO74FxW40KSWrhdJQrlk/PusvqseXVEfQAudfi1TiX&#10;RLwxIk9pwbdWj+evHlOe7jJ0+qCkU2byQ5IklbLC/qnVY41TXt6zfDroNhEkMTIujMC9I34y4tYR&#10;NCbKcXgPjMtrSRrrm6vHK1ePXegh8vHl01GeGPGny6c3YF/J9UNyn5XuvHr8y9WjJEmSpC3a9Fa3&#10;9S0d6ZHRd8cEGg31NKA7OD01Wu8l3qd7dXnaS83TXqTDcOi/GfY19UVFucNKeToL+6V6f8N07MfK&#10;aRnGPqd1ugzjdd0al95r9T6N012G7jpzaNw/SpIkaTI2SX7k9T2oqFPxp+FQX6ejRAOhq1JP0oSy&#10;+m7vaPLjsPB5dn3W29JKsJ1U3/enCxfBXHddmc8m24d1rhvlU3TovxkSEiwj+zH2F+y76ut48Lkz&#10;DskO3iPYh9XfSfZbjNe6fTdl9F0fhGlZllyGrgTxIXP/qKNw9upRkiRNG8kPzj2/ePFqHBp2nMbC&#10;bWa5Y8JfR3wxoks2OltdyrOsj0V0nevO9PePeF9E1zg0GimH026Guq6vg8r9FOo9NL7G3Emnxra9&#10;OqK8JsEQGm3csviREX2fe43Peux8WC5uocy1XYaugZDfIb4fdfl8L3L6TNBdFjF2OZiG6a9bvLpR&#10;no715sWrMz0lgruIPGPxarxc56dFvIkBE3Xov5ncV+DrEZ+JaH3H+E3dYfm0c79CWVzXo/XdY/qu&#10;slPu21gO9oHr/A4PwVT2j9KJ+CWXJGkeNkl+HJOpVO67GulDaKhz/YHWP9dd+If6WRFDF6+t8a82&#10;/4a/NqKvQYhMBIzd9pxG8AcRPxdRNlL5/B4bQWKIpA3bhwtXjsV2fWlE3fDl33oSICRSal3TDFl3&#10;nQ+VDeLj4WctSZKkydjGrW7njMr9FNDgpvG8rnWnI4HBNJsiSUFX/6FkC8u07rZnucrTpyiDedHb&#10;AyQs1j0tqmv75KkKLetu07TJOh+iOayDxvGz1lHwbi+SJGnqbrl6VDca5OV1KH4hou90DpIPfdct&#10;oLcIvTDetXi1TExwXQSSIkNYDqbNZEbt+RH0KqEsxv3ZiPo2oyUSMFzHoau8fSm3d6LHTJnYkXbh&#10;FqtHSQWTH5IkacouiviHiJdEmATpxvUIaHRnr4lHRzyneM0pMOX7T4+4S0Sfd0Zcs3y6uF7C2yL+&#10;LCLLIB4XgXIY82X+50WkMlHA9Uc4nYZbIfPIuFyTJqfP2yLna67n8N6I+0YckvusHhMJqN9bPp3c&#10;BTE1LVz/h2uP3G3xSpIkSZqRYz7t5ckR3474RsQTGNAw1dNe6P3Q6tFAD4KyAT10ikYmClI9fv16&#10;3e2VvRnq6ShzzDB6jbBOpVzHuqdEvS5jsH5lcieD4SR+6uEEw/u2aYnPiLJ4zPUr7xDCetA7ZWx5&#10;h2Dd74AOx89EfCniRxG/E3GbiD5+1pIkSZqMY7/mB5X710RQ2edik/QIKU2lct9KSrQa7axPmRSo&#10;p6vldKk1n/L1OtuL6fLaH/V0vDdmGEkDruuR60SygMQPCYQ6+VOvyxhd24dyeK+laxqWLW+vmsFy&#10;s04kbHL98jnbprUeh67+jDQtN494dsT1EfSO4+5DDGvxs9ZR8LQXSZI0B9+PeG7ET0b8S8RfRbwl&#10;4nYRU8fpJdzZpAww/BBwagtd7E+C63m8IILTbXC/iE9H/M+IQ7ttKKflkNAoPw8amNxtp7y1Ldvk&#10;dRH/GPGiiKnd/lTT9q8R/y3iThEfiKAHyNR6H0lb5S2NJEmaB3p+0NX5/1i80sMi6P1BUuQ3ImiE&#10;TqHeQ2+D8vaq9evEP7UPjBgaL2VPiUycDM2H8sdsL67VwTU88uKp9XQ0tOrbvraGgbIuj2AZ6UnR&#10;dUHWel1Ab4w/jnhkBMmJGqewPDGi3j6UtY1b3VI+PY9IfpTrRxlcwLW1TIfs9hGcSvafFq80B/eK&#10;yN4f9FwiWfzNCIz9vUuT5pdckqR5oOFFw1FLVPDzgppU8Hk+hXrPUFIiHUryg9M56J3B3V9wkuRH&#10;IgnypIg/iuDUkesi8JQIkgwfX7w666xXRZBYKH05IpelVG+vtI3kB4mXL0RcEMEFWsv14/kVEa3y&#10;Dxk9b+g9ldte80BSizvBZK8QEiAw+SFJkiRNEA3Nr0b8c0TeBYbK/RTQ4KbBnOrXifUZM16ikZ8J&#10;EAzNZ8z24hoWdKMvMV3Oi8hrYbSGdSHh0bplLsvI9GnMMibGJVFTLgdBmSe94Cnrwz/piWnKZWMb&#10;sU5Ts8721WEj6UHvQD7T1l1g/KwlSZKkCbkw4k8iqMi/f/U6TaVy30pK0LiuG+asT1/yopbTpdZ8&#10;ytd924ueDiCZQJTq6SizHkbPjrxAagvJgtbFQVnGMiky9jNlfl3jsk0ot2VomyIv1FqOV69zvs7t&#10;NhVjt68OFz3gfjWCa9L8XURX70A/ax0FL3gqSZKmjp4dr4jg1o4kPC6J+PkI/rmfg9YFT6+J+FbE&#10;Ptwlggb/CyM+xIDCmAvMcmpI2VMCJDXy7i7nRrQuDnqfCC4euq4fj+BipLvwKxGsS9+pMbz3xgju&#10;xjS1BIimix5w7BN/LeI3I/jdvi9COlomPyRJ0pTdOYJTXLiQH3cL4W4vfx4xF4+PaDWsSfKQRNgH&#10;GvtPWD4964erx7TpHU24TsetI7jbSytplUmDviQDvTBaPTXuH/HR5dOtYplY3hcvXvVjHBJWJkB0&#10;Gt4RQWKSa9FwtxeuXcNdsKSjZvJDkiRN2Xci/t8RVPC5gB8X8puTfd8etXX6CbIHRt4tYhtIqnwm&#10;4nOLV2f6hYi6t0iNf7ZbHhXxtuXTrXprxMURYz4jxnny8umiQcrpNl3bVjqp/08EF/h9bMQ2f6PS&#10;pJn8kCRJU0by45WrR20XjXOue8E1R2r00kBXwmFTnNryg+XTG2QPi9cuXnVjmX52+fQGXO+DxMMm&#10;vWTKa8bU2CacSrDOLWwZl2QJ11/gzjWcMiPtwpi7FElHx1saSZKkY8AF/aZQ7yHZQEN93VuM0ph+&#10;YkTZ4CFpwKlAn1+8OpmPRJQNfXoucKvZ1u1jS5yG0ndb21KOy+1r85a8DHt7xCMj6kQD1x2hN0hu&#10;K3p4cLtZEgw5LtcQ4Za5XUkK1uOeEVyAlUTJcyJuG0E5F0W01i8vulreUpdp82KSlPfoiK51Jql0&#10;TsS+Tlsaayq/GZ2cn7UkSZI0E1O5m8GYO4y0kAQ4zWtJMC+uzTE0T9Zl7LbPniZ5SgiPfaeHMO8c&#10;J6Pcdkw3dItZkhY1pmPd6tv4pq7lYXjexre+C84UTeU3o5Pzs5YkSZJmYiqV+00SH4eM5MIm60Tv&#10;iq4kw1gnSQYx7abz77uN75TYID4eftaSJEnSTFi5l9bjb+Z4+FnrKHjBU0mSJEmSNGsmPyRJkiRJ&#10;0qyZ/JAkSZIkSbNm8kOSJEmSJM2ayQ9JkiRJkjRrJj8kSZIkSdKsmfyQJEmSJEmzZvJDkiRJkiTN&#10;mskPSZIkSZI0a2evHiVJkubs31aPksazrXAc2D/6WUuSJEmSpNkyOayj4GkvkiRJkiRp1kx+SJIk&#10;SZKkWTP5IUmSJEmSZs3khyRJkiRJmjWTH5IkSZIkadZMfkiSJEmSpFkz+SFJkiRJkmbN5IckSZIk&#10;SZo1kx+SJEmSJGnWTH5IkiRJkqRZM/khSZIkSZJmzeSHJEmSJEmaNZMfkiRJkiRp1kx+SJIkSZKk&#10;WTP5IUmSJEmSZs3khyRJkiRJmjWTH5IkSZIkadZMfkiSJEmSpFkz+SFJkiRJkmbN5IckSZIkSZo1&#10;kx+SJEmSJGnWTH5IkiRJkqRZM/khSZIkSZJmzeSHJEmSJEmaNZMfkiRJkiRp1kx+SJIkSZKkWTP5&#10;IUmSJEmSZs3khyRJkiRJmjWTH5IkSZIkadZMfkiSpDF+bPV4yMYu4y7WZQrbR5IkSZKko/aYiAcs&#10;nzZ9NqLv/SEnSQ48L+Jly6e9GO/dy6e9vhbB+m4T8x2zjENMokg6bf+2epRmzZ4fkiQJ/zXiccun&#10;Td9dPW7qOxFPXT7dyP9cPfb5VMTnl087kcC5YPn0Ju4YMZR86Hr/lyJeuHx6BsZ/w+pxjCdFkJwx&#10;CSJJ0hadvXqUJEnHi0b/VRF3iuhKcnw44qURVy5eLXtOXB3xxcWrYfyz+MCInH4I5Z8T8aYIenSQ&#10;2GhNy7Jfu3y6SGzcP+LVi1dtrMeFEW9evDrTr0Z8JuKyxas2pv9cxA8Wr850fsR1y6c3YBjLyDQv&#10;YsAA1vVBEX3LIEnbxP7ZdqEkSZJmj9M1ytNAeM4wGuIZ9EagB0O+JgnAqR5jeyhQuW6dNtM1PfPK&#10;ZWJ+Oe3dI8ppWI7sUcI4jNuF97tOecl1HFof5tdaD1Au09fLuI7cti1DZZJk6cNyE33l8B7jsA59&#10;mNdQWV26ljPLbMXQuknanKe9SJIkafZovJbXyaChyfU96kZtX6N/DCrXddKBeTCvVjKCRASJgEwG&#10;ZOKlvrZGuVw8Mk4L86JMGvU0pMtTcBjG8g01+FHOj+Uul50yKJd5MV7XsvRhGpazxnxanwtYHrZL&#10;VwPmoRHfi+B9guetZWPZcxyCdajnx2s+C8rgfR4pf4yh5aTccv5l5DaXtH38xiRJkqRZoxFcNvpp&#10;0NIIZRjvZeO3bvRnI78PZWTZVK7LJAvT0phnWJ10oPyyQc1ylI3fstxyuXhsNepR9iRBlkk5NODL&#10;9/qU82P5yyQK65jbhHJ5PTYxkPNnuZiu3Ca8l8tYb3Nek8whIdRqwPBeJphY7iyrXjae52dKZHnl&#10;+oHtWPaQobx6eVuGlpP3WU6Wg+XMoPxWMkjS9rR+k5IkSdJs0Lgk+UCDO4PGPXiPxmgqG/2MRyO4&#10;ROOVYWVZTJ8NZSrXzIsGMK8pr5UYoBHNdGU5jFuWTTlElpPLxSPv12hw5zgl5rNO4gM5P9ajbJQz&#10;rG6ksyysD+XXyQyWKdenTDTwmnkwDIyb69qH6VoNGLZxPS3Lmp9Ham0fxqHcxDrkcpZYb5Z5jK7l&#10;ZP6tdWQ75LaQtBut36QkSZI0GzTgabTSwM7n2QClMVo2aHmeDWQa1GWjuAuN4kwsULkuG/1DjfkS&#10;47ca5yiXi8cxywWWhWViGVtJmC45P+ZTJmlIJNRJmwym6UtgsCyZOMnx2U4MH7tsTLdOA4Zx6wRW&#10;iXUkMVQuM8vEdPVnQTkMH/OZrrucbJehXiWSTmad36QkSZI0aTRsy0Ytz2mEp3WTDCRTygZxNprH&#10;9GJAOQ7zqpctrbtclMsy0Khm/OxpQjljGtmMm+OVy0iZmehJ5XL2IXmQvRtY/lynoXUpMe46DZj8&#10;PGoMY3lIfNTvs1yteeS8x6zvOsuZn42k3Vpn3yFN1s1Wj5Ik6XjRu4Bbt469De0Yl0e8MaK+de4H&#10;In5l+bTXpyNoKBPc+vVxxetPRqzbG4BEBdNS7ucj7hvB+nKr3ntHfDziExE0tklEsE1I4NQuisjb&#10;++a6UfajI+4QkcuYy8ljH6YlafK2xasbsWyPimgtw0kxv/dEtD7vn414SMS5Ef8jYkxCY1c4veat&#10;y6eSJEmSJG2OJAL/9NPIpbFJ0OCuT+OgpwTj8ZxHegH0yZ4VqewZUL/XUv4TyTzL8ct5Zy8J8Fgn&#10;G1iXXOZyHQiSHKxn+Zr5st75WCcfWv+Qkkxg3LLnB8vC/IYwTbk+LEe+rt/rw3StZatlz5ey10oL&#10;86b3B5FYltY8ct5DnynGLieY9y6SP5LONPY3KUmSJE0WDUwqviQF6t4UZQO5TDLQIO1r6LYa7WXj&#10;mF4VzLevAV5Wxmkwl/Mryy6Xi0fGTSwn88r5lOOC563lBNO0lq9MBoBxSHIwL8oq51UmQ7rUiSCW&#10;v1ymTEANGZtUILnVWq+WLDOXj6QJr+vpM2k0pjfO2OXkc6s/G0m7MeY3KU2ep71IknTcfi7igohn&#10;ROTpHKk+ZSVdG8EpE61/5WkYvzTi+YtXbR+M+GhEmSw4iR+uHmssJ/PqWo8+TFNPR+P+M8unN+AU&#10;njdHMC9OnXlJBAmGCyNIFvRhvKsi+k43enLEqyLGJFKGML/3RYzdHp9aPV69euSUJdxl9ZjuFXF9&#10;RP39OYmHR7x9+VSSpJMz+SFJ0nGj4U3DHSQiaGSP7R1wyeqx9KSI10QMNYR/afVIAmRMj4FbRzBe&#10;vVyPj1in0V1eO4TnJCnyNdGHRv/7l08X6J1A4ujVi1fL63aw/X4v4okM6MF6kNjI7dCFdXtsxLsi&#10;hpavT1fio++0krtGfCQip/lYBEkOtlti+ksjXrl4tcSwMZ9pF7bN0yOYnyRJkiRJJ0ZDk0Y8p73Q&#10;U6GrMUySojw9A3mHksT7lNNSnj6RaCCXp92UiY2yGzaNfqbN02Xq+SbG6UsQ1OvA8/rUir7u3yxj&#10;bh+WneUol5nnbEOWcainBuO1EgQsf71MYN4sG6fJsB1KuR68z/RlublMnD7DOGWwnLk+PKdskiS5&#10;HZmmXD8wb+bDeDxnHKJEOYxTf5f6lrPEtuv6HknaPn6T0uzZ80OSpONF4/Q7Eb8R8c4IGp3ZC6Tl&#10;/hE0YDP4dz4b4jRkuVMIp8+kbDjXDehEr4Y7RXDnEeZf9kp44OqxxCks3G3lRYtXS5SdjWiWb1eY&#10;D70e2D7Mj94OLEcuM9vjDyO4k8wTImi809CvExUgafKKiOyxUm6fc1aPNbYrPUDYVtyxpnTF6pFe&#10;GtwZ5xcWr5boiXObiNapLtyNJz9vlpmkxc9H0LPj6xHcBaeejs+Az+biiGdFcDcWxivR86csO/Ut&#10;Z4m75vB9kCRJkiRpK4Z6KCQa8WWvAaLsrdH6F5+EQPZYoGdBVxJkCL0EiBbKzGXLHgldcpmzPJIQ&#10;9IrI10TXP6CUS7KI9WS9EvPOMsv1Y9xcdyK3FcPr7cAwPofsMUFZknRauvZ7kiRJktaQp1JsigRD&#10;K7lSG0oa8D6Jhj5dyaB6+Vkm1mtouZhfX0KmxLh1EkWSTur2Ef8c8TsR9ASrmfyQJEmSJEmTx0WY&#10;vx3xDxFcbPnmEcnkhyRJkiRJmgV6fXC9oR9FcKHi+0XA5IckSZIkSZoVbvH9oQiSHu9YPUqzd/bq&#10;UZIkHRYqpye5ToYkSX0eFnH58ulZL4h4bcS/Ll5JM2TyQ5Kkw8T52b8fcd3ilSRJ23deBNf/+JeI&#10;/xzxBxGSJEnSqSH5YVdkSdIu0LvwTyI4zhDnR0izdrPVoyRJkiRp3vKip1dHkPC4JAL2MpQkSdJe&#10;2PNDkrRN3OKW291eH/HsiLzdrccaSZIk7Y3JD0nSNtwyglvbckx5S8TtIkoea3QUPO1FkiRJkubt&#10;ryPuHcFFTb/DAEmSJOkQ2PNDknQaPNboKNjzQ5IkSZIkzZrJD0mSJEmSNGsmPyRJkiRJ0qyZ/JAk&#10;SZIkSbNm8kOSJEmSJM2ayQ9JkiRJkjRrJj8kSZIkSdKsmfyQJEmSJEmzZvJDkiRJkiTNmskPSZIk&#10;SZI0ayY/JEmSJEnSrJn8kCRJkiRJs2byQ5IkSZIkzZrJD0mSJEmSNGsmPyRJkiRJ0qyZ/JAkSZIk&#10;SbNm8kOSJEmSJM2ayQ9JkiRJkjRrJj8kSZIkSdKsmfyQJEmSJEmzZvJDkiRJkiTNmskPSZIkSZI0&#10;ayY/JEmSJEnSrJn8kCRJkiRJs2byQ5IkSZIkzZrJD0mSJEmSNGsmPyRJkiRJ0qyZ/JAkSZIkSbNm&#10;8kOSJEmSJM2ayQ9JkiRJkjRrJj8kSZIkSdKsmfyQJEmSJEmzZvJDkiRJkiTNmskPSZIkSZI0ayY/&#10;JEmSJEnSrJn8kCRJkiRJs2byQ5IkSZIkzZrJD0mSJEmSNGsmPyRJkiRJ0qyZ/JAkSZIkSbNm8kOS&#10;JD014msR/xbxvYjnRfxYRB/GYfzaQyM+G1GW1ecxER+OYHwet4kyDcNYP6aIfdbLItjvsA7s09i/&#10;9GGa1n6K4W+IyLLYN909ogvjU0bu+4b2e5IkSZJWnhhxGo2QTHxQWScyCfLuiC40AhinXj4SHzQW&#10;HrB4tXzNODQiajQWaChkA+WOEdt2GttPmpup/m7YZ5GkYD9WJkHYx3VhGsapkxXsm9hvsZ8iKJfy&#10;WgkQhvEe47DPY/ypcV8pSZKkvTmt5AeNhBIV90yAtBISvE+DIf/hLDFdXR6vGS8TIqAMGgvZuNgV&#10;K/TS+qb4u2FfVSc5MknLfqmF8dkHMU6Z/CAZy7By38RzhtW909ivMbwvwTIFrIMkSZK0F6eV/Gih&#10;IcC8W/9y0lhgOI2AcvmyoVH/g5qNg3I409aNiF3Y1/aTpmxOvxv2MyRaa+yv2Je19k/ZG6RW7/My&#10;iVvv86bIfaWOgtf8kCRJLddEfHH59AZ06WZYPRy3Wj3Wrlw9Pmj1yL+ql0Z8LmKda4NI0iZap/C9&#10;IOLFy6c3cZvVY+3jq8fsxfaSiHOXT2/oLccj+0lJB8jkhyRJqpGoeNby6Q3oVv6LEW9avLqpb60e&#10;M8mR8tSZ768eH7F6/FLEZRG3i6Bx8qqIqXcdl3Q46JlxYcRrF69uxKl4vxvx3cWrm7p29Vieqofz&#10;V48/XD2SyCVJ/OUI5nNBxPURfxbR6jUnSZIkqWFfp71Q4ac7eI0u3+U58HUXcGR38UxikPjIa37k&#10;MHp51N3Qs/t417n5m9rH9pOmbi6/G3qT1Xd7oVdG2cusddpLnsJHz7RM3jId+6fcd+U4da+SLK+1&#10;Dz1kc/nMJUmSNEH7SH6QhGidfsKwuit3K/nB9HkBQRoJPM+ESDYieM60tVZ5J7Xt8qRjMIffDcmJ&#10;OvHB/qne97SSH8hkB++RBCF5y/NManRNB4a39nGHjGWWJEmS9uK0kx80DLpOO2E5+qLVAED26Cjv&#10;ANO6SwxoLNQ9Qk6qNR9J/ab+uyHx0bruBvup3Gd1RRemZf+USVz2bYzfSnIwvHWdkUPWt+6SJEnS&#10;Tp1m8qMv8QH+5awjkxg8zwZBiTIZhyhlA6RunDDetruKW6GX1jfl301X4gPsp+r9WNmjg9cteevb&#10;rt5v7OtSJkXqXieHbsqfuSRJkibutJIfNAioxJOUKIPeGn3JiKz412h8MH2e9lI2DJBJEd5nXNAA&#10;4XU97knNoULPNtnmdtl2eWOMmd8ulqurMdvnJMtw2tt1V6b6u+Hzbu3L2A91JXeZhvVlvBKfJckO&#10;ymPf1Pousf/iPfZn+f1lXkwzNXPYV0qSJGmiTiP5QeKDyjvzaUXXP6hoJT94TXl0+e5reGYjIefD&#10;+K3eIydVL99Usa3qxtmm+Fz4jChvk8b6mM+JRiH/fLPceZHIoenyu9j3nSsxD8rv+4eddWw1hkns&#10;tYYTDK97K43F8peneE3VFH83fG9yf9KKru96K/nBc4bxPeB53++E72HuC/Pz3+R3tW8svyRJkrQX&#10;+7jg6dxMafvR+M+eMDXeY11a7w81zmrZ2Nv0mgQkHOoGPsvFctAA5ZHGIOMxr3WWrfV5kdygXMri&#10;33vKpfyMvsYmy0LUchu0MP6mCQzKHJu8OWRd20bz5Weuo3D26lGSJB0Wkh+/H+GxenNU6Key/Uhw&#10;XBPx/MWrm7pnxOeXT29wTsS9Ij4X8SIGjEDD/5MRb4x4BgPWRKLhqxEviHgTAxoy4fDq1SOY7iUR&#10;L474LgMaWp8XZT0q4pcjro7omraltRzIbdD6bnRNMwbL/8CIKxevpmtKvxtth5+5joJfckmSDpPJ&#10;j5M79Ao9CYG7RGRj+TSWNxv+H4m4jAEbIEHwvohbRZAEKZMyJGkuirg+4qMRP4jA+REkePoSNbn+&#10;9CRhu9A7hXk9KGKTZd1H8uNhER9cvLoRn/OvRIxNUO2bDeHj42cuSZKkvfG0l263iCAxNNQgnsL2&#10;K08jWXd5SRKse1eJPOWDa3FsG8vDdQ9YJ5IIQ9c/YHzGYVyC5eKRpAentOTpNDzfRJZby23Q0jXN&#10;GJTZOmUmL/A7lTuArPs91GF6ZsSvR7C/HOJnrqNghk+SpMNkz49uVObfH0Hyg4bxf4loNeap0B/6&#10;9qMh/j8ibhuRy5sN6Ow1AXpOME7dywK/FDH2dBCum/F7EZxeQ++NayO2gUTFH0c8MuJSBgTKf08E&#10;p6wMnQrS1RuDRMRJen4w7ccXr27Etnx6ROsUoxx/bM8Ptifryfbn86t71JAI4nNb5zPatyn8bjSM&#10;Ywint30n4rkRfdf58TOXJEnS3tjzYxiNTK4D8c8Rr4i4ZURpKtuP00HQt7w05DftAVGinOyFsGlP&#10;BBIdZY8OEhcsW64H8yDAuPR8IEgU8LqF91rrP7TelNe1HuVylDbp+cH65mk4ZVBOLh/PSVyxPDn+&#10;FC+A2vc91LScF/GOCD5Tkov3iGjxM5ckSdLemPwY5+YRz4ngGhPfjnhCRJrS9qOxnMvL8zK5ABra&#10;dRKAcbqSCV0og2A6eiWMRaM+T1Ghl00uC0kLhpVo/JNgAAkRlpNpWb9MDNRIFPB+nTDI+fGYQVmZ&#10;iOAx16eW49c2SX60ME/KKZNXlE2ih2VsrecUdG0bTVd+L38UQW+Q20WU/Mx1FOzeJEnSYfp/Rbwt&#10;4n9dvNIQKvPcTYTeIJxiwakWVPanUNehsf/vI14YwfLSUOFUmFdGJO54gveuHsEpGveJuFPE2FMq&#10;SCRwKgoX3+T5hRHrItnAqSFfjvh0xCURPx1xXUR9msmrIvIioCQDWsvJcO4gc27EBRFXRdBAYxlJ&#10;RNSnvbB9rogYOhWGBASnDu3qgqeU/5CIey9eLRuQ3O3lcRHvjJjqXV9YD7YNiUV6Dmg+SKpzute/&#10;RHDnJU6B+9eI/MwlSZKkU0dvBiqkxmbBP5w8HjJ6DNBzIXtg5PLSOK+XnYRD3SOB19kDYwzmR7nZ&#10;s4J5b3LqS2tZkOUn1iOXL3tHtLAMbIOclrI5NQc8J8lQKsvt07Wcre2bGL81TQvJI3q+JMqkbNaV&#10;96Yqtw3XRuG5Md8gQXyb1XNp9szwSZJ0mEh+vCaCHgxfYIAGcbHNp0X8U8RvRLwu4pDrOjT6+SeW&#10;Hgw0mt8eQU8Mntc9E2icsG55cU3QSK97RfShoc4/vfSSoQzm/9KIdXt/kFRoXRSUpMqzInJ5SADQ&#10;iyOvMXJxxBcjapT3jIhrIlhneoLQm4TkTKv3BttnTM+PTJDs4oKn+RnltgSfET0/6PHBsnNx2jE9&#10;SA4N68HnwIWF78cAzQa/9V+LoEcP+5LnRtBjKz9zSZIk6dRlz4+fWbxSn7tFfCyC7fWWiDyfnddT&#10;QWM6G+s8L5edxAGJBJICjJO9KEh+5DRj8C9vfZ0PyqX8dTDPVu8Iyi7LyuVkWNdysq5ZVuvzas2r&#10;3FZ9WF/GrdXbt8S8WutWY13rbUmZOb/sBdOa/6Hr2jaaLi4GzWmBXBz6SxEPjij5meso3Gz1KEmS&#10;NDV016Z3x99EULnn2gv/OYJbO07N/SPqHgqJ3hn0EKGHAb1D6E2x7sU0aYRfFPHaxasb0YOCRvy6&#10;5dVo7HP9C5JQKW+j+5MRXevG9TG4tk0X/qn+1PLp2ljfby2fblXeYYZrJnRh3V8ewbVb1r0orbRN&#10;fFe5K9YzI+jp8VMRfx4hSZIkHQR7fvR7csQ/RNR3eClN6d9MTpPIRnLZM4HTPuqeGXmtCXoojO35&#10;QS+I+toZifLGloNWb4xy+ZE9HkiqUH7rlq+MU05Tf17Ze6LGdEPLS7nMt6XcvrUxPT+Yd3mtj0SZ&#10;ud6J7c5pP1NKgHRtG00LPeI4NavrDi8lP3MdBXt+SJKkqaHHB9dreGvEXSL+IGLKSBDQS6G+HgYJ&#10;A7qok1govTniK8uno+TpGb+1eqzRq+TSiPo0jhrLSWLg+xH3XL3OYa+IqJefhj+9cLgNMXd7qXFt&#10;jNY1QNLlETTaNsG1KthO20bSg14db1q8Gvbo1eMnIloJE2lXnhTBXV3oEcc1bqbYI06SJElHwJ4f&#10;JzeVfzNpFJe9O7JnQl4zowtJh6EeEJRLEoIkRR/KYp6U15ovy0RPikyQUF5ekLRrOentwPtD807l&#10;58U0zK9rWYbWm3XuWq6+nh8sb1fPD9aH+XatD2XWPT/AdPT+6Nu+h6Rr22i+/MwlSZK0NyY/Tm4K&#10;FfpMIpT6Guf0BiFZwjhM19dbg4Z8X2O9RlnMl+B52ZDndWteJApo2JNsYF4sE8PKyOUgeN11Cki5&#10;zkxTn+6T2AbMr0smXbrU25dxCZaNdeGxxjZk/cttyXPKIlgmyiy3WYmER9f6HJpy2+g4+JlLkiRp&#10;b0x+nNwUKvQ0tOvkRN04r/F+9iRonUqRDfVNTrMgCUC5rSRFvZwlxqVxz3QZJEIy6ZGJkS5Mz3xZ&#10;N8rpSxRQdt/24f2+ZSURUScpGEZCJZeh1pWwYTjrxXR8Jn3znYq+bat58jOXJEnS3pj8OLlDr9DT&#10;UG41qsf0EmC6ViOdMkl6nKQRvo/TMlifTFq01qvE+13LyPCuRMUQym1dmHUMkkabzvfQ2BA+Pn7m&#10;kiRJ2huTHydnhV5an7+b4+NnrqPg3V4kSZIkSdKsmfyQJEmSJEmzZvJDkiRJkiTNmskPSZIkSZI0&#10;ayY/JEmSJEnSrJn8kCRJkiRJs2byQ5IkSZIkzZrJD0mSJEmSNGsmPyRJkiRJ0qyZ/JAkSXP2b4Zh&#10;rBWSJEmSdGqeE0FD5GcWryRJ2g2TXjoK9vyQJEmSJEmzZvJDkiRJkiTNmskPSZIkSZI0ayY/JEmS&#10;JEnSrJn8kCRJkiRJs2byQ5IkSZIkzZrJD0mSJEmSNGsmP6TxuAe6YRjrhyRJu/aAiDdE/NjiVb+7&#10;R9xx+VSSJNVsxEnr83ezuedEsP1+ZvFKkuYnExbbSERQ1tci+pIfvPe8CPatH2aAFjxW6yicvXqU&#10;Hhpx64h3L17dFAelH4+4cvHqpnj/kohzIt4XcW1EjQMO49wh4lMRXWW1PDWCstOXIz64fLqY9+XL&#10;pzfx9YiudVoXBwZ/M9J6/N1sjuTHayIujvgLBkjSzJCweHvEfSO+y4BAnY+64g8Wr250z4hPRLxp&#10;8eqmKOuKiMsWr85EHfRJEU+J+GgEZXwxQkseqyUdDZIH34toZcA5kLwsgp0imfIWxmF6MveMy/PH&#10;RJSYx2cjmAflMA7jjkH5zL8MhqXM4LeiXo6ToDxJ6/F3szl7fkiaO+pzdf2Tel2rzsl4/FlX4vSV&#10;HJ96KD0/eM4fX7xmfF5nXVZtbhtJR4ODCTu9VvIj8X7rQJSJk/I9MvYM472UiY/EwYoy64NYC9P2&#10;dWHkAFfOC4zPMvRNty4PDNL6/N1szuSHpLkrkx9ZZ6NO2apzMl7551fKOmCdSKG8sn445nhEHZYE&#10;CuPyWNdTKZP3WsH4Y2U9tbWeJdanXKddYfml2fOCp2Kn+9Ll043QhfDcCE51STxnGBV3cOC4KIJu&#10;jYmuhldF/PbiVTd6btAN8i6LVzfFQe2XIurTbDi9hm6N2YVSkiRJ+1f21nhcxIUR9Mz4agTv4UER&#10;OU4G47XcOaIsi+ckIjhdunUaNkiU1IkU6pycbvPEiMcyIPxZRJlA4TTrj0Q8vwrqtJymONbrI6gr&#10;9yERc+nyqSTppNjp56knZHz7Msu8z8GkxsGFzHWN3hqZAafbIdPnAS1lF8S610aJMhiHYD4cCMag&#10;N8g2T3kByyBpPf5uNmfPD0lzV/fWAPW3OjEB6oCtOiO9KIhWWSX2p4xDfZa6aV2nrOuN/HmX06RW&#10;XRh1j+c+zDfrxl3lUWfOcez5IW2JPT+OFweJZ0a8aPFqcxdEfGb59Az0uOA95MGgvrBUXsiKC6l2&#10;IYN/j4inRXBg+b2IoWuFsG4PidjWhU4lSZK0WyQZiJ+OuH8EiYEy6MlBD4v6VBTqnK2evtQ/GZdk&#10;QyYZfhjx6ohnRNQXTq3rjdwI4JqIqxevlpi2xjwYr6uXSYmkBvHOxas26rEviHjx4pUk6cTIJpc9&#10;MYYyy13Z6a7pGJZZ5PJ5ifIYXmbU+3Aw4MDENHUvklJm1LettQ6S+vm72Zw9PyTNHXVAegtTJ8zE&#10;wFB9lPpgIvHAtAR1P3oM85z6IuWWdcyxxyOSJpTB9H31zcR8x/Y2ZrlYfpaL5WE+Nf7ky/kyTt/2&#10;2Jax20aaNHt+HCeSA/TCmNotvsjqc32P6yP6zoF8csSfLp9KkiTpAJFkoBcy3hbRqptSZ60TEGUv&#10;j09HMC09Mq6LIPnBc5IR9464MqJL159l9OJ4VQTXq/uFiDLZUuM95vWxxat+JDV+N6LVSyWRzKFn&#10;9NTq6NIkmPw4PhxonhtB18HMlGfWOS8SlaepjMEBonUBKobxHrIbYF3u+avHb60ex+CA0TrNJjEP&#10;LiD1wcUrSZIkHRLqaiQdOIWFuiJ1u66EwCsiui56j3LaR0VQ/+yrx5KoIOlBUBdunX5ydsQDI7iw&#10;6QsjfiWiy9gL7GdSoy8Zw3L/YkTr1BpJW2Dy4/jcKoKsOFfRLgO3jeA544z1ngiu7VFmxXnOMA4G&#10;yF4YXI27REZ+7DmStU+tHmtchZtl0rCxpxsN4R+Zvn9FxuKgP7Ycxu2r3NS2sa5UmNaZJ9g2606T&#10;tvX5SJJ0SLjWG3XAO0V8iAE9+EOr70+vxDGTuid1XE4ZzD/28k8+kh2gLK71QZBk6EpGMPyyCOqp&#10;T2dAh0dEfGD5tBN1m2dFDCU1Xh5BskWStGND5xTyfutCozTs6vuU87y+6jXnTZbl57mOZMITDUWm&#10;zQYwr+tzKBm/73oeHPTq7pHbMqXzIdn2bO++bcH72ziPlM+MbXPS7U45fE/GJEDy+zNmnozDuPV3&#10;aV0sH9uLxzL4PlJ+PZxgfL6Tm6DMOVy0l/XQZrzmh6S5ymM9x/OyLlK+5vhNfbLUdUzJ4zOPlM10&#10;TF/WKVrTDv1BQZldx/GczxDKYN59kfWavmCcXaF8SToa7PTKg09iR5uNu0xy1AcKGpW8T3KEcRmv&#10;bmjmAYzGHOPxvE6m5HxyWrL0vM4LYfF+KwGTmAfj7grLMhVsQ7Yx26RLVhROijJa350xyooJ5Yxd&#10;nqwkjJHfybIClJh/33eq1LV8fcuyzjrVKHOXFZ3TMqXfzaEx+SFp7jjOlXUIXmfin+Nn/ScAx/Qa&#10;f4xxLC/Log5Z11dbx6OhYzTltuYJ5tH1XonlYNnKyDou0/OaOko9DsE41G153qrHbIvHaklHhZ1/&#10;659xdrbZgMtoZckZxnutg01ip837jNdqlDMd75c7d5ZpqNyUB4pdmdKBgQNl6/Ms1ckPtvuY6WqU&#10;sWnyg+my4kA55fLUys8/KwRDmCYrF1l+GSRFiDHfm5ym1rcsXdOMQZm7/D6flin9bg6NyQ9Jc8dx&#10;rqxDZB2QR3pccBynXpLJjRrjZYKkLqvWOh7lMZr5ZL0o6xvUPakXlfXSUiYlaoxP3aJvWZiO5Rmq&#10;IzBOXznb4rFaknSGqRwYWgd/Kg1ENsYJKhV5oK+j60DfwvhdXUKpkPQlU5gu55XzBskxlq1cDrZ/&#10;lpWVhiGUwXpTganxTxFltCouLeXylfqWpWuaMcr1LbFt+ipjh2bM56Q2kx+S5q5VZ+H4Vv8ZQ0KC&#10;YYxb/oHGMTaPh62ySuxPy2MnZWY9hGBaxiGYV1l2LadtYRreq3utlLLuMFRHYJy+ddoW5iNJOhLn&#10;rR77TOXAUFcMurpsMt6mDfMSZbBt8p+SxHD++WD+rcoDyYdcBoLn5WuivCZMuf37Eg6JShOVFzB+&#10;WRbbh2XrS8zUcplqfcvSNc0YlFl/bmzH/DepXJ9DNvQ5qZvJD0lzxfGX+kGdJMgEBo81joEc1zkO&#10;tuS0XXiPfWoZzL+uvxwjtoUk6Uh8O4IDautgm6ZwYKBBXDa2s7FMJYMoG8yZaEi8N7YCwHYqT1eh&#10;LCoxiXkxrK88KjtlUmQoUVBuf+bf93m0eo4wP4Zn5amVEOqT65nLmUE5LEs9nKi38ZBcRlBmuQ48&#10;8rrVi+WQTeF3c6hMfkiaO+oOHPeog3B8G0rscyzsOn5TNyjrIhrPY7UkHRFuw8vt1tj5vyOi1RPk&#10;0A8MVB4ygUPyoW5885jdO1E3zLsa6pRFRYP3MhiXpArzyteMQ9lUPIYa6IyXjfyUZaes4OTyltu/&#10;L/lBueV0ides/yaJD9TLl/qWpWsaloVER76fQTn5DxjP2Y4MZ50YPsV/p7q2jYaZ/JAknQaP1ToK&#10;N1s9SsfubyN+NuLnI+4X8dWIKyJuETEVP4zgHvePi/jHiC9HoLyvPI3/7y6fNn1q9Vii0f2MCMrJ&#10;oPH+xojy/vh/GfH6iD+K4P75fS6JyIZ9xoNWka+fFHFdxH0j1sF2YHnr9aScj0a8N+JPGbBHLBtJ&#10;pXKb5uf1S6tHfCXiURF8Jxn/2ghJkiRJazp79SjpRiQ8+Mf1+RHfiXhuxPsiyIof+m+GpAQNax7p&#10;jXHZ6jUywcAw8P7HI2h4g9cvjSgTGi30Prgm4h4RX4zIch8fUc+zD70ZSFRkg55ykMtDY58kzgcX&#10;r87c/vS2+GTEmM+DbUEiheRClkW32l+M+N2IofVN9BYhGZPLl/qWpV6nPpR/2wjWG6zvAyPuH/GD&#10;iKGE0qFiPUiKaX38xv59xH+I2HfCTpI0X1Oo40on5pf8eN0m4tnLp+rwv0Q8MeLmEX8RQdfzqfxm&#10;6K3xigiSE2lbyQ96bJAQunDx6sxy12nskzR4e8SbF6+WZYBlAq+/H1EmA3L7j01+kOT4iQiSV3VC&#10;JpMizId50uulb93r7ZW2lfzgNCJ6rJSnvZD8uDri0xH0XBmTVDo0rIdO5pcj/tvyqSRJW2fyQ0fB&#10;L/nxun3Eu5ZP1YPTDegJQiOchNEUfjP0IOBfYno50DC/awSN/1+JuFfESZMfnDrzmojsiVAmP+gV&#10;clXExRFl4qWFZePUolyeOlFQvx6b/MikBqeLXBRBD550fsRDIjLhApb90uXThY9EkISoTzFh+/A9&#10;+Pzi1Y0o8+kR5XxSJlaGkh8keLLnR8rkB58H11HhlKZMBE0J68FnofX9uwi+F3w/OWVLkqRdMPkh&#10;aZbYuWnY3SI+EfGjCK5tcbuIKWw7eg3Qg4CLetJYp7FMMgA0onifpAJBEoNxytdDV1kn6UD5WSaY&#10;lnJSllWO00JZ9XREql+X259p68+D02hyGp63xqnnCcYnuUDihl4tXcvNOjF9rTWfVK9Dl/wcSpSZ&#10;82OZ2O5DF5I9RF3bRsNIrLH9vOCpJGmXPFZLmiV3bv3o3UGyg6QHPQvoOZCmsO1oHJPkGHNXkLrB&#10;nQ3tvmlJqtS9DyijTCjQUGc8oi8BUici6kRB/ZrtT1IDfQmH1Bqnnifq+XShrNb69C3LmLJJOJFY&#10;qVEmZSe2O8Om1vuja9tomMkPSdJp8Fito+DdXqQlruvxtAju8vLwiP8UwSkHnMIxJZyK0jplY4w8&#10;3eXy1WONxArXnMhrUnRhnCdHcJoGiYa+BEifc1aP6bERQ6fS7ApJCL4L277mBtvmtyO4tswQtjuJ&#10;OU5Xm+LpL5IkSdLemPyQljjF5XURb424S8QfRMxBngpy0sYyvUFIaHBHlzFIUpCEoecMCaV15s+4&#10;9IR4YUR5692hpEuX7H1BcBtgLtRaDuO6HEO4DfJvLp9uFddh4fopQ9dZSS+OIAlDAoTtMaaHjyRJ&#10;kiQdHbu1tdGwz7uXdJnCtqMnAadRcOoLvS76kg68T+O/xPScrlJiGOPmKSc1yqhPJUnMn+3WOl2G&#10;3hTlNUYyGQHm1bfsfaeapNY4DKuXtZxvl75TePqWhc+hq2zWj/e7UCZl1/Iz4hogY09x2qehz0nd&#10;PO1FknQaPFZLmiV3bps79G1HI5gGMb0m+hIHiUY542fjn6A3AetZJiU43aVOfNAoz2loiHclP9CV&#10;NKlleV1YvxyH5ayTNLVtJT/YFn0XGqVMtmPi4qksH/Nh/q2y2SZ1mSQ1GMb4lMG0reRHGrtd9+3Q&#10;fzeHzOSHJOk0eKzWUfCWRseHnZuf+2amsO1oLI89hYLGNtf3qK+t8fWI8hQTxmtd64JkxHsiOLXl&#10;YRHcWvckaPSzLC9avOpGguD3Iri1bN8tZNkWXLS2dQvaEqe9cI0UTtNpYbn65pM9QuptxDbktrps&#10;n/oaLF3bFLl+nN5ybwZMnPuczZH8+LsIbh39FwyQJGkHPFZLmiUzu5tz290UCZC+3gnroCdDJhKG&#10;jJkny1b2YOnCeF14b+wy1Zi2r+w+LPem8z00/m42Z88PSXNxiwj+DHhmxFsirojQ4fBYLWmW3Llt&#10;zm0nrc/fzeZMfkiaojrR8TcRP4pgf5bxiAgdDo/VkmbJndvm3HbS+vzdbM7kh6Sp+VhEJjp+GMHp&#10;p9xN7zmr1zmcBIkOh8dqSbPkzm1zbjtpff5uNmfyQ9LUcPe8J0TcbfFq6c4R34jg1vdcx+gdETos&#10;HqslzZI7t8257aT1+bvZnMkPSVPHNbr+IYI7tJEQoVcIyREdFo/VkmbJndvm3HbS+vzdbM7kh6Qp&#10;47oenOLyoYhbRpD0+OfVcx0Wj9WSZsmd2+bcdtL6/N1szuSHpKl6WgS9PDjF5eYMCO9fhQ6Px2pJ&#10;s+TObXNuO2l9/m42Z/JD0hT9egT7rlcsXi3R24NeH57ycpg8VkuaJXdum3PbSevzd7M5kx+SpoQe&#10;Htzalh4fz2ZA4fIIht9u8UqHxmO1pFly57Y5t520Pn83mzP5IWkq6NnBKS307iDRUeP0F26Dq8Pk&#10;sVrSLLlz25zbTlqfv5vNmfyQNAX05vhkxPUR3N2lhf1YeftbHRaP1ToKZ68edTzYufm5b8YDg7QZ&#10;9zmbIfnxdxEXR/wFAyTpwLCf4m4ut4lgX/W3EZoe2weSZskGvCRNgz0/JB0yenJ8O+LqiNszQJNl&#10;+0BH4WarR0mSJEkag6TsX0V8LeLeEX8fIUnSQTGzK0nTYM8PSYco79zy3gju8KLps30gaZbcuUnS&#10;NJj8kHRouIUt+6XXRZj4mA/bB5JmyZ2bJE2DyQ9Jh+Q1EeyTnrN4pTmxfSBplty5SdI0mPyQdAjo&#10;4fGuCE51eQIDNDu2DyTNkjs3SZoGkx+S9u2WER+L+GHEgxmgWbJ9IGmW3LlJ0jSY/JC0T9y+9m8i&#10;uJ3tPRig2bJ9oKPgrW4lSZIkle4c8cmIW0Q8MOILEZI0aWevHnU8yOz6uUvS4aPnx99FXBzxFwzY&#10;gbtHPDXijhHXRrx29Vj68Oqx9v2Ixyyf3sRDI54Vcdni1XibTtfFfzOlzZDs+KeIR0X8PQMOyJj9&#10;1o9F/ErEvSLYV/1uxJURXRifW/iyv71NxNA+iH3fIyIY9+MRb4v4bkSXB0T8bATL8/aId0ccEtsH&#10;kmbJiqAkTcOuT3uhAfHZiOdFvCGCeX0vgkZAooLPMBIgZXwt4mURLUzPNOsebzadro/HPGl9/G4u&#10;jOB6H4dmzH6L5+yn2EcRuV8hAdFS7udIqnSNl5gvy0CylmB/yOtyGVIuC+WzLIxP0ubQuK+UNEvu&#10;3CRpGnad/KiTFzQA6gYC47Qq9FT2aYS08I8m7697vNl0uj4e86T1HfLvZsx+i8RIud8i2cA4DK8x&#10;jMQESYkxmA9llQkM9oUMIylSYhz2aezbWvvRQ3LIn7kkbcydmyRNw2lf8JTKP42AslLfqrBT0adC&#10;38K/ppTDP53rHG82nW6IxzxpfVP63bT2WzX2Y6xTneDgNcO7Erkt2dukRs+PejjDDu30li5T+swl&#10;aTR3bpI0DaeZ/ODfTCrq/Is6hH9eW/+g0oDIfz7XSWJsOt0YHvOk9U3ldzNmv0VShARE3SuDhAhJ&#10;E4aTfGXfQwztA7v2UewXGZ6JFPaRvCbBwjyYjse+JM0+ua/UUfBuL5IkHTd6cXBXh3Mj/pEBAx4d&#10;8b7l0xvQkHhBxIsXr8bbdDpJx23MfotkwzURD4m4jgGFSyKYlmTEDyJeGsGFUd8V0UruJsZBVxLj&#10;VqvHp0RcH/HvI94ZwUVOSaxcFdHqUSdJ2gEzu5I0DafV84N/T/O8d+bHv6Bd+BeTf1prNDLKruNj&#10;e3BsOt1YHvOk9U3hdzNmv8W+hYRDXkuoPAWFfQ/DKKeU43YlKPJUmbIsxi1PeyExwnP2ZyWWheH1&#10;dUsOQS67JM2KOzdJmobTvuYHFXgaEl3X8wANhrqRQWOg/qd0TBJj0+nW4TFPWt+Ufjdj9lvIfUv2&#10;2Oja17BPYnidFCnlKS7Mk3IykZIJEabldb1/A8OZ5tCwXJI0O+7cJGkaTjv5ASr1NCS68F79jyjD&#10;qMyXwbCs5HedQ7/pdOvwmCetb2q/m6H9FrLHRvY0y4RF2fMMY5IfIInCOOwPs0dHTpM9P1oXO2U4&#10;+7dDw3JJs+c1PyRJUuLc948un94EFXze++7i1Y1eGfHxKrIhwvNvLp/exKbTSVKpb7+VuC4I1+D4&#10;4uLVWWf95erxfqvHEuNduXza6doIxjkvgkTK81evwXt5rZGW968eJUk7ZmZXkqZhlz0/+LeSfzjL&#10;fzf5B5Ru3PU/oYl/Mcf2xuCfzfp4wz+vDO+6UCBa052ExzyN1fe9PDaH+rsZu9/i1LxyX8V0rbvC&#10;MIyEa07LeJRVntrXtd/KZWH61ukt2dOExEiiXMpn2kPjvlLSLLlzk6Rp2GXyg4o8lXbKz/PWia7E&#10;B5X17JUxRiuJkd3M+xIox5r8oDFHA2rotp2JRhTbc2yDnc+PaYYaXWx/Gm3b0PVdKrHezLNszPZh&#10;+cc0HNk2Y9a3RHKP0yf4HMYGyz42IVhi2ZjXoSZcDvV3M3a/lRcfZVze53Xre833g/dzPB75XEv1&#10;fovHLJ9p+r67jEuZjJ8x5nexD4f6mUvSibhzk6Rp2PU1P6j4U3EnhhqJvL9OpZ1xW42CoTK6ptvU&#10;Po95NLZoOJXbluc0iGj88pgXTqTBxTDWfcx2ZjwaUrWygcc4lEmjnnkQzK8P49SNxK7vxlDDnfWo&#10;/0VvaX1GfQkYtmndQEW5rWmU8nodXQ3ZTHK0MHxo/Voo81B7AKD1mRwKthmfE9G3/XKcMQmm3O90&#10;lVf+JilvaN6lXN4xv+t9OuTPXJI25s5NkqZhHxc8nZt9H/NogLeSFKXWMtJQ6mss0ZhqNcgZRtC4&#10;Zpx1GmlgWZimRFmZcMggocI/2kMNOhI8lMl4LEdZRgbvl68zWcO0LZTDvMvkBg3Scposax1st3rd&#10;QTmtbY2uaYb0lXkI2JY6Ln7mkmbJnZskTYPJj5Pb9zGPRn82cukhkI3yMljGehiN+77kAg3uLDcT&#10;C2AY02+KZWklP+qGOsOGkjqp7JHRWp/6MxqTTGD+JDpIehA8L5eR98vtwPz7epOA6Q8h+UF5ub32&#10;Zd+/G50+P3MdBe/2IkmSpubmEVdE3G3x6nBxZ4nLlk/P+ljE2yJevQo8aPX49YiPROR7t11F3pkC&#10;NN6zUf+4iAtXzz8RQUN62w3modMF6rv+dHnG6hHcwSfXIQP5nF4f/yOiK+mT2EaMe58I7qzxiAhk&#10;OWxXIl+zff4soqs3yT5cunossd6s/y4+Tx0f7mRj8lzSUTOzK0nTYM+PbreM+FLEjyLeGHGbiJZD&#10;PebRCKfnBA3cXEYa8329E8rGML1IWj0HGEZjfyzKzAQBwbLQU6M8rSWTB6XWsETSpL6YZ5l0qBMb&#10;Yz8j5lknBCiXYVw/o5Trsw7Wpz69h2A45dfDCYaP7fnBcua657TlduF9vhNsu3o9T9uh/m60ntdF&#10;8Fm+N4LjSR8/c0mz5M5NkqbB5Ec/en88LeIfVsFzhpUO4ZjXarCTXMjhuYy8pqFNZKO+C430VvKB&#10;YTSsu9D47iqX91iWujFPefW8WsNKLD/Jkyyr76Kgrc+IZawTQZRFwiATCIxDucyrHpfl69sOLaxP&#10;K5HRt65d05S9dDIyocT4WWZet4R14v1WWftwCL8bbcflEX8X8c8RL4m4RUSLn7mOgqe9SJKkKfrX&#10;iN+LuFMEDcffieCf8303IGnIZoOXf/G/GsEy0Vjn9TkRNNjztJFrVo+85hSZj0e8K+LTEV3r8pCI&#10;PO2lTmaUp3vU0XeKDF3kt4XP4zMRnJ6T8+q65gnqYSwjp6mU639lxFURrAPuG/HXET8Z8UEGHBA+&#10;u/dF5GlMBIkPtgnrka6PYLv8QsQvRZTvSdvA9/AuEa+KeE4E+yP2P5J0FMzsStI02PNjPXeO+FAE&#10;2+wdEeetnu9D9k6g8c4y5EU5eawb+hkkDLKHAeNlGTWGUybjMl3ZGyKHlbL8IcyfcnlkWTNpwbS5&#10;XKk1rMYyEZTFI+tUngrTpZWYSfSoYH2Rt+1tjd+1zn2NPtanlWzqW9euaVpIfuT8s0y2C9v70Ozr&#10;d6Pd4phCYpXP95MR94hIfuY6CmevHnU82Ln5uUvS4aOiSnflv4/4FwZoFJIenP7yTxFcG2Sfxzwa&#10;xjQyymWgwcuFTGm8/yCCXgHgFIi/jBhqDDPdBRFc54SeIiQD6BFBw5oG9dsjyjIyCZDzaSGBwD/C&#10;50Y8MIIeG5R3UQTd5ulNkhduBWXWw7qwXnnRU7YHF6qld0uXp0S8OaJreUmgcJFTyn1TROvCoSwb&#10;yvncM+LREc+PaJVN/Yh1r3tf9K0r2/ulEUM9Nkja0JPldhH08CnLHFvGacq64u0jaCxrXkh6sP+g&#10;99xbI14QQS8k2weaPb/kx8fkhyRNAw13Gp4a714RXPsDvxvx7Ih9HvNayY9Eo/e3IzhlIxvHNMwf&#10;FUGDhIZ9C6f2/FrEsyJoPJOk+McIymk1pMckPzj1gqTM0yMyAZBl3T+CxEHZa2Js8oOkyusjctq+&#10;7ZHGJAPYXj8RwTbKZAiYloRHrus6dR7G5eK51y1e3Yj15BQjEjI1EjVPjBhKXOS1PTIJVG4/1uU3&#10;Iu4dcShyu9FA5jek+fi/RPCdJUnM3ZeeG5G9vva5r5SknWDnJknSnPAP9VsiOMZxS1lOgcG+j3k0&#10;9lvLQFKA0yDylA0eaQSD5EaZaCgxnEQF5dLQrzEv3ivR0M4ESBd6j5BEKKdnmQh6mtTT87o1/xrL&#10;W06b2yOXqRUsS70ONZIJJGtqLBPbJ63z+TNufh4llqlrXRk+tKyUWX8udZk8z9N4DsE6203T8eCI&#10;qyNaFz/1M5c0S+7cJElzwekt/DNNl21OEap7yuz7mJeN/RqN367GLuO3GuHI01kot26QZyO7njaT&#10;Cl0oK99n+roxz3zqZEzdeO/COGV5XdujVE9TI0lD4qilvuDt0LwS03SV2beuQ8sKpq9PZarLzO3S&#10;lfQ6bWO3m6aBUyjfH8Hn2nXbWz9zHQXv9iJJkqaIfzG/FPGKiN+M4I4G3Nng0NF455SH31q8OhO9&#10;P7j7S94JpsR7rGsX7n7CtT9a0/bh+h5vWz5t4poa3KWkT5kAYP1o3NODg2m3dS0L1p8kAuvYWh6S&#10;Plyj5FuLV91YvhqnAHx0+XSrmNevRrxw8aob24hTnri+xqEkQDR99Oyghwe9PTh165IITqurT+2S&#10;jobJD0mSNDVci4A7u3whgqQH14g4tIvC0hj/2Qh6peQpGgzjdpOPj8gkBe9xGgc9Af4gonVtCfxt&#10;BBdK7fLwCP7VXQcNba6b0ZUw4f2PROQ1NbpwXZDEuFxz4zURrHsLyZGuoJHWwjVNWB6SQ99nQIWG&#10;HYmRvmVlW//48ukZfjriA8unW5UXex3afmCbsa1JgLAdpJPiGjbPjHhuxE9F/HmEJB0Vu7VJkuaA&#10;C8IO2dcxj14K5a1NOcWF5+X1KGokP8Ze94GeFuVpE3kqSH3KCzKp0FKPz/Yqe3FwGknr2hqUV84/&#10;L+hZYn3LcZCnd/RhmnIZaixTa31a10qp50W59TjI2+e21Ota6ltWPuuuz7OrTD4P1oPlZplay3oa&#10;9vW70XbRo4lE8Rh+5joK9vyQJElTxK1sDxGNYe7cwj/+ea2HF0WcE8E/sAyj8UuQJGF8gt4r9Gah&#10;0Zzvj238vjziCRHrnvLSNz7LwV1nunqbZOKER+4SUy/rI1aP20SSh1NbaiRfSBrU19ZAeZoLPVS4&#10;00U5jOXu6m1TYzo+Fz4vPrvWbXbB+ySN+Nxb+C608HlwB5j3RHA3n9b6SGNxN5dWLylJOhpmdiVJ&#10;x2Jfx7xWbwmQKKDRTAOaf/4z8t/+MhinCw32vEAnz/uSJDmPMZhvNtxbvTkS4zD/XFae1+vcmi/T&#10;MX6N4fSSICiL1y3Mo9w2JCMymdTCOuQyZrBMZY+Xod42bFs+s5QJkCyvTKSkcvzEOpXL07d9943l&#10;03HxM5c0S+7cJEnHYq7HPBrfNJ5pxPclPsC4XcmEGokBGvOtxvu6WuWwHH29GVinoWQEZRCsN71T&#10;ykTGuiinK1E1hOUc2vYtLHOdgDk01hWPj5+5pFly5yZJOhYe86T1+bs5Pn7mOgpe80OSpH6H/A+t&#10;JEmSpAYzu5KOwTYTFlyDYMxpAHShp0u7DofHPGl9/m6Oj5+5pFly5ybpGJCwKM/H70uGDCVK2G/2&#10;jcO1DfJChod+Lv+x8Zgnrc/fzfHxM9dROHv1qOPBzs3PXdLcsa+7XUTeypNeGa+LeO/i1Y3uGXFB&#10;xL0Xr9rK/SaJjmuXTxfPnxPBtNwS9H0R695qVLvlMU9an7+b4+NnrqPgl/z4uHOTdAzqfR3Jjysi&#10;Llu8ulHeIvPVq0fQc+MlEdctXp111qsinh9xTgSJkk+snv8g4skRvxxxZcQQlgF9444ZZwh3r7hV&#10;xEnKmAuPedL6/N0cHz9zSbPEzk2S5i73dZlM4JFTUmokPzIB0iXLoqdHjTJzHl04/YbTcBj3a6uo&#10;b69JGYzDvIjWOH1I2LAelJHzksc8aRP+bo6Pn7mkWXLnJmmOsvGfwb6OR5IAJB9ILpBQKMfJ918W&#10;USPxwHU8GCfLendEfeHTMvnBNIxTXvOD95g+Exm8xzQkKDKZwiPLkK9ZXqahrDGY7rOrGErEHBuP&#10;edL6/N0cHz9zSbPkzk3SMaj3dSQfWokBhhNlwqLWt98k4UCShLu8kCCp50ECo+6Fwfwok+nQWi6m&#10;qadrYblJ6mRZOpPHPGl9/m6Oj5+5joLndh0fdm5+7pLmLvd1JBa+FXFVxCsjWp4S8dGIZyxe3VS5&#10;36S88yK45gfxqIi+a34w7Uci6muN0PPjmojWhVZJaHw14ucihq7bQXLloogLIzKJ4rU+buQxT1qf&#10;v5vj42d+mOgJ+rGITS6mTq9Qrv/1xcWrzdHj9YPLp51YzrG9VffKL/nxcecm6Riwr3t5xB9FcOCn&#10;dwQJghZ6WLw0IpMG9MygJwcXPCXB8cKIvODpvSLKcetpQYUj7wjDcrSSH0x3aUS5P2a6J0U8PeIF&#10;EW+K6MNyfiGC8kmYUDmiTJIqj4w4aYVnDjzmSevzd3N8/MxPB8fq10d8fvHqRudHcOynrlH7esQm&#10;iQXm9Z2Ip0UM1Sf68N14Y0ReBL6FC8NT53rR4pV0QPgCS9Jc0fuBxEK9rytPISGxUV7ng/dap56A&#10;fzz69pv1tHlx07x+B6fFMH2+ToxDQqbEtDk+wXL2yeuRMF3KU2ooRzduS8Mw1gsdFz/z3SMZ0XVc&#10;px7R9xlwbOeYv65tfK6U0VVHSmPGkfbCnZukOSK5QCKChEKrElEmP3heViL6kh9cS4OyqLBQcSkx&#10;z9Y1P8rxclkYj0QKkWV2XaeDaTIJQoWnC8vNOHViJcvvm1aSpMQxQ7vFHxVZ/6gjj9ut9wjqNkR9&#10;vB+yjc+VMrrqSGnMONJeuHOTNFd0C83EQ72vK3tCUPko79rSlfygkkFlg7JIJGTFIxMdlEG5Qwd8&#10;3s8LnzItMVRR4D3GYT5dMvlRJ2WYZqh8SZISxwztDsdp6gsc/1vymN9CvaPrz5Ih2/hcx9QnrHPo&#10;YLlzk3QM6n1d+Zrn5b8nXckPKhvlaS+8rpMRrWn7KgBUgEiijKnIMN8ySVPLJEc9Tg5f9x8iSdJx&#10;yuOcdoNeH/kHCsfoMkC9IT+D8j2mGzqWMw7j1n+EoOtzzT9xWtPUKCPrP13BOCY/dJDcuUk6BvW+&#10;jiQFsttpeZAmeVBXAHg/ExRZFhWQ+lSSVvKDikAL0/PPDzFU4WA+XBekHK+eP69ZtvpCaCx3rq8k&#10;SUNsH+wX9YhNj9vUOUisrJP8oN5DHWPM6bGUMZTYGDOOtBfu3CQdg9a+jooBFQQO9jwnSUDU/6rw&#10;XplQ6NtvtpIf5cVUmRcJF+ZDOeV7iXlRCeE9ysp/iOpKCcMoo1xexmUY5TMtlaDygquSJA3pO85p&#10;uzhOc8zm2J9/lpCMyOM2wzI4xg9hvK7ESdfnSn1hbLKFMoYSG2PGkfbCnZukuaLiQOKCqPd1DKPH&#10;RV2RyORBmZSoe4L07TepPFDx4KCfQfIhT0Wh3BynKyFBkiOvCcIj3VHL+SeGU2GqMc+cnvm1ppUk&#10;qYvtg9PFsbz8k4PjNq/HJDtqp5H8YHmZT1cwDmVKB8edm6S5IrlAgoDkA5WIRGWC5EDdkyJlAqTr&#10;wN233yTJQQWijL55SZJ0aGwfnB7qKq06B/WJOvnR9cdNieRDVyKj63NdN/kxlNgYM85BOHv1qOPB&#10;l9PPXdKccQD+VsSPR5wX8ZmIayP6UOn4dMR3F6/ORMXibRGt9yRJmjrbB6cnkw4fXz2mV0W8MeK6&#10;xasz/SDiTcunN0Ed5UERly1enanrc6WedEVEa5oaZTww4srFq7Z6HJI21pl0EPhySpIkSRJsH5wO&#10;eqeyrUlY1Bhe956gx0dfrw8cWs8PTpEZc2H3vTDDd3z4cvq5S5IkSYLtg93jdFh6d3wu4l4R6/T8&#10;6Ot9us2eHyQsXh/x+cWrm7pnRNd7tS9HfHD5VNoffgSSJEmSBNsHu8V1PuhpQXKBZMXYnh9j7Lrn&#10;RyJ5Q3mtC69Pxs1Wj5IkSZIkabvuE0Evi3Wvg8EpL4eQbCDx8YmIl0e8mAErDB86LeegmPyQJEmS&#10;JGk3uAtcidNUsgdI2RPkcRHlsDtEcBpM3x3kzlk97grz/uOIZ0S8KKJM4Hxx9cgd9vIW/wfNc7uO&#10;D92V/NwlSZIkwfbB6clEx6tXj4nPYOiuKi30DLl3xHsXr8Y5P4JTcYbu9pLXBnl+RCY6Wuj98a6I&#10;j0Q8PuJg7/Til/z4uHOTJEmSlGwfnJ51kx9cJ4Trc/xmRN2DJK17a1mSGq+LIGnSQmLkOavHlzIg&#10;3DWir5cJvVkujeCirfQSOUh+yY+POzdJkiRJyfbB6SH5QaKgvtvLGH13fVkHSY0fRPSVxaksF0Rc&#10;FXFNRN7l5VOrR1wdUZZBcuY2EUM9SqRTw85NkiRJkmD74PRwDQ2SD4eOZaRHyToYv+/6JNKpc+cm&#10;SZIkKdk+0FHwbi+SJEmSJGnWTH5IkiRJkqRZ88I2x8cLGkmaoltG3CPiooh7rZ7/fAQX5JIkSZuz&#10;faCj4Jf8+Lhzk3TobhFxt4j7RXDhLBIevL55RPpCxE8tn0qSpBOwfSBplrygkaRDxu3RfhTBvur6&#10;iI9FvCTiERFviWA4wTBJknRytg8kzZI7N0mH7HYRl0dcuHi1RI+PN0aQFMkECKe9SJKkk7N9sHvr&#10;3jY2PSbiqcunNzG2zOdFeAvaYPem48POzc9d0lRwrY93RDw44j9GcL0PKgJ3ipAkSSdn+2D33h1x&#10;TcQPFq/G+9WIcyMeFvFBBhRIapwTkWXeM+KCCHrRfpcBK3eMuCqC04ivZcCOkIx5fcQvRZTzPxh+&#10;yY+POzdJU0EvkPdH0AvkURFXRnw1ggrEiyMkSdLJ2T7YvQ9HfDzi1YtXN3pDxGsjNklKkPxAlsk8&#10;qDe9KYKER1nmZyPeGsF7iWRFnaR4aATXWdsEyZdHR7wngj+qpL2zW5ukKTgv4uqIv4u4MwMCB2P2&#10;YQ9YvJIkSdtg+2D3SExksiKRoGDbb5oooLwsk0RGeQe8nF8G772seM0fSSREWIYS5bROp2EaykzU&#10;xfze6OD5JZV06EhyfDviSxG3Z8DKFRHfWD6VJElbYvtg91rJD5IeZUKhNvRnTyYyUF4bhN4b9bxq&#10;9DhZJ+kyi+THzVaPkiQdAg6mfxXxtxH/W8TfR6RHRrxv+VSSJGnSnhjx/YhMYpRBz4xPRoxNUPx0&#10;RNaRfjui69oi2bPjLyOYx7bVPUkOiud2HR8ydH7ukg4Rd3l5V8QHIh4b8a8RidNg6PXxwAiu/SFJ&#10;krbD9sHu0WuivOYHf/a8LuLei1fL1/Rw5WKlY5EkAWVySsuLFq+WSHA8afn0DFxDDfVFUUu5LCxv&#10;elAE12B78+LVWWedH/H0iOcvXi1xzY+HRHBR+oO84KmOj93aJB2iZ0ewf6Ii0MLtbtepEEiSpHFs&#10;H+xefdoLvS7K289yqkrfKTAt2UsEPNa3s9309ratU1oof+i0F4atuw6nytNeJEn79poIkh6/vIoW&#10;eoEc9AFVkiRpBBId/z3ii4tXS313WCGpMORtEdzNpbxYaVl+jcRI68KmfXZ5m9xTYfem40OGzs9d&#10;0iGgN8c7Ijjd5T9G7OLcU0mS1M/2we7xBw6nkXw54hcjPh9Rqk8rSedEvDDijRHPYEAhe33kqTRc&#10;H4Rrf/xpxNDtan814jMRrV61JFu43kj5neC0Gq4jUp62U4/DsHVP3ZF2ym5tkg7BLSM+FvHDiJ9h&#10;gCRJ2gvbB7tH8oNkBb0tWhcF5Q+gTGaMxfjlNJTNZ0n5OQ/mS08T8N6YXiSMU38nynLQGodhB91L&#10;19NeJEmnjdvXfiKCfyW4gOlfREiSJM0dFwKtTx8hacGFQrGNu6XcKqKcxz+uHjfF8t0n4tOLVxNm&#10;8kOSdJruHEE3SXp+kPj4QoQkSdKx+pUITkHhuh3coeWzEWNvcQvGpQfIH0ZcE1Fe6+PSCHrZngTL&#10;9IKIvju4HPQtbpPJD0nSablfBD0+/j7i4oivRUiSJB0rEhf0+nh8BMkFblfLxd/fEEE9qTzVpEte&#10;M41rhjxy+XSBi5peH9F14dMxCRbK4La2b1q8utHVESRaOPWF4PldIw6ayQ9J0ml4eATX+Lgq4mcj&#10;SIBIkiQdq6dGPDGCC4SWvSqujLhTBImLP4sY06uCC5GS/CgTHb8Q0Xcx+TusHruQ+KCM+kKrYHmZ&#10;Hxc8zfhKxEEz+SFJ2jUO7O+P4AD88xH/FCFJknSMSGZkUqJOfCSG8R5/Gm2CxMWjI167eNVt6Ha3&#10;9ESZjfLWNDoOdEvyc5d0WriV2isiXhrxYgZIkqSDYvtg9/JWt1zX45KIvh4ZNRIZ/0vEBxevbpR3&#10;esnbzyaSK5w289sR5TTfi3hCRA5jGRhW9+zgri1cn+35i1fjcXoM8z7YW936JT8+7twknYabR7wu&#10;4mkRnLv6uxGSJOnw2D7YPS5iSm8OEiDrOCfi6cuni+ullae1tJIfXMfjEREvjKjvKsP4r1o+vQEJ&#10;jjp5ksmPdb8TTHdFxMEmP3R82LntC92qyC6W96Ou8aPJLGS9rEyXw4fK2SbmZxjGevEzEVxd/PKI&#10;Q8R5tlxIjGXtuqAYFZV6vTK6zr9lv8T769p0OkmSTsrjz+7RE4N2zjZRlynLJPEx5vogQyiT5V0X&#10;PVTGXKBVOjX73LmR1GD+XUkLfmSZ1ODHU3pZBA2R/EHzSIOF4bvmAUFaT/5mbr96PDRUDth3cHDn&#10;eSZBygoD+yCGsz8qg/1YV1dVpqGcdfcZm04nSdI2ePyRNEv72rmRmSS5wfxpQNQ4D65MbtRaPT14&#10;zXS75gFBWs+h/2bqW7vxLwXLXP57wj6rdREwEh/19GBc3sveImNtOp0kSdvi8UfSLO1j58a/mtnV&#10;i/m3khgkN/quNkzDgCjHoUx7fkiHZ2q/mez90bcPAu+zbq3x2B+xryMhu876bzqdJEnb4vFH0izt&#10;Y+fGv5o0FlrJD3p6MIxxCJ4TNAjKBkZOSwKEhkL2JDkNzFfSeFP5zbD/YX+U+5UhJEla+x16jrBP&#10;wjpJjE2nkyRpm7Zx/Mm6fqsXN8PLaI3DcZj3Wn8wtKwzLhh/6FifyydpJk67cp3n1YNH5l8mP6j4&#10;M4zxckeYw0iGlJg+L3h6WokPnPY2k6ZuKr8ZljODfdBQJYoERX0hL/Zb5b5qbBJj0+kkSdq2kxx/&#10;qJ/nMYw/E+pTQ3nNe2WUyQ8SEvS+zF7e1PVbp5eWsq0wJlGR7QfKZj4ce+vjPfNjHNaDcYgxf4pI&#10;OnDsKE4LjYQy0dFKfmRvj3oHkzvRcufIjokGSr5X9w7ZldPcZtIcTOk3U1ba+k6jY19ExajGtOV+&#10;KMsasul0kiRt26bHn0xCULdv1ckZRtKBY21GWefnfY6t2QsSHIsps/6zITE90zAO5fXJcbP8XJ7y&#10;zwfKoKxcLsbhmMx0ZTtE0gRtunNbV+44SrlzKZMfXRV+xil3aiQ+yh1Vvl8O25XT2mbSXEzxN8O/&#10;PK3kRqLiVPc4Yz9UV87GJDE2nU6SpF3Y5PjDcZHjZv0HZonjXZnYqPFea96Uy3G5hbp/JkiGkh+M&#10;Wx/bsydKTss4dZuFdWKc0+xpnobWaVv65kPSZ5PED+0/6aBssnPbRCYn+gJdO6+cPneo7LjqxkLu&#10;MHf9Q8tllTTOFH8z7HO6Klrgn6K6gsd69gVltrTGLaNrOkmSdoFjzzoyOUAigUYy9fi6sUz9nPo7&#10;4/HY6rHdlfgnIcHwenzaDcwr2wl9DXimZZw6scFyMjx7e7bGAcvMsX9b2FYl2jWtxBHbqR63zyZ1&#10;BubL+vUlptgmuY3GyDJb63Qwzl496njwAz+Nz50dy48vn97grhG/F/HGiHdGXBnBTuuTES+PeFFE&#10;4sf26IgLF6+Wy/3YiLKnR057QcS1DNiR09pm0lxM8TfDPufciGcsXp2JA/kfR+T+KLUqXa+LuCji&#10;gRHfimjtmzadTpKkXVj3uE19nHr6eyJuE8Hxkfp4WZ8n+XCXiPtHPCqCY9z1ERdHfDECNLAvjajn&#10;TYP+VREcE2kvgGMnZb06ovV+LdsJz49gmhLr+5GIy6rnpa5l2xTlcWy/bvFqufy0iep6B3WOL0SM&#10;bd+w/JST5a6r3jaJttw1EU+LeBMDQiZDfrB6bOG9HF/aO34g+8JOiPnXGUoynAzPLCfjkTksGwjZ&#10;bS2H8YNsdVPbhX1us3XVGfLTsO151v8cbMOmy8h0m2SwTzK/OTjk3wzfL/Yb7Ifyu8Y/H/y707X9&#10;OdiP/WeFsuv1Z1qGlfu0Wms6SZJOw7rHH8avj5vZW6PrWh0Mr3tTcHxlmrqnQ5aVx2nmU9b5xxxX&#10;eY9xWsdvhmd5LE85r8Sy9vUIXRfzK9sxWTb1zLquybzLbcv26aqPDm2Hk+BzoOx620iTwQ9kX/p2&#10;Qgzjh8777ITqHzE7AHaQOQ6PvO5qrGzTPrfZutge7Ki6DjzroryhbczOu/WZboqGaKtr5Enk92UT&#10;+Z2tg+3McrbeY5pNPgOm5fu/ScLlkBzyb4bvVSYaCLY3273v+8Z3fOyBv5XE4DvNd7CvctKaTpKk&#10;07DO8Sfr89SBShwnGU79qEuesp71HI69HB8JGviUnfX9MvFAmeVxOOtafcfVXE7GrTE8kx85HvUB&#10;6m5E/jFbr+NJlMkPtkMmfHjsqk9msC26tuvQdigxL8pZt469rXaFdOr4gWg9U9tmHFBYZnaWQ9j5&#10;De3Q2Fl3NcbzgMFOfF1982Un3yqzL/ONrgZq14FhzMGi6/Nnu3RtY6ZZ98ACyuPgO3Vd20ySJB2e&#10;dY7bWfdr/anE8EwqdGGcsv5F3Y3GP9NRZpafdSzqg7zP8IxMTvBeV70w68P1clI/Y3iZTKBMXrMM&#10;lEnUy3lSlJ3l8Tzria0/fUuM15eEKZeTcVn2rjoo9WsSS13bjM+iVZemzHV0zX/vvI7B8eEH4ue+&#10;niluM3aS7Lw4f5Ed3AsiPh9ROz/i6REPi/ggAxo4aDwk4t6LV2di5835iJy7+bHV87HYAX80onWO&#10;4j0jWsv7oIjvR/xSxHcZUOFAyTgfX7y6UZ5XWc4r173vfFF0ff6sO/NpnSu56Xcml78+73Rq3M9I&#10;kjQd6x63Gf+qiLpuyPDWdSxKjNN3PQuSELxPXYi6HvUtrr3RpXW9jkRdkyjfJ1HAtUDKa1mUaLh/&#10;OoI6at96rIv1eGkE1/W6PIL6I3V1nr8tolWvpQ7+PyO66uhge5Z1WZb/DyMeH1GWSR2T+vA9IvKa&#10;Ky1sfxIkL45gepbxPhFlsqgPbRC+F612g3Tq+IFoPVPZZmXWOLvtDWGaofXrGofh7BzZyRLs1IeU&#10;y8T45TJvAzv21nKw/PW8xqw7usZhPvmvRG1MuS2U19Xzo+/fjUOz6fpLkqTTt+5xO3telPUSGskM&#10;y/oWr+seANQDWz1GwLiU29czIVFfKueVeF3OM8djWVLOo142MB71MKL1/klkvZd51D0pWF+SCyxv&#10;HUO9LlrbgfJI+uR2ZJ6s85geHKw347KdwDRMXy4f60L55XLWMfQZSqeCH4jOOuuKiGdG3Hzxqt9U&#10;thk7onVPmWBnObR+7ATzvMQSO70ymZHnLPZhnFzGPAiMxXKwM+3D+62dMevIspXDeD3ms+0aZ1fJ&#10;D6atD7hsZ4Yzz20fjHdh0/WXJEnbxd3E6OXQV+dd97hNXYT6HI1k6igEr8vEBnWWbHBT38u6V4lG&#10;dSZEGHdsPSfrS2U9kjomw+p5sFxELgPjlPVXGulZh+W9ruTMSZX1XpajVbfeRL0dUpkAYd7EWGyD&#10;3A719gRl7Wo7SVvFD0RnnfXkiB9GXB3xYAb0mMo2Y0fEznQd7Cw3WT92eK2dIcNYjr4DF/PLHTHz&#10;zwMOy55B+bk+GVl2XyaZ8jiQ1loHBpZxzAGWacvlyOCAUi9jxjrblOXNAyDTcoAuM/N58CoP1Idu&#10;k++UJEnaPv7w+1HE30S0GsnY5LhNHYp6C3UhegXU9RTqLwznfepwrXlT/+F96n1dy9aS05V1wuyd&#10;0Krv5XKyHHU9sqxztuqQ28I8ymWjvjdmfix/va6lVh038ZnwPomlMXXexLgE82S71DLpJR08GyU3&#10;un3EOyLYJu+P4B7lLVPZZrnjXgc7y6H1Y+dW7jAzWVGisZ47Snbm7BS7DiI5rD4IlMYsVy3n30JZ&#10;rXmxUx868HQtR9/27pqmleihnFy+fM3BGzl+13odqnU/O0mStDvUcT8UwfH5XRHnRZQ8bu9eXe+l&#10;7kwdj+QLQR2Qz4HnDOd5WV/sSjYwXld9mnou7xPUKdfVSkrxmvJa9eesy0oHgy+rznS/CBrs/xzx&#10;kohbRpSmss36GuNdcgdWKxvpJDLY+YHh+TzlDrrsrZDDGLcruZBdEFGP07VcOX4L72XSpQ7KyvUp&#10;g21G9GktB/q2d9c0LSQ6WDbkMuUBcZMD1SFYZ/0lSdLp4MKfX42gzkuPkFtEwOP27lG/K+uxWW8t&#10;5efQVQ9uYbxW/Tj/kKQuSf2S8datV9LzuEYZlJt16TJYR6Y52D/tvBr/8eGLz+d+u4i6kX/MOA/y&#10;/xnxnIjvRHB3lD+IQG6zQ8cOp+vuI13YWXLF6771Y/25inQq74xCA52rOXMaUX3laBIarSt5k4Wm&#10;cc90vxxBeczj5RE/iAB3e+EOM69cvFoaujtL37rkOtTTsaNG1zZj5833oVVm3/Ye+53J8vNuOywP&#10;d3vh6uJs2yne9eU2EddH/K+LV5Ik6ZCQ8PjfI6i7fTPiuRHvjZhCXXfKqDf+dkTeuYU/CMu7KVJv&#10;viaCz2FM/Tx11XH5c+0Dq0fw+OiIvjs8lkhyPGL1OBZ1V+6suE5bRNopfiD4/QieG93xJxEcIHg+&#10;BexUszE/1pjMMu/XGWUa7ezg6vl19fIA0zA+2WKes7xZbj0PxuP90tCy5vtMWwfDc3nLYB51T5ZS&#10;3zz7tnffcpY4oJRZ/1wmsLzrZugPwa9HsP6GYRiGYUwntFvU7zh1Jet+bPPyVBaeU0dGq/7ZVcdm&#10;vLIOjVYdkro38617m9SYjvoo43XVc7uwjmVP8INjhu/48APhc79zBNe80I3uFpGnvbw9gt4f/Cuf&#10;2+zQscPZZc+PzCgzzf0j3hdR9uygR8cnIrgveqvRzvt/HHHfCO4bTrl5n/d6HqwLw1+7esTQslL+&#10;XSIyw12i/NZ9zZmGfz1a91ZHzvP5i1dnekoEXfvY5jXuoz7mO8N6fi7iRYtXy4MMPT/o8ZHb804R&#10;Xct3iOih83cRFy9eSZKkQ0P9hroHPZ9/L4I7IE6hrjtl1PleGkFdl0THP66eJxIW9Jzlc2nVeakj&#10;dvU2LuvQ/Kn3PyNavTuon3PNl1aduJTjtXqU9CFh8nMR60wj7RQ/EJ2JU4DeGMGVsNnRXBRRmso2&#10;Y6e6boaWnevQ+vE+4/VhJ0kiYJ1sbznfch5ktnnNI4mMHD5mWVuYrpUtJwM+hIMT27Wlb3uPWc5y&#10;PRPllfPjQNg1/0O2yeckSZJ2iz8oaNRynP5YBH/8weP27lGf66pPZ6+MrBO26rx9dU7Gpwzq4fx5&#10;1qf1J2GNsrLcsZgv04ypX+/NzVaP0jEi202mmws/PTziP0WQ4bwqQuOwg6OB/sQIzlt8UwQYXnbl&#10;q7Ez/cjy6U1w3RV6WtDj44URJKTG7HzLJAI79jxIcDtjeqO0DgYciPoOElQKyt4t28Q1TnI9u9Dz&#10;5T4RbGNJkqRNcBo3p6VSJ+JC/4+KuCTiyxHavz+M4Dp3fXVCegYPJRaoh/f16ECrd3aN78a6Lo2g&#10;DTWl3so6AmZ2lx4cwQGg6w4vpalss76eCF1ameVamfkte3Zkr4g6yUEygV4gZLC7EguUU5aV86Cs&#10;uqHP6+wB0res5bU7WK7yNdulvGJ1bifKZDlz/WrMt+sg0be9h7Yp82tdDZvyKLfENqG8KSVAhtZf&#10;kiSdjssjvhFR3+Gl5HF796jf1fVN6oGtuibD+Uyoy1I3JPJ1jeFd9dg+1Cu76pY5v65yWT7GYXoe&#10;WS7GH5NY2St7fuhYPT6CbPdPRrw44p8i1O3WEezg/jqCHWEmLrg2RXlOITs9rlNB5pdrVXRln7nC&#10;ON0tS3eNoKcFdzopvTPi88unndgJcyeYUt45BlyfpHTO6pFzEj8TQWWghVOg6uU8KZb1dRGPjBiT&#10;HWf70kuE9ePA2TqFR5IkqeVJEdR3qJdxzYl/idB+URekLs1nQy/n+lQU6of0Ri/rsk+L+K3l0xtk&#10;nfBxEZkkGRvclYVgWWq0kbj+SBeWj+uPUEf/1QjWgbpqvR7S3pGV03qmss36eiJ0IZExtH68T++I&#10;vmwuO052ePRm6DvdBfQGqTPNY7LFfcvK1bHLHhOtbZE7d8ope12wvK2ddasXSqlre1Nu3zalzK51&#10;pbxyPUpMR7ljttW+9a2/JEk6LB63d6/vNOuT2FW5Y1Gv9o85HSx3buubyjYbm/xgJ8V4PGaDug+J&#10;j65MLg19yiL5MLZBTlmZeEgsA8tTY4eey8pjeepKYofL/MvpmQfBsDpynVtdB0uM17czL7d3lstr&#10;5tu1TdlG9XZiHXPZmLYr+QH+Jai33SGaym9GkiR53O47/V3ShNkoWd9UttnY5Ado1DM+69bX2AaN&#10;9brBzfTZ0F+nFwLjtjLULAeN/5ZMbjAO8xuDeWQioRUse18SgXmW1yRpoWdIXQbT9G3T1rpTBtuF&#10;JBPTjv0MDxnrIUmSpuHYj9t/EsG1ALkmoKQZsVGyvqlsMxrefT0VajS6h5IANcZlPjTW15lX6kpw&#10;DPVoyATBaRk6dafPuts0sW3mkPiA+xlJkqbj2I/b3AL4vRFsh/dHXBghaQZslKzPbSatx9+MJEnT&#10;4XF7iZ4fX4oYczdISRPgzm19bjNpPf5mJEmaDo/bN7p5xLMjuNsJtwh+QoRm4uzVo44HOzc/9/W4&#10;zaT1+JuRJGk68rjN6R9PZIAWpzA/OeIWEdwq+JcjrorQhFk5PT42StbnNpPW429GkqTpyOP2/SLe&#10;xQAt3C4iT315X8R/jPiXxavt4oL4d4n4WMR3GbABrsX34xEkalq4nt3fRly7eCUdCXZuWo/bTFqP&#10;vxlJkqbD4/aZbhPxxogfRZzGXWC46D2fwUku7s9F8ymj6+YCvM/dEzeVF/OnHObRFZte+P9U3Gz1&#10;KEmSJEnSseJ6H0+L+GoEiYjnRvxkxJ9HnIZ3rx43wSlLnJbT1fMD3NFmSCuh8YaI10fgVavH9MnV&#10;Y+J9erFIB8HM7vrcZtJ6/M3szjr/qGxyO2pJ0vHxuL1s5P9NBL093hLBKS+nhXl3fQYc88cc978W&#10;0ddzhPoDMYTTYwiWiZ4iT109J1iOejmHXkt75RdyfW4zaT3+Zs60zS6gbFsqJX1Ienw4gkrLtuYr&#10;SZqvYz9uvyKCbUAvhosYcMoy+cG1P2r0uhg6nmdSIpMWBM9JiGSZY5MfJeoSlFWqvytDrw+Kp71I&#10;krRbdAG9ZPl0gYoI/85kBaWsqPAPy5APrh5rJD2oJNHt9XMRXJl+0wunSZJ0LDhmPjbigRGneUeX&#10;OqHBBWdL1AmoL/xmxDkM6HDfiI9E/OPi1dLDIy6IKMt8UMQ2eoWWdRfUrw+WyQ9JknavPI/3VhH/&#10;dfn0DFRULl4+vQEVo7pSwSOJkpctXt34nArbFyNuG/GiiL7zfiVJ0hJ3cjnJ9TaGkHAoj+V5HOfa&#10;IjxPd1g9gsQHdYI7RbBsfXdpof7w9giO+xmgXvCm5dOFj0c8J6LVo+MomPyQxqELl2EY40LD6JFR&#10;VlKI6yI+H1FivPOWT8/AvzsfiqBy9H9GkOz4TMRXIvpk7xAqPsSYK8vTTTYTLUMoL8tmPkP/MDF+&#10;Lk+ru68kSVP3g4i7Lp/e4G4R5y6f3uBLERwXOeZ+Y/V8TA/Oh0R8c/n0BveOeOvy6RmeEUGihFN8&#10;mM/Y02PL8cq6C+rX0sGwYSJJu1X31mC/y2M28HnO+bvlOARJgNb5uOU/RlkWFZY6WUD5vJfq93n9&#10;vQjmwXj868RyMN8uOU/KHkI5lEe5TMd8mF8rqcEwzkUmcnnGVsAkSdtl++D0cczM3iZ5rOU4yHFz&#10;nVNTOJ5yjC7/pKAcyiuPvxxryzoGiRXGqf/cYBqWh+CYzp8s5bLW35Wh1wfFnh+SJG1X1780L109&#10;4prVY+n6iK8vn56Bf4zq3h/0+vjh8ulNUHGhksK1RsqEAhUYeoe8OoJ/Z7h2yK9FPD2ihWmvWD4d&#10;REWNcrjOCOVSPvNhPS+NKJEc+UTEmyMujMjl8fokkqRjQfLhA8unN+A4yPH7zotX43BspyfHvRav&#10;lrjOGMdfToXtwnyeH1H3PsGtV4/pnRG/G5F1ikyOEKhfSwfjoLNxkjRD5X6XikP2dGgF/8BQIerS&#10;2oczHWXSi4J/Z3jdwnuMUyZESETwL1ML45PUYJ5DPT9yPCphpfzXKDEe86vHkyTtj+2D05XH3jKZ&#10;kJ8Bx8n6WN2FcfL4XB7/SWzwulT3/Eh986l7lILlZFhG/bqrTiHthTs3STpdWTGgwU8lo64olNFK&#10;FpTv57RUnKiUUJHJbq2tSkqJ8ZieeVBuVprKbrGJZcgkDNNk5aoPlS3GzeVn+rryRTlU6lh+xs91&#10;GFPJkyTtBvtunZ46OZHH99RKXrSUdYCsF2Q9g9elruRHH8qr6xV1ufV3x+O5Doo7N0k6PVmhKSsL&#10;ZSKBSktZUagrGrxHEoFhJBUoi+cZJDFSa9r6XF6Wg39lCMYvp08sU1npYp7lMndhfpkAIcFRJnHA&#10;vMr3WFYqYmPLlyTtBvthnQ6OhRyDy+Mvx8PyM8jjZV9PUMapkxkcX/mDo9X7YlvJj1r93TH5oYPi&#10;zk2Sdo/KApUGot7vlg19kgzl676KRiY/uioWTEtyI5MKJD6IsoKVCQoqR5RV/7OU75fzYLxyGfsw&#10;f8ZlGipfZa8SKnEMrytfLAPD63+TJEmng32wTgfHyPo4WCc/kMf8rgRIqy6Q09R/fIB5cnxfR9ZJ&#10;mBfLkX/GlMH88jnzr4/90l65c5Ok3cp/bKgEoN7vlokEnud4yIpGC//oZKUmp6GCwXOC93mvq9JB&#10;5YXy833GpbxyeRhWz78epwuVokymMI9c3iyPilf5OvGa4XVlUJJ0OtgHa/dI8vPnQy2Pg7XsTVnW&#10;E/pw7O0af93kB3UGlpXjP8f2/COlToAwv/I10VUPkU6dOzdJ2r3ywF/vd8vuqCQIqCikruRHJhay&#10;LKbLCkj++9M1bWL6TE4kysiKC8vMslFOGbyfw7sqNJnwqXuZZMUJOa+6Usa8GW7yQ5L2g32wdotj&#10;IsfuPGaX8jhYy+Mo73Es7eshmcdwjvM88mdGOa/WfFs4RpMkyTLK43rLpL473upWkqTt67u9XN5W&#10;jgrFbSO4zWv6fkR9C1sqLP814sWLV0vcgvaciKFbxJYJBebH7XRL+S/QXSOY7ysjPl4FqATxvOv2&#10;uj++euS2vInlem/EfRavlrfZxcWrx9pHVo+SJM3NH0Y8MmKd27oz7mURHB+pH3Qh8cEt5J+xCo6z&#10;j474agTJEJIm9S3zuzAtx/w7Rbwo4tqIdQ0lTKRTY2ZXkk5Xvd/N3hlUSEhOUCnhn5auykJ5Kkvf&#10;Ppx/heqeH2Xyg3Ko0JS9N/Lfpr6KCu9n741Ud59lesoue5aQtGGcchjLQHn0AkmMU5YlSTpdfccW&#10;nRzHvPo4y2uOiRxf6RHCMbRPV88NjuP0Dmn1zGS+2XOkK3i/XLbWfCib+bSCMsrX1GcYVh7npb3h&#10;yyhJOj2t/W5WSBIVC16TKCgrIVQkygpE3z68lfxgWFZkMhlBGQxnflS2hi40muOX8noe5bJSDuXx&#10;HuPznPnVFalMgDAO47bGkSSdnr5ji3aLYzzbf91kAcdNEg1jThllXOoHjJsJF2Ls8Zc6CsuXCY6x&#10;Ie2dOzdJ2j0O+lnJqPe72WuirnDwOhMSmVQokwvo24dTZiYeMhi/vsYGZa5TMWG8+h8llrVetpRl&#10;d72PXIa+cSRJp8P2wX5tciz0+LmBs1ePOh7s3PzcJel0kJD4fMTbIi6JuEPEpyLK63yUSCqQtHhy&#10;ROu6ISRGOA+365zhOqHBNTr6rj8iSZLtA0mzZGZXkk5f61zcTYzpnipJ0jpsH0iaJXdukiRJkpLt&#10;Ax0Fb3UrSZIkSZJmzeSHJEmSJEmaNZMfkiRJkiTNl3eHCSY/JEmSJEmaJm6rP3RB9MsjuJ3+USdB&#10;TH5IkiRJkjRNX4rgNvlDCRBuk3/t8ulxMvkhSZIkSdI0vTviggh6d6iHyQ9JkiRJkqaLBMjHlk9H&#10;e17EUG+RWTl79ajjwX28/dwlSZIkwfbBvNw94hciXrR4tUSi4ykRb168OuuscyLuFfG5iHK8WfNL&#10;fnzcuUmSJElKtg+m5zERPx1x3eLVme4ZcZuIt0fQIwQkPx4UcdnilXQk2LlJkiRJEmwfzEfX3VxI&#10;fnBR1KPmNT8kSTp8/IPz4IjnRJzHAEmSdNS4XscDlk9v8IaI7O0hHT0zu5J02MpEx3sjvhrBvpv4&#10;RoQkSdtk+2C6SHaU+Cwfunx6Bnt+BHt+SJK0fxdFZKLj+giu2P6/R9w84ssR6X2rR0mSpNtGZO+P&#10;vHPLp1ePXafAgGm4MOpRMfkhSdL+cSrLLSLoqvofIv5dxE9E/B8R9AL52wj88epRkiTp8xHPXD49&#10;6y4R74n47uLVWWddHvHZCHp9nB/x/dVzgouhvipCmjW7tUnSNDwt4kcRb4z49QhPeZEk7YLtg+l6&#10;akR+fjznLjCp71QXhvP+UbHnhyRJh4dkB0mP34h4esT/I8JTXiRJUukrq0dcHMFps+pg8kOSpMPB&#10;NT7eEvGiiP8c8dKICyPuEeEpL5IkqfStiMcun551TUSe8tJ3vY+jZfJDkqTDcMuI90fQZfXnI94a&#10;AV5/M+LKxStJkqSlayO4XhgXML0g4mURnM5y5wjp6HlOnyQdnttHfDLi2xH3Y0DhbyJet3wqSdLW&#10;2T6YHpIdJDq4dgefH7e8rW9x6zU/dPTcuUnSYeG0lqsjuM1t/U8N77HfztvYSZK0bbYPpofTWr4X&#10;Qe/QvMVtjeTG11aPdeRwadbcuUnS4eBaHvT24FZ09P6ocQvc318+lSRpJ2wfTFNX0iOR3Ojr+cHd&#10;YaRZc+cmSYfhwRE/jODK7FzvQ5KkfbB9ME+cBlOfCpO8IKqOgjs3Sdq/J0T8KOIdEdzhRZKkfbF9&#10;IGmW3LlJ0n49J4J98SsWryRJ2i/bB5JmyZ2bJO0HPTy4aws9Pp7NAEmSDoDtA0mz5M5Nkk7fLSLe&#10;G/HPEZczQJKkA2H7QNIsuXOTpNPFxUw/GXF9hLeslSQdGtsHkmbJnZsknR5uX3t1BLezvTMDJEk6&#10;MLYPJM2SOzdJOh0kO0h6kPwgCSJJ0iGyfSBplty5SdLucXoLp7lwugunvUiSdKhsH0iaJXdukrRb&#10;XNCUC5tygVMudCpJ0iGzfSBplty5SdLuPCaCW9lyS1tubXsM7h5BT5cfW7xqu2ME4/DYh3FOclFY&#10;lmVoHsjl6VtmSToWtg+kNVDZo8Khw7fNnRsVR8qrK6pPjfhaBO99L+J5EUMVTMYZs2yU87IIymX8&#10;D0fU3716HJaF7+gmmN4wDGPTmDMSCJ+NyHVln9va1747otwm7J9rTMf07NPZZxPr1isYn/I5nnRh&#10;Pnl8ah0/JOkYsU/U/ND79PyIY/kz5tTQ2KTSMubfGipLb4igwuQ/LqdvWzs3PrusQJafeyY+qHwS&#10;OQ6V3y5ZYR2zbFSamQfzpHy+d8yjxLyo1PJ+mQRhunWNWSZJapn7/oNjeSYP2CezL2Z/W2I//NDl&#10;08Xxn30z26VMOjBtOYzjC+NR1pheHGCaTMQwzxrvs7yUuWkyXJLmyvruPP1MBJ8tCRCdEJWVMqio&#10;ZKOUCgYBhmUjlKBhymuGj63UaHu2tXPj881/8/jMU/2PXpkkaX3evE85WWntw/TlvMD8yukYp05y&#10;ZHKlTpKMMbRMktRlzvsP9rX1Pp1je73O9T6b14xTDs+EdSn321mXGMKxgH0/07SSH3mc4ZgjSTrT&#10;nI9Xx8zkxxbxTw4VDR6pxGRQUWE4z6lkUAmpKzXan23s3PjXjM84K7plJbYlxyv/6Ut8Xxie/wau&#10;K5MwQ/JfxHVtY3tJOk7Htv9gP9tKPJRadQK2U6uewD6bhMUQ6iGUy7GIsuplyKQIyRqON1k/kSQt&#10;Wd+dJ5MfW0ZFov4nhdflv/+tio7256Q7Nz7z/CeOz5byxiQ/Wr0uMoEGviPrLBsVWJaD6cZUYhkv&#10;l3sdHgwkbeoY9h/sf9mPs4/vS0STNGc/zHj1Ppvt1KonjDkuUFbOtyv5QRKF+VIewWtPf5GkG1nf&#10;nSeTHztAgzIblVRC6kZuVnh0GE66c+OzzIrr2OQH0+Q534kkSllRZpyxy5YVXIIKbCZQuuT3su6i&#10;PcZJt5ek43UM+4+y5x7RlQBhHPbXjMOfJOX+mNcMr/fRmbTow/xyulbyI4eVye88JlD+JscFSZob&#10;9pOaH5MfO0CjlkoNSHTUjVwqHvl+yQrHfpxk50aPnjLRMSb5wXutHhd8JzKJgqw8r4PvGxVYpqu/&#10;dyWWc9N/+E6yvSQdt2Paf3BMJxHBOnclpNnn53GjTJJkgoIkCPtyguMGw1rHj0RZ5b4/yymTHzm/&#10;+hjAa4YPJc8l6RiwP9T8mPyo3Gz1uK48ZzYbve+P4PlPR/zj6jmVmKxsUOHJ8QkqK1dF9FVqdFj4&#10;3HDl6nEMPvf7Rzxj8epGVEZ/O+K7i1ebo/L8kOXTs35x9Vjju/r1iK5/IyVJJ3dtxC9FXB/x8wxo&#10;YJ//6oiPRDyaASscVx4YcU3EsyJ+IuKLEXjn6rHGvv1REVnnIO4aASp5ecxKjFf65urxnNWjJElS&#10;E5UOEhtZ4SBIdpDMKIeV75XPy/HKf/+1e5tmdrNnRlfUvXv4XLv+UWtNX0b5r90YzLuVSON72tcj&#10;ZAyWR5I2cYz7D/bH9V2/auzjqQt04fhBr76hXh/lcaMVoJ7B83qZcvimvQIlaU5yn6l5sefHDlHh&#10;aTVaqViUDeOu8XQ6Nt25lb19MqiYUh5JDt5PfYkP1OUQVIQpi+frnhLFtHUFdhuJD3gwkLSpY9t/&#10;ZNKC/XgfeuJ11QPY/7NPJ+o/R3ivPNbUmC/bvC6bZSLK8jhmcM2Peh6SdIys786TyY8tykZrBhWV&#10;7NFBwzcrLlRCTH4cjm3u3PgcKY/PPFE5zc+4DP516/sXj2nqZavLJ5nBeFRa+W4RlFmXy/itZWC8&#10;dc/v3ub2Ok3rVui33QDYdnlDTmt+Q4m5ejl2tVyUu42yx5YxdrxyXzDWpuuxjfXftanuP8ZgX8r6&#10;sV9l30zUiWgSFYyT+22+HyQ+6n024/E+wxm/q+dIXuOp63dI+bzP/r5E+SQ6WD7GycTHNhLkkjQH&#10;7Ds1PyY/KmevHjdRV3JfF0HFojw/91sRl0ewwfO6D1SCPh7Beb86ffwATvK5l6hgviqCc7U5Z5sK&#10;KddyOTei5WERH1w+vQm+F5dGlMtG5foVET8XQflUYP844oIIcN742yPK63lQmf2z5dOm20Wsc62R&#10;bW6vTbDOee77Ovgt/mbE2Gud0Kh4c8S2fpeU95qINy1e7R7reZuIx0ec9FoyJRrY94349xFco4Dr&#10;Gdw7ogvf489FvGjxavkbKfd/ieEPith0edn//o+IV0a8LWLTdaYcfkN89l3uGXFRBNthaD6sP9d+&#10;uG7x6kZsg9tGfH7x6kxPiXhPRG6zsdiGXPPhyRGb/EZOw773H7vEb+MlEZmI4Lj+vgg+/1J+18Fv&#10;40MR9bWjSHbcK6KrjMQxgX1i/XtKvMcxqT4ugOV8zuqR8tk3Her3RpJO25yPV8eM5McnIv7XiLpu&#10;dpRO+iWnEnFJBJWITGp8KqKs2FCp+UFENqpMfuyXO7f17Ht7Mf+XR/AbGosL+NGQAI2EroZEogH8&#10;yYh7RNSNgWz8dyWtWjJpdXHEmMYF/8JeHXGShsgmyRbm+7EIGvTsy3484tYRd4ugwZ9JNt6n0Zaf&#10;AUm3rmVl//bSiNwH0vADCYpyOzKcz2ndBn/Kz4ykAeuxqSyn7zuejdfLFq/61euf+spgGi6AvM53&#10;DJRJ8qMvGbVv7m8lSVPg8WqeTH5UTvolp/LJv3bccYPuqiQ1vhzB1drzH826YmvyY7/cua3nEJIf&#10;2bMm0WC9IuL5Edv455LfJPhd1kgC0OPhaRFjEgskET4a8ciIctkyCdpCo/j7EdwpYmwPBv7h/YUI&#10;kgfMk7tEkKwYSvSUWO8LI+itlD0SuDMQd4Gg19rYsliWF0RQBvtD1j8PMPmPN2WxnPmZse/EpvvB&#10;TFq8MaLrX/AxDiX50ZpmyDrLtS/ubyVJU+Dxap5MfmwZ/7ZSeQYV2KzQkwihyyn/GnNebakcT6eP&#10;nZvG2/f2Yv75G0v0rOC3t41rHlA2ZVFmC7/XsafOgPFJBuAky8e0zJd9RQb7FYLnvMe86PVAcJpP&#10;jeXo6xWxi30RZZafVy57rWv4WMyD7wbzO4kspw/LOXY+9fqnvjK6phlCma3PHXl6xL65v5UkTYHH&#10;q3nymh+Vm60eN0Gjgi7XrX/r+IeYpMeTIjgn/bTxD2s2LupoNYZoaPVd+Iz3mY7p+yrpVLbr+Y1t&#10;ALLMfWWzfJRHpf4kjUotT2t4f8T9Fq+mh9NJ6PnR6iUx1OCvca2eJy6f3mQ6vmv3iaBHxhj07sie&#10;DXxHPx2x6QUFWTeWh54RGWSsCZ7zHv/4kwT56Qh6fpS/OxrUnPvPup12I/hxEZmoyZ4fQ/j9b7Kc&#10;9FzZhnLb1TF2HfaBa5HU+0O+c78XwefvvlKSdMzouUsv0dsvXknaCBXK+l88XlNRTlTmW//01ePt&#10;AuWT5WpF2cBjGWngMby1rGAc/l3M5Sap03UlesYp59VVZomEB+Uxftd2oYHHMhCMxzKwXJtg+mN3&#10;XsRfRbAtfj+i74Cw7+3F/MukGJ87nz/fFaLsDUFkj4gxDWnGL38PTJuvmZ55j22Q0+Asv5OUvc73&#10;lPmWy9KS61hrzafebi35m14Hy9iV0GEZeI/9Yy4r24/XLAvP2cYMZ945/3y9zvbK/RbTjp2mheXi&#10;+9OHdepa5xrrUX4fy/Wjh1E9nCh7EA5hXfN7wrTsE9kWiW1MeWOXd9f2vf+QJB23h0d8O4ILtnPR&#10;55tHtHi8mid7fmwJlU8q9FnJp2LLhs0KJ8OpAPNYywr/LtHAqBsELAuNi65lIloy8ZGyUVhXrtkm&#10;J1kvymxNT8W+bIAy365xx2BaLT0hIg8IvxrROiDse3sx/7JhyO+qbOzxPdjku8D3qE7i8dvg+055&#10;/FaGkhFd+O0xfd3gL4NhzD9f52+w/n2ynDksxy1lY7eeju02lBTIeWa5Y4LxWfbWfoR1Lscry2Z5&#10;yu2Zw1NOMxbj52e06ec0NuGQxsyHdWiV27d+XdMwvzqRwrj5m8jXfB7I8Vufzb7se/8hSRJ3w+Oi&#10;8D+K4ALzrWtlebyaJ5MfO1I2pKh48ryrAkplddPK+hg0eFrzZp5ZSa6xTEQtEw318tJApMFV4jXj&#10;DTW4ujAfKvO1VnmMWzaA1+HO7Uy3jOB2jf8c8dWI+oCw7+3F/LNhyHeBxl0pG4froBy+2y18h5ln&#10;6/cwFtMOLRPjjGl8M16uM2VmufmbzPUv14dyx3xuY5ZzHeU8y2VFvTz1+zxfZ5szLkHyp/5OjMV+&#10;OrfBUDAP1qHeF9Yor/W5UkbX+nVN08I+vPw+MC37QoYNLds+jPkeSpJ0GjhVltuNc2z6k9Xr5PFq&#10;nkx+VHZxVV8SD313bBh6f1eoNH9g9VjLSnnd8KVC/fSI+hagNBpeGJF3l6DS/a6IxK0wx9xitMQX&#10;k+slDN39gQr/SW7vyHz+rxGc+qEbcQDg9qxcQ4Dvw3+JIKHF9jqUu73wvfutiPL3w7K27p7E74xr&#10;7gx9nxLjkwTiu8w1Rbh7CduCa4t0JQ1b8rfBHVT6vqMs95g7fJTj8d3n+hPcdpZb+XLdFhr//NaY&#10;b942lnXgWh9DdwHp2nabKr8rLCuy7Pp7xL4lr1+CXLehZU58N7nmEuvM802u/VEvY2I4t+Ytv2ck&#10;J4buCgMSw78cUX+ufes39rvAd/Q7EQ+L4O5hWSafP9tz7LY7TXzuXGFdkqRDwfGSOh9/AP63COpQ&#10;P4zYZ31Xu+HdXo4UlWa6iHeh8k3UGEbltUalm+Hlv5XMg3+fqYTzHvNbpxcI02RjpIV/N2nkUG7X&#10;v/ZjMB+yfzwa3UHXwAevnu8T8+d7xoGJ7xbfkTL4TpCcqIczLt/fMf+GMw6N1uzplL2KeJ3fOcpj&#10;vL5/6HmfebKsrd9TiffH/Ntfjpfrlli+/I2VCRrmTwyh7CxvzG91aHnZdrmMlJ3lE7xXzoP3yt9x&#10;TjMG5VBeTs+6j/mca7lspSy73n6sO8OHME5rO/WtH8PHfBdYx3I/XpaZ389Dw/YwDMMwjEOOv1s9&#10;an7s+VE5lgwfjbn8h7glK9D1P4cMvzSi3k5UurmTQP4jX6Miz7+k/DM7tkLOF7Ov5wflcFcLeqKA&#10;qzdzV511MZ//W8RU73SyK2S/+Red7fLlCHp+/EUE22ufvxPm3/U9A+/XPZPGIFl3ScQjIrJHVP6z&#10;nj2aEr8fesWcu3i1vEYKVw7Pnhbg98V4/Mb4fQz1YuC3tUnPD+RvhIZ6LieN9T+KYDuQsHlWBL0D&#10;+lD2b0eUvQjoCdKF33zfb5T1z99kvay8976I7E1Rr389fh/K4m4mt4ugPPYNlLVu74/WPHPfVX8H&#10;cvjQb4HvI9+N+t8Fti3L9+bFqzM9JYKeOmO+C/T6ye9dfmZ8z/j+8c/GnSL20bOwC9uDnlSSJB2K&#10;O0f8WgQX/Kf+99yIb0TY82P6SHJ8M+JfF6/aPT+oP3Kdw79fvNIs5b/aXahUEzWGUXmtUelmeN+/&#10;lTnOWIybjZE+NPho3DE+jdV1rbNMx6K88ClJpfLCp/veXsy/63tGo5fvAt+bvu93iUYi4xN8v0ka&#10;5Gv+Peef9XydwXgMZzloeFNGie9kmeTLafrwft/vJ5Xj5fK0sEwsP49l74A+5bbtKzv1fRY5/yyH&#10;5SbyNZWLsjcFZZW/3xxvDPZnzKvE92BsojW15kkZre3Heg/9FlifrnGYT9d3Ysx3IXuk8JjqMtkm&#10;XfPYl6FtJknSaeHCp/yZRe/mv4koj70er+bhSxF8xqnV84PrvnDquGYqkwV9qDC3Ks1UpusKN7qG&#10;l8Y0FkqMO7bxQwOF8YcaDC3rLNPccU0LbnnLQYB/qzko1Pa9vbo+ZxqaNFIz6cF3JxMXfUmxvu8s&#10;jfO6UY2+hmvLmPF5f8z3txyPcoku/M4Zv7UONbZD+dkOlY11fnN1eeV0PCeBURozfzAty1F/jpm0&#10;WCch2pon2648hSjlfPswTte+lvl0fSfGfBdYpnpZ6zLZJmyDMZ//aRnaZpIknQZ6WPJH3z9E1H/0&#10;wePVPPA5cxOH7A1cJz/oLctrhh+lm60e5+zyCE4/2cSfrh7pHlbiQo7XRAxd0JQLn+4C3Zkw1E1c&#10;bSQ53hJB4uNfIn4qgtOJvh8xBTRwafRxikme2sGpC3Sv5xQC7lrT1Qug7zv76Ih3Lp+e4ZwITjc4&#10;JGwDEj9lLxR+55ymNuZ0MH7T2/x9sjzZQCc4HYPgOUklLhyby/q4iLcun96Accd4XcTLI+rPkXnT&#10;8P/Dxatx+FxrfG84DaqFnlF97hrx0eXTrSIxQqKSi7D2YZvQi+v/3969x8531oW+/5XNHz0J0IKc&#10;hIOEg1KSEiFysIAHxb0hFtnKMRiLyEVSAxvLZXtEwXJrNoT7RboPCrVKA1sUhGIkW6DS7pR95CKX&#10;ohAgJeEiAQRPuIMJJJB4Pu+Z+bTP7/k96zLX78ya9yv5ZG5r1lqzZuZZ6/ms53kW/+V9SoBIknRS&#10;8kQfx710v6V7KF1ns1uEpuX1ER+N+MPZo9OR8OJ5jhnp2q+J4kxkWUFqoSJZn4lNPF+eXcwzoGU3&#10;A7oClGdisyJULpfnqAh1rQvzLJvFJ6avz/JyYN+adgwzu/MdAc39uhIEpZPeXiy/PCvO74HfY1c3&#10;F35n/GapCC+jPote4nleH6tvXonXh872I6fjP8DvPrt81P+5bPnA9GMqvkxTfv+s89BnrL+LPl3z&#10;4/uhTOK2xHoP/R7z89fvTVk2jfn84DdUbkPWN1tusC6UMdyyvK5llijzurYP8+76TfT9Flgun7lV&#10;bnbNk/VmO/BaXXbu2kmXH5Kk48bJF7o53GP2qJv7q+lg/EK+T1p5lC0/nhZBqxAHP10TB9AcbLcO&#10;jjmgrZ/nYJSD5F0clHLAzIFzF9aBA2UqTfwwuF8fhDMPXmedc1puSzxHsB3ygLw+WKcSwTLqignL&#10;4zleYx68v9w2PMdrLD/nXS9/GcxL45309mL5+T+iwt/1Xyvx+jK/kfyNd/0nea2rctrSV9FNvN43&#10;T9aFz0tlnOVzy2dqVYL5b/E/5z189kyQdG0npstKfmKdiT75XYzBvFgHpuc+60hZyf+4lbga2sb5&#10;GYe+e5bFei5b8We78r5y+7KsnB/LZh26MG29TUvMp+s3wby7PjvbsGu5ffPMMpXoW+9tY/mSJO07&#10;91fT8roIWoLnlStJiNCC97kRR20To/pSIeEqEDTB5wC4HGmfA1qaaZN5yuc5YH14BE3sh7qNrCsP&#10;qLu6h1A5oFtM6f0R9fR8LqajmThN5esra5Tz4UohratM5Dyuiyg/N+t4//ndm9AsLacp5/2FiA9F&#10;rLPd+AM4mvN4J729WD5Xe/lyxLcjlrmSBRVAurH0dY8iwfArEfx/83eVlfNPRdw34k0ReWWRMfiP&#10;51U4Er9zunsw0jT/o2dF9F3Fht/9DREkC7o+A/8prlPPPMsrllCBZ2RrEgqc8eA/V657a7vkOg9d&#10;7aW1zqwr8wR9LNm5UKGnnPhkxI0RLJ9tzbqxrbmliw7uHfHgiK4rlVDG/lTEoyPGfAesS14VirFs&#10;+n4DbMPHRTwjgm5TrasG8fnoUkSLKcq/8ntNfDZGiu+6wk75m2B+nH0Y+i1k0oLfQGK73Xp+99RT&#10;IujC1lofsE7lFXZOguWtJOkQuL+aFq7kw/HnByI4TvofERyj3j2CLv9aAxUMDs45uOXMX32WjTNz&#10;5cEr05RnF7VbFG4a7yS3F5VElk9llv/XMsF78r9HBbdGMoJpus6KU3Hkv83yl2lFApbfOiPPevAa&#10;82TerfUq9b3OerNebKMWnicBUZdJfO7WZ85t3If17iq7WBeSRl3rzPasl8u0fD/Mt7VOvM568d5l&#10;sT7Ml8/UWmeeYxq+J+Y/9F0g59nCa33Y7vV3xXP8Drp+C631Zjq2Vf42h76zk9a1vSRJ2ifur6aH&#10;E1t8rxmtY00tiY2YB59Z2agPYjmwzgNjps8DeQ58tXsWbss56e21jcod/8FW14taV6JgCPPuSkqA&#10;efa93ocK8dD8S63yqGXMOo1JELS0Kv6J51uvsayxSYkurfnyHPNd9TtoJST4fKuuJ+vRmucQlrnv&#10;iQ9Y3kqSDoH7q+lhgFO6vvDd0iJaG8BZwzzoJcHB/XzMATYHp2WQHOE2zyByVlOb89CIv4noG9TI&#10;wm05bi9Jq7L8kCQdAvdX00SXlx9EDA14qxHKZAZBIiSfI7nBWcXybCCv29pju/hhs/35kdPXn/7w&#10;NQu35bi9JK3K8kOSdAjcX03XKq24VSGpQauN/KNkAgQkOVpN6k1+7M7jI74awcCLl0TQ7ClZuC3H&#10;7SVpVZYfkqRD4P5KR+EWi9tlcfWRy+Z3m76zuO2zSn9zjfPaCK4c8fqIP4z4xwiu8yxJkiRJ0tFZ&#10;95JGZAmZR7b64HKTtPB4QQSX1+ESiukJEddGcHnDvLRj16UVx7jL4lb9zo/gcsPccmUJmj55Kavx&#10;8jcuScuy/JAkHQL3V9II/FFyvA+C+1xaMru3lK07Nt3thWUbq4WJo/HYXpK0CssPSdIhcH+lo7Bu&#10;ho8/CvNotfx4L08Uup5flRX4cdhOL4746Qhbfiwvf+OStCzLD0nSIXB/JY2QWUKSH5kA6WrhUT9f&#10;Xw1Gm3V2xHMjvhfx8Ygc8yO/M43j9pK0KssPSdIhcH+lo7Buho8/yqURD5o9OnXq+gjG9vjtiPp6&#10;wuWYH3hGxGcjuP7w13lCG8OAtC+P4FK3z4xgANQfRoDvzMzueG4vSauy/JAkHQL3V9IIjO9RowUI&#10;rTp+cvboZpse80NnOi/iuogfRFwRQfKjRuGm8dxeklZl+SFJOgTur6QBfV1WWpexNfmxfbT4uCai&#10;bnVTsnBbDtvLMAxj1ZAkad+5v5JGooUHg2jS4uM1ES+M+MWImsmP/WDhJkmSJClZP9gO6sZ1b4hN&#10;o+5NPXyZsTSpu/O+rvdQl8/xPIcc1Bie6/Tt+nDEBRGM2/HmiLdEfCyiC8mPTV7tRauhcLNPnyRJ&#10;kiRYP9gOTvy/J+IBEduqA1MnJ540ezQO9fLPRVwWkWNvksTI+12v3ymiru/zGS+PuHr2aDn3jviH&#10;CK4Yu/d+K2KZlhy2/NgPZnYlSZIkJesH20NignpzC61CaIGxDJIQ2cuC+3x3y7QuoT7Oe2jZkcE6&#10;fCOC+bReJzLJUrf0yOlXwXz/cn53N3aZ4SP5QUaKLJJODj9OM7uSJEmSYP1gNSQCHje/24nWDfSU&#10;+Pbs0em4+ultI7hQRbbcGJrnwyPoffHIiO9EvCqCi16UmEerlQbPUyd/fMSXIl4d8eSIsnVH+RxJ&#10;kaHeHSQ/aN1S/36YV863xNigmQ8g+YGDaPmhw7RqZk6SJEnS9Fg/WN1Qqwu27bK9H+p5ZuuLGskJ&#10;WmPk6xk8ly05SkxfPkeri2yVwmt1CxUSFcyHREaXbPnBNOV0jHfC/Ov3sn4kYJDrK22NhZskSZKk&#10;ZP1gfV0Jgq7kR+vqqF26kgSfiagTHF3LYzqiXE+6z+T7WR/eW8+PJEZqzTeTHyCBkvNn3UimMD8G&#10;WE0kPnKeO09+2Lzp+PDj9HuXJEmSBOsH66Pij7p7y0sj6Nby+dmjm/H8pRFdXT6Guofw+g0Rt5s9&#10;uhnf5b0iWl1VSESQkKjXJdEN5yXzu2c4J+JZEfXgrSQ/stsL60SXHbrKvDvibhF0fWGZH4igq83X&#10;Iu4awWdrfS5pozIzJ0mSJEnWD9bX1YqBbdtqMdH1fOpqIZEtRnjM6+U8SG70fZd0Q+lbZi2XBZbH&#10;OtXv53G5TKajq0yub+K9JEGyywuYpp5uq26xuJUkSZIkSfvhjYtbPCiC1iUMnko3EgZS5VK0949I&#10;PxpBa5AWkgyPiPjy7NE8EcL8MgFRRy6LrjF0ZaHlx0Mihi7ZSysOBnH9xOzRzV4Q8ccRDNB6Ykx+&#10;SJIkSZK0v66PeHYE3Uu4yssfRdClhCRIukcEg522XBWR3U1wbgRddEhWtOKaCHwwguWw7DFIlpA0&#10;IclRji+SSZffXtyeiG0mP5ZpUiNJ0hR1DYAmSZK0in+OyBYYdDHJ7ilcBvfv5nfPQAIjEx/LaF2u&#10;ts9jIy6O+GZEecnep0VcEnHfCFqWnIhtJj8Y+ITmNJIkHZJNJiz+ImLMTp4DlxwsTZIkqUs5mOnb&#10;Iy6K4DjigojrIsaiK03Z1aWMR0Usi3WgRQmJmddGMH/wPAOzXhnBgKoMrHoiJ4e23e2F5jiSJB0S&#10;EhZ1IqJrJz1m5133ey3xfg4y6KP74AhbTUqSpLHeGfGECFpZvDlimZYadKVpdXkhGG+E+S2DdXjS&#10;/O6pTy5uwfMvnt899dYIxgS5++zRjjnmhyRJZ3rf4jZ9OqI+K0KChOezuWkX+uainC6THox6ziBi&#10;nK25T8TQQGI6HLR+ZVC6ZfAbyd9FnYBjXjxPMML/0O9uFxjh3zB2HdKx4xii3AeQpOAytJtseMDx&#10;CPudsfsapvtCRHat4f0kQjip8/GIbK3C6++KyDFAdmqb13OmcHpkRN31hUvw0AyG0WKX7UOk9fG9&#10;eB1vSepG5ZJRyctERKvsZIf+nAj2ZyUqrXmdf87GXBvBNfVp/slZFl4j4XGXCJ7nDEsfDnLyDMmy&#10;yZFsScJBRl9f32zB4n55M0hgvDTi0oih7zfxu+Hg9YoI+mzfGJEHiyQ7SI79lwiSaYzuT7PhB0aU&#10;zZ93zWMK7Zq/ue1wu66Pch91mc+2fUAE+28u9UqLiNtEvCPiXhFdZXh5LMK8GdiUgUQ5hiDJQPcW&#10;9tnUrd8dwdgfL4+ga8kYzB8cl3RhmbRKvVtE1/EBxxkMd1EOplri9a5jl65tdpD4ovPaxImDK74Y&#10;NjYjwWr3+F4kSd3YR7Gz5oAikwKtspNp8uChS86L+eS8Ejv93PF34XWWnfGZiDH7T9adaRn1nXVg&#10;31u3JABnathX8zrrqfWxHdnufF9D32/iO+I9fG81viPmVX8/TD92/tvCekm75G9uO9yu6+vap5fl&#10;N8cBuV/vuioL2Bfk/jv35SRO6uOI3NdzXMB99uVjWxwy76F9CK8zXR8+26q/n65ttjWb7vZCK49y&#10;x80OO78kbulH/cwIzpLRP0mSpH3AQUXuhM+LYKAv9le/G5Hy9QymqQ9EwHMkFMp5PT+iHPW8xnvq&#10;fSgHM7QW+aUIzhrRioAzK38eMdQMlbNAnAGitQD7XM7aPDGCz1m6dQSDpdH/Vuvje3xKxFNnj8Yh&#10;KcXvhO+prxXHTyxuS9nCSJJ08ujO0YfWE7RyYH9etxpNJBM+GsF+mVYZtLxgX06LjrL1BUkOjlN4&#10;nXo1+4/HRLwpguOJoeOEfUAL2IOQB2n1gSBZn+zmwv08mORg7lC+hKlbNTMnSceCsxzlWXb2ea0z&#10;KezT2L/17dvqeZWo9PJ67itJdrCs1Fpm7mvrJEYpz8LUy+06y9M1vZZH0ovfRG7T1vYu5XR8n/l7&#10;4Hip/i54rvze+W3UrWtPAusk7ZK/ue1wu24P23bZ/Wvf9BxzUP53tfDgWIIWIOU+o4X9TR4XdEVO&#10;0yf3Y2Oxj2T9ec/QOu41NjQfIA/cuM/GyGY62g/L/Dgl6Rixo2f/xQ6a4DEV064DA5qcdsl5gVuC&#10;97FfzJMIy+D9lONdBz2JAx/2v7lP5pb15PPUcp65nloN30ke7+Q2Hfp+8wCQW46jCL63+vvg+8sE&#10;CN/jvhxXsT7SLvmb2w636/ZwHLCJBgDsv9lHDO3/kSdn+rBPGZpX7pf6sK9qdasdwn6MfV950ueg&#10;sPJsxJQ77jzI036wcJOkfhyosD/LHT77t67EAPu4soLLTpzp83mSEPmY+XKgkTv6+r0YOkBiPZjn&#10;0MEC6055T0WZZfJ5ug6EmGfus7Uati3fc8ptWn+/Nb6fer/Mb4DnSIKU+E75DfEav4GhA9tdqNdd&#10;2jZ/c9vhdpWWxI64zB7xJ2LnzwEaO/eDzepMjIWbJLVlU9LcfyUqsPmYW6bJJEUrgZHY79XzKtXv&#10;pTLLvrTvLAvLHntCgfmxfKJrHcH69a2nhpGUKI9zcpv2bXcwDe+tZZIjcXyVyRW+10yanPR3Vq6j&#10;tAv+5rbD7aqjsKkBTzPpUbb8SAzMwrWHXz17JEnS/qFieUMEA4b1DVjGJUZJfPRdNjZduLhlwNO6&#10;RQcVZQb6YkBTKsgkNH404oKIrgHB80z/mMvYMX8utcpAqeyDuc8+2hMRm8d3x4ClDOpO0oK4PAJc&#10;6riV3EhctvC+87ud+O0wgN0rZo/mv9H7RfB75VLLkiRphE0lPy6OeMn8btMrIxiJ1u4vkqR99M2I&#10;B0a0EgvnLG7TRxa3Q7g+P5VbrqZCAoIWHQTJjkyMMJI7I7+zXJIeXUkVkhY/HfGk2aNhVLhfFcG1&#10;9TlBcUnEIyLKq9doMz4Z8ScRfJcZ2WWFFho87nJtBCP6t7qw8JvBHRe35ZVdOLF0dcRQ4kSSJG0Q&#10;B3Ls3Gt1c0wOvniu7Bqj3bNZmyT1I3FQ7r/Kx9wv92MkMlpdG5gmr97Be3nM/VLrva1uDCQ+ljl5&#10;wDxaZT3r09pf5/StZWs1uU3r75fWN+VztOqgq1M5OG12V8qESE6T3V7AtMyrfO4keEyhXfM3tx1u&#10;Vx2FdVt+sPPlzBItP4awk74igqabJkAkSYeC1hhfjqASypn2L0VkRfX9EW+d370Jr7FfpNVjYh/I&#10;/nII3WpKzOuiiLpFCs/nOrBerZYDdTKDlgO0cNHJ4Hui9Q1dYRK/LVoc0frjgxEkyN4d8UsRdG8B&#10;0zwmgmMnkldM8+kIXLa41XJIJvJ9JP4/+3JsynoQ+f9OrHPrfz4GCbd6fn04sbnM9JJ0FDiL1HU2&#10;igxifeBFQZqXcONAsNzxaDfM7EpSv2ytUWO/lfs8KhM8bk3H2fjcv3XNC8yjbhlQVlKo6LDPZB51&#10;lC04uE/ZXu5TmSYHImf5zLc1mCrLYF+e++WuddVy+A7ZlvVxDo+7KpVMP7T9c5p9OX7a52MKfvP1&#10;7z3xmy+vpsM25f+xTHKBafmvD31ny+I/y3at14X/NP/REtOMWedlP1+WM/vI49jtcLtKAyic+5pb&#10;8idq7RAyAZJNOPdlB34sLNwk6Uzsm3J/xD6q3n+xv6r3eVQk2JdRSSgTFmUFg9e6KkdUzjLhkMH0&#10;VMzAa1kJqYN9cCIh09of83xOz+utig/LKudLSGPt+zEFicH8P5X47xEp/3vLIrmS/5uxiYVS+d/P&#10;4H+bx9BlUC7xP87HLJvyZ2xSg/eXJyy7knDg87CMfeRx7Ha4XaUeFLJlAQoKUZ5jZ5JnkfoKzlV2&#10;ElqfhZsknYl9GAkFKgiUk5kIYT9GEqLrDDL7MiofZUWq1FeJ4L2tBEfXsqR9s+/HFJlIqA0lP/oS&#10;Ay28vzWezhD+67y3jLHJjzLKY2rWvTUN5Vu5vJwfcr6JbVE+3icex26H21Xq0bdTyEKbQlX7x8JN&#10;krqR9OCgn1v2Z2MS9UzTNR3zsIWjDg3/gTvN7/ba92OK/B+Dz5RBZb9MJDANx635GveXTYCQMChb&#10;ZK0i16dMxKRsJTYG65HzqoMkTfnZ+Zz1upv8OD5u1+k6N+IO87vaFjLLy+40tBsWbpIkqc/fRHwv&#10;4rkRZ/NEh0M6puDYNFs+9CU/MpZNWtICbN0TfyQmSHLUOKZm/sskV1qfIT9nrU52mPw4Pm7X6aIc&#10;ZyBt6ShZuEmSpD63jHhGBFcH+qeIrkr3oR5TDHV7WRbvZ1uQvBjTWqyF9elqccL2J/mxbEKGZA/z&#10;pTs697vmYfJDbtfpMvlRWPdSt5IkSZqWH0a8JOLuEe+NeFPEeyIuiNh3VNozsoXHtj0q4l0RL4/4&#10;NZ5YEgmTh0c8JOLrEaw7LUAyEcKls3l8x4jy85Es6WsN8s6Il0W8L+LPIz4b8biIZZMokjQJJj8k&#10;SZLU8i8RvxHxf0bQ/eXvI/40Yp/7j99mEbhPxO3md5eyTNdtpiUB8fqI6yKeGLEM3v/SiMdHkPjA&#10;5RH00z8ngiTHeRFvjKiRjPrO/G4nWnw8L+KBESRXQBKkTK5I0lE4a3Gr40GzNr93SYeICsC9Iu4X&#10;8e2IF0RIY9BywQHf1kdFnC4x34qgwv7iiH0+pqD7xvURb42g1USipQYyofATESQfnhpB4oRWEk+K&#10;aI2/USPxQVlE+QSWSSJkzHvZnv89gmk/zxPhLotblg/md2nEx2aPTtd3TEdi4/kRzPeqiEysgJYm&#10;fxVxQwTrzzL4DLTyQf14n3gcux1u1+mi28u/jyABevT8kR8fCzdJh6BMdHDLGU7OhKb/FPHa+V1p&#10;EONWUGH/6OyRVkHS46IIWoBQoX5mBEmlfT6myOQHlX/W/ZMReEoE41+0kh+loco/CYZPRzwmgi4m&#10;IJlAV5u7RZQJhxbe/xcRJEs+FEGChlYf2f2FVhskY3jtcxG11jEd86RrC61GPh5By5BcN7B+zI8E&#10;8oURJF5MfsjtOl0mP3TUKNwkaV+9LoJBFimrCA7e3xDxnIivLp77QcTtI6SxSH5wAKjVUBm/MaK+&#10;Asy+H1NQiS8HNk08T2Ih0QKD55bFQKKt93VdtaUPrTGYV3ZF4TbXkc+Ql+xNrHNr+/OenAfvY13y&#10;MVhGPS+eY36pfrxP9v03d6jcrtPlgKcFx/yQJO0TmnbTP/0BEbeOuGfE0yMeEcEgjJ+I+J8RX4uQ&#10;tF20wOKyt9dE0GqGAVA5kP5+xKEiEXDfiLI1xCpIDjC+R3ZPKTFAKWUWrSzGIPFBN6JHR2RrEW5z&#10;HWm5Qjk4ZvBW3lO2OCH5UbdAyRYwknRUTH5IkvbJf10Eza3/NeL8CAZZpMk9CRH6w785QtL23CqC&#10;8SJoecV/jubSj4zIcSkO2e9G0GVnHSRQGKuD7i6t7iiUXy+KoFvQUAsKWmdwVpb50AWGBActM0ic&#10;ZIsNkhe0flt2MNWxWM5353clabpMfkiS9hWVBi6v+aUIEh/3iKC5/dsiJG3PX0cwLgZjYPwfEbS2&#10;mgISCreNuHL26HRl15A+TEe3EFp89LUeeXYEA4pShvW1AGHsDcYfodUb8yRYP7rNlC02uJIMA5+W&#10;mH8fxv1gzJMhdGtqDagqSdJBs0+fpEPwsAjORF4dwVloMPYHFQBpWY75sRy6u5QDDHfZ12MKEhS0&#10;oKA7CYkHWldwW491kUi0jvksmfgoxwvpw/QfjmDeJDNYn5auxMuPL25b+EysSx+6vNTLHDOeh2N+&#10;HB+363Q55kfBlh+SpH1zSQRJDy43SVN7ur/Q4oOEiF1epO2j0szVcQ4Rlf0PRrw9gtYMJB3eFfF7&#10;EXeOoFJfJwRItFLWgIQD09TT8TxdgWh9MXa8EFpu0KqCFhqMAcK4Hq0ECC00WB7JGQZRJUhuMO5R&#10;F7ojtbrcJOZ1bYQtOiRJR8vMrqR9RuWCcor+7SUSH17lRauy5cd27OMxBS08SB7UaF1BQiFbYvQF&#10;3VDKlg/c571dLTTGKOeXWNdcJq0tSFh0tfZg2Xl1GYL3dHWnIcHSNThqq1UHj5mez53zbiVp9gHr&#10;ps1zu06XLT901CzcJO0jBjT90wgSHFwpoWaXF63D5Md2HPIxBckEKv2tqCv+6yQ9+mRCo697S411&#10;I0nRldzg9a6kCHhf1/KG5r0PPI7dDrfrdJn80FGzcJO0bxjTg8tp0vT8oTzRwPMXzO9KSzP5sR0e&#10;U5yMbSVjsEwi5iT4m9sOt+t0mfwoOOaHJOkk3SGCFh0kNi6MoJ9+C88PXdlAko5BeRWYTesbR0SS&#10;DprJD0nSSeGKEpyN4KoSD4z4QIQkSZK0cSY/JEkngZYe74ngSi4kPj4VIUmSJG2FyQ9J0q79fAQt&#10;Pj4aQeLjXyIkSZKkrTH5IUnapcdEXBPxtoj/K4KWH5IkSdJWmfyQJO3KMyK4ZO0rIn4j4ocRkiRJ&#10;2gwGkh/CWGu3nN89LiY/JEnbxg728ojnR/zniGdGSJIkaXPuFPGViJ+dPWq7VcTHI54yeyRNnNfx&#10;lrRLZ0dcHfG9iIt4QjoB/xTx3PldbZDHFNo1f3Pb4Xadjr+JILmRLTvY9zHOWuJEFMdkJEqkybNw&#10;k7QrNKvkii7fjOg7CyFtm8mP7fCYQrvmb2473K7TcV4EyY1LZo9OT37ka8+ZPZKOgIWbpF2gz+mN&#10;EV+MOJ8npBNk8mM7PKbQrvmb2w6367TQuoMTT5yEKpMffx3x6Qha5R6lsxa3Oh4Ubpv+3n8k4sL5&#10;3VN/ubit/XrExfO7pz4XwYCH3PZ5YcRPze+e4UkR+f7fiviV+d1T10dcFfH12aP1uTOQ1vO/RXgp&#10;W500kh//LcIEyGa5j9RJsP6yeduoH+jkMK4HJ6DeHvH/Rfz7iJdGcLU96kxccU86Cps+UKEp++9H&#10;MF9uW14T8eGIX4zI6b8R8ZMRXX48gnn+bRXMh0g895nilvcwbxIym7Dp7SUdiwsi/P9oX9jyQ5K6&#10;ub+eHk48/yCC1h50QSYZQvJDOirbKtyYbyv5kUmMur8/CYyuZAlozdFKjpBI4TWQTMn7iddZHq1G&#10;NsGdgbQ6/z/aFyY/JKmb++tpIunBd0uQCDn6bshe6la78hOL29K3F7ctb4342PzuachiXje/e+pT&#10;EVfO797kssVtV3cZSZIkSZq6J0b8cH53NuQAdSfpqGwrs8t8u1pyMA4Ir2crDRIYtNBYFi096N4y&#10;pFzWura1vaRj4P9H+8KWH5LUzf31dF0R8ZUIBj+Vjs62Cjfm25X8YPyNTIAwLseqiQkSJiRO+tDN&#10;xjE/pP3g/0f7wuSHJHVzfz1dJD0eNr8rHZ9tFW7Mt28Mj2y1wXRDg522kMzgvUNJDRIkLGtT3BlI&#10;q/P/o31h8kOSurm/1lFwzA/tAq01HhrxkIh7RZD8+GhEPQhqHy6l++aIvkvYMr+/i3jn7JEkSZIk&#10;STpK28rsMt++q71wm2i9wdVexozfkeg209eig5Ykm2zxkcyES6vz/6N9YcsPSerm/lpHwZYf2rY7&#10;Lm7LK7vQeuPqiPvOHg0jcfLgiK4WHSQ+fjTCFh+SJEmSpDOY/NAm3WVxW/pyxDcjnj97NEfLj3tH&#10;0Joj0WqkfFyiy0vXayQ+fi3iOxF0e8lgUNVlutXo8PG7GhoTRpIkSdo0jkGHLszQhzpN2VJ+FWPm&#10;wTTEEOazyvqseiy+6vKWctbiVseDZm2b/N75k78g4q6zR6dOvSvi0oiPzR7N0R3lzyMY64OrvdDi&#10;49qIJ0fkGB48zzyIz/FEgS4yj48o5wmW/ab53TN8NuK8+d21bHp7HTqSVHzH9XfBd3yPiJfNHi2H&#10;JNVzIl4VUbbeIYF154hXRvSN9VLid/Qn87ujPTyi9fsakut3VUT9m9Wc/x/tC7q9/LcIu75I0pnc&#10;X7eRJHhmxD/MHt3sQRHUM1rHnO+PeO/87lI4ln5HBOMjLntMmjhOf0JE37Ew605d7IKIoeNXhij4&#10;SMSzZ4+Gsb3eHfHAiGU/A/WB90RcEnElT2yDP/Ljs+nCjQxddm1JN0a0KqvZEoPWIPWfjSzhORGt&#10;PyHvaxUi/MFuPb97hu9GrFpwlNwZnK6rUOMqO/wWHh0xNlGR+O6/FvFLEWXygwKcxMR9Zo/mWD4t&#10;fboK4a7vi8L7+ohWcob3rLKjyR3M/SKW/czHwv+P9oXJD0nq5v76TCQj/jmidXzIMSBJBC7m0MIJ&#10;sk9GLJMEyZOBXfMcY2i9MGaaxLE9J5TLhMQLF7flkAY1Xls2gZHJj63+Dv2RHx8Lt+W4vc5ES5zX&#10;RpSFGsmFVuKjTlxlC5HaSyOuiPj87NFcK6v+jIjbRjDtk3ii0vV9DSU/VvmOl9l5HCv/P9oXJj8k&#10;qZv76zNxYg/lsWlqHaOWOK6lpfQyx4j7mPwAQw/8UUTr5PUmmfzQVli4LedYtxetMR43v3sGxmsp&#10;m/8x1svtIuomgUz3iIhHRuSYLdkPsE6SsJ0fEFEmSlZJLnR9X7tOflCAd7WAOiaWN9oXJj8kqZv7&#10;69MNdd/oOwbMcT+6xivssq/Jj8QJzG1eXCKTH60hEGhJw3fSOvEp9aJwO3YXR9DNYYxj3l4UMuga&#10;uKjr+WVQkFLYkV2v50ezOl5bRtf3RfKDwr5l1e+Y+bXey3ZjfBtayGxiGx0yyxvtCy91K0nd3F+f&#10;juNSjh3p9sHxXkYmNrjfep3jVp7rw/Fta2BU3ss8W1if1ntqrAPj35XrVAfL6FoOWP/WZyABsYxl&#10;j4H5/PwO68+Zz7MNsm4ijWbhdurUdRE/iKDrxO15oofba15IE2XBSTa7r3JPwTumgKLw7ZoP81g2&#10;a873Va5nBvNiWa3XlvmOWc/8XLyX+ZaFNK/zedheyxb6U+T/R/vC5IckdXN/vZw8hlwFx6Ot49u+&#10;5AfHlWNOqrFOfYkNjJmG9StPTJIMGZN8SbyX9R3C/FkXbjPJwWdNHHMzH17bCJs3HR9+VMf+vd8y&#10;gtYfL17cvyzijyN+GFFze91cuJddRniOAWpz4FEKLq76k91Wxmw3MshcZYVmd3QPoeDLbiIUdh+N&#10;qAcipfDt62/YtVzWb9luL63xSejK8+CIX464fwTNBlkfmuGxzowITr/IZQa4mjL/P9oXdnuRpG7u&#10;r9s47rwoguM9rnry8QgSAyQCOJnKsTCvpzFXeuk6JqWC39XtpXUs3sJ0m+j2wjH5pyP4rBzjcszO&#10;531RRHZzZx59456gvEJkHifXXeefGMGAqgwQm1d74f6dIu4ZscxVH6UzULhp7tyIl0fQCoTC7Ocj&#10;am6veSFJQc1tRj5OdPMgWZCGths7kzKDzWPmkVnlzBiXyyR4ri+T3LXcen1LXe9h3VivEuvFvMD8&#10;uE+Gmp2CrT3O5P9H+8KWH5LUzf11v2xBnMd5VOQ5buV2WV3HpH0tP/I4eAjTsK45fStYRtdyShzX&#10;ZisMjn9rzKNspbEK3p/H9dnyI+sIZb1CWpmF25nOj7gmgm1zdQRZyOT2urmwLNXPUQCWTdL6thuF&#10;GtOXOwwek13OhAM7lFYigen6mt11LZf31Z8hLfMdlwka5pefo9V8Uf5/tD9MfkhSN/fX3Tjuax2X&#10;UnGvT5JxTEjyoS8p0nVMuqnkR9c80phpwOcl+CytZbNN1k1QsK1yLJFMfiCPrzfO5k3Hhx8VFbWf&#10;nj1SieZVdIP5fgSXqOJAme117P+TLPDqbi/I5yikxnR7YSdxQwTXDCdo+kZXEpStPt4Y0Wo2WC+n&#10;RKHZdYks3rfu1V4o4N8RwTgxNL9jG2Szwb71OmZs21Z3MmnX/l3Ef4343dkjSVLJ4902Kv/Z/aO8&#10;5G1217h09uhMn4joujJK1zEpx7En0e2Fz9jXrYQkDyeJy2PcPOZuXZmF1+gaPrSuJDfo4p7zKI/j&#10;+7bFWvyRHx8Kt9+MKFs36NSp/z3iMREkPyiUnhrxqQh3BjcXkhTUKR9nwUbmlnFUhpIfIMP7gQj6&#10;AFLwvTaCwo2Cl8KOJNSXIlqJBJrB8d30JT9aO6InRLCO5WdIJLrGfMfZ5C8vs1XuPEiMPC/iPhG6&#10;Gb+D/3d+Vzox9Mlm/KDystuSpJt5vNvGPuMREQ+IaFX+621GouAtEa3L46Z9Sn5wHM4lfTm27do/&#10;cvzM2B4lTlj+XgQt5mvMm+nvF9GXVOG4+nYRefKz3qYc81NHuHL2aEP8kR8fC7fTnR3BoJ1Pi6DC&#10;TcX67RHJ7dUucOvn2E7l4KRjthsFLomHR0dk4UjBx84lkyIMiFruQJhvvQNKvPfyiFYCYt2WH2TF&#10;vxZRLrvewbAMBsPKQWDl/0f74T9EcHD3YxHlmTtJ0pz76zNRKf+5CFot0zJhbMuPb0f0Vdg3mfzI&#10;dWzt21jHb0awPmNcFVEnK5j/wxa3Y5HUYH1ax9wpW9RwAYE8rq6TH/m4vviBtBQKN83R0uOLEd+N&#10;eEYEiZCa22te4Gahm+rn2DGQsOCWAm1ouzEthT/TglsKubLvJPOnP2H5HPNluham78pas6z6M6Qx&#10;33Fr3jzHfBPrxbyW2UFMnf8f7QOSH/wWbfEoSW3ur09Hi95s8cuxXn3smcd8q+g6JmWe5XFliem7&#10;jmO7cNzKcTTH3MviWJbl8f5ll8tnyHE8utBCJrdvam1Tpln1MzTdYnErHRMyiGQS3xDxPyPuFvGS&#10;CMb6UD8KMwoiupGUyIiTRHpcBC0kyDR3YR708cusL4XzhRG8v+w3SAb6thG3nj0aRsWGs7ubRvKF&#10;5NizZo+6kbnmDMCbIkyASJIkHZ48MZfdnJfBMfI+HAOyHhdE0LKibDXBMXh5UrELx+ZfiOA4nMv3&#10;LuO+EVyqtguJDFrNXDZ71I9pGCOQ4/uNJUB0XMzszkf9px/ZmEFf3V7zgrIscCjUyep2FZ68njuO&#10;Fl7j/WNGiC6n4X193wd9ErvWqSvLjqHvmPe2dmTMj9dqPMc8l82UT5H/H+0DW35IUj/31904riOZ&#10;wHFdBo/zWK8VfcfB1EGYpraplh+sG/NprQPPsXym6VtH5HF33eqlD/UF3jP0+VuJjK7WNExL64/c&#10;3kPrLZ2m9aM6Nucubsdwe52egCC5UCcYKKzKgojXac62bOFE4daXLe8qFMF7u7q8gJ1A106j7zsm&#10;8cNnaWF+rZ0Un5uCnfmSkNmHMwAnxf+P9oHJD0nq5/66G8d6dQKg75i0Tx4jcsyaCY0x0Xccm5h3&#10;Jmn65DqQUOg7RuU1PmP92fuwbObdhfXrWubQcT7ry3F113G51GThthy315lJBQq1suCisOK5MtmR&#10;hV/5HHjM9CRUmIZCkPlzy3P19GWB21eg8v6+wrncaTAdSQ1uea7rO+Z15tuFwreV/ACfg881pnXL&#10;lPn/0T4w+SFJ/dxfd1s2+UFFnUo6ty31se4YHK/2Vfo5LucYOY9v8zi7K5hXtqboajXNdLxef/bE&#10;52AajpVznkzfldxgnerjYpad68Rxc9/vkOV1ravUqe9HpTMd+/aiQKsTAK1Kfxa4iQKKbVc+h3ye&#10;Apf5DCUHKHBZFu8hKBxrWfj24fVyJ5QtRZgnO6iW1rqxPmyPXJ++5Ijm20g6aSY/JKmf++tuHIdm&#10;BX+ZqI+B19GVSEnZSoPja9aXY2zWgec5diXqefCY93QlNzgOZn5drydez0QKy+3C8XoLz+exdd/7&#10;pZVYuC3nmLcXhXZrHI1W5pbCtS7USC60CsyhhEcLhWJXgdha9ljsIIZ2KC1sG9676nKPheWN9oHJ&#10;D0nq5/66G8eyh3C8t8rx7FBiYyzms26rjK4WI9JaLNyW4/aSVuf/R/vA5Ick9XN/raPgpW4lSZIk&#10;SdKknbW41fEgs+v3Pp7bS1qd/x/tA1p+vDvixyI+zxMngCbBX4743OzRmWhSfb+Id84eDWP6CyPu&#10;HPHtiLdGfD2iRjPoX5jfnU3Ttfx1eMZYJ8F9y2a5v5Y0SR6kLMftJa3O/4/2wUl2e2GMoxy0udW3&#10;mj7SjCHE60w3Bu9hPCbek8Fgc/V4SjluUy6fWGXMpSHMV9olf3Ob5zaVNEkWbstxe0mr8/+jfXDS&#10;Y36Q9GD5fQPLkaAYm/xgAOhyYLhMnpAASSyrnIaESV4FYNP8n2vX/M1tnttUR8ExPyRJkg7HGyO4&#10;mla6MuKKiNtGZIKFLjblNHR3+VDEt2aPJEk6QiY/JEmSDsd7F7elHMvkxsVtPbYHSZH7Rjxr9kiS&#10;dNIol/suD0vrvUO4xG7L3q67A9scH5q1+b2P5/aSVuf/R/vgpAc85QD3PREPiGglLpDdUR6yuF3W&#10;CyNo+fGk2aObsezLIy6IuDTiZRGb5v9cu+ZvbvPcprtHuU9S+m4RrQGref0jEc+ePVoOiQfmmeM8&#10;fWdxW/uJiE9GdO2b6FZ5TsT7Z4/GYZ5/HHFDBPu01mc7Mbb8kCRJOlwc5D4i4rLZozNdG/HNiJdG&#10;lF1hJEkn57wIuiz2JQeuWdx2oeUISe4ySHh8OoKrfd0j4qER6VGLSEzznPndJhIjD5/fHY33kOx/&#10;agSJE+lEkdnVeG4vaXX+f7QPpjbgae33IziA7UOChMQH67HpK774P9eu+ZvbPLfpbpG0YJv3dXth&#10;n9C33wBlO60zmI7bDy/uE+wX2D8Qaehxjfmsum/aS7b8kCRJOkwkMt4V8bHZo26cWczxPjgTKEk6&#10;OedHfDbijhGZrMjkxTJjZVC2M+g13VZoccFj7hND+4WjZPJDGkZm1jCM5UPS9pD4+OeIsQe4OQjq&#10;Mn23JUmb9zMRb57fvcnjI+4acffZo7n/GLFMMqSFVo+ZYOF+/fiomPyQ+jH4k2EYq4ekudssbrt0&#10;HeByNrDuqtJKfPD+nI6m1HVXGEbfZwC6roHtJEm7wThNV0VkKw2CQasZA6Qso98XQbeT10T0dZHR&#10;SCY/JEmStoOEQw4m97yIum81B7NcqYUR/7kiC/c5G5d4nVHzXzV7NMc074j4aETZ0uprEdml5UUR&#10;vE4TapbJgfPFEateTWaKSBSV2xpsq3XPsm4K31mdwOLxpi8hye/JSpW0O/zfaOFRXpKc/zTPvWX2&#10;6GZcpeU+87uz5DXJ8DHKMoKrnGWChfv146Ni8kOSpO1pVbC6WAGZpusjuMzs1bNHZ/p2xEsimIb7&#10;JQ6OHxlB4gL8RpiGaVvx1gg8OeKSCJbJ9PQJ37tLDu4A/7++wfz+e0T5v+OKOBfO745CBYMkBQmJ&#10;TXtwxDPnd29y64g3Rdxp9uhmXctnkNtsDdTlpyJIvpX2JQEkTRFlDGM1lf/N+0VwVa6uboxcxpz/&#10;M8nw8n38V7MLC5eY5TGv59VepKNnP3xJ6pdnVzeBihdn34dwNucbEduoRB27k77ay9Tt+3EFyYnW&#10;f5DKQn0Vg1U+C+UFy/hMxFCioYXkS1ZeymCdmW/5HOUE61g+xzQ8x22NdeO1TACV78tgOcw3H/MZ&#10;9r0s2vff3CFym+4OZQX/tfI/y/36P9y62gvP1f9NHjMd/2P+z/lf5v+fLf/yuVxO+bgvQcxrXu1F&#10;kqQJ4+wqBwTlWRMqBEQeMGRkpaFP1xl/cNDCgdCvRHBm50MRkjaHVi90KRr6n9bGtn7gTC3/XVpq&#10;0D1p2RZctMypW3Is440RD1jc1uvMujGGwL1nj+bjzpRjz9DyhW1z5wjOGoNm9r8c8aXZI0mbxHHE&#10;n0TQ5YTuLPmf5Vjg7+Z3ez06ghYgJR4zv1Wv9lK3OKx9ZHErHSQzu5LUj0pSfaajPnuSkWdNSyRN&#10;8vXyLAt963mNyhHvYRm8f9nKkpZjy4/VnB1xq/ndXodwXMF/D+V/sz5LSvBZ8jVaP5QJ0DGynFgH&#10;lSGW2+qywuNl50/5wvyyOXzKz59nl5nv2ITPSfNYdvPcprtR/s8olygz+F+y/ev/X/43x2La+tgl&#10;jzkSyyPS0H++nv7g2fJDkqRxykHCMjjLwtmWWuvKHtdEcAk7ru/P2AwviOD95aBnLRwYURHioIaD&#10;kDEVFM4iMX0r6gpV4gCJ15et8GmanhHxxYjfibglTxywZy9uMaaVBf9pWj8sixYWT4xYJ4nAeADv&#10;jvijiHfyRIHLY/I/HZo///GchvKFM8DM94M8EfiPPz2CS2umV0Tw/19n3SV1Y79MC60ce4mrvTDO&#10;EINhc9nbbYzJxH9/6BijD2XaF+Z3p8HkhyRJ8woFZ02IctCwsjJQXhs/o1VR4GCDpuMlkiFcr58k&#10;BhWa1kFOK+nA2dnHRvzD7NH8QOkv5nd7kVhprdsvRGQFqMYZKV6n24/EIKz/T8SLIz4e8fMRh47/&#10;ZlcTcQLl47HNxhOXr/xsxEWzR8vjP8v/kG40uT4l5k8T9KFKEv9xokx00rWF97GM10b8akT5+agg&#10;/UEE76Nsk7RZ10WU/2v+cyQ96Hr2ZzzRkN3RlsXxBMcPlAHlMQvHMeWxDMc4fa3JWLcb53enweSH&#10;JEntPq8kMEginDN71L4kHBWd787vnqZu+cG8aPnRQmWEM0JUSDhYSdlUlddeFsHVOui/T4KiDwc0&#10;XF6V/sS8J+P1EV1nl8a2KNHx+H7EcyNorfSJCA7c/zrivIh9x4F/Htxn945t/775n3K1Bq7MU7ao&#10;WMarI/KqDii7vvBZbhfxvsX9DP67dYsN/uMvj3hHBOUI24Ozt0xD8pT1y8RHeaUXlkfZ8Z4I5sln&#10;ynJI0npa+15aeeGfF7froFUb5TP/Xcptxjtivq2WqOmpEa3xgpDPLZsElvaKffokqR8VCg4ewM6f&#10;igOVgLLCUQYVhlarDbT6y1KZYH6cbWGw02UqGPQRpiLXp3UQA9aTZdVY9+x7nGMeTIljfmwGLT9o&#10;AfK9iOdH5Hgg+3hcUf5n839W/y94Lf/nqfwsXf+jLswrz6CyvK4yoUuWCYmkB+OOZEKU+fMfzXIn&#10;g/fwWmt9c9ySHG+IaeuyhnKhfo5lL1s27ZLHspvnNt09/l/8R/lflv/1NKYMyv83/1fKgdY+vtQ6&#10;JunCvMZOezDOWtzqeFC4+b1LUjcqFJz9pKUEuOrB5RGcIWnhLOm9IvLsCO9Pj1rccmaF+7QeoZUJ&#10;Y35wZobl0CpjDA5EaIlSN1cfg4Morvt/t4jy7BPPc7b5yRGPi6BbDVeOaDW5P1QkPzi79l8jhka1&#10;V79/F0HLBs4w8r94ZsQbIvb5uIKD9wdFcJUE/nOJ5uS0gCj/1/yX+f2D/zyJRlpiDCFBQCuwu0bQ&#10;lJ1lkmwb816QgKB5OVeBAL/Tp0fkf50y5SkRrYpNVk5oHVajYsT7qRRRnrEcpqclT901L7Ecujrt&#10;89lej2U3z226W/yXSXo8MIL/Wj4mCUILTVqKfjliaLwO/uPs3xijaMx+u1VeZJKlbplCuUG52Wqx&#10;crD8kR8fCzdJ6sfBwRMiyiQDBwGZpKAiUh5k1OUqZ02zYpEVKJIfKd+bSZYy+cGZnw9ElBWPPLi5&#10;bcS7Ii6NWLZiwoHVz0XUlTEOtmgay/z43FNMfpCY4nvQZmSfcfyPCFqE7PNxBb9rkh/8z/h/5QDF&#10;9494eERX8iPR333o4J/ygbE4cmDVTIaM/S+xjnSvo8LD9GWyAuX/tNaqzJT47zNv3g/mTYWqLJNK&#10;bINfiqgHW90nHstuntt0dyiHuLx9nVggCcFJCI4/SKR2ITlSJkJ5Xz2fMtFbKk/IpNw/UkbmfDg+&#10;IUGc5YZ0sCjcJEln4mAim44SpfIx02SFA33lKmdxaJLawsEF8yW5wbI5IGp1TeFAhmmpALEsgvcs&#10;gwRMjh2QcpmJz8S8WZZUo5sLLQLo9kIroodFYN+PK/hd1/9n8Hz931zls2T3lDx7mvi/UlbUzw/h&#10;fWUZwPyZBwmVVhcVPltZHtV4vXzP0PSHUAbs+2/uELlNt4//IWVOvS9uYVqm479KmcD/lug6nqix&#10;b+d/vEyU5URfGSEdFAs3SToTlQ0qMHkQwEFGqXxMOVomH7rKVebJa1RYstJCJYYDGg5MsnKUlZsx&#10;WDfmyXvHYrl8thLP5VnlxMEO82YZUukxEV+JYHBfWiudHZG6fv/7gt91/X8GCcE6ibjsZ+F/y3+r&#10;VZnJ15b5r9aJjxrlBvMs15vP1lVR4b9cjxHE9Cwny7o6DqEM2Pff3CFym25fmVzYd2OPSQ6OV3uR&#10;JGmeCKDvbauJelnRyIOXMd1OGJ+Dq7Nwmdq3RVwbAbrE0JSUZqckP7oufdvC+t0QwVUfxrowgvUo&#10;vSiCZrVUhDJoaguawI49u6RpYxwKukEwrgddXGhKze+aK8EcMpIVdEtZtvtYjSun8N9qdRHhP03S&#10;6IkRQ2dRKWP4D3KFJlrUcJ9EB+8ryx/KDZIfQ1d84j2UaXx3We5IOllD43fsk7HHJAfH5IckSXNd&#10;FaFbL27BZSHpb1uiElWj4sLghXl5XCoiXAaTA4q+MQDy7Gsf5pGXxxvj6RFvmd+9CcmYqyOuL4JE&#10;DDhTzFU9dNwYDPTvI2jlwdgVvxHBIKeHjsTAb0cwyG/L2DOetJ6gMpPjfLSQFCHRyFg6fS1A2K5c&#10;opL/3p9F0PeeRAfjeNTlEpewZcDkEgOYlnhPtiDxvyxJOlo2a5OkfiQfOPOaaO2RLT6ymwoVC6JV&#10;UWLarOhw5ravSXq5HJTJDyppvLdsKssyqSCVy2V9mE85XWIemdQYwrIOocm7doNWH7RcuOXsUbd9&#10;Pq7gN81/hv8B/0n+KzzXleAY+/tnXl3/6xamZ978d1tdZNC1Tjzf9Rr61rn1GmUF68PzreA9bK99&#10;xjpqs9ymkibJwk2S+lEBqJMSoMJQdgehEkNioa5MMU0+5rWuSlJrOVk5A/cpswkqTQTrUFeEsmKV&#10;Z3pLrAutUMZgucyH9ZLG2sfjCv4j/LfK/2s+x/+F/1brd57/ZYLXMxLPM8+uBEaf/J9mArWFZWUZ&#10;wPTcdiVZQcKTebYSn8yr9X9uTVvKZeV22Ef7+Js7dG5THQUvaXR8KNz83iXpTFQy7hxx74hzI/IS&#10;tFQAXh3B2B315SQ5Q0oXFLq+0F8/KwvZXzYTGa3LUPLej0Zw+dpE03fG88gxPaio3HF+t7e7DPNq&#10;ddvheZrUj+m/m8sac2lPKe3jcQW/e7qalJeRTvzPL44YGjcDl0TkpR75f3AZyqsiVu27TyKi9T8m&#10;IcIYPJQjjNHx9oiuS82SHHlsBGUU5QXytpTlC12WvhyR5chYrctf7guPZTfPbaqj4I/8+Fi4SVI3&#10;khecHf4vEZ+KYLDQcyLoY99V4aGS8VcRrQpIX/IDZXIjmXzQITn044q6ZUSpTFRQNmzrf0nrrC9G&#10;dCU8WmgZQiKHgZq7xiuifPn2/O6piyI+Ob+7FBIn+zZQo8eym+c2lTRJFG6SpGEkNda1r83GpU3x&#10;uOJkHHPZ4m9u89ymkibJwk2SJG2KxxXaNX9zm+c21VHwUreSJEmSJGnSTH5IkiRJkqRJM/khSZIk&#10;SZImzeSHJEmSJEmaNJMfkiRJkiRp0kx+SJIkSZKkSTP5IUmSJEmSJs3khyRJkiRJmjSTH5IkSZIk&#10;adLOWtzqePxbhN+7pEN3dsQ95ndP3bC4lbR7HFdIu+ax7GZZP5A0SR6kSDo0t4y4V8QlEX8a8Y8R&#10;P4igPHtYhCRJWp31A0mTZOEm6RBcHPGHER+O+F4EZdc3I66L+O7iMc/TAkSSJK3O+oGOgmN+SJL2&#10;zbkRl0bQ2uO9Ef8p4p4R/2vE1yJIePxrxN9GfD9CkiRJkk5jZlfSIbpVxLsjaPXx0Ai6vTwmQpIk&#10;rcf6gaRJsnCTdGjuEME4H1+JYJBTkh50eSEhIkmS1mP9QNIkWbhJOiTnR/xTxI0Rd+GJ8NcR18zv&#10;SpKkNVk/kDRJFm6SDsXPRtDa4z0Rt+eJwHgfdH15/OyRJElal/UDSZNk4SbpEDCuB0kOWnmU3Vu4&#10;tC3jfWQyRJIkrcf6gaRJsnCTtO9o1UGC408jbskThTdEcLlbSZK0GdYPJE2ShZukffacCMqp584e&#10;nYmWIBfN70qSpA2wfiBpkizcJO0jWnhcEUGLj0t4QpIk7YT1A0mTZOEmad8wpsfVEYzxwZgekiRp&#10;d6wfSJokCzdJ++TcCK7m8tUIru4iSZJ2y/qBpEmycJO0L+4UcWPEFyPO5wlJkrRz1g8kTZKFm6R9&#10;QLLjKxEfj7gDT0iSpBNh/UDSJFm4STppdG9hfA+6uzDehyRJOjnWDyRNkoWbpJPEZWq5ogsDnHKF&#10;F0mSdLKsH0iaJAs3SSfldyJIfFw+eyRJkvaB9QNJk2ThJukkvDiC8udps0eSJGlfWD+QNEkWbpJ2&#10;ia4tb4igxcdjeEKSJO0V6weSJsnCTdKunB1xTQSDm/48T0iSpL1j/UBH4azFrY4Hhdumv/efjPit&#10;iCfNHp2JKzs8JeLciG9F/FHEeyP6/HrExfO7Z3hVxDvnd0/9YsRjI5j35yJesbjdBHcE0mbcJ+KG&#10;+d29Qdlxj4iXzR71+/2IcyKePXvUj7LrYRGUSddHXBXx9YjSj0fQ/YdbvD7iL+d3JUnauW3UDyTp&#10;xG2yQv8jERzofziia768/o3FLUmQ8nGfz0Qw37+tguWwXFAhYV48n+tAsJxN2OS2ko7Vvv2PSDiQ&#10;rM2yYwjlCZ9hzLSviaAsIrFCZDmWZRZIFrNsyi/mzXRMw3slSToJHvNKmqRtFG4cxHfNl4N/Xi+9&#10;MKKvIpFJkhrP5dlRKhNUFspKBa+zHlQkNsEdgbS+ff0fUQYNJTQoX5iGzzA0bSZJsjUHSHTwXJnY&#10;4H49LxIgljeSpJPiPkhH4RaLW2mb7r24LdH9pcuNEa0m4DQlf9v87sxlEWVzct5D0/oLZo8kaT3P&#10;j+jqzld71OK27Hb3sQjKpCfOHt3svIgycYtvLm4lSZIkbcA2Mrt9LT9oXp5nPjnY50woZz3rA/8h&#10;TE9T8aH3Me9N9Z03Cy6tb1//R5QVfa05KLuyBRqfoW9a8Hrrs9LSjecp+5CtQWihRisRyjTem69L&#10;krRr+7qvlqS1bKNw60t+IF+nC0zdVWUsKiFl0/EuLMMxP6T9sa//o77kB4mIsrzhMwwlP0i6Ml3Z&#10;7QWZ/CjLJbq5kMzNcUfq90iStEse80qapG0UbkPJDyoSVAw40Ge61ngeQ3IQwT7Ml4rGprgjkNa3&#10;r/+jruQHyVnKqzJJy2cYSn7kuB1lyzPmQdlVb4NcRr42JrErSdK27Ou+WpLWso3CrS/5QeKDSgMH&#10;+wT3mZb3jMVZURInfZj3JhMfcEcgrW9f/0ddyQ/Kkbr1GJ9hKPmBbOVBCzSmJ6nB4zohwmvZzSXf&#10;M2b+kiRtw77uqyVpLdso3PqSH1QC6pYeWSEYi773fYkNKhNMs2nuCKT17ev/iGRDnXAgIZFdUcrg&#10;M+TzmbToQrKW5AnlEmUf7y2TKZR/dUuP1nSSJO2Kx7w6Cl7tRdt214jvzO/e5I2L26FKRHp6xFvm&#10;d89ABeOiiCtnjyRpdd+NeEnE9VWA5Af3maYPV3t5b8SdIkhyXLp4nEiO1Fd2yZYhP7G4lSRJkrSm&#10;bWR2s+VHa9A++rQTJCkS09MiJNFXnjOqrfeTICmnLTFPKhecLS2Ds6h1a5NVmAWX1rev/yPKnK6y&#10;pcZnYPpSV7lFuUQZR7Kk1b2PVmy8ViZ/Kbe6ylBJkrbNY15Jk7Tpwo2Df+ZJUJGou6dwgE/yI5uM&#10;Mw2PywP/7AbTSlgwv1aXFt7PPHPZdWyiEsF8doFKVNf6rtOdh4pXa5BYnl9m+/C9lMmrlEmmMvHE&#10;+raWOYT3lL+Jbcl1bn2eVbHey86Tz8v3UG67ocj3rILvZRfbt2VX/6Ox2A450CjBfb6/PkxXJz/q&#10;covbnC/T8p218DuhpUdOl+XjKv8bSZI2gX2SJE3Opgu3uoLWVcHi+aHXW3i+Vamk8l4vu4xN2NWO&#10;gM9CUqjeBlSGqBSt+nmonDHfevvxueqkCsvqqryz/PpMNaiIU3ErtzvLZNplEgFgPq11XQaJMpbf&#10;Nw8+J8uqp+lKBmXCoZ6ez5rv4T7bdJnKK++pt11Gfj/18zzHtl0mcZWykr3O9l3Vrv5HY7EN6m07&#10;tE2ZplVGlc8xD6Ybu41zekKSpJO0b/tqSdoIC7fxdrmtqLS3ziy3zkjXlatWZY7g/a0Kdl255j7P&#10;9VWOSUyUV6wASYF6nVvPDcl1InmR61QG6zV0Zj6xbNYVZeUyg89ab5PcTl2fnc9dJ2ZY13yOWPa3&#10;wnK7thPz4vVa33uG8L5VW42sa9ltI0mSdst9tY6CA55Ku5UV7jo+H/HX1XO3i/hS9RytCz4dUSYD&#10;vh7B4Iqr+mTEAyKeGnEOTzT8ScSfze9u3HMiboi4ZvbodP8x4oKIO88eDXtBRA4m+e2IMQNIvj2i&#10;77M/K4LvAtlC4AGOH3HgwQgTkOwAAB9xSURBVBGsN9ueqA21JNgnh7SukiRJ0kpMfujY3CHiHvO7&#10;J+I2i6i9P4IkROmPFrclrpzzyxEkRUq0TuCKEhkgoXJ1RPn8jRHviriueK4MrlTR8rKId87v3uTe&#10;ESRs1kESh5YTj49gu5Trwro+MeJFESx/DN53n/ndWVKCz9nnURGPjej77DxPAob5XRhBsoDHZWIK&#10;ZYKKZA4tSvYJ31eNbhus69iWNZIk6TC8O+KKiNvPHkky+aGj839HfDzidREkQnaNBAJBRb9ulcBz&#10;tCag0l8mATLuH4F83IXK+XsiaPlQJw3uF3FexK1nj1ZHwuIREUPJhT6sJy01SHx8LOJnIsquJXTV&#10;uDbi2bNH3coERMrK/FDrDy67TJKpXC6YX/kcCRDWlwQVCRASMl0yQcW86/mWeC3XvQywzvXzy14G&#10;tV42CZvyOe7/VQTbuE6mSZKkw/bqiIdG0GL4KRG3jJCko2KfvlOnLo74SgTdI54W0bUz2Oa2ojJb&#10;jz3BeBSMI5HdEHic90EyYMygmkzX1eogx7cYo1w3WpaUY0bwmPWr5fghrAPB/dY6U/Hm9XrASJ7j&#10;taFxOGpMy3ty+ta6gc/CMmq8r1wW95lnue45z1zH0rK/Fdaj/v4zmBfLqp/nuda6o56W4DvKbcL7&#10;eJxJodzWY35P69rm/0iSJHW7VcTzI74Xwcm/n49ocV8taZIs3ObYGbw4gp0BLS0eElHb5raiclpX&#10;fuvKbVZYE4+Zrg/zKBMfJCwyaUElmKuF1BVrKsAkXeqrWfA8wTSsa64L8+/rJlHOmygTOGA9GDC0&#10;fh7Ml3Xks9YJhj7Mi++L9/M5cr3r4LO3kg48R5SYB/PkFmxHps3HpWV/K8yn/K5LzIvXa33vYZ3q&#10;z8x3yneWyQ/Wn1u2T5ko2rZt/o8kSdIwWv3SVZl9Ml2i7xJRcl+to3DW4lbHg8LN7/1m7AxIglwU&#10;8baIp0dQacQ2txWV08sjGGgz0a3hVyIyEZNJi+y6QsWVbiJdXV6o1L404tERjE9BQoDxHOjv+cqI&#10;x0Uw7kM9lgjL5XP/agTdT1pY9vURX4ggWYSurjPMj3W5LKI1GGgX3kNy4sqIX4tgANS+7j01ttdb&#10;I/icdJVhXvU4KkP4bOU681t4eUTOl/FSWtuo9VvJ5EJrG/D908WpK+nGALT1Z+97T43v/rMR94pg&#10;ffP7y0Fdh7oSbRKf54Hzu5Ik6QT9QsTvzO+eekUEJ6O+H2H9QEfBH/nxoXB7/fyuClQsSYSwA8id&#10;Aa1Ctpn8qCuy9XPLJD+o6JPEIdHBOBcEY2n8QUR59p9515XxMZXqrDznupCoIPnB1Vjqq7TQr5Tx&#10;JfqSKSXWjeQTSHwkPhOVZpI1yyRBaNXwpPnd2TzYFn1jWpCEynFHarSm+GAE43z0zYMxVkhYlJgv&#10;cgDWEutVJrpKm0h+MH8SWvymkd8fSZw3R7TWaVv4PJIkaf9w4u/hET+IsF6oyXPAU2nuh4vbXaLS&#10;T4U2ox7QsuvSqy20cGDgyvdFXBXBe8uuKrRaKFuZrItEQVbOuS0jLwM7JvFBNxX6on4xgs9Qbg8e&#10;c3ld5kULjOxuw2tdSMpwlZvEdvi9+d1OeeWWFganJVn0sAg+W3mlHr4vkh4gWcGVY4jE9iZa3UtY&#10;r/r7zwDzrp+vfx99SOZweeIaA7fyuyA5skscUBmGYRiGcXLxv0Q8M+JfI/4l4jcjOBFzEsfAkrQT&#10;noU93Z0i3hTBdqEvZJ4pxza3FZXZeuwJKqScoU/cz9Yf4DHTDSFBUI77QUKAAMmQeh45FkSfel0S&#10;61yO3ZFjdrQq/Inpc5mZ1Ci3Q1bOy+f4LnieW+bPclposcP0ieXU27mOoe+Zz9LaPvV7WVZrG7Uw&#10;XX4XdTDP+vMT9e+jC9818yi/l/L743W2Yf4mtm1o+0qSpO2i1ShXfaFVMy2FGfuu5L5a0iRZuM2d&#10;HUGLgpMc8LSuyNbP0eWiTCLwGtP0qRMftawYl8kDKsVDleq68pzvp4JdLo9kRl8CgAo8782KeTnf&#10;1Pqc+V2wPcpKfY3ll9uMea+b/GCdW5+J95bbjWn6PnuJxEfXtKwP867Vy+vC90ESqFRvZ6Zhu/Ql&#10;qTZlm/8jSZLUjZN6dE9mX8xAp+VJvpL7ah0Fu73oGNGFgct90R2CQTnvGTGmUrktJDmoYDN+Roku&#10;F7RMoaLK+jFIVRcqsUyXiQimpwLMfJl/oisK44Jwud9VkPhgntmdhm4UoGLO86DbTRfG9OC9+b5l&#10;0QWlfi/rRMWez8zli+sxTXhcd80po4XtyfYjOEPyiYja/SO+Nb/bqSu5cNeI98/vbhTfA8klBrjt&#10;w+/+thFss10kQCRJ0m5xko8TfBxLMoYaY3twkkiSjsaxZ3afG8E2eF3EHXiixza3FRXU8kw8j1le&#10;JhBqPN/1WiKpQGWWefVVaKkglwkR1qNuKVBjvhn1vGmJwc6U9W+1WOjD/EjY8L6Mrm4vfVgH3sf8&#10;Sny2dVp+8P6uz8V82daJacvvFOXrie1Ht5MuXcvjufrz1Vin8rtNvK9et2wFxHv6WtOsa+i7kyRJ&#10;m8fJrksibjl71M99tY6CLT90bF4bcfcIBnlisKeTcl0EV95IPL59RF7tpK6M8vzQAKhPjqD7DkmQ&#10;uvVDOT9aO9CqJD0ogiui9KGZJC1PLo2o533fCFoycGnVckDQXaI1CAO+ckWTTcrWGXULERIHfGa+&#10;tz60Kqpx5RgOSDaN5AZNWsvvtg+tgB4ZwYCvXBKZ928zCSJJknbniRF/HOGAptKCyQ8dG67q8an5&#10;3RPF1VdKr4643/zuTTgjX7ay+EJE/VyJpASVcloIUJGlRQW3Qy1GSGww7z4kFkh81FdwYf5cfper&#10;nXBp2z+PoJVBq8VDF67OUnZD4XNwpZfyuTEesbitrdLtJdVdkcD2J4nG5XTrRFCdoGKd6oQCXY76&#10;ugaV+D7z/XSz6UJrj7tE5KWIxyJRRgKElihDCTBJkiRJOhg2axtvW9uKCm3d5zK7vZTKMTwS76uf&#10;A8/xfiqxVGj7ur6wfKYnSUEyhfcte8af+fNekh/lcrjP8pknMZQI4XXWhYRNBvNdttsLmIb1KfGY&#10;ZdRYp4y+efPe8nW2XddnIgHB9ud1Irdt+X2xnet1rPEd5/fB8uiSxHyZF9u2xrSt9eE5ps/P0JcE&#10;6/qtbELf9pUkSSfPfbWkSbJwG28b24rKLBXZugKclepSVs5LVIRbyQ8SBFRul6nEMm8+Y6vi3MI6&#10;st6sA+/pWxbrw3rynj585jr50YoyIdCFdavHu+C5VsIAzJfvorU9E+vP+/msbF/m1/e5mb5c7/rz&#10;19/7WLmuQ9uzxrqShCGW+W1skmWOJEn7zX21pEmycBtvW9tq2QpsiQrsJiuxy8xrnfXusmyLk2UN&#10;fb6xn39T67nOd7fqe7e9jYdY5kiStN/cV0uaJAu38dxW0vr8H0mStN/cV+soOOCpJEmSJEmaNJMf&#10;kiRJkiRp0kx+SJIkSZKkSTP5IUmSJEmSJs3khyRJkiRJmjSTH5IkSZIkadJMfkiSJEmSpEkz+SFJ&#10;kiRJkibN5IckSZIkSZq0sxa3Oh7/FuH3Pg7bStL6LHMkSdpf1g8kTZIVekmSJEnJ+oGOgt1eJEmS&#10;JEnSpJn8kCQdo59d3EqSJEmaIJu1STpUm0xYUBb++vxur9+P+Mv5XUmSJsn6gaRJsnCTdKj+NqJO&#10;RHQlRIYSJUNlIYmRz0R8OIIEyI9ESJI0RdYPJE2ShZukQ0Xyo05qUKaRnCjjNRHfiPjxiC5ZFpLU&#10;+MX53dn9THowj5+MkCRp6qwfSJokCzdJh6or+VFjGqYtkdggoZEJkjpp8luLIOHRWs4Q3tv3njFd&#10;bMB6sj59iZsSiZtc/zGtU1hHph+7PpKk6bN+IGmSLNwkHapMSlBxz1YZY5MftXwfyYM6aVAnP4aS&#10;Cswjkykl3pctScaWvS+MYNq+RAqYN11yWFeWy31au3S1VmEdWY9s1WLyQ5KUxu6jJOmgWLhJOiS0&#10;aKByT2TFnfs8j0w6lME0reQHiYF8f/m+OtFQJj9YDsvtSoDQQiOTG8yrJZc3hAQFCQymHUp+tD5j&#10;JkDqdWX5PJ/bTJKk0ph9lCQdHAs3SYeqbpHB/Vb3ECr/JDpIJnTpKguZZyZZSBYMJSEYgLWr5Uca&#10;k/xgnZlXTtu3XKZtLY/WHDxfJjl4rq9FiCRJQ/soaRJusbiVJOlQZLeX50Q8LYIkQBmPi3hpxPMi&#10;hpBI4D0kDDJpQPLjjRFXRryXJzrwvj+L+M7s0XpeHfGs+d1Bd1/c1j60uM1EB4khkjgvifjRiPyc&#10;dcsQSZKkyTP5IUk6FFTanxJBJf9jER+JIEnxsoirFrcZ10dcHZHKLi/cIhMl+EBEX7KjbkXC/M6J&#10;eOfs0XpISJBE+dzs0Xgsv5Tvz9YwfLbbRjwo4mcimP7FEZ+OGDugqiRJknSQbNYm6dDkoKF03yi7&#10;g5C8yMckJxjzIiv1vEa0ZPeQLmX3Gm5JlpTzzi4q2YKCaVrdUBLPdy0vkzIppy0/Zwvboh7fI9eD&#10;QVPBOtfLzWlYf0mS0LWPkibFlh+SpH1GBf73In41Irt1tNwj4usRY1pPXLy4JUmQXUTAfRIj50U8&#10;KiK7wTwp4j4ROW+6qNCCguWtg8QF3XMumz1azmMiaNXxwQgSJiRQLo/A+xa3F0TcML97E1q28Nwj&#10;Zo8kSZKOhMkPSdI++4OIh0TQzaV2l8Ut6NJBV5chZYuKV0a8O4LnSHQwLsZ1EX1jftDC5K4RvxBB&#10;0oEgUQK6l/B4rN+N+FYE3VNyXswDzJNETBe627AefxLx7YhXRJCM+WxEdsX5ZgQJktq6SRtJkqSD&#10;Y/JDkrTP6J7RVVkvx614cMQn5nd7MUjqpfO7s/kyGOj9I0h0kDToWlYmIm4TwTQkKTJoFQJajGTy&#10;YqxzI8p5MQ8wz3vO73aiJQrjm7Du940gIUMLmXRtBAmS1vgedYsQSZIkaVLs0yfpUNWXus0rl/Ac&#10;rTXotpIDk7Yq/EyfSYwsC3l/OW4G6uWgr0UH0zK/rml4ntfr5bTktOXyeR/Pl110Ur7G+B91S5Fc&#10;r3JMEaZn2noAV0nS8cp9oiRNioWbpEPVSkpQmWdckHyeWx6TECiTDSRDciBQ9JWFreWUCYRaJhlY&#10;Zo3nSMzwOq1Y+rqygOmZtlw+7+G5emBU5kcig/VtJUaQ72XaXJdyO0iSxH5CmryzFrc6HhRufu+S&#10;DgVJC7p0fCni9REMVprjcPAaCQGeL69eQtKDhABdPh4YwXghJBPK8Tv6ykLey1gc/zB7NMfApJdE&#10;0MWkxnpcFPH+iHqMkDoh8oWIcl1rrCfdcN4akQOs8nmYP+OR5HPMl7E+uERvazyUUq4f3hUxNL0k&#10;6bhYP9BR8Ed+fCzcJB0aKu9Pi6AVw90iGNz0wog7R1wV0brCSyZAro5gXIwaZeHtI1pjfJTJgkSi&#10;gYRE15ggkiQdKusHkiaJwk2SDg3JDILExNjxKvI9LXW3FkmSjpX1A0mTZOEmSZIkKVk/0FHwUreS&#10;JEmSJGnSTH5IkiRJkqRJM/khSZIkSZImzeSHJEmSJEmaNJMfkiRJkiRp0kx+SJIkSZKkSTP5IUmS&#10;JEmSJs3khyRJkiRJmjSTH5IkSZIkadJMfkiSJEmSpEkz+SFJOkTnRTxkfleSJEmSTvdvi1tJOhQk&#10;Oi6KeHnEdRHfjKAse0OEJElaj/UDSZNk4SZp310QUSc6iI9HfLF4/LAISZK0HusHkibJwk3SviPp&#10;QaKDlh2/E/GzEbeKeHzEDyK+GvHdiLMjJEnSeqwfSJokCzdJh+g5EZRfz40gOWKXF0mSNsP6gaRJ&#10;snCTdEhuGXFFBC0+Lom4/eK+XV4kSdoM6weSJsnCTdKhoKvL1RF0cclkB11f7PIiSdLmWD+QNEkW&#10;bpIOAS083hPB+B6M+ZHo8kJCRJIkbYb1A0mTZOEmad/dJeLGiH+KOJ8nFrLLy2NmjyRJ0iZYP5A0&#10;SRZukvbZPSK+EvGPEXfgiQJdXr4XQXcYSZK0GdYPdBRusbiVJOmk/YeIv4/4VMQDIv4lokQy5PUR&#10;/zp7JEmSJEkdzOxK2ke/HkGXljdFcIUXSZK0G9YPJE2ShZukffM7EZRNL589kiRJu2T9QNIkWbhJ&#10;2ieXR1AukQCRJEm7Z/1A0iRZuEnaB3Rt4ZK1dHW5iCckSdKJsH4gaZIs3CSdNK7W8u6I70b8LE9I&#10;kqQTY/1A0iRZuEk6SVyx5eMRXM6Wy9pKkqSTZf1A0iRZuEk6KedHfDHixog78YQkSTpx1g8kTZKF&#10;m6STQPeWr0a8J+JcnpAkSXvB+oGkSbJwk7RrDGjK+B4McMp4H5IkaX9YP5A0SRZuknbpKRFc0eUP&#10;I7jCiyRJ2i/WD3QUzlrc6nhQuK3yvf9IxIURd474dsRbI74eUSune3/EeyNKNH2///zuGVrTp9+K&#10;+GRE1+ulchl98xzDnYG0vmdGvGR+d+9Rfnw54nOzR90o6+4XwaCtdTnDa4+b373JuyI+Nr87U5aV&#10;X4j4y4gxeB8tac6J6CuLU64L0w19JknScVq1fiBJe22VyvyPR3wmgvdmfCPiFyNKTPfhiL+N+P0I&#10;pnlhRInXyvmUwftbWA6vM88hr4lgXZmW4D7PrYrlSlrN4yMO5T9EOZPl09Dld7N8o7yjjKun53Xm&#10;k8G0JCHST0bwHGVTOa9ympb6fdzymOe7sH5jPpMk6Xixn5CkyVmlcOMA+9fnd2dohZEH9KVMfCQO&#10;yJkukyQkN5hXfYDPQTnvbSkTLxzs98kkSTl/3s9zqx74815Jqzuk/xDlRF95QdlCCw3KpK5pKHPK&#10;crAlE7SJ91CeDr0vky0lytSu91EmMt91ykBJ0vR5vCtpklYp3FoHzRxwlwfUmXgokyTgYJ0DfXSd&#10;nWReJFRaqGjkvIeSH5mUqZMr5Xoui/dKWt0h/YcoJ/rKC8qqoRYaTEOCoqu8y/KsXkaWqX2tOEhk&#10;1MkPysVW8iMTNbze95kkSTqkfbUkjbapwi0PqLMS0HXgnk2uObPZhQP61ussg4pCVkiGkh959rSs&#10;nJAQYd1WtantJR2rQ/oP9SU/MmnBLUleyqM62UsZxDQZrRYiXckI5sXz9TxLWZ7mNJRzlHethAmJ&#10;D9ana3mSJCX2E9Lk3WJxKy2LwfauiMiB9jJ5UQ7oBwbkwx0XtzUqEtdG1APxcTDPMt45ezQO83hS&#10;xF0jPh1BRYF58JwkreN5i9vHRjBI6V0i3hRB8iFRBjFg3AMiXhRxu4j3RFDO1W6zuE1fWtwy7y6v&#10;jGDgVJZLcuP5EYyrUpe7JH3/LMIBTiVJknS0NpHZ5WwjZzSzdQVodt2a99BZRw7g6zOdzJfnc/68&#10;l3kMtfxIHPhnP/e6ifiyNrG9tDutFkQ6WYf0H8qypi6vKIt4vu5ekuVbV7c9fo+UlZRHicRu37xa&#10;iZIS60LChWmZd93qg8dlazdbfkiShrCfkKTJ2UThxsF0fcC9SvIjKxSZ5EgkPsr5L5P8IJHCgT/z&#10;zK44rf7wY7U+0zEZm0xgG/c11x+DSh/fcf17WAbv53vndmzwe1slScbvkmVZqex3SP+hLGvq7zSf&#10;r38nWYb1lTGteWb3Fd7Hb5DfUSZs+37/vMZ7KB+ZH+8hMmGSr5fzYP718iVJKrGfkKTJWbdw4yC7&#10;TnwgEw11ZbnreWSiosT8OatZVk5zHllR6JKVgRLL4L1dZ2aHrLu9Dl1Wpuqz0fwGyu+C7bRu8gMk&#10;IjibvWoLjvzN1LIC2sL0LHdZOc/W/0E3O6T/UH6ndaKA75jn6/IKPM9/pE9rnjzmt8f/ht87ZVdr&#10;/iWWU5Zl/D8pL7PcI6nCbzn/BwTvyXXfxH9UkjQ97CekyXPMDy2DCvA/R9T9y/H2xe35i9t0n4jP&#10;RrT6nl8cke9L9INnHJEHFcE8cF4Ej7vcP+JD87s3oSJAH/kHzh5pWXwXL4h4R0RZcbp7xDMisuLP&#10;Ns4xC9bxrAjGbHna7NHu/MPidhWt/4Omhe/4mxEPnj0600cWt114743zuzd5b8TLIiij+L2TwLgs&#10;os8vRHxyfneG/+dTI24bkf/FcyPK8pNyE5Sj95zflSRJkqZv1cxuq8UHZx3LFgGcgSzPgOZZ1LrV&#10;APJM5xg5H85iljgDWs6bx0xXryfrZcuP9fC98p3l2WvOIpffB6+XZ7b5DurvYSy+r64z1Cyjr4tK&#10;nu2u5W+opes9Q/rmybZa9fNPzSH9h/I7bZVZ/EZ4rfxtMj3lWLZU4n08V+L32vV75n3Z2qn+vfCY&#10;ZZZdWFhW3UqJZfaVpbne9XpJkpQOaV8tSaOtUrhl//RWlJVGDtbz4Jz3cL+rokoyoq8SW8oKSbks&#10;Kg08R6WhRCU8l8v0vM5zZQViGSxDN8tKHNs4EyC5ncvHvE7UFTq+h5ymK8r5lFH+DpmmJaet5W+o&#10;pes9Q3KedaWy7IpgAuRw/kP8tikrWF++v9Zvgt8dr/NbJPjdl4kNyj5e55b3c1snPii7eC2XxTxb&#10;5VMuq3x/Jjp4L/NgGh7XyygxHfMx+SFJx+s5EX8YQevAFvYT0uRxST4dFwq3Zb53DtQvmt9temtE&#10;2aWFg3im5xKzdIXo6hLAwTpdVMZcijHX4f0RNBVPzIOuFuVzoIJwj/ndU5+IWOZyubVlt9dUsM0v&#10;jLhy9uhmbPPvRDw0oryEMJUxusfU30ULCYGu3wXzoZl+NtVfFhU9mvpfP3t0My5L+sSIS2ePTpfT&#10;0wVhDCqRfE5uuYwp8yzfS4WU7cf28VKjh/Mf4rddX2a29Zvge6eLHZfxvi6iq/z7QgSv5+XAU5Zn&#10;vN5XBuZ/kDK2nEc+zzJa61DL9a3LaknS8XhIxOsibhlBF8vXRvwwIh3r8a6kiTOzu5xj3l55djrP&#10;SpNUInHBGW8qYCWmW/fMMpVPzmKz3NaZcJ6rl1vjvUSNdev6Lrvew2fN1zKy9Qktl3KePMe6ESQ+&#10;Vu1iNVWWOZIknbxbRbw44gcR/xhRHre5r5Y0SRZuyznm7UVlnmb9OcYAlX+SD63K/brJj1wWyyDp&#10;QCKkRmKB7ghM2yWTFLVVkh+ou61kgoZ1yHmSFCIBki0+dDrLHEmS9geta6+JYP/8pog7RUhHweZN&#10;x4eC7ti/99tHfG1+d9Cxby8q9VxJgi4c3H9lRN2MH61uLyQI7hcxptsR8+ZKGnllH+ZHE81EYoHX&#10;6bPa11Ugkxh1dwUSFXRRaX2XXe9pIRFE8oPtUc6TxM2qXXWmjv/Qj83vSpKkPcFxFi1Bzo7gOOwV&#10;Ed+PkCbL5MfxMflx6tRXIz4f8Z8jPsATPY59e2UrC84K/HTEFyNyPJXSEyKujWC7podHXBDxgIi+&#10;sUBoTcGZh1+KyEQJyY43RnB50OdHcKnQrsRLiaRJa/yOTSQ/2BYkzXI9y3kuk0A5NvyHJEnSfvto&#10;xAMjvjV7JE2QyY/jY/Lj1KnzIy6PIOP95xFPj/iXiBa31xxnBN4SwQCzyCQE2yeTGyQDaJlRttgY&#10;QrcSdrYokyR0JXleBAmVqyLGDtRI8gPbGPCUJA2tW7KFR5n8IDHy6QiSPQ4qeTp+I7b8kCRpv3Ac&#10;Q8uPO0S8PoKBULuOhyXpIHkW9mYPi6DCSquCZ0QwAnbN7TXHWBstbJ8cF4OdaCYfxuB9dBfhfcyH&#10;21K+tgyWT+KklstoodVGttzoU1/+tJ4nr3Vtp2Pmf0iSpP1Ba943RLB/5iTOvSIkaZKsiJyOfo60&#10;VvhuBF0s6lYLbq95MqGV1KC1Q7l9SAaMTX7QioJEQSZOmE+d6GAaEiDZ9WYM5lMPUop1kx+8v16X&#10;ep68xnggdNnRzbq2uyRJ2h2OeTnZxzHvP0VwnCUdFZvzHx8qIr8ZQTcA3exHIy6OoPXH2yLoCkNl&#10;l+11rP8TEgL3jnhEBN1F6m4hJEVeFVF2A6m7vXD1k7obSCYayvmxnVtjg5AgIRhgdAjLuiHidrNH&#10;p2Pd1hnzg9/Cb0eUg7e25pnPXRExZp2PwTH/hyRJ2gccn7wuglYfDm6qo+UB6fGhIsIVKxi8Uqdj&#10;h0Dy418jGG+CHcOxV9xozcAgn5dEXMkTBVo40GXo2bNH7eQHl8Ut38dZhtbVWlrJj7xsLAkNfrP0&#10;Re0b8JR5/1xEK+mwTvKD10kW1vPtmifTvzTizRFPjhgapHXqTH5IknSyGNuD49xnRuT4bZKkI8QA&#10;qF3XO+e5Y5ZdW6jol0hM0MUjExRgmrrbC4mAcpou5TJoUUJiJR/TjYVl0fqir4kmCZJWlxcwr67v&#10;knXMBEiN+XWN49E3T9af11hvzrAcs65tJEmSJEnagXMjXh7xg4iPR2Rlu3TsFTeSDWyDctuQECEh&#10;UCcimIYERYlkCJX/cqyMFpbBdLy/lYhg3iQSmC6nKedJgqVvvJE6UcH7SbLkOreWyfyZZ9e68/6+&#10;3wfzrNfzGPVtI0mSJEnSltC15fERX42g2wZdOlpXesGxV9zotsI2yOQHtyQEqPjXqOSTFGH6MoZa&#10;PmRiguRGLqclW2EQdQsP1rOvhQnTlwkO1pXkTSZUWi1KWp+RZfB5ykSM+rGdJEmSJEk7RuWZ1h4M&#10;Snl7nuhhxW2eGCB5QIKhlSTYBLqJjG0hUU9HQqKVqBiDz7NKtxS2B4mPOgmjM/kfkiRJkqQTQKuP&#10;sdc0t+Imrcf/kCRJkiTtOStu0nr8D0mSJOnE3WJxK0mSJEmSNEkmPyRJkiRJ0qSZ/JAkSZIkSZNm&#10;8kOSJEmSJE3aWYtbSW0O1iitz32NJEmSJEmSJEmStB2nTv3/v7d7hj3dAWo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G4lAQBbQ29udGVudF9UeXBlc10ueG1sUEsBAhQACgAAAAAAh07iQAAAAAAAAAAAAAAAAAYAAAAA&#10;AAAAAAAQAAAAOyMBAF9yZWxzL1BLAQIUABQAAAAIAIdO4kCKFGY80QAAAJQBAAALAAAAAAAAAAEA&#10;IAAAAF8jAQBfcmVscy8ucmVsc1BLAQIUAAoAAAAAAIdO4kAAAAAAAAAAAAAAAAAEAAAAAAAAAAAA&#10;EAAAAAAAAABkcnMvUEsBAhQACgAAAAAAh07iQAAAAAAAAAAAAAAAAAoAAAAAAAAAAAAQAAAAWSQB&#10;AGRycy9fcmVscy9QSwECFAAUAAAACACHTuJAqiYOvrYAAAAhAQAAGQAAAAAAAAABACAAAACBJAEA&#10;ZHJzL19yZWxzL2Uyb0RvYy54bWwucmVsc1BLAQIUABQAAAAIAIdO4kDb42ND2QAAAAgBAAAPAAAA&#10;AAAAAAEAIAAAACIAAABkcnMvZG93bnJldi54bWxQSwECFAAUAAAACACHTuJAAU/50PYBAABgBAAA&#10;DgAAAAAAAAABACAAAAAoAQAAZHJzL2Uyb0RvYy54bWxQSwECFAAKAAAAAACHTuJAAAAAAAAAAAAA&#10;AAAACgAAAAAAAAAAABAAAABKAwAAZHJzL21lZGlhL1BLAQIUABQAAAAIAIdO4kAsiNIxlx8BAI0f&#10;AQAUAAAAAAAAAAEAIAAAAHIDAABkcnMvbWVkaWEvaW1hZ2UxLnBuZ1BLBQYAAAAACgAKAFICAACj&#10;JgEAAAA=&#10;">
                        <v:fill on="f" focussize="0,0"/>
                        <v:stroke on="f"/>
                        <v:imagedata o:title=""/>
                        <o:lock v:ext="edit" aspectratio="f"/>
                      </v:shape>
                      <v:shape id="图片 2" o:spid="_x0000_s1026" o:spt="75" type="#_x0000_t75" style="position:absolute;left:396240;top:0;height:3728720;width:4221480;" filled="f" o:preferrelative="t" stroked="f" coordsize="21600,21600" o:gfxdata="UEsDBAoAAAAAAIdO4kAAAAAAAAAAAAAAAAAEAAAAZHJzL1BLAwQUAAAACACHTuJA3A8Tf9cAAAAI&#10;AQAADwAAAGRycy9kb3ducmV2LnhtbE2PQU/DMAyF70j8h8hI3FhSqo21a7oDgtsQokxCu2WN11Zr&#10;nKrJ2vHvMSc4+VnPeu9zsb26Xkw4hs6ThmShQCDV3nbUaNh/vj6sQYRoyJreE2r4xgDb8vamMLn1&#10;M33gVMVGcAiF3GhoYxxyKUPdojNh4Qck9k5+dCbyOjbSjmbmcNfLR6VW0pmOuKE1Az63WJ+ri9Mw&#10;Ze1h173tsTq8zCbF9LT7Wr5rfX+XqA2IiNf4dwy/+IwOJTMd/YVsEL2GNGHyqCHjwfZarVgcNSyz&#10;JwWyLOT/B8ofUEsDBBQAAAAIAIdO4kAU3nzXwgEAAN8DAAAOAAAAZHJzL2Uyb0RvYy54bWytk11u&#10;1DAQx9+RegfL7zTbdNVuo81WiFUrpApWqBzA64w3Fv7S2PvREyDOwF24DeIajJ20bHmqgIc444zz&#10;n99M/plfH6xhO8CovWv52emEM3DSd9ptWv7p/ub1jLOYhOuE8Q5a/gCRXy9OXs33oYHa9950gIxE&#10;XGz2oeV9SqGpqih7sCKe+gCOksqjFYm2uKk6FHtSt6aqJ5OLau+xC+glxEhPl0OSj4r4EkGvlJaw&#10;9HJrwaVBFcGIRC3FXofIF4VWKZDpg1IREjMtp05TWakIxeu8Vou5aDYoQq/liCBegvBHT1ZoR0Wf&#10;pJYiCbZF/RdSQcu0RSA1ihq6RiyK/lnN7VZarnCQlu93K2S6a/mUMycsfesf377//PqF1XksuXo+&#10;MrwgMsmdl58jc/5tL9wG3sRA4yUL5dPV8+Nl+6za2uhwo43JQ8rx//3eDBuwa6Be8F1XgEQTE0KS&#10;fS6oqPBHgs2gR4lC+RsstxBDHo9oDgptvpPV2KHl51cX9ZQ88/DkGTgkJikzreuz6YxSknLnl/Xs&#10;si6uojqPGgFjugVvWQ6IkECKV8TuLo5Ij0fGQQ4UBY+gCvTo0Wys4z3Fx//l4hdQSwMECgAAAAAA&#10;h07iQAAAAAAAAAAAAAAAAAoAAABkcnMvbWVkaWEvUEsDBBQAAAAIAIdO4kAsiNIxlx8BAI0fAQAU&#10;AAAAZHJzL21lZGlhL2ltYWdlMS5wbmcA//8AAIlQTkcNChoKAAAADUlIRFIAAAQ/AAADwAgGAAAA&#10;MqrSDAAAAAFzUkdCAK7OHOkAAAAEZ0FNQQAAsY8L/GEFAAAACXBIWXMAAA7DAAAOwwHHb6hkAAD/&#10;pUlEQVR4Xuz9C+w8V3ngfdosK7ESYEwYCeV1kF9stCCIIGAuLwNRjDB2gMkSYcJ1sszCcAvDSzJc&#10;AhglEfdLwmwSINwU3iHhEohAk4RrBFHwkACGgAA5K7BjAS9kFcAQIiUSWWWfb3c/9vkfn7p0/7p/&#10;3VX9/UiPuru66tSlu6vOefpU1VmSJEmSJEmSJEmSJEmSJEmSJEmSJEmSJEmSJEmSJEmSJEmSJEmS&#10;JEmSJEmSpGN39upRkiRprv5t9ShpPNsJkiRJkjQhJj+k9fibkTQ7ZnQlSdLc0ZCzziONN5XfzPNW&#10;jy2vXj3W7h5xaUTX+6Ufi7g84pyIH0S8L+K7EbXHRNxh+XQxzrXLp5IkSZJ0evwXW1rPFH4zD4hg&#10;OVvxhogun41gnCEkSb4XQVkkWXjkNcMTyRHK+3AE47wsgnFIhkiSJEnSqRrT0JF0oyn8Zkg0kACp&#10;kYh46PLpTWRyYsz6kdRg/BIJEMpPvM94JRIf7nOkA3Sz1aMkSZIkTcUfRVy5fHqDO0bcJ+KDi1dn&#10;IlHCqSufWbwadsHqsXTd6jG1xvnm6lGSJEmSTpX/wkrrmepv5qkRrVNeOD0le2zwOGb96NXBeHkK&#10;S57iUp72Qg8Txinn+e4IT3uRJEmSdOpMfkjrmepvpk5OJJIT9ArB2ORHJkwYl4QGZbTKziQJ82ac&#10;rlNuJEmSJGmnTH5I65nib4bExNeWT89Ab5CyJ8bY5AeytwfjU3Yr+QGSI1xLxIudSpIkSdobkx/S&#10;eqb4m6EHRn2BUpIVJCZK6/b8oAyuF5LJjbpnB709SHjQsyQTJX234JUkSZKknTD5Ia1nir8Zembk&#10;qS2JZAQJEZIRGYyXCYrW3WISiQ96jaTsBUICJFFGnVwhGUL5Xb1EJO2Jd3uRJEmaPxqFp90Y29a1&#10;D1juXSx7X8NX08JneX3EtYtXN/puxL0iHlTEbSPA8/OWT5sujfjK8ukCZf1yxLkR+X2kjM8vn97g&#10;GavH+60eJUmSJOlU2PNj2ThkO6yTkKArfyvpwD/gxJB159eHf+Hrf9jTmGVpoUx6AWw6/ZxN7TdD&#10;b4uyl0af1mkvfM/pxVF+F+jhUX/n+D6XPT94v/4O8Zzyd5GwkyRJkqROU2vI7UImP0o00mi80ejL&#10;RADPM3hdX0Mh5ekEfYmDen40UIkuNCy7ysvrKdQYn+F95XZhnVlP3dTUfjMkJPq+i6VW8iNPVSkv&#10;VpqJjvyeMA6vy3H4XvI7yd8OvwnG6frdSNqjs1ePkiRJc0Wj5tjrPCQ/PhnBduAf6V+IeFFEorHG&#10;6QGXLV4tkVSgm/+Vi1dnotF3VcQLIt7EgAa2+/OXT8/wtghOIajRyMTHV4+18yOuWz5t+kjEF5dP&#10;R2F+zOvVi1cqTek3w3fxPhFdPYNqJC/uEFF+7pRxScT7IsrvZg4/J+IHER+LqE+tIenCOJSJdb+H&#10;kiRJkrQV9b+8x4JGHv9W57/WbAeeZ5Td8lu9IBi/77oYnGZAGfxDTtBQLLW2Ow3Fej6pXoZy3kxH&#10;eXkqDvM7KebX6jGSvUmO+bSFY/3NSJoxe35IkqS5oyFnz48be37UaOx/J+KCiPJfbbbbPSKG/sUm&#10;CcI/41z8savXRrpnxEURT4yoe5SUPTFyeR8YwXj5+nYR/DNP0uIhEY+M2PRfduZ34SpKOfw1EV29&#10;WubO34wkSZIkTYz/Yi+TB13bgd4WecoAiRC0xqdnB+OVPTx4Ti8Myqh7bZCgqHuD9F0npOz5wXhl&#10;rwx6fHBdhRLjE+ug/LxmQ05f9iJhnn3LeCz8zUzb3SJus3wqSZIk6VjYkDszmcHpHDT6aeDznFM8&#10;srGfCQ7GbV1DgV4eXNAxTwnhNdPWyQ+GUUaWy3v5vAvLxHIyHvMoEyckJOrl4X3GJ5lRrkNiGiKX&#10;jSCBwrhMy/wYRrlMyyPlyd/M1P1NxLcjnrx4JWnB7mySJGnuaMgdW52H5AQXI/384tXSqyLqC5By&#10;qsrjI+oLkJLUqC/+mEggvDmC01NIHuQjPhVx/+XTG+aXF4v8csStI1pJFZCMeGnEDyOYtjyF5ikR&#10;zLfvtBrK/+DyaRMJDk7veVgE4zE/yuNCqtdH/FZEa32P0TH+ZuaEXh+/FvHMiC9E/JeIv46QJEmS&#10;NGP+i71Ub4fygqW17AlR96YAiY68wCllgGFE2Vujtd0zSdKSPT9qLANlZW+TTdFDhB4lKXt+MM+u&#10;hMyx8jczD3eO4A41fJ7viLh9hCRJkqSZOuaGHNewyGtctLYDDX+GZ/Iig+lIFPTdVYVTSjLZkdOV&#10;KJfpmQfB8xzW0pX8qJMWieHrJERIcJTXEcnkB7rmfayO+TczR4+I+LsIelX9asQtIkp+3joKdmeT&#10;JElzR8X+WOs8NOp/O4LTPMrtQOLijyJuFdG6CwyJgCsiLlu8aqPsfJ+kAnddKe+OQnLiDsunN+D0&#10;l67TaUhw/FxE6y4w9P547+LVjWjEXRNx78WrfiRpGLe8ew3l5t1lSMiwne4b4akvy+/K25dPNRMk&#10;PEiC8MgpZL8c8acROOZ9pI7IzVaPkiRJmp/7RPzj8ulC9tAgCXE/BmyIZMHnlk8XSC58Zfl0geQJ&#10;3e253gfJDhIMBMmRruTCuRFXL5/egHK47eyjI7ieSJZDmWD4GJdHfCSi67a4JIdoEL5+8Uqan39d&#10;BbhlNNe6ufnilSRJkqRZOOYu3eW6t7YDyYWu4fSMKNH7gtNMCO6YUp6+Ut+dhTK5Hgjl1O+1UHZ9&#10;agvDSEhQBrpOWRnCvFvLUJfBejFeOZ9jdcy/mTl6cMSXIn4U8cYIkh8lP29JkiRpBo61Yk9jn3XP&#10;62K0tsM6yQ+Q8CDxwTQkJ8B8SFIgkwm8n0mLHMb4nG7Tuk4H49YXHSUJwfiJcXidy5DzH0K5rURJ&#10;K4HCqTos+7EnQFrfCU0PvTveFcHnyeltnPbV4uctSZIkzcCxVuxJEtDwz4RBaztk8oMkQBk0/lvJ&#10;D+Q0iR4eTFP23uD9TH4kXuc4Za8RMH1emBU8byUgWCambyVQWnIbtLSSH2C+LD8JlnodjkXru6Lp&#10;4Loevx7xzxHfiCh/Wy1+3pIkSdIMHGvFnqQHjR4SDiQA2A51bwka99lro0RyoU5QpDqRQpKA3h88&#10;ZqKB9+vEQSZTSJbUjbGyJwfvtZISDGNZKYeoT2OpsQ6MV69z6kp+IBMgrM8xJkCO9TczF38VQeLj&#10;JRH1nV1a/LwlSZKkGTjWij0JhVImD2jYk8AgedCVGOiTiQGQqMgkSfbsQM6HeWbQY6OVbGA6EiLg&#10;sU668D7rwrRZPokdlqFclxLjleOnTKz0LU8a27tkjmwMTxvX+OCUl7H8vCVJkqQZOMaKPY38Vo8F&#10;kgG8R48GGv9sm74g6VCXk8mPTDC0kDjIJEMGiY06GYEsg2nyfZIZjM9ysryt6Rg/e7SQbGG81Bo/&#10;sT6sOzHUe+RYsU11PPy8dRS8n7MkSZo7KvbHVuchMdB1W9ca495q+fSs8yLusHy6wC1lr10+PQNJ&#10;A6YZO48ulMNtd8vb3zLszhGfjui6LW6JRAe31G0tZxcSIN+KWGeaY3KMv5lj5uctSZIkzYD/akrr&#10;8TdzXPy8dRRutnqUJEmSJEmaJZMfkiRJkiRp1kx+SJIkSZKkWTP5IUmSJEmSZs3khyRJkiRJmjWT&#10;H5IkSZIkadZMfkiSJEmSpFkz+SFJkiRJkmbN5IckSZIkSZq1s1ePkiRJc/Vvq0dJ49lOOB7sI/28&#10;JUmSJEnSbJkg1lHwtBdJkiRJkjRrJj8kSZIkSdKsmfyQJEmSJEmzZvJDkiRJkiTNmskPSZIkSZI0&#10;ayY/JEmSJM3dUyPuuHw6aOx4kiRJkiRJJ7JOwmLIhyNetnza6cciGOd7EXdnwJHwVrc6Cvb8kCRJ&#10;knSIfj7iOcunN3hexAMawXCSF30+tHqsMR3TfzXi3IgnRHwzQtKMmPyQJEmSdKjeuXpMr1o9lu4a&#10;8ZTl0zOUyRESHIzH8zesXtO7g54e9Ao5P+JOEc+I+GDEdyMkzYjJD0mSJElTcmUVX4n4WkSdsLj1&#10;6rFGQuXyiFtFvCjivRHXRQwlPDgNh0QJ8RgGjJDJlVZ0ndLz0Ajel7RFJj8kSZIkHYpWbw16apTJ&#10;hnIcgnFaPr16LDHueRFviiBx0tK63gfLwPCPR1wY8a4ITpXpQ3LjhcunZ2C9iGsXr87E8D+IuHTx&#10;StLWmPyQJEmSdCh+uHos0VMjr8Fxzeqx9rnVY4meHCQ6SvQSuXr59CZIVpDQeGsESZVE4oVkCafE&#10;vDqC5AfL8aCIPpdE3CPisio+G8E8Wl4fwQVXJUmSJEnSEeDUj0xC0COC007KHh9l8F7f3VzKshI9&#10;OcpTWTjdhPmMQQJjzN1jWkhutE55YVnylJfTvAOLd3vRUbDnhyRJkqRDRc8NemOcE8HdX7pOcSGR&#10;ccHy6QKJhzI5wuu84CnJBRINd4mgRwenshBjLnRKOXm6y2+tHru0yiK58ZmI+pQXlp9gGSTtgMkP&#10;SZIkSYeGnhGcXvKTEZxqQrKABAWnrXCtjm+tIi96ygVLPx+R6lNeLlo94qURfx3x7sWrNnp11D03&#10;OP3lOxHccYaeH5t4eMTbl09vwHxeEPHixStJO2HyQ5IkSdKhIOnBxUU/unh11lkfWj3W7hPBOK3T&#10;RxLJDRIjeR2Rb0RksuSLDKjQK4QeIfTsODeCniElemw8LOIjEU+P4IKqdYKkD+My3ccWr270kohX&#10;RAz1OpF0AiY/JEmSJB2KTHrcN4Lb13a5Q8RVEa07ptRIaIBeF9mjg6QJPTl4jwuX5sVLOQ2GniZc&#10;3JQkSYl5cVoKFy19fgSn2XBR07EY9z0RZZKD02DotdJKxkjaIpMfkiRJkg7FIyNIPLR6Qdxz9Yjz&#10;I8rTXLqQ5HhIBL01uGsMPTroaXGrCHpylNf8qJMdfd62euRaJGM9IuK/L5/egNvaknjJi64S9GoB&#10;z8tb/Eo6AZMfkiRJkg5FXw+I26wekQmN0tdXj6WXRzxx+XThtRG3jWA+fb1G8qKmXTI5w7VDxsgk&#10;TH1B01dGZPIlI291y/O8xa8kSZIkSZohej5wHY6Uz+kNwXvcHYUkBY8tnFKSp7zUZZUoo052lK+z&#10;nPL6HlyXhCgxTddFVJm+Hr8Ly+qtbiVJkiRJOgKthAWJDq4Fkhc6JSFBwqEel+Fc3yOtm/xg2hyf&#10;5yQICMrhTi/1+GC5GKd1EVam6UrS1Ex+SJIkSZI0YyQOMhnB6R9lwoIeGCQGWkkEelXQiGcc1AmI&#10;vuQHvTKYF+Nk8LrsxcE8mb4vgZEXUm3pmndLzuu0mPyQJEmSJGkPSEiQhEDelWXo4p8kQBivpS/5&#10;gUw4lHEsTH5IkiRJkrRH9KQor7WxqW2UMVcmPyRJkiRJ0qyZ/NBR8Fa3kiRJkiRp1kx+SJIkSZKk&#10;WTP5IUmSJEmSZs3khyRJkiRJmjWTH5IkSZIkadZMfkiSJEmSpFkz+SFJkiRJkmbN5IckSZIkSZo1&#10;kx+SJEmSJGnWTH5IkiRJkqRZO3v1KEmSJEmn5cKIe0T8fcSVDNDe/FuE7ULNnl9ySZIkSbt0u4j7&#10;Rdw3goQHzxmGB0aY/Ngvkx+SJEmSJK3p5hHPjnhvxDciaFwTX4p4f8SPVq95T/vHZyHNntf8kCRJ&#10;krRNt4x4fMS/RPxmBL07bhVxScTtI74TwXsfiJAkSZIkSZoFrvFx9SoeHkFvgwdHaP/s+SFJkiRJ&#10;0gldFPHtiM9G0PPjioh/iOD0GO2fyQ9JkiRJkk6A3h0/jPhQBKfD4G8i3rJ8qgNg8kOSJEmSpA09&#10;IYKLm74jInt5cPoLjW1OfdFhMPkhSZIkSdIGnhNBo/oVi1c34pQXeoLcYvFKh8DkhyRJkiRJa3pd&#10;BD0+uN1tjVNe6Amiw2HyQ5IkSZKkkTi15b0RJD4uZ0DD+yN+ZvlUB8LkhyRJkiRJI3Ax009GcErL&#10;AxigyTD5IUmSJEnSAG5f+6UIbmd7ZwZoUkx+SJIkSZLUg2THNyKujjiPAZockx+SJEmSJHXg9JZ/&#10;iOB0l9swQJNk8kOSJEmSpAYuaMr1PbjAKdf70HSZ/JAkSZIkqfK0CO7o8jsR3OFF02byQ5IkSZKk&#10;wq9H0Fi+YvFKc2DyQ5IkSZKkQA+Pt0TQ4+PJDNBsmPyQJEmSJB09runx/giu8fFwBmhWTH5IkiRJ&#10;ko7a7SO4m8u3I7i7i+bH5IeOwtmrR0mSdLzuHnHp8ulZ74u4dvn0BneM4M4OLV+PePfy6aAfi3hS&#10;RGsepadGfCXiysWr7bByL63v3Ii/iuCUl/8Q8bcRmh/2j7YLJUmSNGskGr4W8eEIKsDEQyNKz4vI&#10;9+p4TMRYL4tgmr5/j5k34zDPbaJMSePlb+ZXI+j9ofly/yhJkqRZIwlRJi/o4fG9CBIhJXp28F6J&#10;XhyMy+MYJDUYvy/5wTxIxJj8kPZvKr8Z9hvso1he4g0R9X6J1yRfcx/EPo4eb0MyYduKOvFbls/z&#10;sfvGQ8AyS5IkSbNVJzRAo6A8jYVxWpV4Kv7rnO7CuNmDpCv5wTj2/JAOwxR+M+xbSHawP2K/wnOW&#10;m8cSyQh6uTEO+xaSFCRahzAO0zJNRiY5Suy7PhuR+0ue10nkQ+b+UZIkSUeFhgGV+lZSpEZlf+wp&#10;L4xLmTQcqGS3kh+8R+KD9xiH19tk5V5azxR+M+wz6uRsnXhg31Pvc0hgDK0fZbd6h5BEKZMr7Acp&#10;i/ET0zFs7D5y39w/SpIk6SjQMKDBQAV4TNKBxkb9z2cXGgrZKOhKftBQoDECkx/SYZjqb4beGux3&#10;+pC8ICm7CfaVZaKDclrbin3kVHp/uH+UJEnSUSDhkF25qQQPNQrqfz67kNQox2slP/KUmPz31uSH&#10;dBim9pshIUGyIROpLblPYry6x8gY9CKpT5dhO5EQqTGPqWxD94+SJEk6KpmIoCJc/rNZq//5bKGs&#10;uoHRSn4wv7JruckP6TBM6TeT+xaC5ES5j0m5byFI9A71DmlhPnVyhfJaPTxMfkiSJEkHjH82qQh3&#10;JR9a/3y20EAgsUE5GdkY4J9XzoUngUIipRyH97IxwettsXIvrWdqvxkSrewzSGwQ7Kta2PewD2P9&#10;hpK4NaYrk7XI/VXN5Id0YG62epQkScK1q8dPrR5rl0e8Z/l00G0iHlTEhRG4d8RPRtw64rsR5Ti8&#10;B8bltSSNwb7k1RHPiDg34pKIFpKyD1k+PesXV49jZNLji6tHSZIkSRPBP6P1v5j8K9o6fz21/vlE&#10;/uvaei/xPv8wtrqkJ097kQ7DlH8zLPvQnVbomTHm2kWJ3mytU2XyVMEaw1o9Qg6R+0cdBXt+SJJ0&#10;vF4e8YWIPPWEhsATIy6LaCGxcX1E659P/mV9VcQm59EfA7Yd22bMrS8ZZ8x4pb6kU+Iz7joVYBtI&#10;gJXXeOlz0u8JDdFtrgunP6x7CgTjs01J2I2NnGYTu/785iK/g59ZPXZhvL9cPh3l6REfWz49wwdW&#10;j3y+KZ+/ffUoSZIkaY+o/NMIpVHF41ADOhtwLVlWX+OMaYcacLyXDcpt2vY/m7mcdWOf1yx7NnL5&#10;5zeD18QQpqeHTb2d6teZUCF5xfoN/YvNOCdNOiDXsQ7mz7/gLGfr/QyWgWUpLxzJNPX69WH6sckK&#10;tnkrmcT0+fkxTlevpi6sC9u+Xj8it3U9nGF916PoM+Yz3ibmd+j43PjO5XeB7cpnUn7evMfvj2F8&#10;3gTbsd6W+bm1fqNZRhfeY76UncvQN/6hmcJnLUmSJGmEXVTuaSRlgydlIzfRACpfp77GL+O3Gk4M&#10;o8HGfDNolNXz7MI2qMejMU6jMMsgGFavV62ehqBRz/KxbuX72eAvlzWjRDKk1fBsaa1LF9aDxAaN&#10;5BLrmMOGGrctzL9rmq7l65tmyDrrvA27+M1sG98zvlssK498nvU2IqHF5884BNuf6WpMRxl8X2t8&#10;r1vTpEyo5HLwXe77/RyaKXzWkiRJkkbYReWexg3l0tingUXjqQ4a2DSmymE0kmggdfUyYJxsIJcN&#10;KIaNTQ60sKyUXaI8lrFevlbPkz6U09U4ZP1bDcoa68qylImXrmVorUsfli23KWWWnx0oq05KDK1/&#10;a5rUtXx90wzpW+d1PquxmJ+Og5+1joLX/JAkSVN284g7L5+eOu4ucUFE3iHnvNUjeP7JCO46QZLj&#10;rhHpnRE/t3x6gzJ5wrg0zrOhTDJil1iPK4u4LoLkR65XF5aZZePxnIiyZwXDMunD86+snhMkSliv&#10;MrEDluPXIi6KuAsDwpMi+Bc9p80A26kcRkKpKwHDsnEXEJIEfF+4Rs1VET8ewbTlNidY9msi+v7t&#10;34fye5RYRtaF7SxJ6mDyQ5IkTdndIq6OeEdEmXw4LZkg4CKwNLBJHrA8/zXisREkEUh2ZMO0TDJ0&#10;3TLzDqtH/HIE09eJgjHKxjwBGs807MveFZti+blgJBfN/SMGFG4V8eTl08Xyl86PYN4kO2ofjOBW&#10;ymxDlvl/RtwrotXor5Fo+sfl0wVOZSnxWd0ngnk8IuI3I7qQrHlgxDcXr7rV2zgDdXKGGLMepfoz&#10;unj1mPhevSvilYtXkqROJj8kSdKU0fDmX/x7RNBgviLiFhH7QmP1DyNoWJc9IV4c8bqI7ClRI5GQ&#10;SRHUvTFaiYJa3VAupykTQzTsSarQW2MTZWOe5AA9JN66ek0vjeypUq4Dn00+p2dJ3/rQk4H3fzaC&#10;RAVY5pyeQGtYmfz4PyNI8pTbm3VmO90mIpNVBGWVy1vGaehKonw6oj5lqDxVhzss8d1/dURXMk3H&#10;iQQfd++StGLyQ5IkTd2fR/xUxAsi6HHxpQgq/rtQN1I5fSN7GNDIfn3E8yPKxAdoWN87glsFk7Ch&#10;R0jXdTAeEnFhBOXX6DVRzr+M1ikydQO+TBgMndbS5darSJz6Q/IDj464bUT5Pr4a0bW+Ldu4hgXJ&#10;gI9GfCIiyyP5cXkEp8BsQ1/CpE7OEAxroZy6VwjbkG1bJqm4repzIkgQ3T+C21Kb9FALveJ+P4IE&#10;4P0YIB07kx+SJGkO/jXidyPuFPEXEe+N+FjEtq8HUjdSL42gkUpjlOtUsAyc8pEJibdHgAQJiYnf&#10;iuB0itdEvCmiRiOda16QHHlmBEmUukdH6XGrQN8pMj+9emTckyYW6I1BZIMe2agn2cC2KHtggFNS&#10;vrF8OgrX+njb8umJUAbz5jPhM/hUxF9HjE38bCMJMxbfhzJRwveKZBm9OhI9bUiisX3L4VLtpRF8&#10;V/4l4q8iODXw9hHS0Tp79ShJkqaN6yv8++VTBU4FIDIp8uyIXdR7uEsCyYxMAmQvkJ+I4DMhIQH+&#10;pX9QxOMjSKB0oXcE0zEO49JjggQIPRXo2fH+iDJpknd/GWoIczFQkgAPi/iNiCyfJAPLRQ+CRJn1&#10;sD65DWis52kqJH44BSnLKLfTUPkkbzh1KN9nvWnI5TZGvd3RGgaSMWxDkk+cfpQXUy2R0Co/L7A+&#10;fxDxxogXMaDCZ/XzEa316FqWerv0YZn53LKXSpbJKUw/GdFapm1ifrYV5uEJEa+I4HQvTk37bxEk&#10;RZKftY6CPT8kSZoHEh+c6sFpEcaNuBsMDc7Tkr0iOFWB7uY0frnexaMiPh7BKRc0xrvQAM8LcZKg&#10;4EKWXCMjdZ020Yf50SMD9Big4c1pNa0kwElk4qPLD1ePQ7iGC0meUn3xULSGteQpSJyOwzYtr39C&#10;TxiuxcJ2JfHB8+zZw7birjwfWry6qbx+SLkM5bLUy0dk2UMol1OI6ovFgvXhvda1Y6QWknj0imPf&#10;wh2VODXw4RHSUTHDJ0nSPHBuN43++m4Qx4ZkBwkE/uXkn03+6ed6FLv6Z7PrH34aqFyfgUcasi+J&#10;oCGbp520eoDQOOYinzS2s3cA0+Z49AKgMV7Oa0zPj+w5wa13c1lpOJOMIBmDcvpNe36Uy8W61D0/&#10;cvsPlc8pP/eNyPXOHi9l4od1eVpEPaz1WYAeOVwDod5O9bK0epl0Ydp7RtCzqNZaPpD86OotUqJX&#10;yXMjSFKlcjtnDyHKqb9H28L8ysSb5oHeHwT4vnNXKk6vsl2o2fNLLknSPJj8WDa4fyeC63zQrZs7&#10;YXw/AmXje5taDX+SG1dF0NOgRmOD64Bkb4QSw34pgh4ZrVMjmBcXwCyvVzGU/GBZXh5B74/WsmZi&#10;oT6VZpvJDxItXOS1L/nB8nE9C5I/rGPZO4bTVVi+8sKerXkyn66Lf7JtSVKU46PefuskPyjz8xGt&#10;bd9aPtRJoS4kgJ4VUfamqctkHHr0bOvirTXm95+WTzUTJD24KDS9n9hH/ZcIroHDZ227UJIkSZNA&#10;8oO7WhwjKvLviqAC/ycR5b/lifd2gXJp0JZoFOe1P2r03midrkAZOQ3PaYSXGEZjt0bjPRvwLSQO&#10;8qKdrWVtLQ/llfMfuuhnq1xeZ4KH9eIUoCyHXgtEiR4uLCtl9a1Pas2zxnrlrXcZn3nUWM9yWXhd&#10;l9uaDqxT1zJ0LR/D6s+2Vm//VJfJ+jGM9dsFytY8ZI+4f4j49up5yc9aR8FrfkiSpCnjoqZcFJRT&#10;Gi6J+A8RrSTBLmRjngtjJnoscLpL/mNPw5kGOA1akgEkG1q9EzgFpe+aGfSIyOt2jEVD+U8juu5s&#10;wvtdy1PKU2PWwXVOsvcG1xZg2e8TwTbgLjz1nW44dSN7MHx99XhSrBd318keOPXpIXw23K2H5enD&#10;96rGtPRQGdNDZB18p54SMaY3B+vHqTVPjyAB0pWk0XHjNrfc7YUL99LrjJ5leWtq6aiY/JAkSVNG&#10;ooNz1n8q4s8ZcAoyofGeCJIvXGyWREKeupE9HkCDm7tycG2Ih0Q8MqKlLwHB/GjgvnbxaryhhAq3&#10;0uXUil3IRAO9E9gu3HKW7UJiiO72dc+PXWE5ODXlI4tXZyKpw/Ch295yZ5UaCREak9tGEuOJEWNv&#10;xUsSieXg+/HpCLa1SRCB29pye1sSH9+J4Hv83Ig8FVA6OiY/JEnSlP1TBA1qbml7GmhY0sgkkcF1&#10;G0hakNzgVracS88jiRCiPF3khRH0QCAhke/X43ThdrTc9WVsgzj1JVSYN70+hu7QAq6dUp8aw+uh&#10;Rjbrxj/M9GLIZScBQmP99yLq01tyW9xh9bgt3GmnxvLTEHz+4tWZyp48LBN3VqmRoCChMwbzynXj&#10;+9GFhBr/zK/bm4Tty3VduGillF4TQa8PesPRc+xvIyRJkqTJO+ZrfoyxzXPau/5dp4Gb12sgscA8&#10;u4IeK9kgrnGNjDx1h4Zz3zUdSCaUPU36MF+SHiw7y9iVvGD9GJdxuK4FzxlWyuXK9akxft81MXiv&#10;vq4F41LWtq75kRi3nFdeg4R1qJGAYNszPsFzpi/XPz/nPuXny3woN78Trc+LdanXh8+HHjLl59Ba&#10;5jSUjFoX89Nx8LOWJEnSZJj86Lfvyn02bjO6Eh+gYU3jmcYsjeY+NKTHnkJC45vGM+MPNZQZL5e1&#10;r8HNspYXd2V8yq+TJTXGayUQ6vK68HlSxhiUx3Zkm/M4ZtnKqD+rocRHF8rKz2AdjM90u7qwaRcb&#10;xMfDz1qSJEmTYfKj35Qq932JkZPYds+AltOYBzaZz7a260nWcdNpd/Wd6GOD+Hj4WUuSJGkyTH70&#10;s3IvrcffzPHws9ZR8IKnkiRJkiRp1kx+SJIkSZKkWTP5IUmSJEmSZs3khyRJkiRJmjWTH5IkSZIk&#10;adZMfkiSJEmSpFkz+SFJkiRJkmbN5IckSZIkSZo1kx+SJEmSJGnWzl49SpKkafv9iPMjLl68Uu3f&#10;Vo+SxrOtcBzYP/pZS5IkaRJIfnxi+VSSpNFMDusoeNqLJEmSJEmaNZMfkiRJkiRp1kx+SJIkSZKk&#10;WTP5IUmSJEmSZs3khyRJkiRJmjWTH5IkSZIkadZMfkiSJEmSpFkz+SFJkiRJkmbN5IckSZIkSZo1&#10;kx+SJEmSJGnWTH5IkiRJkqRZM/khSZIkSZJmzeSHJEmSJEmaNZMfkiRJkiRp1kx+SJIkSZKkWTP5&#10;IUmSJEmSZs3khyRJkiRJmrWzV4+SJB2DB0Tcf/n0Jj4VceXy6U08NeIrEV3vl8p5dJV5x4jLl0/P&#10;+nrEu5dPT+T3I86PuHjxSpKkcf4twnahJEnSjHw4gkpeK0hItDw0gveft3jV7w0RX4tgXILnDCs9&#10;JuJ7ES+LYByW6bMRPxZxEiQ/PrF8KknSaBzjJEmSNBMkN0hE1EkGemqQfGhhGhIYY5IfmSQpy2d6&#10;hjEP8B6vGbeUCZOTMPkhSdqEyQ8dBa/5IUk6FreKeEbEdxevbvS4iLcun97EyyOetXw66CdWj6Vr&#10;V4/pvNVjjeSHJEmSJEnSTnAKSuuUF3pi0EODXhtjen5QBmWVp7BwrZD6tBfeZ7y7L14tHz3tRZK0&#10;L/b80FGw54ck6ZiR3PhoRN1Dg4TEOREfXLwahzLoWXJBxFcjuKYHZTCs9OQIkh9fiCAx8gsRl0XU&#10;PVIkSZIkSZJOjLuscAHSEj0wGJ49Mcb2/Ej09iC5wTQkQFpIruQ4XPD0pL0+YM8PSdIm7PkhSZI0&#10;YyQcqPDViQcSH3lKCtZJfpBIyYuq8pjJjRJlZ8KDRAnjcM2P1qk36zD5IUnahMkPSZKkGctERYnT&#10;YLj+BomOjDKJ0ZcAIUlCb44S82Bakhwg4VFe7wPZC4Sky0mY/JAkbcLkh46C1/yQJB2rJ0b86fLp&#10;DW4dwbU3HlTEvSNwYQSvu9w/4jPLpzcgofGRiIsXr8466y4R50Z8cfFqieevjHjI4pUkSZIkSdIW&#10;5J1Zxug67YXeHPQUSXkKS9mrA/QkyZ4fvFf2BElcG8SeH5KkfbDnhyRJ2hkazfW1Jg4FDfSuZTvp&#10;dSkSCYV9IvnQdTHSWiv5wXZgGNfqKHFqDEkVymZ83q8vaMpwpuV0Gp7zPuPVSZN1mfyQpG77Pu4c&#10;MpMfOgqe9iJJ+/HwiE9HbDMBMlSxG1vxuzSia9muiajvjrKJKyJo8O8rAfSDiLctnw76VsTzIz61&#10;eLXEbW0fG8GpMyVuWfuECMrHsyLq29i+OuIeEdctXp111tsj7htRngojSdpuwoLjTn2dp5a89tO+&#10;jk+SJEmTxb/7VLjKXhP5j/9JkYigLGTvhIzW6/I0jS45fsu2/h0aunio1mfPD0lzw7GiPiWwKyEy&#10;lCihrL5xeC974tF776S98abEnh+SJGkrsjJVn/rA8HVQGStPp8jTJgjKrisvQ6+7ZJktJj8Ol8kP&#10;SXPTSlhwHMrjVAbHQ0457Ds1syyr7MHInwK8R4z5g2COtnVslw7a2atHSdJukJT4TsTDIj7IgBUq&#10;a9w5hFMiakxTnibRQiXtpRFXLl4tUXkp9+tDr7uwbOD0DCqUfxmR/7yNLWMIy8+pI89YvLoR6857&#10;T47wNJD1kPw4PyLvLCNJUzfmWAeSGpzWUh9T+cMgT0N8SsRHI/KUQ/DeVyK4Wxc47vWhNwinhuJ9&#10;ERzHhpBoucPy6U10lZHzGVqebdnWsV2SJB0xKj300qiRYKBSV6PCw79XQ91tmbb1b1hp6HUi4UBy&#10;I/9Bo2wiXxOMA8rIYSe5+Cnlt7ZLDq/vhqJh9vyQNDd5rONYmsfF1rGMcRi3T5ZFOfUxNo9rKY95&#10;JY5LHJ8oh2UghnqKUA7H9By/jNYxMHHNEcY5Lac5L2lvzPBJ0m5RSeJfnfKfJtDr48KINy9e3RT/&#10;Rr1p+bSJclv/hnFhzvSqiPr1uj0/asyDMqhAcqFOKm/MY0wvDcr9egSJlqyk/nZE9oihl8n1Eb8V&#10;MdTzRTdlzw9Jc0CS4Zzl0zN6a+RxsT7WgX0fCfm65wfJh5dEMH1ZVh6LUnncy+MbF7TOYyzDzovI&#10;aZjXVRGfiWj14EwkbViX+njO/Bj+osWrM9Fb5ekR50acVlstj+2SJEkboXLU9c8OFZ9MAGyCaamM&#10;lep/boZed2HZsiJYK8ugUsm/U/yrVf9LVl6fJINtwfhsF5afYVQkmZbHen20Hnt+SJqb+ljH81av&#10;Q44j9Obo64nROm6C6TIpT+KFMupjWmuejF8mUFrqHiaJ42HrPZaPYyNljz1mb8NpzkuSJM0QPRm6&#10;GvRZudlUVuL4V4myMJTsGFu5obwss1aXQQVxzGk6jMe0WTFl+ZkH24gkSV3R1PpMfkiam/JYx3GG&#10;1xw38jhVBu+RYO+SZYHxOR5x/GFYJuvHYpqhC6x2YT1af4xwHGQZwePYY/Y2nOa8pL2xe5Mk7QYV&#10;opdHUGFroZLVdcHTLpT1kxF0/a0v3Pa2CC6sWu7Xqcz0ve5CJfCCiM9H0C2X7sFcEI7uv60yWNeh&#10;i76x7FRYb7t4tazYfTziUxHPjOjaTofq0RF0Sz4k//eI70fcZfFKkqaPZMY1ES+M4DjD8elDERyP&#10;SBaUp0hm8iJP2eT9POUFnPr5xoh8/eWIPO2ynhYkR8oLlYOkx+siLorg1JtNLkjKOnBcrU+F4Rj5&#10;2gjWk2MkFzw9rbba2PqBJEnSTVC56evNQEUr/+Epje0BwbT5D1ai8kK5Ga3XLVTwKI9/ovgni268&#10;JCNa/2h1lTGEMqnYJebHMqG1LoeOCuqPDiz+fxH/3whJmjqOQXlMKo8PHDfyNceuPJUSeaxrYRyO&#10;X13HmnJaembkxU2zt2Jieo7vLBflDZ320tLqMcL8yj8BOC5uerzdxGnOS5IkzczQaSBUsqjclJiG&#10;SlFd2WppJQyokJXqykxXpQ8kJsbMt69LcZesdJbbpEx+MF8qmWMTP2rztBdJc8BxhuCYUR/rOG7k&#10;6/o4yus8rtQYnsmK8ljH8YnXlJPHJcofOh7xPmVR5phjZ2Lc+jjKetZJFJblNBMSpzkvaW9utnqU&#10;JG1X3v2EClLr/OS820s5jC6ur4z4iYhNtK4aXyrvDFN7xupxqMJ379UjWOahJA8uj/hIRNcdYehW&#10;TPLj9YtXkqRj9psRnBLaOmZwV5fEaZmcPjmE4xqninJ3lt+NeFYExy8SEfeJ+NsIyiE4jYVj5dAd&#10;x3ifU3Fwt9XjGA+PYP1Kb43g1J6yPkD9ADzv++NCkiTp4FGhKf+xWhfTZoUo/7mqlf/k5D9ofckN&#10;3i8TNSQkyteUl8/zfR77sGytLr7Mq5yW5WO88tQYrceeH5LmpjzWoXxND4ry2JfHphrDOK0kpyV4&#10;XmpNO+ZaVBwXy+Xrw/GX41x9HGZZ6mA8yub5aVwTy54fkiRpZ6hkUanZFNNymgtdZakYUZmqe5jU&#10;yQqir3suZXZVMlFXjur3W1g+5ltj2no468E8TIBsxuSHpLmpjzMkMTjeMYwEPInzPK7VSXbwfh5T&#10;yrLqcfMYWSpfM37d05FjVn0KC8vCMrYwfn16SxeW9TQTEiY/JEnSzlCponKzDipeVKryfOihf4PW&#10;rczUlcz69brJDyqBXRU9pq0rmqCSynxYv76ydVMmPyTNTes4Q/KjPEbwyGuOKXWvCo4pOazvmMW0&#10;9TGJ15kk4ViWxyaGUy7l1fMjIcN4rUQMZfT9AVGi7HWP4SdxmvOSJElHhsoTlZsudYUKVLrWSQqs&#10;W5mpK4b167q8+v0SiRreb60HeK+uaKZMgFBRHLuuMvkhaR5IHJDcZ/9PMqE8DvAex486+c+xhuMj&#10;p4tkDw0ey2NQ3zGL41EmNjKYdybwKYc/HxjOY90LJFF+1x8TTDsWZawz/kmZ/JAkSTtDpYaKWEtW&#10;4rKrbqorckPqygzTZzfhlrpiWL/uSn6wnOWdZlhG1q9e1qzMEVRQ+yp2XcuobiY/JM0FSQ6OLXmN&#10;DF6TdOBY0+pVgTx2dh1bOGZ19bxg2kxulNE1r7kx+aGjcPbqUZK0PTTcXxDx+cWrk+m7SwpIKPx0&#10;xHWLV+P8IOJNy6cbTd/lbRFcAZ9KZNeV8kmW/I/l07Muirh2+VRbQPKDOyFcvHglSdOWCXTu6nLn&#10;CO4MNiSnaR2DOP703fXsmJH8sF0oSZK0ZVRAj+XftNNkzw9J0ibs+aGjcLPVoyRJp4V/3uzxIUmS&#10;pFNj8kOSJEmSJM2ayQ9JkiRJkjRrJj8kSZIkSdKsmfyQJEmSJEmzZvJDkiRJkiTNmskPSZIkSZI0&#10;ayY/JEmSJEnSrJn8kCRJkiRJs2byQ5IkSZIkzZrJD0mSJEn7cOdVSNLOmfyQJEmStGvnRTwi4hUR&#10;H4u4PuLqCIZLkiRJ0ii/H/GJ5VNJ2rvLIq6IeH/EtyP+bRVfivjR6vkPI24eof3is5Bmz54fkiRJ&#10;krbp9hF/EvHUiH+N+M2ISyL+XcSVEfiXiA9E8L4kSZIkjWLPD0mH7JYR742gt8czI+htwGkw2j97&#10;fugo2PNDkiRJ0i7dLuJDET8T8bMRnOpCz48PR0jSqTD5IUmSJGlXzo/4ZAQXNn1gBKe9PDKCxAcJ&#10;EEk6FSY/JEmSJO3C3SL+KoIkx/8W8bcR9AJ5QMQfR0jSqTH5IUmSJGnbOMWFxAcJD3p8/H0EuM5H&#10;XuxUkk6NyQ9JkiRJ2/SYiI9F/GkEd3n5p4j06AhOfSmHSZIkSdIo3u1F0iF4dgR3D3nN4tVNfSPi&#10;8uVTHQjv9iJJkqTJMPkhad9eF0FDmgSIpsPkhyRJkibD5IekfeHWte+N+FGEvTqmx+SHjoLX/JAk&#10;SZK0qVtGcH2PyyIujnhfhCQdHJMfkiRJkjZx+wju6HLnCG5ly4VMJekgmfyQJEmStC4SHp+N4JSX&#10;e0d8OUKSDpbJD0mSJEnreEDEJyOui6DHxzcjJOmgmfyQJEmSNBYXNP1QxF9E/GzE9yMkSZIk6VR4&#10;txdJu/bMCO7o8jsRnO6iefBuL5IkSZoMkx+SduklETSSf3XxSnNi8kOSJEmTYfJD0i7Qw4P9Cz0+&#10;nsgAzY7JDx2Fs1ePkiRp2micnB9x8eLVeu4eceny6Vnvi7h2+fQGd4zgPP+Wr0e8e/l00I9FPCmi&#10;NY/SUyO+ErHN22ZauZfWd6uI90ZwgdNHRXw44tA8NOJuET+IYN/y3Yga+7BLIs6J+FTEmH0L63z/&#10;5dObqMvIfWjfMhwy9o+2CyVJkjQJm/b8INHwtQgaNVSACRoTpedF5Ht1PCZirJdFMA2Nii7Mm3GY&#10;5zZRpqTx+M3Q6+NdERcx4ACReOV2uwTL+70IEh0l9je5j+N9xmNfNKTcJ9ZRzoN9KOVSJsvDvEiG&#10;TAnrJEmSJE3CJskPGgVl8oIKPZX4+t9dKvR1g4JeHIzL4xgkNbLh0ZX8YB40HBjH5Ie0X4f+myHp&#10;UCYZWolT9k9looPXmdTow77oDRH1/o19F4mWlPMs92mZkJkS94+SJEmajE2SH3VCAzQMytNYGKeV&#10;4CBpUo7Xh+kZN3uQdCU/GMeeH9JhOPTfTGv/xTKTFEnse+r9F/sWErF9unpukBApyyfJQcK2lPuw&#10;dXrF7Zv7R0mSJE3Gpqe9lEhK0ChoNSpqJCrGVu4ZlzL7kh+8R6OB9xjH5Ie0X1P7zbDPGOpxwX6I&#10;ZAX7mk2U+0ce2UZ1EphkC8NJlEyF+0cdhZutHiVJ0vEi4UCj4ZMRr4zouxgpqNw/JKKu9LfwL+l/&#10;j+grk39ZuRDhBxevJGk89jEkNLgF768xoIFEBfurayKuivh0xLpImHw0IvdlP756/PzqMeXFTjNJ&#10;IulAmPyQJEmgUn99xKsihpIa3PllTOKDpAbRl9QgkfKCiN9avJKk9XCHFfZf50b8WUR5WkqJJAXJ&#10;j0dHkPyoT4cZ8osRH1g+lSRJkrQv2zjthcYASQ26QPd1C6eXyFC3ccri+iFlA6N12gvzK8+v97QX&#10;6TBM7TeTp7Sw3H2JjdwPjbnjS6K8uty+fRXD6wtHHzKWV5o9e35IkqREd+0XLp+edbfVY40GBv+w&#10;Dp2i8isR3494UgSNA+JBEXhcBNcLIYFyQcSlETkO74FxW40KSWrhdJQrlk/PusvqseXVEfQAudfi&#10;1TiXRLwxIk9pwbdWj+evHlOe7jJ0+qCkU2byQ5IklbLC/qnVY41TXt6zfDroNhEkMTIujMC9I34y&#10;4tYRNCbKcXgPjMtrSRrrm6vHK1ePXegh8vHl01GeGPGny6c3YF/J9UNyn5XuvHr8y9WjJEmSpC3a&#10;9Fa39S0d6ZHRd8cEGg31NKA7OD01Wu8l3qd7dXnaS83TXqTDcOi/GfY19UVFucNKeToL+6V6f8N0&#10;7MfKaRnGPqd1ugzjdd0al95r9T6N012G7jpzaNw/SpIkaTI2SX7k9T2oqFPxp+FQX6ejRAOhq1JP&#10;0oSy+m7vaPLjsPB5dn3W29JKsJ1U3/enCxfBXHddmc8m24d1rhvlU3TovxkSEiwj+zH2F+y76ut4&#10;8LkzDskO3iPYh9XfSfZbjNe6fTdl9F0fhGlZllyGrgTxIXP/qKNw9upRkiRNG8kPzj2/ePFqHBp2&#10;nMbCbWa5Y8JfR3wxoks2OltdyrOsj0V0nevO9PePeF9E1zg0GimH026Guq6vg8r9FOo9NL7G3Emn&#10;xra9OqK8JsEQGm3csviREX2fe43Peux8WC5uocy1XYaugZDfIb4fdfl8L3L6TNBdFjF2OZiG6a9b&#10;vLpRno715sWrMz0lgruIPGPxarxc56dFvIkBE3Xov5ncV+DrEZ+JaH3H+E3dYfm0c79CWVzXo/Xd&#10;Y/quslPu21gO9oHr/A4PwVT2j9KJ+CWXJGkeNkl+HJOpVO67GulDaKhz/YHWP9dd+If6WRFDF6+t&#10;8a82/4a/NqKvQYhMBIzd9pxG8AcRPxdRNlL5/B4bQWKIpA3bhwtXjsV2fWlE3fDl33oSICRSal3T&#10;DFl3nQ+VDeLj4WctSZKkydjGrW7njMr9FNDgpvG8rnWnI4HBNJsiSUFX/6FkC8u07rZnucrTpyiD&#10;edHbAyQs1j0tqmv75KkKLetu07TJOh+iOayDxvGz1lHwbi+SJGnqbrl6VDca5OV1KH4hou90DpIP&#10;fdctoLcIvTDetXi1TExwXQSSIkNYDqbNZEbt+RH0KqEsxv3ZiPo2oyUSMFzHoau8fSm3d6LHTJnY&#10;kXbhFqtHSQWTH5IkacouiviHiJdEmATpxvUIaHRnr4lHRzyneM0pMOX7T4+4S0Sfd0Zcs3y6uF7C&#10;2yL+LCLLIB4XgXIY82X+50WkMlHA9Uc4nYZbIfPIuFyTJqfP2yLna67n8N6I+0YckvusHhMJqN9b&#10;Pp3cBTE1LVz/h2uP3G3xSpIkSZqRYz7t5ckR3474RsQTGNAw1dNe6P3Q6tFAD4KyAT10ikYmClI9&#10;fv163e2VvRnq6ShzzDB6jbBOpVzHuqdEvS5jsH5lcieD4SR+6uEEw/u2aYnPiLJ4zPUr7xDCetA7&#10;ZWx5h2Dd74AOx89EfCniRxG/E3GbiD5+1pIkSZqMY7/mB5X710RQ2edik/QIKU2lct9KSrQa7axP&#10;mRSop6vldKk1n/L1OtuL6fLaH/V0vDdmGEkDruuR60SygMQPCYQ6+VOvyxhd24dyeK+laxqWLW+v&#10;msFys04kbHL98jnbprUeh67+jDQtN494dsT1EfSO4+5DDGvxs9ZR8LQXSZI0B9+PeG7ET0b8S8Rf&#10;Rbwl4nYRU8fpJdzZpAww/BBwagtd7E+C63m8IILTbXC/iE9H/M+IQ7ttKKflkNAoPw8amNxtp7y1&#10;LdvkdRH/GPGiiKnd/lTT9q8R/y3iThEfiKAHyNR6H0lb5S2NJEmaB3p+0NX5/1i80sMi6P1BUuQ3&#10;ImiETqHeQ2+D8vaq9evEP7UPjBgaL2VPiUycDM2H8sdsL67VwTU88uKp9XQ0tOrbvraGgbIuj2AZ&#10;6UnRdUHWel1Ab4w/jnhkBMmJGqewPDGi3j6UtY1b3VI+PY9IfpTrRxlcwLW1TIfs9hGcSvafFq80&#10;B/eKyN4f9FwiWfzNCIz9vUuT5pdckqR5oOFFw1FLVPDzgppU8Hk+hXrPUFIiHUryg9M56J3B3V9w&#10;kuRHIgnypIg/iuDUkesi8JQIkgwfX7w666xXRZBYKH05IpelVG+vtI3kB4mXL0RcEMEFWsv14/kV&#10;Ea3yDxk9b+g9ldte80BSizvBZK8QEiAw+SFJkiRNEA3Nr0b8c0TeBYbK/RTQ4KbBnOrXifUZM16i&#10;kZ8JEAzNZ8z24hoWdKMvMV3Oi8hrYbSGdSHh0bplLsvI9GnMMibGJVFTLgdBmSe94Cnrwz/piWnK&#10;ZWMbsU5Ts8721WEj6UHvQD7T1l1g/KwlSZKkCbkw4k8iqMi/f/U6TaVy30pK0LiuG+asT1/yopbT&#10;pdZ8ytd924ueDiCZQJTq6SizHkbPjrxAagvJgtbFQVnGMiky9jNlfl3jsk0ot2VomyIv1FqOV69z&#10;vs7tNhVjt68OFz3gfjWCa9L8XURX70A/ax0FL3gqSZKmjp4dr4jg1o4kPC6J+PkI/rmfg9YFT6+J&#10;+FbEPtwlggb/CyM+xIDCmAvMcmpI2VMCJDXy7i7nRrQuDnqfCC4euq4fj+BipLvwKxGsS9+pMbz3&#10;xgjuxjS1BIimix5w7BN/LeI3I/jdvi9COlomPyRJ0pTdOYJTXLiQH3cL4W4vfx4xF4+PaDWsSfKQ&#10;RNgHGvtPWD4964erx7TpHU24TsetI7jbSytplUmDviQDvTBaPTXuH/HR5dOtYplY3hcvXvVjHBJW&#10;JkB0Gt4RQWKSa9FwtxeuXcNdsKSjZvJDkiRN2Xci/t8RVPC5gB8X8puTfd8etXX6CbIHRt4tYhtI&#10;qnwm4nOLV2f6hYi6t0iNf7ZbHhXxtuXTrXprxMURYz4jxnny8umiQcrpNl3bVjqp/08EF/h9bMQ2&#10;f6PSpJn8kCRJU0by45WrR20XjXOue8E1R2r00kBXwmFTnNryg+XTG2QPi9cuXnVjmX52+fQGXO+D&#10;xMMmvWTKa8bU2CacSrDOLWwZl2QJ11/gzjWcMiPtwpi7FElHx1saSZKkY8AF/aZQ7yHZQEN93VuM&#10;0ph+YkTZ4CFpwKlAn1+8OpmPRJQNfXoucKvZ1u1jS5yG0ndb21KOy+1r85a8DHt7xCMj6kQD1x2h&#10;N0huK3p4cLtZEgw5LtcQ4Za5XUkK1uOeEVyAlUTJcyJuG0E5F0W01i8vulreUpdp82KSlPfoiK51&#10;Jql0TsS+Tlsaayq/GZ2cn7UkSZI0E1O5m8GYO4y0kAQ4zWtJMC+uzTE0T9Zl7LbPniZ5SgiPfaeH&#10;MO8cJ6Pcdkw3dItZkhY1pmPd6tv4pq7lYXjexre+C84UTeU3o5Pzs5YkSZJmYiqV+00SH4eM5MIm&#10;60Tviq4kw1gnSQYx7abz77uN75TYID4eftaSJEnSTFi5l9bjb+Z4+FnrKHjBU0mSJEmSNGsmPyRJ&#10;kiRJ0qyZ/JAkSZIkSbNm8kOSJEmSJM2ayQ9JkiRJkjRrJj8kSZIkSdKsmfyQJEmSJEmzZvJDkiRJ&#10;kiTNmskPSZIkSZI0a2evHiVJkubs31aPksazrXAc2D/6WUuSJEmSpNkyOayj4GkvkiRJkiRp1kx+&#10;SJIkSZKkWTP5IUmSJEmSZs3khyRJkiRJmjWTH5IkSZIkadZMfkiSJEmSpFkz+SFJkiRJkmbN5Ick&#10;SZIkSZo1kx+SJEmSJGnWTH5IkiRJkqRZM/khSZIkSZJmzeSHJEmSJEmaNZMfkiRJkiRp1kx+SJIk&#10;SZKkWTP5IUmSJEmSZs3khyRJkiRJmjWTH5IkSZIkadZMfkiSJEmSpFkz+SFJkiRJkmbN5IckSZIk&#10;SZo1kx+SJEmSJGnWTH5IkiRJkqRZM/khSZIkSZJmzeSHJEmSJEmaNZMfkiRJkiRp1kx+SJIkSZKk&#10;WTP5IUmSJEmSZs3khyRJkiRJmjWTH5IkSZIkadZMfkiSpDF+bPV4yMYu4y7WZQrbR5IkSZKko/aY&#10;iAcsnzZ9NqLv/SEnSQ48L+Jly6e9GO/dy6e9vhbB+m4T8x2zjENMokg6bf+2epRmzZ4fkiQJ/zXi&#10;ccunTd9dPW7qOxFPXT7dyP9cPfb5VMTnl087kcC5YPn0Ju4YMZR86Hr/lyJeuHx6BsZ/w+pxjCdF&#10;kJwxCSJJ0hadvXqUJEnHi0b/VRF3iuhKcnw44qURVy5eLXtOXB3xxcWrYfyz+MCInH4I5Z8T8aYI&#10;enSQ2GhNy7Jfu3y6SGzcP+LVi1dtrMeFEW9evDrTr0Z8JuKyxas2pv9cxA8Wr850fsR1y6c3YBjL&#10;yDQvYsAA1vVBEX3LIEnbxP7ZdqEkSZJmj9M1ytNAeM4wGuIZ9EagB0O+JgnAqR5jeyhQuW6dNtM1&#10;PfPKZWJ+Oe3dI8ppWI7sUcI4jNuF97tOecl1HFof5tdaD1Au09fLuI7cti1DZZJk6cNyE33l8B7j&#10;sA59mNdQWV26ljPLbMXQuknanKe9SJIkafZovJbXyaChyfU96kZtX6N/DCrXddKBeTCvVjKCRASJ&#10;gEwGZOKlvrZGuVw8Mk4L86JMGvU0pMtTcBjG8g01+FHOj+Uul50yKJd5MV7XsvRhGpazxnxanwtY&#10;HrZLVwPmoRHfi+B9guetZWPZcxyCdajnx2s+C8rgfR4pf4yh5aTccv5l5DaXtH38xiRJkqRZoxFc&#10;Nvpp0NIIZRjvZeO3bvRnI78PZWTZVK7LJAvT0phnWJ10oPyyQc1ylI3fstxyuXhsNepR9iRBlkk5&#10;NODL9/qU82P5yyQK65jbhHJ5PTYxkPNnuZiu3Ca8l8tYb3Nek8whIdRqwPBeJphY7iyrXjae52dK&#10;ZHnl+oHtWPaQobx6eVuGlpP3WU6Wg+XMoPxWMkjS9rR+k5IkSdJs0Lgk+UCDO4PGPXiPxmgqG/2M&#10;RyO4ROOVYWVZTJ8NZSrXzIsGMK8pr5UYoBHNdGU5jFuWTTlElpPLxSPv12hw5zgl5rNO4gM5P9aj&#10;bJQzrG6ksyysD+XXyQyWKdenTDTwmnkwDIyb69qH6VoNGLZxPS3Lmp9Ham0fxqHcxDrkcpZYb5Z5&#10;jK7lZP6tdWQ75LaQtBut36QkSZI0GzTgabTSwM7n2QClMVo2aHmeDWQa1GWjuAuN4kwsULkuG/1D&#10;jfkS47ca5yiXi8cxywWWhWViGVtJmC45P+ZTJmlIJNRJmwym6UtgsCyZOMnx2U4MH7tsTLdOA4Zx&#10;6wRWiXUkMVQuM8vEdPVnQTkMH/OZrrucbJehXiWSTmad36QkSZI0aTRsy0Ytz2mEp3WTDCRTygZx&#10;NprH9GJAOQ7zqpctrbtclMsy0Khm/OxpQjljGtmMm+OVy0iZmehJ5XL2IXmQvRtY/lynoXUpMe46&#10;DZj8PGoMY3lIfNTvs1yteeS8x6zvOsuZn42k3Vpn3yFN1s1Wj5Ik6XjRu4Bbt469De0Yl0e8MaK+&#10;de4HIn5l+bTXpyNoKBPc+vVxxetPRqzbG4BEBdNS7ucj7hvB+nKr3ntHfDziExE0tklEsE1I4NQu&#10;isjb++a6UfajI+4QkcuYy8ljH6YlafK2xasbsWyPimgtw0kxv/dEtD7vn414SMS5Ef8jYkxCY1c4&#10;veaty6eSJEmSJG2OJAL/9NPIpbFJ0OCuT+OgpwTj8ZxHegH0yZ4VqewZUL/XUv4TyTzL8ct5Zy8J&#10;8FgnG1iXXOZyHQiSHKxn+Zr5st75WCcfWv+Qkkxg3LLnB8vC/IYwTbk+LEe+rt/rw3StZatlz5ey&#10;10oL86b3B5FYltY8ct5DnynGLieY9y6SP5LONPY3KUmSJE0WDUwqviQF6t4UZQO5TDLQIO1r6LYa&#10;7WXjmF4VzLevAV5Wxmkwl/Mryy6Xi0fGTSwn88r5lOOC563lBNO0lq9MBoBxSHIwL8oq51UmQ7rU&#10;iSCWv1ymTEANGZtUILnVWq+WLDOXj6QJr+vpM2k0pjfO2OXkc6s/G0m7MeY3KU2ep71IknTcfi7i&#10;gohnROTpHKk+ZSVdG8EpE61/5WkYvzTi+YtXbR+M+GhEmSw4iR+uHmssJ/PqWo8+TFNPR+P+M8un&#10;N+AUnjdHMC9OnXlJBAmGCyNIFvRhvKsi+k43enLEqyLGJFKGML/3RYzdHp9aPV69euSUJdxl9Zju&#10;FXF9RP39OYmHR7x9+VSSpJMz+SFJ0nGj4U3DHSQiaGSP7R1wyeqx9KSI10QMNYR/afVIAmRMj4Fb&#10;RzBevVyPj1in0V1eO4TnJCnyNdGHRv/7l08X6J1A4ujVi1fL63aw/X4v4okM6MF6kNjI7dCFdXts&#10;xLsihpavT1fio++0krtGfCQip/lYBEkOtlti+ksjXrl4tcSwMZ9pF7bN0yOYnyRJkiRJJ0ZDk0Y8&#10;p73QU6GrMUySojw9A3mHksT7lNNSnj6RaCCXp92UiY2yGzaNfqbN02Xq+SbG6UsQ1OvA8/rUir7u&#10;3yxjbh+WneUol5nnbEOWcainBuO1EgQsf71MYN4sG6fJsB1KuR68z/RlublMnD7DOGWwnLk+PKds&#10;kiS5HZmmXD8wb+bDeDxnHKJEOYxTf5f6lrPEtuv6HknaPn6T0uzZ80OSpONF4/Q7Eb8R8c4IGp3Z&#10;C6Tl/hE0YDP4dz4b4jRkuVMIp8+kbDjXDehEr4Y7RXDnEeZf9kp44OqxxCks3G3lRYtXS5SdjWiW&#10;b1eYD70e2D7Mj94OLEcuM9vjDyO4k8wTImi809CvExUgafKKiOyxUm6fc1aPNbYrPUDYVtyxpnTF&#10;6pFeGtwZ5xcWr5boiXObiNapLtyNJz9vlpmkxc9H0LPj6xHcBaeejs+Az+biiGdFcDcWxivR86cs&#10;O/UtZ4m75vB9kCRJkiRpK4Z6KCQa8WWvAaLsrdH6F5+EQPZYoGdBVxJkCL0EiBbKzGXLHgldcpmz&#10;PJIQ9IrI10TXP6CUS7KI9WS9EvPOMsv1Y9xcdyK3FcPr7cAwPofsMUFZknRauvZ7kiRJktaQp1Js&#10;igRDK7lSG0oa8D6Jhj5dyaB6+Vkm1mtouZhfX0KmxLh1EkWSTur2Ef8c8TsR9ASrmfyQJEmSJEmT&#10;x0WYvx3xDxFcbPnmEcnkhyRJkiRJmgV6fXC9oR9FcKHi+0XA5IckSZIkSZoVbvH9oQiSHu9YPUqz&#10;d/bqUZIkHRYqpye5ToYkSX0eFnH58ulZL4h4bcS/Ll5JM2TyQ5Kkw8T52b8fcd3ilSRJ23deBNf/&#10;+JeI/xzxBxGSJEnSqSH5YVdkSdIu0LvwTyI4zhDnR0izdrPVoyRJkiRp3vKip1dHkPC4JAL2MpQk&#10;SdJe2PNDkrRN3OKW291eH/HsiLzdrccaSZIk7Y3JD0nSNtwyglvbckx5S8TtIkoea3QUPO1FkiRJ&#10;kubtryPuHcFFTb/DAEmSJOkQ2PNDknQaPNboKNjzQ5IkSZIkzZrJD0mSJEmSNGsmPyRJkiRJ0qyZ&#10;/JAkSZIkSbNm8kOSJEmSJM2ayQ9JkiRJkjRrJj8kSZIkSdKsmfyQJEmSJEmzZvJDkiRJkiTNmskP&#10;SZIkSZI0ayY/JEmSJEnSrJn8kCRJkiRJs2byQ5IkSZIkzZrJD0mSJEmSNGsmPyRJkiRJ0qyZ/JAk&#10;SZIkSbNm8kOSJEmSJM2ayQ9JkiRJkjRrJj8kSZIkSdKsmfyQJEmSJEmzZvJDkiRJkiTNmskPSZIk&#10;SZI0ayY/JEmSJEnSrJn8kCRJkiRJs2byQ5IkSZIkzZrJD0mSJEmSNGsmPyRJkiRJ0qyZ/JAkSZIk&#10;SbNm8kOSJEmSJM2ayQ9JkiRJkjRrJj8kSZIkSdKsmfyQJEmSJEmzZvJDkiRJkiTNmskPSZIkSZI0&#10;ayY/JEmSJEnSrJn8kCRJkiRJs2byQ5IkSZIkzZrJD0mSJEmSNGsmPyRJkiRJ0qyZ/JAkSZIkSbNm&#10;8kOSJD014msR/xbxvYjnRfxYRB/GYfzaQyM+G1GW1ecxER+OYHwet4kyDcNYP6aIfdbLItjvsA7s&#10;09i/9GGa1n6K4W+IyLLYN909ogvjU0bu+4b2e5IkSZJWnhhxGo2QTHxQWScyCfLuiC40AhinXj4S&#10;HzQWHrB4tXzNODQiajQWaChkA+WOEdt2GttPmpup/m7YZ5GkYD9WJkHYx3VhGsapkxXsm9hvsZ8i&#10;KJfyWgkQhvEe47DPY/ypcV8pSZKkvTmt5AeNhBIV90yAtBISvE+DIf/hLDFdXR6vGS8TIqAMGgvZ&#10;uNgVK/TS+qb4u2FfVSc5MknLfqmF8dkHMU6Z/CAZy7By38RzhtW909ivMbwvwTIFrIMkSZK0F6eV&#10;/GihIcC8W/9y0lhgOI2AcvmyoVH/g5qNg3I409aNiF3Y1/aTpmxOvxv2MyRaa+yv2Je19k/ZG6RW&#10;7/MyiVvv86bIfaWOgtf8kCRJLddEfHH59AZ06WZYPRy3Wj3Wrlw9Pmj1yL+ql0Z8LmKda4NI0iZa&#10;p/C9IOLFy6c3cZvVY+3jq8fsxfaSiHOXT2/oLccj+0lJB8jkhyRJqpGoeNby6Q3oVv6LEW9avLqp&#10;b60eM8mR8tSZ768eH7F6/FLEZRG3i6Bx8qqIqXcdl3Q46JlxYcRrF69uxKl4vxvx3cWrm7p29Vie&#10;qofzV48/XD2SyCVJ/OUI5nNBxPURfxbR6jUnSZIkqWFfp71Q4ac7eI0u3+U58HUXcGR38UxikPjI&#10;a37kMHp51N3Qs/t417n5m9rH9pOmbi6/G3qT1Xd7oVdG2cusddpLnsJHz7RM3jId+6fcd+U4da+S&#10;LK+1Dz1kc/nMJUmSNEH7SH6QhGidfsKwuit3K/nB9HkBQRoJPM+ESDYieM60tVZ5J7Xt8qRjMIff&#10;DcmJOvHB/qne97SSH8hkB++RBCF5y/NManRNB4a39nGHjGWWJEmS9uK0kx80DLpOO2E5+qLVAED2&#10;6CjvANO6SwxoLNQ9Qk6qNR9J/ab+uyHx0bruBvup3Gd1RRemZf+USVz2bYzfSnIwvHWdkUPWt+6S&#10;JEnSTp1m8qMv8QH+5awjkxg8zwZBiTIZhyhlA6RunDDetruKW6GX1jfl301X4gPsp+r9WNmjg9ct&#10;eevbrt5v7OtSJkXqXieHbsqfuSRJkibutJIfNAioxJOUKIPeGn3JiKz412h8MH2e9lI2DJBJEd5n&#10;XNAA4XU97knNoULPNtnmdtl2eWOMmd8ulqurMdvnJMtw2tt1V6b6u+Hzbu3L2A91JXeZhvVlvBKf&#10;JckOymPf1Pousf/iPfZn+f1lXkwzNXPYV0qSJGmiTiP5QeKDyjvzaUXXP6hoJT94TXl0+e5reGYj&#10;IefD+K3eIydVL99Usa3qxtmm+Fz4jChvk8b6mM+JRiH/fLPceZHIoenyu9j3nSsxD8rv+4eddWw1&#10;hknstYYTDK97K43F8peneE3VFH83fG9yf9KKru96K/nBc4bxPeB53++E72HuC/Pz3+R3tW8svyRJ&#10;krQX+7jg6dxMafvR+M+eMDXeY11a7w81zmrZ2Nv0mgQkHOoGPsvFctAA5ZHGIOMxr3WWrfV5kdyg&#10;XMri33vKpfyMvsYmy0LUchu0MP6mCQzKHJu8OWRd20bz5Weuo3D26lGSJB0Wkh+/H+GxenNU6Key&#10;/UhwXBPx/MWrm7pnxOeXT29wTsS9Ij4X8SIGjEDD/5MRb4x4BgPWRKLhqxEviHgTAxoy4fDq1SOY&#10;7iURL474LgMaWp8XZT0q4pcjro7omraltRzIbdD6bnRNMwbL/8CIKxevpmtKvxtth5+5joJfckmS&#10;DpPJj5M79Ao9CYG7RGRj+TSWNxv+H4m4jAEbIEHwvohbRZAEKZMyJGkuirg+4qMRP4jA+REkePoS&#10;Nbn+9CRhu9A7hXk9KGKTZd1H8uNhER9cvLoRn/OvRIxNUO2bDeHj42cuSZKkvfG0l263iCAxNNQg&#10;nsL2K08jWXd5SRKse1eJPOWDa3FsG8vDdQ9YJ5IIQ9c/YHzGYVyC5eKRpAentOTpNDzfRJZby23Q&#10;0jXNGJTZOmUmL/A7lTuArPs91GF6ZsSvR7C/HOJnrqNghk+SpMNkz49uVObfH0Hyg4bxf4loNeap&#10;0B/69qMh/j8ibhuRy5sN6Ow1AXpOME7dywK/FDH2dBCum/F7EZxeQ++NayO2gUTFH0c8MuJSBgTK&#10;f08Ep6wMnQrS1RuDRMRJen4w7ccXr27Etnx6ROsUoxx/bM8Ptifryfbn86t71JAI4nNb5zPatyn8&#10;bjSMYwint30n4rkRfdf58TOXJEnS3tjzYxiNTK4D8c8Rr4i4ZURpKtuP00HQt7w05DftAVGinOyF&#10;sGlPBBIdZY8OEhcsW64H8yDAuPR8IEgU8LqF91rrP7TelNe1HuVylDbp+cH65mk4ZVBOLh/PSVyx&#10;PDn+FC+A2vc91LScF/GOCD5Tkov3iGjxM5ckSdLemPwY5+YRz4ngGhPfjnhCRJrS9qOxnMvL8zK5&#10;ABradRKAcbqSCV0og2A6eiWMRaM+T1Ghl00uC0kLhpVo/JNgAAkRlpNpWb9MDNRIFPB+nTDI+fGY&#10;QVmZiOAx16eW49c2SX60ME/KKZNXlE2ih2VsrecUdG0bTVd+L38UQW+Q20WU/Mx1FOzeJEnSYfp/&#10;Rbwt4n9dvNIQKvPcTYTeIJxiwakWVPanUNehsf/vI14YwfLSUOFUmFdGJO54gveuHsEpGveJuFPE&#10;2FMqSCRwKgoX3+T5hRHrItnAqSFfjvh0xCURPx1xXUR9msmrIvIioCQDWsvJcO4gc27EBRFXRdBA&#10;YxlJRNSnvbB9rogYOhWGBASnDu3qgqeU/5CIey9eLRuQ3O3lcRHvjJjqXV9YD7YNiUV6Dmg+SKpz&#10;ute/RHDnJU6B+9eI/MwlSZKkU0dvBiqkxmbBP5w8HjJ6DNBzIXtg5PLSOK+XnYRD3SOB19kDYwzm&#10;R7nZs4J5b3LqS2tZkOUn1iOXL3tHtLAMbIOclrI5NQc8J8lQKsvt07Wcre2bGL81TQvJI3q+JMqk&#10;bNaV96Yqtw3XRuG5Md8gQXyb1XNp9szwSZJ0mEh+vCaCHgxfYIAGcbHNp0X8U8RvRLwu4pDrOjT6&#10;+SeWHgw0mt8eQU8Mntc9E2icsG55cU3QSK97RfShoc4/vfSSoQzm/9KIdXt/kFRoXRSUpMqzInJ5&#10;SADQiyOvMXJxxBcjapT3jIhrIlhneoLQm4TkTKv3BttnTM+PTJDs4oKn+RnltgSfET0/6PHBsnNx&#10;2jE9SA4N68HnwIWF78cAzQa/9V+LoEcP+5LnRtBjKz9zSZIk6dRlz4+fWbxSn7tFfCyC7fWWiDyf&#10;nddTQWM6G+s8L5edxAGJBJICjJO9KEh+5DRj8C9vfZ0PyqX8dTDPVu8Iyi7LyuVkWNdysq5ZVuvz&#10;as2r3FZ9WF/GrdXbt8S8WutWY13rbUmZOb/sBdOa/6Hr2jaaLi4GzWmBXBz6SxEPjij5meso3Gz1&#10;KEmSNDV016Z3x99EULnn2gv/OYJbO07N/SPqHgqJ3hn0EKGHAb1D6E2x7sU0aYRfFPHaxasb0YOC&#10;Rvy65dVo7HP9C5JQKW+j+5MRXevG9TG4tk0X/qn+1PLp2ljfby2fblXeYYZrJnRh3V8ewbVb1r0o&#10;rbRNfFe5K9YzI+jp8VMRfx4hSZIkHQR7fvR7csQ/RNR3eClN6d9MTpPIRnLZM4HTPuqeGXmtCXoo&#10;jO35QS+I+toZifLGloNWb4xy+ZE9HkiqUH7rlq+MU05Tf17Ze6LGdEPLS7nMt6XcvrUxPT+Yd3mt&#10;j0SZud6J7c5pP1NKgHRtG00LPeI4NavrDi8lP3MdBXt+SJKkqaHHB9dreGvEXSL+IGLKSBDQS6G+&#10;HgYJA7qok1govTniK8uno+TpGb+1eqzRq+TSiPo0jhrLSWLg+xH3XL3OYa+IqJefhj+9cLgNMXd7&#10;qXFtjNY1QNLlETTaNsG1KthO20bSg14db1q8Gvbo1eMnIloJE2lXnhTBXV3oEcc1bqbYI06SJElH&#10;wJ4fJzeVfzNpFJe9O7JnQl4zowtJh6EeEJRLEoIkRR/KYp6U15ovy0RPikyQUF5ekLRrOentwPtD&#10;807l58U0zK9rWYbWm3XuWq6+nh8sb1fPD9aH+XatD2XWPT/AdPT+6Nu+h6Rr22i+/MwlSZK0NyY/&#10;Tm4KFfpMIpT6Guf0BiFZwjhM19dbg4Z8X2O9RlnMl+B52ZDndWteJApo2JNsYF4sE8PKyOUgeN11&#10;Cki5zkxTn+6T2AbMr0smXbrU25dxCZaNdeGxxjZk/cttyXPKIlgmyiy3WYmER9f6HJpy2+g4+JlL&#10;kiRpb0x+nNwUKvQ0tOvkRN04r/F+9iRonUqRDfVNTrMgCUC5rSRFvZwlxqVxz3QZJEIy6ZGJkS5M&#10;z3xZN8rpSxRQdt/24f2+ZSURUScpGEZCJZeh1pWwYTjrxXR8Jn3znYq+bat58jOXJEnS3pj8OLlD&#10;r9DTUG41qsf0EmC6ViOdMkl6nKQRvo/TMlifTFq01qvE+13LyPCuRMUQym1dmHUMkkabzvfQ2BA+&#10;Pn7mkiRJ2huTHydnhV5an7+b4+NnrqPg3V4kSZIkSdKsmfyQJEmSJEmzZvJDkiRJkiTNmskPSZIk&#10;SZI0ayY/JEmSJEnSrJn8kCRJkiRJs2byQ5IkSZIkzZrJD0mSJEmSNGsmPyRJkiRJ0qyZ/JAkSXP2&#10;b4ZhrBWSJEmSdGqeE0FD5GcWryRJ2g2TXjoK9vyQJEmSJEmzZvJDkiRJkiTNmskPSZIkSZI0ayY/&#10;JEmSJEnSrJn8kCRJkiRJs2byQ5IkSZIkzZrJD0mSJEmSNGsmP6TxuAe6YRjrhyRJu/aAiDdE/Nji&#10;Vb+7R9xx+VSSJNVsxEnr83ezuedEsP1+ZvFKkuYnExbbSERQ1tci+pIfvPe8CPatH2aAFjxW6yic&#10;vXqUHhpx64h3L17dFAelH4+4cvHqpnj/kohzIt4XcW1EjQMO49wh4lMRXWW1PDWCstOXIz64fLqY&#10;9+XLpzfx9YiudVoXBwZ/M9J6/N1sjuTHayIujvgLBkjSzJCweHvEfSO+y4BAnY+64g8Wr250z4hP&#10;RLxp8eqmKOuKiMsWr85EHfRJEU+J+GgEZXwxQkseqyUdDZIH34toZcA5kLwsgp0imfIWxmF6MveM&#10;y/PHRJSYx2cjmAflMA7jjkH5zL8MhqXM4LeiXo6ToDxJ6/F3szl7fkiaO+pzdf2Tel2rzsl4/FlX&#10;4vSVHJ96KD0/eM4fX7xmfF5nXVZtbhtJR4ODCTu9VvIj8X7rQJSJk/I9MvYM472UiY/EwYoy64NY&#10;C9P2dWHkAFfOC4zPMvRNty4PDNL6/N1szuSHpLkrkx9ZZ6NO2apzMl7551fKOmCdSKG8sn445nhE&#10;HZYECuPyWNdTKZP3WsH4Y2U9tbWeJdanXKddYfml2fOCp2Kn+9Ll043QhfDcCE51STxnGBV3cOC4&#10;KIJujYmuhldF/PbiVTd6btAN8i6LVzfFQe2XIurTbDi9hm6N2YVSkiRJ+1f21nhcxIUR9Mz4agTv&#10;4UEROU4G47XcOaIsi+ckIjhdunUaNkiU1IkU6pycbvPEiMcyIPxZRJlA4TTrj0Q8vwrqtJymONbr&#10;I6gr9yERc+nyqSTppNjp56knZHz7Msu8z8GkxsGFzHWN3hqZAafbIdPnAS1lF8S610aJMhiHYD4c&#10;CMagN8g2T3kByyBpPf5uNmfPD0lzV/fWAPW3OjEB6oCtOiO9KIhWWSX2p4xDfZa6aV2nrOuN/HmX&#10;06RWXRh1j+c+zDfrxl3lUWfOcez5IW2JPT+OFweJZ0a8aPFqcxdEfGb59Az0uOA95MGgvrBUXsiK&#10;C6l2IYN/j4inRXBg+b2IoWuFsG4PidjWhU4lSZK0WyQZiJ+OuH8EiYEy6MlBD4v6VBTqnK2evtQ/&#10;GZdkQyYZfhjx6ohnRNQXTq3rjdwI4JqIqxevlpi2xjwYr6uXSYmkBvHOxas26rEviHjx4pUk6cTI&#10;Jpc9MYYyy13Z6a7pGJZZ5PJ5ifIYXmbU+3Aw4MDENHUvklJm1LettQ6S+vm72Zw9PyTNHXVAegtT&#10;J8zEwFB9lPpgIvHAtAR1P3oM85z6IuWWdcyxxyOSJpTB9H31zcR8x/Y2ZrlYfpaL5WE+Nf7ky/ky&#10;Tt/22Jax20aaNHt+HCeSA/TCmNotvsjqc32P6yP6zoF8csSfLp9KkiTpAJFkoBcy3hbRqptSZ60T&#10;EGUvj09HMC09Mq6LIPnBc5IR9464MqJL159l9OJ4VQTXq/uFiDLZUuM95vWxxat+JDV+N6LVSyWR&#10;zKFn9NTq6NIkmPw4PhxonhtB18HMlGfWOS8SlaepjMEBonUBKobxHrIbYF3u+avHb60ex+CA0TrN&#10;JjEPLiD1wcUrSZIkHRLqaiQdOIWFuiJ1u66EwCsiui56j3LaR0VQ/+yrx5KoIOlBUBdunX5ydsQD&#10;I7iw6QsjfiWiy9gL7GdSoy8Zw3L/YkTr1BpJW2Dy4/jcKoKsOFfRLgO3jeA544z1ngiu7VFmxXnO&#10;MA4GyF4YXI27REZ+7DmStU+tHmtchZtl0rCxpxsN4R+Zvn9FxuKgP7Ycxu2r3NS2sa5UmNaZJ9g2&#10;606TtvX5SJJ0SLjWG3XAO0V8iAE9+EOr70+vxDGTuid1XE4ZzD/28k8+kh2gLK71QZBk6EpGMPyy&#10;COqpT2dAh0dEfGD5tBN1m2dFDCU1Xh5BskWStGND5xTyfutCozTs6vuU87y+6jXnTZbl57mOZMIT&#10;DUWmzQYwr+tzKBm/73oeHPTq7pHbMqXzIdn2bO++bcH72ziPlM+MbXPS7U45fE/GJEDy+zNmnozD&#10;uPV3aV0sH9uLxzL4PlJ+PZxgfL6Tm6DMOVy0l/XQZrzmh6S5ymM9x/OyLlK+5vhNfbLUdUzJ4zOP&#10;lM10TF/WKVrTDv1BQZldx/GczxDKYN59kfWavmCcXaF8SToa7PTKg09iR5uNu0xy1AcKGpW8T3KE&#10;cRmvbmjmAYzGHOPxvE6m5HxyWrL0vM4LYfF+KwGTmAfj7grLMhVsQ7Yx26RLVhROijJa350xyooJ&#10;5YxdnqwkjJHfybIClJh/33eq1LV8fcuyzjrVKHOXFZ3TMqXfzaEx+SFp7jjOlXUIXmfin+Nn/ScA&#10;x/Qaf4xxLC/Log5Z11dbx6OhYzTltuYJ5tH1XonlYNnKyDou0/OaOko9DsE41G153qrHbIvHaklH&#10;hZ1/659xdrbZgMtoZckZxnutg01ip837jNdqlDMd75c7d5ZpqNyUB4pdmdKBgQNl6/Ms1ckPtvuY&#10;6WqUsWnyg+my4kA55fLUys8/KwRDmCYrF1l+GSRFiDHfm5ym1rcsXdOMQZm7/D6flin9bg6NyQ9J&#10;c8dxrqxDZB2QR3pccBynXpLJjRrjZYKkLqvWOh7lMZr5ZL0o6xvUPakXlfXSUiYlaoxP3aJvWZiO&#10;5RmqIzBOXznb4rFaknSGqRwYWgd/Kg1ENsYJKhV5oK+j60DfwvhdXUKpkPQlU5gu55XzBskxlq1c&#10;DrZ/lpWVhiGUwXpTganxTxFltCouLeXylfqWpWuaMcr1LbFt+ipjh2bM56Q2kx+S5q5VZ+H4Vv8Z&#10;Q0KCYYxb/oHGMTaPh62ySuxPy2MnZWY9hGBaxiGYV1l2LadtYRreq3utlLLuMFRHYJy+ddoW5iNJ&#10;OhLnrR77TOXAUFcMurpsMt6mDfMSZbBt8p+SxHD++WD+rcoDyYdcBoLn5WuivCZMuf37Eg6JShOV&#10;FzB+WRbbh2XrS8zUcplqfcvSNc0YlFl/bmzH/DepXJ9DNvQ5qZvJD0lzxfGX+kGdJMgEBo81joEc&#10;1zkOtuS0XXiPfWoZzL+uvxwjtoUk6Uh8O4IDautgm6ZwYKBBXDa2s7FMJYMoG8yZaEi8N7YCwHYq&#10;T1ehLCoxiXkxrK88KjtlUmQoUVBuf+bf93m0eo4wP4Zn5amVEOqT65nLmUE5LEs9nKi38ZBcRlBm&#10;uQ488rrVi+WQTeF3c6hMfkiaO+oOHPeog3B8G0rscyzsOn5TNyjrIhrPY7UkHRFuw8vt1tj5vyOi&#10;1RPk0A8MVB4ygUPyoW5885jdO1E3zLsa6pRFRYP3MhiXpArzyteMQ9lUPIYa6IyXjfyUZaes4OTy&#10;ltu/L/lBueV0ides/yaJD9TLl/qWpWsaloVER76fQTn5DxjP2Y4MZ50YPsV/p7q2jYaZ/JAknQaP&#10;1ToKN1s9SsfubyN+NuLnI+4X8dWIKyJuETEVP4zgHvePi/jHiC9HoLyvPI3/7y6fNn1q9Vii0f2M&#10;CMrJoPH+xojy/vh/GfH6iD+K4P75fS6JyIZ9xoNWka+fFHFdxH0j1sF2YHnr9aScj0a8N+JPGbBH&#10;LBtJpXKb5uf1S6tHfCXiURF8Jxn/2ghJkiRJazp79SjpRiQ8+Mf1+RHfiXhuxPsiyIof+m+GpAQN&#10;ax7pjXHZ6jUywcAw8P7HI2h4g9cvjSgTGi30Prgm4h4RX4zIch8fUc+zD70ZSFRkg55ykMtDY58k&#10;zgcXr87c/vS2+GTEmM+DbUEiheRClkW32l+M+N2IofVN9BYhGZPLl/qWpV6nPpR/2wjWG6zvAyPu&#10;H/GDiKGE0qFiPUiKaX38xv59xH+I2HfCTpI0X1Oo40on5pf8eN0m4tnLp+rwv0Q8MeLmEX8RQdfz&#10;qfxm6K3xigiSE2lbyQ96bJAQunDx6sxy12nskzR4e8SbF6+WZYBlAq+/H1EmA3L7j01+kOT4iQiS&#10;V3VCJpMizId50uulb93r7ZW2lfzgNCJ6rJSnvZD8uDri0xH0XBmTVDo0rIdO5pcj/tvyqSRJW2fy&#10;Q0fBL/nxun3Eu5ZP1YPTDegJQiOchNEUfjP0IOBfYno50DC/awSN/1+JuFfESZMfnDrzmojsiVAm&#10;P+gVclXExRFl4qWFZePUolyeOlFQvx6b/MikBqeLXBRBD550fsRDIjLhApb90uXThY9EkISoTzFh&#10;+/A9+Pzi1Y0o8+kR5XxSJlaGkh8keLLnR8rkB58H11HhlKZMBE0J68FnofX9uwi+F3w/OWVLkqRd&#10;MPkhaZbYuWnY3SI+EfGjCK5tcbuIKWw7eg3Qg4CLetJYp7FMMgA0onifpAJBEoNxytdDV1kn6UD5&#10;WSaYlnJSllWO00JZ9XREql+X259p68+D02hyGp63xqnnCcYnuUDihl4tXcvNOjF9rTWfVK9Dl/wc&#10;SpSZ82OZ2O5DF5I9RF3bRsNIrLH9vOCpJGmXPFZLmiV3bv3o3UGyg6QHPQvoOZCmsO1oHJPkGHNX&#10;kLrBnQ3tvmlJqtS9DyijTCjQUGc8oi8BUici6kRB/ZrtT1IDfQmH1Bqnnifq+XShrNb69C3LmLJJ&#10;OJFYqVEmZSe2O8Om1vuja9tomMkPSdJp8Fito+DdXqQlruvxtAju8vLwiP8UwSkHnMIxJZyK0jpl&#10;Y4w83eXy1WONxArXnMhrUnRhnCdHcJoGiYa+BEifc1aP6bERQ6fS7ApJCL4L277mBtvmtyO4tswQ&#10;tjuJOU5Xm+LpL5IkSdLemPyQljjF5XURb424S8QfRMxBngpy0sYyvUFIaHBHlzFIUpCEoecMCaV1&#10;5s+49IR4YUR5692hpEuX7H1BcBtgLtRaDuO6HEO4DfJvLp9uFddh4fopQ9dZSS+OIAlDAoTtMaaH&#10;jyRJkiQdHbu1tdGwz7uXdJnCtqMnAadRcOoLvS76kg68T+O/xPScrlJiGOPmKSc1yqhPJUnMn+3W&#10;Ol2G3hTlNUYyGQHm1bfsfaeapNY4DKuXtZxvl75TePqWhc+hq2zWj/e7UCZl1/Iz4hogY09x2qeh&#10;z0ndPO1FknQaPFZLmiV3bps79G1HI5gGMb0m+hIHiUY542fjn6A3AetZJiU43aVOfNAoz2loiHcl&#10;P9CVNKlleV1YvxyH5ayTNLVtJT/YFn0XGqVMtmPi4qksH/Nh/q2y2SZ1mSQ1GMb4lMG0reRHGrtd&#10;9+3QfzeHzOSHJOk0eKzWUfCWRseHnZuf+2amsO1oLI89hYLGNtf3qK+t8fWI8hQTxmtd64JkxHsi&#10;OLXlYRHcWvckaPSzLC9avOpGguD3Iri1bN8tZNkWXLS2dQvaEqe9cI0UTtNpYbn65pM9QuptxDbk&#10;trpsn/oaLF3bFLl+nN5ybwZMnPuczZH8+LsIbh39FwyQJGkHPFZLmiUzu5tz290UCZC+3gnroCdD&#10;JhKGjJkny1b2YOnCeF14b+wy1Zi2r+w+LPem8z00/m42Z88PSXNxiwj+DHhmxFsirojQ4fBYLWmW&#10;3Lltzm0nrc/fzeZMfkiaojrR8TcRP4pgf5bxiAgdDo/VkmbJndvm3HbS+vzdbM7kh6Sp+VhEJjp+&#10;GMHpp9xN7zmr1zmcBIkOh8dqSbPkzm1zbjtpff5uNmfyQ9LUcPe8J0TcbfFq6c4R34jg1vdcx+gd&#10;ETosHqslzZI7t8257aT1+bvZnMkPSVPHNbr+IYI7tJEQoVcIyREdFo/VkmbJndvm3HbS+vzdbM7k&#10;h6Qp47oenOLyoYhbRpD0+OfVcx0Wj9WSZsmd2+bcdtL6/N1szuSHpKl6WgS9PDjF5eYMCO9fhQ6P&#10;x2pJs+TObXNuO2l9/m42Z/JD0hT9egT7rlcsXi3R24NeH57ycpg8VkuaJXdum3PbSevzd7M5kx+S&#10;poQeHtzalh4fz2ZA4fIIht9u8UqHxmO1pFly57Y5t520Pn83mzP5IWkq6NnBKS307iDRUeP0F26D&#10;q8PksVrSLLlz25zbTlqfv5vNmfyQNAX05vhkxPUR3N2lhf1YeftbHRaP1ToKZ68edTzYufm5b8YD&#10;g7QZ9zmbIfnxdxEXR/wFAyTpwLCf4m4ut4lgX/W3EZoe2weSZskGvCRNgz0/JB0yenJ8O+LqiNsz&#10;QJNl+0BH4WarR0mSJEkag6TsX0V8LeLeEX8fIUnSQTGzK0nTYM8PSYco79zy3gju8KLps30gaZbc&#10;uUnSNJj8kHRouIUt+6XXRZj4mA/bB5JmyZ2bJE2DyQ9Jh+Q1EeyTnrN4pTmxfSBplty5SdI0mPyQ&#10;dAjo4fGuCE51eQIDNDu2DyTNkjs3SZoGkx+S9u2WER+L+GHEgxmgWbJ9IGmW3LlJ0jSY/JC0T9y+&#10;9m8iuJ3tPRig2bJ9oKPgrW4lSZIkle4c8cmIW0Q8MOILEZI0aWevHnU8yOz6uUvS4aPnx99FXBzx&#10;FwzYgbtHPDXijhHXRrx29Vj68Oqx9v2Ixyyf3sRDI54Vcdni1XibTtfFfzOlzZDs+KeIR0X8PQMO&#10;yJj91o9F/ErEvSLYV/1uxJURXRifW/iyv71NxNA+iH3fIyIY9+MRb4v4bkSXB0T8bATL8/aId0cc&#10;EtsHkmbJiqAkTcOuT3uhAfHZiOdFvCGCeX0vgkZAooLPMBIgZXwt4mURLUzPNOsebzadro/HPGl9&#10;/G4ujOB6H4dmzH6L5+yn2EcRuV8hAdFS7udIqnSNl5gvy0CylmB/yOtyGVIuC+WzLIxP0ubQuK+U&#10;NEvu3CRpGnad/KiTFzQA6gYC47Qq9FT2aYS08I8m7697vNl0uj4e86T1HfLvZsx+i8RIud8i2cA4&#10;DK8xjMQESYkxmA9llQkM9oUMIylSYhz2aezbWvvRQ3LIn7kkbcydmyRNw2lf8JTKP42AslLfqrBT&#10;0adC38K/ppTDP53rHG82nW6IxzxpfVP63bT2WzX2Y6xTneDgNcO7Erkt2dukRs+PejjDDu30li5T&#10;+swlaTR3bpI0DaeZ/ODfTCrq/Is6hH9eW/+g0oDIfz7XSWJsOt0YHvOk9U3ldzNmv0VShARE3SuD&#10;hAhJE4aTfGXfQwztA7v2UewXGZ6JFPaRvCbBwjyYjse+JM0+ua/UUfBuL5IkHTd6cXBXh3Mj/pEB&#10;Ax4d8b7l0xvQkHhBxIsXr8bbdDpJx23MfotkwzURD4m4jgGFSyKYlmTEDyJeGsGFUd8V0UruJsZB&#10;VxLjVqvHp0RcH/HvI94ZwUVOSaxcFdHqUSdJ2gEzu5I0DafV84N/T/O8d+bHv6Bd+BeTf1prNDLK&#10;ruNje3BsOt1YHvOk9U3hdzNmv8W+hYRDXkuoPAWFfQ/DKKeU43YlKPJUmbIsxi1PeyExwnP2ZyWW&#10;heH1dUsOQS67JM2KOzdJmobTvuYHFXgaEl3X8wANhrqRQWOg/qd0TBJj0+nW4TFPWt+Ufjdj9lvI&#10;fUv22Oja17BPYnidFCnlKS7Mk3IykZIJEabldb1/A8OZ5tCwXJI0O+7cJGkaTjv5ASr1NCS68F79&#10;jyjDqMyXwbCs5HedQ7/pdOvwmCetb2q/m6H9FrLHRvY0y4RF2fMMY5IfIInCOOwPs0dHTpM9P1oX&#10;O2U4+7dDw3JJs+c1PyRJUuLc948un94EFXze++7i1Y1eGfHxKrIhwvNvLp/exKbTSVKpb7+VuC4I&#10;1+D44uLVWWf95erxfqvHEuNduXza6doIxjkvgkTK81evwXt5rZGW968eJUk7ZmZXkqZhlz0/+LeS&#10;fzjLfzf5B5Ru3PU/oYl/Mcf2xuCfzfp4wz+vDO+6UCBa052ExzyN1fe9PDaH+rsZu9/i1LxyX8V0&#10;rbvCMIyEa07LeJRVntrXtd/KZWH61ukt2dOExEiiXMpn2kPjvlLSLLlzk6Rp2GXyg4o8lXbKz/PW&#10;ia7EB5X17JUxRiuJkd3M+xIox5r8oDFHA2rotp2JRhTbc2yDnc+PaYYaXWx/Gm3b0PVdKrHezLNs&#10;zPZh+cc0HNk2Y9a3RHKP0yf4HMYGyz42IVhi2ZjXoSZcDvV3M3a/lRcfZVze53Xre833g/dzPB75&#10;XEv1fovHLJ9p+r67jEuZjJ8x5nexD4f6mUvSibhzk6Rp2PU1P6j4U3EnhhqJvL9OpZ1xW42CoTK6&#10;ptvUPo95NLZoOJXbluc0iGj88pgXTqTBxTDWfcx2ZjwaUrWygcc4lEmjnnkQzK8P49SNxK7vxlDD&#10;nfWo/0VvaX1GfQkYtmndQEW5rWmU8nodXQ3ZTHK0MHxo/Voo81B7AKD1mRwKthmfE9G3/XKcMQmm&#10;3O90lVf+JilvaN6lXN4xv+t9OuTPXJI25s5NkqZhHxc8nZt9H/NogLeSFKXWMtJQ6mss0ZhqNcgZ&#10;RtC4Zpx1GmlgWZimRFmZcMggocI/2kMNOhI8lMl4LEdZRgbvl68zWcO0LZTDvMvkBg3Scposax1s&#10;t3rdQTmtbY2uaYb0lXkI2JY6Ln7mkmbJnZskTYPJj5Pb9zGPRn82cukhkI3yMljGehiN+77kAg3u&#10;LDcTC2AY02+KZWklP+qGOsOGkjqp7JHRWp/6MxqTTGD+JDpIehA8L5eR98vtwPz7epOA6Q8h+UF5&#10;ub32Zd+/G50+P3MdBe/2IkmSpubmEVdE3G3x6nBxZ4nLlk/P+ljE2yJevQo8aPX49YiPROR7t11F&#10;3pkCNN6zUf+4iAtXzz8RQUN62w3modMF6rv+dHnG6hHcwSfXIQP5nF4f/yOiK+mT2EaMe58I7qzx&#10;iAhkOWxXIl+zff4soqs3yT5cunossd6s/y4+Tx0f7mRj8lzSUTOzK0nTYM+PbreM+FLEjyLeGHGb&#10;iJZDPebRCKfnBA3cXEYa8329E8rGML1IWj0HGEZjfyzKzAQBwbLQU6M8rSWTB6XWsETSpL6YZ5l0&#10;qBMbYz8j5lknBCiXYVw/o5Trsw7Wpz69h2A45dfDCYaP7fnBcua657TlduF9vhNsu3o9T9uh/m60&#10;ntdF8Fm+N4LjSR8/c0mz5M5NkqbB5Ec/en88LeIfVsFzhpUO4ZjXarCTXMjhuYy8pqFNZKO+C430&#10;VvKBYTSsu9D47iqX91iWujFPefW8WsNKLD/Jkyyr76Kgrc+IZawTQZRFwiATCIxDucyrHpfl69sO&#10;LaxPK5HRt65d05S9dDIyocT4WWZet4R14v1WWftwCL8bbcflEX8X8c8RL4m4RUSLn7mOgqe9SJKk&#10;KfrXiN+LuFMEDcffieCf8303IGnIZoOXf/G/GsEy0Vjn9TkRNNjztJFrVo+85hSZj0e8K+LTEV3r&#10;8pCIPO2lTmaUp3vU0XeKDF3kt4XP4zMRnJ6T8+q65gnqYSwjp6mU639lxFURrAPuG/HXET8Z8UEG&#10;HBA+u/dF5GlMBIkPtgnrka6PYLv8QsQvRZTvSdvA9/AuEa+KeE4E+yP2P5J0FMzsStI02PNjPXeO&#10;+FAE2+wdEeetnu9D9k6g8c4y5EU5eawb+hkkDLKHAeNlGTWGUybjMl3ZGyKHlbL8IcyfcnlkWTNp&#10;wbS5XKk1rMYyEZTFI+tUngrTpZWYSfSoYH2Rt+1tjd+1zn2NPtanlWzqW9euaVpIfuT8s0y2C9v7&#10;0Ozrd6Pd4phCYpXP95MR94hIfuY6CmevHnU82Ln5uUvS4aOiSnflv4/4FwZoFJIenP7yTxFcG2Sf&#10;xzwaxjQyymWgwcuFTGm8/yCCXgHgFIi/jBhqDDPdBRFc54SeIiQD6BFBw5oG9dsjyjIyCZDzaSGB&#10;wD/C50Y8MIIeG5R3UQTd5ulNkhduBWXWw7qwXnnRU7YHF6qld0uXp0S8OaJreUmgcJFTyn1TROvC&#10;oSwbyvncM+LREc+PaJVN/Yh1r3tf9K0r2/ulEUM9Nkja0JPldhH08CnLHFvGacq64u0jaCxrXkh6&#10;sP+g99xbI14QQS8k2weaPb/kx8fkhyRNAw13Gp4a714RXPsDvxvx7Ih9HvNayY9Eo/e3IzhlIxvH&#10;NMwfFUGDhIZ9C6f2/FrEsyJoPJOk+McIymk1pMckPzj1gqTM0yMyAZBl3T+CxEHZa2Js8oOkyusj&#10;ctq+7ZHGJAPYXj8RwTbKZAiYloRHrus6dR7G5eK51y1e3Yj15BQjEjI1EjVPjBhKXOS1PTIJVG4/&#10;1uU3Iu4dcShyu9FA5jek+fi/RPCdJUnM3ZeeG5G9vva5r5SknWDnJknSnPAP9VsiOMZxS1lOgcG+&#10;j3k09lvLQFKA0yDylA0eaQSD5EaZaCgxnEQF5dLQrzEv3ivR0M4ESBd6j5BEKKdnmQh6mtTT87o1&#10;/xrLW06b2yOXqRUsS70ONZIJJGtqLBPbJ63z+TNufh4llqlrXRk+tKyUWX8udZk8z9N4DsE6203T&#10;8eCIqyNaFz/1M5c0S+7cJElzwekt/DNNl21OEap7yuz7mJeN/RqN367GLuO3GuHI01kot26QZyO7&#10;njaTCl0oK99n+roxz3zqZEzdeO/COGV5XdujVE9TI0lD4qilvuDt0LwS03SV2beuQ8sKpq9PZarL&#10;zO3SlfQ6bWO3m6aBUyjfH8Hn2nXbWz9zHQXv9iJJkqaIfzG/FPGKiN+M4I4G3Nng0NF455SH31q8&#10;OhO9P7j7S94JpsR7rGsX7n7CtT9a0/bh+h5vWz5t4poa3KWkT5kAYP1o3NODg2m3dS0L1p8kAuvY&#10;Wh6SPlyj5FuLV91YvhqnAHx0+XSrmNevRrxw8aob24hTnri+xqEkQDR99Oyghwe9PTh165IITqur&#10;T+2SjobJD0mSNDVci4A7u3whgqQH14g4tIvC0hj/2Qh6peQpGgzjdpOPj8gkBe9xGgc9Af4gonVt&#10;CfxtBBdK7fLwCP7VXQcNba6b0ZUw4f2PROQ1NbpwXZDEuFxz4zURrHsLyZGuoJHWwjVNWB6SQ99n&#10;QIWGHYmRvmVlW//48ukZfjriA8unW5UXex3afmCbsa1JgLAdpJPiGjbPjHhuxE9F/HmEJB0Vu7VJ&#10;kuaAC8IO2dcxj14K5a1NOcWF5+X1KGokP8Ze94GeFuVpE3kqSH3KCzKp0FKPz/Yqe3FwGknr2hqU&#10;V84/L+hZYn3LcZCnd/RhmnIZaixTa31a10qp50W59TjI2+e21Ota6ltWPuuuz7OrTD4P1oPlZpla&#10;y3oa9vW70XbRo4lE8Rh+5joK9vyQJElTxK1sDxGNYe7cwj/+ea2HF0WcE8E/sAyj8UuQJGF8gt4r&#10;9Gah0Zzvj238vjziCRHrnvLSNz7LwV1nunqbZOKER+4SUy/rI1aP20SSh1NbaiRfSBrU19ZAeZoL&#10;PVS400U5jOXu6m1TYzo+Fz4vPrvWbXbB+ySN+Nxb+C608HlwB5j3RHA3n9b6SGNxN5dWLylJOhpm&#10;diVJx2Jfx7xWbwmQKKDRTAOaf/4z8t/+MhinCw32vEAnz/uSJDmPMZhvNtxbvTkS4zD/XFae1+vc&#10;mi/TMX6N4fSSICiL1y3Mo9w2JCMymdTCOuQyZrBMZY+Xod42bFs+s5QJkCyvTKSkcvzEOpXL07d9&#10;943l03HxM5c0S+7cJEnHYq7HPBrfNJ5pxPclPsC4XcmEGokBGvOtxvu6WuWwHH29GVinoWQEZRCs&#10;N71TykTGuiinK1E1hOUc2vYtLHOdgDk01hWPj5+5pFly5yZJOhYe86T1+bs5Pn7mOgpe80OSpH6H&#10;/A+tJEmSpAYzu5KOwTYTFlyDYMxpAHShp0u7DofHPGl9/m6Oj5+5pFly5ybpGJCwKM/H70uGDCVK&#10;2G/2jcO1DfJChod+Lv+x8Zgnrc/fzfHxM9dROHv1qOPBzs3PXdLcsa+7XUTeypNeGa+LeO/i1Y3u&#10;GXFBxL0Xr9rK/SaJjmuXTxfPnxPBtNwS9H0R695qVLvlMU9an7+b4+NnrqPgl/z4uHOTdAzqfR3J&#10;jysiLlu8ulHeIvPVq0fQc+MlEdctXp111qsinh9xTgSJkk+snv8g4skRvxxxZcQQlgF9444ZZwh3&#10;r7hVxEnKmAuPedL6/N0cHz9zSbPEzk2S5i73dZlM4JFTUmokPzIB0iXLoqdHjTJzHl04/YbTcBj3&#10;a6uob69JGYzDvIjWOH1I2LAelJHzksc8aRP+bo6Pn7mkWXLnJmmOsvGfwb6OR5IAJB9ILpBQKMfJ&#10;918WUSPxwHU8GCfLendEfeHTMvnBNIxTXvOD95g+Exm8xzQkKDKZwiPLkK9ZXqahrDGY7rOrGErE&#10;HBuPedL6/N0cHz9zSbPkzk3SMaj3dSQfWokBhhNlwqLWt98k4UCShLu8kCCp50ECo+6Fwfwok+nQ&#10;Wi6mqadrYblJ6mRZOpPHPGl9/m6Oj5+5joLndh0fdm5+7pLmLvd1JBa+FXFVxCsjWp4S8dGIZyxe&#10;3VS536S88yK45gfxqIi+a34w7Uci6muN0PPjmojWhVZJaHw14ucihq7bQXLloogLIzKJ4rU+buQx&#10;T1qfv5vj42d+mOgJ+rGITS6mTq9Qrv/1xcWrzdHj9YPLp51YzrG9VffKL/nxcecm6Riwr3t5xB9F&#10;cOCndwQJghZ6WLw0IpMG9MygJwcXPCXB8cKIvODpvSLKcetpQYUj7wjDcrSSH0x3aUS5P2a6J0U8&#10;PeIFEW+K6MNyfiGC8kmYUDmiTJIqj4w4aYVnDjzmSevzd3N8/MxPB8fq10d8fvHqRudHcOynrlH7&#10;esQmiQXm9Z2Ip0UM1Sf68N14Y0ReBL6FC8NT53rR4pV0QPgCS9Jc0fuBxEK9rytPISGxUV7ng/da&#10;p56Afzz69pv1tHlx07x+B6fFMH2+ToxDQqbEtDk+wXL2yeuRMF3KU2ooRzduS8Mw1gsdFz/z3SMZ&#10;0XVcpx7R9xlwbOeYv65tfK6U0VVHSmPGkfbCnZukOSK5QCKChEKrElEmP3heViL6kh9cS4OyqLBQ&#10;cSkxz9Y1P8rxclkYj0QKkWV2XaeDaTIJQoWnC8vNOHViJcvvm1aSpMQxQ7vFHxVZ/6gjj9ut9wjq&#10;NkR9vB+yjc+VMrrqSGnMONJeuHOTNFd0C83EQ72vK3tCUPko79rSlfygkkFlg7JIJGTFIxMdlEG5&#10;Qwd83s8LnzItMVRR4D3GYT5dMvlRJ2WYZqh8SZISxwztDsdp6gsc/1vymN9CvaPrz5Ih2/hcx9Qn&#10;rHPoYLlzk3QM6n1d+Zrn5b8nXckPKhvlaS+8rpMRrWn7KgBUgEiijKnIMN8ySVPLJEc9Tg5f9x8i&#10;SdJxyuOcdoNeH/kHCsfoMkC9IT+D8j2mGzqWMw7j1n+EoOtzzT9xWtPUKCPrP13BOCY/dJDcuUk6&#10;BvW+jiQFsttpeZAmeVBXAHg/ExRZFhWQ+lSSVvKDikAL0/PPDzFU4WA+XBekHK+eP69ZtvpCaCx3&#10;rq8kSUNsH+wX9YhNj9vUOUisrJP8oN5DHWPM6bGUMZTYGDOOtBfu3CQdg9a+jooBFQQO9jwnSUDU&#10;/6rwXplQ6NtvtpIf5cVUmRcJF+ZDOeV7iXlRCeE9ysp/iOpKCcMoo1xexmUY5TMtlaDygquSJA3p&#10;O85puzhOc8zm2J9/lpCMyOM2wzI4xg9hvK7ESdfnSn1hbLKFMoYSG2PGkfbCnZukuaLiQOKCqPd1&#10;DKPHRV2RyORBmZSoe4L07TepPFDx4KCfQfIhT0Wh3BynKyFBkiOvCcIj3VHL+SeGU2GqMc+cnvm1&#10;ppUkqYvtg9PFsbz8k4PjNq/HJDtqp5H8YHmZT1cwDmVKB8edm6S5IrlAgoDkA5WIRGWC5EDdkyJl&#10;AqTrwN233yTJQQWijL55SZJ0aGwfnB7qKq06B/WJOvnR9cdNieRDVyKj63NdN/kxlNgYM85BOHv1&#10;qOPBl9PPXdKccQD+VsSPR5wX8ZmIayP6UOn4dMR3F6/ORMXibRGt9yRJmjrbB6cnkw4fXz2mV0W8&#10;MeK6xasz/SDiTcunN0Ed5UERly1enanrc6WedEVEa5oaZTww4srFq7Z6HJI21pl0EPhySpIkSRJs&#10;H5wOeqeyrUlY1Bhe956gx0dfrw8cWs8PTpEZc2H3vTDDd3z4cvq5S5IkSYLtg93jdFh6d3wu4l4R&#10;6/T86Ot9us2eHyQsXh/x+cWrm7pnRNd7tS9HfHD5VNoffgSSJEmSBNsHu8V1PuhpQXKBZMXYnh9j&#10;7LrnRyJ5Q3mtC69Pxs1Wj5IkSZIkabvuE0Evi3Wvg8EpL4eQbCDx8YmIl0e8mAErDB86LeegmPyQ&#10;JEmSJGk3uAtcidNUsgdI2RPkcRHlsDtEcBpM3x3kzlk97grz/uOIZ0S8KKJM4Hxx9cgd9vIW/wfN&#10;c7uOD92V/NwlSZIkwfbB6clEx6tXj4nPYOiuKi30DLl3xHsXr8Y5P4JTcYbu9pLXBnl+RCY6Wuj9&#10;8a6Ij0Q8PuJg7/Til/z4uHOTJEmSlGwfnJ51kx9cJ4Trc/xmRN2DJK17a1mSGq+LIGnSQmLkOavH&#10;lzIg3DWir5cJvVkujeCirfQSOUh+yY+POzdJkiRJyfbB6SH5QaKgvtvLGH13fVkHSY0fRPSVxaks&#10;F0RcFXFNRN7l5VOrR1wdUZZBcuY2EUM9SqRTw85NkiRJkmD74PRwDQ2SD4eOZaRHyToYv+/6JNKp&#10;c+cmSZIkKdk+0FHwbi+SJEmSJGnWTH5IkiRJkqRZ88I2x8cLGkmaoltG3CPiooh7rZ7/fAQX5JIk&#10;SZuzfaCj4Jf8+Lhzk3TobhFxt4j7RXDhLBIevL55RPpCxE8tn0qSpBOwfSBplrygkaRDxu3RfhTB&#10;vur6iI9FvCTiERFviWA4wTBJknRytg8kzZI7N0mH7HYRl0dcuHi1RI+PN0aQFMkECKe9SJKkk7N9&#10;sHvr3jY2PSbiqcunNzG2zOdFeAvaYPem48POzc9d0lRwrY93RDw44j9GcL0PKgJ3ipAkSSdn+2D3&#10;3h1xTcQPFq/G+9WIcyMeFvFBBhRIapwTkWXeM+KCCHrRfpcBK3eMuCqC04ivZcCOkIx5fcQvRZTz&#10;Pxh+yY+POzdJU0EvkPdH0AvkURFXRnw1ggrEiyMkSdLJ2T7YvQ9HfDzi1YtXN3pDxGsjNklKkPxA&#10;lsk8qDe9KYKER1nmZyPeGsF7iWRFnaR4aATXWdsEyZdHR7wngj+qpL2zW5ukKTgv4uqIv4u4MwMC&#10;B2P2YQ9YvJIkSdtg+2D3SExksiKRoGDbb5oooLwsk0RGeQe8nF8G772seM0fSSREWIYS5bROp2Ea&#10;ykzUxfze6OD5JZV06EhyfDviSxG3Z8DKFRHfWD6VJElbYvtg91rJD5IeZUKhNvRnTyYyUF4bhN4b&#10;9bxq9DhZJ+kyi+THzVaPkiQdAg6mfxXxtxH/W8TfR6RHRrxv+VSSJGnSnhjx/YhMYpRBz4xPRoxN&#10;UPx0RNaRfjui69oi2bPjLyOYx7bVPUkOiud2HR8ydH7ukg4Rd3l5V8QHIh4b8a8RidNg6PXxwAiu&#10;/SFJkrbD9sHu0WuivOYHf/a8LuLei1fL1/Rw5WKlY5EkAWVySsuLFq+WSHA8afn0DFxDDfVFUUu5&#10;LCxvelAE12B78+LVWWedH/H0iOcvXi1xzY+HRHBR+oO84KmOj93aJB2iZ0ewf6Ii0MLtbtepEEiS&#10;pHFsH+xefdoLvS7K289yqkrfKTAt2UsEPNa3s9309ratU1oof+i0F4atuw6nytNeJEn79poIkh6/&#10;vIoWeoEc9AFVkiRpBBId/z3ii4tXS313WCGpMORtEdzNpbxYaVl+jcRI68KmfXZ5m9xTYfem40OG&#10;zs9d0iGgN8c7Ijjd5T9G7OLcU0mS1M/2we7xBw6nkXw54hcjPh9Rqk8rSedEvDDijRHPYEAhe33k&#10;qTRcH4Rrf/xpxNDtan814jMRrV61JFu43kj5neC0Gq4jUp62U4/DsHVP3ZF2ym5tkg7BLSM+FvHD&#10;iJ9hgCRJ2gvbB7tH8oNkBb0tWhcF5Q+gTGaMxfjlNJTNZ0n5OQ/mS08T8N6YXiSMU38nynLQGodh&#10;B91L19NeJEmnjdvXfiKCfyW4gOlfREiSJM0dFwKtTx8hacGFQrGNu6XcKqKcxz+uHjfF8t0n4tOL&#10;VxNm8kOSdJruHEE3SXp+kPj4QoQkSdKx+pUITkHhuh3coeWzEWNvcQvGpQfIH0ZcE1Fe6+PSCHrZ&#10;ngTL9IKIvju4HPQtbpPJD0nSablfBD0+/j7i4oivRUiSJB0rEhf0+nh8BMkFblfLxd/fEEE9qTzV&#10;pEteM41rhjxy+XSBi5peH9F14dMxCRbK4La2b1q8utHVESRaOPWF4PldIw6ayQ9J0ml4eATX+Lgq&#10;4mcjSIBIkiQdq6dGPDGCC4SWvSqujLhTBImLP4sY06uCC5GS/CgTHb8Q0Xcx+TusHruQ+KCM+kKr&#10;YHmZHxc8zfhKxEEz+SFJ2jUO7O+P4AD88xH/FCFJknSMSGZkUqJOfCSG8R5/Gm2CxMWjI167eNVt&#10;6Ha39ESZjfLWNDoOdEvyc5d0WriV2isiXhrxYgZIkqSDYvtg9/JWt1zX45KIvh4ZNRIZ/0vEBxev&#10;bpR3esnbzyaSK5w289sR5TTfi3hCRA5jGRhW9+zgri1cn+35i1fjcXoM8z7YW936JT8+7twknYab&#10;R7wu4mkRnLv6uxGSJOnw2D7YPS5iSm8OEiDrOCfi6cuni+ullae1tJIfXMfjEREvjKjvKsP4r1o+&#10;vQEJjjp5ksmPdb8TTHdFxMEmP3R82LntC92qyC6W96Ou8aPJLGS9rEyXw4fK2SbmZxjGevEzEVxd&#10;/PKIQ8R5tlxIjGXtuqAYFZV6vTK6zr9lv8T769p0OkmSTsrjz+7RE4N2zjZRlynLJPEx5vogQyiT&#10;5V0XPVTGXKBVOjX73LmR1GD+XUkLfmSZ1ODHU3pZBA2R/EHzSIOF4bvmAUFaT/5mbr96PDRUDth3&#10;cHDneSZBygoD+yCGsz8qg/1YV1dVpqGcdfcZm04nSdI2ePyRNEv72rmRmSS5wfxpQNQ4D65MbtRa&#10;PT14zXS75gFBWs+h/2bqW7vxLwXLXP57wj6rdREwEh/19GBc3sveImNtOp0kSdvi8UfSLO1j58a/&#10;mtnVi/m3khgkN/quNkzDgCjHoUx7fkiHZ2q/mez90bcPAu+zbq3x2B+xryMhu876bzqdJEnb4vFH&#10;0iztY+fGv5o0FlrJD3p6MIxxCJ4TNAjKBkZOSwKEhkL2JDkNzFfSeFP5zbD/YX+U+5UhJEla+x16&#10;jrBPwjpJjE2nkyRpm7Zx/Mm6fqsXN8PLaI3DcZj3Wn8wtKwzLhh/6FifyydpJk67cp3n1YNH5l8m&#10;P6j4M4zxckeYw0iGlJg+L3h6WokPnPY2k6ZuKr8ZljODfdBQJYoERX0hL/Zb5b5qbBJj0+kkSdq2&#10;kxx/qJ/nMYw/E+pTQ3nNe2WUyQ8SEvS+zF7e1PVbp5eWsq0wJlGR7QfKZj4ce+vjPfNjHNaDcYgx&#10;f4pIOnDsKE4LjYQy0dFKfmRvj3oHkzvRcufIjokGSr5X9w7ZldPcZtIcTOk3U1ba+k6jY19ExajG&#10;tOV+KMsasul0kiRt26bHn0xCULdv1ckZRtKBY21GWefnfY6t2QsSHIsps/6zITE90zAO5fXJcbP8&#10;XJ7yzwfKoKxcLsbhmMx0ZTtE0gRtunNbV+44SrlzKZMfXRV+xil3aiQ+yh1Vvl8O25XT2mbSXEzx&#10;N8O/PK3kRqLiVPc4Yz9UV87GJDE2nU6SpF3Y5PjDcZHjZv0HZonjXZnYqPFea96Uy3G5hbp/JkiG&#10;kh+MWx/bsydKTss4dZuFdWKc0+xpnobWaVv65kPSZ5PED+0/6aBssnPbRCYn+gJdO6+cPneo7Ljq&#10;xkLuMHf9Q8tllTTOFH8z7HO6Klrgn6K6gsd69gVltrTGLaNrOkmSdoFjzzoyOUAigUYy9fi6sUz9&#10;nPo74/HY6rHdlfgnIcHwenzaDcwr2wl9DXimZZw6scFyMjx7e7bGAcvMsX9b2FYl2jWtxBHbqR63&#10;zyZ1BubL+vUlptgmuY3GyDJb63Qwzl496njwAz+Nz50dy48vn97grhG/F/HGiHdGXBnBTuuTES+P&#10;eFFE4sf26IgLF6+Wy/3YiLKnR057QcS1DNiR09pm0lxM8TfDPufciGcsXp2JA/kfR+T+KLUqXa+L&#10;uCjigRHfimjtmzadTpKkXVj3uE19nHr6eyJuE8Hxkfp4WZ8n+XCXiPtHPCqCY9z1ERdHfDECNLAv&#10;jajnTYP+VREcE2kvgGMnZb06ovV+LdsJz49gmhLr+5GIy6rnpa5l2xTlcWy/bvFqufy0iep6B3WO&#10;L0SMbd+w/JST5a6r3jaJttw1EU+LeBMDQiZDfrB6bOG9HF/aO34g+8JOiPnXGUoynAzPLCfjkTks&#10;GwjZbS2H8YNsdVPbhX1us3XVGfLTsO151v8cbMOmy8h0m2SwTzK/OTjk3wzfL/Yb7Ifyu8Y/H/y7&#10;07X9OdiP/WeFsuv1Z1qGlfu0Wms6SZJOw7rHH8avj5vZW6PrWh0Mr3tTcHxlmrqnQ5aVx2nmU9b5&#10;xxxXeY9xWsdvhmd5LE85r8Sy9vUIXRfzK9sxWTb1zLquybzLbcv26aqPDm2Hk+BzoOx620iTwQ9k&#10;X/p2Qgzjh8777ITqHzE7AHaQOQ6PvO5qrGzTPrfZutge7Ki6DjzroryhbczOu/WZboqGaKtr5Enk&#10;92UT+Z2tg+3McrbeY5pNPgOm5fu/ScLlkBzyb4bvVSYaCLY3273v+8Z3fOyBv5XE4DvNd7CvctKa&#10;TpKk07DO8Sfr89SBShwnGU79qEuesp71HI69HB8JGviUnfX9MvFAmeVxOOtafcfVXE7GrTE8kx85&#10;HvUB6m5E/jFbr+NJlMkPtkMmfHjsqk9msC26tuvQdigxL8pZt469rXaFdOr4gWg9U9tmHFBYZnaW&#10;Q9j5De3Q2Fl3NcbzgMFOfF1982Un3yqzL/ONrgZq14FhzMGi6/Nnu3RtY6ZZ98ACyuPgO3Vd20yS&#10;JB2edY7bWfdr/anE8EwqdGGcsv5F3Y3GP9NRZpafdSzqg7zP8IxMTvBeV70w68P1clI/Y3iZTKBM&#10;XrMMlEnUy3lSlJ3l8Tzria0/fUuM15eEKZeTcVn2rjoo9WsSS13bjM+iVZemzHV0zX/vvI7B8eEH&#10;4ue+niluM3aS7Lw4f5Ed3AsiPh9ROz/i6REPi/ggAxo4aDwk4t6LV2di5835iJy7+bHV87HYAX80&#10;onWO4j0jWsv7oIjvR/xSxHcZUOFAyTgfX7y6UZ5XWc4r173vfFF0ff6sO/NpnSu56Xcml78+73Rq&#10;3M9IkjQd6x63Gf+qiLpuyPDWdSxKjNN3PQuSELxPXYi6HvUtrr3RpXW9jkRdkyjfJ1HAtUDKa1mU&#10;aLh/OoI6at96rIv1eGkE1/W6PIL6I3V1nr8tolWvpQ7+PyO66uhge5Z1WZb/DyMeH1GWSR2T+vA9&#10;IvKaKy1sfxIkL45gepbxPhFlsqgPbRC+F612g3Tq+IFoPVPZZmXWOLvtDWGaofXrGofh7BzZyRLs&#10;1IeUy8T45TJvAzv21nKw/PW8xqw7usZhPvmvRG1MuS2U19Xzo+/fjUOz6fpLkqTTt+5xO3telPUS&#10;GskMy/oWr+seANQDWz1GwLiU29czIVFfKueVeF3OM8djWVLOo142MB71MKL1/klkvZd51D0pWF+S&#10;CyxvHUO9LlrbgfJI+uR2ZJ6s85geHKw347KdwDRMXy4f60L55XLWMfQZSqeCH4jOOuuKiGdG3Hzx&#10;qt9Uthk7onVPmWBnObR+7ATzvMQSO70ymZHnLPZhnFzGPAiMxXKwM+3D+62dMevIspXDeD3ms+0a&#10;Z1fJD6atD7hsZ4Yzz20fjHdh0/WXJEnbxd3E6OXQV+dd97hNXYT6HI1k6igEr8vEBnWWbHBT38u6&#10;V4lGdSZEGHdsPSfrS2U9kjomw+p5sFxELgPjlPVXGulZh+W9ruTMSZX1XpajVbfeRL0dUpkAYd7E&#10;WGyD3A719gRl7Wo7SVvFD0RnnfXkiB9GXB3xYAb0mMo2Y0fEznQd7Cw3WT92eK2dIcNYjr4DF/PL&#10;HTHzzwMOy55B+bk+GVl2XyaZ8jiQ1loHBpZxzAGWacvlyOCAUi9jxjrblOXNAyDTcoAuM/N58CoP&#10;1Iduk++UJEnaPv7w+1HE30S0GsnY5LhNHYp6C3UhegXU9RTqLwznfepwrXlT/+F96n1dy9aS05V1&#10;wuyd0Krv5XKyHHU9sqxztuqQ28I8ymWjvjdmfix/va6lVh038ZnwPomlMXXexLgE82S71DLpJR08&#10;GyU3un3EOyLYJu+P4B7lLVPZZrnjXgc7y6H1Y+dW7jAzWVGisZ47Snbm7BS7DiI5rD4IlMYsVy3n&#10;30JZrXmxUx868HQtR9/27pqmleihnFy+fM3BGzl+13odqnU/O0mStDvUcT8UwfH5XRHnRZQ8bu9e&#10;Xe+l7kwdj+QLQR2Qz4HnDOd5WV/sSjYwXld9mnou7xPUKdfVSkrxmvJa9eesy0oHgy+rznS/CBrs&#10;/xzxkohbRpSmss36GuNdcgdWKxvpJDLY+YHh+TzlDrrsrZDDGLcruZBdEFGP07VcOX4L72XSpQ7K&#10;yvUpg21G9GktB/q2d9c0LSQ6WDbkMuUBcZMD1SFYZ/0lSdLp4MKfX42gzkuPkFtEwOP27lG/K+ux&#10;WW8t5efQVQ9uYbxW/Tj/kKQuSf2S8datV9LzuEYZlJt16TJYR6Y52D/tvBr/8eGLz+d+u4i6kX/M&#10;OA/y/xnxnIjvRHB3lD+IQG6zQ8cOp+vuI13YWXLF6771Y/25inQq74xCA52rOXMaUX3laBIarSt5&#10;k4Wmcc90vxxBeczj5RE/iAB3e+EOM69cvFoaujtL37rkOtTTsaNG1zZj5833oVVm3/Ye+53J8vNu&#10;OywPd3vh6uJs2yne9eU2EddH/K+LV5Ik6ZCQ8PjfI6i7fTPiuRHvjZhCXXfKqDf+dkTeuYU/CMu7&#10;KVJvviaCz2FM/Tx11XH5c+0Dq0fw+OiIvjs8lkhyPGL1OBZ1V+6suE5bRNopfiD4/QieG93xJxEc&#10;IHg+BexUszE/1pjMMu/XGWUa7ezg6vl19fIA0zA+2WKes7xZbj0PxuP90tCy5vtMWwfDc3nLYB51&#10;T5ZS3zz7tnffcpY4oJRZ/1wmsLzrZugPwa9HsP6GYRiGYUwntFvU7zh1Jet+bPPyVBaeU0dGq/7Z&#10;VcdmvLIOjVYdkro38617m9SYjvoo43XVc7uwjmVP8INjhu/48APhc79zBNe80I3uFpGnvbw9gt4f&#10;/Cuf2+zQscPZZc+PzCgzzf0j3hdR9uygR8cnIrgveqvRzvt/HHHfCO4bTrl5n/d6HqwLw1+7esTQ&#10;slL+XSIyw12i/NZ9zZmGfz1a91ZHzvP5i1dnekoEXfvY5jXuoz7mO8N6fi7iRYtXy4MMPT/o8ZHb&#10;804RXct3iOih83cRFy9eSZKkQ0P9hroHPZ9/L4I7IE6hrjtl1PleGkFdl0THP66eJxIW9Jzlc2nV&#10;eakjdvU2LuvQ/Kn3PyNavTuon3PNl1aduJTjtXqU9CFh8nMR60wj7RQ/EJ2JU4DeGMGVsNnRXBRR&#10;mso2Y6e6boaWnevQ+vE+4/VhJ0kiYJ1sbznfch5ktnnNI4mMHD5mWVuYrpUtJwM+hIMT27Wlb3uP&#10;Wc5yPRPllfPjQNg1/0O2yeckSZJ2iz8oaNRynP5YBH/8weP27lGf66pPZ6+MrBO26rx9dU7Gpwzq&#10;4fx51qf1J2GNsrLcsZgv04ypX+/NzVaP0jEi202mmws/PTziP0WQ4bwqQuOwg6OB/sQIzlt8UwQY&#10;Xnblq7Ez/cjy6U1w3RV6WtDj44URJKTG7HzLJAI79jxIcDtjeqO0DgYciPoOElQKyt4t28Q1TnI9&#10;u9Dz5T4RbGNJkqRNcBo3p6VSJ+JC/4+KuCTiyxHavz+M4Dp3fXVCegYPJRaoh/f16ECrd3aN78a6&#10;Lo2gDTWl3so6AmZ2lx4cwQGg6w4vpalss76eCF1ameVamfkte3Zkr4g6yUEygV4gZLC7EguUU5aV&#10;86CsuqHP6+wB0res5bU7WK7yNdulvGJ1bifKZDlz/WrMt+sg0be9h7Yp82tdDZvyKLfENqG8KSVA&#10;htZfkiSdjssjvhFR3+Gl5HF796jf1fVN6oGtuibD+Uyoy1I3JPJ1jeFd9dg+1Cu76pY5v65yWT7G&#10;YXoeWS7GH5NY2St7fuhYPT6CbPdPRrw44p8i1O3WEezg/jqCHWEmLrg2RXlOITs9rlNB5pdrVXRl&#10;n7nCON0tS3eNoKcFdzopvTPi88unndgJcyeYUt45BlyfpHTO6pFzEj8TQWWghVOg6uU8KZb1dRGP&#10;jBiTHWf70kuE9ePA2TqFR5IkqeVJEdR3qJdxzYl/idB+URekLs1nQy/n+lQU6of0Ri/rsk+L+K3l&#10;0xtknfBxEZkkGRvclYVgWWq0kbj+SBeWj+uPUEf/1QjWgbpqvR7S3pGV03qmss36eiJ0IZExtH68&#10;T++IvmwuO052ePRm6DvdBfQGqTPNY7LFfcvK1bHLHhOtbZE7d8ope12wvK2ddasXSqlre1Nu3zal&#10;zK51pbxyPUpMR7ljttW+9a2/JEk6LB63d6/vNOuT2FW5Y1Gv9o85HSx3buubyjYbm/xgJ8V4PGaD&#10;ug+Jj65MLg19yiL5MLZBTlmZeEgsA8tTY4eey8pjeepKYofL/MvpmQfBsDpynVtdB0uM17czL7d3&#10;lstr5tu1TdlG9XZiHXPZmLYr+QH+Jai33SGaym9GkiR53O47/V3ShNkoWd9UttnY5Ado1DM+69bX&#10;2AaN9brBzfTZ0F+nFwLjtjLULAeN/5ZMbjAO8xuDeWQioRUse18SgXmW1yRpoWdIXQbT9G3T1rpT&#10;BtuFJBPTjv0MDxnrIUmSpuHYj9t/EsG1ALkmoKQZsVGyvqlsMxrefT0VajS6h5IANcZlPjTW15lX&#10;6kpwDPVoyATBaRk6dafPuts0sW3mkPiA+xlJkqbj2I/b3AL4vRFsh/dHXBghaQZslKzPbSatx9+M&#10;JEnT4XF7iZ4fX4oYczdISRPgzm19bjNpPf5mJEmaDo/bN7p5xLMjuNsJtwh+QoRm4uzVo44HOzc/&#10;9/W4zaT1+JuRJGk68rjN6R9PZIAWpzA/OeIWEdwq+JcjrorQhFk5PT42StbnNpPW429GkqTpyOP2&#10;/SLexQAt3C4iT315X8R/jPiXxavt4oL4d4n4WMR3GbABrsX34xEkalq4nt3fRly7eCUdCXZuWo/b&#10;TFqPvxlJkqbD4/aZbhPxxogfRZzGXWC46D2fwUku7s9F8ymj6+YCvM/dEzeVF/OnHObRFZte+P9U&#10;3Gz1KEmSJEnSseJ6H0+L+GoEiYjnRvxkxJ9HnIZ3rx43wSlLnJbT1fMD3NFmSCuh8YaI10fgVavH&#10;9MnVY+J9erFIB8HM7vrcZtJ6/M3szjr/qGxyO2pJ0vHxuL1s5P9NBL093hLBKS+nhXl3fQYc88cc&#10;978W0ddzhPoDMYTTYwiWiZ4iT109J1iOejmHXkt75RdyfW4zaT3+Zs60zS6gbFsqJX1Ienw4gkrL&#10;tuYrSZqvYz9uvyKCbUAvhosYcMoy+cG1P2r0uhg6nmdSIpMWBM9JiGSZY5MfJeoSlFWqvytDrw+K&#10;p71IkrRbdAG9ZPl0gYoI/85kBaWsqPAPy5APrh5rJD2oJNHt9XMRXJl+0wunSZJ0LDhmPjbigRGn&#10;eUeXOqHBBWdL1AmoL/xmxDkM6HDfiI9E/OPi1dLDIy6IKMt8UMQ2eoWWdRfUrw+WyQ9JknavPI/3&#10;VhH/dfn0DFRULl4+vQEVo7pSwSOJkpctXt34nArbFyNuG/GiiL7zfiVJ0hJ3cjnJ9TaGkHAoj+V5&#10;HOfaIjxPd1g9gsQHdYI7RbBsfXdpof7w9giO+xmgXvCm5dOFj0c8J6LVo+MomPyQxqELl2EY40LD&#10;6JFRVlKI6yI+H1FivPOWT8/AvzsfiqBy9H9GkOz4TMRXIvpk7xAqPsSYK8vTTTYTLUMoL8tmPkP/&#10;MDF+Lk+ru68kSVP3g4i7Lp/e4G4R5y6f3uBLERwXOeZ+Y/V8TA/Oh0R8c/n0BveOeOvy6RmeEUGi&#10;hFN8mM/Y02PL8cq6C+rX0sGwYSJJu1X31mC/y2M28HnO+bvlOARJgNb5uOU/RlkWFZY6WUD5vJfq&#10;93n9vQjmwXj868RyMN8uOU/KHkI5lEe5TMd8mF8rqcEwzkUmcnnGVsAkSdtl++D0cczM3iZ5rOU4&#10;yHFznVNTOJ5yjC7/pKAcyiuPvxxryzoGiRXGqf/cYBqWh+CYzp8s5bLW35Wh1wfFnh+SJG1X1780&#10;L1094prVY+n6iK8vn56Bf4zq3h/0+vjh8ulNUHGhksK1RsqEAhUYeoe8OoJ/Z7h2yK9FPD2ihWmv&#10;WD4dREWNcrjOCOVSPvNhPS+NKJEc+UTEmyMujMjl8fokkqRjQfLhA8unN+A4yPH7zotX43BspyfH&#10;vRavlrjOGMdfToXtwnyeH1H3PsGtV4/pnRG/G5F1ikyOEKhfSwfjoLNxkjRD5X6XikP2dGgF/8BQ&#10;IerS2oczHWXSi4J/Z3jdwnuMUyZESETwL1ML45PUYJ5DPT9yPCphpfzXKDEe86vHkyTtj+2D05XH&#10;3jKZkJ8Bx8n6WN2FcfL4XB7/SWzwulT3/Eh986l7lILlZFhG/bqrTiHthTs3STpdWTGgwU8lo64o&#10;lNFKFpTv57RUnKiUUJHJbq2tSkqJ8ZieeVBuVprKbrGJZcgkDNNk5aoPlS3GzeVn+rryRTlU6lh+&#10;xs91GFPJkyTtBvtunZ46OZHH99RKXrSUdYCsF2Q9g9elruRHH8qr6xV1ufV3x+O5Doo7N0k6PVmh&#10;KSsLZSKBSktZUagrGrxHEoFhJBUoi+cZJDFSa9r6XF6Wg39lCMYvp08sU1npYp7lMndhfpkAIcFR&#10;JnHAvMr3WFYqYmPLlyTtBvthnQ6OhRyDy+Mvx8PyM8jjZV9PUMapkxkcX/mDo9X7YlvJj1r93TH5&#10;oYPizk2Sdo/KApUGot7vlg19kgzl676KRiY/uioWTEtyI5MKJD6IsoKVCQoqR5RV/7OU75fzYLxy&#10;Gfswf8ZlGipfZa8SKnEMrytfLAPD63+TJEmng32wTgfHyPo4WCc/kMf8rgRIqy6Q09R/fIB5cnxf&#10;R9ZJmBfLkX/GlMH88jnzr4/90l65c5Ok3cp/bKgEoN7vlokEnud4yIpGC//oZKUmp6GCwXOC93mv&#10;q9JB5YXy833GpbxyeRhWz78epwuVokymMI9c3iyPilf5OvGa4XVlUJJ0OtgHa/dI8vPnQy2Pg7Xs&#10;TVnWE/pw7O0af93kB3UGlpXjP8f2/COlToAwv/I10VUPkU6dOzdJ2r3ywF/vd8vuqCQIqCikruRH&#10;JhayLKbLCkj++9M1bWL6TE4kysiKC8vMslFOGbyfw7sqNJnwqXuZZMUJOa+6Usa8GW7yQ5L2g32w&#10;dotjIsfuPGaX8jhYy+Mo73Es7eshmcdwjvM88mdGOa/WfFs4RpMkyTLK43rLpL473upWkqTt67u9&#10;XN5WjgrFbSO4zWv6fkR9C1sqLP814sWLV0vcgvaciKFbxJYJBebH7XRL+S/QXSOY7ysjPl4FqATx&#10;vOv2uj++euS2vInlem/EfRavlrfZxcWrx9pHVo+SJM3NH0Y8MmKd27oz7mURHB+pH3Qh8cEt5J+x&#10;Co6zj474agTJEJIm9S3zuzAtx/w7Rbwo4tqIdQ0lTKRTY2ZXkk5Xvd/N3hlUSEhOUCnhn5auykJ5&#10;KkvfPpx/heqeH2Xyg3Ko0JS9N/Lfpr6KCu9n741Ud59lesoue5aQtGGcchjLQHn0AkmMU5YlSTpd&#10;fccWnRzHvPo4y2uOiRxf6RHCMbRPV88NjuP0Dmn1zGS+2XOkK3i/XLbWfCib+bSCMsrX1GcYVh7n&#10;pb3hyyhJOj2t/W5WSBIVC16TKCgrIVQkygpE3z68lfxgWFZkMhlBGQxnflS2hi40muOX8noe5bJS&#10;DuXxHuPznPnVFalMgDAO47bGkSSdnr5ji3aLYzzbf91kAcdNEg1jThllXOoHjJsJF2Ls8Zc6CsuX&#10;CY6xIe2dOzdJ2j0O+lnJqPe72WuirnDwOhMSmVQokwvo24dTZiYeMhi/vsYGZa5TMWG8+h8llrVe&#10;tpRld72PXIa+cSRJp8P2wX5tciz0+LmBs1ePOh7s3PzcJel0kJD4fMTbIi6JuEPEpyLK63yUSCqQ&#10;tHhyROu6ISRGOA+365zhOqHBNTr6rj8iSZLtA0mzZGZXkk5f61zcTYzpnipJ0jpsH0iaJXdukiRJ&#10;kpLtAx0Fb3UrSZIkSZJmzeSHJEmSJEmaNZMfkiRJkiTNl3eHCSY/JEmSJEmaJm6rP3RB9MsjuJ3+&#10;USdBTH5IkiRJkjRNX4rgNvlDCRBuk3/t8ulxMvkhSZIkSdI0vTviggh6d6iHyQ9JkiRJkqaLBMjH&#10;lk9He17EUG+RWTl79ajjwX28/dwlSZIkwfbBvNw94hciXrR4tUSi4ykRb168OuuscyLuFfG5iHK8&#10;WfNLfnzcuUmSJElKtg+m5zERPx1x3eLVme4ZcZuIt0fQIwQkPx4UcdnilXQk2LlJkiRJEmwfzEfX&#10;3VxIfnBR1KPmNT8kSTp8/IPz4IjnRJzHAEmSdNS4XscDlk9v8IaI7O0hHT0zu5J02MpEx3sjvhrB&#10;vpv4RoQkSdtk+2C6SHaU+Cwfunx6Bnt+BHt+SJK0fxdFZKLj+giu2P6/R9w84ssR6X2rR0mSpNtG&#10;ZO+PvHPLp1ePXafAgGm4MOpRMfkhSdL+cSrLLSLoqvofIv5dxE9E/B8R9AL52wj88epRkiTp8xHP&#10;XD496y4R74n47uLVWWddHvHZCHp9nB/x/dVzgouhvipCmjW7tUnSNDwt4kcRb4z49QhPeZEk7YLt&#10;g+l6akR+fjznLjCp71QXhvP+UbHnhyRJh4dkB0mP34h4esT/I8JTXiRJUukrq0dcHMFps+pg8kOS&#10;pMPBNT7eEvGiiP8c8dKICyPuEeEpL5IkqfStiMcun551TUSe8tJ3vY+jZfJDkqTDcMuI90fQZfXn&#10;I94aAV5/M+LKxStJkqSlayO4XhgXML0g4mURnM5y5wjp6HlOnyQdnttHfDLi2xH3Y0DhbyJet3wq&#10;SdLW2T6YHpIdJDq4dgefH7e8rW9x6zU/dPTcuUnSYeG0lqsjuM1t/U8N77HfztvYSZK0bbYPpofT&#10;Wr4XQe/QvMVtjeTG11aPdeRwadbcuUnS4eBaHvT24FZ09P6ocQvc318+lSRpJ2wfTFNX0iOR3Ojr&#10;+cHdYaRZc+cmSYfhwRE/jODK7FzvQ5KkfbB9ME+cBlOfCpO8IKqOgjs3Sdq/J0T8KOIdEdzhRZKk&#10;fbF9IGmW3LlJ0n49J4J98SsWryRJ2i/bB5JmyZ2bJO0HPTy4aws9Pp7NAEmSDoDtA0mz5M5Nkk7f&#10;LSLeG/HPEZczQJKkA2H7QNIsuXOTpNPFxUw/GXF9hLeslSQdGtsHkmbJnZsknR5uX3t1BLezvTMD&#10;JEk6MLYPJM2SOzdJOh0kO0h6kPwgCSJJ0iGyfSBplty5SdLucXoLp7lwugunvUiSdKhsH0iaJXdu&#10;krRbXNCUC5tygVMudCpJ0iGzfSBplty5SdLuPCaCW9lyS1tubXsM7h5BT5cfW7xqu2ME4/DYh3FO&#10;clFYlmVoHsjl6VtmSToWtg+kNVDZo8Khw7fNnRsVR8qrK6pPjfhaBO99L+J5EUMVTMYZs2yU87II&#10;ymX8D0fU3716HJaF7+gmmN4wDGPTmDMSCJ+NyHVln9va1747otwm7J9rTMf07NPZZxPr1isYn/I5&#10;nnRhPnl8ah0/JOkYsU/U/ND79PyIY/kz5tTQ2KTSMubfGipLb4igwuQ/LqdvWzs3PrusQJafeyY+&#10;qHwSOQ6V3y5ZYR2zbFSamQfzpHy+d8yjxLyo1PJ+mQRhunWNWSZJapn7/oNjeSYP2CezL2Z/W2I/&#10;/NDl08Xxn30z26VMOjBtOYzjC+NR1pheHGCaTMQwzxrvs7yUuWkyXJLmyvruPP1MBJ8tCRCdEJWV&#10;MqioZKOUCgYBhmUjlKBhymuGj63UaHu2tXPj881/8/jMU/2PXpkkaX3evE85WWntw/TlvMD8yukY&#10;p05yZHKlTpKMMbRMktRlzvsP9rX1Pp1je73O9T6b14xTDs+EdSn321mXGMKxgH0/07SSH3mc4Zgj&#10;STrTnI9Xx8zkxxbxTw4VDR6pxGRQUWE4z6lkUAmpKzXan23s3PjXjM84K7plJbYlxyv/6Ut8Xxie&#10;/wauK5MwQ/JfxHVtY3tJOk7Htv9gP9tKPJRadQK2U6uewD6bhMUQ6iGUy7GIsuplyKQIyRqON1k/&#10;kSQtWd+dJ5MfW0ZFov4nhdflv/+tio7256Q7Nz7z/CeOz5byxiQ/Wr0uMoEGviPrLBsVWJaD6cZU&#10;Yhkvl3sdHgwkbeoY9h/sf9mPs4/vS0STNGc/zHj1Ppvt1KonjDkuUFbOtyv5QRKF+VIewWtPf5Gk&#10;G1nfnSeTHztAgzIblVRC6kZuVnh0GE66c+OzzIrr2OQH0+Q534kkSllRZpyxy5YVXIIKbCZQuuT3&#10;su6iPcZJt5ek43UM+4+y5x7RlQBhHPbXjMOfJOX+mNcMr/fRmbTow/xyulbyI4eVye88JlD+JscF&#10;SZob9pOaH5MfO0CjlkoNSHTUjVwqHvl+yQrHfpxk50aPnjLRMSb5wXutHhd8JzKJgqw8r4PvGxVY&#10;pqu/dyWWc9N/+E6yvSQdt2Paf3BMJxHBOnclpNnn53GjTJJkgoIkCPtyguMGw1rHj0RZ5b4/yymT&#10;Hzm/+hjAa4YPJc8l6RiwP9T8mPyo3Gz1uK48ZzYbve+P4PlPR/zj6jmVmKxsUOHJ8QkqK1dF9FVq&#10;dFj43HDl6nEMPvf7Rzxj8epGVEZ/O+K7i1ebo/L8kOXTs35x9Vjju/r1iK5/IyVJJ3dtxC9FXB/x&#10;8wxoYJ//6oiPRDyaASscVx4YcU3EsyJ+IuKLEXjn6rHGvv1REVnnIO4aASp5ecxKjFf65urxnNWj&#10;JElSE5UOEhtZ4SBIdpDMKIeV75XPy/HKf/+1e5tmdrNnRlfUvXv4XLv+UWtNX0b5r90YzLuVSON7&#10;2tcjZAyWR5I2cYz7D/bH9V2/auzjqQt04fhBr76hXh/lcaMVoJ7B83qZcvimvQIlaU5yn6l5sefH&#10;DlHhaTVaqViUDeOu8XQ6Nt25lb19MqiYUh5JDt5PfYkP1OUQVIQpi+frnhLFtHUFdhuJD3gwkLSp&#10;Y9t/ZNKC/XgfeuJ11QPY/7NPJ+o/R3ivPNbUmC/bvC6bZSLK8jhmcM2Peh6SdIys786TyY8tykZr&#10;BhWV7NFBwzcrLlRCTH4cjm3u3PgcKY/PPFE5zc+4DP516/sXj2nqZavLJ5nBeFRa+W4RlFmXy/it&#10;ZWC8dc/v3ub2Ok3rVui33QDYdnlDTmt+Q4m5ejl2tVyUu42yx5YxdrxyXzDWpuuxjfXftanuP8Zg&#10;X8r6sV9l30zUiWgSFYyT+22+HyQ+6n024/E+wxm/q+dIXuOp63dI+bzP/r5E+SQ6WD7GycTHNhLk&#10;kjQH7Ds1PyY/KmevHjdRV3JfF0HFojw/91sRl0ewwfO6D1SCPh7Beb86ffwATvK5l6hgviqCc7U5&#10;Z5sKKddyOTei5WERH1w+vQm+F5dGlMtG5foVET8XQflUYP844oIIcN742yPK63lQmf2z5dOm20Ws&#10;c62RbW6vTbDOee77Ovgt/mbE2Gud0Kh4c8S2fpeU95qINy1e7R7reZuIx0ec9FoyJRrY94349xFc&#10;o4DrGdw7ogvf489FvGjxavkbKfd/ieEPith0edn//o+IV0a8LWLTdaYcfkN89l3uGXFRBNthaD6s&#10;P9d+uG7x6kZsg9tGfH7x6kxPiXhPRG6zsdiGXPPhyRGb/EZOw773H7vEb+MlEZmI4Lj+vgg+/1J+&#10;18Fv40MR9bWjSHbcK6KrjMQxgX1i/XtKvMcxqT4ugOV8zuqR8tk3Her3RpJO25yPV8eM5McnIv7X&#10;iLpudpRO+iWnEnFJBJWITGp8KqKs2FCp+UFENqpMfuyXO7f17Ht7Mf+XR/AbGosL+NGQAI2EroZE&#10;ogH8yYh7RNSNgWz8dyWtWjJpdXHEmMYF/8JeHXGShsgmyRbm+7EIGvTsy3484tYRd4ugwZ9JNt6n&#10;0ZafAUm3rmVl//bSiNwH0vADCYpyOzKcz2ndBn/Kz4ykAeuxqSyn7zuejdfLFq/61euf+spgGi6A&#10;vM53DJRJ8qMvGbVv7m8lSVPg8WqeTH5UTvolp/LJv3bccYPuqiQ1vhzB1drzH826YmvyY7/cua3n&#10;EJIf2bMm0WC9IuL5Edv455LfJPhd1kgC0OPhaRFjEgskET4a8ciIctkyCdpCo/j7EdwpYmwPBv7h&#10;/YUIkgfMk7tEkKwYSvSUWO8LI+itlD0SuDMQd4Gg19rYsliWF0RQBvtD1j8PMPmPN2WxnPmZse/E&#10;pvvBTFq8MaLrX/AxDiX50ZpmyDrLtS/ubyVJU+Dxap5MfmwZ/7ZSeQYV2KzQkwihyyn/GnNebakc&#10;T6ePnZvG2/f2Yv75G0v0rOC3t41rHlA2ZVFmC7/XsafOgPFJBuAky8e0zJd9RQb7FYLnvMe86PVA&#10;cJpPjeXo6xWxi30RZZafVy57rWv4WMyD7wbzO4kspw/LOXY+9fqnvjK6phlCma3PHXl6xL65v5Uk&#10;TYHHq3nymh+Vm60eN0Gjgi7XrX/r+IeYpMeTIjgn/bTxD2s2LupoNYZoaPVd+Iz3mY7p+yrpVLbr&#10;+Y1tALLMfWWzfJRHpf4kjUotT2t4f8T9Fq+mh9NJ6PnR6iUx1OCvca2eJy6f3mQ6vmv3iaBHxhj0&#10;7sieDXxHPx2x6QUFWTeWh54RGWSsCZ7zHv/4kwT56Qh6fpS/OxrUnPvPup12I/hxEZmoyZ4fQ/j9&#10;b7Kc9FzZhnLb1TF2HfaBa5HU+0O+c78XwefvvlKSdMzouUsv0dsvXknaCBXK+l88XlNRTlTmW//0&#10;1ePtAuWT5WpF2cBjGWngMby1rGAc/l3M5Sap03UlesYp59VVZomEB+Uxftd2oYHHMhCMxzKwXJtg&#10;+mN3XsRfRbAtfj+i74Cw7+3F/MukGJ87nz/fFaLsDUFkj4gxDWnGL38PTJuvmZ55j22Q0+Asv5OU&#10;vc73lPmWy9KS61hrzafebi35m14Hy9iV0GEZeI/9Yy4r24/XLAvP2cYMZ945/3y9zvbK/RbTjp2m&#10;heXi+9OHdepa5xrrUX4fy/Wjh1E9nCh7EA5hXfN7wrTsE9kWiW1MeWOXd9f2vf+QJB23h0d8O4IL&#10;tnPR55tHtHi8mid7fmwJlU8q9FnJp2LLhs0KJ8OpAPNYywr/LtHAqBsELAuNi65lIloy8ZGyUVhX&#10;rtkmJ1kvymxNT8W+bIAy365xx2BaLT0hIg8IvxrROiDse3sx/7JhyO+qbOzxPdjku8D3qE7i8dvg&#10;+055/FaGkhFd+O0xfd3gL4NhzD9f52+w/n2ynDksxy1lY7eeju02lBTIeWa5Y4LxWfbWfoR1Lscr&#10;y2Z5yu2Zw1NOMxbj52e06ec0NuGQxsyHdWiV27d+XdMwvzqRwrj5m8jXfB7I8Vufzb7se/8hSRJ3&#10;w+Oi8D+K4ALzrWtlebyaJ5MfO1I2pKh48ryrAkplddPK+hg0eFrzZp5ZSa6xTEQtEw318tJApMFV&#10;4jXjDTW4ujAfKvO1VnmMWzaA1+HO7Uy3jOB2jf8c8dWI+oCw7+3F/LNhyHeBxl0pG4froBy+2y18&#10;h5ln6/cwFtMOLRPjjGl8M16uM2VmufmbzPUv14dyx3xuY5ZzHeU8y2VFvTz1+zxfZ5szLkHyp/5O&#10;jMV+OrfBUDAP1qHeF9Yor/W5UkbX+nVN08I+vPw+MC37QoYNLds+jPkeSpJ0GjhVltuNc2z6k9Xr&#10;5PFqnkx+VHZxVV8SD313bBh6f1eoNH9g9VjLSnnd8KVC/fSI+hagNBpeGJF3l6DS/a6IxK0wx9xi&#10;tMQXk+slDN39gQr/SW7vyHz+rxGc+qEbcQDg9qxcQ4Dvw3+JIKHF9jqUu73wvfutiPL3w7K27p7E&#10;74xr7gx9nxLjkwTiu8w1Rbh7CduCa4t0JQ1b8rfBHVT6vqMs95g7fJTj8d3n+hPcdpZb+XLdFhr/&#10;/NaYb942lnXgWh9DdwHp2nabKr8rLCuy7Pp7xL4lr1+CXLehZU58N7nmEuvM802u/VEvY2I4t+Yt&#10;v2ckJ4buCgMSw78cUX+ufes39rvAd/Q7EQ+L4O5hWSafP9tz7LY7TXzuXGFdkqRDwfGSOh9/AP63&#10;COpQP4zYZ31Xu+HdXo4UlWa6iHeh8k3UGEbltUalm+Hlv5XMg3+fqYTzHvNbpxcI02RjpIV/N2nk&#10;UG7Xv/ZjMB+yfzwa3UHXwAevnu8T8+d7xoGJ7xbfkTL4TpCcqIczLt/fMf+GMw6N1uzplL2KeJ3f&#10;OcpjvL5/6HmfebKsrd9TiffH/Ntfjpfrlli+/I2VCRrmTwyh7CxvzG91aHnZdrmMlJ3lE7xXzoP3&#10;yt9xTjMG5VBeTs+6j/mca7lspSy73n6sO8OHME5rO/WtH8PHfBdYx3I/XpaZ389Dw/YwDMMwjEOO&#10;v1s9an7s+VE5lgwfjbn8h7glK9D1P4cMvzSi3k5UurmTQP4jX6Miz7+k/DM7tkLOF7Ov5wflcFcL&#10;eqKAqzdzV511MZ//W8RU73SyK2S/+Red7fLlCHp+/EUE22ufvxPm3/U9A+/XPZPGIFl3ScQjIrJH&#10;VP6znj2aEr8fesWcu3i1vEYKVw7Pnhbg98V4/Mb4fQz1YuC3tUnPD+RvhIZ6LieN9T+KYDuQsHlW&#10;BL0D+lD2b0eUvQjoCdKF33zfb5T1z99kvay8976I7E1Rr389fh/K4m4mt4ugPPYNlLVu74/WPHPf&#10;VX8HcvjQb4HvI9+N+t8Fti3L9+bFqzM9JYKeOmO+C/T6ye9dfmZ8z/j+8c/GnSL20bOwC9uDnlSS&#10;JB2KO0f8WgQX/Kf+99yIb0TY82P6SHJ8M+JfF6/aPT+oP3Kdw79fvNIs5b/aXahUEzWGUXmtUelm&#10;eN+/lTnOWIybjZE+NPho3DE+jdV1rbNMx6K88ClJpfLCp/veXsy/63tGo5fvAt+bvu93iUYi4xN8&#10;v0ka5Gv+Peef9XydwXgMZzloeFNGie9kmeTLafrwft/vJ5Xj5fK0sEwsP49l74A+5bbtKzv1fRY5&#10;/yyH5SbyNZWLsjcFZZW/3xxvDPZnzKvE92BsojW15kkZre3Heg/9FlifrnGYT9d3Ysx3IXuk8Jjq&#10;MtkmXfPYl6FtJknSaeHCp/yZRe/mv4koj70er+bhSxF8xqnV84PrvnDquGYqkwV9qDC3Ks1UpusK&#10;N7qGl8Y0FkqMO7bxQwOF8YcaDC3rLNPccU0LbnnLQYB/qzko1Pa9vbo+ZxqaNFIz6cF3JxMXfUmx&#10;vu8sjfO6UY2+hmvLmPF5f8z3txyPcoku/M4Zv7UONbZD+dkOlY11fnN1eeV0PCeBURozfzAty1F/&#10;jpm0WCch2pon2648hSjlfPswTte+lvl0fSfGfBdYpnpZ6zLZJmyDMZ//aRnaZpIknQZ6WPJH3z9E&#10;1H/0wePVPPA5cxOH7A1cJz/oLctrhh+lm60e5+zyCE4/2cSfrh7pHlbiQo7XRAxd0JQLn+4C3Zkw&#10;1E1cbSQ53hJB4uNfIn4qgtOJvh8xBTRwafRxikme2sGpC3Sv5xQC7lrT1Qug7zv76Ih3Lp+e4ZwI&#10;Tjc4JGwDEj9lLxR+55ymNuZ0MH7T2/x9sjzZQCc4HYPgOUklLhyby/q4iLcun96Accd4XcTLI+rP&#10;kXnT8P/Dxatx+FxrfG84DaqFnlF97hrx0eXTrSIxQqKSi7D2YZvQi+v/3969x8531oW+/5XNHz0J&#10;0IKchIOEg1KSEiFysIAHxb0hFtnKMRiLyEVSAxvLZXtEwXJrNoT7RboPCrVKA1sUhGIkW6DS7pR9&#10;5CKXohAgJeEiAQRPuIMJJJB4Pu+Z+bTP7/k96zLX78ya9yv5ZG5r1lqzZuZZ6/ms53kW/+V9SoBI&#10;knRS8kQfx710v6V7KF1ns1uEpuX1ER+N+MPZo9OR8OJ5jhnp2q+J4kxkWUFqoSJZn4lNPF+eXcwz&#10;oGU3A7oClGdisyJULpfnqAh1rQvzLJvFJ6avz/JyYN+adgwzu/MdAc39uhIEpZPeXiy/PCvO74Hf&#10;Y1c3F35n/GapCC+jPote4nleH6tvXonXh872I6fjP8DvPrt81P+5bPnA9GMqvkxTfv+s89BnrL+L&#10;Pl3z4/uhTOK2xHoP/R7z89fvTVk2jfn84DdUbkPWN1tusC6UMdyyvK5llijzurYP8+76TfT9Flgu&#10;n7lVbnbNk/VmO/BaXXbu2kmXH5Kk48bJF7o53GP2qJv7q+lg/EK+T1p5lC0/nhZBqxAHP10TB9Ac&#10;bLcOjjmgrZ/nYJSD5F0clHLAzIFzF9aBA2UqTfwwuF8fhDMPXmedc1puSzxHsB3ygLw+WKcSwTLq&#10;ignL4zleYx68v9w2PMdrLD/nXS9/GcxL45309mL5+T+iwt/1Xyvx+jK/kfyNd/0nea2rctrSV9FN&#10;vN43T9aFz0tlnOVzy2dqVYL5b/E/5z189kyQdG0npstKfmKdiT75XYzBvFgHpuc+60hZyf+4lbga&#10;2sb5GYe+e5bFei5b8We78r5y+7KsnB/LZh26MG29TUvMp+s3wby7PjvbsGu5ffPMMpXoW+9tY/mS&#10;JO0791fT8roIWoLnlStJiNCC97kRR20To/pSIeEqEDTB5wC4HGmfA1qaaZN5yuc5YH14BE3sh7qN&#10;rCsPqLu6h1A5oFtM6f0R9fR8LqajmThN5esra5Tz4UohratM5Dyuiyg/N+t4//ndm9AsLacp5/2F&#10;iA9FrLPd+AM4mvN4J729WD5Xe/lyxLcjlrmSBRVAurH0dY8iwfArEfx/83eVlfNPRdw34k0ReWWR&#10;MfiP51U4Er9zunsw0jT/o2dF9F3Fht/9DREkC7o+A/8prlPPPMsrllCBZ2RrEgqc8eA/V657a7vk&#10;Og9d7aW1zqwr8wR9LNm5UKGnnPhkxI0RLJ9tzbqxrbmliw7uHfHgiK4rlVDG/lTEoyPGfAesS14V&#10;irFs+n4DbMPHRTwjgm5TrasG8fnoUkSLKcq/8ntNfDZGiu+6wk75m2B+nH0Y+i1k0oLfQGK73Xp+&#10;99RTIujC1lofsE7lFXZOguWtJOkQuL+aFq7kw/HnByI4TvofERyj3j2CLv9aAxUMDs45uOXMX32W&#10;jTNz5cEr05RnF7VbFG4a7yS3F5VElk9llv/XMsF78r9HBbdGMoJpus6KU3Hkv83yl2lFApbfOiPP&#10;evAa82TerfUq9b3OerNebKMWnicBUZdJfO7WZ85t3If17iq7WBeSRl3rzPasl8u0fD/Mt7VOvM56&#10;8d5lsT7Ml8/UWmeeYxq+J+Y/9F0g59nCa33Y7vV3xXP8Drp+C631Zjq2Vf42h76zk9a1vSRJ2ifu&#10;r6aHE1t8rxmtY00tiY2YB59Z2agPYjmwzgNjps8DeQ58tXsWbss56e21jcod/8FW14taV6JgCPPu&#10;SkqAefa93ocK8dD8S63yqGXMOo1JELS0Kv6J51uvsayxSYkurfnyHPNd9TtoJST4fKuuJ+vRmucQ&#10;lrnviQ9Y3kqSDoH7q+lhgFO6vvDd0iJaG8BZwzzoJcHB/XzMATYHp2WQHOE2zyByVlOb89CIv4no&#10;G9TIwm05bi9Jq7L8kCQdAvdX00SXlx9EDA14qxHKZAZBIiSfI7nBWcXybCCv29pju/hhs/35kdPX&#10;n/7wNQu35bi9JK3K8kOSdAjcX03XKq24VSGpQauN/KNkAgQkOVpN6k1+7M7jI74awcCLl0TQ7ClZ&#10;uC3H7SVpVZYfkqRD4P5KR+EWi9tlcfWRy+Z3m76zuO2zSn9zjfPaCK4c8fqIP4z4xwiu8yxJkiRJ&#10;0tFZ95JGZAmZR7b64HKTtPB4QQSX1+ESiukJEddGcHnDvLRj16UVx7jL4lb9zo/gcsPccmUJmj55&#10;Kavx8jcuScuy/JAkHQL3V9II/FFyvA+C+1xaMru3lK07Nt3thWUbq4WJo/HYXpK0CssPSdIhcH+l&#10;o7Buho8/CvNotfx4L08Uup5flRX4cdhOL4746Qhbfiwvf+OStCzLD0nSIXB/JY2QWUKSH5kA6Wrh&#10;UT9fXw1Gm3V2xHMjvhfx8Ygc8yO/M43j9pK0KssPSdIhcH+lo7Buho8/yqURD5o9OnXq+gjG9vjt&#10;iPp6wuWYH3hGxGcjuP7w13lCG8OAtC+P4FK3z4xgANQfRoDvzMzueG4vSauy/JAkHQL3V9IIjO9R&#10;owUIrTp+cvboZpse80NnOi/iuogfRFwRQfKjRuGm8dxeklZl+SFJOgTur6QBfV1WWpexNfmxfbT4&#10;uCaibnVTsnBbDtvLMAxj1ZAkad+5v5JGooUHg2jS4uM1ES+M+MWImsmP/WDhJkmSJClZP9gO6sZ1&#10;b4hNo+5NPXyZsTSpu/O+rvdQl8/xPIcc1Bie6/Tt+nDEBRGM2/HmiLdEfCyiC8mPTV7tRauhcLNP&#10;nyRJkiRYP9gOTvy/J+IBEduqA1MnJ540ezQO9fLPRVwWkWNvksTI+12v3ymiru/zGS+PuHr2aDn3&#10;jviHCK4Yu/d+K2KZlhy2/NgPZnYlSZIkJesH20NignpzC61CaIGxDJIQ2cuC+3x3y7QuoT7Oe2jZ&#10;kcE6fCOC+bReJzLJUrf0yOlXwXz/cn53N3aZ4SP5QUaKLJJODj9OM7uSJEmSYP1gNSQCHje/24nW&#10;DfSU+Pbs0em4+ultI7hQRbbcGJrnwyPoffHIiO9EvCqCi16UmEerlQbPUyd/fMSXIl4d8eSIsnVH&#10;+RxJkaHeHSQ/aN1S/36YV863xNigmQ8g+YGDaPmhw7RqZk6SJEnS9Fg/WN1Qqwu27bK9H+p5ZuuL&#10;GskJWmPk6xk8ly05SkxfPkeri2yVwmt1CxUSFcyHREaXbPnBNOV0jHfC/Ov3sn4kYJDrK22NhZsk&#10;SZKkZP1gfV0Jgq7kR+vqqF26kgSfiagTHF3LYzqiXE+6z+T7WR/eW8+PJEZqzTeTHyCBkvNn3Uim&#10;MD8GWE0kPnKeO09+2Lzp+PDj9HuXJEmSBOsH66Pij7p7y0sj6Nby+dmjm/H8pRFdXT6Guofw+g0R&#10;t5s9uhnf5b0iWl1VSESQkKjXJdEN5yXzu2c4J+JZEfXgrSQ/stsL60SXHbrKvDvibhF0fWGZH4ig&#10;q83XIu4awWdrfS5pozIzJ0mSJEnWD9bX1YqBbdtqMdH1fOpqIZEtRnjM6+U8SG70fZd0Q+lbZi2X&#10;BZbHOtXv53G5TKajq0yub+K9JEGyywuYpp5uq26xuJUkSZIkSfvhjYtbPCiC1iUMnko3EgZS5VK0&#10;949IPxpBa5AWkgyPiPjy7NE8EcL8MgFRRy6LrjF0ZaHlx0Mihi7ZSysOBnH9xOzRzV4Q8ccRDNB6&#10;Ykx+SJIkSZK0v66PeHYE3Uu4yssfRdClhCRIukcEg522XBWR3U1wbgRddEhWtOKaCHwwguWw7DFI&#10;lpA0IclRji+SSZffXtyeiG0mP5ZpUiNJ0hR1DYAmSZK0in+OyBYYdDHJ7ilcBvfv5nfPQAIjEx/L&#10;aF2uts9jIy6O+GZEecnep0VcEnHfCFqWnIhtJj8Y+ITmNJIkHZJNJiz+ImLMTp4DlxwsTZIkqUs5&#10;mOnbIy6K4DjigojrIsaiK03Z1aWMR0Usi3WgRQmJmddGMH/wPAOzXhnBgKoMrHoiJ4e23e2F5jiS&#10;JB0SEhZ1IqJrJz1m5133ey3xfg4y6KP74AhbTUqSpLHeGfGECFpZvDlimZYadKVpdXkhGG+E+S2D&#10;dXjS/O6pTy5uwfMvnt899dYIxgS5++zRjjnmhyRJZ3rf4jZ9OqI+K0KChOezuWkX+uainC6THox6&#10;ziBinK25T8TQQGI6HLR+ZVC6ZfAbyd9FnYBjXjxPMML/0O9uFxjh3zB2HdKx4xii3AeQpOAytJts&#10;eMDxCPudsfsapvtCRHat4f0kQjip8/GIbK3C6++KyDFAdmqb13OmcHpkRN31hUvw0AyG0WKX7UOk&#10;9fG9eB1vSepG5ZJRyctERKvsZIf+nAj2ZyUqrXmdf87GXBvBNfVp/slZFl4j4XGXCJ7nDEsfDnLy&#10;DMmyyZFsScJBRl9f32zB4n55M0hgvDTi0oih7zfxu+Hg9YoI+mzfGJEHiyQ7SI79lwiSaYzuT7Ph&#10;B0aUzZ93zWMK7Zq/ue1wu66Pch91mc+2fUAE+28u9UqLiNtEvCPiXhFdZXh5LMK8GdiUgUQ5hiDJ&#10;QPcW9tnUrd8dwdgfL4+ga8kYzB8cl3RhmbRKvVtE1/EBxxkMd1EOplri9a5jl65tdpD4ovPaxImD&#10;K74YNjYjwWr3+F4kSd3YR7Gz5oAikwKtspNp8uChS86L+eS8Ejv93PF34XWWnfGZiDH7T9adaRn1&#10;nXVg31u3JABnathX8zrrqfWxHdnufF9D32/iO+I9fG81viPmVX8/TD92/tvCekm75G9uO9yu6+va&#10;p5flN8cBuV/vuioL2Bfk/jv35SRO6uOI3NdzXMB99uVjWxwy76F9CK8zXR8+26q/n65ttjWb7vZC&#10;K49yx80OO78kbulH/cwIzpLRP0mSpH3AQUXuhM+LYKAv9le/G5Hy9QymqQ9EwHMkFMp5PT+iHPW8&#10;xnvqfSgHM7QW+aUIzhrRioAzK38eMdQMlbNAnAGitQD7XM7aPDGCz1m6dQSDpdH/Vuvje3xKxFNn&#10;j8YhKcXvhO+prxXHTyxuS9nCSJJ08ujO0YfWE7RyYH9etxpNJBM+GsF+mVYZtLxgX06LjrL1BUkO&#10;jlN4nXo1+4/HRLwpguOJoeOEfUAL2IOQB2n1gSBZn+zmwv08mORg7lC+hKlbNTMnSceCsxzlWXb2&#10;ea0zKezT2L/17dvqeZWo9PJ67itJdrCs1Fpm7mvrJEYpz8LUy+06y9M1vZZH0ovfRG7T1vYu5XR8&#10;n/l74Hip/i54rvze+W3UrWtPAusk7ZK/ue1wu24P23bZ/Wvf9BxzUP53tfDgWIIWIOU+o4X9TR4X&#10;dEVO0yf3Y2Oxj2T9ec/QOu41NjQfIA/cuM/GyGY62g/L/Dgl6Rixo2f/xQ6a4DEV064DA5qcdsl5&#10;gVuC97FfzJMIy+D9lONdBz2JAx/2v7lP5pb15PPUcp65nloN30ke7+Q2Hfp+8wCQW46jCL63+vvg&#10;+8sECN/jvhxXsT7SLvmb2w636/ZwHLCJBgDsv9lHDO3/kSdn+rBPGZpX7pf6sK9qdasdwn6MfV95&#10;0uegsPJsxJQ77jzI036wcJOkfhyosD/LHT77t67EAPu4soLLTpzp83mSEPmY+XKgkTv6+r0YOkBi&#10;PZjn0MEC6055T0WZZfJ5ug6EmGfus7Uati3fc8ptWn+/Nb6fer/Mb4DnSIKU+E75DfEav4GhA9td&#10;qNdd2jZ/c9vhdpWWxI64zB7xJ2LnzwEaO/eDzepMjIWbJLVlU9LcfyUqsPmYW6bJJEUrgZHY79Xz&#10;KtXvpTLLvrTvLAvLHntCgfmxfKJrHcH69a2nhpGUKI9zcpv2bXcwDe+tZZIjcXyVyRW+10yanPR3&#10;Vq6jtAv+5rbD7aqjsKkBTzPpUbb8SAzMwrWHXz17JEnS/qFieUMEA4b1DVjGJUZJfPRdNjZduLhl&#10;wNO6RQcVZQb6YkBTKsgkNH404oKIrgHB80z/mMvYMX8utcpAqeyDuc8+2hMRm8d3x4ClDOpO0oK4&#10;PAJc6riV3EhctvC+87ud+O0wgN0rZo/mv9H7RfB75VLLkiRphE0lPy6OeMn8btMrIxiJ1u4vkqR9&#10;9M2IB0a0EgvnLG7TRxa3Q7g+P5VbrqZCAoIWHQTJjkyMMJI7I7+zXJIeXUkVkhY/HfGk2aNhVLhf&#10;FcG19TlBcUnEIyLKq9doMz4Z8ScRfJcZ2WWFFho87nJtBCP6t7qw8JvBHRe35ZVdOLF0dcRQ4kSS&#10;JG0QB3Ls3Gt1c0wOvniu7Bqj3bNZmyT1I3FQ7r/Kx9wv92MkMlpdG5gmr97Be3nM/VLrva1uDCQ+&#10;ljl5wDxaZT3r09pf5/StZWs1uU3r75fWN+VztOqgq1M5OG12V8qESE6T3V7AtMyrfO4keEyhXfM3&#10;tx1uVx2FdVt+sPPlzBItP4awk74igqabJkAkSYeC1hhfjqASypn2L0VkRfX9EW+d370Jr7FfpNVj&#10;Yh/I/nII3WpKzOuiiLpFCs/nOrBerZYDdTKDlgO0cNHJ4Hui9Q1dYRK/LVoc0frjgxEkyN4d8UsR&#10;dG8B0zwmgmMnkldM8+kIXLa41XJIJvJ9JP4/+3JsynoQ+f9OrHPrfz4GCbd6fn04sbnM9JJ0FDiL&#10;1HU2igxifeBFQZqXcONAsNzxaDfM7EpSv2ytUWO/lfs8KhM8bk3H2fjcv3XNC8yjbhlQVlKo6LDP&#10;ZB51lC04uE/ZXu5TmSYHImf5zLc1mCrLYF+e++WuddVy+A7ZlvVxDo+7KpVMP7T9c5p9OX7a52MK&#10;fvP17z3xmy+vpsM25f+xTHKBafmvD31ny+I/y3at14X/NP/REtOMWedlP1+WM/vI49jtcLtKAyic&#10;+5pb8idq7RAyAZJNOPdlB34sLNwk6Uzsm3J/xD6q3n+xv6r3eVQk2JdRSSgTFmUFg9e6KkdUzjLh&#10;kMH0VMzAa1kJqYN9cCIh09of83xOz+utig/LKudLSGPt+zEFicH8P5X47xEp/3vLIrmS/5uxiYVS&#10;+d/P4H+bx9BlUC7xP87HLJvyZ2xSg/eXJyy7knDg87CMfeRx7Ha4XaUeFLJlAQoKUZ5jZ5JnkfoK&#10;zlV2ElqfhZsknYl9GAkFKgiUk5kIYT9GEqLrDDL7MiofZUWq1FeJ4L2tBEfXsqR9s+/HFJlIqA0l&#10;P/oSAy28vzWezhD+67y3jLHJjzLKY2rWvTUN5Vu5vJwfcr6JbVE+3icex26H21Xq0bdTyEKbQlX7&#10;x8JNkrqR9OCgn1v2Z2MS9UzTNR3zsIWjDg3/gTvN7/ba92OK/B+Dz5RBZb9MJDANx635GveXTYCQ&#10;MChbZK0i16dMxKRsJTYG65HzqoMkTfnZ+Zz1upv8OD5u1+k6N+IO87vaFjLLy+40tBsWbpIkqc/f&#10;RHwv4rkRZ/NEh0M6puDYNFs+9CU/MpZNWtICbN0TfyQmSHLUOKZm/sskV1qfIT9nrU52mPw4Pm7X&#10;6aIcZyBt6ShZuEmSpD63jHhGBFcH+qeIrkr3oR5TDHV7WRbvZ1uQvBjTWqyF9elqccL2J/mxbEKG&#10;ZA/zpTs697vmYfJDbtfpMvlRWPdSt5IkSZqWH0a8JOLuEe+NeFPEeyIuiNh3VNozsoXHtj0q4l0R&#10;L4/4NZ5YEgmTh0c8JOLrEaw7LUAyEcKls3l8x4jy85Es6WsN8s6Il0W8L+LPIz4b8biIZZMokjQJ&#10;Jj8kSZLU8i8RvxHxf0bQ/eXvI/40Yp/7j99mEbhPxO3md5eyTNdtpiUB8fqI6yKeGLEM3v/SiMdH&#10;kPjA5RH00z8ngiTHeRFvjKiRjPrO/G4nWnw8L+KBESRXQBKkTK5I0lE4a3Gr40GzNr93SYeICsC9&#10;Iu4X8e2IF0RIY9BywQHf1kdFnC4x34qgwv7iiH0+pqD7xvURb42g1USipQYyofATESQfnhpB4oRW&#10;Ek+KaI2/USPxQVlE+QSWSSJkzHvZnv89gmk/zxPhLotblg/md2nEx2aPTtd3TEdi4/kRzPeqiEys&#10;gJYmfxVxQwTrzzL4DLTyQf14n3gcux1u1+mi28u/jyABevT8kR8fCzdJh6BMdHDLGU7OhKb/FPHa&#10;+V1pEONWUGH/6OyRVkHS46IIWoBQoX5mBEmlfT6myOQHlX/W/ZMReEoE41+0kh+loco/CYZPRzwm&#10;gi4mIJlAV5u7RZQJhxbe/xcRJEs+FEGChlYf2f2FVhskY3jtcxG11jEd86RrC61GPh5By5BcN7B+&#10;zI8E8oURJF5MfsjtOl0mP3TUKNwkaV+9LoJBFimrCA7e3xDxnIivLp77QcTtI6SxSH5wAKjVUBm/&#10;MaK+Asy+H1NQiS8HNk08T2Ih0QKD55bFQKKt93VdtaUPrTGYV3ZF4TbXkc+Ql+xNrHNr+/OenAfv&#10;Y13yMVhGPS+eY36pfrxP9v03d6jcrtPlgKcFx/yQJO0TmnbTP/0BEbeOuGfE0yMeEcEgjJ+I+J8R&#10;X4uQtF20wOKyt9dE0GqGAVA5kP5+xKEiEXDfiLI1xCpIDjC+R3ZPKTFAKWUWrSzGIPFBN6JHR2Rr&#10;EW5zHWm5Qjk4ZvBW3lO2OCH5UbdAyRYwknRUTH5IkvbJf10Eza3/NeL8CAZZpMk9CRH6w785QtL2&#10;3CqC8SJoecV/jubSj4zIcSkO2e9G0GVnHSRQGKuD7i6t7iiUXy+KoFvQUAsKWmdwVpb50AWGBAct&#10;M0icZIsNkhe0flt2MNWxWM5353clabpMfkiS9hWVBi6v+aUIEh/3iKC5/dsiJG3PX0cwLgZjYPwf&#10;EbS2mgISCreNuHL26HRl15A+TEe3EFp89LUeeXYEA4pShvW1AGHsDcYfodUb8yRYP7rNlC02uJIM&#10;A5+WmH8fxv1gzJMhdGtqDagqSdJBs0+fpEPwsAjORF4dwVloMPYHFQBpWY75sRy6u5QDDHfZ12MK&#10;EhS0oKA7CYkHWldwW491kUi0jvksmfgoxwvpw/QfjmDeJDNYn5auxMuPL25b+EysSx+6vNTLHDOe&#10;h2N+HB+363Q55kfBlh+SpH1zSQRJDy43SVN7ur/Q4oOEiF1epO2j0szVcQ4Rlf0PRrw9gtYMJB3e&#10;FfF7EXeOoFJfJwRItFLWgIQD09TT8TxdgWh9MXa8EFpu0KqCFhqMAcK4Hq0ECC00WB7JGQZRJUhu&#10;MO5RF7ojtbrcJOZ1bYQtOiRJR8vMrqR9RuWCcor+7SUSH17lRauy5cd27OMxBS08SB7UaF1BQiFb&#10;YvQF3VDKlg/c571dLTTGKOeXWNdcJq0tSFh0tfZg2Xl1GYL3dHWnIcHSNThqq1UHj5mez53zbiVp&#10;9gHrps1zu06XLT901CzcJO0jBjT90wgSHFwpoWaXF63D5Md2HPIxBckEKv2tqCv+6yQ9+mRCo697&#10;S411I0nRldzg9a6kCHhf1/KG5r0PPI7dDrfrdJn80FGzcJO0bxjTg8tp0vT8oTzRwPMXzO9KSzP5&#10;sR0eU5yMbSVjsEwi5iT4m9sOt+t0mfwoOOaHJOkk3SGCFh0kNi6MoJ9+C88PXdlAko5BeRWYTesb&#10;R0SSDprJD0nSSeGKEpyN4KoSD4z4QIQkSZK0cSY/JEkngZYe74ngSi4kPj4VIUmSJG2FyQ9J0q79&#10;fAQtPj4aQeLjXyIkSZKkrTH5IUnapcdEXBPxtoj/K4KWH5IkSdJWmfyQJO3KMyK4ZO0rIn4j4ocR&#10;kiRJ2gwGkh/CWGu3nN89LiY/JEnbxg728ojnR/zniGdGSJIkaXPuFPGViJ+dPWq7VcTHI54yeyRN&#10;nNfxlrRLZ0dcHfG9iIt4QjoB/xTx3PldbZDHFNo1f3Pb4Xadjr+JILmRLTvY9zHOWuJEFMdkJEqk&#10;ybNwk7QrNKvkii7fjOg7CyFtm8mP7fCYQrvmb2473K7TcV4EyY1LZo9OT37ka8+ZPZKOgIWbpF2g&#10;z+mNEV+MOJ8npBNk8mM7PKbQrvmb2w6367TQuoMTT5yEKpMffx3x6Qha5R6lsxa3Oh4Ubpv+3n8k&#10;4sL53VN/ubit/XrExfO7pz4XwYCH3PZ5YcRPze+e4UkR+f7fiviV+d1T10dcFfH12aP1uTOQ1vO/&#10;RXgpW500kh//LcIEyGa5j9RJsP6yeduoH+jkMK4HJ6DeHvH/Rfz7iJdGcLU96kxccU86Cps+UKEp&#10;++9HMF9uW14T8eGIX4zI6b8R8ZMRXX48gnn+bRXMh0g895nilvcwbxIym7Dp7SUdiwsi/P9oX9jy&#10;Q5K6ub+eHk48/yCC1h50QSYZQvJDOirbKtyYbyv5kUmMur8/CYyuZAlozdFKjpBI4TWQTMn7iddZ&#10;Hq1GNsGdgbQ6/z/aFyY/JKmb++tpIunBd0uQCDn6bshe6la78hOL29K3F7ctb4342PzuachiXje/&#10;e+pTEVfO797kssVtV3cZSZIkSZq6J0b8cH53NuQAdSfpqGwrs8t8u1pyMA4Ir2crDRIYtNBYFi09&#10;6N4ypFzWura1vaRj4P9H+8KWH5LUzf31dF0R8ZUIBj+Vjs62Cjfm25X8YPyNTIAwLseqiQkSJiRO&#10;+tDNxjE/pP3g/0f7wuSHJHVzfz1dJD0eNr8rHZ9tFW7Mt28Mj2y1wXRDg522kMzgvUNJDRIkLGtT&#10;3BlIq/P/o31h8kOSurm/1lFwzA/tAq01HhrxkIh7RZD8+GhEPQhqHy6l++aIvkvYMr+/i3jn7JEk&#10;SZIkSTpK28rsMt++q71wm2i9wdVexozfkeg209eig5Ykm2zxkcyES6vz/6N9YcsPSerm/lpHwZYf&#10;2rY7Lm7LK7vQeuPqiPvOHg0jcfLgiK4WHSQ+fjTCFh+SJEmSpDOY/NAm3WVxW/pyxDcjnj97NEfL&#10;j3tH0Joj0WqkfFyiy0vXayQ+fi3iOxF0e8lgUNVlutXo8PG7GhoTRpIkSdo0jkGHLszQhzpN2VJ+&#10;FWPmwTTEEOazyvqseiy+6vKWctbiVseDZm2b/N75k78g4q6zR6dOvSvi0oiPzR7N0R3lzyMY64Or&#10;vdDi49qIJ0fkGB48zzyIz/FEgS4yj48o5wmW/ab53TN8NuK8+d21bHp7HTqSVHzH9XfBd3yPiJfN&#10;Hi2HJNVzIl4VUbbeIYF154hXRvSN9VLid/Qn87ujPTyi9fsakut3VUT9m9Wc/x/tC7q9/LcIu75I&#10;0pncX7eRJHhmxD/MHt3sQRHUM1rHnO+PeO/87lI4ln5HBOMjLntMmjhOf0JE37Ew605d7IKIoeNX&#10;hij4SMSzZ4+Gsb3eHfHAiGU/A/WB90RcEnElT2yDP/Ljs+nCjQxddm1JN0a0KqvZEoPWIPWfjSzh&#10;ORGtPyHvaxUi/MFuPb97hu9GrFpwlNwZnK6rUOMqO/wWHh0xNlGR+O6/FvFLEWXygwKcxMR9Zo/m&#10;WD4tfboK4a7vi8L7+ohWcob3rLKjyR3M/SKW/czHwv+P9oXJD0nq5v76TCQj/jmidXzIMSBJBC7m&#10;0MIJsk9GLJMEyZOBXfMcY2i9MGaaxLE9J5TLhMQLF7flkAY1Xls2gZHJj63+Dv2RHx8Lt+W4vc5E&#10;S5zXRpSFGsmFVuKjTlxlC5HaSyOuiPj87NFcK6v+jIjbRjDtk3ii0vV9DSU/VvmOl9l5HCv/P9oX&#10;Jj8kqZv76zNxYg/lsWlqHaOWOK6lpfQyx4j7mPwAQw/8UUTr5PUmmfzQVli4LedYtxetMR43v3sG&#10;xmspm/8x1svtIuomgUz3iIhHRuSYLdkPsE6SsJ0fEFEmSlZJLnR9X7tOflCAd7WAOiaWN9oXJj8k&#10;qZv769MNdd/oOwbMcT+6xivssq/Jj8QJzG1eXCKTH60hEGhJw3fSOvEp9aJwO3YXR9DNYYxj3l4U&#10;MugauKjr+WVQkFLYkV2v50ezOl5bRtf3RfKDwr5l1e+Y+bXey3ZjfBtayGxiGx0yyxvtCy91K0nd&#10;3F+fjuNSjh3p9sHxXkYmNrjfep3jVp7rw/Fta2BU3ss8W1if1ntqrAPj35XrVAfL6FoOWP/WZyAB&#10;sYxlj4H5/PwO68+Zz7MNsm4ijWbhdurUdRE/iKDrxO15oofba15IE2XBSTa7r3JPwTumgKLw7ZoP&#10;81g2a873Va5nBvNiWa3XlvmOWc/8XLyX+ZaFNK/zedheyxb6U+T/R/vC5IckdXN/vZw8hlwFx6Ot&#10;49u+5AfHlWNOqrFOfYkNjJmG9StPTJIMGZN8SbyX9R3C/FkXbjPJwWdNHHMzH17bCJs3HR9+VMf+&#10;vd8ygtYfL17cvyzijyN+GFFze91cuJddRniOAWpz4FEKLq76k91Wxmw3MshcZYVmd3QPoeDLbiIU&#10;dh+NqAcipfDt62/YtVzWb9luL63xSejK8+CIX464fwTNBlkfmuGxzowITr/IZQa4mjL/P9oXdnuR&#10;pG7ur9s47rwoguM9rnry8QgSAyQCOJnKsTCvpzFXeuk6JqWC39XtpXUs3sJ0m+j2wjH5pyP4rBzj&#10;cszO531RRHZzZx59456gvEJkHifXXeefGMGAqgwQm1d74f6dIu4ZscxVH6UzULhp7tyIl0fQCoTC&#10;7Ocjam6veSFJQc1tRj5OdPMgWZCGths7kzKDzWPmkVnlzBiXyyR4ri+T3LXcen1LXe9h3VivEuvF&#10;vMD8uE+Gmp2CrT3O5P9H+8KWH5LUzf11v2xBnMd5VOQ5buV2WV3HpH0tP/I4eAjTsK45fStYRtdy&#10;ShzXZisMjn9rzKNspbEK3p/H9dnyI+sIZb1CWpmF25nOj7gmgm1zdQRZyOT2urmwLNXPUQCWTdL6&#10;thuFGtOXOwwek13OhAM7lFYigen6mt11LZf31Z8hLfMdlwka5pefo9V8Uf5/tD9MfkhSN/fX3Tju&#10;ax2XUnGvT5JxTEjyoS8p0nVMuqnkR9c80phpwOcl+CytZbNN1k1QsK1yLJFMfiCPrzfO5k3Hhx8V&#10;FbWfnj1SieZVdIP5fgSXqOJAme117P+TLPDqbi/I5yikxnR7YSdxQwTXDCdo+kZXEpStPt4Y0Wo2&#10;WC+nRKHZdYks3rfu1V4o4N8RwTgxNL9jG2Szwb71OmZs21Z3MmnX/l3Ef4343dkjSVLJ4902Kv/Z&#10;/aO85G1217h09uhMn4joujJK1zEpx7En0e2Fz9jXrYQkDyeJy2PcPOZuXZmF1+gaPrSuJDfo4p7z&#10;KI/j+7bFWvyRHx8Kt9+MKFs36NSp/z3iMREkPyiUnhrxqQh3BjcXkhTUKR9nwUbmlnFUhpIfIMP7&#10;gQj6AFLwvTaCwo2Cl8KOJNSXIlqJBJrB8d30JT9aO6InRLCO5WdIJLrGfMfZ5C8vs1XuPEiMPC/i&#10;PhG6Gb+D/3d+Vzox9Mlm/KDystuSpJt5vNvGPuMREQ+IaFX+621GouAtEa3L46Z9Sn5wHM4lfTm2&#10;7do/cvzM2B4lTlj+XgQt5mvMm+nvF9GXVOG4+nYRefKz3qYc81NHuHL2aEP8kR8fC7fTnR3BoJ1P&#10;i6DCTcX67RHJ7dUucOvn2E7l4KRjthsFLomHR0dk4UjBx84lkyIMiFruQJhvvQNKvPfyiFYCYt2W&#10;H2TFvxZRLrvewbAMBsPKQWDl/0f74T9EcHD3YxHlmTtJ0pz76zNRKf+5CFot0zJhbMuPb0f0Vdg3&#10;mfzIdWzt21jHb0awPmNcFVEnK5j/wxa3Y5HUYH1ax9wpW9RwAYE8rq6TH/m4vviBtBQKN83R0uOL&#10;Ed+NeEYEiZCa22te4Gahm+rn2DGQsOCWAm1ouzEthT/TglsKubLvJPOnP2H5HPNluham78pas6z6&#10;M6Qx33Fr3jzHfBPrxbyW2UFMnf8f7QOSH/wWbfEoSW3ur09Hi95s8cuxXn3smcd8q+g6JmWe5XFl&#10;iem7jmO7cNzKcTTH3MviWJbl8f5ll8tnyHE8utBCJrdvam1Tpln1MzTdYnErHRMyiGQS3xDxPyPu&#10;FvGSCMb6UD8KMwoiupGUyIiTRHpcBC0kyDR3YR708cusL4XzhRG8v+w3SAb6thG3nj0aRsWGs7ub&#10;RvKF5NizZo+6kbnmDMCbIkyASJIkHZ48MZfdnJfBMfI+HAOyHhdE0LKibDXBMXh5UrELx+ZfiOA4&#10;nMv3LuO+EVyqtguJDFrNXDZ71I9pGCOQ4/uNJUB0XMzszkf9px/ZmEFf3V7zgrIscCjUyep2FZ68&#10;njuOFl7j/WNGiC6n4X193wd9ErvWqSvLjqHvmPe2dmTMj9dqPMc8l82UT5H/H+0DW35IUj/31904&#10;riOZwHFdBo/zWK8VfcfB1EGYpraplh+sG/NprQPPsXym6VtH5HF33eqlD/UF3jP0+VuJjK7WNExL&#10;64/c3kPrLZ2m9aM6Nucubsdwe52egCC5UCcYKKzKgojXac62bOFE4daXLe8qFMF7u7q8gJ1A106j&#10;7zsm8cNnaWF+rZ0Un5uCnfmSkNmHMwAnxf+P9oHJD0nq5/66G8d6dQKg75i0Tx4jcsyaCY0x0Xcc&#10;m5h3Jmn65DqQUOg7RuU1PmP92fuwbObdhfXrWubQcT7ry3F113G51GThthy315lJBQq1suCisOK5&#10;MtmRhV/5HHjM9CRUmIZCkPlzy3P19GWB21eg8v6+wrncaTAdSQ1uea7rO+Z15tuFwreV/ACfg881&#10;pnXLlPn/0T4w+SFJ/dxfd1s2+UFFnUo6ty31se4YHK/2Vfo5LucYOY9v8zi7K5hXtqboajXNdLxe&#10;f/bE52AajpVznkzfldxgnerjYpad68Rxc9/vkOV1ravUqe9HpTMd+/aiQKsTAK1Kfxa4iQKKbVc+&#10;h3yeApf5DCUHKHBZFu8hKBxrWfj24fVyJ5QtRZgnO6iW1rqxPmyPXJ++5Ijm20g6aSY/JKmf++tu&#10;HIdmBX+ZqI+B19GVSEnZSoPja9aXY2zWgec5diXqefCY93QlNzgOZn5drydez0QKy+3C8XoLz+ex&#10;dd/7pZVYuC3nmLcXhXZrHI1W5pbCtS7USC60CsyhhEcLhWJXgdha9ljsIIZ2KC1sG9676nKPheWN&#10;9oHJD0nq5/66G8eyh3C8t8rx7FBiYyzms26rjK4WI9JaLNyW4/aSVuf/R/vA5Ick9XN/raPgpW4l&#10;SZIkSdKknbW41fEgs+v3Pp7bS1qd/x/tA1p+vDvixyI+zxMngCbBX4743OzRmWhSfb+Id84eDWP6&#10;CyPuHPHtiLdGfD2iRjPoX5jfnU3Ttfx1eMZYJ8F9y2a5v5Y0SR6kLMftJa3O/4/2wUl2e2GMoxy0&#10;udW3mj7SjCHE60w3Bu9hPCbek8Fgc/V4SjluUy6fWGXMpSHMV9olf3Ob5zaVNEkWbstxe0mr8/+j&#10;fXDSY36Q9GD5fQPLkaAYm/xgAOhyYLhMnpAASSyrnIaESV4FYNP8n2vX/M1tnttUR8ExPyRJkg7H&#10;GyO4mla6MuKKiNtGZIKFLjblNHR3+VDEt2aPJEk6QiY/JEmSDsd7F7elHMvkxsVtPbYHSZH7Rjxr&#10;9kiSdNIol/suD0vrvUO4xG7L3q67A9scH5q1+b2P5/aSVuf/R/vgpAc85QD3PREPiGglLpDdUR6y&#10;uF3WCyNo+fGk2aObsezLIy6IuDTiZRGb5v9cu+ZvbvPcprtHuU9S+m4RrQGref0jEc+ePVoOiQfm&#10;meM8fWdxW/uJiE9GdO2b6FZ5TsT7Z4/GYZ5/HHFDBPu01mc7Mbb8kCRJOlwc5D4i4rLZozNdG/HN&#10;iJdGlF1hJEkn57wIuiz2JQeuWdx2oeUISe4ySHh8OoKrfd0j4qER6VGLSEzznPndJhIjD5/fHY33&#10;kOx/agSJE+lEkdnVeG4vaXX+f7QPpjbgae33IziA7UOChMQH67HpK774P9eu+ZvbPLfpbpG0YJv3&#10;dXthn9C33wBlO60zmI7bDy/uE+wX2D8Qaehxjfmsum/aS7b8kCRJOkwkMt4V8bHZo26cWczxPjgT&#10;KEk6OedHfDbijhGZrMjkxTJjZVC2M+g13VZoccFj7hND+4WjZPJDGkZm1jCM5UPS9pD4+OeIsQe4&#10;OQjqMn23JUmb9zMRb57fvcnjI+4acffZo7n/GLFMMqSFVo+ZYOF+/fiomPyQ+jH4k2EYq4ekudss&#10;brt0HeByNrDuqtJKfPD+nI6m1HVXGEbfZwC6roHtJEm7wThNV0VkKw2CQasZA6Qso98XQbeT10T0&#10;dZHRSCY/JEmStoOEQw4m97yIum81B7NcqYUR/7kiC/c5G5d4nVHzXzV7NMc074j4aETZ0uprEdml&#10;5UURvE4TapbJgfPFEateTWaKSBSV2xpsq3XPsm4K31mdwOLxpi8hye/JSpW0O/zfaOFRXpKc/zTP&#10;vWX26GZcpeU+87uz5DXJ8DHKMoKrnGWChfv146Ni8kOSpO1pVbC6WAGZpusjuMzs1bNHZ/p2xEsi&#10;mIb7JQ6OHxlB4gL8RpiGaVvx1gg8OeKSCJbJ9PQJ37tLDu4A/7++wfz+e0T5v+OKOBfO745CBYMk&#10;BQmJTXtwxDPnd29y64g3Rdxp9uhmXctnkNtsDdTlpyJIvpX2JQEkTRFlDGM1lf/N+0VwVa6uboxc&#10;xpz/M8nw8n38V7MLC5eY5TGv59VepKNnP3xJ6pdnVzeBihdn34dwNucbEduoRB27k77ay9Tt+3EF&#10;yYnWf5DKQn0Vg1U+C+UFy/hMxFCioYXkS1ZeymCdmW/5HOUE61g+xzQ8x22NdeO1TACV78tgOcw3&#10;H/MZ9r0s2vff3CFym+4OZQX/tfI/y/36P9y62gvP1f9NHjMd/2P+z/lf5v+fLf/yuVxO+bgvQcxr&#10;Xu1FkqQJ4+wqBwTlWRMqBEQeMGRkpaFP1xl/cNDCgdCvRHBm50MRkjaHVi90KRr6n9bGtn7gTC3/&#10;XVpq0D1p2RZctMypW3Is440RD1jc1uvMujGGwL1nj+bjzpRjz9DyhW1z5wjOGoNm9r8c8aXZI0mb&#10;xHHEn0TQ5YTuLPmf5Vjg7+Z3ez06ghYgJR4zv1Wv9lK3OKx9ZHErHSQzu5LUj0pSfaajPnuSkWdN&#10;SyRN8vXyLAt963mNyhHvYRm8f9nKkpZjy4/VnB1xq/ndXodwXMF/D+V/sz5LSvBZ8jVaP5QJ0DGy&#10;nFgHlSGW2+qywuNl50/5wvyyOXzKz59nl5nv2ITPSfNYdvPcprtR/s8olygz+F+y/ev/X/43x2La&#10;+tgljzkSyyPS0H++nv7g2fJDkqRxykHCMjjLwtmWWuvKHtdEcAk7ru/P2AwviOD95aBnLRwYURHi&#10;oIaDkDEVFM4iMX0r6gpV4gCJ15et8GmanhHxxYjfibglTxywZy9uMaaVBf9pWj8sixYWT4xYJ4nA&#10;eADvjvijiHfyRIHLY/I/HZo///GchvKFM8DM94M8EfiPPz2CS2umV0Tw/19n3SV1Y79MC60ce4mr&#10;vTDOEINhc9nbbYzJxH9/6BijD2XaF+Z3p8HkhyRJ8woFZ02IctCwsjJQXhs/o1VR4GCDpuMlkiFc&#10;r58kBhWa1kFOK+nA2dnHRvzD7NH8QOkv5nd7kVhprdsvRGQFqMYZKV6n24/EIKz/T8SLIz4e8fMR&#10;h47/ZlcTcQLl47HNxhOXr/xsxEWzR8vjP8v/kG40uT4l5k8T9KFKEv9xokx00rWF97GM10b8akT5&#10;+agg/UEE76Nsk7RZ10WU/2v+cyQ96Hr2ZzzRkN3RlsXxBMcPlAHlMQvHMeWxDMc4fa3JWLcb53en&#10;weSHJEntPq8kMEginDN71L4kHBWd787vnqZu+cG8aPnRQmWEM0JUSDhYSdlUlddeFsHVOui/T4Ki&#10;Dwc0XF6V/sS8J+P1EV1nl8a2KNHx+H7EcyNorfSJCA7c/zrivIh9x4F/Htxn945t/775n3K1Bq7M&#10;U7aoWMarI/KqDii7vvBZbhfxvsX9DP67dYsN/uMvj3hHBOUI24Ozt0xD8pT1y8RHeaUXlkfZ8Z4I&#10;5slnynJI0npa+15aeeGfF7froFUb5TP/Xcptxjtivq2WqOmpEa3xgpDPLZsElvaKffokqR8VCg4e&#10;wM6figOVgLLCUQYVhlarDbT6y1KZYH6cbWGw02UqGPQRpiLXp3UQA9aTZdVY9+x7nGMeTIljfmwG&#10;LT9oAfK9iOdH5Hgg+3hcUf5n839W/y94Lf/nqfwsXf+jLswrz6CyvK4yoUuWCYmkB+OOZEKU+fMf&#10;zXIng/fwWmt9c9ySHG+IaeuyhnKhfo5lL1s27ZLHspvnNt09/l/8R/lflv/1NKYMyv83/1fKgdY+&#10;vtQ6JunCvMZOezDOWtzqeFC4+b1LUjcqFJz9pKUEuOrB5RGcIWnhLOm9IvLsCO9Pj1rccmaF+7Qe&#10;oZUJY35wZobl0CpjDA5EaIlSN1cfg4Morvt/t4jy7BPPc7b5yRGPi6BbDVeOaDW5P1QkPzi79l8j&#10;hka1V79/F0HLBs4w8r94ZsQbIvb5uIKD9wdFcJUE/nOJ5uS0gCj/1/yX+f2D/zyJRlpiDCFBQCuw&#10;u0bQlJ1lkmwb816QgKB5OVeBAL/Tp0fkf50y5SkRrYpNVk5oHVajYsT7qRRRnrEcpqclT901L7Ec&#10;ujrt89lej2U3z226W/yXSXo8MIL/Wj4mCUILTVqKfjliaLwO/uPs3xijaMx+u1VeZJKlbplCuUG5&#10;2WqxcrD8kR8fCzdJ6sfBwRMiyiQDBwGZpKAiUh5k1OUqZ02zYpEVKJIfKd+bSZYy+cGZnw9ElBWP&#10;PLi5bcS7Ii6NWLZiwoHVz0XUlTEOtmgay/z43FNMfpCY4nvQZmSfcfyPCFqE7PNxBb9rkh/8z/h/&#10;5QDF9494eERX8iPR333o4J/ygbE4cmDVTIaM/S+xjnSvo8LD9GWyAuX/tNaqzJT47zNv3g/mTYWq&#10;LJNKbINfiqgHW90nHstuntt0dyiHuLx9nVggCcFJCI4/SKR2ITlSJkJ5Xz2fMtFbKk/IpNw/Ukbm&#10;fDg+IUGc5YZ0sCjcJEln4mAim44SpfIx02SFA33lKmdxaJLawsEF8yW5wbI5IGp1TeFAhmmpALEs&#10;gvcsgwRMjh2QcpmJz8S8WZZUo5sLLQLo9kIroodFYN+PK/hd1/9n8Hz931zls2T3lDx7mvi/UlbU&#10;zw/hfWUZwPyZBwmVVhcVPltZHtV4vXzP0PSHUAbs+2/uELlNt4//IWVOvS9uYVqm479KmcD/lug6&#10;nqixb+d/vEyU5URfGSEdFAs3SToTlQ0qMHkQwEFGqXxMOVomH7rKVebJa1RYstJCJYYDGg5MsnKU&#10;lZsxWDfmyXvHYrl8thLP5VnlxMEO82YZUukxEV+JYHBfWiudHZG6fv/7gt91/X8GCcE6ibjsZ+F/&#10;y3+rVZnJ15b5r9aJjxrlBvMs15vP1lVR4b9cjxHE9Cwny7o6DqEM2Pff3CFym25fmVzYd2OPSQ6O&#10;V3uRJGmeCKDvbauJelnRyIOXMd1OGJ+Dq7Nwmdq3RVwbAbrE0JSUZqckP7oufdvC+t0QwVUfxrow&#10;gvUovSiCZrVUhDJoaguawI49u6RpYxwKukEwrgddXGhKze+aK8EcMpIVdEtZtvtYjSun8N9qdRHh&#10;P03S6IkRQ2dRKWP4D3KFJlrUcJ9EB+8ryx/KDZIfQ1d84j2UaXx3We5IOllD43fsk7HHJAfH5Ick&#10;SXNdFaFbL27BZSHpb1uiElWj4sLghXl5XCoiXAaTA4q+MQDy7Gsf5pGXxxvj6RFvmd+9CcmYqyOu&#10;L4JEDDhTzFU9dNwYDPTvI2jlwdgVvxHBIKeHjsTAb0cwyG/L2DOetJ6gMpPjfLSQFCHRyFg6fS1A&#10;2K5copL/3p9F0PeeRAfjeNTlEpewZcDkEgOYlnhPtiDxvyxJOlo2a5OkfiQfOPOaaO2RLT6ymwoV&#10;C6JVUWLarOhw5ravSXq5HJTJDyppvLdsKssyqSCVy2V9mE85XWIemdQYwrIOocm7doNWH7RcuOXs&#10;Ubd9Pq7gN81/hv8B/0n+KzzXleAY+/tnXl3/6xamZ978d1tdZNC1Tjzf9Rr61rn1GmUF68PzreA9&#10;bK99xjpqs9ymkibJwk2S+lEBqJMSoMJQdgehEkNioa5MMU0+5rWuSlJrOVk5A/cpswkqTQTrUFeE&#10;smKVZ3pLrAutUMZgucyH9ZLG2sfjCv4j/LfK/2s+x/+F/1brd57/ZYLXMxLPM8+uBEaf/J9mArWF&#10;ZWUZwPTcdiVZQcKTebYSn8yr9X9uTVvKZeV22Ef7+Js7dG5THQUvaXR8KNz83iXpTFQy7hxx74hz&#10;I/IStFQAXh3B2B315SQ5Q0oXFLq+0F8/KwvZXzYTGa3LUPLej0Zw+dpE03fG88gxPaio3HF+t7e7&#10;DPNqddvheZrUj+m/m8sac2lPKe3jcQW/e7qalJeRTvzPL44YGjcDl0TkpR75f3AZyqsiVu27TyKi&#10;9T8mIcIYPJQjjNHx9oiuS82SHHlsBGUU5QXytpTlC12WvhyR5chYrctf7guPZTfPbaqj4I/8+Fi4&#10;SVI3khecHf4vEZ+KYLDQcyLoY99V4aGS8VcRrQpIX/IDZXIjmXzQITn044q6ZUSpTFRQNmzrf0nr&#10;rC9GdCU8WmgZQiKHgZq7xiuifPn2/O6piyI+Ob+7FBIn+zZQo8eym+c2lTRJFG6SpGEkNda1r83G&#10;pU3xuOJkHHPZ4m9u89ymkibJwk2SJG2KxxXaNX9zm+c21VHwUreSJEmSJGnSTH5IkiRJkqRJM/kh&#10;SZIkSZImzeSHJEmSJEmaNJMfkiRJkiRp0kx+SJIkSZKkSTP5IUmSJEmSJs3khyRJkiRJmjSTH5Ik&#10;SZIkadLOWtzqePxbhN+7pEN3dsQ95ndP3bC4lbR7HFdIu+ax7GZZP5A0SR6kSDo0t4y4V8QlEX8a&#10;8Y8RP4igPHtYhCRJWp31A0mTZOEm6RBcHPGHER+O+F4EZdc3I66L+O7iMc/TAkSSJK3O+oGOgmN+&#10;SJL2zbkRl0bQ2uO9Ef8p4p4R/2vE1yJIePxrxN9GfD9CkiRJkk5jZlfSIbpVxLsjaPXx0Ai6vTwm&#10;QpIkrcf6gaRJsnCTdGjuEME4H1+JYJBTkh50eSEhIkmS1mP9QNIkWbhJOiTnR/xTxI0Rd+GJ8NcR&#10;18zvSpKkNVk/kDRJFm6SDsXPRtDa4z0Rt+eJwHgfdH15/OyRJElal/UDSZNk4SbpEDCuB0kOWnmU&#10;3Vu4tC3jfWQyRJIkrcf6gaRJsnCTtO9o1UGC408jbskThTdEcLlbSZK0GdYPJE2ShZukffacCMqp&#10;584enYmWIBfN70qSpA2wfiBpkizcJO0jWnhcEUGLj0t4QpIk7YT1A0mTZOEmad8wpsfVEYzxwZge&#10;kiRpd6wfSJokCzdJ++TcCK7m8tUIru4iSZJ2y/qBpEmycJO0L+4UcWPEFyPO5wlJkrRz1g8kTZKF&#10;m6R9QLLjKxEfj7gDT0iSpBNh/UDSJFm4STppdG9hfA+6uzDehyRJOjnWDyRNkoWbpJPEZWq5ogsD&#10;nHKFF0mSdLKsH0iaJAs3SSfldyJIfFw+eyRJkvaB9QNJk2ThJukkvDiC8udps0eSJGlfWD+QNEkW&#10;bpJ2ia4tb4igxcdjeEKSJO0V6weSJsnCTdKunB1xTQSDm/48T0iSpL1j/UBH4azFrY4Hhdumv/ef&#10;jPitiCfNHp2JKzs8JeLciG9F/FHEeyP6/HrExfO7Z3hVxDvnd0/9YsRjI5j35yJesbjdBHcE0mbc&#10;J+KG+d29Qdlxj4iXzR71+/2IcyKePXvUj7LrYRGUSddHXBXx9YjSj0fQ/YdbvD7iL+d3JUnauW3U&#10;DyTpxG2yQv8jERzofziia768/o3FLUmQ8nGfz0Qw37+tguWwXFAhYV48n+tAsJxN2OS2ko7Vvv2P&#10;SDiQrM2yYwjlCZ9hzLSviaAsIrFCZDmWZRZIFrNsyi/mzXRMw3slSToJHvNKmqRtFG4cxHfNl4N/&#10;Xi+9MKKvIpFJkhrP5dlRKhNUFspKBa+zHlQkNsEdgbS+ff0fUQYNJTQoX5iGzzA0bSZJsjUHSHTw&#10;XJnY4H49LxIgljeSpJPiPkhH4RaLW2mb7r24LdH9pcuNEa0m4DQlf9v87sxlEWVzct5D0/oLZo8k&#10;aT3Pj+jqzld71OK27Hb3sQjKpCfOHt3svIgycYtvLm4lSZIkbcA2Mrt9LT9oXp5nPjnY50woZz3r&#10;A/8hTE9T8aH3Me9N9Z03Cy6tb1//R5QVfa05KLuyBRqfoW9a8Hrrs9LSjecp+5CtQWihRisRyjTe&#10;m69LkrRr+7qvlqS1bKNw60t+IF+nC0zdVWUsKiFl0/EuLMMxP6T9sa//o77kB4mIsrzhMwwlP0i6&#10;Ml3Z7QWZ/CjLJbq5kMzNcUfq90iStEse80qapG0UbkPJDyoSVAw40Ge61ngeQ3IQwT7Ml4rGprgj&#10;kNa3r/+jruQHyVnKqzJJy2cYSn7kuB1lyzPmQdlVb4NcRr42JrErSdK27Ou+WpLWso3CrS/5QeKD&#10;SgMH+wT3mZb3jMVZURInfZj3JhMfcEcgrW9f/0ddyQ/Kkbr1GJ9hKPmBbOVBCzSmJ6nB4zohwmvZ&#10;zSXfM2b+kiRtw77uqyVpLdso3PqSH1QC6pYeWSEYi773fYkNKhNMs2nuCKT17ev/iGRDnXAgIZFd&#10;UcrgM+TzmbToQrKW5AnlEmUf7y2TKZR/dUuP1nSSJO2Kx7w6Cl7tRdt214jvzO/e5I2L26FKRHp6&#10;xFvmd89ABeOiiCtnjyRpdd+NeEnE9VWA5Af3maYPV3t5b8SdIkhyXLp4nEiO1Fd2yZYhP7G4lSRJ&#10;krSmbWR2s+VHa9A++rQTJCkS09MiJNFXnjOqrfeTICmnLTFPKhecLS2Ds6h1a5NVmAWX1rev/yPK&#10;nK6ypcZnYPpSV7lFuUQZR7Kk1b2PVmy8ViZ/Kbe6ylBJkrbNY15Jk7Tpwo2Df+ZJUJGou6dwgE/y&#10;I5uMMw2PywP/7AbTSlgwv1aXFt7PPHPZdWyiEsF8doFKVNf6rtOdh4pXa5BYnl9m+/C9lMmrlEmm&#10;MvHE+raWOYT3lL+Jbcl1bn2eVbHey86Tz8v3UG67ocj3rILvZRfbt2VX/6Ox2A450CjBfb6/PkxX&#10;Jz/qcovbnC/T8p218DuhpUdOl+XjKv8bSZI2gX2SJE3Opgu3uoLWVcHi+aHXW3i+Vamk8l4vu4xN&#10;2NWOgM9CUqjeBlSGqBSt+nmonDHfevvxueqkCsvqqryz/PpMNaiIU3ErtzvLZNplEgFgPq11XQaJ&#10;MpbfNw8+J8uqp+lKBmXCoZ6ez5rv4T7bdJnKK++pt11Gfj/18zzHtl0mcZWykr3O9l3Vrv5HY7EN&#10;6m07tE2ZplVGlc8xD6Ybu41zekKSpJO0b/tqSdoIC7fxdrmtqLS3ziy3zkjXlatWZY7g/a0Kdl25&#10;5j7P9VWOSUyUV6wASYF6nVvPDcl1InmR61QG6zV0Zj6xbNYVZeUyg89ab5PcTl2fnc9dJ2ZY13yO&#10;WPa3wnK7thPz4vVa33uG8L5VW42sa9ltI0mSdst9tY6CA55Ku5UV7jo+H/HX1XO3i/hS9RytCz4d&#10;USYDvh7B4Iqr+mTEAyKeGnEOTzT8ScSfze9u3HMiboi4ZvbodP8x4oKIO88eDXtBRA4m+e2IMQNI&#10;vj2i77M/K4LvAtlC4AGOH3HgwQgTkOwAAB9xSURBVBGsN9ueqA21JNgnh7SukiRJ0kpMfujY3CHi&#10;HvO7J+I2i6i9P4IkROmPFrclrpzzyxEkRUq0TuCKEhkgoXJ1RPn8jRHviriueK4MrlTR8rKId87v&#10;3uTeESRs1kESh5YTj49gu5Trwro+MeJFESx/DN53n/ndWVKCz9nnURGPjej77DxPAob5XRhBsoDH&#10;ZWIKZYKKZA4tSvYJ31eNbhus69iWNZIk6TC8O+KKiNvPHkky+aGj839HfDzidREkQnaNBAJBRb9u&#10;lcBztCag0l8mATLuH4F83IXK+XsiaPlQJw3uF3FexK1nj1ZHwuIREUPJhT6sJy01SHx8LOJnIsqu&#10;JXTVuDbi2bNH3coERMrK/FDrDy67TJKpXC6YX/kcCRDWlwQVCRASMl0yQcW86/mWeC3XvQywzvXz&#10;y14GtV42CZvyOe7/VQTbuE6mSZKkw/bqiIdG0GL4KRG3jJCko2KfvlOnLo74SgTdI54W0bUz2Oa2&#10;ojJbjz3BeBSMI5HdEHic90EyYMygmkzX1eogx7cYo1w3WpaUY0bwmPWr5fghrAPB/dY6U/Hm9XrA&#10;SJ7jtaFxOGpMy3ty+ta6gc/CMmq8r1wW95lnue45z1zH0rK/Fdaj/v4zmBfLqp/nuda6o56W4DvK&#10;bcL7eJxJodzWY35P69rm/0iSJHW7VcTzI74Xwcm/n49ocV8taZIs3ObYGbw4gp0BLS0eElHb5rai&#10;clpXfuvKbVZYE4+Zrg/zKBMfJCwyaUElmKuF1BVrKsAkXeqrWfA8wTSsa64L8+/rJlHOmygTOGA9&#10;GDC0fh7Ml3Xks9YJhj7Mi++L9/M5cr3r4LO3kg48R5SYB/PkFmxHps3HpWV/K8yn/K5LzIvXa33v&#10;YZ3qz8x3yneWyQ/Wn1u2T5ko2rZt/o8kSdIwWv3SVZl9Ml2i7xJRcl+to3DW4lbHg8LN7/1m7AxI&#10;glwU8baIp0dQacQ2txWV08sjGGgz0a3hVyIyEZNJi+y6QsWVbiJdXV6o1L404tERjE9BQoDxHOjv&#10;+cqIx0Uw7kM9lgjL5XP/agTdT1pY9vURX4ggWYSurjPMj3W5LKI1GGgX3kNy4sqIX4tgANS+7j01&#10;ttdbI/icdJVhXvU4KkP4bOU681t4eUTOl/FSWtuo9VvJ5EJrG/D908WpK+nGALT1Z+97T43v/rMR&#10;94pgffP7y0Fdh7oSbRKf54Hzu5Ik6QT9QsTvzO+eekUEJ6O+H2H9QEfBH/nxoXB7/fyuClQsSYSw&#10;A8idAa1Ctpn8qCuy9XPLJD+o6JPEIdHBOBcEY2n8QUR59p9515XxMZXqrDznupCoIPnB1Vjqq7TQ&#10;r5TxJfqSKSXWjeQTSHwkPhOVZpI1yyRBaNXwpPnd2TzYFn1jWpCEynFHarSm+GAE43z0zYMxVkhY&#10;lJgvcgDWEutVJrpKm0h+MH8SWvymkd8fSZw3R7TWaVv4PJIkaf9w4u/hET+IsF6oyXPAU2nuh4vb&#10;XaLST4U2ox7QsuvSqy20cGDgyvdFXBXBe8uuKrRaKFuZrItEQVbOuS0jLwM7JvFBNxX6on4xgs9Q&#10;bg8ec3ld5kULjOxuw2tdSMpwlZvEdvi9+d1OeeWWFganJVn0sAg+W3mlHr4vkh4gWcGVY4jE9iZa&#10;3UtYr/r7zwDzrp+vfx99SOZweeIaA7fyuyA5skscUBmGYRiGcXLxv0Q8M+JfI/4l4jcjOBFzEsfA&#10;krQTnoU93Z0i3hTBdqEvZJ4pxza3FZXZeuwJKqScoU/cz9Yf4DHTDSFBUI77QUKAAMmQeh45FkSf&#10;el0S61yO3ZFjdrQq/Inpc5mZ1Ci3Q1bOy+f4LnieW+bPclposcP0ieXU27mOoe+Zz9LaPvV7WVZr&#10;G7UwXX4XdTDP+vMT9e+jC9818yi/l/L743W2Yf4mtm1o+0qSpO2i1ShXfaFVMy2FGfuu5L5a0iRZ&#10;uM2dHUGLgpMc8LSuyNbP0eWiTCLwGtP0qRMftawYl8kDKsVDleq68pzvp4JdLo9kRl8CgAo8782K&#10;eTnf1Pqc+V2wPcpKfY3ll9uMea+b/GCdW5+J95bbjWn6PnuJxEfXtKwP867Vy+vC90ESqFRvZ6Zh&#10;u/QlqTZlm/8jSZLUjZN6dE9mX8xAp+VJvpL7ah0Fu73oGNGFgct90R2CQTnvGTGmUrktJDmoYDN+&#10;RokuF7RMoaLK+jFIVRcqsUyXiQimpwLMfJl/oisK44Jwud9VkPhgntmdhm4UoGLO86DbTRfG9OC9&#10;+b5l0QWlfi/rRMWez8zli+sxTXhcd80po4XtyfYjOEPyiYja/SO+Nb/bqSu5cNeI98/vbhTfA8kl&#10;Brjtw+/+thFss10kQCRJ0m5xko8TfBxLMoYaY3twkkiSjsaxZ3afG8E2eF3EHXiixza3FRXU8kw8&#10;j1leJhBqPN/1WiKpQGWWefVVaKkglwkR1qNuKVBjvhn1vGmJwc6U9W+1WOjD/EjY8L6Mrm4vfVgH&#10;3sf8Sny2dVp+8P6uz8V82daJacvvFOXrie1Ht5MuXcvjufrz1Vin8rtNvK9et2wFxHv6WtOsa+i7&#10;kyRJm8fJrksibjl71M99tY6CLT90bF4bcfcIBnlisKeTcl0EV95IPL59RF7tpK6M8vzQAKhPjqD7&#10;DkmQuvVDOT9aO9CqJD0ogiui9KGZJC1PLo2o533fCFoycGnVckDQXaI1CAO+ckWTTcrWGXULERIH&#10;fGa+tz60Kqpx5RgOSDaN5AZNWsvvtg+tgB4ZwYCvXBKZ928zCSJJknbniRF/HOGAptKCyQ8dG67q&#10;8an53RPF1VdKr4643/zuTTgjX7ay+EJE/VyJpASVcloIUJGlRQW3Qy1GSGww7z4kFkh81FdwYf5c&#10;fpernXBp2z+PoJVBq8VDF67OUnZD4XNwpZfyuTEesbitrdLtJdVdkcD2J4nG5XTrRFCdoGKd6oQC&#10;XY76ugaV+D7z/XSz6UJrj7tE5KWIxyJRRgKElihDCTBJkiRJOhg2axtvW9uKCm3d5zK7vZTKMTwS&#10;76ufA8/xfiqxVGj7ur6wfKYnSUEyhfcte8af+fNekh/lcrjP8pknMZQI4XXWhYRNBvNdttsLmIb1&#10;KfGYZdRYp4y+efPe8nW2XddnIgHB9ud1Irdt+X2xnet1rPEd5/fB8uiSxHyZF9u2xrSt9eE5ps/P&#10;0JcE6/qtbELf9pUkSSfPfbWkSbJwG28b24rKLBXZugKclepSVs5LVIRbyQ8SBFRul6nEMm8+Y6vi&#10;3MI6st6sA+/pWxbrw3rynj585jr50YoyIdCFdavHu+C5VsIAzJfvorU9E+vP+/msbF/m1/e5mb5c&#10;7/rz19/7WLmuQ9uzxrqShCGW+W1skmWOJEn7zX21pEmycBtvW9tq2QpsiQrsJiuxy8xrnfXusmyL&#10;k2UNfb6xn39T67nOd7fqe7e9jYdY5kiStN/cV0uaJAu38dxW0vr8H0mStN/cV+soOOCpJEmSJEma&#10;NJMfkiRJkiRp0kx+SJIkSZKkSTP5IUmSJEmSJs3khyRJkiRJmjSTH5IkSZIkadJMfkiSJEmSpEkz&#10;+SFJkiRJkibN5IckSZIkSZq0sxa3Oh7/FuH3Pg7bStL6LHMkSdpf1g8kTZIVekmSJEnJ+oGOgt1e&#10;JEmSJEnSpJn8kCQdo59d3EqSJEmaIJu1STpUm0xYUBb++vxur9+P+Mv5XUmSJsn6gaRJsnCTdKj+&#10;NqJORHQlRIYSJUNlIYmRz0R8OIIEyI9ESJI0RdYPJE2ShZukQ0Xyo05qUKaRnCjjNRHfiPjxiC5Z&#10;FpLU+MX53dn9THowj5+MkCRp6qwfSJokCzdJh6or+VFjGqYtkdggoZEJkjpp8luLIOHRWs4Q3tv3&#10;njFdbMB6sj59iZsSiZtc/zGtU1hHph+7PpKk6bN+IGmSLNwkHapMSlBxz1YZY5MftXwfyYM6aVAn&#10;P4aSCswjkykl3pctScaWvS+MYNq+RAqYN11yWFeWy31au3S1VmEdWY9s1WLyQ5KUxu6jJOmgWLhJ&#10;OiS0aKByT2TFnfs8j0w6lME0reQHiYF8f/m+OtFQJj9YDsvtSoDQQiOTG8yrJZc3hAQFCQymHUp+&#10;tD5jJkDqdWX5PJ/bTJKk0ph9lCQdHAs3SYeqbpHB/Vb3ECr/JDpIJnTpKguZZyZZSBYMJSEYgLWr&#10;5Ucak/xgnZlXTtu3XKZtLY/WHDxfJjl4rq9FiCRJQ/soaRJusbiVJOlQZLeX50Q8LYIkQBmPi3hp&#10;xPMihpBI4D0kDDJpQPLjjRFXRryXJzrwvj+L+M7s0XpeHfGs+d1Bd1/c1j60uM1EB4khkjgvifjR&#10;iPycdcsQSZKkyTP5IUk6FFTanxJBJf9jER+JIEnxsoirFrcZ10dcHZHKLi/cIhMl+EBEX7KjbkXC&#10;/M6JeOfs0XpISJBE+dzs0Xgsv5Tvz9YwfLbbRjwo4mcimP7FEZ+OGDugqiRJknSQbNYm6dDkoKF0&#10;3yi7g5C8yMckJxjzIiv1vEa0ZPeQLmX3Gm5JlpTzzi4q2YKCaVrdUBLPdy0vkzIppy0/Zwvboh7f&#10;I9eDQVPBOtfLzWlYf0mS0LWPkibFlh+SpH1GBf73In41Irt1tNwj4usRY1pPXLy4JUmQXUTAfRIj&#10;50U8KiK7wTwp4j4ROW+6qNCCguWtg8QF3XMumz1azmMiaNXxwQgSJiRQLo/A+xa3F0TcML97E1q2&#10;8NwjZo8kSZKOhMkPSdI++4OIh0TQzaV2l8Ut6NJBV5chZYuKV0a8O4LnSHQwLsZ1EX1jftDC5K4R&#10;vxBB0oEgUQK6l/B4rN+N+FYE3VNyXswDzJNETBe627AefxLx7YhXRJCM+WxEdsX5ZgQJktq6SRtJ&#10;kqSDY/JDkrTP6J7RVVkvx614cMQn5nd7MUjqpfO7s/kyGOj9I0h0kDToWlYmIm4TwTQkKTJoFQJa&#10;jGTyYqxzI8p5MQ8wz3vO73aiJQrjm7Du940gIUMLmXRtBAmS1vgedYsQSZIkaVLs0yfpUNWXus0r&#10;l/AcrTXotpIDk7Yq/EyfSYwsC3l/OW4G6uWgr0UH0zK/rml4ntfr5bTktOXyeR/Pl110Ur7G+B91&#10;S5Fcr3JMEaZn2noAV0nS8cp9oiRNioWbpEPVSkpQmWdckHyeWx6TECiTDSRDciBQ9JWFreWUCYRa&#10;JhlYZo3nSMzwOq1Y+rqygOmZtlw+7+G5emBU5kcig/VtJUaQ72XaXJdyO0iSxH5CmryzFrc6HhRu&#10;fu+SDgVJC7p0fCni9REMVprjcPAaCQGeL69eQtKDhABdPh4YwXghJBPK8Tv6ykLey1gc/zB7NMfA&#10;pJdE0MWkxnpcFPH+iHqMkDoh8oWIcl1rrCfdcN4akQOs8nmYP+OR5HPMl7E+uERvazyUUq4f3hUx&#10;NL0k6bhYP9BR8Ed+fCzcJB0aKu9Pi6AVw90iGNz0wog7R1wV0brCSyZAro5gXIwaZeHtI1pjfJTJ&#10;gkSigYRE15ggkiQdKusHkiaJwk2SDg3JDILExNjxKvI9LXW3FkmSjpX1A0mTZOEmSZIkKVk/0FHw&#10;UreSJEmSJGnSTH5IkiRJkqRJM/khSZIkSZImzeSHJEmSJEmaNJMfkiRJkiRp0kx+SJIkSZKkSTP5&#10;IUmSJEmSJs3khyRJkiRJmjSTH5IkSZIkadJMfkiSJEmSpEkz+SFJOkTnRTxkfleSJEmSTvdvi1tJ&#10;OhQkOi6KeHnEdRHfjKAse0OEJElaj/UDSZNk4SZp310QUSc6iI9HfLF4/LAISZK0HusHkibJwk3S&#10;viPpQaKDlh2/E/GzEbeKeHzEDyK+GvHdiLMjJEnSeqwfSJokCzdJh+g5EZRfz40gOWKXF0mSNsP6&#10;gaRJsnCTdEhuGXFFBC0+Lom4/eK+XV4kSdoM6weSJsnCTdKhoKvL1RF0cclkB11f7PIiSdLmWD+Q&#10;NEkWbpIOAS083hPB+B6M+ZHo8kJCRJIkbYb1A0mTZOEmad/dJeLGiH+KOJ8nFrLLy2NmjyRJ0iZY&#10;P5A0SRZukvbZPSK+EvGPEXfgiQJdXr4XQXcYSZK0GdYPdBRusbiVJOmk/YeIv4/4VMQDIv4lokQy&#10;5PUR/zp7JEmSJEkdzOxK2ke/HkGXljdFcIUXSZK0G9YPJE2ShZukffM7EZRNL589kiRJu2T9QNIk&#10;WbhJ2ieXR1AukQCRJEm7Z/1A0iRZuEnaB3Rt4ZK1dHW5iCckSdKJsH4gaZIs3CSdNK7W8u6I70b8&#10;LE9IkqQTY/1A0iRZuEk6SVyx5eMRXM6Wy9pKkqSTZf1A0iRZuEk6KedHfDHixog78YQkSTpx1g8k&#10;TZKFm6STQPeWr0a8J+JcnpAkSXvB+oGkSbJwk7RrDGjK+B4McMp4H5IkaX9YP5A0SRZuknbpKRFc&#10;0eUPI7jCiyRJ2i/WD3QUzlrc6nhQuK3yvf9IxIURd474dsRbI74eUSune3/EeyNKNH2///zuGVrT&#10;p9+K+GRE1+ulchl98xzDnYG0vmdGvGR+d+9Rfnw54nOzR90o6+4XwaCtdTnDa4+b373JuyI+Nr87&#10;U5aVX4j4y4gxeB8tac6J6CuLU64L0w19JknScVq1fiBJe22VyvyPR3wmgvdmfCPiFyNKTPfhiL+N&#10;+P0IpnlhRInXyvmUwftbWA6vM88hr4lgXZmW4D7PrYrlSlrN4yMO5T9EOZPl09Dld7N8o7yjjKun&#10;53Xmk8G0JCHST0bwHGVTOa9ympb6fdzymOe7sH5jPpMk6Xixn5CkyVmlcOMA+9fnd2dohZEH9KVM&#10;fCQOyJkukyQkN5hXfYDPQTnvbSkTLxzs98kkSTl/3s9zqx74815Jqzuk/xDlRF95QdlCCw3KpK5p&#10;KHPKcrAlE7SJ91CeDr0vky0lytSu91EmMt91ykBJ0vR5vCtpklYp3FoHzRxwlwfUmXgokyTgYJ0D&#10;fXSdnWReJFRaqGjkvIeSH5mUqZMr5Xoui/dKWt0h/YcoJ/rKC8qqoRYaTEOCoqu8y/KsXkaWqX2t&#10;OEhk1MkPysVW8iMTNbze95kkSTqkfbUkjbapwi0PqLMS0HXgnk2uObPZhQP61ussg4pCVkiGkh95&#10;9rSsnJAQYd1WtantJR2rQ/oP9SU/MmnBLUleyqM62UsZxDQZrRYiXckI5sXz9TxLWZ7mNJRzlHet&#10;hAmJD9ana3mSJCX2E9Lk3WJxKy2LwfauiMiB9jJ5UQ7oBwbkwx0XtzUqEtdG1APxcTDPMt45ezQO&#10;83hSxF0jPh1BRYF58JwkreN5i9vHRjBI6V0i3hRB8iFRBjFg3AMiXhRxu4j3RFDO1W6zuE1fWtwy&#10;7y6vjGDgVJZLcuP5EYyrUpe7JH3/LMIBTiVJknS0NpHZ5WwjZzSzdQVodt2a99BZRw7g6zOdzJfn&#10;c/68l3kMtfxIHPhnP/e6ifiyNrG9tDutFkQ6WYf0H8qypi6vKIt4vu5ekuVbV7c9fo+UlZRHicRu&#10;37xaiZIS60LChWmZd93qg8dlazdbfkiShrCfkKTJ2UThxsF0fcC9SvIjKxSZ5EgkPsr5L5P8IJHC&#10;gT/zzK44rf7wY7U+0zEZm0xgG/c11x+DSh/fcf17WAbv53vndmzwe1slScbvkmVZqex3SP+hLGvq&#10;7zSfr38nWYb1lTGteWb3Fd7Hb5DfUSZs+37/vMZ7KB+ZH+8hMmGSr5fzYP718iVJKrGfkKTJWbdw&#10;4yC7TnwgEw11ZbnreWSiosT8OatZVk5zHllR6JKVgRLL4L1dZ2aHrLu9Dl1Wpuqz0fwGyu+C7bRu&#10;8gMkIjibvWoLjvzN1LIC2sL0LHdZOc/W/0E3O6T/UH6ndaKA75jn6/IKPM9/pE9rnjzmt8f/ht87&#10;ZVdr/iWWU5Zl/D8pL7PcI6nCbzn/BwTvyXXfxH9UkjQ97CekyXPMDy2DCvA/R9T9y/H2xe35i9t0&#10;n4jPRrT6nl8cke9L9INnHJEHFcE8cF4Ej7vcP+JD87s3oSJAH/kHzh5pWXwXL4h4R0RZcbp7xDMi&#10;suLPNs4xC9bxrAjGbHna7NHu/MPidhWt/4Omhe/4mxEPnj0600cWt114743zuzd5b8TLIiij+L2T&#10;wLgsos8vRHxyfneG/+dTI24bkf/FcyPK8pNyE5Sj95zflSRJkqZv1cxuq8UHZx3LFgGcgSzPgOZZ&#10;1LrVAPJM5xg5H85iljgDWs6bx0xXryfrZcuP9fC98p3l2WvOIpffB6+XZ7b5DurvYSy+r64z1Cyj&#10;r4tKnu2u5W+opes9Q/rmybZa9fNPzSH9h/I7bZVZ/EZ4rfxtMj3lWLZU4n08V+L32vV75n3Z2qn+&#10;vfCYZZZdWFhW3UqJZfaVpbne9XpJkpQOaV8tSaOtUrhl//RWlJVGDtbz4Jz3cL+rokoyoq8SW8oK&#10;SbksKg08R6WhRCU8l8v0vM5zZQViGSxDN8tKHNs4EyC5ncvHvE7UFTq+h5ymK8r5lFH+DpmmJaet&#10;5W+opes9Q3KedaWy7IpgAuRw/kP8tikrWF++v9Zvgt8dr/NbJPjdl4kNyj5e55b3c1snPii7eC2X&#10;xTxb5VMuq3x/Jjp4L/NgGh7XyygxHfMx+SFJx+s5EX8YQevAFvYT0uRxST4dFwq3Zb53DtQvmt9t&#10;emtE2aWFg3im5xKzdIXo6hLAwTpdVMZcijHX4f0RNBVPzIOuFuVzoIJwj/ndU5+IWOZyubVlt9dU&#10;sM0vjLhy9uhmbPPvRDw0oryEMJUxusfU30ULCYGu3wXzoZl+NtVfFhU9mvpfP3t0My5L+sSIS2eP&#10;TpfT0wVhDCqRfE5uuYwp8yzfS4WU7cf28VKjh/Mf4rddX2a29Zvge6eLHZfxvi6iq/z7QgSv5+XA&#10;U5ZnvN5XBuZ/kDK2nEc+zzJa61DL9a3LaknS8XhIxOsibhlBF8vXRvwwIh3r8a6kiTOzu5xj3l55&#10;djrPSpNUInHBGW8qYCWmW/fMMpVPzmKz3NaZcJ6rl1vjvUSNdev6Lrvew2fN1zKy9Qktl3KePMe6&#10;ESQ+Vu1iNVWWOZIknbxbRbw44gcR/xhRHre5r5Y0SRZuyznm7UVlnmb9OcYAlX+SD63K/brJj1wW&#10;yyDpQCKkRmKB7ghM2yWTFLVVkh+ou61kgoZ1yHmSFCIBki0+dDrLHEmS9geta6+JYP/8pog7RUhH&#10;weZNx4eC7ti/99tHfG1+d9Cxby8q9VxJgi4c3H9lRN2MH61uLyQI7hcxptsR8+ZKGnllH+ZHE81E&#10;YoHX6bPa11Ugkxh1dwUSFXRRaX2XXe9pIRFE8oPtUc6TxM2qXXWmjv/Qj83vSpKkPcFxFi1Bzo7g&#10;OOwVEd+PkCbL5MfxMflx6tRXIz4f8Z8jPsATPY59e2UrC84K/HTEFyNyPJXSEyKujWC7podHXBDx&#10;gIi+sUBoTcGZh1+KyEQJyY43RnB50OdHcKnQrsRLiaRJa/yOTSQ/2BYkzXI9y3kuk0A5NvyHJEnS&#10;fvtoxAMjvjV7JE2QyY/jY/Lj1KnzIy6PIOP95xFPj/iXiBa31xxnBN4SwQCzyCQE2yeTGyQDaJlR&#10;ttgYQrcSdrYokyR0JXleBAmVqyLGDtRI8gPbGPCUJA2tW7KFR5n8IDHy6QiSPQ4qeTp+I7b8kCRp&#10;v3AcQ8uPO0S8PoKBULuOhyXpIHkW9mYPi6DCSquCZ0QwAnbN7TXHWBstbJ8cF4OdaCYfxuB9dBfh&#10;fcyH21K+tgyWT+KklstoodVGttzoU1/+tJ4nr3Vtp2Pmf0iSpP1Ba943RLB/5iTOvSIkaZKsiJyO&#10;fo60VvhuBF0s6lYLbq95MqGV1KC1Q7l9SAaMTX7QioJEQSZOmE+d6GAaEiDZ9WYM5lMPUop1kx+8&#10;v16Xep68xnggdNnRzbq2uyRJ2h2OeTnZxzHvP0VwnCUdFZvzHx8qIr8ZQTcA3exHIy6OoPXH2yLo&#10;CkNll+11rP8TEgL3jnhEBN1F6m4hJEVeFVF2A6m7vXD1k7obSCYayvmxnVtjg5AgIRhgdAjLuiHi&#10;drNHp2Pd1hnzg9/Cb0eUg7e25pnPXRExZp2PwTH/hyRJ2gccn7wuglYfDm6qo+UB6fGhIsIVKxi8&#10;Uqdjh0Dy418jGG+CHcOxV9xozcAgn5dEXMkTBVo40GXo2bNH7eQHl8Ut38dZhtbVWlrJj7xsLAkN&#10;frP0Re0b8JR5/1xEK+mwTvKD10kW1vPtmifTvzTizRFPjhgapHXqTH5IknSyGNuD49xnRuT4bZKk&#10;I8QAqF3XO+e5Y5ZdW6jol0hM0MUjExRgmrrbC4mAcpou5TJoUUJiJR/TjYVl0fqir4kmCZJWlxcw&#10;r67vknXMBEiN+XWN49E3T9af11hvzrAcs65tJEmSJEnagXMjXh7xg4iPR2Rlu3TsFTeSDWyDctuQ&#10;ECEhUCcimIYERYlkCJX/cqyMFpbBdLy/lYhg3iQSmC6nKedJgqVvvJE6UcH7SbLkOreWyfyZZ9e6&#10;8/6+3wfzrNfzGPVtI0mSJEnSltC15fERX42g2wZdOlpXesGxV9zotsI2yOQHtyQEqPjXqOSTFGH6&#10;MoZaPmRiguRGLqclW2EQdQsP1rOvhQnTlwkO1pXkTSZUWi1KWp+RZfB5ykSM+rGdJEmSJEk7RuWZ&#10;1h4MSnl7nuhhxW2eGCB5QIKhlSTYBLqJjG0hUU9HQqKVqBiDz7NKtxS2B4mPOgmjM/kfkiRJkqQT&#10;QKuPsdc0t+Imrcf/kCRJkiTtOStu0nr8D0mSJOnE3WJxK0mSJEmSNEkmPyRJkiRJ0qSZ/JAkSZIk&#10;SZNm8kOSJEmSJE3aWYtbSW0O1iitz32NJEmSJEmSJEmStB2nTv3/v7d7hj3dAWo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DglAQBbQ29udGVudF9UeXBlc10ueG1sUEsBAhQACgAAAAAAh07iQAAAAAAAAAAAAAAAAAYA&#10;AAAAAAAAAAAQAAAABSMBAF9yZWxzL1BLAQIUABQAAAAIAIdO4kCKFGY80QAAAJQBAAALAAAAAAAA&#10;AAEAIAAAACkjAQBfcmVscy8ucmVsc1BLAQIUAAoAAAAAAIdO4kAAAAAAAAAAAAAAAAAEAAAAAAAA&#10;AAAAEAAAAAAAAABkcnMvUEsBAhQACgAAAAAAh07iQAAAAAAAAAAAAAAAAAoAAAAAAAAAAAAQAAAA&#10;IyQBAGRycy9fcmVscy9QSwECFAAUAAAACACHTuJAqiYOvrYAAAAhAQAAGQAAAAAAAAABACAAAABL&#10;JAEAZHJzL19yZWxzL2Uyb0RvYy54bWwucmVsc1BLAQIUABQAAAAIAIdO4kDcDxN/1wAAAAgBAAAP&#10;AAAAAAAAAAEAIAAAACIAAABkcnMvZG93bnJldi54bWxQSwECFAAUAAAACACHTuJAFN5818IBAADf&#10;AwAADgAAAAAAAAABACAAAAAmAQAAZHJzL2Uyb0RvYy54bWxQSwECFAAKAAAAAACHTuJAAAAAAAAA&#10;AAAAAAAACgAAAAAAAAAAABAAAAAUAwAAZHJzL21lZGlhL1BLAQIUABQAAAAIAIdO4kAsiNIxlx8B&#10;AI0fAQAUAAAAAAAAAAEAIAAAADwDAABkcnMvbWVkaWEvaW1hZ2UxLnBuZ1BLBQYAAAAACgAKAFIC&#10;AABtJgEAAAA=&#10;">
                        <v:fill on="f" focussize="0,0"/>
                        <v:stroke on="f"/>
                        <v:imagedata r:id="rId9" o:title=""/>
                        <o:lock v:ext="edit" aspectratio="t"/>
                      </v:shape>
                      <w10:wrap type="topAndBottom"/>
                    </v:group>
                  </w:pict>
                </mc:Fallback>
              </mc:AlternateContent>
            </w:r>
            <w:r>
              <w:rPr>
                <w:rFonts w:hint="eastAsia" w:ascii="Times New Roman" w:hAnsi="Times New Roman" w:eastAsia="宋体" w:cs="Times New Roman"/>
                <w:b/>
                <w:bCs/>
                <w:color w:val="000000"/>
                <w:kern w:val="2"/>
                <w:sz w:val="21"/>
                <w:szCs w:val="21"/>
                <w:highlight w:val="none"/>
                <w:lang w:val="en-US" w:eastAsia="zh-CN" w:bidi="ar-SA"/>
              </w:rPr>
              <w:t xml:space="preserve">图 </w:t>
            </w:r>
            <w:r>
              <w:rPr>
                <w:rFonts w:hint="eastAsia" w:ascii="Times New Roman" w:hAnsi="Times New Roman" w:eastAsia="宋体" w:cs="Times New Roman"/>
                <w:b/>
                <w:bCs/>
                <w:color w:val="000000"/>
                <w:kern w:val="2"/>
                <w:sz w:val="21"/>
                <w:szCs w:val="21"/>
                <w:highlight w:val="none"/>
                <w:lang w:val="en-US" w:eastAsia="zh-CN" w:bidi="ar-SA"/>
              </w:rPr>
              <w:fldChar w:fldCharType="begin"/>
            </w:r>
            <w:r>
              <w:rPr>
                <w:rFonts w:hint="eastAsia" w:ascii="Times New Roman" w:hAnsi="Times New Roman" w:eastAsia="宋体" w:cs="Times New Roman"/>
                <w:b/>
                <w:bCs/>
                <w:color w:val="000000"/>
                <w:kern w:val="2"/>
                <w:sz w:val="21"/>
                <w:szCs w:val="21"/>
                <w:highlight w:val="none"/>
                <w:lang w:val="en-US" w:eastAsia="zh-CN" w:bidi="ar-SA"/>
              </w:rPr>
              <w:instrText xml:space="preserve"> SEQ 图 \* ARABIC </w:instrText>
            </w:r>
            <w:r>
              <w:rPr>
                <w:rFonts w:hint="eastAsia" w:ascii="Times New Roman" w:hAnsi="Times New Roman" w:eastAsia="宋体" w:cs="Times New Roman"/>
                <w:b/>
                <w:bCs/>
                <w:color w:val="000000"/>
                <w:kern w:val="2"/>
                <w:sz w:val="21"/>
                <w:szCs w:val="21"/>
                <w:highlight w:val="none"/>
                <w:lang w:val="en-US" w:eastAsia="zh-CN" w:bidi="ar-SA"/>
              </w:rPr>
              <w:fldChar w:fldCharType="separate"/>
            </w:r>
            <w:r>
              <w:rPr>
                <w:rFonts w:hint="eastAsia" w:ascii="Times New Roman" w:hAnsi="Times New Roman" w:eastAsia="宋体" w:cs="Times New Roman"/>
                <w:b/>
                <w:bCs/>
                <w:color w:val="000000"/>
                <w:kern w:val="2"/>
                <w:sz w:val="21"/>
                <w:szCs w:val="21"/>
                <w:highlight w:val="none"/>
                <w:lang w:val="en-US" w:eastAsia="zh-CN" w:bidi="ar-SA"/>
              </w:rPr>
              <w:t>2</w:t>
            </w:r>
            <w:r>
              <w:rPr>
                <w:rFonts w:hint="eastAsia" w:ascii="Times New Roman" w:hAnsi="Times New Roman" w:eastAsia="宋体" w:cs="Times New Roman"/>
                <w:b/>
                <w:bCs/>
                <w:color w:val="000000"/>
                <w:kern w:val="2"/>
                <w:sz w:val="21"/>
                <w:szCs w:val="21"/>
                <w:highlight w:val="none"/>
                <w:lang w:val="en-US" w:eastAsia="zh-CN" w:bidi="ar-SA"/>
              </w:rPr>
              <w:fldChar w:fldCharType="end"/>
            </w:r>
            <w:r>
              <w:rPr>
                <w:rFonts w:hint="eastAsia" w:ascii="Times New Roman" w:hAnsi="Times New Roman" w:eastAsia="宋体" w:cs="Times New Roman"/>
                <w:b/>
                <w:bCs/>
                <w:color w:val="000000"/>
                <w:kern w:val="2"/>
                <w:sz w:val="21"/>
                <w:szCs w:val="21"/>
                <w:highlight w:val="none"/>
                <w:lang w:val="en-US" w:eastAsia="zh-CN" w:bidi="ar-SA"/>
              </w:rPr>
              <w:t xml:space="preserve"> </w:t>
            </w:r>
            <w:r>
              <w:rPr>
                <w:rFonts w:hint="eastAsia"/>
                <w:b/>
                <w:bCs/>
                <w:color w:val="000000"/>
                <w:sz w:val="21"/>
                <w:szCs w:val="21"/>
                <w:highlight w:val="none"/>
                <w:lang w:val="en-US" w:eastAsia="zh-CN"/>
              </w:rPr>
              <w:t xml:space="preserve"> </w:t>
            </w:r>
            <w:r>
              <w:rPr>
                <w:b/>
                <w:bCs/>
                <w:color w:val="000000"/>
                <w:sz w:val="21"/>
                <w:szCs w:val="21"/>
                <w:highlight w:val="none"/>
              </w:rPr>
              <w:t>项目水平衡图（单位：</w:t>
            </w:r>
            <w:r>
              <w:rPr>
                <w:rFonts w:hint="eastAsia" w:ascii="Times New Roman" w:hAnsi="Times New Roman" w:eastAsia="宋体" w:cs="Times New Roman"/>
                <w:b/>
                <w:bCs/>
                <w:color w:val="000000"/>
                <w:sz w:val="21"/>
                <w:szCs w:val="21"/>
                <w:highlight w:val="none"/>
                <w:lang w:val="en-US" w:eastAsia="zh-CN"/>
              </w:rPr>
              <w:t>m</w:t>
            </w:r>
            <w:r>
              <w:rPr>
                <w:rFonts w:hint="eastAsia" w:ascii="Times New Roman" w:hAnsi="Times New Roman" w:eastAsia="宋体" w:cs="Times New Roman"/>
                <w:b/>
                <w:bCs/>
                <w:color w:val="000000"/>
                <w:sz w:val="21"/>
                <w:szCs w:val="21"/>
                <w:highlight w:val="none"/>
                <w:vertAlign w:val="superscript"/>
                <w:lang w:val="en-US" w:eastAsia="zh-CN"/>
              </w:rPr>
              <w:t>3</w:t>
            </w:r>
            <w:r>
              <w:rPr>
                <w:b/>
                <w:bCs/>
                <w:color w:val="000000"/>
                <w:sz w:val="21"/>
                <w:szCs w:val="21"/>
                <w:highlight w:val="none"/>
              </w:rPr>
              <w:t>/</w:t>
            </w:r>
            <w:r>
              <w:rPr>
                <w:rFonts w:hint="eastAsia"/>
                <w:b/>
                <w:bCs/>
                <w:color w:val="000000"/>
                <w:sz w:val="21"/>
                <w:szCs w:val="21"/>
                <w:highlight w:val="none"/>
                <w:lang w:val="en-US" w:eastAsia="zh-CN"/>
              </w:rPr>
              <w:t>a</w:t>
            </w:r>
            <w:r>
              <w:rPr>
                <w:b/>
                <w:bCs/>
                <w:color w:val="000000"/>
                <w:sz w:val="21"/>
                <w:szCs w:val="21"/>
                <w:highlight w:val="none"/>
              </w:rPr>
              <w:t>）</w:t>
            </w:r>
          </w:p>
          <w:p w14:paraId="266ECDCE">
            <w:pPr>
              <w:spacing w:line="360" w:lineRule="auto"/>
              <w:ind w:firstLine="480" w:firstLineChars="200"/>
              <w:rPr>
                <w:rFonts w:hint="eastAsia"/>
                <w:color w:val="auto"/>
              </w:rPr>
            </w:pPr>
            <w:r>
              <w:rPr>
                <w:rFonts w:hint="eastAsia"/>
                <w:color w:val="auto"/>
              </w:rPr>
              <w:t>（2）供电</w:t>
            </w:r>
          </w:p>
          <w:p w14:paraId="5D730212">
            <w:pPr>
              <w:spacing w:line="360" w:lineRule="auto"/>
              <w:ind w:firstLine="480" w:firstLineChars="200"/>
              <w:rPr>
                <w:rFonts w:hint="eastAsia"/>
                <w:color w:val="auto"/>
              </w:rPr>
            </w:pPr>
            <w:r>
              <w:rPr>
                <w:rFonts w:hint="eastAsia"/>
                <w:color w:val="000000"/>
                <w:sz w:val="24"/>
                <w:szCs w:val="24"/>
                <w:highlight w:val="none"/>
                <w:lang w:bidi="zh-CN"/>
              </w:rPr>
              <w:t>接市政电网，</w:t>
            </w:r>
            <w:r>
              <w:rPr>
                <w:color w:val="000000"/>
                <w:sz w:val="24"/>
                <w:szCs w:val="24"/>
                <w:highlight w:val="none"/>
                <w:lang w:bidi="zh-CN"/>
              </w:rPr>
              <w:t>用电量约为</w:t>
            </w:r>
            <w:r>
              <w:rPr>
                <w:rFonts w:hint="eastAsia"/>
                <w:color w:val="000000"/>
                <w:sz w:val="24"/>
                <w:szCs w:val="24"/>
                <w:highlight w:val="none"/>
                <w:lang w:val="en-US" w:bidi="zh-CN"/>
              </w:rPr>
              <w:t>10</w:t>
            </w:r>
            <w:r>
              <w:rPr>
                <w:color w:val="000000"/>
                <w:sz w:val="24"/>
                <w:szCs w:val="24"/>
                <w:highlight w:val="none"/>
                <w:lang w:bidi="zh-CN"/>
              </w:rPr>
              <w:t>万k</w:t>
            </w:r>
            <w:r>
              <w:rPr>
                <w:rFonts w:hint="eastAsia"/>
                <w:color w:val="000000"/>
                <w:sz w:val="24"/>
                <w:szCs w:val="24"/>
                <w:highlight w:val="none"/>
                <w:lang w:bidi="zh-CN"/>
              </w:rPr>
              <w:t>W</w:t>
            </w:r>
            <w:r>
              <w:rPr>
                <w:color w:val="000000"/>
                <w:sz w:val="24"/>
                <w:szCs w:val="24"/>
                <w:highlight w:val="none"/>
                <w:lang w:bidi="zh-CN"/>
              </w:rPr>
              <w:t>·h/a</w:t>
            </w:r>
            <w:r>
              <w:rPr>
                <w:rFonts w:hint="eastAsia"/>
                <w:sz w:val="24"/>
                <w:szCs w:val="24"/>
                <w:highlight w:val="none"/>
              </w:rPr>
              <w:t>。</w:t>
            </w:r>
            <w:r>
              <w:rPr>
                <w:rFonts w:hint="eastAsia"/>
                <w:color w:val="auto"/>
                <w:highlight w:val="none"/>
              </w:rPr>
              <w:t>本</w:t>
            </w:r>
            <w:r>
              <w:rPr>
                <w:rFonts w:hint="eastAsia"/>
                <w:color w:val="auto"/>
              </w:rPr>
              <w:t>项目规模较小，不设置备用发电机。</w:t>
            </w:r>
          </w:p>
          <w:p w14:paraId="1D3943B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rPr>
            </w:pPr>
            <w:r>
              <w:rPr>
                <w:rFonts w:hint="eastAsia"/>
                <w:b/>
                <w:bCs/>
                <w:color w:val="auto"/>
                <w:lang w:val="en-US" w:eastAsia="zh-CN"/>
              </w:rPr>
              <w:t>8、</w:t>
            </w:r>
            <w:r>
              <w:rPr>
                <w:b/>
                <w:bCs/>
                <w:color w:val="auto"/>
              </w:rPr>
              <w:t>劳动定员及工作制度</w:t>
            </w:r>
          </w:p>
          <w:p w14:paraId="77C77436">
            <w:pPr>
              <w:spacing w:line="360" w:lineRule="auto"/>
              <w:ind w:firstLine="480" w:firstLineChars="200"/>
              <w:rPr>
                <w:rFonts w:hint="eastAsia"/>
                <w:color w:val="auto"/>
              </w:rPr>
            </w:pPr>
            <w:r>
              <w:rPr>
                <w:rFonts w:hint="eastAsia"/>
                <w:color w:val="auto"/>
                <w:highlight w:val="none"/>
              </w:rPr>
              <w:t>项目全员职工</w:t>
            </w:r>
            <w:r>
              <w:rPr>
                <w:rFonts w:hint="eastAsia"/>
                <w:color w:val="auto"/>
                <w:highlight w:val="none"/>
                <w:lang w:val="en-US" w:eastAsia="zh-CN"/>
              </w:rPr>
              <w:t>20</w:t>
            </w:r>
            <w:r>
              <w:rPr>
                <w:rFonts w:hint="eastAsia"/>
                <w:color w:val="auto"/>
                <w:highlight w:val="none"/>
              </w:rPr>
              <w:t>人，其中医护人员</w:t>
            </w:r>
            <w:r>
              <w:rPr>
                <w:rFonts w:hint="eastAsia"/>
                <w:color w:val="auto"/>
                <w:highlight w:val="none"/>
                <w:lang w:val="en-US" w:eastAsia="zh-CN"/>
              </w:rPr>
              <w:t>15</w:t>
            </w:r>
            <w:r>
              <w:rPr>
                <w:rFonts w:hint="eastAsia"/>
                <w:color w:val="auto"/>
                <w:highlight w:val="none"/>
              </w:rPr>
              <w:t>人，行政</w:t>
            </w:r>
            <w:r>
              <w:rPr>
                <w:rFonts w:hint="eastAsia"/>
                <w:color w:val="auto"/>
                <w:highlight w:val="none"/>
                <w:lang w:val="en-US" w:eastAsia="zh-CN"/>
              </w:rPr>
              <w:t>及</w:t>
            </w:r>
            <w:r>
              <w:rPr>
                <w:rFonts w:hint="eastAsia"/>
                <w:color w:val="auto"/>
                <w:highlight w:val="none"/>
              </w:rPr>
              <w:t>后勤人员</w:t>
            </w:r>
            <w:r>
              <w:rPr>
                <w:rFonts w:hint="eastAsia"/>
                <w:color w:val="auto"/>
                <w:highlight w:val="none"/>
                <w:lang w:val="en-US" w:eastAsia="zh-CN"/>
              </w:rPr>
              <w:t>5</w:t>
            </w:r>
            <w:r>
              <w:rPr>
                <w:rFonts w:hint="eastAsia"/>
                <w:color w:val="auto"/>
                <w:highlight w:val="none"/>
              </w:rPr>
              <w:t>人。实行8小时</w:t>
            </w:r>
            <w:r>
              <w:rPr>
                <w:rFonts w:hint="eastAsia"/>
                <w:color w:val="auto"/>
                <w:highlight w:val="none"/>
                <w:lang w:val="en-US" w:eastAsia="zh-CN"/>
              </w:rPr>
              <w:t>工作制</w:t>
            </w:r>
            <w:r>
              <w:rPr>
                <w:rFonts w:hint="eastAsia"/>
                <w:color w:val="auto"/>
                <w:highlight w:val="none"/>
              </w:rPr>
              <w:t>，年工作日为</w:t>
            </w:r>
            <w:r>
              <w:rPr>
                <w:rFonts w:hint="eastAsia"/>
                <w:color w:val="auto"/>
                <w:highlight w:val="none"/>
                <w:lang w:val="en-US" w:eastAsia="zh-CN"/>
              </w:rPr>
              <w:t>312</w:t>
            </w:r>
            <w:r>
              <w:rPr>
                <w:rFonts w:hint="eastAsia"/>
                <w:color w:val="auto"/>
                <w:highlight w:val="none"/>
              </w:rPr>
              <w:t>天，院区内</w:t>
            </w:r>
            <w:r>
              <w:rPr>
                <w:rFonts w:hint="eastAsia"/>
                <w:color w:val="auto"/>
                <w:highlight w:val="none"/>
                <w:lang w:val="en-US" w:eastAsia="zh-CN"/>
              </w:rPr>
              <w:t>设置</w:t>
            </w:r>
            <w:r>
              <w:rPr>
                <w:rFonts w:hint="eastAsia"/>
                <w:color w:val="auto"/>
                <w:lang w:val="en-US" w:eastAsia="zh-CN"/>
              </w:rPr>
              <w:t>员工宿舍，</w:t>
            </w:r>
            <w:r>
              <w:rPr>
                <w:rFonts w:hint="eastAsia"/>
                <w:color w:val="auto"/>
                <w:lang w:eastAsia="zh-CN"/>
              </w:rPr>
              <w:t>不</w:t>
            </w:r>
            <w:r>
              <w:rPr>
                <w:rFonts w:hint="eastAsia"/>
                <w:color w:val="auto"/>
              </w:rPr>
              <w:t>设置食堂。</w:t>
            </w:r>
          </w:p>
          <w:p w14:paraId="7C2882D6">
            <w:pPr>
              <w:adjustRightInd w:val="0"/>
              <w:snapToGrid w:val="0"/>
              <w:spacing w:line="360" w:lineRule="auto"/>
              <w:rPr>
                <w:rFonts w:ascii="宋体" w:hAnsi="宋体" w:cs="宋体"/>
                <w:b/>
                <w:color w:val="auto"/>
                <w:szCs w:val="21"/>
              </w:rPr>
            </w:pPr>
            <w:r>
              <w:rPr>
                <w:rFonts w:hint="eastAsia"/>
                <w:b/>
                <w:color w:val="auto"/>
                <w:szCs w:val="21"/>
                <w:lang w:val="en-US" w:eastAsia="zh-CN"/>
              </w:rPr>
              <w:t>9、</w:t>
            </w:r>
            <w:r>
              <w:rPr>
                <w:rFonts w:hint="eastAsia" w:ascii="宋体" w:hAnsi="宋体" w:cs="宋体"/>
                <w:b/>
                <w:color w:val="auto"/>
                <w:szCs w:val="21"/>
              </w:rPr>
              <w:t>厂区平面布置</w:t>
            </w:r>
          </w:p>
          <w:p w14:paraId="5B92EFC6">
            <w:pPr>
              <w:spacing w:line="360" w:lineRule="auto"/>
              <w:ind w:firstLine="480"/>
              <w:rPr>
                <w:rFonts w:hint="eastAsia"/>
                <w:color w:val="auto"/>
              </w:rPr>
            </w:pPr>
            <w:r>
              <w:rPr>
                <w:rFonts w:hint="eastAsia"/>
                <w:color w:val="auto"/>
              </w:rPr>
              <w:t>项目位于</w:t>
            </w:r>
            <w:r>
              <w:rPr>
                <w:rFonts w:hint="eastAsia" w:ascii="Times New Roman" w:hAnsi="Times New Roman" w:cs="Times New Roman"/>
                <w:kern w:val="2"/>
                <w:sz w:val="24"/>
                <w:lang w:val="en-US" w:eastAsia="zh-CN"/>
              </w:rPr>
              <w:t>安徽省六安市霍山县</w:t>
            </w:r>
            <w:r>
              <w:rPr>
                <w:rFonts w:hint="default" w:ascii="Times New Roman" w:hAnsi="Times New Roman" w:cs="Times New Roman"/>
                <w:kern w:val="2"/>
                <w:sz w:val="24"/>
              </w:rPr>
              <w:t>衡山镇迎驾厂社区迎驾大道以北、苗圃小区以南围合地块</w:t>
            </w:r>
            <w:r>
              <w:rPr>
                <w:rFonts w:hint="eastAsia" w:cs="Times New Roman"/>
                <w:kern w:val="2"/>
                <w:sz w:val="24"/>
                <w:lang w:eastAsia="zh-CN"/>
              </w:rPr>
              <w:t>，</w:t>
            </w:r>
            <w:r>
              <w:rPr>
                <w:rFonts w:hint="eastAsia"/>
                <w:color w:val="auto"/>
              </w:rPr>
              <w:t>项目总用地面积为</w:t>
            </w:r>
            <w:r>
              <w:rPr>
                <w:rFonts w:hint="eastAsia" w:cs="Times New Roman"/>
                <w:color w:val="auto"/>
                <w:kern w:val="2"/>
                <w:sz w:val="24"/>
                <w:szCs w:val="21"/>
                <w:lang w:val="en-US" w:eastAsia="zh-CN" w:bidi="ar-SA"/>
              </w:rPr>
              <w:t>15.5</w:t>
            </w:r>
            <w:r>
              <w:rPr>
                <w:rFonts w:hint="default" w:ascii="Times New Roman" w:hAnsi="Times New Roman" w:eastAsia="宋体" w:cs="Times New Roman"/>
                <w:color w:val="auto"/>
                <w:kern w:val="2"/>
                <w:sz w:val="24"/>
                <w:szCs w:val="21"/>
                <w:lang w:val="en-US" w:eastAsia="zh-CN" w:bidi="ar-SA"/>
              </w:rPr>
              <w:t>亩（</w:t>
            </w:r>
            <w:r>
              <w:rPr>
                <w:rFonts w:hint="eastAsia" w:cs="Times New Roman"/>
                <w:color w:val="auto"/>
                <w:kern w:val="2"/>
                <w:sz w:val="24"/>
                <w:szCs w:val="21"/>
                <w:lang w:val="en-US" w:eastAsia="zh-CN" w:bidi="ar-SA"/>
              </w:rPr>
              <w:t>10321</w:t>
            </w:r>
            <w:r>
              <w:rPr>
                <w:rFonts w:hint="default" w:ascii="Times New Roman" w:hAnsi="Times New Roman" w:eastAsia="宋体" w:cs="Times New Roman"/>
                <w:color w:val="auto"/>
                <w:kern w:val="2"/>
                <w:sz w:val="24"/>
                <w:szCs w:val="21"/>
                <w:lang w:val="en-US" w:eastAsia="zh-CN" w:bidi="ar-SA"/>
              </w:rPr>
              <w:t>m</w:t>
            </w:r>
            <w:r>
              <w:rPr>
                <w:rFonts w:hint="default" w:ascii="Times New Roman" w:hAnsi="Times New Roman" w:eastAsia="宋体" w:cs="Times New Roman"/>
                <w:color w:val="auto"/>
                <w:kern w:val="2"/>
                <w:sz w:val="24"/>
                <w:szCs w:val="21"/>
                <w:vertAlign w:val="superscript"/>
                <w:lang w:val="en-US" w:eastAsia="zh-CN" w:bidi="ar-SA"/>
              </w:rPr>
              <w:t>2</w:t>
            </w:r>
            <w:r>
              <w:rPr>
                <w:rFonts w:hint="default" w:ascii="Times New Roman" w:hAnsi="Times New Roman" w:eastAsia="宋体" w:cs="Times New Roman"/>
                <w:color w:val="auto"/>
                <w:kern w:val="2"/>
                <w:sz w:val="24"/>
                <w:szCs w:val="21"/>
                <w:lang w:val="en-US" w:eastAsia="zh-CN" w:bidi="ar-SA"/>
              </w:rPr>
              <w:t>）</w:t>
            </w:r>
            <w:r>
              <w:rPr>
                <w:rFonts w:hint="eastAsia" w:cs="Times New Roman"/>
                <w:color w:val="auto"/>
                <w:kern w:val="2"/>
                <w:sz w:val="24"/>
                <w:szCs w:val="21"/>
                <w:lang w:val="en-US" w:eastAsia="zh-CN" w:bidi="ar-SA"/>
              </w:rPr>
              <w:t>，</w:t>
            </w:r>
            <w:r>
              <w:rPr>
                <w:rFonts w:hint="eastAsia" w:ascii="Times New Roman" w:hAnsi="Times New Roman" w:eastAsia="宋体" w:cs="Times New Roman"/>
                <w:color w:val="auto"/>
                <w:kern w:val="2"/>
                <w:sz w:val="24"/>
                <w:szCs w:val="21"/>
                <w:lang w:val="en-US" w:eastAsia="zh-CN" w:bidi="ar-SA"/>
              </w:rPr>
              <w:t>总建筑面积5</w:t>
            </w:r>
            <w:r>
              <w:rPr>
                <w:rFonts w:hint="eastAsia" w:cs="Times New Roman"/>
                <w:color w:val="auto"/>
                <w:kern w:val="2"/>
                <w:sz w:val="24"/>
                <w:szCs w:val="21"/>
                <w:lang w:val="en-US" w:eastAsia="zh-CN" w:bidi="ar-SA"/>
              </w:rPr>
              <w:t>4</w:t>
            </w:r>
            <w:r>
              <w:rPr>
                <w:rFonts w:hint="eastAsia" w:ascii="Times New Roman" w:hAnsi="Times New Roman" w:eastAsia="宋体" w:cs="Times New Roman"/>
                <w:color w:val="auto"/>
                <w:kern w:val="2"/>
                <w:sz w:val="24"/>
                <w:szCs w:val="21"/>
                <w:lang w:val="en-US" w:eastAsia="zh-CN" w:bidi="ar-SA"/>
              </w:rPr>
              <w:t>32平方米，设置</w:t>
            </w:r>
            <w:r>
              <w:rPr>
                <w:rFonts w:hint="eastAsia" w:cs="Times New Roman"/>
                <w:color w:val="auto"/>
                <w:kern w:val="2"/>
                <w:sz w:val="24"/>
                <w:szCs w:val="21"/>
                <w:lang w:val="en-US" w:eastAsia="zh-CN" w:bidi="ar-SA"/>
              </w:rPr>
              <w:t>透析中心</w:t>
            </w:r>
            <w:r>
              <w:rPr>
                <w:rFonts w:hint="eastAsia" w:ascii="Times New Roman" w:hAnsi="Times New Roman" w:eastAsia="宋体" w:cs="Times New Roman"/>
                <w:color w:val="auto"/>
                <w:kern w:val="2"/>
                <w:sz w:val="24"/>
                <w:szCs w:val="21"/>
                <w:lang w:val="en-US" w:eastAsia="zh-CN" w:bidi="ar-SA"/>
              </w:rPr>
              <w:t>、</w:t>
            </w:r>
            <w:r>
              <w:rPr>
                <w:rFonts w:hint="eastAsia" w:cs="Times New Roman"/>
                <w:color w:val="auto"/>
                <w:kern w:val="2"/>
                <w:sz w:val="24"/>
                <w:szCs w:val="21"/>
                <w:lang w:val="en-US" w:eastAsia="zh-CN" w:bidi="ar-SA"/>
              </w:rPr>
              <w:t>中医馆及附属用房</w:t>
            </w:r>
            <w:r>
              <w:rPr>
                <w:rFonts w:hint="eastAsia"/>
                <w:color w:val="auto"/>
              </w:rPr>
              <w:t>。</w:t>
            </w:r>
          </w:p>
          <w:p w14:paraId="31F28D84">
            <w:pPr>
              <w:spacing w:line="360" w:lineRule="auto"/>
              <w:ind w:firstLine="480"/>
              <w:rPr>
                <w:rFonts w:hint="default" w:eastAsia="宋体"/>
                <w:color w:val="auto"/>
                <w:lang w:val="en-US" w:eastAsia="zh-CN"/>
              </w:rPr>
            </w:pPr>
            <w:r>
              <w:rPr>
                <w:rFonts w:hint="eastAsia"/>
                <w:color w:val="auto"/>
                <w:lang w:eastAsia="zh-CN"/>
              </w:rPr>
              <w:t>公共卫生应急作业中心楼</w:t>
            </w:r>
            <w:r>
              <w:rPr>
                <w:rFonts w:hint="eastAsia"/>
                <w:color w:val="auto"/>
                <w:lang w:val="en-US" w:eastAsia="zh-CN"/>
              </w:rPr>
              <w:t>1F为</w:t>
            </w:r>
            <w:r>
              <w:rPr>
                <w:rFonts w:hint="eastAsia" w:cs="Times New Roman"/>
                <w:color w:val="auto"/>
                <w:kern w:val="2"/>
                <w:sz w:val="24"/>
                <w:szCs w:val="21"/>
                <w:lang w:val="en-US" w:eastAsia="zh-CN" w:bidi="ar-SA"/>
              </w:rPr>
              <w:t>透析中心，设置接诊大厅、护士站、透析大厅、水处理间及综合库房，</w:t>
            </w:r>
            <w:r>
              <w:rPr>
                <w:rFonts w:hint="eastAsia"/>
                <w:color w:val="auto"/>
                <w:lang w:eastAsia="zh-CN"/>
              </w:rPr>
              <w:t>公共卫生应急作业中心楼</w:t>
            </w:r>
            <w:r>
              <w:rPr>
                <w:rFonts w:hint="eastAsia"/>
                <w:color w:val="auto"/>
                <w:lang w:val="en-US" w:eastAsia="zh-CN"/>
              </w:rPr>
              <w:t>2F为</w:t>
            </w:r>
            <w:r>
              <w:rPr>
                <w:rFonts w:hint="eastAsia" w:cs="Times New Roman"/>
                <w:color w:val="auto"/>
                <w:kern w:val="2"/>
                <w:sz w:val="24"/>
                <w:szCs w:val="21"/>
                <w:lang w:val="en-US" w:eastAsia="zh-CN" w:bidi="ar-SA"/>
              </w:rPr>
              <w:t>中医馆、中医展示区及员工宿舍，中医馆设置中药房、煎药室，熏蒸室、门诊室、针灸推拿间，</w:t>
            </w:r>
            <w:r>
              <w:rPr>
                <w:rFonts w:hint="eastAsia"/>
                <w:color w:val="auto"/>
                <w:lang w:eastAsia="zh-CN"/>
              </w:rPr>
              <w:t>公共卫生应急作业中心楼</w:t>
            </w:r>
            <w:r>
              <w:rPr>
                <w:rFonts w:hint="eastAsia"/>
                <w:color w:val="auto"/>
                <w:lang w:val="en-US" w:eastAsia="zh-CN"/>
              </w:rPr>
              <w:t>3F为员工宿舍</w:t>
            </w:r>
            <w:r>
              <w:rPr>
                <w:rFonts w:hint="eastAsia"/>
                <w:color w:val="auto"/>
              </w:rPr>
              <w:t>。</w:t>
            </w:r>
            <w:r>
              <w:rPr>
                <w:rFonts w:hint="eastAsia"/>
                <w:color w:val="auto"/>
                <w:lang w:val="en-US" w:eastAsia="zh-CN"/>
              </w:rPr>
              <w:t>办公室分布在</w:t>
            </w:r>
            <w:r>
              <w:rPr>
                <w:rFonts w:hint="eastAsia"/>
                <w:color w:val="auto"/>
                <w:lang w:eastAsia="zh-CN"/>
              </w:rPr>
              <w:t>公共卫生应急作业中心楼</w:t>
            </w:r>
            <w:r>
              <w:rPr>
                <w:rFonts w:hint="eastAsia"/>
                <w:color w:val="auto"/>
                <w:lang w:val="en-US" w:eastAsia="zh-CN"/>
              </w:rPr>
              <w:t>1F和2F。公共卫生应急物资库设置在公共卫生应急作业中心楼西南侧，面积约400平方米，用于存放消杀药品及公共卫生应急保障物资，其余作为备用空间。</w:t>
            </w:r>
          </w:p>
          <w:p w14:paraId="2FDA24B9">
            <w:pPr>
              <w:spacing w:line="360" w:lineRule="auto"/>
              <w:ind w:firstLine="480"/>
              <w:rPr>
                <w:rFonts w:ascii="宋体" w:hAnsi="宋体" w:cs="宋体"/>
                <w:b/>
                <w:color w:val="0000FF"/>
                <w:szCs w:val="21"/>
              </w:rPr>
            </w:pPr>
            <w:r>
              <w:rPr>
                <w:rFonts w:hint="eastAsia"/>
                <w:color w:val="auto"/>
                <w:lang w:val="en-US" w:eastAsia="zh-CN"/>
              </w:rPr>
              <w:t>项目主</w:t>
            </w:r>
            <w:r>
              <w:rPr>
                <w:rFonts w:hint="eastAsia"/>
                <w:color w:val="auto"/>
              </w:rPr>
              <w:t>入口设置于</w:t>
            </w:r>
            <w:r>
              <w:rPr>
                <w:rFonts w:hint="eastAsia"/>
                <w:color w:val="auto"/>
                <w:lang w:val="en-US" w:eastAsia="zh-CN"/>
              </w:rPr>
              <w:t>迎驾西路</w:t>
            </w:r>
            <w:r>
              <w:rPr>
                <w:rFonts w:hint="eastAsia"/>
                <w:color w:val="auto"/>
              </w:rPr>
              <w:t>一侧</w:t>
            </w:r>
            <w:r>
              <w:rPr>
                <w:rFonts w:hint="eastAsia"/>
                <w:color w:val="auto"/>
                <w:lang w:eastAsia="zh-CN"/>
              </w:rPr>
              <w:t>，</w:t>
            </w:r>
            <w:r>
              <w:rPr>
                <w:rFonts w:hint="eastAsia"/>
                <w:color w:val="auto"/>
              </w:rPr>
              <w:t>与城市道路连接。交通组织设计符合国家现行标准的有关规定。</w:t>
            </w:r>
            <w:r>
              <w:rPr>
                <w:rFonts w:hint="eastAsia"/>
                <w:color w:val="auto"/>
                <w:lang w:val="en-US" w:eastAsia="zh-CN"/>
              </w:rPr>
              <w:t>场地内各设施布局合理，各功能区划分明确相互连接，可达到相应的功能需求。</w:t>
            </w:r>
            <w:r>
              <w:rPr>
                <w:rFonts w:hint="eastAsia"/>
                <w:color w:val="auto"/>
              </w:rPr>
              <w:t>项目平面布置见附图</w:t>
            </w:r>
            <w:r>
              <w:rPr>
                <w:rFonts w:hint="eastAsia"/>
                <w:color w:val="auto"/>
                <w:lang w:val="en-US" w:eastAsia="zh-CN"/>
              </w:rPr>
              <w:t>4</w:t>
            </w:r>
            <w:r>
              <w:rPr>
                <w:rFonts w:hint="eastAsia"/>
                <w:color w:val="auto"/>
              </w:rPr>
              <w:t>。</w:t>
            </w:r>
          </w:p>
        </w:tc>
      </w:tr>
      <w:tr w14:paraId="0E209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24" w:type="dxa"/>
            <w:vAlign w:val="center"/>
          </w:tcPr>
          <w:p w14:paraId="594B17D1">
            <w:pPr>
              <w:pStyle w:val="27"/>
              <w:adjustRightInd w:val="0"/>
              <w:snapToGrid w:val="0"/>
              <w:spacing w:before="0" w:beforeAutospacing="0" w:after="0" w:afterAutospacing="0"/>
              <w:jc w:val="center"/>
              <w:rPr>
                <w:rFonts w:cs="宋体"/>
                <w:color w:val="0000FF"/>
                <w:sz w:val="21"/>
                <w:szCs w:val="21"/>
              </w:rPr>
            </w:pPr>
            <w:r>
              <w:rPr>
                <w:rFonts w:hint="eastAsia" w:cs="宋体"/>
                <w:color w:val="000000" w:themeColor="text1"/>
                <w:sz w:val="21"/>
                <w:szCs w:val="21"/>
                <w14:textFill>
                  <w14:solidFill>
                    <w14:schemeClr w14:val="tx1"/>
                  </w14:solidFill>
                </w14:textFill>
              </w:rPr>
              <w:t>工艺流程和产排污环节</w:t>
            </w:r>
          </w:p>
        </w:tc>
        <w:tc>
          <w:tcPr>
            <w:tcW w:w="8501" w:type="dxa"/>
          </w:tcPr>
          <w:p w14:paraId="4307F318">
            <w:pPr>
              <w:spacing w:line="480" w:lineRule="exact"/>
              <w:rPr>
                <w:rFonts w:hAnsi="宋体"/>
                <w:b/>
                <w:bCs/>
                <w:color w:val="auto"/>
              </w:rPr>
            </w:pPr>
            <w:r>
              <w:rPr>
                <w:rFonts w:hint="eastAsia" w:hAnsi="宋体"/>
                <w:b/>
                <w:bCs/>
                <w:color w:val="auto"/>
              </w:rPr>
              <w:t>1</w:t>
            </w:r>
            <w:r>
              <w:rPr>
                <w:rFonts w:hint="eastAsia" w:hAnsi="宋体"/>
                <w:b/>
                <w:bCs/>
                <w:color w:val="auto"/>
                <w:lang w:eastAsia="zh-CN"/>
              </w:rPr>
              <w:t>、</w:t>
            </w:r>
            <w:r>
              <w:rPr>
                <w:rFonts w:hint="eastAsia" w:hAnsi="宋体"/>
                <w:b/>
                <w:bCs/>
                <w:color w:val="auto"/>
              </w:rPr>
              <w:t>施工期</w:t>
            </w:r>
          </w:p>
          <w:p w14:paraId="517C36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olor w:val="auto"/>
                <w:lang w:eastAsia="zh-CN"/>
              </w:rPr>
            </w:pPr>
            <w:r>
              <w:rPr>
                <w:rFonts w:hint="eastAsia" w:hAnsi="宋体"/>
                <w:color w:val="auto"/>
              </w:rPr>
              <w:t>本项目计划</w:t>
            </w:r>
            <w:r>
              <w:rPr>
                <w:rFonts w:hint="eastAsia" w:hAnsi="宋体"/>
                <w:color w:val="000000" w:themeColor="text1"/>
                <w14:textFill>
                  <w14:solidFill>
                    <w14:schemeClr w14:val="tx1"/>
                  </w14:solidFill>
                </w14:textFill>
              </w:rPr>
              <w:t>于202</w:t>
            </w:r>
            <w:r>
              <w:rPr>
                <w:rFonts w:hint="eastAsia" w:hAnsi="宋体"/>
                <w:color w:val="000000" w:themeColor="text1"/>
                <w:lang w:val="en-US" w:eastAsia="zh-CN"/>
                <w14:textFill>
                  <w14:solidFill>
                    <w14:schemeClr w14:val="tx1"/>
                  </w14:solidFill>
                </w14:textFill>
              </w:rPr>
              <w:t>5</w:t>
            </w:r>
            <w:r>
              <w:rPr>
                <w:rFonts w:hint="eastAsia" w:hAnsi="宋体"/>
                <w:color w:val="000000" w:themeColor="text1"/>
                <w14:textFill>
                  <w14:solidFill>
                    <w14:schemeClr w14:val="tx1"/>
                  </w14:solidFill>
                </w14:textFill>
              </w:rPr>
              <w:t>年</w:t>
            </w:r>
            <w:r>
              <w:rPr>
                <w:rFonts w:hint="eastAsia" w:hAnsi="宋体"/>
                <w:color w:val="000000" w:themeColor="text1"/>
                <w:lang w:val="en-US" w:eastAsia="zh-CN"/>
                <w14:textFill>
                  <w14:solidFill>
                    <w14:schemeClr w14:val="tx1"/>
                  </w14:solidFill>
                </w14:textFill>
              </w:rPr>
              <w:t>12</w:t>
            </w:r>
            <w:r>
              <w:rPr>
                <w:rFonts w:hint="eastAsia" w:hAnsi="宋体"/>
                <w:color w:val="000000" w:themeColor="text1"/>
                <w14:textFill>
                  <w14:solidFill>
                    <w14:schemeClr w14:val="tx1"/>
                  </w14:solidFill>
                </w14:textFill>
              </w:rPr>
              <w:t>月开工，预</w:t>
            </w:r>
            <w:r>
              <w:rPr>
                <w:rFonts w:hint="eastAsia" w:hAnsi="宋体"/>
                <w:color w:val="000000" w:themeColor="text1"/>
                <w:highlight w:val="none"/>
                <w14:textFill>
                  <w14:solidFill>
                    <w14:schemeClr w14:val="tx1"/>
                  </w14:solidFill>
                </w14:textFill>
              </w:rPr>
              <w:t>计202</w:t>
            </w:r>
            <w:r>
              <w:rPr>
                <w:rFonts w:hint="eastAsia" w:hAnsi="宋体"/>
                <w:color w:val="000000" w:themeColor="text1"/>
                <w:highlight w:val="none"/>
                <w:lang w:val="en-US" w:eastAsia="zh-CN"/>
                <w14:textFill>
                  <w14:solidFill>
                    <w14:schemeClr w14:val="tx1"/>
                  </w14:solidFill>
                </w14:textFill>
              </w:rPr>
              <w:t>6</w:t>
            </w:r>
            <w:r>
              <w:rPr>
                <w:rFonts w:hint="eastAsia" w:hAnsi="宋体"/>
                <w:color w:val="000000" w:themeColor="text1"/>
                <w:highlight w:val="none"/>
                <w14:textFill>
                  <w14:solidFill>
                    <w14:schemeClr w14:val="tx1"/>
                  </w14:solidFill>
                </w14:textFill>
              </w:rPr>
              <w:t>年</w:t>
            </w:r>
            <w:r>
              <w:rPr>
                <w:rFonts w:hint="eastAsia" w:hAnsi="宋体"/>
                <w:color w:val="000000" w:themeColor="text1"/>
                <w:highlight w:val="none"/>
                <w:lang w:val="en-US" w:eastAsia="zh-CN"/>
                <w14:textFill>
                  <w14:solidFill>
                    <w14:schemeClr w14:val="tx1"/>
                  </w14:solidFill>
                </w14:textFill>
              </w:rPr>
              <w:t>10</w:t>
            </w:r>
            <w:r>
              <w:rPr>
                <w:rFonts w:hint="eastAsia" w:hAnsi="宋体"/>
                <w:color w:val="000000" w:themeColor="text1"/>
                <w:highlight w:val="none"/>
                <w14:textFill>
                  <w14:solidFill>
                    <w14:schemeClr w14:val="tx1"/>
                  </w14:solidFill>
                </w14:textFill>
              </w:rPr>
              <w:t>月建成投产</w:t>
            </w:r>
            <w:r>
              <w:rPr>
                <w:rFonts w:hint="eastAsia" w:hAnsi="宋体"/>
                <w:color w:val="000000" w:themeColor="text1"/>
                <w14:textFill>
                  <w14:solidFill>
                    <w14:schemeClr w14:val="tx1"/>
                  </w14:solidFill>
                </w14:textFill>
              </w:rPr>
              <w:t>，施工期为</w:t>
            </w:r>
            <w:r>
              <w:rPr>
                <w:rFonts w:hint="eastAsia" w:hAnsi="宋体"/>
                <w:color w:val="000000" w:themeColor="text1"/>
                <w:lang w:val="en-US" w:eastAsia="zh-CN"/>
                <w14:textFill>
                  <w14:solidFill>
                    <w14:schemeClr w14:val="tx1"/>
                  </w14:solidFill>
                </w14:textFill>
              </w:rPr>
              <w:t>10</w:t>
            </w:r>
            <w:r>
              <w:rPr>
                <w:rFonts w:hint="eastAsia" w:hAnsi="宋体"/>
                <w:color w:val="000000" w:themeColor="text1"/>
                <w14:textFill>
                  <w14:solidFill>
                    <w14:schemeClr w14:val="tx1"/>
                  </w14:solidFill>
                </w14:textFill>
              </w:rPr>
              <w:t>个月。工程施工期基本生产工艺流程及产污环节如</w:t>
            </w:r>
            <w:r>
              <w:rPr>
                <w:rFonts w:hint="eastAsia" w:hAnsi="宋体"/>
                <w:color w:val="000000" w:themeColor="text1"/>
                <w:lang w:val="en-US" w:eastAsia="zh-CN"/>
                <w14:textFill>
                  <w14:solidFill>
                    <w14:schemeClr w14:val="tx1"/>
                  </w14:solidFill>
                </w14:textFill>
              </w:rPr>
              <w:t>下图</w:t>
            </w:r>
            <w:r>
              <w:rPr>
                <w:rFonts w:hint="eastAsia" w:hAnsi="宋体"/>
                <w:color w:val="000000" w:themeColor="text1"/>
                <w14:textFill>
                  <w14:solidFill>
                    <w14:schemeClr w14:val="tx1"/>
                  </w14:solidFill>
                </w14:textFill>
              </w:rPr>
              <w:t>所</w:t>
            </w:r>
            <w:r>
              <w:rPr>
                <w:rFonts w:hint="eastAsia" w:hAnsi="宋体"/>
                <w:color w:val="auto"/>
              </w:rPr>
              <w:t>示</w:t>
            </w:r>
            <w:r>
              <w:rPr>
                <w:rFonts w:hint="eastAsia" w:hAnsi="宋体"/>
                <w:color w:val="auto"/>
                <w:lang w:eastAsia="zh-CN"/>
              </w:rPr>
              <w:t>。</w:t>
            </w:r>
          </w:p>
          <w:p w14:paraId="24C883BE">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b/>
                <w:bCs/>
                <w:color w:val="auto"/>
                <w:sz w:val="21"/>
                <w:szCs w:val="21"/>
              </w:rPr>
            </w:pPr>
            <w:r>
              <w:rPr>
                <w:sz w:val="21"/>
              </w:rPr>
              <mc:AlternateContent>
                <mc:Choice Requires="wpc">
                  <w:drawing>
                    <wp:anchor distT="0" distB="0" distL="114300" distR="114300" simplePos="0" relativeHeight="251660288" behindDoc="0" locked="0" layoutInCell="1" allowOverlap="1">
                      <wp:simplePos x="0" y="0"/>
                      <wp:positionH relativeFrom="column">
                        <wp:posOffset>201930</wp:posOffset>
                      </wp:positionH>
                      <wp:positionV relativeFrom="paragraph">
                        <wp:posOffset>62230</wp:posOffset>
                      </wp:positionV>
                      <wp:extent cx="4921250" cy="1825625"/>
                      <wp:effectExtent l="0" t="0" r="0" b="41275"/>
                      <wp:wrapTopAndBottom/>
                      <wp:docPr id="18" name="画布 18"/>
                      <wp:cNvGraphicFramePr/>
                      <a:graphic xmlns:a="http://schemas.openxmlformats.org/drawingml/2006/main">
                        <a:graphicData uri="http://schemas.microsoft.com/office/word/2010/wordprocessingCanvas">
                          <wpc:wpc>
                            <wpc:bg/>
                            <wpc:whole/>
                            <pic:pic xmlns:pic="http://schemas.openxmlformats.org/drawingml/2006/picture">
                              <pic:nvPicPr>
                                <pic:cNvPr id="19" name="图片 2"/>
                                <pic:cNvPicPr>
                                  <a:picLocks noChangeAspect="1"/>
                                </pic:cNvPicPr>
                              </pic:nvPicPr>
                              <pic:blipFill>
                                <a:blip r:embed="rId10"/>
                                <a:stretch>
                                  <a:fillRect/>
                                </a:stretch>
                              </pic:blipFill>
                              <pic:spPr>
                                <a:xfrm>
                                  <a:off x="1004570" y="0"/>
                                  <a:ext cx="2939415" cy="1852930"/>
                                </a:xfrm>
                                <a:prstGeom prst="rect">
                                  <a:avLst/>
                                </a:prstGeom>
                              </pic:spPr>
                            </pic:pic>
                          </wpc:wpc>
                        </a:graphicData>
                      </a:graphic>
                    </wp:anchor>
                  </w:drawing>
                </mc:Choice>
                <mc:Fallback>
                  <w:pict>
                    <v:group id="_x0000_s1026" o:spid="_x0000_s1026" o:spt="203" style="position:absolute;left:0pt;margin-left:15.9pt;margin-top:4.9pt;height:143.75pt;width:387.5pt;mso-wrap-distance-bottom:0pt;mso-wrap-distance-top:0pt;z-index:251660288;mso-width-relative:page;mso-height-relative:page;" coordsize="4921250,1825625" editas="canvas" o:gfxdata="UEsDBAoAAAAAAIdO4kAAAAAAAAAAAAAAAAAEAAAAZHJzL1BLAwQUAAAACACHTuJAMlvshdkAAAAI&#10;AQAADwAAAGRycy9kb3ducmV2LnhtbE2PQUvDQBCF74L/YRnBi9jdtFDbNJMeCmIRoZhqz9vsNglm&#10;Z9PsNqn/3vGkp3nDG977JltfXSsG24fGE0IyUSAsld40VCF87J8fFyBC1GR068kifNsA6/z2JtOp&#10;8SO926GIleAQCqlGqGPsUilDWVunw8R3ltg7+d7pyGtfSdPrkcNdK6dKzaXTDXFDrTu7qW35VVwc&#10;wljuhsP+7UXuHg5bT+fteVN8viLe3yVqBSLaa/w7hl98RoecmY7+QiaIFmGWMHlEWPJge6HmLI4I&#10;0+XTDGSeyf8P5D9QSwMEFAAAAAgAh07iQEpll04+AgAAHQUAAA4AAABkcnMvZTJvRG9jLnhtbK1U&#10;zY7TMBC+I/EOVu40P7TLNmq7QpStkFZQ8fMAruMkFvGPxm7TPXNA3LnxIkhIvM1qX4Oxk3a7LdKu&#10;EIcknvH8fPPNTCYXW9mQDQcrtJpG6SCJCFdMF0JV0+jTx8tn5xGxjqqCNlrxaXTNbXQxe/pk0pqc&#10;Z7rWTcGBYBBl89ZMo9o5k8exZTWX1A604QovSw2SOhShigugLUaXTZwlyVncaigMaMatRe28u4z6&#10;iPCYgLosBeNzzdaSK9dFBd5QhyXZWhgbzQLasuTMvStLyx1pphFW6sIbk+B55d/xbELzCqipBesh&#10;0MdAOKpJUqEw6T7UnDpK1iBOQknBQFtdugHTMu4KCYxgFWlyxM0C9NqEWqq8rcyedGzUEev/HJa9&#10;3SyBiAInAfuuqMSO337/dfPzC0EFstOaKkejBZgPZgm9ouokX/C2BOm/WArZBl6v97zyrSMMlcNx&#10;lmYjpJzhXXqejc6yUcc8q7E9J36sfv2AZ7xLHHt8ezhGsByfnig8nRD18Hiil1sDR9p9NLVZCraE&#10;Tjgga7wj6+bH79tvX0nm6/EO3qbzoB7KlWafLVH6VU1VxV9agxOJHHjr+L55EO+lWzXCXIqm8fT6&#10;8/9dEQI5lyuOnYc3RQBEc+uAO1b7hCUmfo9gPdCDi4DyDpgvweJc/GUS0iQZjl5g00/nIRs/Hw/T&#10;0W4eRiiHTdx3FakD6xZcS+IPCBGRYEdoTjdXtse0M+mZ7GAEfIgKlX4ycGsC/n7D/VoeysHq7q82&#10;+wNQSwMECgAAAAAAh07iQAAAAAAAAAAAAAAAAAoAAABkcnMvbWVkaWEvUEsDBBQAAAAIAIdO4kA5&#10;okGx5zAAAOIwAAAUAAAAZHJzL21lZGlhL2ltYWdlMS5wbmcB4jAdz4lQTkcNChoKAAAADUlIRFIA&#10;AAHBAAABGwgGAAAAoh4/oQAAAAFzUkdCAK7OHOkAAAAEZ0FNQQAAsY8L/GEFAAAACXBIWXMAAA7D&#10;AAAOwwHHb6hkAAAwd0lEQVR4Xu2da+h1TXXYH8UPfjD1+kGCUG8fFC1aTaOkWlRqvDQUC6Z5raEY&#10;lHhpWrR4v4BBjdFEE2KiVSNK1XqJJZJEo7H1LSq11aiVJljwSjTJB6PGGDBgwK7f/3/W+8477+x9&#10;9j5n9n7Oc/bvB4t9OXvPrD1rzayZ2XPOuSIiIiIiIiIiIiIiIiIiIiIiIiIiIiIiIiIiIiIiIiIi&#10;IiIiIiIiIiIiIiIiIiIiIiIiIiJy9bjFbnsMdw/50cvdC74Q8q3L3Ztwx5B7X+7ewPdCPn+5uxoP&#10;2W3hE7st8BxfudxdhSy3vwjJfNfW4VpA/zqMc/Wv+4X8yOXuBWUZl9R+A2VZrEHpk6Uvch5afrwU&#10;6Zdr+mRtK8AG3w2p6yqUdbu239Woy5O5LuRLIT/cyadD0sglFMiHQvI67nlFyBpQoK8PyXzRA/l2&#10;COcfG/LckDVAl8ybLfpQZpQjx3JT9K95nLt/YVOeLe1M+bbgeXnuvC7LYA0IOJR15ss+W2yBHyBl&#10;Z2lJnhpCeaUe6ZOUxdI+ia2y/BGen3ypq6VtEI45n3Ad1+fna9Xlo0DpVHjIMYHreOC1oAFKJ2g5&#10;XjrJGo0UjXc2SmVDjl5ZsaWN/rWfLfkXPpD+gM2H4Lo1G1DsjE7vDqFDUoJNMjCsEQTxvbp80CHL&#10;bg2f5DnJCyl9ErKsxuorn5fB8eTJnsZYAVMoa/VIKbxsoGoDlNCQ4bRLkw15qwKgK5/JMPrXOFvz&#10;r/SFoWcG/GSNxh6y/Mc6aUAgJEAtDR2iobqAP65VLtQPyoV6UEKdSRu26k/OaizKLXfbnvzL3fZV&#10;IfVDr81vh9w+5FkhY/PvHwy5/nJ3UW67295nty1hvvuPL3dlBP1rmK3516dCnne5e+X3QuqR15rk&#10;lPh3Ql7CiRFeG8J7saW5Q8g9Q1oB5j/vtmvwmt323+62CXXmDZe7Vx6525Y8OeRtl7vXDhm1s0dE&#10;lK+Hsmv11Gkg0YHe0KlARUEnpNUTLKct5OboX+Nszb/Szjm91xqRrzUSzGnOfaPANSnLpdVBWMsf&#10;xkZ8jEg536qz+2ZYTpLyQYYcc61GKvMfm4ZCl1qW7k1mA55lQ54yDf1rP1vyr7Qz9udZeWbsUrJW&#10;EKQzRP5D05zoWPsCsmQjX5YLQjksmd8YWV/K8kGXfIfNZ2XdoJNZ2/KaoG58OObhyoYCw6/RSGXe&#10;YxUgr0nBIGv0jiiD0jnRg3MyTu03aT/966Zsxb9KO9Og5mijbGjXCoJZ1kPlzIxFaROE43omozeU&#10;C8+feVJGHK8dDCmXfOaEuoAu2IvPSjsRAK/2646DqBsfCjoNnyu01m6kxnrqkNNaOMfa4ATZgyzL&#10;SNroX/M4d/+q7UxAyUCYDSgNa9m4LkWW8dBIMMlp031+0xtGWTkaQ/CLpQNwTfpi5kvdRS/qceoE&#10;HOf+4iyxMKaEF59PCeFl8QtDpvSCe/VQPrPb/thuO8Tf7La8ZB+il051OlSEB4Xky/2pZSSX6F83&#10;Zev+xeKfZ1zuXnlHyJRGvlfZ56KjfXnmgpjP7rY1vfSBMi2+FE/ZPDQEXe8R8l9DhuipR/Km3ZaO&#10;Qk59ohf1+D0h6ETnhUUyHF+TDPXAcyhML40CGLqu7tUfQ+aJsD9EXtfSCUPVPctjIK8hXXJKYKhs&#10;5Hj/yl54OSVzKJknMmRTyOvW8vkhXc7Rv4aehZEfz0rZUq6tkWDvup15kuZYAMnrWjqVswYZJI6h&#10;lQegX47Kan/pXS4lpJ3Phz+WHTL2+YzRKnZbbZS69Egw4ad6nhDCcvL/xIkBslf9wN32GMjzw5e7&#10;V168286Fn+1BZ7jvbnssj9lta96428p8pvpX+tW+0dsUevgX9PR50L+uXHl1CEvvKVtGvy161+23&#10;hDAjQZos7T+E1IM06p98O4RHhLQCMiOvHJXVLNHmJYz6GOFlPf1ISMKsBeX39IujFX8ibYkgOBTB&#10;ecj8TsgQTwv5ckiv37N7YghD/0eFHLLSiIYOnTHOn3GiAxi5VUbZI/vobittjvGvl4fgD/hYD471&#10;L+jt81vyrx/fbVvwXb2comzRu24TWB4eQnp8h/WQaef3heQ0IL+x2YOX7bY1BEh05fc6S5Zo80re&#10;v9vynJRZCXUY+P7tNQeVrhzODk3JAFMYY1MyfDZ2/1zoCVG46MYUAMNw0kfYz+mooUYspw7Gpjim&#10;Qp7kx3QA+THdwDmmLfKc3Jye/kVZD00THcKx/gW9fJ40tuBfPFNObVPGQx0jbMNz75sW7FG3E3RJ&#10;m2NX/BZ9U+echhwKklw35r9zwC/RpfRLfIL0KZexcutdLiXk3ZpqRT/KZql8m/T4FwnAuPV0zqN3&#10;2xoekOkCpixqcIx/FPKii6O+MB/9+JAHhNyOE8Ffh/BLHv8rZGj4TcPxByH86sex4HT8Gjq9fp71&#10;cSHogh70kLInJDell39R/vTSh+49hkP9q6fPb8W/6iDBIqWh8qNM+MeC1rP3rNs1NOg/EcKIK8Eu&#10;HwthkVRr5I/vvjOEBSw9ZgYINDwbvkmdyDpEeTF9O5THkuUCdEpa9RPGPjt7cFZ6K6cETtTqsci1&#10;Bw0MFWzVXuYeTtHnt8Ip1u2xUe1a2OaJiIiIiIiIiIiIiIiIiIiIiIiIiIiIiIiIiIiIiIiIiIiI&#10;iIiIiIiIiIiIiIjIejx4txVZAv4+R2Qp+Kf8W13uisyH/5Dj35LvfHEk0pe7hnw/xI6WLMGtQ74a&#10;8rSLI5GZ0Hv6Qgj/WvxmToh05ndC8C/+yVukNy8Owb++GZJ/2iwymWeH4EApTCuI9OKfh5T+9ZQQ&#10;kV7cJYRZhvSv14WITIbpT6ZBvxiCA31yJyI9YJbh/+4E/2L7lyH21qUX7wphKhS/+njID0LuGyIy&#10;CaY/vx7CXDqNFKNAtj8bInIsvxBCo8Q7Z/zq8SF0un4lRORYWGyVfkUgfFIIU+4fCRHZSwa860Jw&#10;HvbhrSH0qm5zcSRyGHcKyYDHwhj862EhzwwhMN4rRORQmGX4XMj1F0c3BkEWX2VgFBmFac90oDII&#10;5hTpKy+ORA7jDSG5UKEMgrkQ6w9DRA6F2aty6jODINCR55hVoyJNmO4sHagMgvD8EF423/PiSGQe&#10;9w/Bv3LJehkEIadHf+riSGQedKzoYNHRSsogmB15Vo2KNGG6s3SgOgjSg2KxTHmNyFR+N4Spqvzy&#10;ch0E4fdDuEZkLi8LIcgx5Z6UQRCyI+9rHWlCT7x0jjoIAqNEevQic+G9DEvXk1YQpLdeHotMhRmq&#10;um2qgyAdsMdd7orspxUERXrRCoIiPamDoHTglrutiIjI5jAIiojIZjEIiojIZjEIiojIZjEIiojI&#10;ZjEIiojIZjEIiojIZjEIiojIZjEIiojIZjEIiojIZjEIiojIZjEIiojIZjEIiojIZjEIiojIZjEI&#10;iojIZjEIiojIZjEIiojIZjEIiojIZjEIiojIZjEIiojIZjEIiojIZjEIiojIZjEIiojIZrlFyA8v&#10;d+UMwb5XG/3rfDkF/wJ97DxZzb90oPPkVOyqf50np2RXfez8WM2mToeKiMhmMQiKiMhmMQiKiMhm&#10;MQiKiMhmMQiKiMhmMQiKiMhmMQiKiMhmMQiKiMhmMQiKiMhmMQiKiMhmMQiKiMhmWSoIfijkIZe7&#10;e7n7bjvGHUP2pclnrw+Zkt6hkDZ5TOF+Ic8NQfcadH1FSOszmcY+e/PZUy93uzLHt5cE3+H5Pr3b&#10;3+dL+trhUFd72fzdIS2fpb1Yuv2ay3Uh+Be6wZgPXbP+lf8i0fvXuknzaSFvvDi6rKy3vdy9CZx7&#10;YcgTQnCOMUjz/iGfvzi6OTjp20IeFPItTuxhSKcxfjrkx0J+KeRFnBgBfT4ekjqnk6AbeT8n5CdD&#10;vhKyBEvY9RCW1GPMJwhWvxHywYujS3t84nJ3L9jqLiGtdMlzir8eAvm+M+SJIbUP89m9Q34iBD+8&#10;R8gbQr4b8uGQHwl5cchHQ1o8P+QFIVknj+VU/AuW1oXA9MchlPe+ej/GY0M+ENLyn2wvsOtSbQIQ&#10;aP9LSKsuoMN9Qh4e8jMhPO/XQv4khHr0pZA3hbTAJ78cQuDswWr+RSZLZEaaDw3JgqYCtyo1DRU9&#10;jWdwYg8tPcuGjX0agUdfHO0Hxx5ytlp/aD1DCb2lR13uXnDXkKeHPO/i6NJJAP1+K+T6kLpBGtNp&#10;Lqs50R566UH5P/ly9wZeFZLlW/PzIX8UQiV+QAiVum58apslpa0eGfKRkLR97Rs0DP8hJIMttHSd&#10;QupJg0vepb+h6/dC8A9mGB4RUvp6NqJDZd3y6WM4Ff+CNXTJAIa/vZoTB5AjvVYbtc9+NYd04nPQ&#10;8Z0QAl3ZyUMvOlKcG9JlzIdoy+mAHVo2Nav6F5n1hjQpyCFoJAh+OMVUWnpyDmcA8sMQc8CxMX5N&#10;S396ODSg6D5EmRb3t3Tmfs4zxUJjlkLa3w7JqYdjaeV9NeipR132Y2lPnbZMm6UNakiHzxLyLNPl&#10;GD+qGbNjneZcuLf29SF/S2q9j2Usr7VZSxc6PC274Zf77Mk11O8hGwzZD99qtTn4bes8tPxjDkO6&#10;jPnQsT5ds5p/rbEwpi40Gof/HfKakCkjwH386W5bg4NkgBwCPd4TMmUI//IQnHiMHw0hsOMM/4YT&#10;AfsI9+K4jCzo6TOtQq8JYdTymyF3CGlNwZ0itw55aci9Lo7WoTUSz/Kt5Z4hU8iRNyOr91/u3oz/&#10;udu2oFf9N5e7N2EtO7Y6cefCM0OGGt0lIOC0fCmFmQWozxMAmJUY69RT7z8VwiiqlU/dXiB0lBl9&#10;kn4d8PDbsZmpXpDvULA9G3pEXAqpNB5p4hD0rNnPIIPx6U0d4tipZ1npOZdpsU1nIfjlyGpfI8F9&#10;pFMGzDJd4LMpo9bUATJdKM+jF+WRerHlut6OlnkvxW1Cvhjyg5BfCbldSIsl9RhLm/IubTgGZT9k&#10;gzodriuP5+STcA/1ZCp0HMv6xf05KsHH8U10QLfyulJqvY9lrOx78Ych5POuEN7RDtFLF+w/1F5k&#10;+R4K9sp2sM6H9oW0EWx1LKSBj0wFfUpfwZ9SF2bscvEV5/isvDZlaJR8KMeU9Wx6ZVZO/5BmXeEw&#10;dLnSqEXtgNyThZxGyUoPZT44GIbgHtLh/FRHQK9yKqxMl7TokU2Be9IZSkdin/N8nhUh0+Tz1jTc&#10;sZD30twq5NkhjIb+MuQpITVL6jGW9pzghE1KG5TBsE6n9A2Yk0/CPdh9DmW94X6kBB3GygMfH2rg&#10;D2EN/wJs89WQ74fwzp8ZiJo1dNlXvmNwL+0W97dsQNuA//E5A4W5/lSDb9X+sY/Sv7i/9aycG9KN&#10;Ng7de3FoWR/EEpnVhYVBcIL6PVgpOAHXlMbAYbJBGjJKmWZpePKf6ggYbyiIE1RryKtsKBPSyCCc&#10;Tk8l5jzbskzQm3y5bsixjqFVXktxp5A3hzAqpLF9cEiypB6knbavJTsdU8D3EO7DLumHacey90ue&#10;5fGcfBL8knsPBR2yd56wPxbk+Lz08WNZ079y6p1ASEB8fEjJGrpg40Pzwd60C632iHTxMdqCTD87&#10;yIeCb01t+1pwL7rU/rTPf3q2Y6v5F6tvyKz3KhzSLFcRUXjfCGEOmwL+TAjvxDD2A0NYLYXhWJVX&#10;r4pLUk8qM5WAlU7Mw2c+GKBcHVofJzjjvlVVpJvLg2vGVvAB+vGMNFKsDkU/vrqBLuVoAwdjSfHU&#10;d5JzWcKu++DrCq8LoezfEfKcEEaIS+kx9ozYgPe46YP42ntD6nd1aYdc9YfurIwjsGNb/PItu32o&#10;fZvP3xcyZ1Uvuh26ko7G8gMh+B864VusXt23GrVc8dqqX3O5Gv7FlOgrQ3425L+FPCuE5ftr6JJ+&#10;MTcf2hu+xkL712qP0hd475zp08li5fih75XxyXr18FRov/7qcveiDWSWh7Z6X7tJu8hXvupVp4ey&#10;mn+RyRKZ1Q1Fkg1OfheGQPHbIRgcw1GQQwEh9eTzXLJe5jM1CKIDTjnWEAzpvw8ciO950aCy3Did&#10;Gl1+ISSfjeteFsJCGL53WC+x7wHP0Aria8DXQ+BvQ3h3eKx/UV6tRn7uVyRaS8NpcLDLL4eUQXBI&#10;50N9o+SYIJj6ssiChWXUp38R8uch5XMdk8cUrqZ/3TmE0eHfh/x6CFPyvduwmiG/yNFRq+GnraHD&#10;nn5Vt0ecoxPDIq4yfe7DzocEMTgmCOJb5H37EHRhpoOOOh3Bst08Jo8prOVfD+Uhyay3Aw01FBQc&#10;DSSVtw6I9NQp5KFK29KzzKd2spbTTWVI/zHI7zEhrw3BUYbyz/P5RW6OcX6+8EyFoHGbM6oYgmf4&#10;ucvdVfmnIbwb7N1A0djUDQ2dKAJd/QVmRkv/IKQcebfAB9GPbQaMtAc6kydfUC/TqX0Dn6YXP8dX&#10;jglQ2SjlDAoN1sdC6mddIwheDf+ivcBmBEGe+TkhXw/p1YZh89Z3R+vv/Sb8CAG0RkClz7baA2z5&#10;pJBsv8oge4z9jglQlOlnQ+hgogtB8Z+F1Cv51wiCv3i5uwj/MISyvxsHZNYb0sSo9OApRBolGhqM&#10;zhYIehg6YZ+CHaKlZ+YDbMv06uM5lOlOgefM5+JZeY6WoA9lUJ6jISc/hP05+Y7RKq8lYaqKVXzk&#10;y6q+/OrEUnrQ+FNelD1QeSnPhM/L4xZ8zv2l71H+pc7sY9OE49JG3FsHoH2U+c2BusR9SPp2Pn9N&#10;nUf6Zy+WsusQrD5mKpT3zp8LKW3QWxfSrsur9ou5cH/aDLANU4xJnT75c4zN51L6xxzIk/tqXVo+&#10;VufBNUO+eAi9bVrzsBDyuJi1WiIz0qRhINBRsBQODVYalON8GZzUlbampSfnMBikk5EmW4LN3MYp&#10;KdOdS8sZOK4da2nWyoseOT1cfs2Er0z8VEjJEnoQ4LBxWc4c428lHGenI6etSvL+0vdqO9X6c1z6&#10;RnnvVA65BzLocy9plNSdL54780FygU8v1vIv4B0g75a/GcLPMbIquWQNXY6tv9yfNmO/tkWdPsf4&#10;L+ew3xy4vvaPKaAT+da6APUnfSnTLzv0+GbZKT2WpW26WBAkyFE4FAYFmVC4ZY+G4FQbiQItg2IN&#10;ehJQ6T3hHBiFc5kP2zLNDMAYaC5luofC/WUa7NdljcO0Guce9LTrEI8LIfARAJkWWnr5OuVVj/gS&#10;bF+ez7Jniz+iB4Gg1bMu763tVOvPcWnXOt8pHHIPeufIgXtLXwfKBn9PDsljDj3tOgTvyz8ZwuiP&#10;BVdX47uoSav+zoH7sQn1PTtr2BMbIbSRpM9+Bj/O4bsZnKbS8o994Ds5aBh61rKtOiSPOSxt0+5B&#10;kEKjgUHKIT4VszYglZnr6h4DerQMnYGPz0mrrOjlPRiozDvBWOU9UxjSZQ7kS2DP5yQ90uV8Cg5O&#10;WSwRCMlrSVg9SeP09hAWKgzRQw/KkPLKjg2UDQhSjnzKRiShg9UKgMB9eS/3lDrX+nNc+kbeN4dD&#10;7smGE7iXNMY4JI859LDrPuhgsQjuvhdHw6yhS9bfQ+F+bFJ29Mt2aSj9up2cwhT/qOGeuq0a45A8&#10;5rC0TRcZCVIodWNOo1MaMQNgfR3OgB6lU3Afhcz5OvglfFY2SC3Qa2yE2WJKuvuonWSKY/VkjbxY&#10;+bmPHnpg+7oxqI8pa8r8EMp7sRMBNan1r33jkHzH7uG58Pfy+agv5XHtWy2OKY8pnIp/wRq6HFt/&#10;uX/MZj3bh33+QYeqbIPxrfJ4ii5TfPAYlrbpDUGQ1T/s9FpZNQY9938Vwt/E8H0TFk78vxBWQlKg&#10;LGmvf++RoMn3a4ZW3tFYjX29AOPylQW2rGKa+v0oyuTYZfA8U7l6CsdqLbFOuL78PtqxrGXXfayl&#10;BxVyaDUdfvSFkNYydijvxVfSBnSePhBSrgisv0OK3/L3Mpkv9+/7zh734LvkWcP3+ZgGHPoeKtS+&#10;1aJVHvjgMT5dcir+BWvosq/+5izD0DoE7h9brb4v/RLa0rHv7OEbtKWtvz0a+7pQMkWXlg8SSPP7&#10;4MeytE0JgvyTz93IZOnM6MXz/3v1Xwdxnh5vLkfOLyvPAcdjReI+pvz/XwllMvc/43CAcml17YhD&#10;S6xh3xfwD+FUGqleeuwLLkOBhcZi6O9jkqHgkHmO+SU+wg9vl76Cb/f4mssQZQNU+11Sl0eWAwG8&#10;xw/Xn4p/QQ9d9gWWsfqbZQtD7UbPILi0f5W6DNW7VqBlXQBfe+vRhi3tXzcEQQ7IbCnoSeNcFOQQ&#10;OAzXnBL0onGEueCcp8KSdp1DTz3KKZstQ30p68zVKJdT8S/ooQt1d6ydOhbak7F2DhuW732vJuha&#10;vk8/R/9a5J2gnBanYlf96zw5JbvqY+fH0ja9IQiu8X+CIiIiJ4lBUERENotBUERENotBUERENotB&#10;UERENotBUERENotBUERENotBUERENotBUERENotBUERENotBUERENotBUERENgt/VeGPz54vS/4V&#10;yVT0r/PlFPwL9LHzZLW/UhIREdkS/ouEiIiIQVBERDaLQVBERDaLQVBERDaLQVBERDaLQVBERDaL&#10;QVBERDaLQVBERDaLQVBERDaLQVBERDaLQVBERDaLQVBERDaLQVBERDaLQVBERDaLQVBERDaLQVBE&#10;RDaLQVBERDaLQVBERDaLQVBERDaLQVBERDaLQVBERDaLQVBERDaLQVBERDaLQVBERDaLQVBERDaL&#10;QVBERDaLQVBERDaLQVBERDaLQVBERDaLQVBERDaLQVBERDaLQVBERDaLQVBERDaLQVBERDaLQVBE&#10;RDaLQVBERDaLQVBERDaLQVBERDaLQVBERDaLQVBERDaLQVBERDaLQVBERDbLLXZbkVPlfiGvuty9&#10;4DMhL7rcvRkf2m1LHr3bLs0dQx4f8vCQ23EiQNf3hnw+5LqQd4eswd1DnhzywJC/Dnl/yEdC7h3y&#10;vRD0EdkyDwu5PuRuF0ciJwzB5bEhBJAf7uS5IS0eEvKKkLyG4zUgwH075EshTw0hX4R9AvOnd9s1&#10;oKzQhfJCB45fvzuHfmuVicgpQxCknbjrxZHINUIZCAk8Q/D5WhBsyY9AMwTXEAjXIANgDeWFngZB&#10;EYOgXKMQTAg2OC+NPVOlLdYKggQU8poyyltjJJj6DI2Uc3QosnUMgnJNklOcGQiZ3mO6tGatIEj+&#10;5MWU4z54T7c0lAX6DHUQGA0aBEUMgnKNkkEQGFnhxK0R1hpBkCBDPmvkNYd8J0ogrEeEBMlWp0GW&#10;g84PdsBPU3hXnJ2isWn93mQHEh3YZucNfbaGQVCuScogSGPOezYcmYa/ZI3AhC7kM/auD73Kxg+p&#10;dV2CDIQIo9U1G1q5kbQDds9ROILvYBd8p+6oLEX6a9Yh9EEv9KDDtDUMgnJNkhU4YTRGBcaZy4ae&#10;46XJRmUsCKJfXofQKA69x+wN+dDIZd40dmXZybJk2Q91QOjE8Y52jU5Rzlq0Rnz5amFrGATlmqQO&#10;gsAxzoxkgFmjUtOgZL77yOuuxlQk5ZPvLpEp7y/lOLLjw3aMDIRLk/oMdYIcCYpcI7SCINDbxqGp&#10;zDQs7LcgSNLz7hEIsneN7Esvr2vBvT1HiEO6lIuJZDl415f2ntLpWWPBFD6BPsxatHTCN7aGQVCu&#10;SYaCIGQjn+8JW5TTgz3I9NiOMZZnfrYvjamMNWg5IpTlyBmCXvbsRdYLfKDuKK0RiE8Ng6BckxAE&#10;x0Zd+4JcBsqhz+fC6K31TrJmLM8MTL0azRwNt6Ah3OLU15qkD4696+OaWsb8pwf4BPmkL7I/1KHc&#10;AgZBuSYhiI01LlT0sZEgEEh7vocpAyFp1wGonDZtwfXo02uZOvlQBnUDlyOUpRvbrZOBZsxPsQ02&#10;T7/AJmuNxuhElu+I0deRoMiJQyORwS0r7tA7tAxKQ4zdeygEMhq9DIbkgZSjvKHgk4G7Dp6HQkeB&#10;vDL/3KKbAXB5MrhR7mMQCLkO218N6BSlv7LdWiA0CMo1BRWURqOUsaAxVKEJVEsHglrXMXIU2DMo&#10;l+VS6iLrUK4aHvNRbMI1Q8GSdPDXHp0j/KtVJ0g7O5dj75LPEYOgbA4q/FBwvFqgT49GTk4H7Jkj&#10;LKbHhxgLgvnZvjSmQnpDnT98cEiPc+aGIOif6spW+FbIVy53Twb0QS85H7DnMy53rzw/5JBR/l/s&#10;tj150m5b893dlv+dFBER6QIjL0YaQ+9ic9p0aATGCI13uT2mynNkydR7ORvCqJVpUHTs/Z781HE6&#10;VERkYQgs+bUcAg0BD2EfISgRoFpwns97QFoEXYTAynvA1KNXoL3WMAiKiKwIgYZghOwLOozWCFK9&#10;3hfX6aQuWwx+iUFQRORE2XJwWgsXxoiInCif321lBQyCIiKyWQyCIiKyWQyCIiKyWQyCIiKyWQyC&#10;IiKyWQyCIiKyWQyCIiKyWQyCIiKyWQyCIv14a8htLndFRES2w6ND+BmmV14cicgp42+HinTkViFf&#10;DKFSfT/kniEicrr426EiHXl2SAa+vw/5tctdERGR8+bOId8JeXMIPUv+TZwt06MiPaFzdZfLXTkS&#10;p0NFOsFimK+G3CuESkXlenvIF0KYJhXpwX1DfhDyrosjORaDoEgHHhxCRbouhMqUQTBHh0yTivTg&#10;+hD8C+EPceU4DIIiHfhkCI0TlEEQmBYlEBIQRY6BTha+xaKr74V8LsRZhuMwCIocyZNCmJ66/8XR&#10;zYNgrhjlXaHIodw6hOl2/IjtS0MIhk8LkcO5IQi6OlTkMO4T8ush/+fi6OawSvTfh7iQQY6BGYXb&#10;hbzk4ujKla+F/GrIy0I4LyJyEtQjQZFjwacY9REIgZEgMxA5OnxdiByGI0ERkROHXx/6Rggjv5K/&#10;C3lBCFOirBqVIzAIioicHoxUWBDzrBCm1mveHfKJEH+Y4UgMgiIipwcjPALdH1wcteGd851C/NH2&#10;IzAIioicHr8Z8oTL3UH+JOQfh/ztxZEchEFQREQ2i0FQREQ2i0FQREQ2i0FQREQ2i0FQREQ2i0FQ&#10;REQ2i0FQREQ2i0FQREQ2i0FQREQ2i0FQREQ2i0FQREQ2i0FQREQ2i0FQREQ2i0FQREQ2i0FQREQ2&#10;i0FQREQ2i0FQREQ2i0FQREQ2i0FQREQ2C0Hwh8rZyinQ0usc5ashcH1I6/NzFJGzQGc+T07FrvrX&#10;eaJd14eO1pMud+VIHhaCD9/V6VAREdksBkEREdkstwhhSMhWzotTsav+dZ6ckl3RRc6PJf2L6VDe&#10;39+NAx3oPDkVu+pf58kp2VUfOz+WtqnvBEVERAyCIiKyWQyCIiKyWQyCIiKyWQyCIiKyWQyCIiKy&#10;WQyCIiKyWQyC+7njbtuL3ultjfuFtMrw7iEPudy9Aa6rz02BtJAl6Jn20LPpYyIz6P2lxKeG7KuE&#10;r9/J0sxpDIYaFJ7n0yFzG67nhvCMpQ7k8e0Q0lyaU/kCcW89sMOXQgiGJZQteVHuKZQ/5+YGQuyD&#10;neo8evHukOsud4/iQyGkVcPztsqoJ6fiX3BKukgflrbpDV+W56B3Zo8NIWgMBSAqJnkuHQjQg4ag&#10;pccrQsrGEhnSiWdB5kKa5FPCOXRag6WdaCpL6EHDX5djBsGS1rkpkDYBpgXB69gAlnrNDVL4dJk3&#10;OuJTNaR/iM/O4VT8C05JF+nD0ja9IQjy22zs9P6NNnrRzwhp9VKpnK8Jyc+oxH8W0roWaCheEPLZ&#10;i6Ob84iQz4R89+LoRh4QcrsQPnsRJ0YgUP5VSF0ONCa/F/LwkEeFvDpkKtk4lffQaP1uyBsvjpZl&#10;CbsewhJ6EAj4S5lHXxxdgq0+HlLm1Tq3D9J+V8jzLo5uym1DXhjy5ZAHhXwrZAzSGvJr6sHPhHzl&#10;4uhG8PdXhTwxpJU+6d0j5J+E4E8fDan9kud+cUhZPr05Ff+CU9JF+rC0TRf/7VAqZ6uXy/RUqxfN&#10;eRqFuT1jQH8q/VwY9WWg4v7WCI3nyNFhPbVZQxrllClpl7107qVzMJQG5dIqm0NZwq6HsJQedTlS&#10;dvXoB5vMyT9tNGQLRvZjNqzJkdoc4Z7UoQV5cw1k+jU8d16T4L9IL07Fv2ApXYbalan2L6FtG7uv&#10;13vi3jD7cDVY2r8WnQ4toSKn8WmgkLrSZzAiCB0yVYj+Q846RtmAtBoNzpWNauuaEtIqG8h8viSn&#10;Z/N8Cg0rvXvSRg7pCLQYs+udQ94c8p2Lo2VZ2pkTyrCezsZmc/InSOQUNmmVDRO+jH2n2ofrW3nv&#10;a+zmdAbTh+vpfZ6j5WvIGv4FjNS/EHKvi6NlWcrHKN/WSB6/onznlCVlj/9wbw3n+GyNgIPO+4I4&#10;16Avz0jZsg91/SrJtr4XS9k06R4EKVScJStaSjpRfk4hYvBWQ0ABcv1c0L/lWPsgr7wPXUtnz6Bd&#10;60ljM9SbxoFL/bMMkqGeeJZTb1p2vVXIs0MIfvxL9eNDlmYJZ8ZuZYXkGHvVlZvz5J9BAhsPjbA4&#10;X9qHtLALW3xzbHTWIutDDfq0zgP5TGlIeC6eKQNdDZ8v4VMlQ3Z9cMgnQ34Q8msh+NzS9PKxJd+5&#10;ktZQ20Ee2LL2396QPn7c0oO2jjqF8DllWrd/nOMz9K0F/Xv6XC+bDrHKSJACrHs2FHAGxYQCbAXF&#10;qaA/TjkX7ssGJw2ZYOhWrwy9cX6kzrNueMo0uW+oQpFXjj56UtuV90P0zL8f8rKQW4esQS//yiBF&#10;GVKWVGb8JjtPQz6Ez6UtkFYg41zLNtnYzQ2AQ+BTpLWvsRv6PDtaqeuQT9W+mGXXk9quzC68NYTz&#10;Hwm5b8ha9PIxoH3KADe1fKeAjkMdHPIrO3VToM3Izl0t6JYdpCEZ62zxfK0y5RyftRgqq0PpadMW&#10;iwXB0pBZkBlMaKRajQnncQIq6b7GocWYYcYon7vstaPfUIPHs6S+GL3Ml/2yYqSzAeXC57ktIa0e&#10;DWxNPt89Q34/hOPfCbkw+oqU5dwLyjXLn/0xv+GztMMQQwE0bUhjM2WEtg98fF8wIp9WPUEPzpf+&#10;kw0Pz5g+PCY9niFJuzLSe37ImrMLNT19jLLMepzlW1PXdRizLe0GQSnB3zLdtPeQD+MHdV77IO25&#10;95TwfK0y5VzdfiVDZXUoS7QbJTcEQVbfsNNrFQ5O8KshrHjD8L8Ywio2DPzOkLeFsMIOw78kJFe/&#10;8fkXQ1h1x/VzQP+Hhnzi4mgaGBJdCBCAAX8j5M8vji5prUjNlaivvTi66eo90ixX5KVDsHKPRpQV&#10;qjz3v97tA8/NqlRW+9WrBI+FcvnlkGeGMOp7R8h/D1kbRge9V3lRttgiyzrLlXKsbUbQf3rI00Km&#10;rsqlkXpyyHtDPs+JgDxJK/17CGz6H0Pq1cq5svSXQurPfjrk9iFvuji6kbeE1D5W+jl+y+pQrmO1&#10;6gdD1gL/ekzI60KoR/8jhFWtfxeyNqzyW2IlYZYvtitthh/8ZEhtL/hwSPpMQrt4h5D0TXz3x0NY&#10;dU7HuPzs50P+KORrF0c30kp3iLp+zAU/y1XV2RmjkzXW1mZZzVlBP8a+uMS7ZnzvGyE/x4mZEAQX&#10;WR1K4WdviH0MTKPAueyF0iPiuOx98xkFT49oLujPvXNAt3K6IHvR5J96DpGjwRp0wBGSTJvrKYMk&#10;p1qg7iH2hHLhvQxbpkDppV8N6elfCeValnXC+Rp8rXVtC+xEpR8amWN30sNf8O19vlLC9S09yLM1&#10;8psCeuBDQPr4Uss3ofTBHpT+dQrSE+oyHddsI2rquj5G2rcsf+7Fd7AVedSfzW3PaobqxxDkX84k&#10;cC9lmscI13AO/y/PpwyV1aEM2ZSvvfGuGd/j9Q7voA9hsenQslGnUNPQCRUdhygLj+s4x3WlM0wF&#10;/Q9xmrqxII0MUDQowPPUDR0OwnW1rnXFyOerwYmywWOfyrYElAvvZXg/wz7ffVt7KhR6+ldCubYq&#10;OfbKoADYaEqAwRewBb6blTmFfJDyHNfwXCnYcJ/vck/LTzO9Q6jzJJ3y+ROuw2d5xl7w3PgXvWn2&#10;GTnwfPjY2kL+PaDs0tZQ7pfUdR3/GipbPivT4N70A9q+uv6Tbukn3DunswXcU+o3F56lVaboW7eb&#10;CTrvqwNzqPNn2v0pId8MYeqdBX7HLLpaLAhSEDQ6UBuBAqKS1g0SBX5M5UT/0mkOhTRSZxwz06wD&#10;Hs/Xyi/vx2G5P3tWNVyXjR5pzXXwqZR25T0NozJGhC8NWWtRDPT0r6Su5KVPUe4J140FGBo9rqHT&#10;Q+VuNR6cQ0q4hnuxXXaYxkC/Ol3Ar6YEaeAa6knqUwrPTDmTB77X+jz3e/lbaVd0w7++F8IrgTX9&#10;C3r4GGVT123Kk/PYqSzDIWmVbfojn5ftHP6TflHaFX+tj0ufngL3tfxtKuRJmeJLQ0Gvhmefq+cY&#10;pU2xCe0w5/hqF4uwjmWxIEiBYVicpu7hYFg+KxsNriP/qQXdgvtbQWkf5JmNIHqVjsP5bDx5jnRe&#10;DJ2jxRruRxfSyAYVacE1yFBaPajtSsNEA0Ug/HoIz7wGPf0rKW2FfcrGh8+wXwYY9qdSppu07Mg1&#10;c3wO/8HW+H55H43GsT6QvprPnL6acB4b9LZ3y7/oYOXU+1r+Bb18rLYpdsb2lOscP0q4J32TdMo2&#10;MdOrfal1XPvfPrie+w4BfSlPhP3sqKM7QtqZPn6XxyllXTwG8r9LyNt3+4z+WIBF8OohrJUg3e5B&#10;MMGIGBmh4iNZKfgsAyGFVjrGIaB/7bxjkDf30PigEw4OaUQgiHENBuUZsoz4fKhyc23ZAJXp1WSa&#10;WQ5LkDrX4FhMjfI5U6VLM6THMVCu2C87ViXYk8rJ5z160C071g3VVLgHf0c/0qBsDkkHeE7SIo2y&#10;E4lvpR+yTxkcmscYQ3alUUn/YqqUdzhLs4SPAWVHGQJ1FbsNddizHSkpr235EdS+1Dpu3TcG13Pf&#10;IeBT6ZuAL7XSOiaPKaT/sF1SugZBnADjZeGwTSeoKyGf4Vw4Vct55oD+cyo5+aVjl+Dw6JVkugS3&#10;7K3zXFP1Ja0yvYT7SY+01poObcGzvfJyd1F6+VdJNv6tDlSWL5+37DwG9qp7t9gp/TmFa+b4XA02&#10;x/apZ9nYToHAz71sW+Wbel+NTlZCb5uv5lw0MguzT5dDqes6dm/ZKX2uHoWXpO/UYKfSl1rHrfvG&#10;SPsfAs/BM2aZ0oa3nvmYPKZA/uV7QIT9RX58oZcDUXg4ydBIqQQjky+Vf2pQGYJ0hhqkbCym5FE3&#10;bHUDizO0Gt0hWk6flSXLiEpDY7hEY9XLrseyhB7YAXvVdsVGlG+OfihbynhqR6NVsVt2rBuqOeSI&#10;In0AnUkfXTlf51XCPTxPWcfK8qU8+CzTnFofD+FU/At66JJlm/YuBX8iD+yO77U+z/0hX8vPa2pf&#10;ah237huD67lvLpQB95L/vjKt8+Denr5W5l+uCKV+H7oidJBezkzFmxJssvBwFvazorbu5Zohx0wh&#10;rZZj5mf5eQ29G4Q8yJ9yGNOfxotnhCkGTx0S7s3GuQTdyDvL4dDGtaaXXY9lKT3SFoDdKGsqSNlr&#10;5Rrsjw58ln4yRPpMSW1H4Jq5dsK22Bh/LnVPeIZsbNG1hM+4v76P81yPb2ZDXF6DjuSZnQGuOzf/&#10;giV1wZ8oQ7aUN+VYwnnyn9seJLUvtY5b943B9bUfTwG/4xnJvy5T2sky2JM+5ZLHKdzfg5ZN+W5g&#10;rnbnXWGPBTIXLOlASVZiCrF2lqyo6NEKEkuCLjQQ5J2Bkm02lqWUwRgHQIZ6fZDXAvnQAA05CBUJ&#10;PUiz1/OvYdcpLKkH5Y+tsM1YI8RnVHCuG6uk2KtVsWvhmrH8gHywK3li17ITNUb65BRIL+vN0HNx&#10;Hp1JkzIY89k5nIp/wRK6UG74FmmXdkubAvtT26z0HSDt9J+6znNMupxDsBm+MwfyIZ05oA/5Avnu&#10;K9ND8pjDWP6PC+HHVViNzA+1H83SzkzBUsD7GgCu6VVB50C+6ZA94bl5ZhxqqIEq4Zop101labtO&#10;ZSk9sqHoCelN8cF9vpw+31u/Fvt0KTlH/4LeumA7gg/bVtoZAOYEpwyC+ETZaWkFQY6xKzqQ/xwb&#10;w74AVaeHLuWzkP++Mr2aQRBytTsrRo+mtwPJaXAqdtW/zpNTsmsvXQh69axCmTbBgs8IIgSBKTMC&#10;CaNKrs9RZFJ3lMqgSD6HDAzGAhTp5fT4ENdCEOwGv81GZkv87p5cXU7FrvrXeXJKdj1WF4LbI0M+&#10;FVL+Lizn+W1ffneW3/nk9z3fF5LXECz4DWJ++5PRHb/t+achrd/WJOgQ1Pb9nieB5eUhY7+FTECt&#10;f3/2EIZ+j5Tnyt8OHYIgWP8+Kc/4sRDK4lhW8y8ysZE6T07FrvrXeXJKdl1KF4IWP+r/npB/F1L+&#10;mHlCoOTH1pmW41qW8bcCC9dBK42SKUFwacogiN6/FVL/MP0Y9Q+/H8Kq/kVmcn6cil31r/PklOy6&#10;pC71+7MxMtAdw9VYF1HDM8957iVY1b9spM6TU7Gr/nWenJJd9bHzYzWb3nK3FRER2RwGQRER2SwG&#10;QRER2SwGQRER2SwGQRER2SwGQRER2SwGQRER2Sx8I5/vY5zKLz9IP07Frn6H63w5lXbDNuz8WM2m&#10;ZGIjdb7YMMgWMAieH9pURGQiduTPj9Vs6jtBERHZLA43ReRax5HgeWJ8EhERWY4rV/4/7nwPhaTC&#10;MvE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AY3AABbQ29udGVudF9UeXBlc10ueG1sUEsBAhQACgAAAAAAh07iQAAA&#10;AAAAAAAAAAAAAAYAAAAAAAAAAAAQAAAA0zQAAF9yZWxzL1BLAQIUABQAAAAIAIdO4kCKFGY80QAA&#10;AJQBAAALAAAAAAAAAAEAIAAAAPc0AABfcmVscy8ucmVsc1BLAQIUAAoAAAAAAIdO4kAAAAAAAAAA&#10;AAAAAAAEAAAAAAAAAAAAEAAAAAAAAABkcnMvUEsBAhQACgAAAAAAh07iQAAAAAAAAAAAAAAAAAoA&#10;AAAAAAAAAAAQAAAA8TUAAGRycy9fcmVscy9QSwECFAAUAAAACACHTuJAqiYOvrYAAAAhAQAAGQAA&#10;AAAAAAABACAAAAAZNgAAZHJzL19yZWxzL2Uyb0RvYy54bWwucmVsc1BLAQIUABQAAAAIAIdO4kAy&#10;W+yF2QAAAAgBAAAPAAAAAAAAAAEAIAAAACIAAABkcnMvZG93bnJldi54bWxQSwECFAAUAAAACACH&#10;TuJASmWXTj4CAAAdBQAADgAAAAAAAAABACAAAAAoAQAAZHJzL2Uyb0RvYy54bWxQSwECFAAKAAAA&#10;AACHTuJAAAAAAAAAAAAAAAAACgAAAAAAAAAAABAAAACSAwAAZHJzL21lZGlhL1BLAQIUABQAAAAI&#10;AIdO4kA5okGx5zAAAOIwAAAUAAAAAAAAAAEAIAAAALoDAABkcnMvbWVkaWEvaW1hZ2UxLnBuZ1BL&#10;BQYAAAAACgAKAFICAAA7OAAAAAA=&#10;">
                      <o:lock v:ext="edit" aspectratio="f"/>
                      <v:shape id="_x0000_s1026" o:spid="_x0000_s1026" style="position:absolute;left:0;top:0;height:1825625;width:4921250;" filled="f" stroked="f" coordsize="21600,21600" o:gfxdata="UEsDBAoAAAAAAIdO4kAAAAAAAAAAAAAAAAAEAAAAZHJzL1BLAwQUAAAACACHTuJAMlvshdkAAAAI&#10;AQAADwAAAGRycy9kb3ducmV2LnhtbE2PQUvDQBCF74L/YRnBi9jdtFDbNJMeCmIRoZhqz9vsNglm&#10;Z9PsNqn/3vGkp3nDG977JltfXSsG24fGE0IyUSAsld40VCF87J8fFyBC1GR068kifNsA6/z2JtOp&#10;8SO926GIleAQCqlGqGPsUilDWVunw8R3ltg7+d7pyGtfSdPrkcNdK6dKzaXTDXFDrTu7qW35VVwc&#10;wljuhsP+7UXuHg5bT+fteVN8viLe3yVqBSLaa/w7hl98RoecmY7+QiaIFmGWMHlEWPJge6HmLI4I&#10;0+XTDGSeyf8P5D9QSwMEFAAAAAgAh07iQHJt2rD3AQAAYgQAAA4AAABkcnMvZTJvRG9jLnhtbK1U&#10;XW7bMAx+H7A7CHpf7GTN1hhxiqFBhwHFFgzbARSZtoVZP6AUJz3BsDPsLrvN0GuMkp22aR/Whz5Y&#10;Jk3q40fyg5cXB92xHtAra0o+neScgZG2UqYp+fdvV2/OOfNBmEp01kDJb8Dzi9XrV8u9K2BmW9tV&#10;gIxAjC/2ruRtCK7IMi9b0MJPrANDwdqiFoFcbLIKxZ7QdZfN8vxdtrdYObQSvKev6yHIR0R8DqCt&#10;ayVhbeVOgwkDKkInArXkW+U8XyW2dQ0yfKlrD4F1JadOQzqpCNnbeGarpSgaFK5VcqQgnkPhUU9a&#10;KENF76DWIgi2Q/UESiuJ1ts6TKTV2dBImgh1Mc0fzeZSmF4MzUia9ZEgWS+Iu21oBgRZ7Gm1QLZT&#10;sqBnnAZZT4r9f8d0K+wQaCQRzfQbJTc4OPJzv0GmKtLegjMjNGns7+8/t79+sllcR7wQc4YbIlK5&#10;tvKHZ8ZetsI08ME7Witdj9nZaXpyT8ptO+WuVNfF5UT7ZXXGsAC9BWoGP1WJkCh8QAiyjQVrKvyV&#10;yEaiDwKJ5T2x2IJ3cT6iONSo45uUwQ7UY56fzd+TWG/uxAqHwCSFZou3i7PpnDNJsen5nPwkZyp0&#10;BHHow0ewmkWDKBKTJFLRX/uR0zFlnORAI/EjVvQxCcNF60TbD/2Udf9rWP0DUEsDBAoAAAAAAIdO&#10;4kAAAAAAAAAAAAAAAAAKAAAAZHJzL21lZGlhL1BLAwQUAAAACACHTuJAOaJBsecwAADiMAAAFAAA&#10;AGRycy9tZWRpYS9pbWFnZTEucG5nAeIwHc+JUE5HDQoaCgAAAA1JSERSAAABwQAAARsIBgAAAKIe&#10;P6EAAAABc1JHQgCuzhzpAAAABGdBTUEAALGPC/xhBQAAAAlwSFlzAAAOwwAADsMBx2+oZAAAMHdJ&#10;REFUeF7tnWvodU112B/FD34w9fpBglBvHxQtWk2jpFpUarw0FAumea2hGJR4aVq0eL+AQY3RRBNi&#10;olUjStV6iSWSRKOx9S0qtdWolSZY8Eo0yQejxhgwYMCu3/9/1vvOO+/sffY+Z/Z+znP27weLfTl7&#10;z6w9a82smdlzzrkiIiIiIiIiIiIiIiIiIiIiIiIiIiIiIiIiIiIiIiIiIiIiIiIiIiIiIiIiIiIi&#10;IiIiIiIicvW4xW57DHcP+dHL3Qu+EPKty92bcMeQe1/u3sD3Qj5/ubsaD9lt4RO7LfAcX7ncXYUs&#10;t78IyXzX1uFaQP86jHP1r/uF/Mjl7gVlGZfUfgNlWaxB6ZOlL3IeWn68FOmXa/pkbSvABt8Nqesq&#10;lHW7tt/VqMuTuS7kSyE/3MmnQ9LIJRTIh0LyOu55RcgaUKCvD8l80QP5dgjnHxvy3JA1QJfMmy36&#10;UGaUI8dyU/SveZy7f2FTni3tTPm24Hl57rwuy2ANCDiUdebLPltsgR8gZWdpSZ4aQnmlHumTlMXS&#10;PomtsvwRnp98qaulbRCOOZ9wHdfn52vV5aNA6VR4yDGB63jgtaABSidoOV46yRqNFI13NkplQ45e&#10;WbGljf61ny35Fz6Q/oDNh+C6NRtQ7IxO7w6hQ1KCTTIwrBEE8b26fNAhy24Nn+Q5yQspfRKyrMbq&#10;K5+XwfHkyZ7GWAFTKGv1SCm8bKBqA5TQkOG0S5MNeasCoCufyTD61zhb86/0haFnBvxkjcYesvzH&#10;OmlAICRALQ0doqG6gD+uVS7UD8qFelBCnUkbtupPzmosyi132578y932VSH1Q6/Nb4fcPuRZIWPz&#10;7x8Muf5yd1Fuu9veZ7ctYb77jy93ZQT9a5it+denQp53uXvl90Lqkdea5JT4d0JewokRXhvCe7Gl&#10;uUPIPUNaAeY/77Zr8Jrd9t/utgl15g2Xu1ceuduWPDnkbZe71w4ZtbNHRJSvh7Jr9dRpINGB3tCp&#10;QEVBJ6TVEyynLeTm6F/jbM2/0s45vdcaka81Esxpzn2jwDUpy6XVQVjLH8ZGfIxIOd+qs/tmWE6S&#10;8kGGHHOtRirzH5uGQpdalu5NZgOeZUOeMg39az9b8q+0M/bnWXlm7FKyVhCkM0T+Q9Oc6Fj7ArJk&#10;I1+WC0I5LJnfGFlfyvJBl3yHzWdl3aCTWdvymqBufDjm4cqGAsOv0Uhl3mMVIK9JwSBr9I4og9I5&#10;0YNzMk7tN2k//eumbMW/SjvToOZoo2xo1wqCWdZD5cyMRWkThON6JqM3lAvPn3lSRhyvHQwpl3zm&#10;hLqALtiLz0o7EQCv9uuOg6gbHwo6DZ8rtNZupMZ66pDTWjjH2uAE2YMsy0ja6F/zOHf/qu1MQMlA&#10;mA0oDWvZuC5FlvHQSDDJadN9ftMbRlk5GkPwi6UDcE36YuZL3UUv6nHqBBzn/uIssTCmhBefTwnh&#10;ZfELQ6b0gnv1UD6z2/7YbjvE3+y2vGQfopdOdTpUhAeF5Mv9qWUkl+hfN2Xr/sXin2dc7l55R8iU&#10;Rr5X2eeio3155oKYz+62Nb30gTItvhRP2Tw0BF3vEfJfQ4boqUfypt2WjkJOfaIX9fg9IehE54VF&#10;Mhxfkwz1wHMoTC+NAhi6ru7VH0PmibA/RF7X0glD1T3LYyCvIV1ySmCobOR4/8peeDklcyiZJzJk&#10;U8jr1vL5IV3O0b+GnoWRH89K2VKurZFg77qdeZLmWADJ61o6lbMGGSSOoZUHoF+Oymp/6V0uJaSd&#10;z4c/lh0y9vmM0Sp2W22UuvRIMOGnep4QwnLy/8SJAbJX/cDd9hjI88OXu1devNvOhZ/tQWe47257&#10;LI/ZbWveuNvKfKb6V/rVvtHbFHr4F/T0edC/rlx5dQhL7ylbRr8tetftt4QwI0GaLO0/hNSDNOqf&#10;fDuER4S0AjIjrxyV1SzR5iWM+hjhZT39SEjCrAXl9/SLoxV/Im2JIDgUwXnI/E7IEE8L+XJIr9+z&#10;e2IIQ/9HhRyy0oiGDp0xzp9xogMYuVVG2SP76G4rbY7xr5eH4A/4WA+O9S/o7fNb8q8f321b8F29&#10;nKJs0btuE1geHkJ6fIf1kGnn94XkNCC/sdmDl+22NQRIdOX3OkuWaPNK3r/b8pyUWQl1GPj+7TUH&#10;la4czg5NyQBTGGNTMnw2dv9c6AlRuOjGFADDcNJH2M/pqKFGLKcOxqY4pkKe5Md0APkx3cA5pi3y&#10;nNycnv5FWQ9NEx3Csf4FvXyeNLbgXzxTTm1TxkMdI2zDc++bFuxRtxN0SZtjV/wWfVPnnIYcCpJc&#10;N+a/c8Av0aX0S3yC9CmXsXLrXS4l5N2aakU/ymapfJv0+BcJwLj1dM6jd9saHpDpAqYsanCMfxTy&#10;ooujvjAf/fiQB4TcjhPBX4fwSx7/K2Ro+E3D8Qch/OrHseB0/Bo6vX6e9XEh6IIe9JCyJyQ3pZd/&#10;Uf700ofuPYZD/aunz2/Fv+ogwSKlofKjTPjHgtaz96zbNTToPxHCiCvBLh8LYZFUa+SP774zhAUs&#10;PWYGCDQ8G75Jncg6RHkxfTuUx5LlAnRKWvUTxj47e3BWeiunBE7U6rHItQcNDBVs1V7mHk7R57fC&#10;KdbtsVHtWtjmiYiIiIiIiIiIiIiIiIiIiIiIiIiIiIiIiIiIiIiIiIiIiIiIiIiIiIiIiIiIyHo8&#10;eLcVWQL+PkdkKfin/Ftd7orMh/+Q49+S73xxJNKXu4Z8P8SOlizBrUO+GvK0iyORmdB7+kII/1r8&#10;Zk6IdOZ3QvAv/slbpDcvDsG/vhmSf9osMplnh+BAKUwriPTin4eU/vWUEJFe3CWEWYb0r9eFiEyG&#10;6U+mQb8YggN9ciciPWCW4f/uBP9i+5ch9talF+8KYSoUv/p4yA9C7hsiMgmmP78ewlw6jRSjQLY/&#10;GyJyLL8QQqPEO2f86vEhdLp+JUTkWFhslX5FIHxSCFPuHwkR2UsGvOtCcB724a0h9Kpuc3Ekchh3&#10;CsmAx8IY/OthIc8MITDeK0TkUJhl+FzI9RdHNwZBFl9lYBQZhWnPdKAyCOYU6SsvjkQO4w0huVCh&#10;DIK5EOsPQ0QOhdmrcuozgyDQkeeYVaMiTZjuLB2oDILw/BBeNt/z4khkHvcPwb9yyXoZBCGnR3/q&#10;4khkHnSs6GDR0UrKIJgdeVaNijRhurN0oDoI0oNisUx5jchUfjeEqar88nIdBOH3Q7hGZC4vCyHI&#10;MeWelEEQsiPvax1pQk+8dI46CAKjRHr0InPhvQxL15NWEKS3Xh6LTIUZqrptqoMgHbDHXe6K7KcV&#10;BEV60QqCIj2pg6B04Ja7rYiIyOYwCIqIyGYxCIqIyGYxCIqIyGYxCIqIyGYxCIqIyGYxCIqIyGYx&#10;CIqIyGYxCIqIyGYxCIqIyGYxCIqIyGYxCIqIyGYxCIqIyGYxCIqIyGYxCIqIyGYxCIqIyGYxCIqI&#10;yGYxCIqIyGYxCIqIyGYxCIqIyGYxCIqIyGYxCIqIyGYxCIqIyGa5RcgPL3flDMG+Vxv963w5Bf8C&#10;few8Wc2/dKDz5FTsqn+dJ6dkV33s/FjNpk6HiojIZjEIiojIZjEIiojIZjEIiojIZjEIiojIZjEI&#10;iojIZjEIiojIZjEIiojIZjEIiojIZjEIiojIZjEIiojIZlkqCH4o5CGXu3u5+247xh1D9qXJZ68P&#10;mZLeoZA2eUzhfiHPDUH3GnR9RUjrM5nGPnvz2VMvd7syx7eXBN/h+T6929/nS/ra4VBXe9n83SEt&#10;n6W9WLr9mst1IfgXusGYD12z/pX/ItH717pJ82khb7w4uqyst73cvQmce2HIE0JwjjFI8/4hn784&#10;ujk46dtCHhTyLU7sYUinMX465MdCfinkRZwYAX0+HpI6p5OgG3k/J+QnQ74SsgRL2PUQltRjzCcI&#10;Vr8R8sGLo0t7fOJydy/Y6i4hrXTJc4q/HgL5vjPkiSG1D/PZvUN+IgQ/vEfIG0K+G/LhkB8JeXHI&#10;R0NaPD/kBSFZJ4/lVPwLltaFwPTHIZT3vno/xmNDPhDS8p9sL7DrUm0CEGj/S0irLqDDfUIeHvIz&#10;ITzv10L+JIR69KWQN4W0wCe/HELg7MFq/kUmS2RGmg8NyYKmArcqNQ0VPY1ncGIPLT3Lho19GoFH&#10;XxztB8cecrZaf2g9Qwm9pUdd7l5w15Cnhzzv4ujSSQD9fivk+pC6QRrTaS6rOdEeeulB+T/5cvcG&#10;XhWS5Vvz8yF/FEIlfkAIlbpufGqbJaWtHhnykZC0fe0bNAz/ISSDLbR0nULqSYNL3qW/oev3QvAP&#10;ZhgeEVL6ejaiQ2Xd8uljOBX/gjV0yQCGv72aEweQI71WG7XPfjWHdOJz0PGdEAJd2clDLzpSnBvS&#10;ZcyHaMvpgB1aNjWr+heZ9YY0KcghaCQIfjjFVFp6cg5nAPLDEHPAsTF+TUt/ejg0oOg+RJkW97d0&#10;5n7OM8VCY5ZC2t8OyamHY2nlfTXoqUdd9mNpT522TJulDWpIh88S8izT5Rg/qhmzY53mXLi39vUh&#10;f0tqvY9lLK+1WUsXOjwtu+GX++zJNdTvIRsM2Q/farU5+G3rPLT8Yw5Duoz50LE+XbOaf62xMKYu&#10;NBqH/x3ympApI8B9/OluW4ODZIAcAj3eEzJlCP/yEJx4jB8NIbDjDP+GEwH7CPfiuIws6OkzrUKv&#10;CWHU8pshdwhpTcGdIrcOeWnIvS6O1qE1Es/yreWeIVPIkTcjq/df7t6M/7nbtqBX/TeXuzdhLTu2&#10;OnHnwjNDhhrdJSDgtHwphZkFqM8TAJiVGOvUU+8/FcIoqpVP3V4gdJQZfZJ+HfDw27GZqV6Q71Cw&#10;PRt6RFwKqTQeaeIQ9KzZzyCD8elNHeLYqWdZ6TmXabFNZyH45chqXyPBfaRTBswyXeCzKaPW1AEy&#10;XSjPoxflkXqx5brejpZ5L8VtQr4Y8oOQXwm5XUiLJfUYS5vyLm04BmU/ZIM6Ha4rj+fkk3AP9WQq&#10;dBzL+sX9OSrBx/FNdEC38rpSar2PZazse/GHIeTzrhDe0Q7RSxfsP9ReZPkeCvbKdrDOh/aFtBFs&#10;dSykgY9MBX1KX8GfUhdm7HLxFef4rLw2ZWiUfCjHlPVsemVWTv+QZl3hMHS50qhF7YDck4WcRslK&#10;D2U+OBiG4B7S4fxUR0CvciqsTJe06JFNgXvSGUpHYp/zfJ4VIdPk89Y03LGQ99LcKuTZIYyG/jLk&#10;KSE1S+oxlvac4IRNShuUwbBOp/QNmJNPwj3YfQ5lveF+pAQdxsoDHx9q4A9hDf8CbPPVkO+H8M6f&#10;GYiaNXTZV75jcC/tFve3bEDbgP/xOQOFuf5Ug2/V/rGP0r+4v/WsnBvSjTYO3XtxaFkfxBKZ1YWF&#10;QXCC+j1YKTgB15TGwGGyQRoySplmaXjyn+oIGG8oiBNUa8irbCgT0sggnE5PJeY827JM0Jt8uW7I&#10;sY6hVV5LcaeQN4cwKqSxfXBIsqQepJ22ryU7HVPA9xDuwy7ph2nHsvdLnuXxnHwS/JJ7DwUdsnee&#10;sD8W5Pi89PFjWdO/cuqdQEhAfHxIyRq6YOND88HetAut9oh08THagkw/O8iHgm9NbftacC+61P60&#10;z396tmOr+Rerb8is9yoc0ixXEVF43whhDpsC/kwI78Qw9gNDWC2F4ViVV6+KS1JPKjOVgJVOzMNn&#10;PhigXB1aHyc4475VVaSby4NrxlbwAfrxjDRSrA5FP766gS7laAMHY0nx1HeSc1nCrvvg6wqvC6Hs&#10;3xHynBBGiEvpMfaM2ID3uOmD+Np7Q+p3dWmHXPWH7qyMI7BjW/zyLbt9qH2bz98XMmdVL7odupKO&#10;xvIDIfgfOuFbrF7dtxq1XPHaql9zuRr+xZToK0N+NuS/hTwrhOX7a+iSfjE3H9obvsZC+9dqj9IX&#10;eO+c6dPJYuX4oe+V8cl69fBUaL/+6nL3og1kloe2el+7SbvIV77qVaeHspp/kckSmdUNRZINTn4X&#10;hkDx2yEYHMNRkEMBIfXk81yyXuYzNQiiA0451hAM6b8PHIjvedGgstw4nRpdfiEkn43rXhbCQhi+&#10;d1gvse8Bz9AK4mvA10Pgb0N4d3isf1FerUZ+7lckWkvDaXCwyy+HlEFwSOdDfaPkmCCY+rLIgoVl&#10;1Kd/EfLnIeVzHZPHFK6mf905hNHh34f8eghT8r3bsJohv8jRUavhp62hw55+VbdHnKMTwyKuMn3u&#10;w86HBDE4JgjiW+R9+xB0YaaDjjodwbLdPCaPKazlXw/lIcmstwMNNRQUHA0klbcOiPTUKeShStvS&#10;s8yndrKW001lSP8xyO8xIa8NwVGG8s/z+UVujnF+vvBMhaBxmzOqGIJn+LnL3VX5pyG8G+zdQNHY&#10;1A0NnSgCXf0FZkZL/yCkHHm3wAfRj20GjLQHOpMnX1Av06l9A5+mFz/HV44JUNko5QwKDdbHQupn&#10;XSMIXg3/or3AZgRBnvk5IV8P6dWGYfPWd0fr7/0m/AgBtEZApc+22gNs+aSQbL/KIHuM/Y4JUJTp&#10;Z0PoYKILQfGfhdQr+dcIgr94ubsI/zCEsr8bB2TWG9LEqPTgKUQaJRoajM4WCHoYOmGfgh2ipWfm&#10;A2zL9OrjOZTpToHnzOfiWXmOlqAPZVCeoyEnP4T9OfmO0SqvJWGqilV85MuqvvzqxFJ60PhTXpQ9&#10;UHkpz4TPy+MWfM79pe9R/qXO7GPThOPSRtxbB6B9lPnNgbrEfUj6dj5/TZ1H+mcvlrLrEKw+ZiqU&#10;986fCylt0FsX0q7Lq/aLuXB/2gywDVOMSZ0++XOMzedS+sccyJP7al1aPlbnwTVDvngIvW1a87AQ&#10;8riYtVoiM9KkYSDQUbAUDg1WGpTjfBmc1JW2pqUn5zAYpJORJluCzdzGKSnTnUvLGTiuHWtp1sqL&#10;Hjk9XH7NhK9M/FRIyRJ6EOCwcVnOHONvJRxnpyOnrUry/tL3ajvV+nNc+kZ571QOuQcy6HMvaZTU&#10;nS+eO/NBcoFPL9byL+AdIO+WvxnCzzGyKrlkDV2Orb/cnzZjv7ZFnT7H+C/nsN8cuL72jymgE/nW&#10;ugD1J30p0y879Phm2Sk9lqVtulgQJMhROBQGBZlQuGWPhuBUG4kCLYNiDXoSUOk94RwYhXOZD9sy&#10;zQzAGGguZbqHwv1lGuzXZY3DtBrnHvS06xCPCyHwEQCZFlp6+TrlVY/4Emxfns+yZ4s/ogeBoNWz&#10;Lu+t7VTrz3Fp1zrfKRxyD3rnyIF7S18HygZ/Tw7JYw497ToE78s/GcLojwVXV+O7qEmr/s6B+7EJ&#10;9T07a9gTGyG0kaTPfgY/zuG7GZym0vKPfeA7OWgYetayrTokjzksbdPuQZBCo4FByiE+FbM2IJWZ&#10;6+oeA3q0DJ2Bj89Jq6zo5T0YqMw7wVjlPVMY0mUO5Etgz+ckPdLlfAoOTlksEQjJa0lYPUnj9PYQ&#10;FioM0UMPypDyyo4NlA0IUo58ykYkoYPVCoDAfXkv95Q61/pzXPpG3jeHQ+7JhhO4lzTGOCSPOfSw&#10;6z7oYLEI7r4XR8OsoUvW30PhfmxSdvTLdmko/bqdnMIU/6jhnrqtGuOQPOawtE0XGQlSKHVjTqNT&#10;GjEDYH0dzoAepVNwH4XM+Tr4JXxWNkgt0GtshNliSrr7qJ1kimP1ZI28WPm5jx56YPu6MaiPKWvK&#10;/BDKe7ETATWp9a9945B8x+7hufD38vmoL+Vx7VstjimPKZyKf8Eauhxbf7l/zGY924d9/kGHqmyD&#10;8a3yeIouU3zwGJa26Q1BkNU/7PRaWTUGPfd/FcLfxPB9ExZO/L8QVkJSoCxpr3/vkaDJ92uGVt7R&#10;WI19vQDj8pUFtqximvr9KMrk2GXwPFO5egrHai2xTri+/D7asaxl132spQcVcmg1HX70hZDWMnYo&#10;78VX0gZ0nj4QUq4IrL9Dit/y9zKZL/fv+84e9+C75FnD9/mYBhz6HirUvtWiVR744DE+XXIq/gVr&#10;6LKv/uYsw9A6BO4fW62+L/0S2tKx7+zhG7Slrb89Gvu6UDJFl5YPEkjz++DHsrRNCYL8k8/dyGTp&#10;zOjF8/979V8HcZ4eby5Hzi8rzwHHY0XiPqb8/18JZTL3P+NwgHJpde2IQ0usYd8X8A/hVBqpXnrs&#10;Cy5DgYXGYujvY5Kh4JB5jvklPsIPb5e+gm/3+JrLEGUDVPtdUpdHlgMBvMcP15+Kf0EPXfYFlrH6&#10;m2ULQ+1GzyC4tH+VugzVu1agZV0AX3vr0YYt7V83BEEOyGwp6EnjXBTkEDgM15wS9KJxhLngnKfC&#10;knadQ089yimbLUN9KevM1SiXU/Ev6KELdXesnToW2pOxdg4blu99ryboWr5PP0f/WuSdoJwWp2JX&#10;/es8OSW76mPnx9I2vSEIrvF/giIiIieJQVBERDaLQVBERDaLQVBERDaLQVBERDaLQVBERDaLQVBE&#10;RDaLQVBERDaLQVBERDaLQVBERDaLQVBERDaLQVBERDYLf1Xhj8+eL0v+FclU9K/z5RT8C/Sx82S1&#10;v1ISERHZEv6LhIiIiEFQREQ2i0FQREQ2i0FQREQ2i0FQREQ2i0FQREQ2i0FQREQ2i0FQREQ2i0FQ&#10;REQ2i0FQREQ2i0FQREQ2i0FQREQ2i0FQREQ2i0FQREQ2i0FQREQ2i0FQREQ2i0FQREQ2i0FQREQ2&#10;i0FQREQ2i0FQREQ2i0FQREQ2i0FQREQ2i0FQREQ2i0FQREQ2i0FQREQ2i0FQREQ2i0FQREQ2i0FQ&#10;REQ2i0FQREQ2i0FQREQ2i0FQREQ2i0FQREQ2i0FQREQ2i0FQREQ2i0FQREQ2i0FQREQ2i0FQREQ2&#10;i0FQREQ2i0FQREQ2i0FQREQ2i0FQREQ2i0FQREQ2yy12W5FT5X4hr7rcveAzIS+63L0ZH9ptSx69&#10;2y7NHUMeH/LwkNtxIkDX94Z8PuS6kHeHrMHdQ54c8sCQvw55f8hHQu4d8r0Q9BHZMg8LuT7kbhdH&#10;IicMweWxIQSQH+7kuSEtHhLyipC8huM1IMB9O+RLIU8NIV+EfQLzp3fbNaCs0IXyQgeOX787h35r&#10;lYnIKUMQpJ2468WRyDVCGQgJPEPw+VoQbMmPQDME1xAI1yADYA3lhZ4GQRGDoFyjEEwINjgvjT1T&#10;pS3WCoIEFPKaMspbYySY+gyNlHN0KLJ1DIJyTZJTnBkImd5jurRmrSBI/uTFlOM+eE+3NJQF+gx1&#10;EBgNGgRFDIJyjZJBEBhZ4cStEdYaQZAgQz5r5DWHfCdKIKxHhATJVqdBloPOD3bAT1N4V5ydorFp&#10;/d5kBxId2GbnDX22hkFQrknKIEhjzns2HJmGv2SNwIQu5DP2rg+9ysYPqXVdggyECKPVNRtauZG0&#10;A3bPUTiC72AXfKfuqCxF+mvWIfRBL/Sgw7Q1DIJyTZIVOGE0RgXGmcuGnuOlyUZlLAiiX16H0CgO&#10;vcfsDfnQyGXeNHZl2cmyZNkPdUDoxPGOdo1OUc5atEZ8+WphaxgE5ZqkDoLAMc6MZIBZo1LToGS+&#10;+8jrrsZUJOWT7y6RKe8v5Tiy48N2jAyES5P6DHWCHAmKXCO0giDQ28ahqcw0LOy3IEjS8+4RCLJ3&#10;jexLL69rwb09R4hDupSLiWQ5eNeX9p7S6VljwRQ+gT7MWrR0wje2hkFQrkmGgiBkI5/vCVuU04M9&#10;yPTYjjGWZ362L42pjDVoOSKU5cgZgl727EXWC3yg7iitEYhPDYOgXJMQBMdGXfuCXAbKoc/nwuit&#10;9U6yZizPDEy9Gs0cDbegIdzi1NeapA+OvevjmlrG/KcH+AT5pC+yP9Sh3AIGQbkmIYiNNS5U9LGR&#10;IBBIe76HKQMhadcBqJw2bcH16NNrmTr5UAZ1A5cjlKUb262TgWbMT7ENNk+/wCZrjcboRJbviNHX&#10;kaDIiUMjkcEtK+7QO7QMSkOM3XsoBDIavQyG5IGUo7yh4JOBuw6eh0JHgbwy/9yimwFweTK4Ue5j&#10;EAi5DttfDegUpb+y3VogNAjKNQUVlEajlLGgMVShCVRLB4Ja1zFyFNgzKJflUuoi61CuGh7zUWzC&#10;NUPBknTw1x6dI/yrVSdIOzuXY++SzxGDoGwOKvxQcLxaoE+PRk5OB+yZIyymx4cYC4L52b40pkJ6&#10;Q50/fHBIj3PmhiDon+rKVvhWyFcud08G9EEvOR+w5zMud688P+SQUf5f7LY9edJuW/Pd3Zb/nRQR&#10;EekCIy9GGkPvYnPadGgExgiNd7k9pspzZMnUezkbwqiVaVB07P2e/NRxOlREZGEILPm1HAINAQ9h&#10;HyEoEaBacJ7Pe0BaBF2EwMp7wNSjV6C91jAIioisCIGGYITsCzqM1ghSvd4X1+mkLlsMfolBUETk&#10;RNlycFoLF8aIiJwon99tZQUMgiIislkMgiIislkMgiIislkMgiIislkMgiIislkMgiIislkMgiIi&#10;slkMgiIislkMgiL9eGvIbS53RUREtsOjQ/gZpldeHInIKeNvh4p05FYhXwyhUn0/5J4hInK6+Nuh&#10;Ih15dkgGvr8P+bXLXRERkfPmziHfCXlzCD1L/k2cLdOjIj2hc3WXy105EqdDRTrBYpivhtwrhEpF&#10;5Xp7yBdCmCYV6cF9Q34Q8q6LIzkWg6BIBx4cQkW6LoTKlEEwR4dMk4r04PoQ/AvhD3HlOAyCIh34&#10;ZAiNE5RBEJgWJRASEEWOgU4WvsWiq++FfC7EWYbjMAiKHMmTQpieuv/F0c2DYK4Y5V2hyKHcOoTp&#10;dvyI7UtDCIZPC5HDuSEIujpU5DDuE/LrIf/n4ujmsEr034e4kEGOgRmF24W85OLoypWvhfxqyMtC&#10;OC8ichLUI0GRY8GnGPURCIGRIDMQOTp8XYgchiNBEZETh18f+kYII7+Svwt5QQhToqwalSMwCIqI&#10;nB6MVFgQ86wQptZr3h3yiRB/mOFIDIIiIqcHIzwC3R9cHLXhnfOdQvzR9iMwCIqInB6/GfKEy91B&#10;/iTkH4f87cWRHIRBUERENotBUERENotBUERENotBUERENotBUERENotBUERENotBUERENotBUERE&#10;NotBUERENotBUERENotBUERENotBUERENotBUERENotBUERENotBUERENotBUERENotBUERENotB&#10;UERENotBUERENgtB8IfK2cop0NLrHOWrIXB9SOvzcxSRs0BnPk9Oxa7613miXdeHjtaTLnflSB4W&#10;gg/f1elQERHZLAZBERHZLLcIYUjIVs6LU7Gr/nWenJJd0UXOjyX9i+lQ3t/fjQMd6Dw5FbvqX+fJ&#10;KdlVHzs/lrap7wRFREQMgiIislkMgiIislkMgiIislkMgiIislkMgiIislkMgiIislkMgvu5427b&#10;i97pbY37hbTK8O4hD7ncvQGuq89NgbSQJeiZ9tCz6WMiM+j9pcSnhuyrhK/fydLMaQyGGhSe59Mh&#10;cxuu54bwjKUO5PHtENJcmlP5AnFvPbDDl0IIhiWULXlR7imUP+fmBkLsg53qPHrx7pDrLneP4kMh&#10;pFXD87bKqCen4l9wSrpIH5a26Q1fluegd2aPDSFoDAUgKiZ5Lh0I0IOGoKXHK0LKxhIZ0olnQeZC&#10;muRTwjl0WoOlnWgqS+hBw1+XYwbBkta5KZA2AaYFwevYAJZ6zQ1S+HSZNzriUzWkf4jPzuFU/AtO&#10;SRfpw9I2vSEI8tts7PT+jTZ60c8IafVSqZyvCcnPqMR/FtK6FmgoXhDy2Yujm/OIkM+EfPfi6EYe&#10;EHK7ED57ESdGIFD+VUhdDjQmvxfy8JBHhbw6ZCrZOJX30Gj9bsgbL46WZQm7HsISehAI+EuZR18c&#10;XYKtPh5S5tU6tw/SflfI8y6ObsptQ14Y8uWQB4V8K2QM0hrya+rBz4R85eLoRvD3V4U8MaSVPund&#10;I+SfhOBPHw2p/ZLnfnFIWT69ORX/glPSRfqwtE0X/+1QKmerl8v0VKsXzXkahbk9Y0B/Kv1cGPVl&#10;oOL+1giN58jRYT21WUMa5ZQpaZe9dO6lczCUBuXSKptDWcKuh7CUHnU5Unb16AebzMk/bTRkC0b2&#10;YzasyZHaHOGe1KEFeXMNZPo1PHdek+C/SC9Oxb9gKV2G2pWp9i+hbRu7r9d74t4w+3A1WNq/Fp0O&#10;LaEip/FpoJC60mcwIggdMlWI/kPOOkbZgLQaDc6VjWrrmhLSKhvIfL4kp2fzfAoNK7170kYO6Qi0&#10;GLPrnUPeHPKdi6NlWdqZE8qwns7GZnPyJ0jkFDZplQ0Tvox9p9qH61t572vs5nQG04fr6X2eo+Vr&#10;yBr+BYzUvxByr4ujZVnKxyjf1kgev6J855QlZY//cG8N5/hsjYCDzvuCONegL89I2bIPdf0qyba+&#10;F0vZNOkeBClUnCUrWko6UX5OIWLwVkNAAXL9XNC/5Vj7IK+8D11LZ8+gXetJYzPUm8aBS/2zDJKh&#10;nniWU29adr1VyLNDCH78S/XjQ5ZmCWfGbmWF5Bh71ZWb8+SfQQIbD42wOF/ah7SwC1t8c2x01iLr&#10;Qw36tM4D+UxpSHgunikDXQ2fL+FTJUN2fXDIJ0N+EPJrIfjc0vTysSXfuZLWUNtBHtiy9t/ekD5+&#10;3NKDto46hfA5ZVq3f5zjM/StBf17+lwvmw6xykiQAqx7NhRwBsWEAmwFxamgP045F+7LBicNmWDo&#10;Vq8MvXF+pM6zbnjKNLlvqEKRV44+elLblfdD9My/H/KykFuHrEEv/8ogRRlSllRm/CY7T0M+hM+l&#10;LZBWIONcyzbZ2M0NgEPgU6S1r7Eb+jw7WqnrkE/Vvphl15ParswuvDWE8x8JuW/IWvTyMaB9ygA3&#10;tXyngI5DHRzyKzt1U6DNyM5dLeiWHaQhGets8XytMuUcn7UYKqtD6WnTFosFwdKQWZAZTGikWo0J&#10;53ECKum+xqHFmGHGKJ+77LWj31CDx7Okvhi9zJf9smKkswHlwue5LSGtHg1sTT7fPUN+P4Tj3wm5&#10;MPqKlOXcC8o1y5/9Mb/hs7TDEEMBNG1IYzNlhLYPfHxfMCKfVj1BD86X/pMND8+YPjwmPZ4hSbsy&#10;0nt+yJqzCzU9fYyyzHqc5VtT13UYsy3tBkEpwd8y3bT3kA/jB3Ve+yDtufeU8HytMuVc3X4lQ2V1&#10;KEu0GyU3BEFW37DTaxUOTvCrIax4w/C/GMIqNgz8zpC3hbDCDsO/JCRXv/H5F0NYdcf1c0D/h4Z8&#10;4uJoGhgSXQgQgAF/I+TPL44uaa1IzZWor704uunqPdIsV+SlQ7Byj0aUFao897/e7QPPzapUVvvV&#10;qwSPhXL55ZBnhjDqe0fIfw9ZG0YHvVd5UbbYIss6y5VyrG1G0H96yNNCpq7KpZF6csh7Qz7PiYA8&#10;SSv9ewhs+h9D6tXKubL0l0Lqz3465PYhb7o4upG3hNQ+Vvo5fsvqUK5jteoHQ9YC/3pMyOtCqEf/&#10;I4RVrX8Xsjas8ltiJWGWL7YrbYYf/GRIbS/4cEj6TEK7eIeQ9E1898dDWHVOx7j87OdD/ijkaxdH&#10;N9JKd4i6fswFP8tV1dkZo5M11tZmWc1ZQT/GvrjEu2Z87xshP8eJmRAEF1kdSuFnb4h9DEyjwLns&#10;hdIj4rjsffMZBU+PaC7oz71zQLdyuiB70eSfeg6Ro8EadMARkkyb6ymDJKdaoO4h9oRy4b0MW6ZA&#10;6aVfDenpXwnlWpZ1wvkafK11bQvsRKUfGpljd9LDX/Dtfb5SwvUtPcizNfKbAnrgQ0D6+FLLN6H0&#10;wR6U/nUK0hPqMh3XbCNq6ro+Rtq3LH/uxXewFXnUn81tz2qG6scQ5F/OJHAvZZrHCNdwDv8vz6cM&#10;ldWhDNmUr73xrhnf4/UO76APYbHp0LJRp1DT0AkVHYcoC4/rOMd1pTNMBf0PcZq6sSCNDFA0KMDz&#10;1A0dDsJ1ta51xcjnq8GJssFjn8q2BJQL72V4P8M+331beyoUevpXQrm2Kjn2yqAA2GhKgMEXsAW+&#10;m5U5hXyQ8hzX8Fwp2HCf73JPy08zvUOo8ySd8vkTrsNnecZe8Nz4F71p9hk58Hz42NpC/j2g7NLW&#10;UO6X1HUd/xoqWz4r0+De9APavrr+k27pJ9w7p7MF3FPqNxeepVWm6Fu3mwk676sDc6jzZ9r9KSHf&#10;DGHqnQV+xyy6WiwIUhA0OlAbgQKiktYNEgV+TOVE/9JpDoU0UmccM9OsAx7P18ov78dhuT97VjVc&#10;l40eac118KmUduU9DaMyRoQvDVlrUQz09K+kruSlT1HuCdeNBRgaPa6h00PlbjUenENKuIZ7sV12&#10;mMZAvzpdwK+mBGngGupJ6lMKz0w5kwe+1/o893v5W2lXdMO/vhfCK4E1/Qt6+BhlU9dtypPz2Kks&#10;wyFplW36I5+X7Rz+k35R2hV/rY9Ln54C97X8bSrkSZniS0NBr4Znn6vnGKVNsQntMOf4aheLsI5l&#10;sSBIgWFYnKbu4WBYPisbDa4j/6kF3YL7W0FpH+SZjSB6lY7D+Ww8eY50Xgydo8Ua7kcX0sgGFWnB&#10;NchQWj2o7UrDRANFIPx6CM+8Bj39KylthX3KxofPsF8GGPanUqabtOzINXN8Dv/B1vh+eR+NxrE+&#10;kL6az5y+mnAeG/S2d8u/6GDl1Pta/gW9fKy2KXbG9pTrHD9KuCd9k3TKNjHTq32pdVz73z64nvsO&#10;AX0pT4T97KijO0LamT5+l8cpZV08BvK/S8jbd/uM/liARfDqIayVIN3uQTDBiBgZoeIjWSn4LAMh&#10;hVY6xiGgf+28Y5A399D4oBMODmlEIIhxDQblGbKM+HyocnNt2QCV6dVkmlkOS5A61+BYTI3yOVOl&#10;SzOkxzFQrtgvO1Yl2JPKyec9etAtO9YN1VS4B39HP9KgbA5JB3hO0iKNshOJb6Ufsk8ZHJrHGEN2&#10;pVFJ/2KqlHc4S7OEjwFlRxkCdRW7DXXYsx0pKa9t+RHUvtQ6bt03Btdz3yHgU+mbgC+10jomjymk&#10;/7BdUroGQZwA42XhsE0nqCshn+FcOFXLeeaA/nMqOfmlY5fg8OiVZLoEt+yt81xT9SWtMr2E+0mP&#10;tNaaDm3Bs73ycndRevlXSTb+rQ5Uli+ft+w8Bvaqe7fYKf05hWvm+FwNNsf2qWfZ2E6BwM+9bFvl&#10;m3pfjU5WQm+br+ZcNDILs0+XQ6nrOnZv2Sl9rh6Fl6Tv1GCn0pdax637xkj7HwLPwTNmmdKGt575&#10;mDymQP7le0CE/UV+fKGXA1F4OMnQSKkEI5MvlX9qUBmCdIYapGwspuRRN2x1A4sztBrdIVpOn5Ul&#10;y4hKQ2O4RGPVy67HsoQe2AF71XbFRpRvjn4oW8p4akejVbFbdqwbqjnkiCJ9AJ1JH105X+dVwj08&#10;T1nHyvKlPPgs05xaHw/hVPwLeuiSZZv2LgV/Ig/sju+1Ps/9IV/Lz2tqX2odt+4bg+u5by6UAfeS&#10;/74yrfPg3p6+VuZfrgilfh+6InSQXs5MxZsSbLLwcBb2s6K27uWaIcdMIa2WY+Zn+XkNvRuEPMif&#10;chjTn8aLZ4QpBk8dEu7NxrkE3cg7y+HQxrWml12PZSk90haA3ShrKkjZa+Ua7I8OfJZ+MkT6TElt&#10;R+CauXbCttgYfy51T3iGbGzRtYTPuL++j/Ncj29mQ1xeg47kmZ0Brjs3/4IldcGfKEO2lDflWMJ5&#10;8p/bHiS1L7WOW/eNwfW1H08Bv+MZyb8uU9rJMtiTPuWSxync34OWTfluYK52511hjwUyFyzpQElW&#10;YgqxdpasqOjRChJLgi40EOSdgZJtNpallMEYB0CGen2Q1wL50AANOQgVCT1Is9fzr2HXKSypB+WP&#10;rbDNWCPEZ1RwrhurpNirVbFr4Zqx/IB8sCt5YteyEzVG+uQUSC/rzdBzcR6dSZMyGPPZOZyKf8ES&#10;ulBu+BZpl3ZLmwL7U9us9B0g7fSfus5zTLqcQ7AZvjMH8iGdOaAP+QL57ivTQ/KYw1j+jwvhx1VY&#10;jcwPtR/N0s5MwVLA+xoArulVQedAvumQPeG5eWYcaqiBKuGaKddNZWm7TmUpPbKh6AnpTfHBfb6c&#10;Pt9bvxb7dCk5R/+C3rpgO4IP21baGQDmBKcMgvhE2WlpBUGOsSs6kP8cG8O+AFWnhy7ls5D/vjK9&#10;mkEQcrU7K0aPprcDyWlwKnbVv86TU7JrL10IevWsQpk2wYLPCCIEgSkzAgmjSq7PUWRSd5TKoEg+&#10;hwwMxgIU6eX0+BDXQhDsBr/NRmZL/O6eXF1Oxa7613lySnY9VheC2yNDPhVS/i4s5/ltX353lt/5&#10;5Pc93xeS1xAs+A1ifvuT0R2/7fmnIa3f1iToENT2/Z4ngeXlIWO/hUxArX9/9hCGfo+U58rfDh2C&#10;IFj/PinP+LEQyuJYVvMvMrGROk9Oxa7613lySnZdSheCFj/q/56QfxdS/ph5QqDkx9aZluNalvG3&#10;AgvXQSuNkilBcGnKIIjevxVS/zD9GPUPvx/Cqv5FZnJ+nIpd9a/z5JTsuqQu9fuzMTLQHcPVWBdR&#10;wzPPee4lWNW/bKTOk1Oxq/51npySXfWx82M1m95ytxUREdkcBkEREdksBkEREdksBkEREdksBkER&#10;EdksBkEREdksBkEREdksfCOf72Ocyi8/SD9Oxa5+h+t8OZV2wzbs/FjNpmRiI3W+2DDIFjAInh/a&#10;VERkInbkz4/VbOo7QRER2SwON0XkWseR4HlifBIREVmOK1f+P+58D4WkwjLx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NgAAW0NvbnRlbnRfVHlwZXNdLnhtbFBLAQIUAAoAAAAAAIdO4kAAAAAAAAAAAAAAAAAGAAAA&#10;AAAAAAAAEAAAAIw0AABfcmVscy9QSwECFAAUAAAACACHTuJAihRmPNEAAACUAQAACwAAAAAAAAAB&#10;ACAAAACwNAAAX3JlbHMvLnJlbHNQSwECFAAKAAAAAACHTuJAAAAAAAAAAAAAAAAABAAAAAAAAAAA&#10;ABAAAAAAAAAAZHJzL1BLAQIUAAoAAAAAAIdO4kAAAAAAAAAAAAAAAAAKAAAAAAAAAAAAEAAAAKo1&#10;AABkcnMvX3JlbHMvUEsBAhQAFAAAAAgAh07iQKomDr62AAAAIQEAABkAAAAAAAAAAQAgAAAA0jUA&#10;AGRycy9fcmVscy9lMm9Eb2MueG1sLnJlbHNQSwECFAAUAAAACACHTuJAMlvshdkAAAAIAQAADwAA&#10;AAAAAAABACAAAAAiAAAAZHJzL2Rvd25yZXYueG1sUEsBAhQAFAAAAAgAh07iQHJt2rD3AQAAYgQA&#10;AA4AAAAAAAAAAQAgAAAAKAEAAGRycy9lMm9Eb2MueG1sUEsBAhQACgAAAAAAh07iQAAAAAAAAAAA&#10;AAAAAAoAAAAAAAAAAAAQAAAASwMAAGRycy9tZWRpYS9QSwECFAAUAAAACACHTuJAOaJBsecwAADi&#10;MAAAFAAAAAAAAAABACAAAABzAwAAZHJzL21lZGlhL2ltYWdlMS5wbmdQSwUGAAAAAAoACgBSAgAA&#10;9DcAAAAA&#10;">
                        <v:fill on="f" focussize="0,0"/>
                        <v:stroke on="f"/>
                        <v:imagedata o:title=""/>
                        <o:lock v:ext="edit" aspectratio="f"/>
                      </v:shape>
                      <v:shape id="图片 2" o:spid="_x0000_s1026" o:spt="75" type="#_x0000_t75" style="position:absolute;left:1004570;top:0;height:1852930;width:2939415;" filled="f" o:preferrelative="t" stroked="f" coordsize="21600,21600" o:gfxdata="UEsDBAoAAAAAAIdO4kAAAAAAAAAAAAAAAAAEAAAAZHJzL1BLAwQUAAAACACHTuJAhu89UtUAAAAI&#10;AQAADwAAAGRycy9kb3ducmV2LnhtbE2PMU/DMBCFdyT+g3VIbNROS0OT5tIBlYGRgJjd2I2jxnaw&#10;3ST8e44Jpnund3rvu+qw2IFNOsTeO4RsJYBp13rVuw7h4/3lYQcsJumUHLzTCN86wqG+valkqfzs&#10;3vTUpI5RiIulRDApjSXnsTXayrjyo3bknX2wMtEaOq6CnCncDnwtRM6t7B01GDnqZ6PbS3O1CGG7&#10;HdNn85jPyhZfxws30/F1Qby/y8QeWNJL+juGX3xCh5qYTv7qVGQDwiYj8oRQ0CB7J3ISJ4R18bQB&#10;Xlf8/wP1D1BLAwQUAAAACACHTuJAFVHr78IBAADhAwAADgAAAGRycy9lMm9Eb2MueG1srZNdbtQw&#10;EMffkbiD5Xea7NKFbrTZCrEqQqpgheAAXme8sfCXxt6PngBxBu7CbRDXYOykZdunqvAQZ5wZ/+c3&#10;48ni8mgN2wNG7V3LJ2c1Z+Ck77TbtvzL56sXF5zFJFwnjHfQ8huI/HL5/NniEBqY+t6bDpCRiIvN&#10;IbS8Tyk0VRVlD1bEMx/AkVN5tCLRFrdVh+JA6tZU07p+VR08dgG9hBjp62pw8lERHyPoldISVl7u&#10;LLg0qCIYkaik2OsQ+bLQKgUyfVQqQmKm5VRpKislIXuT12q5EM0WRei1HBHEYxAe1GSFdpT0Tmol&#10;kmA71E+QClqmHQKpkdXQM2KR9c9qbr/Wco2DtPywXyPTHQ3BnDMnLF32rx8/f3//xqa5Lzl9jhlO&#10;iIxy7eXXyJx/2wu3hTcxUH/peI6u7oeX7b10G6PDlTYmdynb//fCGTZgN0DF4PuuAIkmJoQk+5xQ&#10;UeJPBJtBTxyF8i9YLiGG3B/RHBXa/KZZY0eqsa7PZ69pam7upgaOiUlyTecv5+eTGWeSfJOLGe3L&#10;XFGiW5GAMb0Db1k2CJFIyrSI/XUcmW5Dxk4OGIWPqAr1OKV5tE73ZJ/+mcs/UEsDBAoAAAAAAIdO&#10;4kAAAAAAAAAAAAAAAAAKAAAAZHJzL21lZGlhL1BLAwQUAAAACACHTuJAOaJBsecwAADiMAAAFAAA&#10;AGRycy9tZWRpYS9pbWFnZTEucG5nAeIwHc+JUE5HDQoaCgAAAA1JSERSAAABwQAAARsIBgAAAKIe&#10;P6EAAAABc1JHQgCuzhzpAAAABGdBTUEAALGPC/xhBQAAAAlwSFlzAAAOwwAADsMBx2+oZAAAMHdJ&#10;REFUeF7tnWvodU112B/FD34w9fpBglBvHxQtWk2jpFpUarw0FAumea2hGJR4aVq0eL+AQY3RRBNi&#10;olUjStV6iSWSRKOx9S0qtdWolSZY8Eo0yQejxhgwYMCu3/9/1vvOO+/sffY+Z/Z+znP27weLfTl7&#10;z6w9a82smdlzzrkiIiIiIiIiIiIiIiIiIiIiIiIiIiIiIiIiIiIiIiIiIiIiIiIiIiIiIiIiIiIi&#10;IiIiIiIicvW4xW57DHcP+dHL3Qu+EPKty92bcMeQe1/u3sD3Qj5/ubsaD9lt4RO7LfAcX7ncXYUs&#10;t78IyXzX1uFaQP86jHP1r/uF/Mjl7gVlGZfUfgNlWaxB6ZOlL3IeWn68FOmXa/pkbSvABt8Nqesq&#10;lHW7tt/VqMuTuS7kSyE/3MmnQ9LIJRTIh0LyOu55RcgaUKCvD8l80QP5dgjnHxvy3JA1QJfMmy36&#10;UGaUI8dyU/SveZy7f2FTni3tTPm24Hl57rwuy2ANCDiUdebLPltsgR8gZWdpSZ4aQnmlHumTlMXS&#10;PomtsvwRnp98qaulbRCOOZ9wHdfn52vV5aNA6VR4yDGB63jgtaABSidoOV46yRqNFI13NkplQ45e&#10;WbGljf61ny35Fz6Q/oDNh+C6NRtQ7IxO7w6hQ1KCTTIwrBEE8b26fNAhy24Nn+Q5yQspfRKyrMbq&#10;K5+XwfHkyZ7GWAFTKGv1SCm8bKBqA5TQkOG0S5MNeasCoCufyTD61zhb86/0haFnBvxkjcYesvzH&#10;OmlAICRALQ0doqG6gD+uVS7UD8qFelBCnUkbtupPzmosyi132578y932VSH1Q6/Nb4fcPuRZIWPz&#10;7x8Muf5yd1Fuu9veZ7ctYb77jy93ZQT9a5it+denQp53uXvl90Lqkdea5JT4d0JewokRXhvCe7Gl&#10;uUPIPUNaAeY/77Zr8Jrd9t/utgl15g2Xu1ceuduWPDnkbZe71w4ZtbNHRJSvh7Jr9dRpINGB3tCp&#10;QEVBJ6TVEyynLeTm6F/jbM2/0s45vdcaka81Esxpzn2jwDUpy6XVQVjLH8ZGfIxIOd+qs/tmWE6S&#10;8kGGHHOtRirzH5uGQpdalu5NZgOeZUOeMg39az9b8q+0M/bnWXlm7FKyVhCkM0T+Q9Oc6Fj7ArJk&#10;I1+WC0I5LJnfGFlfyvJBl3yHzWdl3aCTWdvymqBufDjm4cqGAsOv0Uhl3mMVIK9JwSBr9I4og9I5&#10;0YNzMk7tN2k//eumbMW/SjvToOZoo2xo1wqCWdZD5cyMRWkThON6JqM3lAvPn3lSRhyvHQwpl3zm&#10;hLqALtiLz0o7EQCv9uuOg6gbHwo6DZ8rtNZupMZ66pDTWjjH2uAE2YMsy0ja6F/zOHf/qu1MQMlA&#10;mA0oDWvZuC5FlvHQSDDJadN9ftMbRlk5GkPwi6UDcE36YuZL3UUv6nHqBBzn/uIssTCmhBefTwnh&#10;ZfELQ6b0gnv1UD6z2/7YbjvE3+y2vGQfopdOdTpUhAeF5Mv9qWUkl+hfN2Xr/sXin2dc7l55R8iU&#10;Rr5X2eeio3155oKYz+62Nb30gTItvhRP2Tw0BF3vEfJfQ4boqUfypt2WjkJOfaIX9fg9IehE54VF&#10;Mhxfkwz1wHMoTC+NAhi6ru7VH0PmibA/RF7X0glD1T3LYyCvIV1ySmCobOR4/8peeDklcyiZJzJk&#10;U8jr1vL5IV3O0b+GnoWRH89K2VKurZFg77qdeZLmWADJ61o6lbMGGSSOoZUHoF+Oymp/6V0uJaSd&#10;z4c/lh0y9vmM0Sp2W22UuvRIMOGnep4QwnLy/8SJAbJX/cDd9hjI88OXu1devNvOhZ/tQWe47257&#10;LI/ZbWveuNvKfKb6V/rVvtHbFHr4F/T0edC/rlx5dQhL7ylbRr8tetftt4QwI0GaLO0/hNSDNOqf&#10;fDuER4S0AjIjrxyV1SzR5iWM+hjhZT39SEjCrAXl9/SLoxV/Im2JIDgUwXnI/E7IEE8L+XJIr9+z&#10;e2IIQ/9HhRyy0oiGDp0xzp9xogMYuVVG2SP76G4rbY7xr5eH4A/4WA+O9S/o7fNb8q8f321b8F29&#10;nKJs0btuE1geHkJ6fIf1kGnn94XkNCC/sdmDl+22NQRIdOX3OkuWaPNK3r/b8pyUWQl1GPj+7TUH&#10;la4czg5NyQBTGGNTMnw2dv9c6AlRuOjGFADDcNJH2M/pqKFGLKcOxqY4pkKe5Md0APkx3cA5pi3y&#10;nNycnv5FWQ9NEx3Csf4FvXyeNLbgXzxTTm1TxkMdI2zDc++bFuxRtxN0SZtjV/wWfVPnnIYcCpJc&#10;N+a/c8Av0aX0S3yC9CmXsXLrXS4l5N2aakU/ymapfJv0+BcJwLj1dM6jd9saHpDpAqYsanCMfxTy&#10;ooujvjAf/fiQB4TcjhPBX4fwSx7/K2Ro+E3D8Qch/OrHseB0/Bo6vX6e9XEh6IIe9JCyJyQ3pZd/&#10;Uf700ofuPYZD/aunz2/Fv+ogwSKlofKjTPjHgtaz96zbNTToPxHCiCvBLh8LYZFUa+SP774zhAUs&#10;PWYGCDQ8G75Jncg6RHkxfTuUx5LlAnRKWvUTxj47e3BWeiunBE7U6rHItQcNDBVs1V7mHk7R57fC&#10;KdbtsVHtWtjmiYiIiIiIiIiIiIiIiIiIiIiIiIiIiIiIiIiIiIiIiIiIiIiIiIiIiIiIiIiIyHo8&#10;eLcVWQL+PkdkKfin/Ftd7orMh/+Q49+S73xxJNKXu4Z8P8SOlizBrUO+GvK0iyORmdB7+kII/1r8&#10;Zk6IdOZ3QvAv/slbpDcvDsG/vhmSf9osMplnh+BAKUwriPTin4eU/vWUEJFe3CWEWYb0r9eFiEyG&#10;6U+mQb8YggN9ciciPWCW4f/uBP9i+5ch9talF+8KYSoUv/p4yA9C7hsiMgmmP78ewlw6jRSjQLY/&#10;GyJyLL8QQqPEO2f86vEhdLp+JUTkWFhslX5FIHxSCFPuHwkR2UsGvOtCcB724a0h9Kpuc3Ekchh3&#10;CsmAx8IY/OthIc8MITDeK0TkUJhl+FzI9RdHNwZBFl9lYBQZhWnPdKAyCOYU6SsvjkQO4w0huVCh&#10;DIK5EOsPQ0QOhdmrcuozgyDQkeeYVaMiTZjuLB2oDILw/BBeNt/z4khkHvcPwb9yyXoZBCGnR3/q&#10;4khkHnSs6GDR0UrKIJgdeVaNijRhurN0oDoI0oNisUx5jchUfjeEqar88nIdBOH3Q7hGZC4vCyHI&#10;MeWelEEQsiPvax1pQk+8dI46CAKjRHr0InPhvQxL15NWEKS3Xh6LTIUZqrptqoMgHbDHXe6K7KcV&#10;BEV60QqCIj2pg6B04Ja7rYiIyOYwCIqIyGYxCIqIyGYxCIqIyGYxCIqIyGYxCIqIyGYxCIqIyGYx&#10;CIqIyGYxCIqIyGYxCIqIyGYxCIqIyGYxCIqIyGYxCIqIyGYxCIqIyGYxCIqIyGYxCIqIyGYxCIqI&#10;yGYxCIqIyGYxCIqIyGYxCIqIyGYxCIqIyGYxCIqIyGYxCIqIyGa5RcgPL3flDMG+Vxv963w5Bf8C&#10;few8Wc2/dKDz5FTsqn+dJ6dkV33s/FjNpk6HiojIZjEIiojIZjEIiojIZjEIiojIZjEIiojIZjEI&#10;iojIZjEIiojIZjEIiojIZjEIiojIZjEIiojIZjEIiojIZlkqCH4o5CGXu3u5+247xh1D9qXJZ68P&#10;mZLeoZA2eUzhfiHPDUH3GnR9RUjrM5nGPnvz2VMvd7syx7eXBN/h+T6929/nS/ra4VBXe9n83SEt&#10;n6W9WLr9mst1IfgXusGYD12z/pX/ItH717pJ82khb7w4uqyst73cvQmce2HIE0JwjjFI8/4hn784&#10;ujk46dtCHhTyLU7sYUinMX465MdCfinkRZwYAX0+HpI6p5OgG3k/J+QnQ74SsgRL2PUQltRjzCcI&#10;Vr8R8sGLo0t7fOJydy/Y6i4hrXTJc4q/HgL5vjPkiSG1D/PZvUN+IgQ/vEfIG0K+G/LhkB8JeXHI&#10;R0NaPD/kBSFZJ4/lVPwLltaFwPTHIZT3vno/xmNDPhDS8p9sL7DrUm0CEGj/S0irLqDDfUIeHvIz&#10;ITzv10L+JIR69KWQN4W0wCe/HELg7MFq/kUmS2RGmg8NyYKmArcqNQ0VPY1ncGIPLT3Lho19GoFH&#10;XxztB8cecrZaf2g9Qwm9pUdd7l5w15Cnhzzv4ujSSQD9fivk+pC6QRrTaS6rOdEeeulB+T/5cvcG&#10;XhWS5Vvz8yF/FEIlfkAIlbpufGqbJaWtHhnykZC0fe0bNAz/ISSDLbR0nULqSYNL3qW/oev3QvAP&#10;ZhgeEVL6ejaiQ2Xd8uljOBX/gjV0yQCGv72aEweQI71WG7XPfjWHdOJz0PGdEAJd2clDLzpSnBvS&#10;ZcyHaMvpgB1aNjWr+heZ9YY0KcghaCQIfjjFVFp6cg5nAPLDEHPAsTF+TUt/ejg0oOg+RJkW97d0&#10;5n7OM8VCY5ZC2t8OyamHY2nlfTXoqUdd9mNpT522TJulDWpIh88S8izT5Rg/qhmzY53mXLi39vUh&#10;f0tqvY9lLK+1WUsXOjwtu+GX++zJNdTvIRsM2Q/farU5+G3rPLT8Yw5Duoz50LE+XbOaf62xMKYu&#10;NBqH/x3ympApI8B9/OluW4ODZIAcAj3eEzJlCP/yEJx4jB8NIbDjDP+GEwH7CPfiuIws6OkzrUKv&#10;CWHU8pshdwhpTcGdIrcOeWnIvS6O1qE1Es/yreWeIVPIkTcjq/df7t6M/7nbtqBX/TeXuzdhLTu2&#10;OnHnwjNDhhrdJSDgtHwphZkFqM8TAJiVGOvUU+8/FcIoqpVP3V4gdJQZfZJ+HfDw27GZqV6Q71Cw&#10;PRt6RFwKqTQeaeIQ9KzZzyCD8elNHeLYqWdZ6TmXabFNZyH45chqXyPBfaRTBswyXeCzKaPW1AEy&#10;XSjPoxflkXqx5brejpZ5L8VtQr4Y8oOQXwm5XUiLJfUYS5vyLm04BmU/ZIM6Ha4rj+fkk3AP9WQq&#10;dBzL+sX9OSrBx/FNdEC38rpSar2PZazse/GHIeTzrhDe0Q7RSxfsP9ReZPkeCvbKdrDOh/aFtBFs&#10;dSykgY9MBX1KX8GfUhdm7HLxFef4rLw2ZWiUfCjHlPVsemVWTv+QZl3hMHS50qhF7YDck4WcRslK&#10;D2U+OBiG4B7S4fxUR0CvciqsTJe06JFNgXvSGUpHYp/zfJ4VIdPk89Y03LGQ99LcKuTZIYyG/jLk&#10;KSE1S+oxlvac4IRNShuUwbBOp/QNmJNPwj3YfQ5lveF+pAQdxsoDHx9q4A9hDf8CbPPVkO+H8M6f&#10;GYiaNXTZV75jcC/tFve3bEDbgP/xOQOFuf5Ug2/V/rGP0r+4v/WsnBvSjTYO3XtxaFkfxBKZ1YWF&#10;QXCC+j1YKTgB15TGwGGyQRoySplmaXjyn+oIGG8oiBNUa8irbCgT0sggnE5PJeY827JM0Jt8uW7I&#10;sY6hVV5LcaeQN4cwKqSxfXBIsqQepJ22ryU7HVPA9xDuwy7ph2nHsvdLnuXxnHwS/JJ7DwUdsnee&#10;sD8W5Pi89PFjWdO/cuqdQEhAfHxIyRq6YOND88HetAut9oh08THagkw/O8iHgm9NbftacC+61P60&#10;z396tmOr+Rerb8is9yoc0ixXEVF43whhDpsC/kwI78Qw9gNDWC2F4ViVV6+KS1JPKjOVgJVOzMNn&#10;PhigXB1aHyc4475VVaSby4NrxlbwAfrxjDRSrA5FP766gS7laAMHY0nx1HeSc1nCrvvg6wqvC6Hs&#10;3xHynBBGiEvpMfaM2ID3uOmD+Np7Q+p3dWmHXPWH7qyMI7BjW/zyLbt9qH2bz98XMmdVL7odupKO&#10;xvIDIfgfOuFbrF7dtxq1XPHaql9zuRr+xZToK0N+NuS/hTwrhOX7a+iSfjE3H9obvsZC+9dqj9IX&#10;eO+c6dPJYuX4oe+V8cl69fBUaL/+6nL3og1kloe2el+7SbvIV77qVaeHspp/kckSmdUNRZINTn4X&#10;hkDx2yEYHMNRkEMBIfXk81yyXuYzNQiiA0451hAM6b8PHIjvedGgstw4nRpdfiEkn43rXhbCQhi+&#10;d1gvse8Bz9AK4mvA10Pgb0N4d3isf1FerUZ+7lckWkvDaXCwyy+HlEFwSOdDfaPkmCCY+rLIgoVl&#10;1Kd/EfLnIeVzHZPHFK6mf905hNHh34f8eghT8r3bsJohv8jRUavhp62hw55+VbdHnKMTwyKuMn3u&#10;w86HBDE4JgjiW+R9+xB0YaaDjjodwbLdPCaPKazlXw/lIcmstwMNNRQUHA0klbcOiPTUKeShStvS&#10;s8yndrKW001lSP8xyO8xIa8NwVGG8s/z+UVujnF+vvBMhaBxmzOqGIJn+LnL3VX5pyG8G+zdQNHY&#10;1A0NnSgCXf0FZkZL/yCkHHm3wAfRj20GjLQHOpMnX1Av06l9A5+mFz/HV44JUNko5QwKDdbHQupn&#10;XSMIXg3/or3AZgRBnvk5IV8P6dWGYfPWd0fr7/0m/AgBtEZApc+22gNs+aSQbL/KIHuM/Y4JUJTp&#10;Z0PoYKILQfGfhdQr+dcIgr94ubsI/zCEsr8bB2TWG9LEqPTgKUQaJRoajM4WCHoYOmGfgh2ipWfm&#10;A2zL9OrjOZTpToHnzOfiWXmOlqAPZVCeoyEnP4T9OfmO0SqvJWGqilV85MuqvvzqxFJ60PhTXpQ9&#10;UHkpz4TPy+MWfM79pe9R/qXO7GPThOPSRtxbB6B9lPnNgbrEfUj6dj5/TZ1H+mcvlrLrEKw+ZiqU&#10;986fCylt0FsX0q7Lq/aLuXB/2gywDVOMSZ0++XOMzedS+sccyJP7al1aPlbnwTVDvngIvW1a87AQ&#10;8riYtVoiM9KkYSDQUbAUDg1WGpTjfBmc1JW2pqUn5zAYpJORJluCzdzGKSnTnUvLGTiuHWtp1sqL&#10;Hjk9XH7NhK9M/FRIyRJ6EOCwcVnOHONvJRxnpyOnrUry/tL3ajvV+nNc+kZ571QOuQcy6HMvaZTU&#10;nS+eO/NBcoFPL9byL+AdIO+WvxnCzzGyKrlkDV2Orb/cnzZjv7ZFnT7H+C/nsN8cuL72jymgE/nW&#10;ugD1J30p0y879Phm2Sk9lqVtulgQJMhROBQGBZlQuGWPhuBUG4kCLYNiDXoSUOk94RwYhXOZD9sy&#10;zQzAGGguZbqHwv1lGuzXZY3DtBrnHvS06xCPCyHwEQCZFlp6+TrlVY/4Emxfns+yZ4s/ogeBoNWz&#10;Lu+t7VTrz3Fp1zrfKRxyD3rnyIF7S18HygZ/Tw7JYw497ToE78s/GcLojwVXV+O7qEmr/s6B+7EJ&#10;9T07a9gTGyG0kaTPfgY/zuG7GZym0vKPfeA7OWgYetayrTokjzksbdPuQZBCo4FByiE+FbM2IJWZ&#10;6+oeA3q0DJ2Bj89Jq6zo5T0YqMw7wVjlPVMY0mUO5Etgz+ckPdLlfAoOTlksEQjJa0lYPUnj9PYQ&#10;FioM0UMPypDyyo4NlA0IUo58ykYkoYPVCoDAfXkv95Q61/pzXPpG3jeHQ+7JhhO4lzTGOCSPOfSw&#10;6z7oYLEI7r4XR8OsoUvW30PhfmxSdvTLdmko/bqdnMIU/6jhnrqtGuOQPOawtE0XGQlSKHVjTqNT&#10;GjEDYH0dzoAepVNwH4XM+Tr4JXxWNkgt0GtshNliSrr7qJ1kimP1ZI28WPm5jx56YPu6MaiPKWvK&#10;/BDKe7ETATWp9a9945B8x+7hufD38vmoL+Vx7VstjimPKZyKf8Eauhxbf7l/zGY924d9/kGHqmyD&#10;8a3yeIouU3zwGJa26Q1BkNU/7PRaWTUGPfd/FcLfxPB9ExZO/L8QVkJSoCxpr3/vkaDJ92uGVt7R&#10;WI19vQDj8pUFtqximvr9KMrk2GXwPFO5egrHai2xTri+/D7asaxl132spQcVcmg1HX70hZDWMnYo&#10;78VX0gZ0nj4QUq4IrL9Dit/y9zKZL/fv+84e9+C75FnD9/mYBhz6HirUvtWiVR744DE+XXIq/gVr&#10;6LKv/uYsw9A6BO4fW62+L/0S2tKx7+zhG7Slrb89Gvu6UDJFl5YPEkjz++DHsrRNCYL8k8/dyGTp&#10;zOjF8/979V8HcZ4eby5Hzi8rzwHHY0XiPqb8/18JZTL3P+NwgHJpde2IQ0usYd8X8A/hVBqpXnrs&#10;Cy5DgYXGYujvY5Kh4JB5jvklPsIPb5e+gm/3+JrLEGUDVPtdUpdHlgMBvMcP15+Kf0EPXfYFlrH6&#10;m2ULQ+1GzyC4tH+VugzVu1agZV0AX3vr0YYt7V83BEEOyGwp6EnjXBTkEDgM15wS9KJxhLngnKfC&#10;knadQ089yimbLUN9KevM1SiXU/Ev6KELdXesnToW2pOxdg4blu99ryboWr5PP0f/WuSdoJwWp2JX&#10;/es8OSW76mPnx9I2vSEIrvF/giIiIieJQVBERDaLQVBERDaLQVBERDaLQVBERDaLQVBERDaLQVBE&#10;RDaLQVBERDaLQVBERDaLQVBERDaLQVBERDaLQVBERDYLf1Xhj8+eL0v+FclU9K/z5RT8C/Sx82S1&#10;v1ISERHZEv6LhIiIiEFQREQ2i0FQREQ2i0FQREQ2i0FQREQ2i0FQREQ2i0FQREQ2i0FQREQ2i0FQ&#10;REQ2i0FQREQ2i0FQREQ2i0FQREQ2i0FQREQ2i0FQREQ2i0FQREQ2i0FQREQ2i0FQREQ2i0FQREQ2&#10;i0FQREQ2i0FQREQ2i0FQREQ2i0FQREQ2i0FQREQ2i0FQREQ2i0FQREQ2i0FQREQ2i0FQREQ2i0FQ&#10;REQ2i0FQREQ2i0FQREQ2i0FQREQ2i0FQREQ2i0FQREQ2i0FQREQ2i0FQREQ2i0FQREQ2i0FQREQ2&#10;i0FQREQ2i0FQREQ2i0FQREQ2i0FQREQ2i0FQREQ2yy12W5FT5X4hr7rcveAzIS+63L0ZH9ptSx69&#10;2y7NHUMeH/LwkNtxIkDX94Z8PuS6kHeHrMHdQ54c8sCQvw55f8hHQu4d8r0Q9BHZMg8LuT7kbhdH&#10;IicMweWxIQSQH+7kuSEtHhLyipC8huM1IMB9O+RLIU8NIV+EfQLzp3fbNaCs0IXyQgeOX787h35r&#10;lYnIKUMQpJ2468WRyDVCGQgJPEPw+VoQbMmPQDME1xAI1yADYA3lhZ4GQRGDoFyjEEwINjgvjT1T&#10;pS3WCoIEFPKaMspbYySY+gyNlHN0KLJ1DIJyTZJTnBkImd5jurRmrSBI/uTFlOM+eE+3NJQF+gx1&#10;EBgNGgRFDIJyjZJBEBhZ4cStEdYaQZAgQz5r5DWHfCdKIKxHhATJVqdBloPOD3bAT1N4V5ydorFp&#10;/d5kBxId2GbnDX22hkFQrknKIEhjzns2HJmGv2SNwIQu5DP2rg+9ysYPqXVdggyECKPVNRtauZG0&#10;A3bPUTiC72AXfKfuqCxF+mvWIfRBL/Sgw7Q1DIJyTZIVOGE0RgXGmcuGnuOlyUZlLAiiX16H0CgO&#10;vcfsDfnQyGXeNHZl2cmyZNkPdUDoxPGOdo1OUc5atEZ8+WphaxgE5ZqkDoLAMc6MZIBZo1LToGS+&#10;+8jrrsZUJOWT7y6RKe8v5Tiy48N2jAyES5P6DHWCHAmKXCO0giDQ28ahqcw0LOy3IEjS8+4RCLJ3&#10;jexLL69rwb09R4hDupSLiWQ5eNeX9p7S6VljwRQ+gT7MWrR0wje2hkFQrkmGgiBkI5/vCVuU04M9&#10;yPTYjjGWZ362L42pjDVoOSKU5cgZgl727EXWC3yg7iitEYhPDYOgXJMQBMdGXfuCXAbKoc/nwuit&#10;9U6yZizPDEy9Gs0cDbegIdzi1NeapA+OvevjmlrG/KcH+AT5pC+yP9Sh3AIGQbkmIYiNNS5U9LGR&#10;IBBIe76HKQMhadcBqJw2bcH16NNrmTr5UAZ1A5cjlKUb262TgWbMT7ENNk+/wCZrjcboRJbviNHX&#10;kaDIiUMjkcEtK+7QO7QMSkOM3XsoBDIavQyG5IGUo7yh4JOBuw6eh0JHgbwy/9yimwFweTK4Ue5j&#10;EAi5DttfDegUpb+y3VogNAjKNQUVlEajlLGgMVShCVRLB4Ja1zFyFNgzKJflUuoi61CuGh7zUWzC&#10;NUPBknTw1x6dI/yrVSdIOzuXY++SzxGDoGwOKvxQcLxaoE+PRk5OB+yZIyymx4cYC4L52b40pkJ6&#10;Q50/fHBIj3PmhiDon+rKVvhWyFcud08G9EEvOR+w5zMud688P+SQUf5f7LY9edJuW/Pd3Zb/nRQR&#10;EekCIy9GGkPvYnPadGgExgiNd7k9pspzZMnUezkbwqiVaVB07P2e/NRxOlREZGEILPm1HAINAQ9h&#10;HyEoEaBacJ7Pe0BaBF2EwMp7wNSjV6C91jAIioisCIGGYITsCzqM1ghSvd4X1+mkLlsMfolBUETk&#10;RNlycFoLF8aIiJwon99tZQUMgiIislkMgiIislkMgiIislkMgiIislkMgiIislkMgiIislkMgiIi&#10;slkMgiIislkMgiL9eGvIbS53RUREtsOjQ/gZpldeHInIKeNvh4p05FYhXwyhUn0/5J4hInK6+Nuh&#10;Ih15dkgGvr8P+bXLXRERkfPmziHfCXlzCD1L/k2cLdOjIj2hc3WXy105EqdDRTrBYpivhtwrhEpF&#10;5Xp7yBdCmCYV6cF9Q34Q8q6LIzkWg6BIBx4cQkW6LoTKlEEwR4dMk4r04PoQ/AvhD3HlOAyCIh34&#10;ZAiNE5RBEJgWJRASEEWOgU4WvsWiq++FfC7EWYbjMAiKHMmTQpieuv/F0c2DYK4Y5V2hyKHcOoTp&#10;dvyI7UtDCIZPC5HDuSEIujpU5DDuE/LrIf/n4ujmsEr034e4kEGOgRmF24W85OLoypWvhfxqyMtC&#10;OC8ichLUI0GRY8GnGPURCIGRIDMQOTp8XYgchiNBEZETh18f+kYII7+Svwt5QQhToqwalSMwCIqI&#10;nB6MVFgQ86wQptZr3h3yiRB/mOFIDIIiIqcHIzwC3R9cHLXhnfOdQvzR9iMwCIqInB6/GfKEy91B&#10;/iTkH4f87cWRHIRBUERENotBUERENotBUERENotBUERENotBUERENotBUERENotBUERENotBUERE&#10;NotBUERENotBUERENotBUERENotBUERENotBUERENotBUERENotBUERENotBUERENotBUERENotB&#10;UERENotBUERENgtB8IfK2cop0NLrHOWrIXB9SOvzcxSRs0BnPk9Oxa7613miXdeHjtaTLnflSB4W&#10;gg/f1elQERHZLAZBERHZLLcIYUjIVs6LU7Gr/nWenJJd0UXOjyX9i+lQ3t/fjQMd6Dw5FbvqX+fJ&#10;KdlVHzs/lrap7wRFREQMgiIislkMgiIislkMgiIislkMgiIislkMgiIislkMgiIislkMgvu5427b&#10;i97pbY37hbTK8O4hD7ncvQGuq89NgbSQJeiZ9tCz6WMiM+j9pcSnhuyrhK/fydLMaQyGGhSe59Mh&#10;cxuu54bwjKUO5PHtENJcmlP5AnFvPbDDl0IIhiWULXlR7imUP+fmBkLsg53qPHrx7pDrLneP4kMh&#10;pFXD87bKqCen4l9wSrpIH5a26Q1fluegd2aPDSFoDAUgKiZ5Lh0I0IOGoKXHK0LKxhIZ0olnQeZC&#10;muRTwjl0WoOlnWgqS+hBw1+XYwbBkta5KZA2AaYFwevYAJZ6zQ1S+HSZNzriUzWkf4jPzuFU/AtO&#10;SRfpw9I2vSEI8tts7PT+jTZ60c8IafVSqZyvCcnPqMR/FtK6FmgoXhDy2Yujm/OIkM+EfPfi6EYe&#10;EHK7ED57ESdGIFD+VUhdDjQmvxfy8JBHhbw6ZCrZOJX30Gj9bsgbL46WZQm7HsISehAI+EuZR18c&#10;XYKtPh5S5tU6tw/SflfI8y6ObsptQ14Y8uWQB4V8K2QM0hrya+rBz4R85eLoRvD3V4U8MaSVPund&#10;I+SfhOBPHw2p/ZLnfnFIWT69ORX/glPSRfqwtE0X/+1QKmerl8v0VKsXzXkahbk9Y0B/Kv1cGPVl&#10;oOL+1giN58jRYT21WUMa5ZQpaZe9dO6lczCUBuXSKptDWcKuh7CUHnU5Unb16AebzMk/bTRkC0b2&#10;YzasyZHaHOGe1KEFeXMNZPo1PHdek+C/SC9Oxb9gKV2G2pWp9i+hbRu7r9d74t4w+3A1WNq/Fp0O&#10;LaEip/FpoJC60mcwIggdMlWI/kPOOkbZgLQaDc6VjWrrmhLSKhvIfL4kp2fzfAoNK7170kYO6Qi0&#10;GLPrnUPeHPKdi6NlWdqZE8qwns7GZnPyJ0jkFDZplQ0Tvox9p9qH61t572vs5nQG04fr6X2eo+Vr&#10;yBr+BYzUvxByr4ujZVnKxyjf1kgev6J855QlZY//cG8N5/hsjYCDzvuCONegL89I2bIPdf0qyba+&#10;F0vZNOkeBClUnCUrWko6UX5OIWLwVkNAAXL9XNC/5Vj7IK+8D11LZ8+gXetJYzPUm8aBS/2zDJKh&#10;nniWU29adr1VyLNDCH78S/XjQ5ZmCWfGbmWF5Bh71ZWb8+SfQQIbD42wOF/ah7SwC1t8c2x01iLr&#10;Qw36tM4D+UxpSHgunikDXQ2fL+FTJUN2fXDIJ0N+EPJrIfjc0vTysSXfuZLWUNtBHtiy9t/ekD5+&#10;3NKDto46hfA5ZVq3f5zjM/StBf17+lwvmw6xykiQAqx7NhRwBsWEAmwFxamgP045F+7LBicNmWDo&#10;Vq8MvXF+pM6zbnjKNLlvqEKRV44+elLblfdD9My/H/KykFuHrEEv/8ogRRlSllRm/CY7T0M+hM+l&#10;LZBWIONcyzbZ2M0NgEPgU6S1r7Eb+jw7WqnrkE/Vvphl15ParswuvDWE8x8JuW/IWvTyMaB9ygA3&#10;tXyngI5DHRzyKzt1U6DNyM5dLeiWHaQhGets8XytMuUcn7UYKqtD6WnTFosFwdKQWZAZTGikWo0J&#10;53ECKum+xqHFmGHGKJ+77LWj31CDx7Okvhi9zJf9smKkswHlwue5LSGtHg1sTT7fPUN+P4Tj3wm5&#10;MPqKlOXcC8o1y5/9Mb/hs7TDEEMBNG1IYzNlhLYPfHxfMCKfVj1BD86X/pMND8+YPjwmPZ4hSbsy&#10;0nt+yJqzCzU9fYyyzHqc5VtT13UYsy3tBkEpwd8y3bT3kA/jB3Ve+yDtufeU8HytMuVc3X4lQ2V1&#10;KEu0GyU3BEFW37DTaxUOTvCrIax4w/C/GMIqNgz8zpC3hbDCDsO/JCRXv/H5F0NYdcf1c0D/h4Z8&#10;4uJoGhgSXQgQgAF/I+TPL44uaa1IzZWor704uunqPdIsV+SlQ7Byj0aUFao897/e7QPPzapUVvvV&#10;qwSPhXL55ZBnhjDqe0fIfw9ZG0YHvVd5UbbYIss6y5VyrG1G0H96yNNCpq7KpZF6csh7Qz7PiYA8&#10;SSv9ewhs+h9D6tXKubL0l0Lqz3465PYhb7o4upG3hNQ+Vvo5fsvqUK5jteoHQ9YC/3pMyOtCqEf/&#10;I4RVrX8Xsjas8ltiJWGWL7YrbYYf/GRIbS/4cEj6TEK7eIeQ9E1898dDWHVOx7j87OdD/ijkaxdH&#10;N9JKd4i6fswFP8tV1dkZo5M11tZmWc1ZQT/GvrjEu2Z87xshP8eJmRAEF1kdSuFnb4h9DEyjwLns&#10;hdIj4rjsffMZBU+PaC7oz71zQLdyuiB70eSfeg6Ro8EadMARkkyb6ymDJKdaoO4h9oRy4b0MW6ZA&#10;6aVfDenpXwnlWpZ1wvkafK11bQvsRKUfGpljd9LDX/Dtfb5SwvUtPcizNfKbAnrgQ0D6+FLLN6H0&#10;wR6U/nUK0hPqMh3XbCNq6ro+Rtq3LH/uxXewFXnUn81tz2qG6scQ5F/OJHAvZZrHCNdwDv8vz6cM&#10;ldWhDNmUr73xrhnf4/UO76APYbHp0LJRp1DT0AkVHYcoC4/rOMd1pTNMBf0PcZq6sSCNDFA0KMDz&#10;1A0dDsJ1ta51xcjnq8GJssFjn8q2BJQL72V4P8M+331beyoUevpXQrm2Kjn2yqAA2GhKgMEXsAW+&#10;m5U5hXyQ8hzX8Fwp2HCf73JPy08zvUOo8ySd8vkTrsNnecZe8Nz4F71p9hk58Hz42NpC/j2g7NLW&#10;UO6X1HUd/xoqWz4r0+De9APavrr+k27pJ9w7p7MF3FPqNxeepVWm6Fu3mwk676sDc6jzZ9r9KSHf&#10;DGHqnQV+xyy6WiwIUhA0OlAbgQKiktYNEgV+TOVE/9JpDoU0UmccM9OsAx7P18ov78dhuT97VjVc&#10;l40eac118KmUduU9DaMyRoQvDVlrUQz09K+kruSlT1HuCdeNBRgaPa6h00PlbjUenENKuIZ7sV12&#10;mMZAvzpdwK+mBGngGupJ6lMKz0w5kwe+1/o893v5W2lXdMO/vhfCK4E1/Qt6+BhlU9dtypPz2Kks&#10;wyFplW36I5+X7Rz+k35R2hV/rY9Ln54C97X8bSrkSZniS0NBr4Znn6vnGKVNsQntMOf4aheLsI5l&#10;sSBIgWFYnKbu4WBYPisbDa4j/6kF3YL7W0FpH+SZjSB6lY7D+Ww8eY50Xgydo8Ua7kcX0sgGFWnB&#10;NchQWj2o7UrDRANFIPx6CM+8Bj39KylthX3KxofPsF8GGPanUqabtOzINXN8Dv/B1vh+eR+NxrE+&#10;kL6az5y+mnAeG/S2d8u/6GDl1Pta/gW9fKy2KXbG9pTrHD9KuCd9k3TKNjHTq32pdVz73z64nvsO&#10;AX0pT4T97KijO0LamT5+l8cpZV08BvK/S8jbd/uM/liARfDqIayVIN3uQTDBiBgZoeIjWSn4LAMh&#10;hVY6xiGgf+28Y5A399D4oBMODmlEIIhxDQblGbKM+HyocnNt2QCV6dVkmlkOS5A61+BYTI3yOVOl&#10;SzOkxzFQrtgvO1Yl2JPKyec9etAtO9YN1VS4B39HP9KgbA5JB3hO0iKNshOJb6Ufsk8ZHJrHGEN2&#10;pVFJ/2KqlHc4S7OEjwFlRxkCdRW7DXXYsx0pKa9t+RHUvtQ6bt03Btdz3yHgU+mbgC+10jomjymk&#10;/7BdUroGQZwA42XhsE0nqCshn+FcOFXLeeaA/nMqOfmlY5fg8OiVZLoEt+yt81xT9SWtMr2E+0mP&#10;tNaaDm3Bs73ycndRevlXSTb+rQ5Uli+ft+w8Bvaqe7fYKf05hWvm+FwNNsf2qWfZ2E6BwM+9bFvl&#10;m3pfjU5WQm+br+ZcNDILs0+XQ6nrOnZv2Sl9rh6Fl6Tv1GCn0pdax637xkj7HwLPwTNmmdKGt575&#10;mDymQP7le0CE/UV+fKGXA1F4OMnQSKkEI5MvlX9qUBmCdIYapGwspuRRN2x1A4sztBrdIVpOn5Ul&#10;y4hKQ2O4RGPVy67HsoQe2AF71XbFRpRvjn4oW8p4akejVbFbdqwbqjnkiCJ9AJ1JH105X+dVwj08&#10;T1nHyvKlPPgs05xaHw/hVPwLeuiSZZv2LgV/Ig/sju+1Ps/9IV/Lz2tqX2odt+4bg+u5by6UAfeS&#10;/74yrfPg3p6+VuZfrgilfh+6InSQXs5MxZsSbLLwcBb2s6K27uWaIcdMIa2WY+Zn+XkNvRuEPMif&#10;chjTn8aLZ4QpBk8dEu7NxrkE3cg7y+HQxrWml12PZSk90haA3ShrKkjZa+Ua7I8OfJZ+MkT6TElt&#10;R+CauXbCttgYfy51T3iGbGzRtYTPuL++j/Ncj29mQ1xeg47kmZ0Brjs3/4IldcGfKEO2lDflWMJ5&#10;8p/bHiS1L7WOW/eNwfW1H08Bv+MZyb8uU9rJMtiTPuWSxync34OWTfluYK52511hjwUyFyzpQElW&#10;YgqxdpasqOjRChJLgi40EOSdgZJtNpallMEYB0CGen2Q1wL50AANOQgVCT1Is9fzr2HXKSypB+WP&#10;rbDNWCPEZ1RwrhurpNirVbFr4Zqx/IB8sCt5YteyEzVG+uQUSC/rzdBzcR6dSZMyGPPZOZyKf8ES&#10;ulBu+BZpl3ZLmwL7U9us9B0g7fSfus5zTLqcQ7AZvjMH8iGdOaAP+QL57ivTQ/KYw1j+jwvhx1VY&#10;jcwPtR/N0s5MwVLA+xoArulVQedAvumQPeG5eWYcaqiBKuGaKddNZWm7TmUpPbKh6AnpTfHBfb6c&#10;Pt9bvxb7dCk5R/+C3rpgO4IP21baGQDmBKcMgvhE2WlpBUGOsSs6kP8cG8O+AFWnhy7ls5D/vjK9&#10;mkEQcrU7K0aPprcDyWlwKnbVv86TU7JrL10IevWsQpk2wYLPCCIEgSkzAgmjSq7PUWRSd5TKoEg+&#10;hwwMxgIU6eX0+BDXQhDsBr/NRmZL/O6eXF1Oxa7613lySnY9VheC2yNDPhVS/i4s5/ltX353lt/5&#10;5Pc93xeS1xAs+A1ifvuT0R2/7fmnIa3f1iToENT2/Z4ngeXlIWO/hUxArX9/9hCGfo+U58rfDh2C&#10;IFj/PinP+LEQyuJYVvMvMrGROk9Oxa7613lySnZdSheCFj/q/56QfxdS/ph5QqDkx9aZluNalvG3&#10;AgvXQSuNkilBcGnKIIjevxVS/zD9GPUPvx/Cqv5FZnJ+nIpd9a/z5JTsuqQu9fuzMTLQHcPVWBdR&#10;wzPPee4lWNW/bKTOk1Oxq/51npySXfWx82M1m95ytxUREdkcBkEREdksBkEREdksBkEREdksBkER&#10;EdksBkEREdksBkEREdksfCOf72Ocyi8/SD9Oxa5+h+t8OZV2wzbs/FjNpmRiI3W+2DDIFjAInh/a&#10;VERkInbkz4/VbOo7QRER2SwON0XkWseR4HlifBIREVmOK1f+P+58D4WkwjLx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GNgAAW0NvbnRlbnRfVHlwZXNdLnhtbFBLAQIUAAoAAAAAAIdO4kAAAAAAAAAAAAAAAAAGAAAA&#10;AAAAAAAAEAAAAFM0AABfcmVscy9QSwECFAAUAAAACACHTuJAihRmPNEAAACUAQAACwAAAAAAAAAB&#10;ACAAAAB3NAAAX3JlbHMvLnJlbHNQSwECFAAKAAAAAACHTuJAAAAAAAAAAAAAAAAABAAAAAAAAAAA&#10;ABAAAAAAAAAAZHJzL1BLAQIUAAoAAAAAAIdO4kAAAAAAAAAAAAAAAAAKAAAAAAAAAAAAEAAAAHE1&#10;AABkcnMvX3JlbHMvUEsBAhQAFAAAAAgAh07iQKomDr62AAAAIQEAABkAAAAAAAAAAQAgAAAAmTUA&#10;AGRycy9fcmVscy9lMm9Eb2MueG1sLnJlbHNQSwECFAAUAAAACACHTuJAhu89UtUAAAAIAQAADwAA&#10;AAAAAAABACAAAAAiAAAAZHJzL2Rvd25yZXYueG1sUEsBAhQAFAAAAAgAh07iQBVR6+/CAQAA4QMA&#10;AA4AAAAAAAAAAQAgAAAAJAEAAGRycy9lMm9Eb2MueG1sUEsBAhQACgAAAAAAh07iQAAAAAAAAAAA&#10;AAAAAAoAAAAAAAAAAAAQAAAAEgMAAGRycy9tZWRpYS9QSwECFAAUAAAACACHTuJAOaJBsecwAADi&#10;MAAAFAAAAAAAAAABACAAAAA6AwAAZHJzL21lZGlhL2ltYWdlMS5wbmdQSwUGAAAAAAoACgBSAgAA&#10;uzcAAAAA&#10;">
                        <v:fill on="f" focussize="0,0"/>
                        <v:stroke on="f"/>
                        <v:imagedata r:id="rId10" o:title=""/>
                        <o:lock v:ext="edit" aspectratio="t"/>
                      </v:shape>
                      <w10:wrap type="topAndBottom"/>
                    </v:group>
                  </w:pict>
                </mc:Fallback>
              </mc:AlternateContent>
            </w:r>
            <w:r>
              <w:rPr>
                <w:rFonts w:hint="eastAsia" w:ascii="Times New Roman" w:hAnsi="Times New Roman" w:eastAsia="宋体" w:cs="Times New Roman"/>
                <w:b/>
                <w:bCs/>
                <w:color w:val="000000"/>
                <w:kern w:val="2"/>
                <w:sz w:val="21"/>
                <w:szCs w:val="21"/>
                <w:highlight w:val="none"/>
                <w:lang w:val="en-US" w:eastAsia="zh-CN" w:bidi="ar-SA"/>
              </w:rPr>
              <w:t xml:space="preserve">图 </w:t>
            </w:r>
            <w:r>
              <w:rPr>
                <w:rFonts w:hint="eastAsia" w:ascii="Times New Roman" w:hAnsi="Times New Roman" w:eastAsia="宋体" w:cs="Times New Roman"/>
                <w:b/>
                <w:bCs/>
                <w:color w:val="000000"/>
                <w:kern w:val="2"/>
                <w:sz w:val="21"/>
                <w:szCs w:val="21"/>
                <w:highlight w:val="none"/>
                <w:lang w:val="en-US" w:eastAsia="zh-CN" w:bidi="ar-SA"/>
              </w:rPr>
              <w:fldChar w:fldCharType="begin"/>
            </w:r>
            <w:r>
              <w:rPr>
                <w:rFonts w:hint="eastAsia" w:ascii="Times New Roman" w:hAnsi="Times New Roman" w:eastAsia="宋体" w:cs="Times New Roman"/>
                <w:b/>
                <w:bCs/>
                <w:color w:val="000000"/>
                <w:kern w:val="2"/>
                <w:sz w:val="21"/>
                <w:szCs w:val="21"/>
                <w:highlight w:val="none"/>
                <w:lang w:val="en-US" w:eastAsia="zh-CN" w:bidi="ar-SA"/>
              </w:rPr>
              <w:instrText xml:space="preserve"> SEQ 图 \* ARABIC </w:instrText>
            </w:r>
            <w:r>
              <w:rPr>
                <w:rFonts w:hint="eastAsia" w:ascii="Times New Roman" w:hAnsi="Times New Roman" w:eastAsia="宋体" w:cs="Times New Roman"/>
                <w:b/>
                <w:bCs/>
                <w:color w:val="000000"/>
                <w:kern w:val="2"/>
                <w:sz w:val="21"/>
                <w:szCs w:val="21"/>
                <w:highlight w:val="none"/>
                <w:lang w:val="en-US" w:eastAsia="zh-CN" w:bidi="ar-SA"/>
              </w:rPr>
              <w:fldChar w:fldCharType="separate"/>
            </w:r>
            <w:r>
              <w:rPr>
                <w:rFonts w:hint="eastAsia" w:ascii="Times New Roman" w:hAnsi="Times New Roman" w:eastAsia="宋体" w:cs="Times New Roman"/>
                <w:b/>
                <w:bCs/>
                <w:color w:val="000000"/>
                <w:kern w:val="2"/>
                <w:sz w:val="21"/>
                <w:szCs w:val="21"/>
                <w:highlight w:val="none"/>
                <w:lang w:val="en-US" w:eastAsia="zh-CN" w:bidi="ar-SA"/>
              </w:rPr>
              <w:t>3</w:t>
            </w:r>
            <w:r>
              <w:rPr>
                <w:rFonts w:hint="eastAsia" w:ascii="Times New Roman" w:hAnsi="Times New Roman" w:eastAsia="宋体" w:cs="Times New Roman"/>
                <w:b/>
                <w:bCs/>
                <w:color w:val="000000"/>
                <w:kern w:val="2"/>
                <w:sz w:val="21"/>
                <w:szCs w:val="21"/>
                <w:highlight w:val="none"/>
                <w:lang w:val="en-US" w:eastAsia="zh-CN" w:bidi="ar-SA"/>
              </w:rPr>
              <w:fldChar w:fldCharType="end"/>
            </w:r>
            <w:r>
              <w:rPr>
                <w:rFonts w:hint="eastAsia" w:ascii="Times New Roman" w:hAnsi="Times New Roman" w:eastAsia="宋体" w:cs="Times New Roman"/>
                <w:b/>
                <w:bCs/>
                <w:color w:val="000000"/>
                <w:kern w:val="2"/>
                <w:sz w:val="21"/>
                <w:szCs w:val="21"/>
                <w:highlight w:val="none"/>
                <w:lang w:val="en-US" w:eastAsia="zh-CN" w:bidi="ar-SA"/>
              </w:rPr>
              <w:t xml:space="preserve"> </w:t>
            </w:r>
            <w:r>
              <w:rPr>
                <w:rFonts w:hint="eastAsia"/>
                <w:b/>
                <w:bCs/>
                <w:color w:val="000000"/>
                <w:sz w:val="21"/>
                <w:szCs w:val="21"/>
                <w:highlight w:val="none"/>
                <w:lang w:val="en-US" w:eastAsia="zh-CN"/>
              </w:rPr>
              <w:t xml:space="preserve"> </w:t>
            </w:r>
            <w:r>
              <w:rPr>
                <w:b/>
                <w:bCs/>
                <w:color w:val="000000"/>
                <w:sz w:val="21"/>
                <w:szCs w:val="21"/>
                <w:highlight w:val="none"/>
              </w:rPr>
              <w:t>项目</w:t>
            </w:r>
            <w:r>
              <w:rPr>
                <w:b/>
                <w:bCs/>
                <w:color w:val="auto"/>
                <w:sz w:val="21"/>
                <w:szCs w:val="21"/>
              </w:rPr>
              <w:t>施工期工艺流程及产</w:t>
            </w:r>
            <w:r>
              <w:rPr>
                <w:rFonts w:hint="eastAsia"/>
                <w:b/>
                <w:bCs/>
                <w:color w:val="auto"/>
                <w:sz w:val="21"/>
                <w:szCs w:val="21"/>
                <w:lang w:val="en-US" w:eastAsia="zh-CN"/>
              </w:rPr>
              <w:t>污节点</w:t>
            </w:r>
            <w:r>
              <w:rPr>
                <w:b/>
                <w:bCs/>
                <w:color w:val="auto"/>
                <w:sz w:val="21"/>
                <w:szCs w:val="21"/>
              </w:rPr>
              <w:t>图</w:t>
            </w:r>
          </w:p>
          <w:p w14:paraId="4F5949DC">
            <w:pPr>
              <w:spacing w:line="480" w:lineRule="exact"/>
              <w:ind w:firstLine="482"/>
              <w:rPr>
                <w:b/>
                <w:color w:val="auto"/>
              </w:rPr>
            </w:pPr>
            <w:r>
              <w:rPr>
                <w:rFonts w:hint="eastAsia"/>
                <w:b/>
                <w:color w:val="auto"/>
              </w:rPr>
              <w:t>（1）</w:t>
            </w:r>
            <w:r>
              <w:rPr>
                <w:b/>
                <w:color w:val="auto"/>
              </w:rPr>
              <w:t>工艺流程说明：</w:t>
            </w:r>
          </w:p>
          <w:p w14:paraId="4027124D">
            <w:pPr>
              <w:keepNext w:val="0"/>
              <w:keepLines w:val="0"/>
              <w:pageBreakBefore w:val="0"/>
              <w:kinsoku/>
              <w:wordWrap/>
              <w:overflowPunct/>
              <w:topLinePunct w:val="0"/>
              <w:autoSpaceDE/>
              <w:autoSpaceDN/>
              <w:bidi w:val="0"/>
              <w:adjustRightInd/>
              <w:snapToGrid/>
              <w:spacing w:line="360" w:lineRule="auto"/>
              <w:ind w:firstLine="482"/>
              <w:textAlignment w:val="auto"/>
              <w:rPr>
                <w:bCs/>
                <w:color w:val="auto"/>
              </w:rPr>
            </w:pPr>
            <w:r>
              <w:rPr>
                <w:bCs/>
                <w:color w:val="auto"/>
              </w:rPr>
              <w:t>1）</w:t>
            </w:r>
            <w:r>
              <w:rPr>
                <w:rFonts w:hint="eastAsia"/>
                <w:bCs/>
                <w:color w:val="auto"/>
                <w:lang w:val="en-US" w:eastAsia="zh-CN"/>
              </w:rPr>
              <w:t>场地平整和</w:t>
            </w:r>
            <w:r>
              <w:rPr>
                <w:bCs/>
                <w:color w:val="auto"/>
              </w:rPr>
              <w:t>基础工程</w:t>
            </w:r>
          </w:p>
          <w:p w14:paraId="2D3E35B9">
            <w:pPr>
              <w:keepNext w:val="0"/>
              <w:keepLines w:val="0"/>
              <w:pageBreakBefore w:val="0"/>
              <w:kinsoku/>
              <w:wordWrap/>
              <w:overflowPunct/>
              <w:topLinePunct w:val="0"/>
              <w:autoSpaceDE/>
              <w:autoSpaceDN/>
              <w:bidi w:val="0"/>
              <w:adjustRightInd/>
              <w:snapToGrid/>
              <w:spacing w:line="360" w:lineRule="auto"/>
              <w:ind w:firstLine="482"/>
              <w:textAlignment w:val="auto"/>
              <w:rPr>
                <w:bCs/>
                <w:color w:val="auto"/>
              </w:rPr>
            </w:pPr>
            <w:r>
              <w:rPr>
                <w:bCs/>
                <w:color w:val="auto"/>
              </w:rPr>
              <w:t>包括土方（挖方、填方）、地基处理（岩土工程）与基础工程施工。</w:t>
            </w:r>
            <w:r>
              <w:rPr>
                <w:rFonts w:hint="eastAsia"/>
                <w:bCs/>
                <w:color w:val="auto"/>
              </w:rPr>
              <w:t>项目将场地平整、基础</w:t>
            </w:r>
            <w:r>
              <w:rPr>
                <w:rFonts w:hint="eastAsia"/>
                <w:bCs/>
                <w:color w:val="auto"/>
                <w:lang w:val="en-US" w:eastAsia="zh-CN"/>
              </w:rPr>
              <w:t>工程</w:t>
            </w:r>
            <w:r>
              <w:rPr>
                <w:rFonts w:hint="eastAsia"/>
                <w:bCs/>
                <w:color w:val="auto"/>
              </w:rPr>
              <w:t>等施工过程中产生的建筑垃圾、碎石、砂土、粘土共同用作填土材料</w:t>
            </w:r>
            <w:r>
              <w:rPr>
                <w:rFonts w:hint="eastAsia"/>
                <w:bCs/>
                <w:color w:val="auto"/>
                <w:lang w:eastAsia="zh-CN"/>
              </w:rPr>
              <w:t>，</w:t>
            </w:r>
            <w:r>
              <w:rPr>
                <w:bCs/>
                <w:color w:val="auto"/>
              </w:rPr>
              <w:t>基础工程回填</w:t>
            </w:r>
            <w:r>
              <w:rPr>
                <w:rFonts w:hint="eastAsia"/>
                <w:bCs/>
                <w:color w:val="auto"/>
                <w:lang w:val="en-US" w:eastAsia="zh-CN"/>
              </w:rPr>
              <w:t>方尽量使用挖方</w:t>
            </w:r>
            <w:r>
              <w:rPr>
                <w:bCs/>
                <w:color w:val="auto"/>
              </w:rPr>
              <w:t>，施工阶段弃土</w:t>
            </w:r>
            <w:r>
              <w:rPr>
                <w:rFonts w:hint="eastAsia" w:ascii="Times New Roman" w:hAnsi="Times New Roman" w:cs="Times New Roman"/>
                <w:b w:val="0"/>
                <w:bCs w:val="0"/>
                <w:color w:val="auto"/>
                <w:sz w:val="24"/>
                <w:szCs w:val="24"/>
                <w:highlight w:val="none"/>
                <w:lang w:val="en-US" w:eastAsia="zh-CN"/>
              </w:rPr>
              <w:t>根据城市管理部门的要求运送至指定地点存放</w:t>
            </w:r>
            <w:r>
              <w:rPr>
                <w:rFonts w:hint="eastAsia"/>
                <w:bCs/>
                <w:color w:val="auto"/>
                <w:lang w:eastAsia="zh-CN"/>
              </w:rPr>
              <w:t>，该工段主要为施工机械产生的噪声、扬尘和排放的尾气、建筑垃圾</w:t>
            </w:r>
            <w:r>
              <w:rPr>
                <w:rFonts w:hint="eastAsia"/>
                <w:bCs/>
                <w:color w:val="auto"/>
                <w:lang w:val="en-US" w:eastAsia="zh-CN"/>
              </w:rPr>
              <w:t>及弃土</w:t>
            </w:r>
            <w:r>
              <w:rPr>
                <w:bCs/>
                <w:color w:val="auto"/>
              </w:rPr>
              <w:t>。</w:t>
            </w:r>
          </w:p>
          <w:p w14:paraId="51ED9CB8">
            <w:pPr>
              <w:keepNext w:val="0"/>
              <w:keepLines w:val="0"/>
              <w:pageBreakBefore w:val="0"/>
              <w:kinsoku/>
              <w:wordWrap/>
              <w:overflowPunct/>
              <w:topLinePunct w:val="0"/>
              <w:autoSpaceDE/>
              <w:autoSpaceDN/>
              <w:bidi w:val="0"/>
              <w:adjustRightInd/>
              <w:snapToGrid/>
              <w:spacing w:line="360" w:lineRule="auto"/>
              <w:ind w:firstLine="482"/>
              <w:textAlignment w:val="auto"/>
              <w:rPr>
                <w:bCs/>
                <w:color w:val="auto"/>
              </w:rPr>
            </w:pPr>
            <w:r>
              <w:rPr>
                <w:bCs/>
                <w:color w:val="auto"/>
              </w:rPr>
              <w:t>2）主体工程及附属工程施工</w:t>
            </w:r>
          </w:p>
          <w:p w14:paraId="3A7553C9">
            <w:pPr>
              <w:keepNext w:val="0"/>
              <w:keepLines w:val="0"/>
              <w:pageBreakBefore w:val="0"/>
              <w:kinsoku/>
              <w:wordWrap/>
              <w:overflowPunct/>
              <w:topLinePunct w:val="0"/>
              <w:autoSpaceDE/>
              <w:autoSpaceDN/>
              <w:bidi w:val="0"/>
              <w:adjustRightInd/>
              <w:snapToGrid/>
              <w:spacing w:line="360" w:lineRule="auto"/>
              <w:ind w:firstLine="482"/>
              <w:textAlignment w:val="auto"/>
              <w:rPr>
                <w:bCs/>
                <w:color w:val="auto"/>
              </w:rPr>
            </w:pPr>
            <w:r>
              <w:rPr>
                <w:bCs/>
                <w:color w:val="auto"/>
              </w:rPr>
              <w:t>将产生卷扬机、钢筋切割机等施工机械的运行噪声，在挖土、堆场、建材搬运和汽车运输过程中会产生扬尘等环境问题。</w:t>
            </w:r>
          </w:p>
          <w:p w14:paraId="0F200613">
            <w:pPr>
              <w:keepNext w:val="0"/>
              <w:keepLines w:val="0"/>
              <w:pageBreakBefore w:val="0"/>
              <w:kinsoku/>
              <w:wordWrap/>
              <w:overflowPunct/>
              <w:topLinePunct w:val="0"/>
              <w:autoSpaceDE/>
              <w:autoSpaceDN/>
              <w:bidi w:val="0"/>
              <w:adjustRightInd/>
              <w:snapToGrid/>
              <w:spacing w:line="360" w:lineRule="auto"/>
              <w:ind w:firstLine="482"/>
              <w:textAlignment w:val="auto"/>
              <w:rPr>
                <w:bCs/>
                <w:color w:val="auto"/>
              </w:rPr>
            </w:pPr>
            <w:r>
              <w:rPr>
                <w:bCs/>
                <w:color w:val="auto"/>
              </w:rPr>
              <w:t>3）装饰工程施工</w:t>
            </w:r>
          </w:p>
          <w:p w14:paraId="01AB5CC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bCs/>
                <w:color w:val="auto"/>
                <w:kern w:val="0"/>
              </w:rPr>
            </w:pPr>
            <w:r>
              <w:rPr>
                <w:bCs/>
                <w:color w:val="auto"/>
                <w:kern w:val="0"/>
              </w:rPr>
              <w:t>在对构筑物的室内进行装修时（如表面粉刷、油漆、喷涂、裱糊装饰等），钻机、电锤、切割机等产生噪声；油漆、喷涂、建筑及装饰材料等产生废气</w:t>
            </w:r>
            <w:r>
              <w:rPr>
                <w:rFonts w:hint="eastAsia"/>
                <w:bCs/>
                <w:color w:val="auto"/>
                <w:kern w:val="0"/>
                <w:lang w:val="en-US" w:eastAsia="zh-CN"/>
              </w:rPr>
              <w:t>及废装修材料</w:t>
            </w:r>
            <w:r>
              <w:rPr>
                <w:bCs/>
                <w:color w:val="auto"/>
                <w:kern w:val="0"/>
              </w:rPr>
              <w:t>。</w:t>
            </w:r>
          </w:p>
          <w:p w14:paraId="1635CF2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color w:val="auto"/>
                <w:kern w:val="0"/>
                <w:szCs w:val="21"/>
              </w:rPr>
            </w:pPr>
            <w:r>
              <w:rPr>
                <w:color w:val="auto"/>
                <w:kern w:val="0"/>
                <w:szCs w:val="21"/>
              </w:rPr>
              <w:t>4</w:t>
            </w:r>
            <w:r>
              <w:rPr>
                <w:rFonts w:hint="eastAsia"/>
                <w:color w:val="auto"/>
                <w:kern w:val="0"/>
                <w:szCs w:val="21"/>
              </w:rPr>
              <w:t>）设备安装</w:t>
            </w:r>
          </w:p>
          <w:p w14:paraId="18C92AF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bCs/>
                <w:color w:val="auto"/>
                <w:kern w:val="0"/>
              </w:rPr>
            </w:pPr>
            <w:r>
              <w:rPr>
                <w:rFonts w:hint="eastAsia"/>
                <w:bCs/>
                <w:color w:val="auto"/>
                <w:kern w:val="0"/>
              </w:rPr>
              <w:t>包括电梯、道路、雨污水管网铺设等施工，主要产生施工机械噪声、尾气</w:t>
            </w:r>
            <w:r>
              <w:rPr>
                <w:rFonts w:hint="eastAsia"/>
                <w:bCs/>
                <w:color w:val="auto"/>
                <w:kern w:val="0"/>
                <w:lang w:val="en-US" w:eastAsia="zh-CN"/>
              </w:rPr>
              <w:t>及废包装材料</w:t>
            </w:r>
            <w:r>
              <w:rPr>
                <w:rFonts w:hint="eastAsia"/>
                <w:bCs/>
                <w:color w:val="auto"/>
                <w:kern w:val="0"/>
              </w:rPr>
              <w:t>等。</w:t>
            </w:r>
          </w:p>
          <w:p w14:paraId="301C7570">
            <w:pPr>
              <w:keepNext w:val="0"/>
              <w:keepLines w:val="0"/>
              <w:pageBreakBefore w:val="0"/>
              <w:kinsoku/>
              <w:wordWrap/>
              <w:overflowPunct/>
              <w:topLinePunct w:val="0"/>
              <w:autoSpaceDE/>
              <w:autoSpaceDN/>
              <w:bidi w:val="0"/>
              <w:adjustRightInd/>
              <w:snapToGrid/>
              <w:spacing w:line="360" w:lineRule="auto"/>
              <w:ind w:firstLine="482"/>
              <w:textAlignment w:val="auto"/>
              <w:rPr>
                <w:rFonts w:hint="default" w:eastAsia="宋体"/>
                <w:bCs/>
                <w:color w:val="auto"/>
                <w:kern w:val="0"/>
                <w:lang w:val="en-US" w:eastAsia="zh-CN"/>
              </w:rPr>
            </w:pPr>
            <w:r>
              <w:rPr>
                <w:bCs/>
                <w:color w:val="auto"/>
                <w:kern w:val="0"/>
              </w:rPr>
              <w:t>5</w:t>
            </w:r>
            <w:r>
              <w:rPr>
                <w:rFonts w:hint="eastAsia"/>
                <w:bCs/>
                <w:color w:val="auto"/>
                <w:kern w:val="0"/>
              </w:rPr>
              <w:t>）</w:t>
            </w:r>
            <w:r>
              <w:rPr>
                <w:rFonts w:hint="eastAsia"/>
                <w:bCs/>
                <w:color w:val="auto"/>
                <w:kern w:val="0"/>
                <w:lang w:val="en-US" w:eastAsia="zh-CN"/>
              </w:rPr>
              <w:t>竣工验收</w:t>
            </w:r>
          </w:p>
          <w:p w14:paraId="639DCCB6">
            <w:pPr>
              <w:keepNext w:val="0"/>
              <w:keepLines w:val="0"/>
              <w:pageBreakBefore w:val="0"/>
              <w:kinsoku/>
              <w:wordWrap/>
              <w:overflowPunct/>
              <w:topLinePunct w:val="0"/>
              <w:autoSpaceDE/>
              <w:autoSpaceDN/>
              <w:bidi w:val="0"/>
              <w:adjustRightInd/>
              <w:snapToGrid/>
              <w:spacing w:line="360" w:lineRule="auto"/>
              <w:ind w:firstLine="482"/>
              <w:textAlignment w:val="auto"/>
              <w:rPr>
                <w:bCs/>
                <w:color w:val="auto"/>
                <w:highlight w:val="none"/>
              </w:rPr>
            </w:pPr>
            <w:r>
              <w:rPr>
                <w:rFonts w:hint="eastAsia"/>
                <w:bCs/>
                <w:color w:val="auto"/>
                <w:kern w:val="0"/>
              </w:rPr>
              <w:t>项目工程经验收后投入运行，</w:t>
            </w:r>
            <w:r>
              <w:rPr>
                <w:rFonts w:hint="eastAsia"/>
                <w:bCs/>
                <w:color w:val="auto"/>
                <w:kern w:val="0"/>
                <w:highlight w:val="none"/>
              </w:rPr>
              <w:t>运行期间会产生噪声、废水、固废以及废气污染。</w:t>
            </w:r>
          </w:p>
          <w:p w14:paraId="5A9DEE36">
            <w:pPr>
              <w:rPr>
                <w:color w:val="000000" w:themeColor="text1"/>
                <w14:textFill>
                  <w14:solidFill>
                    <w14:schemeClr w14:val="tx1"/>
                  </w14:solidFill>
                </w14:textFill>
              </w:rPr>
            </w:pPr>
            <w:r>
              <w:rPr>
                <w:b/>
                <w:color w:val="000000" w:themeColor="text1"/>
                <w14:textFill>
                  <w14:solidFill>
                    <w14:schemeClr w14:val="tx1"/>
                  </w14:solidFill>
                </w14:textFill>
              </w:rPr>
              <w:t>2</w:t>
            </w:r>
            <w:r>
              <w:rPr>
                <w:rFonts w:hint="eastAsia"/>
                <w:b/>
                <w:color w:val="000000" w:themeColor="text1"/>
                <w:lang w:eastAsia="zh-CN"/>
                <w14:textFill>
                  <w14:solidFill>
                    <w14:schemeClr w14:val="tx1"/>
                  </w14:solidFill>
                </w14:textFill>
              </w:rPr>
              <w:t>、</w:t>
            </w:r>
            <w:r>
              <w:rPr>
                <w:b/>
                <w:color w:val="000000" w:themeColor="text1"/>
                <w14:textFill>
                  <w14:solidFill>
                    <w14:schemeClr w14:val="tx1"/>
                  </w14:solidFill>
                </w14:textFill>
              </w:rPr>
              <w:t>运营期</w:t>
            </w:r>
          </w:p>
          <w:p w14:paraId="42F2DBCC">
            <w:pPr>
              <w:spacing w:line="360" w:lineRule="auto"/>
              <w:ind w:firstLine="482" w:firstLineChars="200"/>
              <w:rPr>
                <w:rFonts w:hint="eastAsia"/>
                <w:color w:val="auto"/>
              </w:rPr>
            </w:pPr>
            <w:r>
              <w:rPr>
                <w:rFonts w:hint="eastAsia"/>
                <w:b/>
                <w:color w:val="auto"/>
              </w:rPr>
              <w:t>（1）</w:t>
            </w:r>
            <w:r>
              <w:rPr>
                <w:rFonts w:hint="eastAsia"/>
                <w:b/>
                <w:color w:val="auto"/>
                <w:lang w:val="en-US" w:eastAsia="zh-CN"/>
              </w:rPr>
              <w:t>血液透析</w:t>
            </w:r>
            <w:r>
              <w:rPr>
                <w:rFonts w:hint="eastAsia"/>
                <w:color w:val="auto"/>
              </w:rPr>
              <w:t>：</w:t>
            </w:r>
          </w:p>
          <w:p w14:paraId="22C5FBE5">
            <w:pPr>
              <w:pStyle w:val="12"/>
              <w:rPr>
                <w:rFonts w:hint="eastAsia" w:eastAsia="宋体"/>
                <w:lang w:eastAsia="zh-CN"/>
              </w:rPr>
            </w:pPr>
            <w:r>
              <w:rPr>
                <w:sz w:val="24"/>
              </w:rPr>
              <mc:AlternateContent>
                <mc:Choice Requires="wpc">
                  <w:drawing>
                    <wp:inline distT="0" distB="0" distL="114300" distR="114300">
                      <wp:extent cx="5260975" cy="3064510"/>
                      <wp:effectExtent l="0" t="0" r="0" b="0"/>
                      <wp:docPr id="22" name="画布 22"/>
                      <wp:cNvGraphicFramePr/>
                      <a:graphic xmlns:a="http://schemas.openxmlformats.org/drawingml/2006/main">
                        <a:graphicData uri="http://schemas.microsoft.com/office/word/2010/wordprocessingCanvas">
                          <wpc:wpc>
                            <wpc:bg/>
                            <wpc:whole/>
                            <pic:pic xmlns:pic="http://schemas.openxmlformats.org/drawingml/2006/picture">
                              <pic:nvPicPr>
                                <pic:cNvPr id="10" name="图片 1"/>
                                <pic:cNvPicPr>
                                  <a:picLocks noChangeAspect="1"/>
                                </pic:cNvPicPr>
                              </pic:nvPicPr>
                              <pic:blipFill>
                                <a:blip r:embed="rId11"/>
                                <a:stretch>
                                  <a:fillRect/>
                                </a:stretch>
                              </pic:blipFill>
                              <pic:spPr>
                                <a:xfrm>
                                  <a:off x="994410" y="0"/>
                                  <a:ext cx="3352800" cy="3064510"/>
                                </a:xfrm>
                                <a:prstGeom prst="rect">
                                  <a:avLst/>
                                </a:prstGeom>
                              </pic:spPr>
                            </pic:pic>
                          </wpc:wpc>
                        </a:graphicData>
                      </a:graphic>
                    </wp:inline>
                  </w:drawing>
                </mc:Choice>
                <mc:Fallback>
                  <w:pict>
                    <v:group id="_x0000_s1026" o:spid="_x0000_s1026" o:spt="203" style="height:241.3pt;width:414.25pt;" coordsize="5260975,3064510" editas="canvas" o:gfxdata="UEsDBAoAAAAAAIdO4kAAAAAAAAAAAAAAAAAEAAAAZHJzL1BLAwQUAAAACACHTuJAJ3HSkdcAAAAF&#10;AQAADwAAAGRycy9kb3ducmV2LnhtbE2PQWvCQBCF74X+h2UKvRTdGFoJMRsPgiilII2t5zE7TUKz&#10;szG7Jvbfd/XSXgYe7/HeN9nyYloxUO8aywpm0wgEcWl1w5WCj/16koBwHllja5kU/JCDZX5/l2Gq&#10;7cjvNBS+EqGEXYoKau+7VEpX1mTQTW1HHLwv2xv0QfaV1D2Oody0Mo6iuTTYcFiosaNVTeV3cTYK&#10;xnI3HPZvG7l7Omwtn7anVfH5qtTjwyxagPB08X9huOIHdMgD09GeWTvRKgiP+NsNXhInLyCOCp6T&#10;eA4yz+R/+vwXUEsDBBQAAAAIAIdO4kCHwpMSOgIAABwFAAAOAAAAZHJzL2Uyb0RvYy54bWytVEtu&#10;2zAQ3RfoHQjua8nfxoLloKgbo0DQGv0cgKYoiaj4wZC2nHUXRffZ9SIFCvQ2Qa7RoaTYiV0gQdGF&#10;JM6HM2/ezGh2vlMV2Qpw0uiU9nsxJUJzk0ldpPTzp4sXZ5Q4z3TGKqNFSq+Eo+fz589mtU3EwJSm&#10;ygQQDKJdUtuUlt7bJIocL4Virmes0GjMDSjmUYQiyoDVGF1V0SCOJ1FtILNguHAOtYvWSLuI8JSA&#10;Js8lFwvDN0po30YFUTGPJblSWkfnDdo8F9y/z3MnPKlSipX65o1J8LwO72g+Y0kBzJaSdxDYUyAc&#10;1aSY1Jh0H2rBPCMbkCehlORgnMl9jxsVtYU0jGAV/fiImyWYjW1qKZK6sHvSsVFHrP9zWP5uuwIi&#10;s5QOBpRoprDjt9e/bn5+JahAdmpbJOi0BPvRrqBTFK0UCt7loMIXSyG7hterPa9i5wlH5Xgwiacv&#10;x5RwtA3jyWjc75jnJbbn5B4v3zxyM7pLHAV8ezhW8gSfjig8nRD1+HjiLb8BgbSHaHq7knwFrXAg&#10;C/F3ZN38+H37/RvpB67CheDT3mAByqXhXxzR5nXJdCFeOYsTiVsXvKOH7o34IN26kvZCVlWgN5z/&#10;74oQSIRaC+w8vM0aQCxxHoTnZUiYY+IPCDYAvWdoUB6AhRIczsVfJmE6HY0CTafjMByOB2cxmo7G&#10;Yd9UZA6cXwqjSDggQgSCDWEJ2166DtKdS0dki6KBh6BQGQYDl6aB3y142Mr7cuN1+KnN/wBQSwME&#10;CgAAAAAAh07iQAAAAAAAAAAAAAAAAAoAAABkcnMvbWVkaWEvUEsDBBQAAAAIAIdO4kCpKR/b4nkA&#10;AN15AAAUAAAAZHJzL21lZGlhL2ltYWdlMS5wbmcB3XkiholQTkcNChoKAAAADUlIRFIAAAKXAAAC&#10;XggGAAAA4Ysu7QAAAAFzUkdCAK7OHOkAAAAEZ0FNQQAAsY8L/GEFAAAACXBIWXMAAA7DAAAOwwHH&#10;b6hkAAB5cklEQVR4Xu3dC6xEW1ng+XuFmTAzKFcgGdJz29wBTDBgYBDFtq8GGBEamR5MQwvKdK6R&#10;AcRpgzYveUQ6iCg4TUdbUFtySdMKNm3sYeQh9HAnig/k0RA0mAaB2LTMROGCmECCmTvfv+p88t11&#10;196165xVdarq/H/Jl1O1a++1X2uv9e29a9e5RpIkSZIkSZIkSZIkSZIkSZIkSZIkSZIkSZIkSZIk&#10;SZIkSZIkSZIkSZIkSZIkSZIkSSfp3md/RxldniRJko7I0yJeFXGP1buLe9tZ3Lh6J0mSpJP0mLO/&#10;PR+NIMlsPTHigeuXi5FY3hax7XSSduDas7+SJI1GAvn2iE+s3t3egyPev355O4+I+GzED0Z8mgEL&#10;kFw+KuI+ER9jgCRJkk5DvVq5r1vVeeXS2+LSAfiKs7+SJI3wVRHvWb/cGt/BfM765dZujbj/+qWk&#10;y+RtcUnSaFxFfFDET0X8eMT1Ed8WUW+P3y3iGyLeuXq3dkMET34/N+KDDFjoMxE/GcH0z2CAJEmS&#10;Tkf+NNDcbXGGk4SOQDk8HMT8JF0yb4tLkkbLh2rqTw0t/S3Kbb83meP/UQQPAvmbl9Ilu9PZX0mS&#10;RuEngX4s4r+L+M2IP43g1vV/GfGQiL8b8T9H8DlXHXlPfG8Ev3/5f0UwzRLfEvH4CL6r+V9H8MT4&#10;+yIkSZJ05PKBHB7o4XW9Ld4+zc147W3s89wqJxnNB4hIavn5I0mSJJ2ATO7ydjiJYt6mbpNLEksS&#10;w3ob+zzJJVdEX7p+ucL8+SF2SZIknZiaKNbkkoQyE883ROTwbZNLflMzy0kkll69lCRJOjEkivW2&#10;d00uuWKZv2eZiSafbZtc5tXPFsnleX8vU5IkSQeInwaq/zs8E0iuNrYJIe/zCubS5JJyuCVer1om&#10;rl7WZFaSJElHjodsauJHskey2buiSBLI8KXJJd/tJLGc+24lVzUZh3ElSZJ0xEjo2quTJI2bHrRZ&#10;klzysBCJ66ayGI/kkqhXUCVJknRkuMWdT4ynqdvUJKJ51ZK/cw/jMO6SxDLlFU7mTbkkme1ySZIk&#10;6YCR+PVuRU8ll+D2OUkj45CY9vAdSz7rfcdyDstCYkn5lGFyKUmSdESmEshNVw35bOqKJEnhVLlL&#10;ULZJpSRJkiRJkiRJkiRJkiRJkiRJkiRJkiRJkiRJkiRJkiRJkiRJkiRJkiRJkiRJkiRJkiRJkiRJ&#10;x+SmiFeuX0o6Fl9x9leSpENzQ8SD1i8lHQuTS0mSJA1jcilJkqRhTC4lSZI0jMmlJEmShjG5lCRJ&#10;0jAml5IkSRrG5FKSJEnDmFxKkiRpGJNLSZIkDWNyKUmSpGFMLiVJkjSMyaUkSZKGMbmUJEnSMCaX&#10;kiRJGsbkUpIkScOYXEqSJGkYk0tJkiQNY3IpSZKkYUwuJUmSNIzJpSRJkoYxuZQkSdIwJpeSJEka&#10;xuRSkiRJw5hcSpIOwXUR74i4fvVu2s0Rj1u/lHSITC4lSYfgixE3RLxs9a7viRE3RXx29U6SJEma&#10;8diI2yJuXL275poXR9yyfnnNXSI+HvH61TtJkiRpgbdG/IeIO0fU5PIlEV+I4OqmJEmStMj9Ir4U&#10;8fSITC5JKEkseS/pwN3p7K8kSYfgLyK+KuJHIv5jxL0iuE3OsCdF/HWEJEmStBhPjn8qgquVt0bw&#10;PUwe5pEkSZLO5SkRJJVEfu9SkiRJOrf3RPD9ywes3kk6Cn7nUpJ0qD4U8f9F8MPpko7EtWd/JUnH&#10;g1vFOj32yZIk6VKYXJ4e96lOhv/+UZIkScOYXEqSJGkYk0tJkiQNY3IpSZKkYUwuJUmSNIzJpSRJ&#10;koYxuZQkSdIwJpeSJEkaxuRSkiRJw5hcSpIkaRiTS0mSdKjucfb3vC46feveZ393YfSy6oqjQr0n&#10;4jGrd+PcGPGGs78jvS3iieuXki7BsfwfatqKqfaHNmR024RdtHn7cOr/W/yBZ3+3Rd94kf6G+jCy&#10;b31aBPX6IknmRyPadaI8ho/OAy7FtWd/dbmoZK+KeHjEBxkwCA3sb0c8KGJkuTSCT4/4hdU7SfvG&#10;MXgM7TfL+Z0Rb1m9uyM60xdGkAAswYn4SyJeFPFpBjTooP8k4iciXsCAI3Is+/S8WD/2y+dW75a5&#10;W8Q3rF9e84yIj61fboVk7c0R2/SDeQWxV8dAcvnrEW0fSAL9UxHfG9FOS5k5jG1xz4g6DnnA6yPa&#10;4UfJ5PJy1EoGGtaXRfQqPpX1kxHnqWyZXPb2M8vw0IipRn8OB8a3Rrxr9U7Svh1LIrKpraBDfdzZ&#10;30SCOJdEcCJ+94j2yg/4jOnfGfGaiGPqpI9ln55Xry7QR3Fy8dyIi1wAYZ9/ZcRUGcy7l1w+J6JX&#10;T1iuN0X85OrdHd0Q8Yn1y9t5cMR1Ee+LaE9umNdTI74jghOgdl9Td0ESvS3yBNb/wxG5LpuOIz4n&#10;0d/JMWJyeTk+E5GVljMzKtsbV+/u6HkRVMRHR/QqAZXqUeuXd8AB8AMRHLitJ0Q8JOJJEUuvGqS5&#10;DoOzxPMkrJKWO5ZEJNsKOr3rI745gjYv8fo+Ee9fvVu/f37EXLuUV6La9aezpK0kifh8xLMiztNR&#10;X5Zj2afn1es3uMX87AgudFwkycl93+vrQNKXdSzRPzJdLxFsL8y0F4RIFJmeK+jU6yWJMfWZZWRe&#10;vX1NXjB397LXt7Kcr12/XN0F+KaIt0f8q4h/FNE7AWOdOTbIDeZO/HSEqFhUiiW4/P7S9ctJJJhU&#10;mBbzYF6tvOR/XpTJwdXizIvPehVa0ji94/oQ0LbQNmSwnLQLfG+OzpMOkraKvxXD6BxpyzZh3LzK&#10;U9FW1naJ18fUFu1jn5IQvfLs776xfm2/R8I1tY+oC3P7j89rfRm5/dq+k+WsJzvUtayDLOOS70rW&#10;+p1lZ31lWo4P3jMfym5fM03dHpTFsPZYIGFnOMvYYhrmxfHIOEvzEB2JbXZq22BOodJQYWq57QEC&#10;Gn8q+baNbi23V3HzALOySrvXHteHpJ7oTrV1dIi1U8yHJM6L9of2r6KtY9iS9vMQ7GOfklRyFfkL&#10;ES+OuEvEvrR1gXqSCRWRdSLfk1hRJ2oC2apJ3Tbbj7oxV27bd7KcddmpV9TZlAndVJntujIuF41Y&#10;P+ou65rrUedVt1m7fmyrdljadDzlMtR10gnYZqdSQagIS2QFz0rKPNrKR1ntgVK1Vx4ymCbP3CiT&#10;ip1l8DkHCtNK2r32uD5UU20dnS2fZZtBZ52vN3X8NXkF49JO1vYnp89Onc+XtrmXZV/79M4Rz4y4&#10;NeLjEdteaDivti7Qh9QELfuabWSChtx+rE9NUntBUkq9mOqzWM48WaG8NlHr1WvmSXksU1t/KYP5&#10;prqvqaPZtzIdy4U8RvibryumYVjvWGE52mWuWJbeOujIsVM3Vf4MDgL+LsX4WamoOLVCUuH4vFcZ&#10;q/bzrNhZEXlNAst8OJCsoNJ+1eP6kNV2g0Sitm10jvylLczXBJ06HWxth2hv8nPaMNodMA7tUE0S&#10;6MiZL+OC9osyGcZ8eH+I9r1P7xXxLyOY7y0RD4jYpVoX2Afs9yr7xG2w/7OeLNl+mXQxr7l+i8+y&#10;H+VvrZ9My7zyfY1Mdhm/1kmmqe/rstbPeJ11mzpPXQfL065f1nOOld668PkUlpVp57aBjtA2O5WK&#10;SkVYinGzUrUVkopbG2wq9JKy6RSykiOXnwOolidpP+pxfchYTjpJ2qS2zWNY2wlPYZxMCrP9IeqV&#10;L1AmnW07nOnnOttDcFn7lAc7fy/iSxGvjuBp513I/QYSqHa/T/V1S/upue1H3WHezHfJyQXjZnLZ&#10;Lid1K69qLsH82rqXy8pn2YcyH+puLh/9NQGWp7d+fM5wYpsTJ7Yn0+T+GO6Un0w7ZOzUpU9pUcH5&#10;WY2Xr97dHpW8PnnZ4vs1+bQ4r/n5jvrEXD4xToMy91QlBxJPoOUTdbn84GckeJJd0v5wDB56+01H&#10;x9OxvxnR+41COkNsm/RNtZ+0h98Vcd7fQ7xsrNch+GwEfcO/X70bJ/fb34v46oj2p3z4mZ73Rkw9&#10;1c1T0VlnKurP10fwKwNTxwTJFOUvfSqdpGuqb6M/5Ndd2j6ZaXp9Osve1ke2Bb9n+ciIv4zgKfBM&#10;oLNcLujkb8BSNut/34gW60+SyTYF/flPR8wdA8yL3+P0afETQ8VaesYwd+WSStueVSUqHGdBzIsr&#10;B+e9wsg8KIO/qS4/BxrlS9ofjsFDRDuRV3aIqbau165UU8PRlsm4XJFq2yHaRpYhbzMeOtbrYZcQ&#10;JFBvjWD+n4q4KWIXpupC4vNt+in6OBIw/jId00+hD92mHlBmXrmsqGv0qyR8lJmRVxCX9IW5rEyT&#10;9Zy/1NXsz9lOzCdNLU9iOpYj+3z+Ms0UxmW8uf2hI7TNTp1LLqfk5XUaeeYFKvJUIjqHA7Kt1HX5&#10;8yCY6wwkjZXH9aHJzjfbrGwraIsYlkHnTGJQh2XQ5jDdVOdY2x/02h46cDpr5nMsbdNl7NPHRnwk&#10;glvi/COPXd0SR7vfKvZ11oclCVqeOGQdyX5oStatpRiXPrPFsN4y9vrJijqYJ12ZiFbU05pY53wS&#10;r9vye/0586Esyiem6j7lze0PHSl2alaeTZEH3DaoXFRkKk5WYl4zfBuZpLZnk22lpNLXsy5Ju5XH&#10;9SGq7UC2FXVYr11hWNuuTNk0XiYqbQJw6EnmPvcpt1fzaiV/e7dbR5vab1kfcn/R3+UJSq03c+jv&#10;5pK77E+X6o3PslOvWCbqWK4L9Yrlnatf9I8sX45T9zXzqXU1y6vrzjjt+s2tTyaYU+MwfGp/6Iht&#10;s1OpUHOVqMVBlmdczKOtxFS6pQcs5fRuJbTLn42DCaa0H/W4PmS9to42pW1XaJvmkoOqllnLplOm&#10;faPs2g7xmuG0Ue2J8iHZxz7ldy25QsmVSq5Y7vP78r26wL6pVyAT+4lEjn3WftZDX0XfN4X6tU0/&#10;Sl1s+ziWpw7LvjTr3Jw28cx9TXntNmHe7bowj3b5eT91lZcymcfUOjO8tz905LbZqdsklxyEmVgi&#10;K1jF5+1B0sPnU8lib/lzXkxzyA24dAra4/pQtW0FnWwmE9nh8pc2qe2Ap2SZlEHQRtEZ0062ZdAW&#10;Mb8lbd5l28c+ZRvw+5b8W2F+73Kf2rrAvqF/m0qQMvEkwZyTiV+vr0rUjaX9KCivIrlrk1yWm+Vn&#10;Gbc1ta9ZxtqHp14ewHvm3VtvPmu3d7Xpcx2pbXbq0uSyXrFMzKNXiTnLYjhltwcM8qCeauynlp+y&#10;+IxgWZZ2FpK20zuuD9FUWwE6ZzptOnLam6UnpZTJ+NneTU1Hm0hi0l7JPFTHsk/PK+sC+yL7q037&#10;hc83XRWkf9zURy4ZJ7GMtS9l/m0/yXIxTt6x2/aCSm9fM48638S8escR60MfnnWcz3PZGX+qb2cc&#10;lplxGLctV0csd2pW+Lmg4eXvlKzkvbM/Kk2vEoPxKbtXPg3+1MEyVdET5bI8JpbS7kwd14egHvub&#10;2graHz4n6CiJqfETZdI5Tsmyjq0dOuR9OkLWBfYJ/cg2ppIgymJf9+TVbIL6MtePViRquYxM0/aF&#10;1NtaXl5UYRm3OUGqamKZ8yWYF/0xCWS7zfgMDGdd8/iZ2lZg+XK8GjoReZAtwY6fOiioXHw2daAy&#10;D+Y11cAyXfsZ07TlZeWlI6C8uTIl7V7bOR0S2gY6uGwr2vYkO8xe25Ud9VSbBzr/XidO20W5zPsY&#10;26dD3qcXxf5g/dg37NttgmnoB9m3bX3hs3ZYxXzzKt2SPpfx6etAXcyy+ct7loHP23kyHcvIfHI9&#10;5+og42QdptycZ5XHAonl0nxBVxyVfa7iVVTSPEPZFhVyUyXfBgcUy06ll3R56HQOHYkBbRftBq/p&#10;QPMWY9s5V3xOu7UE5VAu5W8q99Adwz69CPbRSL0LIT30f0uvKPb6WoZRx5aUwbx6iWKLbcGyM/5c&#10;/3zsdVqSdEROPRG5itynOhlfcfZXkiRJujCTS0mSJA1jcilJkqRhTC4lSZI0jMmlJEmShjG5lCRJ&#10;0jAml5IkSRrG5FKSJEnDmFxKkiRpGJNLSZIkDWNyKUmSpGFMLiVJkjTMtWd/dbpujnhNxLtW7ySd&#10;gtvO/uq02CdLOgp0QjetX0rSUeHk+Jb1S0nHwtvikiRJGsbkUpIkScOYXEqSJGkYk0tJkiQNY3Ip&#10;SZKkYUwuJUmSNIzJpSRJkoYxuZQkSdIwJpeSJEkaxuRSkiRJw5hcSpIkaRiTS0mSJA1jcilJkqRh&#10;TC4lSZI0jMmlJEmShjG5lCRJ0jAml5IkSRrG5FKSJEnDmFxKkiRpGJNLSZIkDWNyKUmSpGFMLiVJ&#10;kjSMyaUkSZKGMbk8LU+PeN765aQHRLxx/VKSDsYNEbRN163eTbs54sb1S0mHyOTy9LwkggRyyisj&#10;rl+/lKSD8dmIh0W8YPWu78lnwbiSpD24c8SHIm5ZvVu7LeKm9ctrHh/B+29evZOkw/KUiC9F3G/1&#10;bn2VMtuzu0Z8KuLVq3eSpL3hzJ8EkkQSmVzeJeLjETTWknSIOEF+T8RbV+9un1y+LOLWiHuu3kmS&#10;9ur1ER+JIKHM5PKFETTM94qQpEPF9ylptx4XkcnlfSO+EPHMCEnSJeCL8TTEJJQ00i8+e7/pYR9J&#10;OgSvi+AEmRNlkkuuZH44giubkqRLQkL5+QiSS65Y0lDbMEs6Bjx0SPvFSTHtF+3YoyMkSZcov2NJ&#10;o2zDLOnY5J0XIr+DKUm6ZE+MsGGWdIw4QeaOS316XJJ0AN4RwZfhJenY8FDPK9YvJR2La8/+XjVc&#10;zdNpuqp1WleLbdhpsv2SjpgN82lyv+qqsK6fHvepTob//lGSJEnDmFxKkiRpGJNLSZIkDWNyKUmS&#10;pGFMLiVJkjSMyaUkSZKGMbmUJEnSMCaXkiRJGsbkUpIkScOYXEqSJGkYk0tJkiQNY3I5zgMj7rF+&#10;2XVjxKsiGO+i3hbxxPXLC3lDBMu1BMu+dJ7PiRixfKdiyT5nP7Bfl+4P6tpcfUvst6dFLBl3E/Yr&#10;MaKsxLK9NOLeq3fSul3apj7Y3kgH5tqzv1fNbRGj153E4L5n0UPS8NsR94z4NAMugOV/esQvrN6d&#10;H+XcJ+Jjq3fzWL/3Rbxg9W7eRyNujXh0RLuudBpL5nceu9ivI5Bc/lrEKyLm9llv+R8T8Zb1yzsg&#10;cfxExMtX776M4S+KYNuz39jez4i4KJLKd0f01oPPvj+iXZZNSAyeGvHQiIseF1fJodZ1UGcfsH65&#10;tQdHfHfEeyN67UdP1kvaHaY5Voe8T6WtXNWKPPogJmH6k4gHRXyQAR2ZXNb50ijSqU4lD1NY/m+N&#10;eNfq3XIsJ4kHiQYJxzbbgSTlnRGbkgeuILw+4lcj3s+AxvMiuDIxItlpHXLjnNuFOvLJCBKx1k9F&#10;PHf9ciU72idFsM1a1J+PRNTtmXUxpyF5w9Kkj3r6wgj2dc8jIjjJ+Nzq3Zc9IeIhEa+O2GbfsnyU&#10;ecxJwWU45LpOvbxbxNRJZK8tvKg8vqaOlWNwyPtU0gIcxCPRQXJrL3GlimE1SOqYbx32nrNh297S&#10;YZqp26dcNZjCZ8wz1e3Q3tZnmYgcRnLJMs9hXK4eTDXuTP+ZiKllv6jR+3U06kBuz96t8nb5l2wn&#10;tin7iaSS4DX7KmVdS8x/ro4wz7ntmPViFJatLm/FstQ6CcZn+Wrk9O1woq57rluNxLaj3uZwytxV&#10;PR2hLvuhavddmqtjU9NswnSUyX7s4esXI+vtLhzDPpUWuapnSRzEo9adRo1bMvW2Hg3Z70fUq5g0&#10;qKPO1ll+rnD1bof+QMTU2Tuf3z0iryjWK2VcUeSKV96KolPmylk2yHS2m65c5jQ/GPH4iHrrlGTq&#10;AxG7vLIwcr/uCvWF7cvf9upl3R9sx++IeHjE1NXwiv3EdiWui8grj1wVRL7PK4xT+6Gtp5w0cZUy&#10;93uW/70RPxLx1RE/HXHerzpQZ1jvdr9RX26JqHUy5TKi/XpIlofenQS2O3WZk6z86gDDuAL89giO&#10;jbxijO+M2PbOwj4cQ11nP70y4o2rd192QwTtVL1KD7Y7X9Pp3Q6nPjxq/XIS5fI1kVbdn4d8ZfMY&#10;9qmkGRzEo9CZ1StBeVbO33oWncPPi+kT5bRXe0guuGpYx6uyU63mlof1IhLT1vct5kuHzXzAuHl1&#10;jmFcsZybfoSR+3UE9n/7sEq9etJevVy6/GzH3M6JchlGHagYd5vt3tZTyuNkKbX1gBMW9u3UFaMe&#10;ljPXnbKYR90ufE5dYtu165nyTkBdtkR5fNZu30TZdXlZhjp/UC5ltNvzUCytK5dpqs2bGs5+qHeA&#10;WlP7kzpCHaROHLNj2KfSIj4tfjE0dpwt1ysbnKlzdsz3Ibnq0nZaKZOxtlOmoaSRbeNNEfWMmytF&#10;lAE+//oIrp5OfQ/zkRHtlYIW857qzOewHfieXr3i8JoIriCxjCQkLPvS7/2dCvbRhyJ4OCH3Fd9F&#10;S0uuSLI/2tvYvxvB1fLsbBmHctnHP8SAC6LeIpe5Xhnk6hHzT1z9o2MHy9nWH4a1dfnnIrgqmeWT&#10;wH3b+uVqnfj8hyN4eKy9gpV+5ezvs8/+VtRF/MOzvxXls371SitXZturWawz43ElTfvTfpe3mjpe&#10;XhLxBxG9q5bI40TSnlzVS/CcIY5Yd5JD0AnRwX5jBMPygQbmkw/e0JHW2428z4SsRWNYG1ISUOaR&#10;ZVEut+tIJHi44q0Rcw/30OFzC7NtuOttWHDLFCxT3rLNhJAEsXdbnLLbW+CJxJqrCXTcu3iApzVq&#10;v47GtiOZIRFjW6EmmandH8jb2O0DXGxTbpvzNQcSuP8cQTLVPs1PMoeliX2tlyw38pY6y/z8iJ+I&#10;aOtSftY+5ZuJb03mqBPUacZj+fIhoT+N+JqIfxYxlVRWJKUkf+3tb+odD3dwzLS/3sCVMRL+Npns&#10;Yf2/KYJtfGgOta5X2ea1dXrqtjj1YNNXb1q0lXzdhuPj/hHviKh1jfrHfqzt8qE6hn0qaQYH8Qh0&#10;6nlViUaOBqxeuWE+eXWGv3W+vM/OexNu0dXbc1kuHeTSs3LGq8uGdjvUz/MqU2JZ6/tNWOYcP1+3&#10;8x9t1H4djW1PkPTwl8SqvWLdM7e9qHdZJ/JWYm/8dj+muSvqWS/bOsM0I24TcyKW82fZmB/zWpLw&#10;VXnrur0dSjkci3yWx2faZvkp41BvtR5qXa/aNi9NDZ+qq3PYR1n/qUP1tjp1l8+pX9SDXbc/F3UM&#10;+1TSjNEHMY0WDVibMDAfGlK0DWrtxDepDSiy3G3KAB1lNuAE5eRryq/Lm8MT86nvp9DAMx5/q0we&#10;+GxJYnUedfseopqo5L7L7dwLEiH+TsntSLm53dtgHu182A+571tzdYrpaj1M23TadPLMO6fJZQR/&#10;s/4twfpTVt6WB+Wy3XI+dZszbGmymGXvqq5eFMt26NiXveVkeC/Jz/q5FPuS8mv9o63kPfuN+sQJ&#10;yLE4hn0qacbogzg79xbzyc6ybWh5P9WJV71OrpZLY9penZnSdt7tdqjv24aeaecaftaf7ZDjTQWf&#10;Mx86F8ZnWF2mi2jX55DQ4dUrc2196Gn3Vw/7PjvQWkfa/bV021Ae07ZYfsrIE4QMkk2Su6X7kH1O&#10;JMrI+TFv6vM2MlHOK6Fsi9we1DE+y+SDcZcuJ+MecmKydH9epqzjtb4Q7P88capBPeidvPSwbyi7&#10;3Q5Mn3W0Jp3H4Bj2qaQZow5iGq/sLGns+EujRieZDWsO4y/vsyHlfa8Tb9FYtuNRTnaS/KVzX3KF&#10;hXJq59puh/o+lzMxbX0P1p9OnXVhOUkM2nHaeYL55PjEkmVfol2fQ8J2qtsm60du517QAbfbrsW2&#10;753YsN1rcrR02zBfOucWw5lXJnGJebCcSzpyxmE56jpRbq3fvF6aYIDlocwso9YnyuEzlpF5s5xL&#10;ZJ0+ZEv352ViP9d9m9p9ntjuS06UGY/9nPu+Yt/THi6pj4fmGPappBmjDuJMEOi0sgOraPxSjpt4&#10;v6kTpTwayjZ5oJzaQdNQ09hualAZr07Xbof6ng6gLh/TMqxi/eaulqGdJ9r5jrKrckdotwOvNy1v&#10;b9tV2ZH2UB/m9vUU9l+7D5kPdZy/dZ9nwja3jBXltokrw1jPlNulHjubsA2YhmlrWRw3DGdbcHwu&#10;SVqZppZxqJbuz0NAfalJY15ZPA+Sfqan7mVdaeU4x+aY9qmkjpEH8dKOdaohnOtEaSR7HSLl1Plm&#10;EropwWyTlXZ56vs2yWDaTR1Cb5x2nhi5/atdlXtedKpsDxKwdtmm6kPV23ago6bzZJ8zTos6QNmZ&#10;BKI3r/p5otz26hHzyKuglJ1X9Vi33vx7mBfL286zVwbDWN6lCWZeoWQ7t9NwTPBZb96tTCznjqFD&#10;0dufh4z6k/uGfbHkCmWV9a5ON3UMZV3b5gTlEBzbPpXU2PVBTCfVXm2cagjbZCwx/lSySDlt0pHl&#10;M00770THWadjfBpiloEOmgZ5CtNOLWtinBwvgw6fTqEO29X231W5F0XH2m7b3F91u7Sx6aog+7p3&#10;hYZOlc+qdttQR3plM89a51iOTCYTw7K+LE3EqBe9zp6y+KzFsNw+m7AujEu0y8O2Z3i7PVqUwTx7&#10;65OJ9SFp9+cxoB5RX6lj22IftPsmj6EWbRpJKJ8d4r6bcoz7VFKxi4OYho4Ol86w12lPNYSM315R&#10;oRGlM5y60kI5vXnQefMZQUPeTk/nWRPPXB7Go8Gfa4iZdlNH3xuHYe2y9rbDCLsq96LYL2yHaqo+&#10;VL1tV1FHevuE4W0i186LcttxqAc1WeXzNrFE1jPGXZJcUq96V+DB8rfbBnkMMB/qZrusLcbtLSvr&#10;RBlz03NMkCjn8VuDZds078uwqe4coqzzU3VhW/UYor5kfc12L+vppuPoUBzjPpVUjDqIabzoYOmY&#10;eslclZ1cTe5Aw9d2ipTZjpdoRClnqrHkjH1qWdphdTtsShLovDddBWBd6JCrXsO+q0Z0V+VeFPuT&#10;7VDVjnHKXKeY9and3uz7tj6Bcev+z8SpDqPTz/lRt9ukinFzXaifzGdT4kd5veVJzLPdNok6yfyW&#10;3EKlbk6NRxlT9Zt14vhl+0zFpmPjMrBcx4T9w3ZmX1Bn+DvVxi2VxxB1mTJ7+5/55n6knm1qwy7T&#10;se1TSY1RBzGNG41k7aDn0LhlQ1ejJgiU2XZmvKdRpAHNaZbOcw7lzCFpIDHIeW7qDFg/gvXJYJkp&#10;ow6jrF102JvW57LkdqmyY2wxnISLoDPmfQ/7gunZnsjEL9+36n7MYJlyP/A3p6Wu1X1N2SwPZbTL&#10;Qx1hOYnc97Vu9jp8yqjLw2tth+126Gq7VZO/rGvUGYZnvW1jqu4nxmE7cOI71x4yX+ZFPRvRbu7K&#10;MexTSTOO9SCmUe7d8jyvmlzMoYMgudiETmLJstHIL5nvtg51v9KhtUkWHSfbawrbaNM2pwyCbc4+&#10;usg2pYx2epaZDpyy5zplpmP6bU60QLlL66Bu71DrOvuSOsN+JajHvROMlHUsx2e9CIZtwryWnpgc&#10;Qx071n5J0hkP4tPkftVVYV0/Pe5TnYyvOPsrSZIkXZjJpSRJkoYxuZQkSdIwJpeSJEkaxuRSkiRJ&#10;w5hcSpIkaRiTS0mSJA1jcilJkqRhTC4lSZI0jMmlJEmShjG5lCRJ0jAml5IkSRrm2rO/V81tZ391&#10;eq5qnb4MD4n4QMRfr95pn2zDTpPtl6S/8bAIGvsbVu8OC8v15vVLaZi7RHw84umrd9Ju3Bxxy/ql&#10;pGPhbXFJ5/GsCE6mXhJxHQMkSYLJpaRtXR/xgvXLa+4ZQYIpSdKKyaWkbb0i4hMRn4x4WwS3xh8Q&#10;IUmSyaWkrdwY8cSIH47gQZ5fjfj9iFdGSJJkcilpsTtH/GwEVyuJ9I8jeKjt8at3kqQrzeRS0lJP&#10;ieD2N1ctK36O6JciuF3OU+SSpCvM5FLSEjwRzoM7/zzijxnQ+NEIxuEpcknSFWZyKWmJZ579fenZ&#10;39ZnI0gweYrcq5eSdIWZXEpagtvej4wgiZzCON8V8cXVO0nSlWRyKWkJfnaI71bO4enx+qCPJOkK&#10;MrmUJEnSMCaXkiRJGsbkUpIkScOYXEqSJGkYk0tJkiQNY3IpSZKkYUwuJUmSNIzJpSRJkoYxuZQk&#10;SdIwJpeSJEkaxuRSkiRJw5hcSpIkaRiTS0mSJA1jcnk+/zLim9cvJz0l4oXrl5KkDW6IeGPEdat3&#10;026OuHH9UtIhMrk8n7tG0MDdefXuju4V8YqI/2b1TpK0yWcjHhbxgtW7viefBeNK0knhDPsLEc9a&#10;vVs3iLdFMBwknp+K2HQGvg8s15vXL6WhPh5x0/qlNAR3fL4Ucb/Vu3Vbesv65eqknnb11at3knSC&#10;XhxxawRXKWty+ZCz14fS6ZpcaldMLjUad4PeE/HW1bvbJ5cvi6DNvefqnSSdoLtE0Lny/cuaXP7e&#10;WRwKk0vtismldoHvU9JuPS4ik8v7RnC36JkRknTSnhhBI/i8s788wMPfTQ/77JPJpXbF5FK78rqI&#10;j0S8PoLkkiuZH46Y+p67JJ0UGj5u1ZDEfT6CM+1DYnKpXTG51K5cH0F7ytXKbF8fHSFJV8IDIvgC&#10;Oo1ffgfzkJhcaldMLrVLeSeIyO9gStKVwdOLNIDcHj80JpfaFZNL7RLfa+fWeH16XJKuDH5yiCcc&#10;D/H7QCaX2hWTS+0aD/Xwm8GSjsi1Z391cZxlf3H98qCQXL4l4jtX77QvbHednkNpM61fp8k+WdJR&#10;8Mrl5bDzPz2HtE+tX6fHfaqT4b9/lCRJ0jAml5IkSRrG5FKSJEnDmFxKkiRpmENKLu9x9neEkWVJ&#10;kiRpoX0llw88+zvnlyPesH55Yd8fwe9OLpmvJEmSBtnnlcuPRjxm/bLrvhH8n+6RPnj2V5IkSXuw&#10;r+SSJO8XI+rvLT7x7C+4jX2fiHes3t3eXEI659Nnf5e4d8SNTeRVz3Y4wfiJZW8/72G8Op0kSZIu&#10;gMTqpeuXK9wCf85Z8Poz5X3GqyL4YdmaiC7BtNwW73laRHu7nPKZP/MieJ3L+raIHE5wBbYuD2Ux&#10;r/y8nS9JJcuT67dvLJM/or5/bHedlkPap9av0+M+lS6AxIyErB5IJJE18UwMJyHb9gEdpqH8djqu&#10;gjKchLH9jPeZYLZXS7kayfBemYkySVwrxmV9M0k2ubw62O46LYe0T61fp8d9qpOx69viJFZtQnW3&#10;CJKw567erTHeV69f/g2udP5WxMsjltziZvx6RfG9EY9fv1whof2ZCP7H9qMj2jJ5/+r1y2v+7tnf&#10;9K6I31y/vOahZ39bJJL/dv3yb1AmV2V/ZfVOkiRJF8YVPQJtAgje8/k2V/WYJq9qZlAGZ35cZcz3&#10;+fR5jj911TGxfJTBFcxWXvWknBaf9YanvPK5zTqOwny9crl/bPdDQN3bVO/BOBf9tQa+EjL1neMW&#10;x9omnIRyR2PJuPtwKPsU+1gWtj9t1pL6M4X9197RqSj/vN+rryjnosua6Dvar05NYdyldX6TQ6pf&#10;u3DefUPfunR/9DD9qDaEdaC8No/ZFmW09Sbb4ENp7y7k2rO/u8QG/O2Ib424fwQP7XwsIvEdxheu&#10;X17z4Yj6hDcb+l9FvGX1bh7jkhQ+I4JG5hERvx5BpeQK6NKOk8biURFc4azzpYH8+YhbI742ol75&#10;pKJwdZIrnD25Dbhay5XYfaLBYj1YH+0P230fx1einlNvW8+LoO7/RsQDGDDhCREPiah1lEbufhFL&#10;jj+wzhznU8dBxfHEMr8ooh5LHLvcJaAd4DXL1bvTcBn2vU/n7GNZaAs/G/H8iNpmL0Vn+ZGIH434&#10;BQacYTj7c+pz6sUnI3r7nDo5tSyc3PxJRK/jZ15YUo9Yb+5yLan37Ie2rzivQ6pfu0Bfz4O92+BO&#10;J/WPfpf26Tz1MC8unXf6FvXzAxEPimh/kYbPvi5iU77Bvm6n5yTrzRFL21AFDnoahXaDs9M5kMHn&#10;VIBE57P0IRgaDnZWngEzDeVSZpa/FMtEWe2ysg4M47PaeDFvDpo5JJdMt2RdRmO+VFjtF9t936jv&#10;FfUuryZST7ODBXVxUwMIjsM8ljZhnZnXUpTbHju8z3aAsrY9fnfpMvbplF0vC3WF9rfWmW1Rx9if&#10;/M2gzlEnKbf3OcF8a19QcSW0HT+DukL5vc+YZ853E8qp9ZiEIadr63c77kUcUv3ahV77wLZl/1yk&#10;noHpp8pg+FTbNLXvWCbqYK1DNahLveHUXebVO8GhLaVM2tLevqZuH1J7dzTYwbUz4z0NCxuZCoY8&#10;+PNMY6qytBifnZrYybmTKKe3o6cwz6wgOf9MUllOhtcKQNm9h5EqKjDTsVz7xnxNLveP7X4ZahJI&#10;PZ06hjgW62dzySPjckzkONTnXrmsc6/zmMK4mUTwmvKZT5bNsLax3eZYHu2y9mnPrpeF7UxnOGWu&#10;voD9nu05+7FtI/k89z3jLGnv+by282A52+naOsfn1KP29jvDa2KQkSc4+Z555rrwnteJcts6f16H&#10;VL92odc+sP/YvnPtxBJM3ztRyWAe7TD2McuU9bDi87btqfh82/3OfDIH6u1rln/uKyJtPQfDKJf1&#10;o0zqJsdtDu/JetweS0erbazqzk2Mww7l7zaYpjZetWJQ6diIvR0zJZcrl5eyc5nYeXyWjSvvNzW0&#10;VEKmYbn2jfmaXI7DQ2IPW7+cVev1PlHXqPvUtbbBZhh1OY8P/mZQj/OYaVEO65ONKWX0rhAxDsdO&#10;O4y/cyif4HirHQRl1ffMM+dxGfaxT7l19+SIO6/eTRu9LLm9c1tTH/J1L+b2a3Zstc3NBCI/azvR&#10;bPvnsEzZOSPrZR0G2mPmQT3NejXV/veGsxw1cajj5PqndtyL2Ef94msuL4m4bvVuv1i/dltlneth&#10;u7P/prCf674Zuf1YplofeV3rLPWZ+sX8sy3s1aWK+ptl5LLm9si6nPWrF3xel4H5sRw1B6GcbCd7&#10;xxPTZ1m5DEePDZAVhQ3KezZOu4KbsvcWG5UyaoLHxqsblgrc29BTWD7KZFnA36w4NFR8RsVinqzH&#10;Jlkey7VvzNfkcpxXRrBNXx9xAwMmMM5loY5mZ448NrKR6uH4mKufeaJFEkC5jN92FKzzpmGUU49V&#10;1BO3+hnTbXPc7to+9ulTIr4UwbZot2U1elnautHu3/Y985/qTGm/231cEzz2N/WzYvycP+Nl3a3q&#10;/JkH7XLWyx7GZxyWvV2eijLypItgmkx6CJY1+6QclnrHwXnto37xPb9PRfx5xNMjNp3EjNS2Bezn&#10;TNJyu9bgGKjtWIvpGSc/33b7TdVfMP9se6g7lF2Xo65LLgcxhXGYJteN16w3fzkeapJN/cv6Vuse&#10;49Zlzul767Ep5+Ezpt2Zff2HHnYC/4GHL6+yIXiAZ+pL+nz2ryOmKlTrJyJ4CGHui7o/HfFNEWzw&#10;JfgyLV8MZ5nZ8W+PyGXN/yL03RH8D/NfWr3TVfHDEXzhmisAPID24oi7RFwmjqlstAi+BM9Pe/3U&#10;2Xvqb1v3aTDnOtxWPnDxbRHtl9i3wc91sTyZUOJrIlgWho/4wv0xoz3hgYC/iOAhwNdF3CviEE09&#10;HMPDLY+MaOsk7SWvvz6CTrN+nj8bx+ufi+BfAbedJu0yw+hUHxvBz8LVB4F6GIdp6CemsGyfi+BB&#10;NoLOnQc08z3H0rsjTgEPolC/qGc/G7HpJGaXqA/8/N8LIvIhQuR2/8aIu0dMtTfUP5afB8IqkrFa&#10;t3rB1b255AvZFlE3Wc5cjtxe+dANy8FJYf6cYm3bEvWQMnLdwHrzABc5Be0fw/lL3kF9o95S5n8+&#10;e416zH3D2d8ecp6Txk7IDJm/bCA6udxQ6GXPjEul2dT5UT4NQS0PVJ624lDhmNfSBJOzWcYn8swh&#10;5WVnop13D8vJuCzXvjHfN69faiDO+Dnz5wrAxyPaBoXtvk/1ZCzrGziG6MgZlg0rcpys2xwvm+on&#10;0+SVIsbnfUV5S4blscUyc/zwnnm3xxLTtcfxZcptui8kUDxN/fkInvqvV5lGL0utG2j3b/t+bv7s&#10;R9rlbdS2nnnRTrftP/WFusLfXN6pyKs62d/0OvyU06S5dd007kXsu37dN+KtEcyXOzHXR+wS88lt&#10;xT5h29VjPq9gboP2K/dtbj/KnMsdmAf1k791/lXuZz6n/aQe5TD6//bkqH7GcrR5Rluf675mumy/&#10;eZ3Tsq2YD3hdp0G2o+RKvfVge05h27flHSVWno1GRWg3Qm8Fc4dmp9jDOJRbO9XEvNh4rWxw+Gyu&#10;8oHPGTd3bkVl5jMq0hJZMViufWO+Jpe7w3eXOCPlViZXW/Lnftjul6U2RNT52nBlHWwbK46JTfUz&#10;O2owfntsUt6SYZTBcI4xjiWWr20XwHS947jXjuxD3V77wlVxEksSTBJN7vhg9LLUuoF2/7bv5+bP&#10;uDW5zI58KrKzpj4wj7lEMDFenui0enVuTi5HmlvXTeNexGXUL+RJzBciuHO4qzsxdb+wDds+mG1Z&#10;t221ZBtv2n60GbRhS+pX3c/tvCkjE8AlmG9bV3NZsw1MHCs5P9ruzDEY1q4f5ZIDMZzjZ+p46GFb&#10;b9peF7Kv39RiRd4ZkZeDK1aQ5WAjc/mZ22ZcjqbDobPmsjCdN5d56y0zdu7U71dSKfidy2yIK6b7&#10;gfXLa54UMZcg8hm3x7l8XbFTORj54v2m3zejUnxPBPPkvwZxW5XbqVO3lEZj+9Jo/L+rd9qVe0bc&#10;NeKvI7jlxFXNy/rNOuoct1SZP8dR3s7JxpLjsI6DuWMUHJ/cWsyGkPF/PKL+Hht1rf2Ntt4wUB7H&#10;M8cjv3XJLbIW32n9joj623j5u3f8Fmbv+N4l1uUT65d7x0lMPoTBb5aSEIysX7VuoN2/7ftst3vY&#10;t9xmzjZuqg4k5s3vmXIbdCnqDeP3vl61aX6tdt3psGmne+u6aTtdBPM5BNRx9gf91Ui5X/i964dH&#10;vD+iemoEyRXtUPXgCL6GNtVfZ+7A14Cm6uS2dazdzxWJXK/vJy/o9eu0we3vtmadYtnzt4RpWx93&#10;9hfUQ/oSvvpBe/2mCL4mUDFPHtDKnIZ8hROEubwG1Ft+F3lkG3I7Oyu4wYac+gHx/Kz3Y8nslF+L&#10;+KGIP47I5DI3ft2AjPuV65fX/G8RNMRTnQ8ZPklsryJUXCHh+w6973xQ+Xrr02Intljfi3xvbRts&#10;X5Lwm1fvtAvUtX8SwW2l34+gY/q9iH0dX602cUy1wWSc10ZwawzU07nkkmn/NCKPOcbneKzJFo07&#10;J4LtsKmOnoaR79dxPGeyCeZVTw5HduAXwbH0feuXe8Xt8B+M4GEMtu2zI94YMbJ+tZ1pu83b99k5&#10;LsG4m5LLqYsBPXnhYepHsdv5MT6m2tz2uODYIZHhu8D0S3wHLjv1TdvpIg6hfvFdX072SGo4UR4p&#10;98ufRdSTj0TS9vcjlm5L2oxnrV+uEjC+TzpVJ9lvJKms56Z+H1w1zO/hVuQEb47gRJvPE2VTT0iC&#10;e3WyxbagrcwLZLSF1KWcnnUjUeSiBcvLfMmDpo4R6i1JZf4jDU4M+B7oVJ1nXjtNLveFDZkHZcVB&#10;z2fbXGJGNhYVO4dOigo6Nb+riG1BQ6Hx6vcueQLzpojEdr8sNDS9+XNM5HHBODQwiddTxwzHVr3N&#10;CcanjIp5tsM4HnvHKzhee7dyWI564tib12W4jH1KZ5K3LOvDY6OXpdYNtNu8fb/N/BmXNj7n0QZl&#10;E0tQF6lT+VWrXrTzY3zqL9P20HHTmSNvMzIdqKN1vbPMNLJujt6nS3x7BHfS+FoPD/jk1fFdYP2m&#10;thXD2U9s76n9VGU9yNyB6ee2X7vfNmG/9tqmHE6dqWivapvVQztI0pp1rK4nw1n3xPuaF7HsS44R&#10;lou6Tvlsn6ltSVmXUd+Gaw/QapvvCSzBfLapRKeOCmRyOR6/dfkfImiUXxbRNsqXeeBONbS1gW0b&#10;K163xw3HZo7XngDyWXbIiXlOHec9NLK98WlY67Iw/23K3ZV97lNuleXDFlylbH/2avSysL3ntnn7&#10;fpv5b6oXWc+WogPtdZqZcG6a3xSmJUFgXVkmXrflbNpOFzF6n87hjgX/Hpl58rTy3L+GHWVuv+S+&#10;o01hm/a2fau2P+QYTDel3W+b9PYr9Y7lRC2LpHEukQPTZfKMuq8pt5aXiXNdPz5v128qd2J65sc8&#10;psahrJ3Wt339FBEVZepS96afktgW85m6tSddFJ08T1ZyW+7/ieBnPfgpDP4H86HjNs4frl+u1oPb&#10;4NnY0dHwVZGKY5Nb4dw+ab9ryGdLbv+0aIhJVDm75rZmr13ge5bMd06b2J4KTlJeEfGhCPbRIyO4&#10;Ndtu/1NCXXpNxFznXPH9tPbWJnWKDvW8bT8dPNuZ26b4owi+28vv2nKycyr4Xjjf0aN+cRucdaaO&#10;ZbtwGeq+o03haj3tK19PIAmauvNR2x9+3up965dD8NOFXNFN1E1+IpFbzfjdiEzc+OrPT0bM3W7n&#10;q1JfG9Fe3WTd/nZErbc/EsEt87p+tAXt+vH98962YTl+bP1yNY60E5ydeOVyHK4m1ad2p+z0rHAD&#10;zrjn5p9nxjRMecY/1YCDsuh8N2G8pVdx6LBZhhZJI+XURKN3FWHqjHyX9rFPSSxvjXhmRP3podbo&#10;ZWmv7LTbvH2/zfwZlwQi59ELkgvmcR6UTSTmt7QegrrPvLPO1XWlPlJPM8FkWee2y0Xso37xwMiu&#10;nwqf0u4Xtjf7bSp5Z7+w7duv5PQwztwJZ9azJSiH+lixn/NEPDGMZefvtnJf13YOeXW0Hc482uXn&#10;fZusJpaVebTLnChvH/VNJ4wKZHI5Dmf+c51+uswDlwZ8bv40iLVRyoZoqvHlsyXJHOMt7WinGmWG&#10;10QBjNeW246zD/vYp3T41LFNRi9L2/m227x9n/On7sydmGBJvaD8qfo3hQ6YetwmJ9vUwzaxRLuu&#10;dPjtPFI77kXso35dprpf+Ltk27F/2kSvRR3c1B609XsO5dX2jrJ7SRrDWadt6y16+7pXFxNJdnuC&#10;z3wph2nqZywr409tE8rP72VuOnalSVQgk8v96zUeu0ZjQ2NNw9i7KgjG6Z0ZZ0PZNqI0Pgxf0oAy&#10;3tKOlsaNRrFi3lNn7XW5mAfrt++G8TL26ZQRy8L2Y78SbGMi37N/qBNT75k/CRd/N+2LJfUi570U&#10;5TFNr9wl8wPLzDq09Y06ODU94/IZfwm2y5J5LTFinx6y3C9s9223Gcd/78ok+6DXZoB2kPkQnIQs&#10;rV/UqyyP+tHWbcpjnvkZr6fq4pR2X1NOzpfIZed1Hm/t+mcCTGLJ+jEOQZ2cWtcsqwbzlbZG5TG5&#10;3D+2+77Vhqi9XULjNdfAMm2vUWI6ypuarmK8pQ0sCUk2asybhprkhdctOhbKrsGyto3+rjHfQzFq&#10;WfaxDVnWmpj2Yq5DrKhflNWeBPGe4dSppdtmqq4y/dRn1E/mlfMhenX2PJYu9zFiG7F+m+pBL5iG&#10;aXtJZC/5q9hXtDVM39aZHvY7yRrzYd51fnyW7VRN9HJc5kE9pp0l8WuXtWLcLIPlp8w6Pq9zvYlM&#10;JKWDQcU0udw/tvtloRHNhoq/NJZ12BTG610doFFdkoTQ+C9NVpgPy0TZNMy9+R6ay9ynrUNalk2W&#10;nAjQeW4ah/pSb//1ZMd+EdTjJfWRRGPT8mzjmPbptmh78srcKEvbJcZbWid64zGMNmpTG0qdYdw2&#10;UexhWzA+MVeHKIvl1wQqABt9ZMWqsvM8L6btVRyGHUOnN8fk8nKcckdxVZlcapfcpzoZ+/opIn4l&#10;nv928O7Vuzsi+ZxKPMnaNyV4/EYXT8FV2ySFPK7Pf1loH9vnR7H5DwB12Uhkd5UkS5IkHbXRySWX&#10;jkm+SAjb+J0IfmKjHc74/KbV1CXzz0fwr4w2XdbmexVZJuPyr5Pay82UX+edAZbtb0XU4YxPYsxv&#10;GfKecvnXT78cIUmSpMbo5JL/D/vY9cs7+MsIvsvSYjj/T5QfGe394CfJHT9S/fOrd8vwA7j8D1P+&#10;L3jFj4vyT/PPK8vlKmcvEeY2Ot/5IVGuXzTuJcZ8xvcpGJdpMsmVJEnSGRIlrl6C5IvXmYRxm5rv&#10;lJBokViRfG1z6zpvR2cCV68wkqTlF1/b4Yy/CeOy7C2G8dkSjMvVU+bHNKwnX2TPnymoWBe2BZ8R&#10;vCZY3tEo1+9c7h/bXaflkPap9ev0uE91Mnb5ncuHRjwv4vrVu/UtZ/Cvvrgayb+f4tb1VPLXJp78&#10;yy/+TRX/B/W7GVD8RsSvrF/eDv9Gbum/P+r9KzuGcVt+ExJJ/kXewyNIfPmXdqwn26Dnn0bwr7e+&#10;8Sx4zW35H4hYmsxKkiSdPK7Q5S1grsLlVUwwvL0tztVLkjG0ySTj81m9/Zxlt2d4zJeyKpK0vC29&#10;FFcUl1zpbDH/qbNOlqFeuWS5egkk24oy6jYbgTK9crl/XoU4PYe0T61fp8d9qpOxiyuXfC+RhIqr&#10;cPwz/EymuKrHdx7zPfE7Ef8ugkSUh3ZqMsiVv+siMjHrfccxvTPicxGMQwJKeVw95ArpNrg6yhPi&#10;296ezn8o35uOZahXRf8sgmVr8Y/wJUmSjtqubot/MuK5ETyskx4SkUlY4nPG5ZY2D/W0fiaC6ZC3&#10;xBOJKIkkV/p4kIj4/giSW8rjKiQJ7CZMT1KYV055WIfEeJsriK+JyNvaJMPtFdOfPvuL3u336jfP&#10;/kqSJF15JFa9hC4f5tnmAZ6USV69KtjePmCcNhkkuSSm5C12puPBm3pllPWot7LB7fI2aaz4jHJY&#10;NqImrEtwW7+d5wgsi7fF96+tozp+h7RPrV+nx30qTZhKLknk6u9QZpCAZZI3hyStfqeyPQhJEPk+&#10;ZyaZ+Z5kr4dEMhM5xu0lkgyvmIbyNn0nk+nyf5kSLPfcLX1k2XPJ63mxDCaX+2dHcXoOaZ9av06P&#10;+1SawMHRSy5JnEgk2+SSJKxekZxCwpZXIfMKYastm5hK6kgQ55JL9KZlOtZxU4LJtCSVjEu0DzK1&#10;eHBpU5nnxfxNLveP7a7Tckj71Pp1etyn0oTewcGVSZI3Eq56lZLkjyRxKgGsajLJdDUZzO9WkpyR&#10;qC4pj2Qvn1KfSi6rmvixLG1yO3X7nUQ4r2JOJY9sk/Yq6UjM2+Ry/+woTs8h7VPr1+lxn+pkjHyg&#10;h1vX/G5lxbBnRzwjgifF+f/imfy9NuKFEQzvIWEjISMJrMnct0Tkg0GUxf8Vp6x82OclZ3+nkkyS&#10;OR4Sev/q3TIsd3pFxN3XL/8Gy9D7fiVPirPuqGUk1o8E9OWrdzo1dBbG6cSh6S2jcbwhnYyRyeX9&#10;It6+fvk3fjWCBDKfkOapav4vN1fq+OmhvHrYw88C8SQ5P4TOTw2lB0f8TgTJHE+Hg+STJPVFEfyE&#10;EfgBc8pvkz6SOZaLZdlGlkMSmwlj9fizv618Yp6fSqpILL8toi2L+eziu5far2uNk4xD0Vu2Uwwu&#10;HPzfzbBTDkkNvmNYbw9zi7p3K5hb0Jyl9a709TB+3jbmamRexSRxzFvK7W1txmNZCG5Lz6EMypy6&#10;0gnWbe67oSwD68TfWg7ryC14og5nuzAsvxuawfJuukW/LZbL2+KSjtHNEbesX0q6iupDKyRjJEsV&#10;iRaJE0khSRhJXy/5bJH4ZXLJXxKwnJ4yed0mZMybZUD+nUIZlEVQThusFwlamyBWLEPOs5bDdPxt&#10;E0uGT8WSB5y2QZkml5KOkcmldIRGXYYnYeIW9ocjuFX9byPyVjjJG7eM+ZFzfqA8/zsNSSI/kg5u&#10;U/O/ximj/vcabg9/IIIfZOc29o9EvCCiIql7U8QfrN6t3TeC70V+bcTUdzorkr+vW7/s4v+Lz/23&#10;H6av88nEmv/G0/5oOuv0leuXXb1pLoLkkm33lNU7SToeJJc3RPAf3iRdISRW+RQ4iSQYRsLJFT2u&#10;5uXwVk7LVUGu8LXj8Tmf5e1v3veQsJHQ1Zga96rxyqWkY+WVS+mK6iVxDBud3Jksno/JpaRjZXIp&#10;HaERT4v3bjszbMnt6G2MLk+SJEmDjfwpIkmSJF1xJpeSJEkaxuRSkiRJw5hcSpIkaRiTS0mSJA1j&#10;cilJkqRhTC4lSZI0jMmlJEmShjG5lCRJ0jAml5IkSRrG5FKSJEnDmFxKkiRpGJNLSZIkDWNyKUmS&#10;pGFMLiVJkjSMyaUkSZKGMbmUJEnSMCaXkqRDcEPEGyOuW72bdnPEjeuXkg6RyaUk6RB8NuJhES9Y&#10;vet78lkwriTpktwW8Uvrl5J00J4S8aWI+63era9S3rJ+ec1dIz4V8erVO0kHyyuXkqRD8dqID0S8&#10;cvXu9riieZeIF63eSZIujVcuJR0Tvk9Ju/W4iLxyed+IL0Q8M0KSdMlMLiUdm9dFfCTi9REkl2+N&#10;+HDEnSMkSZfM5FLSsbk+4vMRXK28NYJ27NERkqQDYHIp6Ri9MIL2i+DKpSTpQJhcSjpGPLzDrfH6&#10;9LikI+DT4pKkQ/TFiGdH/POIP2aApONw7dlfnS6uXL4mgt+Pk3QaOK51euyTJR0Fb4tLp8fk8vS4&#10;T3UyvC0uSZKkYUwuJUmSNIzJpSRJkoYxuZQkSdIwJpeSJEkaxuRSkiRJw5hcSpIkaRiTS0mSJA1j&#10;cilJkqRhTC4lSZI0jMmlJEmShjG5lCT1PC3iORH3WL0bizJfFfHE1bvxHhjB8r8hgvlswvhvi7hx&#10;9W4Zlp3ptJ1d1quKfcl83hNx3nq2q3pKmWyHXW8DaWdui/il9UtJJ4LjetdItkjO7r16tx06zk0d&#10;MuWyHoxbMV2v02V8lqdN6B4TQRKRfz8TQefNaxKMpQkjy9LOl2lzGPNl2SibeTA+22hUgrCPfXoI&#10;LlKv2Mds/7rNec1+yTr30gi2JfufYezDi5wEMC3l9crIOrGt3AYn69qzvzpdHBSviXjK6p2kU8Bx&#10;vcv2mw77IxFfG/FpBmyJ6d8d8d4IOl864UdFtJ4a8asRn1u9u+aau0U8P4LpHh3RzjuTu4dEfIwB&#10;HXTcPx7xrtW7NZbnoRFvWb3r621TEhSW8Rcj/jDiLyP+LGJq3hex6316CC5ar8D+/8azmNLblpkc&#10;fvDsb8V+viHiE6t3d/SEiDeuX97O8yK+OuJJEdski9TRd0a8fPXuBJlcnj6TS+n07DoRIYkj0fuF&#10;1bs74qrTpgSLK0Zvirh7BEkF5TENw2uCtqSs6qMRJIrEAxjQIBl8e0RNFEgOSEjnkoDcpizr9REk&#10;ISQdj4gg0d21q5BcjqhXJIk/FcE+4cok5bX4/Lnrl3+DRBAPj2gTzE37mc9/N6KesFzEXHLJ1dn2&#10;JIi60frWiG+JYF1btR4xr3pix3bJ+ea2zM9fHfGiiPMm/rpCqJTeFpeOAwnQkyPuvHo3rdfZXASd&#10;Z95KJvieWr7uBfPn7yZ0lKi3vknu6PBI4gjKWnrrumLaemuVMrhdzbLnLdI5dKy9dWJ6ysnPWdZ9&#10;GL1Pe+4X8ZKI61bvdo/tt4t6ldj/1IPEtOwvyskr5kvkdInXWXdBfeB2O/Oi/jJ+ne+2KL9Xr1hm&#10;lp1tVuV8+YyTqzpvtgHD+GzqxIlyWYd6nOV0rBfrk2X0lku6AyqLyaV0HLjD8KUIOuG5hIvjeiQ6&#10;FyLRwdT5t++Zf69zZVi73HRi2VHzmmmz06fTo1OrGGdblEc5/M1lbdepJ9eB6XrblOn31dmO3qc9&#10;D4r4VMSfRzw9YtNJzEWNqldLUJc4bpg+tyXJVk0Sp9T93NZR8D6Xk/KZD7ENyst1Y17U11rXsw7X&#10;E7Eql4sksZVJ6VRyyTZoE1bWuW5rXmeCeWE+LS5Jh4MTwb8T8cWI3454XQS3aA9R79YZw/5eBB1Z&#10;dlyPjOD7l/j+CG695W3Jx0XQoWUSwlUUvm9ZO/ZW7RDBuNza+wcR9XYnt/64ZZoddi9pzXX4urO/&#10;22JZ5pb10HwggnWlnv1sxKaTmMuw5JZsWwdIrqhL7fd0fzDihyJI5hinna7K2/GPj6h1NLdP3hKn&#10;fE4C+a4lKLdFfcs6ncE2ZzmyHvLVDeYFkr8fjfiOiKmvDLB8vxnBfNt5klT+ScR3R/TW8R9FtOXy&#10;dbm6rXjNsXLr6p20AWchXrmUjg+3x7nK9PmIF0bcJSINubpQZAeY2itK7fu5+dO50UnllZL8m8Oz&#10;8+MvV2FqZ0in2V4R4vPaSTNNXt3hb96uTHS0NeGj42aaOl2LZWSdKKsmocyvJr9tsKyUOyLBHL1P&#10;N7lvxFsjmO/rI3ZxEpPbKZ23XrF9syz2Educ6djvvG/3K/usYjrKZnidX8qys05SH3IY9Ylh+b4G&#10;n1Fu1vFEHap1ElmPwHrzmr8s+1S9bHF8ML/eFUrK57M28WQ52u3Rk+MtudIrrSqbyaV0nO4a8bKI&#10;L0TwlC1XZ8BxPVJ2lum8SUCis6TDpZPNcvnLdNl50QkyjL/ZEZMoEK2avGUZTEf5zCuXvwbl0Flm&#10;R99LKhLJA+UyDq+zg6Yc1r1inHbYCKP36VKPjaBuUcfak5iLyn2RLlKvsg4wPuOxX7MO5HzaIAnL&#10;fcV4UycBOT7q8oB63CaP22K+ucxgmZjfNollyrqaZYHyOdFheHtytmQebMea/F6YT4ufPirbX0X8&#10;xeqdpGN0zwgSTfz7iG+PGNl+Z6eST5HS+dWf82nf067MzT+TRW77/VEET4fTQfNUak5HJ/jDEVwx&#10;uymCW5p0cNzG3PSTQTwpm8tCJ8tPGfH0ONPmE790mN8W8YzVu2kkqtw25JYiy8ZyMi1PubNd+Ima&#10;WgbJB0nY1JPF58V6HQKesufper6ecFGj6xXY/nxlpI5HcsVtbE4oqAs5P/blb0X0rvRV7XJWJHPc&#10;RWjrJHV8yS18sFzc8s6fT2K9eVqcW9N8ZYS6u7Qs1ukHIvjObN7qpvwPRfyTCB4KvE9E3ubnOKNu&#10;Tz2Fz7JMPU1+bpt2oo4fB+v/EcF3bSQdnztFkHyRhH0ygu9m8V3Mke33LpIAMB1JGJ0733/jJJfp&#10;SN74zci/HUEHSQdOp0hCQ1I3p00uE+vAdyxfEEHCSVnMl/Iof+onVuisfyUiExam5buhlNNLOnaZ&#10;XH7f+uVe8VAP+4aHfdg/bCfudv11xEXtK7lMlPczESSCnDS8OYJkiWSZdZr6PmOblKYs4yci8rdY&#10;8eAIEri5pK3ipIk6k0kuy5k/RcS8QX1bgkSa/pzvWPLVBlA+rzmu+IoDy0t5jJs/2zSHOs+JYP6s&#10;0XdGzJ3gSauDlY5J0vHhCiVXJLhlyU/I5NVLjuuRSAIyEQCdX7092L5fMn86LDpTOjw6OTAdV3xy&#10;XnSsvCd4TaK3CWXUZUlcoanDmS/mys1lRG+dWO+6XcA8GD7a6H26BPXrwxH8QgEP+Iz+iaJd1CvG&#10;741HHeIkgr/gb34Fg7qR9aGH5ejdOs7hWU6izmS92YRp63KBcnO75HK385hDMpnHAdNl/aYshlMe&#10;qPtz691iXKZfum6TfFpckg4Pt2L5jyDviKAj+foIrijxFZdjwdWTWyJYh/oUN1cP8woRD5RwlRDc&#10;6pu6srRJJij1amZ2kN8Q8Rvrl3fAvPmPQFPorPnPPKeGq1y/HsG+4Wr4/xDxjyM+G3Gs8pcI8uo0&#10;f/PqG1fFWdc5fH2jImlj/1Mn64/1c6LELW6u9i7BVzW42zB125vhPxnxryPyJGyTV5z9/Z4IvjPL&#10;lXdQFv/xiifKWX6OqU3rXXHMcEV0X7+DqiPGWYhXLqXjwMMUL47gSiVXlLiy1NO7cnMRo64w0Rlz&#10;tYQrRYzTdpa96RiXKy/MYwnKqMsCpu11zHklhyuULYbVqzrtsuW0/K2Y99Jl3UZv24zGlW+ugFO/&#10;Ph6RP4WzK/u6csm+pKx2X4EkixO0Oe2VRV4zLOsU88wrm8ynrtMc6hf1u9Urg2F1nnOybjJ+Wz7r&#10;m58tuRPQYjnOM52uGCqZyaV0HEgs+Z25Z0bM/cD1kk54G6OTgLy91uoNo9NmOJ3iJpRLp1lvYZLM&#10;1g6ZjpdhLDNJBX972oSzXTbm1ZuW7TBV5kVs2qYj8GsDu3gqfMroepX7tiZhDCMZ4m/iszxhYdw2&#10;kauoB22CxnT1xAMMy3q1BMtD/esli5TRLhPjs6zEkmOBq4xsL5apRRlLj6kql2FJgqsrjgpmcikd&#10;Bzr8/F7lnNGJyHmTADrgXkeUV09a7TA6djozyp/r1BieVzjBfFleksyaVFR0unTAU5+32mUjMajr&#10;nBi2NMHYxuh9eghG1ivqFHUkkz72L6/riUaL8nvJV9WWQR3LeVQMZ/nq+syh7k0ldyxXrxzWORPD&#10;dtu08hhrT5LAss5dra3HXc4jk+zeum9tydN+Om5UPp5AfO3qnaRTwHF90fabjix/guQRZ395ghVP&#10;jeA/iPCzNGjf81Qp36nk+4pcaX14RP1eJR06n7XLWJebpO+XI/JpYTpEviPG0731v4cwHr/DSGfd&#10;/iQQ7RqdaC73n0bwHcKKp+y/Zv1y9fkfRPSe8K3LRrLBNL0neJnvrp4WP4U+eRf1im3OE+JPiqAe&#10;JPbTsyP4ZYD3MyDwHVl+iaC6fwS/JADqQC2DBOt7I6hv1Nt/E1HrMvN+ZQTLyWc8dc649Sn3Folj&#10;O5+KJI7vVLdPp4Ptx3c0+X3buhw9LHuvHlLGP4yYewKdZeNpd7CtWb9/ETG1TtLt0GB55VI6LRzX&#10;I9AJ7QIdV28ZcxjzpWNs589Vk7xyU6+gzC0nnT+dOfOkzAzKqMGwKVy1YRzmQ8xd7WJejDvaLsq8&#10;LHP767ymyuTkg6t47Je6/0ngct9ntFcLqTtMSxl8Vq9y8xn1gJOeenUwx6U8Tmyod/UKOuP2lpX6&#10;XOvlkCuE0mWhEptcSqeF4/qQ0dH2Ok86fDrtuY6Vzplx9on50fEz77nbrGDZd5EYHPo+PUW9fc0w&#10;kkf2cU02W1lXSD7nxmuRjG66VS8dPJNL6fSYiJwe96lOhr9zKUmSpGFMLiVJkjSMyaUkSZKGMbmU&#10;JEnSMCaXkiRJGsbkUpIkScOYXEqSJGkYk0tJkiQNY3IpSZKkYUwuJUmSNIzJpSRJkoYxuZQkSdIw&#10;JpeSdJxuM04qJOlo0GjdtH4pSUfl5ohb1i8lHQuvXEqSJGkYk0tJkiQNY3IpSZKkYUwuJUmSNIzJ&#10;pSRJkoYxuZQkSdIwJpeSJEkaxuRSkiRJw5hcSpIkaRiTS0mSJA1jcilJkqRhTC4lSZI0jMmlJEmS&#10;hjG5lCRJ0jAml5IkSRrG5FKSJEnDmFxKkiRpGJNLSZIkDWNyKUmSpGFMLiVJkjSMyaUkSZKGMbmU&#10;JEnSMCaXkiRJGsbkUpJ0CG6IeGPEdat3026OuHH9UtIhMrmUJB2Cz0Y8LOIFq3d9Tz4LxpUkXZLb&#10;Im5av5Skg/aUiC9F3G/1bn2V8pb1y2vuGvGpiFev3kk6WF65lCQditdGfCDilat3t8cVzbtEvGj1&#10;TpJ0abxyKemY8H1K2q3HReSVy/tGfCHimRGSpEtmcinp2Lwu4iMRr48guXxrxIcj7hwhSbpkJpeS&#10;js31EZ+P4GrlrRG0Y4+OkCQdAJNLScfohRG0XwRXLiVJB8LkUtIx4uEdbo3Xp8clHQGfFpckHaIv&#10;Rjw74p9H/DEDJB2Ha8/+6nRx5fL7IviJD+0P212n51DaTOvXabJPlnQUvC1+Oez8T88h7VPr1+lx&#10;n+pkeFtckiRJw5hcSpIkaRiTS0mSJA1jcilJkqRhTC4lSZI0jMmlJEmShjG5lCRJ0jAml5IkSRrG&#10;5FKSJEnDmFxKkiRpGJNLSZIkDWNyKZ2Ot0XcuH55IZTzmPXLrTzw7O8clm+b5bzHWWzyqoinRSwZ&#10;V7e3z23Gfmdf3Xv17rCct95rmfPWM+rLkrZlysj6xjpQ3hNX786PMto2kLLfEHGIx8bWrj37q9N1&#10;W8T3Rbx29U77wnYfdXzR4T024kURn2ZAyIbpXWd/wTyfFEEDhedE/GlEvl+Kcr4z4i2rd7fHfOs8&#10;KzqAX4t4RcQvMGBCb9uwjr35gYb4ExEvX737MobnNiEx+FjEMyJ2ZeQ+vaiRy0I9uVvE51bvlntw&#10;xJ9E/LOIrJebMK+nRvyDiA8yYE+WHAu9ek+H31s3EgDq20iHVL924aMRv7h+uRj18vkRt0Y8JOI8&#10;25xEkLbivNO3aOc+EPGgiLYO89nXRWxqc9nX7fS0gW+O+NaIqTb2aJxyRdYaldjkcv9GdxR5tlwb&#10;SBrrX414werdep7ZMNEpfiSCRq6XcHGVj4a756ciXh1BQleRTHx3RE1gWyzj6yNoOD8Z8f0RLcp/&#10;7vrlyqZye+tC505ik9OQPKBNQEc6pM5/5LKcd9sxHftum6s474n44YhtO0867UetX26tJigPj5hK&#10;auvxk1jHGyLqscA6f0fEXFnncUj1axd62zf362silp6g9NBGoFcGn/1FRC9pmzpZ7u336gkRb1y/&#10;vJ3nRXx1RK8to81lfX86grar3dcvjfiGiEev3kkHjgP6pvVL7RHbfSSSKcqst1J4zbDs3OvnNFQk&#10;pFMoLxvkVjsfMO7U+C3mm+PSmLbabdPOq4fGnvVkuQlec7Uy8TmRmP/oW5ztcl+mkcvSbrultp2O&#10;/TZ1UgI+n9OrS4nlqPXhPHr1vlcuw0iSRzuk+rULve3LcfyZiLl9uwTTc7KddbIN5tEOo51imXrt&#10;JJ/P1Sc+X9JuVcwn639vX7P8c21Wr/1lGOWyfpRJvcyvB/XWC3zG8jPNzpzyWZLWqHBeuRzn2yP+&#10;KuL3V++msd1HH18kjNyCxEMjuH1HY/K/R9BoMU/OzvE9EZtuEdOQPWD98nZ6Vy45Uwdn1UuuMNCA&#10;MR5/26uX9crltleB6IxYV+K6iHdG4BFnf/M9y8tV3rmrrNvatE/vHMGJ3HsjuG22SyPrFx0NznPl&#10;ElPT0fm+MKLuo/dFTN1+53Y5Hex5rtywLJR/kas+efxwJYtElzsEvXJHzKtnF21G634R3xtBm/FZ&#10;BuxR3b6JBKj3lRfQdlwfMdUusI+oS9kejT4m6j4m0fyZiPzKBIkZbSTt8c9FvD9i09VX2uofi6CM&#10;XFaOEbYHyTFtRr2j06LdrF/bYPtwR4eroNz5ob5Szo+evf/NiLaOZptPWdh1fdMJoxJ75XIcvk/I&#10;Nn1dBA3fFMa5KBqe3tUcEiwaFqKePTNP3vM5Nl0JyjJaWc6ULD8xHxLfOr86TntVYum2oYFvly/X&#10;nSSkYlxil+aWm5OOD0d8IYLvx+7aiPqVlm67dl9smo46NHd1uX3PuOe92kw5c1eaelifXAaCbZpX&#10;l/JqWq/c88xriZH7dApfV/lUxJ9HPD2CE6J9Yf1qu8L2ZzvTdtT9kEEylvuhh+kZJz/fdvu19bli&#10;/rmPadcouy5HXZdcDmIK4zBNrhuvWW/+0qZR7xiOegWT9c/XjFuXOafvrQflzdVRPmPanfFpcWk7&#10;z454ZASNNMkEV2buErELlP/2iGx00tdEcIbMWeu3RGSDBa5Y8jnvuYLGLZIqO0yCK4pEvs8A5bTD&#10;CTpevlNZb7lwxvyhCOaXDW79PueSK5I0kG1i8bsR747IRp1xKJft/0MMOAD3jfj1iHdE/GEEX+b/&#10;jYhjxn7Ozq7GL0fQgfY6s1H+8uzvPnAMccWM4CoPfiWCzv7uESO/T3kouDpGHf2liJ+NYH/OnUju&#10;Em0PV//4zni9cpn75Bsj5vYD+4/l50pdRTvS1t02aMc2nSDkd9sfH8Fy5nLk9sorsCzHUyL4riXa&#10;k29wp4kyct3AenPlkLaDBJbh/L1PBO0exxll/uez16hXRvl+5hS+1yntFGcnXrkcjzP+Z0bwkABJ&#10;3uMiqlFnhTRklJVJIolWNl4Mn+sYpj6vZ+BLE4V6VXIKjTVJCWWyvESvYWe52mF0Er3lzatIoNNg&#10;2Tljb2U5u8TypbtGvCSCK5Uk1ly53Ke6LBfVbrupbcn+rdt+arzEvqwdeDt++55x5+rzHMrhig/L&#10;156kLEFd7dU/ym2TkN6wEUbu0yU4MXprBPPlhHHuTswIdfvSRrANa/vDvqv1YQn2dW0PQZlz7VXW&#10;Ff5OtX98lp/T/tSTrWyT8n0NPmM56sk3eF+Xqe5rpss2mdc5Ldsq2z5e12mQdXbqhK/XTia2fVue&#10;tBUqkMnl7twz4l9GfCmCM1C+04SRBy4NQSaXmbyBecx1xps+RzZm2ThOBQ3Ypg6VBjKTX/7SmC5J&#10;SqcaeNB55C3wbCx74+dytnpXEc4r9+mTI/5TBCcWnGDs89ZiGlm/2m03tS3Z/0vGS9S9Wmfa8dv3&#10;jLupvk6hHKanblBPMiFYUv+QSQF/qTNZx7LcqjdshJH7dBt8jYMTZE6UdnknprZHbMN237BNa32o&#10;ltSLTduPfUqdWNImsBy5LO28KYNYivlm+51yWdkGdXlo63J+1GPqIxjWrh/l5kk59b2dxxy29abt&#10;dSF+mfP0UYH4GQYeQtHu3CuCRvmvI/5FBEnHqOOLBigfguBqWT6ow75tH7yp+NJ27+c3KhoZHrjI&#10;WzUkhb3faWvHm0PDm8tIo1gf6ujhQQ5+/26qbNafW1SUy+9n9n6Shi/fo84nf+KIL8kvWe5N2N5s&#10;y2z8L/O44mdSRtWv7ERzG7XvU1sHpsZLue/zoYJN86H8H4+Yq69TKKs+gMG83xQx9bMwFZ00yRXj&#10;crzwlRA6fB4I45boPh/oOQS0JzwQx9dcRmL92L73j+ABPh6CqfKBrrat2PRTZbQP7Cfau6ljgn3G&#10;OnGrfYm2blYkcpxg1t9DBfWo3rZOtKn8LFv9jG3BsrLsXJCgLOocd8Ay2SRx5OsLtHlZn/maQMU8&#10;6RN+YPVu/XAPx9xcfQfHGu3oznLAnRWsg/His7/anTtF8J0bEkwax2dH8D280ccXjQ7fOcwfKM/G&#10;eqoz3vQ5aGT4JYHaGPH6loj6Q+iMl09LcjWR7wT1GlIaO56ezAaSRvG3I+a2xZKkgnn+7QiWKZNN&#10;MG1NeLLR3gXK/l8jXhbBFWt+MYAnRDmh2LebI0atZ9uRTnWs7bae64BxmcklqIvUU77Dxv7q1Vdw&#10;xYcEgA46j5dcFr7T3P6WZ29eI1C/+GWPfePK+w9G8D1yTpj4xwQkNaPrdbZHfxZRn/JOJG1/P2Lp&#10;/qcdeNb65apd4PukU8cE+4z9yHpO1YOKq4YsY1u3aYfeHPETEfVXDyibepZPbW/CtuDCwG9F0N5S&#10;V6lzOT3rRqKY9Zb58j3zqTqXx1qeeHNiQJ809X1V5rXT5FLSxeQtpc9HcHDnLSUaj9E4k6XRScyD&#10;RmVK73MaMRrajLx9WIfRsBJ1GEkz4zGccqe+50MnzPiJ+TN+LauNeitoCvMmAWjRSNbbQbvY7inL&#10;5ieQXhnBVyH4vuXDIvZt5Hrmfki8Zrvm8Az2E39TDp/CPqWc1I7fvmfcTfVgCuXUeSXqDMs9h885&#10;rtimOX/qNpHHQTU1r4vaZd2dkr9yQF3mAR/q9q7U7dtiOG0R7UevXWkxTrZdYPq57dfWtU3Yv73b&#10;zDmcZK8iQdx0tZC6SH3KW9l1PRleT2B4n+uGpXWO5aI+Uz7bZ2pbUtZl1DdJG3Arg+9YcoD2fpZo&#10;9IFLo0GjVDGPNjGswee9xrwmaYyzpDGnMZrqGKp2vE2NPjaVTcdPQ9nDNqnTjt7uVVt2rQP8tw4e&#10;kNiXkeuZ9SW17xP7acl4if3CNKkdv32/tI71UE6d11LML5eBbdrOnzJrp4/zzmuTXdbdVv7KAfOk&#10;Dvd+73a03vZNHMdsV451ti2J2qa6UE+02Udz+4Sycz8vQVnt/GsbXMuiPZ1L5MB0mTyj7mvKreVl&#10;4lzXj8/b9Zv6jiXTMz/mMTUOZe20vvlTRNJ2OLPnDJ8rVrzmNs//EsF3akajkaAxoqH91xG9fzfG&#10;T6dw66YXU/JWSTaG9TZRnl3PNZQtGkEaP86YudVyntuaPTS6rDu3eP6AAQ2Wke/FcZttTm2kR/rj&#10;iEdGfFcEtxSpE3z/iSfJjxk/qcTPQLX4WgRfAzglfL9ybp2oz726V21Kgg5J/soBdZU6y/cQqcPs&#10;88vCCTLJEG0Wt4S59cvXcvg6DUlQPRmu6u3nr4/gB/pH+aYIrugm2hraYG41g+MjEze+6/mTEXO3&#10;2/mXp18b0V7dZN34uk9tr38kglvmdf34jnW7fnxFqrdtWA5+rB31J+H2yuRS2g7fdSPh4/tZfydi&#10;VCLVQyNBY8T3hHjYYHQHwIM7rUw8+d5kVZPNtjOlEaRx5AfmeYK6h+RzKqau+OWX3PnuUe+/idAp&#10;knjWRrhF4/u31i935t9F0LmRlPMg17H/OgPbvVevGT7XgR4b6hbf1ZtaJz7n9y/n6hf4Xuax4DY4&#10;31OkrnL8/9uIy0KbQmJJm9H+NzH2C8kvSd6vMWADvqs46sSHk1HanFov+I1XljHbR44PTirZjpg7&#10;mQfj9+oZFyXqd9s5oeY/luV/YkssU/2OZ2p/4zN91dnfPz37u3cml9J2uEr530fs4gvvU7JRGv0D&#10;03xHlEa0Tfbyx4DrMK4QcpWHZJcrCnS8LRq/qas8NL5Tsek7cWifLMU/ieDf2M35yohd/34fvhjB&#10;AyBchfh5BujcOCHo1a/RuB089cADqF9z/44vcVXpWHAi9F9FUFeps5eFE1QSNu688GPiPewbniqf&#10;OmFN1BX+2cSmk4ClSGhp3xMJcPvQI5jf8yPap9u3URNO6n0+tNMmoixT7+ICSTVXd0lKE9uDZebq&#10;Z7vMIKnPE/relU9JB2zk91k4a+19X6k3LNGAzH2ObTrxTWWBhqz9XhDTbNoWTDNVdq47CW5F40m0&#10;GLfeBmc6yq/DzmvTeuzTyGXJbZQnEksjp6mod/k5+4cThzp+nU/7nnGZhu+bsX7bJJhZ3kUwz6yH&#10;3PKc+r4a88rv3uVxNiIZPqT6tQu5fWl3NrUlLbZv7xhm+7Mv+Nti/zEfgraJ/bYE9SjL48pkm4BR&#10;HvPMz3jNNNusU7uvKSfnS+Sy85rlZvx2/bN+5teHGIfIY64ny6px0eNG0h5x0I5CI0N5bePVDsuG&#10;iMaFmHoIZikadMqjEWVe2eBOoZFqG6pc9hbDKZdgOdt1SzS6TJ+NJQ3sXEdBcsL4NbLRvijKOhQj&#10;l4VtObU950xN13bG+8ByXLSTZJtSD1n+3olLYpxMgAlej1jnQ6pfo3H8sX5s16w3SyOP6V4S2Uv+&#10;KtqwbU5W2Lcka9mW1vllm8Xy1EQvx2UetLu0TyR+7bJWjJtlZH2r4/M615uYOtGRdMXQIIxE49U2&#10;onSmc2fz9VbJeVE+81nSMDNuO08aZBrbKTSgNNhzKINgGTY12rs0ep9exMhlYZuep66wT3r17zJQ&#10;hy7aAefxNOK4OY9Dql+jccyOOslL1L8lST3jLa0bvfEYRvtL+zO3/NQdxm0TxZ6sa5vqG2Wx/JK0&#10;csodxVV1qsmlDoP7VCfDB3okSZI0jMmlJEmShjG5lCRJ0jAml5IkSRrG5FKSJEnDmFxKkiRpGJNL&#10;SZIkDWNyKUmSpGFMLiVJkjSMyaUkSZKGMbmUJEnSMCaXkiRJGubas7+Sxrrt7K9Oy6G0mdav02Sf&#10;LEm68m6JuHn9UhqOukUdk3REvC0uSZKkYUwuJUmSNIzJpSRJkoYxuZQkSdIwJpeSJEkaxuRSkiRJ&#10;w5hcSpIkaRiTS0mSJA1jcilJkqRhTC4lSZI0jMmlJEmShjG5lCRJ0jAml5IkSRrG5FKSJEnDmFxK&#10;kiRpGJNLSZIkDWNyKUmSpGFMLiVJkjSMyaUkSZKGMbmUJEnSMCaXkiRJGsbkUpIkScOYXEqSJGkY&#10;k0tJS31zxOsi7rx613eXiDdG3Hf1TlruhgjqznWrd9Nujrhx/VLSITK5lLTUX0Q8PuLpq3d9z4r4&#10;9oi/Wr2TlvtsxMMiXrB61/fks2BcSZJ0Al4WcWvEPVfvrrnmlgiuJOH6iC9EPG/1TtreUyK+FHG/&#10;1bt13aKO4a4Rn4p49eqdJEk6CW0HX5PL10d8JGLutrk0h7rznoi3rt7dPrlsT2wkSdKJuCmCq0sP&#10;icjkku/A3Rbx6AjpIrIuPS4ik0u+w8tV8WdGSDpw1579laRtcHXpixF/HfHJiAed/f17EdJF8eAY&#10;D5C9N+JeEdQ1Hvj5+gjqnCRJOjF5dYmrSdyq5EqmT4hrFL6/+/mIrF9eFZck6Qrg6hKdPsH34aSR&#10;XhiR9Su/gylJkk5YPh3OAz6bfptQ2ha/mcoDYvXpcUlH4E5nfyVpW38Z8V9E/FrE7zNAGojvVv6n&#10;iD+L4JcIJB0JH+iRdBFcXeJhC+0Xt4p1euyTJUnSpTC5PD3uU50M//2jJEmShjG5lCRJ0jAml5Ik&#10;SRrG5FKSJEnDmFxKkiRpGJNLSZIkDWNyKUmSpGFMLiVJkjSMyaUkSZKGMbmUJEnSMCaXkiRJGsbk&#10;Utq9B579nXNjxNvO/i5x77O/m1DmE9cvL+w5Z3GP1bsxnhbx0oil66PT94aIberDYyJG10uNd979&#10;86qIJW3oFOrG0nZ1iRHtIOvULhPlbVv3D9a1Z38l7Q4N469FvCLiFxgw4baI9pik43zL+uXt0BD9&#10;csTPRNTPmdejIl6+ercu80kRNFoXxTzfHdFbDz77/oic71I00k+NeGjEpxmgRXp15VBQZx+wfrm1&#10;B0d8d8R7Ix4dsbROUL8fEvEdER9jwBE65H06wkcjfnH9crG7RTw/4tYI9u959i3J2p9EfGdEry3d&#10;1oh2kH39oIgPrt6tcdy8OeJbI97FgGNmcintB1cPXx9Bg/LJCBqg1k9FPHf9ciU72qnkkDPf346o&#10;nzMfzoofHkHDxZXLH49Y2lhR5gsj3rl6d0ePiHhfxOdW777sCRE0/q+OeAYDFiK5pEwSCS13yIkI&#10;HSxJwVQikPV25PJnArFt/Tskp55csn5t4pQnw6+JuOjJJXVgqs69J+KNEW3Sx/xpj9t576Id5C4N&#10;8/vpCOpqu6+5g/MNEbaFkrZC0kfHCxqZFo1v1d426SF5pFHNcZkHCVtqb7Uz3968E+O2y1GRvI66&#10;zQ6WlWXsYVlyeyXGZflqUEYudxt13RmvflbnyzYkQa+f1WkPDct46Np9l+bq2NQ0S5BATNVN5knn&#10;fciOYZ9eBOvXHlPsr89EzLVJS3FllH3Mcd4GdSPbxgzGZd581ta7uTqK87SDzD8vAvTKZvm5ejll&#10;6thgXZiWMnMb0J4xvyksO+PurI3zyqW0XzQQnCXzt716Wa9cctWSW3x5BXITGgsaLhpL/n4iAtxy&#10;fntEvn/e2d+pcmls6lUlGirOzvOMn7Kvi/jeiB+J+OoIzsTPeyuShpH1btsiOptbIjjDb2+P5jSo&#10;t5bYpj8XwdVepuvdas8rXE+PyFtaTPeRCLbT+yPyijFG3UobjY7k0Ntv6tIrI7hiVN0Q8QMR9So9&#10;2O73iejdDu8dLy3KzXpe5a1VHPKVzX3s03tGPCXi5yM+y4A9Yv3aK5ckQOyz3m1k9vn1EVPtH5/X&#10;K+ScEG5zl2bOLtpBktgfi6A9yX3NfFhe2rsPRLTHREWb17ZHrPM3Rfz9CMqhfXt8RLaPvXb1myNe&#10;FsEyn8QteOmq4UDPs8hUz3bbs3UanE0oi9srLcrlrLc9W932Chzj1uXg7LbOj/JI7hLzI6Gt67gJ&#10;nUKue5511+3C5zTEbDte9+SZersNWQ6Gs0w9lMe0FctQ5w/WmXLacQ/Fkrpy2dq6lKaGsx/Y51Pa&#10;fV1RLw91Xy21j31KAv6pCL7DyAnWnSP2hfWrbRHHIscp+5x93wZtAJ9v2u95tW/btm6qbcHodpB5&#10;UV6uG69Zb/7S9jB9lse8cp0oM18zbl1mhjMsP68ok8+m5DJss70kHRAOchqIPIh7iWHqNQY0Jm3j&#10;QcNA45YNDZ/TALeJLLZtcBk3O+n6OrUNEsvAOMyX5aiNHxiWDWpGXmGlnFyXTIpZDz7ftMxMx7K0&#10;yTQYxme9Rpft3+6DqX3CevX2ySE41OWq2Ie95ZwanvVjW3mMMW1b/8CwbU5+Lsu+9uldI7hy9YWI&#10;D0U8LGIfWL96XLO/6snEefZ/7ntkW0cbkmVNBfNluql6QTmj28HaVtV9zbgsO5iezxhG8Jr1ydcV&#10;68GwXjuHdpmrnLaug6Qjk8kTDUQmN7Why+Bgb4dx9t42ApRDw0ESBsajUeolSedJLrOh4y+Ry5Jn&#10;2vzNYe1n7feXeN024GyLnAfT8prpWX7+1umnZCOcHUuVyWVtzBPL1y7PFJarV/4hYP0OHXWJ5Wzr&#10;Su6fdnjWtW3kscB0dMIkGy3m19bLQ7TvfXrfiP8zgvnysCFXNXeJ+WRbxL5gf9d9ku3KNjiWmQ6U&#10;l+VTF6aQjFFnmG5qvNHtIHWwtjt1XzNdLgevs91iGbL9yWOpYhqGMU5vPXK79DAfps3tJekIceAT&#10;dHz8pZFZkuDMdYY0HNkI8Xpq3NrgJsadOtutjSrLWstl+efOhpeiMcwkgEaO+TGvTJaXYnwayDah&#10;YBkJPqvLv+086CByGx+atqM5RL0OEVPDqQvENqj77KeUdTex/6gL1JGlJxWX5bL2Kd9x5TvHXMl8&#10;ccRdInaB9cu2iP3c7o9M4HraNqyn19a1so7Nta2gnFHtINO2J/65r9kGtf2i3FwH6na2Vwzr1Q/q&#10;N8OJuX6gxTao+2O4Q/9CuHRKaAjyYQIO6rmfugAP4/C7cFNfdgdfeOcL2v8povfbgu0DPcify+h9&#10;mTuXq/dzGDR0PAzzgtW7L2NZ2gcwppDUvjmCBwuYhkYuf4qIxnybL+TTKHPF5VfPXoPyHxvBd8p4&#10;iKP+TBONL7cBlySYNPqsKw+YnPdhpV2iYzj09pu61PvJIYa/NoIrZ1UmFr363pP7vz7kwDH2KxEf&#10;jnhJBPXgn0UsrZ+XiX3aeyBpH/juJW0JWAYeuGoT9Yti/Whz7h/BA4U8PFfRVpFctW3ipp9ko/3h&#10;IZZnR9wU0Ws/qHNvilj6W5kj20GS0/bnjvL4pZ25XwT1l/r8uLO/4KTplyJ48DCX/+4RLY4bHtTk&#10;AR3q+09GbPppJ6bhoZ+dPdBjcintBw0PTzJnwzHV8VZLki0Spn8TQeOFbFCyIWfauYayRXL2QxHt&#10;uCz/X0SQyNVOgac16YjyacVN8kpgJtk1uWTe/zTiGyOW4ioojWomgTT8fJ/s8xF0APwYd5ZHx7X0&#10;x9oph6fV5370/jIdU3LZPgHL7Vd+CaH9Qe387cC20+6hw+bpWtQOMusQJ1R0sId4YjCFffp965d7&#10;9z9GPDniryN46pnEY/TT5Nkm/VkET163xyHH8tJ2BLRJ/IIA9Yb2hH0+l1xyQrP0R/Z33Q6yLfjl&#10;gt+KoK2hXNp7kmiWL09u8yR8ankS4z8rgmUASSb7c+qXLnaeXEraD5LKvDIDGjsaGIZNRb1FMqXe&#10;Eqwomw4YlLH0KgTz7V0dYDiJYSbHids9LCeN4yaMw3LVdaLcumy8JmFeKm8LUQ7lsyyJbZPbgcY5&#10;E9tNWMel414W1uvQTdW7dp8ntjv7aRP2Zx4bbX3CkuPmEF3GPq3fu3zr2ftd6e2rxPD8usyStgTU&#10;IY7xHH9T+b06N2UX7SD1lrYt26U6LsNrmbyvbdDUMdNiHoxH+XPbg/LmPpd0JDjg64HMaw7uOe00&#10;LTriXoNDo1XLpowlDRNodIiKs2IaTv7SAPIXzGebjpxy2wa7bTRzu7SN9xQaU8ZnOZimLjsNPp/R&#10;UDPfpYnL0m11mTbVnUNCfanbnn3R1rGl2Md0zuwnsB3a+sc4mzr6Q7TPfcpvNOYT43zfcsldjYvq&#10;7avEPqVOUFc4/qgjm9oV9m/uY6ab236Utc1xzbK0dZR5nLcdZP3qd83rsnJs1HlRHuNm+eDzdvmZ&#10;Xx4HrTzp7iXIoLy5/SHpgNE4cBDT8LQNHwf1XGMIGpPewU+ZNBpMXxulRGPFPBNltA1TbbiqXhLG&#10;tPmFdBq+PKPuNXhTmF/bYKJXBsNYt2yIN8krAdnwJ5aV4cy3bo8pmVhmh3XINtWdQ0P9yf3J/liS&#10;6LeoF219Zzv0jhHqxKFffW7ta59y6zh/65Lv6u3rty6n9hX7qd1XeWLI8TiVQFXUJ/b5lF4bOGd0&#10;O8j8a7uS+5p1yzITJ8NExbzaYZTZTpuy7Ztarmxje/tD0pGgAaBDrTioObizw+zF3NlwNh69xqVt&#10;iCijbWSmGiXmWRtBlqNt+BlG+axTHXcO8+8li5TVawAZlttnE9aFcXudSybhbcPcmkssp7bVZWKd&#10;jg31iP2xJNFv1StFFduhPUYYL09mmOfSOnrZ9rFPefiP+dwccS8G7FG7r9gvvaQpcUwuPTGknLmT&#10;0V4bOGdX7WDKfd1Ol0lyO5xlb9tC1qldzkT9Zx7tMifKaveHpCNDo9c2bBzU2cBMYZqpg58Gpdc4&#10;ZKdaO2LGaedP41LHAe/p/BPL3WucGM68GXdJo0pyNtWBsBy9Rp9y6xXJuY4jt0VvnFzWdl2r7MRY&#10;RpanBss2N+/Lwjodm6zzmxL9bVBeHgN0zNTXfF+Tk0Pch6197VMeErkMdV9lm5Tvp7AP565IgmN7&#10;UwKa81tiV+1g1dvXcye41OP2SirrRDlZv3M6hrPNeklqYpmZ9hBPnCUtxIHcNmzZMMyZa3yzYauf&#10;05DQoLQdKeO0jS9l08nXxof3WR5ltOVko8u0NIQ0uJs6bsqbOnsG82y3TWLZmF/bqPbMNfBT5YN1&#10;ouFmW07FVLmXieU6JnRibGf2E3WGv9Shi2I7UIcok5OBFvUv92+Oc4j7E8e2T7fF+rE/2O/ZzixF&#10;GzN1gkhd6pXHNAwn8kRxiV20g612X9fEkuB4YRl4zbIzfrv+fM50uQxZz/nL+149ZxrGaUPSEaLR&#10;aBu2PMhbDKdxI2gkeN9D48P0+Tl/mUcvEaORyauANZhHykYMlE2DlWjUGJcGq10eGlSWk2D+lFEb&#10;wd7yUAZl5XLwWtthux267CTpeImsC1nXqDMMp6PmfRtTdT/xOdth7jgBdTmv5NR6fWiOYZ+eF/s8&#10;j/Xevp6LbCt6V+J6yV9Fvci2b0k7s6t2sMXy5OeZHNZ143WuN8GySNLt0Ij0bmnQqU6hYanJXw8N&#10;Gg0TDc9cA7sE07cNN8tMI0n5cw0l0zE96zM3XotyaYjb+WozOpxDxL6kzrBfCepx7wQjZR3L8bMz&#10;zQ5+k7ZTnnPo9exQ9+kIbPvRx3qvXe1hnrSlS+a9r3aQbcE4m9aB+j134iRJ0jCnnIhcVe5TnYyv&#10;OPsrSZIkXZjJpSRJkoYxuZQkSdIwJpeSJEkaxuRSkiRJw5hcSpIkaRiTS0mSJA1jcilJkqRhTC4l&#10;SZI0jMmlJEmShjG5lCRJ0jAml5IkSRrm2rO/kqTjcdvZX50W+2RJkqQdenHEx9cvJR0Lb4tLkiRp&#10;GJNLSZIkDWNyKUmSpGFMLiVJkjSMyaUkSZKGMbmUJEnSMCaXkiRJGsbkUpIkScOYXEqSJGkYk0tJ&#10;kiQNY3IpSZKkYUwuJUmSNIzJpSRJkoYxuZQkSdIwJpeSJEkaxuRSkiRJw5hcSpIkaRiTS0mSJA1j&#10;cilJkqRhTC4lSZI0jMmlJEmShjG5lCRJ0jAml5IkSRrG5FKSdAjuGnFzxD1X76Y9L+Lb1y8lHSKT&#10;S0nSIfhixI0Rr1y963tIxMsi7rV6J0mSJM14XMRtEd+8enfNNS+O+Pj65crvRbxn/VKSJEna7B0R&#10;JJB3jqjJ5U0RNfGUJEmSNrpfxJcinhKRyeV1EZ+KeF2EpAN3p7O/kiQdgr+IuHvEj0T8xwiSTZJL&#10;vo/5P0X8VYQkSZK0GMnkn0d8/iy4kslT4pIkSdK5cFuc71gSH4m4S4QkSZJ0LjzQw4M9JJePZYAk&#10;SZJ0EXzP8q3rl5IkSdLF8f1LSZIkSZIkSZIkSZIkSZIkSZIkSZIkSZIkSZIkSZIkSZIkSZIkSZIk&#10;SZIkSZIkSZLUuNPZX0nS1XXviFvXL7ueFvGQiPet3l0c83tWxAcjvsCAC2L5vjbiD1fvxnpVxPUR&#10;n4h4eMR/G/GnEZIkSZrwtoiXRtxj9e6OPhrxnoipz8+DpI0yR2C5PhPxnNW7sdg2dTl5zbaSJEnS&#10;BK4k3hZBwtd6YgTJ5XkSS8qd8pgI5tlz49nf1tRwkPD1lj/NLcscyiXBTCwDy83VUkkd1579lSRd&#10;bSRmd48gmSSBelcESCz/QQS3sEGS9rci8vM5JGDfFfHO1bvbu1vEd0f84urdlz0i4lERT4p4AwMK&#10;Er3PrV/ewQ0R3Nrvfc5nrBe3tXM9Eknzp9cvu7gayjI9evVujW310xHfFNEuo3TlmVxKkkDS+JUR&#10;JF8kYiRNJIckgS+PqPL2czscD4zIBI4k9YURNTG7CBLdmyKWJLYVy/vgiOdHfIwBBcv42og2yU0k&#10;liSRP7l692WUR3L86ohnMECSJOkq44pd7zYzt6tJNEkS567K8d3D3m1opme6LL/eUt5k7tY7CSLf&#10;q1x6e7uu29x3MRmP29y9bYH8XNJCXrmUpKuL28z3ifjBiLw1TCL2uxFvinhyxF9GpPtHcCUTeeXu&#10;uRHtFUyuML4i4o8i8splXgWd84SIt0e8YPXu9jKp5Ooqt83nMB+uUi65qkjy+NsR3xrRuyKan7f9&#10;JcvTXgWVJEm60rhSSCKYVyh5T8JJgsnVunwymsSQJIuoVw6Zrnd1k+m58sn4eeWS6aauTDKcchh3&#10;yYMyS69eLsEy9q5M1mXlc9YnMX+GzV0RlSRJupJI5jIB5DVJFInVkgSOxKwmXa2aXE5hem6vM+4u&#10;sC5LboszTg1uwfPdU/Ca2/2J7dQmnJLOeFtckq42ki9uI3OLl0Rw6cM3TDf3lDVJ2/dEkKROlcnV&#10;ShK3JQ/EkNw9YP1yK9xq5wfgp26Rs5y9294kjw+K4OEklvP9EXn7n6u9743I5FOSJEkNkixugSeu&#10;3nFFsb2iRzAeSWHvaiPD8vY2ydfclUs+o7wlSGaJimlr+cybpHAbvWmYTx3GuuQPqef4vXWXJEnS&#10;mfbWdCaSPVNJXA7PK3pt8tfis4skaSS5NSGeWq45TEOiXLXlcPub91yFZZnn1km68r7i7K8k6eoi&#10;aSIh3Pb3I1tMz9Pn+ZAPP17e+wH1Ub4hYsT/+f6Ds79V/V/r3Br/k4ifiOBJdZ6QlzTB5FKSrq78&#10;TUp+/ocYof48zzdG/OH65U6Q6P3++uVGU1dhr4943/rl3/iqiDbh5CeV8kfT63/5ITH3wR6pMLmU&#10;pKvrLRH8xiX/9pEHVkYi6frqCOaxC1xp5WpiTfTO4+sjfieC71nmd0z/aUT7G5aPO/tLwly/+/nI&#10;iM+vX0qCyaUkXW088U2SNtqzIrjatwskdz8e8UOrd8v1rjB+RwQJMNuBp8m5lc+t/V+ISCSdfC+T&#10;4Xh3RJbF/yv3x9QlSZLO5JPRPBFd5cM4/G2DZGvuwRkSr95DL/ndTh6YIfhJH/5ug+XNH3dv5YM4&#10;vSSS5WG561VHxmd9Kj5nORPT1HlRNsvNfJh2bjtIkiRdOZmQ1R8JRyaSPTlND8lZm8RVDM+kjKiJ&#10;3CYkpiSWcwkpSWSW3UabkM4tJ8vF91Hb7YJcxyx3qgxJkqQrJxOl/PmgxJXMXmIFkjum6aGcJckW&#10;5c8liRXLQUK6dPwlKKt3hRMklizfpvXIK7FT5UiSJEmSJEmSJEmSJEmSJEmSJEmSJEmSJEmSJEmS&#10;JEmSJEmSJEmSJEmSJEmSJEmSJEmSJEmSJElXxjXX/P/saa8RhfA+M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38A&#10;AFtDb250ZW50X1R5cGVzXS54bWxQSwECFAAKAAAAAACHTuJAAAAAAAAAAAAAAAAABgAAAAAAAAAA&#10;ABAAAADIfQAAX3JlbHMvUEsBAhQAFAAAAAgAh07iQIoUZjzRAAAAlAEAAAsAAAAAAAAAAQAgAAAA&#10;7H0AAF9yZWxzLy5yZWxzUEsBAhQACgAAAAAAh07iQAAAAAAAAAAAAAAAAAQAAAAAAAAAAAAQAAAA&#10;AAAAAGRycy9QSwECFAAKAAAAAACHTuJAAAAAAAAAAAAAAAAACgAAAAAAAAAAABAAAADmfgAAZHJz&#10;L19yZWxzL1BLAQIUABQAAAAIAIdO4kCqJg6+tgAAACEBAAAZAAAAAAAAAAEAIAAAAA5/AABkcnMv&#10;X3JlbHMvZTJvRG9jLnhtbC5yZWxzUEsBAhQAFAAAAAgAh07iQCdx0pHXAAAABQEAAA8AAAAAAAAA&#10;AQAgAAAAIgAAAGRycy9kb3ducmV2LnhtbFBLAQIUABQAAAAIAIdO4kCHwpMSOgIAABwFAAAOAAAA&#10;AAAAAAEAIAAAACYBAABkcnMvZTJvRG9jLnhtbFBLAQIUAAoAAAAAAIdO4kAAAAAAAAAAAAAAAAAK&#10;AAAAAAAAAAAAEAAAAIwDAABkcnMvbWVkaWEvUEsBAhQAFAAAAAgAh07iQKkpH9vieQAA3XkAABQA&#10;AAAAAAAAAQAgAAAAtAMAAGRycy9tZWRpYS9pbWFnZTEucG5nUEsFBgAAAAAKAAoAUgIAADCBAAAA&#10;AA==&#10;">
                      <o:lock v:ext="edit" aspectratio="f"/>
                      <v:shape id="_x0000_s1026" o:spid="_x0000_s1026" style="position:absolute;left:0;top:0;height:3064510;width:5260975;" filled="f" stroked="f" coordsize="21600,21600" o:gfxdata="UEsDBAoAAAAAAIdO4kAAAAAAAAAAAAAAAAAEAAAAZHJzL1BLAwQUAAAACACHTuJAJ3HSkdcAAAAF&#10;AQAADwAAAGRycy9kb3ducmV2LnhtbE2PQWvCQBCF74X+h2UKvRTdGFoJMRsPgiilII2t5zE7TUKz&#10;szG7Jvbfd/XSXgYe7/HeN9nyYloxUO8aywpm0wgEcWl1w5WCj/16koBwHllja5kU/JCDZX5/l2Gq&#10;7cjvNBS+EqGEXYoKau+7VEpX1mTQTW1HHLwv2xv0QfaV1D2Oody0Mo6iuTTYcFiosaNVTeV3cTYK&#10;xnI3HPZvG7l7Omwtn7anVfH5qtTjwyxagPB08X9huOIHdMgD09GeWTvRKgiP+NsNXhInLyCOCp6T&#10;eA4yz+R/+vwXUEsDBBQAAAAIAIdO4kD+b4Ri9QEAAGEEAAAOAAAAZHJzL2Uyb0RvYy54bWytVF1u&#10;2zAMfh+wOwh6X+z8tGiNOMXQoMOAYguG7QCMTNvCrB9IipOeYNgZdpfdZtg1RslO27QP60MfLFMm&#10;+fHjR8LLq4PqWI/OS6NLPp3knKEWppK6Kfm3rzfvLjjzAXQFndFY8jv0/Gr19s1ybwucmdZ0FTpG&#10;INoXe1vyNgRbZJkXLSrwE2NRk7M2TkGgq2uyysGe0FWXzfL8PNsbV1lnBHpPX9eDk4+I7iWApq6l&#10;wLURO4U6DKgOOwjUkm+l9XyV2NY1ivC5rj0G1pWcOg3ppCJkb+OZrZZQNA5sK8VIAV5C4UlPCqSm&#10;ovdQawjAdk4+g1JSOONNHSbCqGxoJClCXUzzJ9pcg+5haEaQ1keCZL0i7rYhDQiy2NNokWwrRUHP&#10;qAZZz4r9f8aUFXYOSZKIpvuNFBs3XMSnfuOYrGj3aAgaFO3Yn1+///78waZxHDEhxgwZEKncGvHd&#10;M22uW9ANvveWxkrpMTo7DU/Xk3LbTtob2XVxONF+3T1jrkC1RWrGfawSISh8cBhEGwvWVPgLkY1E&#10;HzkSywdisQVvoz5QHGqn4ps2gx1Kfnm5WESZ7u53FQ+BCfLM52ezi5xcgnzz/HxxRnFDnSOGdT58&#10;QKNYNIghEUk7Cv2tHykdQ0YhBxaJHpGij2kvbLROVvvxPUU9/BlW/wBQSwMECgAAAAAAh07iQAAA&#10;AAAAAAAAAAAAAAoAAABkcnMvbWVkaWEvUEsDBBQAAAAIAIdO4kCpKR/b4nkAAN15AAAUAAAAZHJz&#10;L21lZGlhL2ltYWdlMS5wbmcB3XkiholQTkcNChoKAAAADUlIRFIAAAKXAAACXggGAAAA4Ysu7QAA&#10;AAFzUkdCAK7OHOkAAAAEZ0FNQQAAsY8L/GEFAAAACXBIWXMAAA7DAAAOwwHHb6hkAAB5cklEQVR4&#10;Xu3dC6xEW1ng+XuFmTAzKFcgGdJz29wBTDBgYBDFtq8GGBEamR5MQwvKdK6RAcRpgzYveUQ6iCg4&#10;TUdbUFtySdMKNm3sYeQh9HAnig/k0RA0mAaB2LTMROGCmECCmTvfv+p88t11196165xVdarq/H/J&#10;l1O1a++1X2uv9e29a9e5RpIkSZIkSZIkSZIkSZIkSZIkSZIkSZIkSZIkSZIkSZIkSZIkSZIkSZIk&#10;SZIkSZIkSSfp3md/RxldniRJko7I0yJeFXGP1buLe9tZ3Lh6J0mSpJP0mLO/PR+NIMlsPTHigeuX&#10;i5FY3hax7XSSduDas7+SJI1GAvn2iE+s3t3egyPev355O4+I+GzED0Z8mgELkFw+KuI+ER9jgCRJ&#10;kk5DvVq5r1vVeeXS2+LSAfiKs7+SJI3wVRHvWb/cGt/BfM765dZujbj/+qWky+RtcUnSaFxFfFDE&#10;T0X8eMT1Ed8WUW+P3y3iGyLeuXq3dkMET34/N+KDDFjoMxE/GcH0z2CAJEmSTkf+NNDcbXGGk4SO&#10;QDk8HMT8JF0yb4tLkkbLh2rqTw0t/S3Kbb83meP/UQQPAvmbl9Ilu9PZX0mSRuEngX4s4r+L+M2I&#10;P43g1vV/GfGQiL8b8T9H8DlXHXlPfG8Ev3/5f0UwzRLfEvH4CL6r+V9H8MT4+yIkSZJ05PKBHB7o&#10;4XW9Ld4+zc147W3s89wqJxnNB4hIavn5I0mSJJ2ATO7ydjiJYt6mbpNLEksSw3ob+zzJJVdEX7p+&#10;ucL8+SF2SZIknZiaKNbkkoQyE883ROTwbZNLflMzy0kkll69lCRJOjEkivW2d00uuWKZv2eZiSaf&#10;bZtc5tXPFsnleX8vU5IkSQeInwaq/zs8E0iuNrYJIe/zCubS5JJyuCVer1omrl7WZFaSJElHjods&#10;auJHskey2buiSBLI8KXJJd/tJLGc+24lVzUZh3ElSZJ0xEjo2quTJI2bHrRZklzysBCJ66ayGI/k&#10;kqhXUCVJknRkuMWdT4ynqdvUJKJ51ZK/cw/jMO6SxDLlFU7mTbkkme1ySZIk6YCR+PVuRU8ll+D2&#10;OUkj45CY9vAdSz7rfcdyDstCYkn5lGFyKUmSdESmEshNVw35bOqKJEnhVLlLULZJpSRJkiRJkiRJ&#10;kiRJkiRJkiRJkiRJkiRJkiRJkiRJkiRJkiRJkiRJkiRJkiRJkiRJkiRJkiRJx+SmiFeuX0o6Fl9x&#10;9leSpENzQ8SD1i8lHQuTS0mSJA1jcilJkqRhTC4lSZI0jMmlJEmShjG5lCRJ0jAml5IkSRrG5FKS&#10;JEnDmFxKkiRpGJNLSZIkDWNyKUmSpGFMLiVJkjSMyaUkSZKGMbmUJEnSMCaXkiRJGsbkUpIkScOY&#10;XEqSJGkYk0tJkiQNY3IpSZKkYUwuJUmSNIzJpSRJkoYxuZQkSdIwJpeSJEkaxuRSkiRJw5hcSpIO&#10;wXUR74i4fvVu2s0Rj1u/lHSITC4lSYfgixE3RLxs9a7viRE3RXx29U6SJEma8diI2yJuXL275poX&#10;R9yyfnnNXSI+HvH61TtJkiRpgbdG/IeIO0fU5PIlEV+I4OqmJEmStMj9Ir4U8fSITC5JKEkseS/p&#10;wN3p7K8kSYfgLyK+KuJHIv5jxL0iuE3OsCdF/HWEJEmStBhPjn8qgquVt0bwPUwe5pEkSZLO5SkR&#10;JJVEfu9SkiRJOrf3RPD9ywes3kk6Cn7nUpJ0qD4U8f9F8MPpko7EtWd/JUnHg1vFOj32yZIk6VKY&#10;XJ4e96lOhv/+UZIkScOYXEqSJGkYk0tJkiQNY3IpSZKkYUwuJUmSNIzJpSRJkoYxuZQkSdIwJpeS&#10;JEkaxuRSkiRJw5hcSpIkaRiTS0mSdKjucfb3vC46feveZ393YfSy6oqjQr0n4jGrd+PcGPGGs78j&#10;vS3iieuXki7BsfwfatqKqfaHNmR024RdtHn7cOr/W/yBZ3+3Rd94kf6G+jCyb31aBPX6IknmRyPa&#10;daI8ho/OAy7FtWd/dbmoZK+KeHjEBxkwCA3sb0c8KGJkuTSCT4/4hdU7SfvGMXgM7TfL+Z0Rb1m9&#10;uyM60xdGkAAswYn4SyJeFPFpBjTooP8k4iciXsCAI3Is+/S8WD/2y+dW75a5W8Q3rF9e84yIj61f&#10;boVk7c0R2/SDeQWxV8dAcvnrEW0fSAL9UxHfG9FOS5k5jG1xz4g6DnnA6yPa4UfJ5PJy1EoGGtaX&#10;RfQqPpX1kxHnqWyZXPb2M8vw0IipRn8OB8a3Rrxr9U7Svh1LIrKpraBDfdzZ30SCOJdEcCJ+94j2&#10;yg/4jOnfGfGaiGPqpI9ln55Xry7QR3Fy8dyIi1wAYZ9/ZcRUGcy7l1w+J6JXT1iuN0X85OrdHd0Q&#10;8Yn1y9t5cMR1Ee+LaE9umNdTI74jghOgdl9Td0ESvS3yBNb/wxG5LpuOIz4n0d/JMWJyeTk+E5GV&#10;ljMzKtsbV+/u6HkRVMRHR/QqAZXqUeuXd8AB8AMRHLitJ0Q8JOJJEUuvGqS5DoOzxPMkrJKWO5ZE&#10;JNsKOr3rI745gjYv8fo+Ee9fvVu/f37EXLuUV6La9aezpK0kifh8xLMiztNRX5Zj2afn1es3uMX8&#10;7AgudFwkycl93+vrQNKXdSzRPzJdLxFsL8y0F4RIFJmeK+jU6yWJMfWZZWRevX1NXjB397LXt7Kc&#10;r12/XN0F+KaIt0f8q4h/FNE7AWOdOTbIDeZO/HSEqFhUiiW4/P7S9ctJJJhUmBbzYF6tvOR/XpTJ&#10;wdXizIvPehVa0ji94/oQ0LbQNmSwnLQLfG+OzpMOkraKvxXD6BxpyzZh3LzKU9FW1naJ18fUFu1j&#10;n5IQvfLs776xfm2/R8I1tY+oC3P7j89rfRm5/dq+k+WsJzvUtayDLOOS70rW+p1lZ31lWo4P3jMf&#10;ym5fM03dHpTFsPZYIGFnOMvYYhrmxfHIOEvzEB2JbXZq22BOodJQYWq57QECGn8q+baNbi23V3Hz&#10;ALOySrvXHteHpJ7oTrV1dIi1U8yHJM6L9of2r6KtY9iS9vMQ7GOfklRyFfkLES+OuEvEvrR1gXqS&#10;CRWRdSLfk1hRJ2oC2apJ3Tbbj7oxV27bd7KcddmpV9TZlAndVJntujIuF41YP+ou65rrUedVt1m7&#10;fmyrdljadDzlMtR10gnYZqdSQagIS2QFz0rKPNrKR1ntgVK1Vx4ymCbP3CiTip1l8DkHCtNK2r32&#10;uD5UU20dnS2fZZtBZ52vN3X8NXkF49JO1vYnp89Onc+XtrmXZV/79M4Rz4y4NeLjEdteaDivti7Q&#10;h9QELfuabWSChtx+rE9NUntBUkq9mOqzWM48WaG8NlHr1WvmSXksU1t/KYP5prqvqaPZtzIdy4U8&#10;RvibryumYVjvWGE52mWuWJbeOujIsVM3Vf4MDgL+LsX4WamoOLVCUuH4vFcZq/bzrNhZEXlNAst8&#10;OJCsoNJ+1eP6kNV2g0Sitm10jvylLczXBJ06HWxth2hv8nPaMNodMA7tUE0S6MiZL+OC9osyGcZ8&#10;eH+I9r1P7xXxLyOY7y0RD4jYpVoX2Afs9yr7xG2w/7OeLNl+mXQxr7l+i8+yH+VvrZ9My7zyfY1M&#10;dhm/1kmmqe/rstbPeJ11mzpPXQfL065f1nOOld668PkUlpVp57aBjtA2O5WKSkVYinGzUrUVkopb&#10;G2wq9JKy6RSykiOXnwOolidpP+pxfchYTjpJ2qS2zWNY2wlPYZxMCrP9IeqVL1AmnW07nOnnOttD&#10;cFn7lAc7fy/iSxGvjuBp513I/QYSqHa/T/V1S/upue1H3WHezHfJyQXjZnLZLid1K69qLsH82rqX&#10;y8pn2YcyH+puLh/9NQGWp7d+fM5wYpsTJ7Yn0+T+GO6Un0w7ZOzUpU9pUcH5WY2Xr97dHpW8PnnZ&#10;4vs1+bQ4r/n5jvrEXD4xToMy91QlBxJPoOUTdbn84GckeJJd0v5wDB56+01Hx9OxvxnR+41COkNs&#10;m/RNtZ+0h98Vcd7fQ7xsrNch+GwEfcO/X70bJ/fb34v46oj2p3z4mZ73Rkw91c1T0VlnKurP10fw&#10;KwNTxwTJFOUvfSqdpGuqb6M/5Ndd2j6ZaXp9Osve1ke2Bb9n+ciIv4zgKfBMoLNcLujkb8BSNut/&#10;34gW60+SyTYF/flPR8wdA8yL3+P0afETQ8VaesYwd+WSStueVSUqHGdBzIsrB+e9wsg8KIO/qS4/&#10;BxrlS9ofjsFDRDuRV3aIqbau165UU8PRlsm4XJFq2yHaRpYhbzMeOtbrYZcQJFBvjWD+n4q4KWIX&#10;pupC4vNt+in6OBIw/jId00+hD92mHlBmXrmsqGv0qyR8lJmRVxCX9IW5rEyT9Zy/1NXsz9lOzCdN&#10;LU9iOpYj+3z+Ms0UxmW8uf2hI7TNTp1LLqfk5XUaeeYFKvJUIjqHA7Kt1HX58yCY6wwkjZXH9aHJ&#10;zjfbrGwraIsYlkHnTGJQh2XQ5jDdVOdY2x/02h46cDpr5nMsbdNl7NPHRnwkglvi/COPXd0SR7vf&#10;KvZ11oclCVqeOGQdyX5oStatpRiXPrPFsN4y9vrJijqYJ12ZiFbU05pY53wSr9vye/0586Esyiem&#10;6j7lze0PHSl2alaeTZEH3DaoXFRkKk5WYl4zfBuZpLZnk22lpNLXsy5Ju5XH9SGq7UC2FXVYr11h&#10;WNuuTNk0XiYqbQJw6EnmPvcpt1fzaiV/e7dbR5vab1kfcn/R3+UJSq03c+jv5pK77E+X6o3PslOv&#10;WCbqWK4L9Yrlnatf9I8sX45T9zXzqXU1y6vrzjjt+s2tTyaYU+MwfGp/6Ihts1OpUHOVqMVBlmdc&#10;zKOtxFS6pQcs5fRuJbTLn42DCaa0H/W4PmS9to42pW1XaJvmkoOqllnLplOmfaPs2g7xmuG0Ue2J&#10;8iHZxz7ldy25QsmVSq5Y7vP78r26wL6pVyAT+4lEjn3WftZDX0XfN4X6tU0/Sl1s+ziWpw7LvjTr&#10;3Jw28cx9TXntNmHe7bowj3b5eT91lZcymcfUOjO8tz905LbZqdsklxyEmVgiK1jF5+1B0sPnU8li&#10;b/lzXkxzyA24dAra4/pQtW0FnWwmE9nh8pc2qe2Ap2SZlEHQRtEZ0062ZdAWMb8lbd5l28c+ZRvw&#10;+5b8W2F+73Kf2rrAvqF/m0qQMvEkwZyTiV+vr0rUjaX9KCivIrlrk1yWm+VnGbc1ta9ZxtqHp14e&#10;wHvm3VtvPmu3d7Xpcx2pbXbq0uSyXrFMzKNXiTnLYjhltwcM8qCeauynlp+y+IxgWZZ2FpK20zuu&#10;D9FUWwE6ZzptOnLam6UnpZTJ+NneTU1Hm0hi0l7JPFTHsk/PK+sC+yL7q037hc83XRWkf9zURy4Z&#10;J7GMtS9l/m0/yXIxTt6x2/aCSm9fM48638S8escR60MfnnWcz3PZGX+qb2cclplxGLctV0csd2pW&#10;+Lmg4eXvlKzkvbM/Kk2vEoPxKbtXPg3+1MEyVdET5bI8JpbS7kwd14egHvub2graHz4n6CiJqfET&#10;ZdI5Tsmyjq0dOuR9OkLWBfYJ/cg2ppIgymJf9+TVbIL6MtePViRquYxM0/aF1NtaXl5UYRm3OUGq&#10;amKZ8yWYF/0xCWS7zfgMDGdd8/iZ2lZg+XK8GjoReZAtwY6fOiioXHw2daAyD+Y11cAyXfsZ07Tl&#10;ZeWlI6C8uTIl7V7bOR0S2gY6uGwr2vYkO8xe25Ud9VSbBzr/XidO20W5zPsY26dD3qcXxf5g/dg3&#10;7NttgmnoB9m3bX3hs3ZYxXzzKt2SPpfx6etAXcyy+ct7loHP23kyHcvIfHI95+og42QdptycZ5XH&#10;Aonl0nxBVxyVfa7iVVTSPEPZFhVyUyXfBgcUy06ll3R56HQOHYkBbRftBq/pQPMWY9s5V3xOu7UE&#10;5VAu5W8q99Adwz69CPbRSL0LIT30f0uvKPb6WoZRx5aUwbx6iWKLbcGyM/5c/3zsdVqSdEROPRG5&#10;itynOhlfcfZXkiRJujCTS0mSJA1jcilJkqRhTC4lSZI0jMmlJEmShjG5lCRJ0jAml5IkSRrG5FKS&#10;JEnDmFxKkiRpGJNLSZIkDWNyKUmSpGFMLiVJkjTMtWd/dbpujnhNxLtW7ySdgtvO/uq02CdLOgp0&#10;QjetX0rSUeHk+Jb1S0nHwtvikiRJGsbkUpIkScOYXEqSJGkYk0tJkiQNY3IpSZKkYUwuJUmSNIzJ&#10;pSRJkoYxuZQkSdIwJpeSJEkaxuRSkiRJw5hcSpIkaRiTS0mSJA1jcilJkqRhTC4lSZI0jMmlJEmS&#10;hjG5lCRJ0jAml5IkSRrG5FKSJEnDmFxKkiRpGJNLSZIkDWNyKUmSpGFMLiVJkjSMyaUkSZKGMbk8&#10;LU+PeN765aQHRLxx/VKSDsYNEbRN163eTbs54sb1S0mHyOTy9LwkggRyyisjrl+/lKSD8dmIh0W8&#10;YPWu78lnwbiSpD24c8SHIm5ZvVu7LeKm9ctrHh/B+29evZOkw/KUiC9F3G/1bn2VMtuzu0Z8KuLV&#10;q3eSpL3hzJ8EkkQSmVzeJeLjETTWknSIOEF+T8RbV+9un1y+LOLWiHuu3kmS9ur1ER+JIKHM5PKF&#10;ETTM94qQpEPF9ylptx4XkcnlfSO+EPHMCEnSJeCL8TTEJJQ00i8+e7/pYR9JOgSvi+AEmRNlkkuu&#10;ZH44giubkqRLQkL5+QiSS65Y0lDbMEs6Bjx0SPvFSTHtF+3YoyMkSZcov2NJo2zDLOnY5J0XIr+D&#10;KUm6ZE+MsGGWdIw4QeaOS316XJJ0AN4RwZfhJenY8FDPK9YvJR2La8/+XjVczdNpuqp1WleLbdhp&#10;sv2SjpgN82lyv+qqsK6fHvepTob//lGSJEnDmFxKkiRpGJNLSZIkDWNyKUmSpGFMLiVJkjSMyaUk&#10;SZKGMbmUJEnSMCaXkiRJGsbkUpIkScOYXEqSJGkYk0tJkiQNY3I5zgMj7rF+2XVjxKsiGO+i3hbx&#10;xPXLC3lDBMu1BMu+dJ7PiRixfKdiyT5nP7Bfl+4P6tpcfUvst6dFLBl3E/YrMaKsxLK9NOLeq3fS&#10;ul3apj7Y3kgH5tqzv1fNbRGj153E4L5n0UPS8NsR94z4NAMugOV/esQvrN6dH+XcJ+Jjq3fzWL/3&#10;Rbxg9W7eRyNujXh0RLuudBpL5nceu9ivI5Bc/lrEKyLm9llv+R8T8Zb1yzsgcfxExMtX776M4S+K&#10;YNuz39jez4i4KJLKd0f01oPPvj+iXZZNSAyeGvHQiIseF1fJodZ1UGcfsH65tQdHfHfEeyN67UdP&#10;1kvaHaY5Voe8T6WtXNWKPPogJmH6k4gHRXyQAR2ZXNb50ijSqU4lD1NY/m+NeNfq3XIsJ4kHiQYJ&#10;xzbbgSTlnRGbkgeuILw+4lcj3s+AxvMiuDIxItlpHXLjnNuFOvLJCBKx1k9FPHf9ciU72idFsM1a&#10;1J+PRNTtmXUxpyF5w9Kkj3r6wgj2dc8jIjjJ+Nzq3Zc9IeIhEa+O2GbfsnyUecxJwWU45LpOvbxb&#10;xNRJZK8tvKg8vqaOlWNwyPtU0gIcxCPRQXJrL3GlimE1SOqYbx32nrNh297SYZqp26dcNZjCZ8wz&#10;1e3Q3tZnmYgcRnLJMs9hXK4eTDXuTP+ZiKllv6jR+3U06kBuz96t8nb5l2wntin7iaSS4DX7KmVd&#10;S8x/ro4wz7ntmPViFJatLm/FstQ6CcZn+Wrk9O1woq57rluNxLaj3uZwytxVPR2hLvuhavddmqtj&#10;U9NswnSUyX7s4esXI+vtLhzDPpUWuapnSRzEo9adRo1bMvW2Hg3Z70fUq5g0qKPO1ll+rnD1bof+&#10;QMTU2Tuf3z0iryjWK2VcUeSKV96KolPmylk2yHS2m65c5jQ/GPH4iHrrlGTqAxG7vLIwcr/uCvWF&#10;7cvf9upl3R9sx++IeHjE1NXwiv3EdiWui8grj1wVRL7PK4xT+6Gtp5w0cZUy93uW/70RPxLx1RE/&#10;HXHerzpQZ1jvdr9RX26JqHUy5TKi/XpIlofenQS2O3WZk6z86gDDuAL89giOjbxijO+M2PbOwj4c&#10;Q11nP70y4o2rd192QwTtVL1KD7Y7X9Pp3Q6nPjxq/XIS5fI1kVbdn4d8ZfMY9qmkGRzEo9CZ1StB&#10;eVbO33oWncPPi+kT5bRXe0guuGpYx6uyU63mlof1IhLT1vct5kuHzXzAuHl1jmFcsZybfoSR+3UE&#10;9n/7sEq9etJevVy6/GzH3M6JchlGHagYd5vt3tZTyuNkKbX1gBMW9u3UFaMeljPXnbKYR90ufE5d&#10;Ytu165nyTkBdtkR5fNZu30TZdXlZhjp/UC5ltNvzUCytK5dpqs2bGs5+qHeAWlP7kzpCHaROHLNj&#10;2KfSIj4tfjE0dpwt1ysbnKlzdsz3Ibnq0nZaKZOxtlOmoaSRbeNNEfWMmytFlAE+//oIrp5OfQ/z&#10;kRHtlYIW857qzOewHfieXr3i8JoIriCxjCQkLPvS7/2dCvbRhyJ4OCH3Fd9FS0uuSLI/2tvYvxvB&#10;1fLsbBmHctnHP8SAC6LeIpe5Xhnk6hHzT1z9o2MHy9nWH4a1dfnnIrgqmeWTwH3b+uVqnfj8hyN4&#10;eKy9gpV+5ezvs8/+VtRF/MOzvxXls371SitXZturWawz43ElTfvTfpe3mjpeXhLxBxG9q5bI40TS&#10;nlzVS/CcIY5Yd5JD0AnRwX5jBMPygQbmkw/e0JHW2428z4SsRWNYG1ISUOaRZVEut+tIJHi44q0R&#10;cw/30OFzC7NtuOttWHDLFCxT3rLNhJAEsXdbnLLbW+CJxJqrCXTcu3iApzVqv47GtiOZIRFjW6Em&#10;mandH8jb2O0DXGxTbpvzNQcSuP8cQTLVPs1PMoeliX2tlyw38pY6y/z8iJ+IaOtSftY+5ZuJb03m&#10;qBPUacZj+fIhoT+N+JqIfxYxlVRWJKUkf+3tb+odD3dwzLS/3sCVMRL+NpnsYf2/KYJtfGgOta5X&#10;2ea1dXrqtjj1YNNXb1q0lXzdhuPj/hHviKh1jfrHfqzt8qE6hn0qaQYH8Qh06nlViUaOBqxeuWE+&#10;eXWGv3W+vM/OexNu0dXbc1kuHeTSs3LGq8uGdjvUz/MqU2JZ6/tNWOYcP1+38x9t1H4djW1PkPTw&#10;l8SqvWLdM7e9qHdZJ/JWYm/8dj+muSvqWS/bOsM0I24TcyKW82fZmB/zWpLwVXnrur0dSjkci3yW&#10;x2faZvkp41BvtR5qXa/aNi9NDZ+qq3PYR1n/qUP1tjp1l8+pX9SDXbc/F3UM+1TSjNEHMY0WDVib&#10;MDAfGlK0DWrtxDepDSiy3G3KAB1lNuAE5eRryq/Lm8MT86nvp9DAMx5/q0we+GxJYnUedfseopqo&#10;5L7L7dwLEiH+TsntSLm53dtgHu182A+571tzdYrpaj1M23TadPLMO6fJZQR/s/4twfpTVt6WB+Wy&#10;3XI+dZszbGmymGXvqq5eFMt26NiXveVkeC/Jz/q5FPuS8mv9o63kPfuN+sQJyLE4hn0qacbogzg7&#10;9xbzyc6ybWh5P9WJV71OrpZLY9penZnSdt7tdqjv24aeaecaftaf7ZDjTQWfMx86F8ZnWF2mi2jX&#10;55DQ4dUrc2196Gn3Vw/7PjvQWkfa/bV021Ae07ZYfsrIE4QMkk2Su6X7kH1OJMrI+TFv6vM2MlHO&#10;K6Fsi9we1DE+y+SDcZcuJ+MecmKydH9epqzjtb4Q7P88capBPeidvPSwbyi73Q5Mn3W0Jp3H4Bj2&#10;qaQZow5iGq/sLGns+EujRieZDWsO4y/vsyHlfa8Tb9FYtuNRTnaS/KVzX3KFhXJq59puh/o+lzMx&#10;bX0P1p9OnXVhOUkM2nHaeYL55PjEkmVfol2fQ8J2qtsm60du517QAbfbrsW2753YsN1rcrR02zBf&#10;OucWw5lXJnGJebCcSzpyxmE56jpRbq3fvF6aYIDlocwso9YnyuEzlpF5s5xLZJ0+ZEv352ViP9d9&#10;m9p9ntjuS06UGY/9nPu+Yt/THi6pj4fmGPappBmjDuJMEOi0sgOraPxSjpt4v6kTpTwayjZ5oJza&#10;QdNQ09hualAZr07Xbof6ng6gLh/TMqxi/eaulqGdJ9r5jrKrckdotwOvNy1vb9tV2ZH2UB/m9vUU&#10;9l+7D5kPdZy/dZ9nwja3jBXltokrw1jPlNulHjubsA2YhmlrWRw3DGdbcHwuSVqZppZxqJbuz0NA&#10;falJY15ZPA+Sfqan7mVdaeU4x+aY9qmkjpEH8dKOdaohnOtEaSR7HSLl1PlmEropwWyTlXZ56vs2&#10;yWDaTR1Cb5x2nhi5/atdlXtedKpsDxKwdtmm6kPV23ago6bzZJ8zTos6QNmZBKI3r/p5otz26hHz&#10;yKuglJ1X9Vi33vx7mBfL286zVwbDWN6lCWZeoWQ7t9NwTPBZb96tTCznjqFD0dufh4z6k/uGfbHk&#10;CmWV9a5ON3UMZV3b5gTlEBzbPpXU2PVBTCfVXm2cagjbZCwx/lSySDlt0pHlM00770THWadjfBpi&#10;loEOmgZ5CtNOLWtinBwvgw6fTqEO29X231W5F0XH2m7b3F91u7Sx6aog+7p3hYZOlc+qdttQR3pl&#10;M89a51iOTCYTw7K+LE3EqBe9zp6y+KzFsNw+m7AujEu0y8O2Z3i7PVqUwTx765OJ9SFp9+cxoB5R&#10;X6lj22IftPsmj6EWbRpJKJ8d4r6bcoz7VFKxi4OYho4Ol86w12lPNYSM315RoRGlM5y60kI5vXnQ&#10;efMZQUPeTk/nWRPPXB7Go8Gfa4iZdlNH3xuHYe2y9rbDCLsq96LYL2yHaqo+VL1tV1FHevuE4W0i&#10;186LcttxqAc1WeXzNrFE1jPGXZJcUq96V+DB8rfbBnkMMB/qZrusLcbtLSvrRBlz03NMkCjn8VuD&#10;Zds078uwqe4coqzzU3VhW/UYor5kfc12L+vppuPoUBzjPpVUjDqIabzoYOmYeslclZ1cTe5Aw9d2&#10;ipTZjpdoRClnqrHkjH1qWdphdTtsShLovDddBWBd6JCrXsO+q0Z0V+VeFPuT7VDVjnHKXKeY9and&#10;3uz7tj6Bcev+z8SpDqPTz/lRt9ukinFzXaifzGdT4kd5veVJzLPdNok6yfyW3EKlbk6NRxlT9Zt1&#10;4vhl+0zFpmPjMrBcx4T9w3ZmX1Bn+DvVxi2VxxB1mTJ7+5/55n6knm1qwy7Tse1TSY1RBzGNG41k&#10;7aDn0LhlQ1ejJgiU2XZmvKdRpAHNaZbOcw7lzCFpIDHIeW7qDFg/gvXJYJkpow6jrF102JvW57Lk&#10;dqmyY2wxnISLoDPmfQ/7gunZnsjEL9+36n7MYJlyP/A3p6Wu1X1N2SwPZbTLQx1hOYnc97Vu9jp8&#10;yqjLw2tth+126Gq7VZO/rGvUGYZnvW1jqu4nxmE7cOI71x4yX+ZFPRvRbu7KMexTSTOO9SCmUe7d&#10;8jyvmlzMoYMgudiETmLJstHIL5nvtg51v9KhtUkWHSfbawrbaNM2pwyCbc4+usg2pYx2epaZDpyy&#10;5zplpmP6bU60QLlL66Bu71DrOvuSOsN+JajHvROMlHUsx2e9CIZtwryWnpgcQx071n5J0hkP4tPk&#10;ftVVYV0/Pe5TnYyvOPsrSZIkXZjJpSRJkoYxuZQkSdIwJpeSJEkaxuRSkiRJw5hcSpIkaRiTS0mS&#10;JA1jcilJkqRhTC4lSZI0jMmlJEmShjG5lCRJ0jAml5IkSRrm2rO/V81tZ391eq5qnb4MD4n4QMRf&#10;r95pn2zDTpPtl6S/8bAIGvsbVu8OC8v15vVLaZi7RHw84umrd9Ju3Bxxy/qlpGPhbXFJ5/GsCE6m&#10;XhJxHQMkSYLJpaRtXR/xgvXLa+4ZQYIpSdKKyaWkbb0i4hMRn4x4WwS3xh8QIUmSyaWkrdwY8cSI&#10;H47gQZ5fjfj9iFdGSJJkcilpsTtH/GwEVyuJ9I8jeKjt8at3kqQrzeRS0lJPieD2N1ctK36O6Jci&#10;uF3OU+SSpCvM5FLSEjwRzoM7/zzijxnQ+NEIxuEpcknSFWZyKWmJZ579fenZ39ZnI0gweYrcq5eS&#10;dIWZXEpagtvej4wgiZzCON8V8cXVO0nSlWRyKWkJfnaI71bO4enx+qCPJOkKMrmUJEnSMCaXkiRJ&#10;GsbkUpIkScOYXEqSJGkYk0tJkiQNY3IpSZKkYUwuJUmSNIzJpSRJkoYxuZQkSdIwJpeSJEkaxuRS&#10;kiRJw5hcSpIkaRiTS0mSJA1jcnk+/zLim9cvJz0l4oXrl5KkDW6IeGPEdat3026OuHH9UtIhMrk8&#10;n7tG0MDdefXuju4V8YqI/2b1TpK0yWcjHhbxgtW7viefBeNK0knhDPsLEc9avVs3iLdFMBwknp+K&#10;2HQGvg8s15vXL6WhPh5x0/qlNAR3fL4Ucb/Vu3Vbesv65eqknnb11at3knSCXhxxawRXKWty+ZCz&#10;14fS6ZpcaldMLjUad4PeE/HW1bvbJ5cvi6DNvefqnSSdoLtE0Lny/cuaXP7eWRwKk0vtismldoHv&#10;U9JuPS4ik8v7RnC36JkRknTSnhhBI/i8s788wMPfTQ/77JPJpXbF5FK78rqIj0S8PoLkkiuZH46Y&#10;+p67JJ0UGj5u1ZDEfT6CM+1DYnKpXTG51K5cH0F7ytXKbF8fHSFJV8IDIvgCOo1ffgfzkJhcaldM&#10;LrVLeSeIyO9gStKVwdOLNIDcHj80JpfaFZNL7RLfa+fWeH16XJKuDH5yiCccD/H7QCaX2hWTS+0a&#10;D/Xwm8GSjsi1Z391cZxlf3H98qCQXL4l4jtX77QvbHednkNpM61fp8k+WdJR8Mrl5bDzPz2HtE+t&#10;X6fHfaqT4b9/lCRJ0jAml5IkSRrG5FKSJEnDmFxKkiRpmENKLu9x9neEkWVJkiRpoX0llw88+zvn&#10;lyPesH55Yd8fwe9OLpmvJEmSBtnnlcuPRjxm/bLrvhH8n+6RPnj2V5IkSXuwr+SSJO8XI+rvLT7x&#10;7C+4jX2fiHes3t3eXEI659Nnf5e4d8SNTeRVz3Y4wfiJZW8/72G8Op0kSZIugMTqpeuXK9wCf85Z&#10;8Poz5X3GqyL4YdmaiC7BtNwW73laRHu7nPKZP/MieJ3L+raIHE5wBbYuD2Uxr/y8nS9JJcuT67dv&#10;LJM/or5/bHedlkPap9av0+M+lS6AxIyErB5IJJE18UwMJyHb9gEdpqH8djqugjKchLH9jPeZYLZX&#10;S7kayfBemYkySVwrxmV9M0k2ubw62O46LYe0T61fp8d9qpOx69viJFZtQnW3CJKw567erTHeV69f&#10;/g2udP5WxMsjltziZvx6RfG9EY9fv1whof2ZCP7H9qMj2jJ5/+r1y2v+7tnf9K6I31y/vOahZ39b&#10;JJL/dv3yb1AmV2V/ZfVOkiRJF8YVPQJtAgje8/k2V/WYJq9qZlAGZ35cZcz3+fR5jj911TGxfJTB&#10;FcxWXvWknBaf9YanvPK5zTqOwny9crl/bPdDQN3bVO/BOBf9tQa+EjL1neMWx9omnIRyR2PJuPtw&#10;KPsU+1gWtj9t1pL6M4X9197RqSj/vN+rryjnosua6Dvar05NYdyldX6TQ6pfu3DefUPfunR/9DD9&#10;qDaEdaC8No/ZFmW09Sbb4ENp7y7k2rO/u8QG/O2Ib424fwQP7XwsIvEdxheuX17z4Yj6hDcb+l9F&#10;vGX1bh7jkhQ+I4JG5hERvx5BpeQK6NKOk8biURFc4azzpYH8+YhbI742ol75pKJwdZIrnD25Dbha&#10;y5XYfaLBYj1YH+0P230fx1einlNvW8+LoO7/RsQDGDDhCREPiah1lEbufhFLjj+wzhznU8dBxfHE&#10;Mr8ooh5LHLvcJaAd4DXL1bvTcBn2vU/n7GNZaAs/G/H8iNpmL0Vn+ZGIH434BQacYTj7c+pz6sUn&#10;I3r7nDo5tSyc3PxJRK/jZ15YUo9Yb+5yLan37Ie2rzivQ6pfu0Bfz4O92+BOJ/WPfpf26Tz1MC8u&#10;nXf6FvXzAxEPimh/kYbPvi5iU77Bvm6n5yTrzRFL21AFDnoahXaDs9M5kMHnVIBE57P0IRgaDnZW&#10;ngEzDeVSZpa/FMtEWe2ysg4M47PaeDFvDpo5JJdMt2RdRmO+VFjtF9t936jvFfUuryZST7ODBXVx&#10;UwMIjsM8ljZhnZnXUpTbHju8z3aAsrY9fnfpMvbplF0vC3WF9rfWmW1Rx9if/M2gzlEnKbf3OcF8&#10;a19QcSW0HT+DukL5vc+YZ853E8qp9ZiEIadr63c77kUcUv3ahV77wLZl/1yknoHpp8pg+FTbNLXv&#10;WCbqYK1DNahLveHUXebVO8GhLaVM2tLevqZuH1J7dzTYwbUz4z0NCxuZCoY8+PNMY6qytBifnZrY&#10;ybmTKKe3o6cwz6wgOf9MUllOhtcKQNm9h5EqKjDTsVz7xnxNLveP7X4ZahJIPZ06hjgW62dzySPj&#10;ckzkONTnXrmsc6/zmMK4mUTwmvKZT5bNsLax3eZYHu2y9mnPrpeF7UxnOGWuvoD9nu05+7FtI/k8&#10;9z3jLGnv+by282A52+naOsfn1KP29jvDa2KQkSc4+Z555rrwnteJcts6f16HVL92odc+sP/YvnPt&#10;xBJM3ztRyWAe7TD2McuU9bDi87btqfh82/3OfDIH6u1rln/uKyJtPQfDKJf1o0zqJsdtDu/Jetwe&#10;S0erbazqzk2Mww7l7zaYpjZetWJQ6diIvR0zJZcrl5eyc5nYeXyWjSvvNzW0VEKmYbn2jfmaXI7D&#10;Q2IPW7+cVev1PlHXqPvUtbbBZhh1OY8P/mZQj/OYaVEO65ONKWX0rhAxDsdOO4y/cyif4HirHQRl&#10;1ffMM+dxGfaxT7l19+SIO6/eTRu9LLm9c1tTH/J1L+b2a3Zstc3NBCI/azvRbPvnsEzZOSPrZR0G&#10;2mPmQT3NejXV/veGsxw1cajj5PqndtyL2Ef94msuL4m4bvVuv1i/dltlnethu7P/prCf674Zuf1Y&#10;plofeV3rLPWZ+sX8sy3s1aWK+ptl5LLm9si6nPWrF3xel4H5sRw1B6GcbCd7xxPTZ1m5DEePDZAV&#10;hQ3KezZOu4KbsvcWG5UyaoLHxqsblgrc29BTWD7KZFnA36w4NFR8RsVinqzHJlkey7VvzNfkcpxX&#10;RrBNXx9xAwMmMM5loY5mZ448NrKR6uH4mKufeaJFEkC5jN92FKzzpmGUU49V1BO3+hnTbXPc7to+&#10;9ulTIr4UwbZot2U1elnautHu3/Y985/qTGm/231cEzz2N/WzYvycP+Nl3a3q/JkH7XLWyx7GZxyW&#10;vV2eijLypItgmkx6CJY1+6QclnrHwXnto37xPb9PRfx5xNMjNp3EjNS2BeznTNJyu9bgGKjtWIvp&#10;GSc/33b7TdVfMP9se6g7lF2Xo65LLgcxhXGYJteN16w3fzkeapJN/cv6Vuse49Zlzul767Ep5+Ez&#10;pt2Zff2HHnYC/4GHL6+yIXiAZ+pL+nz2ryOmKlTrJyJ4CGHui7o/HfFNEWzwJfgyLV8MZ5nZ8W+P&#10;yGXN/yL03RH8D/NfWr3TVfHDEXzhmisAPID24oi7RFwmjqlstAi+BM9Pe/3U2Xvqb1v3aTDnOtxW&#10;PnDxbRHtl9i3wc91sTyZUOJrIlgWho/4wv0xoz3hgYC/iOAhwNdF3CviEE09HMPDLY+MaOsk7SWv&#10;vz6CTrN+nj8bx+ufi+BfAbedJu0yw+hUHxvBz8LVB4F6GIdp6CemsGyfi+BBNoLOnQc08z3H0rsj&#10;TgEPolC/qGc/G7HpJGaXqA/8/N8LIvIhQuR2/8aIu0dMtTfUP5afB8IqkrFat3rB1b255AvZFlE3&#10;Wc5cjtxe+dANy8FJYf6cYm3bEvWQMnLdwHrzABc5Be0fw/lL3kF9o95S5n8+e416zH3D2d8ecp6T&#10;xk7IDJm/bCA6udxQ6GXPjEul2dT5UT4NQS0PVJ624lDhmNfSBJOzWcYn8swh5WVnop13D8vJuCzX&#10;vjHfN69faiDO+Dnz5wrAxyPaBoXtvk/1ZCzrGziG6MgZlg0rcpys2xwvm+on0+SVIsbnfUV5S4bl&#10;scUyc/zwnnm3xxLTtcfxZcptui8kUDxN/fkInvqvV5lGL0utG2j3b/t+bv7sR9rlbdS2nnnRTrft&#10;P/WFusLfXN6pyKs62d/0OvyU06S5dd007kXsu37dN+KtEcyXOzHXR+wS88ltxT5h29VjPq9gboP2&#10;K/dtbj/KnMsdmAf1k791/lXuZz6n/aQe5TD6//bkqH7GcrR5Rluf675mumy/eZ3Tsq2YD3hdp0G2&#10;o+RKvfVge05h27flHSVWno1GRWg3Qm8Fc4dmp9jDOJRbO9XEvNh4rWxw+Gyu8oHPGTd3bkVl5jMq&#10;0hJZMViufWO+Jpe7w3eXOCPlViZXW/Lnftjul6U2RNT52nBlHWwbK46JTfUzO2owfntsUt6SYZTB&#10;cI4xjiWWr20XwHS947jXjuxD3V77wlVxEksSTBJN7vhg9LLUuoF2/7bv5+bPuDW5zI58KrKzpj4w&#10;j7lEMDFenui0enVuTi5HmlvXTeNexGXUL+RJzBciuHO4qzsxdb+wDds+mG1Zt221ZBtv2n60GbRh&#10;S+pX3c/tvCkjE8AlmG9bV3NZsw1MHCs5P9ruzDEY1q4f5ZIDMZzjZ+p46GFbb9peF7Kv39RiRd4Z&#10;kZeDK1aQ5WAjc/mZ22ZcjqbDobPmsjCdN5d56y0zdu7U71dSKfidy2yIK6b7gfXLa54UMZcg8hm3&#10;x7l8XbFTORj54v2m3zejUnxPBPPkvwZxW5XbqVO3lEZj+9Jo/L+rd9qVe0bcNeKvI7jlxFXNy/rN&#10;Ouoct1SZP8dR3s7JxpLjsI6DuWMUHJ/cWsyGkPF/PKL+Hht1rf2Ntt4wUB7HM8cjv3XJLbIW32n9&#10;joj623j5u3f8Fmbv+N4l1uUT65d7x0lMPoTBb5aSEIysX7VuoN2/7ftst3vYt9xmzjZuqg4k5s3v&#10;mXIbdCnqDeP3vl61aX6tdt3psGmne+u6aTtdBPM5BNRx9gf91Ui5X/i964dHvD+iemoEyRXtUPXg&#10;CL6GNtVfZ+7A14Cm6uS2dazdzxWJXK/vJy/o9eu0we3vtmadYtnzt4RpWx939hfUQ/oSvvpBe/2m&#10;CL4mUDFPHtDKnIZ8hROEubwG1Ft+F3lkG3I7Oyu4wYac+gHx/Kz3Y8nslF+L+KGIP47I5DI3ft2A&#10;jPuV65fX/G8RNMRTnQ8ZPklsryJUXCHh+w6973xQ+Xrr02Intljfi3xvbRtsX5Lwm1fvtAvUtX8S&#10;wW2l34+gY/q9iH0dX602cUy1wWSc10ZwawzU07nkkmn/NCKPOcbneKzJFo07J4LtsKmOnoaR79dx&#10;PGeyCeZVTw5HduAXwbH0feuXe8Xt8B+M4GEMtu2zI94YMbJ+tZ1pu83b99k5LsG4m5LLqYsBPXnh&#10;YepHsdv5MT6m2tz2uODYIZHhu8D0S3wHLjv1TdvpIg6hfvFdX072SGo4UR4p98ufRdSTj0TS9vcj&#10;lm5L2oxnrV+uEjC+TzpVJ9lvJKms56Z+H1w1zO/hVuQEb47gRJvPE2VTT0iCe3WyxbagrcwLZLSF&#10;1KWcnnUjUeSiBcvLfMmDpo4R6i1JZf4jDU4M+B7oVJ1nXjtNLveFDZkHZcVBz2fbXGJGNhYVO4dO&#10;igo6Nb+riG1BQ6Hx6vcueQLzpojEdr8sNDS9+XNM5HHBODQwiddTxwzHVr3NCcanjIp5tsM4HnvH&#10;Kzhee7dyWI564tib12W4jH1KZ5K3LOvDY6OXpdYNtNu8fb/N/BmXNj7n0QZlE0tQF6lT+VWrXrTz&#10;Y3zqL9P20HHTmSNvMzIdqKN1vbPMNLJujt6nS3x7BHfS+FoPD/jk1fFdYP2mthXD2U9s76n9VGU9&#10;yNyB6ee2X7vfNmG/9tqmHE6dqWivapvVQztI0pp1rK4nw1n3xPuaF7HsS44Rlou6Tvlsn6ltSVmX&#10;Ud+Gaw/QapvvCSzBfLapRKeOCmRyOR6/dfkfImiUXxbRNsqXeeBONbS1gW0bK163xw3HZo7XngDy&#10;WXbIiXlOHec9NLK98WlY67Iw/23K3ZV97lNuleXDFlylbH/2avSysL3ntnn7fpv5b6oXWc+WogPt&#10;dZqZcG6a3xSmJUFgXVkmXrflbNpOFzF6n87hjgX/Hpl58rTy3L+GHWVuv+S+o01hm/a2fau2P+QY&#10;TDel3W+b9PYr9Y7lRC2LpHEukQPTZfKMuq8pt5aXiXNdPz5v128qd2J65sc8psahrJ3Wt339FBEV&#10;ZepS96afktgW85m6tSddFJ08T1ZyW+7/ieBnPfgpDP4H86HjNs4frl+u1oPb4NnY0dHwVZGKY5Nb&#10;4dw+ab9ryGdLbv+0aIhJVDm75rZmr13ge5bMd06b2J4KTlJeEfGhCPbRIyO4Ndtu/1NCXXpNxFzn&#10;XPH9tPbWJnWKDvW8bT8dPNuZ26b4owi+28vv2nKycyr4Xjjf0aN+cRucdaaOZbtwGeq+o03haj3t&#10;K19PIAmauvNR2x9+3up965dD8NOFXNFN1E1+IpFbzfjdiEzc+OrPT0bM3W7nq1JfG9Fe3WTd/nZE&#10;rbc/EsEt87p+tAXt+vH98962YTl+bP1yNY60E5ydeOVyHK4m1ad2p+z0rHADzrjn5p9nxjRMecY/&#10;1YCDsuh8N2G8pVdx6LBZhhZJI+XURKN3FWHqjHyX9rFPSSxvjXhmRP3podboZWmv7LTbvH2/zfwZ&#10;lwQi59ELkgvmcR6UTSTmt7QegrrPvLPO1XWlPlJPM8FkWee2y0Xso37xwMiunwqf0u4Xtjf7bSp5&#10;Z7+w7duv5PQwztwJZ9azJSiH+lixn/NEPDGMZefvtnJf13YOeXW0Hc482uXnfZusJpaVebTLnChv&#10;H/VNJ4wKZHI5Dmf+c51+uswDlwZ8bv40iLVRyoZoqvHlsyXJHOMt7WinGmWG10QBjNeW246zD/vY&#10;p3T41LFNRi9L2/m227x9n/On7sydmGBJvaD8qfo3hQ6YetwmJ9vUwzaxRLuudPjtPFI77kXso35d&#10;prpf+Ltk27F/2kSvRR3c1B609XsO5dX2jrJ7SRrDWadt6y16+7pXFxNJdnuCz3wph2nqZywr409t&#10;E8rP72VuOnalSVQgk8v96zUeu0ZjQ2NNw9i7KgjG6Z0ZZ0PZNqI0Pgxf0oAy3tKOlsaNRrFi3lNn&#10;7XW5mAfrt++G8TL26ZQRy8L2Y78SbGMi37N/qBNT75k/CRd/N+2LJfUi570U5TFNr9wl8wPLzDq0&#10;9Y06ODU94/IZfwm2y5J5LTFinx6y3C9s9223Gcd/78ok+6DXZoB2kPkQnIQsrV/UqyyP+tHWbcpj&#10;nvkZr6fq4pR2X1NOzpfIZed1Hm/t+mcCTGLJ+jEOQZ2cWtcsqwbzlbZG5TG53D+2+77Vhqi9XULj&#10;NdfAMm2vUWI6ypuarmK8pQ0sCUk2asybhprkhdctOhbKrsGyto3+rjHfQzFqWfaxDVnWmpj2Yq5D&#10;rKhflNWeBPGe4dSppdtmqq4y/dRn1E/mlfMhenX2PJYu9zFiG7F+m+pBL5iGaXtJZC/5q9hXtDVM&#10;39aZHvY7yRrzYd51fnyW7VRN9HJc5kE9pp0l8WuXtWLcLIPlp8w6Pq9zvYlMJKWDQcU0udw/tvtl&#10;oRHNhoq/NJZ12BTG610doFFdkoTQ+C9NVpgPy0TZNMy9+R6ay9ynrUNalk2WnAjQeW4ah/pSb//1&#10;ZMd+EdTjJfWRRGPT8mzjmPbptmh78srcKEvbJcZbWid64zGMNmpTG0qdYdw2UexhWzA+MVeHKIvl&#10;1wQqABt9ZMWqsvM8L6btVRyGHUOnN8fk8nKcckdxVZlcapfcpzoZ+/opIn4lnv928O7Vuzsi+ZxK&#10;PMnaNyV4/EYXT8FV2ySFPK7Pf1loH9vnR7H5DwB12Uhkd5UkS5IkHbXRySWXjkm+SAjb+J0IfmKj&#10;Hc74/KbV1CXzz0fwr4w2XdbmexVZJuPyr5Pay82UX+edAZbtb0XU4YxPYsxvGfKecvnXT78cIUmS&#10;pMbo5JL/D/vY9cs7+MsIvsvSYjj/T5QfGe394CfJHT9S/fOrd8vwA7j8D1P+L3jFj4vyT/PPK8vl&#10;KmcvEeY2Ot/5IVGuXzTuJcZ8xvcpGJdpMsmVJEnSGRIlrl6C5IvXmYRxm5rvlJBokViRfG1z6zpv&#10;R2cCV68wkqTlF1/b4Yy/CeOy7C2G8dkSjMvVU+bHNKwnX2TPnymoWBe2BZ8RvCZY3tEo1+9c7h/b&#10;XaflkPap9ev0uE91Mnb5ncuHRjwv4vrVu/UtZ/Cvvrgayb+f4tb1VPLXJp78yy/+TRX/B/W7GVD8&#10;RsSvrF/eDv9Gbum/P+r9KzuGcVt+ExJJ/kXewyNIfPmXdqwn26Dnn0bwr7e+8Sx4zW35H4hYmsxK&#10;kiSdPK7Q5S1grsLlVUwwvL0tztVLkjG0ySTj81m9/Zxlt2d4zJeyKpK0vC29FFcUl1zpbDH/qbNO&#10;lqFeuWS5egkk24oy6jYbgTK9crl/XoU4PYe0T61fp8d9qpOxiyuXfC+RhIqrcPwz/EymuKrHdx7z&#10;PfE7Ef8ugkSUh3ZqMsiVv+siMjHrfccxvTPicxGMQwJKeVw95ArpNrg6yhPi296ezn8o35uOZahX&#10;Rf8sgmVr8Y/wJUmSjtqubot/MuK5ETyskx4SkUlY4nPG5ZY2D/W0fiaC6ZC3xBOJKIkkV/p4kIj4&#10;/giSW8rjKiQJ7CZMT1KYV055WIfEeJsriK+JyNvaJMPtFdOfPvuL3u336jfP/kqSJF15JFa9hC4f&#10;5tnmAZ6USV69KtjePmCcNhkkuSSm5C12puPBm3pllPWot7LB7fI2aaz4jHJYNqImrEtwW7+d5wgs&#10;i7fF96+tozp+h7RPrV+nx30qTZhKLknk6u9QZpCAZZI3hyStfqeyPQhJEPk+ZyaZ+Z5kr4dEMhM5&#10;xu0lkgyvmIbyNn0nk+nyf5kSLPfcLX1k2XPJ63mxDCaX+2dHcXoOaZ9av06P+1SawMHRSy5JnEgk&#10;2+SSJKxekZxCwpZXIfMKYastm5hK6kgQ55JL9KZlOtZxU4LJtCSVjEu0DzK1eHBpU5nnxfxNLveP&#10;7a7Tckj71Pp1etyn0oTewcGVSZI3Eq56lZLkjyRxKgGsajLJdDUZzO9WkpyRqC4pj2Qvn1KfSi6r&#10;mvixLG1yO3X7nUQ4r2JOJY9sk/Yq6UjM2+Ry/+woTs8h7VPr1+lxn+pkjHygh1vX/G5lxbBnRzwj&#10;gifF+f/imfy9NuKFEQzvIWEjISMJrMnct0Tkg0GUxf8Vp6x82OclZ3+nkkySOR4Sev/q3TIsd3pF&#10;xN3XL/8Gy9D7fiVPirPuqGUk1o8E9OWrdzo1dBbG6cSh6S2jcbwhnYyRyeX9It6+fvk3fjWCBDKf&#10;kOapav4vN1fq+OmhvHrYw88C8SQ5P4TOTw2lB0f8TgTJHE+Hg+STJPVFEfyEEfgBc8pvkz6SOZaL&#10;ZdlGlkMSmwlj9fizv618Yp6fSqpILL8toi2L+eziu5far2uNk4xD0Vu2UwwuHPzfzbBTDkkNvmNY&#10;bw9zi7p3K5hb0Jyl9a709TB+3jbmamRexSRxzFvK7W1txmNZCG5Lz6EMypy60gnWbe67oSwD68Tf&#10;Wg7ryC14og5nuzAsvxuawfJuukW/LZbL2+KSjtHNEbesX0q6iupDKyRjJEsViRaJE0khSRhJXy/5&#10;bJH4ZXLJXxKwnJ4yed0mZMybZUD+nUIZlEVQThusFwlamyBWLEPOs5bDdPxtE0uGT8WSB5y2QZkm&#10;l5KOkcmldIRGXYYnYeIW9ocjuFX9byPyVjjJG7eM+ZFzfqA8/zsNSSI/kg5uU/O/ximj/vcabg9/&#10;IIIfZOc29o9EvCCiIql7U8QfrN6t3TeC70V+bcTUdzorkr+vW7/s4v+Lz/23H6av88nEmv/G0/5o&#10;Ouv0leuXXb1pLoLkkm33lNU7SToeJJc3RPAf3iRdISRW+RQ4iSQYRsLJFT2u5uXwVk7LVUGu8LXj&#10;8Tmf5e1v3veQsJHQ1Zga96rxyqWkY+WVS+mK6iVxDBud3Jksno/JpaRjZXIpHaERT4v3bjszbMnt&#10;6G2MLk+SJEmDjfwpIkmSJF1xJpeSJEkaxuRSkiRJw5hcSpIkaRiTS0mSJA1jcilJkqRhTC4lSZI0&#10;jMmlJEmShjG5lCRJ0jAml5IkSRrG5FKSJEnDmFxKkiRpGJNLSZIkDWNyKUmSpGFMLiVJkjSMyaUk&#10;SZKGMbmUJEnSMCaXkqRDcEPEGyOuW72bdnPEjeuXkg6RyaUk6RB8NuJhES9Yvet78lkwriTpktwW&#10;8Uvrl5J00J4S8aWI+63era9S3rJ+ec1dIz4V8erVO0kHyyuXkqRD8dqID0S8cvXu9riieZeIF63e&#10;SZIujVcuJR0Tvk9Ju/W4iLxyed+IL0Q8M0KSdMlMLiUdm9dFfCTi9REkl2+N+HDEnSMkSZfM5FLS&#10;sbk+4vMRXK28NYJ27NERkqQDYHIp6Ri9MIL2i+DKpSTpQJhcSjpGPLzDrfH69LikI+DT4pKkQ/TF&#10;iGdH/POIP2aApONw7dlfnS6uXL4mgt+Pk3QaOK51euyTJR0Fb4tLp8fk8vS4T3UyvC0uSZKkYUwu&#10;JUmSNIzJpSRJkoYxuZQkSdIwJpeSJEkaxuRSkiRJw5hcSpIkaRiTS0mSJA1jcilJkqRhTC4lSZI0&#10;jMmlJEmShjG5lCT1PC3iORH3WL0bizJfFfHE1bvxHhjB8r8hgvlswvhvi7hx9W4Zlp3ptJ1d1quK&#10;fcl83hNx3nq2q3pKmWyHXW8DaWdui/il9UtJJ4LjetdItkjO7r16tx06zk0dMuWyHoxbMV2v02V8&#10;lqdN6B4TQRKRfz8TQefNaxKMpQkjy9LOl2lzGPNl2SibeTA+22hUgrCPfXoILlKv2Mds/7rNec1+&#10;yTr30gi2JfufYezDi5wEMC3l9crIOrGt3AYn69qzvzpdHBSviXjK6p2kU8Bxvcv2mw77IxFfG/Fp&#10;BmyJ6d8d8d4IOl864UdFtJ4a8asRn1u9u+aau0U8P4LpHh3RzjuTu4dEfIwBHXTcPx7xrtW7NZbn&#10;oRFvWb3r621TEhSW8Rcj/jDiLyP+LGJq3hex6316CC5ar8D+/8azmNLblpkcfvDsb8V+viHiE6t3&#10;d/SEiDeuX97O8yK+OuJJEdski9TRd0a8fPXuBJlcnj6TS+n07DoRIYkj0fuF1bs74qrTpgSLK0Zv&#10;irh7BEkF5TENw2uCtqSs6qMRJIrEAxjQIBl8e0RNFEgOSEjnkoDcpizr9REkISQdj4gg0d21q5Bc&#10;jqhXJIk/FcE+4cok5bX4/Lnrl3+DRBAPj2gTzE37mc9/N6KesFzEXHLJ1dn2JIi60frWiG+JYF1b&#10;tR4xr3pix3bJ+ea2zM9fHfGiiPMm/rpCqJTeFpeOAwnQkyPuvHo3rdfZXASdZ95KJvieWr7uBfPn&#10;7yZ0lKi3vknu6PBI4gjKWnrrumLaemuVMrhdzbLnLdI5dKy9dWJ6ysnPWdZ9GL1Pe+4X8ZKI61bv&#10;do/tt4t6ldj/1IPEtOwvyskr5kvkdInXWXdBfeB2O/Oi/jJ+ne+2KL9Xr1hmlp1tVuV8+YyTqzpv&#10;tgHD+GzqxIlyWYd6nOV0rBfrk2X0lku6AyqLyaV0HLjD8KUIOuG5hIvjeiQ6FyLRwdT5t++Zf69z&#10;ZVi73HRi2VHzmmmz06fTo1OrGGdblEc5/M1lbdepJ9eB6XrblOn31dmO3qc9D4r4VMSfRzw9YtNJ&#10;zEWNqldLUJc4bpg+tyXJVk0Sp9T93NZR8D6Xk/KZD7ENyst1Y17U11rXsw7XE7Eql4sksZVJ6VRy&#10;yTZoE1bWuW5rXmeCeWE+LS5Jh4MTwb8T8cWI3454XQS3aA9R79YZw/5eBB1ZdlyPjOD7l/j+CG69&#10;5W3Jx0XQoWUSwlUUvm9ZO/ZW7RDBuNza+wcR9XYnt/64ZZoddi9pzXX4urO/22JZ5pb10HwggnWl&#10;nv1sxKaTmMuw5JZsWwdIrqhL7fd0fzDihyJI5hinna7K2/GPj6h1NLdP3hKnfE4C+a4lKLdFfcs6&#10;ncE2ZzmyHvLVDeYFkr8fjfiOiKmvDLB8vxnBfNt5klT+ScR3R/TW8R9FtOXydbm6rXjNsXLr6p20&#10;AWchXrmUjg+3x7nK9PmIF0bcJSINubpQZAeY2itK7fu5+dO50UnllZL8m8Oz8+MvV2FqZ0in2V4R&#10;4vPaSTNNXt3hb96uTHS0NeGj42aaOl2LZWSdKKsmocyvJr9tsKyUOyLBHL1PN7lvxFsjmO/rI3Zx&#10;EpPbKZ23XrF9syz2Educ6djvvG/3K/usYjrKZnidX8qys05SH3IY9Ylh+b4Gn1Fu1vFEHap1ElmP&#10;wHrzmr8s+1S9bHF8ML/eFUrK57M28WQ52u3Rk+MtudIrrSqbyaV0nO4a8bKIL0TwlC1XZ8BxPVJ2&#10;lum8SUCis6TDpZPNcvnLdNl50QkyjL/ZEZMoEK2avGUZTEf5zCuXvwbl0FlmR99LKhLJA+UyDq+z&#10;g6Yc1r1inHbYCKP36VKPjaBuUcfak5iLyn2RLlKvsg4wPuOxX7MO5HzaIAnLfcV4UycBOT7q8oB6&#10;3CaP22K+ucxgmZjfNollyrqaZYHyOdFheHtytmQebMea/F6YT4ufPirbX0X8xeqdpGN0zwgSTfz7&#10;iG+PGNl+Z6eST5HS+dWf82nf067MzT+TRW77/VEET4fTQfNUak5HJ/jDEVwxuymCW5p0cNzG3PST&#10;QTwpm8tCJ8tPGfH0ONPmE790mN8W8YzVu2kkqtw25JYiy8ZyMi1PubNd+ImaWgbJB0nY1JPF58V6&#10;HQKesufper6ecFGj6xXY/nxlpI5HcsVtbE4oqAs5P/blb0X0rvRV7XJWJHPcRWjrJHV8yS18sFzc&#10;8s6fT2K9eVqcW9N8ZYS6u7Qs1ukHIvjObN7qpvwPRfyTCB4KvE9E3ubnOKNuTz2Fz7JMPU1+bpt2&#10;oo4fB+v/EcF3bSQdnztFkHyRhH0ygu9m8V3Mke33LpIAMB1JGJ0733/jJJfpSN74zci/HUEHSQdO&#10;p0hCQ1I3p00uE+vAdyxfEEHCSVnMl/Iof+onVuisfyUiExam5buhlNNLOnaZXH7f+uVe8VAP+4aH&#10;fdg/bCfudv11xEXtK7lMlPczESSCnDS8OYJkiWSZdZr6PmOblKYs4yci8rdY8eAIEri5pK3ipIk6&#10;k0kuy5k/RcS8QX1bgkSa/pzvWPLVBlA+rzmu+IoDy0t5jJs/2zSHOs+JYP6s0XdGzJ3gSauDlY5J&#10;0vHhCiVXJLhlyU/I5NVLjuuRSAIyEQCdX7092L5fMn86LDpTOjw6OTAdV3xyXnSsvCd4TaK3CWXU&#10;ZUlcoanDmS/mys1lRG+dWO+6XcA8GD7a6H26BPXrwxH8QgEP+Iz+iaJd1CvG741HHeIkgr/gb34F&#10;g7qR9aGH5ejdOs7hWU6izmS92YRp63KBcnO75HK385hDMpnHAdNl/aYshlMeqPtz691iXKZfum6T&#10;fFpckg4Pt2L5jyDviKAj+foIrijxFZdjwdWTWyJYh/oUN1cP8woRD5RwlRDc6pu6srRJJij1amZ2&#10;kN8Q8Rvrl3fAvPmPQFPorPnPPKeGq1y/HsG+4Wr4/xDxjyM+G3Gs8pcI8uo0f/PqG1fFWdc5fH2j&#10;Imlj/1Mn64/1c6LELW6u9i7BVzW42zB125vhPxnxryPyJGyTV5z9/Z4IvjPLlXdQFv/xiifKWX6O&#10;qU3rXXHMcEV0X7+DqiPGWYhXLqXjwMMUL47gSiVXlLiy1NO7cnMRo64w0RlztYQrRYzTdpa96RiX&#10;Ky/MYwnKqMsCpu11zHklhyuULYbVqzrtsuW0/K2Y99Jl3UZv24zGlW+ugFO/Ph6RP4WzK/u6csm+&#10;pKx2X4EkixO0Oe2VRV4zLOsU88wrm8ynrtMc6hf1u9Urg2F1nnOybjJ+Wz7rm58tuRPQYjnOM52u&#10;GCqZyaV0HEgs+Z25Z0bM/cD1kk54G6OTgLy91uoNo9NmOJ3iJpRLp1lvYZLM1g6ZjpdhLDNJBX97&#10;2oSzXTbm1ZuW7TBV5kVs2qYj8GsDu3gqfMroepX7tiZhDCMZ4m/iszxhYdw2kauoB22CxnT1xAMM&#10;y3q1BMtD/esli5TRLhPjs6zEkmOBq4xsL5apRRlLj6kql2FJgqsrjgpmcikdBzr8/F7lnNGJyHmT&#10;ADrgXkeUV09a7TA6djozyp/r1BieVzjBfFleksyaVFR0unTAU5+32mUjMajrnBi2NMHYxuh9eghG&#10;1ivqFHUkkz72L6/riUaL8nvJV9WWQR3LeVQMZ/nq+syh7k0ldyxXrxzWORPDdtu08hhrT5LAss5d&#10;ra3HXc4jk+zeum9tydN+Om5UPp5AfO3qnaRTwHF90fabjix/guQRZ395ghVPjeA/iPCzNGjf81Qp&#10;36nk+4pcaX14RP1eJR06n7XLWJebpO+XI/JpYTpEviPG0731v4cwHr/DSGfd/iQQ7RqdaC73n0bw&#10;HcKKp+y/Zv1y9fkfRPSe8K3LRrLBNL0neJnvrp4WP4U+eRf1im3OE+JPiqAeJPbTsyP4ZYD3MyDw&#10;HVl+iaC6fwS/JADqQC2DBOt7I6hv1Nt/E1HrMvN+ZQTLyWc8dc649Sn3FoljO5+KJI7vVLdPp4Pt&#10;x3c0+X3buhw9LHuvHlLGP4yYewKdZeNpd7CtWb9/ETG1TtLt0GB55VI6LRzXI9AJ7QIdV28Zcxjz&#10;pWNs589Vk7xyU6+gzC0nnT+dOfOkzAzKqMGwKVy1YRzmQ8xd7WJejDvaLsq8LHP767ymyuTkg6t4&#10;7Je6/0ngct9ntFcLqTtMSxl8Vq9y8xn1gJOeenUwx6U8Tmyod/UKOuP2lpX6XOvlkCuE0mWhEptc&#10;SqeF4/qQ0dH2Ok86fDrtuY6Vzplx9on50fEz77nbrGDZd5EYHPo+PUW9fc0wkkf2cU02W1lXSD7n&#10;xmuRjG66VS8dPJNL6fSYiJwe96lOhr9zKUmSpGFMLiVJkjSMyaUkSZKGMbmUJEnSMCaXkiRJGsbk&#10;UpIkScOYXEqSJGkYk0tJkiQNY3IpSZKkYUwuJUmSNIzJpSRJkoYxuZQkSdIwJpeSdJxuM04qJOlo&#10;0GjdtH4pSUfl5ohb1i8lHQuvXEqSJGkYk0tJkiQNY3IpSZKkYUwuJUmSNIzJpSRJkoYxuZQkSdIw&#10;JpeSJEkaxuRSkiRJw5hcSpIkaRiTS0mSJA1jcilJkqRhTC4lSZI0jMmlJEmShjG5lCRJ0jAml5Ik&#10;SRrG5FKSJEnDmFxKkiRpGJNLSZIkDWNyKUmSpGFMLiVJkjSMyaUkSZKGMbmUJEnSMCaXkiRJGsbk&#10;UpJ0CG6IeGPEdat3026OuHH9UtIhMrmUJB2Cz0Y8LOIFq3d9Tz4LxpUkXZLbIm5av5Skg/aUiC9F&#10;3G/1bn2V8pb1y2vuGvGpiFev3kk6WF65lCQditdGfCDilat3t8cVzbtEvGj1TpJ0abxyKemY8H1K&#10;2q3HReSVy/tGfCHimRGSpEtmcinp2Lwu4iMRr48guXxrxIcj7hwhSbpkJpeSjs31EZ+P4GrlrRG0&#10;Y4+OkCQdAJNLScfohRG0XwRXLiVJB8LkUtIx4uEdbo3Xp8clHQGfFpckHaIvRjw74p9H/DEDJB2H&#10;a8/+6nRx5fL7IviJD+0P212n51DaTOvXabJPlnQUvC1+Oez8T88h7VPr1+lxn+pkeFtckiRJw5hc&#10;SpIkaRiTS0mSJA1jcilJkqRhTC4lSZI0jMmlJEmShjG5lCRJ0jAml5IkSRrG5FKSJEnDmFxKkiRp&#10;GJNLSZIkDWNyKZ2Ot0XcuH55IZTzmPXLrTzw7O8clm+b5bzHWWzyqoinRSwZV7e3z23Gfmdf3Xv1&#10;7rCct95rmfPWM+rLkrZlysj6xjpQ3hNX786PMto2kLLfEHGIx8bWrj37q9N1W8T3Rbx29U77wnYf&#10;dXzR4T024kURn2ZAyIbpXWd/wTyfFEEDhedE/GlEvl+Kcr4z4i2rd7fHfOs8KzqAX4t4RcQvMGBC&#10;b9uwjr35gYb4ExEvX737MobnNiEx+FjEMyJ2ZeQ+vaiRy0I9uVvE51bvlntwxJ9E/LOIrJebMK+n&#10;RvyDiA8yYE+WHAu9ek+H31s3EgDq20iHVL924aMRv7h+uRj18vkRt0Y8JOI825xEkLbivNO3aOc+&#10;EPGgiLYO89nXRWxqc9nX7fS0gW+O+NaIqTb2aJxyRdYaldjkcv9GdxR5tlwbSBrrX414werdep7Z&#10;MNEpfiSCRq6XcHGVj4a756ciXh1BQleRTHx3RE1gWyzj6yNoOD8Z8f0RLcp/7vrlyqZye+tC505i&#10;k9OQPKBNQEc6pM5/5LKcd9sxHftum6s474n44YhtO0867UetX26tJigPj5hKauvxk1jHGyLqscA6&#10;f0fEXFnncUj1axd62zf362silp6g9NBGoFcGn/1FRC9pmzpZ7u336gkRb1y/vJ3nRXx1RK8to81l&#10;fX86grar3dcvjfiGiEev3kkHjgP6pvVL7RHbfSSSKcqst1J4zbDs3OvnNFQkpFMoLxvkVjsfMO7U&#10;+C3mm+PSmLbabdPOq4fGnvVkuQlec7Uy8TmRmP/oW5ztcl+mkcvSbrultp2O/TZ1UgI+n9OrS4nl&#10;qPXhPHr1vlcuw0iSRzuk+rULve3LcfyZiLl9uwTTc7KddbIN5tEOo51imXrtJJ/P1Sc+X9JuVcwn&#10;639vX7P8c21Wr/1lGOWyfpRJvcyvB/XWC3zG8jPNzpzyWZLWqHBeuRzn2yP+KuL3V++msd1HH18k&#10;jNyCxEMjuH1HY/K/R9BoMU/OzvE9EZtuEdOQPWD98nZ6Vy45Uwdn1UuuMNCAMR5/26uX9crltleB&#10;6IxYV+K6iHdG4BFnf/M9y8tV3rmrrNvatE/vHMGJ3HsjuG22SyPrFx0NznPlElPT0fm+MKLuo/dF&#10;TN1+53Y5Hex5rtywLJR/kas+efxwJYtElzsEvXJHzKtnF21G634R3xtBm/FZBuxR3b6JBKj3lRfQ&#10;dlwfMdUusI+oS9kejT4m6j4m0fyZiPzKBIkZbSTt8c9FvD9i09VX2uofi6CMXFaOEbYHyTFtRr2j&#10;06LdrF/bYPtwR4eroNz5ob5Szo+evf/NiLaOZptPWdh1fdMJoxJ75XIcvk/INn1dBA3fFMa5KBqe&#10;3tUcEiwaFqKePTNP3vM5Nl0JyjJaWc6ULD8xHxLfOr86TntVYum2oYFvly/XnSSkYlxil+aWm5OO&#10;D0d8IYLvx+7aiPqVlm67dl9smo46NHd1uX3PuOe92kw5c1eaelifXAaCbZpXl/JqWq/c88xriZH7&#10;dApfV/lUxJ9HPD2CE6J9Yf1qu8L2ZzvTdtT9kEEylvuhh+kZJz/fdvu19bli/rmPadcouy5HXZdc&#10;DmIK4zBNrhuvWW/+0qZR7xiOegWT9c/XjFuXOafvrQflzdVRPmPanfFpcWk7z454ZASNNMkEV2bu&#10;ErELlP/2iGx00tdEcIbMWeu3RGSDBa5Y8jnvuYLGLZIqO0yCK4pEvs8A5bTDCTpevlNZb7lwxvyh&#10;COaXDW79PueSK5I0kG1i8bsR747IRp1xKJft/0MMOAD3jfj1iHdE/GEEX+b/jYhjxn7Ozq7GL0fQ&#10;gfY6s1H+8uzvPnAMccWM4CoPfiWCzv7uESO/T3kouDpGHf2liJ+NYH/OnUjuEm0PV//4zni9cpn7&#10;5Bsj5vYD+4/l50pdRTvS1t02aMc2nSDkd9sfH8Fy5nLk9sorsCzHUyL4riXak29wp4kyct3AenPl&#10;kLaDBJbh/L1PBO0exxll/uez16hXRvl+5hS+1yntFGcnXrkcjzP+Z0bwkABJ3uMiqlFnhTRklJVJ&#10;IolWNl4Mn+sYpj6vZ+BLE4V6VXIKjTVJCWWyvESvYWe52mF0Er3lzatIoNNg2Tljb2U5u8TypbtG&#10;vCSCK5Uk1ly53Ke6LBfVbrupbcn+rdt+arzEvqwdeDt++55x5+rzHMrhig/L156kLEFd7dU/ym2T&#10;kN6wEUbu0yU4MXprBPPlhHHuTswIdfvSRrANa/vDvqv1YQn2dW0PQZlz7VXWFf5OtX98lp/T/tST&#10;rWyT8n0NPmM56sk3eF+Xqe5rpss2mdc5Ldsq2z5e12mQdXbqhK/XTia2fVuetBUqkMnl7twz4l9G&#10;fCmCM1C+04SRBy4NQSaXmbyBecx1xps+RzZm2ThOBQ3Ypg6VBjKTX/7SmC5JSqcaeNB55C3wbCx7&#10;4+dytnpXEc4r9+mTI/5TBCcWnGDs89ZiGlm/2m03tS3Z/0vGS9S9Wmfa8dv3jLupvk6hHKanblBP&#10;MiFYUv+QSQF/qTNZx7LcqjdshJH7dBt8jYMTZE6UdnknprZHbMN237BNa32oltSLTduPfUqdWNIm&#10;sBy5LO28KYNYivlm+51yWdkGdXlo63J+1GPqIxjWrh/l5kk59b2dxxy29abtdSF+mfP0UYH4GQYe&#10;QtHu3CuCRvmvI/5FBEnHqOOLBigfguBqWT6ow75tH7yp+NJ27+c3KhoZHrjIWzUkhb3faWvHm0PD&#10;m8tIo1gf6ujhQQ5+/26qbNafW1SUy+9n9n6Shi/fo84nf+KIL8kvWe5N2N5sy2z8L/O44mdSRtWv&#10;7ERzG7XvU1sHpsZLue/zoYJN86H8H4+Yq69TKKs+gMG83xQx9bMwFZ00yRXjcrzwlRA6fB4I45bo&#10;Ph/oOQS0JzwQx9dcRmL92L73j+ABPh6CqfKBrrat2PRTZbQP7Cfau6ljgn3GOnGrfYm2blYkcpxg&#10;1t9DBfWo3rZOtKn8LFv9jG3BsrLsXJCgLOocd8Ay2SRx5OsLtHlZn/maQMU86RN+YPVu/XAPx9xc&#10;fQfHGu3oznLAnRWsg/His7/anTtF8J0bEkwax2dH8D280ccXjQ7fOcwfKM/Geqoz3vQ5aGT4JYHa&#10;GPH6loj6Q+iMl09LcjWR7wT1GlIaO56ezAaSRvG3I+a2xZKkgnn+7QiWKZNNMG1NeLLR3gXK/l8j&#10;XhbBFWt+MYAnRDmh2LebI0atZ9uRTnWs7bae64BxmcklqIvUU77Dxv7q1VdwxYcEgA46j5dcFr7T&#10;3P6WZ29eI1C/+GWPfePK+w9G8D1yTpj4xwQkNaPrdbZHfxZRn/JOJG1/P2Lp/qcdeNb65apd4Puk&#10;U8cE+4z9yHpO1YOKq4YsY1u3aYfeHPETEfVXDyibepZPbW/CtuDCwG9F0N5SV6lzOT3rRqKY9Zb5&#10;8j3zqTqXx1qeeHNiQJ809X1V5rXT5FLSxeQtpc9HcHDnLSUaj9E4k6XRScyDRmVK73MaMRrajLx9&#10;WIfRsBJ1GEkz4zGccqe+50MnzPiJ+TN+LauNeitoCvMmAWjRSNbbQbvY7inL5ieQXhnBVyH4vuXD&#10;IvZt5Hrmfki8Zrvm8Az2E39TDp/CPqWc1I7fvmfcTfVgCuXUeSXqDMs9h885rtimOX/qNpHHQTU1&#10;r4vaZd2dkr9yQF3mAR/q9q7U7dtiOG0R7UevXWkxTrZdYPq57dfWtU3Yv73bzDmcZK8iQdx0tZC6&#10;SH3KW9l1PRleT2B4n+uGpXWO5aI+Uz7bZ2pbUtZl1DdJG3Arg+9YcoD2fpZo9IFLo0GjVDGPNjGs&#10;wee9xrwmaYyzpDGnMZrqGKp2vE2NPjaVTcdPQ9nDNqnTjt7uVVt2rQP8tw4ekNiXkeuZ9SW17xP7&#10;acl4if3CNKkdv32/tI71UE6d11LML5eBbdrOnzJrp4/zzmuTXdbdVv7KAfOkDvd+73a03vZNHMds&#10;V451ti2J2qa6UE+02Udz+4Sycz8vQVnt/GsbXMuiPZ1L5MB0mTyj7mvKreVl4lzXj8/b9Zv6jiXT&#10;Mz/mMTUOZe20vvlTRNJ2OLPnDJ8rVrzmNs//EsF3akajkaAxoqH91xG9fzfGT6dw66YXU/JWSTaG&#10;9TZRnl3PNZQtGkEaP86YudVyntuaPTS6rDu3eP6AAQ2Wke/FcZttTm2kR/rjiEdGfFcEtxSpE3z/&#10;iSfJjxk/qcTPQLX4WgRfAzglfL9ybp2oz726V21Kgg5J/soBdZU6y/cQqcPs88vCCTLJEG0Wt4S5&#10;9cvXcvg6DUlQPRmu6u3nr4/gB/pH+aYIrugm2hraYG41g+MjEze+6/mTEXO32/mXp18b0V7dZN34&#10;uk9tr38kglvmdf34jnW7fnxFqrdtWA5+rB31J+H2yuRS2g7fdSPh4/tZfydiVCLVQyNBY8T3hHjY&#10;YHQHwIM7rUw8+d5kVZPNtjOlEaRx5AfmeYK6h+RzKqau+OWX3PnuUe+/idApknjWRrhF4/u31i93&#10;5t9F0LmRlPMg17H/OgPbvVevGT7XgR4b6hbf1ZtaJz7n9y/n6hf4Xuax4DY431OkrnL8/9uIy0Kb&#10;QmJJm9H+NzH2C8kvSd6vMWADvqs46sSHk1HanFov+I1XljHbR44PTirZjpg7mQfj9+oZFyXqd9s5&#10;oeY/luV/YkssU/2OZ2p/4zN91dnfPz37u3cml9J2uEr530fs4gvvU7JRGv0D03xHlEa0Tfbyx4Dr&#10;MK4QcpWHZJcrCnS8LRq/qas8NL5Tsek7cWifLMU/ieDf2M35yohd/34fvhjBAyBchfh5BujcOCHo&#10;1a/RuB089cADqF9z/44vcVXpWHAi9F9FUFeps5eFE1QSNu688GPiPewbniqfOmFN1BX+2cSmk4Cl&#10;SGhp3xMJcPvQI5jf8yPap9u3URNO6n0+tNMmoixT7+ICSTVXd0lKE9uDZebqZ7vMIKnPE/relU9J&#10;B2zk91k4a+19X6k3LNGAzH2ObTrxTWWBhqz9XhDTbNoWTDNVdq47CW5F40m0GLfeBmc6yq/DzmvT&#10;euzTyGXJbZQnEksjp6mod/k5+4cThzp+nU/7nnGZhu+bsX7bJJhZ3kUwz6yH3PKc+r4a88rv3uVx&#10;NiIZPqT6tQu5fWl3NrUlLbZv7xhm+7Mv+Nti/zEfgraJ/bYE9SjL48pkm4BRHvPMz3jNNNusU7uv&#10;KSfnS+Sy85rlZvx2/bN+5teHGIfIY64ny6px0eNG0h5x0I5CI0N5bePVDsuGiMaFmHoIZikadMqj&#10;EWVe2eBOoZFqG6pc9hbDKZdgOdt1SzS6TJ+NJQ3sXEdBcsL4NbLRvijKOhQjl4VtObU950xN13bG&#10;+8ByXLSTZJtSD1n+3olLYpxMgAlej1jnQ6pfo3H8sX5s16w3SyOP6V4S2Uv+KtqwbU5W2Lcka9mW&#10;1vllm8Xy1EQvx2UetLu0TyR+7bJWjJtlZH2r4/M615uYOtGRdMXQIIxE49U2onSmc2fz9VbJeVE+&#10;81nSMDNuO08aZBrbKTSgNNhzKINgGTY12rs0ep9exMhlYZuep66wT3r17zJQhy7aAefxNOK4OY9D&#10;ql+jccyOOslL1L8lST3jLa0bvfEYRvtL+zO3/NQdxm0TxZ6sa5vqG2Wx/JK0csodxVV1qsmlDoP7&#10;VCfDB3okSZI0jMmlJEmShjG5lCRJ0jAml5IkSRrG5FKSJEnDmFxKkiRpGJNLSZIkDWNyKUmSpGFM&#10;LiVJkjSMyaUkSZKGMbmUJEnSMCaXkiRJGubas7+Sxrrt7K9Oy6G0mdav02SfLEm68m6JuHn9UhqO&#10;ukUdk3REvC0uSZKkYUwuJUmSNIzJpSRJkoYxuZQkSdIwJpeSJEkaxuRSkiRJw5hcSpIkaRiTS0mS&#10;JA1jcilJkqRhTC4lSZI0jMmlJEmShjG5lCRJ0jAml5IkSRrG5FKSJEnDmFxKkiRpGJNLSZIkDWNy&#10;KUmSpGFMLiVJkjSMyaUkSZKGMbmUJEnSMCaXkiRJGsbkUpIkScOYXEqSJGkYk0tJS31zxOsi7rx6&#10;13eXiDdG3Hf1TlruhgjqznWrd9Nujrhx/VLSITK5lLTUX0Q8PuLpq3d9z4r49oi/Wr2TlvtsxMMi&#10;XrB61/fks2BcSZJ0Al4WcWvEPVfvrrnmlgiuJOH6iC9EPG/1TtreUyK+FHG/1bt13aKO4a4Rn4p4&#10;9eqdJEk6CW0HX5PL10d8JGLutrk0h7rznoi3rt7dPrlsT2wkSdKJuCmCq0sPicjkku/A3Rbx6Ajp&#10;IrIuPS4ik0u+w8tV8WdGSDpw1579laRtcHXpixF/HfHJiAed/f17EdJF8eAYD5C9N+JeEdQ1Hvj5&#10;+gjqnCRJOjF5dYmrSdyq5EqmT4hrFL6/+/mIrF9eFZck6Qrg6hKdPsH34aSRXhiR9Su/gylJkk5Y&#10;Ph3OAz6bfptQ2ha/mcoDYvXpcUlH4E5nfyVpW38Z8V9E/FrE7zNAGojvVv6niD+L4JcIJB0JH+iR&#10;dBFcXeJhC+0Xt4p1euyTJUnSpTC5PD3uU50M//2jJEmShjG5lCRJ0jAml5IkSRrG5FKSJEnDmFxK&#10;kiRpGJNLSZIkDWNyKUmSpGFMLiVJkjSMyaUkSZKGMbmUJEnSMCaXkiRJGsbkUtq9B579nXNjxNvO&#10;/i5x77O/m1DmE9cvL+w5Z3GP1bsxnhbx0oil66PT94aIberDYyJG10uNd97986qIJW3oFOrG0nZ1&#10;iRHtIOvULhPlbVv3D9a1Z38l7Q4N469FvCLiFxgw4baI9pik43zL+uXt0BD9csTPRNTPmdejIl6+&#10;ercu80kRNFoXxTzfHdFbDz77/oic71I00k+NeGjEpxmgRXp15VBQZx+wfrm1B0d8d8R7Ix4dsbRO&#10;UL8fEvEdER9jwBE65H06wkcjfnH9crG7RTw/4tYI9u959i3J2p9EfGdEry3d1oh2kH39oIgPrt6t&#10;cdy8OeJbI97FgGNmcintB1cPXx9Bg/LJCBqg1k9FPHf9ciU72qnkkDPf346onzMfzoofHkHDxZXL&#10;H49Y2lhR5gsj3rl6d0ePiHhfxOdW777sCRE0/q+OeAYDFiK5pEwSCS13yIkIHSxJwVQikPV25PJn&#10;ArFt/Tskp55csn5t4pQnw6+JuOjJJXVgqs69J+KNEW3Sx/xpj9t576Id5C4N8/vpCOpqu6+5g/MN&#10;EbaFkrZC0kfHCxqZFo1v1d426SF5pFHNcZkHCVtqb7Uz3968E+O2y1GRvI66zQ6WlWXsYVlyeyXG&#10;ZflqUEYudxt13RmvflbnyzYkQa+f1WkPDct46Np9l+bq2NQ0S5BATNVN5knnfciOYZ9eBOvXHlPs&#10;r89EzLVJS3FllH3Mcd4GdSPbxgzGZd581ta7uTqK87SDzD8vAvTKZvm5ejll6thgXZiWMnMb0J4x&#10;vyksO+PurI3zyqW0XzQQnCXzt716Wa9cctWSW3x5BXITGgsaLhpL/n4iAtxyfntEvn/e2d+pcmls&#10;6lUlGirOzvOMn7Kvi/jeiB+J+OoIzsTPeyuShpH1btsiOptbIjjDb2+P5jSot5bYpj8XwdVepuvd&#10;as8rXE+PyFtaTPeRCLbT+yPyijFG3UobjY7k0Ntv6tIrI7hiVN0Q8QMR9So92O73iejdDu8dLy3K&#10;zXpe5a1VHPKVzX3s03tGPCXi5yM+y4A9Yv3aK5ckQOyz3m1k9vn1EVPtH5/XK+ScEG5zl2bOLtpB&#10;ktgfi6A9yX3NfFhe2rsPRLTHREWb17ZHrPM3Rfz9CMqhfXt8RLaPvXb1myNeFsEyn8QteOmq4UDP&#10;s8hUz3bbs3UanE0oi9srLcrlrLc9W932Chzj1uXg7LbOj/JI7hLzI6Gt67gJnUKue5511+3C5zTE&#10;bDte9+SZersNWQ6Gs0w9lMe0FctQ5w/WmXLacQ/Fkrpy2dq6lKaGsx/Y51PafV1RLw91Xy21j31K&#10;Av6pCL7DyAnWnSP2hfWrbRHHIscp+5x93wZtAJ9v2u95tW/btm6qbcHodpB5UV6uG69Zb/7S9jB9&#10;lse8cp0oM18zbl1mhjMsP68ok8+m5DJss70kHRAOchqIPIh7iWHqNQY0Jm3jQcNA45YNDZ/TALeJ&#10;LLZtcBk3O+n6OrUNEsvAOMyX5aiNHxiWDWpGXmGlnFyXTIpZDz7ftMxMx7K0yTQYxme9Rpft3+6D&#10;qX3CevX2ySE41OWq2Ie95ZwanvVjW3mMMW1b/8CwbU5+Lsu+9uldI7hy9YWID0U8LGIfWL96XLO/&#10;6snEefZ/7ntkW0cbkmVNBfNluql6QTmj28HaVtV9zbgsO5iezxhG8Jr1ydcV68GwXjuHdpmrnLau&#10;g6Qjk8kTDUQmN7Why+Bgb4dx9t42ApRDw0ESBsajUeolSedJLrOh4y+Ry5Jn2vzNYe1n7feXeN02&#10;4GyLnAfT8prpWX7+1umnZCOcHUuVyWVtzBPL1y7PFJarV/4hYP0OHXWJ5WzrSu6fdnjWtW3kscB0&#10;dMIkGy3m19bLQ7TvfXrfiP8zgvnysCFXNXeJ+WRbxL5gf9d9ku3KNjiWmQ6Ul+VTF6aQjFFnmG5q&#10;vNHtIHWwtjt1XzNdLgevs91iGbL9yWOpYhqGMU5vPXK79DAfps3tJekIceATdHz8pZFZkuDMdYY0&#10;HNkI8Xpq3NrgJsadOtutjSrLWstl+efOhpeiMcwkgEaO+TGvTJaXYnwayDahYBkJPqvLv+086CBy&#10;Gx+atqM5RL0OEVPDqQvENqj77KeUdTex/6gL1JGlJxWX5bL2Kd9x5TvHXMl8ccRdInaB9cu2iP3c&#10;7o9M4HraNqyn19a1so7Nta2gnFHtINO2J/65r9kGtf2i3FwH6na2Vwzr1Q/qN8OJuX6gxTao+2O4&#10;Q/9CuHRKaAjyYQIO6rmfugAP4/C7cFNfdgdfeOcL2v8povfbgu0DPcify+h9mTuXq/dzGDR0PAzz&#10;gtW7L2NZ2gcwppDUvjmCBwuYhkYuf4qIxnybL+TTKHPF5VfPXoPyHxvBd8p4iKP+TBONL7cBlySY&#10;NPqsKw+YnPdhpV2iYzj09pu61PvJIYa/NoIrZ1UmFr363pP7vz7kwDH2KxEfjnhJBPXgn0UsrZ+X&#10;iX3aeyBpH/juJW0JWAYeuGoT9Yti/Whz7h/BA4U8PFfRVpFctW3ipp9ko/3hIZZnR9wU0Ws/qHNv&#10;ilj6W5kj20GS0/bnjvL4pZ25XwT1l/r8uLO/4KTplyJ48DCX/+4RLY4bHtTkAR3q+09GbPppJ6bh&#10;oZ+dPdBjcintBw0PTzJnwzHV8VZLki0Spn8TQeOFbFCyIWfauYayRXL2QxHtuCz/X0SQyNVOgac1&#10;6YjyacVN8kpgJtk1uWTe/zTiGyOW4ioojWomgTT8fJ/s8xF0APwYd5ZHx7X0x9oph6fV5370/jId&#10;U3LZPgHL7Vd+CaH9Qe387cC20+6hw+bpWtQOMusQJ1R0sId4YjCFffp965d79z9GPDniryN46pnE&#10;Y/TT5Nkm/VkET163xyHH8tJ2BLRJ/IIA9Yb2hH0+l1xyQrP0R/Z33Q6yLfjlgt+KoK2hXNp7kmiW&#10;L09u8yR8ankS4z8rgmUASSb7c+qXLnaeXEraD5LKvDIDGjsaGIZNRb1FMqXeEqwomw4YlLH0KgTz&#10;7V0dYDiJYSbHids9LCeN4yaMw3LVdaLcumy8JmFeKm8LUQ7lsyyJbZPbgcY5E9tNWMel414W1uvQ&#10;TdW7dp8ntjv7aRP2Zx4bbX3CkuPmEF3GPq3fu3zr2ftd6e2rxPD8usyStgTUIY7xHH9T+b06N2UX&#10;7SD1lrYt26U6LsNrmbyvbdDUMdNiHoxH+XPbg/LmPpd0JDjg64HMaw7uOe00LTriXoNDo1XLpowl&#10;DRNodIiKs2IaTv7SAPIXzGebjpxy2wa7bTRzu7SN9xQaU8ZnOZimLjsNPp/RUDPfpYnL0m11mTbV&#10;nUNCfanbnn3R1rGl2Md0zuwnsB3a+sc4mzr6Q7TPfcpvNOYT43zfcsldjYvq7avEPqVOUFc4/qgj&#10;m9oV9m/uY6ab236Utc1xzbK0dZR5nLcdZP3qd83rsnJs1HlRHuNm+eDzdvmZXx4HrTzp7iXIoLy5&#10;/SHpgNE4cBDT8LQNHwf1XGMIGpPewU+ZNBpMXxulRGPFPBNltA1TbbiqXhLGtPmFdBq+PKPuNXhT&#10;mF/bYKJXBsNYt2yIN8krAdnwJ5aV4cy3bo8pmVhmh3XINtWdQ0P9yf3J/liS6LeoF219Zzv0jhHq&#10;xKFffW7ta59y6zh/65Lv6u3rty6n9hX7qd1XeWLI8TiVQFXUJ/b5lF4bOGd0O8j8a7uS+5p1yzIT&#10;J8NExbzaYZTZTpuy7Ztarmxje/tD0pGgAaBDrTioObizw+zF3NlwNh69xqVtiCijbWSmGiXmWRtB&#10;lqNt+BlG+axTHXcO8+8li5TVawAZlttnE9aFcXudSybhbcPcmkssp7bVZWKdjg31iP2xJNFv1StF&#10;FduhPUYYL09mmOfSOnrZ9rFPefiP+dwccS8G7FG7r9gvvaQpcUwuPTGknLmT0V4bOGdX7WDKfd1O&#10;l0lyO5xlb9tC1qldzkT9Zx7tMifKaveHpCNDo9c2bBzU2cBMYZqpg58Gpdc4ZKdaO2LGaedP41LH&#10;Ae/p/BPL3WucGM68GXdJo0pyNtWBsBy9Rp9y6xXJuY4jt0VvnFzWdl2r7MRYRpanBss2N+/Lwjod&#10;m6zzmxL9bVBeHgN0zNTXfF+Tk0Pch6197VMeErkMdV9lm5Tvp7AP565IgmN7UwKa81tiV+1g1dvX&#10;cye41OP2SirrRDlZv3M6hrPNeklqYpmZ9hBPnCUtxIHcNmzZMMyZa3yzYauf05DQoLQdKeO0jS9l&#10;08nXxof3WR5ltOVko8u0NIQ0uJs6bsqbOnsG82y3TWLZmF/bqPbMNfBT5YN1ouFmW07FVLmXieU6&#10;JnRibGf2E3WGv9Shi2I7UIcok5OBFvUv92+Oc4j7E8e2T7fF+rE/2O/ZzixFGzN1gkhd6pXHNAwn&#10;8kRxiV20g612X9fEkuB4YRl4zbIzfrv+fM50uQxZz/nL+149ZxrGaUPSEaLRaBu2PMhbDKdxI2gk&#10;eN9D48P0+Tl/mUcvEaORyauANZhHykYMlE2DlWjUGJcGq10eGlSWk2D+lFEbwd7yUAZl5XLwWtth&#10;ux267CTpeImsC1nXqDMMp6PmfRtTdT/xOdth7jgBdTmv5NR6fWiOYZ+eF/s8j/Xevp6LbCt6V+J6&#10;yV9Fvci2b0k7s6t2sMXy5OeZHNZ143WuN8GySNLt0Ij0bmnQqU6hYanJXw8NGg0TDc9cA7sE07cN&#10;N8tMI0n5cw0l0zE96zM3XotyaYjb+WozOpxDxL6kzrBfCepx7wQjZR3L8bMzzQ5+k7ZTnnPo9exQ&#10;9+kIbPvRx3qvXe1hnrSlS+a9r3aQbcE4m9aB+j134iRJ0jCnnIhcVe5TnYyvOPsrSZIkXZjJpSRJ&#10;koYxuZQkSdIwJpeSJEkaxuRSkiRJw5hcSpIkaRiTS0mSJA1jcilJkqRhTC4lSZI0jMmlJEmShjG5&#10;lCRJ0jAml5IkSRrm2rO/kqTjcdvZX50W+2RJkqQdenHEx9cvJR0Lb4tLkiRpGJNLSZIkDWNyKUmS&#10;pGFMLiVJkjSMyaUkSZKGMbmUJEnSMCaXkiRJGsbkUpIkScOYXEqSJGkYk0tJkiQNY3IpSZKkYUwu&#10;JUmSNIzJpSRJkoYxuZQkSdIwJpeSJEkaxuRSkiRJw5hcSpIkaRiTS0mSJA1jcilJkqRhTC4lSZI0&#10;jMmlJEmShjG5lCRJ0jAml5IkSRrG5FKSdAjuGnFzxD1X76Y9L+Lb1y8lHSKTS0nSIfhixI0Rr1y9&#10;63tIxMsi7rV6J0mSJM14XMRtEd+8enfNNS+O+Pj65crvRbxn/VKSJEna7B0RJJB3jqjJ5U0RNfGU&#10;JEmSNrpfxJcinhKRyeV1EZ+KeF2EpAN3p7O/kiQdgr+IuHvEj0T8xwiSTZJLvo/5P0X8VYQkSZK0&#10;GMnkn0d8/iy4kslT4pIkSdK5cFuc71gSH4m4S4QkSZJ0LjzQw4M9JJePZYAkSZJ0EXzP8q3rl5Ik&#10;SdLF8f1LSZIkSZIkSZIkSZIkSZIkSZIkSZIkSZIkSZIkSZIkSZIkSZIkSZIkSZIkSZIkSZLUuNPZ&#10;X0nS1XXviFvXL7ueFvGQiPet3l0c83tWxAcjvsCAC2L5vjbiD1fvxnpVxPURn4h4eMR/G/GnEZIk&#10;SZrwtoiXRtxj9e6OPhrxnoipz8+DpI0yR2C5PhPxnNW7sdg2dTl5zbaSJEnSBK4k3hZBwtd6YgTJ&#10;5XkSS8qd8pgI5tlz49nf1tRwkPD1lj/NLcscyiXBTCwDy83VUkkd1579lSRdbSRmd48gmSSBelcE&#10;SCz/QQS3sEGS9rci8vM5JGDfFfHO1bvbu1vEd0f84urdlz0i4lERT4p4AwMKEr3PrV/ewQ0R3Nrv&#10;fc5nrBe3tXM9Eknzp9cvu7gayjI9evVujW310xHfFNEuo3TlmVxKkkDS+JURJF8kYiRNJIckgS+P&#10;qPL2czscD4zIBI4k9YURNTG7CBLdmyKWJLYVy/vgiOdHfIwBBcv42og2yU0kliSRP7l692WUR3L8&#10;6ohnMECSJOkq44pd7zYzt6tJNEkS567K8d3D3m1opme6LL/eUt5k7tY7CSLfq1x6e7uu29x3MRmP&#10;29y9bYH8XNJCXrmUpKuL28z3ifjBiLw1TCL2uxFvinhyxF9GpPtHcCUTeeXuuRHtFUyuML4i4o8i&#10;8splXgWd84SIt0e8YPXu9jKp5Ooqt83nMB+uUi65qkjy+NsR3xrRuyKan7f9JcvTXgWVJEm60rhS&#10;SCKYVyh5T8JJgsnVunwymsSQJIuoVw6Zrnd1k+m58sn4eeWS6aauTDKcchh3yYMyS69eLsEy9q5M&#10;1mXlc9YnMX+GzV0RlSRJupJI5jIB5DVJFInVkgSOxKwmXa2aXE5hem6vM+4usC5LboszTg1uwfPd&#10;U/Ca2/2J7dQmnJLOeFtckq42ki9uI3OLl0Rw6cM3TDf3lDVJ2/dEkKROlcnVShK3JQ/EkNw9YP1y&#10;K9xq5wfgp26Rs5y9294kjw+K4OEklvP9EXn7n6u9743I5FOSJEkNkixugSeu3nFFsb2iRzAeSWHv&#10;aiPD8vY2ydfclUs+o7wlSGaJimlr+cybpHAbvWmYTx3GuuQPqef4vXWXJEnSmfbWdCaSPVNJXA7P&#10;K3pt8tfis4skaSS5NSGeWq45TEOiXLXlcPub91yFZZnn1km68r7i7K8k6eoiaSIh3Pb3I1tMz9Pn&#10;+ZAPP17e+wH1Ub4hYsT/+f6Ds79V/V/r3Br/k4ifiOBJdZ6QlzTB5FKSrq78TUp+/ocYof48zzdG&#10;/OH65U6Q6P3++uVGU1dhr4943/rl3/iqiDbh5CeV8kfT63/5ITH3wR6pMLmUpKvrLRH8xiX/9pEH&#10;VkYi6frqCOaxC1xp5WpiTfTO4+sjfieC71nmd0z/aUT7G5aPO/tLwly/+/nIiM+vX0qCyaUkXW08&#10;8U2SNtqzIrjatwskdz8e8UOrd8v1rjB+RwQJMNuBp8m5lc+t/V+ISCSdfC+T4Xh3RJbF/yv3x9Ql&#10;SZLO5JPRPBFd5cM4/G2DZGvuwRkSr95DL/ndTh6YIfhJH/5ug+XNH3dv5YM4vSSS5WG561VHxmd9&#10;Kj5nORPT1HlRNsvNfJh2bjtIkiRdOZmQ1R8JRyaSPTlND8lZm8RVDM+kjKiJ3CYkpiSWcwkpSWSW&#10;3UabkM4tJ8vF91Hb7YJcxyx3qgxJkqQrJxOl/PmgxJXMXmIFkjum6aGcJckW5c8liRXLQUK6dPwl&#10;KKt3hRMklizfpvXIK7FT5UiSJEmSJEmSJEmSJEmSJEmSJEmSJEmSJEmSJEmSJEmSJEmSJEmSJEmS&#10;JEmSJEmSJEmSJEmSJElXxjXX/P/saa8RhfA+MAAAAABJRU5ErkJgg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tn8AAFtDb250ZW50X1R5&#10;cGVzXS54bWxQSwECFAAKAAAAAACHTuJAAAAAAAAAAAAAAAAABgAAAAAAAAAAABAAAACDfQAAX3Jl&#10;bHMvUEsBAhQAFAAAAAgAh07iQIoUZjzRAAAAlAEAAAsAAAAAAAAAAQAgAAAAp30AAF9yZWxzLy5y&#10;ZWxzUEsBAhQACgAAAAAAh07iQAAAAAAAAAAAAAAAAAQAAAAAAAAAAAAQAAAAAAAAAGRycy9QSwEC&#10;FAAKAAAAAACHTuJAAAAAAAAAAAAAAAAACgAAAAAAAAAAABAAAAChfgAAZHJzL19yZWxzL1BLAQIU&#10;ABQAAAAIAIdO4kCqJg6+tgAAACEBAAAZAAAAAAAAAAEAIAAAAMl+AABkcnMvX3JlbHMvZTJvRG9j&#10;LnhtbC5yZWxzUEsBAhQAFAAAAAgAh07iQCdx0pHXAAAABQEAAA8AAAAAAAAAAQAgAAAAIgAAAGRy&#10;cy9kb3ducmV2LnhtbFBLAQIUABQAAAAIAIdO4kD+b4Ri9QEAAGEEAAAOAAAAAAAAAAEAIAAAACYB&#10;AABkcnMvZTJvRG9jLnhtbFBLAQIUAAoAAAAAAIdO4kAAAAAAAAAAAAAAAAAKAAAAAAAAAAAAEAAA&#10;AEcDAABkcnMvbWVkaWEvUEsBAhQAFAAAAAgAh07iQKkpH9vieQAA3XkAABQAAAAAAAAAAQAgAAAA&#10;bwMAAGRycy9tZWRpYS9pbWFnZTEucG5nUEsFBgAAAAAKAAoAUgIAAOuAAAAAAA==&#10;">
                        <v:fill on="f" focussize="0,0"/>
                        <v:stroke on="f"/>
                        <v:imagedata o:title=""/>
                        <o:lock v:ext="edit" aspectratio="f"/>
                      </v:shape>
                      <v:shape id="图片 1" o:spid="_x0000_s1026" o:spt="75" type="#_x0000_t75" style="position:absolute;left:994410;top:0;height:3064510;width:3352800;" filled="f" o:preferrelative="t" stroked="f" coordsize="21600,21600" o:gfxdata="UEsDBAoAAAAAAIdO4kAAAAAAAAAAAAAAAAAEAAAAZHJzL1BLAwQUAAAACACHTuJAdGVxlNYAAAAF&#10;AQAADwAAAGRycy9kb3ducmV2LnhtbE2PwU7DMBBE70j8g7VI3KjdiFZRiNMDEgdARNAizm68TSLs&#10;dZR10sLXY7iUy0qjGc28LTcn78SMI/eBNCwXCgRSE2xPrYb33cNNDoKjIWtcINTwhQyb6vKiNIUN&#10;R3rDeRtbkUqIC6Ohi3EopOSmQ294EQak5B3C6E1McmylHc0xlXsnM6XW0pue0kJnBrzvsPncTl5D&#10;v2OuHyc1y9fvjyf3XL+s6kPU+vpqqe5ARDzFcxh+8RM6VIlpHyayLJyG9Ej8u8nLs3wFYq/hNs/W&#10;IKtS/qevfgBQSwMEFAAAAAgAh07iQIivnJ3AAQAA4AMAAA4AAABkcnMvZTJvRG9jLnhtbK2TXW7b&#10;MAzH3wfsDoLeV7tJWrRGnGJY0GFAsQXDdgBGpmNh+gKlfPQEw86wu+w2w65Ryna7tE9FtwfLlEn9&#10;+SNFz68O1ogdUtTe1fL0pJQCnfKNdptafv1y/eZCipjANWC8w1reYpRXi9ev5vtQ4cR33jRIgkVc&#10;rPahll1KoSqKqDq0EE98QMfO1pOFxFvaFA3BntWtKSZleV7sPTWBvMIY+etycMpRkZ4j6NtWK1x6&#10;tbXo0qBKaCBxSbHTIcpFT9u2qNKnto2YhKklV5r6lZOwvc5rsZhDtSEInVYjAjwH4UlNFrTjpA9S&#10;S0ggtqRfIBW0SltCVmOr4mfEYuuf1dxupdWKBmn1cbcioRseAu6GA8uX/fvnrz8/vovT3JecPscM&#10;JyCj3Hj1LQrn33XgNvg2Bu4vH8/RxePwfvso3drocK2NyV3K9v+9cEEV2jVyMfSh6YGgiokwqS4n&#10;bDnxZ4bNoEeOnvIvWC4hhtwfqA4t2fzmWROHWl5ezma5TbcPQ4OHJBR7ptOzyUXJLsW+aXk+O+O4&#10;Ic+9RqCY3qO3IhtMyCD9sMDuJo5I9yFjIweKHo+heuhxSPNkHe/ZPv4xF3dQSwMECgAAAAAAh07i&#10;QAAAAAAAAAAAAAAAAAoAAABkcnMvbWVkaWEvUEsDBBQAAAAIAIdO4kCpKR/b4nkAAN15AAAUAAAA&#10;ZHJzL21lZGlhL2ltYWdlMS5wbmcB3XkiholQTkcNChoKAAAADUlIRFIAAAKXAAACXggGAAAA4Ysu&#10;7QAAAAFzUkdCAK7OHOkAAAAEZ0FNQQAAsY8L/GEFAAAACXBIWXMAAA7DAAAOwwHHb6hkAAB5cklE&#10;QVR4Xu3dC6xEW1ng+XuFmTAzKFcgGdJz29wBTDBgYBDFtq8GGBEamR5MQwvKdK6RAcRpgzYveUQ6&#10;iCg4TUdbUFtySdMKNm3sYeQh9HAnig/k0RA0mAaB2LTMROGCmECCmTvfv+p88t11196165xVdarq&#10;/H/Jl1O1a++1X2uv9e29a9e5RpIkSZIkSZIkSZIkSZIkSZIkSZIkSZIkSZIkSZIkSZIkSZIkSZIk&#10;SZIkSZIkSZIkSSfp3md/RxldniRJko7I0yJeFXGP1buLe9tZ3Lh6J0mSpJP0mLO/PR+NIMlsPTHi&#10;geuXi5FY3hax7XSSduDas7+SJI1GAvn2iE+s3t3egyPev355O4+I+GzED0Z8mgELkFw+KuI+ER9j&#10;gCRJkk5DvVq5r1vVeeXS2+LSAfiKs7+SJI3wVRHvWb/cGt/BfM765dZujbj/+qWky+RtcUnSaFxF&#10;fFDET0X8eMT1Ed8WUW+P3y3iGyLeuXq3dkMET34/N+KDDFjoMxE/GcH0z2CAJEmSTkf+NNDcbXGG&#10;k4SOQDk8HMT8JF0yb4tLkkbLh2rqTw0t/S3Kbb83meP/UQQPAvmbl9Ilu9PZX0mSRuEngX4s4r+L&#10;+M2IP43g1vV/GfGQiL8b8T9H8DlXHXlPfG8Ev3/5f0UwzRLfEvH4CL6r+V9H8MT4+yIkSZJ05PKB&#10;HB7o4XW9Ld4+zc147W3s89wqJxnNB4hIavn5I0mSJJ2ATO7ydjiJYt6mbpNLEksSw3ob+zzJJVdE&#10;X7p+ucL8+SF2SZIknZiaKNbkkoQyE883ROTwbZNLflMzy0kkll69lCRJOjEkivW2d00uuWKZv2eZ&#10;iSafbZtc5tXPFsnleX8vU5IkSQeInwaq/zs8E0iuNrYJIe/zCubS5JJyuCVer1omrl7WZFaSJElH&#10;jodsauJHskey2buiSBLI8KXJJd/tJLGc+24lVzUZh3ElSZJ0xEjo2quTJI2bHrRZklzysBCJ66ay&#10;GI/kkqhXUCVJknRkuMWdT4ynqdvUJKJ51ZK/cw/jMO6SxDLlFU7mTbkkme1ySZIk6YCR+PVuRU8l&#10;l+D2OUkj45CY9vAdSz7rfcdyDstCYkn5lGFyKUmSdESmEshNVw35bOqKJEnhVLlLULZJpSRJkiRJ&#10;kiRJkiRJkiRJkiRJkiRJkiRJkiRJkiRJkiRJkiRJkiRJkiRJkiRJkiRJkiRJkiRJx+SmiFeuX0o6&#10;Fl9x9leSpENzQ8SD1i8lHQuTS0mSJA1jcilJkqRhTC4lSZI0jMmlJEmShjG5lCRJ0jAml5IkSRrG&#10;5FKSJEnDmFxKkiRpGJNLSZIkDWNyKUmSpGFMLiVJkjSMyaUkSZKGMbmUJEnSMCaXkiRJGsbkUpIk&#10;ScOYXEqSJGkYk0tJkiQNY3IpSZKkYUwuJUmSNIzJpSRJkoYxuZQkSdIwJpeSJEkaxuRSkiRJw5hc&#10;SpIOwXUR74i4fvVu2s0Rj1u/lHSITC4lSYfgixE3RLxs9a7viRE3RXx29U6SJEma8diI2yJuXL27&#10;5poXR9yyfnnNXSI+HvH61TtJkiRpgbdG/IeIO0fU5PIlEV+I4OqmJEmStMj9Ir4U8fSITC5JKEks&#10;eS/pwN3p7K8kSYfgLyK+KuJHIv5jxL0iuE3OsCdF/HWEJEmStBhPjn8qgquVt0bwPUwe5pEkSZLO&#10;5SkRJJVEfu9SkiRJOrf3RPD9ywes3kk6Cn7nUpJ0qD4U8f9F8MPpko7EtWd/JUnHg1vFOj32yZIk&#10;6VKYXJ4e96lOhv/+UZIkScOYXEqSJGkYk0tJkiQNY3IpSZKkYUwuJUmSNIzJpSRJkoYxuZQkSdIw&#10;JpeSJEkaxuRSkiRJw5hcSpIkaRiTS0mSdKjucfb3vC46feveZ393YfSy6oqjQr0n4jGrd+PcGPGG&#10;s78jvS3iieuXki7BsfwfatqKqfaHNmR024RdtHn7cOr/W/yBZ3+3Rd94kf6G+jCyb31aBPX6Iknm&#10;RyPadaI8ho/OAy7FtWd/dbmoZK+KeHjEBxkwCA3sb0c8KGJkuTSCT4/4hdU7SfvGMXgM7TfL+Z0R&#10;b1m9uyM60xdGkAAswYn4SyJeFPFpBjTooP8k4iciXsCAI3Is+/S8WD/2y+dW75a5W8Q3rF9e84yI&#10;j61fboVk7c0R2/SDeQWxV8dAcvnrEW0fSAL9UxHfG9FOS5k5jG1xz4g6DnnA6yPa4UfJ5PJy1EoG&#10;GtaXRfQqPpX1kxHnqWyZXPb2M8vw0IipRn8OB8a3Rrxr9U7Svh1LIrKpraBDfdzZ30SCOJdEcCJ+&#10;94j2yg/4jOnfGfGaiGPqpI9ln55Xry7QR3Fy8dyIi1wAYZ9/ZcRUGcy7l1w+J6JXT1iuN0X85Ord&#10;Hd0Q8Yn1y9t5cMR1Ee+LaE9umNdTI74jghOgdl9Td0ESvS3yBNb/wxG5LpuOIz4n0d/JMWJyeTk+&#10;E5GVljMzKtsbV+/u6HkRVMRHR/QqAZXqUeuXd8AB8AMRHLitJ0Q8JOJJEUuvGqS5DoOzxPMkrJKW&#10;O5ZEJNsKOr3rI745gjYv8fo+Ee9fvVu/f37EXLuUV6La9aezpK0kifh8xLMiztNRX5Zj2afn1es3&#10;uMX87AgudFwkycl93+vrQNKXdSzRPzJdLxFsL8y0F4RIFJmeK+jU6yWJMfWZZWRevX1NXjB397LX&#10;t7Kcr12/XN0F+KaIt0f8q4h/FNE7AWOdOTbIDeZO/HSEqFhUiiW4/P7S9ctJJJhUmBbzYF6tvOR/&#10;XpTJwdXizIvPehVa0ji94/oQ0LbQNmSwnLQLfG+OzpMOkraKvxXD6BxpyzZh3LzKU9FW1naJ18fU&#10;Fu1jn5IQvfLs776xfm2/R8I1tY+oC3P7j89rfRm5/dq+k+WsJzvUtayDLOOS70rW+p1lZ31lWo4P&#10;3jMfym5fM03dHpTFsPZYIGFnOMvYYhrmxfHIOEvzEB2JbXZq22BOodJQYWq57QECGn8q+baNbi23&#10;V3HzALOySrvXHteHpJ7oTrV1dIi1U8yHJM6L9of2r6KtY9iS9vMQ7GOfklRyFfkLES+OuEvEvrR1&#10;gXqSCRWRdSLfk1hRJ2oC2apJ3Tbbj7oxV27bd7KcddmpV9TZlAndVJntujIuF41YP+ou65rrUedV&#10;t1m7fmyrdljadDzlMtR10gnYZqdSQagIS2QFz0rKPNrKR1ntgVK1Vx4ymCbP3CiTip1l8DkHCtNK&#10;2r32uD5UU20dnS2fZZtBZ52vN3X8NXkF49JO1vYnp89Onc+XtrmXZV/79M4Rz4y4NeLjEdteaDiv&#10;ti7Qh9QELfuabWSChtx+rE9NUntBUkq9mOqzWM48WaG8NlHr1WvmSXksU1t/KYP5prqvqaPZtzId&#10;y4U8RvibryumYVjvWGE52mWuWJbeOujIsVM3Vf4MDgL+LsX4WamoOLVCUuH4vFcZq/bzrNhZEXlN&#10;Ast8OJCsoNJ+1eP6kNV2g0Sitm10jvylLczXBJ06HWxth2hv8nPaMNodMA7tUE0S6MiZL+OC9osy&#10;GcZ8eH+I9r1P7xXxLyOY7y0RD4jYpVoX2Afs9yr7xG2w/7OeLNl+mXQxr7l+i8+yH+VvrZ9My7zy&#10;fY1Mdhm/1kmmqe/rstbPeJ11mzpPXQfL065f1nOOld668PkUlpVp57aBjtA2O5WKSkVYinGzUrUV&#10;kopbG2wq9JKy6RSykiOXnwOolidpP+pxfchYTjpJ2qS2zWNY2wlPYZxMCrP9IeqVL1AmnW07nOnn&#10;OttDcFn7lAc7fy/iSxGvjuBp513I/QYSqHa/T/V1S/upue1H3WHezHfJyQXjZnLZLid1K69qLsH8&#10;2rqXy8pn2YcyH+puLh/9NQGWp7d+fM5wYpsTJ7Yn0+T+GO6Un0w7ZOzUpU9pUcH5WY2Xr97dHpW8&#10;PnnZ4vs1+bQ4r/n5jvrEXD4xToMy91QlBxJPoOUTdbn84GckeJJd0v5wDB56+01Hx9OxvxnR+41C&#10;OkNsm/RNtZ+0h98Vcd7fQ7xsrNch+GwEfcO/X70bJ/fb34v46oj2p3z4mZ73Rkw91c1T0VlnKurP&#10;10fwKwNTxwTJFOUvfSqdpGuqb6M/5Ndd2j6ZaXp9Osve1ke2Bb9n+ciIv4zgKfBMoLNcLujkb8BS&#10;Nut/34gW60+SyTYF/flPR8wdA8yL3+P0afETQ8VaesYwd+WSStueVSUqHGdBzIsrB+e9wsg8KIO/&#10;qS4/BxrlS9ofjsFDRDuRV3aIqbau165UU8PRlsm4XJFq2yHaRpYhbzMeOtbrYZcQJFBvjWD+n4q4&#10;KWIXpupC4vNt+in6OBIw/jId00+hD92mHlBmXrmsqGv0qyR8lJmRVxCX9IW5rEyT9Zy/1NXsz9lO&#10;zCdNLU9iOpYj+3z+Ms0UxmW8uf2hI7TNTp1LLqfk5XUaeeYFKvJUIjqHA7Kt1HX58yCY6wwkjZXH&#10;9aHJzjfbrGwraIsYlkHnTGJQh2XQ5jDdVOdY2x/02h46cDpr5nMsbdNl7NPHRnwkglvi/COPXd0S&#10;R7vfKvZ11oclCVqeOGQdyX5oStatpRiXPrPFsN4y9vrJijqYJ12ZiFbU05pY53wSr9vye/0586Es&#10;yiem6j7lze0PHSl2alaeTZEH3DaoXFRkKk5WYl4zfBuZpLZnk22lpNLXsy5Ju5XH9SGq7UC2FXVY&#10;r11hWNuuTNk0XiYqbQJw6EnmPvcpt1fzaiV/e7dbR5vab1kfcn/R3+UJSq03c+jv5pK77E+X6o3P&#10;slOvWCbqWK4L9Yrlnatf9I8sX45T9zXzqXU1y6vrzjjt+s2tTyaYU+MwfGp/6Ihts1OpUHOVqMVB&#10;lmdczKOtxFS6pQcs5fRuJbTLn42DCaa0H/W4PmS9to42pW1XaJvmkoOqllnLplOmfaPs2g7xmuG0&#10;Ue2J8iHZxz7ldy25QsmVSq5Y7vP78r26wL6pVyAT+4lEjn3WftZDX0XfN4X6tU0/Sl1s+ziWpw7L&#10;vjTr3Jw28cx9TXntNmHe7bowj3b5eT91lZcymcfUOjO8tz905LbZqdsklxyEmVgiK1jF5+1B0sPn&#10;U8lib/lzXkxzyA24dAra4/pQtW0FnWwmE9nh8pc2qe2Ap2SZlEHQRtEZ0062ZdAWMb8lbd5l28c+&#10;ZRvw+5b8W2F+73Kf2rrAvqF/m0qQMvEkwZyTiV+vr0rUjaX9KCivIrlrk1yWm+VnGbc1ta9ZxtqH&#10;p14ewHvm3VtvPmu3d7Xpcx2pbXbq0uSyXrFMzKNXiTnLYjhltwcM8qCeauynlp+y+IxgWZZ2FpK2&#10;0zuuD9FUWwE6ZzptOnLam6UnpZTJ+NneTU1Hm0hi0l7JPFTHsk/PK+sC+yL7q037hc83XRWkf9zU&#10;Ry4ZJ7GMtS9l/m0/yXIxTt6x2/aCSm9fM48638S8escR60MfnnWcz3PZGX+qb2cclplxGLctV0cs&#10;d2pW+Lmg4eXvlKzkvbM/Kk2vEoPxKbtXPg3+1MEyVdET5bI8JpbS7kwd14egHvub2graHz4n6CiJ&#10;qfETZdI5Tsmyjq0dOuR9OkLWBfYJ/cg2ppIgymJf9+TVbIL6MtePViRquYxM0/aF1NtaXl5UYRm3&#10;OUGqamKZ8yWYF/0xCWS7zfgMDGdd8/iZ2lZg+XK8GjoReZAtwY6fOiioXHw2daAyD+Y11cAyXfsZ&#10;07TlZeWlI6C8uTIl7V7bOR0S2gY6uGwr2vYkO8xe25Ud9VSbBzr/XidO20W5zPsY26dD3qcXxf5g&#10;/dg37NttgmnoB9m3bX3hs3ZYxXzzKt2SPpfx6etAXcyy+ct7loHP23kyHcvIfHI95+og42Qdptyc&#10;Z5XHAonl0nxBVxyVfa7iVVTSPEPZFhVyUyXfBgcUy06ll3R56HQOHYkBbRftBq/pQPMWY9s5V3xO&#10;u7UE5VAu5W8q99Adwz69CPbRSL0LIT30f0uvKPb6WoZRx5aUwbx6iWKLbcGyM/5c/3zsdVqSdERO&#10;PRG5itynOhlfcfZXkiRJujCTS0mSJA1jcilJkqRhTC4lSZI0jMmlJEmShjG5lCRJ0jAml5IkSRrG&#10;5FKSJEnDmFxKkiRpGJNLSZIkDWNyKUmSpGFMLiVJkjTMtWd/dbpujnhNxLtW7ySdgtvO/uq02CdL&#10;Ogp0QjetX0rSUeHk+Jb1S0nHwtvikiRJGsbkUpIkScOYXEqSJGkYk0tJkiQNY3IpSZKkYUwuJUmS&#10;NIzJpSRJkoYxuZQkSdIwJpeSJEkaxuRSkiRJw5hcSpIkaRiTS0mSJA1jcilJkqRhTC4lSZI0jMml&#10;JEmShjG5lCRJ0jAml5IkSRrG5FKSJEnDmFxKkiRpGJNLSZIkDWNyKUmSpGFMLiVJkjSMyaUkSZKG&#10;Mbk8LU+PeN765aQHRLxx/VKSDsYNEbRN163eTbs54sb1S0mHyOTy9LwkggRyyisjrl+/lKSD8dmI&#10;h0W8YPWu78lnwbiSpD24c8SHIm5ZvVu7LeKm9ctrHh/B+29evZOkw/KUiC9F3G/1bn2VMtuzu0Z8&#10;KuLVq3eSpL3hzJ8EkkQSmVzeJeLjETTWknSIOEF+T8RbV+9un1y+LOLWiHuu3kmS9ur1ER+JIKHM&#10;5PKFETTM94qQpEPF9ylptx4XkcnlfSO+EPHMCEnSJeCL8TTEJJQ00i8+e7/pYR9JOgSvi+AEmRNl&#10;kkuuZH44giubkqRLQkL5+QiSS65Y0lDbMEs6Bjx0SPvFSTHtF+3YoyMkSZcov2NJo2zDLOnY5J0X&#10;Ir+DKUm6ZE+MsGGWdIw4QeaOS316XJJ0AN4RwZfhJenY8FDPK9YvJR2La8/+XjVczdNpuqp1WleL&#10;bdhpsv2SjpgN82lyv+qqsK6fHvepTob//lGSJEnDmFxKkiRpGJNLSZIkDWNyKUmSpGFMLiVJkjSM&#10;yaUkSZKGMbmUJEnSMCaXkiRJGsbkUpIkScOYXEqSJGkYk0tJkiQNY3I5zgMj7rF+2XVjxKsiGO+i&#10;3hbxxPXLC3lDBMu1BMu+dJ7PiRixfKdiyT5nP7Bfl+4P6tpcfUvst6dFLBl3E/YrMaKsxLK9NOLe&#10;q3fSul3apj7Y3kgH5tqzv1fNbRGj153E4L5n0UPS8NsR94z4NAMugOV/esQvrN6dH+XcJ+Jjq3fz&#10;WL/3Rbxg9W7eRyNujXh0RLuudBpL5nceu9ivI5Bc/lrEKyLm9llv+R8T8Zb1yzsgcfxExMtX776M&#10;4S+KYNuz39jez4i4KJLKd0f01oPPvj+iXZZNSAyeGvHQiIseF1fJodZ1UGcfsH65tQdHfHfEeyN6&#10;7UdP1kvaHaY5Voe8T6WtXNWKPPogJmH6k4gHRXyQAR2ZXNb50ijSqU4lD1NY/m+NeNfq3XIsJ4kH&#10;iQYJxzbbgSTlnRGbkgeuILw+4lcj3s+AxvMiuDIxItlpHXLjnNuFOvLJCBKx1k9FPHf9ciU72idF&#10;sM1a1J+PRNTtmXUxpyF5w9Kkj3r6wgj2dc8jIjjJ+Nzq3Zc9IeIhEa+O2GbfsnyUecxJwWU45LpO&#10;vbxbxNRJZK8tvKg8vqaOlWNwyPtU0gIcxCPRQXJrL3GlimE1SOqYbx32nrNh297SYZqp26dcNZjC&#10;Z8wz1e3Q3tZnmYgcRnLJMs9hXK4eTDXuTP+ZiKllv6jR+3U06kBuz96t8nb5l2wntin7iaSS4DX7&#10;KmVdS8x/ro4wz7ntmPViFJatLm/FstQ6CcZn+Wrk9O1woq57rluNxLaj3uZwytxVPR2hLvuhavdd&#10;mqtjU9NswnSUyX7s4esXI+vtLhzDPpUWuapnSRzEo9adRo1bMvW2Hg3Z70fUq5g0qKPO1ll+rnD1&#10;bof+QMTU2Tuf3z0iryjWK2VcUeSKV96KolPmylk2yHS2m65c5jQ/GPH4iHrrlGTqAxG7vLIwcr/u&#10;CvWF7cvf9upl3R9sx++IeHjE1NXwiv3EdiWui8grj1wVRL7PK4xT+6Gtp5w0cZUy93uW/70RPxLx&#10;1RE/HXHerzpQZ1jvdr9RX26JqHUy5TKi/XpIlofenQS2O3WZk6z86gDDuAL89giOjbxijO+M2PbO&#10;wj4cQ11nP70y4o2rd192QwTtVL1KD7Y7X9Pp3Q6nPjxq/XIS5fI1kVbdn4d8ZfMY9qmkGRzEo9CZ&#10;1StBeVbO33oWncPPi+kT5bRXe0guuGpYx6uyU63mlof1IhLT1vct5kuHzXzAuHl1jmFcsZybfoSR&#10;+3UE9n/7sEq9etJevVy6/GzH3M6JchlGHagYd5vt3tZTyuNkKbX1gBMW9u3UFaMeljPXnbKYR90u&#10;fE5dYtu165nyTkBdtkR5fNZu30TZdXlZhjp/UC5ltNvzUCytK5dpqs2bGs5+qHeAWlP7kzpCHaRO&#10;HLNj2KfSIj4tfjE0dpwt1ysbnKlzdsz3Ibnq0nZaKZOxtlOmoaSRbeNNEfWMmytFlAE+//oIrp5O&#10;fQ/zkRHtlYIW857qzOewHfieXr3i8JoIriCxjCQkLPvS7/2dCvbRhyJ4OCH3Fd9FS0uuSLI/2tvY&#10;vxvB1fLsbBmHctnHP8SAC6LeIpe5Xhnk6hHzT1z9o2MHy9nWH4a1dfnnIrgqmeWTwH3b+uVqnfj8&#10;hyN4eKy9gpV+5ezvs8/+VtRF/MOzvxXls371SitXZturWawz43ElTfvTfpe3mjpeXhLxBxG9q5bI&#10;40TSnlzVS/CcIY5Yd5JD0AnRwX5jBMPygQbmkw/e0JHW2428z4SsRWNYG1ISUOaRZVEut+tIJHi4&#10;4q0Rcw/30OFzC7NtuOttWHDLFCxT3rLNhJAEsXdbnLLbW+CJxJqrCXTcu3iApzVqv47GtiOZIRFj&#10;W6EmmandH8jb2O0DXGxTbpvzNQcSuP8cQTLVPs1PMoeliX2tlyw38pY6y/z8iJ+IaOtSftY+5ZuJ&#10;b03mqBPUacZj+fIhoT+N+JqIfxYxlVRWJKUkf+3tb+odD3dwzLS/3sCVMRL+NpnsYf2/KYJtfGgO&#10;ta5X2ea1dXrqtjj1YNNXb1q0lXzdhuPj/hHviKh1jfrHfqzt8qE6hn0qaQYH8Qh06nlViUaOBqxe&#10;uWE+eXWGv3W+vM/OexNu0dXbc1kuHeTSs3LGq8uGdjvUz/MqU2JZ6/tNWOYcP1+38x9t1H4djW1P&#10;kPTwl8SqvWLdM7e9qHdZJ/JWYm/8dj+muSvqWS/bOsM0I24TcyKW82fZmB/zWpLwVXnrur0dSjkc&#10;i3yWx2faZvkp41BvtR5qXa/aNi9NDZ+qq3PYR1n/qUP1tjp1l8+pX9SDXbc/F3UM+1TSjNEHMY0W&#10;DVibMDAfGlK0DWrtxDepDSiy3G3KAB1lNuAE5eRryq/Lm8MT86nvp9DAMx5/q0we+GxJYnUedfse&#10;opqo5L7L7dwLEiH+TsntSLm53dtgHu182A+571tzdYrpaj1M23TadPLMO6fJZQR/s/4twfpTVt6W&#10;B+Wy3XI+dZszbGmymGXvqq5eFMt26NiXveVkeC/Jz/q5FPuS8mv9o63kPfuN+sQJyLE4hn0qacbo&#10;gzg79xbzyc6ybWh5P9WJV71OrpZLY9penZnSdt7tdqjv24aeaecaftaf7ZDjTQWfMx86F8ZnWF2m&#10;i2jX55DQ4dUrc2196Gn3Vw/7PjvQWkfa/bV021Ae07ZYfsrIE4QMkk2Su6X7kH1OJMrI+TFv6vM2&#10;MlHOK6Fsi9we1DE+y+SDcZcuJ+MecmKydH9epqzjtb4Q7P88capBPeidvPSwbyi73Q5Mn3W0Jp3H&#10;4Bj2qaQZow5iGq/sLGns+EujRieZDWsO4y/vsyHlfa8Tb9FYtuNRTnaS/KVzX3KFhXJq59puh/o+&#10;lzMxbX0P1p9OnXVhOUkM2nHaeYL55PjEkmVfol2fQ8J2qtsm60du517QAbfbrsW2753YsN1rcrR0&#10;2zBfOucWw5lXJnGJebCcSzpyxmE56jpRbq3fvF6aYIDlocwso9YnyuEzlpF5s5xLZJ0+ZEv352Vi&#10;P9d9m9p9ntjuS06UGY/9nPu+Yt/THi6pj4fmGPappBmjDuJMEOi0sgOraPxSjpt4v6kTpTwayjZ5&#10;oJzaQdNQ09hualAZr07Xbof6ng6gLh/TMqxi/eaulqGdJ9r5jrKrckdotwOvNy1vb9tV2ZH2UB/m&#10;9vUU9l+7D5kPdZy/dZ9nwja3jBXltokrw1jPlNulHjubsA2YhmlrWRw3DGdbcHwuSVqZppZxqJbu&#10;z0NAfalJY15ZPA+Sfqan7mVdaeU4x+aY9qmkjpEH8dKOdaohnOtEaSR7HSLl1PlmEropwWyTlXZ5&#10;6vs2yWDaTR1Cb5x2nhi5/atdlXtedKpsDxKwdtmm6kPV23ago6bzZJ8zTos6QNmZBKI3r/p5otz2&#10;6hHzyKuglJ1X9Vi33vx7mBfL286zVwbDWN6lCWZeoWQ7t9NwTPBZb96tTCznjqFD0dufh4z6k/uG&#10;fbHkCmWV9a5ON3UMZV3b5gTlEBzbPpXU2PVBTCfVXm2cagjbZCwx/lSySDlt0pHlM00770THWadj&#10;fBpiloEOmgZ5CtNOLWtinBwvgw6fTqEO29X231W5F0XH2m7b3F91u7Sx6aog+7p3hYZOlc+qdttQ&#10;R3plM89a51iOTCYTw7K+LE3EqBe9zp6y+KzFsNw+m7AujEu0y8O2Z3i7PVqUwTx765OJ9SFp9+cx&#10;oB5RX6lj22IftPsmj6EWbRpJKJ8d4r6bcoz7VFKxi4OYho4Ol86w12lPNYSM315RoRGlM5y60kI5&#10;vXnQefMZQUPeTk/nWRPPXB7Go8Gfa4iZdlNH3xuHYe2y9rbDCLsq96LYL2yHaqo+VL1tV1FHevuE&#10;4W0i186LcttxqAc1WeXzNrFE1jPGXZJcUq96V+DB8rfbBnkMMB/qZrusLcbtLSvrRBlz03NMkCjn&#10;8VuDZds078uwqe4coqzzU3VhW/UYor5kfc12L+vppuPoUBzjPpVUjDqIabzoYOmYeslclZ1cTe5A&#10;w9d2ipTZjpdoRClnqrHkjH1qWdphdTtsShLovDddBWBd6JCrXsO+q0Z0V+VeFPuT7VDVjnHKXKeY&#10;9and3uz7tj6Bcev+z8SpDqPTz/lRt9ukinFzXaifzGdT4kd5veVJzLPdNok6yfyW3EKlbk6NRxlT&#10;9Zt14vhl+0zFpmPjMrBcx4T9w3ZmX1Bn+DvVxi2VxxB1mTJ7+5/55n6knm1qwy7Tse1TSY1RBzGN&#10;G41k7aDn0LhlQ1ejJgiU2XZmvKdRpAHNaZbOcw7lzCFpIDHIeW7qDFg/gvXJYJkpow6jrF102JvW&#10;57LkdqmyY2wxnISLoDPmfQ/7gunZnsjEL9+36n7MYJlyP/A3p6Wu1X1N2SwPZbTLQx1hOYnc97Vu&#10;9jp8yqjLw2tth+126Gq7VZO/rGvUGYZnvW1jqu4nxmE7cOI71x4yX+ZFPRvRbu7KMexTSTOO9SCm&#10;Ue7d8jyvmlzMoYMgudiETmLJstHIL5nvtg51v9KhtUkWHSfbawrbaNM2pwyCbc4+usg2pYx2epaZ&#10;Dpyy5zplpmP6bU60QLlL66Bu71DrOvuSOsN+JajHvROMlHUsx2e9CIZtwryWnpgcQx071n5J0hkP&#10;4tPkftVVYV0/Pe5TnYyvOPsrSZIkXZjJpSRJkoYxuZQkSdIwJpeSJEkaxuRSkiRJw5hcSpIkaRiT&#10;S0mSJA1jcilJkqRhTC4lSZI0jMmlJEmShjG5lCRJ0jAml5IkSRrm2rO/V81tZ391eq5qnb4MD4n4&#10;QMRfr95pn2zDTpPtl6S/8bAIGvsbVu8OC8v15vVLaZi7RHw84umrd9Ju3Bxxy/qlpGPhbXFJ5/Gs&#10;CE6mXhJxHQMkSYLJpaRtXR/xgvXLa+4ZQYIpSdKKyaWkbb0i4hMRn4x4WwS3xh8QIUmSyaWkrdwY&#10;8cSIH47gQZ5fjfj9iFdGSJJkcilpsTtH/GwEVyuJ9I8jeKjt8at3kqQrzeRS0lJPieD2N1ctK36O&#10;6JciuF3OU+SSpCvM5FLSEjwRzoM7/zzijxnQ+NEIxuEpcknSFWZyKWmJZ579fenZ39ZnI0gweYrc&#10;q5eSdIWZXEpagtvej4wgiZzCON8V8cXVO0nSlWRyKWkJfnaI71bO4enx+qCPJOkKMrmUJEnSMCaX&#10;kiRJGsbkUpIkScOYXEqSJGkYk0tJkiQNY3IpSZKkYUwuJUmSNIzJpSRJkoYxuZQkSdIwJpeSJEka&#10;xuRSkiRJw5hcSpIkaRiTS0mSJA1jcnk+/zLim9cvJz0l4oXrl5KkDW6IeGPEdat3026OuHH9UtIh&#10;Mrk8n7tG0MDdefXuju4V8YqI/2b1TpK0yWcjHhbxgtW7viefBeNK0knhDPsLEc9avVs3iLdFMBwk&#10;np+K2HQGvg8s15vXL6WhPh5x0/qlNAR3fL4Ucb/Vu3Vbesv65eqknnb11at3knSCXhxxawRXKWty&#10;+ZCz14fS6ZpcaldMLjUad4PeE/HW1bvbJ5cvi6DNvefqnSSdoLtE0Lny/cuaXP7eWRwKk0vtisml&#10;doHvU9JuPS4ik8v7RnC36JkRknTSnhhBI/i8s788wMPfTQ/77JPJpXbF5FK78rqIj0S8PoLkkiuZ&#10;H46Y+p67JJ0UGj5u1ZDEfT6CM+1DYnKpXTG51K5cH0F7ytXKbF8fHSFJV8IDIvgCOo1ffgfzkJhc&#10;aldMLrVLeSeIyO9gStKVwdOLNIDcHj80JpfaFZNL7RLfa+fWeH16XJKuDH5yiCccD/H7QCaX2hWT&#10;S+0aD/Xwm8GSjsi1Z391cZxlf3H98qCQXL4l4jtX77QvbHednkNpM61fp8k+WdJR8Mrl5bDzPz2H&#10;tE+tX6fHfaqT4b9/lCRJ0jAml5IkSRrG5FKSJEnDmFxKkiRpmENKLu9x9neEkWVJkiRpoX0llw88&#10;+zvnlyPesH55Yd8fwe9OLpmvJEmSBtnnlcuPRjxm/bLrvhH8n+6RPnj2V5IkSXuwr+SSJO8XI+rv&#10;LT7x7C+4jX2fiHes3t3eXEI659Nnf5e4d8SNTeRVz3Y4wfiJZW8/72G8Op0kSZIugMTqpeuXK9wC&#10;f85Z8Poz5X3GqyL4YdmaiC7BtNwW73laRHu7nPKZP/MieJ3L+raIHE5wBbYuD2Uxr/y8nS9JJcuT&#10;67dvLJM/or5/bHedlkPap9av0+M+lS6AxIyErB5IJJE18UwMJyHb9gEdpqH8djqugjKchLH9jPeZ&#10;YLZXS7kayfBemYkySVwrxmV9M0k2ubw62O46LYe0T61fp8d9qpOx69viJFZtQnW3CJKw567erTHe&#10;V69f/g2udP5WxMsjltziZvx6RfG9EY9fv1whof2ZCP7H9qMj2jJ5/+r1y2v+7tnf9K6I31y/vOah&#10;Z39bJJL/dv3yb1AmV2V/ZfVOkiRJF8YVPQJtAgje8/k2V/WYJq9qZlAGZ35cZcz3+fR5jj911TGx&#10;fJTBFcxWXvWknBaf9YanvPK5zTqOwny9crl/bPdDQN3bVO/BOBf9tQa+EjL1neMWx9omnIRyR2PJ&#10;uPtwKPsU+1gWtj9t1pL6M4X9197RqSj/vN+rryjnosua6Dvar05NYdyldX6TQ6pfu3DefUPfunR/&#10;9DD9qDaEdaC8No/ZFmW09Sbb4ENp7y7k2rO/u8QG/O2Ib424fwQP7XwsIvEdxheuX17z4Yj6hDcb&#10;+l9FvGX1bh7jkhQ+I4JG5hERvx5BpeQK6NKOk8biURFc4azzpYH8+YhbI742ol75pKJwdZIrnD25&#10;Dbhay5XYfaLBYj1YH+0P230fx1einlNvW8+LoO7/RsQDGDDhCREPiah1lEbufhFLjj+wzhznU8dB&#10;xfHEMr8ooh5LHLvcJaAd4DXL1bvTcBn2vU/n7GNZaAs/G/H8iNpmL0Vn+ZGIH434BQacYTj7c+pz&#10;6sUnI3r7nDo5tSyc3PxJRK/jZ15YUo9Yb+5yLan37Ie2rzivQ6pfu0Bfz4O92+BOJ/WPfpf26Tz1&#10;MC8unXf6FvXzAxEPimh/kYbPvi5iU77Bvm6n5yTrzRFL21AFDnoahXaDs9M5kMHnVIBE57P0IRga&#10;DnZWngEzDeVSZpa/FMtEWe2ysg4M47PaeDFvDpo5JJdMt2RdRmO+VFjtF9t936jvFfUuryZST7OD&#10;BXVxUwMIjsM8ljZhnZnXUpTbHju8z3aAsrY9fnfpMvbplF0vC3WF9rfWmW1Rx9if/M2gzlEnKbf3&#10;OcF8a19QcSW0HT+DukL5vc+YZ853E8qp9ZiEIadr63c77kUcUv3ahV77wLZl/1yknoHpp8pg+FTb&#10;NLXvWCbqYK1DNahLveHUXebVO8GhLaVM2tLevqZuH1J7dzTYwbUz4z0NCxuZCoY8+PNMY6qytBif&#10;nZrYybmTKKe3o6cwz6wgOf9MUllOhtcKQNm9h5EqKjDTsVz7xnxNLveP7X4ZahJIPZ06hjgW62dz&#10;ySPjckzkONTnXrmsc6/zmMK4mUTwmvKZT5bNsLax3eZYHu2y9mnPrpeF7UxnOGWuvoD9nu05+7Ft&#10;I/k89z3jLGnv+by282A52+naOsfn1KP29jvDa2KQkSc4+Z555rrwnteJcts6f16HVL92odc+sP/Y&#10;vnPtxBJM3ztRyWAe7TD2McuU9bDi87btqfh82/3OfDIH6u1rln/uKyJtPQfDKJf1o0zqJsdtDu/J&#10;etweS0erbazqzk2Mww7l7zaYpjZetWJQ6diIvR0zJZcrl5eyc5nYeXyWjSvvNzW0VEKmYbn2jfma&#10;XI7DQ2IPW7+cVev1PlHXqPvUtbbBZhh1OY8P/mZQj/OYaVEO65ONKWX0rhAxDsdOO4y/cyif4Hir&#10;HQRl1ffMM+dxGfaxT7l19+SIO6/eTRu9LLm9c1tTH/J1L+b2a3Zstc3NBCI/azvRbPvnsEzZOSPr&#10;ZR0G2mPmQT3NejXV/veGsxw1cajj5PqndtyL2Ef94msuL4m4bvVuv1i/dltlnethu7P/prCf674Z&#10;uf1YplofeV3rLPWZ+sX8sy3s1aWK+ptl5LLm9si6nPWrF3xel4H5sRw1B6GcbCd7xxPTZ1m5DEeP&#10;DZAVhQ3KezZOu4KbsvcWG5UyaoLHxqsblgrc29BTWD7KZFnA36w4NFR8RsVinqzHJlkey7VvzNfk&#10;cpxXRrBNXx9xAwMmMM5loY5mZ448NrKR6uH4mKufeaJFEkC5jN92FKzzpmGUU49V1BO3+hnTbXPc&#10;7to+9ulTIr4UwbZot2U1elnautHu3/Y985/qTGm/231cEzz2N/WzYvycP+Nl3a3q/JkH7XLWyx7G&#10;ZxyWvV2eijLypItgmkx6CJY1+6QclnrHwXnto37xPb9PRfx5xNMjNp3EjNS2BeznTNJyu9bgGKjt&#10;WIvpGSc/33b7TdVfMP9se6g7lF2Xo65LLgcxhXGYJteN16w3fzkeapJN/cv6Vuse49Zlzul767Ep&#10;5+Ezpt2Zff2HHnYC/4GHL6+yIXiAZ+pL+nz2ryOmKlTrJyJ4CGHui7o/HfFNEWzwJfgyLV8MZ5nZ&#10;8W+PyGXN/yL03RH8D/NfWr3TVfHDEXzhmisAPID24oi7RFwmjqlstAi+BM9Pe/3U2Xvqb1v3aTDn&#10;OtxWPnDxbRHtl9i3wc91sTyZUOJrIlgWho/4wv0xoz3hgYC/iOAhwNdF3CviEE09HMPDLY+MaOsk&#10;7SWvvz6CTrN+nj8bx+ufi+BfAbedJu0yw+hUHxvBz8LVB4F6GIdp6CemsGyfi+BBNoLOnQc08z3H&#10;0rsjTgEPolC/qGc/G7HpJGaXqA/8/N8LIvIhQuR2/8aIu0dMtTfUP5afB8IqkrFat3rB1b255AvZ&#10;FlE3Wc5cjtxe+dANy8FJYf6cYm3bEvWQMnLdwHrzABc5Be0fw/lL3kF9o95S5n8+e416zH3D2d8e&#10;cp6Txk7IDJm/bCA6udxQ6GXPjEul2dT5UT4NQS0PVJ624lDhmNfSBJOzWcYn8swh5WVnop13D8vJ&#10;uCzXvjHfN69faiDO+Dnz5wrAxyPaBoXtvk/1ZCzrGziG6MgZlg0rcpys2xwvm+on0+SVIsbnfUV5&#10;S4blscUyc/zwnnm3xxLTtcfxZcptui8kUDxN/fkInvqvV5lGL0utG2j3b/t+bv7sR9rlbdS2nnnR&#10;TrftP/WFusLfXN6pyKs62d/0OvyU06S5dd007kXsu37dN+KtEcyXOzHXR+wS88ltxT5h29VjPq9g&#10;boP2K/dtbj/KnMsdmAf1k791/lXuZz6n/aQe5TD6//bkqH7GcrR5Rluf675mumy/eZ3Tsq2YD3hd&#10;p0G2o+RKvfVge05h27flHSVWno1GRWg3Qm8Fc4dmp9jDOJRbO9XEvNh4rWxw+Gyu8oHPGTd3bkVl&#10;5jMq0hJZMViufWO+Jpe7w3eXOCPlViZXW/Lnftjul6U2RNT52nBlHWwbK46JTfUzO2owfntsUt6S&#10;YZTBcI4xjiWWr20XwHS947jXjuxD3V77wlVxEksSTBJN7vhg9LLUuoF2/7bv5+bPuDW5zI58KrKz&#10;pj4wj7lEMDFenui0enVuTi5HmlvXTeNexGXUL+RJzBciuHO4qzsxdb+wDds+mG1Zt221ZBtv2n60&#10;GbRhS+pX3c/tvCkjE8AlmG9bV3NZsw1MHCs5P9ruzDEY1q4f5ZIDMZzjZ+p46GFbb9peF7Kv39Ri&#10;Rd4ZkZeDK1aQ5WAjc/mZ22ZcjqbDobPmsjCdN5d56y0zdu7U71dSKfidy2yIK6b7gfXLa54UMZcg&#10;8hm3x7l8XbFTORj54v2m3zejUnxPBPPkvwZxW5XbqVO3lEZj+9Jo/L+rd9qVe0bcNeKvI7jlxFXN&#10;y/rNOuoct1SZP8dR3s7JxpLjsI6DuWMUHJ/cWsyGkPF/PKL+Hht1rf2Ntt4wUB7HM8cjv3XJLbIW&#10;32n9joj623j5u3f8Fmbv+N4l1uUT65d7x0lMPoTBb5aSEIysX7VuoN2/7ftst3vYt9xmzjZuqg4k&#10;5s3vmXIbdCnqDeP3vl61aX6tdt3psGmne+u6aTtdBPM5BNRx9gf91Ui5X/i964dHvD+iemoEyRXt&#10;UPXgCL6GNtVfZ+7A14Cm6uS2dazdzxWJXK/vJy/o9eu0we3vtmadYtnzt4RpWx939hfUQ/oSvvpB&#10;e/2mCL4mUDFPHtDKnIZ8hROEubwG1Ft+F3lkG3I7Oyu4wYac+gHx/Kz3Y8nslF+L+KGIP47I5DI3&#10;ft2AjPuV65fX/G8RNMRTnQ8ZPklsryJUXCHh+w6973xQ+Xrr02Intljfi3xvbRtsX5Lwm1fvtAvU&#10;tX8SwW2l34+gY/q9iH0dX602cUy1wWSc10ZwawzU07nkkmn/NCKPOcbneKzJFo07J4LtsKmOnoaR&#10;79dxPGeyCeZVTw5HduAXwbH0feuXe8Xt8B+M4GEMtu2zI94YMbJ+tZ1pu83b99k5LsG4m5LLqYsB&#10;PXnhYepHsdv5MT6m2tz2uODYIZHhu8D0S3wHLjv1TdvpIg6hfvFdX072SGo4UR4p98ufRdSTj0TS&#10;9vcjlm5L2oxnrV+uEjC+TzpVJ9lvJKms56Z+H1w1zO/hVuQEb47gRJvPE2VTT0iCe3WyxbagrcwL&#10;ZLSF1KWcnnUjUeSiBcvLfMmDpo4R6i1JZf4jDU4M+B7oVJ1nXjtNLveFDZkHZcVBz2fbXGJGNhYV&#10;O4dOigo6Nb+riG1BQ6Hx6vcueQLzpojEdr8sNDS9+XNM5HHBODQwiddTxwzHVr3NCcanjIp5tsM4&#10;HnvHKzhee7dyWI564tib12W4jH1KZ5K3LOvDY6OXpdYNtNu8fb/N/BmXNj7n0QZlE0tQF6lT+VWr&#10;XrTzY3zqL9P20HHTmSNvMzIdqKN1vbPMNLJujt6nS3x7BHfS+FoPD/jk1fFdYP2mthXD2U9s76n9&#10;VGU9yNyB6ee2X7vfNmG/9tqmHE6dqWivapvVQztI0pp1rK4nw1n3xPuaF7HsS44Rlou6Tvlsn6lt&#10;SVmXUd+Gaw/QapvvCSzBfLapRKeOCmRyOR6/dfkfImiUXxbRNsqXeeBONbS1gW0bK163xw3HZo7X&#10;ngDyWXbIiXlOHec9NLK98WlY67Iw/23K3ZV97lNuleXDFlylbH/2avSysL3ntnn7fpv5b6oXWc+W&#10;ogPtdZqZcG6a3xSmJUFgXVkmXrflbNpOFzF6n87hjgX/Hpl58rTy3L+GHWVuv+S+o01hm/a2fau2&#10;P+QYTDel3W+b9PYr9Y7lRC2LpHEukQPTZfKMuq8pt5aXiXNdPz5v128qd2J65sc8psahrJ3Wt339&#10;FBEVZepS96afktgW85m6tSddFJ08T1ZyW+7/ieBnPfgpDP4H86HjNs4frl+u1oPb4NnY0dHwVZGK&#10;Y5Nb4dw+ab9ryGdLbv+0aIhJVDm75rZmr13ge5bMd06b2J4KTlJeEfGhCPbRIyO4Ndtu/1NCXXpN&#10;xFznXPH9tPbWJnWKDvW8bT8dPNuZ26b4owi+28vv2nKycyr4Xjjf0aN+cRucdaaOZbtwGeq+o03h&#10;aj3tK19PIAmauvNR2x9+3up965dD8NOFXNFN1E1+IpFbzfjdiEzc+OrPT0bM3W7nq1JfG9Fe3WTd&#10;/nZErbc/EsEt87p+tAXt+vH98962YTl+bP1yNY60E5ydeOVyHK4m1ad2p+z0rHADzrjn5p9nxjRM&#10;ecY/1YCDsuh8N2G8pVdx6LBZhhZJI+XURKN3FWHqjHyX9rFPSSxvjXhmRP3podboZWmv7LTbvH2/&#10;zfwZlwQi59ELkgvmcR6UTSTmt7QegrrPvLPO1XWlPlJPM8FkWee2y0Xso37xwMiunwqf0u4Xtjf7&#10;bSp5Z7+w7duv5PQwztwJZ9azJSiH+lixn/NEPDGMZefvtnJf13YOeXW0Hc482uXnfZusJpaVebTL&#10;nChvH/VNJ4wKZHI5Dmf+c51+uswDlwZ8bv40iLVRyoZoqvHlsyXJHOMt7WinGmWG10QBjNeW246z&#10;D/vYp3T41LFNRi9L2/m227x9n/On7sydmGBJvaD8qfo3hQ6YetwmJ9vUwzaxRLuudPjtPFI77kXs&#10;o35dprpf+Ltk27F/2kSvRR3c1B609XsO5dX2jrJ7SRrDWadt6y16+7pXFxNJdnuCz3wph2nqZywr&#10;409tE8rP72VuOnalSVQgk8v96zUeu0ZjQ2NNw9i7KgjG6Z0ZZ0PZNqI0Pgxf0oAy3tKOlsaNRrFi&#10;3lNn7XW5mAfrt++G8TL26ZQRy8L2Y78SbGMi37N/qBNT75k/CRd/N+2LJfUi570U5TFNr9wl8wPL&#10;zDq09Y06ODU94/IZfwm2y5J5LTFinx6y3C9s9223Gcd/78ok+6DXZoB2kPkQnIQsrV/UqyyP+tHW&#10;bcpjnvkZr6fq4pR2X1NOzpfIZed1Hm/t+mcCTGLJ+jEOQZ2cWtcsqwbzlbZG5TG53D+2+77Vhqi9&#10;XULjNdfAMm2vUWI6ypuarmK8pQ0sCUk2asybhprkhdctOhbKrsGyto3+rjHfQzFqWfaxDVnWmpj2&#10;Yq5DrKhflNWeBPGe4dSppdtmqq4y/dRn1E/mlfMhenX2PJYu9zFiG7F+m+pBL5iGaXtJZC/5q9hX&#10;tDVM39aZHvY7yRrzYd51fnyW7VRN9HJc5kE9pp0l8WuXtWLcLIPlp8w6Pq9zvYlMJKWDQcU0udw/&#10;tvtloRHNhoq/NJZ12BTG610doFFdkoTQ+C9NVpgPy0TZNMy9+R6ay9ynrUNalk2WnAjQeW4ah/pS&#10;b//1ZMd+EdTjJfWRRGPT8mzjmPbptmh78srcKEvbJcZbWid64zGMNmpTG0qdYdw2UexhWzA+MVeH&#10;KIvl1wQqABt9ZMWqsvM8L6btVRyGHUOnN8fk8nKcckdxVZlcapfcpzoZ+/opIn4lnv928O7Vuzsi&#10;+ZxKPMnaNyV4/EYXT8FV2ySFPK7Pf1loH9vnR7H5DwB12Uhkd5UkS5IkHbXRySWXjkm+SAjb+J0I&#10;fmKjHc74/KbV1CXzz0fwr4w2XdbmexVZJuPyr5Pay82UX+edAZbtb0XU4YxPYsxvGfKecvnXT78c&#10;IUmSpMbo5JL/D/vY9cs7+MsIvsvSYjj/T5QfGe394CfJHT9S/fOrd8vwA7j8D1P+L3jFj4vyT/PP&#10;K8vlKmcvEeY2Ot/5IVGuXzTuJcZ8xvcpGJdpMsmVJEnSGRIlrl6C5IvXmYRxm5rvlJBokViRfG1z&#10;6zpvR2cCV68wkqTlF1/b4Yy/CeOy7C2G8dkSjMvVU+bHNKwnX2TPnymoWBe2BZ8RvCZY3tEo1+9c&#10;7h/bXaflkPap9ev0uE91Mnb5ncuHRjwv4vrVu/UtZ/Cvvrgayb+f4tb1VPLXJp78yy/+TRX/B/W7&#10;GVD8RsSvrF/eDv9Gbum/P+r9KzuGcVt+ExJJ/kXewyNIfPmXdqwn26Dnn0bwr7e+8Sx4zW35H4hY&#10;msxKkiSdPK7Q5S1grsLlVUwwvL0tztVLkjG0ySTj81m9/Zxlt2d4zJeyKpK0vC29FFcUl1zpbDH/&#10;qbNOlqFeuWS5egkk24oy6jYbgTK9crl/XoU4PYe0T61fp8d9qpOxiyuXfC+RhIqrcPwz/EymuKrH&#10;dx7zPfE7Ef8ugkSUh3ZqMsiVv+siMjHrfccxvTPicxGMQwJKeVw95ArpNrg6yhPi296ezn8o35uO&#10;ZahXRf8sgmVr8Y/wJUmSjtqubot/MuK5ETyskx4SkUlY4nPG5ZY2D/W0fiaC6ZC3xBOJKIkkV/p4&#10;kIj4/giSW8rjKiQJ7CZMT1KYV055WIfEeJsriK+JyNvaJMPtFdOfPvuL3u336jfP/kqSJF15JFa9&#10;hC4f5tnmAZ6USV69KtjePmCcNhkkuSSm5C12puPBm3pllPWot7LB7fI2aaz4jHJYNqImrEtwW7+d&#10;5wgsi7fF96+tozp+h7RPrV+nx30qTZhKLknk6u9QZpCAZZI3hyStfqeyPQhJEPk+ZyaZ+Z5kr4dE&#10;MhM5xu0lkgyvmIbyNn0nk+nyf5kSLPfcLX1k2XPJ63mxDCaX+2dHcXoOaZ9av06P+1SawMHRSy5J&#10;nEgk2+SSJKxekZxCwpZXIfMKYastm5hK6kgQ55JL9KZlOtZxU4LJtCSVjEu0DzK1eHBpU5nnxfxN&#10;LveP7a7Tckj71Pp1etyn0oTewcGVSZI3Eq56lZLkjyRxKgGsajLJdDUZzO9WkpyRqC4pj2Qvn1Kf&#10;Si6rmvixLG1yO3X7nUQ4r2JOJY9sk/Yq6UjM2+Ry/+woTs8h7VPr1+lxn+pkjHygh1vX/G5lxbBn&#10;RzwjgifF+f/imfy9NuKFEQzvIWEjISMJrMnct0Tkg0GUxf8Vp6x82OclZ3+nkkySOR4Sev/q3TIs&#10;d3pFxN3XL/8Gy9D7fiVPirPuqGUk1o8E9OWrdzo1dBbG6cSh6S2jcbwhnYyRyeX9It6+fvk3fjWC&#10;BDKfkOapav4vN1fq+OmhvHrYw88C8SQ5P4TOTw2lB0f8TgTJHE+Hg+STJPVFEfyEEfgBc8pvkz6S&#10;OZaLZdlGlkMSmwlj9fizv618Yp6fSqpILL8toi2L+eziu5far2uNk4xD0Vu2UwwuHPzfzbBTDkkN&#10;vmNYbw9zi7p3K5hb0Jyl9a709TB+3jbmamRexSRxzFvK7W1txmNZCG5Lz6EMypy60gnWbe67oSwD&#10;68TfWg7ryC14og5nuzAsvxuawfJuukW/LZbL2+KSjtHNEbesX0q6iupDKyRjJEsViRaJE0khSRhJ&#10;Xy/5bJH4ZXLJXxKwnJ4yed0mZMybZUD+nUIZlEVQThusFwlamyBWLEPOs5bDdPxtE0uGT8WSB5y2&#10;QZkml5KOkcmldIRGXYYnYeIW9ocjuFX9byPyVjjJG7eM+ZFzfqA8/zsNSSI/kg5uU/O/ximj/vca&#10;bg9/IIIfZOc29o9EvCCiIql7U8QfrN6t3TeC70V+bcTUdzorkr+vW7/s4v+Lz/23H6av88nEmv/G&#10;0/5oOuv0leuXXb1pLoLkkm33lNU7SToeJJc3RPAf3iRdISRW+RQ4iSQYRsLJFT2u5uXwVk7LVUGu&#10;8LXj8Tmf5e1v3veQsJHQ1Zga96rxyqWkY+WVS+mK6iVxDBud3Jksno/JpaRjZXIpHaERT4v3bjsz&#10;bMnt6G2MLk+SJEmDjfwpIkmSJF1xJpeSJEkaxuRSkiRJw5hcSpIkaRiTS0mSJA1jcilJkqRhTC4l&#10;SZI0jMmlJEmShjG5lCRJ0jAml5IkSRrG5FKSJEnDmFxKkiRpGJNLSZIkDWNyKUmSpGFMLiVJkjSM&#10;yaUkSZKGMbmUJEnSMCaXkqRDcEPEGyOuW72bdnPEjeuXkg6RyaUk6RB8NuJhES9Yvet78lkwriTp&#10;ktwW8Uvrl5J00J4S8aWI+63era9S3rJ+ec1dIz4V8erVO0kHyyuXkqRD8dqID0S8cvXu9riieZeI&#10;F63eSZIujVcuJR0Tvk9Ju/W4iLxyed+IL0Q8M0KSdMlMLiUdm9dFfCTi9REkl2+N+HDEnSMkSZfM&#10;5FLSsbk+4vMRXK28NYJ27NERkqQDYHIp6Ri9MIL2i+DKpSTpQJhcSjpGPLzDrfH69LikI+DT4pKk&#10;Q/TFiGdH/POIP2aApONw7dlfnS6uXL4mgt+Pk3QaOK51euyTJR0Fb4tLp8fk8vS4T3UyvC0uSZKk&#10;YUwuJUmSNIzJpSRJkoYxuZQkSdIwJpeSJEkaxuRSkiRJw5hcSpIkaRiTS0mSJA1jcilJkqRhTC4l&#10;SZI0jMmlJEmShjG5lCT1PC3iORH3WL0bizJfFfHE1bvxHhjB8r8hgvlswvhvi7hx9W4Zlp3ptJ1d&#10;1quKfcl83hNx3nq2q3pKmWyHXW8DaWdui/il9UtJJ4LjetdItkjO7r16tx06zk0dMuWyHoxbMV2v&#10;02V8lqdN6B4TQRKRfz8TQefNaxKMpQkjy9LOl2lzGPNl2SibeTA+22hUgrCPfXoILlKv2Mds/7rN&#10;ec1+yTr30gi2JfufYezDi5wEMC3l9crIOrGt3AYn69qzvzpdHBSviXjK6p2kU8Bxvcv2mw77IxFf&#10;G/FpBmyJ6d8d8d4IOl864UdFtJ4a8asRn1u9u+aau0U8P4LpHh3RzjuTu4dEfIwBHXTcPx7xrtW7&#10;NZbnoRFvWb3r621TEhSW8Rcj/jDiLyP+LGJq3hex6316CC5ar8D+/8azmNLblpkcfvDsb8V+viHi&#10;E6t3d/SEiDeuX97O8yK+OuJJEdski9TRd0a8fPXuBJlcnj6TS+n07DoRIYkj0fuF1bs74qrTpgSL&#10;K0Zvirh7BEkF5TENw2uCtqSs6qMRJIrEAxjQIBl8e0RNFEgOSEjnkoDcpizr9REkISQdj4gg0d21&#10;q5BcjqhXJIk/FcE+4cok5bX4/Lnrl3+DRBAPj2gTzE37mc9/N6KesFzEXHLJ1dn2JIi60frWiG+J&#10;YF1btR4xr3pix3bJ+ea2zM9fHfGiiPMm/rpCqJTeFpeOAwnQkyPuvHo3rdfZXASdZ95KJvieWr7u&#10;BfPn7yZ0lKi3vknu6PBI4gjKWnrrumLaemuVMrhdzbLnLdI5dKy9dWJ6ysnPWdZ9GL1Pe+4X8ZKI&#10;61bvdo/tt4t6ldj/1IPEtOwvyskr5kvkdInXWXdBfeB2O/Oi/jJ+ne+2KL9Xr1hmlp1tVuV8+YyT&#10;qzpvtgHD+GzqxIlyWYd6nOV0rBfrk2X0lku6AyqLyaV0HLjD8KUIOuG5hIvjeiQ6FyLRwdT5t++Z&#10;f69zZVi73HRi2VHzmmmz06fTo1OrGGdblEc5/M1lbdepJ9eB6XrblOn31dmO3qc9D4r4VMSfRzw9&#10;YtNJzEWNqldLUJc4bpg+tyXJVk0Sp9T93NZR8D6Xk/KZD7ENyst1Y17U11rXsw7XE7Eql4sksZVJ&#10;6VRyyTZoE1bWuW5rXmeCeWE+LS5Jh4MTwb8T8cWI3454XQS3aA9R79YZw/5eBB1ZdlyPjOD7l/j+&#10;CG695W3Jx0XQoWUSwlUUvm9ZO/ZW7RDBuNza+wcR9XYnt/64ZZoddi9pzXX4urO/22JZ5pb10Hwg&#10;gnWlnv1sxKaTmMuw5JZsWwdIrqhL7fd0fzDihyJI5hinna7K2/GPj6h1NLdP3hKnfE4C+a4lKLdF&#10;fcs6ncE2ZzmyHvLVDeYFkr8fjfiOiKmvDLB8vxnBfNt5klT+ScR3R/TW8R9FtOXydbm6rXjNsXLr&#10;6p20AWchXrmUjg+3x7nK9PmIF0bcJSINubpQZAeY2itK7fu5+dO50UnllZL8m8Oz8+MvV2FqZ0in&#10;2V4R4vPaSTNNXt3hb96uTHS0NeGj42aaOl2LZWSdKKsmocyvJr9tsKyUOyLBHL1PN7lvxFsjmO/r&#10;I3ZxEpPbKZ23XrF9syz2Educ6djvvG/3K/usYjrKZnidX8qys05SH3IY9Ylh+b4Gn1Fu1vFEHap1&#10;ElmPwHrzmr8s+1S9bHF8ML/eFUrK57M28WQ52u3Rk+MtudIrrSqbyaV0nO4a8bKIL0TwlC1XZ8Bx&#10;PVJ2lum8SUCis6TDpZPNcvnLdNl50QkyjL/ZEZMoEK2avGUZTEf5zCuXvwbl0FlmR99LKhLJA+Uy&#10;Dq+zg6Yc1r1inHbYCKP36VKPjaBuUcfak5iLyn2RLlKvsg4wPuOxX7MO5HzaIAnLfcV4UycBOT7q&#10;8oB63CaP22K+ucxgmZjfNollyrqaZYHyOdFheHtytmQebMea/F6YT4ufPirbX0X8xeqdpGN0zwgS&#10;Tfz7iG+PGNl+Z6eST5HS+dWf82nf067MzT+TRW77/VEET4fTQfNUak5HJ/jDEVwxuymCW5p0cNzG&#10;3PSTQTwpm8tCJ8tPGfH0ONPmE790mN8W8YzVu2kkqtw25JYiy8ZyMi1PubNd+ImaWgbJB0nY1JPF&#10;58V6HQKesufper6ecFGj6xXY/nxlpI5HcsVtbE4oqAs5P/blb0X0rvRV7XJWJHPcRWjrJHV8yS18&#10;sFzc8s6fT2K9eVqcW9N8ZYS6u7Qs1ukHIvjObN7qpvwPRfyTCB4KvE9E3ubnOKNuTz2Fz7JMPU1+&#10;bpt2oo4fB+v/EcF3bSQdnztFkHyRhH0ygu9m8V3Mke33LpIAMB1JGJ0733/jJJfpSN74zci/HUEH&#10;SQdOp0hCQ1I3p00uE+vAdyxfEEHCSVnMl/Iof+onVuisfyUiExam5buhlNNLOnaZXH7f+uVe8VAP&#10;+4aHfdg/bCfudv11xEXtK7lMlPczESSCnDS8OYJkiWSZdZr6PmOblKYs4yci8rdY8eAIEri5pK3i&#10;pIk6k0kuy5k/RcS8QX1bgkSa/pzvWPLVBlA+rzmu+IoDy0t5jJs/2zSHOs+JYP6s0XdGzJ3gSauD&#10;lY5J0vHhCiVXJLhlyU/I5NVLjuuRSAIyEQCdX7092L5fMn86LDpTOjw6OTAdV3xyXnSsvCd4TaK3&#10;CWXUZUlcoanDmS/mys1lRG+dWO+6XcA8GD7a6H26BPXrwxH8QgEP+Iz+iaJd1CvG741HHeIkgr/g&#10;b34Fg7qR9aGH5ejdOs7hWU6izmS92YRp63KBcnO75HK385hDMpnHAdNl/aYshlMeqPtz691iXKZf&#10;um6TfFpckg4Pt2L5jyDviKAj+foIrijxFZdjwdWTWyJYh/oUN1cP8woRD5RwlRDc6pu6srRJJij1&#10;amZ2kN8Q8Rvrl3fAvPmPQFPorPnPPKeGq1y/HsG+4Wr4/xDxjyM+G3Gs8pcI8uo0f/PqG1fFWdc5&#10;fH2jImlj/1Mn64/1c6LELW6u9i7BVzW42zB125vhPxnxryPyJGyTV5z9/Z4IvjPLlXdQFv/xiifK&#10;WX6OqU3rXXHMcEV0X7+DqiPGWYhXLqXjwMMUL47gSiVXlLiy1NO7cnMRo64w0RlztYQrRYzTdpa9&#10;6RiXKy/MYwnKqMsCpu11zHklhyuULYbVqzrtsuW0/K2Y99Jl3UZv24zGlW+ugFO/Ph6RP4WzK/u6&#10;csm+pKx2X4EkixO0Oe2VRV4zLOsU88wrm8ynrtMc6hf1u9Urg2F1nnOybjJ+Wz7rm58tuRPQYjnO&#10;M52uGCqZyaV0HEgs+Z25Z0bM/cD1kk54G6OTgLy91uoNo9NmOJ3iJpRLp1lvYZLM1g6ZjpdhLDNJ&#10;BX972oSzXTbm1ZuW7TBV5kVs2qYj8GsDu3gqfMroepX7tiZhDCMZ4m/iszxhYdw2kauoB22CxnT1&#10;xAMMy3q1BMtD/esli5TRLhPjs6zEkmOBq4xsL5apRRlLj6kql2FJgqsrjgpmcikdBzr8/F7lnNGJ&#10;yHmTADrgXkeUV09a7TA6djozyp/r1BieVzjBfFleksyaVFR0unTAU5+32mUjMajrnBi2NMHYxuh9&#10;eghG1ivqFHUkkz72L6/riUaL8nvJV9WWQR3LeVQMZ/nq+syh7k0ldyxXrxzWORPDdtu08hhrT5LA&#10;ss5dra3HXc4jk+zeum9tydN+Om5UPp5AfO3qnaRTwHF90fabjix/guQRZ395ghVPjeA/iPCzNGjf&#10;81Qp36nk+4pcaX14RP1eJR06n7XLWJebpO+XI/JpYTpEviPG0731v4cwHr/DSGfd/iQQ7RqdaC73&#10;n0bwHcKKp+y/Zv1y9fkfRPSe8K3LRrLBNL0neJnvrp4WP4U+eRf1im3OE+JPiqAeJPbTsyP4ZYD3&#10;MyDwHVl+iaC6fwS/JADqQC2DBOt7I6hv1Nt/E1HrMvN+ZQTLyWc8dc649Sn3FoljO5+KJI7vVLdP&#10;p4Ptx3c0+X3buhw9LHuvHlLGP4yYewKdZeNpd7CtWb9/ETG1TtLt0GB55VI6LRzXI9AJ7QIdV28Z&#10;cxjzpWNs589Vk7xyU6+gzC0nnT+dOfOkzAzKqMGwKVy1YRzmQ8xd7WJejDvaLsq8LHP767ymyuTk&#10;g6t47Je6/0ngct9ntFcLqTtMSxl8Vq9y8xn1gJOeenUwx6U8Tmyod/UKOuP2lpX6XOvlkCuE0mWh&#10;EptcSqeF4/qQ0dH2Ok86fDrtuY6Vzplx9on50fEz77nbrGDZd5EYHPo+PUW9fc0wkkf2cU02W1lX&#10;SD7nxmuRjG66VS8dPJNL6fSYiJwe96lOhr9zKUmSpGFMLiVJkjSMyaUkSZKGMbmUJEnSMCaXkiRJ&#10;GsbkUpIkScOYXEqSJGkYk0tJkiQNY3IpSZKkYUwuJUmSNIzJpSRJkoYxuZQkSdIwJpeSdJxuM04q&#10;JOlo0GjdtH4pSUfl5ohb1i8lHQuvXEqSJGkYk0tJkiQNY3IpSZKkYUwuJUmSNIzJpSRJkoYxuZQk&#10;SdIwJpeSJEkaxuRSkiRJw5hcSpIkaRiTS0mSJA1jcilJkqRhTC4lSZI0jMmlJEmShjG5lCRJ0jAm&#10;l5IkSRrG5FKSJEnDmFxKkiRpGJNLSZIkDWNyKUmSpGFMLiVJkjSMyaUkSZKGMbmUJEnSMCaXkiRJ&#10;GsbkUpJ0CG6IeGPEdat3026OuHH9UtIhMrmUJB2Cz0Y8LOIFq3d9Tz4LxpUkXZLbIm5av5Skg/aU&#10;iC9F3G/1bn2V8pb1y2vuGvGpiFev3kk6WF65lCQditdGfCDilat3t8cVzbtEvGj1TpJ0abxyKemY&#10;8H1K2q3HReSVy/tGfCHimRGSpEtmcinp2Lwu4iMRr48guXxrxIcj7hwhSbpkJpeSjs31EZ+P4Grl&#10;rRG0Y4+OkCQdAJNLScfohRG0XwRXLiVJB8LkUtIx4uEdbo3Xp8clHQGfFpckHaIvRjw74p9H/DED&#10;JB2Ha8/+6nRx5fL7IviJD+0P212n51DaTOvXabJPlnQUvC1+Oez8T88h7VPr1+lxn+pkeFtckiRJ&#10;w5hcSpIkaRiTS0mSJA1jcilJkqRhTC4lSZI0jMmlJEmShjG5lCRJ0jAml5IkSRrG5FKSJEnDmFxK&#10;kiRpGJNLSZIkDWNyKZ2Ot0XcuH55IZTzmPXLrTzw7O8clm+b5bzHWWzyqoinRSwZV7e3z23Gfmdf&#10;3Xv17rCct95rmfPWM+rLkrZlysj6xjpQ3hNX786PMto2kLLfEHGIx8bWrj37q9N1W8T3Rbx29U77&#10;wnYfdXzR4T024kURn2ZAyIbpXWd/wTyfFEEDhedE/GlEvl+Kcr4z4i2rd7fHfOs8KzqAX4t4RcQv&#10;MGBCb9uwjr35gYb4ExEvX737MobnNiEx+FjEMyJ2ZeQ+vaiRy0I9uVvE51bvlntwxJ9E/LOIrJeb&#10;MK+nRvyDiA8yYE+WHAu9ek+H31s3EgDq20iHVL924aMRv7h+uRj18vkRt0Y8JOI825xEkLbivNO3&#10;aOc+EPGgiLYO89nXRWxqc9nX7fS0gW+O+NaIqTb2aJxyRdYaldjkcv9GdxR5tlwbSBrrX414werd&#10;ep7ZMNEpfiSCRq6XcHGVj4a756ciXh1BQleRTHx3RE1gWyzj6yNoOD8Z8f0RLcp/7vrlyqZye+tC&#10;505ik9OQPKBNQEc6pM5/5LKcd9sxHftum6s474n44YhtO0867UetX26tJigPj5hKauvxk1jHGyLq&#10;scA6f0fEXFnncUj1axd62zf362silp6g9NBGoFcGn/1FRC9pmzpZ7u336gkRb1y/vJ3nRXx1RK8t&#10;o81lfX86grar3dcvjfiGiEev3kkHjgP6pvVL7RHbfSSSKcqst1J4zbDs3OvnNFQkpFMoLxvkVjsf&#10;MO7U+C3mm+PSmLbabdPOq4fGnvVkuQlec7Uy8TmRmP/oW5ztcl+mkcvSbrultp2O/TZ1UgI+n9Or&#10;S4nlqPXhPHr1vlcuw0iSRzuk+rULve3LcfyZiLl9uwTTc7KddbIN5tEOo51imXrtJJ/P1Sc+X9Ju&#10;Vcwn639vX7P8c21Wr/1lGOWyfpRJvcyvB/XWC3zG8jPNzpzyWZLWqHBeuRzn2yP+KuL3V++msd1H&#10;H18kjNyCxEMjuH1HY/K/R9BoMU/OzvE9EZtuEdOQPWD98nZ6Vy45Uwdn1UuuMNCAMR5/26uX9crl&#10;tleB6IxYV+K6iHdG4BFnf/M9y8tV3rmrrNvatE/vHMGJ3HsjuG22SyPrFx0NznPlElPT0fm+MKLu&#10;o/dFTN1+53Y5Hex5rtywLJR/kas+efxwJYtElzsEvXJHzKtnF21G634R3xtBm/FZBuxR3b6JBKj3&#10;lRfQdlwfMdUusI+oS9kejT4m6j4m0fyZiPzKBIkZbSTt8c9FvD9i09VX2uofi6CMXFaOEbYHyTFt&#10;Rr2j06LdrF/bYPtwR4eroNz5ob5Szo+evf/NiLaOZptPWdh1fdMJoxJ75XIcvk/INn1dBA3fFMa5&#10;KBqe3tUcEiwaFqKePTNP3vM5Nl0JyjJaWc6ULD8xHxLfOr86TntVYum2oYFvly/XnSSkYlxil+aW&#10;m5OOD0d8IYLvx+7aiPqVlm67dl9smo46NHd1uX3PuOe92kw5c1eaelifXAaCbZpXl/JqWq/c88xr&#10;iZH7dApfV/lUxJ9HPD2CE6J9Yf1qu8L2ZzvTdtT9kEEylvuhh+kZJz/fdvu19bli/rmPadcouy5H&#10;XZdcDmIK4zBNrhuvWW/+0qZR7xiOegWT9c/XjFuXOafvrQflzdVRPmPanfFpcWk7z454ZASNNMkE&#10;V2buErELlP/2iGx00tdEcIbMWeu3RGSDBa5Y8jnvuYLGLZIqO0yCK4pEvs8A5bTDCTpevlNZb7lw&#10;xvyhCOaXDW79PueSK5I0kG1i8bsR747IRp1xKJft/0MMOAD3jfj1iHdE/GEEX+b/jYhjxn7Ozq7G&#10;L0fQgfY6s1H+8uzvPnAMccWM4CoPfiWCzv7uESO/T3kouDpGHf2liJ+NYH/OnUjuEm0PV//4zni9&#10;cpn75Bsj5vYD+4/l50pdRTvS1t02aMc2nSDkd9sfH8Fy5nLk9sorsCzHUyL4riXak29wp4kyct3A&#10;enPlkLaDBJbh/L1PBO0exxll/uez16hXRvl+5hS+1yntFGcnXrkcjzP+Z0bwkABJ3uMiqlFnhTRk&#10;lJVJIolWNl4Mn+sYpj6vZ+BLE4V6VXIKjTVJCWWyvESvYWe52mF0Er3lzatIoNNg2Tljb2U5u8Ty&#10;pbtGvCSCK5Uk1ly53Ke6LBfVbrupbcn+rdt+arzEvqwdeDt++55x5+rzHMrhig/L156kLEFd7dU/&#10;ym2TkN6wEUbu0yU4MXprBPPlhHHuTswIdfvSRrANa/vDvqv1YQn2dW0PQZlz7VXWFf5OtX98lp/T&#10;/tSTrWyT8n0NPmM56sk3eF+Xqe5rpss2mdc5Ldsq2z5e12mQdXbqhK/XTia2fVuetBUqkMnl7twz&#10;4l9GfCmCM1C+04SRBy4NQSaXmbyBecx1xps+RzZm2ThOBQ3Ypg6VBjKTX/7SmC5JSqcaeNB55C3w&#10;bCx74+dytnpXEc4r9+mTI/5TBCcWnGDs89ZiGlm/2m03tS3Z/0vGS9S9Wmfa8dv3jLupvk6hHKan&#10;blBPMiFYUv+QSQF/qTNZx7LcqjdshJH7dBt8jYMTZE6UdnknprZHbMN237BNa32oltSLTduPfUqd&#10;WNImsBy5LO28KYNYivlm+51yWdkGdXlo63J+1GPqIxjWrh/l5kk59b2dxxy29abtdSF+mfP0UYH4&#10;GQYeQtHu3CuCRvmvI/5FBEnHqOOLBigfguBqWT6ow75tH7yp+NJ27+c3KhoZHrjIWzUkhb3faWvH&#10;m0PDm8tIo1gf6ujhQQ5+/26qbNafW1SUy+9n9n6Shi/fo84nf+KIL8kvWe5N2N5sy2z8L/O44mdS&#10;RtWv7ERzG7XvU1sHpsZLue/zoYJN86H8H4+Yq69TKKs+gMG83xQx9bMwFZ00yRXjcrzwlRA6fB4I&#10;45boPh/oOQS0JzwQx9dcRmL92L73j+ABPh6CqfKBrrat2PRTZbQP7Cfau6ljgn3GOnGrfYm2blYk&#10;cpxg1t9DBfWo3rZOtKn8LFv9jG3BsrLsXJCgLOocd8Ay2SRx5OsLtHlZn/maQMU86RN+YPVu/XAP&#10;x9xcfQfHGu3oznLAnRWsg/His7/anTtF8J0bEkwax2dH8D280ccXjQ7fOcwfKM/Geqoz3vQ5aGT4&#10;JYHaGPH6loj6Q+iMl09LcjWR7wT1GlIaO56ezAaSRvG3I+a2xZKkgnn+7QiWKZNNMG1NeLLR3gXK&#10;/l8jXhbBFWt+MYAnRDmh2LebI0atZ9uRTnWs7bae64BxmcklqIvUU77Dxv7q1VdwxYcEgA46j5dc&#10;Fr7T3P6WZ29eI1C/+GWPfePK+w9G8D1yTpj4xwQkNaPrdbZHfxZRn/JOJG1/P2Lp/qcdeNb65apd&#10;4PukU8cE+4z9yHpO1YOKq4YsY1u3aYfeHPETEfVXDyibepZPbW/CtuDCwG9F0N5SV6lzOT3rRqKY&#10;9Zb58j3zqTqXx1qeeHNiQJ809X1V5rXT5FLSxeQtpc9HcHDnLSUaj9E4k6XRScyDRmVK73MaMRra&#10;jLx9WIfRsBJ1GEkz4zGccqe+50MnzPiJ+TN+LauNeitoCvMmAWjRSNbbQbvY7inL5ieQXhnBVyH4&#10;vuXDIvZt5Hrmfki8Zrvm8Az2E39TDp/CPqWc1I7fvmfcTfVgCuXUeSXqDMs9h885rtimOX/qNpHH&#10;QTU1r4vaZd2dkr9yQF3mAR/q9q7U7dtiOG0R7UevXWkxTrZdYPq57dfWtU3Yv73bzDmcZK8iQdx0&#10;tZC6SH3KW9l1PRleT2B4n+uGpXWO5aI+Uz7bZ2pbUtZl1DdJG3Arg+9YcoD2fpZo9IFLo0GjVDGP&#10;NjGswee9xrwmaYyzpDGnMZrqGKp2vE2NPjaVTcdPQ9nDNqnTjt7uVVt2rQP8tw4ekNiXkeuZ9SW1&#10;7xP7acl4if3CNKkdv32/tI71UE6d11LML5eBbdrOnzJrp4/zzmuTXdbdVv7KAfOkDvd+73a03vZN&#10;HMdsV451ti2J2qa6UE+02Udz+4Sycz8vQVnt/GsbXMuiPZ1L5MB0mTyj7mvKreVl4lzXj8/b9Zv6&#10;jiXTMz/mMTUOZe20vvlTRNJ2OLPnDJ8rVrzmNs//EsF3akajkaAxoqH91xG9fzfGT6dw66YXU/JW&#10;STaG9TZRnl3PNZQtGkEaP86YudVyntuaPTS6rDu3eP6AAQ2Wke/FcZttTm2kR/rjiEdGfFcEtxSp&#10;E3z/iSfJjxk/qcTPQLX4WgRfAzglfL9ybp2oz726V21Kgg5J/soBdZU6y/cQqcPs88vCCTLJEG0W&#10;t4S59cvXcvg6DUlQPRmu6u3nr4/gB/pH+aYIrugm2hraYG41g+MjEze+6/mTEXO32/mXp18b0V7d&#10;ZN34uk9tr38kglvmdf34jnW7fnxFqrdtWA5+rB31J+H2yuRS2g7fdSPh4/tZfydiVCLVQyNBY8T3&#10;hHjYYHQHwIM7rUw8+d5kVZPNtjOlEaRx5AfmeYK6h+RzKqau+OWX3PnuUe+/idApknjWRrhF4/u3&#10;1i935t9F0LmRlPMg17H/OgPbvVevGT7XgR4b6hbf1ZtaJz7n9y/n6hf4Xuax4DY431OkrnL8/9uI&#10;y0KbQmJJm9H+NzH2C8kvSd6vMWADvqs46sSHk1HanFov+I1XljHbR44PTirZjpg7mQfj9+oZFyXq&#10;d9s5oeY/luV/YkssU/2OZ2p/4zN91dnfPz37u3cml9J2uEr530fs4gvvU7JRGv0D03xHlEa0Tfby&#10;x4DrMK4QcpWHZJcrCnS8LRq/qas8NL5Tsek7cWifLMU/ieDf2M35yohd/34fvhjBAyBchfh5Bujc&#10;OCHo1a/RuB089cADqF9z/44vcVXpWHAi9F9FUFeps5eFE1QSNu688GPiPewbniqfOmFN1BX+2cSm&#10;k4ClSGhp3xMJcPvQI5jf8yPap9u3URNO6n0+tNMmoixT7+ICSTVXd0lKE9uDZebqZ7vMIKnPE/re&#10;lU9JB2zk91k4a+19X6k3LNGAzH2ObTrxTWWBhqz9XhDTbNoWTDNVdq47CW5F40m0GLfeBmc6yq/D&#10;zmvTeuzTyGXJbZQnEksjp6mod/k5+4cThzp+nU/7nnGZhu+bsX7bJJhZ3kUwz6yH3PKc+r4a88rv&#10;3uVxNiIZPqT6tQu5fWl3NrUlLbZv7xhm+7Mv+Nti/zEfgraJ/bYE9SjL48pkm4BRHvPMz3jNNNus&#10;U7uvKSfnS+Sy85rlZvx2/bN+5teHGIfIY64ny6px0eNG0h5x0I5CI0N5bePVDsuGiMaFmHoIZika&#10;dMqjEWVe2eBOoZFqG6pc9hbDKZdgOdt1SzS6TJ+NJQ3sXEdBcsL4NbLRvijKOhQjl4VtObU950xN&#10;13bG+8ByXLSTZJtSD1n+3olLYpxMgAlej1jnQ6pfo3H8sX5s16w3SyOP6V4S2Uv+KtqwbU5W2Lck&#10;a9mW1vllm8Xy1EQvx2UetLu0TyR+7bJWjJtlZH2r4/M615uYOtGRdMXQIIxE49U2onSmc2fz9VbJ&#10;eVE+81nSMDNuO08aZBrbKTSgNNhzKINgGTY12rs0ep9exMhlYZuep66wT3r17zJQhy7aAefxNOK4&#10;OY9Dql+jccyOOslL1L8lST3jLa0bvfEYRvtL+zO3/NQdxm0TxZ6sa5vqG2Wx/JK0csodxVV1qsml&#10;DoP7VCfDB3okSZI0jMmlJEmShjG5lCRJ0jAml5IkSRrG5FKSJEnDmFxKkiRpGJNLSZIkDWNyKUmS&#10;pGFMLiVJkjSMyaUkSZKGMbmUJEnSMCaXkiRJGubas7+Sxrrt7K9Oy6G0mdav02SfLEm68m6JuHn9&#10;UhqOukUdk3REvC0uSZKkYUwuJUmSNIzJpSRJkoYxuZQkSdIwJpeSJEkaxuRSkiRJw5hcSpIkaRiT&#10;S0mSJA1jcilJkqRhTC4lSZI0jMmlJEmShjG5lCRJ0jAml5IkSRrG5FKSJEnDmFxKkiRpGJNLSZIk&#10;DWNyKUmSpGFMLiVJkjSMyaUkSZKGMbmUJEnSMCaXkiRJGsbkUpIkScOYXEqSJGkYk0tJS31zxOsi&#10;7rx613eXiDdG3Hf1TlruhgjqznWrd9Nujrhx/VLSITK5lLTUX0Q8PuLpq3d9z4r49oi/Wr2Tlvts&#10;xMMiXrB61/fks2BcSZJ0Al4WcWvEPVfvrrnmlgiuJOH6iC9EPG/1TtreUyK+FHG/1bt13aKO4a4R&#10;n4p49eqdJEk6CW0HX5PL10d8JGLutrk0h7rznoi3rt7dPrlsT2wkSdKJuCmCq0sPicjkku/A3Rbx&#10;6AjpIrIuPS4ik0u+w8tV8WdGSDpw1579laRtcHXpixF/HfHJiAed/f17EdJF8eAYD5C9N+JeEdQ1&#10;Hvj5+gjqnCRJOjF5dYmrSdyq5EqmT4hrFL6/+/mIrF9eFZck6Qrg6hKdPsH34aSRXhiR9Su/gylJ&#10;kk5YPh3OAz6bfptQ2ha/mcoDYvXpcUlH4E5nfyVpW38Z8V9E/FrE7zNAGojvVv6niD+L4JcIJB0J&#10;H+iRdBFcXeJhC+0Xt4p1euyTJUnSpTC5PD3uU50M//2jJEmShjG5lCRJ0jAml5IkSRrG5FKSJEnD&#10;mFxKkiRpGJNLSZIkDWNyKUmSpGFMLiVJkjSMyaUkSZKGMbmUJEnSMCaXkiRJGsbkUtq9B579nXNj&#10;xNvO/i5x77O/m1DmE9cvL+w5Z3GP1bsxnhbx0oil66PT94aIberDYyJG10uNd97986qIJW3oFOrG&#10;0nZ1iRHtIOvULhPlbVv3D9a1Z38l7Q4N469FvCLiFxgw4baI9pik43zL+uXt0BD9csTPRNTPmdej&#10;Il6+ercu80kRNFoXxTzfHdFbDz77/oic71I00k+NeGjEpxmgRXp15VBQZx+wfrm1B0d8d8R7Ix4d&#10;sbROUL8fEvEdER9jwBE65H06wkcjfnH9crG7RTw/4tYI9u959i3J2p9EfGdEry3d1oh2kH39oIgP&#10;rt6tcdy8OeJbI97FgGNmcintB1cPXx9Bg/LJCBqg1k9FPHf9ciU72qnkkDPf346onzMfzoofHkHD&#10;xZXLH49Y2lhR5gsj3rl6d0ePiHhfxOdW777sCRE0/q+OeAYDFiK5pEwSCS13yIkIHSxJwVQikPV2&#10;5PJnArFt/Tskp55csn5t4pQnw6+JuOjJJXVgqs69J+KNEW3Sx/xpj9t576Id5C4N8/vpCOpqu6+5&#10;g/MNEbaFkrZC0kfHCxqZFo1v1d426SF5pFHNcZkHCVtqb7Uz3968E+O2y1GRvI66zQ6WlWXsYVly&#10;eyXGZflqUEYudxt13RmvflbnyzYkQa+f1WkPDct46Np9l+bq2NQ0S5BATNVN5knnfciOYZ9eBOvX&#10;HlPsr89EzLVJS3FllH3Mcd4GdSPbxgzGZd581ta7uTqK87SDzD8vAvTKZvm5ejll6thgXZiWMnMb&#10;0J4xvyksO+PurI3zyqW0XzQQnCXzt716Wa9cctWSW3x5BXITGgsaLhpL/n4iAtxyfntEvn/e2d+p&#10;cmls6lUlGirOzvOMn7Kvi/jeiB+J+OoIzsTPeyuShpH1btsiOptbIjjDb2+P5jSot5bYpj8XwdVe&#10;puvdas8rXE+PyFtaTPeRCLbT+yPyijFG3UobjY7k0Ntv6tIrI7hiVN0Q8QMR9So92O73iejdDu8d&#10;Ly3KzXpe5a1VHPKVzX3s03tGPCXi5yM+y4A9Yv3aK5ckQOyz3m1k9vn1EVPtH5/XK+ScEG5zl2bO&#10;LtpBktgfi6A9yX3NfFhe2rsPRLTHREWb17ZHrPM3Rfz9CMqhfXt8RLaPvXb1myNeFsEyn8QteOmq&#10;4UDPs8hUz3bbs3UanE0oi9srLcrlrLc9W932Chzj1uXg7LbOj/JI7hLzI6Gt67gJnUKue5511+3C&#10;5zTEbDte9+SZersNWQ6Gs0w9lMe0FctQ5w/WmXLacQ/Fkrpy2dq6lKaGsx/Y51PafV1RLw91Xy21&#10;j31KAv6pCL7DyAnWnSP2hfWrbRHHIscp+5x93wZtAJ9v2u95tW/btm6qbcHodpB5UV6uG69Zb/7S&#10;9jB9lse8cp0oM18zbl1mhjMsP68ok8+m5DJss70kHRAOchqIPIh7iWHqNQY0Jm3jQcNA45YNDZ/T&#10;ALeJLLZtcBk3O+n6OrUNEsvAOMyX5aiNHxiWDWpGXmGlnFyXTIpZDz7ftMxMx7K0yTQYxme9Rpft&#10;3+6DqX3CevX2ySE41OWq2Ie95ZwanvVjW3mMMW1b/8CwbU5+Lsu+9uldI7hy9YWID0U8LGIfWL96&#10;XLO/6snEefZ/7ntkW0cbkmVNBfNluql6QTmj28HaVtV9zbgsO5iezxhG8Jr1ydcV68GwXjuHdpmr&#10;nLaug6Qjk8kTDUQmN7Why+Bgb4dx9t42ApRDw0ESBsajUeolSedJLrOh4y+Ry5Jn2vzNYe1n7feX&#10;eN024GyLnAfT8prpWX7+1umnZCOcHUuVyWVtzBPL1y7PFJarV/4hYP0OHXWJ5WzrSu6fdnjWtW3k&#10;scB0dMIkGy3m19bLQ7TvfXrfiP8zgvnysCFXNXeJ+WRbxL5gf9d9ku3KNjiWmQ6Ul+VTF6aQjFFn&#10;mG5qvNHtIHWwtjt1XzNdLgevs91iGbL9yWOpYhqGMU5vPXK79DAfps3tJekIceATdHz8pZFZkuDM&#10;dYY0HNkI8Xpq3NrgJsadOtutjSrLWstl+efOhpeiMcwkgEaO+TGvTJaXYnwayDahYBkJPqvLv+08&#10;6CByGx+atqM5RL0OEVPDqQvENqj77KeUdTex/6gL1JGlJxWX5bL2Kd9x5TvHXMl8ccRdInaB9cu2&#10;iP3c7o9M4HraNqyn19a1so7Nta2gnFHtINO2J/65r9kGtf2i3FwH6na2Vwzr1Q/qN8OJuX6gxTao&#10;+2O4Q/9CuHRKaAjyYQIO6rmfugAP4/C7cFNfdgdfeOcL2v8povfbgu0DPcify+h9mTuXq/dzGDR0&#10;PAzzgtW7L2NZ2gcwppDUvjmCBwuYhkYuf4qIxnybL+TTKHPF5VfPXoPyHxvBd8p4iKP+TBONL7cB&#10;lySYNPqsKw+YnPdhpV2iYzj09pu61PvJIYa/NoIrZ1UmFr363pP7vz7kwDH2KxEfjnhJBPXgn0Us&#10;rZ+XiX3aeyBpH/juJW0JWAYeuGoT9Yti/Whz7h/BA4U8PFfRVpFctW3ipp9ko/3hIZZnR9wU0Ws/&#10;qHNvilj6W5kj20GS0/bnjvL4pZ25XwT1l/r8uLO/4KTplyJ48DCX/+4RLY4bHtTkAR3q+09GbPpp&#10;J6bhoZ+dPdBjcintBw0PTzJnwzHV8VZLki0Spn8TQeOFbFCyIWfauYayRXL2QxHtuCz/X0SQyNVO&#10;gac16YjyacVN8kpgJtk1uWTe/zTiGyOW4ioojWomgTT8fJ/s8xF0APwYd5ZHx7X0x9oph6fV5370&#10;/jIdU3LZPgHL7Vd+CaH9Qe387cC20+6hw+bpWtQOMusQJ1R0sId4YjCFffp965d79z9GPDniryN4&#10;6pnEY/TT5Nkm/VkET163xyHH8tJ2BLRJ/IIA9Yb2hH0+l1xyQrP0R/Z33Q6yLfjlgt+KoK2hXNp7&#10;kmiWL09u8yR8ankS4z8rgmUASSb7c+qXLnaeXEraD5LKvDIDGjsaGIZNRb1FMqXeEqwomw4YlLH0&#10;KgTz7V0dYDiJYSbHids9LCeN4yaMw3LVdaLcumy8JmFeKm8LUQ7lsyyJbZPbgcY5E9tNWMel414W&#10;1uvQTdW7dp8ntjv7aRP2Zx4bbX3CkuPmEF3GPq3fu3zr2ftd6e2rxPD8usyStgTUIY7xHH9T+b06&#10;N2UX7SD1lrYt26U6LsNrmbyvbdDUMdNiHoxH+XPbg/LmPpd0JDjg64HMaw7uOe00LTriXoNDo1XL&#10;powlDRNodIiKs2IaTv7SAPIXzGebjpxy2wa7bTRzu7SN9xQaU8ZnOZimLjsNPp/RUDPfpYnL0m11&#10;mTbVnUNCfanbnn3R1rGl2Md0zuwnsB3a+sc4mzr6Q7TPfcpvNOYT43zfcsldjYvq7avEPqVOUFc4&#10;/qgjm9oV9m/uY6ab236Utc1xzbK0dZR5nLcdZP3qd83rsnJs1HlRHuNm+eDzdvmZXx4HrTzp7iXI&#10;oLy5/SHpgNE4cBDT8LQNHwf1XGMIGpPewU+ZNBpMXxulRGPFPBNltA1TbbiqXhLGtPmFdBq+PKPu&#10;NXhTmF/bYKJXBsNYt2yIN8krAdnwJ5aV4cy3bo8pmVhmh3XINtWdQ0P9yf3J/liS6LeoF219Zzv0&#10;jhHqxKFffW7ta59y6zh/65Lv6u3rty6n9hX7qd1XeWLI8TiVQFXUJ/b5lF4bOGd0O8j8a7uS+5p1&#10;yzITJ8NExbzaYZTZTpuy7Ztarmxje/tD0pGgAaBDrTioObizw+zF3NlwNh69xqVtiCijbWSmGiXm&#10;WRtBlqNt+BlG+axTHXcO8+8li5TVawAZlttnE9aFcXudSybhbcPcmkssp7bVZWKdjg31iP2xJNFv&#10;1StFFduhPUYYL09mmOfSOnrZ9rFPefiP+dwccS8G7FG7r9gvvaQpcUwuPTGknLmT0V4bOGdX7WDK&#10;fd1Ol0lyO5xlb9tC1qldzkT9Zx7tMifKaveHpCNDo9c2bBzU2cBMYZqpg58Gpdc4ZKdaO2LGaedP&#10;41LHAe/p/BPL3WucGM68GXdJo0pyNtWBsBy9Rp9y6xXJuY4jt0VvnFzWdl2r7MRYRpanBss2N+/L&#10;wjodm6zzmxL9bVBeHgN0zNTXfF+Tk0Pch6197VMeErkMdV9lm5Tvp7AP565IgmN7UwKa81tiV+1g&#10;1dvXcye41OP2SirrRDlZv3M6hrPNeklqYpmZ9hBPnCUtxIHcNmzZMMyZa3yzYauf05DQoLQdKeO0&#10;jS9l08nXxof3WR5ltOVko8u0NIQ0uJs6bsqbOnsG82y3TWLZmF/bqPbMNfBT5YN1ouFmW07FVLmX&#10;ieU6JnRibGf2E3WGv9Shi2I7UIcok5OBFvUv92+Oc4j7E8e2T7fF+rE/2O/ZzixFGzN1gkhd6pXH&#10;NAwn8kRxiV20g612X9fEkuB4YRl4zbIzfrv+fM50uQxZz/nL+149ZxrGaUPSEaLRaBu2PMhbDKdx&#10;I2gkeN9D48P0+Tl/mUcvEaORyauANZhHykYMlE2DlWjUGJcGq10eGlSWk2D+lFEbwd7yUAZl5XLw&#10;Wtthux267CTpeImsC1nXqDMMp6PmfRtTdT/xOdth7jgBdTmv5NR6fWiOYZ+eF/s8j/Xevp6LbCt6&#10;V+J6yV9Fvci2b0k7s6t2sMXy5OeZHNZ143WuN8GySNLt0Ij0bmnQqU6hYanJXw8NGg0TDc9cA7sE&#10;07cNN8tMI0n5cw0l0zE96zM3XotyaYjb+WozOpxDxL6kzrBfCepx7wQjZR3L8bMzzQ5+k7ZTnnPo&#10;9exQ9+kIbPvRx3qvXe1hnrSlS+a9r3aQbcE4m9aB+j134iRJ0jCnnIhcVe5TnYyvOPsrSZIkXZjJ&#10;pSRJkoYxuZQkSdIwJpeSJEkaxuRSkiRJw5hcSpIkaRiTS0mSJA1jcilJkqRhTC4lSZI0jMmlJEmS&#10;hjG5lCRJ0jAml5IkSRrm2rO/kqTjcdvZX50W+2RJkqQdenHEx9cvJR0Lb4tLkiRpGJNLSZIkDWNy&#10;KUmSpGFMLiVJkjSMyaUkSZKGMbmUJEnSMCaXkiRJGsbkUpIkScOYXEqSJGkYk0tJkiQNY3IpSZKk&#10;YUwuJUmSNIzJpSRJkoYxuZQkSdIwJpeSJEkaxuRSkiRJw5hcSpIkaRiTS0mSJA1jcilJkqRhTC4l&#10;SZI0jMmlJEmShjG5lCRJ0jAml5IkSRrG5FKSdAjuGnFzxD1X76Y9L+Lb1y8lHSKTS0nSIfhixI0R&#10;r1y963tIxMsi7rV6J0mSJM14XMRtEd+8enfNNS+O+Pj65crvRbxn/VKSJEna7B0RJJB3jqjJ5U0R&#10;NfGUJEmSNrpfxJcinhKRyeV1EZ+KeF2EpAN3p7O/kiQdgr+IuHvEj0T8xwiSTZJLvo/5P0X8VYQk&#10;SZK0GMnkn0d8/iy4kslT4pIkSdK5cFuc71gSH4m4S4QkSZJ0LjzQw4M9JJePZYAkSZJ0EXzP8q3r&#10;l5IkSdLF8f1LSZIkSZIkSZIkSZIkSZIkSZIkSZIkSZIkSZIkSZIkSZIkSZIkSZIkSZIkSZIkSZLU&#10;uNPZX0nS1XXviFvXL7ueFvGQiPet3l0c83tWxAcjvsCAC2L5vjbiD1fvxnpVxPURn4h4eMR/G/Gn&#10;EZIkSZrwtoiXRtxj9e6OPhrxnoipz8+DpI0yR2C5PhPxnNW7sdg2dTl5zbaSJEnSBK4k3hZBwtd6&#10;YgTJ5XkSS8qd8pgI5tlz49nf1tRwkPD1lj/NLcscyiXBTCwDy83VUkkd1579lSRdbSRmd48gmSSB&#10;elcESCz/QQS3sEGS9rci8vM5JGDfFfHO1bvbu1vEd0f84urdlz0i4lERT4p4AwMKEr3PrV/ewQ0R&#10;3Nrvfc5nrBe3tXM9Eknzp9cvu7gayjI9evVujW310xHfFNEuo3TlmVxKkkDS+JURJF8kYiRNJIck&#10;gS+PqPL2czscD4zIBI4k9YURNTG7CBLdmyKWJLYVy/vgiOdHfIwBBcv42og2yU0kliSRP7l692WU&#10;R3L86ohnMECSJOkq44pd7zYzt6tJNEkS567K8d3D3m1opme6LL/eUt5k7tY7CSLfq1x6e7uu29x3&#10;MRmP29y9bYH8XNJCXrmUpKuL28z3ifjBiLw1TCL2uxFvinhyxF9GpPtHcCUTeeXuuRHtFUyuML4i&#10;4o8i8splXgWd84SIt0e8YPXu9jKp5Ooqt83nMB+uUi65qkjy+NsR3xrRuyKan7f9JcvTXgWVJEm6&#10;0rhSSCKYVyh5T8JJgsnVunwymsSQJIuoVw6Zrnd1k+m58sn4eeWS6aauTDKcchh3yYMyS69eLsEy&#10;9q5M1mXlc9YnMX+GzV0RlSRJupJI5jIB5DVJFInVkgSOxKwmXa2aXE5hem6vM+4usC5LboszTg1u&#10;wfPdU/Ca2/2J7dQmnJLOeFtckq42ki9uI3OLl0Rw6cM3TDf3lDVJ2/dEkKROlcnVShK3JQ/EkNw9&#10;YP1yK9xq5wfgp26Rs5y9294kjw+K4OEklvP9EXn7n6u9743I5FOSJEkNkixugSeu3nFFsb2iRzAe&#10;SWHvaiPD8vY2ydfclUs+o7wlSGaJimlr+cybpHAbvWmYTx3GuuQPqef4vXWXJEnSmfbWdCaSPVNJ&#10;XA7PK3pt8tfis4skaSS5NSGeWq45TEOiXLXlcPub91yFZZnn1km68r7i7K8k6eoiaSIh3Pb3I1tM&#10;z9Pn+ZAPP17e+wH1Ub4hYsT/+f6Ds79V/V/r3Br/k4ifiOBJdZ6QlzTB5FKSrq78TUp+/ocYof48&#10;zzdG/OH65U6Q6P3++uVGU1dhr4943/rl3/iqiDbh5CeV8kfT63/5ITH3wR6pMLmUpKvrLRH8xiX/&#10;9pEHVkYi6frqCOaxC1xp5WpiTfTO4+sjfieC71nmd0z/aUT7G5aPO/tLwly/+/nIiM+vX0qCyaUk&#10;XW088U2SNtqzIrjatwskdz8e8UOrd8v1rjB+RwQJMNuBp8m5lc+t/V+ISCSdfC+T4Xh3RJbF/yv3&#10;x9QlSZLO5JPRPBFd5cM4/G2DZGvuwRkSr95DL/ndTh6YIfhJH/5ug+XNH3dv5YM4vSSS5WG561VH&#10;xmd9Kj5nORPT1HlRNsvNfJh2bjtIkiRdOZmQ1R8JRyaSPTlND8lZm8RVDM+kjKiJ3CYkpiSWcwkp&#10;SWSW3UabkM4tJ8vF91Hb7YJcxyx3qgxJkqQrJxOl/PmgxJXMXmIFkjum6aGcJckW5c8liRXLQUK6&#10;dPwlKKt3hRMklizfpvXIK7FT5UiSJEmSJEmSJEmSJEmSJEmSJEmSJEmSJEmSJEmSJEmSJEmSJEmS&#10;JEmSJEmSJEmSJEmSJEmSJElXxjXX/P/saa8RhfA+M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gH8AAFtDb250ZW50&#10;X1R5cGVzXS54bWxQSwECFAAKAAAAAACHTuJAAAAAAAAAAAAAAAAABgAAAAAAAAAAABAAAABNfQAA&#10;X3JlbHMvUEsBAhQAFAAAAAgAh07iQIoUZjzRAAAAlAEAAAsAAAAAAAAAAQAgAAAAcX0AAF9yZWxz&#10;Ly5yZWxzUEsBAhQACgAAAAAAh07iQAAAAAAAAAAAAAAAAAQAAAAAAAAAAAAQAAAAAAAAAGRycy9Q&#10;SwECFAAKAAAAAACHTuJAAAAAAAAAAAAAAAAACgAAAAAAAAAAABAAAABrfgAAZHJzL19yZWxzL1BL&#10;AQIUABQAAAAIAIdO4kCqJg6+tgAAACEBAAAZAAAAAAAAAAEAIAAAAJN+AABkcnMvX3JlbHMvZTJv&#10;RG9jLnhtbC5yZWxzUEsBAhQAFAAAAAgAh07iQHRlcZTWAAAABQEAAA8AAAAAAAAAAQAgAAAAIgAA&#10;AGRycy9kb3ducmV2LnhtbFBLAQIUABQAAAAIAIdO4kCIr5ydwAEAAOADAAAOAAAAAAAAAAEAIAAA&#10;ACUBAABkcnMvZTJvRG9jLnhtbFBLAQIUAAoAAAAAAIdO4kAAAAAAAAAAAAAAAAAKAAAAAAAAAAAA&#10;EAAAABEDAABkcnMvbWVkaWEvUEsBAhQAFAAAAAgAh07iQKkpH9vieQAA3XkAABQAAAAAAAAAAQAg&#10;AAAAOQMAAGRycy9tZWRpYS9pbWFnZTEucG5nUEsFBgAAAAAKAAoAUgIAALWAAAAAAA==&#10;">
                        <v:fill on="f" focussize="0,0"/>
                        <v:stroke on="f"/>
                        <v:imagedata r:id="rId11" o:title=""/>
                        <o:lock v:ext="edit" aspectratio="t"/>
                      </v:shape>
                      <w10:wrap type="none"/>
                      <w10:anchorlock/>
                    </v:group>
                  </w:pict>
                </mc:Fallback>
              </mc:AlternateContent>
            </w:r>
          </w:p>
          <w:p w14:paraId="3CB2DEEC">
            <w:pPr>
              <w:spacing w:line="480" w:lineRule="exact"/>
              <w:jc w:val="center"/>
              <w:rPr>
                <w:b/>
                <w:color w:val="auto"/>
                <w:sz w:val="21"/>
                <w:szCs w:val="21"/>
              </w:rPr>
            </w:pPr>
            <w:r>
              <w:rPr>
                <w:rFonts w:hint="eastAsia" w:ascii="Times New Roman" w:hAnsi="Times New Roman" w:eastAsia="宋体" w:cs="Times New Roman"/>
                <w:b/>
                <w:bCs/>
                <w:color w:val="000000"/>
                <w:kern w:val="2"/>
                <w:sz w:val="21"/>
                <w:szCs w:val="21"/>
                <w:highlight w:val="none"/>
                <w:lang w:val="en-US" w:eastAsia="zh-CN" w:bidi="ar-SA"/>
              </w:rPr>
              <w:t xml:space="preserve">图 </w:t>
            </w:r>
            <w:r>
              <w:rPr>
                <w:rFonts w:hint="eastAsia" w:ascii="Times New Roman" w:hAnsi="Times New Roman" w:eastAsia="宋体" w:cs="Times New Roman"/>
                <w:b/>
                <w:bCs/>
                <w:color w:val="000000"/>
                <w:kern w:val="2"/>
                <w:sz w:val="21"/>
                <w:szCs w:val="21"/>
                <w:highlight w:val="none"/>
                <w:lang w:val="en-US" w:eastAsia="zh-CN" w:bidi="ar-SA"/>
              </w:rPr>
              <w:fldChar w:fldCharType="begin"/>
            </w:r>
            <w:r>
              <w:rPr>
                <w:rFonts w:hint="eastAsia" w:ascii="Times New Roman" w:hAnsi="Times New Roman" w:eastAsia="宋体" w:cs="Times New Roman"/>
                <w:b/>
                <w:bCs/>
                <w:color w:val="000000"/>
                <w:kern w:val="2"/>
                <w:sz w:val="21"/>
                <w:szCs w:val="21"/>
                <w:highlight w:val="none"/>
                <w:lang w:val="en-US" w:eastAsia="zh-CN" w:bidi="ar-SA"/>
              </w:rPr>
              <w:instrText xml:space="preserve"> SEQ 图 \* ARABIC </w:instrText>
            </w:r>
            <w:r>
              <w:rPr>
                <w:rFonts w:hint="eastAsia" w:ascii="Times New Roman" w:hAnsi="Times New Roman" w:eastAsia="宋体" w:cs="Times New Roman"/>
                <w:b/>
                <w:bCs/>
                <w:color w:val="000000"/>
                <w:kern w:val="2"/>
                <w:sz w:val="21"/>
                <w:szCs w:val="21"/>
                <w:highlight w:val="none"/>
                <w:lang w:val="en-US" w:eastAsia="zh-CN" w:bidi="ar-SA"/>
              </w:rPr>
              <w:fldChar w:fldCharType="separate"/>
            </w:r>
            <w:r>
              <w:rPr>
                <w:rFonts w:hint="eastAsia" w:ascii="Times New Roman" w:hAnsi="Times New Roman" w:eastAsia="宋体" w:cs="Times New Roman"/>
                <w:b/>
                <w:bCs/>
                <w:color w:val="000000"/>
                <w:kern w:val="2"/>
                <w:sz w:val="21"/>
                <w:szCs w:val="21"/>
                <w:highlight w:val="none"/>
                <w:lang w:val="en-US" w:eastAsia="zh-CN" w:bidi="ar-SA"/>
              </w:rPr>
              <w:t>4</w:t>
            </w:r>
            <w:r>
              <w:rPr>
                <w:rFonts w:hint="eastAsia" w:ascii="Times New Roman" w:hAnsi="Times New Roman" w:eastAsia="宋体" w:cs="Times New Roman"/>
                <w:b/>
                <w:bCs/>
                <w:color w:val="000000"/>
                <w:kern w:val="2"/>
                <w:sz w:val="21"/>
                <w:szCs w:val="21"/>
                <w:highlight w:val="none"/>
                <w:lang w:val="en-US" w:eastAsia="zh-CN" w:bidi="ar-SA"/>
              </w:rPr>
              <w:fldChar w:fldCharType="end"/>
            </w:r>
            <w:r>
              <w:rPr>
                <w:rFonts w:hint="eastAsia" w:ascii="Times New Roman" w:hAnsi="Times New Roman" w:eastAsia="宋体" w:cs="Times New Roman"/>
                <w:b/>
                <w:bCs/>
                <w:color w:val="000000"/>
                <w:kern w:val="2"/>
                <w:sz w:val="21"/>
                <w:szCs w:val="21"/>
                <w:highlight w:val="none"/>
                <w:lang w:val="en-US" w:eastAsia="zh-CN" w:bidi="ar-SA"/>
              </w:rPr>
              <w:t xml:space="preserve"> </w:t>
            </w:r>
            <w:r>
              <w:rPr>
                <w:rFonts w:hint="eastAsia"/>
                <w:b/>
                <w:bCs/>
                <w:color w:val="000000"/>
                <w:sz w:val="21"/>
                <w:szCs w:val="21"/>
                <w:highlight w:val="none"/>
                <w:lang w:val="en-US" w:eastAsia="zh-CN"/>
              </w:rPr>
              <w:t xml:space="preserve"> </w:t>
            </w:r>
            <w:r>
              <w:rPr>
                <w:rFonts w:hint="eastAsia"/>
                <w:b/>
                <w:bCs/>
                <w:color w:val="auto"/>
                <w:sz w:val="21"/>
                <w:szCs w:val="21"/>
                <w:lang w:val="en-US" w:eastAsia="zh-CN"/>
              </w:rPr>
              <w:t>血液透析治疗流程及</w:t>
            </w:r>
            <w:r>
              <w:rPr>
                <w:b/>
                <w:bCs/>
                <w:color w:val="auto"/>
                <w:sz w:val="21"/>
                <w:szCs w:val="21"/>
              </w:rPr>
              <w:t>产污节点图</w:t>
            </w:r>
          </w:p>
          <w:p w14:paraId="06FAFA42">
            <w:pPr>
              <w:tabs>
                <w:tab w:val="left" w:pos="624"/>
              </w:tabs>
              <w:adjustRightInd w:val="0"/>
              <w:snapToGrid w:val="0"/>
              <w:spacing w:line="360" w:lineRule="auto"/>
              <w:ind w:firstLine="480" w:firstLineChars="200"/>
              <w:rPr>
                <w:rFonts w:hint="eastAsia"/>
                <w:bCs/>
                <w:sz w:val="24"/>
              </w:rPr>
            </w:pPr>
            <w:r>
              <w:rPr>
                <w:rFonts w:hint="eastAsia"/>
                <w:bCs/>
                <w:sz w:val="24"/>
              </w:rPr>
              <w:t>血液透析治疗流程简述：</w:t>
            </w:r>
          </w:p>
          <w:p w14:paraId="76C81C5A">
            <w:pPr>
              <w:tabs>
                <w:tab w:val="left" w:pos="624"/>
              </w:tabs>
              <w:adjustRightInd w:val="0"/>
              <w:snapToGrid w:val="0"/>
              <w:spacing w:line="360" w:lineRule="auto"/>
              <w:ind w:firstLine="480" w:firstLineChars="200"/>
              <w:rPr>
                <w:rFonts w:hint="eastAsia"/>
                <w:bCs/>
                <w:sz w:val="24"/>
              </w:rPr>
            </w:pPr>
            <w:r>
              <w:rPr>
                <w:rFonts w:hint="eastAsia"/>
                <w:bCs/>
                <w:sz w:val="24"/>
              </w:rPr>
              <w:t>①接诊：对所有在本透析中心初次透析治疗的患者应进行相关检查。医师根据已确诊患肾病患者提供的第三方专业检验机构或综合性医院的检验报告进行检查和病情评估。由接诊室医生进一步诊断肾功能不全的类型后提出治疗方案，尿毒症阳性病人安排到阳性治疗大厅进行血透治疗，阴性病人安排在阴性透析大厅治疗。此环节会产生医疗废物</w:t>
            </w:r>
            <w:r>
              <w:rPr>
                <w:rFonts w:hint="eastAsia"/>
                <w:bCs/>
                <w:sz w:val="24"/>
                <w:lang w:val="en-US" w:eastAsia="zh-CN"/>
              </w:rPr>
              <w:t>S1</w:t>
            </w:r>
            <w:r>
              <w:rPr>
                <w:rFonts w:hint="eastAsia"/>
                <w:bCs/>
                <w:sz w:val="24"/>
              </w:rPr>
              <w:t>。</w:t>
            </w:r>
          </w:p>
          <w:p w14:paraId="7215F547">
            <w:pPr>
              <w:tabs>
                <w:tab w:val="left" w:pos="624"/>
              </w:tabs>
              <w:adjustRightInd w:val="0"/>
              <w:snapToGrid w:val="0"/>
              <w:spacing w:line="360" w:lineRule="auto"/>
              <w:ind w:firstLine="480" w:firstLineChars="200"/>
              <w:rPr>
                <w:rFonts w:hint="eastAsia"/>
                <w:bCs/>
                <w:sz w:val="24"/>
              </w:rPr>
            </w:pPr>
            <w:r>
              <w:rPr>
                <w:rFonts w:hint="eastAsia"/>
                <w:bCs/>
                <w:sz w:val="24"/>
              </w:rPr>
              <w:t>②更衣：需要进行血液透析的病人在更衣室更换病服后，安排病床。</w:t>
            </w:r>
          </w:p>
          <w:p w14:paraId="6246C63C">
            <w:pPr>
              <w:tabs>
                <w:tab w:val="left" w:pos="624"/>
              </w:tabs>
              <w:adjustRightInd w:val="0"/>
              <w:snapToGrid w:val="0"/>
              <w:spacing w:line="360" w:lineRule="auto"/>
              <w:ind w:firstLine="480" w:firstLineChars="200"/>
              <w:rPr>
                <w:rFonts w:hint="eastAsia"/>
                <w:bCs/>
                <w:sz w:val="24"/>
              </w:rPr>
            </w:pPr>
            <w:r>
              <w:rPr>
                <w:rFonts w:hint="eastAsia"/>
                <w:bCs/>
                <w:sz w:val="24"/>
              </w:rPr>
              <w:t>③纯水制备：设</w:t>
            </w:r>
            <w:r>
              <w:rPr>
                <w:rFonts w:hint="eastAsia"/>
                <w:bCs/>
                <w:sz w:val="24"/>
                <w:highlight w:val="none"/>
                <w:shd w:val="clear"/>
              </w:rPr>
              <w:t>置1台纯水处</w:t>
            </w:r>
            <w:r>
              <w:rPr>
                <w:rFonts w:hint="eastAsia"/>
                <w:bCs/>
                <w:sz w:val="24"/>
              </w:rPr>
              <w:t>理机对自来水进行处理，通过双级反渗透处理系统制备纯水，提供血液透析和医疗仪器清洗等环节。此环节会产生浓水</w:t>
            </w:r>
            <w:r>
              <w:rPr>
                <w:rFonts w:hint="eastAsia"/>
                <w:bCs/>
                <w:sz w:val="24"/>
                <w:lang w:val="en-US" w:eastAsia="zh-CN"/>
              </w:rPr>
              <w:t>W1及废滤芯S2</w:t>
            </w:r>
            <w:r>
              <w:rPr>
                <w:rFonts w:hint="eastAsia"/>
                <w:bCs/>
                <w:sz w:val="24"/>
              </w:rPr>
              <w:t>。</w:t>
            </w:r>
          </w:p>
          <w:p w14:paraId="53FD1137">
            <w:pPr>
              <w:tabs>
                <w:tab w:val="left" w:pos="624"/>
              </w:tabs>
              <w:adjustRightInd w:val="0"/>
              <w:snapToGrid w:val="0"/>
              <w:spacing w:line="360" w:lineRule="auto"/>
              <w:ind w:firstLine="480" w:firstLineChars="200"/>
              <w:rPr>
                <w:rFonts w:hint="eastAsia"/>
                <w:bCs/>
                <w:sz w:val="24"/>
              </w:rPr>
            </w:pPr>
            <w:r>
              <w:rPr>
                <w:rFonts w:hint="eastAsia"/>
                <w:bCs/>
                <w:sz w:val="24"/>
              </w:rPr>
              <w:t>④预冲洗：每位病人使用透析机前，需采用生理盐水对透析机进行预冲洗，以排净透析管路、透析器皿室、透析器液室内的空气，此过程会产生预冲洗废水</w:t>
            </w:r>
            <w:r>
              <w:rPr>
                <w:rFonts w:hint="eastAsia"/>
                <w:bCs/>
                <w:sz w:val="24"/>
                <w:lang w:val="en-US" w:eastAsia="zh-CN"/>
              </w:rPr>
              <w:t>W2</w:t>
            </w:r>
            <w:r>
              <w:rPr>
                <w:rFonts w:hint="eastAsia"/>
                <w:bCs/>
                <w:sz w:val="24"/>
              </w:rPr>
              <w:t>。</w:t>
            </w:r>
          </w:p>
          <w:p w14:paraId="35A25B1E">
            <w:pPr>
              <w:tabs>
                <w:tab w:val="left" w:pos="624"/>
              </w:tabs>
              <w:adjustRightInd w:val="0"/>
              <w:snapToGrid w:val="0"/>
              <w:spacing w:line="360" w:lineRule="auto"/>
              <w:ind w:firstLine="480" w:firstLineChars="200"/>
              <w:rPr>
                <w:rFonts w:hint="eastAsia"/>
                <w:bCs/>
                <w:sz w:val="24"/>
              </w:rPr>
            </w:pPr>
            <w:r>
              <w:rPr>
                <w:rFonts w:hint="eastAsia"/>
                <w:bCs/>
                <w:sz w:val="24"/>
              </w:rPr>
              <w:t>⑤</w:t>
            </w:r>
            <w:r>
              <w:rPr>
                <w:rFonts w:hint="eastAsia"/>
                <w:bCs/>
                <w:sz w:val="24"/>
                <w:lang w:val="en-US" w:eastAsia="zh-CN"/>
              </w:rPr>
              <w:t>血管</w:t>
            </w:r>
            <w:r>
              <w:rPr>
                <w:rFonts w:hint="eastAsia"/>
                <w:bCs/>
                <w:sz w:val="24"/>
              </w:rPr>
              <w:t>穿刺：用生理盐水排净血液透析系统内的空气后，病人上机，用棉签对病人的静脉、动脉穿刺部位进行消毒，然后使用静脉穿刺针刺入病人静脉，再使用动脉穿刺针刺入病人动脉，此过程产生废棉签、废纱布等医疗废物</w:t>
            </w:r>
            <w:r>
              <w:rPr>
                <w:rFonts w:hint="eastAsia"/>
                <w:bCs/>
                <w:sz w:val="24"/>
                <w:lang w:val="en-US" w:eastAsia="zh-CN"/>
              </w:rPr>
              <w:t>S1</w:t>
            </w:r>
            <w:r>
              <w:rPr>
                <w:rFonts w:hint="eastAsia"/>
                <w:bCs/>
                <w:sz w:val="24"/>
              </w:rPr>
              <w:t>。</w:t>
            </w:r>
          </w:p>
          <w:p w14:paraId="0C8CCE0C">
            <w:pPr>
              <w:tabs>
                <w:tab w:val="left" w:pos="624"/>
              </w:tabs>
              <w:adjustRightInd w:val="0"/>
              <w:snapToGrid w:val="0"/>
              <w:spacing w:line="360" w:lineRule="auto"/>
              <w:ind w:firstLine="480" w:firstLineChars="200"/>
              <w:rPr>
                <w:rFonts w:hint="eastAsia"/>
                <w:bCs/>
                <w:sz w:val="24"/>
              </w:rPr>
            </w:pPr>
            <w:r>
              <w:rPr>
                <w:rFonts w:hint="eastAsia"/>
                <w:bCs/>
                <w:sz w:val="24"/>
              </w:rPr>
              <w:t>⑥血液透析：动静脉穿刺完成后，启动透析机血泵、</w:t>
            </w:r>
            <w:r>
              <w:rPr>
                <w:rFonts w:hint="eastAsia"/>
                <w:bCs/>
                <w:sz w:val="24"/>
                <w:lang w:eastAsia="zh-CN"/>
              </w:rPr>
              <w:t>纯水制备</w:t>
            </w:r>
            <w:r>
              <w:rPr>
                <w:rFonts w:hint="eastAsia"/>
                <w:bCs/>
                <w:sz w:val="24"/>
              </w:rPr>
              <w:t>机，将患者的血液、透析液、纯水同时引进透析器</w:t>
            </w:r>
            <w:r>
              <w:rPr>
                <w:rFonts w:hint="eastAsia"/>
                <w:bCs/>
                <w:sz w:val="24"/>
                <w:lang w:eastAsia="zh-CN"/>
              </w:rPr>
              <w:t>（</w:t>
            </w:r>
            <w:r>
              <w:rPr>
                <w:rFonts w:hint="eastAsia"/>
                <w:bCs/>
                <w:sz w:val="24"/>
              </w:rPr>
              <w:t>血液与透析液、纯水的流动方向相反</w:t>
            </w:r>
            <w:r>
              <w:rPr>
                <w:rFonts w:hint="eastAsia"/>
                <w:bCs/>
                <w:sz w:val="24"/>
                <w:lang w:eastAsia="zh-CN"/>
              </w:rPr>
              <w:t>），</w:t>
            </w:r>
            <w:r>
              <w:rPr>
                <w:rFonts w:hint="eastAsia"/>
                <w:bCs/>
                <w:sz w:val="24"/>
              </w:rPr>
              <w:t>利用透析器的半透膜，将血液中蓄积的过多毒素和过多的水分清出体外，并补充碱基以纠正酸中毒，调整电解质紊乱，替代肾脏的排泄功能，此环节产生血透废水</w:t>
            </w:r>
            <w:r>
              <w:rPr>
                <w:rFonts w:hint="eastAsia"/>
                <w:bCs/>
                <w:sz w:val="24"/>
                <w:lang w:val="en-US" w:eastAsia="zh-CN"/>
              </w:rPr>
              <w:t>W3</w:t>
            </w:r>
            <w:r>
              <w:rPr>
                <w:rFonts w:hint="eastAsia"/>
                <w:bCs/>
                <w:sz w:val="24"/>
              </w:rPr>
              <w:t>。</w:t>
            </w:r>
          </w:p>
          <w:p w14:paraId="736994EE">
            <w:pPr>
              <w:tabs>
                <w:tab w:val="left" w:pos="624"/>
              </w:tabs>
              <w:adjustRightInd w:val="0"/>
              <w:snapToGrid w:val="0"/>
              <w:spacing w:line="360" w:lineRule="auto"/>
              <w:ind w:firstLine="480" w:firstLineChars="200"/>
              <w:rPr>
                <w:rFonts w:hint="eastAsia"/>
                <w:bCs/>
                <w:sz w:val="24"/>
              </w:rPr>
            </w:pPr>
            <w:r>
              <w:rPr>
                <w:rFonts w:hint="eastAsia"/>
                <w:bCs/>
                <w:sz w:val="24"/>
              </w:rPr>
              <w:t>⑦回血下机：血液透析完成后，关闭动脉穿刺针夹，打开生理盐水夹，使生理盐水进入系统，使系统内的血液经静脉输回到病人体内，待血液全部输回病人体内后，关闭血泵，取出动静脉穿刺针，用弹力绷带或胶带加压包扎动、静脉穿刺部位。此环节将产生废血液透析滤过器、废一次性透析血液回路管、废一次性无菌血液回路、透析膜等医疗废物</w:t>
            </w:r>
            <w:r>
              <w:rPr>
                <w:rFonts w:hint="eastAsia"/>
                <w:bCs/>
                <w:sz w:val="24"/>
                <w:lang w:val="en-US" w:eastAsia="zh-CN"/>
              </w:rPr>
              <w:t>S1</w:t>
            </w:r>
            <w:r>
              <w:rPr>
                <w:rFonts w:hint="eastAsia"/>
                <w:bCs/>
                <w:sz w:val="24"/>
              </w:rPr>
              <w:t>。</w:t>
            </w:r>
          </w:p>
          <w:p w14:paraId="04957B58">
            <w:pPr>
              <w:tabs>
                <w:tab w:val="left" w:pos="624"/>
              </w:tabs>
              <w:adjustRightInd w:val="0"/>
              <w:snapToGrid w:val="0"/>
              <w:spacing w:line="360" w:lineRule="auto"/>
              <w:ind w:firstLine="480" w:firstLineChars="200"/>
              <w:rPr>
                <w:rFonts w:hint="eastAsia"/>
                <w:bCs/>
                <w:sz w:val="24"/>
              </w:rPr>
            </w:pPr>
            <w:r>
              <w:rPr>
                <w:rFonts w:hint="eastAsia"/>
                <w:bCs/>
                <w:sz w:val="24"/>
              </w:rPr>
              <w:t>⑧透析机消毒、清洗：病人每次透析完成后使用消毒液对透析机进行消毒，透析机尾端有消毒液注入口，将消毒液注入透析机内进行消毒，消毒后再使用纯水进行清洗，以去除透析机内部残留的消毒液，此环节将产生仪器清洗废水</w:t>
            </w:r>
            <w:r>
              <w:rPr>
                <w:rFonts w:hint="eastAsia"/>
                <w:bCs/>
                <w:sz w:val="24"/>
                <w:lang w:val="en-US" w:eastAsia="zh-CN"/>
              </w:rPr>
              <w:t>W2</w:t>
            </w:r>
            <w:r>
              <w:rPr>
                <w:rFonts w:hint="eastAsia"/>
                <w:bCs/>
                <w:sz w:val="24"/>
              </w:rPr>
              <w:t>。</w:t>
            </w:r>
          </w:p>
          <w:p w14:paraId="706C0CDA">
            <w:pPr>
              <w:keepNext w:val="0"/>
              <w:keepLines w:val="0"/>
              <w:pageBreakBefore w:val="0"/>
              <w:widowControl w:val="0"/>
              <w:tabs>
                <w:tab w:val="left" w:pos="624"/>
              </w:tabs>
              <w:kinsoku/>
              <w:wordWrap/>
              <w:overflowPunct/>
              <w:topLinePunct w:val="0"/>
              <w:autoSpaceDE/>
              <w:autoSpaceDN/>
              <w:bidi w:val="0"/>
              <w:adjustRightInd w:val="0"/>
              <w:snapToGrid w:val="0"/>
              <w:spacing w:line="360" w:lineRule="auto"/>
              <w:ind w:firstLine="480" w:firstLineChars="200"/>
              <w:textAlignment w:val="auto"/>
              <w:rPr>
                <w:rFonts w:hint="eastAsia"/>
                <w:bCs/>
                <w:sz w:val="24"/>
              </w:rPr>
            </w:pPr>
            <w:r>
              <w:rPr>
                <w:rFonts w:hint="eastAsia"/>
                <w:bCs/>
                <w:sz w:val="24"/>
              </w:rPr>
              <w:t>⑨更衣：血液透析结束后，病人更换衣服，即可离开</w:t>
            </w:r>
            <w:r>
              <w:rPr>
                <w:rFonts w:hint="eastAsia"/>
                <w:bCs/>
                <w:sz w:val="24"/>
                <w:lang w:eastAsia="zh-CN"/>
              </w:rPr>
              <w:t>，</w:t>
            </w:r>
            <w:r>
              <w:rPr>
                <w:rFonts w:hint="eastAsia"/>
                <w:bCs/>
                <w:sz w:val="24"/>
              </w:rPr>
              <w:t>此环节将产生</w:t>
            </w:r>
            <w:r>
              <w:rPr>
                <w:rFonts w:hint="eastAsia"/>
                <w:bCs/>
                <w:sz w:val="24"/>
                <w:lang w:val="en-US" w:eastAsia="zh-CN"/>
              </w:rPr>
              <w:t>病服等</w:t>
            </w:r>
            <w:r>
              <w:rPr>
                <w:rFonts w:hint="eastAsia"/>
                <w:bCs/>
                <w:sz w:val="24"/>
              </w:rPr>
              <w:t>医疗废物</w:t>
            </w:r>
            <w:r>
              <w:rPr>
                <w:rFonts w:hint="eastAsia"/>
                <w:bCs/>
                <w:sz w:val="24"/>
                <w:lang w:val="en-US" w:eastAsia="zh-CN"/>
              </w:rPr>
              <w:t>S1</w:t>
            </w:r>
            <w:r>
              <w:rPr>
                <w:rFonts w:hint="eastAsia"/>
                <w:bCs/>
                <w:sz w:val="24"/>
              </w:rPr>
              <w:t>。</w:t>
            </w:r>
          </w:p>
          <w:p w14:paraId="18867F6F">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中医诊疗</w:t>
            </w:r>
          </w:p>
          <w:p w14:paraId="47A6983A">
            <w:pPr>
              <w:keepNext w:val="0"/>
              <w:keepLines w:val="0"/>
              <w:pageBreakBefore w:val="0"/>
              <w:widowControl w:val="0"/>
              <w:kinsoku/>
              <w:wordWrap/>
              <w:overflowPunct/>
              <w:topLinePunct w:val="0"/>
              <w:autoSpaceDE/>
              <w:autoSpaceDN/>
              <w:bidi w:val="0"/>
              <w:spacing w:line="360" w:lineRule="auto"/>
              <w:jc w:val="center"/>
              <w:textAlignment w:val="auto"/>
              <w:rPr>
                <w:b/>
                <w:color w:val="auto"/>
                <w:sz w:val="21"/>
                <w:szCs w:val="21"/>
              </w:rPr>
            </w:pPr>
            <w:r>
              <w:rPr>
                <w:sz w:val="21"/>
              </w:rPr>
              <mc:AlternateContent>
                <mc:Choice Requires="wpc">
                  <w:drawing>
                    <wp:anchor distT="0" distB="0" distL="114300" distR="114300" simplePos="0" relativeHeight="251661312" behindDoc="0" locked="0" layoutInCell="1" allowOverlap="1">
                      <wp:simplePos x="0" y="0"/>
                      <wp:positionH relativeFrom="column">
                        <wp:posOffset>-3175</wp:posOffset>
                      </wp:positionH>
                      <wp:positionV relativeFrom="paragraph">
                        <wp:posOffset>69215</wp:posOffset>
                      </wp:positionV>
                      <wp:extent cx="5259705" cy="2245995"/>
                      <wp:effectExtent l="0" t="0" r="0" b="0"/>
                      <wp:wrapTopAndBottom/>
                      <wp:docPr id="13" name="画布 13"/>
                      <wp:cNvGraphicFramePr/>
                      <a:graphic xmlns:a="http://schemas.openxmlformats.org/drawingml/2006/main">
                        <a:graphicData uri="http://schemas.microsoft.com/office/word/2010/wordprocessingCanvas">
                          <wpc:wpc>
                            <wpc:bg/>
                            <wpc:whole/>
                            <pic:pic xmlns:pic="http://schemas.openxmlformats.org/drawingml/2006/picture">
                              <pic:nvPicPr>
                                <pic:cNvPr id="5" name="图片 2"/>
                                <pic:cNvPicPr>
                                  <a:picLocks noChangeAspect="1"/>
                                </pic:cNvPicPr>
                              </pic:nvPicPr>
                              <pic:blipFill>
                                <a:blip r:embed="rId12"/>
                                <a:stretch>
                                  <a:fillRect/>
                                </a:stretch>
                              </pic:blipFill>
                              <pic:spPr>
                                <a:xfrm>
                                  <a:off x="1190625" y="0"/>
                                  <a:ext cx="2875915" cy="2275840"/>
                                </a:xfrm>
                                <a:prstGeom prst="rect">
                                  <a:avLst/>
                                </a:prstGeom>
                              </pic:spPr>
                            </pic:pic>
                          </wpc:wpc>
                        </a:graphicData>
                      </a:graphic>
                    </wp:anchor>
                  </w:drawing>
                </mc:Choice>
                <mc:Fallback>
                  <w:pict>
                    <v:group id="_x0000_s1026" o:spid="_x0000_s1026" o:spt="203" style="position:absolute;left:0pt;margin-left:-0.25pt;margin-top:5.45pt;height:176.85pt;width:414.15pt;mso-wrap-distance-bottom:0pt;mso-wrap-distance-top:0pt;z-index:251661312;mso-width-relative:page;mso-height-relative:page;" coordsize="5259705,2245995" editas="canvas" o:gfxdata="UEsDBAoAAAAAAIdO4kAAAAAAAAAAAAAAAAAEAAAAZHJzL1BLAwQUAAAACACHTuJAH9JCx9kAAAAI&#10;AQAADwAAAGRycy9kb3ducmV2LnhtbE2PwU7DMBBE70j8g7VIXFBrt0AoIU4PlRAVqlSRQs9uvCQR&#10;8TqN3aT8PcsJjjszmn2TLc+uFQP2ofGkYTZVIJBKbxuqNLzvnicLECEasqb1hBq+McAyv7zITGr9&#10;SG84FLESXEIhNRrqGLtUylDW6EyY+g6JvU/fOxP57CtpezNyuWvlXKlEOtMQf6hNh6say6/i5DSM&#10;5XbY7zYvcnuzX3s6ro+r4uNV6+urmXoCEfEc/8Lwi8/okDPTwZ/IBtFqmNxzkGX1CILtxfyBlxw0&#10;3CZ3Ccg8k/8H5D9QSwMEFAAAAAgAh07iQE2md9lBAgAAHAUAAA4AAABkcnMvZTJvRG9jLnhtbK1U&#10;S27bMBDdF+gdCO5ryWoU24LtoKgbo0DQGk17AJqiJKLiByRtOesuiu6z60UKFOhtglwjQ0qRE7tA&#10;gqILSRxyOPPemxlNz3aiRltmLFdyhoeDGCMmqcq5LGf4y+fzV2OMrCMyJ7WSbIavmMVn85cvpo3O&#10;WKIqVefMIAgibdboGa6c01kUWVoxQexAaSbhsFBGEAemKaPckAaiizpK4vg0apTJtVGUWQu7i/YQ&#10;dxHNcwKqouCULRTdCCZdG9WwmjigZCuuLZ4HtEXBqPtYFJY5VM8wMHXhDUlgvfbvaD4lWWmIrjjt&#10;IJDnQDjgJAiXkLQPtSCOoI3hR6EEp0ZZVbgBVSJqiQRFgMUwPtBmadRGBy5l1pS6Fx0KdaD6P4el&#10;H7Yrg3gOnfAaI0kEVPz2+vfNr28INkCdRpcZOC2NvtQr022UreUJ7woj/BeooF3Q9arXle0corCZ&#10;JulkFKcYUThLkpN0Mklb5WkF5Tm6R6t3T9yM7hNHHl8PR3OawdMJBasjoZ5uT7jlNoaB7D6a3K44&#10;XZnW2IsFXFqtbn7+uf3xHSWejvf3Lu0F4pFcKPrVIqneVkSW7I3V0JAgtfeOHrsH81G2dc31Oa9r&#10;r65f/98JQSZjYs2g8OZ9HgCRzDrDHK18wgISfwKwHuiDg4ByD8xTsNAWf2mE4XASnyag03E7JONR&#10;Ohn27TBKxydhEPuignTGuiVTAvkFQAQkUBCSke2F7TDdu3RKtjACPkAFm74xYGgC/m7A/VQ+tIPX&#10;/qc2vwNQSwMECgAAAAAAh07iQAAAAAAAAAAAAAAAAAoAAABkcnMvbWVkaWEvUEsDBBQAAAAIAIdO&#10;4kDAiBNg7nYAAOl2AAAUAAAAZHJzL21lZGlhL2ltYWdlMS5wbmcB6XYWiYlQTkcNChoKAAAADUlI&#10;RFIAAAOcAAAC2wgGAAAAlpiPsQAAAAFzUkdCAK7OHOkAAAAEZ0FNQQAAsY8L/GEFAAAACXBIWXMA&#10;AB2HAAAdhwGP5fFlAAB2fklEQVR4Xu39368t730XeH7suZmbJl+zuGJaI2snSETp1vYw5oeYHclB&#10;Iskc0MgjhskOjVqWgjhJGCHTMMchodWWyDEkCHmExDFpgZILunMsGBmNILMdJBxNPBHJcTAWRBmJ&#10;YzvTonOF90ngD9hzwfOZfHhSP9datfdae79eUunsU7VWrapaVbWedz1PPRUBAAAAAAAAAAAAAAAA&#10;AAAAAAAAAAAAAAAAAAAAAAAAAAAAAAAAAAAAAAAAAAAAAAAAAAAAAAAAAAAAAAAAAAAAAAAAAAAA&#10;AAAAAAAAAAAAAAAAAAAAAAAAp2EXEVf9yBNz6ssHAADAiJs2nGqwu4mItxHxogVkAAAAzsQuIm4j&#10;4i4iXvYTT8BNW7a7tpyv+hcAAABwup6XUPe8n/jAauC8i4jr/gUAAACcrl0JdDf9xAmX99DM9U1Z&#10;tlOsgQUAAHgSriLidURc9BMWyJrEZ/2EEZetieubjUNnrd183U8EgKfqff0IANjYVUT8fPv7UxHx&#10;m930KX+kBcd/0E8Y8UMR8YH295ci4rsj4hvda47hrvz9+fY5APDkCZwA3LcaOD8TEb/WTd/SL0TE&#10;F/uRR1AD57uI+J3l/wAAANyTq9L89FQfc7JWbVJ7t3HzXQA4G+/vRwDAkVydwLMz97lPdK3+M95F&#10;xLd24wDgSRI4AdjKFyPil1vz2Rf9xHvwrN23ufUzMX93+fvzEfFLEfFtZRwAPFnu4QRgS7uI+Det&#10;455PRMSPd/dwfnsLps8j4pu69x7imyLih8v/PxMRP1j+f0x1fT4fEb/Resbd6vMA4Gyo4QRgS98o&#10;jwn5I9206p9HxJ9tr5kLnn82In6s/TvmN1vAzeHX2iNStvCHy9+/HBH/IiK+s4wDAABgI89bRzov&#10;2/8P7TQon8V50094IC/K+ryIiGsdBwHAf6SGE4Ct/cOI+P6I+JF+QkT8ej/iDNWa238dEf+2/f0H&#10;y3gAeJIETgC29o2I+Il+ZPO1fsQZqjWZ/3N5zucfL+MB4EkSOAF4zO6jWeuHy99faf9+1X2cACBw&#10;AnD/aic71bM97+kcs2v3eW75WJTaEdHny98/GxHfvGFHRQBwFjwWBYD7souIv92CWNYK1t+hF633&#10;2S9FxD8o43s/1B6z8tWI+O/7icWfLJ+z1WNRriPip9vfnyr3qeb4Og4Anhw1nADch2fteZxfiIi/&#10;0E/s1CaqQz7Q/n3bje99o/z9nRFxUf5/LP9l+ftflb9/qf37PWUcAAAAR3RRHmMy9FiUqj5eZEq+&#10;5lk/obN0fod4Wz6jD7Q5bW45AQAAWGHXBb56H2UGztsyro6fCoj1NXP3R24dOC/K/N/0E8vnn8rz&#10;QgHg3mlSC8AW/mi7HzMi4rPd/ZO/o/2bzU7XyA6H3pUeYR/KHy1//2z5O/3D9u93HbkzJAAAgCfv&#10;ujUr7R9NMlbzt6SG802pMb2Zaa66dQ1nLstUbWs2J+7XFQAAgAP1YTPavZx3LRBWc4GzNmG9av+/&#10;beFz6HO2DJyXZd5TYbKuk1pOAACAjWWt33U3fi5wvhoIePmeNwOd9mwZOHNZhtajl50HzfWqCwAA&#10;wIFuWwDrA+JU4OxrN6usMb3tmrZuFTjrsiwJkdfl9X2tLgAAAEeSYW0oqE0FztdtfD5apdqN1CJu&#10;FThr7WYffsdkre6a9wAAALBC1vbVx6SkscD5rI0bevRIqrWI2cR1i8BZl/F1P3FCfd/tyD2nAAAA&#10;HCBrB4d6lx0KnJctoL2ZCWm78t5stnrswFlrUvcJjbVmdG59AAAAWOm2DUP6wLlrwexmYTjLZrfZ&#10;ZPXYgXOfprTVrty/KnQCAAAcUTZ7Hes4pwbODJtjrx1y2d3jeczA+bzMa65X2inZPFjoBAAAOKKb&#10;maaoNXBedz3O7uNYgfPYvcxmr7o1dB66rgAAAE9WhsmpwNY3qT3UMQJnDZvP+4kHqL3W1jA7FsYB&#10;AAAYcTPTy2ycYODMsHl7YDPaIdlkuA+dt225+2eUAgAAMOBZC1JzIare37jGyzb/mza8bKEte5S9&#10;6d+wQHYQtGVz17HQmcObI9eqAgAAPCrZM+uSXl0PqZHctffXXmBzWPO8zBoCX95DE9fdSPPa1y1s&#10;bhV2AQAAzt7NiuaohwTOlM/tzPncrghtWRN7s+I9x3IfNaoAAACPxqsVYTNKM9ipjoWWyND5amEN&#10;5a7VKN4srIndyrMFzY4BAADYI7w9VNi63GNZAQAAAAAAAAAAAAAAAAAAAAAAAAAAAAAAAAAAAAAA&#10;AAAAAAAAAAAAAAAAAAAAAAAAAAAAAAAAAAAAAAAAAAAAAAAAAAAAAAAAAAAAAAAAAAAAAAAAAAAA&#10;AAAAAAAAAICz9L5+BAA8AR+LiPci4jci4qf6iQAAALCvL0TEXUR8vZ8AABzP+/sRAAAAcAwCJwAA&#10;AJsQOAEAANiEwAkAAMAmBE4AAAA2IXACAACwCYETAACATQicAAAAbELgBAAAYBMCJwAAAJsQOAEA&#10;ANiEwAkAAMAmBE4AAAA2IXACAACwCYETAACATQicAAAAbELgBAAAYBMCJwAAAJsQOAEAANiEwAkA&#10;AMAmBE4AAAA2IXACAACwCYETAACATQicAAAAbELgBAAAYBMCJwAAAJsQOAEAANiEwAkAAMAmBE4A&#10;AAA2IXACAACwCYETAACATQicAAAAbELgBAAAYBMCJwAAAJsQOAEAANiEwAkAAMAmBE4AAAA2IXAC&#10;AACwCYETAACATQicAAAAbELgBAAAYBMCJwAAAJsQOAEAANiEwAkAAMAmBE4AAAA2IXACAACwCYET&#10;AACATQicAAAAbELgBOCx+VhE/GREvNdPWOm9iPhkGwAAACDu2vC5fkLxhfaar/cTik+WeX2wnwgA&#10;AMDT8+USFD/aT2zmAucHI+Jdec2htaUAAAA8Ah8pgXMsUM4Fzpx+15roAgAAQERrTjsVGKcC50fL&#10;e7/QTwQAAOBpe6+ExncD92COBc73uia5H+mmAwAAwH/S6c9PdtPGAmd9z6e7aQAAABDRaiu/XgLk&#10;h8q0ocBZOwp6p6MgAAAAptT7Mb9cxg8Fzp8sr/XsTQAAAGbVHmfzMSl94Ox7tlW7CQAAwKwPljD5&#10;ro3rA2cNpToKAoAj+V/0IwDgkfmNFjo/FBH/y4h4X/v/B9u090XE97fX/qOI+LHu/QAAADCq70Ao&#10;/37XdRRUOxYCAACART5WAufQoKMgAAAA9vblgaCZNZ46CgIAAGBvtTfaOnysfyEAAACs9bkubH6h&#10;fwEAAADs470ucHoMCgAAAEfzyRY2P91PAACO5339CAB+m7t+BHDSlG8ATsT7+xEAAABwDAInAAAA&#10;m9DkBGBebVLrvAmnyXEKcILUcAIAALAJgRMAAIBNCJwAAABsQuAEAABgEwInAAAAmxA4AQAA2ITA&#10;CQAAwCYETgAAADYhcAIAALAJgRMAAIBNCJwAAABsQuAEAABgEwInAAAAmxA4AQAA2ITACQAAwCYE&#10;TgAAADYhcAIAALAJgRMAAIBNCJwAAABsQuAEAABgEwInAAAAmxA4Abhvu37EI/aU1hUAfhuBE4D7&#10;9n0RcRMRV/2EBa4j4uUZBblfjIgX/UgAAIB0VwYO96Jsz5s9wuPriLiNiGf9hCO6aMMhnpX1fBMR&#10;l/0LOCrHKcAJUsMJwEN5FxE/GhHf6CfM+HPt338SEa+6acf0pVajuq8/3o8AAADoqTk5rqzhvOkn&#10;rPC8fCeHhMIpr9r8X/YTFrgoy/e21cqyLccpAABnSUH2uK6PEDijNavdNxAuUUPj2vswa7Ph6xY4&#10;97lnleUcpwAAnCUF2eO6OlLgfNVC59S9ltft/sm194mmN+W7X3oP5q6E4VzHq1bTue9yMM9xCnCC&#10;3tePAOC3qQVY583DXUXEz0fE5yPiu/uJLZR9az9ywLdFxP86Iv6f/YTm2yLi77S/v9Q+a+39oi8i&#10;4sfa35+IiB/vpg+p7/n2iPhi+/smIn45In6kvJbjcZwCnCAnZIB5CrLHNRc4o9Ve/kDrWOiX+okT&#10;vquFy6FguU/Yy2WNiPjeBfdiXrTP/0BEfKr7vJzXkvmwnuMUAICzpKnecY01qX3VdQCUTWWvFzZF&#10;vWzzPeYjSPI+zn5Zx7xurx9rPpuPdDnW8vFbHKcAAJwlBdn9XI0M2cPsmzIue4S9G+h19tnC526+&#10;LPPY5/meY5aGwwzSd+3vIRdtXYTO43OcAgBwlhRk95O90b5pATCH7Ijnthtfhz6MZc3h64kguXWv&#10;tVN2rVbzbkGPtrldhM7jcpwCAHCWFGSPa6xJ7ZShnl+rZyXcjgXSLdVAvESt0X3eT2QvjlMAAM6S&#10;guxx7RM4owtpvZuZGsMtQ2htIrz0c3bdI1duZh7vwjzHKQAAZ0lB9rj2DZxZi/mqG58d+/T3fqbL&#10;FkbHpk95PRFio2s2PBU2nw/Mpw+duW6C534cpwAnSLfhAPNqAdZ583D5eJD+sSiXEfGflf8P+d8P&#10;PHfz/xIR70XEj3bjIyJ+R0T8/faYkhh5JMlFRPzublxExJ9qj2aJkfc9a/P+6swzPq8j4qfbI16+&#10;IyK+UqbtWvD+cBkX7dEq/yAi/t7EfPlPOU4BTpATMsA8BdnjmgqcX2i1kW/L+N63zEyf84mJ0PfV&#10;Mu9viYhvbn/3z9TMEPmZiPhvJ0Lhs4j4J+X/X42IPzjw+nzuaPpqRHy2Bc6vlfGMc5wCAHCWNNU7&#10;rn2b1KY3R37WZrTQ2TdlfdGWs+/19kULxXOd/eTjXO4WNunN10/1xMs4xykAAGdJQfa4hgLnrgWy&#10;Ptz18n7NHOZC3CEycNbHnLxeeJ9l3tt5tzIcDwVflnGcAgBwlhRkj6sGzssW4N4uqDGMFkjzu1jy&#10;+kMMBc4lNY81bM49k5PjcZwCAHCWFGSPKwNnDq8WBrlowfTuwHs4lxoKnFN25dEtS2o1n/UjOIjj&#10;FACAs6QgexxZm5n3Nb5dEMqqfCzKXQutay0NtWlN4LxsIXPJvZ1RgumWTYKfGscpAABnSUF2fxct&#10;gGXN5F0JnGs7DbrZ833RAt7cszJ7SwLnrnQi9GLh/DNs5iB0HofjFOAE6TYcYF4twDpvLnMdEX+x&#10;e77ku4j4yxHxK91jUXYR8a3ldUN+R3m8yCci4he66VPq8zS/NPPMzOpFRPxY+7wf7ye25f7bEfGP&#10;IuKfLpjnLiL+almWr0bEn4+Ifx8RX+xey3qOU4AT5IQMME9Bdr1dRPxieY7lZyPiz7VQNvQczlct&#10;pP5SmUf1ByLiAy20jr0myuuizX/IL3fP1BwzFzjXqM/6jG57cByOUwAAzpKmevu5HHn+5NBjUabs&#10;SjPcqY526ute9RP3sKRJ7RK5He7av1PrwP4cpwAAnCUF2f0N3dO4NnDmPY9zr6+PIznGsyyPETif&#10;l2V6PbI9qn06Q+I/cpwCAHCWFGSPa03grI9QmQuR2THRMWo3Y0HgnAqP2YT2ri3XklrNDNZC534c&#10;pwAAnCUF2eNaEzjfzIS+VGsS54LpUlOB89XE40+uW9PZfXuuvV35uBj+I8cpAABnSUH2uJYGzmwi&#10;+7af0Kn3br7sJx5gKHDuWggeqkW9KLWarxYG35xf3cfeTIRZxjlOAQA4Swqyx7U0cD5vr7ltofN1&#10;C399k9PXJZguqU1cqg+cly0Mvulet2sB87YF3iVBM9p6ZFC+06HQwRynAACcJQXZ41oaOKvLFkAz&#10;XN6Vmsb8fx9ED1UDZ4bDPtS+LI90WRN2c945LOlQiGmOUwAAzpKC7HHtEzirXQt42UlQDW3HrCHM&#10;UJhNXofurVwbErOWNJf57QZB+alynAIAcJYUZI/r0MAZXSdBN134fLuis54pL7vvvn+e6Fq1VjM7&#10;FOJ4HKcAAJwlBdnjOiRw1seN3HWd6/S1nmt6iR1S5/W6n7jCs25erw5YJsY5TgEAOEsKsvt7Xu6B&#10;zKajeR/m2sD5vHSy82ageWuqr7s7oNlq9pJ7u2dAvOrC8dKea9mP4xQAgLOkILu/XQucNQDmsLTW&#10;sNZc3i5s2jr0uJGxgDolOwRa41kJmofWsrKc4xQAgLOkIHu4XdfD7N1MreOz8qiRuxY41/YEG10v&#10;tkPPzlxiyWfuWs1qBuPXewRVDuM4BQDgLCnIHk8+V7MPY1flsScZMm9a7eA+NZNVhs6lNaprPCvL&#10;nCFzSUDl+BynACfoff0IAH6bWoB13jzMVUT8ekR8rf3/MiJ+LCJ+OSJ+MyL+dUT8zxHxle59h3oe&#10;Ef/8iPPdRcRfbfP7lYj4Yv8C7p3jFOAEOSEDzFOQhdPnOAU4Qe/vRwAAAMAxCJwAAABsQuAEAABg&#10;EwInAAAAmxA4AQAA2ITACQAAwCYETgAAADYhcAIAALAJgRMAAIBNCJwAAABsQuAEAABgEwInAAAA&#10;mxA4AQAA2ITACQAAwCYETgAAADYhcAIAALAJgRMAAIBNCJwAAABsQuAEAABgEwInAAAAmxA4AQAA&#10;2ITACQAAwCYETgAAADYhcAIAALCJ9/UjAPht7voRwElTvgE4EWo4AQAA2ITACQAAAABwJO9aU+kv&#10;9BMAgONRwwkAAMAmBE4AAAA2IXACAACwCYETAACATQicAAAAbELgBAAAYBMCJwAAAJsQOAEAANiE&#10;wAkAAMAmBE4AAAA2IXACAACwCYETAACATQicAAAAbELgBAAAYBMCJwAAAJsQOAEAANiEwAkAAMAm&#10;BE4AAAA2IXACAACwCYETAACATQicAAAAbELgBAAAYBMCJwAAAJsQOAEAANiEwAkAAMAmBE4AAAA2&#10;IXACAACwCYETAACATQicAAAAbELgBAAAYBMCJwAAAJsQOAEAANiEwAkAAMAmBE4AAAA2IXACAACw&#10;CYETAACATQicAAAAbELgBAAAYBMCJwAAAJsQOAEAANiEwAkAAMAmBE4AAAA2IXACAACwCYETAACA&#10;TQicAAAAbELgBAAAYBMCJwAAAJsQOAF4bD4aEZ/sR+7hvTafj/YTAAAAeHo+FBF3bfh4P7F4117z&#10;hX5C8ekyr/f6iQAAADwt75WQ+C4iPti/oJkLnB8p8/l6PxEAAICn6WMlLH6un9jMBc4vlHloUgsA&#10;AMD/39dLYPxQP3EmcH58QWAFAADgiZprEjsWON8rYfXdSFgFAADgiftcCZ0f66aNBc5Plvd8upsG&#10;AAAAEQMdCFVDgfODZfw7PdMCAAAwpT7apNZYDgXOWiM69UgVAAAA+E/uybwrj0npA+dHy2v6ZrYA&#10;AAAwaChM1sD5XkR8ubzmI937AQAAYFQNlB/tAmftKOgn+zcCAADAlA+WUPmuBM6vdx0FZZNbAAAA&#10;WOwnS+gcGj7ZvwEAAACWqI9J6YevewwKAAAAh/j4QNi8a/d1AgAAwEHqY1Lu2vM3AQAA4GAfKWHz&#10;XUR8qH8BAAAA7OtzLXB+up8AABzP+/oRG7nrRwAn777OD+fAOQzOi/MXwIl4fz8CAAAAjkHgBAAA&#10;YBP31eSkNke7r88E1nOsDrNd4PQ5TgFOkBpOAAAANiFwAgAAsAmBEwAAgE0InAAAAGxC4AQAAGAT&#10;AicAAACbEDgBAADYhMAJAADAJgROAAAANiFwAgAAsAmBEwAAgE0InAAAAGxC4AQAAGATAicAAACb&#10;EDgBAADYhMAJAADAJgROAAAANiFwAgAAsAmBEwAAgE0InAAAAGxC4AQAAGATAicAAACbEDgfjxcR&#10;cdWPnHEZEa8iYtdPuAdvIuJ64We/iIiXbXmBYdcR8TwiLvoJC+0i4maP88hDuoyI1wes8314/cDb&#10;9HXbN45tt/D8DQD34q4MbOOybd/XKwoBz9t73jxAmKv7xMt+YudFee1DLOtT4lgddg7bpR4nr/c4&#10;Tp6V97868RCX8hx229b/1OR5Oc9zS8/NS1wt/I5u2ue/bd/xMVy3bf6qn/DAzuE4BWAjfgTuRxY4&#10;bxcWNl93BdT7lJ/7dkGhqRak567U70604HkuHKvDzmG71MA4dxFnyKvy/oe4sLPbIxC9Kcv8YoNA&#10;d+h2eFmW73aP9ZuS58W5iwMZON/MvG7ORQv4b7vj4ZRC5zkcpwBsxI/A/di1Qk0WLqbsyncyF+K2&#10;kJ99008YUAPnlF0pgJ5SIeicOFaHncN2uTpwGTNIvFl4XB5bBqOlx26tPXyzUbPVmwOCYj0f3+55&#10;EWBK3/JjTG7XJRfi3pbtmBcAXnbBPoebNrw4MJQfU10+AJ4YPwL3p15RnyqAXbfXLC3cxZFrD2qh&#10;Zc6SwHl54lfez4Vjddg5bJdDAmd97/UR7zu8LKFrzbDkIljWyGYriSXnkrXqdlkbOvMce9fOYYfW&#10;MPbqeXHq3DwWOIfWJ+eX59IaKp+vaMb7UOo+BMAT40fg/mQB6W0/obO2FiPv2Rm7kl0LV6c0HLtW&#10;4bGr247fcg7b5ZDAmeHttoWX63YOmQoyS122+c0F2Fz2JWHzYuD1W9VyZvi6XRm28n25Ha9XnnPn&#10;9Bfino2s/1jgvB1oMpzz6197LnL59zkGADhzfgTu11yHIVnrsLQwWcPkm4n3PWvD1GennN+SAlhf&#10;sGI7jtVh57Bd9g2cNbzVoPH2Hi/Y1OaxY+eXKlty1Atrz2ealu6rthp53k8cUc+ZNUC/XTGPOfUz&#10;ojTh7cPiUODsmyPnNs+Q3M/jXOQ65TYB4AnxI7CffZujbT1Mhc6lcl4C52mp3zO/5Ry2y76BM4+v&#10;/iJUBpolNY5LXLXPGjp3rFn2GpBrs9AMXMcKdKl2xrRk3ruuSWo111JkjaFtlt9lvZ1gKHBmiO7P&#10;5UOvPSe5PZbsRwA8Mn4E9ne5otbw1F2Uwk3uD0vusxwqRLENx+qwc9guQwEk2jE39rzdoaapVQan&#10;oWlr5fIN1cJluF1SQ5nNf/swF22+a5u+zsnawD6Qj6kBfmg53hypufLQ952h+65s46EQ+XZkfYZe&#10;e05ye/THAABPgB+B4+kLCHOG7ulZYu3nLPGqFXQu299Ll+1qo+XhtzvmsfqhiHivH3mmjrldtjIW&#10;QLKH0b42K8qjkYbCW3TzPDR01iDWzyunjS1HquFvKMxl4Bpa10M8Xzi/GuDHakNzmx66jEPfd5Ta&#10;y9v2/z5EZo3tUKdB/WvPTW6PfpsA8AT4ETieqxba+gLbkKwJWPLa3suVoXDOrtsPxgpjQ95s8NB0&#10;hh3jWH0vIj4dEe/afD7Yv+AMHWO7HEMNkPsMNeRk8Biq6aoyDN4dGESmQmWGpLlWDBmIps4fD9ki&#10;Ipdv7rnGY01a1xgLnDk+l6EPkTcT9+b2rz03uT36bQLAE+BH4HhqIWPNsDY4HquQmer8Xq8oZNWg&#10;OlQzwnHVfWat9yLi4yVo5vCh/oVn6JDtcmy7keO5HmNzsibwbmFz/bx4dddC0tDnz8na1KGwsyTo&#10;PG+vmQtzUZoC32fozO2/NETmhYNs9bHWWOCMNu+cZ922FzPNlpd8D6cst8fQNgHgkfMjcDy1kDFX&#10;6MvXDRXwxrrQT7XwdKjazGxtAXBpD7kcx77H6kci4svd+78cER/tX3im9t0u9ynDwpJlzNcuvYCz&#10;6+Z/1/6/9P0xE2bmlueiBeSl9z7WXljH7l89pjwvr+kQKNcpl3Nou0yZCpxV3e5XXVPkfntPfUfn&#10;oO6fADwxfgSOZ5/AOfS6DJRjzXNz+k0/YQ9ZiBkKr7uZwmDWitytKMixv7XH6oci4nPd+961ms7H&#10;cv9m7LFdHsLSZTykqX2t6azDTalBG5O1jkP3DuZ8hs5V0ea/JsxFqRG9a589Nu85c/dvZm/ic8t3&#10;NTCfvifysfPxkH0CZ5XfZb0IOPbaMdd7XETcUt0nAXhi/Agcz7EDZ1/g6KcfGjiz0DdWO/l8oknZ&#10;2PMBp9xHbcZjtvRY7e/TzOFzj+Sezd7S7fJQao3e3cQxsG/Y3JVj8HkXku7afJ9NfG6U1w6dj3La&#10;0Hng5YIw13vVlrMPyDcjgXdMtrCYOkdlj69D01MGy6HzYB868/NejmyrVH8LakuQfYb8DVgTOOtn&#10;Dv2GPIS6TgA8MX4EjmeLwDnkGIGzXvnvC1nRxmVB63agIJjLMPb+Xr6+3r/EOkuO1Y9ExNe7137h&#10;kdyrOWbJdnlItTbvrgWWF91x82pBMBqyK/cbZrC4KGFu6PzSq4G4NzXteo9lriEza+DqtrkdOK8N&#10;hb5+GHvP3Pmmn/dQ6Mx7K/vPnJp3X8N5OVDDnLXKdwtDZAbOfYZTCJ11eQB4YvwIHE8tZCwdhgqE&#10;WwfO3YIr/9lT491IRyRzBcCp4W03L5ap27A3dJ/mY2w+O2Rqu5yCPihk7VNeyHlVOuvqA9DaoQaL&#10;PjiN6cPRkmm5nJcH1uBdldA51QIiP6eGtjwP9h0VXbVlm+sArQ+SrybOh7uu99qx16Wx7ZZqC5G7&#10;lYFz7LWH/i5sra4vAE+MH4HjOYcazqwRmQqbdT2GCm21KdtSWVgaqkFgmaFjdaj57LuI+OQTCJpp&#10;aLucil23fLmM9YJOX/t02YJoXyO2layBHTqf5LFep122/9fzx7MDl7lvQbFEngdrAMvbAObmV4P9&#10;7YpmzFcj5+zeXODsQ/rtRJBMAicAZ8uPwPGccuDclSZwQ2HzohSmsiDWF4RTNgXr5zFlrrDEvHqs&#10;jj3m5LE3nx1S1//U9MGiLmNtUrnmWDq2sZrCOi3PNRdtWU/hotFQ4JwLmtGFzZsDQvKUucBZO1zL&#10;dbiZqT2dO4f239WpGToGAHhg7+9HwAH+YET8dER8oA3/sisA/GxE/JWI+Pk2/fMR8YP9TFoNwjdH&#10;xCci4iv9RO7NF1rNZl+L+aE27d0TGk5ZPnrmM934iIiPlb+/q/zdy3sy57yeCCNT/mT791904yMi&#10;vqn9+7UW5r4UEX+3jB8yFph6S1+3xs/0IzrX7fiIiPj+iPjutm5Dtgii0cL697S/v1rG/1ft33+5&#10;5/cIACfLVcfjOeUazihXyO/alfQX7fOztiJrY8aave7KvVFrzV2dZ149Vg3DwynJ+/TyXs2hZcx7&#10;COfC15sFtXc5/zWP76jnmjXDVHP65wuP85czNXpzhmo4x+zKvaKvF4TJfTpEqqZqOPM8+2rgvHgx&#10;0cIka8TH1nff34X7UvcfAE7E+/oRG6kn//v6zMfqqtUQrvHtEfHFbtyLiPix9vfQd5LTP9+u0C91&#10;ERGfiogfHriqf1mu/P+eiPhGNz1aAej3t88cmj4l97NPRMSPd9NYph6rP9XVkKWf60c8AR8pfw8d&#10;Lw8lj9PvjYh/W84NdRmfRcR/vSAgvoiIP9taKgwdexeltixbJ/TH+JhX7fM/PPOePL+9K6+9bOtW&#10;l2kXEf9u5NxW3ZSa3X3OC7l959571Y6XtxHxozPLFG1b/HT7+11EfMcerTnqb0G/T75p2++b27b/&#10;rm4d6ud/KiJ+pP2dx//Ydt33d+G+KGsAPGGuOh7Pqddwjsmay6kr+nlvZ9YMvFpQ41Ll+oxdnWde&#10;f6x+bOARKF8eCaKPWb9dTsXbUhM4VeOVdhPH9GV778t+QrPm3DNkrsYvRs471yPL9Kqt+1BLiZQ1&#10;eXcrzyVproZz12ozX63YJv09ty9bje1aY993js9t1tdwphx/W8bNfb9D388pqdsVgCfGj8DxrCn0&#10;Tb2uBs6hAtsxCxa7Bb3W7lrhsU7PjjduFhZWc336ghXLjR2rH++m3UXE5yLig93rHqux7fKQMrjk&#10;8T0WQHo3E+ErA9rQ8ZbnhBpQjm3ovJPNhvtzRzYh7puFpgzQdwecE+YCZ4ycP8dkk9u7gfPdWmPf&#10;900XxMcCZ24/gROATek06Gn7UmuKN9R87pj+h9a0a6rZ2PdFxJ/opn8lIv5yaw72pYlCcu8X+hEc&#10;7P/WOnr6qTLuo63289NlHPfnR1tzyKGmj1P+WUT8rZGg9LPt37/UjY9ycSFfs4XagVD6WulIqPrF&#10;9u8PjASkP9T+fRcRf6+bdkxLzp9Zs/wD7f+fak2Xx86H+7pq58uPLViun2lNpPN++bo//Hr5GwDO&#10;gquOx3OsGs6hwmZ1jCvZ2dzsbsH9Y1PyCv3cfKbWl2WWHKsfGmhm++6RN7Ndsl3uUz4Lsh7HYzVe&#10;vXxdX+MV5XmZdwO1nNmhzNQxeKix2rh8pmjf9DRfP3SeynNPP681ltRwzrks2+7tgvPT3Lk5DX3f&#10;2VFbNbZNoy1bft7Q/HrH+F3YUi7/1DoA8Ej5ETiescD5rP0/h9pj5VQB57IVHm5aoe5FG7KAtE9v&#10;sdE+M3vHzAJqLtt1+Zybcg9UX8BNtWnc3cjrxrYL66w5Voee0fnlR/qMzjXbZWu7kebpSwJDGjuW&#10;6jxquNtNvGcfF+2zXpSeVPNcdDcQjrL58G0XyDIA3Q1sj2Ms76GBsy7fywVhMnuuXbLM/ff9fCQI&#10;jm3TXv5mvOknFAInACfLj8DxjAWrq+7+oDosLbxkQKxDX6Mw52JkPnW4bSHz+UAhcUxdt6H3jG0X&#10;1qnf01KfHviOh57fec722S5beT1Sy9gHkCkZQobuf8x51ItNS8LIkKv23hosc/5ZG1eP57yHtD+G&#10;60Wnek6q61wDVY4fWr81pgLn9cT58aKrfR06Z/VqZ0Jjj42q6rrn5w29Z2ngzHWd2mYCJwAny4/A&#10;8WQhY6iGI9q42jPj2oJBDXZLCj1DhoLv23aFvy9ILpUF3rH1qYWvoe3CMvseqx+KiJ8c+N4/3r/w&#10;TO27XY7tYiLkrAmcGRyGOgDKedRjbaxJ65TayiKHN20eYxfB8nVD54mh5coOhe66QJXLOzSfNcYC&#10;Zz7fc+j8mO95u+K+81zeOgz1zFv1F9mGliVWBM6+RcoQgROAk+VH4HguW4FgrHARpSCypAlXb9cK&#10;E1OFjjnZ5O9u5eMC5kzVFNTCLfs79FgdeozKY+jJ9tDtch/WBM5am9YfUxk8akDJcWNBcUzeR/lq&#10;4HN6c8s/9h3kuLq89XExh+gD566tS9+0N9o2fdu21dLzZ55v67otPW/Pba+0JHDWJtNTny1wAnCy&#10;/Ajcv6lCwxJrC5a96wUFzGPKgpB97DDHOlbzMSrvHknT2mNtly0tDSAxUDtWPe/CSYaRfULGbsV5&#10;oN6nOSRDbx8kM+TlOStrPZeGvik1cO7a5/StS57t8SzOaK+trVGWdChULf2+bxbUtmZnUVPNaUPg&#10;BOCU+RE4rrH7qK4XFrJezwTKLFhNXRE/NbUZG/s79rH6GMJmbLBdtrA0gER3T+RcyMkguOTccohs&#10;VjoWZsZ6nb3oLrA9H6mB3EeeV16XcNhvh6kgN2Q30IQ2A+0aS7/vfvmGPis7iZv6XQiBE4BT5kfg&#10;eK4nfuzzyv6rgQJF9aIVnvqCU5UF0puZeR3LVVuevnC0VDYbG9s2LONYHXYO26UGkLngEO11Yxev&#10;qmxCurUMPWP3Lj5bcG6Ldg6Yq6lbqracmFq2pa7Keub5asl3NaTeK79Uvqfef5q1m32QHyJwAnCy&#10;/AgcT3a+M2aoQNHLJnJ3M6EzCxd9E7JDZLB80WoN3rR1enVA2IxS+zC1bZjnWB12DttlqpnskKuJ&#10;c0R1OxFGlrw/XUwsV72n9JDzQJ7bhs5X+wS7bMZ7tzCcj7noAuLa5rO9oQ6Z1g5vSrPepesmcAJw&#10;svwIHEdeiZ4KibUgMlZIjFL4maq52JUgt7RAkoXK/lEI9V6lLLCseSxKBtWrgYJjbpe5bcM8x+qw&#10;c9guawPnEs8mmqdmj9hLj7mr7oLY63aOeFnOD4c2iR9rAZLLOnVOHFJD4tJzVbUrLUpy/ZZurzkZ&#10;0g+pzc1zc39OHZOBc+nvwX07h+MUgI34EThcFpiWFHxyW08VCmownSqc1gLXXEGp1lL0Q63FHCq8&#10;zrlowbI2R8v51v/vM29+S92W/JZz2C61+efUMb3Gq5GQVs9HdwvODdVFuR+zHw5d7qFnlB6yrLHn&#10;/ex90Lw5sOZ2zCHbK5tKz/2eVHUfO0V1XwLgifEjcJisZbhbWAOQ9zPWB7f3arPaqQLH0hrTVAPg&#10;m5ln7u3raiBo3mlOexSO1WHnsF3GAme9aLTlsDbI1Y5zhmpKt1zuNeFvt+Icdtm1Hnk1c359KNmx&#10;0tplEzgBOFl+BPaXHQGtKShlj4pzhYksEM3Jz+4LhEOuWuA95Mr7Ervu/qol68E8x+qwc9guY4Ez&#10;SnP0U2sBkC0fxgLd8xNd7mrXlvNNOacuOU8/lOu2rGPbfEreJtHvX6fiHI5TADbiR2B/GazW3Ptz&#10;sbCANhdI08uR+6Ie2rN7CrdPiWN12DlslwwDpxx2HpNd2955L+rS8+lDetaWecnvwzk6h+MU4Ml5&#10;Xz9iI/Xkf1+fCaznWB1mu8Dpc5wCnKD39yMAAADgGAROAAAANiFwAgAAsAmBEwAAgE0InAAAAGxC&#10;4AQAAGATAicAAACbEDgBAADYhMAJAADAJgROAAAANiFwAgAAsAmBEwAAgE0InAAAAGxC4AQAAGAT&#10;AicAAACbEDgBAADYhMAJAADAJgROAAAANiFwAgAAsAmBEwAAgE0InAAAAGxC4AQAAGATAicAAACb&#10;EDgBAADYxPv6ERu560cAJ+++zg/nwDkMzovzF8CJUMMJAADAJgROAAAA4KR8tDUzvIuIj/UTAU7c&#10;u3b++kI/AQA4HjWcAAAAbELgBAAAYBMCJwAAAJsQOAEAANiEwAkAAMAmBE4AAAA2IXACAACwCYET&#10;AACATQicAAAAbELgBAAAYBMCJwAAAJsQOAEAANiEwAkAAMAmBE4AAAA2IXACAACwCYETAACATQic&#10;AAAAbELgBAAAYBMCJwAAAJsQOAEAANiEwAkAAMAmBE4AAAA2IXACAACwCYETAACATQicAAAAbELg&#10;BAAAYBMCJwAAAJsQOAEAANiEwAkAAMAmBE4AAAA2IXACAACwCYETAACATQicAAAAbELgBAAAYBMC&#10;JwAAAJsQOAEAANiEwAkAAMAmBE4AAAA2IXACAACwCYETAACATQicAAAAbELgBAAAYBMCJwAAAJsQ&#10;OAEAANiEwAkAAMAmBE4AAAA2IXACAACwCYGTIe9FxCcj4iP9hD18pM3rvX4CwEY+2s47h8pz4Uf7&#10;CQAA7O/TEXEXEe8i4oP9xOaj7TV3EfGxfmLzXpvHXUT8ZD8RYAMfKuemj/cTizw3faGfUOS58M5F&#10;MwDYjxpOhnyl/fteK3Dt678rhbT/bzcNYAu/Vv7+7yYums35SAmsvxYRv9FNBwDgAF8vV/Y/1E9c&#10;UMP5kVKD8HW1A8A9+lg5P32un9jM1XB+ocxDk1oAgCP7SClsfb2fuCBw1sLa0HSALc1dNJsKnB9f&#10;EFgBADjQ5yZC41TgrNMU1oCHMHfRbCxwvlfC6ruRsAoAwBG8Vwps77ppY4FTYQ04FVMXzcYC5yfL&#10;ew65hx0AgAVq4av2NDsWOBXWgFMxddFsKHB+sIx/595zAIDt1RrLu9Lj41DgVFgDTk19tEm9CDYU&#10;OGuN6NQjVQAAOKIaLrNwNhQ4FdaAUzN20awPnEPnOQAA7smXS2HsowOBsy+sqd0ETkV/fooucL7X&#10;neM+0r0fAICNfbAUxt51BbiPK6wBJ66/aFYD59i96gAA3KOfLIWyWnirf3sMCnCK+otmGTi/3t17&#10;nk1uAQC4Z7XHx6FBYQ04ZfWi2dDwyf4NAADcr48NFNIU1oBzMHXR7OvuPQcAOA21x0eFNeCcfHzg&#10;/HXX7usEAOAEfGSgsJaPRgE4df1FM/eeAwCcmPrMTYU14JzUi2bvIuJD/QsAAHhYeS+UwhpwjvKi&#10;2af7CQDA8byvHwErfDIiviki/kI/AR6Zu34EcNKUbwBOhBMyh8hOgn6jGw+PjcAJ50X5BuBEOCED&#10;zBM44bwo3wCcCCdkgHk1cDpvwmlynAKcoPf3IwAAAOAYBE4AAAA2IXACAACwCYETAACATQicAAAA&#10;bOJcA+euDWtd9SPuydWK5b2MiIt+5AN7dkLLdNmPAAAAOKZnEfG2/bvUrnWZ/rKfcA9uIuI2Il4t&#10;CL1XbTnfRMT1iqC6peu2TK8XLP/W7tr2PJUAzNNwVwbgNDlOATiqlyUELQllz8oP0Zt7Diw35bNv&#10;ZpY3A+ddC6lzoXpqXseU2/vugUJ7dN/hXUS86F8AG1GQhdPnOAXgqHYtkGWIm/NqRYg7tho459TA&#10;Obecl219rvsJG3lblu0+A3vK7/Cu1ADDfVCQhdPnOAXg6F6UH5e58JHh9CGahO4bOKeW9aqs05L1&#10;P4ZsWju3bL1d2waH3n9Z1/chAi9Pl4IsnD7HKcAJel8/4sxcRMRX29/f25rXDrmOiJ+eeU3vRUT8&#10;vYj4Rj+hBafv6kdO+LMR8c3t709003ofjIgfaH9/JiJ+rZseEfFNEfHD/ciF6/ciIn4hIr7YT1jo&#10;LiLeRcTvGdk2vQybH27v+46I+Er/ogXyO4yI+FRE/Eg3/VDXEfEXI+K7F64XT0stwJ77eRMeK8cp&#10;wAl6DCfkty3I/P5+QnETEV+LiB/sJ4x41ULf51sAGfIqIr6zff4/6yd2jh04p/x4P6Jz08Ly5xcs&#10;95A/GxFfioh/0U8Y8Sdb2Ez7hs5c7jVhd6kaZr905NB5GRH/q4j4L8q434yIXxkJ/RcR8QcWXDiY&#10;chUR//mB8+A/pSALp89xCnCCTumEvIuI7+tHLvDBFkJ+s59Q/FirFZt6Tfp9EfE95f+fWRFUx2RY&#10;igXb/Coifr79/e0joeQQuSxfjYj/vp+4wB/ZM6hWvxkRP9GPnHAZEf+y/f2liPgH3fRDDNUWHxo6&#10;ryLiT7Ug+4F+YuczEfGPI+Jn2v+vIuKvTFzomPIsIv58uaCwzzwYpiALp89xCnCCTu2EfB0RP7qw&#10;1vA+fX6PGrnqlALn6xao9w0kdy2Q/c17rEHLGud3EfHX+4kb+dclBC510ZY1v+t3bRv944j4/7Ra&#10;9nQVEd8WEf/XVvv91Yj4bKs1/8bK7yaPm6xFjwO+X4YpyMLpc5wC8KRk+Mh7GN8u7NjnauHzOveV&#10;HS2N9ez7YuZRK7VThnw8yrMNnxl6UT7vlB+Dct11avRyxfZ43m3X2/4FI67bflV7D85h7PtlP3Xb&#10;AqfJcQrAXuYCUDqkJ9SrDQJePsLjzYLHm1TPNliWaipwZg+5U+E4f8xr7eauredtW+9j9iBbt+Ox&#10;XS7ct+bUZ5TeTWy7KfmImzWFpauy/Pnd5TD0/bK/um2B0+Q4BWAvd60g/rKFpbHhTXnt2tBZg9bz&#10;fuIe6jNC70pN5xKvy3uOGdzSVOCsj5l5PbDMNdT02ylDZ07P2s9D1NrNtd/pnAx4bwbWc436qJih&#10;7bLGszKffdTlGPp+2V/dtsBpcpwCnKBzuMchfzjmelWtPcH2jwfZzXQAU++b7N+7j5elI5q187st&#10;Hc0co8Oi3ovWidLQPX5vWo+yQ9OiBaJ/0v4eur80a5mzV9pDH1+S975+ovS++7x19HOoHyrbed9O&#10;gup+ExPbbY28x/abu3s+l8jvL460LPyWWoA9h/MmPEWOU4ATdA4n5PwBqaFjyFA4SVcR8VMR8Tci&#10;4h8OBIsaHA7dJrVH1e9f2RtrDXRbBYYMw/386zNNh8JklLAaE9vpogW4DHNjr5uT26JfzsuI+L+3&#10;2uhfXtjz8BJrOwnaRcQvdh317BMSe/k9jH0HU2rnVP124zAKsnD6HKcA7CWbx8x1GHMz8braFPR2&#10;oKlqnX6obFb6qp/QQspUZzJ5v+LQMg5Z8ppebqe+yWU2p33bja+yue/c/ZTZzLR+xuWKZrbZJPl2&#10;Yls9tNr8+G5lLfac13vex5vfbb/tOVz9roHT5DgFYC/54zEUJKulgXPoHrtjBc4MIUNhM0pvpEP3&#10;De5WrGu017+d+KwxQ4Gz3nM6tH1S9oa65DNflPsua4c4S977es97cdfYJ6yn/h7duz07Chpztefy&#10;CZzbqd81cJocpwAn6ByanOQPx9J7OMea1E492/IYTWqzCejY/YC7iPg33X2Dv79Mr81VP7Wgqejv&#10;a/f6xcRnDslml7XJZb33b+qzc/nmvotevV8yZu5NvY6Inx75no7leUT8tbYM+9RM5jJWv2vh9t+S&#10;JrXbqQXYfc8RwLYcp5yTuf5FHtrFEW4Teginvl2fpPf3I9jLZUT8/Zng97e7zoBq2IwWmHPaWOCr&#10;3it/572Xa9STyJ+JiHdt+cc++4Pl77UnoL/eLgTk8GsjtZeXrQb0e1vY3JVeiI81vIyIv9O+i59e&#10;WOPa+2j3/y+NfOdwTi5Geqc+Ja+O3JpgqZs9m7lH26ZTLUeAh/VQ57z/fOYxdA/t95anROzT6upY&#10;3rTy29Lv6b9p592HXGbOUDaPedFP6CxtUjtUaDikSe2zBY/XqI/OGDqx5PS5eyOrF3u8Jya209wz&#10;KfNZk7f9hCPZtWXrt891+8ybBY/GWTpk0+C3I/vDnL457ak0X9Wkdjv1+z5Fz2eO3yWyyf/tnsfF&#10;fbgsx+6a5xsfKr/7fc4Zucw3CkCbO/XjlGkPccHrRTvn9WWP+/KinFuGLsQ/tFy+u/b3Q8iyze3C&#10;ZahloRcPsE9xppbu6GNBKjYKnBcDz52soeZlW6abElDGTmhvV3QUlPIksDZYTG2nKVOdIQ1Ze4A/&#10;u8eT7b7bINp65Xeew9JtUl10+8vUMLbf9ATO7dTv+xS9Kj/Ga4+9lBdi7trf+85na3nuu7vHmsP8&#10;vH07Mstlvr3noDzkasU5ZUy2RtlnW2zp1I9TpuUxct32062H7Agxh0OPi33Vc++acuB9qWWLhzh/&#10;5effLDzn1PP1QywvZyp3nLlwMBUirsp8rvqJ3fQ16kGYw5v2Q/y8zXeuo50siKw90eX71gaLqe00&#10;Jq/Q3y0MhddtO5ziiTP23Aap7is57DOfDJwZFPp53rV95+WKfUPg3E79Xk7RrlwU2udHtrbCmGqt&#10;cQp25ZhZ0+LikHU65FhPtVA59Dt0X/IctvS8MiTPNad2nj/145RpuV+9bX8/xLD23HkM9fy75hxz&#10;X+eRWu5Zs3zR1m1JuTENrdPNis+uy7r0yQgQUXacm7azjQ35Yz60Q24VOGtTqeuBAs2LNn0sbF60&#10;AtM+B0U+QuWmnzBjzYGbanPafrsPDbktb1eeaO7LPtsgDQXOfb6/qgb6uu36/WlOrtc++wXT6ndz&#10;qvr9aE3BKfed+6zZvDjg/JDnv6XfRwbysXPxnPysfc4ZqZ473vYTN9Tf9zrUSmPf4dTO8XXZOD9r&#10;f5tvRsp0D+XFnhdg6jG5tNVGngOXnuev9ly2lBc011yoyiC95jxx086P9XPW7BdZXr07cH05Mp0G&#10;HeYrEfGh1lHQ667jmOvWq+uXIuK/LeOrT0XEz0bEj7STwZqC3qEH0ljnQEN+oP1be5od803d/7+1&#10;+/9j9L/tR6z0ldarbNXvTzDnK+2ckv5W+XvKVevd+F1E/Il73O9+d0T8y4WFiN6vtX+/txs/ZNcK&#10;LB9u57I1BaZj+mL7PYi2re/Dq7bOP13Wu36/7xsZ8nz07QPT6vT/Q9vv4L5dtPPWz7fj+9Ay0TH8&#10;kXaMZwu3pUOWk74UEb8yML0f8riO1mHlkjD3h1sHk68G5rdk+Gpbvn87MG1oeF568/9ARHxh4XJ+&#10;V3vixL6dOn5n+/eze3RweYiLsu5T6zk1bYndEebBiLxSMVcomboCclXmc9VP7KYfw2W7ojPVNC2b&#10;neb0q3LvwhK5vmtrsqa2w5Da1CNrcqdkxyNrPuO+Te0rc4ZqB9Z23DSkXpXbd9nUcG6nfjenrO6f&#10;fS3a2PGY+83UlfWx89gh6nn3voe581gv3zd3XI5t45Tnx6laibn72fP3pV+nJUOud/5/TO4TY+sz&#10;N/2h1HXl/Kz5ba5lk32CyRZy+W/b3/c1LOlsqbY+69+/ZHgzMG7tMLec9ferfqc3C/eLi/L+qXPs&#10;sezaMtXbJXK4bevQXwjZ99yUn5X7FhvIL29uR5vaIbNgczvyA3nMwLkkbF625e2n5wlhaFov13ft&#10;iTbXc2g7DMkD6WU7gPtCbC9ff8oHRG67fZvCDhX2DlV/DO5G9uM5uV6nvv3P0TG/661lU6s+VA3t&#10;E1loG5pWZadoxzR3IfCULD0ubwaag1W7mXV91j5nrgna5UgwXbo95/blPJeMzWdu+kM5p+OU326q&#10;HNfL89w+t59sJZd/7nz6EGoZYx83pXZ0K/U3oQa1pftFXtCbK6dOWbqO+YSKXN43bfletN/L2qno&#10;q/b63GfXuCjvy+EU969HITfw3I42tUNetgLA2EnpWIFz13ayuRPgxcT02vFHX5ioptZ3Sq5nf9Vl&#10;SG1/n8s7VQtbrzguOWAfSvZMt+9B2x/8d0e4miZwnrb63Zy6y4GLKc8GxkX7YZ47X0U5t90seG21&#10;a5879J5zD5y7di6o69b3ennIsOR76eV757Znvm7MXKCcm/5Q6vbj/Kwp10z12zHnco9jK01dfDvl&#10;wDlXzp07lofKF3MX0NbKwNi3GhvaL4a+vyw/79tsuLbQGyvnRrkweNf2w7FtcNVtt6nt3xsKmv32&#10;58hyA48d4GlohxySbetr4KpBaV9ZszkVFC/bZz+b2UFzWW4nguE+J9s67zm7cvWmNrV7NVEQymV6&#10;3U84MRnu9j1o68kmh7U1zT2B87TV7+YcvRo4L+U+t/RiyUU79t8OzGvKzUiLj3o+Gjsfnor+uMwA&#10;ftet26Hnlnoe2GebLH3v3L48Fyjnpj+UXK+pdTsnH+pHPHJLy3GX7XVjZZEpS1qhTclmm0O/+ecc&#10;OHObjB3TuW61jJvnwbdHehZ0XrDrb+/o94v8DuvvUO4Tuf1zyHFvF4yvtZJvRsrf+TuY22LoNb0+&#10;OC7xov02XwyUD09x/3oUcgPXE9B1t+PUnWfuRFWrtfuhv6qyxFU3v9dtGV4P7MA3bdrVzIFZ5ze2&#10;PnPTh+QJZ8nOOlYLmAd1X1tSD4glB+BDymW97SesMNRmf+o7ndOfUNZ8r6keB/33xmHqd3NudgNN&#10;jMaO4zn1YsvUFeAqzzt9Ae+UAmcNkPsMuW7HDJz7yPfObc+5z8hzydh85qY/lPqdnLuPlXX5eD/x&#10;kcr9au73L8tIr9s+uHQYaga5z+92fn4fOnP59z3+t1TPt70a1m5Hjuvcbv261XPn7YLvbkqWq667&#10;763WXNbvsAa+/E7qb1peHMh5Vjm+Lm/dRmPl2Nrfxprfz1qu30e+927gO+BIhnaK6H7c67D0yvvl&#10;QAGj/4wlpppQvWk75NDBO6Ue/GPv3WeZc3vNHSRDTWmrPKlmzUhd3jXL81DqSWVo/ZYYquWc265T&#10;+n15n+0ocG6nfjcPLc99S/fd627fzALCPhfYojvnLd1PsyBRP7Meh2PnuUNN3UrR200sx9L1PbfA&#10;eegw9zn3rS7buft4tz5fbiH0MVsSOHdd+OmHGkb6aUPDPr/b9fe/Lmsu/00Zd0yXAyF3qanAWZuS&#10;jpWhh9Y39Rfs9lnGDIdD31t+p30tZX5/uU/0ZdbaerGOr9uitvCZ2kapVjasOf/V/XYf9XO32r+e&#10;vNu2845dbag71NoTR91Jhw6iJWr1eh4QzyeWd6k8sMYMHSxz8grL1HuyqcLdxIknD8rb7urTvgXY&#10;+1avek1ti6lpMXKxYWybzRE4T1v9bk7BqxXnrTcDTaBuD9hX6w/n3UDzpyH1qnAeV1sHzvxtOMZ5&#10;aelxeW6Bc0yeS8bmMzf9oeR6Ta3bOelD511E/GREfLB/4SOR+9XUcZbHyNitOzmPfY/BpfL7qK1H&#10;hj776khDrdmb2j5jriaOjVqDOKS+d6xc1P8urP19ydA7tG5z+0XuE/2yZZm3/w2ouaEu59Q2Sjn9&#10;bqDWdE7+Du5D+e4eLLk6/aLtKPu4XPgZU160HXrfZRgytVxLakCH5BWSMfUq1dyB1DdLPqQA+xDy&#10;xDh2keJq4uSW+qt6d20bj31vUwTO01a/m1OR+97UPZWXpUD0rJwD6g/zbqBg82JkuGlDLVj0V5WH&#10;DNUI1B/3PI/VC17HHMYKUkvlfOaOyzyO9z3+6nlgH/neud+Fuc+YC5Rz0x9K/c4fi/dayKzrdhcR&#10;n+5f+AjMBYuxmqwq5zH2234s9fe2H1eP/xpu3pRz6NqhPy/24WrO2LmlXoAf+x2p6zBVmVLP6fV1&#10;c+XJaBcQxr7X3K5D+0XuE0MXIHKb9RdF6wXQamwbVTn9rvuel8jts4/cBvt8Lgtdjezgu5HxvbED&#10;qHq58HVThg6SrQwV1ObkSWXooIyVYTMGrmb1B/Spy8Dc39uWno+c3HpDofPNwn2zqie6u4Wf3XNC&#10;2k79bk5FvfB0N3Lcvmrnt74lxtxQC0YvS+DMUJpBNl8/dx4aukg2dh67bOuy7zl51x0L2Vpk3/lF&#10;mdfccSlwPqxcr6l1O1cfioivd+v47pE1s50KFlGOj6mwNTePYxm6ZzA/uz/+Dzn37LoL/G/buq0t&#10;c42dW8ZqAasMaLf9hAEvu22S85+66Leb+c6mvtMXI0G1XuTsp419T2PbqOp/R6fWa8jUvKco392D&#10;sRqjLEBNnXii7fg3MwEgCz5rD+CHUq82LZXNFca2VzbRGyq0DqnLcLfwuzgl9WQ0tM6vRk5uQ3YD&#10;zWvXbMuh9y/97Eob/+3U7+aU1B/IoYsnt6WwU1+b+2h2cvZsj0LRkvt+qv6YGAuch7gqBYKbI56T&#10;cjnnjsvcxvsef0sKPFOGtuergXPR3GfMBcq56Q8l12tq3c7dx1vQrOv65UfSzHYqWGSZb67mcmoe&#10;x/RsYFnGgsy+LssF7ZsDj7ehc0stx71s8x8achmyJd/SoW8JNxbOrkdCYxr7TrPiY+g8PxV0c3n6&#10;+Q1to16/TrldpjJGNbQ8SwicG8udcMzQFaZe7pC14DUkr+C8ntjpD3HRDsAX7TOyoLePNVeb0puR&#10;AmmGnbntk/pw9KKr4dtq+20hA9rQRY03e3w/tcliDm/LibzKWpz+5HXbPrdfnjl9bdfUyZv16rY9&#10;JXl+G1q26+6Yz9e+Wnisz9m1z9z3x++qLHd/fOyjhr1jzK/K5Rw6Jzwrge7UAmc9v9TQOfcZc4Fy&#10;bvpDyfWaWrfH4tPd+t61ce/1LzwjY8EiWtliSWF9ah5bO2bgzPJvhrxD5bmllhuvugt0Y0PuX9la&#10;5JChv/gVbR2Hxqebke+0r01N+dt0N/BbV393+qC65Pw91looy25byW0wt3zsKXfuMbWQPfVF54/u&#10;VCG8FtymPnPKru3M1yVY1jB202oF+gNgrQw1S5czD7D+4NqVpnNj26XKE2B+dq5Hzqc/8JbM8yHV&#10;E8+bsrx5sprap6Y8KzXGOf+p4bbtK9crt1m9gDH0WRkuXqy4+sawul1PTV6A6gtjNwM/xsfeDw55&#10;9tqhgbMer6/beXGq0HKIXM48J1y0bfu2fXZu1yUFlilLAmd/vl0z5PaZ+4ws3Ix9L3PTH0pd16fg&#10;QyP3d57rY1TGgsV19xs9ZWwec46xL+dn73P813JhnluOeT4bOzflxe8xtZzdlyGP4WpgmXpD3+nF&#10;wG9eGlvXOm3oHJFZYeh91fXAMZfDsb+3lNtgyfKxUu4UcyeNDF/1qk2vHjBTO0IW3OZeF6XAcdPt&#10;CP2O96odpEtOlCmbUdyUmtAXbZlq7eLSJsCvBnbQy7Z8c9s3ygkh12nspFO3Xw6vjxSyt1KX+bYt&#10;61RvaWtdlmDYD1cHbpex+Q4Nxw4aT03dp09NnovqOeaiLesh+9eW6jnlbs/9M88t+7RGWCuXs57v&#10;bwYKqS8GzoH7DlN2bd2vuu8939svV2/uM3Idx+YzN/2hLN1+j83HBu7vPMfHqAwFi2j/X1qGyvXv&#10;5zElA8RYgJlz2Z3P+gt9S1y18lWez5au71J5burLgnPyfVNl7EO8XHD+H9svdgPbaVcuwA/9/uXF&#10;utf9hO7cPmcqdN617/KY58e6fy1ZPhaqX+RYuEm1yVC/41W5A/Y7bFWD6ZIvtG8+eXfkgHU10OSy&#10;DnMHabR53HavvW7rN7eM+brcHnMhPNrnTV19z1rrJfO6L2PbeMk+wNNQ94tz8HKigHDoj+D1zLl2&#10;Sl6VzlYQh2zTem7ad3nmXHT3qubnjW3DpVfIxxy6TfK9Y8uX5j4jt+3YfOamP5T6Pb17gkNd/xzO&#10;6TEquV9lOS0v2K4Zcr1fDEwbGvrje03orOezWl6aKmeOqcu+T2Cds2/gzHLukmXK1ibHPh8Pbddn&#10;bXy/rXM9h77HvBB7N1JhU39TlsjKobr/9MPNgrL2Erlsa5aPGbXG6W0/ccDSg2jpD+Sa5qrZ8UxW&#10;oR/7IEtXA00mlwa2m4HQ3v+/uizNOd4uvPo05HrkQHx9pIPv2GpBb83+x9NQ94tzkM2ph2SLh32O&#10;6yycvVn5/iyY3bXP3nUFrH3UH+C+0HGI3UBrkhzmCl1rCyy9PA8tbT7Yy+Wc+53r12vf4Zjb/Rj6&#10;5TP8x+HdmYTOPlhclrJPXqyeGmqZI1uJ7TPMla/q+exNKdPcdMu/Rj0f1mb6x7K0rFzVSpjrgbDe&#10;D7n+t0cu5+V8X7b1yH2hP89dtM++HTl/1osLQ9Pr56zxYqCM3g99K6S1ctnWfodMyC9t6Q571Q78&#10;uS/y+YKTSJSTyJLXxkx4O6Y8GU01ae1l89A5NWRmc44l236Jy7ZN3440YTgl9WplHtjHPulznuoP&#10;x6nLFiJj54mhiyv7DGOBtqoFs7vuh/xYgXNt4WDIRdsu9Ue9rmf+PVeQzPfve657NlCIWiOXc2oe&#10;tRA5JtdjbD6HFKy3VL+3Lzyx4csD++67M+tIaGi/WvMbnJUAU/v2IfrzWV+bN7T8Sx16PpyzT+Cs&#10;67okwNey05rPmVMvJEyVgfMi4dj0qea0sbAl5Jh+3xga3h5Qtq6/Tcfctk/aZQtJa04yx5RXt0/R&#10;2uUaKyz08srV1uYuCpyS3A/3PTnwuNQfjVP3ZqI5bexZ8Ej53rEf7KpvqtafvzIYTy3rlEMKd728&#10;Ml6Xt9Yy5Li5z8oWMnOv20ou59T5vF68HJPbdmw+r9r3e2rn9Pr9PRXvtVDZN6n9QutU6Jwcekxn&#10;C7k3/YQj2HXniKELbjm9P9ctsXXgzDC2dNvW9X274H0XZfmX/D7M2bVzTJ5T5+abFxuGvpfoLrSN&#10;BdKcPreuUy67cNgPSyvTegInwBNQfzBOWRZaxn5040iBc8kP8q4UFoYKYIcsRxyhcNrLgPx2IGjl&#10;dz/3Wfm6ofW9D/n5/fJXFzPTY0HgPFW5/nf9hEfqIwM1m1+OiI/2LzwThx7TGZCmzn+HyPPrWPBZ&#10;cvyN2Tpwrt22eX7OgDTWTDXl6+8OrDB61t3OkLd3TS17huOpWxGy9nHqQlt+5tjnrHHVheU67HNB&#10;5OwD5/v7EQCcrb/S/v3H3fiH8I2I+BMR8dmRAlreU/Yb3fiH8hMR8ZmI+IMR8cV+4gK1kPmr5e9T&#10;87U914/T8aGI+FxXi/kbEfEXIuI7IuIfda9/Cq4j4gPl/29byNgn/I35YkR8f0T8uX5CV2v16+Xv&#10;U/Ob/YgBu4j4ofb3D0bEVyLiqxHxfd3rUn39Z9o5Zo1n5XamfxIR39M+73sj4ltmQmJExN9u/35P&#10;+93pXUTED7S/8zeyV0PyL5S/e0trJ7/Ylv0T/YSI+PADXpQE4ITVq5Onqt6/NHaVNw6sWVxTwzkn&#10;76fZd15rr9gfIrfr1GdlDem+TYSPIZfz0EK2Gs7TNNZ89nNn0inQnH2P6dqaIs9rF2V+bw/oAHGp&#10;Q28R2LqGM2t/lxzTQ02Tn7d5DG3DWhs6NH1Orb27HQhjU/tFLtdUEFxSu1m3/9Q2utljHXPfqMPQ&#10;RdgpajgBuHdX5d7r/Pvvt2mfH7nKe2o+3P6dupp8Tr6j/bu2IHFfsnO4qYLZUtcbNltk2Mdac9mP&#10;l06Afi4i/jcR8X+MiF/rXv+U/NWI+OYWxP+rNu5rEfHdEfHHIuJ3RsQPt1qzm5lAsa//sv37s934&#10;U5G1v3OtL67atoqI+DNl/D9s8/hUGRctfGXt5l/fo3YzWi3qu/bb9XtWnEOvIuKvtXPvV/qJzVWp&#10;3Vz6XNr/0I/o/N5+xIzXAzWd59KRFwD3qF6ZPAUX7cru0KOHhq4CV6dQw5m1sfvWBsTMVe9jW7Jt&#10;swZhrEOK+5DLmQXqDJlvVxa0p2o469X6Uwud9Th4LIbu03zXBc/HYp9juu6PYxdTdt19gXfts8Ze&#10;v4+p+9WX2LKGMzvMmarhi66meOgJB1lTWNex1iJPtayZM3XeHNovLttnzn2H+Rs515t57eRuys2e&#10;573dwP63xtnXcAIwr/5QnJralPZu5oc7TiRwZpOtfX6401AhZCu5bcc+6xgB+hhyOV+VguOrrglY&#10;FhqPNYxtk4dQl+vcDTWffRcRn3yEQTOtPaZr2FwS9Pqes5e+b07toXXf0LVl4JzrwTVlKB97Xa5n&#10;NmGt23Po4tSxDO0XzxZs6/y9mupMKOVr57b/zQHn+brfrf39FTgBnoD6Q3GKMsAt+eE/hcCZYWhu&#10;WacMFUK2ktt27LMyxI1N31rWZOZy3g4Ezep52/Zj03PbHvL9PIRTP07X+Hi3Puf4mJO11hzTeS66&#10;XbmfZo+rddvOXaSbk8syFtSW2DJw5rlhaj0zPM6Fs7rdc3nnag8PtWa/SLk95+7vTBm2534Xc1mG&#10;aoDn1H1u7fsFToAnoP5QnKJ6dXaqsBAnEDizVmKuedecfQoh+8ptO/RZ9ar/3LY/ll25j7IW/G7b&#10;Mh66HALnw/tIW49zfszJWkuO6V25wPNm4qLJlIvudoR9zoVVHoOHHC9bBs5c17HzQp6T58JmdM1u&#10;j7HtlliyX1QX5TtZEjajfMbc+uTrlgbZVFsi7fNbcfaBU6dBAOfvm8rfp95hUHbc8Oe78efqL7V/&#10;//o9bfsXEfHvIuKnW2cYH2hNLT/ROtz48XtaDrb1cxHxvif8mJMhVxHxiy0gfSIifv+endRkh0Jf&#10;7Sfs4bodg5890ccNXbQO2j4zcl64bOeSL7VtMvSa3rvy9x84MGgf2659Fx9oj1UZ60yo913t33/W&#10;jR/zgdbqYKrWOO1Kp34REX964Xau1gZUAM5QXlnc4urzMdSr9XMesoYzr+Lv89m9tVe9D5Hbtv+s&#10;rN08tMOMNXbl6v2xajR7ajh5CGPH9K6773ufWs0h2bx2bfPGlLV9t0dYpq1qOLOp7NCxfFWa3y9x&#10;VWo333a/Oy83OA+lsf2ityvLtObe3Hov8FyAvGnbrNY4vp5433XXCmXNcqVdeX9uewAeoXqyPzW1&#10;w4oly5eh8ZBh7od/zLEKZ3GE53iuMbbeDxXMnu3RpGuNh1qvQ9V9lPMzFCxetGP9xZHOG70MSbuB&#10;43tOnkvXBNarNvThrIaeY8oeqnv5eUuWvQb+uxIua8C7a5+1T6CaM7Rf9HJZbgfOW9cj2zzKRYNc&#10;h6HXVDclXO4Geou/KUOOy/FrztcXbZn7+df5Ta0XrN4xtjjBHtvadYJzU0/0p6YWVJYsXxaShgoh&#10;c/K9S5+TVuV71xRIrktIrT/k9cd8qhCyxmWb17OuYJCPFOg/K2sOlhTYtrDlb8PSwLn00QT3Zc1x&#10;wOkZuog0tw8eQw1OS2v78ryw9PUpA3TdV+tw27/hAHnfYH+ueLHiuK01dDcD89oN9Hz9toXSY313&#10;c4Ezv783I+t0WZYxA/iLtoy19nHJdznWQVL+frwuv1Gv2+/D0DLNuR74zRsb9pk/T0A2YVj6AO7c&#10;adcU0u7bzZGbucCpqT+mpyaD3NLlO0bgXPveLJyN/VjPuRoo1OSw5Dy6RF6trle7+yELUJcrm6Kd&#10;m5tufYfkNrjbuLZ1jfpdcV5qDdqrUhN4H0MfAJcc1xlw9r3gfjnwbNCln71U1gynXfvMueavu3Kx&#10;766956p/UefZxLkzy7Ev9izL5vloKHDmRa9XM+sUrYya8+qH2wXvh7Ny1e3kc1fH68FxyMmt96wd&#10;vMeYX13GufWBc1SP2VNTe+Rbsnz7hsbY87159fkYBamrbl3XLMca/X03ef6NI6/P1vra7y2HYzWV&#10;PkRdHs5LrWXMWqiHHKaC0asjlsfqMXrMYyhryPpxU8HxstT6vW3n+zXLs2vv6c+duW5LK1p6N20e&#10;feC8bt/D2P2TY3J+ObxZuZ5wFmrgXHK1Pw+MtwtObtcrC0Fv2kng0OCZy7hPMzs4B/XH6RRl7dyS&#10;Y/DVAcf89UxBbMjrleelOVlAu9lzHZbalSv2tQbv2OuztWftd+cpFKhO/Thl2m5B7dtDy5BzzGV8&#10;085n+4SxIbsV58cMmW/bcuwbCnsZePvz5z7yPFx/ey4P+B3LpsZv9vg9g7NRA2d/tWZIHrD9lape&#10;vUq2tDBUa0ZuZ658TRm7+jRkn5MDPDQF2f1cL7ywtsbugHPVWs+6plrXWnGcNMcpW9siEB97fv19&#10;6GPy/PxswwtSxzhfvzzy8u022ObMeF8/gr2sOZi+LSL+Tvv7MxHxP3bTe59uz1D6UkT8hX5i86fa&#10;89iqz0TED3bjhjwvy/OuPcdt7fOBbtozjD7RngE35ioi/h9tuZbUxMCpqAVY5004TY5TgBPkhHwc&#10;1+3BudEeJPy2m17tWoCMBa+N9lDdfLD3L/UTZ/ytiPiZfuSAtxHxze3vby8PL14apDMUTwXoGrSj&#10;PZB339B5ERG/u/39HyYe7Hs5MW1MXedf3SN88zgpyMLpc5wC8Kgtab4QGzapPUQ2x+176arNdPMe&#10;gzr0PZK9LfcB9K8dGtY0adi17dV/Zi73UC+5tfAx5WKiB8ybFcGbx6vuE8BpcpwCwIkGzpi4eboP&#10;cVUuW12fqw2WNR9ynp/zpn3Wi9a2P3u2u2vBMe+7WlLouB7pUa0fhrYNT0fdF4DT5DgF4Em7LjdP&#10;37WauiU1ZzcLn4G0halAXGs/M7Dl62+O2LFG9iY2t80y6PZBccpleV0+I+rFyLOx7iY+m8dv6T4F&#10;PBzHKQBP1q6FstsW1NY8M2jNa49pqjfGXJ+7FtAy6GXgzFB9aEDre9Gdqm1NfdPYMbvS/Hdovhdd&#10;zendgvttebyW7FPAw3KcAvBk1drANUHsor3+9Ugo2tLNxGdmDeCb9v8+cEYLfoc+e+ll2WZrHq1Q&#10;Q+eYDMpTarDO4ZD14XwpyMLpc5wC8CRlTdrdHs+67IPqoWHnxcJ7EbN2b8jzsi4ZSIcCZ63V3Xe5&#10;awdBa7ZbDYpjXi/stKiG3rXLweOhIAunz3EKwJP0ogS0tcGr3ks41rx1jQy/b2eC54uRz8umsv26&#10;DAXOKPdf3u7ZNLgWHqaWd0gGxUPVTp7u9vgOeRwUZOH0OU4BeHJqpzRDgelqopZtV9471/RzjbpM&#10;Y48meTvQnPay1Br24XEscEYJ3HctBA593phaeFi7DTIoHqoGTvdwPl11XwROk+MUgCcnO50ZCpvR&#10;pve1hSmbrt4NhL8hV21+SwJdnXffdPbZwLjaec/QukwFzujuqZyrXa36+ydf9S+YcYxCR+0ld6jW&#10;l6eh7ofAaXKcAvCkZMga6+ymf6xIX2uY9y/etDA5N+Tr344E2F7tgbXel/i6C1a7mWAcJXCOrWsM&#10;9B77tr2+fnavf8/dRK+yQ9YG1CG5DGtrWHlc6j4InCbHKQBPRobJscDT937a15zVex9vFg71h3as&#10;prGqNXcpm/FmoLssjw4ZC5tRPn8ulPUd8OQw1IQ3uprVOtwuXMdDZfPjpTXHPF51/wNOk+MUgCch&#10;m6uOhc0onQHdjtTwzTVRHZI/sn14nfKma976vNynmPdsvp4Jm9GW983EZ+/KujwrIXLJ4176nnrr&#10;sKZ57lpZsytsEgqycBYcpwA8as9KUHwz0OT1eQtd2URzrInqVZs+V1vYyx/ZoQC7VDZzvW5/ZzPf&#10;FyXc9eu1ZKg1oLs2jIXTIVOh864t2yHr3bsuoThrU4XOp63ub8BpcpwC8KjVjnj64aYFuXpPYn/P&#10;Zsr7Jedq/no5332D11V7f4biGrDqo136prxLhtosdt8aycvuvtOh4WYkxC9xWYJ1P9+7FffG8jjV&#10;fQE4TY5TAB69DETZvLQPKDl9LHRlaF0bGusjVNa+N72aeOxHBs6bfsJCN+39U50KLfVi5L7OOqx9&#10;/Eq09/ThuB/2uRDA41D3A+A0OU4BePQuJ2ou53qtzY6EMoyuCUxZO3m3Z+DMwDq2bMcKnGvuSZ1y&#10;MdKDbR0OqZG8aNtiKHzuuw04b3UfAE6T4xSAJ2tpR0I5PTusWXqf46GBMwPlWEA7tcCZLsu8h4ax&#10;+2SXuhiZ/yHz5DzV7x84TY5TAJ6kuUekRAuW/fT6SI65gFMD59xrh7xt4WzMqQbOdDVx7+Wb/sV7&#10;6O8d3Wo9OF31+wdOk+MUgCcnQ+PrfkJnrCazdtYzdt9ndIFzrSWBOJdjqPfdJUMGtrVBbW14zuXs&#10;h6ltt0TdvncHBG/OV/3+gdPkOAXgSclHayx5juNUsKo1d2PB6dmeP7KX5T7FsXtP44i91K4NnDd7&#10;dNIz9AiVucC/RK3lFDifHgVZOH2OUwCehNqhzW0Lcs9a2HrRws9NCzBv22vHajijq10ba/Zaa/am&#10;ZE+sfRCce9+xmtRO1aIOuZkJwmP6ms59l7uq8xzrXInHq+5PwGlynALw6NWaxqHhtoWu65U1d1m7&#10;NvfYkiU/shd7BLJjBc6177/ZI6RG95iYfT53SN1mUxcIeJzq/gScJscpwAl6fz+Cg/xMRHy+G/fV&#10;iPhURHwoIn5nRPxgq+X8Wve6KX+3/ftXuvG9r/YjBnwtIn48Ir6/jPtn5e9TM9aMeMo3+hFH9k/7&#10;EQAAwG8ncB7fD7Z/Px8RfywiviUifiQivtK9bo1/GBGfmLgX8YPt37Ea0CG/Uv7+n8rfU3YDHQIt&#10;GebuYZ3ygSPUKH6uH7GHP9L+/czKiwU8PrUWxWAwnM4AwAl6Xz+Co7iKiC/2Izd0ExHf1ULud/cT&#10;R1xFxM+3v799ZnlfRMSPRcS7iPilfuICf6AFxzXLF2W93kXEd6wI7c8i4p+0v99FxO85sNYzt9Ux&#10;5sV5UpiF86J8AwBHlPd4runMpvbmetVP7BzrHs6xGtox+b670gHTnF3XGdLQe3bdMk2tf/bkezvT&#10;mzCPW1+TYjAYTnsAAFoHPtmD7asDAk3+wK557Mjr8r6pwBUtnL48YPmeL/iMITflUSy5rK9HQmSU&#10;R9Hka8fu/+w7Tbob6BE3O1e6bU2V91134DS9a8f+F/oJAADn5qoEy3wsyl0LMi8nAtQStWfcNaGu&#10;Pt9zzfuOaSwQphoCdy249s/DzKEPj1MB8aILpmPDbfvODrkHFThNAicA3AP3OBzPZUT8oYj4ptaJ&#10;z0W5d7H6bCvg/NMVnc9kU9nfjIh/HRH/PiL+Qxv3dyPiw+3v37Xi/sK78vfcPZxbeBURP9B6y/2J&#10;fmLzsnW41Lts93b+voh4r437jbZd//nCez13EfF/aveG5jyifSe/FhG/8ADbBLg/79qx/3PtPAAA&#10;bEDgPJ7sWKf3pYj42Yj4f7fHpuzrWUT81xHxPf2E5rMLagyr7JAnSuDcRcS3dq/bwp9qYTN97x73&#10;dwIcQuAEgHsgcB7PLiL+TavR/GpE/I2VtZhLXXa1mrFHL67RamD/Ugupf7qE4ax5jBaWl9aYHuoH&#10;N9hWAGMETgDg7DxbWcu4r125B3OLDm2OPT+AU+MeTgCACdf3FG4BHiOBEwAAgE0InABwD97fjwAA&#10;AIBjEDgBAADYhMAJAADAJgROAAAANiFwAgAAsAmBEwAAgE0InAAAAGxC4AQAAGATAicAAACbEDgB&#10;AADYxGMMnLt+xAk7xWXdnehyDbnoRwAAAKfjMQbO74uItxHx4gwCyf8QEa9ObDm/KSL+TVuuq37i&#10;ifmj7bt+fkYhGQAAuGcvI+K6H7mnFxFx14ZX/cQD7dr8jxVubsqyvuwnPqCrslyvj7i+x1aX87Z9&#10;NwBLvGvnji/0EwCAx+eyBYa3RwieGThv+gkD9mk++qot6/N+wh4ycN62bXBKanA/pTBc1cB5s8d3&#10;CTxdAicAPDHPjxQelgbOXUS8acOaz9q1YHzX3jsXFJ9P1Ipm4DzFmrldC8JLtmXv8ggXDpaogfPU&#10;m/8Cp0XgBIAnqDYxfd1Nu1o4vCphsJ9Whzfls950nzXnqrz3duYezFyebPJZg+fWgfOiLeu+Xrbl&#10;W9M0OWur7+4hdNbv4ZD1BJ4egRMA7sH7+hEP7CIivlr+X5fvOiJ+uv39pYj4RplWfUtEfHMrTPxS&#10;P3HCTw2E3Ck3EfFd7e/vj4if6KanNxHx4bY8P9h9Rs7jExHx42X8sVxFxM9HxOcj4m9FxL/vXzDj&#10;D0fED0XEn1743t8REX8/Ij5Qxn3vyu26Rq5fRMS3R8QXu+mHWhpifz0ivtb+voiI391NH/MfIuIr&#10;/cjmMiL+s35kMfXeVJf/VyeOGXiK3kXEexHxcxHxHf1EAOA4Ti1wRqtN+4EWPL+lm3a5oJD9IiJ+&#10;rIWs7+4nHlENOzUw7krBfhcR/27gNem+AmfMhPQxdV0O8YkF39s+6vr9sYj4mW76lCXrdhMRf6AL&#10;0L3PdxcrriPiL7aLDFM+HxG/HBE/0k9oXkbEd47M511EfGbkvZcR8Zcj4nv6CW0f+JsbXgCAcyJw&#10;AsATlc0kn/UTFlpyD+fQ/ZT7yHs5s0ntRdf89Flp8jn0mUub1O67LQ5tcvqiLePWTWP3VddvbhtW&#10;eR/u3P23qd5fXIep9192zbZzuB3ZF8bUJsp3M51VXQ983tBwyD3S8FhoUgsAT9hUQX7OXODMAvwx&#10;QtSzLuhcd/PN+zfH7oFcEjhzHvsub4aMocB5ORM8ak+1b0uw3jcAH1sNnGtq7V6396zpHbjeXzy1&#10;f1WX3XuWvq+X+8DUOi4Nmzms7SwLHhuBEwCIGAg3ly1ojA1TnQY962qL+nkf6nXXgVDWgD4fWJar&#10;UgP2amBaXZcc9gmd+d6rfkJb3qnwXQNnH6RvW7PPqQ6TtnZVlu+2nzgiO0LK4e3C4DUU6Jbov8N9&#10;AmeG3bFwfNHN/1lZp11b9twX6zAVYOGxEzgB4BG7bAXjoRBU9TWI0TUxfNvmU4csWN8OTOuH1wvD&#10;xlJvy99ZuzW1HFPrMTasDXgZLoa29VxTzawJvOsndEHq1ZG345Ch+feBc+4CQg2N+zzztW6vuwWf&#10;FyO1nEPrMmZXlnfMklrw3UgT37EQC4+dwAkAj1xtJjhWAH85EpSmQtdck9q1XowsQ+9Z13Q2a9Km&#10;QsBNe00fqo8pg0W/DjUIDYXNKMs3ti1r6Ny6iebrgWBbA+eriabL0YXNfbd3X1s59XlVH/SWBNWU&#10;yz32HcWC6Wk3UNO577aAcydwAsATkAXxsXvppmp1xuwTOKcCbAazvrls71UXLt8ueL7nQwbODMRT&#10;2zjf+7KfUOQ6LA09Vd+EeGyoTXtrsK2BM4PZ0HeU09Z0FDSkr61c2oy373RoTVPWrGUeWq9o22DN&#10;vt43DV7zXnhMBE4AeAJqAb4Pndnsdq21gTML4FO1VTUwjIXDvlOdu4GQ19s6cNZA1i9Lvb90SL0v&#10;cKqWdleamtbX1fsIx9Tw82ag+XAOfa1cLnO/fm8GtmUG65cLlmeJflmmtk2q2zKHJcuSzWmnLlxc&#10;r6wxzXnmsPQ4gcdG4ASAJ6LWXtWan+dt2sVAjdfUkM0ehzoN6oe+5mkqPNSavD6cXnY1hTcztYLp&#10;oQJnDXpjwac+0mWuVvC6Cy45/yXNbMdq7qralLUuS79+z1v4zc981f5f1/1QdX+9W1hbORQ4p/a1&#10;tKQ57T7qcvT7MjwVAicA3IP39SMewC4i/k1EfCAiPh8R393Gv4mIvxARv9rCzIdbAeGXuvcf2yci&#10;4iv9yBYavtSWMyLiQ+V1L9v4H2yv+9mI+IMR8Y3y/iE3EfFd7TN/vJ94BFcR8fPt72+PiC+2wPaF&#10;sr1/tHtP+lMR8QPt72/vpk35toj4O+X/X2rf6dy2mHLblverEfEtZXy/fr/eXvP9EfFn2t9/7sDP&#10;7l20+Va/a+YznnfbJLp9fczriPieiPjmiPhaP/EAd+Xv74+Inyj/h6fiXUS8FxE/FxHf0U8EAB6X&#10;rMHKmr5s9pd2C2rK7kN9pEZdnjelxurVghrBtLaGc+12qDWAuUwX5d7ZqWas2Ux2qpfdpcOS2t4x&#10;tdl1P5++hjPKui2pQdxX3wnQ3Gf1r89hqnY3a0Vv+glHsHQZ4DFTwwkAT8hl1wNp30TzVGQIqM0o&#10;c1wW3NcU4G/ae5cEzl0LLkuaqaYayKrdgs/MwNmHvPtWQ34f5IcCZzZDnQuBh6hNku9m7rGs+0zf&#10;y+1UU9ls7n3s9agB/hSPMbgvAicAPGGvJ4LO9YrANeZi5nEsU6669z0v92/mvaFLh6z5ejUwrR9q&#10;LdnS++6uynvWqO/rQ959y056hnrTrct51cbtWlgeev2xZA18HcYuNNTH49T7Yu9mgmp+3/vso1Pq&#10;Pai5zeApEjgB4Am7m+h586aFiWcDoWzpkI+auJ34nKXelABYa77eDjQtzVrDoWk1UPbThoYlNV9X&#10;ZZ5r1I6XlljTjHiNWhs3VBtY1++qjO+baG8h96Gp5YsSmDM45j6Qw9B2G6pJP5ZcnqUXLeCxEjgB&#10;4InKWqCxmp2bNn0otC0d6qMtlgS3MRkM6jyGAkTKUDkUhPYNh1P2nWdtTtuH9X6oTV4P2ZZDxu6Z&#10;TWOBM7+X24max0P1tZVDNaoZmGu465vVDtXkb9WcNi+I1J584akSOAHgiXo1U7OWgXMotC219lmd&#10;YzIYLA01GTKGln3fcDhln3nO1dL2Qw3vxwwy2TT2bqI2bixwRgl2h37HU+ZqKzMw11r0Wmub27j3&#10;9sjbMtq88rs6tFYfHgOBEwCeqNuRWp90SoHzzUhgGJMhY6j55T7hcE4G4jXrmds3w+acDDFvjxyQ&#10;avAdC/RTgTNrOce29zHM1VZmcOzVkH43EkjHQva+Mvz2ywhPlcAJAPfg/f2IB3bdnrf4r/oJAz44&#10;0Lxz6fDBfmZ7uGjPBv3ZfsICv9KP2Mg39SNmXLXngkZEfKw987IPctVVe0ZkRMRfmXkW5Vr5fNDP&#10;7/kMyq9FxGfa339toPbxGP7H7v/fU/5+1rbN0H2Yn+3+/8fL3//n9u8/LuMOdRURP9y2x4/0EwEA&#10;4KnI2rWxGq0YqIHbZ8gappt+5itkLenS++xqU8qhEHdVph9LLuNQ6BmS2zZr117ObKN8/Zpa3iWW&#10;1G5Gt82GtmltlrvmcTJrjNVWZu3nUNCtta93XS3oWK3ovi7a/LZafzhXajgB4InJ8DBX2M6Q85BN&#10;amuQGQoUQ2onM0O2CJzZk+qSbZXLVzvayZA8dM9fXd6h6YfIEDfXrHQucEZpVnzI9z2ldmxUl/l2&#10;JojXXonvWsg+dnPa3R7PboWnQuAEgEfssmviel0C3Fxt3H0HzssWWuryZliYC8dVfuZYCNkicOa2&#10;mguENUD39zvmfap9YMltsGQbrpEBcUmnOUsCZ5TtcMwwl4ZqKzO8T90vWYPwXdvvs1Z0al3WEDZh&#10;nMAJAI/YZStcZ8ipw1yQvO/AuWuBuK+RWvr+1DdX7S0NnJcrmvHm9p1qlhqlJnQo7Gfz1rrcuf3u&#10;VtTwLlGD71xIjhWBM5uV5mvHvoN99ftG1tBObfdd9567BbWia+TxdczvBx4TgRMAnoBdF16WBI0a&#10;3Gqt45ph30dmPOuCy1QNVi/fMxYWa3iacrUwbGegmQswWdM2VROWAao2+7xbuBxrTAXfIXWbXfUT&#10;O/W+0PyMsfVdq6+tzO05J9e3Dmv2qTHCJswTOAHgCakF9rngUDuqudlzOKTToBqQlwauGnbGQs7S&#10;wPl84ecuadaZ4XEunNRly8C9JFCtkcs7FXx7awJnDNxv+WZmvZcaqq3smyYP6UPw3RGWZ5+weTFT&#10;Gwvn5qMR8cl+ZGdJ4Hyvzeej/QQA4LzU4DBXUM7AuSR0jVnTpLZXl3XpMuQyT9XcLQ2cLxZ+boar&#10;sRrjyxZMloaTWhu35P7KNbIp7dJlSWsDZ5Ta7Tq8OML69LWVSwJcbUJ8t6A2es4+YTP3gyXLC+fg&#10;Q+WY+ng/sVgSOD9d5vVePxEAOB+1pmfOQwfOWsM5Fuaq2jvtVChaGjjnHlWS3k4EmF15/MbScNIH&#10;tSU1eEvdrFyWtE/gjIF1uWuf//KA4FX34SXfT6rLcsg+nfN5XS5KTA0vN+z4CR7Se+WYejfx3OW5&#10;wPmRMp+v9xMBgPNSa4fmPHTgrB3EzIWc2lnNVNPWWBE4s0nwlGwqO7SNLlb2XnpRtvlt+Tu3374B&#10;Lb3cM2zGAYEzRkLnzYFBOr/rsft0h9QLEvtsy93IuqwZ1iwvnIOPlf37c/3EZi5wfqHMQ5NaADhj&#10;/f1vcx4ycPaPwJgKObsSTpeEu6WBM0PN1Gdn08r+M7P55KuBaUOel8+r4bIGnNu2PZfMr5ePw9kn&#10;bMaK2uMxuR8s3R5zcrusndftnvfE1n1s3+G2nyk8El8v+/mH+okzgfPj5b1jgRUAOBM1aC0p/K4J&#10;nGM1Rvv2Utt38jIWcrIWMT9jSQCp2+HVyLJnQMphqDYuA3xfa/Ws1Yz244dcleV/O7Kefc+sGWSf&#10;LVzffNTMkrCZzUCv27LksKa2ecySZtFLXS2oyR7yfOH30rts+9chw9A+BI/BXJPYscD5Xgmr70bC&#10;KgBwRmrQuuknDrhpr10SOK/K63P+2UPt3UwnPkP6wDcUcuqjU5YsY7WmturtSCgdusfzRRs39Prq&#10;WdlebxaEoAw8/bLl+29KWOytqRW9bOtVv7t+WDov4On4XDlHfKybNhY4P1ne8+luGgBwhup9jn1Q&#10;GrImcKbdQFi8WxCoenVZ77rAWe+lG6uhnLMrgXFqeDkSsHL56rSrmfW8aLVc2YnQq4W1jtX1RBjM&#10;Ws9jyWa4/WcA9PoOhKqhwPnBMv6dnmkB4PHI0DMVjFIGziWv7fXNVvexa8uaNYYZZt8eEDSP5fXC&#10;sJjb+01Z7mOEwqvu/s59vqMlslOku/Y9DIVvgOgebVJrLIcCZ60RnXqkCgDwiD0/MNS9GGkKu6+X&#10;GwarNS4WLsdlC4XXC8Ppvo4RYKfkPZ0AU+o9mXflMSl94PxoeU3fzBYAAAAGDYXJGjjfi4gvl9d8&#10;pHs/AAAAjKqB8qNd4KwdBf1k/0YAAACY8sESKt+VwPn1rqOgbHILAAAAi/1kCZ1Dwyf7NwAAAMAS&#10;9TEp/fB1j0EBAADgEB8fCJt37b5OAAAAOEh9TMpde/4mAAAAHOwjJWy+i4gP9S8AAACAfX2uBc5P&#10;9xMAAADgEO+12k0dBQEAAHB0mtICAAAAAAAAAAAAAAAAAAAAAAAAAAAAAAAAAAAAAAAAAAAAAAAA&#10;AAAAAAAAAAAAAAAAAAAAAAAAAAAAAAAAAAAAAAAAAAAAAAAAAAAAAAAAAAAAAAAAAAAAABzBdUS8&#10;6EeekKuIeBURF/2EE/CiLduun3DinrXlftZPiIjLE93WAADAPbpoYfFQryPiLiLenHDQyGU8xXD3&#10;JiJuI+J5P+GEXbXteRcRb7tlf9bW55QvQgAAABvbtbDz9oDgeVGCx10Ldqdo10JQBqRTCp01vL3q&#10;J56ousx3rVazelG2dT8NAAB4Ii5LEHuzRzh4dUZhKUPQ3craxPsIpzdl2fYN//ctl/emn9C8OcN1&#10;AgAAjux5CQa3K5rF1lrD+6zZHLpvcIlaG7u0ued1W8e1QXytZ3ss20ObC5yX5TV3rVYUAAB4gmpt&#10;1NKayqwxfHNPtYDpZs/a2Fi5vNdlmyx9z9VEAJuTn7U08FfP9nzfIfJiw9T61hrwcwnSAADAkdUa&#10;tj5wDtVM1drNqeC3JKStVZuf3uewJHRet9ft4/WeoSybRd9HTWxVv4cxdb/KQHzfwRgAADgBb7tg&#10;EO3vPoBGqbmaC0g3BzSBHZNBZ6pm7aHUGr2HGNaEzssFAXrKksAZbR/JixYZjof2KQAA4BG7Hujc&#10;5eVAYMx7IZcEvgwYL/sJM56P1KzGiQfOrPW9T/Ue3FcrAueL8viSfYJnDddL1A6qclkBAIAnbKh5&#10;6M3KzoWyWeXNimCTj93oA3CccOCs93yOheUtvF1Zs5lqr70PNQidAADwRD0bCARZm9bXes552d63&#10;JhhlsOxD5ykGznpP692KMH6oq5XbtKqBc5+AXO/P3OfzAQCAR+RqILxNedUFy32bx0YLZHmP6O3C&#10;wFprDOvrtw6cu5XbKe7heaTZGVFfQ/x6z7AYXVPcfeaRtdD7vh8AAHhEdi20vF0Q+LLGLmXYHAo9&#10;S9WAsqRWbFdeW5v2bhk4cxv1IXfOVasxXBtUl5h6PMshNamHBsbL8v4t1hsAADgzF6Xp59Q9lc9b&#10;Td2u/X07cN/mRQsqOVy30NUPL9tnZVDMYUlgrM8HTUOBc4veYfdtqhoDHeQcc+hD574ODZxR3j/X&#10;W/E+tcYAAMAZqk0px0JV1oLW+/SWDBksb0rgzB5nc6ivn/O6zDcNBc4on7NvGLvuQuLNns2H02Xb&#10;fkPb9xQcI3Dm9pprRpy1tHkRAwAAeMRqbWMfFrJ2LvU1k2/be/L5imubdWaIrJ8x5vlAjd5Y4NzX&#10;rtSQ3rb1WrtO5+gYgXPpd1H3oTdPZPsCAMCTVcNGHxZedSH06shBLGtN55phjlkacpa4bAEo1+8p&#10;1b6t7aV26PuqQX1MPrc1h5dPbDsDAMCTlPdH1nvrsrOgvsOcYwTNaii8LHVI4KxB51lb11cbrN99&#10;2R3QZHdN4Mxg2deG13mMhcjahHuf7wwAADhDVwPBL+9jPEW7trxL7xscks8WzY6M9g1rp2BXamf3&#10;WY8aFtcMfe13jh8Lrfk4nDsdBwEAwNP2pt1jOWQsUCxxaC+l1+Xe0ayZ7cPyEjUg9bW45yTDZq7L&#10;PqGzBs659+br+vtpd2Xa0PdRt/fbfiIAAPB05HMVx4Lh2wPuv8uOgtb2UppB87YsVzapHQo4c/oA&#10;dKymtPVZmQ81rA2dNXDOydcN7RsZfIcuVGRT3LvWtBYAAHiiMhyMBcK+t9p9h6HQ0sugedf+rUHq&#10;WIFzbD33dbkw8OXnjwWwNUHwEGs+J183VMs91nFQrf283WB7AwAAZyLDwVAtVTok6OV7x0JW2nX3&#10;/PVNOKNMn5vXkBo4H8KSex7XBMFDLP2cGhyHlrk+q7U2U67z32efAYCIiHh/PwKAs/N97d9/1I0/&#10;tl/pR3S+ERF/o/39pYj47jau+ub279y8Tt1/6Ec8kM/3Izrf2o/o/GL5+4+3f3cR8UPt73cR8ffK&#10;awBgFYET4LzVcPBPu2kP4Sci4rMR8WcGwma95/JUAtsaf7j8/ZXy97n49X5E+44+2/6+bvvT90XE&#10;B9q4vzzwPQLAYgInwHn7b1o4+NIJBYPrkUD2e8vfQ9NP3Qfbv1/qxj+E39f+/Wfd+Clf60c0WTP+&#10;gYj4qxHxY+3/X20XEABgbwInwPm4bvfZXZXncP5wm/YPuteeov+i/TvXDPRU/f7275tu/EN4r/37&#10;P3Xje7+jHzHgdWs6GxHxA2X8x8rfALAXgRPgfPxqRPzvIuKnIuLnS01URMQvlL9P1Z9s/36uG38O&#10;dhHx4fb3/6ubdgwvRjr1GZOdMf1qN76XIX+uVvavd///bER8sRvXe7VymQF4ggROgPPxlYj4kYj4&#10;loj4VDdtLng8tBrYTuFe07X+aPn7l8rfx1TvEZ3z4VYrOdc0+Zvav3PNrfta5y90/x/ynQtCKQBP&#10;nMAJcJ5+pKu1mgsUDy0D2+cn7iU8ZR9t/37pBJY/nxf6s2VcNrXuH0PzPe3fX+7GV7uI+LvduL8z&#10;81zSi9LjMACMEjgBzleGzLnmkqfgR9u/P9WNPwcXJbj9zW7aQ/hD7d/6GJx/HxF/JSL+XXt25k17&#10;5mmGwn9VXtv7q6XGNHusjVbLORY6/+hArSgAAPCIvCnhYs5Ne+2LfsIC+d5979e7au8/tLOdnM9d&#10;P2Fjr9tnvu0nDHix5zK+Wvg9RlmevjYz2ja6Lctw1/5fH0lTvSqvyXCZ88/x19178jVLlxcAADgz&#10;uxIKlhT8HzJwHvr+9BCB87p85pLlz8C5JJxWWSM556LN/1U/odi1eeVyDwXGGAmb0d6fFzNyeFmm&#10;R3vP624cAADwSNQgtCZwHjIsCVy9XM4+sOzjWVmW+1C38Vho69UazqEayDFZK/msn9DJ+Y/VWKbr&#10;FhrHvrMMm29GlnModL4tj+S52/PiBQAAcAYyMNytDJz7hIR87/N+woxdC1JjoWZMft6b9ncOtdZu&#10;axnsxpqUjqmh+PXEPZBp132XtzPb+e1M7eacXdm+r2a+l6HQmcu4774EAACcgVpjeV+Bc+17X8/c&#10;Pzhl14JXDZk1yG3lqrs3du2y981Z1w5989bq+oDtGW2+b9s85mpSq5cDy3m3cL8DAADOUK1JW1Lw&#10;3zc0xp7vzXA0Fp6W6msA7yaaiR7ionzOzYGfkfPqO++ZGm7be8a2V9YWr6ltrZ6Xz5iq1Rxz1XUm&#10;lMM+8wIAAM7ARat9WhIE3xwQVl6sDGCXRwqbVdbM7bsOY65awLxt23Lf2sOtvdyzKW02oT00RKeL&#10;Fl6z9nqq+S8AAMDR3Rw5bEYLS8euTXvdQtya5qUPIWtM93FxpKAJAAAAAAAAAAAAAAAAAAAAAAAA&#10;AAAAAAAAAAAAAAAAAAAAAAAAAAAAAAAAAAAAAAAAAAAAAAAAAAAAAAAAAAAAAAAAAAAAAAAAAAAA&#10;AAAAAAAAAAAAAAAAAAAAAAAAAAAAAMC4/x9YCsd9LnT8P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EH0AAFtDb250&#10;ZW50X1R5cGVzXS54bWxQSwECFAAKAAAAAACHTuJAAAAAAAAAAAAAAAAABgAAAAAAAAAAABAAAADd&#10;egAAX3JlbHMvUEsBAhQAFAAAAAgAh07iQIoUZjzRAAAAlAEAAAsAAAAAAAAAAQAgAAAAAXsAAF9y&#10;ZWxzLy5yZWxzUEsBAhQACgAAAAAAh07iQAAAAAAAAAAAAAAAAAQAAAAAAAAAAAAQAAAAAAAAAGRy&#10;cy9QSwECFAAKAAAAAACHTuJAAAAAAAAAAAAAAAAACgAAAAAAAAAAABAAAAD7ewAAZHJzL19yZWxz&#10;L1BLAQIUABQAAAAIAIdO4kCqJg6+tgAAACEBAAAZAAAAAAAAAAEAIAAAACN8AABkcnMvX3JlbHMv&#10;ZTJvRG9jLnhtbC5yZWxzUEsBAhQAFAAAAAgAh07iQB/SQsfZAAAACAEAAA8AAAAAAAAAAQAgAAAA&#10;IgAAAGRycy9kb3ducmV2LnhtbFBLAQIUABQAAAAIAIdO4kBNpnfZQQIAABwFAAAOAAAAAAAAAAEA&#10;IAAAACgBAABkcnMvZTJvRG9jLnhtbFBLAQIUAAoAAAAAAIdO4kAAAAAAAAAAAAAAAAAKAAAAAAAA&#10;AAAAEAAAAJUDAABkcnMvbWVkaWEvUEsBAhQAFAAAAAgAh07iQMCIE2DudgAA6XYAABQAAAAAAAAA&#10;AQAgAAAAvQMAAGRycy9tZWRpYS9pbWFnZTEucG5nUEsFBgAAAAAKAAoAUgIAAEV+AAAAAA==&#10;">
                      <o:lock v:ext="edit" aspectratio="f"/>
                      <v:shape id="_x0000_s1026" o:spid="_x0000_s1026" style="position:absolute;left:0;top:0;height:2245995;width:5259705;" filled="f" stroked="f" coordsize="21600,21600" o:gfxdata="UEsDBAoAAAAAAIdO4kAAAAAAAAAAAAAAAAAEAAAAZHJzL1BLAwQUAAAACACHTuJAH9JCx9kAAAAI&#10;AQAADwAAAGRycy9kb3ducmV2LnhtbE2PwU7DMBBE70j8g7VIXFBrt0AoIU4PlRAVqlSRQs9uvCQR&#10;8TqN3aT8PcsJjjszmn2TLc+uFQP2ofGkYTZVIJBKbxuqNLzvnicLECEasqb1hBq+McAyv7zITGr9&#10;SG84FLESXEIhNRrqGLtUylDW6EyY+g6JvU/fOxP57CtpezNyuWvlXKlEOtMQf6hNh6say6/i5DSM&#10;5XbY7zYvcnuzX3s6ro+r4uNV6+urmXoCEfEc/8Lwi8/okDPTwZ/IBtFqmNxzkGX1CILtxfyBlxw0&#10;3CZ3Ccg8k/8H5D9QSwMEFAAAAAgAh07iQGsSJ2f3AQAAYQQAAA4AAABkcnMvZTJvRG9jLnhtbK1U&#10;S27bMBDdF+gdCO5ryUKdOILloIiRokDQGkV7AJoaSkTFD0hack5Q9Ay9S29T9BoZUnISJ4tmkYWk&#10;oWb05r2ZB60uD6ojPTgvja7ofJZTApqbWuqmot+/Xb9bUuID0zXrjIaK3oKnl+u3b1aDLaEwrelq&#10;cARBtC8HW9E2BFtmmectKOZnxoLGpDBOsYBH12S1YwOiqy4r8vwsG4yrrTMcvMe3mzFJJ0T3EkAj&#10;hOSwMXyvQIcR1UHHAkryrbSerhNbIYCHL0J4CKSrKCoN6Y5NMN7Fe7ZesbJxzLaSTxTYSyg80aSY&#10;1Nj0HmrDAiN7J59BKcmd8UaEGTcqG4WkiaCKef5kNldM92wUw3HWR4IYvSLursEZIGQ54GoBYyt5&#10;idc0DYyeNfv/jvGrsHeAI4lout9KvnXjgX/ut47IuqILSjRTaLG/v//8+/WTFHEbsT6WjB+wyOTG&#10;8B+eaHPVMt3AB29xq+jcWJ2dlqfjSbddJ+217Lq4mxi/rs2IK0HtALW4T3UixEofHATexoYCG39F&#10;spHoo0Ri+UAsSvA2joeVB+FUfKIxyAE1zi/yswLndHvvVTgEwjFVLM8XF3NMccwVxfli+T65GRsd&#10;Qazz4SMYRWKAFJFJ8ijrb/zE6VgyTXKkkfghK3yZfGFjdGLtx+dU9fBnWN8BUEsDBAoAAAAAAIdO&#10;4kAAAAAAAAAAAAAAAAAKAAAAZHJzL21lZGlhL1BLAwQUAAAACACHTuJAwIgTYO52AADpdgAAFAAA&#10;AGRycy9tZWRpYS9pbWFnZTEucG5nAel2FomJUE5HDQoaCgAAAA1JSERSAAADnAAAAtsIBgAAAJaY&#10;j7EAAAABc1JHQgCuzhzpAAAABGdBTUEAALGPC/xhBQAAAAlwSFlzAAAdhwAAHYcBj+XxZQAAdn5J&#10;REFUeF7t/d+vLe99F3h+7LmZmyZfs7hiWiNrJ0hE6db2MOaHmB3JQSLJHNDII4bJDo1aloI4SRgh&#10;0zDHIaHVlsgxJAh5hMQxaYGSC7pzLBgZjSCzHSQcTTwRyXEwFkQZiWM706JzhfdJ4A/Yc8HzmXx4&#10;Uj/XWrX3Wnu/XlLp7FO1Vq2qWlW1nnc9Tz0VAQAAAAAAAAAAAAAAAAAAAAAAAAAAAAAAAAAAAAAA&#10;AAAAAAAAAAAAAAAAAAAAAAAAAAAAAAAAAAAAAAAAAAAAAAAAAAAAAAAAAAAAAAAAAAAAAAAAAAAA&#10;AKdhFxFX/cgTc+rLBwAAwIibNpxqsLuJiLcR8aIFZAAAAM7ELiJuI+IuIl72E0/ATVu2u7acr/oX&#10;AAAAcLqel1D3vJ/4wGrgvIuI6/4FAAAAnK5dCXQ3/cQJl/fQzPVNWbZTrIEFAAB4Eq4i4nVEXPQT&#10;FsiaxGf9hBGXrYnrm41DZ63dfN1PBICn6n39CADY2FVE/Hz7+1MR8Zvd9Cl/pAXHf9BPGPFDEfGB&#10;9veXIuK7I+Ib3WuO4a78/fn2OQDw5AmcANy3Gjg/ExG/1k3f0i9ExBf7kUdQA+e7iPid5f8AAADc&#10;k6vS/PRUH3OyVm1Se7dx810AOBvv70cAwJFcncCzM/e5T3St/jPeRcS3duMA4EkSOAHYyhcj4pdb&#10;89kX/cR78Kzdt7n1MzF/d/n78xHxSxHxbWUcADxZ7uEEYEu7iPg3reOeT0TEj3f3cH57C6bPI+Kb&#10;uvce4psi4ofL/z8TET9Y/n9MdX0+HxG/0XrG3erzAOBsqOEEYEvfKI8J+SPdtOqfR8Sfba+ZC55/&#10;NiJ+rP075jdbwM3h19ojUrbwh8vfvxwR/yIivrOMAwAAYCPPW0c6L9v/D+00KJ/FedNPeCAvyvq8&#10;iIhrHQcBwH+khhOArf3DiPj+iPiRfkJE/Ho/4gzVmtt/HRH/tv39B8t4AHiSBE4AtvaNiPiJfmTz&#10;tX7EGao1mf9zec7nHy/jAeBJEjgBeMzuo1nrh8vfX2n/ftV9nAAgcAJw/2onO9WzPe/pHLNr93lu&#10;+ViU2hHR58vfPxsR37xhR0UAcBY8FgWA+7KLiL/dgljWCtbfoRet99kvRcQ/KON7P9Qes/LViPjv&#10;+4nFnyyfs9VjUa4j4qfb358q96nm+DoOAJ4cNZwA3Idn7XmcX4iIv9BP7NQmqkM+0P59243vfaP8&#10;/Z0RcVH+fyz/Zfn7X5W/f6n9+z1lHAAAAEd0UR5jMvRYlKo+XmRKvuZZP6GzdH6HeFs+ow+0OW1u&#10;OQEAAFhh1wW+eh9lBs7bMq6OnwqI9TVz90duHTgvyvzf9BPL55/K80IB4N5pUgvAFv5oux8zIuKz&#10;3f2Tv6P9m81O18gOh96VHmEfyh8tf/9s+Tv9w/bvdx25MyQAAIAn77o1K+0fTTJW87ekhvNNqTG9&#10;mWmuunUNZy7LVG1rNifu1xUAAIAD9WEz2r2cdy0QVnOBszZhvWr/v23hc+hztgycl2XeU2GyrpNa&#10;TgAAgI1lrd91N34ucL4aCHj5njcDnfZsGThzWYbWo5edB831qgsAAMCBblsA6wPiVODsazerrDG9&#10;7Zq2bhU467IsCZHX5fV9rS4AAABHkmFtKKhNBc7XbXw+WqXajdQibhU4a+1mH37HZK3umvcAAACw&#10;Qtb21cekpLHA+ayNG3r0SKq1iNnEdYvAWZfxdT9xQn3f7cg9pwAAABwgaweHepcdCpyXLaC9mQlp&#10;u/LebLZ67MBZa1L3CY21ZnRufQAAAFjptg1D+sC5a8HsZmE4y2a32WT12IFzn6a01a7cvyp0AgAA&#10;HFE2ex3rOKcGzgybY68dctnd43nMwPm8zGuuV9op2TxY6AQAADiim5mmqDVwXnc9zu7jWIHz2L3M&#10;Zq+6NXQeuq4AAABPVobJqcDWN6k91DECZw2bz/uJB6i91tYwOxbGAQAAGHEz08tsnGDgzLB5e2Az&#10;2iHZZLgPnbdtuftnlAIAADDgWQtScyGq3t+4xss2/5s2vGyhLXuUvenfsEB2ELRlc9ex0JnDmyPX&#10;qgIAADwq2TPrkl5dD6mR3LX3115gc1jzvMwaAl/eQxPX3Ujz2tctbG4VdgEAAM7ezYrmqIcEzpTP&#10;7cz53K4IbVkTe7PiPcdyHzWqAAAAj8arFWEzSjPYqY6FlsjQ+WphDeWu1SjeLKyJ3cqzBc2OAQAA&#10;2CO8PVTYutxjWQEAAAAAAAAAAAAAAAAAAAAAAAAAAAAAAAAAAAAAAAAAAAAAAAAAAAAAAAAAAAAA&#10;AAAAAAAAAAAAAAAAAAAAAAAAAAAAAAAAAAAAAAAAAAAAAAAAAAAAAAAAAAAAAACAs/S+fgQAPAEf&#10;i4j3IuI3IuKn+okAAACwry9ExF1EfL2fAAAcz/v7EQAAAHAMAicAAACbEDgBAADYhMAJAADAJgRO&#10;AAAANiFwAgAAsAmBEwAAgE0InAAAAGxC4AQAAGATAicAAACbEDgBAADYhMAJAADAJgROAAAANiFw&#10;AgAAsAmBEwAAgE0InAAAAGxC4AQAAGATAicAAACbEDgBAADYhMAJAADAJgROAAAANiFwAgAAsAmB&#10;EwAAgE0InAAAAGxC4AQAAGATAicAAACbEDgBAADYhMAJAADAJgROAAAANiFwAgAAsAmBEwAAgE0I&#10;nAAAAGxC4AQAAGATAicAAACbEDgBAADYhMAJAADAJgROAAAANiFwAgAAsAmBEwAAgE0InAAAAGxC&#10;4AQAAGATAicAAACbEDgBAADYhMAJAADAJgROAAAANiFwAgAAsAmBEwAAgE0InAAAAGxC4ATgsflY&#10;RPxkRLzXT1jpvYj4ZBsAAAAg7trwuX5C8YX2mq/3E4pPlnl9sJ8IAADA0/PlEhQ/2k9s5gLnByPi&#10;XXnNobWlAAAAPAIfKYFzLFDOBc6cftea6AIAAEBEa047FRinAudHy3u/0E8EAADgaXuvhMZ3A/dg&#10;jgXO97omuR/ppgMAAMB/0unPT3bTxgJnfc+nu2kAAAAQ0Worv14C5IfKtKHAWTsKeqejIAAAAKbU&#10;+zG/XMYPBc6fLK/17E0AAABm1R5n8zEpfeDse7ZVuwkAAMCsD5Yw+a6N6wNnDaU6CgKAI/lf9CMA&#10;4JH5jRY6PxQR/8uIeF/7/wfbtPdFxPe31/6jiPix7v0AAAAwqu9AKP9+13UUVDsWAgAAgEU+VgLn&#10;0KCjIAAAAPb25YGgmTWeOgoCAABgb7U32jp8rH8hAAAArPW5Lmx+oX8BAAAA7OO9LnB6DAoAAABH&#10;88kWNj/dTwAAjud9/QgAfpu7fgRw0pRvAE7E+/sRAAAAcAwCJwAAAJvQ5ARgXm1S67wJp8lxCnCC&#10;1HACAACwCYETAACATQicAAAAbELgBAAAYBMCJwAAAJsQOAEAANiEwAkAAMAmBE4AAAA2IXACAACw&#10;CYETAACATQicAAAAbELgBAAAYBMCJwAAAJsQOAEAANiEwAkAAMAmBE4AAAA2IXACAACwCYETAACA&#10;TQicAAAAbELgBAAAYBMCJwAAAJsQOAG4b7t+xCP2lNYVAH4bgROA+/Z9EXETEVf9hAWuI+LlGQW5&#10;X4yIF/1IAACAdFcGDveibM+bPcLj64i4jYhn/YQjumjDIZ6V9XwTEZf9CzgqxynACVLDCcBDeRcR&#10;PxoR3+gnzPhz7d9/EhGvumnH9KVWo7qvP96PAAAA6Kk5Oa6s4bzpJ6zwvHwnh4TCKa/a/F/2Exa4&#10;KMv3ttXKsi3HKQAAZ0lB9riujxA4ozWr3TcQLlFD49r7MGuz4esWOPe5Z5XlHKcAAJwlBdnjujpS&#10;4HzVQufUvZbX7f7JtfeJpjflu196D+auhOFcx6tW07nvcjDPcQpwgt7XjwDgt6kFWOfNw11FxM9H&#10;xOcj4rv7iS2UfWs/csC3RcT/OiL+n/2E5tsi4u+0v7/UPmvt/aIvIuLH2t+fiIgf76YPqe/59oj4&#10;Yvv7JiJ+OSJ+pLyW43GcApwgJ2SAeQqyxzUXOKPVXv5A61jol/qJE76rhcuhYLlP2MtljYj43gX3&#10;Yl60z/9ARHyq+7yc15L5sJ7jFACAs6Sp3nGNNal91XUAlE1lrxc2Rb1s8z3mI0jyPs5+Wce8bq8f&#10;az6bj3Q51vLxWxynAACcJQXZ/VyNDNnD7JsyLnuEvRvodfbZwuduvizz2Of5nmOWhsMM0nft7yEX&#10;bV2EzuNznAIAcJYUZPeTvdG+aQEwh+yI57YbX4c+jGXN4euJILl1r7VTdq1W825Bj7a5XYTO43Kc&#10;AgBwlhRkj2usSe2UoZ5fq2cl3I4F0i3VQLxErdF93k9kL45TAADOkoLsce0TOKMLab2bmRrDLUNo&#10;bSK89HN23SNXbmYe78I8xykAAGdJQfa49g2cWYv5qhufHfv0936myxZGx6ZPeT0RYqNrNjwVNp8P&#10;zKcPnblugud+HKcAJ0i34QDzagHWefNw+XiQ/rEolxHxn5X/D/nfDzx38/8SEe9FxI924yMifkdE&#10;/P32mJIYeSTJRUT87m5cRMSfao9miZH3PWvz/urMMz6vI+Kn2yNeviMivlKm7Vrw/nAZF+3RKv8g&#10;Iv7exHz5TzlOAU6QEzLAPAXZ45oKnF9otZFvy/jet8xMn/OJidD31TLvb4mIb25/98/UzBD5mYj4&#10;bydC4bOI+Cfl/1+NiD848Pp87mj6akR8tgXOr5XxjHOcAgBwljTVO659m9SmN0d+1ma00Nk3ZX3R&#10;lrPv9fZFC8Vznf3k41zuFjbpzddP9cTLOMcpAABnSUH2uIYC564Fsj7c9fJ+zRzmQtwhMnDWx5y8&#10;XnifZd7bebcyHA8FX5ZxnAIAcJYUZI+rBs7LFuDeLqgxjBZI87tY8vpDDAXOJTWPNWzOPZOT43Gc&#10;AgBwlhRkjysDZw6vFga5aMH07sB7OJcaCpxTduXRLUtqNZ/1IziI4xQAgLOkIHscWZuZ9zW+XRDK&#10;qnwsyl0LrWstDbVpTeC8bCFzyb2dUYLplk2CnxrHKQAAZ0lBdn8XLYBlzeRdCZxrOw262fN90QLe&#10;3LMye0sC5650IvRi4fwzbOYgdB6H4xTgBOk2HGBeLcA6by5zHRF/sXu+5LuI+MsR8SvdY1F2EfGt&#10;5XVDfkd5vMgnIuIXuulT6vM0vzTzzMzqRUT8WPu8H+8ntuX+2xHxjyLiny6Y5y4i/mpZlq9GxJ+P&#10;iH8fEV/sXst6jlOAE+SEDDBPQXa9XUT8YnmO5Wcj4s+1UDb0HM5XLaT+UplH9Qci4gMttI69Jsrr&#10;os1/yC93z9QcMxc416jP+oxue3AcjlMAAM6Spnr7uRx5/uTQY1Gm7Eoz3KmOdurrXvUT97CkSe0S&#10;uR3u2r9T68D+HKcAAJwlBdn9Dd3TuDZw5j2Pc6+vjyM5xrMsjxE4n5dlej2yPap9OkPiP3KcAgBw&#10;lhRkj2tN4KyPUJkLkdkx0TFqN2NB4JwKj9mE9q4t15JazQzWQud+HKcAAJwlBdnjWhM438yEvlRr&#10;EueC6VJTgfPVxONPrlvT2X17rr1d+bgY/iPHKQAAZ0lB9riWBs5sIvu2n9Cp926+7CceYChw7loI&#10;HqpFvSi1mq8WBt+cX93H3kyEWcY5TgEAOEsKsse1NHA+b6+5baHzdQt/fZPT1yWYLqlNXKoPnJct&#10;DL7pXrdrAfO2Bd4lQTPaemRQvtOh0MEcpwAAnCUF2eNaGjiryxZAM1zelZrG/H8fRA9VA2eGwz7U&#10;viyPdFkTdnPeOSzpUIhpjlMAAM6Sguxx7RM4q10LeNlJUA1tx6whzFCYTV6H7q1cGxKzljSX+e0G&#10;QfmpcpwCAHCWFGSP69DAGV0nQTdd+Hy7orOeKS+7775/nuhatVYzOxTieBynAACcJQXZ4zokcNbH&#10;jdx1nev0tZ5reokdUuf1up+4wrNuXq8OWCbGOU4BADhLCrL7e17ugcymo3kf5trA+bx0svNmoHlr&#10;qq+7O6DZavaSe7tnQLzqwvHSnmvZj+MUAICzpCC7v10LnDUA5rC01rDWXN4ubNo69LiRsYA6JTsE&#10;WuNZCZqH1rKynOMUAICzpCB7uF3Xw+zdTK3js/KokbsWONf2BBtdL7ZDz85cYsln7lrNagbj13sE&#10;VQ7jOAUA4CwpyB5PPlezD2NX5bEnGTJvWu3gPjWTVYbOpTWqazwry5whc0lA5fgcpwAn6H39CAB+&#10;m1qAdd48zFVE/HpEfK39/zIifiwifjkifjMi/nVE/M8R8ZXufYd6HhH//Ijz3UXEX23z+5WI+GL/&#10;Au6d4xTgBDkhA8xTkIXT5zgFOEHv70cAAADAMQicAAAAbELgBAAAYBMCJwAAAJsQOAEAANiEwAkA&#10;AMAmBE4AAAA2IXACAACwCYETAACATQicAAAAbELgBAAAYBMCJwAAAJsQOAEAANiEwAkAAMAmBE4A&#10;AAA2IXACAACwCYETAACATQicAAAAbELgBAAAYBMCJwAAAJsQOAEAANiEwAkAAMAmBE4AAAA2IXAC&#10;AACwiff1IwD4be76EcBJU74BOBFqOAEAANiEwAkAAAAAcCTvWlPpL/QTAIDjUcMJAADAJgROAAAA&#10;NiFwAgAAsAmBEwAAgE0InAAAAGxC4AQAAGATAicAAACbEDgBAADYhMAJAADAJgROAAAANiFwAgAA&#10;sAmBEwAAgE0InAAAAGxC4AQAAGATAicAAACbEDgBAADYhMAJAADAJgROAAAANiFwAgAAsAmBEwAA&#10;gE0InAAAAGxC4AQAAGATAicAAACbEDgBAADYhMAJAADAJgROAAAANiFwAgAAsAmBEwAAgE0InAAA&#10;AGxC4AQAAGATAicAAACbEDgBAADYhMAJAADAJgROAAAANiFwAgAAsAmBEwAAgE0InAAAAGxC4AQA&#10;AGATAicAAACbEDgBAADYhMAJAADAJgROAAAANiFwAgAAsAmBEwAAgE0InAAAAGxC4AQAAGATAicA&#10;AACbEDgBeGw+GhGf7Efu4b02n4/2EwAAAHh6PhQRd234eD+xeNde84V+QvHpMq/3+okAAAA8Le+V&#10;kPguIj7Yv6CZC5wfKfP5ej8RAACAp+ljJSx+rp/YzAXOL5R5aFILAADA/9/XS2D8UD9xJnB+fEFg&#10;BQAA4ImaaxI7FjjfK2H13UhYBQAA4In7XAmdH+umjQXOT5b3fLqbBgAAABEDHQhVQ4Hzg2X8Oz3T&#10;AgAAMKU+2qTWWA4FzlojOvVIFQAAAPhP7sm8K49J6QPnR8tr+ma2AAAAMGgoTNbA+V5EfLm85iPd&#10;+wEAAGBUDZQf7QJn7SjoJ/s3AgAAwJQPllD5rgTOr3cdBWWTWwAAAFjsJ0voHBo+2b8BAAAAlqiP&#10;SemHr3sMCgAAAIf4+EDYvGv3dQIAAMBB6mNS7trzNwEAAOBgHylh811EfKh/AQAAAOzrcy1wfrqf&#10;AAAcz/v6ERu560cAJ+++zg/nwDkMzovzF8CJeH8/AgAAAI5B4AQAAGAT99XkpDZHu6/PBNZzrA6z&#10;XeD0OU4BTpAaTgAAADYhcAIAALAJgRMAAIBNCJwAAABsQuAEAABgEwInAAAAmxA4AQAA2ITACQAA&#10;wCYETgAAADYhcAIAALAJgRMAAIBNCJwAAABsQuAEAABgEwInAAAAmxA4AQAA2ITACQAAwCYETgAA&#10;ADYhcAIAALAJgRMAAIBNCJwAAABsQuAEAABgEwInAAAAmxA4H48XEXHVj5xxGRGvImLXT7gHbyLi&#10;euFnv4iIl215gWHXEfE8Ii76CQvtIuJmj/PIQ7qMiNcHrPN9eP3A2/R12zeObbfw/A0A9+KuDGzj&#10;sm3f1ysKAc/be948QJir+8TLfmLnRXntQyzrU+JYHXYO26UeJ6/3OE6elfe/OvEQl/IcdtvW/9Tk&#10;eTnPc0vPzUtcLfyObtrnv23f8TFct23+qp/wwM7hOAVgI34E7kcWOG8XFjZfdwXU+5Sf+3ZBoakW&#10;pOeu1O9OtOB5Lhyrw85hu9TAOHcRZ8ir8v6HuLCz2yMQvSnL/GKDQHfodnhZlu92j/WbkufFuYsD&#10;GTjfzLxuzkUL+G+74+GUQuc5HKcAbMSPwP3YtUJNFi6m7Mp3MhfitpCffdNPGFAD55RdKYCeUiHo&#10;nDhWh53Ddrk6cBkzSLxZeFweWwajpcdurT18s1Gz1ZsDgmI9H9/ueRFgSt/yY0xu1yUX4t6W7ZgX&#10;AF52wT6Hmza8ODCUH1NdPgCeGD8C96deUZ8qgF231ywt3MWRaw9qoWXOksB5eeJX3s+FY3XYOWyX&#10;QwJnfe/1Ee87vCyha82w5CJY1shmK4kl55K16nZZGzrzHHvXzmGH1jD26nlx6tw8FjiH1ifnl+fS&#10;Giqfr2jG+1DqPgTAE+NH4P5kAeltP6GzthYj79kZu5JdC1enNBy7VuGxq9uO33IO2+WQwJnh7baF&#10;l+t2DpkKMktdtvnNBdhc9iVh82Lg9VvVcmb4ul0ZtvJ9uR2vV55z5/QX4p6NrP9Y4LwdaDKc8+tf&#10;ey5y+fc5BgA4c34E7tdchyFZ67C0MFnD5JuJ9z1rw9Rnp5zfkgJYX7BiO47VYeewXfYNnDW81aDx&#10;9h4v2NTmsWPnlypbctQLa89nmpbuq7Yaed5PHFHPmTVAv10xjzn1M6I04e3D4lDg7Jsj5zbPkNzP&#10;41zkOuU2AeAJ8SOwn32bo209TIXOpXJeAudpqd8zv+Uctsu+gTOPr/4iVAaaJTWOS1y1zxo6d6xZ&#10;9hqQa7PQDFzHCnSpdsa0ZN67rklqNddSZI2hbZbfZb2dYChwZojuz+VDrz0nuT2W7EcAPDJ+BPZ3&#10;uaLW8NRdlMJN7g9L7rMcKkSxDcfqsHPYLkMBJNoxN/a83aGmqVUGp6Fpa+XyDdXCZbhdUkOZzX/7&#10;MBdtvmubvs7J2sA+kI+pAX5oOd4cqbny0PedofuubOOhEPl2ZH2GXntOcnv0xwAAT4AfgePpCwhz&#10;hu7pWWLt5yzxqhV0LtvfS5ftaqPl4bc75rH6oYh4rx95po65XbYyFkCyh9G+NivKo5GGwlt08zw0&#10;dNYg1s8rp40tR6rhbyjMZeAaWtdDPF84vxrgx2pDc5seuoxD33eU2svb9v8+RGaN7VCnQf1rz01u&#10;j36bAPAE+BE4nqsW2voC25CsCVjy2t7LlaFwzq7bD8YKY0PebPDQdIYd41h9LyI+HRHv2nw+2L/g&#10;DB1juxxDDZD7DDXkZPAYqumqMgzeHRhEpkJlhqS5VgwZiKbOHw/ZIiKXb+65xmNNWtcYC5w5Ppeh&#10;D5E3E/fm9q89N7k9+m0CwBPgR+B4aiFjzbA2OB6rkJnq/F6vKGTVoDpUM8Jx1X1mrfci4uMlaObw&#10;of6FZ+iQ7XJsu5HjuR5jc7Im8G5hc/28eHXXQtLQ58/J2tShsLMk6Dxvr5kLc1GaAt9n6MztvzRE&#10;5oWDbPWx1ljgjDbvnGfdthczzZaXfA+nLLfH0DYB4JHzI3A8tZAxV+jL1w0V8Ma60E+18HSo2sxs&#10;bQFwaQ+5HMe+x+pHIuLL3fu/HBEf7V94pvbdLvcpw8KSZczXLr2As+vmf9f+v/T9MRNm5pbnogXk&#10;pfc+1l5Yx+5fPaY8L6/pECjXKZdzaLtMmQqcVd3uV11T5H57T31H56DunwA8MX4EjmefwDn0ugyU&#10;Y81zc/pNP2EPWYgZCq+7mcJg1orcrSjIsb+1x+qHIuJz3fvetZrOx3L/ZuyxXR7C0mU8pKl9rems&#10;w02pQRuTtY5D9w7mfIbOVdHmvybMRakRvWufPTbvOXP3b2Zv4nPLdzUwn74n8rHz8ZB9AmeV32W9&#10;CDj22jHXe1xE3FLdJwF4YvwIHM+xA2df4OinHxo4s9A3Vjv5fKJJ2djzAafcR23GY7b0WO3v08zh&#10;c4/kns3e0u3yUGqN3t3EMbBv2NyVY/B5F5Lu2nyfTXxulNcOnY9y2tB54OWCMNd71ZazD8g3I4F3&#10;TLawmDpHZY+vQ9NTBsuh82AfOvPzXo5sq1R/C2pLkH2G/A1YEzjrZw79hjyEuk4APDF+BI5ni8A5&#10;5BiBs1757wtZ0cZlQet2oCCYyzD2/l6+vt6/xDpLjtWPRMTXu9d+4ZHcqzlmyXZ5SLU2764Flhfd&#10;cfNqQTAasiv3G2awuChhbuj80quBuDc17XqPZa4hM2vg6ra5HTivDYW+fhh7z9z5pp/3UOjMeyv7&#10;z5yad1/DeTlQw5y1yncLQ2QGzn2GUwiddXkAeGL8CBxPLWQsHYYKhFsHzt2CK//ZU+PdSEckcwXA&#10;qeFtNy+WqduwN3Sf5mNsPjtkarucgj4oZO1TXsh5VTrr6gPQ2qEGiz44jenD0ZJpuZyXB9bgXZXQ&#10;OdUCIj+nhrY8D/YdFV21ZZvrAK0Pkq8mzoe7rvfasdelse2WaguRu5WBc+y1h/4ubK2uLwBPjB+B&#10;4zmHGs6sEZkKm3U9hgpttSnbUllYGqpBYJmhY3Wo+ey7iPjkEwiaaWi7nIpdt3y5jPWCTl/7dNmC&#10;aF8jtpWsgR06n+SxXqddtv/X88ezA5e5b0GxRJ4HawDL2wDm5leD/e2KZsxXI+fs3lzg7EP67USQ&#10;TAInAGfLj8DxnHLg3JUmcENh86IUprIg1heEUzYF6+cxZa6wxLx6rI495uSxN58dUtf/1PTBoi5j&#10;bVK55lg6trGawjotzzUXbVlP4aLRUOCcC5rRhc2bA0LylLnAWTtcy3W4mak9nTuH9t/VqRk6BgB4&#10;YO/vR8AB/mBE/HREfKAN/7IrAPxsRPyViPj5Nv3zEfGD/UxaDcI3R8QnIuIr/UTuzRdazWZfi/mh&#10;Nu3dExpOWT565jPd+IiIj5W/v6v83ct7Mue8nggjU/5k+/dfdOMjIr6p/fu1Fua+FBF/t4wfMhaY&#10;ektft8bP9CM61+34iIj4/oj47rZuQ7YIotHC+ve0v79axv9X7d9/uef3CAAny1XH4znlGs4oV8jv&#10;2pX0F+3zs7Yia2PGmr3uyr1Ra81dnWdePVYNw8Mpyfv08l7NoWXMewjnwtebBbV3Of81j++o55o1&#10;w1Rz+ucLj/OXMzV6c4ZqOMfsyr2irxeEyX06RKqmajjzPPtq4Lx4MdHCJGvEx9Z339+F+1L3HwBO&#10;xPv6ERupJ//7+szH6qrVEK7x7RHxxW7ci4j4sfb30HeS0z/frtAvdRERn4qIHx64qn9Zrvz/noj4&#10;Rjc9WgHo97fPHJo+JfezT0TEj3fTWKYeqz/V1ZCln+tHPAEfKX8PHS8PJY/T742If1vODXUZn0XE&#10;f70gIL6IiD/bWioMHXsXpbYsWyf0x/iYV+3zPzzznjy/vSuvvWzrVpdpFxH/buTcVt2Umt19zgu5&#10;fefee9WOl7cR8aMzyxRtW/x0+/tdRHzHHq056m9Bv0++advvm9u2/65uHernfyoifqT9ncf/2Hbd&#10;93fhvihrADxhrjoez6nXcI7JmsupK/p5b2fWDLxaUONS5fqMXZ1nXn+sfmzgEShfHgmij1m/XU7F&#10;21ITOFXjlXYTx/Rle+/LfkKz5twzZK7GL0bOO9cjy/SqrftQS4mUNXl3K88laa6Gc9dqM1+t2Cb9&#10;PbcvW43tWmPfd47PbdbXcKYcf1vGzX2/Q9/PKanbFYAnxo/A8awp9E29rgbOoQLbMQsWuwW91u5a&#10;4bFOz443bhYWVnN9+oIVy40dqx/vpt1FxOci4oPd6x6rse3ykDK45PE9FkB6NxPhKwPa0PGW54Qa&#10;UI5t6LyTzYb7c0c2Ie6bhaYM0HcHnBPmAmeMnD/HZJPbu4Hz3Vpj3/dNF8THAmduP4ETgE3pNOhp&#10;+1JrijfUfO6Y/ofWtGuq2dj3RcSf6KZ/JSL+cmsO9qWJQnLvF/oRHOz/1jp6+qky7qOt9vPTZRz3&#10;50dbc8ihpo9T/llE/K2RoPSz7d+/1I2PcnEhX7OF2oFQ+lrpSKj6xfbvD4wEpD/U/n0XEX+vm3ZM&#10;S86fWbP8A+3/n2pNl8fOh/u6aufLjy1Yrp9pTaTzfvm6P/x6+RsAzoKrjsdzrBrOocJmdYwr2dnc&#10;7G7B/WNT8gr93Hym1pdllhyrHxpoZvvukTezXbJd7lM+C7Iex2M1Xr18XV/jFeV5mXcDtZzZoczU&#10;MXiosdq4fKZo3/Q0Xz90nspzTz+vNZbUcM65LNvu7YLz09y5OQ1939lRWzW2TaMtW37e0Px6x/hd&#10;2FIu/9Q6APBI+RE4nrHA+az9P4faY+VUAeeyFR5uWqHuRRuygLRPb7HRPjN7x8wCai7bdfmcm3IP&#10;VF/ATbVp3N3I68a2C+usOVaHntH55Uf6jM4122Vru5Hm6UsCQxo7luo8arjbTbxnHxfts16UnlTz&#10;XHQ3EI6y+fBtF8gyAN0NbI9jLO+hgbMu38sFYTJ7rl2yzP33/XwkCI5t017+ZrzpJxQCJwAny4/A&#10;8YwFq6vu/qA6LC28ZECsQ1+jMOdiZD51uG0h8/lAIXFMXbeh94xtF9ap39NSnx74joee33nO9tku&#10;W3k9UsvYB5ApGUKG7n/MedSLTUvCyJCr9t4aLHP+WRtXj+e8h7Q/hutFp3pOqutcA1WOH1q/NaYC&#10;5/XE+fGiq30dOmf1amdCY4+Nquq65+cNvWdp4Mx1ndpmAicAJ8uPwPFkIWOohiPauNoz49qCQQ12&#10;Swo9Q4aC79t2hb8vSC6VBd6x9amFr6HtwjL7HqsfioifHPjeP96/8Eztu12O7WIi5KwJnBkchjoA&#10;ynnUY22sSeuU2soihzdtHmMXwfJ1Q+eJoeXKDoXuukCVyzs0nzXGAmc+33Po/JjvebvivvNc3joM&#10;9cxb9RfZhpYlVgTOvkXKEIETgJPlR+B4LluBYKxwEaUgsqQJV2/XChNThY452eTvbuXjAuZM1RTU&#10;wi37O/RYHXqMymPoyfbQ7XIf1gTOWpvWH1MZPGpAyXFjQXFM3kf5auBzenPLP/Yd5Li6vPVxMYfo&#10;A+eurUvftDfaNn3bttXS82eeb+u6LT1vz22vtCRw1ibTU58tcAJwsvwI3L+pQsMSawuWvesFBcxj&#10;yoKQfewwxzpW8zEq7x5J09pjbZctLQ0gMVA7Vj3vwkmGkX1Cxm7FeaDepzkkQ28fJDPk5Tkraz2X&#10;hr4pNXDu2uf0rUue7fEszmivra1RlnQoVC39vm8W1LZmZ1FTzWlD4ATglPkROK6x+6iuFxayXs8E&#10;yixYTV0RPzW1GRv7O/ax+hjCZmywXbawNIBEd0/kXMjJILjk3HKIbFY6FmbGep296C6wPR+pgdxH&#10;nldel3DYb4epIDdkN9CENgPtGku/7375hj4rO4mb+l0IgROAU+ZH4HiuJ37s88r+q4ECRfWiFZ76&#10;glOVBdKbmXkdy1Vbnr5wtFQ2GxvbNizjWB12DtulBpC54BDtdWMXr6psQrq1DD1j9y4+W3Bui3YO&#10;mKupW6q2nJhatqWuynrm+WrJdzWk3iu/VL6n3n+atZt9kB8icAJwsvwIHE92vjNmqEDRyyZydzOh&#10;MwsXfROyQ2SwfNFqDd60dXp1QNiMUvswtW2Y51gddg7bZaqZ7JCriXNEdTsRRpa8P11MLFe9p/SQ&#10;80Ce24bOV/sEu2zGe7cwnI+56ALi2uazvaEOmdYOb0qz3qXrJnACcLL8CBxHXomeCom1IDJWSIxS&#10;+JmqudiVILe0QJKFyv5RCPVepSywrHksSgbVq4GCY26XuW3DPMfqsHPYLmsD5xLPJpqnZo/YS4+5&#10;q+6C2Ot2jnhZzg+HNokfawGSyzp1ThxSQ+LSc1W1Ky1Kcv2Wbq85GdIPqc3Nc3N/Th2TgXPp78F9&#10;O4fjFICN+BE4XBaYlhR8cltPFQpqMJ0qnNYC11xBqdZS9EOtxRwqvM65aMGyNkfL+db/7zNvfkvd&#10;lvyWc9gutfnn1DG9xquRkFbPR3cLzg3VRbkfsx8OXe6hZ5Qesqyx5/3sfdC8ObDmdswh2yubSs/9&#10;nlR1HztFdV8C4InxI3CYrGW4W1gDkPcz1ge392qz2qkCx9Ia01QD4JuZZ+7t62ogaN5pTnsUjtVh&#10;57BdxgJnvWi05bA2yNWOc4ZqSrdc7jXhb7fiHHbZtR55NXN+fSjZsdLaZRM4AThZfgT2lx0BrSko&#10;ZY+Kc4WJLBDNyc/uC4RDrlrgPeTK+xK77v6qJevBPMfqsHPYLmOBM0pz9FNrAZAtH8YC3fMTXe5q&#10;15bzTTmnLjlPP5Trtqxj23xK3ibR71+n4hyOUwA24kdgfxms1tz7c7GwgDYXSNPLkfuiHtqzewq3&#10;T4ljddg5bJcMA6ccdh6TXdveeS/q0vPpQ3rWlnnJ78M5OofjFODJeV8/YiP15H9fnwms51gdZrvA&#10;6XOcApyg9/cjAAAA4BgETgAAADYhcAIAALAJgRMAAIBNCJwAAABsQuAEAABgEwInAAAAmxA4AQAA&#10;2ITACQAAwCYETgAAADYhcAIAALAJgRMAAIBNCJwAAABsQuAEAABgEwInAAAAmxA4AQAA2ITACQAA&#10;wCYETgAAADYhcAIAALAJgRMAAIBNCJwAAABsQuAEAABgEwInAAAAmxA4AQAA2MT7+hEbuetHACfv&#10;vs4P58A5DM6L8xfAiVDDCQAAwCYETgAAAOCkfLQ1M7yLiI/1EwFO3Lt2/vpCPwEAOB41nAAAAGxC&#10;4AQAAGATAicAAACbEDgBAADYhMAJAADAJgROAAAANiFwAgAAsAmBEwAAgE0InAAAAGxC4AQAAGAT&#10;AicAAACbEDgBAADYhMAJAADAJgROAAAANiFwAgAAsAmBEwAAgE0InAAAAGxC4AQAAGATAicAAACb&#10;EDgBAADYhMAJAADAJgROAAAANiFwAgAAsAmBEwAAgE0InAAAAGxC4AQAAGATAicAAACbEDgBAADY&#10;hMAJAADAJgROAAAANiFwAgAAsAmBEwAAgE0InAAAAGxC4AQAAGATAicAAACbEDgBAADYhMAJAADA&#10;JgROAAAANiFwAgAAsAmBEwAAgE0InAAAAGxC4AQAAGATAicAAACbEDgBAADYhMAJAADAJgROAAAA&#10;NiFwAgAAsAmBkyHvRcQnI+Ij/YQ9fKTN671+AsBGPtrOO4fKc+FH+wkAAOzv0xFxFxHvIuKD/cTm&#10;o+01dxHxsX5i816bx11E/GQ/EWADHyrnpo/3E4s8N32hn1DkufDORTMA2I8aToZ8pf37Xitw7eu/&#10;K4W0/283DWALv1b+/u8mLprN+UgJrL8WEb/RTQcA4ABfL1f2P9RPXFDD+ZFSg/B1tQPAPfpYOT99&#10;rp/YzNVwfqHMQ5NaAIAj+0gpbH29n7ggcNbC2tB0gC3NXTSbCpwfXxBYAQA40OcmQuNU4KzTFNaA&#10;hzB30WwscL5Xwuq7kbAKAMARvFcKbO+6aWOBU2ENOBVTF83GAucny3sOuYcdAIAFauGr9jQ7FjgV&#10;1oBTMXXRbChwfrCMf+fecwCA7dUay7vS4+NQ4FRYA05NfbRJvQg2FDhrjejUI1UAADiiGi6zcDYU&#10;OBXWgFMzdtGsD5xD5zkAAO7Jl0th7KMDgbMvrKndBE5Ff36KLnC+153jPtK9HwCAjX2wFMbedQW4&#10;jyusASeuv2hWA+fYveoAANyjnyyFslp4q397DApwivqLZhk4v97de55NbgEAuGe1x8ehQWENOGX1&#10;otnQ8Mn+DQAA3K+PDRTSFNaAczB10ezr7j0HADgNtcdHhTXgnHx84Px11+7rBADgBHxkoLCWj0YB&#10;OHX9RTP3ngMAnJj6zE2FNeCc1Itm7yLiQ/0LAAB4WHkvlMIacI7yotmn+wkAwPG8rx8BK3wyIr4p&#10;Iv5CPwEembt+BHDSlG8AToQTMofIToJ+oxsPj43ACedF+QbgRDghA8wTOOG8KN8AnAgnZIB5NXA6&#10;b8JpcpwCnKD39yMAAADgGAROAAAANiFwAgAAsAmBEwAAgE0InAAAAGziXAPnrg1rXfUj7snViuW9&#10;jIiLfuQDe3ZCy3TZjwAAADimZxHxtv271K51mf6yn3APbiLiNiJeLQi9V20530TE9YqguqXrtkyv&#10;Fyz/1u7a9jyVAMzTcFcG4DQ5TgE4qpclBC0JZc/KD9Gbew4sN+Wzb2aWNwPnXQupc6F6al7HlNv7&#10;7oFCe3Tf4V1EvOhfABtRkIXT5zgF4Kh2LZBliJvzakWIO7YaOOfUwDm3nJdtfa77CRt5W5btPgN7&#10;yu/wrtQAw31QkIXT5zgF4OhelB+XufCR4fQhmoTuGzinlvWqrNOS9T+GbFo7t2y9XdsGh95/Wdf3&#10;IQIvT5eCLJw+xynACXpfP+LMXETEV9vf39ua1w65joifnnlN70VE/L2I+EY/oQWn7+pHTvizEfHN&#10;7e9PdNN6H4yIH2h/fyYifq2bHhHxTRHxw/3Ihev3IiJ+ISK+2E9Y6C4i3kXE7xnZNr0Mmx9u7/uO&#10;iPhK/6IF8juMiPhURPxIN/1Q1xHxFyPiuxeuF09LLcCe+3kTHivHKcAJegwn5LctyPz+fkJxExFf&#10;i4gf7CeMeNVC3+dbABnyKiK+s33+P+sndo4dOKf8eD+ic9PC8ucXLPeQPxsRX4qIf9FPGPEnW9hM&#10;+4bOXO41YXepGma/dOTQeRkR/6uI+C/KuN+MiF8ZCf0XEfEHFlw4mHIVEf/5gfPgP6UgC6fPcQpw&#10;gk7phLyLiO/rRy7wwRZCfrOfUPxYqxWbek36fRHxPeX/n1kRVMdkWIoF2/wqIn6+/f3tI6HkELks&#10;X42I/76fuMAf2TOoVr8ZET/Rj5xwGRH/sv39pYj4B930QwzVFh8aOq8i4k+1IPuBfmLnMxHxjyPi&#10;Z9r/ryLir0xc6JjyLCL+fLmgsM88GKYgC6fPcQpwgk7thHwdET+6sNbwPn1+jxq56pQC5+sWqPcN&#10;JHctkP3Ne6xByxrndxHx1/uJG/nXJQQuddGWNb/rd20b/eOI+P+0WvZ0FRHfFhH/11b7/dWI+Gyr&#10;Nf/Gyu8mj5usRY8Dvl+GKcjC6XOcAvCkZPjIexjfLuzY52rh8zr3lR0tjfXs+2LmUSu1U4Z8PMqz&#10;DZ8ZelE+75Qfg3LddWr0csX2eN5t19v+BSOu235Vew/OYez7ZT912wKnyXEKwF7mAlA6pCfUqw0C&#10;Xj7C482Cx5tUzzZYlmoqcGYPuVPhOH/Ma+3mrq3nbVvvY/YgW7fjsV0u3Lfm1GeU3k1suyn5iJs1&#10;haWrsvz53eUw9P2yv7ptgdPkOAVgL3etIP6yhaWx4U157drQWYPW837iHuozQu9KTecSr8t7jhnc&#10;0lTgrI+ZeT2wzDXU9NspQ2dOz9rPQ9TazbXf6ZwMeG8G1nON+qiYoe2yxrMyn33U5Rj6ftlf3bbA&#10;aXKcApygc7jHIX845npVrT3B9o8H2c10AFPvm+zfu4+XpSOatfO7LR3NHKPDot6L1onS0D1+b1qP&#10;skPTogWif9L+Hrq/NGuZs1faQx9fkve+fqL0vvu8dfRzqB8q23nfToLqfhMT222NvMf2m7t7PpfI&#10;7y+OtCz8llqAPYfzJjxFjlOAE3QOJ+T8AamhY8hQOElXEfFTEfE3IuIfDgSLGhwO3Sa1R9XvX9kb&#10;aw10WwWGDMP9/OszTYfCZJSwGhPb6aIFuAxzY6+bk9uiX87LiPi/t9roX17Y8/ASazsJ2kXEL3Yd&#10;9ewTEnv5PYx9B1Nq51T9duMwCrJw+hynAOwlm8fMdRhzM/G62hT0dqCpap1+qGxW+qqf0ELKVGcy&#10;eb/i0DIOWfKaXm6nvsllNqd9242vsrnv3P2U2cy0fsblima22ST5dmJbPbTa/PhuZS32nNd73seb&#10;322/7Tlc/a6B0+Q4BWAv+eMxFCSrpYFz6B67YwXODCFDYTNKb6RD9w3uVqxrtNe/nfisMUOBs95z&#10;OrR9UvaGuuQzX5T7LmuHOEve+3rPe3HX2Cesp/4e3bs9Owoac7Xn8gmc26nfNXCaHKcAJ+gcmpzk&#10;D8fSezjHmtROPdvyGE1qswno2P2Au4j4N919g7+/TK/NVT+1oKno72v3+sXEZw7JZpe1yWW992/q&#10;s3P55r6LXr1fMmbuTb2OiJ8e+Z6O5XlE/LW2DPvUTOYyVr9r4fbfkia126kF2H3PEcC2HKeck7n+&#10;RR7axRFuE3oIp75dn6T39yPYy2VE/P2Z4Pe3u86AatiMFphz2ljgq94rf+e9l2vUk8ifiYh3bfnH&#10;PvuD5e+1J6C/3i4E5PBrI7WXl60G9Htb2NyVXoiPNbyMiL/TvoufXljj2vto9/8vjXzncE4uRnqn&#10;PiWvjtyaYKmbPZu5R9umUy1HgIf1UOe8/3zmMXQP7feWp0Ts0+rqWN608tvS7+m/aefdh1xmzlA2&#10;j3nRT+gsbVI7VGg4pEntswWP16iPzhg6seT0uXsjqxd7vCcmttPcMynzWZO3/YQj2bVl67fPdfvM&#10;mwWPxlk6ZNPgtyP7w5y+Oe2pNF/VpHY79fs+Rc9njt8lssn/7Z7HxX24LMfumucbHyq/+33OGbnM&#10;NwpAmzv145RpD3HB60U75/Vlj/vyopxbhi7EP7Rcvrv290PIss3twmWoZaEXD7BPcaaW7uhjQSo2&#10;CpwXA8+drKHmZVummxJQxk5ob1d0FJTyJLA2WExtpylTnSENWXuAP7vHk+2+2yDaeuV3nsPSbVJd&#10;dPvL1DC23/QEzu3U7/sUvSo/xmuPvZQXYu7a3/vOZ2t57ru7x5rD/Lx9OzLLZb6956A85GrFOWVM&#10;tkbZZ1ts6dSPU6blMXLd9tOth+wIMYdDj4t91XPvmnLgfalli4c4f+Xn3yw859Tz9UMsL2cqd5y5&#10;cDAVIq7KfK76id30NepBmMOb9kP8vM13rqOdLIisPdHl+9YGi6ntNCav0N8tDIXXbTuc4okz9twG&#10;qe4rOewznwycGRT6ed61feflin1D4NxO/V5O0a5cFNrnR7a2wphqrXEKduWYWdPi4pB1OuRYT7VQ&#10;OfQ7dF/yHLb0vDIkzzWndp4/9eOUablfvW1/P8Sw9tx5DPX8u+Ycc1/nkVruWbN80dZtSbkxDa3T&#10;zYrPrsu69MkIEFF2nJu2s40N+WM+tENuFThrU6nrgQLNizZ9LGxetALTPgdFPkLlpp8wY82Bm2pz&#10;2n67Dw25LW9Xnmjuyz7bIA0Fzn2+v6oG+rrt+v1pTq7XPvsF0+p3c6r6/WhNwSn3nfus2bw44PyQ&#10;57+l30cG8rFz8Zz8rH3OGameO972EzfU3/c61Epj3+HUzvF12Tg/a3+bb0bKdA/lxZ4XYOoxubTV&#10;Rp4Dl57nr/ZctpQXNNdcqMogveY8cdPOj/Vz1uwXWV69O3B9OTKdBh3mKxHxodZR0Ouu45jr1qvr&#10;lyLivy3jq09FxM9GxI+0k8Gagt6hB9JY50BDfqD9W3uaHfNN3f+/tfv/Y/S/7Ues9JXWq2zV708w&#10;5yvtnJL+Vvl7ylXr3fhdRPyJe9zvfndE/MuFhYjer7V/v7cbP2TXCiwfbueyNQWmY/pi+z2Itq3v&#10;w6u2zj9d1rt+v+8bGfJ89O0D0+r0/0Pb7+C+XbTz1s+34/vQMtEx/JF2jGcLt6VDlpO+FBG/MjC9&#10;H/K4jtZh5ZIw94dbB5OvBua3ZPhqW75/OzBtaHheevP/QER8YeFyfld74sS+nTp+Z/v3s3t0cHmI&#10;i7LuU+s5NW2J3RHmwYi8UjFXKJm6AnJV5nPVT+ymH8Nlu6Iz1TQtm53m9Kty78ISub5ra7KmtsOQ&#10;2tQja3KnZMcjaz7jvk3tK3OGagfWdtw0pF6V23fZ1HBup343p6zun30t2tjxmPvN1JX1sfPYIep5&#10;976HufNYL983d1yObeOU58epWom5+9nz96VfpyVDrnf+f0zuE2PrMzf9odR15fys+W2uZZN9gskW&#10;cvlv29/3NSzpbKm2Puvfv2R4MzBu7TC3nPX3q36nNwv3i4vy/qlz7LHs2jLV2yVyuG3r0F8I2ffc&#10;lJ+V+xYbyC9vbkeb2iGzYHM78gN5zMC5JGxetuXtp+cJYWhaL9d37Yk213NoOwzJA+llO4D7Qmwv&#10;X3/KB0Ruu32bwg4V9g5VfwzuRvbjOblep779z9Exv+utZVOrPlQN7RNZaBuaVmWnaMc0dyHwlCw9&#10;Lm8GmoNVu5l1fdY+Z64J2uVIMF26Pef25TyXjM1nbvpDOafjlN9uqhzXy/PcPrefbCWXf+58+hBq&#10;GWMfN6V2dCv1N6EGtaX7RV7QmyunTlm6jvmEilzeN235XrTfy9qp6Kv2+txn17go78vhFPevRyE3&#10;8NyONrVDXrYCwNhJ6ViBc9d2srkT4MXE9NrxR1+YqKbWd0quZ3/VZUhtf5/LO1ULW684LjlgH0r2&#10;TLfvQdsf/HdHuJomcJ62+t2cusuBiynPBsZF+2GeO19FObfdLHhttWufO/Secw+cu3YuqOvW93p5&#10;yLDke+nle+e2Z75uzFygnJv+UOr24/ysKddM9dsx53KPYytNXXw75cA5V86dO5aHyhdzF9DWysDY&#10;txob2i+Gvr8sP+/bbLi20Bsr50a5MHjX9sOxbXDVbbep7d8bCpr99ufIcgOPHeBpaIcckm3ra+Cq&#10;QWlfWbM5FRQv22c/m9lBc1luJ4LhPifbOu85u3L1pja1ezVREMplet1PODEZ7vY9aOvJJoe1Nc09&#10;gfO01e/mHL0aOC/lPrf0YslFO/bfDsxrys1Ii496Pho7H56K/rjMAH7Xrduh55Z6Hthnmyx979y+&#10;PBco56Y/lFyvqXU7Jx/qRzxyS8txl+11Y2WRKUtaoU3JZptDv/nnHDhzm4wd07lutYyb58G3R3oW&#10;dF6w62/v6PeL/A7r71DuE7n9c8hxbxeMr7WSb0bK3/k7mNti6DW9Pjgu8aL9Nl8MlA9Pcf96FHID&#10;1xPQdbfj1J1n7kRVq7X7ob+qssRVN7/XbRleD+zAN23a1cyBWec3tj5z04fkCWfJzjpWC5gHdV9b&#10;Ug+IJQfgQ8plve0nrDDUZn/qO53Tn1DWfK+pHgf998Zh6ndzbnYDTYzGjuM59WLL1BXgKs87fQHv&#10;lAJnDZD7DLluxwyc+8j3zm3Puc/Ic8nYfOamP5T6nZy7j5V1+Xg/8ZHK/Wru9y/LSK/bPrh0GGoG&#10;uc/vdn5+Hzpz+fc9/rdUz7e9GtZuR47r3G79utVz5+2C725Klquuu++t1lzW77AGvvxO6m9aXhzI&#10;eVY5vi5v3UZj5dja38aa389art9Hvvdu4DvgSIZ2iuh+3Ouw9Mr75UABo/+MJaaaUL1pO+TQwTul&#10;Hvxj791nmXN7zR0kQ01pqzypZs1IXd41y/NQ6kllaP2WGKrlnNuuU/p9eZ/tKHBup343Dy3PfUv3&#10;3etu38wCwj4X2KI75y3dT7MgUT+zHodj57lDTd1K0dtNLMfS9T23wHnoMPc5960u27n7eLc+X24h&#10;9DFbEjh3XfjphxpG+mlDwz6/2/X3vy5rLv9NGXdMlwMhd6mpwFmbko6VoYfWN/UX7PZZxgyHQ99b&#10;fqd9LWV+f7lP9GXW2nqxjq/borbwmdpGqVY2rDn/1f12H/Vzt9q/nrzbtvOOXW2oO9TaE0fdSYcO&#10;oiVq9XoeEM8nlnepPLDGDB0sc/IKy9R7sqnC3cSJJw/K2+7q074F2PtWr3pNbYupaTFysWFsm80R&#10;OE9b/W5OwasV5603A02gbg/YV+sP591A86ch9apwHldbB878bTjGeWnpcXlugXNMnkvG5jM3/aHk&#10;ek2t2znpQ+ddRPxkRHywf+EjkfvV1HGWx8jYrTs5j32PwaXy+6itR4Y+++pIQ63Zm9o+Y64mjo1a&#10;gzikvnesXNT/Lqz9fcnQO7Ruc/tF7hP9smWZt/8NqLmhLufUNko5/W6g1nRO/g7uQ/nuHiy5Ov2i&#10;7Sj7uFz4GVNetB1632UYMrVcS2pAh+QVkjH1KtXcgdQ3Sz6kAPsQ8sQ4dpHiauLklvqrendtG499&#10;b1MEztNWv5tTkfve1D2Vl6VA9KycA+oP826gYPNiZLhpQy1Y9FeVhwzVCNQf9zyP1QtexxzGClJL&#10;5Xzmjss8jvc9/up5YB/53rnfhbnPmAuUc9MfSv3OH4v3Wsis63YXEZ/uX/gIzAWLsZqsKucx9tt+&#10;LPX3th9Xj/8abt6Uc+jaoT8v9uFqzti5pV6AH/sdqeswVZlSz+n1dXPlyWgXEMa+19yuQ/tF7hND&#10;FyBym/UXResF0GpsG1U5/a77npfI7bOP3Ab7fC4LXY3s4LuR8b2xA6h6ufB1U4YOkq0MFdTm5Ell&#10;6KCMlWEzBq5m9Qf0qcvA3N/blp6PnNx6Q6HzzcJ9s6onuruFn91zQtpO/W5ORb3wdDdy3L5q57e+&#10;JcbcUAtGL0vgzFCaQTZfP3ceGrpINnYeu2zrsu85edcdC9laZN/5RZnX3HEpcD6sXK+pdTtXH4qI&#10;r3fr+O6RNbOdChZRjo+psDU3j2MZumcwP7s//g859+y6C/xv27qtLXONnVvGagGrDGi3/YQBL7tt&#10;kvOfuui3m/nOpr7TFyNBtV7k7KeNfU9j26jqf0en1mvI1LynKN/dg7EaoyxATZ14ou34NzMBIAs+&#10;aw/gh1KvNi2VzRXGtlc20RsqtA6py3C38Ls4JfVkNLTOr0ZObkN2A81r12zLofcv/exKG//t1O/m&#10;lNQfyKGLJ7elsFNfm/todnL2bI9C0ZL7fqr+mBgLnIe4KgWCmyOek3I5547L3Mb7Hn9LCjxThrbn&#10;q4Fz0dxnzAXKuekPJddrat3O3cdb0Kzr+uVH0sx2KlhkmW+u5nJqHsf0bGBZxoLMvi7LBe2bA4+3&#10;oXNLLce9bPMfGnIZsiXf0qFvCTcWzq5HQmMa+06z4mPoPD8VdHN5+vkNbaNev065XaYyRjW0PEsI&#10;nBvLnXDM0BWmXu6QteA1JK/gvJ7Y6Q9x0Q7AF+0zsqC3jzVXm9KbkQJphp257ZP6cPSiq+Hbavtt&#10;IQPa0EWNN3t8P7XJYg5vy4m8ylqc/uR12z63X545fW3X1Mmb9eq2PSV5fhtatuvumM/Xvlp4rM/Z&#10;tc/c98fvqix3f3zso4a9Y8yvyuUcOic8K4Hu1AJnPb/U0Dn3GXOBcm76Q8n1mlq3x+LT3fretXHv&#10;9S88I2PBIlrZYklhfWoeWztm4Mzyb4a8Q+W5pZYbr7oLdGND7l/ZWuSQob/4FW0dh8anm5HvtK9N&#10;TfnbdDfwW1d/d/qguuT8PdZaKMtuW8ltMLd87Cl37jG1kD31ReeP7lQhvBbcpj5zyq7tzNclWNYw&#10;dtNqBfoDYK0MNUuXMw+w/uDalaZzY9ulyhNgfnauR86nP/CWzPMh1RPPm7K8ebKa2qemPCs1xjn/&#10;qeG27SvXK7dZvYAx9FkZLl6suPrGsLpdT01egOoLYzcDP8bH3g8OefbaoYGzHq+v23lxqtByiFzO&#10;PCdctG37tn12btclBZYpSwJnf75dM+T2mfuMLNyMfS9z0x9KXden4EMj93ee62NUxoLFdfcbPWVs&#10;HnOOsS/nZ+9z/NdyYZ5bjnk+Gzs35cXvMbWc3Zchj+FqYJl6Q9/pxcBvXhpb1zpt6ByRWWHofdX1&#10;wDGXw7G/t5TbYMnysVLuFHMnjQxf9apNrx4wUztCFtzmXhelwHHT7Qj9jveqHaRLTpQpm1HclJrQ&#10;F22Zau3i0ibArwZ20Mu2fHPbN8oJIddp7KRTt18Or48UsrdSl/m2LetUb2lrXZZg2A9XB26XsfkO&#10;DccOGk9N3adPTZ6L6jnmoi3rIfvXluo55W7P/TPPLfu0Rlgrl7Oe728GCqkvBs6B+w5Tdm3dr7rv&#10;Pd/bL1dv7jNyHcfmMzf9oSzdfo/Nxwbu7zzHx6gMBYto/19ahsr17+cxJQPEWICZc9mdz/oLfUtc&#10;tfJVns+Wru9SeW7qy4Jz8n1TZexDvFxw/h/bL3YD22lXLsAP/f7lxbrX/YTu3D5nKnTete/ymOfH&#10;un8tWT4Wql/kWLhJtclQv+NVuQP2O2xVg+mSL7RvPnl35IB1NdDksg5zB2m0edx2r71u6ze3jPm6&#10;3B5zITza501dfc9a6yXzui9j23jJPsDTUPeLc/ByooBw6I/g9cy5dkpelc5WEIds03pu2nd55lx0&#10;96rm541tw6VXyMccuk3yvWPLl+Y+I7ft2Hzmpj+U+j29e4JDXf8czukxKrlfZTktL9iuGXK9XwxM&#10;Gxr643tN6Kzns1pemipnjqnLvk9gnbNv4Mxy7pJlytYmxz4fD23XZ218v61zPYe+x7wQezdSYVN/&#10;U5bIyqG6//TDzYKy9hK5bGuWjxm1xultP3HA0oNo6Q/kmuaq2fFMVqEf+yBLVwNNJpcGtpuB0N7/&#10;v7oszTneLrz6NOR65EB8faSD79hqQW/N/sfTUPeLc5DNqYdki4d9jussnL1Z+f4smN21z951Bax9&#10;1B/gvtBxiN1Aa5Ic5gpdawssvTwPLW0+2MvlnPud69dr3+GY2/0Y+uUz/Mfh3ZmEzj5YXJayT16s&#10;nhpqmSNbie0zzJWv6vnsTSnT3HTLv0Y9H9Zm+seytKxc1UqY64Gw3g+5/rdHLuflfF+29ch9oT/P&#10;XbTPvh05f9aLC0PT6+es8WKgjN4PfSuktXLZ1n6HTMgvbekOe9UO/Lkv8vmCk0iUk8iS18ZMeDum&#10;PBlNNWntZfPQOTVkZnOOJdt+icu2Td+ONGE4JfVqZR7Yxz7pc57qD8epyxYiY+eJoYsr+wxjgbaq&#10;BbO77of8WIFzbeFgyEXbLvVHva5n/j1XkMz373uuezZQiFojl3NqHrUQOSbXY2w+hxSst1S/ty88&#10;seHLA/vuuzPrSGhov1rzG5yVAFP79iH681lfmze0/Esdej6cs0/grOu6JMDXstOaz5lTLyRMlYHz&#10;IuHY9KnmtLGwJeSYft8YGt4eULauv03H3LZP2mULSWtOMseUV7dP0drlGiss9PLK1dbmLgqcktwP&#10;9z058LjUH41T92aiOW3sWfBI+d6xH+yqb6rWn78yGE8t65RDCne9vDJel7fWMuS4uc/KFjJzr9tK&#10;LufU+bxevByT23ZsPq/a93tq5/T6/T0V77VQ2Tep/ULrVOicHHpMZwu5N/2EI9h154ihC245vT/X&#10;LbF14MwwtnTb1vV9u+B9F2X5l/w+zNm1c0yeU+fmmxcbhr6X6C60jQXSnD63rlMuu3DYD0sr03oC&#10;J8ATUH8wTlkWWsZ+dONIgXPJD/KuFBaGCmCHLEccoXDay4D8diBo5Xc/91n5uqH1vQ/5+f3yVxcz&#10;02NB4DxVuf53/YRH6iMDNZtfjoiP9i88E4ce0xmQps5/h8jz61jwWXL8jdk6cK7dtnl+zoA01kw1&#10;5evvDqwwetbdzpC3d00te4bjqVsRsvZx6kJbfubY56xx1YXlOuxzQeTsA+f7+xEAnK2/0v79x934&#10;h/CNiPgTEfHZkQJa3lP2G934h/ITEfGZiPiDEfHFfuICtZD5q+XvU/O1PdeP0/GhiPhcV4v5GxHx&#10;FyLiOyLiH3WvfwquI+ID5f9vW8jYJ/yN+WJEfH9E/Ll+Qldr9evl71Pzm/2IAbuI+KH29w9GxFci&#10;4qsR8X3d61J9/WfaOWaNZ+V2pn8SEd/TPu97I+JbZkJiRMTfbv9+T/vd6V1ExA+0v/M3sldD8i+U&#10;v3tLaye/2Jb9E/2EiPjwA16UBOCE1auTp6revzR2lTcOrFlcU8M5J++n2Xdea6/YHyK369RnZQ3p&#10;vk2EjyGX89BCthrO0zTWfPZzZ9Ip0Jx9j+namiLPaxdlfm8P6ABxqUNvEdi6hjNrf5cc00NNk5+3&#10;eQxtw1obOjR9Tq29ux0IY1P7RS7XVBBcUrtZt//UNrrZYx1z36jD0EXYKWo4Abh3V+Xe6/z777dp&#10;nx+5yntqPtz+nbqafE6+o/27tiBxX7JzuKmC2VLXGzZbZNjHWnPZj5dOgH4uIv43EfF/jIhf617/&#10;lPzViPjmFsT/qzbuaxHx3RHxxyLid0bED7das5uZQLGv/7L9+7Pd+FORtb9zrS+u2raKiPgzZfw/&#10;bPP4VBkXLXxl7eZf36N2M1ot6rv22/V7VpxDryLir7Vz71f6ic1Vqd1c+lza/9CP6PzefsSM1wM1&#10;nefSkRcA96hemTwFF+3K7tCjh4auAlenUMOZtbH71gbEzFXvY1uybbMGYaxDivuQy5kF6gyZb1cW&#10;tKdqOOvV+lMLnfU4eCyG7tN81wXPx2KfY7ruj2MXU3bdfYF37bPGXr+PqfvVl9iyhjM7zJmq4Yuu&#10;pnjoCQdZU1jXsdYiT7WsmTN13hzaLy7bZ859h/kbOdebee3kbsrNnue93cD+t8bZ13ACMK/+UJya&#10;2pT2buaHO04kcGaTrX1+uNNQIWQruW3HPusYAfoYcjlflYLjq64JWBYajzWMbZOHUJfr3A01n30X&#10;EZ98hEEzrT2ma9hcEvT6nrOXvm9O7aF139C1ZeCc68E1ZSgfe12uZzZhrdtz6OLUsQztF88WbOv8&#10;vZrqTCjla+e2/80B5/m63639/RU4AZ6A+kNxijLALfnhP4XAmWFoblmnDBVCtpLbduyzMsSNTd9a&#10;1mTmct4OBM3qedv2Y9Nz2x7y/TyEUz9O1/h4tz7n+JiTtdYc03kuul25n2aPq3Xbzl2km5PLMhbU&#10;ltgycOa5YWo9MzzOhbO63XN552oPD7Vmv0i5Pefu70wZtud+F3NZhmqA59R9bu37BU6AJ6D+UJyi&#10;enV2qrAQJxA4s1ZirnnXnH0KIfvKbTv0WfWq/9y2P5ZduY+yFvxu2zIeuhwC58P7SFuPc37MyVpL&#10;julducDzZuKiyZSL7naEfc6FVR6DhxwvWwbOXNex80Kek+fCZnTNbo+x7ZZYsl9UF+U7WRI2o3zG&#10;3Prk65YG2VRbIu3zW3H2gVOnQQDn75vK36feYVB23PDnu/Hn6i+1f//6PW37FxHx7yLip1tnGB9o&#10;TS0/0Trc+PF7Wg629XMR8b4n/JiTIVcR8YstIH0iIn7/np3UZIdCX+0n7OG6HYOfPdHHDV20Dto+&#10;M3JeuGznki+1bTL0mt678vcfODBoH9uufRcfaI9VGetMqPdd7d9/1o0f84HW6mCq1jjtSqd+ERF/&#10;euF2rtYGVADOUF5Z3OLq8zHUq/VzHrKGM6/i7/PZvbVXvQ+R27b/rKzdPLTDjDV25er9sWo0e2o4&#10;eQhjx/Suu+97n1rNIdm8dm3zxpS1fbdHWKatajizqezQsXxVmt8vcVVqN992vzsvNzgPpbH9orcr&#10;y7Tm3tx6L/BcgLxp26zWOL6eeN911wplzXKlXXl/bnsAHqF6sj81tcOKJcuXofGQYe6Hf8yxCmdx&#10;hOd4rjG23g8VzJ7t0aRrjYdar0PVfZTzMxQsXrRj/cWRzhu9DEm7geN7Tp5L1wTWqzb04ayGnmPK&#10;Hqp7+XlLlr0G/rsSLmvAu2uftU+gmjO0X/RyWW4HzlvXI9s8ykWDXIeh11Q3JVzuBnqLvylDjsvx&#10;a87XF22Z+/nX+U2tF6zeMbY4wR7b2nWCc1NP9KemFlSWLF8WkoYKIXPyvUufk1ble9cUSK5LSK0/&#10;5PXHfKoQssZlm9ezrmCQjxToPytrDpYU2Law5W/D0sC59NEE92XNccDpGbqINLcPHkMNTktr+/K8&#10;sPT1KQN03VfrcNu/4QB532B/rnix4ritNXQ3A/PaDfR8/baF0mN9d3OBM7+/NyPrdFmWMQP4i7aM&#10;tfZxyXc51kFS/n68Lr9Rr9vvw9Ayzbke+M0bG/aZP09ANmFY+gDu3GnXFNLu282Rm7nAqak/pqcm&#10;g9zS5TtG4Fz73iycjf1Yz7kaKNTksOQ8ukRera5Xu/shC1CXK5uinZubbn2H5Da427i2dY36XXFe&#10;ag3aq1ITeB9DHwCXHNcZcPa94H458GzQpZ+9VNYMp137zLnmr7tyse+uveeqf1Hn2cS5M8uxL/Ys&#10;y+b5aChw5kWvVzPrFK2MmvPqh9sF74ezctXt5HNXx+vBccjJrfesHbzHmF9dxrn1gXNUj9lTU3vk&#10;W7J8+4bG2PO9efX5GAWpq25d1yzHGv19N3n+jSOvz9b62u8th2M1lT5EXR7OS61lzFqohxymgtGr&#10;I5bH6jF6zGMoa8j6cVPB8bLU+r1t5/s1y7Nr7+nPnbluSytaejdtHn3gvG7fw9j9k2Nyfjm8Wbme&#10;cBZq4FxytT8PjLcLTm7XKwtBb9pJ4NDgmcu4TzM7OAf1x+kUZe3ckmPw1QHH/PVMQWzI65XnpTlZ&#10;QLvZcx2W2pUr9rUG79jrs7Vn7XfnKRSoTv04ZdpuQe3bQ8uQc8xlfNPOZ/uEsSG7FefHDJlv23Ls&#10;Gwp7GXj78+c+8jxcf3suD/gdy6bGb/b4PYOzUQNnf7VmSB6w/ZWqXr1KtrQwVGtGbmeufE0Zu/o0&#10;ZJ+TAzw0Bdn9XC+8sLbG7oBz1VrPuqZa11pxnDTHKVvbIhAfe379fehj8vz8bMMLUsc4X7888vLt&#10;NtjmzHhfP4K9rDmYvi0i/k77+zMR8T9203ufbs9Q+lJE/IV+YvOn2vPYqs9ExA9244Y8L8vzrj3H&#10;be3zgW7aM4w+0Z4BN+YqIv4fbbmW1MTAqagFWOdNOE2OU4AT5IR8HNftwbnRHiT8tpte7VqAjAWv&#10;jfZQ3Xyw9y/1E2f8rYj4mX7kgLcR8c3t728vDy9eGqQzFE8F6Bq0oz2Qd9/QeRERv7v9/R8mHux7&#10;OTFtTF3nX90jfPM4KcjC6XOcAvCoLWm+EBs2qT1ENsfte+mqzXTzHoM69D2SvS33AfSvHRrWNGnY&#10;te3Vf2Yu91AvubXwMeViogfMmxXBm8er7hPAaXKcAsCJBs6YuHm6D3FVLltdn6sNljUfcp6f86Z9&#10;1ovWtj97trtrwTHvu1pS6Lge6VGtH4a2DU9H3ReA0+Q4BeBJuy43T9+1mrolNWc3C5+BtIWpQFxr&#10;PzOw5etvjtixRvYmNrfNMuj2QXHKZXldPiPqxcizse4mPpvHb+k+BTwcxykAT9auhbLbFtTWPDNo&#10;zWuPaao3xlyfuxbQMuhl4MxQfWhA63vRnaptTX3T2DG70vx3aL4XXc3p3YL7bXm8luxTwMNynALw&#10;ZNXawDVB7KK9/vVIKNrSzcRnZg3gm/b/PnBGC36HPnvpZdlmax6tUEPnmAzKU2qwzuGQ9eF8KcjC&#10;6XOcAvAkZU3a3R7PuuyD6qFh58XCexGzdm/I87IuGUiHAmet1d13uWsHQWu2Ww2KY14v7LSoht61&#10;y8HjoSALp89xCsCT9KIEtLXBq95LONa8dY0Mv29ngueLkc/LprL9ugwFzij3X97u2TS4Fh6mlndI&#10;BsVD1U6e7vb4DnkcFGTh9DlOAXhyaqc0Q4HpaqKWbVfeO9f0c426TGOPJnk70Jz2stQa9uFxLHBG&#10;Cdx3LQQOfd6YWnhYuw0yKB6qBk73cD5ddV8ETpPjFIAnJzudGQqb0ab3tYUpm67eDYS/IVdtfksC&#10;XZ1333T22cC42nnP0LpMBc7o7qmcq12t+vsnX/UvmHGMQkftJXeo1penoe6HwGlynALwpGTIGuvs&#10;pn+sSF9rmPcv3rQwOTfk69+OBNhe7YG13pf4ugtWu5lgHCVwjq1rDPQe+7a9vn52r3/P3USvskPW&#10;BtQhuQxra1h5XOo+CJwmxykAT0aGybHA0/d+2tec1XsfbxYO9Yd2rKaxqjV3KZvxZqC7LI8OGQub&#10;UT5/LpT1HfDkMNSEN7qa1TrcLlzHQ2Xz46U1xzxedf8DTpPjFIAnIZurjoXNKJ0B3Y7U8M01UR2S&#10;P7J9eJ3ypmve+rzcp5j3bL6eCZvRlvfNxGfvyro8KyFyyeNe+p5667Cmee5aWbMrbBIKsnAWHKcA&#10;PGrPSlB8M9Dk9XkLXdlEc6yJ6lWbPldb2Msf2aEAu1Q2c71uf2cz3xcl3PXrtWSoNaC7NoyF0yFT&#10;ofOuLdsh6927LqE4a1OFzqet7m/AaXKcAvCo1Y54+uGmBbl6T2J/z2bK+yXnav56Od99g9dVe3+G&#10;4hqw6qNd+qa8S4baLHbfGsnL7r7ToeFmJMQvcVmCdT/fuxX3xvI41X0BOE2OUwAevQxE2by0Dyg5&#10;fSx0ZWhdGxrrI1TWvje9mnjsRwbOm37CQjft/VOdCi31YuS+zjqsffxKtPf04bgf9rkQwONQ9wPg&#10;NDlOAXj0LidqLud6rc2OhDKMrglMWTt5t2fgzMA6tmzHCpxr7kmdcjHSg20dDqmRvGjbYih87rsN&#10;OG91HwBOk+MUgCdraUdCOT07rFl6n+OhgTMD5VhAO7XAmS7LvIeGsftkl7oYmf8h8+Q81e8fOE2O&#10;UwCepLlHpEQLlv30+kiOuYBTA+fca4e8beFszKkGznQ1ce/lm/7Fe+jvHd1qPThd9fsHTpPjFIAn&#10;J0Pj635CZ6wms3bWM3bfZ3SBc60lgTiXY6j33SVDBra1QW1teM7l7IepbbdE3b53BwRvzlf9/oHT&#10;5DgF4EnJR2sseY7jVLCqNXdjwenZnj+yl+U+xbF7T+OIvdSuDZw3e3TSM/QIlbnAv0St5RQ4nx4F&#10;WTh9jlMAnoTaoc1tC3LPWth60cLPTQswb9trx2o4o6tdG2v2Wmv2pmRPrH0QnHvfsZrUTtWiDrmZ&#10;CcJj+prOfZe7qvMc61yJx6vuT8BpcpwC8OjVmsah4baFruuVNXdZuzb32JIlP7IXewSyYwXOte+/&#10;2SOkRveYmH0+d0jdZlMXCHic6v4EnCbHKcAJen8/goP8TER8vhv31Yj4VER8KCJ+Z0T8YKvl/Fr3&#10;uil/t/37V7rxva/2IwZ8LSJ+PCK+v4z7Z+XvUzPWjHjKN/oRR/ZP+xEAAMBvJ3Ae3w+2fz8fEX8s&#10;Ir4lIn4kIr7SvW6NfxgRn5i4F/GD7d+xGtAhv1L+/p/K31N2Ax0CLRnm7mGd8oEj1Ch+rh+xhz/S&#10;/v3MyosFPD61FsVgMJzOAMAJel8/gqO4iogv9iM3dBMR39VC7nf3E0dcRcTPt7+/fWZ5X0TEj0XE&#10;u4j4pX7iAn+gBcc1yxdlvd5FxHesCO3PIuKftL/fRcTvObDWM7fVMebFeVKYhfOifAMAR5T3eK7p&#10;zKb25nrVT+wc6x7OsRraMfm+u9IB05xd1xnS0Ht23TJNrX/25Hs705swj1tfk2IwGE57AABaBz7Z&#10;g+2rAwJN/sCueezI6/K+qcAVLZy+PGD5ni/4jCE35VEsuayvR0JklEfR5GvH7v/sO026G+gRNztX&#10;um1Nlfddd+A0vWvH/hf6CQAA5+aqBMt8LMpdCzIvJwLUErVn3DWhrj7fc837jmksEKYaAnctuPbP&#10;w8yhD49TAfGiC6Zjw237zg65BxU4TQInANwD9zgcz2VE/KGI+KbWic9FuXex+mwr4PzTFZ3PZFPZ&#10;34yIfx0R/z4i/kMb93cj4sPt79+14v7Cu/L33D2cW3gVET/Qesv9iX5i87J1uNS7bPd2/r6IeK+N&#10;+422Xf/5wns9dxHxf2r3huY8on0nvxYRv/AA2wS4P+/asf9z7TwAAGxA4Dye7Fin96WI+NmI+H+3&#10;x6bs61lE/NcR8T39hOazC2oMq+yQJ0rg3EXEt3av28KfamEzfe8e93cCHELgBIB7IHAezy4i/k2r&#10;0fxqRPyNlbWYS112tZqxRy+u0Wpg/1ILqX+6hOGseYwWlpfWmB7qBzfYVgBjBE4A4Ow8W1nLuK9d&#10;uQdziw5tjj0/gFPjHk4AgAnX9xRuAR4jgRMAAIBNCJwAcA/e348AAACAYxA4AQAA2ITACQAAwCYE&#10;TgAAADYhcAIAALAJgRMAAIBNCJwAAABsQuAEAABgEwInAAAAmxA4AQAA2MRjDJy7fsQJO8Vl3Z3o&#10;cg256EcAAACn4zEGzu+LiLcR8eIMAsn/EBGvTmw5vyki/k1brqt+4on5o+27fn5GIRkAALhnLyPi&#10;uh+5pxcRcdeGV/3EA+3a/I8Vbm7Ksr7sJz6gq7Jcr4+4vsdWl/O2fTcAS7xr544v9BMAgMfnsgWG&#10;t0cInhk4b/oJA/ZpPvqqLevzfsIeMnDetm1wSmpwP6UwXNXAebPHdwk8XQInADwxz48UHpYGzl1E&#10;vGnDms/atWB81947FxSfT9SKZuA8xZq5XQvCS7Zl7/IIFw6WqIHz1Jv/AqdF4ASAJ6g2MX3dTbta&#10;OLwqYbCfVoc35bPedJ8156q893bmHsxcnmzyWYPn1oHzoi3rvl625VvTNDlrq+/uIXTW7+GQ9QSe&#10;HoETAO7B+/oRD+wiIr5a/l+X7zoifrr9/aWI+EaZVn1LRHxzK0z8Uj9xwk8NhNwpNxHxXe3v74+I&#10;n+impzcR8eG2PD/YfUbO4xMR8eNl/LFcRcTPR8TnI+JvRcS/718w4w9HxA9FxJ9e+N7fERF/PyI+&#10;UMZ978rtukauX0TEt0fEF7vph1oaYn89Ir7W/r6IiN/dTR/zHyLiK/3I5jIi/rN+ZDH13lSX/1cn&#10;jhl4it5FxHsR8XMR8R39RADgOE4tcEarTfuBFjy/pZt2uaCQ/SIifqyFrO/uJx5RDTs1MO5KwX4X&#10;Ef9u4DXpvgJnzIT0MXVdDvGJBd/bPur6/bGI+Jlu+pQl63YTEX+gC9C9z3cXK64j4i+2iwxTPh8R&#10;vxwRP9JPaF5GxHeOzOddRHxm5L2XEfGXI+J7+gltH/ibG14AgHMicALAE5XNJJ/1ExZacg/n0P2U&#10;+8h7ObNJ7UXX/PRZafI59JlLm9Tuuy0ObXL6oi3j1k1j91XXb24bVnkf7tz9t6neX1yHqfdfds22&#10;c7gd2RfG1CbKdzOdVV0PfN7QcMg90vBYaFILAE/YVEF+zlzgzAL8MULUsy7oXHfzzfs3x+6BXBI4&#10;cx77Lm+GjKHAeTkTPGpPtW9LsN43AB9bDZxrau1et/es6R243l88tX9Vl917lr6vl/vA1DouDZs5&#10;rO0sCx4bgRMAiBgIN5ctaIwNU50GPetqi/p5H+p114FQ1oA+H1iWq1ID9mpgWl2XHPYJnfneq35C&#10;W96p8F0DZx+kb1uzz6kOk7Z2VZbvtp84IjtCyuHtwuA1FOiW6L/DfQJnht2xcHzRzf9ZWaddW/bc&#10;F+swFWDhsRM4AeARu2wF46EQVPU1iNE1MXzb5lOHLFjfDkzrh9cLw8ZSb8vfWbs1tRxT6zE2rA14&#10;GS6GtvVcU82sCbzrJ3RB6tWRt+OQofn3gXPuAkINjfs887Vur7sFnxcjtZxD6zJmV5Z3zJJa8N1I&#10;E9+xEAuPncAJAI9cbSY4VgB/ORKUpkLXXJPatV6MLEPvWdd0NmvSpkLATXtNH6qPKYNFvw41CA2F&#10;zSjLN7Yta+jcuonm64FgWwPnq4mmy9GFzX23d19bOfV5VR/0lgTVlMs99h3FgulpN1DTue+2gHMn&#10;cALAE5AF8bF76aZqdcbsEzinAmwGs765bO9VFy7fLni+50MGzgzEU9s43/uyn1DkOiwNPVXfhHhs&#10;qE17a7CtgTOD2dB3lNPWdBQ0pK+tXNqMt+90aE1T1qxlHlqvaNtgzb7eNw1e8154TAROAHgCagG+&#10;D53Z7HattYEzC+BTtVU1MIyFw75TnbuBkNfbOnDWQNYvS72/dEi9L3CqlnZXmprW19X7CMfU8PNm&#10;oPlwDn2tXC5zv35vBrZlBuuXC5ZniX5ZprZNqtsyhyXLks1ppy5cXK+sMc155rD0OIHHRuAEgCei&#10;1l7Vmp/nbdrFQI3X1JDNHoc6DeqHvuZpKjzUmrw+nF52NYU3M7WC6aECZw16Y8GnPtJlrlbwugsu&#10;Of8lzWzHau6q2pS1Lku/fs9b+M3PfNX+X9f9UHV/vVtYWzkUOKf2tbSkOe0+6nL0+zI8FQInANyD&#10;9/UjHsAuIv5NRHwgIj4fEd/dxr+JiL8QEb/awsyHWwHhl7r3H9snIuIr/cgWGr7UljMi4kPldS/b&#10;+B9sr/vZiPiDEfGN8v4hNxHxXe0zf7yfeARXEfHz7e9vj4gvtsD2hbK9f7R7T/pTEfED7e9v76ZN&#10;+baI+Dvl/19q3+nctphy25b3qxHxLWV8v36/3l7z/RHxZ9rff+7Az+5dtPlWv2vmM5532yS6fX3M&#10;64j4noj45oj4Wj/xAHfl7++PiJ8o/4en4l1EvBcRPxcR39FPBAAel6zBypq+bPaXdgtqyu5DfaRG&#10;XZ43pcbq1YIawbS2hnPtdqg1gLlMF+Xe2almrNlMdqqX3aXDktreMbXZdT+fvoYzyrotqUHcV98J&#10;0Nxn9a/PYap2N2tFb/oJR7B0GeAxU8MJAE/IZdcDad9E81RkCKjNKHNcFtzXFOBv2nuXBM5dCy5L&#10;mqmmGsiq3YLPzMDZh7z7VkN+H+SHAmc2Q50LgYeoTZLvZu6xrPtM38vtVFPZbO597PWoAf4UjzG4&#10;LwInADxhryeCzvWKwDXmYuZxLFOuuvc9L/dv5r2hS4es+Xo1MK0fai3Z0vvursp71qjv60PefctO&#10;eoZ6063LedXG7VpYHnr9sWQNfB3GLjTUx+PU+2LvZoJqft/77KNT6j2ouc3gKRI4AeAJu5voefOm&#10;hYlnA6Fs6ZCPmrid+Jyl3pQAWGu+3g40Lc1aw6FpNVD204aGJTVfV2Wea9SOl5ZY04x4jVobN1Qb&#10;WNfvqozvm2hvIfehqeWLEpgzOOY+kMPQdhuqST+WXJ6lFy3gsRI4AeCJylqgsZqdmzZ9KLQtHeqj&#10;LZYEtzEZDOo8hgJEylA5FIT2DYdT9p1nbU7bh/V+qE1eD9mWQ8bumU1jgTO/l9uJmsdD9bWVQzWq&#10;GZhruOub1Q7V5G/VnDYviNSefOGpEjgB4Il6NVOzloFzKLQttfZZnWMyGCwNNRkyhpZ933A4ZZ95&#10;ztXS9kMN78cMMtk09m6iNm4scEYJdod+x1PmaiszMNda9Fprm9u49/bI2zLavPK7OrRWHx4DgRMA&#10;nqjbkVqfdEqB881IYBiTIWOo+eU+4XBOBuI165nbN8PmnAwxb48ckGrwHQv0U4EzaznHtvcxzNVW&#10;ZnDs1ZB+NxJIx0L2vjL89ssIT5XACQD34P39iAd23Z63+K/6CQM+ONC8c+nwwX5me7hozwb92X7C&#10;Ar/Sj9jIN/UjZly154JGRHysPfOyD3LVVXtGZETEX5l5FuVa+XzQz+/5DMqvRcRn2t9/baD28Rj+&#10;x+7/31P+fta2zdB9mJ/t/v/Hy9//5/bvPy7jDnUVET/ctseP9BMBAOCpyNq1sRqtGKiB22fIGqab&#10;fuYrZC3p0vvsalPKoRB3VaYfSy7jUOgZkts2a9dezmyjfP2aWt4lltRuRrfNhrZpbZa75nEya4zV&#10;Vmbt51DQrbWvd10t6Fit6L4u2vy2Wn84V2o4AeCJyfAwV9jOkPOQTWprkBkKFENqJzNDtgic2ZPq&#10;km2Vy1c72smQPHTPX13eoemHyBA316x0LnBGaVZ8yPc9pXZsVJf5diaI116J71rIPnZz2t0ez26F&#10;p0LgBIBH7LJr4npdAtxcbdx9B87LFlrq8mZYmAvHVX7mWAjZInDmtpoLhDVA9/c75n2qfWDJbbBk&#10;G66RAXFJpzlLAmeU7XDMMJeGaiszvE/dL1mD8F3b77NWdGpd1hA2YZzACQCP2GUrXGfIqcNckLzv&#10;wLlrgbivkVr6/tQ3V+0tDZyXK5rx5vadapYapSZ0KOxn89a63Ln97lbU8C5Rg+9cSI4VgTObleZr&#10;x76DffX7RtbQTm33XfeeuwW1omvk8XXM7wceE4ETAJ6AXRdelgSNGtxqreOaYd9HZjzrgstUDVYv&#10;3zMWFmt4mnK1MGxnoJkLMFnTNlUTlgGqNvu8W7gca0wF3yF1m131Ezv1vtD8jLH1XauvrcztOSfX&#10;tw5r9qkxwibMEzgB4AmpBfa54FA7qrnZczik06AakJcGrhp2xkLO0sD5fOHnLmnWmeFxLpzUZcvA&#10;vSRQrZHLOxV8e2sCZwzcb/lmZr2XGqqt7JsmD+lD8N0RlmefsHkxUxsL5+ajEfHJfmRnSeB8r83n&#10;o/0EAOC81OAwV1DOwLkkdI1Z06S2V5d16TLkMk/V3C0NnC8Wfm6Gq7Ea48sWTJaGk1obt+T+yjWy&#10;Ke3SZUlrA2eU2u06vDjC+vS1lUsCXG1CfLegNnrOPmEz94Mlywvn4EPlmPp4P7FYEjg/Xeb1Xj8R&#10;ADgftaZnzkMHzlrDORbmqto77VQoWho45x5Vkt5OBJhdefzG0nDSB7UlNXhL3axclrRP4IyBdblr&#10;n//ygOBV9+El30+qy3LIPp3zeV0uSkwNLzfs+Ake0nvlmHo38dzlucD5kTKfr/cTAYDzUmuH5jx0&#10;4KwdxMyFnNpZzVTT1lgROLNJ8JRsKju0jS5W9l56Ubb5bfk7t9++AS293DNsxgGBM0ZC582BQTq/&#10;67H7dIfUCxL7bMvdyLqsGdYsL5yDj5X9+3P9xGYucH6hzEOTWgA4Y/39b3MeMnD2j8CYCjm7Ek6X&#10;hLulgTNDzdRnZ9PK/jOz+eSrgWlDnpfPq+GyBpzbtj2XzK+Xj8PZJ2zGitrjMbkfLN0ec3K7rJ3X&#10;7Z73xNZ9bN/htp8pPBJfL/v5h/qJM4Hz4+W9Y4EVADgTNWgtKfyuCZxjNUb79lLbd/IyFnKyFjE/&#10;Y0kAqdvh1ciyZ0DKYag2LgN8X2v1rNWM9uOHXJXlfzuynn3PrBlkny1c33zUzJKwmc1Ar9uy5LCm&#10;tnnMkmbRS10tqMke8nzh99K7bPvXIcPQPgSPwVyT2LHA+V4Jq+9GwioAcEZq0LrpJw64aa9dEjiv&#10;yutz/tlD7d1MJz5D+sA3FHLqo1OWLGO1prbq7UgoHbrH80UbN/T66lnZXm8WhKAMPP2y5ftvSljs&#10;rakVvWzrVb+7flg6L+Dp+Fw5R3ysmzYWOD9Z3vPpbhoAcIbqfY59UBqyJnCm3UBYvFsQqHp1We+6&#10;wFnvpRuroZyzK4Fxang5ErBy+eq0q5n1vGi1XNmJ0KuFtY7V9UQYzFrPY8lmuP1nAPT6DoSqocD5&#10;wTL+nZ5pAeDxyNAzFYxSBs4lr+31zVb3sWvLmjWGGWbfHhA0j+X1wrCY2/tNWe5jhMKr7v7Ofb6j&#10;JbJTpLv2PQyFb4DoHm1SayyHAmetEZ16pAoA8Ig9PzDUvRhpCruvlxsGqzUuFi7HZQuF1wvD6b6O&#10;EWCn5D2dAFPqPZl35TEpfeD8aHlN38wWAAAABg2FyRo434uIL5fXfKR7PwAAAIyqgfKjXeCsHQX9&#10;ZP9GAAAAmPLBEirflcD59a6joGxyCwAAAIv9ZAmdQ8Mn+zcAAADAEvUxKf3wdY9BAQAA4BAfHwib&#10;d+2+TgAAADhIfUzKXXv+JgAAABzsIyVsvouID/UvAAAAgH19rgXOT/cTAAAA4BDvtdpNHQUBAABw&#10;dJrSAgAAAAAAAAAAAAAAAAAAAAAAAAAAAAAAAAAAAAAAAAAAAAAAAAAAAAAAAAAAAAAAAAAAAAAA&#10;AAAAAAAAAAAAAAAAAAAAAAAAAAAAAAAAAAAAAAAAAAAAAAAcwXVEvOhHnpCriHgVERf9hBPwoi3b&#10;rp9w4p615X7WT4iIyxPd1gAAwD26aGHxUK8j4i4i3pxw0MhlPMVw9yYibiPieT/hhF217XkXEW+7&#10;ZX/W1ueUL0IAAAAb27Ww8/aA4HlRgsddC3anaNdCUAakUwqdNby96ieeqLrMd61Ws3pRtnU/DQAA&#10;eCIuSxB7s0c4eHVGYSlD0N3K2sT7CKc3Zdn2Df/3LZf3pp/QvDnDdQIAAI7seQkGtyuaxdZaw/us&#10;2Ry6b3CJWhu7tLnndVvHtUF8rWd7LNtDmwucl+U1d61WFAAAeIJqbdTSmsqsMXxzT7WA6WbP2thY&#10;ubzXZZssfc/VRACbk5+1NPBXz/Z83yHyYsPU+tYa8HMJ0gAAwJHVGrY+cA7VTNXazangtySkrVWb&#10;n97nsCR0XrfX7eP1nqEsm0XfR01sVb+HMXW/ykB838EYAAA4AW+7YBDt7z6ARqm5mgtINwc0gR2T&#10;QWeqZu2h1Bq9hxjWhM7LBQF6ypLAGW0fyYsWGY6H9ikAAOARux7o3OXlQGDMeyGXBL4MGC/7CTOe&#10;j9SsxokHzqz1vU/1HtxXKwLni/L4kn2CZw3XS9QOqnJZAQCAJ2yoeejNys6FslnlzYpgk4/d6ANw&#10;nHDgrPd8joXlLbxdWbOZaq+9DzUInQAA8EQ9GwgEWZvW13rOednetyYYZbDsQ+cpBs56T+vdijB+&#10;qKuV27SqgXOfgFzvz9zn8wEAgEfkaiC8TXnVBct9m8dGC2R5j+jtwsBaawzr67cOnLuV2ynu4Xmk&#10;2RlRX0P8es+wGF1T3H3mkbXQ+74fAAB4RHYttLxdEPiyxi5l2BwKPUvVgLKkVmxXXlub9m4ZOHMb&#10;9SF3zlWrMVwbVJeYejzLITWphwbGy/L+LdYbAAA4Mxel6efUPZXPW03drv19O3Df5kULKjlct9DV&#10;Dy/bZ2VQzGFJYKzPB01DgXOL3mH3baoaAx3kHHPoQ+e+Dg2cUd4/11vxPrXGAADAGapNKcdCVdaC&#10;1vv0lgwZLG9K4MweZ3Oor5/zusw3DQXOKJ+zbxi77kLizZ7Nh9Nl235D2/cUHCNw5vaaa0actbR5&#10;EQMAAHjEam1jHxaydi71NZNv23vy+Yprm3VmiKyfMeb5QI3eWODc167UkN629Vq7TufoGIFz6XdR&#10;96E3T2T7AgDAk1XDRh8WXnUh9OrIQSxrTeeaYY5ZGnKWuGwBKNfvKdW+re2lduj7qkF9TD63NYeX&#10;T2w7AwDAk5T3R9Z767KzoL7DnGMEzWoovCx1SOCsQedZW9dXG6zffdkd0GR3TeDMYNnXhtd5jIXI&#10;2oR7n+8MAAA4Q1cDwS/vYzxFu7a8S+8bHJLPFs2OjPYNa6dgV2pn91mPGhbXDH3td44fC635OJw7&#10;HQcBAMDT9qbdYzlkLFAscWgvpdfl3tGsme3D8hI1IPW1uOckw2auyz6hswbOuffm6/r7aXdl2tD3&#10;Ubf3234iAADwdORzFceC4dsD7r/LjoLW9lKaQfO2LFc2qR0KOHP6AHSsprT1WZkPNawNnTVwzsnX&#10;De0bGXyHLlRkU9y71rQWAAB4ojIcjAXCvrfafYeh0NLLoHnX/q1B6liBc2w993W5MPDl548FsDVB&#10;8BBrPidfN1TLPdZxUK39vN1gewMAAGciw8FQLVU6JOjle8dCVtp19/z1TTijTJ+b15AaOB/Cknse&#10;1wTBQyz9nBoch5a5Pqu1NlOu899nnwGAiIh4fz8CgLPzfe3ff9SNP7Zf6Ud0vhERf6P9/aWI+O42&#10;rvrm9u/cvE7df+hHPJDP9yM639qP6Pxi+fuPt393EfFD7e93EfH3ymsAYBWBE+C81XDwT7tpD+En&#10;IuKzEfFnBsJmvefyVALbGn+4/P2V8ve5+PV+RPuOPtv+vm770/dFxAfauL888D0CwGICJ8B5+29a&#10;OPjSCQWD65FA9nvL30PTT90H279f6sY/hN/X/v1n3fgpX+tHNFkz/oGI+KsR8WPt/19tFxAAYG8C&#10;J8D5uG732V2V53D+cJv2D7rXnqL/ov071wz0VP3+9u+bbvxDeK/9+z9143u/ox8x4HVrOhsR8QNl&#10;/MfK3wCwF4ET4Hz8akT87yLipyLi50tNVETEL5S/T9WfbP9+rht/DnYR8eH29/+rm3YML0Y69RmT&#10;nTH9aje+lyF/rlb2r3f//2xEfLEb13u1cpkBeIIEToDz8ZWI+JGI+JaI+FQ3bS54PLQa2E7hXtO1&#10;/mj5+5fK38dU7xGd8+FWKznXNPmb2r9zza37WucvdP8f8p0LQikAT5zACXCefqSrtZoLFA8tA9vn&#10;J+4lPGUfbf9+6QSWP58X+rNlXDa17h9D8z3t31/uxle7iPi73bi/M/Nc0ovS4zAAjBI4Ac5Xhsy5&#10;5pKn4Efbvz/VjT8HFyW4/c1u2kP4Q+3f+hicfx8RfyUi/l17duZNe+ZphsJ/VV7b+6ulxjR7rI1W&#10;yzkWOv/oQK0oAADwiLwp4WLOTXvti37CAvnefe/Xu2rvP7SznZzPXT9hY6/bZ77tJwx4secyvlr4&#10;PUZZnr42M9o2ui3LcNf+Xx9JU70qr8lwmfPP8dfde/I1S5cXAAA4M7sSCpYU/B8ycB76/vQQgfO6&#10;fOaS5c/AuSScVlkjOeeizf9VP6HYtXnlcg8FxhgJm9HenxczcnhZpkd7z+tuHAAA8EjUILQmcB4y&#10;LAlcvVzOPrDs41lZlvtQt/FYaOvVGs6hGsgxWSv5rJ/QyfmP1Vim6xYax76zDJtvRpZzKHS+LY/k&#10;udvz4gUAAHAGMjDcrQyc+4SEfO/zfsKMXQtSY6FmTH7em/Z3DrXWbmsZ7MaalI6pofj1xD2Qadd9&#10;l7cz2/ntTO3mnF3Zvq9mvpeh0JnLuO++BAAAnIFaY3lfgXPte1/P3D84ZdeCVw2ZNcht5aq7N3bt&#10;svfNWdcOffPW6vqA7Rltvm/bPOZqUquXA8t5t3C/AwAAzlCtSVtS8N83NMae781wNBaeluprAO8m&#10;moke4qJ8zs2Bn5Hz6jvvmRpu23vGtlfWFq+pba2el8+YqtUcc9V1JpTDPvMCAADOwEWrfVoSBN8c&#10;EFZerAxgl0cKm1XWzO27DmOuWsC8bdty39rDrb3csyltNqE9NESnixZes/Z6qvkvAADA0d0cOWxG&#10;C0vHrk173ULcmualDyFrTPdxcaSgCQAAAAAAAAAAAAAAAAAAAAAAAAAAAAAAAAAAAAAAAAAAAAAA&#10;AAAAAAAAAAAAAAAAAAAAAAAAAAAAAAAAAAAAAAAAAAAAAAAAAAAAAAAAAAAAAAAAAAAAAAAAAAAA&#10;AAAAAADAuP8fWArHfS50/D8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MZ8AABbQ29udGVudF9UeXBlc10ueG1sUEsB&#10;AhQACgAAAAAAh07iQAAAAAAAAAAAAAAAAAYAAAAAAAAAAAAQAAAAk3oAAF9yZWxzL1BLAQIUABQA&#10;AAAIAIdO4kCKFGY80QAAAJQBAAALAAAAAAAAAAEAIAAAALd6AABfcmVscy8ucmVsc1BLAQIUAAoA&#10;AAAAAIdO4kAAAAAAAAAAAAAAAAAEAAAAAAAAAAAAEAAAAAAAAABkcnMvUEsBAhQACgAAAAAAh07i&#10;QAAAAAAAAAAAAAAAAAoAAAAAAAAAAAAQAAAAsXsAAGRycy9fcmVscy9QSwECFAAUAAAACACHTuJA&#10;qiYOvrYAAAAhAQAAGQAAAAAAAAABACAAAADZewAAZHJzL19yZWxzL2Uyb0RvYy54bWwucmVsc1BL&#10;AQIUABQAAAAIAIdO4kAf0kLH2QAAAAgBAAAPAAAAAAAAAAEAIAAAACIAAABkcnMvZG93bnJldi54&#10;bWxQSwECFAAUAAAACACHTuJAaxInZ/cBAABhBAAADgAAAAAAAAABACAAAAAoAQAAZHJzL2Uyb0Rv&#10;Yy54bWxQSwECFAAKAAAAAACHTuJAAAAAAAAAAAAAAAAACgAAAAAAAAAAABAAAABLAwAAZHJzL21l&#10;ZGlhL1BLAQIUABQAAAAIAIdO4kDAiBNg7nYAAOl2AAAUAAAAAAAAAAEAIAAAAHMDAABkcnMvbWVk&#10;aWEvaW1hZ2UxLnBuZ1BLBQYAAAAACgAKAFICAAD7fQAAAAA=&#10;">
                        <v:fill on="f" focussize="0,0"/>
                        <v:stroke on="f"/>
                        <v:imagedata o:title=""/>
                        <o:lock v:ext="edit" aspectratio="f"/>
                      </v:shape>
                      <v:shape id="图片 2" o:spid="_x0000_s1026" o:spt="75" type="#_x0000_t75" style="position:absolute;left:1190625;top:0;height:2275840;width:2875915;" filled="f" o:preferrelative="t" stroked="f" coordsize="21600,21600" o:gfxdata="UEsDBAoAAAAAAIdO4kAAAAAAAAAAAAAAAAAEAAAAZHJzL1BLAwQUAAAACACHTuJAV+F4XNcAAAAI&#10;AQAADwAAAGRycy9kb3ducmV2LnhtbE2PwW7CMBBE75X6D9Yi9QZ2gKYkxOGA1KqHXiD9ABMvSUS8&#10;jmID4e+7PbXHnRnNvil2k+vFDcfQedKQLBQIpNrbjhoN39X7fAMiREPW9J5QwwMD7Mrnp8Lk1t/p&#10;gLdjbASXUMiNhjbGIZcy1C06ExZ+QGLv7EdnIp9jI+1o7lzuerlUKpXOdMQfWjPgvsX6crw6DRk9&#10;pss5WcWq+9h/1evs8FlVrdYvs0RtQUSc4l8YfvEZHUpmOvkr2SB6DfNXDrKsMhBsb5ZvvOSkYZWu&#10;U5BlIf8PKH8AUEsDBBQAAAAIAIdO4kD2WOw5wgEAAOADAAAOAAAAZHJzL2Uyb0RvYy54bWytk11u&#10;1DAQx9+RuIPld5rdiG230WYrxKoIqYIVggN4nfHGwl8aez96AsQZuAu3QVyDsZOWLU9Vy0OccWby&#10;n9+Mx4urozVsDxi1dy2fnk04Ayd9p9225V8+X7+acxaTcJ0w3kHLbyHyq+XLF4tDaKD2vTcdICMR&#10;F5tDaHmfUmiqKsoerIhnPoAjp/JoRaItbqsOxYHUranqyeS8OnjsAnoJMdLX1eDkoyI+RtArpSWs&#10;vNxZcGlQRTAiUUmx1yHyZaFVCmT6qFSExEzLqdJUVkpC9iav1XIhmi2K0Gs5IojHIPxTkxXaUdJ7&#10;qZVIgu1QP0EqaJl2CKRGVkPPiEXWs9Xcfq3lGgdp+WG/Rqa7ls84c8LSWf/68fP392+szm3J2XPI&#10;8IPIJDdefo3M+be9cFt4EwO1l0YoR1cPw8v2QbaN0eFaG5OblO3/e94MG7AboFrwfVeARBMTQpJ9&#10;Tqgo8SeCzaAnjkL5FyyXEENuj2iOCm1+06ixI9U4vZyc19Sn2/uhgWNiklz1/GJ2OSWXJF9dX8zm&#10;r8tYUaI7kYAxvQNvWTYIkUjKsIj9TRyZ7kLGTg4YhY+oCvU4pHmyTvdkn17M5R9QSwMECgAAAAAA&#10;h07iQAAAAAAAAAAAAAAAAAoAAABkcnMvbWVkaWEvUEsDBBQAAAAIAIdO4kDAiBNg7nYAAOl2AAAU&#10;AAAAZHJzL21lZGlhL2ltYWdlMS5wbmcB6XYWiYlQTkcNChoKAAAADUlIRFIAAAOcAAAC2wgGAAAA&#10;lpiPsQAAAAFzUkdCAK7OHOkAAAAEZ0FNQQAAsY8L/GEFAAAACXBIWXMAAB2HAAAdhwGP5fFlAAB2&#10;fklEQVR4Xu39368t730XeH7suZmbJl+zuGJaI2snSETp1vYw5oeYHclBIskc0MgjhskOjVqWgjhJ&#10;GCHTMMchodWWyDEkCHmExDFpgZILunMsGBmNILMdJBxNPBHJcTAWRBmJYzvTonOF90ngD9hzwfOZ&#10;fHhSP9datfdae79eUunsU7VWrapaVbWedz1PPRUBAAAAAAAAAAAAAAAAAAAAAAAAAAAAAAAAAAAA&#10;AAAAAAAAAAAAAAAAAAAAAAAAAAAAAAAAAAAAAAAAAAAAAAAAAAAAAAAAAAAAAAAAAAAAAAAAAAAA&#10;AAAAp2EXEVf9yBNz6ssHAADAiJs2nGqwu4mItxHxogVkAAAAzsQuIm4j4i4iXvYTT8BNW7a7tpyv&#10;+hcAAABwup6XUPe8n/jAauC8i4jr/gUAAACcrl0JdDf9xAmX99DM9U1ZtlOsgQUAAHgSriLidURc&#10;9BMWyJrEZ/2EEZetieubjUNnrd183U8EgKfqff0IANjYVUT8fPv7UxHxm930KX+kBcd/0E8Y8UMR&#10;8YH295ci4rsj4hvda47hrvz9+fY5APDkCZwA3LcaOD8TEb/WTd/SL0TEF/uRR1AD57uI+J3l/wAA&#10;ANyTq9L89FQfc7JWbVJ7t3HzXQA4G+/vRwDAkVydwLMz97lPdK3+M95FxLd24wDgSRI4AdjKFyPi&#10;l1vz2Rf9xHvwrN23ufUzMX93+fvzEfFLEfFtZRwAPFnu4QRgS7uI+Det455PRMSPd/dwfnsLps8j&#10;4pu69x7imyLih8v/PxMRP1j+f0x1fT4fEb/Resbd6vMA4Gyo4QRgS98ojwn5I9206p9HxJ9tr5kL&#10;nn82In6s/TvmN1vAzeHX2iNStvCHy9+/HBH/IiK+s4wDAABgI89bRzov2/8P7TQon8V50094IC/K&#10;+ryIiGsdBwHAf6SGE4Ct/cOI+P6I+JF+QkT8ej/iDNWa238dEf+2/f0Hy3gAeJIETgC29o2I+Il+&#10;ZPO1fsQZqjWZ/3N5zucfL+MB4EkSOAF4zO6jWeuHy99faf9+1X2cACBwAnD/aic71bM97+kcs2v3&#10;eW75WJTaEdHny98/GxHfvGFHRQBwFjwWBYD7souIv92CWNYK1t+hF6332S9FxD8o43s/1B6z8tWI&#10;+O/7icWfLJ+z1WNRriPip9vfnyr3qeb4Og4Anhw1nADch2fteZxfiIi/0E/s1CaqQz7Q/n3bje99&#10;o/z9nRFxUf5/LP9l+ftflb9/qf37PWUcAAAAR3RRHmMy9FiUqj5eZEq+5lk/obN0fod4Wz6jD7Q5&#10;bW45AQAAWGHXBb56H2UGztsyro6fCoj1NXP3R24dOC/K/N/0E8vnn8rzQgHg3mlSC8AW/mi7HzMi&#10;4rPd/ZO/o/2bzU7XyA6H3pUeYR/KHy1//2z5O/3D9u93HbkzJAAAgCfvujUr7R9NMlbzt6SG802p&#10;Mb2Zaa66dQ1nLstUbWs2J+7XFQAAgAP1YTPavZx3LRBWc4GzNmG9av+/beFz6HO2DJyXZd5TYbKu&#10;k1pOAACAjWWt33U3fi5wvhoIePmeNwOd9mwZOHNZhtajl50HzfWqCwAAwIFuWwDrA+JU4OxrN6us&#10;Mb3tmrZuFTjrsiwJkdfl9X2tLgAAAEeSYW0oqE0FztdtfD5apdqN1CJuFThr7WYffsdkre6a9wAA&#10;ALBC1vbVx6SkscD5rI0bevRIqrWI2cR1i8BZl/F1P3FCfd/tyD2nAAAAHCBrB4d6lx0KnJctoL2Z&#10;CWm78t5stnrswFlrUvcJjbVmdG59AAAAWOm2DUP6wLlrwexmYTjLZrfZZPXYgXOfprTVrty/KnQC&#10;AAAcUTZ7Hes4pwbODJtjrx1y2d3jeczA+bzMa65X2inZPFjoBAAAOKKbmaaoNXBedz3O7uNYgfPY&#10;vcxmr7o1dB66rgAAAE9WhsmpwNY3qT3UMQJnDZvP+4kHqL3W1jA7FsYBAAAYcTPTy2ycYODMsHl7&#10;YDPaIdlkuA+dt225+2eUAgAAMOBZC1JzIare37jGyzb/mza8bKEte5S96d+wQHYQtGVz17HQmcOb&#10;I9eqAgAAPCrZM+uSXl0PqZHctffXXmBzWPO8zBoCX95DE9fdSPPa1y1sbhV2AQAAzt7NiuaohwTO&#10;lM/tzPncrghtWRN7s+I9x3IfNaoAAACPxqsVYTNKM9ipjoWWyND5amEN5a7VKN4srIndyrMFzY4B&#10;AADYI7w9VNi63GNZAQAAAAAAAAAAAAAAAAAAAAAAAAAAAAAAAAAAAAAAAAAAAAAAAAAAAAAAAAAA&#10;AAAAAAAAAAAAAAAAAAAAAAAAAAAAAAAAAAAAAAAAAAAAAAAAAAAAAAAAAAAAAAAAAICz9L5+BAA8&#10;AR+LiPci4jci4qf6iQAAALCvL0TEXUR8vZ8AABzP+/sRAAAAcAwCJwAAAJsQOAEAANiEwAkAAMAm&#10;BE4AAAA2IXACAACwCYETAACATQicAAAAbELgBAAAYBMCJwAAAJsQOAEAANiEwAkAAMAmBE4AAAA2&#10;IXACAACwCYETAACATQicAAAAbELgBAAAYBMCJwAAAJsQOAEAANiEwAkAAMAmBE4AAAA2IXACAACw&#10;CYETAACATQicAAAAbELgBAAAYBMCJwAAAJsQOAEAANiEwAkAAMAmBE4AAAA2IXACAACwCYETAACA&#10;TQicAAAAbELgBAAAYBMCJwAAAJsQOAEAANiEwAkAAMAmBE4AAAA2IXACAACwCYETAACATQicAAAA&#10;bELgBAAAYBMCJwAAAJsQOAEAANiEwAkAAMAmBE4AAAA2IXACAACwCYETAACATQicAAAAbELgBOCx&#10;+VhE/GREvNdPWOm9iPhkGwAAACDu2vC5fkLxhfaar/cTik+WeX2wnwgAAMDT8+USFD/aT2zmAucH&#10;I+Jdec2htaUAAAA8Ah8pgXMsUM4Fzpx+15roAgAAQERrTjsVGKcC50fLe7/QTwQAAOBpe6+ExncD&#10;92COBc73uia5H+mmAwAAwH/S6c9PdtPGAmd9z6e7aQAAABDRaiu/XgLkh8q0ocBZOwp6p6MgAAAA&#10;ptT7Mb9cxg8Fzp8sr/XsTQAAAGbVHmfzMSl94Ox7tlW7CQAAwKwPljD5ro3rA2cNpToKAoAj+V/0&#10;IwDgkfmNFjo/FBH/y4h4X/v/B9u090XE97fX/qOI+LHu/QAAADCq70Ao/37XdRRUOxYCAACART5W&#10;AufQoKMgAAAA9vblgaCZNZ46CgIAAGBvtTfaOnysfyEAAACs9bkubH6hfwEAAADs470ucHoMCgAA&#10;AEfzyRY2P91PAACO5339CAB+m7t+BHDSlG8ATsT7+xEAAABwDAInAAAAm9DkBGBebVLrvAmnyXEK&#10;cILUcAIAALAJgRMAAIBNCJwAAABsQuAEAABgEwInAAAAmxA4AQAA2ITACQAAwCYETgAAADYhcAIA&#10;ALAJgRMAAIBNCJwAAABsQuAEAABgEwInAAAAmxA4AQAA2ITACQAAwCYETgAAADYhcAIAALAJgRMA&#10;AIBNCJwAAABsQuAEAABgEwInAAAAmxA4Abhvu37EI/aU1hUAfhuBE4D79n0RcRMRV/2EBa4j4uUZ&#10;BblfjIgX/UgAAIB0VwYO96Jsz5s9wuPriLiNiGf9hCO6aMMhnpX1fBMRl/0LOCrHKcAJUsMJwEN5&#10;FxE/GhHf6CfM+HPt338SEa+6acf0pVajuq8/3o8AAADoqTk5rqzhvOknrPC8fCeHhMIpr9r8X/YT&#10;Frgoy/e21cqyLccpAABnSUH2uK6PEDijNavdNxAuUUPj2vswa7Ph6xY497lnleUcpwAAnCUF2eO6&#10;OlLgfNVC59S9ltft/sm194mmN+W7X3oP5q6E4VzHq1bTue9yMM9xCnCC3tePAOC3qQVY583DXUXE&#10;z0fE5yPiu/uJLZR9az9ywLdFxP86Iv6f/YTm2yLi77S/v9Q+a+39oi8i4sfa35+IiB/vpg+p7/n2&#10;iPhi+/smIn45In6kvJbjcZwCnCAnZIB5CrLHNRc4o9Ve/kDrWOiX+okTvquFy6FguU/Yy2WNiPje&#10;BfdiXrTP/0BEfKr7vJzXkvmwnuMUAICzpKnecY01qX3VdQCUTWWvFzZFvWzzPeYjSPI+zn5Zx7xu&#10;rx9rPpuPdDnW8vFbHKcAAJwlBdn9XI0M2cPsmzIue4S9G+h19tnC526+LPPY5/meY5aGwwzSd+3v&#10;IRdtXYTO43OcAgBwlhRk95O90b5pATCH7Ijnthtfhz6MZc3h64kguXWvtVN2rVbzbkGPtrldhM7j&#10;cpwCAHCWFGSPa6xJ7ZShnl+rZyXcjgXSLdVAvESt0X3eT2QvjlMAAM6Sguxx7RM4owtpvZuZGsMt&#10;Q2htIrz0c3bdI1duZh7vwjzHKQAAZ0lB9rj2DZxZi/mqG58d+/T3fqbLFkbHpk95PRFio2s2PBU2&#10;nw/Mpw+duW6C534cpwAnSLfhAPNqAdZ583D5eJD+sSiXEfGflf8P+d8PPHfz/xIR70XEj3bjIyJ+&#10;R0T8/faYkhh5JMlFRPzublxExJ9qj2aJkfc9a/P+6swzPq8j4qfbI16+IyK+UqbtWvD+cBkX7dEq&#10;/yAi/t7EfPlPOU4BTpATMsA8BdnjmgqcX2i1kW/L+N63zEyf84mJ0PfVMu9viYhvbn/3z9TMEPmZ&#10;iPhvJ0Lhs4j4J+X/X42IPzjw+nzuaPpqRHy2Bc6vlfGMc5wCAHCWNNU7rn2b1KY3R37WZrTQ2Tdl&#10;fdGWs+/19kULxXOd/eTjXO4WNunN10/1xMs4xykAAGdJQfa4hgLnrgWyPtz18n7NHOZC3CEycNbH&#10;nLxeeJ9l3tt5tzIcDwVflnGcAgBwlhRkj6sGzssW4N4uqDGMFkjzu1jy+kMMBc4lNY81bM49k5Pj&#10;cZwCAHCWFGSPKwNnDq8WBrlowfTuwHs4lxoKnFN25dEtS2o1n/UjOIjjFACAs6QgexxZm5n3Nb5d&#10;EMqqfCzKXQutay0NtWlN4LxsIXPJvZ1RgumWTYKfGscpAABnSUF2fxctgGXN5F0JnGs7DbrZ833R&#10;At7cszJ7SwLnrnQi9GLh/DNs5iB0HofjFOAE6TYcYF4twDpvLnMdEX+xe77ku4j4yxHxK91jUXYR&#10;8a3ldUN+R3m8yCci4he66VPq8zS/NPPMzOpFRPxY+7wf7ye25f7bEfGPIuKfLpjnLiL+almWr0bE&#10;n4+Ifx8RX+xey3qOU4AT5IQMME9Bdr1dRPxieY7lZyPiz7VQNvQczlctpP5SmUf1ByLiAy20jr0m&#10;yuuizX/IL3fP1BwzFzjXqM/6jG57cByOUwAAzpKmevu5HHn+5NBjUabsSjPcqY526ute9RP3sKRJ&#10;7RK5He7av1PrwP4cpwAAnCUF2f0N3dO4NnDmPY9zr6+PIznGsyyPETifl2V6PbI9qn06Q+I/cpwC&#10;AHCWFGSPa03grI9QmQuR2THRMWo3Y0HgnAqP2YT2ri3XklrNDNZC534cpwAAnCUF2eNaEzjfzIS+&#10;VGsS54LpUlOB89XE40+uW9PZfXuuvV35uBj+I8cpAABnSUH2uJYGzmwi+7af0Kn3br7sJx5gKHDu&#10;WggeqkW9KLWarxYG35xf3cfeTIRZxjlOAQA4Swqyx7U0cD5vr7ltofN1C399k9PXJZguqU1cqg+c&#10;ly0Mvulet2sB87YF3iVBM9p6ZFC+06HQwRynAACcJQXZ41oaOKvLFkAzXN6Vmsb8fx9ED1UDZ4bD&#10;PtS+LI90WRN2c945LOlQiGmOUwAAzpKC7HHtEzirXQt42UlQDW3HrCHMUJhNXofurVwbErOWNJf5&#10;7QZB+alynAIAcJYUZI/r0MAZXSdBN134fLuis54pL7vvvn+e6Fq1VjM7FOJ4HKcAAJwlBdnjOiRw&#10;1seN3HWd6/S1nmt6iR1S5/W6n7jCs25erw5YJsY5TgEAOEsKsvt7Xu6BzKajeR/m2sD5vHSy82ag&#10;eWuqr7s7oNlq9pJ7u2dAvOrC8dKea9mP4xQAgLOkILu/XQucNQDmsLTWsNZc3i5s2jr0uJGxgDol&#10;OwRa41kJmofWsrKc4xQAgLOkIHu4XdfD7N1MreOz8qiRuxY41/YEG10vtkPPzlxiyWfuWs1qBuPX&#10;ewRVDuM4BQDgLCnIHk8+V7MPY1flsScZMm9a7eA+NZNVhs6lNaprPCvLnCFzSUDl+BynACfoff0I&#10;AH6bWoB13jzMVUT8ekR8rf3/MiJ+LCJ+OSJ+MyL+dUT8zxHxle59h3oeEf/8iPPdRcRfbfP7lYj4&#10;Yv8C7p3jFOAEOSEDzFOQhdPnOAU4Qe/vRwAAAMAxCJwAAABsQuAEAABgEwInAAAAmxA4AQAA2ITA&#10;CQAAwCYETgAAADYhcAIAALAJgRMAAIBNCJwAAABsQuAEAABgEwInAAAAmxA4AQAA2ITACQAAwCYE&#10;TgAAADYhcAIAALAJgRMAAIBNCJwAAABsQuAEAABgEwInAAAAmxA4AQAA2ITACQAAwCYETgAAADYh&#10;cAIAALCJ9/UjAPht7voRwElTvgE4EWo4AQAA2ITACQAAAABwJO9aU+kv9BMAgONRwwkAAMAmBE4A&#10;AAA2IXACAACwCYETAACATQicAAAAbELgBAAAYBMCJwAAAJsQOAEAANiEwAkAAMAmBE4AAAA2IXAC&#10;AACwCYETAACATQicAAAAbELgBAAAYBMCJwAAAJsQOAEAANiEwAkAAMAmBE4AAAA2IXACAACwCYET&#10;AACATQicAAAAbELgBAAAYBMCJwAAAJsQOAEAANiEwAkAAMAmBE4AAAA2IXACAACwCYETAACATQic&#10;AAAAbELgBAAAYBMCJwAAAJsQOAEAANiEwAkAAMAmBE4AAAA2IXACAACwCYETAACATQicAAAAbELg&#10;BAAAYBMCJwAAAJsQOAEAANiEwAkAAMAmBE4AAAA2IXACAACwCYETAACATQicAAAAbELgBAAAYBMC&#10;JwAAAJsQOAF4bD4aEZ/sR+7hvTafj/YTAAAAeHo+FBF3bfh4P7F4117zhX5C8ekyr/f6iQAAADwt&#10;75WQ+C4iPti/oJkLnB8p8/l6PxEAAICn6WMlLH6un9jMBc4vlHloUgsAAMD/39dLYPxQP3EmcH58&#10;QWAFAADgiZprEjsWON8rYfXdSFgFAADgiftcCZ0f66aNBc5Plvd8upsGAAAAEQMdCFVDgfODZfw7&#10;PdMCAAAwpT7apNZYDgXOWiM69UgVAAAA+E/uybwrj0npA+dHy2v6ZrYAAAAwaChM1sD5XkR8ubzm&#10;I937AQAAYFQNlB/tAmftKOgn+zcCAADAlA+WUPmuBM6vdx0FZZNbAAAAWOwnS+gcGj7ZvwEAAACW&#10;qI9J6YevewwKAAAAh/j4QNi8a/d1AgAAwEHqY1Lu2vM3AQAA4GAfKWHzXUR8qH8BAAAA7OtzLXB+&#10;up8AABzP+/oRG7nrRwAn777OD+fAOQzOi/MXwIl4fz8CAAAAjkHgBAAAYBP31eSkNke7r88E1nOs&#10;DrNd4PQ5TgFOkBpOAAAANiFwAgAAsAmBEwAAgE0InAAAAGxC4AQAAGATAicAAACbEDgBAADYhMAJ&#10;AADAJgROAAAANiFwAgAAsAmBEwAAgE0InAAAAGxC4AQAAGATAicAAACbEDgBAADYhMAJAADAJgRO&#10;AAAANiFwAgAAsAmBEwAAgE0InAAAAGxC4AQAAGATAicAAACbEDgfjxcRcdWPnHEZEa8iYtdPuAdv&#10;IuJ64We/iIiXbXmBYdcR8TwiLvoJC+0i4maP88hDuoyI1wes8314/cDb9HXbN45tt/D8DQD34q4M&#10;bOOybd/XKwoBz9t73jxAmKv7xMt+YudFee1DLOtT4lgddg7bpR4nr/c4Tp6V97868RCX8hx229b/&#10;1OR5Oc9zS8/NS1wt/I5u2ue/bd/xMVy3bf6qn/DAzuE4BWAjfgTuRxY4bxcWNl93BdT7lJ/7dkGh&#10;qRak567U70604HkuHKvDzmG71MA4dxFnyKvy/oe4sLPbIxC9Kcv8YoNAd+h2eFmW73aP9ZuS58W5&#10;iwMZON/MvG7ORQv4b7vj4ZRC5zkcpwBsxI/A/di1Qk0WLqbsyncyF+K2kJ99008YUAPnlF0pgJ5S&#10;IeicOFaHncN2uTpwGTNIvFl4XB5bBqOlx26tPXyzUbPVmwOCYj0f3+55EWBK3/JjTG7XJRfi3pbt&#10;mBcAXnbBPoebNrw4MJQfU10+AJ4YPwL3p15RnyqAXbfXLC3cxZFrD2qhZc6SwHl54lfez4Vjddg5&#10;bJdDAmd97/UR7zu8LKFrzbDkIljWyGYriSXnkrXqdlkbOvMce9fOYYfWMPbqeXHq3DwWOIfWJ+eX&#10;59IaKp+vaMb7UOo+BMAT40fg/mQB6W0/obO2FiPv2Rm7kl0LV6c0HLtW4bGr247fcg7b5ZDAmeHt&#10;toWX63YOmQoyS122+c0F2Fz2JWHzYuD1W9VyZvi6XRm28n25Ha9XnnPn9Bfino2s/1jgvB1oMpzz&#10;6197LnL59zkGADhzfgTu11yHIVnrsLQwWcPkm4n3PWvD1GennN+SAlhfsGI7jtVh57Bd9g2cNbzV&#10;oPH2Hi/Y1OaxY+eXKlty1Atrz2ealu6rthp53k8cUc+ZNUC/XTGPOfUzojTh7cPiUODsmyPnNs+Q&#10;3M/jXOQ65TYB4AnxI7CffZujbT1Mhc6lcl4C52mp3zO/5Ry2y76BM4+v/iJUBpolNY5LXLXPGjp3&#10;rFn2GpBrs9AMXMcKdKl2xrRk3ruuSWo111JkjaFtlt9lvZ1gKHBmiO7P5UOvPSe5PZbsRwA8Mn4E&#10;9ne5otbw1F2Uwk3uD0vusxwqRLENx+qwc9guQwEk2jE39rzdoaapVQanoWlr5fIN1cJluF1SQ5nN&#10;f/swF22+a5u+zsnawD6Qj6kBfmg53hypufLQ952h+65s46EQ+XZkfYZee05ye/THAABPgB+B4+kL&#10;CHOG7ulZYu3nLPGqFXQu299Ll+1qo+XhtzvmsfqhiHivH3mmjrldtjIWQLKH0b42K8qjkYbCW3Tz&#10;PDR01iDWzyunjS1HquFvKMxl4Bpa10M8Xzi/GuDHakNzmx66jEPfd5Tay9v2/z5EZo3tUKdB/WvP&#10;TW6PfpsA8AT4ETieqxba+gLbkKwJWPLa3suVoXDOrtsPxgpjQ95s8NB0hh3jWH0vIj4dEe/afD7Y&#10;v+AMHWO7HEMNkPsMNeRk8Biq6aoyDN4dGESmQmWGpLlWDBmIps4fD9kiIpdv7rnGY01a1xgLnDk+&#10;l6EPkTcT9+b2rz03uT36bQLAE+BH4HhqIWPNsDY4HquQmer8Xq8oZNWgOlQzwnHVfWat9yLi4yVo&#10;5vCh/oVn6JDtcmy7keO5HmNzsibwbmFz/bx4dddC0tDnz8na1KGwsyToPG+vmQtzUZoC32fozO2/&#10;NETmhYNs9bHWWOCMNu+cZ922FzPNlpd8D6cst8fQNgHgkfMjcDy1kDFX6MvXDRXwxrrQT7XwdKja&#10;zGxtAXBpD7kcx77H6kci4svd+78cER/tX3im9t0u9ynDwpJlzNcuvYCz6+Z/1/6/9P0xE2bmluei&#10;BeSl9z7WXljH7l89pjwvr+kQKNcpl3Nou0yZCpxV3e5XXVPkfntPfUfnoO6fADwxfgSOZ5/AOfS6&#10;DJRjzXNz+k0/YQ9ZiBkKr7uZwmDWitytKMixv7XH6oci4nPd+961ms7Hcv9m7LFdHsLSZTykqX2t&#10;6azDTalBG5O1jkP3DuZ8hs5V0ea/JsxFqRG9a589Nu85c/dvZm/ic8t3NTCfvifysfPxkH0CZ5Xf&#10;Zb0IOPbaMdd7XETcUt0nAXhi/Agcz7EDZ1/g6KcfGjiz0DdWO/l8oknZ2PMBp9xHbcZjtvRY7e/T&#10;zOFzj+Sezd7S7fJQao3e3cQxsG/Y3JVj8HkXku7afJ9NfG6U1w6dj3La0Hng5YIw13vVlrMPyDcj&#10;gXdMtrCYOkdlj69D01MGy6HzYB868/NejmyrVH8LakuQfYb8DVgTOOtnDv2GPIS6TgA8MX4EjmeL&#10;wDnkGIGzXvnvC1nRxmVB63agIJjLMPb+Xr6+3r/EOkuO1Y9ExNe7137hkdyrOWbJdnlItTbvrgWW&#10;F91x82pBMBqyK/cbZrC4KGFu6PzSq4G4NzXteo9lriEza+DqtrkdOK8Nhb5+GHvP3Pmmn/dQ6Mx7&#10;K/vPnJp3X8N5OVDDnLXKdwtDZAbOfYZTCJ11eQB4YvwIHE8tZCwdhgqEWwfO3YIr/9lT491IRyRz&#10;BcCp4W03L5ap27A3dJ/mY2w+O2Rqu5yCPihk7VNeyHlVOuvqA9DaoQaLPjiN6cPRkmm5nJcH1uBd&#10;ldA51QIiP6eGtjwP9h0VXbVlm+sArQ+SrybOh7uu99qx16Wx7ZZqC5G7lYFz7LWH/i5sra4vAE+M&#10;H4HjOYcazqwRmQqbdT2GCm21KdtSWVgaqkFgmaFjdaj57LuI+OQTCJppaLucil23fLmM9YJOX/t0&#10;2YJoXyO2layBHTqf5LFep122/9fzx7MDl7lvQbFEngdrAMvbAObmV4P97YpmzFcj5+zeXODsQ/rt&#10;RJBMAicAZ8uPwPGccuDclSZwQ2HzohSmsiDWF4RTNgXr5zFlrrDEvHqsjj3m5LE3nx1S1//U9MGi&#10;LmNtUrnmWDq2sZrCOi3PNRdtWU/hotFQ4JwLmtGFzZsDQvKUucBZO1zLdbiZqT2dO4f239WpGToG&#10;AHhg7+9HwAH+YET8dER8oA3/sisA/GxE/JWI+Pk2/fMR8YP9TFoNwjdHxCci4iv9RO7NF1rNZl+L&#10;+aE27d0TGk5ZPnrmM934iIiPlb+/q/zdy3sy57yeCCNT/mT791904yMivqn9+7UW5r4UEX+3jB8y&#10;Fph6S1+3xs/0IzrX7fiIiPj+iPjutm5Dtgii0cL697S/v1rG/1ft33+55/cIACfLVcfjOeUazihX&#10;yO/alfQX7fOztiJrY8aave7KvVFrzV2dZ149Vg3DwynJ+/TyXs2hZcx7COfC15sFtXc5/zWP76jn&#10;mjXDVHP65wuP85czNXpzhmo4x+zKvaKvF4TJfTpEqqZqOPM8+2rgvHgx0cIka8TH1nff34X7Uvcf&#10;AE7E+/oRG6kn//v6zMfqqtUQrvHtEfHFbtyLiPix9vfQd5LTP9+u0C91ERGfiogfHriqf1mu/P+e&#10;iPhGNz1aAej3t88cmj4l97NPRMSPd9NYph6rP9XVkKWf60c8AR8pfw8dLw8lj9PvjYh/W84NdRmf&#10;RcR/vSAgvoiIP9taKgwdexeltixbJ/TH+JhX7fM/PPOePL+9K6+9bOtWl2kXEf9u5NxW3ZSa3X3O&#10;C7l959571Y6XtxHxozPLFG1b/HT7+11EfMcerTnqb0G/T75p2++b27b/rm4d6ud/KiJ+pP2dx//Y&#10;dt33d+G+KGsAPGGuOh7Pqddwjsmay6kr+nlvZ9YMvFpQ41Ll+oxdnWdef6x+bOARKF8eCaKPWb9d&#10;TsXbUhM4VeOVdhPH9GV778t+QrPm3DNkrsYvRs471yPL9Kqt+1BLiZQ1eXcrzyVproZz12ozX63Y&#10;Jv09ty9bje1aY993js9t1tdwphx/W8bNfb9D388pqdsVgCfGj8DxrCn0Tb2uBs6hAtsxCxa7Bb3W&#10;7lrhsU7PjjduFhZWc336ghXLjR2rH++m3UXE5yLig93rHqux7fKQMrjk8T0WQHo3E+ErA9rQ8Zbn&#10;hBpQjm3ovJPNhvtzRzYh7puFpgzQdwecE+YCZ4ycP8dkk9u7gfPdWmPf900XxMcCZ24/gROATek0&#10;6Gn7UmuKN9R87pj+h9a0a6rZ2PdFxJ/opn8lIv5yaw72pYlCcu8X+hEc7P/WOnr6qTLuo63289Nl&#10;HPfnR1tzyKGmj1P+WUT8rZGg9LPt37/UjY9ycSFfs4XagVD6WulIqPrF9u8PjASkP9T+fRcRf6+b&#10;dkxLzp9Zs/wD7f+fak2Xx86H+7pq58uPLViun2lNpPN++bo//Hr5GwDOgquOx3OsGs6hwmZ1jCvZ&#10;2dzsbsH9Y1PyCv3cfKbWl2WWHKsfGmhm++6RN7Ndsl3uUz4Lsh7HYzVevXxdX+MV5XmZdwO1nNmh&#10;zNQxeKix2rh8pmjf9DRfP3SeynNPP681ltRwzrks2+7tgvPT3Lk5DX3f2VFbNbZNoy1bft7Q/HrH&#10;+F3YUi7/1DoA8Ej5ETiescD5rP0/h9pj5VQB57IVHm5aoe5FG7KAtE9vsdE+M3vHzAJqLtt1+Zyb&#10;cg9UX8BNtWnc3cjrxrYL66w5Voee0fnlR/qMzjXbZWu7kebpSwJDGjuW6jxquNtNvGcfF+2zXpSe&#10;VPNcdDcQjrL58G0XyDIA3Q1sj2Ms76GBsy7fywVhMnuuXbLM/ff9fCQIjm3TXv5mvOknFAInACfL&#10;j8DxjAWrq+7+oDosLbxkQKxDX6Mw52JkPnW4bSHz+UAhcUxdt6H3jG0X1qnf01KfHviOh57fec72&#10;2S5beT1Sy9gHkCkZQobuf8x51ItNS8LIkKv23hosc/5ZG1eP57yHtD+G60Wnek6q61wDVY4fWr81&#10;pgLn9cT58aKrfR06Z/VqZ0Jjj42q6rrn5w29Z2ngzHWd2mYCJwAny4/A8WQhY6iGI9q42jPj2oJB&#10;DXZLCj1DhoLv23aFvy9ILpUF3rH1qYWvoe3CMvseqx+KiJ8c+N4/3r/wTO27XY7tYiLkrAmcGRyG&#10;OgDKedRjbaxJ65TayiKHN20eYxfB8nVD54mh5coOhe66QJXLOzSfNcYCZz7fc+j8mO95u+K+81ze&#10;Ogz1zFv1F9mGliVWBM6+RcoQgROAk+VH4HguW4FgrHARpSCypAlXb9cKE1OFjjnZ5O9u5eMC5kzV&#10;FNTCLfs79FgdeozKY+jJ9tDtch/WBM5am9YfUxk8akDJcWNBcUzeR/lq4HN6c8s/9h3kuLq89XEx&#10;h+gD566tS9+0N9o2fdu21dLzZ55v67otPW/Pba+0JHDWJtNTny1wAnCy/Ajcv6lCwxJrC5a96wUF&#10;zGPKgpB97DDHOlbzMSrvHknT2mNtly0tDSAxUDtWPe/CSYaRfULGbsV5oN6nOSRDbx8kM+TlOStr&#10;PZeGvik1cO7a5/StS57t8SzOaK+trVGWdChULf2+bxbUtmZnUVPNaUPgBOCU+RE4rrH7qK4XFrJe&#10;zwTKLFhNXRE/NbUZG/s79rH6GMJmbLBdtrA0gER3T+RcyMkguOTccohsVjoWZsZ6nb3oLrA9H6mB&#10;3EeeV16XcNhvh6kgN2Q30IQ2A+0aS7/vfvmGPis7iZv6XQiBE4BT5kfgeK4nfuzzyv6rgQJF9aIV&#10;nvqCU5UF0puZeR3LVVuevnC0VDYbG9s2LONYHXYO26UGkLngEO11YxevqmxCurUMPWP3Lj5bcG6L&#10;dg6Yq6lbqracmFq2pa7Keub5asl3NaTeK79Uvqfef5q1m32QHyJwAnCy/AgcT3a+M2aoQNHLJnJ3&#10;M6EzCxd9E7JDZLB80WoN3rR1enVA2IxS+zC1bZjnWB12DttlqpnskKuJc0R1OxFGlrw/XUwsV72n&#10;9JDzQJ7bhs5X+wS7bMZ7tzCcj7noAuLa5rO9oQ6Z1g5vSrPepesmcAJwsvwIHEdeiZ4KibUgMlZI&#10;jFL4maq52JUgt7RAkoXK/lEI9V6lLLCseSxKBtWrgYJjbpe5bcM8x+qwc9guawPnEs8mmqdmj9hL&#10;j7mr7oLY63aOeFnOD4c2iR9rAZLLOnVOHFJD4tJzVbUrLUpy/ZZurzkZ0g+pzc1zc39OHZOBc+nv&#10;wX07h+MUgI34EThcFpiWFHxyW08VCmownSqc1gLXXEGp1lL0Q63FHCq8zrlowbI2R8v51v/vM29+&#10;S92W/JZz2C61+efUMb3Gq5GQVs9HdwvODdVFuR+zHw5d7qFnlB6yrLHn/ex90Lw5sOZ2zCHbK5tK&#10;z/2eVHUfO0V1XwLgifEjcJisZbhbWAOQ9zPWB7f3arPaqQLH0hrTVAPgm5ln7u3raiBo3mlOexSO&#10;1WHnsF3GAme9aLTlsDbI1Y5zhmpKt1zuNeFvt+Icdtm1Hnk1c359KNmx0tplEzgBOFl+BPaXHQGt&#10;KShlj4pzhYksEM3Jz+4LhEOuWuA95Mr7Ervu/qol68E8x+qwc9guY4EzSnP0U2sBkC0fxgLd8xNd&#10;7mrXlvNNOacuOU8/lOu2rGPbfEreJtHvX6fiHI5TADbiR2B/GazW3PtzsbCANhdI08uR+6Ie2rN7&#10;CrdPiWN12DlslwwDpxx2HpNd2955L+rS8+lDetaWecnvwzk6h+MU4Ml5Xz9iI/Xkf1+fCaznWB1m&#10;u8Dpc5wCnKD39yMAAADgGAROAAAANiFwAgAAsAmBEwAAgE0InAAAAGxC4AQAAGATAicAAACbEDgB&#10;AADYhMAJAADAJgROAAAANiFwAgAAsAmBEwAAgE0InAAAAGxC4AQAAGATAicAAACbEDgBAADYhMAJ&#10;AADAJgROAAAANiFwAgAAsAmBEwAAgE0InAAAAGxC4AQAAGATAicAAACbEDgBAADYxPv6ERu560cA&#10;J+++zg/nwDkMzovzF8CJUMMJAADAJgROAAAA4KR8tDUzvIuIj/UTAU7cu3b++kI/AQA4HjWcAAAA&#10;bELgBAAAYBMCJwAAAJsQOAEAANiEwAkAAMAmBE4AAAA2IXACAACwCYETAACATQicAAAAbELgBAAA&#10;YBMCJwAAAJsQOAEAANiEwAkAAMAmBE4AAAA2IXACAACwCYETAACATQicAAAAbELgBAAAYBMCJwAA&#10;AJsQOAEAANiEwAkAAMAmBE4AAAA2IXACAACwCYETAACATQicAAAAbELgBAAAYBMCJwAAAJsQOAEA&#10;ANiEwAkAAMAmBE4AAAA2IXACAACwCYETAACATQicAAAAbELgBAAAYBMCJwAAAJsQOAEAANiEwAkA&#10;AMAmBE4AAAA2IXACAACwCYETAACATQicAAAAbELgBAAAYBMCJwAAAJsQOAEAANiEwAkAAMAmBE4A&#10;AAA2IXACAACwCYGTIe9FxCcj4iP9hD18pM3rvX4CwEY+2s47h8pz4Uf7CQAA7O/TEXEXEe8i4oP9&#10;xOaj7TV3EfGxfmLzXpvHXUT8ZD8RYAMfKuemj/cTizw3faGfUOS58M5FMwDYjxpOhnyl/fteK3Dt&#10;678rhbT/bzcNYAu/Vv7+7yYums35SAmsvxYRv9FNBwDgAF8vV/Y/1E9cUMP5kVKD8HW1A8A9+lg5&#10;P32un9jM1XB+ocxDk1oAgCP7SClsfb2fuCBw1sLa0HSALc1dNJsKnB9fEFgBADjQ5yZC41TgrNMU&#10;1oCHMHfRbCxwvlfC6ruRsAoAwBG8Vwps77ppY4FTYQ04FVMXzcYC5yfLew65hx0AgAVq4av2NDsW&#10;OBXWgFMxddFsKHB+sIx/595zAIDt1RrLu9Lj41DgVFgDTk19tEm9CDYUOGuN6NQjVQAAOKIaLrNw&#10;NhQ4FdaAUzN20awPnEPnOQAA7smXS2HsowOBsy+sqd0ETkV/fooucL7XneM+0r0fAICNfbAUxt51&#10;BbiPK6wBJ66/aFYD59i96gAA3KOfLIWyWnirf3sMCnCK+otmGTi/3t17nk1uAQC4Z7XHx6FBYQ04&#10;ZfWi2dDwyf4NAADcr48NFNIU1oBzMHXR7OvuPQcAOA21x0eFNeCcfHzg/HXX7usEAOAEfGSgsJaP&#10;RgE4df1FM/eeAwCcmPrMTYU14JzUi2bvIuJD/QsAAHhYeS+UwhpwjvKi2af7CQDA8byvHwErfDIi&#10;viki/kI/AR6Zu34EcNKUbwBOhBMyh8hOgn6jGw+PjcAJ50X5BuBEOCEDzBM44bwo3wCcCCdkgHk1&#10;cDpvwmlynAKcoPf3IwAAAOAYBE4AAAA2IXACAACwCYETAACATQicAAAAbOJcA+euDWtd9SPuydWK&#10;5b2MiIt+5AN7dkLLdNmPAAAAOKZnEfG2/bvUrnWZ/rKfcA9uIuI2Il4tCL1XbTnfRMT1iqC6peu2&#10;TK8XLP/W7tr2PJUAzNNwVwbgNDlOATiqlyUELQllz8oP0Zt7Diw35bNvZpY3A+ddC6lzoXpqXseU&#10;2/vugUJ7dN/hXUS86F8AG1GQhdPnOAXgqHYtkGWIm/NqRYg7tho459TAObecl219rvsJG3lblu0+&#10;A3vK7/Cu1ADDfVCQhdPnOAXg6F6UH5e58JHh9CGahO4bOKeW9aqs05L1P4ZsWju3bL1d2waH3n9Z&#10;1/chAi9Pl4IsnD7HKcAJel8/4sxcRMRX29/f25rXDrmOiJ+eeU3vRUT8vYj4Rj+hBafv6kdO+LMR&#10;8c3t709003ofjIgfaH9/JiJ+rZseEfFNEfHD/ciF6/ciIn4hIr7YT1joLiLeRcTvGdk2vQybH27v&#10;+46I+Er/ogXyO4yI+FRE/Eg3/VDXEfEXI+K7F64XT0stwJ77eRMeK8cpwAl6DCfkty3I/P5+QnET&#10;EV+LiB/sJ4x41ULf51sAGfIqIr6zff4/6yd2jh04p/x4P6Jz08Ly5xcs95A/GxFfioh/0U8Y8Sdb&#10;2Ez7hs5c7jVhd6kaZr905NB5GRH/q4j4L8q434yIXxkJ/RcR8QcWXDiYchUR//mB8+A/pSALp89x&#10;CnCCTumEvIuI7+tHLvDBFkJ+s59Q/FirFZt6Tfp9EfE95f+fWRFUx2RYigXb/Coifr79/e0joeQQ&#10;uSxfjYj/vp+4wB/ZM6hWvxkRP9GPnHAZEf+y/f2liPgH3fRDDNUWHxo6ryLiT7Ug+4F+YuczEfGP&#10;I+Jn2v+vIuKvTFzomPIsIv58uaCwzzwYpiALp89xCnCCTu2EfB0RP7qw1vA+fX6PGrnqlALn6xao&#10;9w0kdy2Q/c17rEHLGud3EfHX+4kb+dclBC510ZY1v+t3bRv944j4/7Ra9nQVEd8WEf/XVvv91Yj4&#10;bKs1/8bK7yaPm6xFjwO+X4YpyMLpc5wC8KRk+Mh7GN8u7NjnauHzOveVHS2N9ez7YuZRK7VThnw8&#10;yrMNnxl6UT7vlB+Dct11avRyxfZ43m3X2/4FI67bflV7D85h7PtlP3XbAqfJcQrAXuYCUDqkJ9Sr&#10;DQJePsLjzYLHm1TPNliWaipwZg+5U+E4f8xr7eauredtW+9j9iBbt+OxXS7ct+bUZ5TeTWy7KfmI&#10;mzWFpauy/Pnd5TD0/bK/um2B0+Q4BWAvd60g/rKFpbHhTXnt2tBZg9bzfuIe6jNC70pN5xKvy3uO&#10;GdzSVOCsj5l5PbDMNdT02ylDZ07P2s9D1NrNtd/pnAx4bwbWc436qJih7bLGszKffdTlGPp+2V/d&#10;tsBpcpwCnKBzuMchfzjmelWtPcH2jwfZzXQAU++b7N+7j5elI5q187stHc0co8Oi3ovWidLQPX5v&#10;Wo+yQ9OiBaJ/0v4eur80a5mzV9pDH1+S975+ovS++7x19HOoHyrbed9Ogup+ExPbbY28x/abu3s+&#10;l8jvL460LPyWWoA9h/MmPEWOU4ATdA4n5PwBqaFjyFA4SVcR8VMR8Tci4h8OBIsaHA7dJrVH1e9f&#10;2RtrDXRbBYYMw/386zNNh8JklLAaE9vpogW4DHNjr5uT26JfzsuI+L+32uhfXtjz8BJrOwnaRcQv&#10;dh317BMSe/k9jH0HU2rnVP124zAKsnD6HKcA7CWbx8x1GHMz8braFPR2oKlqnX6obFb6qp/QQspU&#10;ZzJ5v+LQMg5Z8ppebqe+yWU2p33bja+yue/c/ZTZzLR+xuWKZrbZJPl2Yls9tNr8+G5lLfac13ve&#10;x5vfbb/tOVz9roHT5DgFYC/54zEUJKulgXPoHrtjBc4MIUNhM0pvpEP3De5WrGu017+d+KwxQ4Gz&#10;3nM6tH1S9oa65DNflPsua4c4S977es97cdfYJ6yn/h7duz07ChpztefyCZzbqd81cJocpwAn6Bya&#10;nOQPx9J7OMea1E492/IYTWqzCejY/YC7iPg33X2Dv79Mr81VP7Wgqejva/f6xcRnDslml7XJZb33&#10;b+qzc/nmvotevV8yZu5NvY6Inx75no7leUT8tbYM+9RM5jJWv2vh9t+SJrXbqQXYfc8RwLYcp5yT&#10;uf5FHtrFEW4Teginvl2fpPf3I9jLZUT8/Zng97e7zoBq2IwWmHPaWOCr3it/572Xa9STyJ+JiHdt&#10;+cc++4Pl77UnoL/eLgTk8GsjtZeXrQb0e1vY3JVeiI81vIyIv9O+i59eWOPa+2j3/y+NfOdwTi5G&#10;eqc+Ja+O3JpgqZs9m7lH26ZTLUeAh/VQ57z/fOYxdA/t95anROzT6upY3rTy29Lv6b9p592HXGbO&#10;UDaPedFP6CxtUjtUaDikSe2zBY/XqI/OGDqx5PS5eyOrF3u8Jya209wzKfNZk7f9hCPZtWXrt891&#10;+8ybBY/GWTpk0+C3I/vDnL457ak0X9Wkdjv1+z5Fz2eO3yWyyf/tnsfFfbgsx+6a5xsfKr/7fc4Z&#10;ucw3CkCbO/XjlGkPccHrRTvn9WWP+/KinFuGLsQ/tFy+u/b3Q8iyze3CZahloRcPsE9xppbu6GNB&#10;KjYKnBcDz52soeZlW6abElDGTmhvV3QUlPIksDZYTG2nKVOdIQ1Ze4A/u8eT7b7bINp65Xeew9Jt&#10;Ul10+8vUMLbf9ATO7dTv+xS9Kj/Ga4+9lBdi7trf+85na3nuu7vHmsP8vH07Mstlvr3noDzkasU5&#10;ZUy2RtlnW2zp1I9TpuUxct32062H7Agxh0OPi33Vc++acuB9qWWLhzh/5effLDzn1PP1QywvZyp3&#10;nLlwMBUirsp8rvqJ3fQ16kGYw5v2Q/y8zXeuo50siKw90eX71gaLqe00Jq/Q3y0MhddtO5ziiTP2&#10;3Aap7is57DOfDJwZFPp53rV95+WKfUPg3E79Xk7RrlwU2udHtrbCmGqtcQp25ZhZ0+LikHU65FhP&#10;tVA59Dt0X/IctvS8MiTPNad2nj/145RpuV+9bX8/xLD23HkM9fy75hxzX+eRWu5Zs3zR1m1JuTEN&#10;rdPNis+uy7r0yQgQUXacm7azjQ35Yz60Q24VOGtTqeuBAs2LNn0sbF60AtM+B0U+QuWmnzBjzYGb&#10;anPafrsPDbktb1eeaO7LPtsgDQXOfb6/qgb6uu36/WlOrtc++wXT6ndzqvr9aE3BKfed+6zZvDjg&#10;/JDnv6XfRwbysXPxnPysfc4ZqZ473vYTN9Tf9zrUSmPf4dTO8XXZOD9rf5tvRsp0D+XFnhdg6jG5&#10;tNVGngOXnuev9ly2lBc011yoyiC95jxx086P9XPW7BdZXr07cH05Mp0GHeYrEfGh1lHQ667jmOvW&#10;q+uXIuK/LeOrT0XEz0bEj7STwZqC3qEH0ljnQEN+oP1be5od803d/7+1+/9j9L/tR6z0ldarbNXv&#10;TzDnK+2ckv5W+XvKVevd+F1E/Il73O9+d0T8y4WFiN6vtX+/txs/ZNcKLB9u57I1BaZj+mL7PYi2&#10;re/Dq7bOP13Wu36/7xsZ8nz07QPT6vT/Q9vv4L5dtPPWz7fj+9Ay0TH8kXaMZwu3pUOWk74UEb8y&#10;ML0f8riO1mHlkjD3h1sHk68G5rdk+Gpbvn87MG1oeF568/9ARHxh4XJ+V3vixL6dOn5n+/eze3Rw&#10;eYiLsu5T6zk1bYndEebBiLxSMVcomboCclXmc9VP7KYfw2W7ojPVNC2bneb0q3LvwhK5vmtrsqa2&#10;w5Da1CNrcqdkxyNrPuO+Te0rc4ZqB9Z23DSkXpXbd9nUcG6nfjenrO6ffS3a2PGY+83UlfWx89gh&#10;6nn3voe581gv3zd3XI5t45Tnx6laibn72fP3pV+nJUOud/5/TO4TY+szN/2h1HXl/Kz5ba5lk32C&#10;yRZy+W/b3/c1LOlsqbY+69+/ZHgzMG7tMLec9ferfqc3C/eLi/L+qXPssezaMtXbJXK4bevQXwjZ&#10;99yUn5X7FhvIL29uR5vaIbNgczvyA3nMwLkkbF625e2n5wlhaFov13ftiTbXc2g7DMkD6WU7gPtC&#10;bC9ff8oHRG67fZvCDhX2DlV/DO5G9uM5uV6nvv3P0TG/661lU6s+VA3tE1loG5pWZadoxzR3IfCU&#10;LD0ubwaag1W7mXV91j5nrgna5UgwXbo95/blPJeMzWdu+kM5p+OU326qHNfL89w+t59sJZd/7nz6&#10;EGoZYx83pXZ0K/U3oQa1pftFXtCbK6dOWbqO+YSKXN43bfletN/L2qnoq/b63GfXuCjvy+EU969H&#10;ITfw3I42tUNetgLA2EnpWIFz13ayuRPgxcT02vFHX5ioptZ3Sq5nf9VlSG1/n8s7VQtbrzguOWAf&#10;SvZMt+9B2x/8d0e4miZwnrb63Zy6y4GLKc8GxkX7YZ47X0U5t90seG21a5879J5zD5y7di6o69b3&#10;ennIsOR76eV757Znvm7MXKCcm/5Q6vbj/Kwp10z12zHnco9jK01dfDvlwDlXzp07lofKF3MX0NbK&#10;wNi3GhvaL4a+vyw/79tsuLbQGyvnRrkweNf2w7FtcNVtt6nt3xsKmv3258hyA48d4GlohxySbetr&#10;4KpBaV9ZszkVFC/bZz+b2UFzWW4nguE+J9s67zm7cvWmNrV7NVEQymV63U84MRnu9j1o68kmh7U1&#10;zT2B87TV7+YcvRo4L+U+t/RiyUU79t8OzGvKzUiLj3o+Gjsfnor+uMwAftet26Hnlnoe2GebLH3v&#10;3L48Fyjnpj+UXK+pdTsnH+pHPHJLy3GX7XVjZZEpS1qhTclmm0O/+eccOHObjB3TuW61jJvnwbdH&#10;ehZ0XrDrb+/o94v8DuvvUO4Tuf1zyHFvF4yvtZJvRsrf+TuY22LoNb0+OC7xov02XwyUD09x/3oU&#10;cgPXE9B1t+PUnWfuRFWrtfuhv6qyxFU3v9dtGV4P7MA3bdrVzIFZ5ze2PnPTh+QJZ8nOOlYLmAd1&#10;X1tSD4glB+BDymW97SesMNRmf+o7ndOfUNZ8r6keB/33xmHqd3NudgNNjMaO4zn1YsvUFeAqzzt9&#10;Ae+UAmcNkPsMuW7HDJz7yPfObc+5z8hzydh85qY/lPqdnLuPlXX5eD/xkcr9au73L8tIr9s+uHQY&#10;aga5z+92fn4fOnP59z3+t1TPt70a1m5Hjuvcbv261XPn7YLvbkqWq667763WXNbvsAa+/E7qb1pe&#10;HMh5Vjm+Lm/dRmPl2Nrfxprfz1qu30e+927gO+BIhnaK6H7c67D0yvvlQAGj/4wlpppQvWk75NDB&#10;O6Ue/GPv3WeZc3vNHSRDTWmrPKlmzUhd3jXL81DqSWVo/ZYYquWc265T+n15n+0ocG6nfjcPLc99&#10;S/fd627fzALCPhfYojvnLd1PsyBRP7Meh2PnuUNN3UrR200sx9L1PbfAeegw9zn3rS7buft4tz5f&#10;biH0MVsSOHdd+OmHGkb6aUPDPr/b9fe/Lmsu/00Zd0yXAyF3qanAWZuSjpWhh9Y39Rfs9lnGDIdD&#10;31t+p30tZX5/uU/0ZdbaerGOr9uitvCZ2kapVjasOf/V/XYf9XO32r+evNu2845dbag71NoTR91J&#10;hw6iJWr1eh4QzyeWd6k8sMYMHSxz8grL1HuyqcLdxIknD8rb7urTvgXY+1avek1ti6lpMXKxYWyb&#10;zRE4T1v9bk7BqxXnrTcDTaBuD9hX6w/n3UDzpyH1qnAeV1sHzvxtOMZ5aelxeW6Bc0yeS8bmMzf9&#10;oeR6Ta3bOelD511E/GREfLB/4SOR+9XUcZbHyNitOzmPfY/BpfL7qK1Hhj776khDrdmb2j5jriaO&#10;jVqDOKS+d6xc1P8urP19ydA7tG5z+0XuE/2yZZm3/w2ouaEu59Q2Sjn9bqDWdE7+Du5D+e4eLLk6&#10;/aLtKPu4XPgZU160HXrfZRgytVxLakCH5BWSMfUq1dyB1DdLPqQA+xDyxDh2keJq4uSW+qt6d20b&#10;j31vUwTO01a/m1OR+97UPZWXpUD0rJwD6g/zbqBg82JkuGlDLVj0V5WHDNUI1B/3PI/VC17HHMYK&#10;UkvlfOaOyzyO9z3+6nlgH/neud+Fuc+YC5Rz0x9K/c4fi/dayKzrdhcRn+5f+AjMBYuxmqwq5zH2&#10;234s9fe2H1eP/xpu3pRz6NqhPy/24WrO2LmlXoAf+x2p6zBVmVLP6fV1c+XJaBcQxr7X3K5D+0Xu&#10;E0MXIHKb9RdF6wXQamwbVTn9rvuel8jts4/cBvt8Lgtdjezgu5HxvbEDqHq58HVThg6SrQwV1Obk&#10;SWXooIyVYTMGrmb1B/Spy8Dc39uWno+c3HpDofPNwn2zqie6u4Wf3XNC2k79bk5FvfB0N3Lcvmrn&#10;t74lxtxQC0YvS+DMUJpBNl8/dx4aukg2dh67bOuy7zl51x0L2Vpk3/lFmdfccSlwPqxcr6l1O1cf&#10;ioivd+v47pE1s50KFlGOj6mwNTePYxm6ZzA/uz/+Dzn37LoL/G/buq0tc42dW8ZqAasMaLf9hAEv&#10;u22S85+66Leb+c6mvtMXI0G1XuTsp419T2PbqOp/R6fWa8jUvKco392DsRqjLEBNnXii7fg3MwEg&#10;Cz5rD+CHUq82LZXNFca2VzbRGyq0DqnLcLfwuzgl9WQ0tM6vRk5uQ3YDzWvXbMuh9y/97Eob/+3U&#10;7+aU1B/IoYsnt6WwU1+b+2h2cvZsj0LRkvt+qv6YGAuch7gqBYKbI56Tcjnnjsvcxvsef0sKPFOG&#10;tuergXPR3GfMBcq56Q8l12tq3c7dx1vQrOv65UfSzHYqWGSZb67mcmoex/RsYFnGgsy+LssF7ZsD&#10;j7ehc0stx71s8x8achmyJd/SoW8JNxbOrkdCYxr7TrPiY+g8PxV0c3n6+Q1to16/TrldpjJGNbQ8&#10;SwicG8udcMzQFaZe7pC14DUkr+C8ntjpD3HRDsAX7TOyoLePNVeb0puRAmmGnbntk/pw9KKr4dtq&#10;+20hA9rQRY03e3w/tcliDm/LibzKWpz+5HXbPrdfnjl9bdfUyZv16rY9JXl+G1q26+6Yz9e+Wnis&#10;z9m1z9z3x++qLHd/fOyjhr1jzK/K5Rw6Jzwrge7UAmc9v9TQOfcZc4FybvpDyfWaWrfH4tPd+t61&#10;ce/1LzwjY8EiWtliSWF9ah5bO2bgzPJvhrxD5bmllhuvugt0Y0PuX9la5JChv/gVbR2Hxqebke+0&#10;r01N+dt0N/BbV393+qC65Pw91looy25byW0wt3zsKXfuMbWQPfVF54/uVCG8FtymPnPKru3M1yVY&#10;1jB202oF+gNgrQw1S5czD7D+4NqVpnNj26XKE2B+dq5Hzqc/8JbM8yHVE8+bsrx5sprap6Y8KzXG&#10;Of+p4bbtK9crt1m9gDH0WRkuXqy4+sawul1PTV6A6gtjNwM/xsfeDw559tqhgbMer6/beXGq0HKI&#10;XM48J1y0bfu2fXZu1yUFlilLAmd/vl0z5PaZ+4ws3Ix9L3PTH0pd16fgQyP3d57rY1TGgsV19xs9&#10;ZWwec46xL+dn73P813JhnluOeT4bOzflxe8xtZzdlyGP4WpgmXpD3+nFwG9eGlvXOm3oHJFZYeh9&#10;1fXAMZfDsb+3lNtgyfKxUu4UcyeNDF/1qk2vHjBTO0IW3OZeF6XAcdPtCP2O96odpEtOlCmbUdyU&#10;mtAXbZlq7eLSJsCvBnbQy7Z8c9s3ygkh12nspFO3Xw6vjxSyt1KX+bYt61RvaWtdlmDYD1cHbpex&#10;+Q4Nxw4aT03dp09NnovqOeaiLesh+9eW6jnlbs/9M88t+7RGWCuXs57vbwYKqS8GzoH7DlN2bd2v&#10;uu8939svV2/uM3Idx+YzN/2hLN1+j83HBu7vPMfHqAwFi2j/X1qGyvXv5zElA8RYgJlz2Z3P+gt9&#10;S1y18lWez5au71J5burLgnPyfVNl7EO8XHD+H9svdgPbaVcuwA/9/uXFutf9hO7cPmcqdN617/KY&#10;58e6fy1ZPhaqX+RYuEm1yVC/41W5A/Y7bFWD6ZIvtG8+eXfkgHU10OSyDnMHabR53HavvW7rN7eM&#10;+brcHnMhPNrnTV19z1rrJfO6L2PbeMk+wNNQ94tz8HKigHDoj+D1zLl2Sl6VzlYQh2zTem7ad3nm&#10;XHT3qubnjW3DpVfIxxy6TfK9Y8uX5j4jt+3YfOamP5T6Pb17gkNd/xzO6TEquV9lOS0v2K4Zcr1f&#10;DEwbGvrje03orOezWl6aKmeOqcu+T2Cds2/gzHLukmXK1ibHPh8PbddnbXy/rXM9h77HvBB7N1Jh&#10;U39TlsjKobr/9MPNgrL2Erlsa5aPGbXG6W0/ccDSg2jpD+Sa5qrZ8UxWoR/7IEtXA00mlwa2m4HQ&#10;3v+/uizNOd4uvPo05HrkQHx9pIPv2GpBb83+x9NQ94tzkM2ph2SLh32O6yycvVn5/iyY3bXP3nUF&#10;rH3UH+C+0HGI3UBrkhzmCl1rCyy9PA8tbT7Yy+Wc+53r12vf4Zjb/Rj65TP8x+HdmYTOPlhclrJP&#10;XqyeGmqZI1uJ7TPMla/q+exNKdPcdMu/Rj0f1mb6x7K0rFzVSpjrgbDeD7n+t0cu5+V8X7b1yH2h&#10;P89dtM++HTl/1osLQ9Pr56zxYqCM3g99K6S1ctnWfodMyC9t6Q571Q78uS/y+YKTSJSTyJLXxkx4&#10;O6Y8GU01ae1l89A5NWRmc44l236Jy7ZN3440YTgl9WplHtjHPulznuoPx6nLFiJj54mhiyv7DGOB&#10;tqoFs7vuh/xYgXNt4WDIRdsu9Ue9rmf+PVeQzPfve657NlCIWiOXc2oetRA5JtdjbD6HFKy3VL+3&#10;Lzyx4csD++67M+tIaGi/WvMbnJUAU/v2IfrzWV+bN7T8Sx16PpyzT+Cs67okwNey05rPmVMvJEyV&#10;gfMi4dj0qea0sbAl5Jh+3xga3h5Qtq6/Tcfctk/aZQtJa04yx5RXt0/R2uUaKyz08srV1uYuCpyS&#10;3A/3PTnwuNQfjVP3ZqI5bexZ8Ej53rEf7KpvqtafvzIYTy3rlEMKd728Ml6Xt9Yy5Li5z8oWMnOv&#10;20ou59T5vF68HJPbdmw+r9r3e2rn9Pr9PRXvtVDZN6n9QutU6JwcekxnC7k3/YQj2HXniKELbjm9&#10;P9ctsXXgzDC2dNvW9X274H0XZfmX/D7M2bVzTJ5T5+abFxuGvpfoLrSNBdKcPreuUy67cNgPSyvT&#10;egInwBNQfzBOWRZaxn5040iBc8kP8q4UFoYKYIcsRxyhcNrLgPx2IGjldz/3Wfm6ofW9D/n5/fJX&#10;FzPTY0HgPFW5/nf9hEfqIwM1m1+OiI/2LzwThx7TGZCmzn+HyPPrWPBZcvyN2Tpwrt22eX7OgDTW&#10;TDXl6+8OrDB61t3OkLd3TS17huOpWxGy9nHqQlt+5tjnrHHVheU67HNB5OwD5/v7EQCcrb/S/v3H&#10;3fiH8I2I+BMR8dmRAlreU/Yb3fiH8hMR8ZmI+IMR8cV+4gK1kPmr5e9T87U914/T8aGI+FxXi/kb&#10;EfEXIuI7IuIfda9/Cq4j4gPl/29byNgn/I35YkR8f0T8uX5CV2v16+XvU/Ob/YgBu4j4ofb3D0bE&#10;VyLiqxHxfd3rUn39Z9o5Zo1n5XamfxIR39M+73sj4ltmQmJExN9u/35P+93pXUTED7S/8zeyV0Py&#10;L5S/e0trJ7/Ylv0T/YSI+PADXpQE4ITVq5Onqt6/NHaVNw6sWVxTwzkn76fZd15rr9gfIrfr1Gdl&#10;Dem+TYSPIZfz0EK2Gs7TNNZ89nNn0inQnH2P6dqaIs9rF2V+bw/oAHGpQ28R2LqGM2t/lxzTQ02T&#10;n7d5DG3DWhs6NH1Orb27HQhjU/tFLtdUEFxSu1m3/9Q2utljHXPfqMPQRdgpajgBuHdX5d7r/Pvv&#10;t2mfH7nKe2o+3P6dupp8Tr6j/bu2IHFfsnO4qYLZUtcbNltk2Mdac9mPl06Afi4i/jcR8X+MiF/r&#10;Xv+U/NWI+OYWxP+rNu5rEfHdEfHHIuJ3RsQPt1qzm5lAsa//sv37s934U5G1v3OtL67atoqI+DNl&#10;/D9s8/hUGRctfGXt5l/fo3YzWi3qu/bb9XtWnEOvIuKvtXPvV/qJzVWp3Vz6XNr/0I/o/N5+xIzX&#10;AzWd59KRFwD3qF6ZPAUX7cru0KOHhq4CV6dQw5m1sfvWBsTMVe9jW7JtswZhrEOK+5DLmQXqDJlv&#10;Vxa0p2o469X6Uwud9Th4LIbu03zXBc/HYp9juu6PYxdTdt19gXfts8Zev4+p+9WX2LKGMzvMmarh&#10;i66meOgJB1lTWNex1iJPtayZM3XeHNovLttnzn2H+Rs515t57eRuys2e573dwP63xtnXcAIwr/5Q&#10;nJralPZu5oc7TiRwZpOtfX6401AhZCu5bcc+6xgB+hhyOV+VguOrrglYFhqPNYxtk4dQl+vcDTWf&#10;fRcRn3yEQTOtPaZr2FwS9Pqes5e+b07toXXf0LVl4JzrwTVlKB97Xa5nNmGt23Po4tSxDO0XzxZs&#10;6/y9mupMKOVr57b/zQHn+brfrf39FTgBnoD6Q3GKMsAt+eE/hcCZYWhuWacMFUK2ktt27LMyxI1N&#10;31rWZOZy3g4Ezep52/Zj03PbHvL9PIRTP07X+Hi3Puf4mJO11hzTeS66XbmfZo+rddvOXaSbk8sy&#10;FtSW2DJw5rlhaj0zPM6Fs7rdc3nnag8PtWa/SLk95+7vTBm2534Xc1mGaoDn1H1u7fsFToAnoP5Q&#10;nKJ6dXaqsBAnEDizVmKuedecfQoh+8ptO/RZ9ar/3LY/ll25j7IW/G7bMh66HALnw/tIW49zfszJ&#10;WkuO6V25wPNm4qLJlIvudoR9zoVVHoOHHC9bBs5c17HzQp6T58JmdM1uj7HtlliyX1QX5TtZEjaj&#10;fMbc+uTrlgbZVFsi7fNbcfaBU6dBAOfvm8rfp95hUHbc8Oe78efqL7V///o9bfsXEfHvIuKnW2cY&#10;H2hNLT/ROtz48XtaDrb1cxHxvif8mJMhVxHxiy0gfSIifv+endRkh0Jf7Sfs4bodg5890ccNXbQO&#10;2j4zcl64bOeSL7VtMvSa3rvy9x84MGgf2659Fx9oj1UZ60yo913t33/WjR/zgdbqYKrWOO1Kp34R&#10;EX964Xau1gZUAM5QXlnc4urzMdSr9XMesoYzr+Lv89m9tVe9D5Hbtv+srN08tMOMNXbl6v2xajR7&#10;ajh5CGPH9K6773ufWs0h2bx2bfPGlLV9t0dYpq1qOLOp7NCxfFWa3y9xVWo333a/Oy83OA+lsf2i&#10;tyvLtObe3Hov8FyAvGnbrNY4vp5433XXCmXNcqVdeX9uewAeoXqyPzW1w4oly5eh8ZBh7od/zLEK&#10;Z3GE53iuMbbeDxXMnu3RpGuNh1qvQ9V9lPMzFCxetGP9xZHOG70MSbuB43tOnkvXBNarNvThrIae&#10;Y8oeqnv5eUuWvQb+uxIua8C7a5+1T6CaM7Rf9HJZbgfOW9cj2zzKRYNch6HXVDclXO4Geou/KUOO&#10;y/FrztcXbZn7+df5Ta0XrN4xtjjBHtvadYJzU0/0p6YWVJYsXxaShgohc/K9S5+TVuV71xRIrktI&#10;rT/k9cd8qhCyxmWb17OuYJCPFOg/K2sOlhTYtrDlb8PSwLn00QT3Zc1xwOkZuog0tw8eQw1OS2v7&#10;8ryw9PUpA3TdV+tw27/hAHnfYH+ueLHiuK01dDcD89oN9Hz9toXSY313c4Ezv783I+t0WZYxA/iL&#10;toy19nHJdznWQVL+frwuv1Gv2+/D0DLNuR74zRsb9pk/T0A2YVj6AO7cadcU0u7bzZGbucCpqT+m&#10;pyaD3NLlO0bgXPveLJyN/VjPuRoo1OSw5Dy6RF6trle7+yELUJcrm6Kdm5tufYfkNrjbuLZ1jfpd&#10;cV5qDdqrUhN4H0MfAJcc1xlw9r3gfjnwbNCln71U1gynXfvMueavu3Kx766956p/UefZxLkzy7Ev&#10;9izL5vloKHDmRa9XM+sUrYya8+qH2wXvh7Ny1e3kc1fH68FxyMmt96wdvMeYX13GufWBc1SP2VNT&#10;e+Rbsnz7hsbY87159fkYBamrbl3XLMca/X03ef6NI6/P1vra7y2HYzWVPkRdHs5LrWXMWqiHHKaC&#10;0asjlsfqMXrMYyhryPpxU8HxstT6vW3n+zXLs2vv6c+duW5LK1p6N20efeC8bt/D2P2TY3J+ObxZ&#10;uZ5wFmrgXHK1Pw+MtwtObtcrC0Fv2kng0OCZy7hPMzs4B/XH6RRl7dySY/DVAcf89UxBbMjrleel&#10;OVlAu9lzHZbalSv2tQbv2OuztWftd+cpFKhO/Thl2m5B7dtDy5BzzGV8085n+4SxIbsV58cMmW/b&#10;cuwbCnsZePvz5z7yPFx/ey4P+B3LpsZv9vg9g7NRA2d/tWZIHrD9lapevUq2tDBUa0ZuZ658TRm7&#10;+jRkn5MDPDQF2f1cL7ywtsbugHPVWs+6plrXWnGcNMcpW9siEB97fv196GPy/PxswwtSxzhfvzzy&#10;8u022ObMeF8/gr2sOZi+LSL+Tvv7MxHxP3bTe59uz1D6UkT8hX5i86fa89iqz0TED3bjhjwvy/Ou&#10;Pcdt7fOBbtozjD7RngE35ioi/h9tuZbUxMCpqAVY5004TY5TgBPkhHwc1+3BudEeJPy2m17tWoCM&#10;Ba+N9lDdfLD3L/UTZ/ytiPiZfuSAtxHxze3vby8PL14apDMUTwXoGrSjPZB339B5ERG/u/39HyYe&#10;7Hs5MW1MXedf3SN88zgpyMLpc5wC8Kgtab4QGzapPUQ2x+176arNdPMegzr0PZK9LfcB9K8dGtY0&#10;adi17dV/Zi73UC+5tfAx5WKiB8ybFcGbx6vuE8BpcpwCwIkGzpi4eboPcVUuW12fqw2WNR9ynp/z&#10;pn3Wi9a2P3u2u2vBMe+7WlLouB7pUa0fhrYNT0fdF4DT5DgF4Em7LjdP37WauiU1ZzcLn4G0halA&#10;XGs/M7Dl62+O2LFG9iY2t80y6PZBccpleV0+I+rFyLOx7iY+m8dv6T4FPBzHKQBP1q6FstsW1NY8&#10;M2jNa49pqjfGXJ+7FtAy6GXgzFB9aEDre9Gdqm1NfdPYMbvS/HdovhddzendgvttebyW7FPAw3Kc&#10;AvBk1drANUHsor3+9Ugo2tLNxGdmDeCb9v8+cEYLfoc+e+ll2WZrHq1QQ+eYDMpTarDO4ZD14Xwp&#10;yMLpc5wC8CRlTdrdHs+67IPqoWHnxcJ7EbN2b8jzsi4ZSIcCZ63V3Xe5awdBa7ZbDYpjXi/stKiG&#10;3rXLweOhIAunz3EKwJP0ogS0tcGr3ks41rx1jQy/b2eC54uRz8umsv26DAXOKPdf3u7ZNLgWHqaW&#10;d0gGxUPVTp7u9vgOeRwUZOH0OU4BeHJqpzRDgelqopZtV9471/RzjbpMY48meTvQnPay1Br24XEs&#10;cEYJ3HctBA593phaeFi7DTIoHqoGTvdwPl11XwROk+MUgCcnO50ZCpvRpve1hSmbrt4NhL8hV21+&#10;SwJdnXffdPbZwLjaec/QukwFzujuqZyrXa36+ydf9S+YcYxCR+0ld6jWl6eh7ofAaXKcAvCkZMga&#10;6+ymf6xIX2uY9y/etDA5N+Tr344E2F7tgbXel/i6C1a7mWAcJXCOrWsM9B77tr2+fnavf8/dRK+y&#10;Q9YG1CG5DGtrWHlc6j4InCbHKQBPRobJscDT937a15zVex9vFg71h3asprGqNXcpm/FmoLssjw4Z&#10;C5tRPn8ulPUd8OQw1IQ3uprVOtwuXMdDZfPjpTXHPF51/wNOk+MUgCchm6uOhc0onQHdjtTwzTVR&#10;HZI/sn14nfKma976vNynmPdsvp4Jm9GW983EZ+/KujwrIXLJ4176nnrrsKZ57lpZsytsEgqycBYc&#10;pwA8as9KUHwz0OT1eQtd2URzrInqVZs+V1vYyx/ZoQC7VDZzvW5/ZzPfFyXc9eu1ZKg1oLs2jIXT&#10;IVOh864t2yHr3bsuoThrU4XOp63ub8BpcpwC8KjVjnj64aYFuXpPYn/PZsr7Jedq/no5332D11V7&#10;f4biGrDqo136prxLhtosdt8aycvuvtOh4WYkxC9xWYJ1P9+7FffG8jjVfQE4TY5TAB69DETZvLQP&#10;KDl9LHRlaF0bGusjVNa+N72aeOxHBs6bfsJCN+39U50KLfVi5L7OOqx9/Eq09/ThuB/2uRDA41D3&#10;A+A0OU4BePQuJ2ou53qtzY6EMoyuCUxZO3m3Z+DMwDq2bMcKnGvuSZ1yMdKDbR0OqZG8aNtiKHzu&#10;uw04b3UfAE6T4xSAJ2tpR0I5PTusWXqf46GBMwPlWEA7tcCZLsu8h4ax+2SXuhiZ/yHz5DzV7x84&#10;TY5TAJ6kuUekRAuW/fT6SI65gFMD59xrh7xt4WzMqQbOdDVx7+Wb/sV76O8d3Wo9OF31+wdOk+MU&#10;gCcnQ+PrfkJnrCazdtYzdt9ndIFzrSWBOJdjqPfdJUMGtrVBbW14zuXsh6ltt0TdvncHBG/OV/3+&#10;gdPkOAXgSclHayx5juNUsKo1d2PB6dmeP7KX5T7FsXtP44i91K4NnDd7dNIz9AiVucC/RK3lFDif&#10;HgVZOH2OUwCehNqhzW0Lcs9a2HrRws9NCzBv22vHajijq10ba/Zaa/amZE+sfRCce9+xmtRO1aIO&#10;uZkJwmP6ms59l7uq8xzrXInHq+5PwGlynALw6NWaxqHhtoWu65U1d1m7NvfYkiU/shd7BLJjBc61&#10;77/ZI6RG95iYfT53SN1mUxcIeJzq/gScJscpwAl6fz+Cg/xMRHy+G/fViPhURHwoIn5nRPxgq+X8&#10;Wve6KX+3/ftXuvG9r/YjBnwtIn48Ir6/jPtn5e9TM9aMeMo3+hFH9k/7EQAAwG8ncB7fD7Z/Px8R&#10;fywiviUifiQivtK9bo1/GBGfmLgX8YPt37Ea0CG/Uv7+n8rfU3YDHQItGebuYZ3ygSPUKH6uH7GH&#10;P9L+/czKiwU8PrUWxWAwnM4AwAl6Xz+Co7iKiC/2Izd0ExHf1ULud/cTR1xFxM+3v799ZnlfRMSP&#10;RcS7iPilfuICf6AFxzXLF2W93kXEd6wI7c8i4p+0v99FxO85sNYzt9Ux5sV5UpiF86J8AwBHlPd4&#10;runMpvbmetVP7BzrHs6xGtox+b670gHTnF3XGdLQe3bdMk2tf/bkezvTmzCPW1+TYjAYTnsAAFoH&#10;PtmD7asDAk3+wK557Mjr8r6pwBUtnL48YPmeL/iMITflUSy5rK9HQmSUR9Hka8fu/+w7Tbob6BE3&#10;O1e6bU2V91134DS9a8f+F/oJAADn5qoEy3wsyl0LMi8nAtQStWfcNaGuPt9zzfuOaSwQphoCdy24&#10;9s/DzKEPj1MB8aILpmPDbfvODrkHFThNAicA3AP3OBzPZUT8oYj4ptaJz0W5d7H6bCvg/NMVnc9k&#10;U9nfjIh/HRH/PiL+Qxv3dyPiw+3v37Xi/sK78vfcPZxbeBURP9B6y/2JfmLzsnW41Lts93b+voh4&#10;r437jbZd//nCez13EfF/aveG5jyifSe/FhG/8ADbBLg/79qx/3PtPAAAbEDgPJ7sWKf3pYj42Yj4&#10;f7fHpuzrWUT81xHxPf2E5rMLagyr7JAnSuDcRcS3dq/bwp9qYTN97x73dwIcQuAEgHsgcB7PLiL+&#10;TavR/GpE/I2VtZhLXXa1mrFHL67RamD/Ugupf7qE4ax5jBaWl9aYHuoHN9hWAGMETgDg7DxbWcu4&#10;r125B3OLDm2OPT+AU+MeTgCACdf3FG4BHiOBEwAAgE0InABwD97fjwAAAIBjEDgBAADYhMAJAADA&#10;JgROAAAANiFwAgAAsAmBEwAAgE0InAAAAGxC4AQAAGATAicAAACbEDgBAADYxGMMnLt+xAk7xWXd&#10;nehyDbnoRwAAAKfjMQbO74uItxHx4gwCyf8QEa9ObDm/KSL+TVuuq37iifmj7bt+fkYhGQAAuGcv&#10;I+K6H7mnFxFx14ZX/cQD7dr8jxVubsqyvuwnPqCrslyvj7i+x1aX87Z9NwBLvGvnji/0EwCAx+ey&#10;BYa3RwieGThv+gkD9mk++qot6/N+wh4ycN62bXBKanA/pTBc1cB5s8d3CTxdAicAPDHPjxQelgbO&#10;XUS8acOaz9q1YHzX3jsXFJ9P1Ipm4DzFmrldC8JLtmXv8ggXDpaogfPUm/8Cp0XgBIAnqDYxfd1N&#10;u1o4vCphsJ9Whzfls950nzXnqrz3duYezFyebPJZg+fWgfOiLeu+XrblW9M0OWur7+4hdNbv4ZD1&#10;BJ4egRMA7sH7+hEP7CIivlr+X5fvOiJ+uv39pYj4RplWfUtEfHMrTPxSP3HCTw2E3Ck3EfFd7e/v&#10;j4if6KanNxHx4bY8P9h9Rs7jExHx42X8sVxFxM9HxOcj4m9FxL/vXzDjD0fED0XEn1743t8REX8/&#10;Ij5Qxn3vyu26Rq5fRMS3R8QXu+mHWhpifz0ivtb+voiI391NH/MfIuIr/cjmMiL+s35kMfXeVJf/&#10;VyeOGXiK3kXEexHxcxHxHf1EAOA4Ti1wRqtN+4EWPL+lm3a5oJD9IiJ+rIWs7+4nHlENOzUw7krB&#10;fhcR/27gNem+AmfMhPQxdV0O8YkF39s+6vr9sYj4mW76lCXrdhMRf6AL0L3PdxcrriPiL7aLDFM+&#10;HxG/HBE/0k9oXkbEd47M511EfGbkvZcR8Zcj4nv6CW0f+JsbXgCAcyJwAsATlc0kn/UTFlpyD+fQ&#10;/ZT7yHs5s0ntRdf89Flp8jn0mUub1O67LQ5tcvqiLePWTWP3VddvbhtWeR/u3P23qd5fXIep9192&#10;zbZzuB3ZF8bUJsp3M51VXQ983tBwyD3S8FhoUgsAT9hUQX7OXODMAvwxQtSzLuhcd/PN+zfH7oFc&#10;EjhzHvsub4aMocB5ORM8ak+1b0uw3jcAH1sNnGtq7V6396zpHbjeXzy1f1WX3XuWvq+X+8DUOi4N&#10;mzms7SwLHhuBEwCIGAg3ly1ojA1TnQY962qL+nkf6nXXgVDWgD4fWJarUgP2amBaXZcc9gmd+d6r&#10;fkJb3qnwXQNnH6RvW7PPqQ6TtnZVlu+2nzgiO0LK4e3C4DUU6Jbov8N9AmeG3bFwfNHN/1lZp11b&#10;9twX6zAVYOGxEzgB4BG7bAXjoRBU9TWI0TUxfNvmU4csWN8OTOuH1wvDxlJvy99ZuzW1HFPrMTas&#10;DXgZLoa29VxTzawJvOsndEHq1ZG345Ch+feBc+4CQg2N+zzztW6vuwWfFyO1nEPrMmZXlnfMklrw&#10;3UgT37EQC4+dwAkAj1xtJjhWAH85EpSmQtdck9q1XowsQ+9Z13Q2a9KmQsBNe00fqo8pg0W/DjUI&#10;DYXNKMs3ti1r6Ny6iebrgWBbA+eriabL0YXNfbd3X1s59XlVH/SWBNWUyz32HcWC6Wk3UNO577aA&#10;cydwAsATkAXxsXvppmp1xuwTOKcCbAazvrls71UXLt8ueL7nQwbODMRT2zjf+7KfUOQ6LA09Vd+E&#10;eGyoTXtrsK2BM4PZ0HeU09Z0FDSkr61c2oy373RoTVPWrGUeWq9o22DNvt43DV7zXnhMBE4AeAJq&#10;Ab4Pndnsdq21gTML4FO1VTUwjIXDvlOdu4GQ19s6cNZA1i9Lvb90SL0vcKqWdleamtbX1fsIx9Tw&#10;82ag+XAOfa1cLnO/fm8GtmUG65cLlmeJflmmtk2q2zKHJcuSzWmnLlxcr6wxzXnmsPQ4gcdG4ASA&#10;J6LWXtWan+dt2sVAjdfUkM0ehzoN6oe+5mkqPNSavD6cXnY1hTcztYLpoQJnDXpjwac+0mWuVvC6&#10;Cy45/yXNbMdq7qralLUuS79+z1v4zc981f5f1/1QdX+9W1hbORQ4p/a1tKQ57T7qcvT7MjwVAicA&#10;3IP39SMewC4i/k1EfCAiPh8R393Gv4mIvxARv9rCzIdbAeGXuvcf2yci4iv9yBYavtSWMyLiQ+V1&#10;L9v4H2yv+9mI+IMR8Y3y/iE3EfFd7TN/vJ94BFcR8fPt72+PiC+2wPaFsr1/tHtP+lMR8QPt72/v&#10;pk35toj4O+X/X2rf6dy2mHLblverEfEtZXy/fr/eXvP9EfFn2t9/7sDP7l20+Va/a+YznnfbJLp9&#10;fczriPieiPjmiPhaP/EAd+Xv74+Inyj/h6fiXUS8FxE/FxHf0U8EAB6XrMHKmr5s9pd2C2rK7kN9&#10;pEZdnjelxurVghrBtLaGc+12qDWAuUwX5d7ZqWas2Ux2qpfdpcOS2t4xtdl1P5++hjPKui2pQdxX&#10;3wnQ3Gf1r89hqnY3a0Vv+glHsHQZ4DFTwwkAT8hl1wNp30TzVGQIqM0oc1wW3NcU4G/ae5cEzl0L&#10;LkuaqaYayKrdgs/MwNmHvPtWQ34f5IcCZzZDnQuBh6hNku9m7rGs+0zfy+1UU9ls7n3s9agB/hSP&#10;MbgvAicAPGGvJ4LO9YrANeZi5nEsU6669z0v92/mvaFLh6z5ejUwrR9qLdnS++6uynvWqO/rQ959&#10;y056hnrTrct51cbtWlgeev2xZA18HcYuNNTH49T7Yu9mgmp+3/vso1PqPai5zeApEjgB4Am7m+h5&#10;86aFiWcDoWzpkI+auJ34nKXelABYa77eDjQtzVrDoWk1UPbThoYlNV9XZZ5r1I6XlljTjHiNWhs3&#10;VBtY1++qjO+baG8h96Gp5YsSmDM45j6Qw9B2G6pJP5ZcnqUXLeCxEjgB4InKWqCxmp2bNn0otC0d&#10;6qMtlgS3MRkM6jyGAkTKUDkUhPYNh1P2nWdtTtuH9X6oTV4P2ZZDxu6ZTWOBM7+X24max0P1tZVD&#10;NaoZmGu465vVDtXkb9WcNi+I1J584akSOAHgiXo1U7OWgXMotC219lmdYzIYLA01GTKGln3fcDhl&#10;n3nO1dL2Qw3vxwwy2TT2bqI2bixwRgl2h37HU+ZqKzMw11r0Wmub27j39sjbMtq88rs6tFYfHgOB&#10;EwCeqNuRWp90SoHzzUhgGJMhY6j55T7hcE4G4jXrmds3w+acDDFvjxyQavAdC/RTgTNrOce29zHM&#10;1VZmcOzVkH43EkjHQva+Mvz2ywhPlcAJAPfg/f2IB3bdnrf4r/oJAz440Lxz6fDBfmZ7uGjPBv3Z&#10;fsICv9KP2Mg39SNmXLXngkZEfKw987IPctVVe0ZkRMRfmXkW5Vr5fNDP7/kMyq9FxGfa339toPbx&#10;GP7H7v/fU/5+1rbN0H2Yn+3+/8fL3//n9u8/LuMOdRURP9y2x4/0EwEA4KnI2rWxGq0YqIHbZ8ga&#10;ppt+5itkLenS++xqU8qhEHdVph9LLuNQ6BmS2zZr117ObKN8/Zpa3iWW1G5Gt82GtmltlrvmcTJr&#10;jNVWZu3nUNCtta93XS3oWK3ovi7a/LZafzhXajgB4InJ8DBX2M6Q85BNamuQGQoUQ2onM0O2CJzZ&#10;k+qSbZXLVzvayZA8dM9fXd6h6YfIEDfXrHQucEZpVnzI9z2ldmxUl/l2JojXXonvWsg+dnPa3R7P&#10;boWnQuAEgEfssmviel0C3Fxt3H0HzssWWuryZliYC8dVfuZYCNkicOa2mguENUD39zvmfap9YMlt&#10;sGQbrpEBcUmnOUsCZ5TtcMwwl4ZqKzO8T90vWYPwXdvvs1Z0al3WEDZhnMAJAI/YZStcZ8ipw1yQ&#10;vO/AuWuBuK+RWvr+1DdX7S0NnJcrmvHm9p1qlhqlJnQo7Gfz1rrcuf3uVtTwLlGD71xIjhWBM5uV&#10;5mvHvoN99ftG1tBObfdd9567BbWia+TxdczvBx4TgRMAnoBdF16WBI0a3Gqt45ph30dmPOuCy1QN&#10;Vi/fMxYWa3iacrUwbGegmQswWdM2VROWAao2+7xbuBxrTAXfIXWbXfUTO/W+0PyMsfVdq6+tzO05&#10;J9e3Dmv2qTHCJswTOAHgCakF9rngUDuqudlzOKTToBqQlwauGnbGQs7SwPl84ecuadaZ4XEunNRl&#10;y8C9JFCtkcs7FXx7awJnDNxv+WZmvZcaqq3smyYP6UPw3RGWZ5+weTFTGwvn5qMR8cl+ZGdJ4Hyv&#10;zeej/QQA4LzU4DBXUM7AuSR0jVnTpLZXl3XpMuQyT9XcLQ2cLxZ+boarsRrjyxZMloaTWhu35P7K&#10;NbIp7dJlSWsDZ5Ta7Tq8OML69LWVSwJcbUJ8t6A2es4+YTP3gyXLC+fgQ+WY+ng/sVgSOD9d5vVe&#10;PxEAOB+1pmfOQwfOWsM5Fuaq2jvtVChaGjjnHlWS3k4EmF15/MbScNIHtSU1eEvdrFyWtE/gjIF1&#10;uWuf//KA4FX34SXfT6rLcsg+nfN5XS5KTA0vN+z4CR7Se+WYejfx3OW5wPmRMp+v9xMBgPNSa4fm&#10;PHTgrB3EzIWc2lnNVNPWWBE4s0nwlGwqO7SNLlb2XnpRtvlt+Tu3374BLb3cM2zGAYEzRkLnzYFB&#10;Or/rsft0h9QLEvtsy93IuqwZ1iwvnIOPlf37c/3EZi5wfqHMQ5NaADhj/f1vcx4ycPaPwJgKObsS&#10;TpeEu6WBM0PN1Gdn08r+M7P55KuBaUOel8+r4bIGnNu2PZfMr5ePw9knbMaK2uMxuR8s3R5zcrus&#10;ndftnvfE1n1s3+G2nyk8El8v+/mH+okzgfPj5b1jgRUAOBM1aC0p/K4JnGM1Rvv2Utt38jIWcrIW&#10;MT9jSQCp2+HVyLJnQMphqDYuA3xfa/Ws1Yz244dcleV/O7Kefc+sGWSfLVzffNTMkrCZzUCv27Lk&#10;sKa2ecySZtFLXS2oyR7yfOH30rts+9chw9A+BI/BXJPYscD5Xgmr70bCKgBwRmrQuuknDrhpr10S&#10;OK/K63P+2UPt3UwnPkP6wDcUcuqjU5YsY7WmturtSCgdusfzRRs39PrqWdlebxaEoAw8/bLl+29K&#10;WOytqRW9bOtVv7t+WDov4On4XDlHfKybNhY4P1ne8+luGgBwhup9jn1QGrImcKbdQFi8WxCoenVZ&#10;77rAWe+lG6uhnLMrgXFqeDkSsHL56rSrmfW8aLVc2YnQq4W1jtX1RBjMWs9jyWa4/WcA9PoOhKqh&#10;wPnBMv6dnmkB4PHI0DMVjFIGziWv7fXNVvexa8uaNYYZZt8eEDSP5fXCsJjb+01Z7mOEwqvu/s59&#10;vqMlslOku/Y9DIVvgOgebVJrLIcCZ60RnXqkCgDwiD0/MNS9GGkKu6+XGwarNS4WLsdlC4XXC8Pp&#10;vo4RYKfkPZ0AU+o9mXflMSl94PxoeU3fzBYAAAAGDYXJGjjfi4gvl9d8pHs/AAAAjKqB8qNd4Kwd&#10;Bf1k/0YAAACY8sESKt+VwPn1rqOgbHILAAAAi/1kCZ1Dwyf7NwAAAMAS9TEp/fB1j0EBAADgEB8f&#10;CJt37b5OAAAAOEh9TMpde/4mAAAAHOwjJWy+i4gP9S8AAACAfX2uBc5P9xMAAADgEO+12k0dBQEA&#10;AHB0mtICAAAAAAAAAAAAAAAAAAAAAAAAAAAAAAAAAAAAAAAAAAAAAAAAAAAAAAAAAAAAAAAAAAAA&#10;AAAAAAAAAAAAAAAAAAAAAAAAAAAAAAAAAAAAAAAAAAAAAAAAABzBdUS86EeekKuIeBURF/2EE/Ci&#10;Lduun3DinrXlftZPiIjLE93WAADAPbpoYfFQryPiLiLenHDQyGU8xXD3JiJuI+J5P+GEXbXteRcR&#10;b7tlf9bW55QvQgAAABvbtbDz9oDgeVGCx10Ldqdo10JQBqRTCp01vL3qJ56ousx3rVazelG2dT8N&#10;AAB4Ii5LEHuzRzh4dUZhKUPQ3craxPsIpzdl2fYN//ctl/emn9C8OcN1AgAAjux5CQa3K5rF1lrD&#10;+6zZHLpvcIlaG7u0ued1W8e1QXytZ3ss20ObC5yX5TV3rVYUAAB4gmpt1NKayqwxfHNPtYDpZs/a&#10;2Fi5vNdlmyx9z9VEAJuTn7U08FfP9nzfIfJiw9T61hrwcwnSAADAkdUatj5wDtVM1drNqeC3JKSt&#10;VZuf3uewJHRet9ft4/WeoSybRd9HTWxVv4cxdb/KQHzfwRgAADgBb7tgEO3vPoBGqbmaC0g3BzSB&#10;HZNBZ6pm7aHUGr2HGNaEzssFAXrKksAZbR/JixYZjof2KQAA4BG7Hujc5eVAYMx7IZcEvgwYL/sJ&#10;M56P1KzGiQfOrPW9T/Ue3FcrAueL8viSfYJnDddL1A6qclkBAIAnbKh56M3KzoWyWeXNimCTj93o&#10;A3CccOCs93yOheUtvF1Zs5lqr70PNQidAADwRD0bCARZm9bXes552d63JhhlsOxD5ykGznpP692K&#10;MH6oq5XbtKqBc5+AXO/P3OfzAQCAR+RqILxNedUFy32bx0YLZHmP6O3CwFprDOvrtw6cu5XbKe7h&#10;eaTZGVFfQ/x6z7AYXVPcfeaRtdD7vh8AAHhEdi20vF0Q+LLGLmXYHAo9S9WAsqRWbFdeW5v2bhk4&#10;cxv1IXfOVasxXBtUl5h6PMshNamHBsbL8v4t1hsAADgzF6Xp59Q9lc9bTd2u/X07cN/mRQsqOVy3&#10;0NUPL9tnZVDMYUlgrM8HTUOBc4veYfdtqhoDHeQcc+hD574ODZxR3j/XW/E+tcYAAMAZqk0px0JV&#10;1oLW+/SWDBksb0rgzB5nc6ivn/O6zDcNBc4on7NvGLvuQuLNns2H02XbfkPb9xQcI3Dm9pprRpy1&#10;tHkRAwAAeMRqbWMfFrJ2LvU1k2/be/L5imubdWaIrJ8x5vlAjd5Y4NzXrtSQ3rb1WrtO5+gYgXPp&#10;d1H3oTdPZPsCAMCTVcNGHxZedSH06shBLGtN55phjlkacpa4bAEo1+8p1b6t7aV26PuqQX1MPrc1&#10;h5dPbDsDAMCTlPdH1nvrsrOgvsOcYwTNaii8LHVI4KxB51lb11cbrN992R3QZHdN4Mxg2deG13mM&#10;hcjahHuf7wwAADhDVwPBL+9jPEW7trxL7xscks8WzY6M9g1rp2BXamf3WY8aFtcMfe13jh8Lrfk4&#10;nDsdBwEAwNP2pt1jOWQsUCxxaC+l1+Xe0ayZ7cPyEjUg9bW45yTDZq7LPqGzBs659+br+vtpd2Xa&#10;0PdRt/fbfiIAAPB05HMVx4Lh2wPuv8uOgtb2UppB87YsVzapHQo4c/oAdKymtPVZmQ81rA2dNXDO&#10;ydcN7RsZfIcuVGRT3LvWtBYAAHiiMhyMBcK+t9p9h6HQ0sugedf+rUHqWIFzbD33dbkw8OXnjwWw&#10;NUHwEGs+J183VMs91nFQrf283WB7AwAAZyLDwVAtVTok6OV7x0JW2nX3/PVNOKNMn5vXkBo4H8KS&#10;ex7XBMFDLP2cGhyHlrk+q7U2U67z32efAYCIiHh/PwKAs/N97d9/1I0/tl/pR3S+ERF/o/39pYj4&#10;7jau+ub279y8Tt1/6Ec8kM/3Izrf2o/o/GL5+4+3f3cR8UPt73cR8ffKawBgFYET4LzVcPBPu2kP&#10;4Sci4rMR8WcGwma95/JUAtsaf7j8/ZXy97n49X5E+44+2/6+bvvT90XEB9q4vzzwPQLAYgInwHn7&#10;b1o4+NIJBYPrkUD2e8vfQ9NP3Qfbv1/qxj+E39f+/Wfd+Clf60c0WTP+gYj4qxHxY+3/X20XEABg&#10;bwInwPm4bvfZXZXncP5wm/YPuteeov+i/TvXDPRU/f7275tu/EN4r/37P3Xje7+jHzHgdWs6GxHx&#10;A2X8x8rfALAXgRPgfPxqRPzvIuKnIuLnS01URMQvlL9P1Z9s/36uG38OdhHx4fb3/6ubdgwvRjr1&#10;GZOdMf1qN76XIX+uVvavd///bER8sRvXe7VymQF4ggROgPPxlYj4kYj4loj4VDdtLng8tBrYTuFe&#10;07X+aPn7l8rfx1TvEZ3z4VYrOdc0+Zvav3PNrfta5y90/x/ynQtCKQBPnMAJcJ5+pKu1mgsUDy0D&#10;2+cn7iU8ZR9t/37pBJY/nxf6s2VcNrXuH0PzPe3fX+7GV7uI+LvduL8z81zSi9LjMACMEjgBzleG&#10;zLnmkqfgR9u/P9WNPwcXJbj9zW7aQ/hD7d/6GJx/HxF/JSL+XXt25k175mmGwn9VXtv7q6XGNHus&#10;jVbLORY6/+hArSgAAPCIvCnhYs5Ne+2LfsIC+d5979e7au8/tLOdnM9dP2Fjr9tnvu0nDHix5zK+&#10;Wvg9RlmevjYz2ja6Lctw1/5fH0lTvSqvyXCZ88/x19178jVLlxcAADgzuxIKlhT8HzJwHvr+9BCB&#10;87p85pLlz8C5JJxWWSM556LN/1U/odi1eeVyDwXGGAmb0d6fFzNyeFmmR3vP624cAADwSNQgtCZw&#10;HjIsCVy9XM4+sOzjWVmW+1C38Vho69UazqEayDFZK/msn9DJ+Y/VWKbrFhrHvrMMm29GlnModL4t&#10;j+S52/PiBQAAcAYyMNytDJz7hIR87/N+woxdC1JjoWZMft6b9ncOtdZuaxnsxpqUjqmh+PXEPZBp&#10;132XtzPb+e1M7eacXdm+r2a+l6HQmcu4774EAACcgVpjeV+Bc+17X8/cPzhl14JXDZk1yG3lqrs3&#10;du2y981Z1w5989bq+oDtGW2+b9s85mpSq5cDy3m3cL8DAADOUK1JW1Lw3zc0xp7vzXA0Fp6W6msA&#10;7yaaiR7ionzOzYGfkfPqO++ZGm7be8a2V9YWr6ltrZ6Xz5iq1Rxz1XUmlMM+8wIAAM7ARat9WhIE&#10;3xwQVl6sDGCXRwqbVdbM7bsOY65awLxt23Lf2sOtvdyzKW02oT00RKeLFl6z9nqq+S8AAMDR3Rw5&#10;bEYLS8euTXvdQtya5qUPIWtM93FxpKAJAAAAAAAAAAAAAAAAAAAAAAAAAAAAAAAAAAAAAAAAAAAA&#10;AAAAAAAAAAAAAAAAAAAAAAAAAAAAAAAAAAAAAAAAAAAAAAAAAAAAAAAAAAAAAAAAAAAAAAAAAAAA&#10;AAAAAAAAAMC4/x9YCsd9LnT8P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j3wAAFtDb250ZW50X1R5cGVzXS54bWxQ&#10;SwECFAAKAAAAAACHTuJAAAAAAAAAAAAAAAAABgAAAAAAAAAAABAAAABcegAAX3JlbHMvUEsBAhQA&#10;FAAAAAgAh07iQIoUZjzRAAAAlAEAAAsAAAAAAAAAAQAgAAAAgHoAAF9yZWxzLy5yZWxzUEsBAhQA&#10;CgAAAAAAh07iQAAAAAAAAAAAAAAAAAQAAAAAAAAAAAAQAAAAAAAAAGRycy9QSwECFAAKAAAAAACH&#10;TuJAAAAAAAAAAAAAAAAACgAAAAAAAAAAABAAAAB6ewAAZHJzL19yZWxzL1BLAQIUABQAAAAIAIdO&#10;4kCqJg6+tgAAACEBAAAZAAAAAAAAAAEAIAAAAKJ7AABkcnMvX3JlbHMvZTJvRG9jLnhtbC5yZWxz&#10;UEsBAhQAFAAAAAgAh07iQFfheFzXAAAACAEAAA8AAAAAAAAAAQAgAAAAIgAAAGRycy9kb3ducmV2&#10;LnhtbFBLAQIUABQAAAAIAIdO4kD2WOw5wgEAAOADAAAOAAAAAAAAAAEAIAAAACYBAABkcnMvZTJv&#10;RG9jLnhtbFBLAQIUAAoAAAAAAIdO4kAAAAAAAAAAAAAAAAAKAAAAAAAAAAAAEAAAABQDAABkcnMv&#10;bWVkaWEvUEsBAhQAFAAAAAgAh07iQMCIE2DudgAA6XYAABQAAAAAAAAAAQAgAAAAPAMAAGRycy9t&#10;ZWRpYS9pbWFnZTEucG5nUEsFBgAAAAAKAAoAUgIAAMR9AAAAAA==&#10;">
                        <v:fill on="f" focussize="0,0"/>
                        <v:stroke on="f"/>
                        <v:imagedata r:id="rId12" o:title=""/>
                        <o:lock v:ext="edit" aspectratio="t"/>
                      </v:shape>
                      <w10:wrap type="topAndBottom"/>
                    </v:group>
                  </w:pict>
                </mc:Fallback>
              </mc:AlternateContent>
            </w:r>
            <w:r>
              <w:rPr>
                <w:rFonts w:hint="eastAsia" w:ascii="Times New Roman" w:hAnsi="Times New Roman" w:eastAsia="宋体" w:cs="Times New Roman"/>
                <w:b/>
                <w:bCs/>
                <w:color w:val="000000"/>
                <w:kern w:val="2"/>
                <w:sz w:val="21"/>
                <w:szCs w:val="21"/>
                <w:highlight w:val="none"/>
                <w:lang w:val="en-US" w:eastAsia="zh-CN" w:bidi="ar-SA"/>
              </w:rPr>
              <w:t xml:space="preserve">图 </w:t>
            </w:r>
            <w:r>
              <w:rPr>
                <w:rFonts w:hint="eastAsia" w:ascii="Times New Roman" w:hAnsi="Times New Roman" w:eastAsia="宋体" w:cs="Times New Roman"/>
                <w:b/>
                <w:bCs/>
                <w:color w:val="000000"/>
                <w:kern w:val="2"/>
                <w:sz w:val="21"/>
                <w:szCs w:val="21"/>
                <w:highlight w:val="none"/>
                <w:lang w:val="en-US" w:eastAsia="zh-CN" w:bidi="ar-SA"/>
              </w:rPr>
              <w:fldChar w:fldCharType="begin"/>
            </w:r>
            <w:r>
              <w:rPr>
                <w:rFonts w:hint="eastAsia" w:ascii="Times New Roman" w:hAnsi="Times New Roman" w:eastAsia="宋体" w:cs="Times New Roman"/>
                <w:b/>
                <w:bCs/>
                <w:color w:val="000000"/>
                <w:kern w:val="2"/>
                <w:sz w:val="21"/>
                <w:szCs w:val="21"/>
                <w:highlight w:val="none"/>
                <w:lang w:val="en-US" w:eastAsia="zh-CN" w:bidi="ar-SA"/>
              </w:rPr>
              <w:instrText xml:space="preserve"> SEQ 图 \* ARABIC </w:instrText>
            </w:r>
            <w:r>
              <w:rPr>
                <w:rFonts w:hint="eastAsia" w:ascii="Times New Roman" w:hAnsi="Times New Roman" w:eastAsia="宋体" w:cs="Times New Roman"/>
                <w:b/>
                <w:bCs/>
                <w:color w:val="000000"/>
                <w:kern w:val="2"/>
                <w:sz w:val="21"/>
                <w:szCs w:val="21"/>
                <w:highlight w:val="none"/>
                <w:lang w:val="en-US" w:eastAsia="zh-CN" w:bidi="ar-SA"/>
              </w:rPr>
              <w:fldChar w:fldCharType="separate"/>
            </w:r>
            <w:r>
              <w:rPr>
                <w:rFonts w:hint="eastAsia" w:ascii="Times New Roman" w:hAnsi="Times New Roman" w:eastAsia="宋体" w:cs="Times New Roman"/>
                <w:b/>
                <w:bCs/>
                <w:color w:val="000000"/>
                <w:kern w:val="2"/>
                <w:sz w:val="21"/>
                <w:szCs w:val="21"/>
                <w:highlight w:val="none"/>
                <w:lang w:val="en-US" w:eastAsia="zh-CN" w:bidi="ar-SA"/>
              </w:rPr>
              <w:t>5</w:t>
            </w:r>
            <w:r>
              <w:rPr>
                <w:rFonts w:hint="eastAsia" w:ascii="Times New Roman" w:hAnsi="Times New Roman" w:eastAsia="宋体" w:cs="Times New Roman"/>
                <w:b/>
                <w:bCs/>
                <w:color w:val="000000"/>
                <w:kern w:val="2"/>
                <w:sz w:val="21"/>
                <w:szCs w:val="21"/>
                <w:highlight w:val="none"/>
                <w:lang w:val="en-US" w:eastAsia="zh-CN" w:bidi="ar-SA"/>
              </w:rPr>
              <w:fldChar w:fldCharType="end"/>
            </w:r>
            <w:r>
              <w:rPr>
                <w:rFonts w:hint="eastAsia" w:ascii="Times New Roman" w:hAnsi="Times New Roman" w:eastAsia="宋体" w:cs="Times New Roman"/>
                <w:b/>
                <w:bCs/>
                <w:color w:val="000000"/>
                <w:kern w:val="2"/>
                <w:sz w:val="21"/>
                <w:szCs w:val="21"/>
                <w:highlight w:val="none"/>
                <w:lang w:val="en-US" w:eastAsia="zh-CN" w:bidi="ar-SA"/>
              </w:rPr>
              <w:t xml:space="preserve"> </w:t>
            </w:r>
            <w:r>
              <w:rPr>
                <w:rFonts w:hint="eastAsia"/>
                <w:b/>
                <w:bCs/>
                <w:color w:val="000000"/>
                <w:sz w:val="21"/>
                <w:szCs w:val="21"/>
                <w:highlight w:val="none"/>
                <w:lang w:val="en-US" w:eastAsia="zh-CN"/>
              </w:rPr>
              <w:t xml:space="preserve"> </w:t>
            </w:r>
            <w:r>
              <w:rPr>
                <w:rFonts w:hint="eastAsia"/>
                <w:b/>
                <w:bCs/>
                <w:color w:val="auto"/>
                <w:sz w:val="21"/>
                <w:szCs w:val="21"/>
                <w:lang w:val="en-US" w:eastAsia="zh-CN"/>
              </w:rPr>
              <w:t>中医诊疗流程及</w:t>
            </w:r>
            <w:r>
              <w:rPr>
                <w:b/>
                <w:bCs/>
                <w:color w:val="auto"/>
                <w:sz w:val="21"/>
                <w:szCs w:val="21"/>
              </w:rPr>
              <w:t>产污节点图</w:t>
            </w:r>
          </w:p>
          <w:p w14:paraId="6DBAC9A0">
            <w:pPr>
              <w:tabs>
                <w:tab w:val="left" w:pos="624"/>
              </w:tabs>
              <w:adjustRightInd w:val="0"/>
              <w:snapToGrid w:val="0"/>
              <w:spacing w:line="360" w:lineRule="auto"/>
              <w:ind w:firstLine="480" w:firstLineChars="200"/>
              <w:rPr>
                <w:rFonts w:hint="eastAsia"/>
                <w:bCs/>
                <w:sz w:val="24"/>
              </w:rPr>
            </w:pPr>
            <w:r>
              <w:rPr>
                <w:rFonts w:hint="eastAsia"/>
                <w:bCs/>
                <w:sz w:val="24"/>
                <w:lang w:val="en-US" w:eastAsia="zh-CN"/>
              </w:rPr>
              <w:t>中医诊疗</w:t>
            </w:r>
            <w:r>
              <w:rPr>
                <w:rFonts w:hint="eastAsia"/>
                <w:bCs/>
                <w:sz w:val="24"/>
              </w:rPr>
              <w:t>流程简述：</w:t>
            </w:r>
          </w:p>
          <w:p w14:paraId="3CDF10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auto"/>
                <w:lang w:val="en-US" w:eastAsia="zh-CN"/>
              </w:rPr>
            </w:pPr>
            <w:r>
              <w:rPr>
                <w:rFonts w:hint="eastAsia"/>
                <w:b w:val="0"/>
                <w:bCs w:val="0"/>
                <w:color w:val="auto"/>
                <w:lang w:val="en-US" w:eastAsia="zh-CN"/>
              </w:rPr>
              <w:t>病人进院后经过挂号就诊，医生根据诊断结果判断病情，根据病情决定进行治疗护理，无住院治疗环节。项目仅从事中药贮存、打包、煎制等工作，不涉及中药制剂生产，不涉及传染病科、手术室、放射科。治疗护理过程产生医疗废物S1，煎药过程产生煎药废气G1、药渣S3及清洗废水W2。</w:t>
            </w:r>
          </w:p>
          <w:p w14:paraId="58D6EA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color w:val="auto"/>
                <w:lang w:val="en-US" w:eastAsia="zh-CN"/>
              </w:rPr>
            </w:pPr>
            <w:r>
              <w:rPr>
                <w:rFonts w:hint="eastAsia"/>
                <w:b w:val="0"/>
                <w:bCs w:val="0"/>
                <w:color w:val="auto"/>
                <w:lang w:val="en-US" w:eastAsia="zh-CN"/>
              </w:rPr>
              <w:t>本项目营运过程中还产生未沾染体液的废包装材料S4，污物间恶臭气体G2，来往车辆尾气G3，洗衣废水W5。</w:t>
            </w:r>
          </w:p>
          <w:p w14:paraId="7C0E863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auto"/>
              </w:rPr>
            </w:pPr>
            <w:r>
              <w:rPr>
                <w:rFonts w:hint="eastAsia"/>
                <w:b/>
                <w:bCs/>
                <w:color w:val="auto"/>
              </w:rPr>
              <w:t>（</w:t>
            </w:r>
            <w:r>
              <w:rPr>
                <w:rFonts w:hint="eastAsia"/>
                <w:b/>
                <w:bCs/>
                <w:color w:val="auto"/>
                <w:lang w:val="en-US" w:eastAsia="zh-CN"/>
              </w:rPr>
              <w:t>3</w:t>
            </w:r>
            <w:r>
              <w:rPr>
                <w:rFonts w:hint="eastAsia"/>
                <w:b/>
                <w:bCs/>
                <w:color w:val="auto"/>
              </w:rPr>
              <w:t>）项目运营期主要产污节点</w:t>
            </w:r>
          </w:p>
          <w:p w14:paraId="7FDFD0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Cs/>
                <w:color w:val="auto"/>
                <w:sz w:val="21"/>
                <w:szCs w:val="21"/>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21</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eastAsia" w:hAnsi="宋体"/>
                <w:b/>
                <w:bCs/>
                <w:color w:val="auto"/>
                <w:sz w:val="21"/>
                <w:szCs w:val="21"/>
              </w:rPr>
              <w:t>运营期主要产污节点汇总一览表</w:t>
            </w:r>
          </w:p>
          <w:tbl>
            <w:tblPr>
              <w:tblStyle w:val="3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621"/>
              <w:gridCol w:w="629"/>
              <w:gridCol w:w="4175"/>
            </w:tblGrid>
            <w:tr w14:paraId="4D4D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F10DE0A">
                  <w:pPr>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项目</w:t>
                  </w:r>
                </w:p>
              </w:tc>
              <w:tc>
                <w:tcPr>
                  <w:tcW w:w="3250" w:type="dxa"/>
                  <w:gridSpan w:val="2"/>
                  <w:tcBorders>
                    <w:top w:val="single" w:color="auto" w:sz="4" w:space="0"/>
                    <w:left w:val="single" w:color="auto" w:sz="4" w:space="0"/>
                    <w:bottom w:val="single" w:color="auto" w:sz="4" w:space="0"/>
                    <w:right w:val="single" w:color="auto" w:sz="4" w:space="0"/>
                  </w:tcBorders>
                  <w:vAlign w:val="center"/>
                </w:tcPr>
                <w:p w14:paraId="02DE4021">
                  <w:pPr>
                    <w:jc w:val="center"/>
                    <w:rPr>
                      <w:b/>
                      <w:color w:val="000000" w:themeColor="text1"/>
                      <w:sz w:val="21"/>
                      <w:szCs w:val="21"/>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产污环节</w:t>
                  </w:r>
                </w:p>
              </w:tc>
              <w:tc>
                <w:tcPr>
                  <w:tcW w:w="4175" w:type="dxa"/>
                  <w:tcBorders>
                    <w:top w:val="single" w:color="auto" w:sz="4" w:space="0"/>
                    <w:left w:val="single" w:color="auto" w:sz="4" w:space="0"/>
                    <w:bottom w:val="single" w:color="auto" w:sz="4" w:space="0"/>
                    <w:right w:val="single" w:color="auto" w:sz="4" w:space="0"/>
                  </w:tcBorders>
                  <w:vAlign w:val="center"/>
                </w:tcPr>
                <w:p w14:paraId="5A50FC84">
                  <w:pPr>
                    <w:jc w:val="center"/>
                    <w:rPr>
                      <w:rFonts w:hint="eastAsia" w:eastAsia="宋体"/>
                      <w:b/>
                      <w:color w:val="000000" w:themeColor="text1"/>
                      <w:sz w:val="21"/>
                      <w:szCs w:val="21"/>
                      <w:lang w:eastAsia="zh-CN"/>
                      <w14:textFill>
                        <w14:solidFill>
                          <w14:schemeClr w14:val="tx1"/>
                        </w14:solidFill>
                      </w14:textFill>
                    </w:rPr>
                  </w:pPr>
                  <w:r>
                    <w:rPr>
                      <w:rFonts w:hint="eastAsia"/>
                      <w:b/>
                      <w:color w:val="000000" w:themeColor="text1"/>
                      <w:sz w:val="21"/>
                      <w:szCs w:val="21"/>
                      <w14:textFill>
                        <w14:solidFill>
                          <w14:schemeClr w14:val="tx1"/>
                        </w14:solidFill>
                      </w14:textFill>
                    </w:rPr>
                    <w:t>污染</w:t>
                  </w:r>
                  <w:r>
                    <w:rPr>
                      <w:rFonts w:hint="eastAsia"/>
                      <w:b/>
                      <w:color w:val="000000" w:themeColor="text1"/>
                      <w:sz w:val="21"/>
                      <w:szCs w:val="21"/>
                      <w:lang w:val="en-US" w:eastAsia="zh-CN"/>
                      <w14:textFill>
                        <w14:solidFill>
                          <w14:schemeClr w14:val="tx1"/>
                        </w14:solidFill>
                      </w14:textFill>
                    </w:rPr>
                    <w:t>因子</w:t>
                  </w:r>
                </w:p>
              </w:tc>
            </w:tr>
            <w:tr w14:paraId="5987D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66" w:type="dxa"/>
                  <w:vMerge w:val="restart"/>
                  <w:tcBorders>
                    <w:top w:val="single" w:color="auto" w:sz="4" w:space="0"/>
                    <w:left w:val="single" w:color="auto" w:sz="4" w:space="0"/>
                    <w:right w:val="single" w:color="auto" w:sz="4" w:space="0"/>
                  </w:tcBorders>
                  <w:vAlign w:val="center"/>
                </w:tcPr>
                <w:p w14:paraId="48398245">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废水</w:t>
                  </w:r>
                </w:p>
              </w:tc>
              <w:tc>
                <w:tcPr>
                  <w:tcW w:w="2621" w:type="dxa"/>
                  <w:tcBorders>
                    <w:top w:val="single" w:color="auto" w:sz="4" w:space="0"/>
                    <w:left w:val="single" w:color="auto" w:sz="4" w:space="0"/>
                    <w:bottom w:val="single" w:color="auto" w:sz="4" w:space="0"/>
                    <w:right w:val="single" w:color="auto" w:sz="4" w:space="0"/>
                  </w:tcBorders>
                  <w:vAlign w:val="center"/>
                </w:tcPr>
                <w:p w14:paraId="33680C3F">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纯水制备</w:t>
                  </w:r>
                </w:p>
              </w:tc>
              <w:tc>
                <w:tcPr>
                  <w:tcW w:w="629" w:type="dxa"/>
                  <w:tcBorders>
                    <w:top w:val="single" w:color="auto" w:sz="4" w:space="0"/>
                    <w:left w:val="single" w:color="auto" w:sz="4" w:space="0"/>
                    <w:bottom w:val="single" w:color="auto" w:sz="4" w:space="0"/>
                    <w:right w:val="single" w:color="auto" w:sz="4" w:space="0"/>
                  </w:tcBorders>
                  <w:vAlign w:val="center"/>
                </w:tcPr>
                <w:p w14:paraId="41D3A8B6">
                  <w:pPr>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W1</w:t>
                  </w:r>
                </w:p>
              </w:tc>
              <w:tc>
                <w:tcPr>
                  <w:tcW w:w="4175" w:type="dxa"/>
                  <w:tcBorders>
                    <w:top w:val="single" w:color="auto" w:sz="4" w:space="0"/>
                    <w:left w:val="single" w:color="auto" w:sz="4" w:space="0"/>
                    <w:right w:val="single" w:color="auto" w:sz="4" w:space="0"/>
                  </w:tcBorders>
                  <w:vAlign w:val="center"/>
                </w:tcPr>
                <w:p w14:paraId="67E0C132">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Ca</w:t>
                  </w:r>
                  <w:r>
                    <w:rPr>
                      <w:rFonts w:hint="eastAsia"/>
                      <w:bCs/>
                      <w:color w:val="000000" w:themeColor="text1"/>
                      <w:sz w:val="21"/>
                      <w:szCs w:val="21"/>
                      <w:vertAlign w:val="superscript"/>
                      <w:lang w:val="en-US" w:eastAsia="zh-CN"/>
                      <w14:textFill>
                        <w14:solidFill>
                          <w14:schemeClr w14:val="tx1"/>
                        </w14:solidFill>
                      </w14:textFill>
                    </w:rPr>
                    <w:t>2+</w:t>
                  </w:r>
                  <w:r>
                    <w:rPr>
                      <w:rFonts w:hint="eastAsia"/>
                      <w:bCs/>
                      <w:color w:val="000000" w:themeColor="text1"/>
                      <w:sz w:val="21"/>
                      <w:szCs w:val="21"/>
                      <w:lang w:val="en-US" w:eastAsia="zh-CN"/>
                      <w14:textFill>
                        <w14:solidFill>
                          <w14:schemeClr w14:val="tx1"/>
                        </w14:solidFill>
                      </w14:textFill>
                    </w:rPr>
                    <w:t>、Mg</w:t>
                  </w:r>
                  <w:r>
                    <w:rPr>
                      <w:rFonts w:hint="eastAsia"/>
                      <w:bCs/>
                      <w:color w:val="000000" w:themeColor="text1"/>
                      <w:sz w:val="21"/>
                      <w:szCs w:val="21"/>
                      <w:vertAlign w:val="superscript"/>
                      <w:lang w:val="en-US" w:eastAsia="zh-CN"/>
                      <w14:textFill>
                        <w14:solidFill>
                          <w14:schemeClr w14:val="tx1"/>
                        </w14:solidFill>
                      </w14:textFill>
                    </w:rPr>
                    <w:t>2+</w:t>
                  </w:r>
                  <w:r>
                    <w:rPr>
                      <w:rFonts w:hint="eastAsia"/>
                      <w:bCs/>
                      <w:color w:val="000000" w:themeColor="text1"/>
                      <w:sz w:val="21"/>
                      <w:szCs w:val="21"/>
                      <w:vertAlign w:val="baseline"/>
                      <w:lang w:val="en-US" w:eastAsia="zh-CN"/>
                      <w14:textFill>
                        <w14:solidFill>
                          <w14:schemeClr w14:val="tx1"/>
                        </w14:solidFill>
                      </w14:textFill>
                    </w:rPr>
                    <w:t>等</w:t>
                  </w:r>
                </w:p>
              </w:tc>
            </w:tr>
            <w:tr w14:paraId="2572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66" w:type="dxa"/>
                  <w:vMerge w:val="continue"/>
                  <w:tcBorders>
                    <w:left w:val="single" w:color="auto" w:sz="4" w:space="0"/>
                    <w:right w:val="single" w:color="auto" w:sz="4" w:space="0"/>
                  </w:tcBorders>
                  <w:vAlign w:val="center"/>
                </w:tcPr>
                <w:p w14:paraId="5491DB76">
                  <w:pPr>
                    <w:jc w:val="center"/>
                    <w:rPr>
                      <w:rFonts w:hint="eastAsia"/>
                      <w:bCs/>
                      <w:color w:val="000000" w:themeColor="text1"/>
                      <w:sz w:val="21"/>
                      <w:szCs w:val="21"/>
                      <w14:textFill>
                        <w14:solidFill>
                          <w14:schemeClr w14:val="tx1"/>
                        </w14:solidFill>
                      </w14:textFill>
                    </w:rPr>
                  </w:pPr>
                </w:p>
              </w:tc>
              <w:tc>
                <w:tcPr>
                  <w:tcW w:w="2621" w:type="dxa"/>
                  <w:tcBorders>
                    <w:top w:val="single" w:color="auto" w:sz="4" w:space="0"/>
                    <w:left w:val="single" w:color="auto" w:sz="4" w:space="0"/>
                    <w:bottom w:val="single" w:color="auto" w:sz="4" w:space="0"/>
                    <w:right w:val="single" w:color="auto" w:sz="4" w:space="0"/>
                  </w:tcBorders>
                  <w:vAlign w:val="center"/>
                </w:tcPr>
                <w:p w14:paraId="1FBE1717">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设备清洗</w:t>
                  </w:r>
                </w:p>
              </w:tc>
              <w:tc>
                <w:tcPr>
                  <w:tcW w:w="629" w:type="dxa"/>
                  <w:tcBorders>
                    <w:top w:val="single" w:color="auto" w:sz="4" w:space="0"/>
                    <w:left w:val="single" w:color="auto" w:sz="4" w:space="0"/>
                    <w:bottom w:val="single" w:color="auto" w:sz="4" w:space="0"/>
                    <w:right w:val="single" w:color="auto" w:sz="4" w:space="0"/>
                  </w:tcBorders>
                  <w:vAlign w:val="center"/>
                </w:tcPr>
                <w:p w14:paraId="0EFB9DB7">
                  <w:pPr>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W2</w:t>
                  </w:r>
                </w:p>
              </w:tc>
              <w:tc>
                <w:tcPr>
                  <w:tcW w:w="4175" w:type="dxa"/>
                  <w:tcBorders>
                    <w:top w:val="single" w:color="auto" w:sz="4" w:space="0"/>
                    <w:left w:val="single" w:color="auto" w:sz="4" w:space="0"/>
                    <w:right w:val="single" w:color="auto" w:sz="4" w:space="0"/>
                  </w:tcBorders>
                  <w:vAlign w:val="center"/>
                </w:tcPr>
                <w:p w14:paraId="69F10DCC">
                  <w:pPr>
                    <w:jc w:val="center"/>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pH、COD、BOD</w:t>
                  </w:r>
                  <w:r>
                    <w:rPr>
                      <w:rFonts w:hint="eastAsia"/>
                      <w:bCs/>
                      <w:color w:val="000000" w:themeColor="text1"/>
                      <w:kern w:val="0"/>
                      <w:sz w:val="21"/>
                      <w:szCs w:val="21"/>
                      <w:vertAlign w:val="subscript"/>
                      <w:lang w:val="en-US" w:eastAsia="zh-CN"/>
                      <w14:textFill>
                        <w14:solidFill>
                          <w14:schemeClr w14:val="tx1"/>
                        </w14:solidFill>
                      </w14:textFill>
                    </w:rPr>
                    <w:t>5</w:t>
                  </w:r>
                  <w:r>
                    <w:rPr>
                      <w:rFonts w:hint="eastAsia"/>
                      <w:bCs/>
                      <w:color w:val="000000" w:themeColor="text1"/>
                      <w:kern w:val="0"/>
                      <w:sz w:val="21"/>
                      <w:szCs w:val="21"/>
                      <w:lang w:val="en-US" w:eastAsia="zh-CN"/>
                      <w14:textFill>
                        <w14:solidFill>
                          <w14:schemeClr w14:val="tx1"/>
                        </w14:solidFill>
                      </w14:textFill>
                    </w:rPr>
                    <w:t>、SS、NH</w:t>
                  </w:r>
                  <w:r>
                    <w:rPr>
                      <w:rFonts w:hint="eastAsia"/>
                      <w:bCs/>
                      <w:color w:val="000000" w:themeColor="text1"/>
                      <w:kern w:val="0"/>
                      <w:sz w:val="21"/>
                      <w:szCs w:val="21"/>
                      <w:vertAlign w:val="subscript"/>
                      <w:lang w:val="en-US" w:eastAsia="zh-CN"/>
                      <w14:textFill>
                        <w14:solidFill>
                          <w14:schemeClr w14:val="tx1"/>
                        </w14:solidFill>
                      </w14:textFill>
                    </w:rPr>
                    <w:t>3</w:t>
                  </w:r>
                  <w:r>
                    <w:rPr>
                      <w:rFonts w:hint="eastAsia"/>
                      <w:bCs/>
                      <w:color w:val="000000" w:themeColor="text1"/>
                      <w:kern w:val="0"/>
                      <w:sz w:val="21"/>
                      <w:szCs w:val="21"/>
                      <w:lang w:val="en-US" w:eastAsia="zh-CN"/>
                      <w14:textFill>
                        <w14:solidFill>
                          <w14:schemeClr w14:val="tx1"/>
                        </w14:solidFill>
                      </w14:textFill>
                    </w:rPr>
                    <w:t>-N、LAS等</w:t>
                  </w:r>
                </w:p>
              </w:tc>
            </w:tr>
            <w:tr w14:paraId="0864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66" w:type="dxa"/>
                  <w:vMerge w:val="continue"/>
                  <w:tcBorders>
                    <w:left w:val="single" w:color="auto" w:sz="4" w:space="0"/>
                    <w:right w:val="single" w:color="auto" w:sz="4" w:space="0"/>
                  </w:tcBorders>
                  <w:vAlign w:val="center"/>
                </w:tcPr>
                <w:p w14:paraId="06ECCA93">
                  <w:pPr>
                    <w:jc w:val="center"/>
                    <w:rPr>
                      <w:rFonts w:hint="eastAsia"/>
                      <w:bCs/>
                      <w:color w:val="000000" w:themeColor="text1"/>
                      <w:sz w:val="21"/>
                      <w:szCs w:val="21"/>
                      <w14:textFill>
                        <w14:solidFill>
                          <w14:schemeClr w14:val="tx1"/>
                        </w14:solidFill>
                      </w14:textFill>
                    </w:rPr>
                  </w:pPr>
                </w:p>
              </w:tc>
              <w:tc>
                <w:tcPr>
                  <w:tcW w:w="2621" w:type="dxa"/>
                  <w:tcBorders>
                    <w:top w:val="single" w:color="auto" w:sz="4" w:space="0"/>
                    <w:left w:val="single" w:color="auto" w:sz="4" w:space="0"/>
                    <w:bottom w:val="single" w:color="auto" w:sz="4" w:space="0"/>
                    <w:right w:val="single" w:color="auto" w:sz="4" w:space="0"/>
                  </w:tcBorders>
                  <w:vAlign w:val="center"/>
                </w:tcPr>
                <w:p w14:paraId="0C70B11E">
                  <w:pPr>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血液透析</w:t>
                  </w:r>
                </w:p>
              </w:tc>
              <w:tc>
                <w:tcPr>
                  <w:tcW w:w="629" w:type="dxa"/>
                  <w:tcBorders>
                    <w:top w:val="single" w:color="auto" w:sz="4" w:space="0"/>
                    <w:left w:val="single" w:color="auto" w:sz="4" w:space="0"/>
                    <w:bottom w:val="single" w:color="auto" w:sz="4" w:space="0"/>
                    <w:right w:val="single" w:color="auto" w:sz="4" w:space="0"/>
                  </w:tcBorders>
                  <w:vAlign w:val="center"/>
                </w:tcPr>
                <w:p w14:paraId="079F6BB6">
                  <w:pPr>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W3</w:t>
                  </w:r>
                </w:p>
              </w:tc>
              <w:tc>
                <w:tcPr>
                  <w:tcW w:w="4175" w:type="dxa"/>
                  <w:tcBorders>
                    <w:top w:val="single" w:color="auto" w:sz="4" w:space="0"/>
                    <w:left w:val="single" w:color="auto" w:sz="4" w:space="0"/>
                    <w:right w:val="single" w:color="auto" w:sz="4" w:space="0"/>
                  </w:tcBorders>
                  <w:vAlign w:val="center"/>
                </w:tcPr>
                <w:p w14:paraId="52C148A2">
                  <w:pPr>
                    <w:jc w:val="center"/>
                    <w:rPr>
                      <w:rFonts w:hint="default"/>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无机盐、病毒、细菌等</w:t>
                  </w:r>
                </w:p>
              </w:tc>
            </w:tr>
            <w:tr w14:paraId="01CA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66" w:type="dxa"/>
                  <w:vMerge w:val="continue"/>
                  <w:tcBorders>
                    <w:left w:val="single" w:color="auto" w:sz="4" w:space="0"/>
                    <w:right w:val="single" w:color="auto" w:sz="4" w:space="0"/>
                  </w:tcBorders>
                  <w:vAlign w:val="center"/>
                </w:tcPr>
                <w:p w14:paraId="04859EBB">
                  <w:pPr>
                    <w:jc w:val="center"/>
                    <w:rPr>
                      <w:rFonts w:hint="eastAsia"/>
                      <w:bCs/>
                      <w:color w:val="000000" w:themeColor="text1"/>
                      <w:sz w:val="21"/>
                      <w:szCs w:val="21"/>
                      <w14:textFill>
                        <w14:solidFill>
                          <w14:schemeClr w14:val="tx1"/>
                        </w14:solidFill>
                      </w14:textFill>
                    </w:rPr>
                  </w:pPr>
                </w:p>
              </w:tc>
              <w:tc>
                <w:tcPr>
                  <w:tcW w:w="2621" w:type="dxa"/>
                  <w:tcBorders>
                    <w:top w:val="single" w:color="auto" w:sz="4" w:space="0"/>
                    <w:left w:val="single" w:color="auto" w:sz="4" w:space="0"/>
                    <w:bottom w:val="single" w:color="auto" w:sz="4" w:space="0"/>
                    <w:right w:val="single" w:color="auto" w:sz="4" w:space="0"/>
                  </w:tcBorders>
                  <w:vAlign w:val="center"/>
                </w:tcPr>
                <w:p w14:paraId="087F7831">
                  <w:pPr>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门诊、医护、行政及后勤人员生活用水</w:t>
                  </w:r>
                </w:p>
              </w:tc>
              <w:tc>
                <w:tcPr>
                  <w:tcW w:w="629" w:type="dxa"/>
                  <w:tcBorders>
                    <w:top w:val="single" w:color="auto" w:sz="4" w:space="0"/>
                    <w:left w:val="single" w:color="auto" w:sz="4" w:space="0"/>
                    <w:bottom w:val="single" w:color="auto" w:sz="4" w:space="0"/>
                    <w:right w:val="single" w:color="auto" w:sz="4" w:space="0"/>
                  </w:tcBorders>
                  <w:vAlign w:val="center"/>
                </w:tcPr>
                <w:p w14:paraId="1FD2F1F1">
                  <w:pPr>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W4</w:t>
                  </w:r>
                </w:p>
              </w:tc>
              <w:tc>
                <w:tcPr>
                  <w:tcW w:w="4175" w:type="dxa"/>
                  <w:tcBorders>
                    <w:top w:val="single" w:color="auto" w:sz="4" w:space="0"/>
                    <w:left w:val="single" w:color="auto" w:sz="4" w:space="0"/>
                    <w:right w:val="single" w:color="auto" w:sz="4" w:space="0"/>
                  </w:tcBorders>
                  <w:vAlign w:val="center"/>
                </w:tcPr>
                <w:p w14:paraId="41D66834">
                  <w:pPr>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pH、COD、BOD</w:t>
                  </w:r>
                  <w:r>
                    <w:rPr>
                      <w:rFonts w:hint="eastAsia"/>
                      <w:bCs/>
                      <w:color w:val="000000" w:themeColor="text1"/>
                      <w:kern w:val="0"/>
                      <w:sz w:val="21"/>
                      <w:szCs w:val="21"/>
                      <w:vertAlign w:val="subscript"/>
                      <w:lang w:val="en-US" w:eastAsia="zh-CN"/>
                      <w14:textFill>
                        <w14:solidFill>
                          <w14:schemeClr w14:val="tx1"/>
                        </w14:solidFill>
                      </w14:textFill>
                    </w:rPr>
                    <w:t>5</w:t>
                  </w:r>
                  <w:r>
                    <w:rPr>
                      <w:rFonts w:hint="eastAsia"/>
                      <w:bCs/>
                      <w:color w:val="000000" w:themeColor="text1"/>
                      <w:kern w:val="0"/>
                      <w:sz w:val="21"/>
                      <w:szCs w:val="21"/>
                      <w:lang w:val="en-US" w:eastAsia="zh-CN"/>
                      <w14:textFill>
                        <w14:solidFill>
                          <w14:schemeClr w14:val="tx1"/>
                        </w14:solidFill>
                      </w14:textFill>
                    </w:rPr>
                    <w:t>、SS、NH</w:t>
                  </w:r>
                  <w:r>
                    <w:rPr>
                      <w:rFonts w:hint="eastAsia"/>
                      <w:bCs/>
                      <w:color w:val="000000" w:themeColor="text1"/>
                      <w:kern w:val="0"/>
                      <w:sz w:val="21"/>
                      <w:szCs w:val="21"/>
                      <w:vertAlign w:val="subscript"/>
                      <w:lang w:val="en-US" w:eastAsia="zh-CN"/>
                      <w14:textFill>
                        <w14:solidFill>
                          <w14:schemeClr w14:val="tx1"/>
                        </w14:solidFill>
                      </w14:textFill>
                    </w:rPr>
                    <w:t>3</w:t>
                  </w:r>
                  <w:r>
                    <w:rPr>
                      <w:rFonts w:hint="eastAsia"/>
                      <w:bCs/>
                      <w:color w:val="000000" w:themeColor="text1"/>
                      <w:kern w:val="0"/>
                      <w:sz w:val="21"/>
                      <w:szCs w:val="21"/>
                      <w:lang w:val="en-US" w:eastAsia="zh-CN"/>
                      <w14:textFill>
                        <w14:solidFill>
                          <w14:schemeClr w14:val="tx1"/>
                        </w14:solidFill>
                      </w14:textFill>
                    </w:rPr>
                    <w:t>-N、LAS、粪大肠菌群、总余氯等</w:t>
                  </w:r>
                </w:p>
              </w:tc>
            </w:tr>
            <w:tr w14:paraId="30FA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66" w:type="dxa"/>
                  <w:vMerge w:val="continue"/>
                  <w:tcBorders>
                    <w:left w:val="single" w:color="auto" w:sz="4" w:space="0"/>
                    <w:right w:val="single" w:color="auto" w:sz="4" w:space="0"/>
                  </w:tcBorders>
                  <w:vAlign w:val="center"/>
                </w:tcPr>
                <w:p w14:paraId="2415CE40">
                  <w:pPr>
                    <w:jc w:val="center"/>
                    <w:rPr>
                      <w:rFonts w:hint="eastAsia"/>
                      <w:bCs/>
                      <w:color w:val="000000" w:themeColor="text1"/>
                      <w:sz w:val="21"/>
                      <w:szCs w:val="21"/>
                      <w14:textFill>
                        <w14:solidFill>
                          <w14:schemeClr w14:val="tx1"/>
                        </w14:solidFill>
                      </w14:textFill>
                    </w:rPr>
                  </w:pPr>
                </w:p>
              </w:tc>
              <w:tc>
                <w:tcPr>
                  <w:tcW w:w="2621" w:type="dxa"/>
                  <w:tcBorders>
                    <w:top w:val="single" w:color="auto" w:sz="4" w:space="0"/>
                    <w:left w:val="single" w:color="auto" w:sz="4" w:space="0"/>
                    <w:bottom w:val="single" w:color="auto" w:sz="4" w:space="0"/>
                    <w:right w:val="single" w:color="auto" w:sz="4" w:space="0"/>
                  </w:tcBorders>
                  <w:vAlign w:val="center"/>
                </w:tcPr>
                <w:p w14:paraId="67D1537C">
                  <w:pPr>
                    <w:jc w:val="center"/>
                    <w:rPr>
                      <w:rFonts w:hint="default"/>
                      <w:bCs/>
                      <w:color w:val="000000" w:themeColor="text1"/>
                      <w:sz w:val="21"/>
                      <w:szCs w:val="21"/>
                      <w:lang w:val="en-US"/>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洗衣</w:t>
                  </w:r>
                </w:p>
              </w:tc>
              <w:tc>
                <w:tcPr>
                  <w:tcW w:w="629" w:type="dxa"/>
                  <w:tcBorders>
                    <w:top w:val="single" w:color="auto" w:sz="4" w:space="0"/>
                    <w:left w:val="single" w:color="auto" w:sz="4" w:space="0"/>
                    <w:bottom w:val="single" w:color="auto" w:sz="4" w:space="0"/>
                    <w:right w:val="single" w:color="auto" w:sz="4" w:space="0"/>
                  </w:tcBorders>
                  <w:vAlign w:val="center"/>
                </w:tcPr>
                <w:p w14:paraId="54AC3B8B">
                  <w:pPr>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W5</w:t>
                  </w:r>
                </w:p>
              </w:tc>
              <w:tc>
                <w:tcPr>
                  <w:tcW w:w="4175" w:type="dxa"/>
                  <w:tcBorders>
                    <w:top w:val="single" w:color="auto" w:sz="4" w:space="0"/>
                    <w:left w:val="single" w:color="auto" w:sz="4" w:space="0"/>
                    <w:right w:val="single" w:color="auto" w:sz="4" w:space="0"/>
                  </w:tcBorders>
                  <w:vAlign w:val="center"/>
                </w:tcPr>
                <w:p w14:paraId="108077CC">
                  <w:pPr>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pH、COD、BOD</w:t>
                  </w:r>
                  <w:r>
                    <w:rPr>
                      <w:rFonts w:hint="eastAsia"/>
                      <w:bCs/>
                      <w:color w:val="000000" w:themeColor="text1"/>
                      <w:kern w:val="0"/>
                      <w:sz w:val="21"/>
                      <w:szCs w:val="21"/>
                      <w:vertAlign w:val="subscript"/>
                      <w:lang w:val="en-US" w:eastAsia="zh-CN"/>
                      <w14:textFill>
                        <w14:solidFill>
                          <w14:schemeClr w14:val="tx1"/>
                        </w14:solidFill>
                      </w14:textFill>
                    </w:rPr>
                    <w:t>5</w:t>
                  </w:r>
                  <w:r>
                    <w:rPr>
                      <w:rFonts w:hint="eastAsia"/>
                      <w:bCs/>
                      <w:color w:val="000000" w:themeColor="text1"/>
                      <w:kern w:val="0"/>
                      <w:sz w:val="21"/>
                      <w:szCs w:val="21"/>
                      <w:lang w:val="en-US" w:eastAsia="zh-CN"/>
                      <w14:textFill>
                        <w14:solidFill>
                          <w14:schemeClr w14:val="tx1"/>
                        </w14:solidFill>
                      </w14:textFill>
                    </w:rPr>
                    <w:t>、SS、NH</w:t>
                  </w:r>
                  <w:r>
                    <w:rPr>
                      <w:rFonts w:hint="eastAsia"/>
                      <w:bCs/>
                      <w:color w:val="000000" w:themeColor="text1"/>
                      <w:kern w:val="0"/>
                      <w:sz w:val="21"/>
                      <w:szCs w:val="21"/>
                      <w:vertAlign w:val="subscript"/>
                      <w:lang w:val="en-US" w:eastAsia="zh-CN"/>
                      <w14:textFill>
                        <w14:solidFill>
                          <w14:schemeClr w14:val="tx1"/>
                        </w14:solidFill>
                      </w14:textFill>
                    </w:rPr>
                    <w:t>3</w:t>
                  </w:r>
                  <w:r>
                    <w:rPr>
                      <w:rFonts w:hint="eastAsia"/>
                      <w:bCs/>
                      <w:color w:val="000000" w:themeColor="text1"/>
                      <w:kern w:val="0"/>
                      <w:sz w:val="21"/>
                      <w:szCs w:val="21"/>
                      <w:lang w:val="en-US" w:eastAsia="zh-CN"/>
                      <w14:textFill>
                        <w14:solidFill>
                          <w14:schemeClr w14:val="tx1"/>
                        </w14:solidFill>
                      </w14:textFill>
                    </w:rPr>
                    <w:t>-N、LAS、粪大肠菌群、总余氯等</w:t>
                  </w:r>
                </w:p>
              </w:tc>
            </w:tr>
            <w:tr w14:paraId="5D07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vMerge w:val="restart"/>
                  <w:tcBorders>
                    <w:top w:val="single" w:color="auto" w:sz="4" w:space="0"/>
                    <w:left w:val="single" w:color="auto" w:sz="4" w:space="0"/>
                    <w:right w:val="single" w:color="auto" w:sz="4" w:space="0"/>
                  </w:tcBorders>
                  <w:vAlign w:val="center"/>
                </w:tcPr>
                <w:p w14:paraId="585F7761">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废气</w:t>
                  </w:r>
                </w:p>
              </w:tc>
              <w:tc>
                <w:tcPr>
                  <w:tcW w:w="2621" w:type="dxa"/>
                  <w:tcBorders>
                    <w:top w:val="single" w:color="auto" w:sz="4" w:space="0"/>
                    <w:left w:val="single" w:color="auto" w:sz="4" w:space="0"/>
                    <w:bottom w:val="single" w:color="auto" w:sz="4" w:space="0"/>
                    <w:right w:val="single" w:color="auto" w:sz="4" w:space="0"/>
                  </w:tcBorders>
                  <w:vAlign w:val="center"/>
                </w:tcPr>
                <w:p w14:paraId="242DDC85">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中药煎制</w:t>
                  </w:r>
                </w:p>
              </w:tc>
              <w:tc>
                <w:tcPr>
                  <w:tcW w:w="629" w:type="dxa"/>
                  <w:tcBorders>
                    <w:top w:val="single" w:color="auto" w:sz="4" w:space="0"/>
                    <w:left w:val="single" w:color="auto" w:sz="4" w:space="0"/>
                    <w:bottom w:val="single" w:color="auto" w:sz="4" w:space="0"/>
                    <w:right w:val="single" w:color="auto" w:sz="4" w:space="0"/>
                  </w:tcBorders>
                  <w:vAlign w:val="center"/>
                </w:tcPr>
                <w:p w14:paraId="7DDE78C5">
                  <w:pPr>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G1</w:t>
                  </w:r>
                </w:p>
              </w:tc>
              <w:tc>
                <w:tcPr>
                  <w:tcW w:w="4175" w:type="dxa"/>
                  <w:tcBorders>
                    <w:top w:val="single" w:color="auto" w:sz="4" w:space="0"/>
                    <w:left w:val="single" w:color="auto" w:sz="4" w:space="0"/>
                    <w:bottom w:val="single" w:color="auto" w:sz="4" w:space="0"/>
                    <w:right w:val="single" w:color="auto" w:sz="4" w:space="0"/>
                  </w:tcBorders>
                  <w:vAlign w:val="center"/>
                </w:tcPr>
                <w:p w14:paraId="4157B651">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恶臭气体</w:t>
                  </w:r>
                </w:p>
              </w:tc>
            </w:tr>
            <w:tr w14:paraId="5DAFE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vMerge w:val="continue"/>
                  <w:tcBorders>
                    <w:left w:val="single" w:color="auto" w:sz="4" w:space="0"/>
                    <w:right w:val="single" w:color="auto" w:sz="4" w:space="0"/>
                  </w:tcBorders>
                  <w:vAlign w:val="center"/>
                </w:tcPr>
                <w:p w14:paraId="3065A89C">
                  <w:pPr>
                    <w:jc w:val="center"/>
                    <w:rPr>
                      <w:rFonts w:hint="eastAsia"/>
                      <w:bCs/>
                      <w:color w:val="000000" w:themeColor="text1"/>
                      <w:sz w:val="21"/>
                      <w:szCs w:val="21"/>
                      <w14:textFill>
                        <w14:solidFill>
                          <w14:schemeClr w14:val="tx1"/>
                        </w14:solidFill>
                      </w14:textFill>
                    </w:rPr>
                  </w:pPr>
                </w:p>
              </w:tc>
              <w:tc>
                <w:tcPr>
                  <w:tcW w:w="2621" w:type="dxa"/>
                  <w:tcBorders>
                    <w:top w:val="single" w:color="auto" w:sz="4" w:space="0"/>
                    <w:left w:val="single" w:color="auto" w:sz="4" w:space="0"/>
                    <w:bottom w:val="single" w:color="auto" w:sz="4" w:space="0"/>
                    <w:right w:val="single" w:color="auto" w:sz="4" w:space="0"/>
                  </w:tcBorders>
                  <w:vAlign w:val="center"/>
                </w:tcPr>
                <w:p w14:paraId="016F7EE2">
                  <w:pPr>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污物间</w:t>
                  </w:r>
                </w:p>
              </w:tc>
              <w:tc>
                <w:tcPr>
                  <w:tcW w:w="629" w:type="dxa"/>
                  <w:tcBorders>
                    <w:top w:val="single" w:color="auto" w:sz="4" w:space="0"/>
                    <w:left w:val="single" w:color="auto" w:sz="4" w:space="0"/>
                    <w:bottom w:val="single" w:color="auto" w:sz="4" w:space="0"/>
                    <w:right w:val="single" w:color="auto" w:sz="4" w:space="0"/>
                  </w:tcBorders>
                  <w:vAlign w:val="center"/>
                </w:tcPr>
                <w:p w14:paraId="1E0B40C2">
                  <w:pPr>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G2</w:t>
                  </w:r>
                </w:p>
              </w:tc>
              <w:tc>
                <w:tcPr>
                  <w:tcW w:w="4175" w:type="dxa"/>
                  <w:tcBorders>
                    <w:top w:val="single" w:color="auto" w:sz="4" w:space="0"/>
                    <w:left w:val="single" w:color="auto" w:sz="4" w:space="0"/>
                    <w:bottom w:val="single" w:color="auto" w:sz="4" w:space="0"/>
                    <w:right w:val="single" w:color="auto" w:sz="4" w:space="0"/>
                  </w:tcBorders>
                  <w:vAlign w:val="center"/>
                </w:tcPr>
                <w:p w14:paraId="7244A1FE">
                  <w:pPr>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恶臭气体、氨、硫化氢</w:t>
                  </w:r>
                </w:p>
              </w:tc>
            </w:tr>
            <w:tr w14:paraId="7A6E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vMerge w:val="continue"/>
                  <w:tcBorders>
                    <w:left w:val="single" w:color="auto" w:sz="4" w:space="0"/>
                    <w:right w:val="single" w:color="auto" w:sz="4" w:space="0"/>
                  </w:tcBorders>
                  <w:vAlign w:val="center"/>
                </w:tcPr>
                <w:p w14:paraId="24AAA36E">
                  <w:pPr>
                    <w:jc w:val="center"/>
                    <w:rPr>
                      <w:bCs/>
                      <w:color w:val="000000" w:themeColor="text1"/>
                      <w:sz w:val="21"/>
                      <w:szCs w:val="21"/>
                      <w14:textFill>
                        <w14:solidFill>
                          <w14:schemeClr w14:val="tx1"/>
                        </w14:solidFill>
                      </w14:textFill>
                    </w:rPr>
                  </w:pPr>
                </w:p>
              </w:tc>
              <w:tc>
                <w:tcPr>
                  <w:tcW w:w="2621" w:type="dxa"/>
                  <w:tcBorders>
                    <w:top w:val="single" w:color="auto" w:sz="4" w:space="0"/>
                    <w:left w:val="single" w:color="auto" w:sz="4" w:space="0"/>
                    <w:bottom w:val="single" w:color="auto" w:sz="4" w:space="0"/>
                    <w:right w:val="single" w:color="auto" w:sz="4" w:space="0"/>
                  </w:tcBorders>
                  <w:vAlign w:val="center"/>
                </w:tcPr>
                <w:p w14:paraId="5AA83C56">
                  <w:pPr>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汽车尾气</w:t>
                  </w:r>
                </w:p>
              </w:tc>
              <w:tc>
                <w:tcPr>
                  <w:tcW w:w="629" w:type="dxa"/>
                  <w:tcBorders>
                    <w:top w:val="single" w:color="auto" w:sz="4" w:space="0"/>
                    <w:left w:val="single" w:color="auto" w:sz="4" w:space="0"/>
                    <w:bottom w:val="single" w:color="auto" w:sz="4" w:space="0"/>
                    <w:right w:val="single" w:color="auto" w:sz="4" w:space="0"/>
                  </w:tcBorders>
                  <w:vAlign w:val="center"/>
                </w:tcPr>
                <w:p w14:paraId="23A10FC2">
                  <w:pPr>
                    <w:jc w:val="center"/>
                    <w:rPr>
                      <w:rFonts w:hint="eastAsia"/>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G3</w:t>
                  </w:r>
                </w:p>
              </w:tc>
              <w:tc>
                <w:tcPr>
                  <w:tcW w:w="4175" w:type="dxa"/>
                  <w:tcBorders>
                    <w:top w:val="single" w:color="auto" w:sz="4" w:space="0"/>
                    <w:left w:val="single" w:color="auto" w:sz="4" w:space="0"/>
                    <w:bottom w:val="single" w:color="auto" w:sz="4" w:space="0"/>
                    <w:right w:val="single" w:color="auto" w:sz="4" w:space="0"/>
                  </w:tcBorders>
                  <w:vAlign w:val="center"/>
                </w:tcPr>
                <w:p w14:paraId="238A07A4">
                  <w:pPr>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CO、HC、NOx</w:t>
                  </w:r>
                </w:p>
              </w:tc>
            </w:tr>
            <w:tr w14:paraId="1A29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66" w:type="dxa"/>
                  <w:tcBorders>
                    <w:left w:val="single" w:color="auto" w:sz="4" w:space="0"/>
                    <w:right w:val="single" w:color="auto" w:sz="4" w:space="0"/>
                  </w:tcBorders>
                  <w:vAlign w:val="center"/>
                </w:tcPr>
                <w:p w14:paraId="08011956">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噪声</w:t>
                  </w:r>
                </w:p>
              </w:tc>
              <w:tc>
                <w:tcPr>
                  <w:tcW w:w="2621" w:type="dxa"/>
                  <w:tcBorders>
                    <w:top w:val="single" w:color="auto" w:sz="4" w:space="0"/>
                    <w:left w:val="single" w:color="auto" w:sz="4" w:space="0"/>
                    <w:right w:val="single" w:color="auto" w:sz="4" w:space="0"/>
                  </w:tcBorders>
                  <w:vAlign w:val="center"/>
                </w:tcPr>
                <w:p w14:paraId="1D4199D7">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设备运行、人群活动</w:t>
                  </w:r>
                </w:p>
              </w:tc>
              <w:tc>
                <w:tcPr>
                  <w:tcW w:w="629" w:type="dxa"/>
                  <w:tcBorders>
                    <w:top w:val="single" w:color="auto" w:sz="4" w:space="0"/>
                    <w:left w:val="single" w:color="auto" w:sz="4" w:space="0"/>
                    <w:right w:val="single" w:color="auto" w:sz="4" w:space="0"/>
                  </w:tcBorders>
                  <w:vAlign w:val="center"/>
                </w:tcPr>
                <w:p w14:paraId="471610B1">
                  <w:pPr>
                    <w:jc w:val="center"/>
                    <w:rPr>
                      <w:rFonts w:hint="default"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N</w:t>
                  </w:r>
                </w:p>
              </w:tc>
              <w:tc>
                <w:tcPr>
                  <w:tcW w:w="4175" w:type="dxa"/>
                  <w:tcBorders>
                    <w:top w:val="single" w:color="auto" w:sz="4" w:space="0"/>
                    <w:left w:val="single" w:color="auto" w:sz="4" w:space="0"/>
                    <w:bottom w:val="single" w:color="auto" w:sz="4" w:space="0"/>
                    <w:right w:val="single" w:color="auto" w:sz="4" w:space="0"/>
                  </w:tcBorders>
                  <w:vAlign w:val="center"/>
                </w:tcPr>
                <w:p w14:paraId="301ED9AA">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噪声</w:t>
                  </w:r>
                </w:p>
              </w:tc>
            </w:tr>
            <w:tr w14:paraId="153A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vMerge w:val="restart"/>
                  <w:tcBorders>
                    <w:top w:val="single" w:color="auto" w:sz="4" w:space="0"/>
                    <w:left w:val="single" w:color="auto" w:sz="4" w:space="0"/>
                    <w:right w:val="single" w:color="auto" w:sz="4" w:space="0"/>
                  </w:tcBorders>
                  <w:vAlign w:val="center"/>
                </w:tcPr>
                <w:p w14:paraId="6D0FA046">
                  <w:pPr>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固废</w:t>
                  </w:r>
                </w:p>
              </w:tc>
              <w:tc>
                <w:tcPr>
                  <w:tcW w:w="2621" w:type="dxa"/>
                  <w:tcBorders>
                    <w:top w:val="single" w:color="auto" w:sz="4" w:space="0"/>
                    <w:left w:val="single" w:color="auto" w:sz="4" w:space="0"/>
                    <w:right w:val="single" w:color="auto" w:sz="4" w:space="0"/>
                  </w:tcBorders>
                  <w:vAlign w:val="center"/>
                </w:tcPr>
                <w:p w14:paraId="37AA6961">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诊疗过程</w:t>
                  </w:r>
                </w:p>
              </w:tc>
              <w:tc>
                <w:tcPr>
                  <w:tcW w:w="629" w:type="dxa"/>
                  <w:tcBorders>
                    <w:top w:val="single" w:color="auto" w:sz="4" w:space="0"/>
                    <w:left w:val="single" w:color="auto" w:sz="4" w:space="0"/>
                    <w:bottom w:val="single" w:color="auto" w:sz="4" w:space="0"/>
                    <w:right w:val="single" w:color="auto" w:sz="4" w:space="0"/>
                  </w:tcBorders>
                  <w:vAlign w:val="center"/>
                </w:tcPr>
                <w:p w14:paraId="5B80C4B1">
                  <w:pPr>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S1</w:t>
                  </w:r>
                </w:p>
              </w:tc>
              <w:tc>
                <w:tcPr>
                  <w:tcW w:w="4175" w:type="dxa"/>
                  <w:tcBorders>
                    <w:top w:val="single" w:color="auto" w:sz="4" w:space="0"/>
                    <w:left w:val="single" w:color="auto" w:sz="4" w:space="0"/>
                    <w:bottom w:val="single" w:color="auto" w:sz="4" w:space="0"/>
                    <w:right w:val="single" w:color="auto" w:sz="4" w:space="0"/>
                  </w:tcBorders>
                  <w:vAlign w:val="center"/>
                </w:tcPr>
                <w:p w14:paraId="7BE5B57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医疗废物</w:t>
                  </w:r>
                </w:p>
              </w:tc>
            </w:tr>
            <w:tr w14:paraId="438A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vMerge w:val="continue"/>
                  <w:tcBorders>
                    <w:left w:val="single" w:color="auto" w:sz="4" w:space="0"/>
                    <w:right w:val="single" w:color="auto" w:sz="4" w:space="0"/>
                  </w:tcBorders>
                  <w:vAlign w:val="center"/>
                </w:tcPr>
                <w:p w14:paraId="68DC6E11">
                  <w:pPr>
                    <w:widowControl/>
                    <w:jc w:val="left"/>
                    <w:rPr>
                      <w:bCs/>
                      <w:color w:val="000000" w:themeColor="text1"/>
                      <w:sz w:val="21"/>
                      <w:szCs w:val="21"/>
                      <w14:textFill>
                        <w14:solidFill>
                          <w14:schemeClr w14:val="tx1"/>
                        </w14:solidFill>
                      </w14:textFill>
                    </w:rPr>
                  </w:pPr>
                </w:p>
              </w:tc>
              <w:tc>
                <w:tcPr>
                  <w:tcW w:w="2621" w:type="dxa"/>
                  <w:tcBorders>
                    <w:left w:val="single" w:color="auto" w:sz="4" w:space="0"/>
                    <w:right w:val="single" w:color="auto" w:sz="4" w:space="0"/>
                  </w:tcBorders>
                  <w:vAlign w:val="center"/>
                </w:tcPr>
                <w:p w14:paraId="174C0BBA">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纯水制备</w:t>
                  </w:r>
                </w:p>
              </w:tc>
              <w:tc>
                <w:tcPr>
                  <w:tcW w:w="629" w:type="dxa"/>
                  <w:tcBorders>
                    <w:top w:val="single" w:color="auto" w:sz="4" w:space="0"/>
                    <w:left w:val="single" w:color="auto" w:sz="4" w:space="0"/>
                    <w:bottom w:val="single" w:color="auto" w:sz="4" w:space="0"/>
                    <w:right w:val="single" w:color="auto" w:sz="4" w:space="0"/>
                  </w:tcBorders>
                  <w:vAlign w:val="center"/>
                </w:tcPr>
                <w:p w14:paraId="3CC11420">
                  <w:pPr>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S2</w:t>
                  </w:r>
                </w:p>
              </w:tc>
              <w:tc>
                <w:tcPr>
                  <w:tcW w:w="4175" w:type="dxa"/>
                  <w:tcBorders>
                    <w:top w:val="single" w:color="auto" w:sz="4" w:space="0"/>
                    <w:left w:val="single" w:color="auto" w:sz="4" w:space="0"/>
                    <w:bottom w:val="single" w:color="auto" w:sz="4" w:space="0"/>
                    <w:right w:val="single" w:color="auto" w:sz="4" w:space="0"/>
                  </w:tcBorders>
                  <w:vAlign w:val="center"/>
                </w:tcPr>
                <w:p w14:paraId="62A291ED">
                  <w:pPr>
                    <w:jc w:val="center"/>
                    <w:rPr>
                      <w:rFonts w:hint="default" w:eastAsia="宋体"/>
                      <w:bCs/>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废滤芯</w:t>
                  </w:r>
                </w:p>
              </w:tc>
            </w:tr>
            <w:tr w14:paraId="50D6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vMerge w:val="continue"/>
                  <w:tcBorders>
                    <w:left w:val="single" w:color="auto" w:sz="4" w:space="0"/>
                    <w:right w:val="single" w:color="auto" w:sz="4" w:space="0"/>
                  </w:tcBorders>
                  <w:vAlign w:val="center"/>
                </w:tcPr>
                <w:p w14:paraId="177637B0">
                  <w:pPr>
                    <w:widowControl/>
                    <w:jc w:val="left"/>
                    <w:rPr>
                      <w:bCs/>
                      <w:color w:val="000000" w:themeColor="text1"/>
                      <w:sz w:val="21"/>
                      <w:szCs w:val="21"/>
                      <w14:textFill>
                        <w14:solidFill>
                          <w14:schemeClr w14:val="tx1"/>
                        </w14:solidFill>
                      </w14:textFill>
                    </w:rPr>
                  </w:pPr>
                </w:p>
              </w:tc>
              <w:tc>
                <w:tcPr>
                  <w:tcW w:w="2621" w:type="dxa"/>
                  <w:tcBorders>
                    <w:left w:val="single" w:color="auto" w:sz="4" w:space="0"/>
                    <w:bottom w:val="single" w:color="auto" w:sz="4" w:space="0"/>
                    <w:right w:val="single" w:color="auto" w:sz="4" w:space="0"/>
                  </w:tcBorders>
                  <w:vAlign w:val="center"/>
                </w:tcPr>
                <w:p w14:paraId="5F62F23A">
                  <w:pPr>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诊疗过程</w:t>
                  </w:r>
                </w:p>
              </w:tc>
              <w:tc>
                <w:tcPr>
                  <w:tcW w:w="629" w:type="dxa"/>
                  <w:tcBorders>
                    <w:top w:val="single" w:color="auto" w:sz="4" w:space="0"/>
                    <w:left w:val="single" w:color="auto" w:sz="4" w:space="0"/>
                    <w:bottom w:val="single" w:color="auto" w:sz="4" w:space="0"/>
                    <w:right w:val="single" w:color="auto" w:sz="4" w:space="0"/>
                  </w:tcBorders>
                  <w:vAlign w:val="center"/>
                </w:tcPr>
                <w:p w14:paraId="7ED2D08F">
                  <w:pPr>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S3</w:t>
                  </w:r>
                </w:p>
              </w:tc>
              <w:tc>
                <w:tcPr>
                  <w:tcW w:w="4175" w:type="dxa"/>
                  <w:tcBorders>
                    <w:top w:val="single" w:color="auto" w:sz="4" w:space="0"/>
                    <w:left w:val="single" w:color="auto" w:sz="4" w:space="0"/>
                    <w:bottom w:val="single" w:color="auto" w:sz="4" w:space="0"/>
                    <w:right w:val="single" w:color="auto" w:sz="4" w:space="0"/>
                  </w:tcBorders>
                  <w:vAlign w:val="center"/>
                </w:tcPr>
                <w:p w14:paraId="057A95EF">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中药渣</w:t>
                  </w:r>
                </w:p>
              </w:tc>
            </w:tr>
            <w:tr w14:paraId="2785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vMerge w:val="continue"/>
                  <w:tcBorders>
                    <w:left w:val="single" w:color="auto" w:sz="4" w:space="0"/>
                    <w:right w:val="single" w:color="auto" w:sz="4" w:space="0"/>
                  </w:tcBorders>
                  <w:vAlign w:val="center"/>
                </w:tcPr>
                <w:p w14:paraId="4D6FEBE6">
                  <w:pPr>
                    <w:widowControl/>
                    <w:jc w:val="left"/>
                    <w:rPr>
                      <w:bCs/>
                      <w:color w:val="000000" w:themeColor="text1"/>
                      <w:sz w:val="21"/>
                      <w:szCs w:val="21"/>
                      <w14:textFill>
                        <w14:solidFill>
                          <w14:schemeClr w14:val="tx1"/>
                        </w14:solidFill>
                      </w14:textFill>
                    </w:rPr>
                  </w:pPr>
                </w:p>
              </w:tc>
              <w:tc>
                <w:tcPr>
                  <w:tcW w:w="2621" w:type="dxa"/>
                  <w:tcBorders>
                    <w:left w:val="single" w:color="auto" w:sz="4" w:space="0"/>
                    <w:bottom w:val="single" w:color="auto" w:sz="4" w:space="0"/>
                    <w:right w:val="single" w:color="auto" w:sz="4" w:space="0"/>
                  </w:tcBorders>
                  <w:vAlign w:val="center"/>
                </w:tcPr>
                <w:p w14:paraId="2ABD9BA2">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诊疗过程</w:t>
                  </w:r>
                </w:p>
              </w:tc>
              <w:tc>
                <w:tcPr>
                  <w:tcW w:w="629" w:type="dxa"/>
                  <w:tcBorders>
                    <w:top w:val="single" w:color="auto" w:sz="4" w:space="0"/>
                    <w:left w:val="single" w:color="auto" w:sz="4" w:space="0"/>
                    <w:bottom w:val="single" w:color="auto" w:sz="4" w:space="0"/>
                    <w:right w:val="single" w:color="auto" w:sz="4" w:space="0"/>
                  </w:tcBorders>
                  <w:vAlign w:val="center"/>
                </w:tcPr>
                <w:p w14:paraId="54032ADB">
                  <w:pPr>
                    <w:jc w:val="center"/>
                    <w:rPr>
                      <w:rFonts w:hint="default"/>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S4</w:t>
                  </w:r>
                </w:p>
              </w:tc>
              <w:tc>
                <w:tcPr>
                  <w:tcW w:w="4175" w:type="dxa"/>
                  <w:tcBorders>
                    <w:top w:val="single" w:color="auto" w:sz="4" w:space="0"/>
                    <w:left w:val="single" w:color="auto" w:sz="4" w:space="0"/>
                    <w:bottom w:val="single" w:color="auto" w:sz="4" w:space="0"/>
                    <w:right w:val="single" w:color="auto" w:sz="4" w:space="0"/>
                  </w:tcBorders>
                  <w:vAlign w:val="center"/>
                </w:tcPr>
                <w:p w14:paraId="395317A2">
                  <w:pPr>
                    <w:jc w:val="center"/>
                    <w:rPr>
                      <w:rFonts w:hint="default"/>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未沾染体液的废包装材料</w:t>
                  </w:r>
                </w:p>
              </w:tc>
            </w:tr>
            <w:tr w14:paraId="7B31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dxa"/>
                  <w:vMerge w:val="continue"/>
                  <w:tcBorders>
                    <w:left w:val="single" w:color="auto" w:sz="4" w:space="0"/>
                    <w:right w:val="single" w:color="auto" w:sz="4" w:space="0"/>
                  </w:tcBorders>
                  <w:vAlign w:val="center"/>
                </w:tcPr>
                <w:p w14:paraId="4E46C6EF">
                  <w:pPr>
                    <w:widowControl/>
                    <w:jc w:val="left"/>
                    <w:rPr>
                      <w:bCs/>
                      <w:color w:val="000000" w:themeColor="text1"/>
                      <w:sz w:val="21"/>
                      <w:szCs w:val="21"/>
                      <w14:textFill>
                        <w14:solidFill>
                          <w14:schemeClr w14:val="tx1"/>
                        </w14:solidFill>
                      </w14:textFill>
                    </w:rPr>
                  </w:pPr>
                </w:p>
              </w:tc>
              <w:tc>
                <w:tcPr>
                  <w:tcW w:w="2621" w:type="dxa"/>
                  <w:tcBorders>
                    <w:top w:val="single" w:color="auto" w:sz="4" w:space="0"/>
                    <w:left w:val="single" w:color="auto" w:sz="4" w:space="0"/>
                    <w:bottom w:val="single" w:color="auto" w:sz="4" w:space="0"/>
                    <w:right w:val="single" w:color="auto" w:sz="4" w:space="0"/>
                  </w:tcBorders>
                  <w:vAlign w:val="center"/>
                </w:tcPr>
                <w:p w14:paraId="6E0A76C9">
                  <w:pPr>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职工生活</w:t>
                  </w:r>
                </w:p>
              </w:tc>
              <w:tc>
                <w:tcPr>
                  <w:tcW w:w="629" w:type="dxa"/>
                  <w:tcBorders>
                    <w:top w:val="single" w:color="auto" w:sz="4" w:space="0"/>
                    <w:left w:val="single" w:color="auto" w:sz="4" w:space="0"/>
                    <w:bottom w:val="single" w:color="auto" w:sz="4" w:space="0"/>
                    <w:right w:val="single" w:color="auto" w:sz="4" w:space="0"/>
                  </w:tcBorders>
                  <w:vAlign w:val="center"/>
                </w:tcPr>
                <w:p w14:paraId="257EB9BA">
                  <w:pPr>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S5</w:t>
                  </w:r>
                </w:p>
              </w:tc>
              <w:tc>
                <w:tcPr>
                  <w:tcW w:w="4175" w:type="dxa"/>
                  <w:tcBorders>
                    <w:top w:val="single" w:color="auto" w:sz="4" w:space="0"/>
                    <w:left w:val="single" w:color="auto" w:sz="4" w:space="0"/>
                    <w:bottom w:val="single" w:color="auto" w:sz="4" w:space="0"/>
                    <w:right w:val="single" w:color="auto" w:sz="4" w:space="0"/>
                  </w:tcBorders>
                  <w:vAlign w:val="center"/>
                </w:tcPr>
                <w:p w14:paraId="50FE782D">
                  <w:pPr>
                    <w:jc w:val="center"/>
                    <w:rPr>
                      <w:rFonts w:hint="default"/>
                      <w:bCs/>
                      <w:color w:val="000000" w:themeColor="text1"/>
                      <w:sz w:val="21"/>
                      <w:szCs w:val="21"/>
                      <w:lang w:val="en-US"/>
                      <w14:textFill>
                        <w14:solidFill>
                          <w14:schemeClr w14:val="tx1"/>
                        </w14:solidFill>
                      </w14:textFill>
                    </w:rPr>
                  </w:pPr>
                  <w:r>
                    <w:rPr>
                      <w:rFonts w:hint="eastAsia"/>
                      <w:bCs/>
                      <w:color w:val="000000" w:themeColor="text1"/>
                      <w:sz w:val="21"/>
                      <w:szCs w:val="21"/>
                      <w14:textFill>
                        <w14:solidFill>
                          <w14:schemeClr w14:val="tx1"/>
                        </w14:solidFill>
                      </w14:textFill>
                    </w:rPr>
                    <w:t>生活垃圾</w:t>
                  </w:r>
                </w:p>
              </w:tc>
            </w:tr>
          </w:tbl>
          <w:p w14:paraId="1B83C2B0">
            <w:pPr>
              <w:rPr>
                <w:color w:val="0000FF"/>
              </w:rPr>
            </w:pPr>
          </w:p>
        </w:tc>
      </w:tr>
      <w:tr w14:paraId="78C62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24" w:type="dxa"/>
            <w:vAlign w:val="center"/>
          </w:tcPr>
          <w:p w14:paraId="0DD27BB0">
            <w:pPr>
              <w:pStyle w:val="27"/>
              <w:adjustRightInd w:val="0"/>
              <w:snapToGrid w:val="0"/>
              <w:spacing w:before="0" w:beforeAutospacing="0" w:after="0" w:afterAutospacing="0"/>
              <w:jc w:val="center"/>
              <w:rPr>
                <w:rFonts w:cs="宋体"/>
                <w:bCs/>
                <w:color w:val="000000" w:themeColor="text1"/>
                <w:kern w:val="2"/>
                <w:sz w:val="21"/>
                <w:szCs w:val="21"/>
                <w14:textFill>
                  <w14:solidFill>
                    <w14:schemeClr w14:val="tx1"/>
                  </w14:solidFill>
                </w14:textFill>
              </w:rPr>
            </w:pPr>
            <w:r>
              <w:rPr>
                <w:rFonts w:hint="eastAsia" w:cs="宋体"/>
                <w:bCs/>
                <w:color w:val="000000" w:themeColor="text1"/>
                <w:kern w:val="2"/>
                <w:sz w:val="21"/>
                <w:szCs w:val="21"/>
                <w14:textFill>
                  <w14:solidFill>
                    <w14:schemeClr w14:val="tx1"/>
                  </w14:solidFill>
                </w14:textFill>
              </w:rPr>
              <w:t>与项目有关的原有环境污染问题</w:t>
            </w:r>
          </w:p>
        </w:tc>
        <w:tc>
          <w:tcPr>
            <w:tcW w:w="8501" w:type="dxa"/>
            <w:vAlign w:val="center"/>
          </w:tcPr>
          <w:p w14:paraId="4EFEB9DD">
            <w:pPr>
              <w:pStyle w:val="6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default" w:eastAsia="宋体" w:cs="Times New Roman"/>
                <w:b w:val="0"/>
                <w:bCs w:val="0"/>
                <w:sz w:val="24"/>
                <w:szCs w:val="24"/>
                <w:highlight w:val="none"/>
                <w:lang w:val="en-US" w:eastAsia="zh-CN"/>
              </w:rPr>
            </w:pPr>
            <w:r>
              <w:rPr>
                <w:rFonts w:hint="default" w:ascii="Times New Roman" w:hAnsi="Times New Roman" w:eastAsia="宋体" w:cs="Times New Roman"/>
                <w:b w:val="0"/>
                <w:bCs w:val="0"/>
                <w:kern w:val="2"/>
                <w:sz w:val="24"/>
                <w:szCs w:val="24"/>
                <w:highlight w:val="none"/>
                <w:lang w:val="en-US" w:eastAsia="zh-CN" w:bidi="ar-SA"/>
              </w:rPr>
              <w:t>本项目属于新建项目，位于安徽省六安市霍山县衡山镇迎驾厂社区迎驾大道以北、苗圃小区以南围合地块</w:t>
            </w:r>
            <w:r>
              <w:rPr>
                <w:rFonts w:hint="eastAsia" w:eastAsia="宋体" w:cs="Times New Roman"/>
                <w:b w:val="0"/>
                <w:bCs w:val="0"/>
                <w:sz w:val="24"/>
                <w:szCs w:val="24"/>
                <w:highlight w:val="none"/>
                <w:lang w:val="en-US" w:eastAsia="zh-CN"/>
              </w:rPr>
              <w:t>，所在地原先为霍山县黑石渡卫生院。霍山县黑石渡镇卫生院系霍山县人民政府批准，于1995年5月由原城关镇中心卫生院迎驾厂分院与黑石渡镇卫生院合并组建，承担黑石渡镇辖区内卫生管理及属地群众基本医疗。霍山县黑石渡镇卫生院于2016年6月24日获得六安市霍山县生态环境分局（原霍山县环境保护局）环评批文（霍环字[2016]90号），于2016年12月13日获得霍山县环境监察大队竣工环境保护验收监察报告。于2021年1月20日取得六安市霍山县生态环境分局《霍山县黑石渡镇卫生院易地新建项目环境影响报告表批复》霍环评[2021]05号文件，2024年8月开展竣工环境保护验收，迁至原址南侧。</w:t>
            </w:r>
          </w:p>
          <w:p w14:paraId="4E3B8AE6">
            <w:pPr>
              <w:pStyle w:val="6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color w:val="000000" w:themeColor="text1"/>
                <w14:textFill>
                  <w14:solidFill>
                    <w14:schemeClr w14:val="tx1"/>
                  </w14:solidFill>
                </w14:textFill>
              </w:rPr>
            </w:pPr>
            <w:r>
              <w:rPr>
                <w:rFonts w:hint="eastAsia" w:eastAsia="宋体" w:cs="Times New Roman"/>
                <w:b w:val="0"/>
                <w:bCs w:val="0"/>
                <w:sz w:val="24"/>
                <w:szCs w:val="24"/>
                <w:highlight w:val="none"/>
                <w:lang w:val="en-US" w:eastAsia="zh-CN"/>
              </w:rPr>
              <w:t>根据现场勘探，目前该地已拆除完毕，无原有环境污染问题</w:t>
            </w:r>
            <w:r>
              <w:rPr>
                <w:rFonts w:hint="default" w:ascii="Times New Roman" w:hAnsi="Times New Roman" w:eastAsia="宋体" w:cs="Times New Roman"/>
                <w:b w:val="0"/>
                <w:bCs w:val="0"/>
                <w:kern w:val="2"/>
                <w:sz w:val="24"/>
                <w:szCs w:val="24"/>
                <w:highlight w:val="none"/>
                <w:lang w:val="en-US" w:eastAsia="zh-CN" w:bidi="ar-SA"/>
              </w:rPr>
              <w:t>。</w:t>
            </w:r>
            <w:r>
              <w:rPr>
                <w:rFonts w:hint="eastAsia" w:ascii="Times New Roman" w:hAnsi="Times New Roman" w:eastAsia="宋体" w:cs="Times New Roman"/>
                <w:b w:val="0"/>
                <w:bCs w:val="0"/>
                <w:kern w:val="2"/>
                <w:sz w:val="24"/>
                <w:szCs w:val="24"/>
                <w:highlight w:val="none"/>
                <w:lang w:val="en-US" w:eastAsia="zh-CN" w:bidi="ar-SA"/>
              </w:rPr>
              <w:t>建设单位完成建设</w:t>
            </w:r>
            <w:r>
              <w:rPr>
                <w:rFonts w:hint="default" w:ascii="Times New Roman" w:hAnsi="Times New Roman" w:eastAsia="宋体" w:cs="Times New Roman"/>
                <w:b w:val="0"/>
                <w:bCs w:val="0"/>
                <w:kern w:val="2"/>
                <w:sz w:val="24"/>
                <w:szCs w:val="24"/>
                <w:highlight w:val="none"/>
                <w:lang w:val="en-US" w:eastAsia="zh-CN" w:bidi="ar-SA"/>
              </w:rPr>
              <w:t>后需做好相关设备污染物控制措施后方可投入生产。</w:t>
            </w:r>
          </w:p>
        </w:tc>
      </w:tr>
    </w:tbl>
    <w:p w14:paraId="3E112821">
      <w:pPr>
        <w:rPr>
          <w:rFonts w:ascii="黑体" w:hAnsi="黑体" w:eastAsia="黑体"/>
          <w:snapToGrid w:val="0"/>
          <w:color w:val="0000FF"/>
          <w:sz w:val="30"/>
          <w:szCs w:val="30"/>
        </w:rPr>
        <w:sectPr>
          <w:footerReference r:id="rId4" w:type="default"/>
          <w:pgSz w:w="11907" w:h="16840"/>
          <w:pgMar w:top="1701" w:right="1531" w:bottom="2127"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183E9F12">
      <w:pPr>
        <w:pStyle w:val="27"/>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30"/>
        <w:tblW w:w="91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6"/>
        <w:gridCol w:w="8641"/>
      </w:tblGrid>
      <w:tr w14:paraId="5D02D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4" w:hRule="atLeast"/>
          <w:jc w:val="center"/>
        </w:trPr>
        <w:tc>
          <w:tcPr>
            <w:tcW w:w="556" w:type="dxa"/>
            <w:vAlign w:val="center"/>
          </w:tcPr>
          <w:p w14:paraId="09B8F30C">
            <w:pPr>
              <w:adjustRightInd w:val="0"/>
              <w:snapToGrid w:val="0"/>
              <w:jc w:val="center"/>
              <w:rPr>
                <w:kern w:val="0"/>
                <w:szCs w:val="21"/>
              </w:rPr>
            </w:pPr>
            <w:r>
              <w:rPr>
                <w:kern w:val="0"/>
                <w:szCs w:val="21"/>
              </w:rPr>
              <w:t>区域</w:t>
            </w:r>
          </w:p>
          <w:p w14:paraId="3569A656">
            <w:pPr>
              <w:adjustRightInd w:val="0"/>
              <w:snapToGrid w:val="0"/>
              <w:jc w:val="center"/>
              <w:rPr>
                <w:kern w:val="0"/>
                <w:szCs w:val="21"/>
              </w:rPr>
            </w:pPr>
            <w:r>
              <w:rPr>
                <w:kern w:val="0"/>
                <w:szCs w:val="21"/>
              </w:rPr>
              <w:t>环境</w:t>
            </w:r>
          </w:p>
          <w:p w14:paraId="14CA6935">
            <w:pPr>
              <w:adjustRightInd w:val="0"/>
              <w:snapToGrid w:val="0"/>
              <w:jc w:val="center"/>
              <w:rPr>
                <w:kern w:val="0"/>
                <w:szCs w:val="21"/>
              </w:rPr>
            </w:pPr>
            <w:r>
              <w:rPr>
                <w:kern w:val="0"/>
                <w:szCs w:val="21"/>
              </w:rPr>
              <w:t>质量</w:t>
            </w:r>
          </w:p>
          <w:p w14:paraId="46566AAC">
            <w:pPr>
              <w:adjustRightInd w:val="0"/>
              <w:snapToGrid w:val="0"/>
              <w:rPr>
                <w:kern w:val="0"/>
                <w:szCs w:val="21"/>
              </w:rPr>
            </w:pPr>
            <w:r>
              <w:rPr>
                <w:kern w:val="0"/>
                <w:szCs w:val="21"/>
              </w:rPr>
              <w:t>现状</w:t>
            </w:r>
          </w:p>
        </w:tc>
        <w:tc>
          <w:tcPr>
            <w:tcW w:w="8641" w:type="dxa"/>
          </w:tcPr>
          <w:p w14:paraId="3E7E1213">
            <w:pPr>
              <w:widowControl/>
              <w:spacing w:line="360" w:lineRule="auto"/>
              <w:jc w:val="left"/>
              <w:rPr>
                <w:rFonts w:ascii="Times New Roman" w:hAnsi="Times New Roman" w:eastAsia="宋体" w:cs="Times New Roman"/>
                <w:b/>
                <w:bCs/>
              </w:rPr>
            </w:pPr>
            <w:r>
              <w:rPr>
                <w:rFonts w:ascii="Times New Roman" w:hAnsi="Times New Roman" w:eastAsia="宋体" w:cs="Times New Roman"/>
                <w:b/>
                <w:bCs/>
              </w:rPr>
              <w:t>1</w:t>
            </w:r>
            <w:r>
              <w:rPr>
                <w:rFonts w:hint="eastAsia" w:cs="Times New Roman"/>
                <w:b/>
                <w:bCs/>
                <w:lang w:eastAsia="zh-CN"/>
              </w:rPr>
              <w:t>、</w:t>
            </w:r>
            <w:r>
              <w:rPr>
                <w:rFonts w:ascii="Times New Roman" w:hAnsi="Times New Roman" w:eastAsia="宋体" w:cs="Times New Roman"/>
                <w:b/>
                <w:bCs/>
              </w:rPr>
              <w:t>大气环境质量状况</w:t>
            </w:r>
          </w:p>
          <w:p w14:paraId="0A968608">
            <w:pPr>
              <w:keepNext w:val="0"/>
              <w:keepLines w:val="0"/>
              <w:pageBreakBefore w:val="0"/>
              <w:widowControl w:val="0"/>
              <w:kinsoku/>
              <w:wordWrap/>
              <w:overflowPunct/>
              <w:topLinePunct w:val="0"/>
              <w:bidi w:val="0"/>
              <w:spacing w:line="360" w:lineRule="auto"/>
              <w:ind w:firstLine="480" w:firstLineChars="200"/>
              <w:textAlignment w:val="auto"/>
              <w:rPr>
                <w:rFonts w:ascii="Times New Roman" w:hAnsi="Times New Roman" w:eastAsia="宋体" w:cs="Times New Roman"/>
              </w:rPr>
            </w:pPr>
            <w:r>
              <w:rPr>
                <w:rFonts w:ascii="Times New Roman" w:hAnsi="Times New Roman" w:eastAsia="宋体" w:cs="Times New Roman"/>
              </w:rPr>
              <w:t>本项目选址位于霍山县</w:t>
            </w:r>
            <w:r>
              <w:rPr>
                <w:rFonts w:hint="eastAsia" w:ascii="Times New Roman" w:hAnsi="Times New Roman" w:eastAsia="宋体" w:cs="Times New Roman"/>
              </w:rPr>
              <w:t>衡山镇迎驾厂社区迎驾大道以北、苗圃小区以南围合地块</w:t>
            </w:r>
            <w:r>
              <w:rPr>
                <w:rFonts w:ascii="Times New Roman" w:hAnsi="Times New Roman" w:eastAsia="宋体" w:cs="Times New Roman"/>
              </w:rPr>
              <w:t>，本次评价选取</w:t>
            </w:r>
            <w:r>
              <w:rPr>
                <w:kern w:val="0"/>
              </w:rPr>
              <w:t>《</w:t>
            </w:r>
            <w:r>
              <w:rPr>
                <w:rFonts w:hint="eastAsia"/>
                <w:kern w:val="0"/>
              </w:rPr>
              <w:t>2024年霍山县环境质量报告</w:t>
            </w:r>
            <w:r>
              <w:rPr>
                <w:kern w:val="0"/>
              </w:rPr>
              <w:t>》</w:t>
            </w:r>
            <w:r>
              <w:rPr>
                <w:rFonts w:ascii="Times New Roman" w:hAnsi="Times New Roman" w:eastAsia="宋体" w:cs="Times New Roman"/>
              </w:rPr>
              <w:t>中的数据评价项目区划环境质量达标情况。具体数值见下表。</w:t>
            </w:r>
          </w:p>
          <w:p w14:paraId="550D9F46">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eastAsia="宋体" w:cs="Times New Roman"/>
                <w:b/>
                <w:bCs/>
                <w:sz w:val="21"/>
                <w:szCs w:val="21"/>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22</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ascii="Times New Roman" w:hAnsi="Times New Roman" w:eastAsia="宋体" w:cs="Times New Roman"/>
                <w:b/>
                <w:bCs/>
                <w:sz w:val="21"/>
                <w:szCs w:val="21"/>
              </w:rPr>
              <w:t>区域空气质量现状评价表  μg/m</w:t>
            </w:r>
            <w:r>
              <w:rPr>
                <w:rFonts w:ascii="Times New Roman" w:hAnsi="Times New Roman" w:eastAsia="宋体" w:cs="Times New Roman"/>
                <w:b/>
                <w:bCs/>
                <w:sz w:val="21"/>
                <w:szCs w:val="21"/>
                <w:vertAlign w:val="superscript"/>
              </w:rPr>
              <w:t>3</w:t>
            </w:r>
          </w:p>
          <w:tbl>
            <w:tblPr>
              <w:tblStyle w:val="30"/>
              <w:tblW w:w="498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7"/>
              <w:gridCol w:w="2718"/>
              <w:gridCol w:w="1111"/>
              <w:gridCol w:w="953"/>
              <w:gridCol w:w="1467"/>
              <w:gridCol w:w="1149"/>
            </w:tblGrid>
            <w:tr w14:paraId="7B6856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8" w:type="dxa"/>
                  <w:vAlign w:val="center"/>
                </w:tcPr>
                <w:p w14:paraId="49632C62">
                  <w:pPr>
                    <w:adjustRightInd w:val="0"/>
                    <w:snapToGrid w:val="0"/>
                    <w:spacing w:line="240" w:lineRule="auto"/>
                    <w:jc w:val="center"/>
                    <w:rPr>
                      <w:rFonts w:ascii="Times New Roman" w:hAnsi="Times New Roman" w:eastAsia="宋体" w:cs="Times New Roman"/>
                      <w:b/>
                      <w:bCs/>
                      <w:kern w:val="24"/>
                      <w:sz w:val="21"/>
                      <w:szCs w:val="21"/>
                    </w:rPr>
                  </w:pPr>
                  <w:r>
                    <w:rPr>
                      <w:rFonts w:ascii="Times New Roman" w:hAnsi="Times New Roman" w:eastAsia="宋体" w:cs="Times New Roman"/>
                      <w:b/>
                      <w:bCs/>
                      <w:kern w:val="24"/>
                      <w:sz w:val="21"/>
                      <w:szCs w:val="21"/>
                    </w:rPr>
                    <w:t>污染物</w:t>
                  </w:r>
                </w:p>
              </w:tc>
              <w:tc>
                <w:tcPr>
                  <w:tcW w:w="2692" w:type="dxa"/>
                  <w:vAlign w:val="center"/>
                </w:tcPr>
                <w:p w14:paraId="7C1BE297">
                  <w:pPr>
                    <w:adjustRightInd w:val="0"/>
                    <w:snapToGrid w:val="0"/>
                    <w:spacing w:line="240" w:lineRule="auto"/>
                    <w:jc w:val="center"/>
                    <w:rPr>
                      <w:rFonts w:ascii="Times New Roman" w:hAnsi="Times New Roman" w:eastAsia="宋体" w:cs="Times New Roman"/>
                      <w:b/>
                      <w:bCs/>
                      <w:kern w:val="24"/>
                      <w:sz w:val="21"/>
                      <w:szCs w:val="21"/>
                    </w:rPr>
                  </w:pPr>
                  <w:r>
                    <w:rPr>
                      <w:rFonts w:ascii="Times New Roman" w:hAnsi="Times New Roman" w:eastAsia="宋体" w:cs="Times New Roman"/>
                      <w:b/>
                      <w:bCs/>
                      <w:kern w:val="24"/>
                      <w:sz w:val="21"/>
                      <w:szCs w:val="21"/>
                    </w:rPr>
                    <w:t>年评价指标</w:t>
                  </w:r>
                </w:p>
              </w:tc>
              <w:tc>
                <w:tcPr>
                  <w:tcW w:w="1100" w:type="dxa"/>
                  <w:vAlign w:val="center"/>
                </w:tcPr>
                <w:p w14:paraId="034E02E9">
                  <w:pPr>
                    <w:adjustRightInd w:val="0"/>
                    <w:snapToGrid w:val="0"/>
                    <w:spacing w:line="240" w:lineRule="auto"/>
                    <w:jc w:val="center"/>
                    <w:rPr>
                      <w:rFonts w:ascii="Times New Roman" w:hAnsi="Times New Roman" w:eastAsia="宋体" w:cs="Times New Roman"/>
                      <w:b/>
                      <w:bCs/>
                      <w:kern w:val="24"/>
                      <w:sz w:val="21"/>
                      <w:szCs w:val="21"/>
                    </w:rPr>
                  </w:pPr>
                  <w:r>
                    <w:rPr>
                      <w:rFonts w:ascii="Times New Roman" w:hAnsi="Times New Roman" w:eastAsia="宋体" w:cs="Times New Roman"/>
                      <w:b/>
                      <w:bCs/>
                      <w:kern w:val="24"/>
                      <w:sz w:val="21"/>
                      <w:szCs w:val="21"/>
                    </w:rPr>
                    <w:t>现状浓度</w:t>
                  </w:r>
                </w:p>
              </w:tc>
              <w:tc>
                <w:tcPr>
                  <w:tcW w:w="944" w:type="dxa"/>
                  <w:vAlign w:val="center"/>
                </w:tcPr>
                <w:p w14:paraId="425CE2A6">
                  <w:pPr>
                    <w:adjustRightInd w:val="0"/>
                    <w:snapToGrid w:val="0"/>
                    <w:spacing w:line="240" w:lineRule="auto"/>
                    <w:jc w:val="center"/>
                    <w:rPr>
                      <w:rFonts w:ascii="Times New Roman" w:hAnsi="Times New Roman" w:eastAsia="宋体" w:cs="Times New Roman"/>
                      <w:b/>
                      <w:bCs/>
                      <w:kern w:val="24"/>
                      <w:sz w:val="21"/>
                      <w:szCs w:val="21"/>
                    </w:rPr>
                  </w:pPr>
                  <w:r>
                    <w:rPr>
                      <w:rFonts w:ascii="Times New Roman" w:hAnsi="Times New Roman" w:eastAsia="宋体" w:cs="Times New Roman"/>
                      <w:b/>
                      <w:bCs/>
                      <w:kern w:val="24"/>
                      <w:sz w:val="21"/>
                      <w:szCs w:val="21"/>
                    </w:rPr>
                    <w:t>标准值</w:t>
                  </w:r>
                </w:p>
              </w:tc>
              <w:tc>
                <w:tcPr>
                  <w:tcW w:w="1453" w:type="dxa"/>
                  <w:vAlign w:val="center"/>
                </w:tcPr>
                <w:p w14:paraId="37C9AED8">
                  <w:pPr>
                    <w:adjustRightInd w:val="0"/>
                    <w:snapToGrid w:val="0"/>
                    <w:spacing w:line="240" w:lineRule="auto"/>
                    <w:jc w:val="center"/>
                    <w:rPr>
                      <w:rFonts w:ascii="Times New Roman" w:hAnsi="Times New Roman" w:eastAsia="宋体" w:cs="Times New Roman"/>
                      <w:b/>
                      <w:bCs/>
                      <w:kern w:val="24"/>
                      <w:sz w:val="21"/>
                      <w:szCs w:val="21"/>
                    </w:rPr>
                  </w:pPr>
                  <w:r>
                    <w:rPr>
                      <w:rFonts w:ascii="Times New Roman" w:hAnsi="Times New Roman" w:eastAsia="宋体" w:cs="Times New Roman"/>
                      <w:b/>
                      <w:bCs/>
                      <w:kern w:val="24"/>
                      <w:sz w:val="21"/>
                      <w:szCs w:val="21"/>
                    </w:rPr>
                    <w:t>占标率（%）</w:t>
                  </w:r>
                </w:p>
              </w:tc>
              <w:tc>
                <w:tcPr>
                  <w:tcW w:w="1138" w:type="dxa"/>
                  <w:vAlign w:val="center"/>
                </w:tcPr>
                <w:p w14:paraId="65A29388">
                  <w:pPr>
                    <w:adjustRightInd w:val="0"/>
                    <w:snapToGrid w:val="0"/>
                    <w:spacing w:line="240" w:lineRule="auto"/>
                    <w:jc w:val="center"/>
                    <w:rPr>
                      <w:rFonts w:ascii="Times New Roman" w:hAnsi="Times New Roman" w:eastAsia="宋体" w:cs="Times New Roman"/>
                      <w:b/>
                      <w:bCs/>
                      <w:kern w:val="24"/>
                      <w:sz w:val="21"/>
                      <w:szCs w:val="21"/>
                    </w:rPr>
                  </w:pPr>
                  <w:r>
                    <w:rPr>
                      <w:rFonts w:ascii="Times New Roman" w:hAnsi="Times New Roman" w:eastAsia="宋体" w:cs="Times New Roman"/>
                      <w:b/>
                      <w:bCs/>
                      <w:kern w:val="24"/>
                      <w:sz w:val="21"/>
                      <w:szCs w:val="21"/>
                    </w:rPr>
                    <w:t>达标情况</w:t>
                  </w:r>
                </w:p>
              </w:tc>
            </w:tr>
            <w:tr w14:paraId="650D4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8" w:type="dxa"/>
                  <w:vAlign w:val="center"/>
                </w:tcPr>
                <w:p w14:paraId="08B270CA">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PM</w:t>
                  </w:r>
                  <w:r>
                    <w:rPr>
                      <w:rFonts w:ascii="Times New Roman" w:hAnsi="Times New Roman" w:eastAsia="宋体" w:cs="Times New Roman"/>
                      <w:kern w:val="24"/>
                      <w:sz w:val="21"/>
                      <w:szCs w:val="21"/>
                      <w:vertAlign w:val="subscript"/>
                    </w:rPr>
                    <w:t>10</w:t>
                  </w:r>
                </w:p>
              </w:tc>
              <w:tc>
                <w:tcPr>
                  <w:tcW w:w="2692" w:type="dxa"/>
                  <w:vMerge w:val="restart"/>
                  <w:vAlign w:val="center"/>
                </w:tcPr>
                <w:p w14:paraId="219EFB1A">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年平均质量浓度</w:t>
                  </w:r>
                </w:p>
              </w:tc>
              <w:tc>
                <w:tcPr>
                  <w:tcW w:w="1100" w:type="dxa"/>
                  <w:vAlign w:val="center"/>
                </w:tcPr>
                <w:p w14:paraId="197FE38A">
                  <w:pPr>
                    <w:adjustRightInd w:val="0"/>
                    <w:snapToGrid w:val="0"/>
                    <w:spacing w:line="240" w:lineRule="auto"/>
                    <w:jc w:val="center"/>
                    <w:rPr>
                      <w:rFonts w:ascii="Times New Roman" w:hAnsi="Times New Roman" w:eastAsia="宋体" w:cs="Times New Roman"/>
                      <w:kern w:val="24"/>
                      <w:sz w:val="21"/>
                      <w:szCs w:val="21"/>
                    </w:rPr>
                  </w:pPr>
                  <w:r>
                    <w:rPr>
                      <w:rFonts w:hint="eastAsia" w:ascii="Times New Roman" w:hAnsi="Times New Roman" w:eastAsia="宋体" w:cs="Times New Roman"/>
                      <w:kern w:val="24"/>
                      <w:sz w:val="21"/>
                      <w:szCs w:val="21"/>
                    </w:rPr>
                    <w:t>52.3</w:t>
                  </w:r>
                </w:p>
              </w:tc>
              <w:tc>
                <w:tcPr>
                  <w:tcW w:w="944" w:type="dxa"/>
                  <w:vAlign w:val="center"/>
                </w:tcPr>
                <w:p w14:paraId="0D28B23F">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70</w:t>
                  </w:r>
                </w:p>
              </w:tc>
              <w:tc>
                <w:tcPr>
                  <w:tcW w:w="1453" w:type="dxa"/>
                  <w:vAlign w:val="center"/>
                </w:tcPr>
                <w:p w14:paraId="582E9C0C">
                  <w:pPr>
                    <w:adjustRightInd w:val="0"/>
                    <w:snapToGrid w:val="0"/>
                    <w:spacing w:line="240" w:lineRule="auto"/>
                    <w:jc w:val="center"/>
                    <w:rPr>
                      <w:rFonts w:hint="eastAsia" w:ascii="Times New Roman" w:hAnsi="Times New Roman" w:eastAsia="宋体" w:cs="Times New Roman"/>
                      <w:kern w:val="24"/>
                      <w:sz w:val="21"/>
                      <w:szCs w:val="21"/>
                    </w:rPr>
                  </w:pPr>
                  <w:r>
                    <w:rPr>
                      <w:rFonts w:hint="eastAsia" w:ascii="Times New Roman" w:hAnsi="Times New Roman" w:eastAsia="宋体" w:cs="Times New Roman"/>
                      <w:kern w:val="24"/>
                      <w:sz w:val="21"/>
                      <w:szCs w:val="21"/>
                      <w:lang w:val="en-US" w:eastAsia="zh-CN"/>
                    </w:rPr>
                    <w:t xml:space="preserve">74.71 </w:t>
                  </w:r>
                </w:p>
              </w:tc>
              <w:tc>
                <w:tcPr>
                  <w:tcW w:w="1138" w:type="dxa"/>
                  <w:vAlign w:val="center"/>
                </w:tcPr>
                <w:p w14:paraId="47BB2D8C">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达标</w:t>
                  </w:r>
                </w:p>
              </w:tc>
            </w:tr>
            <w:tr w14:paraId="1F49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8" w:type="dxa"/>
                  <w:vAlign w:val="center"/>
                </w:tcPr>
                <w:p w14:paraId="4BF97CA5">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PM</w:t>
                  </w:r>
                  <w:r>
                    <w:rPr>
                      <w:rFonts w:ascii="Times New Roman" w:hAnsi="Times New Roman" w:eastAsia="宋体" w:cs="Times New Roman"/>
                      <w:kern w:val="24"/>
                      <w:sz w:val="21"/>
                      <w:szCs w:val="21"/>
                      <w:vertAlign w:val="subscript"/>
                    </w:rPr>
                    <w:t>2.5</w:t>
                  </w:r>
                </w:p>
              </w:tc>
              <w:tc>
                <w:tcPr>
                  <w:tcW w:w="2692" w:type="dxa"/>
                  <w:vMerge w:val="continue"/>
                  <w:vAlign w:val="center"/>
                </w:tcPr>
                <w:p w14:paraId="354F937F">
                  <w:pPr>
                    <w:widowControl/>
                    <w:spacing w:line="240" w:lineRule="auto"/>
                    <w:jc w:val="left"/>
                    <w:rPr>
                      <w:rFonts w:ascii="Times New Roman" w:hAnsi="Times New Roman" w:eastAsia="宋体" w:cs="Times New Roman"/>
                      <w:kern w:val="24"/>
                      <w:sz w:val="21"/>
                      <w:szCs w:val="21"/>
                    </w:rPr>
                  </w:pPr>
                </w:p>
              </w:tc>
              <w:tc>
                <w:tcPr>
                  <w:tcW w:w="1100" w:type="dxa"/>
                  <w:vAlign w:val="center"/>
                </w:tcPr>
                <w:p w14:paraId="59F762D7">
                  <w:pPr>
                    <w:adjustRightInd w:val="0"/>
                    <w:snapToGrid w:val="0"/>
                    <w:spacing w:line="240" w:lineRule="auto"/>
                    <w:jc w:val="center"/>
                    <w:rPr>
                      <w:rFonts w:ascii="Times New Roman" w:hAnsi="Times New Roman" w:eastAsia="宋体" w:cs="Times New Roman"/>
                      <w:kern w:val="24"/>
                      <w:sz w:val="21"/>
                      <w:szCs w:val="21"/>
                    </w:rPr>
                  </w:pPr>
                  <w:r>
                    <w:rPr>
                      <w:rFonts w:hint="eastAsia" w:ascii="Times New Roman" w:hAnsi="Times New Roman" w:eastAsia="宋体" w:cs="Times New Roman"/>
                      <w:kern w:val="24"/>
                      <w:sz w:val="21"/>
                      <w:szCs w:val="21"/>
                    </w:rPr>
                    <w:t>34.3</w:t>
                  </w:r>
                </w:p>
              </w:tc>
              <w:tc>
                <w:tcPr>
                  <w:tcW w:w="944" w:type="dxa"/>
                  <w:vAlign w:val="center"/>
                </w:tcPr>
                <w:p w14:paraId="64182C64">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35</w:t>
                  </w:r>
                </w:p>
              </w:tc>
              <w:tc>
                <w:tcPr>
                  <w:tcW w:w="1453" w:type="dxa"/>
                  <w:vAlign w:val="center"/>
                </w:tcPr>
                <w:p w14:paraId="1D9C098D">
                  <w:pPr>
                    <w:adjustRightInd w:val="0"/>
                    <w:snapToGrid w:val="0"/>
                    <w:spacing w:line="240" w:lineRule="auto"/>
                    <w:jc w:val="center"/>
                    <w:rPr>
                      <w:rFonts w:hint="eastAsia" w:ascii="Times New Roman" w:hAnsi="Times New Roman" w:eastAsia="宋体" w:cs="Times New Roman"/>
                      <w:kern w:val="24"/>
                      <w:sz w:val="21"/>
                      <w:szCs w:val="21"/>
                    </w:rPr>
                  </w:pPr>
                  <w:r>
                    <w:rPr>
                      <w:rFonts w:hint="eastAsia" w:ascii="Times New Roman" w:hAnsi="Times New Roman" w:eastAsia="宋体" w:cs="Times New Roman"/>
                      <w:kern w:val="24"/>
                      <w:sz w:val="21"/>
                      <w:szCs w:val="21"/>
                      <w:lang w:val="en-US" w:eastAsia="zh-CN"/>
                    </w:rPr>
                    <w:t xml:space="preserve">98.00 </w:t>
                  </w:r>
                </w:p>
              </w:tc>
              <w:tc>
                <w:tcPr>
                  <w:tcW w:w="1138" w:type="dxa"/>
                  <w:vAlign w:val="center"/>
                </w:tcPr>
                <w:p w14:paraId="5341764D">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达标</w:t>
                  </w:r>
                </w:p>
              </w:tc>
            </w:tr>
            <w:tr w14:paraId="0AB9E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78" w:type="dxa"/>
                  <w:vAlign w:val="center"/>
                </w:tcPr>
                <w:p w14:paraId="7D0F4B37">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SO</w:t>
                  </w:r>
                  <w:r>
                    <w:rPr>
                      <w:rFonts w:ascii="Times New Roman" w:hAnsi="Times New Roman" w:eastAsia="宋体" w:cs="Times New Roman"/>
                      <w:kern w:val="24"/>
                      <w:sz w:val="21"/>
                      <w:szCs w:val="21"/>
                      <w:vertAlign w:val="subscript"/>
                    </w:rPr>
                    <w:t>2</w:t>
                  </w:r>
                </w:p>
              </w:tc>
              <w:tc>
                <w:tcPr>
                  <w:tcW w:w="2692" w:type="dxa"/>
                  <w:vMerge w:val="continue"/>
                  <w:vAlign w:val="center"/>
                </w:tcPr>
                <w:p w14:paraId="35E918F4">
                  <w:pPr>
                    <w:widowControl/>
                    <w:spacing w:line="240" w:lineRule="auto"/>
                    <w:jc w:val="left"/>
                    <w:rPr>
                      <w:rFonts w:ascii="Times New Roman" w:hAnsi="Times New Roman" w:eastAsia="宋体" w:cs="Times New Roman"/>
                      <w:kern w:val="24"/>
                      <w:sz w:val="21"/>
                      <w:szCs w:val="21"/>
                    </w:rPr>
                  </w:pPr>
                </w:p>
              </w:tc>
              <w:tc>
                <w:tcPr>
                  <w:tcW w:w="1100" w:type="dxa"/>
                  <w:vAlign w:val="center"/>
                </w:tcPr>
                <w:p w14:paraId="059BFC9C">
                  <w:pPr>
                    <w:adjustRightInd w:val="0"/>
                    <w:snapToGrid w:val="0"/>
                    <w:spacing w:line="240" w:lineRule="auto"/>
                    <w:jc w:val="center"/>
                    <w:rPr>
                      <w:rFonts w:ascii="Times New Roman" w:hAnsi="Times New Roman" w:eastAsia="宋体" w:cs="Times New Roman"/>
                      <w:kern w:val="24"/>
                      <w:sz w:val="21"/>
                      <w:szCs w:val="21"/>
                    </w:rPr>
                  </w:pPr>
                  <w:r>
                    <w:rPr>
                      <w:rFonts w:hint="eastAsia" w:ascii="Times New Roman" w:hAnsi="Times New Roman" w:eastAsia="宋体" w:cs="Times New Roman"/>
                      <w:kern w:val="24"/>
                      <w:sz w:val="21"/>
                      <w:szCs w:val="21"/>
                    </w:rPr>
                    <w:t>5.3</w:t>
                  </w:r>
                </w:p>
              </w:tc>
              <w:tc>
                <w:tcPr>
                  <w:tcW w:w="944" w:type="dxa"/>
                  <w:vAlign w:val="center"/>
                </w:tcPr>
                <w:p w14:paraId="4E1989AF">
                  <w:pPr>
                    <w:adjustRightInd w:val="0"/>
                    <w:snapToGrid w:val="0"/>
                    <w:spacing w:line="240" w:lineRule="auto"/>
                    <w:jc w:val="center"/>
                    <w:rPr>
                      <w:rFonts w:ascii="Times New Roman" w:hAnsi="Times New Roman" w:eastAsia="宋体" w:cs="Times New Roman"/>
                      <w:kern w:val="24"/>
                      <w:sz w:val="21"/>
                      <w:szCs w:val="21"/>
                    </w:rPr>
                  </w:pPr>
                  <w:r>
                    <w:rPr>
                      <w:rFonts w:hint="eastAsia" w:ascii="Times New Roman" w:hAnsi="Times New Roman" w:eastAsia="宋体" w:cs="Times New Roman"/>
                      <w:kern w:val="24"/>
                      <w:sz w:val="21"/>
                      <w:szCs w:val="21"/>
                    </w:rPr>
                    <w:t>6</w:t>
                  </w:r>
                  <w:r>
                    <w:rPr>
                      <w:rFonts w:ascii="Times New Roman" w:hAnsi="Times New Roman" w:eastAsia="宋体" w:cs="Times New Roman"/>
                      <w:kern w:val="24"/>
                      <w:sz w:val="21"/>
                      <w:szCs w:val="21"/>
                    </w:rPr>
                    <w:cr/>
                  </w:r>
                  <w:r>
                    <w:rPr>
                      <w:rFonts w:ascii="Times New Roman" w:hAnsi="Times New Roman" w:eastAsia="宋体" w:cs="Times New Roman"/>
                      <w:kern w:val="24"/>
                      <w:sz w:val="21"/>
                      <w:szCs w:val="21"/>
                    </w:rPr>
                    <w:t>0</w:t>
                  </w:r>
                </w:p>
              </w:tc>
              <w:tc>
                <w:tcPr>
                  <w:tcW w:w="1453" w:type="dxa"/>
                  <w:vAlign w:val="center"/>
                </w:tcPr>
                <w:p w14:paraId="3038B20B">
                  <w:pPr>
                    <w:adjustRightInd w:val="0"/>
                    <w:snapToGrid w:val="0"/>
                    <w:spacing w:line="240" w:lineRule="auto"/>
                    <w:jc w:val="center"/>
                    <w:rPr>
                      <w:rFonts w:hint="eastAsia" w:ascii="Times New Roman" w:hAnsi="Times New Roman" w:eastAsia="宋体" w:cs="Times New Roman"/>
                      <w:kern w:val="24"/>
                      <w:sz w:val="21"/>
                      <w:szCs w:val="21"/>
                    </w:rPr>
                  </w:pPr>
                  <w:r>
                    <w:rPr>
                      <w:rFonts w:hint="eastAsia" w:ascii="Times New Roman" w:hAnsi="Times New Roman" w:eastAsia="宋体" w:cs="Times New Roman"/>
                      <w:kern w:val="24"/>
                      <w:sz w:val="21"/>
                      <w:szCs w:val="21"/>
                      <w:lang w:val="en-US" w:eastAsia="zh-CN"/>
                    </w:rPr>
                    <w:t xml:space="preserve">8.83 </w:t>
                  </w:r>
                </w:p>
              </w:tc>
              <w:tc>
                <w:tcPr>
                  <w:tcW w:w="1138" w:type="dxa"/>
                  <w:vAlign w:val="center"/>
                </w:tcPr>
                <w:p w14:paraId="152F8BBB">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达标</w:t>
                  </w:r>
                </w:p>
              </w:tc>
            </w:tr>
            <w:tr w14:paraId="3C671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978" w:type="dxa"/>
                  <w:vAlign w:val="center"/>
                </w:tcPr>
                <w:p w14:paraId="6AD795C4">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NO</w:t>
                  </w:r>
                  <w:r>
                    <w:rPr>
                      <w:rFonts w:ascii="Times New Roman" w:hAnsi="Times New Roman" w:eastAsia="宋体" w:cs="Times New Roman"/>
                      <w:kern w:val="24"/>
                      <w:sz w:val="21"/>
                      <w:szCs w:val="21"/>
                      <w:vertAlign w:val="subscript"/>
                    </w:rPr>
                    <w:t>2</w:t>
                  </w:r>
                </w:p>
              </w:tc>
              <w:tc>
                <w:tcPr>
                  <w:tcW w:w="2692" w:type="dxa"/>
                  <w:vMerge w:val="continue"/>
                  <w:vAlign w:val="center"/>
                </w:tcPr>
                <w:p w14:paraId="299192F5">
                  <w:pPr>
                    <w:widowControl/>
                    <w:spacing w:line="240" w:lineRule="auto"/>
                    <w:jc w:val="left"/>
                    <w:rPr>
                      <w:rFonts w:ascii="Times New Roman" w:hAnsi="Times New Roman" w:eastAsia="宋体" w:cs="Times New Roman"/>
                      <w:kern w:val="24"/>
                      <w:sz w:val="21"/>
                      <w:szCs w:val="21"/>
                    </w:rPr>
                  </w:pPr>
                </w:p>
              </w:tc>
              <w:tc>
                <w:tcPr>
                  <w:tcW w:w="1100" w:type="dxa"/>
                  <w:vAlign w:val="center"/>
                </w:tcPr>
                <w:p w14:paraId="709236BA">
                  <w:pPr>
                    <w:adjustRightInd w:val="0"/>
                    <w:snapToGrid w:val="0"/>
                    <w:spacing w:line="240" w:lineRule="auto"/>
                    <w:jc w:val="center"/>
                    <w:rPr>
                      <w:rFonts w:ascii="Times New Roman" w:hAnsi="Times New Roman" w:eastAsia="宋体" w:cs="Times New Roman"/>
                      <w:kern w:val="24"/>
                      <w:sz w:val="21"/>
                      <w:szCs w:val="21"/>
                    </w:rPr>
                  </w:pPr>
                  <w:r>
                    <w:rPr>
                      <w:rFonts w:hint="eastAsia" w:ascii="Times New Roman" w:hAnsi="Times New Roman" w:eastAsia="宋体" w:cs="Times New Roman"/>
                      <w:kern w:val="24"/>
                      <w:sz w:val="21"/>
                      <w:szCs w:val="21"/>
                    </w:rPr>
                    <w:t>15.1</w:t>
                  </w:r>
                </w:p>
              </w:tc>
              <w:tc>
                <w:tcPr>
                  <w:tcW w:w="944" w:type="dxa"/>
                  <w:vAlign w:val="center"/>
                </w:tcPr>
                <w:p w14:paraId="71230C53">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40</w:t>
                  </w:r>
                </w:p>
              </w:tc>
              <w:tc>
                <w:tcPr>
                  <w:tcW w:w="1453" w:type="dxa"/>
                  <w:vAlign w:val="center"/>
                </w:tcPr>
                <w:p w14:paraId="617CB994">
                  <w:pPr>
                    <w:adjustRightInd w:val="0"/>
                    <w:snapToGrid w:val="0"/>
                    <w:spacing w:line="240" w:lineRule="auto"/>
                    <w:jc w:val="center"/>
                    <w:rPr>
                      <w:rFonts w:hint="eastAsia" w:ascii="Times New Roman" w:hAnsi="Times New Roman" w:eastAsia="宋体" w:cs="Times New Roman"/>
                      <w:kern w:val="24"/>
                      <w:sz w:val="21"/>
                      <w:szCs w:val="21"/>
                    </w:rPr>
                  </w:pPr>
                  <w:r>
                    <w:rPr>
                      <w:rFonts w:hint="eastAsia" w:ascii="Times New Roman" w:hAnsi="Times New Roman" w:eastAsia="宋体" w:cs="Times New Roman"/>
                      <w:kern w:val="24"/>
                      <w:sz w:val="21"/>
                      <w:szCs w:val="21"/>
                      <w:lang w:val="en-US" w:eastAsia="zh-CN"/>
                    </w:rPr>
                    <w:t xml:space="preserve">37.75 </w:t>
                  </w:r>
                </w:p>
              </w:tc>
              <w:tc>
                <w:tcPr>
                  <w:tcW w:w="1138" w:type="dxa"/>
                  <w:vAlign w:val="center"/>
                </w:tcPr>
                <w:p w14:paraId="3BE84482">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达标</w:t>
                  </w:r>
                </w:p>
              </w:tc>
            </w:tr>
            <w:tr w14:paraId="059F4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8" w:type="dxa"/>
                  <w:vAlign w:val="center"/>
                </w:tcPr>
                <w:p w14:paraId="6059CD71">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O</w:t>
                  </w:r>
                  <w:r>
                    <w:rPr>
                      <w:rFonts w:ascii="Times New Roman" w:hAnsi="Times New Roman" w:eastAsia="宋体" w:cs="Times New Roman"/>
                      <w:kern w:val="24"/>
                      <w:sz w:val="21"/>
                      <w:szCs w:val="21"/>
                      <w:vertAlign w:val="subscript"/>
                    </w:rPr>
                    <w:t>3</w:t>
                  </w:r>
                </w:p>
              </w:tc>
              <w:tc>
                <w:tcPr>
                  <w:tcW w:w="2692" w:type="dxa"/>
                  <w:vAlign w:val="center"/>
                </w:tcPr>
                <w:p w14:paraId="35B65291">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日最大八小时平均浓度第90百分位</w:t>
                  </w:r>
                </w:p>
              </w:tc>
              <w:tc>
                <w:tcPr>
                  <w:tcW w:w="1100" w:type="dxa"/>
                  <w:vAlign w:val="center"/>
                </w:tcPr>
                <w:p w14:paraId="70F31414">
                  <w:pPr>
                    <w:adjustRightInd w:val="0"/>
                    <w:snapToGrid w:val="0"/>
                    <w:spacing w:line="240" w:lineRule="auto"/>
                    <w:jc w:val="center"/>
                    <w:rPr>
                      <w:rFonts w:hint="default" w:ascii="Times New Roman" w:hAnsi="Times New Roman" w:eastAsia="宋体" w:cs="Times New Roman"/>
                      <w:kern w:val="24"/>
                      <w:sz w:val="21"/>
                      <w:szCs w:val="21"/>
                      <w:lang w:val="en-US" w:eastAsia="zh-CN"/>
                    </w:rPr>
                  </w:pPr>
                  <w:r>
                    <w:rPr>
                      <w:rFonts w:hint="eastAsia" w:cs="Times New Roman"/>
                      <w:kern w:val="24"/>
                      <w:sz w:val="21"/>
                      <w:szCs w:val="21"/>
                      <w:lang w:val="en-US" w:eastAsia="zh-CN"/>
                    </w:rPr>
                    <w:t>133</w:t>
                  </w:r>
                </w:p>
              </w:tc>
              <w:tc>
                <w:tcPr>
                  <w:tcW w:w="944" w:type="dxa"/>
                  <w:vAlign w:val="center"/>
                </w:tcPr>
                <w:p w14:paraId="21CE3F84">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160</w:t>
                  </w:r>
                </w:p>
              </w:tc>
              <w:tc>
                <w:tcPr>
                  <w:tcW w:w="1453" w:type="dxa"/>
                  <w:vAlign w:val="center"/>
                </w:tcPr>
                <w:p w14:paraId="48D3113C">
                  <w:pPr>
                    <w:adjustRightInd w:val="0"/>
                    <w:snapToGrid w:val="0"/>
                    <w:spacing w:line="240" w:lineRule="auto"/>
                    <w:jc w:val="center"/>
                    <w:rPr>
                      <w:rFonts w:hint="eastAsia" w:ascii="Times New Roman" w:hAnsi="Times New Roman" w:eastAsia="宋体" w:cs="Times New Roman"/>
                      <w:kern w:val="24"/>
                      <w:sz w:val="21"/>
                      <w:szCs w:val="21"/>
                    </w:rPr>
                  </w:pPr>
                  <w:r>
                    <w:rPr>
                      <w:rFonts w:hint="eastAsia" w:ascii="Times New Roman" w:hAnsi="Times New Roman" w:eastAsia="宋体" w:cs="Times New Roman"/>
                      <w:kern w:val="24"/>
                      <w:sz w:val="21"/>
                      <w:szCs w:val="21"/>
                      <w:lang w:val="en-US" w:eastAsia="zh-CN"/>
                    </w:rPr>
                    <w:t xml:space="preserve">83.13 </w:t>
                  </w:r>
                </w:p>
              </w:tc>
              <w:tc>
                <w:tcPr>
                  <w:tcW w:w="1138" w:type="dxa"/>
                  <w:vAlign w:val="center"/>
                </w:tcPr>
                <w:p w14:paraId="65E25BB1">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达标</w:t>
                  </w:r>
                </w:p>
              </w:tc>
            </w:tr>
            <w:tr w14:paraId="43AD3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8" w:type="dxa"/>
                  <w:vAlign w:val="center"/>
                </w:tcPr>
                <w:p w14:paraId="54B02E0B">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CO</w:t>
                  </w:r>
                </w:p>
              </w:tc>
              <w:tc>
                <w:tcPr>
                  <w:tcW w:w="2692" w:type="dxa"/>
                  <w:vAlign w:val="center"/>
                </w:tcPr>
                <w:p w14:paraId="73537809">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日均值第95百分位浓度</w:t>
                  </w:r>
                </w:p>
              </w:tc>
              <w:tc>
                <w:tcPr>
                  <w:tcW w:w="1100" w:type="dxa"/>
                  <w:vAlign w:val="center"/>
                </w:tcPr>
                <w:p w14:paraId="7C5D4CCA">
                  <w:pPr>
                    <w:adjustRightInd w:val="0"/>
                    <w:snapToGrid w:val="0"/>
                    <w:spacing w:line="240" w:lineRule="auto"/>
                    <w:jc w:val="center"/>
                    <w:rPr>
                      <w:rFonts w:hint="default" w:ascii="Times New Roman" w:hAnsi="Times New Roman" w:eastAsia="宋体" w:cs="Times New Roman"/>
                      <w:kern w:val="24"/>
                      <w:sz w:val="21"/>
                      <w:szCs w:val="21"/>
                      <w:lang w:val="en-US" w:eastAsia="zh-CN"/>
                    </w:rPr>
                  </w:pPr>
                  <w:r>
                    <w:rPr>
                      <w:rFonts w:hint="eastAsia" w:cs="Times New Roman"/>
                      <w:kern w:val="24"/>
                      <w:sz w:val="21"/>
                      <w:szCs w:val="21"/>
                      <w:lang w:val="en-US" w:eastAsia="zh-CN"/>
                    </w:rPr>
                    <w:t>900</w:t>
                  </w:r>
                </w:p>
              </w:tc>
              <w:tc>
                <w:tcPr>
                  <w:tcW w:w="944" w:type="dxa"/>
                  <w:vAlign w:val="center"/>
                </w:tcPr>
                <w:p w14:paraId="7B1F6906">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4000</w:t>
                  </w:r>
                </w:p>
              </w:tc>
              <w:tc>
                <w:tcPr>
                  <w:tcW w:w="1453" w:type="dxa"/>
                  <w:vAlign w:val="center"/>
                </w:tcPr>
                <w:p w14:paraId="40DD892B">
                  <w:pPr>
                    <w:adjustRightInd w:val="0"/>
                    <w:snapToGrid w:val="0"/>
                    <w:spacing w:line="240" w:lineRule="auto"/>
                    <w:jc w:val="center"/>
                    <w:rPr>
                      <w:rFonts w:hint="eastAsia" w:ascii="Times New Roman" w:hAnsi="Times New Roman" w:eastAsia="宋体" w:cs="Times New Roman"/>
                      <w:kern w:val="24"/>
                      <w:sz w:val="21"/>
                      <w:szCs w:val="21"/>
                    </w:rPr>
                  </w:pPr>
                  <w:r>
                    <w:rPr>
                      <w:rFonts w:hint="eastAsia" w:ascii="Times New Roman" w:hAnsi="Times New Roman" w:eastAsia="宋体" w:cs="Times New Roman"/>
                      <w:kern w:val="24"/>
                      <w:sz w:val="21"/>
                      <w:szCs w:val="21"/>
                      <w:lang w:val="en-US" w:eastAsia="zh-CN"/>
                    </w:rPr>
                    <w:t xml:space="preserve">22.50 </w:t>
                  </w:r>
                </w:p>
              </w:tc>
              <w:tc>
                <w:tcPr>
                  <w:tcW w:w="1138" w:type="dxa"/>
                  <w:vAlign w:val="center"/>
                </w:tcPr>
                <w:p w14:paraId="0881BA84">
                  <w:pPr>
                    <w:adjustRightInd w:val="0"/>
                    <w:snapToGrid w:val="0"/>
                    <w:spacing w:line="240" w:lineRule="auto"/>
                    <w:jc w:val="center"/>
                    <w:rPr>
                      <w:rFonts w:ascii="Times New Roman" w:hAnsi="Times New Roman" w:eastAsia="宋体" w:cs="Times New Roman"/>
                      <w:kern w:val="24"/>
                      <w:sz w:val="21"/>
                      <w:szCs w:val="21"/>
                    </w:rPr>
                  </w:pPr>
                  <w:r>
                    <w:rPr>
                      <w:rFonts w:ascii="Times New Roman" w:hAnsi="Times New Roman" w:eastAsia="宋体" w:cs="Times New Roman"/>
                      <w:kern w:val="24"/>
                      <w:sz w:val="21"/>
                      <w:szCs w:val="21"/>
                    </w:rPr>
                    <w:t>达标</w:t>
                  </w:r>
                </w:p>
              </w:tc>
            </w:tr>
          </w:tbl>
          <w:p w14:paraId="301B193D">
            <w:pPr>
              <w:adjustRightInd w:val="0"/>
              <w:snapToGrid w:val="0"/>
              <w:spacing w:beforeLines="50" w:line="360" w:lineRule="auto"/>
              <w:ind w:firstLine="480" w:firstLineChars="200"/>
              <w:rPr>
                <w:rFonts w:ascii="Times New Roman" w:hAnsi="Times New Roman" w:eastAsia="宋体" w:cs="Times New Roman"/>
                <w:color w:val="0000FF"/>
              </w:rPr>
            </w:pPr>
            <w:r>
              <w:rPr>
                <w:rFonts w:ascii="Times New Roman" w:hAnsi="Times New Roman" w:eastAsia="宋体" w:cs="Times New Roman"/>
              </w:rPr>
              <w:t>由上表可知，20</w:t>
            </w:r>
            <w:r>
              <w:rPr>
                <w:rFonts w:hint="eastAsia" w:ascii="Times New Roman" w:hAnsi="Times New Roman" w:eastAsia="宋体" w:cs="Times New Roman"/>
              </w:rPr>
              <w:t>2</w:t>
            </w:r>
            <w:r>
              <w:rPr>
                <w:rFonts w:hint="eastAsia" w:cs="Times New Roman"/>
                <w:lang w:val="en-US" w:eastAsia="zh-CN"/>
              </w:rPr>
              <w:t>4</w:t>
            </w:r>
            <w:r>
              <w:rPr>
                <w:rFonts w:ascii="Times New Roman" w:hAnsi="Times New Roman" w:eastAsia="宋体" w:cs="Times New Roman"/>
              </w:rPr>
              <w:t>年霍山县环境空气中</w:t>
            </w:r>
            <w:r>
              <w:rPr>
                <w:rFonts w:hint="eastAsia" w:ascii="Times New Roman" w:hAnsi="Times New Roman" w:eastAsia="宋体" w:cs="Times New Roman"/>
              </w:rPr>
              <w:t>6项基本污染物</w:t>
            </w:r>
            <w:r>
              <w:rPr>
                <w:rFonts w:ascii="Times New Roman" w:hAnsi="Times New Roman" w:eastAsia="宋体" w:cs="Times New Roman"/>
              </w:rPr>
              <w:t>年均值均达到《环境空气质量标准》</w:t>
            </w:r>
            <w:r>
              <w:rPr>
                <w:rFonts w:hint="eastAsia" w:ascii="Times New Roman" w:hAnsi="Times New Roman" w:eastAsia="宋体" w:cs="Times New Roman"/>
              </w:rPr>
              <w:t>（</w:t>
            </w:r>
            <w:r>
              <w:rPr>
                <w:rFonts w:ascii="Times New Roman" w:hAnsi="Times New Roman" w:eastAsia="宋体" w:cs="Times New Roman"/>
              </w:rPr>
              <w:t>GB3095-2012</w:t>
            </w:r>
            <w:r>
              <w:rPr>
                <w:rFonts w:hint="eastAsia" w:ascii="Times New Roman" w:hAnsi="Times New Roman" w:eastAsia="宋体" w:cs="Times New Roman"/>
              </w:rPr>
              <w:t>）</w:t>
            </w:r>
            <w:r>
              <w:rPr>
                <w:rFonts w:ascii="Times New Roman" w:hAnsi="Times New Roman" w:eastAsia="宋体" w:cs="Times New Roman"/>
              </w:rPr>
              <w:t>二级标准</w:t>
            </w:r>
            <w:r>
              <w:rPr>
                <w:rFonts w:hint="eastAsia" w:ascii="Times New Roman" w:hAnsi="Times New Roman" w:eastAsia="宋体" w:cs="Times New Roman"/>
              </w:rPr>
              <w:t>及修改单</w:t>
            </w:r>
            <w:r>
              <w:rPr>
                <w:rFonts w:ascii="Times New Roman" w:hAnsi="Times New Roman" w:eastAsia="宋体" w:cs="Times New Roman"/>
              </w:rPr>
              <w:t>要求。因此判定为达标区。</w:t>
            </w:r>
          </w:p>
          <w:p w14:paraId="507148AF">
            <w:pPr>
              <w:widowControl/>
              <w:spacing w:line="360" w:lineRule="auto"/>
              <w:jc w:val="left"/>
              <w:rPr>
                <w:rFonts w:ascii="Times New Roman" w:hAnsi="Times New Roman" w:eastAsia="宋体" w:cs="Times New Roman"/>
                <w:b/>
                <w:bCs/>
              </w:rPr>
            </w:pPr>
            <w:r>
              <w:rPr>
                <w:rFonts w:ascii="Times New Roman" w:hAnsi="Times New Roman" w:eastAsia="宋体" w:cs="Times New Roman"/>
                <w:b/>
                <w:bCs/>
              </w:rPr>
              <w:t>2</w:t>
            </w:r>
            <w:r>
              <w:rPr>
                <w:rFonts w:hint="eastAsia" w:cs="Times New Roman"/>
                <w:b/>
                <w:bCs/>
                <w:lang w:eastAsia="zh-CN"/>
              </w:rPr>
              <w:t>、</w:t>
            </w:r>
            <w:r>
              <w:rPr>
                <w:rFonts w:hint="eastAsia" w:ascii="Times New Roman" w:hAnsi="Times New Roman" w:eastAsia="宋体" w:cs="Times New Roman"/>
                <w:b/>
                <w:bCs/>
              </w:rPr>
              <w:t>地表</w:t>
            </w:r>
            <w:r>
              <w:rPr>
                <w:rFonts w:ascii="Times New Roman" w:hAnsi="Times New Roman" w:eastAsia="宋体" w:cs="Times New Roman"/>
                <w:b/>
                <w:bCs/>
              </w:rPr>
              <w:t>水环境质量状况</w:t>
            </w:r>
          </w:p>
          <w:p w14:paraId="3BFA738E">
            <w:pPr>
              <w:adjustRightInd w:val="0"/>
              <w:snapToGrid w:val="0"/>
              <w:spacing w:before="120" w:beforeLines="50" w:line="360" w:lineRule="auto"/>
              <w:ind w:firstLine="480" w:firstLineChars="200"/>
              <w:rPr>
                <w:rFonts w:hint="eastAsia" w:eastAsia="宋体"/>
                <w:kern w:val="0"/>
                <w:szCs w:val="21"/>
                <w:lang w:eastAsia="zh-CN"/>
              </w:rPr>
            </w:pPr>
            <w:r>
              <w:rPr>
                <w:rFonts w:hint="default" w:ascii="Times New Roman" w:hAnsi="Times New Roman" w:cs="Times New Roman"/>
              </w:rPr>
              <w:t>项目附近为东淠河，东淠河为</w:t>
            </w:r>
            <w:r>
              <w:rPr>
                <w:rFonts w:hint="default" w:ascii="Times New Roman" w:hAnsi="Times New Roman" w:eastAsia="宋体" w:cs="Times New Roman"/>
              </w:rPr>
              <w:t>Ⅲ</w:t>
            </w:r>
            <w:r>
              <w:rPr>
                <w:rFonts w:hint="default" w:ascii="Times New Roman" w:hAnsi="Times New Roman" w:cs="Times New Roman"/>
              </w:rPr>
              <w:t>类水体，执行《地表水环境质量标准》（GB3838-2002）</w:t>
            </w:r>
            <w:r>
              <w:rPr>
                <w:rFonts w:hint="default" w:ascii="Times New Roman" w:hAnsi="Times New Roman" w:eastAsia="宋体" w:cs="Times New Roman"/>
              </w:rPr>
              <w:t>Ⅲ</w:t>
            </w:r>
            <w:r>
              <w:rPr>
                <w:rFonts w:hint="default" w:ascii="Times New Roman" w:hAnsi="Times New Roman" w:cs="Times New Roman"/>
              </w:rPr>
              <w:t>类标准。根据</w:t>
            </w:r>
            <w:r>
              <w:rPr>
                <w:rFonts w:hint="default" w:ascii="Times New Roman" w:hAnsi="Times New Roman" w:cs="Times New Roman"/>
                <w:kern w:val="0"/>
              </w:rPr>
              <w:t>《2024年霍山县环境质量报告》</w:t>
            </w:r>
            <w:r>
              <w:rPr>
                <w:rFonts w:hint="default" w:ascii="Times New Roman" w:hAnsi="Times New Roman" w:cs="Times New Roman"/>
              </w:rPr>
              <w:t>，2024年霍山县地表水总体水质状况为优，13个国省控监测断面水质均到达地表水Ⅱ类标准，达标率100%，东淠河陶洪集段水质均达到年度考核目标要求</w:t>
            </w:r>
            <w:r>
              <w:rPr>
                <w:rFonts w:hint="eastAsia" w:cs="Times New Roman"/>
                <w:lang w:eastAsia="zh-CN"/>
              </w:rPr>
              <w:t>（</w:t>
            </w:r>
            <w:r>
              <w:rPr>
                <w:rFonts w:hint="default" w:ascii="Times New Roman" w:hAnsi="Times New Roman" w:cs="Times New Roman"/>
              </w:rPr>
              <w:t>不低于地表水Ⅱ类</w:t>
            </w:r>
            <w:r>
              <w:rPr>
                <w:rFonts w:hint="eastAsia" w:cs="Times New Roman"/>
                <w:lang w:eastAsia="zh-CN"/>
              </w:rPr>
              <w:t>）。</w:t>
            </w:r>
          </w:p>
          <w:p w14:paraId="2ACB8078">
            <w:pPr>
              <w:adjustRightInd w:val="0"/>
              <w:snapToGrid w:val="0"/>
              <w:spacing w:line="360" w:lineRule="auto"/>
              <w:rPr>
                <w:b/>
                <w:bCs/>
                <w:kern w:val="0"/>
                <w:szCs w:val="21"/>
              </w:rPr>
            </w:pPr>
            <w:r>
              <w:rPr>
                <w:b/>
                <w:bCs/>
                <w:kern w:val="0"/>
                <w:szCs w:val="21"/>
              </w:rPr>
              <w:t>3</w:t>
            </w:r>
            <w:r>
              <w:rPr>
                <w:rFonts w:hint="eastAsia"/>
                <w:b/>
                <w:bCs/>
                <w:kern w:val="0"/>
                <w:szCs w:val="21"/>
                <w:lang w:eastAsia="zh-CN"/>
              </w:rPr>
              <w:t>、</w:t>
            </w:r>
            <w:r>
              <w:rPr>
                <w:b/>
                <w:bCs/>
                <w:kern w:val="0"/>
                <w:szCs w:val="21"/>
              </w:rPr>
              <w:t>声环境</w:t>
            </w:r>
          </w:p>
          <w:p w14:paraId="7765C364">
            <w:pPr>
              <w:adjustRightInd w:val="0"/>
              <w:snapToGrid w:val="0"/>
              <w:spacing w:line="360" w:lineRule="auto"/>
              <w:ind w:firstLine="480" w:firstLineChars="200"/>
              <w:rPr>
                <w:rFonts w:hint="eastAsia"/>
                <w:color w:val="auto"/>
                <w:sz w:val="24"/>
                <w:lang w:val="en-US" w:eastAsia="zh-CN"/>
              </w:rPr>
            </w:pPr>
            <w:r>
              <w:rPr>
                <w:color w:val="000000" w:themeColor="text1"/>
                <w:kern w:val="0"/>
                <w:szCs w:val="21"/>
                <w14:textFill>
                  <w14:solidFill>
                    <w14:schemeClr w14:val="tx1"/>
                  </w14:solidFill>
                </w14:textFill>
              </w:rPr>
              <w:t>项目评价范围内周边50m范围内存在</w:t>
            </w:r>
            <w:r>
              <w:rPr>
                <w:rFonts w:hint="eastAsia"/>
                <w:color w:val="000000" w:themeColor="text1"/>
                <w:kern w:val="0"/>
                <w:szCs w:val="21"/>
                <w:lang w:val="en-US" w:eastAsia="zh-CN"/>
                <w14:textFill>
                  <w14:solidFill>
                    <w14:schemeClr w14:val="tx1"/>
                  </w14:solidFill>
                </w14:textFill>
              </w:rPr>
              <w:t>两</w:t>
            </w:r>
            <w:r>
              <w:rPr>
                <w:rFonts w:hint="eastAsia"/>
                <w:color w:val="000000" w:themeColor="text1"/>
                <w:kern w:val="0"/>
                <w:szCs w:val="21"/>
                <w:lang w:eastAsia="zh-CN"/>
                <w14:textFill>
                  <w14:solidFill>
                    <w14:schemeClr w14:val="tx1"/>
                  </w14:solidFill>
                </w14:textFill>
              </w:rPr>
              <w:t>处</w:t>
            </w:r>
            <w:r>
              <w:rPr>
                <w:color w:val="000000" w:themeColor="text1"/>
                <w:kern w:val="0"/>
                <w:szCs w:val="21"/>
                <w14:textFill>
                  <w14:solidFill>
                    <w14:schemeClr w14:val="tx1"/>
                  </w14:solidFill>
                </w14:textFill>
              </w:rPr>
              <w:t>声环境保护目标，需监测保护目标声环境质量现状及评价达标情况。</w:t>
            </w:r>
            <w:r>
              <w:rPr>
                <w:rFonts w:hint="eastAsia"/>
                <w:color w:val="auto"/>
                <w:sz w:val="24"/>
              </w:rPr>
              <w:t>根据</w:t>
            </w:r>
            <w:r>
              <w:rPr>
                <w:color w:val="auto"/>
                <w:sz w:val="24"/>
              </w:rPr>
              <w:t>安徽瀚茗分析检测科技有限公司</w:t>
            </w:r>
            <w:r>
              <w:rPr>
                <w:rFonts w:hint="eastAsia"/>
                <w:color w:val="auto"/>
                <w:sz w:val="24"/>
              </w:rPr>
              <w:t>于</w:t>
            </w:r>
            <w:r>
              <w:rPr>
                <w:color w:val="000000"/>
                <w:sz w:val="24"/>
              </w:rPr>
              <w:t>202</w:t>
            </w:r>
            <w:r>
              <w:rPr>
                <w:rFonts w:hint="eastAsia"/>
                <w:color w:val="000000"/>
                <w:sz w:val="24"/>
                <w:lang w:val="en-US" w:eastAsia="zh-CN"/>
              </w:rPr>
              <w:t>5</w:t>
            </w:r>
            <w:r>
              <w:rPr>
                <w:color w:val="000000"/>
                <w:sz w:val="24"/>
              </w:rPr>
              <w:t>年</w:t>
            </w:r>
            <w:r>
              <w:rPr>
                <w:rFonts w:hint="eastAsia"/>
                <w:color w:val="000000"/>
                <w:sz w:val="24"/>
                <w:lang w:val="en-US" w:eastAsia="zh-CN"/>
              </w:rPr>
              <w:t>9</w:t>
            </w:r>
            <w:r>
              <w:rPr>
                <w:color w:val="000000"/>
                <w:sz w:val="24"/>
              </w:rPr>
              <w:t>月</w:t>
            </w:r>
            <w:r>
              <w:rPr>
                <w:rFonts w:hint="eastAsia"/>
                <w:color w:val="000000"/>
                <w:sz w:val="24"/>
                <w:lang w:val="en-US" w:eastAsia="zh-CN"/>
              </w:rPr>
              <w:t>20</w:t>
            </w:r>
            <w:r>
              <w:rPr>
                <w:color w:val="000000"/>
                <w:sz w:val="24"/>
              </w:rPr>
              <w:t>日</w:t>
            </w:r>
            <w:r>
              <w:rPr>
                <w:rFonts w:hint="eastAsia"/>
                <w:color w:val="auto"/>
                <w:sz w:val="24"/>
              </w:rPr>
              <w:t>对项目周边敏感点</w:t>
            </w:r>
            <w:r>
              <w:rPr>
                <w:color w:val="auto"/>
                <w:sz w:val="24"/>
              </w:rPr>
              <w:t>进行监测</w:t>
            </w:r>
            <w:r>
              <w:rPr>
                <w:rFonts w:hint="eastAsia"/>
                <w:color w:val="auto"/>
                <w:sz w:val="24"/>
                <w:lang w:eastAsia="zh-CN"/>
              </w:rPr>
              <w:t>，</w:t>
            </w:r>
            <w:r>
              <w:rPr>
                <w:rFonts w:hint="eastAsia"/>
                <w:color w:val="auto"/>
                <w:sz w:val="24"/>
                <w:lang w:val="en-US" w:eastAsia="zh-CN"/>
              </w:rPr>
              <w:t>监测点位见下图。</w:t>
            </w:r>
          </w:p>
          <w:p w14:paraId="4CD87F5B">
            <w:pPr>
              <w:keepNext w:val="0"/>
              <w:keepLines w:val="0"/>
              <w:pageBreakBefore w:val="0"/>
              <w:kinsoku/>
              <w:wordWrap/>
              <w:overflowPunct/>
              <w:topLinePunct w:val="0"/>
              <w:autoSpaceDE/>
              <w:autoSpaceDN/>
              <w:bidi w:val="0"/>
              <w:spacing w:line="360" w:lineRule="auto"/>
              <w:jc w:val="center"/>
              <w:textAlignment w:val="auto"/>
              <w:rPr>
                <w:b/>
                <w:color w:val="auto"/>
                <w:sz w:val="21"/>
                <w:szCs w:val="21"/>
              </w:rPr>
            </w:pPr>
            <w:r>
              <w:drawing>
                <wp:anchor distT="0" distB="0" distL="114300" distR="114300" simplePos="0" relativeHeight="251665408" behindDoc="0" locked="0" layoutInCell="1" allowOverlap="1">
                  <wp:simplePos x="0" y="0"/>
                  <wp:positionH relativeFrom="column">
                    <wp:posOffset>173355</wp:posOffset>
                  </wp:positionH>
                  <wp:positionV relativeFrom="paragraph">
                    <wp:posOffset>-6591300</wp:posOffset>
                  </wp:positionV>
                  <wp:extent cx="4894580" cy="3687445"/>
                  <wp:effectExtent l="0" t="0" r="1270" b="8255"/>
                  <wp:wrapTopAndBottom/>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3"/>
                          <a:stretch>
                            <a:fillRect/>
                          </a:stretch>
                        </pic:blipFill>
                        <pic:spPr>
                          <a:xfrm>
                            <a:off x="0" y="0"/>
                            <a:ext cx="4894580" cy="3687445"/>
                          </a:xfrm>
                          <a:prstGeom prst="rect">
                            <a:avLst/>
                          </a:prstGeom>
                        </pic:spPr>
                      </pic:pic>
                    </a:graphicData>
                  </a:graphic>
                </wp:anchor>
              </w:drawing>
            </w:r>
            <w:r>
              <w:rPr>
                <w:rFonts w:hint="eastAsia" w:ascii="Times New Roman" w:hAnsi="Times New Roman" w:eastAsia="宋体" w:cs="Times New Roman"/>
                <w:b/>
                <w:bCs/>
                <w:color w:val="000000"/>
                <w:kern w:val="2"/>
                <w:sz w:val="21"/>
                <w:szCs w:val="21"/>
                <w:highlight w:val="none"/>
                <w:lang w:val="en-US" w:eastAsia="zh-CN" w:bidi="ar-SA"/>
              </w:rPr>
              <w:t xml:space="preserve">图 </w:t>
            </w:r>
            <w:r>
              <w:rPr>
                <w:rFonts w:hint="eastAsia" w:ascii="Times New Roman" w:hAnsi="Times New Roman" w:eastAsia="宋体" w:cs="Times New Roman"/>
                <w:b/>
                <w:bCs/>
                <w:color w:val="000000"/>
                <w:kern w:val="2"/>
                <w:sz w:val="21"/>
                <w:szCs w:val="21"/>
                <w:highlight w:val="none"/>
                <w:lang w:val="en-US" w:eastAsia="zh-CN" w:bidi="ar-SA"/>
              </w:rPr>
              <w:fldChar w:fldCharType="begin"/>
            </w:r>
            <w:r>
              <w:rPr>
                <w:rFonts w:hint="eastAsia" w:ascii="Times New Roman" w:hAnsi="Times New Roman" w:eastAsia="宋体" w:cs="Times New Roman"/>
                <w:b/>
                <w:bCs/>
                <w:color w:val="000000"/>
                <w:kern w:val="2"/>
                <w:sz w:val="21"/>
                <w:szCs w:val="21"/>
                <w:highlight w:val="none"/>
                <w:lang w:val="en-US" w:eastAsia="zh-CN" w:bidi="ar-SA"/>
              </w:rPr>
              <w:instrText xml:space="preserve"> SEQ 图 \* ARABIC </w:instrText>
            </w:r>
            <w:r>
              <w:rPr>
                <w:rFonts w:hint="eastAsia" w:ascii="Times New Roman" w:hAnsi="Times New Roman" w:eastAsia="宋体" w:cs="Times New Roman"/>
                <w:b/>
                <w:bCs/>
                <w:color w:val="000000"/>
                <w:kern w:val="2"/>
                <w:sz w:val="21"/>
                <w:szCs w:val="21"/>
                <w:highlight w:val="none"/>
                <w:lang w:val="en-US" w:eastAsia="zh-CN" w:bidi="ar-SA"/>
              </w:rPr>
              <w:fldChar w:fldCharType="separate"/>
            </w:r>
            <w:r>
              <w:rPr>
                <w:rFonts w:hint="eastAsia" w:ascii="Times New Roman" w:hAnsi="Times New Roman" w:eastAsia="宋体" w:cs="Times New Roman"/>
                <w:b/>
                <w:bCs/>
                <w:color w:val="000000"/>
                <w:kern w:val="2"/>
                <w:sz w:val="21"/>
                <w:szCs w:val="21"/>
                <w:highlight w:val="none"/>
                <w:lang w:val="en-US" w:eastAsia="zh-CN" w:bidi="ar-SA"/>
              </w:rPr>
              <w:t>6</w:t>
            </w:r>
            <w:r>
              <w:rPr>
                <w:rFonts w:hint="eastAsia" w:ascii="Times New Roman" w:hAnsi="Times New Roman" w:eastAsia="宋体" w:cs="Times New Roman"/>
                <w:b/>
                <w:bCs/>
                <w:color w:val="000000"/>
                <w:kern w:val="2"/>
                <w:sz w:val="21"/>
                <w:szCs w:val="21"/>
                <w:highlight w:val="none"/>
                <w:lang w:val="en-US" w:eastAsia="zh-CN" w:bidi="ar-SA"/>
              </w:rPr>
              <w:fldChar w:fldCharType="end"/>
            </w:r>
            <w:r>
              <w:rPr>
                <w:rFonts w:hint="eastAsia" w:ascii="Times New Roman" w:hAnsi="Times New Roman" w:eastAsia="宋体" w:cs="Times New Roman"/>
                <w:b/>
                <w:bCs/>
                <w:color w:val="000000"/>
                <w:kern w:val="2"/>
                <w:sz w:val="21"/>
                <w:szCs w:val="21"/>
                <w:highlight w:val="none"/>
                <w:lang w:val="en-US" w:eastAsia="zh-CN" w:bidi="ar-SA"/>
              </w:rPr>
              <w:t xml:space="preserve"> </w:t>
            </w:r>
            <w:r>
              <w:rPr>
                <w:rFonts w:hint="eastAsia"/>
                <w:b/>
                <w:bCs/>
                <w:color w:val="000000"/>
                <w:sz w:val="21"/>
                <w:szCs w:val="21"/>
                <w:highlight w:val="none"/>
                <w:lang w:val="en-US" w:eastAsia="zh-CN"/>
              </w:rPr>
              <w:t xml:space="preserve"> 噪声监测点位</w:t>
            </w:r>
            <w:r>
              <w:rPr>
                <w:b/>
                <w:bCs/>
                <w:color w:val="auto"/>
                <w:sz w:val="21"/>
                <w:szCs w:val="21"/>
              </w:rPr>
              <w:t>图</w:t>
            </w:r>
          </w:p>
          <w:p w14:paraId="5190BF73">
            <w:pPr>
              <w:keepNext w:val="0"/>
              <w:keepLines w:val="0"/>
              <w:pageBreakBefore w:val="0"/>
              <w:kinsoku/>
              <w:wordWrap/>
              <w:overflowPunct/>
              <w:topLinePunct w:val="0"/>
              <w:autoSpaceDE/>
              <w:autoSpaceDN/>
              <w:bidi w:val="0"/>
              <w:spacing w:line="360" w:lineRule="auto"/>
              <w:ind w:firstLine="480" w:firstLineChars="200"/>
              <w:textAlignment w:val="auto"/>
              <w:rPr>
                <w:rFonts w:ascii="Times New Roman" w:hAnsi="Times New Roman"/>
                <w:color w:val="000000" w:themeColor="text1"/>
                <w:sz w:val="24"/>
                <w14:textFill>
                  <w14:solidFill>
                    <w14:schemeClr w14:val="tx1"/>
                  </w14:solidFill>
                </w14:textFill>
              </w:rPr>
            </w:pPr>
            <w:r>
              <w:rPr>
                <w:rFonts w:hint="eastAsia"/>
                <w:color w:val="auto"/>
                <w:sz w:val="24"/>
                <w:lang w:val="en-US" w:eastAsia="zh-CN"/>
              </w:rPr>
              <w:t>由监测</w:t>
            </w:r>
            <w:r>
              <w:rPr>
                <w:rFonts w:hint="eastAsia"/>
                <w:color w:val="auto"/>
                <w:sz w:val="24"/>
              </w:rPr>
              <w:t>结</w:t>
            </w:r>
            <w:r>
              <w:rPr>
                <w:rFonts w:hint="eastAsia"/>
                <w:color w:val="000000" w:themeColor="text1"/>
                <w:sz w:val="24"/>
                <w14:textFill>
                  <w14:solidFill>
                    <w14:schemeClr w14:val="tx1"/>
                  </w14:solidFill>
                </w14:textFill>
              </w:rPr>
              <w:t>果可知，</w:t>
            </w:r>
            <w:r>
              <w:rPr>
                <w:rFonts w:hint="eastAsia"/>
                <w:color w:val="000000" w:themeColor="text1"/>
                <w:sz w:val="24"/>
                <w:lang w:val="en-US" w:eastAsia="zh-CN"/>
                <w14:textFill>
                  <w14:solidFill>
                    <w14:schemeClr w14:val="tx1"/>
                  </w14:solidFill>
                </w14:textFill>
              </w:rPr>
              <w:t>本项目</w:t>
            </w:r>
            <w:r>
              <w:rPr>
                <w:rFonts w:hint="eastAsia"/>
                <w:color w:val="000000" w:themeColor="text1"/>
                <w:sz w:val="24"/>
                <w14:textFill>
                  <w14:solidFill>
                    <w14:schemeClr w14:val="tx1"/>
                  </w14:solidFill>
                </w14:textFill>
              </w:rPr>
              <w:t>敏感点处声环境质量均可满足</w:t>
            </w:r>
            <w:r>
              <w:rPr>
                <w:color w:val="000000" w:themeColor="text1"/>
                <w:sz w:val="24"/>
                <w14:textFill>
                  <w14:solidFill>
                    <w14:schemeClr w14:val="tx1"/>
                  </w14:solidFill>
                </w14:textFill>
              </w:rPr>
              <w:t>《声环境质量标准》（GB3096-2008）</w:t>
            </w:r>
            <w:r>
              <w:rPr>
                <w:rFonts w:hint="eastAsia"/>
                <w:color w:val="000000" w:themeColor="text1"/>
                <w:sz w:val="24"/>
                <w14:textFill>
                  <w14:solidFill>
                    <w14:schemeClr w14:val="tx1"/>
                  </w14:solidFill>
                </w14:textFill>
              </w:rPr>
              <w:t>中的</w:t>
            </w:r>
            <w:r>
              <w:rPr>
                <w:rFonts w:hint="eastAsia"/>
                <w:color w:val="000000" w:themeColor="text1"/>
                <w:sz w:val="24"/>
                <w:lang w:val="en-US" w:eastAsia="zh-CN"/>
                <w14:textFill>
                  <w14:solidFill>
                    <w14:schemeClr w14:val="tx1"/>
                  </w14:solidFill>
                </w14:textFill>
              </w:rPr>
              <w:t>相应的</w:t>
            </w:r>
            <w:r>
              <w:rPr>
                <w:rFonts w:hint="eastAsia"/>
                <w:color w:val="000000" w:themeColor="text1"/>
                <w:sz w:val="24"/>
                <w14:textFill>
                  <w14:solidFill>
                    <w14:schemeClr w14:val="tx1"/>
                  </w14:solidFill>
                </w14:textFill>
              </w:rPr>
              <w:t>标准要求</w:t>
            </w:r>
            <w:r>
              <w:rPr>
                <w:rFonts w:ascii="Times New Roman" w:hAnsi="Times New Roman"/>
                <w:color w:val="000000" w:themeColor="text1"/>
                <w:sz w:val="24"/>
                <w14:textFill>
                  <w14:solidFill>
                    <w14:schemeClr w14:val="tx1"/>
                  </w14:solidFill>
                </w14:textFill>
              </w:rPr>
              <w:t>，具体标准值见</w:t>
            </w:r>
            <w:r>
              <w:rPr>
                <w:rFonts w:hint="eastAsia"/>
                <w:color w:val="000000" w:themeColor="text1"/>
                <w:sz w:val="24"/>
                <w:lang w:val="en-US" w:eastAsia="zh-CN"/>
                <w14:textFill>
                  <w14:solidFill>
                    <w14:schemeClr w14:val="tx1"/>
                  </w14:solidFill>
                </w14:textFill>
              </w:rPr>
              <w:t>下表</w:t>
            </w:r>
            <w:r>
              <w:rPr>
                <w:rFonts w:ascii="Times New Roman" w:hAnsi="Times New Roman"/>
                <w:color w:val="000000" w:themeColor="text1"/>
                <w:sz w:val="24"/>
                <w14:textFill>
                  <w14:solidFill>
                    <w14:schemeClr w14:val="tx1"/>
                  </w14:solidFill>
                </w14:textFill>
              </w:rPr>
              <w:t>。</w:t>
            </w:r>
          </w:p>
          <w:p w14:paraId="788AB12A">
            <w:pPr>
              <w:pStyle w:val="70"/>
              <w:keepNext w:val="0"/>
              <w:keepLines w:val="0"/>
              <w:pageBreakBefore w:val="0"/>
              <w:kinsoku/>
              <w:wordWrap/>
              <w:overflowPunct/>
              <w:topLinePunct w:val="0"/>
              <w:autoSpaceDE/>
              <w:autoSpaceDN/>
              <w:bidi w:val="0"/>
              <w:spacing w:before="0" w:beforeLines="0" w:after="0" w:afterLines="0" w:line="360" w:lineRule="auto"/>
              <w:textAlignment w:val="auto"/>
              <w:rPr>
                <w:color w:val="auto"/>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23</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rFonts w:hint="eastAsia"/>
                <w:color w:val="auto"/>
              </w:rPr>
              <w:t>项目声环境现状监测结果表  单位：dB(A)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2258"/>
              <w:gridCol w:w="1151"/>
              <w:gridCol w:w="1014"/>
              <w:gridCol w:w="874"/>
              <w:gridCol w:w="874"/>
              <w:gridCol w:w="874"/>
              <w:gridCol w:w="875"/>
            </w:tblGrid>
            <w:tr w14:paraId="1174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Merge w:val="restart"/>
                  <w:vAlign w:val="center"/>
                </w:tcPr>
                <w:p w14:paraId="50FA0535">
                  <w:pPr>
                    <w:pStyle w:val="71"/>
                    <w:rPr>
                      <w:b/>
                      <w:bCs/>
                      <w:color w:val="auto"/>
                    </w:rPr>
                  </w:pPr>
                  <w:r>
                    <w:rPr>
                      <w:rFonts w:hint="eastAsia"/>
                      <w:b/>
                      <w:bCs/>
                      <w:color w:val="auto"/>
                    </w:rPr>
                    <w:t>编号</w:t>
                  </w:r>
                </w:p>
              </w:tc>
              <w:tc>
                <w:tcPr>
                  <w:tcW w:w="2258" w:type="dxa"/>
                  <w:vMerge w:val="restart"/>
                  <w:vAlign w:val="center"/>
                </w:tcPr>
                <w:p w14:paraId="452985E0">
                  <w:pPr>
                    <w:pStyle w:val="71"/>
                    <w:rPr>
                      <w:rFonts w:hint="eastAsia" w:eastAsia="宋体"/>
                      <w:b/>
                      <w:bCs/>
                      <w:color w:val="auto"/>
                      <w:lang w:val="en-US" w:eastAsia="zh-CN"/>
                    </w:rPr>
                  </w:pPr>
                  <w:r>
                    <w:rPr>
                      <w:rFonts w:hint="eastAsia"/>
                      <w:b/>
                      <w:bCs/>
                      <w:color w:val="auto"/>
                    </w:rPr>
                    <w:t>监测点位</w:t>
                  </w:r>
                  <w:r>
                    <w:rPr>
                      <w:rFonts w:hint="eastAsia"/>
                      <w:b/>
                      <w:bCs/>
                      <w:color w:val="auto"/>
                      <w:lang w:val="en-US" w:eastAsia="zh-CN"/>
                    </w:rPr>
                    <w:t>名称</w:t>
                  </w:r>
                </w:p>
              </w:tc>
              <w:tc>
                <w:tcPr>
                  <w:tcW w:w="2165" w:type="dxa"/>
                  <w:gridSpan w:val="2"/>
                  <w:vAlign w:val="center"/>
                </w:tcPr>
                <w:p w14:paraId="64B5DB8C">
                  <w:pPr>
                    <w:pStyle w:val="71"/>
                    <w:rPr>
                      <w:rFonts w:hint="default" w:eastAsia="宋体"/>
                      <w:b/>
                      <w:bCs/>
                      <w:color w:val="auto"/>
                      <w:lang w:val="en-US" w:eastAsia="zh-CN"/>
                    </w:rPr>
                  </w:pPr>
                  <w:r>
                    <w:rPr>
                      <w:rFonts w:hint="eastAsia" w:cs="Times New Roman"/>
                      <w:b/>
                      <w:bCs/>
                      <w:sz w:val="21"/>
                      <w:szCs w:val="21"/>
                      <w:lang w:val="en-US" w:eastAsia="zh-CN"/>
                    </w:rPr>
                    <w:t>检测时间2025.9.20</w:t>
                  </w:r>
                </w:p>
              </w:tc>
              <w:tc>
                <w:tcPr>
                  <w:tcW w:w="1748" w:type="dxa"/>
                  <w:gridSpan w:val="2"/>
                  <w:vAlign w:val="center"/>
                </w:tcPr>
                <w:p w14:paraId="2A2C3D92">
                  <w:pPr>
                    <w:pStyle w:val="71"/>
                    <w:rPr>
                      <w:b/>
                      <w:bCs/>
                      <w:color w:val="auto"/>
                    </w:rPr>
                  </w:pPr>
                  <w:r>
                    <w:rPr>
                      <w:rFonts w:hint="eastAsia"/>
                      <w:b/>
                      <w:bCs/>
                      <w:color w:val="auto"/>
                    </w:rPr>
                    <w:t>执行标准值</w:t>
                  </w:r>
                </w:p>
              </w:tc>
              <w:tc>
                <w:tcPr>
                  <w:tcW w:w="1749" w:type="dxa"/>
                  <w:gridSpan w:val="2"/>
                  <w:vAlign w:val="center"/>
                </w:tcPr>
                <w:p w14:paraId="01419C27">
                  <w:pPr>
                    <w:pStyle w:val="71"/>
                    <w:rPr>
                      <w:b/>
                      <w:bCs/>
                      <w:color w:val="auto"/>
                    </w:rPr>
                  </w:pPr>
                  <w:r>
                    <w:rPr>
                      <w:rFonts w:hint="eastAsia"/>
                      <w:b/>
                      <w:bCs/>
                      <w:color w:val="auto"/>
                    </w:rPr>
                    <w:t>是否超标</w:t>
                  </w:r>
                </w:p>
              </w:tc>
            </w:tr>
            <w:tr w14:paraId="6E3C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Merge w:val="continue"/>
                  <w:vAlign w:val="center"/>
                </w:tcPr>
                <w:p w14:paraId="00EE2708">
                  <w:pPr>
                    <w:pStyle w:val="71"/>
                    <w:rPr>
                      <w:b/>
                      <w:bCs/>
                      <w:color w:val="auto"/>
                    </w:rPr>
                  </w:pPr>
                </w:p>
              </w:tc>
              <w:tc>
                <w:tcPr>
                  <w:tcW w:w="2258" w:type="dxa"/>
                  <w:vMerge w:val="continue"/>
                  <w:vAlign w:val="center"/>
                </w:tcPr>
                <w:p w14:paraId="5957BEB8">
                  <w:pPr>
                    <w:pStyle w:val="71"/>
                    <w:rPr>
                      <w:b/>
                      <w:bCs/>
                      <w:color w:val="auto"/>
                    </w:rPr>
                  </w:pPr>
                </w:p>
              </w:tc>
              <w:tc>
                <w:tcPr>
                  <w:tcW w:w="1151" w:type="dxa"/>
                  <w:vAlign w:val="center"/>
                </w:tcPr>
                <w:p w14:paraId="6F56B2B1">
                  <w:pPr>
                    <w:pStyle w:val="71"/>
                    <w:rPr>
                      <w:b/>
                      <w:bCs/>
                      <w:color w:val="auto"/>
                    </w:rPr>
                  </w:pPr>
                  <w:r>
                    <w:rPr>
                      <w:rFonts w:hint="eastAsia"/>
                      <w:b/>
                      <w:bCs/>
                      <w:color w:val="auto"/>
                    </w:rPr>
                    <w:t>昼间</w:t>
                  </w:r>
                </w:p>
              </w:tc>
              <w:tc>
                <w:tcPr>
                  <w:tcW w:w="1014" w:type="dxa"/>
                  <w:vAlign w:val="center"/>
                </w:tcPr>
                <w:p w14:paraId="55833FD4">
                  <w:pPr>
                    <w:pStyle w:val="71"/>
                    <w:rPr>
                      <w:b/>
                      <w:bCs/>
                      <w:color w:val="auto"/>
                    </w:rPr>
                  </w:pPr>
                  <w:r>
                    <w:rPr>
                      <w:rFonts w:hint="eastAsia"/>
                      <w:b/>
                      <w:bCs/>
                      <w:color w:val="auto"/>
                    </w:rPr>
                    <w:t>夜间</w:t>
                  </w:r>
                </w:p>
              </w:tc>
              <w:tc>
                <w:tcPr>
                  <w:tcW w:w="874" w:type="dxa"/>
                  <w:vAlign w:val="center"/>
                </w:tcPr>
                <w:p w14:paraId="7C141E89">
                  <w:pPr>
                    <w:pStyle w:val="71"/>
                    <w:rPr>
                      <w:b/>
                      <w:bCs/>
                      <w:color w:val="auto"/>
                    </w:rPr>
                  </w:pPr>
                  <w:r>
                    <w:rPr>
                      <w:rFonts w:hint="eastAsia"/>
                      <w:b/>
                      <w:bCs/>
                      <w:color w:val="auto"/>
                    </w:rPr>
                    <w:t>昼间</w:t>
                  </w:r>
                </w:p>
              </w:tc>
              <w:tc>
                <w:tcPr>
                  <w:tcW w:w="874" w:type="dxa"/>
                  <w:vAlign w:val="center"/>
                </w:tcPr>
                <w:p w14:paraId="44A0F193">
                  <w:pPr>
                    <w:pStyle w:val="71"/>
                    <w:rPr>
                      <w:b/>
                      <w:bCs/>
                      <w:color w:val="auto"/>
                    </w:rPr>
                  </w:pPr>
                  <w:r>
                    <w:rPr>
                      <w:rFonts w:hint="eastAsia"/>
                      <w:b/>
                      <w:bCs/>
                      <w:color w:val="auto"/>
                    </w:rPr>
                    <w:t>夜间</w:t>
                  </w:r>
                </w:p>
              </w:tc>
              <w:tc>
                <w:tcPr>
                  <w:tcW w:w="874" w:type="dxa"/>
                  <w:vAlign w:val="center"/>
                </w:tcPr>
                <w:p w14:paraId="287EDE83">
                  <w:pPr>
                    <w:pStyle w:val="71"/>
                    <w:rPr>
                      <w:b/>
                      <w:bCs/>
                      <w:color w:val="auto"/>
                    </w:rPr>
                  </w:pPr>
                  <w:r>
                    <w:rPr>
                      <w:rFonts w:hint="eastAsia"/>
                      <w:b/>
                      <w:bCs/>
                      <w:color w:val="auto"/>
                    </w:rPr>
                    <w:t>昼间</w:t>
                  </w:r>
                </w:p>
              </w:tc>
              <w:tc>
                <w:tcPr>
                  <w:tcW w:w="875" w:type="dxa"/>
                  <w:vAlign w:val="center"/>
                </w:tcPr>
                <w:p w14:paraId="39684553">
                  <w:pPr>
                    <w:pStyle w:val="71"/>
                    <w:rPr>
                      <w:b/>
                      <w:bCs/>
                      <w:color w:val="auto"/>
                    </w:rPr>
                  </w:pPr>
                  <w:r>
                    <w:rPr>
                      <w:rFonts w:hint="eastAsia"/>
                      <w:b/>
                      <w:bCs/>
                      <w:color w:val="auto"/>
                    </w:rPr>
                    <w:t>夜间</w:t>
                  </w:r>
                </w:p>
              </w:tc>
            </w:tr>
            <w:tr w14:paraId="12D9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Align w:val="center"/>
                </w:tcPr>
                <w:p w14:paraId="19A7E8B8">
                  <w:pPr>
                    <w:pStyle w:val="71"/>
                    <w:rPr>
                      <w:rFonts w:hint="eastAsia" w:eastAsia="宋体"/>
                      <w:color w:val="auto"/>
                      <w:lang w:val="en-US" w:eastAsia="zh-CN"/>
                    </w:rPr>
                  </w:pPr>
                  <w:r>
                    <w:rPr>
                      <w:rFonts w:hint="eastAsia"/>
                      <w:color w:val="auto"/>
                    </w:rPr>
                    <w:t>N</w:t>
                  </w:r>
                  <w:r>
                    <w:rPr>
                      <w:rFonts w:hint="eastAsia"/>
                      <w:color w:val="auto"/>
                      <w:lang w:val="en-US" w:eastAsia="zh-CN"/>
                    </w:rPr>
                    <w:t>1</w:t>
                  </w:r>
                </w:p>
              </w:tc>
              <w:tc>
                <w:tcPr>
                  <w:tcW w:w="2258" w:type="dxa"/>
                  <w:vAlign w:val="center"/>
                </w:tcPr>
                <w:p w14:paraId="32088CD8">
                  <w:pPr>
                    <w:jc w:val="center"/>
                    <w:rPr>
                      <w:color w:val="auto"/>
                    </w:rPr>
                  </w:pPr>
                  <w:r>
                    <w:rPr>
                      <w:rFonts w:hint="eastAsia" w:eastAsia="宋体"/>
                      <w:kern w:val="24"/>
                      <w:sz w:val="21"/>
                      <w:szCs w:val="21"/>
                      <w:highlight w:val="none"/>
                      <w:lang w:val="en-US" w:eastAsia="zh-CN"/>
                    </w:rPr>
                    <w:t>安置小区</w:t>
                  </w:r>
                </w:p>
              </w:tc>
              <w:tc>
                <w:tcPr>
                  <w:tcW w:w="1151" w:type="dxa"/>
                  <w:vAlign w:val="center"/>
                </w:tcPr>
                <w:p w14:paraId="4A77FF0B">
                  <w:pPr>
                    <w:tabs>
                      <w:tab w:val="left" w:pos="8475"/>
                    </w:tabs>
                    <w:jc w:val="center"/>
                    <w:rPr>
                      <w:rFonts w:hint="default" w:eastAsia="宋体"/>
                      <w:color w:val="auto"/>
                      <w:lang w:val="en-US" w:eastAsia="zh-CN"/>
                    </w:rPr>
                  </w:pPr>
                  <w:r>
                    <w:rPr>
                      <w:rFonts w:hint="eastAsia" w:cs="Times New Roman"/>
                      <w:kern w:val="2"/>
                      <w:sz w:val="21"/>
                      <w:szCs w:val="21"/>
                      <w:lang w:val="en-US" w:eastAsia="zh-CN" w:bidi="ar-SA"/>
                    </w:rPr>
                    <w:t>56</w:t>
                  </w:r>
                </w:p>
              </w:tc>
              <w:tc>
                <w:tcPr>
                  <w:tcW w:w="1014" w:type="dxa"/>
                  <w:vAlign w:val="center"/>
                </w:tcPr>
                <w:p w14:paraId="2DCD1849">
                  <w:pPr>
                    <w:tabs>
                      <w:tab w:val="left" w:pos="8475"/>
                    </w:tabs>
                    <w:jc w:val="center"/>
                    <w:rPr>
                      <w:rFonts w:hint="default" w:eastAsia="宋体"/>
                      <w:color w:val="auto"/>
                      <w:lang w:val="en-US" w:eastAsia="zh-CN"/>
                    </w:rPr>
                  </w:pPr>
                  <w:r>
                    <w:rPr>
                      <w:rFonts w:hint="eastAsia" w:cs="Times New Roman"/>
                      <w:kern w:val="2"/>
                      <w:sz w:val="21"/>
                      <w:szCs w:val="21"/>
                      <w:lang w:val="en-US" w:eastAsia="zh-CN" w:bidi="ar-SA"/>
                    </w:rPr>
                    <w:t>46</w:t>
                  </w:r>
                </w:p>
              </w:tc>
              <w:tc>
                <w:tcPr>
                  <w:tcW w:w="874" w:type="dxa"/>
                  <w:vAlign w:val="center"/>
                </w:tcPr>
                <w:p w14:paraId="7113A0AD">
                  <w:pPr>
                    <w:pStyle w:val="71"/>
                    <w:rPr>
                      <w:color w:val="auto"/>
                    </w:rPr>
                  </w:pPr>
                  <w:r>
                    <w:rPr>
                      <w:rFonts w:hint="eastAsia"/>
                      <w:color w:val="auto"/>
                    </w:rPr>
                    <w:t>60</w:t>
                  </w:r>
                </w:p>
              </w:tc>
              <w:tc>
                <w:tcPr>
                  <w:tcW w:w="874" w:type="dxa"/>
                  <w:vAlign w:val="center"/>
                </w:tcPr>
                <w:p w14:paraId="53FE5124">
                  <w:pPr>
                    <w:pStyle w:val="71"/>
                    <w:rPr>
                      <w:color w:val="auto"/>
                    </w:rPr>
                  </w:pPr>
                  <w:r>
                    <w:rPr>
                      <w:rFonts w:hint="eastAsia"/>
                      <w:color w:val="auto"/>
                    </w:rPr>
                    <w:t>50</w:t>
                  </w:r>
                </w:p>
              </w:tc>
              <w:tc>
                <w:tcPr>
                  <w:tcW w:w="874" w:type="dxa"/>
                  <w:vAlign w:val="center"/>
                </w:tcPr>
                <w:p w14:paraId="29AD97CA">
                  <w:pPr>
                    <w:pStyle w:val="71"/>
                    <w:rPr>
                      <w:color w:val="auto"/>
                    </w:rPr>
                  </w:pPr>
                  <w:r>
                    <w:rPr>
                      <w:rFonts w:hint="eastAsia"/>
                      <w:color w:val="auto"/>
                    </w:rPr>
                    <w:t>否</w:t>
                  </w:r>
                </w:p>
              </w:tc>
              <w:tc>
                <w:tcPr>
                  <w:tcW w:w="875" w:type="dxa"/>
                  <w:vAlign w:val="center"/>
                </w:tcPr>
                <w:p w14:paraId="2567BB9F">
                  <w:pPr>
                    <w:pStyle w:val="71"/>
                    <w:rPr>
                      <w:color w:val="auto"/>
                    </w:rPr>
                  </w:pPr>
                  <w:r>
                    <w:rPr>
                      <w:rFonts w:hint="eastAsia"/>
                      <w:color w:val="auto"/>
                    </w:rPr>
                    <w:t>否</w:t>
                  </w:r>
                </w:p>
              </w:tc>
            </w:tr>
            <w:tr w14:paraId="57B4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dxa"/>
                  <w:vAlign w:val="center"/>
                </w:tcPr>
                <w:p w14:paraId="2440F608">
                  <w:pPr>
                    <w:pStyle w:val="71"/>
                    <w:rPr>
                      <w:rFonts w:hint="eastAsia" w:eastAsia="宋体"/>
                      <w:color w:val="auto"/>
                      <w:lang w:val="en-US" w:eastAsia="zh-CN"/>
                    </w:rPr>
                  </w:pPr>
                  <w:r>
                    <w:rPr>
                      <w:rFonts w:hint="eastAsia"/>
                      <w:color w:val="auto"/>
                    </w:rPr>
                    <w:t>N</w:t>
                  </w:r>
                  <w:r>
                    <w:rPr>
                      <w:rFonts w:hint="eastAsia"/>
                      <w:color w:val="auto"/>
                      <w:lang w:val="en-US" w:eastAsia="zh-CN"/>
                    </w:rPr>
                    <w:t>2</w:t>
                  </w:r>
                </w:p>
              </w:tc>
              <w:tc>
                <w:tcPr>
                  <w:tcW w:w="2258" w:type="dxa"/>
                  <w:vAlign w:val="center"/>
                </w:tcPr>
                <w:p w14:paraId="1FBEECAE">
                  <w:pPr>
                    <w:jc w:val="center"/>
                    <w:rPr>
                      <w:color w:val="auto"/>
                    </w:rPr>
                  </w:pPr>
                  <w:r>
                    <w:rPr>
                      <w:rFonts w:hint="eastAsia" w:eastAsia="宋体"/>
                      <w:kern w:val="24"/>
                      <w:sz w:val="21"/>
                      <w:szCs w:val="21"/>
                      <w:highlight w:val="none"/>
                      <w:lang w:val="en-US" w:eastAsia="zh-CN"/>
                    </w:rPr>
                    <w:t>霍山县医院西院区（霍山县黑石渡卫生院）</w:t>
                  </w:r>
                </w:p>
              </w:tc>
              <w:tc>
                <w:tcPr>
                  <w:tcW w:w="1151" w:type="dxa"/>
                  <w:vAlign w:val="center"/>
                </w:tcPr>
                <w:p w14:paraId="641896E4">
                  <w:pPr>
                    <w:tabs>
                      <w:tab w:val="left" w:pos="8475"/>
                    </w:tabs>
                    <w:jc w:val="center"/>
                    <w:rPr>
                      <w:rFonts w:hint="default" w:eastAsia="宋体"/>
                      <w:color w:val="auto"/>
                      <w:lang w:val="en-US" w:eastAsia="zh-CN"/>
                    </w:rPr>
                  </w:pPr>
                  <w:r>
                    <w:rPr>
                      <w:rFonts w:hint="eastAsia" w:cs="Times New Roman"/>
                      <w:kern w:val="2"/>
                      <w:sz w:val="21"/>
                      <w:szCs w:val="21"/>
                      <w:lang w:val="en-US" w:eastAsia="zh-CN" w:bidi="ar-SA"/>
                    </w:rPr>
                    <w:t>50</w:t>
                  </w:r>
                </w:p>
              </w:tc>
              <w:tc>
                <w:tcPr>
                  <w:tcW w:w="1014" w:type="dxa"/>
                  <w:vAlign w:val="center"/>
                </w:tcPr>
                <w:p w14:paraId="7D040A48">
                  <w:pPr>
                    <w:tabs>
                      <w:tab w:val="left" w:pos="8475"/>
                    </w:tabs>
                    <w:jc w:val="center"/>
                    <w:rPr>
                      <w:rFonts w:hint="default" w:eastAsia="宋体"/>
                      <w:color w:val="auto"/>
                      <w:lang w:val="en-US" w:eastAsia="zh-CN"/>
                    </w:rPr>
                  </w:pPr>
                  <w:r>
                    <w:rPr>
                      <w:rFonts w:hint="eastAsia" w:cs="Times New Roman"/>
                      <w:kern w:val="2"/>
                      <w:sz w:val="21"/>
                      <w:szCs w:val="21"/>
                      <w:lang w:val="en-US" w:eastAsia="zh-CN" w:bidi="ar-SA"/>
                    </w:rPr>
                    <w:t>43</w:t>
                  </w:r>
                </w:p>
              </w:tc>
              <w:tc>
                <w:tcPr>
                  <w:tcW w:w="874" w:type="dxa"/>
                  <w:vAlign w:val="center"/>
                </w:tcPr>
                <w:p w14:paraId="21A0CE2C">
                  <w:pPr>
                    <w:pStyle w:val="71"/>
                    <w:rPr>
                      <w:rFonts w:hint="default" w:eastAsia="宋体"/>
                      <w:color w:val="auto"/>
                      <w:lang w:val="en-US" w:eastAsia="zh-CN"/>
                    </w:rPr>
                  </w:pPr>
                  <w:r>
                    <w:rPr>
                      <w:rFonts w:hint="eastAsia"/>
                      <w:color w:val="auto"/>
                      <w:lang w:val="en-US" w:eastAsia="zh-CN"/>
                    </w:rPr>
                    <w:t>55</w:t>
                  </w:r>
                </w:p>
              </w:tc>
              <w:tc>
                <w:tcPr>
                  <w:tcW w:w="874" w:type="dxa"/>
                  <w:vAlign w:val="center"/>
                </w:tcPr>
                <w:p w14:paraId="50B89B7A">
                  <w:pPr>
                    <w:pStyle w:val="71"/>
                    <w:rPr>
                      <w:rFonts w:hint="default" w:eastAsia="宋体"/>
                      <w:color w:val="auto"/>
                      <w:lang w:val="en-US" w:eastAsia="zh-CN"/>
                    </w:rPr>
                  </w:pPr>
                  <w:r>
                    <w:rPr>
                      <w:rFonts w:hint="eastAsia"/>
                      <w:color w:val="auto"/>
                      <w:lang w:val="en-US" w:eastAsia="zh-CN"/>
                    </w:rPr>
                    <w:t>45</w:t>
                  </w:r>
                </w:p>
              </w:tc>
              <w:tc>
                <w:tcPr>
                  <w:tcW w:w="874" w:type="dxa"/>
                  <w:vAlign w:val="center"/>
                </w:tcPr>
                <w:p w14:paraId="54DC8C41">
                  <w:pPr>
                    <w:pStyle w:val="71"/>
                    <w:rPr>
                      <w:color w:val="auto"/>
                    </w:rPr>
                  </w:pPr>
                  <w:r>
                    <w:rPr>
                      <w:rFonts w:hint="eastAsia"/>
                      <w:color w:val="auto"/>
                    </w:rPr>
                    <w:t>否</w:t>
                  </w:r>
                </w:p>
              </w:tc>
              <w:tc>
                <w:tcPr>
                  <w:tcW w:w="875" w:type="dxa"/>
                  <w:vAlign w:val="center"/>
                </w:tcPr>
                <w:p w14:paraId="54EF722C">
                  <w:pPr>
                    <w:pStyle w:val="71"/>
                    <w:rPr>
                      <w:color w:val="auto"/>
                    </w:rPr>
                  </w:pPr>
                  <w:r>
                    <w:rPr>
                      <w:rFonts w:hint="eastAsia"/>
                      <w:color w:val="auto"/>
                    </w:rPr>
                    <w:t>否</w:t>
                  </w:r>
                </w:p>
              </w:tc>
            </w:tr>
          </w:tbl>
          <w:p w14:paraId="0D4F6FEA">
            <w:pPr>
              <w:adjustRightInd w:val="0"/>
              <w:snapToGrid w:val="0"/>
              <w:spacing w:line="360" w:lineRule="auto"/>
              <w:rPr>
                <w:b/>
                <w:bCs/>
                <w:kern w:val="0"/>
                <w:szCs w:val="21"/>
              </w:rPr>
            </w:pPr>
            <w:r>
              <w:rPr>
                <w:rFonts w:hint="eastAsia"/>
                <w:b/>
                <w:bCs/>
                <w:kern w:val="0"/>
                <w:szCs w:val="21"/>
                <w:lang w:val="en-US" w:eastAsia="zh-CN"/>
              </w:rPr>
              <w:t>4、</w:t>
            </w:r>
            <w:r>
              <w:rPr>
                <w:rFonts w:hint="eastAsia"/>
                <w:b/>
                <w:bCs/>
                <w:kern w:val="0"/>
                <w:szCs w:val="21"/>
              </w:rPr>
              <w:t>地下水、土壤环境</w:t>
            </w:r>
          </w:p>
          <w:p w14:paraId="71A8121F">
            <w:pPr>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本项目无土壤、地下水环境污染途径，可不开展环境质量现状调查。</w:t>
            </w:r>
          </w:p>
          <w:p w14:paraId="455DDF8C">
            <w:pPr>
              <w:adjustRightInd w:val="0"/>
              <w:snapToGrid w:val="0"/>
              <w:spacing w:line="360" w:lineRule="auto"/>
              <w:rPr>
                <w:b/>
                <w:bCs/>
                <w:kern w:val="0"/>
                <w:szCs w:val="21"/>
              </w:rPr>
            </w:pPr>
            <w:r>
              <w:rPr>
                <w:rFonts w:hint="eastAsia"/>
                <w:b/>
                <w:bCs/>
                <w:kern w:val="0"/>
                <w:szCs w:val="21"/>
                <w:lang w:val="en-US" w:eastAsia="zh-CN"/>
              </w:rPr>
              <w:t>5、生态环境</w:t>
            </w:r>
          </w:p>
          <w:p w14:paraId="1648E8F4">
            <w:pPr>
              <w:adjustRightInd w:val="0"/>
              <w:snapToGrid w:val="0"/>
              <w:spacing w:line="360" w:lineRule="auto"/>
              <w:ind w:firstLine="480" w:firstLineChars="200"/>
              <w:rPr>
                <w:rFonts w:hint="eastAsia"/>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项目</w:t>
            </w:r>
            <w:r>
              <w:rPr>
                <w:rFonts w:hint="eastAsia"/>
                <w:color w:val="000000" w:themeColor="text1"/>
                <w:kern w:val="0"/>
                <w:szCs w:val="21"/>
                <w:lang w:val="en-US" w:eastAsia="zh-CN"/>
                <w14:textFill>
                  <w14:solidFill>
                    <w14:schemeClr w14:val="tx1"/>
                  </w14:solidFill>
                </w14:textFill>
              </w:rPr>
              <w:t>在原霍山县黑石渡卫生院所在地进行建设，不新增用地，项目用地范围</w:t>
            </w:r>
            <w:r>
              <w:rPr>
                <w:rFonts w:hint="eastAsia"/>
                <w:color w:val="000000" w:themeColor="text1"/>
                <w:kern w:val="0"/>
                <w:szCs w:val="21"/>
                <w14:textFill>
                  <w14:solidFill>
                    <w14:schemeClr w14:val="tx1"/>
                  </w14:solidFill>
                </w14:textFill>
              </w:rPr>
              <w:t>周边无珍稀动、植物，也无古稀树木和保护树种等生态保护目标，区域生态系统敏感程度低，因此本次环评不做现状调查。</w:t>
            </w:r>
          </w:p>
          <w:p w14:paraId="1DABF3FD">
            <w:pPr>
              <w:adjustRightInd w:val="0"/>
              <w:snapToGrid w:val="0"/>
              <w:spacing w:line="360" w:lineRule="auto"/>
              <w:ind w:firstLine="480" w:firstLineChars="200"/>
              <w:rPr>
                <w:rFonts w:hint="eastAsia"/>
                <w:color w:val="000000" w:themeColor="text1"/>
                <w:kern w:val="0"/>
                <w:szCs w:val="21"/>
                <w14:textFill>
                  <w14:solidFill>
                    <w14:schemeClr w14:val="tx1"/>
                  </w14:solidFill>
                </w14:textFill>
              </w:rPr>
            </w:pPr>
          </w:p>
          <w:p w14:paraId="2D2D606B">
            <w:pPr>
              <w:adjustRightInd w:val="0"/>
              <w:snapToGrid w:val="0"/>
              <w:spacing w:line="360" w:lineRule="auto"/>
              <w:ind w:firstLine="480" w:firstLineChars="200"/>
              <w:rPr>
                <w:rFonts w:hint="eastAsia"/>
                <w:color w:val="000000" w:themeColor="text1"/>
                <w:kern w:val="0"/>
                <w:szCs w:val="21"/>
                <w14:textFill>
                  <w14:solidFill>
                    <w14:schemeClr w14:val="tx1"/>
                  </w14:solidFill>
                </w14:textFill>
              </w:rPr>
            </w:pPr>
          </w:p>
        </w:tc>
      </w:tr>
      <w:tr w14:paraId="57ECD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56" w:type="dxa"/>
            <w:vAlign w:val="center"/>
          </w:tcPr>
          <w:p w14:paraId="6B70A500">
            <w:pPr>
              <w:adjustRightInd w:val="0"/>
              <w:snapToGrid w:val="0"/>
              <w:jc w:val="center"/>
              <w:rPr>
                <w:kern w:val="0"/>
                <w:szCs w:val="21"/>
              </w:rPr>
            </w:pPr>
            <w:r>
              <w:rPr>
                <w:kern w:val="0"/>
                <w:szCs w:val="21"/>
              </w:rPr>
              <w:t>环境</w:t>
            </w:r>
          </w:p>
          <w:p w14:paraId="1B23791D">
            <w:pPr>
              <w:adjustRightInd w:val="0"/>
              <w:snapToGrid w:val="0"/>
              <w:jc w:val="center"/>
            </w:pPr>
            <w:r>
              <w:rPr>
                <w:kern w:val="0"/>
                <w:szCs w:val="21"/>
              </w:rPr>
              <w:t>保护目标</w:t>
            </w:r>
          </w:p>
        </w:tc>
        <w:tc>
          <w:tcPr>
            <w:tcW w:w="8641" w:type="dxa"/>
          </w:tcPr>
          <w:p w14:paraId="70118829">
            <w:pPr>
              <w:adjustRightInd w:val="0"/>
              <w:snapToGrid w:val="0"/>
              <w:spacing w:line="360" w:lineRule="auto"/>
              <w:rPr>
                <w:b/>
                <w:bCs/>
              </w:rPr>
            </w:pPr>
            <w:r>
              <w:rPr>
                <w:b/>
                <w:bCs/>
              </w:rPr>
              <w:t>主要环境保护目标：</w:t>
            </w:r>
          </w:p>
          <w:p w14:paraId="51F069D7">
            <w:pPr>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根据现场踏勘，本项目评价范围内均不涉及风景名胜、文物古迹、自然保护区、饮用水源保护区等需要特殊保护的环境敏感目标，评价区域内没有珍稀动植物。</w:t>
            </w:r>
            <w:r>
              <w:rPr>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场界</w:t>
            </w:r>
            <w:r>
              <w:rPr>
                <w:color w:val="000000" w:themeColor="text1"/>
                <w14:textFill>
                  <w14:solidFill>
                    <w14:schemeClr w14:val="tx1"/>
                  </w14:solidFill>
                </w14:textFill>
              </w:rPr>
              <w:t>外500米范围内不存在地下水集中式饮用水水源和热水、矿泉水、温泉等特殊地下水资源。</w:t>
            </w:r>
          </w:p>
          <w:p w14:paraId="23655C3F">
            <w:pPr>
              <w:adjustRightInd w:val="0"/>
              <w:snapToGrid w:val="0"/>
              <w:spacing w:line="360" w:lineRule="auto"/>
              <w:ind w:firstLine="480" w:firstLineChars="200"/>
              <w:rPr>
                <w:sz w:val="24"/>
              </w:rPr>
            </w:pPr>
            <w:r>
              <w:rPr>
                <w:rFonts w:hint="eastAsia"/>
                <w:color w:val="000000" w:themeColor="text1"/>
                <w14:textFill>
                  <w14:solidFill>
                    <w14:schemeClr w14:val="tx1"/>
                  </w14:solidFill>
                </w14:textFill>
              </w:rPr>
              <w:t>根据区域环境特征及建设项目地理位置和性质，本项目主要环境保护目标见下</w:t>
            </w:r>
            <w:r>
              <w:rPr>
                <w:rFonts w:hint="eastAsia"/>
                <w:color w:val="000000" w:themeColor="text1"/>
                <w:highlight w:val="none"/>
                <w14:textFill>
                  <w14:solidFill>
                    <w14:schemeClr w14:val="tx1"/>
                  </w14:solidFill>
                </w14:textFill>
              </w:rPr>
              <w:t>表，图见附图</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p>
          <w:p w14:paraId="3AE8579A">
            <w:pPr>
              <w:adjustRightInd w:val="0"/>
              <w:snapToGrid w:val="0"/>
              <w:jc w:val="cente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24</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sz w:val="21"/>
                <w:szCs w:val="21"/>
                <w:highlight w:val="none"/>
              </w:rPr>
              <w:t xml:space="preserve"> </w:t>
            </w:r>
            <w:r>
              <w:rPr>
                <w:b/>
                <w:bCs/>
                <w:sz w:val="21"/>
                <w:szCs w:val="21"/>
              </w:rPr>
              <w:t>主要环境保护目标一览表</w:t>
            </w:r>
          </w:p>
          <w:tbl>
            <w:tblPr>
              <w:tblStyle w:val="31"/>
              <w:tblpPr w:leftFromText="180" w:rightFromText="180" w:vertAnchor="text" w:horzAnchor="page" w:tblpX="122" w:tblpY="36"/>
              <w:tblOverlap w:val="never"/>
              <w:tblW w:w="8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284"/>
              <w:gridCol w:w="936"/>
              <w:gridCol w:w="983"/>
              <w:gridCol w:w="678"/>
              <w:gridCol w:w="1048"/>
              <w:gridCol w:w="1194"/>
              <w:gridCol w:w="1530"/>
            </w:tblGrid>
            <w:tr w14:paraId="3F02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62" w:type="dxa"/>
                  <w:vMerge w:val="restart"/>
                  <w:vAlign w:val="center"/>
                </w:tcPr>
                <w:p w14:paraId="6178C975">
                  <w:pPr>
                    <w:rPr>
                      <w:rFonts w:eastAsiaTheme="minorEastAsia"/>
                      <w:b/>
                      <w:bCs/>
                      <w:color w:val="auto"/>
                      <w:sz w:val="21"/>
                      <w:szCs w:val="21"/>
                    </w:rPr>
                  </w:pPr>
                  <w:r>
                    <w:rPr>
                      <w:rFonts w:hint="eastAsia" w:eastAsiaTheme="minorEastAsia"/>
                      <w:b/>
                      <w:bCs/>
                      <w:color w:val="auto"/>
                      <w:sz w:val="21"/>
                      <w:szCs w:val="21"/>
                    </w:rPr>
                    <w:t>环境要素</w:t>
                  </w:r>
                </w:p>
              </w:tc>
              <w:tc>
                <w:tcPr>
                  <w:tcW w:w="1284" w:type="dxa"/>
                  <w:vMerge w:val="restart"/>
                  <w:vAlign w:val="center"/>
                </w:tcPr>
                <w:p w14:paraId="02DABD8B">
                  <w:pPr>
                    <w:jc w:val="center"/>
                    <w:rPr>
                      <w:rFonts w:eastAsiaTheme="minorEastAsia"/>
                      <w:b/>
                      <w:bCs/>
                      <w:color w:val="auto"/>
                      <w:sz w:val="21"/>
                      <w:szCs w:val="21"/>
                    </w:rPr>
                  </w:pPr>
                  <w:r>
                    <w:rPr>
                      <w:rFonts w:hint="eastAsia" w:eastAsiaTheme="minorEastAsia"/>
                      <w:b/>
                      <w:bCs/>
                      <w:color w:val="auto"/>
                      <w:sz w:val="21"/>
                      <w:szCs w:val="21"/>
                    </w:rPr>
                    <w:t>保护对象</w:t>
                  </w:r>
                </w:p>
              </w:tc>
              <w:tc>
                <w:tcPr>
                  <w:tcW w:w="1919" w:type="dxa"/>
                  <w:gridSpan w:val="2"/>
                  <w:vAlign w:val="center"/>
                </w:tcPr>
                <w:p w14:paraId="20888CF4">
                  <w:pPr>
                    <w:jc w:val="center"/>
                    <w:rPr>
                      <w:rFonts w:hint="eastAsia" w:eastAsiaTheme="minorEastAsia"/>
                      <w:b/>
                      <w:bCs/>
                      <w:color w:val="auto"/>
                      <w:sz w:val="21"/>
                      <w:szCs w:val="21"/>
                      <w:lang w:val="en-US" w:eastAsia="zh-CN"/>
                    </w:rPr>
                  </w:pPr>
                  <w:r>
                    <w:rPr>
                      <w:rFonts w:hint="eastAsia" w:eastAsiaTheme="minorEastAsia"/>
                      <w:b/>
                      <w:bCs/>
                      <w:color w:val="auto"/>
                      <w:sz w:val="21"/>
                      <w:szCs w:val="21"/>
                    </w:rPr>
                    <w:t>坐标</w:t>
                  </w:r>
                  <w:r>
                    <w:rPr>
                      <w:rFonts w:hint="eastAsia" w:eastAsiaTheme="minorEastAsia"/>
                      <w:b/>
                      <w:bCs/>
                      <w:color w:val="auto"/>
                      <w:sz w:val="21"/>
                      <w:szCs w:val="21"/>
                      <w:lang w:val="en-US" w:eastAsia="zh-CN"/>
                    </w:rPr>
                    <w:t>°</w:t>
                  </w:r>
                </w:p>
              </w:tc>
              <w:tc>
                <w:tcPr>
                  <w:tcW w:w="678" w:type="dxa"/>
                  <w:vMerge w:val="restart"/>
                  <w:vAlign w:val="center"/>
                </w:tcPr>
                <w:p w14:paraId="134D162F">
                  <w:pPr>
                    <w:rPr>
                      <w:rFonts w:eastAsiaTheme="minorEastAsia"/>
                      <w:b/>
                      <w:bCs/>
                      <w:color w:val="auto"/>
                      <w:sz w:val="21"/>
                      <w:szCs w:val="21"/>
                    </w:rPr>
                  </w:pPr>
                  <w:r>
                    <w:rPr>
                      <w:rFonts w:hint="eastAsia" w:eastAsiaTheme="minorEastAsia"/>
                      <w:b/>
                      <w:bCs/>
                      <w:color w:val="auto"/>
                      <w:sz w:val="21"/>
                      <w:szCs w:val="21"/>
                    </w:rPr>
                    <w:t>方位</w:t>
                  </w:r>
                </w:p>
              </w:tc>
              <w:tc>
                <w:tcPr>
                  <w:tcW w:w="1048" w:type="dxa"/>
                  <w:vMerge w:val="restart"/>
                  <w:vAlign w:val="center"/>
                </w:tcPr>
                <w:p w14:paraId="5B7DFAD7">
                  <w:pPr>
                    <w:rPr>
                      <w:rFonts w:eastAsiaTheme="minorEastAsia"/>
                      <w:b/>
                      <w:bCs/>
                      <w:color w:val="auto"/>
                      <w:sz w:val="21"/>
                      <w:szCs w:val="21"/>
                    </w:rPr>
                  </w:pPr>
                  <w:r>
                    <w:rPr>
                      <w:rFonts w:hint="eastAsia" w:eastAsiaTheme="minorEastAsia"/>
                      <w:b/>
                      <w:bCs/>
                      <w:color w:val="auto"/>
                      <w:sz w:val="21"/>
                      <w:szCs w:val="21"/>
                    </w:rPr>
                    <w:t>与</w:t>
                  </w:r>
                  <w:r>
                    <w:rPr>
                      <w:rFonts w:hint="eastAsia" w:eastAsiaTheme="minorEastAsia"/>
                      <w:b/>
                      <w:bCs/>
                      <w:color w:val="auto"/>
                      <w:sz w:val="21"/>
                      <w:szCs w:val="21"/>
                      <w:lang w:val="en-US" w:eastAsia="zh-CN"/>
                    </w:rPr>
                    <w:t>场</w:t>
                  </w:r>
                  <w:r>
                    <w:rPr>
                      <w:rFonts w:hint="eastAsia" w:eastAsiaTheme="minorEastAsia"/>
                      <w:b/>
                      <w:bCs/>
                      <w:color w:val="auto"/>
                      <w:sz w:val="21"/>
                      <w:szCs w:val="21"/>
                    </w:rPr>
                    <w:t>界距离（m）</w:t>
                  </w:r>
                </w:p>
              </w:tc>
              <w:tc>
                <w:tcPr>
                  <w:tcW w:w="1194" w:type="dxa"/>
                  <w:vMerge w:val="restart"/>
                  <w:vAlign w:val="center"/>
                </w:tcPr>
                <w:p w14:paraId="1297457C">
                  <w:pPr>
                    <w:jc w:val="center"/>
                    <w:rPr>
                      <w:rFonts w:eastAsiaTheme="minorEastAsia"/>
                      <w:b/>
                      <w:bCs/>
                      <w:color w:val="auto"/>
                      <w:sz w:val="21"/>
                      <w:szCs w:val="21"/>
                    </w:rPr>
                  </w:pPr>
                  <w:r>
                    <w:rPr>
                      <w:rFonts w:hint="eastAsia" w:eastAsiaTheme="minorEastAsia"/>
                      <w:b/>
                      <w:bCs/>
                      <w:color w:val="auto"/>
                      <w:sz w:val="21"/>
                      <w:szCs w:val="21"/>
                    </w:rPr>
                    <w:t>规模</w:t>
                  </w:r>
                </w:p>
              </w:tc>
              <w:tc>
                <w:tcPr>
                  <w:tcW w:w="1530" w:type="dxa"/>
                  <w:vMerge w:val="restart"/>
                  <w:vAlign w:val="center"/>
                </w:tcPr>
                <w:p w14:paraId="6DD6A298">
                  <w:pPr>
                    <w:jc w:val="center"/>
                    <w:rPr>
                      <w:rFonts w:eastAsiaTheme="minorEastAsia"/>
                      <w:b/>
                      <w:bCs/>
                      <w:color w:val="auto"/>
                      <w:sz w:val="21"/>
                      <w:szCs w:val="21"/>
                    </w:rPr>
                  </w:pPr>
                  <w:r>
                    <w:rPr>
                      <w:rFonts w:hint="eastAsia" w:eastAsiaTheme="minorEastAsia"/>
                      <w:b/>
                      <w:bCs/>
                      <w:color w:val="auto"/>
                      <w:sz w:val="21"/>
                      <w:szCs w:val="21"/>
                    </w:rPr>
                    <w:t>功能区</w:t>
                  </w:r>
                </w:p>
              </w:tc>
            </w:tr>
            <w:tr w14:paraId="7A2D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62" w:type="dxa"/>
                  <w:vMerge w:val="continue"/>
                  <w:vAlign w:val="center"/>
                </w:tcPr>
                <w:p w14:paraId="6008BDC1">
                  <w:pPr>
                    <w:rPr>
                      <w:rFonts w:eastAsiaTheme="minorEastAsia"/>
                      <w:color w:val="0000FF"/>
                      <w:sz w:val="21"/>
                      <w:szCs w:val="21"/>
                    </w:rPr>
                  </w:pPr>
                </w:p>
              </w:tc>
              <w:tc>
                <w:tcPr>
                  <w:tcW w:w="1284" w:type="dxa"/>
                  <w:vMerge w:val="continue"/>
                  <w:vAlign w:val="center"/>
                </w:tcPr>
                <w:p w14:paraId="408B7309">
                  <w:pPr>
                    <w:rPr>
                      <w:rFonts w:eastAsiaTheme="minorEastAsia"/>
                      <w:color w:val="0000FF"/>
                      <w:sz w:val="21"/>
                      <w:szCs w:val="21"/>
                    </w:rPr>
                  </w:pPr>
                </w:p>
              </w:tc>
              <w:tc>
                <w:tcPr>
                  <w:tcW w:w="936" w:type="dxa"/>
                  <w:vAlign w:val="center"/>
                </w:tcPr>
                <w:p w14:paraId="6CBA7A24">
                  <w:pPr>
                    <w:jc w:val="center"/>
                    <w:rPr>
                      <w:rFonts w:eastAsiaTheme="minorEastAsia"/>
                      <w:b/>
                      <w:bCs/>
                      <w:color w:val="auto"/>
                      <w:sz w:val="21"/>
                      <w:szCs w:val="21"/>
                    </w:rPr>
                  </w:pPr>
                  <w:r>
                    <w:rPr>
                      <w:rFonts w:hint="eastAsia" w:eastAsiaTheme="minorEastAsia"/>
                      <w:b/>
                      <w:bCs/>
                      <w:color w:val="auto"/>
                      <w:sz w:val="21"/>
                      <w:szCs w:val="21"/>
                    </w:rPr>
                    <w:t>经度</w:t>
                  </w:r>
                </w:p>
              </w:tc>
              <w:tc>
                <w:tcPr>
                  <w:tcW w:w="983" w:type="dxa"/>
                  <w:vAlign w:val="center"/>
                </w:tcPr>
                <w:p w14:paraId="7E907D04">
                  <w:pPr>
                    <w:jc w:val="center"/>
                    <w:rPr>
                      <w:rFonts w:eastAsiaTheme="minorEastAsia"/>
                      <w:b/>
                      <w:bCs/>
                      <w:color w:val="auto"/>
                      <w:sz w:val="21"/>
                      <w:szCs w:val="21"/>
                    </w:rPr>
                  </w:pPr>
                  <w:r>
                    <w:rPr>
                      <w:rFonts w:hint="eastAsia" w:eastAsiaTheme="minorEastAsia"/>
                      <w:b/>
                      <w:bCs/>
                      <w:color w:val="auto"/>
                      <w:sz w:val="21"/>
                      <w:szCs w:val="21"/>
                    </w:rPr>
                    <w:t>纬度</w:t>
                  </w:r>
                </w:p>
              </w:tc>
              <w:tc>
                <w:tcPr>
                  <w:tcW w:w="678" w:type="dxa"/>
                  <w:vMerge w:val="continue"/>
                  <w:vAlign w:val="center"/>
                </w:tcPr>
                <w:p w14:paraId="5CBEC6AB">
                  <w:pPr>
                    <w:rPr>
                      <w:rFonts w:eastAsiaTheme="minorEastAsia"/>
                      <w:color w:val="0000FF"/>
                      <w:sz w:val="21"/>
                      <w:szCs w:val="21"/>
                    </w:rPr>
                  </w:pPr>
                </w:p>
              </w:tc>
              <w:tc>
                <w:tcPr>
                  <w:tcW w:w="1048" w:type="dxa"/>
                  <w:vMerge w:val="continue"/>
                  <w:vAlign w:val="center"/>
                </w:tcPr>
                <w:p w14:paraId="69FFB44A">
                  <w:pPr>
                    <w:rPr>
                      <w:rFonts w:eastAsiaTheme="minorEastAsia"/>
                      <w:color w:val="0000FF"/>
                      <w:sz w:val="21"/>
                      <w:szCs w:val="21"/>
                    </w:rPr>
                  </w:pPr>
                </w:p>
              </w:tc>
              <w:tc>
                <w:tcPr>
                  <w:tcW w:w="1194" w:type="dxa"/>
                  <w:vMerge w:val="continue"/>
                  <w:vAlign w:val="center"/>
                </w:tcPr>
                <w:p w14:paraId="1A7877E0">
                  <w:pPr>
                    <w:rPr>
                      <w:rFonts w:eastAsiaTheme="minorEastAsia"/>
                      <w:color w:val="0000FF"/>
                      <w:sz w:val="21"/>
                      <w:szCs w:val="21"/>
                    </w:rPr>
                  </w:pPr>
                </w:p>
              </w:tc>
              <w:tc>
                <w:tcPr>
                  <w:tcW w:w="1530" w:type="dxa"/>
                  <w:vMerge w:val="continue"/>
                  <w:vAlign w:val="center"/>
                </w:tcPr>
                <w:p w14:paraId="0125EF14">
                  <w:pPr>
                    <w:rPr>
                      <w:rFonts w:eastAsiaTheme="minorEastAsia"/>
                      <w:color w:val="0000FF"/>
                      <w:sz w:val="21"/>
                      <w:szCs w:val="21"/>
                    </w:rPr>
                  </w:pPr>
                </w:p>
              </w:tc>
            </w:tr>
            <w:tr w14:paraId="0718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762" w:type="dxa"/>
                  <w:vMerge w:val="restart"/>
                  <w:vAlign w:val="center"/>
                </w:tcPr>
                <w:p w14:paraId="74CAD8EA">
                  <w:pPr>
                    <w:jc w:val="center"/>
                    <w:rPr>
                      <w:rFonts w:eastAsiaTheme="minorEastAsia"/>
                      <w:color w:val="auto"/>
                      <w:sz w:val="21"/>
                      <w:szCs w:val="21"/>
                    </w:rPr>
                  </w:pPr>
                  <w:r>
                    <w:rPr>
                      <w:rFonts w:hint="eastAsia" w:eastAsiaTheme="minorEastAsia"/>
                      <w:color w:val="auto"/>
                      <w:sz w:val="21"/>
                      <w:szCs w:val="21"/>
                    </w:rPr>
                    <w:t>大气环境</w:t>
                  </w:r>
                </w:p>
              </w:tc>
              <w:tc>
                <w:tcPr>
                  <w:tcW w:w="1284" w:type="dxa"/>
                  <w:vAlign w:val="center"/>
                </w:tcPr>
                <w:p w14:paraId="1EF1BD8D">
                  <w:pPr>
                    <w:jc w:val="center"/>
                    <w:rPr>
                      <w:rFonts w:hint="eastAsia" w:eastAsiaTheme="minorEastAsia"/>
                      <w:color w:val="auto"/>
                      <w:sz w:val="21"/>
                      <w:szCs w:val="21"/>
                      <w:lang w:eastAsia="zh-CN"/>
                    </w:rPr>
                  </w:pPr>
                  <w:r>
                    <w:rPr>
                      <w:rFonts w:hint="eastAsia" w:eastAsia="宋体"/>
                      <w:kern w:val="24"/>
                      <w:sz w:val="21"/>
                      <w:szCs w:val="21"/>
                      <w:highlight w:val="none"/>
                      <w:lang w:val="en-US" w:eastAsia="zh-CN"/>
                    </w:rPr>
                    <w:t>霍山县医院西院区（霍山县黑石渡卫生院）</w:t>
                  </w:r>
                </w:p>
              </w:tc>
              <w:tc>
                <w:tcPr>
                  <w:tcW w:w="936" w:type="dxa"/>
                  <w:vAlign w:val="center"/>
                </w:tcPr>
                <w:p w14:paraId="78DB10F8">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116.248</w:t>
                  </w:r>
                </w:p>
              </w:tc>
              <w:tc>
                <w:tcPr>
                  <w:tcW w:w="983" w:type="dxa"/>
                  <w:vAlign w:val="center"/>
                </w:tcPr>
                <w:p w14:paraId="29754994">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31.395</w:t>
                  </w:r>
                </w:p>
              </w:tc>
              <w:tc>
                <w:tcPr>
                  <w:tcW w:w="678" w:type="dxa"/>
                  <w:vAlign w:val="center"/>
                </w:tcPr>
                <w:p w14:paraId="3C36D580">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SW</w:t>
                  </w:r>
                </w:p>
              </w:tc>
              <w:tc>
                <w:tcPr>
                  <w:tcW w:w="1048" w:type="dxa"/>
                  <w:vAlign w:val="center"/>
                </w:tcPr>
                <w:p w14:paraId="3C18F8AA">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15</w:t>
                  </w:r>
                </w:p>
              </w:tc>
              <w:tc>
                <w:tcPr>
                  <w:tcW w:w="1194" w:type="dxa"/>
                  <w:vAlign w:val="center"/>
                </w:tcPr>
                <w:p w14:paraId="7CE91532">
                  <w:pPr>
                    <w:jc w:val="center"/>
                    <w:rPr>
                      <w:rFonts w:eastAsiaTheme="minorEastAsia"/>
                      <w:color w:val="auto"/>
                      <w:sz w:val="21"/>
                      <w:szCs w:val="21"/>
                    </w:rPr>
                  </w:pPr>
                  <w:r>
                    <w:rPr>
                      <w:rFonts w:hint="eastAsia" w:eastAsiaTheme="minorEastAsia"/>
                      <w:color w:val="auto"/>
                      <w:sz w:val="21"/>
                      <w:szCs w:val="21"/>
                      <w:lang w:eastAsia="zh-CN"/>
                    </w:rPr>
                    <w:t>医院</w:t>
                  </w:r>
                  <w:r>
                    <w:rPr>
                      <w:rFonts w:hint="eastAsia" w:eastAsiaTheme="minorEastAsia"/>
                      <w:color w:val="auto"/>
                      <w:sz w:val="21"/>
                      <w:szCs w:val="21"/>
                    </w:rPr>
                    <w:t>，约</w:t>
                  </w:r>
                  <w:r>
                    <w:rPr>
                      <w:rFonts w:hint="eastAsia" w:eastAsiaTheme="minorEastAsia"/>
                      <w:color w:val="auto"/>
                      <w:sz w:val="21"/>
                      <w:szCs w:val="21"/>
                      <w:lang w:val="en-US" w:eastAsia="zh-CN"/>
                    </w:rPr>
                    <w:t>200</w:t>
                  </w:r>
                  <w:r>
                    <w:rPr>
                      <w:rFonts w:hint="eastAsia" w:eastAsiaTheme="minorEastAsia"/>
                      <w:color w:val="auto"/>
                      <w:sz w:val="21"/>
                      <w:szCs w:val="21"/>
                    </w:rPr>
                    <w:t>人</w:t>
                  </w:r>
                </w:p>
              </w:tc>
              <w:tc>
                <w:tcPr>
                  <w:tcW w:w="1530" w:type="dxa"/>
                  <w:vMerge w:val="restart"/>
                  <w:vAlign w:val="center"/>
                </w:tcPr>
                <w:p w14:paraId="10C92B0D">
                  <w:pPr>
                    <w:jc w:val="center"/>
                    <w:rPr>
                      <w:rFonts w:eastAsiaTheme="minorEastAsia"/>
                      <w:color w:val="0000FF"/>
                      <w:sz w:val="21"/>
                      <w:szCs w:val="21"/>
                    </w:rPr>
                  </w:pPr>
                  <w:r>
                    <w:rPr>
                      <w:rFonts w:hint="eastAsia" w:eastAsiaTheme="minorEastAsia"/>
                      <w:color w:val="auto"/>
                      <w:sz w:val="21"/>
                      <w:szCs w:val="21"/>
                    </w:rPr>
                    <w:t>《环境空气质量标准》（GB3095-2012）二级标准及修改单</w:t>
                  </w:r>
                </w:p>
              </w:tc>
            </w:tr>
            <w:tr w14:paraId="3BF5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62" w:type="dxa"/>
                  <w:vMerge w:val="continue"/>
                  <w:vAlign w:val="center"/>
                </w:tcPr>
                <w:p w14:paraId="439C7C04">
                  <w:pPr>
                    <w:jc w:val="center"/>
                    <w:rPr>
                      <w:rFonts w:eastAsiaTheme="minorEastAsia"/>
                      <w:color w:val="auto"/>
                      <w:sz w:val="21"/>
                      <w:szCs w:val="21"/>
                    </w:rPr>
                  </w:pPr>
                </w:p>
              </w:tc>
              <w:tc>
                <w:tcPr>
                  <w:tcW w:w="1284" w:type="dxa"/>
                  <w:vAlign w:val="center"/>
                </w:tcPr>
                <w:p w14:paraId="47FDEA07">
                  <w:pPr>
                    <w:pStyle w:val="8"/>
                    <w:spacing w:line="240" w:lineRule="auto"/>
                    <w:ind w:firstLine="0" w:firstLineChars="0"/>
                    <w:jc w:val="center"/>
                    <w:rPr>
                      <w:rFonts w:eastAsiaTheme="minorEastAsia"/>
                      <w:color w:val="auto"/>
                      <w:sz w:val="21"/>
                      <w:szCs w:val="21"/>
                    </w:rPr>
                  </w:pPr>
                  <w:r>
                    <w:rPr>
                      <w:rFonts w:hint="eastAsia" w:eastAsia="宋体"/>
                      <w:kern w:val="24"/>
                      <w:sz w:val="21"/>
                      <w:szCs w:val="21"/>
                      <w:highlight w:val="none"/>
                      <w:lang w:val="en-US" w:eastAsia="zh-CN"/>
                    </w:rPr>
                    <w:t>安置小区</w:t>
                  </w:r>
                </w:p>
              </w:tc>
              <w:tc>
                <w:tcPr>
                  <w:tcW w:w="936" w:type="dxa"/>
                  <w:vAlign w:val="center"/>
                </w:tcPr>
                <w:p w14:paraId="7DBF7349">
                  <w:pPr>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116.248</w:t>
                  </w:r>
                </w:p>
              </w:tc>
              <w:tc>
                <w:tcPr>
                  <w:tcW w:w="983" w:type="dxa"/>
                  <w:vAlign w:val="center"/>
                </w:tcPr>
                <w:p w14:paraId="47FC291D">
                  <w:pPr>
                    <w:snapToGrid w:val="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31.396</w:t>
                  </w:r>
                </w:p>
              </w:tc>
              <w:tc>
                <w:tcPr>
                  <w:tcW w:w="678" w:type="dxa"/>
                  <w:vAlign w:val="center"/>
                </w:tcPr>
                <w:p w14:paraId="7246C5A9">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NW</w:t>
                  </w:r>
                </w:p>
              </w:tc>
              <w:tc>
                <w:tcPr>
                  <w:tcW w:w="1048" w:type="dxa"/>
                  <w:vAlign w:val="center"/>
                </w:tcPr>
                <w:p w14:paraId="22EC64C5">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30</w:t>
                  </w:r>
                </w:p>
              </w:tc>
              <w:tc>
                <w:tcPr>
                  <w:tcW w:w="1194" w:type="dxa"/>
                  <w:vAlign w:val="center"/>
                </w:tcPr>
                <w:p w14:paraId="1B4FC61F">
                  <w:pPr>
                    <w:jc w:val="center"/>
                    <w:rPr>
                      <w:rFonts w:eastAsiaTheme="minorEastAsia"/>
                      <w:color w:val="auto"/>
                      <w:sz w:val="21"/>
                      <w:szCs w:val="21"/>
                    </w:rPr>
                  </w:pPr>
                  <w:r>
                    <w:rPr>
                      <w:rFonts w:hint="eastAsia" w:eastAsiaTheme="minorEastAsia"/>
                      <w:color w:val="auto"/>
                      <w:sz w:val="21"/>
                      <w:szCs w:val="21"/>
                    </w:rPr>
                    <w:t>居民区，约</w:t>
                  </w:r>
                  <w:r>
                    <w:rPr>
                      <w:rFonts w:hint="eastAsia" w:eastAsiaTheme="minorEastAsia"/>
                      <w:color w:val="auto"/>
                      <w:sz w:val="21"/>
                      <w:szCs w:val="21"/>
                      <w:lang w:val="en-US" w:eastAsia="zh-CN"/>
                    </w:rPr>
                    <w:t>100</w:t>
                  </w:r>
                  <w:r>
                    <w:rPr>
                      <w:rFonts w:hint="eastAsia" w:eastAsiaTheme="minorEastAsia"/>
                      <w:color w:val="auto"/>
                      <w:sz w:val="21"/>
                      <w:szCs w:val="21"/>
                    </w:rPr>
                    <w:t>人</w:t>
                  </w:r>
                </w:p>
              </w:tc>
              <w:tc>
                <w:tcPr>
                  <w:tcW w:w="1530" w:type="dxa"/>
                  <w:vMerge w:val="continue"/>
                  <w:vAlign w:val="center"/>
                </w:tcPr>
                <w:p w14:paraId="126240E9">
                  <w:pPr>
                    <w:jc w:val="center"/>
                    <w:rPr>
                      <w:rFonts w:eastAsiaTheme="minorEastAsia"/>
                      <w:color w:val="0000FF"/>
                      <w:sz w:val="21"/>
                      <w:szCs w:val="21"/>
                    </w:rPr>
                  </w:pPr>
                </w:p>
              </w:tc>
            </w:tr>
            <w:tr w14:paraId="3BF3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762" w:type="dxa"/>
                  <w:vMerge w:val="continue"/>
                  <w:vAlign w:val="center"/>
                </w:tcPr>
                <w:p w14:paraId="6DBFAC98">
                  <w:pPr>
                    <w:jc w:val="center"/>
                    <w:rPr>
                      <w:rFonts w:eastAsiaTheme="minorEastAsia"/>
                      <w:color w:val="auto"/>
                      <w:sz w:val="21"/>
                      <w:szCs w:val="21"/>
                    </w:rPr>
                  </w:pPr>
                </w:p>
              </w:tc>
              <w:tc>
                <w:tcPr>
                  <w:tcW w:w="1284" w:type="dxa"/>
                  <w:vAlign w:val="center"/>
                </w:tcPr>
                <w:p w14:paraId="024711E2">
                  <w:pPr>
                    <w:pStyle w:val="8"/>
                    <w:spacing w:line="240" w:lineRule="auto"/>
                    <w:ind w:firstLine="0" w:firstLineChars="0"/>
                    <w:jc w:val="center"/>
                    <w:rPr>
                      <w:rFonts w:hint="default" w:ascii="Times New Roman" w:hAnsi="Times New Roman" w:eastAsia="宋体" w:cs="Arial Unicode MS"/>
                      <w:kern w:val="2"/>
                      <w:sz w:val="21"/>
                      <w:szCs w:val="21"/>
                      <w:lang w:val="en-US" w:eastAsia="zh-CN" w:bidi="ar-SA"/>
                    </w:rPr>
                  </w:pPr>
                  <w:r>
                    <w:rPr>
                      <w:rFonts w:hint="eastAsia" w:ascii="Times New Roman" w:hAnsi="Times New Roman" w:eastAsia="宋体" w:cs="Arial Unicode MS"/>
                      <w:kern w:val="2"/>
                      <w:sz w:val="21"/>
                      <w:szCs w:val="21"/>
                      <w:lang w:val="en-US" w:eastAsia="zh-CN" w:bidi="ar-SA"/>
                    </w:rPr>
                    <w:t>苗圃小区</w:t>
                  </w:r>
                </w:p>
              </w:tc>
              <w:tc>
                <w:tcPr>
                  <w:tcW w:w="936" w:type="dxa"/>
                  <w:vAlign w:val="center"/>
                </w:tcPr>
                <w:p w14:paraId="573B20D5">
                  <w:pPr>
                    <w:jc w:val="center"/>
                    <w:rPr>
                      <w:rFonts w:ascii="Times New Roman" w:hAnsi="Times New Roman" w:eastAsia="宋体" w:cs="Times New Roman"/>
                      <w:color w:val="000000"/>
                      <w:kern w:val="2"/>
                      <w:sz w:val="21"/>
                      <w:szCs w:val="21"/>
                      <w:lang w:val="en-US" w:eastAsia="zh-CN" w:bidi="ar-SA"/>
                    </w:rPr>
                  </w:pPr>
                  <w:r>
                    <w:rPr>
                      <w:rFonts w:hint="eastAsia" w:eastAsiaTheme="minorEastAsia"/>
                      <w:color w:val="auto"/>
                      <w:sz w:val="21"/>
                      <w:szCs w:val="21"/>
                      <w:lang w:val="en-US" w:eastAsia="zh-CN"/>
                    </w:rPr>
                    <w:t>116.250</w:t>
                  </w:r>
                </w:p>
              </w:tc>
              <w:tc>
                <w:tcPr>
                  <w:tcW w:w="983" w:type="dxa"/>
                  <w:vAlign w:val="center"/>
                </w:tcPr>
                <w:p w14:paraId="596785D8">
                  <w:pPr>
                    <w:jc w:val="center"/>
                    <w:rPr>
                      <w:rFonts w:ascii="Times New Roman" w:hAnsi="Times New Roman" w:eastAsia="宋体" w:cs="Times New Roman"/>
                      <w:color w:val="000000"/>
                      <w:kern w:val="2"/>
                      <w:sz w:val="21"/>
                      <w:szCs w:val="21"/>
                      <w:lang w:val="en-US" w:eastAsia="zh-CN" w:bidi="ar-SA"/>
                    </w:rPr>
                  </w:pPr>
                  <w:r>
                    <w:rPr>
                      <w:rFonts w:hint="eastAsia" w:eastAsiaTheme="minorEastAsia"/>
                      <w:color w:val="auto"/>
                      <w:sz w:val="21"/>
                      <w:szCs w:val="21"/>
                      <w:lang w:val="en-US" w:eastAsia="zh-CN"/>
                    </w:rPr>
                    <w:t>31.398</w:t>
                  </w:r>
                </w:p>
              </w:tc>
              <w:tc>
                <w:tcPr>
                  <w:tcW w:w="678" w:type="dxa"/>
                  <w:vAlign w:val="center"/>
                </w:tcPr>
                <w:p w14:paraId="386BFE3C">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N</w:t>
                  </w:r>
                </w:p>
              </w:tc>
              <w:tc>
                <w:tcPr>
                  <w:tcW w:w="1048" w:type="dxa"/>
                  <w:vAlign w:val="center"/>
                </w:tcPr>
                <w:p w14:paraId="40D47773">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100</w:t>
                  </w:r>
                </w:p>
              </w:tc>
              <w:tc>
                <w:tcPr>
                  <w:tcW w:w="1194" w:type="dxa"/>
                  <w:vAlign w:val="center"/>
                </w:tcPr>
                <w:p w14:paraId="459960D9">
                  <w:pPr>
                    <w:jc w:val="center"/>
                    <w:rPr>
                      <w:rFonts w:hint="eastAsia" w:eastAsiaTheme="minorEastAsia"/>
                      <w:color w:val="auto"/>
                      <w:sz w:val="21"/>
                      <w:szCs w:val="21"/>
                    </w:rPr>
                  </w:pPr>
                  <w:r>
                    <w:rPr>
                      <w:rFonts w:hint="eastAsia" w:eastAsiaTheme="minorEastAsia"/>
                      <w:color w:val="auto"/>
                      <w:sz w:val="21"/>
                      <w:szCs w:val="21"/>
                    </w:rPr>
                    <w:t>居民区，约</w:t>
                  </w:r>
                  <w:r>
                    <w:rPr>
                      <w:rFonts w:hint="eastAsia" w:eastAsiaTheme="minorEastAsia"/>
                      <w:color w:val="auto"/>
                      <w:sz w:val="21"/>
                      <w:szCs w:val="21"/>
                      <w:lang w:val="en-US" w:eastAsia="zh-CN"/>
                    </w:rPr>
                    <w:t>1848</w:t>
                  </w:r>
                  <w:r>
                    <w:rPr>
                      <w:rFonts w:hint="eastAsia" w:eastAsiaTheme="minorEastAsia"/>
                      <w:color w:val="auto"/>
                      <w:sz w:val="21"/>
                      <w:szCs w:val="21"/>
                    </w:rPr>
                    <w:t>人</w:t>
                  </w:r>
                </w:p>
              </w:tc>
              <w:tc>
                <w:tcPr>
                  <w:tcW w:w="1530" w:type="dxa"/>
                  <w:vMerge w:val="continue"/>
                  <w:vAlign w:val="center"/>
                </w:tcPr>
                <w:p w14:paraId="1B3ABC5B">
                  <w:pPr>
                    <w:jc w:val="center"/>
                    <w:rPr>
                      <w:rFonts w:eastAsiaTheme="minorEastAsia"/>
                      <w:color w:val="0000FF"/>
                      <w:sz w:val="21"/>
                      <w:szCs w:val="21"/>
                    </w:rPr>
                  </w:pPr>
                </w:p>
              </w:tc>
            </w:tr>
            <w:tr w14:paraId="31BE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62" w:type="dxa"/>
                  <w:vMerge w:val="continue"/>
                  <w:vAlign w:val="center"/>
                </w:tcPr>
                <w:p w14:paraId="6753BF6E">
                  <w:pPr>
                    <w:jc w:val="center"/>
                    <w:rPr>
                      <w:rFonts w:eastAsiaTheme="minorEastAsia"/>
                      <w:color w:val="auto"/>
                      <w:sz w:val="21"/>
                      <w:szCs w:val="21"/>
                    </w:rPr>
                  </w:pPr>
                </w:p>
              </w:tc>
              <w:tc>
                <w:tcPr>
                  <w:tcW w:w="1284" w:type="dxa"/>
                  <w:vAlign w:val="center"/>
                </w:tcPr>
                <w:p w14:paraId="2F1BA778">
                  <w:pPr>
                    <w:pStyle w:val="8"/>
                    <w:spacing w:line="240" w:lineRule="auto"/>
                    <w:ind w:firstLine="0" w:firstLineChars="0"/>
                    <w:jc w:val="center"/>
                    <w:rPr>
                      <w:rFonts w:hint="default" w:ascii="Times New Roman" w:hAnsi="Times New Roman" w:eastAsia="宋体" w:cs="Arial Unicode MS"/>
                      <w:kern w:val="2"/>
                      <w:sz w:val="21"/>
                      <w:szCs w:val="21"/>
                      <w:lang w:val="en-US" w:eastAsia="zh-CN" w:bidi="ar-SA"/>
                    </w:rPr>
                  </w:pPr>
                  <w:r>
                    <w:rPr>
                      <w:rFonts w:hint="default" w:ascii="Times New Roman" w:hAnsi="Times New Roman" w:eastAsia="宋体" w:cs="Arial Unicode MS"/>
                      <w:kern w:val="2"/>
                      <w:sz w:val="21"/>
                      <w:szCs w:val="21"/>
                      <w:lang w:val="en-US" w:eastAsia="zh-CN" w:bidi="ar-SA"/>
                    </w:rPr>
                    <w:t>迎驾集团实践基地</w:t>
                  </w:r>
                </w:p>
              </w:tc>
              <w:tc>
                <w:tcPr>
                  <w:tcW w:w="936" w:type="dxa"/>
                  <w:vAlign w:val="center"/>
                </w:tcPr>
                <w:p w14:paraId="635F9B23">
                  <w:pPr>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116.248</w:t>
                  </w:r>
                </w:p>
              </w:tc>
              <w:tc>
                <w:tcPr>
                  <w:tcW w:w="983" w:type="dxa"/>
                  <w:vAlign w:val="center"/>
                </w:tcPr>
                <w:p w14:paraId="64D760DE">
                  <w:pPr>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31.394</w:t>
                  </w:r>
                </w:p>
              </w:tc>
              <w:tc>
                <w:tcPr>
                  <w:tcW w:w="678" w:type="dxa"/>
                  <w:vAlign w:val="center"/>
                </w:tcPr>
                <w:p w14:paraId="606BE0CC">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SW</w:t>
                  </w:r>
                </w:p>
              </w:tc>
              <w:tc>
                <w:tcPr>
                  <w:tcW w:w="1048" w:type="dxa"/>
                  <w:vAlign w:val="center"/>
                </w:tcPr>
                <w:p w14:paraId="4EB33235">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140</w:t>
                  </w:r>
                </w:p>
              </w:tc>
              <w:tc>
                <w:tcPr>
                  <w:tcW w:w="1194" w:type="dxa"/>
                  <w:vAlign w:val="center"/>
                </w:tcPr>
                <w:p w14:paraId="6284D5FD">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文教区，约1000人</w:t>
                  </w:r>
                </w:p>
              </w:tc>
              <w:tc>
                <w:tcPr>
                  <w:tcW w:w="1530" w:type="dxa"/>
                  <w:vMerge w:val="continue"/>
                  <w:vAlign w:val="center"/>
                </w:tcPr>
                <w:p w14:paraId="25C55F1A">
                  <w:pPr>
                    <w:jc w:val="center"/>
                    <w:rPr>
                      <w:rFonts w:eastAsiaTheme="minorEastAsia"/>
                      <w:color w:val="0000FF"/>
                      <w:sz w:val="21"/>
                      <w:szCs w:val="21"/>
                    </w:rPr>
                  </w:pPr>
                </w:p>
              </w:tc>
            </w:tr>
            <w:tr w14:paraId="6B2A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62" w:type="dxa"/>
                  <w:vMerge w:val="continue"/>
                  <w:vAlign w:val="center"/>
                </w:tcPr>
                <w:p w14:paraId="497CDAC1">
                  <w:pPr>
                    <w:jc w:val="center"/>
                    <w:rPr>
                      <w:rFonts w:eastAsiaTheme="minorEastAsia"/>
                      <w:color w:val="auto"/>
                      <w:sz w:val="21"/>
                      <w:szCs w:val="21"/>
                    </w:rPr>
                  </w:pPr>
                </w:p>
              </w:tc>
              <w:tc>
                <w:tcPr>
                  <w:tcW w:w="1284" w:type="dxa"/>
                  <w:vAlign w:val="center"/>
                </w:tcPr>
                <w:p w14:paraId="071C86E5">
                  <w:pPr>
                    <w:pStyle w:val="8"/>
                    <w:spacing w:line="240" w:lineRule="auto"/>
                    <w:ind w:firstLine="0" w:firstLineChars="0"/>
                    <w:jc w:val="center"/>
                    <w:rPr>
                      <w:rFonts w:hint="default" w:ascii="Times New Roman" w:hAnsi="Times New Roman" w:eastAsia="宋体" w:cs="Arial Unicode MS"/>
                      <w:kern w:val="2"/>
                      <w:sz w:val="21"/>
                      <w:szCs w:val="21"/>
                      <w:lang w:val="en-US" w:eastAsia="zh-CN" w:bidi="ar-SA"/>
                    </w:rPr>
                  </w:pPr>
                  <w:r>
                    <w:rPr>
                      <w:rFonts w:hint="default" w:ascii="Times New Roman" w:hAnsi="Times New Roman" w:eastAsia="宋体" w:cs="Arial Unicode MS"/>
                      <w:kern w:val="2"/>
                      <w:sz w:val="21"/>
                      <w:szCs w:val="21"/>
                      <w:lang w:val="en-US" w:eastAsia="zh-CN" w:bidi="ar-SA"/>
                    </w:rPr>
                    <w:t>霍山县迎驾厂小学</w:t>
                  </w:r>
                </w:p>
              </w:tc>
              <w:tc>
                <w:tcPr>
                  <w:tcW w:w="936" w:type="dxa"/>
                  <w:vAlign w:val="center"/>
                </w:tcPr>
                <w:p w14:paraId="12AA587D">
                  <w:pPr>
                    <w:snapToGrid w:val="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116.252</w:t>
                  </w:r>
                </w:p>
              </w:tc>
              <w:tc>
                <w:tcPr>
                  <w:tcW w:w="983" w:type="dxa"/>
                  <w:vAlign w:val="center"/>
                </w:tcPr>
                <w:p w14:paraId="5324D2C0">
                  <w:pPr>
                    <w:snapToGrid w:val="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31.396</w:t>
                  </w:r>
                </w:p>
              </w:tc>
              <w:tc>
                <w:tcPr>
                  <w:tcW w:w="678" w:type="dxa"/>
                  <w:vAlign w:val="center"/>
                </w:tcPr>
                <w:p w14:paraId="3D21FCF4">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NE</w:t>
                  </w:r>
                </w:p>
              </w:tc>
              <w:tc>
                <w:tcPr>
                  <w:tcW w:w="1048" w:type="dxa"/>
                  <w:vAlign w:val="center"/>
                </w:tcPr>
                <w:p w14:paraId="4E9E2DE2">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115</w:t>
                  </w:r>
                </w:p>
              </w:tc>
              <w:tc>
                <w:tcPr>
                  <w:tcW w:w="1194" w:type="dxa"/>
                  <w:vAlign w:val="center"/>
                </w:tcPr>
                <w:p w14:paraId="7B953EC4">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教学</w:t>
                  </w:r>
                  <w:r>
                    <w:rPr>
                      <w:rFonts w:hint="eastAsia" w:eastAsiaTheme="minorEastAsia"/>
                      <w:color w:val="auto"/>
                      <w:sz w:val="21"/>
                      <w:szCs w:val="21"/>
                    </w:rPr>
                    <w:t>区，约</w:t>
                  </w:r>
                  <w:r>
                    <w:rPr>
                      <w:rFonts w:hint="eastAsia" w:eastAsiaTheme="minorEastAsia"/>
                      <w:color w:val="auto"/>
                      <w:sz w:val="21"/>
                      <w:szCs w:val="21"/>
                      <w:lang w:val="en-US" w:eastAsia="zh-CN"/>
                    </w:rPr>
                    <w:t>110</w:t>
                  </w:r>
                  <w:r>
                    <w:rPr>
                      <w:rFonts w:hint="eastAsia" w:eastAsiaTheme="minorEastAsia"/>
                      <w:color w:val="auto"/>
                      <w:sz w:val="21"/>
                      <w:szCs w:val="21"/>
                    </w:rPr>
                    <w:t>人</w:t>
                  </w:r>
                </w:p>
              </w:tc>
              <w:tc>
                <w:tcPr>
                  <w:tcW w:w="1530" w:type="dxa"/>
                  <w:vMerge w:val="continue"/>
                  <w:vAlign w:val="center"/>
                </w:tcPr>
                <w:p w14:paraId="7866C86C">
                  <w:pPr>
                    <w:jc w:val="center"/>
                    <w:rPr>
                      <w:rFonts w:eastAsiaTheme="minorEastAsia"/>
                      <w:color w:val="0000FF"/>
                      <w:sz w:val="21"/>
                      <w:szCs w:val="21"/>
                    </w:rPr>
                  </w:pPr>
                </w:p>
              </w:tc>
            </w:tr>
            <w:tr w14:paraId="59D9A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762" w:type="dxa"/>
                  <w:vMerge w:val="continue"/>
                  <w:vAlign w:val="center"/>
                </w:tcPr>
                <w:p w14:paraId="4E1F67D8">
                  <w:pPr>
                    <w:jc w:val="center"/>
                    <w:rPr>
                      <w:rFonts w:eastAsiaTheme="minorEastAsia"/>
                      <w:color w:val="auto"/>
                      <w:sz w:val="21"/>
                      <w:szCs w:val="21"/>
                    </w:rPr>
                  </w:pPr>
                </w:p>
              </w:tc>
              <w:tc>
                <w:tcPr>
                  <w:tcW w:w="1284" w:type="dxa"/>
                  <w:vAlign w:val="center"/>
                </w:tcPr>
                <w:p w14:paraId="7698C561">
                  <w:pPr>
                    <w:jc w:val="center"/>
                    <w:rPr>
                      <w:rFonts w:hint="default" w:ascii="Times New Roman" w:hAnsi="Times New Roman" w:eastAsia="宋体" w:cs="Arial Unicode MS"/>
                      <w:kern w:val="2"/>
                      <w:sz w:val="21"/>
                      <w:szCs w:val="21"/>
                      <w:lang w:val="en-US" w:eastAsia="zh-CN" w:bidi="ar-SA"/>
                    </w:rPr>
                  </w:pPr>
                  <w:r>
                    <w:rPr>
                      <w:rFonts w:hint="eastAsia" w:eastAsiaTheme="minorEastAsia"/>
                      <w:color w:val="auto"/>
                      <w:sz w:val="21"/>
                      <w:szCs w:val="21"/>
                      <w:lang w:val="en-US" w:eastAsia="zh-CN"/>
                    </w:rPr>
                    <w:t>春风院子别墅区</w:t>
                  </w:r>
                </w:p>
              </w:tc>
              <w:tc>
                <w:tcPr>
                  <w:tcW w:w="936" w:type="dxa"/>
                  <w:vAlign w:val="center"/>
                </w:tcPr>
                <w:p w14:paraId="03F35D65">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116.253</w:t>
                  </w:r>
                </w:p>
              </w:tc>
              <w:tc>
                <w:tcPr>
                  <w:tcW w:w="983" w:type="dxa"/>
                  <w:vAlign w:val="center"/>
                </w:tcPr>
                <w:p w14:paraId="54DABFF7">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31.395</w:t>
                  </w:r>
                </w:p>
              </w:tc>
              <w:tc>
                <w:tcPr>
                  <w:tcW w:w="678" w:type="dxa"/>
                  <w:vAlign w:val="center"/>
                </w:tcPr>
                <w:p w14:paraId="4048CC93">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S</w:t>
                  </w:r>
                </w:p>
              </w:tc>
              <w:tc>
                <w:tcPr>
                  <w:tcW w:w="1048" w:type="dxa"/>
                  <w:vAlign w:val="center"/>
                </w:tcPr>
                <w:p w14:paraId="2598E89F">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250</w:t>
                  </w:r>
                </w:p>
              </w:tc>
              <w:tc>
                <w:tcPr>
                  <w:tcW w:w="1194" w:type="dxa"/>
                  <w:vAlign w:val="center"/>
                </w:tcPr>
                <w:p w14:paraId="28113736">
                  <w:pPr>
                    <w:jc w:val="center"/>
                    <w:rPr>
                      <w:rFonts w:hint="eastAsia" w:eastAsiaTheme="minorEastAsia"/>
                      <w:color w:val="auto"/>
                      <w:sz w:val="21"/>
                      <w:szCs w:val="21"/>
                    </w:rPr>
                  </w:pPr>
                  <w:r>
                    <w:rPr>
                      <w:rFonts w:hint="eastAsia" w:eastAsiaTheme="minorEastAsia"/>
                      <w:color w:val="auto"/>
                      <w:sz w:val="21"/>
                      <w:szCs w:val="21"/>
                    </w:rPr>
                    <w:t>居民区</w:t>
                  </w:r>
                  <w:r>
                    <w:rPr>
                      <w:rFonts w:hint="eastAsia" w:eastAsiaTheme="minorEastAsia"/>
                      <w:color w:val="auto"/>
                      <w:sz w:val="21"/>
                      <w:szCs w:val="21"/>
                      <w:lang w:eastAsia="zh-CN"/>
                    </w:rPr>
                    <w:t>，约</w:t>
                  </w:r>
                  <w:r>
                    <w:rPr>
                      <w:rFonts w:hint="eastAsia" w:eastAsiaTheme="minorEastAsia"/>
                      <w:color w:val="auto"/>
                      <w:sz w:val="21"/>
                      <w:szCs w:val="21"/>
                      <w:lang w:val="en-US" w:eastAsia="zh-CN"/>
                    </w:rPr>
                    <w:t>50</w:t>
                  </w:r>
                  <w:r>
                    <w:rPr>
                      <w:rFonts w:hint="eastAsia" w:eastAsiaTheme="minorEastAsia"/>
                      <w:color w:val="auto"/>
                      <w:sz w:val="21"/>
                      <w:szCs w:val="21"/>
                      <w:lang w:eastAsia="zh-CN"/>
                    </w:rPr>
                    <w:t>人</w:t>
                  </w:r>
                </w:p>
              </w:tc>
              <w:tc>
                <w:tcPr>
                  <w:tcW w:w="1530" w:type="dxa"/>
                  <w:vMerge w:val="continue"/>
                  <w:tcBorders>
                    <w:bottom w:val="single" w:color="auto" w:sz="2" w:space="0"/>
                  </w:tcBorders>
                  <w:vAlign w:val="center"/>
                </w:tcPr>
                <w:p w14:paraId="678746FD">
                  <w:pPr>
                    <w:jc w:val="center"/>
                    <w:rPr>
                      <w:rFonts w:eastAsiaTheme="minorEastAsia"/>
                      <w:color w:val="0000FF"/>
                      <w:sz w:val="21"/>
                      <w:szCs w:val="21"/>
                    </w:rPr>
                  </w:pPr>
                </w:p>
              </w:tc>
            </w:tr>
            <w:tr w14:paraId="3FEE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62" w:type="dxa"/>
                  <w:tcBorders>
                    <w:bottom w:val="single" w:color="auto" w:sz="2" w:space="0"/>
                  </w:tcBorders>
                  <w:vAlign w:val="center"/>
                </w:tcPr>
                <w:p w14:paraId="7BC29E08">
                  <w:pPr>
                    <w:jc w:val="center"/>
                    <w:rPr>
                      <w:rFonts w:hint="eastAsia" w:eastAsiaTheme="minorEastAsia"/>
                      <w:color w:val="auto"/>
                      <w:sz w:val="21"/>
                      <w:szCs w:val="21"/>
                      <w:lang w:eastAsia="zh-CN"/>
                    </w:rPr>
                  </w:pPr>
                  <w:r>
                    <w:rPr>
                      <w:rFonts w:hint="eastAsia" w:eastAsiaTheme="minorEastAsia"/>
                      <w:color w:val="auto"/>
                      <w:sz w:val="21"/>
                      <w:szCs w:val="21"/>
                      <w:lang w:val="en-US" w:eastAsia="zh-CN"/>
                    </w:rPr>
                    <w:t>地表水</w:t>
                  </w:r>
                  <w:r>
                    <w:rPr>
                      <w:rFonts w:hint="eastAsia" w:eastAsiaTheme="minorEastAsia"/>
                      <w:color w:val="auto"/>
                      <w:sz w:val="21"/>
                      <w:szCs w:val="21"/>
                      <w:lang w:eastAsia="zh-CN"/>
                    </w:rPr>
                    <w:t>环境</w:t>
                  </w:r>
                </w:p>
              </w:tc>
              <w:tc>
                <w:tcPr>
                  <w:tcW w:w="1284" w:type="dxa"/>
                  <w:tcBorders>
                    <w:bottom w:val="single" w:color="auto" w:sz="2" w:space="0"/>
                  </w:tcBorders>
                  <w:vAlign w:val="center"/>
                </w:tcPr>
                <w:p w14:paraId="4B9701DD">
                  <w:pPr>
                    <w:jc w:val="center"/>
                    <w:rPr>
                      <w:rFonts w:hint="default" w:eastAsiaTheme="minorEastAsia"/>
                      <w:color w:val="auto"/>
                      <w:sz w:val="21"/>
                      <w:szCs w:val="21"/>
                      <w:lang w:val="en-US" w:eastAsia="zh-CN"/>
                    </w:rPr>
                  </w:pPr>
                  <w:r>
                    <w:rPr>
                      <w:rFonts w:hint="eastAsia" w:eastAsia="宋体"/>
                      <w:kern w:val="24"/>
                      <w:sz w:val="21"/>
                      <w:szCs w:val="21"/>
                      <w:highlight w:val="none"/>
                      <w:lang w:val="en-US" w:eastAsia="zh-CN"/>
                    </w:rPr>
                    <w:t>东淠河</w:t>
                  </w:r>
                </w:p>
              </w:tc>
              <w:tc>
                <w:tcPr>
                  <w:tcW w:w="936" w:type="dxa"/>
                  <w:tcBorders>
                    <w:bottom w:val="single" w:color="auto" w:sz="2" w:space="0"/>
                  </w:tcBorders>
                  <w:vAlign w:val="center"/>
                </w:tcPr>
                <w:p w14:paraId="1442ECAD">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w:t>
                  </w:r>
                </w:p>
              </w:tc>
              <w:tc>
                <w:tcPr>
                  <w:tcW w:w="983" w:type="dxa"/>
                  <w:tcBorders>
                    <w:bottom w:val="single" w:color="auto" w:sz="2" w:space="0"/>
                  </w:tcBorders>
                  <w:vAlign w:val="center"/>
                </w:tcPr>
                <w:p w14:paraId="53E13262">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w:t>
                  </w:r>
                </w:p>
              </w:tc>
              <w:tc>
                <w:tcPr>
                  <w:tcW w:w="678" w:type="dxa"/>
                  <w:tcBorders>
                    <w:bottom w:val="single" w:color="auto" w:sz="2" w:space="0"/>
                  </w:tcBorders>
                  <w:vAlign w:val="center"/>
                </w:tcPr>
                <w:p w14:paraId="5371629F">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NW</w:t>
                  </w:r>
                </w:p>
              </w:tc>
              <w:tc>
                <w:tcPr>
                  <w:tcW w:w="1048" w:type="dxa"/>
                  <w:tcBorders>
                    <w:bottom w:val="single" w:color="auto" w:sz="2" w:space="0"/>
                  </w:tcBorders>
                  <w:vAlign w:val="center"/>
                </w:tcPr>
                <w:p w14:paraId="4411DACC">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300</w:t>
                  </w:r>
                </w:p>
              </w:tc>
              <w:tc>
                <w:tcPr>
                  <w:tcW w:w="1194" w:type="dxa"/>
                  <w:tcBorders>
                    <w:bottom w:val="single" w:color="auto" w:sz="2" w:space="0"/>
                  </w:tcBorders>
                  <w:vAlign w:val="center"/>
                </w:tcPr>
                <w:p w14:paraId="186A3ABE">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w:t>
                  </w:r>
                </w:p>
              </w:tc>
              <w:tc>
                <w:tcPr>
                  <w:tcW w:w="1530" w:type="dxa"/>
                  <w:tcBorders>
                    <w:top w:val="single" w:color="auto" w:sz="2" w:space="0"/>
                    <w:bottom w:val="single" w:color="auto" w:sz="2" w:space="0"/>
                  </w:tcBorders>
                  <w:vAlign w:val="center"/>
                </w:tcPr>
                <w:p w14:paraId="1B357402">
                  <w:pPr>
                    <w:jc w:val="center"/>
                    <w:rPr>
                      <w:rFonts w:hint="eastAsia" w:eastAsiaTheme="minorEastAsia"/>
                      <w:color w:val="auto"/>
                      <w:sz w:val="21"/>
                      <w:szCs w:val="21"/>
                      <w:lang w:eastAsia="zh-CN"/>
                    </w:rPr>
                  </w:pPr>
                  <w:r>
                    <w:rPr>
                      <w:rFonts w:hint="eastAsia" w:eastAsiaTheme="minorEastAsia"/>
                      <w:color w:val="auto"/>
                      <w:sz w:val="21"/>
                      <w:szCs w:val="21"/>
                      <w:lang w:eastAsia="zh-CN"/>
                    </w:rPr>
                    <w:t>《地表水环境质量标准》（GB3838-2002）</w:t>
                  </w:r>
                  <w:r>
                    <w:rPr>
                      <w:rFonts w:hint="default" w:ascii="Times New Roman" w:hAnsi="Times New Roman" w:cs="Times New Roman" w:eastAsiaTheme="minorEastAsia"/>
                      <w:color w:val="auto"/>
                      <w:sz w:val="21"/>
                      <w:szCs w:val="21"/>
                      <w:lang w:eastAsia="zh-CN"/>
                    </w:rPr>
                    <w:t>Ⅲ</w:t>
                  </w:r>
                  <w:r>
                    <w:rPr>
                      <w:rFonts w:hint="eastAsia" w:eastAsiaTheme="minorEastAsia"/>
                      <w:color w:val="auto"/>
                      <w:sz w:val="21"/>
                      <w:szCs w:val="21"/>
                      <w:lang w:eastAsia="zh-CN"/>
                    </w:rPr>
                    <w:t>类标准</w:t>
                  </w:r>
                </w:p>
              </w:tc>
            </w:tr>
            <w:tr w14:paraId="6403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62" w:type="dxa"/>
                  <w:vMerge w:val="restart"/>
                  <w:tcBorders>
                    <w:top w:val="single" w:color="auto" w:sz="2" w:space="0"/>
                  </w:tcBorders>
                  <w:vAlign w:val="center"/>
                </w:tcPr>
                <w:p w14:paraId="5C121A1A">
                  <w:pPr>
                    <w:jc w:val="center"/>
                    <w:rPr>
                      <w:rFonts w:hint="eastAsia" w:eastAsiaTheme="minorEastAsia"/>
                      <w:color w:val="auto"/>
                      <w:sz w:val="21"/>
                      <w:szCs w:val="21"/>
                      <w:lang w:eastAsia="zh-CN"/>
                    </w:rPr>
                  </w:pPr>
                  <w:r>
                    <w:rPr>
                      <w:rFonts w:hint="eastAsia" w:eastAsiaTheme="minorEastAsia"/>
                      <w:color w:val="auto"/>
                      <w:sz w:val="21"/>
                      <w:szCs w:val="21"/>
                      <w:lang w:eastAsia="zh-CN"/>
                    </w:rPr>
                    <w:t>声环境</w:t>
                  </w:r>
                </w:p>
              </w:tc>
              <w:tc>
                <w:tcPr>
                  <w:tcW w:w="1284" w:type="dxa"/>
                  <w:tcBorders>
                    <w:top w:val="single" w:color="auto" w:sz="2" w:space="0"/>
                  </w:tcBorders>
                  <w:vAlign w:val="center"/>
                </w:tcPr>
                <w:p w14:paraId="29DB4135">
                  <w:pPr>
                    <w:jc w:val="center"/>
                    <w:rPr>
                      <w:rFonts w:hint="eastAsia" w:eastAsia="宋体"/>
                      <w:kern w:val="24"/>
                      <w:sz w:val="21"/>
                      <w:szCs w:val="21"/>
                      <w:highlight w:val="none"/>
                      <w:lang w:val="en-US" w:eastAsia="zh-CN"/>
                    </w:rPr>
                  </w:pPr>
                  <w:r>
                    <w:rPr>
                      <w:rFonts w:hint="eastAsia" w:eastAsia="宋体"/>
                      <w:kern w:val="24"/>
                      <w:sz w:val="21"/>
                      <w:szCs w:val="21"/>
                      <w:highlight w:val="none"/>
                      <w:lang w:val="en-US" w:eastAsia="zh-CN"/>
                    </w:rPr>
                    <w:t>霍山县医院西院区（霍山县黑石渡卫生院）</w:t>
                  </w:r>
                </w:p>
              </w:tc>
              <w:tc>
                <w:tcPr>
                  <w:tcW w:w="936" w:type="dxa"/>
                  <w:tcBorders>
                    <w:top w:val="single" w:color="auto" w:sz="2" w:space="0"/>
                  </w:tcBorders>
                  <w:vAlign w:val="center"/>
                </w:tcPr>
                <w:p w14:paraId="30C03CA3">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116.248</w:t>
                  </w:r>
                </w:p>
              </w:tc>
              <w:tc>
                <w:tcPr>
                  <w:tcW w:w="983" w:type="dxa"/>
                  <w:tcBorders>
                    <w:top w:val="single" w:color="auto" w:sz="2" w:space="0"/>
                  </w:tcBorders>
                  <w:vAlign w:val="center"/>
                </w:tcPr>
                <w:p w14:paraId="193E20FD">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31.395</w:t>
                  </w:r>
                </w:p>
              </w:tc>
              <w:tc>
                <w:tcPr>
                  <w:tcW w:w="678" w:type="dxa"/>
                  <w:tcBorders>
                    <w:top w:val="single" w:color="auto" w:sz="2" w:space="0"/>
                  </w:tcBorders>
                  <w:vAlign w:val="center"/>
                </w:tcPr>
                <w:p w14:paraId="2D520C54">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SW</w:t>
                  </w:r>
                </w:p>
              </w:tc>
              <w:tc>
                <w:tcPr>
                  <w:tcW w:w="1048" w:type="dxa"/>
                  <w:tcBorders>
                    <w:top w:val="single" w:color="auto" w:sz="2" w:space="0"/>
                  </w:tcBorders>
                  <w:vAlign w:val="center"/>
                </w:tcPr>
                <w:p w14:paraId="7FBECBDE">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15</w:t>
                  </w:r>
                </w:p>
              </w:tc>
              <w:tc>
                <w:tcPr>
                  <w:tcW w:w="1194" w:type="dxa"/>
                  <w:tcBorders>
                    <w:top w:val="single" w:color="auto" w:sz="2" w:space="0"/>
                  </w:tcBorders>
                  <w:vAlign w:val="center"/>
                </w:tcPr>
                <w:p w14:paraId="633D965C">
                  <w:pPr>
                    <w:jc w:val="center"/>
                    <w:rPr>
                      <w:rFonts w:hint="eastAsia" w:eastAsiaTheme="minorEastAsia"/>
                      <w:color w:val="auto"/>
                      <w:sz w:val="21"/>
                      <w:szCs w:val="21"/>
                      <w:lang w:eastAsia="zh-CN"/>
                    </w:rPr>
                  </w:pPr>
                  <w:r>
                    <w:rPr>
                      <w:rFonts w:hint="eastAsia" w:eastAsiaTheme="minorEastAsia"/>
                      <w:color w:val="auto"/>
                      <w:sz w:val="21"/>
                      <w:szCs w:val="21"/>
                      <w:lang w:eastAsia="zh-CN"/>
                    </w:rPr>
                    <w:t>医院</w:t>
                  </w:r>
                  <w:r>
                    <w:rPr>
                      <w:rFonts w:hint="eastAsia" w:eastAsiaTheme="minorEastAsia"/>
                      <w:color w:val="auto"/>
                      <w:sz w:val="21"/>
                      <w:szCs w:val="21"/>
                    </w:rPr>
                    <w:t>，约</w:t>
                  </w:r>
                  <w:r>
                    <w:rPr>
                      <w:rFonts w:hint="eastAsia" w:eastAsiaTheme="minorEastAsia"/>
                      <w:color w:val="auto"/>
                      <w:sz w:val="21"/>
                      <w:szCs w:val="21"/>
                      <w:lang w:val="en-US" w:eastAsia="zh-CN"/>
                    </w:rPr>
                    <w:t>200</w:t>
                  </w:r>
                  <w:r>
                    <w:rPr>
                      <w:rFonts w:hint="eastAsia" w:eastAsiaTheme="minorEastAsia"/>
                      <w:color w:val="auto"/>
                      <w:sz w:val="21"/>
                      <w:szCs w:val="21"/>
                    </w:rPr>
                    <w:t>人</w:t>
                  </w:r>
                </w:p>
              </w:tc>
              <w:tc>
                <w:tcPr>
                  <w:tcW w:w="1530" w:type="dxa"/>
                  <w:tcBorders>
                    <w:top w:val="single" w:color="auto" w:sz="2" w:space="0"/>
                  </w:tcBorders>
                  <w:vAlign w:val="center"/>
                </w:tcPr>
                <w:p w14:paraId="420E9709">
                  <w:pPr>
                    <w:jc w:val="center"/>
                    <w:rPr>
                      <w:rFonts w:hint="eastAsia" w:eastAsiaTheme="minorEastAsia"/>
                      <w:color w:val="auto"/>
                      <w:sz w:val="21"/>
                      <w:szCs w:val="21"/>
                      <w:lang w:eastAsia="zh-CN"/>
                    </w:rPr>
                  </w:pPr>
                  <w:r>
                    <w:rPr>
                      <w:rFonts w:hint="eastAsia" w:eastAsiaTheme="minorEastAsia"/>
                      <w:color w:val="auto"/>
                      <w:sz w:val="21"/>
                      <w:szCs w:val="21"/>
                      <w:lang w:eastAsia="zh-CN"/>
                    </w:rPr>
                    <w:t>《声环境质量标准》（GB309</w:t>
                  </w:r>
                  <w:r>
                    <w:rPr>
                      <w:rFonts w:hint="eastAsia" w:eastAsiaTheme="minorEastAsia"/>
                      <w:color w:val="auto"/>
                      <w:sz w:val="21"/>
                      <w:szCs w:val="21"/>
                      <w:lang w:val="en-US" w:eastAsia="zh-CN"/>
                    </w:rPr>
                    <w:t>6</w:t>
                  </w:r>
                  <w:r>
                    <w:rPr>
                      <w:rFonts w:hint="eastAsia" w:eastAsiaTheme="minorEastAsia"/>
                      <w:color w:val="auto"/>
                      <w:sz w:val="21"/>
                      <w:szCs w:val="21"/>
                      <w:lang w:eastAsia="zh-CN"/>
                    </w:rPr>
                    <w:t>-20</w:t>
                  </w:r>
                  <w:r>
                    <w:rPr>
                      <w:rFonts w:hint="eastAsia" w:eastAsiaTheme="minorEastAsia"/>
                      <w:color w:val="auto"/>
                      <w:sz w:val="21"/>
                      <w:szCs w:val="21"/>
                      <w:lang w:val="en-US" w:eastAsia="zh-CN"/>
                    </w:rPr>
                    <w:t>08</w:t>
                  </w:r>
                  <w:r>
                    <w:rPr>
                      <w:rFonts w:hint="eastAsia" w:eastAsiaTheme="minorEastAsia"/>
                      <w:color w:val="auto"/>
                      <w:sz w:val="21"/>
                      <w:szCs w:val="21"/>
                      <w:lang w:eastAsia="zh-CN"/>
                    </w:rPr>
                    <w:t>）一类区标准</w:t>
                  </w:r>
                </w:p>
              </w:tc>
            </w:tr>
            <w:tr w14:paraId="3C9A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762" w:type="dxa"/>
                  <w:vMerge w:val="continue"/>
                  <w:vAlign w:val="center"/>
                </w:tcPr>
                <w:p w14:paraId="11BECA61">
                  <w:pPr>
                    <w:jc w:val="center"/>
                    <w:rPr>
                      <w:rFonts w:hint="eastAsia" w:eastAsiaTheme="minorEastAsia"/>
                      <w:color w:val="auto"/>
                      <w:sz w:val="21"/>
                      <w:szCs w:val="21"/>
                      <w:lang w:eastAsia="zh-CN"/>
                    </w:rPr>
                  </w:pPr>
                </w:p>
              </w:tc>
              <w:tc>
                <w:tcPr>
                  <w:tcW w:w="1284" w:type="dxa"/>
                  <w:vAlign w:val="center"/>
                </w:tcPr>
                <w:p w14:paraId="74BACD2E">
                  <w:pPr>
                    <w:pStyle w:val="8"/>
                    <w:spacing w:line="240" w:lineRule="auto"/>
                    <w:ind w:firstLine="0" w:firstLineChars="0"/>
                    <w:jc w:val="center"/>
                    <w:rPr>
                      <w:rFonts w:hint="eastAsia" w:eastAsiaTheme="minorEastAsia"/>
                      <w:color w:val="auto"/>
                      <w:sz w:val="21"/>
                      <w:szCs w:val="21"/>
                      <w:lang w:val="en-US" w:eastAsia="zh-CN"/>
                    </w:rPr>
                  </w:pPr>
                  <w:r>
                    <w:rPr>
                      <w:rFonts w:hint="eastAsia" w:eastAsia="宋体"/>
                      <w:kern w:val="24"/>
                      <w:sz w:val="21"/>
                      <w:szCs w:val="21"/>
                      <w:highlight w:val="none"/>
                      <w:lang w:val="en-US" w:eastAsia="zh-CN"/>
                    </w:rPr>
                    <w:t>安置小区</w:t>
                  </w:r>
                </w:p>
              </w:tc>
              <w:tc>
                <w:tcPr>
                  <w:tcW w:w="936" w:type="dxa"/>
                  <w:vAlign w:val="center"/>
                </w:tcPr>
                <w:p w14:paraId="2E9717DE">
                  <w:pPr>
                    <w:snapToGrid w:val="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116.248</w:t>
                  </w:r>
                </w:p>
              </w:tc>
              <w:tc>
                <w:tcPr>
                  <w:tcW w:w="983" w:type="dxa"/>
                  <w:vAlign w:val="center"/>
                </w:tcPr>
                <w:p w14:paraId="4A254915">
                  <w:pPr>
                    <w:snapToGrid w:val="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31.396</w:t>
                  </w:r>
                </w:p>
              </w:tc>
              <w:tc>
                <w:tcPr>
                  <w:tcW w:w="678" w:type="dxa"/>
                  <w:vAlign w:val="center"/>
                </w:tcPr>
                <w:p w14:paraId="3266315E">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NW</w:t>
                  </w:r>
                </w:p>
              </w:tc>
              <w:tc>
                <w:tcPr>
                  <w:tcW w:w="1048" w:type="dxa"/>
                  <w:vAlign w:val="center"/>
                </w:tcPr>
                <w:p w14:paraId="7D5C7803">
                  <w:pPr>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30</w:t>
                  </w:r>
                </w:p>
              </w:tc>
              <w:tc>
                <w:tcPr>
                  <w:tcW w:w="1194" w:type="dxa"/>
                  <w:vAlign w:val="center"/>
                </w:tcPr>
                <w:p w14:paraId="2D9F13F8">
                  <w:pPr>
                    <w:jc w:val="center"/>
                    <w:rPr>
                      <w:rFonts w:hint="eastAsia" w:eastAsiaTheme="minorEastAsia"/>
                      <w:color w:val="auto"/>
                      <w:sz w:val="21"/>
                      <w:szCs w:val="21"/>
                      <w:lang w:val="en-US" w:eastAsia="zh-CN"/>
                    </w:rPr>
                  </w:pPr>
                  <w:r>
                    <w:rPr>
                      <w:rFonts w:hint="eastAsia" w:eastAsiaTheme="minorEastAsia"/>
                      <w:color w:val="auto"/>
                      <w:sz w:val="21"/>
                      <w:szCs w:val="21"/>
                    </w:rPr>
                    <w:t>居民区，约</w:t>
                  </w:r>
                  <w:r>
                    <w:rPr>
                      <w:rFonts w:hint="eastAsia" w:eastAsiaTheme="minorEastAsia"/>
                      <w:color w:val="auto"/>
                      <w:sz w:val="21"/>
                      <w:szCs w:val="21"/>
                      <w:lang w:val="en-US" w:eastAsia="zh-CN"/>
                    </w:rPr>
                    <w:t>100</w:t>
                  </w:r>
                  <w:r>
                    <w:rPr>
                      <w:rFonts w:hint="eastAsia" w:eastAsiaTheme="minorEastAsia"/>
                      <w:color w:val="auto"/>
                      <w:sz w:val="21"/>
                      <w:szCs w:val="21"/>
                    </w:rPr>
                    <w:t>人</w:t>
                  </w:r>
                </w:p>
              </w:tc>
              <w:tc>
                <w:tcPr>
                  <w:tcW w:w="1530" w:type="dxa"/>
                  <w:vAlign w:val="center"/>
                </w:tcPr>
                <w:p w14:paraId="42A76495">
                  <w:pPr>
                    <w:jc w:val="center"/>
                    <w:rPr>
                      <w:rFonts w:hint="eastAsia" w:eastAsiaTheme="minorEastAsia"/>
                      <w:color w:val="auto"/>
                      <w:sz w:val="21"/>
                      <w:szCs w:val="21"/>
                      <w:lang w:eastAsia="zh-CN"/>
                    </w:rPr>
                  </w:pPr>
                  <w:r>
                    <w:rPr>
                      <w:rFonts w:hint="eastAsia" w:eastAsiaTheme="minorEastAsia"/>
                      <w:color w:val="auto"/>
                      <w:sz w:val="21"/>
                      <w:szCs w:val="21"/>
                      <w:lang w:eastAsia="zh-CN"/>
                    </w:rPr>
                    <w:t>《声环境质量标准》（GB309</w:t>
                  </w:r>
                  <w:r>
                    <w:rPr>
                      <w:rFonts w:hint="eastAsia" w:eastAsiaTheme="minorEastAsia"/>
                      <w:color w:val="auto"/>
                      <w:sz w:val="21"/>
                      <w:szCs w:val="21"/>
                      <w:lang w:val="en-US" w:eastAsia="zh-CN"/>
                    </w:rPr>
                    <w:t>6</w:t>
                  </w:r>
                  <w:r>
                    <w:rPr>
                      <w:rFonts w:hint="eastAsia" w:eastAsiaTheme="minorEastAsia"/>
                      <w:color w:val="auto"/>
                      <w:sz w:val="21"/>
                      <w:szCs w:val="21"/>
                      <w:lang w:eastAsia="zh-CN"/>
                    </w:rPr>
                    <w:t>-20</w:t>
                  </w:r>
                  <w:r>
                    <w:rPr>
                      <w:rFonts w:hint="eastAsia" w:eastAsiaTheme="minorEastAsia"/>
                      <w:color w:val="auto"/>
                      <w:sz w:val="21"/>
                      <w:szCs w:val="21"/>
                      <w:lang w:val="en-US" w:eastAsia="zh-CN"/>
                    </w:rPr>
                    <w:t>08</w:t>
                  </w:r>
                  <w:r>
                    <w:rPr>
                      <w:rFonts w:hint="eastAsia" w:eastAsiaTheme="minorEastAsia"/>
                      <w:color w:val="auto"/>
                      <w:sz w:val="21"/>
                      <w:szCs w:val="21"/>
                      <w:lang w:eastAsia="zh-CN"/>
                    </w:rPr>
                    <w:t>）二类区标准</w:t>
                  </w:r>
                </w:p>
              </w:tc>
            </w:tr>
          </w:tbl>
          <w:p w14:paraId="49111216">
            <w:pPr>
              <w:pStyle w:val="18"/>
              <w:ind w:left="0" w:leftChars="0" w:firstLine="0" w:firstLineChars="0"/>
            </w:pPr>
          </w:p>
        </w:tc>
      </w:tr>
      <w:tr w14:paraId="52C80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56" w:type="dxa"/>
            <w:tcMar>
              <w:left w:w="28" w:type="dxa"/>
              <w:right w:w="28" w:type="dxa"/>
            </w:tcMar>
            <w:vAlign w:val="center"/>
          </w:tcPr>
          <w:p w14:paraId="42F1FC17">
            <w:pPr>
              <w:adjustRightInd w:val="0"/>
              <w:snapToGrid w:val="0"/>
              <w:jc w:val="center"/>
              <w:rPr>
                <w:kern w:val="0"/>
                <w:szCs w:val="21"/>
              </w:rPr>
            </w:pPr>
            <w:r>
              <w:rPr>
                <w:kern w:val="0"/>
                <w:szCs w:val="21"/>
              </w:rPr>
              <w:t>污染</w:t>
            </w:r>
          </w:p>
          <w:p w14:paraId="4B7B2E41">
            <w:pPr>
              <w:adjustRightInd w:val="0"/>
              <w:snapToGrid w:val="0"/>
              <w:jc w:val="center"/>
              <w:rPr>
                <w:kern w:val="0"/>
                <w:szCs w:val="21"/>
              </w:rPr>
            </w:pPr>
            <w:r>
              <w:rPr>
                <w:kern w:val="0"/>
                <w:szCs w:val="21"/>
              </w:rPr>
              <w:t>物排</w:t>
            </w:r>
          </w:p>
          <w:p w14:paraId="2142F54D">
            <w:pPr>
              <w:adjustRightInd w:val="0"/>
              <w:snapToGrid w:val="0"/>
              <w:jc w:val="center"/>
              <w:rPr>
                <w:kern w:val="0"/>
                <w:szCs w:val="21"/>
              </w:rPr>
            </w:pPr>
            <w:r>
              <w:rPr>
                <w:kern w:val="0"/>
                <w:szCs w:val="21"/>
              </w:rPr>
              <w:t>放控</w:t>
            </w:r>
          </w:p>
          <w:p w14:paraId="42EC8EC2">
            <w:pPr>
              <w:adjustRightInd w:val="0"/>
              <w:snapToGrid w:val="0"/>
              <w:jc w:val="center"/>
              <w:rPr>
                <w:kern w:val="0"/>
                <w:szCs w:val="21"/>
              </w:rPr>
            </w:pPr>
            <w:r>
              <w:rPr>
                <w:kern w:val="0"/>
                <w:szCs w:val="21"/>
              </w:rPr>
              <w:t>制标</w:t>
            </w:r>
          </w:p>
          <w:p w14:paraId="0E7A71EB">
            <w:pPr>
              <w:pStyle w:val="18"/>
            </w:pPr>
            <w:r>
              <w:rPr>
                <w:kern w:val="0"/>
                <w:szCs w:val="21"/>
              </w:rPr>
              <w:t>准</w:t>
            </w:r>
          </w:p>
        </w:tc>
        <w:tc>
          <w:tcPr>
            <w:tcW w:w="8641" w:type="dxa"/>
          </w:tcPr>
          <w:p w14:paraId="2BB23080">
            <w:pPr>
              <w:adjustRightInd w:val="0"/>
              <w:snapToGrid w:val="0"/>
              <w:spacing w:line="360" w:lineRule="auto"/>
              <w:rPr>
                <w:b/>
                <w:bCs/>
              </w:rPr>
            </w:pPr>
            <w:r>
              <w:rPr>
                <w:b/>
                <w:bCs/>
              </w:rPr>
              <w:t>1、废气污染物排放标准</w:t>
            </w:r>
          </w:p>
          <w:p w14:paraId="0E3E4C87">
            <w:pPr>
              <w:spacing w:line="360" w:lineRule="auto"/>
              <w:ind w:firstLine="480" w:firstLineChars="200"/>
              <w:rPr>
                <w:rFonts w:hint="eastAsia"/>
              </w:rPr>
            </w:pPr>
            <w:r>
              <w:rPr>
                <w:rFonts w:hint="eastAsia" w:ascii="Times New Roman" w:hAnsi="Times New Roman" w:eastAsia="宋体" w:cs="Times New Roman"/>
                <w:color w:val="000000"/>
                <w:sz w:val="24"/>
                <w:highlight w:val="none"/>
                <w:lang w:eastAsia="zh-CN"/>
              </w:rPr>
              <w:t>本项目施工期产生的废气颗粒物排放执行安徽省《施工场地颗粒物排放标准》（DB34/4811-2024）中表</w:t>
            </w:r>
            <w:r>
              <w:rPr>
                <w:rFonts w:hint="eastAsia" w:ascii="Times New Roman" w:hAnsi="Times New Roman" w:eastAsia="宋体" w:cs="Times New Roman"/>
                <w:color w:val="000000"/>
                <w:sz w:val="24"/>
                <w:highlight w:val="none"/>
                <w:lang w:val="en-US" w:eastAsia="zh-CN"/>
              </w:rPr>
              <w:t>1标准</w:t>
            </w:r>
            <w:r>
              <w:rPr>
                <w:rFonts w:hint="eastAsia" w:ascii="Times New Roman" w:hAnsi="Times New Roman" w:eastAsia="宋体" w:cs="Times New Roman"/>
                <w:color w:val="000000"/>
                <w:sz w:val="24"/>
                <w:highlight w:val="none"/>
                <w:lang w:eastAsia="zh-CN"/>
              </w:rPr>
              <w:t>，具体见下表：</w:t>
            </w:r>
          </w:p>
          <w:p w14:paraId="0399F277">
            <w:pPr>
              <w:spacing w:line="360" w:lineRule="auto"/>
              <w:jc w:val="center"/>
              <w:rPr>
                <w:rFonts w:hint="eastAsia" w:eastAsia="宋体"/>
                <w:b/>
                <w:bCs/>
                <w:color w:val="000000"/>
                <w:sz w:val="21"/>
                <w:szCs w:val="21"/>
                <w:highlight w:val="none"/>
                <w:lang w:eastAsia="zh-CN"/>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25</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eastAsia"/>
                <w:b/>
                <w:color w:val="000000"/>
                <w:sz w:val="21"/>
                <w:szCs w:val="21"/>
                <w:highlight w:val="none"/>
                <w:lang w:eastAsia="zh-CN"/>
              </w:rPr>
              <w:t>项目施工期废气</w:t>
            </w:r>
            <w:r>
              <w:rPr>
                <w:rFonts w:hint="eastAsia"/>
                <w:b/>
                <w:bCs/>
                <w:color w:val="000000"/>
                <w:sz w:val="21"/>
                <w:szCs w:val="21"/>
                <w:highlight w:val="none"/>
                <w:lang w:eastAsia="zh-CN"/>
              </w:rPr>
              <w:t>排放标准限值</w:t>
            </w:r>
          </w:p>
          <w:tbl>
            <w:tblPr>
              <w:tblStyle w:val="3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666"/>
              <w:gridCol w:w="3021"/>
              <w:gridCol w:w="2280"/>
            </w:tblGrid>
            <w:tr w14:paraId="4C0D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96" w:type="dxa"/>
                  <w:noWrap w:val="0"/>
                  <w:tcMar>
                    <w:top w:w="0" w:type="dxa"/>
                    <w:left w:w="28" w:type="dxa"/>
                    <w:bottom w:w="0" w:type="dxa"/>
                    <w:right w:w="28" w:type="dxa"/>
                  </w:tcMar>
                  <w:vAlign w:val="center"/>
                </w:tcPr>
                <w:p w14:paraId="554ACCB3">
                  <w:pPr>
                    <w:adjustRightInd w:val="0"/>
                    <w:jc w:val="center"/>
                    <w:rPr>
                      <w:rFonts w:hint="eastAsia" w:eastAsia="宋体"/>
                      <w:b/>
                      <w:bCs/>
                      <w:sz w:val="21"/>
                      <w:szCs w:val="21"/>
                      <w:highlight w:val="none"/>
                      <w:lang w:eastAsia="zh-CN"/>
                    </w:rPr>
                  </w:pPr>
                  <w:r>
                    <w:rPr>
                      <w:rFonts w:hint="eastAsia" w:eastAsia="宋体"/>
                      <w:b/>
                      <w:bCs/>
                      <w:sz w:val="21"/>
                      <w:szCs w:val="21"/>
                      <w:highlight w:val="none"/>
                      <w:lang w:eastAsia="zh-CN"/>
                    </w:rPr>
                    <w:t>控制项目</w:t>
                  </w:r>
                </w:p>
              </w:tc>
              <w:tc>
                <w:tcPr>
                  <w:tcW w:w="1615" w:type="dxa"/>
                  <w:noWrap w:val="0"/>
                  <w:tcMar>
                    <w:top w:w="0" w:type="dxa"/>
                    <w:left w:w="28" w:type="dxa"/>
                    <w:bottom w:w="0" w:type="dxa"/>
                    <w:right w:w="28" w:type="dxa"/>
                  </w:tcMar>
                  <w:vAlign w:val="center"/>
                </w:tcPr>
                <w:p w14:paraId="79E57101">
                  <w:pPr>
                    <w:adjustRightInd w:val="0"/>
                    <w:jc w:val="center"/>
                    <w:rPr>
                      <w:rFonts w:hint="eastAsia" w:eastAsia="宋体"/>
                      <w:b/>
                      <w:bCs/>
                      <w:spacing w:val="-2"/>
                      <w:sz w:val="21"/>
                      <w:szCs w:val="21"/>
                      <w:highlight w:val="none"/>
                      <w:lang w:eastAsia="zh-CN"/>
                    </w:rPr>
                  </w:pPr>
                  <w:r>
                    <w:rPr>
                      <w:rFonts w:hint="eastAsia"/>
                      <w:b/>
                      <w:bCs/>
                      <w:sz w:val="21"/>
                      <w:szCs w:val="21"/>
                      <w:highlight w:val="none"/>
                      <w:lang w:eastAsia="zh-CN"/>
                    </w:rPr>
                    <w:t>单位</w:t>
                  </w:r>
                </w:p>
              </w:tc>
              <w:tc>
                <w:tcPr>
                  <w:tcW w:w="2929" w:type="dxa"/>
                  <w:noWrap w:val="0"/>
                  <w:vAlign w:val="center"/>
                </w:tcPr>
                <w:p w14:paraId="7ED4669E">
                  <w:pPr>
                    <w:adjustRightInd w:val="0"/>
                    <w:jc w:val="center"/>
                    <w:rPr>
                      <w:rFonts w:hint="eastAsia" w:eastAsia="宋体"/>
                      <w:b/>
                      <w:bCs/>
                      <w:spacing w:val="-2"/>
                      <w:sz w:val="21"/>
                      <w:szCs w:val="21"/>
                      <w:highlight w:val="none"/>
                      <w:lang w:eastAsia="zh-CN"/>
                    </w:rPr>
                  </w:pPr>
                  <w:r>
                    <w:rPr>
                      <w:rFonts w:hint="eastAsia"/>
                      <w:b/>
                      <w:bCs/>
                      <w:spacing w:val="-2"/>
                      <w:sz w:val="21"/>
                      <w:szCs w:val="21"/>
                      <w:highlight w:val="none"/>
                      <w:lang w:eastAsia="zh-CN"/>
                    </w:rPr>
                    <w:t>监测点浓度限值</w:t>
                  </w:r>
                </w:p>
              </w:tc>
              <w:tc>
                <w:tcPr>
                  <w:tcW w:w="2211" w:type="dxa"/>
                  <w:noWrap w:val="0"/>
                  <w:vAlign w:val="center"/>
                </w:tcPr>
                <w:p w14:paraId="6E28565A">
                  <w:pPr>
                    <w:widowControl/>
                    <w:adjustRightInd w:val="0"/>
                    <w:jc w:val="center"/>
                    <w:rPr>
                      <w:rFonts w:hint="eastAsia" w:eastAsia="宋体"/>
                      <w:b/>
                      <w:bCs/>
                      <w:spacing w:val="-2"/>
                      <w:sz w:val="21"/>
                      <w:szCs w:val="21"/>
                      <w:highlight w:val="none"/>
                      <w:lang w:eastAsia="zh-CN"/>
                    </w:rPr>
                  </w:pPr>
                  <w:r>
                    <w:rPr>
                      <w:rFonts w:hint="eastAsia"/>
                      <w:b/>
                      <w:bCs/>
                      <w:spacing w:val="-2"/>
                      <w:sz w:val="21"/>
                      <w:szCs w:val="21"/>
                      <w:highlight w:val="none"/>
                      <w:lang w:eastAsia="zh-CN"/>
                    </w:rPr>
                    <w:t>达标判定依据</w:t>
                  </w:r>
                </w:p>
              </w:tc>
            </w:tr>
            <w:tr w14:paraId="4408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396" w:type="dxa"/>
                  <w:vMerge w:val="restart"/>
                  <w:noWrap w:val="0"/>
                  <w:tcMar>
                    <w:top w:w="0" w:type="dxa"/>
                    <w:left w:w="28" w:type="dxa"/>
                    <w:bottom w:w="0" w:type="dxa"/>
                    <w:right w:w="28" w:type="dxa"/>
                  </w:tcMar>
                  <w:vAlign w:val="center"/>
                </w:tcPr>
                <w:p w14:paraId="15A4B397">
                  <w:pPr>
                    <w:adjustRightInd w:val="0"/>
                    <w:jc w:val="center"/>
                    <w:rPr>
                      <w:rFonts w:hint="default" w:eastAsia="宋体"/>
                      <w:color w:val="FF0000"/>
                      <w:sz w:val="21"/>
                      <w:szCs w:val="21"/>
                      <w:highlight w:val="none"/>
                      <w:lang w:val="en-US" w:eastAsia="zh-CN"/>
                    </w:rPr>
                  </w:pPr>
                  <w:r>
                    <w:rPr>
                      <w:rFonts w:hint="eastAsia" w:eastAsia="宋体"/>
                      <w:color w:val="000000"/>
                      <w:sz w:val="21"/>
                      <w:szCs w:val="21"/>
                      <w:highlight w:val="none"/>
                      <w:lang w:val="en-US" w:eastAsia="zh-CN"/>
                    </w:rPr>
                    <w:t>TSP</w:t>
                  </w:r>
                </w:p>
              </w:tc>
              <w:tc>
                <w:tcPr>
                  <w:tcW w:w="1615" w:type="dxa"/>
                  <w:vMerge w:val="restart"/>
                  <w:noWrap w:val="0"/>
                  <w:tcMar>
                    <w:top w:w="0" w:type="dxa"/>
                    <w:left w:w="28" w:type="dxa"/>
                    <w:bottom w:w="0" w:type="dxa"/>
                    <w:right w:w="28" w:type="dxa"/>
                  </w:tcMar>
                  <w:vAlign w:val="center"/>
                </w:tcPr>
                <w:p w14:paraId="1BE56856">
                  <w:pPr>
                    <w:adjustRightInd w:val="0"/>
                    <w:jc w:val="center"/>
                    <w:rPr>
                      <w:rFonts w:hint="eastAsia" w:eastAsia="宋体"/>
                      <w:sz w:val="21"/>
                      <w:szCs w:val="21"/>
                      <w:highlight w:val="none"/>
                      <w:lang w:eastAsia="zh-CN"/>
                    </w:rPr>
                  </w:pPr>
                  <w:r>
                    <w:rPr>
                      <w:rFonts w:hint="default" w:ascii="Times New Roman" w:hAnsi="Times New Roman" w:eastAsia="宋体" w:cs="Times New Roman"/>
                      <w:sz w:val="21"/>
                      <w:szCs w:val="21"/>
                      <w:highlight w:val="none"/>
                      <w:lang w:eastAsia="zh-CN"/>
                    </w:rPr>
                    <w:t>μg/m</w:t>
                  </w:r>
                  <w:r>
                    <w:rPr>
                      <w:rFonts w:hint="default" w:ascii="Times New Roman" w:hAnsi="Times New Roman" w:eastAsia="宋体" w:cs="Times New Roman"/>
                      <w:sz w:val="21"/>
                      <w:szCs w:val="21"/>
                      <w:highlight w:val="none"/>
                      <w:vertAlign w:val="superscript"/>
                      <w:lang w:eastAsia="zh-CN"/>
                    </w:rPr>
                    <w:t>3</w:t>
                  </w:r>
                </w:p>
              </w:tc>
              <w:tc>
                <w:tcPr>
                  <w:tcW w:w="2929" w:type="dxa"/>
                  <w:noWrap w:val="0"/>
                  <w:tcMar>
                    <w:top w:w="0" w:type="dxa"/>
                    <w:left w:w="28" w:type="dxa"/>
                    <w:bottom w:w="0" w:type="dxa"/>
                    <w:right w:w="28" w:type="dxa"/>
                  </w:tcMar>
                  <w:vAlign w:val="center"/>
                </w:tcPr>
                <w:p w14:paraId="72863289">
                  <w:pPr>
                    <w:adjustRightInd w:val="0"/>
                    <w:jc w:val="center"/>
                    <w:rPr>
                      <w:rFonts w:hint="default" w:eastAsia="宋体"/>
                      <w:sz w:val="21"/>
                      <w:szCs w:val="21"/>
                      <w:highlight w:val="none"/>
                      <w:lang w:val="en-US" w:eastAsia="zh-CN"/>
                    </w:rPr>
                  </w:pPr>
                  <w:r>
                    <w:rPr>
                      <w:rFonts w:hint="eastAsia"/>
                      <w:sz w:val="21"/>
                      <w:szCs w:val="21"/>
                      <w:highlight w:val="none"/>
                      <w:lang w:val="en-US" w:eastAsia="zh-CN"/>
                    </w:rPr>
                    <w:t>1000</w:t>
                  </w:r>
                </w:p>
              </w:tc>
              <w:tc>
                <w:tcPr>
                  <w:tcW w:w="2211" w:type="dxa"/>
                  <w:noWrap w:val="0"/>
                  <w:tcMar>
                    <w:top w:w="0" w:type="dxa"/>
                    <w:left w:w="28" w:type="dxa"/>
                    <w:bottom w:w="0" w:type="dxa"/>
                    <w:right w:w="28" w:type="dxa"/>
                  </w:tcMar>
                  <w:vAlign w:val="center"/>
                </w:tcPr>
                <w:p w14:paraId="516C53E2">
                  <w:pPr>
                    <w:adjustRightInd w:val="0"/>
                    <w:jc w:val="center"/>
                    <w:rPr>
                      <w:rFonts w:hint="eastAsia" w:eastAsia="宋体"/>
                      <w:spacing w:val="-2"/>
                      <w:sz w:val="21"/>
                      <w:szCs w:val="21"/>
                      <w:highlight w:val="none"/>
                      <w:lang w:eastAsia="zh-CN"/>
                    </w:rPr>
                  </w:pPr>
                  <w:r>
                    <w:rPr>
                      <w:rFonts w:hint="eastAsia"/>
                      <w:spacing w:val="-2"/>
                      <w:sz w:val="21"/>
                      <w:szCs w:val="21"/>
                      <w:highlight w:val="none"/>
                      <w:lang w:val="en-US" w:eastAsia="zh-CN"/>
                    </w:rPr>
                    <w:t>超标次数≤1次/日</w:t>
                  </w:r>
                </w:p>
              </w:tc>
            </w:tr>
            <w:tr w14:paraId="0F48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jc w:val="center"/>
              </w:trPr>
              <w:tc>
                <w:tcPr>
                  <w:tcW w:w="1396" w:type="dxa"/>
                  <w:vMerge w:val="continue"/>
                  <w:noWrap w:val="0"/>
                  <w:tcMar>
                    <w:top w:w="0" w:type="dxa"/>
                    <w:left w:w="28" w:type="dxa"/>
                    <w:bottom w:w="0" w:type="dxa"/>
                    <w:right w:w="28" w:type="dxa"/>
                  </w:tcMar>
                  <w:vAlign w:val="center"/>
                </w:tcPr>
                <w:p w14:paraId="48C7CBB6">
                  <w:pPr>
                    <w:adjustRightInd w:val="0"/>
                    <w:jc w:val="center"/>
                    <w:rPr>
                      <w:rFonts w:hint="eastAsia" w:eastAsia="宋体"/>
                      <w:color w:val="000000"/>
                      <w:sz w:val="21"/>
                      <w:szCs w:val="21"/>
                      <w:highlight w:val="none"/>
                      <w:lang w:eastAsia="zh-CN"/>
                    </w:rPr>
                  </w:pPr>
                </w:p>
              </w:tc>
              <w:tc>
                <w:tcPr>
                  <w:tcW w:w="1615" w:type="dxa"/>
                  <w:vMerge w:val="continue"/>
                  <w:noWrap w:val="0"/>
                  <w:tcMar>
                    <w:top w:w="0" w:type="dxa"/>
                    <w:left w:w="28" w:type="dxa"/>
                    <w:bottom w:w="0" w:type="dxa"/>
                    <w:right w:w="28" w:type="dxa"/>
                  </w:tcMar>
                  <w:vAlign w:val="center"/>
                </w:tcPr>
                <w:p w14:paraId="49D6E1AC">
                  <w:pPr>
                    <w:adjustRightInd w:val="0"/>
                    <w:jc w:val="center"/>
                    <w:rPr>
                      <w:rFonts w:hint="eastAsia"/>
                      <w:sz w:val="21"/>
                      <w:szCs w:val="21"/>
                      <w:highlight w:val="none"/>
                      <w:lang w:eastAsia="zh-CN"/>
                    </w:rPr>
                  </w:pPr>
                </w:p>
              </w:tc>
              <w:tc>
                <w:tcPr>
                  <w:tcW w:w="2929" w:type="dxa"/>
                  <w:noWrap w:val="0"/>
                  <w:tcMar>
                    <w:top w:w="0" w:type="dxa"/>
                    <w:left w:w="28" w:type="dxa"/>
                    <w:bottom w:w="0" w:type="dxa"/>
                    <w:right w:w="28" w:type="dxa"/>
                  </w:tcMar>
                  <w:vAlign w:val="center"/>
                </w:tcPr>
                <w:p w14:paraId="5DA91801">
                  <w:pPr>
                    <w:adjustRightInd w:val="0"/>
                    <w:jc w:val="center"/>
                    <w:rPr>
                      <w:rFonts w:hint="default"/>
                      <w:sz w:val="21"/>
                      <w:szCs w:val="21"/>
                      <w:highlight w:val="none"/>
                      <w:lang w:val="en-US" w:eastAsia="zh-CN"/>
                    </w:rPr>
                  </w:pPr>
                  <w:r>
                    <w:rPr>
                      <w:rFonts w:hint="eastAsia"/>
                      <w:sz w:val="21"/>
                      <w:szCs w:val="21"/>
                      <w:highlight w:val="none"/>
                      <w:lang w:val="en-US" w:eastAsia="zh-CN"/>
                    </w:rPr>
                    <w:t>500</w:t>
                  </w:r>
                </w:p>
              </w:tc>
              <w:tc>
                <w:tcPr>
                  <w:tcW w:w="2211" w:type="dxa"/>
                  <w:noWrap w:val="0"/>
                  <w:tcMar>
                    <w:top w:w="0" w:type="dxa"/>
                    <w:left w:w="28" w:type="dxa"/>
                    <w:bottom w:w="0" w:type="dxa"/>
                    <w:right w:w="28" w:type="dxa"/>
                  </w:tcMar>
                  <w:vAlign w:val="center"/>
                </w:tcPr>
                <w:p w14:paraId="7D36DA7D">
                  <w:pPr>
                    <w:adjustRightInd w:val="0"/>
                    <w:jc w:val="center"/>
                    <w:rPr>
                      <w:rFonts w:hint="eastAsia"/>
                      <w:spacing w:val="-2"/>
                      <w:sz w:val="21"/>
                      <w:szCs w:val="21"/>
                      <w:highlight w:val="none"/>
                      <w:lang w:val="en-US" w:eastAsia="zh-CN"/>
                    </w:rPr>
                  </w:pPr>
                  <w:r>
                    <w:rPr>
                      <w:rFonts w:hint="eastAsia"/>
                      <w:spacing w:val="-2"/>
                      <w:sz w:val="21"/>
                      <w:szCs w:val="21"/>
                      <w:highlight w:val="none"/>
                      <w:lang w:val="en-US" w:eastAsia="zh-CN"/>
                    </w:rPr>
                    <w:t>超标次数≤6次/日</w:t>
                  </w:r>
                </w:p>
              </w:tc>
            </w:tr>
            <w:tr w14:paraId="25EF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exact"/>
                <w:jc w:val="center"/>
              </w:trPr>
              <w:tc>
                <w:tcPr>
                  <w:tcW w:w="8151" w:type="dxa"/>
                  <w:gridSpan w:val="4"/>
                  <w:noWrap w:val="0"/>
                  <w:tcMar>
                    <w:top w:w="0" w:type="dxa"/>
                    <w:left w:w="28" w:type="dxa"/>
                    <w:bottom w:w="0" w:type="dxa"/>
                    <w:right w:w="28" w:type="dxa"/>
                  </w:tcMar>
                  <w:vAlign w:val="center"/>
                </w:tcPr>
                <w:p w14:paraId="10E56FD3">
                  <w:pPr>
                    <w:adjustRightInd w:val="0"/>
                    <w:ind w:firstLine="412" w:firstLineChars="200"/>
                    <w:jc w:val="both"/>
                    <w:rPr>
                      <w:rFonts w:hint="default" w:ascii="Times New Roman" w:hAnsi="Times New Roman" w:cs="Times New Roman"/>
                      <w:spacing w:val="-2"/>
                      <w:sz w:val="21"/>
                      <w:szCs w:val="21"/>
                      <w:highlight w:val="none"/>
                      <w:lang w:val="en-US" w:eastAsia="zh-CN"/>
                    </w:rPr>
                  </w:pPr>
                  <w:r>
                    <w:rPr>
                      <w:rFonts w:hint="default" w:ascii="Times New Roman" w:hAnsi="Times New Roman" w:cs="Times New Roman"/>
                      <w:spacing w:val="-2"/>
                      <w:sz w:val="21"/>
                      <w:szCs w:val="21"/>
                      <w:highlight w:val="none"/>
                      <w:lang w:val="en-US" w:eastAsia="zh-CN"/>
                    </w:rPr>
                    <w:t>任一监测点自整时起依次顺延15分钟的TSP浓度平均值不得超过的限值。超标次数指一个日历日96个TSP 15分钟浓度平均值超过监测点浓度限值的次数。</w:t>
                  </w:r>
                </w:p>
                <w:p w14:paraId="24F5714F">
                  <w:pPr>
                    <w:adjustRightInd w:val="0"/>
                    <w:ind w:firstLine="412" w:firstLineChars="200"/>
                    <w:jc w:val="both"/>
                    <w:rPr>
                      <w:rFonts w:hint="eastAsia"/>
                      <w:spacing w:val="-2"/>
                      <w:sz w:val="21"/>
                      <w:szCs w:val="21"/>
                      <w:highlight w:val="none"/>
                      <w:lang w:val="en-US" w:eastAsia="zh-CN"/>
                    </w:rPr>
                  </w:pPr>
                  <w:r>
                    <w:rPr>
                      <w:rFonts w:hint="default" w:ascii="Times New Roman" w:hAnsi="Times New Roman" w:cs="Times New Roman"/>
                      <w:spacing w:val="-2"/>
                      <w:sz w:val="21"/>
                      <w:szCs w:val="21"/>
                      <w:highlight w:val="none"/>
                      <w:lang w:val="en-US" w:eastAsia="zh-CN"/>
                    </w:rPr>
                    <w:t>根据HJ 633判定设区市AQI在200～300之间且首要污染物为PM</w:t>
                  </w:r>
                  <w:r>
                    <w:rPr>
                      <w:rFonts w:hint="default" w:ascii="Times New Roman" w:hAnsi="Times New Roman" w:cs="Times New Roman"/>
                      <w:spacing w:val="-2"/>
                      <w:sz w:val="21"/>
                      <w:szCs w:val="21"/>
                      <w:highlight w:val="none"/>
                      <w:vertAlign w:val="subscript"/>
                      <w:lang w:val="en-US" w:eastAsia="zh-CN"/>
                    </w:rPr>
                    <w:t>10</w:t>
                  </w:r>
                  <w:r>
                    <w:rPr>
                      <w:rFonts w:hint="default" w:ascii="Times New Roman" w:hAnsi="Times New Roman" w:cs="Times New Roman"/>
                      <w:spacing w:val="-2"/>
                      <w:sz w:val="21"/>
                      <w:szCs w:val="21"/>
                      <w:highlight w:val="none"/>
                      <w:lang w:val="en-US" w:eastAsia="zh-CN"/>
                    </w:rPr>
                    <w:t>或PM</w:t>
                  </w:r>
                  <w:r>
                    <w:rPr>
                      <w:rFonts w:hint="default" w:ascii="Times New Roman" w:hAnsi="Times New Roman" w:cs="Times New Roman"/>
                      <w:spacing w:val="-2"/>
                      <w:sz w:val="21"/>
                      <w:szCs w:val="21"/>
                      <w:highlight w:val="none"/>
                      <w:vertAlign w:val="subscript"/>
                      <w:lang w:val="en-US" w:eastAsia="zh-CN"/>
                    </w:rPr>
                    <w:t>2.5</w:t>
                  </w:r>
                  <w:r>
                    <w:rPr>
                      <w:rFonts w:hint="default" w:ascii="Times New Roman" w:hAnsi="Times New Roman" w:cs="Times New Roman"/>
                      <w:spacing w:val="-2"/>
                      <w:sz w:val="21"/>
                      <w:szCs w:val="21"/>
                      <w:highlight w:val="none"/>
                      <w:lang w:val="en-US" w:eastAsia="zh-CN"/>
                    </w:rPr>
                    <w:t>时，TSP实测值扣除200μg/m</w:t>
                  </w:r>
                  <w:r>
                    <w:rPr>
                      <w:rFonts w:hint="default" w:ascii="Times New Roman" w:hAnsi="Times New Roman" w:cs="Times New Roman"/>
                      <w:spacing w:val="-2"/>
                      <w:sz w:val="21"/>
                      <w:szCs w:val="21"/>
                      <w:highlight w:val="none"/>
                      <w:vertAlign w:val="superscript"/>
                      <w:lang w:val="en-US" w:eastAsia="zh-CN"/>
                    </w:rPr>
                    <w:t>3</w:t>
                  </w:r>
                  <w:r>
                    <w:rPr>
                      <w:rFonts w:hint="eastAsia"/>
                      <w:spacing w:val="-2"/>
                      <w:sz w:val="21"/>
                      <w:szCs w:val="21"/>
                      <w:highlight w:val="none"/>
                      <w:lang w:val="en-US" w:eastAsia="zh-CN"/>
                    </w:rPr>
                    <w:t>后再进行评价。</w:t>
                  </w:r>
                </w:p>
              </w:tc>
            </w:tr>
          </w:tbl>
          <w:p w14:paraId="4A203BC3">
            <w:pPr>
              <w:adjustRightInd w:val="0"/>
              <w:snapToGrid w:val="0"/>
              <w:spacing w:before="120" w:beforeLines="50" w:line="360" w:lineRule="auto"/>
              <w:rPr>
                <w:b/>
                <w:bCs/>
              </w:rPr>
            </w:pPr>
            <w:r>
              <w:rPr>
                <w:b/>
                <w:bCs/>
              </w:rPr>
              <w:t>2</w:t>
            </w:r>
            <w:r>
              <w:rPr>
                <w:b/>
                <w:bCs/>
                <w:highlight w:val="none"/>
              </w:rPr>
              <w:t>、废水污染物排放标准</w:t>
            </w:r>
          </w:p>
          <w:p w14:paraId="312AD865">
            <w:pPr>
              <w:widowControl/>
              <w:spacing w:line="360" w:lineRule="auto"/>
              <w:ind w:firstLine="480" w:firstLineChars="200"/>
              <w:jc w:val="left"/>
            </w:pPr>
            <w:r>
              <w:rPr>
                <w:rFonts w:hint="eastAsia" w:ascii="宋体" w:hAnsi="宋体" w:cs="宋体"/>
                <w:kern w:val="0"/>
                <w:lang w:bidi="ar"/>
              </w:rPr>
              <w:t>施工期项目产生的废水经沉淀后循环使用，沉淀池沉渣定期清理；生活污水</w:t>
            </w:r>
            <w:r>
              <w:rPr>
                <w:rFonts w:hint="eastAsia" w:ascii="宋体" w:hAnsi="宋体" w:cs="宋体"/>
                <w:kern w:val="0"/>
                <w:lang w:val="en-US" w:eastAsia="zh-CN" w:bidi="ar"/>
              </w:rPr>
              <w:t>依托周边既有设施收集处理</w:t>
            </w:r>
            <w:r>
              <w:rPr>
                <w:rFonts w:hint="eastAsia" w:ascii="宋体" w:hAnsi="宋体" w:cs="宋体"/>
                <w:kern w:val="0"/>
                <w:lang w:bidi="ar"/>
              </w:rPr>
              <w:t xml:space="preserve">。 </w:t>
            </w:r>
          </w:p>
          <w:p w14:paraId="7A6BC5BD">
            <w:pPr>
              <w:spacing w:line="360" w:lineRule="auto"/>
              <w:ind w:firstLine="480" w:firstLineChars="200"/>
              <w:rPr>
                <w:b/>
                <w:bCs/>
                <w:snapToGrid w:val="0"/>
                <w:kern w:val="0"/>
              </w:rPr>
            </w:pPr>
            <w:r>
              <w:rPr>
                <w:rFonts w:hint="eastAsia"/>
              </w:rPr>
              <w:t>本项目运营期废水</w:t>
            </w:r>
            <w:r>
              <w:rPr>
                <w:rFonts w:hint="eastAsia"/>
                <w:lang w:val="en-US" w:eastAsia="zh-CN"/>
              </w:rPr>
              <w:t>依托</w:t>
            </w:r>
            <w:r>
              <w:rPr>
                <w:rFonts w:hint="eastAsia" w:ascii="宋体" w:hAnsi="宋体" w:cs="宋体"/>
                <w:kern w:val="0"/>
                <w:lang w:val="en-US" w:eastAsia="zh-CN" w:bidi="ar"/>
              </w:rPr>
              <w:t>霍山县医院西院区污水处</w:t>
            </w:r>
            <w:r>
              <w:rPr>
                <w:rFonts w:hint="eastAsia" w:ascii="宋体" w:hAnsi="宋体" w:cs="宋体"/>
                <w:kern w:val="0"/>
                <w:highlight w:val="none"/>
                <w:lang w:val="en-US" w:eastAsia="zh-CN" w:bidi="ar"/>
              </w:rPr>
              <w:t>理站处理，</w:t>
            </w:r>
            <w:r>
              <w:rPr>
                <w:rFonts w:hint="eastAsia"/>
                <w:highlight w:val="none"/>
              </w:rPr>
              <w:t>排放执行《医疗机构水污染物排放标准》（GB18466-2005）</w:t>
            </w:r>
            <w:r>
              <w:rPr>
                <w:rFonts w:hint="eastAsia"/>
                <w:highlight w:val="none"/>
                <w:lang w:eastAsia="zh-CN"/>
              </w:rPr>
              <w:t>“</w:t>
            </w:r>
            <w:r>
              <w:rPr>
                <w:rFonts w:hint="eastAsia"/>
                <w:highlight w:val="none"/>
              </w:rPr>
              <w:t>表2综合医疗机构和其他医疗机构水污染物排放限值</w:t>
            </w:r>
            <w:r>
              <w:rPr>
                <w:rFonts w:hint="eastAsia"/>
                <w:highlight w:val="none"/>
                <w:lang w:eastAsia="zh-CN"/>
              </w:rPr>
              <w:t>”</w:t>
            </w:r>
            <w:r>
              <w:rPr>
                <w:rFonts w:hint="eastAsia"/>
                <w:highlight w:val="none"/>
              </w:rPr>
              <w:t>中的预处理标准，</w:t>
            </w:r>
            <w:r>
              <w:rPr>
                <w:rFonts w:hint="eastAsia" w:hAnsi="宋体"/>
                <w:highlight w:val="none"/>
              </w:rPr>
              <w:t>废水经</w:t>
            </w:r>
            <w:r>
              <w:rPr>
                <w:rFonts w:hint="eastAsia" w:hAnsi="宋体"/>
                <w:highlight w:val="none"/>
                <w:lang w:eastAsia="zh-CN"/>
              </w:rPr>
              <w:t>霍山县</w:t>
            </w:r>
            <w:r>
              <w:rPr>
                <w:rFonts w:hint="eastAsia"/>
              </w:rPr>
              <w:t>污水处理厂处理后满足《城镇污水处理厂污染物排放标准》（</w:t>
            </w:r>
            <w:r>
              <w:t>GB18918-2002</w:t>
            </w:r>
            <w:r>
              <w:rPr>
                <w:rFonts w:hint="eastAsia"/>
              </w:rPr>
              <w:t>）中一级</w:t>
            </w:r>
            <w:r>
              <w:t>A</w:t>
            </w:r>
            <w:r>
              <w:rPr>
                <w:rFonts w:hint="eastAsia"/>
              </w:rPr>
              <w:t>标准排入</w:t>
            </w:r>
            <w:r>
              <w:rPr>
                <w:rFonts w:hint="eastAsia"/>
                <w:lang w:eastAsia="zh-CN"/>
              </w:rPr>
              <w:t>东淠河</w:t>
            </w:r>
            <w:r>
              <w:rPr>
                <w:rFonts w:hint="eastAsia" w:hAnsi="宋体"/>
              </w:rPr>
              <w:t>。</w:t>
            </w:r>
          </w:p>
          <w:p w14:paraId="639CBF47">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eastAsia="宋体"/>
                <w:b/>
                <w:bCs/>
                <w:snapToGrid w:val="0"/>
                <w:kern w:val="0"/>
                <w:lang w:val="en-US" w:eastAsia="zh-CN"/>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26</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eastAsia" w:hAnsi="宋体"/>
                <w:b/>
                <w:bCs/>
                <w:sz w:val="21"/>
                <w:szCs w:val="21"/>
                <w:lang w:val="zh-CN"/>
              </w:rPr>
              <w:t>医疗</w:t>
            </w:r>
            <w:r>
              <w:rPr>
                <w:rFonts w:hint="eastAsia" w:hAnsi="宋体"/>
                <w:b/>
                <w:bCs/>
                <w:sz w:val="21"/>
                <w:szCs w:val="21"/>
                <w:lang w:val="en-US" w:eastAsia="zh-CN"/>
              </w:rPr>
              <w:t>废水</w:t>
            </w:r>
            <w:r>
              <w:rPr>
                <w:rFonts w:hint="eastAsia" w:hAnsi="宋体"/>
                <w:b/>
                <w:bCs/>
                <w:sz w:val="21"/>
                <w:szCs w:val="21"/>
                <w:lang w:val="zh-CN"/>
              </w:rPr>
              <w:t>排放</w:t>
            </w:r>
            <w:r>
              <w:rPr>
                <w:rFonts w:hint="eastAsia" w:hAnsi="宋体"/>
                <w:b/>
                <w:bCs/>
                <w:sz w:val="21"/>
                <w:szCs w:val="21"/>
              </w:rPr>
              <w:t>标准</w:t>
            </w:r>
            <w:r>
              <w:rPr>
                <w:rFonts w:hint="eastAsia" w:hAnsi="宋体"/>
                <w:b/>
                <w:bCs/>
                <w:sz w:val="21"/>
                <w:szCs w:val="21"/>
                <w:lang w:val="en-US" w:eastAsia="zh-CN"/>
              </w:rPr>
              <w:t xml:space="preserve"> 单位：mg/L</w:t>
            </w:r>
          </w:p>
          <w:tbl>
            <w:tblPr>
              <w:tblStyle w:val="30"/>
              <w:tblW w:w="50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2"/>
              <w:gridCol w:w="1364"/>
              <w:gridCol w:w="3208"/>
            </w:tblGrid>
            <w:tr w14:paraId="1FDE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11" w:type="pct"/>
                  <w:tcBorders>
                    <w:tl2br w:val="nil"/>
                    <w:tr2bl w:val="nil"/>
                  </w:tcBorders>
                  <w:vAlign w:val="center"/>
                </w:tcPr>
                <w:p w14:paraId="7DF27C65">
                  <w:pPr>
                    <w:jc w:val="center"/>
                    <w:rPr>
                      <w:sz w:val="21"/>
                      <w:szCs w:val="21"/>
                    </w:rPr>
                  </w:pPr>
                  <w:r>
                    <w:rPr>
                      <w:rFonts w:hAnsi="宋体"/>
                      <w:sz w:val="21"/>
                      <w:szCs w:val="21"/>
                    </w:rPr>
                    <w:t>控制项目</w:t>
                  </w:r>
                </w:p>
              </w:tc>
              <w:tc>
                <w:tcPr>
                  <w:tcW w:w="801" w:type="pct"/>
                  <w:tcBorders>
                    <w:tl2br w:val="nil"/>
                    <w:tr2bl w:val="nil"/>
                  </w:tcBorders>
                  <w:vAlign w:val="center"/>
                </w:tcPr>
                <w:p w14:paraId="58B6CE3C">
                  <w:pPr>
                    <w:jc w:val="center"/>
                    <w:rPr>
                      <w:sz w:val="21"/>
                      <w:szCs w:val="21"/>
                    </w:rPr>
                  </w:pPr>
                  <w:r>
                    <w:rPr>
                      <w:rFonts w:hAnsi="宋体"/>
                      <w:sz w:val="21"/>
                      <w:szCs w:val="21"/>
                    </w:rPr>
                    <w:t>预处理标准</w:t>
                  </w:r>
                </w:p>
              </w:tc>
              <w:tc>
                <w:tcPr>
                  <w:tcW w:w="1886" w:type="pct"/>
                  <w:tcBorders>
                    <w:tl2br w:val="nil"/>
                    <w:tr2bl w:val="nil"/>
                  </w:tcBorders>
                  <w:vAlign w:val="center"/>
                </w:tcPr>
                <w:p w14:paraId="2D564590">
                  <w:pPr>
                    <w:jc w:val="center"/>
                    <w:rPr>
                      <w:sz w:val="21"/>
                      <w:szCs w:val="21"/>
                    </w:rPr>
                  </w:pPr>
                  <w:r>
                    <w:rPr>
                      <w:rFonts w:hAnsi="宋体"/>
                      <w:sz w:val="21"/>
                      <w:szCs w:val="21"/>
                    </w:rPr>
                    <w:t>来源</w:t>
                  </w:r>
                </w:p>
              </w:tc>
            </w:tr>
            <w:tr w14:paraId="099D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pct"/>
                  <w:tcBorders>
                    <w:tl2br w:val="nil"/>
                    <w:tr2bl w:val="nil"/>
                  </w:tcBorders>
                  <w:vAlign w:val="center"/>
                </w:tcPr>
                <w:p w14:paraId="3823C0AC">
                  <w:pPr>
                    <w:jc w:val="center"/>
                    <w:rPr>
                      <w:sz w:val="21"/>
                      <w:szCs w:val="21"/>
                    </w:rPr>
                  </w:pPr>
                  <w:r>
                    <w:rPr>
                      <w:sz w:val="21"/>
                      <w:szCs w:val="21"/>
                    </w:rPr>
                    <w:t>pH</w:t>
                  </w:r>
                  <w:r>
                    <w:rPr>
                      <w:rFonts w:hint="eastAsia"/>
                      <w:sz w:val="21"/>
                      <w:szCs w:val="21"/>
                    </w:rPr>
                    <w:t>（无量纲）</w:t>
                  </w:r>
                </w:p>
              </w:tc>
              <w:tc>
                <w:tcPr>
                  <w:tcW w:w="801" w:type="pct"/>
                  <w:tcBorders>
                    <w:tl2br w:val="nil"/>
                    <w:tr2bl w:val="nil"/>
                  </w:tcBorders>
                  <w:vAlign w:val="center"/>
                </w:tcPr>
                <w:p w14:paraId="23376F0B">
                  <w:pPr>
                    <w:jc w:val="center"/>
                    <w:rPr>
                      <w:sz w:val="21"/>
                      <w:szCs w:val="21"/>
                    </w:rPr>
                  </w:pPr>
                  <w:r>
                    <w:rPr>
                      <w:sz w:val="21"/>
                      <w:szCs w:val="21"/>
                    </w:rPr>
                    <w:t>6~9</w:t>
                  </w:r>
                </w:p>
              </w:tc>
              <w:tc>
                <w:tcPr>
                  <w:tcW w:w="1886" w:type="pct"/>
                  <w:vMerge w:val="restart"/>
                  <w:tcBorders>
                    <w:tl2br w:val="nil"/>
                    <w:tr2bl w:val="nil"/>
                  </w:tcBorders>
                  <w:vAlign w:val="center"/>
                </w:tcPr>
                <w:p w14:paraId="453FC3F0">
                  <w:pPr>
                    <w:jc w:val="center"/>
                    <w:rPr>
                      <w:sz w:val="21"/>
                      <w:szCs w:val="21"/>
                    </w:rPr>
                  </w:pPr>
                  <w:r>
                    <w:rPr>
                      <w:rFonts w:hAnsi="宋体"/>
                      <w:sz w:val="21"/>
                      <w:szCs w:val="21"/>
                    </w:rPr>
                    <w:t>《医疗机构水污染物排放标准》（</w:t>
                  </w:r>
                  <w:r>
                    <w:rPr>
                      <w:sz w:val="21"/>
                      <w:szCs w:val="21"/>
                    </w:rPr>
                    <w:t>GB18466-2005</w:t>
                  </w:r>
                  <w:r>
                    <w:rPr>
                      <w:rFonts w:hAnsi="宋体"/>
                      <w:sz w:val="21"/>
                      <w:szCs w:val="21"/>
                    </w:rPr>
                    <w:t>）</w:t>
                  </w:r>
                  <w:r>
                    <w:rPr>
                      <w:rFonts w:hint="eastAsia" w:hAnsi="宋体"/>
                      <w:sz w:val="21"/>
                      <w:szCs w:val="21"/>
                    </w:rPr>
                    <w:t>表2综合医疗机构和其他医疗机构水污染物排放限值</w:t>
                  </w:r>
                </w:p>
              </w:tc>
            </w:tr>
            <w:tr w14:paraId="17BA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pct"/>
                  <w:tcBorders>
                    <w:tl2br w:val="nil"/>
                    <w:tr2bl w:val="nil"/>
                  </w:tcBorders>
                  <w:vAlign w:val="center"/>
                </w:tcPr>
                <w:p w14:paraId="74EFA52D">
                  <w:pPr>
                    <w:jc w:val="center"/>
                    <w:rPr>
                      <w:sz w:val="21"/>
                      <w:szCs w:val="21"/>
                    </w:rPr>
                  </w:pPr>
                  <w:r>
                    <w:rPr>
                      <w:rFonts w:hAnsi="宋体"/>
                      <w:sz w:val="21"/>
                      <w:szCs w:val="21"/>
                    </w:rPr>
                    <w:t>粪大肠菌群数（</w:t>
                  </w:r>
                  <w:r>
                    <w:rPr>
                      <w:sz w:val="21"/>
                      <w:szCs w:val="21"/>
                    </w:rPr>
                    <w:t>MPN/L</w:t>
                  </w:r>
                  <w:r>
                    <w:rPr>
                      <w:rFonts w:hAnsi="宋体"/>
                      <w:sz w:val="21"/>
                      <w:szCs w:val="21"/>
                    </w:rPr>
                    <w:t>）</w:t>
                  </w:r>
                </w:p>
              </w:tc>
              <w:tc>
                <w:tcPr>
                  <w:tcW w:w="801" w:type="pct"/>
                  <w:tcBorders>
                    <w:tl2br w:val="nil"/>
                    <w:tr2bl w:val="nil"/>
                  </w:tcBorders>
                  <w:vAlign w:val="center"/>
                </w:tcPr>
                <w:p w14:paraId="511C7BC8">
                  <w:pPr>
                    <w:jc w:val="center"/>
                    <w:rPr>
                      <w:sz w:val="21"/>
                      <w:szCs w:val="21"/>
                    </w:rPr>
                  </w:pPr>
                  <w:r>
                    <w:rPr>
                      <w:sz w:val="21"/>
                      <w:szCs w:val="21"/>
                    </w:rPr>
                    <w:t>5000</w:t>
                  </w:r>
                </w:p>
              </w:tc>
              <w:tc>
                <w:tcPr>
                  <w:tcW w:w="1886" w:type="pct"/>
                  <w:vMerge w:val="continue"/>
                  <w:tcBorders>
                    <w:tl2br w:val="nil"/>
                    <w:tr2bl w:val="nil"/>
                  </w:tcBorders>
                  <w:vAlign w:val="center"/>
                </w:tcPr>
                <w:p w14:paraId="3A248B1A">
                  <w:pPr>
                    <w:jc w:val="center"/>
                    <w:rPr>
                      <w:sz w:val="21"/>
                      <w:szCs w:val="21"/>
                    </w:rPr>
                  </w:pPr>
                </w:p>
              </w:tc>
            </w:tr>
            <w:tr w14:paraId="2E9C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pct"/>
                  <w:tcBorders>
                    <w:tl2br w:val="nil"/>
                    <w:tr2bl w:val="nil"/>
                  </w:tcBorders>
                  <w:vAlign w:val="center"/>
                </w:tcPr>
                <w:p w14:paraId="358F10E4">
                  <w:pPr>
                    <w:jc w:val="center"/>
                    <w:rPr>
                      <w:rFonts w:hint="eastAsia"/>
                      <w:sz w:val="21"/>
                      <w:szCs w:val="21"/>
                      <w:lang w:val="en-US" w:eastAsia="zh-CN"/>
                    </w:rPr>
                  </w:pPr>
                  <w:r>
                    <w:rPr>
                      <w:rFonts w:hint="eastAsia"/>
                      <w:sz w:val="21"/>
                      <w:szCs w:val="21"/>
                      <w:lang w:val="en-US" w:eastAsia="zh-CN"/>
                    </w:rPr>
                    <w:t>肠道致病菌</w:t>
                  </w:r>
                </w:p>
              </w:tc>
              <w:tc>
                <w:tcPr>
                  <w:tcW w:w="801" w:type="pct"/>
                  <w:tcBorders>
                    <w:tl2br w:val="nil"/>
                    <w:tr2bl w:val="nil"/>
                  </w:tcBorders>
                  <w:vAlign w:val="center"/>
                </w:tcPr>
                <w:p w14:paraId="17B21C0A">
                  <w:pPr>
                    <w:jc w:val="center"/>
                    <w:rPr>
                      <w:rFonts w:hint="default"/>
                      <w:sz w:val="21"/>
                      <w:szCs w:val="21"/>
                      <w:lang w:val="en-US" w:eastAsia="zh-CN"/>
                    </w:rPr>
                  </w:pPr>
                  <w:r>
                    <w:rPr>
                      <w:rFonts w:hint="eastAsia"/>
                      <w:sz w:val="21"/>
                      <w:szCs w:val="21"/>
                      <w:lang w:val="en-US" w:eastAsia="zh-CN"/>
                    </w:rPr>
                    <w:t>-</w:t>
                  </w:r>
                </w:p>
              </w:tc>
              <w:tc>
                <w:tcPr>
                  <w:tcW w:w="1886" w:type="pct"/>
                  <w:vMerge w:val="continue"/>
                  <w:tcBorders>
                    <w:tl2br w:val="nil"/>
                    <w:tr2bl w:val="nil"/>
                  </w:tcBorders>
                  <w:vAlign w:val="center"/>
                </w:tcPr>
                <w:p w14:paraId="5F120981">
                  <w:pPr>
                    <w:jc w:val="center"/>
                    <w:rPr>
                      <w:sz w:val="21"/>
                      <w:szCs w:val="21"/>
                    </w:rPr>
                  </w:pPr>
                </w:p>
              </w:tc>
            </w:tr>
            <w:tr w14:paraId="7ED8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pct"/>
                  <w:tcBorders>
                    <w:tl2br w:val="nil"/>
                    <w:tr2bl w:val="nil"/>
                  </w:tcBorders>
                  <w:vAlign w:val="center"/>
                </w:tcPr>
                <w:p w14:paraId="2C840C40">
                  <w:pPr>
                    <w:jc w:val="center"/>
                    <w:rPr>
                      <w:rFonts w:hint="eastAsia"/>
                      <w:sz w:val="21"/>
                      <w:szCs w:val="21"/>
                      <w:lang w:val="en-US" w:eastAsia="zh-CN"/>
                    </w:rPr>
                  </w:pPr>
                  <w:r>
                    <w:rPr>
                      <w:rFonts w:hint="eastAsia"/>
                      <w:sz w:val="21"/>
                      <w:szCs w:val="21"/>
                      <w:lang w:val="en-US" w:eastAsia="zh-CN"/>
                    </w:rPr>
                    <w:t>肠道病毒</w:t>
                  </w:r>
                </w:p>
              </w:tc>
              <w:tc>
                <w:tcPr>
                  <w:tcW w:w="801" w:type="pct"/>
                  <w:tcBorders>
                    <w:tl2br w:val="nil"/>
                    <w:tr2bl w:val="nil"/>
                  </w:tcBorders>
                  <w:vAlign w:val="center"/>
                </w:tcPr>
                <w:p w14:paraId="362369C4">
                  <w:pPr>
                    <w:jc w:val="center"/>
                    <w:rPr>
                      <w:rFonts w:hint="default"/>
                      <w:sz w:val="21"/>
                      <w:szCs w:val="21"/>
                      <w:lang w:val="en-US" w:eastAsia="zh-CN"/>
                    </w:rPr>
                  </w:pPr>
                  <w:r>
                    <w:rPr>
                      <w:rFonts w:hint="eastAsia"/>
                      <w:sz w:val="21"/>
                      <w:szCs w:val="21"/>
                      <w:lang w:val="en-US" w:eastAsia="zh-CN"/>
                    </w:rPr>
                    <w:t>-</w:t>
                  </w:r>
                </w:p>
              </w:tc>
              <w:tc>
                <w:tcPr>
                  <w:tcW w:w="1886" w:type="pct"/>
                  <w:vMerge w:val="continue"/>
                  <w:tcBorders>
                    <w:tl2br w:val="nil"/>
                    <w:tr2bl w:val="nil"/>
                  </w:tcBorders>
                  <w:vAlign w:val="center"/>
                </w:tcPr>
                <w:p w14:paraId="7C26E9F1">
                  <w:pPr>
                    <w:jc w:val="center"/>
                    <w:rPr>
                      <w:sz w:val="21"/>
                      <w:szCs w:val="21"/>
                    </w:rPr>
                  </w:pPr>
                </w:p>
              </w:tc>
            </w:tr>
            <w:tr w14:paraId="7F3B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11" w:type="pct"/>
                  <w:tcBorders>
                    <w:tl2br w:val="nil"/>
                    <w:tr2bl w:val="nil"/>
                  </w:tcBorders>
                  <w:vAlign w:val="center"/>
                </w:tcPr>
                <w:p w14:paraId="516C237E">
                  <w:pPr>
                    <w:jc w:val="center"/>
                    <w:rPr>
                      <w:rFonts w:hint="eastAsia" w:eastAsia="宋体"/>
                      <w:sz w:val="21"/>
                      <w:szCs w:val="21"/>
                      <w:lang w:val="en-US" w:eastAsia="zh-CN"/>
                    </w:rPr>
                  </w:pPr>
                  <w:r>
                    <w:rPr>
                      <w:rFonts w:hint="eastAsia"/>
                      <w:sz w:val="21"/>
                      <w:szCs w:val="21"/>
                      <w:lang w:val="en-US" w:eastAsia="zh-CN"/>
                    </w:rPr>
                    <w:t>氨氮</w:t>
                  </w:r>
                </w:p>
              </w:tc>
              <w:tc>
                <w:tcPr>
                  <w:tcW w:w="801" w:type="pct"/>
                  <w:tcBorders>
                    <w:tl2br w:val="nil"/>
                    <w:tr2bl w:val="nil"/>
                  </w:tcBorders>
                  <w:vAlign w:val="center"/>
                </w:tcPr>
                <w:p w14:paraId="24A2D854">
                  <w:pPr>
                    <w:jc w:val="center"/>
                    <w:rPr>
                      <w:rFonts w:hint="default" w:eastAsia="宋体"/>
                      <w:sz w:val="21"/>
                      <w:szCs w:val="21"/>
                      <w:lang w:val="en-US" w:eastAsia="zh-CN"/>
                    </w:rPr>
                  </w:pPr>
                  <w:r>
                    <w:rPr>
                      <w:rFonts w:hint="eastAsia"/>
                      <w:sz w:val="21"/>
                      <w:szCs w:val="21"/>
                      <w:lang w:val="en-US" w:eastAsia="zh-CN"/>
                    </w:rPr>
                    <w:t>-</w:t>
                  </w:r>
                </w:p>
              </w:tc>
              <w:tc>
                <w:tcPr>
                  <w:tcW w:w="1886" w:type="pct"/>
                  <w:vMerge w:val="continue"/>
                  <w:tcBorders>
                    <w:tl2br w:val="nil"/>
                    <w:tr2bl w:val="nil"/>
                  </w:tcBorders>
                  <w:vAlign w:val="center"/>
                </w:tcPr>
                <w:p w14:paraId="0C595B77">
                  <w:pPr>
                    <w:jc w:val="center"/>
                    <w:rPr>
                      <w:sz w:val="21"/>
                      <w:szCs w:val="21"/>
                    </w:rPr>
                  </w:pPr>
                </w:p>
              </w:tc>
            </w:tr>
            <w:tr w14:paraId="0298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11" w:type="pct"/>
                  <w:tcBorders>
                    <w:tl2br w:val="nil"/>
                    <w:tr2bl w:val="nil"/>
                  </w:tcBorders>
                  <w:vAlign w:val="center"/>
                </w:tcPr>
                <w:p w14:paraId="13EDB931">
                  <w:pPr>
                    <w:jc w:val="center"/>
                    <w:rPr>
                      <w:sz w:val="21"/>
                      <w:szCs w:val="21"/>
                    </w:rPr>
                  </w:pPr>
                  <w:r>
                    <w:rPr>
                      <w:sz w:val="21"/>
                      <w:szCs w:val="21"/>
                    </w:rPr>
                    <w:t>SS</w:t>
                  </w:r>
                </w:p>
              </w:tc>
              <w:tc>
                <w:tcPr>
                  <w:tcW w:w="801" w:type="pct"/>
                  <w:tcBorders>
                    <w:tl2br w:val="nil"/>
                    <w:tr2bl w:val="nil"/>
                  </w:tcBorders>
                  <w:vAlign w:val="center"/>
                </w:tcPr>
                <w:p w14:paraId="0A705D7D">
                  <w:pPr>
                    <w:jc w:val="center"/>
                    <w:rPr>
                      <w:sz w:val="21"/>
                      <w:szCs w:val="21"/>
                    </w:rPr>
                  </w:pPr>
                  <w:r>
                    <w:rPr>
                      <w:sz w:val="21"/>
                      <w:szCs w:val="21"/>
                    </w:rPr>
                    <w:t>60</w:t>
                  </w:r>
                </w:p>
              </w:tc>
              <w:tc>
                <w:tcPr>
                  <w:tcW w:w="1886" w:type="pct"/>
                  <w:vMerge w:val="continue"/>
                  <w:tcBorders>
                    <w:tl2br w:val="nil"/>
                    <w:tr2bl w:val="nil"/>
                  </w:tcBorders>
                  <w:vAlign w:val="center"/>
                </w:tcPr>
                <w:p w14:paraId="071D1307">
                  <w:pPr>
                    <w:jc w:val="center"/>
                    <w:rPr>
                      <w:sz w:val="21"/>
                      <w:szCs w:val="21"/>
                    </w:rPr>
                  </w:pPr>
                </w:p>
              </w:tc>
            </w:tr>
            <w:tr w14:paraId="7A17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pct"/>
                  <w:tcBorders>
                    <w:tl2br w:val="nil"/>
                    <w:tr2bl w:val="nil"/>
                  </w:tcBorders>
                  <w:vAlign w:val="center"/>
                </w:tcPr>
                <w:p w14:paraId="35BB3CDE">
                  <w:pPr>
                    <w:jc w:val="center"/>
                    <w:rPr>
                      <w:sz w:val="21"/>
                      <w:szCs w:val="21"/>
                    </w:rPr>
                  </w:pPr>
                  <w:r>
                    <w:rPr>
                      <w:sz w:val="21"/>
                      <w:szCs w:val="21"/>
                    </w:rPr>
                    <w:t>COD</w:t>
                  </w:r>
                </w:p>
              </w:tc>
              <w:tc>
                <w:tcPr>
                  <w:tcW w:w="801" w:type="pct"/>
                  <w:tcBorders>
                    <w:tl2br w:val="nil"/>
                    <w:tr2bl w:val="nil"/>
                  </w:tcBorders>
                  <w:vAlign w:val="center"/>
                </w:tcPr>
                <w:p w14:paraId="415358ED">
                  <w:pPr>
                    <w:jc w:val="center"/>
                    <w:rPr>
                      <w:sz w:val="21"/>
                      <w:szCs w:val="21"/>
                    </w:rPr>
                  </w:pPr>
                  <w:r>
                    <w:rPr>
                      <w:sz w:val="21"/>
                      <w:szCs w:val="21"/>
                    </w:rPr>
                    <w:t>250</w:t>
                  </w:r>
                </w:p>
              </w:tc>
              <w:tc>
                <w:tcPr>
                  <w:tcW w:w="1886" w:type="pct"/>
                  <w:vMerge w:val="continue"/>
                  <w:tcBorders>
                    <w:tl2br w:val="nil"/>
                    <w:tr2bl w:val="nil"/>
                  </w:tcBorders>
                  <w:vAlign w:val="center"/>
                </w:tcPr>
                <w:p w14:paraId="38267879">
                  <w:pPr>
                    <w:jc w:val="center"/>
                    <w:rPr>
                      <w:sz w:val="21"/>
                      <w:szCs w:val="21"/>
                    </w:rPr>
                  </w:pPr>
                </w:p>
              </w:tc>
            </w:tr>
            <w:tr w14:paraId="65C2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pct"/>
                  <w:tcBorders>
                    <w:tl2br w:val="nil"/>
                    <w:tr2bl w:val="nil"/>
                  </w:tcBorders>
                  <w:vAlign w:val="center"/>
                </w:tcPr>
                <w:p w14:paraId="206A03A7">
                  <w:pPr>
                    <w:jc w:val="center"/>
                    <w:rPr>
                      <w:sz w:val="21"/>
                      <w:szCs w:val="21"/>
                    </w:rPr>
                  </w:pPr>
                  <w:r>
                    <w:rPr>
                      <w:sz w:val="21"/>
                      <w:szCs w:val="21"/>
                    </w:rPr>
                    <w:t>BOD</w:t>
                  </w:r>
                  <w:r>
                    <w:rPr>
                      <w:sz w:val="21"/>
                      <w:szCs w:val="21"/>
                      <w:vertAlign w:val="subscript"/>
                    </w:rPr>
                    <w:t>5</w:t>
                  </w:r>
                </w:p>
              </w:tc>
              <w:tc>
                <w:tcPr>
                  <w:tcW w:w="801" w:type="pct"/>
                  <w:tcBorders>
                    <w:tl2br w:val="nil"/>
                    <w:tr2bl w:val="nil"/>
                  </w:tcBorders>
                  <w:vAlign w:val="center"/>
                </w:tcPr>
                <w:p w14:paraId="5DC54ECF">
                  <w:pPr>
                    <w:jc w:val="center"/>
                    <w:rPr>
                      <w:sz w:val="21"/>
                      <w:szCs w:val="21"/>
                    </w:rPr>
                  </w:pPr>
                  <w:r>
                    <w:rPr>
                      <w:sz w:val="21"/>
                      <w:szCs w:val="21"/>
                    </w:rPr>
                    <w:t>100</w:t>
                  </w:r>
                </w:p>
              </w:tc>
              <w:tc>
                <w:tcPr>
                  <w:tcW w:w="1886" w:type="pct"/>
                  <w:vMerge w:val="continue"/>
                  <w:tcBorders>
                    <w:tl2br w:val="nil"/>
                    <w:tr2bl w:val="nil"/>
                  </w:tcBorders>
                  <w:vAlign w:val="center"/>
                </w:tcPr>
                <w:p w14:paraId="59B2388B">
                  <w:pPr>
                    <w:jc w:val="center"/>
                    <w:rPr>
                      <w:sz w:val="21"/>
                      <w:szCs w:val="21"/>
                    </w:rPr>
                  </w:pPr>
                </w:p>
              </w:tc>
            </w:tr>
            <w:tr w14:paraId="1E506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11" w:type="pct"/>
                  <w:tcBorders>
                    <w:tl2br w:val="nil"/>
                    <w:tr2bl w:val="nil"/>
                  </w:tcBorders>
                  <w:vAlign w:val="center"/>
                </w:tcPr>
                <w:p w14:paraId="16F0D57A">
                  <w:pPr>
                    <w:jc w:val="center"/>
                    <w:rPr>
                      <w:rFonts w:hint="default" w:hAnsi="宋体" w:eastAsia="宋体"/>
                      <w:sz w:val="21"/>
                      <w:szCs w:val="21"/>
                      <w:lang w:val="en-US" w:eastAsia="zh-CN"/>
                    </w:rPr>
                  </w:pPr>
                  <w:r>
                    <w:rPr>
                      <w:rFonts w:hint="eastAsia" w:hAnsi="宋体"/>
                      <w:sz w:val="21"/>
                      <w:szCs w:val="21"/>
                      <w:lang w:val="en-US" w:eastAsia="zh-CN"/>
                    </w:rPr>
                    <w:t>阴离子表面活性剂</w:t>
                  </w:r>
                </w:p>
              </w:tc>
              <w:tc>
                <w:tcPr>
                  <w:tcW w:w="801" w:type="pct"/>
                  <w:tcBorders>
                    <w:tl2br w:val="nil"/>
                    <w:tr2bl w:val="nil"/>
                  </w:tcBorders>
                  <w:vAlign w:val="center"/>
                </w:tcPr>
                <w:p w14:paraId="15F7D387">
                  <w:pPr>
                    <w:jc w:val="center"/>
                    <w:rPr>
                      <w:sz w:val="21"/>
                      <w:szCs w:val="21"/>
                    </w:rPr>
                  </w:pPr>
                  <w:r>
                    <w:rPr>
                      <w:rFonts w:hint="eastAsia"/>
                      <w:sz w:val="21"/>
                      <w:szCs w:val="21"/>
                      <w:lang w:val="en-US" w:eastAsia="zh-CN"/>
                    </w:rPr>
                    <w:t>10</w:t>
                  </w:r>
                </w:p>
              </w:tc>
              <w:tc>
                <w:tcPr>
                  <w:tcW w:w="1886" w:type="pct"/>
                  <w:vMerge w:val="continue"/>
                  <w:tcBorders>
                    <w:tl2br w:val="nil"/>
                    <w:tr2bl w:val="nil"/>
                  </w:tcBorders>
                  <w:vAlign w:val="center"/>
                </w:tcPr>
                <w:p w14:paraId="424C6E6C">
                  <w:pPr>
                    <w:jc w:val="center"/>
                    <w:rPr>
                      <w:sz w:val="21"/>
                      <w:szCs w:val="21"/>
                    </w:rPr>
                  </w:pPr>
                </w:p>
              </w:tc>
            </w:tr>
            <w:tr w14:paraId="6D10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1" w:type="pct"/>
                  <w:tcBorders>
                    <w:tl2br w:val="nil"/>
                    <w:tr2bl w:val="nil"/>
                  </w:tcBorders>
                  <w:vAlign w:val="center"/>
                </w:tcPr>
                <w:p w14:paraId="1BA45B02">
                  <w:pPr>
                    <w:jc w:val="center"/>
                    <w:rPr>
                      <w:rFonts w:hAnsi="宋体"/>
                      <w:sz w:val="21"/>
                      <w:szCs w:val="21"/>
                    </w:rPr>
                  </w:pPr>
                  <w:r>
                    <w:rPr>
                      <w:rFonts w:hAnsi="宋体"/>
                      <w:sz w:val="21"/>
                      <w:szCs w:val="21"/>
                    </w:rPr>
                    <w:t>总余</w:t>
                  </w:r>
                  <w:r>
                    <w:rPr>
                      <w:sz w:val="21"/>
                      <w:szCs w:val="21"/>
                    </w:rPr>
                    <w:t>氯</w:t>
                  </w:r>
                  <w:r>
                    <w:rPr>
                      <w:b/>
                      <w:sz w:val="21"/>
                      <w:vertAlign w:val="superscript"/>
                    </w:rPr>
                    <w:t>1），2）</w:t>
                  </w:r>
                </w:p>
              </w:tc>
              <w:tc>
                <w:tcPr>
                  <w:tcW w:w="801" w:type="pct"/>
                  <w:tcBorders>
                    <w:tl2br w:val="nil"/>
                    <w:tr2bl w:val="nil"/>
                  </w:tcBorders>
                  <w:vAlign w:val="center"/>
                </w:tcPr>
                <w:p w14:paraId="376F3624">
                  <w:pPr>
                    <w:jc w:val="center"/>
                    <w:rPr>
                      <w:sz w:val="21"/>
                      <w:szCs w:val="21"/>
                    </w:rPr>
                  </w:pPr>
                  <w:r>
                    <w:rPr>
                      <w:sz w:val="21"/>
                      <w:szCs w:val="21"/>
                    </w:rPr>
                    <w:t>2-8</w:t>
                  </w:r>
                </w:p>
              </w:tc>
              <w:tc>
                <w:tcPr>
                  <w:tcW w:w="1886" w:type="pct"/>
                  <w:vMerge w:val="continue"/>
                  <w:tcBorders>
                    <w:tl2br w:val="nil"/>
                    <w:tr2bl w:val="nil"/>
                  </w:tcBorders>
                  <w:vAlign w:val="center"/>
                </w:tcPr>
                <w:p w14:paraId="76F334D3">
                  <w:pPr>
                    <w:jc w:val="center"/>
                    <w:rPr>
                      <w:sz w:val="21"/>
                      <w:szCs w:val="21"/>
                    </w:rPr>
                  </w:pPr>
                </w:p>
              </w:tc>
            </w:tr>
            <w:tr w14:paraId="4F33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00" w:type="pct"/>
                  <w:gridSpan w:val="3"/>
                  <w:tcBorders>
                    <w:tl2br w:val="nil"/>
                    <w:tr2bl w:val="nil"/>
                  </w:tcBorders>
                  <w:vAlign w:val="center"/>
                </w:tcPr>
                <w:p w14:paraId="3BFBBB2B">
                  <w:pPr>
                    <w:rPr>
                      <w:sz w:val="21"/>
                      <w:szCs w:val="21"/>
                    </w:rPr>
                  </w:pPr>
                  <w:r>
                    <w:rPr>
                      <w:rFonts w:hAnsi="宋体"/>
                      <w:sz w:val="21"/>
                    </w:rPr>
                    <w:t>备注：</w:t>
                  </w:r>
                  <w:r>
                    <w:rPr>
                      <w:sz w:val="21"/>
                    </w:rPr>
                    <w:t>1</w:t>
                  </w:r>
                  <w:r>
                    <w:rPr>
                      <w:rFonts w:hAnsi="宋体"/>
                      <w:sz w:val="21"/>
                    </w:rPr>
                    <w:t>）采用含氯消毒剂消毒的工艺控制要求；预处理标准：消毒接触池接触时间</w:t>
                  </w:r>
                  <w:r>
                    <w:rPr>
                      <w:sz w:val="21"/>
                    </w:rPr>
                    <w:t>≥1h</w:t>
                  </w:r>
                  <w:r>
                    <w:rPr>
                      <w:rFonts w:hAnsi="宋体"/>
                      <w:sz w:val="21"/>
                    </w:rPr>
                    <w:t>，接触池出口总余氯</w:t>
                  </w:r>
                  <w:r>
                    <w:rPr>
                      <w:sz w:val="21"/>
                    </w:rPr>
                    <w:t>2</w:t>
                  </w:r>
                  <w:r>
                    <w:rPr>
                      <w:rFonts w:hAnsi="宋体"/>
                      <w:sz w:val="21"/>
                    </w:rPr>
                    <w:t>～</w:t>
                  </w:r>
                  <w:r>
                    <w:rPr>
                      <w:sz w:val="21"/>
                    </w:rPr>
                    <w:t>8mg/L</w:t>
                  </w:r>
                  <w:r>
                    <w:rPr>
                      <w:rFonts w:hAnsi="宋体"/>
                      <w:sz w:val="21"/>
                    </w:rPr>
                    <w:t>；</w:t>
                  </w:r>
                  <w:r>
                    <w:rPr>
                      <w:sz w:val="21"/>
                    </w:rPr>
                    <w:t>2</w:t>
                  </w:r>
                  <w:r>
                    <w:rPr>
                      <w:rFonts w:hAnsi="宋体"/>
                      <w:sz w:val="21"/>
                    </w:rPr>
                    <w:t>）采用其他消毒剂对总余氯不作要求。</w:t>
                  </w:r>
                </w:p>
              </w:tc>
            </w:tr>
          </w:tbl>
          <w:p w14:paraId="75AB2062">
            <w:pPr>
              <w:autoSpaceDE w:val="0"/>
              <w:autoSpaceDN w:val="0"/>
              <w:spacing w:line="480" w:lineRule="exact"/>
              <w:jc w:val="center"/>
              <w:rPr>
                <w:rFonts w:hint="default" w:eastAsia="宋体"/>
                <w:b/>
                <w:bCs/>
                <w:snapToGrid w:val="0"/>
                <w:kern w:val="0"/>
                <w:lang w:val="en-US" w:eastAsia="zh-CN"/>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27</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eastAsia" w:hAnsi="宋体"/>
                <w:b/>
                <w:sz w:val="21"/>
                <w:szCs w:val="21"/>
              </w:rPr>
              <w:t>《城镇污水处理厂污染物排放标准》</w:t>
            </w:r>
            <w:r>
              <w:rPr>
                <w:rFonts w:hint="eastAsia" w:hAnsi="宋体"/>
                <w:b/>
                <w:bCs/>
                <w:sz w:val="21"/>
                <w:szCs w:val="21"/>
                <w:lang w:val="en-US" w:eastAsia="zh-CN"/>
              </w:rPr>
              <w:t>单位：mg/L</w:t>
            </w:r>
          </w:p>
          <w:tbl>
            <w:tblPr>
              <w:tblStyle w:val="30"/>
              <w:tblW w:w="47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4"/>
              <w:gridCol w:w="1292"/>
              <w:gridCol w:w="3035"/>
            </w:tblGrid>
            <w:tr w14:paraId="7C87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pct"/>
                  <w:tcBorders>
                    <w:tl2br w:val="nil"/>
                    <w:tr2bl w:val="nil"/>
                  </w:tcBorders>
                  <w:vAlign w:val="center"/>
                </w:tcPr>
                <w:p w14:paraId="578B1178">
                  <w:pPr>
                    <w:jc w:val="center"/>
                    <w:rPr>
                      <w:sz w:val="21"/>
                      <w:szCs w:val="21"/>
                    </w:rPr>
                  </w:pPr>
                  <w:r>
                    <w:rPr>
                      <w:rFonts w:hAnsi="宋体"/>
                      <w:sz w:val="21"/>
                      <w:szCs w:val="21"/>
                    </w:rPr>
                    <w:t>控制项目</w:t>
                  </w:r>
                </w:p>
              </w:tc>
              <w:tc>
                <w:tcPr>
                  <w:tcW w:w="802" w:type="pct"/>
                  <w:tcBorders>
                    <w:tl2br w:val="nil"/>
                    <w:tr2bl w:val="nil"/>
                  </w:tcBorders>
                  <w:vAlign w:val="center"/>
                </w:tcPr>
                <w:p w14:paraId="739FBD2B">
                  <w:pPr>
                    <w:jc w:val="center"/>
                    <w:rPr>
                      <w:sz w:val="21"/>
                      <w:szCs w:val="21"/>
                    </w:rPr>
                  </w:pPr>
                  <w:r>
                    <w:rPr>
                      <w:rFonts w:hAnsi="宋体"/>
                      <w:sz w:val="21"/>
                      <w:szCs w:val="21"/>
                    </w:rPr>
                    <w:t>预处理标准</w:t>
                  </w:r>
                </w:p>
              </w:tc>
              <w:tc>
                <w:tcPr>
                  <w:tcW w:w="1884" w:type="pct"/>
                  <w:tcBorders>
                    <w:tl2br w:val="nil"/>
                    <w:tr2bl w:val="nil"/>
                  </w:tcBorders>
                  <w:vAlign w:val="center"/>
                </w:tcPr>
                <w:p w14:paraId="51F52785">
                  <w:pPr>
                    <w:jc w:val="center"/>
                    <w:rPr>
                      <w:sz w:val="21"/>
                      <w:szCs w:val="21"/>
                    </w:rPr>
                  </w:pPr>
                  <w:r>
                    <w:rPr>
                      <w:rFonts w:hAnsi="宋体"/>
                      <w:sz w:val="21"/>
                      <w:szCs w:val="21"/>
                    </w:rPr>
                    <w:t>来源</w:t>
                  </w:r>
                </w:p>
              </w:tc>
            </w:tr>
            <w:tr w14:paraId="65DD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pct"/>
                  <w:tcBorders>
                    <w:tl2br w:val="nil"/>
                    <w:tr2bl w:val="nil"/>
                  </w:tcBorders>
                  <w:vAlign w:val="center"/>
                </w:tcPr>
                <w:p w14:paraId="17814D1D">
                  <w:pPr>
                    <w:jc w:val="center"/>
                    <w:rPr>
                      <w:sz w:val="21"/>
                      <w:szCs w:val="21"/>
                    </w:rPr>
                  </w:pPr>
                  <w:r>
                    <w:rPr>
                      <w:sz w:val="21"/>
                      <w:szCs w:val="21"/>
                    </w:rPr>
                    <w:t>pH</w:t>
                  </w:r>
                  <w:r>
                    <w:rPr>
                      <w:rFonts w:hint="eastAsia"/>
                      <w:sz w:val="21"/>
                      <w:szCs w:val="21"/>
                    </w:rPr>
                    <w:t>（无量纲）</w:t>
                  </w:r>
                </w:p>
              </w:tc>
              <w:tc>
                <w:tcPr>
                  <w:tcW w:w="802" w:type="pct"/>
                  <w:tcBorders>
                    <w:tl2br w:val="nil"/>
                    <w:tr2bl w:val="nil"/>
                  </w:tcBorders>
                  <w:vAlign w:val="center"/>
                </w:tcPr>
                <w:p w14:paraId="05A2819C">
                  <w:pPr>
                    <w:jc w:val="center"/>
                    <w:rPr>
                      <w:sz w:val="21"/>
                      <w:szCs w:val="21"/>
                    </w:rPr>
                  </w:pPr>
                  <w:r>
                    <w:rPr>
                      <w:sz w:val="21"/>
                      <w:szCs w:val="21"/>
                    </w:rPr>
                    <w:t>6~9</w:t>
                  </w:r>
                </w:p>
              </w:tc>
              <w:tc>
                <w:tcPr>
                  <w:tcW w:w="1884" w:type="pct"/>
                  <w:vMerge w:val="restart"/>
                  <w:tcBorders>
                    <w:tl2br w:val="nil"/>
                    <w:tr2bl w:val="nil"/>
                  </w:tcBorders>
                  <w:vAlign w:val="center"/>
                </w:tcPr>
                <w:p w14:paraId="38E1583D">
                  <w:pPr>
                    <w:jc w:val="center"/>
                    <w:rPr>
                      <w:sz w:val="21"/>
                      <w:szCs w:val="21"/>
                    </w:rPr>
                  </w:pPr>
                  <w:r>
                    <w:rPr>
                      <w:rFonts w:hint="eastAsia"/>
                      <w:sz w:val="21"/>
                      <w:szCs w:val="21"/>
                    </w:rPr>
                    <w:t>《城镇污水处理厂污染物排放标准》（</w:t>
                  </w:r>
                  <w:r>
                    <w:rPr>
                      <w:sz w:val="21"/>
                      <w:szCs w:val="21"/>
                    </w:rPr>
                    <w:t>GB18918-2002</w:t>
                  </w:r>
                  <w:r>
                    <w:rPr>
                      <w:rFonts w:hint="eastAsia"/>
                      <w:sz w:val="21"/>
                      <w:szCs w:val="21"/>
                    </w:rPr>
                    <w:t>）中一级</w:t>
                  </w:r>
                  <w:r>
                    <w:rPr>
                      <w:sz w:val="21"/>
                      <w:szCs w:val="21"/>
                    </w:rPr>
                    <w:t>A</w:t>
                  </w:r>
                  <w:r>
                    <w:rPr>
                      <w:rFonts w:hint="eastAsia"/>
                      <w:sz w:val="21"/>
                      <w:szCs w:val="21"/>
                    </w:rPr>
                    <w:t>标准</w:t>
                  </w:r>
                </w:p>
              </w:tc>
            </w:tr>
            <w:tr w14:paraId="0725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pct"/>
                  <w:tcBorders>
                    <w:tl2br w:val="nil"/>
                    <w:tr2bl w:val="nil"/>
                  </w:tcBorders>
                  <w:vAlign w:val="center"/>
                </w:tcPr>
                <w:p w14:paraId="5D52DDC5">
                  <w:pPr>
                    <w:jc w:val="center"/>
                    <w:rPr>
                      <w:sz w:val="21"/>
                      <w:szCs w:val="21"/>
                    </w:rPr>
                  </w:pPr>
                  <w:r>
                    <w:rPr>
                      <w:rFonts w:hAnsi="宋体"/>
                      <w:sz w:val="21"/>
                      <w:szCs w:val="21"/>
                    </w:rPr>
                    <w:t>粪大肠菌群数（</w:t>
                  </w:r>
                  <w:r>
                    <w:rPr>
                      <w:rFonts w:hint="eastAsia"/>
                      <w:sz w:val="21"/>
                      <w:szCs w:val="21"/>
                      <w:lang w:val="en-US" w:eastAsia="zh-CN"/>
                    </w:rPr>
                    <w:t>个</w:t>
                  </w:r>
                  <w:r>
                    <w:rPr>
                      <w:sz w:val="21"/>
                      <w:szCs w:val="21"/>
                    </w:rPr>
                    <w:t>/L</w:t>
                  </w:r>
                  <w:r>
                    <w:rPr>
                      <w:rFonts w:hAnsi="宋体"/>
                      <w:sz w:val="21"/>
                      <w:szCs w:val="21"/>
                    </w:rPr>
                    <w:t>）</w:t>
                  </w:r>
                </w:p>
              </w:tc>
              <w:tc>
                <w:tcPr>
                  <w:tcW w:w="802" w:type="pct"/>
                  <w:tcBorders>
                    <w:tl2br w:val="nil"/>
                    <w:tr2bl w:val="nil"/>
                  </w:tcBorders>
                  <w:vAlign w:val="center"/>
                </w:tcPr>
                <w:p w14:paraId="0A8EF5E7">
                  <w:pPr>
                    <w:jc w:val="center"/>
                    <w:rPr>
                      <w:sz w:val="21"/>
                      <w:szCs w:val="21"/>
                    </w:rPr>
                  </w:pPr>
                  <w:r>
                    <w:rPr>
                      <w:rFonts w:hint="eastAsia"/>
                      <w:sz w:val="21"/>
                      <w:szCs w:val="21"/>
                    </w:rPr>
                    <w:t>1000</w:t>
                  </w:r>
                </w:p>
              </w:tc>
              <w:tc>
                <w:tcPr>
                  <w:tcW w:w="1884" w:type="pct"/>
                  <w:vMerge w:val="continue"/>
                  <w:tcBorders>
                    <w:tl2br w:val="nil"/>
                    <w:tr2bl w:val="nil"/>
                  </w:tcBorders>
                  <w:vAlign w:val="center"/>
                </w:tcPr>
                <w:p w14:paraId="277B99AF">
                  <w:pPr>
                    <w:jc w:val="center"/>
                    <w:rPr>
                      <w:sz w:val="21"/>
                      <w:szCs w:val="21"/>
                    </w:rPr>
                  </w:pPr>
                </w:p>
              </w:tc>
            </w:tr>
            <w:tr w14:paraId="0105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pct"/>
                  <w:tcBorders>
                    <w:tl2br w:val="nil"/>
                    <w:tr2bl w:val="nil"/>
                  </w:tcBorders>
                  <w:vAlign w:val="center"/>
                </w:tcPr>
                <w:p w14:paraId="252DF6BB">
                  <w:pPr>
                    <w:jc w:val="center"/>
                    <w:rPr>
                      <w:sz w:val="21"/>
                      <w:szCs w:val="21"/>
                    </w:rPr>
                  </w:pPr>
                  <w:r>
                    <w:rPr>
                      <w:rFonts w:hint="eastAsia" w:hAnsi="宋体"/>
                      <w:sz w:val="21"/>
                      <w:szCs w:val="21"/>
                    </w:rPr>
                    <w:t>氨氮</w:t>
                  </w:r>
                </w:p>
              </w:tc>
              <w:tc>
                <w:tcPr>
                  <w:tcW w:w="802" w:type="pct"/>
                  <w:tcBorders>
                    <w:tl2br w:val="nil"/>
                    <w:tr2bl w:val="nil"/>
                  </w:tcBorders>
                  <w:vAlign w:val="center"/>
                </w:tcPr>
                <w:p w14:paraId="39362C6C">
                  <w:pPr>
                    <w:jc w:val="center"/>
                    <w:rPr>
                      <w:sz w:val="21"/>
                      <w:szCs w:val="21"/>
                    </w:rPr>
                  </w:pPr>
                  <w:r>
                    <w:rPr>
                      <w:rFonts w:hint="eastAsia"/>
                      <w:sz w:val="21"/>
                      <w:szCs w:val="21"/>
                    </w:rPr>
                    <w:t>5（8）</w:t>
                  </w:r>
                </w:p>
              </w:tc>
              <w:tc>
                <w:tcPr>
                  <w:tcW w:w="1884" w:type="pct"/>
                  <w:vMerge w:val="continue"/>
                  <w:tcBorders>
                    <w:tl2br w:val="nil"/>
                    <w:tr2bl w:val="nil"/>
                  </w:tcBorders>
                  <w:vAlign w:val="center"/>
                </w:tcPr>
                <w:p w14:paraId="66B3B979">
                  <w:pPr>
                    <w:jc w:val="center"/>
                    <w:rPr>
                      <w:sz w:val="21"/>
                      <w:szCs w:val="21"/>
                    </w:rPr>
                  </w:pPr>
                </w:p>
              </w:tc>
            </w:tr>
            <w:tr w14:paraId="4A14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pct"/>
                  <w:tcBorders>
                    <w:tl2br w:val="nil"/>
                    <w:tr2bl w:val="nil"/>
                  </w:tcBorders>
                  <w:vAlign w:val="center"/>
                </w:tcPr>
                <w:p w14:paraId="6677436B">
                  <w:pPr>
                    <w:jc w:val="center"/>
                    <w:rPr>
                      <w:sz w:val="21"/>
                      <w:szCs w:val="21"/>
                    </w:rPr>
                  </w:pPr>
                  <w:r>
                    <w:rPr>
                      <w:sz w:val="21"/>
                      <w:szCs w:val="21"/>
                    </w:rPr>
                    <w:t>SS</w:t>
                  </w:r>
                </w:p>
              </w:tc>
              <w:tc>
                <w:tcPr>
                  <w:tcW w:w="802" w:type="pct"/>
                  <w:tcBorders>
                    <w:tl2br w:val="nil"/>
                    <w:tr2bl w:val="nil"/>
                  </w:tcBorders>
                  <w:vAlign w:val="center"/>
                </w:tcPr>
                <w:p w14:paraId="5C88D6B3">
                  <w:pPr>
                    <w:jc w:val="center"/>
                    <w:rPr>
                      <w:sz w:val="21"/>
                      <w:szCs w:val="21"/>
                    </w:rPr>
                  </w:pPr>
                  <w:r>
                    <w:rPr>
                      <w:rFonts w:hint="eastAsia"/>
                      <w:sz w:val="21"/>
                      <w:szCs w:val="21"/>
                    </w:rPr>
                    <w:t>10</w:t>
                  </w:r>
                </w:p>
              </w:tc>
              <w:tc>
                <w:tcPr>
                  <w:tcW w:w="1884" w:type="pct"/>
                  <w:vMerge w:val="continue"/>
                  <w:tcBorders>
                    <w:tl2br w:val="nil"/>
                    <w:tr2bl w:val="nil"/>
                  </w:tcBorders>
                  <w:vAlign w:val="center"/>
                </w:tcPr>
                <w:p w14:paraId="61C6E6F9">
                  <w:pPr>
                    <w:jc w:val="center"/>
                    <w:rPr>
                      <w:sz w:val="21"/>
                      <w:szCs w:val="21"/>
                    </w:rPr>
                  </w:pPr>
                </w:p>
              </w:tc>
            </w:tr>
            <w:tr w14:paraId="33D0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pct"/>
                  <w:tcBorders>
                    <w:tl2br w:val="nil"/>
                    <w:tr2bl w:val="nil"/>
                  </w:tcBorders>
                  <w:vAlign w:val="center"/>
                </w:tcPr>
                <w:p w14:paraId="1050D8A2">
                  <w:pPr>
                    <w:jc w:val="center"/>
                    <w:rPr>
                      <w:sz w:val="21"/>
                      <w:szCs w:val="21"/>
                    </w:rPr>
                  </w:pPr>
                  <w:r>
                    <w:rPr>
                      <w:sz w:val="21"/>
                      <w:szCs w:val="21"/>
                    </w:rPr>
                    <w:t>COD</w:t>
                  </w:r>
                </w:p>
              </w:tc>
              <w:tc>
                <w:tcPr>
                  <w:tcW w:w="802" w:type="pct"/>
                  <w:tcBorders>
                    <w:tl2br w:val="nil"/>
                    <w:tr2bl w:val="nil"/>
                  </w:tcBorders>
                  <w:vAlign w:val="center"/>
                </w:tcPr>
                <w:p w14:paraId="513DF1C5">
                  <w:pPr>
                    <w:jc w:val="center"/>
                    <w:rPr>
                      <w:sz w:val="21"/>
                      <w:szCs w:val="21"/>
                    </w:rPr>
                  </w:pPr>
                  <w:r>
                    <w:rPr>
                      <w:rFonts w:hint="eastAsia"/>
                      <w:sz w:val="21"/>
                      <w:szCs w:val="21"/>
                    </w:rPr>
                    <w:t>50</w:t>
                  </w:r>
                </w:p>
              </w:tc>
              <w:tc>
                <w:tcPr>
                  <w:tcW w:w="1884" w:type="pct"/>
                  <w:vMerge w:val="continue"/>
                  <w:tcBorders>
                    <w:tl2br w:val="nil"/>
                    <w:tr2bl w:val="nil"/>
                  </w:tcBorders>
                  <w:vAlign w:val="center"/>
                </w:tcPr>
                <w:p w14:paraId="3E8AFA31">
                  <w:pPr>
                    <w:jc w:val="center"/>
                    <w:rPr>
                      <w:sz w:val="21"/>
                      <w:szCs w:val="21"/>
                    </w:rPr>
                  </w:pPr>
                </w:p>
              </w:tc>
            </w:tr>
            <w:tr w14:paraId="3C4E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pct"/>
                  <w:tcBorders>
                    <w:tl2br w:val="nil"/>
                    <w:tr2bl w:val="nil"/>
                  </w:tcBorders>
                  <w:vAlign w:val="center"/>
                </w:tcPr>
                <w:p w14:paraId="37D3CE6E">
                  <w:pPr>
                    <w:jc w:val="center"/>
                    <w:rPr>
                      <w:sz w:val="21"/>
                      <w:szCs w:val="21"/>
                    </w:rPr>
                  </w:pPr>
                  <w:r>
                    <w:rPr>
                      <w:sz w:val="21"/>
                      <w:szCs w:val="21"/>
                    </w:rPr>
                    <w:t>BOD</w:t>
                  </w:r>
                  <w:r>
                    <w:rPr>
                      <w:sz w:val="21"/>
                      <w:szCs w:val="21"/>
                      <w:vertAlign w:val="subscript"/>
                    </w:rPr>
                    <w:t>5</w:t>
                  </w:r>
                </w:p>
              </w:tc>
              <w:tc>
                <w:tcPr>
                  <w:tcW w:w="802" w:type="pct"/>
                  <w:tcBorders>
                    <w:tl2br w:val="nil"/>
                    <w:tr2bl w:val="nil"/>
                  </w:tcBorders>
                  <w:vAlign w:val="center"/>
                </w:tcPr>
                <w:p w14:paraId="2EFE3626">
                  <w:pPr>
                    <w:jc w:val="center"/>
                    <w:rPr>
                      <w:sz w:val="21"/>
                      <w:szCs w:val="21"/>
                    </w:rPr>
                  </w:pPr>
                  <w:r>
                    <w:rPr>
                      <w:rFonts w:hint="eastAsia"/>
                      <w:sz w:val="21"/>
                      <w:szCs w:val="21"/>
                    </w:rPr>
                    <w:t>10</w:t>
                  </w:r>
                </w:p>
              </w:tc>
              <w:tc>
                <w:tcPr>
                  <w:tcW w:w="1884" w:type="pct"/>
                  <w:vMerge w:val="continue"/>
                  <w:tcBorders>
                    <w:tl2br w:val="nil"/>
                    <w:tr2bl w:val="nil"/>
                  </w:tcBorders>
                  <w:vAlign w:val="center"/>
                </w:tcPr>
                <w:p w14:paraId="71080F44">
                  <w:pPr>
                    <w:jc w:val="center"/>
                    <w:rPr>
                      <w:sz w:val="21"/>
                      <w:szCs w:val="21"/>
                    </w:rPr>
                  </w:pPr>
                </w:p>
              </w:tc>
            </w:tr>
            <w:tr w14:paraId="3AAB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pct"/>
                  <w:tcBorders>
                    <w:tl2br w:val="nil"/>
                    <w:tr2bl w:val="nil"/>
                  </w:tcBorders>
                  <w:vAlign w:val="center"/>
                </w:tcPr>
                <w:p w14:paraId="3B855A00">
                  <w:pPr>
                    <w:jc w:val="center"/>
                    <w:rPr>
                      <w:rFonts w:hint="eastAsia" w:hAnsi="宋体" w:eastAsia="宋体"/>
                      <w:sz w:val="21"/>
                      <w:szCs w:val="21"/>
                      <w:lang w:val="en-US" w:eastAsia="zh-CN"/>
                    </w:rPr>
                  </w:pPr>
                  <w:r>
                    <w:rPr>
                      <w:rFonts w:hint="eastAsia" w:hAnsi="宋体"/>
                      <w:sz w:val="21"/>
                      <w:szCs w:val="21"/>
                      <w:lang w:val="en-US" w:eastAsia="zh-CN"/>
                    </w:rPr>
                    <w:t>阴离子表面活性剂</w:t>
                  </w:r>
                </w:p>
              </w:tc>
              <w:tc>
                <w:tcPr>
                  <w:tcW w:w="802" w:type="pct"/>
                  <w:tcBorders>
                    <w:tl2br w:val="nil"/>
                    <w:tr2bl w:val="nil"/>
                  </w:tcBorders>
                  <w:vAlign w:val="center"/>
                </w:tcPr>
                <w:p w14:paraId="2D5FACA8">
                  <w:pPr>
                    <w:jc w:val="center"/>
                    <w:rPr>
                      <w:sz w:val="21"/>
                      <w:szCs w:val="21"/>
                    </w:rPr>
                  </w:pPr>
                  <w:r>
                    <w:rPr>
                      <w:rFonts w:hint="eastAsia"/>
                      <w:sz w:val="21"/>
                      <w:szCs w:val="21"/>
                    </w:rPr>
                    <w:t>0.5</w:t>
                  </w:r>
                </w:p>
              </w:tc>
              <w:tc>
                <w:tcPr>
                  <w:tcW w:w="1884" w:type="pct"/>
                  <w:vMerge w:val="continue"/>
                  <w:tcBorders>
                    <w:tl2br w:val="nil"/>
                    <w:tr2bl w:val="nil"/>
                  </w:tcBorders>
                  <w:vAlign w:val="center"/>
                </w:tcPr>
                <w:p w14:paraId="08ACCF1E">
                  <w:pPr>
                    <w:jc w:val="center"/>
                    <w:rPr>
                      <w:sz w:val="21"/>
                      <w:szCs w:val="21"/>
                    </w:rPr>
                  </w:pPr>
                </w:p>
              </w:tc>
            </w:tr>
            <w:tr w14:paraId="15CE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2" w:type="pct"/>
                  <w:tcBorders>
                    <w:tl2br w:val="nil"/>
                    <w:tr2bl w:val="nil"/>
                  </w:tcBorders>
                  <w:vAlign w:val="center"/>
                </w:tcPr>
                <w:p w14:paraId="51CD8E4C">
                  <w:pPr>
                    <w:jc w:val="center"/>
                    <w:rPr>
                      <w:rFonts w:hAnsi="宋体"/>
                      <w:sz w:val="21"/>
                      <w:szCs w:val="21"/>
                    </w:rPr>
                  </w:pPr>
                  <w:r>
                    <w:rPr>
                      <w:rFonts w:hAnsi="宋体"/>
                      <w:sz w:val="21"/>
                      <w:szCs w:val="21"/>
                    </w:rPr>
                    <w:t>总余</w:t>
                  </w:r>
                  <w:r>
                    <w:rPr>
                      <w:sz w:val="21"/>
                      <w:szCs w:val="21"/>
                    </w:rPr>
                    <w:t>氯</w:t>
                  </w:r>
                  <w:r>
                    <w:rPr>
                      <w:b/>
                      <w:sz w:val="21"/>
                      <w:vertAlign w:val="superscript"/>
                    </w:rPr>
                    <w:t>1），2）</w:t>
                  </w:r>
                </w:p>
              </w:tc>
              <w:tc>
                <w:tcPr>
                  <w:tcW w:w="802" w:type="pct"/>
                  <w:tcBorders>
                    <w:tl2br w:val="nil"/>
                    <w:tr2bl w:val="nil"/>
                  </w:tcBorders>
                  <w:vAlign w:val="center"/>
                </w:tcPr>
                <w:p w14:paraId="19E5A92E">
                  <w:pPr>
                    <w:jc w:val="center"/>
                    <w:rPr>
                      <w:rFonts w:hint="eastAsia" w:eastAsia="宋体"/>
                      <w:sz w:val="21"/>
                      <w:szCs w:val="21"/>
                      <w:lang w:eastAsia="zh-CN"/>
                    </w:rPr>
                  </w:pPr>
                  <w:r>
                    <w:rPr>
                      <w:rFonts w:hint="eastAsia"/>
                      <w:sz w:val="21"/>
                      <w:szCs w:val="21"/>
                      <w:lang w:val="en-US" w:eastAsia="zh-CN"/>
                    </w:rPr>
                    <w:t>/</w:t>
                  </w:r>
                </w:p>
              </w:tc>
              <w:tc>
                <w:tcPr>
                  <w:tcW w:w="1884" w:type="pct"/>
                  <w:vMerge w:val="continue"/>
                  <w:tcBorders>
                    <w:tl2br w:val="nil"/>
                    <w:tr2bl w:val="nil"/>
                  </w:tcBorders>
                  <w:vAlign w:val="center"/>
                </w:tcPr>
                <w:p w14:paraId="48823E0A">
                  <w:pPr>
                    <w:jc w:val="center"/>
                    <w:rPr>
                      <w:sz w:val="21"/>
                      <w:szCs w:val="21"/>
                    </w:rPr>
                  </w:pPr>
                </w:p>
              </w:tc>
            </w:tr>
          </w:tbl>
          <w:p w14:paraId="20867A9C">
            <w:pPr>
              <w:spacing w:before="120" w:beforeLines="50" w:line="240" w:lineRule="auto"/>
              <w:rPr>
                <w:b/>
                <w:bCs/>
              </w:rPr>
            </w:pPr>
            <w:r>
              <w:rPr>
                <w:b/>
                <w:bCs/>
              </w:rPr>
              <w:t>3、噪声排放标准</w:t>
            </w:r>
          </w:p>
          <w:p w14:paraId="50C4B0D4">
            <w:pPr>
              <w:spacing w:line="360" w:lineRule="auto"/>
              <w:ind w:firstLine="480" w:firstLineChars="200"/>
            </w:pPr>
            <w:r>
              <w:t>施工期噪声排放执行《建筑施工场界环境噪声排放标准》（GB12523-2011）标准，运营期</w:t>
            </w:r>
            <w:r>
              <w:rPr>
                <w:rFonts w:hint="eastAsia"/>
                <w:lang w:val="en-US" w:eastAsia="zh-CN"/>
              </w:rPr>
              <w:t>东侧场界</w:t>
            </w:r>
            <w:r>
              <w:t>噪声执行《工业企业厂界环境噪声排放标准》（GB12348-2008）</w:t>
            </w:r>
            <w:r>
              <w:rPr>
                <w:rFonts w:hint="eastAsia"/>
                <w:lang w:val="en-US" w:eastAsia="zh-CN"/>
              </w:rPr>
              <w:t>4</w:t>
            </w:r>
            <w:r>
              <w:t>类标准，</w:t>
            </w:r>
            <w:r>
              <w:rPr>
                <w:rFonts w:hint="eastAsia"/>
                <w:lang w:val="en-US" w:eastAsia="zh-CN"/>
              </w:rPr>
              <w:t>场界北侧、西侧、南侧执行1类标准。</w:t>
            </w:r>
            <w:r>
              <w:t>具体标准值见下表。</w:t>
            </w:r>
          </w:p>
          <w:p w14:paraId="1040C122">
            <w:pPr>
              <w:jc w:val="center"/>
              <w:rPr>
                <w:rFonts w:hint="eastAsia" w:eastAsia="宋体"/>
                <w:b/>
                <w:bCs/>
                <w:sz w:val="21"/>
                <w:szCs w:val="21"/>
                <w:lang w:eastAsia="zh-CN"/>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28</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b/>
                <w:bCs/>
                <w:sz w:val="21"/>
                <w:szCs w:val="21"/>
              </w:rPr>
              <w:t>噪声排放标准</w:t>
            </w:r>
            <w:r>
              <w:rPr>
                <w:rFonts w:hint="eastAsia"/>
                <w:b/>
                <w:bCs/>
                <w:sz w:val="21"/>
                <w:szCs w:val="21"/>
                <w:lang w:val="en-US" w:eastAsia="zh-CN"/>
              </w:rPr>
              <w:t xml:space="preserve"> </w:t>
            </w:r>
            <w:r>
              <w:rPr>
                <w:b/>
                <w:bCs/>
                <w:sz w:val="21"/>
                <w:szCs w:val="21"/>
              </w:rPr>
              <w:t>单位：dB（A）</w:t>
            </w:r>
          </w:p>
          <w:tbl>
            <w:tblPr>
              <w:tblStyle w:val="30"/>
              <w:tblW w:w="8412"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080"/>
              <w:gridCol w:w="1442"/>
              <w:gridCol w:w="944"/>
              <w:gridCol w:w="946"/>
            </w:tblGrid>
            <w:tr w14:paraId="77A19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 w:hRule="atLeast"/>
              </w:trPr>
              <w:tc>
                <w:tcPr>
                  <w:tcW w:w="5080" w:type="dxa"/>
                  <w:vMerge w:val="restart"/>
                  <w:tcBorders>
                    <w:tl2br w:val="nil"/>
                    <w:tr2bl w:val="nil"/>
                  </w:tcBorders>
                  <w:vAlign w:val="center"/>
                </w:tcPr>
                <w:p w14:paraId="72ABD039">
                  <w:pPr>
                    <w:jc w:val="center"/>
                    <w:rPr>
                      <w:b/>
                      <w:bCs/>
                      <w:sz w:val="21"/>
                      <w:szCs w:val="21"/>
                    </w:rPr>
                  </w:pPr>
                  <w:r>
                    <w:rPr>
                      <w:b/>
                      <w:bCs/>
                      <w:sz w:val="21"/>
                      <w:szCs w:val="21"/>
                    </w:rPr>
                    <w:t>标准名称</w:t>
                  </w:r>
                </w:p>
              </w:tc>
              <w:tc>
                <w:tcPr>
                  <w:tcW w:w="1442" w:type="dxa"/>
                  <w:vMerge w:val="restart"/>
                  <w:tcBorders>
                    <w:tl2br w:val="nil"/>
                    <w:tr2bl w:val="nil"/>
                  </w:tcBorders>
                  <w:vAlign w:val="center"/>
                </w:tcPr>
                <w:p w14:paraId="56E40F98">
                  <w:pPr>
                    <w:jc w:val="center"/>
                    <w:rPr>
                      <w:b/>
                      <w:bCs/>
                      <w:sz w:val="21"/>
                      <w:szCs w:val="21"/>
                    </w:rPr>
                  </w:pPr>
                  <w:r>
                    <w:rPr>
                      <w:b/>
                      <w:bCs/>
                      <w:sz w:val="21"/>
                      <w:szCs w:val="21"/>
                    </w:rPr>
                    <w:t>适用类别</w:t>
                  </w:r>
                </w:p>
              </w:tc>
              <w:tc>
                <w:tcPr>
                  <w:tcW w:w="1890" w:type="dxa"/>
                  <w:gridSpan w:val="2"/>
                  <w:tcBorders>
                    <w:tl2br w:val="nil"/>
                    <w:tr2bl w:val="nil"/>
                  </w:tcBorders>
                  <w:vAlign w:val="center"/>
                </w:tcPr>
                <w:p w14:paraId="286F51BF">
                  <w:pPr>
                    <w:jc w:val="center"/>
                    <w:rPr>
                      <w:b/>
                      <w:bCs/>
                      <w:sz w:val="21"/>
                      <w:szCs w:val="21"/>
                    </w:rPr>
                  </w:pPr>
                  <w:r>
                    <w:rPr>
                      <w:b/>
                      <w:bCs/>
                      <w:sz w:val="21"/>
                      <w:szCs w:val="21"/>
                    </w:rPr>
                    <w:t>标准限值</w:t>
                  </w:r>
                </w:p>
              </w:tc>
            </w:tr>
            <w:tr w14:paraId="42B92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3" w:hRule="atLeast"/>
              </w:trPr>
              <w:tc>
                <w:tcPr>
                  <w:tcW w:w="5080" w:type="dxa"/>
                  <w:vMerge w:val="continue"/>
                  <w:tcBorders>
                    <w:tl2br w:val="nil"/>
                    <w:tr2bl w:val="nil"/>
                  </w:tcBorders>
                  <w:vAlign w:val="center"/>
                </w:tcPr>
                <w:p w14:paraId="79E4148A">
                  <w:pPr>
                    <w:jc w:val="center"/>
                    <w:rPr>
                      <w:sz w:val="21"/>
                      <w:szCs w:val="21"/>
                    </w:rPr>
                  </w:pPr>
                </w:p>
              </w:tc>
              <w:tc>
                <w:tcPr>
                  <w:tcW w:w="1442" w:type="dxa"/>
                  <w:vMerge w:val="continue"/>
                  <w:tcBorders>
                    <w:tl2br w:val="nil"/>
                    <w:tr2bl w:val="nil"/>
                  </w:tcBorders>
                  <w:vAlign w:val="center"/>
                </w:tcPr>
                <w:p w14:paraId="0AEC1095">
                  <w:pPr>
                    <w:jc w:val="center"/>
                    <w:rPr>
                      <w:sz w:val="21"/>
                      <w:szCs w:val="21"/>
                    </w:rPr>
                  </w:pPr>
                </w:p>
              </w:tc>
              <w:tc>
                <w:tcPr>
                  <w:tcW w:w="944" w:type="dxa"/>
                  <w:tcBorders>
                    <w:tl2br w:val="nil"/>
                    <w:tr2bl w:val="nil"/>
                  </w:tcBorders>
                  <w:vAlign w:val="center"/>
                </w:tcPr>
                <w:p w14:paraId="53EB8A90">
                  <w:pPr>
                    <w:jc w:val="center"/>
                    <w:rPr>
                      <w:b/>
                      <w:bCs/>
                      <w:sz w:val="21"/>
                      <w:szCs w:val="21"/>
                    </w:rPr>
                  </w:pPr>
                  <w:r>
                    <w:rPr>
                      <w:b/>
                      <w:bCs/>
                      <w:sz w:val="21"/>
                      <w:szCs w:val="21"/>
                    </w:rPr>
                    <w:t>昼间</w:t>
                  </w:r>
                </w:p>
              </w:tc>
              <w:tc>
                <w:tcPr>
                  <w:tcW w:w="946" w:type="dxa"/>
                  <w:tcBorders>
                    <w:tl2br w:val="nil"/>
                    <w:tr2bl w:val="nil"/>
                  </w:tcBorders>
                  <w:vAlign w:val="center"/>
                </w:tcPr>
                <w:p w14:paraId="692B19E9">
                  <w:pPr>
                    <w:jc w:val="center"/>
                    <w:rPr>
                      <w:b/>
                      <w:bCs/>
                      <w:sz w:val="21"/>
                      <w:szCs w:val="21"/>
                    </w:rPr>
                  </w:pPr>
                  <w:r>
                    <w:rPr>
                      <w:b/>
                      <w:bCs/>
                      <w:sz w:val="21"/>
                      <w:szCs w:val="21"/>
                    </w:rPr>
                    <w:t>夜间</w:t>
                  </w:r>
                </w:p>
              </w:tc>
            </w:tr>
            <w:tr w14:paraId="39576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5080" w:type="dxa"/>
                  <w:tcBorders>
                    <w:tl2br w:val="nil"/>
                    <w:tr2bl w:val="nil"/>
                  </w:tcBorders>
                  <w:vAlign w:val="center"/>
                </w:tcPr>
                <w:p w14:paraId="2B4F2B42">
                  <w:pPr>
                    <w:jc w:val="center"/>
                    <w:rPr>
                      <w:sz w:val="21"/>
                      <w:szCs w:val="21"/>
                    </w:rPr>
                  </w:pPr>
                  <w:r>
                    <w:rPr>
                      <w:sz w:val="21"/>
                      <w:szCs w:val="21"/>
                    </w:rPr>
                    <w:t>《建筑施工场界环境噪声排放标准》（GB12523-2011）</w:t>
                  </w:r>
                </w:p>
              </w:tc>
              <w:tc>
                <w:tcPr>
                  <w:tcW w:w="1442" w:type="dxa"/>
                  <w:tcBorders>
                    <w:tl2br w:val="nil"/>
                    <w:tr2bl w:val="nil"/>
                  </w:tcBorders>
                  <w:vAlign w:val="center"/>
                </w:tcPr>
                <w:p w14:paraId="7509BD17">
                  <w:pPr>
                    <w:jc w:val="center"/>
                    <w:rPr>
                      <w:sz w:val="21"/>
                      <w:szCs w:val="21"/>
                    </w:rPr>
                  </w:pPr>
                  <w:r>
                    <w:rPr>
                      <w:sz w:val="21"/>
                      <w:szCs w:val="21"/>
                    </w:rPr>
                    <w:t>/</w:t>
                  </w:r>
                </w:p>
              </w:tc>
              <w:tc>
                <w:tcPr>
                  <w:tcW w:w="944" w:type="dxa"/>
                  <w:tcBorders>
                    <w:tl2br w:val="nil"/>
                    <w:tr2bl w:val="nil"/>
                  </w:tcBorders>
                  <w:vAlign w:val="center"/>
                </w:tcPr>
                <w:p w14:paraId="24CDBF4F">
                  <w:pPr>
                    <w:jc w:val="center"/>
                    <w:rPr>
                      <w:sz w:val="21"/>
                      <w:szCs w:val="21"/>
                    </w:rPr>
                  </w:pPr>
                  <w:r>
                    <w:rPr>
                      <w:sz w:val="21"/>
                      <w:szCs w:val="21"/>
                    </w:rPr>
                    <w:t>70</w:t>
                  </w:r>
                </w:p>
              </w:tc>
              <w:tc>
                <w:tcPr>
                  <w:tcW w:w="946" w:type="dxa"/>
                  <w:tcBorders>
                    <w:tl2br w:val="nil"/>
                    <w:tr2bl w:val="nil"/>
                  </w:tcBorders>
                  <w:vAlign w:val="center"/>
                </w:tcPr>
                <w:p w14:paraId="11F49156">
                  <w:pPr>
                    <w:jc w:val="center"/>
                    <w:rPr>
                      <w:sz w:val="21"/>
                      <w:szCs w:val="21"/>
                    </w:rPr>
                  </w:pPr>
                  <w:r>
                    <w:rPr>
                      <w:sz w:val="21"/>
                      <w:szCs w:val="21"/>
                    </w:rPr>
                    <w:t>55</w:t>
                  </w:r>
                </w:p>
              </w:tc>
            </w:tr>
            <w:tr w14:paraId="090FF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5080" w:type="dxa"/>
                  <w:vMerge w:val="restart"/>
                  <w:tcBorders>
                    <w:tl2br w:val="nil"/>
                    <w:tr2bl w:val="nil"/>
                  </w:tcBorders>
                  <w:vAlign w:val="center"/>
                </w:tcPr>
                <w:p w14:paraId="7FDB99E1">
                  <w:pPr>
                    <w:jc w:val="center"/>
                    <w:rPr>
                      <w:sz w:val="21"/>
                      <w:szCs w:val="21"/>
                    </w:rPr>
                  </w:pPr>
                  <w:r>
                    <w:rPr>
                      <w:sz w:val="21"/>
                      <w:szCs w:val="21"/>
                    </w:rPr>
                    <w:t>《工业企业厂界环境噪声排放标准》（GB12348-2008）</w:t>
                  </w:r>
                </w:p>
              </w:tc>
              <w:tc>
                <w:tcPr>
                  <w:tcW w:w="1442" w:type="dxa"/>
                  <w:tcBorders>
                    <w:tl2br w:val="nil"/>
                    <w:tr2bl w:val="nil"/>
                  </w:tcBorders>
                  <w:vAlign w:val="center"/>
                </w:tcPr>
                <w:p w14:paraId="2BD5C8BF">
                  <w:pPr>
                    <w:jc w:val="center"/>
                    <w:rPr>
                      <w:sz w:val="21"/>
                      <w:szCs w:val="21"/>
                    </w:rPr>
                  </w:pPr>
                  <w:r>
                    <w:rPr>
                      <w:rFonts w:hint="eastAsia"/>
                      <w:sz w:val="21"/>
                      <w:szCs w:val="21"/>
                      <w:lang w:val="en-US" w:eastAsia="zh-CN"/>
                    </w:rPr>
                    <w:t>1</w:t>
                  </w:r>
                  <w:r>
                    <w:rPr>
                      <w:sz w:val="21"/>
                      <w:szCs w:val="21"/>
                    </w:rPr>
                    <w:t>类</w:t>
                  </w:r>
                </w:p>
              </w:tc>
              <w:tc>
                <w:tcPr>
                  <w:tcW w:w="944" w:type="dxa"/>
                  <w:tcBorders>
                    <w:tl2br w:val="nil"/>
                    <w:tr2bl w:val="nil"/>
                  </w:tcBorders>
                  <w:vAlign w:val="center"/>
                </w:tcPr>
                <w:p w14:paraId="04BD82B1">
                  <w:pPr>
                    <w:jc w:val="center"/>
                    <w:rPr>
                      <w:rFonts w:hint="default" w:eastAsia="宋体"/>
                      <w:sz w:val="21"/>
                      <w:szCs w:val="21"/>
                      <w:lang w:val="en-US" w:eastAsia="zh-CN"/>
                    </w:rPr>
                  </w:pPr>
                  <w:r>
                    <w:rPr>
                      <w:rFonts w:hint="eastAsia"/>
                      <w:sz w:val="21"/>
                      <w:szCs w:val="21"/>
                      <w:lang w:val="en-US" w:eastAsia="zh-CN"/>
                    </w:rPr>
                    <w:t>55</w:t>
                  </w:r>
                </w:p>
              </w:tc>
              <w:tc>
                <w:tcPr>
                  <w:tcW w:w="946" w:type="dxa"/>
                  <w:tcBorders>
                    <w:tl2br w:val="nil"/>
                    <w:tr2bl w:val="nil"/>
                  </w:tcBorders>
                  <w:vAlign w:val="center"/>
                </w:tcPr>
                <w:p w14:paraId="39FA6BF3">
                  <w:pPr>
                    <w:jc w:val="center"/>
                    <w:rPr>
                      <w:rFonts w:hint="default" w:eastAsia="宋体"/>
                      <w:sz w:val="21"/>
                      <w:szCs w:val="21"/>
                      <w:lang w:val="en-US" w:eastAsia="zh-CN"/>
                    </w:rPr>
                  </w:pPr>
                  <w:r>
                    <w:rPr>
                      <w:rFonts w:hint="eastAsia"/>
                      <w:sz w:val="21"/>
                      <w:szCs w:val="21"/>
                      <w:lang w:val="en-US" w:eastAsia="zh-CN"/>
                    </w:rPr>
                    <w:t>45</w:t>
                  </w:r>
                </w:p>
              </w:tc>
            </w:tr>
            <w:tr w14:paraId="4B98D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5080" w:type="dxa"/>
                  <w:vMerge w:val="continue"/>
                  <w:tcBorders>
                    <w:tl2br w:val="nil"/>
                    <w:tr2bl w:val="nil"/>
                  </w:tcBorders>
                  <w:vAlign w:val="center"/>
                </w:tcPr>
                <w:p w14:paraId="0BAF3F49">
                  <w:pPr>
                    <w:jc w:val="center"/>
                    <w:rPr>
                      <w:sz w:val="21"/>
                      <w:szCs w:val="21"/>
                    </w:rPr>
                  </w:pPr>
                </w:p>
              </w:tc>
              <w:tc>
                <w:tcPr>
                  <w:tcW w:w="1442" w:type="dxa"/>
                  <w:tcBorders>
                    <w:tl2br w:val="nil"/>
                    <w:tr2bl w:val="nil"/>
                  </w:tcBorders>
                  <w:vAlign w:val="center"/>
                </w:tcPr>
                <w:p w14:paraId="4DC5AFF3">
                  <w:pPr>
                    <w:jc w:val="center"/>
                    <w:rPr>
                      <w:rFonts w:hint="default" w:eastAsia="宋体"/>
                      <w:sz w:val="21"/>
                      <w:szCs w:val="21"/>
                      <w:lang w:val="en-US" w:eastAsia="zh-CN"/>
                    </w:rPr>
                  </w:pPr>
                  <w:r>
                    <w:rPr>
                      <w:rFonts w:hint="eastAsia"/>
                      <w:sz w:val="21"/>
                      <w:szCs w:val="21"/>
                      <w:lang w:val="en-US" w:eastAsia="zh-CN"/>
                    </w:rPr>
                    <w:t>4类</w:t>
                  </w:r>
                </w:p>
              </w:tc>
              <w:tc>
                <w:tcPr>
                  <w:tcW w:w="944" w:type="dxa"/>
                  <w:tcBorders>
                    <w:tl2br w:val="nil"/>
                    <w:tr2bl w:val="nil"/>
                  </w:tcBorders>
                  <w:vAlign w:val="center"/>
                </w:tcPr>
                <w:p w14:paraId="43FFB7D9">
                  <w:pPr>
                    <w:jc w:val="center"/>
                    <w:rPr>
                      <w:sz w:val="21"/>
                      <w:szCs w:val="21"/>
                    </w:rPr>
                  </w:pPr>
                  <w:r>
                    <w:rPr>
                      <w:sz w:val="21"/>
                      <w:szCs w:val="21"/>
                    </w:rPr>
                    <w:t>70</w:t>
                  </w:r>
                </w:p>
              </w:tc>
              <w:tc>
                <w:tcPr>
                  <w:tcW w:w="946" w:type="dxa"/>
                  <w:tcBorders>
                    <w:tl2br w:val="nil"/>
                    <w:tr2bl w:val="nil"/>
                  </w:tcBorders>
                  <w:vAlign w:val="center"/>
                </w:tcPr>
                <w:p w14:paraId="6C41C14D">
                  <w:pPr>
                    <w:jc w:val="center"/>
                    <w:rPr>
                      <w:sz w:val="21"/>
                      <w:szCs w:val="21"/>
                    </w:rPr>
                  </w:pPr>
                  <w:r>
                    <w:rPr>
                      <w:sz w:val="21"/>
                      <w:szCs w:val="21"/>
                    </w:rPr>
                    <w:t>55</w:t>
                  </w:r>
                </w:p>
              </w:tc>
            </w:tr>
          </w:tbl>
          <w:p w14:paraId="3E3B34F8">
            <w:pPr>
              <w:spacing w:before="120" w:beforeLines="50" w:line="360" w:lineRule="auto"/>
              <w:rPr>
                <w:b/>
                <w:bCs/>
              </w:rPr>
            </w:pPr>
            <w:r>
              <w:rPr>
                <w:b/>
                <w:bCs/>
              </w:rPr>
              <w:t>4、固体废物污染控制标准</w:t>
            </w:r>
          </w:p>
          <w:p w14:paraId="46C94885">
            <w:pPr>
              <w:adjustRightInd w:val="0"/>
              <w:snapToGrid w:val="0"/>
              <w:spacing w:line="360" w:lineRule="auto"/>
              <w:ind w:firstLine="480" w:firstLineChars="200"/>
              <w:rPr>
                <w:rFonts w:hint="eastAsia" w:eastAsia="宋体"/>
                <w:lang w:eastAsia="zh-CN"/>
              </w:rPr>
            </w:pPr>
            <w:r>
              <w:t>本项目一般</w:t>
            </w:r>
            <w:r>
              <w:rPr>
                <w:rFonts w:hint="eastAsia"/>
                <w:lang w:val="en-US" w:eastAsia="zh-CN"/>
              </w:rPr>
              <w:t>工业</w:t>
            </w:r>
            <w:r>
              <w:t>固体废物贮存于</w:t>
            </w:r>
            <w:r>
              <w:rPr>
                <w:rFonts w:hint="eastAsia"/>
                <w:lang w:val="en-US" w:eastAsia="zh-CN"/>
              </w:rPr>
              <w:t>院区</w:t>
            </w:r>
            <w:r>
              <w:t>内，一般</w:t>
            </w:r>
            <w:r>
              <w:rPr>
                <w:rFonts w:hint="eastAsia"/>
                <w:lang w:val="en-US" w:eastAsia="zh-CN"/>
              </w:rPr>
              <w:t>工业</w:t>
            </w:r>
            <w:r>
              <w:t>固体废物贮存场所需满足相应防渗漏、防雨淋、防扬尘等环境保护要求</w:t>
            </w:r>
            <w:r>
              <w:rPr>
                <w:rFonts w:hint="eastAsia"/>
              </w:rPr>
              <w:t>，参照执行《一般工业固体废物贮存和填埋污染控制标准》（GB18599-2020）中的相关规定要求；危险</w:t>
            </w:r>
            <w:r>
              <w:rPr>
                <w:rFonts w:hint="eastAsia"/>
                <w:lang w:val="en-US" w:eastAsia="zh-CN"/>
              </w:rPr>
              <w:t>废物</w:t>
            </w:r>
            <w:r>
              <w:rPr>
                <w:rFonts w:hint="eastAsia"/>
              </w:rPr>
              <w:t>贮存必须严格执行《危险废物贮存污染控制标准》（</w:t>
            </w:r>
            <w:r>
              <w:rPr>
                <w:rFonts w:hint="eastAsia"/>
                <w:lang w:eastAsia="zh-CN"/>
              </w:rPr>
              <w:t>GB18597-2023</w:t>
            </w:r>
            <w:r>
              <w:rPr>
                <w:rFonts w:hint="eastAsia"/>
              </w:rPr>
              <w:t>）及其2013年修改单中有关规定</w:t>
            </w:r>
            <w:r>
              <w:t>。</w:t>
            </w:r>
            <w:r>
              <w:rPr>
                <w:rFonts w:hint="eastAsia"/>
              </w:rPr>
              <w:t>医疗固废暂存、储运过程应按照《医疗废物管理条例》（国务院 2003-380号令）、《医疗卫生机构医疗废物管理方法》（中华人民共和国卫生部第 36 号令）、《医疗废物集中处置技术规范（试行）》（环发[2003]206号）等相关要求执行。</w:t>
            </w:r>
          </w:p>
        </w:tc>
      </w:tr>
      <w:tr w14:paraId="71940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1" w:hRule="atLeast"/>
          <w:jc w:val="center"/>
        </w:trPr>
        <w:tc>
          <w:tcPr>
            <w:tcW w:w="556" w:type="dxa"/>
            <w:vAlign w:val="center"/>
          </w:tcPr>
          <w:p w14:paraId="474FF1E5">
            <w:pPr>
              <w:adjustRightInd w:val="0"/>
              <w:snapToGrid w:val="0"/>
              <w:jc w:val="center"/>
              <w:rPr>
                <w:kern w:val="0"/>
                <w:szCs w:val="21"/>
              </w:rPr>
            </w:pPr>
            <w:r>
              <w:rPr>
                <w:kern w:val="0"/>
                <w:szCs w:val="21"/>
              </w:rPr>
              <w:t>总量</w:t>
            </w:r>
          </w:p>
          <w:p w14:paraId="3CEA0CE8">
            <w:pPr>
              <w:adjustRightInd w:val="0"/>
              <w:snapToGrid w:val="0"/>
              <w:jc w:val="center"/>
              <w:rPr>
                <w:kern w:val="0"/>
                <w:szCs w:val="21"/>
              </w:rPr>
            </w:pPr>
            <w:r>
              <w:rPr>
                <w:kern w:val="0"/>
                <w:szCs w:val="21"/>
              </w:rPr>
              <w:t>控制</w:t>
            </w:r>
          </w:p>
          <w:p w14:paraId="1ECFA82B">
            <w:pPr>
              <w:adjustRightInd w:val="0"/>
              <w:snapToGrid w:val="0"/>
              <w:jc w:val="center"/>
              <w:rPr>
                <w:kern w:val="0"/>
                <w:szCs w:val="21"/>
              </w:rPr>
            </w:pPr>
            <w:r>
              <w:rPr>
                <w:kern w:val="0"/>
                <w:szCs w:val="21"/>
              </w:rPr>
              <w:t>指标</w:t>
            </w:r>
          </w:p>
        </w:tc>
        <w:tc>
          <w:tcPr>
            <w:tcW w:w="8641" w:type="dxa"/>
          </w:tcPr>
          <w:p w14:paraId="64B6C1A3">
            <w:pPr>
              <w:adjustRightInd w:val="0"/>
              <w:snapToGrid w:val="0"/>
              <w:spacing w:line="360" w:lineRule="auto"/>
              <w:ind w:firstLine="480" w:firstLineChars="200"/>
              <w:rPr>
                <w:sz w:val="24"/>
                <w:szCs w:val="24"/>
              </w:rPr>
            </w:pPr>
            <w:r>
              <w:rPr>
                <w:sz w:val="24"/>
                <w:szCs w:val="24"/>
              </w:rPr>
              <w:t>根据《安徽省环保厅关于进一步加强建设项目新增大气主要污染物总量指标管理工作的通知》（皖环发〔2017〕19号），污染物总量控制指标包括废水污染物：COD、氨氮；大气污染物：SO</w:t>
            </w:r>
            <w:r>
              <w:rPr>
                <w:sz w:val="24"/>
                <w:szCs w:val="24"/>
                <w:vertAlign w:val="subscript"/>
              </w:rPr>
              <w:t>2</w:t>
            </w:r>
            <w:r>
              <w:rPr>
                <w:sz w:val="24"/>
                <w:szCs w:val="24"/>
              </w:rPr>
              <w:t>、NO</w:t>
            </w:r>
            <w:r>
              <w:rPr>
                <w:sz w:val="24"/>
                <w:szCs w:val="24"/>
                <w:vertAlign w:val="subscript"/>
              </w:rPr>
              <w:t>X</w:t>
            </w:r>
            <w:r>
              <w:rPr>
                <w:sz w:val="24"/>
                <w:szCs w:val="24"/>
              </w:rPr>
              <w:t>、烟（粉）尘、VOC</w:t>
            </w:r>
            <w:r>
              <w:rPr>
                <w:sz w:val="24"/>
                <w:szCs w:val="24"/>
                <w:vertAlign w:val="subscript"/>
              </w:rPr>
              <w:t>S</w:t>
            </w:r>
            <w:r>
              <w:rPr>
                <w:sz w:val="24"/>
                <w:szCs w:val="24"/>
              </w:rPr>
              <w:t>。</w:t>
            </w:r>
          </w:p>
          <w:p w14:paraId="01249380">
            <w:pPr>
              <w:pStyle w:val="8"/>
              <w:spacing w:line="360" w:lineRule="auto"/>
              <w:ind w:left="0" w:leftChars="0" w:firstLine="480" w:firstLineChars="200"/>
              <w:jc w:val="both"/>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rPr>
              <w:t>针对本项目的具体排污情况，确定</w:t>
            </w:r>
            <w:r>
              <w:rPr>
                <w:rFonts w:hint="eastAsia" w:ascii="Times New Roman" w:hAnsi="Times New Roman" w:eastAsia="宋体" w:cs="Times New Roman"/>
                <w:color w:val="000000"/>
                <w:sz w:val="24"/>
                <w:szCs w:val="24"/>
                <w:highlight w:val="none"/>
                <w:lang w:eastAsia="zh-CN"/>
              </w:rPr>
              <w:t>污染物</w:t>
            </w:r>
            <w:r>
              <w:rPr>
                <w:rFonts w:hint="default" w:ascii="Times New Roman" w:hAnsi="Times New Roman" w:eastAsia="宋体" w:cs="Times New Roman"/>
                <w:color w:val="000000"/>
                <w:sz w:val="24"/>
                <w:szCs w:val="24"/>
                <w:highlight w:val="none"/>
              </w:rPr>
              <w:t>总量控制因子如下：</w:t>
            </w:r>
          </w:p>
          <w:p w14:paraId="41699C9E">
            <w:pPr>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（1）项目废水污染物总量</w:t>
            </w:r>
          </w:p>
          <w:p w14:paraId="6CF38DFD">
            <w:pPr>
              <w:spacing w:line="360" w:lineRule="auto"/>
              <w:ind w:firstLine="480" w:firstLineChars="200"/>
              <w:jc w:val="both"/>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bCs/>
                <w:color w:val="auto"/>
                <w:sz w:val="24"/>
                <w:szCs w:val="24"/>
                <w:highlight w:val="none"/>
              </w:rPr>
              <w:t>本项目新增废水排放量</w:t>
            </w:r>
            <w:r>
              <w:rPr>
                <w:rFonts w:hint="eastAsia" w:cs="Times New Roman"/>
                <w:bCs/>
                <w:color w:val="auto"/>
                <w:sz w:val="24"/>
                <w:szCs w:val="24"/>
                <w:highlight w:val="none"/>
                <w:lang w:eastAsia="zh-CN"/>
              </w:rPr>
              <w:t>6594.09</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/a，</w:t>
            </w:r>
            <w:r>
              <w:rPr>
                <w:rFonts w:hint="eastAsia"/>
                <w:sz w:val="24"/>
                <w:szCs w:val="24"/>
              </w:rPr>
              <w:t>项目排放的废水主要为</w:t>
            </w:r>
            <w:r>
              <w:rPr>
                <w:rFonts w:hint="eastAsia"/>
                <w:sz w:val="24"/>
                <w:szCs w:val="24"/>
                <w:lang w:val="en-US" w:eastAsia="zh-CN"/>
              </w:rPr>
              <w:t>纯水制备废水、煎药设备清洗废水、</w:t>
            </w:r>
            <w:r>
              <w:rPr>
                <w:rFonts w:hint="eastAsia"/>
                <w:sz w:val="24"/>
                <w:szCs w:val="24"/>
              </w:rPr>
              <w:t>医疗废水</w:t>
            </w:r>
            <w:r>
              <w:rPr>
                <w:rFonts w:hint="eastAsia"/>
                <w:sz w:val="24"/>
                <w:szCs w:val="24"/>
                <w:lang w:eastAsia="zh-CN"/>
              </w:rPr>
              <w:t>、</w:t>
            </w:r>
            <w:r>
              <w:rPr>
                <w:rFonts w:hint="eastAsia"/>
                <w:sz w:val="24"/>
                <w:szCs w:val="24"/>
                <w:lang w:val="en-US" w:eastAsia="zh-CN"/>
              </w:rPr>
              <w:t>洗衣废水</w:t>
            </w:r>
            <w:r>
              <w:rPr>
                <w:rFonts w:hint="eastAsia"/>
                <w:sz w:val="24"/>
                <w:szCs w:val="24"/>
              </w:rPr>
              <w:t>和生活污水，</w:t>
            </w:r>
            <w:r>
              <w:rPr>
                <w:rFonts w:hint="eastAsia"/>
                <w:sz w:val="24"/>
                <w:szCs w:val="24"/>
                <w:lang w:val="en-US" w:eastAsia="zh-CN"/>
              </w:rPr>
              <w:t>废水接入霍山县医院西院区</w:t>
            </w:r>
            <w:r>
              <w:rPr>
                <w:rFonts w:hint="eastAsia"/>
                <w:sz w:val="24"/>
                <w:szCs w:val="24"/>
                <w:lang w:eastAsia="zh-CN"/>
              </w:rPr>
              <w:t>污水处理站</w:t>
            </w:r>
            <w:r>
              <w:rPr>
                <w:rFonts w:hint="eastAsia"/>
                <w:sz w:val="24"/>
                <w:szCs w:val="24"/>
              </w:rPr>
              <w:t>处理</w:t>
            </w:r>
            <w:r>
              <w:rPr>
                <w:rFonts w:hint="eastAsia"/>
                <w:sz w:val="24"/>
                <w:szCs w:val="24"/>
                <w:lang w:eastAsia="zh-CN"/>
              </w:rPr>
              <w:t>，</w:t>
            </w:r>
            <w:r>
              <w:rPr>
                <w:rFonts w:hint="eastAsia"/>
                <w:sz w:val="24"/>
                <w:szCs w:val="24"/>
                <w:lang w:val="en-US" w:eastAsia="zh-CN"/>
              </w:rPr>
              <w:t>处理后通过</w:t>
            </w:r>
            <w:r>
              <w:rPr>
                <w:rFonts w:hint="eastAsia"/>
                <w:sz w:val="24"/>
                <w:szCs w:val="24"/>
              </w:rPr>
              <w:t>市政管网进入</w:t>
            </w:r>
            <w:r>
              <w:rPr>
                <w:rFonts w:hint="eastAsia"/>
                <w:sz w:val="24"/>
                <w:szCs w:val="24"/>
                <w:lang w:eastAsia="zh-CN"/>
              </w:rPr>
              <w:t>霍山县</w:t>
            </w:r>
            <w:r>
              <w:rPr>
                <w:rFonts w:hint="eastAsia"/>
                <w:sz w:val="24"/>
                <w:szCs w:val="24"/>
              </w:rPr>
              <w:t>污水处理厂处理</w:t>
            </w:r>
            <w:r>
              <w:rPr>
                <w:rFonts w:hint="eastAsia"/>
                <w:sz w:val="24"/>
                <w:szCs w:val="24"/>
                <w:lang w:eastAsia="zh-CN"/>
              </w:rPr>
              <w:t>，</w:t>
            </w:r>
            <w:r>
              <w:rPr>
                <w:rFonts w:hint="eastAsia"/>
                <w:sz w:val="24"/>
                <w:szCs w:val="24"/>
                <w:lang w:val="en-US" w:eastAsia="zh-CN"/>
              </w:rPr>
              <w:t>达标</w:t>
            </w:r>
            <w:r>
              <w:rPr>
                <w:rFonts w:hint="eastAsia"/>
                <w:sz w:val="24"/>
                <w:szCs w:val="24"/>
                <w:lang w:eastAsia="zh-CN"/>
              </w:rPr>
              <w:t>后排入东淠河</w:t>
            </w:r>
            <w:r>
              <w:rPr>
                <w:rFonts w:hint="eastAsia" w:ascii="Times New Roman" w:hAnsi="Times New Roman" w:eastAsia="宋体" w:cs="Times New Roman"/>
                <w:sz w:val="24"/>
                <w:szCs w:val="24"/>
                <w:highlight w:val="none"/>
                <w:lang w:eastAsia="zh-CN"/>
              </w:rPr>
              <w:t>。本项目新增的废水污染物总量纳入霍山县污水处理厂已申请的总量中，无需单独申请总量。</w:t>
            </w:r>
          </w:p>
          <w:p w14:paraId="40A990C8">
            <w:pPr>
              <w:pStyle w:val="8"/>
              <w:spacing w:line="360" w:lineRule="auto"/>
              <w:ind w:left="0" w:leftChars="0" w:firstLine="480" w:firstLineChars="200"/>
              <w:jc w:val="both"/>
              <w:rPr>
                <w:rFonts w:hint="eastAsia"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rPr>
              <w:t>（2）项目废气污染物总量</w:t>
            </w:r>
          </w:p>
          <w:p w14:paraId="55D22331">
            <w:pPr>
              <w:tabs>
                <w:tab w:val="left" w:pos="1451"/>
              </w:tabs>
              <w:spacing w:line="360" w:lineRule="auto"/>
              <w:ind w:firstLine="480" w:firstLineChars="200"/>
              <w:jc w:val="both"/>
              <w:rPr>
                <w:rFonts w:hint="default"/>
                <w:sz w:val="24"/>
                <w:szCs w:val="24"/>
                <w:lang w:val="en-US"/>
              </w:rPr>
            </w:pPr>
            <w:r>
              <w:rPr>
                <w:rFonts w:hint="eastAsia" w:ascii="Times New Roman" w:hAnsi="Times New Roman" w:eastAsia="宋体" w:cs="Times New Roman"/>
                <w:color w:val="000000"/>
                <w:sz w:val="24"/>
                <w:szCs w:val="24"/>
                <w:highlight w:val="none"/>
                <w:lang w:val="en-US" w:eastAsia="zh-CN"/>
              </w:rPr>
              <w:t>本项目</w:t>
            </w:r>
            <w:r>
              <w:rPr>
                <w:rFonts w:hint="eastAsia" w:cs="Times New Roman"/>
                <w:color w:val="000000"/>
                <w:sz w:val="24"/>
                <w:szCs w:val="24"/>
                <w:highlight w:val="none"/>
                <w:lang w:val="en-US" w:eastAsia="zh-CN"/>
              </w:rPr>
              <w:t>不涉及废气污染物总量控制指标。</w:t>
            </w:r>
          </w:p>
          <w:p w14:paraId="4065548A">
            <w:pPr>
              <w:pStyle w:val="18"/>
              <w:spacing w:line="360" w:lineRule="auto"/>
              <w:ind w:firstLine="480"/>
            </w:pPr>
          </w:p>
        </w:tc>
      </w:tr>
    </w:tbl>
    <w:p w14:paraId="53973249">
      <w:pPr>
        <w:rPr>
          <w:rFonts w:ascii="黑体" w:hAnsi="黑体" w:eastAsia="黑体"/>
          <w:snapToGrid w:val="0"/>
          <w:sz w:val="30"/>
          <w:szCs w:val="30"/>
        </w:rPr>
      </w:pPr>
      <w:r>
        <w:rPr>
          <w:rFonts w:hint="eastAsia" w:ascii="黑体" w:hAnsi="黑体" w:eastAsia="黑体"/>
          <w:snapToGrid w:val="0"/>
          <w:sz w:val="30"/>
          <w:szCs w:val="30"/>
        </w:rPr>
        <w:br w:type="page"/>
      </w:r>
    </w:p>
    <w:p w14:paraId="2997B7D7">
      <w:pPr>
        <w:pStyle w:val="27"/>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2"/>
        <w:gridCol w:w="8586"/>
      </w:tblGrid>
      <w:tr w14:paraId="7938C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22" w:type="dxa"/>
            <w:tcMar>
              <w:left w:w="28" w:type="dxa"/>
              <w:right w:w="28" w:type="dxa"/>
            </w:tcMar>
            <w:vAlign w:val="center"/>
          </w:tcPr>
          <w:p w14:paraId="0E9BE571">
            <w:pPr>
              <w:adjustRightInd w:val="0"/>
              <w:snapToGrid w:val="0"/>
              <w:jc w:val="center"/>
            </w:pPr>
            <w:r>
              <w:rPr>
                <w:rFonts w:hint="eastAsia"/>
              </w:rPr>
              <w:t>施工</w:t>
            </w:r>
          </w:p>
          <w:p w14:paraId="41B841B1">
            <w:pPr>
              <w:adjustRightInd w:val="0"/>
              <w:snapToGrid w:val="0"/>
              <w:jc w:val="center"/>
            </w:pPr>
            <w:r>
              <w:rPr>
                <w:rFonts w:hint="eastAsia"/>
              </w:rPr>
              <w:t>期环</w:t>
            </w:r>
          </w:p>
          <w:p w14:paraId="4E031000">
            <w:pPr>
              <w:adjustRightInd w:val="0"/>
              <w:snapToGrid w:val="0"/>
              <w:jc w:val="center"/>
            </w:pPr>
            <w:r>
              <w:rPr>
                <w:rFonts w:hint="eastAsia"/>
              </w:rPr>
              <w:t>境保</w:t>
            </w:r>
          </w:p>
          <w:p w14:paraId="4DE495CE">
            <w:pPr>
              <w:adjustRightInd w:val="0"/>
              <w:snapToGrid w:val="0"/>
              <w:jc w:val="center"/>
            </w:pPr>
            <w:r>
              <w:rPr>
                <w:rFonts w:hint="eastAsia"/>
              </w:rPr>
              <w:t>护措</w:t>
            </w:r>
          </w:p>
          <w:p w14:paraId="6C061982">
            <w:pPr>
              <w:adjustRightInd w:val="0"/>
              <w:snapToGrid w:val="0"/>
              <w:jc w:val="center"/>
            </w:pPr>
            <w:r>
              <w:rPr>
                <w:rFonts w:hint="eastAsia"/>
              </w:rPr>
              <w:t>施</w:t>
            </w:r>
          </w:p>
        </w:tc>
        <w:tc>
          <w:tcPr>
            <w:tcW w:w="8586" w:type="dxa"/>
          </w:tcPr>
          <w:p w14:paraId="040BA000">
            <w:pPr>
              <w:spacing w:line="360" w:lineRule="auto"/>
              <w:rPr>
                <w:b/>
                <w:bCs/>
              </w:rPr>
            </w:pPr>
            <w:r>
              <w:rPr>
                <w:rFonts w:hint="eastAsia"/>
                <w:b/>
                <w:bCs/>
              </w:rPr>
              <w:t>1、</w:t>
            </w:r>
            <w:r>
              <w:rPr>
                <w:rFonts w:hint="eastAsia"/>
                <w:b/>
                <w:bCs/>
                <w:lang w:val="en-US" w:eastAsia="zh-CN"/>
              </w:rPr>
              <w:t>施工期废水</w:t>
            </w:r>
          </w:p>
          <w:p w14:paraId="632DD98D">
            <w:pPr>
              <w:spacing w:line="360" w:lineRule="auto"/>
              <w:ind w:firstLine="480" w:firstLineChars="200"/>
              <w:rPr>
                <w:rFonts w:hint="eastAsia" w:cs="Times New Roman"/>
                <w:b w:val="0"/>
                <w:bCs w:val="0"/>
                <w:color w:val="auto"/>
                <w:sz w:val="24"/>
                <w:szCs w:val="24"/>
                <w:highlight w:val="none"/>
                <w:lang w:val="en-US" w:eastAsia="zh-CN"/>
              </w:rPr>
            </w:pPr>
            <w:r>
              <w:rPr>
                <w:rFonts w:hint="eastAsia"/>
              </w:rPr>
              <w:t>施工期产生的废水包括施工人员的生活污水和施工本身产生的废水，施工废水主要包括土方阶段降水井的排水，结构阶段混凝土养护排水以及各种车辆冲洗水。</w:t>
            </w:r>
            <w:r>
              <w:rPr>
                <w:rFonts w:hint="eastAsia" w:cs="Times New Roman"/>
                <w:b w:val="0"/>
                <w:bCs w:val="0"/>
                <w:color w:val="auto"/>
                <w:sz w:val="24"/>
                <w:szCs w:val="24"/>
                <w:highlight w:val="none"/>
                <w:lang w:val="en-US" w:eastAsia="zh-CN"/>
              </w:rPr>
              <w:t>施工期场地废水经过沉淀处理，尽量回用于施工，多余废水用于洒水降尘。施工人员生活污水依托周边民房处理后排入</w:t>
            </w:r>
            <w:r>
              <w:rPr>
                <w:rFonts w:hint="eastAsia" w:ascii="Times New Roman" w:hAnsi="Times New Roman" w:eastAsia="宋体" w:cs="Times New Roman"/>
                <w:sz w:val="24"/>
                <w:szCs w:val="24"/>
                <w:highlight w:val="none"/>
                <w:lang w:eastAsia="zh-CN"/>
              </w:rPr>
              <w:t>霍山县污水处理厂</w:t>
            </w:r>
            <w:r>
              <w:rPr>
                <w:rFonts w:hint="eastAsia" w:cs="Times New Roman"/>
                <w:b w:val="0"/>
                <w:bCs w:val="0"/>
                <w:color w:val="auto"/>
                <w:sz w:val="24"/>
                <w:szCs w:val="24"/>
                <w:highlight w:val="none"/>
                <w:lang w:val="en-US" w:eastAsia="zh-CN"/>
              </w:rPr>
              <w:t>。</w:t>
            </w:r>
          </w:p>
          <w:p w14:paraId="22B94DB5">
            <w:pPr>
              <w:spacing w:line="360" w:lineRule="auto"/>
              <w:ind w:firstLine="480" w:firstLineChars="200"/>
            </w:pPr>
            <w:r>
              <w:rPr>
                <w:rFonts w:hint="eastAsia" w:cs="Times New Roman"/>
                <w:b w:val="0"/>
                <w:bCs w:val="0"/>
                <w:color w:val="auto"/>
                <w:sz w:val="24"/>
                <w:szCs w:val="24"/>
                <w:highlight w:val="none"/>
                <w:lang w:val="en-US" w:eastAsia="zh-CN"/>
              </w:rPr>
              <w:t>为防止施工期间的水环境污染，还应采取以下管理措施：</w:t>
            </w:r>
            <w:r>
              <w:rPr>
                <w:rFonts w:hint="default" w:cs="Times New Roman"/>
                <w:b w:val="0"/>
                <w:bCs w:val="0"/>
                <w:color w:val="auto"/>
                <w:sz w:val="24"/>
                <w:szCs w:val="24"/>
                <w:highlight w:val="none"/>
                <w:lang w:val="en-US" w:eastAsia="zh-CN"/>
              </w:rPr>
              <w:t>水泥、黄沙、石灰类建筑材料需集中堆放，并采取一定的防雨措施，及时清扫施工运输过程中抛洒的上述建筑材料；</w:t>
            </w:r>
            <w:r>
              <w:rPr>
                <w:rFonts w:hint="eastAsia" w:cs="Times New Roman"/>
                <w:b w:val="0"/>
                <w:bCs w:val="0"/>
                <w:color w:val="auto"/>
                <w:sz w:val="24"/>
                <w:szCs w:val="24"/>
                <w:highlight w:val="none"/>
                <w:lang w:val="en-US" w:eastAsia="zh-CN"/>
              </w:rPr>
              <w:t>加强施工机械维护管理，避免</w:t>
            </w:r>
            <w:r>
              <w:rPr>
                <w:rFonts w:hint="default" w:cs="Times New Roman"/>
                <w:b w:val="0"/>
                <w:bCs w:val="0"/>
                <w:color w:val="auto"/>
                <w:sz w:val="24"/>
                <w:szCs w:val="24"/>
                <w:highlight w:val="none"/>
                <w:lang w:val="en-US" w:eastAsia="zh-CN"/>
              </w:rPr>
              <w:t>跑、冒、滴、漏现象的发生</w:t>
            </w:r>
            <w:r>
              <w:rPr>
                <w:rFonts w:hint="eastAsia" w:cs="Times New Roman"/>
                <w:b w:val="0"/>
                <w:bCs w:val="0"/>
                <w:color w:val="auto"/>
                <w:sz w:val="24"/>
                <w:szCs w:val="24"/>
                <w:highlight w:val="none"/>
                <w:lang w:val="en-US" w:eastAsia="zh-CN"/>
              </w:rPr>
              <w:t>。在采取上述措施后，项目施工废水对周围环境影响不大</w:t>
            </w:r>
            <w:r>
              <w:rPr>
                <w:rFonts w:hint="eastAsia"/>
              </w:rPr>
              <w:t>。</w:t>
            </w:r>
          </w:p>
          <w:p w14:paraId="416A5D9A">
            <w:pPr>
              <w:spacing w:line="360" w:lineRule="auto"/>
              <w:rPr>
                <w:rFonts w:hint="default" w:eastAsia="宋体"/>
                <w:b/>
                <w:bCs/>
                <w:lang w:val="en-US" w:eastAsia="zh-CN"/>
              </w:rPr>
            </w:pPr>
            <w:r>
              <w:rPr>
                <w:rFonts w:hint="eastAsia"/>
                <w:b/>
                <w:bCs/>
              </w:rPr>
              <w:t>2、</w:t>
            </w:r>
            <w:r>
              <w:rPr>
                <w:rFonts w:hint="eastAsia"/>
                <w:b/>
                <w:bCs/>
                <w:lang w:val="en-US" w:eastAsia="zh-CN"/>
              </w:rPr>
              <w:t>施工期废气</w:t>
            </w:r>
          </w:p>
          <w:p w14:paraId="0280D7E5">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施工期大气污染源主要来自土方开挖、场地平整、建筑材料搬运及堆放扬尘、车辆及施工机械排放的废气。</w:t>
            </w:r>
          </w:p>
          <w:p w14:paraId="2A96F142">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空气质量持续改善行动计划》、《安徽省大气污染防治条例》、《2018年安徽省大气污染防治重点工作任务》、《安徽省建筑工程施工和预拌混凝土生产扬尘污染防治标准（试行）》等相关文件要求，为减小施工期扬尘对周围环境产生的影响，建设单位必须充分重视扬尘所带来的环境污染问题，本环评要求采取以下措施：</w:t>
            </w:r>
          </w:p>
          <w:p w14:paraId="41EA3B75">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①工地周边100%围挡：施工现场硬质围挡应连续设置，城区主要路段工地围挡高度不低于2.5m，一般路段的工地不低于1.8m，做到坚固、平稳、整洁、美观。在建工程外立面应用安全网实现全封闭围护。</w:t>
            </w:r>
          </w:p>
          <w:p w14:paraId="57538CE3">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②物料堆放100%覆盖：易产生扬尘的建筑材料、渣土应采取密闭搬运、存储或采用防尘布苫盖等防尘措施。严禁熔融沥青、焚烧垃圾等有毒有害物质，禁止无牌无证车辆进入施工现场。</w:t>
            </w:r>
          </w:p>
          <w:p w14:paraId="60F18829">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③出入车辆100%冲洗：施工现场出入口处设置自动车辆冲洗装置和沉淀池，运输车辆底盘和车轮冲洗干净后方可驶离施工现场。</w:t>
            </w:r>
          </w:p>
          <w:p w14:paraId="136E05E1">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④施工现场地面100%硬化：主要通道、进出道路、材料加工区及办公生活区地面进行硬化处理。</w:t>
            </w:r>
          </w:p>
          <w:p w14:paraId="3432168B">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⑤拆迁工地100%湿法作业：施工现场设专人负责卫生保洁，每天上午、下午各进行两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0E2D5F72">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⑥渣土车辆100%密闭运输：施工现场内裸露的场地和集中堆放的土方应采取覆盖、固化或绿化等防尘措施。易产生扬尘的物料要苫盖。</w:t>
            </w:r>
          </w:p>
          <w:p w14:paraId="0D0523FE">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需使用混凝土的，应当使用预拌商品混凝土，或者进行密闭搅拌并采取相应的扬尘防治措施，不得现场露天搅拌混凝土、消化石灰及拌石灰土等。</w:t>
            </w:r>
          </w:p>
          <w:p w14:paraId="3F9ECEA2">
            <w:pPr>
              <w:spacing w:line="360" w:lineRule="auto"/>
              <w:ind w:firstLine="480" w:firstLineChars="200"/>
              <w:rPr>
                <w:rFonts w:hint="eastAsia"/>
              </w:rPr>
            </w:pPr>
            <w:r>
              <w:rPr>
                <w:rFonts w:hint="eastAsia"/>
              </w:rPr>
              <w:t>施工机械及运输车辆尾气防治：由于施工期运输车辆和部分施工机械在怠速、减速和加速时产生的污染最为严重。因此当施工机械进入施工现场时，尽量确保正常运行时间，减少怠速、减速和加速的时间。另外，为保证施工作业机械废气对周边大气环境的影响，施工单位必须使用污染物排放符合国家标准的运输车辆，加强车辆的保养，使车辆处于良好的工作状态，严禁使用报废车辆，以减轻施工车辆尾气对周围环境的影响。</w:t>
            </w:r>
          </w:p>
          <w:p w14:paraId="57FE8CD4">
            <w:pPr>
              <w:spacing w:line="360" w:lineRule="auto"/>
              <w:ind w:firstLine="480" w:firstLineChars="200"/>
              <w:rPr>
                <w:rFonts w:hint="default" w:ascii="Times New Roman" w:hAnsi="Times New Roman" w:eastAsia="宋体" w:cs="Times New Roman"/>
                <w:b w:val="0"/>
                <w:bCs w:val="0"/>
                <w:color w:val="00B0F0"/>
                <w:sz w:val="24"/>
                <w:szCs w:val="24"/>
                <w:highlight w:val="none"/>
                <w:lang w:val="en-US" w:eastAsia="zh-CN"/>
              </w:rPr>
            </w:pPr>
            <w:r>
              <w:rPr>
                <w:rFonts w:hint="eastAsia" w:ascii="Times New Roman" w:hAnsi="Times New Roman" w:eastAsia="宋体" w:cs="Times New Roman"/>
                <w:color w:val="000000"/>
                <w:sz w:val="24"/>
                <w:szCs w:val="24"/>
                <w:highlight w:val="none"/>
                <w:lang w:eastAsia="zh-CN"/>
              </w:rPr>
              <w:t>通过采取</w:t>
            </w:r>
            <w:r>
              <w:rPr>
                <w:rFonts w:hint="eastAsia" w:ascii="Times New Roman" w:hAnsi="Times New Roman" w:eastAsia="宋体" w:cs="Times New Roman"/>
                <w:color w:val="000000"/>
                <w:sz w:val="24"/>
                <w:szCs w:val="24"/>
                <w:highlight w:val="none"/>
                <w:lang w:val="en-US" w:eastAsia="zh-CN"/>
              </w:rPr>
              <w:t>以上</w:t>
            </w:r>
            <w:r>
              <w:rPr>
                <w:rFonts w:hint="eastAsia" w:ascii="Times New Roman" w:hAnsi="Times New Roman" w:eastAsia="宋体" w:cs="Times New Roman"/>
                <w:color w:val="000000"/>
                <w:sz w:val="24"/>
                <w:szCs w:val="24"/>
                <w:highlight w:val="none"/>
                <w:lang w:eastAsia="zh-CN"/>
              </w:rPr>
              <w:t>措施，项目施工期产生的废气</w:t>
            </w:r>
            <w:r>
              <w:rPr>
                <w:rFonts w:hint="eastAsia" w:ascii="Times New Roman" w:hAnsi="Times New Roman" w:eastAsia="宋体" w:cs="Times New Roman"/>
                <w:b w:val="0"/>
                <w:bCs w:val="0"/>
                <w:color w:val="000000"/>
                <w:sz w:val="24"/>
                <w:szCs w:val="24"/>
                <w:highlight w:val="none"/>
                <w:lang w:val="en-US" w:eastAsia="zh-CN"/>
              </w:rPr>
              <w:t>对周边大气环境影响较小，并且项目施工期时间较短，施工产生的废气影响在施工结束后即可消除。</w:t>
            </w:r>
          </w:p>
          <w:p w14:paraId="2638651E">
            <w:pPr>
              <w:numPr>
                <w:ilvl w:val="0"/>
                <w:numId w:val="0"/>
              </w:numPr>
              <w:spacing w:line="360" w:lineRule="auto"/>
              <w:rPr>
                <w:rFonts w:hint="default" w:eastAsia="宋体"/>
                <w:b/>
                <w:bCs/>
                <w:lang w:val="en-US" w:eastAsia="zh-CN"/>
              </w:rPr>
            </w:pPr>
            <w:r>
              <w:rPr>
                <w:rFonts w:hint="eastAsia" w:cs="Times New Roman"/>
                <w:b/>
                <w:bCs/>
                <w:kern w:val="2"/>
                <w:sz w:val="24"/>
                <w:szCs w:val="24"/>
                <w:lang w:val="en-US" w:eastAsia="zh-CN" w:bidi="ar-SA"/>
              </w:rPr>
              <w:t>3</w:t>
            </w:r>
            <w:r>
              <w:rPr>
                <w:rFonts w:ascii="Times New Roman" w:hAnsi="Times New Roman" w:eastAsia="宋体" w:cs="Times New Roman"/>
                <w:b/>
                <w:bCs/>
                <w:kern w:val="2"/>
                <w:sz w:val="24"/>
                <w:szCs w:val="24"/>
                <w:lang w:val="en-US" w:eastAsia="zh-CN" w:bidi="ar-SA"/>
              </w:rPr>
              <w:t>、</w:t>
            </w:r>
            <w:r>
              <w:rPr>
                <w:rFonts w:hint="eastAsia"/>
                <w:b/>
                <w:bCs/>
                <w:lang w:val="en-US" w:eastAsia="zh-CN"/>
              </w:rPr>
              <w:t>施工期噪声</w:t>
            </w:r>
          </w:p>
          <w:p w14:paraId="67A449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施工期噪声主要</w:t>
            </w:r>
            <w:r>
              <w:rPr>
                <w:rFonts w:hint="eastAsia" w:cs="Times New Roman"/>
                <w:b w:val="0"/>
                <w:bCs w:val="0"/>
                <w:color w:val="auto"/>
                <w:sz w:val="24"/>
                <w:szCs w:val="24"/>
                <w:highlight w:val="none"/>
                <w:lang w:val="en-US" w:eastAsia="zh-CN"/>
              </w:rPr>
              <w:t>来自</w:t>
            </w:r>
            <w:r>
              <w:rPr>
                <w:rFonts w:hint="eastAsia" w:ascii="Times New Roman" w:hAnsi="Times New Roman" w:eastAsia="宋体" w:cs="Times New Roman"/>
                <w:b w:val="0"/>
                <w:bCs w:val="0"/>
                <w:color w:val="auto"/>
                <w:sz w:val="24"/>
                <w:szCs w:val="24"/>
                <w:highlight w:val="none"/>
                <w:lang w:val="en-US" w:eastAsia="zh-CN"/>
              </w:rPr>
              <w:t>各类工程机械设备噪声，在不采取任何噪声防治措施的情况下，建设项目施工期噪声对周边影响较大</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建议采取以下措施避免施工噪声影响周围环境。</w:t>
            </w:r>
          </w:p>
          <w:p w14:paraId="06F1C97C">
            <w:pPr>
              <w:pStyle w:val="2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①施工期应合理安排时间，尽量避免在午间（12</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00-14</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00）和夜间（22：00-6</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00）时段施工，若因工艺或特殊需要必须连续施工，施工单位应在施工前3日内报请地方生态环境主管部门批准；</w:t>
            </w:r>
          </w:p>
          <w:p w14:paraId="5132B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②选用低噪声设备施工，加强管理，控制同时作业的高噪声设备的数量。</w:t>
            </w:r>
          </w:p>
          <w:p w14:paraId="2B9CC06B">
            <w:pPr>
              <w:pStyle w:val="2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b w:val="0"/>
                <w:bCs w:val="0"/>
                <w:highlight w:val="none"/>
                <w:lang w:val="en-US" w:eastAsia="zh-CN"/>
              </w:rPr>
            </w:pPr>
            <w:r>
              <w:rPr>
                <w:rFonts w:hint="eastAsia"/>
                <w:b w:val="0"/>
                <w:bCs w:val="0"/>
                <w:sz w:val="24"/>
                <w:szCs w:val="24"/>
                <w:highlight w:val="none"/>
                <w:lang w:val="en-US" w:eastAsia="zh-CN"/>
              </w:rPr>
              <w:t>③施工期间，采用隔声等措施削弱噪声传播对周边环境影响。</w:t>
            </w:r>
          </w:p>
          <w:p w14:paraId="0707EF0B">
            <w:pPr>
              <w:pStyle w:val="2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④施工单位需将高噪声作业点根据实际情况合理布置，以减少对项目周边环境的影响。</w:t>
            </w:r>
          </w:p>
          <w:p w14:paraId="3125A540">
            <w:pPr>
              <w:pStyle w:val="2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b w:val="0"/>
                <w:bCs w:val="0"/>
                <w:sz w:val="24"/>
                <w:szCs w:val="24"/>
                <w:highlight w:val="none"/>
                <w:lang w:val="en-US" w:eastAsia="zh-CN"/>
              </w:rPr>
            </w:pPr>
            <w:r>
              <w:rPr>
                <w:rFonts w:hint="eastAsia"/>
                <w:b w:val="0"/>
                <w:bCs w:val="0"/>
                <w:sz w:val="24"/>
                <w:szCs w:val="24"/>
                <w:highlight w:val="none"/>
                <w:lang w:val="en-US" w:eastAsia="zh-CN"/>
              </w:rPr>
              <w:t>⑤施工车辆出入地点应尽量远离敏感点，同时车辆出入现场时须低速、禁鸣，最大限度减少施工噪声影响；</w:t>
            </w:r>
          </w:p>
          <w:p w14:paraId="02731209">
            <w:pPr>
              <w:pStyle w:val="2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b w:val="0"/>
                <w:bCs w:val="0"/>
                <w:sz w:val="24"/>
                <w:szCs w:val="24"/>
                <w:highlight w:val="none"/>
                <w:lang w:val="en-US" w:eastAsia="zh-CN"/>
              </w:rPr>
            </w:pPr>
            <w:r>
              <w:rPr>
                <w:rFonts w:hint="eastAsia"/>
                <w:b w:val="0"/>
                <w:bCs w:val="0"/>
                <w:sz w:val="24"/>
                <w:szCs w:val="24"/>
                <w:highlight w:val="none"/>
                <w:lang w:val="en-US" w:eastAsia="zh-CN"/>
              </w:rPr>
              <w:t>⑥施工单位应加强对施工场地的噪声管理，施工人员也应对施工噪声进行自律，文明施工，禁止工人恶意制造噪声，避免因施工噪声产生纠纷。</w:t>
            </w:r>
          </w:p>
          <w:p w14:paraId="28773F16">
            <w:pPr>
              <w:pStyle w:val="2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pPr>
            <w:r>
              <w:rPr>
                <w:rFonts w:hint="default" w:ascii="Times New Roman" w:hAnsi="Times New Roman" w:eastAsia="宋体" w:cs="Times New Roman"/>
                <w:b w:val="0"/>
                <w:bCs w:val="0"/>
                <w:sz w:val="24"/>
                <w:szCs w:val="24"/>
                <w:highlight w:val="none"/>
                <w:lang w:val="en-US" w:eastAsia="zh-CN"/>
              </w:rPr>
              <w:t>经采取上述措施后，施工噪声对区域声环境的影响可降至最低，本项目施工噪声对环境的不利影响是短暂的，将随着施工期的结束而消失。</w:t>
            </w:r>
          </w:p>
          <w:p w14:paraId="0B7C0D89">
            <w:pPr>
              <w:numPr>
                <w:ilvl w:val="0"/>
                <w:numId w:val="0"/>
              </w:numPr>
              <w:spacing w:line="360" w:lineRule="auto"/>
              <w:rPr>
                <w:rFonts w:hint="default" w:eastAsia="宋体"/>
                <w:b/>
                <w:bCs/>
                <w:lang w:val="en-US" w:eastAsia="zh-CN"/>
              </w:rPr>
            </w:pPr>
            <w:r>
              <w:rPr>
                <w:rFonts w:hint="eastAsia" w:cs="Times New Roman"/>
                <w:b/>
                <w:bCs/>
                <w:kern w:val="2"/>
                <w:sz w:val="24"/>
                <w:szCs w:val="24"/>
                <w:lang w:val="en-US" w:eastAsia="zh-CN" w:bidi="ar-SA"/>
              </w:rPr>
              <w:t>4</w:t>
            </w:r>
            <w:r>
              <w:rPr>
                <w:rFonts w:ascii="Times New Roman" w:hAnsi="Times New Roman" w:eastAsia="宋体" w:cs="Times New Roman"/>
                <w:b/>
                <w:bCs/>
                <w:kern w:val="2"/>
                <w:sz w:val="24"/>
                <w:szCs w:val="24"/>
                <w:lang w:val="en-US" w:eastAsia="zh-CN" w:bidi="ar-SA"/>
              </w:rPr>
              <w:t>、</w:t>
            </w:r>
            <w:r>
              <w:rPr>
                <w:rFonts w:hint="eastAsia"/>
                <w:b/>
                <w:bCs/>
                <w:lang w:val="en-US" w:eastAsia="zh-CN"/>
              </w:rPr>
              <w:t>施工期固废</w:t>
            </w:r>
          </w:p>
          <w:p w14:paraId="0DFBE0B8">
            <w:pPr>
              <w:pStyle w:val="73"/>
              <w:spacing w:line="360" w:lineRule="auto"/>
              <w:ind w:firstLine="42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施工期产生的固体废物主要为施工时所产生的</w:t>
            </w:r>
            <w:r>
              <w:rPr>
                <w:rFonts w:hint="eastAsia" w:ascii="Times New Roman" w:hAnsi="Times New Roman" w:cs="Times New Roman"/>
                <w:b w:val="0"/>
                <w:bCs w:val="0"/>
                <w:color w:val="auto"/>
                <w:sz w:val="24"/>
                <w:szCs w:val="24"/>
                <w:highlight w:val="none"/>
                <w:lang w:val="en-US" w:eastAsia="zh-CN"/>
              </w:rPr>
              <w:t>工程弃土、</w:t>
            </w:r>
            <w:r>
              <w:rPr>
                <w:rFonts w:hint="eastAsia" w:ascii="Times New Roman" w:hAnsi="Times New Roman" w:eastAsia="宋体" w:cs="Times New Roman"/>
                <w:b w:val="0"/>
                <w:bCs w:val="0"/>
                <w:color w:val="auto"/>
                <w:sz w:val="24"/>
                <w:szCs w:val="24"/>
                <w:highlight w:val="none"/>
                <w:lang w:val="en-US" w:eastAsia="zh-CN"/>
              </w:rPr>
              <w:t>建筑垃圾和施工人员生活垃圾。</w:t>
            </w:r>
            <w:r>
              <w:rPr>
                <w:rFonts w:hint="eastAsia" w:ascii="Times New Roman" w:hAnsi="Times New Roman" w:cs="Times New Roman"/>
                <w:b w:val="0"/>
                <w:bCs w:val="0"/>
                <w:color w:val="auto"/>
                <w:sz w:val="24"/>
                <w:szCs w:val="24"/>
                <w:highlight w:val="none"/>
                <w:lang w:val="en-US" w:eastAsia="zh-CN"/>
              </w:rPr>
              <w:t>本工程挖方量为4797.03立方米，其中回填量为4024.25立方米，全部利用开挖土方，弃土量为772.78立方米。</w:t>
            </w:r>
            <w:r>
              <w:rPr>
                <w:rFonts w:hint="eastAsia" w:ascii="Times New Roman" w:hAnsi="Times New Roman" w:eastAsia="宋体" w:cs="Times New Roman"/>
                <w:b w:val="0"/>
                <w:bCs w:val="0"/>
                <w:color w:val="auto"/>
                <w:sz w:val="24"/>
                <w:szCs w:val="24"/>
                <w:highlight w:val="none"/>
                <w:lang w:val="en-US" w:eastAsia="zh-CN"/>
              </w:rPr>
              <w:t>施工期间建筑工地会产生施工剩余</w:t>
            </w:r>
            <w:r>
              <w:rPr>
                <w:rFonts w:hint="eastAsia" w:ascii="Times New Roman" w:hAnsi="Times New Roman" w:cs="Times New Roman"/>
                <w:b w:val="0"/>
                <w:bCs w:val="0"/>
                <w:color w:val="auto"/>
                <w:sz w:val="24"/>
                <w:szCs w:val="24"/>
                <w:highlight w:val="none"/>
                <w:lang w:val="en-US" w:eastAsia="zh-CN"/>
              </w:rPr>
              <w:t>废</w:t>
            </w:r>
            <w:r>
              <w:rPr>
                <w:rFonts w:hint="eastAsia" w:ascii="Times New Roman" w:hAnsi="Times New Roman" w:eastAsia="宋体" w:cs="Times New Roman"/>
                <w:b w:val="0"/>
                <w:bCs w:val="0"/>
                <w:color w:val="auto"/>
                <w:sz w:val="24"/>
                <w:szCs w:val="24"/>
                <w:highlight w:val="none"/>
                <w:lang w:val="en-US" w:eastAsia="zh-CN"/>
              </w:rPr>
              <w:t>料等。废弃建筑材料如砂石、石灰、混凝土、废砖、土石方等。如不妥善处理这些建筑废弃物，则会阻碍交通，污染环境。在运输过程中，车辆如不注意清洁运输，沿途撒漏，污染公路，影响市容与交通。 为减少对环境的影响，建议采取以下措施：</w:t>
            </w:r>
          </w:p>
          <w:p w14:paraId="42D2600A">
            <w:pPr>
              <w:pStyle w:val="73"/>
              <w:spacing w:line="360" w:lineRule="auto"/>
              <w:ind w:firstLine="42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①</w:t>
            </w:r>
            <w:r>
              <w:rPr>
                <w:rFonts w:hint="eastAsia" w:ascii="Times New Roman" w:hAnsi="Times New Roman" w:eastAsia="宋体" w:cs="Times New Roman"/>
                <w:b w:val="0"/>
                <w:bCs w:val="0"/>
                <w:color w:val="auto"/>
                <w:sz w:val="24"/>
                <w:szCs w:val="24"/>
                <w:highlight w:val="none"/>
                <w:lang w:val="en-US" w:eastAsia="zh-CN"/>
              </w:rPr>
              <w:t>车辆运输散体物料和废弃物时，必须密闭、包扎、覆盖，不得沿途漏撒。</w:t>
            </w:r>
          </w:p>
          <w:p w14:paraId="7CDB3993">
            <w:pPr>
              <w:pStyle w:val="73"/>
              <w:spacing w:line="360" w:lineRule="auto"/>
              <w:ind w:firstLine="42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②</w:t>
            </w:r>
            <w:r>
              <w:rPr>
                <w:rFonts w:hint="eastAsia" w:ascii="Times New Roman" w:hAnsi="Times New Roman" w:eastAsia="宋体" w:cs="Times New Roman"/>
                <w:b w:val="0"/>
                <w:bCs w:val="0"/>
                <w:color w:val="auto"/>
                <w:sz w:val="24"/>
                <w:szCs w:val="24"/>
                <w:highlight w:val="none"/>
                <w:lang w:val="en-US" w:eastAsia="zh-CN"/>
              </w:rPr>
              <w:t>生活垃圾与建筑垃圾分开堆放，设置密闭式垃圾收集桶，以免污染周围的环境。将生活垃圾收集后，应及时由环卫部门清运处理。</w:t>
            </w:r>
          </w:p>
          <w:p w14:paraId="6E50E980">
            <w:pPr>
              <w:pStyle w:val="73"/>
              <w:spacing w:line="360" w:lineRule="auto"/>
              <w:ind w:firstLine="42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③施工过程基础开挖产生的土石方等应尽量回填利用，废弃土石方应根据城市管理部门的要求运送至指定地点存放，回用于市政绿化、回填和围涂等，不得自行处置。</w:t>
            </w:r>
          </w:p>
          <w:p w14:paraId="506B1DDC">
            <w:pPr>
              <w:pStyle w:val="73"/>
              <w:spacing w:line="360" w:lineRule="auto"/>
              <w:ind w:firstLine="42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 xml:space="preserve">④在工程竣工以后，施工单位应立即拆除各种临时施工设施，并负责将工地剩余的建筑垃圾、工程渣土处理干净。 </w:t>
            </w:r>
          </w:p>
          <w:p w14:paraId="21764809">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本项目施工期间产生的固体废物对周围环境产生的影响有限，通过以上措施的落实，可以进一步减少对周边环境的影响。</w:t>
            </w:r>
          </w:p>
          <w:p w14:paraId="5AD039EA">
            <w:pPr>
              <w:spacing w:line="360" w:lineRule="auto"/>
              <w:rPr>
                <w:b/>
                <w:bCs/>
              </w:rPr>
            </w:pPr>
            <w:r>
              <w:rPr>
                <w:rFonts w:hint="eastAsia"/>
                <w:b/>
                <w:bCs/>
                <w:lang w:val="en-US" w:eastAsia="zh-CN"/>
              </w:rPr>
              <w:t>5</w:t>
            </w:r>
            <w:r>
              <w:rPr>
                <w:b/>
                <w:bCs/>
              </w:rPr>
              <w:t>、</w:t>
            </w:r>
            <w:r>
              <w:rPr>
                <w:rFonts w:hint="eastAsia"/>
                <w:b/>
                <w:bCs/>
              </w:rPr>
              <w:t>施工期</w:t>
            </w:r>
            <w:r>
              <w:rPr>
                <w:rFonts w:hint="eastAsia"/>
                <w:b/>
                <w:bCs/>
                <w:lang w:val="en-US" w:eastAsia="zh-CN"/>
              </w:rPr>
              <w:t>水土流失</w:t>
            </w:r>
          </w:p>
          <w:p w14:paraId="014AB894">
            <w:pPr>
              <w:pStyle w:val="73"/>
              <w:spacing w:line="360" w:lineRule="auto"/>
              <w:ind w:firstLine="480"/>
              <w:rPr>
                <w:rFonts w:hint="eastAsia" w:ascii="Times New Roman" w:hAnsi="Times New Roman"/>
              </w:rPr>
            </w:pPr>
            <w:r>
              <w:rPr>
                <w:rFonts w:hint="eastAsia" w:ascii="Times New Roman" w:hAnsi="Times New Roman"/>
              </w:rPr>
              <w:t>项目建设期间，大规模土地平整和基坑开挖，必然扰动现有地貌，使大量表土裸露呈松散状态，抗蚀能力减弱，致使土壤侵蚀模数增大，加剧区域内水土流失趋势。同时，施工中大量散状物如砂、石、水泥堆积产生的扬尘，砂石料冲洗和混凝土养护工程等均可能产生新的水土流失。因此，建设单位须采取有效的水土流失防治措施。</w:t>
            </w:r>
          </w:p>
          <w:p w14:paraId="234D54AA">
            <w:pPr>
              <w:pStyle w:val="73"/>
              <w:spacing w:line="360" w:lineRule="auto"/>
              <w:ind w:firstLine="480"/>
              <w:rPr>
                <w:rFonts w:hint="eastAsia" w:ascii="Times New Roman" w:hAnsi="Times New Roman"/>
                <w:lang w:val="en-US" w:eastAsia="zh-CN"/>
              </w:rPr>
            </w:pPr>
            <w:r>
              <w:rPr>
                <w:rFonts w:hint="eastAsia" w:ascii="Times New Roman" w:hAnsi="Times New Roman"/>
                <w:lang w:val="en-US" w:eastAsia="zh-CN"/>
              </w:rPr>
              <w:t>①建设过程中产生的弃土方以及施工材料临时堆场须在距离道路、沟渠、河道等较远的平整场地，并采取相应拦挡措施，禁止向其它任何地方倾倒、堆置弃土弃渣；</w:t>
            </w:r>
          </w:p>
          <w:p w14:paraId="1386F8F5">
            <w:pPr>
              <w:pStyle w:val="73"/>
              <w:spacing w:line="360" w:lineRule="auto"/>
              <w:ind w:firstLine="480"/>
              <w:rPr>
                <w:rFonts w:hint="eastAsia" w:ascii="Times New Roman" w:hAnsi="Times New Roman"/>
                <w:lang w:val="en-US" w:eastAsia="zh-CN"/>
              </w:rPr>
            </w:pPr>
            <w:r>
              <w:rPr>
                <w:rFonts w:hint="eastAsia" w:ascii="Times New Roman" w:hAnsi="Times New Roman"/>
                <w:lang w:val="en-US" w:eastAsia="zh-CN"/>
              </w:rPr>
              <w:t>②施工期间开挖土方用于回填场地及铺设道路，其实施过程应合理衔接，尽量避免土方堆置，若需堆置则应注意土方的合理堆置，与周边道路保持一定距离，尽量避免流入周边道路管网；</w:t>
            </w:r>
          </w:p>
          <w:p w14:paraId="0E036017">
            <w:pPr>
              <w:pStyle w:val="73"/>
              <w:spacing w:line="360" w:lineRule="auto"/>
              <w:ind w:firstLine="480"/>
              <w:rPr>
                <w:rFonts w:hint="eastAsia" w:ascii="Times New Roman" w:hAnsi="Times New Roman"/>
                <w:lang w:val="en-US" w:eastAsia="zh-CN"/>
              </w:rPr>
            </w:pPr>
            <w:r>
              <w:rPr>
                <w:rFonts w:hint="eastAsia" w:ascii="Times New Roman" w:hAnsi="Times New Roman"/>
                <w:lang w:val="en-US" w:eastAsia="zh-CN"/>
              </w:rPr>
              <w:t>③开挖土石方尽量避免雨季，防止突发暴雨对裸露地表冲刷造成水土流失，施工阶段遇到雨季无法施工时须采取必要的护坡措施（设临时挡墙），避免发生大面积的水土流失堵塞管道；</w:t>
            </w:r>
          </w:p>
          <w:p w14:paraId="612D1020">
            <w:pPr>
              <w:pStyle w:val="73"/>
              <w:spacing w:line="360" w:lineRule="auto"/>
              <w:ind w:firstLine="480"/>
              <w:rPr>
                <w:rFonts w:hint="eastAsia" w:ascii="Times New Roman" w:hAnsi="Times New Roman"/>
                <w:lang w:val="en-US" w:eastAsia="zh-CN"/>
              </w:rPr>
            </w:pPr>
            <w:r>
              <w:rPr>
                <w:rFonts w:hint="eastAsia" w:ascii="Times New Roman" w:hAnsi="Times New Roman"/>
                <w:lang w:val="en-US" w:eastAsia="zh-CN"/>
              </w:rPr>
              <w:t>④合理安排作业时段并适时加快施工进度，施工结束应及时清理场地，按照规划对项目区域场地进行硬化、绿化、种植草木，尽量将水土流失降到最低；</w:t>
            </w:r>
          </w:p>
          <w:p w14:paraId="2CD5CBAB">
            <w:pPr>
              <w:pStyle w:val="73"/>
              <w:spacing w:line="360" w:lineRule="auto"/>
              <w:ind w:firstLine="480"/>
              <w:rPr>
                <w:rFonts w:hint="eastAsia" w:ascii="Times New Roman" w:hAnsi="Times New Roman"/>
                <w:lang w:val="en-US" w:eastAsia="zh-CN"/>
              </w:rPr>
            </w:pPr>
            <w:r>
              <w:rPr>
                <w:rFonts w:hint="eastAsia" w:ascii="Times New Roman" w:hAnsi="Times New Roman"/>
                <w:lang w:val="en-US" w:eastAsia="zh-CN"/>
              </w:rPr>
              <w:t>⑤渣土运输进出施工场地道路必须进行硬化，且在出入口处挖设浅沟，对来往车辆车轮进行冲洗，避免将施工场地内的泥沙带出场外。施工完毕后裸露的空地应及时进行全面绿化复垦，通过植树种草，美化环境，保持水土；</w:t>
            </w:r>
          </w:p>
          <w:p w14:paraId="6D5316FE">
            <w:pPr>
              <w:pStyle w:val="73"/>
              <w:spacing w:line="360" w:lineRule="auto"/>
              <w:ind w:firstLine="480"/>
              <w:rPr>
                <w:rFonts w:hint="eastAsia" w:ascii="Times New Roman" w:hAnsi="Times New Roman"/>
                <w:lang w:val="en-US" w:eastAsia="zh-CN"/>
              </w:rPr>
            </w:pPr>
            <w:r>
              <w:rPr>
                <w:rFonts w:hint="eastAsia" w:ascii="Times New Roman" w:hAnsi="Times New Roman"/>
                <w:lang w:val="en-US" w:eastAsia="zh-CN"/>
              </w:rPr>
              <w:t>⑥管道施工期尽量避开雨水集中的汛期和梅雨季节，尽量减小管道沟槽开挖宽度以减少对植被的破坏；管道敷设后土壤应及时回填并夯实、植草进行绿化；</w:t>
            </w:r>
          </w:p>
          <w:p w14:paraId="3B7F1F55">
            <w:pPr>
              <w:pStyle w:val="73"/>
              <w:spacing w:line="360" w:lineRule="auto"/>
              <w:ind w:firstLine="480"/>
              <w:rPr>
                <w:rFonts w:hint="eastAsia" w:ascii="Times New Roman" w:hAnsi="Times New Roman"/>
                <w:lang w:val="en-US" w:eastAsia="zh-CN"/>
              </w:rPr>
            </w:pPr>
            <w:r>
              <w:rPr>
                <w:rFonts w:hint="eastAsia" w:ascii="Times New Roman" w:hAnsi="Times New Roman"/>
                <w:lang w:val="en-US" w:eastAsia="zh-CN"/>
              </w:rPr>
              <w:t>⑦尽量缩小开挖面积，降低开挖面坡度，尽量做到随挖、随整、随填、随夯、随运，减少松土储量，争取各工程区挖填方充分利用，充分利用弃方，避免弃方外运造成新的水土流失。</w:t>
            </w:r>
          </w:p>
          <w:p w14:paraId="218D44A2">
            <w:pPr>
              <w:pStyle w:val="73"/>
              <w:spacing w:line="360" w:lineRule="auto"/>
              <w:ind w:firstLine="480"/>
              <w:rPr>
                <w:rFonts w:hint="default" w:ascii="Times New Roman" w:hAnsi="Times New Roman"/>
                <w:lang w:val="en-US" w:eastAsia="zh-CN"/>
              </w:rPr>
            </w:pPr>
            <w:r>
              <w:rPr>
                <w:rFonts w:hint="eastAsia" w:ascii="Times New Roman" w:hAnsi="Times New Roman"/>
                <w:lang w:val="en-US" w:eastAsia="zh-CN"/>
              </w:rPr>
              <w:t>综上所述，采取本次评价提出的措施后，施工期水土流失影响将得到有效控制，施工场地的水土流失大多发生在施工前期，随着施工期的进展，水土流失将大大减小，其影响也将逐渐减弱。</w:t>
            </w:r>
          </w:p>
          <w:p w14:paraId="2DF87B31">
            <w:pPr>
              <w:pStyle w:val="12"/>
            </w:pPr>
          </w:p>
        </w:tc>
      </w:tr>
    </w:tbl>
    <w:p w14:paraId="713BFDF2">
      <w:pPr>
        <w:jc w:val="center"/>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2"/>
        <w:gridCol w:w="8586"/>
      </w:tblGrid>
      <w:tr w14:paraId="6B52C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322" w:type="dxa"/>
            <w:tcMar>
              <w:left w:w="28" w:type="dxa"/>
              <w:right w:w="28" w:type="dxa"/>
            </w:tcMar>
            <w:vAlign w:val="center"/>
          </w:tcPr>
          <w:p w14:paraId="1A33641A">
            <w:pPr>
              <w:jc w:val="center"/>
            </w:pPr>
            <w:r>
              <w:rPr>
                <w:rFonts w:hint="eastAsia"/>
              </w:rPr>
              <w:t>运营</w:t>
            </w:r>
          </w:p>
          <w:p w14:paraId="0BAC9C5D">
            <w:pPr>
              <w:jc w:val="center"/>
            </w:pPr>
            <w:r>
              <w:rPr>
                <w:rFonts w:hint="eastAsia"/>
              </w:rPr>
              <w:t>期环</w:t>
            </w:r>
          </w:p>
          <w:p w14:paraId="52AD25E4">
            <w:pPr>
              <w:jc w:val="center"/>
            </w:pPr>
            <w:r>
              <w:rPr>
                <w:rFonts w:hint="eastAsia"/>
              </w:rPr>
              <w:t>境影</w:t>
            </w:r>
          </w:p>
          <w:p w14:paraId="1D99A170">
            <w:pPr>
              <w:jc w:val="center"/>
            </w:pPr>
            <w:r>
              <w:rPr>
                <w:rFonts w:hint="eastAsia"/>
              </w:rPr>
              <w:t>响和</w:t>
            </w:r>
          </w:p>
          <w:p w14:paraId="47DC49FF">
            <w:pPr>
              <w:jc w:val="center"/>
            </w:pPr>
            <w:r>
              <w:rPr>
                <w:rFonts w:hint="eastAsia"/>
              </w:rPr>
              <w:t>保护</w:t>
            </w:r>
          </w:p>
          <w:p w14:paraId="4FE1869E">
            <w:pPr>
              <w:jc w:val="center"/>
            </w:pPr>
            <w:r>
              <w:rPr>
                <w:rFonts w:hint="eastAsia"/>
              </w:rPr>
              <w:t>措施</w:t>
            </w:r>
          </w:p>
        </w:tc>
        <w:tc>
          <w:tcPr>
            <w:tcW w:w="8586" w:type="dxa"/>
          </w:tcPr>
          <w:p w14:paraId="50AC09F5">
            <w:pPr>
              <w:numPr>
                <w:ilvl w:val="0"/>
                <w:numId w:val="0"/>
              </w:numPr>
              <w:spacing w:line="360" w:lineRule="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1、运营期</w:t>
            </w:r>
            <w:r>
              <w:rPr>
                <w:rFonts w:hint="eastAsia"/>
                <w:b/>
                <w:bCs/>
                <w:color w:val="000000" w:themeColor="text1"/>
                <w14:textFill>
                  <w14:solidFill>
                    <w14:schemeClr w14:val="tx1"/>
                  </w14:solidFill>
                </w14:textFill>
              </w:rPr>
              <w:t>废气</w:t>
            </w:r>
          </w:p>
          <w:p w14:paraId="3923AB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000000" w:themeColor="text1"/>
                <w:lang w:bidi="en-US"/>
                <w14:textFill>
                  <w14:solidFill>
                    <w14:schemeClr w14:val="tx1"/>
                  </w14:solidFill>
                </w14:textFill>
              </w:rPr>
            </w:pPr>
            <w:r>
              <w:rPr>
                <w:rFonts w:hint="eastAsia"/>
                <w:bCs/>
                <w:color w:val="000000" w:themeColor="text1"/>
                <w:lang w:bidi="en-US"/>
                <w14:textFill>
                  <w14:solidFill>
                    <w14:schemeClr w14:val="tx1"/>
                  </w14:solidFill>
                </w14:textFill>
              </w:rPr>
              <w:t>本项目</w:t>
            </w:r>
            <w:r>
              <w:rPr>
                <w:rFonts w:hint="eastAsia"/>
                <w:bCs/>
                <w:color w:val="000000" w:themeColor="text1"/>
                <w:lang w:val="en-US" w:eastAsia="zh-CN" w:bidi="en-US"/>
                <w14:textFill>
                  <w14:solidFill>
                    <w14:schemeClr w14:val="tx1"/>
                  </w14:solidFill>
                </w14:textFill>
              </w:rPr>
              <w:t>运营期废气主要为</w:t>
            </w:r>
            <w:r>
              <w:rPr>
                <w:rFonts w:hint="eastAsia"/>
                <w:color w:val="000000" w:themeColor="text1"/>
                <w:kern w:val="0"/>
                <w:lang w:val="en-US" w:eastAsia="zh-CN"/>
                <w14:textFill>
                  <w14:solidFill>
                    <w14:schemeClr w14:val="tx1"/>
                  </w14:solidFill>
                </w14:textFill>
              </w:rPr>
              <w:t>中药煎煮废气、</w:t>
            </w:r>
            <w:r>
              <w:rPr>
                <w:rFonts w:hint="eastAsia"/>
                <w:bCs/>
                <w:color w:val="000000" w:themeColor="text1"/>
                <w:lang w:val="en-US" w:eastAsia="zh-CN" w:bidi="en-US"/>
                <w14:textFill>
                  <w14:solidFill>
                    <w14:schemeClr w14:val="tx1"/>
                  </w14:solidFill>
                </w14:textFill>
              </w:rPr>
              <w:t>汽车尾气与污物间恶臭气体</w:t>
            </w:r>
            <w:r>
              <w:rPr>
                <w:rFonts w:hint="eastAsia"/>
                <w:bCs/>
                <w:color w:val="000000" w:themeColor="text1"/>
                <w:lang w:bidi="en-US"/>
                <w14:textFill>
                  <w14:solidFill>
                    <w14:schemeClr w14:val="tx1"/>
                  </w14:solidFill>
                </w14:textFill>
              </w:rPr>
              <w:t>。</w:t>
            </w:r>
          </w:p>
          <w:p w14:paraId="25F03EF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eastAsia="宋体"/>
                <w:b/>
                <w:bCs/>
                <w:color w:val="000000" w:themeColor="text1"/>
                <w:lang w:val="en-US" w:eastAsia="zh-CN" w:bidi="ar"/>
                <w14:textFill>
                  <w14:solidFill>
                    <w14:schemeClr w14:val="tx1"/>
                  </w14:solidFill>
                </w14:textFill>
              </w:rPr>
            </w:pPr>
            <w:r>
              <w:rPr>
                <w:rFonts w:hint="eastAsia"/>
                <w:b/>
                <w:bCs/>
                <w:color w:val="000000" w:themeColor="text1"/>
                <w:lang w:val="en-US" w:eastAsia="zh-CN" w:bidi="ar"/>
                <w14:textFill>
                  <w14:solidFill>
                    <w14:schemeClr w14:val="tx1"/>
                  </w14:solidFill>
                </w14:textFill>
              </w:rPr>
              <w:t>（1）废气源强分析</w:t>
            </w:r>
          </w:p>
          <w:p w14:paraId="133E9240">
            <w:pPr>
              <w:spacing w:line="360" w:lineRule="auto"/>
              <w:ind w:firstLine="480" w:firstLineChars="200"/>
              <w:rPr>
                <w:rFonts w:hint="eastAsia"/>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①中药煎煮废气</w:t>
            </w:r>
          </w:p>
          <w:p w14:paraId="58DBEDE8">
            <w:pPr>
              <w:spacing w:line="360" w:lineRule="auto"/>
              <w:ind w:firstLine="480" w:firstLineChars="200"/>
              <w:rPr>
                <w:rFonts w:hint="default"/>
                <w:color w:val="000000" w:themeColor="text1"/>
                <w:kern w:val="0"/>
                <w:lang w:val="en-US" w:eastAsia="zh-CN"/>
                <w14:textFill>
                  <w14:solidFill>
                    <w14:schemeClr w14:val="tx1"/>
                  </w14:solidFill>
                </w14:textFill>
              </w:rPr>
            </w:pPr>
            <w:r>
              <w:rPr>
                <w:rFonts w:hint="default"/>
                <w:color w:val="000000" w:themeColor="text1"/>
                <w:kern w:val="0"/>
                <w:lang w:val="en-US" w:eastAsia="zh-CN"/>
                <w14:textFill>
                  <w14:solidFill>
                    <w14:schemeClr w14:val="tx1"/>
                  </w14:solidFill>
                </w14:textFill>
              </w:rPr>
              <w:t>本项目设有中药煎药室，煎中药过程会产生少量中药材加工气味</w:t>
            </w:r>
            <w:r>
              <w:rPr>
                <w:rFonts w:hint="eastAsia"/>
                <w:color w:val="000000" w:themeColor="text1"/>
                <w:kern w:val="0"/>
                <w:lang w:val="en-US" w:eastAsia="zh-CN"/>
                <w14:textFill>
                  <w14:solidFill>
                    <w14:schemeClr w14:val="tx1"/>
                  </w14:solidFill>
                </w14:textFill>
              </w:rPr>
              <w:t>，</w:t>
            </w:r>
            <w:r>
              <w:rPr>
                <w:rFonts w:hint="default"/>
                <w:color w:val="000000" w:themeColor="text1"/>
                <w:kern w:val="0"/>
                <w:lang w:val="en-US" w:eastAsia="zh-CN"/>
                <w14:textFill>
                  <w14:solidFill>
                    <w14:schemeClr w14:val="tx1"/>
                  </w14:solidFill>
                </w14:textFill>
              </w:rPr>
              <w:t>本次环评</w:t>
            </w:r>
            <w:r>
              <w:rPr>
                <w:rFonts w:hint="eastAsia"/>
                <w:color w:val="000000" w:themeColor="text1"/>
                <w:kern w:val="0"/>
                <w:lang w:val="en-US" w:eastAsia="zh-CN"/>
                <w14:textFill>
                  <w14:solidFill>
                    <w14:schemeClr w14:val="tx1"/>
                  </w14:solidFill>
                </w14:textFill>
              </w:rPr>
              <w:t>对中药煎煮废气</w:t>
            </w:r>
            <w:r>
              <w:rPr>
                <w:rFonts w:hint="default"/>
                <w:color w:val="000000" w:themeColor="text1"/>
                <w:kern w:val="0"/>
                <w:lang w:val="en-US" w:eastAsia="zh-CN"/>
                <w14:textFill>
                  <w14:solidFill>
                    <w14:schemeClr w14:val="tx1"/>
                  </w14:solidFill>
                </w14:textFill>
              </w:rPr>
              <w:t>仅定性分析不做定量分析。中药材加工气味是多组分低浓度的混合气体，其成分可达几十种。该气味本身不具有毒性，常伴有气味，但长期的气味影响会使人产生不快感，降低工作效率。本项目煎制过程封闭，大大减少了蒸汽及中药的挥发量，中药煎煮废气经通风系统收集后引至通风竖井排放。</w:t>
            </w:r>
          </w:p>
          <w:p w14:paraId="69FF39AE">
            <w:pPr>
              <w:spacing w:line="360" w:lineRule="auto"/>
              <w:ind w:firstLine="480" w:firstLineChars="200"/>
              <w:rPr>
                <w:rFonts w:hint="eastAsia"/>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②汽车尾气</w:t>
            </w:r>
          </w:p>
          <w:p w14:paraId="27F0D063">
            <w:pPr>
              <w:spacing w:line="360" w:lineRule="auto"/>
              <w:ind w:firstLine="480" w:firstLineChars="200"/>
              <w:rPr>
                <w:rFonts w:hint="default"/>
                <w:color w:val="000000" w:themeColor="text1"/>
                <w:kern w:val="0"/>
                <w:lang w:val="en-US" w:eastAsia="zh-CN"/>
                <w14:textFill>
                  <w14:solidFill>
                    <w14:schemeClr w14:val="tx1"/>
                  </w14:solidFill>
                </w14:textFill>
              </w:rPr>
            </w:pPr>
            <w:r>
              <w:rPr>
                <w:rFonts w:hint="eastAsia"/>
                <w:color w:val="000000" w:themeColor="text1"/>
                <w:kern w:val="0"/>
                <w:lang w:val="en-US" w:eastAsia="zh-CN"/>
                <w14:textFill>
                  <w14:solidFill>
                    <w14:schemeClr w14:val="tx1"/>
                  </w14:solidFill>
                </w14:textFill>
              </w:rPr>
              <w:t>本</w:t>
            </w:r>
            <w:r>
              <w:rPr>
                <w:rFonts w:hint="default"/>
                <w:color w:val="000000" w:themeColor="text1"/>
                <w:kern w:val="0"/>
                <w:lang w:val="en-US" w:eastAsia="zh-CN"/>
                <w14:textFill>
                  <w14:solidFill>
                    <w14:schemeClr w14:val="tx1"/>
                  </w14:solidFill>
                </w14:textFill>
              </w:rPr>
              <w:t>项目修建</w:t>
            </w:r>
            <w:r>
              <w:rPr>
                <w:rFonts w:hint="eastAsia"/>
                <w:color w:val="000000" w:themeColor="text1"/>
                <w:kern w:val="0"/>
                <w:lang w:val="en-US" w:eastAsia="zh-CN"/>
                <w14:textFill>
                  <w14:solidFill>
                    <w14:schemeClr w14:val="tx1"/>
                  </w14:solidFill>
                </w14:textFill>
              </w:rPr>
              <w:t>32</w:t>
            </w:r>
            <w:r>
              <w:rPr>
                <w:rFonts w:hint="default"/>
                <w:color w:val="000000" w:themeColor="text1"/>
                <w:kern w:val="0"/>
                <w:lang w:val="en-US" w:eastAsia="zh-CN"/>
                <w14:textFill>
                  <w14:solidFill>
                    <w14:schemeClr w14:val="tx1"/>
                  </w14:solidFill>
                </w14:textFill>
              </w:rPr>
              <w:t>个地上停车位，汽车尾气主要是指汽车进出停车位时，汽车怠速及慢速（≤5km/h）状态下的尾气排放，其主要污染因子为CO、HC和NOx等。由于废气排放与车型、车况和车辆有关，且以无组织排放，故难以定量计算，且本次新建地面停车场，大气流动性强，扩散能力好，地面停车位汽车尾气经大气扩散和绿化带吸收后对周边环境影响较小。</w:t>
            </w:r>
          </w:p>
          <w:p w14:paraId="5756207E">
            <w:pPr>
              <w:adjustRightInd w:val="0"/>
              <w:snapToGrid w:val="0"/>
              <w:spacing w:line="360" w:lineRule="auto"/>
              <w:ind w:firstLine="480" w:firstLineChars="200"/>
              <w:textAlignment w:val="baseline"/>
              <w:rPr>
                <w:b w:val="0"/>
                <w:bCs w:val="0"/>
                <w:color w:val="000000" w:themeColor="text1"/>
                <w14:textFill>
                  <w14:solidFill>
                    <w14:schemeClr w14:val="tx1"/>
                  </w14:solidFill>
                </w14:textFill>
              </w:rPr>
            </w:pPr>
            <w:r>
              <w:rPr>
                <w:rFonts w:hint="eastAsia"/>
                <w:color w:val="000000" w:themeColor="text1"/>
                <w:kern w:val="0"/>
                <w:lang w:val="en-US" w:eastAsia="zh-CN"/>
                <w14:textFill>
                  <w14:solidFill>
                    <w14:schemeClr w14:val="tx1"/>
                  </w14:solidFill>
                </w14:textFill>
              </w:rPr>
              <w:t>③</w:t>
            </w:r>
            <w:r>
              <w:rPr>
                <w:rFonts w:hint="eastAsia"/>
                <w:b w:val="0"/>
                <w:bCs w:val="0"/>
                <w:color w:val="000000" w:themeColor="text1"/>
                <w14:textFill>
                  <w14:solidFill>
                    <w14:schemeClr w14:val="tx1"/>
                  </w14:solidFill>
                </w14:textFill>
              </w:rPr>
              <w:t>污物间恶臭气体</w:t>
            </w:r>
          </w:p>
          <w:p w14:paraId="2686B679">
            <w:pPr>
              <w:adjustRightInd w:val="0"/>
              <w:snapToGrid w:val="0"/>
              <w:spacing w:line="360" w:lineRule="auto"/>
              <w:ind w:firstLine="480" w:firstLineChars="200"/>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项目运营期</w:t>
            </w:r>
            <w:r>
              <w:rPr>
                <w:color w:val="000000" w:themeColor="text1"/>
                <w14:textFill>
                  <w14:solidFill>
                    <w14:schemeClr w14:val="tx1"/>
                  </w14:solidFill>
                </w14:textFill>
              </w:rPr>
              <w:t>医疗废物</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储存过程中如不及时清运，会产生恶臭气体，</w:t>
            </w:r>
            <w:r>
              <w:rPr>
                <w:rFonts w:hint="eastAsia"/>
                <w:color w:val="000000" w:themeColor="text1"/>
                <w14:textFill>
                  <w14:solidFill>
                    <w14:schemeClr w14:val="tx1"/>
                  </w14:solidFill>
                </w14:textFill>
              </w:rPr>
              <w:t>建设单位通过</w:t>
            </w:r>
            <w:r>
              <w:rPr>
                <w:color w:val="000000" w:themeColor="text1"/>
                <w14:textFill>
                  <w14:solidFill>
                    <w14:schemeClr w14:val="tx1"/>
                  </w14:solidFill>
                </w14:textFill>
              </w:rPr>
              <w:t>每天对污物间采用紫外线消毒和喷洒消毒剂等方式进行消毒处理</w:t>
            </w:r>
            <w:r>
              <w:rPr>
                <w:rFonts w:hint="eastAsia"/>
                <w:color w:val="000000" w:themeColor="text1"/>
                <w14:textFill>
                  <w14:solidFill>
                    <w14:schemeClr w14:val="tx1"/>
                  </w14:solidFill>
                </w14:textFill>
              </w:rPr>
              <w:t>、及时清运医疗废物等措施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能够有效</w:t>
            </w:r>
            <w:r>
              <w:rPr>
                <w:color w:val="000000" w:themeColor="text1"/>
                <w14:textFill>
                  <w14:solidFill>
                    <w14:schemeClr w14:val="tx1"/>
                  </w14:solidFill>
                </w14:textFill>
              </w:rPr>
              <w:t>抑制恶臭扩散，阻止恶臭气体排放。</w:t>
            </w:r>
            <w:r>
              <w:rPr>
                <w:rFonts w:hint="eastAsia"/>
                <w:color w:val="000000" w:themeColor="text1"/>
                <w14:textFill>
                  <w14:solidFill>
                    <w14:schemeClr w14:val="tx1"/>
                  </w14:solidFill>
                </w14:textFill>
              </w:rPr>
              <w:t>经采取上述措施后</w:t>
            </w:r>
            <w:r>
              <w:rPr>
                <w:color w:val="000000" w:themeColor="text1"/>
                <w14:textFill>
                  <w14:solidFill>
                    <w14:schemeClr w14:val="tx1"/>
                  </w14:solidFill>
                </w14:textFill>
              </w:rPr>
              <w:t>，其恶臭气体的产生量较小，</w:t>
            </w:r>
            <w:r>
              <w:rPr>
                <w:rFonts w:hint="eastAsia"/>
                <w:color w:val="000000" w:themeColor="text1"/>
                <w14:textFill>
                  <w14:solidFill>
                    <w14:schemeClr w14:val="tx1"/>
                  </w14:solidFill>
                </w14:textFill>
              </w:rPr>
              <w:t>对周围环境影响较小，因此本次评价</w:t>
            </w:r>
            <w:r>
              <w:rPr>
                <w:color w:val="000000" w:themeColor="text1"/>
                <w14:textFill>
                  <w14:solidFill>
                    <w14:schemeClr w14:val="tx1"/>
                  </w14:solidFill>
                </w14:textFill>
              </w:rPr>
              <w:t>仅定性分析其影响。</w:t>
            </w:r>
          </w:p>
          <w:p w14:paraId="41459B4C">
            <w:pPr>
              <w:spacing w:line="480" w:lineRule="exact"/>
              <w:ind w:firstLine="482" w:firstLineChars="200"/>
              <w:rPr>
                <w:rFonts w:hint="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2</w:t>
            </w:r>
            <w:r>
              <w:rPr>
                <w:rFonts w:hint="eastAsia"/>
                <w:b/>
                <w:bCs/>
                <w:color w:val="000000" w:themeColor="text1"/>
                <w14:textFill>
                  <w14:solidFill>
                    <w14:schemeClr w14:val="tx1"/>
                  </w14:solidFill>
                </w14:textFill>
              </w:rPr>
              <w:t>）废气监测要求</w:t>
            </w:r>
          </w:p>
          <w:p w14:paraId="7E352A01">
            <w:pPr>
              <w:spacing w:line="480" w:lineRule="exact"/>
              <w:ind w:firstLine="480" w:firstLineChars="200"/>
              <w:rPr>
                <w:rFonts w:hint="default" w:eastAsia="宋体"/>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本项目不设置废气监测要求。</w:t>
            </w:r>
          </w:p>
          <w:p w14:paraId="24282C7F">
            <w:pPr>
              <w:spacing w:line="480" w:lineRule="exact"/>
              <w:ind w:firstLine="482" w:firstLineChars="200"/>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（3）大气环境影响分析结论</w:t>
            </w:r>
          </w:p>
          <w:p w14:paraId="1D516A8C">
            <w:pPr>
              <w:keepNext w:val="0"/>
              <w:keepLines w:val="0"/>
              <w:pageBreakBefore w:val="0"/>
              <w:widowControl w:val="0"/>
              <w:kinsoku/>
              <w:wordWrap/>
              <w:overflowPunct/>
              <w:autoSpaceDN/>
              <w:bidi w:val="0"/>
              <w:adjustRightInd w:val="0"/>
              <w:snapToGrid w:val="0"/>
              <w:spacing w:before="157" w:beforeLines="50" w:line="360" w:lineRule="auto"/>
              <w:ind w:firstLine="480" w:firstLineChars="200"/>
              <w:textAlignment w:val="auto"/>
              <w:rPr>
                <w:color w:val="0000FF"/>
                <w:sz w:val="30"/>
                <w:szCs w:val="30"/>
              </w:rPr>
            </w:pPr>
            <w:r>
              <w:rPr>
                <w:snapToGrid w:val="0"/>
                <w:color w:val="auto"/>
                <w:kern w:val="0"/>
              </w:rPr>
              <w:t>根据环境质量现状评价结果，项目所在区域</w:t>
            </w:r>
            <w:r>
              <w:rPr>
                <w:rFonts w:hint="eastAsia"/>
                <w:snapToGrid w:val="0"/>
                <w:color w:val="auto"/>
                <w:kern w:val="0"/>
              </w:rPr>
              <w:t>为环境空气达标区域</w:t>
            </w:r>
            <w:r>
              <w:rPr>
                <w:snapToGrid w:val="0"/>
                <w:color w:val="auto"/>
                <w:kern w:val="0"/>
              </w:rPr>
              <w:t>，</w:t>
            </w:r>
            <w:r>
              <w:rPr>
                <w:color w:val="auto"/>
              </w:rPr>
              <w:t>项目</w:t>
            </w:r>
            <w:r>
              <w:rPr>
                <w:rFonts w:hint="eastAsia"/>
                <w:color w:val="auto"/>
              </w:rPr>
              <w:t>运营期</w:t>
            </w:r>
            <w:r>
              <w:rPr>
                <w:rFonts w:hint="default"/>
                <w:color w:val="000000" w:themeColor="text1"/>
                <w:kern w:val="0"/>
                <w:lang w:val="en-US" w:eastAsia="zh-CN"/>
                <w14:textFill>
                  <w14:solidFill>
                    <w14:schemeClr w14:val="tx1"/>
                  </w14:solidFill>
                </w14:textFill>
              </w:rPr>
              <w:t>中药煎煮废气经通风系统收集后引至通风竖井排放</w:t>
            </w:r>
            <w:r>
              <w:rPr>
                <w:rFonts w:hint="eastAsia"/>
                <w:color w:val="auto"/>
              </w:rPr>
              <w:t>，不会对周边环境保护目标产生较大影响，</w:t>
            </w:r>
            <w:r>
              <w:rPr>
                <w:color w:val="auto"/>
              </w:rPr>
              <w:t>不会</w:t>
            </w:r>
            <w:r>
              <w:rPr>
                <w:rFonts w:hint="eastAsia"/>
                <w:color w:val="auto"/>
              </w:rPr>
              <w:t>降低区域</w:t>
            </w:r>
            <w:r>
              <w:rPr>
                <w:color w:val="auto"/>
              </w:rPr>
              <w:t>环境空气质量。</w:t>
            </w:r>
          </w:p>
        </w:tc>
      </w:tr>
      <w:tr w14:paraId="1C1FE1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4" w:hRule="atLeast"/>
          <w:jc w:val="center"/>
        </w:trPr>
        <w:tc>
          <w:tcPr>
            <w:tcW w:w="322" w:type="dxa"/>
            <w:tcMar>
              <w:left w:w="28" w:type="dxa"/>
              <w:right w:w="28" w:type="dxa"/>
            </w:tcMar>
            <w:vAlign w:val="center"/>
          </w:tcPr>
          <w:p w14:paraId="22D6DB24">
            <w:pPr>
              <w:pStyle w:val="18"/>
              <w:spacing w:line="360" w:lineRule="auto"/>
              <w:ind w:firstLine="600"/>
              <w:rPr>
                <w:rFonts w:hint="eastAsia"/>
              </w:rPr>
            </w:pPr>
          </w:p>
        </w:tc>
        <w:tc>
          <w:tcPr>
            <w:tcW w:w="8586" w:type="dxa"/>
          </w:tcPr>
          <w:p w14:paraId="503F48EF">
            <w:pPr>
              <w:pStyle w:val="18"/>
              <w:spacing w:line="360" w:lineRule="auto"/>
              <w:ind w:left="0" w:leftChars="0" w:firstLine="0" w:firstLineChars="0"/>
              <w:rPr>
                <w:color w:val="auto"/>
                <w:sz w:val="24"/>
                <w:szCs w:val="24"/>
              </w:rPr>
            </w:pPr>
            <w:r>
              <w:rPr>
                <w:rFonts w:hint="eastAsia"/>
                <w:b/>
                <w:bCs/>
                <w:color w:val="auto"/>
                <w:sz w:val="24"/>
                <w:szCs w:val="24"/>
              </w:rPr>
              <w:t>2</w:t>
            </w:r>
            <w:r>
              <w:rPr>
                <w:rFonts w:hint="eastAsia"/>
                <w:b/>
                <w:bCs/>
                <w:color w:val="auto"/>
                <w:sz w:val="24"/>
                <w:szCs w:val="24"/>
                <w:lang w:eastAsia="zh-CN"/>
              </w:rPr>
              <w:t>、</w:t>
            </w:r>
            <w:r>
              <w:rPr>
                <w:rFonts w:hint="eastAsia"/>
                <w:b/>
                <w:bCs/>
                <w:color w:val="auto"/>
                <w:sz w:val="24"/>
                <w:szCs w:val="24"/>
                <w:lang w:val="en-US" w:eastAsia="zh-CN"/>
              </w:rPr>
              <w:t>运营期</w:t>
            </w:r>
            <w:r>
              <w:rPr>
                <w:rFonts w:hint="eastAsia"/>
                <w:b/>
                <w:bCs/>
                <w:color w:val="auto"/>
                <w:sz w:val="24"/>
                <w:szCs w:val="24"/>
              </w:rPr>
              <w:t>废水</w:t>
            </w:r>
          </w:p>
          <w:p w14:paraId="1D366154">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本项目不设传染科、</w:t>
            </w:r>
            <w:r>
              <w:rPr>
                <w:rFonts w:hint="eastAsia" w:asciiTheme="minorEastAsia" w:hAnsiTheme="minorEastAsia" w:eastAsiaTheme="minorEastAsia" w:cstheme="minorEastAsia"/>
                <w:color w:val="auto"/>
                <w:sz w:val="24"/>
                <w:szCs w:val="24"/>
                <w:lang w:val="en-US" w:eastAsia="zh-CN"/>
              </w:rPr>
              <w:t>放射科、化验科</w:t>
            </w:r>
            <w:r>
              <w:rPr>
                <w:rFonts w:hint="eastAsia" w:asciiTheme="minorEastAsia" w:hAnsiTheme="minorEastAsia" w:eastAsiaTheme="minorEastAsia" w:cstheme="minorEastAsia"/>
                <w:color w:val="auto"/>
                <w:sz w:val="24"/>
                <w:szCs w:val="24"/>
              </w:rPr>
              <w:t>等，</w:t>
            </w:r>
            <w:r>
              <w:rPr>
                <w:rFonts w:hint="eastAsia" w:asciiTheme="minorEastAsia" w:hAnsiTheme="minorEastAsia" w:eastAsiaTheme="minorEastAsia" w:cstheme="minorEastAsia"/>
                <w:color w:val="auto"/>
                <w:sz w:val="24"/>
                <w:szCs w:val="24"/>
                <w:lang w:val="en-US" w:eastAsia="zh-CN"/>
              </w:rPr>
              <w:t>本项目不进行</w:t>
            </w:r>
            <w:r>
              <w:rPr>
                <w:rFonts w:hint="eastAsia" w:asciiTheme="minorEastAsia" w:hAnsiTheme="minorEastAsia" w:eastAsiaTheme="minorEastAsia" w:cstheme="minorEastAsia"/>
                <w:color w:val="auto"/>
                <w:sz w:val="24"/>
                <w:szCs w:val="24"/>
              </w:rPr>
              <w:t>临床粪便、尿液及血液常规分析，因此项目运营过程中无含氰废水、含汞废水、含铬废水等重金属废水、放射性废水、传染性含病原体废水等特殊医疗废水产生。</w:t>
            </w:r>
          </w:p>
          <w:p w14:paraId="1ABF02F0">
            <w:pPr>
              <w:keepNext w:val="0"/>
              <w:keepLines w:val="0"/>
              <w:widowControl/>
              <w:suppressLineNumbers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根据《医疗机构水污染物排放标准》</w:t>
            </w:r>
            <w:r>
              <w:rPr>
                <w:rFonts w:hint="default" w:ascii="Times New Roman" w:hAnsi="Times New Roman" w:cs="Times New Roman" w:eastAsiaTheme="minorEastAsia"/>
                <w:color w:val="auto"/>
                <w:sz w:val="24"/>
                <w:szCs w:val="24"/>
              </w:rPr>
              <w:t>（GB18466-2005）3.2</w:t>
            </w:r>
            <w:r>
              <w:rPr>
                <w:rFonts w:hint="eastAsia" w:asciiTheme="minorEastAsia" w:hAnsiTheme="minorEastAsia" w:eastAsiaTheme="minorEastAsia" w:cstheme="minorEastAsia"/>
                <w:color w:val="auto"/>
                <w:sz w:val="24"/>
                <w:szCs w:val="24"/>
              </w:rPr>
              <w:t>条：医疗机构门诊、病房、手术室、化验室、病理解剖室、放射室、洗衣房、太平间等处排出的诊疗、生活及粪便污水为医疗废水，当其他废水与上述废水混合排出时一律视为医疗废水。</w:t>
            </w:r>
            <w:r>
              <w:rPr>
                <w:rFonts w:hint="eastAsia" w:asciiTheme="minorEastAsia" w:hAnsiTheme="minorEastAsia" w:eastAsiaTheme="minorEastAsia" w:cstheme="minorEastAsia"/>
                <w:color w:val="auto"/>
                <w:sz w:val="24"/>
                <w:szCs w:val="24"/>
                <w:lang w:val="en-US" w:eastAsia="zh-CN"/>
              </w:rPr>
              <w:t>本</w:t>
            </w:r>
            <w:r>
              <w:rPr>
                <w:rFonts w:hint="eastAsia" w:asciiTheme="minorEastAsia" w:hAnsiTheme="minorEastAsia" w:eastAsiaTheme="minorEastAsia" w:cstheme="minorEastAsia"/>
                <w:color w:val="auto"/>
                <w:sz w:val="24"/>
                <w:szCs w:val="24"/>
              </w:rPr>
              <w:t>项目</w:t>
            </w:r>
            <w:r>
              <w:rPr>
                <w:rFonts w:hint="eastAsia" w:asciiTheme="minorEastAsia" w:hAnsiTheme="minorEastAsia" w:eastAsiaTheme="minorEastAsia" w:cstheme="minorEastAsia"/>
                <w:color w:val="auto"/>
                <w:sz w:val="24"/>
                <w:szCs w:val="24"/>
                <w:lang w:val="en-US" w:eastAsia="zh-CN"/>
              </w:rPr>
              <w:t>纯水制备废水、设备清洗废水、医疗废水等及生活废水混合</w:t>
            </w:r>
            <w:r>
              <w:rPr>
                <w:rFonts w:hint="eastAsia" w:asciiTheme="minorEastAsia" w:hAnsiTheme="minorEastAsia" w:eastAsiaTheme="minorEastAsia" w:cstheme="minorEastAsia"/>
                <w:color w:val="auto"/>
                <w:sz w:val="24"/>
                <w:szCs w:val="24"/>
              </w:rPr>
              <w:t>处置排放，因此视为医疗废水。</w:t>
            </w:r>
            <w:r>
              <w:rPr>
                <w:rFonts w:hint="eastAsia" w:asciiTheme="minorEastAsia" w:hAnsiTheme="minorEastAsia" w:eastAsiaTheme="minorEastAsia" w:cstheme="minorEastAsia"/>
                <w:color w:val="auto"/>
                <w:kern w:val="0"/>
                <w:sz w:val="24"/>
                <w:szCs w:val="24"/>
                <w:lang w:val="en-US" w:eastAsia="zh-CN" w:bidi="ar"/>
              </w:rPr>
              <w:t>热水采用小型电热水器提供，不设专用热水锅炉。</w:t>
            </w:r>
            <w:r>
              <w:rPr>
                <w:rFonts w:hint="eastAsia" w:asciiTheme="minorEastAsia" w:hAnsiTheme="minorEastAsia" w:eastAsiaTheme="minorEastAsia" w:cstheme="minorEastAsia"/>
                <w:bCs/>
                <w:color w:val="auto"/>
                <w:sz w:val="24"/>
                <w:szCs w:val="24"/>
              </w:rPr>
              <w:t>院区内产生的废水进入</w:t>
            </w:r>
            <w:r>
              <w:rPr>
                <w:rFonts w:hint="eastAsia" w:asciiTheme="minorEastAsia" w:hAnsiTheme="minorEastAsia" w:eastAsiaTheme="minorEastAsia" w:cstheme="minorEastAsia"/>
                <w:bCs/>
                <w:color w:val="auto"/>
                <w:sz w:val="24"/>
                <w:szCs w:val="24"/>
                <w:lang w:val="en-US" w:eastAsia="zh-CN"/>
              </w:rPr>
              <w:t>霍</w:t>
            </w:r>
            <w:r>
              <w:rPr>
                <w:rFonts w:hint="eastAsia" w:asciiTheme="minorEastAsia" w:hAnsiTheme="minorEastAsia" w:eastAsiaTheme="minorEastAsia" w:cstheme="minorEastAsia"/>
                <w:bCs/>
                <w:color w:val="auto"/>
                <w:sz w:val="24"/>
                <w:szCs w:val="24"/>
                <w:highlight w:val="none"/>
                <w:lang w:val="en-US" w:eastAsia="zh-CN"/>
              </w:rPr>
              <w:t>山县医院西院区</w:t>
            </w:r>
            <w:r>
              <w:rPr>
                <w:rFonts w:hint="eastAsia" w:asciiTheme="minorEastAsia" w:hAnsiTheme="minorEastAsia" w:eastAsiaTheme="minorEastAsia" w:cstheme="minorEastAsia"/>
                <w:bCs/>
                <w:color w:val="auto"/>
                <w:sz w:val="24"/>
                <w:szCs w:val="24"/>
                <w:highlight w:val="none"/>
              </w:rPr>
              <w:t>污水处理站统一处理经市政污水管网排入</w:t>
            </w:r>
            <w:r>
              <w:rPr>
                <w:rFonts w:hint="eastAsia" w:asciiTheme="minorEastAsia" w:hAnsiTheme="minorEastAsia" w:eastAsiaTheme="minorEastAsia" w:cstheme="minorEastAsia"/>
                <w:bCs/>
                <w:color w:val="auto"/>
                <w:sz w:val="24"/>
                <w:szCs w:val="24"/>
                <w:highlight w:val="none"/>
                <w:lang w:val="en-US" w:eastAsia="zh-CN"/>
              </w:rPr>
              <w:t>霍山县</w:t>
            </w:r>
            <w:r>
              <w:rPr>
                <w:rFonts w:hint="eastAsia" w:asciiTheme="minorEastAsia" w:hAnsiTheme="minorEastAsia" w:eastAsiaTheme="minorEastAsia" w:cstheme="minorEastAsia"/>
                <w:bCs/>
                <w:color w:val="auto"/>
                <w:sz w:val="24"/>
                <w:szCs w:val="24"/>
                <w:highlight w:val="none"/>
              </w:rPr>
              <w:t>污水处理厂进一步处理。</w:t>
            </w:r>
          </w:p>
          <w:p w14:paraId="0DBE3073">
            <w:pPr>
              <w:spacing w:line="360" w:lineRule="auto"/>
              <w:ind w:firstLine="482" w:firstLineChars="200"/>
              <w:jc w:val="left"/>
              <w:rPr>
                <w:rFonts w:hint="eastAsia" w:asciiTheme="minorEastAsia" w:hAnsiTheme="minorEastAsia" w:eastAsiaTheme="minorEastAsia" w:cstheme="minorEastAsia"/>
                <w:b/>
                <w:color w:val="auto"/>
                <w:sz w:val="24"/>
                <w:szCs w:val="24"/>
              </w:rPr>
            </w:pPr>
            <w:r>
              <w:rPr>
                <w:rFonts w:hint="eastAsia" w:cs="Times New Roman" w:eastAsiaTheme="minorEastAsia"/>
                <w:b/>
                <w:color w:val="auto"/>
                <w:sz w:val="24"/>
                <w:szCs w:val="24"/>
                <w:lang w:val="en-US" w:eastAsia="zh-CN"/>
              </w:rPr>
              <w:t>（1）</w:t>
            </w:r>
            <w:r>
              <w:rPr>
                <w:rFonts w:hint="default" w:ascii="Times New Roman" w:hAnsi="Times New Roman" w:cs="Times New Roman" w:eastAsiaTheme="minorEastAsia"/>
                <w:b/>
                <w:color w:val="auto"/>
                <w:sz w:val="24"/>
                <w:szCs w:val="24"/>
              </w:rPr>
              <w:t>废</w:t>
            </w:r>
            <w:r>
              <w:rPr>
                <w:rFonts w:hint="eastAsia" w:asciiTheme="minorEastAsia" w:hAnsiTheme="minorEastAsia" w:eastAsiaTheme="minorEastAsia" w:cstheme="minorEastAsia"/>
                <w:b/>
                <w:color w:val="auto"/>
                <w:sz w:val="24"/>
                <w:szCs w:val="24"/>
              </w:rPr>
              <w:t>水源强分析</w:t>
            </w:r>
          </w:p>
          <w:p w14:paraId="1B9792BB">
            <w:pPr>
              <w:spacing w:line="360" w:lineRule="auto"/>
              <w:ind w:firstLine="480" w:firstLineChars="200"/>
              <w:rPr>
                <w:b/>
                <w:color w:val="auto"/>
              </w:rPr>
            </w:pPr>
            <w:r>
              <w:rPr>
                <w:rFonts w:hint="eastAsia"/>
                <w:bCs/>
                <w:color w:val="auto"/>
              </w:rPr>
              <w:t>本项目运营期</w:t>
            </w:r>
            <w:r>
              <w:rPr>
                <w:rFonts w:hint="eastAsia"/>
                <w:bCs/>
                <w:color w:val="auto"/>
                <w:lang w:val="en-US" w:eastAsia="zh-CN"/>
              </w:rPr>
              <w:t>主要废水为</w:t>
            </w:r>
            <w:r>
              <w:rPr>
                <w:rFonts w:hint="eastAsia" w:asciiTheme="minorEastAsia" w:hAnsiTheme="minorEastAsia" w:eastAsiaTheme="minorEastAsia" w:cstheme="minorEastAsia"/>
                <w:color w:val="auto"/>
                <w:sz w:val="24"/>
                <w:szCs w:val="24"/>
                <w:lang w:val="en-US" w:eastAsia="zh-CN"/>
              </w:rPr>
              <w:t>纯水制备废水、清洗废水、医疗废水、洗衣废水及生活污水</w:t>
            </w:r>
            <w:r>
              <w:rPr>
                <w:rFonts w:hint="eastAsia"/>
                <w:bCs/>
                <w:color w:val="auto"/>
              </w:rPr>
              <w:t>。</w:t>
            </w:r>
          </w:p>
          <w:p w14:paraId="08EC8AEF">
            <w:pPr>
              <w:spacing w:line="360" w:lineRule="auto"/>
              <w:ind w:firstLine="482" w:firstLineChars="200"/>
              <w:rPr>
                <w:b/>
                <w:color w:val="auto"/>
              </w:rPr>
            </w:pPr>
            <w:r>
              <w:rPr>
                <w:rFonts w:hint="eastAsia"/>
                <w:b/>
                <w:color w:val="auto"/>
                <w:lang w:val="en-US" w:eastAsia="zh-CN"/>
              </w:rPr>
              <w:t>①纯水制备废水</w:t>
            </w:r>
          </w:p>
          <w:p w14:paraId="32B4A90C">
            <w:pPr>
              <w:spacing w:line="360" w:lineRule="auto"/>
              <w:ind w:firstLine="480" w:firstLineChars="200"/>
              <w:rPr>
                <w:rFonts w:hint="eastAsia"/>
                <w:color w:val="auto"/>
                <w:highlight w:val="none"/>
                <w:lang w:eastAsia="zh-CN"/>
              </w:rPr>
            </w:pPr>
            <w:r>
              <w:rPr>
                <w:rFonts w:hint="eastAsia"/>
                <w:bCs/>
                <w:color w:val="auto"/>
                <w:lang w:val="en-US" w:eastAsia="zh-CN"/>
              </w:rPr>
              <w:t>本项目采用双极RO纯水制备机</w:t>
            </w:r>
            <w:r>
              <w:rPr>
                <w:rFonts w:hint="eastAsia"/>
                <w:bCs/>
                <w:color w:val="auto"/>
                <w:highlight w:val="none"/>
                <w:lang w:val="en-US" w:eastAsia="zh-CN"/>
              </w:rPr>
              <w:t>制备纯水，项目纯水使用量约为4100.57</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bCs/>
                <w:color w:val="auto"/>
                <w:highlight w:val="none"/>
                <w:lang w:val="en-US" w:eastAsia="zh-CN"/>
              </w:rPr>
              <w:t>，纯水制备过程中会有浓水产生作为废水外排，纯水制备过程中产水率约为70%，则纯水制备浓水排放量为1230.17</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bCs/>
                <w:color w:val="auto"/>
                <w:highlight w:val="none"/>
                <w:lang w:val="en-US" w:eastAsia="zh-CN"/>
              </w:rPr>
              <w:t>。纯水</w:t>
            </w:r>
            <w:r>
              <w:rPr>
                <w:rFonts w:hint="eastAsia"/>
                <w:bCs/>
                <w:color w:val="auto"/>
                <w:lang w:val="en-US" w:eastAsia="zh-CN"/>
              </w:rPr>
              <w:t>制备浓水主要污染物为含盐分废水。</w:t>
            </w:r>
          </w:p>
          <w:p w14:paraId="7F09807F">
            <w:pPr>
              <w:spacing w:line="360" w:lineRule="auto"/>
              <w:ind w:firstLine="482" w:firstLineChars="200"/>
              <w:rPr>
                <w:rFonts w:hint="default"/>
                <w:b/>
                <w:bCs/>
                <w:color w:val="auto"/>
                <w:highlight w:val="none"/>
                <w:lang w:val="en-US" w:eastAsia="zh-CN"/>
              </w:rPr>
            </w:pPr>
            <w:r>
              <w:rPr>
                <w:rFonts w:hint="eastAsia"/>
                <w:b/>
                <w:bCs/>
                <w:color w:val="auto"/>
                <w:highlight w:val="none"/>
                <w:lang w:val="en-US" w:eastAsia="zh-CN"/>
              </w:rPr>
              <w:t>②煎药设备清洗废水</w:t>
            </w:r>
          </w:p>
          <w:p w14:paraId="5C0464CB">
            <w:pPr>
              <w:spacing w:line="360" w:lineRule="auto"/>
              <w:ind w:firstLine="480" w:firstLineChars="200"/>
              <w:rPr>
                <w:rFonts w:hint="eastAsia"/>
                <w:color w:val="auto"/>
                <w:lang w:val="en-US" w:eastAsia="zh-CN"/>
              </w:rPr>
            </w:pPr>
            <w:r>
              <w:rPr>
                <w:rFonts w:hint="eastAsia"/>
                <w:color w:val="auto"/>
                <w:lang w:val="en-US" w:eastAsia="zh-CN"/>
              </w:rPr>
              <w:t>本项目共有2台煎药包装一体机，每天煎药副数约10副，每副中药按煎2次计，则每天煎药次数约为20次，每次煎完需对药锅进行清洗，则每天煎锅洗涤次数为20次。</w:t>
            </w:r>
          </w:p>
          <w:p w14:paraId="2AA8A8C6">
            <w:pPr>
              <w:spacing w:line="360" w:lineRule="auto"/>
              <w:ind w:firstLine="480" w:firstLineChars="200"/>
              <w:rPr>
                <w:rFonts w:hint="eastAsia"/>
                <w:color w:val="auto"/>
              </w:rPr>
            </w:pPr>
            <w:r>
              <w:rPr>
                <w:rFonts w:hint="eastAsia"/>
                <w:color w:val="auto"/>
                <w:lang w:val="en-US" w:eastAsia="zh-CN"/>
              </w:rPr>
              <w:t>根据建设单位提供资料，洗涤用水量为3.0L/次，洗涤水用量为0.06</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18.72</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。洗涤水</w:t>
            </w:r>
            <w:r>
              <w:rPr>
                <w:rFonts w:hint="eastAsia"/>
                <w:color w:val="auto"/>
              </w:rPr>
              <w:t>产污系数</w:t>
            </w:r>
            <w:r>
              <w:rPr>
                <w:rFonts w:hint="eastAsia"/>
                <w:color w:val="auto"/>
                <w:lang w:val="en-US" w:eastAsia="zh-CN"/>
              </w:rPr>
              <w:t>按</w:t>
            </w:r>
            <w:r>
              <w:rPr>
                <w:rFonts w:hint="eastAsia"/>
                <w:color w:val="auto"/>
              </w:rPr>
              <w:t>0.8计</w:t>
            </w:r>
            <w:r>
              <w:rPr>
                <w:rFonts w:hint="eastAsia"/>
                <w:color w:val="auto"/>
                <w:lang w:val="en-US" w:eastAsia="zh-CN"/>
              </w:rPr>
              <w:t>，则废水产生量为0.048</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14.98</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w:t>
            </w:r>
          </w:p>
          <w:p w14:paraId="02CB1C3E">
            <w:pPr>
              <w:spacing w:line="360" w:lineRule="auto"/>
              <w:ind w:firstLine="482" w:firstLineChars="200"/>
              <w:rPr>
                <w:rFonts w:hint="eastAsia"/>
                <w:b/>
                <w:bCs/>
                <w:color w:val="auto"/>
                <w:highlight w:val="none"/>
                <w:lang w:val="en-US" w:eastAsia="zh-CN"/>
              </w:rPr>
            </w:pPr>
            <w:r>
              <w:rPr>
                <w:rFonts w:hint="eastAsia"/>
                <w:b/>
                <w:bCs/>
                <w:color w:val="auto"/>
                <w:highlight w:val="none"/>
                <w:lang w:val="en-US" w:eastAsia="zh-CN"/>
              </w:rPr>
              <w:t>③医疗废水</w:t>
            </w:r>
          </w:p>
          <w:p w14:paraId="60DF6B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eastAsia="宋体"/>
                <w:sz w:val="24"/>
                <w:szCs w:val="32"/>
                <w:lang w:val="en-US" w:eastAsia="zh-CN"/>
              </w:rPr>
            </w:pPr>
            <w:r>
              <w:rPr>
                <w:rFonts w:hint="eastAsia"/>
                <w:sz w:val="24"/>
                <w:szCs w:val="32"/>
                <w:lang w:val="en-US" w:eastAsia="zh-CN"/>
              </w:rPr>
              <w:t>医疗废水主要为血液透析废水及门诊废水。</w:t>
            </w:r>
          </w:p>
          <w:p w14:paraId="7964F3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sz w:val="24"/>
                <w:szCs w:val="32"/>
                <w:lang w:val="en-US" w:eastAsia="zh-CN"/>
              </w:rPr>
            </w:pPr>
            <w:r>
              <w:rPr>
                <w:rFonts w:hint="eastAsia"/>
                <w:sz w:val="24"/>
                <w:szCs w:val="32"/>
              </w:rPr>
              <w:t>透析机预冲洗</w:t>
            </w:r>
            <w:r>
              <w:rPr>
                <w:rFonts w:hint="eastAsia"/>
                <w:sz w:val="24"/>
                <w:szCs w:val="32"/>
                <w:lang w:eastAsia="zh-CN"/>
              </w:rPr>
              <w:t>：</w:t>
            </w:r>
            <w:r>
              <w:rPr>
                <w:rFonts w:hint="eastAsia"/>
                <w:sz w:val="24"/>
                <w:szCs w:val="32"/>
              </w:rPr>
              <w:t>透析机使用前需采用生理盐水对透析机进行预冲洗，根据建设单位提供的资料，项目</w:t>
            </w:r>
            <w:r>
              <w:rPr>
                <w:rFonts w:hint="eastAsia"/>
                <w:sz w:val="24"/>
                <w:szCs w:val="32"/>
                <w:lang w:val="en-US" w:eastAsia="zh-CN"/>
              </w:rPr>
              <w:t>血液透析接诊量为80人/天</w:t>
            </w:r>
            <w:r>
              <w:rPr>
                <w:rFonts w:hint="eastAsia"/>
                <w:sz w:val="24"/>
                <w:szCs w:val="32"/>
              </w:rPr>
              <w:t>，预冲洗用水量为1.5L/人</w:t>
            </w:r>
            <w:r>
              <w:rPr>
                <w:rFonts w:hint="eastAsia"/>
                <w:sz w:val="24"/>
                <w:szCs w:val="32"/>
                <w:lang w:val="en-US" w:eastAsia="zh-CN"/>
              </w:rPr>
              <w:t>/</w:t>
            </w:r>
            <w:r>
              <w:rPr>
                <w:rFonts w:hint="eastAsia"/>
                <w:sz w:val="24"/>
                <w:szCs w:val="32"/>
              </w:rPr>
              <w:t>次</w:t>
            </w:r>
            <w:r>
              <w:rPr>
                <w:rFonts w:hint="eastAsia"/>
                <w:sz w:val="24"/>
                <w:szCs w:val="32"/>
                <w:lang w:eastAsia="zh-CN"/>
              </w:rPr>
              <w:t>，</w:t>
            </w:r>
            <w:r>
              <w:rPr>
                <w:rFonts w:hint="eastAsia"/>
                <w:sz w:val="24"/>
                <w:szCs w:val="32"/>
              </w:rPr>
              <w:t>则透析机预冲洗用生理盐水量</w:t>
            </w:r>
            <w:r>
              <w:rPr>
                <w:rFonts w:hint="eastAsia"/>
                <w:sz w:val="24"/>
                <w:szCs w:val="32"/>
                <w:highlight w:val="none"/>
                <w:lang w:val="en-US" w:eastAsia="zh-CN"/>
              </w:rPr>
              <w:t>0.12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37.44</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highlight w:val="none"/>
              </w:rPr>
              <w:t>。</w:t>
            </w:r>
            <w:r>
              <w:rPr>
                <w:rFonts w:hint="default" w:ascii="Times New Roman" w:hAnsi="Times New Roman" w:cs="Times New Roman"/>
                <w:color w:val="auto"/>
                <w:sz w:val="24"/>
                <w:szCs w:val="24"/>
              </w:rPr>
              <w:t>透析机预冲洗废水产生量按用水量的90%计，则</w:t>
            </w:r>
            <w:r>
              <w:rPr>
                <w:rFonts w:hint="eastAsia" w:ascii="Times New Roman" w:hAnsi="Times New Roman" w:cs="Times New Roman"/>
                <w:color w:val="auto"/>
                <w:sz w:val="24"/>
                <w:szCs w:val="24"/>
                <w:lang w:val="en-US" w:eastAsia="zh-CN"/>
              </w:rPr>
              <w:t>透析机</w:t>
            </w:r>
            <w:r>
              <w:rPr>
                <w:rFonts w:hint="default" w:ascii="Times New Roman" w:hAnsi="Times New Roman" w:cs="Times New Roman"/>
                <w:color w:val="auto"/>
                <w:sz w:val="24"/>
                <w:szCs w:val="24"/>
              </w:rPr>
              <w:t>预冲洗废水产生量为</w:t>
            </w:r>
            <w:r>
              <w:rPr>
                <w:rFonts w:hint="eastAsia"/>
                <w:sz w:val="24"/>
                <w:szCs w:val="32"/>
                <w:highlight w:val="none"/>
                <w:lang w:val="en-US" w:eastAsia="zh-CN"/>
              </w:rPr>
              <w:t>0.11</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33.70</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p>
          <w:p w14:paraId="6C5F25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highlight w:val="none"/>
                <w:lang w:eastAsia="zh-CN"/>
              </w:rPr>
            </w:pPr>
            <w:r>
              <w:rPr>
                <w:rFonts w:hint="eastAsia"/>
                <w:sz w:val="24"/>
                <w:szCs w:val="32"/>
              </w:rPr>
              <w:t>回血冲洗</w:t>
            </w:r>
            <w:r>
              <w:rPr>
                <w:rFonts w:hint="eastAsia"/>
                <w:sz w:val="24"/>
                <w:szCs w:val="32"/>
                <w:lang w:eastAsia="zh-CN"/>
              </w:rPr>
              <w:t>：</w:t>
            </w:r>
            <w:r>
              <w:rPr>
                <w:rFonts w:hint="eastAsia"/>
                <w:sz w:val="24"/>
                <w:szCs w:val="32"/>
              </w:rPr>
              <w:t>项目透析回血过程需使用生理盐水，根据建设单位提供的资料，项目项目</w:t>
            </w:r>
            <w:r>
              <w:rPr>
                <w:rFonts w:hint="eastAsia"/>
                <w:sz w:val="24"/>
                <w:szCs w:val="32"/>
                <w:lang w:val="en-US" w:eastAsia="zh-CN"/>
              </w:rPr>
              <w:t>血液透析接诊量为80人/天</w:t>
            </w:r>
            <w:r>
              <w:rPr>
                <w:rFonts w:hint="eastAsia"/>
                <w:sz w:val="24"/>
                <w:szCs w:val="32"/>
              </w:rPr>
              <w:t>，生理盐水用量为1.5L/人次。则回血冲洗用生理盐水量为</w:t>
            </w:r>
            <w:r>
              <w:rPr>
                <w:rFonts w:hint="eastAsia"/>
                <w:sz w:val="24"/>
                <w:szCs w:val="32"/>
                <w:highlight w:val="none"/>
                <w:lang w:val="en-US" w:eastAsia="zh-CN"/>
              </w:rPr>
              <w:t>0.12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37.44</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rPr>
              <w:t>。</w:t>
            </w:r>
            <w:r>
              <w:rPr>
                <w:rFonts w:hint="default" w:ascii="Times New Roman" w:hAnsi="Times New Roman" w:cs="Times New Roman"/>
                <w:color w:val="auto"/>
                <w:sz w:val="24"/>
                <w:szCs w:val="24"/>
              </w:rPr>
              <w:t>回血冲洗废水产生量按用水量的90%计，则回血冲洗废水产生量为</w:t>
            </w:r>
            <w:r>
              <w:rPr>
                <w:rFonts w:hint="eastAsia"/>
                <w:sz w:val="24"/>
                <w:szCs w:val="32"/>
                <w:highlight w:val="none"/>
                <w:lang w:val="en-US" w:eastAsia="zh-CN"/>
              </w:rPr>
              <w:t>0.11</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33.70</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p>
          <w:p w14:paraId="72BA64C3">
            <w:pPr>
              <w:spacing w:line="360" w:lineRule="auto"/>
              <w:ind w:firstLine="480" w:firstLineChars="200"/>
              <w:rPr>
                <w:rFonts w:hint="eastAsia"/>
                <w:sz w:val="24"/>
                <w:szCs w:val="32"/>
                <w:highlight w:val="none"/>
              </w:rPr>
            </w:pPr>
            <w:r>
              <w:rPr>
                <w:rFonts w:hint="eastAsia"/>
                <w:sz w:val="24"/>
                <w:szCs w:val="32"/>
                <w:highlight w:val="none"/>
                <w:lang w:val="en-US" w:eastAsia="zh-CN"/>
              </w:rPr>
              <w:t>病人透析：</w:t>
            </w:r>
            <w:r>
              <w:rPr>
                <w:rFonts w:hint="eastAsia"/>
                <w:sz w:val="24"/>
                <w:szCs w:val="32"/>
                <w:highlight w:val="none"/>
              </w:rPr>
              <w:t>项目病人透析用水需采用纯水，根据建设单位提供的资料，</w:t>
            </w:r>
            <w:r>
              <w:rPr>
                <w:rFonts w:hint="eastAsia"/>
                <w:sz w:val="24"/>
                <w:szCs w:val="32"/>
              </w:rPr>
              <w:t>项目</w:t>
            </w:r>
            <w:r>
              <w:rPr>
                <w:rFonts w:hint="eastAsia"/>
                <w:sz w:val="24"/>
                <w:szCs w:val="32"/>
                <w:lang w:val="en-US" w:eastAsia="zh-CN"/>
              </w:rPr>
              <w:t>血液透析接诊量为80人/天</w:t>
            </w:r>
            <w:r>
              <w:rPr>
                <w:rFonts w:hint="eastAsia"/>
                <w:sz w:val="24"/>
                <w:szCs w:val="32"/>
              </w:rPr>
              <w:t>，</w:t>
            </w:r>
            <w:r>
              <w:rPr>
                <w:rFonts w:hint="eastAsia" w:ascii="宋体" w:hAnsi="宋体" w:eastAsia="宋体" w:cs="宋体"/>
                <w:color w:val="000000"/>
                <w:kern w:val="0"/>
                <w:sz w:val="24"/>
                <w:szCs w:val="24"/>
                <w:highlight w:val="none"/>
                <w:lang w:val="en-US" w:eastAsia="zh-CN" w:bidi="ar"/>
              </w:rPr>
              <w:t>每位病人透析治疗一次所需的纯水量为</w:t>
            </w:r>
            <w:r>
              <w:rPr>
                <w:rFonts w:hint="default" w:ascii="Times New Roman" w:hAnsi="Times New Roman" w:eastAsia="宋体" w:cs="Times New Roman"/>
                <w:color w:val="000000"/>
                <w:kern w:val="0"/>
                <w:sz w:val="24"/>
                <w:szCs w:val="24"/>
                <w:highlight w:val="none"/>
                <w:lang w:val="en-US" w:eastAsia="zh-CN" w:bidi="ar"/>
              </w:rPr>
              <w:t>100L/</w:t>
            </w:r>
            <w:r>
              <w:rPr>
                <w:rFonts w:hint="eastAsia" w:ascii="宋体" w:hAnsi="宋体" w:eastAsia="宋体" w:cs="宋体"/>
                <w:color w:val="000000"/>
                <w:kern w:val="0"/>
                <w:sz w:val="24"/>
                <w:szCs w:val="24"/>
                <w:highlight w:val="none"/>
                <w:lang w:val="en-US" w:eastAsia="zh-CN" w:bidi="ar"/>
              </w:rPr>
              <w:t>人·</w:t>
            </w:r>
            <w:r>
              <w:rPr>
                <w:rFonts w:hint="default" w:ascii="Times New Roman" w:hAnsi="Times New Roman" w:eastAsia="宋体" w:cs="Times New Roman"/>
                <w:color w:val="000000"/>
                <w:kern w:val="0"/>
                <w:sz w:val="24"/>
                <w:szCs w:val="24"/>
                <w:highlight w:val="none"/>
                <w:lang w:val="en-US" w:eastAsia="zh-CN" w:bidi="ar"/>
              </w:rPr>
              <w:t>d</w:t>
            </w:r>
            <w:r>
              <w:rPr>
                <w:rFonts w:hint="eastAsia" w:ascii="宋体" w:hAnsi="宋体" w:eastAsia="宋体" w:cs="宋体"/>
                <w:color w:val="000000"/>
                <w:kern w:val="0"/>
                <w:sz w:val="24"/>
                <w:szCs w:val="24"/>
                <w:highlight w:val="none"/>
                <w:lang w:val="en-US" w:eastAsia="zh-CN" w:bidi="ar"/>
              </w:rPr>
              <w:t>。</w:t>
            </w:r>
            <w:r>
              <w:rPr>
                <w:rFonts w:hint="eastAsia" w:eastAsia="宋体"/>
                <w:sz w:val="24"/>
                <w:szCs w:val="32"/>
                <w:highlight w:val="none"/>
                <w:lang w:val="en-US" w:eastAsia="zh-CN"/>
              </w:rPr>
              <w:t>则</w:t>
            </w:r>
            <w:r>
              <w:rPr>
                <w:rFonts w:hint="eastAsia"/>
                <w:sz w:val="24"/>
                <w:szCs w:val="32"/>
                <w:highlight w:val="none"/>
              </w:rPr>
              <w:t>项目病人透析用纯水总量为</w:t>
            </w:r>
            <w:r>
              <w:rPr>
                <w:rFonts w:hint="eastAsia"/>
                <w:sz w:val="24"/>
                <w:szCs w:val="32"/>
                <w:highlight w:val="none"/>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2496</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highlight w:val="none"/>
              </w:rPr>
              <w:t>。</w:t>
            </w:r>
            <w:r>
              <w:rPr>
                <w:rFonts w:hint="default" w:ascii="Times New Roman" w:hAnsi="Times New Roman" w:cs="Times New Roman"/>
                <w:color w:val="auto"/>
                <w:sz w:val="24"/>
                <w:szCs w:val="24"/>
              </w:rPr>
              <w:t>透析废水主要来源于血液透析过程，肾病患者通过血液透析机排出透析废水，透析过程中基本无消耗，废水产生量按用水量计，则项目病人透析废水产生总量为</w:t>
            </w:r>
            <w:r>
              <w:rPr>
                <w:rFonts w:hint="eastAsia"/>
                <w:sz w:val="24"/>
                <w:szCs w:val="32"/>
                <w:highlight w:val="none"/>
                <w:lang w:val="en-US" w:eastAsia="zh-CN"/>
              </w:rPr>
              <w:t>8</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2496</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highlight w:val="none"/>
              </w:rPr>
              <w:t>。</w:t>
            </w:r>
          </w:p>
          <w:p w14:paraId="3FD7B55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highlight w:val="none"/>
                <w:lang w:eastAsia="zh-CN"/>
              </w:rPr>
            </w:pPr>
            <w:r>
              <w:rPr>
                <w:rFonts w:hint="eastAsia"/>
                <w:sz w:val="24"/>
                <w:szCs w:val="32"/>
              </w:rPr>
              <w:t>透析机清洗</w:t>
            </w:r>
            <w:r>
              <w:rPr>
                <w:rFonts w:hint="eastAsia"/>
                <w:sz w:val="24"/>
                <w:szCs w:val="32"/>
                <w:lang w:eastAsia="zh-CN"/>
              </w:rPr>
              <w:t>：</w:t>
            </w:r>
            <w:r>
              <w:rPr>
                <w:rFonts w:hint="eastAsia"/>
                <w:sz w:val="24"/>
                <w:szCs w:val="32"/>
              </w:rPr>
              <w:t>当病人透析治疗结束后，需使用纯水对消毒后的透析机内外机管路等进</w:t>
            </w:r>
            <w:r>
              <w:rPr>
                <w:rFonts w:hint="eastAsia"/>
                <w:sz w:val="24"/>
                <w:szCs w:val="32"/>
                <w:lang w:val="en-US" w:eastAsia="zh-CN"/>
              </w:rPr>
              <w:t>行清洗，</w:t>
            </w:r>
            <w:r>
              <w:rPr>
                <w:rFonts w:hint="eastAsia"/>
                <w:sz w:val="24"/>
                <w:szCs w:val="32"/>
              </w:rPr>
              <w:t>项目</w:t>
            </w:r>
            <w:r>
              <w:rPr>
                <w:rFonts w:hint="eastAsia"/>
                <w:sz w:val="24"/>
                <w:szCs w:val="32"/>
                <w:lang w:val="en-US" w:eastAsia="zh-CN"/>
              </w:rPr>
              <w:t>血液透析接诊量为80人/天</w:t>
            </w:r>
            <w:r>
              <w:rPr>
                <w:rFonts w:hint="eastAsia"/>
                <w:sz w:val="24"/>
                <w:szCs w:val="32"/>
              </w:rPr>
              <w:t>，透析机</w:t>
            </w:r>
            <w:r>
              <w:rPr>
                <w:rFonts w:hint="eastAsia"/>
                <w:sz w:val="24"/>
                <w:szCs w:val="32"/>
                <w:lang w:val="en-US" w:eastAsia="zh-CN"/>
              </w:rPr>
              <w:t>每次</w:t>
            </w:r>
            <w:r>
              <w:rPr>
                <w:rFonts w:hint="eastAsia"/>
                <w:sz w:val="24"/>
                <w:szCs w:val="32"/>
              </w:rPr>
              <w:t>清洗用水</w:t>
            </w:r>
            <w:r>
              <w:rPr>
                <w:rFonts w:hint="eastAsia"/>
                <w:sz w:val="24"/>
                <w:szCs w:val="32"/>
                <w:lang w:val="en-US" w:eastAsia="zh-CN"/>
              </w:rPr>
              <w:t>量约15L</w:t>
            </w:r>
            <w:r>
              <w:rPr>
                <w:rFonts w:hint="eastAsia"/>
                <w:sz w:val="24"/>
                <w:szCs w:val="32"/>
                <w:lang w:eastAsia="zh-CN"/>
              </w:rPr>
              <w:t>。</w:t>
            </w:r>
            <w:r>
              <w:rPr>
                <w:rFonts w:hint="eastAsia"/>
                <w:sz w:val="24"/>
                <w:szCs w:val="32"/>
                <w:lang w:val="en-US" w:eastAsia="zh-CN"/>
              </w:rPr>
              <w:t>则</w:t>
            </w:r>
            <w:r>
              <w:rPr>
                <w:rFonts w:hint="eastAsia"/>
                <w:sz w:val="24"/>
                <w:szCs w:val="32"/>
              </w:rPr>
              <w:t>项目透析机清洗用纯水总量为</w:t>
            </w:r>
            <w:r>
              <w:rPr>
                <w:rFonts w:hint="eastAsia"/>
                <w:sz w:val="24"/>
                <w:szCs w:val="32"/>
                <w:highlight w:val="none"/>
                <w:lang w:val="en-US" w:eastAsia="zh-CN"/>
              </w:rPr>
              <w:t>1.2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374.4</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sz w:val="24"/>
                <w:szCs w:val="32"/>
                <w:highlight w:val="none"/>
              </w:rPr>
              <w:t>。</w:t>
            </w:r>
            <w:r>
              <w:rPr>
                <w:rFonts w:hint="eastAsia"/>
                <w:color w:val="auto"/>
                <w:kern w:val="2"/>
                <w:sz w:val="24"/>
                <w:szCs w:val="24"/>
              </w:rPr>
              <w:t>透析机清洗废水产生量按用水量的90%计，则项目透析机清洗废水产生总量</w:t>
            </w:r>
            <w:r>
              <w:rPr>
                <w:rFonts w:hint="eastAsia"/>
                <w:sz w:val="24"/>
                <w:szCs w:val="32"/>
                <w:highlight w:val="none"/>
                <w:lang w:val="en-US" w:eastAsia="zh-CN"/>
              </w:rPr>
              <w:t>1.08</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336.96</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p>
          <w:p w14:paraId="145461C7">
            <w:pPr>
              <w:spacing w:line="360" w:lineRule="auto"/>
              <w:ind w:firstLine="480" w:firstLineChars="200"/>
              <w:rPr>
                <w:rFonts w:hint="eastAsia" w:eastAsia="宋体"/>
                <w:color w:val="auto"/>
                <w:lang w:eastAsia="zh-CN"/>
              </w:rPr>
            </w:pPr>
            <w:r>
              <w:rPr>
                <w:rFonts w:hint="eastAsia" w:cs="Times New Roman"/>
                <w:color w:val="auto"/>
                <w:sz w:val="24"/>
                <w:szCs w:val="24"/>
                <w:lang w:val="en-US" w:eastAsia="zh-CN"/>
              </w:rPr>
              <w:t>超滤废水：</w:t>
            </w:r>
            <w:r>
              <w:rPr>
                <w:rFonts w:hint="default" w:ascii="Times New Roman" w:hAnsi="Times New Roman" w:cs="Times New Roman"/>
                <w:color w:val="auto"/>
                <w:sz w:val="24"/>
                <w:szCs w:val="24"/>
              </w:rPr>
              <w:t>按照一般病人体重约60kg</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超滤总量按病人体重的5%计，则病人每次</w:t>
            </w:r>
            <w:r>
              <w:rPr>
                <w:rFonts w:hint="eastAsia"/>
                <w:color w:val="auto"/>
                <w:kern w:val="2"/>
                <w:sz w:val="24"/>
                <w:szCs w:val="24"/>
              </w:rPr>
              <w:t>透析的超滤量为3.0kg</w:t>
            </w:r>
            <w:r>
              <w:rPr>
                <w:rFonts w:hint="eastAsia"/>
                <w:color w:val="auto"/>
                <w:kern w:val="2"/>
                <w:sz w:val="24"/>
                <w:szCs w:val="24"/>
                <w:lang w:eastAsia="zh-CN"/>
              </w:rPr>
              <w:t>，</w:t>
            </w:r>
            <w:r>
              <w:rPr>
                <w:rFonts w:hint="eastAsia"/>
                <w:color w:val="auto"/>
                <w:kern w:val="2"/>
                <w:sz w:val="24"/>
                <w:szCs w:val="24"/>
              </w:rPr>
              <w:t>即病人透析前后体重减轻量不超过3.0kg</w:t>
            </w:r>
            <w:r>
              <w:rPr>
                <w:rFonts w:hint="eastAsia"/>
                <w:color w:val="auto"/>
                <w:kern w:val="2"/>
                <w:sz w:val="24"/>
                <w:szCs w:val="24"/>
                <w:lang w:eastAsia="zh-CN"/>
              </w:rPr>
              <w:t>，</w:t>
            </w:r>
            <w:r>
              <w:rPr>
                <w:rFonts w:hint="eastAsia"/>
                <w:color w:val="auto"/>
                <w:kern w:val="2"/>
                <w:sz w:val="24"/>
                <w:szCs w:val="24"/>
              </w:rPr>
              <w:t>尿液排放量不超过3.0kg</w:t>
            </w:r>
            <w:r>
              <w:rPr>
                <w:rFonts w:hint="eastAsia"/>
                <w:color w:val="auto"/>
                <w:kern w:val="2"/>
                <w:sz w:val="24"/>
                <w:szCs w:val="24"/>
                <w:lang w:eastAsia="zh-CN"/>
              </w:rPr>
              <w:t>，</w:t>
            </w:r>
            <w:r>
              <w:rPr>
                <w:rFonts w:hint="eastAsia"/>
                <w:color w:val="auto"/>
                <w:kern w:val="2"/>
                <w:sz w:val="24"/>
                <w:szCs w:val="24"/>
              </w:rPr>
              <w:t>即不超过3L</w:t>
            </w:r>
            <w:r>
              <w:rPr>
                <w:rFonts w:hint="eastAsia"/>
                <w:color w:val="auto"/>
                <w:kern w:val="2"/>
                <w:sz w:val="24"/>
                <w:szCs w:val="24"/>
                <w:lang w:eastAsia="zh-CN"/>
              </w:rPr>
              <w:t>，</w:t>
            </w:r>
            <w:r>
              <w:rPr>
                <w:rFonts w:hint="eastAsia"/>
                <w:color w:val="auto"/>
                <w:kern w:val="2"/>
                <w:sz w:val="24"/>
                <w:szCs w:val="24"/>
              </w:rPr>
              <w:t>则超滤废水产生量</w:t>
            </w:r>
            <w:r>
              <w:rPr>
                <w:rFonts w:hint="eastAsia"/>
                <w:color w:val="auto"/>
                <w:kern w:val="2"/>
                <w:sz w:val="24"/>
                <w:szCs w:val="24"/>
                <w:highlight w:val="none"/>
              </w:rPr>
              <w:t>为</w:t>
            </w:r>
            <w:r>
              <w:rPr>
                <w:rFonts w:hint="eastAsia"/>
                <w:color w:val="auto"/>
                <w:highlight w:val="none"/>
                <w:lang w:val="en-US" w:eastAsia="zh-CN"/>
              </w:rPr>
              <w:t>0.24</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74.88</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p>
          <w:p w14:paraId="44E53F56">
            <w:pPr>
              <w:spacing w:line="360" w:lineRule="auto"/>
              <w:ind w:firstLine="480" w:firstLineChars="200"/>
              <w:rPr>
                <w:rFonts w:hint="eastAsia"/>
                <w:color w:val="auto"/>
                <w:highlight w:val="yellow"/>
              </w:rPr>
            </w:pPr>
            <w:r>
              <w:rPr>
                <w:rFonts w:hint="eastAsia"/>
                <w:color w:val="auto"/>
                <w:lang w:val="en-US" w:eastAsia="zh-CN"/>
              </w:rPr>
              <w:t>门诊废水</w:t>
            </w:r>
            <w:r>
              <w:rPr>
                <w:rFonts w:hint="eastAsia"/>
                <w:color w:val="auto"/>
              </w:rPr>
              <w:t>：医院接纳门诊人数按</w:t>
            </w:r>
            <w:r>
              <w:rPr>
                <w:rFonts w:hint="eastAsia"/>
                <w:color w:val="auto"/>
                <w:lang w:val="en-US" w:eastAsia="zh-CN"/>
              </w:rPr>
              <w:t>10</w:t>
            </w:r>
            <w:r>
              <w:rPr>
                <w:rFonts w:hint="eastAsia"/>
                <w:color w:val="auto"/>
              </w:rPr>
              <w:t>0人次/d计，用水标准取15L/人·次，则门诊用水量为</w:t>
            </w:r>
            <w:r>
              <w:rPr>
                <w:rFonts w:hint="eastAsia"/>
                <w:color w:val="auto"/>
                <w:lang w:val="en-US" w:eastAsia="zh-CN"/>
              </w:rPr>
              <w:t>1.5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468</w:t>
            </w:r>
            <w:r>
              <w:rPr>
                <w:rFonts w:hint="eastAsia"/>
                <w:color w:val="auto"/>
              </w:rPr>
              <w:t>m</w:t>
            </w:r>
            <w:r>
              <w:rPr>
                <w:rFonts w:hint="eastAsia"/>
                <w:color w:val="auto"/>
                <w:vertAlign w:val="superscript"/>
              </w:rPr>
              <w:t>3</w:t>
            </w:r>
            <w:r>
              <w:rPr>
                <w:rFonts w:hint="eastAsia"/>
                <w:color w:val="auto"/>
              </w:rPr>
              <w:t>/a）。产污系数以0.8计，因此门诊废水量为</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374.4</w:t>
            </w:r>
            <w:r>
              <w:rPr>
                <w:rFonts w:hint="eastAsia"/>
                <w:color w:val="auto"/>
              </w:rPr>
              <w:t>m</w:t>
            </w:r>
            <w:r>
              <w:rPr>
                <w:rFonts w:hint="eastAsia"/>
                <w:color w:val="auto"/>
                <w:vertAlign w:val="superscript"/>
              </w:rPr>
              <w:t>3</w:t>
            </w:r>
            <w:r>
              <w:rPr>
                <w:rFonts w:hint="eastAsia"/>
                <w:color w:val="auto"/>
              </w:rPr>
              <w:t>/a）。</w:t>
            </w:r>
          </w:p>
          <w:p w14:paraId="5A1EC403">
            <w:pPr>
              <w:spacing w:line="360" w:lineRule="auto"/>
              <w:ind w:firstLine="482" w:firstLineChars="200"/>
              <w:rPr>
                <w:rFonts w:hint="default" w:eastAsia="宋体"/>
                <w:b/>
                <w:bCs/>
                <w:color w:val="auto"/>
                <w:lang w:val="en-US" w:eastAsia="zh-CN"/>
              </w:rPr>
            </w:pPr>
            <w:r>
              <w:rPr>
                <w:rFonts w:hint="eastAsia"/>
                <w:b/>
                <w:bCs/>
                <w:color w:val="auto"/>
                <w:lang w:val="en-US" w:eastAsia="zh-CN"/>
              </w:rPr>
              <w:t>④洗衣废水</w:t>
            </w:r>
          </w:p>
          <w:p w14:paraId="07F58C4F">
            <w:pPr>
              <w:spacing w:line="360" w:lineRule="auto"/>
              <w:ind w:firstLine="480" w:firstLineChars="200"/>
              <w:rPr>
                <w:rFonts w:hint="eastAsia"/>
                <w:color w:val="auto"/>
                <w:lang w:val="en-US" w:eastAsia="zh-CN"/>
              </w:rPr>
            </w:pPr>
            <w:r>
              <w:rPr>
                <w:rFonts w:hint="eastAsia"/>
                <w:sz w:val="24"/>
                <w:lang w:val="en-US" w:eastAsia="zh-CN"/>
              </w:rPr>
              <w:t>参考</w:t>
            </w:r>
            <w:r>
              <w:rPr>
                <w:rFonts w:hint="eastAsia"/>
                <w:sz w:val="24"/>
              </w:rPr>
              <w:t>《</w:t>
            </w:r>
            <w:r>
              <w:rPr>
                <w:rFonts w:hint="eastAsia"/>
                <w:color w:val="auto"/>
              </w:rPr>
              <w:t>综合医院建筑设计标准</w:t>
            </w:r>
            <w:r>
              <w:rPr>
                <w:rFonts w:hint="eastAsia"/>
                <w:sz w:val="24"/>
              </w:rPr>
              <w:t>》，洗衣用水定额为60-80L/kg，本次评价取70L/kg，每天洗衣用水按</w:t>
            </w:r>
            <w:r>
              <w:rPr>
                <w:rFonts w:hint="eastAsia"/>
                <w:sz w:val="24"/>
                <w:lang w:val="en-US" w:eastAsia="zh-CN"/>
              </w:rPr>
              <w:t>最大床位95计（透析中心75床位，中医馆20床位），每床床上用品以1kg计，则洗衣用水为</w:t>
            </w:r>
            <w:r>
              <w:rPr>
                <w:rFonts w:hint="eastAsia"/>
                <w:color w:val="auto"/>
                <w:lang w:val="en-US" w:eastAsia="zh-CN"/>
              </w:rPr>
              <w:t>6.65</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2074.8</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。产污系数按0.8计，则洗衣废水为5.32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1659.84</w:t>
            </w:r>
            <w:r>
              <w:rPr>
                <w:rFonts w:hint="eastAsia"/>
                <w:color w:val="auto"/>
              </w:rPr>
              <w:t>m</w:t>
            </w:r>
            <w:r>
              <w:rPr>
                <w:rFonts w:hint="eastAsia"/>
                <w:color w:val="auto"/>
                <w:vertAlign w:val="superscript"/>
              </w:rPr>
              <w:t>3</w:t>
            </w:r>
            <w:r>
              <w:rPr>
                <w:rFonts w:hint="eastAsia"/>
                <w:color w:val="auto"/>
              </w:rPr>
              <w:t>/a）</w:t>
            </w:r>
            <w:r>
              <w:rPr>
                <w:rFonts w:hint="eastAsia"/>
                <w:color w:val="auto"/>
                <w:lang w:val="en-US" w:eastAsia="zh-CN"/>
              </w:rPr>
              <w:t>。</w:t>
            </w:r>
          </w:p>
          <w:p w14:paraId="681D8A97">
            <w:pPr>
              <w:spacing w:line="360" w:lineRule="auto"/>
              <w:ind w:firstLine="482" w:firstLineChars="200"/>
              <w:rPr>
                <w:rFonts w:hint="default" w:eastAsia="宋体"/>
                <w:b/>
                <w:bCs/>
                <w:color w:val="auto"/>
                <w:lang w:val="en-US" w:eastAsia="zh-CN"/>
              </w:rPr>
            </w:pPr>
            <w:r>
              <w:rPr>
                <w:rFonts w:hint="eastAsia"/>
                <w:b/>
                <w:bCs/>
                <w:color w:val="auto"/>
                <w:lang w:val="en-US" w:eastAsia="zh-CN"/>
              </w:rPr>
              <w:t>⑤生活污水</w:t>
            </w:r>
          </w:p>
          <w:p w14:paraId="6512AB0B">
            <w:pPr>
              <w:spacing w:line="360" w:lineRule="auto"/>
              <w:ind w:firstLine="480" w:firstLineChars="200"/>
              <w:rPr>
                <w:rFonts w:hint="eastAsia"/>
                <w:color w:val="auto"/>
              </w:rPr>
            </w:pPr>
            <w:r>
              <w:rPr>
                <w:rFonts w:hint="eastAsia"/>
                <w:sz w:val="24"/>
                <w:szCs w:val="32"/>
                <w:lang w:val="en-US" w:eastAsia="zh-CN"/>
              </w:rPr>
              <w:t>主要为</w:t>
            </w:r>
            <w:r>
              <w:rPr>
                <w:rFonts w:hint="eastAsia"/>
                <w:color w:val="auto"/>
                <w:lang w:val="en-US" w:eastAsia="zh-CN"/>
              </w:rPr>
              <w:t>医务人员、行政及后勤人员生活污水。本项目医务人员、行政及后勤人员共计20人，</w:t>
            </w:r>
            <w:r>
              <w:rPr>
                <w:rFonts w:hint="eastAsia"/>
                <w:color w:val="auto"/>
              </w:rPr>
              <w:t>用水标准取</w:t>
            </w:r>
            <w:r>
              <w:rPr>
                <w:rFonts w:hint="eastAsia"/>
                <w:color w:val="auto"/>
                <w:lang w:val="en-US" w:eastAsia="zh-CN"/>
              </w:rPr>
              <w:t>68L/</w:t>
            </w:r>
            <w:r>
              <w:rPr>
                <w:rFonts w:hint="eastAsia"/>
                <w:color w:val="auto"/>
                <w:lang w:eastAsia="zh-CN"/>
              </w:rPr>
              <w:t>（</w:t>
            </w:r>
            <w:r>
              <w:rPr>
                <w:rFonts w:hint="eastAsia"/>
                <w:color w:val="auto"/>
                <w:lang w:val="en-US" w:eastAsia="zh-CN"/>
              </w:rPr>
              <w:t>人·次</w:t>
            </w:r>
            <w:r>
              <w:rPr>
                <w:rFonts w:hint="eastAsia"/>
                <w:color w:val="auto"/>
                <w:lang w:eastAsia="zh-CN"/>
              </w:rPr>
              <w:t>）</w:t>
            </w:r>
            <w:r>
              <w:rPr>
                <w:rFonts w:hint="eastAsia"/>
                <w:color w:val="auto"/>
              </w:rPr>
              <w:t>，则</w:t>
            </w:r>
            <w:r>
              <w:rPr>
                <w:rFonts w:hint="eastAsia"/>
                <w:color w:val="auto"/>
                <w:lang w:val="en-US" w:eastAsia="zh-CN"/>
              </w:rPr>
              <w:t>医疗</w:t>
            </w:r>
            <w:r>
              <w:rPr>
                <w:rFonts w:hint="eastAsia"/>
                <w:color w:val="auto"/>
              </w:rPr>
              <w:t>用水量为</w:t>
            </w:r>
            <w:r>
              <w:rPr>
                <w:rFonts w:hint="eastAsia"/>
                <w:color w:val="auto"/>
                <w:lang w:val="en-US" w:eastAsia="zh-CN"/>
              </w:rPr>
              <w:t>1.36</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424.32</w:t>
            </w:r>
            <w:r>
              <w:rPr>
                <w:rFonts w:hint="eastAsia"/>
                <w:color w:val="auto"/>
              </w:rPr>
              <w:t>m</w:t>
            </w:r>
            <w:r>
              <w:rPr>
                <w:rFonts w:hint="eastAsia"/>
                <w:color w:val="auto"/>
                <w:vertAlign w:val="superscript"/>
              </w:rPr>
              <w:t>3</w:t>
            </w:r>
            <w:r>
              <w:rPr>
                <w:rFonts w:hint="eastAsia"/>
                <w:color w:val="auto"/>
              </w:rPr>
              <w:t>/a）。产污系数以0.8计，因此废水量为</w:t>
            </w:r>
            <w:r>
              <w:rPr>
                <w:rFonts w:hint="eastAsia"/>
                <w:color w:val="auto"/>
                <w:lang w:val="en-US" w:eastAsia="zh-CN"/>
              </w:rPr>
              <w:t>1.09</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339.46</w:t>
            </w:r>
            <w:r>
              <w:rPr>
                <w:rFonts w:hint="eastAsia"/>
                <w:color w:val="auto"/>
              </w:rPr>
              <w:t>m</w:t>
            </w:r>
            <w:r>
              <w:rPr>
                <w:rFonts w:hint="eastAsia"/>
                <w:color w:val="auto"/>
                <w:vertAlign w:val="superscript"/>
              </w:rPr>
              <w:t>3</w:t>
            </w:r>
            <w:r>
              <w:rPr>
                <w:rFonts w:hint="eastAsia"/>
                <w:color w:val="auto"/>
              </w:rPr>
              <w:t>/a）。</w:t>
            </w:r>
          </w:p>
          <w:p w14:paraId="73065231">
            <w:pPr>
              <w:spacing w:line="360" w:lineRule="auto"/>
              <w:ind w:firstLine="482"/>
              <w:rPr>
                <w:rFonts w:hint="eastAsia" w:eastAsia="宋体"/>
                <w:color w:val="000000" w:themeColor="text1"/>
                <w:sz w:val="2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综上，</w:t>
            </w:r>
            <w:r>
              <w:rPr>
                <w:rFonts w:hint="eastAsia"/>
                <w:color w:val="auto"/>
              </w:rPr>
              <w:t>项目废水排放量为</w:t>
            </w:r>
            <w:r>
              <w:rPr>
                <w:rFonts w:hint="eastAsia"/>
                <w:color w:val="auto"/>
                <w:lang w:val="en-US" w:eastAsia="zh-CN"/>
              </w:rPr>
              <w:t>21.13</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6594.09</w:t>
            </w:r>
            <w:r>
              <w:rPr>
                <w:rFonts w:hint="eastAsia"/>
                <w:color w:val="auto"/>
              </w:rPr>
              <w:t>m</w:t>
            </w:r>
            <w:r>
              <w:rPr>
                <w:rFonts w:hint="eastAsia"/>
                <w:color w:val="auto"/>
                <w:vertAlign w:val="superscript"/>
              </w:rPr>
              <w:t>3</w:t>
            </w:r>
            <w:r>
              <w:rPr>
                <w:rFonts w:hint="eastAsia"/>
                <w:color w:val="auto"/>
              </w:rPr>
              <w:t>/a）。</w:t>
            </w: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运营期间</w:t>
            </w:r>
            <w:r>
              <w:rPr>
                <w:rFonts w:hint="eastAsia"/>
                <w:color w:val="000000" w:themeColor="text1"/>
                <w:highlight w:val="none"/>
                <w:lang w:val="en-US" w:eastAsia="zh-CN"/>
                <w14:textFill>
                  <w14:solidFill>
                    <w14:schemeClr w14:val="tx1"/>
                  </w14:solidFill>
                </w14:textFill>
              </w:rPr>
              <w:t>排水</w:t>
            </w:r>
            <w:r>
              <w:rPr>
                <w:color w:val="000000" w:themeColor="text1"/>
                <w:highlight w:val="none"/>
                <w14:textFill>
                  <w14:solidFill>
                    <w14:schemeClr w14:val="tx1"/>
                  </w14:solidFill>
                </w14:textFill>
              </w:rPr>
              <w:t>情况见</w:t>
            </w:r>
            <w:r>
              <w:rPr>
                <w:rFonts w:hint="default"/>
                <w:color w:val="000000" w:themeColor="text1"/>
                <w:highlight w:val="none"/>
                <w:lang w:val="en-US"/>
                <w14:textFill>
                  <w14:solidFill>
                    <w14:schemeClr w14:val="tx1"/>
                  </w14:solidFill>
                </w14:textFill>
              </w:rPr>
              <w:fldChar w:fldCharType="begin"/>
            </w:r>
            <w:r>
              <w:rPr>
                <w:rFonts w:hint="default"/>
                <w:color w:val="000000" w:themeColor="text1"/>
                <w:highlight w:val="none"/>
                <w:lang w:val="en-US"/>
                <w14:textFill>
                  <w14:solidFill>
                    <w14:schemeClr w14:val="tx1"/>
                  </w14:solidFill>
                </w14:textFill>
              </w:rPr>
              <w:instrText xml:space="preserve"> REF _Ref9584 \h </w:instrText>
            </w:r>
            <w:r>
              <w:rPr>
                <w:rFonts w:hint="default"/>
                <w:color w:val="000000" w:themeColor="text1"/>
                <w:highlight w:val="none"/>
                <w:lang w:val="en-US"/>
                <w14:textFill>
                  <w14:solidFill>
                    <w14:schemeClr w14:val="tx1"/>
                  </w14:solidFill>
                </w14:textFill>
              </w:rPr>
              <w:fldChar w:fldCharType="separate"/>
            </w:r>
            <w:r>
              <w:rPr>
                <w:rFonts w:hint="default" w:ascii="Times New Roman" w:hAnsi="Times New Roman" w:eastAsia="宋体" w:cs="Times New Roman"/>
                <w:b/>
                <w:bCs/>
                <w:color w:val="000000"/>
                <w:sz w:val="21"/>
                <w:szCs w:val="21"/>
                <w:highlight w:val="none"/>
                <w:lang w:val="en-US" w:eastAsia="zh-CN"/>
              </w:rPr>
              <w:t>表 20</w:t>
            </w:r>
            <w:r>
              <w:rPr>
                <w:rFonts w:hint="default"/>
                <w:color w:val="000000" w:themeColor="text1"/>
                <w:highlight w:val="none"/>
                <w:lang w:val="en-US"/>
                <w14:textFill>
                  <w14:solidFill>
                    <w14:schemeClr w14:val="tx1"/>
                  </w14:solidFill>
                </w14:textFill>
              </w:rPr>
              <w:fldChar w:fldCharType="end"/>
            </w:r>
            <w:r>
              <w:rPr>
                <w:rFonts w:hint="eastAsia"/>
                <w:color w:val="000000" w:themeColor="text1"/>
                <w:highlight w:val="none"/>
                <w:lang w:eastAsia="zh-CN"/>
                <w14:textFill>
                  <w14:solidFill>
                    <w14:schemeClr w14:val="tx1"/>
                  </w14:solidFill>
                </w14:textFill>
              </w:rPr>
              <w:t>。</w:t>
            </w:r>
          </w:p>
          <w:p w14:paraId="2B18F79B">
            <w:pPr>
              <w:spacing w:line="480" w:lineRule="exact"/>
              <w:ind w:firstLine="482" w:firstLineChars="200"/>
              <w:rPr>
                <w:rFonts w:ascii="宋体" w:cs="宋体"/>
                <w:color w:val="000000" w:themeColor="text1"/>
                <w:kern w:val="0"/>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项目</w:t>
            </w:r>
            <w:r>
              <w:rPr>
                <w:rFonts w:hint="eastAsia"/>
                <w:b/>
                <w:color w:val="000000" w:themeColor="text1"/>
                <w:lang w:val="en-US" w:eastAsia="zh-CN"/>
                <w14:textFill>
                  <w14:solidFill>
                    <w14:schemeClr w14:val="tx1"/>
                  </w14:solidFill>
                </w14:textFill>
              </w:rPr>
              <w:t>营运</w:t>
            </w:r>
            <w:r>
              <w:rPr>
                <w:rFonts w:hint="eastAsia"/>
                <w:b/>
                <w:color w:val="000000" w:themeColor="text1"/>
                <w14:textFill>
                  <w14:solidFill>
                    <w14:schemeClr w14:val="tx1"/>
                  </w14:solidFill>
                </w14:textFill>
              </w:rPr>
              <w:t>期</w:t>
            </w:r>
            <w:r>
              <w:rPr>
                <w:b/>
                <w:color w:val="000000" w:themeColor="text1"/>
                <w14:textFill>
                  <w14:solidFill>
                    <w14:schemeClr w14:val="tx1"/>
                  </w14:solidFill>
                </w14:textFill>
              </w:rPr>
              <w:t>废水</w:t>
            </w:r>
            <w:r>
              <w:rPr>
                <w:rFonts w:hint="eastAsia"/>
                <w:b/>
                <w:color w:val="000000" w:themeColor="text1"/>
                <w14:textFill>
                  <w14:solidFill>
                    <w14:schemeClr w14:val="tx1"/>
                  </w14:solidFill>
                </w14:textFill>
              </w:rPr>
              <w:t>污染物产、排情况</w:t>
            </w:r>
          </w:p>
          <w:p w14:paraId="493FB5A8">
            <w:pPr>
              <w:spacing w:line="480" w:lineRule="exact"/>
              <w:ind w:firstLine="480" w:firstLineChars="200"/>
              <w:rPr>
                <w:b/>
                <w:color w:val="000000" w:themeColor="text1"/>
                <w14:textFill>
                  <w14:solidFill>
                    <w14:schemeClr w14:val="tx1"/>
                  </w14:solidFill>
                </w14:textFill>
              </w:rPr>
            </w:pPr>
            <w:r>
              <w:rPr>
                <w:rFonts w:hint="eastAsia" w:ascii="宋体" w:cs="宋体"/>
                <w:color w:val="000000" w:themeColor="text1"/>
                <w:kern w:val="0"/>
                <w14:textFill>
                  <w14:solidFill>
                    <w14:schemeClr w14:val="tx1"/>
                  </w14:solidFill>
                </w14:textFill>
              </w:rPr>
              <w:t>本项目营运期院区产生废水混合后，综合废水中主要有生活污水、门诊废水、医疗废水</w:t>
            </w:r>
            <w:r>
              <w:rPr>
                <w:rFonts w:hint="eastAsia" w:ascii="宋体" w:cs="宋体"/>
                <w:color w:val="000000" w:themeColor="text1"/>
                <w:kern w:val="0"/>
                <w:lang w:eastAsia="zh-CN"/>
                <w14:textFill>
                  <w14:solidFill>
                    <w14:schemeClr w14:val="tx1"/>
                  </w14:solidFill>
                </w14:textFill>
              </w:rPr>
              <w:t>、</w:t>
            </w:r>
            <w:r>
              <w:rPr>
                <w:rFonts w:hint="eastAsia" w:ascii="宋体" w:cs="宋体"/>
                <w:color w:val="000000" w:themeColor="text1"/>
                <w:kern w:val="0"/>
                <w:lang w:val="en-US" w:eastAsia="zh-CN"/>
                <w14:textFill>
                  <w14:solidFill>
                    <w14:schemeClr w14:val="tx1"/>
                  </w14:solidFill>
                </w14:textFill>
              </w:rPr>
              <w:t>清洗废水及洗衣废水等</w:t>
            </w:r>
            <w:r>
              <w:rPr>
                <w:rFonts w:hint="eastAsia" w:ascii="宋体" w:cs="宋体"/>
                <w:color w:val="000000" w:themeColor="text1"/>
                <w:kern w:val="0"/>
                <w14:textFill>
                  <w14:solidFill>
                    <w14:schemeClr w14:val="tx1"/>
                  </w14:solidFill>
                </w14:textFill>
              </w:rPr>
              <w:t>，其</w:t>
            </w:r>
            <w:r>
              <w:rPr>
                <w:color w:val="000000" w:themeColor="text1"/>
                <w:kern w:val="0"/>
                <w14:textFill>
                  <w14:solidFill>
                    <w14:schemeClr w14:val="tx1"/>
                  </w14:solidFill>
                </w14:textFill>
              </w:rPr>
              <w:t>污染因子主要表现在COD、BOD</w:t>
            </w:r>
            <w:r>
              <w:rPr>
                <w:rFonts w:hint="eastAsia"/>
                <w:color w:val="000000" w:themeColor="text1"/>
                <w:kern w:val="0"/>
                <w:vertAlign w:val="subscript"/>
                <w14:textFill>
                  <w14:solidFill>
                    <w14:schemeClr w14:val="tx1"/>
                  </w14:solidFill>
                </w14:textFill>
              </w:rPr>
              <w:t>5</w:t>
            </w:r>
            <w:r>
              <w:rPr>
                <w:color w:val="000000" w:themeColor="text1"/>
                <w:kern w:val="0"/>
                <w14:textFill>
                  <w14:solidFill>
                    <w14:schemeClr w14:val="tx1"/>
                  </w14:solidFill>
                </w14:textFill>
              </w:rPr>
              <w:t>、SS、NH</w:t>
            </w:r>
            <w:r>
              <w:rPr>
                <w:rFonts w:hint="eastAsia"/>
                <w:color w:val="000000" w:themeColor="text1"/>
                <w:kern w:val="0"/>
                <w:vertAlign w:val="subscript"/>
                <w14:textFill>
                  <w14:solidFill>
                    <w14:schemeClr w14:val="tx1"/>
                  </w14:solidFill>
                </w14:textFill>
              </w:rPr>
              <w:t>3</w:t>
            </w:r>
            <w:r>
              <w:rPr>
                <w:color w:val="000000" w:themeColor="text1"/>
                <w:kern w:val="0"/>
                <w14:textFill>
                  <w14:solidFill>
                    <w14:schemeClr w14:val="tx1"/>
                  </w14:solidFill>
                </w14:textFill>
              </w:rPr>
              <w:t>-N、粪大肠菌群等。</w:t>
            </w:r>
            <w:r>
              <w:rPr>
                <w:rFonts w:hint="eastAsia"/>
                <w:color w:val="000000" w:themeColor="text1"/>
                <w:kern w:val="0"/>
                <w14:textFill>
                  <w14:solidFill>
                    <w14:schemeClr w14:val="tx1"/>
                  </w14:solidFill>
                </w14:textFill>
              </w:rPr>
              <w:t>根据</w:t>
            </w:r>
            <w:r>
              <w:rPr>
                <w:color w:val="000000" w:themeColor="text1"/>
                <w:kern w:val="0"/>
                <w14:textFill>
                  <w14:solidFill>
                    <w14:schemeClr w14:val="tx1"/>
                  </w14:solidFill>
                </w14:textFill>
              </w:rPr>
              <w:t>《医院污水处理工程技术规范》（HJ2029-2013）污染物与污染负荷</w:t>
            </w:r>
            <w:r>
              <w:rPr>
                <w:rFonts w:hint="eastAsia"/>
                <w:color w:val="000000" w:themeColor="text1"/>
                <w:kern w:val="0"/>
                <w14:textFill>
                  <w14:solidFill>
                    <w14:schemeClr w14:val="tx1"/>
                  </w14:solidFill>
                </w14:textFill>
              </w:rPr>
              <w:t>，医院污水设计水质可参考</w:t>
            </w:r>
            <w:r>
              <w:rPr>
                <w:rFonts w:hint="eastAsia"/>
                <w:color w:val="000000" w:themeColor="text1"/>
                <w:kern w:val="0"/>
                <w:lang w:eastAsia="zh-CN"/>
                <w14:textFill>
                  <w14:solidFill>
                    <w14:schemeClr w14:val="tx1"/>
                  </w14:solidFill>
                </w14:textFill>
              </w:rPr>
              <w:t>“</w:t>
            </w:r>
            <w:r>
              <w:rPr>
                <w:rFonts w:hint="eastAsia"/>
                <w:color w:val="000000" w:themeColor="text1"/>
                <w:kern w:val="0"/>
                <w14:textFill>
                  <w14:solidFill>
                    <w14:schemeClr w14:val="tx1"/>
                  </w14:solidFill>
                </w14:textFill>
              </w:rPr>
              <w:t>表1 医院污水水质指标参考数据</w:t>
            </w:r>
            <w:r>
              <w:rPr>
                <w:rFonts w:hint="eastAsia"/>
                <w:color w:val="000000" w:themeColor="text1"/>
                <w:kern w:val="0"/>
                <w:lang w:eastAsia="zh-CN"/>
                <w14:textFill>
                  <w14:solidFill>
                    <w14:schemeClr w14:val="tx1"/>
                  </w14:solidFill>
                </w14:textFill>
              </w:rPr>
              <w:t>”</w:t>
            </w:r>
            <w:r>
              <w:rPr>
                <w:rFonts w:hint="eastAsia"/>
                <w:color w:val="000000" w:themeColor="text1"/>
                <w:kern w:val="0"/>
                <w14:textFill>
                  <w14:solidFill>
                    <w14:schemeClr w14:val="tx1"/>
                  </w14:solidFill>
                </w14:textFill>
              </w:rPr>
              <w:t>的经验数据，医疗机构废水中各污染物浓度具体见下表。</w:t>
            </w:r>
          </w:p>
          <w:p w14:paraId="2D8D2004">
            <w:pPr>
              <w:spacing w:line="480" w:lineRule="exact"/>
              <w:jc w:val="center"/>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29</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14:textFill>
                  <w14:solidFill>
                    <w14:schemeClr w14:val="tx1"/>
                  </w14:solidFill>
                </w14:textFill>
              </w:rPr>
              <w:t xml:space="preserve">  </w:t>
            </w:r>
            <w:r>
              <w:rPr>
                <w:b/>
                <w:color w:val="000000" w:themeColor="text1"/>
                <w:sz w:val="21"/>
                <w:szCs w:val="21"/>
                <w14:textFill>
                  <w14:solidFill>
                    <w14:schemeClr w14:val="tx1"/>
                  </w14:solidFill>
                </w14:textFill>
              </w:rPr>
              <w:t>医院污水水质指标的参考数据（单位：</w:t>
            </w:r>
            <w:r>
              <w:rPr>
                <w:rFonts w:hint="eastAsia"/>
                <w:b/>
                <w:color w:val="000000" w:themeColor="text1"/>
                <w:sz w:val="21"/>
                <w:szCs w:val="21"/>
                <w14:textFill>
                  <w14:solidFill>
                    <w14:schemeClr w14:val="tx1"/>
                  </w14:solidFill>
                </w14:textFill>
              </w:rPr>
              <w:t>m</w:t>
            </w:r>
            <w:r>
              <w:rPr>
                <w:b/>
                <w:color w:val="000000" w:themeColor="text1"/>
                <w:sz w:val="21"/>
                <w:szCs w:val="21"/>
                <w14:textFill>
                  <w14:solidFill>
                    <w14:schemeClr w14:val="tx1"/>
                  </w14:solidFill>
                </w14:textFill>
              </w:rPr>
              <w:t>g/L）</w:t>
            </w:r>
          </w:p>
          <w:tbl>
            <w:tblPr>
              <w:tblStyle w:val="30"/>
              <w:tblW w:w="49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7"/>
              <w:gridCol w:w="1140"/>
              <w:gridCol w:w="1096"/>
              <w:gridCol w:w="1198"/>
              <w:gridCol w:w="1082"/>
              <w:gridCol w:w="2013"/>
            </w:tblGrid>
            <w:tr w14:paraId="1B0AB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98" w:type="dxa"/>
                  <w:vAlign w:val="center"/>
                </w:tcPr>
                <w:p w14:paraId="46CEBB0F">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指标</w:t>
                  </w:r>
                </w:p>
              </w:tc>
              <w:tc>
                <w:tcPr>
                  <w:tcW w:w="1170" w:type="dxa"/>
                  <w:vAlign w:val="center"/>
                </w:tcPr>
                <w:p w14:paraId="63DB5860">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COD</w:t>
                  </w:r>
                </w:p>
              </w:tc>
              <w:tc>
                <w:tcPr>
                  <w:tcW w:w="1125" w:type="dxa"/>
                  <w:vAlign w:val="center"/>
                </w:tcPr>
                <w:p w14:paraId="35C2EE55">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BOD</w:t>
                  </w:r>
                  <w:r>
                    <w:rPr>
                      <w:color w:val="000000" w:themeColor="text1"/>
                      <w:sz w:val="21"/>
                      <w:vertAlign w:val="subscript"/>
                      <w14:textFill>
                        <w14:solidFill>
                          <w14:schemeClr w14:val="tx1"/>
                        </w14:solidFill>
                      </w14:textFill>
                    </w:rPr>
                    <w:t>5</w:t>
                  </w:r>
                </w:p>
              </w:tc>
              <w:tc>
                <w:tcPr>
                  <w:tcW w:w="1230" w:type="dxa"/>
                  <w:vAlign w:val="center"/>
                </w:tcPr>
                <w:p w14:paraId="481205FE">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SS</w:t>
                  </w:r>
                </w:p>
              </w:tc>
              <w:tc>
                <w:tcPr>
                  <w:tcW w:w="1110" w:type="dxa"/>
                  <w:vAlign w:val="center"/>
                </w:tcPr>
                <w:p w14:paraId="2BF53706">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NH</w:t>
                  </w:r>
                  <w:r>
                    <w:rPr>
                      <w:color w:val="000000" w:themeColor="text1"/>
                      <w:sz w:val="21"/>
                      <w:vertAlign w:val="subscript"/>
                      <w14:textFill>
                        <w14:solidFill>
                          <w14:schemeClr w14:val="tx1"/>
                        </w14:solidFill>
                      </w14:textFill>
                    </w:rPr>
                    <w:t>3</w:t>
                  </w:r>
                  <w:r>
                    <w:rPr>
                      <w:color w:val="000000" w:themeColor="text1"/>
                      <w:sz w:val="21"/>
                      <w14:textFill>
                        <w14:solidFill>
                          <w14:schemeClr w14:val="tx1"/>
                        </w14:solidFill>
                      </w14:textFill>
                    </w:rPr>
                    <w:t>-N</w:t>
                  </w:r>
                </w:p>
              </w:tc>
              <w:tc>
                <w:tcPr>
                  <w:tcW w:w="2072" w:type="dxa"/>
                  <w:vAlign w:val="center"/>
                </w:tcPr>
                <w:p w14:paraId="7C02AA7C">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粪大肠菌群(个/L)</w:t>
                  </w:r>
                </w:p>
              </w:tc>
            </w:tr>
            <w:tr w14:paraId="43A3C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98" w:type="dxa"/>
                  <w:vAlign w:val="center"/>
                </w:tcPr>
                <w:p w14:paraId="5F7BE42C">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污染物浓度范围</w:t>
                  </w:r>
                </w:p>
              </w:tc>
              <w:tc>
                <w:tcPr>
                  <w:tcW w:w="1170" w:type="dxa"/>
                  <w:vAlign w:val="center"/>
                </w:tcPr>
                <w:p w14:paraId="4ADA7DE3">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150～300</w:t>
                  </w:r>
                </w:p>
              </w:tc>
              <w:tc>
                <w:tcPr>
                  <w:tcW w:w="1125" w:type="dxa"/>
                  <w:vAlign w:val="center"/>
                </w:tcPr>
                <w:p w14:paraId="1070D05B">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80～150</w:t>
                  </w:r>
                </w:p>
              </w:tc>
              <w:tc>
                <w:tcPr>
                  <w:tcW w:w="1230" w:type="dxa"/>
                  <w:vAlign w:val="center"/>
                </w:tcPr>
                <w:p w14:paraId="6EBF595D">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40～120</w:t>
                  </w:r>
                </w:p>
              </w:tc>
              <w:tc>
                <w:tcPr>
                  <w:tcW w:w="1110" w:type="dxa"/>
                  <w:vAlign w:val="center"/>
                </w:tcPr>
                <w:p w14:paraId="17E9A903">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10～50</w:t>
                  </w:r>
                </w:p>
              </w:tc>
              <w:tc>
                <w:tcPr>
                  <w:tcW w:w="2072" w:type="dxa"/>
                  <w:vAlign w:val="center"/>
                </w:tcPr>
                <w:p w14:paraId="0BD7E39E">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1.0×10</w:t>
                  </w:r>
                  <w:r>
                    <w:rPr>
                      <w:color w:val="000000" w:themeColor="text1"/>
                      <w:sz w:val="21"/>
                      <w:vertAlign w:val="superscript"/>
                      <w14:textFill>
                        <w14:solidFill>
                          <w14:schemeClr w14:val="tx1"/>
                        </w14:solidFill>
                      </w14:textFill>
                    </w:rPr>
                    <w:t>6</w:t>
                  </w:r>
                  <w:r>
                    <w:rPr>
                      <w:color w:val="000000" w:themeColor="text1"/>
                      <w:sz w:val="21"/>
                      <w14:textFill>
                        <w14:solidFill>
                          <w14:schemeClr w14:val="tx1"/>
                        </w14:solidFill>
                      </w14:textFill>
                    </w:rPr>
                    <w:t>～3.0×10</w:t>
                  </w:r>
                  <w:r>
                    <w:rPr>
                      <w:color w:val="000000" w:themeColor="text1"/>
                      <w:sz w:val="21"/>
                      <w:vertAlign w:val="superscript"/>
                      <w14:textFill>
                        <w14:solidFill>
                          <w14:schemeClr w14:val="tx1"/>
                        </w14:solidFill>
                      </w14:textFill>
                    </w:rPr>
                    <w:t>8</w:t>
                  </w:r>
                </w:p>
              </w:tc>
            </w:tr>
            <w:tr w14:paraId="2858B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798" w:type="dxa"/>
                  <w:vAlign w:val="center"/>
                </w:tcPr>
                <w:p w14:paraId="3869D384">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最大值</w:t>
                  </w:r>
                </w:p>
              </w:tc>
              <w:tc>
                <w:tcPr>
                  <w:tcW w:w="1170" w:type="dxa"/>
                  <w:vAlign w:val="center"/>
                </w:tcPr>
                <w:p w14:paraId="34DF05C2">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300</w:t>
                  </w:r>
                </w:p>
              </w:tc>
              <w:tc>
                <w:tcPr>
                  <w:tcW w:w="1125" w:type="dxa"/>
                  <w:vAlign w:val="center"/>
                </w:tcPr>
                <w:p w14:paraId="236341AA">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150</w:t>
                  </w:r>
                </w:p>
              </w:tc>
              <w:tc>
                <w:tcPr>
                  <w:tcW w:w="1230" w:type="dxa"/>
                  <w:vAlign w:val="center"/>
                </w:tcPr>
                <w:p w14:paraId="7FA7D5DF">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120</w:t>
                  </w:r>
                </w:p>
              </w:tc>
              <w:tc>
                <w:tcPr>
                  <w:tcW w:w="1110" w:type="dxa"/>
                  <w:vAlign w:val="center"/>
                </w:tcPr>
                <w:p w14:paraId="1131ED55">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50</w:t>
                  </w:r>
                </w:p>
              </w:tc>
              <w:tc>
                <w:tcPr>
                  <w:tcW w:w="2072" w:type="dxa"/>
                  <w:vAlign w:val="center"/>
                </w:tcPr>
                <w:p w14:paraId="63C64333">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3.0×10</w:t>
                  </w:r>
                  <w:r>
                    <w:rPr>
                      <w:color w:val="000000" w:themeColor="text1"/>
                      <w:sz w:val="21"/>
                      <w:vertAlign w:val="superscript"/>
                      <w14:textFill>
                        <w14:solidFill>
                          <w14:schemeClr w14:val="tx1"/>
                        </w14:solidFill>
                      </w14:textFill>
                    </w:rPr>
                    <w:t>8</w:t>
                  </w:r>
                </w:p>
              </w:tc>
            </w:tr>
          </w:tbl>
          <w:p w14:paraId="0A94E943">
            <w:pPr>
              <w:spacing w:line="480" w:lineRule="exact"/>
              <w:ind w:firstLine="480" w:firstLineChars="200"/>
              <w:rPr>
                <w:color w:val="auto"/>
              </w:rPr>
            </w:pPr>
            <w:r>
              <w:rPr>
                <w:color w:val="000000" w:themeColor="text1"/>
                <w14:textFill>
                  <w14:solidFill>
                    <w14:schemeClr w14:val="tx1"/>
                  </w14:solidFill>
                </w14:textFill>
              </w:rPr>
              <w:t>本次评价</w:t>
            </w:r>
            <w:r>
              <w:rPr>
                <w:rFonts w:hint="eastAsia"/>
                <w:color w:val="000000" w:themeColor="text1"/>
                <w14:textFill>
                  <w14:solidFill>
                    <w14:schemeClr w14:val="tx1"/>
                  </w14:solidFill>
                </w14:textFill>
              </w:rPr>
              <w:t>废水中</w:t>
            </w:r>
            <w:r>
              <w:rPr>
                <w:color w:val="000000" w:themeColor="text1"/>
                <w14:textFill>
                  <w14:solidFill>
                    <w14:schemeClr w14:val="tx1"/>
                  </w14:solidFill>
                </w14:textFill>
              </w:rPr>
              <w:t>各污染物浓度</w:t>
            </w:r>
            <w:r>
              <w:rPr>
                <w:rFonts w:hint="eastAsia"/>
                <w:color w:val="000000" w:themeColor="text1"/>
                <w14:textFill>
                  <w14:solidFill>
                    <w14:schemeClr w14:val="tx1"/>
                  </w14:solidFill>
                </w14:textFill>
              </w:rPr>
              <w:t>取上表中参考数据的最不利情况（最大值）</w:t>
            </w:r>
            <w:r>
              <w:rPr>
                <w:color w:val="000000" w:themeColor="text1"/>
                <w14:textFill>
                  <w14:solidFill>
                    <w14:schemeClr w14:val="tx1"/>
                  </w14:solidFill>
                </w14:textFill>
              </w:rPr>
              <w:t>，即COD</w:t>
            </w:r>
            <w:r>
              <w:rPr>
                <w:rFonts w:hint="eastAsia"/>
                <w:color w:val="000000" w:themeColor="text1"/>
                <w:vertAlign w:val="baseline"/>
                <w:lang w:eastAsia="zh-CN"/>
                <w14:textFill>
                  <w14:solidFill>
                    <w14:schemeClr w14:val="tx1"/>
                  </w14:solidFill>
                </w14:textFill>
              </w:rPr>
              <w:t>：</w:t>
            </w:r>
            <w:r>
              <w:rPr>
                <w:color w:val="000000" w:themeColor="text1"/>
                <w14:textFill>
                  <w14:solidFill>
                    <w14:schemeClr w14:val="tx1"/>
                  </w14:solidFill>
                </w14:textFill>
              </w:rPr>
              <w:t>300mg/L、BOD</w:t>
            </w:r>
            <w:r>
              <w:rPr>
                <w:color w:val="000000" w:themeColor="text1"/>
                <w:vertAlign w:val="subscript"/>
                <w14:textFill>
                  <w14:solidFill>
                    <w14:schemeClr w14:val="tx1"/>
                  </w14:solidFill>
                </w14:textFill>
              </w:rPr>
              <w:t>5</w:t>
            </w:r>
            <w:r>
              <w:rPr>
                <w:rFonts w:hint="eastAsia"/>
                <w:color w:val="000000" w:themeColor="text1"/>
                <w:vertAlign w:val="baseline"/>
                <w:lang w:eastAsia="zh-CN"/>
                <w14:textFill>
                  <w14:solidFill>
                    <w14:schemeClr w14:val="tx1"/>
                  </w14:solidFill>
                </w14:textFill>
              </w:rPr>
              <w:t>：</w:t>
            </w:r>
            <w:r>
              <w:rPr>
                <w:color w:val="000000" w:themeColor="text1"/>
                <w14:textFill>
                  <w14:solidFill>
                    <w14:schemeClr w14:val="tx1"/>
                  </w14:solidFill>
                </w14:textFill>
              </w:rPr>
              <w:t>150mg/L、SS</w:t>
            </w:r>
            <w:r>
              <w:rPr>
                <w:rFonts w:hint="eastAsia"/>
                <w:color w:val="000000" w:themeColor="text1"/>
                <w:vertAlign w:val="baseline"/>
                <w:lang w:eastAsia="zh-CN"/>
                <w14:textFill>
                  <w14:solidFill>
                    <w14:schemeClr w14:val="tx1"/>
                  </w14:solidFill>
                </w14:textFill>
              </w:rPr>
              <w:t>：</w:t>
            </w:r>
            <w:r>
              <w:rPr>
                <w:color w:val="000000" w:themeColor="text1"/>
                <w14:textFill>
                  <w14:solidFill>
                    <w14:schemeClr w14:val="tx1"/>
                  </w14:solidFill>
                </w14:textFill>
              </w:rPr>
              <w:t>120mg/L、NH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vertAlign w:val="baseline"/>
                <w:lang w:eastAsia="zh-CN"/>
                <w14:textFill>
                  <w14:solidFill>
                    <w14:schemeClr w14:val="tx1"/>
                  </w14:solidFill>
                </w14:textFill>
              </w:rPr>
              <w:t>：</w:t>
            </w:r>
            <w:r>
              <w:rPr>
                <w:color w:val="000000" w:themeColor="text1"/>
                <w14:textFill>
                  <w14:solidFill>
                    <w14:schemeClr w14:val="tx1"/>
                  </w14:solidFill>
                </w14:textFill>
              </w:rPr>
              <w:t>50mg/L、粪大肠杆菌</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3.0×10</w:t>
            </w:r>
            <w:r>
              <w:rPr>
                <w:color w:val="000000" w:themeColor="text1"/>
                <w:vertAlign w:val="superscript"/>
                <w14:textFill>
                  <w14:solidFill>
                    <w14:schemeClr w14:val="tx1"/>
                  </w14:solidFill>
                </w14:textFill>
              </w:rPr>
              <w:t>8</w:t>
            </w:r>
            <w:r>
              <w:rPr>
                <w:color w:val="000000" w:themeColor="text1"/>
                <w14:textFill>
                  <w14:solidFill>
                    <w14:schemeClr w14:val="tx1"/>
                  </w14:solidFill>
                </w14:textFill>
              </w:rPr>
              <w:t>个/L</w:t>
            </w:r>
            <w:r>
              <w:rPr>
                <w:rFonts w:hint="eastAsia"/>
                <w:color w:val="000000" w:themeColor="text1"/>
                <w14:textFill>
                  <w14:solidFill>
                    <w14:schemeClr w14:val="tx1"/>
                  </w14:solidFill>
                </w14:textFill>
              </w:rPr>
              <w:t>，项目运营期综合废水产生量</w:t>
            </w:r>
            <w:r>
              <w:rPr>
                <w:rFonts w:hint="eastAsia"/>
                <w:color w:val="auto"/>
                <w:lang w:val="en-US" w:eastAsia="zh-CN"/>
              </w:rPr>
              <w:t>21.13</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6594.09</w:t>
            </w:r>
            <w:r>
              <w:rPr>
                <w:rFonts w:hint="eastAsia"/>
                <w:color w:val="auto"/>
              </w:rPr>
              <w:t>m</w:t>
            </w:r>
            <w:r>
              <w:rPr>
                <w:rFonts w:hint="eastAsia"/>
                <w:color w:val="auto"/>
                <w:vertAlign w:val="superscript"/>
              </w:rPr>
              <w:t>3</w:t>
            </w:r>
            <w:r>
              <w:rPr>
                <w:rFonts w:hint="eastAsia"/>
                <w:color w:val="auto"/>
              </w:rPr>
              <w:t>/a）</w:t>
            </w:r>
            <w:r>
              <w:rPr>
                <w:rFonts w:hint="eastAsia"/>
                <w:color w:val="000000" w:themeColor="text1"/>
                <w14:textFill>
                  <w14:solidFill>
                    <w14:schemeClr w14:val="tx1"/>
                  </w14:solidFill>
                </w14:textFill>
              </w:rPr>
              <w:t>，混合后的废水经</w:t>
            </w:r>
            <w:r>
              <w:rPr>
                <w:rFonts w:hint="eastAsia"/>
                <w:color w:val="000000" w:themeColor="text1"/>
                <w:lang w:val="en-US" w:eastAsia="zh-CN"/>
                <w14:textFill>
                  <w14:solidFill>
                    <w14:schemeClr w14:val="tx1"/>
                  </w14:solidFill>
                </w14:textFill>
              </w:rPr>
              <w:t>霍山县医院西</w:t>
            </w:r>
            <w:r>
              <w:rPr>
                <w:rFonts w:hint="eastAsia"/>
                <w:color w:val="000000" w:themeColor="text1"/>
                <w14:textFill>
                  <w14:solidFill>
                    <w14:schemeClr w14:val="tx1"/>
                  </w14:solidFill>
                </w14:textFill>
              </w:rPr>
              <w:t>院区污水处理站</w:t>
            </w:r>
            <w:r>
              <w:rPr>
                <w:rFonts w:hint="eastAsia"/>
                <w:color w:val="auto"/>
              </w:rPr>
              <w:t>（处理工艺：</w:t>
            </w:r>
            <w:r>
              <w:rPr>
                <w:rFonts w:hint="eastAsia"/>
                <w:color w:val="auto"/>
                <w:lang w:eastAsia="zh-CN"/>
              </w:rPr>
              <w:t>水解酸化</w:t>
            </w:r>
            <w:r>
              <w:rPr>
                <w:rFonts w:hint="eastAsia"/>
                <w:color w:val="auto"/>
              </w:rPr>
              <w:t>+</w:t>
            </w:r>
            <w:r>
              <w:rPr>
                <w:rFonts w:hint="eastAsia"/>
                <w:color w:val="auto"/>
                <w:lang w:val="en-US" w:eastAsia="zh-CN"/>
              </w:rPr>
              <w:t>多级AO</w:t>
            </w:r>
            <w:r>
              <w:rPr>
                <w:rFonts w:hint="eastAsia"/>
                <w:color w:val="auto"/>
              </w:rPr>
              <w:t>+消毒）处理后通过市政污水管网排入</w:t>
            </w:r>
            <w:r>
              <w:rPr>
                <w:rFonts w:hint="eastAsia"/>
                <w:color w:val="auto"/>
                <w:lang w:eastAsia="zh-CN"/>
              </w:rPr>
              <w:t>霍山县</w:t>
            </w:r>
            <w:r>
              <w:rPr>
                <w:rFonts w:hint="eastAsia"/>
                <w:color w:val="auto"/>
              </w:rPr>
              <w:t>污水处理厂深度处理，通过</w:t>
            </w:r>
            <w:r>
              <w:rPr>
                <w:rFonts w:hint="eastAsia"/>
                <w:color w:val="auto"/>
                <w:kern w:val="0"/>
              </w:rPr>
              <w:t>参照《生物接触氧化法污水处理工程技术规范》（HJ 2009-2011）</w:t>
            </w:r>
            <w:r>
              <w:rPr>
                <w:color w:val="auto"/>
                <w:kern w:val="0"/>
              </w:rPr>
              <w:t>表2中污染物去除率设计值</w:t>
            </w:r>
            <w:r>
              <w:rPr>
                <w:rFonts w:hint="eastAsia"/>
                <w:color w:val="auto"/>
                <w:kern w:val="0"/>
              </w:rPr>
              <w:t>，本项目运营期废水污染物产生及排放具体如下表所示</w:t>
            </w:r>
            <w:r>
              <w:rPr>
                <w:color w:val="auto"/>
                <w:kern w:val="0"/>
              </w:rPr>
              <w:t>。</w:t>
            </w:r>
          </w:p>
          <w:p w14:paraId="1C6927B2">
            <w:pPr>
              <w:spacing w:line="480" w:lineRule="exact"/>
              <w:jc w:val="center"/>
              <w:rPr>
                <w:rFonts w:hAnsi="宋体"/>
                <w:b/>
                <w:color w:val="auto"/>
                <w:kern w:val="0"/>
                <w:sz w:val="21"/>
                <w:szCs w:val="21"/>
                <w:highlight w:val="none"/>
              </w:rPr>
            </w:pPr>
            <w:r>
              <w:rPr>
                <w:rFonts w:hint="eastAsia" w:hAnsi="宋体"/>
                <w:b/>
                <w:color w:val="auto"/>
                <w:kern w:val="0"/>
                <w:sz w:val="21"/>
                <w:szCs w:val="21"/>
                <w:highlight w:val="none"/>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30</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highlight w:val="none"/>
                <w14:textFill>
                  <w14:solidFill>
                    <w14:schemeClr w14:val="tx1"/>
                  </w14:solidFill>
                </w14:textFill>
              </w:rPr>
              <w:t xml:space="preserve">  </w:t>
            </w:r>
            <w:r>
              <w:rPr>
                <w:rFonts w:hint="eastAsia" w:hAnsi="宋体"/>
                <w:b/>
                <w:color w:val="auto"/>
                <w:kern w:val="0"/>
                <w:sz w:val="21"/>
                <w:szCs w:val="21"/>
                <w:highlight w:val="none"/>
              </w:rPr>
              <w:t>项目污水产生及排放情况一览表</w:t>
            </w:r>
          </w:p>
          <w:tbl>
            <w:tblPr>
              <w:tblStyle w:val="30"/>
              <w:tblW w:w="498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2"/>
              <w:gridCol w:w="2737"/>
              <w:gridCol w:w="735"/>
              <w:gridCol w:w="735"/>
              <w:gridCol w:w="828"/>
              <w:gridCol w:w="728"/>
              <w:gridCol w:w="841"/>
              <w:gridCol w:w="947"/>
            </w:tblGrid>
            <w:tr w14:paraId="2146D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tcBorders>
                    <w:tl2br w:val="nil"/>
                    <w:tr2bl w:val="nil"/>
                  </w:tcBorders>
                  <w:noWrap/>
                  <w:vAlign w:val="center"/>
                </w:tcPr>
                <w:p w14:paraId="2B87A8C1">
                  <w:pPr>
                    <w:widowControl/>
                    <w:jc w:val="center"/>
                    <w:rPr>
                      <w:rFonts w:hAnsi="宋体"/>
                      <w:b/>
                      <w:bCs/>
                      <w:color w:val="auto"/>
                      <w:kern w:val="0"/>
                      <w:sz w:val="21"/>
                      <w:szCs w:val="21"/>
                    </w:rPr>
                  </w:pPr>
                  <w:r>
                    <w:rPr>
                      <w:rFonts w:hAnsi="宋体"/>
                      <w:b/>
                      <w:bCs/>
                      <w:color w:val="auto"/>
                      <w:kern w:val="0"/>
                      <w:sz w:val="21"/>
                      <w:szCs w:val="21"/>
                    </w:rPr>
                    <w:t>废水量</w:t>
                  </w:r>
                </w:p>
                <w:p w14:paraId="7E70EFD3">
                  <w:pPr>
                    <w:widowControl/>
                    <w:jc w:val="center"/>
                    <w:rPr>
                      <w:b/>
                      <w:bCs/>
                      <w:color w:val="auto"/>
                      <w:kern w:val="0"/>
                      <w:sz w:val="21"/>
                      <w:szCs w:val="21"/>
                    </w:rPr>
                  </w:pPr>
                  <w:r>
                    <w:rPr>
                      <w:rFonts w:hint="eastAsia" w:hAnsi="宋体"/>
                      <w:b/>
                      <w:bCs/>
                      <w:color w:val="auto"/>
                      <w:kern w:val="0"/>
                      <w:sz w:val="21"/>
                      <w:szCs w:val="21"/>
                    </w:rPr>
                    <w:t>（m</w:t>
                  </w:r>
                  <w:r>
                    <w:rPr>
                      <w:rFonts w:hint="eastAsia" w:hAnsi="宋体"/>
                      <w:b/>
                      <w:bCs/>
                      <w:color w:val="auto"/>
                      <w:kern w:val="0"/>
                      <w:sz w:val="21"/>
                      <w:szCs w:val="21"/>
                      <w:vertAlign w:val="superscript"/>
                    </w:rPr>
                    <w:t>3</w:t>
                  </w:r>
                  <w:r>
                    <w:rPr>
                      <w:rFonts w:hint="eastAsia" w:hAnsi="宋体"/>
                      <w:b/>
                      <w:bCs/>
                      <w:color w:val="auto"/>
                      <w:kern w:val="0"/>
                      <w:sz w:val="21"/>
                      <w:szCs w:val="21"/>
                    </w:rPr>
                    <w:t>/a）</w:t>
                  </w:r>
                </w:p>
              </w:tc>
              <w:tc>
                <w:tcPr>
                  <w:tcW w:w="1643" w:type="pct"/>
                  <w:tcBorders>
                    <w:tl2br w:val="nil"/>
                    <w:tr2bl w:val="nil"/>
                  </w:tcBorders>
                  <w:vAlign w:val="center"/>
                </w:tcPr>
                <w:p w14:paraId="6F9A6F91">
                  <w:pPr>
                    <w:widowControl/>
                    <w:jc w:val="center"/>
                    <w:rPr>
                      <w:b/>
                      <w:bCs/>
                      <w:color w:val="auto"/>
                      <w:kern w:val="0"/>
                      <w:sz w:val="21"/>
                      <w:szCs w:val="21"/>
                    </w:rPr>
                  </w:pPr>
                  <w:r>
                    <w:rPr>
                      <w:rFonts w:hint="eastAsia" w:hAnsi="宋体"/>
                      <w:b/>
                      <w:bCs/>
                      <w:color w:val="auto"/>
                      <w:kern w:val="0"/>
                      <w:sz w:val="21"/>
                      <w:szCs w:val="21"/>
                    </w:rPr>
                    <w:t>项目</w:t>
                  </w:r>
                </w:p>
              </w:tc>
              <w:tc>
                <w:tcPr>
                  <w:tcW w:w="440" w:type="pct"/>
                  <w:tcBorders>
                    <w:tl2br w:val="nil"/>
                    <w:tr2bl w:val="nil"/>
                  </w:tcBorders>
                  <w:vAlign w:val="center"/>
                </w:tcPr>
                <w:p w14:paraId="565A74A6">
                  <w:pPr>
                    <w:widowControl/>
                    <w:jc w:val="center"/>
                    <w:rPr>
                      <w:b/>
                      <w:bCs/>
                      <w:color w:val="auto"/>
                      <w:kern w:val="0"/>
                      <w:sz w:val="21"/>
                      <w:szCs w:val="21"/>
                    </w:rPr>
                  </w:pPr>
                  <w:r>
                    <w:rPr>
                      <w:rFonts w:hint="eastAsia"/>
                      <w:b/>
                      <w:bCs/>
                      <w:color w:val="auto"/>
                      <w:kern w:val="0"/>
                      <w:sz w:val="21"/>
                      <w:szCs w:val="21"/>
                    </w:rPr>
                    <w:t>pH</w:t>
                  </w:r>
                </w:p>
              </w:tc>
              <w:tc>
                <w:tcPr>
                  <w:tcW w:w="440" w:type="pct"/>
                  <w:tcBorders>
                    <w:tl2br w:val="nil"/>
                    <w:tr2bl w:val="nil"/>
                  </w:tcBorders>
                  <w:vAlign w:val="center"/>
                </w:tcPr>
                <w:p w14:paraId="2507D336">
                  <w:pPr>
                    <w:widowControl/>
                    <w:jc w:val="center"/>
                    <w:rPr>
                      <w:b/>
                      <w:bCs/>
                      <w:color w:val="auto"/>
                      <w:kern w:val="0"/>
                      <w:sz w:val="21"/>
                      <w:szCs w:val="21"/>
                    </w:rPr>
                  </w:pPr>
                  <w:r>
                    <w:rPr>
                      <w:b/>
                      <w:bCs/>
                      <w:color w:val="auto"/>
                      <w:kern w:val="0"/>
                      <w:sz w:val="21"/>
                      <w:szCs w:val="21"/>
                    </w:rPr>
                    <w:t>COD</w:t>
                  </w:r>
                </w:p>
              </w:tc>
              <w:tc>
                <w:tcPr>
                  <w:tcW w:w="496" w:type="pct"/>
                  <w:tcBorders>
                    <w:tl2br w:val="nil"/>
                    <w:tr2bl w:val="nil"/>
                  </w:tcBorders>
                  <w:vAlign w:val="center"/>
                </w:tcPr>
                <w:p w14:paraId="3F5CF18D">
                  <w:pPr>
                    <w:widowControl/>
                    <w:jc w:val="center"/>
                    <w:rPr>
                      <w:b/>
                      <w:bCs/>
                      <w:color w:val="auto"/>
                      <w:kern w:val="0"/>
                      <w:sz w:val="21"/>
                      <w:szCs w:val="21"/>
                    </w:rPr>
                  </w:pPr>
                  <w:r>
                    <w:rPr>
                      <w:b/>
                      <w:bCs/>
                      <w:color w:val="auto"/>
                      <w:kern w:val="0"/>
                      <w:sz w:val="21"/>
                      <w:szCs w:val="21"/>
                    </w:rPr>
                    <w:t>BOD</w:t>
                  </w:r>
                  <w:r>
                    <w:rPr>
                      <w:b/>
                      <w:bCs/>
                      <w:color w:val="auto"/>
                      <w:kern w:val="0"/>
                      <w:sz w:val="21"/>
                      <w:szCs w:val="21"/>
                      <w:vertAlign w:val="subscript"/>
                    </w:rPr>
                    <w:t>5</w:t>
                  </w:r>
                </w:p>
              </w:tc>
              <w:tc>
                <w:tcPr>
                  <w:tcW w:w="436" w:type="pct"/>
                  <w:tcBorders>
                    <w:tl2br w:val="nil"/>
                    <w:tr2bl w:val="nil"/>
                  </w:tcBorders>
                  <w:vAlign w:val="center"/>
                </w:tcPr>
                <w:p w14:paraId="4A818A1B">
                  <w:pPr>
                    <w:widowControl/>
                    <w:jc w:val="center"/>
                    <w:rPr>
                      <w:b/>
                      <w:bCs/>
                      <w:color w:val="auto"/>
                      <w:kern w:val="0"/>
                      <w:sz w:val="21"/>
                      <w:szCs w:val="21"/>
                    </w:rPr>
                  </w:pPr>
                  <w:r>
                    <w:rPr>
                      <w:b/>
                      <w:bCs/>
                      <w:color w:val="auto"/>
                      <w:kern w:val="0"/>
                      <w:sz w:val="21"/>
                      <w:szCs w:val="21"/>
                    </w:rPr>
                    <w:t>SS</w:t>
                  </w:r>
                </w:p>
              </w:tc>
              <w:tc>
                <w:tcPr>
                  <w:tcW w:w="504" w:type="pct"/>
                  <w:tcBorders>
                    <w:tl2br w:val="nil"/>
                    <w:tr2bl w:val="nil"/>
                  </w:tcBorders>
                  <w:vAlign w:val="center"/>
                </w:tcPr>
                <w:p w14:paraId="799FFBA8">
                  <w:pPr>
                    <w:widowControl/>
                    <w:jc w:val="center"/>
                    <w:rPr>
                      <w:b/>
                      <w:bCs/>
                      <w:color w:val="auto"/>
                      <w:kern w:val="0"/>
                      <w:sz w:val="21"/>
                      <w:szCs w:val="21"/>
                    </w:rPr>
                  </w:pPr>
                  <w:r>
                    <w:rPr>
                      <w:b/>
                      <w:bCs/>
                      <w:color w:val="auto"/>
                      <w:kern w:val="0"/>
                      <w:sz w:val="21"/>
                      <w:szCs w:val="21"/>
                    </w:rPr>
                    <w:t>NH</w:t>
                  </w:r>
                  <w:r>
                    <w:rPr>
                      <w:b/>
                      <w:bCs/>
                      <w:color w:val="auto"/>
                      <w:kern w:val="0"/>
                      <w:sz w:val="21"/>
                      <w:szCs w:val="21"/>
                      <w:vertAlign w:val="subscript"/>
                    </w:rPr>
                    <w:t>3</w:t>
                  </w:r>
                  <w:r>
                    <w:rPr>
                      <w:b/>
                      <w:bCs/>
                      <w:color w:val="auto"/>
                      <w:kern w:val="0"/>
                      <w:sz w:val="21"/>
                      <w:szCs w:val="21"/>
                    </w:rPr>
                    <w:t>-N</w:t>
                  </w:r>
                </w:p>
              </w:tc>
              <w:tc>
                <w:tcPr>
                  <w:tcW w:w="568" w:type="pct"/>
                  <w:tcBorders>
                    <w:tl2br w:val="nil"/>
                    <w:tr2bl w:val="nil"/>
                  </w:tcBorders>
                  <w:vAlign w:val="center"/>
                </w:tcPr>
                <w:p w14:paraId="21B176C9">
                  <w:pPr>
                    <w:widowControl/>
                    <w:jc w:val="center"/>
                    <w:rPr>
                      <w:b/>
                      <w:bCs/>
                      <w:color w:val="auto"/>
                      <w:kern w:val="0"/>
                      <w:sz w:val="21"/>
                      <w:szCs w:val="21"/>
                    </w:rPr>
                  </w:pPr>
                  <w:r>
                    <w:rPr>
                      <w:rFonts w:hAnsi="宋体"/>
                      <w:b/>
                      <w:bCs/>
                      <w:color w:val="auto"/>
                      <w:kern w:val="0"/>
                      <w:sz w:val="21"/>
                      <w:szCs w:val="21"/>
                    </w:rPr>
                    <w:t>粪大肠菌群数</w:t>
                  </w:r>
                </w:p>
              </w:tc>
            </w:tr>
            <w:tr w14:paraId="76AC8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restart"/>
                  <w:tcBorders>
                    <w:tl2br w:val="nil"/>
                    <w:tr2bl w:val="nil"/>
                  </w:tcBorders>
                  <w:noWrap/>
                  <w:vAlign w:val="center"/>
                </w:tcPr>
                <w:p w14:paraId="45BECD54">
                  <w:pPr>
                    <w:widowControl/>
                    <w:jc w:val="center"/>
                    <w:rPr>
                      <w:color w:val="auto"/>
                      <w:kern w:val="0"/>
                      <w:sz w:val="21"/>
                      <w:szCs w:val="21"/>
                    </w:rPr>
                  </w:pPr>
                  <w:r>
                    <w:rPr>
                      <w:rFonts w:hAnsi="宋体"/>
                      <w:color w:val="auto"/>
                      <w:kern w:val="0"/>
                      <w:sz w:val="21"/>
                      <w:szCs w:val="21"/>
                    </w:rPr>
                    <w:t>综合废水</w:t>
                  </w:r>
                </w:p>
                <w:p w14:paraId="426D7F57">
                  <w:pPr>
                    <w:widowControl/>
                    <w:jc w:val="center"/>
                    <w:rPr>
                      <w:rFonts w:hint="default" w:eastAsia="宋体"/>
                      <w:color w:val="0000FF"/>
                      <w:kern w:val="0"/>
                      <w:sz w:val="21"/>
                      <w:szCs w:val="21"/>
                      <w:lang w:val="en-US" w:eastAsia="zh-CN"/>
                    </w:rPr>
                  </w:pPr>
                  <w:r>
                    <w:rPr>
                      <w:rFonts w:hint="eastAsia"/>
                      <w:color w:val="auto"/>
                      <w:kern w:val="0"/>
                      <w:sz w:val="21"/>
                      <w:szCs w:val="21"/>
                      <w:lang w:val="en-US" w:eastAsia="zh-CN"/>
                    </w:rPr>
                    <w:t>6594.09</w:t>
                  </w:r>
                </w:p>
              </w:tc>
              <w:tc>
                <w:tcPr>
                  <w:tcW w:w="1643" w:type="pct"/>
                  <w:tcBorders>
                    <w:tl2br w:val="nil"/>
                    <w:tr2bl w:val="nil"/>
                  </w:tcBorders>
                  <w:vAlign w:val="center"/>
                </w:tcPr>
                <w:p w14:paraId="0F05D495">
                  <w:pPr>
                    <w:widowControl/>
                    <w:jc w:val="center"/>
                    <w:rPr>
                      <w:color w:val="auto"/>
                      <w:kern w:val="0"/>
                      <w:sz w:val="21"/>
                      <w:szCs w:val="21"/>
                    </w:rPr>
                  </w:pPr>
                  <w:r>
                    <w:rPr>
                      <w:rFonts w:hAnsi="宋体"/>
                      <w:color w:val="auto"/>
                      <w:kern w:val="0"/>
                      <w:sz w:val="21"/>
                      <w:szCs w:val="21"/>
                    </w:rPr>
                    <w:t>产生浓度</w:t>
                  </w:r>
                  <w:r>
                    <w:rPr>
                      <w:rFonts w:hint="eastAsia" w:hAnsi="宋体"/>
                      <w:color w:val="auto"/>
                      <w:kern w:val="0"/>
                      <w:sz w:val="21"/>
                      <w:szCs w:val="21"/>
                    </w:rPr>
                    <w:t>（</w:t>
                  </w:r>
                  <w:r>
                    <w:rPr>
                      <w:color w:val="auto"/>
                      <w:sz w:val="21"/>
                      <w:szCs w:val="21"/>
                    </w:rPr>
                    <w:t>mg/L</w:t>
                  </w:r>
                  <w:r>
                    <w:rPr>
                      <w:rFonts w:hint="eastAsia"/>
                      <w:color w:val="auto"/>
                      <w:sz w:val="21"/>
                      <w:szCs w:val="21"/>
                    </w:rPr>
                    <w:t>）</w:t>
                  </w:r>
                </w:p>
              </w:tc>
              <w:tc>
                <w:tcPr>
                  <w:tcW w:w="440" w:type="pct"/>
                  <w:tcBorders>
                    <w:tl2br w:val="nil"/>
                    <w:tr2bl w:val="nil"/>
                  </w:tcBorders>
                  <w:vAlign w:val="center"/>
                </w:tcPr>
                <w:p w14:paraId="19411033">
                  <w:pPr>
                    <w:widowControl/>
                    <w:jc w:val="center"/>
                    <w:rPr>
                      <w:color w:val="auto"/>
                      <w:kern w:val="0"/>
                      <w:sz w:val="21"/>
                      <w:szCs w:val="21"/>
                    </w:rPr>
                  </w:pPr>
                  <w:r>
                    <w:rPr>
                      <w:rFonts w:hint="eastAsia"/>
                      <w:color w:val="auto"/>
                      <w:kern w:val="0"/>
                      <w:sz w:val="21"/>
                      <w:szCs w:val="21"/>
                    </w:rPr>
                    <w:t>6~9</w:t>
                  </w:r>
                </w:p>
              </w:tc>
              <w:tc>
                <w:tcPr>
                  <w:tcW w:w="440" w:type="pct"/>
                  <w:tcBorders>
                    <w:tl2br w:val="nil"/>
                    <w:tr2bl w:val="nil"/>
                  </w:tcBorders>
                  <w:vAlign w:val="center"/>
                </w:tcPr>
                <w:p w14:paraId="65132F6E">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496" w:type="pct"/>
                  <w:tcBorders>
                    <w:tl2br w:val="nil"/>
                    <w:tr2bl w:val="nil"/>
                  </w:tcBorders>
                  <w:vAlign w:val="center"/>
                </w:tcPr>
                <w:p w14:paraId="35C1216D">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436" w:type="pct"/>
                  <w:tcBorders>
                    <w:tl2br w:val="nil"/>
                    <w:tr2bl w:val="nil"/>
                  </w:tcBorders>
                  <w:vAlign w:val="center"/>
                </w:tcPr>
                <w:p w14:paraId="567CDA84">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04" w:type="pct"/>
                  <w:tcBorders>
                    <w:tl2br w:val="nil"/>
                    <w:tr2bl w:val="nil"/>
                  </w:tcBorders>
                  <w:vAlign w:val="center"/>
                </w:tcPr>
                <w:p w14:paraId="72AF6834">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8" w:type="pct"/>
                  <w:tcBorders>
                    <w:tl2br w:val="nil"/>
                    <w:tr2bl w:val="nil"/>
                  </w:tcBorders>
                  <w:vAlign w:val="center"/>
                </w:tcPr>
                <w:p w14:paraId="07A7177A">
                  <w:pPr>
                    <w:widowControl/>
                    <w:jc w:val="center"/>
                    <w:rPr>
                      <w:color w:val="auto"/>
                      <w:kern w:val="0"/>
                      <w:sz w:val="21"/>
                      <w:szCs w:val="21"/>
                    </w:rPr>
                  </w:pPr>
                  <w:r>
                    <w:rPr>
                      <w:color w:val="auto"/>
                      <w:kern w:val="0"/>
                      <w:sz w:val="21"/>
                      <w:szCs w:val="21"/>
                    </w:rPr>
                    <w:t>3×10</w:t>
                  </w:r>
                  <w:r>
                    <w:rPr>
                      <w:color w:val="auto"/>
                      <w:kern w:val="0"/>
                      <w:sz w:val="21"/>
                      <w:szCs w:val="21"/>
                      <w:vertAlign w:val="superscript"/>
                    </w:rPr>
                    <w:t>8</w:t>
                  </w:r>
                </w:p>
              </w:tc>
            </w:tr>
            <w:tr w14:paraId="38244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continue"/>
                  <w:tcBorders>
                    <w:tl2br w:val="nil"/>
                    <w:tr2bl w:val="nil"/>
                  </w:tcBorders>
                  <w:vAlign w:val="center"/>
                </w:tcPr>
                <w:p w14:paraId="4F61EE87">
                  <w:pPr>
                    <w:jc w:val="center"/>
                    <w:rPr>
                      <w:color w:val="0000FF"/>
                      <w:kern w:val="0"/>
                      <w:sz w:val="21"/>
                      <w:szCs w:val="21"/>
                    </w:rPr>
                  </w:pPr>
                </w:p>
              </w:tc>
              <w:tc>
                <w:tcPr>
                  <w:tcW w:w="1643" w:type="pct"/>
                  <w:tcBorders>
                    <w:tl2br w:val="nil"/>
                    <w:tr2bl w:val="nil"/>
                  </w:tcBorders>
                  <w:vAlign w:val="center"/>
                </w:tcPr>
                <w:p w14:paraId="64EB136C">
                  <w:pPr>
                    <w:widowControl/>
                    <w:jc w:val="center"/>
                    <w:rPr>
                      <w:b w:val="0"/>
                      <w:bCs w:val="0"/>
                      <w:color w:val="auto"/>
                      <w:kern w:val="0"/>
                      <w:sz w:val="21"/>
                      <w:szCs w:val="21"/>
                    </w:rPr>
                  </w:pPr>
                  <w:r>
                    <w:rPr>
                      <w:rFonts w:hAnsi="宋体"/>
                      <w:b w:val="0"/>
                      <w:bCs w:val="0"/>
                      <w:color w:val="auto"/>
                      <w:kern w:val="0"/>
                      <w:sz w:val="21"/>
                      <w:szCs w:val="21"/>
                    </w:rPr>
                    <w:t>产生量</w:t>
                  </w:r>
                  <w:r>
                    <w:rPr>
                      <w:rFonts w:hint="eastAsia"/>
                      <w:b w:val="0"/>
                      <w:bCs w:val="0"/>
                      <w:color w:val="auto"/>
                      <w:sz w:val="21"/>
                      <w:szCs w:val="21"/>
                    </w:rPr>
                    <w:t>（</w:t>
                  </w:r>
                  <w:r>
                    <w:rPr>
                      <w:b w:val="0"/>
                      <w:bCs w:val="0"/>
                      <w:color w:val="auto"/>
                      <w:sz w:val="21"/>
                      <w:szCs w:val="21"/>
                    </w:rPr>
                    <w:t>t/a</w:t>
                  </w:r>
                  <w:r>
                    <w:rPr>
                      <w:rFonts w:hint="eastAsia"/>
                      <w:b w:val="0"/>
                      <w:bCs w:val="0"/>
                      <w:color w:val="auto"/>
                      <w:sz w:val="21"/>
                      <w:szCs w:val="21"/>
                    </w:rPr>
                    <w:t>）</w:t>
                  </w:r>
                </w:p>
              </w:tc>
              <w:tc>
                <w:tcPr>
                  <w:tcW w:w="440" w:type="pct"/>
                  <w:tcBorders>
                    <w:tl2br w:val="nil"/>
                    <w:tr2bl w:val="nil"/>
                  </w:tcBorders>
                  <w:vAlign w:val="center"/>
                </w:tcPr>
                <w:p w14:paraId="274C9C0F">
                  <w:pPr>
                    <w:widowControl/>
                    <w:jc w:val="center"/>
                    <w:rPr>
                      <w:b w:val="0"/>
                      <w:bCs w:val="0"/>
                      <w:color w:val="auto"/>
                      <w:kern w:val="0"/>
                      <w:sz w:val="21"/>
                      <w:szCs w:val="21"/>
                    </w:rPr>
                  </w:pPr>
                  <w:r>
                    <w:rPr>
                      <w:rFonts w:hint="eastAsia"/>
                      <w:b w:val="0"/>
                      <w:bCs w:val="0"/>
                      <w:color w:val="auto"/>
                      <w:kern w:val="0"/>
                      <w:sz w:val="21"/>
                      <w:szCs w:val="21"/>
                    </w:rPr>
                    <w:t>-</w:t>
                  </w:r>
                </w:p>
              </w:tc>
              <w:tc>
                <w:tcPr>
                  <w:tcW w:w="440" w:type="pct"/>
                  <w:tcBorders>
                    <w:tl2br w:val="nil"/>
                    <w:tr2bl w:val="nil"/>
                  </w:tcBorders>
                  <w:vAlign w:val="center"/>
                </w:tcPr>
                <w:p w14:paraId="21933F41">
                  <w:pPr>
                    <w:keepNext w:val="0"/>
                    <w:keepLines w:val="0"/>
                    <w:widowControl/>
                    <w:suppressLineNumbers w:val="0"/>
                    <w:jc w:val="center"/>
                    <w:textAlignment w:val="center"/>
                    <w:rPr>
                      <w:b w:val="0"/>
                      <w:bCs w:val="0"/>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1.973 </w:t>
                  </w:r>
                </w:p>
              </w:tc>
              <w:tc>
                <w:tcPr>
                  <w:tcW w:w="496" w:type="pct"/>
                  <w:tcBorders>
                    <w:tl2br w:val="nil"/>
                    <w:tr2bl w:val="nil"/>
                  </w:tcBorders>
                  <w:vAlign w:val="center"/>
                </w:tcPr>
                <w:p w14:paraId="35A45CC3">
                  <w:pPr>
                    <w:keepNext w:val="0"/>
                    <w:keepLines w:val="0"/>
                    <w:widowControl/>
                    <w:suppressLineNumbers w:val="0"/>
                    <w:jc w:val="center"/>
                    <w:textAlignment w:val="center"/>
                    <w:rPr>
                      <w:b w:val="0"/>
                      <w:bCs w:val="0"/>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0.986 </w:t>
                  </w:r>
                </w:p>
              </w:tc>
              <w:tc>
                <w:tcPr>
                  <w:tcW w:w="436" w:type="pct"/>
                  <w:tcBorders>
                    <w:tl2br w:val="nil"/>
                    <w:tr2bl w:val="nil"/>
                  </w:tcBorders>
                  <w:vAlign w:val="center"/>
                </w:tcPr>
                <w:p w14:paraId="7C07A838">
                  <w:pPr>
                    <w:keepNext w:val="0"/>
                    <w:keepLines w:val="0"/>
                    <w:widowControl/>
                    <w:suppressLineNumbers w:val="0"/>
                    <w:jc w:val="center"/>
                    <w:textAlignment w:val="center"/>
                    <w:rPr>
                      <w:b w:val="0"/>
                      <w:bCs w:val="0"/>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0.789 </w:t>
                  </w:r>
                </w:p>
              </w:tc>
              <w:tc>
                <w:tcPr>
                  <w:tcW w:w="504" w:type="pct"/>
                  <w:tcBorders>
                    <w:tl2br w:val="nil"/>
                    <w:tr2bl w:val="nil"/>
                  </w:tcBorders>
                  <w:vAlign w:val="center"/>
                </w:tcPr>
                <w:p w14:paraId="2ED2DE32">
                  <w:pPr>
                    <w:keepNext w:val="0"/>
                    <w:keepLines w:val="0"/>
                    <w:widowControl/>
                    <w:suppressLineNumbers w:val="0"/>
                    <w:jc w:val="center"/>
                    <w:textAlignment w:val="center"/>
                    <w:rPr>
                      <w:b w:val="0"/>
                      <w:bCs w:val="0"/>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0.329 </w:t>
                  </w:r>
                </w:p>
              </w:tc>
              <w:tc>
                <w:tcPr>
                  <w:tcW w:w="568" w:type="pct"/>
                  <w:tcBorders>
                    <w:tl2br w:val="nil"/>
                    <w:tr2bl w:val="nil"/>
                  </w:tcBorders>
                  <w:vAlign w:val="center"/>
                </w:tcPr>
                <w:p w14:paraId="60D01AFB">
                  <w:pPr>
                    <w:widowControl/>
                    <w:jc w:val="center"/>
                    <w:textAlignment w:val="center"/>
                    <w:rPr>
                      <w:rFonts w:hint="eastAsia" w:eastAsia="宋体"/>
                      <w:b w:val="0"/>
                      <w:bCs w:val="0"/>
                      <w:color w:val="auto"/>
                      <w:kern w:val="0"/>
                      <w:sz w:val="21"/>
                      <w:szCs w:val="21"/>
                      <w:lang w:val="en-US" w:eastAsia="zh-CN"/>
                    </w:rPr>
                  </w:pPr>
                  <w:r>
                    <w:rPr>
                      <w:rFonts w:hint="eastAsia"/>
                      <w:color w:val="auto"/>
                      <w:kern w:val="0"/>
                      <w:sz w:val="21"/>
                      <w:szCs w:val="21"/>
                      <w:lang w:val="en-US" w:eastAsia="zh-CN"/>
                    </w:rPr>
                    <w:t>/</w:t>
                  </w:r>
                </w:p>
              </w:tc>
            </w:tr>
            <w:tr w14:paraId="60BAB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continue"/>
                  <w:tcBorders>
                    <w:tl2br w:val="nil"/>
                    <w:tr2bl w:val="nil"/>
                  </w:tcBorders>
                  <w:vAlign w:val="center"/>
                </w:tcPr>
                <w:p w14:paraId="341719EC">
                  <w:pPr>
                    <w:jc w:val="center"/>
                    <w:rPr>
                      <w:color w:val="0000FF"/>
                      <w:kern w:val="0"/>
                      <w:sz w:val="21"/>
                      <w:szCs w:val="21"/>
                    </w:rPr>
                  </w:pPr>
                </w:p>
              </w:tc>
              <w:tc>
                <w:tcPr>
                  <w:tcW w:w="1643" w:type="pct"/>
                  <w:tcBorders>
                    <w:tl2br w:val="nil"/>
                    <w:tr2bl w:val="nil"/>
                  </w:tcBorders>
                  <w:vAlign w:val="center"/>
                </w:tcPr>
                <w:p w14:paraId="7AC53292">
                  <w:pPr>
                    <w:jc w:val="center"/>
                    <w:rPr>
                      <w:color w:val="auto"/>
                      <w:sz w:val="21"/>
                      <w:szCs w:val="21"/>
                    </w:rPr>
                  </w:pPr>
                  <w:r>
                    <w:rPr>
                      <w:rFonts w:hint="eastAsia"/>
                      <w:color w:val="auto"/>
                      <w:sz w:val="21"/>
                      <w:szCs w:val="21"/>
                      <w:lang w:eastAsia="zh-CN"/>
                    </w:rPr>
                    <w:t>水解酸化</w:t>
                  </w:r>
                  <w:r>
                    <w:rPr>
                      <w:rFonts w:hint="eastAsia"/>
                      <w:color w:val="auto"/>
                      <w:sz w:val="21"/>
                      <w:szCs w:val="21"/>
                    </w:rPr>
                    <w:t>效率（</w:t>
                  </w:r>
                  <w:r>
                    <w:rPr>
                      <w:color w:val="auto"/>
                      <w:sz w:val="21"/>
                      <w:szCs w:val="21"/>
                    </w:rPr>
                    <w:t>%</w:t>
                  </w:r>
                  <w:r>
                    <w:rPr>
                      <w:rFonts w:hint="eastAsia"/>
                      <w:color w:val="auto"/>
                      <w:sz w:val="21"/>
                      <w:szCs w:val="21"/>
                    </w:rPr>
                    <w:t>）</w:t>
                  </w:r>
                </w:p>
              </w:tc>
              <w:tc>
                <w:tcPr>
                  <w:tcW w:w="440" w:type="pct"/>
                  <w:tcBorders>
                    <w:tl2br w:val="nil"/>
                    <w:tr2bl w:val="nil"/>
                  </w:tcBorders>
                  <w:vAlign w:val="center"/>
                </w:tcPr>
                <w:p w14:paraId="04CD9228">
                  <w:pPr>
                    <w:jc w:val="center"/>
                    <w:rPr>
                      <w:color w:val="auto"/>
                      <w:sz w:val="21"/>
                      <w:szCs w:val="21"/>
                    </w:rPr>
                  </w:pPr>
                  <w:r>
                    <w:rPr>
                      <w:rFonts w:hint="eastAsia"/>
                      <w:color w:val="auto"/>
                      <w:sz w:val="21"/>
                      <w:szCs w:val="21"/>
                    </w:rPr>
                    <w:t>-</w:t>
                  </w:r>
                </w:p>
              </w:tc>
              <w:tc>
                <w:tcPr>
                  <w:tcW w:w="440" w:type="pct"/>
                  <w:tcBorders>
                    <w:tl2br w:val="nil"/>
                    <w:tr2bl w:val="nil"/>
                  </w:tcBorders>
                  <w:vAlign w:val="center"/>
                </w:tcPr>
                <w:p w14:paraId="29A58A47">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496" w:type="pct"/>
                  <w:tcBorders>
                    <w:tl2br w:val="nil"/>
                    <w:tr2bl w:val="nil"/>
                  </w:tcBorders>
                  <w:vAlign w:val="center"/>
                </w:tcPr>
                <w:p w14:paraId="5A65A827">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36" w:type="pct"/>
                  <w:tcBorders>
                    <w:tl2br w:val="nil"/>
                    <w:tr2bl w:val="nil"/>
                  </w:tcBorders>
                  <w:vAlign w:val="center"/>
                </w:tcPr>
                <w:p w14:paraId="3D42AFDC">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04" w:type="pct"/>
                  <w:tcBorders>
                    <w:tl2br w:val="nil"/>
                    <w:tr2bl w:val="nil"/>
                  </w:tcBorders>
                  <w:vAlign w:val="center"/>
                </w:tcPr>
                <w:p w14:paraId="453CD38E">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68" w:type="pct"/>
                  <w:tcBorders>
                    <w:tl2br w:val="nil"/>
                    <w:tr2bl w:val="nil"/>
                  </w:tcBorders>
                  <w:vAlign w:val="center"/>
                </w:tcPr>
                <w:p w14:paraId="0887DFDD">
                  <w:pPr>
                    <w:jc w:val="center"/>
                    <w:rPr>
                      <w:color w:val="auto"/>
                      <w:sz w:val="21"/>
                      <w:szCs w:val="21"/>
                    </w:rPr>
                  </w:pPr>
                  <w:r>
                    <w:rPr>
                      <w:color w:val="auto"/>
                      <w:sz w:val="21"/>
                      <w:szCs w:val="21"/>
                    </w:rPr>
                    <w:t>0</w:t>
                  </w:r>
                </w:p>
              </w:tc>
            </w:tr>
            <w:tr w14:paraId="31CF0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continue"/>
                  <w:tcBorders>
                    <w:tl2br w:val="nil"/>
                    <w:tr2bl w:val="nil"/>
                  </w:tcBorders>
                  <w:vAlign w:val="center"/>
                </w:tcPr>
                <w:p w14:paraId="77568CDC">
                  <w:pPr>
                    <w:jc w:val="center"/>
                    <w:rPr>
                      <w:color w:val="0000FF"/>
                      <w:kern w:val="0"/>
                      <w:sz w:val="21"/>
                      <w:szCs w:val="21"/>
                    </w:rPr>
                  </w:pPr>
                </w:p>
              </w:tc>
              <w:tc>
                <w:tcPr>
                  <w:tcW w:w="1643" w:type="pct"/>
                  <w:tcBorders>
                    <w:tl2br w:val="nil"/>
                    <w:tr2bl w:val="nil"/>
                  </w:tcBorders>
                  <w:vAlign w:val="center"/>
                </w:tcPr>
                <w:p w14:paraId="4C8A5DFF">
                  <w:pPr>
                    <w:jc w:val="center"/>
                    <w:rPr>
                      <w:color w:val="auto"/>
                      <w:sz w:val="21"/>
                      <w:szCs w:val="21"/>
                    </w:rPr>
                  </w:pPr>
                  <w:r>
                    <w:rPr>
                      <w:rFonts w:hint="eastAsia"/>
                      <w:color w:val="auto"/>
                      <w:sz w:val="21"/>
                      <w:szCs w:val="21"/>
                      <w:lang w:val="en-US" w:eastAsia="zh-CN"/>
                    </w:rPr>
                    <w:t>水解酸化</w:t>
                  </w:r>
                  <w:r>
                    <w:rPr>
                      <w:rFonts w:hint="eastAsia"/>
                      <w:color w:val="auto"/>
                      <w:sz w:val="21"/>
                      <w:szCs w:val="21"/>
                    </w:rPr>
                    <w:t>后浓度（</w:t>
                  </w:r>
                  <w:r>
                    <w:rPr>
                      <w:color w:val="auto"/>
                      <w:sz w:val="21"/>
                      <w:szCs w:val="21"/>
                    </w:rPr>
                    <w:t>mg/L</w:t>
                  </w:r>
                  <w:r>
                    <w:rPr>
                      <w:rFonts w:hint="eastAsia"/>
                      <w:color w:val="auto"/>
                      <w:sz w:val="21"/>
                      <w:szCs w:val="21"/>
                    </w:rPr>
                    <w:t>）</w:t>
                  </w:r>
                </w:p>
              </w:tc>
              <w:tc>
                <w:tcPr>
                  <w:tcW w:w="440" w:type="pct"/>
                  <w:tcBorders>
                    <w:tl2br w:val="nil"/>
                    <w:tr2bl w:val="nil"/>
                  </w:tcBorders>
                  <w:vAlign w:val="center"/>
                </w:tcPr>
                <w:p w14:paraId="309E469F">
                  <w:pPr>
                    <w:jc w:val="center"/>
                    <w:rPr>
                      <w:color w:val="auto"/>
                      <w:sz w:val="21"/>
                      <w:szCs w:val="21"/>
                    </w:rPr>
                  </w:pPr>
                  <w:r>
                    <w:rPr>
                      <w:color w:val="auto"/>
                      <w:sz w:val="21"/>
                      <w:szCs w:val="21"/>
                    </w:rPr>
                    <w:t>6-9</w:t>
                  </w:r>
                </w:p>
              </w:tc>
              <w:tc>
                <w:tcPr>
                  <w:tcW w:w="440" w:type="pct"/>
                  <w:tcBorders>
                    <w:tl2br w:val="nil"/>
                    <w:tr2bl w:val="nil"/>
                  </w:tcBorders>
                  <w:vAlign w:val="center"/>
                </w:tcPr>
                <w:p w14:paraId="67860404">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210 </w:t>
                  </w:r>
                </w:p>
              </w:tc>
              <w:tc>
                <w:tcPr>
                  <w:tcW w:w="496" w:type="pct"/>
                  <w:tcBorders>
                    <w:tl2br w:val="nil"/>
                    <w:tr2bl w:val="nil"/>
                  </w:tcBorders>
                  <w:vAlign w:val="center"/>
                </w:tcPr>
                <w:p w14:paraId="72E37241">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120 </w:t>
                  </w:r>
                </w:p>
              </w:tc>
              <w:tc>
                <w:tcPr>
                  <w:tcW w:w="436" w:type="pct"/>
                  <w:tcBorders>
                    <w:tl2br w:val="nil"/>
                    <w:tr2bl w:val="nil"/>
                  </w:tcBorders>
                  <w:vAlign w:val="center"/>
                </w:tcPr>
                <w:p w14:paraId="3FE9CC41">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48 </w:t>
                  </w:r>
                </w:p>
              </w:tc>
              <w:tc>
                <w:tcPr>
                  <w:tcW w:w="504" w:type="pct"/>
                  <w:tcBorders>
                    <w:tl2br w:val="nil"/>
                    <w:tr2bl w:val="nil"/>
                  </w:tcBorders>
                  <w:vAlign w:val="center"/>
                </w:tcPr>
                <w:p w14:paraId="36090EEE">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50 </w:t>
                  </w:r>
                </w:p>
              </w:tc>
              <w:tc>
                <w:tcPr>
                  <w:tcW w:w="568" w:type="pct"/>
                  <w:tcBorders>
                    <w:tl2br w:val="nil"/>
                    <w:tr2bl w:val="nil"/>
                  </w:tcBorders>
                  <w:vAlign w:val="center"/>
                </w:tcPr>
                <w:p w14:paraId="5B2B9BC8">
                  <w:pPr>
                    <w:widowControl/>
                    <w:jc w:val="center"/>
                    <w:textAlignment w:val="center"/>
                    <w:rPr>
                      <w:color w:val="0000FF"/>
                      <w:sz w:val="21"/>
                      <w:szCs w:val="21"/>
                    </w:rPr>
                  </w:pPr>
                  <w:r>
                    <w:rPr>
                      <w:color w:val="auto"/>
                      <w:kern w:val="0"/>
                      <w:sz w:val="21"/>
                      <w:szCs w:val="21"/>
                    </w:rPr>
                    <w:t>3×10</w:t>
                  </w:r>
                  <w:r>
                    <w:rPr>
                      <w:color w:val="auto"/>
                      <w:kern w:val="0"/>
                      <w:sz w:val="21"/>
                      <w:szCs w:val="21"/>
                      <w:vertAlign w:val="superscript"/>
                    </w:rPr>
                    <w:t>8</w:t>
                  </w:r>
                </w:p>
              </w:tc>
            </w:tr>
            <w:tr w14:paraId="48415F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continue"/>
                  <w:tcBorders>
                    <w:tl2br w:val="nil"/>
                    <w:tr2bl w:val="nil"/>
                  </w:tcBorders>
                  <w:vAlign w:val="center"/>
                </w:tcPr>
                <w:p w14:paraId="4A399578">
                  <w:pPr>
                    <w:jc w:val="center"/>
                    <w:rPr>
                      <w:color w:val="0000FF"/>
                      <w:kern w:val="0"/>
                      <w:sz w:val="21"/>
                      <w:szCs w:val="21"/>
                    </w:rPr>
                  </w:pPr>
                </w:p>
              </w:tc>
              <w:tc>
                <w:tcPr>
                  <w:tcW w:w="1643" w:type="pct"/>
                  <w:tcBorders>
                    <w:tl2br w:val="nil"/>
                    <w:tr2bl w:val="nil"/>
                  </w:tcBorders>
                  <w:vAlign w:val="center"/>
                </w:tcPr>
                <w:p w14:paraId="742F48B9">
                  <w:pPr>
                    <w:jc w:val="center"/>
                    <w:rPr>
                      <w:color w:val="auto"/>
                      <w:sz w:val="21"/>
                      <w:szCs w:val="21"/>
                    </w:rPr>
                  </w:pPr>
                  <w:r>
                    <w:rPr>
                      <w:rFonts w:hint="eastAsia"/>
                      <w:color w:val="auto"/>
                      <w:sz w:val="21"/>
                      <w:szCs w:val="21"/>
                      <w:lang w:val="en-US" w:eastAsia="zh-CN"/>
                    </w:rPr>
                    <w:t>多级AO</w:t>
                  </w:r>
                  <w:r>
                    <w:rPr>
                      <w:color w:val="auto"/>
                      <w:sz w:val="21"/>
                      <w:szCs w:val="21"/>
                    </w:rPr>
                    <w:t>+</w:t>
                  </w:r>
                  <w:r>
                    <w:rPr>
                      <w:rFonts w:hint="eastAsia"/>
                      <w:color w:val="auto"/>
                      <w:sz w:val="21"/>
                      <w:szCs w:val="21"/>
                    </w:rPr>
                    <w:t>沉淀池处理效率（</w:t>
                  </w:r>
                  <w:r>
                    <w:rPr>
                      <w:color w:val="auto"/>
                      <w:sz w:val="21"/>
                      <w:szCs w:val="21"/>
                    </w:rPr>
                    <w:t>%</w:t>
                  </w:r>
                  <w:r>
                    <w:rPr>
                      <w:rFonts w:hint="eastAsia"/>
                      <w:color w:val="auto"/>
                      <w:sz w:val="21"/>
                      <w:szCs w:val="21"/>
                    </w:rPr>
                    <w:t>）</w:t>
                  </w:r>
                </w:p>
              </w:tc>
              <w:tc>
                <w:tcPr>
                  <w:tcW w:w="440" w:type="pct"/>
                  <w:tcBorders>
                    <w:tl2br w:val="nil"/>
                    <w:tr2bl w:val="nil"/>
                  </w:tcBorders>
                  <w:vAlign w:val="center"/>
                </w:tcPr>
                <w:p w14:paraId="258BD3BD">
                  <w:pPr>
                    <w:jc w:val="center"/>
                    <w:rPr>
                      <w:color w:val="auto"/>
                      <w:sz w:val="21"/>
                      <w:szCs w:val="21"/>
                    </w:rPr>
                  </w:pPr>
                  <w:r>
                    <w:rPr>
                      <w:rFonts w:hint="eastAsia"/>
                      <w:color w:val="auto"/>
                      <w:sz w:val="21"/>
                      <w:szCs w:val="21"/>
                    </w:rPr>
                    <w:t>-</w:t>
                  </w:r>
                </w:p>
              </w:tc>
              <w:tc>
                <w:tcPr>
                  <w:tcW w:w="440" w:type="pct"/>
                  <w:tcBorders>
                    <w:tl2br w:val="nil"/>
                    <w:tr2bl w:val="nil"/>
                  </w:tcBorders>
                  <w:vAlign w:val="center"/>
                </w:tcPr>
                <w:p w14:paraId="142D2C99">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496" w:type="pct"/>
                  <w:tcBorders>
                    <w:tl2br w:val="nil"/>
                    <w:tr2bl w:val="nil"/>
                  </w:tcBorders>
                  <w:vAlign w:val="center"/>
                </w:tcPr>
                <w:p w14:paraId="4A93D8F8">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436" w:type="pct"/>
                  <w:tcBorders>
                    <w:tl2br w:val="nil"/>
                    <w:tr2bl w:val="nil"/>
                  </w:tcBorders>
                  <w:vAlign w:val="center"/>
                </w:tcPr>
                <w:p w14:paraId="1530050F">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04" w:type="pct"/>
                  <w:tcBorders>
                    <w:tl2br w:val="nil"/>
                    <w:tr2bl w:val="nil"/>
                  </w:tcBorders>
                  <w:vAlign w:val="center"/>
                </w:tcPr>
                <w:p w14:paraId="00052176">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68" w:type="pct"/>
                  <w:tcBorders>
                    <w:tl2br w:val="nil"/>
                    <w:tr2bl w:val="nil"/>
                  </w:tcBorders>
                  <w:vAlign w:val="center"/>
                </w:tcPr>
                <w:p w14:paraId="2A4D5C72">
                  <w:pPr>
                    <w:jc w:val="center"/>
                    <w:rPr>
                      <w:color w:val="auto"/>
                      <w:sz w:val="21"/>
                      <w:szCs w:val="21"/>
                    </w:rPr>
                  </w:pPr>
                  <w:r>
                    <w:rPr>
                      <w:color w:val="auto"/>
                      <w:sz w:val="21"/>
                      <w:szCs w:val="21"/>
                    </w:rPr>
                    <w:t>0</w:t>
                  </w:r>
                </w:p>
              </w:tc>
            </w:tr>
            <w:tr w14:paraId="47AA5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69" w:type="pct"/>
                  <w:vMerge w:val="continue"/>
                  <w:tcBorders>
                    <w:tl2br w:val="nil"/>
                    <w:tr2bl w:val="nil"/>
                  </w:tcBorders>
                  <w:vAlign w:val="center"/>
                </w:tcPr>
                <w:p w14:paraId="72B31AAD">
                  <w:pPr>
                    <w:jc w:val="center"/>
                    <w:rPr>
                      <w:color w:val="0000FF"/>
                      <w:kern w:val="0"/>
                      <w:sz w:val="21"/>
                      <w:szCs w:val="21"/>
                    </w:rPr>
                  </w:pPr>
                </w:p>
              </w:tc>
              <w:tc>
                <w:tcPr>
                  <w:tcW w:w="1643" w:type="pct"/>
                  <w:tcBorders>
                    <w:tl2br w:val="nil"/>
                    <w:tr2bl w:val="nil"/>
                  </w:tcBorders>
                  <w:vAlign w:val="center"/>
                </w:tcPr>
                <w:p w14:paraId="551C6321">
                  <w:pPr>
                    <w:jc w:val="center"/>
                    <w:rPr>
                      <w:color w:val="auto"/>
                      <w:sz w:val="21"/>
                      <w:szCs w:val="21"/>
                    </w:rPr>
                  </w:pPr>
                  <w:r>
                    <w:rPr>
                      <w:rFonts w:hint="eastAsia"/>
                      <w:color w:val="auto"/>
                      <w:sz w:val="21"/>
                      <w:szCs w:val="21"/>
                      <w:lang w:val="en-US" w:eastAsia="zh-CN"/>
                    </w:rPr>
                    <w:t>多级AO</w:t>
                  </w:r>
                  <w:r>
                    <w:rPr>
                      <w:color w:val="auto"/>
                      <w:sz w:val="21"/>
                      <w:szCs w:val="21"/>
                    </w:rPr>
                    <w:t>+</w:t>
                  </w:r>
                  <w:r>
                    <w:rPr>
                      <w:rFonts w:hint="eastAsia"/>
                      <w:color w:val="auto"/>
                      <w:sz w:val="21"/>
                      <w:szCs w:val="21"/>
                    </w:rPr>
                    <w:t>沉淀池处理后浓度（</w:t>
                  </w:r>
                  <w:r>
                    <w:rPr>
                      <w:color w:val="auto"/>
                      <w:sz w:val="21"/>
                      <w:szCs w:val="21"/>
                    </w:rPr>
                    <w:t>mg/L</w:t>
                  </w:r>
                  <w:r>
                    <w:rPr>
                      <w:rFonts w:hint="eastAsia"/>
                      <w:color w:val="auto"/>
                      <w:sz w:val="21"/>
                      <w:szCs w:val="21"/>
                    </w:rPr>
                    <w:t>）</w:t>
                  </w:r>
                </w:p>
              </w:tc>
              <w:tc>
                <w:tcPr>
                  <w:tcW w:w="440" w:type="pct"/>
                  <w:tcBorders>
                    <w:tl2br w:val="nil"/>
                    <w:tr2bl w:val="nil"/>
                  </w:tcBorders>
                  <w:vAlign w:val="center"/>
                </w:tcPr>
                <w:p w14:paraId="410C2373">
                  <w:pPr>
                    <w:jc w:val="center"/>
                    <w:rPr>
                      <w:color w:val="auto"/>
                      <w:sz w:val="21"/>
                      <w:szCs w:val="21"/>
                    </w:rPr>
                  </w:pPr>
                  <w:r>
                    <w:rPr>
                      <w:color w:val="auto"/>
                      <w:sz w:val="21"/>
                      <w:szCs w:val="21"/>
                    </w:rPr>
                    <w:t>6-9</w:t>
                  </w:r>
                </w:p>
              </w:tc>
              <w:tc>
                <w:tcPr>
                  <w:tcW w:w="440" w:type="pct"/>
                  <w:tcBorders>
                    <w:tl2br w:val="nil"/>
                    <w:tr2bl w:val="nil"/>
                  </w:tcBorders>
                  <w:vAlign w:val="center"/>
                </w:tcPr>
                <w:p w14:paraId="47F62574">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496" w:type="pct"/>
                  <w:tcBorders>
                    <w:tl2br w:val="nil"/>
                    <w:tr2bl w:val="nil"/>
                  </w:tcBorders>
                  <w:vAlign w:val="center"/>
                </w:tcPr>
                <w:p w14:paraId="5039BA4D">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24 </w:t>
                  </w:r>
                </w:p>
              </w:tc>
              <w:tc>
                <w:tcPr>
                  <w:tcW w:w="436" w:type="pct"/>
                  <w:tcBorders>
                    <w:tl2br w:val="nil"/>
                    <w:tr2bl w:val="nil"/>
                  </w:tcBorders>
                  <w:vAlign w:val="center"/>
                </w:tcPr>
                <w:p w14:paraId="02BA3C5A">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 </w:t>
                  </w:r>
                </w:p>
              </w:tc>
              <w:tc>
                <w:tcPr>
                  <w:tcW w:w="504" w:type="pct"/>
                  <w:tcBorders>
                    <w:tl2br w:val="nil"/>
                    <w:tr2bl w:val="nil"/>
                  </w:tcBorders>
                  <w:vAlign w:val="center"/>
                </w:tcPr>
                <w:p w14:paraId="57A11A99">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 </w:t>
                  </w:r>
                </w:p>
              </w:tc>
              <w:tc>
                <w:tcPr>
                  <w:tcW w:w="568" w:type="pct"/>
                  <w:tcBorders>
                    <w:tl2br w:val="nil"/>
                    <w:tr2bl w:val="nil"/>
                  </w:tcBorders>
                  <w:vAlign w:val="center"/>
                </w:tcPr>
                <w:p w14:paraId="352A85C7">
                  <w:pPr>
                    <w:jc w:val="center"/>
                    <w:rPr>
                      <w:color w:val="auto"/>
                      <w:sz w:val="21"/>
                      <w:szCs w:val="21"/>
                    </w:rPr>
                  </w:pPr>
                  <w:r>
                    <w:rPr>
                      <w:color w:val="auto"/>
                      <w:kern w:val="0"/>
                      <w:sz w:val="21"/>
                      <w:szCs w:val="21"/>
                    </w:rPr>
                    <w:t>3×10</w:t>
                  </w:r>
                  <w:r>
                    <w:rPr>
                      <w:color w:val="auto"/>
                      <w:kern w:val="0"/>
                      <w:sz w:val="21"/>
                      <w:szCs w:val="21"/>
                      <w:vertAlign w:val="superscript"/>
                    </w:rPr>
                    <w:t>8</w:t>
                  </w:r>
                </w:p>
              </w:tc>
            </w:tr>
            <w:tr w14:paraId="522A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 w:hRule="atLeast"/>
              </w:trPr>
              <w:tc>
                <w:tcPr>
                  <w:tcW w:w="469" w:type="pct"/>
                  <w:vMerge w:val="continue"/>
                  <w:tcBorders>
                    <w:tl2br w:val="nil"/>
                    <w:tr2bl w:val="nil"/>
                  </w:tcBorders>
                  <w:vAlign w:val="center"/>
                </w:tcPr>
                <w:p w14:paraId="678795FD">
                  <w:pPr>
                    <w:jc w:val="center"/>
                    <w:rPr>
                      <w:color w:val="0000FF"/>
                      <w:kern w:val="0"/>
                      <w:sz w:val="21"/>
                      <w:szCs w:val="21"/>
                    </w:rPr>
                  </w:pPr>
                </w:p>
              </w:tc>
              <w:tc>
                <w:tcPr>
                  <w:tcW w:w="1643" w:type="pct"/>
                  <w:tcBorders>
                    <w:tl2br w:val="nil"/>
                    <w:tr2bl w:val="nil"/>
                  </w:tcBorders>
                  <w:vAlign w:val="center"/>
                </w:tcPr>
                <w:p w14:paraId="21BEF4CC">
                  <w:pPr>
                    <w:jc w:val="center"/>
                    <w:rPr>
                      <w:color w:val="auto"/>
                      <w:sz w:val="21"/>
                      <w:szCs w:val="21"/>
                    </w:rPr>
                  </w:pPr>
                  <w:r>
                    <w:rPr>
                      <w:rFonts w:hint="eastAsia"/>
                      <w:color w:val="auto"/>
                      <w:sz w:val="21"/>
                      <w:szCs w:val="21"/>
                    </w:rPr>
                    <w:t>消毒池处理效率（</w:t>
                  </w:r>
                  <w:r>
                    <w:rPr>
                      <w:color w:val="auto"/>
                      <w:sz w:val="21"/>
                      <w:szCs w:val="21"/>
                    </w:rPr>
                    <w:t>%</w:t>
                  </w:r>
                  <w:r>
                    <w:rPr>
                      <w:rFonts w:hint="eastAsia"/>
                      <w:color w:val="auto"/>
                      <w:sz w:val="21"/>
                      <w:szCs w:val="21"/>
                    </w:rPr>
                    <w:t>）</w:t>
                  </w:r>
                </w:p>
              </w:tc>
              <w:tc>
                <w:tcPr>
                  <w:tcW w:w="440" w:type="pct"/>
                  <w:tcBorders>
                    <w:tl2br w:val="nil"/>
                    <w:tr2bl w:val="nil"/>
                  </w:tcBorders>
                  <w:vAlign w:val="center"/>
                </w:tcPr>
                <w:p w14:paraId="065C3B7E">
                  <w:pPr>
                    <w:jc w:val="center"/>
                    <w:rPr>
                      <w:rFonts w:hint="eastAsia" w:eastAsia="宋体"/>
                      <w:color w:val="auto"/>
                      <w:sz w:val="21"/>
                      <w:szCs w:val="21"/>
                      <w:lang w:eastAsia="zh-CN"/>
                    </w:rPr>
                  </w:pPr>
                  <w:r>
                    <w:rPr>
                      <w:rFonts w:hint="eastAsia"/>
                      <w:color w:val="auto"/>
                      <w:sz w:val="21"/>
                      <w:szCs w:val="21"/>
                      <w:lang w:val="en-US" w:eastAsia="zh-CN"/>
                    </w:rPr>
                    <w:t>-</w:t>
                  </w:r>
                </w:p>
              </w:tc>
              <w:tc>
                <w:tcPr>
                  <w:tcW w:w="440" w:type="pct"/>
                  <w:tcBorders>
                    <w:tl2br w:val="nil"/>
                    <w:tr2bl w:val="nil"/>
                  </w:tcBorders>
                  <w:vAlign w:val="center"/>
                </w:tcPr>
                <w:p w14:paraId="1D484BF1">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96" w:type="pct"/>
                  <w:tcBorders>
                    <w:tl2br w:val="nil"/>
                    <w:tr2bl w:val="nil"/>
                  </w:tcBorders>
                  <w:vAlign w:val="center"/>
                </w:tcPr>
                <w:p w14:paraId="48362A66">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36" w:type="pct"/>
                  <w:tcBorders>
                    <w:tl2br w:val="nil"/>
                    <w:tr2bl w:val="nil"/>
                  </w:tcBorders>
                  <w:vAlign w:val="center"/>
                </w:tcPr>
                <w:p w14:paraId="0277AC89">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04" w:type="pct"/>
                  <w:tcBorders>
                    <w:tl2br w:val="nil"/>
                    <w:tr2bl w:val="nil"/>
                  </w:tcBorders>
                  <w:vAlign w:val="center"/>
                </w:tcPr>
                <w:p w14:paraId="7E59BDC3">
                  <w:pPr>
                    <w:keepNext w:val="0"/>
                    <w:keepLines w:val="0"/>
                    <w:widowControl/>
                    <w:suppressLineNumbers w:val="0"/>
                    <w:jc w:val="center"/>
                    <w:textAlignment w:val="center"/>
                    <w:rPr>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68" w:type="pct"/>
                  <w:tcBorders>
                    <w:tl2br w:val="nil"/>
                    <w:tr2bl w:val="nil"/>
                  </w:tcBorders>
                  <w:vAlign w:val="center"/>
                </w:tcPr>
                <w:p w14:paraId="1CD4065A">
                  <w:pPr>
                    <w:jc w:val="center"/>
                    <w:rPr>
                      <w:color w:val="auto"/>
                      <w:sz w:val="21"/>
                      <w:szCs w:val="21"/>
                    </w:rPr>
                  </w:pPr>
                  <w:r>
                    <w:rPr>
                      <w:color w:val="auto"/>
                      <w:sz w:val="21"/>
                      <w:szCs w:val="21"/>
                    </w:rPr>
                    <w:t>99</w:t>
                  </w:r>
                  <w:r>
                    <w:rPr>
                      <w:rFonts w:hint="eastAsia"/>
                      <w:color w:val="auto"/>
                      <w:sz w:val="21"/>
                      <w:szCs w:val="21"/>
                    </w:rPr>
                    <w:t>.999</w:t>
                  </w:r>
                  <w:r>
                    <w:rPr>
                      <w:color w:val="auto"/>
                      <w:sz w:val="21"/>
                      <w:szCs w:val="21"/>
                    </w:rPr>
                    <w:t>%</w:t>
                  </w:r>
                </w:p>
              </w:tc>
            </w:tr>
            <w:tr w14:paraId="27C20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continue"/>
                  <w:tcBorders>
                    <w:tl2br w:val="nil"/>
                    <w:tr2bl w:val="nil"/>
                  </w:tcBorders>
                  <w:vAlign w:val="center"/>
                </w:tcPr>
                <w:p w14:paraId="04E97012">
                  <w:pPr>
                    <w:jc w:val="center"/>
                    <w:rPr>
                      <w:color w:val="0000FF"/>
                      <w:kern w:val="0"/>
                      <w:sz w:val="21"/>
                      <w:szCs w:val="21"/>
                    </w:rPr>
                  </w:pPr>
                </w:p>
              </w:tc>
              <w:tc>
                <w:tcPr>
                  <w:tcW w:w="1643" w:type="pct"/>
                  <w:tcBorders>
                    <w:tl2br w:val="nil"/>
                    <w:tr2bl w:val="nil"/>
                  </w:tcBorders>
                  <w:vAlign w:val="center"/>
                </w:tcPr>
                <w:p w14:paraId="28B05B83">
                  <w:pPr>
                    <w:rPr>
                      <w:color w:val="auto"/>
                      <w:sz w:val="21"/>
                      <w:szCs w:val="21"/>
                    </w:rPr>
                  </w:pPr>
                  <w:r>
                    <w:rPr>
                      <w:rFonts w:hint="eastAsia"/>
                      <w:color w:val="auto"/>
                      <w:sz w:val="21"/>
                      <w:szCs w:val="21"/>
                    </w:rPr>
                    <w:t>消毒池处理后浓度（</w:t>
                  </w:r>
                  <w:r>
                    <w:rPr>
                      <w:color w:val="auto"/>
                      <w:sz w:val="21"/>
                      <w:szCs w:val="21"/>
                    </w:rPr>
                    <w:t>mg/L</w:t>
                  </w:r>
                  <w:r>
                    <w:rPr>
                      <w:rFonts w:hint="eastAsia"/>
                      <w:color w:val="auto"/>
                      <w:sz w:val="21"/>
                      <w:szCs w:val="21"/>
                    </w:rPr>
                    <w:t>）</w:t>
                  </w:r>
                </w:p>
              </w:tc>
              <w:tc>
                <w:tcPr>
                  <w:tcW w:w="440" w:type="pct"/>
                  <w:tcBorders>
                    <w:tl2br w:val="nil"/>
                    <w:tr2bl w:val="nil"/>
                  </w:tcBorders>
                  <w:vAlign w:val="center"/>
                </w:tcPr>
                <w:p w14:paraId="36272649">
                  <w:pPr>
                    <w:widowControl/>
                    <w:jc w:val="center"/>
                    <w:rPr>
                      <w:color w:val="auto"/>
                      <w:kern w:val="0"/>
                      <w:sz w:val="21"/>
                      <w:szCs w:val="21"/>
                    </w:rPr>
                  </w:pPr>
                  <w:r>
                    <w:rPr>
                      <w:color w:val="auto"/>
                      <w:sz w:val="21"/>
                      <w:szCs w:val="21"/>
                    </w:rPr>
                    <w:t>6-9</w:t>
                  </w:r>
                </w:p>
              </w:tc>
              <w:tc>
                <w:tcPr>
                  <w:tcW w:w="440" w:type="pct"/>
                  <w:tcBorders>
                    <w:tl2br w:val="nil"/>
                    <w:tr2bl w:val="nil"/>
                  </w:tcBorders>
                  <w:vAlign w:val="center"/>
                </w:tcPr>
                <w:p w14:paraId="271CD19D">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496" w:type="pct"/>
                  <w:tcBorders>
                    <w:tl2br w:val="nil"/>
                    <w:tr2bl w:val="nil"/>
                  </w:tcBorders>
                  <w:vAlign w:val="center"/>
                </w:tcPr>
                <w:p w14:paraId="5C006121">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24 </w:t>
                  </w:r>
                </w:p>
              </w:tc>
              <w:tc>
                <w:tcPr>
                  <w:tcW w:w="436" w:type="pct"/>
                  <w:tcBorders>
                    <w:tl2br w:val="nil"/>
                    <w:tr2bl w:val="nil"/>
                  </w:tcBorders>
                  <w:vAlign w:val="center"/>
                </w:tcPr>
                <w:p w14:paraId="6ABDED2F">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 </w:t>
                  </w:r>
                </w:p>
              </w:tc>
              <w:tc>
                <w:tcPr>
                  <w:tcW w:w="504" w:type="pct"/>
                  <w:tcBorders>
                    <w:tl2br w:val="nil"/>
                    <w:tr2bl w:val="nil"/>
                  </w:tcBorders>
                  <w:vAlign w:val="center"/>
                </w:tcPr>
                <w:p w14:paraId="3FEC6EBD">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 </w:t>
                  </w:r>
                </w:p>
              </w:tc>
              <w:tc>
                <w:tcPr>
                  <w:tcW w:w="568" w:type="pct"/>
                  <w:tcBorders>
                    <w:tl2br w:val="nil"/>
                    <w:tr2bl w:val="nil"/>
                  </w:tcBorders>
                  <w:vAlign w:val="center"/>
                </w:tcPr>
                <w:p w14:paraId="086B5A90">
                  <w:pPr>
                    <w:widowControl/>
                    <w:jc w:val="center"/>
                    <w:rPr>
                      <w:color w:val="auto"/>
                      <w:kern w:val="0"/>
                      <w:sz w:val="21"/>
                      <w:szCs w:val="21"/>
                    </w:rPr>
                  </w:pPr>
                  <w:r>
                    <w:rPr>
                      <w:rFonts w:hint="eastAsia"/>
                      <w:color w:val="auto"/>
                      <w:kern w:val="0"/>
                      <w:sz w:val="21"/>
                      <w:szCs w:val="21"/>
                    </w:rPr>
                    <w:t>3000</w:t>
                  </w:r>
                </w:p>
              </w:tc>
            </w:tr>
            <w:tr w14:paraId="4174B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continue"/>
                  <w:tcBorders>
                    <w:tl2br w:val="nil"/>
                    <w:tr2bl w:val="nil"/>
                  </w:tcBorders>
                  <w:vAlign w:val="center"/>
                </w:tcPr>
                <w:p w14:paraId="5923B45C">
                  <w:pPr>
                    <w:jc w:val="center"/>
                    <w:rPr>
                      <w:color w:val="0000FF"/>
                      <w:kern w:val="0"/>
                      <w:sz w:val="21"/>
                      <w:szCs w:val="21"/>
                    </w:rPr>
                  </w:pPr>
                </w:p>
              </w:tc>
              <w:tc>
                <w:tcPr>
                  <w:tcW w:w="1643" w:type="pct"/>
                  <w:tcBorders>
                    <w:tl2br w:val="nil"/>
                    <w:tr2bl w:val="nil"/>
                  </w:tcBorders>
                  <w:vAlign w:val="center"/>
                </w:tcPr>
                <w:p w14:paraId="6A612490">
                  <w:pPr>
                    <w:jc w:val="center"/>
                    <w:rPr>
                      <w:color w:val="auto"/>
                      <w:sz w:val="21"/>
                      <w:szCs w:val="21"/>
                    </w:rPr>
                  </w:pPr>
                  <w:r>
                    <w:rPr>
                      <w:rFonts w:hint="eastAsia"/>
                      <w:color w:val="auto"/>
                      <w:sz w:val="21"/>
                      <w:szCs w:val="21"/>
                    </w:rPr>
                    <w:t>经污水处理站处理后浓度（</w:t>
                  </w:r>
                  <w:r>
                    <w:rPr>
                      <w:color w:val="auto"/>
                      <w:sz w:val="21"/>
                      <w:szCs w:val="21"/>
                    </w:rPr>
                    <w:t>mg/L</w:t>
                  </w:r>
                  <w:r>
                    <w:rPr>
                      <w:rFonts w:hint="eastAsia"/>
                      <w:color w:val="auto"/>
                      <w:sz w:val="21"/>
                      <w:szCs w:val="21"/>
                    </w:rPr>
                    <w:t>）</w:t>
                  </w:r>
                </w:p>
              </w:tc>
              <w:tc>
                <w:tcPr>
                  <w:tcW w:w="440" w:type="pct"/>
                  <w:tcBorders>
                    <w:tl2br w:val="nil"/>
                    <w:tr2bl w:val="nil"/>
                  </w:tcBorders>
                  <w:vAlign w:val="center"/>
                </w:tcPr>
                <w:p w14:paraId="0EC03D69">
                  <w:pPr>
                    <w:widowControl/>
                    <w:jc w:val="center"/>
                    <w:rPr>
                      <w:color w:val="auto"/>
                      <w:kern w:val="0"/>
                      <w:sz w:val="21"/>
                      <w:szCs w:val="21"/>
                    </w:rPr>
                  </w:pPr>
                  <w:r>
                    <w:rPr>
                      <w:color w:val="auto"/>
                      <w:sz w:val="21"/>
                      <w:szCs w:val="21"/>
                    </w:rPr>
                    <w:t>6-9</w:t>
                  </w:r>
                </w:p>
              </w:tc>
              <w:tc>
                <w:tcPr>
                  <w:tcW w:w="440" w:type="pct"/>
                  <w:tcBorders>
                    <w:tl2br w:val="nil"/>
                    <w:tr2bl w:val="nil"/>
                  </w:tcBorders>
                  <w:vAlign w:val="center"/>
                </w:tcPr>
                <w:p w14:paraId="7D381DA0">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63 </w:t>
                  </w:r>
                </w:p>
              </w:tc>
              <w:tc>
                <w:tcPr>
                  <w:tcW w:w="496" w:type="pct"/>
                  <w:tcBorders>
                    <w:tl2br w:val="nil"/>
                    <w:tr2bl w:val="nil"/>
                  </w:tcBorders>
                  <w:vAlign w:val="center"/>
                </w:tcPr>
                <w:p w14:paraId="4E2A0E9F">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24 </w:t>
                  </w:r>
                </w:p>
              </w:tc>
              <w:tc>
                <w:tcPr>
                  <w:tcW w:w="436" w:type="pct"/>
                  <w:tcBorders>
                    <w:tl2br w:val="nil"/>
                    <w:tr2bl w:val="nil"/>
                  </w:tcBorders>
                  <w:vAlign w:val="center"/>
                </w:tcPr>
                <w:p w14:paraId="0BA4C0EC">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 </w:t>
                  </w:r>
                </w:p>
              </w:tc>
              <w:tc>
                <w:tcPr>
                  <w:tcW w:w="504" w:type="pct"/>
                  <w:tcBorders>
                    <w:tl2br w:val="nil"/>
                    <w:tr2bl w:val="nil"/>
                  </w:tcBorders>
                  <w:vAlign w:val="center"/>
                </w:tcPr>
                <w:p w14:paraId="0900BF20">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20 </w:t>
                  </w:r>
                </w:p>
              </w:tc>
              <w:tc>
                <w:tcPr>
                  <w:tcW w:w="568" w:type="pct"/>
                  <w:tcBorders>
                    <w:tl2br w:val="nil"/>
                    <w:tr2bl w:val="nil"/>
                  </w:tcBorders>
                  <w:vAlign w:val="center"/>
                </w:tcPr>
                <w:p w14:paraId="174BD8B0">
                  <w:pPr>
                    <w:widowControl/>
                    <w:jc w:val="center"/>
                    <w:rPr>
                      <w:color w:val="auto"/>
                      <w:kern w:val="0"/>
                      <w:sz w:val="21"/>
                      <w:szCs w:val="21"/>
                    </w:rPr>
                  </w:pPr>
                  <w:r>
                    <w:rPr>
                      <w:rFonts w:hint="eastAsia"/>
                      <w:color w:val="auto"/>
                      <w:kern w:val="0"/>
                      <w:sz w:val="21"/>
                      <w:szCs w:val="21"/>
                    </w:rPr>
                    <w:t>3000</w:t>
                  </w:r>
                </w:p>
              </w:tc>
            </w:tr>
            <w:tr w14:paraId="6A60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continue"/>
                  <w:tcBorders>
                    <w:tl2br w:val="nil"/>
                    <w:tr2bl w:val="nil"/>
                  </w:tcBorders>
                  <w:vAlign w:val="center"/>
                </w:tcPr>
                <w:p w14:paraId="304BC479">
                  <w:pPr>
                    <w:jc w:val="center"/>
                    <w:rPr>
                      <w:color w:val="0000FF"/>
                      <w:kern w:val="0"/>
                      <w:sz w:val="21"/>
                      <w:szCs w:val="21"/>
                    </w:rPr>
                  </w:pPr>
                </w:p>
              </w:tc>
              <w:tc>
                <w:tcPr>
                  <w:tcW w:w="1643" w:type="pct"/>
                  <w:tcBorders>
                    <w:tl2br w:val="nil"/>
                    <w:tr2bl w:val="nil"/>
                  </w:tcBorders>
                  <w:vAlign w:val="center"/>
                </w:tcPr>
                <w:p w14:paraId="78389344">
                  <w:pPr>
                    <w:jc w:val="center"/>
                    <w:rPr>
                      <w:b w:val="0"/>
                      <w:bCs w:val="0"/>
                      <w:color w:val="auto"/>
                      <w:sz w:val="21"/>
                      <w:szCs w:val="21"/>
                    </w:rPr>
                  </w:pPr>
                  <w:r>
                    <w:rPr>
                      <w:rFonts w:hint="eastAsia"/>
                      <w:b w:val="0"/>
                      <w:bCs w:val="0"/>
                      <w:color w:val="auto"/>
                      <w:sz w:val="21"/>
                      <w:szCs w:val="21"/>
                    </w:rPr>
                    <w:t>接管量（</w:t>
                  </w:r>
                  <w:r>
                    <w:rPr>
                      <w:b w:val="0"/>
                      <w:bCs w:val="0"/>
                      <w:color w:val="auto"/>
                      <w:sz w:val="21"/>
                      <w:szCs w:val="21"/>
                    </w:rPr>
                    <w:t>t/a</w:t>
                  </w:r>
                  <w:r>
                    <w:rPr>
                      <w:rFonts w:hint="eastAsia"/>
                      <w:b w:val="0"/>
                      <w:bCs w:val="0"/>
                      <w:color w:val="auto"/>
                      <w:sz w:val="21"/>
                      <w:szCs w:val="21"/>
                    </w:rPr>
                    <w:t>）</w:t>
                  </w:r>
                </w:p>
              </w:tc>
              <w:tc>
                <w:tcPr>
                  <w:tcW w:w="440" w:type="pct"/>
                  <w:tcBorders>
                    <w:tl2br w:val="nil"/>
                    <w:tr2bl w:val="nil"/>
                  </w:tcBorders>
                  <w:vAlign w:val="center"/>
                </w:tcPr>
                <w:p w14:paraId="3B92EDE3">
                  <w:pPr>
                    <w:jc w:val="center"/>
                    <w:rPr>
                      <w:b w:val="0"/>
                      <w:bCs w:val="0"/>
                      <w:color w:val="auto"/>
                      <w:sz w:val="21"/>
                      <w:szCs w:val="21"/>
                    </w:rPr>
                  </w:pPr>
                  <w:r>
                    <w:rPr>
                      <w:rFonts w:hint="eastAsia"/>
                      <w:b w:val="0"/>
                      <w:bCs w:val="0"/>
                      <w:color w:val="auto"/>
                      <w:sz w:val="21"/>
                      <w:szCs w:val="21"/>
                    </w:rPr>
                    <w:t>-</w:t>
                  </w:r>
                </w:p>
              </w:tc>
              <w:tc>
                <w:tcPr>
                  <w:tcW w:w="735" w:type="dxa"/>
                  <w:tcBorders>
                    <w:tl2br w:val="nil"/>
                    <w:tr2bl w:val="nil"/>
                  </w:tcBorders>
                  <w:vAlign w:val="center"/>
                </w:tcPr>
                <w:p w14:paraId="77B09B07">
                  <w:pPr>
                    <w:keepNext w:val="0"/>
                    <w:keepLines w:val="0"/>
                    <w:widowControl/>
                    <w:suppressLineNumbers w:val="0"/>
                    <w:jc w:val="center"/>
                    <w:textAlignment w:val="center"/>
                    <w:rPr>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0.415 </w:t>
                  </w:r>
                </w:p>
              </w:tc>
              <w:tc>
                <w:tcPr>
                  <w:tcW w:w="828" w:type="dxa"/>
                  <w:tcBorders>
                    <w:tl2br w:val="nil"/>
                    <w:tr2bl w:val="nil"/>
                  </w:tcBorders>
                  <w:vAlign w:val="center"/>
                </w:tcPr>
                <w:p w14:paraId="42FCF2A6">
                  <w:pPr>
                    <w:keepNext w:val="0"/>
                    <w:keepLines w:val="0"/>
                    <w:widowControl/>
                    <w:suppressLineNumbers w:val="0"/>
                    <w:jc w:val="center"/>
                    <w:textAlignment w:val="center"/>
                    <w:rPr>
                      <w:rFonts w:hint="default"/>
                      <w:b w:val="0"/>
                      <w:bCs w:val="0"/>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0.158 </w:t>
                  </w:r>
                </w:p>
              </w:tc>
              <w:tc>
                <w:tcPr>
                  <w:tcW w:w="728" w:type="dxa"/>
                  <w:tcBorders>
                    <w:tl2br w:val="nil"/>
                    <w:tr2bl w:val="nil"/>
                  </w:tcBorders>
                  <w:vAlign w:val="center"/>
                </w:tcPr>
                <w:p w14:paraId="08E2705D">
                  <w:pPr>
                    <w:keepNext w:val="0"/>
                    <w:keepLines w:val="0"/>
                    <w:widowControl/>
                    <w:suppressLineNumbers w:val="0"/>
                    <w:jc w:val="center"/>
                    <w:textAlignment w:val="center"/>
                    <w:rPr>
                      <w:rFonts w:hint="default"/>
                      <w:b w:val="0"/>
                      <w:bCs w:val="0"/>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0.095 </w:t>
                  </w:r>
                </w:p>
              </w:tc>
              <w:tc>
                <w:tcPr>
                  <w:tcW w:w="841" w:type="dxa"/>
                  <w:tcBorders>
                    <w:tl2br w:val="nil"/>
                    <w:tr2bl w:val="nil"/>
                  </w:tcBorders>
                  <w:vAlign w:val="center"/>
                </w:tcPr>
                <w:p w14:paraId="22348EE7">
                  <w:pPr>
                    <w:keepNext w:val="0"/>
                    <w:keepLines w:val="0"/>
                    <w:widowControl/>
                    <w:suppressLineNumbers w:val="0"/>
                    <w:jc w:val="center"/>
                    <w:textAlignment w:val="center"/>
                    <w:rPr>
                      <w:b w:val="0"/>
                      <w:bCs w:val="0"/>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0.132 </w:t>
                  </w:r>
                </w:p>
              </w:tc>
              <w:tc>
                <w:tcPr>
                  <w:tcW w:w="568" w:type="pct"/>
                  <w:tcBorders>
                    <w:tl2br w:val="nil"/>
                    <w:tr2bl w:val="nil"/>
                  </w:tcBorders>
                  <w:vAlign w:val="center"/>
                </w:tcPr>
                <w:p w14:paraId="7C1FFE7D">
                  <w:pPr>
                    <w:keepNext w:val="0"/>
                    <w:keepLines w:val="0"/>
                    <w:widowControl/>
                    <w:suppressLineNumbers w:val="0"/>
                    <w:jc w:val="center"/>
                    <w:textAlignment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w:t>
                  </w:r>
                </w:p>
              </w:tc>
            </w:tr>
            <w:tr w14:paraId="2A9753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continue"/>
                  <w:tcBorders>
                    <w:tl2br w:val="nil"/>
                    <w:tr2bl w:val="nil"/>
                  </w:tcBorders>
                  <w:vAlign w:val="center"/>
                </w:tcPr>
                <w:p w14:paraId="49EBB5B0">
                  <w:pPr>
                    <w:widowControl/>
                    <w:jc w:val="center"/>
                    <w:rPr>
                      <w:color w:val="0000FF"/>
                      <w:kern w:val="0"/>
                      <w:sz w:val="21"/>
                      <w:szCs w:val="21"/>
                    </w:rPr>
                  </w:pPr>
                </w:p>
              </w:tc>
              <w:tc>
                <w:tcPr>
                  <w:tcW w:w="1643" w:type="pct"/>
                  <w:tcBorders>
                    <w:tl2br w:val="nil"/>
                    <w:tr2bl w:val="nil"/>
                  </w:tcBorders>
                  <w:vAlign w:val="center"/>
                </w:tcPr>
                <w:p w14:paraId="4B6CD600">
                  <w:pPr>
                    <w:widowControl/>
                    <w:jc w:val="center"/>
                    <w:rPr>
                      <w:color w:val="auto"/>
                      <w:kern w:val="0"/>
                      <w:sz w:val="21"/>
                      <w:szCs w:val="21"/>
                    </w:rPr>
                  </w:pPr>
                  <w:r>
                    <w:rPr>
                      <w:rFonts w:hAnsi="宋体"/>
                      <w:color w:val="auto"/>
                      <w:kern w:val="0"/>
                      <w:sz w:val="21"/>
                      <w:szCs w:val="21"/>
                    </w:rPr>
                    <w:t>外排浓度</w:t>
                  </w:r>
                  <w:r>
                    <w:rPr>
                      <w:rFonts w:hint="eastAsia"/>
                      <w:color w:val="auto"/>
                      <w:sz w:val="21"/>
                      <w:szCs w:val="21"/>
                    </w:rPr>
                    <w:t>（</w:t>
                  </w:r>
                  <w:r>
                    <w:rPr>
                      <w:color w:val="auto"/>
                      <w:sz w:val="21"/>
                      <w:szCs w:val="21"/>
                    </w:rPr>
                    <w:t>mg/L</w:t>
                  </w:r>
                  <w:r>
                    <w:rPr>
                      <w:rFonts w:hint="eastAsia"/>
                      <w:color w:val="auto"/>
                      <w:sz w:val="21"/>
                      <w:szCs w:val="21"/>
                    </w:rPr>
                    <w:t>）</w:t>
                  </w:r>
                </w:p>
              </w:tc>
              <w:tc>
                <w:tcPr>
                  <w:tcW w:w="440" w:type="pct"/>
                  <w:tcBorders>
                    <w:tl2br w:val="nil"/>
                    <w:tr2bl w:val="nil"/>
                  </w:tcBorders>
                  <w:vAlign w:val="center"/>
                </w:tcPr>
                <w:p w14:paraId="23725635">
                  <w:pPr>
                    <w:widowControl/>
                    <w:jc w:val="center"/>
                    <w:rPr>
                      <w:color w:val="auto"/>
                      <w:kern w:val="0"/>
                      <w:sz w:val="21"/>
                      <w:szCs w:val="21"/>
                    </w:rPr>
                  </w:pPr>
                  <w:r>
                    <w:rPr>
                      <w:color w:val="auto"/>
                      <w:sz w:val="21"/>
                      <w:szCs w:val="21"/>
                    </w:rPr>
                    <w:t>6-9</w:t>
                  </w:r>
                </w:p>
              </w:tc>
              <w:tc>
                <w:tcPr>
                  <w:tcW w:w="440" w:type="pct"/>
                  <w:tcBorders>
                    <w:tl2br w:val="nil"/>
                    <w:tr2bl w:val="nil"/>
                  </w:tcBorders>
                  <w:vAlign w:val="center"/>
                </w:tcPr>
                <w:p w14:paraId="7A25E96D">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496" w:type="pct"/>
                  <w:tcBorders>
                    <w:tl2br w:val="nil"/>
                    <w:tr2bl w:val="nil"/>
                  </w:tcBorders>
                  <w:vAlign w:val="center"/>
                </w:tcPr>
                <w:p w14:paraId="5A2BEFFA">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436" w:type="pct"/>
                  <w:tcBorders>
                    <w:tl2br w:val="nil"/>
                    <w:tr2bl w:val="nil"/>
                  </w:tcBorders>
                  <w:vAlign w:val="center"/>
                </w:tcPr>
                <w:p w14:paraId="5EF270E7">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04" w:type="pct"/>
                  <w:tcBorders>
                    <w:tl2br w:val="nil"/>
                    <w:tr2bl w:val="nil"/>
                  </w:tcBorders>
                  <w:vAlign w:val="center"/>
                </w:tcPr>
                <w:p w14:paraId="64A9AD16">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68" w:type="pct"/>
                  <w:tcBorders>
                    <w:tl2br w:val="nil"/>
                    <w:tr2bl w:val="nil"/>
                  </w:tcBorders>
                  <w:vAlign w:val="center"/>
                </w:tcPr>
                <w:p w14:paraId="260DD9A8">
                  <w:pPr>
                    <w:widowControl/>
                    <w:jc w:val="center"/>
                    <w:rPr>
                      <w:color w:val="auto"/>
                      <w:kern w:val="0"/>
                      <w:sz w:val="21"/>
                      <w:szCs w:val="21"/>
                    </w:rPr>
                  </w:pPr>
                  <w:r>
                    <w:rPr>
                      <w:color w:val="auto"/>
                      <w:kern w:val="0"/>
                      <w:sz w:val="21"/>
                      <w:szCs w:val="21"/>
                    </w:rPr>
                    <w:t>1000</w:t>
                  </w:r>
                </w:p>
              </w:tc>
            </w:tr>
            <w:tr w14:paraId="3B3AC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469" w:type="pct"/>
                  <w:vMerge w:val="continue"/>
                  <w:tcBorders>
                    <w:tl2br w:val="nil"/>
                    <w:tr2bl w:val="nil"/>
                  </w:tcBorders>
                  <w:vAlign w:val="center"/>
                </w:tcPr>
                <w:p w14:paraId="2C2CE234">
                  <w:pPr>
                    <w:widowControl/>
                    <w:jc w:val="center"/>
                    <w:rPr>
                      <w:color w:val="0000FF"/>
                      <w:kern w:val="0"/>
                      <w:sz w:val="21"/>
                      <w:szCs w:val="21"/>
                    </w:rPr>
                  </w:pPr>
                </w:p>
              </w:tc>
              <w:tc>
                <w:tcPr>
                  <w:tcW w:w="1643" w:type="pct"/>
                  <w:tcBorders>
                    <w:tl2br w:val="nil"/>
                    <w:tr2bl w:val="nil"/>
                  </w:tcBorders>
                  <w:vAlign w:val="center"/>
                </w:tcPr>
                <w:p w14:paraId="05794F13">
                  <w:pPr>
                    <w:widowControl/>
                    <w:jc w:val="center"/>
                    <w:rPr>
                      <w:color w:val="0000FF"/>
                      <w:kern w:val="0"/>
                      <w:sz w:val="21"/>
                      <w:szCs w:val="21"/>
                    </w:rPr>
                  </w:pPr>
                  <w:r>
                    <w:rPr>
                      <w:rFonts w:hAnsi="宋体"/>
                      <w:color w:val="auto"/>
                      <w:kern w:val="0"/>
                      <w:sz w:val="21"/>
                      <w:szCs w:val="21"/>
                    </w:rPr>
                    <w:t>外排量</w:t>
                  </w:r>
                  <w:r>
                    <w:rPr>
                      <w:rFonts w:hint="eastAsia"/>
                      <w:color w:val="auto"/>
                      <w:sz w:val="21"/>
                      <w:szCs w:val="21"/>
                    </w:rPr>
                    <w:t>（</w:t>
                  </w:r>
                  <w:r>
                    <w:rPr>
                      <w:color w:val="auto"/>
                      <w:sz w:val="21"/>
                      <w:szCs w:val="21"/>
                    </w:rPr>
                    <w:t>t/a</w:t>
                  </w:r>
                  <w:r>
                    <w:rPr>
                      <w:rFonts w:hint="eastAsia"/>
                      <w:color w:val="auto"/>
                      <w:sz w:val="21"/>
                      <w:szCs w:val="21"/>
                    </w:rPr>
                    <w:t>）</w:t>
                  </w:r>
                </w:p>
              </w:tc>
              <w:tc>
                <w:tcPr>
                  <w:tcW w:w="440" w:type="pct"/>
                  <w:tcBorders>
                    <w:tl2br w:val="nil"/>
                    <w:tr2bl w:val="nil"/>
                  </w:tcBorders>
                  <w:vAlign w:val="center"/>
                </w:tcPr>
                <w:p w14:paraId="409E0287">
                  <w:pPr>
                    <w:widowControl/>
                    <w:jc w:val="center"/>
                    <w:rPr>
                      <w:color w:val="auto"/>
                      <w:kern w:val="0"/>
                      <w:sz w:val="21"/>
                      <w:szCs w:val="21"/>
                    </w:rPr>
                  </w:pPr>
                  <w:r>
                    <w:rPr>
                      <w:rFonts w:hint="eastAsia"/>
                      <w:color w:val="auto"/>
                      <w:kern w:val="0"/>
                      <w:sz w:val="21"/>
                      <w:szCs w:val="21"/>
                    </w:rPr>
                    <w:t>-</w:t>
                  </w:r>
                </w:p>
              </w:tc>
              <w:tc>
                <w:tcPr>
                  <w:tcW w:w="735" w:type="dxa"/>
                  <w:tcBorders>
                    <w:tl2br w:val="nil"/>
                    <w:tr2bl w:val="nil"/>
                  </w:tcBorders>
                  <w:vAlign w:val="center"/>
                </w:tcPr>
                <w:p w14:paraId="082ECC94">
                  <w:pPr>
                    <w:keepNext w:val="0"/>
                    <w:keepLines w:val="0"/>
                    <w:widowControl/>
                    <w:suppressLineNumbers w:val="0"/>
                    <w:jc w:val="center"/>
                    <w:textAlignment w:val="center"/>
                    <w:rPr>
                      <w:color w:val="auto"/>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0.330 </w:t>
                  </w:r>
                </w:p>
              </w:tc>
              <w:tc>
                <w:tcPr>
                  <w:tcW w:w="828" w:type="dxa"/>
                  <w:tcBorders>
                    <w:tl2br w:val="nil"/>
                    <w:tr2bl w:val="nil"/>
                  </w:tcBorders>
                  <w:vAlign w:val="center"/>
                </w:tcPr>
                <w:p w14:paraId="01B05C40">
                  <w:pPr>
                    <w:keepNext w:val="0"/>
                    <w:keepLines w:val="0"/>
                    <w:widowControl/>
                    <w:suppressLineNumbers w:val="0"/>
                    <w:jc w:val="center"/>
                    <w:textAlignment w:val="center"/>
                    <w:rPr>
                      <w:rFonts w:hint="default"/>
                      <w:color w:val="auto"/>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0.066 </w:t>
                  </w:r>
                </w:p>
              </w:tc>
              <w:tc>
                <w:tcPr>
                  <w:tcW w:w="728" w:type="dxa"/>
                  <w:tcBorders>
                    <w:tl2br w:val="nil"/>
                    <w:tr2bl w:val="nil"/>
                  </w:tcBorders>
                  <w:vAlign w:val="center"/>
                </w:tcPr>
                <w:p w14:paraId="2E731F48">
                  <w:pPr>
                    <w:keepNext w:val="0"/>
                    <w:keepLines w:val="0"/>
                    <w:widowControl/>
                    <w:suppressLineNumbers w:val="0"/>
                    <w:jc w:val="center"/>
                    <w:textAlignment w:val="center"/>
                    <w:rPr>
                      <w:rFonts w:hint="default"/>
                      <w:color w:val="auto"/>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0.066 </w:t>
                  </w:r>
                </w:p>
              </w:tc>
              <w:tc>
                <w:tcPr>
                  <w:tcW w:w="841" w:type="dxa"/>
                  <w:tcBorders>
                    <w:tl2br w:val="nil"/>
                    <w:tr2bl w:val="nil"/>
                  </w:tcBorders>
                  <w:vAlign w:val="center"/>
                </w:tcPr>
                <w:p w14:paraId="410C4724">
                  <w:pPr>
                    <w:keepNext w:val="0"/>
                    <w:keepLines w:val="0"/>
                    <w:widowControl/>
                    <w:suppressLineNumbers w:val="0"/>
                    <w:jc w:val="center"/>
                    <w:textAlignment w:val="center"/>
                    <w:rPr>
                      <w:rFonts w:hint="default"/>
                      <w:color w:val="auto"/>
                      <w:kern w:val="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0.033 </w:t>
                  </w:r>
                </w:p>
              </w:tc>
              <w:tc>
                <w:tcPr>
                  <w:tcW w:w="568" w:type="pct"/>
                  <w:tcBorders>
                    <w:tl2br w:val="nil"/>
                    <w:tr2bl w:val="nil"/>
                  </w:tcBorders>
                  <w:vAlign w:val="center"/>
                </w:tcPr>
                <w:p w14:paraId="32715898">
                  <w:pPr>
                    <w:keepNext w:val="0"/>
                    <w:keepLines w:val="0"/>
                    <w:widowControl/>
                    <w:suppressLineNumbers w:val="0"/>
                    <w:jc w:val="center"/>
                    <w:textAlignment w:val="center"/>
                    <w:rPr>
                      <w:rFonts w:hint="eastAsia" w:eastAsia="宋体"/>
                      <w:color w:val="auto"/>
                      <w:kern w:val="0"/>
                      <w:sz w:val="21"/>
                      <w:szCs w:val="21"/>
                      <w:lang w:val="en-US" w:eastAsia="zh-CN"/>
                    </w:rPr>
                  </w:pPr>
                  <w:r>
                    <w:rPr>
                      <w:rFonts w:hint="eastAsia"/>
                      <w:color w:val="auto"/>
                      <w:kern w:val="0"/>
                      <w:sz w:val="21"/>
                      <w:szCs w:val="21"/>
                      <w:lang w:val="en-US" w:eastAsia="zh-CN"/>
                    </w:rPr>
                    <w:t>/</w:t>
                  </w:r>
                </w:p>
              </w:tc>
            </w:tr>
          </w:tbl>
          <w:p w14:paraId="006A3573">
            <w:pPr>
              <w:spacing w:line="480" w:lineRule="exact"/>
              <w:ind w:firstLine="482" w:firstLineChars="200"/>
              <w:rPr>
                <w:rFonts w:hAnsi="宋体"/>
                <w:b/>
                <w:bCs/>
                <w:color w:val="auto"/>
              </w:rPr>
            </w:pPr>
            <w:r>
              <w:rPr>
                <w:rFonts w:hint="eastAsia" w:hAnsi="宋体"/>
                <w:b/>
                <w:bCs/>
                <w:color w:val="auto"/>
              </w:rPr>
              <w:t>（3）项目运营期废水污染物排放情况汇总</w:t>
            </w:r>
          </w:p>
          <w:p w14:paraId="18DA6EFA">
            <w:pPr>
              <w:spacing w:line="480" w:lineRule="exact"/>
              <w:jc w:val="center"/>
              <w:rPr>
                <w:rFonts w:hAnsi="宋体"/>
                <w:b/>
                <w:bCs/>
                <w:color w:val="auto"/>
                <w:sz w:val="21"/>
                <w:szCs w:val="21"/>
              </w:rPr>
            </w:pPr>
            <w:r>
              <w:rPr>
                <w:rFonts w:hint="eastAsia" w:hAnsi="宋体"/>
                <w:b/>
                <w:bCs/>
                <w:color w:val="auto"/>
                <w:sz w:val="21"/>
                <w:szCs w:val="21"/>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31</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14:textFill>
                  <w14:solidFill>
                    <w14:schemeClr w14:val="tx1"/>
                  </w14:solidFill>
                </w14:textFill>
              </w:rPr>
              <w:t xml:space="preserve">  </w:t>
            </w:r>
            <w:r>
              <w:rPr>
                <w:rFonts w:hint="eastAsia" w:hAnsi="宋体"/>
                <w:b/>
                <w:bCs/>
                <w:color w:val="auto"/>
                <w:sz w:val="21"/>
                <w:szCs w:val="21"/>
              </w:rPr>
              <w:t>废水类别、污染物及污染治理设施信息表</w:t>
            </w:r>
          </w:p>
          <w:tbl>
            <w:tblPr>
              <w:tblStyle w:val="30"/>
              <w:tblW w:w="494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2"/>
              <w:gridCol w:w="767"/>
              <w:gridCol w:w="1066"/>
              <w:gridCol w:w="731"/>
              <w:gridCol w:w="644"/>
              <w:gridCol w:w="727"/>
              <w:gridCol w:w="727"/>
              <w:gridCol w:w="902"/>
              <w:gridCol w:w="688"/>
              <w:gridCol w:w="850"/>
              <w:gridCol w:w="734"/>
            </w:tblGrid>
            <w:tr w14:paraId="0F7A3D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dxa"/>
                  <w:tcBorders>
                    <w:tl2br w:val="nil"/>
                    <w:tr2bl w:val="nil"/>
                  </w:tcBorders>
                  <w:vAlign w:val="center"/>
                </w:tcPr>
                <w:p w14:paraId="40B41C11">
                  <w:pPr>
                    <w:jc w:val="center"/>
                    <w:textAlignment w:val="baseline"/>
                    <w:rPr>
                      <w:b/>
                      <w:bCs/>
                      <w:color w:val="auto"/>
                      <w:sz w:val="21"/>
                      <w:szCs w:val="21"/>
                    </w:rPr>
                  </w:pPr>
                  <w:r>
                    <w:rPr>
                      <w:b/>
                      <w:bCs/>
                      <w:color w:val="auto"/>
                      <w:sz w:val="21"/>
                      <w:szCs w:val="21"/>
                    </w:rPr>
                    <w:t>序号</w:t>
                  </w:r>
                </w:p>
              </w:tc>
              <w:tc>
                <w:tcPr>
                  <w:tcW w:w="768" w:type="dxa"/>
                  <w:tcBorders>
                    <w:tl2br w:val="nil"/>
                    <w:tr2bl w:val="nil"/>
                  </w:tcBorders>
                  <w:vAlign w:val="center"/>
                </w:tcPr>
                <w:p w14:paraId="6A5A106B">
                  <w:pPr>
                    <w:jc w:val="center"/>
                    <w:textAlignment w:val="baseline"/>
                    <w:rPr>
                      <w:b/>
                      <w:bCs/>
                      <w:color w:val="auto"/>
                      <w:sz w:val="21"/>
                      <w:szCs w:val="21"/>
                    </w:rPr>
                  </w:pPr>
                  <w:r>
                    <w:rPr>
                      <w:b/>
                      <w:bCs/>
                      <w:color w:val="auto"/>
                      <w:sz w:val="21"/>
                      <w:szCs w:val="21"/>
                    </w:rPr>
                    <w:t>废水类别</w:t>
                  </w:r>
                </w:p>
              </w:tc>
              <w:tc>
                <w:tcPr>
                  <w:tcW w:w="1066" w:type="dxa"/>
                  <w:tcBorders>
                    <w:tl2br w:val="nil"/>
                    <w:tr2bl w:val="nil"/>
                  </w:tcBorders>
                  <w:vAlign w:val="center"/>
                </w:tcPr>
                <w:p w14:paraId="361EC96F">
                  <w:pPr>
                    <w:jc w:val="center"/>
                    <w:textAlignment w:val="baseline"/>
                    <w:rPr>
                      <w:b/>
                      <w:bCs/>
                      <w:color w:val="auto"/>
                      <w:sz w:val="21"/>
                      <w:szCs w:val="21"/>
                    </w:rPr>
                  </w:pPr>
                  <w:r>
                    <w:rPr>
                      <w:b/>
                      <w:bCs/>
                      <w:color w:val="auto"/>
                      <w:sz w:val="21"/>
                      <w:szCs w:val="21"/>
                    </w:rPr>
                    <w:t>污染物种类</w:t>
                  </w:r>
                </w:p>
              </w:tc>
              <w:tc>
                <w:tcPr>
                  <w:tcW w:w="731" w:type="dxa"/>
                  <w:tcBorders>
                    <w:tl2br w:val="nil"/>
                    <w:tr2bl w:val="nil"/>
                  </w:tcBorders>
                  <w:vAlign w:val="center"/>
                </w:tcPr>
                <w:p w14:paraId="66828928">
                  <w:pPr>
                    <w:jc w:val="center"/>
                    <w:textAlignment w:val="baseline"/>
                    <w:rPr>
                      <w:b/>
                      <w:bCs/>
                      <w:color w:val="auto"/>
                      <w:sz w:val="21"/>
                      <w:szCs w:val="21"/>
                    </w:rPr>
                  </w:pPr>
                  <w:r>
                    <w:rPr>
                      <w:b/>
                      <w:bCs/>
                      <w:color w:val="auto"/>
                      <w:sz w:val="21"/>
                      <w:szCs w:val="21"/>
                    </w:rPr>
                    <w:t>排放去向</w:t>
                  </w:r>
                </w:p>
              </w:tc>
              <w:tc>
                <w:tcPr>
                  <w:tcW w:w="644" w:type="dxa"/>
                  <w:tcBorders>
                    <w:tl2br w:val="nil"/>
                    <w:tr2bl w:val="nil"/>
                  </w:tcBorders>
                  <w:vAlign w:val="center"/>
                </w:tcPr>
                <w:p w14:paraId="1FAC50DF">
                  <w:pPr>
                    <w:jc w:val="center"/>
                    <w:textAlignment w:val="baseline"/>
                    <w:rPr>
                      <w:b/>
                      <w:bCs/>
                      <w:color w:val="auto"/>
                      <w:sz w:val="21"/>
                      <w:szCs w:val="21"/>
                    </w:rPr>
                  </w:pPr>
                  <w:r>
                    <w:rPr>
                      <w:b/>
                      <w:bCs/>
                      <w:color w:val="auto"/>
                      <w:sz w:val="21"/>
                      <w:szCs w:val="21"/>
                    </w:rPr>
                    <w:t>排放</w:t>
                  </w:r>
                  <w:r>
                    <w:rPr>
                      <w:rFonts w:hint="eastAsia"/>
                      <w:b/>
                      <w:bCs/>
                      <w:color w:val="auto"/>
                      <w:sz w:val="21"/>
                      <w:szCs w:val="21"/>
                    </w:rPr>
                    <w:t>方式</w:t>
                  </w:r>
                </w:p>
              </w:tc>
              <w:tc>
                <w:tcPr>
                  <w:tcW w:w="727" w:type="dxa"/>
                  <w:tcBorders>
                    <w:tl2br w:val="nil"/>
                    <w:tr2bl w:val="nil"/>
                  </w:tcBorders>
                  <w:vAlign w:val="center"/>
                </w:tcPr>
                <w:p w14:paraId="59623E07">
                  <w:pPr>
                    <w:jc w:val="center"/>
                    <w:textAlignment w:val="baseline"/>
                    <w:rPr>
                      <w:b/>
                      <w:bCs/>
                      <w:color w:val="auto"/>
                      <w:sz w:val="21"/>
                      <w:szCs w:val="21"/>
                    </w:rPr>
                  </w:pPr>
                  <w:r>
                    <w:rPr>
                      <w:b/>
                      <w:bCs/>
                      <w:color w:val="auto"/>
                      <w:sz w:val="21"/>
                      <w:szCs w:val="21"/>
                    </w:rPr>
                    <w:t>污染治理设施编号</w:t>
                  </w:r>
                </w:p>
              </w:tc>
              <w:tc>
                <w:tcPr>
                  <w:tcW w:w="727" w:type="dxa"/>
                  <w:tcBorders>
                    <w:tl2br w:val="nil"/>
                    <w:tr2bl w:val="nil"/>
                  </w:tcBorders>
                  <w:vAlign w:val="center"/>
                </w:tcPr>
                <w:p w14:paraId="070D8AF3">
                  <w:pPr>
                    <w:jc w:val="center"/>
                    <w:textAlignment w:val="baseline"/>
                    <w:rPr>
                      <w:b/>
                      <w:bCs/>
                      <w:color w:val="auto"/>
                      <w:sz w:val="21"/>
                      <w:szCs w:val="21"/>
                    </w:rPr>
                  </w:pPr>
                  <w:r>
                    <w:rPr>
                      <w:b/>
                      <w:bCs/>
                      <w:color w:val="auto"/>
                      <w:sz w:val="21"/>
                      <w:szCs w:val="21"/>
                    </w:rPr>
                    <w:t>污染治理设施名称</w:t>
                  </w:r>
                </w:p>
              </w:tc>
              <w:tc>
                <w:tcPr>
                  <w:tcW w:w="902" w:type="dxa"/>
                  <w:tcBorders>
                    <w:tl2br w:val="nil"/>
                    <w:tr2bl w:val="nil"/>
                  </w:tcBorders>
                  <w:vAlign w:val="center"/>
                </w:tcPr>
                <w:p w14:paraId="423EEF35">
                  <w:pPr>
                    <w:jc w:val="center"/>
                    <w:textAlignment w:val="baseline"/>
                    <w:rPr>
                      <w:b/>
                      <w:bCs/>
                      <w:color w:val="auto"/>
                      <w:sz w:val="21"/>
                      <w:szCs w:val="21"/>
                    </w:rPr>
                  </w:pPr>
                  <w:r>
                    <w:rPr>
                      <w:b/>
                      <w:bCs/>
                      <w:color w:val="auto"/>
                      <w:sz w:val="21"/>
                      <w:szCs w:val="21"/>
                    </w:rPr>
                    <w:t>污染治理设施工艺</w:t>
                  </w:r>
                </w:p>
              </w:tc>
              <w:tc>
                <w:tcPr>
                  <w:tcW w:w="688" w:type="dxa"/>
                  <w:tcBorders>
                    <w:tl2br w:val="nil"/>
                    <w:tr2bl w:val="nil"/>
                  </w:tcBorders>
                  <w:vAlign w:val="center"/>
                </w:tcPr>
                <w:p w14:paraId="48900BB8">
                  <w:pPr>
                    <w:jc w:val="center"/>
                    <w:textAlignment w:val="baseline"/>
                    <w:rPr>
                      <w:b/>
                      <w:bCs/>
                      <w:color w:val="auto"/>
                      <w:sz w:val="21"/>
                      <w:szCs w:val="21"/>
                    </w:rPr>
                  </w:pPr>
                  <w:r>
                    <w:rPr>
                      <w:b/>
                      <w:bCs/>
                      <w:color w:val="auto"/>
                      <w:sz w:val="21"/>
                      <w:szCs w:val="21"/>
                    </w:rPr>
                    <w:t>排放口编号</w:t>
                  </w:r>
                </w:p>
              </w:tc>
              <w:tc>
                <w:tcPr>
                  <w:tcW w:w="850" w:type="dxa"/>
                  <w:tcBorders>
                    <w:tl2br w:val="nil"/>
                    <w:tr2bl w:val="nil"/>
                  </w:tcBorders>
                  <w:vAlign w:val="center"/>
                </w:tcPr>
                <w:p w14:paraId="46D715D7">
                  <w:pPr>
                    <w:jc w:val="center"/>
                    <w:textAlignment w:val="baseline"/>
                    <w:rPr>
                      <w:b/>
                      <w:bCs/>
                      <w:color w:val="auto"/>
                      <w:sz w:val="21"/>
                      <w:szCs w:val="21"/>
                    </w:rPr>
                  </w:pPr>
                  <w:r>
                    <w:rPr>
                      <w:b/>
                      <w:bCs/>
                      <w:color w:val="auto"/>
                      <w:sz w:val="21"/>
                      <w:szCs w:val="21"/>
                    </w:rPr>
                    <w:t>排放口设置是否符合要求</w:t>
                  </w:r>
                </w:p>
              </w:tc>
              <w:tc>
                <w:tcPr>
                  <w:tcW w:w="734" w:type="dxa"/>
                  <w:tcBorders>
                    <w:tl2br w:val="nil"/>
                    <w:tr2bl w:val="nil"/>
                  </w:tcBorders>
                  <w:vAlign w:val="center"/>
                </w:tcPr>
                <w:p w14:paraId="15601A17">
                  <w:pPr>
                    <w:jc w:val="center"/>
                    <w:textAlignment w:val="baseline"/>
                    <w:rPr>
                      <w:b/>
                      <w:bCs/>
                      <w:color w:val="auto"/>
                      <w:sz w:val="21"/>
                      <w:szCs w:val="21"/>
                    </w:rPr>
                  </w:pPr>
                  <w:r>
                    <w:rPr>
                      <w:b/>
                      <w:bCs/>
                      <w:color w:val="auto"/>
                      <w:sz w:val="21"/>
                      <w:szCs w:val="21"/>
                    </w:rPr>
                    <w:t>排放口类型</w:t>
                  </w:r>
                </w:p>
              </w:tc>
            </w:tr>
            <w:tr w14:paraId="00EC7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 w:type="dxa"/>
                  <w:tcBorders>
                    <w:tl2br w:val="nil"/>
                    <w:tr2bl w:val="nil"/>
                  </w:tcBorders>
                  <w:vAlign w:val="center"/>
                </w:tcPr>
                <w:p w14:paraId="03CD369C">
                  <w:pPr>
                    <w:jc w:val="center"/>
                    <w:textAlignment w:val="baseline"/>
                    <w:rPr>
                      <w:color w:val="auto"/>
                      <w:sz w:val="21"/>
                      <w:szCs w:val="21"/>
                    </w:rPr>
                  </w:pPr>
                  <w:r>
                    <w:rPr>
                      <w:rFonts w:hint="eastAsia"/>
                      <w:color w:val="auto"/>
                      <w:sz w:val="21"/>
                      <w:szCs w:val="21"/>
                    </w:rPr>
                    <w:t>1</w:t>
                  </w:r>
                </w:p>
              </w:tc>
              <w:tc>
                <w:tcPr>
                  <w:tcW w:w="768" w:type="dxa"/>
                  <w:tcBorders>
                    <w:tl2br w:val="nil"/>
                    <w:tr2bl w:val="nil"/>
                  </w:tcBorders>
                  <w:vAlign w:val="center"/>
                </w:tcPr>
                <w:p w14:paraId="57E99515">
                  <w:pPr>
                    <w:jc w:val="center"/>
                    <w:textAlignment w:val="baseline"/>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医疗废水、医院职工生活污水</w:t>
                  </w:r>
                </w:p>
              </w:tc>
              <w:tc>
                <w:tcPr>
                  <w:tcW w:w="1066" w:type="dxa"/>
                  <w:tcBorders>
                    <w:tl2br w:val="nil"/>
                    <w:tr2bl w:val="nil"/>
                  </w:tcBorders>
                  <w:vAlign w:val="center"/>
                </w:tcPr>
                <w:p w14:paraId="6798DF6E">
                  <w:pPr>
                    <w:jc w:val="center"/>
                    <w:textAlignment w:val="baseline"/>
                    <w:rPr>
                      <w:rFonts w:ascii="Times New Roman" w:hAnsi="Times New Roman" w:eastAsia="宋体" w:cs="Times New Roman"/>
                      <w:color w:val="auto"/>
                      <w:kern w:val="2"/>
                      <w:sz w:val="21"/>
                      <w:szCs w:val="21"/>
                      <w:lang w:val="en-US" w:eastAsia="zh-CN" w:bidi="ar-SA"/>
                    </w:rPr>
                  </w:pPr>
                  <w:r>
                    <w:rPr>
                      <w:color w:val="auto"/>
                      <w:kern w:val="0"/>
                      <w:sz w:val="21"/>
                      <w:szCs w:val="21"/>
                    </w:rPr>
                    <w:t>COD、BOD</w:t>
                  </w:r>
                  <w:r>
                    <w:rPr>
                      <w:rFonts w:hint="eastAsia"/>
                      <w:color w:val="auto"/>
                      <w:kern w:val="0"/>
                      <w:sz w:val="21"/>
                      <w:szCs w:val="21"/>
                      <w:vertAlign w:val="subscript"/>
                    </w:rPr>
                    <w:t>5</w:t>
                  </w:r>
                  <w:r>
                    <w:rPr>
                      <w:color w:val="auto"/>
                      <w:kern w:val="0"/>
                      <w:sz w:val="21"/>
                      <w:szCs w:val="21"/>
                    </w:rPr>
                    <w:t>、SS、NH</w:t>
                  </w:r>
                  <w:r>
                    <w:rPr>
                      <w:rFonts w:hint="eastAsia"/>
                      <w:color w:val="auto"/>
                      <w:kern w:val="0"/>
                      <w:sz w:val="21"/>
                      <w:szCs w:val="21"/>
                      <w:vertAlign w:val="subscript"/>
                    </w:rPr>
                    <w:t>3</w:t>
                  </w:r>
                  <w:r>
                    <w:rPr>
                      <w:color w:val="auto"/>
                      <w:kern w:val="0"/>
                      <w:sz w:val="21"/>
                      <w:szCs w:val="21"/>
                    </w:rPr>
                    <w:t>-N、粪大肠菌群</w:t>
                  </w:r>
                </w:p>
              </w:tc>
              <w:tc>
                <w:tcPr>
                  <w:tcW w:w="731" w:type="dxa"/>
                  <w:tcBorders>
                    <w:tl2br w:val="nil"/>
                    <w:tr2bl w:val="nil"/>
                  </w:tcBorders>
                  <w:vAlign w:val="center"/>
                </w:tcPr>
                <w:p w14:paraId="4919DD34">
                  <w:pPr>
                    <w:jc w:val="center"/>
                    <w:textAlignment w:val="baseline"/>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霍山县</w:t>
                  </w:r>
                  <w:r>
                    <w:rPr>
                      <w:rFonts w:hint="eastAsia"/>
                      <w:color w:val="auto"/>
                      <w:sz w:val="21"/>
                      <w:szCs w:val="21"/>
                    </w:rPr>
                    <w:t>污水处理厂</w:t>
                  </w:r>
                </w:p>
              </w:tc>
              <w:tc>
                <w:tcPr>
                  <w:tcW w:w="644" w:type="dxa"/>
                  <w:tcBorders>
                    <w:tl2br w:val="nil"/>
                    <w:tr2bl w:val="nil"/>
                  </w:tcBorders>
                  <w:vAlign w:val="center"/>
                </w:tcPr>
                <w:p w14:paraId="0810D98C">
                  <w:pPr>
                    <w:jc w:val="center"/>
                    <w:textAlignment w:val="baseline"/>
                    <w:rPr>
                      <w:rFonts w:ascii="Times New Roman" w:hAnsi="Times New Roman" w:eastAsia="宋体" w:cs="Times New Roman"/>
                      <w:color w:val="auto"/>
                      <w:kern w:val="2"/>
                      <w:sz w:val="21"/>
                      <w:szCs w:val="21"/>
                      <w:lang w:val="en-US" w:eastAsia="zh-CN" w:bidi="ar-SA"/>
                    </w:rPr>
                  </w:pPr>
                  <w:r>
                    <w:rPr>
                      <w:rFonts w:hint="eastAsia"/>
                      <w:color w:val="auto"/>
                      <w:sz w:val="21"/>
                      <w:szCs w:val="21"/>
                    </w:rPr>
                    <w:t>间接排放</w:t>
                  </w:r>
                </w:p>
              </w:tc>
              <w:tc>
                <w:tcPr>
                  <w:tcW w:w="727" w:type="dxa"/>
                  <w:tcBorders>
                    <w:tl2br w:val="nil"/>
                    <w:tr2bl w:val="nil"/>
                  </w:tcBorders>
                  <w:vAlign w:val="center"/>
                </w:tcPr>
                <w:p w14:paraId="5FC7B7CA">
                  <w:pPr>
                    <w:jc w:val="center"/>
                    <w:textAlignment w:val="baseline"/>
                    <w:rPr>
                      <w:color w:val="auto"/>
                      <w:sz w:val="21"/>
                      <w:szCs w:val="21"/>
                    </w:rPr>
                  </w:pPr>
                  <w:r>
                    <w:rPr>
                      <w:rFonts w:hint="eastAsia"/>
                      <w:color w:val="auto"/>
                      <w:sz w:val="21"/>
                      <w:szCs w:val="21"/>
                    </w:rPr>
                    <w:t>TW</w:t>
                  </w:r>
                </w:p>
                <w:p w14:paraId="362B5860">
                  <w:pPr>
                    <w:jc w:val="center"/>
                    <w:textAlignment w:val="baseline"/>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00</w:t>
                  </w:r>
                  <w:r>
                    <w:rPr>
                      <w:rFonts w:hint="eastAsia"/>
                      <w:color w:val="auto"/>
                      <w:sz w:val="21"/>
                      <w:szCs w:val="21"/>
                      <w:lang w:val="en-US" w:eastAsia="zh-CN"/>
                    </w:rPr>
                    <w:t>1</w:t>
                  </w:r>
                </w:p>
              </w:tc>
              <w:tc>
                <w:tcPr>
                  <w:tcW w:w="727" w:type="dxa"/>
                  <w:tcBorders>
                    <w:tl2br w:val="nil"/>
                    <w:tr2bl w:val="nil"/>
                  </w:tcBorders>
                  <w:vAlign w:val="center"/>
                </w:tcPr>
                <w:p w14:paraId="63A75506">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霍山县医院西院区</w:t>
                  </w:r>
                  <w:r>
                    <w:rPr>
                      <w:rFonts w:hint="eastAsia"/>
                      <w:color w:val="auto"/>
                      <w:sz w:val="21"/>
                      <w:szCs w:val="21"/>
                    </w:rPr>
                    <w:t>污水处理站</w:t>
                  </w:r>
                </w:p>
              </w:tc>
              <w:tc>
                <w:tcPr>
                  <w:tcW w:w="902" w:type="dxa"/>
                  <w:tcBorders>
                    <w:tl2br w:val="nil"/>
                    <w:tr2bl w:val="nil"/>
                  </w:tcBorders>
                  <w:vAlign w:val="center"/>
                </w:tcPr>
                <w:p w14:paraId="32678261">
                  <w:pPr>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水解酸化</w:t>
                  </w:r>
                  <w:r>
                    <w:rPr>
                      <w:rFonts w:hint="eastAsia"/>
                      <w:color w:val="auto"/>
                      <w:sz w:val="21"/>
                      <w:szCs w:val="21"/>
                    </w:rPr>
                    <w:t>+</w:t>
                  </w:r>
                  <w:r>
                    <w:rPr>
                      <w:rFonts w:hint="eastAsia"/>
                      <w:color w:val="auto"/>
                      <w:sz w:val="21"/>
                      <w:szCs w:val="21"/>
                      <w:lang w:val="en-US" w:eastAsia="zh-CN"/>
                    </w:rPr>
                    <w:t>多级AO</w:t>
                  </w:r>
                  <w:r>
                    <w:rPr>
                      <w:rFonts w:hint="eastAsia"/>
                      <w:color w:val="auto"/>
                      <w:sz w:val="21"/>
                      <w:szCs w:val="21"/>
                    </w:rPr>
                    <w:t>+消毒</w:t>
                  </w:r>
                </w:p>
              </w:tc>
              <w:tc>
                <w:tcPr>
                  <w:tcW w:w="688" w:type="dxa"/>
                  <w:tcBorders>
                    <w:tl2br w:val="nil"/>
                    <w:tr2bl w:val="nil"/>
                  </w:tcBorders>
                  <w:vAlign w:val="center"/>
                </w:tcPr>
                <w:p w14:paraId="15BBF2F5">
                  <w:pPr>
                    <w:jc w:val="center"/>
                    <w:textAlignment w:val="baseline"/>
                    <w:rPr>
                      <w:color w:val="auto"/>
                      <w:sz w:val="21"/>
                      <w:szCs w:val="21"/>
                    </w:rPr>
                  </w:pPr>
                  <w:r>
                    <w:rPr>
                      <w:rFonts w:hint="eastAsia"/>
                      <w:color w:val="auto"/>
                      <w:sz w:val="21"/>
                      <w:szCs w:val="21"/>
                    </w:rPr>
                    <w:t>DW</w:t>
                  </w:r>
                </w:p>
                <w:p w14:paraId="6A7FB8A2">
                  <w:pPr>
                    <w:jc w:val="center"/>
                    <w:textAlignment w:val="baseline"/>
                    <w:rPr>
                      <w:rFonts w:ascii="Times New Roman" w:hAnsi="Times New Roman" w:eastAsia="宋体" w:cs="Times New Roman"/>
                      <w:color w:val="auto"/>
                      <w:kern w:val="2"/>
                      <w:sz w:val="21"/>
                      <w:szCs w:val="21"/>
                      <w:lang w:val="en-US" w:eastAsia="zh-CN" w:bidi="ar-SA"/>
                    </w:rPr>
                  </w:pPr>
                  <w:r>
                    <w:rPr>
                      <w:rFonts w:hint="eastAsia"/>
                      <w:color w:val="auto"/>
                      <w:sz w:val="21"/>
                      <w:szCs w:val="21"/>
                    </w:rPr>
                    <w:t>001</w:t>
                  </w:r>
                </w:p>
              </w:tc>
              <w:tc>
                <w:tcPr>
                  <w:tcW w:w="850" w:type="dxa"/>
                  <w:tcBorders>
                    <w:tl2br w:val="nil"/>
                    <w:tr2bl w:val="nil"/>
                  </w:tcBorders>
                  <w:vAlign w:val="center"/>
                </w:tcPr>
                <w:p w14:paraId="3A85EA5E">
                  <w:pPr>
                    <w:jc w:val="center"/>
                    <w:textAlignment w:val="baseline"/>
                    <w:rPr>
                      <w:rFonts w:ascii="Times New Roman" w:hAnsi="Times New Roman" w:eastAsia="宋体" w:cs="Times New Roman"/>
                      <w:color w:val="auto"/>
                      <w:kern w:val="2"/>
                      <w:sz w:val="21"/>
                      <w:szCs w:val="21"/>
                      <w:lang w:val="en-US" w:eastAsia="zh-CN" w:bidi="ar-SA"/>
                    </w:rPr>
                  </w:pPr>
                  <w:r>
                    <w:rPr>
                      <w:rFonts w:hint="eastAsia"/>
                      <w:color w:val="auto"/>
                      <w:sz w:val="21"/>
                      <w:szCs w:val="21"/>
                    </w:rPr>
                    <w:t>是</w:t>
                  </w:r>
                </w:p>
              </w:tc>
              <w:tc>
                <w:tcPr>
                  <w:tcW w:w="734" w:type="dxa"/>
                  <w:tcBorders>
                    <w:tl2br w:val="nil"/>
                    <w:tr2bl w:val="nil"/>
                  </w:tcBorders>
                  <w:vAlign w:val="center"/>
                </w:tcPr>
                <w:p w14:paraId="56BD8C1E">
                  <w:pPr>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总排口</w:t>
                  </w:r>
                </w:p>
              </w:tc>
            </w:tr>
          </w:tbl>
          <w:p w14:paraId="267725E9">
            <w:pPr>
              <w:spacing w:line="480" w:lineRule="exact"/>
              <w:jc w:val="center"/>
              <w:rPr>
                <w:color w:val="auto"/>
                <w:sz w:val="21"/>
                <w:szCs w:val="21"/>
              </w:rPr>
            </w:pPr>
            <w:r>
              <w:rPr>
                <w:rFonts w:hAnsi="宋体"/>
                <w:b/>
                <w:color w:val="auto"/>
                <w:kern w:val="0"/>
                <w:sz w:val="21"/>
                <w:szCs w:val="21"/>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32</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14:textFill>
                  <w14:solidFill>
                    <w14:schemeClr w14:val="tx1"/>
                  </w14:solidFill>
                </w14:textFill>
              </w:rPr>
              <w:t xml:space="preserve">  </w:t>
            </w:r>
            <w:r>
              <w:rPr>
                <w:rFonts w:hAnsi="宋体"/>
                <w:b/>
                <w:color w:val="auto"/>
                <w:kern w:val="0"/>
                <w:sz w:val="21"/>
                <w:szCs w:val="21"/>
              </w:rPr>
              <w:t>废水间接排放口基本情况表</w:t>
            </w:r>
          </w:p>
          <w:tbl>
            <w:tblPr>
              <w:tblStyle w:val="30"/>
              <w:tblW w:w="494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6"/>
              <w:gridCol w:w="652"/>
              <w:gridCol w:w="891"/>
              <w:gridCol w:w="794"/>
              <w:gridCol w:w="899"/>
              <w:gridCol w:w="598"/>
              <w:gridCol w:w="543"/>
              <w:gridCol w:w="495"/>
              <w:gridCol w:w="546"/>
              <w:gridCol w:w="1291"/>
              <w:gridCol w:w="1131"/>
            </w:tblGrid>
            <w:tr w14:paraId="06588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vAlign w:val="center"/>
                </w:tcPr>
                <w:p w14:paraId="248D02C1">
                  <w:pPr>
                    <w:jc w:val="center"/>
                    <w:rPr>
                      <w:b/>
                      <w:bCs/>
                      <w:color w:val="auto"/>
                      <w:sz w:val="21"/>
                      <w:szCs w:val="21"/>
                    </w:rPr>
                  </w:pPr>
                  <w:r>
                    <w:rPr>
                      <w:b/>
                      <w:bCs/>
                      <w:color w:val="auto"/>
                      <w:sz w:val="21"/>
                      <w:szCs w:val="21"/>
                    </w:rPr>
                    <w:t>序</w:t>
                  </w:r>
                </w:p>
                <w:p w14:paraId="74031C4D">
                  <w:pPr>
                    <w:jc w:val="center"/>
                    <w:rPr>
                      <w:b/>
                      <w:bCs/>
                      <w:color w:val="auto"/>
                      <w:sz w:val="21"/>
                      <w:szCs w:val="21"/>
                    </w:rPr>
                  </w:pPr>
                  <w:r>
                    <w:rPr>
                      <w:b/>
                      <w:bCs/>
                      <w:color w:val="auto"/>
                      <w:sz w:val="21"/>
                      <w:szCs w:val="21"/>
                    </w:rPr>
                    <w:t>号</w:t>
                  </w:r>
                </w:p>
              </w:tc>
              <w:tc>
                <w:tcPr>
                  <w:tcW w:w="652" w:type="dxa"/>
                  <w:vMerge w:val="restart"/>
                  <w:tcBorders>
                    <w:tl2br w:val="nil"/>
                    <w:tr2bl w:val="nil"/>
                  </w:tcBorders>
                  <w:vAlign w:val="center"/>
                </w:tcPr>
                <w:p w14:paraId="32B27506">
                  <w:pPr>
                    <w:jc w:val="center"/>
                    <w:rPr>
                      <w:b/>
                      <w:bCs/>
                      <w:color w:val="auto"/>
                      <w:sz w:val="21"/>
                      <w:szCs w:val="21"/>
                    </w:rPr>
                  </w:pPr>
                  <w:r>
                    <w:rPr>
                      <w:b/>
                      <w:bCs/>
                      <w:color w:val="auto"/>
                      <w:sz w:val="21"/>
                      <w:szCs w:val="21"/>
                    </w:rPr>
                    <w:t>排放口编号</w:t>
                  </w:r>
                </w:p>
              </w:tc>
              <w:tc>
                <w:tcPr>
                  <w:tcW w:w="1685" w:type="dxa"/>
                  <w:gridSpan w:val="2"/>
                  <w:tcBorders>
                    <w:tl2br w:val="nil"/>
                    <w:tr2bl w:val="nil"/>
                  </w:tcBorders>
                  <w:vAlign w:val="center"/>
                </w:tcPr>
                <w:p w14:paraId="0D34B15F">
                  <w:pPr>
                    <w:jc w:val="center"/>
                    <w:rPr>
                      <w:rFonts w:hint="eastAsia" w:eastAsia="宋体"/>
                      <w:b/>
                      <w:bCs/>
                      <w:color w:val="auto"/>
                      <w:sz w:val="21"/>
                      <w:szCs w:val="21"/>
                      <w:lang w:val="en-US" w:eastAsia="zh-CN"/>
                    </w:rPr>
                  </w:pPr>
                  <w:r>
                    <w:rPr>
                      <w:b/>
                      <w:bCs/>
                      <w:color w:val="auto"/>
                      <w:sz w:val="21"/>
                      <w:szCs w:val="21"/>
                    </w:rPr>
                    <w:t>排放口地理坐标</w:t>
                  </w:r>
                  <w:r>
                    <w:rPr>
                      <w:rFonts w:hint="eastAsia"/>
                      <w:b/>
                      <w:bCs/>
                      <w:color w:val="auto"/>
                      <w:sz w:val="21"/>
                      <w:szCs w:val="21"/>
                      <w:lang w:val="en-US" w:eastAsia="zh-CN"/>
                    </w:rPr>
                    <w:t>°</w:t>
                  </w:r>
                </w:p>
              </w:tc>
              <w:tc>
                <w:tcPr>
                  <w:tcW w:w="899" w:type="dxa"/>
                  <w:vMerge w:val="restart"/>
                  <w:tcBorders>
                    <w:tl2br w:val="nil"/>
                    <w:tr2bl w:val="nil"/>
                  </w:tcBorders>
                  <w:vAlign w:val="center"/>
                </w:tcPr>
                <w:p w14:paraId="15307FF7">
                  <w:pPr>
                    <w:jc w:val="center"/>
                    <w:rPr>
                      <w:b/>
                      <w:bCs/>
                      <w:color w:val="auto"/>
                      <w:sz w:val="21"/>
                      <w:szCs w:val="21"/>
                    </w:rPr>
                  </w:pPr>
                  <w:r>
                    <w:rPr>
                      <w:b/>
                      <w:bCs/>
                      <w:color w:val="auto"/>
                      <w:sz w:val="21"/>
                      <w:szCs w:val="21"/>
                    </w:rPr>
                    <w:t>废水排放量/（t/a）</w:t>
                  </w:r>
                </w:p>
              </w:tc>
              <w:tc>
                <w:tcPr>
                  <w:tcW w:w="598" w:type="dxa"/>
                  <w:vMerge w:val="restart"/>
                  <w:tcBorders>
                    <w:tl2br w:val="nil"/>
                    <w:tr2bl w:val="nil"/>
                  </w:tcBorders>
                  <w:vAlign w:val="center"/>
                </w:tcPr>
                <w:p w14:paraId="4B683D1D">
                  <w:pPr>
                    <w:jc w:val="center"/>
                    <w:rPr>
                      <w:b/>
                      <w:bCs/>
                      <w:color w:val="auto"/>
                      <w:sz w:val="21"/>
                      <w:szCs w:val="21"/>
                    </w:rPr>
                  </w:pPr>
                  <w:r>
                    <w:rPr>
                      <w:b/>
                      <w:bCs/>
                      <w:color w:val="auto"/>
                      <w:sz w:val="21"/>
                      <w:szCs w:val="21"/>
                    </w:rPr>
                    <w:t>排放去向</w:t>
                  </w:r>
                </w:p>
              </w:tc>
              <w:tc>
                <w:tcPr>
                  <w:tcW w:w="543" w:type="dxa"/>
                  <w:vMerge w:val="restart"/>
                  <w:tcBorders>
                    <w:tl2br w:val="nil"/>
                    <w:tr2bl w:val="nil"/>
                  </w:tcBorders>
                  <w:vAlign w:val="center"/>
                </w:tcPr>
                <w:p w14:paraId="3A406752">
                  <w:pPr>
                    <w:jc w:val="center"/>
                    <w:rPr>
                      <w:b/>
                      <w:bCs/>
                      <w:color w:val="auto"/>
                      <w:sz w:val="21"/>
                      <w:szCs w:val="21"/>
                    </w:rPr>
                  </w:pPr>
                  <w:r>
                    <w:rPr>
                      <w:b/>
                      <w:bCs/>
                      <w:color w:val="auto"/>
                      <w:sz w:val="21"/>
                      <w:szCs w:val="21"/>
                    </w:rPr>
                    <w:t>排放</w:t>
                  </w:r>
                </w:p>
                <w:p w14:paraId="25A559F7">
                  <w:pPr>
                    <w:jc w:val="center"/>
                    <w:rPr>
                      <w:b/>
                      <w:bCs/>
                      <w:color w:val="auto"/>
                      <w:sz w:val="21"/>
                      <w:szCs w:val="21"/>
                    </w:rPr>
                  </w:pPr>
                  <w:r>
                    <w:rPr>
                      <w:b/>
                      <w:bCs/>
                      <w:color w:val="auto"/>
                      <w:sz w:val="21"/>
                      <w:szCs w:val="21"/>
                    </w:rPr>
                    <w:t>规律</w:t>
                  </w:r>
                </w:p>
              </w:tc>
              <w:tc>
                <w:tcPr>
                  <w:tcW w:w="495" w:type="dxa"/>
                  <w:vMerge w:val="restart"/>
                  <w:tcBorders>
                    <w:tl2br w:val="nil"/>
                    <w:tr2bl w:val="nil"/>
                  </w:tcBorders>
                  <w:vAlign w:val="center"/>
                </w:tcPr>
                <w:p w14:paraId="12D7EDEB">
                  <w:pPr>
                    <w:jc w:val="center"/>
                    <w:rPr>
                      <w:b/>
                      <w:bCs/>
                      <w:color w:val="auto"/>
                      <w:sz w:val="21"/>
                      <w:szCs w:val="21"/>
                    </w:rPr>
                  </w:pPr>
                  <w:r>
                    <w:rPr>
                      <w:b/>
                      <w:bCs/>
                      <w:color w:val="auto"/>
                      <w:sz w:val="21"/>
                      <w:szCs w:val="21"/>
                    </w:rPr>
                    <w:t>间歇排放时段</w:t>
                  </w:r>
                </w:p>
              </w:tc>
              <w:tc>
                <w:tcPr>
                  <w:tcW w:w="2968" w:type="dxa"/>
                  <w:gridSpan w:val="3"/>
                  <w:tcBorders>
                    <w:tl2br w:val="nil"/>
                    <w:tr2bl w:val="nil"/>
                  </w:tcBorders>
                  <w:vAlign w:val="center"/>
                </w:tcPr>
                <w:p w14:paraId="3A36FBD0">
                  <w:pPr>
                    <w:jc w:val="center"/>
                    <w:rPr>
                      <w:b/>
                      <w:bCs/>
                      <w:color w:val="auto"/>
                      <w:sz w:val="21"/>
                      <w:szCs w:val="21"/>
                    </w:rPr>
                  </w:pPr>
                  <w:r>
                    <w:rPr>
                      <w:b/>
                      <w:bCs/>
                      <w:color w:val="auto"/>
                      <w:sz w:val="21"/>
                      <w:szCs w:val="21"/>
                    </w:rPr>
                    <w:t>受纳污水处理厂基本信息</w:t>
                  </w:r>
                </w:p>
              </w:tc>
            </w:tr>
            <w:tr w14:paraId="18B20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6D32F1E1">
                  <w:pPr>
                    <w:jc w:val="center"/>
                    <w:rPr>
                      <w:b/>
                      <w:bCs/>
                      <w:color w:val="auto"/>
                      <w:sz w:val="21"/>
                      <w:szCs w:val="21"/>
                    </w:rPr>
                  </w:pPr>
                </w:p>
              </w:tc>
              <w:tc>
                <w:tcPr>
                  <w:tcW w:w="652" w:type="dxa"/>
                  <w:vMerge w:val="continue"/>
                  <w:tcBorders>
                    <w:tl2br w:val="nil"/>
                    <w:tr2bl w:val="nil"/>
                  </w:tcBorders>
                  <w:vAlign w:val="center"/>
                </w:tcPr>
                <w:p w14:paraId="0C4CD64C">
                  <w:pPr>
                    <w:jc w:val="center"/>
                    <w:rPr>
                      <w:b/>
                      <w:bCs/>
                      <w:color w:val="auto"/>
                      <w:sz w:val="21"/>
                      <w:szCs w:val="21"/>
                    </w:rPr>
                  </w:pPr>
                </w:p>
              </w:tc>
              <w:tc>
                <w:tcPr>
                  <w:tcW w:w="891" w:type="dxa"/>
                  <w:tcBorders>
                    <w:tl2br w:val="nil"/>
                    <w:tr2bl w:val="nil"/>
                  </w:tcBorders>
                  <w:vAlign w:val="center"/>
                </w:tcPr>
                <w:p w14:paraId="66C2FACD">
                  <w:pPr>
                    <w:jc w:val="center"/>
                    <w:rPr>
                      <w:b/>
                      <w:bCs/>
                      <w:color w:val="auto"/>
                      <w:sz w:val="21"/>
                      <w:szCs w:val="21"/>
                    </w:rPr>
                  </w:pPr>
                  <w:r>
                    <w:rPr>
                      <w:b/>
                      <w:bCs/>
                      <w:color w:val="auto"/>
                      <w:sz w:val="21"/>
                      <w:szCs w:val="21"/>
                    </w:rPr>
                    <w:t>经度</w:t>
                  </w:r>
                </w:p>
              </w:tc>
              <w:tc>
                <w:tcPr>
                  <w:tcW w:w="794" w:type="dxa"/>
                  <w:tcBorders>
                    <w:tl2br w:val="nil"/>
                    <w:tr2bl w:val="nil"/>
                  </w:tcBorders>
                  <w:vAlign w:val="center"/>
                </w:tcPr>
                <w:p w14:paraId="76FCFA57">
                  <w:pPr>
                    <w:jc w:val="center"/>
                    <w:rPr>
                      <w:b/>
                      <w:bCs/>
                      <w:color w:val="auto"/>
                      <w:sz w:val="21"/>
                      <w:szCs w:val="21"/>
                    </w:rPr>
                  </w:pPr>
                  <w:r>
                    <w:rPr>
                      <w:b/>
                      <w:bCs/>
                      <w:color w:val="auto"/>
                      <w:sz w:val="21"/>
                      <w:szCs w:val="21"/>
                    </w:rPr>
                    <w:t>纬度</w:t>
                  </w:r>
                </w:p>
              </w:tc>
              <w:tc>
                <w:tcPr>
                  <w:tcW w:w="899" w:type="dxa"/>
                  <w:vMerge w:val="continue"/>
                  <w:tcBorders>
                    <w:tl2br w:val="nil"/>
                    <w:tr2bl w:val="nil"/>
                  </w:tcBorders>
                  <w:vAlign w:val="center"/>
                </w:tcPr>
                <w:p w14:paraId="086E599A">
                  <w:pPr>
                    <w:jc w:val="center"/>
                    <w:rPr>
                      <w:b/>
                      <w:bCs/>
                      <w:color w:val="auto"/>
                      <w:sz w:val="21"/>
                      <w:szCs w:val="21"/>
                    </w:rPr>
                  </w:pPr>
                </w:p>
              </w:tc>
              <w:tc>
                <w:tcPr>
                  <w:tcW w:w="598" w:type="dxa"/>
                  <w:vMerge w:val="continue"/>
                  <w:tcBorders>
                    <w:tl2br w:val="nil"/>
                    <w:tr2bl w:val="nil"/>
                  </w:tcBorders>
                  <w:vAlign w:val="center"/>
                </w:tcPr>
                <w:p w14:paraId="4BAB03A7">
                  <w:pPr>
                    <w:jc w:val="center"/>
                    <w:rPr>
                      <w:b/>
                      <w:bCs/>
                      <w:color w:val="auto"/>
                      <w:sz w:val="21"/>
                      <w:szCs w:val="21"/>
                    </w:rPr>
                  </w:pPr>
                </w:p>
              </w:tc>
              <w:tc>
                <w:tcPr>
                  <w:tcW w:w="543" w:type="dxa"/>
                  <w:vMerge w:val="continue"/>
                  <w:tcBorders>
                    <w:tl2br w:val="nil"/>
                    <w:tr2bl w:val="nil"/>
                  </w:tcBorders>
                  <w:vAlign w:val="center"/>
                </w:tcPr>
                <w:p w14:paraId="78508B6E">
                  <w:pPr>
                    <w:jc w:val="center"/>
                    <w:rPr>
                      <w:b/>
                      <w:bCs/>
                      <w:color w:val="auto"/>
                      <w:sz w:val="21"/>
                      <w:szCs w:val="21"/>
                    </w:rPr>
                  </w:pPr>
                </w:p>
              </w:tc>
              <w:tc>
                <w:tcPr>
                  <w:tcW w:w="495" w:type="dxa"/>
                  <w:vMerge w:val="continue"/>
                  <w:tcBorders>
                    <w:tl2br w:val="nil"/>
                    <w:tr2bl w:val="nil"/>
                  </w:tcBorders>
                  <w:vAlign w:val="center"/>
                </w:tcPr>
                <w:p w14:paraId="78BD90C0">
                  <w:pPr>
                    <w:jc w:val="center"/>
                    <w:rPr>
                      <w:b/>
                      <w:bCs/>
                      <w:color w:val="auto"/>
                      <w:sz w:val="21"/>
                      <w:szCs w:val="21"/>
                    </w:rPr>
                  </w:pPr>
                </w:p>
              </w:tc>
              <w:tc>
                <w:tcPr>
                  <w:tcW w:w="546" w:type="dxa"/>
                  <w:tcBorders>
                    <w:tl2br w:val="nil"/>
                    <w:tr2bl w:val="nil"/>
                  </w:tcBorders>
                  <w:vAlign w:val="center"/>
                </w:tcPr>
                <w:p w14:paraId="426CB395">
                  <w:pPr>
                    <w:jc w:val="center"/>
                    <w:rPr>
                      <w:b/>
                      <w:bCs/>
                      <w:color w:val="auto"/>
                      <w:sz w:val="21"/>
                      <w:szCs w:val="21"/>
                    </w:rPr>
                  </w:pPr>
                  <w:r>
                    <w:rPr>
                      <w:b/>
                      <w:bCs/>
                      <w:color w:val="auto"/>
                      <w:sz w:val="21"/>
                      <w:szCs w:val="21"/>
                    </w:rPr>
                    <w:t>名称</w:t>
                  </w:r>
                </w:p>
              </w:tc>
              <w:tc>
                <w:tcPr>
                  <w:tcW w:w="1291" w:type="dxa"/>
                  <w:tcBorders>
                    <w:tl2br w:val="nil"/>
                    <w:tr2bl w:val="nil"/>
                  </w:tcBorders>
                  <w:vAlign w:val="center"/>
                </w:tcPr>
                <w:p w14:paraId="51A54EE5">
                  <w:pPr>
                    <w:jc w:val="center"/>
                    <w:rPr>
                      <w:b/>
                      <w:bCs/>
                      <w:color w:val="auto"/>
                      <w:sz w:val="21"/>
                      <w:szCs w:val="21"/>
                    </w:rPr>
                  </w:pPr>
                  <w:r>
                    <w:rPr>
                      <w:b/>
                      <w:bCs/>
                      <w:color w:val="auto"/>
                      <w:sz w:val="21"/>
                      <w:szCs w:val="21"/>
                    </w:rPr>
                    <w:t>污染物种类</w:t>
                  </w:r>
                </w:p>
              </w:tc>
              <w:tc>
                <w:tcPr>
                  <w:tcW w:w="1131" w:type="dxa"/>
                  <w:tcBorders>
                    <w:tl2br w:val="nil"/>
                    <w:tr2bl w:val="nil"/>
                  </w:tcBorders>
                  <w:vAlign w:val="center"/>
                </w:tcPr>
                <w:p w14:paraId="732CFC9B">
                  <w:pPr>
                    <w:jc w:val="center"/>
                    <w:rPr>
                      <w:b/>
                      <w:bCs/>
                      <w:color w:val="auto"/>
                      <w:sz w:val="21"/>
                      <w:szCs w:val="21"/>
                    </w:rPr>
                  </w:pPr>
                  <w:r>
                    <w:rPr>
                      <w:b/>
                      <w:bCs/>
                      <w:color w:val="auto"/>
                      <w:sz w:val="21"/>
                      <w:szCs w:val="21"/>
                    </w:rPr>
                    <w:t>国家或地方污染物排放标准浓度限值/（mg/L）</w:t>
                  </w:r>
                </w:p>
              </w:tc>
            </w:tr>
            <w:tr w14:paraId="4F5BB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restart"/>
                  <w:tcBorders>
                    <w:tl2br w:val="nil"/>
                    <w:tr2bl w:val="nil"/>
                  </w:tcBorders>
                  <w:vAlign w:val="center"/>
                </w:tcPr>
                <w:p w14:paraId="6B1918FA">
                  <w:pPr>
                    <w:jc w:val="center"/>
                    <w:rPr>
                      <w:color w:val="auto"/>
                      <w:sz w:val="21"/>
                      <w:szCs w:val="21"/>
                    </w:rPr>
                  </w:pPr>
                  <w:r>
                    <w:rPr>
                      <w:color w:val="auto"/>
                      <w:sz w:val="21"/>
                      <w:szCs w:val="21"/>
                    </w:rPr>
                    <w:t>1</w:t>
                  </w:r>
                </w:p>
              </w:tc>
              <w:tc>
                <w:tcPr>
                  <w:tcW w:w="652" w:type="dxa"/>
                  <w:vMerge w:val="restart"/>
                  <w:tcBorders>
                    <w:tl2br w:val="nil"/>
                    <w:tr2bl w:val="nil"/>
                  </w:tcBorders>
                  <w:vAlign w:val="center"/>
                </w:tcPr>
                <w:p w14:paraId="35C5C1D1">
                  <w:pPr>
                    <w:adjustRightInd w:val="0"/>
                    <w:jc w:val="center"/>
                    <w:textAlignment w:val="baseline"/>
                    <w:rPr>
                      <w:color w:val="auto"/>
                      <w:sz w:val="21"/>
                      <w:szCs w:val="21"/>
                    </w:rPr>
                  </w:pPr>
                  <w:r>
                    <w:rPr>
                      <w:color w:val="auto"/>
                      <w:sz w:val="21"/>
                      <w:szCs w:val="21"/>
                    </w:rPr>
                    <w:t>DW</w:t>
                  </w:r>
                </w:p>
                <w:p w14:paraId="384A3BA8">
                  <w:pPr>
                    <w:adjustRightInd w:val="0"/>
                    <w:jc w:val="center"/>
                    <w:textAlignment w:val="baseline"/>
                    <w:rPr>
                      <w:color w:val="auto"/>
                      <w:sz w:val="21"/>
                      <w:szCs w:val="21"/>
                    </w:rPr>
                  </w:pPr>
                  <w:r>
                    <w:rPr>
                      <w:color w:val="auto"/>
                      <w:sz w:val="21"/>
                      <w:szCs w:val="21"/>
                    </w:rPr>
                    <w:t>001</w:t>
                  </w:r>
                </w:p>
              </w:tc>
              <w:tc>
                <w:tcPr>
                  <w:tcW w:w="891" w:type="dxa"/>
                  <w:vMerge w:val="restart"/>
                  <w:tcBorders>
                    <w:tl2br w:val="nil"/>
                    <w:tr2bl w:val="nil"/>
                  </w:tcBorders>
                  <w:vAlign w:val="center"/>
                </w:tcPr>
                <w:p w14:paraId="4659B1D3">
                  <w:pPr>
                    <w:adjustRightInd w:val="0"/>
                    <w:jc w:val="center"/>
                    <w:textAlignment w:val="baseline"/>
                    <w:rPr>
                      <w:rFonts w:hint="default" w:ascii="Times New Roman" w:hAnsi="Times New Roman" w:cs="Times New Roman"/>
                      <w:color w:val="auto"/>
                      <w:sz w:val="21"/>
                      <w:szCs w:val="21"/>
                      <w:lang w:val="en-US" w:eastAsia="zh-CN"/>
                    </w:rPr>
                  </w:pPr>
                  <w:r>
                    <w:rPr>
                      <w:rFonts w:ascii="Times New Roman" w:hAnsi="Times New Roman" w:cs="Times New Roman"/>
                      <w:color w:val="auto"/>
                      <w:sz w:val="21"/>
                      <w:szCs w:val="21"/>
                    </w:rPr>
                    <w:t>116.2</w:t>
                  </w:r>
                  <w:r>
                    <w:rPr>
                      <w:rFonts w:hint="eastAsia" w:ascii="Times New Roman" w:hAnsi="Times New Roman" w:cs="Times New Roman"/>
                      <w:color w:val="auto"/>
                      <w:sz w:val="21"/>
                      <w:szCs w:val="21"/>
                      <w:lang w:val="en-US" w:eastAsia="zh-CN"/>
                    </w:rPr>
                    <w:t>46</w:t>
                  </w:r>
                </w:p>
              </w:tc>
              <w:tc>
                <w:tcPr>
                  <w:tcW w:w="794" w:type="dxa"/>
                  <w:vMerge w:val="restart"/>
                  <w:tcBorders>
                    <w:tl2br w:val="nil"/>
                    <w:tr2bl w:val="nil"/>
                  </w:tcBorders>
                  <w:vAlign w:val="center"/>
                </w:tcPr>
                <w:p w14:paraId="62F71370">
                  <w:pPr>
                    <w:adjustRightInd w:val="0"/>
                    <w:jc w:val="center"/>
                    <w:textAlignment w:val="baseline"/>
                    <w:rPr>
                      <w:rFonts w:hint="eastAsia" w:ascii="Times New Roman" w:hAnsi="Times New Roman" w:cs="Times New Roman"/>
                      <w:color w:val="auto"/>
                      <w:sz w:val="21"/>
                      <w:szCs w:val="21"/>
                      <w:lang w:val="en-US" w:eastAsia="zh-CN"/>
                    </w:rPr>
                  </w:pPr>
                  <w:r>
                    <w:rPr>
                      <w:rFonts w:ascii="Times New Roman" w:hAnsi="Times New Roman" w:cs="Times New Roman"/>
                      <w:color w:val="auto"/>
                      <w:sz w:val="21"/>
                      <w:szCs w:val="21"/>
                    </w:rPr>
                    <w:t>31.39</w:t>
                  </w:r>
                  <w:r>
                    <w:rPr>
                      <w:rFonts w:hint="eastAsia" w:ascii="Times New Roman" w:hAnsi="Times New Roman" w:cs="Times New Roman"/>
                      <w:color w:val="auto"/>
                      <w:sz w:val="21"/>
                      <w:szCs w:val="21"/>
                      <w:lang w:val="en-US" w:eastAsia="zh-CN"/>
                    </w:rPr>
                    <w:t>5</w:t>
                  </w:r>
                </w:p>
              </w:tc>
              <w:tc>
                <w:tcPr>
                  <w:tcW w:w="899" w:type="dxa"/>
                  <w:vMerge w:val="restart"/>
                  <w:tcBorders>
                    <w:tl2br w:val="nil"/>
                    <w:tr2bl w:val="nil"/>
                  </w:tcBorders>
                  <w:vAlign w:val="center"/>
                </w:tcPr>
                <w:p w14:paraId="04795C63">
                  <w:pPr>
                    <w:jc w:val="center"/>
                    <w:rPr>
                      <w:rFonts w:hint="default" w:eastAsia="宋体"/>
                      <w:color w:val="auto"/>
                      <w:sz w:val="21"/>
                      <w:szCs w:val="21"/>
                      <w:lang w:val="en-US" w:eastAsia="zh-CN"/>
                    </w:rPr>
                  </w:pPr>
                  <w:r>
                    <w:rPr>
                      <w:rFonts w:hint="eastAsia"/>
                      <w:color w:val="auto"/>
                      <w:sz w:val="21"/>
                      <w:szCs w:val="21"/>
                      <w:lang w:val="en-US" w:eastAsia="zh-CN"/>
                    </w:rPr>
                    <w:t>6594.09</w:t>
                  </w:r>
                </w:p>
              </w:tc>
              <w:tc>
                <w:tcPr>
                  <w:tcW w:w="598" w:type="dxa"/>
                  <w:vMerge w:val="restart"/>
                  <w:tcBorders>
                    <w:tl2br w:val="nil"/>
                    <w:tr2bl w:val="nil"/>
                  </w:tcBorders>
                  <w:vAlign w:val="center"/>
                </w:tcPr>
                <w:p w14:paraId="125CBDC3">
                  <w:pPr>
                    <w:jc w:val="center"/>
                    <w:rPr>
                      <w:color w:val="auto"/>
                      <w:sz w:val="21"/>
                      <w:szCs w:val="21"/>
                    </w:rPr>
                  </w:pPr>
                  <w:r>
                    <w:rPr>
                      <w:rFonts w:hint="eastAsia"/>
                      <w:color w:val="auto"/>
                      <w:sz w:val="21"/>
                      <w:szCs w:val="21"/>
                      <w:lang w:eastAsia="zh-CN"/>
                    </w:rPr>
                    <w:t>市政管网</w:t>
                  </w:r>
                </w:p>
              </w:tc>
              <w:tc>
                <w:tcPr>
                  <w:tcW w:w="543" w:type="dxa"/>
                  <w:vMerge w:val="restart"/>
                  <w:tcBorders>
                    <w:tl2br w:val="nil"/>
                    <w:tr2bl w:val="nil"/>
                  </w:tcBorders>
                  <w:vAlign w:val="center"/>
                </w:tcPr>
                <w:p w14:paraId="43C97C9F">
                  <w:pPr>
                    <w:adjustRightInd w:val="0"/>
                    <w:jc w:val="center"/>
                    <w:textAlignment w:val="baseline"/>
                    <w:rPr>
                      <w:color w:val="auto"/>
                      <w:sz w:val="21"/>
                      <w:szCs w:val="21"/>
                    </w:rPr>
                  </w:pPr>
                  <w:r>
                    <w:rPr>
                      <w:rFonts w:hint="eastAsia"/>
                      <w:color w:val="auto"/>
                      <w:sz w:val="21"/>
                      <w:szCs w:val="21"/>
                    </w:rPr>
                    <w:t>间歇排放</w:t>
                  </w:r>
                </w:p>
              </w:tc>
              <w:tc>
                <w:tcPr>
                  <w:tcW w:w="495" w:type="dxa"/>
                  <w:vMerge w:val="restart"/>
                  <w:tcBorders>
                    <w:tl2br w:val="nil"/>
                    <w:tr2bl w:val="nil"/>
                  </w:tcBorders>
                  <w:vAlign w:val="center"/>
                </w:tcPr>
                <w:p w14:paraId="0CF03EEC">
                  <w:pPr>
                    <w:jc w:val="center"/>
                    <w:rPr>
                      <w:color w:val="auto"/>
                      <w:sz w:val="21"/>
                      <w:szCs w:val="21"/>
                    </w:rPr>
                  </w:pPr>
                  <w:r>
                    <w:rPr>
                      <w:rFonts w:hint="eastAsia"/>
                      <w:color w:val="auto"/>
                      <w:sz w:val="21"/>
                      <w:szCs w:val="21"/>
                    </w:rPr>
                    <w:t>全天</w:t>
                  </w:r>
                </w:p>
              </w:tc>
              <w:tc>
                <w:tcPr>
                  <w:tcW w:w="546" w:type="dxa"/>
                  <w:vMerge w:val="restart"/>
                  <w:tcBorders>
                    <w:tl2br w:val="nil"/>
                    <w:tr2bl w:val="nil"/>
                  </w:tcBorders>
                  <w:vAlign w:val="center"/>
                </w:tcPr>
                <w:p w14:paraId="2ECDB453">
                  <w:pPr>
                    <w:jc w:val="center"/>
                    <w:rPr>
                      <w:color w:val="auto"/>
                      <w:sz w:val="21"/>
                      <w:szCs w:val="21"/>
                    </w:rPr>
                  </w:pPr>
                  <w:r>
                    <w:rPr>
                      <w:rFonts w:hint="eastAsia"/>
                      <w:color w:val="auto"/>
                      <w:sz w:val="21"/>
                      <w:szCs w:val="21"/>
                      <w:lang w:eastAsia="zh-CN"/>
                    </w:rPr>
                    <w:t>霍山县</w:t>
                  </w:r>
                  <w:r>
                    <w:rPr>
                      <w:rFonts w:hint="eastAsia"/>
                      <w:color w:val="auto"/>
                      <w:sz w:val="21"/>
                      <w:szCs w:val="21"/>
                    </w:rPr>
                    <w:t>污水处理厂</w:t>
                  </w:r>
                </w:p>
              </w:tc>
              <w:tc>
                <w:tcPr>
                  <w:tcW w:w="1291" w:type="dxa"/>
                  <w:tcBorders>
                    <w:tl2br w:val="nil"/>
                    <w:tr2bl w:val="nil"/>
                  </w:tcBorders>
                  <w:vAlign w:val="center"/>
                </w:tcPr>
                <w:p w14:paraId="287A03DC">
                  <w:pPr>
                    <w:jc w:val="center"/>
                    <w:rPr>
                      <w:color w:val="auto"/>
                      <w:sz w:val="21"/>
                      <w:szCs w:val="21"/>
                    </w:rPr>
                  </w:pPr>
                  <w:r>
                    <w:rPr>
                      <w:color w:val="auto"/>
                      <w:sz w:val="21"/>
                      <w:szCs w:val="21"/>
                    </w:rPr>
                    <w:t>PH</w:t>
                  </w:r>
                </w:p>
              </w:tc>
              <w:tc>
                <w:tcPr>
                  <w:tcW w:w="1131" w:type="dxa"/>
                  <w:tcBorders>
                    <w:tl2br w:val="nil"/>
                    <w:tr2bl w:val="nil"/>
                  </w:tcBorders>
                  <w:vAlign w:val="center"/>
                </w:tcPr>
                <w:p w14:paraId="5D94BAD5">
                  <w:pPr>
                    <w:adjustRightInd w:val="0"/>
                    <w:snapToGrid w:val="0"/>
                    <w:jc w:val="center"/>
                    <w:rPr>
                      <w:color w:val="auto"/>
                      <w:sz w:val="21"/>
                      <w:szCs w:val="21"/>
                    </w:rPr>
                  </w:pPr>
                  <w:r>
                    <w:rPr>
                      <w:rFonts w:hint="eastAsia"/>
                      <w:color w:val="auto"/>
                      <w:sz w:val="21"/>
                      <w:szCs w:val="21"/>
                    </w:rPr>
                    <w:t>6-9</w:t>
                  </w:r>
                </w:p>
              </w:tc>
            </w:tr>
            <w:tr w14:paraId="431742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309061DD">
                  <w:pPr>
                    <w:jc w:val="center"/>
                    <w:rPr>
                      <w:color w:val="auto"/>
                      <w:sz w:val="21"/>
                      <w:szCs w:val="21"/>
                    </w:rPr>
                  </w:pPr>
                </w:p>
              </w:tc>
              <w:tc>
                <w:tcPr>
                  <w:tcW w:w="652" w:type="dxa"/>
                  <w:vMerge w:val="continue"/>
                  <w:tcBorders>
                    <w:tl2br w:val="nil"/>
                    <w:tr2bl w:val="nil"/>
                  </w:tcBorders>
                  <w:vAlign w:val="center"/>
                </w:tcPr>
                <w:p w14:paraId="1C526718">
                  <w:pPr>
                    <w:jc w:val="center"/>
                    <w:rPr>
                      <w:color w:val="auto"/>
                      <w:sz w:val="21"/>
                      <w:szCs w:val="21"/>
                    </w:rPr>
                  </w:pPr>
                </w:p>
              </w:tc>
              <w:tc>
                <w:tcPr>
                  <w:tcW w:w="891" w:type="dxa"/>
                  <w:vMerge w:val="continue"/>
                  <w:tcBorders>
                    <w:tl2br w:val="nil"/>
                    <w:tr2bl w:val="nil"/>
                  </w:tcBorders>
                  <w:vAlign w:val="center"/>
                </w:tcPr>
                <w:p w14:paraId="7934743B">
                  <w:pPr>
                    <w:jc w:val="center"/>
                    <w:rPr>
                      <w:color w:val="auto"/>
                      <w:sz w:val="21"/>
                      <w:szCs w:val="21"/>
                    </w:rPr>
                  </w:pPr>
                </w:p>
              </w:tc>
              <w:tc>
                <w:tcPr>
                  <w:tcW w:w="794" w:type="dxa"/>
                  <w:vMerge w:val="continue"/>
                  <w:tcBorders>
                    <w:tl2br w:val="nil"/>
                    <w:tr2bl w:val="nil"/>
                  </w:tcBorders>
                  <w:vAlign w:val="center"/>
                </w:tcPr>
                <w:p w14:paraId="14BB8523">
                  <w:pPr>
                    <w:jc w:val="center"/>
                    <w:rPr>
                      <w:color w:val="auto"/>
                      <w:sz w:val="21"/>
                      <w:szCs w:val="21"/>
                    </w:rPr>
                  </w:pPr>
                </w:p>
              </w:tc>
              <w:tc>
                <w:tcPr>
                  <w:tcW w:w="899" w:type="dxa"/>
                  <w:vMerge w:val="continue"/>
                  <w:tcBorders>
                    <w:tl2br w:val="nil"/>
                    <w:tr2bl w:val="nil"/>
                  </w:tcBorders>
                  <w:vAlign w:val="center"/>
                </w:tcPr>
                <w:p w14:paraId="434398D2">
                  <w:pPr>
                    <w:jc w:val="center"/>
                    <w:rPr>
                      <w:color w:val="auto"/>
                      <w:sz w:val="21"/>
                      <w:szCs w:val="21"/>
                    </w:rPr>
                  </w:pPr>
                </w:p>
              </w:tc>
              <w:tc>
                <w:tcPr>
                  <w:tcW w:w="598" w:type="dxa"/>
                  <w:vMerge w:val="continue"/>
                  <w:tcBorders>
                    <w:tl2br w:val="nil"/>
                    <w:tr2bl w:val="nil"/>
                  </w:tcBorders>
                  <w:vAlign w:val="center"/>
                </w:tcPr>
                <w:p w14:paraId="690E3E61">
                  <w:pPr>
                    <w:jc w:val="center"/>
                    <w:rPr>
                      <w:color w:val="auto"/>
                      <w:sz w:val="21"/>
                      <w:szCs w:val="21"/>
                    </w:rPr>
                  </w:pPr>
                </w:p>
              </w:tc>
              <w:tc>
                <w:tcPr>
                  <w:tcW w:w="543" w:type="dxa"/>
                  <w:vMerge w:val="continue"/>
                  <w:tcBorders>
                    <w:tl2br w:val="nil"/>
                    <w:tr2bl w:val="nil"/>
                  </w:tcBorders>
                  <w:vAlign w:val="center"/>
                </w:tcPr>
                <w:p w14:paraId="2E6296AB">
                  <w:pPr>
                    <w:jc w:val="center"/>
                    <w:rPr>
                      <w:color w:val="auto"/>
                      <w:sz w:val="21"/>
                      <w:szCs w:val="21"/>
                    </w:rPr>
                  </w:pPr>
                </w:p>
              </w:tc>
              <w:tc>
                <w:tcPr>
                  <w:tcW w:w="495" w:type="dxa"/>
                  <w:vMerge w:val="continue"/>
                  <w:tcBorders>
                    <w:tl2br w:val="nil"/>
                    <w:tr2bl w:val="nil"/>
                  </w:tcBorders>
                  <w:vAlign w:val="center"/>
                </w:tcPr>
                <w:p w14:paraId="49DB0A5E">
                  <w:pPr>
                    <w:jc w:val="center"/>
                    <w:rPr>
                      <w:color w:val="auto"/>
                      <w:sz w:val="21"/>
                      <w:szCs w:val="21"/>
                    </w:rPr>
                  </w:pPr>
                </w:p>
              </w:tc>
              <w:tc>
                <w:tcPr>
                  <w:tcW w:w="546" w:type="dxa"/>
                  <w:vMerge w:val="continue"/>
                  <w:tcBorders>
                    <w:tl2br w:val="nil"/>
                    <w:tr2bl w:val="nil"/>
                  </w:tcBorders>
                  <w:vAlign w:val="center"/>
                </w:tcPr>
                <w:p w14:paraId="3D12FA1C">
                  <w:pPr>
                    <w:jc w:val="center"/>
                    <w:rPr>
                      <w:color w:val="auto"/>
                      <w:sz w:val="21"/>
                      <w:szCs w:val="21"/>
                    </w:rPr>
                  </w:pPr>
                </w:p>
              </w:tc>
              <w:tc>
                <w:tcPr>
                  <w:tcW w:w="1291" w:type="dxa"/>
                  <w:tcBorders>
                    <w:tl2br w:val="nil"/>
                    <w:tr2bl w:val="nil"/>
                  </w:tcBorders>
                  <w:vAlign w:val="center"/>
                </w:tcPr>
                <w:p w14:paraId="0ABE0DD9">
                  <w:pPr>
                    <w:jc w:val="center"/>
                    <w:rPr>
                      <w:color w:val="auto"/>
                      <w:sz w:val="21"/>
                      <w:szCs w:val="21"/>
                    </w:rPr>
                  </w:pPr>
                  <w:r>
                    <w:rPr>
                      <w:color w:val="auto"/>
                      <w:sz w:val="21"/>
                      <w:szCs w:val="21"/>
                    </w:rPr>
                    <w:t>COD</w:t>
                  </w:r>
                </w:p>
              </w:tc>
              <w:tc>
                <w:tcPr>
                  <w:tcW w:w="1131" w:type="dxa"/>
                  <w:tcBorders>
                    <w:tl2br w:val="nil"/>
                    <w:tr2bl w:val="nil"/>
                  </w:tcBorders>
                  <w:vAlign w:val="center"/>
                </w:tcPr>
                <w:p w14:paraId="01298775">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50</w:t>
                  </w:r>
                </w:p>
              </w:tc>
            </w:tr>
            <w:tr w14:paraId="5FA5B9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27879085">
                  <w:pPr>
                    <w:jc w:val="center"/>
                    <w:rPr>
                      <w:color w:val="auto"/>
                      <w:sz w:val="21"/>
                      <w:szCs w:val="21"/>
                    </w:rPr>
                  </w:pPr>
                </w:p>
              </w:tc>
              <w:tc>
                <w:tcPr>
                  <w:tcW w:w="652" w:type="dxa"/>
                  <w:vMerge w:val="continue"/>
                  <w:tcBorders>
                    <w:tl2br w:val="nil"/>
                    <w:tr2bl w:val="nil"/>
                  </w:tcBorders>
                  <w:vAlign w:val="center"/>
                </w:tcPr>
                <w:p w14:paraId="05D8F267">
                  <w:pPr>
                    <w:adjustRightInd w:val="0"/>
                    <w:jc w:val="center"/>
                    <w:textAlignment w:val="baseline"/>
                    <w:rPr>
                      <w:color w:val="auto"/>
                      <w:sz w:val="21"/>
                      <w:szCs w:val="21"/>
                    </w:rPr>
                  </w:pPr>
                </w:p>
              </w:tc>
              <w:tc>
                <w:tcPr>
                  <w:tcW w:w="891" w:type="dxa"/>
                  <w:vMerge w:val="continue"/>
                  <w:tcBorders>
                    <w:tl2br w:val="nil"/>
                    <w:tr2bl w:val="nil"/>
                  </w:tcBorders>
                  <w:vAlign w:val="center"/>
                </w:tcPr>
                <w:p w14:paraId="26CDFE8E">
                  <w:pPr>
                    <w:jc w:val="center"/>
                    <w:rPr>
                      <w:color w:val="auto"/>
                      <w:sz w:val="21"/>
                      <w:szCs w:val="21"/>
                    </w:rPr>
                  </w:pPr>
                </w:p>
              </w:tc>
              <w:tc>
                <w:tcPr>
                  <w:tcW w:w="794" w:type="dxa"/>
                  <w:vMerge w:val="continue"/>
                  <w:tcBorders>
                    <w:tl2br w:val="nil"/>
                    <w:tr2bl w:val="nil"/>
                  </w:tcBorders>
                  <w:vAlign w:val="center"/>
                </w:tcPr>
                <w:p w14:paraId="0B626F84">
                  <w:pPr>
                    <w:jc w:val="center"/>
                    <w:rPr>
                      <w:color w:val="auto"/>
                      <w:sz w:val="21"/>
                      <w:szCs w:val="21"/>
                    </w:rPr>
                  </w:pPr>
                </w:p>
              </w:tc>
              <w:tc>
                <w:tcPr>
                  <w:tcW w:w="899" w:type="dxa"/>
                  <w:vMerge w:val="continue"/>
                  <w:tcBorders>
                    <w:tl2br w:val="nil"/>
                    <w:tr2bl w:val="nil"/>
                  </w:tcBorders>
                  <w:vAlign w:val="center"/>
                </w:tcPr>
                <w:p w14:paraId="144C99BD">
                  <w:pPr>
                    <w:jc w:val="center"/>
                    <w:rPr>
                      <w:color w:val="auto"/>
                      <w:sz w:val="21"/>
                      <w:szCs w:val="21"/>
                    </w:rPr>
                  </w:pPr>
                </w:p>
              </w:tc>
              <w:tc>
                <w:tcPr>
                  <w:tcW w:w="598" w:type="dxa"/>
                  <w:vMerge w:val="continue"/>
                  <w:tcBorders>
                    <w:tl2br w:val="nil"/>
                    <w:tr2bl w:val="nil"/>
                  </w:tcBorders>
                  <w:vAlign w:val="center"/>
                </w:tcPr>
                <w:p w14:paraId="67A4E5CB">
                  <w:pPr>
                    <w:jc w:val="center"/>
                    <w:rPr>
                      <w:color w:val="auto"/>
                      <w:sz w:val="21"/>
                      <w:szCs w:val="21"/>
                    </w:rPr>
                  </w:pPr>
                </w:p>
              </w:tc>
              <w:tc>
                <w:tcPr>
                  <w:tcW w:w="543" w:type="dxa"/>
                  <w:vMerge w:val="continue"/>
                  <w:tcBorders>
                    <w:tl2br w:val="nil"/>
                    <w:tr2bl w:val="nil"/>
                  </w:tcBorders>
                  <w:vAlign w:val="center"/>
                </w:tcPr>
                <w:p w14:paraId="1E5B7823">
                  <w:pPr>
                    <w:adjustRightInd w:val="0"/>
                    <w:jc w:val="center"/>
                    <w:textAlignment w:val="baseline"/>
                    <w:rPr>
                      <w:color w:val="auto"/>
                      <w:sz w:val="21"/>
                      <w:szCs w:val="21"/>
                    </w:rPr>
                  </w:pPr>
                </w:p>
              </w:tc>
              <w:tc>
                <w:tcPr>
                  <w:tcW w:w="495" w:type="dxa"/>
                  <w:vMerge w:val="continue"/>
                  <w:tcBorders>
                    <w:tl2br w:val="nil"/>
                    <w:tr2bl w:val="nil"/>
                  </w:tcBorders>
                  <w:vAlign w:val="center"/>
                </w:tcPr>
                <w:p w14:paraId="7B8AFADB">
                  <w:pPr>
                    <w:jc w:val="center"/>
                    <w:rPr>
                      <w:color w:val="auto"/>
                      <w:sz w:val="21"/>
                      <w:szCs w:val="21"/>
                    </w:rPr>
                  </w:pPr>
                </w:p>
              </w:tc>
              <w:tc>
                <w:tcPr>
                  <w:tcW w:w="546" w:type="dxa"/>
                  <w:vMerge w:val="continue"/>
                  <w:tcBorders>
                    <w:tl2br w:val="nil"/>
                    <w:tr2bl w:val="nil"/>
                  </w:tcBorders>
                  <w:vAlign w:val="center"/>
                </w:tcPr>
                <w:p w14:paraId="21361D3F">
                  <w:pPr>
                    <w:jc w:val="center"/>
                    <w:rPr>
                      <w:color w:val="auto"/>
                      <w:sz w:val="21"/>
                      <w:szCs w:val="21"/>
                    </w:rPr>
                  </w:pPr>
                </w:p>
              </w:tc>
              <w:tc>
                <w:tcPr>
                  <w:tcW w:w="1291" w:type="dxa"/>
                  <w:tcBorders>
                    <w:tl2br w:val="nil"/>
                    <w:tr2bl w:val="nil"/>
                  </w:tcBorders>
                  <w:vAlign w:val="center"/>
                </w:tcPr>
                <w:p w14:paraId="4B8EB75C">
                  <w:pPr>
                    <w:jc w:val="center"/>
                    <w:rPr>
                      <w:color w:val="auto"/>
                      <w:sz w:val="21"/>
                      <w:szCs w:val="21"/>
                    </w:rPr>
                  </w:pPr>
                  <w:r>
                    <w:rPr>
                      <w:color w:val="auto"/>
                      <w:sz w:val="21"/>
                      <w:szCs w:val="21"/>
                    </w:rPr>
                    <w:t>BOD</w:t>
                  </w:r>
                  <w:r>
                    <w:rPr>
                      <w:color w:val="auto"/>
                      <w:sz w:val="21"/>
                      <w:szCs w:val="21"/>
                      <w:vertAlign w:val="subscript"/>
                    </w:rPr>
                    <w:t>5</w:t>
                  </w:r>
                </w:p>
              </w:tc>
              <w:tc>
                <w:tcPr>
                  <w:tcW w:w="1131" w:type="dxa"/>
                  <w:tcBorders>
                    <w:tl2br w:val="nil"/>
                    <w:tr2bl w:val="nil"/>
                  </w:tcBorders>
                  <w:vAlign w:val="center"/>
                </w:tcPr>
                <w:p w14:paraId="37C7A6AB">
                  <w:pPr>
                    <w:adjustRightInd w:val="0"/>
                    <w:snapToGrid w:val="0"/>
                    <w:jc w:val="center"/>
                    <w:rPr>
                      <w:rFonts w:hint="eastAsia" w:eastAsia="宋体"/>
                      <w:color w:val="auto"/>
                      <w:sz w:val="21"/>
                      <w:szCs w:val="21"/>
                      <w:lang w:val="en-US" w:eastAsia="zh-CN"/>
                    </w:rPr>
                  </w:pPr>
                  <w:r>
                    <w:rPr>
                      <w:rFonts w:hint="eastAsia"/>
                      <w:color w:val="auto"/>
                      <w:sz w:val="21"/>
                      <w:szCs w:val="21"/>
                    </w:rPr>
                    <w:t>10</w:t>
                  </w:r>
                  <w:r>
                    <w:rPr>
                      <w:rFonts w:hint="eastAsia"/>
                      <w:color w:val="auto"/>
                      <w:sz w:val="21"/>
                      <w:szCs w:val="21"/>
                      <w:lang w:val="en-US" w:eastAsia="zh-CN"/>
                    </w:rPr>
                    <w:t>0</w:t>
                  </w:r>
                </w:p>
              </w:tc>
            </w:tr>
            <w:tr w14:paraId="56AD7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3B00515B">
                  <w:pPr>
                    <w:adjustRightInd w:val="0"/>
                    <w:jc w:val="center"/>
                    <w:rPr>
                      <w:color w:val="auto"/>
                      <w:sz w:val="21"/>
                      <w:szCs w:val="21"/>
                    </w:rPr>
                  </w:pPr>
                </w:p>
              </w:tc>
              <w:tc>
                <w:tcPr>
                  <w:tcW w:w="652" w:type="dxa"/>
                  <w:vMerge w:val="continue"/>
                  <w:tcBorders>
                    <w:tl2br w:val="nil"/>
                    <w:tr2bl w:val="nil"/>
                  </w:tcBorders>
                  <w:vAlign w:val="center"/>
                </w:tcPr>
                <w:p w14:paraId="41FF49B9">
                  <w:pPr>
                    <w:adjustRightInd w:val="0"/>
                    <w:jc w:val="center"/>
                    <w:rPr>
                      <w:color w:val="auto"/>
                      <w:sz w:val="21"/>
                      <w:szCs w:val="21"/>
                    </w:rPr>
                  </w:pPr>
                </w:p>
              </w:tc>
              <w:tc>
                <w:tcPr>
                  <w:tcW w:w="891" w:type="dxa"/>
                  <w:vMerge w:val="continue"/>
                  <w:tcBorders>
                    <w:tl2br w:val="nil"/>
                    <w:tr2bl w:val="nil"/>
                  </w:tcBorders>
                  <w:vAlign w:val="center"/>
                </w:tcPr>
                <w:p w14:paraId="072B89BC">
                  <w:pPr>
                    <w:adjustRightInd w:val="0"/>
                    <w:jc w:val="center"/>
                    <w:rPr>
                      <w:color w:val="auto"/>
                      <w:sz w:val="21"/>
                      <w:szCs w:val="21"/>
                    </w:rPr>
                  </w:pPr>
                </w:p>
              </w:tc>
              <w:tc>
                <w:tcPr>
                  <w:tcW w:w="794" w:type="dxa"/>
                  <w:vMerge w:val="continue"/>
                  <w:tcBorders>
                    <w:tl2br w:val="nil"/>
                    <w:tr2bl w:val="nil"/>
                  </w:tcBorders>
                  <w:vAlign w:val="center"/>
                </w:tcPr>
                <w:p w14:paraId="624ABF7F">
                  <w:pPr>
                    <w:adjustRightInd w:val="0"/>
                    <w:jc w:val="center"/>
                    <w:rPr>
                      <w:color w:val="auto"/>
                      <w:sz w:val="21"/>
                      <w:szCs w:val="21"/>
                    </w:rPr>
                  </w:pPr>
                </w:p>
              </w:tc>
              <w:tc>
                <w:tcPr>
                  <w:tcW w:w="899" w:type="dxa"/>
                  <w:vMerge w:val="continue"/>
                  <w:tcBorders>
                    <w:tl2br w:val="nil"/>
                    <w:tr2bl w:val="nil"/>
                  </w:tcBorders>
                  <w:vAlign w:val="center"/>
                </w:tcPr>
                <w:p w14:paraId="24ADBEFF">
                  <w:pPr>
                    <w:adjustRightInd w:val="0"/>
                    <w:jc w:val="center"/>
                    <w:rPr>
                      <w:color w:val="auto"/>
                      <w:sz w:val="21"/>
                      <w:szCs w:val="21"/>
                    </w:rPr>
                  </w:pPr>
                </w:p>
              </w:tc>
              <w:tc>
                <w:tcPr>
                  <w:tcW w:w="598" w:type="dxa"/>
                  <w:vMerge w:val="continue"/>
                  <w:tcBorders>
                    <w:tl2br w:val="nil"/>
                    <w:tr2bl w:val="nil"/>
                  </w:tcBorders>
                  <w:vAlign w:val="center"/>
                </w:tcPr>
                <w:p w14:paraId="3EB832B1">
                  <w:pPr>
                    <w:adjustRightInd w:val="0"/>
                    <w:jc w:val="center"/>
                    <w:rPr>
                      <w:color w:val="auto"/>
                      <w:sz w:val="21"/>
                      <w:szCs w:val="21"/>
                    </w:rPr>
                  </w:pPr>
                </w:p>
              </w:tc>
              <w:tc>
                <w:tcPr>
                  <w:tcW w:w="543" w:type="dxa"/>
                  <w:vMerge w:val="continue"/>
                  <w:tcBorders>
                    <w:tl2br w:val="nil"/>
                    <w:tr2bl w:val="nil"/>
                  </w:tcBorders>
                  <w:vAlign w:val="center"/>
                </w:tcPr>
                <w:p w14:paraId="143331C8">
                  <w:pPr>
                    <w:adjustRightInd w:val="0"/>
                    <w:jc w:val="center"/>
                    <w:rPr>
                      <w:color w:val="auto"/>
                      <w:sz w:val="21"/>
                      <w:szCs w:val="21"/>
                    </w:rPr>
                  </w:pPr>
                </w:p>
              </w:tc>
              <w:tc>
                <w:tcPr>
                  <w:tcW w:w="495" w:type="dxa"/>
                  <w:vMerge w:val="continue"/>
                  <w:tcBorders>
                    <w:tl2br w:val="nil"/>
                    <w:tr2bl w:val="nil"/>
                  </w:tcBorders>
                  <w:vAlign w:val="center"/>
                </w:tcPr>
                <w:p w14:paraId="7702929A">
                  <w:pPr>
                    <w:adjustRightInd w:val="0"/>
                    <w:jc w:val="center"/>
                    <w:rPr>
                      <w:color w:val="auto"/>
                      <w:sz w:val="21"/>
                      <w:szCs w:val="21"/>
                    </w:rPr>
                  </w:pPr>
                </w:p>
              </w:tc>
              <w:tc>
                <w:tcPr>
                  <w:tcW w:w="546" w:type="dxa"/>
                  <w:vMerge w:val="continue"/>
                  <w:tcBorders>
                    <w:tl2br w:val="nil"/>
                    <w:tr2bl w:val="nil"/>
                  </w:tcBorders>
                  <w:vAlign w:val="center"/>
                </w:tcPr>
                <w:p w14:paraId="363452F1">
                  <w:pPr>
                    <w:adjustRightInd w:val="0"/>
                    <w:jc w:val="center"/>
                    <w:rPr>
                      <w:color w:val="auto"/>
                      <w:sz w:val="21"/>
                      <w:szCs w:val="21"/>
                    </w:rPr>
                  </w:pPr>
                </w:p>
              </w:tc>
              <w:tc>
                <w:tcPr>
                  <w:tcW w:w="1291" w:type="dxa"/>
                  <w:tcBorders>
                    <w:tl2br w:val="nil"/>
                    <w:tr2bl w:val="nil"/>
                  </w:tcBorders>
                  <w:vAlign w:val="center"/>
                </w:tcPr>
                <w:p w14:paraId="1C8BC163">
                  <w:pPr>
                    <w:adjustRightInd w:val="0"/>
                    <w:snapToGrid w:val="0"/>
                    <w:spacing w:before="24" w:beforeLines="10" w:after="24" w:afterLines="10"/>
                    <w:jc w:val="center"/>
                    <w:rPr>
                      <w:rFonts w:ascii="宋体"/>
                      <w:color w:val="auto"/>
                      <w:kern w:val="0"/>
                      <w:sz w:val="21"/>
                      <w:szCs w:val="21"/>
                    </w:rPr>
                  </w:pPr>
                  <w:r>
                    <w:rPr>
                      <w:color w:val="auto"/>
                      <w:kern w:val="0"/>
                      <w:sz w:val="21"/>
                      <w:szCs w:val="21"/>
                    </w:rPr>
                    <w:t>NH</w:t>
                  </w:r>
                  <w:r>
                    <w:rPr>
                      <w:color w:val="auto"/>
                      <w:kern w:val="0"/>
                      <w:sz w:val="21"/>
                      <w:szCs w:val="21"/>
                      <w:vertAlign w:val="subscript"/>
                    </w:rPr>
                    <w:t>3</w:t>
                  </w:r>
                  <w:r>
                    <w:rPr>
                      <w:color w:val="auto"/>
                      <w:kern w:val="0"/>
                      <w:sz w:val="21"/>
                      <w:szCs w:val="21"/>
                    </w:rPr>
                    <w:t>-N</w:t>
                  </w:r>
                </w:p>
              </w:tc>
              <w:tc>
                <w:tcPr>
                  <w:tcW w:w="1131" w:type="dxa"/>
                  <w:tcBorders>
                    <w:tl2br w:val="nil"/>
                    <w:tr2bl w:val="nil"/>
                  </w:tcBorders>
                  <w:vAlign w:val="center"/>
                </w:tcPr>
                <w:p w14:paraId="6E80A759">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r>
            <w:tr w14:paraId="6A36B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0D1449CB">
                  <w:pPr>
                    <w:adjustRightInd w:val="0"/>
                    <w:jc w:val="center"/>
                    <w:rPr>
                      <w:color w:val="auto"/>
                      <w:sz w:val="21"/>
                      <w:szCs w:val="21"/>
                    </w:rPr>
                  </w:pPr>
                </w:p>
              </w:tc>
              <w:tc>
                <w:tcPr>
                  <w:tcW w:w="652" w:type="dxa"/>
                  <w:vMerge w:val="continue"/>
                  <w:tcBorders>
                    <w:tl2br w:val="nil"/>
                    <w:tr2bl w:val="nil"/>
                  </w:tcBorders>
                  <w:vAlign w:val="center"/>
                </w:tcPr>
                <w:p w14:paraId="4FD61EC1">
                  <w:pPr>
                    <w:adjustRightInd w:val="0"/>
                    <w:jc w:val="center"/>
                    <w:rPr>
                      <w:color w:val="auto"/>
                      <w:sz w:val="21"/>
                      <w:szCs w:val="21"/>
                    </w:rPr>
                  </w:pPr>
                </w:p>
              </w:tc>
              <w:tc>
                <w:tcPr>
                  <w:tcW w:w="891" w:type="dxa"/>
                  <w:vMerge w:val="continue"/>
                  <w:tcBorders>
                    <w:tl2br w:val="nil"/>
                    <w:tr2bl w:val="nil"/>
                  </w:tcBorders>
                  <w:vAlign w:val="center"/>
                </w:tcPr>
                <w:p w14:paraId="61B5FAAF">
                  <w:pPr>
                    <w:adjustRightInd w:val="0"/>
                    <w:jc w:val="center"/>
                    <w:rPr>
                      <w:color w:val="auto"/>
                      <w:sz w:val="21"/>
                      <w:szCs w:val="21"/>
                    </w:rPr>
                  </w:pPr>
                </w:p>
              </w:tc>
              <w:tc>
                <w:tcPr>
                  <w:tcW w:w="794" w:type="dxa"/>
                  <w:vMerge w:val="continue"/>
                  <w:tcBorders>
                    <w:tl2br w:val="nil"/>
                    <w:tr2bl w:val="nil"/>
                  </w:tcBorders>
                  <w:vAlign w:val="center"/>
                </w:tcPr>
                <w:p w14:paraId="189A138C">
                  <w:pPr>
                    <w:adjustRightInd w:val="0"/>
                    <w:jc w:val="center"/>
                    <w:rPr>
                      <w:color w:val="auto"/>
                      <w:sz w:val="21"/>
                      <w:szCs w:val="21"/>
                    </w:rPr>
                  </w:pPr>
                </w:p>
              </w:tc>
              <w:tc>
                <w:tcPr>
                  <w:tcW w:w="899" w:type="dxa"/>
                  <w:vMerge w:val="continue"/>
                  <w:tcBorders>
                    <w:tl2br w:val="nil"/>
                    <w:tr2bl w:val="nil"/>
                  </w:tcBorders>
                  <w:vAlign w:val="center"/>
                </w:tcPr>
                <w:p w14:paraId="719742B5">
                  <w:pPr>
                    <w:adjustRightInd w:val="0"/>
                    <w:jc w:val="center"/>
                    <w:rPr>
                      <w:color w:val="auto"/>
                      <w:sz w:val="21"/>
                      <w:szCs w:val="21"/>
                    </w:rPr>
                  </w:pPr>
                </w:p>
              </w:tc>
              <w:tc>
                <w:tcPr>
                  <w:tcW w:w="598" w:type="dxa"/>
                  <w:vMerge w:val="continue"/>
                  <w:tcBorders>
                    <w:tl2br w:val="nil"/>
                    <w:tr2bl w:val="nil"/>
                  </w:tcBorders>
                  <w:vAlign w:val="center"/>
                </w:tcPr>
                <w:p w14:paraId="3A4BFBD8">
                  <w:pPr>
                    <w:adjustRightInd w:val="0"/>
                    <w:jc w:val="center"/>
                    <w:rPr>
                      <w:color w:val="auto"/>
                      <w:sz w:val="21"/>
                      <w:szCs w:val="21"/>
                    </w:rPr>
                  </w:pPr>
                </w:p>
              </w:tc>
              <w:tc>
                <w:tcPr>
                  <w:tcW w:w="543" w:type="dxa"/>
                  <w:vMerge w:val="continue"/>
                  <w:tcBorders>
                    <w:tl2br w:val="nil"/>
                    <w:tr2bl w:val="nil"/>
                  </w:tcBorders>
                  <w:vAlign w:val="center"/>
                </w:tcPr>
                <w:p w14:paraId="60135AE6">
                  <w:pPr>
                    <w:adjustRightInd w:val="0"/>
                    <w:jc w:val="center"/>
                    <w:rPr>
                      <w:color w:val="auto"/>
                      <w:sz w:val="21"/>
                      <w:szCs w:val="21"/>
                    </w:rPr>
                  </w:pPr>
                </w:p>
              </w:tc>
              <w:tc>
                <w:tcPr>
                  <w:tcW w:w="495" w:type="dxa"/>
                  <w:vMerge w:val="continue"/>
                  <w:tcBorders>
                    <w:tl2br w:val="nil"/>
                    <w:tr2bl w:val="nil"/>
                  </w:tcBorders>
                  <w:vAlign w:val="center"/>
                </w:tcPr>
                <w:p w14:paraId="18B17E0F">
                  <w:pPr>
                    <w:adjustRightInd w:val="0"/>
                    <w:jc w:val="center"/>
                    <w:rPr>
                      <w:color w:val="auto"/>
                      <w:sz w:val="21"/>
                      <w:szCs w:val="21"/>
                    </w:rPr>
                  </w:pPr>
                </w:p>
              </w:tc>
              <w:tc>
                <w:tcPr>
                  <w:tcW w:w="546" w:type="dxa"/>
                  <w:vMerge w:val="continue"/>
                  <w:tcBorders>
                    <w:tl2br w:val="nil"/>
                    <w:tr2bl w:val="nil"/>
                  </w:tcBorders>
                  <w:vAlign w:val="center"/>
                </w:tcPr>
                <w:p w14:paraId="5FD5E502">
                  <w:pPr>
                    <w:adjustRightInd w:val="0"/>
                    <w:jc w:val="center"/>
                    <w:rPr>
                      <w:color w:val="auto"/>
                      <w:sz w:val="21"/>
                      <w:szCs w:val="21"/>
                    </w:rPr>
                  </w:pPr>
                </w:p>
              </w:tc>
              <w:tc>
                <w:tcPr>
                  <w:tcW w:w="1291" w:type="dxa"/>
                  <w:tcBorders>
                    <w:tl2br w:val="nil"/>
                    <w:tr2bl w:val="nil"/>
                  </w:tcBorders>
                  <w:vAlign w:val="center"/>
                </w:tcPr>
                <w:p w14:paraId="5F9C37A8">
                  <w:pPr>
                    <w:jc w:val="center"/>
                    <w:rPr>
                      <w:color w:val="auto"/>
                      <w:sz w:val="21"/>
                      <w:szCs w:val="21"/>
                    </w:rPr>
                  </w:pPr>
                  <w:r>
                    <w:rPr>
                      <w:color w:val="auto"/>
                      <w:sz w:val="21"/>
                      <w:szCs w:val="21"/>
                    </w:rPr>
                    <w:t>SS</w:t>
                  </w:r>
                </w:p>
              </w:tc>
              <w:tc>
                <w:tcPr>
                  <w:tcW w:w="1131" w:type="dxa"/>
                  <w:tcBorders>
                    <w:tl2br w:val="nil"/>
                    <w:tr2bl w:val="nil"/>
                  </w:tcBorders>
                  <w:vAlign w:val="center"/>
                </w:tcPr>
                <w:p w14:paraId="0047AE48">
                  <w:pPr>
                    <w:adjustRightInd w:val="0"/>
                    <w:snapToGrid w:val="0"/>
                    <w:jc w:val="center"/>
                    <w:rPr>
                      <w:rFonts w:hint="default" w:eastAsia="宋体"/>
                      <w:color w:val="auto"/>
                      <w:sz w:val="21"/>
                      <w:szCs w:val="21"/>
                      <w:lang w:val="en-US" w:eastAsia="zh-CN"/>
                    </w:rPr>
                  </w:pPr>
                  <w:r>
                    <w:rPr>
                      <w:rFonts w:hint="eastAsia"/>
                      <w:color w:val="auto"/>
                      <w:sz w:val="21"/>
                      <w:lang w:val="en-US" w:eastAsia="zh-CN"/>
                    </w:rPr>
                    <w:t>60</w:t>
                  </w:r>
                </w:p>
              </w:tc>
            </w:tr>
            <w:tr w14:paraId="0B05D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60D02AC9">
                  <w:pPr>
                    <w:adjustRightInd w:val="0"/>
                    <w:jc w:val="center"/>
                    <w:rPr>
                      <w:color w:val="auto"/>
                      <w:sz w:val="21"/>
                      <w:szCs w:val="21"/>
                    </w:rPr>
                  </w:pPr>
                </w:p>
              </w:tc>
              <w:tc>
                <w:tcPr>
                  <w:tcW w:w="652" w:type="dxa"/>
                  <w:vMerge w:val="continue"/>
                  <w:tcBorders>
                    <w:tl2br w:val="nil"/>
                    <w:tr2bl w:val="nil"/>
                  </w:tcBorders>
                  <w:vAlign w:val="center"/>
                </w:tcPr>
                <w:p w14:paraId="50680E58">
                  <w:pPr>
                    <w:adjustRightInd w:val="0"/>
                    <w:jc w:val="center"/>
                    <w:rPr>
                      <w:color w:val="auto"/>
                      <w:sz w:val="21"/>
                      <w:szCs w:val="21"/>
                    </w:rPr>
                  </w:pPr>
                </w:p>
              </w:tc>
              <w:tc>
                <w:tcPr>
                  <w:tcW w:w="891" w:type="dxa"/>
                  <w:vMerge w:val="continue"/>
                  <w:tcBorders>
                    <w:tl2br w:val="nil"/>
                    <w:tr2bl w:val="nil"/>
                  </w:tcBorders>
                  <w:vAlign w:val="center"/>
                </w:tcPr>
                <w:p w14:paraId="3EFFA570">
                  <w:pPr>
                    <w:adjustRightInd w:val="0"/>
                    <w:jc w:val="center"/>
                    <w:rPr>
                      <w:color w:val="auto"/>
                      <w:sz w:val="21"/>
                      <w:szCs w:val="21"/>
                    </w:rPr>
                  </w:pPr>
                </w:p>
              </w:tc>
              <w:tc>
                <w:tcPr>
                  <w:tcW w:w="794" w:type="dxa"/>
                  <w:vMerge w:val="continue"/>
                  <w:tcBorders>
                    <w:tl2br w:val="nil"/>
                    <w:tr2bl w:val="nil"/>
                  </w:tcBorders>
                  <w:vAlign w:val="center"/>
                </w:tcPr>
                <w:p w14:paraId="04C9806B">
                  <w:pPr>
                    <w:adjustRightInd w:val="0"/>
                    <w:jc w:val="center"/>
                    <w:rPr>
                      <w:color w:val="auto"/>
                      <w:sz w:val="21"/>
                      <w:szCs w:val="21"/>
                    </w:rPr>
                  </w:pPr>
                </w:p>
              </w:tc>
              <w:tc>
                <w:tcPr>
                  <w:tcW w:w="899" w:type="dxa"/>
                  <w:vMerge w:val="continue"/>
                  <w:tcBorders>
                    <w:tl2br w:val="nil"/>
                    <w:tr2bl w:val="nil"/>
                  </w:tcBorders>
                  <w:vAlign w:val="center"/>
                </w:tcPr>
                <w:p w14:paraId="478CCEFF">
                  <w:pPr>
                    <w:adjustRightInd w:val="0"/>
                    <w:jc w:val="center"/>
                    <w:rPr>
                      <w:color w:val="auto"/>
                      <w:sz w:val="21"/>
                      <w:szCs w:val="21"/>
                    </w:rPr>
                  </w:pPr>
                </w:p>
              </w:tc>
              <w:tc>
                <w:tcPr>
                  <w:tcW w:w="598" w:type="dxa"/>
                  <w:vMerge w:val="continue"/>
                  <w:tcBorders>
                    <w:tl2br w:val="nil"/>
                    <w:tr2bl w:val="nil"/>
                  </w:tcBorders>
                  <w:vAlign w:val="center"/>
                </w:tcPr>
                <w:p w14:paraId="71DB11E1">
                  <w:pPr>
                    <w:adjustRightInd w:val="0"/>
                    <w:jc w:val="center"/>
                    <w:rPr>
                      <w:color w:val="auto"/>
                      <w:sz w:val="21"/>
                      <w:szCs w:val="21"/>
                    </w:rPr>
                  </w:pPr>
                </w:p>
              </w:tc>
              <w:tc>
                <w:tcPr>
                  <w:tcW w:w="543" w:type="dxa"/>
                  <w:vMerge w:val="continue"/>
                  <w:tcBorders>
                    <w:tl2br w:val="nil"/>
                    <w:tr2bl w:val="nil"/>
                  </w:tcBorders>
                  <w:vAlign w:val="center"/>
                </w:tcPr>
                <w:p w14:paraId="466D1B01">
                  <w:pPr>
                    <w:adjustRightInd w:val="0"/>
                    <w:jc w:val="center"/>
                    <w:rPr>
                      <w:color w:val="auto"/>
                      <w:sz w:val="21"/>
                      <w:szCs w:val="21"/>
                    </w:rPr>
                  </w:pPr>
                </w:p>
              </w:tc>
              <w:tc>
                <w:tcPr>
                  <w:tcW w:w="495" w:type="dxa"/>
                  <w:vMerge w:val="continue"/>
                  <w:tcBorders>
                    <w:tl2br w:val="nil"/>
                    <w:tr2bl w:val="nil"/>
                  </w:tcBorders>
                  <w:vAlign w:val="center"/>
                </w:tcPr>
                <w:p w14:paraId="4E8BFA6B">
                  <w:pPr>
                    <w:adjustRightInd w:val="0"/>
                    <w:jc w:val="center"/>
                    <w:rPr>
                      <w:color w:val="auto"/>
                      <w:sz w:val="21"/>
                      <w:szCs w:val="21"/>
                    </w:rPr>
                  </w:pPr>
                </w:p>
              </w:tc>
              <w:tc>
                <w:tcPr>
                  <w:tcW w:w="546" w:type="dxa"/>
                  <w:vMerge w:val="continue"/>
                  <w:tcBorders>
                    <w:tl2br w:val="nil"/>
                    <w:tr2bl w:val="nil"/>
                  </w:tcBorders>
                  <w:vAlign w:val="center"/>
                </w:tcPr>
                <w:p w14:paraId="139E97D2">
                  <w:pPr>
                    <w:adjustRightInd w:val="0"/>
                    <w:jc w:val="center"/>
                    <w:rPr>
                      <w:color w:val="auto"/>
                      <w:sz w:val="21"/>
                      <w:szCs w:val="21"/>
                    </w:rPr>
                  </w:pPr>
                </w:p>
              </w:tc>
              <w:tc>
                <w:tcPr>
                  <w:tcW w:w="1291" w:type="dxa"/>
                  <w:tcBorders>
                    <w:tl2br w:val="nil"/>
                    <w:tr2bl w:val="nil"/>
                  </w:tcBorders>
                  <w:vAlign w:val="center"/>
                </w:tcPr>
                <w:p w14:paraId="34B86D75">
                  <w:pPr>
                    <w:jc w:val="center"/>
                    <w:rPr>
                      <w:color w:val="auto"/>
                      <w:sz w:val="21"/>
                      <w:szCs w:val="21"/>
                    </w:rPr>
                  </w:pPr>
                  <w:r>
                    <w:rPr>
                      <w:rFonts w:hint="eastAsia"/>
                      <w:color w:val="auto"/>
                      <w:sz w:val="21"/>
                      <w:szCs w:val="21"/>
                      <w:lang w:val="en-US" w:eastAsia="zh-CN"/>
                    </w:rPr>
                    <w:t>LAS</w:t>
                  </w:r>
                </w:p>
              </w:tc>
              <w:tc>
                <w:tcPr>
                  <w:tcW w:w="1131" w:type="dxa"/>
                  <w:tcBorders>
                    <w:tl2br w:val="nil"/>
                    <w:tr2bl w:val="nil"/>
                  </w:tcBorders>
                  <w:vAlign w:val="center"/>
                </w:tcPr>
                <w:p w14:paraId="01EA7E53">
                  <w:pPr>
                    <w:adjustRightInd w:val="0"/>
                    <w:snapToGrid w:val="0"/>
                    <w:jc w:val="center"/>
                    <w:rPr>
                      <w:rFonts w:hint="default"/>
                      <w:color w:val="auto"/>
                      <w:sz w:val="21"/>
                      <w:lang w:val="en-US" w:eastAsia="zh-CN"/>
                    </w:rPr>
                  </w:pPr>
                  <w:r>
                    <w:rPr>
                      <w:rFonts w:hint="eastAsia"/>
                      <w:color w:val="auto"/>
                      <w:sz w:val="21"/>
                      <w:lang w:val="en-US" w:eastAsia="zh-CN"/>
                    </w:rPr>
                    <w:t>10</w:t>
                  </w:r>
                </w:p>
              </w:tc>
            </w:tr>
            <w:tr w14:paraId="69976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1B30158B">
                  <w:pPr>
                    <w:adjustRightInd w:val="0"/>
                    <w:jc w:val="center"/>
                    <w:rPr>
                      <w:color w:val="auto"/>
                      <w:sz w:val="21"/>
                      <w:szCs w:val="21"/>
                    </w:rPr>
                  </w:pPr>
                </w:p>
              </w:tc>
              <w:tc>
                <w:tcPr>
                  <w:tcW w:w="652" w:type="dxa"/>
                  <w:vMerge w:val="continue"/>
                  <w:tcBorders>
                    <w:tl2br w:val="nil"/>
                    <w:tr2bl w:val="nil"/>
                  </w:tcBorders>
                  <w:vAlign w:val="center"/>
                </w:tcPr>
                <w:p w14:paraId="4C18B66F">
                  <w:pPr>
                    <w:adjustRightInd w:val="0"/>
                    <w:jc w:val="center"/>
                    <w:rPr>
                      <w:color w:val="auto"/>
                      <w:sz w:val="21"/>
                      <w:szCs w:val="21"/>
                    </w:rPr>
                  </w:pPr>
                </w:p>
              </w:tc>
              <w:tc>
                <w:tcPr>
                  <w:tcW w:w="891" w:type="dxa"/>
                  <w:vMerge w:val="continue"/>
                  <w:tcBorders>
                    <w:tl2br w:val="nil"/>
                    <w:tr2bl w:val="nil"/>
                  </w:tcBorders>
                  <w:vAlign w:val="center"/>
                </w:tcPr>
                <w:p w14:paraId="18A8CADF">
                  <w:pPr>
                    <w:adjustRightInd w:val="0"/>
                    <w:jc w:val="center"/>
                    <w:rPr>
                      <w:color w:val="auto"/>
                      <w:sz w:val="21"/>
                      <w:szCs w:val="21"/>
                    </w:rPr>
                  </w:pPr>
                </w:p>
              </w:tc>
              <w:tc>
                <w:tcPr>
                  <w:tcW w:w="794" w:type="dxa"/>
                  <w:vMerge w:val="continue"/>
                  <w:tcBorders>
                    <w:tl2br w:val="nil"/>
                    <w:tr2bl w:val="nil"/>
                  </w:tcBorders>
                  <w:vAlign w:val="center"/>
                </w:tcPr>
                <w:p w14:paraId="675C33EC">
                  <w:pPr>
                    <w:adjustRightInd w:val="0"/>
                    <w:jc w:val="center"/>
                    <w:rPr>
                      <w:color w:val="auto"/>
                      <w:sz w:val="21"/>
                      <w:szCs w:val="21"/>
                    </w:rPr>
                  </w:pPr>
                </w:p>
              </w:tc>
              <w:tc>
                <w:tcPr>
                  <w:tcW w:w="899" w:type="dxa"/>
                  <w:vMerge w:val="continue"/>
                  <w:tcBorders>
                    <w:tl2br w:val="nil"/>
                    <w:tr2bl w:val="nil"/>
                  </w:tcBorders>
                  <w:vAlign w:val="center"/>
                </w:tcPr>
                <w:p w14:paraId="65F82B93">
                  <w:pPr>
                    <w:adjustRightInd w:val="0"/>
                    <w:jc w:val="center"/>
                    <w:rPr>
                      <w:color w:val="auto"/>
                      <w:sz w:val="21"/>
                      <w:szCs w:val="21"/>
                    </w:rPr>
                  </w:pPr>
                </w:p>
              </w:tc>
              <w:tc>
                <w:tcPr>
                  <w:tcW w:w="598" w:type="dxa"/>
                  <w:vMerge w:val="continue"/>
                  <w:tcBorders>
                    <w:tl2br w:val="nil"/>
                    <w:tr2bl w:val="nil"/>
                  </w:tcBorders>
                  <w:vAlign w:val="center"/>
                </w:tcPr>
                <w:p w14:paraId="1678D815">
                  <w:pPr>
                    <w:adjustRightInd w:val="0"/>
                    <w:jc w:val="center"/>
                    <w:rPr>
                      <w:color w:val="auto"/>
                      <w:sz w:val="21"/>
                      <w:szCs w:val="21"/>
                    </w:rPr>
                  </w:pPr>
                </w:p>
              </w:tc>
              <w:tc>
                <w:tcPr>
                  <w:tcW w:w="543" w:type="dxa"/>
                  <w:vMerge w:val="continue"/>
                  <w:tcBorders>
                    <w:tl2br w:val="nil"/>
                    <w:tr2bl w:val="nil"/>
                  </w:tcBorders>
                  <w:vAlign w:val="center"/>
                </w:tcPr>
                <w:p w14:paraId="365EA2A8">
                  <w:pPr>
                    <w:adjustRightInd w:val="0"/>
                    <w:jc w:val="center"/>
                    <w:rPr>
                      <w:color w:val="auto"/>
                      <w:sz w:val="21"/>
                      <w:szCs w:val="21"/>
                    </w:rPr>
                  </w:pPr>
                </w:p>
              </w:tc>
              <w:tc>
                <w:tcPr>
                  <w:tcW w:w="495" w:type="dxa"/>
                  <w:vMerge w:val="continue"/>
                  <w:tcBorders>
                    <w:tl2br w:val="nil"/>
                    <w:tr2bl w:val="nil"/>
                  </w:tcBorders>
                  <w:vAlign w:val="center"/>
                </w:tcPr>
                <w:p w14:paraId="3B1288BD">
                  <w:pPr>
                    <w:adjustRightInd w:val="0"/>
                    <w:jc w:val="center"/>
                    <w:rPr>
                      <w:color w:val="auto"/>
                      <w:sz w:val="21"/>
                      <w:szCs w:val="21"/>
                    </w:rPr>
                  </w:pPr>
                </w:p>
              </w:tc>
              <w:tc>
                <w:tcPr>
                  <w:tcW w:w="546" w:type="dxa"/>
                  <w:vMerge w:val="continue"/>
                  <w:tcBorders>
                    <w:tl2br w:val="nil"/>
                    <w:tr2bl w:val="nil"/>
                  </w:tcBorders>
                  <w:vAlign w:val="center"/>
                </w:tcPr>
                <w:p w14:paraId="2B9BFD50">
                  <w:pPr>
                    <w:adjustRightInd w:val="0"/>
                    <w:jc w:val="center"/>
                    <w:rPr>
                      <w:color w:val="auto"/>
                      <w:sz w:val="21"/>
                      <w:szCs w:val="21"/>
                    </w:rPr>
                  </w:pPr>
                </w:p>
              </w:tc>
              <w:tc>
                <w:tcPr>
                  <w:tcW w:w="1291" w:type="dxa"/>
                  <w:tcBorders>
                    <w:tl2br w:val="nil"/>
                    <w:tr2bl w:val="nil"/>
                  </w:tcBorders>
                  <w:vAlign w:val="center"/>
                </w:tcPr>
                <w:p w14:paraId="36F6F0E1">
                  <w:pPr>
                    <w:jc w:val="center"/>
                    <w:rPr>
                      <w:color w:val="auto"/>
                      <w:sz w:val="21"/>
                      <w:szCs w:val="21"/>
                    </w:rPr>
                  </w:pPr>
                  <w:r>
                    <w:rPr>
                      <w:rFonts w:hint="eastAsia"/>
                      <w:color w:val="auto"/>
                      <w:sz w:val="21"/>
                      <w:szCs w:val="21"/>
                      <w:lang w:val="en-US" w:eastAsia="zh-CN"/>
                    </w:rPr>
                    <w:t>总余氯</w:t>
                  </w:r>
                </w:p>
              </w:tc>
              <w:tc>
                <w:tcPr>
                  <w:tcW w:w="1131" w:type="dxa"/>
                  <w:tcBorders>
                    <w:tl2br w:val="nil"/>
                    <w:tr2bl w:val="nil"/>
                  </w:tcBorders>
                  <w:vAlign w:val="center"/>
                </w:tcPr>
                <w:p w14:paraId="7A1DE2F5">
                  <w:pPr>
                    <w:adjustRightInd w:val="0"/>
                    <w:snapToGrid w:val="0"/>
                    <w:jc w:val="center"/>
                    <w:rPr>
                      <w:rFonts w:hint="default"/>
                      <w:color w:val="auto"/>
                      <w:sz w:val="21"/>
                      <w:lang w:val="en-US" w:eastAsia="zh-CN"/>
                    </w:rPr>
                  </w:pPr>
                  <w:r>
                    <w:rPr>
                      <w:rFonts w:hint="eastAsia"/>
                      <w:color w:val="auto"/>
                      <w:sz w:val="21"/>
                      <w:lang w:val="en-US" w:eastAsia="zh-CN"/>
                    </w:rPr>
                    <w:t>2~8</w:t>
                  </w:r>
                </w:p>
              </w:tc>
            </w:tr>
            <w:tr w14:paraId="374E4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6" w:type="dxa"/>
                  <w:vMerge w:val="continue"/>
                  <w:tcBorders>
                    <w:tl2br w:val="nil"/>
                    <w:tr2bl w:val="nil"/>
                  </w:tcBorders>
                  <w:vAlign w:val="center"/>
                </w:tcPr>
                <w:p w14:paraId="41D8A13C">
                  <w:pPr>
                    <w:adjustRightInd w:val="0"/>
                    <w:jc w:val="center"/>
                    <w:rPr>
                      <w:color w:val="auto"/>
                      <w:sz w:val="21"/>
                      <w:szCs w:val="21"/>
                    </w:rPr>
                  </w:pPr>
                </w:p>
              </w:tc>
              <w:tc>
                <w:tcPr>
                  <w:tcW w:w="652" w:type="dxa"/>
                  <w:vMerge w:val="continue"/>
                  <w:tcBorders>
                    <w:tl2br w:val="nil"/>
                    <w:tr2bl w:val="nil"/>
                  </w:tcBorders>
                  <w:vAlign w:val="center"/>
                </w:tcPr>
                <w:p w14:paraId="0E717F2A">
                  <w:pPr>
                    <w:adjustRightInd w:val="0"/>
                    <w:jc w:val="center"/>
                    <w:rPr>
                      <w:color w:val="auto"/>
                      <w:sz w:val="21"/>
                      <w:szCs w:val="21"/>
                    </w:rPr>
                  </w:pPr>
                </w:p>
              </w:tc>
              <w:tc>
                <w:tcPr>
                  <w:tcW w:w="891" w:type="dxa"/>
                  <w:vMerge w:val="continue"/>
                  <w:tcBorders>
                    <w:tl2br w:val="nil"/>
                    <w:tr2bl w:val="nil"/>
                  </w:tcBorders>
                  <w:vAlign w:val="center"/>
                </w:tcPr>
                <w:p w14:paraId="0CB070F0">
                  <w:pPr>
                    <w:adjustRightInd w:val="0"/>
                    <w:jc w:val="center"/>
                    <w:rPr>
                      <w:color w:val="auto"/>
                      <w:sz w:val="21"/>
                      <w:szCs w:val="21"/>
                    </w:rPr>
                  </w:pPr>
                </w:p>
              </w:tc>
              <w:tc>
                <w:tcPr>
                  <w:tcW w:w="794" w:type="dxa"/>
                  <w:vMerge w:val="continue"/>
                  <w:tcBorders>
                    <w:tl2br w:val="nil"/>
                    <w:tr2bl w:val="nil"/>
                  </w:tcBorders>
                  <w:vAlign w:val="center"/>
                </w:tcPr>
                <w:p w14:paraId="1D131C78">
                  <w:pPr>
                    <w:adjustRightInd w:val="0"/>
                    <w:jc w:val="center"/>
                    <w:rPr>
                      <w:color w:val="auto"/>
                      <w:sz w:val="21"/>
                      <w:szCs w:val="21"/>
                    </w:rPr>
                  </w:pPr>
                </w:p>
              </w:tc>
              <w:tc>
                <w:tcPr>
                  <w:tcW w:w="899" w:type="dxa"/>
                  <w:vMerge w:val="continue"/>
                  <w:tcBorders>
                    <w:tl2br w:val="nil"/>
                    <w:tr2bl w:val="nil"/>
                  </w:tcBorders>
                  <w:vAlign w:val="center"/>
                </w:tcPr>
                <w:p w14:paraId="226437B0">
                  <w:pPr>
                    <w:adjustRightInd w:val="0"/>
                    <w:jc w:val="center"/>
                    <w:rPr>
                      <w:color w:val="auto"/>
                      <w:sz w:val="21"/>
                      <w:szCs w:val="21"/>
                    </w:rPr>
                  </w:pPr>
                </w:p>
              </w:tc>
              <w:tc>
                <w:tcPr>
                  <w:tcW w:w="598" w:type="dxa"/>
                  <w:vMerge w:val="continue"/>
                  <w:tcBorders>
                    <w:tl2br w:val="nil"/>
                    <w:tr2bl w:val="nil"/>
                  </w:tcBorders>
                  <w:vAlign w:val="center"/>
                </w:tcPr>
                <w:p w14:paraId="18D6B9EB">
                  <w:pPr>
                    <w:adjustRightInd w:val="0"/>
                    <w:jc w:val="center"/>
                    <w:rPr>
                      <w:color w:val="auto"/>
                      <w:sz w:val="21"/>
                      <w:szCs w:val="21"/>
                    </w:rPr>
                  </w:pPr>
                </w:p>
              </w:tc>
              <w:tc>
                <w:tcPr>
                  <w:tcW w:w="543" w:type="dxa"/>
                  <w:vMerge w:val="continue"/>
                  <w:tcBorders>
                    <w:tl2br w:val="nil"/>
                    <w:tr2bl w:val="nil"/>
                  </w:tcBorders>
                  <w:vAlign w:val="center"/>
                </w:tcPr>
                <w:p w14:paraId="3682A55B">
                  <w:pPr>
                    <w:adjustRightInd w:val="0"/>
                    <w:jc w:val="center"/>
                    <w:rPr>
                      <w:color w:val="auto"/>
                      <w:sz w:val="21"/>
                      <w:szCs w:val="21"/>
                    </w:rPr>
                  </w:pPr>
                </w:p>
              </w:tc>
              <w:tc>
                <w:tcPr>
                  <w:tcW w:w="495" w:type="dxa"/>
                  <w:vMerge w:val="continue"/>
                  <w:tcBorders>
                    <w:tl2br w:val="nil"/>
                    <w:tr2bl w:val="nil"/>
                  </w:tcBorders>
                  <w:vAlign w:val="center"/>
                </w:tcPr>
                <w:p w14:paraId="0E2078C8">
                  <w:pPr>
                    <w:adjustRightInd w:val="0"/>
                    <w:jc w:val="center"/>
                    <w:rPr>
                      <w:color w:val="auto"/>
                      <w:sz w:val="21"/>
                      <w:szCs w:val="21"/>
                    </w:rPr>
                  </w:pPr>
                </w:p>
              </w:tc>
              <w:tc>
                <w:tcPr>
                  <w:tcW w:w="546" w:type="dxa"/>
                  <w:vMerge w:val="continue"/>
                  <w:tcBorders>
                    <w:tl2br w:val="nil"/>
                    <w:tr2bl w:val="nil"/>
                  </w:tcBorders>
                  <w:vAlign w:val="center"/>
                </w:tcPr>
                <w:p w14:paraId="246CE060">
                  <w:pPr>
                    <w:adjustRightInd w:val="0"/>
                    <w:jc w:val="center"/>
                    <w:rPr>
                      <w:color w:val="auto"/>
                      <w:sz w:val="21"/>
                      <w:szCs w:val="21"/>
                    </w:rPr>
                  </w:pPr>
                </w:p>
              </w:tc>
              <w:tc>
                <w:tcPr>
                  <w:tcW w:w="1291" w:type="dxa"/>
                  <w:tcBorders>
                    <w:tl2br w:val="nil"/>
                    <w:tr2bl w:val="nil"/>
                  </w:tcBorders>
                  <w:vAlign w:val="center"/>
                </w:tcPr>
                <w:p w14:paraId="2BFAD460">
                  <w:pPr>
                    <w:jc w:val="center"/>
                    <w:rPr>
                      <w:color w:val="auto"/>
                      <w:sz w:val="21"/>
                      <w:szCs w:val="21"/>
                    </w:rPr>
                  </w:pPr>
                  <w:r>
                    <w:rPr>
                      <w:color w:val="auto"/>
                      <w:sz w:val="21"/>
                    </w:rPr>
                    <w:t>粪大肠菌群</w:t>
                  </w:r>
                  <w:r>
                    <w:rPr>
                      <w:rFonts w:hint="eastAsia"/>
                      <w:color w:val="auto"/>
                      <w:sz w:val="21"/>
                      <w:lang w:eastAsia="zh-CN"/>
                    </w:rPr>
                    <w:t>数</w:t>
                  </w:r>
                  <w:r>
                    <w:rPr>
                      <w:color w:val="auto"/>
                      <w:sz w:val="21"/>
                    </w:rPr>
                    <w:t>（</w:t>
                  </w:r>
                  <w:r>
                    <w:rPr>
                      <w:rFonts w:hint="eastAsia"/>
                      <w:color w:val="auto"/>
                      <w:sz w:val="21"/>
                      <w:lang w:val="en-US" w:eastAsia="zh-CN"/>
                    </w:rPr>
                    <w:t>MPN</w:t>
                  </w:r>
                  <w:r>
                    <w:rPr>
                      <w:color w:val="auto"/>
                      <w:sz w:val="21"/>
                    </w:rPr>
                    <w:t>/L）</w:t>
                  </w:r>
                </w:p>
              </w:tc>
              <w:tc>
                <w:tcPr>
                  <w:tcW w:w="1131" w:type="dxa"/>
                  <w:tcBorders>
                    <w:tl2br w:val="nil"/>
                    <w:tr2bl w:val="nil"/>
                  </w:tcBorders>
                  <w:vAlign w:val="center"/>
                </w:tcPr>
                <w:p w14:paraId="7F10F8CA">
                  <w:pPr>
                    <w:adjustRightInd w:val="0"/>
                    <w:jc w:val="center"/>
                    <w:textAlignment w:val="baseline"/>
                    <w:rPr>
                      <w:color w:val="auto"/>
                      <w:sz w:val="21"/>
                      <w:szCs w:val="21"/>
                    </w:rPr>
                  </w:pPr>
                  <w:r>
                    <w:rPr>
                      <w:rFonts w:hint="eastAsia"/>
                      <w:color w:val="auto"/>
                      <w:sz w:val="21"/>
                      <w:szCs w:val="21"/>
                      <w:lang w:val="en-US" w:eastAsia="zh-CN"/>
                    </w:rPr>
                    <w:t>5</w:t>
                  </w:r>
                  <w:r>
                    <w:rPr>
                      <w:rFonts w:hint="eastAsia"/>
                      <w:color w:val="auto"/>
                      <w:sz w:val="21"/>
                      <w:szCs w:val="21"/>
                    </w:rPr>
                    <w:t>000</w:t>
                  </w:r>
                </w:p>
              </w:tc>
            </w:tr>
          </w:tbl>
          <w:p w14:paraId="027B2DCB">
            <w:pPr>
              <w:spacing w:line="480" w:lineRule="exact"/>
              <w:jc w:val="center"/>
              <w:rPr>
                <w:rFonts w:hAnsi="宋体"/>
                <w:b/>
                <w:color w:val="auto"/>
                <w:kern w:val="0"/>
                <w:sz w:val="21"/>
                <w:szCs w:val="21"/>
              </w:rPr>
            </w:pPr>
            <w:r>
              <w:rPr>
                <w:rFonts w:hint="eastAsia" w:hAnsi="宋体"/>
                <w:b/>
                <w:color w:val="auto"/>
                <w:kern w:val="0"/>
                <w:sz w:val="21"/>
                <w:szCs w:val="21"/>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33</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14:textFill>
                  <w14:solidFill>
                    <w14:schemeClr w14:val="tx1"/>
                  </w14:solidFill>
                </w14:textFill>
              </w:rPr>
              <w:t xml:space="preserve">  </w:t>
            </w:r>
            <w:r>
              <w:rPr>
                <w:rFonts w:hint="eastAsia" w:hAnsi="宋体"/>
                <w:b/>
                <w:color w:val="auto"/>
                <w:kern w:val="0"/>
                <w:sz w:val="21"/>
                <w:szCs w:val="21"/>
              </w:rPr>
              <w:t>废水污染物排放执行标准表</w:t>
            </w:r>
          </w:p>
          <w:tbl>
            <w:tblPr>
              <w:tblStyle w:val="3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852"/>
              <w:gridCol w:w="1368"/>
              <w:gridCol w:w="3660"/>
              <w:gridCol w:w="1891"/>
            </w:tblGrid>
            <w:tr w14:paraId="059D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restart"/>
                  <w:tcBorders>
                    <w:tl2br w:val="nil"/>
                    <w:tr2bl w:val="nil"/>
                  </w:tcBorders>
                  <w:vAlign w:val="center"/>
                </w:tcPr>
                <w:p w14:paraId="386832BE">
                  <w:pPr>
                    <w:jc w:val="center"/>
                    <w:textAlignment w:val="baseline"/>
                    <w:rPr>
                      <w:b/>
                      <w:bCs/>
                      <w:color w:val="auto"/>
                      <w:sz w:val="21"/>
                      <w:szCs w:val="21"/>
                    </w:rPr>
                  </w:pPr>
                  <w:r>
                    <w:rPr>
                      <w:rFonts w:hint="eastAsia"/>
                      <w:b/>
                      <w:bCs/>
                      <w:color w:val="auto"/>
                      <w:sz w:val="21"/>
                      <w:szCs w:val="21"/>
                    </w:rPr>
                    <w:t>序号</w:t>
                  </w:r>
                </w:p>
              </w:tc>
              <w:tc>
                <w:tcPr>
                  <w:tcW w:w="852" w:type="dxa"/>
                  <w:vMerge w:val="restart"/>
                  <w:tcBorders>
                    <w:tl2br w:val="nil"/>
                    <w:tr2bl w:val="nil"/>
                  </w:tcBorders>
                  <w:vAlign w:val="center"/>
                </w:tcPr>
                <w:p w14:paraId="199D9544">
                  <w:pPr>
                    <w:jc w:val="center"/>
                    <w:textAlignment w:val="baseline"/>
                    <w:rPr>
                      <w:b/>
                      <w:bCs/>
                      <w:color w:val="auto"/>
                      <w:sz w:val="21"/>
                      <w:szCs w:val="21"/>
                    </w:rPr>
                  </w:pPr>
                  <w:r>
                    <w:rPr>
                      <w:rFonts w:hint="eastAsia"/>
                      <w:b/>
                      <w:bCs/>
                      <w:color w:val="auto"/>
                      <w:sz w:val="21"/>
                      <w:szCs w:val="21"/>
                    </w:rPr>
                    <w:t>排放编号</w:t>
                  </w:r>
                </w:p>
              </w:tc>
              <w:tc>
                <w:tcPr>
                  <w:tcW w:w="1368" w:type="dxa"/>
                  <w:vMerge w:val="restart"/>
                  <w:tcBorders>
                    <w:tl2br w:val="nil"/>
                    <w:tr2bl w:val="nil"/>
                  </w:tcBorders>
                  <w:vAlign w:val="center"/>
                </w:tcPr>
                <w:p w14:paraId="54ACDF41">
                  <w:pPr>
                    <w:jc w:val="center"/>
                    <w:textAlignment w:val="baseline"/>
                    <w:rPr>
                      <w:b/>
                      <w:bCs/>
                      <w:color w:val="auto"/>
                      <w:sz w:val="21"/>
                      <w:szCs w:val="21"/>
                    </w:rPr>
                  </w:pPr>
                  <w:r>
                    <w:rPr>
                      <w:rFonts w:hint="eastAsia"/>
                      <w:b/>
                      <w:bCs/>
                      <w:color w:val="auto"/>
                      <w:sz w:val="21"/>
                      <w:szCs w:val="21"/>
                    </w:rPr>
                    <w:t>污染物种类</w:t>
                  </w:r>
                </w:p>
              </w:tc>
              <w:tc>
                <w:tcPr>
                  <w:tcW w:w="5551" w:type="dxa"/>
                  <w:gridSpan w:val="2"/>
                  <w:tcBorders>
                    <w:tl2br w:val="nil"/>
                    <w:tr2bl w:val="nil"/>
                  </w:tcBorders>
                  <w:vAlign w:val="center"/>
                </w:tcPr>
                <w:p w14:paraId="400CD6BF">
                  <w:pPr>
                    <w:jc w:val="center"/>
                    <w:textAlignment w:val="baseline"/>
                    <w:rPr>
                      <w:b/>
                      <w:bCs/>
                      <w:color w:val="auto"/>
                      <w:sz w:val="21"/>
                      <w:szCs w:val="21"/>
                    </w:rPr>
                  </w:pPr>
                  <w:r>
                    <w:rPr>
                      <w:rFonts w:hint="eastAsia"/>
                      <w:b/>
                      <w:bCs/>
                      <w:color w:val="auto"/>
                      <w:sz w:val="21"/>
                      <w:szCs w:val="21"/>
                    </w:rPr>
                    <w:t>国家或地方污染物排放标准及其他按规定商定的排放协议</w:t>
                  </w:r>
                </w:p>
              </w:tc>
            </w:tr>
            <w:tr w14:paraId="7459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tcBorders>
                    <w:tl2br w:val="nil"/>
                    <w:tr2bl w:val="nil"/>
                  </w:tcBorders>
                  <w:vAlign w:val="center"/>
                </w:tcPr>
                <w:p w14:paraId="11F46B39">
                  <w:pPr>
                    <w:jc w:val="center"/>
                    <w:textAlignment w:val="baseline"/>
                    <w:rPr>
                      <w:b/>
                      <w:bCs/>
                      <w:color w:val="auto"/>
                      <w:sz w:val="21"/>
                      <w:szCs w:val="21"/>
                    </w:rPr>
                  </w:pPr>
                </w:p>
              </w:tc>
              <w:tc>
                <w:tcPr>
                  <w:tcW w:w="852" w:type="dxa"/>
                  <w:vMerge w:val="continue"/>
                  <w:tcBorders>
                    <w:tl2br w:val="nil"/>
                    <w:tr2bl w:val="nil"/>
                  </w:tcBorders>
                  <w:vAlign w:val="center"/>
                </w:tcPr>
                <w:p w14:paraId="212E0A24">
                  <w:pPr>
                    <w:jc w:val="center"/>
                    <w:textAlignment w:val="baseline"/>
                    <w:rPr>
                      <w:b/>
                      <w:bCs/>
                      <w:color w:val="auto"/>
                      <w:sz w:val="21"/>
                      <w:szCs w:val="21"/>
                    </w:rPr>
                  </w:pPr>
                </w:p>
              </w:tc>
              <w:tc>
                <w:tcPr>
                  <w:tcW w:w="1368" w:type="dxa"/>
                  <w:vMerge w:val="continue"/>
                  <w:tcBorders>
                    <w:tl2br w:val="nil"/>
                    <w:tr2bl w:val="nil"/>
                  </w:tcBorders>
                  <w:vAlign w:val="center"/>
                </w:tcPr>
                <w:p w14:paraId="1DE8D63B">
                  <w:pPr>
                    <w:jc w:val="center"/>
                    <w:textAlignment w:val="baseline"/>
                    <w:rPr>
                      <w:b/>
                      <w:bCs/>
                      <w:color w:val="auto"/>
                      <w:sz w:val="21"/>
                      <w:szCs w:val="21"/>
                    </w:rPr>
                  </w:pPr>
                </w:p>
              </w:tc>
              <w:tc>
                <w:tcPr>
                  <w:tcW w:w="3660" w:type="dxa"/>
                  <w:tcBorders>
                    <w:tl2br w:val="nil"/>
                    <w:tr2bl w:val="nil"/>
                  </w:tcBorders>
                  <w:vAlign w:val="center"/>
                </w:tcPr>
                <w:p w14:paraId="3BDA2D08">
                  <w:pPr>
                    <w:jc w:val="center"/>
                    <w:textAlignment w:val="baseline"/>
                    <w:rPr>
                      <w:b/>
                      <w:bCs/>
                      <w:color w:val="auto"/>
                      <w:sz w:val="21"/>
                      <w:szCs w:val="21"/>
                    </w:rPr>
                  </w:pPr>
                  <w:r>
                    <w:rPr>
                      <w:rFonts w:hint="eastAsia"/>
                      <w:b/>
                      <w:bCs/>
                      <w:color w:val="auto"/>
                      <w:sz w:val="21"/>
                      <w:szCs w:val="21"/>
                    </w:rPr>
                    <w:t>名称</w:t>
                  </w:r>
                </w:p>
              </w:tc>
              <w:tc>
                <w:tcPr>
                  <w:tcW w:w="1891" w:type="dxa"/>
                  <w:tcBorders>
                    <w:tl2br w:val="nil"/>
                    <w:tr2bl w:val="nil"/>
                  </w:tcBorders>
                  <w:vAlign w:val="center"/>
                </w:tcPr>
                <w:p w14:paraId="12355B99">
                  <w:pPr>
                    <w:jc w:val="center"/>
                    <w:textAlignment w:val="baseline"/>
                    <w:rPr>
                      <w:b/>
                      <w:bCs/>
                      <w:color w:val="auto"/>
                      <w:sz w:val="21"/>
                      <w:szCs w:val="21"/>
                    </w:rPr>
                  </w:pPr>
                  <w:r>
                    <w:rPr>
                      <w:rFonts w:hint="eastAsia"/>
                      <w:b/>
                      <w:bCs/>
                      <w:color w:val="auto"/>
                      <w:sz w:val="21"/>
                      <w:szCs w:val="21"/>
                    </w:rPr>
                    <w:t>浓度限值/(mg/L)</w:t>
                  </w:r>
                </w:p>
              </w:tc>
            </w:tr>
            <w:tr w14:paraId="76CF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restart"/>
                  <w:tcBorders>
                    <w:tl2br w:val="nil"/>
                    <w:tr2bl w:val="nil"/>
                  </w:tcBorders>
                  <w:vAlign w:val="center"/>
                </w:tcPr>
                <w:p w14:paraId="60755867">
                  <w:pPr>
                    <w:jc w:val="center"/>
                    <w:textAlignment w:val="baseline"/>
                    <w:rPr>
                      <w:color w:val="auto"/>
                      <w:sz w:val="21"/>
                      <w:szCs w:val="21"/>
                    </w:rPr>
                  </w:pPr>
                  <w:r>
                    <w:rPr>
                      <w:rFonts w:hint="eastAsia"/>
                      <w:color w:val="auto"/>
                      <w:sz w:val="21"/>
                      <w:szCs w:val="21"/>
                    </w:rPr>
                    <w:t>1</w:t>
                  </w:r>
                </w:p>
              </w:tc>
              <w:tc>
                <w:tcPr>
                  <w:tcW w:w="852" w:type="dxa"/>
                  <w:vMerge w:val="restart"/>
                  <w:tcBorders>
                    <w:tl2br w:val="nil"/>
                    <w:tr2bl w:val="nil"/>
                  </w:tcBorders>
                  <w:vAlign w:val="center"/>
                </w:tcPr>
                <w:p w14:paraId="522B59B1">
                  <w:pPr>
                    <w:jc w:val="center"/>
                    <w:textAlignment w:val="baseline"/>
                    <w:rPr>
                      <w:color w:val="auto"/>
                      <w:sz w:val="21"/>
                      <w:szCs w:val="21"/>
                    </w:rPr>
                  </w:pPr>
                  <w:r>
                    <w:rPr>
                      <w:rFonts w:hint="eastAsia"/>
                      <w:color w:val="auto"/>
                      <w:sz w:val="21"/>
                      <w:szCs w:val="21"/>
                    </w:rPr>
                    <w:t>DW</w:t>
                  </w:r>
                </w:p>
                <w:p w14:paraId="7507503F">
                  <w:pPr>
                    <w:jc w:val="center"/>
                    <w:textAlignment w:val="baseline"/>
                    <w:rPr>
                      <w:color w:val="auto"/>
                      <w:sz w:val="21"/>
                      <w:szCs w:val="21"/>
                    </w:rPr>
                  </w:pPr>
                  <w:r>
                    <w:rPr>
                      <w:rFonts w:hint="eastAsia"/>
                      <w:color w:val="auto"/>
                      <w:sz w:val="21"/>
                      <w:szCs w:val="21"/>
                    </w:rPr>
                    <w:t>001</w:t>
                  </w:r>
                </w:p>
              </w:tc>
              <w:tc>
                <w:tcPr>
                  <w:tcW w:w="1368" w:type="dxa"/>
                  <w:tcBorders>
                    <w:tl2br w:val="nil"/>
                    <w:tr2bl w:val="nil"/>
                  </w:tcBorders>
                  <w:vAlign w:val="center"/>
                </w:tcPr>
                <w:p w14:paraId="3B164098">
                  <w:pPr>
                    <w:jc w:val="center"/>
                    <w:rPr>
                      <w:color w:val="auto"/>
                      <w:sz w:val="21"/>
                      <w:szCs w:val="21"/>
                    </w:rPr>
                  </w:pPr>
                  <w:r>
                    <w:rPr>
                      <w:color w:val="auto"/>
                      <w:sz w:val="21"/>
                      <w:szCs w:val="21"/>
                    </w:rPr>
                    <w:t>PH</w:t>
                  </w:r>
                </w:p>
              </w:tc>
              <w:tc>
                <w:tcPr>
                  <w:tcW w:w="3660" w:type="dxa"/>
                  <w:vMerge w:val="restart"/>
                  <w:tcBorders>
                    <w:tl2br w:val="nil"/>
                    <w:tr2bl w:val="nil"/>
                  </w:tcBorders>
                  <w:vAlign w:val="center"/>
                </w:tcPr>
                <w:p w14:paraId="54EED3FA">
                  <w:pPr>
                    <w:jc w:val="center"/>
                    <w:textAlignment w:val="baseline"/>
                    <w:rPr>
                      <w:color w:val="auto"/>
                      <w:sz w:val="21"/>
                      <w:szCs w:val="21"/>
                    </w:rPr>
                  </w:pPr>
                  <w:r>
                    <w:rPr>
                      <w:rFonts w:hint="eastAsia"/>
                      <w:color w:val="auto"/>
                      <w:sz w:val="21"/>
                      <w:szCs w:val="21"/>
                    </w:rPr>
                    <w:t>《医疗机构水污染物排放标准》（GB18466-2005）表2预处理标准</w:t>
                  </w:r>
                </w:p>
              </w:tc>
              <w:tc>
                <w:tcPr>
                  <w:tcW w:w="1891" w:type="dxa"/>
                  <w:tcBorders>
                    <w:tl2br w:val="nil"/>
                    <w:tr2bl w:val="nil"/>
                  </w:tcBorders>
                  <w:vAlign w:val="center"/>
                </w:tcPr>
                <w:p w14:paraId="6F9998E5">
                  <w:pPr>
                    <w:jc w:val="center"/>
                    <w:textAlignment w:val="baseline"/>
                    <w:rPr>
                      <w:color w:val="auto"/>
                      <w:sz w:val="21"/>
                      <w:szCs w:val="21"/>
                    </w:rPr>
                  </w:pPr>
                  <w:r>
                    <w:rPr>
                      <w:rFonts w:hint="eastAsia"/>
                      <w:color w:val="auto"/>
                      <w:sz w:val="21"/>
                      <w:szCs w:val="21"/>
                    </w:rPr>
                    <w:t>6-9</w:t>
                  </w:r>
                </w:p>
              </w:tc>
            </w:tr>
            <w:tr w14:paraId="2A28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tcBorders>
                    <w:tl2br w:val="nil"/>
                    <w:tr2bl w:val="nil"/>
                  </w:tcBorders>
                  <w:vAlign w:val="center"/>
                </w:tcPr>
                <w:p w14:paraId="09CDF9BB">
                  <w:pPr>
                    <w:jc w:val="center"/>
                    <w:textAlignment w:val="baseline"/>
                    <w:rPr>
                      <w:color w:val="auto"/>
                      <w:sz w:val="21"/>
                      <w:szCs w:val="21"/>
                    </w:rPr>
                  </w:pPr>
                </w:p>
              </w:tc>
              <w:tc>
                <w:tcPr>
                  <w:tcW w:w="852" w:type="dxa"/>
                  <w:vMerge w:val="continue"/>
                  <w:tcBorders>
                    <w:tl2br w:val="nil"/>
                    <w:tr2bl w:val="nil"/>
                  </w:tcBorders>
                  <w:vAlign w:val="center"/>
                </w:tcPr>
                <w:p w14:paraId="069875CF">
                  <w:pPr>
                    <w:jc w:val="center"/>
                    <w:textAlignment w:val="baseline"/>
                    <w:rPr>
                      <w:color w:val="auto"/>
                      <w:sz w:val="21"/>
                      <w:szCs w:val="21"/>
                    </w:rPr>
                  </w:pPr>
                </w:p>
              </w:tc>
              <w:tc>
                <w:tcPr>
                  <w:tcW w:w="1368" w:type="dxa"/>
                  <w:tcBorders>
                    <w:tl2br w:val="nil"/>
                    <w:tr2bl w:val="nil"/>
                  </w:tcBorders>
                  <w:vAlign w:val="center"/>
                </w:tcPr>
                <w:p w14:paraId="64345401">
                  <w:pPr>
                    <w:jc w:val="center"/>
                    <w:rPr>
                      <w:color w:val="auto"/>
                      <w:sz w:val="21"/>
                      <w:szCs w:val="21"/>
                      <w:vertAlign w:val="subscript"/>
                    </w:rPr>
                  </w:pPr>
                  <w:r>
                    <w:rPr>
                      <w:color w:val="auto"/>
                      <w:sz w:val="21"/>
                      <w:szCs w:val="21"/>
                    </w:rPr>
                    <w:t>COD</w:t>
                  </w:r>
                </w:p>
              </w:tc>
              <w:tc>
                <w:tcPr>
                  <w:tcW w:w="3660" w:type="dxa"/>
                  <w:vMerge w:val="continue"/>
                  <w:tcBorders>
                    <w:tl2br w:val="nil"/>
                    <w:tr2bl w:val="nil"/>
                  </w:tcBorders>
                  <w:vAlign w:val="center"/>
                </w:tcPr>
                <w:p w14:paraId="79599768">
                  <w:pPr>
                    <w:jc w:val="center"/>
                    <w:textAlignment w:val="baseline"/>
                    <w:rPr>
                      <w:color w:val="auto"/>
                      <w:sz w:val="21"/>
                      <w:szCs w:val="21"/>
                    </w:rPr>
                  </w:pPr>
                </w:p>
              </w:tc>
              <w:tc>
                <w:tcPr>
                  <w:tcW w:w="1891" w:type="dxa"/>
                  <w:tcBorders>
                    <w:tl2br w:val="nil"/>
                    <w:tr2bl w:val="nil"/>
                  </w:tcBorders>
                  <w:vAlign w:val="center"/>
                </w:tcPr>
                <w:p w14:paraId="4566623F">
                  <w:pPr>
                    <w:jc w:val="center"/>
                    <w:textAlignment w:val="baseline"/>
                    <w:rPr>
                      <w:color w:val="auto"/>
                      <w:sz w:val="21"/>
                      <w:szCs w:val="21"/>
                    </w:rPr>
                  </w:pPr>
                  <w:r>
                    <w:rPr>
                      <w:rFonts w:hint="eastAsia"/>
                      <w:color w:val="auto"/>
                      <w:sz w:val="21"/>
                      <w:szCs w:val="21"/>
                    </w:rPr>
                    <w:t>250</w:t>
                  </w:r>
                </w:p>
              </w:tc>
            </w:tr>
            <w:tr w14:paraId="3F0A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tcBorders>
                    <w:tl2br w:val="nil"/>
                    <w:tr2bl w:val="nil"/>
                  </w:tcBorders>
                  <w:vAlign w:val="center"/>
                </w:tcPr>
                <w:p w14:paraId="23B88046">
                  <w:pPr>
                    <w:jc w:val="center"/>
                    <w:textAlignment w:val="baseline"/>
                    <w:rPr>
                      <w:color w:val="auto"/>
                      <w:sz w:val="21"/>
                      <w:szCs w:val="21"/>
                    </w:rPr>
                  </w:pPr>
                </w:p>
              </w:tc>
              <w:tc>
                <w:tcPr>
                  <w:tcW w:w="852" w:type="dxa"/>
                  <w:vMerge w:val="continue"/>
                  <w:tcBorders>
                    <w:tl2br w:val="nil"/>
                    <w:tr2bl w:val="nil"/>
                  </w:tcBorders>
                  <w:vAlign w:val="center"/>
                </w:tcPr>
                <w:p w14:paraId="651EEDDC">
                  <w:pPr>
                    <w:jc w:val="center"/>
                    <w:textAlignment w:val="baseline"/>
                    <w:rPr>
                      <w:color w:val="auto"/>
                      <w:sz w:val="21"/>
                      <w:szCs w:val="21"/>
                    </w:rPr>
                  </w:pPr>
                </w:p>
              </w:tc>
              <w:tc>
                <w:tcPr>
                  <w:tcW w:w="1368" w:type="dxa"/>
                  <w:tcBorders>
                    <w:tl2br w:val="nil"/>
                    <w:tr2bl w:val="nil"/>
                  </w:tcBorders>
                  <w:vAlign w:val="center"/>
                </w:tcPr>
                <w:p w14:paraId="039BFCD8">
                  <w:pPr>
                    <w:jc w:val="center"/>
                    <w:rPr>
                      <w:color w:val="auto"/>
                      <w:sz w:val="21"/>
                      <w:szCs w:val="21"/>
                    </w:rPr>
                  </w:pPr>
                  <w:r>
                    <w:rPr>
                      <w:color w:val="auto"/>
                      <w:sz w:val="21"/>
                      <w:szCs w:val="21"/>
                    </w:rPr>
                    <w:t>BOD</w:t>
                  </w:r>
                  <w:r>
                    <w:rPr>
                      <w:color w:val="auto"/>
                      <w:sz w:val="21"/>
                      <w:szCs w:val="21"/>
                      <w:vertAlign w:val="subscript"/>
                    </w:rPr>
                    <w:t>5</w:t>
                  </w:r>
                </w:p>
              </w:tc>
              <w:tc>
                <w:tcPr>
                  <w:tcW w:w="3660" w:type="dxa"/>
                  <w:vMerge w:val="continue"/>
                  <w:tcBorders>
                    <w:tl2br w:val="nil"/>
                    <w:tr2bl w:val="nil"/>
                  </w:tcBorders>
                  <w:vAlign w:val="center"/>
                </w:tcPr>
                <w:p w14:paraId="7D43473D">
                  <w:pPr>
                    <w:jc w:val="center"/>
                    <w:textAlignment w:val="baseline"/>
                    <w:rPr>
                      <w:color w:val="auto"/>
                      <w:sz w:val="21"/>
                      <w:szCs w:val="21"/>
                    </w:rPr>
                  </w:pPr>
                </w:p>
              </w:tc>
              <w:tc>
                <w:tcPr>
                  <w:tcW w:w="1891" w:type="dxa"/>
                  <w:tcBorders>
                    <w:tl2br w:val="nil"/>
                    <w:tr2bl w:val="nil"/>
                  </w:tcBorders>
                  <w:vAlign w:val="center"/>
                </w:tcPr>
                <w:p w14:paraId="49832791">
                  <w:pPr>
                    <w:jc w:val="center"/>
                    <w:textAlignment w:val="baseline"/>
                    <w:rPr>
                      <w:color w:val="auto"/>
                      <w:sz w:val="21"/>
                      <w:szCs w:val="21"/>
                    </w:rPr>
                  </w:pPr>
                  <w:r>
                    <w:rPr>
                      <w:rFonts w:hint="eastAsia"/>
                      <w:color w:val="auto"/>
                      <w:sz w:val="21"/>
                      <w:szCs w:val="21"/>
                    </w:rPr>
                    <w:t>100</w:t>
                  </w:r>
                </w:p>
              </w:tc>
            </w:tr>
            <w:tr w14:paraId="427D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tcBorders>
                    <w:tl2br w:val="nil"/>
                    <w:tr2bl w:val="nil"/>
                  </w:tcBorders>
                  <w:vAlign w:val="center"/>
                </w:tcPr>
                <w:p w14:paraId="6608F752">
                  <w:pPr>
                    <w:jc w:val="center"/>
                    <w:textAlignment w:val="baseline"/>
                    <w:rPr>
                      <w:color w:val="auto"/>
                      <w:sz w:val="21"/>
                      <w:szCs w:val="21"/>
                    </w:rPr>
                  </w:pPr>
                </w:p>
              </w:tc>
              <w:tc>
                <w:tcPr>
                  <w:tcW w:w="852" w:type="dxa"/>
                  <w:vMerge w:val="continue"/>
                  <w:tcBorders>
                    <w:tl2br w:val="nil"/>
                    <w:tr2bl w:val="nil"/>
                  </w:tcBorders>
                  <w:vAlign w:val="center"/>
                </w:tcPr>
                <w:p w14:paraId="6C5BE1CF">
                  <w:pPr>
                    <w:jc w:val="center"/>
                    <w:textAlignment w:val="baseline"/>
                    <w:rPr>
                      <w:color w:val="auto"/>
                      <w:sz w:val="21"/>
                      <w:szCs w:val="21"/>
                    </w:rPr>
                  </w:pPr>
                </w:p>
              </w:tc>
              <w:tc>
                <w:tcPr>
                  <w:tcW w:w="1368" w:type="dxa"/>
                  <w:tcBorders>
                    <w:tl2br w:val="nil"/>
                    <w:tr2bl w:val="nil"/>
                  </w:tcBorders>
                  <w:vAlign w:val="center"/>
                </w:tcPr>
                <w:p w14:paraId="74751099">
                  <w:pPr>
                    <w:adjustRightInd w:val="0"/>
                    <w:snapToGrid w:val="0"/>
                    <w:spacing w:before="24" w:beforeLines="10" w:after="24" w:afterLines="10"/>
                    <w:jc w:val="center"/>
                    <w:rPr>
                      <w:color w:val="auto"/>
                      <w:kern w:val="0"/>
                      <w:sz w:val="21"/>
                      <w:szCs w:val="21"/>
                    </w:rPr>
                  </w:pPr>
                  <w:r>
                    <w:rPr>
                      <w:color w:val="auto"/>
                      <w:kern w:val="0"/>
                      <w:sz w:val="21"/>
                      <w:szCs w:val="21"/>
                    </w:rPr>
                    <w:t>NH</w:t>
                  </w:r>
                  <w:r>
                    <w:rPr>
                      <w:color w:val="auto"/>
                      <w:kern w:val="0"/>
                      <w:sz w:val="21"/>
                      <w:szCs w:val="21"/>
                      <w:vertAlign w:val="subscript"/>
                    </w:rPr>
                    <w:t>3</w:t>
                  </w:r>
                  <w:r>
                    <w:rPr>
                      <w:color w:val="auto"/>
                      <w:kern w:val="0"/>
                      <w:sz w:val="21"/>
                      <w:szCs w:val="21"/>
                    </w:rPr>
                    <w:t>-N</w:t>
                  </w:r>
                </w:p>
              </w:tc>
              <w:tc>
                <w:tcPr>
                  <w:tcW w:w="3660" w:type="dxa"/>
                  <w:vMerge w:val="continue"/>
                  <w:tcBorders>
                    <w:tl2br w:val="nil"/>
                    <w:tr2bl w:val="nil"/>
                  </w:tcBorders>
                  <w:vAlign w:val="center"/>
                </w:tcPr>
                <w:p w14:paraId="14C187BE">
                  <w:pPr>
                    <w:jc w:val="center"/>
                    <w:textAlignment w:val="baseline"/>
                    <w:rPr>
                      <w:color w:val="auto"/>
                      <w:sz w:val="21"/>
                      <w:szCs w:val="21"/>
                    </w:rPr>
                  </w:pPr>
                </w:p>
              </w:tc>
              <w:tc>
                <w:tcPr>
                  <w:tcW w:w="1891" w:type="dxa"/>
                  <w:tcBorders>
                    <w:tl2br w:val="nil"/>
                    <w:tr2bl w:val="nil"/>
                  </w:tcBorders>
                  <w:vAlign w:val="center"/>
                </w:tcPr>
                <w:p w14:paraId="1970A2B0">
                  <w:pPr>
                    <w:jc w:val="center"/>
                    <w:textAlignment w:val="baseline"/>
                    <w:rPr>
                      <w:rFonts w:hint="eastAsia" w:eastAsia="宋体"/>
                      <w:color w:val="auto"/>
                      <w:sz w:val="21"/>
                      <w:szCs w:val="21"/>
                      <w:lang w:eastAsia="zh-CN"/>
                    </w:rPr>
                  </w:pPr>
                  <w:r>
                    <w:rPr>
                      <w:rFonts w:hint="eastAsia"/>
                      <w:color w:val="auto"/>
                      <w:sz w:val="21"/>
                      <w:szCs w:val="21"/>
                      <w:lang w:val="en-US" w:eastAsia="zh-CN"/>
                    </w:rPr>
                    <w:t>-</w:t>
                  </w:r>
                </w:p>
              </w:tc>
            </w:tr>
            <w:tr w14:paraId="7027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tcBorders>
                    <w:tl2br w:val="nil"/>
                    <w:tr2bl w:val="nil"/>
                  </w:tcBorders>
                  <w:vAlign w:val="center"/>
                </w:tcPr>
                <w:p w14:paraId="404AC0FC">
                  <w:pPr>
                    <w:jc w:val="center"/>
                    <w:textAlignment w:val="baseline"/>
                    <w:rPr>
                      <w:color w:val="auto"/>
                      <w:sz w:val="21"/>
                      <w:szCs w:val="21"/>
                    </w:rPr>
                  </w:pPr>
                </w:p>
              </w:tc>
              <w:tc>
                <w:tcPr>
                  <w:tcW w:w="852" w:type="dxa"/>
                  <w:vMerge w:val="continue"/>
                  <w:tcBorders>
                    <w:tl2br w:val="nil"/>
                    <w:tr2bl w:val="nil"/>
                  </w:tcBorders>
                  <w:vAlign w:val="center"/>
                </w:tcPr>
                <w:p w14:paraId="685E3F1B">
                  <w:pPr>
                    <w:jc w:val="center"/>
                    <w:textAlignment w:val="baseline"/>
                    <w:rPr>
                      <w:color w:val="auto"/>
                      <w:sz w:val="21"/>
                      <w:szCs w:val="21"/>
                    </w:rPr>
                  </w:pPr>
                </w:p>
              </w:tc>
              <w:tc>
                <w:tcPr>
                  <w:tcW w:w="1368" w:type="dxa"/>
                  <w:tcBorders>
                    <w:tl2br w:val="nil"/>
                    <w:tr2bl w:val="nil"/>
                  </w:tcBorders>
                  <w:vAlign w:val="center"/>
                </w:tcPr>
                <w:p w14:paraId="1C38BE54">
                  <w:pPr>
                    <w:jc w:val="center"/>
                    <w:rPr>
                      <w:color w:val="auto"/>
                      <w:sz w:val="21"/>
                      <w:szCs w:val="21"/>
                    </w:rPr>
                  </w:pPr>
                  <w:r>
                    <w:rPr>
                      <w:color w:val="auto"/>
                      <w:sz w:val="21"/>
                      <w:szCs w:val="21"/>
                    </w:rPr>
                    <w:t>SS</w:t>
                  </w:r>
                </w:p>
              </w:tc>
              <w:tc>
                <w:tcPr>
                  <w:tcW w:w="3660" w:type="dxa"/>
                  <w:vMerge w:val="continue"/>
                  <w:tcBorders>
                    <w:tl2br w:val="nil"/>
                    <w:tr2bl w:val="nil"/>
                  </w:tcBorders>
                  <w:vAlign w:val="center"/>
                </w:tcPr>
                <w:p w14:paraId="3AC9F206">
                  <w:pPr>
                    <w:jc w:val="center"/>
                    <w:textAlignment w:val="baseline"/>
                    <w:rPr>
                      <w:color w:val="auto"/>
                      <w:sz w:val="21"/>
                      <w:szCs w:val="21"/>
                    </w:rPr>
                  </w:pPr>
                </w:p>
              </w:tc>
              <w:tc>
                <w:tcPr>
                  <w:tcW w:w="1891" w:type="dxa"/>
                  <w:tcBorders>
                    <w:tl2br w:val="nil"/>
                    <w:tr2bl w:val="nil"/>
                  </w:tcBorders>
                  <w:vAlign w:val="center"/>
                </w:tcPr>
                <w:p w14:paraId="2B34D4E5">
                  <w:pPr>
                    <w:jc w:val="center"/>
                    <w:textAlignment w:val="baseline"/>
                    <w:rPr>
                      <w:color w:val="auto"/>
                      <w:sz w:val="21"/>
                      <w:szCs w:val="21"/>
                    </w:rPr>
                  </w:pPr>
                  <w:r>
                    <w:rPr>
                      <w:rFonts w:hint="eastAsia"/>
                      <w:color w:val="auto"/>
                      <w:sz w:val="21"/>
                      <w:szCs w:val="21"/>
                    </w:rPr>
                    <w:t>60</w:t>
                  </w:r>
                </w:p>
              </w:tc>
            </w:tr>
            <w:tr w14:paraId="3D48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tcBorders>
                    <w:tl2br w:val="nil"/>
                    <w:tr2bl w:val="nil"/>
                  </w:tcBorders>
                  <w:vAlign w:val="center"/>
                </w:tcPr>
                <w:p w14:paraId="6E8C961C">
                  <w:pPr>
                    <w:jc w:val="center"/>
                    <w:textAlignment w:val="baseline"/>
                    <w:rPr>
                      <w:color w:val="auto"/>
                      <w:sz w:val="21"/>
                      <w:szCs w:val="21"/>
                    </w:rPr>
                  </w:pPr>
                </w:p>
              </w:tc>
              <w:tc>
                <w:tcPr>
                  <w:tcW w:w="852" w:type="dxa"/>
                  <w:vMerge w:val="continue"/>
                  <w:tcBorders>
                    <w:tl2br w:val="nil"/>
                    <w:tr2bl w:val="nil"/>
                  </w:tcBorders>
                  <w:vAlign w:val="center"/>
                </w:tcPr>
                <w:p w14:paraId="4731DD89">
                  <w:pPr>
                    <w:jc w:val="center"/>
                    <w:textAlignment w:val="baseline"/>
                    <w:rPr>
                      <w:color w:val="auto"/>
                      <w:sz w:val="21"/>
                      <w:szCs w:val="21"/>
                    </w:rPr>
                  </w:pPr>
                </w:p>
              </w:tc>
              <w:tc>
                <w:tcPr>
                  <w:tcW w:w="1368" w:type="dxa"/>
                  <w:tcBorders>
                    <w:tl2br w:val="nil"/>
                    <w:tr2bl w:val="nil"/>
                  </w:tcBorders>
                  <w:vAlign w:val="center"/>
                </w:tcPr>
                <w:p w14:paraId="43FBBF3F">
                  <w:pPr>
                    <w:jc w:val="center"/>
                    <w:rPr>
                      <w:rFonts w:hint="eastAsia" w:eastAsia="宋体"/>
                      <w:color w:val="auto"/>
                      <w:sz w:val="21"/>
                      <w:szCs w:val="21"/>
                      <w:lang w:val="en-US" w:eastAsia="zh-CN"/>
                    </w:rPr>
                  </w:pPr>
                  <w:r>
                    <w:rPr>
                      <w:rFonts w:hint="eastAsia"/>
                      <w:color w:val="auto"/>
                      <w:sz w:val="21"/>
                      <w:szCs w:val="21"/>
                      <w:lang w:val="en-US" w:eastAsia="zh-CN"/>
                    </w:rPr>
                    <w:t>LAS</w:t>
                  </w:r>
                </w:p>
              </w:tc>
              <w:tc>
                <w:tcPr>
                  <w:tcW w:w="3660" w:type="dxa"/>
                  <w:vMerge w:val="continue"/>
                  <w:tcBorders>
                    <w:tl2br w:val="nil"/>
                    <w:tr2bl w:val="nil"/>
                  </w:tcBorders>
                  <w:vAlign w:val="center"/>
                </w:tcPr>
                <w:p w14:paraId="7A9F2815">
                  <w:pPr>
                    <w:jc w:val="center"/>
                    <w:textAlignment w:val="baseline"/>
                    <w:rPr>
                      <w:color w:val="auto"/>
                      <w:sz w:val="21"/>
                      <w:szCs w:val="21"/>
                    </w:rPr>
                  </w:pPr>
                </w:p>
              </w:tc>
              <w:tc>
                <w:tcPr>
                  <w:tcW w:w="1891" w:type="dxa"/>
                  <w:tcBorders>
                    <w:tl2br w:val="nil"/>
                    <w:tr2bl w:val="nil"/>
                  </w:tcBorders>
                  <w:vAlign w:val="center"/>
                </w:tcPr>
                <w:p w14:paraId="4D4A5E18">
                  <w:pPr>
                    <w:adjustRightInd w:val="0"/>
                    <w:snapToGrid w:val="0"/>
                    <w:jc w:val="center"/>
                    <w:rPr>
                      <w:rFonts w:hint="eastAsia"/>
                      <w:color w:val="auto"/>
                      <w:sz w:val="21"/>
                      <w:szCs w:val="21"/>
                    </w:rPr>
                  </w:pPr>
                  <w:r>
                    <w:rPr>
                      <w:rFonts w:hint="eastAsia"/>
                      <w:color w:val="auto"/>
                      <w:sz w:val="21"/>
                      <w:lang w:val="en-US" w:eastAsia="zh-CN"/>
                    </w:rPr>
                    <w:t>10</w:t>
                  </w:r>
                </w:p>
              </w:tc>
            </w:tr>
            <w:tr w14:paraId="0872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tcBorders>
                    <w:tl2br w:val="nil"/>
                    <w:tr2bl w:val="nil"/>
                  </w:tcBorders>
                  <w:vAlign w:val="center"/>
                </w:tcPr>
                <w:p w14:paraId="57B8C1F0">
                  <w:pPr>
                    <w:jc w:val="center"/>
                    <w:textAlignment w:val="baseline"/>
                    <w:rPr>
                      <w:color w:val="auto"/>
                      <w:sz w:val="21"/>
                      <w:szCs w:val="21"/>
                    </w:rPr>
                  </w:pPr>
                </w:p>
              </w:tc>
              <w:tc>
                <w:tcPr>
                  <w:tcW w:w="852" w:type="dxa"/>
                  <w:vMerge w:val="continue"/>
                  <w:tcBorders>
                    <w:tl2br w:val="nil"/>
                    <w:tr2bl w:val="nil"/>
                  </w:tcBorders>
                  <w:vAlign w:val="center"/>
                </w:tcPr>
                <w:p w14:paraId="7E7B7E41">
                  <w:pPr>
                    <w:jc w:val="center"/>
                    <w:textAlignment w:val="baseline"/>
                    <w:rPr>
                      <w:color w:val="auto"/>
                      <w:sz w:val="21"/>
                      <w:szCs w:val="21"/>
                    </w:rPr>
                  </w:pPr>
                </w:p>
              </w:tc>
              <w:tc>
                <w:tcPr>
                  <w:tcW w:w="1368" w:type="dxa"/>
                  <w:tcBorders>
                    <w:tl2br w:val="nil"/>
                    <w:tr2bl w:val="nil"/>
                  </w:tcBorders>
                  <w:vAlign w:val="center"/>
                </w:tcPr>
                <w:p w14:paraId="74AAB134">
                  <w:pPr>
                    <w:jc w:val="center"/>
                    <w:rPr>
                      <w:rFonts w:hint="eastAsia" w:eastAsia="宋体"/>
                      <w:color w:val="auto"/>
                      <w:sz w:val="21"/>
                      <w:szCs w:val="21"/>
                      <w:lang w:val="en-US" w:eastAsia="zh-CN"/>
                    </w:rPr>
                  </w:pPr>
                  <w:r>
                    <w:rPr>
                      <w:rFonts w:hint="eastAsia"/>
                      <w:color w:val="auto"/>
                      <w:sz w:val="21"/>
                      <w:szCs w:val="21"/>
                      <w:lang w:val="en-US" w:eastAsia="zh-CN"/>
                    </w:rPr>
                    <w:t>总余氯</w:t>
                  </w:r>
                </w:p>
              </w:tc>
              <w:tc>
                <w:tcPr>
                  <w:tcW w:w="3660" w:type="dxa"/>
                  <w:vMerge w:val="continue"/>
                  <w:tcBorders>
                    <w:tl2br w:val="nil"/>
                    <w:tr2bl w:val="nil"/>
                  </w:tcBorders>
                  <w:vAlign w:val="center"/>
                </w:tcPr>
                <w:p w14:paraId="7170A43A">
                  <w:pPr>
                    <w:jc w:val="center"/>
                    <w:textAlignment w:val="baseline"/>
                    <w:rPr>
                      <w:color w:val="auto"/>
                      <w:sz w:val="21"/>
                      <w:szCs w:val="21"/>
                    </w:rPr>
                  </w:pPr>
                </w:p>
              </w:tc>
              <w:tc>
                <w:tcPr>
                  <w:tcW w:w="1891" w:type="dxa"/>
                  <w:tcBorders>
                    <w:tl2br w:val="nil"/>
                    <w:tr2bl w:val="nil"/>
                  </w:tcBorders>
                  <w:vAlign w:val="center"/>
                </w:tcPr>
                <w:p w14:paraId="6A853D51">
                  <w:pPr>
                    <w:adjustRightInd w:val="0"/>
                    <w:snapToGrid w:val="0"/>
                    <w:jc w:val="center"/>
                    <w:rPr>
                      <w:rFonts w:hint="eastAsia"/>
                      <w:color w:val="auto"/>
                      <w:sz w:val="21"/>
                      <w:szCs w:val="21"/>
                    </w:rPr>
                  </w:pPr>
                  <w:r>
                    <w:rPr>
                      <w:rFonts w:hint="eastAsia"/>
                      <w:color w:val="auto"/>
                      <w:sz w:val="21"/>
                      <w:lang w:val="en-US" w:eastAsia="zh-CN"/>
                    </w:rPr>
                    <w:t>2~8</w:t>
                  </w:r>
                </w:p>
              </w:tc>
            </w:tr>
            <w:tr w14:paraId="6EEF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 w:type="dxa"/>
                  <w:vMerge w:val="continue"/>
                  <w:tcBorders>
                    <w:tl2br w:val="nil"/>
                    <w:tr2bl w:val="nil"/>
                  </w:tcBorders>
                  <w:vAlign w:val="center"/>
                </w:tcPr>
                <w:p w14:paraId="609641BE">
                  <w:pPr>
                    <w:jc w:val="center"/>
                    <w:textAlignment w:val="baseline"/>
                    <w:rPr>
                      <w:color w:val="auto"/>
                      <w:sz w:val="21"/>
                      <w:szCs w:val="21"/>
                    </w:rPr>
                  </w:pPr>
                </w:p>
              </w:tc>
              <w:tc>
                <w:tcPr>
                  <w:tcW w:w="852" w:type="dxa"/>
                  <w:vMerge w:val="continue"/>
                  <w:tcBorders>
                    <w:tl2br w:val="nil"/>
                    <w:tr2bl w:val="nil"/>
                  </w:tcBorders>
                  <w:vAlign w:val="center"/>
                </w:tcPr>
                <w:p w14:paraId="40F402F7">
                  <w:pPr>
                    <w:jc w:val="center"/>
                    <w:textAlignment w:val="baseline"/>
                    <w:rPr>
                      <w:color w:val="auto"/>
                      <w:sz w:val="21"/>
                      <w:szCs w:val="21"/>
                    </w:rPr>
                  </w:pPr>
                </w:p>
              </w:tc>
              <w:tc>
                <w:tcPr>
                  <w:tcW w:w="1368" w:type="dxa"/>
                  <w:tcBorders>
                    <w:tl2br w:val="nil"/>
                    <w:tr2bl w:val="nil"/>
                  </w:tcBorders>
                  <w:vAlign w:val="center"/>
                </w:tcPr>
                <w:p w14:paraId="218F4AD6">
                  <w:pPr>
                    <w:jc w:val="center"/>
                    <w:rPr>
                      <w:color w:val="auto"/>
                      <w:sz w:val="21"/>
                      <w:szCs w:val="21"/>
                    </w:rPr>
                  </w:pPr>
                  <w:r>
                    <w:rPr>
                      <w:color w:val="auto"/>
                      <w:sz w:val="21"/>
                    </w:rPr>
                    <w:t>粪大肠菌群</w:t>
                  </w:r>
                  <w:r>
                    <w:rPr>
                      <w:rFonts w:hint="eastAsia"/>
                      <w:color w:val="auto"/>
                      <w:sz w:val="21"/>
                      <w:lang w:eastAsia="zh-CN"/>
                    </w:rPr>
                    <w:t>数</w:t>
                  </w:r>
                  <w:r>
                    <w:rPr>
                      <w:color w:val="auto"/>
                      <w:sz w:val="21"/>
                    </w:rPr>
                    <w:t>（</w:t>
                  </w:r>
                  <w:r>
                    <w:rPr>
                      <w:rFonts w:hint="eastAsia"/>
                      <w:color w:val="auto"/>
                      <w:sz w:val="21"/>
                      <w:lang w:val="en-US" w:eastAsia="zh-CN"/>
                    </w:rPr>
                    <w:t>MPN</w:t>
                  </w:r>
                  <w:r>
                    <w:rPr>
                      <w:color w:val="auto"/>
                      <w:sz w:val="21"/>
                    </w:rPr>
                    <w:t>/L）</w:t>
                  </w:r>
                </w:p>
              </w:tc>
              <w:tc>
                <w:tcPr>
                  <w:tcW w:w="3660" w:type="dxa"/>
                  <w:vMerge w:val="continue"/>
                  <w:tcBorders>
                    <w:tl2br w:val="nil"/>
                    <w:tr2bl w:val="nil"/>
                  </w:tcBorders>
                  <w:vAlign w:val="center"/>
                </w:tcPr>
                <w:p w14:paraId="6BB017F5">
                  <w:pPr>
                    <w:jc w:val="center"/>
                    <w:textAlignment w:val="baseline"/>
                    <w:rPr>
                      <w:color w:val="auto"/>
                      <w:sz w:val="21"/>
                      <w:szCs w:val="21"/>
                    </w:rPr>
                  </w:pPr>
                </w:p>
              </w:tc>
              <w:tc>
                <w:tcPr>
                  <w:tcW w:w="1891" w:type="dxa"/>
                  <w:tcBorders>
                    <w:tl2br w:val="nil"/>
                    <w:tr2bl w:val="nil"/>
                  </w:tcBorders>
                  <w:vAlign w:val="center"/>
                </w:tcPr>
                <w:p w14:paraId="4B88A1BC">
                  <w:pPr>
                    <w:jc w:val="center"/>
                    <w:textAlignment w:val="baseline"/>
                    <w:rPr>
                      <w:color w:val="auto"/>
                      <w:sz w:val="21"/>
                      <w:szCs w:val="21"/>
                    </w:rPr>
                  </w:pPr>
                  <w:r>
                    <w:rPr>
                      <w:rFonts w:hint="eastAsia"/>
                      <w:color w:val="auto"/>
                      <w:sz w:val="21"/>
                      <w:szCs w:val="21"/>
                    </w:rPr>
                    <w:t>5000</w:t>
                  </w:r>
                </w:p>
              </w:tc>
            </w:tr>
          </w:tbl>
          <w:p w14:paraId="61318AFA">
            <w:pPr>
              <w:spacing w:line="480" w:lineRule="exact"/>
              <w:jc w:val="center"/>
              <w:rPr>
                <w:rFonts w:hAnsi="宋体"/>
                <w:b/>
                <w:bCs/>
                <w:color w:val="auto"/>
                <w:sz w:val="21"/>
                <w:szCs w:val="21"/>
              </w:rPr>
            </w:pPr>
            <w:r>
              <w:rPr>
                <w:rFonts w:hint="eastAsia" w:hAnsi="宋体"/>
                <w:b/>
                <w:bCs/>
                <w:color w:val="auto"/>
                <w:sz w:val="21"/>
                <w:szCs w:val="21"/>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34</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14:textFill>
                  <w14:solidFill>
                    <w14:schemeClr w14:val="tx1"/>
                  </w14:solidFill>
                </w14:textFill>
              </w:rPr>
              <w:t xml:space="preserve">  </w:t>
            </w:r>
            <w:r>
              <w:rPr>
                <w:rFonts w:hint="eastAsia" w:hAnsi="宋体"/>
                <w:b/>
                <w:bCs/>
                <w:color w:val="auto"/>
                <w:sz w:val="21"/>
                <w:szCs w:val="21"/>
              </w:rPr>
              <w:t>废水污染物排放信息表</w:t>
            </w:r>
          </w:p>
          <w:tbl>
            <w:tblPr>
              <w:tblStyle w:val="3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172"/>
              <w:gridCol w:w="2370"/>
              <w:gridCol w:w="2146"/>
              <w:gridCol w:w="1782"/>
            </w:tblGrid>
            <w:tr w14:paraId="5C7D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Align w:val="center"/>
                </w:tcPr>
                <w:p w14:paraId="1342A490">
                  <w:pPr>
                    <w:keepNext w:val="0"/>
                    <w:keepLines w:val="0"/>
                    <w:pageBreakBefore w:val="0"/>
                    <w:kinsoku/>
                    <w:wordWrap/>
                    <w:overflowPunct/>
                    <w:topLinePunct w:val="0"/>
                    <w:autoSpaceDE/>
                    <w:autoSpaceDN/>
                    <w:bidi w:val="0"/>
                    <w:jc w:val="center"/>
                    <w:textAlignment w:val="baseline"/>
                    <w:rPr>
                      <w:b/>
                      <w:bCs/>
                      <w:color w:val="auto"/>
                      <w:sz w:val="21"/>
                      <w:szCs w:val="21"/>
                    </w:rPr>
                  </w:pPr>
                  <w:r>
                    <w:rPr>
                      <w:rFonts w:hint="eastAsia"/>
                      <w:b/>
                      <w:bCs/>
                      <w:color w:val="auto"/>
                      <w:sz w:val="21"/>
                      <w:szCs w:val="21"/>
                    </w:rPr>
                    <w:t>序号</w:t>
                  </w:r>
                </w:p>
              </w:tc>
              <w:tc>
                <w:tcPr>
                  <w:tcW w:w="1172" w:type="dxa"/>
                  <w:vAlign w:val="center"/>
                </w:tcPr>
                <w:p w14:paraId="689D1062">
                  <w:pPr>
                    <w:keepNext w:val="0"/>
                    <w:keepLines w:val="0"/>
                    <w:pageBreakBefore w:val="0"/>
                    <w:kinsoku/>
                    <w:wordWrap/>
                    <w:overflowPunct/>
                    <w:topLinePunct w:val="0"/>
                    <w:autoSpaceDE/>
                    <w:autoSpaceDN/>
                    <w:bidi w:val="0"/>
                    <w:jc w:val="center"/>
                    <w:textAlignment w:val="baseline"/>
                    <w:rPr>
                      <w:b/>
                      <w:bCs/>
                      <w:color w:val="auto"/>
                      <w:sz w:val="21"/>
                      <w:szCs w:val="21"/>
                    </w:rPr>
                  </w:pPr>
                  <w:r>
                    <w:rPr>
                      <w:rFonts w:hint="eastAsia"/>
                      <w:b/>
                      <w:bCs/>
                      <w:color w:val="auto"/>
                      <w:sz w:val="21"/>
                      <w:szCs w:val="21"/>
                    </w:rPr>
                    <w:t>排放编号</w:t>
                  </w:r>
                </w:p>
              </w:tc>
              <w:tc>
                <w:tcPr>
                  <w:tcW w:w="2370" w:type="dxa"/>
                  <w:vAlign w:val="center"/>
                </w:tcPr>
                <w:p w14:paraId="79B556E0">
                  <w:pPr>
                    <w:keepNext w:val="0"/>
                    <w:keepLines w:val="0"/>
                    <w:pageBreakBefore w:val="0"/>
                    <w:kinsoku/>
                    <w:wordWrap/>
                    <w:overflowPunct/>
                    <w:topLinePunct w:val="0"/>
                    <w:autoSpaceDE/>
                    <w:autoSpaceDN/>
                    <w:bidi w:val="0"/>
                    <w:jc w:val="center"/>
                    <w:textAlignment w:val="baseline"/>
                    <w:rPr>
                      <w:b/>
                      <w:bCs/>
                      <w:color w:val="auto"/>
                      <w:sz w:val="21"/>
                      <w:szCs w:val="21"/>
                    </w:rPr>
                  </w:pPr>
                  <w:r>
                    <w:rPr>
                      <w:rFonts w:hint="eastAsia"/>
                      <w:b/>
                      <w:bCs/>
                      <w:color w:val="auto"/>
                      <w:sz w:val="21"/>
                      <w:szCs w:val="21"/>
                    </w:rPr>
                    <w:t>污染物种类</w:t>
                  </w:r>
                </w:p>
              </w:tc>
              <w:tc>
                <w:tcPr>
                  <w:tcW w:w="2146" w:type="dxa"/>
                  <w:vAlign w:val="center"/>
                </w:tcPr>
                <w:p w14:paraId="680C6C30">
                  <w:pPr>
                    <w:keepNext w:val="0"/>
                    <w:keepLines w:val="0"/>
                    <w:pageBreakBefore w:val="0"/>
                    <w:kinsoku/>
                    <w:wordWrap/>
                    <w:overflowPunct/>
                    <w:topLinePunct w:val="0"/>
                    <w:autoSpaceDE/>
                    <w:autoSpaceDN/>
                    <w:bidi w:val="0"/>
                    <w:jc w:val="center"/>
                    <w:textAlignment w:val="baseline"/>
                    <w:rPr>
                      <w:b/>
                      <w:bCs/>
                      <w:color w:val="auto"/>
                      <w:sz w:val="21"/>
                      <w:szCs w:val="21"/>
                    </w:rPr>
                  </w:pPr>
                  <w:r>
                    <w:rPr>
                      <w:rFonts w:hint="eastAsia"/>
                      <w:b/>
                      <w:bCs/>
                      <w:color w:val="auto"/>
                      <w:sz w:val="21"/>
                      <w:szCs w:val="21"/>
                    </w:rPr>
                    <w:t>排放浓度/（mg/L）</w:t>
                  </w:r>
                </w:p>
              </w:tc>
              <w:tc>
                <w:tcPr>
                  <w:tcW w:w="1782" w:type="dxa"/>
                  <w:vAlign w:val="center"/>
                </w:tcPr>
                <w:p w14:paraId="191E20D0">
                  <w:pPr>
                    <w:keepNext w:val="0"/>
                    <w:keepLines w:val="0"/>
                    <w:pageBreakBefore w:val="0"/>
                    <w:kinsoku/>
                    <w:wordWrap/>
                    <w:overflowPunct/>
                    <w:topLinePunct w:val="0"/>
                    <w:autoSpaceDE/>
                    <w:autoSpaceDN/>
                    <w:bidi w:val="0"/>
                    <w:jc w:val="center"/>
                    <w:textAlignment w:val="baseline"/>
                    <w:rPr>
                      <w:b/>
                      <w:bCs/>
                      <w:color w:val="auto"/>
                      <w:sz w:val="21"/>
                      <w:szCs w:val="21"/>
                    </w:rPr>
                  </w:pPr>
                  <w:r>
                    <w:rPr>
                      <w:rFonts w:hint="eastAsia"/>
                      <w:b/>
                      <w:bCs/>
                      <w:color w:val="auto"/>
                      <w:sz w:val="21"/>
                      <w:szCs w:val="21"/>
                    </w:rPr>
                    <w:t>年排放量/（t/a）</w:t>
                  </w:r>
                </w:p>
              </w:tc>
            </w:tr>
            <w:tr w14:paraId="164E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restart"/>
                  <w:vAlign w:val="center"/>
                </w:tcPr>
                <w:p w14:paraId="0D2A03A5">
                  <w:pPr>
                    <w:keepNext w:val="0"/>
                    <w:keepLines w:val="0"/>
                    <w:pageBreakBefore w:val="0"/>
                    <w:kinsoku/>
                    <w:wordWrap/>
                    <w:overflowPunct/>
                    <w:topLinePunct w:val="0"/>
                    <w:autoSpaceDE/>
                    <w:autoSpaceDN/>
                    <w:bidi w:val="0"/>
                    <w:jc w:val="center"/>
                    <w:textAlignment w:val="baseline"/>
                    <w:rPr>
                      <w:color w:val="auto"/>
                      <w:sz w:val="21"/>
                      <w:szCs w:val="21"/>
                    </w:rPr>
                  </w:pPr>
                  <w:r>
                    <w:rPr>
                      <w:rFonts w:hint="eastAsia"/>
                      <w:color w:val="auto"/>
                      <w:sz w:val="21"/>
                      <w:szCs w:val="21"/>
                    </w:rPr>
                    <w:t>1</w:t>
                  </w:r>
                </w:p>
              </w:tc>
              <w:tc>
                <w:tcPr>
                  <w:tcW w:w="1172" w:type="dxa"/>
                  <w:vMerge w:val="restart"/>
                  <w:vAlign w:val="center"/>
                </w:tcPr>
                <w:p w14:paraId="7307BAB2">
                  <w:pPr>
                    <w:keepNext w:val="0"/>
                    <w:keepLines w:val="0"/>
                    <w:pageBreakBefore w:val="0"/>
                    <w:kinsoku/>
                    <w:wordWrap/>
                    <w:overflowPunct/>
                    <w:topLinePunct w:val="0"/>
                    <w:autoSpaceDE/>
                    <w:autoSpaceDN/>
                    <w:bidi w:val="0"/>
                    <w:jc w:val="center"/>
                    <w:textAlignment w:val="baseline"/>
                    <w:rPr>
                      <w:color w:val="auto"/>
                      <w:sz w:val="21"/>
                      <w:szCs w:val="21"/>
                    </w:rPr>
                  </w:pPr>
                  <w:r>
                    <w:rPr>
                      <w:rFonts w:hint="eastAsia"/>
                      <w:color w:val="auto"/>
                      <w:sz w:val="21"/>
                      <w:szCs w:val="21"/>
                    </w:rPr>
                    <w:t>DW001</w:t>
                  </w:r>
                </w:p>
              </w:tc>
              <w:tc>
                <w:tcPr>
                  <w:tcW w:w="2370" w:type="dxa"/>
                  <w:vAlign w:val="center"/>
                </w:tcPr>
                <w:p w14:paraId="7612E78A">
                  <w:pPr>
                    <w:keepNext w:val="0"/>
                    <w:keepLines w:val="0"/>
                    <w:pageBreakBefore w:val="0"/>
                    <w:kinsoku/>
                    <w:wordWrap/>
                    <w:overflowPunct/>
                    <w:topLinePunct w:val="0"/>
                    <w:autoSpaceDE/>
                    <w:autoSpaceDN/>
                    <w:bidi w:val="0"/>
                    <w:jc w:val="center"/>
                    <w:rPr>
                      <w:color w:val="auto"/>
                      <w:sz w:val="21"/>
                      <w:szCs w:val="21"/>
                    </w:rPr>
                  </w:pPr>
                  <w:r>
                    <w:rPr>
                      <w:color w:val="auto"/>
                      <w:sz w:val="21"/>
                      <w:szCs w:val="21"/>
                    </w:rPr>
                    <w:t>COD</w:t>
                  </w:r>
                </w:p>
              </w:tc>
              <w:tc>
                <w:tcPr>
                  <w:tcW w:w="2146" w:type="dxa"/>
                  <w:vAlign w:val="center"/>
                </w:tcPr>
                <w:p w14:paraId="7E64CC38">
                  <w:pPr>
                    <w:keepNext w:val="0"/>
                    <w:keepLines w:val="0"/>
                    <w:pageBreakBefore w:val="0"/>
                    <w:kinsoku/>
                    <w:wordWrap/>
                    <w:overflowPunct/>
                    <w:topLinePunct w:val="0"/>
                    <w:autoSpaceDE/>
                    <w:autoSpaceDN/>
                    <w:bidi w:val="0"/>
                    <w:jc w:val="center"/>
                    <w:rPr>
                      <w:rFonts w:hint="default"/>
                      <w:color w:val="auto"/>
                      <w:sz w:val="21"/>
                      <w:szCs w:val="21"/>
                      <w:lang w:val="en-US" w:eastAsia="zh-CN"/>
                    </w:rPr>
                  </w:pPr>
                  <w:r>
                    <w:rPr>
                      <w:rFonts w:hint="eastAsia"/>
                      <w:color w:val="auto"/>
                      <w:sz w:val="21"/>
                      <w:szCs w:val="21"/>
                      <w:lang w:val="en-US" w:eastAsia="zh-CN"/>
                    </w:rPr>
                    <w:t>63</w:t>
                  </w:r>
                </w:p>
              </w:tc>
              <w:tc>
                <w:tcPr>
                  <w:tcW w:w="1782" w:type="dxa"/>
                  <w:vAlign w:val="center"/>
                </w:tcPr>
                <w:p w14:paraId="5491A77E">
                  <w:pPr>
                    <w:keepNext w:val="0"/>
                    <w:keepLines w:val="0"/>
                    <w:pageBreakBefore w:val="0"/>
                    <w:widowControl/>
                    <w:suppressLineNumbers w:val="0"/>
                    <w:kinsoku/>
                    <w:wordWrap/>
                    <w:overflowPunct/>
                    <w:topLinePunct w:val="0"/>
                    <w:autoSpaceDE/>
                    <w:autoSpaceDN/>
                    <w:bidi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415</w:t>
                  </w:r>
                </w:p>
              </w:tc>
            </w:tr>
            <w:tr w14:paraId="5FB0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vAlign w:val="center"/>
                </w:tcPr>
                <w:p w14:paraId="40D686AE">
                  <w:pPr>
                    <w:keepNext w:val="0"/>
                    <w:keepLines w:val="0"/>
                    <w:pageBreakBefore w:val="0"/>
                    <w:kinsoku/>
                    <w:wordWrap/>
                    <w:overflowPunct/>
                    <w:topLinePunct w:val="0"/>
                    <w:autoSpaceDE/>
                    <w:autoSpaceDN/>
                    <w:bidi w:val="0"/>
                    <w:jc w:val="center"/>
                    <w:textAlignment w:val="baseline"/>
                    <w:rPr>
                      <w:color w:val="auto"/>
                      <w:sz w:val="21"/>
                      <w:szCs w:val="21"/>
                    </w:rPr>
                  </w:pPr>
                </w:p>
              </w:tc>
              <w:tc>
                <w:tcPr>
                  <w:tcW w:w="1172" w:type="dxa"/>
                  <w:vMerge w:val="continue"/>
                  <w:vAlign w:val="center"/>
                </w:tcPr>
                <w:p w14:paraId="0348494E">
                  <w:pPr>
                    <w:keepNext w:val="0"/>
                    <w:keepLines w:val="0"/>
                    <w:pageBreakBefore w:val="0"/>
                    <w:kinsoku/>
                    <w:wordWrap/>
                    <w:overflowPunct/>
                    <w:topLinePunct w:val="0"/>
                    <w:autoSpaceDE/>
                    <w:autoSpaceDN/>
                    <w:bidi w:val="0"/>
                    <w:jc w:val="center"/>
                    <w:textAlignment w:val="baseline"/>
                    <w:rPr>
                      <w:color w:val="auto"/>
                      <w:sz w:val="21"/>
                      <w:szCs w:val="21"/>
                    </w:rPr>
                  </w:pPr>
                </w:p>
              </w:tc>
              <w:tc>
                <w:tcPr>
                  <w:tcW w:w="2370" w:type="dxa"/>
                  <w:vAlign w:val="center"/>
                </w:tcPr>
                <w:p w14:paraId="09A5FDB8">
                  <w:pPr>
                    <w:keepNext w:val="0"/>
                    <w:keepLines w:val="0"/>
                    <w:pageBreakBefore w:val="0"/>
                    <w:kinsoku/>
                    <w:wordWrap/>
                    <w:overflowPunct/>
                    <w:topLinePunct w:val="0"/>
                    <w:autoSpaceDE/>
                    <w:autoSpaceDN/>
                    <w:bidi w:val="0"/>
                    <w:jc w:val="center"/>
                    <w:rPr>
                      <w:color w:val="auto"/>
                      <w:sz w:val="21"/>
                      <w:szCs w:val="21"/>
                      <w:vertAlign w:val="subscript"/>
                    </w:rPr>
                  </w:pPr>
                  <w:r>
                    <w:rPr>
                      <w:color w:val="auto"/>
                      <w:sz w:val="21"/>
                      <w:szCs w:val="21"/>
                    </w:rPr>
                    <w:t>BOD</w:t>
                  </w:r>
                  <w:r>
                    <w:rPr>
                      <w:color w:val="auto"/>
                      <w:sz w:val="21"/>
                      <w:szCs w:val="21"/>
                      <w:vertAlign w:val="subscript"/>
                    </w:rPr>
                    <w:t>5</w:t>
                  </w:r>
                </w:p>
              </w:tc>
              <w:tc>
                <w:tcPr>
                  <w:tcW w:w="2146" w:type="dxa"/>
                  <w:vAlign w:val="center"/>
                </w:tcPr>
                <w:p w14:paraId="52501BE2">
                  <w:pPr>
                    <w:keepNext w:val="0"/>
                    <w:keepLines w:val="0"/>
                    <w:pageBreakBefore w:val="0"/>
                    <w:kinsoku/>
                    <w:wordWrap/>
                    <w:overflowPunct/>
                    <w:topLinePunct w:val="0"/>
                    <w:autoSpaceDE/>
                    <w:autoSpaceDN/>
                    <w:bidi w:val="0"/>
                    <w:jc w:val="center"/>
                    <w:rPr>
                      <w:rFonts w:hint="default"/>
                      <w:color w:val="auto"/>
                      <w:sz w:val="21"/>
                      <w:szCs w:val="21"/>
                      <w:lang w:val="en-US" w:eastAsia="zh-CN"/>
                    </w:rPr>
                  </w:pPr>
                  <w:r>
                    <w:rPr>
                      <w:rFonts w:hint="eastAsia"/>
                      <w:color w:val="auto"/>
                      <w:sz w:val="21"/>
                      <w:szCs w:val="21"/>
                      <w:lang w:val="en-US" w:eastAsia="zh-CN"/>
                    </w:rPr>
                    <w:t>24</w:t>
                  </w:r>
                </w:p>
              </w:tc>
              <w:tc>
                <w:tcPr>
                  <w:tcW w:w="1782" w:type="dxa"/>
                  <w:vAlign w:val="center"/>
                </w:tcPr>
                <w:p w14:paraId="3CD8BA0E">
                  <w:pPr>
                    <w:keepNext w:val="0"/>
                    <w:keepLines w:val="0"/>
                    <w:pageBreakBefore w:val="0"/>
                    <w:widowControl/>
                    <w:suppressLineNumbers w:val="0"/>
                    <w:kinsoku/>
                    <w:wordWrap/>
                    <w:overflowPunct/>
                    <w:topLinePunct w:val="0"/>
                    <w:autoSpaceDE/>
                    <w:autoSpaceDN/>
                    <w:bidi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w:t>
                  </w:r>
                  <w:r>
                    <w:rPr>
                      <w:rFonts w:hint="eastAsia" w:cs="Times New Roman"/>
                      <w:i w:val="0"/>
                      <w:iCs w:val="0"/>
                      <w:color w:val="000000"/>
                      <w:kern w:val="0"/>
                      <w:sz w:val="21"/>
                      <w:szCs w:val="21"/>
                      <w:u w:val="none"/>
                      <w:lang w:val="en-US" w:eastAsia="zh-CN" w:bidi="ar"/>
                    </w:rPr>
                    <w:t>58</w:t>
                  </w:r>
                </w:p>
              </w:tc>
            </w:tr>
            <w:tr w14:paraId="0DF8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vAlign w:val="center"/>
                </w:tcPr>
                <w:p w14:paraId="2AAAAA3F">
                  <w:pPr>
                    <w:keepNext w:val="0"/>
                    <w:keepLines w:val="0"/>
                    <w:pageBreakBefore w:val="0"/>
                    <w:kinsoku/>
                    <w:wordWrap/>
                    <w:overflowPunct/>
                    <w:topLinePunct w:val="0"/>
                    <w:autoSpaceDE/>
                    <w:autoSpaceDN/>
                    <w:bidi w:val="0"/>
                    <w:jc w:val="center"/>
                    <w:textAlignment w:val="baseline"/>
                    <w:rPr>
                      <w:color w:val="auto"/>
                      <w:sz w:val="21"/>
                      <w:szCs w:val="21"/>
                    </w:rPr>
                  </w:pPr>
                </w:p>
              </w:tc>
              <w:tc>
                <w:tcPr>
                  <w:tcW w:w="1172" w:type="dxa"/>
                  <w:vMerge w:val="continue"/>
                  <w:vAlign w:val="center"/>
                </w:tcPr>
                <w:p w14:paraId="17B38009">
                  <w:pPr>
                    <w:keepNext w:val="0"/>
                    <w:keepLines w:val="0"/>
                    <w:pageBreakBefore w:val="0"/>
                    <w:kinsoku/>
                    <w:wordWrap/>
                    <w:overflowPunct/>
                    <w:topLinePunct w:val="0"/>
                    <w:autoSpaceDE/>
                    <w:autoSpaceDN/>
                    <w:bidi w:val="0"/>
                    <w:jc w:val="center"/>
                    <w:textAlignment w:val="baseline"/>
                    <w:rPr>
                      <w:color w:val="auto"/>
                      <w:sz w:val="21"/>
                      <w:szCs w:val="21"/>
                    </w:rPr>
                  </w:pPr>
                </w:p>
              </w:tc>
              <w:tc>
                <w:tcPr>
                  <w:tcW w:w="2370" w:type="dxa"/>
                  <w:vAlign w:val="center"/>
                </w:tcPr>
                <w:p w14:paraId="5C4C776D">
                  <w:pPr>
                    <w:keepNext w:val="0"/>
                    <w:keepLines w:val="0"/>
                    <w:pageBreakBefore w:val="0"/>
                    <w:kinsoku/>
                    <w:wordWrap/>
                    <w:overflowPunct/>
                    <w:topLinePunct w:val="0"/>
                    <w:autoSpaceDE/>
                    <w:autoSpaceDN/>
                    <w:bidi w:val="0"/>
                    <w:adjustRightInd w:val="0"/>
                    <w:snapToGrid w:val="0"/>
                    <w:jc w:val="center"/>
                    <w:rPr>
                      <w:color w:val="auto"/>
                      <w:kern w:val="0"/>
                      <w:sz w:val="21"/>
                      <w:szCs w:val="21"/>
                    </w:rPr>
                  </w:pPr>
                  <w:r>
                    <w:rPr>
                      <w:color w:val="auto"/>
                      <w:sz w:val="21"/>
                      <w:szCs w:val="21"/>
                    </w:rPr>
                    <w:t>SS</w:t>
                  </w:r>
                </w:p>
              </w:tc>
              <w:tc>
                <w:tcPr>
                  <w:tcW w:w="2146" w:type="dxa"/>
                  <w:vAlign w:val="center"/>
                </w:tcPr>
                <w:p w14:paraId="46935838">
                  <w:pPr>
                    <w:keepNext w:val="0"/>
                    <w:keepLines w:val="0"/>
                    <w:pageBreakBefore w:val="0"/>
                    <w:kinsoku/>
                    <w:wordWrap/>
                    <w:overflowPunct/>
                    <w:topLinePunct w:val="0"/>
                    <w:autoSpaceDE/>
                    <w:autoSpaceDN/>
                    <w:bidi w:val="0"/>
                    <w:jc w:val="center"/>
                    <w:rPr>
                      <w:rFonts w:hint="default"/>
                      <w:color w:val="auto"/>
                      <w:sz w:val="21"/>
                      <w:szCs w:val="21"/>
                      <w:lang w:val="en-US" w:eastAsia="zh-CN"/>
                    </w:rPr>
                  </w:pPr>
                  <w:r>
                    <w:rPr>
                      <w:rFonts w:hint="eastAsia"/>
                      <w:color w:val="auto"/>
                      <w:sz w:val="21"/>
                      <w:szCs w:val="21"/>
                      <w:lang w:val="en-US" w:eastAsia="zh-CN"/>
                    </w:rPr>
                    <w:t>14.4</w:t>
                  </w:r>
                </w:p>
              </w:tc>
              <w:tc>
                <w:tcPr>
                  <w:tcW w:w="1782" w:type="dxa"/>
                  <w:vAlign w:val="center"/>
                </w:tcPr>
                <w:p w14:paraId="04C01FBA">
                  <w:pPr>
                    <w:keepNext w:val="0"/>
                    <w:keepLines w:val="0"/>
                    <w:pageBreakBefore w:val="0"/>
                    <w:widowControl/>
                    <w:suppressLineNumbers w:val="0"/>
                    <w:kinsoku/>
                    <w:wordWrap/>
                    <w:overflowPunct/>
                    <w:topLinePunct w:val="0"/>
                    <w:autoSpaceDE/>
                    <w:autoSpaceDN/>
                    <w:bidi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95</w:t>
                  </w:r>
                </w:p>
              </w:tc>
            </w:tr>
            <w:tr w14:paraId="4522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vAlign w:val="center"/>
                </w:tcPr>
                <w:p w14:paraId="50099CC0">
                  <w:pPr>
                    <w:keepNext w:val="0"/>
                    <w:keepLines w:val="0"/>
                    <w:pageBreakBefore w:val="0"/>
                    <w:kinsoku/>
                    <w:wordWrap/>
                    <w:overflowPunct/>
                    <w:topLinePunct w:val="0"/>
                    <w:autoSpaceDE/>
                    <w:autoSpaceDN/>
                    <w:bidi w:val="0"/>
                    <w:jc w:val="center"/>
                    <w:textAlignment w:val="baseline"/>
                    <w:rPr>
                      <w:color w:val="auto"/>
                      <w:sz w:val="21"/>
                      <w:szCs w:val="21"/>
                    </w:rPr>
                  </w:pPr>
                </w:p>
              </w:tc>
              <w:tc>
                <w:tcPr>
                  <w:tcW w:w="1172" w:type="dxa"/>
                  <w:vMerge w:val="continue"/>
                  <w:vAlign w:val="center"/>
                </w:tcPr>
                <w:p w14:paraId="30AD6BAA">
                  <w:pPr>
                    <w:keepNext w:val="0"/>
                    <w:keepLines w:val="0"/>
                    <w:pageBreakBefore w:val="0"/>
                    <w:kinsoku/>
                    <w:wordWrap/>
                    <w:overflowPunct/>
                    <w:topLinePunct w:val="0"/>
                    <w:autoSpaceDE/>
                    <w:autoSpaceDN/>
                    <w:bidi w:val="0"/>
                    <w:jc w:val="center"/>
                    <w:textAlignment w:val="baseline"/>
                    <w:rPr>
                      <w:color w:val="auto"/>
                      <w:sz w:val="21"/>
                      <w:szCs w:val="21"/>
                    </w:rPr>
                  </w:pPr>
                </w:p>
              </w:tc>
              <w:tc>
                <w:tcPr>
                  <w:tcW w:w="2370" w:type="dxa"/>
                  <w:vAlign w:val="center"/>
                </w:tcPr>
                <w:p w14:paraId="43D92C7D">
                  <w:pPr>
                    <w:keepNext w:val="0"/>
                    <w:keepLines w:val="0"/>
                    <w:pageBreakBefore w:val="0"/>
                    <w:kinsoku/>
                    <w:wordWrap/>
                    <w:overflowPunct/>
                    <w:topLinePunct w:val="0"/>
                    <w:autoSpaceDE/>
                    <w:autoSpaceDN/>
                    <w:bidi w:val="0"/>
                    <w:jc w:val="center"/>
                    <w:rPr>
                      <w:color w:val="auto"/>
                      <w:sz w:val="21"/>
                      <w:szCs w:val="21"/>
                    </w:rPr>
                  </w:pPr>
                  <w:r>
                    <w:rPr>
                      <w:color w:val="auto"/>
                      <w:kern w:val="0"/>
                      <w:sz w:val="21"/>
                      <w:szCs w:val="21"/>
                    </w:rPr>
                    <w:t>NH</w:t>
                  </w:r>
                  <w:r>
                    <w:rPr>
                      <w:color w:val="auto"/>
                      <w:kern w:val="0"/>
                      <w:sz w:val="21"/>
                      <w:szCs w:val="21"/>
                      <w:vertAlign w:val="subscript"/>
                    </w:rPr>
                    <w:t>3</w:t>
                  </w:r>
                  <w:r>
                    <w:rPr>
                      <w:color w:val="auto"/>
                      <w:kern w:val="0"/>
                      <w:sz w:val="21"/>
                      <w:szCs w:val="21"/>
                    </w:rPr>
                    <w:t>-N</w:t>
                  </w:r>
                </w:p>
              </w:tc>
              <w:tc>
                <w:tcPr>
                  <w:tcW w:w="2146" w:type="dxa"/>
                  <w:vAlign w:val="center"/>
                </w:tcPr>
                <w:p w14:paraId="4A78D29C">
                  <w:pPr>
                    <w:keepNext w:val="0"/>
                    <w:keepLines w:val="0"/>
                    <w:pageBreakBefore w:val="0"/>
                    <w:kinsoku/>
                    <w:wordWrap/>
                    <w:overflowPunct/>
                    <w:topLinePunct w:val="0"/>
                    <w:autoSpaceDE/>
                    <w:autoSpaceDN/>
                    <w:bidi w:val="0"/>
                    <w:jc w:val="center"/>
                    <w:rPr>
                      <w:rFonts w:hint="default"/>
                      <w:color w:val="auto"/>
                      <w:sz w:val="21"/>
                      <w:szCs w:val="21"/>
                      <w:lang w:val="en-US" w:eastAsia="zh-CN"/>
                    </w:rPr>
                  </w:pPr>
                  <w:r>
                    <w:rPr>
                      <w:rFonts w:hint="eastAsia"/>
                      <w:color w:val="auto"/>
                      <w:sz w:val="21"/>
                      <w:szCs w:val="21"/>
                      <w:lang w:val="en-US" w:eastAsia="zh-CN"/>
                    </w:rPr>
                    <w:t>20</w:t>
                  </w:r>
                </w:p>
              </w:tc>
              <w:tc>
                <w:tcPr>
                  <w:tcW w:w="1782" w:type="dxa"/>
                  <w:vAlign w:val="center"/>
                </w:tcPr>
                <w:p w14:paraId="508CEDA3">
                  <w:pPr>
                    <w:keepNext w:val="0"/>
                    <w:keepLines w:val="0"/>
                    <w:pageBreakBefore w:val="0"/>
                    <w:widowControl/>
                    <w:suppressLineNumbers w:val="0"/>
                    <w:kinsoku/>
                    <w:wordWrap/>
                    <w:overflowPunct/>
                    <w:topLinePunct w:val="0"/>
                    <w:autoSpaceDE/>
                    <w:autoSpaceDN/>
                    <w:bidi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132</w:t>
                  </w:r>
                </w:p>
              </w:tc>
            </w:tr>
            <w:tr w14:paraId="267C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vAlign w:val="center"/>
                </w:tcPr>
                <w:p w14:paraId="325BEC99">
                  <w:pPr>
                    <w:keepNext w:val="0"/>
                    <w:keepLines w:val="0"/>
                    <w:pageBreakBefore w:val="0"/>
                    <w:kinsoku/>
                    <w:wordWrap/>
                    <w:overflowPunct/>
                    <w:topLinePunct w:val="0"/>
                    <w:autoSpaceDE/>
                    <w:autoSpaceDN/>
                    <w:bidi w:val="0"/>
                    <w:jc w:val="center"/>
                    <w:textAlignment w:val="baseline"/>
                    <w:rPr>
                      <w:color w:val="auto"/>
                      <w:sz w:val="21"/>
                      <w:szCs w:val="21"/>
                    </w:rPr>
                  </w:pPr>
                </w:p>
              </w:tc>
              <w:tc>
                <w:tcPr>
                  <w:tcW w:w="1172" w:type="dxa"/>
                  <w:vMerge w:val="continue"/>
                  <w:vAlign w:val="center"/>
                </w:tcPr>
                <w:p w14:paraId="0EC58578">
                  <w:pPr>
                    <w:keepNext w:val="0"/>
                    <w:keepLines w:val="0"/>
                    <w:pageBreakBefore w:val="0"/>
                    <w:kinsoku/>
                    <w:wordWrap/>
                    <w:overflowPunct/>
                    <w:topLinePunct w:val="0"/>
                    <w:autoSpaceDE/>
                    <w:autoSpaceDN/>
                    <w:bidi w:val="0"/>
                    <w:jc w:val="center"/>
                    <w:textAlignment w:val="baseline"/>
                    <w:rPr>
                      <w:color w:val="auto"/>
                      <w:sz w:val="21"/>
                      <w:szCs w:val="21"/>
                    </w:rPr>
                  </w:pPr>
                </w:p>
              </w:tc>
              <w:tc>
                <w:tcPr>
                  <w:tcW w:w="2370" w:type="dxa"/>
                  <w:vAlign w:val="center"/>
                </w:tcPr>
                <w:p w14:paraId="1B64823D">
                  <w:pPr>
                    <w:keepNext w:val="0"/>
                    <w:keepLines w:val="0"/>
                    <w:pageBreakBefore w:val="0"/>
                    <w:kinsoku/>
                    <w:wordWrap/>
                    <w:overflowPunct/>
                    <w:topLinePunct w:val="0"/>
                    <w:autoSpaceDE/>
                    <w:autoSpaceDN/>
                    <w:bidi w:val="0"/>
                    <w:jc w:val="center"/>
                    <w:rPr>
                      <w:color w:val="auto"/>
                      <w:sz w:val="21"/>
                      <w:szCs w:val="21"/>
                    </w:rPr>
                  </w:pPr>
                  <w:r>
                    <w:rPr>
                      <w:color w:val="auto"/>
                      <w:sz w:val="21"/>
                    </w:rPr>
                    <w:t>粪大肠菌群</w:t>
                  </w:r>
                  <w:r>
                    <w:rPr>
                      <w:rFonts w:hint="eastAsia"/>
                      <w:color w:val="auto"/>
                      <w:sz w:val="21"/>
                      <w:lang w:eastAsia="zh-CN"/>
                    </w:rPr>
                    <w:t>数</w:t>
                  </w:r>
                  <w:r>
                    <w:rPr>
                      <w:color w:val="auto"/>
                      <w:sz w:val="21"/>
                    </w:rPr>
                    <w:t>（</w:t>
                  </w:r>
                  <w:r>
                    <w:rPr>
                      <w:rFonts w:hint="eastAsia"/>
                      <w:color w:val="auto"/>
                      <w:sz w:val="21"/>
                      <w:lang w:val="en-US" w:eastAsia="zh-CN"/>
                    </w:rPr>
                    <w:t>MPN</w:t>
                  </w:r>
                  <w:r>
                    <w:rPr>
                      <w:color w:val="auto"/>
                      <w:sz w:val="21"/>
                    </w:rPr>
                    <w:t>/L）</w:t>
                  </w:r>
                </w:p>
              </w:tc>
              <w:tc>
                <w:tcPr>
                  <w:tcW w:w="2146" w:type="dxa"/>
                  <w:vAlign w:val="center"/>
                </w:tcPr>
                <w:p w14:paraId="55F886B9">
                  <w:pPr>
                    <w:keepNext w:val="0"/>
                    <w:keepLines w:val="0"/>
                    <w:pageBreakBefore w:val="0"/>
                    <w:kinsoku/>
                    <w:wordWrap/>
                    <w:overflowPunct/>
                    <w:topLinePunct w:val="0"/>
                    <w:autoSpaceDE/>
                    <w:autoSpaceDN/>
                    <w:bidi w:val="0"/>
                    <w:jc w:val="center"/>
                    <w:rPr>
                      <w:rFonts w:hint="default" w:eastAsia="宋体"/>
                      <w:color w:val="auto"/>
                      <w:sz w:val="21"/>
                      <w:szCs w:val="21"/>
                      <w:lang w:val="en-US" w:eastAsia="zh-CN"/>
                    </w:rPr>
                  </w:pPr>
                  <w:r>
                    <w:rPr>
                      <w:rFonts w:hint="eastAsia"/>
                      <w:color w:val="auto"/>
                      <w:sz w:val="21"/>
                      <w:szCs w:val="21"/>
                      <w:lang w:val="en-US" w:eastAsia="zh-CN"/>
                    </w:rPr>
                    <w:t>3000</w:t>
                  </w:r>
                </w:p>
              </w:tc>
              <w:tc>
                <w:tcPr>
                  <w:tcW w:w="1782" w:type="dxa"/>
                  <w:vAlign w:val="center"/>
                </w:tcPr>
                <w:p w14:paraId="5805CE90">
                  <w:pPr>
                    <w:keepNext w:val="0"/>
                    <w:keepLines w:val="0"/>
                    <w:pageBreakBefore w:val="0"/>
                    <w:kinsoku/>
                    <w:wordWrap/>
                    <w:overflowPunct/>
                    <w:topLinePunct w:val="0"/>
                    <w:autoSpaceDE/>
                    <w:autoSpaceDN/>
                    <w:bidi w:val="0"/>
                    <w:jc w:val="center"/>
                    <w:rPr>
                      <w:rFonts w:hint="default" w:eastAsia="宋体"/>
                      <w:color w:val="auto"/>
                      <w:sz w:val="21"/>
                      <w:szCs w:val="21"/>
                      <w:lang w:val="en-US" w:eastAsia="zh-CN"/>
                    </w:rPr>
                  </w:pPr>
                  <w:r>
                    <w:rPr>
                      <w:rFonts w:hint="eastAsia"/>
                      <w:color w:val="auto"/>
                      <w:sz w:val="21"/>
                      <w:szCs w:val="21"/>
                      <w:lang w:val="en-US" w:eastAsia="zh-CN"/>
                    </w:rPr>
                    <w:t>/</w:t>
                  </w:r>
                </w:p>
              </w:tc>
            </w:tr>
            <w:tr w14:paraId="0B22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7" w:type="dxa"/>
                  <w:gridSpan w:val="2"/>
                  <w:vMerge w:val="restart"/>
                  <w:vAlign w:val="center"/>
                </w:tcPr>
                <w:p w14:paraId="3B8E7DBA">
                  <w:pPr>
                    <w:keepNext w:val="0"/>
                    <w:keepLines w:val="0"/>
                    <w:pageBreakBefore w:val="0"/>
                    <w:kinsoku/>
                    <w:wordWrap/>
                    <w:overflowPunct/>
                    <w:topLinePunct w:val="0"/>
                    <w:autoSpaceDE/>
                    <w:autoSpaceDN/>
                    <w:bidi w:val="0"/>
                    <w:jc w:val="center"/>
                    <w:textAlignment w:val="baseline"/>
                    <w:rPr>
                      <w:color w:val="auto"/>
                      <w:sz w:val="21"/>
                      <w:szCs w:val="21"/>
                    </w:rPr>
                  </w:pPr>
                  <w:r>
                    <w:rPr>
                      <w:rFonts w:hint="eastAsia"/>
                      <w:color w:val="auto"/>
                      <w:sz w:val="21"/>
                      <w:szCs w:val="21"/>
                    </w:rPr>
                    <w:t>全厂排放口合计</w:t>
                  </w:r>
                </w:p>
              </w:tc>
              <w:tc>
                <w:tcPr>
                  <w:tcW w:w="4516" w:type="dxa"/>
                  <w:gridSpan w:val="2"/>
                  <w:vAlign w:val="center"/>
                </w:tcPr>
                <w:p w14:paraId="751BB751">
                  <w:pPr>
                    <w:keepNext w:val="0"/>
                    <w:keepLines w:val="0"/>
                    <w:pageBreakBefore w:val="0"/>
                    <w:kinsoku/>
                    <w:wordWrap/>
                    <w:overflowPunct/>
                    <w:topLinePunct w:val="0"/>
                    <w:autoSpaceDE/>
                    <w:autoSpaceDN/>
                    <w:bidi w:val="0"/>
                    <w:jc w:val="center"/>
                    <w:rPr>
                      <w:color w:val="auto"/>
                      <w:sz w:val="21"/>
                      <w:szCs w:val="21"/>
                    </w:rPr>
                  </w:pPr>
                  <w:r>
                    <w:rPr>
                      <w:color w:val="auto"/>
                      <w:sz w:val="21"/>
                      <w:szCs w:val="21"/>
                    </w:rPr>
                    <w:t>COD</w:t>
                  </w:r>
                </w:p>
              </w:tc>
              <w:tc>
                <w:tcPr>
                  <w:tcW w:w="1782" w:type="dxa"/>
                  <w:shd w:val="clear" w:color="auto" w:fill="auto"/>
                  <w:vAlign w:val="center"/>
                </w:tcPr>
                <w:p w14:paraId="39F0F053">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415</w:t>
                  </w:r>
                </w:p>
              </w:tc>
            </w:tr>
            <w:tr w14:paraId="1A96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7" w:type="dxa"/>
                  <w:gridSpan w:val="2"/>
                  <w:vMerge w:val="continue"/>
                  <w:vAlign w:val="center"/>
                </w:tcPr>
                <w:p w14:paraId="08267CA2">
                  <w:pPr>
                    <w:keepNext w:val="0"/>
                    <w:keepLines w:val="0"/>
                    <w:pageBreakBefore w:val="0"/>
                    <w:kinsoku/>
                    <w:wordWrap/>
                    <w:overflowPunct/>
                    <w:topLinePunct w:val="0"/>
                    <w:autoSpaceDE/>
                    <w:autoSpaceDN/>
                    <w:bidi w:val="0"/>
                    <w:jc w:val="center"/>
                    <w:textAlignment w:val="baseline"/>
                    <w:rPr>
                      <w:color w:val="auto"/>
                      <w:sz w:val="21"/>
                      <w:szCs w:val="21"/>
                    </w:rPr>
                  </w:pPr>
                </w:p>
              </w:tc>
              <w:tc>
                <w:tcPr>
                  <w:tcW w:w="4516" w:type="dxa"/>
                  <w:gridSpan w:val="2"/>
                  <w:vAlign w:val="center"/>
                </w:tcPr>
                <w:p w14:paraId="6ECCD215">
                  <w:pPr>
                    <w:keepNext w:val="0"/>
                    <w:keepLines w:val="0"/>
                    <w:pageBreakBefore w:val="0"/>
                    <w:kinsoku/>
                    <w:wordWrap/>
                    <w:overflowPunct/>
                    <w:topLinePunct w:val="0"/>
                    <w:autoSpaceDE/>
                    <w:autoSpaceDN/>
                    <w:bidi w:val="0"/>
                    <w:jc w:val="center"/>
                    <w:rPr>
                      <w:color w:val="auto"/>
                      <w:sz w:val="21"/>
                      <w:szCs w:val="21"/>
                    </w:rPr>
                  </w:pPr>
                  <w:r>
                    <w:rPr>
                      <w:color w:val="auto"/>
                      <w:sz w:val="21"/>
                      <w:szCs w:val="21"/>
                    </w:rPr>
                    <w:t>BOD</w:t>
                  </w:r>
                  <w:r>
                    <w:rPr>
                      <w:color w:val="auto"/>
                      <w:sz w:val="21"/>
                      <w:szCs w:val="21"/>
                      <w:vertAlign w:val="subscript"/>
                    </w:rPr>
                    <w:t>5</w:t>
                  </w:r>
                </w:p>
              </w:tc>
              <w:tc>
                <w:tcPr>
                  <w:tcW w:w="1782" w:type="dxa"/>
                  <w:shd w:val="clear" w:color="auto" w:fill="auto"/>
                  <w:vAlign w:val="center"/>
                </w:tcPr>
                <w:p w14:paraId="499C408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r>
                    <w:rPr>
                      <w:rFonts w:hint="eastAsia" w:cs="Times New Roman"/>
                      <w:i w:val="0"/>
                      <w:iCs w:val="0"/>
                      <w:color w:val="000000"/>
                      <w:kern w:val="0"/>
                      <w:sz w:val="21"/>
                      <w:szCs w:val="21"/>
                      <w:u w:val="none"/>
                      <w:lang w:val="en-US" w:eastAsia="zh-CN" w:bidi="ar"/>
                    </w:rPr>
                    <w:t>58</w:t>
                  </w:r>
                </w:p>
              </w:tc>
            </w:tr>
            <w:tr w14:paraId="6056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7" w:type="dxa"/>
                  <w:gridSpan w:val="2"/>
                  <w:vMerge w:val="continue"/>
                  <w:vAlign w:val="center"/>
                </w:tcPr>
                <w:p w14:paraId="70A412B7">
                  <w:pPr>
                    <w:keepNext w:val="0"/>
                    <w:keepLines w:val="0"/>
                    <w:pageBreakBefore w:val="0"/>
                    <w:kinsoku/>
                    <w:wordWrap/>
                    <w:overflowPunct/>
                    <w:topLinePunct w:val="0"/>
                    <w:autoSpaceDE/>
                    <w:autoSpaceDN/>
                    <w:bidi w:val="0"/>
                    <w:jc w:val="center"/>
                    <w:textAlignment w:val="baseline"/>
                    <w:rPr>
                      <w:color w:val="auto"/>
                      <w:sz w:val="21"/>
                      <w:szCs w:val="21"/>
                    </w:rPr>
                  </w:pPr>
                </w:p>
              </w:tc>
              <w:tc>
                <w:tcPr>
                  <w:tcW w:w="4516" w:type="dxa"/>
                  <w:gridSpan w:val="2"/>
                  <w:vAlign w:val="center"/>
                </w:tcPr>
                <w:p w14:paraId="5A78FB75">
                  <w:pPr>
                    <w:keepNext w:val="0"/>
                    <w:keepLines w:val="0"/>
                    <w:pageBreakBefore w:val="0"/>
                    <w:kinsoku/>
                    <w:wordWrap/>
                    <w:overflowPunct/>
                    <w:topLinePunct w:val="0"/>
                    <w:autoSpaceDE/>
                    <w:autoSpaceDN/>
                    <w:bidi w:val="0"/>
                    <w:adjustRightInd w:val="0"/>
                    <w:snapToGrid w:val="0"/>
                    <w:jc w:val="center"/>
                    <w:rPr>
                      <w:color w:val="auto"/>
                      <w:kern w:val="0"/>
                      <w:sz w:val="21"/>
                      <w:szCs w:val="21"/>
                    </w:rPr>
                  </w:pPr>
                  <w:r>
                    <w:rPr>
                      <w:color w:val="auto"/>
                      <w:sz w:val="21"/>
                      <w:szCs w:val="21"/>
                    </w:rPr>
                    <w:t>SS</w:t>
                  </w:r>
                </w:p>
              </w:tc>
              <w:tc>
                <w:tcPr>
                  <w:tcW w:w="1782" w:type="dxa"/>
                  <w:shd w:val="clear" w:color="auto" w:fill="auto"/>
                  <w:vAlign w:val="center"/>
                </w:tcPr>
                <w:p w14:paraId="0A89770C">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w:t>
                  </w:r>
                  <w:r>
                    <w:rPr>
                      <w:rFonts w:hint="eastAsia" w:cs="Times New Roman"/>
                      <w:i w:val="0"/>
                      <w:iCs w:val="0"/>
                      <w:color w:val="000000"/>
                      <w:kern w:val="0"/>
                      <w:sz w:val="21"/>
                      <w:szCs w:val="21"/>
                      <w:u w:val="none"/>
                      <w:lang w:val="en-US" w:eastAsia="zh-CN" w:bidi="ar"/>
                    </w:rPr>
                    <w:t>95</w:t>
                  </w:r>
                </w:p>
              </w:tc>
            </w:tr>
            <w:tr w14:paraId="45F9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7" w:type="dxa"/>
                  <w:gridSpan w:val="2"/>
                  <w:vMerge w:val="continue"/>
                  <w:vAlign w:val="center"/>
                </w:tcPr>
                <w:p w14:paraId="113E2D10">
                  <w:pPr>
                    <w:keepNext w:val="0"/>
                    <w:keepLines w:val="0"/>
                    <w:pageBreakBefore w:val="0"/>
                    <w:kinsoku/>
                    <w:wordWrap/>
                    <w:overflowPunct/>
                    <w:topLinePunct w:val="0"/>
                    <w:autoSpaceDE/>
                    <w:autoSpaceDN/>
                    <w:bidi w:val="0"/>
                    <w:jc w:val="center"/>
                    <w:textAlignment w:val="baseline"/>
                    <w:rPr>
                      <w:color w:val="auto"/>
                      <w:sz w:val="21"/>
                      <w:szCs w:val="21"/>
                    </w:rPr>
                  </w:pPr>
                </w:p>
              </w:tc>
              <w:tc>
                <w:tcPr>
                  <w:tcW w:w="4516" w:type="dxa"/>
                  <w:gridSpan w:val="2"/>
                  <w:vAlign w:val="center"/>
                </w:tcPr>
                <w:p w14:paraId="25E6CB01">
                  <w:pPr>
                    <w:keepNext w:val="0"/>
                    <w:keepLines w:val="0"/>
                    <w:pageBreakBefore w:val="0"/>
                    <w:kinsoku/>
                    <w:wordWrap/>
                    <w:overflowPunct/>
                    <w:topLinePunct w:val="0"/>
                    <w:autoSpaceDE/>
                    <w:autoSpaceDN/>
                    <w:bidi w:val="0"/>
                    <w:jc w:val="center"/>
                    <w:rPr>
                      <w:color w:val="auto"/>
                      <w:sz w:val="21"/>
                      <w:szCs w:val="21"/>
                    </w:rPr>
                  </w:pPr>
                  <w:r>
                    <w:rPr>
                      <w:color w:val="auto"/>
                      <w:kern w:val="0"/>
                      <w:sz w:val="21"/>
                      <w:szCs w:val="21"/>
                    </w:rPr>
                    <w:t>NH</w:t>
                  </w:r>
                  <w:r>
                    <w:rPr>
                      <w:color w:val="auto"/>
                      <w:kern w:val="0"/>
                      <w:sz w:val="21"/>
                      <w:szCs w:val="21"/>
                      <w:vertAlign w:val="subscript"/>
                    </w:rPr>
                    <w:t>3</w:t>
                  </w:r>
                  <w:r>
                    <w:rPr>
                      <w:color w:val="auto"/>
                      <w:kern w:val="0"/>
                      <w:sz w:val="21"/>
                      <w:szCs w:val="21"/>
                    </w:rPr>
                    <w:t>-N</w:t>
                  </w:r>
                </w:p>
              </w:tc>
              <w:tc>
                <w:tcPr>
                  <w:tcW w:w="1782" w:type="dxa"/>
                  <w:shd w:val="clear" w:color="auto" w:fill="auto"/>
                  <w:vAlign w:val="center"/>
                </w:tcPr>
                <w:p w14:paraId="5A110769">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132</w:t>
                  </w:r>
                </w:p>
              </w:tc>
            </w:tr>
            <w:tr w14:paraId="528D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7" w:type="dxa"/>
                  <w:gridSpan w:val="2"/>
                  <w:vMerge w:val="continue"/>
                  <w:vAlign w:val="center"/>
                </w:tcPr>
                <w:p w14:paraId="664C9344">
                  <w:pPr>
                    <w:keepNext w:val="0"/>
                    <w:keepLines w:val="0"/>
                    <w:pageBreakBefore w:val="0"/>
                    <w:kinsoku/>
                    <w:wordWrap/>
                    <w:overflowPunct/>
                    <w:topLinePunct w:val="0"/>
                    <w:autoSpaceDE/>
                    <w:autoSpaceDN/>
                    <w:bidi w:val="0"/>
                    <w:jc w:val="center"/>
                    <w:textAlignment w:val="baseline"/>
                    <w:rPr>
                      <w:color w:val="auto"/>
                      <w:sz w:val="21"/>
                      <w:szCs w:val="21"/>
                    </w:rPr>
                  </w:pPr>
                </w:p>
              </w:tc>
              <w:tc>
                <w:tcPr>
                  <w:tcW w:w="4516" w:type="dxa"/>
                  <w:gridSpan w:val="2"/>
                  <w:vAlign w:val="center"/>
                </w:tcPr>
                <w:p w14:paraId="4A13437E">
                  <w:pPr>
                    <w:keepNext w:val="0"/>
                    <w:keepLines w:val="0"/>
                    <w:pageBreakBefore w:val="0"/>
                    <w:kinsoku/>
                    <w:wordWrap/>
                    <w:overflowPunct/>
                    <w:topLinePunct w:val="0"/>
                    <w:autoSpaceDE/>
                    <w:autoSpaceDN/>
                    <w:bidi w:val="0"/>
                    <w:jc w:val="center"/>
                    <w:rPr>
                      <w:color w:val="auto"/>
                      <w:sz w:val="21"/>
                      <w:szCs w:val="21"/>
                    </w:rPr>
                  </w:pPr>
                  <w:r>
                    <w:rPr>
                      <w:color w:val="auto"/>
                      <w:sz w:val="21"/>
                    </w:rPr>
                    <w:t>粪大肠菌群</w:t>
                  </w:r>
                  <w:r>
                    <w:rPr>
                      <w:rFonts w:hint="eastAsia"/>
                      <w:color w:val="auto"/>
                      <w:sz w:val="21"/>
                      <w:lang w:eastAsia="zh-CN"/>
                    </w:rPr>
                    <w:t>数</w:t>
                  </w:r>
                  <w:r>
                    <w:rPr>
                      <w:color w:val="auto"/>
                      <w:sz w:val="21"/>
                    </w:rPr>
                    <w:t>（</w:t>
                  </w:r>
                  <w:r>
                    <w:rPr>
                      <w:rFonts w:hint="eastAsia"/>
                      <w:color w:val="auto"/>
                      <w:sz w:val="21"/>
                      <w:lang w:val="en-US" w:eastAsia="zh-CN"/>
                    </w:rPr>
                    <w:t>MPN</w:t>
                  </w:r>
                  <w:r>
                    <w:rPr>
                      <w:color w:val="auto"/>
                      <w:sz w:val="21"/>
                    </w:rPr>
                    <w:t>/L）</w:t>
                  </w:r>
                </w:p>
              </w:tc>
              <w:tc>
                <w:tcPr>
                  <w:tcW w:w="1782" w:type="dxa"/>
                  <w:vAlign w:val="center"/>
                </w:tcPr>
                <w:p w14:paraId="46A73803">
                  <w:pPr>
                    <w:keepNext w:val="0"/>
                    <w:keepLines w:val="0"/>
                    <w:pageBreakBefore w:val="0"/>
                    <w:kinsoku/>
                    <w:wordWrap/>
                    <w:overflowPunct/>
                    <w:topLinePunct w:val="0"/>
                    <w:autoSpaceDE/>
                    <w:autoSpaceDN/>
                    <w:bidi w:val="0"/>
                    <w:jc w:val="center"/>
                    <w:rPr>
                      <w:rFonts w:hint="eastAsia" w:eastAsia="宋体"/>
                      <w:color w:val="auto"/>
                      <w:sz w:val="21"/>
                      <w:szCs w:val="21"/>
                      <w:lang w:val="en-US" w:eastAsia="zh-CN"/>
                    </w:rPr>
                  </w:pPr>
                  <w:r>
                    <w:rPr>
                      <w:rFonts w:hint="eastAsia"/>
                      <w:color w:val="auto"/>
                      <w:sz w:val="21"/>
                      <w:szCs w:val="21"/>
                      <w:lang w:val="en-US" w:eastAsia="zh-CN"/>
                    </w:rPr>
                    <w:t>/</w:t>
                  </w:r>
                </w:p>
              </w:tc>
            </w:tr>
          </w:tbl>
          <w:p w14:paraId="756DFA46">
            <w:pPr>
              <w:spacing w:line="480" w:lineRule="exact"/>
              <w:ind w:firstLine="482" w:firstLineChars="200"/>
              <w:rPr>
                <w:b/>
                <w:color w:val="auto"/>
              </w:rPr>
            </w:pPr>
            <w:r>
              <w:rPr>
                <w:rFonts w:hint="eastAsia" w:hAnsi="宋体"/>
                <w:b/>
                <w:bCs/>
                <w:color w:val="auto"/>
              </w:rPr>
              <w:t>（4）废水污染防治措施可行性分析</w:t>
            </w:r>
          </w:p>
          <w:p w14:paraId="116C201F">
            <w:pPr>
              <w:spacing w:line="480" w:lineRule="exact"/>
              <w:ind w:firstLine="480" w:firstLineChars="200"/>
              <w:rPr>
                <w:rFonts w:hint="eastAsia" w:hAnsi="宋体"/>
                <w:color w:val="auto"/>
              </w:rPr>
            </w:pPr>
            <w:r>
              <w:rPr>
                <w:rFonts w:hint="eastAsia"/>
                <w:color w:val="auto"/>
                <w:lang w:val="en-US" w:eastAsia="zh-CN"/>
              </w:rPr>
              <w:t>本项目综合废水依托霍山县医院西院区的综合</w:t>
            </w:r>
            <w:r>
              <w:rPr>
                <w:rFonts w:hint="eastAsia"/>
                <w:color w:val="auto"/>
                <w:lang w:eastAsia="zh-CN"/>
              </w:rPr>
              <w:t>污水处理站，规模为</w:t>
            </w:r>
            <w:r>
              <w:rPr>
                <w:rFonts w:hint="eastAsia"/>
                <w:color w:val="auto"/>
                <w:lang w:val="en-US" w:eastAsia="zh-CN"/>
              </w:rPr>
              <w:t>300t/d（本项目废水为21.13t/d，霍山县医院西院区现状实际废水产生量为154.32t/d，从处理规模上看满足依托可行性），综合污水处理站于2025年9月开展建设，预计于2026年5月竣工并投入运营，本项目计划2025年12月开工建设，建设周期10个月，从时间上看满足依托可行性。霍山县医院西院区污水处理站排放执行医疗机构水污染物排放标准》（GB18466-2005）“表2综合医疗机构和其他医疗机构水污染物排放限值”中的预处理标准，本项目产生废水主要是医疗废水及职工生活污水，不新增废水污染物种类，水量较小不会对综合污水处理站造成冲击性影响，从污染因子来看满足依托可行性。</w:t>
            </w:r>
            <w:r>
              <w:rPr>
                <w:rFonts w:hint="eastAsia"/>
                <w:color w:val="auto"/>
              </w:rPr>
              <w:t>采用</w:t>
            </w:r>
            <w:r>
              <w:rPr>
                <w:rFonts w:hint="eastAsia"/>
                <w:color w:val="auto"/>
                <w:lang w:eastAsia="zh-CN"/>
              </w:rPr>
              <w:t>“水解酸化</w:t>
            </w:r>
            <w:r>
              <w:rPr>
                <w:rFonts w:hint="eastAsia"/>
                <w:color w:val="auto"/>
              </w:rPr>
              <w:t>+</w:t>
            </w:r>
            <w:r>
              <w:rPr>
                <w:rFonts w:hint="eastAsia"/>
                <w:color w:val="auto"/>
                <w:lang w:val="en-US" w:eastAsia="zh-CN"/>
              </w:rPr>
              <w:t>多级AO</w:t>
            </w:r>
            <w:r>
              <w:rPr>
                <w:rFonts w:hint="eastAsia"/>
                <w:color w:val="auto"/>
              </w:rPr>
              <w:t>+消毒</w:t>
            </w:r>
            <w:r>
              <w:rPr>
                <w:rFonts w:hint="eastAsia"/>
                <w:color w:val="auto"/>
                <w:lang w:eastAsia="zh-CN"/>
              </w:rPr>
              <w:t>”处理工艺</w:t>
            </w:r>
            <w:r>
              <w:rPr>
                <w:rFonts w:hint="eastAsia"/>
                <w:color w:val="auto"/>
              </w:rPr>
              <w:t>，</w:t>
            </w:r>
            <w:r>
              <w:rPr>
                <w:rFonts w:hint="eastAsia"/>
                <w:color w:val="auto"/>
                <w:lang w:eastAsia="zh-CN"/>
              </w:rPr>
              <w:t>消毒剂使用次氯酸钠</w:t>
            </w:r>
            <w:r>
              <w:rPr>
                <w:rFonts w:hint="eastAsia"/>
                <w:color w:val="auto"/>
              </w:rPr>
              <w:t>。</w:t>
            </w:r>
            <w:r>
              <w:rPr>
                <w:rFonts w:hint="eastAsia" w:hAnsi="宋体"/>
                <w:color w:val="auto"/>
              </w:rPr>
              <w:t>废水处理工艺具体如下。</w:t>
            </w:r>
          </w:p>
          <w:p w14:paraId="79E6CD86">
            <w:pPr>
              <w:spacing w:line="480" w:lineRule="exact"/>
              <w:ind w:firstLine="482" w:firstLineChars="200"/>
              <w:rPr>
                <w:rFonts w:hint="eastAsia" w:hAnsi="宋体"/>
                <w:b/>
                <w:bCs/>
                <w:color w:val="auto"/>
              </w:rPr>
            </w:pPr>
            <w:r>
              <w:rPr>
                <w:rFonts w:hint="eastAsia" w:hAnsi="宋体"/>
                <w:b/>
                <w:bCs/>
                <w:color w:val="auto"/>
              </w:rPr>
              <w:t>废水处理工艺：</w:t>
            </w:r>
          </w:p>
          <w:p w14:paraId="06A5DB3F">
            <w:pPr>
              <w:pStyle w:val="24"/>
              <w:ind w:left="0" w:leftChars="0" w:firstLine="0" w:firstLineChars="0"/>
              <w:rPr>
                <w:rFonts w:hint="eastAsia"/>
              </w:rPr>
            </w:pPr>
            <w:r>
              <w:drawing>
                <wp:inline distT="0" distB="0" distL="114300" distR="114300">
                  <wp:extent cx="5306060" cy="331978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rcRect t="514"/>
                          <a:stretch>
                            <a:fillRect/>
                          </a:stretch>
                        </pic:blipFill>
                        <pic:spPr>
                          <a:xfrm>
                            <a:off x="0" y="0"/>
                            <a:ext cx="5306060" cy="3319780"/>
                          </a:xfrm>
                          <a:prstGeom prst="rect">
                            <a:avLst/>
                          </a:prstGeom>
                          <a:noFill/>
                          <a:ln>
                            <a:noFill/>
                          </a:ln>
                        </pic:spPr>
                      </pic:pic>
                    </a:graphicData>
                  </a:graphic>
                </wp:inline>
              </w:drawing>
            </w:r>
          </w:p>
          <w:p w14:paraId="45C88F28">
            <w:pPr>
              <w:autoSpaceDE w:val="0"/>
              <w:autoSpaceDN w:val="0"/>
              <w:spacing w:line="360" w:lineRule="auto"/>
              <w:jc w:val="center"/>
              <w:textAlignment w:val="baseline"/>
              <w:rPr>
                <w:b/>
                <w:color w:val="auto"/>
                <w:sz w:val="21"/>
                <w:szCs w:val="21"/>
              </w:rPr>
            </w:pPr>
            <w:r>
              <w:rPr>
                <w:rFonts w:hint="eastAsia" w:ascii="Times New Roman" w:hAnsi="Times New Roman" w:eastAsia="宋体" w:cs="Times New Roman"/>
                <w:b/>
                <w:bCs/>
                <w:color w:val="000000"/>
                <w:kern w:val="2"/>
                <w:sz w:val="21"/>
                <w:szCs w:val="21"/>
                <w:highlight w:val="none"/>
                <w:lang w:val="en-US" w:eastAsia="zh-CN" w:bidi="ar-SA"/>
              </w:rPr>
              <w:t xml:space="preserve">图 </w:t>
            </w:r>
            <w:r>
              <w:rPr>
                <w:rFonts w:hint="eastAsia" w:ascii="Times New Roman" w:hAnsi="Times New Roman" w:eastAsia="宋体" w:cs="Times New Roman"/>
                <w:b/>
                <w:bCs/>
                <w:color w:val="000000"/>
                <w:kern w:val="2"/>
                <w:sz w:val="21"/>
                <w:szCs w:val="21"/>
                <w:highlight w:val="none"/>
                <w:lang w:val="en-US" w:eastAsia="zh-CN" w:bidi="ar-SA"/>
              </w:rPr>
              <w:fldChar w:fldCharType="begin"/>
            </w:r>
            <w:r>
              <w:rPr>
                <w:rFonts w:hint="eastAsia" w:ascii="Times New Roman" w:hAnsi="Times New Roman" w:eastAsia="宋体" w:cs="Times New Roman"/>
                <w:b/>
                <w:bCs/>
                <w:color w:val="000000"/>
                <w:kern w:val="2"/>
                <w:sz w:val="21"/>
                <w:szCs w:val="21"/>
                <w:highlight w:val="none"/>
                <w:lang w:val="en-US" w:eastAsia="zh-CN" w:bidi="ar-SA"/>
              </w:rPr>
              <w:instrText xml:space="preserve"> SEQ 图 \* ARABIC </w:instrText>
            </w:r>
            <w:r>
              <w:rPr>
                <w:rFonts w:hint="eastAsia" w:ascii="Times New Roman" w:hAnsi="Times New Roman" w:eastAsia="宋体" w:cs="Times New Roman"/>
                <w:b/>
                <w:bCs/>
                <w:color w:val="000000"/>
                <w:kern w:val="2"/>
                <w:sz w:val="21"/>
                <w:szCs w:val="21"/>
                <w:highlight w:val="none"/>
                <w:lang w:val="en-US" w:eastAsia="zh-CN" w:bidi="ar-SA"/>
              </w:rPr>
              <w:fldChar w:fldCharType="separate"/>
            </w:r>
            <w:r>
              <w:rPr>
                <w:rFonts w:hint="eastAsia" w:ascii="Times New Roman" w:hAnsi="Times New Roman" w:eastAsia="宋体" w:cs="Times New Roman"/>
                <w:b/>
                <w:bCs/>
                <w:color w:val="000000"/>
                <w:kern w:val="2"/>
                <w:sz w:val="21"/>
                <w:szCs w:val="21"/>
                <w:highlight w:val="none"/>
                <w:lang w:val="en-US" w:eastAsia="zh-CN" w:bidi="ar-SA"/>
              </w:rPr>
              <w:t>7</w:t>
            </w:r>
            <w:r>
              <w:rPr>
                <w:rFonts w:hint="eastAsia" w:ascii="Times New Roman" w:hAnsi="Times New Roman" w:eastAsia="宋体" w:cs="Times New Roman"/>
                <w:b/>
                <w:bCs/>
                <w:color w:val="000000"/>
                <w:kern w:val="2"/>
                <w:sz w:val="21"/>
                <w:szCs w:val="21"/>
                <w:highlight w:val="none"/>
                <w:lang w:val="en-US" w:eastAsia="zh-CN" w:bidi="ar-SA"/>
              </w:rPr>
              <w:fldChar w:fldCharType="end"/>
            </w:r>
            <w:r>
              <w:rPr>
                <w:rFonts w:hint="eastAsia" w:ascii="Times New Roman" w:hAnsi="Times New Roman" w:eastAsia="宋体" w:cs="Times New Roman"/>
                <w:b/>
                <w:bCs/>
                <w:color w:val="000000"/>
                <w:kern w:val="2"/>
                <w:sz w:val="21"/>
                <w:szCs w:val="21"/>
                <w:highlight w:val="none"/>
                <w:lang w:val="en-US" w:eastAsia="zh-CN" w:bidi="ar-SA"/>
              </w:rPr>
              <w:t xml:space="preserve"> </w:t>
            </w:r>
            <w:r>
              <w:rPr>
                <w:rFonts w:hint="eastAsia"/>
                <w:b/>
                <w:bCs/>
                <w:color w:val="000000"/>
                <w:sz w:val="21"/>
                <w:szCs w:val="21"/>
                <w:highlight w:val="none"/>
                <w:lang w:val="en-US" w:eastAsia="zh-CN"/>
              </w:rPr>
              <w:t xml:space="preserve"> </w:t>
            </w:r>
            <w:r>
              <w:rPr>
                <w:rFonts w:hint="eastAsia"/>
                <w:b/>
                <w:color w:val="auto"/>
                <w:sz w:val="21"/>
                <w:szCs w:val="21"/>
              </w:rPr>
              <w:t>废水处理工艺流程图</w:t>
            </w:r>
          </w:p>
          <w:p w14:paraId="6793161E">
            <w:pPr>
              <w:spacing w:line="360" w:lineRule="auto"/>
              <w:ind w:firstLine="482" w:firstLineChars="200"/>
              <w:rPr>
                <w:rFonts w:hint="eastAsia" w:hAnsi="宋体"/>
                <w:b/>
                <w:bCs/>
                <w:color w:val="auto"/>
                <w:lang w:val="en-US" w:eastAsia="zh-CN"/>
              </w:rPr>
            </w:pPr>
            <w:r>
              <w:rPr>
                <w:rFonts w:hint="eastAsia" w:hAnsi="宋体"/>
                <w:b/>
                <w:bCs/>
                <w:color w:val="auto"/>
                <w:lang w:val="en-US" w:eastAsia="zh-CN"/>
              </w:rPr>
              <w:t>各单元说明：</w:t>
            </w:r>
          </w:p>
          <w:p w14:paraId="1754D934">
            <w:pPr>
              <w:spacing w:line="360" w:lineRule="auto"/>
              <w:ind w:firstLine="482" w:firstLineChars="200"/>
              <w:rPr>
                <w:rFonts w:hint="eastAsia" w:hAnsi="宋体"/>
                <w:b/>
                <w:bCs/>
                <w:color w:val="auto"/>
                <w:lang w:val="en-US" w:eastAsia="zh-CN"/>
              </w:rPr>
            </w:pPr>
            <w:r>
              <w:rPr>
                <w:rFonts w:hint="eastAsia" w:hAnsi="宋体"/>
                <w:b/>
                <w:bCs/>
                <w:color w:val="auto"/>
                <w:lang w:val="en-US" w:eastAsia="zh-CN"/>
              </w:rPr>
              <w:t>①调节池</w:t>
            </w:r>
          </w:p>
          <w:p w14:paraId="0A5C888A">
            <w:pPr>
              <w:overflowPunct w:val="0"/>
              <w:adjustRightInd w:val="0"/>
              <w:snapToGrid w:val="0"/>
              <w:spacing w:line="360" w:lineRule="auto"/>
              <w:ind w:firstLine="560"/>
              <w:rPr>
                <w:rFonts w:hint="default" w:ascii="Times New Roman" w:hAnsi="Times New Roman" w:cs="Times New Roman"/>
                <w:color w:val="000000"/>
                <w:kern w:val="0"/>
                <w:sz w:val="24"/>
                <w:szCs w:val="24"/>
              </w:rPr>
            </w:pPr>
            <w:r>
              <w:rPr>
                <w:rFonts w:hint="default" w:ascii="Times New Roman" w:hAnsi="Times New Roman" w:cs="Times New Roman"/>
                <w:color w:val="000000"/>
                <w:sz w:val="24"/>
                <w:szCs w:val="24"/>
              </w:rPr>
              <w:t>由于</w:t>
            </w:r>
            <w:r>
              <w:rPr>
                <w:rFonts w:hint="eastAsia" w:ascii="Times New Roman" w:hAnsi="Times New Roman" w:cs="Times New Roman"/>
                <w:color w:val="000000"/>
                <w:sz w:val="24"/>
                <w:szCs w:val="24"/>
                <w:lang w:val="en-US" w:eastAsia="zh-CN"/>
              </w:rPr>
              <w:t>院区</w:t>
            </w:r>
            <w:r>
              <w:rPr>
                <w:rFonts w:hint="default" w:ascii="Times New Roman" w:hAnsi="Times New Roman" w:cs="Times New Roman"/>
                <w:color w:val="000000"/>
                <w:sz w:val="24"/>
                <w:szCs w:val="24"/>
              </w:rPr>
              <w:t>废水的水质水量随时间变化较大，设计调节池使废水进入生物池处理时水质较为均匀、流速较为稳定</w:t>
            </w:r>
            <w:r>
              <w:rPr>
                <w:rFonts w:hint="default" w:ascii="Times New Roman" w:hAnsi="Times New Roman" w:cs="Times New Roman"/>
                <w:color w:val="000000"/>
                <w:kern w:val="0"/>
                <w:sz w:val="24"/>
                <w:szCs w:val="24"/>
              </w:rPr>
              <w:t>。</w:t>
            </w:r>
          </w:p>
          <w:p w14:paraId="0F49A683">
            <w:pPr>
              <w:spacing w:line="360" w:lineRule="auto"/>
              <w:ind w:firstLine="482" w:firstLineChars="200"/>
              <w:rPr>
                <w:rFonts w:hint="eastAsia" w:hAnsi="宋体"/>
                <w:b/>
                <w:bCs/>
                <w:color w:val="auto"/>
                <w:lang w:val="en-US" w:eastAsia="zh-CN"/>
              </w:rPr>
            </w:pPr>
            <w:r>
              <w:rPr>
                <w:rFonts w:hint="eastAsia" w:hAnsi="宋体"/>
                <w:b/>
                <w:bCs/>
                <w:color w:val="auto"/>
                <w:lang w:val="en-US" w:eastAsia="zh-CN"/>
              </w:rPr>
              <w:t>②水解酸化</w:t>
            </w:r>
          </w:p>
          <w:p w14:paraId="55FB9295">
            <w:pPr>
              <w:spacing w:line="360" w:lineRule="auto"/>
              <w:ind w:firstLine="480" w:firstLineChars="200"/>
              <w:rPr>
                <w:rFonts w:hint="eastAsia" w:hAnsi="宋体"/>
                <w:b/>
                <w:bCs/>
                <w:color w:val="auto"/>
                <w:lang w:val="en-US" w:eastAsia="zh-CN"/>
              </w:rPr>
            </w:pPr>
            <w:r>
              <w:rPr>
                <w:rFonts w:hint="eastAsia" w:hAnsi="宋体"/>
                <w:b w:val="0"/>
                <w:bCs w:val="0"/>
                <w:color w:val="auto"/>
                <w:lang w:val="en-US" w:eastAsia="zh-CN"/>
              </w:rPr>
              <w:t>利用厌氧或兼性菌将污水中悬浮性有机固体和难生物降解的大分子物质（包括碳水化合物、脂肪和脂类等）水解成溶解性有机物和易生物降解的小分子物质，小分子有机物再在酸化菌作用下转化成挥发性脂肪酸，进一步提高了有机物的可生化性，为后续处理创造条件。</w:t>
            </w:r>
          </w:p>
          <w:p w14:paraId="1AABF650">
            <w:pPr>
              <w:spacing w:line="360" w:lineRule="auto"/>
              <w:ind w:firstLine="482" w:firstLineChars="200"/>
              <w:rPr>
                <w:rFonts w:hint="eastAsia" w:hAnsi="宋体"/>
                <w:b/>
                <w:bCs/>
                <w:color w:val="auto"/>
                <w:lang w:val="en-US" w:eastAsia="zh-CN"/>
              </w:rPr>
            </w:pPr>
            <w:r>
              <w:rPr>
                <w:rFonts w:hint="eastAsia" w:hAnsi="宋体"/>
                <w:b/>
                <w:bCs/>
                <w:color w:val="auto"/>
                <w:lang w:val="en-US" w:eastAsia="zh-CN"/>
              </w:rPr>
              <w:t>③多级AO</w:t>
            </w:r>
          </w:p>
          <w:p w14:paraId="0686E3EC">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rPr>
              <w:t>A级生物池为脱氮处理而设置，池内设置立体弹性填料，作为反硝化细菌的载体，硝化液中回硝态氨和亚酸态氧在反硝化细菌的作用下，还原成氮气，达到脱氮的目的，溶解氧控制在≤0.5mg/L</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sz w:val="24"/>
                <w:szCs w:val="24"/>
              </w:rPr>
              <w:t>O级生物池内填料上附着的大量微生物，在好氧的条件下，同化和分解水中的有机物，使废水中的有机物分解为水和二氧化碳，氨氮氧化成为硝态氮形式。生物接触氧化工艺采用固定式生物填料作为微生物的载体，生长有微生物的载体淹没在水中，曝气系统为反应器中的微生物供氧。由于生物接触氧化法的微生物固定生长于生物填料上，克服了悬浮活性污泥易于流失的缺点，在反应器中能保持很高的生物量。</w:t>
            </w:r>
          </w:p>
          <w:p w14:paraId="613952C9">
            <w:pPr>
              <w:spacing w:line="360" w:lineRule="auto"/>
              <w:ind w:firstLine="482" w:firstLineChars="200"/>
              <w:rPr>
                <w:rFonts w:hint="default" w:hAnsi="宋体"/>
                <w:b/>
                <w:bCs/>
                <w:color w:val="auto"/>
                <w:lang w:val="en-US" w:eastAsia="zh-CN"/>
              </w:rPr>
            </w:pPr>
            <w:r>
              <w:rPr>
                <w:rFonts w:hint="eastAsia" w:hAnsi="宋体"/>
                <w:b/>
                <w:bCs/>
                <w:color w:val="auto"/>
                <w:lang w:val="en-US" w:eastAsia="zh-CN"/>
              </w:rPr>
              <w:t>④沉淀</w:t>
            </w:r>
          </w:p>
          <w:p w14:paraId="1C234ADB">
            <w:pPr>
              <w:spacing w:line="360" w:lineRule="auto"/>
              <w:ind w:firstLine="480" w:firstLineChars="200"/>
              <w:rPr>
                <w:rFonts w:hint="default" w:hAnsi="宋体"/>
                <w:b/>
                <w:bCs/>
                <w:color w:val="auto"/>
                <w:lang w:val="en-US" w:eastAsia="zh-CN"/>
              </w:rPr>
            </w:pPr>
            <w:r>
              <w:rPr>
                <w:rFonts w:hint="eastAsia" w:hAnsi="宋体"/>
                <w:b w:val="0"/>
                <w:bCs w:val="0"/>
                <w:color w:val="auto"/>
                <w:lang w:val="en-US" w:eastAsia="zh-CN"/>
              </w:rPr>
              <w:t>多级AO处理池</w:t>
            </w:r>
            <w:r>
              <w:rPr>
                <w:rFonts w:hint="default" w:ascii="Times New Roman" w:hAnsi="Times New Roman" w:cs="Times New Roman"/>
                <w:color w:val="000000"/>
                <w:sz w:val="24"/>
                <w:szCs w:val="24"/>
              </w:rPr>
              <w:t>的出水，常带有脱落的生物膜等悬浮类物质；设计沉淀池将这些悬浮物除去，以有效降低SS。污泥定期排出，部分回流至接触氧化池。</w:t>
            </w:r>
          </w:p>
          <w:p w14:paraId="336593F5">
            <w:pPr>
              <w:spacing w:line="360" w:lineRule="auto"/>
              <w:ind w:firstLine="482" w:firstLineChars="200"/>
              <w:rPr>
                <w:rFonts w:hint="eastAsia" w:hAnsi="宋体"/>
                <w:b/>
                <w:bCs/>
                <w:color w:val="auto"/>
                <w:lang w:val="en-US" w:eastAsia="zh-CN"/>
              </w:rPr>
            </w:pPr>
            <w:r>
              <w:rPr>
                <w:rFonts w:hint="eastAsia" w:hAnsi="宋体"/>
                <w:b/>
                <w:bCs/>
                <w:color w:val="auto"/>
                <w:lang w:val="en-US" w:eastAsia="zh-CN"/>
              </w:rPr>
              <w:t>⑤消毒</w:t>
            </w:r>
          </w:p>
          <w:p w14:paraId="1E363668">
            <w:pPr>
              <w:overflowPunct w:val="0"/>
              <w:adjustRightInd w:val="0"/>
              <w:snapToGrid w:val="0"/>
              <w:spacing w:line="360" w:lineRule="auto"/>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经过好氧生物接触氧化后，废水的中病</w:t>
            </w:r>
            <w:r>
              <w:rPr>
                <w:rFonts w:hint="eastAsia" w:cs="Times New Roman"/>
                <w:color w:val="000000"/>
                <w:sz w:val="24"/>
                <w:szCs w:val="24"/>
                <w:lang w:val="en-US" w:eastAsia="zh-CN"/>
              </w:rPr>
              <w:t>原</w:t>
            </w:r>
            <w:r>
              <w:rPr>
                <w:rFonts w:hint="default" w:ascii="Times New Roman" w:hAnsi="Times New Roman" w:cs="Times New Roman"/>
                <w:color w:val="000000"/>
                <w:sz w:val="24"/>
                <w:szCs w:val="24"/>
              </w:rPr>
              <w:t>体菌类，已得到削减，但仍然不能达到国家规定的排放标准。本方案消毒池采用</w:t>
            </w:r>
            <w:r>
              <w:rPr>
                <w:rFonts w:hint="eastAsia" w:ascii="Times New Roman" w:hAnsi="Times New Roman" w:cs="Times New Roman"/>
                <w:color w:val="000000"/>
                <w:sz w:val="24"/>
                <w:szCs w:val="24"/>
                <w:lang w:val="en-US" w:eastAsia="zh-CN"/>
              </w:rPr>
              <w:t>次氯酸钠</w:t>
            </w:r>
            <w:r>
              <w:rPr>
                <w:rFonts w:hint="default" w:ascii="Times New Roman" w:hAnsi="Times New Roman" w:cs="Times New Roman"/>
                <w:color w:val="000000"/>
                <w:sz w:val="24"/>
                <w:szCs w:val="24"/>
              </w:rPr>
              <w:t>消毒，使出水病</w:t>
            </w:r>
            <w:r>
              <w:rPr>
                <w:rFonts w:hint="eastAsia" w:cs="Times New Roman"/>
                <w:color w:val="000000"/>
                <w:sz w:val="24"/>
                <w:szCs w:val="24"/>
                <w:lang w:val="en-US" w:eastAsia="zh-CN"/>
              </w:rPr>
              <w:t>原</w:t>
            </w:r>
            <w:r>
              <w:rPr>
                <w:rFonts w:hint="default" w:ascii="Times New Roman" w:hAnsi="Times New Roman" w:cs="Times New Roman"/>
                <w:color w:val="000000"/>
                <w:sz w:val="24"/>
                <w:szCs w:val="24"/>
              </w:rPr>
              <w:t>体菌类达标排放。</w:t>
            </w:r>
          </w:p>
          <w:p w14:paraId="1041525C">
            <w:pPr>
              <w:spacing w:line="360" w:lineRule="auto"/>
              <w:ind w:firstLine="482" w:firstLineChars="200"/>
              <w:rPr>
                <w:rFonts w:hAnsi="宋体"/>
                <w:b/>
                <w:bCs/>
                <w:color w:val="auto"/>
              </w:rPr>
            </w:pPr>
            <w:r>
              <w:rPr>
                <w:rFonts w:hint="eastAsia" w:hAnsi="宋体"/>
                <w:b/>
                <w:bCs/>
                <w:color w:val="auto"/>
              </w:rPr>
              <w:t>废水污染防治措施可行性分析：</w:t>
            </w:r>
          </w:p>
          <w:p w14:paraId="219A48E5">
            <w:pPr>
              <w:spacing w:line="360" w:lineRule="auto"/>
              <w:ind w:firstLine="480" w:firstLineChars="200"/>
              <w:rPr>
                <w:rFonts w:hint="eastAsia"/>
                <w:color w:val="auto"/>
                <w:lang w:val="en-US" w:eastAsia="zh-CN"/>
              </w:rPr>
            </w:pPr>
            <w:r>
              <w:rPr>
                <w:rFonts w:hint="eastAsia" w:hAnsi="宋体"/>
                <w:color w:val="auto"/>
              </w:rPr>
              <w:t>综合污水处理站采取的废水处理工艺属于《</w:t>
            </w:r>
            <w:r>
              <w:rPr>
                <w:rFonts w:hint="eastAsia" w:hAnsi="宋体"/>
                <w:color w:val="auto"/>
                <w:lang w:val="en-US" w:eastAsia="zh-CN"/>
              </w:rPr>
              <w:t>排污许可证申请与核发技术规范 医疗机构</w:t>
            </w:r>
            <w:r>
              <w:rPr>
                <w:rFonts w:hint="eastAsia" w:hAnsi="宋体"/>
                <w:color w:val="auto"/>
              </w:rPr>
              <w:t>》（HJ</w:t>
            </w:r>
            <w:r>
              <w:rPr>
                <w:rFonts w:hint="eastAsia" w:hAnsi="宋体"/>
                <w:color w:val="auto"/>
                <w:lang w:val="en-US" w:eastAsia="zh-CN"/>
              </w:rPr>
              <w:t xml:space="preserve"> 1105</w:t>
            </w:r>
            <w:r>
              <w:rPr>
                <w:rFonts w:hint="eastAsia" w:hAnsi="宋体"/>
                <w:color w:val="auto"/>
              </w:rPr>
              <w:t>—20</w:t>
            </w:r>
            <w:r>
              <w:rPr>
                <w:rFonts w:hint="eastAsia" w:hAnsi="宋体"/>
                <w:color w:val="auto"/>
                <w:lang w:val="en-US" w:eastAsia="zh-CN"/>
              </w:rPr>
              <w:t>20</w:t>
            </w:r>
            <w:r>
              <w:rPr>
                <w:rFonts w:hint="eastAsia" w:hAnsi="宋体"/>
                <w:color w:val="auto"/>
              </w:rPr>
              <w:t>）中的</w:t>
            </w:r>
            <w:r>
              <w:rPr>
                <w:rFonts w:hint="eastAsia"/>
                <w:color w:val="auto"/>
                <w:lang w:eastAsia="zh-CN"/>
              </w:rPr>
              <w:t>附录</w:t>
            </w:r>
            <w:r>
              <w:rPr>
                <w:rFonts w:hint="eastAsia"/>
                <w:color w:val="auto"/>
                <w:lang w:val="en-US" w:eastAsia="zh-CN"/>
              </w:rPr>
              <w:t>A中表A.2“医疗机构排污单位污水治理可行技术参照表”废水处理可行性技术。</w:t>
            </w:r>
            <w:r>
              <w:rPr>
                <w:rFonts w:hint="eastAsia" w:hAnsi="宋体"/>
                <w:color w:val="auto"/>
              </w:rPr>
              <w:t>项目运营期产生的综合废水经预处理后能够满足</w:t>
            </w:r>
            <w:r>
              <w:rPr>
                <w:color w:val="auto"/>
              </w:rPr>
              <w:t>《医疗机构水污染物排放标准》（GB18466-2005）表2预处理标准</w:t>
            </w:r>
            <w:r>
              <w:rPr>
                <w:rFonts w:hint="eastAsia" w:hAnsi="宋体"/>
                <w:color w:val="auto"/>
              </w:rPr>
              <w:t>。因此，污水处理站采取的废水处理工艺是可行的</w:t>
            </w:r>
            <w:r>
              <w:rPr>
                <w:rFonts w:hint="eastAsia" w:hAnsi="宋体"/>
                <w:color w:val="auto"/>
                <w:lang w:eastAsia="zh-CN"/>
              </w:rPr>
              <w:t>，</w:t>
            </w:r>
            <w:r>
              <w:rPr>
                <w:rFonts w:hint="eastAsia" w:hAnsi="宋体"/>
                <w:color w:val="auto"/>
                <w:lang w:val="en-US" w:eastAsia="zh-CN"/>
              </w:rPr>
              <w:t>从处理工艺上看，综合污水处理站满足本项目依托可行性</w:t>
            </w:r>
            <w:r>
              <w:rPr>
                <w:rFonts w:hint="eastAsia" w:hAnsi="宋体"/>
                <w:color w:val="auto"/>
              </w:rPr>
              <w:t>。</w:t>
            </w:r>
          </w:p>
          <w:p w14:paraId="410079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Ansi="宋体"/>
                <w:b/>
                <w:bCs/>
                <w:color w:val="auto"/>
                <w:sz w:val="21"/>
                <w:szCs w:val="21"/>
              </w:rPr>
            </w:pPr>
            <w:r>
              <w:rPr>
                <w:rFonts w:hint="eastAsia" w:hAnsi="宋体"/>
                <w:b/>
                <w:bCs/>
                <w:color w:val="auto"/>
                <w:sz w:val="21"/>
                <w:szCs w:val="21"/>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35</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14:textFill>
                  <w14:solidFill>
                    <w14:schemeClr w14:val="tx1"/>
                  </w14:solidFill>
                </w14:textFill>
              </w:rPr>
              <w:t xml:space="preserve">  </w:t>
            </w:r>
            <w:r>
              <w:rPr>
                <w:rFonts w:hint="eastAsia" w:hAnsi="宋体"/>
                <w:b/>
                <w:bCs/>
                <w:color w:val="auto"/>
                <w:sz w:val="21"/>
                <w:szCs w:val="21"/>
                <w:lang w:val="en-US" w:eastAsia="zh-CN"/>
              </w:rPr>
              <w:t>污水治理可行技术参照</w:t>
            </w:r>
            <w:r>
              <w:rPr>
                <w:rFonts w:hint="eastAsia" w:hAnsi="宋体"/>
                <w:b/>
                <w:bCs/>
                <w:color w:val="auto"/>
                <w:sz w:val="21"/>
                <w:szCs w:val="21"/>
              </w:rPr>
              <w:t>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942"/>
              <w:gridCol w:w="770"/>
              <w:gridCol w:w="4030"/>
              <w:gridCol w:w="946"/>
            </w:tblGrid>
            <w:tr w14:paraId="587D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Align w:val="center"/>
                </w:tcPr>
                <w:p w14:paraId="06FCDF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污水类别</w:t>
                  </w:r>
                </w:p>
              </w:tc>
              <w:tc>
                <w:tcPr>
                  <w:tcW w:w="1942" w:type="dxa"/>
                  <w:vAlign w:val="center"/>
                </w:tcPr>
                <w:p w14:paraId="65E94D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污染物种类</w:t>
                  </w:r>
                </w:p>
              </w:tc>
              <w:tc>
                <w:tcPr>
                  <w:tcW w:w="770" w:type="dxa"/>
                  <w:vAlign w:val="center"/>
                </w:tcPr>
                <w:p w14:paraId="07F8A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排放去向</w:t>
                  </w:r>
                </w:p>
              </w:tc>
              <w:tc>
                <w:tcPr>
                  <w:tcW w:w="4030" w:type="dxa"/>
                  <w:vAlign w:val="center"/>
                </w:tcPr>
                <w:p w14:paraId="7D0A2F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可行技术</w:t>
                  </w:r>
                </w:p>
              </w:tc>
              <w:tc>
                <w:tcPr>
                  <w:tcW w:w="946" w:type="dxa"/>
                  <w:vAlign w:val="center"/>
                </w:tcPr>
                <w:p w14:paraId="188C2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本项目</w:t>
                  </w:r>
                </w:p>
              </w:tc>
            </w:tr>
            <w:tr w14:paraId="4E85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672" w:type="dxa"/>
                  <w:vAlign w:val="center"/>
                </w:tcPr>
                <w:p w14:paraId="70B80F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医疗污水</w:t>
                  </w:r>
                </w:p>
              </w:tc>
              <w:tc>
                <w:tcPr>
                  <w:tcW w:w="1942" w:type="dxa"/>
                  <w:vAlign w:val="center"/>
                </w:tcPr>
                <w:p w14:paraId="6DBD2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粪大肠菌群数、化学需氧量、氨氮、pH 值、悬浮物、五日生化需氧量、阴离子表面活性剂、总余氯</w:t>
                  </w:r>
                </w:p>
              </w:tc>
              <w:tc>
                <w:tcPr>
                  <w:tcW w:w="770" w:type="dxa"/>
                  <w:vAlign w:val="center"/>
                </w:tcPr>
                <w:p w14:paraId="50B96A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进入城镇污水处理厂</w:t>
                  </w:r>
                </w:p>
              </w:tc>
              <w:tc>
                <w:tcPr>
                  <w:tcW w:w="4030" w:type="dxa"/>
                  <w:vAlign w:val="center"/>
                </w:tcPr>
                <w:p w14:paraId="685C71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一级处理/一级强化处理+消毒工艺。</w:t>
                  </w:r>
                </w:p>
                <w:p w14:paraId="54F3BF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一级处理包括：筛滤法；沉淀法；气浮法；预曝气法。</w:t>
                  </w:r>
                </w:p>
                <w:p w14:paraId="58E47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一级强化处理包括：化学混凝处理、机械过滤或不完全生物处理。</w:t>
                  </w:r>
                </w:p>
                <w:p w14:paraId="08831D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消毒工艺：加氯消毒，臭氧法消毒，次氯酸钠法、二氧化氯法消毒、紫外线消毒等。</w:t>
                  </w:r>
                </w:p>
              </w:tc>
              <w:tc>
                <w:tcPr>
                  <w:tcW w:w="946" w:type="dxa"/>
                  <w:vAlign w:val="center"/>
                </w:tcPr>
                <w:p w14:paraId="330621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水解酸化+多级AO+消毒</w:t>
                  </w:r>
                </w:p>
              </w:tc>
            </w:tr>
          </w:tbl>
          <w:p w14:paraId="0015937C">
            <w:pPr>
              <w:spacing w:line="360" w:lineRule="auto"/>
              <w:ind w:firstLine="482" w:firstLineChars="200"/>
              <w:rPr>
                <w:rFonts w:hAnsi="宋体"/>
                <w:b/>
                <w:bCs/>
                <w:color w:val="auto"/>
              </w:rPr>
            </w:pPr>
            <w:r>
              <w:rPr>
                <w:rFonts w:hint="eastAsia" w:hAnsi="宋体"/>
                <w:b/>
                <w:bCs/>
                <w:color w:val="auto"/>
              </w:rPr>
              <w:t>（5）废水接管可行性分析</w:t>
            </w:r>
          </w:p>
          <w:p w14:paraId="3643FC91">
            <w:pPr>
              <w:spacing w:line="360" w:lineRule="auto"/>
              <w:ind w:firstLine="590" w:firstLineChars="245"/>
              <w:rPr>
                <w:rFonts w:hint="default" w:ascii="Times New Roman" w:hAnsi="Times New Roman" w:cs="Times New Roman"/>
                <w:b/>
                <w:color w:val="000000"/>
                <w:sz w:val="24"/>
              </w:rPr>
            </w:pPr>
            <w:r>
              <w:rPr>
                <w:rFonts w:hint="default" w:ascii="Times New Roman" w:hAnsi="Times New Roman" w:cs="Times New Roman"/>
                <w:b/>
                <w:color w:val="000000"/>
                <w:sz w:val="24"/>
              </w:rPr>
              <w:t>A、霍山县污水处理厂简介</w:t>
            </w:r>
          </w:p>
          <w:p w14:paraId="18959318">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霍山县污水处理厂位于霍山县城关镇北部，318国道和北门河交叉处，服务范围包括霍山县城区、经济开发区，厂区占地面积4.6亩，于2008年底建设完成并投入运营，目前处理规模为2万吨/d，采用改良的二级生物处理工艺，2012年4月深度处理工程竣工（采用微絮凝过滤工艺）后，出水水质从国家一级B标准提高至一级A标准。霍山县污水处理厂工艺流程如下：</w:t>
            </w:r>
          </w:p>
          <w:p w14:paraId="72558F5E">
            <w:pPr>
              <w:widowControl/>
              <w:jc w:val="center"/>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059045" cy="2921635"/>
                  <wp:effectExtent l="0" t="0" r="8255" b="12065"/>
                  <wp:docPr id="15" name="图片 15" descr="3002bffd-6734-4142-b1e9-21035bdcc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002bffd-6734-4142-b1e9-21035bdcc41b"/>
                          <pic:cNvPicPr>
                            <a:picLocks noChangeAspect="1"/>
                          </pic:cNvPicPr>
                        </pic:nvPicPr>
                        <pic:blipFill>
                          <a:blip r:embed="rId15"/>
                          <a:stretch>
                            <a:fillRect/>
                          </a:stretch>
                        </pic:blipFill>
                        <pic:spPr>
                          <a:xfrm>
                            <a:off x="0" y="0"/>
                            <a:ext cx="5059045" cy="2921635"/>
                          </a:xfrm>
                          <a:prstGeom prst="rect">
                            <a:avLst/>
                          </a:prstGeom>
                        </pic:spPr>
                      </pic:pic>
                    </a:graphicData>
                  </a:graphic>
                </wp:inline>
              </w:drawing>
            </w:r>
          </w:p>
          <w:p w14:paraId="5DAD874A">
            <w:pPr>
              <w:autoSpaceDE w:val="0"/>
              <w:autoSpaceDN w:val="0"/>
              <w:spacing w:line="300" w:lineRule="auto"/>
              <w:jc w:val="center"/>
              <w:rPr>
                <w:rFonts w:hint="default" w:ascii="Times New Roman" w:hAnsi="Times New Roman" w:cs="Times New Roman"/>
                <w:b/>
                <w:color w:val="000000"/>
                <w:szCs w:val="21"/>
              </w:rPr>
            </w:pPr>
            <w:r>
              <w:rPr>
                <w:rFonts w:hint="eastAsia" w:ascii="Times New Roman" w:hAnsi="Times New Roman" w:eastAsia="宋体" w:cs="Times New Roman"/>
                <w:b/>
                <w:bCs/>
                <w:color w:val="000000"/>
                <w:kern w:val="2"/>
                <w:sz w:val="21"/>
                <w:szCs w:val="21"/>
                <w:highlight w:val="none"/>
                <w:lang w:val="en-US" w:eastAsia="zh-CN" w:bidi="ar-SA"/>
              </w:rPr>
              <w:t xml:space="preserve">图 </w:t>
            </w:r>
            <w:r>
              <w:rPr>
                <w:rFonts w:hint="eastAsia" w:ascii="Times New Roman" w:hAnsi="Times New Roman" w:eastAsia="宋体" w:cs="Times New Roman"/>
                <w:b/>
                <w:bCs/>
                <w:color w:val="000000"/>
                <w:kern w:val="2"/>
                <w:sz w:val="21"/>
                <w:szCs w:val="21"/>
                <w:highlight w:val="none"/>
                <w:lang w:val="en-US" w:eastAsia="zh-CN" w:bidi="ar-SA"/>
              </w:rPr>
              <w:fldChar w:fldCharType="begin"/>
            </w:r>
            <w:r>
              <w:rPr>
                <w:rFonts w:hint="eastAsia" w:ascii="Times New Roman" w:hAnsi="Times New Roman" w:eastAsia="宋体" w:cs="Times New Roman"/>
                <w:b/>
                <w:bCs/>
                <w:color w:val="000000"/>
                <w:kern w:val="2"/>
                <w:sz w:val="21"/>
                <w:szCs w:val="21"/>
                <w:highlight w:val="none"/>
                <w:lang w:val="en-US" w:eastAsia="zh-CN" w:bidi="ar-SA"/>
              </w:rPr>
              <w:instrText xml:space="preserve"> SEQ 图 \* ARABIC </w:instrText>
            </w:r>
            <w:r>
              <w:rPr>
                <w:rFonts w:hint="eastAsia" w:ascii="Times New Roman" w:hAnsi="Times New Roman" w:eastAsia="宋体" w:cs="Times New Roman"/>
                <w:b/>
                <w:bCs/>
                <w:color w:val="000000"/>
                <w:kern w:val="2"/>
                <w:sz w:val="21"/>
                <w:szCs w:val="21"/>
                <w:highlight w:val="none"/>
                <w:lang w:val="en-US" w:eastAsia="zh-CN" w:bidi="ar-SA"/>
              </w:rPr>
              <w:fldChar w:fldCharType="separate"/>
            </w:r>
            <w:r>
              <w:rPr>
                <w:rFonts w:hint="eastAsia" w:ascii="Times New Roman" w:hAnsi="Times New Roman" w:eastAsia="宋体" w:cs="Times New Roman"/>
                <w:b/>
                <w:bCs/>
                <w:color w:val="000000"/>
                <w:kern w:val="2"/>
                <w:sz w:val="21"/>
                <w:szCs w:val="21"/>
                <w:highlight w:val="none"/>
                <w:lang w:val="en-US" w:eastAsia="zh-CN" w:bidi="ar-SA"/>
              </w:rPr>
              <w:t>8</w:t>
            </w:r>
            <w:r>
              <w:rPr>
                <w:rFonts w:hint="eastAsia" w:ascii="Times New Roman" w:hAnsi="Times New Roman" w:eastAsia="宋体" w:cs="Times New Roman"/>
                <w:b/>
                <w:bCs/>
                <w:color w:val="000000"/>
                <w:kern w:val="2"/>
                <w:sz w:val="21"/>
                <w:szCs w:val="21"/>
                <w:highlight w:val="none"/>
                <w:lang w:val="en-US" w:eastAsia="zh-CN" w:bidi="ar-SA"/>
              </w:rPr>
              <w:fldChar w:fldCharType="end"/>
            </w:r>
            <w:r>
              <w:rPr>
                <w:rFonts w:hint="eastAsia" w:ascii="Times New Roman" w:hAnsi="Times New Roman" w:eastAsia="宋体" w:cs="Times New Roman"/>
                <w:b/>
                <w:bCs/>
                <w:color w:val="000000"/>
                <w:kern w:val="2"/>
                <w:sz w:val="21"/>
                <w:szCs w:val="21"/>
                <w:highlight w:val="none"/>
                <w:lang w:val="en-US" w:eastAsia="zh-CN" w:bidi="ar-SA"/>
              </w:rPr>
              <w:t xml:space="preserve"> </w:t>
            </w:r>
            <w:r>
              <w:rPr>
                <w:rFonts w:hint="eastAsia"/>
                <w:b/>
                <w:bCs/>
                <w:color w:val="000000"/>
                <w:sz w:val="21"/>
                <w:szCs w:val="21"/>
                <w:highlight w:val="none"/>
                <w:lang w:val="en-US" w:eastAsia="zh-CN"/>
              </w:rPr>
              <w:t xml:space="preserve"> </w:t>
            </w:r>
            <w:r>
              <w:rPr>
                <w:rFonts w:hint="default" w:ascii="Times New Roman" w:hAnsi="Times New Roman" w:cs="Times New Roman"/>
                <w:b/>
                <w:color w:val="000000"/>
                <w:szCs w:val="21"/>
              </w:rPr>
              <w:t>霍山县污水处理厂废水处理工艺流程图</w:t>
            </w:r>
          </w:p>
          <w:p w14:paraId="29928D43">
            <w:pPr>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B、纳管可行性</w:t>
            </w:r>
          </w:p>
          <w:p w14:paraId="205F675A">
            <w:pPr>
              <w:autoSpaceDE w:val="0"/>
              <w:autoSpaceDN w:val="0"/>
              <w:adjustRightInd w:val="0"/>
              <w:spacing w:line="360" w:lineRule="auto"/>
              <w:ind w:firstLine="480" w:firstLineChars="200"/>
              <w:textAlignment w:val="baseline"/>
              <w:rPr>
                <w:b/>
                <w:bCs/>
                <w:color w:val="0000FF"/>
                <w:highlight w:val="none"/>
              </w:rPr>
            </w:pPr>
            <w:r>
              <w:rPr>
                <w:rFonts w:hint="default" w:ascii="Times New Roman" w:hAnsi="Times New Roman" w:cs="Times New Roman"/>
                <w:color w:val="000000"/>
                <w:sz w:val="24"/>
                <w:lang w:val="zh-CN"/>
              </w:rPr>
              <w:t>建设项目位于</w:t>
            </w:r>
            <w:r>
              <w:rPr>
                <w:rFonts w:hint="eastAsia" w:ascii="Times New Roman" w:hAnsi="Times New Roman" w:cs="Times New Roman"/>
                <w:kern w:val="2"/>
                <w:sz w:val="24"/>
                <w:lang w:val="en-US" w:eastAsia="zh-CN"/>
              </w:rPr>
              <w:t>霍山县</w:t>
            </w:r>
            <w:r>
              <w:rPr>
                <w:rFonts w:hint="default" w:ascii="Times New Roman" w:hAnsi="Times New Roman" w:cs="Times New Roman"/>
                <w:kern w:val="2"/>
                <w:sz w:val="24"/>
              </w:rPr>
              <w:t>衡山镇迎驾厂社区迎驾大道以北、苗圃小区以南围合地块</w:t>
            </w:r>
            <w:r>
              <w:rPr>
                <w:rFonts w:hint="default" w:ascii="Times New Roman" w:hAnsi="Times New Roman" w:cs="Times New Roman"/>
                <w:color w:val="000000"/>
                <w:sz w:val="24"/>
                <w:lang w:val="zh-CN"/>
              </w:rPr>
              <w:t>，属于霍山县污水处理厂的收水范围。</w:t>
            </w:r>
            <w:r>
              <w:rPr>
                <w:rFonts w:hint="default" w:ascii="Times New Roman" w:hAnsi="Times New Roman" w:cs="Times New Roman"/>
                <w:color w:val="000000"/>
                <w:sz w:val="24"/>
              </w:rPr>
              <w:t>霍山县污水处理厂设计日处理污水能力</w:t>
            </w:r>
            <w:r>
              <w:rPr>
                <w:rFonts w:hint="default" w:ascii="Times New Roman" w:hAnsi="Times New Roman" w:cs="Times New Roman"/>
                <w:sz w:val="24"/>
              </w:rPr>
              <w:t>为2万吨，本项目运营期新增污水量</w:t>
            </w:r>
            <w:r>
              <w:rPr>
                <w:rFonts w:hint="default" w:ascii="Times New Roman" w:hAnsi="Times New Roman" w:cs="Times New Roman"/>
                <w:sz w:val="24"/>
                <w:highlight w:val="none"/>
              </w:rPr>
              <w:t>为</w:t>
            </w:r>
            <w:r>
              <w:rPr>
                <w:rFonts w:hint="eastAsia" w:cs="Times New Roman"/>
                <w:sz w:val="24"/>
                <w:highlight w:val="none"/>
                <w:lang w:eastAsia="zh-CN"/>
              </w:rPr>
              <w:t>21.13</w:t>
            </w: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/d，从水量上来讲，不会对污水处理厂正常</w:t>
            </w:r>
            <w:r>
              <w:rPr>
                <w:rFonts w:hint="default" w:ascii="Times New Roman" w:hAnsi="Times New Roman" w:cs="Times New Roman"/>
                <w:color w:val="000000"/>
                <w:sz w:val="24"/>
                <w:highlight w:val="none"/>
              </w:rPr>
              <w:t>运行造成影响。根据工程分析，项目产生的</w:t>
            </w:r>
            <w:r>
              <w:rPr>
                <w:rFonts w:hint="eastAsia" w:ascii="Times New Roman" w:hAnsi="Times New Roman" w:cs="Times New Roman"/>
                <w:color w:val="000000"/>
                <w:sz w:val="24"/>
                <w:highlight w:val="none"/>
                <w:lang w:eastAsia="zh-CN"/>
              </w:rPr>
              <w:t>综合废水经过院区内的污水处理站处理后污染物的浓度较低</w:t>
            </w:r>
            <w:r>
              <w:rPr>
                <w:rFonts w:hint="default" w:ascii="Times New Roman" w:hAnsi="Times New Roman" w:cs="Times New Roman"/>
                <w:color w:val="000000"/>
                <w:sz w:val="24"/>
                <w:highlight w:val="none"/>
              </w:rPr>
              <w:t>，污水中不含有对污水处理工艺造成不良影响的污染物，且项目排放生活污水达到污水厂接管要求，不会对</w:t>
            </w:r>
            <w:r>
              <w:rPr>
                <w:rFonts w:hint="default" w:ascii="Times New Roman" w:hAnsi="Times New Roman" w:cs="Times New Roman"/>
                <w:color w:val="000000"/>
                <w:sz w:val="24"/>
                <w:highlight w:val="none"/>
                <w:lang w:val="zh-CN"/>
              </w:rPr>
              <w:t>霍山县污水处理厂</w:t>
            </w:r>
            <w:r>
              <w:rPr>
                <w:rFonts w:hint="default" w:ascii="Times New Roman" w:hAnsi="Times New Roman" w:cs="Times New Roman"/>
                <w:color w:val="000000"/>
                <w:sz w:val="24"/>
                <w:highlight w:val="none"/>
              </w:rPr>
              <w:t>的处理造成冲击。因此项目废水接管排入</w:t>
            </w:r>
            <w:r>
              <w:rPr>
                <w:rFonts w:hint="default" w:ascii="Times New Roman" w:hAnsi="Times New Roman" w:cs="Times New Roman"/>
                <w:color w:val="000000"/>
                <w:sz w:val="24"/>
                <w:highlight w:val="none"/>
                <w:lang w:val="zh-CN"/>
              </w:rPr>
              <w:t>霍山县污水处理厂</w:t>
            </w:r>
            <w:r>
              <w:rPr>
                <w:rFonts w:hint="default" w:ascii="Times New Roman" w:hAnsi="Times New Roman" w:cs="Times New Roman"/>
                <w:color w:val="000000"/>
                <w:sz w:val="24"/>
                <w:highlight w:val="none"/>
              </w:rPr>
              <w:t>集中处理可行。</w:t>
            </w:r>
          </w:p>
          <w:p w14:paraId="7AE159BD">
            <w:pPr>
              <w:autoSpaceDE w:val="0"/>
              <w:autoSpaceDN w:val="0"/>
              <w:adjustRightInd w:val="0"/>
              <w:spacing w:line="360" w:lineRule="auto"/>
              <w:ind w:firstLine="480" w:firstLineChars="200"/>
              <w:textAlignment w:val="baseline"/>
              <w:rPr>
                <w:color w:val="auto"/>
                <w:highlight w:val="none"/>
              </w:rPr>
            </w:pPr>
            <w:r>
              <w:rPr>
                <w:color w:val="auto"/>
                <w:highlight w:val="none"/>
              </w:rPr>
              <w:t>①处理规模的可行性</w:t>
            </w:r>
          </w:p>
          <w:p w14:paraId="180D0483">
            <w:pPr>
              <w:autoSpaceDE w:val="0"/>
              <w:autoSpaceDN w:val="0"/>
              <w:adjustRightInd w:val="0"/>
              <w:spacing w:line="360" w:lineRule="auto"/>
              <w:ind w:firstLine="480" w:firstLineChars="200"/>
              <w:textAlignment w:val="baseline"/>
              <w:rPr>
                <w:color w:val="auto"/>
              </w:rPr>
            </w:pPr>
            <w:r>
              <w:rPr>
                <w:rFonts w:hint="eastAsia"/>
                <w:color w:val="auto"/>
                <w:highlight w:val="none"/>
              </w:rPr>
              <w:t>霍山县污水处理厂</w:t>
            </w:r>
            <w:r>
              <w:rPr>
                <w:color w:val="auto"/>
                <w:highlight w:val="none"/>
              </w:rPr>
              <w:t>处理能力为</w:t>
            </w:r>
            <w:r>
              <w:rPr>
                <w:rFonts w:hint="default" w:ascii="Times New Roman" w:hAnsi="Times New Roman" w:cs="Times New Roman"/>
                <w:color w:val="auto"/>
                <w:sz w:val="24"/>
                <w:highlight w:val="none"/>
              </w:rPr>
              <w:t>2万吨/d</w:t>
            </w:r>
            <w:r>
              <w:rPr>
                <w:color w:val="auto"/>
                <w:highlight w:val="none"/>
              </w:rPr>
              <w:t>，本项目新增废水量为</w:t>
            </w:r>
            <w:r>
              <w:rPr>
                <w:rFonts w:hint="eastAsia" w:cs="Times New Roman"/>
                <w:sz w:val="24"/>
                <w:highlight w:val="none"/>
                <w:lang w:eastAsia="zh-CN"/>
              </w:rPr>
              <w:t>21.13</w:t>
            </w: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/d</w:t>
            </w:r>
            <w:r>
              <w:rPr>
                <w:color w:val="auto"/>
                <w:highlight w:val="none"/>
              </w:rPr>
              <w:t>，占比</w:t>
            </w:r>
            <w:r>
              <w:rPr>
                <w:rFonts w:hint="eastAsia"/>
                <w:color w:val="auto"/>
                <w:highlight w:val="none"/>
                <w:lang w:val="en-US" w:eastAsia="zh-CN"/>
              </w:rPr>
              <w:t>0.106</w:t>
            </w:r>
            <w:r>
              <w:rPr>
                <w:color w:val="auto"/>
                <w:highlight w:val="none"/>
              </w:rPr>
              <w:t>%，从水量上来讲，</w:t>
            </w:r>
            <w:r>
              <w:rPr>
                <w:rFonts w:hint="eastAsia"/>
                <w:color w:val="auto"/>
              </w:rPr>
              <w:t>本</w:t>
            </w:r>
            <w:r>
              <w:rPr>
                <w:color w:val="auto"/>
              </w:rPr>
              <w:t>项目废水接管进入</w:t>
            </w:r>
            <w:r>
              <w:rPr>
                <w:rFonts w:hint="eastAsia"/>
                <w:color w:val="auto"/>
              </w:rPr>
              <w:t>霍山县污水处理厂</w:t>
            </w:r>
            <w:r>
              <w:rPr>
                <w:color w:val="auto"/>
              </w:rPr>
              <w:t>可行。</w:t>
            </w:r>
          </w:p>
          <w:p w14:paraId="3E9B983A">
            <w:pPr>
              <w:autoSpaceDE w:val="0"/>
              <w:autoSpaceDN w:val="0"/>
              <w:adjustRightInd w:val="0"/>
              <w:spacing w:line="360" w:lineRule="auto"/>
              <w:ind w:firstLine="480" w:firstLineChars="200"/>
              <w:textAlignment w:val="baseline"/>
              <w:rPr>
                <w:color w:val="auto"/>
              </w:rPr>
            </w:pPr>
            <w:r>
              <w:rPr>
                <w:color w:val="auto"/>
              </w:rPr>
              <w:t>②</w:t>
            </w:r>
            <w:r>
              <w:rPr>
                <w:rFonts w:hint="eastAsia"/>
                <w:color w:val="auto"/>
              </w:rPr>
              <w:t>接管</w:t>
            </w:r>
            <w:r>
              <w:rPr>
                <w:color w:val="auto"/>
              </w:rPr>
              <w:t>水质达标可行性分析</w:t>
            </w:r>
          </w:p>
          <w:p w14:paraId="53EA5304">
            <w:pPr>
              <w:autoSpaceDE w:val="0"/>
              <w:autoSpaceDN w:val="0"/>
              <w:adjustRightInd w:val="0"/>
              <w:spacing w:line="360" w:lineRule="auto"/>
              <w:ind w:firstLine="480" w:firstLineChars="200"/>
              <w:textAlignment w:val="baseline"/>
              <w:rPr>
                <w:b/>
                <w:bCs/>
                <w:color w:val="auto"/>
              </w:rPr>
            </w:pPr>
            <w:r>
              <w:rPr>
                <w:color w:val="auto"/>
              </w:rPr>
              <w:t>根据</w:t>
            </w:r>
            <w:r>
              <w:rPr>
                <w:rFonts w:hint="eastAsia"/>
                <w:color w:val="auto"/>
              </w:rPr>
              <w:t>废水排放</w:t>
            </w:r>
            <w:r>
              <w:rPr>
                <w:color w:val="auto"/>
              </w:rPr>
              <w:t>预测结果可知，本项目产生的</w:t>
            </w:r>
            <w:r>
              <w:rPr>
                <w:rFonts w:hint="eastAsia"/>
                <w:color w:val="auto"/>
              </w:rPr>
              <w:t>综合</w:t>
            </w:r>
            <w:r>
              <w:rPr>
                <w:color w:val="auto"/>
              </w:rPr>
              <w:t>废水经过</w:t>
            </w:r>
            <w:r>
              <w:rPr>
                <w:rFonts w:hint="eastAsia"/>
                <w:color w:val="auto"/>
              </w:rPr>
              <w:t>综合</w:t>
            </w:r>
            <w:r>
              <w:rPr>
                <w:color w:val="auto"/>
              </w:rPr>
              <w:t>污水处理站处理后出水水质可以满足《医疗机构水污染物排放标准》（GB18466－2005）表2预处理标准，因此，本项目采取该处理工艺可行，水质可达标排放</w:t>
            </w:r>
            <w:r>
              <w:rPr>
                <w:rFonts w:hint="eastAsia"/>
                <w:color w:val="auto"/>
              </w:rPr>
              <w:t>，本项目废水</w:t>
            </w:r>
            <w:r>
              <w:rPr>
                <w:rFonts w:hint="eastAsia" w:hAnsi="宋体"/>
                <w:color w:val="auto"/>
              </w:rPr>
              <w:t>对污水处理厂不会造成大的冲击负荷，不会影响污水处理厂正常运行。</w:t>
            </w:r>
          </w:p>
          <w:p w14:paraId="41DEFA7E">
            <w:pPr>
              <w:autoSpaceDE w:val="0"/>
              <w:autoSpaceDN w:val="0"/>
              <w:adjustRightInd w:val="0"/>
              <w:spacing w:line="360" w:lineRule="auto"/>
              <w:ind w:firstLine="480" w:firstLineChars="200"/>
              <w:textAlignment w:val="baseline"/>
              <w:rPr>
                <w:color w:val="auto"/>
              </w:rPr>
            </w:pPr>
            <w:r>
              <w:rPr>
                <w:rFonts w:hint="eastAsia"/>
                <w:color w:val="auto"/>
              </w:rPr>
              <w:t>综上</w:t>
            </w:r>
            <w:r>
              <w:rPr>
                <w:rFonts w:hint="eastAsia"/>
                <w:color w:val="auto"/>
                <w:lang w:val="en-US" w:eastAsia="zh-CN"/>
              </w:rPr>
              <w:t>所述</w:t>
            </w:r>
            <w:r>
              <w:rPr>
                <w:rFonts w:hint="eastAsia"/>
                <w:color w:val="auto"/>
              </w:rPr>
              <w:t>，本项目运营期产生的综合废水经预处理后接管进入霍山县污水处理厂深度处理是可行的。</w:t>
            </w:r>
          </w:p>
          <w:p w14:paraId="1EB7D8FE">
            <w:pPr>
              <w:autoSpaceDE w:val="0"/>
              <w:autoSpaceDN w:val="0"/>
              <w:adjustRightInd w:val="0"/>
              <w:spacing w:line="360" w:lineRule="auto"/>
              <w:ind w:firstLine="482" w:firstLineChars="200"/>
              <w:textAlignment w:val="baseline"/>
              <w:rPr>
                <w:b/>
                <w:bCs/>
                <w:color w:val="auto"/>
              </w:rPr>
            </w:pPr>
            <w:r>
              <w:rPr>
                <w:rFonts w:hint="eastAsia"/>
                <w:b/>
                <w:bCs/>
                <w:color w:val="auto"/>
              </w:rPr>
              <w:t>（6）废水监测要求</w:t>
            </w:r>
          </w:p>
          <w:p w14:paraId="650ECFF8">
            <w:pPr>
              <w:autoSpaceDE w:val="0"/>
              <w:autoSpaceDN w:val="0"/>
              <w:adjustRightInd w:val="0"/>
              <w:spacing w:line="480" w:lineRule="exact"/>
              <w:ind w:firstLine="480" w:firstLineChars="200"/>
              <w:textAlignment w:val="baseline"/>
              <w:rPr>
                <w:rFonts w:eastAsia="宋体"/>
                <w:color w:val="auto"/>
              </w:rPr>
            </w:pPr>
            <w:r>
              <w:rPr>
                <w:rFonts w:hint="eastAsia" w:hAnsi="宋体" w:eastAsia="宋体"/>
                <w:color w:val="auto"/>
              </w:rPr>
              <w:t>根据《排污许可证申请与核发技术规范 医疗机构》（HJ 1105—2020）中的自行监测要求，本项目运营期废水自行监测计划具体如下表所示。</w:t>
            </w:r>
          </w:p>
          <w:p w14:paraId="153ADFF2">
            <w:pPr>
              <w:spacing w:line="480" w:lineRule="exact"/>
              <w:jc w:val="center"/>
              <w:rPr>
                <w:rFonts w:hAnsi="宋体" w:eastAsia="宋体"/>
                <w:b/>
                <w:color w:val="auto"/>
                <w:sz w:val="21"/>
                <w:szCs w:val="21"/>
              </w:rPr>
            </w:pPr>
            <w:r>
              <w:rPr>
                <w:rFonts w:hint="eastAsia" w:hAnsi="宋体"/>
                <w:b/>
                <w:bCs/>
                <w:color w:val="auto"/>
                <w:sz w:val="21"/>
                <w:szCs w:val="21"/>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36</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14:textFill>
                  <w14:solidFill>
                    <w14:schemeClr w14:val="tx1"/>
                  </w14:solidFill>
                </w14:textFill>
              </w:rPr>
              <w:t xml:space="preserve">  </w:t>
            </w:r>
            <w:r>
              <w:rPr>
                <w:rFonts w:hint="eastAsia" w:hAnsi="宋体" w:eastAsia="宋体"/>
                <w:b/>
                <w:color w:val="auto"/>
                <w:sz w:val="21"/>
                <w:szCs w:val="21"/>
              </w:rPr>
              <w:t>废水监测点位、因子及最低监测频次</w:t>
            </w:r>
          </w:p>
          <w:tbl>
            <w:tblPr>
              <w:tblStyle w:val="30"/>
              <w:tblW w:w="49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7"/>
              <w:gridCol w:w="5219"/>
              <w:gridCol w:w="1679"/>
            </w:tblGrid>
            <w:tr w14:paraId="7BD39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4" w:type="dxa"/>
                  <w:vAlign w:val="center"/>
                </w:tcPr>
                <w:p w14:paraId="0532C835">
                  <w:pPr>
                    <w:jc w:val="center"/>
                    <w:rPr>
                      <w:rFonts w:eastAsia="宋体"/>
                      <w:color w:val="auto"/>
                      <w:sz w:val="21"/>
                      <w:szCs w:val="21"/>
                    </w:rPr>
                  </w:pPr>
                  <w:r>
                    <w:rPr>
                      <w:rFonts w:hint="eastAsia" w:eastAsia="宋体"/>
                      <w:color w:val="auto"/>
                      <w:sz w:val="21"/>
                      <w:szCs w:val="21"/>
                    </w:rPr>
                    <w:t>监测点位</w:t>
                  </w:r>
                </w:p>
              </w:tc>
              <w:tc>
                <w:tcPr>
                  <w:tcW w:w="5094" w:type="dxa"/>
                  <w:vAlign w:val="center"/>
                </w:tcPr>
                <w:p w14:paraId="6A32F53F">
                  <w:pPr>
                    <w:jc w:val="center"/>
                    <w:rPr>
                      <w:rFonts w:eastAsia="宋体"/>
                      <w:color w:val="auto"/>
                      <w:sz w:val="21"/>
                      <w:szCs w:val="21"/>
                    </w:rPr>
                  </w:pPr>
                  <w:r>
                    <w:rPr>
                      <w:rFonts w:hint="eastAsia" w:eastAsia="宋体"/>
                      <w:color w:val="auto"/>
                      <w:sz w:val="21"/>
                      <w:szCs w:val="21"/>
                    </w:rPr>
                    <w:t>监测指标</w:t>
                  </w:r>
                </w:p>
              </w:tc>
              <w:tc>
                <w:tcPr>
                  <w:tcW w:w="1639" w:type="dxa"/>
                  <w:vAlign w:val="center"/>
                </w:tcPr>
                <w:p w14:paraId="4DAE9DF6">
                  <w:pPr>
                    <w:jc w:val="center"/>
                    <w:rPr>
                      <w:rFonts w:eastAsia="宋体"/>
                      <w:color w:val="auto"/>
                      <w:sz w:val="21"/>
                      <w:szCs w:val="21"/>
                    </w:rPr>
                  </w:pPr>
                  <w:r>
                    <w:rPr>
                      <w:rFonts w:hint="eastAsia" w:eastAsia="宋体"/>
                      <w:color w:val="auto"/>
                      <w:sz w:val="21"/>
                      <w:szCs w:val="21"/>
                    </w:rPr>
                    <w:t>监测频次</w:t>
                  </w:r>
                </w:p>
              </w:tc>
            </w:tr>
            <w:tr w14:paraId="0E0C3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4" w:type="dxa"/>
                  <w:vMerge w:val="restart"/>
                  <w:vAlign w:val="center"/>
                </w:tcPr>
                <w:p w14:paraId="720A6BB0">
                  <w:pPr>
                    <w:jc w:val="center"/>
                    <w:rPr>
                      <w:rFonts w:eastAsia="宋体"/>
                      <w:color w:val="auto"/>
                      <w:sz w:val="21"/>
                      <w:szCs w:val="21"/>
                    </w:rPr>
                  </w:pPr>
                  <w:r>
                    <w:rPr>
                      <w:rFonts w:hint="eastAsia" w:eastAsia="宋体"/>
                      <w:color w:val="auto"/>
                      <w:sz w:val="21"/>
                      <w:szCs w:val="21"/>
                    </w:rPr>
                    <w:t>污水总排放口</w:t>
                  </w:r>
                </w:p>
              </w:tc>
              <w:tc>
                <w:tcPr>
                  <w:tcW w:w="5094" w:type="dxa"/>
                  <w:vAlign w:val="center"/>
                </w:tcPr>
                <w:p w14:paraId="25F580F2">
                  <w:pPr>
                    <w:jc w:val="center"/>
                    <w:rPr>
                      <w:rFonts w:eastAsia="宋体"/>
                      <w:color w:val="auto"/>
                      <w:sz w:val="21"/>
                      <w:szCs w:val="21"/>
                    </w:rPr>
                  </w:pPr>
                  <w:r>
                    <w:rPr>
                      <w:rFonts w:hint="eastAsia" w:eastAsia="宋体"/>
                      <w:color w:val="auto"/>
                      <w:sz w:val="21"/>
                      <w:szCs w:val="21"/>
                    </w:rPr>
                    <w:t>流量</w:t>
                  </w:r>
                </w:p>
              </w:tc>
              <w:tc>
                <w:tcPr>
                  <w:tcW w:w="1639" w:type="dxa"/>
                  <w:vAlign w:val="center"/>
                </w:tcPr>
                <w:p w14:paraId="43332DCD">
                  <w:pPr>
                    <w:jc w:val="center"/>
                    <w:rPr>
                      <w:rFonts w:eastAsia="宋体"/>
                      <w:color w:val="auto"/>
                      <w:sz w:val="21"/>
                      <w:szCs w:val="21"/>
                    </w:rPr>
                  </w:pPr>
                  <w:r>
                    <w:rPr>
                      <w:rFonts w:hint="eastAsia" w:eastAsia="宋体"/>
                      <w:color w:val="auto"/>
                      <w:sz w:val="21"/>
                      <w:szCs w:val="21"/>
                    </w:rPr>
                    <w:t>自动监测</w:t>
                  </w:r>
                </w:p>
              </w:tc>
            </w:tr>
            <w:tr w14:paraId="54DD5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4" w:type="dxa"/>
                  <w:vMerge w:val="continue"/>
                  <w:vAlign w:val="center"/>
                </w:tcPr>
                <w:p w14:paraId="6CBA8A89">
                  <w:pPr>
                    <w:jc w:val="center"/>
                    <w:rPr>
                      <w:rFonts w:eastAsia="宋体"/>
                      <w:color w:val="auto"/>
                      <w:sz w:val="21"/>
                      <w:szCs w:val="21"/>
                    </w:rPr>
                  </w:pPr>
                </w:p>
              </w:tc>
              <w:tc>
                <w:tcPr>
                  <w:tcW w:w="5094" w:type="dxa"/>
                  <w:vAlign w:val="center"/>
                </w:tcPr>
                <w:p w14:paraId="30F01FD4">
                  <w:pPr>
                    <w:jc w:val="center"/>
                    <w:rPr>
                      <w:rFonts w:eastAsia="宋体"/>
                      <w:color w:val="auto"/>
                      <w:sz w:val="21"/>
                      <w:szCs w:val="21"/>
                    </w:rPr>
                  </w:pPr>
                  <w:r>
                    <w:rPr>
                      <w:rFonts w:hint="eastAsia" w:eastAsia="宋体"/>
                      <w:color w:val="auto"/>
                      <w:sz w:val="21"/>
                      <w:szCs w:val="21"/>
                    </w:rPr>
                    <w:t>pH</w:t>
                  </w:r>
                </w:p>
              </w:tc>
              <w:tc>
                <w:tcPr>
                  <w:tcW w:w="1639" w:type="dxa"/>
                  <w:vAlign w:val="center"/>
                </w:tcPr>
                <w:p w14:paraId="790008FE">
                  <w:pPr>
                    <w:jc w:val="center"/>
                    <w:rPr>
                      <w:rFonts w:eastAsia="宋体"/>
                      <w:color w:val="auto"/>
                      <w:sz w:val="21"/>
                      <w:szCs w:val="21"/>
                    </w:rPr>
                  </w:pPr>
                  <w:r>
                    <w:rPr>
                      <w:rFonts w:hint="eastAsia" w:eastAsia="宋体"/>
                      <w:color w:val="auto"/>
                      <w:sz w:val="21"/>
                      <w:szCs w:val="21"/>
                    </w:rPr>
                    <w:t>12小时</w:t>
                  </w:r>
                </w:p>
              </w:tc>
            </w:tr>
            <w:tr w14:paraId="724A3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4" w:type="dxa"/>
                  <w:vMerge w:val="continue"/>
                  <w:vAlign w:val="center"/>
                </w:tcPr>
                <w:p w14:paraId="725A34A2">
                  <w:pPr>
                    <w:jc w:val="center"/>
                    <w:rPr>
                      <w:rFonts w:eastAsia="宋体"/>
                      <w:color w:val="auto"/>
                      <w:sz w:val="21"/>
                      <w:szCs w:val="21"/>
                    </w:rPr>
                  </w:pPr>
                </w:p>
              </w:tc>
              <w:tc>
                <w:tcPr>
                  <w:tcW w:w="5094" w:type="dxa"/>
                  <w:vAlign w:val="center"/>
                </w:tcPr>
                <w:p w14:paraId="644EA4EB">
                  <w:pPr>
                    <w:jc w:val="center"/>
                    <w:rPr>
                      <w:rFonts w:hint="eastAsia" w:eastAsia="宋体"/>
                      <w:color w:val="auto"/>
                      <w:sz w:val="21"/>
                      <w:szCs w:val="21"/>
                      <w:lang w:eastAsia="zh-CN"/>
                    </w:rPr>
                  </w:pPr>
                  <w:r>
                    <w:rPr>
                      <w:rFonts w:hint="eastAsia"/>
                      <w:bCs/>
                      <w:color w:val="000000" w:themeColor="text1"/>
                      <w:kern w:val="0"/>
                      <w:sz w:val="21"/>
                      <w:szCs w:val="21"/>
                      <w:lang w:val="en-US" w:eastAsia="zh-CN"/>
                      <w14:textFill>
                        <w14:solidFill>
                          <w14:schemeClr w14:val="tx1"/>
                        </w14:solidFill>
                      </w14:textFill>
                    </w:rPr>
                    <w:t>COD</w:t>
                  </w:r>
                  <w:r>
                    <w:rPr>
                      <w:rFonts w:hint="eastAsia" w:eastAsia="宋体"/>
                      <w:color w:val="auto"/>
                      <w:sz w:val="21"/>
                      <w:szCs w:val="21"/>
                    </w:rPr>
                    <w:t>、</w:t>
                  </w:r>
                  <w:r>
                    <w:rPr>
                      <w:rFonts w:hint="eastAsia" w:eastAsia="宋体"/>
                      <w:color w:val="auto"/>
                      <w:sz w:val="21"/>
                      <w:szCs w:val="21"/>
                      <w:lang w:val="en-US" w:eastAsia="zh-CN"/>
                    </w:rPr>
                    <w:t>SS</w:t>
                  </w:r>
                </w:p>
              </w:tc>
              <w:tc>
                <w:tcPr>
                  <w:tcW w:w="1639" w:type="dxa"/>
                  <w:vAlign w:val="center"/>
                </w:tcPr>
                <w:p w14:paraId="00541767">
                  <w:pPr>
                    <w:jc w:val="center"/>
                    <w:rPr>
                      <w:rFonts w:eastAsia="宋体"/>
                      <w:color w:val="auto"/>
                      <w:sz w:val="21"/>
                      <w:szCs w:val="21"/>
                    </w:rPr>
                  </w:pPr>
                  <w:r>
                    <w:rPr>
                      <w:rFonts w:hint="eastAsia" w:eastAsia="宋体"/>
                      <w:color w:val="auto"/>
                      <w:sz w:val="21"/>
                      <w:szCs w:val="21"/>
                    </w:rPr>
                    <w:t>周</w:t>
                  </w:r>
                </w:p>
              </w:tc>
            </w:tr>
            <w:tr w14:paraId="337EA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4" w:type="dxa"/>
                  <w:vMerge w:val="continue"/>
                  <w:vAlign w:val="center"/>
                </w:tcPr>
                <w:p w14:paraId="22F3C7FD">
                  <w:pPr>
                    <w:jc w:val="center"/>
                    <w:rPr>
                      <w:rFonts w:eastAsia="宋体"/>
                      <w:color w:val="auto"/>
                      <w:sz w:val="21"/>
                      <w:szCs w:val="21"/>
                    </w:rPr>
                  </w:pPr>
                </w:p>
              </w:tc>
              <w:tc>
                <w:tcPr>
                  <w:tcW w:w="5094" w:type="dxa"/>
                  <w:vAlign w:val="center"/>
                </w:tcPr>
                <w:p w14:paraId="6B3AB194">
                  <w:pPr>
                    <w:jc w:val="center"/>
                    <w:rPr>
                      <w:rFonts w:eastAsia="宋体"/>
                      <w:color w:val="auto"/>
                      <w:sz w:val="21"/>
                      <w:szCs w:val="21"/>
                    </w:rPr>
                  </w:pPr>
                  <w:r>
                    <w:rPr>
                      <w:rFonts w:hint="eastAsia" w:eastAsia="宋体"/>
                      <w:color w:val="auto"/>
                      <w:sz w:val="21"/>
                      <w:szCs w:val="21"/>
                    </w:rPr>
                    <w:t>粪大肠菌群数</w:t>
                  </w:r>
                </w:p>
              </w:tc>
              <w:tc>
                <w:tcPr>
                  <w:tcW w:w="1639" w:type="dxa"/>
                  <w:vAlign w:val="center"/>
                </w:tcPr>
                <w:p w14:paraId="0C3811E9">
                  <w:pPr>
                    <w:jc w:val="center"/>
                    <w:rPr>
                      <w:rFonts w:eastAsia="宋体"/>
                      <w:color w:val="auto"/>
                      <w:sz w:val="21"/>
                      <w:szCs w:val="21"/>
                    </w:rPr>
                  </w:pPr>
                  <w:r>
                    <w:rPr>
                      <w:rFonts w:hint="eastAsia" w:eastAsia="宋体"/>
                      <w:color w:val="auto"/>
                      <w:sz w:val="21"/>
                      <w:szCs w:val="21"/>
                    </w:rPr>
                    <w:t>月</w:t>
                  </w:r>
                </w:p>
              </w:tc>
            </w:tr>
            <w:tr w14:paraId="3D06E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44" w:type="dxa"/>
                  <w:vMerge w:val="continue"/>
                  <w:vAlign w:val="center"/>
                </w:tcPr>
                <w:p w14:paraId="3EACC29E">
                  <w:pPr>
                    <w:jc w:val="center"/>
                    <w:rPr>
                      <w:rFonts w:eastAsia="宋体"/>
                      <w:color w:val="auto"/>
                      <w:sz w:val="21"/>
                      <w:szCs w:val="21"/>
                    </w:rPr>
                  </w:pPr>
                </w:p>
              </w:tc>
              <w:tc>
                <w:tcPr>
                  <w:tcW w:w="5094" w:type="dxa"/>
                  <w:vAlign w:val="center"/>
                </w:tcPr>
                <w:p w14:paraId="260D407E">
                  <w:pPr>
                    <w:jc w:val="center"/>
                    <w:rPr>
                      <w:rFonts w:hint="eastAsia" w:eastAsia="宋体"/>
                      <w:color w:val="auto"/>
                      <w:sz w:val="21"/>
                      <w:szCs w:val="21"/>
                      <w:lang w:eastAsia="zh-CN"/>
                    </w:rPr>
                  </w:pPr>
                  <w:r>
                    <w:rPr>
                      <w:rFonts w:hint="eastAsia"/>
                      <w:bCs/>
                      <w:color w:val="000000" w:themeColor="text1"/>
                      <w:kern w:val="0"/>
                      <w:sz w:val="21"/>
                      <w:szCs w:val="21"/>
                      <w:lang w:val="en-US" w:eastAsia="zh-CN"/>
                      <w14:textFill>
                        <w14:solidFill>
                          <w14:schemeClr w14:val="tx1"/>
                        </w14:solidFill>
                      </w14:textFill>
                    </w:rPr>
                    <w:t>BOD</w:t>
                  </w:r>
                  <w:r>
                    <w:rPr>
                      <w:rFonts w:hint="eastAsia"/>
                      <w:bCs/>
                      <w:color w:val="000000" w:themeColor="text1"/>
                      <w:kern w:val="0"/>
                      <w:sz w:val="21"/>
                      <w:szCs w:val="21"/>
                      <w:vertAlign w:val="subscript"/>
                      <w:lang w:val="en-US" w:eastAsia="zh-CN"/>
                      <w14:textFill>
                        <w14:solidFill>
                          <w14:schemeClr w14:val="tx1"/>
                        </w14:solidFill>
                      </w14:textFill>
                    </w:rPr>
                    <w:t>5</w:t>
                  </w:r>
                  <w:r>
                    <w:rPr>
                      <w:rFonts w:hint="eastAsia" w:eastAsia="宋体"/>
                      <w:color w:val="auto"/>
                      <w:sz w:val="21"/>
                      <w:szCs w:val="21"/>
                    </w:rPr>
                    <w:t>、</w:t>
                  </w:r>
                  <w:r>
                    <w:rPr>
                      <w:rFonts w:hint="eastAsia" w:eastAsia="宋体"/>
                      <w:color w:val="auto"/>
                      <w:sz w:val="21"/>
                      <w:szCs w:val="21"/>
                      <w:lang w:val="en-US" w:eastAsia="zh-CN"/>
                    </w:rPr>
                    <w:t>总余氯</w:t>
                  </w:r>
                  <w:r>
                    <w:rPr>
                      <w:rFonts w:hint="eastAsia" w:eastAsia="宋体"/>
                      <w:color w:val="auto"/>
                      <w:sz w:val="21"/>
                      <w:szCs w:val="21"/>
                    </w:rPr>
                    <w:t>、</w:t>
                  </w:r>
                  <w:r>
                    <w:rPr>
                      <w:rFonts w:hint="eastAsia" w:eastAsia="宋体"/>
                      <w:color w:val="auto"/>
                      <w:sz w:val="21"/>
                      <w:szCs w:val="21"/>
                      <w:lang w:val="en-US" w:eastAsia="zh-CN"/>
                    </w:rPr>
                    <w:t>LAS</w:t>
                  </w:r>
                </w:p>
              </w:tc>
              <w:tc>
                <w:tcPr>
                  <w:tcW w:w="1639" w:type="dxa"/>
                  <w:vAlign w:val="center"/>
                </w:tcPr>
                <w:p w14:paraId="44AE38E8">
                  <w:pPr>
                    <w:jc w:val="center"/>
                    <w:rPr>
                      <w:rFonts w:eastAsia="宋体"/>
                      <w:color w:val="auto"/>
                      <w:sz w:val="21"/>
                      <w:szCs w:val="21"/>
                    </w:rPr>
                  </w:pPr>
                  <w:r>
                    <w:rPr>
                      <w:rFonts w:hint="eastAsia" w:eastAsia="宋体"/>
                      <w:color w:val="auto"/>
                      <w:sz w:val="21"/>
                      <w:szCs w:val="21"/>
                    </w:rPr>
                    <w:t>季度</w:t>
                  </w:r>
                </w:p>
              </w:tc>
            </w:tr>
            <w:tr w14:paraId="716BC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344" w:type="dxa"/>
                  <w:vAlign w:val="center"/>
                </w:tcPr>
                <w:p w14:paraId="4F924410">
                  <w:pPr>
                    <w:jc w:val="center"/>
                    <w:rPr>
                      <w:rFonts w:hint="default" w:eastAsia="宋体"/>
                      <w:color w:val="auto"/>
                      <w:sz w:val="21"/>
                      <w:szCs w:val="21"/>
                      <w:lang w:val="en-US" w:eastAsia="zh-CN"/>
                    </w:rPr>
                  </w:pPr>
                  <w:r>
                    <w:rPr>
                      <w:rFonts w:hint="eastAsia" w:eastAsia="宋体"/>
                      <w:color w:val="auto"/>
                      <w:sz w:val="21"/>
                      <w:szCs w:val="21"/>
                      <w:lang w:val="en-US" w:eastAsia="zh-CN"/>
                    </w:rPr>
                    <w:t>接触池出口</w:t>
                  </w:r>
                </w:p>
              </w:tc>
              <w:tc>
                <w:tcPr>
                  <w:tcW w:w="5094" w:type="dxa"/>
                  <w:vAlign w:val="center"/>
                </w:tcPr>
                <w:p w14:paraId="20D22480">
                  <w:pPr>
                    <w:jc w:val="center"/>
                    <w:rPr>
                      <w:rFonts w:hint="eastAsia"/>
                      <w:bCs/>
                      <w:color w:val="000000" w:themeColor="text1"/>
                      <w:kern w:val="0"/>
                      <w:sz w:val="21"/>
                      <w:szCs w:val="21"/>
                      <w:lang w:val="en-US" w:eastAsia="zh-CN"/>
                      <w14:textFill>
                        <w14:solidFill>
                          <w14:schemeClr w14:val="tx1"/>
                        </w14:solidFill>
                      </w14:textFill>
                    </w:rPr>
                  </w:pPr>
                  <w:r>
                    <w:rPr>
                      <w:rFonts w:hint="eastAsia" w:eastAsia="宋体"/>
                      <w:color w:val="auto"/>
                      <w:sz w:val="21"/>
                      <w:szCs w:val="21"/>
                      <w:lang w:val="en-US" w:eastAsia="zh-CN"/>
                    </w:rPr>
                    <w:t>总余氯</w:t>
                  </w:r>
                </w:p>
              </w:tc>
              <w:tc>
                <w:tcPr>
                  <w:tcW w:w="1639" w:type="dxa"/>
                  <w:vAlign w:val="center"/>
                </w:tcPr>
                <w:p w14:paraId="1FB62D6B">
                  <w:pPr>
                    <w:jc w:val="center"/>
                    <w:rPr>
                      <w:rFonts w:hint="default" w:eastAsia="宋体"/>
                      <w:color w:val="auto"/>
                      <w:sz w:val="21"/>
                      <w:szCs w:val="21"/>
                      <w:lang w:val="en-US" w:eastAsia="zh-CN"/>
                    </w:rPr>
                  </w:pPr>
                  <w:r>
                    <w:rPr>
                      <w:rFonts w:hint="eastAsia" w:eastAsia="宋体"/>
                      <w:color w:val="auto"/>
                      <w:sz w:val="21"/>
                      <w:szCs w:val="21"/>
                    </w:rPr>
                    <w:t>季度</w:t>
                  </w:r>
                </w:p>
              </w:tc>
            </w:tr>
          </w:tbl>
          <w:p w14:paraId="09BDFA34">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baseline"/>
              <w:rPr>
                <w:b/>
                <w:bCs/>
                <w:color w:val="auto"/>
              </w:rPr>
            </w:pPr>
            <w:r>
              <w:rPr>
                <w:b/>
                <w:bCs/>
                <w:color w:val="auto"/>
              </w:rPr>
              <w:t>（</w:t>
            </w:r>
            <w:r>
              <w:rPr>
                <w:rFonts w:hint="eastAsia"/>
                <w:b/>
                <w:bCs/>
                <w:color w:val="auto"/>
              </w:rPr>
              <w:t>7</w:t>
            </w:r>
            <w:r>
              <w:rPr>
                <w:b/>
                <w:bCs/>
                <w:color w:val="auto"/>
              </w:rPr>
              <w:t>）水环境影响分析结论</w:t>
            </w:r>
          </w:p>
          <w:p w14:paraId="74715BCC">
            <w:pPr>
              <w:keepNext w:val="0"/>
              <w:keepLines w:val="0"/>
              <w:pageBreakBefore w:val="0"/>
              <w:widowControl w:val="0"/>
              <w:kinsoku/>
              <w:wordWrap/>
              <w:overflowPunct/>
              <w:topLinePunct w:val="0"/>
              <w:bidi w:val="0"/>
              <w:snapToGrid/>
              <w:spacing w:line="360" w:lineRule="auto"/>
              <w:ind w:firstLine="480" w:firstLineChars="200"/>
              <w:rPr>
                <w:color w:val="auto"/>
              </w:rPr>
            </w:pPr>
            <w:r>
              <w:rPr>
                <w:rFonts w:hint="eastAsia"/>
                <w:color w:val="auto"/>
              </w:rPr>
              <w:t>项目运营期产生的废水经</w:t>
            </w:r>
            <w:r>
              <w:rPr>
                <w:rFonts w:hint="eastAsia" w:hAnsi="宋体"/>
                <w:color w:val="auto"/>
                <w:lang w:val="en-US" w:eastAsia="zh-CN"/>
              </w:rPr>
              <w:t>霍山县医院西院区</w:t>
            </w:r>
            <w:r>
              <w:rPr>
                <w:rFonts w:hint="eastAsia"/>
                <w:color w:val="auto"/>
              </w:rPr>
              <w:t>内污水处理站处理后能够满足</w:t>
            </w:r>
            <w:r>
              <w:rPr>
                <w:color w:val="auto"/>
              </w:rPr>
              <w:t>《医疗机构水污染物排放标准》（GB</w:t>
            </w:r>
            <w:r>
              <w:rPr>
                <w:rFonts w:hint="eastAsia"/>
                <w:color w:val="auto"/>
                <w:lang w:val="en-US" w:eastAsia="zh-CN"/>
              </w:rPr>
              <w:t xml:space="preserve"> </w:t>
            </w:r>
            <w:r>
              <w:rPr>
                <w:color w:val="auto"/>
              </w:rPr>
              <w:t>18466-2005）表2中的预处理标准</w:t>
            </w:r>
            <w:r>
              <w:rPr>
                <w:rFonts w:hint="eastAsia"/>
                <w:color w:val="auto"/>
              </w:rPr>
              <w:t>，废水经市政污水管网进入霍山县污水处理厂处理后</w:t>
            </w:r>
            <w:r>
              <w:rPr>
                <w:rFonts w:hint="eastAsia" w:hAnsi="宋体"/>
                <w:color w:val="auto"/>
              </w:rPr>
              <w:t>满足《城镇污水处理厂污染物排放标准》（GB18918-2002）中一级A标准</w:t>
            </w:r>
            <w:r>
              <w:rPr>
                <w:rFonts w:hint="eastAsia"/>
                <w:color w:val="auto"/>
              </w:rPr>
              <w:t>达标排入</w:t>
            </w:r>
            <w:r>
              <w:rPr>
                <w:rFonts w:hint="eastAsia" w:hAnsi="宋体"/>
                <w:color w:val="auto"/>
                <w:lang w:eastAsia="zh-CN"/>
              </w:rPr>
              <w:t>东淠河</w:t>
            </w:r>
            <w:r>
              <w:rPr>
                <w:rFonts w:hint="eastAsia"/>
                <w:color w:val="auto"/>
              </w:rPr>
              <w:t>，</w:t>
            </w:r>
            <w:r>
              <w:rPr>
                <w:color w:val="auto"/>
              </w:rPr>
              <w:t>项目运营期产生的废水</w:t>
            </w:r>
            <w:r>
              <w:rPr>
                <w:rFonts w:hint="eastAsia"/>
                <w:color w:val="auto"/>
              </w:rPr>
              <w:t>对所在区域地表水环境影响较小</w:t>
            </w:r>
            <w:r>
              <w:rPr>
                <w:color w:val="auto"/>
              </w:rPr>
              <w:t>。</w:t>
            </w:r>
          </w:p>
          <w:p w14:paraId="0D9B6870">
            <w:pPr>
              <w:rPr>
                <w:b/>
                <w:bCs/>
                <w:color w:val="auto"/>
              </w:rPr>
            </w:pPr>
            <w:r>
              <w:rPr>
                <w:rFonts w:hint="eastAsia"/>
                <w:b/>
                <w:bCs/>
                <w:color w:val="auto"/>
              </w:rPr>
              <w:t>3</w:t>
            </w:r>
            <w:r>
              <w:rPr>
                <w:rFonts w:hint="eastAsia"/>
                <w:b/>
                <w:bCs/>
                <w:color w:val="auto"/>
                <w:lang w:eastAsia="zh-CN"/>
              </w:rPr>
              <w:t>、</w:t>
            </w:r>
            <w:r>
              <w:rPr>
                <w:rFonts w:hint="eastAsia"/>
                <w:b/>
                <w:bCs/>
                <w:color w:val="auto"/>
              </w:rPr>
              <w:t>噪声</w:t>
            </w:r>
          </w:p>
          <w:p w14:paraId="3E92F3C3">
            <w:pPr>
              <w:spacing w:line="480" w:lineRule="exact"/>
              <w:ind w:firstLine="482" w:firstLineChars="200"/>
              <w:rPr>
                <w:b/>
                <w:bCs/>
                <w:color w:val="auto"/>
              </w:rPr>
            </w:pPr>
            <w:r>
              <w:rPr>
                <w:b/>
                <w:bCs/>
                <w:color w:val="auto"/>
              </w:rPr>
              <w:t>（1）噪声源强分析</w:t>
            </w:r>
          </w:p>
          <w:p w14:paraId="2E773DFA">
            <w:pPr>
              <w:spacing w:line="480" w:lineRule="exact"/>
              <w:ind w:firstLine="480" w:firstLineChars="200"/>
              <w:rPr>
                <w:rFonts w:hint="eastAsia"/>
              </w:rPr>
            </w:pPr>
            <w:r>
              <w:rPr>
                <w:rFonts w:hint="eastAsia"/>
                <w:b w:val="0"/>
                <w:bCs w:val="0"/>
                <w:color w:val="auto"/>
                <w:sz w:val="24"/>
                <w:szCs w:val="24"/>
                <w:highlight w:val="none"/>
                <w:lang w:val="en-US" w:eastAsia="zh-CN"/>
              </w:rPr>
              <w:t>本项目</w:t>
            </w:r>
            <w:r>
              <w:rPr>
                <w:rFonts w:hAnsi="宋体"/>
                <w:color w:val="auto"/>
              </w:rPr>
              <w:t>噪声主要为</w:t>
            </w:r>
            <w:r>
              <w:rPr>
                <w:rFonts w:hint="eastAsia" w:hAnsi="宋体"/>
                <w:color w:val="auto"/>
                <w:lang w:val="en-US" w:eastAsia="zh-CN"/>
              </w:rPr>
              <w:t>设备</w:t>
            </w:r>
            <w:r>
              <w:rPr>
                <w:rFonts w:hAnsi="宋体"/>
                <w:color w:val="auto"/>
              </w:rPr>
              <w:t>噪声、社会生活噪声</w:t>
            </w:r>
            <w:r>
              <w:rPr>
                <w:rFonts w:hint="eastAsia" w:hAnsi="宋体"/>
                <w:color w:val="auto"/>
                <w:lang w:val="en-US" w:eastAsia="zh-CN"/>
              </w:rPr>
              <w:t>及</w:t>
            </w:r>
            <w:r>
              <w:rPr>
                <w:rFonts w:hAnsi="宋体"/>
                <w:color w:val="auto"/>
              </w:rPr>
              <w:t>交通噪声</w:t>
            </w:r>
            <w:r>
              <w:rPr>
                <w:rFonts w:hint="eastAsia" w:hAnsi="宋体"/>
                <w:color w:val="auto"/>
                <w:lang w:eastAsia="zh-CN"/>
              </w:rPr>
              <w:t>，</w:t>
            </w:r>
            <w:r>
              <w:rPr>
                <w:rFonts w:hint="eastAsia" w:hAnsi="宋体"/>
                <w:color w:val="auto"/>
                <w:lang w:val="en-US" w:eastAsia="zh-CN"/>
              </w:rPr>
              <w:t>噪声源强为65-80</w:t>
            </w:r>
            <w:r>
              <w:rPr>
                <w:rFonts w:hint="default"/>
                <w:b w:val="0"/>
                <w:bCs w:val="0"/>
                <w:color w:val="auto"/>
                <w:sz w:val="24"/>
                <w:szCs w:val="24"/>
                <w:highlight w:val="none"/>
                <w:lang w:val="en-US" w:eastAsia="zh-CN"/>
              </w:rPr>
              <w:t>dB</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eastAsia="zh-CN"/>
              </w:rPr>
              <w:t>A</w:t>
            </w:r>
            <w:r>
              <w:rPr>
                <w:rFonts w:hint="eastAsia"/>
                <w:b w:val="0"/>
                <w:bCs w:val="0"/>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之间。本项目</w:t>
            </w:r>
            <w:r>
              <w:rPr>
                <w:rFonts w:hint="eastAsia" w:ascii="Times New Roman" w:hAnsi="Times New Roman" w:eastAsia="宋体" w:cs="Times New Roman"/>
                <w:bCs/>
                <w:color w:val="auto"/>
                <w:sz w:val="24"/>
                <w:szCs w:val="24"/>
                <w:highlight w:val="none"/>
              </w:rPr>
              <w:t>主要噪声设备</w:t>
            </w:r>
            <w:r>
              <w:rPr>
                <w:rFonts w:hint="eastAsia" w:cs="Times New Roman"/>
                <w:bCs/>
                <w:color w:val="auto"/>
                <w:sz w:val="24"/>
                <w:szCs w:val="24"/>
                <w:highlight w:val="none"/>
                <w:lang w:val="en-US" w:eastAsia="zh-CN"/>
              </w:rPr>
              <w:t>见下表</w:t>
            </w:r>
            <w:r>
              <w:rPr>
                <w:rFonts w:hAnsi="宋体"/>
                <w:color w:val="auto"/>
              </w:rPr>
              <w:t>。</w:t>
            </w:r>
          </w:p>
        </w:tc>
      </w:tr>
    </w:tbl>
    <w:p w14:paraId="651B7C2C">
      <w:p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BFA3361">
      <w:pPr>
        <w:pStyle w:val="12"/>
        <w:jc w:val="center"/>
        <w:rPr>
          <w:rFonts w:hint="eastAsia" w:eastAsia="宋体"/>
          <w:sz w:val="21"/>
          <w:szCs w:val="21"/>
          <w:highlight w:val="none"/>
          <w:lang w:eastAsia="zh-CN"/>
        </w:rPr>
      </w:pPr>
      <w:r>
        <w:rPr>
          <w:rFonts w:hint="eastAsia" w:eastAsia="宋体"/>
          <w:kern w:val="2"/>
          <w:sz w:val="24"/>
          <w:szCs w:val="24"/>
          <w:highlight w:val="none"/>
        </w:rPr>
        <w:t xml:space="preserve"> </w:t>
      </w:r>
      <w:bookmarkStart w:id="5" w:name="_Ref31436"/>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37</w:t>
      </w:r>
      <w:r>
        <w:rPr>
          <w:rFonts w:hint="default" w:ascii="Times New Roman" w:hAnsi="Times New Roman" w:eastAsia="宋体" w:cs="Times New Roman"/>
          <w:b/>
          <w:bCs/>
          <w:color w:val="000000"/>
          <w:sz w:val="21"/>
          <w:szCs w:val="21"/>
          <w:highlight w:val="none"/>
          <w:lang w:val="en-US" w:eastAsia="zh-CN"/>
        </w:rPr>
        <w:fldChar w:fldCharType="end"/>
      </w:r>
      <w:bookmarkEnd w:id="5"/>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eastAsia"/>
          <w:b/>
          <w:color w:val="000000"/>
          <w:sz w:val="21"/>
          <w:szCs w:val="21"/>
          <w:highlight w:val="none"/>
          <w:lang w:bidi="ar"/>
        </w:rPr>
        <w:t>工业企业噪声源强调查清单（室内声源）</w:t>
      </w:r>
    </w:p>
    <w:tbl>
      <w:tblPr>
        <w:tblStyle w:val="3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855"/>
        <w:gridCol w:w="1355"/>
        <w:gridCol w:w="967"/>
        <w:gridCol w:w="1048"/>
        <w:gridCol w:w="936"/>
        <w:gridCol w:w="840"/>
        <w:gridCol w:w="450"/>
        <w:gridCol w:w="807"/>
        <w:gridCol w:w="484"/>
        <w:gridCol w:w="919"/>
        <w:gridCol w:w="903"/>
        <w:gridCol w:w="645"/>
        <w:gridCol w:w="952"/>
        <w:gridCol w:w="839"/>
        <w:gridCol w:w="762"/>
      </w:tblGrid>
      <w:tr w14:paraId="0AD6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447" w:type="dxa"/>
            <w:vMerge w:val="restart"/>
            <w:noWrap w:val="0"/>
            <w:vAlign w:val="center"/>
          </w:tcPr>
          <w:p w14:paraId="442FB80A">
            <w:pPr>
              <w:spacing w:line="300" w:lineRule="exact"/>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序号</w:t>
            </w:r>
          </w:p>
        </w:tc>
        <w:tc>
          <w:tcPr>
            <w:tcW w:w="855" w:type="dxa"/>
            <w:vMerge w:val="restart"/>
            <w:noWrap w:val="0"/>
            <w:vAlign w:val="center"/>
          </w:tcPr>
          <w:p w14:paraId="224F58D5">
            <w:pPr>
              <w:spacing w:line="300" w:lineRule="exact"/>
              <w:jc w:val="center"/>
              <w:rPr>
                <w:rFonts w:hint="default" w:ascii="Times New Roman" w:hAnsi="Times New Roman" w:eastAsia="宋体" w:cs="Times New Roman"/>
                <w:b/>
                <w:bCs w:val="0"/>
                <w:color w:val="000000"/>
                <w:sz w:val="21"/>
                <w:szCs w:val="21"/>
                <w:highlight w:val="none"/>
                <w:lang w:eastAsia="zh-CN"/>
              </w:rPr>
            </w:pPr>
            <w:r>
              <w:rPr>
                <w:rFonts w:hint="default" w:ascii="Times New Roman" w:hAnsi="Times New Roman" w:eastAsia="宋体" w:cs="Times New Roman"/>
                <w:b/>
                <w:bCs w:val="0"/>
                <w:color w:val="000000"/>
                <w:sz w:val="21"/>
                <w:szCs w:val="21"/>
                <w:highlight w:val="none"/>
                <w:lang w:eastAsia="zh-CN"/>
              </w:rPr>
              <w:t>建筑物名称</w:t>
            </w:r>
          </w:p>
        </w:tc>
        <w:tc>
          <w:tcPr>
            <w:tcW w:w="1355" w:type="dxa"/>
            <w:vMerge w:val="restart"/>
            <w:noWrap w:val="0"/>
            <w:vAlign w:val="center"/>
          </w:tcPr>
          <w:p w14:paraId="2466D68F">
            <w:pPr>
              <w:spacing w:line="300" w:lineRule="exact"/>
              <w:jc w:val="center"/>
              <w:rPr>
                <w:rFonts w:hint="default" w:ascii="Times New Roman" w:hAnsi="Times New Roman" w:eastAsia="宋体" w:cs="Times New Roman"/>
                <w:b/>
                <w:bCs w:val="0"/>
                <w:color w:val="000000"/>
                <w:sz w:val="21"/>
                <w:szCs w:val="21"/>
                <w:highlight w:val="none"/>
                <w:lang w:eastAsia="zh-CN"/>
              </w:rPr>
            </w:pPr>
            <w:r>
              <w:rPr>
                <w:rFonts w:hint="default" w:ascii="Times New Roman" w:hAnsi="Times New Roman" w:eastAsia="宋体" w:cs="Times New Roman"/>
                <w:b/>
                <w:bCs w:val="0"/>
                <w:color w:val="000000"/>
                <w:sz w:val="21"/>
                <w:szCs w:val="21"/>
                <w:highlight w:val="none"/>
                <w:lang w:eastAsia="zh-CN"/>
              </w:rPr>
              <w:t>声源名称</w:t>
            </w:r>
          </w:p>
        </w:tc>
        <w:tc>
          <w:tcPr>
            <w:tcW w:w="967" w:type="dxa"/>
            <w:vMerge w:val="restart"/>
            <w:noWrap w:val="0"/>
            <w:vAlign w:val="center"/>
          </w:tcPr>
          <w:p w14:paraId="7CE2C331">
            <w:pPr>
              <w:spacing w:line="300" w:lineRule="exact"/>
              <w:jc w:val="center"/>
              <w:rPr>
                <w:rFonts w:hint="default" w:ascii="Times New Roman" w:hAnsi="Times New Roman" w:eastAsia="宋体" w:cs="Times New Roman"/>
                <w:b/>
                <w:bCs w:val="0"/>
                <w:color w:val="000000"/>
                <w:sz w:val="21"/>
                <w:szCs w:val="21"/>
                <w:highlight w:val="none"/>
                <w:lang w:eastAsia="zh-CN"/>
              </w:rPr>
            </w:pPr>
            <w:r>
              <w:rPr>
                <w:rFonts w:hint="eastAsia" w:cs="Times New Roman"/>
                <w:b/>
                <w:bCs/>
                <w:color w:val="000000"/>
                <w:kern w:val="0"/>
                <w:sz w:val="21"/>
                <w:szCs w:val="21"/>
                <w:highlight w:val="none"/>
                <w:lang w:val="en-US" w:eastAsia="zh-CN" w:bidi="ar"/>
              </w:rPr>
              <w:t>数量（台/套）</w:t>
            </w:r>
          </w:p>
        </w:tc>
        <w:tc>
          <w:tcPr>
            <w:tcW w:w="1984" w:type="dxa"/>
            <w:gridSpan w:val="2"/>
            <w:noWrap w:val="0"/>
            <w:vAlign w:val="center"/>
          </w:tcPr>
          <w:p w14:paraId="32C008B0">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声源源强</w:t>
            </w:r>
          </w:p>
        </w:tc>
        <w:tc>
          <w:tcPr>
            <w:tcW w:w="840" w:type="dxa"/>
            <w:vMerge w:val="restart"/>
            <w:noWrap w:val="0"/>
            <w:vAlign w:val="center"/>
          </w:tcPr>
          <w:p w14:paraId="0A6511A1">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声源控制措施</w:t>
            </w:r>
          </w:p>
          <w:p w14:paraId="0B261736">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p>
          <w:p w14:paraId="693786D5">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p>
        </w:tc>
        <w:tc>
          <w:tcPr>
            <w:tcW w:w="1741" w:type="dxa"/>
            <w:gridSpan w:val="3"/>
            <w:noWrap w:val="0"/>
            <w:vAlign w:val="center"/>
          </w:tcPr>
          <w:p w14:paraId="3D133B4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空间相对位置/m</w:t>
            </w:r>
          </w:p>
        </w:tc>
        <w:tc>
          <w:tcPr>
            <w:tcW w:w="919" w:type="dxa"/>
            <w:vMerge w:val="restart"/>
            <w:noWrap w:val="0"/>
            <w:vAlign w:val="center"/>
          </w:tcPr>
          <w:p w14:paraId="09BA9824">
            <w:pPr>
              <w:widowControl/>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color w:val="auto"/>
                <w:sz w:val="21"/>
                <w:szCs w:val="21"/>
                <w:highlight w:val="none"/>
              </w:rPr>
              <w:t>距室内边界距离（m）</w:t>
            </w:r>
          </w:p>
        </w:tc>
        <w:tc>
          <w:tcPr>
            <w:tcW w:w="903" w:type="dxa"/>
            <w:vMerge w:val="restart"/>
            <w:noWrap w:val="0"/>
            <w:vAlign w:val="center"/>
          </w:tcPr>
          <w:p w14:paraId="6F426591">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室内边界声级dB（A）</w:t>
            </w:r>
          </w:p>
        </w:tc>
        <w:tc>
          <w:tcPr>
            <w:tcW w:w="645" w:type="dxa"/>
            <w:vMerge w:val="restart"/>
            <w:noWrap w:val="0"/>
            <w:vAlign w:val="center"/>
          </w:tcPr>
          <w:p w14:paraId="11B13875">
            <w:pPr>
              <w:widowControl/>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运行时段</w:t>
            </w:r>
          </w:p>
        </w:tc>
        <w:tc>
          <w:tcPr>
            <w:tcW w:w="952" w:type="dxa"/>
            <w:vMerge w:val="restart"/>
            <w:noWrap w:val="0"/>
            <w:vAlign w:val="center"/>
          </w:tcPr>
          <w:p w14:paraId="236A9AEC">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建筑物插入损失/dB（A）</w:t>
            </w:r>
          </w:p>
        </w:tc>
        <w:tc>
          <w:tcPr>
            <w:tcW w:w="1601" w:type="dxa"/>
            <w:gridSpan w:val="2"/>
            <w:noWrap w:val="0"/>
            <w:vAlign w:val="center"/>
          </w:tcPr>
          <w:p w14:paraId="3CEE91B4">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建筑物外噪声</w:t>
            </w:r>
          </w:p>
        </w:tc>
      </w:tr>
      <w:tr w14:paraId="276F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447" w:type="dxa"/>
            <w:vMerge w:val="continue"/>
            <w:noWrap w:val="0"/>
            <w:vAlign w:val="center"/>
          </w:tcPr>
          <w:p w14:paraId="25489590">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p>
        </w:tc>
        <w:tc>
          <w:tcPr>
            <w:tcW w:w="855" w:type="dxa"/>
            <w:vMerge w:val="continue"/>
            <w:noWrap w:val="0"/>
            <w:vAlign w:val="center"/>
          </w:tcPr>
          <w:p w14:paraId="4C390FB6">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p>
        </w:tc>
        <w:tc>
          <w:tcPr>
            <w:tcW w:w="1355" w:type="dxa"/>
            <w:vMerge w:val="continue"/>
            <w:noWrap w:val="0"/>
            <w:vAlign w:val="center"/>
          </w:tcPr>
          <w:p w14:paraId="462927C9">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p>
        </w:tc>
        <w:tc>
          <w:tcPr>
            <w:tcW w:w="967" w:type="dxa"/>
            <w:vMerge w:val="continue"/>
            <w:noWrap w:val="0"/>
            <w:vAlign w:val="center"/>
          </w:tcPr>
          <w:p w14:paraId="745C1AF0">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p>
        </w:tc>
        <w:tc>
          <w:tcPr>
            <w:tcW w:w="1048" w:type="dxa"/>
            <w:noWrap w:val="0"/>
            <w:vAlign w:val="center"/>
          </w:tcPr>
          <w:p w14:paraId="602C7070">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声压级/dB(A)</w:t>
            </w:r>
          </w:p>
        </w:tc>
        <w:tc>
          <w:tcPr>
            <w:tcW w:w="936" w:type="dxa"/>
            <w:noWrap w:val="0"/>
            <w:vAlign w:val="center"/>
          </w:tcPr>
          <w:p w14:paraId="3EB2849C">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距声源距离/m</w:t>
            </w:r>
          </w:p>
        </w:tc>
        <w:tc>
          <w:tcPr>
            <w:tcW w:w="840" w:type="dxa"/>
            <w:vMerge w:val="continue"/>
            <w:noWrap w:val="0"/>
            <w:vAlign w:val="center"/>
          </w:tcPr>
          <w:p w14:paraId="7BCC33FF">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p>
        </w:tc>
        <w:tc>
          <w:tcPr>
            <w:tcW w:w="450" w:type="dxa"/>
            <w:noWrap w:val="0"/>
            <w:vAlign w:val="center"/>
          </w:tcPr>
          <w:p w14:paraId="5398EEBA">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X</w:t>
            </w:r>
          </w:p>
        </w:tc>
        <w:tc>
          <w:tcPr>
            <w:tcW w:w="807" w:type="dxa"/>
            <w:noWrap w:val="0"/>
            <w:vAlign w:val="center"/>
          </w:tcPr>
          <w:p w14:paraId="0AE8C575">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Y</w:t>
            </w:r>
          </w:p>
        </w:tc>
        <w:tc>
          <w:tcPr>
            <w:tcW w:w="484" w:type="dxa"/>
            <w:noWrap w:val="0"/>
            <w:vAlign w:val="center"/>
          </w:tcPr>
          <w:p w14:paraId="2BBD899B">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Z</w:t>
            </w:r>
          </w:p>
        </w:tc>
        <w:tc>
          <w:tcPr>
            <w:tcW w:w="919" w:type="dxa"/>
            <w:vMerge w:val="continue"/>
            <w:noWrap w:val="0"/>
            <w:vAlign w:val="center"/>
          </w:tcPr>
          <w:p w14:paraId="09D4725E">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p>
        </w:tc>
        <w:tc>
          <w:tcPr>
            <w:tcW w:w="903" w:type="dxa"/>
            <w:vMerge w:val="continue"/>
            <w:noWrap w:val="0"/>
            <w:vAlign w:val="center"/>
          </w:tcPr>
          <w:p w14:paraId="356F4720">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p>
        </w:tc>
        <w:tc>
          <w:tcPr>
            <w:tcW w:w="645" w:type="dxa"/>
            <w:vMerge w:val="continue"/>
            <w:noWrap w:val="0"/>
            <w:vAlign w:val="center"/>
          </w:tcPr>
          <w:p w14:paraId="00A74075">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p>
        </w:tc>
        <w:tc>
          <w:tcPr>
            <w:tcW w:w="952" w:type="dxa"/>
            <w:vMerge w:val="continue"/>
            <w:noWrap w:val="0"/>
            <w:vAlign w:val="center"/>
          </w:tcPr>
          <w:p w14:paraId="581DCE24">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p>
        </w:tc>
        <w:tc>
          <w:tcPr>
            <w:tcW w:w="839" w:type="dxa"/>
            <w:noWrap w:val="0"/>
            <w:vAlign w:val="center"/>
          </w:tcPr>
          <w:p w14:paraId="5DE731F0">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声压级dB（A）</w:t>
            </w:r>
          </w:p>
        </w:tc>
        <w:tc>
          <w:tcPr>
            <w:tcW w:w="762" w:type="dxa"/>
            <w:noWrap w:val="0"/>
            <w:vAlign w:val="center"/>
          </w:tcPr>
          <w:p w14:paraId="53083164">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建筑物外距离</w:t>
            </w:r>
          </w:p>
        </w:tc>
      </w:tr>
      <w:tr w14:paraId="7AB7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dxa"/>
            <w:noWrap w:val="0"/>
            <w:vAlign w:val="center"/>
          </w:tcPr>
          <w:p w14:paraId="27D9C44E">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855" w:type="dxa"/>
            <w:noWrap w:val="0"/>
            <w:vAlign w:val="center"/>
          </w:tcPr>
          <w:p w14:paraId="78A0403A">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中心楼</w:t>
            </w:r>
            <w:r>
              <w:rPr>
                <w:rFonts w:hint="default" w:ascii="Times New Roman" w:hAnsi="Times New Roman" w:eastAsia="宋体" w:cs="Times New Roman"/>
                <w:i w:val="0"/>
                <w:iCs w:val="0"/>
                <w:color w:val="000000"/>
                <w:kern w:val="0"/>
                <w:sz w:val="21"/>
                <w:szCs w:val="21"/>
                <w:highlight w:val="none"/>
                <w:u w:val="none"/>
                <w:lang w:val="en-US" w:eastAsia="zh-CN" w:bidi="ar"/>
              </w:rPr>
              <w:t>1层</w:t>
            </w:r>
          </w:p>
        </w:tc>
        <w:tc>
          <w:tcPr>
            <w:tcW w:w="1355" w:type="dxa"/>
            <w:noWrap w:val="0"/>
            <w:vAlign w:val="center"/>
          </w:tcPr>
          <w:p w14:paraId="4CC49AE5">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纯水制备设备</w:t>
            </w:r>
          </w:p>
        </w:tc>
        <w:tc>
          <w:tcPr>
            <w:tcW w:w="967" w:type="dxa"/>
            <w:noWrap w:val="0"/>
            <w:vAlign w:val="center"/>
          </w:tcPr>
          <w:p w14:paraId="21728E0E">
            <w:pPr>
              <w:keepNext w:val="0"/>
              <w:keepLines w:val="0"/>
              <w:widowControl/>
              <w:suppressLineNumbers w:val="0"/>
              <w:jc w:val="center"/>
              <w:textAlignment w:val="top"/>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w:t>
            </w:r>
          </w:p>
        </w:tc>
        <w:tc>
          <w:tcPr>
            <w:tcW w:w="1048" w:type="dxa"/>
            <w:noWrap w:val="0"/>
            <w:vAlign w:val="center"/>
          </w:tcPr>
          <w:p w14:paraId="468FE65C">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75</w:t>
            </w:r>
          </w:p>
        </w:tc>
        <w:tc>
          <w:tcPr>
            <w:tcW w:w="936" w:type="dxa"/>
            <w:noWrap w:val="0"/>
            <w:vAlign w:val="center"/>
          </w:tcPr>
          <w:p w14:paraId="5140209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840" w:type="dxa"/>
            <w:vMerge w:val="restart"/>
            <w:noWrap w:val="0"/>
            <w:vAlign w:val="center"/>
          </w:tcPr>
          <w:p w14:paraId="24C0D748">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隔声、基础减振</w:t>
            </w:r>
            <w:r>
              <w:rPr>
                <w:rFonts w:hint="eastAsia" w:ascii="Times New Roman" w:hAnsi="Times New Roman" w:eastAsia="宋体" w:cs="Times New Roman"/>
                <w:i w:val="0"/>
                <w:iCs w:val="0"/>
                <w:color w:val="000000"/>
                <w:kern w:val="0"/>
                <w:sz w:val="21"/>
                <w:szCs w:val="21"/>
                <w:highlight w:val="none"/>
                <w:u w:val="none"/>
                <w:lang w:val="en-US" w:eastAsia="zh-CN" w:bidi="ar"/>
              </w:rPr>
              <w:t>及合理布局</w:t>
            </w:r>
          </w:p>
        </w:tc>
        <w:tc>
          <w:tcPr>
            <w:tcW w:w="450" w:type="dxa"/>
            <w:noWrap w:val="0"/>
            <w:vAlign w:val="center"/>
          </w:tcPr>
          <w:p w14:paraId="1E4106D2">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22</w:t>
            </w:r>
          </w:p>
        </w:tc>
        <w:tc>
          <w:tcPr>
            <w:tcW w:w="807" w:type="dxa"/>
            <w:noWrap w:val="0"/>
            <w:vAlign w:val="center"/>
          </w:tcPr>
          <w:p w14:paraId="56F5B36E">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35</w:t>
            </w:r>
          </w:p>
        </w:tc>
        <w:tc>
          <w:tcPr>
            <w:tcW w:w="484" w:type="dxa"/>
            <w:noWrap w:val="0"/>
            <w:vAlign w:val="center"/>
          </w:tcPr>
          <w:p w14:paraId="5379BCAF">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c>
          <w:tcPr>
            <w:tcW w:w="919" w:type="dxa"/>
            <w:noWrap w:val="0"/>
            <w:vAlign w:val="center"/>
          </w:tcPr>
          <w:p w14:paraId="49C415FA">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w:t>
            </w:r>
          </w:p>
        </w:tc>
        <w:tc>
          <w:tcPr>
            <w:tcW w:w="903" w:type="dxa"/>
            <w:noWrap w:val="0"/>
            <w:vAlign w:val="center"/>
          </w:tcPr>
          <w:p w14:paraId="6875D8D5">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w:t>
            </w:r>
            <w:r>
              <w:rPr>
                <w:rFonts w:hint="eastAsia" w:cs="Times New Roman"/>
                <w:color w:val="000000"/>
                <w:sz w:val="21"/>
                <w:szCs w:val="21"/>
                <w:highlight w:val="none"/>
                <w:lang w:val="en-US" w:eastAsia="zh-CN"/>
              </w:rPr>
              <w:t>1.2</w:t>
            </w:r>
          </w:p>
        </w:tc>
        <w:tc>
          <w:tcPr>
            <w:tcW w:w="645" w:type="dxa"/>
            <w:vMerge w:val="restart"/>
            <w:noWrap w:val="0"/>
            <w:vAlign w:val="center"/>
          </w:tcPr>
          <w:p w14:paraId="23D97158">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昼间</w:t>
            </w:r>
          </w:p>
        </w:tc>
        <w:tc>
          <w:tcPr>
            <w:tcW w:w="952" w:type="dxa"/>
            <w:noWrap w:val="0"/>
            <w:vAlign w:val="center"/>
          </w:tcPr>
          <w:p w14:paraId="57223BC7">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w:t>
            </w:r>
          </w:p>
        </w:tc>
        <w:tc>
          <w:tcPr>
            <w:tcW w:w="839" w:type="dxa"/>
            <w:noWrap w:val="0"/>
            <w:vAlign w:val="center"/>
          </w:tcPr>
          <w:p w14:paraId="1D8A8406">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r>
              <w:rPr>
                <w:rFonts w:hint="eastAsia" w:cs="Times New Roman"/>
                <w:color w:val="000000"/>
                <w:sz w:val="21"/>
                <w:szCs w:val="21"/>
                <w:highlight w:val="none"/>
                <w:lang w:val="en-US" w:eastAsia="zh-CN"/>
              </w:rPr>
              <w:t>6.2</w:t>
            </w:r>
          </w:p>
        </w:tc>
        <w:tc>
          <w:tcPr>
            <w:tcW w:w="762" w:type="dxa"/>
            <w:noWrap w:val="0"/>
            <w:vAlign w:val="center"/>
          </w:tcPr>
          <w:p w14:paraId="527559D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highlight w:val="none"/>
                <w:u w:val="none"/>
                <w:lang w:val="en-US" w:eastAsia="zh-CN" w:bidi="ar"/>
              </w:rPr>
              <w:t>1m</w:t>
            </w:r>
          </w:p>
        </w:tc>
      </w:tr>
      <w:tr w14:paraId="78B6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 w:type="dxa"/>
            <w:noWrap w:val="0"/>
            <w:vAlign w:val="center"/>
          </w:tcPr>
          <w:p w14:paraId="66EABB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855" w:type="dxa"/>
            <w:noWrap w:val="0"/>
            <w:vAlign w:val="center"/>
          </w:tcPr>
          <w:p w14:paraId="39A3604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中心楼</w:t>
            </w:r>
            <w:r>
              <w:rPr>
                <w:rFonts w:hint="eastAsia" w:cs="Times New Roman"/>
                <w:i w:val="0"/>
                <w:iCs w:val="0"/>
                <w:color w:val="000000"/>
                <w:kern w:val="0"/>
                <w:sz w:val="21"/>
                <w:szCs w:val="21"/>
                <w:highlight w:val="none"/>
                <w:u w:val="none"/>
                <w:lang w:val="en-US" w:eastAsia="zh-CN" w:bidi="ar"/>
              </w:rPr>
              <w:t>2</w:t>
            </w:r>
            <w:r>
              <w:rPr>
                <w:rFonts w:hint="default" w:ascii="Times New Roman" w:hAnsi="Times New Roman" w:eastAsia="宋体" w:cs="Times New Roman"/>
                <w:i w:val="0"/>
                <w:iCs w:val="0"/>
                <w:color w:val="000000"/>
                <w:kern w:val="0"/>
                <w:sz w:val="21"/>
                <w:szCs w:val="21"/>
                <w:highlight w:val="none"/>
                <w:u w:val="none"/>
                <w:lang w:val="en-US" w:eastAsia="zh-CN" w:bidi="ar"/>
              </w:rPr>
              <w:t>层</w:t>
            </w:r>
          </w:p>
        </w:tc>
        <w:tc>
          <w:tcPr>
            <w:tcW w:w="1355" w:type="dxa"/>
            <w:noWrap w:val="0"/>
            <w:vAlign w:val="center"/>
          </w:tcPr>
          <w:p w14:paraId="7C6A271F">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中药破碎机</w:t>
            </w:r>
          </w:p>
        </w:tc>
        <w:tc>
          <w:tcPr>
            <w:tcW w:w="967" w:type="dxa"/>
            <w:noWrap w:val="0"/>
            <w:vAlign w:val="center"/>
          </w:tcPr>
          <w:p w14:paraId="22A0DA72">
            <w:pPr>
              <w:keepNext w:val="0"/>
              <w:keepLines w:val="0"/>
              <w:widowControl/>
              <w:suppressLineNumbers w:val="0"/>
              <w:jc w:val="center"/>
              <w:textAlignment w:val="top"/>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w:t>
            </w:r>
          </w:p>
        </w:tc>
        <w:tc>
          <w:tcPr>
            <w:tcW w:w="1048" w:type="dxa"/>
            <w:noWrap w:val="0"/>
            <w:vAlign w:val="center"/>
          </w:tcPr>
          <w:p w14:paraId="3C8ADE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80</w:t>
            </w:r>
          </w:p>
        </w:tc>
        <w:tc>
          <w:tcPr>
            <w:tcW w:w="936" w:type="dxa"/>
            <w:noWrap w:val="0"/>
            <w:vAlign w:val="center"/>
          </w:tcPr>
          <w:p w14:paraId="078454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1</w:t>
            </w:r>
          </w:p>
        </w:tc>
        <w:tc>
          <w:tcPr>
            <w:tcW w:w="840" w:type="dxa"/>
            <w:vMerge w:val="continue"/>
            <w:noWrap w:val="0"/>
            <w:vAlign w:val="center"/>
          </w:tcPr>
          <w:p w14:paraId="06DA03B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450" w:type="dxa"/>
            <w:noWrap w:val="0"/>
            <w:vAlign w:val="center"/>
          </w:tcPr>
          <w:p w14:paraId="6BBB3A5D">
            <w:pPr>
              <w:keepNext w:val="0"/>
              <w:keepLines w:val="0"/>
              <w:widowControl/>
              <w:suppressLineNumbers w:val="0"/>
              <w:jc w:val="center"/>
              <w:textAlignment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87</w:t>
            </w:r>
          </w:p>
        </w:tc>
        <w:tc>
          <w:tcPr>
            <w:tcW w:w="807" w:type="dxa"/>
            <w:noWrap w:val="0"/>
            <w:vAlign w:val="center"/>
          </w:tcPr>
          <w:p w14:paraId="5A5185A7">
            <w:pPr>
              <w:keepNext w:val="0"/>
              <w:keepLines w:val="0"/>
              <w:widowControl/>
              <w:suppressLineNumbers w:val="0"/>
              <w:jc w:val="center"/>
              <w:textAlignment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30</w:t>
            </w:r>
          </w:p>
        </w:tc>
        <w:tc>
          <w:tcPr>
            <w:tcW w:w="484" w:type="dxa"/>
            <w:noWrap w:val="0"/>
            <w:vAlign w:val="center"/>
          </w:tcPr>
          <w:p w14:paraId="292F40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6.5</w:t>
            </w:r>
          </w:p>
        </w:tc>
        <w:tc>
          <w:tcPr>
            <w:tcW w:w="919" w:type="dxa"/>
            <w:noWrap w:val="0"/>
            <w:vAlign w:val="center"/>
          </w:tcPr>
          <w:p w14:paraId="03C6937D">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w:t>
            </w:r>
          </w:p>
        </w:tc>
        <w:tc>
          <w:tcPr>
            <w:tcW w:w="903" w:type="dxa"/>
            <w:noWrap w:val="0"/>
            <w:vAlign w:val="center"/>
          </w:tcPr>
          <w:p w14:paraId="0E0103F7">
            <w:pPr>
              <w:keepNext w:val="0"/>
              <w:keepLines w:val="0"/>
              <w:widowControl/>
              <w:suppressLineNumbers w:val="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66.6</w:t>
            </w:r>
          </w:p>
        </w:tc>
        <w:tc>
          <w:tcPr>
            <w:tcW w:w="645" w:type="dxa"/>
            <w:vMerge w:val="continue"/>
            <w:noWrap w:val="0"/>
            <w:vAlign w:val="center"/>
          </w:tcPr>
          <w:p w14:paraId="6B6CDA4A">
            <w:pPr>
              <w:keepNext w:val="0"/>
              <w:keepLines w:val="0"/>
              <w:widowControl/>
              <w:suppressLineNumbers w:val="0"/>
              <w:jc w:val="center"/>
              <w:textAlignment w:val="center"/>
              <w:rPr>
                <w:rFonts w:hint="eastAsia" w:ascii="Times New Roman" w:hAnsi="Times New Roman" w:eastAsia="宋体" w:cs="Times New Roman"/>
                <w:color w:val="000000"/>
                <w:sz w:val="21"/>
                <w:szCs w:val="21"/>
                <w:highlight w:val="none"/>
                <w:lang w:val="en-US" w:eastAsia="zh-CN"/>
              </w:rPr>
            </w:pPr>
          </w:p>
        </w:tc>
        <w:tc>
          <w:tcPr>
            <w:tcW w:w="952" w:type="dxa"/>
            <w:shd w:val="clear" w:color="auto" w:fill="auto"/>
            <w:noWrap w:val="0"/>
            <w:vAlign w:val="center"/>
          </w:tcPr>
          <w:p w14:paraId="492FE968">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15</w:t>
            </w:r>
          </w:p>
        </w:tc>
        <w:tc>
          <w:tcPr>
            <w:tcW w:w="839" w:type="dxa"/>
            <w:shd w:val="clear" w:color="auto" w:fill="auto"/>
            <w:noWrap w:val="0"/>
            <w:vAlign w:val="center"/>
          </w:tcPr>
          <w:p w14:paraId="3C0BBE79">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51.</w:t>
            </w:r>
            <w:r>
              <w:rPr>
                <w:rFonts w:hint="eastAsia" w:cs="Times New Roman"/>
                <w:color w:val="000000"/>
                <w:kern w:val="2"/>
                <w:sz w:val="21"/>
                <w:szCs w:val="21"/>
                <w:highlight w:val="none"/>
                <w:lang w:val="en-US" w:eastAsia="zh-CN" w:bidi="ar-SA"/>
              </w:rPr>
              <w:t>6</w:t>
            </w:r>
          </w:p>
        </w:tc>
        <w:tc>
          <w:tcPr>
            <w:tcW w:w="762" w:type="dxa"/>
            <w:shd w:val="clear" w:color="auto" w:fill="auto"/>
            <w:noWrap w:val="0"/>
            <w:vAlign w:val="center"/>
          </w:tcPr>
          <w:p w14:paraId="6B09B9C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1m</w:t>
            </w:r>
          </w:p>
        </w:tc>
      </w:tr>
    </w:tbl>
    <w:p w14:paraId="48802064">
      <w:pPr>
        <w:pStyle w:val="66"/>
        <w:ind w:firstLine="0" w:firstLineChars="0"/>
        <w:rPr>
          <w:rFonts w:hint="eastAsia"/>
          <w:b/>
          <w:bCs/>
          <w:sz w:val="21"/>
          <w:szCs w:val="21"/>
          <w:highlight w:val="none"/>
          <w:lang w:val="en-US" w:eastAsia="zh-CN"/>
        </w:rPr>
      </w:pPr>
      <w:r>
        <w:rPr>
          <w:rFonts w:hint="eastAsia"/>
          <w:b/>
          <w:bCs/>
          <w:sz w:val="21"/>
          <w:szCs w:val="21"/>
          <w:highlight w:val="none"/>
          <w:lang w:eastAsia="zh-CN"/>
        </w:rPr>
        <w:t>注：</w:t>
      </w:r>
      <w:r>
        <w:rPr>
          <w:rFonts w:hint="eastAsia"/>
          <w:b/>
          <w:bCs w:val="0"/>
          <w:color w:val="auto"/>
          <w:kern w:val="21"/>
          <w:sz w:val="21"/>
          <w:szCs w:val="21"/>
          <w:highlight w:val="none"/>
        </w:rPr>
        <w:t>坐标原点设在</w:t>
      </w:r>
      <w:r>
        <w:rPr>
          <w:rFonts w:hint="eastAsia"/>
          <w:b/>
          <w:bCs w:val="0"/>
          <w:color w:val="auto"/>
          <w:kern w:val="21"/>
          <w:sz w:val="21"/>
          <w:szCs w:val="21"/>
          <w:highlight w:val="none"/>
          <w:lang w:eastAsia="zh-CN"/>
        </w:rPr>
        <w:t>本项目厂区</w:t>
      </w:r>
      <w:r>
        <w:rPr>
          <w:rFonts w:hint="eastAsia"/>
          <w:b/>
          <w:bCs w:val="0"/>
          <w:color w:val="auto"/>
          <w:kern w:val="21"/>
          <w:sz w:val="21"/>
          <w:szCs w:val="21"/>
          <w:highlight w:val="none"/>
        </w:rPr>
        <w:t>西南角</w:t>
      </w:r>
      <w:r>
        <w:rPr>
          <w:rFonts w:hint="eastAsia"/>
          <w:b/>
          <w:bCs w:val="0"/>
          <w:color w:val="auto"/>
          <w:kern w:val="21"/>
          <w:sz w:val="21"/>
          <w:szCs w:val="21"/>
          <w:highlight w:val="none"/>
          <w:lang w:eastAsia="zh-CN"/>
        </w:rPr>
        <w:t>地面</w:t>
      </w:r>
      <w:r>
        <w:rPr>
          <w:rFonts w:hint="eastAsia"/>
          <w:b/>
          <w:bCs w:val="0"/>
          <w:color w:val="auto"/>
          <w:kern w:val="21"/>
          <w:sz w:val="21"/>
          <w:szCs w:val="21"/>
          <w:highlight w:val="none"/>
        </w:rPr>
        <w:t>，X轴正向为</w:t>
      </w:r>
      <w:r>
        <w:rPr>
          <w:rFonts w:hint="eastAsia"/>
          <w:b/>
          <w:bCs w:val="0"/>
          <w:color w:val="auto"/>
          <w:kern w:val="21"/>
          <w:sz w:val="21"/>
          <w:szCs w:val="21"/>
          <w:highlight w:val="none"/>
          <w:lang w:val="en-US" w:eastAsia="zh-CN"/>
        </w:rPr>
        <w:t>东偏北47°</w:t>
      </w:r>
      <w:r>
        <w:rPr>
          <w:rFonts w:hint="eastAsia"/>
          <w:b/>
          <w:bCs w:val="0"/>
          <w:color w:val="auto"/>
          <w:kern w:val="21"/>
          <w:sz w:val="21"/>
          <w:szCs w:val="21"/>
          <w:highlight w:val="none"/>
        </w:rPr>
        <w:t>方向，Y轴正向为</w:t>
      </w:r>
      <w:r>
        <w:rPr>
          <w:rFonts w:hint="eastAsia"/>
          <w:b/>
          <w:bCs w:val="0"/>
          <w:color w:val="auto"/>
          <w:kern w:val="21"/>
          <w:sz w:val="21"/>
          <w:szCs w:val="21"/>
          <w:highlight w:val="none"/>
          <w:lang w:val="en-US" w:eastAsia="zh-CN"/>
        </w:rPr>
        <w:t>北偏西47°</w:t>
      </w:r>
      <w:r>
        <w:rPr>
          <w:rFonts w:hint="eastAsia"/>
          <w:b/>
          <w:bCs w:val="0"/>
          <w:color w:val="auto"/>
          <w:kern w:val="21"/>
          <w:sz w:val="21"/>
          <w:szCs w:val="21"/>
          <w:highlight w:val="none"/>
        </w:rPr>
        <w:t>方向</w:t>
      </w:r>
      <w:r>
        <w:rPr>
          <w:rFonts w:hint="eastAsia"/>
          <w:b/>
          <w:bCs w:val="0"/>
          <w:sz w:val="21"/>
          <w:szCs w:val="21"/>
          <w:highlight w:val="none"/>
          <w:lang w:val="en-US" w:eastAsia="zh-CN"/>
        </w:rPr>
        <w:t>，Z轴</w:t>
      </w:r>
      <w:r>
        <w:rPr>
          <w:rFonts w:hint="eastAsia"/>
          <w:b/>
          <w:bCs w:val="0"/>
          <w:color w:val="auto"/>
          <w:kern w:val="21"/>
          <w:sz w:val="21"/>
          <w:szCs w:val="21"/>
          <w:highlight w:val="none"/>
        </w:rPr>
        <w:t>正向</w:t>
      </w:r>
      <w:r>
        <w:rPr>
          <w:rFonts w:hint="eastAsia"/>
          <w:b/>
          <w:bCs w:val="0"/>
          <w:color w:val="auto"/>
          <w:kern w:val="21"/>
          <w:sz w:val="21"/>
          <w:szCs w:val="21"/>
          <w:highlight w:val="none"/>
          <w:lang w:eastAsia="zh-CN"/>
        </w:rPr>
        <w:t>为</w:t>
      </w:r>
      <w:r>
        <w:rPr>
          <w:rFonts w:hint="eastAsia"/>
          <w:b/>
          <w:bCs w:val="0"/>
          <w:sz w:val="21"/>
          <w:szCs w:val="21"/>
          <w:highlight w:val="none"/>
          <w:lang w:val="en-US" w:eastAsia="zh-CN"/>
        </w:rPr>
        <w:t>厂房正上</w:t>
      </w:r>
      <w:r>
        <w:rPr>
          <w:rFonts w:hint="eastAsia"/>
          <w:b/>
          <w:bCs/>
          <w:sz w:val="21"/>
          <w:szCs w:val="21"/>
          <w:highlight w:val="none"/>
          <w:lang w:val="en-US" w:eastAsia="zh-CN"/>
        </w:rPr>
        <w:t>方。</w:t>
      </w:r>
    </w:p>
    <w:p w14:paraId="54DBC9FC">
      <w:pPr>
        <w:spacing w:line="360" w:lineRule="auto"/>
        <w:jc w:val="center"/>
        <w:rPr>
          <w:b/>
          <w:bCs/>
          <w:szCs w:val="21"/>
          <w:highlight w:val="none"/>
        </w:rPr>
      </w:pPr>
    </w:p>
    <w:p w14:paraId="179C1455">
      <w:pPr>
        <w:spacing w:line="360" w:lineRule="auto"/>
        <w:jc w:val="center"/>
        <w:rPr>
          <w:b/>
          <w:bCs/>
          <w:sz w:val="21"/>
          <w:szCs w:val="21"/>
          <w:highlight w:val="none"/>
        </w:rPr>
      </w:pPr>
      <w:r>
        <w:rPr>
          <w:rFonts w:hint="eastAsia" w:eastAsia="宋体"/>
          <w:kern w:val="2"/>
          <w:sz w:val="21"/>
          <w:szCs w:val="21"/>
          <w:highlight w:val="none"/>
        </w:rPr>
        <w:t xml:space="preserve"> </w:t>
      </w: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38</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b/>
          <w:bCs/>
          <w:sz w:val="21"/>
          <w:szCs w:val="21"/>
          <w:highlight w:val="none"/>
        </w:rPr>
        <w:t>项目主要噪声源源强表</w:t>
      </w:r>
      <w:r>
        <w:rPr>
          <w:rFonts w:hint="eastAsia"/>
          <w:b/>
          <w:bCs/>
          <w:sz w:val="21"/>
          <w:szCs w:val="21"/>
          <w:highlight w:val="none"/>
        </w:rPr>
        <w:t>（室外</w:t>
      </w:r>
      <w:r>
        <w:rPr>
          <w:b/>
          <w:bCs/>
          <w:sz w:val="21"/>
          <w:szCs w:val="21"/>
          <w:highlight w:val="none"/>
        </w:rPr>
        <w:t>声源</w:t>
      </w:r>
      <w:r>
        <w:rPr>
          <w:rFonts w:hint="eastAsia"/>
          <w:b/>
          <w:bCs/>
          <w:sz w:val="21"/>
          <w:szCs w:val="21"/>
          <w:highlight w:val="none"/>
        </w:rPr>
        <w:t>）</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290"/>
        <w:gridCol w:w="1242"/>
        <w:gridCol w:w="1387"/>
        <w:gridCol w:w="1274"/>
        <w:gridCol w:w="1258"/>
        <w:gridCol w:w="2210"/>
        <w:gridCol w:w="1500"/>
        <w:gridCol w:w="1710"/>
        <w:gridCol w:w="756"/>
      </w:tblGrid>
      <w:tr w14:paraId="31FD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dxa"/>
            <w:vMerge w:val="restart"/>
            <w:noWrap w:val="0"/>
            <w:vAlign w:val="center"/>
          </w:tcPr>
          <w:p w14:paraId="5602BEEB">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序号</w:t>
            </w:r>
          </w:p>
        </w:tc>
        <w:tc>
          <w:tcPr>
            <w:tcW w:w="1290" w:type="dxa"/>
            <w:vMerge w:val="restart"/>
            <w:noWrap w:val="0"/>
            <w:vAlign w:val="center"/>
          </w:tcPr>
          <w:p w14:paraId="13A91FA9">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声</w:t>
            </w:r>
            <w:r>
              <w:rPr>
                <w:rFonts w:hint="default" w:ascii="Times New Roman" w:hAnsi="Times New Roman" w:eastAsia="宋体" w:cs="Times New Roman"/>
                <w:b/>
                <w:bCs w:val="0"/>
                <w:color w:val="000000"/>
                <w:sz w:val="21"/>
                <w:szCs w:val="21"/>
                <w:highlight w:val="none"/>
              </w:rPr>
              <w:t>源名称</w:t>
            </w:r>
          </w:p>
        </w:tc>
        <w:tc>
          <w:tcPr>
            <w:tcW w:w="1242" w:type="dxa"/>
            <w:vMerge w:val="restart"/>
            <w:noWrap w:val="0"/>
            <w:vAlign w:val="center"/>
          </w:tcPr>
          <w:p w14:paraId="5F38D04D">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型号</w:t>
            </w:r>
          </w:p>
        </w:tc>
        <w:tc>
          <w:tcPr>
            <w:tcW w:w="3919" w:type="dxa"/>
            <w:gridSpan w:val="3"/>
            <w:noWrap w:val="0"/>
            <w:vAlign w:val="center"/>
          </w:tcPr>
          <w:p w14:paraId="2BC7F573">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空间</w:t>
            </w:r>
            <w:r>
              <w:rPr>
                <w:rFonts w:hint="default" w:ascii="Times New Roman" w:hAnsi="Times New Roman" w:eastAsia="宋体" w:cs="Times New Roman"/>
                <w:b/>
                <w:bCs w:val="0"/>
                <w:color w:val="000000"/>
                <w:sz w:val="21"/>
                <w:szCs w:val="21"/>
                <w:highlight w:val="none"/>
              </w:rPr>
              <w:t>相对位置</w:t>
            </w:r>
            <w:r>
              <w:rPr>
                <w:rFonts w:hint="eastAsia" w:ascii="Times New Roman" w:hAnsi="Times New Roman" w:eastAsia="宋体" w:cs="Times New Roman"/>
                <w:b/>
                <w:bCs w:val="0"/>
                <w:color w:val="000000"/>
                <w:sz w:val="21"/>
                <w:szCs w:val="21"/>
                <w:highlight w:val="none"/>
              </w:rPr>
              <w:t>/</w:t>
            </w:r>
            <w:r>
              <w:rPr>
                <w:rFonts w:hint="default" w:ascii="Times New Roman" w:hAnsi="Times New Roman" w:eastAsia="宋体" w:cs="Times New Roman"/>
                <w:b/>
                <w:bCs w:val="0"/>
                <w:color w:val="000000"/>
                <w:sz w:val="21"/>
                <w:szCs w:val="21"/>
                <w:highlight w:val="none"/>
              </w:rPr>
              <w:t>m</w:t>
            </w:r>
          </w:p>
        </w:tc>
        <w:tc>
          <w:tcPr>
            <w:tcW w:w="3710" w:type="dxa"/>
            <w:gridSpan w:val="2"/>
            <w:noWrap w:val="0"/>
            <w:vAlign w:val="center"/>
          </w:tcPr>
          <w:p w14:paraId="56D4D2D1">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声源源强（任选</w:t>
            </w:r>
            <w:r>
              <w:rPr>
                <w:rFonts w:hint="default" w:ascii="Times New Roman" w:hAnsi="Times New Roman" w:eastAsia="宋体" w:cs="Times New Roman"/>
                <w:b/>
                <w:bCs w:val="0"/>
                <w:color w:val="000000"/>
                <w:sz w:val="21"/>
                <w:szCs w:val="21"/>
                <w:highlight w:val="none"/>
              </w:rPr>
              <w:t>一种</w:t>
            </w:r>
            <w:r>
              <w:rPr>
                <w:rFonts w:hint="eastAsia" w:ascii="Times New Roman" w:hAnsi="Times New Roman" w:eastAsia="宋体" w:cs="Times New Roman"/>
                <w:b/>
                <w:bCs w:val="0"/>
                <w:color w:val="000000"/>
                <w:sz w:val="21"/>
                <w:szCs w:val="21"/>
                <w:highlight w:val="none"/>
              </w:rPr>
              <w:t>）</w:t>
            </w:r>
          </w:p>
        </w:tc>
        <w:tc>
          <w:tcPr>
            <w:tcW w:w="1710" w:type="dxa"/>
            <w:vMerge w:val="restart"/>
            <w:noWrap w:val="0"/>
            <w:vAlign w:val="center"/>
          </w:tcPr>
          <w:p w14:paraId="0E0C5678">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声源控制措施</w:t>
            </w:r>
          </w:p>
        </w:tc>
        <w:tc>
          <w:tcPr>
            <w:tcW w:w="756" w:type="dxa"/>
            <w:vMerge w:val="restart"/>
            <w:noWrap w:val="0"/>
            <w:vAlign w:val="center"/>
          </w:tcPr>
          <w:p w14:paraId="5CF7FEC2">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运行时段</w:t>
            </w:r>
          </w:p>
        </w:tc>
      </w:tr>
      <w:tr w14:paraId="7344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1" w:type="dxa"/>
            <w:vMerge w:val="continue"/>
            <w:noWrap w:val="0"/>
            <w:vAlign w:val="center"/>
          </w:tcPr>
          <w:p w14:paraId="65D1FF19">
            <w:pPr>
              <w:spacing w:line="300" w:lineRule="exact"/>
              <w:jc w:val="center"/>
              <w:rPr>
                <w:rFonts w:hint="eastAsia" w:ascii="Times New Roman" w:hAnsi="Times New Roman" w:eastAsia="宋体" w:cs="Times New Roman"/>
                <w:b/>
                <w:bCs w:val="0"/>
                <w:color w:val="000000"/>
                <w:sz w:val="21"/>
                <w:szCs w:val="21"/>
                <w:highlight w:val="none"/>
              </w:rPr>
            </w:pPr>
          </w:p>
        </w:tc>
        <w:tc>
          <w:tcPr>
            <w:tcW w:w="1290" w:type="dxa"/>
            <w:vMerge w:val="continue"/>
            <w:noWrap w:val="0"/>
            <w:vAlign w:val="center"/>
          </w:tcPr>
          <w:p w14:paraId="29A48429">
            <w:pPr>
              <w:spacing w:line="300" w:lineRule="exact"/>
              <w:jc w:val="center"/>
              <w:rPr>
                <w:rFonts w:hint="eastAsia" w:ascii="Times New Roman" w:hAnsi="Times New Roman" w:eastAsia="宋体" w:cs="Times New Roman"/>
                <w:b/>
                <w:bCs w:val="0"/>
                <w:color w:val="000000"/>
                <w:sz w:val="21"/>
                <w:szCs w:val="21"/>
                <w:highlight w:val="none"/>
              </w:rPr>
            </w:pPr>
          </w:p>
        </w:tc>
        <w:tc>
          <w:tcPr>
            <w:tcW w:w="1242" w:type="dxa"/>
            <w:vMerge w:val="continue"/>
            <w:noWrap w:val="0"/>
            <w:vAlign w:val="center"/>
          </w:tcPr>
          <w:p w14:paraId="40FF8375">
            <w:pPr>
              <w:spacing w:line="300" w:lineRule="exact"/>
              <w:jc w:val="center"/>
              <w:rPr>
                <w:rFonts w:hint="eastAsia" w:ascii="Times New Roman" w:hAnsi="Times New Roman" w:eastAsia="宋体" w:cs="Times New Roman"/>
                <w:b/>
                <w:bCs w:val="0"/>
                <w:color w:val="000000"/>
                <w:sz w:val="21"/>
                <w:szCs w:val="21"/>
                <w:highlight w:val="none"/>
              </w:rPr>
            </w:pPr>
          </w:p>
        </w:tc>
        <w:tc>
          <w:tcPr>
            <w:tcW w:w="1387" w:type="dxa"/>
            <w:noWrap w:val="0"/>
            <w:vAlign w:val="center"/>
          </w:tcPr>
          <w:p w14:paraId="5C7E0B72">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X</w:t>
            </w:r>
          </w:p>
        </w:tc>
        <w:tc>
          <w:tcPr>
            <w:tcW w:w="1274" w:type="dxa"/>
            <w:noWrap w:val="0"/>
            <w:vAlign w:val="center"/>
          </w:tcPr>
          <w:p w14:paraId="4C4D863C">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Y</w:t>
            </w:r>
          </w:p>
        </w:tc>
        <w:tc>
          <w:tcPr>
            <w:tcW w:w="1258" w:type="dxa"/>
            <w:noWrap w:val="0"/>
            <w:vAlign w:val="center"/>
          </w:tcPr>
          <w:p w14:paraId="629A181A">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Z</w:t>
            </w:r>
          </w:p>
        </w:tc>
        <w:tc>
          <w:tcPr>
            <w:tcW w:w="2210" w:type="dxa"/>
            <w:noWrap w:val="0"/>
            <w:vAlign w:val="center"/>
          </w:tcPr>
          <w:p w14:paraId="5D786936">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声压级/距</w:t>
            </w:r>
            <w:r>
              <w:rPr>
                <w:rFonts w:hint="default" w:ascii="Times New Roman" w:hAnsi="Times New Roman" w:eastAsia="宋体" w:cs="Times New Roman"/>
                <w:b/>
                <w:bCs w:val="0"/>
                <w:color w:val="000000"/>
                <w:sz w:val="21"/>
                <w:szCs w:val="21"/>
                <w:highlight w:val="none"/>
              </w:rPr>
              <w:t>声源距离</w:t>
            </w:r>
            <w:r>
              <w:rPr>
                <w:rFonts w:hint="eastAsia" w:ascii="Times New Roman" w:hAnsi="Times New Roman" w:eastAsia="宋体" w:cs="Times New Roman"/>
                <w:b/>
                <w:bCs w:val="0"/>
                <w:color w:val="000000"/>
                <w:sz w:val="21"/>
                <w:szCs w:val="21"/>
                <w:highlight w:val="none"/>
              </w:rPr>
              <w:t>d</w:t>
            </w:r>
            <w:r>
              <w:rPr>
                <w:rFonts w:hint="default" w:ascii="Times New Roman" w:hAnsi="Times New Roman" w:eastAsia="宋体" w:cs="Times New Roman"/>
                <w:b/>
                <w:bCs w:val="0"/>
                <w:color w:val="000000"/>
                <w:sz w:val="21"/>
                <w:szCs w:val="21"/>
                <w:highlight w:val="none"/>
              </w:rPr>
              <w:t>B</w:t>
            </w:r>
            <w:r>
              <w:rPr>
                <w:rFonts w:hint="eastAsia" w:ascii="Times New Roman" w:hAnsi="Times New Roman" w:eastAsia="宋体" w:cs="Times New Roman"/>
                <w:b/>
                <w:bCs w:val="0"/>
                <w:color w:val="000000"/>
                <w:sz w:val="21"/>
                <w:szCs w:val="21"/>
                <w:highlight w:val="none"/>
              </w:rPr>
              <w:t>（A）/</w:t>
            </w:r>
            <w:r>
              <w:rPr>
                <w:rFonts w:hint="default" w:ascii="Times New Roman" w:hAnsi="Times New Roman" w:eastAsia="宋体" w:cs="Times New Roman"/>
                <w:b/>
                <w:bCs w:val="0"/>
                <w:color w:val="000000"/>
                <w:sz w:val="21"/>
                <w:szCs w:val="21"/>
                <w:highlight w:val="none"/>
              </w:rPr>
              <w:t>m</w:t>
            </w:r>
          </w:p>
        </w:tc>
        <w:tc>
          <w:tcPr>
            <w:tcW w:w="1500" w:type="dxa"/>
            <w:noWrap w:val="0"/>
            <w:vAlign w:val="center"/>
          </w:tcPr>
          <w:p w14:paraId="472CE90D">
            <w:pPr>
              <w:spacing w:line="300" w:lineRule="exact"/>
              <w:jc w:val="center"/>
              <w:rPr>
                <w:rFonts w:hint="eastAsia"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rPr>
              <w:t>声</w:t>
            </w:r>
            <w:r>
              <w:rPr>
                <w:rFonts w:hint="default" w:ascii="Times New Roman" w:hAnsi="Times New Roman" w:eastAsia="宋体" w:cs="Times New Roman"/>
                <w:b/>
                <w:bCs w:val="0"/>
                <w:color w:val="000000"/>
                <w:sz w:val="21"/>
                <w:szCs w:val="21"/>
                <w:highlight w:val="none"/>
              </w:rPr>
              <w:t>功率级</w:t>
            </w:r>
            <w:r>
              <w:rPr>
                <w:rFonts w:hint="eastAsia" w:ascii="Times New Roman" w:hAnsi="Times New Roman" w:eastAsia="宋体" w:cs="Times New Roman"/>
                <w:b/>
                <w:bCs w:val="0"/>
                <w:color w:val="000000"/>
                <w:sz w:val="21"/>
                <w:szCs w:val="21"/>
                <w:highlight w:val="none"/>
              </w:rPr>
              <w:t>/</w:t>
            </w:r>
            <w:r>
              <w:rPr>
                <w:rFonts w:hint="default" w:ascii="Times New Roman" w:hAnsi="Times New Roman" w:eastAsia="宋体" w:cs="Times New Roman"/>
                <w:b/>
                <w:bCs w:val="0"/>
                <w:color w:val="000000"/>
                <w:sz w:val="21"/>
                <w:szCs w:val="21"/>
                <w:highlight w:val="none"/>
              </w:rPr>
              <w:t>dB</w:t>
            </w:r>
            <w:r>
              <w:rPr>
                <w:rFonts w:hint="eastAsia" w:ascii="Times New Roman" w:hAnsi="Times New Roman" w:eastAsia="宋体" w:cs="Times New Roman"/>
                <w:b/>
                <w:bCs w:val="0"/>
                <w:color w:val="000000"/>
                <w:sz w:val="21"/>
                <w:szCs w:val="21"/>
                <w:highlight w:val="none"/>
              </w:rPr>
              <w:t>（A）</w:t>
            </w:r>
          </w:p>
        </w:tc>
        <w:tc>
          <w:tcPr>
            <w:tcW w:w="1710" w:type="dxa"/>
            <w:vMerge w:val="continue"/>
            <w:noWrap w:val="0"/>
            <w:vAlign w:val="center"/>
          </w:tcPr>
          <w:p w14:paraId="7D1D2601">
            <w:pPr>
              <w:jc w:val="center"/>
              <w:rPr>
                <w:rFonts w:hint="eastAsia"/>
                <w:sz w:val="21"/>
                <w:szCs w:val="21"/>
                <w:highlight w:val="none"/>
              </w:rPr>
            </w:pPr>
          </w:p>
        </w:tc>
        <w:tc>
          <w:tcPr>
            <w:tcW w:w="756" w:type="dxa"/>
            <w:vMerge w:val="continue"/>
            <w:noWrap w:val="0"/>
            <w:vAlign w:val="center"/>
          </w:tcPr>
          <w:p w14:paraId="21389FDC">
            <w:pPr>
              <w:jc w:val="center"/>
              <w:rPr>
                <w:rFonts w:hint="eastAsia"/>
                <w:sz w:val="21"/>
                <w:szCs w:val="21"/>
                <w:highlight w:val="none"/>
              </w:rPr>
            </w:pPr>
          </w:p>
        </w:tc>
      </w:tr>
      <w:tr w14:paraId="0A07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dxa"/>
            <w:noWrap w:val="0"/>
            <w:vAlign w:val="center"/>
          </w:tcPr>
          <w:p w14:paraId="3934990A">
            <w:pPr>
              <w:jc w:val="center"/>
              <w:rPr>
                <w:rFonts w:hint="eastAsia"/>
                <w:sz w:val="21"/>
                <w:szCs w:val="21"/>
                <w:highlight w:val="none"/>
              </w:rPr>
            </w:pPr>
            <w:r>
              <w:rPr>
                <w:rFonts w:hint="eastAsia"/>
                <w:sz w:val="21"/>
                <w:szCs w:val="21"/>
                <w:highlight w:val="none"/>
              </w:rPr>
              <w:t>1</w:t>
            </w:r>
          </w:p>
        </w:tc>
        <w:tc>
          <w:tcPr>
            <w:tcW w:w="1290" w:type="dxa"/>
            <w:noWrap w:val="0"/>
            <w:vAlign w:val="center"/>
          </w:tcPr>
          <w:p w14:paraId="198492FD">
            <w:pPr>
              <w:jc w:val="center"/>
              <w:rPr>
                <w:rFonts w:hint="default" w:eastAsia="宋体"/>
                <w:sz w:val="21"/>
                <w:szCs w:val="21"/>
                <w:highlight w:val="none"/>
                <w:lang w:val="en-US" w:eastAsia="zh-CN"/>
              </w:rPr>
            </w:pPr>
            <w:r>
              <w:rPr>
                <w:rFonts w:hint="eastAsia"/>
                <w:sz w:val="21"/>
                <w:szCs w:val="21"/>
                <w:highlight w:val="none"/>
                <w:lang w:val="en-US" w:eastAsia="zh-CN"/>
              </w:rPr>
              <w:t>柜式空调外机</w:t>
            </w:r>
          </w:p>
        </w:tc>
        <w:tc>
          <w:tcPr>
            <w:tcW w:w="1242" w:type="dxa"/>
            <w:noWrap w:val="0"/>
            <w:vAlign w:val="center"/>
          </w:tcPr>
          <w:p w14:paraId="5C51BD4B">
            <w:pPr>
              <w:jc w:val="center"/>
              <w:rPr>
                <w:rFonts w:hint="default" w:eastAsia="宋体"/>
                <w:sz w:val="21"/>
                <w:szCs w:val="21"/>
                <w:highlight w:val="none"/>
                <w:lang w:val="en-US" w:eastAsia="zh-CN"/>
              </w:rPr>
            </w:pPr>
            <w:r>
              <w:rPr>
                <w:rFonts w:hint="eastAsia"/>
                <w:sz w:val="21"/>
                <w:szCs w:val="21"/>
                <w:highlight w:val="none"/>
                <w:lang w:val="en-US" w:eastAsia="zh-CN"/>
              </w:rPr>
              <w:t>/</w:t>
            </w:r>
          </w:p>
        </w:tc>
        <w:tc>
          <w:tcPr>
            <w:tcW w:w="1387" w:type="dxa"/>
            <w:noWrap w:val="0"/>
            <w:vAlign w:val="center"/>
          </w:tcPr>
          <w:p w14:paraId="79E6A3A2">
            <w:pPr>
              <w:jc w:val="center"/>
              <w:rPr>
                <w:rFonts w:hint="default" w:eastAsia="宋体"/>
                <w:sz w:val="21"/>
                <w:szCs w:val="21"/>
                <w:highlight w:val="none"/>
                <w:lang w:val="en-US" w:eastAsia="zh-CN"/>
              </w:rPr>
            </w:pPr>
            <w:r>
              <w:rPr>
                <w:rFonts w:hint="eastAsia" w:eastAsia="宋体"/>
                <w:sz w:val="21"/>
                <w:szCs w:val="21"/>
                <w:highlight w:val="none"/>
                <w:lang w:val="en-US" w:eastAsia="zh-CN"/>
              </w:rPr>
              <w:t>/</w:t>
            </w:r>
          </w:p>
        </w:tc>
        <w:tc>
          <w:tcPr>
            <w:tcW w:w="1274" w:type="dxa"/>
            <w:noWrap w:val="0"/>
            <w:vAlign w:val="center"/>
          </w:tcPr>
          <w:p w14:paraId="1F43A7F8">
            <w:pPr>
              <w:jc w:val="center"/>
              <w:rPr>
                <w:rFonts w:hint="default" w:eastAsia="宋体"/>
                <w:sz w:val="21"/>
                <w:szCs w:val="21"/>
                <w:highlight w:val="none"/>
                <w:lang w:val="en-US" w:eastAsia="zh-CN"/>
              </w:rPr>
            </w:pPr>
            <w:r>
              <w:rPr>
                <w:rFonts w:hint="eastAsia" w:eastAsia="宋体"/>
                <w:sz w:val="21"/>
                <w:szCs w:val="21"/>
                <w:highlight w:val="none"/>
                <w:lang w:val="en-US" w:eastAsia="zh-CN"/>
              </w:rPr>
              <w:t>/</w:t>
            </w:r>
          </w:p>
        </w:tc>
        <w:tc>
          <w:tcPr>
            <w:tcW w:w="1258" w:type="dxa"/>
            <w:noWrap w:val="0"/>
            <w:vAlign w:val="center"/>
          </w:tcPr>
          <w:p w14:paraId="40848FB9">
            <w:pPr>
              <w:jc w:val="center"/>
              <w:rPr>
                <w:rFonts w:hint="default" w:eastAsia="宋体"/>
                <w:sz w:val="21"/>
                <w:szCs w:val="21"/>
                <w:highlight w:val="none"/>
                <w:lang w:val="en-US" w:eastAsia="zh-CN"/>
              </w:rPr>
            </w:pPr>
            <w:r>
              <w:rPr>
                <w:rFonts w:hint="eastAsia" w:eastAsia="宋体"/>
                <w:sz w:val="21"/>
                <w:szCs w:val="21"/>
                <w:highlight w:val="none"/>
                <w:lang w:val="en-US" w:eastAsia="zh-CN"/>
              </w:rPr>
              <w:t>/</w:t>
            </w:r>
          </w:p>
        </w:tc>
        <w:tc>
          <w:tcPr>
            <w:tcW w:w="2210" w:type="dxa"/>
            <w:noWrap w:val="0"/>
            <w:vAlign w:val="center"/>
          </w:tcPr>
          <w:p w14:paraId="76E2448D">
            <w:pPr>
              <w:jc w:val="center"/>
              <w:rPr>
                <w:rFonts w:hint="default" w:eastAsia="宋体"/>
                <w:sz w:val="21"/>
                <w:szCs w:val="21"/>
                <w:highlight w:val="none"/>
                <w:lang w:val="en-US" w:eastAsia="zh-CN"/>
              </w:rPr>
            </w:pPr>
            <w:r>
              <w:rPr>
                <w:rFonts w:hint="eastAsia"/>
                <w:sz w:val="21"/>
                <w:szCs w:val="21"/>
                <w:highlight w:val="none"/>
                <w:lang w:val="en-US" w:eastAsia="zh-CN"/>
              </w:rPr>
              <w:t>65~75</w:t>
            </w:r>
          </w:p>
        </w:tc>
        <w:tc>
          <w:tcPr>
            <w:tcW w:w="1500" w:type="dxa"/>
            <w:noWrap w:val="0"/>
            <w:vAlign w:val="center"/>
          </w:tcPr>
          <w:p w14:paraId="7C75F3D5">
            <w:pPr>
              <w:jc w:val="center"/>
              <w:rPr>
                <w:rFonts w:hint="eastAsia"/>
                <w:sz w:val="21"/>
                <w:szCs w:val="21"/>
                <w:highlight w:val="none"/>
              </w:rPr>
            </w:pPr>
            <w:r>
              <w:rPr>
                <w:rFonts w:hint="eastAsia"/>
                <w:sz w:val="21"/>
                <w:szCs w:val="21"/>
                <w:highlight w:val="none"/>
              </w:rPr>
              <w:t>/</w:t>
            </w:r>
          </w:p>
        </w:tc>
        <w:tc>
          <w:tcPr>
            <w:tcW w:w="1710" w:type="dxa"/>
            <w:noWrap w:val="0"/>
            <w:vAlign w:val="center"/>
          </w:tcPr>
          <w:p w14:paraId="6435D77D">
            <w:pPr>
              <w:jc w:val="center"/>
              <w:rPr>
                <w:rFonts w:hint="eastAsia"/>
                <w:sz w:val="21"/>
                <w:szCs w:val="21"/>
                <w:highlight w:val="none"/>
                <w:lang w:val="en-US" w:eastAsia="zh-CN"/>
              </w:rPr>
            </w:pPr>
            <w:r>
              <w:rPr>
                <w:rFonts w:hint="eastAsia"/>
                <w:sz w:val="21"/>
                <w:szCs w:val="21"/>
                <w:highlight w:val="none"/>
                <w:lang w:val="en-US" w:eastAsia="zh-CN"/>
              </w:rPr>
              <w:t>低噪声设备</w:t>
            </w:r>
          </w:p>
          <w:p w14:paraId="33661880">
            <w:pPr>
              <w:jc w:val="center"/>
              <w:rPr>
                <w:rFonts w:hint="eastAsia" w:eastAsia="宋体"/>
                <w:sz w:val="21"/>
                <w:szCs w:val="21"/>
                <w:highlight w:val="none"/>
                <w:lang w:eastAsia="zh-CN"/>
              </w:rPr>
            </w:pPr>
            <w:r>
              <w:rPr>
                <w:rFonts w:hint="eastAsia"/>
                <w:sz w:val="21"/>
                <w:szCs w:val="21"/>
                <w:highlight w:val="none"/>
                <w:lang w:val="en-US" w:eastAsia="zh-CN"/>
              </w:rPr>
              <w:t>基础隔声</w:t>
            </w:r>
          </w:p>
        </w:tc>
        <w:tc>
          <w:tcPr>
            <w:tcW w:w="756" w:type="dxa"/>
            <w:noWrap w:val="0"/>
            <w:vAlign w:val="center"/>
          </w:tcPr>
          <w:p w14:paraId="3A6B8CCF">
            <w:pPr>
              <w:jc w:val="center"/>
              <w:rPr>
                <w:rFonts w:hint="default" w:eastAsia="宋体"/>
                <w:sz w:val="21"/>
                <w:szCs w:val="21"/>
                <w:highlight w:val="none"/>
                <w:lang w:val="en-US" w:eastAsia="zh-CN"/>
              </w:rPr>
            </w:pPr>
            <w:r>
              <w:rPr>
                <w:rFonts w:hint="eastAsia"/>
                <w:sz w:val="21"/>
                <w:szCs w:val="21"/>
                <w:highlight w:val="none"/>
                <w:lang w:val="en-US" w:eastAsia="zh-CN"/>
              </w:rPr>
              <w:t>昼间</w:t>
            </w:r>
          </w:p>
        </w:tc>
      </w:tr>
    </w:tbl>
    <w:p w14:paraId="0A19DABE">
      <w:p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p w14:paraId="3CC18F69"/>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2"/>
        <w:gridCol w:w="8586"/>
      </w:tblGrid>
      <w:tr w14:paraId="0EB06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4" w:hRule="atLeast"/>
          <w:jc w:val="center"/>
        </w:trPr>
        <w:tc>
          <w:tcPr>
            <w:tcW w:w="322" w:type="dxa"/>
            <w:tcMar>
              <w:left w:w="28" w:type="dxa"/>
              <w:right w:w="28" w:type="dxa"/>
            </w:tcMar>
            <w:vAlign w:val="center"/>
          </w:tcPr>
          <w:p w14:paraId="57AF3A28">
            <w:pPr>
              <w:pStyle w:val="18"/>
              <w:spacing w:line="360" w:lineRule="auto"/>
              <w:ind w:firstLine="600"/>
              <w:rPr>
                <w:rFonts w:hint="eastAsia"/>
              </w:rPr>
            </w:pPr>
          </w:p>
        </w:tc>
        <w:tc>
          <w:tcPr>
            <w:tcW w:w="8586" w:type="dxa"/>
          </w:tcPr>
          <w:p w14:paraId="7F60FBCC">
            <w:pPr>
              <w:spacing w:line="360" w:lineRule="auto"/>
              <w:ind w:firstLine="482" w:firstLineChars="200"/>
              <w:rPr>
                <w:rFonts w:hint="eastAsia"/>
                <w:b/>
                <w:bCs/>
                <w:color w:val="auto"/>
                <w:sz w:val="24"/>
                <w:szCs w:val="24"/>
                <w:highlight w:val="none"/>
                <w:lang w:val="en-US" w:eastAsia="zh-CN"/>
              </w:rPr>
            </w:pPr>
            <w:r>
              <w:rPr>
                <w:rFonts w:hint="eastAsia"/>
                <w:b/>
                <w:bCs/>
                <w:color w:val="auto"/>
                <w:sz w:val="24"/>
                <w:szCs w:val="24"/>
                <w:highlight w:val="none"/>
                <w:lang w:val="en-US" w:eastAsia="zh-CN"/>
              </w:rPr>
              <w:t>（2）厂界噪声预测</w:t>
            </w:r>
          </w:p>
          <w:p w14:paraId="6129C2D7">
            <w:pPr>
              <w:spacing w:line="360" w:lineRule="auto"/>
              <w:ind w:firstLine="480" w:firstLineChars="200"/>
              <w:rPr>
                <w:rFonts w:hint="eastAsia"/>
                <w:b w:val="0"/>
                <w:bCs w:val="0"/>
                <w:color w:val="auto"/>
                <w:sz w:val="24"/>
                <w:szCs w:val="24"/>
                <w:highlight w:val="none"/>
                <w:lang w:val="en-US" w:eastAsia="zh-CN"/>
              </w:rPr>
            </w:pPr>
            <w:r>
              <w:rPr>
                <w:rFonts w:hint="default"/>
                <w:b w:val="0"/>
                <w:bCs w:val="0"/>
                <w:color w:val="auto"/>
                <w:sz w:val="24"/>
                <w:szCs w:val="24"/>
                <w:highlight w:val="none"/>
                <w:lang w:val="en-US" w:eastAsia="zh-CN"/>
              </w:rPr>
              <w:t>参考《环境影响评价技术导则声环境》（HJ2.4-20</w:t>
            </w:r>
            <w:r>
              <w:rPr>
                <w:rFonts w:hint="eastAsia"/>
                <w:b w:val="0"/>
                <w:bCs w:val="0"/>
                <w:color w:val="auto"/>
                <w:sz w:val="24"/>
                <w:szCs w:val="24"/>
                <w:highlight w:val="none"/>
                <w:lang w:val="en-US" w:eastAsia="zh-CN"/>
              </w:rPr>
              <w:t>21</w:t>
            </w:r>
            <w:r>
              <w:rPr>
                <w:rFonts w:hint="default"/>
                <w:b w:val="0"/>
                <w:bCs w:val="0"/>
                <w:color w:val="auto"/>
                <w:sz w:val="24"/>
                <w:szCs w:val="24"/>
                <w:highlight w:val="none"/>
                <w:lang w:val="en-US" w:eastAsia="zh-CN"/>
              </w:rPr>
              <w:t>）</w:t>
            </w:r>
            <w:r>
              <w:rPr>
                <w:rFonts w:hint="default"/>
                <w:b w:val="0"/>
                <w:bCs w:val="0"/>
                <w:strike w:val="0"/>
                <w:dstrike w:val="0"/>
                <w:color w:val="auto"/>
                <w:sz w:val="24"/>
                <w:szCs w:val="24"/>
                <w:highlight w:val="none"/>
                <w:lang w:val="en-US" w:eastAsia="zh-CN"/>
              </w:rPr>
              <w:t>附录</w:t>
            </w:r>
            <w:r>
              <w:rPr>
                <w:rFonts w:hint="eastAsia"/>
                <w:b w:val="0"/>
                <w:bCs w:val="0"/>
                <w:strike w:val="0"/>
                <w:dstrike w:val="0"/>
                <w:color w:val="auto"/>
                <w:sz w:val="24"/>
                <w:szCs w:val="24"/>
                <w:highlight w:val="none"/>
                <w:lang w:val="en-US" w:eastAsia="zh-CN"/>
              </w:rPr>
              <w:t>A（规范性附录）户外声传播的衰减和附</w:t>
            </w:r>
            <w:r>
              <w:rPr>
                <w:rFonts w:hint="eastAsia"/>
                <w:b w:val="0"/>
                <w:bCs w:val="0"/>
                <w:color w:val="auto"/>
                <w:sz w:val="24"/>
                <w:szCs w:val="24"/>
                <w:highlight w:val="none"/>
                <w:lang w:val="en-US" w:eastAsia="zh-CN"/>
              </w:rPr>
              <w:t>录B（规范性附录）中“B.1工业噪声预测计算模型”。</w:t>
            </w:r>
          </w:p>
          <w:p w14:paraId="643D64FE">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按照（式1）计算某一室内声源靠近围护结构处产生的倍频带声压级或A声级：</w:t>
            </w:r>
          </w:p>
          <w:p w14:paraId="42853309">
            <w:pPr>
              <w:spacing w:line="360" w:lineRule="auto"/>
              <w:ind w:firstLine="480" w:firstLineChars="200"/>
              <w:jc w:val="center"/>
              <w:rPr>
                <w:rFonts w:hint="eastAsia" w:hAnsi="Cambria Math"/>
                <w:bCs w:val="0"/>
                <w:i w:val="0"/>
                <w:color w:val="auto"/>
                <w:sz w:val="24"/>
                <w:szCs w:val="24"/>
                <w:highlight w:val="none"/>
                <w:lang w:val="en-US" w:eastAsia="zh-CN"/>
              </w:rPr>
            </w:pPr>
            <m:oMath>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L</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p1</m:t>
                  </m:r>
                  <m:ctrlPr>
                    <w:rPr>
                      <w:rFonts w:ascii="Cambria Math" w:hAnsi="Cambria Math"/>
                      <w:bCs w:val="0"/>
                      <w:i/>
                      <w:color w:val="auto"/>
                      <w:sz w:val="24"/>
                      <w:szCs w:val="24"/>
                      <w:highlight w:val="none"/>
                      <w:lang w:val="en-US"/>
                    </w:rPr>
                  </m:ctrlPr>
                </m:sub>
              </m:sSub>
              <m:r>
                <m:rPr/>
                <w:rPr>
                  <w:rFonts w:hint="default" w:ascii="Cambria Math" w:hAnsi="Cambria Math"/>
                  <w:color w:val="auto"/>
                  <w:sz w:val="24"/>
                  <w:szCs w:val="24"/>
                  <w:highlight w:val="none"/>
                  <w:lang w:val="en-US" w:eastAsia="zh-CN"/>
                </w:rPr>
                <m:t>=</m:t>
              </m:r>
              <m:sSub>
                <m:sSubPr>
                  <m:ctrlPr>
                    <w:rPr>
                      <w:rFonts w:hint="default" w:ascii="Cambria Math" w:hAnsi="Cambria Math"/>
                      <w:bCs w:val="0"/>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L</m:t>
                  </m:r>
                  <m:ctrlPr>
                    <w:rPr>
                      <w:rFonts w:hint="default" w:ascii="Cambria Math" w:hAnsi="Cambria Math"/>
                      <w:bCs w:val="0"/>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w</m:t>
                  </m:r>
                  <m:ctrlPr>
                    <w:rPr>
                      <w:rFonts w:hint="default" w:ascii="Cambria Math" w:hAnsi="Cambria Math"/>
                      <w:bCs w:val="0"/>
                      <w:i/>
                      <w:color w:val="auto"/>
                      <w:sz w:val="24"/>
                      <w:szCs w:val="24"/>
                      <w:highlight w:val="none"/>
                      <w:lang w:val="en-US" w:eastAsia="zh-CN"/>
                    </w:rPr>
                  </m:ctrlPr>
                </m:sub>
              </m:sSub>
              <m:r>
                <m:rPr/>
                <w:rPr>
                  <w:rFonts w:hint="default" w:ascii="Cambria Math" w:hAnsi="Cambria Math"/>
                  <w:color w:val="auto"/>
                  <w:sz w:val="24"/>
                  <w:szCs w:val="24"/>
                  <w:highlight w:val="none"/>
                  <w:lang w:val="en-US" w:eastAsia="zh-CN"/>
                </w:rPr>
                <m:t>+10</m:t>
              </m:r>
              <m:func>
                <m:funcPr>
                  <m:ctrlPr>
                    <w:rPr>
                      <w:rFonts w:hint="default" w:ascii="Cambria Math" w:hAnsi="Cambria Math"/>
                      <w:bCs w:val="0"/>
                      <w:color w:val="auto"/>
                      <w:sz w:val="24"/>
                      <w:szCs w:val="24"/>
                      <w:highlight w:val="none"/>
                      <w:lang w:val="en-US" w:eastAsia="zh-CN"/>
                    </w:rPr>
                  </m:ctrlPr>
                </m:funcPr>
                <m:fName>
                  <m:r>
                    <m:rPr>
                      <m:sty m:val="p"/>
                    </m:rPr>
                    <w:rPr>
                      <w:rFonts w:ascii="Cambria Math" w:hAnsi="Cambria Math"/>
                      <w:color w:val="auto"/>
                      <w:sz w:val="24"/>
                      <w:szCs w:val="24"/>
                      <w:highlight w:val="none"/>
                      <w:lang w:val="en-US"/>
                    </w:rPr>
                    <m:t>lg</m:t>
                  </m:r>
                  <m:ctrlPr>
                    <w:rPr>
                      <w:rFonts w:hint="default" w:ascii="Cambria Math" w:hAnsi="Cambria Math"/>
                      <w:bCs w:val="0"/>
                      <w:i/>
                      <w:color w:val="auto"/>
                      <w:sz w:val="24"/>
                      <w:szCs w:val="24"/>
                      <w:highlight w:val="none"/>
                      <w:lang w:val="en-US" w:eastAsia="zh-CN"/>
                    </w:rPr>
                  </m:ctrlPr>
                </m:fName>
                <m:e>
                  <m:d>
                    <m:dPr>
                      <m:ctrlPr>
                        <w:rPr>
                          <w:rFonts w:hint="default" w:ascii="Cambria Math" w:hAnsi="Cambria Math"/>
                          <w:bCs w:val="0"/>
                          <w:i/>
                          <w:color w:val="auto"/>
                          <w:sz w:val="24"/>
                          <w:szCs w:val="24"/>
                          <w:highlight w:val="none"/>
                          <w:lang w:val="en-US" w:eastAsia="zh-CN"/>
                        </w:rPr>
                      </m:ctrlPr>
                    </m:dPr>
                    <m:e>
                      <m:f>
                        <m:fPr>
                          <m:ctrlPr>
                            <w:rPr>
                              <w:rFonts w:hint="default" w:ascii="Cambria Math" w:hAnsi="Cambria Math"/>
                              <w:bCs w:val="0"/>
                              <w:i/>
                              <w:color w:val="auto"/>
                              <w:sz w:val="24"/>
                              <w:szCs w:val="24"/>
                              <w:highlight w:val="none"/>
                              <w:lang w:val="en-US" w:eastAsia="zh-CN"/>
                            </w:rPr>
                          </m:ctrlPr>
                        </m:fPr>
                        <m:num>
                          <m:r>
                            <m:rPr/>
                            <w:rPr>
                              <w:rFonts w:hint="default" w:ascii="Cambria Math" w:hAnsi="Cambria Math"/>
                              <w:color w:val="auto"/>
                              <w:sz w:val="24"/>
                              <w:szCs w:val="24"/>
                              <w:highlight w:val="none"/>
                              <w:lang w:val="en-US" w:eastAsia="zh-CN"/>
                            </w:rPr>
                            <m:t>Q</m:t>
                          </m:r>
                          <m:ctrlPr>
                            <w:rPr>
                              <w:rFonts w:hint="default" w:ascii="Cambria Math" w:hAnsi="Cambria Math"/>
                              <w:bCs w:val="0"/>
                              <w:i/>
                              <w:color w:val="auto"/>
                              <w:sz w:val="24"/>
                              <w:szCs w:val="24"/>
                              <w:highlight w:val="none"/>
                              <w:lang w:val="en-US" w:eastAsia="zh-CN"/>
                            </w:rPr>
                          </m:ctrlPr>
                        </m:num>
                        <m:den>
                          <m:r>
                            <m:rPr/>
                            <w:rPr>
                              <w:rFonts w:hint="default" w:ascii="Cambria Math" w:hAnsi="Cambria Math"/>
                              <w:color w:val="auto"/>
                              <w:sz w:val="24"/>
                              <w:szCs w:val="24"/>
                              <w:highlight w:val="none"/>
                              <w:lang w:val="en-US" w:eastAsia="zh-CN"/>
                            </w:rPr>
                            <m:t>4</m:t>
                          </m:r>
                          <m:r>
                            <m:rPr/>
                            <w:rPr>
                              <w:rFonts w:ascii="Cambria Math" w:hAnsi="Cambria Math"/>
                              <w:color w:val="auto"/>
                              <w:sz w:val="24"/>
                              <w:szCs w:val="24"/>
                              <w:highlight w:val="none"/>
                              <w:lang w:val="en-US"/>
                            </w:rPr>
                            <m:t>π</m:t>
                          </m:r>
                          <m:sSup>
                            <m:sSupPr>
                              <m:ctrlPr>
                                <w:rPr>
                                  <w:rFonts w:ascii="Cambria Math" w:hAnsi="Cambria Math"/>
                                  <w:bCs w:val="0"/>
                                  <w:i/>
                                  <w:color w:val="auto"/>
                                  <w:sz w:val="24"/>
                                  <w:szCs w:val="24"/>
                                  <w:highlight w:val="none"/>
                                  <w:lang w:val="en-US"/>
                                </w:rPr>
                              </m:ctrlPr>
                            </m:sSupPr>
                            <m:e>
                              <m:r>
                                <m:rPr/>
                                <w:rPr>
                                  <w:rFonts w:hint="default" w:ascii="Cambria Math" w:hAnsi="Cambria Math"/>
                                  <w:color w:val="auto"/>
                                  <w:sz w:val="24"/>
                                  <w:szCs w:val="24"/>
                                  <w:highlight w:val="none"/>
                                  <w:lang w:val="en-US" w:eastAsia="zh-CN"/>
                                </w:rPr>
                                <m:t>r</m:t>
                              </m:r>
                              <m:ctrlPr>
                                <w:rPr>
                                  <w:rFonts w:ascii="Cambria Math" w:hAnsi="Cambria Math"/>
                                  <w:bCs w:val="0"/>
                                  <w:i/>
                                  <w:color w:val="auto"/>
                                  <w:sz w:val="24"/>
                                  <w:szCs w:val="24"/>
                                  <w:highlight w:val="none"/>
                                  <w:lang w:val="en-US"/>
                                </w:rPr>
                              </m:ctrlPr>
                            </m:e>
                            <m:sup>
                              <m:r>
                                <m:rPr/>
                                <w:rPr>
                                  <w:rFonts w:hint="default" w:ascii="Cambria Math" w:hAnsi="Cambria Math"/>
                                  <w:color w:val="auto"/>
                                  <w:sz w:val="24"/>
                                  <w:szCs w:val="24"/>
                                  <w:highlight w:val="none"/>
                                  <w:lang w:val="en-US" w:eastAsia="zh-CN"/>
                                </w:rPr>
                                <m:t>2</m:t>
                              </m:r>
                              <m:ctrlPr>
                                <w:rPr>
                                  <w:rFonts w:ascii="Cambria Math" w:hAnsi="Cambria Math"/>
                                  <w:bCs w:val="0"/>
                                  <w:i/>
                                  <w:color w:val="auto"/>
                                  <w:sz w:val="24"/>
                                  <w:szCs w:val="24"/>
                                  <w:highlight w:val="none"/>
                                  <w:lang w:val="en-US"/>
                                </w:rPr>
                              </m:ctrlPr>
                            </m:sup>
                          </m:sSup>
                          <m:ctrlPr>
                            <w:rPr>
                              <w:rFonts w:hint="default" w:ascii="Cambria Math" w:hAnsi="Cambria Math"/>
                              <w:bCs w:val="0"/>
                              <w:i/>
                              <w:color w:val="auto"/>
                              <w:sz w:val="24"/>
                              <w:szCs w:val="24"/>
                              <w:highlight w:val="none"/>
                              <w:lang w:val="en-US" w:eastAsia="zh-CN"/>
                            </w:rPr>
                          </m:ctrlPr>
                        </m:den>
                      </m:f>
                      <m:r>
                        <m:rPr/>
                        <w:rPr>
                          <w:rFonts w:hint="default" w:ascii="Cambria Math" w:hAnsi="Cambria Math"/>
                          <w:color w:val="auto"/>
                          <w:sz w:val="24"/>
                          <w:szCs w:val="24"/>
                          <w:highlight w:val="none"/>
                          <w:lang w:val="en-US" w:eastAsia="zh-CN"/>
                        </w:rPr>
                        <m:t>+</m:t>
                      </m:r>
                      <m:f>
                        <m:fPr>
                          <m:ctrlPr>
                            <w:rPr>
                              <w:rFonts w:hint="default" w:ascii="Cambria Math" w:hAnsi="Cambria Math"/>
                              <w:bCs w:val="0"/>
                              <w:i/>
                              <w:color w:val="auto"/>
                              <w:sz w:val="24"/>
                              <w:szCs w:val="24"/>
                              <w:highlight w:val="none"/>
                              <w:lang w:val="en-US" w:eastAsia="zh-CN"/>
                            </w:rPr>
                          </m:ctrlPr>
                        </m:fPr>
                        <m:num>
                          <m:r>
                            <m:rPr/>
                            <w:rPr>
                              <w:rFonts w:hint="default" w:ascii="Cambria Math" w:hAnsi="Cambria Math"/>
                              <w:color w:val="auto"/>
                              <w:sz w:val="24"/>
                              <w:szCs w:val="24"/>
                              <w:highlight w:val="none"/>
                              <w:lang w:val="en-US" w:eastAsia="zh-CN"/>
                            </w:rPr>
                            <m:t>4</m:t>
                          </m:r>
                          <m:ctrlPr>
                            <w:rPr>
                              <w:rFonts w:hint="default" w:ascii="Cambria Math" w:hAnsi="Cambria Math"/>
                              <w:bCs w:val="0"/>
                              <w:i/>
                              <w:color w:val="auto"/>
                              <w:sz w:val="24"/>
                              <w:szCs w:val="24"/>
                              <w:highlight w:val="none"/>
                              <w:lang w:val="en-US" w:eastAsia="zh-CN"/>
                            </w:rPr>
                          </m:ctrlPr>
                        </m:num>
                        <m:den>
                          <m:r>
                            <m:rPr/>
                            <w:rPr>
                              <w:rFonts w:hint="default" w:ascii="Cambria Math" w:hAnsi="Cambria Math"/>
                              <w:color w:val="auto"/>
                              <w:sz w:val="24"/>
                              <w:szCs w:val="24"/>
                              <w:highlight w:val="none"/>
                              <w:lang w:val="en-US" w:eastAsia="zh-CN"/>
                            </w:rPr>
                            <m:t>R</m:t>
                          </m:r>
                          <m:ctrlPr>
                            <w:rPr>
                              <w:rFonts w:hint="default" w:ascii="Cambria Math" w:hAnsi="Cambria Math"/>
                              <w:bCs w:val="0"/>
                              <w:i/>
                              <w:color w:val="auto"/>
                              <w:sz w:val="24"/>
                              <w:szCs w:val="24"/>
                              <w:highlight w:val="none"/>
                              <w:lang w:val="en-US" w:eastAsia="zh-CN"/>
                            </w:rPr>
                          </m:ctrlPr>
                        </m:den>
                      </m:f>
                      <m:ctrlPr>
                        <w:rPr>
                          <w:rFonts w:hint="default" w:ascii="Cambria Math" w:hAnsi="Cambria Math"/>
                          <w:bCs w:val="0"/>
                          <w:i/>
                          <w:color w:val="auto"/>
                          <w:sz w:val="24"/>
                          <w:szCs w:val="24"/>
                          <w:highlight w:val="none"/>
                          <w:lang w:val="en-US" w:eastAsia="zh-CN"/>
                        </w:rPr>
                      </m:ctrlPr>
                    </m:e>
                  </m:d>
                  <m:ctrlPr>
                    <w:rPr>
                      <w:rFonts w:hint="default" w:ascii="Cambria Math" w:hAnsi="Cambria Math"/>
                      <w:bCs w:val="0"/>
                      <w:i/>
                      <w:color w:val="auto"/>
                      <w:sz w:val="24"/>
                      <w:szCs w:val="24"/>
                      <w:highlight w:val="none"/>
                      <w:lang w:val="en-US" w:eastAsia="zh-CN"/>
                    </w:rPr>
                  </m:ctrlPr>
                </m:e>
              </m:func>
            </m:oMath>
            <w:r>
              <w:rPr>
                <w:rFonts w:hint="eastAsia" w:hAnsi="Cambria Math"/>
                <w:bCs w:val="0"/>
                <w:i w:val="0"/>
                <w:color w:val="auto"/>
                <w:sz w:val="24"/>
                <w:szCs w:val="24"/>
                <w:highlight w:val="none"/>
                <w:lang w:val="en-US" w:eastAsia="zh-CN"/>
              </w:rPr>
              <w:t xml:space="preserve">         （式1）</w:t>
            </w:r>
          </w:p>
          <w:p w14:paraId="4EA0F997">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式中：L</w:t>
            </w:r>
            <w:r>
              <w:rPr>
                <w:rFonts w:hint="eastAsia"/>
                <w:b w:val="0"/>
                <w:bCs w:val="0"/>
                <w:color w:val="auto"/>
                <w:sz w:val="24"/>
                <w:szCs w:val="24"/>
                <w:highlight w:val="none"/>
                <w:vertAlign w:val="subscript"/>
                <w:lang w:val="en-US" w:eastAsia="zh-CN"/>
              </w:rPr>
              <w:t>p1</w:t>
            </w:r>
            <w:r>
              <w:rPr>
                <w:rFonts w:hint="eastAsia"/>
                <w:b w:val="0"/>
                <w:bCs w:val="0"/>
                <w:color w:val="auto"/>
                <w:sz w:val="24"/>
                <w:szCs w:val="24"/>
                <w:highlight w:val="none"/>
                <w:lang w:val="en-US" w:eastAsia="zh-CN"/>
              </w:rPr>
              <w:t>——靠近开口处（或窗户）室内某倍频带的声压级或A声级，dB；</w:t>
            </w:r>
          </w:p>
          <w:p w14:paraId="37EAA0F9">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L</w:t>
            </w:r>
            <w:r>
              <w:rPr>
                <w:rFonts w:hint="eastAsia"/>
                <w:b w:val="0"/>
                <w:bCs w:val="0"/>
                <w:color w:val="auto"/>
                <w:sz w:val="24"/>
                <w:szCs w:val="24"/>
                <w:highlight w:val="none"/>
                <w:vertAlign w:val="subscript"/>
                <w:lang w:val="en-US" w:eastAsia="zh-CN"/>
              </w:rPr>
              <w:t>w</w:t>
            </w:r>
            <w:r>
              <w:rPr>
                <w:rFonts w:hint="eastAsia"/>
                <w:b w:val="0"/>
                <w:bCs w:val="0"/>
                <w:color w:val="auto"/>
                <w:sz w:val="24"/>
                <w:szCs w:val="24"/>
                <w:highlight w:val="none"/>
                <w:lang w:val="en-US" w:eastAsia="zh-CN"/>
              </w:rPr>
              <w:t>——点声源声功率级（A计权或倍频带），dB；</w:t>
            </w:r>
          </w:p>
          <w:p w14:paraId="1F47A5D9">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Q——指向性因数；通常对无指向性声源，当声源放在房间中心时，Q=1；当放在一面墙的中心时，Q=2；当放在两面墙夹角处时，Q=4；当放在三面墙夹角处时，Q=8；</w:t>
            </w:r>
          </w:p>
          <w:p w14:paraId="4FAA7C91">
            <w:pPr>
              <w:spacing w:line="360" w:lineRule="auto"/>
              <w:ind w:firstLine="480" w:firstLineChars="200"/>
              <w:rPr>
                <w:rFonts w:hint="eastAsia" w:hAnsi="Cambria Math"/>
                <w:i w:val="0"/>
                <w:color w:val="auto"/>
                <w:sz w:val="24"/>
                <w:szCs w:val="24"/>
                <w:highlight w:val="none"/>
                <w:lang w:val="en-US" w:eastAsia="zh-CN"/>
              </w:rPr>
            </w:pPr>
            <w:r>
              <w:rPr>
                <w:rFonts w:hint="eastAsia"/>
                <w:b w:val="0"/>
                <w:bCs w:val="0"/>
                <w:color w:val="auto"/>
                <w:sz w:val="24"/>
                <w:szCs w:val="24"/>
                <w:highlight w:val="none"/>
                <w:lang w:val="en-US" w:eastAsia="zh-CN"/>
              </w:rPr>
              <w:t>R——房间常数；R=S</w:t>
            </w:r>
            <m:oMath>
              <m:r>
                <m:rPr/>
                <w:rPr>
                  <w:rFonts w:ascii="Cambria Math" w:hAnsi="Cambria Math"/>
                  <w:color w:val="auto"/>
                  <w:sz w:val="24"/>
                  <w:szCs w:val="24"/>
                  <w:highlight w:val="none"/>
                  <w:lang w:val="en-US"/>
                </w:rPr>
                <m:t>α</m:t>
              </m:r>
            </m:oMath>
            <w:r>
              <w:rPr>
                <w:rFonts w:hint="eastAsia" w:hAnsi="Cambria Math"/>
                <w:i w:val="0"/>
                <w:color w:val="auto"/>
                <w:sz w:val="24"/>
                <w:szCs w:val="24"/>
                <w:highlight w:val="none"/>
                <w:lang w:val="en-US" w:eastAsia="zh-CN"/>
              </w:rPr>
              <w:t>/（1-</w:t>
            </w:r>
            <m:oMath>
              <m:r>
                <m:rPr/>
                <w:rPr>
                  <w:rFonts w:ascii="Cambria Math" w:hAnsi="Cambria Math"/>
                  <w:color w:val="auto"/>
                  <w:sz w:val="24"/>
                  <w:szCs w:val="24"/>
                  <w:highlight w:val="none"/>
                  <w:lang w:val="en-US"/>
                </w:rPr>
                <m:t>α</m:t>
              </m:r>
            </m:oMath>
            <w:r>
              <w:rPr>
                <w:rFonts w:hint="eastAsia" w:hAnsi="Cambria Math"/>
                <w:i w:val="0"/>
                <w:color w:val="auto"/>
                <w:sz w:val="24"/>
                <w:szCs w:val="24"/>
                <w:highlight w:val="none"/>
                <w:lang w:val="en-US" w:eastAsia="zh-CN"/>
              </w:rPr>
              <w:t>），S为房间内表面面积，m</w:t>
            </w:r>
            <w:r>
              <w:rPr>
                <w:rFonts w:hint="eastAsia" w:hAnsi="Cambria Math"/>
                <w:i w:val="0"/>
                <w:color w:val="auto"/>
                <w:sz w:val="24"/>
                <w:szCs w:val="24"/>
                <w:highlight w:val="none"/>
                <w:vertAlign w:val="superscript"/>
                <w:lang w:val="en-US" w:eastAsia="zh-CN"/>
              </w:rPr>
              <w:t>2</w:t>
            </w:r>
            <w:r>
              <w:rPr>
                <w:rFonts w:hint="eastAsia" w:hAnsi="Cambria Math"/>
                <w:i w:val="0"/>
                <w:color w:val="auto"/>
                <w:sz w:val="24"/>
                <w:szCs w:val="24"/>
                <w:highlight w:val="none"/>
                <w:lang w:val="en-US" w:eastAsia="zh-CN"/>
              </w:rPr>
              <w:t>；</w:t>
            </w:r>
            <m:oMath>
              <m:r>
                <m:rPr/>
                <w:rPr>
                  <w:rFonts w:ascii="Cambria Math" w:hAnsi="Cambria Math"/>
                  <w:color w:val="auto"/>
                  <w:sz w:val="24"/>
                  <w:szCs w:val="24"/>
                  <w:highlight w:val="none"/>
                  <w:lang w:val="en-US"/>
                </w:rPr>
                <m:t>α</m:t>
              </m:r>
            </m:oMath>
            <w:r>
              <w:rPr>
                <w:rFonts w:hint="eastAsia" w:hAnsi="Cambria Math"/>
                <w:i w:val="0"/>
                <w:color w:val="auto"/>
                <w:sz w:val="24"/>
                <w:szCs w:val="24"/>
                <w:highlight w:val="none"/>
                <w:lang w:val="en-US" w:eastAsia="zh-CN"/>
              </w:rPr>
              <w:t>为平均吸声系数；</w:t>
            </w:r>
          </w:p>
          <w:p w14:paraId="6428AEB2">
            <w:pPr>
              <w:spacing w:line="360" w:lineRule="auto"/>
              <w:ind w:firstLine="480" w:firstLineChars="200"/>
              <w:rPr>
                <w:rFonts w:hint="eastAsia" w:hAnsi="Cambria Math"/>
                <w:i w:val="0"/>
                <w:color w:val="auto"/>
                <w:sz w:val="24"/>
                <w:szCs w:val="24"/>
                <w:highlight w:val="none"/>
                <w:lang w:val="en-US" w:eastAsia="zh-CN"/>
              </w:rPr>
            </w:pPr>
            <w:r>
              <w:rPr>
                <w:rFonts w:hint="eastAsia" w:hAnsi="Cambria Math"/>
                <w:i w:val="0"/>
                <w:color w:val="auto"/>
                <w:sz w:val="24"/>
                <w:szCs w:val="24"/>
                <w:highlight w:val="none"/>
                <w:lang w:val="en-US" w:eastAsia="zh-CN"/>
              </w:rPr>
              <w:t>r——声源到靠近围护结构某点处的距离，m。</w:t>
            </w:r>
          </w:p>
          <w:p w14:paraId="4A951C61">
            <w:pPr>
              <w:spacing w:line="360" w:lineRule="auto"/>
              <w:ind w:firstLine="480" w:firstLineChars="200"/>
              <w:rPr>
                <w:rFonts w:hint="eastAsia" w:hAnsi="Cambria Math"/>
                <w:i w:val="0"/>
                <w:color w:val="auto"/>
                <w:sz w:val="24"/>
                <w:szCs w:val="24"/>
                <w:highlight w:val="none"/>
                <w:lang w:val="en-US" w:eastAsia="zh-CN"/>
              </w:rPr>
            </w:pPr>
            <w:r>
              <w:rPr>
                <w:rFonts w:hint="eastAsia" w:hAnsi="Cambria Math"/>
                <w:i w:val="0"/>
                <w:color w:val="auto"/>
                <w:sz w:val="24"/>
                <w:szCs w:val="24"/>
                <w:highlight w:val="none"/>
                <w:lang w:val="en-US" w:eastAsia="zh-CN"/>
              </w:rPr>
              <w:t>然后按式（2）计算出所有室内声源在围护结构处产生的i倍频带叠加声压级：</w:t>
            </w:r>
          </w:p>
          <w:p w14:paraId="04FEDAC9">
            <w:pPr>
              <w:spacing w:line="360" w:lineRule="auto"/>
              <w:ind w:firstLine="480" w:firstLineChars="200"/>
              <w:jc w:val="center"/>
              <w:rPr>
                <w:rFonts w:hint="eastAsia" w:hAnsi="Cambria Math"/>
                <w:bCs w:val="0"/>
                <w:i w:val="0"/>
                <w:color w:val="auto"/>
                <w:sz w:val="24"/>
                <w:szCs w:val="24"/>
                <w:highlight w:val="none"/>
                <w:lang w:val="en-US" w:eastAsia="zh-CN"/>
              </w:rPr>
            </w:pPr>
            <m:oMath>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L</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p1i</m:t>
                  </m:r>
                  <m:ctrlPr>
                    <w:rPr>
                      <w:rFonts w:ascii="Cambria Math" w:hAnsi="Cambria Math"/>
                      <w:bCs w:val="0"/>
                      <w:i/>
                      <w:color w:val="auto"/>
                      <w:sz w:val="24"/>
                      <w:szCs w:val="24"/>
                      <w:highlight w:val="none"/>
                      <w:lang w:val="en-US"/>
                    </w:rPr>
                  </m:ctrlPr>
                </m:sub>
              </m:sSub>
              <m:d>
                <m:dPr>
                  <m:ctrlPr>
                    <w:rPr>
                      <w:rFonts w:ascii="Cambria Math" w:hAnsi="Cambria Math"/>
                      <w:bCs w:val="0"/>
                      <w:i/>
                      <w:color w:val="auto"/>
                      <w:sz w:val="24"/>
                      <w:szCs w:val="24"/>
                      <w:highlight w:val="none"/>
                      <w:lang w:val="en-US"/>
                    </w:rPr>
                  </m:ctrlPr>
                </m:dPr>
                <m:e>
                  <m:r>
                    <m:rPr/>
                    <w:rPr>
                      <w:rFonts w:hint="default" w:ascii="Cambria Math" w:hAnsi="Cambria Math"/>
                      <w:color w:val="auto"/>
                      <w:sz w:val="24"/>
                      <w:szCs w:val="24"/>
                      <w:highlight w:val="none"/>
                      <w:lang w:val="en-US" w:eastAsia="zh-CN"/>
                    </w:rPr>
                    <m:t>T</m:t>
                  </m:r>
                  <m:ctrlPr>
                    <w:rPr>
                      <w:rFonts w:ascii="Cambria Math" w:hAnsi="Cambria Math"/>
                      <w:bCs w:val="0"/>
                      <w:i/>
                      <w:color w:val="auto"/>
                      <w:sz w:val="24"/>
                      <w:szCs w:val="24"/>
                      <w:highlight w:val="none"/>
                      <w:lang w:val="en-US"/>
                    </w:rPr>
                  </m:ctrlPr>
                </m:e>
              </m:d>
              <m:r>
                <m:rPr/>
                <w:rPr>
                  <w:rFonts w:hint="default" w:ascii="Cambria Math" w:hAnsi="Cambria Math"/>
                  <w:color w:val="auto"/>
                  <w:sz w:val="24"/>
                  <w:szCs w:val="24"/>
                  <w:highlight w:val="none"/>
                  <w:lang w:val="en-US" w:eastAsia="zh-CN"/>
                </w:rPr>
                <m:t>=10</m:t>
              </m:r>
              <m:func>
                <m:funcPr>
                  <m:ctrlPr>
                    <w:rPr>
                      <w:rFonts w:hint="default" w:ascii="Cambria Math" w:hAnsi="Cambria Math"/>
                      <w:bCs w:val="0"/>
                      <w:color w:val="auto"/>
                      <w:sz w:val="24"/>
                      <w:szCs w:val="24"/>
                      <w:highlight w:val="none"/>
                      <w:lang w:val="en-US" w:eastAsia="zh-CN"/>
                    </w:rPr>
                  </m:ctrlPr>
                </m:funcPr>
                <m:fName>
                  <m:r>
                    <m:rPr>
                      <m:sty m:val="p"/>
                    </m:rPr>
                    <w:rPr>
                      <w:rFonts w:ascii="Cambria Math" w:hAnsi="Cambria Math"/>
                      <w:color w:val="auto"/>
                      <w:sz w:val="24"/>
                      <w:szCs w:val="24"/>
                      <w:highlight w:val="none"/>
                      <w:lang w:val="en-US"/>
                    </w:rPr>
                    <m:t>lg</m:t>
                  </m:r>
                  <m:ctrlPr>
                    <w:rPr>
                      <w:rFonts w:hint="default" w:ascii="Cambria Math" w:hAnsi="Cambria Math"/>
                      <w:bCs w:val="0"/>
                      <w:i/>
                      <w:color w:val="auto"/>
                      <w:sz w:val="24"/>
                      <w:szCs w:val="24"/>
                      <w:highlight w:val="none"/>
                      <w:lang w:val="en-US" w:eastAsia="zh-CN"/>
                    </w:rPr>
                  </m:ctrlPr>
                </m:fName>
                <m:e>
                  <m:d>
                    <m:dPr>
                      <m:ctrlPr>
                        <w:rPr>
                          <w:rFonts w:hint="default" w:ascii="Cambria Math" w:hAnsi="Cambria Math"/>
                          <w:bCs w:val="0"/>
                          <w:i/>
                          <w:color w:val="auto"/>
                          <w:sz w:val="24"/>
                          <w:szCs w:val="24"/>
                          <w:highlight w:val="none"/>
                          <w:lang w:val="en-US" w:eastAsia="zh-CN"/>
                        </w:rPr>
                      </m:ctrlPr>
                    </m:dPr>
                    <m:e>
                      <m:nary>
                        <m:naryPr>
                          <m:chr m:val="∑"/>
                          <m:limLoc m:val="undOvr"/>
                          <m:ctrlPr>
                            <w:rPr>
                              <w:rFonts w:hint="default" w:ascii="Cambria Math" w:hAnsi="Cambria Math"/>
                              <w:bCs w:val="0"/>
                              <w:i/>
                              <w:color w:val="auto"/>
                              <w:sz w:val="24"/>
                              <w:szCs w:val="24"/>
                              <w:highlight w:val="none"/>
                              <w:lang w:val="en-US" w:eastAsia="zh-CN"/>
                            </w:rPr>
                          </m:ctrlPr>
                        </m:naryPr>
                        <m:sub>
                          <m:r>
                            <m:rPr/>
                            <w:rPr>
                              <w:rFonts w:hint="default" w:ascii="Cambria Math" w:hAnsi="Cambria Math"/>
                              <w:color w:val="auto"/>
                              <w:sz w:val="24"/>
                              <w:szCs w:val="24"/>
                              <w:highlight w:val="none"/>
                              <w:lang w:val="en-US" w:eastAsia="zh-CN"/>
                            </w:rPr>
                            <m:t>j=1</m:t>
                          </m:r>
                          <m:ctrlPr>
                            <w:rPr>
                              <w:rFonts w:hint="default" w:ascii="Cambria Math" w:hAnsi="Cambria Math"/>
                              <w:bCs w:val="0"/>
                              <w:i/>
                              <w:color w:val="auto"/>
                              <w:sz w:val="24"/>
                              <w:szCs w:val="24"/>
                              <w:highlight w:val="none"/>
                              <w:lang w:val="en-US" w:eastAsia="zh-CN"/>
                            </w:rPr>
                          </m:ctrlPr>
                        </m:sub>
                        <m:sup>
                          <m:r>
                            <m:rPr/>
                            <w:rPr>
                              <w:rFonts w:hint="default" w:ascii="Cambria Math" w:hAnsi="Cambria Math"/>
                              <w:color w:val="auto"/>
                              <w:sz w:val="24"/>
                              <w:szCs w:val="24"/>
                              <w:highlight w:val="none"/>
                              <w:lang w:val="en-US" w:eastAsia="zh-CN"/>
                            </w:rPr>
                            <m:t>N</m:t>
                          </m:r>
                          <m:ctrlPr>
                            <w:rPr>
                              <w:rFonts w:hint="default" w:ascii="Cambria Math" w:hAnsi="Cambria Math"/>
                              <w:bCs w:val="0"/>
                              <w:i/>
                              <w:color w:val="auto"/>
                              <w:sz w:val="24"/>
                              <w:szCs w:val="24"/>
                              <w:highlight w:val="none"/>
                              <w:lang w:val="en-US" w:eastAsia="zh-CN"/>
                            </w:rPr>
                          </m:ctrlPr>
                        </m:sup>
                        <m:e>
                          <m:sSup>
                            <m:sSupPr>
                              <m:ctrlPr>
                                <w:rPr>
                                  <w:rFonts w:hint="default" w:ascii="Cambria Math" w:hAnsi="Cambria Math"/>
                                  <w:bCs w:val="0"/>
                                  <w:i/>
                                  <w:color w:val="auto"/>
                                  <w:sz w:val="24"/>
                                  <w:szCs w:val="24"/>
                                  <w:highlight w:val="none"/>
                                  <w:lang w:val="en-US" w:eastAsia="zh-CN"/>
                                </w:rPr>
                              </m:ctrlPr>
                            </m:sSupPr>
                            <m:e>
                              <m:r>
                                <m:rPr/>
                                <w:rPr>
                                  <w:rFonts w:hint="default" w:ascii="Cambria Math" w:hAnsi="Cambria Math"/>
                                  <w:color w:val="auto"/>
                                  <w:sz w:val="24"/>
                                  <w:szCs w:val="24"/>
                                  <w:highlight w:val="none"/>
                                  <w:lang w:val="en-US" w:eastAsia="zh-CN"/>
                                </w:rPr>
                                <m:t>10</m:t>
                              </m:r>
                              <m:ctrlPr>
                                <w:rPr>
                                  <w:rFonts w:hint="default" w:ascii="Cambria Math" w:hAnsi="Cambria Math"/>
                                  <w:bCs w:val="0"/>
                                  <w:i/>
                                  <w:color w:val="auto"/>
                                  <w:sz w:val="24"/>
                                  <w:szCs w:val="24"/>
                                  <w:highlight w:val="none"/>
                                  <w:lang w:val="en-US" w:eastAsia="zh-CN"/>
                                </w:rPr>
                              </m:ctrlPr>
                            </m:e>
                            <m:sup>
                              <m:r>
                                <m:rPr/>
                                <w:rPr>
                                  <w:rFonts w:hint="default" w:ascii="Cambria Math" w:hAnsi="Cambria Math"/>
                                  <w:color w:val="auto"/>
                                  <w:sz w:val="24"/>
                                  <w:szCs w:val="24"/>
                                  <w:highlight w:val="none"/>
                                  <w:lang w:val="en-US" w:eastAsia="zh-CN"/>
                                </w:rPr>
                                <m:t>0.1</m:t>
                              </m:r>
                              <m:sSub>
                                <m:sSubPr>
                                  <m:ctrlPr>
                                    <w:rPr>
                                      <w:rFonts w:hint="default" w:ascii="Cambria Math" w:hAnsi="Cambria Math"/>
                                      <w:bCs w:val="0"/>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L</m:t>
                                  </m:r>
                                  <m:ctrlPr>
                                    <w:rPr>
                                      <w:rFonts w:hint="default" w:ascii="Cambria Math" w:hAnsi="Cambria Math"/>
                                      <w:bCs w:val="0"/>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p1ij</m:t>
                                  </m:r>
                                  <m:ctrlPr>
                                    <w:rPr>
                                      <w:rFonts w:hint="default" w:ascii="Cambria Math" w:hAnsi="Cambria Math"/>
                                      <w:bCs w:val="0"/>
                                      <w:i/>
                                      <w:color w:val="auto"/>
                                      <w:sz w:val="24"/>
                                      <w:szCs w:val="24"/>
                                      <w:highlight w:val="none"/>
                                      <w:lang w:val="en-US" w:eastAsia="zh-CN"/>
                                    </w:rPr>
                                  </m:ctrlPr>
                                </m:sub>
                              </m:sSub>
                              <m:ctrlPr>
                                <w:rPr>
                                  <w:rFonts w:hint="default" w:ascii="Cambria Math" w:hAnsi="Cambria Math"/>
                                  <w:bCs w:val="0"/>
                                  <w:i/>
                                  <w:color w:val="auto"/>
                                  <w:sz w:val="24"/>
                                  <w:szCs w:val="24"/>
                                  <w:highlight w:val="none"/>
                                  <w:lang w:val="en-US" w:eastAsia="zh-CN"/>
                                </w:rPr>
                              </m:ctrlPr>
                            </m:sup>
                          </m:sSup>
                          <m:ctrlPr>
                            <w:rPr>
                              <w:rFonts w:hint="default" w:ascii="Cambria Math" w:hAnsi="Cambria Math"/>
                              <w:bCs w:val="0"/>
                              <w:i/>
                              <w:color w:val="auto"/>
                              <w:sz w:val="24"/>
                              <w:szCs w:val="24"/>
                              <w:highlight w:val="none"/>
                              <w:lang w:val="en-US" w:eastAsia="zh-CN"/>
                            </w:rPr>
                          </m:ctrlPr>
                        </m:e>
                      </m:nary>
                      <m:ctrlPr>
                        <w:rPr>
                          <w:rFonts w:hint="default" w:ascii="Cambria Math" w:hAnsi="Cambria Math"/>
                          <w:bCs w:val="0"/>
                          <w:i/>
                          <w:color w:val="auto"/>
                          <w:sz w:val="24"/>
                          <w:szCs w:val="24"/>
                          <w:highlight w:val="none"/>
                          <w:lang w:val="en-US" w:eastAsia="zh-CN"/>
                        </w:rPr>
                      </m:ctrlPr>
                    </m:e>
                  </m:d>
                  <m:ctrlPr>
                    <w:rPr>
                      <w:rFonts w:hint="default" w:ascii="Cambria Math" w:hAnsi="Cambria Math"/>
                      <w:bCs w:val="0"/>
                      <w:i/>
                      <w:color w:val="auto"/>
                      <w:sz w:val="24"/>
                      <w:szCs w:val="24"/>
                      <w:highlight w:val="none"/>
                      <w:lang w:val="en-US" w:eastAsia="zh-CN"/>
                    </w:rPr>
                  </m:ctrlPr>
                </m:e>
              </m:func>
            </m:oMath>
            <w:r>
              <w:rPr>
                <w:rFonts w:hint="eastAsia" w:hAnsi="Cambria Math"/>
                <w:bCs w:val="0"/>
                <w:i w:val="0"/>
                <w:color w:val="auto"/>
                <w:sz w:val="24"/>
                <w:szCs w:val="24"/>
                <w:highlight w:val="none"/>
                <w:lang w:val="en-US" w:eastAsia="zh-CN"/>
              </w:rPr>
              <w:t xml:space="preserve">         （式2）</w:t>
            </w:r>
          </w:p>
          <w:p w14:paraId="1FC69CFA">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式中：L</w:t>
            </w:r>
            <w:r>
              <w:rPr>
                <w:rFonts w:hint="eastAsia"/>
                <w:b w:val="0"/>
                <w:bCs w:val="0"/>
                <w:color w:val="auto"/>
                <w:sz w:val="24"/>
                <w:szCs w:val="24"/>
                <w:highlight w:val="none"/>
                <w:vertAlign w:val="subscript"/>
                <w:lang w:val="en-US" w:eastAsia="zh-CN"/>
              </w:rPr>
              <w:t>p1i</w:t>
            </w:r>
            <w:r>
              <w:rPr>
                <w:rFonts w:hint="eastAsia"/>
                <w:b w:val="0"/>
                <w:bCs w:val="0"/>
                <w:color w:val="auto"/>
                <w:sz w:val="24"/>
                <w:szCs w:val="24"/>
                <w:highlight w:val="none"/>
                <w:vertAlign w:val="baseline"/>
                <w:lang w:val="en-US" w:eastAsia="zh-CN"/>
              </w:rPr>
              <w:t>（T）</w:t>
            </w:r>
            <w:r>
              <w:rPr>
                <w:rFonts w:hint="eastAsia"/>
                <w:b w:val="0"/>
                <w:bCs w:val="0"/>
                <w:color w:val="auto"/>
                <w:sz w:val="24"/>
                <w:szCs w:val="24"/>
                <w:highlight w:val="none"/>
                <w:lang w:val="en-US" w:eastAsia="zh-CN"/>
              </w:rPr>
              <w:t>——靠近围护结构处室内N个声源i倍频带的叠加声压级，dB；</w:t>
            </w:r>
          </w:p>
          <w:p w14:paraId="5D5BDD80">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L</w:t>
            </w:r>
            <w:r>
              <w:rPr>
                <w:rFonts w:hint="eastAsia"/>
                <w:b w:val="0"/>
                <w:bCs w:val="0"/>
                <w:color w:val="auto"/>
                <w:sz w:val="24"/>
                <w:szCs w:val="24"/>
                <w:highlight w:val="none"/>
                <w:vertAlign w:val="subscript"/>
                <w:lang w:val="en-US" w:eastAsia="zh-CN"/>
              </w:rPr>
              <w:t>p1ij</w:t>
            </w:r>
            <w:r>
              <w:rPr>
                <w:rFonts w:hint="eastAsia"/>
                <w:b w:val="0"/>
                <w:bCs w:val="0"/>
                <w:color w:val="auto"/>
                <w:sz w:val="24"/>
                <w:szCs w:val="24"/>
                <w:highlight w:val="none"/>
                <w:lang w:val="en-US" w:eastAsia="zh-CN"/>
              </w:rPr>
              <w:t>——室内j声源i倍频带的声压级，dB；</w:t>
            </w:r>
          </w:p>
          <w:p w14:paraId="72D571C4">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N——室内声源总数。</w:t>
            </w:r>
          </w:p>
          <w:p w14:paraId="090A7FC1">
            <w:pPr>
              <w:spacing w:line="360" w:lineRule="auto"/>
              <w:ind w:firstLine="480" w:firstLineChars="200"/>
              <w:rPr>
                <w:rFonts w:hint="default" w:hAnsi="Cambria Math"/>
                <w:i w:val="0"/>
                <w:color w:val="auto"/>
                <w:sz w:val="24"/>
                <w:szCs w:val="24"/>
                <w:highlight w:val="none"/>
                <w:lang w:val="en-US" w:eastAsia="zh-CN"/>
              </w:rPr>
            </w:pPr>
            <w:r>
              <w:rPr>
                <w:rFonts w:hint="default" w:hAnsi="Cambria Math"/>
                <w:i w:val="0"/>
                <w:color w:val="auto"/>
                <w:sz w:val="24"/>
                <w:szCs w:val="24"/>
                <w:highlight w:val="none"/>
                <w:lang w:val="en-US" w:eastAsia="zh-CN"/>
              </w:rPr>
              <w:t>在室内近似为扩散声场时，按式（</w:t>
            </w:r>
            <w:r>
              <w:rPr>
                <w:rFonts w:hint="eastAsia" w:hAnsi="Cambria Math"/>
                <w:i w:val="0"/>
                <w:color w:val="auto"/>
                <w:sz w:val="24"/>
                <w:szCs w:val="24"/>
                <w:highlight w:val="none"/>
                <w:lang w:val="en-US" w:eastAsia="zh-CN"/>
              </w:rPr>
              <w:t>3</w:t>
            </w:r>
            <w:r>
              <w:rPr>
                <w:rFonts w:hint="default" w:hAnsi="Cambria Math"/>
                <w:i w:val="0"/>
                <w:color w:val="auto"/>
                <w:sz w:val="24"/>
                <w:szCs w:val="24"/>
                <w:highlight w:val="none"/>
                <w:lang w:val="en-US" w:eastAsia="zh-CN"/>
              </w:rPr>
              <w:t>）计算出靠近室外围护结构处的声压级：</w:t>
            </w:r>
          </w:p>
          <w:p w14:paraId="56B640AC">
            <w:pPr>
              <w:spacing w:line="360" w:lineRule="auto"/>
              <w:ind w:firstLine="480" w:firstLineChars="200"/>
              <w:jc w:val="center"/>
              <w:rPr>
                <w:rFonts w:hint="eastAsia" w:hAnsi="Cambria Math"/>
                <w:bCs w:val="0"/>
                <w:i w:val="0"/>
                <w:color w:val="auto"/>
                <w:sz w:val="24"/>
                <w:szCs w:val="24"/>
                <w:highlight w:val="none"/>
                <w:lang w:val="en-US" w:eastAsia="zh-CN"/>
              </w:rPr>
            </w:pPr>
            <m:oMath>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L</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p2i</m:t>
                  </m:r>
                  <m:ctrlPr>
                    <w:rPr>
                      <w:rFonts w:ascii="Cambria Math" w:hAnsi="Cambria Math"/>
                      <w:bCs w:val="0"/>
                      <w:i/>
                      <w:color w:val="auto"/>
                      <w:sz w:val="24"/>
                      <w:szCs w:val="24"/>
                      <w:highlight w:val="none"/>
                      <w:lang w:val="en-US"/>
                    </w:rPr>
                  </m:ctrlPr>
                </m:sub>
              </m:sSub>
              <m:d>
                <m:dPr>
                  <m:ctrlPr>
                    <w:rPr>
                      <w:rFonts w:ascii="Cambria Math" w:hAnsi="Cambria Math"/>
                      <w:bCs w:val="0"/>
                      <w:i/>
                      <w:color w:val="auto"/>
                      <w:sz w:val="24"/>
                      <w:szCs w:val="24"/>
                      <w:highlight w:val="none"/>
                      <w:lang w:val="en-US"/>
                    </w:rPr>
                  </m:ctrlPr>
                </m:dPr>
                <m:e>
                  <m:r>
                    <m:rPr/>
                    <w:rPr>
                      <w:rFonts w:hint="default" w:ascii="Cambria Math" w:hAnsi="Cambria Math"/>
                      <w:color w:val="auto"/>
                      <w:sz w:val="24"/>
                      <w:szCs w:val="24"/>
                      <w:highlight w:val="none"/>
                      <w:lang w:val="en-US" w:eastAsia="zh-CN"/>
                    </w:rPr>
                    <m:t>T</m:t>
                  </m:r>
                  <m:ctrlPr>
                    <w:rPr>
                      <w:rFonts w:ascii="Cambria Math" w:hAnsi="Cambria Math"/>
                      <w:bCs w:val="0"/>
                      <w:i/>
                      <w:color w:val="auto"/>
                      <w:sz w:val="24"/>
                      <w:szCs w:val="24"/>
                      <w:highlight w:val="none"/>
                      <w:lang w:val="en-US"/>
                    </w:rPr>
                  </m:ctrlPr>
                </m:e>
              </m:d>
              <m:r>
                <m:rPr/>
                <w:rPr>
                  <w:rFonts w:hint="default" w:ascii="Cambria Math" w:hAnsi="Cambria Math"/>
                  <w:color w:val="auto"/>
                  <w:sz w:val="24"/>
                  <w:szCs w:val="24"/>
                  <w:highlight w:val="none"/>
                  <w:lang w:val="en-US" w:eastAsia="zh-CN"/>
                </w:rPr>
                <m:t>=</m:t>
              </m:r>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L</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p1i</m:t>
                  </m:r>
                  <m:ctrlPr>
                    <w:rPr>
                      <w:rFonts w:ascii="Cambria Math" w:hAnsi="Cambria Math"/>
                      <w:bCs w:val="0"/>
                      <w:i/>
                      <w:color w:val="auto"/>
                      <w:sz w:val="24"/>
                      <w:szCs w:val="24"/>
                      <w:highlight w:val="none"/>
                      <w:lang w:val="en-US"/>
                    </w:rPr>
                  </m:ctrlPr>
                </m:sub>
              </m:sSub>
              <m:d>
                <m:dPr>
                  <m:ctrlPr>
                    <w:rPr>
                      <w:rFonts w:ascii="Cambria Math" w:hAnsi="Cambria Math"/>
                      <w:bCs w:val="0"/>
                      <w:i/>
                      <w:color w:val="auto"/>
                      <w:sz w:val="24"/>
                      <w:szCs w:val="24"/>
                      <w:highlight w:val="none"/>
                      <w:lang w:val="en-US"/>
                    </w:rPr>
                  </m:ctrlPr>
                </m:dPr>
                <m:e>
                  <m:r>
                    <m:rPr/>
                    <w:rPr>
                      <w:rFonts w:hint="default" w:ascii="Cambria Math" w:hAnsi="Cambria Math"/>
                      <w:color w:val="auto"/>
                      <w:sz w:val="24"/>
                      <w:szCs w:val="24"/>
                      <w:highlight w:val="none"/>
                      <w:lang w:val="en-US" w:eastAsia="zh-CN"/>
                    </w:rPr>
                    <m:t>T</m:t>
                  </m:r>
                  <m:ctrlPr>
                    <w:rPr>
                      <w:rFonts w:ascii="Cambria Math" w:hAnsi="Cambria Math"/>
                      <w:bCs w:val="0"/>
                      <w:i/>
                      <w:color w:val="auto"/>
                      <w:sz w:val="24"/>
                      <w:szCs w:val="24"/>
                      <w:highlight w:val="none"/>
                      <w:lang w:val="en-US"/>
                    </w:rPr>
                  </m:ctrlPr>
                </m:e>
              </m:d>
              <m:r>
                <m:rPr/>
                <w:rPr>
                  <w:rFonts w:hint="default" w:ascii="Cambria Math" w:hAnsi="Cambria Math"/>
                  <w:color w:val="auto"/>
                  <w:sz w:val="24"/>
                  <w:szCs w:val="24"/>
                  <w:highlight w:val="none"/>
                  <w:lang w:val="en-US" w:eastAsia="zh-CN"/>
                </w:rPr>
                <m:t>−</m:t>
              </m:r>
              <m:d>
                <m:dPr>
                  <m:ctrlPr>
                    <w:rPr>
                      <w:rFonts w:hint="default" w:ascii="Cambria Math" w:hAnsi="Cambria Math"/>
                      <w:bCs w:val="0"/>
                      <w:i/>
                      <w:color w:val="auto"/>
                      <w:sz w:val="24"/>
                      <w:szCs w:val="24"/>
                      <w:highlight w:val="none"/>
                      <w:lang w:val="en-US" w:eastAsia="zh-CN"/>
                    </w:rPr>
                  </m:ctrlPr>
                </m:dPr>
                <m:e>
                  <m:r>
                    <m:rPr/>
                    <w:rPr>
                      <w:rFonts w:hint="default" w:ascii="Cambria Math" w:hAnsi="Cambria Math"/>
                      <w:color w:val="auto"/>
                      <w:sz w:val="24"/>
                      <w:szCs w:val="24"/>
                      <w:highlight w:val="none"/>
                      <w:lang w:val="en-US" w:eastAsia="zh-CN"/>
                    </w:rPr>
                    <m:t>T</m:t>
                  </m:r>
                  <m:sSub>
                    <m:sSubPr>
                      <m:ctrlPr>
                        <w:rPr>
                          <w:rFonts w:hint="default" w:ascii="Cambria Math" w:hAnsi="Cambria Math"/>
                          <w:bCs w:val="0"/>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L</m:t>
                      </m:r>
                      <m:ctrlPr>
                        <w:rPr>
                          <w:rFonts w:hint="default" w:ascii="Cambria Math" w:hAnsi="Cambria Math"/>
                          <w:bCs w:val="0"/>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i</m:t>
                      </m:r>
                      <m:ctrlPr>
                        <w:rPr>
                          <w:rFonts w:hint="default" w:ascii="Cambria Math" w:hAnsi="Cambria Math"/>
                          <w:bCs w:val="0"/>
                          <w:i/>
                          <w:color w:val="auto"/>
                          <w:sz w:val="24"/>
                          <w:szCs w:val="24"/>
                          <w:highlight w:val="none"/>
                          <w:lang w:val="en-US" w:eastAsia="zh-CN"/>
                        </w:rPr>
                      </m:ctrlPr>
                    </m:sub>
                  </m:sSub>
                  <m:r>
                    <m:rPr/>
                    <w:rPr>
                      <w:rFonts w:hint="default" w:ascii="Cambria Math" w:hAnsi="Cambria Math"/>
                      <w:color w:val="auto"/>
                      <w:sz w:val="24"/>
                      <w:szCs w:val="24"/>
                      <w:highlight w:val="none"/>
                      <w:lang w:val="en-US" w:eastAsia="zh-CN"/>
                    </w:rPr>
                    <m:t>+6</m:t>
                  </m:r>
                  <m:ctrlPr>
                    <w:rPr>
                      <w:rFonts w:hint="default" w:ascii="Cambria Math" w:hAnsi="Cambria Math"/>
                      <w:bCs w:val="0"/>
                      <w:i/>
                      <w:color w:val="auto"/>
                      <w:sz w:val="24"/>
                      <w:szCs w:val="24"/>
                      <w:highlight w:val="none"/>
                      <w:lang w:val="en-US" w:eastAsia="zh-CN"/>
                    </w:rPr>
                  </m:ctrlPr>
                </m:e>
              </m:d>
            </m:oMath>
            <w:r>
              <w:rPr>
                <w:rFonts w:hint="eastAsia" w:hAnsi="Cambria Math"/>
                <w:bCs w:val="0"/>
                <w:i w:val="0"/>
                <w:color w:val="auto"/>
                <w:sz w:val="24"/>
                <w:szCs w:val="24"/>
                <w:highlight w:val="none"/>
                <w:lang w:val="en-US" w:eastAsia="zh-CN"/>
              </w:rPr>
              <w:t xml:space="preserve">         （式3）</w:t>
            </w:r>
          </w:p>
          <w:p w14:paraId="2DA6E730">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式中：L</w:t>
            </w:r>
            <w:r>
              <w:rPr>
                <w:rFonts w:hint="eastAsia"/>
                <w:b w:val="0"/>
                <w:bCs w:val="0"/>
                <w:color w:val="auto"/>
                <w:sz w:val="24"/>
                <w:szCs w:val="24"/>
                <w:highlight w:val="none"/>
                <w:vertAlign w:val="subscript"/>
                <w:lang w:val="en-US" w:eastAsia="zh-CN"/>
              </w:rPr>
              <w:t>p2i</w:t>
            </w:r>
            <w:r>
              <w:rPr>
                <w:rFonts w:hint="eastAsia"/>
                <w:b w:val="0"/>
                <w:bCs w:val="0"/>
                <w:color w:val="auto"/>
                <w:sz w:val="24"/>
                <w:szCs w:val="24"/>
                <w:highlight w:val="none"/>
                <w:vertAlign w:val="baseline"/>
                <w:lang w:val="en-US" w:eastAsia="zh-CN"/>
              </w:rPr>
              <w:t>（T）</w:t>
            </w:r>
            <w:r>
              <w:rPr>
                <w:rFonts w:hint="eastAsia"/>
                <w:b w:val="0"/>
                <w:bCs w:val="0"/>
                <w:color w:val="auto"/>
                <w:sz w:val="24"/>
                <w:szCs w:val="24"/>
                <w:highlight w:val="none"/>
                <w:lang w:val="en-US" w:eastAsia="zh-CN"/>
              </w:rPr>
              <w:t>——靠近围护结构处室内N个声源i倍频带的叠加声压级，dB；</w:t>
            </w:r>
          </w:p>
          <w:p w14:paraId="385092CA">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L</w:t>
            </w:r>
            <w:r>
              <w:rPr>
                <w:rFonts w:hint="eastAsia"/>
                <w:b w:val="0"/>
                <w:bCs w:val="0"/>
                <w:color w:val="auto"/>
                <w:sz w:val="24"/>
                <w:szCs w:val="24"/>
                <w:highlight w:val="none"/>
                <w:vertAlign w:val="subscript"/>
                <w:lang w:val="en-US" w:eastAsia="zh-CN"/>
              </w:rPr>
              <w:t>p1i</w:t>
            </w:r>
            <w:r>
              <w:rPr>
                <w:rFonts w:hint="eastAsia"/>
                <w:b w:val="0"/>
                <w:bCs w:val="0"/>
                <w:color w:val="auto"/>
                <w:sz w:val="24"/>
                <w:szCs w:val="24"/>
                <w:highlight w:val="none"/>
                <w:lang w:val="en-US" w:eastAsia="zh-CN"/>
              </w:rPr>
              <w:t>——室内j声源i倍频带的声压级，dB；</w:t>
            </w:r>
          </w:p>
          <w:p w14:paraId="0B1F3FDF">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TL</w:t>
            </w:r>
            <w:r>
              <w:rPr>
                <w:rFonts w:hint="eastAsia"/>
                <w:b w:val="0"/>
                <w:bCs w:val="0"/>
                <w:color w:val="auto"/>
                <w:sz w:val="24"/>
                <w:szCs w:val="24"/>
                <w:highlight w:val="none"/>
                <w:vertAlign w:val="subscript"/>
                <w:lang w:val="en-US" w:eastAsia="zh-CN"/>
              </w:rPr>
              <w:t>i</w:t>
            </w:r>
            <w:r>
              <w:rPr>
                <w:rFonts w:hint="eastAsia"/>
                <w:b w:val="0"/>
                <w:bCs w:val="0"/>
                <w:color w:val="auto"/>
                <w:sz w:val="24"/>
                <w:szCs w:val="24"/>
                <w:highlight w:val="none"/>
                <w:lang w:val="en-US" w:eastAsia="zh-CN"/>
              </w:rPr>
              <w:t>——围护结构i倍频带的隔声量，dB。</w:t>
            </w:r>
          </w:p>
          <w:p w14:paraId="654262AB">
            <w:pPr>
              <w:spacing w:line="360" w:lineRule="auto"/>
              <w:ind w:firstLine="480" w:firstLineChars="200"/>
              <w:rPr>
                <w:rFonts w:hint="default" w:hAnsi="Cambria Math"/>
                <w:i w:val="0"/>
                <w:color w:val="auto"/>
                <w:sz w:val="24"/>
                <w:szCs w:val="24"/>
                <w:highlight w:val="none"/>
                <w:lang w:val="en-US" w:eastAsia="zh-CN"/>
              </w:rPr>
            </w:pPr>
            <w:r>
              <w:rPr>
                <w:rFonts w:hint="default" w:hAnsi="Cambria Math"/>
                <w:i w:val="0"/>
                <w:color w:val="auto"/>
                <w:sz w:val="24"/>
                <w:szCs w:val="24"/>
                <w:highlight w:val="none"/>
                <w:lang w:val="en-US" w:eastAsia="zh-CN"/>
              </w:rPr>
              <w:t>然后按式（</w:t>
            </w:r>
            <w:r>
              <w:rPr>
                <w:rFonts w:hint="eastAsia" w:hAnsi="Cambria Math"/>
                <w:i w:val="0"/>
                <w:color w:val="auto"/>
                <w:sz w:val="24"/>
                <w:szCs w:val="24"/>
                <w:highlight w:val="none"/>
                <w:lang w:val="en-US" w:eastAsia="zh-CN"/>
              </w:rPr>
              <w:t>4</w:t>
            </w:r>
            <w:r>
              <w:rPr>
                <w:rFonts w:hint="default" w:hAnsi="Cambria Math"/>
                <w:i w:val="0"/>
                <w:color w:val="auto"/>
                <w:sz w:val="24"/>
                <w:szCs w:val="24"/>
                <w:highlight w:val="none"/>
                <w:lang w:val="en-US" w:eastAsia="zh-CN"/>
              </w:rPr>
              <w:t>）将室外声源的声压级和透过面积换算成等效的室外声源，计算出中心位置位于透声面积（S）处的等效声源的倍频带声功率级。</w:t>
            </w:r>
          </w:p>
          <w:p w14:paraId="3D0B3EDE">
            <w:pPr>
              <w:spacing w:line="360" w:lineRule="auto"/>
              <w:ind w:firstLine="480" w:firstLineChars="200"/>
              <w:jc w:val="center"/>
              <w:rPr>
                <w:rFonts w:hint="eastAsia" w:hAnsi="Cambria Math"/>
                <w:bCs w:val="0"/>
                <w:i w:val="0"/>
                <w:color w:val="auto"/>
                <w:sz w:val="24"/>
                <w:szCs w:val="24"/>
                <w:highlight w:val="none"/>
                <w:lang w:val="en-US" w:eastAsia="zh-CN"/>
              </w:rPr>
            </w:pPr>
            <m:oMath>
              <m:sSub>
                <m:sSubPr>
                  <m:ctrlPr>
                    <w:rPr>
                      <w:rFonts w:hint="default" w:ascii="Cambria Math" w:hAnsi="Cambria Math"/>
                      <w:bCs w:val="0"/>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L</m:t>
                  </m:r>
                  <m:ctrlPr>
                    <w:rPr>
                      <w:rFonts w:hint="default" w:ascii="Cambria Math" w:hAnsi="Cambria Math"/>
                      <w:bCs w:val="0"/>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w</m:t>
                  </m:r>
                  <m:ctrlPr>
                    <w:rPr>
                      <w:rFonts w:hint="default" w:ascii="Cambria Math" w:hAnsi="Cambria Math"/>
                      <w:bCs w:val="0"/>
                      <w:i/>
                      <w:color w:val="auto"/>
                      <w:sz w:val="24"/>
                      <w:szCs w:val="24"/>
                      <w:highlight w:val="none"/>
                      <w:lang w:val="en-US" w:eastAsia="zh-CN"/>
                    </w:rPr>
                  </m:ctrlPr>
                </m:sub>
              </m:sSub>
              <m:r>
                <m:rPr/>
                <w:rPr>
                  <w:rFonts w:hint="default" w:ascii="Cambria Math" w:hAnsi="Cambria Math"/>
                  <w:color w:val="auto"/>
                  <w:sz w:val="24"/>
                  <w:szCs w:val="24"/>
                  <w:highlight w:val="none"/>
                  <w:lang w:val="en-US" w:eastAsia="zh-CN"/>
                </w:rPr>
                <m:t>=</m:t>
              </m:r>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L</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p2</m:t>
                  </m:r>
                  <m:ctrlPr>
                    <w:rPr>
                      <w:rFonts w:ascii="Cambria Math" w:hAnsi="Cambria Math"/>
                      <w:bCs w:val="0"/>
                      <w:i/>
                      <w:color w:val="auto"/>
                      <w:sz w:val="24"/>
                      <w:szCs w:val="24"/>
                      <w:highlight w:val="none"/>
                      <w:lang w:val="en-US"/>
                    </w:rPr>
                  </m:ctrlPr>
                </m:sub>
              </m:sSub>
              <m:d>
                <m:dPr>
                  <m:ctrlPr>
                    <w:rPr>
                      <w:rFonts w:ascii="Cambria Math" w:hAnsi="Cambria Math"/>
                      <w:bCs w:val="0"/>
                      <w:i/>
                      <w:color w:val="auto"/>
                      <w:sz w:val="24"/>
                      <w:szCs w:val="24"/>
                      <w:highlight w:val="none"/>
                      <w:lang w:val="en-US"/>
                    </w:rPr>
                  </m:ctrlPr>
                </m:dPr>
                <m:e>
                  <m:r>
                    <m:rPr/>
                    <w:rPr>
                      <w:rFonts w:hint="default" w:ascii="Cambria Math" w:hAnsi="Cambria Math"/>
                      <w:color w:val="auto"/>
                      <w:sz w:val="24"/>
                      <w:szCs w:val="24"/>
                      <w:highlight w:val="none"/>
                      <w:lang w:val="en-US" w:eastAsia="zh-CN"/>
                    </w:rPr>
                    <m:t>T</m:t>
                  </m:r>
                  <m:ctrlPr>
                    <w:rPr>
                      <w:rFonts w:ascii="Cambria Math" w:hAnsi="Cambria Math"/>
                      <w:bCs w:val="0"/>
                      <w:i/>
                      <w:color w:val="auto"/>
                      <w:sz w:val="24"/>
                      <w:szCs w:val="24"/>
                      <w:highlight w:val="none"/>
                      <w:lang w:val="en-US"/>
                    </w:rPr>
                  </m:ctrlPr>
                </m:e>
              </m:d>
              <m:r>
                <m:rPr/>
                <w:rPr>
                  <w:rFonts w:hint="default" w:ascii="Cambria Math" w:hAnsi="Cambria Math"/>
                  <w:color w:val="auto"/>
                  <w:sz w:val="24"/>
                  <w:szCs w:val="24"/>
                  <w:highlight w:val="none"/>
                  <w:lang w:val="en-US" w:eastAsia="zh-CN"/>
                </w:rPr>
                <m:t>+10</m:t>
              </m:r>
              <m:func>
                <m:funcPr>
                  <m:ctrlPr>
                    <w:rPr>
                      <w:rFonts w:hint="default" w:ascii="Cambria Math" w:hAnsi="Cambria Math"/>
                      <w:bCs w:val="0"/>
                      <w:color w:val="auto"/>
                      <w:sz w:val="24"/>
                      <w:szCs w:val="24"/>
                      <w:highlight w:val="none"/>
                      <w:lang w:val="en-US" w:eastAsia="zh-CN"/>
                    </w:rPr>
                  </m:ctrlPr>
                </m:funcPr>
                <m:fName>
                  <m:r>
                    <m:rPr>
                      <m:sty m:val="p"/>
                    </m:rPr>
                    <w:rPr>
                      <w:rFonts w:ascii="Cambria Math" w:hAnsi="Cambria Math"/>
                      <w:color w:val="auto"/>
                      <w:sz w:val="24"/>
                      <w:szCs w:val="24"/>
                      <w:highlight w:val="none"/>
                      <w:lang w:val="en-US"/>
                    </w:rPr>
                    <m:t>lg</m:t>
                  </m:r>
                  <m:ctrlPr>
                    <w:rPr>
                      <w:rFonts w:hint="default" w:ascii="Cambria Math" w:hAnsi="Cambria Math"/>
                      <w:bCs w:val="0"/>
                      <w:i/>
                      <w:color w:val="auto"/>
                      <w:sz w:val="24"/>
                      <w:szCs w:val="24"/>
                      <w:highlight w:val="none"/>
                      <w:lang w:val="en-US" w:eastAsia="zh-CN"/>
                    </w:rPr>
                  </m:ctrlPr>
                </m:fName>
                <m:e>
                  <m:r>
                    <m:rPr/>
                    <w:rPr>
                      <w:rFonts w:hint="default" w:ascii="Cambria Math" w:hAnsi="Cambria Math"/>
                      <w:color w:val="auto"/>
                      <w:sz w:val="24"/>
                      <w:szCs w:val="24"/>
                      <w:highlight w:val="none"/>
                      <w:lang w:val="en-US" w:eastAsia="zh-CN"/>
                    </w:rPr>
                    <m:t>S</m:t>
                  </m:r>
                  <m:ctrlPr>
                    <w:rPr>
                      <w:rFonts w:hint="default" w:ascii="Cambria Math" w:hAnsi="Cambria Math"/>
                      <w:bCs w:val="0"/>
                      <w:i/>
                      <w:color w:val="auto"/>
                      <w:sz w:val="24"/>
                      <w:szCs w:val="24"/>
                      <w:highlight w:val="none"/>
                      <w:lang w:val="en-US" w:eastAsia="zh-CN"/>
                    </w:rPr>
                  </m:ctrlPr>
                </m:e>
              </m:func>
            </m:oMath>
            <w:r>
              <w:rPr>
                <w:rFonts w:hint="eastAsia" w:hAnsi="Cambria Math"/>
                <w:bCs w:val="0"/>
                <w:i w:val="0"/>
                <w:color w:val="auto"/>
                <w:sz w:val="24"/>
                <w:szCs w:val="24"/>
                <w:highlight w:val="none"/>
                <w:lang w:val="en-US" w:eastAsia="zh-CN"/>
              </w:rPr>
              <w:t xml:space="preserve">         （式4）</w:t>
            </w:r>
          </w:p>
          <w:p w14:paraId="3430D130">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式中：L</w:t>
            </w:r>
            <w:r>
              <w:rPr>
                <w:rFonts w:hint="eastAsia"/>
                <w:b w:val="0"/>
                <w:bCs w:val="0"/>
                <w:color w:val="auto"/>
                <w:sz w:val="24"/>
                <w:szCs w:val="24"/>
                <w:highlight w:val="none"/>
                <w:vertAlign w:val="subscript"/>
                <w:lang w:val="en-US" w:eastAsia="zh-CN"/>
              </w:rPr>
              <w:t>w</w:t>
            </w:r>
            <w:r>
              <w:rPr>
                <w:rFonts w:hint="eastAsia"/>
                <w:b w:val="0"/>
                <w:bCs w:val="0"/>
                <w:color w:val="auto"/>
                <w:sz w:val="24"/>
                <w:szCs w:val="24"/>
                <w:highlight w:val="none"/>
                <w:lang w:val="en-US" w:eastAsia="zh-CN"/>
              </w:rPr>
              <w:t>——中心位置位于透声面积（S）处的等效声源的倍频带声功率级，dB；</w:t>
            </w:r>
          </w:p>
          <w:p w14:paraId="306EAAAF">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L</w:t>
            </w:r>
            <w:r>
              <w:rPr>
                <w:rFonts w:hint="eastAsia"/>
                <w:b w:val="0"/>
                <w:bCs w:val="0"/>
                <w:color w:val="auto"/>
                <w:sz w:val="24"/>
                <w:szCs w:val="24"/>
                <w:highlight w:val="none"/>
                <w:vertAlign w:val="subscript"/>
                <w:lang w:val="en-US" w:eastAsia="zh-CN"/>
              </w:rPr>
              <w:t>p2</w:t>
            </w:r>
            <w:r>
              <w:rPr>
                <w:rFonts w:hint="eastAsia"/>
                <w:b w:val="0"/>
                <w:bCs w:val="0"/>
                <w:color w:val="auto"/>
                <w:sz w:val="24"/>
                <w:szCs w:val="24"/>
                <w:highlight w:val="none"/>
                <w:vertAlign w:val="baseline"/>
                <w:lang w:val="en-US" w:eastAsia="zh-CN"/>
              </w:rPr>
              <w:t>（T）</w:t>
            </w:r>
            <w:r>
              <w:rPr>
                <w:rFonts w:hint="eastAsia"/>
                <w:b w:val="0"/>
                <w:bCs w:val="0"/>
                <w:color w:val="auto"/>
                <w:sz w:val="24"/>
                <w:szCs w:val="24"/>
                <w:highlight w:val="none"/>
                <w:lang w:val="en-US" w:eastAsia="zh-CN"/>
              </w:rPr>
              <w:t>——靠近围护结构处室外声源的声压级，dB；</w:t>
            </w:r>
          </w:p>
          <w:p w14:paraId="46832CD2">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S——透声面积，</w:t>
            </w:r>
            <w:r>
              <w:rPr>
                <w:rFonts w:hint="eastAsia" w:hAnsi="Cambria Math"/>
                <w:i w:val="0"/>
                <w:color w:val="auto"/>
                <w:sz w:val="24"/>
                <w:szCs w:val="24"/>
                <w:highlight w:val="none"/>
                <w:lang w:val="en-US" w:eastAsia="zh-CN"/>
              </w:rPr>
              <w:t>m</w:t>
            </w:r>
            <w:r>
              <w:rPr>
                <w:rFonts w:hint="eastAsia" w:hAnsi="Cambria Math"/>
                <w:i w:val="0"/>
                <w:color w:val="auto"/>
                <w:sz w:val="24"/>
                <w:szCs w:val="24"/>
                <w:highlight w:val="none"/>
                <w:vertAlign w:val="superscript"/>
                <w:lang w:val="en-US" w:eastAsia="zh-CN"/>
              </w:rPr>
              <w:t>2</w:t>
            </w:r>
            <w:r>
              <w:rPr>
                <w:rFonts w:hint="eastAsia"/>
                <w:b w:val="0"/>
                <w:bCs w:val="0"/>
                <w:color w:val="auto"/>
                <w:sz w:val="24"/>
                <w:szCs w:val="24"/>
                <w:highlight w:val="none"/>
                <w:lang w:val="en-US" w:eastAsia="zh-CN"/>
              </w:rPr>
              <w:t>。</w:t>
            </w:r>
          </w:p>
          <w:p w14:paraId="6B60507E">
            <w:pPr>
              <w:spacing w:line="360" w:lineRule="auto"/>
              <w:ind w:firstLine="480" w:firstLineChars="200"/>
              <w:rPr>
                <w:rFonts w:hint="default" w:hAnsi="Cambria Math"/>
                <w:i w:val="0"/>
                <w:color w:val="auto"/>
                <w:sz w:val="24"/>
                <w:szCs w:val="24"/>
                <w:highlight w:val="none"/>
                <w:lang w:val="en-US" w:eastAsia="zh-CN"/>
              </w:rPr>
            </w:pPr>
            <w:r>
              <w:rPr>
                <w:rFonts w:hint="default" w:hAnsi="Cambria Math"/>
                <w:i w:val="0"/>
                <w:color w:val="auto"/>
                <w:sz w:val="24"/>
                <w:szCs w:val="24"/>
                <w:highlight w:val="none"/>
                <w:lang w:val="en-US" w:eastAsia="zh-CN"/>
              </w:rPr>
              <w:t>然后按</w:t>
            </w:r>
            <w:r>
              <w:rPr>
                <w:rFonts w:hint="eastAsia" w:hAnsi="Cambria Math"/>
                <w:i w:val="0"/>
                <w:color w:val="auto"/>
                <w:sz w:val="24"/>
                <w:szCs w:val="24"/>
                <w:highlight w:val="none"/>
                <w:lang w:val="en-US" w:eastAsia="zh-CN"/>
              </w:rPr>
              <w:t>式（5）</w:t>
            </w:r>
            <w:r>
              <w:rPr>
                <w:rFonts w:hint="default" w:hAnsi="Cambria Math"/>
                <w:i w:val="0"/>
                <w:color w:val="auto"/>
                <w:sz w:val="24"/>
                <w:szCs w:val="24"/>
                <w:highlight w:val="none"/>
                <w:lang w:val="en-US" w:eastAsia="zh-CN"/>
              </w:rPr>
              <w:t>室外声源预测方法计算预测点处的A声级。</w:t>
            </w:r>
          </w:p>
          <w:p w14:paraId="598CBDA3">
            <w:pPr>
              <w:spacing w:line="360" w:lineRule="auto"/>
              <w:ind w:firstLine="480" w:firstLineChars="200"/>
              <w:jc w:val="center"/>
              <w:rPr>
                <w:rFonts w:hint="eastAsia" w:hAnsi="Cambria Math"/>
                <w:bCs w:val="0"/>
                <w:i w:val="0"/>
                <w:color w:val="auto"/>
                <w:sz w:val="24"/>
                <w:szCs w:val="24"/>
                <w:highlight w:val="none"/>
                <w:lang w:val="en-US" w:eastAsia="zh-CN"/>
              </w:rPr>
            </w:pPr>
            <w:r>
              <w:rPr>
                <w:color w:val="auto"/>
                <w:sz w:val="24"/>
                <w:szCs w:val="24"/>
                <w:highlight w:val="none"/>
              </w:rPr>
              <w:t xml:space="preserve"> </w:t>
            </w:r>
            <m:oMath>
              <m:sSub>
                <m:sSubPr>
                  <m:ctrlPr>
                    <w:rPr>
                      <w:rFonts w:hint="default" w:ascii="Cambria Math" w:hAnsi="Cambria Math"/>
                      <w:bCs w:val="0"/>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L</m:t>
                  </m:r>
                  <m:ctrlPr>
                    <w:rPr>
                      <w:rFonts w:hint="default" w:ascii="Cambria Math" w:hAnsi="Cambria Math"/>
                      <w:bCs w:val="0"/>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p</m:t>
                  </m:r>
                  <m:ctrlPr>
                    <w:rPr>
                      <w:rFonts w:hint="default" w:ascii="Cambria Math" w:hAnsi="Cambria Math"/>
                      <w:bCs w:val="0"/>
                      <w:i/>
                      <w:color w:val="auto"/>
                      <w:sz w:val="24"/>
                      <w:szCs w:val="24"/>
                      <w:highlight w:val="none"/>
                      <w:lang w:val="en-US" w:eastAsia="zh-CN"/>
                    </w:rPr>
                  </m:ctrlPr>
                </m:sub>
              </m:sSub>
              <m:d>
                <m:dPr>
                  <m:ctrlPr>
                    <w:rPr>
                      <w:rFonts w:hint="default" w:ascii="Cambria Math" w:hAnsi="Cambria Math"/>
                      <w:bCs w:val="0"/>
                      <w:i/>
                      <w:color w:val="auto"/>
                      <w:sz w:val="24"/>
                      <w:szCs w:val="24"/>
                      <w:highlight w:val="none"/>
                      <w:lang w:val="en-US" w:eastAsia="zh-CN"/>
                    </w:rPr>
                  </m:ctrlPr>
                </m:dPr>
                <m:e>
                  <m:r>
                    <m:rPr/>
                    <w:rPr>
                      <w:rFonts w:hint="default" w:ascii="Cambria Math" w:hAnsi="Cambria Math"/>
                      <w:color w:val="auto"/>
                      <w:sz w:val="24"/>
                      <w:szCs w:val="24"/>
                      <w:highlight w:val="none"/>
                      <w:lang w:val="en-US" w:eastAsia="zh-CN"/>
                    </w:rPr>
                    <m:t>r</m:t>
                  </m:r>
                  <m:ctrlPr>
                    <w:rPr>
                      <w:rFonts w:hint="default" w:ascii="Cambria Math" w:hAnsi="Cambria Math"/>
                      <w:bCs w:val="0"/>
                      <w:i/>
                      <w:color w:val="auto"/>
                      <w:sz w:val="24"/>
                      <w:szCs w:val="24"/>
                      <w:highlight w:val="none"/>
                      <w:lang w:val="en-US" w:eastAsia="zh-CN"/>
                    </w:rPr>
                  </m:ctrlPr>
                </m:e>
              </m:d>
              <m:r>
                <m:rPr/>
                <w:rPr>
                  <w:rFonts w:hint="default" w:ascii="Cambria Math" w:hAnsi="Cambria Math"/>
                  <w:color w:val="auto"/>
                  <w:sz w:val="24"/>
                  <w:szCs w:val="24"/>
                  <w:highlight w:val="none"/>
                  <w:lang w:val="en-US" w:eastAsia="zh-CN"/>
                </w:rPr>
                <m:t>=</m:t>
              </m:r>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L</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p</m:t>
                  </m:r>
                  <m:ctrlPr>
                    <w:rPr>
                      <w:rFonts w:ascii="Cambria Math" w:hAnsi="Cambria Math"/>
                      <w:bCs w:val="0"/>
                      <w:i/>
                      <w:color w:val="auto"/>
                      <w:sz w:val="24"/>
                      <w:szCs w:val="24"/>
                      <w:highlight w:val="none"/>
                      <w:lang w:val="en-US"/>
                    </w:rPr>
                  </m:ctrlPr>
                </m:sub>
              </m:sSub>
              <m:d>
                <m:dPr>
                  <m:ctrlPr>
                    <w:rPr>
                      <w:rFonts w:ascii="Cambria Math" w:hAnsi="Cambria Math"/>
                      <w:bCs w:val="0"/>
                      <w:i/>
                      <w:color w:val="auto"/>
                      <w:sz w:val="24"/>
                      <w:szCs w:val="24"/>
                      <w:highlight w:val="none"/>
                      <w:lang w:val="en-US"/>
                    </w:rPr>
                  </m:ctrlPr>
                </m:dPr>
                <m:e>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r</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0</m:t>
                      </m:r>
                      <m:ctrlPr>
                        <w:rPr>
                          <w:rFonts w:ascii="Cambria Math" w:hAnsi="Cambria Math"/>
                          <w:bCs w:val="0"/>
                          <w:i/>
                          <w:color w:val="auto"/>
                          <w:sz w:val="24"/>
                          <w:szCs w:val="24"/>
                          <w:highlight w:val="none"/>
                          <w:lang w:val="en-US"/>
                        </w:rPr>
                      </m:ctrlPr>
                    </m:sub>
                  </m:sSub>
                  <m:ctrlPr>
                    <w:rPr>
                      <w:rFonts w:ascii="Cambria Math" w:hAnsi="Cambria Math"/>
                      <w:bCs w:val="0"/>
                      <w:i/>
                      <w:color w:val="auto"/>
                      <w:sz w:val="24"/>
                      <w:szCs w:val="24"/>
                      <w:highlight w:val="none"/>
                      <w:lang w:val="en-US"/>
                    </w:rPr>
                  </m:ctrlPr>
                </m:e>
              </m:d>
              <m:r>
                <m:rPr/>
                <w:rPr>
                  <w:rFonts w:hint="default" w:ascii="Cambria Math" w:hAnsi="Cambria Math"/>
                  <w:color w:val="auto"/>
                  <w:sz w:val="24"/>
                  <w:szCs w:val="24"/>
                  <w:highlight w:val="none"/>
                  <w:lang w:val="en-US" w:eastAsia="zh-CN"/>
                </w:rPr>
                <m:t>−20</m:t>
              </m:r>
              <m:func>
                <m:funcPr>
                  <m:ctrlPr>
                    <w:rPr>
                      <w:rFonts w:hint="default" w:ascii="Cambria Math" w:hAnsi="Cambria Math"/>
                      <w:bCs w:val="0"/>
                      <w:color w:val="auto"/>
                      <w:sz w:val="24"/>
                      <w:szCs w:val="24"/>
                      <w:highlight w:val="none"/>
                      <w:lang w:val="en-US" w:eastAsia="zh-CN"/>
                    </w:rPr>
                  </m:ctrlPr>
                </m:funcPr>
                <m:fName>
                  <m:r>
                    <m:rPr>
                      <m:sty m:val="p"/>
                    </m:rPr>
                    <w:rPr>
                      <w:rFonts w:ascii="Cambria Math" w:hAnsi="Cambria Math"/>
                      <w:color w:val="auto"/>
                      <w:sz w:val="24"/>
                      <w:szCs w:val="24"/>
                      <w:highlight w:val="none"/>
                      <w:lang w:val="en-US"/>
                    </w:rPr>
                    <m:t>lg</m:t>
                  </m:r>
                  <m:ctrlPr>
                    <w:rPr>
                      <w:rFonts w:hint="default" w:ascii="Cambria Math" w:hAnsi="Cambria Math"/>
                      <w:bCs w:val="0"/>
                      <w:i/>
                      <w:color w:val="auto"/>
                      <w:sz w:val="24"/>
                      <w:szCs w:val="24"/>
                      <w:highlight w:val="none"/>
                      <w:lang w:val="en-US" w:eastAsia="zh-CN"/>
                    </w:rPr>
                  </m:ctrlPr>
                </m:fName>
                <m:e>
                  <m:d>
                    <m:dPr>
                      <m:ctrlPr>
                        <w:rPr>
                          <w:rFonts w:hint="default" w:ascii="Cambria Math" w:hAnsi="Cambria Math"/>
                          <w:bCs w:val="0"/>
                          <w:i/>
                          <w:color w:val="auto"/>
                          <w:sz w:val="24"/>
                          <w:szCs w:val="24"/>
                          <w:highlight w:val="none"/>
                          <w:lang w:val="en-US" w:eastAsia="zh-CN"/>
                        </w:rPr>
                      </m:ctrlPr>
                    </m:dPr>
                    <m:e>
                      <m:f>
                        <m:fPr>
                          <m:ctrlPr>
                            <w:rPr>
                              <w:rFonts w:hint="default" w:ascii="Cambria Math" w:hAnsi="Cambria Math"/>
                              <w:bCs w:val="0"/>
                              <w:i/>
                              <w:color w:val="auto"/>
                              <w:sz w:val="24"/>
                              <w:szCs w:val="24"/>
                              <w:highlight w:val="none"/>
                              <w:lang w:val="en-US" w:eastAsia="zh-CN"/>
                            </w:rPr>
                          </m:ctrlPr>
                        </m:fPr>
                        <m:num>
                          <m:r>
                            <m:rPr/>
                            <w:rPr>
                              <w:rFonts w:hint="default" w:ascii="Cambria Math" w:hAnsi="Cambria Math"/>
                              <w:color w:val="auto"/>
                              <w:sz w:val="24"/>
                              <w:szCs w:val="24"/>
                              <w:highlight w:val="none"/>
                              <w:lang w:val="en-US" w:eastAsia="zh-CN"/>
                            </w:rPr>
                            <m:t>r</m:t>
                          </m:r>
                          <m:ctrlPr>
                            <w:rPr>
                              <w:rFonts w:hint="default" w:ascii="Cambria Math" w:hAnsi="Cambria Math"/>
                              <w:bCs w:val="0"/>
                              <w:i/>
                              <w:color w:val="auto"/>
                              <w:sz w:val="24"/>
                              <w:szCs w:val="24"/>
                              <w:highlight w:val="none"/>
                              <w:lang w:val="en-US" w:eastAsia="zh-CN"/>
                            </w:rPr>
                          </m:ctrlPr>
                        </m:num>
                        <m:den>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r</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0</m:t>
                              </m:r>
                              <m:ctrlPr>
                                <w:rPr>
                                  <w:rFonts w:ascii="Cambria Math" w:hAnsi="Cambria Math"/>
                                  <w:bCs w:val="0"/>
                                  <w:i/>
                                  <w:color w:val="auto"/>
                                  <w:sz w:val="24"/>
                                  <w:szCs w:val="24"/>
                                  <w:highlight w:val="none"/>
                                  <w:lang w:val="en-US"/>
                                </w:rPr>
                              </m:ctrlPr>
                            </m:sub>
                          </m:sSub>
                          <m:ctrlPr>
                            <w:rPr>
                              <w:rFonts w:hint="default" w:ascii="Cambria Math" w:hAnsi="Cambria Math"/>
                              <w:bCs w:val="0"/>
                              <w:i/>
                              <w:color w:val="auto"/>
                              <w:sz w:val="24"/>
                              <w:szCs w:val="24"/>
                              <w:highlight w:val="none"/>
                              <w:lang w:val="en-US" w:eastAsia="zh-CN"/>
                            </w:rPr>
                          </m:ctrlPr>
                        </m:den>
                      </m:f>
                      <m:ctrlPr>
                        <w:rPr>
                          <w:rFonts w:hint="default" w:ascii="Cambria Math" w:hAnsi="Cambria Math"/>
                          <w:bCs w:val="0"/>
                          <w:i/>
                          <w:color w:val="auto"/>
                          <w:sz w:val="24"/>
                          <w:szCs w:val="24"/>
                          <w:highlight w:val="none"/>
                          <w:lang w:val="en-US" w:eastAsia="zh-CN"/>
                        </w:rPr>
                      </m:ctrlPr>
                    </m:e>
                  </m:d>
                  <m:ctrlPr>
                    <w:rPr>
                      <w:rFonts w:hint="default" w:ascii="Cambria Math" w:hAnsi="Cambria Math"/>
                      <w:bCs w:val="0"/>
                      <w:i/>
                      <w:color w:val="auto"/>
                      <w:sz w:val="24"/>
                      <w:szCs w:val="24"/>
                      <w:highlight w:val="none"/>
                      <w:lang w:val="en-US" w:eastAsia="zh-CN"/>
                    </w:rPr>
                  </m:ctrlPr>
                </m:e>
              </m:func>
              <m:r>
                <m:rPr/>
                <w:rPr>
                  <w:rFonts w:hint="default" w:ascii="Cambria Math" w:hAnsi="Cambria Math"/>
                  <w:color w:val="auto"/>
                  <w:sz w:val="24"/>
                  <w:szCs w:val="24"/>
                  <w:highlight w:val="none"/>
                  <w:lang w:val="en-US" w:eastAsia="zh-CN"/>
                </w:rPr>
                <m:t>−</m:t>
              </m:r>
              <m:r>
                <m:rPr/>
                <w:rPr>
                  <w:rFonts w:hint="default" w:ascii="Cambria Math" w:hAnsi="Cambria Math" w:cs="Cambria Math"/>
                  <w:color w:val="auto"/>
                  <w:sz w:val="24"/>
                  <w:szCs w:val="24"/>
                  <w:highlight w:val="none"/>
                  <w:lang w:val="en-US" w:eastAsia="zh-CN"/>
                </w:rPr>
                <m:t>∆</m:t>
              </m:r>
              <m:sSub>
                <m:sSubPr>
                  <m:ctrlPr>
                    <w:rPr>
                      <w:rFonts w:hint="default" w:ascii="Cambria Math" w:hAnsi="Cambria Math" w:cs="Cambria Math"/>
                      <w:bCs w:val="0"/>
                      <w:i/>
                      <w:color w:val="auto"/>
                      <w:sz w:val="24"/>
                      <w:szCs w:val="24"/>
                      <w:highlight w:val="none"/>
                      <w:lang w:val="en-US" w:eastAsia="zh-CN"/>
                    </w:rPr>
                  </m:ctrlPr>
                </m:sSubPr>
                <m:e>
                  <m:r>
                    <m:rPr/>
                    <w:rPr>
                      <w:rFonts w:hint="default" w:ascii="Cambria Math" w:hAnsi="Cambria Math" w:cs="Cambria Math"/>
                      <w:color w:val="auto"/>
                      <w:sz w:val="24"/>
                      <w:szCs w:val="24"/>
                      <w:highlight w:val="none"/>
                      <w:lang w:val="en-US" w:eastAsia="zh-CN"/>
                    </w:rPr>
                    <m:t>L</m:t>
                  </m:r>
                  <m:ctrlPr>
                    <w:rPr>
                      <w:rFonts w:hint="default" w:ascii="Cambria Math" w:hAnsi="Cambria Math" w:cs="Cambria Math"/>
                      <w:bCs w:val="0"/>
                      <w:i/>
                      <w:color w:val="auto"/>
                      <w:sz w:val="24"/>
                      <w:szCs w:val="24"/>
                      <w:highlight w:val="none"/>
                      <w:lang w:val="en-US" w:eastAsia="zh-CN"/>
                    </w:rPr>
                  </m:ctrlPr>
                </m:e>
                <m:sub>
                  <m:r>
                    <m:rPr/>
                    <w:rPr>
                      <w:rFonts w:hint="default" w:ascii="Cambria Math" w:hAnsi="Cambria Math" w:cs="Cambria Math"/>
                      <w:color w:val="auto"/>
                      <w:sz w:val="24"/>
                      <w:szCs w:val="24"/>
                      <w:highlight w:val="none"/>
                      <w:lang w:val="en-US" w:eastAsia="zh-CN"/>
                    </w:rPr>
                    <m:t>oct</m:t>
                  </m:r>
                  <m:ctrlPr>
                    <w:rPr>
                      <w:rFonts w:hint="default" w:ascii="Cambria Math" w:hAnsi="Cambria Math" w:cs="Cambria Math"/>
                      <w:bCs w:val="0"/>
                      <w:i/>
                      <w:color w:val="auto"/>
                      <w:sz w:val="24"/>
                      <w:szCs w:val="24"/>
                      <w:highlight w:val="none"/>
                      <w:lang w:val="en-US" w:eastAsia="zh-CN"/>
                    </w:rPr>
                  </m:ctrlPr>
                </m:sub>
              </m:sSub>
            </m:oMath>
            <w:r>
              <w:rPr>
                <w:rFonts w:hint="eastAsia" w:hAnsi="Cambria Math"/>
                <w:bCs w:val="0"/>
                <w:i w:val="0"/>
                <w:color w:val="auto"/>
                <w:sz w:val="24"/>
                <w:szCs w:val="24"/>
                <w:highlight w:val="none"/>
                <w:lang w:val="en-US" w:eastAsia="zh-CN"/>
              </w:rPr>
              <w:t xml:space="preserve">         （式5）</w:t>
            </w:r>
          </w:p>
          <w:p w14:paraId="3A5502B6">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式中：L</w:t>
            </w:r>
            <w:r>
              <w:rPr>
                <w:rFonts w:hint="eastAsia"/>
                <w:b w:val="0"/>
                <w:bCs w:val="0"/>
                <w:color w:val="auto"/>
                <w:sz w:val="24"/>
                <w:szCs w:val="24"/>
                <w:highlight w:val="none"/>
                <w:vertAlign w:val="subscript"/>
                <w:lang w:val="en-US" w:eastAsia="zh-CN"/>
              </w:rPr>
              <w:t>p</w:t>
            </w:r>
            <w:r>
              <w:rPr>
                <w:rFonts w:hint="eastAsia"/>
                <w:b w:val="0"/>
                <w:bCs w:val="0"/>
                <w:color w:val="auto"/>
                <w:sz w:val="24"/>
                <w:szCs w:val="24"/>
                <w:highlight w:val="none"/>
                <w:vertAlign w:val="baseline"/>
                <w:lang w:val="en-US" w:eastAsia="zh-CN"/>
              </w:rPr>
              <w:t>（r）</w:t>
            </w:r>
            <w:r>
              <w:rPr>
                <w:rFonts w:hint="eastAsia"/>
                <w:b w:val="0"/>
                <w:bCs w:val="0"/>
                <w:color w:val="auto"/>
                <w:sz w:val="24"/>
                <w:szCs w:val="24"/>
                <w:highlight w:val="none"/>
                <w:lang w:val="en-US" w:eastAsia="zh-CN"/>
              </w:rPr>
              <w:t>——</w:t>
            </w:r>
            <w:r>
              <w:rPr>
                <w:color w:val="auto"/>
                <w:sz w:val="24"/>
                <w:szCs w:val="24"/>
                <w:highlight w:val="none"/>
              </w:rPr>
              <w:t>点声源在预测点产生的倍频带声压级，dB</w:t>
            </w:r>
            <w:r>
              <w:rPr>
                <w:rFonts w:hint="eastAsia"/>
                <w:b w:val="0"/>
                <w:bCs w:val="0"/>
                <w:color w:val="auto"/>
                <w:sz w:val="24"/>
                <w:szCs w:val="24"/>
                <w:highlight w:val="none"/>
                <w:lang w:val="en-US" w:eastAsia="zh-CN"/>
              </w:rPr>
              <w:t>；</w:t>
            </w:r>
          </w:p>
          <w:p w14:paraId="5EE912E4">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L</w:t>
            </w:r>
            <w:r>
              <w:rPr>
                <w:rFonts w:hint="eastAsia"/>
                <w:b w:val="0"/>
                <w:bCs w:val="0"/>
                <w:color w:val="auto"/>
                <w:sz w:val="24"/>
                <w:szCs w:val="24"/>
                <w:highlight w:val="none"/>
                <w:vertAlign w:val="subscript"/>
                <w:lang w:val="en-US" w:eastAsia="zh-CN"/>
              </w:rPr>
              <w:t>p</w:t>
            </w:r>
            <w:r>
              <w:rPr>
                <w:rFonts w:hint="eastAsia"/>
                <w:b w:val="0"/>
                <w:bCs w:val="0"/>
                <w:color w:val="auto"/>
                <w:sz w:val="24"/>
                <w:szCs w:val="24"/>
                <w:highlight w:val="none"/>
                <w:vertAlign w:val="baseline"/>
                <w:lang w:val="en-US" w:eastAsia="zh-CN"/>
              </w:rPr>
              <w:t>（r</w:t>
            </w:r>
            <w:r>
              <w:rPr>
                <w:rFonts w:hint="eastAsia"/>
                <w:b w:val="0"/>
                <w:bCs w:val="0"/>
                <w:color w:val="auto"/>
                <w:sz w:val="24"/>
                <w:szCs w:val="24"/>
                <w:highlight w:val="none"/>
                <w:vertAlign w:val="subscript"/>
                <w:lang w:val="en-US" w:eastAsia="zh-CN"/>
              </w:rPr>
              <w:t>0</w:t>
            </w:r>
            <w:r>
              <w:rPr>
                <w:rFonts w:hint="eastAsia"/>
                <w:b w:val="0"/>
                <w:bCs w:val="0"/>
                <w:color w:val="auto"/>
                <w:sz w:val="24"/>
                <w:szCs w:val="24"/>
                <w:highlight w:val="none"/>
                <w:vertAlign w:val="baseline"/>
                <w:lang w:val="en-US" w:eastAsia="zh-CN"/>
              </w:rPr>
              <w:t>）</w:t>
            </w:r>
            <w:r>
              <w:rPr>
                <w:rFonts w:hint="eastAsia"/>
                <w:b w:val="0"/>
                <w:bCs w:val="0"/>
                <w:color w:val="auto"/>
                <w:sz w:val="24"/>
                <w:szCs w:val="24"/>
                <w:highlight w:val="none"/>
                <w:lang w:val="en-US" w:eastAsia="zh-CN"/>
              </w:rPr>
              <w:t>——</w:t>
            </w:r>
            <w:r>
              <w:rPr>
                <w:color w:val="auto"/>
                <w:sz w:val="24"/>
                <w:szCs w:val="24"/>
                <w:highlight w:val="none"/>
              </w:rPr>
              <w:t>参考位置r</w:t>
            </w:r>
            <w:r>
              <w:rPr>
                <w:color w:val="auto"/>
                <w:sz w:val="24"/>
                <w:szCs w:val="24"/>
                <w:highlight w:val="none"/>
                <w:vertAlign w:val="subscript"/>
              </w:rPr>
              <w:t>0</w:t>
            </w:r>
            <w:r>
              <w:rPr>
                <w:color w:val="auto"/>
                <w:sz w:val="24"/>
                <w:szCs w:val="24"/>
                <w:highlight w:val="none"/>
              </w:rPr>
              <w:t>处的倍频带声压级，dB</w:t>
            </w:r>
            <w:r>
              <w:rPr>
                <w:rFonts w:hint="eastAsia"/>
                <w:b w:val="0"/>
                <w:bCs w:val="0"/>
                <w:color w:val="auto"/>
                <w:sz w:val="24"/>
                <w:szCs w:val="24"/>
                <w:highlight w:val="none"/>
                <w:lang w:val="en-US" w:eastAsia="zh-CN"/>
              </w:rPr>
              <w:t>；</w:t>
            </w:r>
          </w:p>
          <w:p w14:paraId="36BA3F25">
            <w:pPr>
              <w:spacing w:line="360" w:lineRule="auto"/>
              <w:ind w:firstLine="480" w:firstLineChars="200"/>
              <w:rPr>
                <w:rFonts w:hint="eastAsia" w:hAnsi="Cambria Math"/>
                <w:i w:val="0"/>
                <w:color w:val="auto"/>
                <w:sz w:val="24"/>
                <w:szCs w:val="24"/>
                <w:highlight w:val="none"/>
                <w:lang w:val="en-US" w:eastAsia="zh-CN"/>
              </w:rPr>
            </w:pPr>
            <w:r>
              <w:rPr>
                <w:rFonts w:hint="eastAsia" w:hAnsi="Cambria Math"/>
                <w:i w:val="0"/>
                <w:color w:val="auto"/>
                <w:sz w:val="24"/>
                <w:szCs w:val="24"/>
                <w:highlight w:val="none"/>
                <w:lang w:val="en-US" w:eastAsia="zh-CN"/>
              </w:rPr>
              <w:t>r——</w:t>
            </w:r>
            <w:r>
              <w:rPr>
                <w:color w:val="auto"/>
                <w:sz w:val="24"/>
                <w:szCs w:val="24"/>
                <w:highlight w:val="none"/>
              </w:rPr>
              <w:t>预测点距声源的距离，m</w:t>
            </w:r>
            <w:r>
              <w:rPr>
                <w:rFonts w:hint="eastAsia" w:hAnsi="Cambria Math"/>
                <w:i w:val="0"/>
                <w:color w:val="auto"/>
                <w:sz w:val="24"/>
                <w:szCs w:val="24"/>
                <w:highlight w:val="none"/>
                <w:lang w:val="en-US" w:eastAsia="zh-CN"/>
              </w:rPr>
              <w:t>；</w:t>
            </w:r>
          </w:p>
          <w:p w14:paraId="37695929">
            <w:pPr>
              <w:spacing w:line="360" w:lineRule="auto"/>
              <w:ind w:firstLine="480" w:firstLineChars="200"/>
              <w:rPr>
                <w:rFonts w:hint="eastAsia" w:hAnsi="Cambria Math"/>
                <w:i w:val="0"/>
                <w:color w:val="auto"/>
                <w:sz w:val="24"/>
                <w:szCs w:val="24"/>
                <w:highlight w:val="none"/>
                <w:lang w:val="en-US" w:eastAsia="zh-CN"/>
              </w:rPr>
            </w:pPr>
            <w:r>
              <w:rPr>
                <w:rFonts w:hint="eastAsia"/>
                <w:b w:val="0"/>
                <w:bCs w:val="0"/>
                <w:color w:val="auto"/>
                <w:sz w:val="24"/>
                <w:szCs w:val="24"/>
                <w:highlight w:val="none"/>
                <w:vertAlign w:val="baseline"/>
                <w:lang w:val="en-US" w:eastAsia="zh-CN"/>
              </w:rPr>
              <w:t>r</w:t>
            </w:r>
            <w:r>
              <w:rPr>
                <w:rFonts w:hint="eastAsia"/>
                <w:b w:val="0"/>
                <w:bCs w:val="0"/>
                <w:color w:val="auto"/>
                <w:sz w:val="24"/>
                <w:szCs w:val="24"/>
                <w:highlight w:val="none"/>
                <w:vertAlign w:val="subscript"/>
                <w:lang w:val="en-US" w:eastAsia="zh-CN"/>
              </w:rPr>
              <w:t>0</w:t>
            </w:r>
            <w:r>
              <w:rPr>
                <w:rFonts w:hint="eastAsia" w:hAnsi="Cambria Math"/>
                <w:i w:val="0"/>
                <w:color w:val="auto"/>
                <w:sz w:val="24"/>
                <w:szCs w:val="24"/>
                <w:highlight w:val="none"/>
                <w:lang w:val="en-US" w:eastAsia="zh-CN"/>
              </w:rPr>
              <w:t>——</w:t>
            </w:r>
            <w:r>
              <w:rPr>
                <w:color w:val="auto"/>
                <w:sz w:val="24"/>
                <w:szCs w:val="24"/>
                <w:highlight w:val="none"/>
              </w:rPr>
              <w:t>参考位置距声源的距离，m</w:t>
            </w:r>
            <w:r>
              <w:rPr>
                <w:rFonts w:hint="eastAsia" w:hAnsi="Cambria Math"/>
                <w:i w:val="0"/>
                <w:color w:val="auto"/>
                <w:sz w:val="24"/>
                <w:szCs w:val="24"/>
                <w:highlight w:val="none"/>
                <w:lang w:val="en-US" w:eastAsia="zh-CN"/>
              </w:rPr>
              <w:t>；</w:t>
            </w:r>
          </w:p>
          <w:p w14:paraId="0EDD527C">
            <w:pPr>
              <w:spacing w:line="360" w:lineRule="auto"/>
              <w:ind w:firstLine="440" w:firstLineChars="200"/>
              <w:rPr>
                <w:rFonts w:hint="eastAsia"/>
                <w:b w:val="0"/>
                <w:bCs w:val="0"/>
                <w:color w:val="auto"/>
                <w:sz w:val="24"/>
                <w:szCs w:val="24"/>
                <w:highlight w:val="none"/>
                <w:lang w:val="en-US" w:eastAsia="zh-CN"/>
              </w:rPr>
            </w:pPr>
            <w:r>
              <w:rPr>
                <w:rFonts w:hint="eastAsia" w:ascii="宋体" w:hAnsi="宋体" w:eastAsia="宋体" w:cs="宋体"/>
                <w:i w:val="0"/>
                <w:iCs w:val="0"/>
                <w:caps w:val="0"/>
                <w:color w:val="auto"/>
                <w:spacing w:val="0"/>
                <w:sz w:val="22"/>
                <w:szCs w:val="22"/>
                <w:highlight w:val="none"/>
                <w:shd w:val="clear" w:fill="FFFFFF"/>
              </w:rPr>
              <w:t>Δ</w:t>
            </w:r>
            <w:r>
              <w:rPr>
                <w:rFonts w:hint="eastAsia" w:ascii="宋体" w:hAnsi="宋体" w:eastAsia="宋体" w:cs="宋体"/>
                <w:i w:val="0"/>
                <w:iCs w:val="0"/>
                <w:caps w:val="0"/>
                <w:color w:val="auto"/>
                <w:spacing w:val="0"/>
                <w:sz w:val="22"/>
                <w:szCs w:val="22"/>
                <w:highlight w:val="none"/>
                <w:shd w:val="clear" w:fill="FFFFFF"/>
                <w:lang w:val="en-US" w:eastAsia="zh-CN"/>
              </w:rPr>
              <w:t>L</w:t>
            </w:r>
            <w:r>
              <w:rPr>
                <w:rFonts w:hint="eastAsia" w:ascii="宋体" w:hAnsi="宋体" w:eastAsia="宋体" w:cs="宋体"/>
                <w:i w:val="0"/>
                <w:iCs w:val="0"/>
                <w:caps w:val="0"/>
                <w:color w:val="auto"/>
                <w:spacing w:val="0"/>
                <w:sz w:val="22"/>
                <w:szCs w:val="22"/>
                <w:highlight w:val="none"/>
                <w:shd w:val="clear" w:fill="FFFFFF"/>
                <w:vertAlign w:val="subscript"/>
                <w:lang w:val="en-US" w:eastAsia="zh-CN"/>
              </w:rPr>
              <w:t>oct</w:t>
            </w:r>
            <w:r>
              <w:rPr>
                <w:rFonts w:hint="eastAsia"/>
                <w:b w:val="0"/>
                <w:bCs w:val="0"/>
                <w:color w:val="auto"/>
                <w:sz w:val="24"/>
                <w:szCs w:val="24"/>
                <w:highlight w:val="none"/>
                <w:lang w:val="en-US" w:eastAsia="zh-CN"/>
              </w:rPr>
              <w:t>——</w:t>
            </w:r>
            <w:r>
              <w:rPr>
                <w:color w:val="auto"/>
                <w:sz w:val="24"/>
                <w:szCs w:val="24"/>
                <w:highlight w:val="none"/>
              </w:rPr>
              <w:t>各种因素引起的衰减量</w:t>
            </w:r>
            <w:r>
              <w:rPr>
                <w:rFonts w:hint="eastAsia"/>
                <w:color w:val="auto"/>
                <w:sz w:val="24"/>
                <w:szCs w:val="24"/>
                <w:highlight w:val="none"/>
                <w:lang w:eastAsia="zh-CN"/>
              </w:rPr>
              <w:t>（</w:t>
            </w:r>
            <w:r>
              <w:rPr>
                <w:color w:val="auto"/>
                <w:sz w:val="24"/>
                <w:szCs w:val="24"/>
                <w:highlight w:val="none"/>
              </w:rPr>
              <w:t>包括声屏障、遮挡物、空气吸收、地面效应引起的衰减量，计算方法详见导则</w:t>
            </w:r>
            <w:r>
              <w:rPr>
                <w:rFonts w:hint="eastAsia"/>
                <w:color w:val="auto"/>
                <w:sz w:val="24"/>
                <w:szCs w:val="24"/>
                <w:highlight w:val="none"/>
                <w:lang w:eastAsia="zh-CN"/>
              </w:rPr>
              <w:t>）</w:t>
            </w:r>
            <w:r>
              <w:rPr>
                <w:rFonts w:hint="eastAsia"/>
                <w:b w:val="0"/>
                <w:bCs w:val="0"/>
                <w:color w:val="auto"/>
                <w:sz w:val="24"/>
                <w:szCs w:val="24"/>
                <w:highlight w:val="none"/>
                <w:lang w:val="en-US" w:eastAsia="zh-CN"/>
              </w:rPr>
              <w:t>。</w:t>
            </w:r>
          </w:p>
          <w:p w14:paraId="0EA926F5">
            <w:pPr>
              <w:spacing w:line="360" w:lineRule="auto"/>
              <w:ind w:firstLine="480" w:firstLineChars="200"/>
              <w:rPr>
                <w:rFonts w:hint="default" w:hAnsi="Cambria Math"/>
                <w:i w:val="0"/>
                <w:color w:val="auto"/>
                <w:sz w:val="24"/>
                <w:szCs w:val="24"/>
                <w:highlight w:val="none"/>
                <w:lang w:val="en-US" w:eastAsia="zh-CN"/>
              </w:rPr>
            </w:pPr>
            <w:r>
              <w:rPr>
                <w:rFonts w:hint="default" w:hAnsi="Cambria Math"/>
                <w:i w:val="0"/>
                <w:color w:val="auto"/>
                <w:sz w:val="24"/>
                <w:szCs w:val="24"/>
                <w:highlight w:val="none"/>
                <w:lang w:val="en-US" w:eastAsia="zh-CN"/>
              </w:rPr>
              <w:t>如果声源处于半自由声场，则点声源几何发散衰减的基本公式</w:t>
            </w:r>
            <w:r>
              <w:rPr>
                <w:rFonts w:hint="eastAsia" w:hAnsi="Cambria Math"/>
                <w:i w:val="0"/>
                <w:color w:val="auto"/>
                <w:sz w:val="24"/>
                <w:szCs w:val="24"/>
                <w:highlight w:val="none"/>
                <w:lang w:val="en-US" w:eastAsia="zh-CN"/>
              </w:rPr>
              <w:t>（式6）</w:t>
            </w:r>
            <w:r>
              <w:rPr>
                <w:rFonts w:hint="default" w:hAnsi="Cambria Math"/>
                <w:i w:val="0"/>
                <w:color w:val="auto"/>
                <w:sz w:val="24"/>
                <w:szCs w:val="24"/>
                <w:highlight w:val="none"/>
                <w:lang w:val="en-US" w:eastAsia="zh-CN"/>
              </w:rPr>
              <w:t>是：</w:t>
            </w:r>
          </w:p>
          <w:p w14:paraId="703885EE">
            <w:pPr>
              <w:spacing w:line="360" w:lineRule="auto"/>
              <w:ind w:firstLine="480" w:firstLineChars="200"/>
              <w:jc w:val="center"/>
              <w:rPr>
                <w:rFonts w:hint="eastAsia" w:hAnsi="Cambria Math"/>
                <w:bCs w:val="0"/>
                <w:i w:val="0"/>
                <w:color w:val="auto"/>
                <w:sz w:val="24"/>
                <w:szCs w:val="24"/>
                <w:highlight w:val="none"/>
                <w:lang w:val="en-US" w:eastAsia="zh-CN"/>
              </w:rPr>
            </w:pPr>
            <w:r>
              <w:rPr>
                <w:color w:val="auto"/>
                <w:sz w:val="24"/>
                <w:szCs w:val="24"/>
                <w:highlight w:val="none"/>
              </w:rPr>
              <w:t xml:space="preserve"> </w:t>
            </w:r>
            <m:oMath>
              <m:sSub>
                <m:sSubPr>
                  <m:ctrlPr>
                    <w:rPr>
                      <w:rFonts w:hint="default" w:ascii="Cambria Math" w:hAnsi="Cambria Math" w:cs="Cambria Math"/>
                      <w:bCs w:val="0"/>
                      <w:i/>
                      <w:color w:val="auto"/>
                      <w:sz w:val="24"/>
                      <w:szCs w:val="24"/>
                      <w:highlight w:val="none"/>
                      <w:lang w:val="en-US" w:eastAsia="zh-CN"/>
                    </w:rPr>
                  </m:ctrlPr>
                </m:sSubPr>
                <m:e>
                  <m:r>
                    <m:rPr/>
                    <w:rPr>
                      <w:rFonts w:hint="default" w:ascii="Cambria Math" w:hAnsi="Cambria Math" w:cs="Cambria Math"/>
                      <w:color w:val="auto"/>
                      <w:sz w:val="24"/>
                      <w:szCs w:val="24"/>
                      <w:highlight w:val="none"/>
                      <w:lang w:val="en-US" w:eastAsia="zh-CN"/>
                    </w:rPr>
                    <m:t>L</m:t>
                  </m:r>
                  <m:ctrlPr>
                    <w:rPr>
                      <w:rFonts w:hint="default" w:ascii="Cambria Math" w:hAnsi="Cambria Math" w:cs="Cambria Math"/>
                      <w:bCs w:val="0"/>
                      <w:i/>
                      <w:color w:val="auto"/>
                      <w:sz w:val="24"/>
                      <w:szCs w:val="24"/>
                      <w:highlight w:val="none"/>
                      <w:lang w:val="en-US" w:eastAsia="zh-CN"/>
                    </w:rPr>
                  </m:ctrlPr>
                </m:e>
                <m:sub>
                  <m:r>
                    <m:rPr/>
                    <w:rPr>
                      <w:rFonts w:hint="default" w:ascii="Cambria Math" w:hAnsi="Cambria Math" w:cs="Cambria Math"/>
                      <w:color w:val="auto"/>
                      <w:sz w:val="24"/>
                      <w:szCs w:val="24"/>
                      <w:highlight w:val="none"/>
                      <w:lang w:val="en-US" w:eastAsia="zh-CN"/>
                    </w:rPr>
                    <m:t>oct</m:t>
                  </m:r>
                  <m:ctrlPr>
                    <w:rPr>
                      <w:rFonts w:hint="default" w:ascii="Cambria Math" w:hAnsi="Cambria Math" w:cs="Cambria Math"/>
                      <w:bCs w:val="0"/>
                      <w:i/>
                      <w:color w:val="auto"/>
                      <w:sz w:val="24"/>
                      <w:szCs w:val="24"/>
                      <w:highlight w:val="none"/>
                      <w:lang w:val="en-US" w:eastAsia="zh-CN"/>
                    </w:rPr>
                  </m:ctrlPr>
                </m:sub>
              </m:sSub>
              <m:d>
                <m:dPr>
                  <m:ctrlPr>
                    <w:rPr>
                      <w:rFonts w:hint="default" w:ascii="Cambria Math" w:hAnsi="Cambria Math"/>
                      <w:bCs w:val="0"/>
                      <w:i/>
                      <w:color w:val="auto"/>
                      <w:sz w:val="24"/>
                      <w:szCs w:val="24"/>
                      <w:highlight w:val="none"/>
                      <w:lang w:val="en-US" w:eastAsia="zh-CN"/>
                    </w:rPr>
                  </m:ctrlPr>
                </m:dPr>
                <m:e>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r</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0</m:t>
                      </m:r>
                      <m:ctrlPr>
                        <w:rPr>
                          <w:rFonts w:ascii="Cambria Math" w:hAnsi="Cambria Math"/>
                          <w:bCs w:val="0"/>
                          <w:i/>
                          <w:color w:val="auto"/>
                          <w:sz w:val="24"/>
                          <w:szCs w:val="24"/>
                          <w:highlight w:val="none"/>
                          <w:lang w:val="en-US"/>
                        </w:rPr>
                      </m:ctrlPr>
                    </m:sub>
                  </m:sSub>
                  <m:ctrlPr>
                    <w:rPr>
                      <w:rFonts w:hint="default" w:ascii="Cambria Math" w:hAnsi="Cambria Math"/>
                      <w:bCs w:val="0"/>
                      <w:i/>
                      <w:color w:val="auto"/>
                      <w:sz w:val="24"/>
                      <w:szCs w:val="24"/>
                      <w:highlight w:val="none"/>
                      <w:lang w:val="en-US" w:eastAsia="zh-CN"/>
                    </w:rPr>
                  </m:ctrlPr>
                </m:e>
              </m:d>
              <m:r>
                <m:rPr/>
                <w:rPr>
                  <w:rFonts w:hint="default" w:ascii="Cambria Math" w:hAnsi="Cambria Math"/>
                  <w:color w:val="auto"/>
                  <w:sz w:val="24"/>
                  <w:szCs w:val="24"/>
                  <w:highlight w:val="none"/>
                  <w:lang w:val="en-US" w:eastAsia="zh-CN"/>
                </w:rPr>
                <m:t>=</m:t>
              </m:r>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L</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w oct</m:t>
                  </m:r>
                  <m:ctrlPr>
                    <w:rPr>
                      <w:rFonts w:ascii="Cambria Math" w:hAnsi="Cambria Math"/>
                      <w:bCs w:val="0"/>
                      <w:i/>
                      <w:color w:val="auto"/>
                      <w:sz w:val="24"/>
                      <w:szCs w:val="24"/>
                      <w:highlight w:val="none"/>
                      <w:lang w:val="en-US"/>
                    </w:rPr>
                  </m:ctrlPr>
                </m:sub>
              </m:sSub>
              <m:r>
                <m:rPr/>
                <w:rPr>
                  <w:rFonts w:hint="default" w:ascii="Cambria Math" w:hAnsi="Cambria Math"/>
                  <w:color w:val="auto"/>
                  <w:sz w:val="24"/>
                  <w:szCs w:val="24"/>
                  <w:highlight w:val="none"/>
                  <w:lang w:val="en-US" w:eastAsia="zh-CN"/>
                </w:rPr>
                <m:t>−20</m:t>
              </m:r>
              <m:func>
                <m:funcPr>
                  <m:ctrlPr>
                    <w:rPr>
                      <w:rFonts w:hint="default" w:ascii="Cambria Math" w:hAnsi="Cambria Math"/>
                      <w:bCs w:val="0"/>
                      <w:color w:val="auto"/>
                      <w:sz w:val="24"/>
                      <w:szCs w:val="24"/>
                      <w:highlight w:val="none"/>
                      <w:lang w:val="en-US" w:eastAsia="zh-CN"/>
                    </w:rPr>
                  </m:ctrlPr>
                </m:funcPr>
                <m:fName>
                  <m:r>
                    <m:rPr>
                      <m:sty m:val="p"/>
                    </m:rPr>
                    <w:rPr>
                      <w:rFonts w:ascii="Cambria Math" w:hAnsi="Cambria Math"/>
                      <w:color w:val="auto"/>
                      <w:sz w:val="24"/>
                      <w:szCs w:val="24"/>
                      <w:highlight w:val="none"/>
                      <w:lang w:val="en-US"/>
                    </w:rPr>
                    <m:t>lg</m:t>
                  </m:r>
                  <m:ctrlPr>
                    <w:rPr>
                      <w:rFonts w:hint="default" w:ascii="Cambria Math" w:hAnsi="Cambria Math"/>
                      <w:bCs w:val="0"/>
                      <w:i/>
                      <w:color w:val="auto"/>
                      <w:sz w:val="24"/>
                      <w:szCs w:val="24"/>
                      <w:highlight w:val="none"/>
                      <w:lang w:val="en-US" w:eastAsia="zh-CN"/>
                    </w:rPr>
                  </m:ctrlPr>
                </m:fName>
                <m:e>
                  <m:sSub>
                    <m:sSubPr>
                      <m:ctrlPr>
                        <w:rPr>
                          <w:rFonts w:ascii="Cambria Math" w:hAnsi="Cambria Math"/>
                          <w:bCs w:val="0"/>
                          <w:i/>
                          <w:color w:val="auto"/>
                          <w:sz w:val="24"/>
                          <w:szCs w:val="24"/>
                          <w:highlight w:val="none"/>
                          <w:lang w:val="en-US"/>
                        </w:rPr>
                      </m:ctrlPr>
                    </m:sSubPr>
                    <m:e>
                      <m:r>
                        <m:rPr/>
                        <w:rPr>
                          <w:rFonts w:hint="default" w:ascii="Cambria Math" w:hAnsi="Cambria Math"/>
                          <w:color w:val="auto"/>
                          <w:sz w:val="24"/>
                          <w:szCs w:val="24"/>
                          <w:highlight w:val="none"/>
                          <w:lang w:val="en-US" w:eastAsia="zh-CN"/>
                        </w:rPr>
                        <m:t>r</m:t>
                      </m:r>
                      <m:ctrlPr>
                        <w:rPr>
                          <w:rFonts w:ascii="Cambria Math" w:hAnsi="Cambria Math"/>
                          <w:bCs w:val="0"/>
                          <w:i/>
                          <w:color w:val="auto"/>
                          <w:sz w:val="24"/>
                          <w:szCs w:val="24"/>
                          <w:highlight w:val="none"/>
                          <w:lang w:val="en-US"/>
                        </w:rPr>
                      </m:ctrlPr>
                    </m:e>
                    <m:sub>
                      <m:r>
                        <m:rPr/>
                        <w:rPr>
                          <w:rFonts w:hint="default" w:ascii="Cambria Math" w:hAnsi="Cambria Math"/>
                          <w:color w:val="auto"/>
                          <w:sz w:val="24"/>
                          <w:szCs w:val="24"/>
                          <w:highlight w:val="none"/>
                          <w:lang w:val="en-US" w:eastAsia="zh-CN"/>
                        </w:rPr>
                        <m:t>0</m:t>
                      </m:r>
                      <m:ctrlPr>
                        <w:rPr>
                          <w:rFonts w:ascii="Cambria Math" w:hAnsi="Cambria Math"/>
                          <w:bCs w:val="0"/>
                          <w:i/>
                          <w:color w:val="auto"/>
                          <w:sz w:val="24"/>
                          <w:szCs w:val="24"/>
                          <w:highlight w:val="none"/>
                          <w:lang w:val="en-US"/>
                        </w:rPr>
                      </m:ctrlPr>
                    </m:sub>
                  </m:sSub>
                  <m:ctrlPr>
                    <w:rPr>
                      <w:rFonts w:hint="default" w:ascii="Cambria Math" w:hAnsi="Cambria Math"/>
                      <w:bCs w:val="0"/>
                      <w:i/>
                      <w:color w:val="auto"/>
                      <w:sz w:val="24"/>
                      <w:szCs w:val="24"/>
                      <w:highlight w:val="none"/>
                      <w:lang w:val="en-US" w:eastAsia="zh-CN"/>
                    </w:rPr>
                  </m:ctrlPr>
                </m:e>
              </m:func>
              <m:r>
                <m:rPr/>
                <w:rPr>
                  <w:rFonts w:hint="default" w:ascii="Cambria Math" w:hAnsi="Cambria Math"/>
                  <w:color w:val="auto"/>
                  <w:sz w:val="24"/>
                  <w:szCs w:val="24"/>
                  <w:highlight w:val="none"/>
                  <w:lang w:val="en-US" w:eastAsia="zh-CN"/>
                </w:rPr>
                <m:t>−</m:t>
              </m:r>
              <m:r>
                <m:rPr/>
                <w:rPr>
                  <w:rFonts w:hint="default" w:ascii="Cambria Math" w:hAnsi="Cambria Math" w:cs="Cambria Math"/>
                  <w:color w:val="auto"/>
                  <w:sz w:val="24"/>
                  <w:szCs w:val="24"/>
                  <w:highlight w:val="none"/>
                  <w:lang w:val="en-US" w:eastAsia="zh-CN"/>
                </w:rPr>
                <m:t>8</m:t>
              </m:r>
            </m:oMath>
            <w:r>
              <w:rPr>
                <w:rFonts w:hint="eastAsia" w:hAnsi="Cambria Math"/>
                <w:bCs w:val="0"/>
                <w:i w:val="0"/>
                <w:color w:val="auto"/>
                <w:sz w:val="24"/>
                <w:szCs w:val="24"/>
                <w:highlight w:val="none"/>
                <w:lang w:val="en-US" w:eastAsia="zh-CN"/>
              </w:rPr>
              <w:t xml:space="preserve">         （式6）</w:t>
            </w:r>
          </w:p>
          <w:p w14:paraId="12085238">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式中：L</w:t>
            </w:r>
            <w:r>
              <w:rPr>
                <w:rFonts w:hint="eastAsia"/>
                <w:b w:val="0"/>
                <w:bCs w:val="0"/>
                <w:color w:val="auto"/>
                <w:sz w:val="24"/>
                <w:szCs w:val="24"/>
                <w:highlight w:val="none"/>
                <w:vertAlign w:val="subscript"/>
                <w:lang w:val="en-US" w:eastAsia="zh-CN"/>
              </w:rPr>
              <w:t>oct</w:t>
            </w:r>
            <w:r>
              <w:rPr>
                <w:rFonts w:hint="eastAsia"/>
                <w:b w:val="0"/>
                <w:bCs w:val="0"/>
                <w:color w:val="auto"/>
                <w:sz w:val="24"/>
                <w:szCs w:val="24"/>
                <w:highlight w:val="none"/>
                <w:vertAlign w:val="baseline"/>
                <w:lang w:val="en-US" w:eastAsia="zh-CN"/>
              </w:rPr>
              <w:t>（r</w:t>
            </w:r>
            <w:r>
              <w:rPr>
                <w:rFonts w:hint="eastAsia"/>
                <w:b w:val="0"/>
                <w:bCs w:val="0"/>
                <w:color w:val="auto"/>
                <w:sz w:val="24"/>
                <w:szCs w:val="24"/>
                <w:highlight w:val="none"/>
                <w:vertAlign w:val="subscript"/>
                <w:lang w:val="en-US" w:eastAsia="zh-CN"/>
              </w:rPr>
              <w:t>0</w:t>
            </w:r>
            <w:r>
              <w:rPr>
                <w:rFonts w:hint="eastAsia"/>
                <w:b w:val="0"/>
                <w:bCs w:val="0"/>
                <w:color w:val="auto"/>
                <w:sz w:val="24"/>
                <w:szCs w:val="24"/>
                <w:highlight w:val="none"/>
                <w:vertAlign w:val="baseline"/>
                <w:lang w:val="en-US" w:eastAsia="zh-CN"/>
              </w:rPr>
              <w:t>）</w:t>
            </w:r>
            <w:r>
              <w:rPr>
                <w:rFonts w:hint="eastAsia"/>
                <w:b w:val="0"/>
                <w:bCs w:val="0"/>
                <w:color w:val="auto"/>
                <w:sz w:val="24"/>
                <w:szCs w:val="24"/>
                <w:highlight w:val="none"/>
                <w:lang w:val="en-US" w:eastAsia="zh-CN"/>
              </w:rPr>
              <w:t>——距声源r处的A声级，dB(A)；</w:t>
            </w:r>
          </w:p>
          <w:p w14:paraId="7CEC7AC3">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L</w:t>
            </w:r>
            <w:r>
              <w:rPr>
                <w:rFonts w:hint="eastAsia"/>
                <w:b w:val="0"/>
                <w:bCs w:val="0"/>
                <w:color w:val="auto"/>
                <w:sz w:val="24"/>
                <w:szCs w:val="24"/>
                <w:highlight w:val="none"/>
                <w:vertAlign w:val="subscript"/>
                <w:lang w:val="en-US" w:eastAsia="zh-CN"/>
              </w:rPr>
              <w:t>w oct</w:t>
            </w:r>
            <w:r>
              <w:rPr>
                <w:rFonts w:hint="eastAsia"/>
                <w:b w:val="0"/>
                <w:bCs w:val="0"/>
                <w:color w:val="auto"/>
                <w:sz w:val="24"/>
                <w:szCs w:val="24"/>
                <w:highlight w:val="none"/>
                <w:lang w:val="en-US" w:eastAsia="zh-CN"/>
              </w:rPr>
              <w:t>——点声源A计权声功率级，dB；</w:t>
            </w:r>
          </w:p>
          <w:p w14:paraId="2DF42D1C">
            <w:pPr>
              <w:spacing w:line="360" w:lineRule="auto"/>
              <w:ind w:firstLine="480" w:firstLineChars="200"/>
              <w:rPr>
                <w:rFonts w:hint="eastAsia" w:hAnsi="Cambria Math" w:eastAsia="宋体"/>
                <w:i w:val="0"/>
                <w:color w:val="auto"/>
                <w:sz w:val="24"/>
                <w:szCs w:val="24"/>
                <w:highlight w:val="none"/>
                <w:lang w:val="en-US" w:eastAsia="zh-CN"/>
              </w:rPr>
            </w:pPr>
            <w:r>
              <w:rPr>
                <w:rFonts w:hint="eastAsia"/>
                <w:b w:val="0"/>
                <w:bCs w:val="0"/>
                <w:color w:val="auto"/>
                <w:sz w:val="24"/>
                <w:szCs w:val="24"/>
                <w:highlight w:val="none"/>
                <w:vertAlign w:val="baseline"/>
                <w:lang w:val="en-US" w:eastAsia="zh-CN"/>
              </w:rPr>
              <w:t>r</w:t>
            </w:r>
            <w:r>
              <w:rPr>
                <w:rFonts w:hint="eastAsia"/>
                <w:b w:val="0"/>
                <w:bCs w:val="0"/>
                <w:color w:val="auto"/>
                <w:sz w:val="24"/>
                <w:szCs w:val="24"/>
                <w:highlight w:val="none"/>
                <w:vertAlign w:val="subscript"/>
                <w:lang w:val="en-US" w:eastAsia="zh-CN"/>
              </w:rPr>
              <w:t>0</w:t>
            </w:r>
            <w:r>
              <w:rPr>
                <w:rFonts w:hint="eastAsia" w:hAnsi="Cambria Math"/>
                <w:i w:val="0"/>
                <w:color w:val="auto"/>
                <w:sz w:val="24"/>
                <w:szCs w:val="24"/>
                <w:highlight w:val="none"/>
                <w:lang w:val="en-US" w:eastAsia="zh-CN"/>
              </w:rPr>
              <w:t>——预测点距声源的距离</w:t>
            </w:r>
            <w:r>
              <w:rPr>
                <w:color w:val="auto"/>
                <w:sz w:val="24"/>
                <w:szCs w:val="24"/>
                <w:highlight w:val="none"/>
              </w:rPr>
              <w:t>，m</w:t>
            </w:r>
            <w:r>
              <w:rPr>
                <w:rFonts w:hint="eastAsia"/>
                <w:color w:val="auto"/>
                <w:sz w:val="24"/>
                <w:szCs w:val="24"/>
                <w:highlight w:val="none"/>
                <w:lang w:eastAsia="zh-CN"/>
              </w:rPr>
              <w:t>。</w:t>
            </w:r>
          </w:p>
          <w:p w14:paraId="32E23C08">
            <w:pPr>
              <w:spacing w:line="360" w:lineRule="auto"/>
              <w:ind w:firstLine="480" w:firstLineChars="200"/>
              <w:rPr>
                <w:rFonts w:hint="default" w:hAnsi="Cambria Math"/>
                <w:i w:val="0"/>
                <w:color w:val="auto"/>
                <w:sz w:val="24"/>
                <w:szCs w:val="24"/>
                <w:highlight w:val="none"/>
                <w:lang w:val="en-US" w:eastAsia="zh-CN"/>
              </w:rPr>
            </w:pPr>
            <w:r>
              <w:rPr>
                <w:rFonts w:hint="default" w:hAnsi="Cambria Math"/>
                <w:i w:val="0"/>
                <w:color w:val="auto"/>
                <w:sz w:val="24"/>
                <w:szCs w:val="24"/>
                <w:highlight w:val="none"/>
                <w:lang w:val="en-US" w:eastAsia="zh-CN"/>
              </w:rPr>
              <w:t>设第i个室外声源在预测点产生的A声级为</w:t>
            </w:r>
            <w:r>
              <w:rPr>
                <w:rFonts w:hint="eastAsia" w:hAnsi="Cambria Math"/>
                <w:i w:val="0"/>
                <w:color w:val="auto"/>
                <w:sz w:val="24"/>
                <w:szCs w:val="24"/>
                <w:highlight w:val="none"/>
                <w:lang w:val="en-US" w:eastAsia="zh-CN"/>
              </w:rPr>
              <w:t>L</w:t>
            </w:r>
            <w:r>
              <w:rPr>
                <w:rFonts w:hint="eastAsia" w:hAnsi="Cambria Math"/>
                <w:i w:val="0"/>
                <w:color w:val="auto"/>
                <w:sz w:val="24"/>
                <w:szCs w:val="24"/>
                <w:highlight w:val="none"/>
                <w:vertAlign w:val="subscript"/>
                <w:lang w:val="en-US" w:eastAsia="zh-CN"/>
              </w:rPr>
              <w:t>Ai</w:t>
            </w:r>
            <w:r>
              <w:rPr>
                <w:rFonts w:hint="eastAsia" w:hAnsi="Cambria Math"/>
                <w:i w:val="0"/>
                <w:color w:val="auto"/>
                <w:sz w:val="24"/>
                <w:szCs w:val="24"/>
                <w:highlight w:val="none"/>
                <w:lang w:val="en-US" w:eastAsia="zh-CN"/>
              </w:rPr>
              <w:t>，</w:t>
            </w:r>
            <w:r>
              <w:rPr>
                <w:rFonts w:hint="default" w:hAnsi="Cambria Math"/>
                <w:i w:val="0"/>
                <w:color w:val="auto"/>
                <w:sz w:val="24"/>
                <w:szCs w:val="24"/>
                <w:highlight w:val="none"/>
                <w:lang w:val="en-US" w:eastAsia="zh-CN"/>
              </w:rPr>
              <w:t>在T时间内该声源工作时间为</w:t>
            </w:r>
            <w:r>
              <w:rPr>
                <w:rFonts w:hint="eastAsia" w:hAnsi="Cambria Math"/>
                <w:i w:val="0"/>
                <w:color w:val="auto"/>
                <w:sz w:val="24"/>
                <w:szCs w:val="24"/>
                <w:highlight w:val="none"/>
                <w:lang w:val="en-US" w:eastAsia="zh-CN"/>
              </w:rPr>
              <w:t>t</w:t>
            </w:r>
            <w:r>
              <w:rPr>
                <w:rFonts w:hint="eastAsia" w:hAnsi="Cambria Math"/>
                <w:i w:val="0"/>
                <w:color w:val="auto"/>
                <w:sz w:val="24"/>
                <w:szCs w:val="24"/>
                <w:highlight w:val="none"/>
                <w:vertAlign w:val="subscript"/>
                <w:lang w:val="en-US" w:eastAsia="zh-CN"/>
              </w:rPr>
              <w:t>i</w:t>
            </w:r>
            <w:r>
              <w:rPr>
                <w:rFonts w:hint="eastAsia" w:hAnsi="Cambria Math"/>
                <w:i w:val="0"/>
                <w:color w:val="auto"/>
                <w:sz w:val="24"/>
                <w:szCs w:val="24"/>
                <w:highlight w:val="none"/>
                <w:lang w:val="en-US" w:eastAsia="zh-CN"/>
              </w:rPr>
              <w:t>；</w:t>
            </w:r>
            <w:r>
              <w:rPr>
                <w:rFonts w:hint="default" w:hAnsi="Cambria Math"/>
                <w:i w:val="0"/>
                <w:color w:val="auto"/>
                <w:sz w:val="24"/>
                <w:szCs w:val="24"/>
                <w:highlight w:val="none"/>
                <w:lang w:val="en-US" w:eastAsia="zh-CN"/>
              </w:rPr>
              <w:t>第j个等效室外声源在预测点产生的A声级为</w:t>
            </w:r>
            <w:r>
              <w:rPr>
                <w:rFonts w:hint="eastAsia" w:hAnsi="Cambria Math"/>
                <w:i w:val="0"/>
                <w:color w:val="auto"/>
                <w:sz w:val="24"/>
                <w:szCs w:val="24"/>
                <w:highlight w:val="none"/>
                <w:lang w:val="en-US" w:eastAsia="zh-CN"/>
              </w:rPr>
              <w:t>L</w:t>
            </w:r>
            <w:r>
              <w:rPr>
                <w:rFonts w:hint="eastAsia" w:hAnsi="Cambria Math"/>
                <w:i w:val="0"/>
                <w:color w:val="auto"/>
                <w:sz w:val="24"/>
                <w:szCs w:val="24"/>
                <w:highlight w:val="none"/>
                <w:vertAlign w:val="subscript"/>
                <w:lang w:val="en-US" w:eastAsia="zh-CN"/>
              </w:rPr>
              <w:t>Aj</w:t>
            </w:r>
            <w:r>
              <w:rPr>
                <w:rFonts w:hint="eastAsia" w:hAnsi="Cambria Math"/>
                <w:i w:val="0"/>
                <w:color w:val="auto"/>
                <w:sz w:val="24"/>
                <w:szCs w:val="24"/>
                <w:highlight w:val="none"/>
                <w:lang w:val="en-US" w:eastAsia="zh-CN"/>
              </w:rPr>
              <w:t>，</w:t>
            </w:r>
            <w:r>
              <w:rPr>
                <w:rFonts w:hint="default" w:hAnsi="Cambria Math"/>
                <w:i w:val="0"/>
                <w:color w:val="auto"/>
                <w:sz w:val="24"/>
                <w:szCs w:val="24"/>
                <w:highlight w:val="none"/>
                <w:lang w:val="en-US" w:eastAsia="zh-CN"/>
              </w:rPr>
              <w:t>在T时间内该声源工作时间为</w:t>
            </w:r>
            <w:r>
              <w:rPr>
                <w:rFonts w:hint="eastAsia" w:hAnsi="Cambria Math"/>
                <w:i w:val="0"/>
                <w:color w:val="auto"/>
                <w:sz w:val="24"/>
                <w:szCs w:val="24"/>
                <w:highlight w:val="none"/>
                <w:lang w:val="en-US" w:eastAsia="zh-CN"/>
              </w:rPr>
              <w:t>t</w:t>
            </w:r>
            <w:r>
              <w:rPr>
                <w:rFonts w:hint="eastAsia" w:hAnsi="Cambria Math"/>
                <w:i w:val="0"/>
                <w:color w:val="auto"/>
                <w:sz w:val="24"/>
                <w:szCs w:val="24"/>
                <w:highlight w:val="none"/>
                <w:vertAlign w:val="subscript"/>
                <w:lang w:val="en-US" w:eastAsia="zh-CN"/>
              </w:rPr>
              <w:t>j</w:t>
            </w:r>
            <w:r>
              <w:rPr>
                <w:rFonts w:hint="eastAsia" w:hAnsi="Cambria Math"/>
                <w:i w:val="0"/>
                <w:color w:val="auto"/>
                <w:sz w:val="24"/>
                <w:szCs w:val="24"/>
                <w:highlight w:val="none"/>
                <w:lang w:val="en-US" w:eastAsia="zh-CN"/>
              </w:rPr>
              <w:t>；</w:t>
            </w:r>
            <w:r>
              <w:rPr>
                <w:rFonts w:hint="default" w:hAnsi="Cambria Math"/>
                <w:i w:val="0"/>
                <w:color w:val="auto"/>
                <w:sz w:val="24"/>
                <w:szCs w:val="24"/>
                <w:highlight w:val="none"/>
                <w:lang w:val="en-US" w:eastAsia="zh-CN"/>
              </w:rPr>
              <w:t>则拟建工程声源对预测点产生的贡献值（L</w:t>
            </w:r>
            <w:r>
              <w:rPr>
                <w:rFonts w:hint="default" w:hAnsi="Cambria Math"/>
                <w:i w:val="0"/>
                <w:color w:val="auto"/>
                <w:sz w:val="24"/>
                <w:szCs w:val="24"/>
                <w:highlight w:val="none"/>
                <w:vertAlign w:val="subscript"/>
                <w:lang w:val="en-US" w:eastAsia="zh-CN"/>
              </w:rPr>
              <w:t>eqg</w:t>
            </w:r>
            <w:r>
              <w:rPr>
                <w:rFonts w:hint="default" w:hAnsi="Cambria Math"/>
                <w:i w:val="0"/>
                <w:color w:val="auto"/>
                <w:sz w:val="24"/>
                <w:szCs w:val="24"/>
                <w:highlight w:val="none"/>
                <w:lang w:val="en-US" w:eastAsia="zh-CN"/>
              </w:rPr>
              <w:t>）为：</w:t>
            </w:r>
          </w:p>
          <w:p w14:paraId="6BD42E54">
            <w:pPr>
              <w:spacing w:line="360" w:lineRule="auto"/>
              <w:ind w:firstLine="480" w:firstLineChars="200"/>
              <w:jc w:val="center"/>
              <w:rPr>
                <w:rFonts w:hint="eastAsia" w:hAnsi="Cambria Math"/>
                <w:bCs w:val="0"/>
                <w:i w:val="0"/>
                <w:color w:val="auto"/>
                <w:sz w:val="24"/>
                <w:szCs w:val="24"/>
                <w:highlight w:val="none"/>
                <w:lang w:val="en-US" w:eastAsia="zh-CN"/>
              </w:rPr>
            </w:pPr>
            <m:oMath>
              <m:sSub>
                <m:sSubPr>
                  <m:ctrlPr>
                    <w:rPr>
                      <w:rFonts w:hint="default" w:ascii="Cambria Math" w:hAnsi="Cambria Math"/>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L</m:t>
                  </m:r>
                  <m:ctrlPr>
                    <w:rPr>
                      <w:rFonts w:hint="default" w:ascii="Cambria Math" w:hAnsi="Cambria Math"/>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eqg</m:t>
                  </m:r>
                  <m:ctrlPr>
                    <w:rPr>
                      <w:rFonts w:hint="default" w:ascii="Cambria Math" w:hAnsi="Cambria Math"/>
                      <w:i/>
                      <w:color w:val="auto"/>
                      <w:sz w:val="24"/>
                      <w:szCs w:val="24"/>
                      <w:highlight w:val="none"/>
                      <w:lang w:val="en-US" w:eastAsia="zh-CN"/>
                    </w:rPr>
                  </m:ctrlPr>
                </m:sub>
              </m:sSub>
              <m:r>
                <m:rPr/>
                <w:rPr>
                  <w:rFonts w:hint="default" w:ascii="Cambria Math" w:hAnsi="Cambria Math"/>
                  <w:color w:val="auto"/>
                  <w:sz w:val="24"/>
                  <w:szCs w:val="24"/>
                  <w:highlight w:val="none"/>
                  <w:lang w:val="en-US" w:eastAsia="zh-CN"/>
                </w:rPr>
                <m:t>=10</m:t>
              </m:r>
              <m:func>
                <m:funcPr>
                  <m:ctrlPr>
                    <w:rPr>
                      <w:rFonts w:hint="default" w:ascii="Cambria Math" w:hAnsi="Cambria Math"/>
                      <w:color w:val="auto"/>
                      <w:sz w:val="24"/>
                      <w:szCs w:val="24"/>
                      <w:highlight w:val="none"/>
                      <w:lang w:val="en-US" w:eastAsia="zh-CN"/>
                    </w:rPr>
                  </m:ctrlPr>
                </m:funcPr>
                <m:fName>
                  <m:r>
                    <m:rPr>
                      <m:sty m:val="p"/>
                    </m:rPr>
                    <w:rPr>
                      <w:rFonts w:ascii="Cambria Math" w:hAnsi="Cambria Math"/>
                      <w:color w:val="auto"/>
                      <w:sz w:val="24"/>
                      <w:szCs w:val="24"/>
                      <w:highlight w:val="none"/>
                      <w:lang w:val="en-US"/>
                    </w:rPr>
                    <m:t>lg</m:t>
                  </m:r>
                  <m:ctrlPr>
                    <w:rPr>
                      <w:rFonts w:hint="default" w:ascii="Cambria Math" w:hAnsi="Cambria Math"/>
                      <w:i/>
                      <w:color w:val="auto"/>
                      <w:sz w:val="24"/>
                      <w:szCs w:val="24"/>
                      <w:highlight w:val="none"/>
                      <w:lang w:val="en-US" w:eastAsia="zh-CN"/>
                    </w:rPr>
                  </m:ctrlPr>
                </m:fName>
                <m:e>
                  <m:d>
                    <m:dPr>
                      <m:begChr m:val="["/>
                      <m:endChr m:val="]"/>
                      <m:ctrlPr>
                        <w:rPr>
                          <w:rFonts w:hint="default" w:ascii="Cambria Math" w:hAnsi="Cambria Math"/>
                          <w:i/>
                          <w:color w:val="auto"/>
                          <w:sz w:val="24"/>
                          <w:szCs w:val="24"/>
                          <w:highlight w:val="none"/>
                          <w:lang w:val="en-US" w:eastAsia="zh-CN"/>
                        </w:rPr>
                      </m:ctrlPr>
                    </m:dPr>
                    <m:e>
                      <m:f>
                        <m:fPr>
                          <m:ctrlPr>
                            <w:rPr>
                              <w:rFonts w:hint="default" w:ascii="Cambria Math" w:hAnsi="Cambria Math"/>
                              <w:i/>
                              <w:color w:val="auto"/>
                              <w:sz w:val="24"/>
                              <w:szCs w:val="24"/>
                              <w:highlight w:val="none"/>
                              <w:lang w:val="en-US" w:eastAsia="zh-CN"/>
                            </w:rPr>
                          </m:ctrlPr>
                        </m:fPr>
                        <m:num>
                          <m:r>
                            <m:rPr/>
                            <w:rPr>
                              <w:rFonts w:hint="default" w:ascii="Cambria Math" w:hAnsi="Cambria Math"/>
                              <w:color w:val="auto"/>
                              <w:sz w:val="24"/>
                              <w:szCs w:val="24"/>
                              <w:highlight w:val="none"/>
                              <w:lang w:val="en-US" w:eastAsia="zh-CN"/>
                            </w:rPr>
                            <m:t>1</m:t>
                          </m:r>
                          <m:ctrlPr>
                            <w:rPr>
                              <w:rFonts w:hint="default" w:ascii="Cambria Math" w:hAnsi="Cambria Math"/>
                              <w:i/>
                              <w:color w:val="auto"/>
                              <w:sz w:val="24"/>
                              <w:szCs w:val="24"/>
                              <w:highlight w:val="none"/>
                              <w:lang w:val="en-US" w:eastAsia="zh-CN"/>
                            </w:rPr>
                          </m:ctrlPr>
                        </m:num>
                        <m:den>
                          <m:r>
                            <m:rPr/>
                            <w:rPr>
                              <w:rFonts w:hint="default" w:ascii="Cambria Math" w:hAnsi="Cambria Math"/>
                              <w:color w:val="auto"/>
                              <w:sz w:val="24"/>
                              <w:szCs w:val="24"/>
                              <w:highlight w:val="none"/>
                              <w:lang w:val="en-US" w:eastAsia="zh-CN"/>
                            </w:rPr>
                            <m:t>T</m:t>
                          </m:r>
                          <m:ctrlPr>
                            <w:rPr>
                              <w:rFonts w:hint="default" w:ascii="Cambria Math" w:hAnsi="Cambria Math"/>
                              <w:i/>
                              <w:color w:val="auto"/>
                              <w:sz w:val="24"/>
                              <w:szCs w:val="24"/>
                              <w:highlight w:val="none"/>
                              <w:lang w:val="en-US" w:eastAsia="zh-CN"/>
                            </w:rPr>
                          </m:ctrlPr>
                        </m:den>
                      </m:f>
                      <m:d>
                        <m:dPr>
                          <m:ctrlPr>
                            <w:rPr>
                              <w:rFonts w:hint="default" w:ascii="Cambria Math" w:hAnsi="Cambria Math"/>
                              <w:i/>
                              <w:color w:val="auto"/>
                              <w:sz w:val="24"/>
                              <w:szCs w:val="24"/>
                              <w:highlight w:val="none"/>
                              <w:lang w:val="en-US" w:eastAsia="zh-CN"/>
                            </w:rPr>
                          </m:ctrlPr>
                        </m:dPr>
                        <m:e>
                          <m:nary>
                            <m:naryPr>
                              <m:chr m:val="∑"/>
                              <m:limLoc m:val="undOvr"/>
                              <m:ctrlPr>
                                <w:rPr>
                                  <w:rFonts w:hint="default" w:ascii="Cambria Math" w:hAnsi="Cambria Math"/>
                                  <w:i/>
                                  <w:color w:val="auto"/>
                                  <w:sz w:val="24"/>
                                  <w:szCs w:val="24"/>
                                  <w:highlight w:val="none"/>
                                  <w:lang w:val="en-US" w:eastAsia="zh-CN"/>
                                </w:rPr>
                              </m:ctrlPr>
                            </m:naryPr>
                            <m:sub>
                              <m:r>
                                <m:rPr/>
                                <w:rPr>
                                  <w:rFonts w:hint="default" w:ascii="Cambria Math" w:hAnsi="Cambria Math"/>
                                  <w:color w:val="auto"/>
                                  <w:sz w:val="24"/>
                                  <w:szCs w:val="24"/>
                                  <w:highlight w:val="none"/>
                                  <w:lang w:val="en-US" w:eastAsia="zh-CN"/>
                                </w:rPr>
                                <m:t>i=1</m:t>
                              </m:r>
                              <m:ctrlPr>
                                <w:rPr>
                                  <w:rFonts w:hint="default" w:ascii="Cambria Math" w:hAnsi="Cambria Math"/>
                                  <w:i/>
                                  <w:color w:val="auto"/>
                                  <w:sz w:val="24"/>
                                  <w:szCs w:val="24"/>
                                  <w:highlight w:val="none"/>
                                  <w:lang w:val="en-US" w:eastAsia="zh-CN"/>
                                </w:rPr>
                              </m:ctrlPr>
                            </m:sub>
                            <m:sup>
                              <m:r>
                                <m:rPr/>
                                <w:rPr>
                                  <w:rFonts w:hint="default" w:ascii="Cambria Math" w:hAnsi="Cambria Math"/>
                                  <w:color w:val="auto"/>
                                  <w:sz w:val="24"/>
                                  <w:szCs w:val="24"/>
                                  <w:highlight w:val="none"/>
                                  <w:lang w:val="en-US" w:eastAsia="zh-CN"/>
                                </w:rPr>
                                <m:t>N</m:t>
                              </m:r>
                              <m:ctrlPr>
                                <w:rPr>
                                  <w:rFonts w:hint="default" w:ascii="Cambria Math" w:hAnsi="Cambria Math"/>
                                  <w:i/>
                                  <w:color w:val="auto"/>
                                  <w:sz w:val="24"/>
                                  <w:szCs w:val="24"/>
                                  <w:highlight w:val="none"/>
                                  <w:lang w:val="en-US" w:eastAsia="zh-CN"/>
                                </w:rPr>
                              </m:ctrlPr>
                            </m:sup>
                            <m:e>
                              <m:sSub>
                                <m:sSubPr>
                                  <m:ctrlPr>
                                    <w:rPr>
                                      <w:rFonts w:hint="default" w:ascii="Cambria Math" w:hAnsi="Cambria Math"/>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t</m:t>
                                  </m:r>
                                  <m:ctrlPr>
                                    <w:rPr>
                                      <w:rFonts w:hint="default" w:ascii="Cambria Math" w:hAnsi="Cambria Math"/>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i</m:t>
                                  </m:r>
                                  <m:ctrlPr>
                                    <w:rPr>
                                      <w:rFonts w:hint="default" w:ascii="Cambria Math" w:hAnsi="Cambria Math"/>
                                      <w:i/>
                                      <w:color w:val="auto"/>
                                      <w:sz w:val="24"/>
                                      <w:szCs w:val="24"/>
                                      <w:highlight w:val="none"/>
                                      <w:lang w:val="en-US" w:eastAsia="zh-CN"/>
                                    </w:rPr>
                                  </m:ctrlPr>
                                </m:sub>
                              </m:sSub>
                              <m:sSup>
                                <m:sSupPr>
                                  <m:ctrlPr>
                                    <w:rPr>
                                      <w:rFonts w:hint="default" w:ascii="Cambria Math" w:hAnsi="Cambria Math"/>
                                      <w:i/>
                                      <w:color w:val="auto"/>
                                      <w:sz w:val="24"/>
                                      <w:szCs w:val="24"/>
                                      <w:highlight w:val="none"/>
                                      <w:lang w:val="en-US" w:eastAsia="zh-CN"/>
                                    </w:rPr>
                                  </m:ctrlPr>
                                </m:sSupPr>
                                <m:e>
                                  <m:r>
                                    <m:rPr/>
                                    <w:rPr>
                                      <w:rFonts w:hint="default" w:ascii="Cambria Math" w:hAnsi="Cambria Math"/>
                                      <w:color w:val="auto"/>
                                      <w:sz w:val="24"/>
                                      <w:szCs w:val="24"/>
                                      <w:highlight w:val="none"/>
                                      <w:lang w:val="en-US" w:eastAsia="zh-CN"/>
                                    </w:rPr>
                                    <m:t>10</m:t>
                                  </m:r>
                                  <m:ctrlPr>
                                    <w:rPr>
                                      <w:rFonts w:hint="default" w:ascii="Cambria Math" w:hAnsi="Cambria Math"/>
                                      <w:i/>
                                      <w:color w:val="auto"/>
                                      <w:sz w:val="24"/>
                                      <w:szCs w:val="24"/>
                                      <w:highlight w:val="none"/>
                                      <w:lang w:val="en-US" w:eastAsia="zh-CN"/>
                                    </w:rPr>
                                  </m:ctrlPr>
                                </m:e>
                                <m:sup>
                                  <m:r>
                                    <m:rPr/>
                                    <w:rPr>
                                      <w:rFonts w:hint="default" w:ascii="Cambria Math" w:hAnsi="Cambria Math"/>
                                      <w:color w:val="auto"/>
                                      <w:sz w:val="24"/>
                                      <w:szCs w:val="24"/>
                                      <w:highlight w:val="none"/>
                                      <w:lang w:val="en-US" w:eastAsia="zh-CN"/>
                                    </w:rPr>
                                    <m:t>0.1</m:t>
                                  </m:r>
                                  <m:sSub>
                                    <m:sSubPr>
                                      <m:ctrlPr>
                                        <w:rPr>
                                          <w:rFonts w:hint="default" w:ascii="Cambria Math" w:hAnsi="Cambria Math"/>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L</m:t>
                                      </m:r>
                                      <m:ctrlPr>
                                        <w:rPr>
                                          <w:rFonts w:hint="default" w:ascii="Cambria Math" w:hAnsi="Cambria Math"/>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Ai</m:t>
                                      </m:r>
                                      <m:ctrlPr>
                                        <w:rPr>
                                          <w:rFonts w:hint="default" w:ascii="Cambria Math" w:hAnsi="Cambria Math"/>
                                          <w:i/>
                                          <w:color w:val="auto"/>
                                          <w:sz w:val="24"/>
                                          <w:szCs w:val="24"/>
                                          <w:highlight w:val="none"/>
                                          <w:lang w:val="en-US" w:eastAsia="zh-CN"/>
                                        </w:rPr>
                                      </m:ctrlPr>
                                    </m:sub>
                                  </m:sSub>
                                  <m:ctrlPr>
                                    <w:rPr>
                                      <w:rFonts w:hint="default" w:ascii="Cambria Math" w:hAnsi="Cambria Math"/>
                                      <w:i/>
                                      <w:color w:val="auto"/>
                                      <w:sz w:val="24"/>
                                      <w:szCs w:val="24"/>
                                      <w:highlight w:val="none"/>
                                      <w:lang w:val="en-US" w:eastAsia="zh-CN"/>
                                    </w:rPr>
                                  </m:ctrlPr>
                                </m:sup>
                              </m:sSup>
                              <m:ctrlPr>
                                <w:rPr>
                                  <w:rFonts w:hint="default" w:ascii="Cambria Math" w:hAnsi="Cambria Math"/>
                                  <w:i/>
                                  <w:color w:val="auto"/>
                                  <w:sz w:val="24"/>
                                  <w:szCs w:val="24"/>
                                  <w:highlight w:val="none"/>
                                  <w:lang w:val="en-US" w:eastAsia="zh-CN"/>
                                </w:rPr>
                              </m:ctrlPr>
                            </m:e>
                          </m:nary>
                          <m:r>
                            <m:rPr/>
                            <w:rPr>
                              <w:rFonts w:hint="default" w:ascii="Cambria Math" w:hAnsi="Cambria Math"/>
                              <w:color w:val="auto"/>
                              <w:sz w:val="24"/>
                              <w:szCs w:val="24"/>
                              <w:highlight w:val="none"/>
                              <w:lang w:val="en-US" w:eastAsia="zh-CN"/>
                            </w:rPr>
                            <m:t>+</m:t>
                          </m:r>
                          <m:nary>
                            <m:naryPr>
                              <m:chr m:val="∑"/>
                              <m:limLoc m:val="undOvr"/>
                              <m:ctrlPr>
                                <w:rPr>
                                  <w:rFonts w:hint="default" w:ascii="Cambria Math" w:hAnsi="Cambria Math"/>
                                  <w:i/>
                                  <w:color w:val="auto"/>
                                  <w:sz w:val="24"/>
                                  <w:szCs w:val="24"/>
                                  <w:highlight w:val="none"/>
                                  <w:lang w:val="en-US" w:eastAsia="zh-CN"/>
                                </w:rPr>
                              </m:ctrlPr>
                            </m:naryPr>
                            <m:sub>
                              <m:r>
                                <m:rPr/>
                                <w:rPr>
                                  <w:rFonts w:hint="default" w:ascii="Cambria Math" w:hAnsi="Cambria Math"/>
                                  <w:color w:val="auto"/>
                                  <w:sz w:val="24"/>
                                  <w:szCs w:val="24"/>
                                  <w:highlight w:val="none"/>
                                  <w:lang w:val="en-US" w:eastAsia="zh-CN"/>
                                </w:rPr>
                                <m:t>j=1</m:t>
                              </m:r>
                              <m:ctrlPr>
                                <w:rPr>
                                  <w:rFonts w:hint="default" w:ascii="Cambria Math" w:hAnsi="Cambria Math"/>
                                  <w:i/>
                                  <w:color w:val="auto"/>
                                  <w:sz w:val="24"/>
                                  <w:szCs w:val="24"/>
                                  <w:highlight w:val="none"/>
                                  <w:lang w:val="en-US" w:eastAsia="zh-CN"/>
                                </w:rPr>
                              </m:ctrlPr>
                            </m:sub>
                            <m:sup>
                              <m:r>
                                <m:rPr/>
                                <w:rPr>
                                  <w:rFonts w:hint="default" w:ascii="Cambria Math" w:hAnsi="Cambria Math"/>
                                  <w:color w:val="auto"/>
                                  <w:sz w:val="24"/>
                                  <w:szCs w:val="24"/>
                                  <w:highlight w:val="none"/>
                                  <w:lang w:val="en-US" w:eastAsia="zh-CN"/>
                                </w:rPr>
                                <m:t>M</m:t>
                              </m:r>
                              <m:ctrlPr>
                                <w:rPr>
                                  <w:rFonts w:hint="default" w:ascii="Cambria Math" w:hAnsi="Cambria Math"/>
                                  <w:i/>
                                  <w:color w:val="auto"/>
                                  <w:sz w:val="24"/>
                                  <w:szCs w:val="24"/>
                                  <w:highlight w:val="none"/>
                                  <w:lang w:val="en-US" w:eastAsia="zh-CN"/>
                                </w:rPr>
                              </m:ctrlPr>
                            </m:sup>
                            <m:e>
                              <m:sSub>
                                <m:sSubPr>
                                  <m:ctrlPr>
                                    <w:rPr>
                                      <w:rFonts w:hint="default" w:ascii="Cambria Math" w:hAnsi="Cambria Math"/>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t</m:t>
                                  </m:r>
                                  <m:ctrlPr>
                                    <w:rPr>
                                      <w:rFonts w:hint="default" w:ascii="Cambria Math" w:hAnsi="Cambria Math"/>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j</m:t>
                                  </m:r>
                                  <m:ctrlPr>
                                    <w:rPr>
                                      <w:rFonts w:hint="default" w:ascii="Cambria Math" w:hAnsi="Cambria Math"/>
                                      <w:i/>
                                      <w:color w:val="auto"/>
                                      <w:sz w:val="24"/>
                                      <w:szCs w:val="24"/>
                                      <w:highlight w:val="none"/>
                                      <w:lang w:val="en-US" w:eastAsia="zh-CN"/>
                                    </w:rPr>
                                  </m:ctrlPr>
                                </m:sub>
                              </m:sSub>
                              <m:sSup>
                                <m:sSupPr>
                                  <m:ctrlPr>
                                    <w:rPr>
                                      <w:rFonts w:hint="default" w:ascii="Cambria Math" w:hAnsi="Cambria Math"/>
                                      <w:i/>
                                      <w:color w:val="auto"/>
                                      <w:sz w:val="24"/>
                                      <w:szCs w:val="24"/>
                                      <w:highlight w:val="none"/>
                                      <w:lang w:val="en-US" w:eastAsia="zh-CN"/>
                                    </w:rPr>
                                  </m:ctrlPr>
                                </m:sSupPr>
                                <m:e>
                                  <m:r>
                                    <m:rPr/>
                                    <w:rPr>
                                      <w:rFonts w:hint="default" w:ascii="Cambria Math" w:hAnsi="Cambria Math"/>
                                      <w:color w:val="auto"/>
                                      <w:sz w:val="24"/>
                                      <w:szCs w:val="24"/>
                                      <w:highlight w:val="none"/>
                                      <w:lang w:val="en-US" w:eastAsia="zh-CN"/>
                                    </w:rPr>
                                    <m:t>10</m:t>
                                  </m:r>
                                  <m:ctrlPr>
                                    <w:rPr>
                                      <w:rFonts w:hint="default" w:ascii="Cambria Math" w:hAnsi="Cambria Math"/>
                                      <w:i/>
                                      <w:color w:val="auto"/>
                                      <w:sz w:val="24"/>
                                      <w:szCs w:val="24"/>
                                      <w:highlight w:val="none"/>
                                      <w:lang w:val="en-US" w:eastAsia="zh-CN"/>
                                    </w:rPr>
                                  </m:ctrlPr>
                                </m:e>
                                <m:sup>
                                  <m:r>
                                    <m:rPr/>
                                    <w:rPr>
                                      <w:rFonts w:hint="default" w:ascii="Cambria Math" w:hAnsi="Cambria Math"/>
                                      <w:color w:val="auto"/>
                                      <w:sz w:val="24"/>
                                      <w:szCs w:val="24"/>
                                      <w:highlight w:val="none"/>
                                      <w:lang w:val="en-US" w:eastAsia="zh-CN"/>
                                    </w:rPr>
                                    <m:t>0.1</m:t>
                                  </m:r>
                                  <m:sSub>
                                    <m:sSubPr>
                                      <m:ctrlPr>
                                        <w:rPr>
                                          <w:rFonts w:hint="default" w:ascii="Cambria Math" w:hAnsi="Cambria Math"/>
                                          <w:i/>
                                          <w:color w:val="auto"/>
                                          <w:sz w:val="24"/>
                                          <w:szCs w:val="24"/>
                                          <w:highlight w:val="none"/>
                                          <w:lang w:val="en-US" w:eastAsia="zh-CN"/>
                                        </w:rPr>
                                      </m:ctrlPr>
                                    </m:sSubPr>
                                    <m:e>
                                      <m:r>
                                        <m:rPr/>
                                        <w:rPr>
                                          <w:rFonts w:hint="default" w:ascii="Cambria Math" w:hAnsi="Cambria Math"/>
                                          <w:color w:val="auto"/>
                                          <w:sz w:val="24"/>
                                          <w:szCs w:val="24"/>
                                          <w:highlight w:val="none"/>
                                          <w:lang w:val="en-US" w:eastAsia="zh-CN"/>
                                        </w:rPr>
                                        <m:t>L</m:t>
                                      </m:r>
                                      <m:ctrlPr>
                                        <w:rPr>
                                          <w:rFonts w:hint="default" w:ascii="Cambria Math" w:hAnsi="Cambria Math"/>
                                          <w:i/>
                                          <w:color w:val="auto"/>
                                          <w:sz w:val="24"/>
                                          <w:szCs w:val="24"/>
                                          <w:highlight w:val="none"/>
                                          <w:lang w:val="en-US" w:eastAsia="zh-CN"/>
                                        </w:rPr>
                                      </m:ctrlPr>
                                    </m:e>
                                    <m:sub>
                                      <m:r>
                                        <m:rPr/>
                                        <w:rPr>
                                          <w:rFonts w:hint="default" w:ascii="Cambria Math" w:hAnsi="Cambria Math"/>
                                          <w:color w:val="auto"/>
                                          <w:sz w:val="24"/>
                                          <w:szCs w:val="24"/>
                                          <w:highlight w:val="none"/>
                                          <w:lang w:val="en-US" w:eastAsia="zh-CN"/>
                                        </w:rPr>
                                        <m:t>Aj</m:t>
                                      </m:r>
                                      <m:ctrlPr>
                                        <w:rPr>
                                          <w:rFonts w:hint="default" w:ascii="Cambria Math" w:hAnsi="Cambria Math"/>
                                          <w:i/>
                                          <w:color w:val="auto"/>
                                          <w:sz w:val="24"/>
                                          <w:szCs w:val="24"/>
                                          <w:highlight w:val="none"/>
                                          <w:lang w:val="en-US" w:eastAsia="zh-CN"/>
                                        </w:rPr>
                                      </m:ctrlPr>
                                    </m:sub>
                                  </m:sSub>
                                  <m:ctrlPr>
                                    <w:rPr>
                                      <w:rFonts w:hint="default" w:ascii="Cambria Math" w:hAnsi="Cambria Math"/>
                                      <w:i/>
                                      <w:color w:val="auto"/>
                                      <w:sz w:val="24"/>
                                      <w:szCs w:val="24"/>
                                      <w:highlight w:val="none"/>
                                      <w:lang w:val="en-US" w:eastAsia="zh-CN"/>
                                    </w:rPr>
                                  </m:ctrlPr>
                                </m:sup>
                              </m:sSup>
                              <m:ctrlPr>
                                <w:rPr>
                                  <w:rFonts w:hint="default" w:ascii="Cambria Math" w:hAnsi="Cambria Math"/>
                                  <w:i/>
                                  <w:color w:val="auto"/>
                                  <w:sz w:val="24"/>
                                  <w:szCs w:val="24"/>
                                  <w:highlight w:val="none"/>
                                  <w:lang w:val="en-US" w:eastAsia="zh-CN"/>
                                </w:rPr>
                              </m:ctrlPr>
                            </m:e>
                          </m:nary>
                          <m:ctrlPr>
                            <w:rPr>
                              <w:rFonts w:hint="default" w:ascii="Cambria Math" w:hAnsi="Cambria Math"/>
                              <w:i/>
                              <w:color w:val="auto"/>
                              <w:sz w:val="24"/>
                              <w:szCs w:val="24"/>
                              <w:highlight w:val="none"/>
                              <w:lang w:val="en-US" w:eastAsia="zh-CN"/>
                            </w:rPr>
                          </m:ctrlPr>
                        </m:e>
                      </m:d>
                      <m:ctrlPr>
                        <w:rPr>
                          <w:rFonts w:hint="default" w:ascii="Cambria Math" w:hAnsi="Cambria Math"/>
                          <w:i/>
                          <w:color w:val="auto"/>
                          <w:sz w:val="24"/>
                          <w:szCs w:val="24"/>
                          <w:highlight w:val="none"/>
                          <w:lang w:val="en-US" w:eastAsia="zh-CN"/>
                        </w:rPr>
                      </m:ctrlPr>
                    </m:e>
                  </m:d>
                  <m:ctrlPr>
                    <w:rPr>
                      <w:rFonts w:hint="default" w:ascii="Cambria Math" w:hAnsi="Cambria Math"/>
                      <w:i/>
                      <w:color w:val="auto"/>
                      <w:sz w:val="24"/>
                      <w:szCs w:val="24"/>
                      <w:highlight w:val="none"/>
                      <w:lang w:val="en-US" w:eastAsia="zh-CN"/>
                    </w:rPr>
                  </m:ctrlPr>
                </m:e>
              </m:func>
            </m:oMath>
            <w:r>
              <w:rPr>
                <w:rFonts w:hint="eastAsia" w:hAnsi="Cambria Math"/>
                <w:bCs w:val="0"/>
                <w:i w:val="0"/>
                <w:color w:val="auto"/>
                <w:sz w:val="24"/>
                <w:szCs w:val="24"/>
                <w:highlight w:val="none"/>
                <w:lang w:val="en-US" w:eastAsia="zh-CN"/>
              </w:rPr>
              <w:t xml:space="preserve">         （式7）</w:t>
            </w:r>
          </w:p>
          <w:p w14:paraId="3F200A59">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式中：L</w:t>
            </w:r>
            <w:r>
              <w:rPr>
                <w:rFonts w:hint="eastAsia"/>
                <w:b w:val="0"/>
                <w:bCs w:val="0"/>
                <w:color w:val="auto"/>
                <w:sz w:val="24"/>
                <w:szCs w:val="24"/>
                <w:highlight w:val="none"/>
                <w:vertAlign w:val="subscript"/>
                <w:lang w:val="en-US" w:eastAsia="zh-CN"/>
              </w:rPr>
              <w:t>eqg</w:t>
            </w:r>
            <w:r>
              <w:rPr>
                <w:rFonts w:hint="eastAsia"/>
                <w:b w:val="0"/>
                <w:bCs w:val="0"/>
                <w:color w:val="auto"/>
                <w:sz w:val="24"/>
                <w:szCs w:val="24"/>
                <w:highlight w:val="none"/>
                <w:lang w:val="en-US" w:eastAsia="zh-CN"/>
              </w:rPr>
              <w:t>——建设项目声源在预测点产生的噪声贡献值，dB；</w:t>
            </w:r>
          </w:p>
          <w:p w14:paraId="6D993D8F">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T——用于计算等效声级的时间，s；</w:t>
            </w:r>
          </w:p>
          <w:p w14:paraId="6E63C3C2">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N——室外声源个数；</w:t>
            </w:r>
          </w:p>
          <w:p w14:paraId="7D6422FC">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t</w:t>
            </w:r>
            <w:r>
              <w:rPr>
                <w:rFonts w:hint="eastAsia"/>
                <w:b w:val="0"/>
                <w:bCs w:val="0"/>
                <w:color w:val="auto"/>
                <w:sz w:val="24"/>
                <w:szCs w:val="24"/>
                <w:highlight w:val="none"/>
                <w:vertAlign w:val="subscript"/>
                <w:lang w:val="en-US" w:eastAsia="zh-CN"/>
              </w:rPr>
              <w:t>i</w:t>
            </w:r>
            <w:r>
              <w:rPr>
                <w:rFonts w:hint="eastAsia"/>
                <w:b w:val="0"/>
                <w:bCs w:val="0"/>
                <w:color w:val="auto"/>
                <w:sz w:val="24"/>
                <w:szCs w:val="24"/>
                <w:highlight w:val="none"/>
                <w:lang w:val="en-US" w:eastAsia="zh-CN"/>
              </w:rPr>
              <w:t>——在T时间内i声源工作时间，s；</w:t>
            </w:r>
          </w:p>
          <w:p w14:paraId="0224DD9B">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M——等效室外声源个数；</w:t>
            </w:r>
          </w:p>
          <w:p w14:paraId="3457CEE3">
            <w:pPr>
              <w:spacing w:line="360" w:lineRule="auto"/>
              <w:ind w:firstLine="480" w:firstLineChars="200"/>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t</w:t>
            </w:r>
            <w:r>
              <w:rPr>
                <w:rFonts w:hint="eastAsia"/>
                <w:b w:val="0"/>
                <w:bCs w:val="0"/>
                <w:color w:val="auto"/>
                <w:sz w:val="24"/>
                <w:szCs w:val="24"/>
                <w:highlight w:val="none"/>
                <w:vertAlign w:val="subscript"/>
                <w:lang w:val="en-US" w:eastAsia="zh-CN"/>
              </w:rPr>
              <w:t>j</w:t>
            </w:r>
            <w:r>
              <w:rPr>
                <w:rFonts w:hint="eastAsia"/>
                <w:b w:val="0"/>
                <w:bCs w:val="0"/>
                <w:color w:val="auto"/>
                <w:sz w:val="24"/>
                <w:szCs w:val="24"/>
                <w:highlight w:val="none"/>
                <w:lang w:val="en-US" w:eastAsia="zh-CN"/>
              </w:rPr>
              <w:t>——在T时间内j声源工作时间，s。</w:t>
            </w:r>
          </w:p>
          <w:p w14:paraId="2BCF1767">
            <w:pPr>
              <w:spacing w:line="360" w:lineRule="auto"/>
              <w:ind w:firstLine="480" w:firstLineChars="200"/>
              <w:rPr>
                <w:rFonts w:hint="eastAsia" w:hAnsi="Cambria Math"/>
                <w:i w:val="0"/>
                <w:color w:val="000000"/>
                <w:sz w:val="24"/>
                <w:szCs w:val="24"/>
                <w:lang w:val="en-US" w:eastAsia="zh-CN"/>
              </w:rPr>
            </w:pPr>
            <w:r>
              <w:rPr>
                <w:rFonts w:hint="default" w:hAnsi="Cambria Math"/>
                <w:i w:val="0"/>
                <w:color w:val="000000"/>
                <w:sz w:val="24"/>
                <w:szCs w:val="24"/>
                <w:lang w:val="en-US" w:eastAsia="zh-CN"/>
              </w:rPr>
              <w:t>噪声预测值（</w:t>
            </w:r>
            <w:r>
              <w:rPr>
                <w:rFonts w:hint="eastAsia"/>
                <w:b w:val="0"/>
                <w:bCs w:val="0"/>
                <w:color w:val="000000"/>
                <w:sz w:val="24"/>
                <w:szCs w:val="24"/>
                <w:lang w:val="en-US" w:eastAsia="zh-CN"/>
              </w:rPr>
              <w:t>L</w:t>
            </w:r>
            <w:r>
              <w:rPr>
                <w:rFonts w:hint="eastAsia"/>
                <w:b w:val="0"/>
                <w:bCs w:val="0"/>
                <w:color w:val="000000"/>
                <w:sz w:val="24"/>
                <w:szCs w:val="24"/>
                <w:vertAlign w:val="subscript"/>
                <w:lang w:val="en-US" w:eastAsia="zh-CN"/>
              </w:rPr>
              <w:t>eq</w:t>
            </w:r>
            <w:r>
              <w:rPr>
                <w:rFonts w:hint="eastAsia" w:hAnsi="Cambria Math"/>
                <w:i w:val="0"/>
                <w:color w:val="000000"/>
                <w:sz w:val="24"/>
                <w:szCs w:val="24"/>
                <w:lang w:val="en-US" w:eastAsia="zh-CN"/>
              </w:rPr>
              <w:t>）计算公式为：</w:t>
            </w:r>
          </w:p>
          <w:p w14:paraId="738D7C4F">
            <w:pPr>
              <w:spacing w:line="360" w:lineRule="auto"/>
              <w:ind w:firstLine="480" w:firstLineChars="200"/>
              <w:jc w:val="center"/>
              <w:rPr>
                <w:rFonts w:hint="eastAsia" w:hAnsi="Cambria Math"/>
                <w:bCs w:val="0"/>
                <w:i w:val="0"/>
                <w:color w:val="000000"/>
                <w:sz w:val="24"/>
                <w:szCs w:val="24"/>
                <w:lang w:val="en-US" w:eastAsia="zh-CN"/>
              </w:rPr>
            </w:pPr>
            <m:oMath>
              <m:sSub>
                <m:sSubPr>
                  <m:ctrlPr>
                    <w:rPr>
                      <w:rFonts w:hint="default" w:ascii="Cambria Math" w:hAnsi="Cambria Math"/>
                      <w:i/>
                      <w:color w:val="000000"/>
                      <w:sz w:val="24"/>
                      <w:szCs w:val="24"/>
                      <w:lang w:val="en-US" w:eastAsia="zh-CN"/>
                    </w:rPr>
                  </m:ctrlPr>
                </m:sSubPr>
                <m:e>
                  <m:r>
                    <m:rPr/>
                    <w:rPr>
                      <w:rFonts w:hint="default" w:ascii="Cambria Math" w:hAnsi="Cambria Math"/>
                      <w:color w:val="000000"/>
                      <w:sz w:val="24"/>
                      <w:szCs w:val="24"/>
                      <w:lang w:val="en-US" w:eastAsia="zh-CN"/>
                    </w:rPr>
                    <m:t>L</m:t>
                  </m:r>
                  <m:ctrlPr>
                    <w:rPr>
                      <w:rFonts w:hint="default" w:ascii="Cambria Math" w:hAnsi="Cambria Math"/>
                      <w:i/>
                      <w:color w:val="000000"/>
                      <w:sz w:val="24"/>
                      <w:szCs w:val="24"/>
                      <w:lang w:val="en-US" w:eastAsia="zh-CN"/>
                    </w:rPr>
                  </m:ctrlPr>
                </m:e>
                <m:sub>
                  <m:r>
                    <m:rPr/>
                    <w:rPr>
                      <w:rFonts w:hint="default" w:ascii="Cambria Math" w:hAnsi="Cambria Math"/>
                      <w:color w:val="000000"/>
                      <w:sz w:val="24"/>
                      <w:szCs w:val="24"/>
                      <w:lang w:val="en-US" w:eastAsia="zh-CN"/>
                    </w:rPr>
                    <m:t>eq</m:t>
                  </m:r>
                  <m:ctrlPr>
                    <w:rPr>
                      <w:rFonts w:hint="default" w:ascii="Cambria Math" w:hAnsi="Cambria Math"/>
                      <w:i/>
                      <w:color w:val="000000"/>
                      <w:sz w:val="24"/>
                      <w:szCs w:val="24"/>
                      <w:lang w:val="en-US" w:eastAsia="zh-CN"/>
                    </w:rPr>
                  </m:ctrlPr>
                </m:sub>
              </m:sSub>
              <m:r>
                <m:rPr/>
                <w:rPr>
                  <w:rFonts w:hint="default" w:ascii="Cambria Math" w:hAnsi="Cambria Math"/>
                  <w:color w:val="000000"/>
                  <w:sz w:val="24"/>
                  <w:szCs w:val="24"/>
                  <w:lang w:val="en-US" w:eastAsia="zh-CN"/>
                </w:rPr>
                <m:t>=10</m:t>
              </m:r>
              <m:func>
                <m:funcPr>
                  <m:ctrlPr>
                    <w:rPr>
                      <w:rFonts w:hint="default" w:ascii="Cambria Math" w:hAnsi="Cambria Math"/>
                      <w:bCs w:val="0"/>
                      <w:color w:val="000000"/>
                      <w:sz w:val="24"/>
                      <w:szCs w:val="24"/>
                      <w:lang w:val="en-US" w:eastAsia="zh-CN"/>
                    </w:rPr>
                  </m:ctrlPr>
                </m:funcPr>
                <m:fName>
                  <m:r>
                    <m:rPr>
                      <m:sty m:val="p"/>
                    </m:rPr>
                    <w:rPr>
                      <w:rFonts w:ascii="Cambria Math" w:hAnsi="Cambria Math"/>
                      <w:color w:val="000000"/>
                      <w:sz w:val="24"/>
                      <w:szCs w:val="24"/>
                      <w:lang w:val="en-US"/>
                    </w:rPr>
                    <m:t>lg</m:t>
                  </m:r>
                  <m:ctrlPr>
                    <w:rPr>
                      <w:rFonts w:hint="default" w:ascii="Cambria Math" w:hAnsi="Cambria Math"/>
                      <w:bCs w:val="0"/>
                      <w:i/>
                      <w:color w:val="000000"/>
                      <w:sz w:val="24"/>
                      <w:szCs w:val="24"/>
                      <w:lang w:val="en-US" w:eastAsia="zh-CN"/>
                    </w:rPr>
                  </m:ctrlPr>
                </m:fName>
                <m:e>
                  <m:d>
                    <m:dPr>
                      <m:ctrlPr>
                        <w:rPr>
                          <w:rFonts w:hint="default" w:ascii="Cambria Math" w:hAnsi="Cambria Math"/>
                          <w:bCs w:val="0"/>
                          <w:i/>
                          <w:color w:val="000000"/>
                          <w:sz w:val="24"/>
                          <w:szCs w:val="24"/>
                          <w:lang w:val="en-US" w:eastAsia="zh-CN"/>
                        </w:rPr>
                      </m:ctrlPr>
                    </m:dPr>
                    <m:e>
                      <m:sSup>
                        <m:sSupPr>
                          <m:ctrlPr>
                            <w:rPr>
                              <w:rFonts w:hint="default" w:ascii="Cambria Math" w:hAnsi="Cambria Math"/>
                              <w:bCs w:val="0"/>
                              <w:i/>
                              <w:color w:val="000000"/>
                              <w:sz w:val="24"/>
                              <w:szCs w:val="24"/>
                              <w:lang w:val="en-US" w:eastAsia="zh-CN"/>
                            </w:rPr>
                          </m:ctrlPr>
                        </m:sSupPr>
                        <m:e>
                          <m:r>
                            <m:rPr/>
                            <w:rPr>
                              <w:rFonts w:hint="default" w:ascii="Cambria Math" w:hAnsi="Cambria Math"/>
                              <w:color w:val="000000"/>
                              <w:sz w:val="24"/>
                              <w:szCs w:val="24"/>
                              <w:lang w:val="en-US" w:eastAsia="zh-CN"/>
                            </w:rPr>
                            <m:t>10</m:t>
                          </m:r>
                          <m:ctrlPr>
                            <w:rPr>
                              <w:rFonts w:hint="default" w:ascii="Cambria Math" w:hAnsi="Cambria Math"/>
                              <w:bCs w:val="0"/>
                              <w:i/>
                              <w:color w:val="000000"/>
                              <w:sz w:val="24"/>
                              <w:szCs w:val="24"/>
                              <w:lang w:val="en-US" w:eastAsia="zh-CN"/>
                            </w:rPr>
                          </m:ctrlPr>
                        </m:e>
                        <m:sup>
                          <m:r>
                            <m:rPr/>
                            <w:rPr>
                              <w:rFonts w:hint="default" w:ascii="Cambria Math" w:hAnsi="Cambria Math"/>
                              <w:color w:val="000000"/>
                              <w:sz w:val="24"/>
                              <w:szCs w:val="24"/>
                              <w:lang w:val="en-US" w:eastAsia="zh-CN"/>
                            </w:rPr>
                            <m:t>0.1</m:t>
                          </m:r>
                          <m:sSub>
                            <m:sSubPr>
                              <m:ctrlPr>
                                <w:rPr>
                                  <w:rFonts w:hint="default" w:ascii="Cambria Math" w:hAnsi="Cambria Math"/>
                                  <w:bCs w:val="0"/>
                                  <w:i/>
                                  <w:color w:val="000000"/>
                                  <w:sz w:val="24"/>
                                  <w:szCs w:val="24"/>
                                  <w:lang w:val="en-US" w:eastAsia="zh-CN"/>
                                </w:rPr>
                              </m:ctrlPr>
                            </m:sSubPr>
                            <m:e>
                              <m:r>
                                <m:rPr/>
                                <w:rPr>
                                  <w:rFonts w:hint="default" w:ascii="Cambria Math" w:hAnsi="Cambria Math"/>
                                  <w:color w:val="000000"/>
                                  <w:sz w:val="24"/>
                                  <w:szCs w:val="24"/>
                                  <w:lang w:val="en-US" w:eastAsia="zh-CN"/>
                                </w:rPr>
                                <m:t>L</m:t>
                              </m:r>
                              <m:ctrlPr>
                                <w:rPr>
                                  <w:rFonts w:hint="default" w:ascii="Cambria Math" w:hAnsi="Cambria Math"/>
                                  <w:bCs w:val="0"/>
                                  <w:i/>
                                  <w:color w:val="000000"/>
                                  <w:sz w:val="24"/>
                                  <w:szCs w:val="24"/>
                                  <w:lang w:val="en-US" w:eastAsia="zh-CN"/>
                                </w:rPr>
                              </m:ctrlPr>
                            </m:e>
                            <m:sub>
                              <m:r>
                                <m:rPr/>
                                <w:rPr>
                                  <w:rFonts w:hint="default" w:ascii="Cambria Math" w:hAnsi="Cambria Math"/>
                                  <w:color w:val="000000"/>
                                  <w:sz w:val="24"/>
                                  <w:szCs w:val="24"/>
                                  <w:lang w:val="en-US" w:eastAsia="zh-CN"/>
                                </w:rPr>
                                <m:t>eqg</m:t>
                              </m:r>
                              <m:ctrlPr>
                                <w:rPr>
                                  <w:rFonts w:hint="default" w:ascii="Cambria Math" w:hAnsi="Cambria Math"/>
                                  <w:bCs w:val="0"/>
                                  <w:i/>
                                  <w:color w:val="000000"/>
                                  <w:sz w:val="24"/>
                                  <w:szCs w:val="24"/>
                                  <w:lang w:val="en-US" w:eastAsia="zh-CN"/>
                                </w:rPr>
                              </m:ctrlPr>
                            </m:sub>
                          </m:sSub>
                          <m:ctrlPr>
                            <w:rPr>
                              <w:rFonts w:hint="default" w:ascii="Cambria Math" w:hAnsi="Cambria Math"/>
                              <w:bCs w:val="0"/>
                              <w:i/>
                              <w:color w:val="000000"/>
                              <w:sz w:val="24"/>
                              <w:szCs w:val="24"/>
                              <w:lang w:val="en-US" w:eastAsia="zh-CN"/>
                            </w:rPr>
                          </m:ctrlPr>
                        </m:sup>
                      </m:sSup>
                      <m:r>
                        <m:rPr/>
                        <w:rPr>
                          <w:rFonts w:hint="default" w:ascii="Cambria Math" w:hAnsi="Cambria Math"/>
                          <w:color w:val="000000"/>
                          <w:sz w:val="24"/>
                          <w:szCs w:val="24"/>
                          <w:lang w:val="en-US" w:eastAsia="zh-CN"/>
                        </w:rPr>
                        <m:t>+</m:t>
                      </m:r>
                      <m:sSup>
                        <m:sSupPr>
                          <m:ctrlPr>
                            <w:rPr>
                              <w:rFonts w:hint="default" w:ascii="Cambria Math" w:hAnsi="Cambria Math"/>
                              <w:bCs w:val="0"/>
                              <w:i/>
                              <w:color w:val="000000"/>
                              <w:sz w:val="24"/>
                              <w:szCs w:val="24"/>
                              <w:lang w:val="en-US" w:eastAsia="zh-CN"/>
                            </w:rPr>
                          </m:ctrlPr>
                        </m:sSupPr>
                        <m:e>
                          <m:r>
                            <m:rPr/>
                            <w:rPr>
                              <w:rFonts w:hint="default" w:ascii="Cambria Math" w:hAnsi="Cambria Math"/>
                              <w:color w:val="000000"/>
                              <w:sz w:val="24"/>
                              <w:szCs w:val="24"/>
                              <w:lang w:val="en-US" w:eastAsia="zh-CN"/>
                            </w:rPr>
                            <m:t>10</m:t>
                          </m:r>
                          <m:ctrlPr>
                            <w:rPr>
                              <w:rFonts w:hint="default" w:ascii="Cambria Math" w:hAnsi="Cambria Math"/>
                              <w:bCs w:val="0"/>
                              <w:i/>
                              <w:color w:val="000000"/>
                              <w:sz w:val="24"/>
                              <w:szCs w:val="24"/>
                              <w:lang w:val="en-US" w:eastAsia="zh-CN"/>
                            </w:rPr>
                          </m:ctrlPr>
                        </m:e>
                        <m:sup>
                          <m:r>
                            <m:rPr/>
                            <w:rPr>
                              <w:rFonts w:hint="default" w:ascii="Cambria Math" w:hAnsi="Cambria Math"/>
                              <w:color w:val="000000"/>
                              <w:sz w:val="24"/>
                              <w:szCs w:val="24"/>
                              <w:lang w:val="en-US" w:eastAsia="zh-CN"/>
                            </w:rPr>
                            <m:t>0.1</m:t>
                          </m:r>
                          <m:sSub>
                            <m:sSubPr>
                              <m:ctrlPr>
                                <w:rPr>
                                  <w:rFonts w:hint="default" w:ascii="Cambria Math" w:hAnsi="Cambria Math"/>
                                  <w:bCs w:val="0"/>
                                  <w:i/>
                                  <w:color w:val="000000"/>
                                  <w:sz w:val="24"/>
                                  <w:szCs w:val="24"/>
                                  <w:lang w:val="en-US" w:eastAsia="zh-CN"/>
                                </w:rPr>
                              </m:ctrlPr>
                            </m:sSubPr>
                            <m:e>
                              <m:r>
                                <m:rPr/>
                                <w:rPr>
                                  <w:rFonts w:hint="default" w:ascii="Cambria Math" w:hAnsi="Cambria Math"/>
                                  <w:color w:val="000000"/>
                                  <w:sz w:val="24"/>
                                  <w:szCs w:val="24"/>
                                  <w:lang w:val="en-US" w:eastAsia="zh-CN"/>
                                </w:rPr>
                                <m:t>L</m:t>
                              </m:r>
                              <m:ctrlPr>
                                <w:rPr>
                                  <w:rFonts w:hint="default" w:ascii="Cambria Math" w:hAnsi="Cambria Math"/>
                                  <w:bCs w:val="0"/>
                                  <w:i/>
                                  <w:color w:val="000000"/>
                                  <w:sz w:val="24"/>
                                  <w:szCs w:val="24"/>
                                  <w:lang w:val="en-US" w:eastAsia="zh-CN"/>
                                </w:rPr>
                              </m:ctrlPr>
                            </m:e>
                            <m:sub>
                              <m:r>
                                <m:rPr/>
                                <w:rPr>
                                  <w:rFonts w:hint="default" w:ascii="Cambria Math" w:hAnsi="Cambria Math"/>
                                  <w:color w:val="000000"/>
                                  <w:sz w:val="24"/>
                                  <w:szCs w:val="24"/>
                                  <w:lang w:val="en-US" w:eastAsia="zh-CN"/>
                                </w:rPr>
                                <m:t>eqb</m:t>
                              </m:r>
                              <m:ctrlPr>
                                <w:rPr>
                                  <w:rFonts w:hint="default" w:ascii="Cambria Math" w:hAnsi="Cambria Math"/>
                                  <w:bCs w:val="0"/>
                                  <w:i/>
                                  <w:color w:val="000000"/>
                                  <w:sz w:val="24"/>
                                  <w:szCs w:val="24"/>
                                  <w:lang w:val="en-US" w:eastAsia="zh-CN"/>
                                </w:rPr>
                              </m:ctrlPr>
                            </m:sub>
                          </m:sSub>
                          <m:ctrlPr>
                            <w:rPr>
                              <w:rFonts w:hint="default" w:ascii="Cambria Math" w:hAnsi="Cambria Math"/>
                              <w:bCs w:val="0"/>
                              <w:i/>
                              <w:color w:val="000000"/>
                              <w:sz w:val="24"/>
                              <w:szCs w:val="24"/>
                              <w:lang w:val="en-US" w:eastAsia="zh-CN"/>
                            </w:rPr>
                          </m:ctrlPr>
                        </m:sup>
                      </m:sSup>
                      <m:ctrlPr>
                        <w:rPr>
                          <w:rFonts w:hint="default" w:ascii="Cambria Math" w:hAnsi="Cambria Math"/>
                          <w:bCs w:val="0"/>
                          <w:i/>
                          <w:color w:val="000000"/>
                          <w:sz w:val="24"/>
                          <w:szCs w:val="24"/>
                          <w:lang w:val="en-US" w:eastAsia="zh-CN"/>
                        </w:rPr>
                      </m:ctrlPr>
                    </m:e>
                  </m:d>
                  <m:ctrlPr>
                    <w:rPr>
                      <w:rFonts w:hint="default" w:ascii="Cambria Math" w:hAnsi="Cambria Math"/>
                      <w:bCs w:val="0"/>
                      <w:i/>
                      <w:color w:val="000000"/>
                      <w:sz w:val="24"/>
                      <w:szCs w:val="24"/>
                      <w:lang w:val="en-US" w:eastAsia="zh-CN"/>
                    </w:rPr>
                  </m:ctrlPr>
                </m:e>
              </m:func>
            </m:oMath>
            <w:r>
              <w:rPr>
                <w:rFonts w:hint="eastAsia" w:hAnsi="Cambria Math"/>
                <w:bCs w:val="0"/>
                <w:i w:val="0"/>
                <w:color w:val="000000"/>
                <w:sz w:val="24"/>
                <w:szCs w:val="24"/>
                <w:lang w:val="en-US" w:eastAsia="zh-CN"/>
              </w:rPr>
              <w:t xml:space="preserve">         （式8）</w:t>
            </w:r>
          </w:p>
          <w:p w14:paraId="338E12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sz w:val="24"/>
                <w:szCs w:val="24"/>
                <w:lang w:val="en-US" w:eastAsia="zh-CN"/>
              </w:rPr>
            </w:pPr>
            <w:r>
              <w:rPr>
                <w:rFonts w:hint="eastAsia"/>
                <w:b w:val="0"/>
                <w:bCs w:val="0"/>
                <w:color w:val="000000"/>
                <w:sz w:val="24"/>
                <w:szCs w:val="24"/>
                <w:lang w:val="en-US" w:eastAsia="zh-CN"/>
              </w:rPr>
              <w:t>式中：L</w:t>
            </w:r>
            <w:r>
              <w:rPr>
                <w:rFonts w:hint="eastAsia"/>
                <w:b w:val="0"/>
                <w:bCs w:val="0"/>
                <w:color w:val="000000"/>
                <w:sz w:val="24"/>
                <w:szCs w:val="24"/>
                <w:vertAlign w:val="subscript"/>
                <w:lang w:val="en-US" w:eastAsia="zh-CN"/>
              </w:rPr>
              <w:t>eq</w:t>
            </w:r>
            <w:r>
              <w:rPr>
                <w:rFonts w:hint="eastAsia"/>
                <w:b w:val="0"/>
                <w:bCs w:val="0"/>
                <w:color w:val="000000"/>
                <w:sz w:val="24"/>
                <w:szCs w:val="24"/>
                <w:lang w:val="en-US" w:eastAsia="zh-CN"/>
              </w:rPr>
              <w:t>——预测点的噪声预测值，dB；</w:t>
            </w:r>
          </w:p>
          <w:p w14:paraId="500251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sz w:val="24"/>
                <w:szCs w:val="24"/>
                <w:lang w:val="en-US" w:eastAsia="zh-CN"/>
              </w:rPr>
            </w:pPr>
            <w:r>
              <w:rPr>
                <w:rFonts w:hint="eastAsia"/>
                <w:b w:val="0"/>
                <w:bCs w:val="0"/>
                <w:color w:val="000000"/>
                <w:sz w:val="24"/>
                <w:szCs w:val="24"/>
                <w:lang w:val="en-US" w:eastAsia="zh-CN"/>
              </w:rPr>
              <w:t>L</w:t>
            </w:r>
            <w:r>
              <w:rPr>
                <w:rFonts w:hint="eastAsia"/>
                <w:b w:val="0"/>
                <w:bCs w:val="0"/>
                <w:color w:val="000000"/>
                <w:sz w:val="24"/>
                <w:szCs w:val="24"/>
                <w:vertAlign w:val="subscript"/>
                <w:lang w:val="en-US" w:eastAsia="zh-CN"/>
              </w:rPr>
              <w:t>eqg</w:t>
            </w:r>
            <w:r>
              <w:rPr>
                <w:rFonts w:hint="eastAsia"/>
                <w:b w:val="0"/>
                <w:bCs w:val="0"/>
                <w:color w:val="000000"/>
                <w:sz w:val="24"/>
                <w:szCs w:val="24"/>
                <w:lang w:val="en-US" w:eastAsia="zh-CN"/>
              </w:rPr>
              <w:t>——建设项目声源在预测点产生的噪声贡献值，dB；</w:t>
            </w:r>
          </w:p>
          <w:p w14:paraId="417123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color w:val="000000"/>
                <w:sz w:val="24"/>
                <w:szCs w:val="24"/>
                <w:vertAlign w:val="baseline"/>
                <w:lang w:val="en-US" w:eastAsia="zh-CN"/>
              </w:rPr>
            </w:pPr>
            <w:r>
              <w:rPr>
                <w:rFonts w:hint="eastAsia"/>
                <w:b w:val="0"/>
                <w:bCs w:val="0"/>
                <w:color w:val="000000"/>
                <w:sz w:val="24"/>
                <w:szCs w:val="24"/>
                <w:lang w:val="en-US" w:eastAsia="zh-CN"/>
              </w:rPr>
              <w:t>L</w:t>
            </w:r>
            <w:r>
              <w:rPr>
                <w:rFonts w:hint="eastAsia"/>
                <w:b w:val="0"/>
                <w:bCs w:val="0"/>
                <w:color w:val="000000"/>
                <w:sz w:val="24"/>
                <w:szCs w:val="24"/>
                <w:vertAlign w:val="subscript"/>
                <w:lang w:val="en-US" w:eastAsia="zh-CN"/>
              </w:rPr>
              <w:t>eqb</w:t>
            </w:r>
            <w:r>
              <w:rPr>
                <w:rFonts w:hint="eastAsia"/>
                <w:b w:val="0"/>
                <w:bCs w:val="0"/>
                <w:color w:val="000000"/>
                <w:sz w:val="24"/>
                <w:szCs w:val="24"/>
                <w:lang w:val="en-US" w:eastAsia="zh-CN"/>
              </w:rPr>
              <w:t>——预测点的背景噪声值，dB。</w:t>
            </w:r>
          </w:p>
          <w:p w14:paraId="7B2AB9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厂界噪声预测结果见下表。</w:t>
            </w:r>
          </w:p>
          <w:p w14:paraId="6DE7F8E5">
            <w:pPr>
              <w:keepNext w:val="0"/>
              <w:keepLines w:val="0"/>
              <w:pageBreakBefore w:val="0"/>
              <w:widowControl w:val="0"/>
              <w:kinsoku/>
              <w:wordWrap/>
              <w:overflowPunct/>
              <w:topLinePunct w:val="0"/>
              <w:autoSpaceDE w:val="0"/>
              <w:autoSpaceDN w:val="0"/>
              <w:bidi w:val="0"/>
              <w:adjustRightInd w:val="0"/>
              <w:snapToGrid/>
              <w:spacing w:before="157" w:beforeLines="50" w:line="360" w:lineRule="auto"/>
              <w:jc w:val="center"/>
              <w:textAlignment w:val="auto"/>
              <w:rPr>
                <w:rFonts w:hint="eastAsia"/>
                <w:color w:val="auto"/>
                <w:sz w:val="18"/>
                <w:szCs w:val="21"/>
                <w:highlight w:val="none"/>
                <w:lang w:eastAsia="zh-CN"/>
              </w:rPr>
            </w:pPr>
            <w:bookmarkStart w:id="6" w:name="_Ref50134665"/>
            <w:r>
              <w:rPr>
                <w:rFonts w:hint="eastAsia" w:eastAsia="宋体"/>
                <w:color w:val="auto"/>
                <w:kern w:val="2"/>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表 </w:t>
            </w: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SEQ 表 \* ARABIC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lang w:val="en-US" w:eastAsia="zh-CN"/>
              </w:rPr>
              <w:t>39</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 xml:space="preserve"> </w:t>
            </w:r>
            <w:r>
              <w:rPr>
                <w:rFonts w:hint="eastAsia"/>
                <w:b/>
                <w:bCs/>
                <w:color w:val="auto"/>
                <w:sz w:val="21"/>
                <w:szCs w:val="21"/>
                <w:highlight w:val="none"/>
                <w:lang w:val="en-US" w:eastAsia="zh-CN"/>
              </w:rPr>
              <w:t>建设项目厂界</w:t>
            </w:r>
            <w:r>
              <w:rPr>
                <w:rFonts w:hint="eastAsia"/>
                <w:b/>
                <w:bCs/>
                <w:color w:val="auto"/>
                <w:sz w:val="21"/>
                <w:szCs w:val="21"/>
                <w:highlight w:val="none"/>
                <w:lang w:val="zh-CN"/>
              </w:rPr>
              <w:t>噪声</w:t>
            </w:r>
            <w:r>
              <w:rPr>
                <w:rFonts w:hint="eastAsia"/>
                <w:b/>
                <w:bCs/>
                <w:color w:val="auto"/>
                <w:sz w:val="21"/>
                <w:szCs w:val="21"/>
                <w:highlight w:val="none"/>
                <w:lang w:val="en-US" w:eastAsia="zh-CN"/>
              </w:rPr>
              <w:t>贡献值结果与达标分析表</w:t>
            </w:r>
          </w:p>
          <w:bookmarkEnd w:id="6"/>
          <w:tbl>
            <w:tblPr>
              <w:tblStyle w:val="7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3"/>
              <w:gridCol w:w="1286"/>
              <w:gridCol w:w="1577"/>
              <w:gridCol w:w="2084"/>
              <w:gridCol w:w="1437"/>
            </w:tblGrid>
            <w:tr w14:paraId="089B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0" w:type="pct"/>
                  <w:vMerge w:val="restart"/>
                  <w:noWrap w:val="0"/>
                  <w:tcMar>
                    <w:left w:w="0" w:type="dxa"/>
                    <w:right w:w="0" w:type="dxa"/>
                  </w:tcMar>
                  <w:vAlign w:val="center"/>
                </w:tcPr>
                <w:p w14:paraId="194C25C8">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预测方位</w:t>
                  </w:r>
                </w:p>
              </w:tc>
              <w:tc>
                <w:tcPr>
                  <w:tcW w:w="769" w:type="pct"/>
                  <w:vMerge w:val="restart"/>
                  <w:noWrap w:val="0"/>
                  <w:tcMar>
                    <w:left w:w="0" w:type="dxa"/>
                    <w:right w:w="0" w:type="dxa"/>
                  </w:tcMar>
                  <w:vAlign w:val="center"/>
                </w:tcPr>
                <w:p w14:paraId="189D6F14">
                  <w:pPr>
                    <w:pStyle w:val="50"/>
                    <w:ind w:left="-36" w:right="-36"/>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时段</w:t>
                  </w:r>
                </w:p>
              </w:tc>
              <w:tc>
                <w:tcPr>
                  <w:tcW w:w="943" w:type="pct"/>
                  <w:vMerge w:val="restart"/>
                  <w:noWrap w:val="0"/>
                  <w:tcMar>
                    <w:left w:w="0" w:type="dxa"/>
                    <w:right w:w="0" w:type="dxa"/>
                  </w:tcMar>
                  <w:vAlign w:val="center"/>
                </w:tcPr>
                <w:p w14:paraId="538F090F">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贡献值/</w:t>
                  </w:r>
                  <w:r>
                    <w:rPr>
                      <w:rFonts w:hint="default" w:ascii="Times New Roman" w:hAnsi="Times New Roman" w:eastAsia="宋体" w:cs="Times New Roman"/>
                      <w:color w:val="auto"/>
                      <w:sz w:val="21"/>
                      <w:szCs w:val="21"/>
                      <w:highlight w:val="none"/>
                    </w:rPr>
                    <w:t>dB(A)</w:t>
                  </w:r>
                </w:p>
              </w:tc>
              <w:tc>
                <w:tcPr>
                  <w:tcW w:w="1246" w:type="pct"/>
                  <w:vMerge w:val="restart"/>
                  <w:noWrap w:val="0"/>
                  <w:tcMar>
                    <w:left w:w="0" w:type="dxa"/>
                    <w:right w:w="0" w:type="dxa"/>
                  </w:tcMar>
                  <w:vAlign w:val="center"/>
                </w:tcPr>
                <w:p w14:paraId="7860F711">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w:t>
                  </w:r>
                  <w:r>
                    <w:rPr>
                      <w:rFonts w:hint="default" w:ascii="Times New Roman" w:hAnsi="Times New Roman" w:eastAsia="宋体" w:cs="Times New Roman"/>
                      <w:color w:val="auto"/>
                      <w:sz w:val="21"/>
                      <w:szCs w:val="21"/>
                      <w:highlight w:val="none"/>
                    </w:rPr>
                    <w:t>dB(A)</w:t>
                  </w:r>
                </w:p>
              </w:tc>
              <w:tc>
                <w:tcPr>
                  <w:tcW w:w="859" w:type="pct"/>
                  <w:vMerge w:val="restart"/>
                  <w:noWrap w:val="0"/>
                  <w:tcMar>
                    <w:left w:w="0" w:type="dxa"/>
                    <w:right w:w="0" w:type="dxa"/>
                  </w:tcMar>
                  <w:vAlign w:val="center"/>
                </w:tcPr>
                <w:p w14:paraId="378054B4">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达标情况</w:t>
                  </w:r>
                </w:p>
              </w:tc>
            </w:tr>
            <w:tr w14:paraId="33EF5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80" w:type="pct"/>
                  <w:vMerge w:val="continue"/>
                  <w:noWrap w:val="0"/>
                  <w:tcMar>
                    <w:left w:w="0" w:type="dxa"/>
                    <w:right w:w="0" w:type="dxa"/>
                  </w:tcMar>
                  <w:vAlign w:val="center"/>
                </w:tcPr>
                <w:p w14:paraId="3B9B1757">
                  <w:pPr>
                    <w:pStyle w:val="50"/>
                    <w:ind w:left="-36" w:right="-36"/>
                    <w:contextualSpacing/>
                    <w:rPr>
                      <w:rFonts w:hint="default" w:ascii="Times New Roman" w:hAnsi="Times New Roman" w:eastAsia="宋体" w:cs="Times New Roman"/>
                      <w:color w:val="auto"/>
                      <w:sz w:val="21"/>
                      <w:szCs w:val="21"/>
                      <w:highlight w:val="none"/>
                    </w:rPr>
                  </w:pPr>
                </w:p>
              </w:tc>
              <w:tc>
                <w:tcPr>
                  <w:tcW w:w="769" w:type="pct"/>
                  <w:vMerge w:val="continue"/>
                  <w:noWrap w:val="0"/>
                  <w:tcMar>
                    <w:left w:w="0" w:type="dxa"/>
                    <w:right w:w="0" w:type="dxa"/>
                  </w:tcMar>
                  <w:vAlign w:val="center"/>
                </w:tcPr>
                <w:p w14:paraId="6F178FD3">
                  <w:pPr>
                    <w:pStyle w:val="50"/>
                    <w:ind w:left="-36" w:right="-36"/>
                    <w:contextualSpacing/>
                    <w:rPr>
                      <w:rFonts w:hint="default" w:ascii="Times New Roman" w:hAnsi="Times New Roman" w:eastAsia="宋体" w:cs="Times New Roman"/>
                      <w:color w:val="auto"/>
                      <w:sz w:val="21"/>
                      <w:szCs w:val="21"/>
                      <w:highlight w:val="none"/>
                    </w:rPr>
                  </w:pPr>
                </w:p>
              </w:tc>
              <w:tc>
                <w:tcPr>
                  <w:tcW w:w="943" w:type="pct"/>
                  <w:vMerge w:val="continue"/>
                  <w:noWrap w:val="0"/>
                  <w:tcMar>
                    <w:left w:w="0" w:type="dxa"/>
                    <w:right w:w="0" w:type="dxa"/>
                  </w:tcMar>
                  <w:vAlign w:val="center"/>
                </w:tcPr>
                <w:p w14:paraId="59D6583C">
                  <w:pPr>
                    <w:pStyle w:val="50"/>
                    <w:ind w:left="-36" w:right="-36"/>
                    <w:contextualSpacing/>
                    <w:rPr>
                      <w:rFonts w:hint="default" w:ascii="Times New Roman" w:hAnsi="Times New Roman" w:eastAsia="宋体" w:cs="Times New Roman"/>
                      <w:color w:val="auto"/>
                      <w:sz w:val="21"/>
                      <w:szCs w:val="21"/>
                      <w:highlight w:val="none"/>
                    </w:rPr>
                  </w:pPr>
                </w:p>
              </w:tc>
              <w:tc>
                <w:tcPr>
                  <w:tcW w:w="1246" w:type="pct"/>
                  <w:vMerge w:val="continue"/>
                  <w:noWrap w:val="0"/>
                  <w:tcMar>
                    <w:left w:w="0" w:type="dxa"/>
                    <w:right w:w="0" w:type="dxa"/>
                  </w:tcMar>
                  <w:vAlign w:val="center"/>
                </w:tcPr>
                <w:p w14:paraId="775A1BD2">
                  <w:pPr>
                    <w:pStyle w:val="50"/>
                    <w:ind w:left="-36" w:right="-36"/>
                    <w:contextualSpacing/>
                    <w:rPr>
                      <w:rFonts w:hint="default" w:ascii="Times New Roman" w:hAnsi="Times New Roman" w:eastAsia="宋体" w:cs="Times New Roman"/>
                      <w:color w:val="auto"/>
                      <w:sz w:val="21"/>
                      <w:szCs w:val="21"/>
                      <w:highlight w:val="none"/>
                    </w:rPr>
                  </w:pPr>
                </w:p>
              </w:tc>
              <w:tc>
                <w:tcPr>
                  <w:tcW w:w="859" w:type="pct"/>
                  <w:vMerge w:val="continue"/>
                  <w:noWrap w:val="0"/>
                  <w:tcMar>
                    <w:left w:w="0" w:type="dxa"/>
                    <w:right w:w="0" w:type="dxa"/>
                  </w:tcMar>
                  <w:vAlign w:val="center"/>
                </w:tcPr>
                <w:p w14:paraId="697AFDA7">
                  <w:pPr>
                    <w:pStyle w:val="50"/>
                    <w:ind w:left="-36" w:right="-36"/>
                    <w:contextualSpacing/>
                    <w:rPr>
                      <w:rFonts w:hint="default" w:ascii="Times New Roman" w:hAnsi="Times New Roman" w:eastAsia="宋体" w:cs="Times New Roman"/>
                      <w:color w:val="auto"/>
                      <w:sz w:val="21"/>
                      <w:szCs w:val="21"/>
                      <w:highlight w:val="none"/>
                    </w:rPr>
                  </w:pPr>
                </w:p>
              </w:tc>
            </w:tr>
            <w:tr w14:paraId="6AF9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80" w:type="pct"/>
                  <w:noWrap w:val="0"/>
                  <w:tcMar>
                    <w:left w:w="0" w:type="dxa"/>
                    <w:right w:w="0" w:type="dxa"/>
                  </w:tcMar>
                  <w:vAlign w:val="center"/>
                </w:tcPr>
                <w:p w14:paraId="0AD07A09">
                  <w:pPr>
                    <w:pStyle w:val="50"/>
                    <w:ind w:left="-36" w:right="-36"/>
                    <w:contextualSpacing/>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lang w:val="en-US" w:eastAsia="zh-CN"/>
                    </w:rPr>
                    <w:t>西侧</w:t>
                  </w:r>
                </w:p>
              </w:tc>
              <w:tc>
                <w:tcPr>
                  <w:tcW w:w="769" w:type="pct"/>
                  <w:noWrap w:val="0"/>
                  <w:tcMar>
                    <w:left w:w="0" w:type="dxa"/>
                    <w:right w:w="0" w:type="dxa"/>
                  </w:tcMar>
                  <w:vAlign w:val="center"/>
                </w:tcPr>
                <w:p w14:paraId="4CD1FA26">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943" w:type="pct"/>
                  <w:noWrap w:val="0"/>
                  <w:tcMar>
                    <w:left w:w="0" w:type="dxa"/>
                    <w:right w:w="0" w:type="dxa"/>
                  </w:tcMar>
                  <w:vAlign w:val="center"/>
                </w:tcPr>
                <w:p w14:paraId="014467EB">
                  <w:pPr>
                    <w:keepNext w:val="0"/>
                    <w:keepLines w:val="0"/>
                    <w:widowControl/>
                    <w:suppressLineNumbers w:val="0"/>
                    <w:contextualSpacing/>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48.86</w:t>
                  </w:r>
                </w:p>
              </w:tc>
              <w:tc>
                <w:tcPr>
                  <w:tcW w:w="1246" w:type="pct"/>
                  <w:noWrap w:val="0"/>
                  <w:tcMar>
                    <w:left w:w="0" w:type="dxa"/>
                    <w:right w:w="0" w:type="dxa"/>
                  </w:tcMar>
                  <w:vAlign w:val="center"/>
                </w:tcPr>
                <w:p w14:paraId="00AFF4B5">
                  <w:pPr>
                    <w:pStyle w:val="50"/>
                    <w:ind w:left="-36" w:right="-36"/>
                    <w:contextualSpacing/>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55</w:t>
                  </w:r>
                </w:p>
              </w:tc>
              <w:tc>
                <w:tcPr>
                  <w:tcW w:w="859" w:type="pct"/>
                  <w:noWrap w:val="0"/>
                  <w:tcMar>
                    <w:left w:w="0" w:type="dxa"/>
                    <w:right w:w="0" w:type="dxa"/>
                  </w:tcMar>
                  <w:vAlign w:val="center"/>
                </w:tcPr>
                <w:p w14:paraId="7394A3BF">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r>
            <w:tr w14:paraId="2DED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80" w:type="pct"/>
                  <w:noWrap w:val="0"/>
                  <w:tcMar>
                    <w:left w:w="0" w:type="dxa"/>
                    <w:right w:w="0" w:type="dxa"/>
                  </w:tcMar>
                  <w:vAlign w:val="center"/>
                </w:tcPr>
                <w:p w14:paraId="4F5406E6">
                  <w:pPr>
                    <w:pStyle w:val="50"/>
                    <w:ind w:left="-36" w:leftChars="0" w:right="-36" w:rightChars="0"/>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lang w:val="en-US" w:eastAsia="zh-CN"/>
                    </w:rPr>
                    <w:t>东侧</w:t>
                  </w:r>
                </w:p>
              </w:tc>
              <w:tc>
                <w:tcPr>
                  <w:tcW w:w="769" w:type="pct"/>
                  <w:noWrap w:val="0"/>
                  <w:tcMar>
                    <w:left w:w="0" w:type="dxa"/>
                    <w:right w:w="0" w:type="dxa"/>
                  </w:tcMar>
                  <w:vAlign w:val="center"/>
                </w:tcPr>
                <w:p w14:paraId="07C63516">
                  <w:pPr>
                    <w:pStyle w:val="50"/>
                    <w:ind w:left="-36" w:leftChars="0" w:right="-36" w:rightChars="0"/>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943" w:type="pct"/>
                  <w:noWrap w:val="0"/>
                  <w:tcMar>
                    <w:left w:w="0" w:type="dxa"/>
                    <w:right w:w="0" w:type="dxa"/>
                  </w:tcMar>
                  <w:vAlign w:val="center"/>
                </w:tcPr>
                <w:p w14:paraId="1B8942D3">
                  <w:pPr>
                    <w:keepNext w:val="0"/>
                    <w:keepLines w:val="0"/>
                    <w:widowControl/>
                    <w:suppressLineNumbers w:val="0"/>
                    <w:contextualSpacing/>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66.02</w:t>
                  </w:r>
                </w:p>
              </w:tc>
              <w:tc>
                <w:tcPr>
                  <w:tcW w:w="1246" w:type="pct"/>
                  <w:noWrap w:val="0"/>
                  <w:tcMar>
                    <w:left w:w="0" w:type="dxa"/>
                    <w:right w:w="0" w:type="dxa"/>
                  </w:tcMar>
                  <w:vAlign w:val="center"/>
                </w:tcPr>
                <w:p w14:paraId="2B74B708">
                  <w:pPr>
                    <w:pStyle w:val="50"/>
                    <w:ind w:left="-36" w:leftChars="0" w:right="-36" w:rightChars="0"/>
                    <w:contextualSpacing/>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70</w:t>
                  </w:r>
                </w:p>
              </w:tc>
              <w:tc>
                <w:tcPr>
                  <w:tcW w:w="859" w:type="pct"/>
                  <w:noWrap w:val="0"/>
                  <w:tcMar>
                    <w:left w:w="0" w:type="dxa"/>
                    <w:right w:w="0" w:type="dxa"/>
                  </w:tcMar>
                  <w:vAlign w:val="center"/>
                </w:tcPr>
                <w:p w14:paraId="40BC83E9">
                  <w:pPr>
                    <w:ind w:left="-36" w:right="-36"/>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54DF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80" w:type="pct"/>
                  <w:noWrap w:val="0"/>
                  <w:tcMar>
                    <w:left w:w="0" w:type="dxa"/>
                    <w:right w:w="0" w:type="dxa"/>
                  </w:tcMar>
                  <w:vAlign w:val="center"/>
                </w:tcPr>
                <w:p w14:paraId="082595A4">
                  <w:pPr>
                    <w:pStyle w:val="50"/>
                    <w:ind w:left="-36" w:leftChars="0" w:right="-36" w:rightChars="0"/>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lang w:val="en-US" w:eastAsia="zh-CN"/>
                    </w:rPr>
                    <w:t>南侧</w:t>
                  </w:r>
                </w:p>
              </w:tc>
              <w:tc>
                <w:tcPr>
                  <w:tcW w:w="769" w:type="pct"/>
                  <w:noWrap w:val="0"/>
                  <w:tcMar>
                    <w:left w:w="0" w:type="dxa"/>
                    <w:right w:w="0" w:type="dxa"/>
                  </w:tcMar>
                  <w:vAlign w:val="center"/>
                </w:tcPr>
                <w:p w14:paraId="3DFD5CC1">
                  <w:pPr>
                    <w:pStyle w:val="50"/>
                    <w:ind w:left="-36" w:leftChars="0" w:right="-36" w:rightChars="0"/>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943" w:type="pct"/>
                  <w:noWrap w:val="0"/>
                  <w:tcMar>
                    <w:left w:w="0" w:type="dxa"/>
                    <w:right w:w="0" w:type="dxa"/>
                  </w:tcMar>
                  <w:vAlign w:val="center"/>
                </w:tcPr>
                <w:p w14:paraId="2B6F94C7">
                  <w:pPr>
                    <w:keepNext w:val="0"/>
                    <w:keepLines w:val="0"/>
                    <w:widowControl/>
                    <w:suppressLineNumbers w:val="0"/>
                    <w:contextualSpacing/>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51.28</w:t>
                  </w:r>
                </w:p>
              </w:tc>
              <w:tc>
                <w:tcPr>
                  <w:tcW w:w="1246" w:type="pct"/>
                  <w:noWrap w:val="0"/>
                  <w:tcMar>
                    <w:left w:w="0" w:type="dxa"/>
                    <w:right w:w="0" w:type="dxa"/>
                  </w:tcMar>
                  <w:vAlign w:val="center"/>
                </w:tcPr>
                <w:p w14:paraId="76ADC0C4">
                  <w:pPr>
                    <w:ind w:left="-36" w:leftChars="0" w:right="-36" w:rightChars="0"/>
                    <w:contextualSpacing/>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55</w:t>
                  </w:r>
                </w:p>
              </w:tc>
              <w:tc>
                <w:tcPr>
                  <w:tcW w:w="859" w:type="pct"/>
                  <w:noWrap w:val="0"/>
                  <w:tcMar>
                    <w:left w:w="0" w:type="dxa"/>
                    <w:right w:w="0" w:type="dxa"/>
                  </w:tcMar>
                  <w:vAlign w:val="center"/>
                </w:tcPr>
                <w:p w14:paraId="5C918CF3">
                  <w:pPr>
                    <w:ind w:left="-36" w:right="-36"/>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2104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80" w:type="pct"/>
                  <w:noWrap w:val="0"/>
                  <w:tcMar>
                    <w:left w:w="0" w:type="dxa"/>
                    <w:right w:w="0" w:type="dxa"/>
                  </w:tcMar>
                  <w:vAlign w:val="center"/>
                </w:tcPr>
                <w:p w14:paraId="718F3E46">
                  <w:pPr>
                    <w:pStyle w:val="50"/>
                    <w:ind w:left="-36" w:leftChars="0" w:right="-36" w:rightChars="0"/>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lang w:val="en-US" w:eastAsia="zh-CN"/>
                    </w:rPr>
                    <w:t>北侧</w:t>
                  </w:r>
                </w:p>
              </w:tc>
              <w:tc>
                <w:tcPr>
                  <w:tcW w:w="769" w:type="pct"/>
                  <w:noWrap w:val="0"/>
                  <w:tcMar>
                    <w:left w:w="0" w:type="dxa"/>
                    <w:right w:w="0" w:type="dxa"/>
                  </w:tcMar>
                  <w:vAlign w:val="center"/>
                </w:tcPr>
                <w:p w14:paraId="54E236FB">
                  <w:pPr>
                    <w:pStyle w:val="50"/>
                    <w:ind w:left="-36" w:leftChars="0" w:right="-36" w:rightChars="0"/>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943" w:type="pct"/>
                  <w:noWrap w:val="0"/>
                  <w:tcMar>
                    <w:left w:w="0" w:type="dxa"/>
                    <w:right w:w="0" w:type="dxa"/>
                  </w:tcMar>
                  <w:vAlign w:val="center"/>
                </w:tcPr>
                <w:p w14:paraId="59AC1D7A">
                  <w:pPr>
                    <w:keepNext w:val="0"/>
                    <w:keepLines w:val="0"/>
                    <w:widowControl/>
                    <w:suppressLineNumbers w:val="0"/>
                    <w:contextualSpacing/>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47.32</w:t>
                  </w:r>
                </w:p>
              </w:tc>
              <w:tc>
                <w:tcPr>
                  <w:tcW w:w="1246" w:type="pct"/>
                  <w:noWrap w:val="0"/>
                  <w:tcMar>
                    <w:left w:w="0" w:type="dxa"/>
                    <w:right w:w="0" w:type="dxa"/>
                  </w:tcMar>
                  <w:vAlign w:val="center"/>
                </w:tcPr>
                <w:p w14:paraId="5DEE3E5A">
                  <w:pPr>
                    <w:ind w:left="-36" w:leftChars="0" w:right="-36" w:rightChars="0"/>
                    <w:contextualSpacing/>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vertAlign w:val="baseline"/>
                      <w:lang w:val="en-US" w:eastAsia="zh-CN" w:bidi="ar-SA"/>
                    </w:rPr>
                    <w:t>55</w:t>
                  </w:r>
                </w:p>
              </w:tc>
              <w:tc>
                <w:tcPr>
                  <w:tcW w:w="859" w:type="pct"/>
                  <w:noWrap w:val="0"/>
                  <w:tcMar>
                    <w:left w:w="0" w:type="dxa"/>
                    <w:right w:w="0" w:type="dxa"/>
                  </w:tcMar>
                  <w:vAlign w:val="center"/>
                </w:tcPr>
                <w:p w14:paraId="5DCDDF1E">
                  <w:pPr>
                    <w:ind w:left="-36" w:right="-36"/>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bl>
          <w:p w14:paraId="7C6AABA1">
            <w:pPr>
              <w:keepNext w:val="0"/>
              <w:keepLines w:val="0"/>
              <w:pageBreakBefore w:val="0"/>
              <w:widowControl w:val="0"/>
              <w:kinsoku/>
              <w:wordWrap/>
              <w:overflowPunct/>
              <w:topLinePunct w:val="0"/>
              <w:autoSpaceDE w:val="0"/>
              <w:autoSpaceDN w:val="0"/>
              <w:bidi w:val="0"/>
              <w:adjustRightInd w:val="0"/>
              <w:snapToGrid/>
              <w:spacing w:before="157" w:beforeLines="50" w:line="360" w:lineRule="auto"/>
              <w:jc w:val="center"/>
              <w:textAlignment w:val="auto"/>
              <w:rPr>
                <w:rFonts w:hint="eastAsia"/>
                <w:color w:val="auto"/>
                <w:sz w:val="18"/>
                <w:szCs w:val="21"/>
                <w:highlight w:val="none"/>
                <w:lang w:eastAsia="zh-CN"/>
              </w:rPr>
            </w:pPr>
            <w:r>
              <w:rPr>
                <w:rFonts w:hint="eastAsia" w:eastAsia="宋体"/>
                <w:color w:val="auto"/>
                <w:kern w:val="2"/>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表 </w:t>
            </w:r>
            <w:r>
              <w:rPr>
                <w:rFonts w:hint="default" w:ascii="Times New Roman" w:hAnsi="Times New Roman" w:eastAsia="宋体" w:cs="Times New Roman"/>
                <w:b/>
                <w:bCs/>
                <w:color w:val="auto"/>
                <w:sz w:val="21"/>
                <w:szCs w:val="21"/>
                <w:highlight w:val="none"/>
                <w:lang w:val="en-US" w:eastAsia="zh-CN"/>
              </w:rPr>
              <w:fldChar w:fldCharType="begin"/>
            </w:r>
            <w:r>
              <w:rPr>
                <w:rFonts w:hint="default" w:ascii="Times New Roman" w:hAnsi="Times New Roman" w:eastAsia="宋体" w:cs="Times New Roman"/>
                <w:b/>
                <w:bCs/>
                <w:color w:val="auto"/>
                <w:sz w:val="21"/>
                <w:szCs w:val="21"/>
                <w:highlight w:val="none"/>
                <w:lang w:val="en-US" w:eastAsia="zh-CN"/>
              </w:rPr>
              <w:instrText xml:space="preserve"> SEQ 表 \* ARABIC </w:instrText>
            </w:r>
            <w:r>
              <w:rPr>
                <w:rFonts w:hint="default" w:ascii="Times New Roman" w:hAnsi="Times New Roman" w:eastAsia="宋体" w:cs="Times New Roman"/>
                <w:b/>
                <w:bCs/>
                <w:color w:val="auto"/>
                <w:sz w:val="21"/>
                <w:szCs w:val="21"/>
                <w:highlight w:val="none"/>
                <w:lang w:val="en-US" w:eastAsia="zh-CN"/>
              </w:rPr>
              <w:fldChar w:fldCharType="separate"/>
            </w:r>
            <w:r>
              <w:rPr>
                <w:rFonts w:hint="default" w:ascii="Times New Roman" w:hAnsi="Times New Roman" w:eastAsia="宋体" w:cs="Times New Roman"/>
                <w:b/>
                <w:bCs/>
                <w:color w:val="auto"/>
                <w:sz w:val="21"/>
                <w:szCs w:val="21"/>
                <w:highlight w:val="none"/>
                <w:lang w:val="en-US" w:eastAsia="zh-CN"/>
              </w:rPr>
              <w:t>40</w:t>
            </w:r>
            <w:r>
              <w:rPr>
                <w:rFonts w:hint="default" w:ascii="Times New Roman" w:hAnsi="Times New Roman" w:eastAsia="宋体" w:cs="Times New Roman"/>
                <w:b/>
                <w:bCs/>
                <w:color w:val="auto"/>
                <w:sz w:val="21"/>
                <w:szCs w:val="21"/>
                <w:highlight w:val="none"/>
                <w:lang w:val="en-US" w:eastAsia="zh-CN"/>
              </w:rPr>
              <w:fldChar w:fldCharType="end"/>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 xml:space="preserve"> </w:t>
            </w:r>
            <w:r>
              <w:rPr>
                <w:rFonts w:hint="eastAsia"/>
                <w:b/>
                <w:bCs/>
                <w:color w:val="auto"/>
                <w:sz w:val="21"/>
                <w:szCs w:val="21"/>
                <w:highlight w:val="none"/>
                <w:lang w:val="en-US" w:eastAsia="zh-CN"/>
              </w:rPr>
              <w:t>声环境保护目标调查表</w:t>
            </w:r>
          </w:p>
          <w:tbl>
            <w:tblPr>
              <w:tblStyle w:val="7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
              <w:gridCol w:w="805"/>
              <w:gridCol w:w="510"/>
              <w:gridCol w:w="510"/>
              <w:gridCol w:w="512"/>
              <w:gridCol w:w="677"/>
              <w:gridCol w:w="516"/>
              <w:gridCol w:w="1306"/>
              <w:gridCol w:w="3301"/>
            </w:tblGrid>
            <w:tr w14:paraId="25DA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 w:type="pct"/>
                  <w:vMerge w:val="restart"/>
                  <w:noWrap w:val="0"/>
                  <w:tcMar>
                    <w:left w:w="0" w:type="dxa"/>
                    <w:right w:w="0" w:type="dxa"/>
                  </w:tcMar>
                  <w:vAlign w:val="center"/>
                </w:tcPr>
                <w:p w14:paraId="7DCF83BB">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序号</w:t>
                  </w:r>
                </w:p>
              </w:tc>
              <w:tc>
                <w:tcPr>
                  <w:tcW w:w="481" w:type="pct"/>
                  <w:vMerge w:val="restart"/>
                  <w:noWrap w:val="0"/>
                  <w:tcMar>
                    <w:left w:w="0" w:type="dxa"/>
                    <w:right w:w="0" w:type="dxa"/>
                  </w:tcMar>
                  <w:vAlign w:val="center"/>
                </w:tcPr>
                <w:p w14:paraId="3DDFCC08">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名称</w:t>
                  </w:r>
                </w:p>
              </w:tc>
              <w:tc>
                <w:tcPr>
                  <w:tcW w:w="917" w:type="pct"/>
                  <w:gridSpan w:val="3"/>
                  <w:noWrap w:val="0"/>
                  <w:tcMar>
                    <w:left w:w="0" w:type="dxa"/>
                    <w:right w:w="0" w:type="dxa"/>
                  </w:tcMar>
                  <w:vAlign w:val="center"/>
                </w:tcPr>
                <w:p w14:paraId="16368C15">
                  <w:pPr>
                    <w:pStyle w:val="50"/>
                    <w:ind w:left="-36" w:right="-36"/>
                    <w:contextualSpacing/>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空间相对</w:t>
                  </w:r>
                  <w:r>
                    <w:rPr>
                      <w:rFonts w:hint="default" w:ascii="Times New Roman" w:hAnsi="Times New Roman" w:eastAsia="宋体" w:cs="Times New Roman"/>
                      <w:color w:val="auto"/>
                      <w:sz w:val="21"/>
                      <w:szCs w:val="21"/>
                      <w:highlight w:val="none"/>
                    </w:rPr>
                    <w:t>位置</w:t>
                  </w:r>
                  <w:r>
                    <w:rPr>
                      <w:rFonts w:hint="default" w:ascii="Times New Roman" w:hAnsi="Times New Roman" w:eastAsia="宋体" w:cs="Times New Roman"/>
                      <w:color w:val="auto"/>
                      <w:sz w:val="21"/>
                      <w:szCs w:val="21"/>
                      <w:highlight w:val="none"/>
                      <w:lang w:val="en-US" w:eastAsia="zh-CN"/>
                    </w:rPr>
                    <w:t>/m</w:t>
                  </w:r>
                </w:p>
              </w:tc>
              <w:tc>
                <w:tcPr>
                  <w:tcW w:w="405" w:type="pct"/>
                  <w:vMerge w:val="restart"/>
                  <w:noWrap w:val="0"/>
                  <w:tcMar>
                    <w:left w:w="0" w:type="dxa"/>
                    <w:right w:w="0" w:type="dxa"/>
                  </w:tcMar>
                  <w:vAlign w:val="center"/>
                </w:tcPr>
                <w:p w14:paraId="1EEFCAB1">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距离厂界最近距离</w:t>
                  </w:r>
                </w:p>
              </w:tc>
              <w:tc>
                <w:tcPr>
                  <w:tcW w:w="308" w:type="pct"/>
                  <w:vMerge w:val="restart"/>
                  <w:noWrap w:val="0"/>
                  <w:tcMar>
                    <w:left w:w="0" w:type="dxa"/>
                    <w:right w:w="0" w:type="dxa"/>
                  </w:tcMar>
                  <w:vAlign w:val="center"/>
                </w:tcPr>
                <w:p w14:paraId="298B4C78">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方位</w:t>
                  </w:r>
                </w:p>
              </w:tc>
              <w:tc>
                <w:tcPr>
                  <w:tcW w:w="781" w:type="pct"/>
                  <w:vMerge w:val="restart"/>
                  <w:noWrap w:val="0"/>
                  <w:tcMar>
                    <w:left w:w="0" w:type="dxa"/>
                    <w:right w:w="0" w:type="dxa"/>
                  </w:tcMar>
                  <w:vAlign w:val="center"/>
                </w:tcPr>
                <w:p w14:paraId="2FDB54B2">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执行标准/功能区类别</w:t>
                  </w:r>
                </w:p>
              </w:tc>
              <w:tc>
                <w:tcPr>
                  <w:tcW w:w="1976" w:type="pct"/>
                  <w:vMerge w:val="restart"/>
                  <w:noWrap w:val="0"/>
                  <w:tcMar>
                    <w:left w:w="0" w:type="dxa"/>
                    <w:right w:w="0" w:type="dxa"/>
                  </w:tcMar>
                  <w:vAlign w:val="center"/>
                </w:tcPr>
                <w:p w14:paraId="62D3C6E5">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声环境保护目标情况说明</w:t>
                  </w:r>
                </w:p>
              </w:tc>
            </w:tr>
            <w:tr w14:paraId="79ACA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 w:type="pct"/>
                  <w:vMerge w:val="continue"/>
                  <w:noWrap w:val="0"/>
                  <w:tcMar>
                    <w:left w:w="0" w:type="dxa"/>
                    <w:right w:w="0" w:type="dxa"/>
                  </w:tcMar>
                  <w:vAlign w:val="center"/>
                </w:tcPr>
                <w:p w14:paraId="65C390F3">
                  <w:pPr>
                    <w:pStyle w:val="50"/>
                    <w:ind w:left="-36" w:right="-36"/>
                    <w:contextualSpacing/>
                    <w:rPr>
                      <w:rFonts w:hint="default" w:ascii="Times New Roman" w:hAnsi="Times New Roman" w:eastAsia="宋体" w:cs="Times New Roman"/>
                      <w:color w:val="auto"/>
                      <w:sz w:val="21"/>
                      <w:szCs w:val="21"/>
                      <w:highlight w:val="none"/>
                    </w:rPr>
                  </w:pPr>
                </w:p>
              </w:tc>
              <w:tc>
                <w:tcPr>
                  <w:tcW w:w="481" w:type="pct"/>
                  <w:vMerge w:val="continue"/>
                  <w:noWrap w:val="0"/>
                  <w:tcMar>
                    <w:left w:w="0" w:type="dxa"/>
                    <w:right w:w="0" w:type="dxa"/>
                  </w:tcMar>
                  <w:vAlign w:val="center"/>
                </w:tcPr>
                <w:p w14:paraId="70EAF087">
                  <w:pPr>
                    <w:pStyle w:val="50"/>
                    <w:ind w:left="-36" w:right="-36"/>
                    <w:contextualSpacing/>
                    <w:rPr>
                      <w:rFonts w:hint="default" w:ascii="Times New Roman" w:hAnsi="Times New Roman" w:eastAsia="宋体" w:cs="Times New Roman"/>
                      <w:color w:val="auto"/>
                      <w:sz w:val="21"/>
                      <w:szCs w:val="21"/>
                      <w:highlight w:val="none"/>
                    </w:rPr>
                  </w:pPr>
                </w:p>
              </w:tc>
              <w:tc>
                <w:tcPr>
                  <w:tcW w:w="305" w:type="pct"/>
                  <w:noWrap w:val="0"/>
                  <w:tcMar>
                    <w:left w:w="0" w:type="dxa"/>
                    <w:right w:w="0" w:type="dxa"/>
                  </w:tcMar>
                  <w:vAlign w:val="center"/>
                </w:tcPr>
                <w:p w14:paraId="5C92DADD">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305" w:type="pct"/>
                  <w:noWrap w:val="0"/>
                  <w:tcMar>
                    <w:left w:w="0" w:type="dxa"/>
                    <w:right w:w="0" w:type="dxa"/>
                  </w:tcMar>
                  <w:vAlign w:val="center"/>
                </w:tcPr>
                <w:p w14:paraId="5CC2452C">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306" w:type="pct"/>
                  <w:noWrap w:val="0"/>
                  <w:tcMar>
                    <w:left w:w="0" w:type="dxa"/>
                    <w:right w:w="0" w:type="dxa"/>
                  </w:tcMar>
                  <w:vAlign w:val="center"/>
                </w:tcPr>
                <w:p w14:paraId="34C13F10">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w:t>
                  </w:r>
                </w:p>
              </w:tc>
              <w:tc>
                <w:tcPr>
                  <w:tcW w:w="405" w:type="pct"/>
                  <w:vMerge w:val="continue"/>
                  <w:noWrap w:val="0"/>
                  <w:tcMar>
                    <w:left w:w="0" w:type="dxa"/>
                    <w:right w:w="0" w:type="dxa"/>
                  </w:tcMar>
                  <w:vAlign w:val="center"/>
                </w:tcPr>
                <w:p w14:paraId="6F7E600C">
                  <w:pPr>
                    <w:pStyle w:val="50"/>
                    <w:ind w:left="-36" w:right="-36"/>
                    <w:contextualSpacing/>
                    <w:rPr>
                      <w:rFonts w:hint="default" w:ascii="Times New Roman" w:hAnsi="Times New Roman" w:eastAsia="宋体" w:cs="Times New Roman"/>
                      <w:color w:val="auto"/>
                      <w:sz w:val="21"/>
                      <w:szCs w:val="21"/>
                      <w:highlight w:val="none"/>
                    </w:rPr>
                  </w:pPr>
                </w:p>
              </w:tc>
              <w:tc>
                <w:tcPr>
                  <w:tcW w:w="308" w:type="pct"/>
                  <w:vMerge w:val="continue"/>
                  <w:noWrap w:val="0"/>
                  <w:tcMar>
                    <w:left w:w="0" w:type="dxa"/>
                    <w:right w:w="0" w:type="dxa"/>
                  </w:tcMar>
                  <w:vAlign w:val="center"/>
                </w:tcPr>
                <w:p w14:paraId="14928C29">
                  <w:pPr>
                    <w:pStyle w:val="50"/>
                    <w:ind w:left="-36" w:right="-36"/>
                    <w:contextualSpacing/>
                    <w:rPr>
                      <w:rFonts w:hint="default" w:ascii="Times New Roman" w:hAnsi="Times New Roman" w:eastAsia="宋体" w:cs="Times New Roman"/>
                      <w:color w:val="auto"/>
                      <w:sz w:val="21"/>
                      <w:szCs w:val="21"/>
                      <w:highlight w:val="none"/>
                    </w:rPr>
                  </w:pPr>
                </w:p>
              </w:tc>
              <w:tc>
                <w:tcPr>
                  <w:tcW w:w="781" w:type="pct"/>
                  <w:vMerge w:val="continue"/>
                  <w:noWrap w:val="0"/>
                  <w:tcMar>
                    <w:left w:w="0" w:type="dxa"/>
                    <w:right w:w="0" w:type="dxa"/>
                  </w:tcMar>
                  <w:vAlign w:val="center"/>
                </w:tcPr>
                <w:p w14:paraId="47224B8F">
                  <w:pPr>
                    <w:pStyle w:val="50"/>
                    <w:ind w:left="-36" w:right="-36"/>
                    <w:contextualSpacing/>
                    <w:rPr>
                      <w:rFonts w:hint="default" w:ascii="Times New Roman" w:hAnsi="Times New Roman" w:eastAsia="宋体" w:cs="Times New Roman"/>
                      <w:color w:val="auto"/>
                      <w:sz w:val="21"/>
                      <w:szCs w:val="21"/>
                      <w:highlight w:val="none"/>
                    </w:rPr>
                  </w:pPr>
                </w:p>
              </w:tc>
              <w:tc>
                <w:tcPr>
                  <w:tcW w:w="1976" w:type="pct"/>
                  <w:vMerge w:val="continue"/>
                  <w:noWrap w:val="0"/>
                  <w:tcMar>
                    <w:left w:w="0" w:type="dxa"/>
                    <w:right w:w="0" w:type="dxa"/>
                  </w:tcMar>
                  <w:vAlign w:val="center"/>
                </w:tcPr>
                <w:p w14:paraId="5A62D05E">
                  <w:pPr>
                    <w:pStyle w:val="50"/>
                    <w:ind w:left="-36" w:right="-36"/>
                    <w:contextualSpacing/>
                    <w:rPr>
                      <w:rFonts w:hint="default" w:ascii="Times New Roman" w:hAnsi="Times New Roman" w:eastAsia="宋体" w:cs="Times New Roman"/>
                      <w:color w:val="auto"/>
                      <w:sz w:val="21"/>
                      <w:szCs w:val="21"/>
                      <w:highlight w:val="none"/>
                    </w:rPr>
                  </w:pPr>
                </w:p>
              </w:tc>
            </w:tr>
            <w:tr w14:paraId="7A14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 w:type="pct"/>
                  <w:noWrap w:val="0"/>
                  <w:tcMar>
                    <w:left w:w="0" w:type="dxa"/>
                    <w:right w:w="0" w:type="dxa"/>
                  </w:tcMar>
                  <w:vAlign w:val="center"/>
                </w:tcPr>
                <w:p w14:paraId="4D00C6FD">
                  <w:pPr>
                    <w:keepNext w:val="0"/>
                    <w:keepLines w:val="0"/>
                    <w:pageBreakBefore w:val="0"/>
                    <w:widowControl w:val="0"/>
                    <w:kinsoku/>
                    <w:wordWrap/>
                    <w:overflowPunct/>
                    <w:topLinePunct w:val="0"/>
                    <w:bidi w:val="0"/>
                    <w:snapToGrid/>
                    <w:spacing w:line="240" w:lineRule="auto"/>
                    <w:contextualSpacing/>
                    <w:jc w:val="center"/>
                    <w:textAlignment w:val="auto"/>
                    <w:rPr>
                      <w:rFonts w:hint="default" w:ascii="Times New Roman" w:hAnsi="Times New Roman" w:eastAsia="宋体" w:cs="Times New Roman"/>
                      <w:color w:val="auto"/>
                      <w:sz w:val="21"/>
                      <w:szCs w:val="21"/>
                      <w:highlight w:val="none"/>
                      <w:lang w:eastAsia="zh-CN"/>
                    </w:rPr>
                  </w:pPr>
                  <w:r>
                    <w:rPr>
                      <w:rFonts w:hint="eastAsia"/>
                      <w:b w:val="0"/>
                      <w:bCs w:val="0"/>
                      <w:color w:val="000000"/>
                      <w:sz w:val="21"/>
                      <w:szCs w:val="21"/>
                      <w:vertAlign w:val="baseline"/>
                      <w:lang w:val="en-US" w:eastAsia="zh-CN"/>
                    </w:rPr>
                    <w:t>1</w:t>
                  </w:r>
                </w:p>
              </w:tc>
              <w:tc>
                <w:tcPr>
                  <w:tcW w:w="481" w:type="pct"/>
                  <w:noWrap w:val="0"/>
                  <w:tcMar>
                    <w:left w:w="0" w:type="dxa"/>
                    <w:right w:w="0" w:type="dxa"/>
                  </w:tcMar>
                  <w:vAlign w:val="center"/>
                </w:tcPr>
                <w:p w14:paraId="134FC105">
                  <w:pPr>
                    <w:contextualSpacing/>
                    <w:jc w:val="center"/>
                    <w:rPr>
                      <w:rFonts w:hint="default" w:ascii="Times New Roman" w:hAnsi="Times New Roman" w:eastAsia="宋体" w:cs="Times New Roman"/>
                      <w:color w:val="auto"/>
                      <w:sz w:val="21"/>
                      <w:szCs w:val="21"/>
                      <w:highlight w:val="none"/>
                      <w:lang w:eastAsia="zh-CN"/>
                    </w:rPr>
                  </w:pPr>
                  <w:r>
                    <w:rPr>
                      <w:rFonts w:hint="eastAsia" w:eastAsia="宋体"/>
                      <w:kern w:val="24"/>
                      <w:sz w:val="21"/>
                      <w:szCs w:val="21"/>
                      <w:highlight w:val="none"/>
                      <w:lang w:val="en-US" w:eastAsia="zh-CN"/>
                    </w:rPr>
                    <w:t>安置小区</w:t>
                  </w:r>
                </w:p>
              </w:tc>
              <w:tc>
                <w:tcPr>
                  <w:tcW w:w="305" w:type="pct"/>
                  <w:noWrap w:val="0"/>
                  <w:tcMar>
                    <w:left w:w="0" w:type="dxa"/>
                    <w:right w:w="0" w:type="dxa"/>
                  </w:tcMar>
                  <w:vAlign w:val="center"/>
                </w:tcPr>
                <w:p w14:paraId="1EF17647">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46</w:t>
                  </w:r>
                </w:p>
              </w:tc>
              <w:tc>
                <w:tcPr>
                  <w:tcW w:w="305" w:type="pct"/>
                  <w:noWrap w:val="0"/>
                  <w:tcMar>
                    <w:left w:w="0" w:type="dxa"/>
                    <w:right w:w="0" w:type="dxa"/>
                  </w:tcMar>
                  <w:vAlign w:val="center"/>
                </w:tcPr>
                <w:p w14:paraId="145BC0AC">
                  <w:pPr>
                    <w:pStyle w:val="50"/>
                    <w:ind w:left="-36" w:right="-36"/>
                    <w:contextualSpacing/>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111</w:t>
                  </w:r>
                </w:p>
              </w:tc>
              <w:tc>
                <w:tcPr>
                  <w:tcW w:w="306" w:type="pct"/>
                  <w:noWrap w:val="0"/>
                  <w:tcMar>
                    <w:left w:w="0" w:type="dxa"/>
                    <w:right w:w="0" w:type="dxa"/>
                  </w:tcMar>
                  <w:vAlign w:val="center"/>
                </w:tcPr>
                <w:p w14:paraId="4B2379CB">
                  <w:pPr>
                    <w:ind w:left="-36" w:right="-36"/>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05" w:type="pct"/>
                  <w:noWrap w:val="0"/>
                  <w:tcMar>
                    <w:left w:w="0" w:type="dxa"/>
                    <w:right w:w="0" w:type="dxa"/>
                  </w:tcMar>
                  <w:vAlign w:val="center"/>
                </w:tcPr>
                <w:p w14:paraId="76938CCA">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30m</w:t>
                  </w:r>
                </w:p>
              </w:tc>
              <w:tc>
                <w:tcPr>
                  <w:tcW w:w="308" w:type="pct"/>
                  <w:noWrap w:val="0"/>
                  <w:tcMar>
                    <w:left w:w="0" w:type="dxa"/>
                    <w:right w:w="0" w:type="dxa"/>
                  </w:tcMar>
                  <w:vAlign w:val="center"/>
                </w:tcPr>
                <w:p w14:paraId="21690B12">
                  <w:pPr>
                    <w:keepNext w:val="0"/>
                    <w:keepLines w:val="0"/>
                    <w:widowControl/>
                    <w:suppressLineNumbers w:val="0"/>
                    <w:contextualSpacing/>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NW</w:t>
                  </w:r>
                </w:p>
              </w:tc>
              <w:tc>
                <w:tcPr>
                  <w:tcW w:w="781" w:type="pct"/>
                  <w:noWrap w:val="0"/>
                  <w:tcMar>
                    <w:left w:w="0" w:type="dxa"/>
                    <w:right w:w="0" w:type="dxa"/>
                  </w:tcMar>
                  <w:vAlign w:val="center"/>
                </w:tcPr>
                <w:p w14:paraId="4B098237">
                  <w:pPr>
                    <w:pStyle w:val="50"/>
                    <w:ind w:left="-36" w:right="-36"/>
                    <w:contextualSpacing/>
                    <w:rPr>
                      <w:rFonts w:hint="default" w:ascii="Times New Roman" w:hAnsi="Times New Roman" w:eastAsia="宋体" w:cs="Times New Roman"/>
                      <w:b w:val="0"/>
                      <w:bCs w:val="0"/>
                      <w:color w:val="000000"/>
                      <w:kern w:val="2"/>
                      <w:sz w:val="21"/>
                      <w:szCs w:val="21"/>
                      <w:vertAlign w:val="baseline"/>
                      <w:lang w:val="en-US" w:eastAsia="zh-CN" w:bidi="ar-SA"/>
                    </w:rPr>
                  </w:pPr>
                  <w:r>
                    <w:rPr>
                      <w:rFonts w:ascii="Times New Roman" w:hAnsi="Times New Roman"/>
                      <w:color w:val="000000"/>
                      <w:kern w:val="2"/>
                      <w:sz w:val="21"/>
                      <w:szCs w:val="21"/>
                    </w:rPr>
                    <w:t>《工业企业厂界环境噪声排放标准》（GB12348-2008）</w:t>
                  </w:r>
                  <w:r>
                    <w:rPr>
                      <w:rFonts w:hint="eastAsia" w:ascii="Times New Roman" w:hAnsi="Times New Roman"/>
                      <w:color w:val="000000"/>
                      <w:kern w:val="2"/>
                      <w:sz w:val="21"/>
                      <w:szCs w:val="21"/>
                      <w:lang w:val="en-US" w:eastAsia="zh-CN"/>
                    </w:rPr>
                    <w:t>2类</w:t>
                  </w:r>
                </w:p>
              </w:tc>
              <w:tc>
                <w:tcPr>
                  <w:tcW w:w="1976" w:type="pct"/>
                  <w:noWrap w:val="0"/>
                  <w:tcMar>
                    <w:left w:w="0" w:type="dxa"/>
                    <w:right w:w="0" w:type="dxa"/>
                  </w:tcMar>
                  <w:vAlign w:val="center"/>
                </w:tcPr>
                <w:p w14:paraId="748F3D3C">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砖混结构，西南朝向，3层，均安装铝合金玻璃窗，位于项目西北侧，现有环境噪声为交通噪声和社会生活噪声。</w:t>
                  </w:r>
                </w:p>
              </w:tc>
            </w:tr>
            <w:tr w14:paraId="5DBD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 w:type="pct"/>
                  <w:noWrap w:val="0"/>
                  <w:tcMar>
                    <w:left w:w="0" w:type="dxa"/>
                    <w:right w:w="0" w:type="dxa"/>
                  </w:tcMar>
                  <w:vAlign w:val="center"/>
                </w:tcPr>
                <w:p w14:paraId="23182F76">
                  <w:pPr>
                    <w:keepNext w:val="0"/>
                    <w:keepLines w:val="0"/>
                    <w:pageBreakBefore w:val="0"/>
                    <w:widowControl w:val="0"/>
                    <w:kinsoku/>
                    <w:wordWrap/>
                    <w:overflowPunct/>
                    <w:topLinePunct w:val="0"/>
                    <w:bidi w:val="0"/>
                    <w:snapToGrid/>
                    <w:spacing w:line="240" w:lineRule="auto"/>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eastAsia"/>
                      <w:b w:val="0"/>
                      <w:bCs w:val="0"/>
                      <w:color w:val="000000"/>
                      <w:sz w:val="21"/>
                      <w:szCs w:val="21"/>
                      <w:vertAlign w:val="baseline"/>
                      <w:lang w:val="en-US" w:eastAsia="zh-CN"/>
                    </w:rPr>
                    <w:t>2</w:t>
                  </w:r>
                </w:p>
              </w:tc>
              <w:tc>
                <w:tcPr>
                  <w:tcW w:w="481" w:type="pct"/>
                  <w:noWrap w:val="0"/>
                  <w:tcMar>
                    <w:left w:w="0" w:type="dxa"/>
                    <w:right w:w="0" w:type="dxa"/>
                  </w:tcMar>
                  <w:vAlign w:val="center"/>
                </w:tcPr>
                <w:p w14:paraId="23BB6B18">
                  <w:pPr>
                    <w:contextualSpacing/>
                    <w:jc w:val="center"/>
                    <w:rPr>
                      <w:rFonts w:hint="default" w:ascii="Times New Roman" w:hAnsi="Times New Roman" w:eastAsia="宋体" w:cs="Times New Roman"/>
                      <w:color w:val="auto"/>
                      <w:sz w:val="21"/>
                      <w:szCs w:val="21"/>
                      <w:highlight w:val="none"/>
                      <w:lang w:val="en-US" w:eastAsia="zh-CN"/>
                    </w:rPr>
                  </w:pPr>
                  <w:r>
                    <w:rPr>
                      <w:rFonts w:hint="eastAsia" w:eastAsia="宋体"/>
                      <w:kern w:val="24"/>
                      <w:sz w:val="21"/>
                      <w:szCs w:val="21"/>
                      <w:highlight w:val="none"/>
                      <w:lang w:val="en-US" w:eastAsia="zh-CN"/>
                    </w:rPr>
                    <w:t>霍山县医院西院区（霍山县黑石渡卫生院）</w:t>
                  </w:r>
                </w:p>
              </w:tc>
              <w:tc>
                <w:tcPr>
                  <w:tcW w:w="305" w:type="pct"/>
                  <w:noWrap w:val="0"/>
                  <w:tcMar>
                    <w:left w:w="0" w:type="dxa"/>
                    <w:right w:w="0" w:type="dxa"/>
                  </w:tcMar>
                  <w:vAlign w:val="center"/>
                </w:tcPr>
                <w:p w14:paraId="2C2D164E">
                  <w:pPr>
                    <w:pStyle w:val="50"/>
                    <w:ind w:left="-36" w:leftChars="0" w:right="-36" w:rightChars="0"/>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305" w:type="pct"/>
                  <w:noWrap w:val="0"/>
                  <w:tcMar>
                    <w:left w:w="0" w:type="dxa"/>
                    <w:right w:w="0" w:type="dxa"/>
                  </w:tcMar>
                  <w:vAlign w:val="center"/>
                </w:tcPr>
                <w:p w14:paraId="3AA70D53">
                  <w:pPr>
                    <w:pStyle w:val="50"/>
                    <w:ind w:left="-36" w:right="-36"/>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306" w:type="pct"/>
                  <w:noWrap w:val="0"/>
                  <w:tcMar>
                    <w:left w:w="0" w:type="dxa"/>
                    <w:right w:w="0" w:type="dxa"/>
                  </w:tcMar>
                  <w:vAlign w:val="center"/>
                </w:tcPr>
                <w:p w14:paraId="0BB12E7B">
                  <w:pPr>
                    <w:ind w:left="-36" w:right="-36"/>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405" w:type="pct"/>
                  <w:noWrap w:val="0"/>
                  <w:tcMar>
                    <w:left w:w="0" w:type="dxa"/>
                    <w:right w:w="0" w:type="dxa"/>
                  </w:tcMar>
                  <w:vAlign w:val="center"/>
                </w:tcPr>
                <w:p w14:paraId="0F7C150F">
                  <w:pPr>
                    <w:pStyle w:val="50"/>
                    <w:ind w:left="-36" w:leftChars="0" w:right="-36" w:rightChars="0"/>
                    <w:contextualSpacing/>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15m</w:t>
                  </w:r>
                </w:p>
              </w:tc>
              <w:tc>
                <w:tcPr>
                  <w:tcW w:w="308" w:type="pct"/>
                  <w:noWrap w:val="0"/>
                  <w:tcMar>
                    <w:left w:w="0" w:type="dxa"/>
                    <w:right w:w="0" w:type="dxa"/>
                  </w:tcMar>
                  <w:vAlign w:val="center"/>
                </w:tcPr>
                <w:p w14:paraId="243EF7D1">
                  <w:pPr>
                    <w:keepNext w:val="0"/>
                    <w:keepLines w:val="0"/>
                    <w:widowControl/>
                    <w:suppressLineNumbers w:val="0"/>
                    <w:contextualSpacing/>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SW</w:t>
                  </w:r>
                </w:p>
              </w:tc>
              <w:tc>
                <w:tcPr>
                  <w:tcW w:w="781" w:type="pct"/>
                  <w:noWrap w:val="0"/>
                  <w:tcMar>
                    <w:left w:w="0" w:type="dxa"/>
                    <w:right w:w="0" w:type="dxa"/>
                  </w:tcMar>
                  <w:vAlign w:val="center"/>
                </w:tcPr>
                <w:p w14:paraId="6E729D8B">
                  <w:pPr>
                    <w:pStyle w:val="50"/>
                    <w:ind w:left="-36" w:leftChars="0" w:right="-36" w:rightChars="0"/>
                    <w:contextualSpacing/>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b w:val="0"/>
                      <w:bCs w:val="0"/>
                      <w:color w:val="000000"/>
                      <w:kern w:val="2"/>
                      <w:sz w:val="21"/>
                      <w:szCs w:val="21"/>
                      <w:vertAlign w:val="baseline"/>
                      <w:lang w:val="en-US" w:eastAsia="zh-CN" w:bidi="ar-SA"/>
                    </w:rPr>
                    <w:t>《工业企业厂界环境噪声排放标准》（GB12348-2008）</w:t>
                  </w:r>
                  <w:r>
                    <w:rPr>
                      <w:rFonts w:hint="eastAsia" w:ascii="Times New Roman" w:hAnsi="Times New Roman" w:cs="Times New Roman"/>
                      <w:b w:val="0"/>
                      <w:bCs w:val="0"/>
                      <w:color w:val="000000"/>
                      <w:kern w:val="2"/>
                      <w:sz w:val="21"/>
                      <w:szCs w:val="21"/>
                      <w:vertAlign w:val="baseline"/>
                      <w:lang w:val="en-US" w:eastAsia="zh-CN" w:bidi="ar-SA"/>
                    </w:rPr>
                    <w:t>1类</w:t>
                  </w:r>
                </w:p>
              </w:tc>
              <w:tc>
                <w:tcPr>
                  <w:tcW w:w="1976" w:type="pct"/>
                  <w:noWrap w:val="0"/>
                  <w:tcMar>
                    <w:left w:w="0" w:type="dxa"/>
                    <w:right w:w="0" w:type="dxa"/>
                  </w:tcMar>
                  <w:vAlign w:val="center"/>
                </w:tcPr>
                <w:p w14:paraId="7DC52DD6">
                  <w:pPr>
                    <w:ind w:left="-36" w:right="-36"/>
                    <w:contextualSpacing/>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钢筋混凝土结构</w:t>
                  </w:r>
                  <w:r>
                    <w:rPr>
                      <w:rFonts w:hint="eastAsia" w:cs="Times New Roman"/>
                      <w:color w:val="auto"/>
                      <w:sz w:val="21"/>
                      <w:szCs w:val="21"/>
                      <w:highlight w:val="none"/>
                      <w:lang w:val="en-US" w:eastAsia="zh-CN"/>
                    </w:rPr>
                    <w:t>，共4栋楼，面朝迎驾西路的第一栋为6层主楼（局部3层），第二栋为西南朝向的4层康复楼，第三栋为西南朝向的5层员工周转楼，均安装</w:t>
                  </w:r>
                  <w:r>
                    <w:rPr>
                      <w:rFonts w:hint="eastAsia" w:ascii="Times New Roman" w:hAnsi="Times New Roman" w:cs="Times New Roman"/>
                      <w:color w:val="auto"/>
                      <w:sz w:val="21"/>
                      <w:szCs w:val="21"/>
                      <w:highlight w:val="none"/>
                      <w:lang w:val="en-US" w:eastAsia="zh-CN"/>
                    </w:rPr>
                    <w:t>铝合金玻璃窗</w:t>
                  </w:r>
                  <w:r>
                    <w:rPr>
                      <w:rFonts w:hint="eastAsia" w:cs="Times New Roman"/>
                      <w:color w:val="auto"/>
                      <w:sz w:val="21"/>
                      <w:szCs w:val="21"/>
                      <w:highlight w:val="none"/>
                      <w:lang w:val="en-US" w:eastAsia="zh-CN"/>
                    </w:rPr>
                    <w:t>，位于项目西南侧，现有员工68人，门诊接待能力为1500人次/年，现有噪声</w:t>
                  </w:r>
                  <w:r>
                    <w:rPr>
                      <w:rFonts w:hint="eastAsia" w:ascii="Times New Roman" w:hAnsi="Times New Roman" w:cs="Times New Roman"/>
                      <w:color w:val="auto"/>
                      <w:sz w:val="21"/>
                      <w:szCs w:val="21"/>
                      <w:highlight w:val="none"/>
                      <w:lang w:val="en-US" w:eastAsia="zh-CN"/>
                    </w:rPr>
                    <w:t>为交通噪声和社会生活噪声。</w:t>
                  </w:r>
                </w:p>
              </w:tc>
            </w:tr>
          </w:tbl>
          <w:p w14:paraId="5C211DFD">
            <w:pPr>
              <w:keepNext w:val="0"/>
              <w:keepLines w:val="0"/>
              <w:pageBreakBefore w:val="0"/>
              <w:widowControl w:val="0"/>
              <w:kinsoku/>
              <w:wordWrap/>
              <w:overflowPunct/>
              <w:topLinePunct w:val="0"/>
              <w:autoSpaceDE w:val="0"/>
              <w:autoSpaceDN w:val="0"/>
              <w:bidi w:val="0"/>
              <w:adjustRightInd w:val="0"/>
              <w:snapToGrid/>
              <w:spacing w:before="157" w:beforeLines="50" w:line="360" w:lineRule="auto"/>
              <w:jc w:val="center"/>
              <w:textAlignment w:val="auto"/>
              <w:rPr>
                <w:rFonts w:hint="default" w:ascii="Times New Roman" w:hAnsi="Times New Roman" w:eastAsia="宋体" w:cs="Times New Roman"/>
                <w:b/>
                <w:bCs/>
                <w:color w:val="auto"/>
                <w:kern w:val="2"/>
                <w:sz w:val="21"/>
                <w:szCs w:val="21"/>
                <w:highlight w:val="none"/>
                <w:lang w:val="en-US" w:eastAsia="zh-CN"/>
              </w:rPr>
            </w:pPr>
            <w:r>
              <w:rPr>
                <w:rFonts w:hint="eastAsia" w:ascii="Times New Roman" w:hAnsi="Times New Roman" w:eastAsia="宋体" w:cs="Times New Roman"/>
                <w:b/>
                <w:bCs/>
                <w:color w:val="auto"/>
                <w:kern w:val="2"/>
                <w:sz w:val="21"/>
                <w:szCs w:val="21"/>
                <w:highlight w:val="none"/>
              </w:rPr>
              <w:t xml:space="preserve"> </w:t>
            </w:r>
            <w:r>
              <w:rPr>
                <w:rFonts w:hint="default" w:ascii="Times New Roman" w:hAnsi="Times New Roman" w:eastAsia="宋体" w:cs="Times New Roman"/>
                <w:b/>
                <w:bCs/>
                <w:color w:val="auto"/>
                <w:kern w:val="2"/>
                <w:sz w:val="21"/>
                <w:szCs w:val="21"/>
                <w:highlight w:val="none"/>
                <w:lang w:val="en-US" w:eastAsia="zh-CN"/>
              </w:rPr>
              <w:t xml:space="preserve">表 </w:t>
            </w:r>
            <w:r>
              <w:rPr>
                <w:rFonts w:hint="default" w:ascii="Times New Roman" w:hAnsi="Times New Roman" w:eastAsia="宋体" w:cs="Times New Roman"/>
                <w:b/>
                <w:bCs/>
                <w:color w:val="auto"/>
                <w:kern w:val="2"/>
                <w:sz w:val="21"/>
                <w:szCs w:val="21"/>
                <w:highlight w:val="none"/>
                <w:lang w:val="en-US" w:eastAsia="zh-CN"/>
              </w:rPr>
              <w:fldChar w:fldCharType="begin"/>
            </w:r>
            <w:r>
              <w:rPr>
                <w:rFonts w:hint="default" w:ascii="Times New Roman" w:hAnsi="Times New Roman" w:eastAsia="宋体" w:cs="Times New Roman"/>
                <w:b/>
                <w:bCs/>
                <w:color w:val="auto"/>
                <w:kern w:val="2"/>
                <w:sz w:val="21"/>
                <w:szCs w:val="21"/>
                <w:highlight w:val="none"/>
                <w:lang w:val="en-US" w:eastAsia="zh-CN"/>
              </w:rPr>
              <w:instrText xml:space="preserve"> SEQ 表 \* ARABIC </w:instrText>
            </w:r>
            <w:r>
              <w:rPr>
                <w:rFonts w:hint="default" w:ascii="Times New Roman" w:hAnsi="Times New Roman" w:eastAsia="宋体" w:cs="Times New Roman"/>
                <w:b/>
                <w:bCs/>
                <w:color w:val="auto"/>
                <w:kern w:val="2"/>
                <w:sz w:val="21"/>
                <w:szCs w:val="21"/>
                <w:highlight w:val="none"/>
                <w:lang w:val="en-US" w:eastAsia="zh-CN"/>
              </w:rPr>
              <w:fldChar w:fldCharType="separate"/>
            </w:r>
            <w:r>
              <w:rPr>
                <w:rFonts w:hint="default" w:ascii="Times New Roman" w:hAnsi="Times New Roman" w:eastAsia="宋体" w:cs="Times New Roman"/>
                <w:b/>
                <w:bCs/>
                <w:color w:val="auto"/>
                <w:kern w:val="2"/>
                <w:sz w:val="21"/>
                <w:szCs w:val="21"/>
                <w:highlight w:val="none"/>
                <w:lang w:val="en-US" w:eastAsia="zh-CN"/>
              </w:rPr>
              <w:t>41</w:t>
            </w:r>
            <w:r>
              <w:rPr>
                <w:rFonts w:hint="default" w:ascii="Times New Roman" w:hAnsi="Times New Roman" w:eastAsia="宋体" w:cs="Times New Roman"/>
                <w:b/>
                <w:bCs/>
                <w:color w:val="auto"/>
                <w:kern w:val="2"/>
                <w:sz w:val="21"/>
                <w:szCs w:val="21"/>
                <w:highlight w:val="none"/>
                <w:lang w:val="en-US" w:eastAsia="zh-CN"/>
              </w:rPr>
              <w:fldChar w:fldCharType="end"/>
            </w:r>
            <w:r>
              <w:rPr>
                <w:rFonts w:hint="default" w:ascii="Times New Roman" w:hAnsi="Times New Roman" w:eastAsia="宋体" w:cs="Times New Roman"/>
                <w:b/>
                <w:bCs/>
                <w:color w:val="auto"/>
                <w:kern w:val="2"/>
                <w:sz w:val="21"/>
                <w:szCs w:val="21"/>
                <w:highlight w:val="none"/>
                <w:lang w:val="en-US" w:eastAsia="zh-CN"/>
              </w:rPr>
              <w:t xml:space="preserve"> </w:t>
            </w:r>
            <w:r>
              <w:rPr>
                <w:rFonts w:hint="eastAsia" w:ascii="Times New Roman" w:hAnsi="Times New Roman" w:eastAsia="宋体" w:cs="Times New Roman"/>
                <w:b/>
                <w:bCs/>
                <w:color w:val="auto"/>
                <w:kern w:val="2"/>
                <w:sz w:val="21"/>
                <w:szCs w:val="21"/>
                <w:highlight w:val="none"/>
                <w:lang w:val="en-US" w:eastAsia="zh-CN"/>
              </w:rPr>
              <w:t>敏感点</w:t>
            </w:r>
            <w:r>
              <w:rPr>
                <w:rFonts w:hint="eastAsia" w:ascii="Times New Roman" w:hAnsi="Times New Roman" w:eastAsia="宋体" w:cs="Times New Roman"/>
                <w:b/>
                <w:bCs/>
                <w:color w:val="auto"/>
                <w:kern w:val="2"/>
                <w:sz w:val="21"/>
                <w:szCs w:val="21"/>
                <w:highlight w:val="none"/>
                <w:lang w:val="zh-CN"/>
              </w:rPr>
              <w:t>噪声</w:t>
            </w:r>
            <w:r>
              <w:rPr>
                <w:rFonts w:hint="eastAsia" w:ascii="Times New Roman" w:hAnsi="Times New Roman" w:eastAsia="宋体" w:cs="Times New Roman"/>
                <w:b/>
                <w:bCs/>
                <w:color w:val="auto"/>
                <w:kern w:val="2"/>
                <w:sz w:val="21"/>
                <w:szCs w:val="21"/>
                <w:highlight w:val="none"/>
                <w:lang w:val="en-US" w:eastAsia="zh-CN"/>
              </w:rPr>
              <w:t>预测结果与达标分析表 单位：dB(A)</w:t>
            </w:r>
          </w:p>
          <w:tbl>
            <w:tblPr>
              <w:tblStyle w:val="31"/>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501"/>
              <w:gridCol w:w="878"/>
              <w:gridCol w:w="928"/>
              <w:gridCol w:w="928"/>
              <w:gridCol w:w="928"/>
              <w:gridCol w:w="985"/>
              <w:gridCol w:w="966"/>
              <w:gridCol w:w="833"/>
            </w:tblGrid>
            <w:tr w14:paraId="40BE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59C196FC">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序号</w:t>
                  </w:r>
                </w:p>
              </w:tc>
              <w:tc>
                <w:tcPr>
                  <w:tcW w:w="898" w:type="pct"/>
                  <w:vAlign w:val="center"/>
                </w:tcPr>
                <w:p w14:paraId="42C36051">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名称</w:t>
                  </w:r>
                </w:p>
              </w:tc>
              <w:tc>
                <w:tcPr>
                  <w:tcW w:w="525" w:type="pct"/>
                  <w:vAlign w:val="center"/>
                </w:tcPr>
                <w:p w14:paraId="41C79AC1">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昼间背景值</w:t>
                  </w:r>
                </w:p>
              </w:tc>
              <w:tc>
                <w:tcPr>
                  <w:tcW w:w="555" w:type="pct"/>
                  <w:vAlign w:val="center"/>
                </w:tcPr>
                <w:p w14:paraId="3DD315CF">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昼间现状值</w:t>
                  </w:r>
                </w:p>
              </w:tc>
              <w:tc>
                <w:tcPr>
                  <w:tcW w:w="555" w:type="pct"/>
                  <w:vAlign w:val="center"/>
                </w:tcPr>
                <w:p w14:paraId="3E5D04A9">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昼间噪声标准</w:t>
                  </w:r>
                </w:p>
              </w:tc>
              <w:tc>
                <w:tcPr>
                  <w:tcW w:w="555" w:type="pct"/>
                  <w:vAlign w:val="center"/>
                </w:tcPr>
                <w:p w14:paraId="4A681935">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昼间贡献值</w:t>
                  </w:r>
                </w:p>
              </w:tc>
              <w:tc>
                <w:tcPr>
                  <w:tcW w:w="589" w:type="pct"/>
                  <w:vAlign w:val="center"/>
                </w:tcPr>
                <w:p w14:paraId="222CF3A6">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昼间预测值</w:t>
                  </w:r>
                </w:p>
              </w:tc>
              <w:tc>
                <w:tcPr>
                  <w:tcW w:w="578" w:type="pct"/>
                  <w:vAlign w:val="center"/>
                </w:tcPr>
                <w:p w14:paraId="4EECC84B">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较现状增量</w:t>
                  </w:r>
                </w:p>
              </w:tc>
              <w:tc>
                <w:tcPr>
                  <w:tcW w:w="498" w:type="pct"/>
                  <w:vAlign w:val="center"/>
                </w:tcPr>
                <w:p w14:paraId="6501B0AC">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达标情况</w:t>
                  </w:r>
                </w:p>
              </w:tc>
            </w:tr>
            <w:tr w14:paraId="01E1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403DEBB4">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1</w:t>
                  </w:r>
                </w:p>
              </w:tc>
              <w:tc>
                <w:tcPr>
                  <w:tcW w:w="898" w:type="pct"/>
                  <w:vAlign w:val="center"/>
                </w:tcPr>
                <w:p w14:paraId="6F0C56B0">
                  <w:pPr>
                    <w:jc w:val="center"/>
                    <w:rPr>
                      <w:rFonts w:hint="eastAsia"/>
                      <w:b w:val="0"/>
                      <w:bCs w:val="0"/>
                      <w:color w:val="000000"/>
                      <w:sz w:val="21"/>
                      <w:szCs w:val="21"/>
                      <w:vertAlign w:val="baseline"/>
                      <w:lang w:val="en-US" w:eastAsia="zh-CN"/>
                    </w:rPr>
                  </w:pPr>
                  <w:r>
                    <w:rPr>
                      <w:rFonts w:hint="eastAsia" w:eastAsia="宋体"/>
                      <w:kern w:val="24"/>
                      <w:sz w:val="21"/>
                      <w:szCs w:val="21"/>
                      <w:highlight w:val="none"/>
                      <w:lang w:val="en-US" w:eastAsia="zh-CN"/>
                    </w:rPr>
                    <w:t>安置小区</w:t>
                  </w:r>
                </w:p>
              </w:tc>
              <w:tc>
                <w:tcPr>
                  <w:tcW w:w="525" w:type="pct"/>
                  <w:vAlign w:val="center"/>
                </w:tcPr>
                <w:p w14:paraId="2E19553D">
                  <w:pPr>
                    <w:tabs>
                      <w:tab w:val="left" w:pos="8475"/>
                    </w:tabs>
                    <w:jc w:val="center"/>
                    <w:rPr>
                      <w:rFonts w:hint="eastAsia"/>
                      <w:b w:val="0"/>
                      <w:bCs w:val="0"/>
                      <w:color w:val="000000"/>
                      <w:sz w:val="21"/>
                      <w:szCs w:val="21"/>
                      <w:vertAlign w:val="baseline"/>
                      <w:lang w:val="en-US" w:eastAsia="zh-CN"/>
                    </w:rPr>
                  </w:pPr>
                  <w:r>
                    <w:rPr>
                      <w:rFonts w:hint="eastAsia" w:cs="Times New Roman"/>
                      <w:kern w:val="2"/>
                      <w:sz w:val="21"/>
                      <w:szCs w:val="21"/>
                      <w:lang w:val="en-US" w:eastAsia="zh-CN" w:bidi="ar-SA"/>
                    </w:rPr>
                    <w:t>56</w:t>
                  </w:r>
                </w:p>
              </w:tc>
              <w:tc>
                <w:tcPr>
                  <w:tcW w:w="928" w:type="dxa"/>
                  <w:vAlign w:val="center"/>
                </w:tcPr>
                <w:p w14:paraId="1C0E7D93">
                  <w:pPr>
                    <w:tabs>
                      <w:tab w:val="left" w:pos="8475"/>
                    </w:tabs>
                    <w:jc w:val="center"/>
                    <w:rPr>
                      <w:rFonts w:hint="eastAsia"/>
                      <w:b w:val="0"/>
                      <w:bCs w:val="0"/>
                      <w:color w:val="000000"/>
                      <w:sz w:val="21"/>
                      <w:szCs w:val="21"/>
                      <w:vertAlign w:val="baseline"/>
                      <w:lang w:val="en-US" w:eastAsia="zh-CN"/>
                    </w:rPr>
                  </w:pPr>
                  <w:r>
                    <w:rPr>
                      <w:rFonts w:hint="eastAsia" w:cs="Times New Roman"/>
                      <w:kern w:val="2"/>
                      <w:sz w:val="21"/>
                      <w:szCs w:val="21"/>
                      <w:lang w:val="en-US" w:eastAsia="zh-CN" w:bidi="ar-SA"/>
                    </w:rPr>
                    <w:t>56</w:t>
                  </w:r>
                </w:p>
              </w:tc>
              <w:tc>
                <w:tcPr>
                  <w:tcW w:w="555" w:type="pct"/>
                  <w:vAlign w:val="center"/>
                </w:tcPr>
                <w:p w14:paraId="591971F5">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60</w:t>
                  </w:r>
                </w:p>
              </w:tc>
              <w:tc>
                <w:tcPr>
                  <w:tcW w:w="555" w:type="pct"/>
                  <w:vAlign w:val="center"/>
                </w:tcPr>
                <w:p w14:paraId="46CE2B7D">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47.5</w:t>
                  </w:r>
                </w:p>
              </w:tc>
              <w:tc>
                <w:tcPr>
                  <w:tcW w:w="589" w:type="pct"/>
                  <w:vAlign w:val="center"/>
                </w:tcPr>
                <w:p w14:paraId="25EEA7DF">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56.6</w:t>
                  </w:r>
                </w:p>
              </w:tc>
              <w:tc>
                <w:tcPr>
                  <w:tcW w:w="578" w:type="pct"/>
                  <w:vAlign w:val="center"/>
                </w:tcPr>
                <w:p w14:paraId="536158AD">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+0.6</w:t>
                  </w:r>
                </w:p>
              </w:tc>
              <w:tc>
                <w:tcPr>
                  <w:tcW w:w="498" w:type="pct"/>
                  <w:vAlign w:val="center"/>
                </w:tcPr>
                <w:p w14:paraId="1F6CFFA0">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达标</w:t>
                  </w:r>
                </w:p>
              </w:tc>
            </w:tr>
            <w:tr w14:paraId="479E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11C9C39F">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2</w:t>
                  </w:r>
                </w:p>
              </w:tc>
              <w:tc>
                <w:tcPr>
                  <w:tcW w:w="898" w:type="pct"/>
                  <w:vAlign w:val="center"/>
                </w:tcPr>
                <w:p w14:paraId="2C000F48">
                  <w:pPr>
                    <w:jc w:val="center"/>
                    <w:rPr>
                      <w:rFonts w:hint="eastAsia"/>
                      <w:b w:val="0"/>
                      <w:bCs w:val="0"/>
                      <w:color w:val="000000"/>
                      <w:sz w:val="21"/>
                      <w:szCs w:val="21"/>
                      <w:vertAlign w:val="baseline"/>
                      <w:lang w:val="en-US" w:eastAsia="zh-CN"/>
                    </w:rPr>
                  </w:pPr>
                  <w:r>
                    <w:rPr>
                      <w:rFonts w:hint="eastAsia" w:eastAsia="宋体"/>
                      <w:kern w:val="24"/>
                      <w:sz w:val="21"/>
                      <w:szCs w:val="21"/>
                      <w:highlight w:val="none"/>
                      <w:lang w:val="en-US" w:eastAsia="zh-CN"/>
                    </w:rPr>
                    <w:t>霍山县医院西院区（霍山县黑石渡卫生院）</w:t>
                  </w:r>
                </w:p>
              </w:tc>
              <w:tc>
                <w:tcPr>
                  <w:tcW w:w="525" w:type="pct"/>
                  <w:vAlign w:val="center"/>
                </w:tcPr>
                <w:p w14:paraId="14D80C23">
                  <w:pPr>
                    <w:tabs>
                      <w:tab w:val="left" w:pos="8475"/>
                    </w:tabs>
                    <w:jc w:val="center"/>
                    <w:rPr>
                      <w:rFonts w:hint="eastAsia"/>
                      <w:b w:val="0"/>
                      <w:bCs w:val="0"/>
                      <w:color w:val="000000"/>
                      <w:sz w:val="21"/>
                      <w:szCs w:val="21"/>
                      <w:vertAlign w:val="baseline"/>
                      <w:lang w:val="en-US" w:eastAsia="zh-CN"/>
                    </w:rPr>
                  </w:pPr>
                  <w:r>
                    <w:rPr>
                      <w:rFonts w:hint="eastAsia" w:cs="Times New Roman"/>
                      <w:kern w:val="2"/>
                      <w:sz w:val="21"/>
                      <w:szCs w:val="21"/>
                      <w:lang w:val="en-US" w:eastAsia="zh-CN" w:bidi="ar-SA"/>
                    </w:rPr>
                    <w:t>50</w:t>
                  </w:r>
                </w:p>
              </w:tc>
              <w:tc>
                <w:tcPr>
                  <w:tcW w:w="928" w:type="dxa"/>
                  <w:vAlign w:val="center"/>
                </w:tcPr>
                <w:p w14:paraId="6C4FE8DA">
                  <w:pPr>
                    <w:tabs>
                      <w:tab w:val="left" w:pos="8475"/>
                    </w:tabs>
                    <w:jc w:val="center"/>
                    <w:rPr>
                      <w:rFonts w:hint="eastAsia"/>
                      <w:b w:val="0"/>
                      <w:bCs w:val="0"/>
                      <w:color w:val="000000"/>
                      <w:sz w:val="21"/>
                      <w:szCs w:val="21"/>
                      <w:vertAlign w:val="baseline"/>
                      <w:lang w:val="en-US" w:eastAsia="zh-CN"/>
                    </w:rPr>
                  </w:pPr>
                  <w:r>
                    <w:rPr>
                      <w:rFonts w:hint="eastAsia" w:cs="Times New Roman"/>
                      <w:kern w:val="2"/>
                      <w:sz w:val="21"/>
                      <w:szCs w:val="21"/>
                      <w:lang w:val="en-US" w:eastAsia="zh-CN" w:bidi="ar-SA"/>
                    </w:rPr>
                    <w:t>50</w:t>
                  </w:r>
                </w:p>
              </w:tc>
              <w:tc>
                <w:tcPr>
                  <w:tcW w:w="555" w:type="pct"/>
                  <w:vAlign w:val="center"/>
                </w:tcPr>
                <w:p w14:paraId="4DB64C6F">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55</w:t>
                  </w:r>
                </w:p>
              </w:tc>
              <w:tc>
                <w:tcPr>
                  <w:tcW w:w="555" w:type="pct"/>
                  <w:vAlign w:val="center"/>
                </w:tcPr>
                <w:p w14:paraId="764E2D11">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45.1</w:t>
                  </w:r>
                </w:p>
              </w:tc>
              <w:tc>
                <w:tcPr>
                  <w:tcW w:w="589" w:type="pct"/>
                  <w:vAlign w:val="center"/>
                </w:tcPr>
                <w:p w14:paraId="4F209CD9">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51.2</w:t>
                  </w:r>
                </w:p>
              </w:tc>
              <w:tc>
                <w:tcPr>
                  <w:tcW w:w="578" w:type="pct"/>
                  <w:vAlign w:val="center"/>
                </w:tcPr>
                <w:p w14:paraId="24055AC6">
                  <w:pPr>
                    <w:keepNext w:val="0"/>
                    <w:keepLines w:val="0"/>
                    <w:pageBreakBefore w:val="0"/>
                    <w:widowControl w:val="0"/>
                    <w:kinsoku/>
                    <w:wordWrap/>
                    <w:overflowPunct/>
                    <w:topLinePunct w:val="0"/>
                    <w:bidi w:val="0"/>
                    <w:snapToGrid/>
                    <w:spacing w:line="240" w:lineRule="auto"/>
                    <w:jc w:val="center"/>
                    <w:textAlignment w:val="auto"/>
                    <w:rPr>
                      <w:rFonts w:hint="default"/>
                      <w:b w:val="0"/>
                      <w:bCs w:val="0"/>
                      <w:color w:val="000000"/>
                      <w:sz w:val="21"/>
                      <w:szCs w:val="21"/>
                      <w:vertAlign w:val="baseline"/>
                      <w:lang w:val="en-US" w:eastAsia="zh-CN"/>
                    </w:rPr>
                  </w:pPr>
                  <w:r>
                    <w:rPr>
                      <w:rFonts w:hint="eastAsia"/>
                      <w:b w:val="0"/>
                      <w:bCs w:val="0"/>
                      <w:color w:val="000000"/>
                      <w:sz w:val="21"/>
                      <w:szCs w:val="21"/>
                      <w:vertAlign w:val="baseline"/>
                      <w:lang w:val="en-US" w:eastAsia="zh-CN"/>
                    </w:rPr>
                    <w:t>+1.2</w:t>
                  </w:r>
                </w:p>
              </w:tc>
              <w:tc>
                <w:tcPr>
                  <w:tcW w:w="498" w:type="pct"/>
                  <w:vAlign w:val="center"/>
                </w:tcPr>
                <w:p w14:paraId="46C06BAA">
                  <w:pPr>
                    <w:keepNext w:val="0"/>
                    <w:keepLines w:val="0"/>
                    <w:pageBreakBefore w:val="0"/>
                    <w:widowControl w:val="0"/>
                    <w:kinsoku/>
                    <w:wordWrap/>
                    <w:overflowPunct/>
                    <w:topLinePunct w:val="0"/>
                    <w:bidi w:val="0"/>
                    <w:snapToGrid/>
                    <w:spacing w:line="240" w:lineRule="auto"/>
                    <w:jc w:val="center"/>
                    <w:textAlignment w:val="auto"/>
                    <w:rPr>
                      <w:rFonts w:hint="eastAsia"/>
                      <w:b w:val="0"/>
                      <w:bCs w:val="0"/>
                      <w:color w:val="000000"/>
                      <w:sz w:val="21"/>
                      <w:szCs w:val="21"/>
                      <w:vertAlign w:val="baseline"/>
                      <w:lang w:val="en-US" w:eastAsia="zh-CN"/>
                    </w:rPr>
                  </w:pPr>
                  <w:r>
                    <w:rPr>
                      <w:rFonts w:hint="eastAsia"/>
                      <w:b w:val="0"/>
                      <w:bCs w:val="0"/>
                      <w:color w:val="000000"/>
                      <w:sz w:val="21"/>
                      <w:szCs w:val="21"/>
                      <w:vertAlign w:val="baseline"/>
                      <w:lang w:val="en-US" w:eastAsia="zh-CN"/>
                    </w:rPr>
                    <w:t>达标</w:t>
                  </w:r>
                </w:p>
              </w:tc>
            </w:tr>
          </w:tbl>
          <w:p w14:paraId="7EB94BE2">
            <w:p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从预测结果可知，本项目建成后，四周场界昼间的噪声贡献值可以满足《工业企业厂界环境噪声排放标准》（GB12348-2008）</w:t>
            </w:r>
            <w:r>
              <w:rPr>
                <w:rFonts w:hint="eastAsia" w:cs="Times New Roman"/>
                <w:b w:val="0"/>
                <w:bCs w:val="0"/>
                <w:color w:val="auto"/>
                <w:sz w:val="24"/>
                <w:szCs w:val="24"/>
                <w:highlight w:val="none"/>
                <w:lang w:val="en-US" w:eastAsia="zh-CN"/>
              </w:rPr>
              <w:t>1类及4类区标准</w:t>
            </w:r>
            <w:r>
              <w:rPr>
                <w:rFonts w:hint="default" w:ascii="Times New Roman" w:hAnsi="Times New Roman" w:eastAsia="宋体" w:cs="Times New Roman"/>
                <w:b w:val="0"/>
                <w:bCs w:val="0"/>
                <w:color w:val="auto"/>
                <w:sz w:val="24"/>
                <w:szCs w:val="24"/>
                <w:highlight w:val="none"/>
                <w:lang w:val="en-US" w:eastAsia="zh-CN"/>
              </w:rPr>
              <w:t>排放限值，</w:t>
            </w:r>
            <w:r>
              <w:rPr>
                <w:rFonts w:hint="eastAsia" w:cs="Times New Roman"/>
                <w:b w:val="0"/>
                <w:bCs w:val="0"/>
                <w:color w:val="auto"/>
                <w:sz w:val="24"/>
                <w:szCs w:val="24"/>
                <w:highlight w:val="none"/>
                <w:lang w:val="en-US" w:eastAsia="zh-CN"/>
              </w:rPr>
              <w:t>项目周边50米范围内的声环境保护目标昼间声环境质量能分别满足《声环境质量标准》（GB3096-2008）1类及2类区的标准要求。</w:t>
            </w:r>
            <w:r>
              <w:rPr>
                <w:rFonts w:hint="default" w:ascii="Times New Roman" w:hAnsi="Times New Roman" w:eastAsia="宋体" w:cs="Times New Roman"/>
                <w:b w:val="0"/>
                <w:bCs w:val="0"/>
                <w:color w:val="auto"/>
                <w:sz w:val="24"/>
                <w:szCs w:val="24"/>
                <w:highlight w:val="none"/>
                <w:lang w:val="en-US" w:eastAsia="zh-CN"/>
              </w:rPr>
              <w:t>本项目建设对区域声环境影响较小，声环境影响可接受。</w:t>
            </w:r>
          </w:p>
          <w:p w14:paraId="19A96D32">
            <w:pPr>
              <w:spacing w:line="480" w:lineRule="exact"/>
              <w:ind w:firstLine="482" w:firstLineChars="200"/>
              <w:rPr>
                <w:rFonts w:hAnsi="宋体"/>
                <w:b/>
                <w:bCs/>
                <w:color w:val="auto"/>
              </w:rPr>
            </w:pPr>
            <w:r>
              <w:rPr>
                <w:rFonts w:hint="eastAsia" w:hAnsi="宋体"/>
                <w:b/>
                <w:bCs/>
                <w:color w:val="auto"/>
              </w:rPr>
              <w:t>（</w:t>
            </w:r>
            <w:r>
              <w:rPr>
                <w:rFonts w:hint="eastAsia" w:hAnsi="宋体"/>
                <w:b/>
                <w:bCs/>
                <w:color w:val="auto"/>
                <w:lang w:val="en-US" w:eastAsia="zh-CN"/>
              </w:rPr>
              <w:t>3</w:t>
            </w:r>
            <w:r>
              <w:rPr>
                <w:rFonts w:hint="eastAsia" w:hAnsi="宋体"/>
                <w:b/>
                <w:bCs/>
                <w:color w:val="auto"/>
              </w:rPr>
              <w:t>）噪声污染防治措施</w:t>
            </w:r>
          </w:p>
          <w:p w14:paraId="62F105E0">
            <w:pPr>
              <w:spacing w:line="480" w:lineRule="exact"/>
              <w:ind w:firstLine="480" w:firstLineChars="200"/>
              <w:rPr>
                <w:rFonts w:hAnsi="宋体"/>
                <w:color w:val="auto"/>
              </w:rPr>
            </w:pPr>
            <w:r>
              <w:rPr>
                <w:rFonts w:hint="eastAsia" w:hAnsi="宋体"/>
                <w:color w:val="auto"/>
              </w:rPr>
              <w:t>为确保场界噪声达标，减轻噪声污染对附近区域声环境的影响，本项目拟采用的降噪措施有：</w:t>
            </w:r>
          </w:p>
          <w:p w14:paraId="3CDCD75F">
            <w:pPr>
              <w:adjustRightInd w:val="0"/>
              <w:snapToGrid w:val="0"/>
              <w:spacing w:line="460" w:lineRule="exact"/>
              <w:ind w:firstLine="480" w:firstLineChars="200"/>
              <w:rPr>
                <w:rFonts w:hint="default" w:ascii="Times New Roman" w:hAnsi="Times New Roman" w:cs="Times New Roman"/>
                <w:color w:val="000000"/>
                <w:sz w:val="24"/>
              </w:rPr>
            </w:pPr>
            <w:r>
              <w:rPr>
                <w:rFonts w:hint="eastAsia" w:hAnsi="宋体"/>
                <w:color w:val="auto"/>
              </w:rPr>
              <w:t>a.</w:t>
            </w:r>
            <w:r>
              <w:rPr>
                <w:rFonts w:hint="default" w:ascii="Times New Roman" w:hAnsi="Times New Roman" w:cs="Times New Roman"/>
                <w:color w:val="000000"/>
                <w:sz w:val="24"/>
              </w:rPr>
              <w:t>针对噪声较高的设备安装</w:t>
            </w:r>
            <w:r>
              <w:rPr>
                <w:rFonts w:hint="eastAsia" w:ascii="Times New Roman" w:hAnsi="Times New Roman" w:cs="Times New Roman"/>
                <w:color w:val="000000"/>
                <w:sz w:val="24"/>
                <w:lang w:val="en-US" w:eastAsia="zh-CN"/>
              </w:rPr>
              <w:t>隔声</w:t>
            </w:r>
            <w:r>
              <w:rPr>
                <w:rFonts w:hint="default" w:ascii="Times New Roman" w:hAnsi="Times New Roman" w:cs="Times New Roman"/>
                <w:color w:val="000000"/>
                <w:sz w:val="24"/>
              </w:rPr>
              <w:t>垫，合理布置设备</w:t>
            </w:r>
            <w:r>
              <w:rPr>
                <w:rFonts w:hint="eastAsia" w:ascii="Times New Roman" w:hAnsi="Times New Roman" w:cs="Times New Roman"/>
                <w:color w:val="000000"/>
                <w:sz w:val="24"/>
                <w:lang w:val="en-US" w:eastAsia="zh-CN"/>
              </w:rPr>
              <w:t>位置</w:t>
            </w:r>
            <w:r>
              <w:rPr>
                <w:rFonts w:hint="default" w:ascii="Times New Roman" w:hAnsi="Times New Roman" w:cs="Times New Roman"/>
                <w:color w:val="000000"/>
                <w:sz w:val="24"/>
              </w:rPr>
              <w:t>；</w:t>
            </w:r>
          </w:p>
          <w:p w14:paraId="52A2E23E">
            <w:pPr>
              <w:spacing w:line="480" w:lineRule="exact"/>
              <w:ind w:firstLine="480" w:firstLineChars="200"/>
              <w:rPr>
                <w:rFonts w:hAnsi="宋体"/>
                <w:color w:val="auto"/>
              </w:rPr>
            </w:pPr>
            <w:r>
              <w:rPr>
                <w:rFonts w:hint="eastAsia" w:hAnsi="宋体"/>
                <w:color w:val="auto"/>
              </w:rPr>
              <w:t>b.</w:t>
            </w:r>
            <w:r>
              <w:rPr>
                <w:rFonts w:hint="default" w:ascii="Times New Roman" w:hAnsi="Times New Roman" w:cs="Times New Roman"/>
                <w:color w:val="000000"/>
                <w:sz w:val="24"/>
              </w:rPr>
              <w:t>定期维护设备，避免老化引起的噪声，使其处于良好运行状态；</w:t>
            </w:r>
          </w:p>
          <w:p w14:paraId="0634D0AF">
            <w:pPr>
              <w:spacing w:line="480" w:lineRule="exact"/>
              <w:ind w:firstLine="480" w:firstLineChars="200"/>
              <w:rPr>
                <w:rFonts w:hint="eastAsia" w:hAnsi="宋体" w:eastAsia="宋体"/>
                <w:color w:val="auto"/>
                <w:lang w:eastAsia="zh-CN"/>
              </w:rPr>
            </w:pPr>
            <w:r>
              <w:rPr>
                <w:rFonts w:hint="eastAsia" w:hAnsi="宋体"/>
                <w:color w:val="auto"/>
              </w:rPr>
              <w:t>c.通过合理布局，与规划的公共绿地相邻，用距离、空间、绿化工程等综合措施减少</w:t>
            </w:r>
            <w:r>
              <w:rPr>
                <w:rFonts w:hint="eastAsia" w:hAnsi="宋体"/>
                <w:color w:val="auto"/>
                <w:lang w:val="en-US" w:eastAsia="zh-CN"/>
              </w:rPr>
              <w:t>迎驾西路</w:t>
            </w:r>
            <w:r>
              <w:rPr>
                <w:rFonts w:hint="eastAsia" w:hAnsi="宋体"/>
                <w:color w:val="auto"/>
              </w:rPr>
              <w:t>交通噪音对本项目</w:t>
            </w:r>
            <w:r>
              <w:rPr>
                <w:rFonts w:hint="eastAsia" w:hAnsi="宋体"/>
                <w:color w:val="auto"/>
                <w:lang w:val="en-US" w:eastAsia="zh-CN"/>
              </w:rPr>
              <w:t>中心楼</w:t>
            </w:r>
            <w:r>
              <w:rPr>
                <w:rFonts w:hint="eastAsia" w:hAnsi="宋体"/>
                <w:color w:val="auto"/>
              </w:rPr>
              <w:t>的影响</w:t>
            </w:r>
            <w:r>
              <w:rPr>
                <w:rFonts w:hint="eastAsia" w:hAnsi="宋体"/>
                <w:color w:val="auto"/>
                <w:lang w:eastAsia="zh-CN"/>
              </w:rPr>
              <w:t>；</w:t>
            </w:r>
          </w:p>
          <w:p w14:paraId="3DE4D89C">
            <w:pPr>
              <w:spacing w:line="480" w:lineRule="exact"/>
              <w:ind w:firstLine="480" w:firstLineChars="200"/>
              <w:rPr>
                <w:rFonts w:hAnsi="宋体"/>
                <w:color w:val="auto"/>
              </w:rPr>
            </w:pPr>
            <w:r>
              <w:rPr>
                <w:rFonts w:hint="eastAsia" w:hAnsi="宋体"/>
                <w:color w:val="auto"/>
              </w:rPr>
              <w:t>d.有效地控制机动车辆随意进入医院区域，控制交通量，院区内应设置禁止鸣笛，降低车速等标志，外来车辆进场后，应严格按照要求，降低车速，禁止鸣笛。</w:t>
            </w:r>
          </w:p>
          <w:p w14:paraId="59FA4664">
            <w:pPr>
              <w:spacing w:line="480" w:lineRule="exact"/>
              <w:ind w:firstLine="482" w:firstLineChars="200"/>
              <w:rPr>
                <w:b/>
                <w:bCs/>
                <w:color w:val="auto"/>
              </w:rPr>
            </w:pPr>
            <w:r>
              <w:rPr>
                <w:rFonts w:hint="eastAsia"/>
                <w:b/>
                <w:bCs/>
                <w:color w:val="auto"/>
              </w:rPr>
              <w:t>（4）噪声监测要求</w:t>
            </w:r>
          </w:p>
          <w:p w14:paraId="66F280E5">
            <w:pPr>
              <w:spacing w:line="480" w:lineRule="exact"/>
              <w:ind w:firstLine="480" w:firstLineChars="200"/>
              <w:rPr>
                <w:b/>
                <w:bCs/>
                <w:color w:val="auto"/>
              </w:rPr>
            </w:pPr>
            <w:r>
              <w:rPr>
                <w:rFonts w:hint="eastAsia"/>
                <w:color w:val="auto"/>
              </w:rPr>
              <w:t>通过参照《排污单位自行监测技术指南 总则》（HJ 819-2017）中的相关要求，确定本项目运营期</w:t>
            </w:r>
            <w:r>
              <w:rPr>
                <w:rFonts w:hint="eastAsia"/>
                <w:color w:val="auto"/>
                <w:lang w:val="en-US" w:eastAsia="zh-CN"/>
              </w:rPr>
              <w:t>厂</w:t>
            </w:r>
            <w:r>
              <w:rPr>
                <w:rFonts w:hint="eastAsia"/>
                <w:color w:val="auto"/>
                <w:lang w:eastAsia="zh-CN"/>
              </w:rPr>
              <w:t>界</w:t>
            </w:r>
            <w:r>
              <w:rPr>
                <w:rFonts w:hint="eastAsia"/>
                <w:color w:val="auto"/>
              </w:rPr>
              <w:t>噪声监测计划，具体如下表。</w:t>
            </w:r>
          </w:p>
          <w:p w14:paraId="14CF38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color w:val="auto"/>
                <w:sz w:val="21"/>
                <w:szCs w:val="21"/>
              </w:rPr>
            </w:pPr>
            <w:r>
              <w:rPr>
                <w:rFonts w:hint="eastAsia" w:hAnsi="宋体"/>
                <w:b/>
                <w:bCs/>
                <w:color w:val="auto"/>
                <w:sz w:val="21"/>
                <w:szCs w:val="21"/>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42</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14:textFill>
                  <w14:solidFill>
                    <w14:schemeClr w14:val="tx1"/>
                  </w14:solidFill>
                </w14:textFill>
              </w:rPr>
              <w:t xml:space="preserve">  </w:t>
            </w:r>
            <w:r>
              <w:rPr>
                <w:b/>
                <w:bCs/>
                <w:color w:val="auto"/>
                <w:sz w:val="21"/>
                <w:szCs w:val="21"/>
              </w:rPr>
              <w:t>噪声环境监测计划</w:t>
            </w:r>
          </w:p>
          <w:tbl>
            <w:tblPr>
              <w:tblStyle w:val="3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62"/>
              <w:gridCol w:w="1863"/>
              <w:gridCol w:w="998"/>
              <w:gridCol w:w="1103"/>
              <w:gridCol w:w="3649"/>
            </w:tblGrid>
            <w:tr w14:paraId="308D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0" w:type="pct"/>
                  <w:tcBorders>
                    <w:top w:val="single" w:color="auto" w:sz="4" w:space="0"/>
                    <w:left w:val="single" w:color="auto" w:sz="4" w:space="0"/>
                    <w:bottom w:val="single" w:color="auto" w:sz="4" w:space="0"/>
                    <w:right w:val="single" w:color="auto" w:sz="4" w:space="0"/>
                  </w:tcBorders>
                  <w:vAlign w:val="center"/>
                </w:tcPr>
                <w:p w14:paraId="07AA07C0">
                  <w:pPr>
                    <w:pStyle w:val="53"/>
                    <w:spacing w:before="0" w:beforeLines="0" w:after="0" w:afterLines="0" w:line="240" w:lineRule="auto"/>
                    <w:rPr>
                      <w:color w:val="auto"/>
                      <w:highlight w:val="none"/>
                    </w:rPr>
                  </w:pPr>
                  <w:r>
                    <w:rPr>
                      <w:color w:val="auto"/>
                      <w:highlight w:val="none"/>
                    </w:rPr>
                    <w:t>类别</w:t>
                  </w:r>
                </w:p>
              </w:tc>
              <w:tc>
                <w:tcPr>
                  <w:tcW w:w="1125" w:type="pct"/>
                  <w:tcBorders>
                    <w:top w:val="single" w:color="auto" w:sz="4" w:space="0"/>
                    <w:left w:val="nil"/>
                    <w:bottom w:val="single" w:color="auto" w:sz="4" w:space="0"/>
                    <w:right w:val="single" w:color="auto" w:sz="4" w:space="0"/>
                  </w:tcBorders>
                  <w:vAlign w:val="center"/>
                </w:tcPr>
                <w:p w14:paraId="4DF59F5C">
                  <w:pPr>
                    <w:pStyle w:val="53"/>
                    <w:spacing w:before="0" w:beforeLines="0" w:after="0" w:afterLines="0" w:line="240" w:lineRule="auto"/>
                    <w:rPr>
                      <w:color w:val="auto"/>
                      <w:highlight w:val="none"/>
                    </w:rPr>
                  </w:pPr>
                  <w:r>
                    <w:rPr>
                      <w:color w:val="auto"/>
                      <w:highlight w:val="none"/>
                    </w:rPr>
                    <w:t>监测位置</w:t>
                  </w:r>
                </w:p>
              </w:tc>
              <w:tc>
                <w:tcPr>
                  <w:tcW w:w="603" w:type="pct"/>
                  <w:tcBorders>
                    <w:top w:val="single" w:color="auto" w:sz="4" w:space="0"/>
                    <w:left w:val="nil"/>
                    <w:bottom w:val="single" w:color="auto" w:sz="4" w:space="0"/>
                    <w:right w:val="single" w:color="auto" w:sz="4" w:space="0"/>
                  </w:tcBorders>
                  <w:vAlign w:val="center"/>
                </w:tcPr>
                <w:p w14:paraId="53AB2F0C">
                  <w:pPr>
                    <w:pStyle w:val="53"/>
                    <w:spacing w:before="0" w:beforeLines="0" w:after="0" w:afterLines="0" w:line="240" w:lineRule="auto"/>
                    <w:rPr>
                      <w:color w:val="auto"/>
                      <w:highlight w:val="none"/>
                    </w:rPr>
                  </w:pPr>
                  <w:r>
                    <w:rPr>
                      <w:color w:val="auto"/>
                      <w:highlight w:val="none"/>
                    </w:rPr>
                    <w:t>监测项目</w:t>
                  </w:r>
                </w:p>
              </w:tc>
              <w:tc>
                <w:tcPr>
                  <w:tcW w:w="666" w:type="pct"/>
                  <w:tcBorders>
                    <w:top w:val="single" w:color="auto" w:sz="4" w:space="0"/>
                    <w:left w:val="nil"/>
                    <w:bottom w:val="single" w:color="auto" w:sz="4" w:space="0"/>
                    <w:right w:val="single" w:color="auto" w:sz="4" w:space="0"/>
                  </w:tcBorders>
                  <w:vAlign w:val="center"/>
                </w:tcPr>
                <w:p w14:paraId="5D61E097">
                  <w:pPr>
                    <w:pStyle w:val="53"/>
                    <w:spacing w:before="0" w:beforeLines="0" w:after="0" w:afterLines="0" w:line="240" w:lineRule="auto"/>
                    <w:rPr>
                      <w:color w:val="auto"/>
                      <w:highlight w:val="none"/>
                    </w:rPr>
                  </w:pPr>
                  <w:r>
                    <w:rPr>
                      <w:color w:val="auto"/>
                      <w:highlight w:val="none"/>
                    </w:rPr>
                    <w:t>监测频次</w:t>
                  </w:r>
                </w:p>
              </w:tc>
              <w:tc>
                <w:tcPr>
                  <w:tcW w:w="2204" w:type="pct"/>
                  <w:tcBorders>
                    <w:top w:val="single" w:color="auto" w:sz="4" w:space="0"/>
                    <w:left w:val="nil"/>
                    <w:bottom w:val="single" w:color="auto" w:sz="4" w:space="0"/>
                    <w:right w:val="single" w:color="auto" w:sz="4" w:space="0"/>
                  </w:tcBorders>
                  <w:vAlign w:val="center"/>
                </w:tcPr>
                <w:p w14:paraId="14138E86">
                  <w:pPr>
                    <w:pStyle w:val="53"/>
                    <w:spacing w:before="0" w:beforeLines="0" w:after="0" w:afterLines="0" w:line="240" w:lineRule="auto"/>
                    <w:rPr>
                      <w:color w:val="auto"/>
                      <w:highlight w:val="none"/>
                    </w:rPr>
                  </w:pPr>
                  <w:r>
                    <w:rPr>
                      <w:color w:val="auto"/>
                      <w:highlight w:val="none"/>
                    </w:rPr>
                    <w:t>执行排放标准</w:t>
                  </w:r>
                </w:p>
              </w:tc>
            </w:tr>
            <w:tr w14:paraId="02EE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8" w:hRule="atLeast"/>
                <w:jc w:val="center"/>
              </w:trPr>
              <w:tc>
                <w:tcPr>
                  <w:tcW w:w="400" w:type="pct"/>
                  <w:vMerge w:val="restart"/>
                  <w:tcBorders>
                    <w:top w:val="single" w:color="auto" w:sz="4" w:space="0"/>
                    <w:left w:val="single" w:color="auto" w:sz="4" w:space="0"/>
                    <w:right w:val="single" w:color="auto" w:sz="4" w:space="0"/>
                  </w:tcBorders>
                  <w:vAlign w:val="center"/>
                </w:tcPr>
                <w:p w14:paraId="52279A8F">
                  <w:pPr>
                    <w:pStyle w:val="53"/>
                    <w:spacing w:before="0" w:beforeLines="0" w:after="0" w:afterLines="0" w:line="240" w:lineRule="auto"/>
                    <w:rPr>
                      <w:color w:val="auto"/>
                      <w:highlight w:val="none"/>
                    </w:rPr>
                  </w:pPr>
                  <w:r>
                    <w:rPr>
                      <w:color w:val="auto"/>
                      <w:highlight w:val="none"/>
                    </w:rPr>
                    <w:t>噪声</w:t>
                  </w:r>
                </w:p>
              </w:tc>
              <w:tc>
                <w:tcPr>
                  <w:tcW w:w="1125" w:type="pct"/>
                  <w:tcBorders>
                    <w:top w:val="single" w:color="auto" w:sz="4" w:space="0"/>
                    <w:left w:val="nil"/>
                    <w:bottom w:val="single" w:color="auto" w:sz="4" w:space="0"/>
                    <w:right w:val="single" w:color="auto" w:sz="4" w:space="0"/>
                  </w:tcBorders>
                  <w:vAlign w:val="center"/>
                </w:tcPr>
                <w:p w14:paraId="200A8AE4">
                  <w:pPr>
                    <w:pStyle w:val="53"/>
                    <w:spacing w:before="0" w:beforeLines="0" w:after="0" w:afterLines="0" w:line="240" w:lineRule="auto"/>
                    <w:rPr>
                      <w:color w:val="auto"/>
                      <w:highlight w:val="none"/>
                    </w:rPr>
                  </w:pPr>
                  <w:r>
                    <w:rPr>
                      <w:rFonts w:hint="eastAsia"/>
                      <w:color w:val="auto"/>
                      <w:highlight w:val="none"/>
                      <w:lang w:val="en-US" w:eastAsia="zh-CN"/>
                    </w:rPr>
                    <w:t>东侧厂</w:t>
                  </w:r>
                  <w:r>
                    <w:rPr>
                      <w:rFonts w:hint="eastAsia"/>
                      <w:color w:val="auto"/>
                      <w:highlight w:val="none"/>
                      <w:lang w:eastAsia="zh-CN"/>
                    </w:rPr>
                    <w:t>界</w:t>
                  </w:r>
                  <w:r>
                    <w:rPr>
                      <w:color w:val="auto"/>
                      <w:highlight w:val="none"/>
                    </w:rPr>
                    <w:t>外1m</w:t>
                  </w:r>
                </w:p>
              </w:tc>
              <w:tc>
                <w:tcPr>
                  <w:tcW w:w="603" w:type="pct"/>
                  <w:vMerge w:val="restart"/>
                  <w:tcBorders>
                    <w:top w:val="single" w:color="auto" w:sz="4" w:space="0"/>
                    <w:left w:val="nil"/>
                    <w:right w:val="single" w:color="auto" w:sz="4" w:space="0"/>
                  </w:tcBorders>
                  <w:vAlign w:val="center"/>
                </w:tcPr>
                <w:p w14:paraId="20FFE426">
                  <w:pPr>
                    <w:pStyle w:val="53"/>
                    <w:spacing w:before="0" w:beforeLines="0" w:after="0" w:afterLines="0" w:line="240" w:lineRule="auto"/>
                    <w:rPr>
                      <w:color w:val="auto"/>
                      <w:highlight w:val="none"/>
                    </w:rPr>
                  </w:pPr>
                  <w:r>
                    <w:rPr>
                      <w:color w:val="auto"/>
                      <w:highlight w:val="none"/>
                    </w:rPr>
                    <w:t>连续等效</w:t>
                  </w:r>
                </w:p>
                <w:p w14:paraId="1FC24618">
                  <w:pPr>
                    <w:pStyle w:val="53"/>
                    <w:spacing w:before="0" w:beforeLines="0" w:after="0" w:afterLines="0" w:line="240" w:lineRule="auto"/>
                    <w:rPr>
                      <w:color w:val="auto"/>
                      <w:highlight w:val="none"/>
                    </w:rPr>
                  </w:pPr>
                  <w:r>
                    <w:rPr>
                      <w:color w:val="auto"/>
                      <w:highlight w:val="none"/>
                    </w:rPr>
                    <w:t>A声级</w:t>
                  </w:r>
                </w:p>
              </w:tc>
              <w:tc>
                <w:tcPr>
                  <w:tcW w:w="666" w:type="pct"/>
                  <w:vMerge w:val="restart"/>
                  <w:tcBorders>
                    <w:top w:val="single" w:color="auto" w:sz="4" w:space="0"/>
                    <w:left w:val="nil"/>
                    <w:right w:val="single" w:color="auto" w:sz="4" w:space="0"/>
                  </w:tcBorders>
                  <w:vAlign w:val="center"/>
                </w:tcPr>
                <w:p w14:paraId="72C3BB4A">
                  <w:pPr>
                    <w:pStyle w:val="53"/>
                    <w:spacing w:before="0" w:beforeLines="0" w:after="0" w:afterLines="0" w:line="240" w:lineRule="auto"/>
                    <w:rPr>
                      <w:color w:val="auto"/>
                      <w:highlight w:val="none"/>
                    </w:rPr>
                  </w:pPr>
                  <w:r>
                    <w:rPr>
                      <w:rFonts w:hint="eastAsia"/>
                      <w:color w:val="auto"/>
                      <w:highlight w:val="none"/>
                    </w:rPr>
                    <w:t>1次/季度</w:t>
                  </w:r>
                </w:p>
              </w:tc>
              <w:tc>
                <w:tcPr>
                  <w:tcW w:w="2204" w:type="pct"/>
                  <w:tcBorders>
                    <w:top w:val="single" w:color="auto" w:sz="4" w:space="0"/>
                    <w:left w:val="nil"/>
                    <w:right w:val="single" w:color="auto" w:sz="4" w:space="0"/>
                  </w:tcBorders>
                  <w:vAlign w:val="center"/>
                </w:tcPr>
                <w:p w14:paraId="162761CF">
                  <w:pPr>
                    <w:pStyle w:val="53"/>
                    <w:spacing w:before="0" w:beforeLines="0" w:after="0" w:afterLines="0" w:line="240" w:lineRule="auto"/>
                    <w:rPr>
                      <w:color w:val="auto"/>
                      <w:highlight w:val="none"/>
                    </w:rPr>
                  </w:pPr>
                  <w:r>
                    <w:rPr>
                      <w:color w:val="auto"/>
                      <w:highlight w:val="none"/>
                    </w:rPr>
                    <w:t>《工业企业厂界环境噪声排放标准》</w:t>
                  </w:r>
                </w:p>
                <w:p w14:paraId="50093A7D">
                  <w:pPr>
                    <w:pStyle w:val="53"/>
                    <w:spacing w:before="0" w:beforeLines="0" w:after="0" w:afterLines="0" w:line="240" w:lineRule="auto"/>
                    <w:rPr>
                      <w:rFonts w:hint="default" w:eastAsia="宋体"/>
                      <w:color w:val="auto"/>
                      <w:highlight w:val="none"/>
                      <w:lang w:val="en-US" w:eastAsia="zh-CN"/>
                    </w:rPr>
                  </w:pPr>
                  <w:r>
                    <w:rPr>
                      <w:color w:val="auto"/>
                      <w:highlight w:val="none"/>
                    </w:rPr>
                    <w:t>（GB12348-2008）</w:t>
                  </w:r>
                  <w:r>
                    <w:rPr>
                      <w:rFonts w:hint="eastAsia"/>
                      <w:color w:val="auto"/>
                      <w:highlight w:val="none"/>
                      <w:lang w:val="en-US" w:eastAsia="zh-CN"/>
                    </w:rPr>
                    <w:t>4类标准</w:t>
                  </w:r>
                </w:p>
              </w:tc>
            </w:tr>
            <w:tr w14:paraId="7EC8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400" w:type="pct"/>
                  <w:vMerge w:val="continue"/>
                  <w:tcBorders>
                    <w:left w:val="single" w:color="auto" w:sz="4" w:space="0"/>
                    <w:right w:val="single" w:color="auto" w:sz="4" w:space="0"/>
                  </w:tcBorders>
                  <w:vAlign w:val="center"/>
                </w:tcPr>
                <w:p w14:paraId="2A374D5F">
                  <w:pPr>
                    <w:pStyle w:val="53"/>
                    <w:spacing w:before="0" w:beforeLines="0" w:after="0" w:afterLines="0" w:line="240" w:lineRule="auto"/>
                    <w:rPr>
                      <w:color w:val="auto"/>
                      <w:highlight w:val="none"/>
                    </w:rPr>
                  </w:pPr>
                </w:p>
              </w:tc>
              <w:tc>
                <w:tcPr>
                  <w:tcW w:w="1125" w:type="pct"/>
                  <w:tcBorders>
                    <w:top w:val="single" w:color="auto" w:sz="4" w:space="0"/>
                    <w:left w:val="nil"/>
                    <w:bottom w:val="single" w:color="auto" w:sz="4" w:space="0"/>
                    <w:right w:val="single" w:color="auto" w:sz="4" w:space="0"/>
                  </w:tcBorders>
                  <w:vAlign w:val="center"/>
                </w:tcPr>
                <w:p w14:paraId="5A4A6D0A">
                  <w:pPr>
                    <w:pStyle w:val="53"/>
                    <w:spacing w:before="0" w:beforeLines="0" w:after="0" w:afterLines="0" w:line="240" w:lineRule="auto"/>
                    <w:rPr>
                      <w:rFonts w:hint="default"/>
                      <w:color w:val="auto"/>
                      <w:highlight w:val="none"/>
                      <w:lang w:val="en-US" w:eastAsia="zh-CN"/>
                    </w:rPr>
                  </w:pPr>
                  <w:r>
                    <w:rPr>
                      <w:rFonts w:hint="eastAsia"/>
                      <w:color w:val="auto"/>
                      <w:highlight w:val="none"/>
                      <w:lang w:val="en-US" w:eastAsia="zh-CN"/>
                    </w:rPr>
                    <w:t>西侧、南侧、北侧厂界外1m</w:t>
                  </w:r>
                </w:p>
              </w:tc>
              <w:tc>
                <w:tcPr>
                  <w:tcW w:w="603" w:type="pct"/>
                  <w:vMerge w:val="continue"/>
                  <w:tcBorders>
                    <w:left w:val="nil"/>
                    <w:right w:val="single" w:color="auto" w:sz="4" w:space="0"/>
                  </w:tcBorders>
                  <w:vAlign w:val="center"/>
                </w:tcPr>
                <w:p w14:paraId="62794F0F">
                  <w:pPr>
                    <w:pStyle w:val="53"/>
                    <w:spacing w:before="0" w:beforeLines="0" w:after="0" w:afterLines="0" w:line="240" w:lineRule="auto"/>
                    <w:rPr>
                      <w:color w:val="auto"/>
                      <w:highlight w:val="none"/>
                    </w:rPr>
                  </w:pPr>
                </w:p>
              </w:tc>
              <w:tc>
                <w:tcPr>
                  <w:tcW w:w="666" w:type="pct"/>
                  <w:vMerge w:val="continue"/>
                  <w:tcBorders>
                    <w:left w:val="nil"/>
                    <w:right w:val="single" w:color="auto" w:sz="4" w:space="0"/>
                  </w:tcBorders>
                  <w:vAlign w:val="center"/>
                </w:tcPr>
                <w:p w14:paraId="1EB7DE4C">
                  <w:pPr>
                    <w:pStyle w:val="53"/>
                    <w:spacing w:before="0" w:beforeLines="0" w:after="0" w:afterLines="0" w:line="240" w:lineRule="auto"/>
                    <w:rPr>
                      <w:rFonts w:hint="eastAsia"/>
                      <w:color w:val="auto"/>
                      <w:highlight w:val="none"/>
                    </w:rPr>
                  </w:pPr>
                </w:p>
              </w:tc>
              <w:tc>
                <w:tcPr>
                  <w:tcW w:w="2204" w:type="pct"/>
                  <w:tcBorders>
                    <w:top w:val="single" w:color="auto" w:sz="4" w:space="0"/>
                    <w:left w:val="nil"/>
                    <w:right w:val="single" w:color="auto" w:sz="4" w:space="0"/>
                  </w:tcBorders>
                  <w:vAlign w:val="center"/>
                </w:tcPr>
                <w:p w14:paraId="61F4334F">
                  <w:pPr>
                    <w:pStyle w:val="53"/>
                    <w:spacing w:before="0" w:beforeLines="0" w:after="0" w:afterLines="0" w:line="240" w:lineRule="auto"/>
                    <w:rPr>
                      <w:color w:val="auto"/>
                      <w:highlight w:val="none"/>
                    </w:rPr>
                  </w:pPr>
                  <w:r>
                    <w:rPr>
                      <w:color w:val="auto"/>
                      <w:highlight w:val="none"/>
                    </w:rPr>
                    <w:t>《工业企业厂界环境噪声排放标准》</w:t>
                  </w:r>
                </w:p>
                <w:p w14:paraId="04B8352B">
                  <w:pPr>
                    <w:pStyle w:val="53"/>
                    <w:spacing w:before="0" w:beforeLines="0" w:after="0" w:afterLines="0" w:line="240" w:lineRule="auto"/>
                    <w:rPr>
                      <w:color w:val="auto"/>
                      <w:highlight w:val="none"/>
                    </w:rPr>
                  </w:pPr>
                  <w:r>
                    <w:rPr>
                      <w:color w:val="auto"/>
                      <w:highlight w:val="none"/>
                    </w:rPr>
                    <w:t>（GB12348-2008）</w:t>
                  </w:r>
                  <w:r>
                    <w:rPr>
                      <w:rFonts w:hint="eastAsia"/>
                      <w:color w:val="auto"/>
                      <w:highlight w:val="none"/>
                      <w:lang w:val="en-US" w:eastAsia="zh-CN"/>
                    </w:rPr>
                    <w:t>1</w:t>
                  </w:r>
                  <w:r>
                    <w:rPr>
                      <w:color w:val="auto"/>
                      <w:highlight w:val="none"/>
                    </w:rPr>
                    <w:t>类标准</w:t>
                  </w:r>
                </w:p>
              </w:tc>
            </w:tr>
            <w:tr w14:paraId="497B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0" w:type="pct"/>
                  <w:vMerge w:val="continue"/>
                  <w:tcBorders>
                    <w:left w:val="single" w:color="auto" w:sz="4" w:space="0"/>
                    <w:right w:val="single" w:color="auto" w:sz="4" w:space="0"/>
                  </w:tcBorders>
                  <w:vAlign w:val="center"/>
                </w:tcPr>
                <w:p w14:paraId="40DEA985">
                  <w:pPr>
                    <w:pStyle w:val="53"/>
                    <w:spacing w:before="0" w:beforeLines="0" w:after="0" w:afterLines="0" w:line="240" w:lineRule="auto"/>
                    <w:rPr>
                      <w:color w:val="auto"/>
                      <w:highlight w:val="none"/>
                    </w:rPr>
                  </w:pPr>
                </w:p>
              </w:tc>
              <w:tc>
                <w:tcPr>
                  <w:tcW w:w="1125" w:type="pct"/>
                  <w:tcBorders>
                    <w:top w:val="single" w:color="auto" w:sz="4" w:space="0"/>
                    <w:left w:val="nil"/>
                    <w:bottom w:val="single" w:color="auto" w:sz="4" w:space="0"/>
                    <w:right w:val="single" w:color="auto" w:sz="4" w:space="0"/>
                  </w:tcBorders>
                  <w:vAlign w:val="center"/>
                </w:tcPr>
                <w:p w14:paraId="38663394">
                  <w:pPr>
                    <w:pStyle w:val="53"/>
                    <w:spacing w:before="0" w:beforeLines="0" w:after="0" w:afterLines="0" w:line="240" w:lineRule="auto"/>
                    <w:rPr>
                      <w:rFonts w:hint="eastAsia" w:eastAsia="宋体"/>
                      <w:color w:val="auto"/>
                      <w:highlight w:val="none"/>
                      <w:lang w:eastAsia="zh-CN"/>
                    </w:rPr>
                  </w:pPr>
                  <w:r>
                    <w:rPr>
                      <w:rFonts w:hint="eastAsia"/>
                      <w:color w:val="auto"/>
                      <w:highlight w:val="none"/>
                      <w:lang w:val="en-US" w:eastAsia="zh-CN"/>
                    </w:rPr>
                    <w:t>安置小区</w:t>
                  </w:r>
                </w:p>
              </w:tc>
              <w:tc>
                <w:tcPr>
                  <w:tcW w:w="603" w:type="pct"/>
                  <w:vMerge w:val="continue"/>
                  <w:tcBorders>
                    <w:left w:val="nil"/>
                    <w:right w:val="single" w:color="auto" w:sz="4" w:space="0"/>
                  </w:tcBorders>
                  <w:vAlign w:val="center"/>
                </w:tcPr>
                <w:p w14:paraId="7FD8238C">
                  <w:pPr>
                    <w:pStyle w:val="53"/>
                    <w:spacing w:before="0" w:beforeLines="0" w:after="0" w:afterLines="0" w:line="240" w:lineRule="auto"/>
                    <w:ind w:left="0" w:leftChars="0" w:firstLine="0" w:firstLineChars="0"/>
                    <w:rPr>
                      <w:rFonts w:ascii="Times New Roman" w:hAnsi="Times New Roman" w:eastAsia="宋体" w:cs="Times New Roman"/>
                      <w:color w:val="auto"/>
                      <w:kern w:val="2"/>
                      <w:sz w:val="21"/>
                      <w:szCs w:val="20"/>
                      <w:highlight w:val="none"/>
                      <w:lang w:val="en-US" w:eastAsia="zh-CN" w:bidi="ar-SA"/>
                    </w:rPr>
                  </w:pPr>
                </w:p>
              </w:tc>
              <w:tc>
                <w:tcPr>
                  <w:tcW w:w="666" w:type="pct"/>
                  <w:vMerge w:val="continue"/>
                  <w:tcBorders>
                    <w:left w:val="nil"/>
                    <w:right w:val="single" w:color="auto" w:sz="4" w:space="0"/>
                  </w:tcBorders>
                  <w:vAlign w:val="center"/>
                </w:tcPr>
                <w:p w14:paraId="1D01F7E4">
                  <w:pPr>
                    <w:pStyle w:val="53"/>
                    <w:spacing w:before="0" w:beforeLines="0" w:after="0" w:afterLines="0" w:line="240" w:lineRule="auto"/>
                    <w:ind w:left="0" w:leftChars="0" w:firstLine="0" w:firstLineChars="0"/>
                    <w:rPr>
                      <w:rFonts w:hint="eastAsia" w:ascii="Times New Roman" w:hAnsi="Times New Roman" w:eastAsia="宋体" w:cs="Times New Roman"/>
                      <w:color w:val="auto"/>
                      <w:kern w:val="2"/>
                      <w:sz w:val="21"/>
                      <w:szCs w:val="20"/>
                      <w:highlight w:val="none"/>
                      <w:lang w:val="en-US" w:eastAsia="zh-CN" w:bidi="ar-SA"/>
                    </w:rPr>
                  </w:pPr>
                </w:p>
              </w:tc>
              <w:tc>
                <w:tcPr>
                  <w:tcW w:w="2204" w:type="pct"/>
                  <w:tcBorders>
                    <w:left w:val="nil"/>
                    <w:right w:val="single" w:color="auto" w:sz="4" w:space="0"/>
                  </w:tcBorders>
                  <w:vAlign w:val="center"/>
                </w:tcPr>
                <w:p w14:paraId="5E073FC9">
                  <w:pPr>
                    <w:pStyle w:val="53"/>
                    <w:spacing w:before="0" w:beforeLines="0" w:after="0" w:afterLines="0" w:line="240" w:lineRule="auto"/>
                    <w:rPr>
                      <w:color w:val="auto"/>
                      <w:highlight w:val="none"/>
                    </w:rPr>
                  </w:pPr>
                  <w:r>
                    <w:rPr>
                      <w:color w:val="auto"/>
                      <w:highlight w:val="none"/>
                    </w:rPr>
                    <w:t>《声环境质量标准》（GB3096-2008）</w:t>
                  </w:r>
                  <w:r>
                    <w:rPr>
                      <w:rFonts w:hint="eastAsia"/>
                      <w:color w:val="auto"/>
                      <w:highlight w:val="none"/>
                    </w:rPr>
                    <w:t>2类区标准要求</w:t>
                  </w:r>
                </w:p>
              </w:tc>
            </w:tr>
            <w:tr w14:paraId="2469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0" w:type="pct"/>
                  <w:vMerge w:val="continue"/>
                  <w:tcBorders>
                    <w:left w:val="single" w:color="auto" w:sz="4" w:space="0"/>
                    <w:bottom w:val="single" w:color="auto" w:sz="4" w:space="0"/>
                    <w:right w:val="single" w:color="auto" w:sz="4" w:space="0"/>
                  </w:tcBorders>
                  <w:vAlign w:val="center"/>
                </w:tcPr>
                <w:p w14:paraId="2D1F1C7B">
                  <w:pPr>
                    <w:pStyle w:val="53"/>
                    <w:spacing w:before="0" w:beforeLines="0" w:after="0" w:afterLines="0" w:line="240" w:lineRule="auto"/>
                    <w:rPr>
                      <w:color w:val="auto"/>
                      <w:highlight w:val="none"/>
                    </w:rPr>
                  </w:pPr>
                </w:p>
              </w:tc>
              <w:tc>
                <w:tcPr>
                  <w:tcW w:w="1125" w:type="pct"/>
                  <w:tcBorders>
                    <w:top w:val="single" w:color="auto" w:sz="4" w:space="0"/>
                    <w:left w:val="nil"/>
                    <w:bottom w:val="single" w:color="auto" w:sz="4" w:space="0"/>
                    <w:right w:val="single" w:color="auto" w:sz="4" w:space="0"/>
                  </w:tcBorders>
                  <w:vAlign w:val="center"/>
                </w:tcPr>
                <w:p w14:paraId="60C0D9D0">
                  <w:pPr>
                    <w:pStyle w:val="53"/>
                    <w:spacing w:before="0" w:beforeLines="0" w:after="0" w:afterLines="0" w:line="240" w:lineRule="auto"/>
                    <w:rPr>
                      <w:rFonts w:hint="eastAsia"/>
                      <w:color w:val="auto"/>
                      <w:highlight w:val="none"/>
                      <w:lang w:eastAsia="zh-CN"/>
                    </w:rPr>
                  </w:pPr>
                  <w:r>
                    <w:rPr>
                      <w:rFonts w:hint="eastAsia" w:eastAsia="宋体"/>
                      <w:kern w:val="24"/>
                      <w:sz w:val="21"/>
                      <w:szCs w:val="21"/>
                      <w:highlight w:val="none"/>
                      <w:lang w:val="en-US" w:eastAsia="zh-CN"/>
                    </w:rPr>
                    <w:t>霍山县医院西院区（霍山县黑石渡卫生院）</w:t>
                  </w:r>
                </w:p>
              </w:tc>
              <w:tc>
                <w:tcPr>
                  <w:tcW w:w="603" w:type="pct"/>
                  <w:vMerge w:val="continue"/>
                  <w:tcBorders>
                    <w:left w:val="nil"/>
                    <w:bottom w:val="single" w:color="auto" w:sz="4" w:space="0"/>
                    <w:right w:val="single" w:color="auto" w:sz="4" w:space="0"/>
                  </w:tcBorders>
                  <w:vAlign w:val="center"/>
                </w:tcPr>
                <w:p w14:paraId="316E2A65">
                  <w:pPr>
                    <w:pStyle w:val="53"/>
                    <w:spacing w:before="0" w:beforeLines="0" w:after="0" w:afterLines="0" w:line="240" w:lineRule="auto"/>
                    <w:ind w:left="0" w:leftChars="0" w:firstLine="0" w:firstLineChars="0"/>
                    <w:rPr>
                      <w:color w:val="auto"/>
                      <w:highlight w:val="none"/>
                    </w:rPr>
                  </w:pPr>
                </w:p>
              </w:tc>
              <w:tc>
                <w:tcPr>
                  <w:tcW w:w="666" w:type="pct"/>
                  <w:vMerge w:val="continue"/>
                  <w:tcBorders>
                    <w:left w:val="nil"/>
                    <w:bottom w:val="single" w:color="auto" w:sz="4" w:space="0"/>
                    <w:right w:val="single" w:color="auto" w:sz="4" w:space="0"/>
                  </w:tcBorders>
                  <w:vAlign w:val="center"/>
                </w:tcPr>
                <w:p w14:paraId="02C0F735">
                  <w:pPr>
                    <w:pStyle w:val="53"/>
                    <w:spacing w:before="0" w:beforeLines="0" w:after="0" w:afterLines="0" w:line="240" w:lineRule="auto"/>
                    <w:ind w:left="0" w:leftChars="0" w:firstLine="0" w:firstLineChars="0"/>
                    <w:rPr>
                      <w:rFonts w:hint="eastAsia"/>
                      <w:color w:val="auto"/>
                      <w:highlight w:val="none"/>
                    </w:rPr>
                  </w:pPr>
                </w:p>
              </w:tc>
              <w:tc>
                <w:tcPr>
                  <w:tcW w:w="2204" w:type="pct"/>
                  <w:tcBorders>
                    <w:left w:val="nil"/>
                    <w:bottom w:val="single" w:color="auto" w:sz="4" w:space="0"/>
                    <w:right w:val="single" w:color="auto" w:sz="4" w:space="0"/>
                  </w:tcBorders>
                  <w:vAlign w:val="center"/>
                </w:tcPr>
                <w:p w14:paraId="23377107">
                  <w:pPr>
                    <w:pStyle w:val="53"/>
                    <w:spacing w:before="0" w:beforeLines="0" w:after="0" w:afterLines="0" w:line="240" w:lineRule="auto"/>
                    <w:rPr>
                      <w:color w:val="auto"/>
                      <w:highlight w:val="none"/>
                    </w:rPr>
                  </w:pPr>
                  <w:r>
                    <w:rPr>
                      <w:color w:val="auto"/>
                      <w:highlight w:val="none"/>
                    </w:rPr>
                    <w:t>《声环境质量标准》（GB3096-2008）</w:t>
                  </w:r>
                  <w:r>
                    <w:rPr>
                      <w:rFonts w:hint="eastAsia"/>
                      <w:color w:val="auto"/>
                      <w:highlight w:val="none"/>
                      <w:lang w:val="en-US" w:eastAsia="zh-CN"/>
                    </w:rPr>
                    <w:t>1</w:t>
                  </w:r>
                  <w:r>
                    <w:rPr>
                      <w:rFonts w:hint="eastAsia"/>
                      <w:color w:val="auto"/>
                      <w:highlight w:val="none"/>
                    </w:rPr>
                    <w:t>类区标准要求</w:t>
                  </w:r>
                </w:p>
              </w:tc>
            </w:tr>
          </w:tbl>
          <w:p w14:paraId="742F36C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b/>
                <w:bCs/>
                <w:color w:val="auto"/>
                <w:lang w:val="en-US"/>
              </w:rPr>
            </w:pPr>
            <w:r>
              <w:rPr>
                <w:b/>
                <w:bCs/>
                <w:color w:val="auto"/>
              </w:rPr>
              <w:t>（</w:t>
            </w:r>
            <w:r>
              <w:rPr>
                <w:rFonts w:hint="eastAsia"/>
                <w:b/>
                <w:bCs/>
                <w:color w:val="auto"/>
              </w:rPr>
              <w:t>5</w:t>
            </w:r>
            <w:r>
              <w:rPr>
                <w:b/>
                <w:bCs/>
                <w:color w:val="auto"/>
              </w:rPr>
              <w:t>）</w:t>
            </w:r>
            <w:r>
              <w:rPr>
                <w:rFonts w:hint="eastAsia"/>
                <w:b/>
                <w:bCs/>
                <w:color w:val="auto"/>
                <w:lang w:val="en-US" w:eastAsia="zh-CN"/>
              </w:rPr>
              <w:t>外环境对本项目影响分析</w:t>
            </w:r>
          </w:p>
          <w:p w14:paraId="1BDE54C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rPr>
            </w:pPr>
            <w:r>
              <w:rPr>
                <w:rFonts w:hint="eastAsia"/>
                <w:color w:val="auto"/>
                <w:sz w:val="24"/>
              </w:rPr>
              <w:t>考虑到本项目属于医院机构，从环保的角度，本项目自身也属于环境敏感目标，因此项目建设应综合考虑外界环境对自身环境的影响。</w:t>
            </w:r>
          </w:p>
          <w:p w14:paraId="65392E8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eastAsia="宋体"/>
                <w:color w:val="auto"/>
                <w:sz w:val="24"/>
                <w:lang w:eastAsia="zh-CN"/>
              </w:rPr>
            </w:pPr>
            <w:r>
              <w:rPr>
                <w:rFonts w:hint="eastAsia"/>
                <w:color w:val="auto"/>
                <w:sz w:val="24"/>
              </w:rPr>
              <w:t>根据现场踏勘，项目周边为医院、居民安置点</w:t>
            </w:r>
            <w:r>
              <w:rPr>
                <w:rFonts w:hint="eastAsia"/>
                <w:color w:val="auto"/>
                <w:sz w:val="24"/>
                <w:lang w:eastAsia="zh-CN"/>
              </w:rPr>
              <w:t>、</w:t>
            </w:r>
            <w:r>
              <w:rPr>
                <w:rFonts w:hint="eastAsia"/>
                <w:color w:val="auto"/>
                <w:sz w:val="24"/>
              </w:rPr>
              <w:t>商铺和交通道路，外环境对项目本身产生影响主要为东侧</w:t>
            </w:r>
            <w:r>
              <w:rPr>
                <w:rFonts w:hint="eastAsia" w:cs="Times New Roman"/>
                <w:sz w:val="24"/>
                <w:szCs w:val="24"/>
                <w:highlight w:val="none"/>
                <w:lang w:val="en-US" w:eastAsia="zh-CN"/>
              </w:rPr>
              <w:t>迎驾西路</w:t>
            </w:r>
            <w:r>
              <w:rPr>
                <w:rFonts w:hint="eastAsia"/>
                <w:color w:val="auto"/>
                <w:sz w:val="24"/>
              </w:rPr>
              <w:t>交通运输噪声。迎驾西路宽约30米，采用沥青混凝土路面，为城市主干道。为减轻道路交通噪声对项目临路建筑的噪声影响，拟设计采取以下措施</w:t>
            </w:r>
            <w:r>
              <w:rPr>
                <w:rFonts w:hint="eastAsia"/>
                <w:color w:val="auto"/>
                <w:sz w:val="24"/>
                <w:lang w:eastAsia="zh-CN"/>
              </w:rPr>
              <w:t>：</w:t>
            </w:r>
          </w:p>
          <w:p w14:paraId="599202C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lang w:eastAsia="zh-CN"/>
              </w:rPr>
            </w:pPr>
            <w:r>
              <w:rPr>
                <w:rFonts w:hint="eastAsia"/>
                <w:color w:val="auto"/>
                <w:sz w:val="24"/>
              </w:rPr>
              <w:t>①对靠近道路侧安装双层中空玻璃以减少交通噪声对室内环境干扰</w:t>
            </w:r>
            <w:r>
              <w:rPr>
                <w:rFonts w:hint="eastAsia"/>
                <w:color w:val="auto"/>
                <w:sz w:val="24"/>
                <w:lang w:eastAsia="zh-CN"/>
              </w:rPr>
              <w:t>；</w:t>
            </w:r>
          </w:p>
          <w:p w14:paraId="67E2E58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lang w:eastAsia="zh-CN"/>
              </w:rPr>
            </w:pPr>
            <w:r>
              <w:rPr>
                <w:rFonts w:hint="eastAsia"/>
                <w:color w:val="auto"/>
                <w:sz w:val="24"/>
              </w:rPr>
              <w:t>②沿路一侧布设具有较强隔音作用的行道树或低矮乔木为主的绿化隔离带</w:t>
            </w:r>
            <w:r>
              <w:rPr>
                <w:rFonts w:hint="eastAsia"/>
                <w:color w:val="auto"/>
                <w:sz w:val="24"/>
                <w:lang w:eastAsia="zh-CN"/>
              </w:rPr>
              <w:t>；</w:t>
            </w:r>
          </w:p>
          <w:p w14:paraId="1DA1733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b w:val="0"/>
                <w:bCs w:val="0"/>
                <w:color w:val="auto"/>
              </w:rPr>
            </w:pPr>
            <w:r>
              <w:rPr>
                <w:rFonts w:hint="eastAsia"/>
                <w:b w:val="0"/>
                <w:bCs w:val="0"/>
                <w:color w:val="auto"/>
              </w:rPr>
              <w:t>③建设单位应与交通管理部门配合，做好院区周边城市道路相关交通标识的安装，如斑马线、减速、禁鸣等标识。</w:t>
            </w:r>
          </w:p>
          <w:p w14:paraId="3A42E75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b w:val="0"/>
                <w:bCs w:val="0"/>
                <w:color w:val="auto"/>
              </w:rPr>
            </w:pPr>
            <w:r>
              <w:rPr>
                <w:rFonts w:hint="eastAsia"/>
                <w:b w:val="0"/>
                <w:bCs w:val="0"/>
                <w:color w:val="auto"/>
              </w:rPr>
              <w:t>在采取上述防治措施后，可有效降低交通噪声，外环境交通噪声对项目区的影响将得到有效降低，外环境交通噪声对本项目区的影响是可以接受的。同时结合项目特点，环评对周边地块开发建设提出环境控制要求，周边地块开发应符合区域土地利用规划，同时充分考虑对本项目的影响，留足防护距离并尽可能减少对项目的干扰，并按照环保相关法规要求落实环保手续和相关防范措施，不得入驻高噪声、高污染型工业企业生产活动。</w:t>
            </w:r>
          </w:p>
          <w:p w14:paraId="7E8EC48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b/>
                <w:bCs/>
                <w:color w:val="auto"/>
              </w:rPr>
            </w:pPr>
            <w:r>
              <w:rPr>
                <w:b/>
                <w:bCs/>
                <w:color w:val="auto"/>
              </w:rPr>
              <w:t>（</w:t>
            </w:r>
            <w:r>
              <w:rPr>
                <w:rFonts w:hint="eastAsia"/>
                <w:b/>
                <w:bCs/>
                <w:color w:val="auto"/>
                <w:lang w:val="en-US" w:eastAsia="zh-CN"/>
              </w:rPr>
              <w:t>6</w:t>
            </w:r>
            <w:r>
              <w:rPr>
                <w:b/>
                <w:bCs/>
                <w:color w:val="auto"/>
              </w:rPr>
              <w:t>）声环境影响分析结论</w:t>
            </w:r>
          </w:p>
          <w:p w14:paraId="77B1AB9E">
            <w:pPr>
              <w:pStyle w:val="18"/>
              <w:spacing w:line="360" w:lineRule="auto"/>
              <w:ind w:firstLine="480"/>
              <w:rPr>
                <w:color w:val="auto"/>
              </w:rPr>
            </w:pPr>
            <w:r>
              <w:rPr>
                <w:color w:val="auto"/>
                <w:sz w:val="24"/>
              </w:rPr>
              <w:t>综上所述，</w:t>
            </w:r>
            <w:r>
              <w:rPr>
                <w:rFonts w:hint="eastAsia"/>
                <w:color w:val="auto"/>
                <w:sz w:val="24"/>
              </w:rPr>
              <w:t>本</w:t>
            </w:r>
            <w:r>
              <w:rPr>
                <w:color w:val="auto"/>
                <w:sz w:val="24"/>
              </w:rPr>
              <w:t>项目实施后，</w:t>
            </w:r>
            <w:r>
              <w:rPr>
                <w:rFonts w:hint="eastAsia"/>
                <w:color w:val="auto"/>
                <w:sz w:val="24"/>
                <w:lang w:eastAsia="zh-CN"/>
              </w:rPr>
              <w:t>场界</w:t>
            </w:r>
            <w:r>
              <w:rPr>
                <w:color w:val="auto"/>
                <w:sz w:val="24"/>
              </w:rPr>
              <w:t>噪声均</w:t>
            </w:r>
            <w:r>
              <w:rPr>
                <w:rFonts w:hint="eastAsia"/>
                <w:color w:val="auto"/>
                <w:sz w:val="24"/>
              </w:rPr>
              <w:t>能</w:t>
            </w:r>
            <w:r>
              <w:rPr>
                <w:color w:val="auto"/>
                <w:sz w:val="24"/>
              </w:rPr>
              <w:t>满足标准限值要求。项目</w:t>
            </w:r>
            <w:r>
              <w:rPr>
                <w:rFonts w:hint="eastAsia"/>
                <w:color w:val="auto"/>
                <w:sz w:val="24"/>
              </w:rPr>
              <w:t>运行期间</w:t>
            </w:r>
            <w:r>
              <w:rPr>
                <w:color w:val="auto"/>
                <w:sz w:val="24"/>
              </w:rPr>
              <w:t>对区域声环境影响较小。</w:t>
            </w:r>
          </w:p>
          <w:p w14:paraId="30C26AD6">
            <w:pPr>
              <w:numPr>
                <w:ilvl w:val="0"/>
                <w:numId w:val="0"/>
              </w:numPr>
              <w:spacing w:before="120" w:beforeLines="50" w:line="360" w:lineRule="auto"/>
              <w:rPr>
                <w:b/>
                <w:bCs/>
                <w:color w:val="auto"/>
              </w:rPr>
            </w:pPr>
            <w:r>
              <w:rPr>
                <w:rFonts w:ascii="Times New Roman" w:hAnsi="Times New Roman" w:eastAsia="宋体" w:cs="Times New Roman"/>
                <w:b/>
                <w:bCs/>
                <w:color w:val="auto"/>
                <w:kern w:val="2"/>
                <w:sz w:val="24"/>
                <w:szCs w:val="24"/>
                <w:lang w:val="en-US" w:eastAsia="zh-CN" w:bidi="ar-SA"/>
              </w:rPr>
              <w:t>3、</w:t>
            </w:r>
            <w:r>
              <w:rPr>
                <w:rFonts w:hint="eastAsia"/>
                <w:b/>
                <w:bCs/>
                <w:color w:val="auto"/>
              </w:rPr>
              <w:t>固体废物</w:t>
            </w:r>
          </w:p>
          <w:p w14:paraId="3E7F055A">
            <w:pPr>
              <w:spacing w:line="360" w:lineRule="auto"/>
              <w:ind w:firstLine="480" w:firstLineChars="200"/>
              <w:rPr>
                <w:color w:val="auto"/>
              </w:rPr>
            </w:pPr>
            <w:r>
              <w:rPr>
                <w:rFonts w:hint="eastAsia"/>
                <w:color w:val="auto"/>
                <w:lang w:val="en-US" w:eastAsia="zh-CN"/>
              </w:rPr>
              <w:t>本项目固体废物</w:t>
            </w:r>
            <w:r>
              <w:rPr>
                <w:rFonts w:hint="eastAsia"/>
                <w:color w:val="auto"/>
              </w:rPr>
              <w:t>主要为医疗废物、</w:t>
            </w:r>
            <w:r>
              <w:rPr>
                <w:rFonts w:hint="eastAsia"/>
                <w:color w:val="auto"/>
                <w:lang w:val="en-US" w:eastAsia="zh-CN"/>
              </w:rPr>
              <w:t>废包装材料、中药渣、废滤芯</w:t>
            </w:r>
            <w:r>
              <w:rPr>
                <w:rFonts w:hint="eastAsia"/>
                <w:color w:val="auto"/>
              </w:rPr>
              <w:t>及生活垃圾。</w:t>
            </w:r>
          </w:p>
          <w:p w14:paraId="2BAFFF42">
            <w:pPr>
              <w:spacing w:line="360" w:lineRule="auto"/>
              <w:ind w:firstLine="482" w:firstLineChars="200"/>
              <w:rPr>
                <w:b/>
                <w:bCs/>
                <w:color w:val="auto"/>
              </w:rPr>
            </w:pPr>
            <w:r>
              <w:rPr>
                <w:rFonts w:hint="eastAsia"/>
                <w:b/>
                <w:bCs/>
                <w:color w:val="auto"/>
              </w:rPr>
              <w:t>（</w:t>
            </w:r>
            <w:r>
              <w:rPr>
                <w:b/>
                <w:bCs/>
                <w:color w:val="auto"/>
              </w:rPr>
              <w:t>1</w:t>
            </w:r>
            <w:r>
              <w:rPr>
                <w:rFonts w:hint="eastAsia"/>
                <w:b/>
                <w:bCs/>
                <w:color w:val="auto"/>
              </w:rPr>
              <w:t>）医疗废物</w:t>
            </w:r>
          </w:p>
          <w:p w14:paraId="662B22F1">
            <w:pPr>
              <w:overflowPunct w:val="0"/>
              <w:adjustRightInd w:val="0"/>
              <w:spacing w:line="360" w:lineRule="auto"/>
              <w:ind w:firstLine="480" w:firstLineChars="200"/>
              <w:rPr>
                <w:rFonts w:hint="eastAsia"/>
                <w:color w:val="auto"/>
                <w:lang w:val="en-US" w:eastAsia="zh-CN"/>
              </w:rPr>
            </w:pPr>
            <w:r>
              <w:rPr>
                <w:rFonts w:hint="eastAsia"/>
                <w:color w:val="auto"/>
                <w:lang w:val="en-US" w:eastAsia="zh-CN"/>
              </w:rPr>
              <w:t>根据《医疗废物分类名录》，医疗废物主要有五类，即感染性废物、损伤性废物、病理性废物、药物性废物和化学性废物，本项目涉及情况见下表。</w:t>
            </w:r>
          </w:p>
          <w:p w14:paraId="6AF0AC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b/>
                <w:bCs/>
                <w:color w:val="auto"/>
                <w:sz w:val="21"/>
                <w:szCs w:val="21"/>
                <w:lang w:val="en-US" w:eastAsia="zh-CN"/>
              </w:rPr>
            </w:pPr>
            <w:r>
              <w:rPr>
                <w:rFonts w:hint="eastAsia" w:hAnsi="宋体"/>
                <w:b/>
                <w:bCs/>
                <w:color w:val="auto"/>
                <w:sz w:val="21"/>
                <w:szCs w:val="21"/>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43</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b/>
                <w:bCs/>
                <w:color w:val="000000" w:themeColor="text1"/>
                <w:sz w:val="21"/>
                <w:szCs w:val="21"/>
                <w14:textFill>
                  <w14:solidFill>
                    <w14:schemeClr w14:val="tx1"/>
                  </w14:solidFill>
                </w14:textFill>
              </w:rPr>
              <w:t xml:space="preserve">  </w:t>
            </w:r>
            <w:r>
              <w:rPr>
                <w:rFonts w:hint="eastAsia"/>
                <w:b/>
                <w:bCs/>
                <w:color w:val="000000" w:themeColor="text1"/>
                <w:sz w:val="21"/>
                <w:szCs w:val="21"/>
                <w:lang w:val="en-US" w:eastAsia="zh-CN"/>
                <w14:textFill>
                  <w14:solidFill>
                    <w14:schemeClr w14:val="tx1"/>
                  </w14:solidFill>
                </w14:textFill>
              </w:rPr>
              <w:t>本项目</w:t>
            </w:r>
            <w:r>
              <w:rPr>
                <w:rFonts w:hint="eastAsia"/>
                <w:b/>
                <w:bCs/>
                <w:color w:val="auto"/>
                <w:sz w:val="21"/>
                <w:szCs w:val="21"/>
                <w:lang w:val="en-US" w:eastAsia="zh-CN"/>
              </w:rPr>
              <w:t>医疗废物产生情况分析</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4"/>
              <w:gridCol w:w="1389"/>
              <w:gridCol w:w="5273"/>
              <w:gridCol w:w="951"/>
            </w:tblGrid>
            <w:tr w14:paraId="78D4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tcBorders>
                    <w:top w:val="single" w:color="auto" w:sz="4" w:space="0"/>
                    <w:left w:val="single" w:color="auto" w:sz="4" w:space="0"/>
                    <w:bottom w:val="single" w:color="auto" w:sz="4" w:space="0"/>
                    <w:right w:val="single" w:color="auto" w:sz="4" w:space="0"/>
                  </w:tcBorders>
                  <w:vAlign w:val="center"/>
                </w:tcPr>
                <w:p w14:paraId="2A48744C">
                  <w:pPr>
                    <w:pStyle w:val="53"/>
                    <w:spacing w:before="0" w:beforeLines="0" w:after="0" w:afterLines="0" w:line="240" w:lineRule="auto"/>
                    <w:rPr>
                      <w:color w:val="auto"/>
                      <w:sz w:val="21"/>
                      <w:szCs w:val="21"/>
                      <w:highlight w:val="none"/>
                    </w:rPr>
                  </w:pPr>
                  <w:r>
                    <w:rPr>
                      <w:color w:val="auto"/>
                      <w:sz w:val="21"/>
                      <w:szCs w:val="21"/>
                      <w:highlight w:val="none"/>
                    </w:rPr>
                    <w:t>类别</w:t>
                  </w:r>
                </w:p>
              </w:tc>
              <w:tc>
                <w:tcPr>
                  <w:tcW w:w="831" w:type="pct"/>
                  <w:tcBorders>
                    <w:top w:val="single" w:color="auto" w:sz="4" w:space="0"/>
                    <w:left w:val="nil"/>
                    <w:bottom w:val="single" w:color="auto" w:sz="4" w:space="0"/>
                    <w:right w:val="single" w:color="auto" w:sz="4" w:space="0"/>
                  </w:tcBorders>
                  <w:vAlign w:val="center"/>
                </w:tcPr>
                <w:p w14:paraId="73C8B32A">
                  <w:pPr>
                    <w:pStyle w:val="53"/>
                    <w:spacing w:before="0" w:beforeLines="0" w:after="0" w:afterLines="0" w:line="240" w:lineRule="auto"/>
                    <w:rPr>
                      <w:rFonts w:hint="eastAsia" w:eastAsia="宋体"/>
                      <w:color w:val="auto"/>
                      <w:sz w:val="21"/>
                      <w:szCs w:val="21"/>
                      <w:highlight w:val="none"/>
                      <w:lang w:eastAsia="zh-CN"/>
                    </w:rPr>
                  </w:pPr>
                  <w:r>
                    <w:rPr>
                      <w:rFonts w:hint="eastAsia"/>
                      <w:color w:val="auto"/>
                      <w:sz w:val="21"/>
                      <w:szCs w:val="21"/>
                      <w:highlight w:val="none"/>
                      <w:lang w:val="en-US" w:eastAsia="zh-CN"/>
                    </w:rPr>
                    <w:t>特征</w:t>
                  </w:r>
                </w:p>
              </w:tc>
              <w:tc>
                <w:tcPr>
                  <w:tcW w:w="3154" w:type="pct"/>
                  <w:tcBorders>
                    <w:top w:val="single" w:color="auto" w:sz="4" w:space="0"/>
                    <w:left w:val="nil"/>
                    <w:bottom w:val="single" w:color="auto" w:sz="4" w:space="0"/>
                    <w:right w:val="single" w:color="auto" w:sz="4" w:space="0"/>
                  </w:tcBorders>
                  <w:vAlign w:val="center"/>
                </w:tcPr>
                <w:p w14:paraId="0B59F411">
                  <w:pPr>
                    <w:pStyle w:val="53"/>
                    <w:spacing w:before="0" w:beforeLines="0" w:after="0" w:afterLines="0" w:line="240" w:lineRule="auto"/>
                    <w:rPr>
                      <w:rFonts w:hint="default" w:eastAsia="宋体"/>
                      <w:color w:val="auto"/>
                      <w:sz w:val="21"/>
                      <w:szCs w:val="21"/>
                      <w:highlight w:val="none"/>
                      <w:lang w:val="en-US" w:eastAsia="zh-CN"/>
                    </w:rPr>
                  </w:pPr>
                  <w:r>
                    <w:rPr>
                      <w:rFonts w:hint="eastAsia"/>
                      <w:color w:val="auto"/>
                      <w:sz w:val="21"/>
                      <w:szCs w:val="21"/>
                      <w:highlight w:val="none"/>
                      <w:lang w:val="en-US" w:eastAsia="zh-CN"/>
                    </w:rPr>
                    <w:t>常见组分或废物名称</w:t>
                  </w:r>
                </w:p>
              </w:tc>
              <w:tc>
                <w:tcPr>
                  <w:tcW w:w="569" w:type="pct"/>
                  <w:tcBorders>
                    <w:top w:val="single" w:color="auto" w:sz="4" w:space="0"/>
                    <w:left w:val="single" w:color="auto" w:sz="4" w:space="0"/>
                    <w:bottom w:val="single" w:color="auto" w:sz="4" w:space="0"/>
                    <w:right w:val="single" w:color="auto" w:sz="4" w:space="0"/>
                  </w:tcBorders>
                  <w:vAlign w:val="center"/>
                </w:tcPr>
                <w:p w14:paraId="64AD1A47">
                  <w:pPr>
                    <w:pStyle w:val="53"/>
                    <w:spacing w:before="0" w:beforeLines="0" w:after="0" w:afterLines="0" w:line="240" w:lineRule="auto"/>
                    <w:rPr>
                      <w:rFonts w:hint="default"/>
                      <w:color w:val="auto"/>
                      <w:sz w:val="21"/>
                      <w:szCs w:val="21"/>
                      <w:highlight w:val="none"/>
                      <w:lang w:val="en-US" w:eastAsia="zh-CN"/>
                    </w:rPr>
                  </w:pPr>
                  <w:r>
                    <w:rPr>
                      <w:rFonts w:hint="eastAsia"/>
                      <w:color w:val="auto"/>
                      <w:sz w:val="21"/>
                      <w:szCs w:val="21"/>
                      <w:highlight w:val="none"/>
                      <w:lang w:val="en-US" w:eastAsia="zh-CN"/>
                    </w:rPr>
                    <w:t>本项目</w:t>
                  </w:r>
                </w:p>
              </w:tc>
            </w:tr>
            <w:tr w14:paraId="761E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restart"/>
                  <w:tcBorders>
                    <w:top w:val="single" w:color="auto" w:sz="4" w:space="0"/>
                    <w:left w:val="single" w:color="auto" w:sz="4" w:space="0"/>
                    <w:right w:val="single" w:color="auto" w:sz="4" w:space="0"/>
                  </w:tcBorders>
                  <w:vAlign w:val="center"/>
                </w:tcPr>
                <w:p w14:paraId="304E3A57">
                  <w:pPr>
                    <w:pStyle w:val="53"/>
                    <w:spacing w:before="0" w:beforeLines="0" w:after="0" w:afterLines="0" w:line="240" w:lineRule="auto"/>
                    <w:jc w:val="center"/>
                    <w:rPr>
                      <w:color w:val="auto"/>
                      <w:sz w:val="21"/>
                      <w:szCs w:val="21"/>
                      <w:highlight w:val="none"/>
                    </w:rPr>
                  </w:pPr>
                  <w:r>
                    <w:rPr>
                      <w:rFonts w:hint="eastAsia"/>
                      <w:color w:val="auto"/>
                      <w:sz w:val="21"/>
                      <w:szCs w:val="21"/>
                      <w:lang w:val="en-US" w:eastAsia="zh-CN"/>
                    </w:rPr>
                    <w:t>感染性废物</w:t>
                  </w:r>
                </w:p>
              </w:tc>
              <w:tc>
                <w:tcPr>
                  <w:tcW w:w="831" w:type="pct"/>
                  <w:vMerge w:val="restart"/>
                  <w:tcBorders>
                    <w:top w:val="single" w:color="auto" w:sz="4" w:space="0"/>
                    <w:left w:val="nil"/>
                    <w:right w:val="single" w:color="auto" w:sz="4" w:space="0"/>
                  </w:tcBorders>
                  <w:vAlign w:val="center"/>
                </w:tcPr>
                <w:p w14:paraId="66EB87D7">
                  <w:pPr>
                    <w:pStyle w:val="53"/>
                    <w:spacing w:before="0" w:beforeLines="0" w:after="0" w:afterLines="0" w:line="240" w:lineRule="auto"/>
                    <w:jc w:val="center"/>
                    <w:rPr>
                      <w:color w:val="auto"/>
                      <w:sz w:val="21"/>
                      <w:szCs w:val="21"/>
                      <w:highlight w:val="none"/>
                    </w:rPr>
                  </w:pPr>
                  <w:r>
                    <w:rPr>
                      <w:rFonts w:hint="eastAsia"/>
                      <w:color w:val="auto"/>
                      <w:sz w:val="21"/>
                      <w:szCs w:val="21"/>
                      <w:highlight w:val="none"/>
                    </w:rPr>
                    <w:t>携带病原微生物具有引发感染性疾病传播危险</w:t>
                  </w:r>
                </w:p>
              </w:tc>
              <w:tc>
                <w:tcPr>
                  <w:tcW w:w="3154" w:type="pct"/>
                  <w:tcBorders>
                    <w:top w:val="single" w:color="auto" w:sz="4" w:space="0"/>
                    <w:left w:val="nil"/>
                    <w:right w:val="single" w:color="auto" w:sz="4" w:space="0"/>
                  </w:tcBorders>
                  <w:vAlign w:val="center"/>
                </w:tcPr>
                <w:p w14:paraId="3782F0B2">
                  <w:pPr>
                    <w:pStyle w:val="53"/>
                    <w:spacing w:before="0" w:beforeLines="0" w:after="0" w:afterLines="0" w:line="240" w:lineRule="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1.被患者血液、体液、排泄物等污染的除锐器以外的废物</w:t>
                  </w:r>
                </w:p>
              </w:tc>
              <w:tc>
                <w:tcPr>
                  <w:tcW w:w="569" w:type="pct"/>
                  <w:tcBorders>
                    <w:top w:val="single" w:color="auto" w:sz="4" w:space="0"/>
                    <w:left w:val="single" w:color="auto" w:sz="4" w:space="0"/>
                    <w:right w:val="single" w:color="auto" w:sz="4" w:space="0"/>
                  </w:tcBorders>
                  <w:vAlign w:val="center"/>
                </w:tcPr>
                <w:p w14:paraId="1EC22A09">
                  <w:pPr>
                    <w:spacing w:before="0" w:beforeLines="0" w:after="0" w:afterLines="0" w:line="240" w:lineRule="auto"/>
                    <w:jc w:val="center"/>
                    <w:rPr>
                      <w:color w:val="auto"/>
                      <w:sz w:val="21"/>
                      <w:szCs w:val="21"/>
                      <w:highlight w:val="none"/>
                    </w:rPr>
                  </w:pPr>
                  <w:r>
                    <w:rPr>
                      <w:rFonts w:hint="eastAsia" w:cs="Times New Roman"/>
                      <w:color w:val="auto"/>
                      <w:kern w:val="2"/>
                      <w:sz w:val="21"/>
                      <w:szCs w:val="21"/>
                      <w:highlight w:val="none"/>
                      <w:lang w:val="en-US" w:eastAsia="zh-CN" w:bidi="ar-SA"/>
                    </w:rPr>
                    <w:t>有</w:t>
                  </w:r>
                </w:p>
              </w:tc>
            </w:tr>
            <w:tr w14:paraId="1C6F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continue"/>
                  <w:tcBorders>
                    <w:left w:val="single" w:color="auto" w:sz="4" w:space="0"/>
                    <w:right w:val="single" w:color="auto" w:sz="4" w:space="0"/>
                  </w:tcBorders>
                  <w:vAlign w:val="center"/>
                </w:tcPr>
                <w:p w14:paraId="29CDAA48">
                  <w:pPr>
                    <w:pStyle w:val="53"/>
                    <w:spacing w:before="0" w:beforeLines="0" w:after="0" w:afterLines="0" w:line="240" w:lineRule="auto"/>
                    <w:jc w:val="center"/>
                    <w:rPr>
                      <w:color w:val="auto"/>
                      <w:sz w:val="21"/>
                      <w:szCs w:val="21"/>
                      <w:highlight w:val="none"/>
                    </w:rPr>
                  </w:pPr>
                </w:p>
              </w:tc>
              <w:tc>
                <w:tcPr>
                  <w:tcW w:w="831" w:type="pct"/>
                  <w:vMerge w:val="continue"/>
                  <w:tcBorders>
                    <w:left w:val="nil"/>
                    <w:right w:val="single" w:color="auto" w:sz="4" w:space="0"/>
                  </w:tcBorders>
                  <w:vAlign w:val="center"/>
                </w:tcPr>
                <w:p w14:paraId="721535BD">
                  <w:pPr>
                    <w:pStyle w:val="53"/>
                    <w:spacing w:before="0" w:beforeLines="0" w:after="0" w:afterLines="0" w:line="240" w:lineRule="auto"/>
                    <w:jc w:val="center"/>
                    <w:rPr>
                      <w:rFonts w:hint="default"/>
                      <w:color w:val="auto"/>
                      <w:sz w:val="21"/>
                      <w:szCs w:val="21"/>
                      <w:highlight w:val="none"/>
                      <w:lang w:val="en-US" w:eastAsia="zh-CN"/>
                    </w:rPr>
                  </w:pPr>
                </w:p>
              </w:tc>
              <w:tc>
                <w:tcPr>
                  <w:tcW w:w="3154" w:type="pct"/>
                  <w:tcBorders>
                    <w:top w:val="single" w:color="auto" w:sz="4" w:space="0"/>
                    <w:left w:val="nil"/>
                    <w:right w:val="single" w:color="auto" w:sz="4" w:space="0"/>
                  </w:tcBorders>
                  <w:vAlign w:val="center"/>
                </w:tcPr>
                <w:p w14:paraId="498FE952">
                  <w:pPr>
                    <w:pStyle w:val="53"/>
                    <w:spacing w:before="0" w:beforeLines="0" w:after="0" w:afterLines="0" w:line="240" w:lineRule="auto"/>
                    <w:rPr>
                      <w:color w:val="auto"/>
                      <w:sz w:val="21"/>
                      <w:szCs w:val="21"/>
                      <w:highlight w:val="none"/>
                    </w:rPr>
                  </w:pPr>
                  <w:r>
                    <w:rPr>
                      <w:rFonts w:hint="default" w:eastAsia="宋体"/>
                      <w:color w:val="auto"/>
                      <w:sz w:val="21"/>
                      <w:szCs w:val="21"/>
                      <w:highlight w:val="none"/>
                      <w:lang w:val="en-US" w:eastAsia="zh-CN"/>
                    </w:rPr>
                    <w:t>2.使用后废弃的一次性使用医疗器械，如注射器、输液器、透析器等</w:t>
                  </w:r>
                </w:p>
              </w:tc>
              <w:tc>
                <w:tcPr>
                  <w:tcW w:w="569" w:type="pct"/>
                  <w:tcBorders>
                    <w:top w:val="single" w:color="auto" w:sz="4" w:space="0"/>
                    <w:left w:val="single" w:color="auto" w:sz="4" w:space="0"/>
                    <w:right w:val="single" w:color="auto" w:sz="4" w:space="0"/>
                  </w:tcBorders>
                  <w:vAlign w:val="center"/>
                </w:tcPr>
                <w:p w14:paraId="75436EAB">
                  <w:pPr>
                    <w:spacing w:before="0" w:beforeLines="0" w:after="0" w:afterLines="0" w:line="240" w:lineRule="auto"/>
                    <w:jc w:val="center"/>
                    <w:rPr>
                      <w:color w:val="auto"/>
                      <w:sz w:val="21"/>
                      <w:szCs w:val="21"/>
                      <w:highlight w:val="none"/>
                    </w:rPr>
                  </w:pPr>
                  <w:r>
                    <w:rPr>
                      <w:rFonts w:hint="eastAsia" w:cs="Times New Roman"/>
                      <w:color w:val="auto"/>
                      <w:kern w:val="2"/>
                      <w:sz w:val="21"/>
                      <w:szCs w:val="21"/>
                      <w:highlight w:val="none"/>
                      <w:lang w:val="en-US" w:eastAsia="zh-CN" w:bidi="ar-SA"/>
                    </w:rPr>
                    <w:t>有</w:t>
                  </w:r>
                </w:p>
              </w:tc>
            </w:tr>
            <w:tr w14:paraId="477A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continue"/>
                  <w:tcBorders>
                    <w:left w:val="single" w:color="auto" w:sz="4" w:space="0"/>
                    <w:right w:val="single" w:color="auto" w:sz="4" w:space="0"/>
                  </w:tcBorders>
                  <w:vAlign w:val="center"/>
                </w:tcPr>
                <w:p w14:paraId="56D66507">
                  <w:pPr>
                    <w:pStyle w:val="53"/>
                    <w:spacing w:before="0" w:beforeLines="0" w:after="0" w:afterLines="0" w:line="240" w:lineRule="auto"/>
                    <w:jc w:val="center"/>
                    <w:rPr>
                      <w:color w:val="auto"/>
                      <w:sz w:val="21"/>
                      <w:szCs w:val="21"/>
                      <w:highlight w:val="none"/>
                    </w:rPr>
                  </w:pPr>
                </w:p>
              </w:tc>
              <w:tc>
                <w:tcPr>
                  <w:tcW w:w="831" w:type="pct"/>
                  <w:vMerge w:val="continue"/>
                  <w:tcBorders>
                    <w:left w:val="nil"/>
                    <w:right w:val="single" w:color="auto" w:sz="4" w:space="0"/>
                  </w:tcBorders>
                  <w:vAlign w:val="center"/>
                </w:tcPr>
                <w:p w14:paraId="2A65CDB4">
                  <w:pPr>
                    <w:pStyle w:val="53"/>
                    <w:spacing w:before="0" w:beforeLines="0" w:after="0" w:afterLines="0" w:line="240" w:lineRule="auto"/>
                    <w:jc w:val="center"/>
                    <w:rPr>
                      <w:rFonts w:hint="eastAsia" w:eastAsia="宋体"/>
                      <w:color w:val="auto"/>
                      <w:sz w:val="21"/>
                      <w:szCs w:val="21"/>
                      <w:highlight w:val="none"/>
                      <w:lang w:eastAsia="zh-CN"/>
                    </w:rPr>
                  </w:pPr>
                </w:p>
              </w:tc>
              <w:tc>
                <w:tcPr>
                  <w:tcW w:w="3154" w:type="pct"/>
                  <w:tcBorders>
                    <w:left w:val="nil"/>
                    <w:right w:val="single" w:color="auto" w:sz="4" w:space="0"/>
                  </w:tcBorders>
                  <w:vAlign w:val="center"/>
                </w:tcPr>
                <w:p w14:paraId="7347EEEB">
                  <w:pPr>
                    <w:pStyle w:val="53"/>
                    <w:spacing w:before="0" w:beforeLines="0" w:after="0" w:afterLines="0" w:line="240" w:lineRule="auto"/>
                    <w:rPr>
                      <w:color w:val="auto"/>
                      <w:sz w:val="21"/>
                      <w:szCs w:val="21"/>
                      <w:highlight w:val="none"/>
                    </w:rPr>
                  </w:pPr>
                  <w:r>
                    <w:rPr>
                      <w:rFonts w:hint="default" w:eastAsia="宋体"/>
                      <w:color w:val="auto"/>
                      <w:sz w:val="21"/>
                      <w:szCs w:val="21"/>
                      <w:highlight w:val="none"/>
                      <w:lang w:val="en-US" w:eastAsia="zh-CN"/>
                    </w:rPr>
                    <w:t>3.病原微生物实验室废弃的病原体培养基、标本，菌种和毒种保存液及其容器</w:t>
                  </w:r>
                  <w:r>
                    <w:rPr>
                      <w:rFonts w:hint="eastAsia" w:eastAsia="宋体"/>
                      <w:color w:val="auto"/>
                      <w:sz w:val="21"/>
                      <w:szCs w:val="21"/>
                      <w:highlight w:val="none"/>
                      <w:lang w:val="en-US" w:eastAsia="zh-CN"/>
                    </w:rPr>
                    <w:t>；</w:t>
                  </w:r>
                  <w:r>
                    <w:rPr>
                      <w:rFonts w:hint="default" w:eastAsia="宋体"/>
                      <w:color w:val="auto"/>
                      <w:sz w:val="21"/>
                      <w:szCs w:val="21"/>
                      <w:highlight w:val="none"/>
                      <w:lang w:val="en-US" w:eastAsia="zh-CN"/>
                    </w:rPr>
                    <w:t>其他实验室及科室废弃的血液、血清、分泌物等标本和容器</w:t>
                  </w:r>
                </w:p>
              </w:tc>
              <w:tc>
                <w:tcPr>
                  <w:tcW w:w="569" w:type="pct"/>
                  <w:tcBorders>
                    <w:left w:val="single" w:color="auto" w:sz="4" w:space="0"/>
                    <w:right w:val="single" w:color="auto" w:sz="4" w:space="0"/>
                  </w:tcBorders>
                  <w:vAlign w:val="center"/>
                </w:tcPr>
                <w:p w14:paraId="4B99D1F1">
                  <w:pPr>
                    <w:spacing w:before="0" w:beforeLines="0" w:after="0" w:afterLines="0" w:line="240" w:lineRule="auto"/>
                    <w:jc w:val="center"/>
                    <w:rPr>
                      <w:color w:val="auto"/>
                      <w:sz w:val="21"/>
                      <w:szCs w:val="21"/>
                      <w:highlight w:val="none"/>
                    </w:rPr>
                  </w:pPr>
                  <w:r>
                    <w:rPr>
                      <w:rFonts w:hint="eastAsia" w:cs="Times New Roman"/>
                      <w:color w:val="auto"/>
                      <w:kern w:val="2"/>
                      <w:sz w:val="21"/>
                      <w:szCs w:val="21"/>
                      <w:highlight w:val="none"/>
                      <w:lang w:val="en-US" w:eastAsia="zh-CN" w:bidi="ar-SA"/>
                    </w:rPr>
                    <w:t>无</w:t>
                  </w:r>
                </w:p>
              </w:tc>
            </w:tr>
            <w:tr w14:paraId="5619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continue"/>
                  <w:tcBorders>
                    <w:left w:val="single" w:color="auto" w:sz="4" w:space="0"/>
                    <w:right w:val="single" w:color="auto" w:sz="4" w:space="0"/>
                  </w:tcBorders>
                  <w:vAlign w:val="center"/>
                </w:tcPr>
                <w:p w14:paraId="6DE58EBE">
                  <w:pPr>
                    <w:pStyle w:val="53"/>
                    <w:spacing w:before="0" w:beforeLines="0" w:after="0" w:afterLines="0" w:line="240" w:lineRule="auto"/>
                    <w:jc w:val="center"/>
                    <w:rPr>
                      <w:color w:val="auto"/>
                      <w:sz w:val="21"/>
                      <w:szCs w:val="21"/>
                      <w:highlight w:val="none"/>
                    </w:rPr>
                  </w:pPr>
                </w:p>
              </w:tc>
              <w:tc>
                <w:tcPr>
                  <w:tcW w:w="831" w:type="pct"/>
                  <w:vMerge w:val="continue"/>
                  <w:tcBorders>
                    <w:left w:val="nil"/>
                    <w:right w:val="single" w:color="auto" w:sz="4" w:space="0"/>
                  </w:tcBorders>
                  <w:vAlign w:val="center"/>
                </w:tcPr>
                <w:p w14:paraId="46D13BDD">
                  <w:pPr>
                    <w:pStyle w:val="53"/>
                    <w:spacing w:before="0" w:beforeLines="0" w:after="0" w:afterLines="0" w:line="240" w:lineRule="auto"/>
                    <w:jc w:val="center"/>
                    <w:rPr>
                      <w:rFonts w:hint="eastAsia"/>
                      <w:color w:val="auto"/>
                      <w:sz w:val="21"/>
                      <w:szCs w:val="21"/>
                      <w:highlight w:val="none"/>
                      <w:lang w:eastAsia="zh-CN"/>
                    </w:rPr>
                  </w:pPr>
                </w:p>
              </w:tc>
              <w:tc>
                <w:tcPr>
                  <w:tcW w:w="3154" w:type="pct"/>
                  <w:tcBorders>
                    <w:left w:val="nil"/>
                    <w:right w:val="single" w:color="auto" w:sz="4" w:space="0"/>
                  </w:tcBorders>
                  <w:vAlign w:val="center"/>
                </w:tcPr>
                <w:p w14:paraId="596ABB37">
                  <w:pPr>
                    <w:pStyle w:val="53"/>
                    <w:spacing w:before="0" w:beforeLines="0" w:after="0" w:afterLines="0" w:line="240" w:lineRule="auto"/>
                    <w:rPr>
                      <w:color w:val="auto"/>
                      <w:sz w:val="21"/>
                      <w:szCs w:val="21"/>
                      <w:highlight w:val="none"/>
                    </w:rPr>
                  </w:pPr>
                  <w:r>
                    <w:rPr>
                      <w:rFonts w:hint="default" w:eastAsia="宋体"/>
                      <w:color w:val="auto"/>
                      <w:sz w:val="21"/>
                      <w:szCs w:val="21"/>
                      <w:highlight w:val="none"/>
                      <w:lang w:val="en-US" w:eastAsia="zh-CN"/>
                    </w:rPr>
                    <w:t>4.隔离传染病患者或者疑似传染病患者产生的废弃物</w:t>
                  </w:r>
                </w:p>
              </w:tc>
              <w:tc>
                <w:tcPr>
                  <w:tcW w:w="569" w:type="pct"/>
                  <w:tcBorders>
                    <w:left w:val="single" w:color="auto" w:sz="4" w:space="0"/>
                    <w:right w:val="single" w:color="auto" w:sz="4" w:space="0"/>
                  </w:tcBorders>
                  <w:vAlign w:val="center"/>
                </w:tcPr>
                <w:p w14:paraId="2C3C599E">
                  <w:pPr>
                    <w:spacing w:before="0" w:beforeLines="0" w:after="0" w:afterLines="0" w:line="240" w:lineRule="auto"/>
                    <w:jc w:val="center"/>
                    <w:rPr>
                      <w:color w:val="auto"/>
                      <w:sz w:val="21"/>
                      <w:szCs w:val="21"/>
                      <w:highlight w:val="none"/>
                    </w:rPr>
                  </w:pPr>
                  <w:r>
                    <w:rPr>
                      <w:rFonts w:hint="eastAsia" w:cs="Times New Roman"/>
                      <w:color w:val="auto"/>
                      <w:kern w:val="2"/>
                      <w:sz w:val="21"/>
                      <w:szCs w:val="21"/>
                      <w:highlight w:val="none"/>
                      <w:lang w:val="en-US" w:eastAsia="zh-CN" w:bidi="ar-SA"/>
                    </w:rPr>
                    <w:t>有</w:t>
                  </w:r>
                </w:p>
              </w:tc>
            </w:tr>
            <w:tr w14:paraId="774A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restart"/>
                  <w:tcBorders>
                    <w:left w:val="single" w:color="auto" w:sz="4" w:space="0"/>
                    <w:right w:val="single" w:color="auto" w:sz="4" w:space="0"/>
                  </w:tcBorders>
                  <w:shd w:val="clear" w:color="auto" w:fill="auto"/>
                  <w:vAlign w:val="center"/>
                </w:tcPr>
                <w:p w14:paraId="4D668747">
                  <w:pPr>
                    <w:pStyle w:val="53"/>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olor w:val="auto"/>
                      <w:sz w:val="21"/>
                      <w:szCs w:val="21"/>
                      <w:lang w:val="en-US" w:eastAsia="zh-CN"/>
                    </w:rPr>
                    <w:t>损伤性废物</w:t>
                  </w:r>
                </w:p>
              </w:tc>
              <w:tc>
                <w:tcPr>
                  <w:tcW w:w="831" w:type="pct"/>
                  <w:vMerge w:val="restart"/>
                  <w:tcBorders>
                    <w:left w:val="nil"/>
                    <w:right w:val="single" w:color="auto" w:sz="4" w:space="0"/>
                  </w:tcBorders>
                  <w:shd w:val="clear" w:color="auto" w:fill="auto"/>
                  <w:vAlign w:val="center"/>
                </w:tcPr>
                <w:p w14:paraId="02414B4C">
                  <w:pPr>
                    <w:pStyle w:val="53"/>
                    <w:spacing w:before="0" w:beforeLines="0" w:after="0" w:afterLines="0"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能够刺伤或者割伤人体的废弃的医用锐器</w:t>
                  </w:r>
                </w:p>
              </w:tc>
              <w:tc>
                <w:tcPr>
                  <w:tcW w:w="3154" w:type="pct"/>
                  <w:tcBorders>
                    <w:left w:val="nil"/>
                    <w:bottom w:val="single" w:color="auto" w:sz="4" w:space="0"/>
                    <w:right w:val="single" w:color="auto" w:sz="4" w:space="0"/>
                  </w:tcBorders>
                  <w:shd w:val="clear" w:color="auto" w:fill="auto"/>
                  <w:vAlign w:val="center"/>
                </w:tcPr>
                <w:p w14:paraId="54173771">
                  <w:pPr>
                    <w:pStyle w:val="53"/>
                    <w:spacing w:before="0" w:beforeLines="0" w:after="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1.废弃的金属类锐器，如针头、缝合针、针灸针、探针、穿刺针、解剖刀、手术刀、手术锯、备皮刀、钢钉和导丝等</w:t>
                  </w:r>
                </w:p>
              </w:tc>
              <w:tc>
                <w:tcPr>
                  <w:tcW w:w="569" w:type="pct"/>
                  <w:tcBorders>
                    <w:left w:val="single" w:color="auto" w:sz="4" w:space="0"/>
                    <w:bottom w:val="single" w:color="auto" w:sz="4" w:space="0"/>
                    <w:right w:val="single" w:color="auto" w:sz="4" w:space="0"/>
                  </w:tcBorders>
                  <w:shd w:val="clear" w:color="auto" w:fill="auto"/>
                  <w:vAlign w:val="center"/>
                </w:tcPr>
                <w:p w14:paraId="7FD4E93F">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w:t>
                  </w:r>
                </w:p>
              </w:tc>
            </w:tr>
            <w:tr w14:paraId="3DFB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continue"/>
                  <w:tcBorders>
                    <w:left w:val="single" w:color="auto" w:sz="4" w:space="0"/>
                    <w:right w:val="single" w:color="auto" w:sz="4" w:space="0"/>
                  </w:tcBorders>
                  <w:vAlign w:val="center"/>
                </w:tcPr>
                <w:p w14:paraId="348D33DC">
                  <w:pPr>
                    <w:pStyle w:val="53"/>
                    <w:spacing w:before="0" w:beforeLines="0" w:after="0" w:afterLines="0" w:line="240" w:lineRule="auto"/>
                    <w:jc w:val="center"/>
                    <w:rPr>
                      <w:color w:val="auto"/>
                      <w:sz w:val="21"/>
                      <w:szCs w:val="21"/>
                      <w:highlight w:val="none"/>
                    </w:rPr>
                  </w:pPr>
                </w:p>
              </w:tc>
              <w:tc>
                <w:tcPr>
                  <w:tcW w:w="831" w:type="pct"/>
                  <w:vMerge w:val="continue"/>
                  <w:tcBorders>
                    <w:left w:val="nil"/>
                    <w:right w:val="single" w:color="auto" w:sz="4" w:space="0"/>
                  </w:tcBorders>
                  <w:vAlign w:val="center"/>
                </w:tcPr>
                <w:p w14:paraId="16835394">
                  <w:pPr>
                    <w:pStyle w:val="53"/>
                    <w:spacing w:before="0" w:beforeLines="0" w:after="0" w:afterLines="0" w:line="240" w:lineRule="auto"/>
                    <w:jc w:val="center"/>
                    <w:rPr>
                      <w:rFonts w:hint="eastAsia"/>
                      <w:color w:val="auto"/>
                      <w:sz w:val="21"/>
                      <w:szCs w:val="21"/>
                      <w:highlight w:val="none"/>
                      <w:lang w:eastAsia="zh-CN"/>
                    </w:rPr>
                  </w:pPr>
                </w:p>
              </w:tc>
              <w:tc>
                <w:tcPr>
                  <w:tcW w:w="3154" w:type="pct"/>
                  <w:shd w:val="clear" w:color="auto" w:fill="auto"/>
                  <w:vAlign w:val="center"/>
                </w:tcPr>
                <w:p w14:paraId="5A622BDA">
                  <w:pPr>
                    <w:pStyle w:val="53"/>
                    <w:spacing w:before="0" w:beforeLines="0" w:after="0" w:afterLines="0" w:line="240" w:lineRule="auto"/>
                    <w:ind w:left="0" w:leftChars="0" w:firstLine="0" w:firstLineChars="0"/>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2.废弃的玻璃类锐器，如盖玻片、载玻片、玻璃安瓿等</w:t>
                  </w:r>
                </w:p>
              </w:tc>
              <w:tc>
                <w:tcPr>
                  <w:tcW w:w="569" w:type="pct"/>
                  <w:shd w:val="clear" w:color="auto" w:fill="auto"/>
                  <w:vAlign w:val="center"/>
                </w:tcPr>
                <w:p w14:paraId="7E954958">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w:t>
                  </w:r>
                </w:p>
              </w:tc>
            </w:tr>
            <w:tr w14:paraId="3E63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continue"/>
                  <w:tcBorders>
                    <w:left w:val="single" w:color="auto" w:sz="4" w:space="0"/>
                    <w:right w:val="single" w:color="auto" w:sz="4" w:space="0"/>
                  </w:tcBorders>
                  <w:vAlign w:val="center"/>
                </w:tcPr>
                <w:p w14:paraId="6D7B4010">
                  <w:pPr>
                    <w:pStyle w:val="53"/>
                    <w:spacing w:before="0" w:beforeLines="0" w:after="0" w:afterLines="0" w:line="240" w:lineRule="auto"/>
                    <w:jc w:val="center"/>
                    <w:rPr>
                      <w:color w:val="auto"/>
                      <w:sz w:val="21"/>
                      <w:szCs w:val="21"/>
                      <w:highlight w:val="none"/>
                    </w:rPr>
                  </w:pPr>
                </w:p>
              </w:tc>
              <w:tc>
                <w:tcPr>
                  <w:tcW w:w="831" w:type="pct"/>
                  <w:vMerge w:val="continue"/>
                  <w:tcBorders>
                    <w:left w:val="nil"/>
                    <w:right w:val="single" w:color="auto" w:sz="4" w:space="0"/>
                  </w:tcBorders>
                  <w:vAlign w:val="center"/>
                </w:tcPr>
                <w:p w14:paraId="2A2071B2">
                  <w:pPr>
                    <w:pStyle w:val="53"/>
                    <w:spacing w:before="0" w:beforeLines="0" w:after="0" w:afterLines="0" w:line="240" w:lineRule="auto"/>
                    <w:jc w:val="center"/>
                    <w:rPr>
                      <w:rFonts w:hint="eastAsia"/>
                      <w:color w:val="auto"/>
                      <w:sz w:val="21"/>
                      <w:szCs w:val="21"/>
                      <w:highlight w:val="none"/>
                      <w:lang w:eastAsia="zh-CN"/>
                    </w:rPr>
                  </w:pPr>
                </w:p>
              </w:tc>
              <w:tc>
                <w:tcPr>
                  <w:tcW w:w="3154" w:type="pct"/>
                  <w:shd w:val="clear" w:color="auto" w:fill="auto"/>
                  <w:vAlign w:val="center"/>
                </w:tcPr>
                <w:p w14:paraId="5B6479A4">
                  <w:pPr>
                    <w:pStyle w:val="53"/>
                    <w:spacing w:before="0" w:beforeLines="0" w:after="0" w:afterLines="0" w:line="240" w:lineRule="auto"/>
                    <w:ind w:left="0" w:leftChars="0" w:firstLine="0" w:firstLineChars="0"/>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3.废弃的其他材质类锐器</w:t>
                  </w:r>
                </w:p>
              </w:tc>
              <w:tc>
                <w:tcPr>
                  <w:tcW w:w="569" w:type="pct"/>
                  <w:shd w:val="clear" w:color="auto" w:fill="auto"/>
                  <w:vAlign w:val="center"/>
                </w:tcPr>
                <w:p w14:paraId="07D7B629">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w:t>
                  </w:r>
                </w:p>
              </w:tc>
            </w:tr>
            <w:tr w14:paraId="4C24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restart"/>
                  <w:vAlign w:val="center"/>
                </w:tcPr>
                <w:p w14:paraId="15F8C365">
                  <w:pPr>
                    <w:pStyle w:val="53"/>
                    <w:spacing w:before="0" w:beforeLines="0" w:after="0" w:afterLines="0" w:line="240" w:lineRule="auto"/>
                    <w:jc w:val="center"/>
                    <w:rPr>
                      <w:color w:val="auto"/>
                      <w:sz w:val="21"/>
                      <w:szCs w:val="21"/>
                      <w:highlight w:val="none"/>
                    </w:rPr>
                  </w:pPr>
                  <w:r>
                    <w:rPr>
                      <w:rFonts w:hint="eastAsia"/>
                      <w:color w:val="auto"/>
                      <w:sz w:val="21"/>
                      <w:szCs w:val="21"/>
                      <w:lang w:val="en-US" w:eastAsia="zh-CN"/>
                    </w:rPr>
                    <w:t>病理性废物</w:t>
                  </w:r>
                </w:p>
              </w:tc>
              <w:tc>
                <w:tcPr>
                  <w:tcW w:w="831" w:type="pct"/>
                  <w:vMerge w:val="restart"/>
                  <w:vAlign w:val="center"/>
                </w:tcPr>
                <w:p w14:paraId="31D77A08">
                  <w:pPr>
                    <w:pStyle w:val="53"/>
                    <w:spacing w:before="0" w:beforeLines="0" w:after="0" w:afterLines="0" w:line="240" w:lineRule="auto"/>
                    <w:jc w:val="center"/>
                    <w:rPr>
                      <w:rFonts w:hint="eastAsia"/>
                      <w:color w:val="auto"/>
                      <w:sz w:val="21"/>
                      <w:szCs w:val="21"/>
                      <w:highlight w:val="none"/>
                      <w:lang w:eastAsia="zh-CN"/>
                    </w:rPr>
                  </w:pPr>
                  <w:r>
                    <w:rPr>
                      <w:rFonts w:hint="eastAsia"/>
                      <w:color w:val="auto"/>
                      <w:sz w:val="21"/>
                      <w:szCs w:val="21"/>
                      <w:highlight w:val="none"/>
                      <w:lang w:eastAsia="zh-CN"/>
                    </w:rPr>
                    <w:t>诊疗过程中产生的人体废弃物和医学实验动物尸体等</w:t>
                  </w:r>
                </w:p>
              </w:tc>
              <w:tc>
                <w:tcPr>
                  <w:tcW w:w="3154" w:type="pct"/>
                  <w:shd w:val="clear" w:color="auto" w:fill="auto"/>
                  <w:vAlign w:val="center"/>
                </w:tcPr>
                <w:p w14:paraId="4ED3AE66">
                  <w:pPr>
                    <w:pStyle w:val="53"/>
                    <w:spacing w:before="0" w:beforeLines="0" w:after="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1.手术及其他医学服务过程中产生的废弃的人体组织、器官</w:t>
                  </w:r>
                </w:p>
              </w:tc>
              <w:tc>
                <w:tcPr>
                  <w:tcW w:w="569" w:type="pct"/>
                  <w:shd w:val="clear" w:color="auto" w:fill="auto"/>
                  <w:vAlign w:val="center"/>
                </w:tcPr>
                <w:p w14:paraId="52A43F14">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r>
            <w:tr w14:paraId="79E16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continue"/>
                  <w:shd w:val="clear" w:color="auto" w:fill="auto"/>
                  <w:vAlign w:val="center"/>
                </w:tcPr>
                <w:p w14:paraId="42A6B1F2">
                  <w:pPr>
                    <w:pStyle w:val="53"/>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p>
              </w:tc>
              <w:tc>
                <w:tcPr>
                  <w:tcW w:w="831" w:type="pct"/>
                  <w:vMerge w:val="continue"/>
                  <w:shd w:val="clear" w:color="auto" w:fill="auto"/>
                  <w:vAlign w:val="center"/>
                </w:tcPr>
                <w:p w14:paraId="6AD3AED5">
                  <w:pPr>
                    <w:pStyle w:val="53"/>
                    <w:spacing w:before="0" w:beforeLines="0" w:after="0" w:afterLines="0" w:line="240" w:lineRule="auto"/>
                    <w:ind w:left="0" w:lef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3154" w:type="pct"/>
                  <w:shd w:val="clear" w:color="auto" w:fill="auto"/>
                  <w:vAlign w:val="center"/>
                </w:tcPr>
                <w:p w14:paraId="7C1470F7">
                  <w:pPr>
                    <w:pStyle w:val="53"/>
                    <w:spacing w:before="0" w:beforeLines="0" w:after="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2.病理切片后废弃的人体组织、病理蜡块</w:t>
                  </w:r>
                </w:p>
              </w:tc>
              <w:tc>
                <w:tcPr>
                  <w:tcW w:w="569" w:type="pct"/>
                  <w:shd w:val="clear" w:color="auto" w:fill="auto"/>
                  <w:vAlign w:val="center"/>
                </w:tcPr>
                <w:p w14:paraId="72570805">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r>
            <w:tr w14:paraId="5C33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2" w:hRule="atLeast"/>
                <w:jc w:val="center"/>
              </w:trPr>
              <w:tc>
                <w:tcPr>
                  <w:tcW w:w="445" w:type="pct"/>
                  <w:vMerge w:val="continue"/>
                  <w:vAlign w:val="center"/>
                </w:tcPr>
                <w:p w14:paraId="2EFCE380">
                  <w:pPr>
                    <w:pStyle w:val="53"/>
                    <w:spacing w:before="0" w:beforeLines="0" w:after="0" w:afterLines="0" w:line="240" w:lineRule="auto"/>
                    <w:jc w:val="center"/>
                    <w:rPr>
                      <w:color w:val="auto"/>
                      <w:sz w:val="21"/>
                      <w:szCs w:val="21"/>
                      <w:highlight w:val="none"/>
                    </w:rPr>
                  </w:pPr>
                </w:p>
              </w:tc>
              <w:tc>
                <w:tcPr>
                  <w:tcW w:w="831" w:type="pct"/>
                  <w:vMerge w:val="continue"/>
                  <w:vAlign w:val="center"/>
                </w:tcPr>
                <w:p w14:paraId="1D389B32">
                  <w:pPr>
                    <w:pStyle w:val="53"/>
                    <w:spacing w:before="0" w:beforeLines="0" w:after="0" w:afterLines="0" w:line="240" w:lineRule="auto"/>
                    <w:jc w:val="center"/>
                    <w:rPr>
                      <w:rFonts w:hint="eastAsia"/>
                      <w:color w:val="auto"/>
                      <w:sz w:val="21"/>
                      <w:szCs w:val="21"/>
                      <w:highlight w:val="none"/>
                      <w:lang w:eastAsia="zh-CN"/>
                    </w:rPr>
                  </w:pPr>
                </w:p>
              </w:tc>
              <w:tc>
                <w:tcPr>
                  <w:tcW w:w="3154" w:type="pct"/>
                  <w:shd w:val="clear" w:color="auto" w:fill="auto"/>
                  <w:vAlign w:val="center"/>
                </w:tcPr>
                <w:p w14:paraId="414843AF">
                  <w:pPr>
                    <w:pStyle w:val="53"/>
                    <w:spacing w:before="0" w:beforeLines="0" w:after="0" w:afterLines="0" w:line="240" w:lineRule="auto"/>
                    <w:ind w:left="0" w:leftChars="0" w:firstLine="0" w:firstLineChars="0"/>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3.废弃的医学实验动物的组织和尸体</w:t>
                  </w:r>
                </w:p>
              </w:tc>
              <w:tc>
                <w:tcPr>
                  <w:tcW w:w="569" w:type="pct"/>
                  <w:shd w:val="clear" w:color="auto" w:fill="auto"/>
                  <w:vAlign w:val="center"/>
                </w:tcPr>
                <w:p w14:paraId="000DB0E6">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r>
            <w:tr w14:paraId="5A41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5" w:hRule="atLeast"/>
                <w:jc w:val="center"/>
              </w:trPr>
              <w:tc>
                <w:tcPr>
                  <w:tcW w:w="445" w:type="pct"/>
                  <w:vMerge w:val="continue"/>
                  <w:vAlign w:val="center"/>
                </w:tcPr>
                <w:p w14:paraId="12E6D08E">
                  <w:pPr>
                    <w:pStyle w:val="53"/>
                    <w:spacing w:before="0" w:beforeLines="0" w:after="0" w:afterLines="0" w:line="240" w:lineRule="auto"/>
                    <w:jc w:val="center"/>
                    <w:rPr>
                      <w:color w:val="auto"/>
                      <w:sz w:val="21"/>
                      <w:szCs w:val="21"/>
                      <w:highlight w:val="none"/>
                    </w:rPr>
                  </w:pPr>
                </w:p>
              </w:tc>
              <w:tc>
                <w:tcPr>
                  <w:tcW w:w="831" w:type="pct"/>
                  <w:vMerge w:val="continue"/>
                  <w:vAlign w:val="center"/>
                </w:tcPr>
                <w:p w14:paraId="6BDA0E48">
                  <w:pPr>
                    <w:pStyle w:val="53"/>
                    <w:spacing w:before="0" w:beforeLines="0" w:after="0" w:afterLines="0" w:line="240" w:lineRule="auto"/>
                    <w:jc w:val="center"/>
                    <w:rPr>
                      <w:rFonts w:hint="eastAsia"/>
                      <w:color w:val="auto"/>
                      <w:sz w:val="21"/>
                      <w:szCs w:val="21"/>
                      <w:highlight w:val="none"/>
                      <w:lang w:eastAsia="zh-CN"/>
                    </w:rPr>
                  </w:pPr>
                </w:p>
              </w:tc>
              <w:tc>
                <w:tcPr>
                  <w:tcW w:w="3154" w:type="pct"/>
                  <w:shd w:val="clear" w:color="auto" w:fill="auto"/>
                  <w:vAlign w:val="center"/>
                </w:tcPr>
                <w:p w14:paraId="0EF784E8">
                  <w:pPr>
                    <w:pStyle w:val="53"/>
                    <w:spacing w:before="0" w:beforeLines="0" w:after="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4.16周胎龄以下或重量不足 500克的胚胎组织等</w:t>
                  </w:r>
                </w:p>
              </w:tc>
              <w:tc>
                <w:tcPr>
                  <w:tcW w:w="569" w:type="pct"/>
                  <w:shd w:val="clear" w:color="auto" w:fill="auto"/>
                  <w:vAlign w:val="center"/>
                </w:tcPr>
                <w:p w14:paraId="7AC3FA80">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r>
            <w:tr w14:paraId="2A65F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9" w:hRule="atLeast"/>
                <w:jc w:val="center"/>
              </w:trPr>
              <w:tc>
                <w:tcPr>
                  <w:tcW w:w="445" w:type="pct"/>
                  <w:vMerge w:val="continue"/>
                  <w:vAlign w:val="center"/>
                </w:tcPr>
                <w:p w14:paraId="3B180E57">
                  <w:pPr>
                    <w:pStyle w:val="53"/>
                    <w:spacing w:before="0" w:beforeLines="0" w:after="0" w:afterLines="0" w:line="240" w:lineRule="auto"/>
                    <w:jc w:val="center"/>
                    <w:rPr>
                      <w:color w:val="auto"/>
                      <w:sz w:val="21"/>
                      <w:szCs w:val="21"/>
                      <w:highlight w:val="none"/>
                    </w:rPr>
                  </w:pPr>
                </w:p>
              </w:tc>
              <w:tc>
                <w:tcPr>
                  <w:tcW w:w="831" w:type="pct"/>
                  <w:vMerge w:val="continue"/>
                  <w:vAlign w:val="center"/>
                </w:tcPr>
                <w:p w14:paraId="74D8DFE3">
                  <w:pPr>
                    <w:pStyle w:val="53"/>
                    <w:spacing w:before="0" w:beforeLines="0" w:after="0" w:afterLines="0" w:line="240" w:lineRule="auto"/>
                    <w:jc w:val="center"/>
                    <w:rPr>
                      <w:rFonts w:hint="eastAsia"/>
                      <w:color w:val="auto"/>
                      <w:sz w:val="21"/>
                      <w:szCs w:val="21"/>
                      <w:highlight w:val="none"/>
                      <w:lang w:eastAsia="zh-CN"/>
                    </w:rPr>
                  </w:pPr>
                </w:p>
              </w:tc>
              <w:tc>
                <w:tcPr>
                  <w:tcW w:w="3154" w:type="pct"/>
                  <w:shd w:val="clear" w:color="auto" w:fill="auto"/>
                  <w:vAlign w:val="center"/>
                </w:tcPr>
                <w:p w14:paraId="646C090D">
                  <w:pPr>
                    <w:pStyle w:val="53"/>
                    <w:spacing w:before="0" w:beforeLines="0" w:after="0" w:afterLines="0" w:line="240" w:lineRule="auto"/>
                    <w:ind w:left="0" w:leftChars="0" w:firstLine="0" w:firstLineChars="0"/>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5.确诊、疑似传染病或携带传染病病原体的产妇的胎盘</w:t>
                  </w:r>
                </w:p>
              </w:tc>
              <w:tc>
                <w:tcPr>
                  <w:tcW w:w="569" w:type="pct"/>
                  <w:shd w:val="clear" w:color="auto" w:fill="auto"/>
                  <w:vAlign w:val="center"/>
                </w:tcPr>
                <w:p w14:paraId="43B6F29B">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r>
            <w:tr w14:paraId="75D2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restart"/>
                  <w:vAlign w:val="center"/>
                </w:tcPr>
                <w:p w14:paraId="4DDD8F53">
                  <w:pPr>
                    <w:pStyle w:val="53"/>
                    <w:spacing w:before="0" w:beforeLines="0" w:after="0" w:afterLines="0" w:line="240" w:lineRule="auto"/>
                    <w:jc w:val="center"/>
                    <w:rPr>
                      <w:color w:val="auto"/>
                      <w:sz w:val="21"/>
                      <w:szCs w:val="21"/>
                      <w:highlight w:val="none"/>
                    </w:rPr>
                  </w:pPr>
                  <w:r>
                    <w:rPr>
                      <w:rFonts w:hint="eastAsia"/>
                      <w:color w:val="auto"/>
                      <w:sz w:val="21"/>
                      <w:szCs w:val="21"/>
                      <w:lang w:val="en-US" w:eastAsia="zh-CN"/>
                    </w:rPr>
                    <w:t>药物性废物</w:t>
                  </w:r>
                </w:p>
              </w:tc>
              <w:tc>
                <w:tcPr>
                  <w:tcW w:w="831" w:type="pct"/>
                  <w:vMerge w:val="restart"/>
                  <w:vAlign w:val="center"/>
                </w:tcPr>
                <w:p w14:paraId="08829C84">
                  <w:pPr>
                    <w:pStyle w:val="53"/>
                    <w:spacing w:before="0" w:beforeLines="0" w:after="0" w:afterLines="0" w:line="240" w:lineRule="auto"/>
                    <w:jc w:val="center"/>
                    <w:rPr>
                      <w:rFonts w:hint="eastAsia"/>
                      <w:color w:val="auto"/>
                      <w:sz w:val="21"/>
                      <w:szCs w:val="21"/>
                      <w:highlight w:val="none"/>
                      <w:lang w:eastAsia="zh-CN"/>
                    </w:rPr>
                  </w:pPr>
                  <w:r>
                    <w:rPr>
                      <w:rFonts w:hint="eastAsia"/>
                      <w:color w:val="auto"/>
                      <w:sz w:val="21"/>
                      <w:szCs w:val="21"/>
                      <w:highlight w:val="none"/>
                      <w:lang w:eastAsia="zh-CN"/>
                    </w:rPr>
                    <w:t>过期、淘汰、变质或者被污染的废弃的药品</w:t>
                  </w:r>
                </w:p>
              </w:tc>
              <w:tc>
                <w:tcPr>
                  <w:tcW w:w="3154" w:type="pct"/>
                  <w:shd w:val="clear" w:color="auto" w:fill="auto"/>
                  <w:vAlign w:val="center"/>
                </w:tcPr>
                <w:p w14:paraId="00E604E5">
                  <w:pPr>
                    <w:pStyle w:val="53"/>
                    <w:spacing w:before="0" w:beforeLines="0" w:after="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1.废弃的一般性药物</w:t>
                  </w:r>
                </w:p>
              </w:tc>
              <w:tc>
                <w:tcPr>
                  <w:tcW w:w="569" w:type="pct"/>
                  <w:shd w:val="clear" w:color="auto" w:fill="auto"/>
                  <w:vAlign w:val="center"/>
                </w:tcPr>
                <w:p w14:paraId="178CFFF3">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w:t>
                  </w:r>
                </w:p>
              </w:tc>
            </w:tr>
            <w:tr w14:paraId="4F22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continue"/>
                  <w:vAlign w:val="center"/>
                </w:tcPr>
                <w:p w14:paraId="59B6F53E">
                  <w:pPr>
                    <w:pStyle w:val="53"/>
                    <w:spacing w:before="0" w:beforeLines="0" w:after="0" w:afterLines="0" w:line="240" w:lineRule="auto"/>
                    <w:jc w:val="center"/>
                    <w:rPr>
                      <w:color w:val="auto"/>
                      <w:sz w:val="21"/>
                      <w:szCs w:val="21"/>
                      <w:highlight w:val="none"/>
                    </w:rPr>
                  </w:pPr>
                </w:p>
              </w:tc>
              <w:tc>
                <w:tcPr>
                  <w:tcW w:w="831" w:type="pct"/>
                  <w:vMerge w:val="continue"/>
                  <w:vAlign w:val="center"/>
                </w:tcPr>
                <w:p w14:paraId="06FCB50E">
                  <w:pPr>
                    <w:pStyle w:val="53"/>
                    <w:spacing w:before="0" w:beforeLines="0" w:after="0" w:afterLines="0" w:line="240" w:lineRule="auto"/>
                    <w:jc w:val="center"/>
                    <w:rPr>
                      <w:rFonts w:hint="eastAsia"/>
                      <w:color w:val="auto"/>
                      <w:sz w:val="21"/>
                      <w:szCs w:val="21"/>
                      <w:highlight w:val="none"/>
                      <w:lang w:eastAsia="zh-CN"/>
                    </w:rPr>
                  </w:pPr>
                </w:p>
              </w:tc>
              <w:tc>
                <w:tcPr>
                  <w:tcW w:w="3154" w:type="pct"/>
                  <w:shd w:val="clear" w:color="auto" w:fill="auto"/>
                  <w:vAlign w:val="center"/>
                </w:tcPr>
                <w:p w14:paraId="0D7CDCC8">
                  <w:pPr>
                    <w:pStyle w:val="53"/>
                    <w:spacing w:before="0" w:beforeLines="0" w:after="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2.废弃的细胞毒性药物和遗传毒性药物</w:t>
                  </w:r>
                </w:p>
              </w:tc>
              <w:tc>
                <w:tcPr>
                  <w:tcW w:w="569" w:type="pct"/>
                  <w:shd w:val="clear" w:color="auto" w:fill="auto"/>
                  <w:vAlign w:val="center"/>
                </w:tcPr>
                <w:p w14:paraId="38693C6A">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r>
            <w:tr w14:paraId="5821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Merge w:val="continue"/>
                  <w:vAlign w:val="center"/>
                </w:tcPr>
                <w:p w14:paraId="04D3F040">
                  <w:pPr>
                    <w:pStyle w:val="53"/>
                    <w:spacing w:before="0" w:beforeLines="0" w:after="0" w:afterLines="0" w:line="240" w:lineRule="auto"/>
                    <w:jc w:val="center"/>
                    <w:rPr>
                      <w:color w:val="auto"/>
                      <w:sz w:val="21"/>
                      <w:szCs w:val="21"/>
                      <w:highlight w:val="none"/>
                    </w:rPr>
                  </w:pPr>
                </w:p>
              </w:tc>
              <w:tc>
                <w:tcPr>
                  <w:tcW w:w="831" w:type="pct"/>
                  <w:vMerge w:val="continue"/>
                  <w:vAlign w:val="center"/>
                </w:tcPr>
                <w:p w14:paraId="28480790">
                  <w:pPr>
                    <w:pStyle w:val="53"/>
                    <w:spacing w:before="0" w:beforeLines="0" w:after="0" w:afterLines="0" w:line="240" w:lineRule="auto"/>
                    <w:jc w:val="center"/>
                    <w:rPr>
                      <w:rFonts w:hint="eastAsia"/>
                      <w:color w:val="auto"/>
                      <w:sz w:val="21"/>
                      <w:szCs w:val="21"/>
                      <w:highlight w:val="none"/>
                      <w:lang w:eastAsia="zh-CN"/>
                    </w:rPr>
                  </w:pPr>
                </w:p>
              </w:tc>
              <w:tc>
                <w:tcPr>
                  <w:tcW w:w="3154" w:type="pct"/>
                  <w:shd w:val="clear" w:color="auto" w:fill="auto"/>
                  <w:vAlign w:val="center"/>
                </w:tcPr>
                <w:p w14:paraId="1AE6395C">
                  <w:pPr>
                    <w:pStyle w:val="53"/>
                    <w:spacing w:before="0" w:beforeLines="0" w:after="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3.废弃的疫苗及血液制品</w:t>
                  </w:r>
                </w:p>
              </w:tc>
              <w:tc>
                <w:tcPr>
                  <w:tcW w:w="569" w:type="pct"/>
                  <w:shd w:val="clear" w:color="auto" w:fill="auto"/>
                  <w:vAlign w:val="center"/>
                </w:tcPr>
                <w:p w14:paraId="740EB17C">
                  <w:pPr>
                    <w:spacing w:before="0" w:beforeLines="0" w:after="0" w:afterLines="0" w:line="240" w:lineRule="auto"/>
                    <w:ind w:left="0" w:leftChars="0" w:firstLine="0" w:firstLineChars="0"/>
                    <w:jc w:val="center"/>
                    <w:rPr>
                      <w:rFonts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w:t>
                  </w:r>
                </w:p>
              </w:tc>
            </w:tr>
            <w:tr w14:paraId="2E87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45" w:type="pct"/>
                  <w:vAlign w:val="center"/>
                </w:tcPr>
                <w:p w14:paraId="373521FC">
                  <w:pPr>
                    <w:pStyle w:val="53"/>
                    <w:spacing w:before="0" w:beforeLines="0" w:after="0" w:afterLines="0" w:line="240" w:lineRule="auto"/>
                    <w:jc w:val="center"/>
                    <w:rPr>
                      <w:color w:val="auto"/>
                      <w:sz w:val="21"/>
                      <w:szCs w:val="21"/>
                      <w:highlight w:val="none"/>
                    </w:rPr>
                  </w:pPr>
                  <w:r>
                    <w:rPr>
                      <w:rFonts w:hint="eastAsia"/>
                      <w:color w:val="auto"/>
                      <w:sz w:val="21"/>
                      <w:szCs w:val="21"/>
                      <w:lang w:val="en-US" w:eastAsia="zh-CN"/>
                    </w:rPr>
                    <w:t>化学性废物</w:t>
                  </w:r>
                </w:p>
              </w:tc>
              <w:tc>
                <w:tcPr>
                  <w:tcW w:w="831" w:type="pct"/>
                  <w:vAlign w:val="center"/>
                </w:tcPr>
                <w:p w14:paraId="59F7C977">
                  <w:pPr>
                    <w:pStyle w:val="53"/>
                    <w:spacing w:before="0" w:beforeLines="0" w:after="0" w:afterLines="0" w:line="240" w:lineRule="auto"/>
                    <w:jc w:val="center"/>
                    <w:rPr>
                      <w:rFonts w:hint="eastAsia"/>
                      <w:color w:val="auto"/>
                      <w:sz w:val="21"/>
                      <w:szCs w:val="21"/>
                      <w:highlight w:val="none"/>
                      <w:lang w:eastAsia="zh-CN"/>
                    </w:rPr>
                  </w:pPr>
                  <w:r>
                    <w:rPr>
                      <w:rFonts w:hint="eastAsia"/>
                      <w:color w:val="auto"/>
                      <w:sz w:val="21"/>
                      <w:szCs w:val="21"/>
                      <w:highlight w:val="none"/>
                      <w:lang w:eastAsia="zh-CN"/>
                    </w:rPr>
                    <w:t>具有毒性、腐蚀性、易燃易爆性的废弃的化学物品</w:t>
                  </w:r>
                </w:p>
              </w:tc>
              <w:tc>
                <w:tcPr>
                  <w:tcW w:w="3154" w:type="pct"/>
                  <w:shd w:val="clear" w:color="auto" w:fill="auto"/>
                  <w:vAlign w:val="center"/>
                </w:tcPr>
                <w:p w14:paraId="75A92365">
                  <w:pPr>
                    <w:pStyle w:val="53"/>
                    <w:spacing w:before="0" w:beforeLines="0" w:after="0" w:afterLines="0" w:line="240" w:lineRule="auto"/>
                    <w:ind w:left="0" w:leftChars="0" w:firstLine="0" w:firstLineChars="0"/>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列入《国家危险废物名录》中的废弃危险化学品，如甲醛、二甲苯等；非特定行业来源的危险废物，如含汞血压计、含汞体温计，废弃的牙科汞合金材料及其残余物等。</w:t>
                  </w:r>
                </w:p>
              </w:tc>
              <w:tc>
                <w:tcPr>
                  <w:tcW w:w="569" w:type="pct"/>
                  <w:shd w:val="clear" w:color="auto" w:fill="auto"/>
                  <w:vAlign w:val="center"/>
                </w:tcPr>
                <w:p w14:paraId="774525EE">
                  <w:pPr>
                    <w:pStyle w:val="53"/>
                    <w:spacing w:before="0" w:beforeLines="0" w:after="0" w:afterLines="0" w:line="240" w:lineRule="auto"/>
                    <w:ind w:left="0" w:lef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有</w:t>
                  </w:r>
                </w:p>
              </w:tc>
            </w:tr>
          </w:tbl>
          <w:p w14:paraId="5B0E7A86">
            <w:pPr>
              <w:overflowPunct w:val="0"/>
              <w:adjustRightInd w:val="0"/>
              <w:spacing w:line="360" w:lineRule="auto"/>
              <w:ind w:firstLine="480" w:firstLineChars="200"/>
              <w:rPr>
                <w:rFonts w:hint="default" w:eastAsia="宋体"/>
                <w:color w:val="auto"/>
                <w:highlight w:val="none"/>
                <w:lang w:val="en-US" w:eastAsia="zh-CN"/>
              </w:rPr>
            </w:pPr>
            <w:r>
              <w:rPr>
                <w:rFonts w:hint="eastAsia"/>
                <w:color w:val="auto"/>
                <w:lang w:val="en-US" w:eastAsia="zh-CN"/>
              </w:rPr>
              <w:t>本</w:t>
            </w:r>
            <w:r>
              <w:rPr>
                <w:color w:val="auto"/>
              </w:rPr>
              <w:t>项目产生医疗</w:t>
            </w:r>
            <w:r>
              <w:rPr>
                <w:rFonts w:hint="eastAsia"/>
                <w:color w:val="auto"/>
                <w:lang w:val="en-US" w:eastAsia="zh-CN"/>
              </w:rPr>
              <w:t>废物</w:t>
            </w:r>
            <w:r>
              <w:rPr>
                <w:color w:val="auto"/>
              </w:rPr>
              <w:t>包括感染性废物、损伤性废物、药物性废物及化学性废物，危险废物编号为HW01。医院医疗废物产生源包括</w:t>
            </w:r>
            <w:r>
              <w:rPr>
                <w:rFonts w:hint="eastAsia"/>
                <w:color w:val="auto"/>
                <w:lang w:val="en-US" w:eastAsia="zh-CN"/>
              </w:rPr>
              <w:t>透析中心</w:t>
            </w:r>
            <w:r>
              <w:rPr>
                <w:color w:val="auto"/>
              </w:rPr>
              <w:t>和</w:t>
            </w:r>
            <w:r>
              <w:rPr>
                <w:rFonts w:hint="eastAsia"/>
                <w:color w:val="auto"/>
                <w:lang w:val="en-US" w:eastAsia="zh-CN"/>
              </w:rPr>
              <w:t>中医馆</w:t>
            </w:r>
            <w:r>
              <w:rPr>
                <w:color w:val="auto"/>
              </w:rPr>
              <w:t>。</w:t>
            </w:r>
            <w:r>
              <w:rPr>
                <w:rFonts w:hint="eastAsia"/>
                <w:color w:val="auto"/>
                <w:lang w:val="en-US" w:eastAsia="zh-CN"/>
              </w:rPr>
              <w:t>参</w:t>
            </w:r>
            <w:r>
              <w:rPr>
                <w:rFonts w:hint="eastAsia"/>
                <w:color w:val="auto"/>
                <w:highlight w:val="none"/>
                <w:lang w:val="en-US" w:eastAsia="zh-CN"/>
              </w:rPr>
              <w:t>考</w:t>
            </w:r>
            <w:r>
              <w:rPr>
                <w:color w:val="auto"/>
                <w:highlight w:val="none"/>
              </w:rPr>
              <w:t>《第一次全国污染源普查城镇生活源产排污系数手册》第</w:t>
            </w:r>
            <w:r>
              <w:rPr>
                <w:color w:val="auto"/>
              </w:rPr>
              <w:t>四分册</w:t>
            </w:r>
            <w:r>
              <w:rPr>
                <w:rFonts w:hint="eastAsia"/>
                <w:color w:val="auto"/>
                <w:lang w:eastAsia="zh-CN"/>
              </w:rPr>
              <w:t>“</w:t>
            </w:r>
            <w:r>
              <w:rPr>
                <w:color w:val="auto"/>
              </w:rPr>
              <w:t>医院污染物产生、排放系数</w:t>
            </w:r>
            <w:r>
              <w:rPr>
                <w:rFonts w:hint="eastAsia"/>
                <w:color w:val="auto"/>
                <w:lang w:eastAsia="zh-CN"/>
              </w:rPr>
              <w:t>”</w:t>
            </w:r>
            <w:r>
              <w:rPr>
                <w:color w:val="auto"/>
              </w:rPr>
              <w:t>系数表单中</w:t>
            </w:r>
            <w:r>
              <w:rPr>
                <w:rFonts w:hint="eastAsia"/>
                <w:color w:val="auto"/>
                <w:highlight w:val="none"/>
                <w:lang w:eastAsia="zh-CN"/>
              </w:rPr>
              <w:t>“</w:t>
            </w:r>
            <w:r>
              <w:rPr>
                <w:color w:val="auto"/>
              </w:rPr>
              <w:t>表2 中医院医疗</w:t>
            </w:r>
            <w:r>
              <w:rPr>
                <w:color w:val="auto"/>
                <w:highlight w:val="none"/>
              </w:rPr>
              <w:t>废物、用水量核算系数与校核系数</w:t>
            </w:r>
            <w:r>
              <w:rPr>
                <w:rFonts w:hint="eastAsia"/>
                <w:color w:val="auto"/>
                <w:highlight w:val="none"/>
                <w:lang w:eastAsia="zh-CN"/>
              </w:rPr>
              <w:t>”</w:t>
            </w:r>
            <w:r>
              <w:rPr>
                <w:color w:val="auto"/>
                <w:highlight w:val="none"/>
              </w:rPr>
              <w:t>，</w:t>
            </w:r>
            <w:r>
              <w:rPr>
                <w:rFonts w:hint="eastAsia"/>
                <w:color w:val="auto"/>
                <w:highlight w:val="none"/>
              </w:rPr>
              <w:t>建设</w:t>
            </w:r>
            <w:r>
              <w:rPr>
                <w:color w:val="auto"/>
                <w:highlight w:val="none"/>
              </w:rPr>
              <w:t>项目住院部医疗废物核算系数为0.53kg/床•日</w:t>
            </w:r>
            <w:r>
              <w:rPr>
                <w:rFonts w:hint="eastAsia"/>
                <w:color w:val="auto"/>
                <w:highlight w:val="none"/>
              </w:rPr>
              <w:t>，</w:t>
            </w:r>
            <w:r>
              <w:rPr>
                <w:rFonts w:hint="eastAsia"/>
                <w:color w:val="auto"/>
                <w:highlight w:val="none"/>
                <w:lang w:val="en-US" w:eastAsia="zh-CN"/>
              </w:rPr>
              <w:t>项目拟设床位为95张</w:t>
            </w:r>
            <w:r>
              <w:rPr>
                <w:rFonts w:hint="eastAsia"/>
                <w:color w:val="auto"/>
                <w:highlight w:val="none"/>
              </w:rPr>
              <w:t>，则一年产生</w:t>
            </w:r>
            <w:r>
              <w:rPr>
                <w:rFonts w:hint="eastAsia"/>
                <w:color w:val="auto"/>
                <w:highlight w:val="none"/>
                <w:lang w:val="en-US" w:eastAsia="zh-CN"/>
              </w:rPr>
              <w:t>15.71</w:t>
            </w:r>
            <w:r>
              <w:rPr>
                <w:rFonts w:hint="eastAsia"/>
                <w:color w:val="auto"/>
                <w:highlight w:val="none"/>
              </w:rPr>
              <w:t>t</w:t>
            </w:r>
            <w:r>
              <w:rPr>
                <w:color w:val="auto"/>
                <w:highlight w:val="none"/>
              </w:rPr>
              <w:t>。</w:t>
            </w:r>
            <w:r>
              <w:rPr>
                <w:rFonts w:hint="eastAsia"/>
                <w:color w:val="auto"/>
                <w:highlight w:val="none"/>
              </w:rPr>
              <w:t>根据建设</w:t>
            </w:r>
            <w:r>
              <w:rPr>
                <w:rFonts w:hint="eastAsia"/>
                <w:color w:val="auto"/>
                <w:highlight w:val="none"/>
                <w:lang w:val="en-US" w:eastAsia="zh-CN"/>
              </w:rPr>
              <w:t>单位</w:t>
            </w:r>
            <w:r>
              <w:rPr>
                <w:rFonts w:hint="eastAsia"/>
                <w:color w:val="auto"/>
                <w:highlight w:val="none"/>
              </w:rPr>
              <w:t>提供资料及类比调查，诊疗过程产生医疗废物约0.1kg/人次·d，本项目</w:t>
            </w:r>
            <w:r>
              <w:rPr>
                <w:rFonts w:hint="eastAsia"/>
                <w:color w:val="auto"/>
                <w:highlight w:val="none"/>
                <w:lang w:val="en-US" w:eastAsia="zh-CN"/>
              </w:rPr>
              <w:t>门诊接纳人数为</w:t>
            </w:r>
            <w:r>
              <w:rPr>
                <w:rFonts w:hint="eastAsia"/>
                <w:color w:val="auto"/>
                <w:lang w:val="en-US" w:eastAsia="zh-CN"/>
              </w:rPr>
              <w:t>10</w:t>
            </w:r>
            <w:r>
              <w:rPr>
                <w:rFonts w:hint="eastAsia"/>
                <w:color w:val="auto"/>
              </w:rPr>
              <w:t>0人次/d</w:t>
            </w:r>
            <w:r>
              <w:rPr>
                <w:rFonts w:hint="eastAsia"/>
                <w:color w:val="auto"/>
                <w:lang w:eastAsia="zh-CN"/>
              </w:rPr>
              <w:t>，</w:t>
            </w:r>
            <w:r>
              <w:rPr>
                <w:rFonts w:hint="eastAsia"/>
                <w:color w:val="auto"/>
                <w:lang w:val="en-US" w:eastAsia="zh-CN"/>
              </w:rPr>
              <w:t>则</w:t>
            </w:r>
            <w:r>
              <w:rPr>
                <w:rFonts w:hint="eastAsia"/>
                <w:color w:val="auto"/>
                <w:highlight w:val="none"/>
              </w:rPr>
              <w:t>诊疗过程医疗废物产生量约为</w:t>
            </w:r>
            <w:r>
              <w:rPr>
                <w:rFonts w:hint="eastAsia"/>
                <w:color w:val="auto"/>
                <w:highlight w:val="none"/>
                <w:lang w:val="en-US" w:eastAsia="zh-CN"/>
              </w:rPr>
              <w:t>3.12</w:t>
            </w:r>
            <w:r>
              <w:rPr>
                <w:rFonts w:hint="eastAsia"/>
                <w:color w:val="auto"/>
                <w:highlight w:val="none"/>
              </w:rPr>
              <w:t>t</w:t>
            </w:r>
            <w:r>
              <w:rPr>
                <w:rFonts w:hint="eastAsia"/>
                <w:color w:val="auto"/>
                <w:highlight w:val="none"/>
                <w:lang w:val="en-US" w:eastAsia="zh-CN"/>
              </w:rPr>
              <w:t>/</w:t>
            </w:r>
            <w:r>
              <w:rPr>
                <w:rFonts w:hint="eastAsia"/>
                <w:color w:val="auto"/>
                <w:highlight w:val="none"/>
              </w:rPr>
              <w:t>a。综上，本项目共产生医疗废物约</w:t>
            </w:r>
            <w:r>
              <w:rPr>
                <w:rFonts w:hint="eastAsia"/>
                <w:color w:val="auto"/>
                <w:highlight w:val="none"/>
                <w:lang w:val="en-US" w:eastAsia="zh-CN"/>
              </w:rPr>
              <w:t>18.83t/</w:t>
            </w:r>
            <w:r>
              <w:rPr>
                <w:rFonts w:hint="eastAsia"/>
                <w:color w:val="auto"/>
                <w:highlight w:val="none"/>
              </w:rPr>
              <w:t>a</w:t>
            </w:r>
            <w:r>
              <w:rPr>
                <w:rFonts w:hint="eastAsia"/>
                <w:color w:val="auto"/>
                <w:highlight w:val="none"/>
                <w:lang w:val="en-US" w:eastAsia="zh-CN"/>
              </w:rPr>
              <w:t>。</w:t>
            </w:r>
          </w:p>
          <w:p w14:paraId="6A20E2DE">
            <w:pPr>
              <w:spacing w:line="360" w:lineRule="auto"/>
              <w:ind w:firstLine="482" w:firstLineChars="200"/>
              <w:rPr>
                <w:rFonts w:hint="default" w:eastAsia="宋体"/>
                <w:b/>
                <w:bCs/>
                <w:color w:val="auto"/>
                <w:lang w:val="en-US" w:eastAsia="zh-CN"/>
              </w:rPr>
            </w:pPr>
            <w:r>
              <w:rPr>
                <w:rFonts w:hint="eastAsia"/>
                <w:b/>
                <w:bCs/>
                <w:color w:val="auto"/>
              </w:rPr>
              <w:t>（2）</w:t>
            </w:r>
            <w:r>
              <w:rPr>
                <w:rFonts w:hint="eastAsia"/>
                <w:b/>
                <w:bCs/>
                <w:color w:val="auto"/>
                <w:lang w:val="en-US" w:eastAsia="zh-CN"/>
              </w:rPr>
              <w:t>中药渣</w:t>
            </w:r>
          </w:p>
          <w:p w14:paraId="7B5F406A">
            <w:pPr>
              <w:spacing w:line="360" w:lineRule="auto"/>
              <w:ind w:firstLine="480" w:firstLineChars="200"/>
              <w:rPr>
                <w:rFonts w:hint="eastAsia" w:eastAsia="宋体"/>
                <w:b w:val="0"/>
                <w:bCs w:val="0"/>
                <w:color w:val="auto"/>
                <w:lang w:eastAsia="zh-CN"/>
              </w:rPr>
            </w:pPr>
            <w:r>
              <w:rPr>
                <w:rFonts w:hint="eastAsia"/>
                <w:b w:val="0"/>
                <w:bCs w:val="0"/>
                <w:color w:val="auto"/>
              </w:rPr>
              <w:t>本项目在</w:t>
            </w:r>
            <w:r>
              <w:rPr>
                <w:rFonts w:hint="eastAsia"/>
                <w:b w:val="0"/>
                <w:bCs w:val="0"/>
                <w:color w:val="auto"/>
                <w:lang w:val="en-US" w:eastAsia="zh-CN"/>
              </w:rPr>
              <w:t>煎煮</w:t>
            </w:r>
            <w:r>
              <w:rPr>
                <w:rFonts w:hint="eastAsia"/>
                <w:b w:val="0"/>
                <w:bCs w:val="0"/>
                <w:color w:val="auto"/>
              </w:rPr>
              <w:t>中药后，会产生一定量的中药渣。根据《一般固体废物分类与代码》</w:t>
            </w:r>
            <w:r>
              <w:rPr>
                <w:rFonts w:hint="eastAsia"/>
                <w:b w:val="0"/>
                <w:bCs w:val="0"/>
                <w:color w:val="auto"/>
                <w:lang w:eastAsia="zh-CN"/>
              </w:rPr>
              <w:t>（GB/T 39198-2020）</w:t>
            </w:r>
            <w:r>
              <w:rPr>
                <w:rFonts w:hint="eastAsia"/>
                <w:b w:val="0"/>
                <w:bCs w:val="0"/>
                <w:color w:val="auto"/>
              </w:rPr>
              <w:t>，中药渣、中药残渣属于</w:t>
            </w:r>
            <w:r>
              <w:rPr>
                <w:rFonts w:hint="eastAsia"/>
                <w:b w:val="0"/>
                <w:bCs w:val="0"/>
                <w:color w:val="auto"/>
                <w:lang w:val="en-US" w:eastAsia="zh-CN"/>
              </w:rPr>
              <w:t>一般固体</w:t>
            </w:r>
            <w:r>
              <w:rPr>
                <w:rFonts w:hint="eastAsia"/>
                <w:b w:val="0"/>
                <w:bCs w:val="0"/>
                <w:color w:val="auto"/>
              </w:rPr>
              <w:t>废物。根据建设单位提供的资</w:t>
            </w:r>
            <w:r>
              <w:rPr>
                <w:rFonts w:hint="eastAsia"/>
                <w:b w:val="0"/>
                <w:bCs w:val="0"/>
                <w:color w:val="auto"/>
                <w:highlight w:val="none"/>
              </w:rPr>
              <w:t>料</w:t>
            </w:r>
            <w:r>
              <w:rPr>
                <w:rFonts w:hint="eastAsia"/>
                <w:b w:val="0"/>
                <w:bCs w:val="0"/>
                <w:color w:val="auto"/>
                <w:highlight w:val="none"/>
                <w:lang w:eastAsia="zh-CN"/>
              </w:rPr>
              <w:t>，</w:t>
            </w:r>
            <w:r>
              <w:rPr>
                <w:rFonts w:hint="eastAsia"/>
                <w:b w:val="0"/>
                <w:bCs w:val="0"/>
                <w:color w:val="auto"/>
                <w:highlight w:val="none"/>
              </w:rPr>
              <w:t>中药渣产生量约中药使用量的</w:t>
            </w:r>
            <w:r>
              <w:rPr>
                <w:rFonts w:hint="eastAsia"/>
                <w:b w:val="0"/>
                <w:bCs w:val="0"/>
                <w:color w:val="auto"/>
                <w:highlight w:val="none"/>
                <w:lang w:val="en-US" w:eastAsia="zh-CN"/>
              </w:rPr>
              <w:t>5</w:t>
            </w:r>
            <w:r>
              <w:rPr>
                <w:rFonts w:hint="eastAsia"/>
                <w:b w:val="0"/>
                <w:bCs w:val="0"/>
                <w:color w:val="auto"/>
                <w:highlight w:val="none"/>
              </w:rPr>
              <w:t>0%，</w:t>
            </w:r>
            <w:r>
              <w:rPr>
                <w:rFonts w:hint="eastAsia"/>
                <w:b w:val="0"/>
                <w:bCs w:val="0"/>
                <w:color w:val="auto"/>
                <w:highlight w:val="none"/>
                <w:lang w:val="en-US" w:eastAsia="zh-CN"/>
              </w:rPr>
              <w:t>煎药用水中约60%进入药渣，</w:t>
            </w:r>
            <w:r>
              <w:rPr>
                <w:rFonts w:hint="eastAsia"/>
                <w:b w:val="0"/>
                <w:bCs w:val="0"/>
                <w:color w:val="auto"/>
                <w:highlight w:val="none"/>
              </w:rPr>
              <w:t>则中药渣产生量约</w:t>
            </w:r>
            <w:r>
              <w:rPr>
                <w:rFonts w:hint="eastAsia"/>
                <w:b w:val="0"/>
                <w:bCs w:val="0"/>
                <w:color w:val="auto"/>
                <w:highlight w:val="none"/>
                <w:lang w:val="en-US" w:eastAsia="zh-CN"/>
              </w:rPr>
              <w:t>16.23</w:t>
            </w:r>
            <w:r>
              <w:rPr>
                <w:rFonts w:hint="eastAsia"/>
                <w:b w:val="0"/>
                <w:bCs w:val="0"/>
                <w:color w:val="auto"/>
                <w:highlight w:val="none"/>
              </w:rPr>
              <w:t>t</w:t>
            </w:r>
            <w:r>
              <w:rPr>
                <w:rFonts w:hint="eastAsia"/>
                <w:b w:val="0"/>
                <w:bCs w:val="0"/>
                <w:color w:val="auto"/>
                <w:highlight w:val="none"/>
                <w:lang w:val="en-US" w:eastAsia="zh-CN"/>
              </w:rPr>
              <w:t>/</w:t>
            </w:r>
            <w:r>
              <w:rPr>
                <w:rFonts w:hint="eastAsia"/>
                <w:b w:val="0"/>
                <w:bCs w:val="0"/>
                <w:color w:val="auto"/>
                <w:highlight w:val="none"/>
              </w:rPr>
              <w:t>a，收</w:t>
            </w:r>
            <w:r>
              <w:rPr>
                <w:rFonts w:hint="eastAsia"/>
                <w:b w:val="0"/>
                <w:bCs w:val="0"/>
                <w:color w:val="auto"/>
              </w:rPr>
              <w:t>集暂存于专用药渣桶，委托环卫部门处理</w:t>
            </w:r>
            <w:r>
              <w:rPr>
                <w:rFonts w:hint="eastAsia"/>
                <w:b w:val="0"/>
                <w:bCs w:val="0"/>
                <w:color w:val="auto"/>
                <w:lang w:eastAsia="zh-CN"/>
              </w:rPr>
              <w:t>。</w:t>
            </w:r>
          </w:p>
          <w:p w14:paraId="6CC134C8">
            <w:pPr>
              <w:spacing w:line="360" w:lineRule="auto"/>
              <w:ind w:firstLine="482" w:firstLineChars="20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lang w:val="en-US" w:eastAsia="zh-CN"/>
              </w:rPr>
              <w:t>废滤芯</w:t>
            </w:r>
          </w:p>
          <w:p w14:paraId="332A4FF1">
            <w:pPr>
              <w:spacing w:line="360" w:lineRule="auto"/>
              <w:ind w:firstLine="480" w:firstLineChars="200"/>
              <w:rPr>
                <w:rFonts w:hint="eastAsia"/>
                <w:color w:val="auto"/>
              </w:rPr>
            </w:pPr>
            <w:r>
              <w:rPr>
                <w:rFonts w:hint="eastAsia"/>
                <w:color w:val="auto"/>
                <w:lang w:val="en-US" w:eastAsia="zh-CN"/>
              </w:rPr>
              <w:t>根据建设项目提供的资料，</w:t>
            </w:r>
            <w:r>
              <w:rPr>
                <w:rFonts w:hint="eastAsia"/>
                <w:color w:val="auto"/>
              </w:rPr>
              <w:t>纯水制备设备需要定期更换滤芯，更换掉的废滤芯产生量约为0.05t/a，由厂家定期更换，不在</w:t>
            </w:r>
            <w:r>
              <w:rPr>
                <w:rFonts w:hint="eastAsia"/>
                <w:color w:val="auto"/>
                <w:lang w:val="en-US" w:eastAsia="zh-CN"/>
              </w:rPr>
              <w:t>室</w:t>
            </w:r>
            <w:r>
              <w:rPr>
                <w:rFonts w:hint="eastAsia"/>
                <w:color w:val="auto"/>
              </w:rPr>
              <w:t>内暂存。</w:t>
            </w:r>
            <w:r>
              <w:rPr>
                <w:rFonts w:hint="eastAsia"/>
                <w:b w:val="0"/>
                <w:bCs w:val="0"/>
                <w:color w:val="auto"/>
                <w:lang w:val="en-US" w:eastAsia="zh-CN"/>
              </w:rPr>
              <w:t>根据《固体废物分类与代码名录》，本项目的</w:t>
            </w:r>
            <w:r>
              <w:rPr>
                <w:rFonts w:hint="eastAsia"/>
                <w:b w:val="0"/>
                <w:bCs w:val="0"/>
                <w:color w:val="auto"/>
                <w:highlight w:val="none"/>
                <w:lang w:val="en-US" w:eastAsia="zh-CN"/>
              </w:rPr>
              <w:t>废滤芯属于SW59其他工业固体废物900-009-S59。</w:t>
            </w:r>
          </w:p>
          <w:p w14:paraId="48E9D720">
            <w:pPr>
              <w:spacing w:line="360" w:lineRule="auto"/>
              <w:ind w:firstLine="482" w:firstLineChars="200"/>
              <w:rPr>
                <w:b/>
                <w:bCs/>
                <w:color w:val="auto"/>
              </w:rPr>
            </w:pPr>
            <w:r>
              <w:rPr>
                <w:rFonts w:hint="eastAsia"/>
                <w:b/>
                <w:bCs/>
                <w:color w:val="auto"/>
              </w:rPr>
              <w:t>（</w:t>
            </w:r>
            <w:r>
              <w:rPr>
                <w:rFonts w:hint="eastAsia"/>
                <w:b/>
                <w:bCs/>
                <w:color w:val="auto"/>
                <w:lang w:val="en-US" w:eastAsia="zh-CN"/>
              </w:rPr>
              <w:t>4</w:t>
            </w:r>
            <w:r>
              <w:rPr>
                <w:rFonts w:hint="eastAsia"/>
                <w:b/>
                <w:bCs/>
                <w:color w:val="auto"/>
              </w:rPr>
              <w:t>）废包装材料</w:t>
            </w:r>
          </w:p>
          <w:p w14:paraId="0331AE5B">
            <w:pPr>
              <w:spacing w:line="360" w:lineRule="auto"/>
              <w:ind w:firstLine="480" w:firstLineChars="200"/>
              <w:rPr>
                <w:color w:val="auto"/>
              </w:rPr>
            </w:pPr>
            <w:r>
              <w:rPr>
                <w:rFonts w:hint="eastAsia"/>
                <w:color w:val="auto"/>
              </w:rPr>
              <w:t>项目产生的废包装材料主要来自各种原辅料的包装，主要为不与药品及化学试剂接触的一般包装材料，产生量约为</w:t>
            </w:r>
            <w:r>
              <w:rPr>
                <w:rFonts w:hint="eastAsia"/>
                <w:color w:val="auto"/>
                <w:lang w:val="en-US" w:eastAsia="zh-CN"/>
              </w:rPr>
              <w:t>0.5</w:t>
            </w:r>
            <w:r>
              <w:rPr>
                <w:rFonts w:hint="eastAsia"/>
                <w:color w:val="auto"/>
              </w:rPr>
              <w:t>t/a，收集后由</w:t>
            </w:r>
            <w:r>
              <w:rPr>
                <w:rFonts w:hint="eastAsia"/>
                <w:color w:val="auto"/>
                <w:lang w:val="en-US" w:eastAsia="zh-CN"/>
              </w:rPr>
              <w:t>回收单位</w:t>
            </w:r>
            <w:r>
              <w:rPr>
                <w:rFonts w:hint="eastAsia"/>
                <w:color w:val="auto"/>
              </w:rPr>
              <w:t>回收利用。</w:t>
            </w:r>
          </w:p>
          <w:p w14:paraId="6AA04C19">
            <w:pPr>
              <w:spacing w:line="360" w:lineRule="auto"/>
              <w:ind w:firstLine="482" w:firstLineChars="200"/>
              <w:rPr>
                <w:b/>
                <w:bCs/>
                <w:color w:val="auto"/>
              </w:rPr>
            </w:pPr>
            <w:r>
              <w:rPr>
                <w:rFonts w:hint="eastAsia"/>
                <w:b/>
                <w:bCs/>
                <w:color w:val="auto"/>
              </w:rPr>
              <w:t>（</w:t>
            </w:r>
            <w:r>
              <w:rPr>
                <w:rFonts w:hint="eastAsia"/>
                <w:b/>
                <w:bCs/>
                <w:color w:val="auto"/>
                <w:lang w:val="en-US" w:eastAsia="zh-CN"/>
              </w:rPr>
              <w:t>5</w:t>
            </w:r>
            <w:r>
              <w:rPr>
                <w:rFonts w:hint="eastAsia"/>
                <w:b/>
                <w:bCs/>
                <w:color w:val="auto"/>
              </w:rPr>
              <w:t>）生活垃圾</w:t>
            </w:r>
          </w:p>
          <w:p w14:paraId="500672C8">
            <w:pPr>
              <w:spacing w:line="360" w:lineRule="auto"/>
              <w:ind w:firstLine="480" w:firstLineChars="200"/>
              <w:rPr>
                <w:color w:val="auto"/>
              </w:rPr>
            </w:pPr>
            <w:r>
              <w:rPr>
                <w:rFonts w:hint="eastAsia"/>
                <w:color w:val="auto"/>
              </w:rPr>
              <w:t>项目生活垃圾主要为非病区工作人员产生的生活垃圾，生活垃圾按照每人每天</w:t>
            </w:r>
            <w:r>
              <w:rPr>
                <w:color w:val="auto"/>
              </w:rPr>
              <w:t>0.5kg</w:t>
            </w:r>
            <w:r>
              <w:rPr>
                <w:rFonts w:hint="eastAsia"/>
                <w:color w:val="auto"/>
              </w:rPr>
              <w:t>计算，劳动定员</w:t>
            </w:r>
            <w:r>
              <w:rPr>
                <w:rFonts w:hint="eastAsia"/>
                <w:color w:val="auto"/>
                <w:lang w:val="en-US" w:eastAsia="zh-CN"/>
              </w:rPr>
              <w:t>20</w:t>
            </w:r>
            <w:r>
              <w:rPr>
                <w:rFonts w:hint="eastAsia"/>
                <w:color w:val="auto"/>
              </w:rPr>
              <w:t>人，则每天产生</w:t>
            </w:r>
            <w:r>
              <w:rPr>
                <w:rFonts w:hint="eastAsia"/>
                <w:color w:val="auto"/>
                <w:lang w:val="en-US" w:eastAsia="zh-CN"/>
              </w:rPr>
              <w:t>10</w:t>
            </w:r>
            <w:r>
              <w:rPr>
                <w:rFonts w:hint="eastAsia"/>
                <w:color w:val="auto"/>
              </w:rPr>
              <w:t>kg，每年产生</w:t>
            </w:r>
            <w:r>
              <w:rPr>
                <w:rFonts w:hint="eastAsia"/>
                <w:color w:val="auto"/>
                <w:lang w:val="en-US" w:eastAsia="zh-CN"/>
              </w:rPr>
              <w:t>3.12</w:t>
            </w:r>
            <w:r>
              <w:rPr>
                <w:rFonts w:hint="eastAsia"/>
                <w:color w:val="auto"/>
              </w:rPr>
              <w:t>t。生活垃圾集中收集后由环卫部门统一清运。</w:t>
            </w:r>
          </w:p>
          <w:p w14:paraId="65ECAAA0">
            <w:pPr>
              <w:spacing w:line="360" w:lineRule="auto"/>
              <w:ind w:firstLine="470" w:firstLineChars="196"/>
              <w:rPr>
                <w:color w:val="auto"/>
              </w:rPr>
            </w:pPr>
            <w:r>
              <w:rPr>
                <w:rFonts w:hint="eastAsia"/>
                <w:color w:val="auto"/>
              </w:rPr>
              <w:t>本项目固体废物产生的情况见</w:t>
            </w:r>
            <w:r>
              <w:rPr>
                <w:rFonts w:hint="eastAsia"/>
                <w:color w:val="auto"/>
                <w:lang w:val="en-US" w:eastAsia="zh-CN"/>
              </w:rPr>
              <w:t>下表</w:t>
            </w:r>
            <w:r>
              <w:rPr>
                <w:rFonts w:hint="eastAsia"/>
                <w:color w:val="auto"/>
              </w:rPr>
              <w:t>。</w:t>
            </w:r>
          </w:p>
          <w:p w14:paraId="54F5FE92">
            <w:pPr>
              <w:spacing w:line="360" w:lineRule="auto"/>
              <w:jc w:val="center"/>
              <w:rPr>
                <w:rFonts w:eastAsia="宋体"/>
                <w:b/>
                <w:bCs/>
                <w:sz w:val="21"/>
                <w:szCs w:val="21"/>
                <w:highlight w:val="none"/>
              </w:rPr>
            </w:pPr>
            <w:r>
              <w:rPr>
                <w:rFonts w:hint="eastAsia" w:hAnsi="宋体"/>
                <w:b/>
                <w:bCs/>
                <w:color w:val="auto"/>
                <w:sz w:val="21"/>
                <w:szCs w:val="21"/>
              </w:rPr>
              <w:t>表</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44</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eastAsia"/>
                <w:color w:val="000000" w:themeColor="text1"/>
                <w:sz w:val="21"/>
                <w:szCs w:val="21"/>
                <w14:textFill>
                  <w14:solidFill>
                    <w14:schemeClr w14:val="tx1"/>
                  </w14:solidFill>
                </w14:textFill>
              </w:rPr>
              <w:t xml:space="preserve">  </w:t>
            </w:r>
            <w:r>
              <w:rPr>
                <w:rFonts w:hint="eastAsia"/>
                <w:b/>
                <w:bCs/>
                <w:color w:val="auto"/>
                <w:sz w:val="21"/>
                <w:szCs w:val="21"/>
              </w:rPr>
              <w:t>建设项目固体废物</w:t>
            </w:r>
            <w:r>
              <w:rPr>
                <w:rFonts w:eastAsia="宋体"/>
                <w:b/>
                <w:bCs/>
                <w:sz w:val="21"/>
                <w:szCs w:val="21"/>
                <w:highlight w:val="none"/>
              </w:rPr>
              <w:t>产生及处置情况一览表</w:t>
            </w:r>
          </w:p>
          <w:tbl>
            <w:tblPr>
              <w:tblStyle w:val="30"/>
              <w:tblW w:w="4995"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1"/>
              <w:gridCol w:w="549"/>
              <w:gridCol w:w="1140"/>
              <w:gridCol w:w="1416"/>
              <w:gridCol w:w="1075"/>
              <w:gridCol w:w="670"/>
              <w:gridCol w:w="554"/>
              <w:gridCol w:w="643"/>
              <w:gridCol w:w="845"/>
              <w:gridCol w:w="949"/>
            </w:tblGrid>
            <w:tr w14:paraId="15F683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exact"/>
                <w:jc w:val="center"/>
              </w:trPr>
              <w:tc>
                <w:tcPr>
                  <w:tcW w:w="300" w:type="pct"/>
                  <w:noWrap w:val="0"/>
                  <w:vAlign w:val="center"/>
                </w:tcPr>
                <w:p w14:paraId="48365AB5">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编号</w:t>
                  </w:r>
                </w:p>
              </w:tc>
              <w:tc>
                <w:tcPr>
                  <w:tcW w:w="1012" w:type="pct"/>
                  <w:gridSpan w:val="2"/>
                  <w:noWrap w:val="0"/>
                  <w:vAlign w:val="center"/>
                </w:tcPr>
                <w:p w14:paraId="0A00BFD4">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固废名称</w:t>
                  </w:r>
                </w:p>
              </w:tc>
              <w:tc>
                <w:tcPr>
                  <w:tcW w:w="848" w:type="pct"/>
                  <w:tcBorders>
                    <w:right w:val="single" w:color="auto" w:sz="4" w:space="0"/>
                  </w:tcBorders>
                  <w:noWrap w:val="0"/>
                  <w:vAlign w:val="center"/>
                </w:tcPr>
                <w:p w14:paraId="22DCA7B6">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644" w:type="pct"/>
                  <w:tcBorders>
                    <w:left w:val="single" w:color="auto" w:sz="4" w:space="0"/>
                  </w:tcBorders>
                  <w:noWrap w:val="0"/>
                  <w:vAlign w:val="center"/>
                </w:tcPr>
                <w:p w14:paraId="71D8E51E">
                  <w:pPr>
                    <w:pStyle w:val="67"/>
                    <w:keepNext w:val="0"/>
                    <w:keepLines w:val="0"/>
                    <w:pageBreakBefore w:val="0"/>
                    <w:kinsoku/>
                    <w:wordWrap/>
                    <w:overflowPunct/>
                    <w:topLinePunct w:val="0"/>
                    <w:autoSpaceDE/>
                    <w:autoSpaceDN/>
                    <w:bidi w:val="0"/>
                    <w:spacing w:before="0" w:after="0"/>
                    <w:textAlignment w:val="auto"/>
                    <w:rPr>
                      <w:rFonts w:hint="eastAsia"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产生工序</w:t>
                  </w:r>
                </w:p>
              </w:tc>
              <w:tc>
                <w:tcPr>
                  <w:tcW w:w="401" w:type="pct"/>
                  <w:tcBorders>
                    <w:right w:val="single" w:color="auto" w:sz="4" w:space="0"/>
                  </w:tcBorders>
                  <w:noWrap w:val="0"/>
                  <w:vAlign w:val="center"/>
                </w:tcPr>
                <w:p w14:paraId="593ABC65">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332" w:type="pct"/>
                  <w:tcBorders>
                    <w:left w:val="single" w:color="auto" w:sz="4" w:space="0"/>
                  </w:tcBorders>
                  <w:noWrap w:val="0"/>
                  <w:vAlign w:val="center"/>
                </w:tcPr>
                <w:p w14:paraId="4EC715BA">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固废属性</w:t>
                  </w:r>
                </w:p>
              </w:tc>
              <w:tc>
                <w:tcPr>
                  <w:tcW w:w="385" w:type="pct"/>
                  <w:tcBorders>
                    <w:right w:val="single" w:color="auto" w:sz="4" w:space="0"/>
                  </w:tcBorders>
                  <w:noWrap w:val="0"/>
                  <w:vAlign w:val="center"/>
                </w:tcPr>
                <w:p w14:paraId="15FCCF3B">
                  <w:pPr>
                    <w:pStyle w:val="67"/>
                    <w:keepNext w:val="0"/>
                    <w:keepLines w:val="0"/>
                    <w:pageBreakBefore w:val="0"/>
                    <w:kinsoku/>
                    <w:wordWrap/>
                    <w:overflowPunct/>
                    <w:topLinePunct w:val="0"/>
                    <w:autoSpaceDE/>
                    <w:autoSpaceDN/>
                    <w:bidi w:val="0"/>
                    <w:spacing w:before="0" w:after="0"/>
                    <w:textAlignment w:val="auto"/>
                    <w:rPr>
                      <w:rFonts w:hint="eastAsia"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形态</w:t>
                  </w:r>
                </w:p>
              </w:tc>
              <w:tc>
                <w:tcPr>
                  <w:tcW w:w="506" w:type="pct"/>
                  <w:tcBorders>
                    <w:left w:val="single" w:color="auto" w:sz="4" w:space="0"/>
                  </w:tcBorders>
                  <w:noWrap w:val="0"/>
                  <w:vAlign w:val="center"/>
                </w:tcPr>
                <w:p w14:paraId="1C0F2030">
                  <w:pPr>
                    <w:pStyle w:val="67"/>
                    <w:keepNext w:val="0"/>
                    <w:keepLines w:val="0"/>
                    <w:pageBreakBefore w:val="0"/>
                    <w:kinsoku/>
                    <w:wordWrap/>
                    <w:overflowPunct/>
                    <w:topLinePunct w:val="0"/>
                    <w:autoSpaceDE/>
                    <w:autoSpaceDN/>
                    <w:bidi w:val="0"/>
                    <w:spacing w:before="0" w:after="0"/>
                    <w:textAlignment w:val="auto"/>
                    <w:rPr>
                      <w:rFonts w:hint="default"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临时储存方式</w:t>
                  </w:r>
                </w:p>
              </w:tc>
              <w:tc>
                <w:tcPr>
                  <w:tcW w:w="568" w:type="pct"/>
                  <w:tcBorders>
                    <w:left w:val="single" w:color="auto" w:sz="4" w:space="0"/>
                  </w:tcBorders>
                  <w:noWrap w:val="0"/>
                  <w:vAlign w:val="center"/>
                </w:tcPr>
                <w:p w14:paraId="57B06630">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处置措施</w:t>
                  </w:r>
                </w:p>
              </w:tc>
            </w:tr>
            <w:tr w14:paraId="7A3B97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 w:hRule="atLeast"/>
                <w:jc w:val="center"/>
              </w:trPr>
              <w:tc>
                <w:tcPr>
                  <w:tcW w:w="300" w:type="pct"/>
                  <w:vMerge w:val="restart"/>
                  <w:noWrap w:val="0"/>
                  <w:vAlign w:val="center"/>
                </w:tcPr>
                <w:p w14:paraId="1F0A7FB6">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S1</w:t>
                  </w:r>
                </w:p>
              </w:tc>
              <w:tc>
                <w:tcPr>
                  <w:tcW w:w="329" w:type="pct"/>
                  <w:vMerge w:val="restart"/>
                  <w:noWrap w:val="0"/>
                  <w:vAlign w:val="center"/>
                </w:tcPr>
                <w:p w14:paraId="3274663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医疗废物</w:t>
                  </w:r>
                </w:p>
              </w:tc>
              <w:tc>
                <w:tcPr>
                  <w:tcW w:w="683" w:type="pct"/>
                  <w:noWrap w:val="0"/>
                  <w:vAlign w:val="center"/>
                </w:tcPr>
                <w:p w14:paraId="510E3704">
                  <w:pPr>
                    <w:jc w:val="center"/>
                    <w:rPr>
                      <w:rFonts w:hint="eastAsia" w:ascii="Times New Roman" w:hAnsi="Times New Roman" w:eastAsia="宋体" w:cs="Times New Roman"/>
                      <w:color w:val="auto"/>
                      <w:sz w:val="21"/>
                      <w:szCs w:val="21"/>
                      <w:highlight w:val="none"/>
                      <w:lang w:val="en-US" w:eastAsia="zh-CN"/>
                    </w:rPr>
                  </w:pPr>
                  <w:r>
                    <w:rPr>
                      <w:rFonts w:hint="eastAsia"/>
                      <w:color w:val="auto"/>
                      <w:sz w:val="21"/>
                      <w:szCs w:val="21"/>
                    </w:rPr>
                    <w:t>感染性废物</w:t>
                  </w:r>
                </w:p>
              </w:tc>
              <w:tc>
                <w:tcPr>
                  <w:tcW w:w="848" w:type="pct"/>
                  <w:tcBorders>
                    <w:right w:val="single" w:color="auto" w:sz="4" w:space="0"/>
                  </w:tcBorders>
                  <w:noWrap w:val="0"/>
                  <w:vAlign w:val="center"/>
                </w:tcPr>
                <w:p w14:paraId="35929830">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color w:val="auto"/>
                      <w:sz w:val="21"/>
                      <w:szCs w:val="21"/>
                    </w:rPr>
                    <w:t>HW01</w:t>
                  </w:r>
                  <w:r>
                    <w:rPr>
                      <w:rFonts w:hint="eastAsia"/>
                      <w:color w:val="auto"/>
                      <w:sz w:val="21"/>
                      <w:szCs w:val="21"/>
                      <w:lang w:val="en-US" w:eastAsia="zh-CN"/>
                    </w:rPr>
                    <w:t>（</w:t>
                  </w:r>
                  <w:r>
                    <w:rPr>
                      <w:color w:val="auto"/>
                      <w:sz w:val="21"/>
                      <w:szCs w:val="21"/>
                    </w:rPr>
                    <w:t>841-001-01</w:t>
                  </w:r>
                  <w:r>
                    <w:rPr>
                      <w:rFonts w:hint="eastAsia"/>
                      <w:color w:val="auto"/>
                      <w:sz w:val="21"/>
                      <w:szCs w:val="21"/>
                      <w:lang w:val="en-US" w:eastAsia="zh-CN"/>
                    </w:rPr>
                    <w:t>）</w:t>
                  </w:r>
                </w:p>
              </w:tc>
              <w:tc>
                <w:tcPr>
                  <w:tcW w:w="644" w:type="pct"/>
                  <w:vMerge w:val="restart"/>
                  <w:tcBorders>
                    <w:left w:val="single" w:color="auto" w:sz="4" w:space="0"/>
                  </w:tcBorders>
                  <w:noWrap w:val="0"/>
                  <w:vAlign w:val="center"/>
                </w:tcPr>
                <w:p w14:paraId="15CB135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诊疗</w:t>
                  </w:r>
                </w:p>
              </w:tc>
              <w:tc>
                <w:tcPr>
                  <w:tcW w:w="401" w:type="pct"/>
                  <w:vMerge w:val="restart"/>
                  <w:tcBorders>
                    <w:right w:val="single" w:color="auto" w:sz="4" w:space="0"/>
                  </w:tcBorders>
                  <w:noWrap w:val="0"/>
                  <w:vAlign w:val="center"/>
                </w:tcPr>
                <w:p w14:paraId="3D37F6AE">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18.83</w:t>
                  </w:r>
                </w:p>
              </w:tc>
              <w:tc>
                <w:tcPr>
                  <w:tcW w:w="332" w:type="pct"/>
                  <w:vMerge w:val="restart"/>
                  <w:tcBorders>
                    <w:left w:val="single" w:color="auto" w:sz="4" w:space="0"/>
                  </w:tcBorders>
                  <w:noWrap w:val="0"/>
                  <w:vAlign w:val="center"/>
                </w:tcPr>
                <w:p w14:paraId="79A5B924">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危险废物</w:t>
                  </w:r>
                </w:p>
              </w:tc>
              <w:tc>
                <w:tcPr>
                  <w:tcW w:w="385" w:type="pct"/>
                  <w:vMerge w:val="restart"/>
                  <w:tcBorders>
                    <w:right w:val="single" w:color="auto" w:sz="4" w:space="0"/>
                  </w:tcBorders>
                  <w:noWrap w:val="0"/>
                  <w:vAlign w:val="center"/>
                </w:tcPr>
                <w:p w14:paraId="77DDA324">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sz w:val="21"/>
                      <w:szCs w:val="21"/>
                      <w:highlight w:val="none"/>
                      <w:lang w:val="en-US" w:eastAsia="zh-CN"/>
                    </w:rPr>
                  </w:pPr>
                  <w:r>
                    <w:rPr>
                      <w:rFonts w:hint="eastAsia" w:eastAsia="宋体" w:cs="Times New Roman"/>
                      <w:color w:val="auto"/>
                      <w:sz w:val="21"/>
                      <w:szCs w:val="21"/>
                      <w:highlight w:val="none"/>
                      <w:lang w:val="en-US" w:eastAsia="zh-CN"/>
                    </w:rPr>
                    <w:t>固态</w:t>
                  </w:r>
                </w:p>
              </w:tc>
              <w:tc>
                <w:tcPr>
                  <w:tcW w:w="506" w:type="pct"/>
                  <w:vMerge w:val="restart"/>
                  <w:tcBorders>
                    <w:left w:val="single" w:color="auto" w:sz="4" w:space="0"/>
                  </w:tcBorders>
                  <w:noWrap w:val="0"/>
                  <w:vAlign w:val="center"/>
                </w:tcPr>
                <w:p w14:paraId="7EF8CED5">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袋装</w:t>
                  </w:r>
                </w:p>
              </w:tc>
              <w:tc>
                <w:tcPr>
                  <w:tcW w:w="568" w:type="pct"/>
                  <w:vMerge w:val="restart"/>
                  <w:tcBorders>
                    <w:left w:val="single" w:color="auto" w:sz="4" w:space="0"/>
                  </w:tcBorders>
                  <w:noWrap w:val="0"/>
                  <w:vAlign w:val="center"/>
                </w:tcPr>
                <w:p w14:paraId="56A2D6C2">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default" w:ascii="Times New Roman" w:hAnsi="Times New Roman" w:eastAsia="宋体" w:cs="Times New Roman"/>
                      <w:color w:val="auto"/>
                      <w:sz w:val="21"/>
                      <w:szCs w:val="21"/>
                      <w:highlight w:val="none"/>
                    </w:rPr>
                    <w:t>交有资质单位定期处理</w:t>
                  </w:r>
                </w:p>
              </w:tc>
            </w:tr>
            <w:tr w14:paraId="5E9497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 w:hRule="atLeast"/>
                <w:jc w:val="center"/>
              </w:trPr>
              <w:tc>
                <w:tcPr>
                  <w:tcW w:w="300" w:type="pct"/>
                  <w:vMerge w:val="continue"/>
                  <w:noWrap w:val="0"/>
                  <w:vAlign w:val="center"/>
                </w:tcPr>
                <w:p w14:paraId="7E851FC5">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sz w:val="21"/>
                      <w:szCs w:val="21"/>
                    </w:rPr>
                  </w:pPr>
                </w:p>
              </w:tc>
              <w:tc>
                <w:tcPr>
                  <w:tcW w:w="329" w:type="pct"/>
                  <w:vMerge w:val="continue"/>
                  <w:noWrap w:val="0"/>
                  <w:vAlign w:val="center"/>
                </w:tcPr>
                <w:p w14:paraId="106C3192">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sz w:val="21"/>
                      <w:szCs w:val="21"/>
                    </w:rPr>
                  </w:pPr>
                </w:p>
              </w:tc>
              <w:tc>
                <w:tcPr>
                  <w:tcW w:w="683" w:type="pct"/>
                  <w:noWrap w:val="0"/>
                  <w:vAlign w:val="center"/>
                </w:tcPr>
                <w:p w14:paraId="1FB22995">
                  <w:pPr>
                    <w:jc w:val="center"/>
                    <w:rPr>
                      <w:sz w:val="21"/>
                      <w:szCs w:val="21"/>
                    </w:rPr>
                  </w:pPr>
                  <w:r>
                    <w:rPr>
                      <w:rFonts w:hint="eastAsia"/>
                      <w:color w:val="auto"/>
                      <w:sz w:val="21"/>
                      <w:szCs w:val="21"/>
                    </w:rPr>
                    <w:t xml:space="preserve">损伤性废物 </w:t>
                  </w:r>
                </w:p>
              </w:tc>
              <w:tc>
                <w:tcPr>
                  <w:tcW w:w="848" w:type="pct"/>
                  <w:tcBorders>
                    <w:right w:val="single" w:color="auto" w:sz="4" w:space="0"/>
                  </w:tcBorders>
                  <w:noWrap w:val="0"/>
                  <w:vAlign w:val="center"/>
                </w:tcPr>
                <w:p w14:paraId="4567E7F1">
                  <w:pPr>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olor w:val="auto"/>
                      <w:sz w:val="21"/>
                      <w:szCs w:val="21"/>
                    </w:rPr>
                    <w:t>HW01</w:t>
                  </w:r>
                  <w:r>
                    <w:rPr>
                      <w:rFonts w:hint="eastAsia"/>
                      <w:color w:val="auto"/>
                      <w:sz w:val="21"/>
                      <w:szCs w:val="21"/>
                      <w:lang w:val="en-US" w:eastAsia="zh-CN"/>
                    </w:rPr>
                    <w:t>（</w:t>
                  </w:r>
                  <w:r>
                    <w:rPr>
                      <w:color w:val="auto"/>
                      <w:sz w:val="21"/>
                      <w:szCs w:val="21"/>
                    </w:rPr>
                    <w:t>841-00</w:t>
                  </w:r>
                  <w:r>
                    <w:rPr>
                      <w:rFonts w:hint="eastAsia"/>
                      <w:color w:val="auto"/>
                      <w:sz w:val="21"/>
                      <w:szCs w:val="21"/>
                      <w:lang w:val="en-US" w:eastAsia="zh-CN"/>
                    </w:rPr>
                    <w:t>2</w:t>
                  </w:r>
                  <w:r>
                    <w:rPr>
                      <w:color w:val="auto"/>
                      <w:sz w:val="21"/>
                      <w:szCs w:val="21"/>
                    </w:rPr>
                    <w:t>-01</w:t>
                  </w:r>
                  <w:r>
                    <w:rPr>
                      <w:rFonts w:hint="eastAsia"/>
                      <w:color w:val="auto"/>
                      <w:sz w:val="21"/>
                      <w:szCs w:val="21"/>
                      <w:lang w:val="en-US" w:eastAsia="zh-CN"/>
                    </w:rPr>
                    <w:t>）</w:t>
                  </w:r>
                </w:p>
              </w:tc>
              <w:tc>
                <w:tcPr>
                  <w:tcW w:w="644" w:type="pct"/>
                  <w:vMerge w:val="continue"/>
                  <w:tcBorders>
                    <w:left w:val="single" w:color="auto" w:sz="4" w:space="0"/>
                  </w:tcBorders>
                  <w:noWrap w:val="0"/>
                  <w:vAlign w:val="center"/>
                </w:tcPr>
                <w:p w14:paraId="5D15CE1C">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401" w:type="pct"/>
                  <w:vMerge w:val="continue"/>
                  <w:tcBorders>
                    <w:right w:val="single" w:color="auto" w:sz="4" w:space="0"/>
                  </w:tcBorders>
                  <w:noWrap w:val="0"/>
                  <w:vAlign w:val="center"/>
                </w:tcPr>
                <w:p w14:paraId="128C02DF">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332" w:type="pct"/>
                  <w:vMerge w:val="continue"/>
                  <w:tcBorders>
                    <w:left w:val="single" w:color="auto" w:sz="4" w:space="0"/>
                  </w:tcBorders>
                  <w:noWrap w:val="0"/>
                  <w:vAlign w:val="center"/>
                </w:tcPr>
                <w:p w14:paraId="55AF5742">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385" w:type="pct"/>
                  <w:vMerge w:val="continue"/>
                  <w:tcBorders>
                    <w:right w:val="single" w:color="auto" w:sz="4" w:space="0"/>
                  </w:tcBorders>
                  <w:noWrap w:val="0"/>
                  <w:vAlign w:val="center"/>
                </w:tcPr>
                <w:p w14:paraId="391E9719">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506" w:type="pct"/>
                  <w:vMerge w:val="continue"/>
                  <w:tcBorders>
                    <w:left w:val="single" w:color="auto" w:sz="4" w:space="0"/>
                  </w:tcBorders>
                  <w:noWrap w:val="0"/>
                  <w:vAlign w:val="center"/>
                </w:tcPr>
                <w:p w14:paraId="5DCF8664">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568" w:type="pct"/>
                  <w:vMerge w:val="continue"/>
                  <w:tcBorders>
                    <w:left w:val="single" w:color="auto" w:sz="4" w:space="0"/>
                  </w:tcBorders>
                  <w:noWrap w:val="0"/>
                  <w:vAlign w:val="center"/>
                </w:tcPr>
                <w:p w14:paraId="3F258058">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r>
            <w:tr w14:paraId="1013E5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 w:hRule="atLeast"/>
                <w:jc w:val="center"/>
              </w:trPr>
              <w:tc>
                <w:tcPr>
                  <w:tcW w:w="300" w:type="pct"/>
                  <w:vMerge w:val="continue"/>
                  <w:noWrap w:val="0"/>
                  <w:vAlign w:val="center"/>
                </w:tcPr>
                <w:p w14:paraId="3C40CA6B">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329" w:type="pct"/>
                  <w:vMerge w:val="continue"/>
                  <w:noWrap w:val="0"/>
                  <w:vAlign w:val="center"/>
                </w:tcPr>
                <w:p w14:paraId="54C79C16">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683" w:type="pct"/>
                  <w:noWrap w:val="0"/>
                  <w:vAlign w:val="center"/>
                </w:tcPr>
                <w:p w14:paraId="0FE8CF05">
                  <w:pPr>
                    <w:jc w:val="center"/>
                    <w:rPr>
                      <w:rFonts w:hint="default" w:ascii="Times New Roman" w:hAnsi="Times New Roman" w:eastAsia="宋体" w:cs="Times New Roman"/>
                      <w:color w:val="auto"/>
                      <w:sz w:val="21"/>
                      <w:szCs w:val="21"/>
                      <w:highlight w:val="none"/>
                    </w:rPr>
                  </w:pPr>
                  <w:r>
                    <w:rPr>
                      <w:rFonts w:hint="eastAsia"/>
                      <w:color w:val="auto"/>
                      <w:sz w:val="21"/>
                      <w:szCs w:val="21"/>
                    </w:rPr>
                    <w:t>化学性废物</w:t>
                  </w:r>
                </w:p>
              </w:tc>
              <w:tc>
                <w:tcPr>
                  <w:tcW w:w="848" w:type="pct"/>
                  <w:tcBorders>
                    <w:right w:val="single" w:color="auto" w:sz="4" w:space="0"/>
                  </w:tcBorders>
                  <w:noWrap w:val="0"/>
                  <w:vAlign w:val="center"/>
                </w:tcPr>
                <w:p w14:paraId="59BA3F37">
                  <w:pPr>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olor w:val="auto"/>
                      <w:sz w:val="21"/>
                      <w:szCs w:val="21"/>
                    </w:rPr>
                    <w:t>HW01</w:t>
                  </w:r>
                  <w:r>
                    <w:rPr>
                      <w:rFonts w:hint="eastAsia"/>
                      <w:color w:val="auto"/>
                      <w:sz w:val="21"/>
                      <w:szCs w:val="21"/>
                      <w:lang w:val="en-US" w:eastAsia="zh-CN"/>
                    </w:rPr>
                    <w:t>（</w:t>
                  </w:r>
                  <w:r>
                    <w:rPr>
                      <w:color w:val="auto"/>
                      <w:sz w:val="21"/>
                      <w:szCs w:val="21"/>
                    </w:rPr>
                    <w:t>841-00</w:t>
                  </w:r>
                  <w:r>
                    <w:rPr>
                      <w:rFonts w:hint="eastAsia"/>
                      <w:color w:val="auto"/>
                      <w:sz w:val="21"/>
                      <w:szCs w:val="21"/>
                      <w:lang w:val="en-US" w:eastAsia="zh-CN"/>
                    </w:rPr>
                    <w:t>4</w:t>
                  </w:r>
                  <w:r>
                    <w:rPr>
                      <w:color w:val="auto"/>
                      <w:sz w:val="21"/>
                      <w:szCs w:val="21"/>
                    </w:rPr>
                    <w:t>-01</w:t>
                  </w:r>
                  <w:r>
                    <w:rPr>
                      <w:rFonts w:hint="eastAsia"/>
                      <w:color w:val="auto"/>
                      <w:sz w:val="21"/>
                      <w:szCs w:val="21"/>
                      <w:lang w:val="en-US" w:eastAsia="zh-CN"/>
                    </w:rPr>
                    <w:t>）</w:t>
                  </w:r>
                </w:p>
              </w:tc>
              <w:tc>
                <w:tcPr>
                  <w:tcW w:w="644" w:type="pct"/>
                  <w:vMerge w:val="continue"/>
                  <w:tcBorders>
                    <w:left w:val="single" w:color="auto" w:sz="4" w:space="0"/>
                  </w:tcBorders>
                  <w:noWrap w:val="0"/>
                  <w:vAlign w:val="center"/>
                </w:tcPr>
                <w:p w14:paraId="3BC703D3">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401" w:type="pct"/>
                  <w:vMerge w:val="continue"/>
                  <w:tcBorders>
                    <w:right w:val="single" w:color="auto" w:sz="4" w:space="0"/>
                  </w:tcBorders>
                  <w:noWrap w:val="0"/>
                  <w:vAlign w:val="center"/>
                </w:tcPr>
                <w:p w14:paraId="1CC4ACAD">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332" w:type="pct"/>
                  <w:vMerge w:val="continue"/>
                  <w:tcBorders>
                    <w:left w:val="single" w:color="auto" w:sz="4" w:space="0"/>
                  </w:tcBorders>
                  <w:noWrap w:val="0"/>
                  <w:vAlign w:val="center"/>
                </w:tcPr>
                <w:p w14:paraId="39CFF4E8">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385" w:type="pct"/>
                  <w:vMerge w:val="continue"/>
                  <w:tcBorders>
                    <w:right w:val="single" w:color="auto" w:sz="4" w:space="0"/>
                  </w:tcBorders>
                  <w:noWrap w:val="0"/>
                  <w:vAlign w:val="center"/>
                </w:tcPr>
                <w:p w14:paraId="02A7F1C7">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506" w:type="pct"/>
                  <w:vMerge w:val="continue"/>
                  <w:tcBorders>
                    <w:left w:val="single" w:color="auto" w:sz="4" w:space="0"/>
                  </w:tcBorders>
                  <w:noWrap w:val="0"/>
                  <w:vAlign w:val="center"/>
                </w:tcPr>
                <w:p w14:paraId="67C6458D">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568" w:type="pct"/>
                  <w:vMerge w:val="continue"/>
                  <w:tcBorders>
                    <w:left w:val="single" w:color="auto" w:sz="4" w:space="0"/>
                  </w:tcBorders>
                  <w:noWrap w:val="0"/>
                  <w:vAlign w:val="center"/>
                </w:tcPr>
                <w:p w14:paraId="2A4AD508">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r>
            <w:tr w14:paraId="7E99D8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6" w:hRule="atLeast"/>
                <w:jc w:val="center"/>
              </w:trPr>
              <w:tc>
                <w:tcPr>
                  <w:tcW w:w="300" w:type="pct"/>
                  <w:vMerge w:val="continue"/>
                  <w:noWrap w:val="0"/>
                  <w:vAlign w:val="center"/>
                </w:tcPr>
                <w:p w14:paraId="5550005C">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329" w:type="pct"/>
                  <w:vMerge w:val="continue"/>
                  <w:noWrap w:val="0"/>
                  <w:vAlign w:val="center"/>
                </w:tcPr>
                <w:p w14:paraId="77DF27EB">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683" w:type="pct"/>
                  <w:noWrap w:val="0"/>
                  <w:vAlign w:val="center"/>
                </w:tcPr>
                <w:p w14:paraId="5F2F48C8">
                  <w:pPr>
                    <w:jc w:val="center"/>
                    <w:rPr>
                      <w:rFonts w:hint="default" w:ascii="Times New Roman" w:hAnsi="Times New Roman" w:eastAsia="宋体" w:cs="Times New Roman"/>
                      <w:color w:val="auto"/>
                      <w:sz w:val="21"/>
                      <w:szCs w:val="21"/>
                      <w:highlight w:val="none"/>
                    </w:rPr>
                  </w:pPr>
                  <w:r>
                    <w:rPr>
                      <w:rFonts w:hint="eastAsia"/>
                      <w:color w:val="auto"/>
                      <w:sz w:val="21"/>
                      <w:szCs w:val="21"/>
                    </w:rPr>
                    <w:t>药物性废物</w:t>
                  </w:r>
                </w:p>
              </w:tc>
              <w:tc>
                <w:tcPr>
                  <w:tcW w:w="848" w:type="pct"/>
                  <w:tcBorders>
                    <w:right w:val="single" w:color="auto" w:sz="4" w:space="0"/>
                  </w:tcBorders>
                  <w:noWrap w:val="0"/>
                  <w:vAlign w:val="center"/>
                </w:tcPr>
                <w:p w14:paraId="2026158C">
                  <w:pPr>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olor w:val="auto"/>
                      <w:sz w:val="21"/>
                      <w:szCs w:val="21"/>
                    </w:rPr>
                    <w:t>HW01</w:t>
                  </w:r>
                  <w:r>
                    <w:rPr>
                      <w:rFonts w:hint="eastAsia"/>
                      <w:color w:val="auto"/>
                      <w:sz w:val="21"/>
                      <w:szCs w:val="21"/>
                      <w:lang w:val="en-US" w:eastAsia="zh-CN"/>
                    </w:rPr>
                    <w:t>（</w:t>
                  </w:r>
                  <w:r>
                    <w:rPr>
                      <w:color w:val="auto"/>
                      <w:sz w:val="21"/>
                      <w:szCs w:val="21"/>
                    </w:rPr>
                    <w:t>841-00</w:t>
                  </w:r>
                  <w:r>
                    <w:rPr>
                      <w:rFonts w:hint="eastAsia"/>
                      <w:color w:val="auto"/>
                      <w:sz w:val="21"/>
                      <w:szCs w:val="21"/>
                      <w:lang w:val="en-US" w:eastAsia="zh-CN"/>
                    </w:rPr>
                    <w:t>5</w:t>
                  </w:r>
                  <w:r>
                    <w:rPr>
                      <w:color w:val="auto"/>
                      <w:sz w:val="21"/>
                      <w:szCs w:val="21"/>
                    </w:rPr>
                    <w:t>-01</w:t>
                  </w:r>
                  <w:r>
                    <w:rPr>
                      <w:rFonts w:hint="eastAsia"/>
                      <w:color w:val="auto"/>
                      <w:sz w:val="21"/>
                      <w:szCs w:val="21"/>
                      <w:lang w:val="en-US" w:eastAsia="zh-CN"/>
                    </w:rPr>
                    <w:t>）</w:t>
                  </w:r>
                </w:p>
              </w:tc>
              <w:tc>
                <w:tcPr>
                  <w:tcW w:w="644" w:type="pct"/>
                  <w:vMerge w:val="continue"/>
                  <w:tcBorders>
                    <w:left w:val="single" w:color="auto" w:sz="4" w:space="0"/>
                  </w:tcBorders>
                  <w:noWrap w:val="0"/>
                  <w:vAlign w:val="center"/>
                </w:tcPr>
                <w:p w14:paraId="0DC5070C">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401" w:type="pct"/>
                  <w:vMerge w:val="continue"/>
                  <w:tcBorders>
                    <w:bottom w:val="single" w:color="auto" w:sz="4" w:space="0"/>
                    <w:right w:val="single" w:color="auto" w:sz="4" w:space="0"/>
                  </w:tcBorders>
                  <w:noWrap w:val="0"/>
                  <w:vAlign w:val="center"/>
                </w:tcPr>
                <w:p w14:paraId="6CDDFE85">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332" w:type="pct"/>
                  <w:vMerge w:val="continue"/>
                  <w:tcBorders>
                    <w:left w:val="single" w:color="auto" w:sz="4" w:space="0"/>
                    <w:bottom w:val="single" w:color="auto" w:sz="4" w:space="0"/>
                  </w:tcBorders>
                  <w:noWrap w:val="0"/>
                  <w:vAlign w:val="center"/>
                </w:tcPr>
                <w:p w14:paraId="2BE8C189">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385" w:type="pct"/>
                  <w:vMerge w:val="continue"/>
                  <w:tcBorders>
                    <w:bottom w:val="single" w:color="auto" w:sz="4" w:space="0"/>
                    <w:right w:val="single" w:color="auto" w:sz="4" w:space="0"/>
                  </w:tcBorders>
                  <w:noWrap w:val="0"/>
                  <w:vAlign w:val="center"/>
                </w:tcPr>
                <w:p w14:paraId="54E676D1">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506" w:type="pct"/>
                  <w:vMerge w:val="continue"/>
                  <w:tcBorders>
                    <w:left w:val="single" w:color="auto" w:sz="4" w:space="0"/>
                  </w:tcBorders>
                  <w:noWrap w:val="0"/>
                  <w:vAlign w:val="center"/>
                </w:tcPr>
                <w:p w14:paraId="0895C63D">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c>
                <w:tcPr>
                  <w:tcW w:w="568" w:type="pct"/>
                  <w:vMerge w:val="continue"/>
                  <w:tcBorders>
                    <w:left w:val="single" w:color="auto" w:sz="4" w:space="0"/>
                    <w:bottom w:val="single" w:color="auto" w:sz="4" w:space="0"/>
                  </w:tcBorders>
                  <w:noWrap w:val="0"/>
                  <w:vAlign w:val="center"/>
                </w:tcPr>
                <w:p w14:paraId="7C03ACDA">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rPr>
                  </w:pPr>
                </w:p>
              </w:tc>
            </w:tr>
            <w:tr w14:paraId="6EC7C2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00" w:type="pct"/>
                  <w:tcBorders>
                    <w:bottom w:val="single" w:color="auto" w:sz="4" w:space="0"/>
                  </w:tcBorders>
                  <w:noWrap w:val="0"/>
                  <w:vAlign w:val="center"/>
                </w:tcPr>
                <w:p w14:paraId="78A9DEDE">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S2</w:t>
                  </w:r>
                </w:p>
              </w:tc>
              <w:tc>
                <w:tcPr>
                  <w:tcW w:w="1012" w:type="pct"/>
                  <w:gridSpan w:val="2"/>
                  <w:tcBorders>
                    <w:bottom w:val="single" w:color="auto" w:sz="4" w:space="0"/>
                  </w:tcBorders>
                  <w:noWrap w:val="0"/>
                  <w:vAlign w:val="center"/>
                </w:tcPr>
                <w:p w14:paraId="358A1078">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pacing w:val="3"/>
                      <w:sz w:val="21"/>
                      <w:szCs w:val="21"/>
                      <w:highlight w:val="none"/>
                      <w:lang w:val="en-US" w:eastAsia="zh-CN"/>
                    </w:rPr>
                    <w:t>废滤芯</w:t>
                  </w:r>
                </w:p>
              </w:tc>
              <w:tc>
                <w:tcPr>
                  <w:tcW w:w="848" w:type="pct"/>
                  <w:tcBorders>
                    <w:right w:val="single" w:color="auto" w:sz="4" w:space="0"/>
                  </w:tcBorders>
                  <w:noWrap w:val="0"/>
                  <w:vAlign w:val="center"/>
                </w:tcPr>
                <w:p w14:paraId="12B75AA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highlight w:val="none"/>
                      <w:lang w:val="en-US" w:eastAsia="zh-CN"/>
                    </w:rPr>
                    <w:t>900-009-S59</w:t>
                  </w:r>
                </w:p>
              </w:tc>
              <w:tc>
                <w:tcPr>
                  <w:tcW w:w="644" w:type="pct"/>
                  <w:tcBorders>
                    <w:left w:val="single" w:color="auto" w:sz="4" w:space="0"/>
                  </w:tcBorders>
                  <w:noWrap w:val="0"/>
                  <w:vAlign w:val="center"/>
                </w:tcPr>
                <w:p w14:paraId="3024899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strike w:val="0"/>
                      <w:dstrike w:val="0"/>
                      <w:color w:val="auto"/>
                      <w:sz w:val="21"/>
                      <w:szCs w:val="21"/>
                      <w:highlight w:val="none"/>
                      <w:lang w:val="en-US" w:eastAsia="zh-CN"/>
                    </w:rPr>
                    <w:t>纯水制备</w:t>
                  </w:r>
                </w:p>
              </w:tc>
              <w:tc>
                <w:tcPr>
                  <w:tcW w:w="401" w:type="pct"/>
                  <w:tcBorders>
                    <w:top w:val="single" w:color="auto" w:sz="4" w:space="0"/>
                    <w:bottom w:val="single" w:color="auto" w:sz="4" w:space="0"/>
                    <w:right w:val="single" w:color="auto" w:sz="4" w:space="0"/>
                  </w:tcBorders>
                  <w:noWrap w:val="0"/>
                  <w:vAlign w:val="center"/>
                </w:tcPr>
                <w:p w14:paraId="57C48697">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0.05</w:t>
                  </w:r>
                </w:p>
              </w:tc>
              <w:tc>
                <w:tcPr>
                  <w:tcW w:w="332" w:type="pct"/>
                  <w:vMerge w:val="restart"/>
                  <w:tcBorders>
                    <w:top w:val="single" w:color="auto" w:sz="4" w:space="0"/>
                    <w:left w:val="single" w:color="auto" w:sz="4" w:space="0"/>
                  </w:tcBorders>
                  <w:noWrap w:val="0"/>
                  <w:vAlign w:val="center"/>
                </w:tcPr>
                <w:p w14:paraId="38A110EE">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一般工业固废</w:t>
                  </w:r>
                </w:p>
              </w:tc>
              <w:tc>
                <w:tcPr>
                  <w:tcW w:w="385" w:type="pct"/>
                  <w:tcBorders>
                    <w:top w:val="single" w:color="auto" w:sz="4" w:space="0"/>
                    <w:bottom w:val="single" w:color="auto" w:sz="4" w:space="0"/>
                    <w:right w:val="single" w:color="auto" w:sz="4" w:space="0"/>
                  </w:tcBorders>
                  <w:noWrap w:val="0"/>
                  <w:vAlign w:val="center"/>
                </w:tcPr>
                <w:p w14:paraId="33421E0B">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固态</w:t>
                  </w:r>
                </w:p>
              </w:tc>
              <w:tc>
                <w:tcPr>
                  <w:tcW w:w="506" w:type="pct"/>
                  <w:tcBorders>
                    <w:left w:val="single" w:color="auto" w:sz="4" w:space="0"/>
                    <w:bottom w:val="single" w:color="auto" w:sz="4" w:space="0"/>
                  </w:tcBorders>
                  <w:noWrap w:val="0"/>
                  <w:vAlign w:val="center"/>
                </w:tcPr>
                <w:p w14:paraId="28CD9134">
                  <w:pPr>
                    <w:jc w:val="center"/>
                    <w:rPr>
                      <w:rFonts w:hint="eastAsia" w:eastAsia="宋体" w:cs="Times New Roman"/>
                      <w:color w:val="auto"/>
                      <w:sz w:val="21"/>
                      <w:szCs w:val="21"/>
                      <w:highlight w:val="none"/>
                      <w:lang w:val="en-US" w:eastAsia="zh-CN"/>
                    </w:rPr>
                  </w:pPr>
                  <w:r>
                    <w:rPr>
                      <w:rFonts w:hint="eastAsia" w:eastAsia="宋体" w:cs="Times New Roman"/>
                      <w:strike w:val="0"/>
                      <w:dstrike w:val="0"/>
                      <w:color w:val="auto"/>
                      <w:sz w:val="21"/>
                      <w:szCs w:val="21"/>
                      <w:highlight w:val="none"/>
                      <w:lang w:val="en-US" w:eastAsia="zh-CN"/>
                    </w:rPr>
                    <w:t>袋装</w:t>
                  </w:r>
                </w:p>
              </w:tc>
              <w:tc>
                <w:tcPr>
                  <w:tcW w:w="568" w:type="pct"/>
                  <w:tcBorders>
                    <w:top w:val="single" w:color="auto" w:sz="4" w:space="0"/>
                    <w:left w:val="single" w:color="auto" w:sz="4" w:space="0"/>
                    <w:bottom w:val="single" w:color="auto" w:sz="4" w:space="0"/>
                  </w:tcBorders>
                  <w:noWrap w:val="0"/>
                  <w:vAlign w:val="center"/>
                </w:tcPr>
                <w:p w14:paraId="2A2CF992">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厂家回收</w:t>
                  </w:r>
                </w:p>
              </w:tc>
            </w:tr>
            <w:tr w14:paraId="4F6190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00" w:type="pct"/>
                  <w:tcBorders>
                    <w:top w:val="single" w:color="auto" w:sz="4" w:space="0"/>
                    <w:bottom w:val="single" w:color="auto" w:sz="4" w:space="0"/>
                  </w:tcBorders>
                  <w:noWrap w:val="0"/>
                  <w:vAlign w:val="center"/>
                </w:tcPr>
                <w:p w14:paraId="2CB6A065">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eastAsia="宋体" w:cs="Times New Roman"/>
                      <w:strike w:val="0"/>
                      <w:dstrike w:val="0"/>
                      <w:color w:val="auto"/>
                      <w:sz w:val="21"/>
                      <w:szCs w:val="21"/>
                      <w:highlight w:val="none"/>
                      <w:lang w:val="en-US" w:eastAsia="zh-CN"/>
                    </w:rPr>
                    <w:t>S3</w:t>
                  </w:r>
                </w:p>
              </w:tc>
              <w:tc>
                <w:tcPr>
                  <w:tcW w:w="1012" w:type="pct"/>
                  <w:gridSpan w:val="2"/>
                  <w:tcBorders>
                    <w:top w:val="single" w:color="auto" w:sz="4" w:space="0"/>
                    <w:bottom w:val="single" w:color="auto" w:sz="4" w:space="0"/>
                  </w:tcBorders>
                  <w:noWrap w:val="0"/>
                  <w:vAlign w:val="center"/>
                </w:tcPr>
                <w:p w14:paraId="2EAADE5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trike w:val="0"/>
                      <w:dstrike w:val="0"/>
                      <w:color w:val="auto"/>
                      <w:spacing w:val="3"/>
                      <w:kern w:val="2"/>
                      <w:sz w:val="21"/>
                      <w:szCs w:val="21"/>
                      <w:highlight w:val="none"/>
                      <w:lang w:val="en-US" w:eastAsia="zh-CN" w:bidi="ar-SA"/>
                    </w:rPr>
                  </w:pPr>
                  <w:r>
                    <w:rPr>
                      <w:rFonts w:hint="eastAsia" w:ascii="Times New Roman" w:hAnsi="Times New Roman" w:eastAsia="宋体" w:cs="Times New Roman"/>
                      <w:strike w:val="0"/>
                      <w:dstrike w:val="0"/>
                      <w:color w:val="auto"/>
                      <w:spacing w:val="3"/>
                      <w:kern w:val="2"/>
                      <w:sz w:val="21"/>
                      <w:szCs w:val="21"/>
                      <w:highlight w:val="none"/>
                      <w:lang w:val="en-US" w:eastAsia="zh-CN" w:bidi="ar-SA"/>
                    </w:rPr>
                    <w:t>中药渣</w:t>
                  </w:r>
                </w:p>
              </w:tc>
              <w:tc>
                <w:tcPr>
                  <w:tcW w:w="848" w:type="pct"/>
                  <w:tcBorders>
                    <w:right w:val="single" w:color="auto" w:sz="4" w:space="0"/>
                  </w:tcBorders>
                  <w:noWrap w:val="0"/>
                  <w:vAlign w:val="center"/>
                </w:tcPr>
                <w:p w14:paraId="67D1A267">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900-099-S59</w:t>
                  </w:r>
                </w:p>
              </w:tc>
              <w:tc>
                <w:tcPr>
                  <w:tcW w:w="644" w:type="pct"/>
                  <w:tcBorders>
                    <w:left w:val="single" w:color="auto" w:sz="4" w:space="0"/>
                  </w:tcBorders>
                  <w:noWrap w:val="0"/>
                  <w:vAlign w:val="center"/>
                </w:tcPr>
                <w:p w14:paraId="16FAB24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中药煎煮</w:t>
                  </w:r>
                </w:p>
              </w:tc>
              <w:tc>
                <w:tcPr>
                  <w:tcW w:w="401" w:type="pct"/>
                  <w:tcBorders>
                    <w:top w:val="single" w:color="auto" w:sz="4" w:space="0"/>
                    <w:bottom w:val="single" w:color="auto" w:sz="4" w:space="0"/>
                    <w:right w:val="single" w:color="auto" w:sz="4" w:space="0"/>
                  </w:tcBorders>
                  <w:noWrap w:val="0"/>
                  <w:vAlign w:val="center"/>
                </w:tcPr>
                <w:p w14:paraId="74599E62">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16.23</w:t>
                  </w:r>
                </w:p>
              </w:tc>
              <w:tc>
                <w:tcPr>
                  <w:tcW w:w="332" w:type="pct"/>
                  <w:vMerge w:val="continue"/>
                  <w:tcBorders>
                    <w:left w:val="single" w:color="auto" w:sz="4" w:space="0"/>
                  </w:tcBorders>
                  <w:noWrap w:val="0"/>
                  <w:vAlign w:val="center"/>
                </w:tcPr>
                <w:p w14:paraId="143D3DA9">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p>
              </w:tc>
              <w:tc>
                <w:tcPr>
                  <w:tcW w:w="385" w:type="pct"/>
                  <w:tcBorders>
                    <w:top w:val="single" w:color="auto" w:sz="4" w:space="0"/>
                    <w:bottom w:val="single" w:color="auto" w:sz="4" w:space="0"/>
                    <w:right w:val="single" w:color="auto" w:sz="4" w:space="0"/>
                  </w:tcBorders>
                  <w:noWrap w:val="0"/>
                  <w:vAlign w:val="center"/>
                </w:tcPr>
                <w:p w14:paraId="59B3F7BC">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ascii="宋体" w:hAnsi="宋体" w:eastAsia="宋体" w:cs="宋体"/>
                      <w:strike w:val="0"/>
                      <w:dstrike w:val="0"/>
                      <w:color w:val="auto"/>
                      <w:kern w:val="2"/>
                      <w:sz w:val="21"/>
                      <w:szCs w:val="21"/>
                      <w:highlight w:val="none"/>
                      <w:lang w:val="en-US" w:eastAsia="zh-CN" w:bidi="ar-SA"/>
                    </w:rPr>
                  </w:pPr>
                  <w:r>
                    <w:rPr>
                      <w:rFonts w:hint="eastAsia" w:eastAsia="宋体" w:cs="Times New Roman"/>
                      <w:strike w:val="0"/>
                      <w:dstrike w:val="0"/>
                      <w:color w:val="auto"/>
                      <w:sz w:val="21"/>
                      <w:szCs w:val="21"/>
                      <w:highlight w:val="none"/>
                      <w:lang w:val="en-US" w:eastAsia="zh-CN"/>
                    </w:rPr>
                    <w:t>固态</w:t>
                  </w:r>
                </w:p>
              </w:tc>
              <w:tc>
                <w:tcPr>
                  <w:tcW w:w="506" w:type="pct"/>
                  <w:tcBorders>
                    <w:top w:val="single" w:color="auto" w:sz="4" w:space="0"/>
                    <w:left w:val="single" w:color="auto" w:sz="4" w:space="0"/>
                  </w:tcBorders>
                  <w:noWrap w:val="0"/>
                  <w:vAlign w:val="center"/>
                </w:tcPr>
                <w:p w14:paraId="16D0CA64">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ascii="Times New Roman" w:hAnsi="Times New Roman" w:eastAsia="宋体" w:cs="Times New Roman"/>
                      <w:strike w:val="0"/>
                      <w:dstrike w:val="0"/>
                      <w:color w:val="auto"/>
                      <w:kern w:val="2"/>
                      <w:sz w:val="21"/>
                      <w:szCs w:val="21"/>
                      <w:highlight w:val="none"/>
                      <w:lang w:val="en-US" w:eastAsia="zh-CN" w:bidi="ar-SA"/>
                    </w:rPr>
                  </w:pPr>
                  <w:r>
                    <w:rPr>
                      <w:rFonts w:hint="eastAsia" w:eastAsia="宋体" w:cs="Times New Roman"/>
                      <w:strike w:val="0"/>
                      <w:dstrike w:val="0"/>
                      <w:color w:val="auto"/>
                      <w:sz w:val="21"/>
                      <w:szCs w:val="21"/>
                      <w:highlight w:val="none"/>
                      <w:lang w:val="en-US" w:eastAsia="zh-CN"/>
                    </w:rPr>
                    <w:t>袋装</w:t>
                  </w:r>
                </w:p>
              </w:tc>
              <w:tc>
                <w:tcPr>
                  <w:tcW w:w="568" w:type="pct"/>
                  <w:tcBorders>
                    <w:top w:val="single" w:color="auto" w:sz="4" w:space="0"/>
                    <w:left w:val="single" w:color="auto" w:sz="4" w:space="0"/>
                    <w:bottom w:val="single" w:color="auto" w:sz="4" w:space="0"/>
                  </w:tcBorders>
                  <w:noWrap w:val="0"/>
                  <w:vAlign w:val="center"/>
                </w:tcPr>
                <w:p w14:paraId="5859D502">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default" w:ascii="Times New Roman" w:hAnsi="Times New Roman" w:eastAsia="宋体" w:cs="Times New Roman"/>
                      <w:color w:val="auto"/>
                      <w:sz w:val="21"/>
                      <w:szCs w:val="21"/>
                      <w:highlight w:val="none"/>
                    </w:rPr>
                    <w:t>环卫处理</w:t>
                  </w:r>
                </w:p>
              </w:tc>
            </w:tr>
            <w:tr w14:paraId="687C1F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00" w:type="pct"/>
                  <w:tcBorders>
                    <w:top w:val="single" w:color="auto" w:sz="4" w:space="0"/>
                    <w:bottom w:val="single" w:color="auto" w:sz="4" w:space="0"/>
                  </w:tcBorders>
                  <w:noWrap w:val="0"/>
                  <w:vAlign w:val="center"/>
                </w:tcPr>
                <w:p w14:paraId="004C410D">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eastAsia="宋体" w:cs="Times New Roman"/>
                      <w:strike w:val="0"/>
                      <w:dstrike w:val="0"/>
                      <w:color w:val="auto"/>
                      <w:sz w:val="21"/>
                      <w:szCs w:val="21"/>
                      <w:highlight w:val="none"/>
                      <w:lang w:val="en-US" w:eastAsia="zh-CN"/>
                    </w:rPr>
                  </w:pPr>
                  <w:r>
                    <w:rPr>
                      <w:rFonts w:hint="eastAsia" w:eastAsia="宋体" w:cs="Times New Roman"/>
                      <w:strike w:val="0"/>
                      <w:dstrike w:val="0"/>
                      <w:color w:val="auto"/>
                      <w:sz w:val="21"/>
                      <w:szCs w:val="21"/>
                      <w:highlight w:val="none"/>
                      <w:lang w:val="en-US" w:eastAsia="zh-CN"/>
                    </w:rPr>
                    <w:t>S4</w:t>
                  </w:r>
                </w:p>
              </w:tc>
              <w:tc>
                <w:tcPr>
                  <w:tcW w:w="1012" w:type="pct"/>
                  <w:gridSpan w:val="2"/>
                  <w:tcBorders>
                    <w:top w:val="single" w:color="auto" w:sz="4" w:space="0"/>
                    <w:bottom w:val="single" w:color="auto" w:sz="4" w:space="0"/>
                  </w:tcBorders>
                  <w:noWrap w:val="0"/>
                  <w:vAlign w:val="center"/>
                </w:tcPr>
                <w:p w14:paraId="1CED546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pacing w:val="3"/>
                      <w:sz w:val="21"/>
                      <w:szCs w:val="21"/>
                      <w:highlight w:val="none"/>
                      <w:lang w:val="en-US" w:eastAsia="zh-CN"/>
                    </w:rPr>
                  </w:pPr>
                  <w:r>
                    <w:rPr>
                      <w:rFonts w:hint="eastAsia" w:cs="Times New Roman"/>
                      <w:color w:val="auto"/>
                      <w:spacing w:val="3"/>
                      <w:sz w:val="21"/>
                      <w:szCs w:val="21"/>
                      <w:highlight w:val="none"/>
                      <w:lang w:val="en-US" w:eastAsia="zh-CN"/>
                    </w:rPr>
                    <w:t>废包装材料</w:t>
                  </w:r>
                </w:p>
              </w:tc>
              <w:tc>
                <w:tcPr>
                  <w:tcW w:w="848" w:type="pct"/>
                  <w:tcBorders>
                    <w:right w:val="single" w:color="auto" w:sz="4" w:space="0"/>
                  </w:tcBorders>
                  <w:noWrap w:val="0"/>
                  <w:vAlign w:val="center"/>
                </w:tcPr>
                <w:p w14:paraId="16B8A4C0">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trike w:val="0"/>
                      <w:dstrike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900-003-S17</w:t>
                  </w:r>
                </w:p>
              </w:tc>
              <w:tc>
                <w:tcPr>
                  <w:tcW w:w="644" w:type="pct"/>
                  <w:tcBorders>
                    <w:left w:val="single" w:color="auto" w:sz="4" w:space="0"/>
                  </w:tcBorders>
                  <w:noWrap w:val="0"/>
                  <w:vAlign w:val="center"/>
                </w:tcPr>
                <w:p w14:paraId="0502A1D9">
                  <w:pPr>
                    <w:keepNext w:val="0"/>
                    <w:keepLines w:val="0"/>
                    <w:pageBreakBefore w:val="0"/>
                    <w:kinsoku/>
                    <w:wordWrap/>
                    <w:overflowPunct/>
                    <w:topLinePunct w:val="0"/>
                    <w:autoSpaceDE/>
                    <w:autoSpaceDN/>
                    <w:bidi w:val="0"/>
                    <w:adjustRightInd w:val="0"/>
                    <w:snapToGrid w:val="0"/>
                    <w:jc w:val="center"/>
                    <w:textAlignment w:val="auto"/>
                    <w:rPr>
                      <w:rFonts w:hint="default" w:cs="Times New Roman"/>
                      <w:strike w:val="0"/>
                      <w:dstrike w:val="0"/>
                      <w:color w:val="auto"/>
                      <w:sz w:val="21"/>
                      <w:szCs w:val="21"/>
                      <w:highlight w:val="none"/>
                      <w:lang w:val="en-US" w:eastAsia="zh-CN"/>
                    </w:rPr>
                  </w:pPr>
                  <w:r>
                    <w:rPr>
                      <w:rFonts w:hint="eastAsia" w:cs="Times New Roman"/>
                      <w:strike w:val="0"/>
                      <w:dstrike w:val="0"/>
                      <w:color w:val="auto"/>
                      <w:sz w:val="21"/>
                      <w:szCs w:val="21"/>
                      <w:highlight w:val="none"/>
                      <w:lang w:val="en-US" w:eastAsia="zh-CN"/>
                    </w:rPr>
                    <w:t>原料拆包</w:t>
                  </w:r>
                </w:p>
              </w:tc>
              <w:tc>
                <w:tcPr>
                  <w:tcW w:w="401" w:type="pct"/>
                  <w:tcBorders>
                    <w:top w:val="single" w:color="auto" w:sz="4" w:space="0"/>
                    <w:bottom w:val="single" w:color="auto" w:sz="4" w:space="0"/>
                    <w:right w:val="single" w:color="auto" w:sz="4" w:space="0"/>
                  </w:tcBorders>
                  <w:noWrap w:val="0"/>
                  <w:vAlign w:val="center"/>
                </w:tcPr>
                <w:p w14:paraId="2270596B">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0.5</w:t>
                  </w:r>
                </w:p>
              </w:tc>
              <w:tc>
                <w:tcPr>
                  <w:tcW w:w="332" w:type="pct"/>
                  <w:vMerge w:val="continue"/>
                  <w:tcBorders>
                    <w:left w:val="single" w:color="auto" w:sz="4" w:space="0"/>
                    <w:bottom w:val="single" w:color="auto" w:sz="4" w:space="0"/>
                  </w:tcBorders>
                  <w:noWrap w:val="0"/>
                  <w:vAlign w:val="center"/>
                </w:tcPr>
                <w:p w14:paraId="76F5FA76">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strike w:val="0"/>
                      <w:dstrike w:val="0"/>
                      <w:color w:val="auto"/>
                      <w:kern w:val="2"/>
                      <w:sz w:val="21"/>
                      <w:szCs w:val="21"/>
                      <w:highlight w:val="none"/>
                      <w:lang w:val="en-US" w:eastAsia="zh-CN" w:bidi="ar-SA"/>
                    </w:rPr>
                  </w:pPr>
                </w:p>
              </w:tc>
              <w:tc>
                <w:tcPr>
                  <w:tcW w:w="385" w:type="pct"/>
                  <w:tcBorders>
                    <w:top w:val="single" w:color="auto" w:sz="4" w:space="0"/>
                    <w:bottom w:val="single" w:color="auto" w:sz="4" w:space="0"/>
                    <w:right w:val="single" w:color="auto" w:sz="4" w:space="0"/>
                  </w:tcBorders>
                  <w:noWrap w:val="0"/>
                  <w:vAlign w:val="center"/>
                </w:tcPr>
                <w:p w14:paraId="4746C007">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固态</w:t>
                  </w:r>
                </w:p>
              </w:tc>
              <w:tc>
                <w:tcPr>
                  <w:tcW w:w="506" w:type="pct"/>
                  <w:tcBorders>
                    <w:top w:val="single" w:color="auto" w:sz="4" w:space="0"/>
                    <w:left w:val="single" w:color="auto" w:sz="4" w:space="0"/>
                  </w:tcBorders>
                  <w:noWrap w:val="0"/>
                  <w:vAlign w:val="center"/>
                </w:tcPr>
                <w:p w14:paraId="79A1F436">
                  <w:pPr>
                    <w:jc w:val="center"/>
                    <w:rPr>
                      <w:rFonts w:hint="eastAsia" w:eastAsia="宋体" w:cs="Times New Roman"/>
                      <w:strike w:val="0"/>
                      <w:dstrike w:val="0"/>
                      <w:color w:val="auto"/>
                      <w:sz w:val="21"/>
                      <w:szCs w:val="21"/>
                      <w:highlight w:val="none"/>
                      <w:lang w:val="en-US" w:eastAsia="zh-CN"/>
                    </w:rPr>
                  </w:pPr>
                  <w:r>
                    <w:rPr>
                      <w:rFonts w:hint="eastAsia" w:eastAsia="宋体" w:cs="Times New Roman"/>
                      <w:strike w:val="0"/>
                      <w:dstrike w:val="0"/>
                      <w:color w:val="auto"/>
                      <w:sz w:val="21"/>
                      <w:szCs w:val="21"/>
                      <w:highlight w:val="none"/>
                      <w:lang w:val="en-US" w:eastAsia="zh-CN"/>
                    </w:rPr>
                    <w:t>袋装</w:t>
                  </w:r>
                </w:p>
              </w:tc>
              <w:tc>
                <w:tcPr>
                  <w:tcW w:w="568" w:type="pct"/>
                  <w:tcBorders>
                    <w:top w:val="single" w:color="auto" w:sz="4" w:space="0"/>
                    <w:left w:val="single" w:color="auto" w:sz="4" w:space="0"/>
                    <w:bottom w:val="single" w:color="auto" w:sz="4" w:space="0"/>
                  </w:tcBorders>
                  <w:noWrap w:val="0"/>
                  <w:vAlign w:val="center"/>
                </w:tcPr>
                <w:p w14:paraId="638A8246">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eastAsia="宋体" w:cs="Times New Roman"/>
                      <w:color w:val="auto"/>
                      <w:sz w:val="21"/>
                      <w:szCs w:val="21"/>
                      <w:highlight w:val="none"/>
                      <w:lang w:val="en-US" w:eastAsia="zh-CN"/>
                    </w:rPr>
                  </w:pPr>
                  <w:r>
                    <w:rPr>
                      <w:rFonts w:hint="eastAsia" w:ascii="宋体" w:hAnsi="宋体" w:eastAsia="宋体" w:cs="宋体"/>
                      <w:color w:val="auto"/>
                      <w:sz w:val="21"/>
                      <w:szCs w:val="21"/>
                      <w:highlight w:val="none"/>
                      <w:lang w:eastAsia="zh-CN"/>
                    </w:rPr>
                    <w:t>外售废品回收商</w:t>
                  </w:r>
                </w:p>
              </w:tc>
            </w:tr>
            <w:tr w14:paraId="659C95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300" w:type="pct"/>
                  <w:tcBorders>
                    <w:top w:val="single" w:color="auto" w:sz="4" w:space="0"/>
                    <w:bottom w:val="single" w:color="auto" w:sz="4" w:space="0"/>
                  </w:tcBorders>
                  <w:shd w:val="clear" w:color="auto" w:fill="auto"/>
                  <w:noWrap w:val="0"/>
                  <w:vAlign w:val="center"/>
                </w:tcPr>
                <w:p w14:paraId="229B165D">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S5</w:t>
                  </w:r>
                </w:p>
              </w:tc>
              <w:tc>
                <w:tcPr>
                  <w:tcW w:w="1012" w:type="pct"/>
                  <w:gridSpan w:val="2"/>
                  <w:tcBorders>
                    <w:top w:val="single" w:color="auto" w:sz="4" w:space="0"/>
                    <w:bottom w:val="single" w:color="auto" w:sz="4" w:space="0"/>
                  </w:tcBorders>
                  <w:shd w:val="clear" w:color="auto" w:fill="auto"/>
                  <w:noWrap w:val="0"/>
                  <w:vAlign w:val="center"/>
                </w:tcPr>
                <w:p w14:paraId="248EA86F">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pacing w:val="3"/>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生活垃圾</w:t>
                  </w:r>
                </w:p>
              </w:tc>
              <w:tc>
                <w:tcPr>
                  <w:tcW w:w="848" w:type="pct"/>
                  <w:tcBorders>
                    <w:right w:val="single" w:color="auto" w:sz="4" w:space="0"/>
                  </w:tcBorders>
                  <w:shd w:val="clear" w:color="auto" w:fill="auto"/>
                  <w:noWrap w:val="0"/>
                  <w:vAlign w:val="center"/>
                </w:tcPr>
                <w:p w14:paraId="235A59C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3"/>
                      <w:sz w:val="21"/>
                      <w:szCs w:val="21"/>
                      <w:highlight w:val="none"/>
                    </w:rPr>
                    <w:t>900-001-S62</w:t>
                  </w:r>
                </w:p>
              </w:tc>
              <w:tc>
                <w:tcPr>
                  <w:tcW w:w="644" w:type="pct"/>
                  <w:tcBorders>
                    <w:left w:val="single" w:color="auto" w:sz="4" w:space="0"/>
                  </w:tcBorders>
                  <w:shd w:val="clear" w:color="auto" w:fill="auto"/>
                  <w:noWrap w:val="0"/>
                  <w:vAlign w:val="center"/>
                </w:tcPr>
                <w:p w14:paraId="7234F40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3"/>
                      <w:sz w:val="21"/>
                      <w:szCs w:val="21"/>
                      <w:highlight w:val="none"/>
                      <w:lang w:val="en-US" w:eastAsia="zh-CN"/>
                    </w:rPr>
                    <w:t>办公生活</w:t>
                  </w:r>
                </w:p>
              </w:tc>
              <w:tc>
                <w:tcPr>
                  <w:tcW w:w="401" w:type="pct"/>
                  <w:tcBorders>
                    <w:top w:val="single" w:color="auto" w:sz="4" w:space="0"/>
                    <w:bottom w:val="single" w:color="auto" w:sz="4" w:space="0"/>
                    <w:right w:val="single" w:color="auto" w:sz="4" w:space="0"/>
                  </w:tcBorders>
                  <w:shd w:val="clear" w:color="auto" w:fill="auto"/>
                  <w:noWrap w:val="0"/>
                  <w:vAlign w:val="center"/>
                </w:tcPr>
                <w:p w14:paraId="62147C87">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r>
                    <w:rPr>
                      <w:rFonts w:hint="eastAsia" w:eastAsia="宋体" w:cs="Times New Roman"/>
                      <w:color w:val="auto"/>
                      <w:kern w:val="2"/>
                      <w:sz w:val="21"/>
                      <w:szCs w:val="21"/>
                      <w:highlight w:val="none"/>
                      <w:lang w:val="en-US" w:eastAsia="zh-CN" w:bidi="ar-SA"/>
                    </w:rPr>
                    <w:t>12</w:t>
                  </w:r>
                </w:p>
              </w:tc>
              <w:tc>
                <w:tcPr>
                  <w:tcW w:w="332" w:type="pct"/>
                  <w:tcBorders>
                    <w:top w:val="single" w:color="auto" w:sz="4" w:space="0"/>
                    <w:left w:val="single" w:color="auto" w:sz="4" w:space="0"/>
                    <w:bottom w:val="single" w:color="auto" w:sz="4" w:space="0"/>
                  </w:tcBorders>
                  <w:shd w:val="clear" w:color="auto" w:fill="auto"/>
                  <w:noWrap w:val="0"/>
                  <w:vAlign w:val="center"/>
                </w:tcPr>
                <w:p w14:paraId="147BE408">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生活垃圾</w:t>
                  </w:r>
                </w:p>
              </w:tc>
              <w:tc>
                <w:tcPr>
                  <w:tcW w:w="385" w:type="pct"/>
                  <w:tcBorders>
                    <w:right w:val="single" w:color="auto" w:sz="4" w:space="0"/>
                  </w:tcBorders>
                  <w:shd w:val="clear" w:color="auto" w:fill="auto"/>
                  <w:noWrap w:val="0"/>
                  <w:vAlign w:val="center"/>
                </w:tcPr>
                <w:p w14:paraId="75F4EB7B">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固态</w:t>
                  </w:r>
                </w:p>
              </w:tc>
              <w:tc>
                <w:tcPr>
                  <w:tcW w:w="506" w:type="pct"/>
                  <w:tcBorders>
                    <w:left w:val="single" w:color="auto" w:sz="4" w:space="0"/>
                  </w:tcBorders>
                  <w:shd w:val="clear" w:color="auto" w:fill="auto"/>
                  <w:noWrap w:val="0"/>
                  <w:vAlign w:val="center"/>
                </w:tcPr>
                <w:p w14:paraId="4888E395">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sz w:val="21"/>
                      <w:szCs w:val="21"/>
                      <w:highlight w:val="none"/>
                      <w:lang w:val="en-US" w:eastAsia="zh-CN"/>
                    </w:rPr>
                    <w:t>袋装</w:t>
                  </w:r>
                </w:p>
              </w:tc>
              <w:tc>
                <w:tcPr>
                  <w:tcW w:w="568" w:type="pct"/>
                  <w:tcBorders>
                    <w:top w:val="single" w:color="auto" w:sz="4" w:space="0"/>
                    <w:left w:val="single" w:color="auto" w:sz="4" w:space="0"/>
                    <w:bottom w:val="single" w:color="auto" w:sz="4" w:space="0"/>
                  </w:tcBorders>
                  <w:noWrap w:val="0"/>
                  <w:vAlign w:val="center"/>
                </w:tcPr>
                <w:p w14:paraId="08416E64">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default" w:ascii="Times New Roman" w:hAnsi="Times New Roman" w:eastAsia="宋体" w:cs="Times New Roman"/>
                      <w:color w:val="auto"/>
                      <w:sz w:val="21"/>
                      <w:szCs w:val="21"/>
                      <w:highlight w:val="none"/>
                    </w:rPr>
                    <w:t>环卫处理</w:t>
                  </w:r>
                </w:p>
              </w:tc>
            </w:tr>
          </w:tbl>
          <w:p w14:paraId="2FE7131B">
            <w:pPr>
              <w:pStyle w:val="68"/>
              <w:keepNext w:val="0"/>
              <w:keepLines w:val="0"/>
              <w:pageBreakBefore w:val="0"/>
              <w:widowControl/>
              <w:kinsoku/>
              <w:wordWrap/>
              <w:overflowPunct/>
              <w:topLinePunct w:val="0"/>
              <w:autoSpaceDE/>
              <w:autoSpaceDN/>
              <w:bidi w:val="0"/>
              <w:adjustRightInd/>
              <w:snapToGrid w:val="0"/>
              <w:spacing w:before="0" w:after="0" w:line="360" w:lineRule="auto"/>
              <w:textAlignment w:val="auto"/>
              <w:rPr>
                <w:sz w:val="21"/>
                <w:szCs w:val="21"/>
                <w:highlight w:val="none"/>
              </w:rPr>
            </w:pPr>
            <w:r>
              <w:rPr>
                <w:rFonts w:hint="eastAsia" w:eastAsia="宋体"/>
                <w:kern w:val="2"/>
                <w:sz w:val="24"/>
                <w:szCs w:val="24"/>
                <w:highlight w:val="none"/>
              </w:rPr>
              <w:t xml:space="preserve"> </w:t>
            </w: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45</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eastAsia="宋体"/>
                <w:b/>
                <w:bCs/>
                <w:sz w:val="21"/>
                <w:szCs w:val="21"/>
                <w:highlight w:val="none"/>
              </w:rPr>
              <w:t>拟建项目</w:t>
            </w:r>
            <w:r>
              <w:rPr>
                <w:rFonts w:hint="eastAsia" w:eastAsia="宋体"/>
                <w:b/>
                <w:bCs/>
                <w:sz w:val="21"/>
                <w:szCs w:val="21"/>
                <w:highlight w:val="none"/>
                <w:lang w:val="en-US" w:eastAsia="zh-CN"/>
              </w:rPr>
              <w:t>危险废物汇总</w:t>
            </w:r>
            <w:r>
              <w:rPr>
                <w:rFonts w:eastAsia="宋体"/>
                <w:b/>
                <w:bCs/>
                <w:sz w:val="21"/>
                <w:szCs w:val="21"/>
                <w:highlight w:val="none"/>
              </w:rPr>
              <w:t>表</w:t>
            </w:r>
          </w:p>
          <w:tbl>
            <w:tblPr>
              <w:tblStyle w:val="30"/>
              <w:tblW w:w="4995"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46"/>
              <w:gridCol w:w="459"/>
              <w:gridCol w:w="1077"/>
              <w:gridCol w:w="1416"/>
              <w:gridCol w:w="894"/>
              <w:gridCol w:w="702"/>
              <w:gridCol w:w="1358"/>
              <w:gridCol w:w="668"/>
              <w:gridCol w:w="626"/>
              <w:gridCol w:w="596"/>
            </w:tblGrid>
            <w:tr w14:paraId="4B309C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exact"/>
                <w:jc w:val="center"/>
              </w:trPr>
              <w:tc>
                <w:tcPr>
                  <w:tcW w:w="327" w:type="pct"/>
                  <w:noWrap w:val="0"/>
                  <w:vAlign w:val="center"/>
                </w:tcPr>
                <w:p w14:paraId="5EBAC2DE">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编号</w:t>
                  </w:r>
                </w:p>
              </w:tc>
              <w:tc>
                <w:tcPr>
                  <w:tcW w:w="920" w:type="pct"/>
                  <w:gridSpan w:val="2"/>
                  <w:noWrap w:val="0"/>
                  <w:vAlign w:val="center"/>
                </w:tcPr>
                <w:p w14:paraId="3F39DDC9">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固废名称</w:t>
                  </w:r>
                </w:p>
              </w:tc>
              <w:tc>
                <w:tcPr>
                  <w:tcW w:w="848" w:type="pct"/>
                  <w:tcBorders>
                    <w:right w:val="single" w:color="auto" w:sz="4" w:space="0"/>
                  </w:tcBorders>
                  <w:noWrap w:val="0"/>
                  <w:vAlign w:val="center"/>
                </w:tcPr>
                <w:p w14:paraId="4091899F">
                  <w:pPr>
                    <w:pStyle w:val="67"/>
                    <w:keepNext w:val="0"/>
                    <w:keepLines w:val="0"/>
                    <w:pageBreakBefore w:val="0"/>
                    <w:kinsoku/>
                    <w:wordWrap/>
                    <w:overflowPunct/>
                    <w:topLinePunct w:val="0"/>
                    <w:autoSpaceDE/>
                    <w:autoSpaceDN/>
                    <w:bidi w:val="0"/>
                    <w:spacing w:before="0" w:after="0"/>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类别</w:t>
                  </w:r>
                </w:p>
              </w:tc>
              <w:tc>
                <w:tcPr>
                  <w:tcW w:w="535" w:type="pct"/>
                  <w:tcBorders>
                    <w:left w:val="single" w:color="auto" w:sz="4" w:space="0"/>
                  </w:tcBorders>
                  <w:noWrap w:val="0"/>
                  <w:vAlign w:val="center"/>
                </w:tcPr>
                <w:p w14:paraId="0B367D78">
                  <w:pPr>
                    <w:pStyle w:val="67"/>
                    <w:keepNext w:val="0"/>
                    <w:keepLines w:val="0"/>
                    <w:pageBreakBefore w:val="0"/>
                    <w:kinsoku/>
                    <w:wordWrap/>
                    <w:overflowPunct/>
                    <w:topLinePunct w:val="0"/>
                    <w:autoSpaceDE/>
                    <w:autoSpaceDN/>
                    <w:bidi w:val="0"/>
                    <w:spacing w:before="0" w:after="0"/>
                    <w:textAlignment w:val="auto"/>
                    <w:rPr>
                      <w:rFonts w:hint="eastAsia"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产生工序</w:t>
                  </w:r>
                </w:p>
              </w:tc>
              <w:tc>
                <w:tcPr>
                  <w:tcW w:w="420" w:type="pct"/>
                  <w:tcBorders>
                    <w:right w:val="single" w:color="auto" w:sz="4" w:space="0"/>
                  </w:tcBorders>
                  <w:noWrap w:val="0"/>
                  <w:vAlign w:val="center"/>
                </w:tcPr>
                <w:p w14:paraId="2152150C">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813" w:type="pct"/>
                  <w:tcBorders>
                    <w:left w:val="single" w:color="auto" w:sz="4" w:space="0"/>
                  </w:tcBorders>
                  <w:noWrap w:val="0"/>
                  <w:vAlign w:val="center"/>
                </w:tcPr>
                <w:p w14:paraId="3ED39C82">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主要成分</w:t>
                  </w:r>
                </w:p>
              </w:tc>
              <w:tc>
                <w:tcPr>
                  <w:tcW w:w="400" w:type="pct"/>
                  <w:tcBorders>
                    <w:right w:val="single" w:color="auto" w:sz="4" w:space="0"/>
                  </w:tcBorders>
                  <w:noWrap w:val="0"/>
                  <w:vAlign w:val="center"/>
                </w:tcPr>
                <w:p w14:paraId="61296B84">
                  <w:pPr>
                    <w:pStyle w:val="67"/>
                    <w:keepNext w:val="0"/>
                    <w:keepLines w:val="0"/>
                    <w:pageBreakBefore w:val="0"/>
                    <w:kinsoku/>
                    <w:wordWrap/>
                    <w:overflowPunct/>
                    <w:topLinePunct w:val="0"/>
                    <w:autoSpaceDE/>
                    <w:autoSpaceDN/>
                    <w:bidi w:val="0"/>
                    <w:spacing w:before="0" w:after="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危险特性</w:t>
                  </w:r>
                </w:p>
              </w:tc>
              <w:tc>
                <w:tcPr>
                  <w:tcW w:w="375" w:type="pct"/>
                  <w:tcBorders>
                    <w:left w:val="single" w:color="auto" w:sz="4" w:space="0"/>
                  </w:tcBorders>
                  <w:noWrap w:val="0"/>
                  <w:vAlign w:val="center"/>
                </w:tcPr>
                <w:p w14:paraId="700A0B0A">
                  <w:pPr>
                    <w:pStyle w:val="67"/>
                    <w:keepNext w:val="0"/>
                    <w:keepLines w:val="0"/>
                    <w:pageBreakBefore w:val="0"/>
                    <w:kinsoku/>
                    <w:wordWrap/>
                    <w:overflowPunct/>
                    <w:topLinePunct w:val="0"/>
                    <w:autoSpaceDE/>
                    <w:autoSpaceDN/>
                    <w:bidi w:val="0"/>
                    <w:spacing w:before="0" w:after="0"/>
                    <w:textAlignment w:val="auto"/>
                    <w:rPr>
                      <w:rFonts w:hint="default"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储存方式</w:t>
                  </w:r>
                </w:p>
              </w:tc>
              <w:tc>
                <w:tcPr>
                  <w:tcW w:w="356" w:type="pct"/>
                  <w:tcBorders>
                    <w:left w:val="single" w:color="auto" w:sz="4" w:space="0"/>
                  </w:tcBorders>
                  <w:noWrap w:val="0"/>
                  <w:vAlign w:val="center"/>
                </w:tcPr>
                <w:p w14:paraId="0F1DCB16">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处置措施</w:t>
                  </w:r>
                </w:p>
              </w:tc>
            </w:tr>
            <w:tr w14:paraId="01BB6A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jc w:val="center"/>
              </w:trPr>
              <w:tc>
                <w:tcPr>
                  <w:tcW w:w="327" w:type="pct"/>
                  <w:vMerge w:val="restart"/>
                  <w:tcBorders>
                    <w:top w:val="single" w:color="auto" w:sz="4" w:space="0"/>
                  </w:tcBorders>
                  <w:noWrap w:val="0"/>
                  <w:vAlign w:val="center"/>
                </w:tcPr>
                <w:p w14:paraId="51C42845">
                  <w:pPr>
                    <w:pStyle w:val="67"/>
                    <w:keepNext w:val="0"/>
                    <w:keepLines w:val="0"/>
                    <w:pageBreakBefore w:val="0"/>
                    <w:kinsoku/>
                    <w:wordWrap/>
                    <w:overflowPunct/>
                    <w:topLinePunct w:val="0"/>
                    <w:autoSpaceDE/>
                    <w:autoSpaceDN/>
                    <w:bidi w:val="0"/>
                    <w:spacing w:before="0" w:after="0"/>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S1</w:t>
                  </w:r>
                </w:p>
              </w:tc>
              <w:tc>
                <w:tcPr>
                  <w:tcW w:w="275" w:type="pct"/>
                  <w:vMerge w:val="restart"/>
                  <w:tcBorders>
                    <w:top w:val="single" w:color="auto" w:sz="4" w:space="0"/>
                    <w:right w:val="single" w:color="auto" w:sz="4" w:space="0"/>
                  </w:tcBorders>
                  <w:noWrap w:val="0"/>
                  <w:vAlign w:val="center"/>
                </w:tcPr>
                <w:p w14:paraId="01564A6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医疗废物</w:t>
                  </w:r>
                </w:p>
              </w:tc>
              <w:tc>
                <w:tcPr>
                  <w:tcW w:w="645" w:type="pct"/>
                  <w:tcBorders>
                    <w:top w:val="single" w:color="auto" w:sz="4" w:space="0"/>
                    <w:left w:val="single" w:color="auto" w:sz="4" w:space="0"/>
                  </w:tcBorders>
                  <w:noWrap w:val="0"/>
                  <w:vAlign w:val="center"/>
                </w:tcPr>
                <w:p w14:paraId="6968CC85">
                  <w:pPr>
                    <w:jc w:val="center"/>
                    <w:rPr>
                      <w:rFonts w:hint="default" w:ascii="Times New Roman" w:hAnsi="Times New Roman" w:eastAsia="宋体" w:cs="Times New Roman"/>
                      <w:color w:val="auto"/>
                      <w:sz w:val="21"/>
                      <w:szCs w:val="21"/>
                      <w:highlight w:val="none"/>
                    </w:rPr>
                  </w:pPr>
                  <w:r>
                    <w:rPr>
                      <w:rFonts w:hint="eastAsia"/>
                      <w:color w:val="auto"/>
                      <w:sz w:val="21"/>
                      <w:szCs w:val="21"/>
                    </w:rPr>
                    <w:t>感染性废物</w:t>
                  </w:r>
                </w:p>
              </w:tc>
              <w:tc>
                <w:tcPr>
                  <w:tcW w:w="848" w:type="pct"/>
                  <w:tcBorders>
                    <w:right w:val="single" w:color="auto" w:sz="4" w:space="0"/>
                  </w:tcBorders>
                  <w:noWrap w:val="0"/>
                  <w:vAlign w:val="center"/>
                </w:tcPr>
                <w:p w14:paraId="6574CA1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color w:val="auto"/>
                      <w:sz w:val="21"/>
                    </w:rPr>
                    <w:t>HW01</w:t>
                  </w:r>
                  <w:r>
                    <w:rPr>
                      <w:rFonts w:hint="eastAsia"/>
                      <w:color w:val="auto"/>
                      <w:sz w:val="21"/>
                      <w:lang w:val="en-US" w:eastAsia="zh-CN"/>
                    </w:rPr>
                    <w:t>（</w:t>
                  </w:r>
                  <w:r>
                    <w:rPr>
                      <w:color w:val="auto"/>
                      <w:sz w:val="21"/>
                      <w:szCs w:val="21"/>
                    </w:rPr>
                    <w:t>841-001-01</w:t>
                  </w:r>
                  <w:r>
                    <w:rPr>
                      <w:rFonts w:hint="eastAsia"/>
                      <w:color w:val="auto"/>
                      <w:sz w:val="21"/>
                      <w:lang w:val="en-US" w:eastAsia="zh-CN"/>
                    </w:rPr>
                    <w:t>）</w:t>
                  </w:r>
                </w:p>
              </w:tc>
              <w:tc>
                <w:tcPr>
                  <w:tcW w:w="535" w:type="pct"/>
                  <w:vMerge w:val="restart"/>
                  <w:tcBorders>
                    <w:left w:val="single" w:color="auto" w:sz="4" w:space="0"/>
                  </w:tcBorders>
                  <w:noWrap w:val="0"/>
                  <w:vAlign w:val="center"/>
                </w:tcPr>
                <w:p w14:paraId="71AC08E1">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诊疗</w:t>
                  </w:r>
                </w:p>
              </w:tc>
              <w:tc>
                <w:tcPr>
                  <w:tcW w:w="420" w:type="pct"/>
                  <w:vMerge w:val="restart"/>
                  <w:tcBorders>
                    <w:right w:val="single" w:color="auto" w:sz="4" w:space="0"/>
                  </w:tcBorders>
                  <w:noWrap w:val="0"/>
                  <w:vAlign w:val="center"/>
                </w:tcPr>
                <w:p w14:paraId="69DC5F52">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eastAsia"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18.83</w:t>
                  </w:r>
                </w:p>
              </w:tc>
              <w:tc>
                <w:tcPr>
                  <w:tcW w:w="813" w:type="pct"/>
                  <w:tcBorders>
                    <w:left w:val="single" w:color="auto" w:sz="4" w:space="0"/>
                  </w:tcBorders>
                  <w:noWrap w:val="0"/>
                  <w:vAlign w:val="center"/>
                </w:tcPr>
                <w:p w14:paraId="2C01E9CA">
                  <w:pPr>
                    <w:jc w:val="center"/>
                    <w:rPr>
                      <w:rFonts w:hint="default" w:eastAsia="宋体" w:cs="Times New Roman"/>
                      <w:color w:val="auto"/>
                      <w:sz w:val="21"/>
                      <w:szCs w:val="21"/>
                      <w:highlight w:val="none"/>
                      <w:lang w:val="en-US" w:eastAsia="zh-CN"/>
                    </w:rPr>
                  </w:pPr>
                  <w:r>
                    <w:rPr>
                      <w:rFonts w:hint="eastAsia"/>
                      <w:color w:val="auto"/>
                      <w:sz w:val="21"/>
                      <w:szCs w:val="21"/>
                    </w:rPr>
                    <w:t>感染性废物</w:t>
                  </w:r>
                </w:p>
              </w:tc>
              <w:tc>
                <w:tcPr>
                  <w:tcW w:w="400" w:type="pct"/>
                  <w:tcBorders>
                    <w:right w:val="single" w:color="auto" w:sz="4" w:space="0"/>
                  </w:tcBorders>
                  <w:shd w:val="clear" w:color="auto" w:fill="auto"/>
                  <w:noWrap w:val="0"/>
                  <w:vAlign w:val="center"/>
                </w:tcPr>
                <w:p w14:paraId="2293AED5">
                  <w:pPr>
                    <w:widowControl/>
                    <w:autoSpaceDE w:val="0"/>
                    <w:autoSpaceDN w:val="0"/>
                    <w:adjustRightInd w:val="0"/>
                    <w:jc w:val="center"/>
                    <w:rPr>
                      <w:rFonts w:hint="default" w:ascii="Times New Roman" w:hAnsi="Times New Roman" w:eastAsia="宋体" w:cs="Times New Roman"/>
                      <w:sz w:val="21"/>
                      <w:szCs w:val="21"/>
                      <w:highlight w:val="none"/>
                      <w:lang w:val="en-US" w:eastAsia="zh-CN"/>
                    </w:rPr>
                  </w:pPr>
                  <w:r>
                    <w:rPr>
                      <w:rFonts w:hint="eastAsia"/>
                      <w:color w:val="auto"/>
                      <w:sz w:val="21"/>
                    </w:rPr>
                    <w:t>In</w:t>
                  </w:r>
                </w:p>
              </w:tc>
              <w:tc>
                <w:tcPr>
                  <w:tcW w:w="375" w:type="pct"/>
                  <w:vMerge w:val="restart"/>
                  <w:tcBorders>
                    <w:left w:val="single" w:color="auto" w:sz="4" w:space="0"/>
                  </w:tcBorders>
                  <w:noWrap w:val="0"/>
                  <w:vAlign w:val="center"/>
                </w:tcPr>
                <w:p w14:paraId="2A286E26">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暂存</w:t>
                  </w:r>
                  <w:r>
                    <w:rPr>
                      <w:rFonts w:hint="eastAsia" w:ascii="宋体" w:hAnsi="宋体" w:eastAsia="宋体" w:cs="宋体"/>
                      <w:color w:val="auto"/>
                      <w:sz w:val="21"/>
                      <w:szCs w:val="21"/>
                      <w:highlight w:val="none"/>
                      <w:lang w:val="en-US" w:eastAsia="zh-CN"/>
                    </w:rPr>
                    <w:t>医废暂存间</w:t>
                  </w:r>
                </w:p>
              </w:tc>
              <w:tc>
                <w:tcPr>
                  <w:tcW w:w="356" w:type="pct"/>
                  <w:vMerge w:val="restart"/>
                  <w:tcBorders>
                    <w:left w:val="single" w:color="auto" w:sz="4" w:space="0"/>
                  </w:tcBorders>
                  <w:noWrap w:val="0"/>
                  <w:vAlign w:val="center"/>
                </w:tcPr>
                <w:p w14:paraId="0AED752D">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交有资质单位定期处理</w:t>
                  </w:r>
                </w:p>
              </w:tc>
            </w:tr>
            <w:tr w14:paraId="15F69C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jc w:val="center"/>
              </w:trPr>
              <w:tc>
                <w:tcPr>
                  <w:tcW w:w="327" w:type="pct"/>
                  <w:vMerge w:val="continue"/>
                  <w:noWrap w:val="0"/>
                  <w:vAlign w:val="center"/>
                </w:tcPr>
                <w:p w14:paraId="0316A780">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color w:val="auto"/>
                      <w:sz w:val="21"/>
                      <w:szCs w:val="21"/>
                      <w:highlight w:val="none"/>
                      <w:lang w:val="en-US" w:eastAsia="zh-CN"/>
                    </w:rPr>
                  </w:pPr>
                </w:p>
              </w:tc>
              <w:tc>
                <w:tcPr>
                  <w:tcW w:w="275" w:type="pct"/>
                  <w:vMerge w:val="continue"/>
                  <w:tcBorders>
                    <w:right w:val="single" w:color="auto" w:sz="4" w:space="0"/>
                  </w:tcBorders>
                  <w:noWrap w:val="0"/>
                  <w:vAlign w:val="center"/>
                </w:tcPr>
                <w:p w14:paraId="4C752A78">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pacing w:val="3"/>
                      <w:szCs w:val="21"/>
                      <w:highlight w:val="none"/>
                      <w:lang w:val="en-US" w:eastAsia="zh-CN"/>
                    </w:rPr>
                  </w:pPr>
                </w:p>
              </w:tc>
              <w:tc>
                <w:tcPr>
                  <w:tcW w:w="645" w:type="pct"/>
                  <w:tcBorders>
                    <w:top w:val="single" w:color="auto" w:sz="4" w:space="0"/>
                    <w:left w:val="single" w:color="auto" w:sz="4" w:space="0"/>
                  </w:tcBorders>
                  <w:noWrap w:val="0"/>
                  <w:vAlign w:val="center"/>
                </w:tcPr>
                <w:p w14:paraId="4AA67FCE">
                  <w:pPr>
                    <w:jc w:val="center"/>
                    <w:rPr>
                      <w:rFonts w:hint="default" w:ascii="Times New Roman" w:hAnsi="Times New Roman" w:eastAsia="宋体" w:cs="Times New Roman"/>
                      <w:color w:val="auto"/>
                      <w:spacing w:val="3"/>
                      <w:szCs w:val="21"/>
                      <w:highlight w:val="none"/>
                      <w:lang w:val="en-US" w:eastAsia="zh-CN"/>
                    </w:rPr>
                  </w:pPr>
                  <w:r>
                    <w:rPr>
                      <w:rFonts w:hint="eastAsia"/>
                      <w:color w:val="auto"/>
                      <w:sz w:val="21"/>
                      <w:szCs w:val="21"/>
                    </w:rPr>
                    <w:t xml:space="preserve">损伤性废物 </w:t>
                  </w:r>
                </w:p>
              </w:tc>
              <w:tc>
                <w:tcPr>
                  <w:tcW w:w="848" w:type="pct"/>
                  <w:tcBorders>
                    <w:right w:val="single" w:color="auto" w:sz="4" w:space="0"/>
                  </w:tcBorders>
                  <w:noWrap w:val="0"/>
                  <w:vAlign w:val="center"/>
                </w:tcPr>
                <w:p w14:paraId="05AFD8CA">
                  <w:pPr>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olor w:val="auto"/>
                      <w:sz w:val="21"/>
                    </w:rPr>
                    <w:t>HW01</w:t>
                  </w:r>
                  <w:r>
                    <w:rPr>
                      <w:rFonts w:hint="eastAsia"/>
                      <w:color w:val="auto"/>
                      <w:sz w:val="21"/>
                      <w:lang w:val="en-US" w:eastAsia="zh-CN"/>
                    </w:rPr>
                    <w:t>（</w:t>
                  </w:r>
                  <w:r>
                    <w:rPr>
                      <w:color w:val="auto"/>
                      <w:sz w:val="21"/>
                      <w:szCs w:val="21"/>
                    </w:rPr>
                    <w:t>841-00</w:t>
                  </w:r>
                  <w:r>
                    <w:rPr>
                      <w:rFonts w:hint="eastAsia"/>
                      <w:color w:val="auto"/>
                      <w:sz w:val="21"/>
                      <w:szCs w:val="21"/>
                      <w:lang w:val="en-US" w:eastAsia="zh-CN"/>
                    </w:rPr>
                    <w:t>2</w:t>
                  </w:r>
                  <w:r>
                    <w:rPr>
                      <w:color w:val="auto"/>
                      <w:sz w:val="21"/>
                      <w:szCs w:val="21"/>
                    </w:rPr>
                    <w:t>-01</w:t>
                  </w:r>
                  <w:r>
                    <w:rPr>
                      <w:rFonts w:hint="eastAsia"/>
                      <w:color w:val="auto"/>
                      <w:sz w:val="21"/>
                      <w:lang w:val="en-US" w:eastAsia="zh-CN"/>
                    </w:rPr>
                    <w:t>）</w:t>
                  </w:r>
                </w:p>
              </w:tc>
              <w:tc>
                <w:tcPr>
                  <w:tcW w:w="535" w:type="pct"/>
                  <w:vMerge w:val="continue"/>
                  <w:tcBorders>
                    <w:left w:val="single" w:color="auto" w:sz="4" w:space="0"/>
                  </w:tcBorders>
                  <w:noWrap w:val="0"/>
                  <w:vAlign w:val="center"/>
                </w:tcPr>
                <w:p w14:paraId="531F0F1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rPr>
                  </w:pPr>
                </w:p>
              </w:tc>
              <w:tc>
                <w:tcPr>
                  <w:tcW w:w="420" w:type="pct"/>
                  <w:vMerge w:val="continue"/>
                  <w:tcBorders>
                    <w:right w:val="single" w:color="auto" w:sz="4" w:space="0"/>
                  </w:tcBorders>
                  <w:noWrap w:val="0"/>
                  <w:vAlign w:val="center"/>
                </w:tcPr>
                <w:p w14:paraId="59C9AEA4">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eastAsia="宋体" w:cs="Times New Roman"/>
                      <w:color w:val="auto"/>
                      <w:sz w:val="21"/>
                      <w:szCs w:val="21"/>
                      <w:highlight w:val="none"/>
                      <w:lang w:val="en-US" w:eastAsia="zh-CN"/>
                    </w:rPr>
                  </w:pPr>
                </w:p>
              </w:tc>
              <w:tc>
                <w:tcPr>
                  <w:tcW w:w="813" w:type="pct"/>
                  <w:tcBorders>
                    <w:left w:val="single" w:color="auto" w:sz="4" w:space="0"/>
                  </w:tcBorders>
                  <w:noWrap w:val="0"/>
                  <w:vAlign w:val="center"/>
                </w:tcPr>
                <w:p w14:paraId="457EFD64">
                  <w:pPr>
                    <w:jc w:val="center"/>
                    <w:rPr>
                      <w:rFonts w:hint="default" w:eastAsia="宋体" w:cs="Times New Roman"/>
                      <w:color w:val="auto"/>
                      <w:sz w:val="21"/>
                      <w:szCs w:val="21"/>
                      <w:highlight w:val="none"/>
                      <w:lang w:val="en-US" w:eastAsia="zh-CN"/>
                    </w:rPr>
                  </w:pPr>
                  <w:r>
                    <w:rPr>
                      <w:rFonts w:hint="eastAsia"/>
                      <w:color w:val="auto"/>
                      <w:sz w:val="21"/>
                      <w:szCs w:val="21"/>
                    </w:rPr>
                    <w:t xml:space="preserve">损伤性废物 </w:t>
                  </w:r>
                </w:p>
              </w:tc>
              <w:tc>
                <w:tcPr>
                  <w:tcW w:w="400" w:type="pct"/>
                  <w:tcBorders>
                    <w:bottom w:val="single" w:color="auto" w:sz="4" w:space="0"/>
                    <w:right w:val="single" w:color="auto" w:sz="4" w:space="0"/>
                  </w:tcBorders>
                  <w:shd w:val="clear" w:color="auto" w:fill="auto"/>
                  <w:noWrap w:val="0"/>
                  <w:vAlign w:val="center"/>
                </w:tcPr>
                <w:p w14:paraId="4CE42BC7">
                  <w:pPr>
                    <w:widowControl/>
                    <w:autoSpaceDE w:val="0"/>
                    <w:autoSpaceDN w:val="0"/>
                    <w:adjustRightInd w:val="0"/>
                    <w:jc w:val="center"/>
                    <w:rPr>
                      <w:rFonts w:hint="default" w:ascii="Times New Roman" w:hAnsi="Times New Roman" w:eastAsia="宋体" w:cs="Times New Roman"/>
                      <w:b w:val="0"/>
                      <w:sz w:val="21"/>
                      <w:szCs w:val="21"/>
                      <w:highlight w:val="none"/>
                      <w:lang w:val="en-US" w:eastAsia="zh-CN"/>
                    </w:rPr>
                  </w:pPr>
                  <w:r>
                    <w:rPr>
                      <w:rFonts w:hint="eastAsia"/>
                      <w:color w:val="auto"/>
                      <w:sz w:val="21"/>
                    </w:rPr>
                    <w:t>In</w:t>
                  </w:r>
                </w:p>
              </w:tc>
              <w:tc>
                <w:tcPr>
                  <w:tcW w:w="375" w:type="pct"/>
                  <w:vMerge w:val="continue"/>
                  <w:tcBorders>
                    <w:left w:val="single" w:color="auto" w:sz="4" w:space="0"/>
                  </w:tcBorders>
                  <w:noWrap w:val="0"/>
                  <w:vAlign w:val="center"/>
                </w:tcPr>
                <w:p w14:paraId="5C54D598">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宋体" w:hAnsi="宋体" w:eastAsia="宋体" w:cs="宋体"/>
                      <w:color w:val="auto"/>
                      <w:sz w:val="21"/>
                      <w:szCs w:val="21"/>
                      <w:highlight w:val="none"/>
                      <w:lang w:val="en-US" w:eastAsia="zh-CN"/>
                    </w:rPr>
                  </w:pPr>
                </w:p>
              </w:tc>
              <w:tc>
                <w:tcPr>
                  <w:tcW w:w="356" w:type="pct"/>
                  <w:vMerge w:val="continue"/>
                  <w:tcBorders>
                    <w:left w:val="single" w:color="auto" w:sz="4" w:space="0"/>
                  </w:tcBorders>
                  <w:noWrap w:val="0"/>
                  <w:vAlign w:val="center"/>
                </w:tcPr>
                <w:p w14:paraId="5346C747">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324BE2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jc w:val="center"/>
              </w:trPr>
              <w:tc>
                <w:tcPr>
                  <w:tcW w:w="327" w:type="pct"/>
                  <w:vMerge w:val="continue"/>
                  <w:noWrap w:val="0"/>
                  <w:vAlign w:val="center"/>
                </w:tcPr>
                <w:p w14:paraId="19572DFC">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color w:val="auto"/>
                      <w:sz w:val="21"/>
                      <w:szCs w:val="21"/>
                      <w:highlight w:val="none"/>
                      <w:lang w:val="en-US" w:eastAsia="zh-CN"/>
                    </w:rPr>
                  </w:pPr>
                </w:p>
              </w:tc>
              <w:tc>
                <w:tcPr>
                  <w:tcW w:w="275" w:type="pct"/>
                  <w:vMerge w:val="continue"/>
                  <w:tcBorders>
                    <w:right w:val="single" w:color="auto" w:sz="4" w:space="0"/>
                  </w:tcBorders>
                  <w:noWrap w:val="0"/>
                  <w:vAlign w:val="center"/>
                </w:tcPr>
                <w:p w14:paraId="2B78A808">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lang w:eastAsia="zh-CN"/>
                    </w:rPr>
                  </w:pPr>
                </w:p>
              </w:tc>
              <w:tc>
                <w:tcPr>
                  <w:tcW w:w="645" w:type="pct"/>
                  <w:tcBorders>
                    <w:top w:val="single" w:color="auto" w:sz="4" w:space="0"/>
                    <w:left w:val="single" w:color="auto" w:sz="4" w:space="0"/>
                    <w:bottom w:val="single" w:color="auto" w:sz="4" w:space="0"/>
                  </w:tcBorders>
                  <w:noWrap w:val="0"/>
                  <w:vAlign w:val="center"/>
                </w:tcPr>
                <w:p w14:paraId="692CA20F">
                  <w:pPr>
                    <w:jc w:val="center"/>
                    <w:rPr>
                      <w:rFonts w:hint="default" w:ascii="Times New Roman" w:hAnsi="Times New Roman" w:eastAsia="宋体" w:cs="Times New Roman"/>
                      <w:color w:val="auto"/>
                      <w:sz w:val="21"/>
                      <w:szCs w:val="21"/>
                      <w:highlight w:val="none"/>
                      <w:lang w:eastAsia="zh-CN"/>
                    </w:rPr>
                  </w:pPr>
                  <w:r>
                    <w:rPr>
                      <w:rFonts w:hint="eastAsia"/>
                      <w:color w:val="auto"/>
                      <w:sz w:val="21"/>
                      <w:szCs w:val="21"/>
                    </w:rPr>
                    <w:t>化学性废物</w:t>
                  </w:r>
                </w:p>
              </w:tc>
              <w:tc>
                <w:tcPr>
                  <w:tcW w:w="848" w:type="pct"/>
                  <w:tcBorders>
                    <w:right w:val="single" w:color="auto" w:sz="4" w:space="0"/>
                  </w:tcBorders>
                  <w:noWrap w:val="0"/>
                  <w:vAlign w:val="center"/>
                </w:tcPr>
                <w:p w14:paraId="29ECC9AD">
                  <w:pPr>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kern w:val="0"/>
                      <w:sz w:val="21"/>
                      <w:szCs w:val="21"/>
                      <w:highlight w:val="none"/>
                      <w:lang w:bidi="ar"/>
                    </w:rPr>
                  </w:pPr>
                  <w:r>
                    <w:rPr>
                      <w:rFonts w:hint="eastAsia"/>
                      <w:color w:val="auto"/>
                      <w:sz w:val="21"/>
                    </w:rPr>
                    <w:t>HW01</w:t>
                  </w:r>
                  <w:r>
                    <w:rPr>
                      <w:rFonts w:hint="eastAsia"/>
                      <w:color w:val="auto"/>
                      <w:sz w:val="21"/>
                      <w:lang w:val="en-US" w:eastAsia="zh-CN"/>
                    </w:rPr>
                    <w:t>（</w:t>
                  </w:r>
                  <w:r>
                    <w:rPr>
                      <w:color w:val="auto"/>
                      <w:sz w:val="21"/>
                      <w:szCs w:val="21"/>
                    </w:rPr>
                    <w:t>841-00</w:t>
                  </w:r>
                  <w:r>
                    <w:rPr>
                      <w:rFonts w:hint="eastAsia"/>
                      <w:color w:val="auto"/>
                      <w:sz w:val="21"/>
                      <w:szCs w:val="21"/>
                      <w:lang w:val="en-US" w:eastAsia="zh-CN"/>
                    </w:rPr>
                    <w:t>4</w:t>
                  </w:r>
                  <w:r>
                    <w:rPr>
                      <w:color w:val="auto"/>
                      <w:sz w:val="21"/>
                      <w:szCs w:val="21"/>
                    </w:rPr>
                    <w:t>-01</w:t>
                  </w:r>
                  <w:r>
                    <w:rPr>
                      <w:rFonts w:hint="eastAsia"/>
                      <w:color w:val="auto"/>
                      <w:sz w:val="21"/>
                      <w:lang w:val="en-US" w:eastAsia="zh-CN"/>
                    </w:rPr>
                    <w:t>）</w:t>
                  </w:r>
                </w:p>
              </w:tc>
              <w:tc>
                <w:tcPr>
                  <w:tcW w:w="535" w:type="pct"/>
                  <w:vMerge w:val="continue"/>
                  <w:tcBorders>
                    <w:left w:val="single" w:color="auto" w:sz="4" w:space="0"/>
                  </w:tcBorders>
                  <w:noWrap w:val="0"/>
                  <w:vAlign w:val="center"/>
                </w:tcPr>
                <w:p w14:paraId="0D6E216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420" w:type="pct"/>
                  <w:vMerge w:val="continue"/>
                  <w:tcBorders>
                    <w:right w:val="single" w:color="auto" w:sz="4" w:space="0"/>
                  </w:tcBorders>
                  <w:noWrap w:val="0"/>
                  <w:vAlign w:val="center"/>
                </w:tcPr>
                <w:p w14:paraId="6CC2DD35">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813" w:type="pct"/>
                  <w:tcBorders>
                    <w:left w:val="single" w:color="auto" w:sz="4" w:space="0"/>
                  </w:tcBorders>
                  <w:noWrap w:val="0"/>
                  <w:vAlign w:val="center"/>
                </w:tcPr>
                <w:p w14:paraId="3AF4CF2C">
                  <w:pPr>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化学性废物</w:t>
                  </w:r>
                </w:p>
              </w:tc>
              <w:tc>
                <w:tcPr>
                  <w:tcW w:w="400" w:type="pct"/>
                  <w:tcBorders>
                    <w:right w:val="single" w:color="auto" w:sz="4" w:space="0"/>
                  </w:tcBorders>
                  <w:noWrap w:val="0"/>
                  <w:vAlign w:val="center"/>
                </w:tcPr>
                <w:p w14:paraId="19581609">
                  <w:pPr>
                    <w:widowControl/>
                    <w:autoSpaceDE w:val="0"/>
                    <w:autoSpaceDN w:val="0"/>
                    <w:adjustRightInd w:val="0"/>
                    <w:jc w:val="center"/>
                    <w:rPr>
                      <w:rFonts w:hint="default" w:ascii="Times New Roman" w:hAnsi="Times New Roman" w:eastAsia="宋体" w:cs="Times New Roman"/>
                      <w:color w:val="auto"/>
                      <w:sz w:val="21"/>
                      <w:szCs w:val="21"/>
                      <w:highlight w:val="none"/>
                    </w:rPr>
                  </w:pPr>
                  <w:r>
                    <w:rPr>
                      <w:rFonts w:hint="eastAsia"/>
                      <w:color w:val="auto"/>
                      <w:sz w:val="21"/>
                    </w:rPr>
                    <w:t xml:space="preserve">T/C/I/R </w:t>
                  </w:r>
                </w:p>
              </w:tc>
              <w:tc>
                <w:tcPr>
                  <w:tcW w:w="375" w:type="pct"/>
                  <w:vMerge w:val="continue"/>
                  <w:tcBorders>
                    <w:left w:val="single" w:color="auto" w:sz="4" w:space="0"/>
                  </w:tcBorders>
                  <w:noWrap w:val="0"/>
                  <w:vAlign w:val="center"/>
                </w:tcPr>
                <w:p w14:paraId="7BE578D4">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eastAsia="宋体" w:cs="Times New Roman"/>
                      <w:color w:val="auto"/>
                      <w:sz w:val="21"/>
                      <w:szCs w:val="21"/>
                      <w:highlight w:val="none"/>
                      <w:lang w:val="en-US" w:eastAsia="zh-CN"/>
                    </w:rPr>
                  </w:pPr>
                </w:p>
              </w:tc>
              <w:tc>
                <w:tcPr>
                  <w:tcW w:w="356" w:type="pct"/>
                  <w:vMerge w:val="continue"/>
                  <w:tcBorders>
                    <w:left w:val="single" w:color="auto" w:sz="4" w:space="0"/>
                  </w:tcBorders>
                  <w:noWrap w:val="0"/>
                  <w:vAlign w:val="center"/>
                </w:tcPr>
                <w:p w14:paraId="30DB8464">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sz w:val="21"/>
                      <w:szCs w:val="21"/>
                      <w:highlight w:val="none"/>
                    </w:rPr>
                  </w:pPr>
                </w:p>
              </w:tc>
            </w:tr>
            <w:tr w14:paraId="136DFC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jc w:val="center"/>
              </w:trPr>
              <w:tc>
                <w:tcPr>
                  <w:tcW w:w="327" w:type="pct"/>
                  <w:vMerge w:val="continue"/>
                  <w:tcBorders>
                    <w:bottom w:val="single" w:color="auto" w:sz="4" w:space="0"/>
                  </w:tcBorders>
                  <w:noWrap w:val="0"/>
                  <w:vAlign w:val="center"/>
                </w:tcPr>
                <w:p w14:paraId="0BD91553">
                  <w:pPr>
                    <w:pStyle w:val="67"/>
                    <w:keepNext w:val="0"/>
                    <w:keepLines w:val="0"/>
                    <w:pageBreakBefore w:val="0"/>
                    <w:kinsoku/>
                    <w:wordWrap/>
                    <w:overflowPunct/>
                    <w:topLinePunct w:val="0"/>
                    <w:autoSpaceDE/>
                    <w:autoSpaceDN/>
                    <w:bidi w:val="0"/>
                    <w:spacing w:before="0" w:after="0"/>
                    <w:textAlignment w:val="auto"/>
                    <w:rPr>
                      <w:rFonts w:hint="default" w:ascii="Times New Roman" w:hAnsi="Times New Roman" w:eastAsia="宋体" w:cs="Times New Roman"/>
                      <w:color w:val="auto"/>
                      <w:sz w:val="21"/>
                      <w:szCs w:val="21"/>
                      <w:highlight w:val="none"/>
                      <w:lang w:val="en-US" w:eastAsia="zh-CN"/>
                    </w:rPr>
                  </w:pPr>
                </w:p>
              </w:tc>
              <w:tc>
                <w:tcPr>
                  <w:tcW w:w="275" w:type="pct"/>
                  <w:vMerge w:val="continue"/>
                  <w:tcBorders>
                    <w:bottom w:val="single" w:color="auto" w:sz="4" w:space="0"/>
                    <w:right w:val="single" w:color="auto" w:sz="4" w:space="0"/>
                  </w:tcBorders>
                  <w:noWrap w:val="0"/>
                  <w:vAlign w:val="center"/>
                </w:tcPr>
                <w:p w14:paraId="2E4614C9">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lang w:eastAsia="zh-CN"/>
                    </w:rPr>
                  </w:pPr>
                </w:p>
              </w:tc>
              <w:tc>
                <w:tcPr>
                  <w:tcW w:w="645" w:type="pct"/>
                  <w:tcBorders>
                    <w:top w:val="single" w:color="auto" w:sz="4" w:space="0"/>
                    <w:left w:val="single" w:color="auto" w:sz="4" w:space="0"/>
                    <w:bottom w:val="single" w:color="auto" w:sz="4" w:space="0"/>
                  </w:tcBorders>
                  <w:noWrap w:val="0"/>
                  <w:vAlign w:val="center"/>
                </w:tcPr>
                <w:p w14:paraId="38DD9E41">
                  <w:pPr>
                    <w:jc w:val="center"/>
                    <w:rPr>
                      <w:rFonts w:hint="default" w:ascii="Times New Roman" w:hAnsi="Times New Roman" w:eastAsia="宋体" w:cs="Times New Roman"/>
                      <w:color w:val="auto"/>
                      <w:sz w:val="21"/>
                      <w:szCs w:val="21"/>
                      <w:highlight w:val="none"/>
                      <w:lang w:eastAsia="zh-CN"/>
                    </w:rPr>
                  </w:pPr>
                  <w:r>
                    <w:rPr>
                      <w:rFonts w:hint="eastAsia"/>
                      <w:color w:val="auto"/>
                      <w:sz w:val="21"/>
                      <w:szCs w:val="21"/>
                    </w:rPr>
                    <w:t>药物性废物</w:t>
                  </w:r>
                </w:p>
              </w:tc>
              <w:tc>
                <w:tcPr>
                  <w:tcW w:w="848" w:type="pct"/>
                  <w:tcBorders>
                    <w:right w:val="single" w:color="auto" w:sz="4" w:space="0"/>
                  </w:tcBorders>
                  <w:noWrap w:val="0"/>
                  <w:vAlign w:val="center"/>
                </w:tcPr>
                <w:p w14:paraId="4A34A4F0">
                  <w:pPr>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kern w:val="0"/>
                      <w:sz w:val="21"/>
                      <w:szCs w:val="21"/>
                      <w:highlight w:val="none"/>
                      <w:lang w:bidi="ar"/>
                    </w:rPr>
                  </w:pPr>
                  <w:r>
                    <w:rPr>
                      <w:rFonts w:hint="eastAsia"/>
                      <w:color w:val="auto"/>
                      <w:sz w:val="21"/>
                    </w:rPr>
                    <w:t>HW01</w:t>
                  </w:r>
                  <w:r>
                    <w:rPr>
                      <w:rFonts w:hint="eastAsia"/>
                      <w:color w:val="auto"/>
                      <w:sz w:val="21"/>
                      <w:lang w:val="en-US" w:eastAsia="zh-CN"/>
                    </w:rPr>
                    <w:t>（</w:t>
                  </w:r>
                  <w:r>
                    <w:rPr>
                      <w:color w:val="auto"/>
                      <w:sz w:val="21"/>
                      <w:szCs w:val="21"/>
                    </w:rPr>
                    <w:t>841-00</w:t>
                  </w:r>
                  <w:r>
                    <w:rPr>
                      <w:rFonts w:hint="eastAsia"/>
                      <w:color w:val="auto"/>
                      <w:sz w:val="21"/>
                      <w:szCs w:val="21"/>
                      <w:lang w:val="en-US" w:eastAsia="zh-CN"/>
                    </w:rPr>
                    <w:t>5</w:t>
                  </w:r>
                  <w:r>
                    <w:rPr>
                      <w:color w:val="auto"/>
                      <w:sz w:val="21"/>
                      <w:szCs w:val="21"/>
                    </w:rPr>
                    <w:t>-01</w:t>
                  </w:r>
                  <w:r>
                    <w:rPr>
                      <w:rFonts w:hint="eastAsia"/>
                      <w:color w:val="auto"/>
                      <w:sz w:val="21"/>
                      <w:lang w:val="en-US" w:eastAsia="zh-CN"/>
                    </w:rPr>
                    <w:t>）</w:t>
                  </w:r>
                </w:p>
              </w:tc>
              <w:tc>
                <w:tcPr>
                  <w:tcW w:w="535" w:type="pct"/>
                  <w:vMerge w:val="continue"/>
                  <w:tcBorders>
                    <w:left w:val="single" w:color="auto" w:sz="4" w:space="0"/>
                  </w:tcBorders>
                  <w:noWrap w:val="0"/>
                  <w:vAlign w:val="center"/>
                </w:tcPr>
                <w:p w14:paraId="495B862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bidi="ar"/>
                    </w:rPr>
                  </w:pPr>
                </w:p>
              </w:tc>
              <w:tc>
                <w:tcPr>
                  <w:tcW w:w="420" w:type="pct"/>
                  <w:vMerge w:val="continue"/>
                  <w:tcBorders>
                    <w:right w:val="single" w:color="auto" w:sz="4" w:space="0"/>
                  </w:tcBorders>
                  <w:noWrap w:val="0"/>
                  <w:vAlign w:val="center"/>
                </w:tcPr>
                <w:p w14:paraId="787CAC3B">
                  <w:pPr>
                    <w:pStyle w:val="67"/>
                    <w:keepNext w:val="0"/>
                    <w:keepLines w:val="0"/>
                    <w:pageBreakBefore w:val="0"/>
                    <w:kinsoku/>
                    <w:wordWrap/>
                    <w:overflowPunct/>
                    <w:topLinePunct w:val="0"/>
                    <w:autoSpaceDE/>
                    <w:autoSpaceDN/>
                    <w:bidi w:val="0"/>
                    <w:spacing w:before="0" w:after="0"/>
                    <w:ind w:right="0" w:rightChars="0"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813" w:type="pct"/>
                  <w:tcBorders>
                    <w:left w:val="single" w:color="auto" w:sz="4" w:space="0"/>
                  </w:tcBorders>
                  <w:noWrap w:val="0"/>
                  <w:vAlign w:val="center"/>
                </w:tcPr>
                <w:p w14:paraId="071C1055">
                  <w:pPr>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药物性废物</w:t>
                  </w:r>
                </w:p>
              </w:tc>
              <w:tc>
                <w:tcPr>
                  <w:tcW w:w="400" w:type="pct"/>
                  <w:tcBorders>
                    <w:right w:val="single" w:color="auto" w:sz="4" w:space="0"/>
                  </w:tcBorders>
                  <w:shd w:val="clear" w:color="auto" w:fill="auto"/>
                  <w:noWrap w:val="0"/>
                  <w:vAlign w:val="center"/>
                </w:tcPr>
                <w:p w14:paraId="6A1A36D7">
                  <w:pPr>
                    <w:widowControl/>
                    <w:autoSpaceDE w:val="0"/>
                    <w:autoSpaceDN w:val="0"/>
                    <w:adjustRightInd w:val="0"/>
                    <w:jc w:val="center"/>
                    <w:rPr>
                      <w:rFonts w:hint="default" w:ascii="Times New Roman" w:hAnsi="Times New Roman" w:eastAsia="宋体" w:cs="Times New Roman"/>
                      <w:b w:val="0"/>
                      <w:sz w:val="21"/>
                      <w:szCs w:val="21"/>
                      <w:highlight w:val="none"/>
                    </w:rPr>
                  </w:pPr>
                  <w:r>
                    <w:rPr>
                      <w:rFonts w:hint="eastAsia"/>
                      <w:color w:val="auto"/>
                      <w:sz w:val="21"/>
                    </w:rPr>
                    <w:t>T</w:t>
                  </w:r>
                </w:p>
              </w:tc>
              <w:tc>
                <w:tcPr>
                  <w:tcW w:w="375" w:type="pct"/>
                  <w:vMerge w:val="continue"/>
                  <w:tcBorders>
                    <w:left w:val="single" w:color="auto" w:sz="4" w:space="0"/>
                  </w:tcBorders>
                  <w:noWrap w:val="0"/>
                  <w:vAlign w:val="center"/>
                </w:tcPr>
                <w:p w14:paraId="25264677">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eastAsia" w:ascii="宋体" w:hAnsi="宋体" w:eastAsia="宋体" w:cs="宋体"/>
                      <w:color w:val="auto"/>
                      <w:sz w:val="21"/>
                      <w:szCs w:val="21"/>
                      <w:highlight w:val="none"/>
                      <w:lang w:val="en-US" w:eastAsia="zh-CN"/>
                    </w:rPr>
                  </w:pPr>
                </w:p>
              </w:tc>
              <w:tc>
                <w:tcPr>
                  <w:tcW w:w="356" w:type="pct"/>
                  <w:vMerge w:val="continue"/>
                  <w:tcBorders>
                    <w:left w:val="single" w:color="auto" w:sz="4" w:space="0"/>
                  </w:tcBorders>
                  <w:noWrap w:val="0"/>
                  <w:vAlign w:val="center"/>
                </w:tcPr>
                <w:p w14:paraId="296859C4">
                  <w:pPr>
                    <w:pStyle w:val="67"/>
                    <w:keepNext w:val="0"/>
                    <w:keepLines w:val="0"/>
                    <w:pageBreakBefore w:val="0"/>
                    <w:kinsoku/>
                    <w:wordWrap/>
                    <w:overflowPunct/>
                    <w:topLinePunct w:val="0"/>
                    <w:autoSpaceDE/>
                    <w:autoSpaceDN/>
                    <w:bidi w:val="0"/>
                    <w:spacing w:before="0" w:after="0"/>
                    <w:ind w:right="0" w:rightChars="0" w:firstLine="0" w:firstLineChars="0"/>
                    <w:jc w:val="center"/>
                    <w:textAlignment w:val="auto"/>
                    <w:rPr>
                      <w:rFonts w:hint="default" w:ascii="Times New Roman" w:hAnsi="Times New Roman" w:eastAsia="宋体" w:cs="Times New Roman"/>
                      <w:color w:val="auto"/>
                      <w:sz w:val="21"/>
                      <w:szCs w:val="21"/>
                      <w:highlight w:val="none"/>
                    </w:rPr>
                  </w:pPr>
                </w:p>
              </w:tc>
            </w:tr>
          </w:tbl>
          <w:p w14:paraId="739A6FD2">
            <w:pPr>
              <w:spacing w:line="48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（2）固体废物暂存和处置要求</w:t>
            </w:r>
          </w:p>
          <w:p w14:paraId="39727E35">
            <w:pPr>
              <w:spacing w:line="480" w:lineRule="exact"/>
              <w:ind w:firstLine="480" w:firstLineChars="200"/>
              <w:rPr>
                <w:color w:val="000000" w:themeColor="text1"/>
                <w14:textFill>
                  <w14:solidFill>
                    <w14:schemeClr w14:val="tx1"/>
                  </w14:solidFill>
                </w14:textFill>
              </w:rPr>
            </w:pPr>
            <w:r>
              <w:rPr>
                <w:rFonts w:hint="eastAsia" w:hAnsi="宋体"/>
                <w:color w:val="000000" w:themeColor="text1"/>
                <w14:textFill>
                  <w14:solidFill>
                    <w14:schemeClr w14:val="tx1"/>
                  </w14:solidFill>
                </w14:textFill>
              </w:rPr>
              <w:t>本次评价根据</w:t>
            </w:r>
            <w:r>
              <w:rPr>
                <w:rFonts w:hAnsi="宋体"/>
                <w:color w:val="000000" w:themeColor="text1"/>
                <w14:textFill>
                  <w14:solidFill>
                    <w14:schemeClr w14:val="tx1"/>
                  </w14:solidFill>
                </w14:textFill>
              </w:rPr>
              <w:t>国务院</w:t>
            </w:r>
            <w:r>
              <w:rPr>
                <w:rFonts w:hint="eastAsia" w:hAnsi="宋体"/>
                <w:color w:val="000000" w:themeColor="text1"/>
                <w14:textFill>
                  <w14:solidFill>
                    <w14:schemeClr w14:val="tx1"/>
                  </w14:solidFill>
                </w14:textFill>
              </w:rPr>
              <w:t>〔</w:t>
            </w:r>
            <w:r>
              <w:rPr>
                <w:color w:val="000000" w:themeColor="text1"/>
                <w14:textFill>
                  <w14:solidFill>
                    <w14:schemeClr w14:val="tx1"/>
                  </w14:solidFill>
                </w14:textFill>
              </w:rPr>
              <w:t>2003</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第</w:t>
            </w:r>
            <w:r>
              <w:rPr>
                <w:color w:val="000000" w:themeColor="text1"/>
                <w14:textFill>
                  <w14:solidFill>
                    <w14:schemeClr w14:val="tx1"/>
                  </w14:solidFill>
                </w14:textFill>
              </w:rPr>
              <w:t>380</w:t>
            </w:r>
            <w:r>
              <w:rPr>
                <w:rFonts w:hAnsi="宋体"/>
                <w:color w:val="000000" w:themeColor="text1"/>
                <w14:textFill>
                  <w14:solidFill>
                    <w14:schemeClr w14:val="tx1"/>
                  </w14:solidFill>
                </w14:textFill>
              </w:rPr>
              <w:t>号令《医疗废物管理条例》</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卫生部</w:t>
            </w:r>
            <w:r>
              <w:rPr>
                <w:rFonts w:hint="eastAsia" w:hAnsi="宋体"/>
                <w:color w:val="000000" w:themeColor="text1"/>
                <w14:textFill>
                  <w14:solidFill>
                    <w14:schemeClr w14:val="tx1"/>
                  </w14:solidFill>
                </w14:textFill>
              </w:rPr>
              <w:t>〔</w:t>
            </w:r>
            <w:r>
              <w:rPr>
                <w:color w:val="000000" w:themeColor="text1"/>
                <w14:textFill>
                  <w14:solidFill>
                    <w14:schemeClr w14:val="tx1"/>
                  </w14:solidFill>
                </w14:textFill>
              </w:rPr>
              <w:t>2003</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第</w:t>
            </w:r>
            <w:r>
              <w:rPr>
                <w:color w:val="000000" w:themeColor="text1"/>
                <w14:textFill>
                  <w14:solidFill>
                    <w14:schemeClr w14:val="tx1"/>
                  </w14:solidFill>
                </w14:textFill>
              </w:rPr>
              <w:t>36</w:t>
            </w:r>
            <w:r>
              <w:rPr>
                <w:rFonts w:hAnsi="宋体"/>
                <w:color w:val="000000" w:themeColor="text1"/>
                <w14:textFill>
                  <w14:solidFill>
                    <w14:schemeClr w14:val="tx1"/>
                  </w14:solidFill>
                </w14:textFill>
              </w:rPr>
              <w:t>号令《医疗卫生机构医疗废物管理办法》</w:t>
            </w:r>
            <w:r>
              <w:rPr>
                <w:rFonts w:hint="eastAsia"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《一般工业固体废物贮存和填埋污染控制标准》（GB18599-2020）</w:t>
            </w:r>
            <w:r>
              <w:rPr>
                <w:rFonts w:hint="eastAsia" w:hAnsi="宋体"/>
                <w:color w:val="000000" w:themeColor="text1"/>
                <w:lang w:eastAsia="zh-CN"/>
                <w14:textFill>
                  <w14:solidFill>
                    <w14:schemeClr w14:val="tx1"/>
                  </w14:solidFill>
                </w14:textFill>
              </w:rPr>
              <w:t>、《关于进一步规范医疗废物管理工作的通知》国卫办医发[2013</w:t>
            </w:r>
            <w:r>
              <w:rPr>
                <w:rFonts w:hint="eastAsia" w:hAnsi="宋体"/>
                <w:color w:val="000000" w:themeColor="text1"/>
                <w:lang w:val="en-US" w:eastAsia="zh-CN"/>
                <w14:textFill>
                  <w14:solidFill>
                    <w14:schemeClr w14:val="tx1"/>
                  </w14:solidFill>
                </w14:textFill>
              </w:rPr>
              <w:t>]</w:t>
            </w:r>
            <w:r>
              <w:rPr>
                <w:rFonts w:hint="eastAsia" w:hAnsi="宋体"/>
                <w:color w:val="000000" w:themeColor="text1"/>
                <w:lang w:eastAsia="zh-CN"/>
                <w14:textFill>
                  <w14:solidFill>
                    <w14:schemeClr w14:val="tx1"/>
                  </w14:solidFill>
                </w14:textFill>
              </w:rPr>
              <w:t>32号、</w:t>
            </w:r>
            <w:r>
              <w:rPr>
                <w:rFonts w:hint="eastAsia" w:hAnsi="宋体"/>
                <w:bCs/>
                <w:color w:val="000000" w:themeColor="text1"/>
                <w14:textFill>
                  <w14:solidFill>
                    <w14:schemeClr w14:val="tx1"/>
                  </w14:solidFill>
                </w14:textFill>
              </w:rPr>
              <w:t>《危险废物贮存污染控制标准》（GB 18597</w:t>
            </w:r>
            <w:r>
              <w:rPr>
                <w:rFonts w:hint="eastAsia" w:hAnsi="宋体"/>
                <w:bCs/>
                <w:color w:val="000000" w:themeColor="text1"/>
                <w:lang w:val="en-US" w:eastAsia="zh-CN"/>
                <w14:textFill>
                  <w14:solidFill>
                    <w14:schemeClr w14:val="tx1"/>
                  </w14:solidFill>
                </w14:textFill>
              </w:rPr>
              <w:t>-</w:t>
            </w:r>
            <w:r>
              <w:rPr>
                <w:rFonts w:hint="eastAsia" w:hAnsi="宋体"/>
                <w:bCs/>
                <w:color w:val="000000" w:themeColor="text1"/>
                <w14:textFill>
                  <w14:solidFill>
                    <w14:schemeClr w14:val="tx1"/>
                  </w14:solidFill>
                </w14:textFill>
              </w:rPr>
              <w:t>2023）及修改单</w:t>
            </w:r>
            <w:r>
              <w:rPr>
                <w:rFonts w:hAnsi="宋体"/>
                <w:color w:val="000000" w:themeColor="text1"/>
                <w14:textFill>
                  <w14:solidFill>
                    <w14:schemeClr w14:val="tx1"/>
                  </w14:solidFill>
                </w14:textFill>
              </w:rPr>
              <w:t>等</w:t>
            </w:r>
            <w:r>
              <w:rPr>
                <w:rFonts w:hint="eastAsia" w:hAnsi="宋体"/>
                <w:color w:val="000000" w:themeColor="text1"/>
                <w14:textFill>
                  <w14:solidFill>
                    <w14:schemeClr w14:val="tx1"/>
                  </w14:solidFill>
                </w14:textFill>
              </w:rPr>
              <w:t>要求</w:t>
            </w:r>
            <w:r>
              <w:rPr>
                <w:rFonts w:hAnsi="宋体"/>
                <w:color w:val="000000" w:themeColor="text1"/>
                <w14:textFill>
                  <w14:solidFill>
                    <w14:schemeClr w14:val="tx1"/>
                  </w14:solidFill>
                </w14:textFill>
              </w:rPr>
              <w:t>，提出以下污染防治措施：</w:t>
            </w:r>
          </w:p>
          <w:p w14:paraId="571E20F6">
            <w:pPr>
              <w:adjustRightInd w:val="0"/>
              <w:snapToGrid w:val="0"/>
              <w:spacing w:line="480" w:lineRule="exact"/>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1）一般固体废物</w:t>
            </w:r>
          </w:p>
          <w:p w14:paraId="7FA63981">
            <w:pPr>
              <w:spacing w:line="480" w:lineRule="exact"/>
              <w:ind w:firstLine="480" w:firstLineChars="200"/>
              <w:rPr>
                <w:rFonts w:hint="eastAsia"/>
                <w:color w:val="000000"/>
                <w:sz w:val="24"/>
                <w:highlight w:val="none"/>
                <w:lang w:val="en-US" w:eastAsia="zh-CN"/>
              </w:rPr>
            </w:pPr>
            <w:r>
              <w:rPr>
                <w:rFonts w:hint="eastAsia" w:hAnsi="宋体"/>
                <w:color w:val="000000" w:themeColor="text1"/>
                <w:lang w:val="en-US" w:eastAsia="zh-CN"/>
                <w14:textFill>
                  <w14:solidFill>
                    <w14:schemeClr w14:val="tx1"/>
                  </w14:solidFill>
                </w14:textFill>
              </w:rPr>
              <w:t>本项目一般工业固废为中药渣、废包装材料及废滤芯，中药渣收集于专用药渣筒内，委托环卫部门处理；废滤芯由厂家进行更换回收，不贮存；废包装材料</w:t>
            </w:r>
            <w:r>
              <w:rPr>
                <w:rFonts w:hint="eastAsia"/>
                <w:color w:val="auto"/>
              </w:rPr>
              <w:t>收集后由物资公司回收利用</w:t>
            </w:r>
            <w:r>
              <w:rPr>
                <w:rFonts w:hint="eastAsia" w:hAnsi="宋体"/>
                <w:color w:val="000000" w:themeColor="text1"/>
                <w14:textFill>
                  <w14:solidFill>
                    <w14:schemeClr w14:val="tx1"/>
                  </w14:solidFill>
                </w14:textFill>
              </w:rPr>
              <w:t>。</w:t>
            </w:r>
            <w:r>
              <w:rPr>
                <w:rFonts w:hint="eastAsia"/>
                <w:color w:val="000000"/>
                <w:sz w:val="24"/>
                <w:highlight w:val="none"/>
                <w:lang w:val="en-US" w:eastAsia="zh-CN"/>
              </w:rPr>
              <w:t>参考《一般工业固体废物贮存和填埋污染控制标准》（GB18599-2020）及《一般工业固体废物规范化环境管理指南（征求意见稿）》要求，贮存过程需做好防渗漏、防雨淋、防扬尘等环境保护要求。项目一般工业固废按要求收集、处置后，不会对周围环境造成不良影响。</w:t>
            </w:r>
          </w:p>
          <w:p w14:paraId="0333F15C">
            <w:pPr>
              <w:spacing w:line="480" w:lineRule="exact"/>
              <w:ind w:firstLine="48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2）</w:t>
            </w:r>
            <w:r>
              <w:rPr>
                <w:rFonts w:hint="eastAsia" w:hAnsi="宋体"/>
                <w:color w:val="000000" w:themeColor="text1"/>
                <w:lang w:val="en-US" w:eastAsia="zh-CN"/>
                <w14:textFill>
                  <w14:solidFill>
                    <w14:schemeClr w14:val="tx1"/>
                  </w14:solidFill>
                </w14:textFill>
              </w:rPr>
              <w:t>医疗</w:t>
            </w:r>
            <w:r>
              <w:rPr>
                <w:rFonts w:hint="eastAsia" w:hAnsi="宋体"/>
                <w:color w:val="000000" w:themeColor="text1"/>
                <w14:textFill>
                  <w14:solidFill>
                    <w14:schemeClr w14:val="tx1"/>
                  </w14:solidFill>
                </w14:textFill>
              </w:rPr>
              <w:t>废物</w:t>
            </w:r>
          </w:p>
          <w:p w14:paraId="52C446A2">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rFonts w:hint="default" w:eastAsia="宋体"/>
                <w:color w:val="000000"/>
                <w:sz w:val="24"/>
                <w:highlight w:val="none"/>
                <w:lang w:val="en-US" w:eastAsia="zh-CN"/>
              </w:rPr>
            </w:pPr>
            <w:r>
              <w:rPr>
                <w:rFonts w:hint="eastAsia"/>
                <w:color w:val="000000"/>
                <w:sz w:val="24"/>
                <w:highlight w:val="none"/>
                <w:lang w:val="en-US" w:eastAsia="zh-CN"/>
              </w:rPr>
              <w:t>本项目</w:t>
            </w:r>
            <w:r>
              <w:rPr>
                <w:rFonts w:hint="eastAsia" w:cs="Times New Roman"/>
                <w:color w:val="000000"/>
                <w:sz w:val="24"/>
                <w:highlight w:val="none"/>
                <w:lang w:val="en-US" w:eastAsia="zh-CN"/>
              </w:rPr>
              <w:t>医疗废物</w:t>
            </w:r>
            <w:r>
              <w:rPr>
                <w:rFonts w:hint="eastAsia"/>
                <w:color w:val="000000"/>
                <w:sz w:val="24"/>
                <w:highlight w:val="none"/>
                <w:lang w:val="en-US" w:eastAsia="zh-CN"/>
              </w:rPr>
              <w:t>经收集后暂存于霍山县医院西院区已建医废暂存间，委托六安医废处置中心进行收集处置，已建医废暂存间位于霍山县医院西院区东北侧，面积约21m</w:t>
            </w:r>
            <w:r>
              <w:rPr>
                <w:rFonts w:hint="eastAsia"/>
                <w:color w:val="000000"/>
                <w:sz w:val="24"/>
                <w:highlight w:val="none"/>
                <w:vertAlign w:val="superscript"/>
                <w:lang w:val="en-US" w:eastAsia="zh-CN"/>
              </w:rPr>
              <w:t>2</w:t>
            </w:r>
            <w:r>
              <w:rPr>
                <w:rFonts w:hint="eastAsia"/>
                <w:color w:val="000000"/>
                <w:sz w:val="24"/>
                <w:highlight w:val="none"/>
                <w:lang w:val="en-US" w:eastAsia="zh-CN"/>
              </w:rPr>
              <w:t>，最大暂存容量为2t/d，霍山县医院西院区的最大暂存量为0.159t/d，剩余容量为1.841t/d，本项目最大暂存量为0.060t/d，能够满足本项目危废暂存需求，此外已建医废暂存间远离医疗区、食品加工区和人员活动区以及生活垃圾存放场所，外部设有明显的警示标识，设施内医疗废物根据类别、数量、形态、物理化学性质和污染物防治等要求进行分区贮存，地面采取防渗、硬化地面，满足</w:t>
            </w:r>
            <w:r>
              <w:rPr>
                <w:rFonts w:hint="eastAsia" w:hAnsi="宋体"/>
                <w:bCs/>
                <w:color w:val="000000" w:themeColor="text1"/>
                <w14:textFill>
                  <w14:solidFill>
                    <w14:schemeClr w14:val="tx1"/>
                  </w14:solidFill>
                </w14:textFill>
              </w:rPr>
              <w:t>《危险废物贮存污染控制标准》（GB 18597</w:t>
            </w:r>
            <w:r>
              <w:rPr>
                <w:rFonts w:hint="eastAsia" w:hAnsi="宋体"/>
                <w:bCs/>
                <w:color w:val="000000" w:themeColor="text1"/>
                <w:lang w:val="en-US" w:eastAsia="zh-CN"/>
                <w14:textFill>
                  <w14:solidFill>
                    <w14:schemeClr w14:val="tx1"/>
                  </w14:solidFill>
                </w14:textFill>
              </w:rPr>
              <w:t>-</w:t>
            </w:r>
            <w:r>
              <w:rPr>
                <w:rFonts w:hint="eastAsia" w:hAnsi="宋体"/>
                <w:bCs/>
                <w:color w:val="000000" w:themeColor="text1"/>
                <w14:textFill>
                  <w14:solidFill>
                    <w14:schemeClr w14:val="tx1"/>
                  </w14:solidFill>
                </w14:textFill>
              </w:rPr>
              <w:t>2023）</w:t>
            </w:r>
            <w:r>
              <w:rPr>
                <w:rFonts w:hint="eastAsia" w:hAnsi="宋体"/>
                <w:bCs/>
                <w:color w:val="000000" w:themeColor="text1"/>
                <w:lang w:val="en-US" w:eastAsia="zh-CN"/>
                <w14:textFill>
                  <w14:solidFill>
                    <w14:schemeClr w14:val="tx1"/>
                  </w14:solidFill>
                </w14:textFill>
              </w:rPr>
              <w:t>中的相关建设要求，满足《医疗废物管理条例》，</w:t>
            </w:r>
            <w:r>
              <w:rPr>
                <w:rFonts w:hint="eastAsia"/>
                <w:color w:val="000000"/>
                <w:sz w:val="24"/>
                <w:highlight w:val="none"/>
                <w:lang w:val="en-US" w:eastAsia="zh-CN"/>
              </w:rPr>
              <w:t>因此本项目依托可行。</w:t>
            </w:r>
          </w:p>
          <w:p w14:paraId="59D6A408">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color w:val="000000"/>
                <w:sz w:val="24"/>
                <w:highlight w:val="none"/>
              </w:rPr>
            </w:pPr>
            <w:r>
              <w:rPr>
                <w:rFonts w:hint="eastAsia"/>
                <w:color w:val="000000"/>
                <w:sz w:val="24"/>
                <w:highlight w:val="none"/>
              </w:rPr>
              <w:t>①</w:t>
            </w:r>
            <w:r>
              <w:rPr>
                <w:rFonts w:hint="eastAsia"/>
                <w:color w:val="000000"/>
                <w:sz w:val="24"/>
                <w:highlight w:val="none"/>
                <w:lang w:val="en-US" w:eastAsia="zh-CN"/>
              </w:rPr>
              <w:t>收集过程中的</w:t>
            </w:r>
            <w:r>
              <w:rPr>
                <w:color w:val="000000"/>
                <w:sz w:val="24"/>
                <w:highlight w:val="none"/>
              </w:rPr>
              <w:t>污染防治措施</w:t>
            </w:r>
          </w:p>
          <w:p w14:paraId="16A95B87">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sz w:val="24"/>
                <w:highlight w:val="none"/>
                <w:lang w:val="en-US" w:eastAsia="zh-CN"/>
              </w:rPr>
            </w:pPr>
            <w:r>
              <w:rPr>
                <w:rFonts w:hAnsi="宋体"/>
                <w:color w:val="000000" w:themeColor="text1"/>
                <w14:textFill>
                  <w14:solidFill>
                    <w14:schemeClr w14:val="tx1"/>
                  </w14:solidFill>
                </w14:textFill>
              </w:rPr>
              <w:t>根据《医疗卫生机构医疗废物管理办法》分类处理规定，感染性废物、病理性废物、损伤性废物、药物性废物及化学性废物不能混合收集。少量的药物性废物可以混入感染性废物，但应当在标签上注明；废弃的麻醉、精神、放射性、毒性等药品及其相关的废物的管理，依照有关法律、行政法规和国家有关规定、标准执行；化学性废物中批量的废化学试剂、废消毒剂等应当交由有相关资质单位处理；批量的含有汞的体温计、血压计等医疗器具报废时，应当交由有相关资质单位处理；放入包装物或者容器内的感染性废物、病理性废物、损伤性废物不得取出。经过分类处理后全部交</w:t>
            </w:r>
            <w:r>
              <w:rPr>
                <w:rFonts w:hint="eastAsia" w:hAnsi="宋体"/>
                <w:color w:val="000000" w:themeColor="text1"/>
                <w:lang w:val="en-US" w:eastAsia="zh-CN"/>
                <w14:textFill>
                  <w14:solidFill>
                    <w14:schemeClr w14:val="tx1"/>
                  </w14:solidFill>
                </w14:textFill>
              </w:rPr>
              <w:t>由</w:t>
            </w:r>
            <w:r>
              <w:rPr>
                <w:rFonts w:hAnsi="宋体"/>
                <w:color w:val="000000" w:themeColor="text1"/>
                <w14:textFill>
                  <w14:solidFill>
                    <w14:schemeClr w14:val="tx1"/>
                  </w14:solidFill>
                </w14:textFill>
              </w:rPr>
              <w:t>相关处理资质单位处理。</w:t>
            </w:r>
          </w:p>
          <w:p w14:paraId="150E8868">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color w:val="000000"/>
                <w:sz w:val="24"/>
                <w:highlight w:val="none"/>
              </w:rPr>
            </w:pPr>
            <w:r>
              <w:rPr>
                <w:rFonts w:hint="eastAsia"/>
                <w:color w:val="000000"/>
                <w:sz w:val="24"/>
                <w:highlight w:val="none"/>
              </w:rPr>
              <w:t>②</w:t>
            </w:r>
            <w:r>
              <w:rPr>
                <w:rFonts w:hint="eastAsia"/>
                <w:color w:val="000000"/>
                <w:sz w:val="24"/>
                <w:highlight w:val="none"/>
                <w:lang w:eastAsia="zh-CN"/>
              </w:rPr>
              <w:t>转运</w:t>
            </w:r>
            <w:r>
              <w:rPr>
                <w:color w:val="000000"/>
                <w:sz w:val="24"/>
                <w:highlight w:val="none"/>
              </w:rPr>
              <w:t>过</w:t>
            </w:r>
            <w:r>
              <w:rPr>
                <w:rFonts w:hint="eastAsia"/>
                <w:color w:val="000000"/>
                <w:sz w:val="24"/>
                <w:highlight w:val="none"/>
                <w:lang w:eastAsia="zh-CN"/>
              </w:rPr>
              <w:t>程中</w:t>
            </w:r>
            <w:r>
              <w:rPr>
                <w:color w:val="000000"/>
                <w:sz w:val="24"/>
                <w:highlight w:val="none"/>
              </w:rPr>
              <w:t>的污染防治措施</w:t>
            </w:r>
          </w:p>
          <w:p w14:paraId="5E4F80D8">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000000"/>
                <w:sz w:val="24"/>
                <w:highlight w:val="none"/>
                <w:lang w:eastAsia="zh-CN"/>
              </w:rPr>
            </w:pPr>
            <w:r>
              <w:rPr>
                <w:rFonts w:hint="eastAsia" w:cs="Times New Roman"/>
                <w:color w:val="000000"/>
                <w:sz w:val="24"/>
                <w:highlight w:val="none"/>
                <w:lang w:val="en-US" w:eastAsia="zh-CN"/>
              </w:rPr>
              <w:t>医疗废物</w:t>
            </w:r>
            <w:r>
              <w:rPr>
                <w:rFonts w:hint="default" w:ascii="Times New Roman" w:hAnsi="Times New Roman" w:eastAsia="宋体" w:cs="Times New Roman"/>
                <w:color w:val="000000"/>
                <w:sz w:val="24"/>
                <w:highlight w:val="none"/>
              </w:rPr>
              <w:t>产生后立即放入专门承装</w:t>
            </w:r>
            <w:r>
              <w:rPr>
                <w:rFonts w:hint="eastAsia" w:cs="Times New Roman"/>
                <w:color w:val="000000"/>
                <w:sz w:val="24"/>
                <w:highlight w:val="none"/>
                <w:lang w:val="en-US" w:eastAsia="zh-CN"/>
              </w:rPr>
              <w:t>医疗</w:t>
            </w:r>
            <w:r>
              <w:rPr>
                <w:rFonts w:hint="default" w:ascii="Times New Roman" w:hAnsi="Times New Roman" w:eastAsia="宋体" w:cs="Times New Roman"/>
                <w:color w:val="000000"/>
                <w:sz w:val="24"/>
                <w:highlight w:val="none"/>
              </w:rPr>
              <w:t>废物的容器中，由带有防漏托盘的容器用拖车转运至</w:t>
            </w:r>
            <w:r>
              <w:rPr>
                <w:rFonts w:hint="eastAsia" w:cs="Times New Roman"/>
                <w:color w:val="000000"/>
                <w:sz w:val="24"/>
                <w:highlight w:val="none"/>
                <w:lang w:eastAsia="zh-CN"/>
              </w:rPr>
              <w:t>医废暂存间</w:t>
            </w:r>
            <w:r>
              <w:rPr>
                <w:rFonts w:hint="default" w:ascii="Times New Roman" w:hAnsi="Times New Roman" w:eastAsia="宋体" w:cs="Times New Roman"/>
                <w:color w:val="000000"/>
                <w:sz w:val="24"/>
                <w:highlight w:val="none"/>
              </w:rPr>
              <w:t>内，同时加强对危废管理人员的培训。防止危废厂内转运过程发生散落、泄漏等情况</w:t>
            </w:r>
            <w:r>
              <w:rPr>
                <w:rFonts w:hint="eastAsia" w:ascii="Times New Roman" w:hAnsi="Times New Roman" w:eastAsia="宋体" w:cs="Times New Roman"/>
                <w:color w:val="000000"/>
                <w:sz w:val="24"/>
                <w:highlight w:val="none"/>
                <w:lang w:eastAsia="zh-CN"/>
              </w:rPr>
              <w:t>。</w:t>
            </w:r>
          </w:p>
          <w:p w14:paraId="399EDEB8">
            <w:pPr>
              <w:keepNext w:val="0"/>
              <w:keepLines w:val="0"/>
              <w:pageBreakBefore w:val="0"/>
              <w:widowControl w:val="0"/>
              <w:kinsoku/>
              <w:wordWrap/>
              <w:overflowPunct/>
              <w:topLinePunct/>
              <w:autoSpaceDE/>
              <w:autoSpaceDN/>
              <w:bidi w:val="0"/>
              <w:adjustRightInd w:val="0"/>
              <w:snapToGrid w:val="0"/>
              <w:spacing w:line="360" w:lineRule="auto"/>
              <w:ind w:left="0" w:leftChars="0" w:firstLine="480" w:firstLineChars="200"/>
              <w:rPr>
                <w:color w:val="000000"/>
                <w:sz w:val="24"/>
                <w:highlight w:val="none"/>
              </w:rPr>
            </w:pPr>
            <w:r>
              <w:rPr>
                <w:rFonts w:hint="eastAsia" w:ascii="Times New Roman" w:hAnsi="Times New Roman" w:eastAsia="宋体" w:cs="Times New Roman"/>
                <w:color w:val="000000"/>
                <w:sz w:val="24"/>
                <w:highlight w:val="none"/>
                <w:lang w:val="en-US" w:eastAsia="zh-CN"/>
              </w:rPr>
              <w:t>医疗废物转移过程：使用防渗漏、防遗撒的专用运送工具，按照本单位确定的内部医疗废物运送时间、路线，将医疗废物收集、运送至医废间。转运医疗废物的车辆便于装卸，加盖密闭转运，转运车辆每日清洗与消毒。转运路线选择专用的污物通道，并尽量选择人少的时间转运，转运过程中正确装卸，避免遗洒。转运工作人员做好个人防护措施；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医疗废物运送车辆应根据《医疗废物转运车技术要求》</w:t>
            </w:r>
            <w:r>
              <w:rPr>
                <w:rFonts w:hint="eastAsia" w:cs="Times New Roman"/>
                <w:color w:val="000000"/>
                <w:sz w:val="24"/>
                <w:highlight w:val="none"/>
                <w:lang w:val="en-US" w:eastAsia="zh-CN"/>
              </w:rPr>
              <w:t>（</w:t>
            </w:r>
            <w:r>
              <w:rPr>
                <w:rFonts w:hint="eastAsia" w:ascii="Times New Roman" w:hAnsi="Times New Roman" w:eastAsia="宋体" w:cs="Times New Roman"/>
                <w:color w:val="000000"/>
                <w:sz w:val="24"/>
                <w:highlight w:val="none"/>
                <w:lang w:val="en-US" w:eastAsia="zh-CN"/>
              </w:rPr>
              <w:t>GB19217-2003</w:t>
            </w:r>
            <w:r>
              <w:rPr>
                <w:rFonts w:hint="eastAsia" w:cs="Times New Roman"/>
                <w:color w:val="000000"/>
                <w:sz w:val="24"/>
                <w:highlight w:val="none"/>
                <w:lang w:val="en-US" w:eastAsia="zh-CN"/>
              </w:rPr>
              <w:t>）</w:t>
            </w:r>
            <w:r>
              <w:rPr>
                <w:rFonts w:hint="eastAsia" w:ascii="Times New Roman" w:hAnsi="Times New Roman" w:eastAsia="宋体" w:cs="Times New Roman"/>
                <w:color w:val="000000"/>
                <w:sz w:val="24"/>
                <w:highlight w:val="none"/>
                <w:lang w:val="en-US" w:eastAsia="zh-CN"/>
              </w:rPr>
              <w:t>达到防渗漏、防遗撒以及其他环境保护和卫生要求。</w:t>
            </w:r>
          </w:p>
          <w:p w14:paraId="0A6CEF4A">
            <w:pPr>
              <w:adjustRightInd w:val="0"/>
              <w:snapToGrid w:val="0"/>
              <w:spacing w:line="360" w:lineRule="auto"/>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（3）固体废物环境影响分析结论</w:t>
            </w:r>
          </w:p>
          <w:p w14:paraId="4C323DC2">
            <w:pPr>
              <w:pStyle w:val="18"/>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综上，本项目运营期</w:t>
            </w:r>
            <w:r>
              <w:rPr>
                <w:color w:val="000000" w:themeColor="text1"/>
                <w:sz w:val="24"/>
                <w14:textFill>
                  <w14:solidFill>
                    <w14:schemeClr w14:val="tx1"/>
                  </w14:solidFill>
                </w14:textFill>
              </w:rPr>
              <w:t>以</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减量化、资源化、无害化</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为</w:t>
            </w:r>
            <w:r>
              <w:rPr>
                <w:color w:val="000000" w:themeColor="text1"/>
                <w:sz w:val="24"/>
                <w14:textFill>
                  <w14:solidFill>
                    <w14:schemeClr w14:val="tx1"/>
                  </w14:solidFill>
                </w14:textFill>
              </w:rPr>
              <w:t>原则，严格对固体废物进行分类收集</w:t>
            </w:r>
            <w:r>
              <w:rPr>
                <w:rFonts w:hint="eastAsia"/>
                <w:color w:val="000000" w:themeColor="text1"/>
                <w:sz w:val="24"/>
                <w14:textFill>
                  <w14:solidFill>
                    <w14:schemeClr w14:val="tx1"/>
                  </w14:solidFill>
                </w14:textFill>
              </w:rPr>
              <w:t>、暂存和处置过程中严格按照相关要求执行</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对运营期产生的固体废物采取有效措施防止固体废物在产生、收集、贮存、运输过程中的散失，并采用有效处置方案对固废进行处理，项目运营期各类</w:t>
            </w:r>
            <w:r>
              <w:rPr>
                <w:color w:val="000000" w:themeColor="text1"/>
                <w:sz w:val="24"/>
                <w14:textFill>
                  <w14:solidFill>
                    <w14:schemeClr w14:val="tx1"/>
                  </w14:solidFill>
                </w14:textFill>
              </w:rPr>
              <w:t>固体废物</w:t>
            </w:r>
            <w:r>
              <w:rPr>
                <w:rFonts w:hint="eastAsia"/>
                <w:color w:val="000000" w:themeColor="text1"/>
                <w:sz w:val="24"/>
                <w14:textFill>
                  <w14:solidFill>
                    <w14:schemeClr w14:val="tx1"/>
                  </w14:solidFill>
                </w14:textFill>
              </w:rPr>
              <w:t>均得到妥善有效的处置或综合利用，不会对周围环境产生二次污染。</w:t>
            </w:r>
          </w:p>
          <w:p w14:paraId="67784495">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地下水及</w:t>
            </w:r>
            <w:r>
              <w:rPr>
                <w:b/>
                <w:bCs/>
                <w:color w:val="000000" w:themeColor="text1"/>
                <w14:textFill>
                  <w14:solidFill>
                    <w14:schemeClr w14:val="tx1"/>
                  </w14:solidFill>
                </w14:textFill>
              </w:rPr>
              <w:t>土壤环境影响分析</w:t>
            </w:r>
          </w:p>
          <w:p w14:paraId="772A0B5B">
            <w:pPr>
              <w:pStyle w:val="7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根据《建设项目环境影响报告表编制技术指南（污染影响类）》（试行）要求，可不开展地下水及土壤环境影响评价工作。</w:t>
            </w:r>
          </w:p>
          <w:p w14:paraId="5A99BF37">
            <w:pPr>
              <w:spacing w:line="480" w:lineRule="exact"/>
              <w:jc w:val="left"/>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分区防渗</w:t>
            </w:r>
          </w:p>
          <w:p w14:paraId="4561377F">
            <w:pPr>
              <w:spacing w:line="480" w:lineRule="exact"/>
              <w:ind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根据各场区可能</w:t>
            </w:r>
            <w:r>
              <w:rPr>
                <w:rFonts w:hint="eastAsia" w:hAnsi="宋体" w:cs="Times New Roman"/>
                <w:color w:val="000000" w:themeColor="text1"/>
                <w:kern w:val="2"/>
                <w:sz w:val="24"/>
                <w:szCs w:val="24"/>
                <w:lang w:val="en-US" w:eastAsia="zh-CN" w:bidi="ar-SA"/>
                <w14:textFill>
                  <w14:solidFill>
                    <w14:schemeClr w14:val="tx1"/>
                  </w14:solidFill>
                </w14:textFill>
              </w:rPr>
              <w:t>泄漏</w:t>
            </w:r>
            <w:r>
              <w:rPr>
                <w:rFonts w:hint="eastAsia"/>
                <w:color w:val="000000" w:themeColor="text1"/>
                <w14:textFill>
                  <w14:solidFill>
                    <w14:schemeClr w14:val="tx1"/>
                  </w14:solidFill>
                </w14:textFill>
              </w:rPr>
              <w:t>至地面区域污染物的性质和生产单元的构筑方式以及潜在的地下水污染源分类分析，将场区划分为重点防渗区</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一般防渗区</w:t>
            </w:r>
            <w:r>
              <w:rPr>
                <w:rFonts w:hint="eastAsia"/>
                <w:color w:val="000000" w:themeColor="text1"/>
                <w:lang w:val="en-US" w:eastAsia="zh-CN"/>
                <w14:textFill>
                  <w14:solidFill>
                    <w14:schemeClr w14:val="tx1"/>
                  </w14:solidFill>
                </w14:textFill>
              </w:rPr>
              <w:t>和简单防渗区</w:t>
            </w:r>
            <w:r>
              <w:rPr>
                <w:rFonts w:hint="eastAsia"/>
                <w:color w:val="000000" w:themeColor="text1"/>
                <w14:textFill>
                  <w14:solidFill>
                    <w14:schemeClr w14:val="tx1"/>
                  </w14:solidFill>
                </w14:textFill>
              </w:rPr>
              <w:t>。</w:t>
            </w:r>
          </w:p>
          <w:p w14:paraId="66136DDC">
            <w:pPr>
              <w:spacing w:line="480" w:lineRule="exact"/>
              <w:ind w:firstLine="480" w:firstLineChars="200"/>
              <w:jc w:val="left"/>
              <w:rPr>
                <w:rFonts w:hint="default" w:ascii="Times New Roman" w:hAnsi="Times New Roman" w:eastAsia="宋体" w:cs="Times New Roman"/>
                <w:sz w:val="24"/>
                <w:szCs w:val="24"/>
                <w:highlight w:val="none"/>
                <w:lang w:val="en-US" w:eastAsia="zh-CN"/>
              </w:rPr>
            </w:pPr>
            <w:r>
              <w:rPr>
                <w:rFonts w:hint="eastAsia"/>
                <w:color w:val="000000" w:themeColor="text1"/>
                <w14:textFill>
                  <w14:solidFill>
                    <w14:schemeClr w14:val="tx1"/>
                  </w14:solidFill>
                </w14:textFill>
              </w:rPr>
              <w:t>重点防渗区：</w:t>
            </w:r>
            <w:r>
              <w:rPr>
                <w:rFonts w:hint="default" w:ascii="Times New Roman" w:hAnsi="Times New Roman" w:eastAsia="宋体" w:cs="Times New Roman"/>
                <w:sz w:val="24"/>
                <w:szCs w:val="24"/>
                <w:highlight w:val="none"/>
                <w:lang w:val="en-US" w:eastAsia="zh-CN"/>
              </w:rPr>
              <w:t>指对地下水环境有污染的物料或污染物泄漏后，不能及时发现和处理的区域或部位。根据《危险废物贮存污染控制标准》(GB18597-2023)中相关要求进行防渗处理，防渗层为至少1m厚黏土层（渗透系数不大于10</w:t>
            </w:r>
            <w:r>
              <w:rPr>
                <w:rFonts w:hint="default" w:ascii="Times New Roman" w:hAnsi="Times New Roman" w:eastAsia="宋体" w:cs="Times New Roman"/>
                <w:sz w:val="24"/>
                <w:szCs w:val="24"/>
                <w:highlight w:val="none"/>
                <w:vertAlign w:val="superscript"/>
                <w:lang w:val="en-US" w:eastAsia="zh-CN"/>
              </w:rPr>
              <w:t>-7</w:t>
            </w:r>
            <w:r>
              <w:rPr>
                <w:rFonts w:hint="default" w:ascii="Times New Roman" w:hAnsi="Times New Roman" w:eastAsia="宋体" w:cs="Times New Roman"/>
                <w:sz w:val="24"/>
                <w:szCs w:val="24"/>
                <w:highlight w:val="none"/>
                <w:lang w:val="en-US" w:eastAsia="zh-CN"/>
              </w:rPr>
              <w:t xml:space="preserve"> cm/s），或至少2mm厚高密度聚乙烯膜等人工防渗材料（渗透系数不大于10</w:t>
            </w:r>
            <w:r>
              <w:rPr>
                <w:rFonts w:hint="default" w:ascii="Times New Roman" w:hAnsi="Times New Roman" w:eastAsia="宋体" w:cs="Times New Roman"/>
                <w:sz w:val="24"/>
                <w:szCs w:val="24"/>
                <w:highlight w:val="none"/>
                <w:vertAlign w:val="superscript"/>
                <w:lang w:val="en-US" w:eastAsia="zh-CN"/>
              </w:rPr>
              <w:t xml:space="preserve">-10 </w:t>
            </w:r>
            <w:r>
              <w:rPr>
                <w:rFonts w:hint="default" w:ascii="Times New Roman" w:hAnsi="Times New Roman" w:eastAsia="宋体" w:cs="Times New Roman"/>
                <w:sz w:val="24"/>
                <w:szCs w:val="24"/>
                <w:highlight w:val="none"/>
                <w:lang w:val="en-US" w:eastAsia="zh-CN"/>
              </w:rPr>
              <w:t>cm/s），或其他防渗性能等效的材料。</w:t>
            </w:r>
          </w:p>
          <w:p w14:paraId="7465D981">
            <w:pPr>
              <w:spacing w:line="480" w:lineRule="exact"/>
              <w:ind w:firstLine="480" w:firstLineChars="20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一般防渗区：主要指裸露地面的生产功能单元，污染地下水环境的物料</w:t>
            </w:r>
            <w:r>
              <w:rPr>
                <w:rFonts w:hint="eastAsia"/>
                <w:color w:val="000000" w:themeColor="text1"/>
                <w:lang w:eastAsia="zh-CN"/>
                <w14:textFill>
                  <w14:solidFill>
                    <w14:schemeClr w14:val="tx1"/>
                  </w14:solidFill>
                </w14:textFill>
              </w:rPr>
              <w:t>泄漏</w:t>
            </w:r>
            <w:r>
              <w:rPr>
                <w:rFonts w:hint="eastAsia"/>
                <w:color w:val="000000" w:themeColor="text1"/>
                <w14:textFill>
                  <w14:solidFill>
                    <w14:schemeClr w14:val="tx1"/>
                  </w14:solidFill>
                </w14:textFill>
              </w:rPr>
              <w:t>容易及时发现和处理的区域，或者污染虽然较难被发现但是污染物种类比较简单的区域，结合水文地质条件，对可能会产生一定程度的污染、但建筑物基础之下场地水文地质条件较好的工艺区域或部位</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根据</w:t>
            </w:r>
            <w:r>
              <w:rPr>
                <w:rFonts w:hint="eastAsia" w:cs="Times New Roman"/>
                <w:sz w:val="24"/>
                <w:szCs w:val="24"/>
                <w:highlight w:val="none"/>
                <w:lang w:val="en-US" w:eastAsia="zh-CN"/>
              </w:rPr>
              <w:t>《一般工业固体废物贮存和填埋污染控制标准》（GB18599-2020）中“ Ⅱ类场应采用单人工复合衬层作为防渗衬层，并符合以下技术要求：a）人工合成材料应采用高密度聚乙烯膜，厚度不小于 1.5 mm，并满足 GB/T 17643规定的技术指标要求。采用其他人工合成材料的，其防渗性能至少相当于1.5 mm高密度聚乙烯膜的防渗性能。b）粘土衬层厚度应不小于 0.75 m，且经压实、人工改性等措施处理后的饱和渗透系数不应大于 1.0×10</w:t>
            </w:r>
            <w:r>
              <w:rPr>
                <w:rFonts w:hint="eastAsia" w:cs="Times New Roman"/>
                <w:sz w:val="24"/>
                <w:szCs w:val="24"/>
                <w:highlight w:val="none"/>
                <w:vertAlign w:val="superscript"/>
                <w:lang w:val="en-US" w:eastAsia="zh-CN"/>
              </w:rPr>
              <w:t>-7</w:t>
            </w:r>
            <w:r>
              <w:rPr>
                <w:rFonts w:hint="eastAsia" w:cs="Times New Roman"/>
                <w:sz w:val="24"/>
                <w:szCs w:val="24"/>
                <w:highlight w:val="none"/>
                <w:lang w:val="en-US" w:eastAsia="zh-CN"/>
              </w:rPr>
              <w:t xml:space="preserve"> cm/s。使用其他粘土类防渗衬层材料时，应具有同等以上隔水效力。”</w:t>
            </w:r>
            <w:r>
              <w:rPr>
                <w:rFonts w:hint="eastAsia"/>
                <w:color w:val="000000" w:themeColor="text1"/>
                <w:lang w:val="en-US" w:eastAsia="zh-CN"/>
                <w14:textFill>
                  <w14:solidFill>
                    <w14:schemeClr w14:val="tx1"/>
                  </w14:solidFill>
                </w14:textFill>
              </w:rPr>
              <w:t>本项目</w:t>
            </w:r>
            <w:r>
              <w:rPr>
                <w:rFonts w:hint="eastAsia"/>
                <w:color w:val="000000" w:themeColor="text1"/>
                <w14:textFill>
                  <w14:solidFill>
                    <w14:schemeClr w14:val="tx1"/>
                  </w14:solidFill>
                </w14:textFill>
              </w:rPr>
              <w:t>主要包括一般固废暂存间</w:t>
            </w:r>
            <w:r>
              <w:rPr>
                <w:rFonts w:hint="eastAsia"/>
                <w:color w:val="000000" w:themeColor="text1"/>
                <w:lang w:val="en-US" w:eastAsia="zh-CN"/>
                <w14:textFill>
                  <w14:solidFill>
                    <w14:schemeClr w14:val="tx1"/>
                  </w14:solidFill>
                </w14:textFill>
              </w:rPr>
              <w:t>及中心楼</w:t>
            </w:r>
            <w:r>
              <w:rPr>
                <w:rFonts w:hint="eastAsia"/>
                <w:color w:val="000000" w:themeColor="text1"/>
                <w14:textFill>
                  <w14:solidFill>
                    <w14:schemeClr w14:val="tx1"/>
                  </w14:solidFill>
                </w14:textFill>
              </w:rPr>
              <w:t>。</w:t>
            </w:r>
          </w:p>
          <w:p w14:paraId="0BEB4B86">
            <w:pPr>
              <w:spacing w:line="480" w:lineRule="exact"/>
              <w:ind w:firstLine="480" w:firstLineChars="200"/>
              <w:jc w:val="left"/>
              <w:rPr>
                <w:rFonts w:hint="default" w:ascii="Times New Roman" w:hAnsi="Times New Roman" w:eastAsia="宋体" w:cs="Times New Roman"/>
                <w:sz w:val="24"/>
                <w:szCs w:val="24"/>
                <w:highlight w:val="none"/>
                <w:lang w:val="en-US" w:eastAsia="zh-CN"/>
              </w:rPr>
            </w:pPr>
            <w:r>
              <w:rPr>
                <w:rFonts w:hint="eastAsia"/>
                <w:color w:val="000000" w:themeColor="text1"/>
                <w:lang w:val="en-US" w:eastAsia="zh-CN"/>
                <w14:textFill>
                  <w14:solidFill>
                    <w14:schemeClr w14:val="tx1"/>
                  </w14:solidFill>
                </w14:textFill>
              </w:rPr>
              <w:t>简单防渗区：</w:t>
            </w:r>
            <w:r>
              <w:rPr>
                <w:rFonts w:hint="default" w:ascii="Times New Roman" w:hAnsi="Times New Roman" w:eastAsia="宋体" w:cs="Times New Roman"/>
                <w:sz w:val="24"/>
                <w:szCs w:val="24"/>
                <w:highlight w:val="none"/>
                <w:lang w:val="en-US" w:eastAsia="zh-CN"/>
              </w:rPr>
              <w:t>指一般和重点污染防治区以外的区域或部位。</w:t>
            </w:r>
          </w:p>
          <w:p w14:paraId="12096AA9">
            <w:pPr>
              <w:spacing w:line="480" w:lineRule="exact"/>
              <w:jc w:val="center"/>
              <w:rPr>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46</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eastAsia" w:ascii="Times New Roman" w:hAnsi="Times New Roman" w:cs="Times New Roman"/>
                <w:b/>
                <w:bCs/>
                <w:sz w:val="21"/>
                <w:szCs w:val="21"/>
                <w:highlight w:val="none"/>
                <w:lang w:val="en-US" w:eastAsia="zh-CN"/>
              </w:rPr>
              <w:t>项目</w:t>
            </w:r>
            <w:r>
              <w:rPr>
                <w:rFonts w:hint="eastAsia"/>
                <w:b/>
                <w:bCs/>
                <w:color w:val="000000" w:themeColor="text1"/>
                <w:sz w:val="21"/>
                <w:szCs w:val="21"/>
                <w14:textFill>
                  <w14:solidFill>
                    <w14:schemeClr w14:val="tx1"/>
                  </w14:solidFill>
                </w14:textFill>
              </w:rPr>
              <w:t>防渗</w:t>
            </w:r>
            <w:r>
              <w:rPr>
                <w:rFonts w:hint="eastAsia"/>
                <w:b/>
                <w:bCs/>
                <w:color w:val="000000" w:themeColor="text1"/>
                <w:sz w:val="21"/>
                <w:szCs w:val="21"/>
                <w:lang w:val="en-US" w:eastAsia="zh-CN"/>
                <w14:textFill>
                  <w14:solidFill>
                    <w14:schemeClr w14:val="tx1"/>
                  </w14:solidFill>
                </w14:textFill>
              </w:rPr>
              <w:t>措施</w:t>
            </w:r>
            <w:r>
              <w:rPr>
                <w:rFonts w:hint="eastAsia"/>
                <w:b/>
                <w:bCs/>
                <w:color w:val="000000" w:themeColor="text1"/>
                <w:sz w:val="21"/>
                <w:szCs w:val="21"/>
                <w14:textFill>
                  <w14:solidFill>
                    <w14:schemeClr w14:val="tx1"/>
                  </w14:solidFill>
                </w14:textFill>
              </w:rPr>
              <w:t>一览表</w:t>
            </w:r>
          </w:p>
          <w:tbl>
            <w:tblPr>
              <w:tblStyle w:val="30"/>
              <w:tblW w:w="47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3"/>
              <w:gridCol w:w="1306"/>
              <w:gridCol w:w="3952"/>
            </w:tblGrid>
            <w:tr w14:paraId="0851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pct"/>
                  <w:tcBorders>
                    <w:tl2br w:val="nil"/>
                    <w:tr2bl w:val="nil"/>
                  </w:tcBorders>
                  <w:vAlign w:val="center"/>
                </w:tcPr>
                <w:p w14:paraId="7D29593E">
                  <w:pPr>
                    <w:widowControl/>
                    <w:autoSpaceDE w:val="0"/>
                    <w:autoSpaceDN w:val="0"/>
                    <w:adjustRightIn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场区内建、构筑物</w:t>
                  </w:r>
                </w:p>
              </w:tc>
              <w:tc>
                <w:tcPr>
                  <w:tcW w:w="816" w:type="pct"/>
                  <w:tcBorders>
                    <w:tl2br w:val="nil"/>
                    <w:tr2bl w:val="nil"/>
                  </w:tcBorders>
                  <w:vAlign w:val="center"/>
                </w:tcPr>
                <w:p w14:paraId="0C733A4C">
                  <w:pPr>
                    <w:widowControl/>
                    <w:autoSpaceDE w:val="0"/>
                    <w:autoSpaceDN w:val="0"/>
                    <w:adjustRightIn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防渗分区</w:t>
                  </w:r>
                </w:p>
              </w:tc>
              <w:tc>
                <w:tcPr>
                  <w:tcW w:w="2469" w:type="pct"/>
                  <w:tcBorders>
                    <w:tl2br w:val="nil"/>
                    <w:tr2bl w:val="nil"/>
                  </w:tcBorders>
                  <w:vAlign w:val="center"/>
                </w:tcPr>
                <w:p w14:paraId="42C7481C">
                  <w:pPr>
                    <w:widowControl/>
                    <w:autoSpaceDE w:val="0"/>
                    <w:autoSpaceDN w:val="0"/>
                    <w:adjustRightIn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防渗技术要求</w:t>
                  </w:r>
                </w:p>
              </w:tc>
            </w:tr>
            <w:tr w14:paraId="3924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pct"/>
                  <w:tcBorders>
                    <w:tl2br w:val="nil"/>
                    <w:tr2bl w:val="nil"/>
                  </w:tcBorders>
                  <w:vAlign w:val="center"/>
                </w:tcPr>
                <w:p w14:paraId="24553F95">
                  <w:pPr>
                    <w:widowControl/>
                    <w:autoSpaceDE w:val="0"/>
                    <w:autoSpaceDN w:val="0"/>
                    <w:adjustRightIn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一般固废</w:t>
                  </w:r>
                  <w:r>
                    <w:rPr>
                      <w:rFonts w:hint="eastAsia"/>
                      <w:bCs/>
                      <w:color w:val="000000" w:themeColor="text1"/>
                      <w:sz w:val="21"/>
                      <w:szCs w:val="21"/>
                      <w14:textFill>
                        <w14:solidFill>
                          <w14:schemeClr w14:val="tx1"/>
                        </w14:solidFill>
                      </w14:textFill>
                    </w:rPr>
                    <w:t>暂存间</w:t>
                  </w:r>
                  <w:r>
                    <w:rPr>
                      <w:rFonts w:hint="eastAsia"/>
                      <w:bCs/>
                      <w:color w:val="000000" w:themeColor="text1"/>
                      <w:sz w:val="21"/>
                      <w:szCs w:val="21"/>
                      <w:lang w:val="en-US" w:eastAsia="zh-CN"/>
                      <w14:textFill>
                        <w14:solidFill>
                          <w14:schemeClr w14:val="tx1"/>
                        </w14:solidFill>
                      </w14:textFill>
                    </w:rPr>
                    <w:t>及中心楼</w:t>
                  </w:r>
                </w:p>
              </w:tc>
              <w:tc>
                <w:tcPr>
                  <w:tcW w:w="816" w:type="pct"/>
                  <w:tcBorders>
                    <w:tl2br w:val="nil"/>
                    <w:tr2bl w:val="nil"/>
                  </w:tcBorders>
                  <w:vAlign w:val="center"/>
                </w:tcPr>
                <w:p w14:paraId="477D6A7B">
                  <w:pPr>
                    <w:widowControl/>
                    <w:autoSpaceDE w:val="0"/>
                    <w:autoSpaceDN w:val="0"/>
                    <w:adjustRightIn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一般防渗区</w:t>
                  </w:r>
                </w:p>
              </w:tc>
              <w:tc>
                <w:tcPr>
                  <w:tcW w:w="2469" w:type="pct"/>
                  <w:tcBorders>
                    <w:tl2br w:val="nil"/>
                    <w:tr2bl w:val="nil"/>
                  </w:tcBorders>
                  <w:vAlign w:val="center"/>
                </w:tcPr>
                <w:p w14:paraId="4CAD3F83">
                  <w:pPr>
                    <w:widowControl/>
                    <w:autoSpaceDE w:val="0"/>
                    <w:autoSpaceDN w:val="0"/>
                    <w:adjustRightInd w:val="0"/>
                    <w:jc w:val="center"/>
                    <w:rPr>
                      <w:bCs/>
                      <w:color w:val="000000" w:themeColor="text1"/>
                      <w:sz w:val="21"/>
                      <w:szCs w:val="21"/>
                      <w14:textFill>
                        <w14:solidFill>
                          <w14:schemeClr w14:val="tx1"/>
                        </w14:solidFill>
                      </w14:textFill>
                    </w:rPr>
                  </w:pPr>
                  <w:r>
                    <w:rPr>
                      <w:rFonts w:hint="default"/>
                      <w:color w:val="auto"/>
                      <w:sz w:val="21"/>
                      <w:szCs w:val="21"/>
                      <w:highlight w:val="none"/>
                      <w:lang w:val="en-US" w:eastAsia="zh-CN" w:bidi="ar-SA"/>
                    </w:rPr>
                    <w:t>等效黏土防渗层Mb≥1</w:t>
                  </w:r>
                  <w:r>
                    <w:rPr>
                      <w:rFonts w:hint="eastAsia"/>
                      <w:color w:val="auto"/>
                      <w:sz w:val="21"/>
                      <w:szCs w:val="21"/>
                      <w:highlight w:val="none"/>
                      <w:lang w:val="en-US" w:eastAsia="zh-CN" w:bidi="ar-SA"/>
                    </w:rPr>
                    <w:t>.5</w:t>
                  </w:r>
                  <w:r>
                    <w:rPr>
                      <w:rFonts w:hint="default"/>
                      <w:color w:val="auto"/>
                      <w:sz w:val="21"/>
                      <w:szCs w:val="21"/>
                      <w:highlight w:val="none"/>
                      <w:lang w:val="en-US" w:eastAsia="zh-CN" w:bidi="ar-SA"/>
                    </w:rPr>
                    <w:t>m，K≤1×10</w:t>
                  </w:r>
                  <w:r>
                    <w:rPr>
                      <w:rFonts w:hint="default"/>
                      <w:color w:val="auto"/>
                      <w:sz w:val="21"/>
                      <w:szCs w:val="21"/>
                      <w:highlight w:val="none"/>
                      <w:vertAlign w:val="superscript"/>
                      <w:lang w:val="en-US" w:eastAsia="zh-CN" w:bidi="ar-SA"/>
                    </w:rPr>
                    <w:t>-7</w:t>
                  </w:r>
                  <w:r>
                    <w:rPr>
                      <w:rFonts w:hint="default"/>
                      <w:color w:val="auto"/>
                      <w:sz w:val="21"/>
                      <w:szCs w:val="21"/>
                      <w:highlight w:val="none"/>
                      <w:lang w:val="en-US" w:eastAsia="zh-CN" w:bidi="ar-SA"/>
                    </w:rPr>
                    <w:t>cm/s；</w:t>
                  </w:r>
                </w:p>
              </w:tc>
            </w:tr>
            <w:tr w14:paraId="6F6F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4" w:type="pct"/>
                  <w:tcBorders>
                    <w:tl2br w:val="nil"/>
                    <w:tr2bl w:val="nil"/>
                  </w:tcBorders>
                  <w:vAlign w:val="center"/>
                </w:tcPr>
                <w:p w14:paraId="777DB6AF">
                  <w:pPr>
                    <w:widowControl/>
                    <w:autoSpaceDE w:val="0"/>
                    <w:autoSpaceDN w:val="0"/>
                    <w:adjustRightInd w:val="0"/>
                    <w:jc w:val="center"/>
                    <w:rPr>
                      <w:rFonts w:hint="default" w:eastAsia="宋体"/>
                      <w:bCs/>
                      <w:color w:val="000000" w:themeColor="text1"/>
                      <w:sz w:val="21"/>
                      <w:lang w:val="en-US" w:eastAsia="zh-CN"/>
                      <w14:textFill>
                        <w14:solidFill>
                          <w14:schemeClr w14:val="tx1"/>
                        </w14:solidFill>
                      </w14:textFill>
                    </w:rPr>
                  </w:pPr>
                  <w:r>
                    <w:rPr>
                      <w:rFonts w:hint="eastAsia"/>
                      <w:bCs/>
                      <w:color w:val="000000" w:themeColor="text1"/>
                      <w:sz w:val="21"/>
                      <w:lang w:val="en-US" w:eastAsia="zh-CN"/>
                      <w14:textFill>
                        <w14:solidFill>
                          <w14:schemeClr w14:val="tx1"/>
                        </w14:solidFill>
                      </w14:textFill>
                    </w:rPr>
                    <w:t>除上述区域以外的其他区域</w:t>
                  </w:r>
                </w:p>
              </w:tc>
              <w:tc>
                <w:tcPr>
                  <w:tcW w:w="816" w:type="pct"/>
                  <w:tcBorders>
                    <w:tl2br w:val="nil"/>
                    <w:tr2bl w:val="nil"/>
                  </w:tcBorders>
                  <w:vAlign w:val="center"/>
                </w:tcPr>
                <w:p w14:paraId="63BA9B94">
                  <w:pPr>
                    <w:widowControl/>
                    <w:autoSpaceDE w:val="0"/>
                    <w:autoSpaceDN w:val="0"/>
                    <w:adjustRightInd w:val="0"/>
                    <w:jc w:val="center"/>
                    <w:rPr>
                      <w:rFonts w:hint="default" w:eastAsia="宋体"/>
                      <w:bCs/>
                      <w:color w:val="000000" w:themeColor="text1"/>
                      <w:sz w:val="21"/>
                      <w:lang w:val="en-US" w:eastAsia="zh-CN"/>
                      <w14:textFill>
                        <w14:solidFill>
                          <w14:schemeClr w14:val="tx1"/>
                        </w14:solidFill>
                      </w14:textFill>
                    </w:rPr>
                  </w:pPr>
                  <w:r>
                    <w:rPr>
                      <w:rFonts w:hint="eastAsia"/>
                      <w:bCs/>
                      <w:color w:val="000000" w:themeColor="text1"/>
                      <w:sz w:val="21"/>
                      <w:lang w:val="en-US" w:eastAsia="zh-CN"/>
                      <w14:textFill>
                        <w14:solidFill>
                          <w14:schemeClr w14:val="tx1"/>
                        </w14:solidFill>
                      </w14:textFill>
                    </w:rPr>
                    <w:t>简单防渗区</w:t>
                  </w:r>
                </w:p>
              </w:tc>
              <w:tc>
                <w:tcPr>
                  <w:tcW w:w="2469" w:type="pct"/>
                  <w:tcBorders>
                    <w:tl2br w:val="nil"/>
                    <w:tr2bl w:val="nil"/>
                  </w:tcBorders>
                  <w:vAlign w:val="center"/>
                </w:tcPr>
                <w:p w14:paraId="3EC309FC">
                  <w:pPr>
                    <w:widowControl/>
                    <w:autoSpaceDE w:val="0"/>
                    <w:autoSpaceDN w:val="0"/>
                    <w:adjustRightInd w:val="0"/>
                    <w:jc w:val="center"/>
                    <w:rPr>
                      <w:rFonts w:hint="eastAsia" w:eastAsia="宋体"/>
                      <w:bCs/>
                      <w:color w:val="000000" w:themeColor="text1"/>
                      <w:sz w:val="21"/>
                      <w:lang w:val="en-US" w:eastAsia="zh-CN"/>
                      <w14:textFill>
                        <w14:solidFill>
                          <w14:schemeClr w14:val="tx1"/>
                        </w14:solidFill>
                      </w14:textFill>
                    </w:rPr>
                  </w:pPr>
                  <w:r>
                    <w:rPr>
                      <w:rFonts w:hint="eastAsia"/>
                      <w:bCs/>
                      <w:color w:val="000000" w:themeColor="text1"/>
                      <w:sz w:val="21"/>
                      <w:lang w:val="en-US" w:eastAsia="zh-CN"/>
                      <w14:textFill>
                        <w14:solidFill>
                          <w14:schemeClr w14:val="tx1"/>
                        </w14:solidFill>
                      </w14:textFill>
                    </w:rPr>
                    <w:t>一般地面硬化</w:t>
                  </w:r>
                </w:p>
              </w:tc>
            </w:tr>
          </w:tbl>
          <w:p w14:paraId="7B00028B">
            <w:pPr>
              <w:spacing w:line="480" w:lineRule="exact"/>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5</w:t>
            </w:r>
            <w:r>
              <w:rPr>
                <w:rFonts w:hint="eastAsia"/>
                <w:b/>
                <w:bCs/>
                <w:color w:val="000000" w:themeColor="text1"/>
                <w:lang w:eastAsia="zh-CN"/>
                <w14:textFill>
                  <w14:solidFill>
                    <w14:schemeClr w14:val="tx1"/>
                  </w14:solidFill>
                </w14:textFill>
              </w:rPr>
              <w:t>、</w:t>
            </w:r>
            <w:r>
              <w:rPr>
                <w:b/>
                <w:bCs/>
                <w:color w:val="000000" w:themeColor="text1"/>
                <w14:textFill>
                  <w14:solidFill>
                    <w14:schemeClr w14:val="tx1"/>
                  </w14:solidFill>
                </w14:textFill>
              </w:rPr>
              <w:t>环境风险评价</w:t>
            </w:r>
          </w:p>
          <w:p w14:paraId="271D7D7A">
            <w:pPr>
              <w:spacing w:line="360" w:lineRule="auto"/>
              <w:ind w:firstLine="482" w:firstLineChars="200"/>
              <w:jc w:val="left"/>
              <w:rPr>
                <w:rFonts w:hAnsi="宋体"/>
                <w:b/>
                <w:bCs/>
                <w:color w:val="000000" w:themeColor="text1"/>
                <w14:textFill>
                  <w14:solidFill>
                    <w14:schemeClr w14:val="tx1"/>
                  </w14:solidFill>
                </w14:textFill>
              </w:rPr>
            </w:pPr>
            <w:r>
              <w:rPr>
                <w:b/>
                <w:color w:val="000000" w:themeColor="text1"/>
                <w14:textFill>
                  <w14:solidFill>
                    <w14:schemeClr w14:val="tx1"/>
                  </w14:solidFill>
                </w14:textFill>
              </w:rPr>
              <w:t>（1）</w:t>
            </w:r>
            <w:r>
              <w:rPr>
                <w:rFonts w:hint="eastAsia" w:hAnsi="宋体"/>
                <w:b/>
                <w:bCs/>
                <w:color w:val="000000" w:themeColor="text1"/>
                <w14:textFill>
                  <w14:solidFill>
                    <w14:schemeClr w14:val="tx1"/>
                  </w14:solidFill>
                </w14:textFill>
              </w:rPr>
              <w:t>环境风险识别</w:t>
            </w:r>
          </w:p>
          <w:p w14:paraId="0381A0B6">
            <w:pPr>
              <w:pStyle w:val="20"/>
              <w:spacing w:line="360" w:lineRule="auto"/>
              <w:ind w:firstLine="480" w:firstLineChars="200"/>
              <w:rPr>
                <w:rFonts w:hint="eastAsia"/>
                <w:b/>
                <w:bCs/>
                <w:sz w:val="24"/>
                <w:szCs w:val="24"/>
                <w:highlight w:val="none"/>
                <w:lang w:val="en-US" w:eastAsia="zh-CN"/>
              </w:rPr>
            </w:pPr>
            <w:r>
              <w:rPr>
                <w:color w:val="auto"/>
                <w:sz w:val="24"/>
                <w:szCs w:val="24"/>
                <w:highlight w:val="none"/>
              </w:rPr>
              <w:t>按照《建设项目环境风险评价技术导则》（HJ/T169-2018）（</w:t>
            </w:r>
            <w:r>
              <w:rPr>
                <w:rFonts w:hint="eastAsia" w:ascii="宋体" w:hAnsi="宋体" w:cs="宋体"/>
                <w:color w:val="auto"/>
                <w:sz w:val="24"/>
                <w:szCs w:val="24"/>
                <w:highlight w:val="none"/>
              </w:rPr>
              <w:t>以下简称</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导则</w:t>
            </w:r>
            <w:r>
              <w:rPr>
                <w:rFonts w:hint="eastAsia" w:ascii="宋体" w:hAnsi="宋体" w:cs="宋体"/>
                <w:color w:val="auto"/>
                <w:sz w:val="24"/>
                <w:szCs w:val="24"/>
                <w:highlight w:val="none"/>
                <w:lang w:eastAsia="zh-CN"/>
              </w:rPr>
              <w:t>”</w:t>
            </w:r>
            <w:r>
              <w:rPr>
                <w:color w:val="auto"/>
                <w:sz w:val="24"/>
                <w:szCs w:val="24"/>
                <w:highlight w:val="none"/>
              </w:rPr>
              <w:t>），对涉及有毒有害和易燃易爆危险物质生产、使用、储存（包括使用管线输运）的建设项目可能发生的突发性事故（不包括人为破坏及自然灾害引发的事故）的环境风险评价</w:t>
            </w:r>
            <w:r>
              <w:rPr>
                <w:rFonts w:hint="eastAsia"/>
                <w:color w:val="auto"/>
                <w:sz w:val="24"/>
                <w:szCs w:val="24"/>
                <w:highlight w:val="none"/>
                <w:lang w:eastAsia="zh-CN"/>
              </w:rPr>
              <w:t>。</w:t>
            </w:r>
            <w:r>
              <w:rPr>
                <w:rFonts w:hint="eastAsia"/>
                <w:sz w:val="24"/>
                <w:szCs w:val="24"/>
                <w:highlight w:val="none"/>
                <w:lang w:val="en-US" w:eastAsia="zh-CN"/>
              </w:rPr>
              <w:t>本项目涉及环境风险的物质为乙醇、次氯酸钠及医疗废物。拟建项目的环境风险Q值计算情况见下表。</w:t>
            </w:r>
          </w:p>
          <w:p w14:paraId="1D057F8F">
            <w:pPr>
              <w:spacing w:line="240" w:lineRule="auto"/>
              <w:jc w:val="center"/>
              <w:rPr>
                <w:rFonts w:hint="eastAsia"/>
                <w:sz w:val="21"/>
                <w:szCs w:val="21"/>
                <w:highlight w:val="none"/>
                <w:lang w:val="en-US" w:eastAsia="zh-CN"/>
              </w:rPr>
            </w:pPr>
            <w:r>
              <w:rPr>
                <w:rFonts w:hint="eastAsia" w:eastAsia="宋体"/>
                <w:kern w:val="2"/>
                <w:sz w:val="21"/>
                <w:szCs w:val="21"/>
                <w:highlight w:val="none"/>
              </w:rPr>
              <w:t xml:space="preserve"> </w:t>
            </w: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47</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eastAsia"/>
                <w:b/>
                <w:bCs/>
                <w:sz w:val="21"/>
                <w:szCs w:val="21"/>
                <w:highlight w:val="none"/>
                <w:lang w:val="en-US" w:eastAsia="zh-CN"/>
              </w:rPr>
              <w:t>拟建项目的环境风险Q值计算</w:t>
            </w:r>
          </w:p>
          <w:tbl>
            <w:tblPr>
              <w:tblStyle w:val="30"/>
              <w:tblW w:w="498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93"/>
              <w:gridCol w:w="2068"/>
              <w:gridCol w:w="1808"/>
              <w:gridCol w:w="1961"/>
            </w:tblGrid>
            <w:tr w14:paraId="683BD2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2493" w:type="dxa"/>
                  <w:noWrap w:val="0"/>
                  <w:vAlign w:val="center"/>
                </w:tcPr>
                <w:p w14:paraId="55DC1188">
                  <w:pPr>
                    <w:pStyle w:val="67"/>
                    <w:keepNext w:val="0"/>
                    <w:keepLines w:val="0"/>
                    <w:pageBreakBefore w:val="0"/>
                    <w:kinsoku/>
                    <w:wordWrap/>
                    <w:overflowPunct/>
                    <w:topLinePunct w:val="0"/>
                    <w:autoSpaceDE/>
                    <w:autoSpaceDN/>
                    <w:bidi w:val="0"/>
                    <w:snapToGrid w:val="0"/>
                    <w:spacing w:before="0" w:after="0"/>
                    <w:textAlignment w:val="auto"/>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eastAsia="zh-CN"/>
                    </w:rPr>
                    <w:t>风险物质</w:t>
                  </w:r>
                </w:p>
              </w:tc>
              <w:tc>
                <w:tcPr>
                  <w:tcW w:w="2068" w:type="dxa"/>
                  <w:noWrap w:val="0"/>
                  <w:vAlign w:val="center"/>
                </w:tcPr>
                <w:p w14:paraId="14BA9540">
                  <w:pPr>
                    <w:pStyle w:val="67"/>
                    <w:keepNext w:val="0"/>
                    <w:keepLines w:val="0"/>
                    <w:pageBreakBefore w:val="0"/>
                    <w:kinsoku/>
                    <w:wordWrap/>
                    <w:overflowPunct/>
                    <w:topLinePunct w:val="0"/>
                    <w:autoSpaceDE/>
                    <w:autoSpaceDN/>
                    <w:bidi w:val="0"/>
                    <w:snapToGrid w:val="0"/>
                    <w:spacing w:before="0" w:after="0"/>
                    <w:textAlignment w:val="auto"/>
                    <w:rPr>
                      <w:rFonts w:hint="default" w:eastAsia="宋体" w:cs="Times New Roman"/>
                      <w:b/>
                      <w:bCs/>
                      <w:sz w:val="21"/>
                      <w:szCs w:val="21"/>
                      <w:highlight w:val="none"/>
                      <w:lang w:val="en-US" w:eastAsia="zh-CN"/>
                    </w:rPr>
                  </w:pPr>
                  <w:r>
                    <w:rPr>
                      <w:rFonts w:hint="eastAsia" w:eastAsia="宋体" w:cs="Times New Roman"/>
                      <w:b/>
                      <w:bCs/>
                      <w:sz w:val="21"/>
                      <w:szCs w:val="21"/>
                      <w:highlight w:val="none"/>
                      <w:lang w:val="en-US" w:eastAsia="zh-CN"/>
                    </w:rPr>
                    <w:t>最大存储量</w:t>
                  </w:r>
                  <w:r>
                    <w:rPr>
                      <w:rFonts w:hint="default" w:ascii="Times New Roman" w:hAnsi="Times New Roman" w:eastAsia="宋体" w:cs="Times New Roman"/>
                      <w:b/>
                      <w:bCs/>
                      <w:sz w:val="21"/>
                      <w:szCs w:val="21"/>
                      <w:highlight w:val="none"/>
                      <w:vertAlign w:val="baseline"/>
                      <w:lang w:val="en-US" w:eastAsia="zh-CN"/>
                    </w:rPr>
                    <w:t>（t）</w:t>
                  </w:r>
                </w:p>
              </w:tc>
              <w:tc>
                <w:tcPr>
                  <w:tcW w:w="1808" w:type="dxa"/>
                  <w:noWrap w:val="0"/>
                  <w:vAlign w:val="center"/>
                </w:tcPr>
                <w:p w14:paraId="6CADE857">
                  <w:pPr>
                    <w:pStyle w:val="67"/>
                    <w:keepNext w:val="0"/>
                    <w:keepLines w:val="0"/>
                    <w:pageBreakBefore w:val="0"/>
                    <w:kinsoku/>
                    <w:wordWrap/>
                    <w:overflowPunct/>
                    <w:topLinePunct w:val="0"/>
                    <w:autoSpaceDE/>
                    <w:autoSpaceDN/>
                    <w:bidi w:val="0"/>
                    <w:snapToGrid w:val="0"/>
                    <w:spacing w:before="0" w:after="0"/>
                    <w:textAlignment w:val="auto"/>
                    <w:rPr>
                      <w:rFonts w:hint="default" w:ascii="Times New Roman" w:hAnsi="Times New Roman" w:eastAsia="宋体" w:cs="Times New Roman"/>
                      <w:b/>
                      <w:bCs/>
                      <w:sz w:val="21"/>
                      <w:szCs w:val="21"/>
                      <w:highlight w:val="none"/>
                    </w:rPr>
                  </w:pPr>
                  <w:r>
                    <w:rPr>
                      <w:rFonts w:hint="default" w:ascii="Times New Roman" w:hAnsi="Times New Roman" w:eastAsia="宋体" w:cs="Times New Roman"/>
                      <w:b/>
                      <w:bCs/>
                      <w:sz w:val="21"/>
                      <w:szCs w:val="21"/>
                      <w:highlight w:val="none"/>
                      <w:lang w:eastAsia="zh-CN"/>
                    </w:rPr>
                    <w:t>临界值</w:t>
                  </w:r>
                  <w:r>
                    <w:rPr>
                      <w:rFonts w:hint="default" w:ascii="Times New Roman" w:hAnsi="Times New Roman" w:eastAsia="宋体" w:cs="Times New Roman"/>
                      <w:b/>
                      <w:bCs/>
                      <w:sz w:val="21"/>
                      <w:szCs w:val="21"/>
                      <w:highlight w:val="none"/>
                      <w:lang w:val="en-US" w:eastAsia="zh-CN"/>
                    </w:rPr>
                    <w:t>Q</w:t>
                  </w:r>
                  <w:r>
                    <w:rPr>
                      <w:rFonts w:hint="default" w:ascii="Times New Roman" w:hAnsi="Times New Roman" w:eastAsia="宋体" w:cs="Times New Roman"/>
                      <w:b/>
                      <w:bCs/>
                      <w:sz w:val="21"/>
                      <w:szCs w:val="21"/>
                      <w:highlight w:val="none"/>
                      <w:vertAlign w:val="subscript"/>
                      <w:lang w:val="en-US" w:eastAsia="zh-CN"/>
                    </w:rPr>
                    <w:t>n</w:t>
                  </w:r>
                  <w:r>
                    <w:rPr>
                      <w:rFonts w:hint="default" w:ascii="Times New Roman" w:hAnsi="Times New Roman" w:eastAsia="宋体" w:cs="Times New Roman"/>
                      <w:b/>
                      <w:bCs/>
                      <w:sz w:val="21"/>
                      <w:szCs w:val="21"/>
                      <w:highlight w:val="none"/>
                    </w:rPr>
                    <w:t>（t）</w:t>
                  </w:r>
                </w:p>
              </w:tc>
              <w:tc>
                <w:tcPr>
                  <w:tcW w:w="1961" w:type="dxa"/>
                  <w:noWrap w:val="0"/>
                  <w:vAlign w:val="center"/>
                </w:tcPr>
                <w:p w14:paraId="7E2418B3">
                  <w:pPr>
                    <w:pStyle w:val="67"/>
                    <w:keepNext w:val="0"/>
                    <w:keepLines w:val="0"/>
                    <w:pageBreakBefore w:val="0"/>
                    <w:kinsoku/>
                    <w:wordWrap/>
                    <w:overflowPunct/>
                    <w:topLinePunct w:val="0"/>
                    <w:autoSpaceDE/>
                    <w:autoSpaceDN/>
                    <w:bidi w:val="0"/>
                    <w:snapToGrid w:val="0"/>
                    <w:spacing w:before="0" w:after="0"/>
                    <w:textAlignment w:val="auto"/>
                    <w:rPr>
                      <w:rFonts w:hint="default" w:ascii="Times New Roman" w:hAnsi="Times New Roman" w:eastAsia="宋体" w:cs="Times New Roman"/>
                      <w:b/>
                      <w:bCs/>
                      <w:sz w:val="21"/>
                      <w:szCs w:val="21"/>
                      <w:highlight w:val="none"/>
                      <w:lang w:eastAsia="zh-CN"/>
                    </w:rPr>
                  </w:pPr>
                  <w:r>
                    <w:rPr>
                      <w:rFonts w:hint="default" w:ascii="Times New Roman" w:hAnsi="Times New Roman" w:eastAsia="宋体" w:cs="Times New Roman"/>
                      <w:b/>
                      <w:bCs/>
                      <w:sz w:val="21"/>
                      <w:szCs w:val="21"/>
                      <w:highlight w:val="none"/>
                      <w:lang w:val="en-US" w:eastAsia="zh-CN"/>
                    </w:rPr>
                    <w:t>Q值</w:t>
                  </w:r>
                </w:p>
              </w:tc>
            </w:tr>
            <w:tr w14:paraId="2C028C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2493" w:type="dxa"/>
                  <w:noWrap w:val="0"/>
                  <w:vAlign w:val="center"/>
                </w:tcPr>
                <w:p w14:paraId="5C6B7C2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乙醇</w:t>
                  </w:r>
                  <w:r>
                    <w:rPr>
                      <w:rFonts w:hint="eastAsia" w:cs="Times New Roman"/>
                      <w:sz w:val="21"/>
                      <w:szCs w:val="21"/>
                      <w:highlight w:val="none"/>
                      <w:lang w:val="en-US" w:eastAsia="zh-CN"/>
                    </w:rPr>
                    <w:t>（医用酒精）</w:t>
                  </w:r>
                </w:p>
              </w:tc>
              <w:tc>
                <w:tcPr>
                  <w:tcW w:w="2068" w:type="dxa"/>
                  <w:noWrap w:val="0"/>
                  <w:vAlign w:val="center"/>
                </w:tcPr>
                <w:p w14:paraId="6DD590DE">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000000"/>
                      <w:spacing w:val="3"/>
                      <w:sz w:val="21"/>
                      <w:szCs w:val="21"/>
                      <w:highlight w:val="none"/>
                      <w:lang w:val="en-US" w:eastAsia="zh-CN"/>
                    </w:rPr>
                  </w:pPr>
                  <w:r>
                    <w:rPr>
                      <w:rFonts w:hint="eastAsia" w:cs="Times New Roman"/>
                      <w:color w:val="000000"/>
                      <w:spacing w:val="3"/>
                      <w:sz w:val="21"/>
                      <w:szCs w:val="21"/>
                      <w:highlight w:val="none"/>
                      <w:lang w:val="en-US" w:eastAsia="zh-CN"/>
                    </w:rPr>
                    <w:t>0.25</w:t>
                  </w:r>
                </w:p>
              </w:tc>
              <w:tc>
                <w:tcPr>
                  <w:tcW w:w="1808" w:type="dxa"/>
                  <w:noWrap w:val="0"/>
                  <w:vAlign w:val="center"/>
                </w:tcPr>
                <w:p w14:paraId="5A4AAF69">
                  <w:pPr>
                    <w:pStyle w:val="67"/>
                    <w:keepNext w:val="0"/>
                    <w:keepLines w:val="0"/>
                    <w:pageBreakBefore w:val="0"/>
                    <w:kinsoku/>
                    <w:wordWrap/>
                    <w:overflowPunct/>
                    <w:topLinePunct w:val="0"/>
                    <w:autoSpaceDE/>
                    <w:autoSpaceDN/>
                    <w:bidi w:val="0"/>
                    <w:snapToGrid w:val="0"/>
                    <w:spacing w:before="0" w:after="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500</w:t>
                  </w:r>
                </w:p>
              </w:tc>
              <w:tc>
                <w:tcPr>
                  <w:tcW w:w="1961" w:type="dxa"/>
                  <w:noWrap w:val="0"/>
                  <w:vAlign w:val="center"/>
                </w:tcPr>
                <w:p w14:paraId="63C759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spacing w:val="3"/>
                      <w:sz w:val="21"/>
                      <w:szCs w:val="21"/>
                      <w:highlight w:val="none"/>
                      <w:lang w:val="en-US" w:eastAsia="zh-CN"/>
                    </w:rPr>
                  </w:pPr>
                  <w:r>
                    <w:rPr>
                      <w:rFonts w:hint="eastAsia" w:cs="Times New Roman"/>
                      <w:color w:val="000000"/>
                      <w:spacing w:val="3"/>
                      <w:sz w:val="21"/>
                      <w:szCs w:val="21"/>
                      <w:highlight w:val="none"/>
                      <w:lang w:val="en-US" w:eastAsia="zh-CN"/>
                    </w:rPr>
                    <w:t>0.0005</w:t>
                  </w:r>
                </w:p>
              </w:tc>
            </w:tr>
            <w:tr w14:paraId="6751EF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2493" w:type="dxa"/>
                  <w:noWrap w:val="0"/>
                  <w:vAlign w:val="center"/>
                </w:tcPr>
                <w:p w14:paraId="18339E60">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次氯酸钠（84消毒液）</w:t>
                  </w:r>
                </w:p>
              </w:tc>
              <w:tc>
                <w:tcPr>
                  <w:tcW w:w="2068" w:type="dxa"/>
                  <w:noWrap w:val="0"/>
                  <w:vAlign w:val="center"/>
                </w:tcPr>
                <w:p w14:paraId="716C3509">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000000"/>
                      <w:spacing w:val="3"/>
                      <w:sz w:val="21"/>
                      <w:szCs w:val="21"/>
                      <w:highlight w:val="none"/>
                      <w:lang w:val="en-US" w:eastAsia="zh-CN"/>
                    </w:rPr>
                  </w:pPr>
                  <w:r>
                    <w:rPr>
                      <w:rFonts w:hint="eastAsia" w:cs="Times New Roman"/>
                      <w:color w:val="000000"/>
                      <w:spacing w:val="3"/>
                      <w:sz w:val="21"/>
                      <w:szCs w:val="21"/>
                      <w:highlight w:val="none"/>
                      <w:lang w:val="en-US" w:eastAsia="zh-CN"/>
                    </w:rPr>
                    <w:t>0.25</w:t>
                  </w:r>
                </w:p>
              </w:tc>
              <w:tc>
                <w:tcPr>
                  <w:tcW w:w="1808" w:type="dxa"/>
                  <w:noWrap w:val="0"/>
                  <w:vAlign w:val="center"/>
                </w:tcPr>
                <w:p w14:paraId="17B2BA13">
                  <w:pPr>
                    <w:pStyle w:val="67"/>
                    <w:keepNext w:val="0"/>
                    <w:keepLines w:val="0"/>
                    <w:pageBreakBefore w:val="0"/>
                    <w:kinsoku/>
                    <w:wordWrap/>
                    <w:overflowPunct/>
                    <w:topLinePunct w:val="0"/>
                    <w:autoSpaceDE/>
                    <w:autoSpaceDN/>
                    <w:bidi w:val="0"/>
                    <w:snapToGrid w:val="0"/>
                    <w:spacing w:before="0" w:after="0"/>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5</w:t>
                  </w:r>
                </w:p>
              </w:tc>
              <w:tc>
                <w:tcPr>
                  <w:tcW w:w="1961" w:type="dxa"/>
                  <w:noWrap w:val="0"/>
                  <w:vAlign w:val="center"/>
                </w:tcPr>
                <w:p w14:paraId="1E72E689">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000000"/>
                      <w:spacing w:val="3"/>
                      <w:sz w:val="21"/>
                      <w:szCs w:val="21"/>
                      <w:highlight w:val="none"/>
                      <w:lang w:val="en-US" w:eastAsia="zh-CN"/>
                    </w:rPr>
                  </w:pPr>
                  <w:r>
                    <w:rPr>
                      <w:rFonts w:hint="eastAsia" w:cs="Times New Roman"/>
                      <w:color w:val="000000"/>
                      <w:spacing w:val="3"/>
                      <w:sz w:val="21"/>
                      <w:szCs w:val="21"/>
                      <w:highlight w:val="none"/>
                      <w:lang w:val="en-US" w:eastAsia="zh-CN"/>
                    </w:rPr>
                    <w:t>0.05</w:t>
                  </w:r>
                </w:p>
              </w:tc>
            </w:tr>
            <w:tr w14:paraId="477F2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2493" w:type="dxa"/>
                  <w:noWrap w:val="0"/>
                  <w:vAlign w:val="center"/>
                </w:tcPr>
                <w:p w14:paraId="4332515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医疗废物</w:t>
                  </w:r>
                </w:p>
              </w:tc>
              <w:tc>
                <w:tcPr>
                  <w:tcW w:w="2068" w:type="dxa"/>
                  <w:noWrap w:val="0"/>
                  <w:vAlign w:val="center"/>
                </w:tcPr>
                <w:p w14:paraId="76E8A4F7">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000000"/>
                      <w:spacing w:val="3"/>
                      <w:sz w:val="21"/>
                      <w:szCs w:val="21"/>
                      <w:highlight w:val="none"/>
                      <w:lang w:val="en-US" w:eastAsia="zh-CN"/>
                    </w:rPr>
                  </w:pPr>
                  <w:r>
                    <w:rPr>
                      <w:rFonts w:hint="eastAsia" w:cs="Times New Roman"/>
                      <w:color w:val="000000"/>
                      <w:spacing w:val="3"/>
                      <w:sz w:val="21"/>
                      <w:szCs w:val="21"/>
                      <w:highlight w:val="none"/>
                      <w:lang w:val="en-US" w:eastAsia="zh-CN"/>
                    </w:rPr>
                    <w:t>0.060</w:t>
                  </w:r>
                </w:p>
              </w:tc>
              <w:tc>
                <w:tcPr>
                  <w:tcW w:w="1808" w:type="dxa"/>
                  <w:noWrap w:val="0"/>
                  <w:vAlign w:val="center"/>
                </w:tcPr>
                <w:p w14:paraId="0805D11C">
                  <w:pPr>
                    <w:pStyle w:val="67"/>
                    <w:keepNext w:val="0"/>
                    <w:keepLines w:val="0"/>
                    <w:pageBreakBefore w:val="0"/>
                    <w:kinsoku/>
                    <w:wordWrap/>
                    <w:overflowPunct/>
                    <w:topLinePunct w:val="0"/>
                    <w:autoSpaceDE/>
                    <w:autoSpaceDN/>
                    <w:bidi w:val="0"/>
                    <w:snapToGrid w:val="0"/>
                    <w:spacing w:before="0" w:after="0"/>
                    <w:textAlignment w:val="auto"/>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50</w:t>
                  </w:r>
                </w:p>
              </w:tc>
              <w:tc>
                <w:tcPr>
                  <w:tcW w:w="1961" w:type="dxa"/>
                  <w:noWrap w:val="0"/>
                  <w:vAlign w:val="center"/>
                </w:tcPr>
                <w:p w14:paraId="39DCFC50">
                  <w:pPr>
                    <w:keepNext w:val="0"/>
                    <w:keepLines w:val="0"/>
                    <w:pageBreakBefore w:val="0"/>
                    <w:kinsoku/>
                    <w:wordWrap/>
                    <w:overflowPunct/>
                    <w:topLinePunct w:val="0"/>
                    <w:autoSpaceDE/>
                    <w:autoSpaceDN/>
                    <w:bidi w:val="0"/>
                    <w:adjustRightInd w:val="0"/>
                    <w:snapToGrid w:val="0"/>
                    <w:jc w:val="center"/>
                    <w:textAlignment w:val="auto"/>
                    <w:rPr>
                      <w:rFonts w:hint="default" w:cs="Times New Roman"/>
                      <w:color w:val="000000"/>
                      <w:spacing w:val="3"/>
                      <w:sz w:val="21"/>
                      <w:szCs w:val="21"/>
                      <w:highlight w:val="none"/>
                      <w:lang w:val="en-US" w:eastAsia="zh-CN"/>
                    </w:rPr>
                  </w:pPr>
                  <w:r>
                    <w:rPr>
                      <w:rFonts w:hint="eastAsia" w:cs="Times New Roman"/>
                      <w:color w:val="000000"/>
                      <w:spacing w:val="3"/>
                      <w:sz w:val="21"/>
                      <w:szCs w:val="21"/>
                      <w:highlight w:val="none"/>
                      <w:lang w:val="en-US" w:eastAsia="zh-CN"/>
                    </w:rPr>
                    <w:t>0.0012</w:t>
                  </w:r>
                </w:p>
              </w:tc>
            </w:tr>
            <w:tr w14:paraId="630320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exact"/>
                <w:jc w:val="center"/>
              </w:trPr>
              <w:tc>
                <w:tcPr>
                  <w:tcW w:w="2493" w:type="dxa"/>
                  <w:noWrap w:val="0"/>
                  <w:vAlign w:val="center"/>
                </w:tcPr>
                <w:p w14:paraId="79CC4E9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合计</w:t>
                  </w:r>
                </w:p>
              </w:tc>
              <w:tc>
                <w:tcPr>
                  <w:tcW w:w="2068" w:type="dxa"/>
                  <w:noWrap w:val="0"/>
                  <w:vAlign w:val="center"/>
                </w:tcPr>
                <w:p w14:paraId="4433A0FD">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pacing w:val="3"/>
                      <w:sz w:val="21"/>
                      <w:szCs w:val="21"/>
                      <w:highlight w:val="none"/>
                      <w:lang w:val="en-US" w:eastAsia="zh-CN"/>
                    </w:rPr>
                  </w:pPr>
                  <w:r>
                    <w:rPr>
                      <w:rFonts w:hint="default" w:ascii="Times New Roman" w:hAnsi="Times New Roman" w:eastAsia="宋体" w:cs="Times New Roman"/>
                      <w:color w:val="000000"/>
                      <w:spacing w:val="3"/>
                      <w:sz w:val="21"/>
                      <w:szCs w:val="21"/>
                      <w:highlight w:val="none"/>
                      <w:lang w:val="en-US" w:eastAsia="zh-CN"/>
                    </w:rPr>
                    <w:t>/</w:t>
                  </w:r>
                </w:p>
              </w:tc>
              <w:tc>
                <w:tcPr>
                  <w:tcW w:w="1808" w:type="dxa"/>
                  <w:noWrap w:val="0"/>
                  <w:vAlign w:val="center"/>
                </w:tcPr>
                <w:p w14:paraId="7E646201">
                  <w:pPr>
                    <w:pStyle w:val="67"/>
                    <w:keepNext w:val="0"/>
                    <w:keepLines w:val="0"/>
                    <w:pageBreakBefore w:val="0"/>
                    <w:kinsoku/>
                    <w:wordWrap/>
                    <w:overflowPunct/>
                    <w:topLinePunct w:val="0"/>
                    <w:autoSpaceDE/>
                    <w:autoSpaceDN/>
                    <w:bidi w:val="0"/>
                    <w:snapToGrid w:val="0"/>
                    <w:spacing w:before="0" w:after="0"/>
                    <w:ind w:right="0" w:rightChars="0" w:firstLine="0" w:firstLineChars="0"/>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1961" w:type="dxa"/>
                  <w:shd w:val="clear" w:color="auto" w:fill="auto"/>
                  <w:noWrap w:val="0"/>
                  <w:vAlign w:val="center"/>
                </w:tcPr>
                <w:p w14:paraId="63C75398">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cs="Times New Roman"/>
                      <w:color w:val="000000"/>
                      <w:spacing w:val="3"/>
                      <w:sz w:val="21"/>
                      <w:szCs w:val="21"/>
                      <w:highlight w:val="none"/>
                      <w:lang w:val="en-US" w:eastAsia="zh-CN"/>
                    </w:rPr>
                    <w:t>0.0517</w:t>
                  </w:r>
                </w:p>
              </w:tc>
            </w:tr>
          </w:tbl>
          <w:p w14:paraId="17486AA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1"/>
                <w:szCs w:val="21"/>
                <w:highlight w:val="none"/>
                <w:lang w:val="en-US" w:eastAsia="zh-CN"/>
              </w:rPr>
            </w:pPr>
            <w:r>
              <w:rPr>
                <w:rFonts w:hint="eastAsia"/>
                <w:sz w:val="21"/>
                <w:szCs w:val="21"/>
                <w:highlight w:val="none"/>
                <w:lang w:val="en-US" w:eastAsia="zh-CN"/>
              </w:rPr>
              <w:t>注：医用酒精（乙醇含量75%）、84消毒液（次氯酸钠含量5.5%~6.5%）最大存储量按原料最大暂存量计；医疗废物最大存储量按每日产生量计；</w:t>
            </w:r>
          </w:p>
          <w:p w14:paraId="726F6C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highlight w:val="none"/>
                <w:lang w:val="en-US" w:eastAsia="zh-CN"/>
              </w:rPr>
            </w:pPr>
            <w:r>
              <w:rPr>
                <w:rFonts w:hint="eastAsia"/>
                <w:sz w:val="24"/>
                <w:szCs w:val="24"/>
                <w:highlight w:val="none"/>
                <w:lang w:val="en-US" w:eastAsia="zh-CN"/>
              </w:rPr>
              <w:t>本项目使用到的危险物质的最大量对照《建设项目环境风险评价技术导则》（HJ 169-2018）附录B“各风险物质对应的临界存储量”以及附录C“危险物质数量与临界量Q”的计算方法，计算出来的Q值小于1，环境风险仅简单分析。</w:t>
            </w:r>
          </w:p>
          <w:p w14:paraId="1B1A5F32">
            <w:pPr>
              <w:numPr>
                <w:ilvl w:val="0"/>
                <w:numId w:val="0"/>
              </w:numPr>
              <w:spacing w:line="480" w:lineRule="exact"/>
              <w:ind w:firstLine="480" w:firstLineChars="200"/>
              <w:jc w:val="left"/>
              <w:rPr>
                <w:rFonts w:hint="eastAsia" w:hAnsi="宋体"/>
                <w:color w:val="000000" w:themeColor="text1"/>
                <w:lang w:val="en-US" w:eastAsia="zh-CN"/>
                <w14:textFill>
                  <w14:solidFill>
                    <w14:schemeClr w14:val="tx1"/>
                  </w14:solidFill>
                </w14:textFill>
              </w:rPr>
            </w:pPr>
            <w:r>
              <w:rPr>
                <w:rFonts w:hint="eastAsia" w:ascii="Times New Roman" w:hAnsi="宋体" w:eastAsia="宋体" w:cs="Times New Roman"/>
                <w:color w:val="000000" w:themeColor="text1"/>
                <w:kern w:val="2"/>
                <w:sz w:val="24"/>
                <w:szCs w:val="24"/>
                <w:lang w:val="en-US" w:eastAsia="zh-CN" w:bidi="ar-SA"/>
                <w14:textFill>
                  <w14:solidFill>
                    <w14:schemeClr w14:val="tx1"/>
                  </w14:solidFill>
                </w14:textFill>
              </w:rPr>
              <w:t>1）</w:t>
            </w:r>
            <w:r>
              <w:rPr>
                <w:rFonts w:hint="eastAsia" w:hAnsi="宋体" w:cs="Times New Roman"/>
                <w:color w:val="000000" w:themeColor="text1"/>
                <w:kern w:val="2"/>
                <w:sz w:val="24"/>
                <w:szCs w:val="24"/>
                <w:lang w:val="en-US" w:eastAsia="zh-CN" w:bidi="ar-SA"/>
                <w14:textFill>
                  <w14:solidFill>
                    <w14:schemeClr w14:val="tx1"/>
                  </w14:solidFill>
                </w14:textFill>
              </w:rPr>
              <w:t>危险化学品贮存、使用及泄漏</w:t>
            </w:r>
            <w:r>
              <w:rPr>
                <w:rFonts w:hint="eastAsia" w:hAnsi="宋体"/>
                <w:color w:val="000000" w:themeColor="text1"/>
                <w:lang w:val="en-US" w:eastAsia="zh-CN"/>
                <w14:textFill>
                  <w14:solidFill>
                    <w14:schemeClr w14:val="tx1"/>
                  </w14:solidFill>
                </w14:textFill>
              </w:rPr>
              <w:t>风险分析</w:t>
            </w:r>
          </w:p>
          <w:p w14:paraId="6363EDE2">
            <w:pPr>
              <w:numPr>
                <w:ilvl w:val="0"/>
                <w:numId w:val="0"/>
              </w:numPr>
              <w:spacing w:line="480" w:lineRule="exact"/>
              <w:ind w:firstLine="480" w:firstLineChars="200"/>
              <w:jc w:val="left"/>
              <w:rPr>
                <w:rFonts w:hint="default" w:ascii="Times New Roman" w:hAnsi="宋体" w:eastAsia="宋体" w:cs="Times New Roman"/>
                <w:color w:val="000000" w:themeColor="text1"/>
                <w:kern w:val="2"/>
                <w:sz w:val="24"/>
                <w:szCs w:val="24"/>
                <w:lang w:val="en-US" w:eastAsia="zh-CN" w:bidi="ar-SA"/>
                <w14:textFill>
                  <w14:solidFill>
                    <w14:schemeClr w14:val="tx1"/>
                  </w14:solidFill>
                </w14:textFill>
              </w:rPr>
            </w:pPr>
            <w:r>
              <w:rPr>
                <w:rFonts w:hint="eastAsia" w:hAnsi="宋体" w:cs="Times New Roman"/>
                <w:color w:val="000000" w:themeColor="text1"/>
                <w:kern w:val="2"/>
                <w:sz w:val="24"/>
                <w:szCs w:val="24"/>
                <w:lang w:val="en-US" w:eastAsia="zh-CN" w:bidi="ar-SA"/>
                <w14:textFill>
                  <w14:solidFill>
                    <w14:schemeClr w14:val="tx1"/>
                  </w14:solidFill>
                </w14:textFill>
              </w:rPr>
              <w:t>乙醇（医用酒精）属于易燃物质，若遇明火可能引发火灾爆炸事故，火灾燃烧废气会造成大气污染，消防废水进入周边地表径流造成地表水污染。</w:t>
            </w:r>
            <w:r>
              <w:rPr>
                <w:rFonts w:hint="eastAsia"/>
                <w:color w:val="auto"/>
                <w:lang w:val="en-US" w:eastAsia="zh-CN"/>
              </w:rPr>
              <w:t>次氯酸钠（</w:t>
            </w:r>
            <w:r>
              <w:rPr>
                <w:rFonts w:hint="default"/>
                <w:color w:val="auto"/>
                <w:lang w:val="en-US" w:eastAsia="zh-CN"/>
              </w:rPr>
              <w:t>84</w:t>
            </w:r>
            <w:r>
              <w:rPr>
                <w:rFonts w:hint="eastAsia"/>
                <w:color w:val="auto"/>
                <w:lang w:val="en-US" w:eastAsia="zh-CN"/>
              </w:rPr>
              <w:t>消毒液）一定有腐蚀性以及刺激性，直接与皮肤接触会引起皮疹，脱皮，皮肤过敏等，所以使用必须佩戴手套。另外，</w:t>
            </w:r>
            <w:r>
              <w:rPr>
                <w:rFonts w:hint="default"/>
                <w:color w:val="auto"/>
                <w:lang w:val="en-US" w:eastAsia="zh-CN"/>
              </w:rPr>
              <w:t>84</w:t>
            </w:r>
            <w:r>
              <w:rPr>
                <w:rFonts w:hint="eastAsia"/>
                <w:color w:val="auto"/>
                <w:lang w:val="en-US" w:eastAsia="zh-CN"/>
              </w:rPr>
              <w:t>消毒液的刺激性比较强，容易引起呛咳，使用</w:t>
            </w:r>
            <w:r>
              <w:rPr>
                <w:rFonts w:hint="default"/>
                <w:color w:val="auto"/>
                <w:lang w:val="en-US" w:eastAsia="zh-CN"/>
              </w:rPr>
              <w:t>84</w:t>
            </w:r>
            <w:r>
              <w:rPr>
                <w:rFonts w:hint="eastAsia"/>
                <w:color w:val="auto"/>
                <w:lang w:val="en-US" w:eastAsia="zh-CN"/>
              </w:rPr>
              <w:t>消毒液的时候需要佩戴口罩。</w:t>
            </w:r>
            <w:r>
              <w:rPr>
                <w:rFonts w:hint="eastAsia" w:hAnsi="宋体" w:cs="Times New Roman"/>
                <w:color w:val="000000" w:themeColor="text1"/>
                <w:kern w:val="2"/>
                <w:sz w:val="24"/>
                <w:szCs w:val="24"/>
                <w:lang w:val="en-US" w:eastAsia="zh-CN" w:bidi="ar-SA"/>
                <w14:textFill>
                  <w14:solidFill>
                    <w14:schemeClr w14:val="tx1"/>
                  </w14:solidFill>
                </w14:textFill>
              </w:rPr>
              <w:t>为预防和减少安全事故，院区应当建立健全安全管理制度，如“岗位安全责任制度”等规章制度。由于危险化学品均在项目中心楼内，项目针对易燃物质制定严格的安全操作管理规定，最大限度地杜绝危险化学品瓶罐破裂泄漏现象的发生，不会对项目外环境带来显著不利影响。</w:t>
            </w:r>
          </w:p>
          <w:p w14:paraId="04AB4B57">
            <w:pPr>
              <w:numPr>
                <w:ilvl w:val="0"/>
                <w:numId w:val="0"/>
              </w:numPr>
              <w:spacing w:line="480" w:lineRule="exact"/>
              <w:ind w:firstLine="480" w:firstLineChars="200"/>
              <w:jc w:val="left"/>
              <w:rPr>
                <w:rFonts w:hint="eastAsia" w:ascii="Times New Roman" w:hAnsi="宋体"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宋体" w:eastAsia="宋体" w:cs="Times New Roman"/>
                <w:color w:val="000000" w:themeColor="text1"/>
                <w:kern w:val="2"/>
                <w:sz w:val="24"/>
                <w:szCs w:val="24"/>
                <w:lang w:val="en-US" w:eastAsia="zh-CN" w:bidi="ar-SA"/>
                <w14:textFill>
                  <w14:solidFill>
                    <w14:schemeClr w14:val="tx1"/>
                  </w14:solidFill>
                </w14:textFill>
              </w:rPr>
              <w:t>2）医疗废物在收集、贮存、运送过程中的风险分析</w:t>
            </w:r>
          </w:p>
          <w:p w14:paraId="504648F8">
            <w:pPr>
              <w:spacing w:line="480" w:lineRule="exact"/>
              <w:ind w:firstLine="480" w:firstLineChars="200"/>
              <w:jc w:val="left"/>
              <w:rPr>
                <w:rFonts w:hint="eastAsia" w:hAnsi="宋体"/>
                <w:b w:val="0"/>
                <w:bCs w:val="0"/>
                <w:color w:val="000000" w:themeColor="text1"/>
                <w14:textFill>
                  <w14:solidFill>
                    <w14:schemeClr w14:val="tx1"/>
                  </w14:solidFill>
                </w14:textFill>
              </w:rPr>
            </w:pPr>
            <w:r>
              <w:rPr>
                <w:rFonts w:hint="eastAsia" w:hAnsi="宋体"/>
                <w:b w:val="0"/>
                <w:bCs w:val="0"/>
                <w:color w:val="000000" w:themeColor="text1"/>
                <w14:textFill>
                  <w14:solidFill>
                    <w14:schemeClr w14:val="tx1"/>
                  </w14:solidFill>
                </w14:textFill>
              </w:rPr>
              <w:t>医疗废物分类收集、预处理等过程中被医疗废物刺伤、擦伤时细菌侵入皮肤；运送、暂时贮存过程发生流失、泄漏、扩散和意外事故时，当此类事故发生时，其最大风险是废物中所夹带的各类病原体或病菌直接对接触人群的传染，或者通过生物(蚊虫等昆虫)、水体、大气等媒介间接导致人群的病菌感染，甚者导致人群大规模急性流行病的爆发。其风险后果具有不可预见性和一定的严重性。建设单位应严格规范医疗废物的收集、贮存、运输程序，确保本项目产生的医疗废物得到安全有效处置，使其风险减少到最低程度。</w:t>
            </w:r>
          </w:p>
          <w:p w14:paraId="1D410E5A">
            <w:pPr>
              <w:spacing w:line="480" w:lineRule="exact"/>
              <w:ind w:firstLine="482" w:firstLineChars="200"/>
              <w:jc w:val="left"/>
              <w:rPr>
                <w:rFonts w:hAnsi="宋体"/>
                <w:b/>
                <w:bCs/>
                <w:color w:val="000000" w:themeColor="text1"/>
                <w14:textFill>
                  <w14:solidFill>
                    <w14:schemeClr w14:val="tx1"/>
                  </w14:solidFill>
                </w14:textFill>
              </w:rPr>
            </w:pPr>
            <w:r>
              <w:rPr>
                <w:rFonts w:hint="eastAsia" w:hAnsi="宋体"/>
                <w:b/>
                <w:bCs/>
                <w:color w:val="000000" w:themeColor="text1"/>
                <w14:textFill>
                  <w14:solidFill>
                    <w14:schemeClr w14:val="tx1"/>
                  </w14:solidFill>
                </w14:textFill>
              </w:rPr>
              <w:t>（</w:t>
            </w:r>
            <w:r>
              <w:rPr>
                <w:rFonts w:hint="eastAsia" w:hAnsi="宋体"/>
                <w:b/>
                <w:bCs/>
                <w:color w:val="000000" w:themeColor="text1"/>
                <w:lang w:val="en-US" w:eastAsia="zh-CN"/>
                <w14:textFill>
                  <w14:solidFill>
                    <w14:schemeClr w14:val="tx1"/>
                  </w14:solidFill>
                </w14:textFill>
              </w:rPr>
              <w:t>2</w:t>
            </w:r>
            <w:r>
              <w:rPr>
                <w:rFonts w:hint="eastAsia" w:hAnsi="宋体"/>
                <w:b/>
                <w:bCs/>
                <w:color w:val="000000" w:themeColor="text1"/>
                <w14:textFill>
                  <w14:solidFill>
                    <w14:schemeClr w14:val="tx1"/>
                  </w14:solidFill>
                </w14:textFill>
              </w:rPr>
              <w:t>）环境风险防范措施</w:t>
            </w:r>
          </w:p>
          <w:p w14:paraId="2FDDDC34">
            <w:pPr>
              <w:spacing w:line="480" w:lineRule="exact"/>
              <w:ind w:firstLine="480" w:firstLineChars="200"/>
              <w:jc w:val="left"/>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1）</w:t>
            </w:r>
            <w:r>
              <w:rPr>
                <w:rFonts w:hint="eastAsia" w:hAnsi="宋体" w:cs="Times New Roman"/>
                <w:color w:val="000000" w:themeColor="text1"/>
                <w:kern w:val="2"/>
                <w:sz w:val="24"/>
                <w:szCs w:val="24"/>
                <w:lang w:val="en-US" w:eastAsia="zh-CN" w:bidi="ar-SA"/>
                <w14:textFill>
                  <w14:solidFill>
                    <w14:schemeClr w14:val="tx1"/>
                  </w14:solidFill>
                </w14:textFill>
              </w:rPr>
              <w:t>危险化学品</w:t>
            </w:r>
            <w:r>
              <w:rPr>
                <w:rFonts w:hint="eastAsia"/>
                <w:color w:val="000000" w:themeColor="text1"/>
                <w:lang w:val="en-US" w:eastAsia="zh-CN"/>
                <w14:textFill>
                  <w14:solidFill>
                    <w14:schemeClr w14:val="tx1"/>
                  </w14:solidFill>
                </w14:textFill>
              </w:rPr>
              <w:t>贮存、使用中风险防范措施</w:t>
            </w:r>
          </w:p>
          <w:p w14:paraId="632A0531">
            <w:pPr>
              <w:spacing w:line="480" w:lineRule="exact"/>
              <w:ind w:firstLine="480" w:firstLineChars="20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①对于危险化学品的购买、储存、保管、使用等需按照《危险化学品安全管理条例》规定管理。要求一般药品和毒、麻药品分开储存，专人负责药品收发、验库、使用登记、报废等工作，医院建立药品和药剂的管理办法，只要严格按照管理办法执行，其危险化学品不会对周围环境和人群健康造成损害。医用药品设专门的药品存放库，不会对医疗环境产生重大影响。</w:t>
            </w:r>
          </w:p>
          <w:p w14:paraId="46D20D68">
            <w:pPr>
              <w:spacing w:line="480" w:lineRule="exact"/>
              <w:ind w:firstLine="480" w:firstLineChars="20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②加强对操作人员的环境安全宣传教育，严格按操作规程操作，杜绝</w:t>
            </w:r>
            <w:r>
              <w:rPr>
                <w:rFonts w:hint="eastAsia" w:hAnsi="宋体" w:cs="Times New Roman"/>
                <w:color w:val="000000" w:themeColor="text1"/>
                <w:kern w:val="2"/>
                <w:sz w:val="24"/>
                <w:szCs w:val="24"/>
                <w:lang w:val="en-US" w:eastAsia="zh-CN" w:bidi="ar-SA"/>
                <w14:textFill>
                  <w14:solidFill>
                    <w14:schemeClr w14:val="tx1"/>
                  </w14:solidFill>
                </w14:textFill>
              </w:rPr>
              <w:t>危险化学品</w:t>
            </w:r>
            <w:r>
              <w:rPr>
                <w:rFonts w:hint="eastAsia"/>
                <w:color w:val="000000" w:themeColor="text1"/>
                <w:lang w:val="en-US" w:eastAsia="zh-CN"/>
                <w14:textFill>
                  <w14:solidFill>
                    <w14:schemeClr w14:val="tx1"/>
                  </w14:solidFill>
                </w14:textFill>
              </w:rPr>
              <w:t>罐破裂现象的发生，不使用</w:t>
            </w:r>
            <w:r>
              <w:rPr>
                <w:rFonts w:hint="eastAsia" w:hAnsi="宋体" w:cs="Times New Roman"/>
                <w:color w:val="000000" w:themeColor="text1"/>
                <w:kern w:val="2"/>
                <w:sz w:val="24"/>
                <w:szCs w:val="24"/>
                <w:lang w:val="en-US" w:eastAsia="zh-CN" w:bidi="ar-SA"/>
                <w14:textFill>
                  <w14:solidFill>
                    <w14:schemeClr w14:val="tx1"/>
                  </w14:solidFill>
                </w14:textFill>
              </w:rPr>
              <w:t>危险化学品</w:t>
            </w:r>
            <w:r>
              <w:rPr>
                <w:rFonts w:hint="eastAsia"/>
                <w:color w:val="000000" w:themeColor="text1"/>
                <w:lang w:val="en-US" w:eastAsia="zh-CN"/>
                <w14:textFill>
                  <w14:solidFill>
                    <w14:schemeClr w14:val="tx1"/>
                  </w14:solidFill>
                </w14:textFill>
              </w:rPr>
              <w:t>时要及时将瓶罐口封闭。</w:t>
            </w:r>
          </w:p>
          <w:p w14:paraId="6D8CA9DC">
            <w:pPr>
              <w:spacing w:line="480" w:lineRule="exact"/>
              <w:ind w:firstLine="480" w:firstLineChars="20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③存在</w:t>
            </w:r>
            <w:r>
              <w:rPr>
                <w:rFonts w:hint="eastAsia" w:hAnsi="宋体" w:cs="Times New Roman"/>
                <w:color w:val="000000" w:themeColor="text1"/>
                <w:kern w:val="2"/>
                <w:sz w:val="24"/>
                <w:szCs w:val="24"/>
                <w:lang w:val="en-US" w:eastAsia="zh-CN" w:bidi="ar-SA"/>
                <w14:textFill>
                  <w14:solidFill>
                    <w14:schemeClr w14:val="tx1"/>
                  </w14:solidFill>
                </w14:textFill>
              </w:rPr>
              <w:t>危险化学品</w:t>
            </w:r>
            <w:r>
              <w:rPr>
                <w:rFonts w:hint="eastAsia"/>
                <w:color w:val="000000" w:themeColor="text1"/>
                <w:lang w:val="en-US" w:eastAsia="zh-CN"/>
                <w14:textFill>
                  <w14:solidFill>
                    <w14:schemeClr w14:val="tx1"/>
                  </w14:solidFill>
                </w14:textFill>
              </w:rPr>
              <w:t>的科室应远离明火，最大限度地杜绝火灾爆炸现象的发生。</w:t>
            </w:r>
          </w:p>
          <w:p w14:paraId="7FEE4075">
            <w:pPr>
              <w:spacing w:line="480" w:lineRule="exact"/>
              <w:ind w:firstLine="480" w:firstLineChars="20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④结合</w:t>
            </w:r>
            <w:r>
              <w:rPr>
                <w:rFonts w:hint="eastAsia" w:hAnsi="宋体" w:cs="Times New Roman"/>
                <w:color w:val="000000" w:themeColor="text1"/>
                <w:kern w:val="2"/>
                <w:sz w:val="24"/>
                <w:szCs w:val="24"/>
                <w:lang w:val="en-US" w:eastAsia="zh-CN" w:bidi="ar-SA"/>
                <w14:textFill>
                  <w14:solidFill>
                    <w14:schemeClr w14:val="tx1"/>
                  </w14:solidFill>
                </w14:textFill>
              </w:rPr>
              <w:t>危险化学品</w:t>
            </w:r>
            <w:r>
              <w:rPr>
                <w:rFonts w:hint="eastAsia"/>
                <w:color w:val="000000" w:themeColor="text1"/>
                <w:lang w:val="en-US" w:eastAsia="zh-CN"/>
                <w14:textFill>
                  <w14:solidFill>
                    <w14:schemeClr w14:val="tx1"/>
                  </w14:solidFill>
                </w14:textFill>
              </w:rPr>
              <w:t>的理化性质，严格控制存在</w:t>
            </w:r>
            <w:r>
              <w:rPr>
                <w:rFonts w:hint="eastAsia" w:hAnsi="宋体" w:cs="Times New Roman"/>
                <w:color w:val="000000" w:themeColor="text1"/>
                <w:kern w:val="2"/>
                <w:sz w:val="24"/>
                <w:szCs w:val="24"/>
                <w:lang w:val="en-US" w:eastAsia="zh-CN" w:bidi="ar-SA"/>
                <w14:textFill>
                  <w14:solidFill>
                    <w14:schemeClr w14:val="tx1"/>
                  </w14:solidFill>
                </w14:textFill>
              </w:rPr>
              <w:t>危险化学品</w:t>
            </w:r>
            <w:r>
              <w:rPr>
                <w:rFonts w:hint="eastAsia"/>
                <w:color w:val="000000" w:themeColor="text1"/>
                <w:lang w:val="en-US" w:eastAsia="zh-CN"/>
                <w14:textFill>
                  <w14:solidFill>
                    <w14:schemeClr w14:val="tx1"/>
                  </w14:solidFill>
                </w14:textFill>
              </w:rPr>
              <w:t>的科室的室内温度，当室内温度较高时，应尽量减少使用或不用易挥发的</w:t>
            </w:r>
            <w:r>
              <w:rPr>
                <w:rFonts w:hint="eastAsia" w:hAnsi="宋体" w:cs="Times New Roman"/>
                <w:color w:val="000000" w:themeColor="text1"/>
                <w:kern w:val="2"/>
                <w:sz w:val="24"/>
                <w:szCs w:val="24"/>
                <w:lang w:val="en-US" w:eastAsia="zh-CN" w:bidi="ar-SA"/>
                <w14:textFill>
                  <w14:solidFill>
                    <w14:schemeClr w14:val="tx1"/>
                  </w14:solidFill>
                </w14:textFill>
              </w:rPr>
              <w:t>危险化学品</w:t>
            </w:r>
            <w:r>
              <w:rPr>
                <w:rFonts w:hint="eastAsia"/>
                <w:color w:val="000000" w:themeColor="text1"/>
                <w:lang w:val="en-US" w:eastAsia="zh-CN"/>
                <w14:textFill>
                  <w14:solidFill>
                    <w14:schemeClr w14:val="tx1"/>
                  </w14:solidFill>
                </w14:textFill>
              </w:rPr>
              <w:t>。</w:t>
            </w:r>
          </w:p>
          <w:p w14:paraId="3BC88457">
            <w:pPr>
              <w:spacing w:line="480" w:lineRule="exact"/>
              <w:ind w:firstLine="480" w:firstLineChars="20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⑤易燃易爆品存放地点严禁烟火，分类存放，经常检查，防止因变质、分解造成自燃和爆炸事故。受阳光照射容易引爆的危险品，要存放在阴凉地点；易燃易爆品搬运过程要轻拿轻放，防止振动、撞击、重压、倾倒和摩擦。物料存放场所应阴凉、通风、干燥，不得与发生反应的物品混放混运。</w:t>
            </w:r>
          </w:p>
          <w:p w14:paraId="3E122764">
            <w:pPr>
              <w:spacing w:line="480" w:lineRule="exact"/>
              <w:ind w:firstLine="480" w:firstLineChars="200"/>
              <w:jc w:val="left"/>
              <w:rPr>
                <w:rFonts w:hAnsi="宋体"/>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hAnsi="宋体"/>
                <w:color w:val="000000" w:themeColor="text1"/>
                <w:lang w:val="en-US" w:eastAsia="zh-CN"/>
                <w14:textFill>
                  <w14:solidFill>
                    <w14:schemeClr w14:val="tx1"/>
                  </w14:solidFill>
                </w14:textFill>
              </w:rPr>
              <w:t>医疗</w:t>
            </w:r>
            <w:r>
              <w:rPr>
                <w:rFonts w:hint="eastAsia" w:hAnsi="宋体"/>
                <w:color w:val="000000" w:themeColor="text1"/>
                <w14:textFill>
                  <w14:solidFill>
                    <w14:schemeClr w14:val="tx1"/>
                  </w14:solidFill>
                </w14:textFill>
              </w:rPr>
              <w:t>废物的</w:t>
            </w:r>
            <w:r>
              <w:rPr>
                <w:color w:val="000000" w:themeColor="text1"/>
                <w14:textFill>
                  <w14:solidFill>
                    <w14:schemeClr w14:val="tx1"/>
                  </w14:solidFill>
                </w14:textFill>
              </w:rPr>
              <w:t>风险防范</w:t>
            </w:r>
            <w:r>
              <w:rPr>
                <w:rFonts w:hint="eastAsia"/>
                <w:color w:val="000000" w:themeColor="text1"/>
                <w14:textFill>
                  <w14:solidFill>
                    <w14:schemeClr w14:val="tx1"/>
                  </w14:solidFill>
                </w14:textFill>
              </w:rPr>
              <w:t>措施</w:t>
            </w:r>
          </w:p>
          <w:p w14:paraId="4EA35772">
            <w:pPr>
              <w:spacing w:line="480" w:lineRule="exact"/>
              <w:ind w:firstLine="480" w:firstLineChars="200"/>
              <w:rPr>
                <w:rFonts w:hint="eastAsia"/>
                <w:color w:val="auto"/>
                <w:lang w:val="en-US" w:eastAsia="zh-CN"/>
              </w:rPr>
            </w:pPr>
            <w:r>
              <w:rPr>
                <w:rFonts w:hint="eastAsia"/>
                <w:color w:val="auto"/>
                <w:lang w:val="en-US" w:eastAsia="zh-CN"/>
              </w:rPr>
              <w:t>为把医院危险废物的风险事故降低到最低限度，建设项目医院必须严格遵照国家《医疗废物管理条例》、《危险废物贮存污染控制标准》（</w:t>
            </w:r>
            <w:r>
              <w:rPr>
                <w:rFonts w:hint="default"/>
                <w:color w:val="auto"/>
                <w:lang w:val="en-US" w:eastAsia="zh-CN"/>
              </w:rPr>
              <w:t>GB18597-2023</w:t>
            </w:r>
            <w:r>
              <w:rPr>
                <w:rFonts w:hint="eastAsia"/>
                <w:color w:val="auto"/>
                <w:lang w:val="en-US" w:eastAsia="zh-CN"/>
              </w:rPr>
              <w:t>）和其他相关法规的要求，对医疗废物收集、运送、贮存、处理处置过程统一监督管理。主要是严格落实好以下几方面的措施：</w:t>
            </w:r>
          </w:p>
          <w:p w14:paraId="434A60E2">
            <w:pPr>
              <w:spacing w:line="480" w:lineRule="exact"/>
              <w:ind w:firstLine="480" w:firstLineChars="200"/>
              <w:rPr>
                <w:rFonts w:hint="eastAsia"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①</w:t>
            </w:r>
            <w:r>
              <w:rPr>
                <w:rFonts w:hint="eastAsia"/>
                <w:color w:val="auto"/>
                <w:lang w:val="en-US" w:eastAsia="zh-CN"/>
              </w:rPr>
              <w:t>及时收集产生的医疗废物，并按照类别分置于防渗漏、防锐器穿透的专用包装物或者密闭的容器内。医疗废物专用包装物、容器，应当有明显的警示标识和警示说明；</w:t>
            </w:r>
            <w:r>
              <w:rPr>
                <w:rFonts w:hint="eastAsia" w:hAnsi="宋体"/>
                <w:color w:val="000000" w:themeColor="text1"/>
                <w14:textFill>
                  <w14:solidFill>
                    <w14:schemeClr w14:val="tx1"/>
                  </w14:solidFill>
                </w14:textFill>
              </w:rPr>
              <w:t>医疗废物在收集、贮存、运送过程中如果发生包装容器破损发生刺伤、擦伤人员时，受伤者待伤情处理后自行或者委托其他人上报专职人员，进行详细记录并根据伤口危害程度确定是否实施住院观察。</w:t>
            </w:r>
          </w:p>
          <w:p w14:paraId="3F74A4A2">
            <w:pPr>
              <w:spacing w:line="480" w:lineRule="exact"/>
              <w:ind w:firstLine="480" w:firstLineChars="200"/>
              <w:rPr>
                <w:rFonts w:hint="eastAsia" w:hAnsi="宋体"/>
                <w:color w:val="000000" w:themeColor="text1"/>
                <w14:textFill>
                  <w14:solidFill>
                    <w14:schemeClr w14:val="tx1"/>
                  </w14:solidFill>
                </w14:textFill>
              </w:rPr>
            </w:pPr>
            <w:r>
              <w:rPr>
                <w:rFonts w:hint="eastAsia" w:hAnsi="宋体"/>
                <w:color w:val="000000" w:themeColor="text1"/>
                <w:lang w:val="en-US" w:eastAsia="zh-CN"/>
                <w14:textFill>
                  <w14:solidFill>
                    <w14:schemeClr w14:val="tx1"/>
                  </w14:solidFill>
                </w14:textFill>
              </w:rPr>
              <w:t>②</w:t>
            </w:r>
            <w:r>
              <w:rPr>
                <w:rFonts w:hint="eastAsia"/>
                <w:color w:val="auto"/>
                <w:lang w:val="en-US" w:eastAsia="zh-CN"/>
              </w:rPr>
              <w:t>严格分类医疗废物，严禁将医疗废弃物夹带入一般生活垃圾进行处置；</w:t>
            </w:r>
            <w:r>
              <w:rPr>
                <w:rFonts w:hint="eastAsia" w:hAnsi="宋体"/>
                <w:color w:val="000000" w:themeColor="text1"/>
                <w:lang w:val="en-US" w:eastAsia="zh-CN"/>
                <w14:textFill>
                  <w14:solidFill>
                    <w14:schemeClr w14:val="tx1"/>
                  </w14:solidFill>
                </w14:textFill>
              </w:rPr>
              <w:t>一旦发生医疗废物散包时，立即</w:t>
            </w:r>
            <w:r>
              <w:rPr>
                <w:rFonts w:hint="eastAsia" w:hAnsi="宋体"/>
                <w:color w:val="000000" w:themeColor="text1"/>
                <w14:textFill>
                  <w14:solidFill>
                    <w14:schemeClr w14:val="tx1"/>
                  </w14:solidFill>
                </w14:textFill>
              </w:rPr>
              <w:t>确定流失、泄漏、扩散的医疗废物的类别、数量、发生时间、影响范围及严重程度；组织有关人员尽快按照应急方案，对发生医疗废物泄漏、扩散的现场进行处理；</w:t>
            </w:r>
          </w:p>
          <w:p w14:paraId="7EC70881">
            <w:pPr>
              <w:spacing w:line="480" w:lineRule="exact"/>
              <w:ind w:firstLine="480" w:firstLineChars="200"/>
              <w:rPr>
                <w:rFonts w:hint="eastAsia" w:hAnsi="宋体" w:eastAsia="宋体"/>
                <w:color w:val="000000" w:themeColor="text1"/>
                <w:lang w:val="en-US" w:eastAsia="zh-CN"/>
                <w14:textFill>
                  <w14:solidFill>
                    <w14:schemeClr w14:val="tx1"/>
                  </w14:solidFill>
                </w14:textFill>
              </w:rPr>
            </w:pPr>
            <w:r>
              <w:rPr>
                <w:rFonts w:hint="eastAsia" w:hAnsi="宋体"/>
                <w:color w:val="000000" w:themeColor="text1"/>
                <w:lang w:val="en-US" w:eastAsia="zh-CN"/>
                <w14:textFill>
                  <w14:solidFill>
                    <w14:schemeClr w14:val="tx1"/>
                  </w14:solidFill>
                </w14:textFill>
              </w:rPr>
              <w:t>③</w:t>
            </w:r>
            <w:r>
              <w:rPr>
                <w:rFonts w:hint="eastAsia" w:hAnsi="宋体" w:eastAsia="宋体"/>
                <w:color w:val="000000" w:themeColor="text1"/>
                <w:lang w:val="en-US" w:eastAsia="zh-CN"/>
                <w14:textFill>
                  <w14:solidFill>
                    <w14:schemeClr w14:val="tx1"/>
                  </w14:solidFill>
                </w14:textFill>
              </w:rPr>
              <w:t>采取适当的安全处置措施，对泄漏物及受污染的区域、物品进行消毒或者其他无害化处置，必要时封锁污染区域，</w:t>
            </w:r>
            <w:r>
              <w:rPr>
                <w:rFonts w:hint="eastAsia"/>
                <w:color w:val="auto"/>
                <w:lang w:val="en-US" w:eastAsia="zh-CN"/>
              </w:rPr>
              <w:t>为从事医疗废物收集、运送、贮存、处置等工作的人员和管理人员，配备必要的防护用品，定期进行健康检查，</w:t>
            </w:r>
            <w:r>
              <w:rPr>
                <w:rFonts w:hint="eastAsia" w:hAnsi="宋体" w:eastAsia="宋体"/>
                <w:color w:val="000000" w:themeColor="text1"/>
                <w:lang w:val="en-US" w:eastAsia="zh-CN"/>
                <w14:textFill>
                  <w14:solidFill>
                    <w14:schemeClr w14:val="tx1"/>
                  </w14:solidFill>
                </w14:textFill>
              </w:rPr>
              <w:t>尽可能减少对医务人员、其他现场人员及环境的影响，以防扩大污染；</w:t>
            </w:r>
          </w:p>
          <w:p w14:paraId="147B167F">
            <w:pPr>
              <w:spacing w:line="480" w:lineRule="exact"/>
              <w:ind w:firstLine="480" w:firstLineChars="200"/>
              <w:rPr>
                <w:rFonts w:hint="eastAsia" w:hAnsi="宋体" w:eastAsia="宋体"/>
                <w:color w:val="000000" w:themeColor="text1"/>
                <w:lang w:val="en-US" w:eastAsia="zh-CN"/>
                <w14:textFill>
                  <w14:solidFill>
                    <w14:schemeClr w14:val="tx1"/>
                  </w14:solidFill>
                </w14:textFill>
              </w:rPr>
            </w:pPr>
            <w:r>
              <w:rPr>
                <w:rFonts w:hint="eastAsia" w:hAnsi="宋体" w:eastAsia="宋体"/>
                <w:color w:val="000000" w:themeColor="text1"/>
                <w:lang w:val="en-US" w:eastAsia="zh-CN"/>
                <w14:textFill>
                  <w14:solidFill>
                    <w14:schemeClr w14:val="tx1"/>
                  </w14:solidFill>
                </w14:textFill>
              </w:rPr>
              <w:t>④对感染性废物污染区域进行消毒时，消毒工作从污染最轻区域向污染最严重区域进行，对可能被污染的使用过的工具也须进行消毒；</w:t>
            </w:r>
          </w:p>
          <w:p w14:paraId="02A2B715">
            <w:pPr>
              <w:spacing w:line="480" w:lineRule="exact"/>
              <w:ind w:firstLine="480" w:firstLineChars="200"/>
              <w:rPr>
                <w:rFonts w:hint="eastAsia" w:hAnsi="宋体" w:eastAsia="宋体"/>
                <w:color w:val="000000" w:themeColor="text1"/>
                <w:lang w:val="en-US" w:eastAsia="zh-CN"/>
                <w14:textFill>
                  <w14:solidFill>
                    <w14:schemeClr w14:val="tx1"/>
                  </w14:solidFill>
                </w14:textFill>
              </w:rPr>
            </w:pPr>
            <w:r>
              <w:rPr>
                <w:rFonts w:hint="eastAsia" w:hAnsi="宋体"/>
                <w:color w:val="000000" w:themeColor="text1"/>
                <w:lang w:val="en-US" w:eastAsia="zh-CN"/>
                <w14:textFill>
                  <w14:solidFill>
                    <w14:schemeClr w14:val="tx1"/>
                  </w14:solidFill>
                </w14:textFill>
              </w:rPr>
              <w:t>⑤</w:t>
            </w:r>
            <w:r>
              <w:rPr>
                <w:rFonts w:hint="eastAsia" w:hAnsi="宋体" w:eastAsia="宋体"/>
                <w:color w:val="000000" w:themeColor="text1"/>
                <w:lang w:val="en-US" w:eastAsia="zh-CN"/>
                <w14:textFill>
                  <w14:solidFill>
                    <w14:schemeClr w14:val="tx1"/>
                  </w14:solidFill>
                </w14:textFill>
              </w:rPr>
              <w:t>处理工作结束后，工作人员应当做好卫生安全防护后进行工作，医疗卫生机构应当对事件的起因进行调查，并采取有效的防范措施预防类似事件的发生</w:t>
            </w:r>
            <w:r>
              <w:rPr>
                <w:rFonts w:hint="eastAsia" w:hAnsi="宋体"/>
                <w:color w:val="000000" w:themeColor="text1"/>
                <w:lang w:val="en-US" w:eastAsia="zh-CN"/>
                <w14:textFill>
                  <w14:solidFill>
                    <w14:schemeClr w14:val="tx1"/>
                  </w14:solidFill>
                </w14:textFill>
              </w:rPr>
              <w:t>；定期</w:t>
            </w:r>
            <w:r>
              <w:rPr>
                <w:rFonts w:hint="eastAsia"/>
                <w:color w:val="auto"/>
                <w:lang w:val="en-US" w:eastAsia="zh-CN"/>
              </w:rPr>
              <w:t>对本单位从事医疗废物收集、运送、贮存、处置等工作的人员和管理人员，进行相关法律和专业技术、安全防护以及紧急处理等知识的培训，进行知识和技能考试考核，合格者持证上岗。</w:t>
            </w:r>
          </w:p>
          <w:p w14:paraId="183AC433">
            <w:pPr>
              <w:spacing w:line="480" w:lineRule="exact"/>
              <w:ind w:firstLine="480" w:firstLineChars="200"/>
              <w:rPr>
                <w:rFonts w:hint="default" w:hAnsi="宋体" w:eastAsia="宋体"/>
                <w:color w:val="000000" w:themeColor="text1"/>
                <w:lang w:val="en-US" w:eastAsia="zh-CN"/>
                <w14:textFill>
                  <w14:solidFill>
                    <w14:schemeClr w14:val="tx1"/>
                  </w14:solidFill>
                </w14:textFill>
              </w:rPr>
            </w:pPr>
            <w:r>
              <w:rPr>
                <w:rFonts w:hint="eastAsia" w:hAnsi="宋体"/>
                <w:color w:val="000000" w:themeColor="text1"/>
                <w:lang w:val="en-US" w:eastAsia="zh-CN"/>
                <w14:textFill>
                  <w14:solidFill>
                    <w14:schemeClr w14:val="tx1"/>
                  </w14:solidFill>
                </w14:textFill>
              </w:rPr>
              <w:t>⑥</w:t>
            </w:r>
            <w:r>
              <w:rPr>
                <w:rFonts w:hint="eastAsia"/>
                <w:color w:val="auto"/>
                <w:lang w:val="en-US" w:eastAsia="zh-CN"/>
              </w:rPr>
              <w:t>使用防渗漏、防遗撒的专用运送工具，按照确定的内部医疗废物运送时间、路线，将医疗废物收集、运送至暂时贮存地点。医疗废物的暂时贮存设施、设备应当定期消毒和清洁。</w:t>
            </w:r>
            <w:r>
              <w:rPr>
                <w:rFonts w:hint="eastAsia" w:hAnsi="宋体"/>
                <w:color w:val="000000" w:themeColor="text1"/>
                <w:lang w:val="en-US" w:eastAsia="zh-CN"/>
                <w14:textFill>
                  <w14:solidFill>
                    <w14:schemeClr w14:val="tx1"/>
                  </w14:solidFill>
                </w14:textFill>
              </w:rPr>
              <w:t>运送线路避开人口密集区域和交通拥堵道路，不得装载或混装其他货物和动植物；车辆行驶时应锁闭车厢门确保安全，不得丢失、遗撒和打开包装取出医疗废物等。</w:t>
            </w:r>
          </w:p>
          <w:p w14:paraId="00B4BD8C">
            <w:pPr>
              <w:autoSpaceDE w:val="0"/>
              <w:autoSpaceDN w:val="0"/>
              <w:adjustRightInd w:val="0"/>
              <w:spacing w:line="480" w:lineRule="exact"/>
              <w:ind w:firstLine="480" w:firstLineChars="200"/>
              <w:textAlignment w:val="baseline"/>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）火灾的风险防范</w:t>
            </w:r>
            <w:r>
              <w:rPr>
                <w:rFonts w:hint="eastAsia"/>
                <w:color w:val="000000" w:themeColor="text1"/>
                <w14:textFill>
                  <w14:solidFill>
                    <w14:schemeClr w14:val="tx1"/>
                  </w14:solidFill>
                </w14:textFill>
              </w:rPr>
              <w:t>措施</w:t>
            </w:r>
          </w:p>
          <w:p w14:paraId="14B103AC">
            <w:pPr>
              <w:spacing w:line="480" w:lineRule="exact"/>
              <w:ind w:firstLine="480" w:firstLineChars="200"/>
              <w:jc w:val="left"/>
              <w:rPr>
                <w:rFonts w:hAnsi="宋体"/>
                <w:bCs/>
                <w:color w:val="000000" w:themeColor="text1"/>
                <w14:textFill>
                  <w14:solidFill>
                    <w14:schemeClr w14:val="tx1"/>
                  </w14:solidFill>
                </w14:textFill>
              </w:rPr>
            </w:pPr>
            <w:r>
              <w:rPr>
                <w:rFonts w:hint="eastAsia" w:hAnsi="宋体"/>
                <w:color w:val="000000" w:themeColor="text1"/>
                <w14:textFill>
                  <w14:solidFill>
                    <w14:schemeClr w14:val="tx1"/>
                  </w14:solidFill>
                </w14:textFill>
              </w:rPr>
              <w:t>①根据火灾危险性等级和防火、防爆要求，建筑物的防火等级均应采用国家现行规范要求等级设计，满足建筑防火要求；凡禁火区均设置明显标志牌，各种可燃物料均储存在阴凉、通风处，远离火源，避免与强氧化剂接触，安全出口及安全疏散距离应符合《建筑设计防火规范》（</w:t>
            </w:r>
            <w:r>
              <w:rPr>
                <w:rFonts w:hAnsi="宋体"/>
                <w:color w:val="000000" w:themeColor="text1"/>
                <w14:textFill>
                  <w14:solidFill>
                    <w14:schemeClr w14:val="tx1"/>
                  </w14:solidFill>
                </w14:textFill>
              </w:rPr>
              <w:t>GB50016-2014</w:t>
            </w:r>
            <w:r>
              <w:rPr>
                <w:rFonts w:hint="eastAsia" w:hAnsi="宋体"/>
                <w:color w:val="000000" w:themeColor="text1"/>
                <w14:textFill>
                  <w14:solidFill>
                    <w14:schemeClr w14:val="tx1"/>
                  </w14:solidFill>
                </w14:textFill>
              </w:rPr>
              <w:t>）要求。</w:t>
            </w:r>
          </w:p>
          <w:p w14:paraId="7171053D">
            <w:pPr>
              <w:spacing w:line="480" w:lineRule="exact"/>
              <w:ind w:firstLine="480" w:firstLineChars="200"/>
              <w:jc w:val="left"/>
              <w:rPr>
                <w:rFonts w:hAnsi="宋体"/>
                <w:bCs/>
                <w:color w:val="000000" w:themeColor="text1"/>
                <w14:textFill>
                  <w14:solidFill>
                    <w14:schemeClr w14:val="tx1"/>
                  </w14:solidFill>
                </w14:textFill>
              </w:rPr>
            </w:pPr>
            <w:r>
              <w:rPr>
                <w:rFonts w:hint="eastAsia" w:hAnsi="宋体"/>
                <w:color w:val="000000" w:themeColor="text1"/>
                <w14:textFill>
                  <w14:solidFill>
                    <w14:schemeClr w14:val="tx1"/>
                  </w14:solidFill>
                </w14:textFill>
              </w:rPr>
              <w:t>②各楼层内设置干粉灭火器和泡沫灭火器。</w:t>
            </w:r>
          </w:p>
          <w:p w14:paraId="7AFF7CE0">
            <w:pPr>
              <w:spacing w:line="480" w:lineRule="exact"/>
              <w:ind w:firstLine="480" w:firstLineChars="200"/>
              <w:jc w:val="left"/>
              <w:rPr>
                <w:rFonts w:hAnsi="宋体"/>
                <w:bCs/>
                <w:color w:val="000000" w:themeColor="text1"/>
                <w14:textFill>
                  <w14:solidFill>
                    <w14:schemeClr w14:val="tx1"/>
                  </w14:solidFill>
                </w14:textFill>
              </w:rPr>
            </w:pPr>
            <w:r>
              <w:rPr>
                <w:rFonts w:hint="eastAsia" w:hAnsi="宋体"/>
                <w:color w:val="000000" w:themeColor="text1"/>
                <w14:textFill>
                  <w14:solidFill>
                    <w14:schemeClr w14:val="tx1"/>
                  </w14:solidFill>
                </w14:textFill>
              </w:rPr>
              <w:t>③建设独立的稳高压消防水管网，并在管道上按照规范要求配置消火栓。</w:t>
            </w:r>
          </w:p>
          <w:p w14:paraId="3B4DCA1F">
            <w:pPr>
              <w:spacing w:line="480" w:lineRule="exact"/>
              <w:ind w:firstLine="480" w:firstLineChars="200"/>
              <w:jc w:val="left"/>
              <w:rPr>
                <w:rFonts w:hint="eastAsia"/>
                <w:color w:val="000000" w:themeColor="text1"/>
                <w14:textFill>
                  <w14:solidFill>
                    <w14:schemeClr w14:val="tx1"/>
                  </w14:solidFill>
                </w14:textFill>
              </w:rPr>
            </w:pPr>
            <w:r>
              <w:rPr>
                <w:rFonts w:hint="eastAsia" w:hAnsi="宋体"/>
                <w:color w:val="000000" w:themeColor="text1"/>
                <w14:textFill>
                  <w14:solidFill>
                    <w14:schemeClr w14:val="tx1"/>
                  </w14:solidFill>
                </w14:textFill>
              </w:rPr>
              <w:t>④</w:t>
            </w:r>
            <w:r>
              <w:rPr>
                <w:rFonts w:hint="eastAsia"/>
                <w:color w:val="000000" w:themeColor="text1"/>
                <w14:textFill>
                  <w14:solidFill>
                    <w14:schemeClr w14:val="tx1"/>
                  </w14:solidFill>
                </w14:textFill>
              </w:rPr>
              <w:t>火灾报警系统：采用电话报警，专人负责，发生火灾时，报警至所有职工，</w:t>
            </w:r>
            <w:r>
              <w:rPr>
                <w:rFonts w:hint="eastAsia"/>
                <w:color w:val="000000" w:themeColor="text1"/>
                <w:lang w:val="en-US" w:eastAsia="zh-CN"/>
                <w14:textFill>
                  <w14:solidFill>
                    <w14:schemeClr w14:val="tx1"/>
                  </w14:solidFill>
                </w14:textFill>
              </w:rPr>
              <w:t>院区</w:t>
            </w:r>
            <w:r>
              <w:rPr>
                <w:rFonts w:hint="eastAsia"/>
                <w:color w:val="000000" w:themeColor="text1"/>
                <w14:textFill>
                  <w14:solidFill>
                    <w14:schemeClr w14:val="tx1"/>
                  </w14:solidFill>
                </w14:textFill>
              </w:rPr>
              <w:t>内设置感烟、感温探测器及手动报警按钮等。</w:t>
            </w:r>
          </w:p>
          <w:p w14:paraId="622D6774">
            <w:pPr>
              <w:spacing w:line="480" w:lineRule="exact"/>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）环境风险分析结论</w:t>
            </w:r>
          </w:p>
          <w:p w14:paraId="2FFEE2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按照《建设项目环境风险评价技术导则》（HJ169-2018）对于本项目可能造成环境风险的突发性事故</w:t>
            </w:r>
            <w:r>
              <w:rPr>
                <w:rFonts w:hint="eastAsia" w:cs="Times New Roman"/>
                <w:color w:val="auto"/>
                <w:sz w:val="24"/>
                <w:szCs w:val="24"/>
                <w:highlight w:val="none"/>
                <w:lang w:eastAsia="zh-CN"/>
              </w:rPr>
              <w:t>制定</w:t>
            </w:r>
            <w:r>
              <w:rPr>
                <w:rFonts w:hint="eastAsia" w:ascii="Times New Roman" w:hAnsi="Times New Roman" w:eastAsia="宋体" w:cs="Times New Roman"/>
                <w:color w:val="auto"/>
                <w:sz w:val="24"/>
                <w:szCs w:val="24"/>
                <w:highlight w:val="none"/>
                <w:lang w:eastAsia="zh-CN"/>
              </w:rPr>
              <w:t>应急预案</w:t>
            </w:r>
            <w:r>
              <w:rPr>
                <w:rFonts w:hint="eastAsia" w:cs="Times New Roman"/>
                <w:color w:val="auto"/>
                <w:sz w:val="24"/>
                <w:szCs w:val="24"/>
                <w:highlight w:val="none"/>
                <w:lang w:val="en-US" w:eastAsia="zh-CN"/>
              </w:rPr>
              <w:t>并备案</w:t>
            </w:r>
            <w:r>
              <w:rPr>
                <w:rFonts w:hint="eastAsia" w:ascii="Times New Roman" w:hAnsi="Times New Roman" w:eastAsia="宋体" w:cs="Times New Roman"/>
                <w:color w:val="auto"/>
                <w:sz w:val="24"/>
                <w:szCs w:val="24"/>
                <w:highlight w:val="none"/>
                <w:lang w:eastAsia="zh-CN"/>
              </w:rPr>
              <w:t>。突发环境事件应急预案编制要求如下：</w:t>
            </w:r>
          </w:p>
          <w:p w14:paraId="30B779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按照国家、地方和相关部门要求，提出企业突发环境事件应急预案编制或完善的原则要求，包括预案适用范围、环境事件分类与分级、组织机构与职责、监控和预警、应急响应、应急保障、善后处理、预案管理与演练等内容。</w:t>
            </w:r>
          </w:p>
          <w:p w14:paraId="529F2B41">
            <w:pPr>
              <w:spacing w:line="480" w:lineRule="exact"/>
              <w:ind w:firstLine="480" w:firstLineChars="200"/>
              <w:rPr>
                <w:rFonts w:hint="eastAsia"/>
                <w:b/>
                <w:bCs/>
                <w:color w:val="000000" w:themeColor="text1"/>
                <w14:textFill>
                  <w14:solidFill>
                    <w14:schemeClr w14:val="tx1"/>
                  </w14:solidFill>
                </w14:textFill>
              </w:rPr>
            </w:pPr>
            <w:r>
              <w:rPr>
                <w:rFonts w:hint="eastAsia" w:ascii="Times New Roman" w:hAnsi="Times New Roman" w:eastAsia="宋体" w:cs="Times New Roman"/>
                <w:color w:val="auto"/>
                <w:sz w:val="24"/>
                <w:szCs w:val="24"/>
                <w:highlight w:val="none"/>
                <w:lang w:eastAsia="zh-CN"/>
              </w:rPr>
              <w:t>2）明确企业、</w:t>
            </w:r>
            <w:r>
              <w:rPr>
                <w:rFonts w:hint="eastAsia" w:cs="Times New Roman"/>
                <w:color w:val="auto"/>
                <w:sz w:val="24"/>
                <w:szCs w:val="24"/>
                <w:highlight w:val="none"/>
                <w:lang w:val="en-US" w:eastAsia="zh-CN"/>
              </w:rPr>
              <w:t>霍山县</w:t>
            </w:r>
            <w:r>
              <w:rPr>
                <w:rFonts w:hint="eastAsia" w:ascii="Times New Roman" w:hAnsi="Times New Roman" w:eastAsia="宋体" w:cs="Times New Roman"/>
                <w:color w:val="auto"/>
                <w:sz w:val="24"/>
                <w:szCs w:val="24"/>
                <w:highlight w:val="none"/>
                <w:lang w:eastAsia="zh-CN"/>
              </w:rPr>
              <w:t>环境风险应急体系。企业突发环境事件应急预案应体现分级响应、区域联动的原则，与</w:t>
            </w:r>
            <w:r>
              <w:rPr>
                <w:rFonts w:hint="eastAsia" w:cs="Times New Roman"/>
                <w:color w:val="auto"/>
                <w:sz w:val="24"/>
                <w:szCs w:val="24"/>
                <w:highlight w:val="none"/>
                <w:lang w:val="en-US" w:eastAsia="zh-CN"/>
              </w:rPr>
              <w:t>区县应急预案</w:t>
            </w:r>
            <w:r>
              <w:rPr>
                <w:rFonts w:hint="eastAsia" w:ascii="Times New Roman" w:hAnsi="Times New Roman" w:eastAsia="宋体" w:cs="Times New Roman"/>
                <w:color w:val="auto"/>
                <w:sz w:val="24"/>
                <w:szCs w:val="24"/>
                <w:highlight w:val="none"/>
                <w:lang w:eastAsia="zh-CN"/>
              </w:rPr>
              <w:t>相衔接，并明确分级响应程序。</w:t>
            </w:r>
          </w:p>
          <w:p w14:paraId="6F254A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sz w:val="21"/>
                <w:szCs w:val="21"/>
                <w:highlight w:val="none"/>
              </w:rPr>
            </w:pP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48</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eastAsia"/>
                <w:b/>
                <w:bCs/>
                <w:sz w:val="21"/>
                <w:szCs w:val="21"/>
                <w:highlight w:val="none"/>
              </w:rPr>
              <w:t>项目环境风险简单分析内容表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973"/>
            </w:tblGrid>
            <w:tr w14:paraId="1716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pct"/>
                  <w:vAlign w:val="center"/>
                </w:tcPr>
                <w:p w14:paraId="4BADB350">
                  <w:pPr>
                    <w:pStyle w:val="75"/>
                    <w:widowControl w:val="0"/>
                    <w:bidi w:val="0"/>
                    <w:rPr>
                      <w:rFonts w:hint="default"/>
                      <w:b/>
                      <w:bCs/>
                      <w:color w:val="auto"/>
                      <w:highlight w:val="none"/>
                      <w:lang w:val="en-US" w:eastAsia="zh-CN" w:bidi="ar-SA"/>
                    </w:rPr>
                  </w:pPr>
                  <w:r>
                    <w:rPr>
                      <w:rFonts w:hint="default"/>
                      <w:b/>
                      <w:bCs/>
                      <w:color w:val="auto"/>
                      <w:highlight w:val="none"/>
                      <w:lang w:val="en-US" w:eastAsia="zh-CN" w:bidi="ar-SA"/>
                    </w:rPr>
                    <w:t>建设项目名称</w:t>
                  </w:r>
                </w:p>
              </w:tc>
              <w:tc>
                <w:tcPr>
                  <w:tcW w:w="4171" w:type="pct"/>
                  <w:vAlign w:val="center"/>
                </w:tcPr>
                <w:p w14:paraId="4C73D61F">
                  <w:pPr>
                    <w:pStyle w:val="75"/>
                    <w:widowControl w:val="0"/>
                    <w:bidi w:val="0"/>
                    <w:rPr>
                      <w:rFonts w:hint="default" w:ascii="Times New Roman" w:hAnsi="Times New Roman" w:eastAsia="宋体"/>
                      <w:color w:val="auto"/>
                      <w:highlight w:val="none"/>
                      <w:lang w:val="en-US" w:eastAsia="zh-CN" w:bidi="ar-SA"/>
                    </w:rPr>
                  </w:pPr>
                  <w:r>
                    <w:rPr>
                      <w:rFonts w:hint="default" w:ascii="Times New Roman" w:hAnsi="Times New Roman" w:eastAsia="宋体"/>
                      <w:color w:val="auto"/>
                      <w:highlight w:val="none"/>
                      <w:lang w:val="en-US" w:eastAsia="zh-CN" w:bidi="ar-SA"/>
                    </w:rPr>
                    <w:t>霍山县公共卫生应急综合能力提升项目</w:t>
                  </w:r>
                </w:p>
                <w:p w14:paraId="6A333B26">
                  <w:pPr>
                    <w:pStyle w:val="75"/>
                    <w:widowControl w:val="0"/>
                    <w:bidi w:val="0"/>
                    <w:rPr>
                      <w:rFonts w:hint="default" w:ascii="Times New Roman" w:hAnsi="Times New Roman" w:eastAsia="宋体"/>
                      <w:color w:val="auto"/>
                      <w:highlight w:val="none"/>
                      <w:lang w:val="en-US" w:eastAsia="zh-CN" w:bidi="ar-SA"/>
                    </w:rPr>
                  </w:pPr>
                  <w:r>
                    <w:rPr>
                      <w:rFonts w:hint="default" w:ascii="Times New Roman" w:hAnsi="Times New Roman" w:eastAsia="宋体"/>
                      <w:color w:val="auto"/>
                      <w:highlight w:val="none"/>
                      <w:lang w:val="en-US" w:eastAsia="zh-CN" w:bidi="ar-SA"/>
                    </w:rPr>
                    <w:t>（霍山县公共卫生应急作业中心建设工程）</w:t>
                  </w:r>
                </w:p>
              </w:tc>
            </w:tr>
            <w:tr w14:paraId="0EA6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pct"/>
                  <w:vAlign w:val="center"/>
                </w:tcPr>
                <w:p w14:paraId="348B4415">
                  <w:pPr>
                    <w:pStyle w:val="75"/>
                    <w:widowControl w:val="0"/>
                    <w:bidi w:val="0"/>
                    <w:rPr>
                      <w:rFonts w:hint="default"/>
                      <w:b/>
                      <w:bCs/>
                      <w:color w:val="auto"/>
                      <w:highlight w:val="none"/>
                      <w:lang w:val="en-US" w:eastAsia="zh-CN" w:bidi="ar-SA"/>
                    </w:rPr>
                  </w:pPr>
                  <w:r>
                    <w:rPr>
                      <w:rFonts w:hint="default"/>
                      <w:b/>
                      <w:bCs/>
                      <w:color w:val="auto"/>
                      <w:highlight w:val="none"/>
                      <w:lang w:val="en-US" w:eastAsia="zh-CN" w:bidi="ar-SA"/>
                    </w:rPr>
                    <w:t>建设地点</w:t>
                  </w:r>
                </w:p>
              </w:tc>
              <w:tc>
                <w:tcPr>
                  <w:tcW w:w="4171" w:type="pct"/>
                  <w:vAlign w:val="center"/>
                </w:tcPr>
                <w:p w14:paraId="5128B52B">
                  <w:pPr>
                    <w:pStyle w:val="75"/>
                    <w:widowControl w:val="0"/>
                    <w:bidi w:val="0"/>
                    <w:rPr>
                      <w:rFonts w:hint="default"/>
                      <w:highlight w:val="none"/>
                      <w:lang w:val="en-US" w:eastAsia="zh-CN" w:bidi="ar-SA"/>
                    </w:rPr>
                  </w:pPr>
                  <w:r>
                    <w:rPr>
                      <w:rFonts w:hint="default"/>
                      <w:highlight w:val="none"/>
                      <w:lang w:val="en-US" w:eastAsia="zh-CN" w:bidi="ar-SA"/>
                    </w:rPr>
                    <w:t>霍山县衡山镇迎驾厂社区迎驾大道以北、苗圃小区以南围合地块</w:t>
                  </w:r>
                </w:p>
              </w:tc>
            </w:tr>
            <w:tr w14:paraId="706E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pct"/>
                  <w:vAlign w:val="center"/>
                </w:tcPr>
                <w:p w14:paraId="1E3E79FA">
                  <w:pPr>
                    <w:pStyle w:val="75"/>
                    <w:widowControl w:val="0"/>
                    <w:bidi w:val="0"/>
                    <w:rPr>
                      <w:rFonts w:hint="default"/>
                      <w:b/>
                      <w:bCs/>
                      <w:color w:val="auto"/>
                      <w:highlight w:val="none"/>
                      <w:lang w:val="en-US" w:eastAsia="zh-CN" w:bidi="ar-SA"/>
                    </w:rPr>
                  </w:pPr>
                  <w:r>
                    <w:rPr>
                      <w:rFonts w:hint="default"/>
                      <w:b/>
                      <w:bCs/>
                      <w:color w:val="auto"/>
                      <w:highlight w:val="none"/>
                      <w:lang w:val="en-US" w:eastAsia="zh-CN" w:bidi="ar-SA"/>
                    </w:rPr>
                    <w:t>地理坐标</w:t>
                  </w:r>
                </w:p>
              </w:tc>
              <w:tc>
                <w:tcPr>
                  <w:tcW w:w="4171" w:type="pct"/>
                  <w:vAlign w:val="center"/>
                </w:tcPr>
                <w:p w14:paraId="78FAA7B4">
                  <w:pPr>
                    <w:pStyle w:val="75"/>
                    <w:widowControl w:val="0"/>
                    <w:bidi w:val="0"/>
                    <w:rPr>
                      <w:rFonts w:hint="default"/>
                      <w:highlight w:val="none"/>
                      <w:lang w:val="en-US" w:eastAsia="zh-CN" w:bidi="ar-SA"/>
                    </w:rPr>
                  </w:pPr>
                  <w:r>
                    <w:rPr>
                      <w:rFonts w:hint="default"/>
                      <w:highlight w:val="none"/>
                      <w:lang w:val="en-US" w:eastAsia="zh-CN" w:bidi="ar-SA"/>
                    </w:rPr>
                    <w:t>东经：116度14分59.285秒，北纬：31度23分44.519秒</w:t>
                  </w:r>
                </w:p>
              </w:tc>
            </w:tr>
            <w:tr w14:paraId="5D59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pct"/>
                  <w:vAlign w:val="center"/>
                </w:tcPr>
                <w:p w14:paraId="46DBE9FC">
                  <w:pPr>
                    <w:pStyle w:val="75"/>
                    <w:widowControl w:val="0"/>
                    <w:bidi w:val="0"/>
                    <w:rPr>
                      <w:rFonts w:hint="default"/>
                      <w:b/>
                      <w:bCs/>
                      <w:color w:val="auto"/>
                      <w:highlight w:val="none"/>
                      <w:lang w:val="en-US" w:eastAsia="zh-CN" w:bidi="ar-SA"/>
                    </w:rPr>
                  </w:pPr>
                  <w:r>
                    <w:rPr>
                      <w:rFonts w:hint="default"/>
                      <w:b/>
                      <w:bCs/>
                      <w:color w:val="auto"/>
                      <w:highlight w:val="none"/>
                      <w:lang w:val="en-US" w:eastAsia="zh-CN" w:bidi="ar-SA"/>
                    </w:rPr>
                    <w:t>主要危险物质及分布</w:t>
                  </w:r>
                </w:p>
              </w:tc>
              <w:tc>
                <w:tcPr>
                  <w:tcW w:w="4171" w:type="pct"/>
                  <w:vAlign w:val="center"/>
                </w:tcPr>
                <w:p w14:paraId="03750761">
                  <w:pPr>
                    <w:pStyle w:val="75"/>
                    <w:widowControl w:val="0"/>
                    <w:bidi w:val="0"/>
                    <w:rPr>
                      <w:rFonts w:hint="default"/>
                      <w:color w:val="auto"/>
                      <w:highlight w:val="none"/>
                      <w:lang w:val="en-US" w:eastAsia="zh-CN" w:bidi="ar-SA"/>
                    </w:rPr>
                  </w:pPr>
                  <w:r>
                    <w:rPr>
                      <w:rFonts w:hint="eastAsia"/>
                      <w:color w:val="auto"/>
                      <w:highlight w:val="none"/>
                      <w:lang w:val="en-US" w:eastAsia="zh-CN" w:bidi="ar-SA"/>
                    </w:rPr>
                    <w:t>本项目涉及的风险物质主要为乙醇、次氯酸钠及医疗废物，主要分布在综</w:t>
                  </w:r>
                  <w:r>
                    <w:rPr>
                      <w:rFonts w:hint="eastAsia"/>
                      <w:b w:val="0"/>
                      <w:bCs w:val="0"/>
                      <w:color w:val="auto"/>
                      <w:highlight w:val="none"/>
                      <w:lang w:val="en-US" w:eastAsia="zh-CN" w:bidi="ar-SA"/>
                    </w:rPr>
                    <w:t>合库房及医废暂存间</w:t>
                  </w:r>
                </w:p>
              </w:tc>
            </w:tr>
            <w:tr w14:paraId="4364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8" w:type="pct"/>
                  <w:vAlign w:val="center"/>
                </w:tcPr>
                <w:p w14:paraId="1D1B1545">
                  <w:pPr>
                    <w:pStyle w:val="75"/>
                    <w:widowControl w:val="0"/>
                    <w:bidi w:val="0"/>
                    <w:rPr>
                      <w:rFonts w:hint="default"/>
                      <w:b/>
                      <w:bCs/>
                      <w:color w:val="auto"/>
                      <w:highlight w:val="none"/>
                      <w:lang w:val="en-US" w:eastAsia="zh-CN" w:bidi="ar-SA"/>
                    </w:rPr>
                  </w:pPr>
                  <w:r>
                    <w:rPr>
                      <w:rFonts w:hint="default"/>
                      <w:b/>
                      <w:bCs/>
                      <w:color w:val="auto"/>
                      <w:highlight w:val="none"/>
                      <w:lang w:val="en-US" w:eastAsia="zh-CN" w:bidi="ar-SA"/>
                    </w:rPr>
                    <w:t>环境影响途径及危害后果</w:t>
                  </w:r>
                </w:p>
              </w:tc>
              <w:tc>
                <w:tcPr>
                  <w:tcW w:w="4171" w:type="pct"/>
                  <w:vAlign w:val="center"/>
                </w:tcPr>
                <w:p w14:paraId="262A4331">
                  <w:pPr>
                    <w:pStyle w:val="75"/>
                    <w:widowControl w:val="0"/>
                    <w:bidi w:val="0"/>
                    <w:rPr>
                      <w:rFonts w:hint="default"/>
                      <w:color w:val="auto"/>
                      <w:highlight w:val="none"/>
                      <w:lang w:val="en-US" w:eastAsia="zh-CN" w:bidi="ar-SA"/>
                    </w:rPr>
                  </w:pPr>
                  <w:r>
                    <w:rPr>
                      <w:rFonts w:hint="eastAsia"/>
                      <w:color w:val="auto"/>
                      <w:highlight w:val="none"/>
                      <w:lang w:val="en-US" w:eastAsia="zh-CN" w:bidi="ar-SA"/>
                    </w:rPr>
                    <w:t>化学品</w:t>
                  </w:r>
                  <w:r>
                    <w:rPr>
                      <w:rFonts w:hint="default"/>
                      <w:color w:val="auto"/>
                      <w:highlight w:val="none"/>
                      <w:lang w:val="en-US" w:eastAsia="zh-CN" w:bidi="ar-SA"/>
                    </w:rPr>
                    <w:t>泄漏进入附近的地表土壤、地表水容易污染周边的土壤、水体环境。</w:t>
                  </w:r>
                  <w:r>
                    <w:rPr>
                      <w:rFonts w:hint="eastAsia"/>
                      <w:color w:val="auto"/>
                      <w:highlight w:val="none"/>
                      <w:lang w:val="en-US" w:eastAsia="zh-CN" w:bidi="ar-SA"/>
                    </w:rPr>
                    <w:t>医疗废物</w:t>
                  </w:r>
                  <w:r>
                    <w:rPr>
                      <w:rFonts w:hint="eastAsia" w:hAnsi="宋体"/>
                      <w:b w:val="0"/>
                      <w:bCs w:val="0"/>
                      <w:color w:val="000000" w:themeColor="text1"/>
                      <w14:textFill>
                        <w14:solidFill>
                          <w14:schemeClr w14:val="tx1"/>
                        </w14:solidFill>
                      </w14:textFill>
                    </w:rPr>
                    <w:t>流失、泄漏、扩散和意外事故时</w:t>
                  </w:r>
                  <w:r>
                    <w:rPr>
                      <w:rFonts w:hint="eastAsia" w:hAnsi="宋体"/>
                      <w:b w:val="0"/>
                      <w:bCs w:val="0"/>
                      <w:color w:val="000000" w:themeColor="text1"/>
                      <w:lang w:eastAsia="zh-CN"/>
                      <w14:textFill>
                        <w14:solidFill>
                          <w14:schemeClr w14:val="tx1"/>
                        </w14:solidFill>
                      </w14:textFill>
                    </w:rPr>
                    <w:t>，</w:t>
                  </w:r>
                  <w:r>
                    <w:rPr>
                      <w:rFonts w:hint="eastAsia" w:hAnsi="宋体"/>
                      <w:b w:val="0"/>
                      <w:bCs w:val="0"/>
                      <w:color w:val="000000" w:themeColor="text1"/>
                      <w14:textFill>
                        <w14:solidFill>
                          <w14:schemeClr w14:val="tx1"/>
                        </w14:solidFill>
                      </w14:textFill>
                    </w:rPr>
                    <w:t>将对周边环境和人群的健康产生影响。</w:t>
                  </w:r>
                </w:p>
              </w:tc>
            </w:tr>
            <w:tr w14:paraId="62DC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828" w:type="pct"/>
                  <w:vAlign w:val="center"/>
                </w:tcPr>
                <w:p w14:paraId="3118F47C">
                  <w:pPr>
                    <w:pStyle w:val="75"/>
                    <w:widowControl w:val="0"/>
                    <w:bidi w:val="0"/>
                    <w:rPr>
                      <w:rFonts w:hint="default"/>
                      <w:b/>
                      <w:bCs/>
                      <w:color w:val="auto"/>
                      <w:highlight w:val="none"/>
                      <w:lang w:val="en-US" w:eastAsia="zh-CN" w:bidi="ar-SA"/>
                    </w:rPr>
                  </w:pPr>
                  <w:r>
                    <w:rPr>
                      <w:rFonts w:hint="default"/>
                      <w:b/>
                      <w:bCs/>
                      <w:color w:val="auto"/>
                      <w:highlight w:val="none"/>
                      <w:lang w:val="en-US" w:eastAsia="zh-CN" w:bidi="ar-SA"/>
                    </w:rPr>
                    <w:t>风险防范措施要求</w:t>
                  </w:r>
                </w:p>
              </w:tc>
              <w:tc>
                <w:tcPr>
                  <w:tcW w:w="4171" w:type="pct"/>
                  <w:vAlign w:val="center"/>
                </w:tcPr>
                <w:p w14:paraId="30860C26">
                  <w:pPr>
                    <w:pStyle w:val="75"/>
                    <w:widowControl w:val="0"/>
                    <w:bidi w:val="0"/>
                    <w:rPr>
                      <w:rFonts w:hint="default"/>
                      <w:color w:val="auto"/>
                      <w:highlight w:val="none"/>
                      <w:lang w:val="en-US" w:eastAsia="zh-CN" w:bidi="ar-SA"/>
                    </w:rPr>
                  </w:pPr>
                  <w:r>
                    <w:rPr>
                      <w:rFonts w:hint="eastAsia"/>
                      <w:color w:val="auto"/>
                      <w:highlight w:val="none"/>
                      <w:lang w:val="en-US" w:eastAsia="zh-CN" w:bidi="ar-SA"/>
                    </w:rPr>
                    <w:t>①规范使用化学品，加强操作人员环境安全教育及个人防护，专人管理定期检查；②医疗废物收集转运使用专用通道，减少人群接触，做好分类收集存放；③建立健全安全环境管理制度并严格予以执行。</w:t>
                  </w:r>
                </w:p>
              </w:tc>
            </w:tr>
          </w:tbl>
          <w:p w14:paraId="7A8ABACF">
            <w:pPr>
              <w:adjustRightInd w:val="0"/>
              <w:snapToGrid w:val="0"/>
              <w:spacing w:line="360" w:lineRule="auto"/>
              <w:ind w:firstLine="480" w:firstLineChars="200"/>
              <w:rPr>
                <w:rFonts w:hint="eastAsia"/>
                <w:b w:val="0"/>
                <w:bCs w:val="0"/>
                <w:sz w:val="24"/>
                <w:szCs w:val="24"/>
                <w:highlight w:val="none"/>
                <w:lang w:val="en-US" w:eastAsia="zh-CN"/>
              </w:rPr>
            </w:pPr>
            <w:r>
              <w:rPr>
                <w:rFonts w:hint="eastAsia"/>
                <w:color w:val="000000"/>
                <w:sz w:val="24"/>
                <w:highlight w:val="none"/>
                <w:lang w:eastAsia="zh-CN"/>
              </w:rPr>
              <w:t>综上分析，建设</w:t>
            </w:r>
            <w:r>
              <w:rPr>
                <w:color w:val="000000"/>
                <w:sz w:val="24"/>
                <w:highlight w:val="none"/>
              </w:rPr>
              <w:t>项目在采取上述环境风险防范措施及应急要求后，可有效减缓</w:t>
            </w:r>
            <w:r>
              <w:rPr>
                <w:rFonts w:hint="eastAsia"/>
                <w:color w:val="000000"/>
                <w:sz w:val="24"/>
                <w:highlight w:val="none"/>
                <w:lang w:val="en-US" w:eastAsia="zh-CN"/>
              </w:rPr>
              <w:t>医疗废物</w:t>
            </w:r>
            <w:r>
              <w:rPr>
                <w:rFonts w:hint="eastAsia" w:hAnsi="宋体"/>
                <w:b w:val="0"/>
                <w:bCs w:val="0"/>
                <w:color w:val="000000" w:themeColor="text1"/>
                <w14:textFill>
                  <w14:solidFill>
                    <w14:schemeClr w14:val="tx1"/>
                  </w14:solidFill>
                </w14:textFill>
              </w:rPr>
              <w:t>流失、泄漏、扩散</w:t>
            </w:r>
            <w:r>
              <w:rPr>
                <w:rFonts w:hint="eastAsia" w:hAnsi="宋体"/>
                <w:b w:val="0"/>
                <w:bCs w:val="0"/>
                <w:color w:val="000000" w:themeColor="text1"/>
                <w:lang w:eastAsia="zh-CN"/>
                <w14:textFill>
                  <w14:solidFill>
                    <w14:schemeClr w14:val="tx1"/>
                  </w14:solidFill>
                </w14:textFill>
              </w:rPr>
              <w:t>，</w:t>
            </w:r>
            <w:r>
              <w:rPr>
                <w:rFonts w:hint="eastAsia"/>
                <w:color w:val="000000"/>
                <w:sz w:val="24"/>
                <w:highlight w:val="none"/>
                <w:lang w:val="en-US" w:eastAsia="zh-CN"/>
              </w:rPr>
              <w:t>化学品</w:t>
            </w:r>
            <w:r>
              <w:rPr>
                <w:color w:val="000000"/>
                <w:sz w:val="24"/>
                <w:highlight w:val="none"/>
              </w:rPr>
              <w:t>泄漏、火灾爆炸</w:t>
            </w:r>
            <w:r>
              <w:rPr>
                <w:rFonts w:hint="eastAsia"/>
                <w:color w:val="000000"/>
                <w:sz w:val="24"/>
                <w:highlight w:val="none"/>
                <w:lang w:eastAsia="zh-CN"/>
              </w:rPr>
              <w:t>以及其</w:t>
            </w:r>
            <w:r>
              <w:rPr>
                <w:color w:val="000000"/>
                <w:sz w:val="24"/>
                <w:highlight w:val="none"/>
              </w:rPr>
              <w:t>引发的伴生/次生污染物排放对</w:t>
            </w:r>
            <w:r>
              <w:rPr>
                <w:rFonts w:hint="eastAsia"/>
                <w:color w:val="000000" w:themeColor="text1"/>
                <w:lang w:val="en-US" w:eastAsia="zh-CN"/>
                <w14:textFill>
                  <w14:solidFill>
                    <w14:schemeClr w14:val="tx1"/>
                  </w14:solidFill>
                </w14:textFill>
              </w:rPr>
              <w:t>人群健康及环境的影响</w:t>
            </w:r>
            <w:r>
              <w:rPr>
                <w:rFonts w:hint="eastAsia"/>
                <w:color w:val="000000"/>
                <w:sz w:val="24"/>
                <w:szCs w:val="24"/>
                <w:highlight w:val="none"/>
                <w:lang w:eastAsia="zh-CN"/>
              </w:rPr>
              <w:t>。本</w:t>
            </w:r>
            <w:r>
              <w:rPr>
                <w:color w:val="auto"/>
                <w:sz w:val="24"/>
                <w:szCs w:val="24"/>
                <w:highlight w:val="none"/>
              </w:rPr>
              <w:t>项目事故发生的概率很小，环境风险可以接受</w:t>
            </w:r>
            <w:r>
              <w:rPr>
                <w:rFonts w:hint="eastAsia"/>
                <w:b w:val="0"/>
                <w:bCs w:val="0"/>
                <w:sz w:val="24"/>
                <w:szCs w:val="24"/>
                <w:highlight w:val="none"/>
                <w:lang w:val="en-US" w:eastAsia="zh-CN"/>
              </w:rPr>
              <w:t>。</w:t>
            </w:r>
          </w:p>
          <w:p w14:paraId="3FFB4F31">
            <w:pPr>
              <w:adjustRightInd w:val="0"/>
              <w:snapToGrid w:val="0"/>
              <w:spacing w:line="360" w:lineRule="auto"/>
              <w:rPr>
                <w:rFonts w:hint="eastAsia"/>
                <w:b/>
                <w:bCs/>
                <w:color w:val="000000"/>
                <w:sz w:val="24"/>
                <w:szCs w:val="24"/>
                <w:highlight w:val="none"/>
              </w:rPr>
            </w:pPr>
            <w:r>
              <w:rPr>
                <w:rFonts w:hint="eastAsia"/>
                <w:b/>
                <w:bCs/>
                <w:color w:val="000000"/>
                <w:sz w:val="24"/>
                <w:szCs w:val="24"/>
                <w:highlight w:val="none"/>
                <w:lang w:val="en-US" w:eastAsia="zh-CN"/>
              </w:rPr>
              <w:t>8、</w:t>
            </w:r>
            <w:r>
              <w:rPr>
                <w:rFonts w:hint="eastAsia"/>
                <w:b/>
                <w:bCs/>
                <w:color w:val="000000"/>
                <w:sz w:val="24"/>
                <w:szCs w:val="24"/>
                <w:highlight w:val="none"/>
              </w:rPr>
              <w:t>项目</w:t>
            </w:r>
            <w:r>
              <w:rPr>
                <w:b/>
                <w:bCs/>
                <w:color w:val="000000"/>
                <w:sz w:val="24"/>
                <w:szCs w:val="24"/>
                <w:highlight w:val="none"/>
              </w:rPr>
              <w:t>环保投资</w:t>
            </w:r>
            <w:r>
              <w:rPr>
                <w:rFonts w:hint="eastAsia"/>
                <w:b/>
                <w:bCs/>
                <w:color w:val="000000"/>
                <w:sz w:val="24"/>
                <w:szCs w:val="24"/>
                <w:highlight w:val="none"/>
              </w:rPr>
              <w:t>情况</w:t>
            </w:r>
          </w:p>
          <w:p w14:paraId="16230A3E">
            <w:pPr>
              <w:adjustRightInd w:val="0"/>
              <w:snapToGrid w:val="0"/>
              <w:spacing w:line="360" w:lineRule="auto"/>
              <w:ind w:firstLine="480" w:firstLineChars="200"/>
              <w:rPr>
                <w:sz w:val="24"/>
                <w:szCs w:val="24"/>
                <w:highlight w:val="none"/>
              </w:rPr>
            </w:pPr>
            <w:r>
              <w:rPr>
                <w:sz w:val="24"/>
                <w:szCs w:val="24"/>
                <w:highlight w:val="none"/>
              </w:rPr>
              <w:t>该项目总投资</w:t>
            </w:r>
            <w:r>
              <w:rPr>
                <w:rFonts w:hint="eastAsia"/>
                <w:sz w:val="24"/>
                <w:szCs w:val="24"/>
                <w:highlight w:val="none"/>
                <w:lang w:val="en-US" w:eastAsia="zh-CN"/>
              </w:rPr>
              <w:t>4500</w:t>
            </w:r>
            <w:r>
              <w:rPr>
                <w:sz w:val="24"/>
                <w:szCs w:val="24"/>
                <w:highlight w:val="none"/>
              </w:rPr>
              <w:t>万元，其中环保投资</w:t>
            </w:r>
            <w:r>
              <w:rPr>
                <w:rFonts w:hint="eastAsia"/>
                <w:sz w:val="24"/>
                <w:szCs w:val="24"/>
                <w:highlight w:val="none"/>
                <w:lang w:val="en-US" w:eastAsia="zh-CN"/>
              </w:rPr>
              <w:t>82</w:t>
            </w:r>
            <w:r>
              <w:rPr>
                <w:sz w:val="24"/>
                <w:szCs w:val="24"/>
                <w:highlight w:val="none"/>
              </w:rPr>
              <w:t>万元，占总投资额的</w:t>
            </w:r>
            <w:r>
              <w:rPr>
                <w:rFonts w:hint="eastAsia"/>
                <w:sz w:val="24"/>
                <w:szCs w:val="24"/>
                <w:highlight w:val="none"/>
                <w:lang w:val="en-US" w:eastAsia="zh-CN"/>
              </w:rPr>
              <w:t>1.82</w:t>
            </w:r>
            <w:r>
              <w:rPr>
                <w:sz w:val="24"/>
                <w:szCs w:val="24"/>
                <w:highlight w:val="none"/>
              </w:rPr>
              <w:t>%，具体环保投资估算情况详见下表。</w:t>
            </w:r>
          </w:p>
          <w:p w14:paraId="5C99AD1A">
            <w:pPr>
              <w:jc w:val="center"/>
              <w:rPr>
                <w:b/>
                <w:bCs/>
                <w:sz w:val="21"/>
                <w:szCs w:val="21"/>
                <w:highlight w:val="none"/>
              </w:rPr>
            </w:pPr>
            <w:r>
              <w:rPr>
                <w:rFonts w:hint="eastAsia" w:eastAsia="宋体"/>
                <w:kern w:val="2"/>
                <w:sz w:val="21"/>
                <w:szCs w:val="21"/>
                <w:highlight w:val="none"/>
              </w:rPr>
              <w:t xml:space="preserve"> </w:t>
            </w: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49</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eastAsia"/>
                <w:b/>
                <w:bCs/>
                <w:sz w:val="21"/>
                <w:szCs w:val="21"/>
                <w:highlight w:val="none"/>
              </w:rPr>
              <w:t>项目</w:t>
            </w:r>
            <w:r>
              <w:rPr>
                <w:b/>
                <w:bCs/>
                <w:sz w:val="21"/>
                <w:szCs w:val="21"/>
                <w:highlight w:val="none"/>
              </w:rPr>
              <w:t>环保投资一览表</w:t>
            </w:r>
          </w:p>
          <w:tbl>
            <w:tblPr>
              <w:tblStyle w:val="30"/>
              <w:tblW w:w="497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496"/>
              <w:gridCol w:w="626"/>
              <w:gridCol w:w="1042"/>
              <w:gridCol w:w="3131"/>
              <w:gridCol w:w="1889"/>
              <w:gridCol w:w="764"/>
            </w:tblGrid>
            <w:tr w14:paraId="584FA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232" w:type="pct"/>
                  <w:tcBorders>
                    <w:top w:val="single" w:color="000000" w:sz="2" w:space="0"/>
                    <w:left w:val="single" w:color="000000" w:sz="2" w:space="0"/>
                    <w:bottom w:val="single" w:color="000000" w:sz="2" w:space="0"/>
                    <w:right w:val="single" w:color="000000" w:sz="2" w:space="0"/>
                  </w:tcBorders>
                  <w:noWrap w:val="0"/>
                  <w:vAlign w:val="center"/>
                </w:tcPr>
                <w:p w14:paraId="20E76F33">
                  <w:pPr>
                    <w:widowControl/>
                    <w:adjustRightInd w:val="0"/>
                    <w:snapToGrid w:val="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序号</w:t>
                  </w:r>
                </w:p>
              </w:tc>
              <w:tc>
                <w:tcPr>
                  <w:tcW w:w="1309" w:type="pct"/>
                  <w:gridSpan w:val="3"/>
                  <w:tcBorders>
                    <w:top w:val="single" w:color="000000" w:sz="2" w:space="0"/>
                    <w:left w:val="single" w:color="000000" w:sz="2" w:space="0"/>
                    <w:bottom w:val="single" w:color="000000" w:sz="2" w:space="0"/>
                    <w:right w:val="single" w:color="000000" w:sz="2" w:space="0"/>
                  </w:tcBorders>
                  <w:noWrap w:val="0"/>
                  <w:vAlign w:val="center"/>
                </w:tcPr>
                <w:p w14:paraId="06148A93">
                  <w:pPr>
                    <w:widowControl/>
                    <w:adjustRightInd w:val="0"/>
                    <w:snapToGrid w:val="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项目</w:t>
                  </w:r>
                </w:p>
              </w:tc>
              <w:tc>
                <w:tcPr>
                  <w:tcW w:w="1883" w:type="pct"/>
                  <w:tcBorders>
                    <w:top w:val="single" w:color="000000" w:sz="2" w:space="0"/>
                    <w:left w:val="single" w:color="000000" w:sz="2" w:space="0"/>
                    <w:bottom w:val="single" w:color="000000" w:sz="2" w:space="0"/>
                    <w:right w:val="single" w:color="000000" w:sz="2" w:space="0"/>
                  </w:tcBorders>
                  <w:noWrap w:val="0"/>
                  <w:vAlign w:val="center"/>
                </w:tcPr>
                <w:p w14:paraId="4BDC8154">
                  <w:pPr>
                    <w:widowControl/>
                    <w:adjustRightInd w:val="0"/>
                    <w:snapToGrid w:val="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内容</w:t>
                  </w:r>
                </w:p>
              </w:tc>
              <w:tc>
                <w:tcPr>
                  <w:tcW w:w="1110" w:type="pct"/>
                  <w:tcBorders>
                    <w:top w:val="single" w:color="000000" w:sz="2" w:space="0"/>
                    <w:left w:val="single" w:color="000000" w:sz="2" w:space="0"/>
                    <w:bottom w:val="single" w:color="000000" w:sz="2" w:space="0"/>
                    <w:right w:val="single" w:color="000000" w:sz="2" w:space="0"/>
                  </w:tcBorders>
                  <w:noWrap w:val="0"/>
                  <w:vAlign w:val="center"/>
                </w:tcPr>
                <w:p w14:paraId="5D3200F2">
                  <w:pPr>
                    <w:widowControl/>
                    <w:adjustRightInd w:val="0"/>
                    <w:snapToGrid w:val="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效果</w:t>
                  </w:r>
                </w:p>
              </w:tc>
              <w:tc>
                <w:tcPr>
                  <w:tcW w:w="462" w:type="pct"/>
                  <w:tcBorders>
                    <w:top w:val="single" w:color="000000" w:sz="2" w:space="0"/>
                    <w:left w:val="single" w:color="000000" w:sz="2" w:space="0"/>
                    <w:bottom w:val="single" w:color="000000" w:sz="2" w:space="0"/>
                    <w:right w:val="single" w:color="000000" w:sz="2" w:space="0"/>
                  </w:tcBorders>
                  <w:noWrap w:val="0"/>
                  <w:tcMar>
                    <w:top w:w="15" w:type="dxa"/>
                    <w:left w:w="15" w:type="dxa"/>
                    <w:bottom w:w="0" w:type="dxa"/>
                    <w:right w:w="15" w:type="dxa"/>
                  </w:tcMar>
                  <w:vAlign w:val="center"/>
                </w:tcPr>
                <w:p w14:paraId="1DDE9E9A">
                  <w:pPr>
                    <w:widowControl/>
                    <w:adjustRightInd w:val="0"/>
                    <w:snapToGrid w:val="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投资</w:t>
                  </w:r>
                </w:p>
                <w:p w14:paraId="47C3FB20">
                  <w:pPr>
                    <w:widowControl/>
                    <w:adjustRightInd w:val="0"/>
                    <w:snapToGrid w:val="0"/>
                    <w:jc w:val="center"/>
                    <w:rPr>
                      <w:rFonts w:hint="default" w:ascii="Times New Roman" w:hAnsi="Times New Roman" w:eastAsia="宋体" w:cs="Times New Roman"/>
                      <w:b/>
                      <w:bCs/>
                      <w:kern w:val="0"/>
                      <w:sz w:val="21"/>
                      <w:szCs w:val="21"/>
                      <w:highlight w:val="none"/>
                    </w:rPr>
                  </w:pPr>
                  <w:r>
                    <w:rPr>
                      <w:rFonts w:hint="default" w:ascii="Times New Roman" w:hAnsi="Times New Roman" w:eastAsia="宋体" w:cs="Times New Roman"/>
                      <w:b/>
                      <w:bCs/>
                      <w:kern w:val="0"/>
                      <w:sz w:val="21"/>
                      <w:szCs w:val="21"/>
                      <w:highlight w:val="none"/>
                    </w:rPr>
                    <w:t>(万元)</w:t>
                  </w:r>
                </w:p>
              </w:tc>
            </w:tr>
            <w:tr w14:paraId="24BCC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jc w:val="center"/>
              </w:trPr>
              <w:tc>
                <w:tcPr>
                  <w:tcW w:w="232" w:type="pct"/>
                  <w:vMerge w:val="restart"/>
                  <w:tcBorders>
                    <w:top w:val="single" w:color="000000" w:sz="2" w:space="0"/>
                    <w:left w:val="single" w:color="000000" w:sz="2" w:space="0"/>
                    <w:right w:val="single" w:color="000000" w:sz="2" w:space="0"/>
                  </w:tcBorders>
                  <w:noWrap w:val="0"/>
                  <w:vAlign w:val="center"/>
                </w:tcPr>
                <w:p w14:paraId="3AC2EBB7">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1</w:t>
                  </w:r>
                </w:p>
              </w:tc>
              <w:tc>
                <w:tcPr>
                  <w:tcW w:w="300" w:type="pct"/>
                  <w:vMerge w:val="restart"/>
                  <w:tcBorders>
                    <w:top w:val="single" w:color="000000" w:sz="2" w:space="0"/>
                    <w:left w:val="single" w:color="000000" w:sz="2" w:space="0"/>
                    <w:right w:val="single" w:color="000000" w:sz="2" w:space="0"/>
                  </w:tcBorders>
                  <w:noWrap w:val="0"/>
                  <w:vAlign w:val="center"/>
                </w:tcPr>
                <w:p w14:paraId="3477C7AF">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废水</w:t>
                  </w:r>
                </w:p>
                <w:p w14:paraId="70F65F1F">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治理</w:t>
                  </w:r>
                </w:p>
              </w:tc>
              <w:tc>
                <w:tcPr>
                  <w:tcW w:w="380" w:type="pct"/>
                  <w:tcBorders>
                    <w:top w:val="single" w:color="000000" w:sz="2" w:space="0"/>
                    <w:left w:val="single" w:color="000000" w:sz="2" w:space="0"/>
                    <w:bottom w:val="single" w:color="auto" w:sz="4" w:space="0"/>
                    <w:right w:val="single" w:color="auto" w:sz="4" w:space="0"/>
                  </w:tcBorders>
                  <w:noWrap w:val="0"/>
                  <w:vAlign w:val="center"/>
                </w:tcPr>
                <w:p w14:paraId="6A3100EC">
                  <w:pPr>
                    <w:widowControl/>
                    <w:adjustRightInd w:val="0"/>
                    <w:snapToGrid w:val="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营运期</w:t>
                  </w:r>
                </w:p>
              </w:tc>
              <w:tc>
                <w:tcPr>
                  <w:tcW w:w="628" w:type="pct"/>
                  <w:tcBorders>
                    <w:top w:val="single" w:color="000000" w:sz="2" w:space="0"/>
                    <w:left w:val="single" w:color="auto" w:sz="4" w:space="0"/>
                    <w:bottom w:val="single" w:color="auto" w:sz="4" w:space="0"/>
                    <w:right w:val="single" w:color="000000" w:sz="2" w:space="0"/>
                  </w:tcBorders>
                  <w:noWrap w:val="0"/>
                  <w:vAlign w:val="center"/>
                </w:tcPr>
                <w:p w14:paraId="2A787141">
                  <w:pPr>
                    <w:widowControl/>
                    <w:adjustRightInd w:val="0"/>
                    <w:snapToGrid w:val="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综合废水</w:t>
                  </w:r>
                </w:p>
              </w:tc>
              <w:tc>
                <w:tcPr>
                  <w:tcW w:w="1883" w:type="pct"/>
                  <w:tcBorders>
                    <w:top w:val="single" w:color="000000" w:sz="2" w:space="0"/>
                    <w:left w:val="single" w:color="000000" w:sz="2" w:space="0"/>
                    <w:bottom w:val="single" w:color="auto" w:sz="4" w:space="0"/>
                    <w:right w:val="single" w:color="000000" w:sz="2" w:space="0"/>
                  </w:tcBorders>
                  <w:noWrap w:val="0"/>
                  <w:vAlign w:val="center"/>
                </w:tcPr>
                <w:p w14:paraId="1FD9E348">
                  <w:pPr>
                    <w:keepNext w:val="0"/>
                    <w:keepLines w:val="0"/>
                    <w:pageBreakBefore w:val="0"/>
                    <w:widowControl/>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生活污水与医疗废水混合后进入霍山县医院西院区新建污水处理站统一处理（水解酸化+多级AO+消毒）</w:t>
                  </w:r>
                </w:p>
              </w:tc>
              <w:tc>
                <w:tcPr>
                  <w:tcW w:w="1110" w:type="pct"/>
                  <w:tcBorders>
                    <w:top w:val="single" w:color="000000" w:sz="2" w:space="0"/>
                    <w:left w:val="single" w:color="000000" w:sz="2" w:space="0"/>
                    <w:bottom w:val="single" w:color="auto" w:sz="4" w:space="0"/>
                    <w:right w:val="single" w:color="000000" w:sz="2" w:space="0"/>
                  </w:tcBorders>
                  <w:noWrap w:val="0"/>
                  <w:vAlign w:val="center"/>
                </w:tcPr>
                <w:p w14:paraId="19AF7C37">
                  <w:pPr>
                    <w:widowControl/>
                    <w:adjustRightInd w:val="0"/>
                    <w:snapToGrid w:val="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满足《医疗机构水污染物排放标准》（GB18466-2005）表2预处理标准</w:t>
                  </w:r>
                </w:p>
              </w:tc>
              <w:tc>
                <w:tcPr>
                  <w:tcW w:w="462" w:type="pct"/>
                  <w:tcBorders>
                    <w:top w:val="single" w:color="000000" w:sz="2" w:space="0"/>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7AA38337">
                  <w:pPr>
                    <w:widowControl/>
                    <w:adjustRightInd w:val="0"/>
                    <w:snapToGrid w:val="0"/>
                    <w:jc w:val="center"/>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依托</w:t>
                  </w:r>
                </w:p>
                <w:p w14:paraId="106CBADF">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霍山县医院西院区</w:t>
                  </w:r>
                </w:p>
              </w:tc>
            </w:tr>
            <w:tr w14:paraId="6F4A5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jc w:val="center"/>
              </w:trPr>
              <w:tc>
                <w:tcPr>
                  <w:tcW w:w="232" w:type="pct"/>
                  <w:vMerge w:val="continue"/>
                  <w:tcBorders>
                    <w:left w:val="single" w:color="000000" w:sz="2" w:space="0"/>
                    <w:right w:val="single" w:color="000000" w:sz="2" w:space="0"/>
                  </w:tcBorders>
                  <w:noWrap w:val="0"/>
                  <w:vAlign w:val="center"/>
                </w:tcPr>
                <w:p w14:paraId="5A090F5E">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011F91EF">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restart"/>
                  <w:tcBorders>
                    <w:top w:val="single" w:color="auto" w:sz="4" w:space="0"/>
                    <w:left w:val="single" w:color="000000" w:sz="2" w:space="0"/>
                    <w:right w:val="single" w:color="auto" w:sz="4" w:space="0"/>
                  </w:tcBorders>
                  <w:noWrap w:val="0"/>
                  <w:vAlign w:val="center"/>
                </w:tcPr>
                <w:p w14:paraId="76774748">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施工期</w:t>
                  </w:r>
                </w:p>
              </w:tc>
              <w:tc>
                <w:tcPr>
                  <w:tcW w:w="629" w:type="pct"/>
                  <w:tcBorders>
                    <w:top w:val="single" w:color="auto" w:sz="4" w:space="0"/>
                    <w:left w:val="single" w:color="auto" w:sz="4" w:space="0"/>
                    <w:bottom w:val="single" w:color="auto" w:sz="4" w:space="0"/>
                    <w:right w:val="single" w:color="000000" w:sz="2" w:space="0"/>
                  </w:tcBorders>
                  <w:noWrap w:val="0"/>
                  <w:vAlign w:val="center"/>
                </w:tcPr>
                <w:p w14:paraId="6F0F896B">
                  <w:pPr>
                    <w:widowControl/>
                    <w:adjustRightInd w:val="0"/>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施工期废水</w:t>
                  </w:r>
                </w:p>
              </w:tc>
              <w:tc>
                <w:tcPr>
                  <w:tcW w:w="1883" w:type="pct"/>
                  <w:tcBorders>
                    <w:top w:val="single" w:color="auto" w:sz="4" w:space="0"/>
                    <w:left w:val="single" w:color="000000" w:sz="2" w:space="0"/>
                    <w:bottom w:val="single" w:color="auto" w:sz="4" w:space="0"/>
                    <w:right w:val="single" w:color="000000" w:sz="2" w:space="0"/>
                  </w:tcBorders>
                  <w:noWrap w:val="0"/>
                  <w:vAlign w:val="center"/>
                </w:tcPr>
                <w:p w14:paraId="0D3B40A5">
                  <w:pPr>
                    <w:keepNext w:val="0"/>
                    <w:keepLines w:val="0"/>
                    <w:pageBreakBefore w:val="0"/>
                    <w:widowControl/>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经简易沉淀池处理后，循环使用，不外排</w:t>
                  </w:r>
                </w:p>
              </w:tc>
              <w:tc>
                <w:tcPr>
                  <w:tcW w:w="1110" w:type="pct"/>
                  <w:tcBorders>
                    <w:top w:val="single" w:color="auto" w:sz="4" w:space="0"/>
                    <w:left w:val="single" w:color="000000" w:sz="2" w:space="0"/>
                    <w:bottom w:val="single" w:color="auto" w:sz="4" w:space="0"/>
                    <w:right w:val="single" w:color="000000" w:sz="2" w:space="0"/>
                  </w:tcBorders>
                  <w:noWrap w:val="0"/>
                  <w:vAlign w:val="center"/>
                </w:tcPr>
                <w:p w14:paraId="02CF6932">
                  <w:pPr>
                    <w:widowControl/>
                    <w:adjustRightInd w:val="0"/>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462" w:type="pct"/>
                  <w:tcBorders>
                    <w:top w:val="single" w:color="auto" w:sz="4" w:space="0"/>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39B6DABF">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default" w:cs="Times New Roman"/>
                      <w:kern w:val="0"/>
                      <w:sz w:val="21"/>
                      <w:szCs w:val="21"/>
                      <w:highlight w:val="none"/>
                      <w:lang w:val="en-US" w:eastAsia="zh-CN"/>
                    </w:rPr>
                    <w:t>10</w:t>
                  </w:r>
                </w:p>
              </w:tc>
            </w:tr>
            <w:tr w14:paraId="49687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232" w:type="pct"/>
                  <w:vMerge w:val="continue"/>
                  <w:tcBorders>
                    <w:left w:val="single" w:color="000000" w:sz="2" w:space="0"/>
                    <w:right w:val="single" w:color="000000" w:sz="2" w:space="0"/>
                  </w:tcBorders>
                  <w:noWrap w:val="0"/>
                  <w:vAlign w:val="center"/>
                </w:tcPr>
                <w:p w14:paraId="22D4AB8B">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2D18ADCE">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continue"/>
                  <w:tcBorders>
                    <w:left w:val="single" w:color="000000" w:sz="2" w:space="0"/>
                    <w:right w:val="single" w:color="auto" w:sz="4" w:space="0"/>
                  </w:tcBorders>
                  <w:noWrap w:val="0"/>
                  <w:vAlign w:val="center"/>
                </w:tcPr>
                <w:p w14:paraId="2247E48D">
                  <w:pPr>
                    <w:widowControl/>
                    <w:adjustRightInd w:val="0"/>
                    <w:snapToGrid w:val="0"/>
                    <w:jc w:val="center"/>
                    <w:rPr>
                      <w:rFonts w:hint="default" w:cs="Times New Roman"/>
                      <w:kern w:val="0"/>
                      <w:sz w:val="21"/>
                      <w:szCs w:val="21"/>
                      <w:highlight w:val="none"/>
                      <w:lang w:val="en-US" w:eastAsia="zh-CN"/>
                    </w:rPr>
                  </w:pPr>
                </w:p>
              </w:tc>
              <w:tc>
                <w:tcPr>
                  <w:tcW w:w="629" w:type="pct"/>
                  <w:tcBorders>
                    <w:top w:val="single" w:color="auto" w:sz="4" w:space="0"/>
                    <w:left w:val="single" w:color="auto" w:sz="4" w:space="0"/>
                    <w:right w:val="single" w:color="000000" w:sz="2" w:space="0"/>
                  </w:tcBorders>
                  <w:noWrap w:val="0"/>
                  <w:vAlign w:val="center"/>
                </w:tcPr>
                <w:p w14:paraId="4CCC698C">
                  <w:pPr>
                    <w:widowControl/>
                    <w:adjustRightInd w:val="0"/>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施工期生活污水</w:t>
                  </w:r>
                </w:p>
              </w:tc>
              <w:tc>
                <w:tcPr>
                  <w:tcW w:w="1883" w:type="pct"/>
                  <w:tcBorders>
                    <w:top w:val="single" w:color="auto" w:sz="4" w:space="0"/>
                    <w:left w:val="single" w:color="000000" w:sz="2" w:space="0"/>
                    <w:bottom w:val="single" w:color="auto" w:sz="4" w:space="0"/>
                    <w:right w:val="single" w:color="000000" w:sz="2" w:space="0"/>
                  </w:tcBorders>
                  <w:noWrap w:val="0"/>
                  <w:vAlign w:val="center"/>
                </w:tcPr>
                <w:p w14:paraId="04BE3EBD">
                  <w:pPr>
                    <w:keepNext w:val="0"/>
                    <w:keepLines w:val="0"/>
                    <w:pageBreakBefore w:val="0"/>
                    <w:widowControl/>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依托周边既有设施收集处理。</w:t>
                  </w:r>
                </w:p>
              </w:tc>
              <w:tc>
                <w:tcPr>
                  <w:tcW w:w="1110" w:type="pct"/>
                  <w:tcBorders>
                    <w:top w:val="single" w:color="auto" w:sz="4" w:space="0"/>
                    <w:left w:val="single" w:color="000000" w:sz="2" w:space="0"/>
                    <w:bottom w:val="single" w:color="auto" w:sz="4" w:space="0"/>
                    <w:right w:val="single" w:color="000000" w:sz="2" w:space="0"/>
                  </w:tcBorders>
                  <w:noWrap w:val="0"/>
                  <w:vAlign w:val="center"/>
                </w:tcPr>
                <w:p w14:paraId="2D541BE7">
                  <w:pPr>
                    <w:widowControl/>
                    <w:adjustRightInd w:val="0"/>
                    <w:snapToGrid w:val="0"/>
                    <w:jc w:val="center"/>
                    <w:rPr>
                      <w:rFonts w:hint="default" w:cs="Times New Roman"/>
                      <w:sz w:val="21"/>
                      <w:szCs w:val="21"/>
                      <w:highlight w:val="none"/>
                      <w:lang w:val="en-US" w:eastAsia="zh-CN"/>
                    </w:rPr>
                  </w:pPr>
                  <w:r>
                    <w:rPr>
                      <w:rFonts w:hint="eastAsia" w:cs="Times New Roman"/>
                      <w:sz w:val="21"/>
                      <w:szCs w:val="21"/>
                      <w:highlight w:val="none"/>
                      <w:lang w:val="en-US" w:eastAsia="zh-CN"/>
                    </w:rPr>
                    <w:t>/</w:t>
                  </w:r>
                </w:p>
              </w:tc>
              <w:tc>
                <w:tcPr>
                  <w:tcW w:w="462" w:type="pct"/>
                  <w:tcBorders>
                    <w:top w:val="single" w:color="auto" w:sz="4" w:space="0"/>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7AA284DB">
                  <w:pPr>
                    <w:widowControl/>
                    <w:adjustRightInd w:val="0"/>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w:t>
                  </w:r>
                </w:p>
              </w:tc>
            </w:tr>
            <w:tr w14:paraId="2134D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exact"/>
                <w:jc w:val="center"/>
              </w:trPr>
              <w:tc>
                <w:tcPr>
                  <w:tcW w:w="232" w:type="pct"/>
                  <w:vMerge w:val="restart"/>
                  <w:tcBorders>
                    <w:top w:val="single" w:color="000000" w:sz="2" w:space="0"/>
                    <w:left w:val="single" w:color="000000" w:sz="2" w:space="0"/>
                    <w:right w:val="single" w:color="000000" w:sz="2" w:space="0"/>
                  </w:tcBorders>
                  <w:noWrap w:val="0"/>
                  <w:vAlign w:val="center"/>
                </w:tcPr>
                <w:p w14:paraId="2C5525AE">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2</w:t>
                  </w:r>
                </w:p>
              </w:tc>
              <w:tc>
                <w:tcPr>
                  <w:tcW w:w="300" w:type="pct"/>
                  <w:vMerge w:val="restart"/>
                  <w:tcBorders>
                    <w:top w:val="single" w:color="000000" w:sz="2" w:space="0"/>
                    <w:left w:val="single" w:color="000000" w:sz="2" w:space="0"/>
                    <w:right w:val="single" w:color="000000" w:sz="2" w:space="0"/>
                  </w:tcBorders>
                  <w:noWrap w:val="0"/>
                  <w:vAlign w:val="center"/>
                </w:tcPr>
                <w:p w14:paraId="5A31E161">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废气</w:t>
                  </w:r>
                </w:p>
                <w:p w14:paraId="13D5E0F2">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治理</w:t>
                  </w:r>
                </w:p>
              </w:tc>
              <w:tc>
                <w:tcPr>
                  <w:tcW w:w="378" w:type="pct"/>
                  <w:tcBorders>
                    <w:top w:val="single" w:color="000000" w:sz="2" w:space="0"/>
                    <w:left w:val="single" w:color="000000" w:sz="2" w:space="0"/>
                    <w:bottom w:val="single" w:color="auto" w:sz="4" w:space="0"/>
                    <w:right w:val="single" w:color="000000" w:sz="2" w:space="0"/>
                  </w:tcBorders>
                  <w:noWrap w:val="0"/>
                  <w:vAlign w:val="center"/>
                </w:tcPr>
                <w:p w14:paraId="4BB56BD5">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营运期</w:t>
                  </w:r>
                </w:p>
              </w:tc>
              <w:tc>
                <w:tcPr>
                  <w:tcW w:w="629" w:type="pct"/>
                  <w:tcBorders>
                    <w:top w:val="single" w:color="000000" w:sz="2" w:space="0"/>
                    <w:left w:val="single" w:color="000000" w:sz="2" w:space="0"/>
                    <w:bottom w:val="single" w:color="auto" w:sz="4" w:space="0"/>
                    <w:right w:val="single" w:color="000000" w:sz="2" w:space="0"/>
                  </w:tcBorders>
                  <w:noWrap w:val="0"/>
                  <w:vAlign w:val="center"/>
                </w:tcPr>
                <w:p w14:paraId="6A1D2680">
                  <w:pPr>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中药煎煮废气</w:t>
                  </w:r>
                </w:p>
              </w:tc>
              <w:tc>
                <w:tcPr>
                  <w:tcW w:w="1883" w:type="pct"/>
                  <w:tcBorders>
                    <w:top w:val="single" w:color="000000" w:sz="2" w:space="0"/>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012AC1D1">
                  <w:pPr>
                    <w:keepNext w:val="0"/>
                    <w:keepLines w:val="0"/>
                    <w:pageBreakBefore w:val="0"/>
                    <w:widowControl/>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kern w:val="0"/>
                      <w:sz w:val="21"/>
                      <w:szCs w:val="21"/>
                      <w:highlight w:val="none"/>
                      <w:lang w:val="en-US"/>
                    </w:rPr>
                  </w:pPr>
                  <w:r>
                    <w:rPr>
                      <w:rFonts w:hint="default" w:ascii="Times New Roman" w:hAnsi="Times New Roman" w:eastAsia="宋体" w:cs="Times New Roman"/>
                      <w:b w:val="0"/>
                      <w:bCs w:val="0"/>
                      <w:color w:val="auto"/>
                      <w:sz w:val="21"/>
                      <w:szCs w:val="21"/>
                      <w:highlight w:val="none"/>
                      <w:lang w:val="en-US" w:eastAsia="zh-CN"/>
                    </w:rPr>
                    <w:t>经通风系统收集后引至通风竖井排放。</w:t>
                  </w:r>
                </w:p>
              </w:tc>
              <w:tc>
                <w:tcPr>
                  <w:tcW w:w="1110" w:type="pct"/>
                  <w:tcBorders>
                    <w:top w:val="single" w:color="000000" w:sz="2" w:space="0"/>
                    <w:left w:val="single" w:color="000000" w:sz="2" w:space="0"/>
                    <w:bottom w:val="single" w:color="auto" w:sz="4" w:space="0"/>
                    <w:right w:val="single" w:color="000000" w:sz="2" w:space="0"/>
                  </w:tcBorders>
                  <w:noWrap w:val="0"/>
                  <w:vAlign w:val="center"/>
                </w:tcPr>
                <w:p w14:paraId="2064ACFB">
                  <w:pPr>
                    <w:widowControl/>
                    <w:adjustRightInd w:val="0"/>
                    <w:snapToGrid w:val="0"/>
                    <w:jc w:val="center"/>
                    <w:rPr>
                      <w:rFonts w:hint="default" w:ascii="Times New Roman" w:hAnsi="Times New Roman" w:eastAsia="宋体" w:cs="Times New Roman"/>
                      <w:kern w:val="0"/>
                      <w:sz w:val="21"/>
                      <w:szCs w:val="21"/>
                      <w:highlight w:val="none"/>
                      <w:lang w:eastAsia="zh-CN"/>
                    </w:rPr>
                  </w:pPr>
                  <w:r>
                    <w:rPr>
                      <w:rFonts w:hint="eastAsia"/>
                      <w:sz w:val="21"/>
                      <w:szCs w:val="21"/>
                      <w:highlight w:val="none"/>
                      <w:lang w:val="en-US" w:eastAsia="zh-CN"/>
                    </w:rPr>
                    <w:t>/</w:t>
                  </w:r>
                </w:p>
              </w:tc>
              <w:tc>
                <w:tcPr>
                  <w:tcW w:w="462" w:type="pct"/>
                  <w:tcBorders>
                    <w:top w:val="single" w:color="000000" w:sz="2" w:space="0"/>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0CBAE625">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5</w:t>
                  </w:r>
                </w:p>
              </w:tc>
            </w:tr>
            <w:tr w14:paraId="07247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exact"/>
                <w:jc w:val="center"/>
              </w:trPr>
              <w:tc>
                <w:tcPr>
                  <w:tcW w:w="232" w:type="pct"/>
                  <w:vMerge w:val="continue"/>
                  <w:tcBorders>
                    <w:left w:val="single" w:color="000000" w:sz="2" w:space="0"/>
                    <w:right w:val="single" w:color="000000" w:sz="2" w:space="0"/>
                  </w:tcBorders>
                  <w:noWrap w:val="0"/>
                  <w:vAlign w:val="center"/>
                </w:tcPr>
                <w:p w14:paraId="67DD0201">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0C91FBE7">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restart"/>
                  <w:tcBorders>
                    <w:top w:val="single" w:color="auto" w:sz="4" w:space="0"/>
                    <w:left w:val="single" w:color="000000" w:sz="2" w:space="0"/>
                    <w:right w:val="single" w:color="000000" w:sz="2" w:space="0"/>
                  </w:tcBorders>
                  <w:noWrap w:val="0"/>
                  <w:vAlign w:val="center"/>
                </w:tcPr>
                <w:p w14:paraId="5959B1A4">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施工期</w:t>
                  </w:r>
                </w:p>
              </w:tc>
              <w:tc>
                <w:tcPr>
                  <w:tcW w:w="629" w:type="pct"/>
                  <w:tcBorders>
                    <w:top w:val="single" w:color="auto" w:sz="4" w:space="0"/>
                    <w:left w:val="single" w:color="000000" w:sz="2" w:space="0"/>
                    <w:right w:val="single" w:color="000000" w:sz="2" w:space="0"/>
                  </w:tcBorders>
                  <w:noWrap w:val="0"/>
                  <w:vAlign w:val="center"/>
                </w:tcPr>
                <w:p w14:paraId="5E551658">
                  <w:pPr>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机械尾气</w:t>
                  </w:r>
                </w:p>
              </w:tc>
              <w:tc>
                <w:tcPr>
                  <w:tcW w:w="1883" w:type="pct"/>
                  <w:tcBorders>
                    <w:top w:val="single" w:color="auto" w:sz="4" w:space="0"/>
                    <w:left w:val="single" w:color="000000" w:sz="2" w:space="0"/>
                    <w:right w:val="single" w:color="000000" w:sz="2" w:space="0"/>
                  </w:tcBorders>
                  <w:noWrap w:val="0"/>
                  <w:tcMar>
                    <w:top w:w="15" w:type="dxa"/>
                    <w:left w:w="15" w:type="dxa"/>
                    <w:bottom w:w="0" w:type="dxa"/>
                    <w:right w:w="15" w:type="dxa"/>
                  </w:tcMar>
                  <w:vAlign w:val="center"/>
                </w:tcPr>
                <w:p w14:paraId="1419424D">
                  <w:pPr>
                    <w:keepNext w:val="0"/>
                    <w:keepLines w:val="0"/>
                    <w:pageBreakBefore w:val="0"/>
                    <w:widowControl/>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kern w:val="0"/>
                      <w:sz w:val="21"/>
                      <w:szCs w:val="21"/>
                      <w:highlight w:val="none"/>
                      <w:lang w:val="en-US"/>
                    </w:rPr>
                  </w:pPr>
                  <w:r>
                    <w:rPr>
                      <w:rFonts w:hint="default" w:ascii="Times New Roman" w:hAnsi="Times New Roman" w:eastAsia="宋体" w:cs="Times New Roman"/>
                      <w:kern w:val="0"/>
                      <w:sz w:val="21"/>
                      <w:szCs w:val="21"/>
                      <w:highlight w:val="none"/>
                      <w:lang w:val="en-US"/>
                    </w:rPr>
                    <w:t>加强施工机械的保养维护、增强通风</w:t>
                  </w:r>
                </w:p>
              </w:tc>
              <w:tc>
                <w:tcPr>
                  <w:tcW w:w="1110" w:type="pct"/>
                  <w:tcBorders>
                    <w:top w:val="single" w:color="auto" w:sz="4" w:space="0"/>
                    <w:left w:val="single" w:color="000000" w:sz="2" w:space="0"/>
                    <w:right w:val="single" w:color="000000" w:sz="2" w:space="0"/>
                  </w:tcBorders>
                  <w:noWrap w:val="0"/>
                  <w:vAlign w:val="center"/>
                </w:tcPr>
                <w:p w14:paraId="01E3184A">
                  <w:pPr>
                    <w:widowControl/>
                    <w:adjustRightInd w:val="0"/>
                    <w:snapToGrid w:val="0"/>
                    <w:jc w:val="center"/>
                    <w:rPr>
                      <w:rFonts w:hint="default"/>
                      <w:sz w:val="21"/>
                      <w:szCs w:val="21"/>
                      <w:highlight w:val="none"/>
                      <w:lang w:val="en-US" w:eastAsia="zh-CN"/>
                    </w:rPr>
                  </w:pPr>
                  <w:r>
                    <w:rPr>
                      <w:rFonts w:hint="eastAsia"/>
                      <w:sz w:val="21"/>
                      <w:szCs w:val="21"/>
                      <w:highlight w:val="none"/>
                      <w:lang w:val="en-US" w:eastAsia="zh-CN"/>
                    </w:rPr>
                    <w:t>/</w:t>
                  </w:r>
                </w:p>
              </w:tc>
              <w:tc>
                <w:tcPr>
                  <w:tcW w:w="462" w:type="pct"/>
                  <w:tcBorders>
                    <w:top w:val="single" w:color="auto" w:sz="4" w:space="0"/>
                    <w:left w:val="single" w:color="000000" w:sz="2" w:space="0"/>
                    <w:right w:val="single" w:color="000000" w:sz="2" w:space="0"/>
                  </w:tcBorders>
                  <w:noWrap w:val="0"/>
                  <w:tcMar>
                    <w:top w:w="15" w:type="dxa"/>
                    <w:left w:w="15" w:type="dxa"/>
                    <w:bottom w:w="0" w:type="dxa"/>
                    <w:right w:w="15" w:type="dxa"/>
                  </w:tcMar>
                  <w:vAlign w:val="center"/>
                </w:tcPr>
                <w:p w14:paraId="643DBF7C">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w:t>
                  </w:r>
                </w:p>
              </w:tc>
            </w:tr>
            <w:tr w14:paraId="37DEB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exact"/>
                <w:jc w:val="center"/>
              </w:trPr>
              <w:tc>
                <w:tcPr>
                  <w:tcW w:w="232" w:type="pct"/>
                  <w:vMerge w:val="continue"/>
                  <w:tcBorders>
                    <w:left w:val="single" w:color="000000" w:sz="2" w:space="0"/>
                    <w:right w:val="single" w:color="000000" w:sz="2" w:space="0"/>
                  </w:tcBorders>
                  <w:noWrap w:val="0"/>
                  <w:vAlign w:val="center"/>
                </w:tcPr>
                <w:p w14:paraId="08799294">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3523E51A">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continue"/>
                  <w:tcBorders>
                    <w:left w:val="single" w:color="000000" w:sz="2" w:space="0"/>
                    <w:right w:val="single" w:color="000000" w:sz="2" w:space="0"/>
                  </w:tcBorders>
                  <w:noWrap w:val="0"/>
                  <w:vAlign w:val="center"/>
                </w:tcPr>
                <w:p w14:paraId="358D1F24">
                  <w:pPr>
                    <w:adjustRightInd w:val="0"/>
                    <w:snapToGrid w:val="0"/>
                    <w:jc w:val="center"/>
                    <w:rPr>
                      <w:rFonts w:hint="eastAsia" w:cs="Times New Roman"/>
                      <w:kern w:val="0"/>
                      <w:sz w:val="21"/>
                      <w:szCs w:val="21"/>
                      <w:highlight w:val="none"/>
                      <w:lang w:val="en-US" w:eastAsia="zh-CN"/>
                    </w:rPr>
                  </w:pPr>
                </w:p>
              </w:tc>
              <w:tc>
                <w:tcPr>
                  <w:tcW w:w="629" w:type="pct"/>
                  <w:vMerge w:val="restart"/>
                  <w:tcBorders>
                    <w:top w:val="single" w:color="auto" w:sz="4" w:space="0"/>
                    <w:left w:val="single" w:color="000000" w:sz="2" w:space="0"/>
                    <w:right w:val="single" w:color="000000" w:sz="2" w:space="0"/>
                  </w:tcBorders>
                  <w:noWrap w:val="0"/>
                  <w:vAlign w:val="center"/>
                </w:tcPr>
                <w:p w14:paraId="62FA985D">
                  <w:pPr>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扬尘</w:t>
                  </w:r>
                </w:p>
              </w:tc>
              <w:tc>
                <w:tcPr>
                  <w:tcW w:w="1883" w:type="pct"/>
                  <w:tcBorders>
                    <w:top w:val="single" w:color="auto" w:sz="4" w:space="0"/>
                    <w:left w:val="single" w:color="000000" w:sz="2" w:space="0"/>
                    <w:right w:val="single" w:color="000000" w:sz="2" w:space="0"/>
                  </w:tcBorders>
                  <w:noWrap w:val="0"/>
                  <w:tcMar>
                    <w:top w:w="15" w:type="dxa"/>
                    <w:left w:w="15" w:type="dxa"/>
                    <w:bottom w:w="0" w:type="dxa"/>
                    <w:right w:w="15" w:type="dxa"/>
                  </w:tcMar>
                  <w:vAlign w:val="center"/>
                </w:tcPr>
                <w:p w14:paraId="28DBA89E">
                  <w:pPr>
                    <w:keepNext w:val="0"/>
                    <w:keepLines w:val="0"/>
                    <w:pageBreakBefore w:val="0"/>
                    <w:widowControl/>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kern w:val="0"/>
                      <w:sz w:val="21"/>
                      <w:szCs w:val="21"/>
                      <w:highlight w:val="none"/>
                      <w:lang w:val="en-US"/>
                    </w:rPr>
                  </w:pPr>
                  <w:r>
                    <w:rPr>
                      <w:rFonts w:hint="default" w:ascii="Times New Roman" w:hAnsi="Times New Roman" w:eastAsia="宋体" w:cs="Times New Roman"/>
                      <w:kern w:val="0"/>
                      <w:sz w:val="21"/>
                      <w:szCs w:val="21"/>
                      <w:highlight w:val="none"/>
                      <w:lang w:val="en-US"/>
                    </w:rPr>
                    <w:t>材料堆场、采取覆盖堆料、润湿等措施；设置高围挡、喷淋、冲洗等降尘措施</w:t>
                  </w:r>
                </w:p>
              </w:tc>
              <w:tc>
                <w:tcPr>
                  <w:tcW w:w="1110" w:type="pct"/>
                  <w:vMerge w:val="restart"/>
                  <w:tcBorders>
                    <w:top w:val="single" w:color="auto" w:sz="4" w:space="0"/>
                    <w:left w:val="single" w:color="000000" w:sz="2" w:space="0"/>
                    <w:right w:val="single" w:color="000000" w:sz="2" w:space="0"/>
                  </w:tcBorders>
                  <w:noWrap w:val="0"/>
                  <w:vAlign w:val="center"/>
                </w:tcPr>
                <w:p w14:paraId="6E3C3737">
                  <w:pPr>
                    <w:widowControl/>
                    <w:adjustRightInd w:val="0"/>
                    <w:snapToGrid w:val="0"/>
                    <w:jc w:val="center"/>
                    <w:rPr>
                      <w:rFonts w:hint="eastAsia"/>
                      <w:sz w:val="21"/>
                      <w:szCs w:val="21"/>
                      <w:highlight w:val="none"/>
                      <w:lang w:val="en-US" w:eastAsia="zh-CN"/>
                    </w:rPr>
                  </w:pPr>
                  <w:r>
                    <w:rPr>
                      <w:rFonts w:hint="eastAsia"/>
                      <w:sz w:val="21"/>
                      <w:szCs w:val="21"/>
                      <w:highlight w:val="none"/>
                      <w:lang w:val="en-US" w:eastAsia="zh-CN"/>
                    </w:rPr>
                    <w:t>安徽省《施工场地颗粒物排放标准》（DB34/4811-2024）中表1标准</w:t>
                  </w:r>
                </w:p>
              </w:tc>
              <w:tc>
                <w:tcPr>
                  <w:tcW w:w="462" w:type="pct"/>
                  <w:vMerge w:val="restart"/>
                  <w:tcBorders>
                    <w:top w:val="single" w:color="auto" w:sz="4" w:space="0"/>
                    <w:left w:val="single" w:color="000000" w:sz="2" w:space="0"/>
                    <w:right w:val="single" w:color="000000" w:sz="2" w:space="0"/>
                  </w:tcBorders>
                  <w:noWrap w:val="0"/>
                  <w:tcMar>
                    <w:top w:w="15" w:type="dxa"/>
                    <w:left w:w="15" w:type="dxa"/>
                    <w:bottom w:w="0" w:type="dxa"/>
                    <w:right w:w="15" w:type="dxa"/>
                  </w:tcMar>
                  <w:vAlign w:val="center"/>
                </w:tcPr>
                <w:p w14:paraId="209A77E7">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10</w:t>
                  </w:r>
                </w:p>
              </w:tc>
            </w:tr>
            <w:tr w14:paraId="3512E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exact"/>
                <w:jc w:val="center"/>
              </w:trPr>
              <w:tc>
                <w:tcPr>
                  <w:tcW w:w="232" w:type="pct"/>
                  <w:vMerge w:val="continue"/>
                  <w:tcBorders>
                    <w:left w:val="single" w:color="000000" w:sz="2" w:space="0"/>
                    <w:right w:val="single" w:color="000000" w:sz="2" w:space="0"/>
                  </w:tcBorders>
                  <w:noWrap w:val="0"/>
                  <w:vAlign w:val="center"/>
                </w:tcPr>
                <w:p w14:paraId="1EEEBB88">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142D85BE">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continue"/>
                  <w:tcBorders>
                    <w:left w:val="single" w:color="000000" w:sz="2" w:space="0"/>
                    <w:right w:val="single" w:color="000000" w:sz="2" w:space="0"/>
                  </w:tcBorders>
                  <w:noWrap w:val="0"/>
                  <w:vAlign w:val="center"/>
                </w:tcPr>
                <w:p w14:paraId="1194E0DA">
                  <w:pPr>
                    <w:adjustRightInd w:val="0"/>
                    <w:snapToGrid w:val="0"/>
                    <w:jc w:val="center"/>
                    <w:rPr>
                      <w:rFonts w:hint="default" w:ascii="Times New Roman" w:hAnsi="Times New Roman" w:eastAsia="宋体" w:cs="Times New Roman"/>
                      <w:kern w:val="0"/>
                      <w:sz w:val="21"/>
                      <w:szCs w:val="21"/>
                      <w:highlight w:val="none"/>
                      <w:lang w:val="en-US" w:eastAsia="zh-CN"/>
                    </w:rPr>
                  </w:pPr>
                </w:p>
              </w:tc>
              <w:tc>
                <w:tcPr>
                  <w:tcW w:w="629" w:type="pct"/>
                  <w:vMerge w:val="continue"/>
                  <w:tcBorders>
                    <w:left w:val="single" w:color="000000" w:sz="2" w:space="0"/>
                    <w:right w:val="single" w:color="000000" w:sz="2" w:space="0"/>
                  </w:tcBorders>
                  <w:noWrap w:val="0"/>
                  <w:vAlign w:val="center"/>
                </w:tcPr>
                <w:p w14:paraId="18E8F712">
                  <w:pPr>
                    <w:jc w:val="center"/>
                    <w:rPr>
                      <w:rFonts w:hint="eastAsia" w:cs="Times New Roman"/>
                      <w:kern w:val="0"/>
                      <w:sz w:val="21"/>
                      <w:szCs w:val="21"/>
                      <w:highlight w:val="none"/>
                      <w:lang w:val="en-US" w:eastAsia="zh-CN"/>
                    </w:rPr>
                  </w:pPr>
                </w:p>
              </w:tc>
              <w:tc>
                <w:tcPr>
                  <w:tcW w:w="1883" w:type="pct"/>
                  <w:tcBorders>
                    <w:top w:val="single" w:color="auto" w:sz="4" w:space="0"/>
                    <w:left w:val="single" w:color="000000" w:sz="2" w:space="0"/>
                    <w:right w:val="single" w:color="000000" w:sz="2" w:space="0"/>
                  </w:tcBorders>
                  <w:noWrap w:val="0"/>
                  <w:tcMar>
                    <w:top w:w="15" w:type="dxa"/>
                    <w:left w:w="15" w:type="dxa"/>
                    <w:bottom w:w="0" w:type="dxa"/>
                    <w:right w:w="15" w:type="dxa"/>
                  </w:tcMar>
                  <w:vAlign w:val="center"/>
                </w:tcPr>
                <w:p w14:paraId="1A813C4F">
                  <w:pPr>
                    <w:keepNext w:val="0"/>
                    <w:keepLines w:val="0"/>
                    <w:pageBreakBefore w:val="0"/>
                    <w:widowControl/>
                    <w:kinsoku/>
                    <w:wordWrap/>
                    <w:overflowPunct/>
                    <w:topLinePunct w:val="0"/>
                    <w:autoSpaceDE/>
                    <w:autoSpaceDN/>
                    <w:bidi w:val="0"/>
                    <w:adjustRightInd w:val="0"/>
                    <w:snapToGrid w:val="0"/>
                    <w:spacing w:line="300" w:lineRule="exact"/>
                    <w:textAlignment w:val="auto"/>
                    <w:rPr>
                      <w:rFonts w:hint="default" w:ascii="Times New Roman" w:hAnsi="Times New Roman" w:eastAsia="宋体" w:cs="Times New Roman"/>
                      <w:kern w:val="0"/>
                      <w:sz w:val="21"/>
                      <w:szCs w:val="21"/>
                      <w:highlight w:val="none"/>
                      <w:lang w:val="en-US"/>
                    </w:rPr>
                  </w:pPr>
                  <w:r>
                    <w:rPr>
                      <w:rFonts w:hint="default" w:ascii="Times New Roman" w:hAnsi="Times New Roman" w:eastAsia="宋体" w:cs="Times New Roman"/>
                      <w:kern w:val="0"/>
                      <w:sz w:val="21"/>
                      <w:szCs w:val="21"/>
                      <w:highlight w:val="none"/>
                      <w:lang w:val="en-US"/>
                    </w:rPr>
                    <w:t>汽车加盖篷布运输，及时清扫道路沿线遗洒物料</w:t>
                  </w:r>
                </w:p>
              </w:tc>
              <w:tc>
                <w:tcPr>
                  <w:tcW w:w="1110" w:type="pct"/>
                  <w:vMerge w:val="continue"/>
                  <w:tcBorders>
                    <w:left w:val="single" w:color="000000" w:sz="2" w:space="0"/>
                    <w:right w:val="single" w:color="000000" w:sz="2" w:space="0"/>
                  </w:tcBorders>
                  <w:noWrap w:val="0"/>
                  <w:vAlign w:val="center"/>
                </w:tcPr>
                <w:p w14:paraId="67950DD6">
                  <w:pPr>
                    <w:widowControl/>
                    <w:adjustRightInd w:val="0"/>
                    <w:snapToGrid w:val="0"/>
                    <w:jc w:val="center"/>
                    <w:rPr>
                      <w:rFonts w:hint="eastAsia"/>
                      <w:sz w:val="21"/>
                      <w:szCs w:val="21"/>
                      <w:highlight w:val="none"/>
                      <w:lang w:val="en-US" w:eastAsia="zh-CN"/>
                    </w:rPr>
                  </w:pPr>
                </w:p>
              </w:tc>
              <w:tc>
                <w:tcPr>
                  <w:tcW w:w="462" w:type="pct"/>
                  <w:vMerge w:val="continue"/>
                  <w:tcBorders>
                    <w:left w:val="single" w:color="000000" w:sz="2" w:space="0"/>
                    <w:right w:val="single" w:color="000000" w:sz="2" w:space="0"/>
                  </w:tcBorders>
                  <w:noWrap w:val="0"/>
                  <w:tcMar>
                    <w:top w:w="15" w:type="dxa"/>
                    <w:left w:w="15" w:type="dxa"/>
                    <w:bottom w:w="0" w:type="dxa"/>
                    <w:right w:w="15" w:type="dxa"/>
                  </w:tcMar>
                  <w:vAlign w:val="center"/>
                </w:tcPr>
                <w:p w14:paraId="64B13C78">
                  <w:pPr>
                    <w:widowControl/>
                    <w:adjustRightInd w:val="0"/>
                    <w:snapToGrid w:val="0"/>
                    <w:jc w:val="center"/>
                    <w:rPr>
                      <w:rFonts w:hint="eastAsia" w:ascii="Times New Roman" w:hAnsi="Times New Roman" w:eastAsia="宋体" w:cs="Times New Roman"/>
                      <w:kern w:val="0"/>
                      <w:sz w:val="21"/>
                      <w:szCs w:val="21"/>
                      <w:highlight w:val="none"/>
                      <w:lang w:val="en-US" w:eastAsia="zh-CN"/>
                    </w:rPr>
                  </w:pPr>
                </w:p>
              </w:tc>
            </w:tr>
            <w:tr w14:paraId="710E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jc w:val="center"/>
              </w:trPr>
              <w:tc>
                <w:tcPr>
                  <w:tcW w:w="232" w:type="pct"/>
                  <w:vMerge w:val="restart"/>
                  <w:tcBorders>
                    <w:top w:val="single" w:color="000000" w:sz="2" w:space="0"/>
                    <w:left w:val="single" w:color="000000" w:sz="2" w:space="0"/>
                    <w:right w:val="single" w:color="000000" w:sz="2" w:space="0"/>
                  </w:tcBorders>
                  <w:noWrap w:val="0"/>
                  <w:vAlign w:val="center"/>
                </w:tcPr>
                <w:p w14:paraId="68594C52">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3</w:t>
                  </w:r>
                </w:p>
              </w:tc>
              <w:tc>
                <w:tcPr>
                  <w:tcW w:w="302" w:type="pct"/>
                  <w:vMerge w:val="restart"/>
                  <w:tcBorders>
                    <w:top w:val="single" w:color="000000" w:sz="2" w:space="0"/>
                    <w:left w:val="single" w:color="000000" w:sz="2" w:space="0"/>
                    <w:right w:val="single" w:color="auto" w:sz="4" w:space="0"/>
                  </w:tcBorders>
                  <w:noWrap w:val="0"/>
                  <w:vAlign w:val="center"/>
                </w:tcPr>
                <w:p w14:paraId="74D99C89">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噪声治理</w:t>
                  </w:r>
                </w:p>
              </w:tc>
              <w:tc>
                <w:tcPr>
                  <w:tcW w:w="1007" w:type="pct"/>
                  <w:gridSpan w:val="2"/>
                  <w:tcBorders>
                    <w:top w:val="single" w:color="000000" w:sz="2" w:space="0"/>
                    <w:left w:val="single" w:color="auto" w:sz="4" w:space="0"/>
                    <w:bottom w:val="single" w:color="auto" w:sz="4" w:space="0"/>
                    <w:right w:val="single" w:color="000000" w:sz="2" w:space="0"/>
                  </w:tcBorders>
                  <w:noWrap w:val="0"/>
                  <w:vAlign w:val="center"/>
                </w:tcPr>
                <w:p w14:paraId="6FB88AED">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营运期</w:t>
                  </w:r>
                </w:p>
              </w:tc>
              <w:tc>
                <w:tcPr>
                  <w:tcW w:w="1883" w:type="pct"/>
                  <w:tcBorders>
                    <w:top w:val="single" w:color="000000" w:sz="2" w:space="0"/>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4C1CC345">
                  <w:pPr>
                    <w:keepNext w:val="0"/>
                    <w:keepLines w:val="0"/>
                    <w:pageBreakBefore w:val="0"/>
                    <w:widowControl w:val="0"/>
                    <w:kinsoku/>
                    <w:wordWrap/>
                    <w:overflowPunct/>
                    <w:topLinePunct w:val="0"/>
                    <w:autoSpaceDE/>
                    <w:autoSpaceDN/>
                    <w:bidi w:val="0"/>
                    <w:adjustRightInd/>
                    <w:snapToGrid/>
                    <w:ind w:right="0" w:righ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kern w:val="0"/>
                      <w:sz w:val="21"/>
                      <w:szCs w:val="21"/>
                      <w:highlight w:val="none"/>
                    </w:rPr>
                    <w:t>选用低噪声设备，合理布局，隔声、减振、绿化吸声。</w:t>
                  </w:r>
                </w:p>
              </w:tc>
              <w:tc>
                <w:tcPr>
                  <w:tcW w:w="1110" w:type="pct"/>
                  <w:tcBorders>
                    <w:top w:val="single" w:color="000000" w:sz="2" w:space="0"/>
                    <w:left w:val="single" w:color="000000" w:sz="2" w:space="0"/>
                    <w:bottom w:val="single" w:color="auto" w:sz="4" w:space="0"/>
                    <w:right w:val="single" w:color="000000" w:sz="2" w:space="0"/>
                  </w:tcBorders>
                  <w:noWrap w:val="0"/>
                  <w:vAlign w:val="center"/>
                </w:tcPr>
                <w:p w14:paraId="23B1129D">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东侧厂</w:t>
                  </w:r>
                  <w:r>
                    <w:rPr>
                      <w:rFonts w:hint="eastAsia" w:cs="Times New Roman"/>
                      <w:kern w:val="0"/>
                      <w:sz w:val="21"/>
                      <w:szCs w:val="21"/>
                      <w:highlight w:val="none"/>
                      <w:lang w:eastAsia="zh-CN"/>
                    </w:rPr>
                    <w:t>界</w:t>
                  </w:r>
                  <w:r>
                    <w:rPr>
                      <w:rFonts w:hint="default" w:ascii="Times New Roman" w:hAnsi="Times New Roman" w:eastAsia="宋体" w:cs="Times New Roman"/>
                      <w:kern w:val="0"/>
                      <w:sz w:val="21"/>
                      <w:szCs w:val="21"/>
                      <w:highlight w:val="none"/>
                    </w:rPr>
                    <w:t>满足《工业企业厂界环境噪声排放标准》（GB12348-2008）中的</w:t>
                  </w:r>
                  <w:r>
                    <w:rPr>
                      <w:rFonts w:hint="eastAsia" w:cs="Times New Roman"/>
                      <w:kern w:val="0"/>
                      <w:sz w:val="21"/>
                      <w:szCs w:val="21"/>
                      <w:highlight w:val="none"/>
                      <w:lang w:val="en-US" w:eastAsia="zh-CN"/>
                    </w:rPr>
                    <w:t>4</w:t>
                  </w:r>
                  <w:r>
                    <w:rPr>
                      <w:rFonts w:hint="default" w:ascii="Times New Roman" w:hAnsi="Times New Roman" w:eastAsia="宋体" w:cs="Times New Roman"/>
                      <w:kern w:val="0"/>
                      <w:sz w:val="21"/>
                      <w:szCs w:val="21"/>
                      <w:highlight w:val="none"/>
                    </w:rPr>
                    <w:t>类标准</w:t>
                  </w:r>
                  <w:r>
                    <w:rPr>
                      <w:rFonts w:hint="eastAsia" w:cs="Times New Roman"/>
                      <w:kern w:val="0"/>
                      <w:sz w:val="21"/>
                      <w:szCs w:val="21"/>
                      <w:highlight w:val="none"/>
                      <w:lang w:eastAsia="zh-CN"/>
                    </w:rPr>
                    <w:t>，</w:t>
                  </w:r>
                  <w:r>
                    <w:rPr>
                      <w:rFonts w:hint="eastAsia" w:cs="Times New Roman"/>
                      <w:kern w:val="0"/>
                      <w:sz w:val="21"/>
                      <w:szCs w:val="21"/>
                      <w:highlight w:val="none"/>
                      <w:lang w:val="en-US" w:eastAsia="zh-CN"/>
                    </w:rPr>
                    <w:t>其余厂界满足1类标准</w:t>
                  </w:r>
                </w:p>
              </w:tc>
              <w:tc>
                <w:tcPr>
                  <w:tcW w:w="462" w:type="pct"/>
                  <w:tcBorders>
                    <w:top w:val="single" w:color="000000" w:sz="2" w:space="0"/>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59C5B3E5">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10</w:t>
                  </w:r>
                </w:p>
              </w:tc>
            </w:tr>
            <w:tr w14:paraId="29570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jc w:val="center"/>
              </w:trPr>
              <w:tc>
                <w:tcPr>
                  <w:tcW w:w="232" w:type="pct"/>
                  <w:vMerge w:val="continue"/>
                  <w:tcBorders>
                    <w:left w:val="single" w:color="000000" w:sz="2" w:space="0"/>
                    <w:bottom w:val="single" w:color="000000" w:sz="2" w:space="0"/>
                    <w:right w:val="single" w:color="000000" w:sz="2" w:space="0"/>
                  </w:tcBorders>
                  <w:noWrap w:val="0"/>
                  <w:vAlign w:val="center"/>
                </w:tcPr>
                <w:p w14:paraId="7887A5CC">
                  <w:pPr>
                    <w:widowControl/>
                    <w:adjustRightInd w:val="0"/>
                    <w:snapToGrid w:val="0"/>
                    <w:jc w:val="center"/>
                    <w:rPr>
                      <w:rFonts w:hint="default" w:ascii="Times New Roman" w:hAnsi="Times New Roman" w:eastAsia="宋体" w:cs="Times New Roman"/>
                      <w:kern w:val="0"/>
                      <w:sz w:val="21"/>
                      <w:szCs w:val="21"/>
                      <w:highlight w:val="none"/>
                    </w:rPr>
                  </w:pPr>
                </w:p>
              </w:tc>
              <w:tc>
                <w:tcPr>
                  <w:tcW w:w="302" w:type="pct"/>
                  <w:vMerge w:val="continue"/>
                  <w:tcBorders>
                    <w:left w:val="single" w:color="000000" w:sz="2" w:space="0"/>
                    <w:bottom w:val="single" w:color="000000" w:sz="2" w:space="0"/>
                    <w:right w:val="single" w:color="auto" w:sz="4" w:space="0"/>
                  </w:tcBorders>
                  <w:noWrap w:val="0"/>
                  <w:vAlign w:val="center"/>
                </w:tcPr>
                <w:p w14:paraId="0A9C7AA4">
                  <w:pPr>
                    <w:widowControl/>
                    <w:adjustRightInd w:val="0"/>
                    <w:snapToGrid w:val="0"/>
                    <w:jc w:val="center"/>
                    <w:rPr>
                      <w:rFonts w:hint="default" w:ascii="Times New Roman" w:hAnsi="Times New Roman" w:eastAsia="宋体" w:cs="Times New Roman"/>
                      <w:kern w:val="0"/>
                      <w:sz w:val="21"/>
                      <w:szCs w:val="21"/>
                      <w:highlight w:val="none"/>
                    </w:rPr>
                  </w:pPr>
                </w:p>
              </w:tc>
              <w:tc>
                <w:tcPr>
                  <w:tcW w:w="1007" w:type="pct"/>
                  <w:gridSpan w:val="2"/>
                  <w:tcBorders>
                    <w:top w:val="single" w:color="auto" w:sz="4" w:space="0"/>
                    <w:left w:val="single" w:color="auto" w:sz="4" w:space="0"/>
                    <w:bottom w:val="single" w:color="000000" w:sz="2" w:space="0"/>
                    <w:right w:val="single" w:color="000000" w:sz="2" w:space="0"/>
                  </w:tcBorders>
                  <w:noWrap w:val="0"/>
                  <w:vAlign w:val="center"/>
                </w:tcPr>
                <w:p w14:paraId="4C8FD562">
                  <w:pPr>
                    <w:adjustRightInd w:val="0"/>
                    <w:snapToGrid w:val="0"/>
                    <w:jc w:val="center"/>
                    <w:rPr>
                      <w:rFonts w:hint="default" w:ascii="Times New Roman" w:hAnsi="Times New Roman" w:eastAsia="宋体" w:cs="Times New Roman"/>
                      <w:kern w:val="0"/>
                      <w:sz w:val="21"/>
                      <w:szCs w:val="21"/>
                      <w:highlight w:val="none"/>
                    </w:rPr>
                  </w:pPr>
                  <w:r>
                    <w:rPr>
                      <w:rFonts w:hint="eastAsia" w:cs="Times New Roman"/>
                      <w:kern w:val="0"/>
                      <w:sz w:val="21"/>
                      <w:szCs w:val="21"/>
                      <w:highlight w:val="none"/>
                      <w:lang w:val="en-US" w:eastAsia="zh-CN"/>
                    </w:rPr>
                    <w:t>施工期</w:t>
                  </w:r>
                </w:p>
              </w:tc>
              <w:tc>
                <w:tcPr>
                  <w:tcW w:w="1883" w:type="pct"/>
                  <w:tcBorders>
                    <w:top w:val="single" w:color="auto" w:sz="4" w:space="0"/>
                    <w:left w:val="single" w:color="000000" w:sz="2" w:space="0"/>
                    <w:bottom w:val="single" w:color="000000" w:sz="2" w:space="0"/>
                    <w:right w:val="single" w:color="000000" w:sz="2" w:space="0"/>
                  </w:tcBorders>
                  <w:noWrap w:val="0"/>
                  <w:tcMar>
                    <w:top w:w="15" w:type="dxa"/>
                    <w:left w:w="15" w:type="dxa"/>
                    <w:bottom w:w="0" w:type="dxa"/>
                    <w:right w:w="15" w:type="dxa"/>
                  </w:tcMar>
                  <w:vAlign w:val="center"/>
                </w:tcPr>
                <w:p w14:paraId="6331C9E3">
                  <w:pPr>
                    <w:keepNext w:val="0"/>
                    <w:keepLines w:val="0"/>
                    <w:pageBreakBefore w:val="0"/>
                    <w:widowControl w:val="0"/>
                    <w:kinsoku/>
                    <w:wordWrap/>
                    <w:overflowPunct/>
                    <w:topLinePunct w:val="0"/>
                    <w:autoSpaceDE/>
                    <w:autoSpaceDN/>
                    <w:bidi w:val="0"/>
                    <w:adjustRightInd/>
                    <w:snapToGrid/>
                    <w:ind w:right="0" w:rightChars="0"/>
                    <w:jc w:val="both"/>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优化施工方案，定期检修和维护机械设备，选低噪设备，对噪声较大的设备采取隔声、安装减振基底等</w:t>
                  </w:r>
                </w:p>
              </w:tc>
              <w:tc>
                <w:tcPr>
                  <w:tcW w:w="1110" w:type="pct"/>
                  <w:tcBorders>
                    <w:top w:val="single" w:color="auto" w:sz="4" w:space="0"/>
                    <w:left w:val="single" w:color="000000" w:sz="2" w:space="0"/>
                    <w:bottom w:val="single" w:color="000000" w:sz="2" w:space="0"/>
                    <w:right w:val="single" w:color="000000" w:sz="2" w:space="0"/>
                  </w:tcBorders>
                  <w:noWrap w:val="0"/>
                  <w:vAlign w:val="center"/>
                </w:tcPr>
                <w:p w14:paraId="4E12275C">
                  <w:pPr>
                    <w:widowControl/>
                    <w:adjustRightInd w:val="0"/>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《建筑施工场界环境噪声排放标准》（GB12523-2011）标准</w:t>
                  </w:r>
                </w:p>
              </w:tc>
              <w:tc>
                <w:tcPr>
                  <w:tcW w:w="462" w:type="pct"/>
                  <w:tcBorders>
                    <w:top w:val="single" w:color="auto" w:sz="4" w:space="0"/>
                    <w:left w:val="single" w:color="000000" w:sz="2" w:space="0"/>
                    <w:bottom w:val="single" w:color="000000" w:sz="2" w:space="0"/>
                    <w:right w:val="single" w:color="000000" w:sz="2" w:space="0"/>
                  </w:tcBorders>
                  <w:noWrap w:val="0"/>
                  <w:tcMar>
                    <w:top w:w="15" w:type="dxa"/>
                    <w:left w:w="15" w:type="dxa"/>
                    <w:bottom w:w="0" w:type="dxa"/>
                    <w:right w:w="15" w:type="dxa"/>
                  </w:tcMar>
                  <w:vAlign w:val="center"/>
                </w:tcPr>
                <w:p w14:paraId="6CAD1147">
                  <w:pPr>
                    <w:widowControl/>
                    <w:adjustRightInd w:val="0"/>
                    <w:snapToGrid w:val="0"/>
                    <w:jc w:val="center"/>
                    <w:rPr>
                      <w:rFonts w:hint="default" w:cs="Times New Roman"/>
                      <w:kern w:val="0"/>
                      <w:sz w:val="21"/>
                      <w:szCs w:val="21"/>
                      <w:highlight w:val="none"/>
                      <w:lang w:val="en-US" w:eastAsia="zh-CN"/>
                    </w:rPr>
                  </w:pPr>
                  <w:r>
                    <w:rPr>
                      <w:rFonts w:hint="eastAsia" w:cs="Times New Roman"/>
                      <w:kern w:val="0"/>
                      <w:sz w:val="21"/>
                      <w:szCs w:val="21"/>
                      <w:highlight w:val="none"/>
                      <w:lang w:val="en-US" w:eastAsia="zh-CN"/>
                    </w:rPr>
                    <w:t>5</w:t>
                  </w:r>
                </w:p>
              </w:tc>
            </w:tr>
            <w:tr w14:paraId="103CA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32" w:type="pct"/>
                  <w:vMerge w:val="restart"/>
                  <w:tcBorders>
                    <w:top w:val="single" w:color="000000" w:sz="2" w:space="0"/>
                    <w:left w:val="single" w:color="000000" w:sz="2" w:space="0"/>
                    <w:right w:val="single" w:color="000000" w:sz="2" w:space="0"/>
                  </w:tcBorders>
                  <w:noWrap w:val="0"/>
                  <w:vAlign w:val="center"/>
                </w:tcPr>
                <w:p w14:paraId="2D39A7AF">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4</w:t>
                  </w:r>
                </w:p>
              </w:tc>
              <w:tc>
                <w:tcPr>
                  <w:tcW w:w="300" w:type="pct"/>
                  <w:vMerge w:val="restart"/>
                  <w:tcBorders>
                    <w:top w:val="single" w:color="000000" w:sz="2" w:space="0"/>
                    <w:left w:val="single" w:color="000000" w:sz="2" w:space="0"/>
                    <w:right w:val="single" w:color="auto" w:sz="4" w:space="0"/>
                  </w:tcBorders>
                  <w:noWrap w:val="0"/>
                  <w:vAlign w:val="center"/>
                </w:tcPr>
                <w:p w14:paraId="586A0597">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固体废物处置</w:t>
                  </w:r>
                </w:p>
              </w:tc>
              <w:tc>
                <w:tcPr>
                  <w:tcW w:w="378" w:type="pct"/>
                  <w:vMerge w:val="restart"/>
                  <w:tcBorders>
                    <w:top w:val="single" w:color="000000" w:sz="2" w:space="0"/>
                    <w:left w:val="single" w:color="auto" w:sz="4" w:space="0"/>
                    <w:right w:val="single" w:color="auto" w:sz="4" w:space="0"/>
                  </w:tcBorders>
                  <w:noWrap w:val="0"/>
                  <w:vAlign w:val="center"/>
                </w:tcPr>
                <w:p w14:paraId="2F41D97E">
                  <w:pPr>
                    <w:adjustRightInd w:val="0"/>
                    <w:snapToGrid w:val="0"/>
                    <w:jc w:val="center"/>
                    <w:rPr>
                      <w:rFonts w:hint="default" w:ascii="Times New Roman" w:hAnsi="Times New Roman" w:eastAsia="宋体" w:cs="Times New Roman"/>
                      <w:kern w:val="0"/>
                      <w:sz w:val="21"/>
                      <w:szCs w:val="21"/>
                      <w:highlight w:val="none"/>
                    </w:rPr>
                  </w:pPr>
                  <w:r>
                    <w:rPr>
                      <w:rFonts w:hint="eastAsia" w:cs="Times New Roman"/>
                      <w:kern w:val="0"/>
                      <w:sz w:val="21"/>
                      <w:szCs w:val="21"/>
                      <w:highlight w:val="none"/>
                      <w:lang w:val="en-US" w:eastAsia="zh-CN"/>
                    </w:rPr>
                    <w:t>营运期</w:t>
                  </w:r>
                </w:p>
              </w:tc>
              <w:tc>
                <w:tcPr>
                  <w:tcW w:w="629" w:type="pct"/>
                  <w:tcBorders>
                    <w:top w:val="single" w:color="000000" w:sz="2" w:space="0"/>
                    <w:left w:val="single" w:color="auto" w:sz="4" w:space="0"/>
                    <w:right w:val="single" w:color="000000" w:sz="2" w:space="0"/>
                  </w:tcBorders>
                  <w:noWrap w:val="0"/>
                  <w:vAlign w:val="center"/>
                </w:tcPr>
                <w:p w14:paraId="71B54089">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生活垃圾</w:t>
                  </w:r>
                </w:p>
              </w:tc>
              <w:tc>
                <w:tcPr>
                  <w:tcW w:w="1883" w:type="pct"/>
                  <w:vMerge w:val="restart"/>
                  <w:tcBorders>
                    <w:top w:val="single" w:color="000000" w:sz="2" w:space="0"/>
                    <w:left w:val="single" w:color="000000" w:sz="2" w:space="0"/>
                    <w:right w:val="single" w:color="000000" w:sz="2" w:space="0"/>
                  </w:tcBorders>
                  <w:noWrap w:val="0"/>
                  <w:tcMar>
                    <w:top w:w="15" w:type="dxa"/>
                    <w:left w:w="15" w:type="dxa"/>
                    <w:bottom w:w="0" w:type="dxa"/>
                    <w:right w:w="15" w:type="dxa"/>
                  </w:tcMar>
                  <w:vAlign w:val="center"/>
                </w:tcPr>
                <w:p w14:paraId="1CE8BF8B">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环卫部门统一处理</w:t>
                  </w:r>
                </w:p>
              </w:tc>
              <w:tc>
                <w:tcPr>
                  <w:tcW w:w="1110" w:type="pct"/>
                  <w:vMerge w:val="restart"/>
                  <w:tcBorders>
                    <w:top w:val="single" w:color="000000" w:sz="2" w:space="0"/>
                    <w:left w:val="single" w:color="000000" w:sz="2" w:space="0"/>
                    <w:right w:val="single" w:color="000000" w:sz="2" w:space="0"/>
                  </w:tcBorders>
                  <w:noWrap w:val="0"/>
                  <w:vAlign w:val="center"/>
                </w:tcPr>
                <w:p w14:paraId="10E7864D">
                  <w:pPr>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w:t>
                  </w:r>
                </w:p>
              </w:tc>
              <w:tc>
                <w:tcPr>
                  <w:tcW w:w="462" w:type="pct"/>
                  <w:vMerge w:val="restart"/>
                  <w:tcBorders>
                    <w:top w:val="single" w:color="000000" w:sz="2" w:space="0"/>
                    <w:left w:val="single" w:color="000000" w:sz="2" w:space="0"/>
                    <w:right w:val="single" w:color="000000" w:sz="2" w:space="0"/>
                  </w:tcBorders>
                  <w:noWrap w:val="0"/>
                  <w:tcMar>
                    <w:top w:w="15" w:type="dxa"/>
                    <w:left w:w="15" w:type="dxa"/>
                    <w:bottom w:w="0" w:type="dxa"/>
                    <w:right w:w="15" w:type="dxa"/>
                  </w:tcMar>
                  <w:vAlign w:val="center"/>
                </w:tcPr>
                <w:p w14:paraId="7970D046">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12</w:t>
                  </w:r>
                </w:p>
              </w:tc>
            </w:tr>
            <w:tr w14:paraId="3FEFD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32" w:type="pct"/>
                  <w:vMerge w:val="continue"/>
                  <w:tcBorders>
                    <w:left w:val="single" w:color="000000" w:sz="2" w:space="0"/>
                    <w:right w:val="single" w:color="000000" w:sz="2" w:space="0"/>
                  </w:tcBorders>
                  <w:noWrap w:val="0"/>
                  <w:vAlign w:val="center"/>
                </w:tcPr>
                <w:p w14:paraId="3C4B5720">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3370A4DD">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continue"/>
                  <w:tcBorders>
                    <w:left w:val="single" w:color="auto" w:sz="4" w:space="0"/>
                    <w:right w:val="single" w:color="auto" w:sz="4" w:space="0"/>
                  </w:tcBorders>
                  <w:noWrap w:val="0"/>
                  <w:vAlign w:val="center"/>
                </w:tcPr>
                <w:p w14:paraId="2AB9E072">
                  <w:pPr>
                    <w:widowControl/>
                    <w:adjustRightInd w:val="0"/>
                    <w:snapToGrid w:val="0"/>
                    <w:jc w:val="center"/>
                    <w:rPr>
                      <w:rFonts w:hint="eastAsia" w:ascii="Times New Roman" w:hAnsi="Times New Roman" w:eastAsia="宋体" w:cs="Times New Roman"/>
                      <w:kern w:val="0"/>
                      <w:sz w:val="21"/>
                      <w:szCs w:val="21"/>
                      <w:highlight w:val="none"/>
                      <w:lang w:val="en-US" w:eastAsia="zh-CN"/>
                    </w:rPr>
                  </w:pPr>
                </w:p>
              </w:tc>
              <w:tc>
                <w:tcPr>
                  <w:tcW w:w="629" w:type="pct"/>
                  <w:tcBorders>
                    <w:top w:val="single" w:color="000000" w:sz="2" w:space="0"/>
                    <w:left w:val="single" w:color="auto" w:sz="4" w:space="0"/>
                    <w:right w:val="single" w:color="000000" w:sz="2" w:space="0"/>
                  </w:tcBorders>
                  <w:noWrap w:val="0"/>
                  <w:vAlign w:val="center"/>
                </w:tcPr>
                <w:p w14:paraId="5853B117">
                  <w:pPr>
                    <w:widowControl/>
                    <w:adjustRightInd w:val="0"/>
                    <w:snapToGrid w:val="0"/>
                    <w:jc w:val="center"/>
                    <w:rPr>
                      <w:rFonts w:hint="eastAsia" w:cs="Times New Roman"/>
                      <w:kern w:val="0"/>
                      <w:sz w:val="21"/>
                      <w:szCs w:val="21"/>
                      <w:highlight w:val="none"/>
                      <w:lang w:val="en-US" w:eastAsia="zh-CN"/>
                    </w:rPr>
                  </w:pPr>
                  <w:r>
                    <w:rPr>
                      <w:rFonts w:hint="eastAsia" w:cs="Times New Roman"/>
                      <w:kern w:val="0"/>
                      <w:sz w:val="21"/>
                      <w:szCs w:val="21"/>
                      <w:highlight w:val="none"/>
                      <w:lang w:val="en-US" w:eastAsia="zh-CN"/>
                    </w:rPr>
                    <w:t>中药渣</w:t>
                  </w:r>
                </w:p>
              </w:tc>
              <w:tc>
                <w:tcPr>
                  <w:tcW w:w="1883" w:type="pct"/>
                  <w:vMerge w:val="continue"/>
                  <w:tcBorders>
                    <w:left w:val="single" w:color="000000" w:sz="2" w:space="0"/>
                    <w:right w:val="single" w:color="000000" w:sz="2" w:space="0"/>
                  </w:tcBorders>
                  <w:noWrap w:val="0"/>
                  <w:tcMar>
                    <w:top w:w="15" w:type="dxa"/>
                    <w:left w:w="15" w:type="dxa"/>
                    <w:bottom w:w="0" w:type="dxa"/>
                    <w:right w:w="15" w:type="dxa"/>
                  </w:tcMar>
                  <w:vAlign w:val="center"/>
                </w:tcPr>
                <w:p w14:paraId="2094343C">
                  <w:pPr>
                    <w:adjustRightInd w:val="0"/>
                    <w:snapToGrid w:val="0"/>
                    <w:jc w:val="center"/>
                    <w:rPr>
                      <w:rFonts w:hint="default" w:ascii="Times New Roman" w:hAnsi="Times New Roman" w:eastAsia="宋体" w:cs="Times New Roman"/>
                      <w:sz w:val="21"/>
                      <w:szCs w:val="21"/>
                      <w:highlight w:val="none"/>
                      <w:lang w:val="en-US" w:eastAsia="zh-CN"/>
                    </w:rPr>
                  </w:pPr>
                </w:p>
              </w:tc>
              <w:tc>
                <w:tcPr>
                  <w:tcW w:w="1110" w:type="pct"/>
                  <w:vMerge w:val="continue"/>
                  <w:tcBorders>
                    <w:left w:val="single" w:color="000000" w:sz="2" w:space="0"/>
                    <w:right w:val="single" w:color="000000" w:sz="2" w:space="0"/>
                  </w:tcBorders>
                  <w:noWrap w:val="0"/>
                  <w:vAlign w:val="center"/>
                </w:tcPr>
                <w:p w14:paraId="0AA475D8">
                  <w:pPr>
                    <w:adjustRightInd w:val="0"/>
                    <w:snapToGrid w:val="0"/>
                    <w:jc w:val="center"/>
                    <w:rPr>
                      <w:rFonts w:hint="eastAsia" w:ascii="Times New Roman" w:hAnsi="Times New Roman" w:eastAsia="宋体" w:cs="Times New Roman"/>
                      <w:kern w:val="0"/>
                      <w:sz w:val="21"/>
                      <w:szCs w:val="21"/>
                      <w:highlight w:val="none"/>
                      <w:lang w:val="en-US" w:eastAsia="zh-CN"/>
                    </w:rPr>
                  </w:pPr>
                </w:p>
              </w:tc>
              <w:tc>
                <w:tcPr>
                  <w:tcW w:w="462" w:type="pct"/>
                  <w:vMerge w:val="continue"/>
                  <w:tcBorders>
                    <w:left w:val="single" w:color="000000" w:sz="2" w:space="0"/>
                    <w:right w:val="single" w:color="000000" w:sz="2" w:space="0"/>
                  </w:tcBorders>
                  <w:noWrap w:val="0"/>
                  <w:tcMar>
                    <w:top w:w="15" w:type="dxa"/>
                    <w:left w:w="15" w:type="dxa"/>
                    <w:bottom w:w="0" w:type="dxa"/>
                    <w:right w:w="15" w:type="dxa"/>
                  </w:tcMar>
                  <w:vAlign w:val="center"/>
                </w:tcPr>
                <w:p w14:paraId="579B5F91">
                  <w:pPr>
                    <w:adjustRightInd w:val="0"/>
                    <w:snapToGrid w:val="0"/>
                    <w:jc w:val="center"/>
                    <w:rPr>
                      <w:rFonts w:hint="eastAsia" w:cs="Times New Roman"/>
                      <w:kern w:val="0"/>
                      <w:sz w:val="21"/>
                      <w:szCs w:val="21"/>
                      <w:highlight w:val="none"/>
                      <w:lang w:val="en-US" w:eastAsia="zh-CN"/>
                    </w:rPr>
                  </w:pPr>
                </w:p>
              </w:tc>
            </w:tr>
            <w:tr w14:paraId="7593E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exact"/>
                <w:jc w:val="center"/>
              </w:trPr>
              <w:tc>
                <w:tcPr>
                  <w:tcW w:w="232" w:type="pct"/>
                  <w:vMerge w:val="continue"/>
                  <w:tcBorders>
                    <w:left w:val="single" w:color="000000" w:sz="2" w:space="0"/>
                    <w:right w:val="single" w:color="000000" w:sz="2" w:space="0"/>
                  </w:tcBorders>
                  <w:noWrap w:val="0"/>
                  <w:vAlign w:val="center"/>
                </w:tcPr>
                <w:p w14:paraId="134AC7D1">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76E6043A">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continue"/>
                  <w:tcBorders>
                    <w:left w:val="single" w:color="auto" w:sz="4" w:space="0"/>
                    <w:right w:val="single" w:color="auto" w:sz="4" w:space="0"/>
                  </w:tcBorders>
                  <w:noWrap w:val="0"/>
                  <w:vAlign w:val="center"/>
                </w:tcPr>
                <w:p w14:paraId="5122352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lang w:val="en-US" w:eastAsia="zh-CN"/>
                    </w:rPr>
                  </w:pPr>
                </w:p>
              </w:tc>
              <w:tc>
                <w:tcPr>
                  <w:tcW w:w="629" w:type="pct"/>
                  <w:tcBorders>
                    <w:left w:val="single" w:color="auto" w:sz="4" w:space="0"/>
                    <w:bottom w:val="single" w:color="auto" w:sz="4" w:space="0"/>
                    <w:right w:val="single" w:color="000000" w:sz="2" w:space="0"/>
                  </w:tcBorders>
                  <w:noWrap w:val="0"/>
                  <w:vAlign w:val="center"/>
                </w:tcPr>
                <w:p w14:paraId="2970B59D">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医疗废物</w:t>
                  </w:r>
                </w:p>
              </w:tc>
              <w:tc>
                <w:tcPr>
                  <w:tcW w:w="1883" w:type="pct"/>
                  <w:tcBorders>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265E876D">
                  <w:pPr>
                    <w:pStyle w:val="67"/>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暂存于</w:t>
                  </w:r>
                  <w:r>
                    <w:rPr>
                      <w:rFonts w:hint="eastAsia" w:eastAsia="宋体" w:cs="Times New Roman"/>
                      <w:kern w:val="0"/>
                      <w:sz w:val="21"/>
                      <w:szCs w:val="21"/>
                      <w:highlight w:val="none"/>
                      <w:lang w:val="en-US" w:eastAsia="zh-CN"/>
                    </w:rPr>
                    <w:t>医废</w:t>
                  </w:r>
                  <w:r>
                    <w:rPr>
                      <w:rFonts w:hint="default" w:ascii="Times New Roman" w:hAnsi="Times New Roman" w:eastAsia="宋体" w:cs="Times New Roman"/>
                      <w:kern w:val="0"/>
                      <w:sz w:val="21"/>
                      <w:szCs w:val="21"/>
                      <w:highlight w:val="none"/>
                      <w:lang w:val="en-US" w:eastAsia="zh-CN"/>
                    </w:rPr>
                    <w:t>暂存间，定期交有资质单位处理处置</w:t>
                  </w:r>
                </w:p>
              </w:tc>
              <w:tc>
                <w:tcPr>
                  <w:tcW w:w="1110" w:type="pct"/>
                  <w:tcBorders>
                    <w:left w:val="single" w:color="000000" w:sz="2" w:space="0"/>
                    <w:bottom w:val="single" w:color="auto" w:sz="4" w:space="0"/>
                    <w:right w:val="single" w:color="000000" w:sz="2" w:space="0"/>
                  </w:tcBorders>
                  <w:noWrap w:val="0"/>
                  <w:vAlign w:val="center"/>
                </w:tcPr>
                <w:p w14:paraId="2AD96E8B">
                  <w:pPr>
                    <w:adjustRightInd w:val="0"/>
                    <w:snapToGrid w:val="0"/>
                    <w:jc w:val="center"/>
                    <w:rPr>
                      <w:rFonts w:hint="default"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lang w:val="en-US" w:eastAsia="zh-CN"/>
                    </w:rPr>
                    <w:t>满足</w:t>
                  </w:r>
                  <w:r>
                    <w:rPr>
                      <w:rFonts w:hint="default" w:ascii="Times New Roman" w:hAnsi="Times New Roman" w:eastAsia="宋体" w:cs="Times New Roman"/>
                      <w:kern w:val="0"/>
                      <w:sz w:val="21"/>
                      <w:szCs w:val="21"/>
                      <w:highlight w:val="none"/>
                    </w:rPr>
                    <w:t>《医疗废物管理条例》、《医疗卫生机构医疗废物管理方法》、《医疗废物集中处置技术规范（试行）》等相关要求执行</w:t>
                  </w:r>
                </w:p>
              </w:tc>
              <w:tc>
                <w:tcPr>
                  <w:tcW w:w="462" w:type="pct"/>
                  <w:vMerge w:val="continue"/>
                  <w:tcBorders>
                    <w:left w:val="single" w:color="000000" w:sz="2" w:space="0"/>
                    <w:right w:val="single" w:color="000000" w:sz="2" w:space="0"/>
                  </w:tcBorders>
                  <w:noWrap w:val="0"/>
                  <w:tcMar>
                    <w:top w:w="15" w:type="dxa"/>
                    <w:left w:w="15" w:type="dxa"/>
                    <w:bottom w:w="0" w:type="dxa"/>
                    <w:right w:w="15" w:type="dxa"/>
                  </w:tcMar>
                  <w:vAlign w:val="center"/>
                </w:tcPr>
                <w:p w14:paraId="4522AB59">
                  <w:pPr>
                    <w:adjustRightInd w:val="0"/>
                    <w:snapToGrid w:val="0"/>
                    <w:jc w:val="center"/>
                    <w:rPr>
                      <w:rFonts w:hint="default" w:ascii="Times New Roman" w:hAnsi="Times New Roman" w:eastAsia="宋体" w:cs="Times New Roman"/>
                      <w:kern w:val="0"/>
                      <w:sz w:val="21"/>
                      <w:szCs w:val="21"/>
                      <w:highlight w:val="none"/>
                    </w:rPr>
                  </w:pPr>
                </w:p>
              </w:tc>
            </w:tr>
            <w:tr w14:paraId="61678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exact"/>
                <w:jc w:val="center"/>
              </w:trPr>
              <w:tc>
                <w:tcPr>
                  <w:tcW w:w="232" w:type="pct"/>
                  <w:vMerge w:val="continue"/>
                  <w:tcBorders>
                    <w:left w:val="single" w:color="000000" w:sz="2" w:space="0"/>
                    <w:right w:val="single" w:color="000000" w:sz="2" w:space="0"/>
                  </w:tcBorders>
                  <w:noWrap w:val="0"/>
                  <w:vAlign w:val="center"/>
                </w:tcPr>
                <w:p w14:paraId="316864F7">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72C91C81">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continue"/>
                  <w:tcBorders>
                    <w:left w:val="single" w:color="auto" w:sz="4" w:space="0"/>
                    <w:right w:val="single" w:color="auto" w:sz="4" w:space="0"/>
                  </w:tcBorders>
                  <w:noWrap w:val="0"/>
                  <w:vAlign w:val="center"/>
                </w:tcPr>
                <w:p w14:paraId="411D930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spacing w:val="3"/>
                      <w:sz w:val="21"/>
                      <w:szCs w:val="21"/>
                      <w:highlight w:val="none"/>
                      <w:lang w:val="en-US" w:eastAsia="zh-CN"/>
                    </w:rPr>
                  </w:pPr>
                </w:p>
              </w:tc>
              <w:tc>
                <w:tcPr>
                  <w:tcW w:w="629" w:type="pct"/>
                  <w:tcBorders>
                    <w:top w:val="single" w:color="auto" w:sz="4" w:space="0"/>
                    <w:left w:val="single" w:color="auto" w:sz="4" w:space="0"/>
                    <w:bottom w:val="single" w:color="auto" w:sz="4" w:space="0"/>
                    <w:right w:val="single" w:color="000000" w:sz="2" w:space="0"/>
                  </w:tcBorders>
                  <w:noWrap w:val="0"/>
                  <w:vAlign w:val="center"/>
                </w:tcPr>
                <w:p w14:paraId="75F1E17A">
                  <w:pPr>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废滤芯</w:t>
                  </w:r>
                </w:p>
              </w:tc>
              <w:tc>
                <w:tcPr>
                  <w:tcW w:w="1883" w:type="pct"/>
                  <w:tcBorders>
                    <w:top w:val="single" w:color="auto" w:sz="4" w:space="0"/>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188E2A75">
                  <w:pPr>
                    <w:pStyle w:val="67"/>
                    <w:ind w:firstLine="0" w:firstLineChars="0"/>
                    <w:rPr>
                      <w:rFonts w:hint="default" w:ascii="Times New Roman" w:hAnsi="Times New Roman" w:eastAsia="宋体" w:cs="Times New Roman"/>
                      <w:sz w:val="21"/>
                      <w:szCs w:val="21"/>
                      <w:highlight w:val="none"/>
                      <w:lang w:val="en-US" w:eastAsia="zh-CN"/>
                    </w:rPr>
                  </w:pPr>
                  <w:r>
                    <w:rPr>
                      <w:rFonts w:hint="eastAsia" w:eastAsia="宋体" w:cs="Times New Roman"/>
                      <w:sz w:val="21"/>
                      <w:szCs w:val="21"/>
                      <w:highlight w:val="none"/>
                      <w:lang w:val="en-US" w:eastAsia="zh-CN"/>
                    </w:rPr>
                    <w:t>厂家回收</w:t>
                  </w:r>
                </w:p>
              </w:tc>
              <w:tc>
                <w:tcPr>
                  <w:tcW w:w="1110" w:type="pct"/>
                  <w:tcBorders>
                    <w:top w:val="single" w:color="auto" w:sz="4" w:space="0"/>
                    <w:left w:val="single" w:color="000000" w:sz="2" w:space="0"/>
                    <w:right w:val="single" w:color="000000" w:sz="2" w:space="0"/>
                  </w:tcBorders>
                  <w:noWrap w:val="0"/>
                  <w:vAlign w:val="center"/>
                </w:tcPr>
                <w:p w14:paraId="60650B0B">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462" w:type="pct"/>
                  <w:vMerge w:val="continue"/>
                  <w:tcBorders>
                    <w:left w:val="single" w:color="000000" w:sz="2" w:space="0"/>
                    <w:right w:val="single" w:color="000000" w:sz="2" w:space="0"/>
                  </w:tcBorders>
                  <w:noWrap w:val="0"/>
                  <w:tcMar>
                    <w:top w:w="15" w:type="dxa"/>
                    <w:left w:w="15" w:type="dxa"/>
                    <w:bottom w:w="0" w:type="dxa"/>
                    <w:right w:w="15" w:type="dxa"/>
                  </w:tcMar>
                  <w:vAlign w:val="center"/>
                </w:tcPr>
                <w:p w14:paraId="2B0459BF">
                  <w:pPr>
                    <w:adjustRightInd w:val="0"/>
                    <w:snapToGrid w:val="0"/>
                    <w:jc w:val="center"/>
                    <w:rPr>
                      <w:rFonts w:hint="default" w:ascii="Times New Roman" w:hAnsi="Times New Roman" w:eastAsia="宋体" w:cs="Times New Roman"/>
                      <w:kern w:val="0"/>
                      <w:sz w:val="21"/>
                      <w:szCs w:val="21"/>
                      <w:highlight w:val="none"/>
                    </w:rPr>
                  </w:pPr>
                </w:p>
              </w:tc>
            </w:tr>
            <w:tr w14:paraId="639FE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exact"/>
                <w:jc w:val="center"/>
              </w:trPr>
              <w:tc>
                <w:tcPr>
                  <w:tcW w:w="232" w:type="pct"/>
                  <w:vMerge w:val="continue"/>
                  <w:tcBorders>
                    <w:left w:val="single" w:color="000000" w:sz="2" w:space="0"/>
                    <w:right w:val="single" w:color="000000" w:sz="2" w:space="0"/>
                  </w:tcBorders>
                  <w:noWrap w:val="0"/>
                  <w:vAlign w:val="center"/>
                </w:tcPr>
                <w:p w14:paraId="2BFAEB00">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201AE777">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restart"/>
                  <w:tcBorders>
                    <w:top w:val="single" w:color="auto" w:sz="4" w:space="0"/>
                    <w:left w:val="single" w:color="000000" w:sz="2" w:space="0"/>
                    <w:right w:val="single" w:color="auto" w:sz="4" w:space="0"/>
                  </w:tcBorders>
                  <w:noWrap w:val="0"/>
                  <w:vAlign w:val="center"/>
                </w:tcPr>
                <w:p w14:paraId="272FBF14">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施工期</w:t>
                  </w:r>
                </w:p>
              </w:tc>
              <w:tc>
                <w:tcPr>
                  <w:tcW w:w="629" w:type="pct"/>
                  <w:tcBorders>
                    <w:top w:val="single" w:color="auto" w:sz="4" w:space="0"/>
                    <w:left w:val="single" w:color="auto" w:sz="4" w:space="0"/>
                    <w:bottom w:val="single" w:color="auto" w:sz="4" w:space="0"/>
                    <w:right w:val="single" w:color="000000" w:sz="2" w:space="0"/>
                  </w:tcBorders>
                  <w:noWrap w:val="0"/>
                  <w:vAlign w:val="center"/>
                </w:tcPr>
                <w:p w14:paraId="7841397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建筑垃圾</w:t>
                  </w:r>
                </w:p>
              </w:tc>
              <w:tc>
                <w:tcPr>
                  <w:tcW w:w="1883" w:type="pct"/>
                  <w:tcBorders>
                    <w:top w:val="single" w:color="auto" w:sz="4" w:space="0"/>
                    <w:left w:val="single" w:color="000000" w:sz="2" w:space="0"/>
                    <w:bottom w:val="single" w:color="auto" w:sz="4" w:space="0"/>
                    <w:right w:val="single" w:color="000000" w:sz="2" w:space="0"/>
                  </w:tcBorders>
                  <w:noWrap w:val="0"/>
                  <w:tcMar>
                    <w:top w:w="15" w:type="dxa"/>
                    <w:left w:w="15" w:type="dxa"/>
                    <w:bottom w:w="0" w:type="dxa"/>
                    <w:right w:w="15" w:type="dxa"/>
                  </w:tcMar>
                  <w:vAlign w:val="center"/>
                </w:tcPr>
                <w:p w14:paraId="56A30CEE">
                  <w:pPr>
                    <w:pStyle w:val="67"/>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集中堆放，定时清运，送当地管理部门指定的建筑废渣专用堆放场</w:t>
                  </w:r>
                </w:p>
              </w:tc>
              <w:tc>
                <w:tcPr>
                  <w:tcW w:w="1110" w:type="pct"/>
                  <w:tcBorders>
                    <w:top w:val="single" w:color="auto" w:sz="4" w:space="0"/>
                    <w:left w:val="single" w:color="000000" w:sz="2" w:space="0"/>
                    <w:bottom w:val="single" w:color="auto" w:sz="4" w:space="0"/>
                    <w:right w:val="single" w:color="000000" w:sz="2" w:space="0"/>
                  </w:tcBorders>
                  <w:noWrap w:val="0"/>
                  <w:vAlign w:val="center"/>
                </w:tcPr>
                <w:p w14:paraId="2ABA75C9">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462" w:type="pct"/>
                  <w:vMerge w:val="restart"/>
                  <w:tcBorders>
                    <w:top w:val="single" w:color="auto" w:sz="4" w:space="0"/>
                    <w:left w:val="single" w:color="000000" w:sz="2" w:space="0"/>
                    <w:right w:val="single" w:color="000000" w:sz="2" w:space="0"/>
                  </w:tcBorders>
                  <w:noWrap w:val="0"/>
                  <w:tcMar>
                    <w:top w:w="15" w:type="dxa"/>
                    <w:left w:w="15" w:type="dxa"/>
                    <w:bottom w:w="0" w:type="dxa"/>
                    <w:right w:w="15" w:type="dxa"/>
                  </w:tcMar>
                  <w:vAlign w:val="center"/>
                </w:tcPr>
                <w:p w14:paraId="3D88F6DE">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15</w:t>
                  </w:r>
                </w:p>
              </w:tc>
            </w:tr>
            <w:tr w14:paraId="7AA8E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exact"/>
                <w:jc w:val="center"/>
              </w:trPr>
              <w:tc>
                <w:tcPr>
                  <w:tcW w:w="232" w:type="pct"/>
                  <w:vMerge w:val="continue"/>
                  <w:tcBorders>
                    <w:left w:val="single" w:color="000000" w:sz="2" w:space="0"/>
                    <w:right w:val="single" w:color="000000" w:sz="2" w:space="0"/>
                  </w:tcBorders>
                  <w:noWrap w:val="0"/>
                  <w:vAlign w:val="center"/>
                </w:tcPr>
                <w:p w14:paraId="745DAA0D">
                  <w:pPr>
                    <w:widowControl/>
                    <w:adjustRightInd w:val="0"/>
                    <w:snapToGrid w:val="0"/>
                    <w:jc w:val="center"/>
                    <w:rPr>
                      <w:rFonts w:hint="default" w:ascii="Times New Roman" w:hAnsi="Times New Roman" w:eastAsia="宋体" w:cs="Times New Roman"/>
                      <w:kern w:val="0"/>
                      <w:sz w:val="21"/>
                      <w:szCs w:val="21"/>
                      <w:highlight w:val="none"/>
                    </w:rPr>
                  </w:pPr>
                </w:p>
              </w:tc>
              <w:tc>
                <w:tcPr>
                  <w:tcW w:w="300" w:type="pct"/>
                  <w:vMerge w:val="continue"/>
                  <w:tcBorders>
                    <w:left w:val="single" w:color="000000" w:sz="2" w:space="0"/>
                    <w:right w:val="single" w:color="000000" w:sz="2" w:space="0"/>
                  </w:tcBorders>
                  <w:noWrap w:val="0"/>
                  <w:vAlign w:val="center"/>
                </w:tcPr>
                <w:p w14:paraId="6A861D36">
                  <w:pPr>
                    <w:widowControl/>
                    <w:adjustRightInd w:val="0"/>
                    <w:snapToGrid w:val="0"/>
                    <w:jc w:val="center"/>
                    <w:rPr>
                      <w:rFonts w:hint="default" w:ascii="Times New Roman" w:hAnsi="Times New Roman" w:eastAsia="宋体" w:cs="Times New Roman"/>
                      <w:kern w:val="0"/>
                      <w:sz w:val="21"/>
                      <w:szCs w:val="21"/>
                      <w:highlight w:val="none"/>
                    </w:rPr>
                  </w:pPr>
                </w:p>
              </w:tc>
              <w:tc>
                <w:tcPr>
                  <w:tcW w:w="378" w:type="pct"/>
                  <w:vMerge w:val="continue"/>
                  <w:tcBorders>
                    <w:left w:val="single" w:color="000000" w:sz="2" w:space="0"/>
                    <w:bottom w:val="single" w:color="auto" w:sz="4" w:space="0"/>
                    <w:right w:val="single" w:color="auto" w:sz="4" w:space="0"/>
                  </w:tcBorders>
                  <w:noWrap w:val="0"/>
                  <w:vAlign w:val="center"/>
                </w:tcPr>
                <w:p w14:paraId="1C54CC1F">
                  <w:pPr>
                    <w:adjustRightInd w:val="0"/>
                    <w:snapToGrid w:val="0"/>
                    <w:jc w:val="center"/>
                    <w:rPr>
                      <w:rFonts w:hint="eastAsia" w:cs="Times New Roman"/>
                      <w:kern w:val="0"/>
                      <w:sz w:val="21"/>
                      <w:szCs w:val="21"/>
                      <w:highlight w:val="none"/>
                      <w:lang w:val="en-US" w:eastAsia="zh-CN"/>
                    </w:rPr>
                  </w:pPr>
                </w:p>
              </w:tc>
              <w:tc>
                <w:tcPr>
                  <w:tcW w:w="629" w:type="pct"/>
                  <w:tcBorders>
                    <w:top w:val="single" w:color="auto" w:sz="4" w:space="0"/>
                    <w:left w:val="single" w:color="auto" w:sz="4" w:space="0"/>
                    <w:bottom w:val="single" w:color="auto" w:sz="4" w:space="0"/>
                    <w:right w:val="single" w:color="000000" w:sz="2" w:space="0"/>
                  </w:tcBorders>
                  <w:noWrap w:val="0"/>
                  <w:vAlign w:val="center"/>
                </w:tcPr>
                <w:p w14:paraId="751F1D9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生活垃圾</w:t>
                  </w:r>
                </w:p>
              </w:tc>
              <w:tc>
                <w:tcPr>
                  <w:tcW w:w="1883" w:type="pct"/>
                  <w:tcBorders>
                    <w:top w:val="single" w:color="auto" w:sz="4" w:space="0"/>
                    <w:left w:val="single" w:color="000000" w:sz="2" w:space="0"/>
                    <w:right w:val="single" w:color="000000" w:sz="2" w:space="0"/>
                  </w:tcBorders>
                  <w:noWrap w:val="0"/>
                  <w:tcMar>
                    <w:top w:w="15" w:type="dxa"/>
                    <w:left w:w="15" w:type="dxa"/>
                    <w:bottom w:w="0" w:type="dxa"/>
                    <w:right w:w="15" w:type="dxa"/>
                  </w:tcMar>
                  <w:vAlign w:val="center"/>
                </w:tcPr>
                <w:p w14:paraId="22FFD5AE">
                  <w:pPr>
                    <w:pStyle w:val="67"/>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环卫部门统一处理</w:t>
                  </w:r>
                </w:p>
              </w:tc>
              <w:tc>
                <w:tcPr>
                  <w:tcW w:w="1110" w:type="pct"/>
                  <w:tcBorders>
                    <w:top w:val="single" w:color="auto" w:sz="4" w:space="0"/>
                    <w:left w:val="single" w:color="000000" w:sz="2" w:space="0"/>
                    <w:right w:val="single" w:color="000000" w:sz="2" w:space="0"/>
                  </w:tcBorders>
                  <w:noWrap w:val="0"/>
                  <w:vAlign w:val="center"/>
                </w:tcPr>
                <w:p w14:paraId="6E7978F8">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462" w:type="pct"/>
                  <w:vMerge w:val="continue"/>
                  <w:tcBorders>
                    <w:left w:val="single" w:color="000000" w:sz="2" w:space="0"/>
                    <w:right w:val="single" w:color="000000" w:sz="2" w:space="0"/>
                  </w:tcBorders>
                  <w:noWrap w:val="0"/>
                  <w:tcMar>
                    <w:top w:w="15" w:type="dxa"/>
                    <w:left w:w="15" w:type="dxa"/>
                    <w:bottom w:w="0" w:type="dxa"/>
                    <w:right w:w="15" w:type="dxa"/>
                  </w:tcMar>
                  <w:vAlign w:val="center"/>
                </w:tcPr>
                <w:p w14:paraId="030E9006">
                  <w:pPr>
                    <w:adjustRightInd w:val="0"/>
                    <w:snapToGrid w:val="0"/>
                    <w:jc w:val="center"/>
                    <w:rPr>
                      <w:rFonts w:hint="default" w:ascii="Times New Roman" w:hAnsi="Times New Roman" w:eastAsia="宋体" w:cs="Times New Roman"/>
                      <w:kern w:val="0"/>
                      <w:sz w:val="21"/>
                      <w:szCs w:val="21"/>
                      <w:highlight w:val="none"/>
                    </w:rPr>
                  </w:pPr>
                </w:p>
              </w:tc>
            </w:tr>
            <w:tr w14:paraId="1710E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jc w:val="center"/>
              </w:trPr>
              <w:tc>
                <w:tcPr>
                  <w:tcW w:w="232" w:type="pct"/>
                  <w:vMerge w:val="restart"/>
                  <w:tcBorders>
                    <w:left w:val="single" w:color="000000" w:sz="2" w:space="0"/>
                    <w:right w:val="single" w:color="000000" w:sz="2" w:space="0"/>
                  </w:tcBorders>
                  <w:noWrap w:val="0"/>
                  <w:vAlign w:val="center"/>
                </w:tcPr>
                <w:p w14:paraId="25AC8B0D">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5</w:t>
                  </w:r>
                </w:p>
              </w:tc>
              <w:tc>
                <w:tcPr>
                  <w:tcW w:w="300" w:type="pct"/>
                  <w:vMerge w:val="restart"/>
                  <w:tcBorders>
                    <w:left w:val="single" w:color="000000" w:sz="2" w:space="0"/>
                    <w:right w:val="single" w:color="000000" w:sz="2" w:space="0"/>
                  </w:tcBorders>
                  <w:noWrap w:val="0"/>
                  <w:vAlign w:val="center"/>
                </w:tcPr>
                <w:p w14:paraId="68531E14">
                  <w:pPr>
                    <w:widowControl/>
                    <w:adjustRightInd w:val="0"/>
                    <w:snapToGrid w:val="0"/>
                    <w:jc w:val="center"/>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土壤及地下水</w:t>
                  </w:r>
                </w:p>
              </w:tc>
              <w:tc>
                <w:tcPr>
                  <w:tcW w:w="378" w:type="pct"/>
                  <w:tcBorders>
                    <w:left w:val="single" w:color="000000" w:sz="2" w:space="0"/>
                    <w:right w:val="single" w:color="000000" w:sz="2" w:space="0"/>
                  </w:tcBorders>
                  <w:noWrap w:val="0"/>
                  <w:vAlign w:val="center"/>
                </w:tcPr>
                <w:p w14:paraId="79F8E4EB">
                  <w:pPr>
                    <w:adjustRightInd w:val="0"/>
                    <w:snapToGrid w:val="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一般防渗区</w:t>
                  </w:r>
                </w:p>
              </w:tc>
              <w:tc>
                <w:tcPr>
                  <w:tcW w:w="629" w:type="pct"/>
                  <w:tcBorders>
                    <w:left w:val="single" w:color="000000" w:sz="2" w:space="0"/>
                    <w:right w:val="single" w:color="000000" w:sz="2" w:space="0"/>
                  </w:tcBorders>
                  <w:noWrap w:val="0"/>
                  <w:vAlign w:val="center"/>
                </w:tcPr>
                <w:p w14:paraId="5C81844D">
                  <w:pPr>
                    <w:adjustRightInd w:val="0"/>
                    <w:snapToGrid w:val="0"/>
                    <w:jc w:val="center"/>
                    <w:rPr>
                      <w:rFonts w:hint="default" w:ascii="Times New Roman" w:hAnsi="Times New Roman" w:eastAsia="宋体" w:cs="Times New Roman"/>
                      <w:sz w:val="21"/>
                      <w:szCs w:val="21"/>
                      <w:highlight w:val="none"/>
                      <w:lang w:val="en-US" w:eastAsia="zh-CN"/>
                    </w:rPr>
                  </w:pPr>
                  <w:r>
                    <w:rPr>
                      <w:bCs/>
                      <w:color w:val="000000" w:themeColor="text1"/>
                      <w:sz w:val="21"/>
                      <w:szCs w:val="21"/>
                      <w14:textFill>
                        <w14:solidFill>
                          <w14:schemeClr w14:val="tx1"/>
                        </w14:solidFill>
                      </w14:textFill>
                    </w:rPr>
                    <w:t>一般固废</w:t>
                  </w:r>
                  <w:r>
                    <w:rPr>
                      <w:rFonts w:hint="eastAsia"/>
                      <w:bCs/>
                      <w:color w:val="000000" w:themeColor="text1"/>
                      <w:sz w:val="21"/>
                      <w:szCs w:val="21"/>
                      <w14:textFill>
                        <w14:solidFill>
                          <w14:schemeClr w14:val="tx1"/>
                        </w14:solidFill>
                      </w14:textFill>
                    </w:rPr>
                    <w:t>暂存间</w:t>
                  </w:r>
                  <w:r>
                    <w:rPr>
                      <w:bCs/>
                      <w:color w:val="000000" w:themeColor="text1"/>
                      <w:sz w:val="21"/>
                      <w:szCs w:val="21"/>
                      <w14:textFill>
                        <w14:solidFill>
                          <w14:schemeClr w14:val="tx1"/>
                        </w14:solidFill>
                      </w14:textFill>
                    </w:rPr>
                    <w:t>、</w:t>
                  </w:r>
                  <w:r>
                    <w:rPr>
                      <w:rFonts w:hint="eastAsia"/>
                      <w:bCs/>
                      <w:color w:val="000000" w:themeColor="text1"/>
                      <w:sz w:val="21"/>
                      <w:szCs w:val="21"/>
                      <w:lang w:val="en-US" w:eastAsia="zh-CN"/>
                      <w14:textFill>
                        <w14:solidFill>
                          <w14:schemeClr w14:val="tx1"/>
                        </w14:solidFill>
                      </w14:textFill>
                    </w:rPr>
                    <w:t>中心楼</w:t>
                  </w:r>
                </w:p>
              </w:tc>
              <w:tc>
                <w:tcPr>
                  <w:tcW w:w="1883" w:type="pct"/>
                  <w:tcBorders>
                    <w:left w:val="single" w:color="000000" w:sz="2" w:space="0"/>
                    <w:right w:val="single" w:color="000000" w:sz="2" w:space="0"/>
                  </w:tcBorders>
                  <w:noWrap w:val="0"/>
                  <w:tcMar>
                    <w:top w:w="15" w:type="dxa"/>
                    <w:left w:w="15" w:type="dxa"/>
                    <w:bottom w:w="0" w:type="dxa"/>
                    <w:right w:w="15" w:type="dxa"/>
                  </w:tcMar>
                  <w:vAlign w:val="center"/>
                </w:tcPr>
                <w:p w14:paraId="550A337E">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color w:val="auto"/>
                      <w:sz w:val="21"/>
                      <w:szCs w:val="21"/>
                      <w:highlight w:val="none"/>
                      <w:shd w:val="clear"/>
                      <w:lang w:val="en-US" w:eastAsia="zh-CN"/>
                    </w:rPr>
                    <w:t>防渗需满足：</w:t>
                  </w:r>
                  <w:r>
                    <w:rPr>
                      <w:rFonts w:hint="default"/>
                      <w:color w:val="auto"/>
                      <w:sz w:val="21"/>
                      <w:szCs w:val="21"/>
                      <w:highlight w:val="none"/>
                      <w:lang w:val="en-US" w:eastAsia="zh-CN" w:bidi="ar-SA"/>
                    </w:rPr>
                    <w:t>等效黏土防渗层Mb≥1</w:t>
                  </w:r>
                  <w:r>
                    <w:rPr>
                      <w:rFonts w:hint="eastAsia"/>
                      <w:color w:val="auto"/>
                      <w:sz w:val="21"/>
                      <w:szCs w:val="21"/>
                      <w:highlight w:val="none"/>
                      <w:lang w:val="en-US" w:eastAsia="zh-CN" w:bidi="ar-SA"/>
                    </w:rPr>
                    <w:t>.5</w:t>
                  </w:r>
                  <w:r>
                    <w:rPr>
                      <w:rFonts w:hint="default"/>
                      <w:color w:val="auto"/>
                      <w:sz w:val="21"/>
                      <w:szCs w:val="21"/>
                      <w:highlight w:val="none"/>
                      <w:lang w:val="en-US" w:eastAsia="zh-CN" w:bidi="ar-SA"/>
                    </w:rPr>
                    <w:t>m，K≤1×10</w:t>
                  </w:r>
                  <w:r>
                    <w:rPr>
                      <w:rFonts w:hint="default"/>
                      <w:color w:val="auto"/>
                      <w:sz w:val="21"/>
                      <w:szCs w:val="21"/>
                      <w:highlight w:val="none"/>
                      <w:vertAlign w:val="superscript"/>
                      <w:lang w:val="en-US" w:eastAsia="zh-CN" w:bidi="ar-SA"/>
                    </w:rPr>
                    <w:t>-7</w:t>
                  </w:r>
                  <w:r>
                    <w:rPr>
                      <w:rFonts w:hint="default"/>
                      <w:color w:val="auto"/>
                      <w:sz w:val="21"/>
                      <w:szCs w:val="21"/>
                      <w:highlight w:val="none"/>
                      <w:lang w:val="en-US" w:eastAsia="zh-CN" w:bidi="ar-SA"/>
                    </w:rPr>
                    <w:t>cm/s；</w:t>
                  </w:r>
                  <w:r>
                    <w:rPr>
                      <w:rFonts w:hint="eastAsia"/>
                      <w:color w:val="auto"/>
                      <w:sz w:val="21"/>
                      <w:szCs w:val="21"/>
                      <w:highlight w:val="none"/>
                      <w:shd w:val="clear"/>
                      <w:lang w:val="en-US" w:eastAsia="zh-CN"/>
                    </w:rPr>
                    <w:t>参照GB18599执行</w:t>
                  </w:r>
                  <w:r>
                    <w:rPr>
                      <w:rFonts w:hint="default" w:ascii="Times New Roman" w:hAnsi="Times New Roman" w:eastAsia="宋体" w:cs="Times New Roman"/>
                      <w:color w:val="auto"/>
                      <w:sz w:val="21"/>
                      <w:szCs w:val="21"/>
                      <w:highlight w:val="none"/>
                      <w:shd w:val="clear"/>
                      <w:lang w:val="en-US" w:eastAsia="zh-CN"/>
                    </w:rPr>
                    <w:t>。</w:t>
                  </w:r>
                </w:p>
              </w:tc>
              <w:tc>
                <w:tcPr>
                  <w:tcW w:w="1110" w:type="pct"/>
                  <w:vMerge w:val="restart"/>
                  <w:tcBorders>
                    <w:left w:val="single" w:color="000000" w:sz="2" w:space="0"/>
                    <w:right w:val="single" w:color="000000" w:sz="2" w:space="0"/>
                  </w:tcBorders>
                  <w:noWrap w:val="0"/>
                  <w:tcMar>
                    <w:top w:w="15" w:type="dxa"/>
                    <w:left w:w="15" w:type="dxa"/>
                    <w:bottom w:w="0" w:type="dxa"/>
                    <w:right w:w="15" w:type="dxa"/>
                  </w:tcMar>
                  <w:vAlign w:val="center"/>
                </w:tcPr>
                <w:p w14:paraId="6D26BD4A">
                  <w:pPr>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w:t>
                  </w:r>
                </w:p>
              </w:tc>
              <w:tc>
                <w:tcPr>
                  <w:tcW w:w="462" w:type="pct"/>
                  <w:vMerge w:val="restart"/>
                  <w:tcBorders>
                    <w:left w:val="single" w:color="000000" w:sz="2" w:space="0"/>
                    <w:right w:val="single" w:color="000000" w:sz="2" w:space="0"/>
                  </w:tcBorders>
                  <w:noWrap w:val="0"/>
                  <w:vAlign w:val="center"/>
                </w:tcPr>
                <w:p w14:paraId="53C366C4">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15</w:t>
                  </w:r>
                </w:p>
              </w:tc>
            </w:tr>
            <w:tr w14:paraId="503E8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jc w:val="center"/>
              </w:trPr>
              <w:tc>
                <w:tcPr>
                  <w:tcW w:w="232" w:type="pct"/>
                  <w:vMerge w:val="continue"/>
                  <w:tcBorders>
                    <w:left w:val="single" w:color="000000" w:sz="2" w:space="0"/>
                    <w:right w:val="single" w:color="000000" w:sz="2" w:space="0"/>
                  </w:tcBorders>
                  <w:noWrap w:val="0"/>
                  <w:vAlign w:val="center"/>
                </w:tcPr>
                <w:p w14:paraId="5A7AE018">
                  <w:pPr>
                    <w:adjustRightInd w:val="0"/>
                    <w:snapToGrid w:val="0"/>
                    <w:jc w:val="center"/>
                    <w:rPr>
                      <w:rFonts w:hint="default" w:ascii="Times New Roman" w:hAnsi="Times New Roman" w:eastAsia="宋体" w:cs="Times New Roman"/>
                      <w:sz w:val="21"/>
                      <w:szCs w:val="21"/>
                      <w:highlight w:val="none"/>
                    </w:rPr>
                  </w:pPr>
                </w:p>
              </w:tc>
              <w:tc>
                <w:tcPr>
                  <w:tcW w:w="300" w:type="pct"/>
                  <w:vMerge w:val="continue"/>
                  <w:tcBorders>
                    <w:left w:val="single" w:color="000000" w:sz="2" w:space="0"/>
                    <w:right w:val="single" w:color="000000" w:sz="2" w:space="0"/>
                  </w:tcBorders>
                  <w:noWrap w:val="0"/>
                  <w:vAlign w:val="center"/>
                </w:tcPr>
                <w:p w14:paraId="5524DC46">
                  <w:pPr>
                    <w:adjustRightInd w:val="0"/>
                    <w:snapToGrid w:val="0"/>
                    <w:jc w:val="center"/>
                    <w:rPr>
                      <w:rFonts w:hint="default" w:ascii="Times New Roman" w:hAnsi="Times New Roman" w:eastAsia="宋体" w:cs="Times New Roman"/>
                      <w:sz w:val="21"/>
                      <w:szCs w:val="21"/>
                      <w:highlight w:val="none"/>
                    </w:rPr>
                  </w:pPr>
                </w:p>
              </w:tc>
              <w:tc>
                <w:tcPr>
                  <w:tcW w:w="378" w:type="pct"/>
                  <w:tcBorders>
                    <w:left w:val="single" w:color="000000" w:sz="2" w:space="0"/>
                    <w:right w:val="single" w:color="000000" w:sz="2" w:space="0"/>
                  </w:tcBorders>
                  <w:noWrap w:val="0"/>
                  <w:vAlign w:val="center"/>
                </w:tcPr>
                <w:p w14:paraId="62B5A9F3">
                  <w:pPr>
                    <w:adjustRightInd w:val="0"/>
                    <w:snapToGrid w:val="0"/>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简单防渗区</w:t>
                  </w:r>
                </w:p>
              </w:tc>
              <w:tc>
                <w:tcPr>
                  <w:tcW w:w="629" w:type="pct"/>
                  <w:tcBorders>
                    <w:left w:val="single" w:color="000000" w:sz="2" w:space="0"/>
                    <w:right w:val="single" w:color="000000" w:sz="2" w:space="0"/>
                  </w:tcBorders>
                  <w:noWrap w:val="0"/>
                  <w:vAlign w:val="center"/>
                </w:tcPr>
                <w:p w14:paraId="606E25AF">
                  <w:pPr>
                    <w:adjustRightInd w:val="0"/>
                    <w:snapToGrid w:val="0"/>
                    <w:jc w:val="center"/>
                    <w:rPr>
                      <w:rFonts w:hint="default" w:ascii="Times New Roman" w:hAnsi="Times New Roman" w:eastAsia="宋体" w:cs="Times New Roman"/>
                      <w:sz w:val="21"/>
                      <w:szCs w:val="21"/>
                      <w:highlight w:val="none"/>
                      <w:lang w:val="en-US" w:eastAsia="zh-CN"/>
                    </w:rPr>
                  </w:pPr>
                  <w:r>
                    <w:rPr>
                      <w:rFonts w:hint="eastAsia"/>
                      <w:bCs/>
                      <w:color w:val="000000" w:themeColor="text1"/>
                      <w:sz w:val="21"/>
                      <w:szCs w:val="21"/>
                      <w:lang w:val="en-US" w:eastAsia="zh-CN"/>
                      <w14:textFill>
                        <w14:solidFill>
                          <w14:schemeClr w14:val="tx1"/>
                        </w14:solidFill>
                      </w14:textFill>
                    </w:rPr>
                    <w:t>除上述区域以外的其他区域</w:t>
                  </w:r>
                </w:p>
              </w:tc>
              <w:tc>
                <w:tcPr>
                  <w:tcW w:w="1883" w:type="pct"/>
                  <w:tcBorders>
                    <w:left w:val="single" w:color="000000" w:sz="2" w:space="0"/>
                    <w:right w:val="single" w:color="000000" w:sz="2" w:space="0"/>
                  </w:tcBorders>
                  <w:noWrap w:val="0"/>
                  <w:tcMar>
                    <w:top w:w="15" w:type="dxa"/>
                    <w:left w:w="15" w:type="dxa"/>
                    <w:bottom w:w="0" w:type="dxa"/>
                    <w:right w:w="15" w:type="dxa"/>
                  </w:tcMar>
                  <w:vAlign w:val="center"/>
                </w:tcPr>
                <w:p w14:paraId="2A3C2525">
                  <w:pPr>
                    <w:pStyle w:val="67"/>
                    <w:ind w:firstLine="0" w:firstLineChars="0"/>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val="en-US" w:eastAsia="zh-CN"/>
                    </w:rPr>
                    <w:t>一般地面硬化</w:t>
                  </w:r>
                </w:p>
              </w:tc>
              <w:tc>
                <w:tcPr>
                  <w:tcW w:w="1110" w:type="pct"/>
                  <w:vMerge w:val="continue"/>
                  <w:tcBorders>
                    <w:left w:val="single" w:color="000000" w:sz="2" w:space="0"/>
                    <w:right w:val="single" w:color="000000" w:sz="2" w:space="0"/>
                  </w:tcBorders>
                  <w:noWrap w:val="0"/>
                  <w:tcMar>
                    <w:top w:w="15" w:type="dxa"/>
                    <w:left w:w="15" w:type="dxa"/>
                    <w:bottom w:w="0" w:type="dxa"/>
                    <w:right w:w="15" w:type="dxa"/>
                  </w:tcMar>
                  <w:vAlign w:val="center"/>
                </w:tcPr>
                <w:p w14:paraId="573B6927">
                  <w:pPr>
                    <w:adjustRightInd w:val="0"/>
                    <w:snapToGrid w:val="0"/>
                    <w:jc w:val="center"/>
                    <w:rPr>
                      <w:rFonts w:hint="default" w:ascii="Times New Roman" w:hAnsi="Times New Roman" w:eastAsia="宋体" w:cs="Times New Roman"/>
                      <w:sz w:val="21"/>
                      <w:szCs w:val="21"/>
                      <w:highlight w:val="none"/>
                      <w:lang w:eastAsia="zh-CN"/>
                    </w:rPr>
                  </w:pPr>
                </w:p>
              </w:tc>
              <w:tc>
                <w:tcPr>
                  <w:tcW w:w="462" w:type="pct"/>
                  <w:vMerge w:val="continue"/>
                  <w:tcBorders>
                    <w:left w:val="single" w:color="000000" w:sz="2" w:space="0"/>
                    <w:right w:val="single" w:color="000000" w:sz="2" w:space="0"/>
                  </w:tcBorders>
                  <w:noWrap w:val="0"/>
                  <w:vAlign w:val="center"/>
                </w:tcPr>
                <w:p w14:paraId="75572FEB">
                  <w:pPr>
                    <w:adjustRightInd w:val="0"/>
                    <w:snapToGrid w:val="0"/>
                    <w:jc w:val="center"/>
                    <w:rPr>
                      <w:rFonts w:hint="default" w:ascii="Times New Roman" w:hAnsi="Times New Roman" w:eastAsia="宋体" w:cs="Times New Roman"/>
                      <w:sz w:val="21"/>
                      <w:szCs w:val="21"/>
                      <w:highlight w:val="none"/>
                      <w:lang w:eastAsia="zh-CN"/>
                    </w:rPr>
                  </w:pPr>
                </w:p>
              </w:tc>
            </w:tr>
            <w:tr w14:paraId="44E02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jc w:val="center"/>
              </w:trPr>
              <w:tc>
                <w:tcPr>
                  <w:tcW w:w="4537" w:type="pct"/>
                  <w:gridSpan w:val="6"/>
                  <w:tcBorders>
                    <w:top w:val="single" w:color="000000" w:sz="2" w:space="0"/>
                    <w:left w:val="single" w:color="000000" w:sz="2" w:space="0"/>
                    <w:bottom w:val="single" w:color="000000" w:sz="2" w:space="0"/>
                    <w:right w:val="single" w:color="000000" w:sz="2" w:space="0"/>
                  </w:tcBorders>
                  <w:noWrap w:val="0"/>
                  <w:vAlign w:val="center"/>
                </w:tcPr>
                <w:p w14:paraId="7FFF2D0A">
                  <w:pPr>
                    <w:widowControl/>
                    <w:adjustRightInd w:val="0"/>
                    <w:snapToGrid w:val="0"/>
                    <w:jc w:val="center"/>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合计</w:t>
                  </w:r>
                </w:p>
              </w:tc>
              <w:tc>
                <w:tcPr>
                  <w:tcW w:w="462" w:type="pct"/>
                  <w:tcBorders>
                    <w:top w:val="single" w:color="000000" w:sz="2" w:space="0"/>
                    <w:left w:val="single" w:color="000000" w:sz="2" w:space="0"/>
                    <w:bottom w:val="single" w:color="000000" w:sz="2" w:space="0"/>
                    <w:right w:val="single" w:color="000000" w:sz="2" w:space="0"/>
                  </w:tcBorders>
                  <w:noWrap w:val="0"/>
                  <w:tcMar>
                    <w:top w:w="15" w:type="dxa"/>
                    <w:left w:w="15" w:type="dxa"/>
                    <w:bottom w:w="0" w:type="dxa"/>
                    <w:right w:w="15" w:type="dxa"/>
                  </w:tcMar>
                  <w:vAlign w:val="center"/>
                </w:tcPr>
                <w:p w14:paraId="7AA4BA5E">
                  <w:pPr>
                    <w:widowControl/>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82</w:t>
                  </w:r>
                </w:p>
              </w:tc>
            </w:tr>
          </w:tbl>
          <w:p w14:paraId="624C3621">
            <w:pPr>
              <w:pStyle w:val="18"/>
              <w:spacing w:line="360" w:lineRule="auto"/>
              <w:rPr>
                <w:rFonts w:hint="eastAsia"/>
              </w:rPr>
            </w:pPr>
          </w:p>
        </w:tc>
      </w:tr>
    </w:tbl>
    <w:p w14:paraId="63BFEBF5">
      <w:p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3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7"/>
        <w:gridCol w:w="8541"/>
      </w:tblGrid>
      <w:tr w14:paraId="2833E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5" w:hRule="atLeast"/>
          <w:jc w:val="center"/>
        </w:trPr>
        <w:tc>
          <w:tcPr>
            <w:tcW w:w="367" w:type="dxa"/>
            <w:tcMar>
              <w:left w:w="28" w:type="dxa"/>
              <w:right w:w="28" w:type="dxa"/>
            </w:tcMar>
            <w:vAlign w:val="center"/>
          </w:tcPr>
          <w:p w14:paraId="30B37D46">
            <w:pPr>
              <w:adjustRightInd w:val="0"/>
              <w:snapToGrid w:val="0"/>
              <w:jc w:val="center"/>
              <w:rPr>
                <w:rFonts w:hint="eastAsia" w:ascii="宋体" w:hAnsi="宋体" w:cs="宋体"/>
                <w:bCs/>
                <w:sz w:val="24"/>
                <w:szCs w:val="24"/>
                <w:highlight w:val="none"/>
              </w:rPr>
            </w:pPr>
            <w:r>
              <w:rPr>
                <w:rFonts w:hint="eastAsia" w:ascii="宋体" w:hAnsi="宋体" w:cs="宋体"/>
                <w:bCs/>
                <w:sz w:val="24"/>
                <w:szCs w:val="24"/>
                <w:highlight w:val="none"/>
              </w:rPr>
              <w:t>运营</w:t>
            </w:r>
          </w:p>
          <w:p w14:paraId="32DFF3C8">
            <w:pPr>
              <w:adjustRightInd w:val="0"/>
              <w:snapToGrid w:val="0"/>
              <w:jc w:val="center"/>
              <w:rPr>
                <w:rFonts w:hint="eastAsia" w:ascii="宋体" w:hAnsi="宋体" w:cs="宋体"/>
                <w:bCs/>
                <w:sz w:val="24"/>
                <w:szCs w:val="24"/>
                <w:highlight w:val="none"/>
              </w:rPr>
            </w:pPr>
            <w:r>
              <w:rPr>
                <w:rFonts w:hint="eastAsia" w:ascii="宋体" w:hAnsi="宋体" w:cs="宋体"/>
                <w:bCs/>
                <w:sz w:val="24"/>
                <w:szCs w:val="24"/>
                <w:highlight w:val="none"/>
              </w:rPr>
              <w:t>期环</w:t>
            </w:r>
          </w:p>
          <w:p w14:paraId="71869F0A">
            <w:pPr>
              <w:adjustRightInd w:val="0"/>
              <w:snapToGrid w:val="0"/>
              <w:jc w:val="center"/>
              <w:rPr>
                <w:rFonts w:hint="eastAsia" w:ascii="宋体" w:hAnsi="宋体" w:cs="宋体"/>
                <w:bCs/>
                <w:sz w:val="24"/>
                <w:szCs w:val="24"/>
                <w:highlight w:val="none"/>
              </w:rPr>
            </w:pPr>
            <w:r>
              <w:rPr>
                <w:rFonts w:hint="eastAsia" w:ascii="宋体" w:hAnsi="宋体" w:cs="宋体"/>
                <w:bCs/>
                <w:sz w:val="24"/>
                <w:szCs w:val="24"/>
                <w:highlight w:val="none"/>
              </w:rPr>
              <w:t>境影</w:t>
            </w:r>
          </w:p>
          <w:p w14:paraId="712D7E45">
            <w:pPr>
              <w:adjustRightInd w:val="0"/>
              <w:snapToGrid w:val="0"/>
              <w:jc w:val="center"/>
              <w:rPr>
                <w:rFonts w:hint="eastAsia" w:ascii="宋体" w:hAnsi="宋体" w:cs="宋体"/>
                <w:bCs/>
                <w:sz w:val="24"/>
                <w:szCs w:val="24"/>
                <w:highlight w:val="none"/>
              </w:rPr>
            </w:pPr>
            <w:r>
              <w:rPr>
                <w:rFonts w:hint="eastAsia" w:ascii="宋体" w:hAnsi="宋体" w:cs="宋体"/>
                <w:bCs/>
                <w:sz w:val="24"/>
                <w:szCs w:val="24"/>
                <w:highlight w:val="none"/>
              </w:rPr>
              <w:t>响和</w:t>
            </w:r>
          </w:p>
          <w:p w14:paraId="2C93D063">
            <w:pPr>
              <w:adjustRightInd w:val="0"/>
              <w:snapToGrid w:val="0"/>
              <w:jc w:val="center"/>
              <w:rPr>
                <w:rFonts w:hint="eastAsia" w:ascii="宋体" w:hAnsi="宋体" w:cs="宋体"/>
                <w:bCs/>
                <w:sz w:val="24"/>
                <w:szCs w:val="24"/>
                <w:highlight w:val="none"/>
              </w:rPr>
            </w:pPr>
            <w:r>
              <w:rPr>
                <w:rFonts w:hint="eastAsia" w:ascii="宋体" w:hAnsi="宋体" w:cs="宋体"/>
                <w:bCs/>
                <w:sz w:val="24"/>
                <w:szCs w:val="24"/>
                <w:highlight w:val="none"/>
              </w:rPr>
              <w:t>保护</w:t>
            </w:r>
          </w:p>
          <w:p w14:paraId="5210715C">
            <w:pPr>
              <w:pStyle w:val="18"/>
              <w:spacing w:line="360" w:lineRule="auto"/>
              <w:rPr>
                <w:rFonts w:hint="eastAsia" w:eastAsia="宋体"/>
                <w:lang w:eastAsia="zh-CN"/>
              </w:rPr>
            </w:pPr>
            <w:r>
              <w:rPr>
                <w:rFonts w:hint="eastAsia"/>
                <w:sz w:val="24"/>
                <w:szCs w:val="24"/>
                <w:highlight w:val="none"/>
                <w:lang w:val="en-US" w:eastAsia="zh-CN"/>
              </w:rPr>
              <w:t>措</w:t>
            </w:r>
            <w:r>
              <w:rPr>
                <w:rFonts w:hint="eastAsia"/>
                <w:sz w:val="24"/>
                <w:szCs w:val="24"/>
                <w:highlight w:val="none"/>
              </w:rPr>
              <w:t>施</w:t>
            </w:r>
          </w:p>
        </w:tc>
        <w:tc>
          <w:tcPr>
            <w:tcW w:w="8541" w:type="dxa"/>
          </w:tcPr>
          <w:p w14:paraId="25B27C19">
            <w:pPr>
              <w:numPr>
                <w:ilvl w:val="0"/>
                <w:numId w:val="0"/>
              </w:numPr>
              <w:adjustRightInd w:val="0"/>
              <w:snapToGrid w:val="0"/>
              <w:spacing w:line="360" w:lineRule="auto"/>
              <w:rPr>
                <w:sz w:val="24"/>
                <w:szCs w:val="24"/>
                <w:highlight w:val="none"/>
              </w:rPr>
            </w:pPr>
            <w:r>
              <w:rPr>
                <w:rFonts w:hint="eastAsia"/>
                <w:b/>
                <w:bCs/>
                <w:sz w:val="24"/>
                <w:szCs w:val="24"/>
                <w:highlight w:val="none"/>
                <w:lang w:val="en-US" w:eastAsia="zh-CN"/>
              </w:rPr>
              <w:t>9、</w:t>
            </w:r>
            <w:r>
              <w:rPr>
                <w:b/>
                <w:bCs/>
                <w:sz w:val="24"/>
                <w:szCs w:val="24"/>
                <w:highlight w:val="none"/>
              </w:rPr>
              <w:t>项目环评与排污许可联动内容</w:t>
            </w:r>
          </w:p>
          <w:p w14:paraId="4F19496C">
            <w:pPr>
              <w:pStyle w:val="73"/>
              <w:widowControl w:val="0"/>
              <w:spacing w:line="360" w:lineRule="auto"/>
              <w:ind w:firstLine="420"/>
              <w:rPr>
                <w:rFonts w:ascii="Times New Roman" w:hAnsi="Times New Roman"/>
                <w:bCs/>
                <w:sz w:val="24"/>
                <w:szCs w:val="24"/>
                <w:highlight w:val="none"/>
              </w:rPr>
            </w:pPr>
            <w:r>
              <w:rPr>
                <w:rFonts w:ascii="Times New Roman" w:hAnsi="Times New Roman"/>
                <w:bCs/>
                <w:sz w:val="24"/>
                <w:szCs w:val="24"/>
                <w:highlight w:val="none"/>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中应明</w:t>
            </w:r>
            <w:r>
              <w:rPr>
                <w:rFonts w:hint="eastAsia" w:ascii="宋体" w:hAnsi="宋体" w:eastAsia="宋体" w:cs="宋体"/>
                <w:bCs/>
                <w:sz w:val="24"/>
                <w:szCs w:val="24"/>
                <w:highlight w:val="none"/>
              </w:rPr>
              <w:t>确</w:t>
            </w:r>
            <w:r>
              <w:rPr>
                <w:rFonts w:hint="eastAsia" w:ascii="宋体" w:hAnsi="宋体" w:cs="宋体"/>
                <w:bCs/>
                <w:sz w:val="24"/>
                <w:szCs w:val="24"/>
                <w:highlight w:val="none"/>
                <w:lang w:eastAsia="zh-CN"/>
              </w:rPr>
              <w:t>“</w:t>
            </w:r>
            <w:r>
              <w:rPr>
                <w:rFonts w:hint="eastAsia" w:ascii="宋体" w:hAnsi="宋体" w:eastAsia="宋体" w:cs="宋体"/>
                <w:bCs/>
                <w:sz w:val="24"/>
                <w:szCs w:val="24"/>
                <w:highlight w:val="none"/>
              </w:rPr>
              <w:t>建设项目环境影响评价与排污许可联动内容</w:t>
            </w:r>
            <w:r>
              <w:rPr>
                <w:rFonts w:hint="eastAsia" w:ascii="宋体" w:hAnsi="宋体" w:cs="宋体"/>
                <w:bCs/>
                <w:sz w:val="24"/>
                <w:szCs w:val="24"/>
                <w:highlight w:val="none"/>
                <w:lang w:eastAsia="zh-CN"/>
              </w:rPr>
              <w:t>”</w:t>
            </w:r>
            <w:r>
              <w:rPr>
                <w:rFonts w:ascii="Times New Roman" w:hAnsi="Times New Roman"/>
                <w:bCs/>
                <w:sz w:val="24"/>
                <w:szCs w:val="24"/>
                <w:highlight w:val="none"/>
              </w:rPr>
              <w:t>和《建设项目排污许可申请与填发信息表》。</w:t>
            </w:r>
          </w:p>
          <w:p w14:paraId="20A0AA58">
            <w:pPr>
              <w:adjustRightInd w:val="0"/>
              <w:snapToGrid w:val="0"/>
              <w:spacing w:line="360" w:lineRule="auto"/>
              <w:ind w:firstLine="480" w:firstLineChars="200"/>
              <w:rPr>
                <w:rFonts w:hint="eastAsia" w:hAnsi="宋体"/>
                <w:b/>
                <w:bCs/>
                <w:sz w:val="24"/>
                <w:szCs w:val="24"/>
                <w:highlight w:val="none"/>
              </w:rPr>
            </w:pPr>
            <w:r>
              <w:rPr>
                <w:rFonts w:hint="eastAsia"/>
                <w:color w:val="000000"/>
                <w:sz w:val="24"/>
                <w:szCs w:val="24"/>
                <w:highlight w:val="none"/>
              </w:rPr>
              <w:t>根据项目的</w:t>
            </w:r>
            <w:r>
              <w:rPr>
                <w:rFonts w:hint="eastAsia"/>
                <w:color w:val="000000"/>
                <w:sz w:val="24"/>
                <w:szCs w:val="24"/>
                <w:highlight w:val="none"/>
                <w:lang w:eastAsia="zh-CN"/>
              </w:rPr>
              <w:t>建设行业类别</w:t>
            </w:r>
            <w:r>
              <w:rPr>
                <w:rFonts w:hint="eastAsia"/>
                <w:color w:val="000000"/>
                <w:sz w:val="24"/>
                <w:szCs w:val="24"/>
                <w:highlight w:val="none"/>
              </w:rPr>
              <w:t>，</w:t>
            </w:r>
            <w:r>
              <w:rPr>
                <w:rFonts w:hint="eastAsia"/>
                <w:color w:val="000000"/>
                <w:sz w:val="24"/>
                <w:szCs w:val="24"/>
                <w:highlight w:val="none"/>
                <w:lang w:eastAsia="zh-CN"/>
              </w:rPr>
              <w:t>对照</w:t>
            </w:r>
            <w:r>
              <w:rPr>
                <w:color w:val="000000"/>
                <w:sz w:val="24"/>
                <w:szCs w:val="24"/>
                <w:highlight w:val="none"/>
              </w:rPr>
              <w:fldChar w:fldCharType="begin"/>
            </w:r>
            <w:r>
              <w:rPr>
                <w:color w:val="000000"/>
                <w:sz w:val="24"/>
                <w:szCs w:val="24"/>
                <w:highlight w:val="none"/>
              </w:rPr>
              <w:instrText xml:space="preserve"> HYPERLINK "http://www.mee.gov.cn/xxgk2018/xxgk/xxgk02/202001/W020200103660632857898.pdf" </w:instrText>
            </w:r>
            <w:r>
              <w:rPr>
                <w:color w:val="000000"/>
                <w:sz w:val="24"/>
                <w:szCs w:val="24"/>
                <w:highlight w:val="none"/>
              </w:rPr>
              <w:fldChar w:fldCharType="separate"/>
            </w:r>
            <w:r>
              <w:rPr>
                <w:rFonts w:hint="eastAsia"/>
                <w:color w:val="000000"/>
                <w:sz w:val="24"/>
                <w:szCs w:val="24"/>
                <w:highlight w:val="none"/>
              </w:rPr>
              <w:t>《固定污染源排污许可分类管理名录（2019年版）》</w:t>
            </w:r>
            <w:r>
              <w:rPr>
                <w:color w:val="000000"/>
                <w:sz w:val="24"/>
                <w:szCs w:val="24"/>
                <w:highlight w:val="none"/>
              </w:rPr>
              <w:fldChar w:fldCharType="end"/>
            </w:r>
            <w:r>
              <w:rPr>
                <w:rFonts w:hint="eastAsia"/>
                <w:color w:val="000000"/>
                <w:sz w:val="24"/>
                <w:szCs w:val="24"/>
                <w:highlight w:val="none"/>
                <w:lang w:eastAsia="zh-CN"/>
              </w:rPr>
              <w:t>，具体判定情况如下表所示</w:t>
            </w:r>
            <w:r>
              <w:rPr>
                <w:rFonts w:hint="eastAsia"/>
                <w:color w:val="000000"/>
                <w:sz w:val="24"/>
                <w:szCs w:val="24"/>
                <w:highlight w:val="none"/>
              </w:rPr>
              <w:t>。</w:t>
            </w:r>
          </w:p>
          <w:p w14:paraId="696AE2A5">
            <w:pPr>
              <w:adjustRightInd w:val="0"/>
              <w:spacing w:line="240" w:lineRule="auto"/>
              <w:jc w:val="center"/>
              <w:rPr>
                <w:rFonts w:hint="eastAsia" w:hAnsi="宋体"/>
                <w:b/>
                <w:sz w:val="24"/>
                <w:szCs w:val="24"/>
                <w:highlight w:val="none"/>
              </w:rPr>
            </w:pPr>
            <w:r>
              <w:rPr>
                <w:rFonts w:hint="eastAsia" w:eastAsia="宋体"/>
                <w:kern w:val="2"/>
                <w:sz w:val="24"/>
                <w:szCs w:val="24"/>
                <w:highlight w:val="none"/>
              </w:rPr>
              <w:t xml:space="preserve"> </w:t>
            </w:r>
            <w:r>
              <w:rPr>
                <w:rFonts w:hint="default" w:ascii="Times New Roman" w:hAnsi="Times New Roman" w:eastAsia="宋体" w:cs="Times New Roman"/>
                <w:b/>
                <w:bCs/>
                <w:color w:val="000000"/>
                <w:sz w:val="21"/>
                <w:szCs w:val="21"/>
                <w:highlight w:val="none"/>
                <w:lang w:val="en-US" w:eastAsia="zh-CN"/>
              </w:rPr>
              <w:t xml:space="preserve">表 </w:t>
            </w:r>
            <w:r>
              <w:rPr>
                <w:rFonts w:hint="default" w:ascii="Times New Roman" w:hAnsi="Times New Roman" w:eastAsia="宋体" w:cs="Times New Roman"/>
                <w:b/>
                <w:bCs/>
                <w:color w:val="000000"/>
                <w:sz w:val="21"/>
                <w:szCs w:val="21"/>
                <w:highlight w:val="none"/>
                <w:lang w:val="en-US" w:eastAsia="zh-CN"/>
              </w:rPr>
              <w:fldChar w:fldCharType="begin"/>
            </w:r>
            <w:r>
              <w:rPr>
                <w:rFonts w:hint="default" w:ascii="Times New Roman" w:hAnsi="Times New Roman" w:eastAsia="宋体" w:cs="Times New Roman"/>
                <w:b/>
                <w:bCs/>
                <w:color w:val="000000"/>
                <w:sz w:val="21"/>
                <w:szCs w:val="21"/>
                <w:highlight w:val="none"/>
                <w:lang w:val="en-US" w:eastAsia="zh-CN"/>
              </w:rPr>
              <w:instrText xml:space="preserve"> SEQ 表 \* ARABIC </w:instrText>
            </w:r>
            <w:r>
              <w:rPr>
                <w:rFonts w:hint="default" w:ascii="Times New Roman" w:hAnsi="Times New Roman" w:eastAsia="宋体" w:cs="Times New Roman"/>
                <w:b/>
                <w:bCs/>
                <w:color w:val="000000"/>
                <w:sz w:val="21"/>
                <w:szCs w:val="21"/>
                <w:highlight w:val="none"/>
                <w:lang w:val="en-US" w:eastAsia="zh-CN"/>
              </w:rPr>
              <w:fldChar w:fldCharType="separate"/>
            </w:r>
            <w:r>
              <w:rPr>
                <w:rFonts w:hint="default" w:ascii="Times New Roman" w:hAnsi="Times New Roman" w:eastAsia="宋体" w:cs="Times New Roman"/>
                <w:b/>
                <w:bCs/>
                <w:color w:val="000000"/>
                <w:sz w:val="21"/>
                <w:szCs w:val="21"/>
                <w:highlight w:val="none"/>
                <w:lang w:val="en-US" w:eastAsia="zh-CN"/>
              </w:rPr>
              <w:t>50</w:t>
            </w:r>
            <w:r>
              <w:rPr>
                <w:rFonts w:hint="default" w:ascii="Times New Roman" w:hAnsi="Times New Roman" w:eastAsia="宋体" w:cs="Times New Roman"/>
                <w:b/>
                <w:bCs/>
                <w:color w:val="000000"/>
                <w:sz w:val="21"/>
                <w:szCs w:val="21"/>
                <w:highlight w:val="none"/>
                <w:lang w:val="en-US" w:eastAsia="zh-CN"/>
              </w:rPr>
              <w:fldChar w:fldCharType="end"/>
            </w:r>
            <w:r>
              <w:rPr>
                <w:rFonts w:hint="default"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cs="Times New Roman"/>
                <w:b/>
                <w:bCs/>
                <w:sz w:val="21"/>
                <w:szCs w:val="21"/>
                <w:highlight w:val="none"/>
              </w:rPr>
              <w:t xml:space="preserve"> </w:t>
            </w:r>
            <w:r>
              <w:rPr>
                <w:rFonts w:hint="eastAsia" w:hAnsi="宋体"/>
                <w:b/>
                <w:sz w:val="21"/>
                <w:szCs w:val="21"/>
                <w:highlight w:val="none"/>
              </w:rPr>
              <w:t>固定污染源排污许可证分类管理名录（2019版）对照表（摘录）</w:t>
            </w:r>
          </w:p>
          <w:tbl>
            <w:tblPr>
              <w:tblStyle w:val="30"/>
              <w:tblW w:w="498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29"/>
              <w:gridCol w:w="661"/>
              <w:gridCol w:w="1665"/>
              <w:gridCol w:w="3144"/>
              <w:gridCol w:w="2188"/>
            </w:tblGrid>
            <w:tr w14:paraId="71F735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9" w:hRule="atLeast"/>
                <w:jc w:val="center"/>
              </w:trPr>
              <w:tc>
                <w:tcPr>
                  <w:tcW w:w="629" w:type="dxa"/>
                  <w:noWrap w:val="0"/>
                  <w:vAlign w:val="center"/>
                </w:tcPr>
                <w:p w14:paraId="70B1BC0C">
                  <w:pPr>
                    <w:pStyle w:val="56"/>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661" w:type="dxa"/>
                  <w:noWrap w:val="0"/>
                  <w:vAlign w:val="center"/>
                </w:tcPr>
                <w:p w14:paraId="52E8C517">
                  <w:pPr>
                    <w:pStyle w:val="56"/>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行业类别</w:t>
                  </w:r>
                </w:p>
              </w:tc>
              <w:tc>
                <w:tcPr>
                  <w:tcW w:w="1665" w:type="dxa"/>
                  <w:noWrap w:val="0"/>
                  <w:vAlign w:val="center"/>
                </w:tcPr>
                <w:p w14:paraId="629BF36B">
                  <w:pPr>
                    <w:pStyle w:val="56"/>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重点管理</w:t>
                  </w:r>
                </w:p>
              </w:tc>
              <w:tc>
                <w:tcPr>
                  <w:tcW w:w="3144" w:type="dxa"/>
                  <w:noWrap w:val="0"/>
                  <w:vAlign w:val="center"/>
                </w:tcPr>
                <w:p w14:paraId="6C97DDC3">
                  <w:pPr>
                    <w:pStyle w:val="56"/>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简化管理</w:t>
                  </w:r>
                </w:p>
              </w:tc>
              <w:tc>
                <w:tcPr>
                  <w:tcW w:w="2188" w:type="dxa"/>
                  <w:noWrap w:val="0"/>
                  <w:vAlign w:val="center"/>
                </w:tcPr>
                <w:p w14:paraId="24DDF763">
                  <w:pPr>
                    <w:pStyle w:val="56"/>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登记管理</w:t>
                  </w:r>
                </w:p>
              </w:tc>
            </w:tr>
            <w:tr w14:paraId="0CC0C2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4" w:hRule="atLeast"/>
                <w:jc w:val="center"/>
              </w:trPr>
              <w:tc>
                <w:tcPr>
                  <w:tcW w:w="8287" w:type="dxa"/>
                  <w:gridSpan w:val="5"/>
                  <w:noWrap w:val="0"/>
                  <w:vAlign w:val="center"/>
                </w:tcPr>
                <w:p w14:paraId="19380CCF">
                  <w:pPr>
                    <w:keepNext w:val="0"/>
                    <w:keepLines w:val="0"/>
                    <w:pageBreakBefore w:val="0"/>
                    <w:widowControl/>
                    <w:kinsoku/>
                    <w:wordWrap/>
                    <w:overflowPunct/>
                    <w:topLinePunct w:val="0"/>
                    <w:bidi w:val="0"/>
                    <w:snapToGrid/>
                    <w:ind w:firstLine="0" w:firstLineChars="0"/>
                    <w:jc w:val="left"/>
                    <w:textAlignment w:val="auto"/>
                    <w:rPr>
                      <w:rFonts w:hint="default" w:ascii="Times New Roman" w:hAnsi="Times New Roman" w:eastAsia="宋体" w:cs="Times New Roman"/>
                      <w:b/>
                      <w:sz w:val="21"/>
                      <w:szCs w:val="21"/>
                      <w:highlight w:val="none"/>
                      <w:lang w:val="en-US" w:eastAsia="zh-CN"/>
                    </w:rPr>
                  </w:pPr>
                  <w:r>
                    <w:rPr>
                      <w:rFonts w:hint="eastAsia" w:cs="Times New Roman"/>
                      <w:b/>
                      <w:bCs/>
                      <w:color w:val="000000"/>
                      <w:kern w:val="0"/>
                      <w:sz w:val="21"/>
                      <w:szCs w:val="21"/>
                      <w:highlight w:val="none"/>
                      <w:lang w:val="en-US" w:eastAsia="zh-CN" w:bidi="ar"/>
                    </w:rPr>
                    <w:t>四十九</w:t>
                  </w:r>
                  <w:r>
                    <w:rPr>
                      <w:rFonts w:hint="default" w:ascii="Times New Roman" w:hAnsi="Times New Roman" w:eastAsia="宋体" w:cs="Times New Roman"/>
                      <w:b/>
                      <w:bCs/>
                      <w:color w:val="000000"/>
                      <w:kern w:val="0"/>
                      <w:sz w:val="21"/>
                      <w:szCs w:val="21"/>
                      <w:highlight w:val="none"/>
                      <w:lang w:bidi="ar"/>
                    </w:rPr>
                    <w:t>、卫生 84</w:t>
                  </w:r>
                </w:p>
              </w:tc>
            </w:tr>
            <w:tr w14:paraId="450E5E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76" w:hRule="atLeast"/>
                <w:jc w:val="center"/>
              </w:trPr>
              <w:tc>
                <w:tcPr>
                  <w:tcW w:w="629" w:type="dxa"/>
                  <w:noWrap w:val="0"/>
                  <w:vAlign w:val="center"/>
                </w:tcPr>
                <w:p w14:paraId="1D302346">
                  <w:pPr>
                    <w:pStyle w:val="56"/>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107</w:t>
                  </w:r>
                </w:p>
              </w:tc>
              <w:tc>
                <w:tcPr>
                  <w:tcW w:w="661" w:type="dxa"/>
                  <w:noWrap w:val="0"/>
                  <w:vAlign w:val="center"/>
                </w:tcPr>
                <w:p w14:paraId="4DD83ACB">
                  <w:pPr>
                    <w:keepNext w:val="0"/>
                    <w:keepLines w:val="0"/>
                    <w:pageBreakBefore w:val="0"/>
                    <w:widowControl/>
                    <w:kinsoku/>
                    <w:wordWrap/>
                    <w:overflowPunct/>
                    <w:topLinePunct w:val="0"/>
                    <w:bidi w:val="0"/>
                    <w:snapToGrid/>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医院 841</w:t>
                  </w:r>
                </w:p>
              </w:tc>
              <w:tc>
                <w:tcPr>
                  <w:tcW w:w="1665" w:type="dxa"/>
                  <w:noWrap w:val="0"/>
                  <w:vAlign w:val="center"/>
                </w:tcPr>
                <w:p w14:paraId="46C6B1DE">
                  <w:pPr>
                    <w:keepNext w:val="0"/>
                    <w:keepLines w:val="0"/>
                    <w:pageBreakBefore w:val="0"/>
                    <w:widowControl/>
                    <w:kinsoku/>
                    <w:wordWrap/>
                    <w:overflowPunct/>
                    <w:topLinePunct w:val="0"/>
                    <w:bidi w:val="0"/>
                    <w:snapToGrid/>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床位 500 张及以上的（不含专科医院8415 中的精神病、康复和运动康复医院以及疗养院 8416）</w:t>
                  </w:r>
                </w:p>
              </w:tc>
              <w:tc>
                <w:tcPr>
                  <w:tcW w:w="3144" w:type="dxa"/>
                  <w:noWrap w:val="0"/>
                  <w:vAlign w:val="center"/>
                </w:tcPr>
                <w:p w14:paraId="2D9BA4A0">
                  <w:pPr>
                    <w:keepNext w:val="0"/>
                    <w:keepLines w:val="0"/>
                    <w:pageBreakBefore w:val="0"/>
                    <w:widowControl/>
                    <w:kinsoku/>
                    <w:wordWrap/>
                    <w:overflowPunct/>
                    <w:topLinePunct w:val="0"/>
                    <w:bidi w:val="0"/>
                    <w:snapToGrid/>
                    <w:ind w:firstLine="0" w:firstLineChars="0"/>
                    <w:jc w:val="center"/>
                    <w:textAlignment w:val="auto"/>
                    <w:rPr>
                      <w:rFonts w:hint="default" w:ascii="Times New Roman" w:hAnsi="Times New Roman" w:eastAsia="宋体" w:cs="Times New Roman"/>
                      <w:b/>
                      <w:bCs/>
                      <w:color w:val="000000"/>
                      <w:kern w:val="0"/>
                      <w:sz w:val="21"/>
                      <w:szCs w:val="21"/>
                      <w:highlight w:val="none"/>
                      <w:lang w:val="en-US" w:eastAsia="zh-CN" w:bidi="ar"/>
                    </w:rPr>
                  </w:pPr>
                  <w:r>
                    <w:rPr>
                      <w:rFonts w:hint="default" w:ascii="Times New Roman" w:hAnsi="Times New Roman" w:eastAsia="宋体" w:cs="Times New Roman"/>
                      <w:b w:val="0"/>
                      <w:bCs w:val="0"/>
                      <w:color w:val="000000"/>
                      <w:kern w:val="0"/>
                      <w:sz w:val="21"/>
                      <w:szCs w:val="21"/>
                      <w:highlight w:val="none"/>
                      <w:lang w:val="en-US" w:eastAsia="zh-CN" w:bidi="ar"/>
                    </w:rPr>
                    <w:t>床位 100 张及以上的专科医院 8415（精神病、康复和运动康复医院）以及疗养院 8416，床位 100 张及以上500 张以下的综合医院8411、中医医院 8412、中西医结合医院 8413、民族医院 8414、专科医院 8415（不含精神病、康复和运动康复医院）</w:t>
                  </w:r>
                </w:p>
              </w:tc>
              <w:tc>
                <w:tcPr>
                  <w:tcW w:w="2188" w:type="dxa"/>
                  <w:noWrap w:val="0"/>
                  <w:vAlign w:val="center"/>
                </w:tcPr>
                <w:p w14:paraId="0A608309">
                  <w:pPr>
                    <w:keepNext w:val="0"/>
                    <w:keepLines w:val="0"/>
                    <w:pageBreakBefore w:val="0"/>
                    <w:widowControl/>
                    <w:kinsoku/>
                    <w:wordWrap/>
                    <w:overflowPunct/>
                    <w:topLinePunct w:val="0"/>
                    <w:bidi w:val="0"/>
                    <w:snapToGrid/>
                    <w:ind w:firstLine="0" w:firstLineChars="0"/>
                    <w:jc w:val="both"/>
                    <w:textAlignment w:val="auto"/>
                    <w:rPr>
                      <w:rFonts w:hint="eastAsia" w:ascii="Times New Roman" w:hAnsi="Times New Roman" w:eastAsia="宋体" w:cs="Times New Roman"/>
                      <w:color w:val="000000"/>
                      <w:kern w:val="0"/>
                      <w:sz w:val="21"/>
                      <w:szCs w:val="21"/>
                      <w:highlight w:val="none"/>
                      <w:lang w:eastAsia="zh-CN" w:bidi="ar"/>
                    </w:rPr>
                  </w:pPr>
                  <w:r>
                    <w:rPr>
                      <w:rFonts w:hint="eastAsia" w:ascii="Times New Roman" w:hAnsi="Times New Roman" w:eastAsia="宋体" w:cs="Times New Roman"/>
                      <w:color w:val="000000"/>
                      <w:kern w:val="0"/>
                      <w:sz w:val="21"/>
                      <w:szCs w:val="21"/>
                      <w:highlight w:val="none"/>
                      <w:lang w:eastAsia="zh-CN" w:bidi="ar"/>
                    </w:rPr>
                    <w:t>疾病预防控制中心 8431，</w:t>
                  </w:r>
                  <w:r>
                    <w:rPr>
                      <w:rFonts w:hint="eastAsia" w:ascii="Times New Roman" w:hAnsi="Times New Roman" w:eastAsia="宋体" w:cs="Times New Roman"/>
                      <w:b/>
                      <w:bCs/>
                      <w:color w:val="000000"/>
                      <w:kern w:val="0"/>
                      <w:sz w:val="21"/>
                      <w:szCs w:val="21"/>
                      <w:highlight w:val="none"/>
                      <w:lang w:eastAsia="zh-CN" w:bidi="ar"/>
                    </w:rPr>
                    <w:t>床位 100 张以下的综合医院 8411</w:t>
                  </w:r>
                  <w:r>
                    <w:rPr>
                      <w:rFonts w:hint="eastAsia" w:ascii="Times New Roman" w:hAnsi="Times New Roman" w:eastAsia="宋体" w:cs="Times New Roman"/>
                      <w:color w:val="000000"/>
                      <w:kern w:val="0"/>
                      <w:sz w:val="21"/>
                      <w:szCs w:val="21"/>
                      <w:highlight w:val="none"/>
                      <w:lang w:eastAsia="zh-CN" w:bidi="ar"/>
                    </w:rPr>
                    <w:t>、中医医院 8412、中西医结合医院 8413、民族医院 8414、专科医院 8415、疗养院8416</w:t>
                  </w:r>
                </w:p>
              </w:tc>
            </w:tr>
          </w:tbl>
          <w:p w14:paraId="1DA7BEF9">
            <w:pPr>
              <w:adjustRightInd w:val="0"/>
              <w:snapToGrid w:val="0"/>
              <w:spacing w:line="360" w:lineRule="auto"/>
              <w:ind w:firstLine="480" w:firstLineChars="200"/>
              <w:rPr>
                <w:rFonts w:hint="eastAsia" w:ascii="Times New Roman" w:hAnsi="Times New Roman" w:eastAsia="宋体" w:cs="Times New Roman"/>
                <w:color w:val="000000"/>
                <w:sz w:val="24"/>
                <w:szCs w:val="24"/>
                <w:highlight w:val="none"/>
              </w:rPr>
            </w:pPr>
            <w:r>
              <w:rPr>
                <w:rFonts w:hint="eastAsia"/>
                <w:color w:val="000000" w:themeColor="text1"/>
                <w14:textFill>
                  <w14:solidFill>
                    <w14:schemeClr w14:val="tx1"/>
                  </w14:solidFill>
                </w14:textFill>
              </w:rPr>
              <w:t>本项目建成后，总床位数</w:t>
            </w:r>
            <w:r>
              <w:rPr>
                <w:rFonts w:hint="eastAsia"/>
                <w:color w:val="000000" w:themeColor="text1"/>
                <w:lang w:val="en-US" w:eastAsia="zh-CN"/>
                <w14:textFill>
                  <w14:solidFill>
                    <w14:schemeClr w14:val="tx1"/>
                  </w14:solidFill>
                </w14:textFill>
              </w:rPr>
              <w:t>95</w:t>
            </w:r>
            <w:r>
              <w:rPr>
                <w:rFonts w:hint="eastAsia"/>
                <w:color w:val="000000" w:themeColor="text1"/>
                <w14:textFill>
                  <w14:solidFill>
                    <w14:schemeClr w14:val="tx1"/>
                  </w14:solidFill>
                </w14:textFill>
              </w:rPr>
              <w:t>张。</w:t>
            </w:r>
            <w:r>
              <w:rPr>
                <w:rFonts w:hint="eastAsia" w:ascii="Times New Roman" w:hAnsi="Times New Roman" w:eastAsia="宋体" w:cs="Times New Roman"/>
                <w:color w:val="000000"/>
                <w:sz w:val="24"/>
                <w:szCs w:val="24"/>
                <w:highlight w:val="none"/>
                <w:lang w:eastAsia="zh-CN"/>
              </w:rPr>
              <w:t>由上表分析</w:t>
            </w:r>
            <w:r>
              <w:rPr>
                <w:rFonts w:hint="eastAsia" w:ascii="Times New Roman" w:hAnsi="Times New Roman" w:eastAsia="宋体" w:cs="Times New Roman"/>
                <w:color w:val="000000"/>
                <w:sz w:val="24"/>
                <w:szCs w:val="24"/>
                <w:highlight w:val="none"/>
              </w:rPr>
              <w:t>可知，本项目属于</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四十九、卫生</w:t>
            </w:r>
            <w:r>
              <w:rPr>
                <w:rFonts w:hint="eastAsia" w:ascii="Times New Roman" w:hAnsi="Times New Roman" w:eastAsia="宋体" w:cs="Times New Roman"/>
                <w:color w:val="000000"/>
                <w:sz w:val="24"/>
                <w:szCs w:val="24"/>
                <w:highlight w:val="none"/>
                <w:lang w:val="en-US" w:eastAsia="zh-CN"/>
              </w:rPr>
              <w:t xml:space="preserve"> 84</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中</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107、医院</w:t>
            </w:r>
            <w:r>
              <w:rPr>
                <w:rFonts w:hint="eastAsia" w:ascii="Times New Roman" w:hAnsi="Times New Roman" w:eastAsia="宋体" w:cs="Times New Roman"/>
                <w:color w:val="000000"/>
                <w:sz w:val="24"/>
                <w:szCs w:val="24"/>
                <w:highlight w:val="none"/>
                <w:lang w:val="en-US" w:eastAsia="zh-CN"/>
              </w:rPr>
              <w:t>841</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疾病预防控制中心 8431，床位 100 张以下的综合医院 8411、中医医院 8412、中西医结合医院 8413、民族医院 8414、专科医院 8415、疗养院8416</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，属于排污许可登记管理类别</w:t>
            </w:r>
            <w:r>
              <w:rPr>
                <w:rFonts w:hint="eastAsia" w:cs="Times New Roman"/>
                <w:color w:val="000000"/>
                <w:sz w:val="24"/>
                <w:szCs w:val="24"/>
                <w:highlight w:val="none"/>
                <w:lang w:eastAsia="zh-CN"/>
              </w:rPr>
              <w:t>，无需进行建设项目环境影响评价与排污许可联动。</w:t>
            </w:r>
          </w:p>
          <w:p w14:paraId="4624CD9A">
            <w:pPr>
              <w:adjustRightInd w:val="0"/>
              <w:snapToGrid w:val="0"/>
              <w:spacing w:line="360" w:lineRule="auto"/>
              <w:ind w:firstLine="480" w:firstLineChars="200"/>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rPr>
              <w:t>本项目建成后，建设单位应在</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全国排污许可证管理信息平台</w:t>
            </w:r>
            <w:r>
              <w:rPr>
                <w:rFonts w:hint="eastAsia"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履行排污许可手续。</w:t>
            </w:r>
          </w:p>
          <w:p w14:paraId="2D731424">
            <w:pPr>
              <w:pStyle w:val="18"/>
              <w:spacing w:line="360" w:lineRule="auto"/>
              <w:ind w:firstLine="600"/>
              <w:rPr>
                <w:rFonts w:hint="eastAsia" w:eastAsia="宋体"/>
                <w:lang w:val="en-US" w:eastAsia="zh-CN"/>
              </w:rPr>
            </w:pPr>
          </w:p>
        </w:tc>
      </w:tr>
    </w:tbl>
    <w:p w14:paraId="225B5027">
      <w:pPr>
        <w:adjustRightInd w:val="0"/>
        <w:snapToGrid w:val="0"/>
        <w:spacing w:line="360" w:lineRule="auto"/>
        <w:rPr>
          <w:rFonts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4D34E34">
      <w:pPr>
        <w:pStyle w:val="27"/>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7" w:name="_Hlk54167917"/>
      <w:r>
        <w:rPr>
          <w:rFonts w:hint="eastAsia" w:ascii="黑体" w:hAnsi="黑体" w:eastAsia="黑体"/>
          <w:snapToGrid w:val="0"/>
          <w:sz w:val="30"/>
          <w:szCs w:val="30"/>
        </w:rPr>
        <w:t>环境保护措施监督检查清单</w:t>
      </w:r>
      <w:bookmarkEnd w:id="7"/>
    </w:p>
    <w:tbl>
      <w:tblPr>
        <w:tblStyle w:val="3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336"/>
        <w:gridCol w:w="1344"/>
        <w:gridCol w:w="2194"/>
        <w:gridCol w:w="2745"/>
      </w:tblGrid>
      <w:tr w14:paraId="48638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181" w:type="dxa"/>
            <w:tcBorders>
              <w:tl2br w:val="single" w:color="auto" w:sz="4" w:space="0"/>
            </w:tcBorders>
          </w:tcPr>
          <w:p w14:paraId="0DF05C1D">
            <w:pPr>
              <w:adjustRightInd w:val="0"/>
              <w:snapToGrid w:val="0"/>
              <w:ind w:firstLine="84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w:t>
            </w:r>
          </w:p>
          <w:p w14:paraId="63FEABF0">
            <w:pPr>
              <w:adjustRightInd w:val="0"/>
              <w:snapToGrid w:val="0"/>
              <w:ind w:firstLine="84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容</w:t>
            </w:r>
          </w:p>
          <w:p w14:paraId="21D55FA1">
            <w:pPr>
              <w:adjustRightInd w:val="0"/>
              <w:snapToGrid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要</w:t>
            </w:r>
          </w:p>
          <w:p w14:paraId="1961D90F">
            <w:pPr>
              <w:adjustRightInd w:val="0"/>
              <w:snapToGrid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素</w:t>
            </w:r>
          </w:p>
        </w:tc>
        <w:tc>
          <w:tcPr>
            <w:tcW w:w="1336" w:type="dxa"/>
            <w:vAlign w:val="center"/>
          </w:tcPr>
          <w:p w14:paraId="2188157A">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排放口(编号、名称)/污染源</w:t>
            </w:r>
          </w:p>
        </w:tc>
        <w:tc>
          <w:tcPr>
            <w:tcW w:w="1344" w:type="dxa"/>
            <w:vAlign w:val="center"/>
          </w:tcPr>
          <w:p w14:paraId="18FE39C9">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污染物项目</w:t>
            </w:r>
          </w:p>
        </w:tc>
        <w:tc>
          <w:tcPr>
            <w:tcW w:w="2194" w:type="dxa"/>
            <w:vAlign w:val="center"/>
          </w:tcPr>
          <w:p w14:paraId="06054115">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环境保护措施</w:t>
            </w:r>
          </w:p>
        </w:tc>
        <w:tc>
          <w:tcPr>
            <w:tcW w:w="2745" w:type="dxa"/>
            <w:vAlign w:val="center"/>
          </w:tcPr>
          <w:p w14:paraId="1AB5817A">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执行标准</w:t>
            </w:r>
          </w:p>
        </w:tc>
      </w:tr>
      <w:tr w14:paraId="08304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1" w:type="dxa"/>
            <w:vMerge w:val="restart"/>
            <w:vAlign w:val="center"/>
          </w:tcPr>
          <w:p w14:paraId="0A5751D3">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大气环境</w:t>
            </w:r>
          </w:p>
        </w:tc>
        <w:tc>
          <w:tcPr>
            <w:tcW w:w="1336" w:type="dxa"/>
            <w:vAlign w:val="center"/>
          </w:tcPr>
          <w:p w14:paraId="258DA21B">
            <w:pPr>
              <w:jc w:val="center"/>
              <w:rPr>
                <w:rFonts w:hint="default" w:ascii="Times New Roman" w:hAnsi="Times New Roman" w:eastAsia="宋体" w:cs="Times New Roman"/>
                <w:color w:val="5B9BD5" w:themeColor="accent1"/>
                <w:sz w:val="24"/>
                <w:szCs w:val="24"/>
                <w14:textFill>
                  <w14:solidFill>
                    <w14:schemeClr w14:val="accent1"/>
                  </w14:solidFill>
                </w14:textFill>
              </w:rPr>
            </w:pPr>
            <w:r>
              <w:rPr>
                <w:rFonts w:hint="eastAsia" w:cs="Times New Roman"/>
                <w:color w:val="auto"/>
                <w:sz w:val="24"/>
                <w:szCs w:val="24"/>
                <w:lang w:val="en-US" w:eastAsia="zh-CN"/>
              </w:rPr>
              <w:t>通风竖井（</w:t>
            </w:r>
            <w:r>
              <w:rPr>
                <w:rFonts w:hint="default" w:ascii="Times New Roman" w:hAnsi="Times New Roman" w:eastAsia="宋体" w:cs="Times New Roman"/>
                <w:color w:val="auto"/>
                <w:sz w:val="24"/>
                <w:szCs w:val="24"/>
              </w:rPr>
              <w:t>中药煎煮废气</w:t>
            </w:r>
            <w:r>
              <w:rPr>
                <w:rFonts w:hint="eastAsia" w:cs="Times New Roman"/>
                <w:color w:val="auto"/>
                <w:sz w:val="24"/>
                <w:szCs w:val="24"/>
                <w:lang w:val="en-US" w:eastAsia="zh-CN"/>
              </w:rPr>
              <w:t>）</w:t>
            </w:r>
          </w:p>
        </w:tc>
        <w:tc>
          <w:tcPr>
            <w:tcW w:w="1344" w:type="dxa"/>
            <w:vAlign w:val="center"/>
          </w:tcPr>
          <w:p w14:paraId="13A2098B">
            <w:pPr>
              <w:jc w:val="center"/>
              <w:rPr>
                <w:rFonts w:hint="default" w:ascii="Times New Roman" w:hAnsi="Times New Roman" w:eastAsia="宋体" w:cs="Times New Roman"/>
                <w:color w:val="5B9BD5" w:themeColor="accent1"/>
                <w:sz w:val="24"/>
                <w:szCs w:val="24"/>
                <w:lang w:eastAsia="zh-CN"/>
                <w14:textFill>
                  <w14:solidFill>
                    <w14:schemeClr w14:val="accent1"/>
                  </w14:solidFill>
                </w14:textFill>
              </w:rPr>
            </w:pPr>
            <w:r>
              <w:rPr>
                <w:rFonts w:hint="default" w:ascii="Times New Roman" w:hAnsi="Times New Roman" w:eastAsia="宋体" w:cs="Times New Roman"/>
                <w:snapToGrid w:val="0"/>
                <w:sz w:val="24"/>
                <w:szCs w:val="24"/>
              </w:rPr>
              <w:t>臭气浓度</w:t>
            </w:r>
          </w:p>
        </w:tc>
        <w:tc>
          <w:tcPr>
            <w:tcW w:w="2194" w:type="dxa"/>
            <w:vAlign w:val="center"/>
          </w:tcPr>
          <w:p w14:paraId="534835D0">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经通风系统收集后引至通风竖井排放</w:t>
            </w:r>
          </w:p>
        </w:tc>
        <w:tc>
          <w:tcPr>
            <w:tcW w:w="2745" w:type="dxa"/>
            <w:vAlign w:val="center"/>
          </w:tcPr>
          <w:p w14:paraId="79105742">
            <w:pPr>
              <w:jc w:val="center"/>
              <w:rPr>
                <w:rFonts w:hint="default" w:ascii="Times New Roman" w:hAnsi="Times New Roman" w:eastAsia="宋体" w:cs="Times New Roman"/>
                <w:color w:val="5B9BD5" w:themeColor="accent1"/>
                <w:sz w:val="24"/>
                <w:szCs w:val="24"/>
                <w:lang w:eastAsia="zh-CN"/>
                <w14:textFill>
                  <w14:solidFill>
                    <w14:schemeClr w14:val="accent1"/>
                  </w14:solidFill>
                </w14:textFill>
              </w:rPr>
            </w:pPr>
            <w:r>
              <w:rPr>
                <w:rFonts w:hint="default" w:ascii="Times New Roman" w:hAnsi="Times New Roman" w:eastAsia="宋体" w:cs="Times New Roman"/>
                <w:snapToGrid w:val="0"/>
                <w:sz w:val="24"/>
                <w:szCs w:val="24"/>
                <w:lang w:val="en-US" w:eastAsia="zh-CN"/>
              </w:rPr>
              <w:t>/</w:t>
            </w:r>
          </w:p>
        </w:tc>
      </w:tr>
      <w:tr w14:paraId="08325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1" w:type="dxa"/>
            <w:vMerge w:val="continue"/>
            <w:vAlign w:val="center"/>
          </w:tcPr>
          <w:p w14:paraId="2B50B201">
            <w:pPr>
              <w:adjustRightInd w:val="0"/>
              <w:snapToGrid w:val="0"/>
              <w:jc w:val="center"/>
              <w:rPr>
                <w:rFonts w:hint="default" w:ascii="Times New Roman" w:hAnsi="Times New Roman" w:eastAsia="宋体" w:cs="Times New Roman"/>
                <w:sz w:val="24"/>
                <w:szCs w:val="24"/>
              </w:rPr>
            </w:pPr>
          </w:p>
        </w:tc>
        <w:tc>
          <w:tcPr>
            <w:tcW w:w="1336" w:type="dxa"/>
            <w:vAlign w:val="center"/>
          </w:tcPr>
          <w:p w14:paraId="2A56A72B">
            <w:pPr>
              <w:jc w:val="center"/>
              <w:rPr>
                <w:rFonts w:hint="default" w:ascii="Times New Roman" w:hAnsi="Times New Roman" w:eastAsia="宋体" w:cs="Times New Roman"/>
                <w:kern w:val="0"/>
                <w:sz w:val="24"/>
                <w:szCs w:val="24"/>
              </w:rPr>
            </w:pPr>
            <w:r>
              <w:rPr>
                <w:rFonts w:hint="eastAsia" w:cs="Times New Roman"/>
                <w:kern w:val="0"/>
                <w:sz w:val="24"/>
                <w:szCs w:val="24"/>
                <w:lang w:val="en-US" w:eastAsia="zh-CN"/>
              </w:rPr>
              <w:t>厂界（</w:t>
            </w:r>
            <w:r>
              <w:rPr>
                <w:rFonts w:hint="default" w:ascii="Times New Roman" w:hAnsi="Times New Roman" w:eastAsia="宋体" w:cs="Times New Roman"/>
                <w:kern w:val="0"/>
                <w:sz w:val="24"/>
                <w:szCs w:val="24"/>
              </w:rPr>
              <w:t>污物间恶臭气体</w:t>
            </w:r>
            <w:r>
              <w:rPr>
                <w:rFonts w:hint="eastAsia" w:cs="Times New Roman"/>
                <w:kern w:val="0"/>
                <w:sz w:val="24"/>
                <w:szCs w:val="24"/>
                <w:lang w:val="en-US" w:eastAsia="zh-CN"/>
              </w:rPr>
              <w:t>）</w:t>
            </w:r>
          </w:p>
        </w:tc>
        <w:tc>
          <w:tcPr>
            <w:tcW w:w="1344" w:type="dxa"/>
            <w:vAlign w:val="center"/>
          </w:tcPr>
          <w:p w14:paraId="183B5D8E">
            <w:pPr>
              <w:jc w:val="center"/>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臭气浓度、氨、硫化氢</w:t>
            </w:r>
          </w:p>
        </w:tc>
        <w:tc>
          <w:tcPr>
            <w:tcW w:w="2194" w:type="dxa"/>
            <w:vAlign w:val="center"/>
          </w:tcPr>
          <w:p w14:paraId="2ED1486F">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采用紫外线消毒和喷洒消毒剂进行消毒处理、及时清运医疗废物</w:t>
            </w:r>
          </w:p>
        </w:tc>
        <w:tc>
          <w:tcPr>
            <w:tcW w:w="2745" w:type="dxa"/>
            <w:vAlign w:val="center"/>
          </w:tcPr>
          <w:p w14:paraId="35E3127D">
            <w:pPr>
              <w:jc w:val="center"/>
              <w:rPr>
                <w:rFonts w:hint="default" w:ascii="Times New Roman" w:hAnsi="Times New Roman" w:eastAsia="宋体" w:cs="Times New Roman"/>
                <w:spacing w:val="-12"/>
                <w:sz w:val="24"/>
                <w:szCs w:val="24"/>
                <w:lang w:val="en-US" w:eastAsia="zh-CN"/>
              </w:rPr>
            </w:pPr>
            <w:r>
              <w:rPr>
                <w:rFonts w:hint="default" w:ascii="Times New Roman" w:hAnsi="Times New Roman" w:eastAsia="宋体" w:cs="Times New Roman"/>
                <w:spacing w:val="-12"/>
                <w:sz w:val="24"/>
                <w:szCs w:val="24"/>
                <w:lang w:val="en-US" w:eastAsia="zh-CN"/>
              </w:rPr>
              <w:t>/</w:t>
            </w:r>
          </w:p>
        </w:tc>
      </w:tr>
      <w:tr w14:paraId="40209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1" w:type="dxa"/>
            <w:vMerge w:val="continue"/>
            <w:vAlign w:val="center"/>
          </w:tcPr>
          <w:p w14:paraId="45C18B8C">
            <w:pPr>
              <w:adjustRightInd w:val="0"/>
              <w:snapToGrid w:val="0"/>
              <w:jc w:val="center"/>
              <w:rPr>
                <w:rFonts w:hint="default" w:ascii="Times New Roman" w:hAnsi="Times New Roman" w:eastAsia="宋体" w:cs="Times New Roman"/>
                <w:sz w:val="24"/>
                <w:szCs w:val="24"/>
              </w:rPr>
            </w:pPr>
          </w:p>
        </w:tc>
        <w:tc>
          <w:tcPr>
            <w:tcW w:w="1336" w:type="dxa"/>
            <w:vAlign w:val="center"/>
          </w:tcPr>
          <w:p w14:paraId="572ADF4F">
            <w:pPr>
              <w:jc w:val="center"/>
              <w:rPr>
                <w:rFonts w:hint="default" w:ascii="Times New Roman" w:hAnsi="Times New Roman" w:eastAsia="宋体" w:cs="Times New Roman"/>
                <w:color w:val="5B9BD5" w:themeColor="accent1"/>
                <w:sz w:val="24"/>
                <w:szCs w:val="24"/>
                <w:lang w:val="en-US" w:eastAsia="zh-CN"/>
                <w14:textFill>
                  <w14:solidFill>
                    <w14:schemeClr w14:val="accent1"/>
                  </w14:solidFill>
                </w14:textFill>
              </w:rPr>
            </w:pPr>
            <w:r>
              <w:rPr>
                <w:rFonts w:hint="eastAsia" w:cs="Times New Roman"/>
                <w:kern w:val="0"/>
                <w:sz w:val="24"/>
                <w:szCs w:val="24"/>
                <w:lang w:val="en-US" w:eastAsia="zh-CN"/>
              </w:rPr>
              <w:t>厂界（汽车尾气）</w:t>
            </w:r>
          </w:p>
        </w:tc>
        <w:tc>
          <w:tcPr>
            <w:tcW w:w="1344" w:type="dxa"/>
            <w:vAlign w:val="center"/>
          </w:tcPr>
          <w:p w14:paraId="33F44F7F">
            <w:pPr>
              <w:jc w:val="center"/>
              <w:rPr>
                <w:rFonts w:hint="default" w:ascii="Times New Roman" w:hAnsi="Times New Roman" w:eastAsia="宋体" w:cs="Times New Roman"/>
                <w:color w:val="5B9BD5" w:themeColor="accent1"/>
                <w:sz w:val="24"/>
                <w:szCs w:val="24"/>
                <w14:textFill>
                  <w14:solidFill>
                    <w14:schemeClr w14:val="accent1"/>
                  </w14:solidFill>
                </w14:textFill>
              </w:rPr>
            </w:pPr>
            <w:r>
              <w:rPr>
                <w:rFonts w:hint="default"/>
                <w:color w:val="000000" w:themeColor="text1"/>
                <w:kern w:val="0"/>
                <w:sz w:val="24"/>
                <w:szCs w:val="24"/>
                <w:lang w:val="en-US" w:eastAsia="zh-CN"/>
                <w14:textFill>
                  <w14:solidFill>
                    <w14:schemeClr w14:val="tx1"/>
                  </w14:solidFill>
                </w14:textFill>
              </w:rPr>
              <w:t>CO、HC</w:t>
            </w:r>
            <w:r>
              <w:rPr>
                <w:rFonts w:hint="eastAsia"/>
                <w:color w:val="000000" w:themeColor="text1"/>
                <w:kern w:val="0"/>
                <w:sz w:val="24"/>
                <w:szCs w:val="24"/>
                <w:lang w:val="en-US" w:eastAsia="zh-CN"/>
                <w14:textFill>
                  <w14:solidFill>
                    <w14:schemeClr w14:val="tx1"/>
                  </w14:solidFill>
                </w14:textFill>
              </w:rPr>
              <w:t>、</w:t>
            </w:r>
            <w:r>
              <w:rPr>
                <w:rFonts w:hint="default"/>
                <w:color w:val="000000" w:themeColor="text1"/>
                <w:kern w:val="0"/>
                <w:sz w:val="24"/>
                <w:szCs w:val="24"/>
                <w:lang w:val="en-US" w:eastAsia="zh-CN"/>
                <w14:textFill>
                  <w14:solidFill>
                    <w14:schemeClr w14:val="tx1"/>
                  </w14:solidFill>
                </w14:textFill>
              </w:rPr>
              <w:t>NOx</w:t>
            </w:r>
          </w:p>
        </w:tc>
        <w:tc>
          <w:tcPr>
            <w:tcW w:w="2194" w:type="dxa"/>
            <w:vAlign w:val="center"/>
          </w:tcPr>
          <w:p w14:paraId="73FC097D">
            <w:pPr>
              <w:jc w:val="center"/>
              <w:rPr>
                <w:rFonts w:hint="eastAsia" w:ascii="Times New Roman" w:hAnsi="Times New Roman" w:eastAsia="宋体" w:cs="Times New Roman"/>
                <w:b/>
                <w:bCs/>
                <w:color w:val="5B9BD5" w:themeColor="accent1"/>
                <w:sz w:val="24"/>
                <w:szCs w:val="24"/>
                <w:lang w:eastAsia="zh-CN"/>
                <w14:textFill>
                  <w14:solidFill>
                    <w14:schemeClr w14:val="accent1"/>
                  </w14:solidFill>
                </w14:textFill>
              </w:rPr>
            </w:pPr>
            <w:r>
              <w:rPr>
                <w:rFonts w:hint="eastAsia" w:cs="Times New Roman"/>
                <w:sz w:val="24"/>
                <w:szCs w:val="24"/>
                <w:lang w:val="en-US" w:eastAsia="zh-CN"/>
              </w:rPr>
              <w:t>/</w:t>
            </w:r>
          </w:p>
        </w:tc>
        <w:tc>
          <w:tcPr>
            <w:tcW w:w="2745" w:type="dxa"/>
            <w:vAlign w:val="center"/>
          </w:tcPr>
          <w:p w14:paraId="0223EF1D">
            <w:pPr>
              <w:jc w:val="center"/>
              <w:rPr>
                <w:rFonts w:hint="default" w:ascii="Times New Roman" w:hAnsi="Times New Roman" w:eastAsia="宋体" w:cs="Times New Roman"/>
                <w:spacing w:val="-12"/>
                <w:sz w:val="24"/>
                <w:szCs w:val="24"/>
                <w:lang w:eastAsia="zh-CN"/>
              </w:rPr>
            </w:pPr>
            <w:r>
              <w:rPr>
                <w:rFonts w:hint="default" w:ascii="Times New Roman" w:hAnsi="Times New Roman" w:eastAsia="宋体" w:cs="Times New Roman"/>
                <w:spacing w:val="-12"/>
                <w:sz w:val="24"/>
                <w:szCs w:val="24"/>
                <w:lang w:val="en-US" w:eastAsia="zh-CN"/>
              </w:rPr>
              <w:t>/</w:t>
            </w:r>
          </w:p>
        </w:tc>
      </w:tr>
      <w:tr w14:paraId="79A90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81" w:type="dxa"/>
            <w:vAlign w:val="center"/>
          </w:tcPr>
          <w:p w14:paraId="02161E3C">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地表水环境</w:t>
            </w:r>
          </w:p>
        </w:tc>
        <w:tc>
          <w:tcPr>
            <w:tcW w:w="1336" w:type="dxa"/>
            <w:vAlign w:val="center"/>
          </w:tcPr>
          <w:p w14:paraId="0B1EF760">
            <w:pPr>
              <w:jc w:val="center"/>
              <w:rPr>
                <w:rFonts w:hint="default" w:ascii="Times New Roman" w:hAnsi="Times New Roman" w:eastAsia="宋体" w:cs="Times New Roman"/>
                <w:color w:val="5B9BD5" w:themeColor="accent1"/>
                <w:sz w:val="24"/>
                <w:szCs w:val="24"/>
                <w14:textFill>
                  <w14:solidFill>
                    <w14:schemeClr w14:val="accent1"/>
                  </w14:solidFill>
                </w14:textFill>
              </w:rPr>
            </w:pPr>
            <w:r>
              <w:rPr>
                <w:rFonts w:hint="eastAsia" w:cs="Times New Roman"/>
                <w:sz w:val="24"/>
                <w:szCs w:val="24"/>
                <w:lang w:val="en-US" w:eastAsia="zh-CN"/>
              </w:rPr>
              <w:t>DW001（</w:t>
            </w:r>
            <w:r>
              <w:rPr>
                <w:rFonts w:hint="default" w:ascii="Times New Roman" w:hAnsi="Times New Roman" w:eastAsia="宋体" w:cs="Times New Roman"/>
                <w:sz w:val="24"/>
                <w:szCs w:val="24"/>
              </w:rPr>
              <w:t>综合废水</w:t>
            </w:r>
            <w:r>
              <w:rPr>
                <w:rFonts w:hint="eastAsia" w:cs="Times New Roman"/>
                <w:sz w:val="24"/>
                <w:szCs w:val="24"/>
                <w:lang w:val="en-US" w:eastAsia="zh-CN"/>
              </w:rPr>
              <w:t>）</w:t>
            </w:r>
          </w:p>
        </w:tc>
        <w:tc>
          <w:tcPr>
            <w:tcW w:w="1344" w:type="dxa"/>
            <w:vAlign w:val="center"/>
          </w:tcPr>
          <w:p w14:paraId="2B4E6E2E">
            <w:pPr>
              <w:jc w:val="center"/>
              <w:rPr>
                <w:rFonts w:hint="default" w:ascii="Times New Roman" w:hAnsi="Times New Roman" w:eastAsia="宋体" w:cs="Times New Roman"/>
                <w:color w:val="5B9BD5" w:themeColor="accent1"/>
                <w:sz w:val="24"/>
                <w:szCs w:val="24"/>
                <w14:textFill>
                  <w14:solidFill>
                    <w14:schemeClr w14:val="accent1"/>
                  </w14:solidFill>
                </w14:textFill>
              </w:rPr>
            </w:pPr>
            <w:r>
              <w:rPr>
                <w:rFonts w:hint="default" w:ascii="Times New Roman" w:hAnsi="Times New Roman" w:eastAsia="宋体" w:cs="Times New Roman"/>
                <w:sz w:val="24"/>
                <w:szCs w:val="24"/>
              </w:rPr>
              <w:t>COD、BOD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-N、SS、</w:t>
            </w:r>
            <w:r>
              <w:rPr>
                <w:rFonts w:hint="eastAsia" w:cs="Times New Roman"/>
                <w:sz w:val="24"/>
                <w:szCs w:val="24"/>
                <w:lang w:val="en-US" w:eastAsia="zh-CN"/>
              </w:rPr>
              <w:t>LAS、总余氯、</w:t>
            </w:r>
            <w:r>
              <w:rPr>
                <w:rFonts w:hint="default" w:ascii="Times New Roman" w:hAnsi="Times New Roman" w:eastAsia="宋体" w:cs="Times New Roman"/>
                <w:sz w:val="24"/>
                <w:szCs w:val="24"/>
              </w:rPr>
              <w:t>粪大肠杆菌</w:t>
            </w:r>
          </w:p>
        </w:tc>
        <w:tc>
          <w:tcPr>
            <w:tcW w:w="2194" w:type="dxa"/>
            <w:vAlign w:val="center"/>
          </w:tcPr>
          <w:p w14:paraId="35C57210">
            <w:pPr>
              <w:jc w:val="center"/>
              <w:rPr>
                <w:rFonts w:hint="default" w:ascii="Times New Roman" w:hAnsi="Times New Roman" w:eastAsia="宋体" w:cs="Times New Roman"/>
                <w:color w:val="5B9BD5" w:themeColor="accent1"/>
                <w:sz w:val="24"/>
                <w:szCs w:val="24"/>
                <w14:textFill>
                  <w14:solidFill>
                    <w14:schemeClr w14:val="accent1"/>
                  </w14:solidFill>
                </w14:textFill>
              </w:rPr>
            </w:pPr>
            <w:r>
              <w:rPr>
                <w:rFonts w:hint="default" w:ascii="Times New Roman" w:hAnsi="Times New Roman" w:eastAsia="宋体" w:cs="Times New Roman"/>
                <w:sz w:val="24"/>
                <w:szCs w:val="24"/>
                <w:lang w:eastAsia="zh-CN"/>
              </w:rPr>
              <w:t>生活污水与医疗废水</w:t>
            </w:r>
            <w:r>
              <w:rPr>
                <w:rFonts w:hint="default" w:ascii="Times New Roman" w:hAnsi="Times New Roman" w:eastAsia="宋体" w:cs="Times New Roman"/>
                <w:sz w:val="24"/>
                <w:szCs w:val="24"/>
              </w:rPr>
              <w:t>混合</w:t>
            </w:r>
            <w:r>
              <w:rPr>
                <w:rFonts w:hint="default" w:ascii="Times New Roman" w:hAnsi="Times New Roman" w:eastAsia="宋体" w:cs="Times New Roman"/>
                <w:sz w:val="24"/>
                <w:szCs w:val="24"/>
                <w:lang w:eastAsia="zh-CN"/>
              </w:rPr>
              <w:t>后</w:t>
            </w:r>
            <w:r>
              <w:rPr>
                <w:rFonts w:hint="default" w:ascii="Times New Roman" w:hAnsi="Times New Roman" w:eastAsia="宋体" w:cs="Times New Roman"/>
                <w:sz w:val="24"/>
                <w:szCs w:val="24"/>
              </w:rPr>
              <w:t>进入</w:t>
            </w:r>
            <w:r>
              <w:rPr>
                <w:rFonts w:hint="default" w:ascii="Times New Roman" w:hAnsi="Times New Roman" w:eastAsia="宋体" w:cs="Times New Roman"/>
                <w:sz w:val="24"/>
                <w:szCs w:val="24"/>
                <w:lang w:val="en-US" w:eastAsia="zh-CN"/>
              </w:rPr>
              <w:t>霍山县医院西</w:t>
            </w:r>
            <w:r>
              <w:rPr>
                <w:rFonts w:hint="default" w:ascii="Times New Roman" w:hAnsi="Times New Roman" w:eastAsia="宋体" w:cs="Times New Roman"/>
                <w:sz w:val="24"/>
                <w:szCs w:val="24"/>
              </w:rPr>
              <w:t>院区</w:t>
            </w:r>
            <w:r>
              <w:rPr>
                <w:rFonts w:hint="default" w:ascii="Times New Roman" w:hAnsi="Times New Roman" w:eastAsia="宋体" w:cs="Times New Roman"/>
                <w:sz w:val="24"/>
                <w:szCs w:val="24"/>
                <w:lang w:val="en-US" w:eastAsia="zh-CN"/>
              </w:rPr>
              <w:t>新建</w:t>
            </w:r>
            <w:r>
              <w:rPr>
                <w:rFonts w:hint="default" w:ascii="Times New Roman" w:hAnsi="Times New Roman" w:eastAsia="宋体" w:cs="Times New Roman"/>
                <w:sz w:val="24"/>
                <w:szCs w:val="24"/>
              </w:rPr>
              <w:t>污水处理站统一处理（</w:t>
            </w:r>
            <w:r>
              <w:rPr>
                <w:rFonts w:hint="default" w:ascii="Times New Roman" w:hAnsi="Times New Roman" w:eastAsia="宋体" w:cs="Times New Roman"/>
                <w:sz w:val="24"/>
                <w:szCs w:val="24"/>
                <w:lang w:eastAsia="zh-CN"/>
              </w:rPr>
              <w:t>水解酸化</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多级AO</w:t>
            </w:r>
            <w:r>
              <w:rPr>
                <w:rFonts w:hint="default" w:ascii="Times New Roman" w:hAnsi="Times New Roman" w:eastAsia="宋体" w:cs="Times New Roman"/>
                <w:sz w:val="24"/>
                <w:szCs w:val="24"/>
              </w:rPr>
              <w:t>+消毒）</w:t>
            </w:r>
          </w:p>
        </w:tc>
        <w:tc>
          <w:tcPr>
            <w:tcW w:w="2745" w:type="dxa"/>
            <w:vAlign w:val="center"/>
          </w:tcPr>
          <w:p w14:paraId="66F2294D">
            <w:pPr>
              <w:jc w:val="center"/>
              <w:rPr>
                <w:rFonts w:hint="default" w:ascii="Times New Roman" w:hAnsi="Times New Roman" w:eastAsia="宋体" w:cs="Times New Roman"/>
                <w:color w:val="5B9BD5" w:themeColor="accent1"/>
                <w:sz w:val="24"/>
                <w:szCs w:val="24"/>
                <w14:textFill>
                  <w14:solidFill>
                    <w14:schemeClr w14:val="accent1"/>
                  </w14:solidFill>
                </w14:textFill>
              </w:rPr>
            </w:pPr>
            <w:r>
              <w:rPr>
                <w:rFonts w:hint="default" w:ascii="Times New Roman" w:hAnsi="Times New Roman" w:eastAsia="宋体" w:cs="Times New Roman"/>
                <w:sz w:val="24"/>
                <w:szCs w:val="24"/>
              </w:rPr>
              <w:t>满足《医疗机构水污染物排放标准》（GB18466-2005）表2预处理标准</w:t>
            </w:r>
          </w:p>
        </w:tc>
      </w:tr>
      <w:tr w14:paraId="24165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81" w:type="dxa"/>
            <w:vAlign w:val="center"/>
          </w:tcPr>
          <w:p w14:paraId="77204F9B">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w:t>
            </w:r>
          </w:p>
        </w:tc>
        <w:tc>
          <w:tcPr>
            <w:tcW w:w="1336" w:type="dxa"/>
            <w:vAlign w:val="center"/>
          </w:tcPr>
          <w:p w14:paraId="0BE0B339">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厂界（设备</w:t>
            </w:r>
            <w:r>
              <w:rPr>
                <w:rFonts w:hint="default" w:ascii="Times New Roman" w:hAnsi="Times New Roman" w:eastAsia="宋体" w:cs="Times New Roman"/>
                <w:color w:val="000000" w:themeColor="text1"/>
                <w:sz w:val="24"/>
                <w:szCs w:val="24"/>
                <w14:textFill>
                  <w14:solidFill>
                    <w14:schemeClr w14:val="tx1"/>
                  </w14:solidFill>
                </w14:textFill>
              </w:rPr>
              <w:t>噪声</w:t>
            </w:r>
            <w:r>
              <w:rPr>
                <w:rFonts w:hint="eastAsia" w:cs="Times New Roman"/>
                <w:color w:val="000000" w:themeColor="text1"/>
                <w:sz w:val="24"/>
                <w:szCs w:val="24"/>
                <w:lang w:val="en-US" w:eastAsia="zh-CN"/>
                <w14:textFill>
                  <w14:solidFill>
                    <w14:schemeClr w14:val="tx1"/>
                  </w14:solidFill>
                </w14:textFill>
              </w:rPr>
              <w:t>）</w:t>
            </w:r>
          </w:p>
        </w:tc>
        <w:tc>
          <w:tcPr>
            <w:tcW w:w="1344" w:type="dxa"/>
            <w:vAlign w:val="center"/>
          </w:tcPr>
          <w:p w14:paraId="6002AEDF">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等效A 声级</w:t>
            </w:r>
          </w:p>
        </w:tc>
        <w:tc>
          <w:tcPr>
            <w:tcW w:w="2194" w:type="dxa"/>
            <w:vAlign w:val="center"/>
          </w:tcPr>
          <w:p w14:paraId="2C9A78A5">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选用低噪声设备、合理布局、隔声、减振、绿化吸声等</w:t>
            </w:r>
          </w:p>
        </w:tc>
        <w:tc>
          <w:tcPr>
            <w:tcW w:w="2745" w:type="dxa"/>
            <w:vAlign w:val="center"/>
          </w:tcPr>
          <w:p w14:paraId="71E44715">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东侧</w:t>
            </w:r>
            <w:r>
              <w:rPr>
                <w:rFonts w:hint="eastAsia" w:cs="Times New Roman"/>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14:textFill>
                  <w14:solidFill>
                    <w14:schemeClr w14:val="tx1"/>
                  </w14:solidFill>
                </w14:textFill>
              </w:rPr>
              <w:t>《工业企业厂界环境噪声排放标准》（GB12348-2008）中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4类</w:t>
            </w:r>
            <w:r>
              <w:rPr>
                <w:rFonts w:hint="default" w:ascii="Times New Roman" w:hAnsi="Times New Roman" w:eastAsia="宋体" w:cs="Times New Roman"/>
                <w:color w:val="000000" w:themeColor="text1"/>
                <w:sz w:val="24"/>
                <w:szCs w:val="24"/>
                <w14:textFill>
                  <w14:solidFill>
                    <w14:schemeClr w14:val="tx1"/>
                  </w14:solidFill>
                </w14:textFill>
              </w:rPr>
              <w:t>标准</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其他</w:t>
            </w:r>
            <w:r>
              <w:rPr>
                <w:rFonts w:hint="eastAsia" w:cs="Times New Roman"/>
                <w:color w:val="000000" w:themeColor="text1"/>
                <w:sz w:val="24"/>
                <w:szCs w:val="24"/>
                <w:lang w:val="en-US" w:eastAsia="zh-CN"/>
                <w14:textFill>
                  <w14:solidFill>
                    <w14:schemeClr w14:val="tx1"/>
                  </w14:solidFill>
                </w14:textFill>
              </w:rPr>
              <w:t>厂界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类</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标准</w:t>
            </w:r>
            <w:r>
              <w:rPr>
                <w:rFonts w:hint="default" w:ascii="Times New Roman" w:hAnsi="Times New Roman" w:eastAsia="宋体" w:cs="Times New Roman"/>
                <w:color w:val="000000" w:themeColor="text1"/>
                <w:sz w:val="24"/>
                <w:szCs w:val="24"/>
                <w14:textFill>
                  <w14:solidFill>
                    <w14:schemeClr w14:val="tx1"/>
                  </w14:solidFill>
                </w14:textFill>
              </w:rPr>
              <w:t>。</w:t>
            </w:r>
          </w:p>
        </w:tc>
      </w:tr>
      <w:tr w14:paraId="6DE96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181" w:type="dxa"/>
            <w:vMerge w:val="restart"/>
            <w:vAlign w:val="center"/>
          </w:tcPr>
          <w:p w14:paraId="2ABCC37E">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1336" w:type="dxa"/>
            <w:vAlign w:val="center"/>
          </w:tcPr>
          <w:p w14:paraId="0A3C9522">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日常生活</w:t>
            </w:r>
          </w:p>
        </w:tc>
        <w:tc>
          <w:tcPr>
            <w:tcW w:w="1344" w:type="dxa"/>
            <w:vAlign w:val="center"/>
          </w:tcPr>
          <w:p w14:paraId="61161EAA">
            <w:pPr>
              <w:widowControl/>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生活垃圾</w:t>
            </w:r>
          </w:p>
        </w:tc>
        <w:tc>
          <w:tcPr>
            <w:tcW w:w="2194" w:type="dxa"/>
            <w:vAlign w:val="center"/>
          </w:tcPr>
          <w:p w14:paraId="69B34682">
            <w:pPr>
              <w:widowControl/>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bidi="ar"/>
                <w14:textFill>
                  <w14:solidFill>
                    <w14:schemeClr w14:val="tx1"/>
                  </w14:solidFill>
                </w14:textFill>
              </w:rPr>
              <w:t>环卫部门统一清运</w:t>
            </w:r>
          </w:p>
        </w:tc>
        <w:tc>
          <w:tcPr>
            <w:tcW w:w="2745" w:type="dxa"/>
            <w:vAlign w:val="center"/>
          </w:tcPr>
          <w:p w14:paraId="0959E239">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tc>
      </w:tr>
      <w:tr w14:paraId="41F21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4" w:hRule="atLeast"/>
          <w:jc w:val="center"/>
        </w:trPr>
        <w:tc>
          <w:tcPr>
            <w:tcW w:w="1181" w:type="dxa"/>
            <w:vMerge w:val="continue"/>
            <w:vAlign w:val="center"/>
          </w:tcPr>
          <w:p w14:paraId="043C39A6">
            <w:pPr>
              <w:adjustRightInd w:val="0"/>
              <w:snapToGrid w:val="0"/>
              <w:jc w:val="center"/>
              <w:rPr>
                <w:rFonts w:hint="default" w:ascii="Times New Roman" w:hAnsi="Times New Roman" w:eastAsia="宋体" w:cs="Times New Roman"/>
                <w:sz w:val="24"/>
                <w:szCs w:val="24"/>
              </w:rPr>
            </w:pPr>
          </w:p>
        </w:tc>
        <w:tc>
          <w:tcPr>
            <w:tcW w:w="1336" w:type="dxa"/>
            <w:vAlign w:val="center"/>
          </w:tcPr>
          <w:p w14:paraId="303C97B5">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医疗废物</w:t>
            </w:r>
          </w:p>
        </w:tc>
        <w:tc>
          <w:tcPr>
            <w:tcW w:w="1344" w:type="dxa"/>
            <w:vAlign w:val="center"/>
          </w:tcPr>
          <w:p w14:paraId="68F219A8">
            <w:pPr>
              <w:widowControl/>
              <w:jc w:val="center"/>
              <w:rPr>
                <w:rFonts w:hint="default" w:ascii="Times New Roman" w:hAnsi="Times New Roman" w:eastAsia="宋体" w:cs="Times New Roman"/>
                <w:sz w:val="24"/>
                <w:szCs w:val="24"/>
                <w:lang w:val="en-US"/>
              </w:rPr>
            </w:pPr>
            <w:r>
              <w:rPr>
                <w:rFonts w:hint="eastAsia" w:cs="Times New Roman"/>
                <w:sz w:val="24"/>
                <w:szCs w:val="24"/>
                <w:highlight w:val="none"/>
                <w:lang w:val="en-US" w:eastAsia="zh-CN"/>
              </w:rPr>
              <w:t>感染性废物、损伤性废物、药物性废物、化学性废物</w:t>
            </w:r>
          </w:p>
        </w:tc>
        <w:tc>
          <w:tcPr>
            <w:tcW w:w="2194" w:type="dxa"/>
            <w:vAlign w:val="center"/>
          </w:tcPr>
          <w:p w14:paraId="4BE43560">
            <w:pPr>
              <w:widowControl/>
              <w:jc w:val="center"/>
              <w:rPr>
                <w:rFonts w:hint="default" w:ascii="Times New Roman" w:hAnsi="Times New Roman" w:eastAsia="宋体" w:cs="Times New Roman"/>
                <w:color w:val="000000" w:themeColor="text1"/>
                <w:kern w:val="0"/>
                <w:sz w:val="24"/>
                <w:szCs w:val="24"/>
                <w:lang w:bidi="ar"/>
                <w14:textFill>
                  <w14:solidFill>
                    <w14:schemeClr w14:val="tx1"/>
                  </w14:solidFill>
                </w14:textFill>
              </w:rPr>
            </w:pPr>
            <w:r>
              <w:rPr>
                <w:rFonts w:hint="default" w:ascii="Times New Roman" w:hAnsi="Times New Roman" w:eastAsia="宋体" w:cs="Times New Roman"/>
                <w:color w:val="000000" w:themeColor="text1"/>
                <w:kern w:val="0"/>
                <w:sz w:val="24"/>
                <w:szCs w:val="24"/>
                <w:lang w:bidi="ar"/>
                <w14:textFill>
                  <w14:solidFill>
                    <w14:schemeClr w14:val="tx1"/>
                  </w14:solidFill>
                </w14:textFill>
              </w:rPr>
              <w:t>暂存于</w:t>
            </w:r>
            <w:r>
              <w:rPr>
                <w:rFonts w:hint="eastAsia" w:cs="Times New Roman"/>
                <w:color w:val="000000" w:themeColor="text1"/>
                <w:kern w:val="0"/>
                <w:sz w:val="24"/>
                <w:szCs w:val="24"/>
                <w:lang w:val="en-US" w:eastAsia="zh-CN" w:bidi="ar"/>
                <w14:textFill>
                  <w14:solidFill>
                    <w14:schemeClr w14:val="tx1"/>
                  </w14:solidFill>
                </w14:textFill>
              </w:rPr>
              <w:t>医疗</w:t>
            </w:r>
            <w:r>
              <w:rPr>
                <w:rFonts w:hint="default" w:ascii="Times New Roman" w:hAnsi="Times New Roman" w:eastAsia="宋体" w:cs="Times New Roman"/>
                <w:color w:val="000000" w:themeColor="text1"/>
                <w:kern w:val="0"/>
                <w:sz w:val="24"/>
                <w:szCs w:val="24"/>
                <w:lang w:bidi="ar"/>
                <w14:textFill>
                  <w14:solidFill>
                    <w14:schemeClr w14:val="tx1"/>
                  </w14:solidFill>
                </w14:textFill>
              </w:rPr>
              <w:t>废物暂存间，定期交有资质单位处理处置</w:t>
            </w:r>
          </w:p>
        </w:tc>
        <w:tc>
          <w:tcPr>
            <w:tcW w:w="2745" w:type="dxa"/>
            <w:vAlign w:val="center"/>
          </w:tcPr>
          <w:p w14:paraId="4447A2CC">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sz w:val="24"/>
                <w:szCs w:val="24"/>
              </w:rPr>
              <w:t>医疗</w:t>
            </w:r>
            <w:r>
              <w:rPr>
                <w:rFonts w:hint="eastAsia" w:cs="Times New Roman"/>
                <w:sz w:val="24"/>
                <w:szCs w:val="24"/>
                <w:lang w:val="en-US" w:eastAsia="zh-CN"/>
              </w:rPr>
              <w:t>废物</w:t>
            </w:r>
            <w:r>
              <w:rPr>
                <w:rFonts w:hint="default" w:ascii="Times New Roman" w:hAnsi="Times New Roman" w:eastAsia="宋体" w:cs="Times New Roman"/>
                <w:sz w:val="24"/>
                <w:szCs w:val="24"/>
              </w:rPr>
              <w:t>暂存、储运过程应按照《医疗废物管理条例》（国务院2003-380 号令）、《医疗卫生机构医疗废物管理方法》（中华人民共和国卫生部第 36 号令）、《医疗废物集中处置技术规范（试行）》（环发[2003]206号）等相关要求执行</w:t>
            </w:r>
          </w:p>
        </w:tc>
      </w:tr>
      <w:tr w14:paraId="48CED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81" w:type="dxa"/>
            <w:vMerge w:val="continue"/>
            <w:vAlign w:val="center"/>
          </w:tcPr>
          <w:p w14:paraId="3A82D179">
            <w:pPr>
              <w:adjustRightInd w:val="0"/>
              <w:snapToGrid w:val="0"/>
              <w:jc w:val="center"/>
              <w:rPr>
                <w:rFonts w:hint="default" w:ascii="Times New Roman" w:hAnsi="Times New Roman" w:eastAsia="宋体" w:cs="Times New Roman"/>
                <w:sz w:val="24"/>
                <w:szCs w:val="24"/>
              </w:rPr>
            </w:pPr>
          </w:p>
        </w:tc>
        <w:tc>
          <w:tcPr>
            <w:tcW w:w="1336" w:type="dxa"/>
            <w:vAlign w:val="center"/>
          </w:tcPr>
          <w:p w14:paraId="5D6731AA">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废滤芯</w:t>
            </w:r>
          </w:p>
        </w:tc>
        <w:tc>
          <w:tcPr>
            <w:tcW w:w="1344" w:type="dxa"/>
            <w:vAlign w:val="center"/>
          </w:tcPr>
          <w:p w14:paraId="6459D325">
            <w:pPr>
              <w:widowControl/>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纯水制备废弃滤芯</w:t>
            </w:r>
          </w:p>
        </w:tc>
        <w:tc>
          <w:tcPr>
            <w:tcW w:w="2194" w:type="dxa"/>
            <w:vAlign w:val="center"/>
          </w:tcPr>
          <w:p w14:paraId="3487F360">
            <w:pPr>
              <w:widowControl/>
              <w:jc w:val="cente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厂家回收</w:t>
            </w:r>
          </w:p>
        </w:tc>
        <w:tc>
          <w:tcPr>
            <w:tcW w:w="2745" w:type="dxa"/>
            <w:vAlign w:val="center"/>
          </w:tcPr>
          <w:p w14:paraId="739429B0">
            <w:pPr>
              <w:adjustRightInd w:val="0"/>
              <w:snapToGrid w:val="0"/>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p>
        </w:tc>
      </w:tr>
      <w:tr w14:paraId="57CCE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181" w:type="dxa"/>
            <w:vMerge w:val="continue"/>
            <w:vAlign w:val="center"/>
          </w:tcPr>
          <w:p w14:paraId="14BA65A6">
            <w:pPr>
              <w:adjustRightInd w:val="0"/>
              <w:snapToGrid w:val="0"/>
              <w:jc w:val="center"/>
              <w:rPr>
                <w:rFonts w:hint="default" w:ascii="Times New Roman" w:hAnsi="Times New Roman" w:eastAsia="宋体" w:cs="Times New Roman"/>
                <w:sz w:val="24"/>
                <w:szCs w:val="24"/>
              </w:rPr>
            </w:pPr>
          </w:p>
        </w:tc>
        <w:tc>
          <w:tcPr>
            <w:tcW w:w="1336" w:type="dxa"/>
            <w:vAlign w:val="center"/>
          </w:tcPr>
          <w:p w14:paraId="62913574">
            <w:pPr>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废包装材料</w:t>
            </w:r>
          </w:p>
        </w:tc>
        <w:tc>
          <w:tcPr>
            <w:tcW w:w="1344" w:type="dxa"/>
            <w:vAlign w:val="center"/>
          </w:tcPr>
          <w:p w14:paraId="535B5A52">
            <w:pPr>
              <w:widowControl/>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原料拆包</w:t>
            </w:r>
          </w:p>
        </w:tc>
        <w:tc>
          <w:tcPr>
            <w:tcW w:w="2194" w:type="dxa"/>
            <w:vAlign w:val="center"/>
          </w:tcPr>
          <w:p w14:paraId="288850AD">
            <w:pPr>
              <w:widowControl/>
              <w:jc w:val="cente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外售物资回收商</w:t>
            </w:r>
          </w:p>
        </w:tc>
        <w:tc>
          <w:tcPr>
            <w:tcW w:w="2745" w:type="dxa"/>
            <w:vAlign w:val="center"/>
          </w:tcPr>
          <w:p w14:paraId="7DB973B7">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贮存过程应满足</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防渗漏、防雨淋、防扬尘</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要求</w:t>
            </w:r>
          </w:p>
        </w:tc>
      </w:tr>
      <w:tr w14:paraId="22A6D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81" w:type="dxa"/>
            <w:vMerge w:val="continue"/>
            <w:vAlign w:val="center"/>
          </w:tcPr>
          <w:p w14:paraId="4C0E28B8">
            <w:pPr>
              <w:adjustRightInd w:val="0"/>
              <w:snapToGrid w:val="0"/>
              <w:jc w:val="center"/>
              <w:rPr>
                <w:rFonts w:hint="default" w:ascii="Times New Roman" w:hAnsi="Times New Roman" w:eastAsia="宋体" w:cs="Times New Roman"/>
                <w:sz w:val="24"/>
                <w:szCs w:val="24"/>
              </w:rPr>
            </w:pPr>
          </w:p>
        </w:tc>
        <w:tc>
          <w:tcPr>
            <w:tcW w:w="1336" w:type="dxa"/>
            <w:vAlign w:val="center"/>
          </w:tcPr>
          <w:p w14:paraId="24CA1BB7">
            <w:pPr>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中药渣</w:t>
            </w:r>
          </w:p>
        </w:tc>
        <w:tc>
          <w:tcPr>
            <w:tcW w:w="1344" w:type="dxa"/>
            <w:vAlign w:val="center"/>
          </w:tcPr>
          <w:p w14:paraId="2CFA84B3">
            <w:pPr>
              <w:widowControl/>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中药渣</w:t>
            </w:r>
          </w:p>
        </w:tc>
        <w:tc>
          <w:tcPr>
            <w:tcW w:w="2194" w:type="dxa"/>
            <w:vAlign w:val="center"/>
          </w:tcPr>
          <w:p w14:paraId="4A30860C">
            <w:pPr>
              <w:widowControl/>
              <w:jc w:val="center"/>
              <w:rPr>
                <w:rFonts w:hint="default" w:ascii="Times New Roman" w:hAnsi="Times New Roman" w:eastAsia="宋体" w:cs="Times New Roman"/>
                <w:color w:val="000000" w:themeColor="text1"/>
                <w:kern w:val="0"/>
                <w:sz w:val="24"/>
                <w:szCs w:val="24"/>
                <w:lang w:bidi="ar"/>
                <w14:textFill>
                  <w14:solidFill>
                    <w14:schemeClr w14:val="tx1"/>
                  </w14:solidFill>
                </w14:textFill>
              </w:rPr>
            </w:pPr>
            <w:r>
              <w:rPr>
                <w:rFonts w:hint="default" w:ascii="Times New Roman" w:hAnsi="Times New Roman" w:eastAsia="宋体" w:cs="Times New Roman"/>
                <w:color w:val="000000" w:themeColor="text1"/>
                <w:kern w:val="0"/>
                <w:sz w:val="24"/>
                <w:szCs w:val="24"/>
                <w:lang w:bidi="ar"/>
                <w14:textFill>
                  <w14:solidFill>
                    <w14:schemeClr w14:val="tx1"/>
                  </w14:solidFill>
                </w14:textFill>
              </w:rPr>
              <w:t>环卫部门统一清运</w:t>
            </w:r>
          </w:p>
        </w:tc>
        <w:tc>
          <w:tcPr>
            <w:tcW w:w="2745" w:type="dxa"/>
            <w:vAlign w:val="center"/>
          </w:tcPr>
          <w:p w14:paraId="3FEF38E5">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r>
      <w:tr w14:paraId="1669A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181" w:type="dxa"/>
            <w:vAlign w:val="center"/>
          </w:tcPr>
          <w:p w14:paraId="2B416B38">
            <w:pPr>
              <w:adjustRightInd w:val="0"/>
              <w:snapToGrid w:val="0"/>
              <w:jc w:val="center"/>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电磁辐射</w:t>
            </w:r>
          </w:p>
        </w:tc>
        <w:tc>
          <w:tcPr>
            <w:tcW w:w="7619" w:type="dxa"/>
            <w:gridSpan w:val="4"/>
            <w:vAlign w:val="center"/>
          </w:tcPr>
          <w:p w14:paraId="290BBA20">
            <w:pPr>
              <w:adjustRightInd w:val="0"/>
              <w:snapToGrid w:val="0"/>
              <w:jc w:val="center"/>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无</w:t>
            </w:r>
          </w:p>
        </w:tc>
      </w:tr>
      <w:tr w14:paraId="412B9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181" w:type="dxa"/>
            <w:vAlign w:val="center"/>
          </w:tcPr>
          <w:p w14:paraId="0169D77D">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土壤及地下水污染防治措施</w:t>
            </w:r>
          </w:p>
        </w:tc>
        <w:tc>
          <w:tcPr>
            <w:tcW w:w="7619" w:type="dxa"/>
            <w:gridSpan w:val="4"/>
            <w:vAlign w:val="center"/>
          </w:tcPr>
          <w:p w14:paraId="75AEA4D8">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一般固废暂存间、中心楼列入</w:t>
            </w:r>
            <w:r>
              <w:rPr>
                <w:rFonts w:hint="default" w:ascii="Times New Roman" w:hAnsi="Times New Roman" w:eastAsia="宋体" w:cs="Times New Roman"/>
                <w:kern w:val="0"/>
                <w:sz w:val="24"/>
                <w:szCs w:val="24"/>
                <w:lang w:val="en-US" w:eastAsia="zh-CN"/>
              </w:rPr>
              <w:t>一般</w:t>
            </w:r>
            <w:r>
              <w:rPr>
                <w:rFonts w:hint="default" w:ascii="Times New Roman" w:hAnsi="Times New Roman" w:eastAsia="宋体" w:cs="Times New Roman"/>
                <w:kern w:val="0"/>
                <w:sz w:val="24"/>
                <w:szCs w:val="24"/>
              </w:rPr>
              <w:t>防渗区，</w:t>
            </w:r>
            <w:r>
              <w:rPr>
                <w:rFonts w:hint="default" w:ascii="Times New Roman" w:hAnsi="Times New Roman" w:eastAsia="宋体" w:cs="Times New Roman"/>
                <w:kern w:val="0"/>
                <w:sz w:val="24"/>
                <w:szCs w:val="24"/>
                <w:lang w:eastAsia="zh-CN"/>
              </w:rPr>
              <w:t>按照相关防渗要求</w:t>
            </w:r>
            <w:r>
              <w:rPr>
                <w:rFonts w:hint="default" w:ascii="Times New Roman" w:hAnsi="Times New Roman" w:eastAsia="宋体" w:cs="Times New Roman"/>
                <w:kern w:val="0"/>
                <w:sz w:val="24"/>
                <w:szCs w:val="24"/>
              </w:rPr>
              <w:t>做好相应防渗处理</w:t>
            </w:r>
            <w:r>
              <w:rPr>
                <w:rFonts w:hint="eastAsia" w:ascii="Times New Roman" w:hAnsi="Times New Roman" w:eastAsia="宋体" w:cs="Times New Roman"/>
                <w:kern w:val="0"/>
                <w:sz w:val="24"/>
                <w:szCs w:val="24"/>
                <w:lang w:eastAsia="zh-CN"/>
              </w:rPr>
              <w:t>，设置专职人员加强巡检，在运营过程中若发现地面破裂应及时修补，防止污染物泄漏导致地下水、土壤环境污染</w:t>
            </w:r>
            <w:r>
              <w:rPr>
                <w:rFonts w:hint="default" w:ascii="Times New Roman" w:hAnsi="Times New Roman" w:eastAsia="宋体" w:cs="Times New Roman"/>
                <w:kern w:val="0"/>
                <w:sz w:val="24"/>
                <w:szCs w:val="24"/>
              </w:rPr>
              <w:t>。</w:t>
            </w:r>
          </w:p>
        </w:tc>
      </w:tr>
      <w:tr w14:paraId="50C68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181" w:type="dxa"/>
            <w:vAlign w:val="center"/>
          </w:tcPr>
          <w:p w14:paraId="52EBA056">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生态保护措施</w:t>
            </w:r>
          </w:p>
        </w:tc>
        <w:tc>
          <w:tcPr>
            <w:tcW w:w="7619" w:type="dxa"/>
            <w:gridSpan w:val="4"/>
            <w:vAlign w:val="center"/>
          </w:tcPr>
          <w:p w14:paraId="726721BF">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无</w:t>
            </w:r>
          </w:p>
        </w:tc>
      </w:tr>
      <w:tr w14:paraId="68A2B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181" w:type="dxa"/>
            <w:vAlign w:val="center"/>
          </w:tcPr>
          <w:p w14:paraId="151F6599">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环境风险</w:t>
            </w:r>
          </w:p>
          <w:p w14:paraId="63A9024E">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防范措施</w:t>
            </w:r>
          </w:p>
        </w:tc>
        <w:tc>
          <w:tcPr>
            <w:tcW w:w="7619" w:type="dxa"/>
            <w:gridSpan w:val="4"/>
            <w:vAlign w:val="center"/>
          </w:tcPr>
          <w:p w14:paraId="08CC5519">
            <w:pPr>
              <w:adjustRightInd w:val="0"/>
              <w:snapToGrid w:val="0"/>
              <w:spacing w:line="240" w:lineRule="auto"/>
              <w:ind w:firstLine="0" w:firstLineChars="0"/>
              <w:jc w:val="center"/>
              <w:rPr>
                <w:rFonts w:hint="default" w:ascii="Times New Roman" w:hAnsi="Times New Roman" w:eastAsia="宋体" w:cs="Times New Roman"/>
                <w:color w:val="5B9BD5" w:themeColor="accent1"/>
                <w:sz w:val="24"/>
                <w:szCs w:val="24"/>
                <w:lang w:eastAsia="zh-CN"/>
                <w14:textFill>
                  <w14:solidFill>
                    <w14:schemeClr w14:val="accent1"/>
                  </w14:solidFill>
                </w14:textFill>
              </w:rPr>
            </w:pPr>
            <w:r>
              <w:rPr>
                <w:rFonts w:hint="default" w:ascii="Times New Roman" w:hAnsi="Times New Roman" w:eastAsia="宋体" w:cs="Times New Roman"/>
                <w:kern w:val="0"/>
                <w:sz w:val="24"/>
                <w:szCs w:val="24"/>
              </w:rPr>
              <w:t>严格落实本次评价提出的风险防范措施、制定管理措施、编制应急预案，有效防范风险事故的发生，配备事故应急器材保证有效的事故应急，降低事故环境风险</w:t>
            </w:r>
            <w:r>
              <w:rPr>
                <w:rFonts w:hint="default" w:ascii="Times New Roman" w:hAnsi="Times New Roman" w:eastAsia="宋体" w:cs="Times New Roman"/>
                <w:kern w:val="0"/>
                <w:sz w:val="24"/>
                <w:szCs w:val="24"/>
                <w:lang w:eastAsia="zh-CN"/>
              </w:rPr>
              <w:t>。</w:t>
            </w:r>
          </w:p>
        </w:tc>
      </w:tr>
      <w:tr w14:paraId="435C3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81" w:type="dxa"/>
            <w:vAlign w:val="center"/>
          </w:tcPr>
          <w:p w14:paraId="34470968">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其他环境</w:t>
            </w:r>
          </w:p>
          <w:p w14:paraId="20B8D1C3">
            <w:pPr>
              <w:adjustRightInd w:val="0"/>
              <w:snapToGrid w:val="0"/>
              <w:jc w:val="center"/>
              <w:rPr>
                <w:rFonts w:hint="default" w:ascii="Times New Roman" w:hAnsi="Times New Roman" w:eastAsia="宋体" w:cs="Times New Roman"/>
                <w:spacing w:val="-8"/>
                <w:sz w:val="24"/>
                <w:szCs w:val="24"/>
              </w:rPr>
            </w:pPr>
            <w:r>
              <w:rPr>
                <w:rFonts w:hint="default" w:ascii="Times New Roman" w:hAnsi="Times New Roman" w:eastAsia="宋体" w:cs="Times New Roman"/>
                <w:spacing w:val="-8"/>
                <w:sz w:val="24"/>
                <w:szCs w:val="24"/>
              </w:rPr>
              <w:t>管理要求</w:t>
            </w:r>
          </w:p>
        </w:tc>
        <w:tc>
          <w:tcPr>
            <w:tcW w:w="7619" w:type="dxa"/>
            <w:gridSpan w:val="4"/>
            <w:vAlign w:val="center"/>
          </w:tcPr>
          <w:p w14:paraId="46B63E1D">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1、</w:t>
            </w:r>
            <w:r>
              <w:rPr>
                <w:rFonts w:hint="default" w:ascii="Times New Roman" w:hAnsi="Times New Roman" w:eastAsia="宋体" w:cs="Times New Roman"/>
                <w:b w:val="0"/>
                <w:bCs w:val="0"/>
                <w:sz w:val="24"/>
                <w:szCs w:val="24"/>
                <w:highlight w:val="none"/>
              </w:rPr>
              <w:t>环境管理机构</w:t>
            </w:r>
          </w:p>
          <w:p w14:paraId="6AC788B0">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项目建成后，建设单位应重视环境保护工作，并设置专门从事环境管理的机构，配备专职环保技术人员1名，负责环境监督管理工作，同时要加强对管理人员的环保培训，不断提高管理水平。</w:t>
            </w:r>
          </w:p>
          <w:p w14:paraId="111AC738">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2、</w:t>
            </w:r>
            <w:r>
              <w:rPr>
                <w:rFonts w:hint="default" w:ascii="Times New Roman" w:hAnsi="Times New Roman" w:eastAsia="宋体" w:cs="Times New Roman"/>
                <w:b w:val="0"/>
                <w:bCs w:val="0"/>
                <w:sz w:val="24"/>
                <w:szCs w:val="24"/>
                <w:highlight w:val="none"/>
              </w:rPr>
              <w:t>环境管理内容</w:t>
            </w:r>
          </w:p>
          <w:p w14:paraId="7CF44963">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建设项目在运行过程中为保证环境管理系统的有效运行，应制定环保管理方案，环境管理方案主要包括下列内容：</w:t>
            </w:r>
          </w:p>
          <w:p w14:paraId="18272C39">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lang w:val="en-US" w:eastAsia="zh-CN"/>
              </w:rPr>
              <w:t>1</w:t>
            </w:r>
            <w:r>
              <w:rPr>
                <w:rFonts w:hint="default"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组织贯彻国家及地方的有关环保方针、政策法令和条例，搞好环境教育和技术培训，提高</w:t>
            </w:r>
            <w:r>
              <w:rPr>
                <w:rFonts w:hint="default" w:ascii="Times New Roman" w:hAnsi="Times New Roman" w:eastAsia="宋体" w:cs="Times New Roman"/>
                <w:b w:val="0"/>
                <w:bCs w:val="0"/>
                <w:sz w:val="24"/>
                <w:szCs w:val="24"/>
                <w:highlight w:val="none"/>
                <w:lang w:val="en-US" w:eastAsia="zh-CN"/>
              </w:rPr>
              <w:t>院区</w:t>
            </w:r>
            <w:r>
              <w:rPr>
                <w:rFonts w:hint="default" w:ascii="Times New Roman" w:hAnsi="Times New Roman" w:eastAsia="宋体" w:cs="Times New Roman"/>
                <w:b w:val="0"/>
                <w:bCs w:val="0"/>
                <w:sz w:val="24"/>
                <w:szCs w:val="24"/>
                <w:highlight w:val="none"/>
              </w:rPr>
              <w:t>职工的环保意识和技术水平，提高污染控制的责任心。</w:t>
            </w:r>
          </w:p>
          <w:p w14:paraId="7967D3DA">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（2）制定并实施</w:t>
            </w:r>
            <w:r>
              <w:rPr>
                <w:rFonts w:hint="default" w:ascii="Times New Roman" w:hAnsi="Times New Roman" w:eastAsia="宋体" w:cs="Times New Roman"/>
                <w:b w:val="0"/>
                <w:bCs w:val="0"/>
                <w:sz w:val="24"/>
                <w:szCs w:val="24"/>
                <w:highlight w:val="none"/>
                <w:lang w:val="en-US" w:eastAsia="zh-CN"/>
              </w:rPr>
              <w:t>院区</w:t>
            </w:r>
            <w:r>
              <w:rPr>
                <w:rFonts w:hint="default" w:ascii="Times New Roman" w:hAnsi="Times New Roman" w:eastAsia="宋体" w:cs="Times New Roman"/>
                <w:b w:val="0"/>
                <w:bCs w:val="0"/>
                <w:sz w:val="24"/>
                <w:szCs w:val="24"/>
                <w:highlight w:val="none"/>
              </w:rPr>
              <w:t>环境保护工作的长期规划及年度污染治理计划；定期检查环保设施的运行状况及对设备的维修与管理，严格控制</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三废</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的排放。</w:t>
            </w:r>
          </w:p>
          <w:p w14:paraId="38E0A5F3">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（3）协同有关环境保护主管部门组织落实</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三同时</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，参与有关方案的审定及竣工验收。</w:t>
            </w:r>
          </w:p>
          <w:p w14:paraId="16ACB1C3">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4</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eastAsia="zh-CN"/>
              </w:rPr>
              <w:t>落实排污申报制度，</w:t>
            </w:r>
            <w:r>
              <w:rPr>
                <w:rFonts w:hint="default" w:ascii="Times New Roman" w:hAnsi="Times New Roman" w:eastAsia="宋体" w:cs="Times New Roman"/>
                <w:b w:val="0"/>
                <w:bCs w:val="0"/>
                <w:sz w:val="24"/>
                <w:szCs w:val="24"/>
                <w:highlight w:val="none"/>
              </w:rPr>
              <w:t>组织环境监测，检查</w:t>
            </w:r>
            <w:r>
              <w:rPr>
                <w:rFonts w:hint="default" w:ascii="Times New Roman" w:hAnsi="Times New Roman" w:eastAsia="宋体" w:cs="Times New Roman"/>
                <w:b w:val="0"/>
                <w:bCs w:val="0"/>
                <w:sz w:val="24"/>
                <w:szCs w:val="24"/>
                <w:highlight w:val="none"/>
                <w:lang w:val="en-US" w:eastAsia="zh-CN"/>
              </w:rPr>
              <w:t>院区</w:t>
            </w:r>
            <w:r>
              <w:rPr>
                <w:rFonts w:hint="default" w:ascii="Times New Roman" w:hAnsi="Times New Roman" w:eastAsia="宋体" w:cs="Times New Roman"/>
                <w:b w:val="0"/>
                <w:bCs w:val="0"/>
                <w:sz w:val="24"/>
                <w:szCs w:val="24"/>
                <w:highlight w:val="none"/>
              </w:rPr>
              <w:t>环境状况，并及时将环境监测信息</w:t>
            </w:r>
            <w:r>
              <w:rPr>
                <w:rFonts w:hint="eastAsia" w:ascii="Times New Roman" w:hAnsi="Times New Roman" w:cs="Times New Roman"/>
                <w:b w:val="0"/>
                <w:bCs w:val="0"/>
                <w:sz w:val="24"/>
                <w:szCs w:val="24"/>
                <w:highlight w:val="none"/>
                <w:lang w:eastAsia="zh-CN"/>
              </w:rPr>
              <w:t>向</w:t>
            </w:r>
            <w:r>
              <w:rPr>
                <w:rFonts w:hint="default" w:ascii="Times New Roman" w:hAnsi="Times New Roman" w:eastAsia="宋体" w:cs="Times New Roman"/>
                <w:b w:val="0"/>
                <w:bCs w:val="0"/>
                <w:sz w:val="24"/>
                <w:szCs w:val="24"/>
                <w:highlight w:val="none"/>
              </w:rPr>
              <w:t>环保部门通报。</w:t>
            </w:r>
          </w:p>
          <w:p w14:paraId="5F6CEE76">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5</w:t>
            </w:r>
            <w:r>
              <w:rPr>
                <w:rFonts w:hint="default" w:ascii="Times New Roman" w:hAnsi="Times New Roman" w:eastAsia="宋体" w:cs="Times New Roman"/>
                <w:b w:val="0"/>
                <w:bCs w:val="0"/>
                <w:sz w:val="24"/>
                <w:szCs w:val="24"/>
                <w:highlight w:val="none"/>
              </w:rPr>
              <w:t>）调查处理</w:t>
            </w:r>
            <w:r>
              <w:rPr>
                <w:rFonts w:hint="default" w:ascii="Times New Roman" w:hAnsi="Times New Roman" w:eastAsia="宋体" w:cs="Times New Roman"/>
                <w:b w:val="0"/>
                <w:bCs w:val="0"/>
                <w:sz w:val="24"/>
                <w:szCs w:val="24"/>
                <w:highlight w:val="none"/>
                <w:lang w:val="en-US" w:eastAsia="zh-CN"/>
              </w:rPr>
              <w:t>院区</w:t>
            </w:r>
            <w:r>
              <w:rPr>
                <w:rFonts w:hint="default" w:ascii="Times New Roman" w:hAnsi="Times New Roman" w:eastAsia="宋体" w:cs="Times New Roman"/>
                <w:b w:val="0"/>
                <w:bCs w:val="0"/>
                <w:sz w:val="24"/>
                <w:szCs w:val="24"/>
                <w:highlight w:val="none"/>
              </w:rPr>
              <w:t>内污染事故和污染纠纷；组织</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三废</w:t>
            </w:r>
            <w:r>
              <w:rPr>
                <w:rFonts w:hint="eastAsia" w:ascii="Times New Roman" w:hAnsi="Times New Roman" w:eastAsia="宋体" w:cs="Times New Roman"/>
                <w:b w:val="0"/>
                <w:bCs w:val="0"/>
                <w:sz w:val="24"/>
                <w:szCs w:val="24"/>
                <w:highlight w:val="none"/>
                <w:lang w:eastAsia="zh-CN"/>
              </w:rPr>
              <w:t>”</w:t>
            </w:r>
            <w:r>
              <w:rPr>
                <w:rFonts w:hint="default" w:ascii="Times New Roman" w:hAnsi="Times New Roman" w:eastAsia="宋体" w:cs="Times New Roman"/>
                <w:b w:val="0"/>
                <w:bCs w:val="0"/>
                <w:sz w:val="24"/>
                <w:szCs w:val="24"/>
                <w:highlight w:val="none"/>
              </w:rPr>
              <w:t>处理技术的实验和研究；建立污染突发事故分类分级档案和处理制度。</w:t>
            </w:r>
          </w:p>
        </w:tc>
      </w:tr>
    </w:tbl>
    <w:p w14:paraId="2232BBEC">
      <w:pPr>
        <w:pStyle w:val="27"/>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30"/>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9440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14:paraId="650B789A">
            <w:pPr>
              <w:spacing w:line="460" w:lineRule="exact"/>
              <w:ind w:firstLine="480" w:firstLineChars="200"/>
              <w:jc w:val="both"/>
              <w:rPr>
                <w:rFonts w:ascii="宋体" w:cs="宋体"/>
              </w:rPr>
            </w:pPr>
            <w:r>
              <w:rPr>
                <w:rFonts w:ascii="Times New Roman" w:hAnsi="Times New Roman" w:cs="Times New Roman"/>
                <w:sz w:val="24"/>
                <w:highlight w:val="none"/>
              </w:rPr>
              <w:t>综上所述，</w:t>
            </w:r>
            <w:r>
              <w:rPr>
                <w:rFonts w:hint="eastAsia" w:ascii="Times New Roman" w:hAnsi="Times New Roman" w:cs="Times New Roman"/>
                <w:sz w:val="24"/>
                <w:highlight w:val="none"/>
              </w:rPr>
              <w:t>霍山县公共卫生应急综合能力提升项目（霍山县公共卫生应急作业中心建设工程）</w:t>
            </w:r>
            <w:r>
              <w:rPr>
                <w:rFonts w:ascii="Times New Roman" w:hAnsi="Times New Roman" w:cs="Times New Roman"/>
                <w:sz w:val="24"/>
                <w:highlight w:val="none"/>
              </w:rPr>
              <w:t>符合国家及地方产业政策，符合生态环境</w:t>
            </w:r>
            <w:r>
              <w:rPr>
                <w:rFonts w:hint="eastAsia" w:cs="Times New Roman"/>
                <w:sz w:val="24"/>
                <w:highlight w:val="none"/>
                <w:lang w:val="en-US" w:eastAsia="zh-CN"/>
              </w:rPr>
              <w:t>分区管控</w:t>
            </w:r>
            <w:r>
              <w:rPr>
                <w:rFonts w:ascii="Times New Roman" w:hAnsi="Times New Roman" w:cs="Times New Roman"/>
                <w:sz w:val="24"/>
                <w:highlight w:val="none"/>
              </w:rPr>
              <w:t>的要求，符合相关法律法规及环境政策，选址合理。在落实评价提出的各项污染防治措施后，污染物实现稳定达标排放，对环境的影响较小。因此，从环境</w:t>
            </w:r>
            <w:r>
              <w:rPr>
                <w:rFonts w:hint="eastAsia" w:cs="Times New Roman"/>
                <w:sz w:val="24"/>
                <w:highlight w:val="none"/>
                <w:lang w:val="en-US" w:eastAsia="zh-CN"/>
              </w:rPr>
              <w:t>保护</w:t>
            </w:r>
            <w:r>
              <w:rPr>
                <w:rFonts w:ascii="Times New Roman" w:hAnsi="Times New Roman" w:cs="Times New Roman"/>
                <w:sz w:val="24"/>
                <w:highlight w:val="none"/>
              </w:rPr>
              <w:t>的角度而言，本项目的实施是可行的</w:t>
            </w:r>
            <w:r>
              <w:rPr>
                <w:rFonts w:hint="eastAsia" w:cs="Times New Roman"/>
                <w:sz w:val="24"/>
                <w:highlight w:val="none"/>
                <w:lang w:eastAsia="zh-CN"/>
              </w:rPr>
              <w:t>。</w:t>
            </w:r>
          </w:p>
        </w:tc>
      </w:tr>
    </w:tbl>
    <w:p w14:paraId="2F00FEA2">
      <w:pPr>
        <w:pStyle w:val="18"/>
      </w:pPr>
    </w:p>
    <w:p w14:paraId="2AD44E1A">
      <w:pPr>
        <w:pStyle w:val="27"/>
        <w:adjustRightInd w:val="0"/>
        <w:snapToGrid w:val="0"/>
        <w:spacing w:before="0" w:beforeAutospacing="0" w:after="0" w:afterAutospacing="0" w:line="648" w:lineRule="auto"/>
        <w:outlineLvl w:val="0"/>
        <w:rPr>
          <w:rFonts w:ascii="黑体" w:hAnsi="黑体" w:eastAsia="黑体"/>
          <w:snapToGrid w:val="0"/>
          <w:sz w:val="32"/>
          <w:szCs w:val="32"/>
        </w:rPr>
        <w:sectPr>
          <w:footerReference r:id="rId5" w:type="default"/>
          <w:pgSz w:w="11906" w:h="16838"/>
          <w:pgMar w:top="1440" w:right="1800" w:bottom="1440" w:left="1746" w:header="851" w:footer="992" w:gutter="0"/>
          <w:pgBorders>
            <w:top w:val="none" w:sz="0" w:space="0"/>
            <w:left w:val="none" w:sz="0" w:space="0"/>
            <w:bottom w:val="none" w:sz="0" w:space="0"/>
            <w:right w:val="none" w:sz="0" w:space="0"/>
          </w:pgBorders>
          <w:cols w:space="425" w:num="1"/>
          <w:docGrid w:type="lines" w:linePitch="312" w:charSpace="0"/>
        </w:sectPr>
      </w:pPr>
    </w:p>
    <w:p w14:paraId="0B3E1897">
      <w:pPr>
        <w:pStyle w:val="27"/>
        <w:adjustRightInd w:val="0"/>
        <w:snapToGrid w:val="0"/>
        <w:spacing w:before="0" w:beforeAutospacing="0" w:after="0" w:afterAutospacing="0"/>
        <w:outlineLvl w:val="0"/>
        <w:rPr>
          <w:rFonts w:ascii="黑体" w:hAnsi="黑体" w:eastAsia="黑体"/>
          <w:snapToGrid w:val="0"/>
          <w:sz w:val="32"/>
          <w:szCs w:val="32"/>
        </w:rPr>
      </w:pPr>
      <w:r>
        <w:rPr>
          <w:rFonts w:hint="eastAsia" w:ascii="黑体" w:hAnsi="黑体" w:eastAsia="黑体"/>
          <w:snapToGrid w:val="0"/>
          <w:sz w:val="32"/>
          <w:szCs w:val="32"/>
        </w:rPr>
        <w:t>附表</w:t>
      </w:r>
    </w:p>
    <w:p w14:paraId="7DC26486">
      <w:pPr>
        <w:pStyle w:val="27"/>
        <w:adjustRightInd w:val="0"/>
        <w:snapToGrid w:val="0"/>
        <w:spacing w:before="0" w:beforeAutospacing="0" w:after="0" w:afterAutospacing="0"/>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30"/>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690"/>
        <w:gridCol w:w="1728"/>
        <w:gridCol w:w="1296"/>
        <w:gridCol w:w="1728"/>
        <w:gridCol w:w="1585"/>
        <w:gridCol w:w="1658"/>
        <w:gridCol w:w="1764"/>
        <w:gridCol w:w="1198"/>
      </w:tblGrid>
      <w:tr w14:paraId="6D5F9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9" w:hRule="exact"/>
        </w:trPr>
        <w:tc>
          <w:tcPr>
            <w:tcW w:w="485" w:type="pct"/>
            <w:tcBorders>
              <w:tl2br w:val="single" w:color="auto" w:sz="4" w:space="0"/>
            </w:tcBorders>
            <w:noWrap w:val="0"/>
            <w:tcMar>
              <w:left w:w="28" w:type="dxa"/>
              <w:right w:w="28" w:type="dxa"/>
            </w:tcMar>
            <w:vAlign w:val="center"/>
          </w:tcPr>
          <w:p w14:paraId="4D08CF9B">
            <w:pPr>
              <w:pStyle w:val="40"/>
              <w:keepNext w:val="0"/>
              <w:keepLines w:val="0"/>
              <w:pageBreakBefore w:val="0"/>
              <w:kinsoku/>
              <w:wordWrap/>
              <w:overflowPunct/>
              <w:topLinePunct w:val="0"/>
              <w:autoSpaceDE/>
              <w:autoSpaceDN/>
              <w:bidi w:val="0"/>
              <w:spacing w:beforeLines="0" w:afterLines="0" w:line="240" w:lineRule="auto"/>
              <w:ind w:firstLine="337" w:firstLineChars="20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项目</w:t>
            </w:r>
          </w:p>
          <w:p w14:paraId="7ECC81E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both"/>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分类</w:t>
            </w:r>
          </w:p>
        </w:tc>
        <w:tc>
          <w:tcPr>
            <w:tcW w:w="603" w:type="pct"/>
            <w:noWrap w:val="0"/>
            <w:tcMar>
              <w:left w:w="28" w:type="dxa"/>
              <w:right w:w="28" w:type="dxa"/>
            </w:tcMar>
            <w:vAlign w:val="center"/>
          </w:tcPr>
          <w:p w14:paraId="7195A1C4">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污染物名称</w:t>
            </w:r>
          </w:p>
        </w:tc>
        <w:tc>
          <w:tcPr>
            <w:tcW w:w="616" w:type="pct"/>
            <w:noWrap w:val="0"/>
            <w:tcMar>
              <w:left w:w="28" w:type="dxa"/>
              <w:right w:w="28" w:type="dxa"/>
            </w:tcMar>
            <w:vAlign w:val="center"/>
          </w:tcPr>
          <w:p w14:paraId="378E8BB6">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现有工程排放量</w:t>
            </w:r>
          </w:p>
          <w:p w14:paraId="16C52944">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（固体废物产生量）</w:t>
            </w:r>
            <w:r>
              <w:rPr>
                <w:rFonts w:hint="default" w:ascii="Times New Roman" w:hAnsi="Times New Roman" w:eastAsia="宋体" w:cs="Times New Roman"/>
                <w:b/>
                <w:bCs w:val="0"/>
                <w:snapToGrid w:val="0"/>
                <w:color w:val="000000"/>
                <w:spacing w:val="-6"/>
                <w:kern w:val="21"/>
                <w:sz w:val="18"/>
                <w:szCs w:val="18"/>
                <w:highlight w:val="none"/>
              </w:rPr>
              <w:fldChar w:fldCharType="begin"/>
            </w:r>
            <w:r>
              <w:rPr>
                <w:rFonts w:hint="default" w:ascii="Times New Roman" w:hAnsi="Times New Roman" w:eastAsia="宋体" w:cs="Times New Roman"/>
                <w:b/>
                <w:bCs w:val="0"/>
                <w:snapToGrid w:val="0"/>
                <w:color w:val="000000"/>
                <w:spacing w:val="-6"/>
                <w:kern w:val="21"/>
                <w:sz w:val="18"/>
                <w:szCs w:val="18"/>
                <w:highlight w:val="none"/>
              </w:rPr>
              <w:instrText xml:space="preserve"> = 1 \* GB3 \* MERGEFORMAT </w:instrText>
            </w:r>
            <w:r>
              <w:rPr>
                <w:rFonts w:hint="default" w:ascii="Times New Roman" w:hAnsi="Times New Roman" w:eastAsia="宋体" w:cs="Times New Roman"/>
                <w:b/>
                <w:bCs w:val="0"/>
                <w:snapToGrid w:val="0"/>
                <w:color w:val="000000"/>
                <w:spacing w:val="-6"/>
                <w:kern w:val="21"/>
                <w:sz w:val="18"/>
                <w:szCs w:val="18"/>
                <w:highlight w:val="none"/>
              </w:rPr>
              <w:fldChar w:fldCharType="separate"/>
            </w:r>
            <w:r>
              <w:rPr>
                <w:rFonts w:hint="default" w:ascii="Times New Roman" w:hAnsi="Times New Roman" w:eastAsia="宋体" w:cs="Times New Roman"/>
                <w:b/>
                <w:bCs w:val="0"/>
                <w:kern w:val="2"/>
                <w:sz w:val="18"/>
                <w:szCs w:val="18"/>
                <w:highlight w:val="none"/>
              </w:rPr>
              <w:t>①</w:t>
            </w:r>
            <w:r>
              <w:rPr>
                <w:rFonts w:hint="default" w:ascii="Times New Roman" w:hAnsi="Times New Roman" w:eastAsia="宋体" w:cs="Times New Roman"/>
                <w:b/>
                <w:bCs w:val="0"/>
                <w:snapToGrid w:val="0"/>
                <w:color w:val="000000"/>
                <w:spacing w:val="-6"/>
                <w:kern w:val="21"/>
                <w:sz w:val="18"/>
                <w:szCs w:val="18"/>
                <w:highlight w:val="none"/>
              </w:rPr>
              <w:fldChar w:fldCharType="end"/>
            </w:r>
          </w:p>
        </w:tc>
        <w:tc>
          <w:tcPr>
            <w:tcW w:w="462" w:type="pct"/>
            <w:noWrap w:val="0"/>
            <w:tcMar>
              <w:left w:w="28" w:type="dxa"/>
              <w:right w:w="28" w:type="dxa"/>
            </w:tcMar>
            <w:vAlign w:val="center"/>
          </w:tcPr>
          <w:p w14:paraId="745AE25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现有工程</w:t>
            </w:r>
          </w:p>
          <w:p w14:paraId="59F1ACB8">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许可排放量</w:t>
            </w:r>
            <w:r>
              <w:rPr>
                <w:rFonts w:hint="default" w:ascii="Times New Roman" w:hAnsi="Times New Roman" w:eastAsia="宋体" w:cs="Times New Roman"/>
                <w:b/>
                <w:bCs w:val="0"/>
                <w:snapToGrid w:val="0"/>
                <w:color w:val="000000"/>
                <w:spacing w:val="-6"/>
                <w:kern w:val="21"/>
                <w:sz w:val="18"/>
                <w:szCs w:val="18"/>
                <w:highlight w:val="none"/>
              </w:rPr>
              <w:fldChar w:fldCharType="begin"/>
            </w:r>
            <w:r>
              <w:rPr>
                <w:rFonts w:hint="default" w:ascii="Times New Roman" w:hAnsi="Times New Roman" w:eastAsia="宋体" w:cs="Times New Roman"/>
                <w:b/>
                <w:bCs w:val="0"/>
                <w:snapToGrid w:val="0"/>
                <w:color w:val="000000"/>
                <w:spacing w:val="-6"/>
                <w:kern w:val="21"/>
                <w:sz w:val="18"/>
                <w:szCs w:val="18"/>
                <w:highlight w:val="none"/>
              </w:rPr>
              <w:instrText xml:space="preserve"> = 2 \* GB3 \* MERGEFORMAT </w:instrText>
            </w:r>
            <w:r>
              <w:rPr>
                <w:rFonts w:hint="default" w:ascii="Times New Roman" w:hAnsi="Times New Roman" w:eastAsia="宋体" w:cs="Times New Roman"/>
                <w:b/>
                <w:bCs w:val="0"/>
                <w:snapToGrid w:val="0"/>
                <w:color w:val="000000"/>
                <w:spacing w:val="-6"/>
                <w:kern w:val="21"/>
                <w:sz w:val="18"/>
                <w:szCs w:val="18"/>
                <w:highlight w:val="none"/>
              </w:rPr>
              <w:fldChar w:fldCharType="separate"/>
            </w:r>
            <w:r>
              <w:rPr>
                <w:rFonts w:hint="default" w:ascii="Times New Roman" w:hAnsi="Times New Roman" w:eastAsia="宋体" w:cs="Times New Roman"/>
                <w:b/>
                <w:bCs w:val="0"/>
                <w:snapToGrid w:val="0"/>
                <w:color w:val="000000"/>
                <w:spacing w:val="-6"/>
                <w:kern w:val="21"/>
                <w:sz w:val="18"/>
                <w:szCs w:val="18"/>
                <w:highlight w:val="none"/>
              </w:rPr>
              <w:t>②</w:t>
            </w:r>
            <w:r>
              <w:rPr>
                <w:rFonts w:hint="default" w:ascii="Times New Roman" w:hAnsi="Times New Roman" w:eastAsia="宋体" w:cs="Times New Roman"/>
                <w:b/>
                <w:bCs w:val="0"/>
                <w:snapToGrid w:val="0"/>
                <w:color w:val="000000"/>
                <w:spacing w:val="-6"/>
                <w:kern w:val="21"/>
                <w:sz w:val="18"/>
                <w:szCs w:val="18"/>
                <w:highlight w:val="none"/>
              </w:rPr>
              <w:fldChar w:fldCharType="end"/>
            </w:r>
          </w:p>
        </w:tc>
        <w:tc>
          <w:tcPr>
            <w:tcW w:w="616" w:type="pct"/>
            <w:noWrap w:val="0"/>
            <w:tcMar>
              <w:left w:w="28" w:type="dxa"/>
              <w:right w:w="28" w:type="dxa"/>
            </w:tcMar>
            <w:vAlign w:val="center"/>
          </w:tcPr>
          <w:p w14:paraId="69EA23A5">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在建工程排放量</w:t>
            </w:r>
          </w:p>
          <w:p w14:paraId="25A8EBCD">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（固体废物产生量）</w:t>
            </w:r>
            <w:r>
              <w:rPr>
                <w:rFonts w:hint="default" w:ascii="Times New Roman" w:hAnsi="Times New Roman" w:eastAsia="宋体" w:cs="Times New Roman"/>
                <w:b/>
                <w:bCs w:val="0"/>
                <w:snapToGrid w:val="0"/>
                <w:color w:val="000000"/>
                <w:spacing w:val="-6"/>
                <w:kern w:val="21"/>
                <w:sz w:val="18"/>
                <w:szCs w:val="18"/>
                <w:highlight w:val="none"/>
              </w:rPr>
              <w:fldChar w:fldCharType="begin"/>
            </w:r>
            <w:r>
              <w:rPr>
                <w:rFonts w:hint="default" w:ascii="Times New Roman" w:hAnsi="Times New Roman" w:eastAsia="宋体" w:cs="Times New Roman"/>
                <w:b/>
                <w:bCs w:val="0"/>
                <w:snapToGrid w:val="0"/>
                <w:color w:val="000000"/>
                <w:spacing w:val="-6"/>
                <w:kern w:val="21"/>
                <w:sz w:val="18"/>
                <w:szCs w:val="18"/>
                <w:highlight w:val="none"/>
              </w:rPr>
              <w:instrText xml:space="preserve"> = 3 \* GB3 \* MERGEFORMAT </w:instrText>
            </w:r>
            <w:r>
              <w:rPr>
                <w:rFonts w:hint="default" w:ascii="Times New Roman" w:hAnsi="Times New Roman" w:eastAsia="宋体" w:cs="Times New Roman"/>
                <w:b/>
                <w:bCs w:val="0"/>
                <w:snapToGrid w:val="0"/>
                <w:color w:val="000000"/>
                <w:spacing w:val="-6"/>
                <w:kern w:val="21"/>
                <w:sz w:val="18"/>
                <w:szCs w:val="18"/>
                <w:highlight w:val="none"/>
              </w:rPr>
              <w:fldChar w:fldCharType="separate"/>
            </w:r>
            <w:r>
              <w:rPr>
                <w:rFonts w:hint="default" w:ascii="Times New Roman" w:hAnsi="Times New Roman" w:eastAsia="宋体" w:cs="Times New Roman"/>
                <w:b/>
                <w:bCs w:val="0"/>
                <w:kern w:val="2"/>
                <w:sz w:val="18"/>
                <w:szCs w:val="18"/>
                <w:highlight w:val="none"/>
              </w:rPr>
              <w:t>③</w:t>
            </w:r>
            <w:r>
              <w:rPr>
                <w:rFonts w:hint="default" w:ascii="Times New Roman" w:hAnsi="Times New Roman" w:eastAsia="宋体" w:cs="Times New Roman"/>
                <w:b/>
                <w:bCs w:val="0"/>
                <w:snapToGrid w:val="0"/>
                <w:color w:val="000000"/>
                <w:spacing w:val="-6"/>
                <w:kern w:val="21"/>
                <w:sz w:val="18"/>
                <w:szCs w:val="18"/>
                <w:highlight w:val="none"/>
              </w:rPr>
              <w:fldChar w:fldCharType="end"/>
            </w:r>
          </w:p>
        </w:tc>
        <w:tc>
          <w:tcPr>
            <w:tcW w:w="565" w:type="pct"/>
            <w:noWrap w:val="0"/>
            <w:tcMar>
              <w:left w:w="28" w:type="dxa"/>
              <w:right w:w="28" w:type="dxa"/>
            </w:tcMar>
            <w:vAlign w:val="center"/>
          </w:tcPr>
          <w:p w14:paraId="5E38BA0C">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本项目排放量</w:t>
            </w:r>
          </w:p>
          <w:p w14:paraId="190349B6">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（固体废物产生量）</w:t>
            </w:r>
            <w:r>
              <w:rPr>
                <w:rFonts w:hint="default" w:ascii="Times New Roman" w:hAnsi="Times New Roman" w:eastAsia="宋体" w:cs="Times New Roman"/>
                <w:b/>
                <w:bCs w:val="0"/>
                <w:snapToGrid w:val="0"/>
                <w:color w:val="000000"/>
                <w:spacing w:val="-6"/>
                <w:kern w:val="21"/>
                <w:sz w:val="18"/>
                <w:szCs w:val="18"/>
                <w:highlight w:val="none"/>
              </w:rPr>
              <w:fldChar w:fldCharType="begin"/>
            </w:r>
            <w:r>
              <w:rPr>
                <w:rFonts w:hint="default" w:ascii="Times New Roman" w:hAnsi="Times New Roman" w:eastAsia="宋体" w:cs="Times New Roman"/>
                <w:b/>
                <w:bCs w:val="0"/>
                <w:snapToGrid w:val="0"/>
                <w:color w:val="000000"/>
                <w:spacing w:val="-6"/>
                <w:kern w:val="21"/>
                <w:sz w:val="18"/>
                <w:szCs w:val="18"/>
                <w:highlight w:val="none"/>
              </w:rPr>
              <w:instrText xml:space="preserve"> = 4 \* GB3 \* MERGEFORMAT </w:instrText>
            </w:r>
            <w:r>
              <w:rPr>
                <w:rFonts w:hint="default" w:ascii="Times New Roman" w:hAnsi="Times New Roman" w:eastAsia="宋体" w:cs="Times New Roman"/>
                <w:b/>
                <w:bCs w:val="0"/>
                <w:snapToGrid w:val="0"/>
                <w:color w:val="000000"/>
                <w:spacing w:val="-6"/>
                <w:kern w:val="21"/>
                <w:sz w:val="18"/>
                <w:szCs w:val="18"/>
                <w:highlight w:val="none"/>
              </w:rPr>
              <w:fldChar w:fldCharType="separate"/>
            </w:r>
            <w:r>
              <w:rPr>
                <w:rFonts w:hint="default" w:ascii="Times New Roman" w:hAnsi="Times New Roman" w:eastAsia="宋体" w:cs="Times New Roman"/>
                <w:b/>
                <w:bCs w:val="0"/>
                <w:kern w:val="2"/>
                <w:sz w:val="18"/>
                <w:szCs w:val="18"/>
                <w:highlight w:val="none"/>
              </w:rPr>
              <w:t>④</w:t>
            </w:r>
            <w:r>
              <w:rPr>
                <w:rFonts w:hint="default" w:ascii="Times New Roman" w:hAnsi="Times New Roman" w:eastAsia="宋体" w:cs="Times New Roman"/>
                <w:b/>
                <w:bCs w:val="0"/>
                <w:snapToGrid w:val="0"/>
                <w:color w:val="000000"/>
                <w:spacing w:val="-6"/>
                <w:kern w:val="21"/>
                <w:sz w:val="18"/>
                <w:szCs w:val="18"/>
                <w:highlight w:val="none"/>
              </w:rPr>
              <w:fldChar w:fldCharType="end"/>
            </w:r>
          </w:p>
        </w:tc>
        <w:tc>
          <w:tcPr>
            <w:tcW w:w="591" w:type="pct"/>
            <w:noWrap w:val="0"/>
            <w:tcMar>
              <w:left w:w="28" w:type="dxa"/>
              <w:right w:w="28" w:type="dxa"/>
            </w:tcMar>
            <w:vAlign w:val="center"/>
          </w:tcPr>
          <w:p w14:paraId="2E783209">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16"/>
                <w:kern w:val="21"/>
                <w:sz w:val="18"/>
                <w:szCs w:val="18"/>
                <w:highlight w:val="none"/>
              </w:rPr>
            </w:pPr>
            <w:r>
              <w:rPr>
                <w:rFonts w:hint="default" w:ascii="Times New Roman" w:hAnsi="Times New Roman" w:eastAsia="宋体" w:cs="Times New Roman"/>
                <w:b/>
                <w:bCs w:val="0"/>
                <w:snapToGrid w:val="0"/>
                <w:color w:val="000000"/>
                <w:spacing w:val="-16"/>
                <w:kern w:val="21"/>
                <w:sz w:val="18"/>
                <w:szCs w:val="18"/>
                <w:highlight w:val="none"/>
              </w:rPr>
              <w:t>以新带老削减量</w:t>
            </w:r>
          </w:p>
          <w:p w14:paraId="187023DE">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16"/>
                <w:kern w:val="21"/>
                <w:sz w:val="18"/>
                <w:szCs w:val="18"/>
                <w:highlight w:val="none"/>
              </w:rPr>
            </w:pPr>
            <w:r>
              <w:rPr>
                <w:rFonts w:hint="default" w:ascii="Times New Roman" w:hAnsi="Times New Roman" w:eastAsia="宋体" w:cs="Times New Roman"/>
                <w:b/>
                <w:bCs w:val="0"/>
                <w:snapToGrid w:val="0"/>
                <w:color w:val="000000"/>
                <w:spacing w:val="-16"/>
                <w:kern w:val="21"/>
                <w:sz w:val="18"/>
                <w:szCs w:val="18"/>
                <w:highlight w:val="none"/>
              </w:rPr>
              <w:t>（新建项目不填）</w:t>
            </w:r>
            <w:r>
              <w:rPr>
                <w:rFonts w:hint="default" w:ascii="Times New Roman" w:hAnsi="Times New Roman" w:eastAsia="宋体" w:cs="Times New Roman"/>
                <w:b/>
                <w:bCs w:val="0"/>
                <w:snapToGrid w:val="0"/>
                <w:color w:val="000000"/>
                <w:spacing w:val="-16"/>
                <w:kern w:val="21"/>
                <w:sz w:val="18"/>
                <w:szCs w:val="18"/>
                <w:highlight w:val="none"/>
              </w:rPr>
              <w:fldChar w:fldCharType="begin"/>
            </w:r>
            <w:r>
              <w:rPr>
                <w:rFonts w:hint="default" w:ascii="Times New Roman" w:hAnsi="Times New Roman" w:eastAsia="宋体" w:cs="Times New Roman"/>
                <w:b/>
                <w:bCs w:val="0"/>
                <w:snapToGrid w:val="0"/>
                <w:color w:val="000000"/>
                <w:spacing w:val="-16"/>
                <w:kern w:val="21"/>
                <w:sz w:val="18"/>
                <w:szCs w:val="18"/>
                <w:highlight w:val="none"/>
              </w:rPr>
              <w:instrText xml:space="preserve"> = 5 \* GB3 \* MERGEFORMAT </w:instrText>
            </w:r>
            <w:r>
              <w:rPr>
                <w:rFonts w:hint="default" w:ascii="Times New Roman" w:hAnsi="Times New Roman" w:eastAsia="宋体" w:cs="Times New Roman"/>
                <w:b/>
                <w:bCs w:val="0"/>
                <w:snapToGrid w:val="0"/>
                <w:color w:val="000000"/>
                <w:spacing w:val="-16"/>
                <w:kern w:val="21"/>
                <w:sz w:val="18"/>
                <w:szCs w:val="18"/>
                <w:highlight w:val="none"/>
              </w:rPr>
              <w:fldChar w:fldCharType="separate"/>
            </w:r>
            <w:r>
              <w:rPr>
                <w:rFonts w:hint="default" w:ascii="Times New Roman" w:hAnsi="Times New Roman" w:eastAsia="宋体" w:cs="Times New Roman"/>
                <w:b/>
                <w:bCs w:val="0"/>
                <w:kern w:val="2"/>
                <w:sz w:val="18"/>
                <w:szCs w:val="18"/>
                <w:highlight w:val="none"/>
              </w:rPr>
              <w:t>⑤</w:t>
            </w:r>
            <w:r>
              <w:rPr>
                <w:rFonts w:hint="default" w:ascii="Times New Roman" w:hAnsi="Times New Roman" w:eastAsia="宋体" w:cs="Times New Roman"/>
                <w:b/>
                <w:bCs w:val="0"/>
                <w:snapToGrid w:val="0"/>
                <w:color w:val="000000"/>
                <w:spacing w:val="-16"/>
                <w:kern w:val="21"/>
                <w:sz w:val="18"/>
                <w:szCs w:val="18"/>
                <w:highlight w:val="none"/>
              </w:rPr>
              <w:fldChar w:fldCharType="end"/>
            </w:r>
          </w:p>
        </w:tc>
        <w:tc>
          <w:tcPr>
            <w:tcW w:w="629" w:type="pct"/>
            <w:noWrap w:val="0"/>
            <w:tcMar>
              <w:left w:w="28" w:type="dxa"/>
              <w:right w:w="28" w:type="dxa"/>
            </w:tcMar>
            <w:vAlign w:val="center"/>
          </w:tcPr>
          <w:p w14:paraId="359F9458">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16"/>
                <w:kern w:val="21"/>
                <w:sz w:val="18"/>
                <w:szCs w:val="18"/>
                <w:highlight w:val="none"/>
              </w:rPr>
            </w:pPr>
            <w:r>
              <w:rPr>
                <w:rFonts w:hint="default" w:ascii="Times New Roman" w:hAnsi="Times New Roman" w:eastAsia="宋体" w:cs="Times New Roman"/>
                <w:b/>
                <w:bCs w:val="0"/>
                <w:snapToGrid w:val="0"/>
                <w:color w:val="000000"/>
                <w:spacing w:val="-16"/>
                <w:kern w:val="21"/>
                <w:sz w:val="18"/>
                <w:szCs w:val="18"/>
                <w:highlight w:val="none"/>
              </w:rPr>
              <w:t>本项目建成后</w:t>
            </w:r>
          </w:p>
          <w:p w14:paraId="39773667">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16"/>
                <w:kern w:val="21"/>
                <w:sz w:val="18"/>
                <w:szCs w:val="18"/>
                <w:highlight w:val="none"/>
              </w:rPr>
            </w:pPr>
            <w:r>
              <w:rPr>
                <w:rFonts w:hint="default" w:ascii="Times New Roman" w:hAnsi="Times New Roman" w:eastAsia="宋体" w:cs="Times New Roman"/>
                <w:b/>
                <w:bCs w:val="0"/>
                <w:snapToGrid w:val="0"/>
                <w:color w:val="000000"/>
                <w:spacing w:val="-16"/>
                <w:kern w:val="21"/>
                <w:sz w:val="18"/>
                <w:szCs w:val="18"/>
                <w:highlight w:val="none"/>
              </w:rPr>
              <w:t>全厂排放量</w:t>
            </w:r>
          </w:p>
          <w:p w14:paraId="1ABEF752">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16"/>
                <w:kern w:val="21"/>
                <w:sz w:val="18"/>
                <w:szCs w:val="18"/>
                <w:highlight w:val="none"/>
              </w:rPr>
            </w:pPr>
            <w:r>
              <w:rPr>
                <w:rFonts w:hint="default" w:ascii="Times New Roman" w:hAnsi="Times New Roman" w:eastAsia="宋体" w:cs="Times New Roman"/>
                <w:b/>
                <w:bCs w:val="0"/>
                <w:snapToGrid w:val="0"/>
                <w:color w:val="000000"/>
                <w:spacing w:val="-16"/>
                <w:kern w:val="21"/>
                <w:sz w:val="18"/>
                <w:szCs w:val="18"/>
                <w:highlight w:val="none"/>
              </w:rPr>
              <w:t>（固体废物产生量）</w:t>
            </w:r>
            <w:r>
              <w:rPr>
                <w:rFonts w:hint="default" w:ascii="Times New Roman" w:hAnsi="Times New Roman" w:eastAsia="宋体" w:cs="Times New Roman"/>
                <w:b/>
                <w:bCs w:val="0"/>
                <w:snapToGrid w:val="0"/>
                <w:color w:val="000000"/>
                <w:spacing w:val="-16"/>
                <w:kern w:val="21"/>
                <w:sz w:val="18"/>
                <w:szCs w:val="18"/>
                <w:highlight w:val="none"/>
              </w:rPr>
              <w:fldChar w:fldCharType="begin"/>
            </w:r>
            <w:r>
              <w:rPr>
                <w:rFonts w:hint="default" w:ascii="Times New Roman" w:hAnsi="Times New Roman" w:eastAsia="宋体" w:cs="Times New Roman"/>
                <w:b/>
                <w:bCs w:val="0"/>
                <w:snapToGrid w:val="0"/>
                <w:color w:val="000000"/>
                <w:spacing w:val="-16"/>
                <w:kern w:val="21"/>
                <w:sz w:val="18"/>
                <w:szCs w:val="18"/>
                <w:highlight w:val="none"/>
              </w:rPr>
              <w:instrText xml:space="preserve"> = 6 \* GB3 \* MERGEFORMAT </w:instrText>
            </w:r>
            <w:r>
              <w:rPr>
                <w:rFonts w:hint="default" w:ascii="Times New Roman" w:hAnsi="Times New Roman" w:eastAsia="宋体" w:cs="Times New Roman"/>
                <w:b/>
                <w:bCs w:val="0"/>
                <w:snapToGrid w:val="0"/>
                <w:color w:val="000000"/>
                <w:spacing w:val="-16"/>
                <w:kern w:val="21"/>
                <w:sz w:val="18"/>
                <w:szCs w:val="18"/>
                <w:highlight w:val="none"/>
              </w:rPr>
              <w:fldChar w:fldCharType="separate"/>
            </w:r>
            <w:r>
              <w:rPr>
                <w:rFonts w:hint="default" w:ascii="Times New Roman" w:hAnsi="Times New Roman" w:eastAsia="宋体" w:cs="Times New Roman"/>
                <w:b/>
                <w:bCs w:val="0"/>
                <w:kern w:val="2"/>
                <w:sz w:val="18"/>
                <w:szCs w:val="18"/>
                <w:highlight w:val="none"/>
              </w:rPr>
              <w:t>⑥</w:t>
            </w:r>
            <w:r>
              <w:rPr>
                <w:rFonts w:hint="default" w:ascii="Times New Roman" w:hAnsi="Times New Roman" w:eastAsia="宋体" w:cs="Times New Roman"/>
                <w:b/>
                <w:bCs w:val="0"/>
                <w:snapToGrid w:val="0"/>
                <w:color w:val="000000"/>
                <w:spacing w:val="-16"/>
                <w:kern w:val="21"/>
                <w:sz w:val="18"/>
                <w:szCs w:val="18"/>
                <w:highlight w:val="none"/>
              </w:rPr>
              <w:fldChar w:fldCharType="end"/>
            </w:r>
          </w:p>
        </w:tc>
        <w:tc>
          <w:tcPr>
            <w:tcW w:w="427" w:type="pct"/>
            <w:noWrap w:val="0"/>
            <w:tcMar>
              <w:left w:w="28" w:type="dxa"/>
              <w:right w:w="28" w:type="dxa"/>
            </w:tcMar>
            <w:vAlign w:val="center"/>
          </w:tcPr>
          <w:p w14:paraId="6D367FA7">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bCs w:val="0"/>
                <w:snapToGrid w:val="0"/>
                <w:color w:val="000000"/>
                <w:spacing w:val="-6"/>
                <w:kern w:val="21"/>
                <w:sz w:val="18"/>
                <w:szCs w:val="18"/>
                <w:highlight w:val="none"/>
              </w:rPr>
            </w:pPr>
            <w:r>
              <w:rPr>
                <w:rFonts w:hint="default" w:ascii="Times New Roman" w:hAnsi="Times New Roman" w:eastAsia="宋体" w:cs="Times New Roman"/>
                <w:b/>
                <w:bCs w:val="0"/>
                <w:snapToGrid w:val="0"/>
                <w:color w:val="000000"/>
                <w:spacing w:val="-6"/>
                <w:kern w:val="21"/>
                <w:sz w:val="18"/>
                <w:szCs w:val="18"/>
                <w:highlight w:val="none"/>
              </w:rPr>
              <w:t>变化量</w:t>
            </w:r>
            <w:r>
              <w:rPr>
                <w:rFonts w:hint="default" w:ascii="Times New Roman" w:hAnsi="Times New Roman" w:eastAsia="宋体" w:cs="Times New Roman"/>
                <w:b/>
                <w:bCs w:val="0"/>
                <w:snapToGrid w:val="0"/>
                <w:color w:val="000000"/>
                <w:spacing w:val="-6"/>
                <w:kern w:val="21"/>
                <w:sz w:val="18"/>
                <w:szCs w:val="18"/>
                <w:highlight w:val="none"/>
              </w:rPr>
              <w:fldChar w:fldCharType="begin"/>
            </w:r>
            <w:r>
              <w:rPr>
                <w:rFonts w:hint="default" w:ascii="Times New Roman" w:hAnsi="Times New Roman" w:eastAsia="宋体" w:cs="Times New Roman"/>
                <w:b/>
                <w:bCs w:val="0"/>
                <w:snapToGrid w:val="0"/>
                <w:color w:val="000000"/>
                <w:spacing w:val="-6"/>
                <w:kern w:val="21"/>
                <w:sz w:val="18"/>
                <w:szCs w:val="18"/>
                <w:highlight w:val="none"/>
              </w:rPr>
              <w:instrText xml:space="preserve"> = 7 \* GB3 \* MERGEFORMAT </w:instrText>
            </w:r>
            <w:r>
              <w:rPr>
                <w:rFonts w:hint="default" w:ascii="Times New Roman" w:hAnsi="Times New Roman" w:eastAsia="宋体" w:cs="Times New Roman"/>
                <w:b/>
                <w:bCs w:val="0"/>
                <w:snapToGrid w:val="0"/>
                <w:color w:val="000000"/>
                <w:spacing w:val="-6"/>
                <w:kern w:val="21"/>
                <w:sz w:val="18"/>
                <w:szCs w:val="18"/>
                <w:highlight w:val="none"/>
              </w:rPr>
              <w:fldChar w:fldCharType="separate"/>
            </w:r>
            <w:r>
              <w:rPr>
                <w:rFonts w:hint="default" w:ascii="Times New Roman" w:hAnsi="Times New Roman" w:eastAsia="宋体" w:cs="Times New Roman"/>
                <w:b/>
                <w:bCs w:val="0"/>
                <w:kern w:val="2"/>
                <w:sz w:val="18"/>
                <w:szCs w:val="18"/>
                <w:highlight w:val="none"/>
              </w:rPr>
              <w:t>⑦</w:t>
            </w:r>
            <w:r>
              <w:rPr>
                <w:rFonts w:hint="default" w:ascii="Times New Roman" w:hAnsi="Times New Roman" w:eastAsia="宋体" w:cs="Times New Roman"/>
                <w:b/>
                <w:bCs w:val="0"/>
                <w:snapToGrid w:val="0"/>
                <w:color w:val="000000"/>
                <w:spacing w:val="-6"/>
                <w:kern w:val="21"/>
                <w:sz w:val="18"/>
                <w:szCs w:val="18"/>
                <w:highlight w:val="none"/>
              </w:rPr>
              <w:fldChar w:fldCharType="end"/>
            </w:r>
          </w:p>
        </w:tc>
      </w:tr>
      <w:tr w14:paraId="227EC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vMerge w:val="restart"/>
            <w:noWrap w:val="0"/>
            <w:vAlign w:val="center"/>
          </w:tcPr>
          <w:p w14:paraId="2CC3046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废水</w:t>
            </w:r>
          </w:p>
        </w:tc>
        <w:tc>
          <w:tcPr>
            <w:tcW w:w="603" w:type="pct"/>
            <w:noWrap w:val="0"/>
            <w:vAlign w:val="center"/>
          </w:tcPr>
          <w:p w14:paraId="4DE8D226">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lang w:val="en-US" w:eastAsia="zh-CN"/>
              </w:rPr>
              <w:t>废水量</w:t>
            </w:r>
          </w:p>
        </w:tc>
        <w:tc>
          <w:tcPr>
            <w:tcW w:w="616" w:type="pct"/>
            <w:noWrap w:val="0"/>
            <w:vAlign w:val="center"/>
          </w:tcPr>
          <w:p w14:paraId="104D463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462" w:type="pct"/>
            <w:noWrap w:val="0"/>
            <w:vAlign w:val="center"/>
          </w:tcPr>
          <w:p w14:paraId="483A3BC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616" w:type="pct"/>
            <w:noWrap w:val="0"/>
            <w:vAlign w:val="center"/>
          </w:tcPr>
          <w:p w14:paraId="6CD229E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565" w:type="pct"/>
            <w:noWrap w:val="0"/>
            <w:vAlign w:val="center"/>
          </w:tcPr>
          <w:p w14:paraId="4D5D64C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eastAsia" w:cs="Times New Roman"/>
                <w:b w:val="0"/>
                <w:bCs/>
                <w:snapToGrid w:val="0"/>
                <w:color w:val="000000"/>
                <w:kern w:val="21"/>
                <w:sz w:val="18"/>
                <w:szCs w:val="18"/>
                <w:highlight w:val="none"/>
                <w:lang w:eastAsia="zh-CN"/>
              </w:rPr>
              <w:t>6594.09</w:t>
            </w:r>
            <w:r>
              <w:rPr>
                <w:rFonts w:hint="default" w:ascii="Times New Roman" w:hAnsi="Times New Roman" w:eastAsia="宋体" w:cs="Times New Roman"/>
                <w:b w:val="0"/>
                <w:bCs/>
                <w:snapToGrid w:val="0"/>
                <w:color w:val="000000"/>
                <w:kern w:val="21"/>
                <w:sz w:val="18"/>
                <w:szCs w:val="18"/>
                <w:highlight w:val="none"/>
              </w:rPr>
              <w:t>t/a</w:t>
            </w:r>
          </w:p>
        </w:tc>
        <w:tc>
          <w:tcPr>
            <w:tcW w:w="591" w:type="pct"/>
            <w:noWrap w:val="0"/>
            <w:vAlign w:val="center"/>
          </w:tcPr>
          <w:p w14:paraId="2846F996">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629" w:type="pct"/>
            <w:noWrap w:val="0"/>
            <w:vAlign w:val="center"/>
          </w:tcPr>
          <w:p w14:paraId="7BD4574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eastAsia" w:cs="Times New Roman"/>
                <w:b w:val="0"/>
                <w:bCs/>
                <w:snapToGrid w:val="0"/>
                <w:color w:val="000000"/>
                <w:kern w:val="21"/>
                <w:sz w:val="18"/>
                <w:szCs w:val="18"/>
                <w:highlight w:val="none"/>
                <w:lang w:eastAsia="zh-CN"/>
              </w:rPr>
              <w:t>6594.09</w:t>
            </w:r>
            <w:r>
              <w:rPr>
                <w:rFonts w:hint="default" w:ascii="Times New Roman" w:hAnsi="Times New Roman" w:eastAsia="宋体" w:cs="Times New Roman"/>
                <w:b w:val="0"/>
                <w:bCs/>
                <w:snapToGrid w:val="0"/>
                <w:color w:val="000000"/>
                <w:kern w:val="21"/>
                <w:sz w:val="18"/>
                <w:szCs w:val="18"/>
                <w:highlight w:val="none"/>
              </w:rPr>
              <w:t>t/a</w:t>
            </w:r>
          </w:p>
        </w:tc>
        <w:tc>
          <w:tcPr>
            <w:tcW w:w="427" w:type="pct"/>
            <w:noWrap w:val="0"/>
            <w:vAlign w:val="center"/>
          </w:tcPr>
          <w:p w14:paraId="71A4919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p>
        </w:tc>
      </w:tr>
      <w:tr w14:paraId="4ED9B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vMerge w:val="continue"/>
            <w:noWrap w:val="0"/>
            <w:vAlign w:val="center"/>
          </w:tcPr>
          <w:p w14:paraId="44828335">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p>
        </w:tc>
        <w:tc>
          <w:tcPr>
            <w:tcW w:w="603" w:type="pct"/>
            <w:shd w:val="clear" w:color="auto" w:fill="auto"/>
            <w:noWrap w:val="0"/>
            <w:vAlign w:val="center"/>
          </w:tcPr>
          <w:p w14:paraId="4821C2CE">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COD</w:t>
            </w:r>
            <w:r>
              <w:rPr>
                <w:rFonts w:hint="default" w:ascii="Times New Roman" w:hAnsi="Times New Roman" w:eastAsia="宋体" w:cs="Times New Roman"/>
                <w:b w:val="0"/>
                <w:bCs/>
                <w:snapToGrid w:val="0"/>
                <w:color w:val="000000"/>
                <w:kern w:val="21"/>
                <w:sz w:val="18"/>
                <w:szCs w:val="18"/>
                <w:highlight w:val="none"/>
                <w:vertAlign w:val="subscript"/>
              </w:rPr>
              <w:t>Cr</w:t>
            </w:r>
          </w:p>
        </w:tc>
        <w:tc>
          <w:tcPr>
            <w:tcW w:w="616" w:type="pct"/>
            <w:shd w:val="clear" w:color="auto" w:fill="auto"/>
            <w:noWrap w:val="0"/>
            <w:vAlign w:val="center"/>
          </w:tcPr>
          <w:p w14:paraId="5CAF8CEF">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462" w:type="pct"/>
            <w:shd w:val="clear" w:color="auto" w:fill="auto"/>
            <w:noWrap w:val="0"/>
            <w:vAlign w:val="center"/>
          </w:tcPr>
          <w:p w14:paraId="094EB37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616" w:type="pct"/>
            <w:shd w:val="clear" w:color="auto" w:fill="auto"/>
            <w:noWrap w:val="0"/>
            <w:vAlign w:val="center"/>
          </w:tcPr>
          <w:p w14:paraId="2081791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565" w:type="pct"/>
            <w:shd w:val="clear" w:color="auto" w:fill="auto"/>
            <w:noWrap w:val="0"/>
            <w:vAlign w:val="center"/>
          </w:tcPr>
          <w:p w14:paraId="60F9E27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b w:val="0"/>
                <w:bCs/>
                <w:snapToGrid w:val="0"/>
                <w:color w:val="000000"/>
                <w:kern w:val="21"/>
                <w:sz w:val="18"/>
                <w:szCs w:val="18"/>
                <w:highlight w:val="none"/>
                <w:lang w:val="en-US" w:eastAsia="zh-CN"/>
              </w:rPr>
            </w:pPr>
            <w:r>
              <w:rPr>
                <w:rFonts w:hint="eastAsia" w:cs="Times New Roman"/>
                <w:b w:val="0"/>
                <w:bCs/>
                <w:snapToGrid w:val="0"/>
                <w:color w:val="000000"/>
                <w:kern w:val="21"/>
                <w:sz w:val="18"/>
                <w:szCs w:val="18"/>
                <w:highlight w:val="none"/>
                <w:lang w:val="en-US" w:eastAsia="zh-CN"/>
              </w:rPr>
              <w:t>0.415</w:t>
            </w:r>
            <w:r>
              <w:rPr>
                <w:rFonts w:hint="default" w:ascii="Times New Roman" w:hAnsi="Times New Roman" w:eastAsia="宋体" w:cs="Times New Roman"/>
                <w:b w:val="0"/>
                <w:bCs/>
                <w:snapToGrid w:val="0"/>
                <w:color w:val="000000"/>
                <w:kern w:val="21"/>
                <w:sz w:val="18"/>
                <w:szCs w:val="18"/>
                <w:highlight w:val="none"/>
              </w:rPr>
              <w:t xml:space="preserve"> t/a</w:t>
            </w:r>
          </w:p>
        </w:tc>
        <w:tc>
          <w:tcPr>
            <w:tcW w:w="591" w:type="pct"/>
            <w:shd w:val="clear" w:color="auto" w:fill="auto"/>
            <w:noWrap w:val="0"/>
            <w:vAlign w:val="center"/>
          </w:tcPr>
          <w:p w14:paraId="38E9BDCF">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1764" w:type="dxa"/>
            <w:shd w:val="clear" w:color="auto" w:fill="auto"/>
            <w:noWrap w:val="0"/>
            <w:vAlign w:val="center"/>
          </w:tcPr>
          <w:p w14:paraId="1FBAEE11">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eastAsia" w:cs="Times New Roman"/>
                <w:b w:val="0"/>
                <w:bCs/>
                <w:snapToGrid w:val="0"/>
                <w:color w:val="000000"/>
                <w:kern w:val="21"/>
                <w:sz w:val="18"/>
                <w:szCs w:val="18"/>
                <w:highlight w:val="none"/>
                <w:lang w:val="en-US" w:eastAsia="zh-CN"/>
              </w:rPr>
              <w:t>0.415</w:t>
            </w:r>
            <w:r>
              <w:rPr>
                <w:rFonts w:hint="default" w:ascii="Times New Roman" w:hAnsi="Times New Roman" w:eastAsia="宋体" w:cs="Times New Roman"/>
                <w:b w:val="0"/>
                <w:bCs/>
                <w:snapToGrid w:val="0"/>
                <w:color w:val="000000"/>
                <w:kern w:val="21"/>
                <w:sz w:val="18"/>
                <w:szCs w:val="18"/>
                <w:highlight w:val="none"/>
              </w:rPr>
              <w:t xml:space="preserve"> t/a</w:t>
            </w:r>
          </w:p>
        </w:tc>
        <w:tc>
          <w:tcPr>
            <w:tcW w:w="427" w:type="pct"/>
            <w:shd w:val="clear" w:color="auto" w:fill="auto"/>
            <w:noWrap w:val="0"/>
            <w:vAlign w:val="center"/>
          </w:tcPr>
          <w:p w14:paraId="2B80507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r>
      <w:tr w14:paraId="54171F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vMerge w:val="continue"/>
            <w:noWrap w:val="0"/>
            <w:vAlign w:val="center"/>
          </w:tcPr>
          <w:p w14:paraId="49D70D3B">
            <w:pPr>
              <w:pStyle w:val="40"/>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p>
        </w:tc>
        <w:tc>
          <w:tcPr>
            <w:tcW w:w="603" w:type="pct"/>
            <w:noWrap w:val="0"/>
            <w:vAlign w:val="center"/>
          </w:tcPr>
          <w:p w14:paraId="68567A0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BOD</w:t>
            </w:r>
            <w:r>
              <w:rPr>
                <w:rFonts w:hint="default" w:ascii="Times New Roman" w:hAnsi="Times New Roman" w:eastAsia="宋体" w:cs="Times New Roman"/>
                <w:b w:val="0"/>
                <w:bCs/>
                <w:snapToGrid w:val="0"/>
                <w:color w:val="000000"/>
                <w:kern w:val="21"/>
                <w:sz w:val="18"/>
                <w:szCs w:val="18"/>
                <w:highlight w:val="none"/>
                <w:vertAlign w:val="subscript"/>
              </w:rPr>
              <w:t>5</w:t>
            </w:r>
          </w:p>
        </w:tc>
        <w:tc>
          <w:tcPr>
            <w:tcW w:w="616" w:type="pct"/>
            <w:noWrap w:val="0"/>
            <w:vAlign w:val="center"/>
          </w:tcPr>
          <w:p w14:paraId="0A4ED453">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462" w:type="pct"/>
            <w:noWrap w:val="0"/>
            <w:vAlign w:val="center"/>
          </w:tcPr>
          <w:p w14:paraId="033CBEE6">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616" w:type="pct"/>
            <w:noWrap w:val="0"/>
            <w:vAlign w:val="center"/>
          </w:tcPr>
          <w:p w14:paraId="6DFEB6F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565" w:type="pct"/>
            <w:shd w:val="clear" w:color="auto" w:fill="auto"/>
            <w:noWrap w:val="0"/>
            <w:vAlign w:val="center"/>
          </w:tcPr>
          <w:p w14:paraId="2F381EE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b w:val="0"/>
                <w:bCs/>
                <w:snapToGrid w:val="0"/>
                <w:color w:val="000000"/>
                <w:kern w:val="21"/>
                <w:sz w:val="18"/>
                <w:szCs w:val="18"/>
                <w:highlight w:val="none"/>
                <w:lang w:val="en-US" w:eastAsia="zh-CN"/>
              </w:rPr>
            </w:pPr>
            <w:r>
              <w:rPr>
                <w:rFonts w:hint="eastAsia" w:cs="Times New Roman"/>
                <w:b w:val="0"/>
                <w:bCs/>
                <w:snapToGrid w:val="0"/>
                <w:color w:val="000000"/>
                <w:kern w:val="21"/>
                <w:sz w:val="18"/>
                <w:szCs w:val="18"/>
                <w:highlight w:val="none"/>
                <w:lang w:eastAsia="zh-CN"/>
              </w:rPr>
              <w:t>0.</w:t>
            </w:r>
            <w:r>
              <w:rPr>
                <w:rFonts w:hint="eastAsia" w:cs="Times New Roman"/>
                <w:b w:val="0"/>
                <w:bCs/>
                <w:snapToGrid w:val="0"/>
                <w:color w:val="000000"/>
                <w:kern w:val="21"/>
                <w:sz w:val="18"/>
                <w:szCs w:val="18"/>
                <w:highlight w:val="none"/>
                <w:lang w:val="en-US" w:eastAsia="zh-CN"/>
              </w:rPr>
              <w:t>158</w:t>
            </w:r>
            <w:r>
              <w:rPr>
                <w:rFonts w:hint="default" w:ascii="Times New Roman" w:hAnsi="Times New Roman" w:eastAsia="宋体" w:cs="Times New Roman"/>
                <w:b w:val="0"/>
                <w:bCs/>
                <w:snapToGrid w:val="0"/>
                <w:color w:val="000000"/>
                <w:kern w:val="21"/>
                <w:sz w:val="18"/>
                <w:szCs w:val="18"/>
                <w:highlight w:val="none"/>
              </w:rPr>
              <w:t xml:space="preserve"> t/a</w:t>
            </w:r>
          </w:p>
        </w:tc>
        <w:tc>
          <w:tcPr>
            <w:tcW w:w="591" w:type="pct"/>
            <w:noWrap w:val="0"/>
            <w:vAlign w:val="center"/>
          </w:tcPr>
          <w:p w14:paraId="08B260C2">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lang w:val="en-US" w:eastAsia="zh-CN"/>
              </w:rPr>
              <w:t>0</w:t>
            </w:r>
          </w:p>
        </w:tc>
        <w:tc>
          <w:tcPr>
            <w:tcW w:w="1764" w:type="dxa"/>
            <w:noWrap w:val="0"/>
            <w:vAlign w:val="center"/>
          </w:tcPr>
          <w:p w14:paraId="128C194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eastAsia" w:cs="Times New Roman"/>
                <w:b w:val="0"/>
                <w:bCs/>
                <w:snapToGrid w:val="0"/>
                <w:color w:val="000000"/>
                <w:kern w:val="21"/>
                <w:sz w:val="18"/>
                <w:szCs w:val="18"/>
                <w:highlight w:val="none"/>
                <w:lang w:eastAsia="zh-CN"/>
              </w:rPr>
              <w:t>0.</w:t>
            </w:r>
            <w:r>
              <w:rPr>
                <w:rFonts w:hint="eastAsia" w:cs="Times New Roman"/>
                <w:b w:val="0"/>
                <w:bCs/>
                <w:snapToGrid w:val="0"/>
                <w:color w:val="000000"/>
                <w:kern w:val="21"/>
                <w:sz w:val="18"/>
                <w:szCs w:val="18"/>
                <w:highlight w:val="none"/>
                <w:lang w:val="en-US" w:eastAsia="zh-CN"/>
              </w:rPr>
              <w:t>158</w:t>
            </w:r>
            <w:r>
              <w:rPr>
                <w:rFonts w:hint="default" w:ascii="Times New Roman" w:hAnsi="Times New Roman" w:eastAsia="宋体" w:cs="Times New Roman"/>
                <w:b w:val="0"/>
                <w:bCs/>
                <w:snapToGrid w:val="0"/>
                <w:color w:val="000000"/>
                <w:kern w:val="21"/>
                <w:sz w:val="18"/>
                <w:szCs w:val="18"/>
                <w:highlight w:val="none"/>
              </w:rPr>
              <w:t xml:space="preserve"> t/a</w:t>
            </w:r>
          </w:p>
        </w:tc>
        <w:tc>
          <w:tcPr>
            <w:tcW w:w="427" w:type="pct"/>
            <w:noWrap w:val="0"/>
            <w:vAlign w:val="center"/>
          </w:tcPr>
          <w:p w14:paraId="123A0319">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p>
        </w:tc>
      </w:tr>
      <w:tr w14:paraId="61699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vMerge w:val="continue"/>
            <w:noWrap w:val="0"/>
            <w:vAlign w:val="center"/>
          </w:tcPr>
          <w:p w14:paraId="5A86EC7B">
            <w:pPr>
              <w:pStyle w:val="40"/>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p>
        </w:tc>
        <w:tc>
          <w:tcPr>
            <w:tcW w:w="603" w:type="pct"/>
            <w:noWrap w:val="0"/>
            <w:vAlign w:val="center"/>
          </w:tcPr>
          <w:p w14:paraId="5E85B961">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SS</w:t>
            </w:r>
          </w:p>
        </w:tc>
        <w:tc>
          <w:tcPr>
            <w:tcW w:w="616" w:type="pct"/>
            <w:noWrap w:val="0"/>
            <w:vAlign w:val="center"/>
          </w:tcPr>
          <w:p w14:paraId="2C1EFDA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462" w:type="pct"/>
            <w:noWrap w:val="0"/>
            <w:vAlign w:val="center"/>
          </w:tcPr>
          <w:p w14:paraId="18386C7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616" w:type="pct"/>
            <w:noWrap w:val="0"/>
            <w:vAlign w:val="center"/>
          </w:tcPr>
          <w:p w14:paraId="30AE041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565" w:type="pct"/>
            <w:shd w:val="clear" w:color="auto" w:fill="auto"/>
            <w:noWrap w:val="0"/>
            <w:vAlign w:val="center"/>
          </w:tcPr>
          <w:p w14:paraId="71E8CCE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r>
              <w:rPr>
                <w:rFonts w:hint="eastAsia" w:cs="Times New Roman"/>
                <w:b w:val="0"/>
                <w:bCs/>
                <w:snapToGrid w:val="0"/>
                <w:color w:val="000000"/>
                <w:kern w:val="21"/>
                <w:sz w:val="18"/>
                <w:szCs w:val="18"/>
                <w:highlight w:val="none"/>
                <w:lang w:val="en-US" w:eastAsia="zh-CN"/>
              </w:rPr>
              <w:t>095</w:t>
            </w:r>
            <w:r>
              <w:rPr>
                <w:rFonts w:hint="default" w:ascii="Times New Roman" w:hAnsi="Times New Roman" w:eastAsia="宋体" w:cs="Times New Roman"/>
                <w:b w:val="0"/>
                <w:bCs/>
                <w:snapToGrid w:val="0"/>
                <w:color w:val="000000"/>
                <w:kern w:val="21"/>
                <w:sz w:val="18"/>
                <w:szCs w:val="18"/>
                <w:highlight w:val="none"/>
              </w:rPr>
              <w:t xml:space="preserve"> t/a</w:t>
            </w:r>
          </w:p>
        </w:tc>
        <w:tc>
          <w:tcPr>
            <w:tcW w:w="591" w:type="pct"/>
            <w:noWrap w:val="0"/>
            <w:vAlign w:val="center"/>
          </w:tcPr>
          <w:p w14:paraId="7D4D23B3">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1764" w:type="dxa"/>
            <w:noWrap w:val="0"/>
            <w:vAlign w:val="center"/>
          </w:tcPr>
          <w:p w14:paraId="548674B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r>
              <w:rPr>
                <w:rFonts w:hint="eastAsia" w:cs="Times New Roman"/>
                <w:b w:val="0"/>
                <w:bCs/>
                <w:snapToGrid w:val="0"/>
                <w:color w:val="000000"/>
                <w:kern w:val="21"/>
                <w:sz w:val="18"/>
                <w:szCs w:val="18"/>
                <w:highlight w:val="none"/>
                <w:lang w:val="en-US" w:eastAsia="zh-CN"/>
              </w:rPr>
              <w:t>095</w:t>
            </w:r>
            <w:r>
              <w:rPr>
                <w:rFonts w:hint="default" w:ascii="Times New Roman" w:hAnsi="Times New Roman" w:eastAsia="宋体" w:cs="Times New Roman"/>
                <w:b w:val="0"/>
                <w:bCs/>
                <w:snapToGrid w:val="0"/>
                <w:color w:val="000000"/>
                <w:kern w:val="21"/>
                <w:sz w:val="18"/>
                <w:szCs w:val="18"/>
                <w:highlight w:val="none"/>
              </w:rPr>
              <w:t xml:space="preserve"> t/a</w:t>
            </w:r>
          </w:p>
        </w:tc>
        <w:tc>
          <w:tcPr>
            <w:tcW w:w="427" w:type="pct"/>
            <w:noWrap w:val="0"/>
            <w:vAlign w:val="center"/>
          </w:tcPr>
          <w:p w14:paraId="7705A37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p>
        </w:tc>
      </w:tr>
      <w:tr w14:paraId="31BE8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vMerge w:val="continue"/>
            <w:noWrap w:val="0"/>
            <w:vAlign w:val="center"/>
          </w:tcPr>
          <w:p w14:paraId="3608E9B9">
            <w:pPr>
              <w:pStyle w:val="40"/>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p>
        </w:tc>
        <w:tc>
          <w:tcPr>
            <w:tcW w:w="603" w:type="pct"/>
            <w:noWrap w:val="0"/>
            <w:vAlign w:val="center"/>
          </w:tcPr>
          <w:p w14:paraId="63002092">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NH</w:t>
            </w:r>
            <w:r>
              <w:rPr>
                <w:rFonts w:hint="default" w:ascii="Times New Roman" w:hAnsi="Times New Roman" w:eastAsia="宋体" w:cs="Times New Roman"/>
                <w:b w:val="0"/>
                <w:bCs/>
                <w:snapToGrid w:val="0"/>
                <w:color w:val="000000"/>
                <w:kern w:val="21"/>
                <w:sz w:val="18"/>
                <w:szCs w:val="18"/>
                <w:highlight w:val="none"/>
                <w:vertAlign w:val="subscript"/>
              </w:rPr>
              <w:t>3</w:t>
            </w:r>
            <w:r>
              <w:rPr>
                <w:rFonts w:hint="default" w:ascii="Times New Roman" w:hAnsi="Times New Roman" w:eastAsia="宋体" w:cs="Times New Roman"/>
                <w:b w:val="0"/>
                <w:bCs/>
                <w:snapToGrid w:val="0"/>
                <w:color w:val="000000"/>
                <w:kern w:val="21"/>
                <w:sz w:val="18"/>
                <w:szCs w:val="18"/>
                <w:highlight w:val="none"/>
              </w:rPr>
              <w:t>-N</w:t>
            </w:r>
          </w:p>
        </w:tc>
        <w:tc>
          <w:tcPr>
            <w:tcW w:w="616" w:type="pct"/>
            <w:noWrap w:val="0"/>
            <w:vAlign w:val="center"/>
          </w:tcPr>
          <w:p w14:paraId="314713B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462" w:type="pct"/>
            <w:noWrap w:val="0"/>
            <w:vAlign w:val="center"/>
          </w:tcPr>
          <w:p w14:paraId="52EAD08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616" w:type="pct"/>
            <w:noWrap w:val="0"/>
            <w:vAlign w:val="center"/>
          </w:tcPr>
          <w:p w14:paraId="775DE57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565" w:type="pct"/>
            <w:shd w:val="clear" w:color="auto" w:fill="auto"/>
            <w:noWrap w:val="0"/>
            <w:vAlign w:val="center"/>
          </w:tcPr>
          <w:p w14:paraId="2227CD5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r>
              <w:rPr>
                <w:rFonts w:hint="eastAsia" w:cs="Times New Roman"/>
                <w:b w:val="0"/>
                <w:bCs/>
                <w:snapToGrid w:val="0"/>
                <w:color w:val="000000"/>
                <w:kern w:val="21"/>
                <w:sz w:val="18"/>
                <w:szCs w:val="18"/>
                <w:highlight w:val="none"/>
                <w:lang w:val="en-US" w:eastAsia="zh-CN"/>
              </w:rPr>
              <w:t>132</w:t>
            </w:r>
            <w:r>
              <w:rPr>
                <w:rFonts w:hint="default" w:ascii="Times New Roman" w:hAnsi="Times New Roman" w:eastAsia="宋体" w:cs="Times New Roman"/>
                <w:b w:val="0"/>
                <w:bCs/>
                <w:snapToGrid w:val="0"/>
                <w:color w:val="000000"/>
                <w:kern w:val="21"/>
                <w:sz w:val="18"/>
                <w:szCs w:val="18"/>
                <w:highlight w:val="none"/>
              </w:rPr>
              <w:t>t/a</w:t>
            </w:r>
          </w:p>
        </w:tc>
        <w:tc>
          <w:tcPr>
            <w:tcW w:w="591" w:type="pct"/>
            <w:noWrap w:val="0"/>
            <w:vAlign w:val="center"/>
          </w:tcPr>
          <w:p w14:paraId="0865A96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1764" w:type="dxa"/>
            <w:noWrap w:val="0"/>
            <w:vAlign w:val="center"/>
          </w:tcPr>
          <w:p w14:paraId="6D878BC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r>
              <w:rPr>
                <w:rFonts w:hint="eastAsia" w:cs="Times New Roman"/>
                <w:b w:val="0"/>
                <w:bCs/>
                <w:snapToGrid w:val="0"/>
                <w:color w:val="000000"/>
                <w:kern w:val="21"/>
                <w:sz w:val="18"/>
                <w:szCs w:val="18"/>
                <w:highlight w:val="none"/>
                <w:lang w:val="en-US" w:eastAsia="zh-CN"/>
              </w:rPr>
              <w:t>132</w:t>
            </w:r>
            <w:r>
              <w:rPr>
                <w:rFonts w:hint="default" w:ascii="Times New Roman" w:hAnsi="Times New Roman" w:eastAsia="宋体" w:cs="Times New Roman"/>
                <w:b w:val="0"/>
                <w:bCs/>
                <w:snapToGrid w:val="0"/>
                <w:color w:val="000000"/>
                <w:kern w:val="21"/>
                <w:sz w:val="18"/>
                <w:szCs w:val="18"/>
                <w:highlight w:val="none"/>
              </w:rPr>
              <w:t>t/a</w:t>
            </w:r>
          </w:p>
        </w:tc>
        <w:tc>
          <w:tcPr>
            <w:tcW w:w="427" w:type="pct"/>
            <w:noWrap w:val="0"/>
            <w:vAlign w:val="center"/>
          </w:tcPr>
          <w:p w14:paraId="13353B3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p>
        </w:tc>
      </w:tr>
      <w:tr w14:paraId="4C713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vMerge w:val="restart"/>
            <w:noWrap w:val="0"/>
            <w:vAlign w:val="center"/>
          </w:tcPr>
          <w:p w14:paraId="44A04E5A">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一般工业</w:t>
            </w:r>
          </w:p>
          <w:p w14:paraId="7B1966D3">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固体废物</w:t>
            </w:r>
          </w:p>
        </w:tc>
        <w:tc>
          <w:tcPr>
            <w:tcW w:w="603" w:type="pct"/>
            <w:noWrap w:val="0"/>
            <w:vAlign w:val="center"/>
          </w:tcPr>
          <w:p w14:paraId="4CD6A3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中药渣</w:t>
            </w:r>
          </w:p>
        </w:tc>
        <w:tc>
          <w:tcPr>
            <w:tcW w:w="616" w:type="pct"/>
            <w:noWrap w:val="0"/>
            <w:vAlign w:val="center"/>
          </w:tcPr>
          <w:p w14:paraId="27150BD3">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462" w:type="pct"/>
            <w:noWrap w:val="0"/>
            <w:vAlign w:val="center"/>
          </w:tcPr>
          <w:p w14:paraId="1E30B46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616" w:type="pct"/>
            <w:noWrap w:val="0"/>
            <w:vAlign w:val="center"/>
          </w:tcPr>
          <w:p w14:paraId="35C9E09C">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565" w:type="pct"/>
            <w:noWrap w:val="0"/>
            <w:vAlign w:val="center"/>
          </w:tcPr>
          <w:p w14:paraId="3B9FA65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eastAsia" w:cs="Times New Roman"/>
                <w:b w:val="0"/>
                <w:bCs/>
                <w:snapToGrid w:val="0"/>
                <w:color w:val="000000"/>
                <w:kern w:val="21"/>
                <w:sz w:val="18"/>
                <w:szCs w:val="18"/>
                <w:highlight w:val="none"/>
                <w:lang w:val="en-US" w:eastAsia="zh-CN"/>
              </w:rPr>
              <w:t>16.23</w:t>
            </w:r>
            <w:r>
              <w:rPr>
                <w:rFonts w:hint="default" w:ascii="Times New Roman" w:hAnsi="Times New Roman" w:eastAsia="宋体" w:cs="Times New Roman"/>
                <w:b w:val="0"/>
                <w:bCs/>
                <w:snapToGrid w:val="0"/>
                <w:color w:val="000000"/>
                <w:kern w:val="21"/>
                <w:sz w:val="18"/>
                <w:szCs w:val="18"/>
                <w:highlight w:val="none"/>
              </w:rPr>
              <w:t>t/a</w:t>
            </w:r>
          </w:p>
        </w:tc>
        <w:tc>
          <w:tcPr>
            <w:tcW w:w="591" w:type="pct"/>
            <w:noWrap w:val="0"/>
            <w:vAlign w:val="center"/>
          </w:tcPr>
          <w:p w14:paraId="0C914D1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629" w:type="pct"/>
            <w:noWrap w:val="0"/>
            <w:vAlign w:val="center"/>
          </w:tcPr>
          <w:p w14:paraId="6A1092F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eastAsia" w:cs="Times New Roman"/>
                <w:b w:val="0"/>
                <w:bCs/>
                <w:snapToGrid w:val="0"/>
                <w:color w:val="000000"/>
                <w:kern w:val="21"/>
                <w:sz w:val="18"/>
                <w:szCs w:val="18"/>
                <w:highlight w:val="none"/>
                <w:lang w:val="en-US" w:eastAsia="zh-CN"/>
              </w:rPr>
              <w:t>16.23</w:t>
            </w:r>
            <w:r>
              <w:rPr>
                <w:rFonts w:hint="default" w:ascii="Times New Roman" w:hAnsi="Times New Roman" w:eastAsia="宋体" w:cs="Times New Roman"/>
                <w:b w:val="0"/>
                <w:bCs/>
                <w:snapToGrid w:val="0"/>
                <w:color w:val="000000"/>
                <w:kern w:val="21"/>
                <w:sz w:val="18"/>
                <w:szCs w:val="18"/>
                <w:highlight w:val="none"/>
              </w:rPr>
              <w:t>t/a</w:t>
            </w:r>
          </w:p>
        </w:tc>
        <w:tc>
          <w:tcPr>
            <w:tcW w:w="427" w:type="pct"/>
            <w:noWrap w:val="0"/>
            <w:vAlign w:val="center"/>
          </w:tcPr>
          <w:p w14:paraId="0795B707">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p>
        </w:tc>
      </w:tr>
      <w:tr w14:paraId="59A8F3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vMerge w:val="continue"/>
            <w:noWrap w:val="0"/>
            <w:vAlign w:val="center"/>
          </w:tcPr>
          <w:p w14:paraId="2A09DC88">
            <w:pPr>
              <w:pStyle w:val="40"/>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p>
        </w:tc>
        <w:tc>
          <w:tcPr>
            <w:tcW w:w="603" w:type="pct"/>
            <w:shd w:val="clear" w:color="auto" w:fill="auto"/>
            <w:noWrap w:val="0"/>
            <w:vAlign w:val="center"/>
          </w:tcPr>
          <w:p w14:paraId="3695C9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bidi="ar-SA"/>
              </w:rPr>
            </w:pPr>
            <w:r>
              <w:rPr>
                <w:rFonts w:hint="eastAsia" w:cs="Times New Roman"/>
                <w:kern w:val="0"/>
                <w:sz w:val="18"/>
                <w:szCs w:val="18"/>
                <w:highlight w:val="none"/>
                <w:lang w:val="en-US" w:eastAsia="zh-CN"/>
              </w:rPr>
              <w:t>废滤芯</w:t>
            </w:r>
          </w:p>
        </w:tc>
        <w:tc>
          <w:tcPr>
            <w:tcW w:w="616" w:type="pct"/>
            <w:shd w:val="clear" w:color="auto" w:fill="auto"/>
            <w:noWrap w:val="0"/>
            <w:vAlign w:val="center"/>
          </w:tcPr>
          <w:p w14:paraId="4AD2D106">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462" w:type="pct"/>
            <w:shd w:val="clear" w:color="auto" w:fill="auto"/>
            <w:noWrap w:val="0"/>
            <w:vAlign w:val="center"/>
          </w:tcPr>
          <w:p w14:paraId="44C60B79">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616" w:type="pct"/>
            <w:shd w:val="clear" w:color="auto" w:fill="auto"/>
            <w:noWrap w:val="0"/>
            <w:vAlign w:val="center"/>
          </w:tcPr>
          <w:p w14:paraId="36DF660B">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565" w:type="pct"/>
            <w:shd w:val="clear" w:color="auto" w:fill="auto"/>
            <w:noWrap w:val="0"/>
            <w:vAlign w:val="center"/>
          </w:tcPr>
          <w:p w14:paraId="39382C49">
            <w:pPr>
              <w:keepNext w:val="0"/>
              <w:keepLines w:val="0"/>
              <w:pageBreakBefore w:val="0"/>
              <w:kinsoku/>
              <w:wordWrap/>
              <w:overflowPunct/>
              <w:topLinePunct w:val="0"/>
              <w:autoSpaceDE/>
              <w:autoSpaceDN/>
              <w:bidi w:val="0"/>
              <w:spacing w:line="240" w:lineRule="auto"/>
              <w:ind w:right="0" w:rightChars="0" w:firstLine="0" w:firstLineChars="0"/>
              <w:jc w:val="center"/>
              <w:textAlignment w:val="auto"/>
              <w:rPr>
                <w:rFonts w:hint="eastAsia" w:ascii="Times New Roman" w:hAnsi="Times New Roman" w:eastAsia="宋体" w:cs="Times New Roman"/>
                <w:kern w:val="2"/>
                <w:sz w:val="18"/>
                <w:szCs w:val="18"/>
                <w:highlight w:val="none"/>
                <w:lang w:val="en-US" w:eastAsia="zh-CN" w:bidi="ar-SA"/>
              </w:rPr>
            </w:pPr>
            <w:r>
              <w:rPr>
                <w:rFonts w:hint="eastAsia" w:cs="Times New Roman"/>
                <w:b w:val="0"/>
                <w:bCs/>
                <w:snapToGrid w:val="0"/>
                <w:color w:val="000000"/>
                <w:kern w:val="21"/>
                <w:sz w:val="18"/>
                <w:szCs w:val="18"/>
                <w:highlight w:val="none"/>
                <w:lang w:val="en-US" w:eastAsia="zh-CN"/>
              </w:rPr>
              <w:t>0.05</w:t>
            </w:r>
            <w:r>
              <w:rPr>
                <w:rFonts w:hint="default" w:ascii="Times New Roman" w:hAnsi="Times New Roman" w:eastAsia="宋体" w:cs="Times New Roman"/>
                <w:b w:val="0"/>
                <w:bCs/>
                <w:snapToGrid w:val="0"/>
                <w:color w:val="000000"/>
                <w:kern w:val="21"/>
                <w:sz w:val="18"/>
                <w:szCs w:val="18"/>
                <w:highlight w:val="none"/>
              </w:rPr>
              <w:t>t/a</w:t>
            </w:r>
          </w:p>
        </w:tc>
        <w:tc>
          <w:tcPr>
            <w:tcW w:w="591" w:type="pct"/>
            <w:shd w:val="clear" w:color="auto" w:fill="auto"/>
            <w:noWrap w:val="0"/>
            <w:vAlign w:val="center"/>
          </w:tcPr>
          <w:p w14:paraId="0C248192">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c>
          <w:tcPr>
            <w:tcW w:w="629" w:type="pct"/>
            <w:shd w:val="clear" w:color="auto" w:fill="auto"/>
            <w:noWrap w:val="0"/>
            <w:vAlign w:val="center"/>
          </w:tcPr>
          <w:p w14:paraId="637B2717">
            <w:pPr>
              <w:keepNext w:val="0"/>
              <w:keepLines w:val="0"/>
              <w:pageBreakBefore w:val="0"/>
              <w:kinsoku/>
              <w:wordWrap/>
              <w:overflowPunct/>
              <w:topLinePunct w:val="0"/>
              <w:autoSpaceDE/>
              <w:autoSpaceDN/>
              <w:bidi w:val="0"/>
              <w:spacing w:line="240" w:lineRule="auto"/>
              <w:ind w:right="0" w:rightChars="0" w:firstLine="0" w:firstLineChars="0"/>
              <w:jc w:val="center"/>
              <w:textAlignment w:val="auto"/>
              <w:rPr>
                <w:rFonts w:hint="eastAsia" w:ascii="Times New Roman" w:hAnsi="Times New Roman" w:eastAsia="宋体" w:cs="Times New Roman"/>
                <w:kern w:val="2"/>
                <w:sz w:val="18"/>
                <w:szCs w:val="18"/>
                <w:highlight w:val="none"/>
                <w:lang w:val="en-US" w:eastAsia="zh-CN" w:bidi="ar-SA"/>
              </w:rPr>
            </w:pPr>
            <w:r>
              <w:rPr>
                <w:rFonts w:hint="eastAsia" w:cs="Times New Roman"/>
                <w:b w:val="0"/>
                <w:bCs/>
                <w:snapToGrid w:val="0"/>
                <w:color w:val="000000"/>
                <w:kern w:val="21"/>
                <w:sz w:val="18"/>
                <w:szCs w:val="18"/>
                <w:highlight w:val="none"/>
                <w:lang w:val="en-US" w:eastAsia="zh-CN"/>
              </w:rPr>
              <w:t>0.05</w:t>
            </w:r>
            <w:r>
              <w:rPr>
                <w:rFonts w:hint="default" w:ascii="Times New Roman" w:hAnsi="Times New Roman" w:eastAsia="宋体" w:cs="Times New Roman"/>
                <w:b w:val="0"/>
                <w:bCs/>
                <w:snapToGrid w:val="0"/>
                <w:color w:val="000000"/>
                <w:kern w:val="21"/>
                <w:sz w:val="18"/>
                <w:szCs w:val="18"/>
                <w:highlight w:val="none"/>
              </w:rPr>
              <w:t>t/a</w:t>
            </w:r>
          </w:p>
        </w:tc>
        <w:tc>
          <w:tcPr>
            <w:tcW w:w="427" w:type="pct"/>
            <w:shd w:val="clear" w:color="auto" w:fill="auto"/>
            <w:noWrap w:val="0"/>
            <w:vAlign w:val="center"/>
          </w:tcPr>
          <w:p w14:paraId="6022E92F">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rPr>
              <w:t>0</w:t>
            </w:r>
          </w:p>
        </w:tc>
      </w:tr>
      <w:tr w14:paraId="52E53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vMerge w:val="continue"/>
            <w:noWrap w:val="0"/>
            <w:vAlign w:val="center"/>
          </w:tcPr>
          <w:p w14:paraId="6CFA96E3">
            <w:pPr>
              <w:pStyle w:val="40"/>
              <w:keepNext w:val="0"/>
              <w:keepLines w:val="0"/>
              <w:pageBreakBefore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p>
        </w:tc>
        <w:tc>
          <w:tcPr>
            <w:tcW w:w="603" w:type="pct"/>
            <w:noWrap w:val="0"/>
            <w:vAlign w:val="center"/>
          </w:tcPr>
          <w:p w14:paraId="0F52C6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cs="Times New Roman"/>
                <w:kern w:val="0"/>
                <w:sz w:val="18"/>
                <w:szCs w:val="18"/>
                <w:highlight w:val="none"/>
                <w:lang w:val="en-US" w:eastAsia="zh-CN"/>
              </w:rPr>
              <w:t>废包装材料</w:t>
            </w:r>
          </w:p>
        </w:tc>
        <w:tc>
          <w:tcPr>
            <w:tcW w:w="616" w:type="pct"/>
            <w:noWrap w:val="0"/>
            <w:vAlign w:val="center"/>
          </w:tcPr>
          <w:p w14:paraId="0045C9C8">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462" w:type="pct"/>
            <w:noWrap w:val="0"/>
            <w:vAlign w:val="center"/>
          </w:tcPr>
          <w:p w14:paraId="77D3E9E9">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616" w:type="pct"/>
            <w:noWrap w:val="0"/>
            <w:vAlign w:val="center"/>
          </w:tcPr>
          <w:p w14:paraId="2787AB8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c>
          <w:tcPr>
            <w:tcW w:w="565" w:type="pct"/>
            <w:noWrap w:val="0"/>
            <w:vAlign w:val="center"/>
          </w:tcPr>
          <w:p w14:paraId="29F8EBD6">
            <w:pPr>
              <w:keepNext w:val="0"/>
              <w:keepLines w:val="0"/>
              <w:pageBreakBefore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eastAsia" w:cs="Times New Roman"/>
                <w:b w:val="0"/>
                <w:bCs/>
                <w:snapToGrid w:val="0"/>
                <w:color w:val="000000"/>
                <w:kern w:val="21"/>
                <w:sz w:val="18"/>
                <w:szCs w:val="18"/>
                <w:highlight w:val="none"/>
                <w:lang w:val="en-US" w:eastAsia="zh-CN"/>
              </w:rPr>
              <w:t>0.5</w:t>
            </w:r>
            <w:r>
              <w:rPr>
                <w:rFonts w:hint="default" w:ascii="Times New Roman" w:hAnsi="Times New Roman" w:eastAsia="宋体" w:cs="Times New Roman"/>
                <w:b w:val="0"/>
                <w:bCs/>
                <w:snapToGrid w:val="0"/>
                <w:color w:val="000000"/>
                <w:kern w:val="21"/>
                <w:sz w:val="18"/>
                <w:szCs w:val="18"/>
                <w:highlight w:val="none"/>
              </w:rPr>
              <w:t>t/a</w:t>
            </w:r>
          </w:p>
        </w:tc>
        <w:tc>
          <w:tcPr>
            <w:tcW w:w="591" w:type="pct"/>
            <w:noWrap w:val="0"/>
            <w:vAlign w:val="center"/>
          </w:tcPr>
          <w:p w14:paraId="5CF5F71B">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rPr>
              <w:t>0</w:t>
            </w:r>
          </w:p>
        </w:tc>
        <w:tc>
          <w:tcPr>
            <w:tcW w:w="629" w:type="pct"/>
            <w:noWrap w:val="0"/>
            <w:vAlign w:val="center"/>
          </w:tcPr>
          <w:p w14:paraId="5B1E0A66">
            <w:pPr>
              <w:keepNext w:val="0"/>
              <w:keepLines w:val="0"/>
              <w:pageBreakBefore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sz w:val="18"/>
                <w:szCs w:val="18"/>
                <w:highlight w:val="none"/>
                <w:lang w:val="en-US" w:eastAsia="zh-CN"/>
              </w:rPr>
            </w:pPr>
            <w:r>
              <w:rPr>
                <w:rFonts w:hint="eastAsia" w:cs="Times New Roman"/>
                <w:b w:val="0"/>
                <w:bCs/>
                <w:snapToGrid w:val="0"/>
                <w:color w:val="000000"/>
                <w:kern w:val="21"/>
                <w:sz w:val="18"/>
                <w:szCs w:val="18"/>
                <w:highlight w:val="none"/>
                <w:lang w:val="en-US" w:eastAsia="zh-CN"/>
              </w:rPr>
              <w:t>0.5</w:t>
            </w:r>
            <w:r>
              <w:rPr>
                <w:rFonts w:hint="default" w:ascii="Times New Roman" w:hAnsi="Times New Roman" w:eastAsia="宋体" w:cs="Times New Roman"/>
                <w:b w:val="0"/>
                <w:bCs/>
                <w:snapToGrid w:val="0"/>
                <w:color w:val="000000"/>
                <w:kern w:val="21"/>
                <w:sz w:val="18"/>
                <w:szCs w:val="18"/>
                <w:highlight w:val="none"/>
              </w:rPr>
              <w:t>t/a</w:t>
            </w:r>
          </w:p>
        </w:tc>
        <w:tc>
          <w:tcPr>
            <w:tcW w:w="427" w:type="pct"/>
            <w:noWrap w:val="0"/>
            <w:vAlign w:val="center"/>
          </w:tcPr>
          <w:p w14:paraId="0AD83081">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0</w:t>
            </w:r>
          </w:p>
        </w:tc>
      </w:tr>
      <w:tr w14:paraId="2E468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noWrap w:val="0"/>
            <w:vAlign w:val="center"/>
          </w:tcPr>
          <w:p w14:paraId="2E2D0064">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rPr>
            </w:pPr>
            <w:r>
              <w:rPr>
                <w:rFonts w:hint="default" w:ascii="Times New Roman" w:hAnsi="Times New Roman" w:eastAsia="宋体" w:cs="Times New Roman"/>
                <w:b w:val="0"/>
                <w:bCs/>
                <w:snapToGrid w:val="0"/>
                <w:color w:val="000000"/>
                <w:kern w:val="21"/>
                <w:sz w:val="18"/>
                <w:szCs w:val="18"/>
                <w:highlight w:val="none"/>
              </w:rPr>
              <w:t>危险废物</w:t>
            </w:r>
          </w:p>
        </w:tc>
        <w:tc>
          <w:tcPr>
            <w:tcW w:w="603" w:type="pct"/>
            <w:noWrap w:val="0"/>
            <w:vAlign w:val="center"/>
          </w:tcPr>
          <w:p w14:paraId="4395CE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医疗废物</w:t>
            </w:r>
          </w:p>
        </w:tc>
        <w:tc>
          <w:tcPr>
            <w:tcW w:w="616" w:type="pct"/>
            <w:noWrap w:val="0"/>
            <w:vAlign w:val="center"/>
          </w:tcPr>
          <w:p w14:paraId="74641EAB">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lang w:val="en-US" w:eastAsia="zh-CN"/>
              </w:rPr>
              <w:t>0</w:t>
            </w:r>
          </w:p>
        </w:tc>
        <w:tc>
          <w:tcPr>
            <w:tcW w:w="462" w:type="pct"/>
            <w:noWrap w:val="0"/>
            <w:vAlign w:val="center"/>
          </w:tcPr>
          <w:p w14:paraId="382C40B8">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lang w:val="en-US" w:eastAsia="zh-CN"/>
              </w:rPr>
              <w:t>0</w:t>
            </w:r>
          </w:p>
        </w:tc>
        <w:tc>
          <w:tcPr>
            <w:tcW w:w="616" w:type="pct"/>
            <w:noWrap w:val="0"/>
            <w:vAlign w:val="center"/>
          </w:tcPr>
          <w:p w14:paraId="2838EB6E">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lang w:val="en-US" w:eastAsia="zh-CN"/>
              </w:rPr>
              <w:t>0</w:t>
            </w:r>
          </w:p>
        </w:tc>
        <w:tc>
          <w:tcPr>
            <w:tcW w:w="565" w:type="pct"/>
            <w:noWrap w:val="0"/>
            <w:vAlign w:val="center"/>
          </w:tcPr>
          <w:p w14:paraId="5BFD28D9">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pacing w:val="-1"/>
                <w:sz w:val="18"/>
                <w:szCs w:val="18"/>
                <w:highlight w:val="none"/>
              </w:rPr>
            </w:pPr>
            <w:r>
              <w:rPr>
                <w:rFonts w:hint="eastAsia" w:cs="Times New Roman"/>
                <w:b w:val="0"/>
                <w:bCs/>
                <w:snapToGrid w:val="0"/>
                <w:color w:val="000000"/>
                <w:kern w:val="21"/>
                <w:sz w:val="18"/>
                <w:szCs w:val="18"/>
                <w:highlight w:val="none"/>
                <w:lang w:val="en-US" w:eastAsia="zh-CN"/>
              </w:rPr>
              <w:t>18.83</w:t>
            </w:r>
            <w:r>
              <w:rPr>
                <w:rFonts w:hint="default" w:ascii="Times New Roman" w:hAnsi="Times New Roman" w:eastAsia="宋体" w:cs="Times New Roman"/>
                <w:b w:val="0"/>
                <w:bCs/>
                <w:snapToGrid w:val="0"/>
                <w:color w:val="000000"/>
                <w:kern w:val="21"/>
                <w:sz w:val="18"/>
                <w:szCs w:val="18"/>
                <w:highlight w:val="none"/>
              </w:rPr>
              <w:t>t/a</w:t>
            </w:r>
          </w:p>
        </w:tc>
        <w:tc>
          <w:tcPr>
            <w:tcW w:w="591" w:type="pct"/>
            <w:noWrap w:val="0"/>
            <w:vAlign w:val="center"/>
          </w:tcPr>
          <w:p w14:paraId="411A3AE4">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rPr>
            </w:pPr>
            <w:r>
              <w:rPr>
                <w:rFonts w:hint="default" w:ascii="Times New Roman" w:hAnsi="Times New Roman" w:eastAsia="宋体" w:cs="Times New Roman"/>
                <w:b w:val="0"/>
                <w:bCs/>
                <w:snapToGrid w:val="0"/>
                <w:color w:val="000000"/>
                <w:kern w:val="21"/>
                <w:sz w:val="18"/>
                <w:szCs w:val="18"/>
                <w:highlight w:val="none"/>
                <w:lang w:val="en-US" w:eastAsia="zh-CN"/>
              </w:rPr>
              <w:t>0</w:t>
            </w:r>
          </w:p>
        </w:tc>
        <w:tc>
          <w:tcPr>
            <w:tcW w:w="629" w:type="pct"/>
            <w:noWrap w:val="0"/>
            <w:vAlign w:val="center"/>
          </w:tcPr>
          <w:p w14:paraId="210FA19A">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pacing w:val="-1"/>
                <w:sz w:val="18"/>
                <w:szCs w:val="18"/>
                <w:highlight w:val="none"/>
              </w:rPr>
            </w:pPr>
            <w:r>
              <w:rPr>
                <w:rFonts w:hint="eastAsia" w:cs="Times New Roman"/>
                <w:b w:val="0"/>
                <w:bCs/>
                <w:snapToGrid w:val="0"/>
                <w:color w:val="000000"/>
                <w:kern w:val="21"/>
                <w:sz w:val="18"/>
                <w:szCs w:val="18"/>
                <w:highlight w:val="none"/>
                <w:lang w:val="en-US" w:eastAsia="zh-CN"/>
              </w:rPr>
              <w:t>18.83</w:t>
            </w:r>
            <w:r>
              <w:rPr>
                <w:rFonts w:hint="default" w:ascii="Times New Roman" w:hAnsi="Times New Roman" w:eastAsia="宋体" w:cs="Times New Roman"/>
                <w:b w:val="0"/>
                <w:bCs/>
                <w:snapToGrid w:val="0"/>
                <w:color w:val="000000"/>
                <w:kern w:val="21"/>
                <w:sz w:val="18"/>
                <w:szCs w:val="18"/>
                <w:highlight w:val="none"/>
              </w:rPr>
              <w:t>t/a</w:t>
            </w:r>
          </w:p>
        </w:tc>
        <w:tc>
          <w:tcPr>
            <w:tcW w:w="427" w:type="pct"/>
            <w:noWrap w:val="0"/>
            <w:vAlign w:val="center"/>
          </w:tcPr>
          <w:p w14:paraId="05E8CC5C">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pacing w:val="-1"/>
                <w:sz w:val="18"/>
                <w:szCs w:val="18"/>
                <w:highlight w:val="none"/>
              </w:rPr>
            </w:pPr>
            <w:r>
              <w:rPr>
                <w:rFonts w:hint="default" w:ascii="Times New Roman" w:hAnsi="Times New Roman" w:eastAsia="宋体" w:cs="Times New Roman"/>
                <w:b w:val="0"/>
                <w:bCs/>
                <w:snapToGrid w:val="0"/>
                <w:color w:val="000000"/>
                <w:kern w:val="21"/>
                <w:sz w:val="18"/>
                <w:szCs w:val="18"/>
                <w:highlight w:val="none"/>
                <w:lang w:val="en-US" w:eastAsia="zh-CN"/>
              </w:rPr>
              <w:t>0</w:t>
            </w:r>
          </w:p>
        </w:tc>
      </w:tr>
      <w:tr w14:paraId="01774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485" w:type="pct"/>
            <w:noWrap w:val="0"/>
            <w:vAlign w:val="center"/>
          </w:tcPr>
          <w:p w14:paraId="1330AB59">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eastAsia" w:ascii="Times New Roman" w:hAnsi="Times New Roman" w:eastAsia="宋体" w:cs="Times New Roman"/>
                <w:b w:val="0"/>
                <w:bCs/>
                <w:snapToGrid w:val="0"/>
                <w:color w:val="000000"/>
                <w:kern w:val="21"/>
                <w:sz w:val="18"/>
                <w:szCs w:val="18"/>
                <w:highlight w:val="none"/>
                <w:lang w:val="en-US" w:eastAsia="zh-CN"/>
              </w:rPr>
            </w:pPr>
            <w:r>
              <w:rPr>
                <w:rFonts w:hint="eastAsia" w:ascii="Times New Roman" w:cs="Times New Roman"/>
                <w:b w:val="0"/>
                <w:bCs/>
                <w:snapToGrid w:val="0"/>
                <w:color w:val="000000"/>
                <w:kern w:val="21"/>
                <w:sz w:val="18"/>
                <w:szCs w:val="18"/>
                <w:highlight w:val="none"/>
                <w:lang w:val="en-US" w:eastAsia="zh-CN"/>
              </w:rPr>
              <w:t>生活垃圾</w:t>
            </w:r>
          </w:p>
        </w:tc>
        <w:tc>
          <w:tcPr>
            <w:tcW w:w="603" w:type="pct"/>
            <w:noWrap w:val="0"/>
            <w:vAlign w:val="center"/>
          </w:tcPr>
          <w:p w14:paraId="44FB4A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kern w:val="0"/>
                <w:sz w:val="18"/>
                <w:szCs w:val="18"/>
                <w:highlight w:val="none"/>
                <w:lang w:val="en-US" w:eastAsia="zh-CN"/>
              </w:rPr>
            </w:pPr>
            <w:r>
              <w:rPr>
                <w:rFonts w:hint="eastAsia" w:ascii="Times New Roman" w:cs="Times New Roman"/>
                <w:b w:val="0"/>
                <w:bCs/>
                <w:snapToGrid w:val="0"/>
                <w:color w:val="000000"/>
                <w:kern w:val="21"/>
                <w:sz w:val="18"/>
                <w:szCs w:val="18"/>
                <w:highlight w:val="none"/>
                <w:lang w:val="en-US" w:eastAsia="zh-CN"/>
              </w:rPr>
              <w:t>生活垃圾</w:t>
            </w:r>
          </w:p>
        </w:tc>
        <w:tc>
          <w:tcPr>
            <w:tcW w:w="616" w:type="pct"/>
            <w:shd w:val="clear" w:color="auto" w:fill="auto"/>
            <w:noWrap w:val="0"/>
            <w:vAlign w:val="center"/>
          </w:tcPr>
          <w:p w14:paraId="1CF141C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lang w:val="en-US" w:eastAsia="zh-CN"/>
              </w:rPr>
              <w:t>0</w:t>
            </w:r>
          </w:p>
        </w:tc>
        <w:tc>
          <w:tcPr>
            <w:tcW w:w="462" w:type="pct"/>
            <w:shd w:val="clear" w:color="auto" w:fill="auto"/>
            <w:noWrap w:val="0"/>
            <w:vAlign w:val="center"/>
          </w:tcPr>
          <w:p w14:paraId="594B3313">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lang w:val="en-US" w:eastAsia="zh-CN"/>
              </w:rPr>
              <w:t>0</w:t>
            </w:r>
          </w:p>
        </w:tc>
        <w:tc>
          <w:tcPr>
            <w:tcW w:w="616" w:type="pct"/>
            <w:shd w:val="clear" w:color="auto" w:fill="auto"/>
            <w:noWrap w:val="0"/>
            <w:vAlign w:val="center"/>
          </w:tcPr>
          <w:p w14:paraId="16DA38C0">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lang w:val="en-US" w:eastAsia="zh-CN"/>
              </w:rPr>
              <w:t>0</w:t>
            </w:r>
          </w:p>
        </w:tc>
        <w:tc>
          <w:tcPr>
            <w:tcW w:w="565" w:type="pct"/>
            <w:shd w:val="clear" w:color="auto" w:fill="auto"/>
            <w:noWrap w:val="0"/>
            <w:vAlign w:val="center"/>
          </w:tcPr>
          <w:p w14:paraId="0AFF5DB1">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spacing w:val="-1"/>
                <w:kern w:val="2"/>
                <w:sz w:val="18"/>
                <w:szCs w:val="18"/>
                <w:highlight w:val="none"/>
                <w:lang w:val="en-US" w:eastAsia="zh-CN" w:bidi="ar-SA"/>
              </w:rPr>
            </w:pPr>
            <w:r>
              <w:rPr>
                <w:rFonts w:hint="eastAsia" w:cs="Times New Roman"/>
                <w:b w:val="0"/>
                <w:bCs/>
                <w:snapToGrid w:val="0"/>
                <w:color w:val="000000"/>
                <w:kern w:val="21"/>
                <w:sz w:val="18"/>
                <w:szCs w:val="18"/>
                <w:highlight w:val="none"/>
                <w:lang w:val="en-US" w:eastAsia="zh-CN"/>
              </w:rPr>
              <w:t>3.12</w:t>
            </w:r>
            <w:r>
              <w:rPr>
                <w:rFonts w:hint="default" w:ascii="Times New Roman" w:hAnsi="Times New Roman" w:eastAsia="宋体" w:cs="Times New Roman"/>
                <w:b w:val="0"/>
                <w:bCs/>
                <w:snapToGrid w:val="0"/>
                <w:color w:val="000000"/>
                <w:kern w:val="21"/>
                <w:sz w:val="18"/>
                <w:szCs w:val="18"/>
                <w:highlight w:val="none"/>
              </w:rPr>
              <w:t>t/a</w:t>
            </w:r>
          </w:p>
        </w:tc>
        <w:tc>
          <w:tcPr>
            <w:tcW w:w="591" w:type="pct"/>
            <w:shd w:val="clear" w:color="auto" w:fill="auto"/>
            <w:noWrap w:val="0"/>
            <w:vAlign w:val="center"/>
          </w:tcPr>
          <w:p w14:paraId="3D43F6B7">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napToGrid w:val="0"/>
                <w:color w:val="000000"/>
                <w:kern w:val="21"/>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lang w:val="en-US" w:eastAsia="zh-CN"/>
              </w:rPr>
              <w:t>0</w:t>
            </w:r>
          </w:p>
        </w:tc>
        <w:tc>
          <w:tcPr>
            <w:tcW w:w="629" w:type="pct"/>
            <w:shd w:val="clear" w:color="auto" w:fill="auto"/>
            <w:noWrap w:val="0"/>
            <w:vAlign w:val="center"/>
          </w:tcPr>
          <w:p w14:paraId="449F0C97">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spacing w:val="-1"/>
                <w:kern w:val="2"/>
                <w:sz w:val="18"/>
                <w:szCs w:val="18"/>
                <w:highlight w:val="none"/>
                <w:lang w:val="en-US" w:eastAsia="zh-CN" w:bidi="ar-SA"/>
              </w:rPr>
            </w:pPr>
            <w:r>
              <w:rPr>
                <w:rFonts w:hint="eastAsia" w:cs="Times New Roman"/>
                <w:b w:val="0"/>
                <w:bCs/>
                <w:snapToGrid w:val="0"/>
                <w:color w:val="000000"/>
                <w:kern w:val="21"/>
                <w:sz w:val="18"/>
                <w:szCs w:val="18"/>
                <w:highlight w:val="none"/>
                <w:lang w:val="en-US" w:eastAsia="zh-CN"/>
              </w:rPr>
              <w:t>3.12</w:t>
            </w:r>
            <w:r>
              <w:rPr>
                <w:rFonts w:hint="default" w:ascii="Times New Roman" w:hAnsi="Times New Roman" w:eastAsia="宋体" w:cs="Times New Roman"/>
                <w:b w:val="0"/>
                <w:bCs/>
                <w:snapToGrid w:val="0"/>
                <w:color w:val="000000"/>
                <w:kern w:val="21"/>
                <w:sz w:val="18"/>
                <w:szCs w:val="18"/>
                <w:highlight w:val="none"/>
              </w:rPr>
              <w:t>t/a</w:t>
            </w:r>
          </w:p>
        </w:tc>
        <w:tc>
          <w:tcPr>
            <w:tcW w:w="427" w:type="pct"/>
            <w:shd w:val="clear" w:color="auto" w:fill="auto"/>
            <w:noWrap w:val="0"/>
            <w:vAlign w:val="center"/>
          </w:tcPr>
          <w:p w14:paraId="1116CD8E">
            <w:pPr>
              <w:pStyle w:val="40"/>
              <w:keepNext w:val="0"/>
              <w:keepLines w:val="0"/>
              <w:pageBreakBefore w:val="0"/>
              <w:kinsoku/>
              <w:wordWrap/>
              <w:overflowPunct/>
              <w:topLinePunct w:val="0"/>
              <w:autoSpaceDE/>
              <w:autoSpaceDN/>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spacing w:val="-1"/>
                <w:kern w:val="0"/>
                <w:sz w:val="18"/>
                <w:szCs w:val="18"/>
                <w:highlight w:val="none"/>
                <w:lang w:val="en-US" w:eastAsia="zh-CN" w:bidi="ar-SA"/>
              </w:rPr>
            </w:pPr>
            <w:r>
              <w:rPr>
                <w:rFonts w:hint="default" w:ascii="Times New Roman" w:hAnsi="Times New Roman" w:eastAsia="宋体" w:cs="Times New Roman"/>
                <w:b w:val="0"/>
                <w:bCs/>
                <w:snapToGrid w:val="0"/>
                <w:color w:val="000000"/>
                <w:kern w:val="21"/>
                <w:sz w:val="18"/>
                <w:szCs w:val="18"/>
                <w:highlight w:val="none"/>
                <w:lang w:val="en-US" w:eastAsia="zh-CN"/>
              </w:rPr>
              <w:t>0</w:t>
            </w:r>
          </w:p>
        </w:tc>
      </w:tr>
    </w:tbl>
    <w:p w14:paraId="5DD7C2DB">
      <w:pPr>
        <w:pStyle w:val="40"/>
        <w:keepNext w:val="0"/>
        <w:keepLines w:val="0"/>
        <w:pageBreakBefore w:val="0"/>
        <w:kinsoku/>
        <w:wordWrap/>
        <w:overflowPunct/>
        <w:autoSpaceDN/>
        <w:bidi w:val="0"/>
        <w:snapToGrid w:val="0"/>
        <w:spacing w:beforeLines="0" w:afterLines="0" w:line="240" w:lineRule="auto"/>
        <w:ind w:firstLine="0" w:firstLineChars="0"/>
        <w:jc w:val="left"/>
        <w:textAlignment w:val="auto"/>
        <w:rPr>
          <w:rFonts w:hAnsi="宋体"/>
          <w:snapToGrid w:val="0"/>
          <w:kern w:val="21"/>
          <w:sz w:val="21"/>
          <w:szCs w:val="21"/>
        </w:rPr>
      </w:pPr>
    </w:p>
    <w:p w14:paraId="0D495253">
      <w:pPr>
        <w:pStyle w:val="40"/>
        <w:keepNext w:val="0"/>
        <w:keepLines w:val="0"/>
        <w:pageBreakBefore w:val="0"/>
        <w:kinsoku/>
        <w:wordWrap/>
        <w:overflowPunct/>
        <w:autoSpaceDN/>
        <w:bidi w:val="0"/>
        <w:snapToGrid w:val="0"/>
        <w:spacing w:beforeLines="0" w:afterLines="0" w:line="240" w:lineRule="auto"/>
        <w:ind w:firstLine="0" w:firstLineChars="0"/>
        <w:jc w:val="left"/>
        <w:textAlignment w:val="auto"/>
        <w:rPr>
          <w:rFonts w:hint="default" w:hAnsi="宋体"/>
          <w:snapToGrid w:val="0"/>
          <w:spacing w:val="-6"/>
          <w:kern w:val="21"/>
          <w:sz w:val="21"/>
          <w:szCs w:val="21"/>
        </w:rPr>
        <w:sectPr>
          <w:pgSz w:w="16838" w:h="11906" w:orient="landscape"/>
          <w:pgMar w:top="1746"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Ansi="宋体"/>
          <w:snapToGrid w:val="0"/>
          <w:kern w:val="21"/>
          <w:sz w:val="21"/>
          <w:szCs w:val="21"/>
        </w:rPr>
        <w:t>注：</w:t>
      </w:r>
      <w:r>
        <w:rPr>
          <w:rFonts w:hAnsi="宋体"/>
          <w:snapToGrid w:val="0"/>
          <w:spacing w:val="-16"/>
          <w:kern w:val="21"/>
          <w:sz w:val="21"/>
          <w:szCs w:val="21"/>
        </w:rPr>
        <w:fldChar w:fldCharType="begin"/>
      </w:r>
      <w:r>
        <w:rPr>
          <w:rFonts w:hAnsi="宋体"/>
          <w:snapToGrid w:val="0"/>
          <w:spacing w:val="-16"/>
          <w:kern w:val="21"/>
          <w:sz w:val="21"/>
          <w:szCs w:val="21"/>
        </w:rPr>
        <w:instrText xml:space="preserve"> = 6 \* GB3 \* MERGEFORMAT </w:instrText>
      </w:r>
      <w:r>
        <w:rPr>
          <w:rFonts w:hAnsi="宋体"/>
          <w:snapToGrid w:val="0"/>
          <w:spacing w:val="-16"/>
          <w:kern w:val="21"/>
          <w:sz w:val="21"/>
          <w:szCs w:val="21"/>
        </w:rPr>
        <w:fldChar w:fldCharType="separate"/>
      </w:r>
      <w:r>
        <w:rPr>
          <w:rFonts w:hAnsi="宋体"/>
          <w:sz w:val="21"/>
          <w:szCs w:val="21"/>
        </w:rPr>
        <w:t>⑥</w:t>
      </w:r>
      <w:r>
        <w:rPr>
          <w:rFonts w:hAnsi="宋体"/>
          <w:snapToGrid w:val="0"/>
          <w:spacing w:val="-16"/>
          <w:kern w:val="21"/>
          <w:sz w:val="21"/>
          <w:szCs w:val="21"/>
        </w:rPr>
        <w:fldChar w:fldCharType="end"/>
      </w:r>
      <w:r>
        <w:rPr>
          <w:rFonts w:hAnsi="宋体"/>
          <w:snapToGrid w:val="0"/>
          <w:spacing w:val="-1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1 \* GB3 \* MERGEFORMAT </w:instrText>
      </w:r>
      <w:r>
        <w:rPr>
          <w:rFonts w:hAnsi="宋体"/>
          <w:snapToGrid w:val="0"/>
          <w:spacing w:val="-6"/>
          <w:kern w:val="21"/>
          <w:sz w:val="21"/>
          <w:szCs w:val="21"/>
        </w:rPr>
        <w:fldChar w:fldCharType="separate"/>
      </w:r>
      <w:r>
        <w:rPr>
          <w:rFonts w:hAnsi="宋体"/>
          <w:sz w:val="21"/>
          <w:szCs w:val="21"/>
        </w:rPr>
        <w:t>①</w:t>
      </w:r>
      <w:r>
        <w:rPr>
          <w:rFonts w:hAnsi="宋体"/>
          <w:snapToGrid w:val="0"/>
          <w:spacing w:val="-6"/>
          <w:kern w:val="21"/>
          <w:sz w:val="21"/>
          <w:szCs w:val="21"/>
        </w:rPr>
        <w:fldChar w:fldCharType="end"/>
      </w:r>
      <w:r>
        <w:rPr>
          <w:rFonts w:hAnsi="宋体"/>
          <w:snapToGrid w:val="0"/>
          <w:spacing w:val="-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3 \* GB3 \* MERGEFORMAT </w:instrText>
      </w:r>
      <w:r>
        <w:rPr>
          <w:rFonts w:hAnsi="宋体"/>
          <w:snapToGrid w:val="0"/>
          <w:spacing w:val="-6"/>
          <w:kern w:val="21"/>
          <w:sz w:val="21"/>
          <w:szCs w:val="21"/>
        </w:rPr>
        <w:fldChar w:fldCharType="separate"/>
      </w:r>
      <w:r>
        <w:rPr>
          <w:rFonts w:hAnsi="宋体"/>
          <w:sz w:val="21"/>
          <w:szCs w:val="21"/>
        </w:rPr>
        <w:t>③</w:t>
      </w:r>
      <w:r>
        <w:rPr>
          <w:rFonts w:hAnsi="宋体"/>
          <w:snapToGrid w:val="0"/>
          <w:spacing w:val="-6"/>
          <w:kern w:val="21"/>
          <w:sz w:val="21"/>
          <w:szCs w:val="21"/>
        </w:rPr>
        <w:fldChar w:fldCharType="end"/>
      </w:r>
      <w:r>
        <w:rPr>
          <w:rFonts w:hAnsi="宋体"/>
          <w:snapToGrid w:val="0"/>
          <w:spacing w:val="-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4 \* GB3 \* MERGEFORMAT </w:instrText>
      </w:r>
      <w:r>
        <w:rPr>
          <w:rFonts w:hAnsi="宋体"/>
          <w:snapToGrid w:val="0"/>
          <w:spacing w:val="-6"/>
          <w:kern w:val="21"/>
          <w:sz w:val="21"/>
          <w:szCs w:val="21"/>
        </w:rPr>
        <w:fldChar w:fldCharType="separate"/>
      </w:r>
      <w:r>
        <w:rPr>
          <w:rFonts w:hAnsi="宋体"/>
          <w:sz w:val="21"/>
          <w:szCs w:val="21"/>
        </w:rPr>
        <w:t>④</w:t>
      </w:r>
      <w:r>
        <w:rPr>
          <w:rFonts w:hAnsi="宋体"/>
          <w:snapToGrid w:val="0"/>
          <w:spacing w:val="-6"/>
          <w:kern w:val="21"/>
          <w:sz w:val="21"/>
          <w:szCs w:val="21"/>
        </w:rPr>
        <w:fldChar w:fldCharType="end"/>
      </w:r>
      <w:r>
        <w:rPr>
          <w:rFonts w:hAnsi="宋体"/>
          <w:snapToGrid w:val="0"/>
          <w:spacing w:val="-6"/>
          <w:kern w:val="21"/>
          <w:sz w:val="21"/>
          <w:szCs w:val="21"/>
        </w:rPr>
        <w:t>-</w:t>
      </w:r>
      <w:r>
        <w:rPr>
          <w:rFonts w:hAnsi="宋体"/>
          <w:snapToGrid w:val="0"/>
          <w:spacing w:val="-16"/>
          <w:kern w:val="21"/>
          <w:sz w:val="21"/>
          <w:szCs w:val="21"/>
        </w:rPr>
        <w:fldChar w:fldCharType="begin"/>
      </w:r>
      <w:r>
        <w:rPr>
          <w:rFonts w:hAnsi="宋体"/>
          <w:snapToGrid w:val="0"/>
          <w:spacing w:val="-16"/>
          <w:kern w:val="21"/>
          <w:sz w:val="21"/>
          <w:szCs w:val="21"/>
        </w:rPr>
        <w:instrText xml:space="preserve"> = 5 \* GB3 \* MERGEFORMAT </w:instrText>
      </w:r>
      <w:r>
        <w:rPr>
          <w:rFonts w:hAnsi="宋体"/>
          <w:snapToGrid w:val="0"/>
          <w:spacing w:val="-16"/>
          <w:kern w:val="21"/>
          <w:sz w:val="21"/>
          <w:szCs w:val="21"/>
        </w:rPr>
        <w:fldChar w:fldCharType="separate"/>
      </w:r>
      <w:r>
        <w:rPr>
          <w:rFonts w:hAnsi="宋体"/>
          <w:sz w:val="21"/>
          <w:szCs w:val="21"/>
        </w:rPr>
        <w:t>⑤</w:t>
      </w:r>
      <w:r>
        <w:rPr>
          <w:rFonts w:hAnsi="宋体"/>
          <w:snapToGrid w:val="0"/>
          <w:spacing w:val="-16"/>
          <w:kern w:val="21"/>
          <w:sz w:val="21"/>
          <w:szCs w:val="21"/>
        </w:rPr>
        <w:fldChar w:fldCharType="end"/>
      </w:r>
      <w:r>
        <w:rPr>
          <w:rFonts w:hAnsi="宋体"/>
          <w:snapToGrid w:val="0"/>
          <w:spacing w:val="-1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7 \* GB3 \* MERGEFORMAT </w:instrText>
      </w:r>
      <w:r>
        <w:rPr>
          <w:rFonts w:hAnsi="宋体"/>
          <w:snapToGrid w:val="0"/>
          <w:spacing w:val="-6"/>
          <w:kern w:val="21"/>
          <w:sz w:val="21"/>
          <w:szCs w:val="21"/>
        </w:rPr>
        <w:fldChar w:fldCharType="separate"/>
      </w:r>
      <w:r>
        <w:rPr>
          <w:rFonts w:hAnsi="宋体"/>
          <w:sz w:val="21"/>
          <w:szCs w:val="21"/>
        </w:rPr>
        <w:t>⑦</w:t>
      </w:r>
      <w:r>
        <w:rPr>
          <w:rFonts w:hAnsi="宋体"/>
          <w:snapToGrid w:val="0"/>
          <w:spacing w:val="-6"/>
          <w:kern w:val="21"/>
          <w:sz w:val="21"/>
          <w:szCs w:val="21"/>
        </w:rPr>
        <w:fldChar w:fldCharType="end"/>
      </w:r>
      <w:r>
        <w:rPr>
          <w:rFonts w:hAnsi="宋体"/>
          <w:snapToGrid w:val="0"/>
          <w:spacing w:val="-6"/>
          <w:kern w:val="21"/>
          <w:sz w:val="21"/>
          <w:szCs w:val="21"/>
        </w:rPr>
        <w:t>=</w:t>
      </w:r>
      <w:r>
        <w:rPr>
          <w:rFonts w:hAnsi="宋体"/>
          <w:snapToGrid w:val="0"/>
          <w:spacing w:val="-16"/>
          <w:kern w:val="21"/>
          <w:sz w:val="21"/>
          <w:szCs w:val="21"/>
        </w:rPr>
        <w:fldChar w:fldCharType="begin"/>
      </w:r>
      <w:r>
        <w:rPr>
          <w:rFonts w:hAnsi="宋体"/>
          <w:snapToGrid w:val="0"/>
          <w:spacing w:val="-16"/>
          <w:kern w:val="21"/>
          <w:sz w:val="21"/>
          <w:szCs w:val="21"/>
        </w:rPr>
        <w:instrText xml:space="preserve"> = 6 \* GB3 \* MERGEFORMAT </w:instrText>
      </w:r>
      <w:r>
        <w:rPr>
          <w:rFonts w:hAnsi="宋体"/>
          <w:snapToGrid w:val="0"/>
          <w:spacing w:val="-16"/>
          <w:kern w:val="21"/>
          <w:sz w:val="21"/>
          <w:szCs w:val="21"/>
        </w:rPr>
        <w:fldChar w:fldCharType="separate"/>
      </w:r>
      <w:r>
        <w:rPr>
          <w:rFonts w:hAnsi="宋体"/>
          <w:sz w:val="21"/>
          <w:szCs w:val="21"/>
        </w:rPr>
        <w:t>⑥</w:t>
      </w:r>
      <w:r>
        <w:rPr>
          <w:rFonts w:hAnsi="宋体"/>
          <w:snapToGrid w:val="0"/>
          <w:spacing w:val="-16"/>
          <w:kern w:val="21"/>
          <w:sz w:val="21"/>
          <w:szCs w:val="21"/>
        </w:rPr>
        <w:fldChar w:fldCharType="end"/>
      </w:r>
      <w:r>
        <w:rPr>
          <w:rFonts w:hAnsi="宋体"/>
          <w:snapToGrid w:val="0"/>
          <w:spacing w:val="-1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1 \* GB3 \* MERGEFORMAT </w:instrText>
      </w:r>
      <w:r>
        <w:rPr>
          <w:rFonts w:hAnsi="宋体"/>
          <w:snapToGrid w:val="0"/>
          <w:spacing w:val="-6"/>
          <w:kern w:val="21"/>
          <w:sz w:val="21"/>
          <w:szCs w:val="21"/>
        </w:rPr>
        <w:fldChar w:fldCharType="separate"/>
      </w:r>
      <w:r>
        <w:rPr>
          <w:rFonts w:hAnsi="宋体"/>
          <w:sz w:val="21"/>
          <w:szCs w:val="21"/>
        </w:rPr>
        <w:t>①</w:t>
      </w:r>
      <w:r>
        <w:rPr>
          <w:rFonts w:hAnsi="宋体"/>
          <w:snapToGrid w:val="0"/>
          <w:spacing w:val="-6"/>
          <w:kern w:val="21"/>
          <w:sz w:val="21"/>
          <w:szCs w:val="21"/>
        </w:rPr>
        <w:fldChar w:fldCharType="end"/>
      </w:r>
    </w:p>
    <w:p w14:paraId="5479BE71">
      <w:pPr>
        <w:topLinePunct/>
        <w:autoSpaceDE w:val="0"/>
        <w:adjustRightInd w:val="0"/>
        <w:snapToGrid w:val="0"/>
        <w:spacing w:line="360" w:lineRule="auto"/>
        <w:outlineLvl w:val="0"/>
        <w:rPr>
          <w:rFonts w:ascii="宋体" w:hAnsi="宋体" w:cs="宋体"/>
          <w:b/>
          <w:bCs/>
          <w:snapToGrid w:val="0"/>
          <w:sz w:val="32"/>
          <w:szCs w:val="32"/>
        </w:rPr>
      </w:pPr>
      <w:r>
        <w:rPr>
          <w:rFonts w:hint="eastAsia" w:ascii="宋体" w:hAnsi="宋体" w:cs="宋体"/>
          <w:b/>
          <w:bCs/>
          <w:snapToGrid w:val="0"/>
          <w:sz w:val="32"/>
          <w:szCs w:val="32"/>
        </w:rPr>
        <w:t>附件</w:t>
      </w:r>
    </w:p>
    <w:p w14:paraId="3DB8BAD4">
      <w:pPr>
        <w:topLinePunct/>
        <w:autoSpaceDE w:val="0"/>
        <w:adjustRightInd w:val="0"/>
        <w:snapToGrid w:val="0"/>
        <w:spacing w:line="360" w:lineRule="auto"/>
        <w:rPr>
          <w:snapToGrid w:val="0"/>
          <w:color w:val="auto"/>
        </w:rPr>
      </w:pPr>
      <w:r>
        <w:rPr>
          <w:snapToGrid w:val="0"/>
          <w:color w:val="auto"/>
        </w:rPr>
        <w:t>附</w:t>
      </w:r>
      <w:r>
        <w:rPr>
          <w:rFonts w:hint="eastAsia"/>
          <w:snapToGrid w:val="0"/>
          <w:color w:val="auto"/>
        </w:rPr>
        <w:t>件</w:t>
      </w:r>
      <w:r>
        <w:rPr>
          <w:snapToGrid w:val="0"/>
          <w:color w:val="auto"/>
        </w:rPr>
        <w:t xml:space="preserve">1  </w:t>
      </w:r>
      <w:r>
        <w:rPr>
          <w:rFonts w:hint="eastAsia"/>
          <w:snapToGrid w:val="0"/>
          <w:color w:val="auto"/>
        </w:rPr>
        <w:t>委托书</w:t>
      </w:r>
    </w:p>
    <w:p w14:paraId="4FD86963">
      <w:pPr>
        <w:topLinePunct/>
        <w:autoSpaceDE w:val="0"/>
        <w:adjustRightInd w:val="0"/>
        <w:snapToGrid w:val="0"/>
        <w:spacing w:line="360" w:lineRule="auto"/>
        <w:rPr>
          <w:rFonts w:hint="eastAsia" w:eastAsia="宋体"/>
          <w:snapToGrid w:val="0"/>
          <w:color w:val="auto"/>
          <w:lang w:eastAsia="zh-CN"/>
        </w:rPr>
      </w:pPr>
      <w:r>
        <w:rPr>
          <w:snapToGrid w:val="0"/>
          <w:color w:val="auto"/>
        </w:rPr>
        <w:t xml:space="preserve">附件2  </w:t>
      </w:r>
      <w:r>
        <w:rPr>
          <w:rFonts w:hint="eastAsia"/>
          <w:snapToGrid w:val="0"/>
          <w:color w:val="auto"/>
          <w:lang w:val="en-US" w:eastAsia="zh-CN"/>
        </w:rPr>
        <w:t>备案</w:t>
      </w:r>
      <w:r>
        <w:rPr>
          <w:rFonts w:hint="eastAsia"/>
          <w:snapToGrid w:val="0"/>
          <w:color w:val="auto"/>
          <w:lang w:eastAsia="zh-CN"/>
        </w:rPr>
        <w:t>文件</w:t>
      </w:r>
    </w:p>
    <w:p w14:paraId="10CC8F05">
      <w:pPr>
        <w:topLinePunct/>
        <w:autoSpaceDE w:val="0"/>
        <w:adjustRightInd w:val="0"/>
        <w:snapToGrid w:val="0"/>
        <w:spacing w:line="360" w:lineRule="auto"/>
        <w:rPr>
          <w:rFonts w:hint="default" w:eastAsia="宋体"/>
          <w:snapToGrid w:val="0"/>
          <w:color w:val="auto"/>
          <w:lang w:val="en-US" w:eastAsia="zh-CN"/>
        </w:rPr>
      </w:pPr>
      <w:r>
        <w:rPr>
          <w:snapToGrid w:val="0"/>
          <w:color w:val="auto"/>
        </w:rPr>
        <w:t xml:space="preserve">附件3  </w:t>
      </w:r>
      <w:r>
        <w:rPr>
          <w:rFonts w:hint="eastAsia"/>
          <w:snapToGrid w:val="0"/>
          <w:color w:val="auto"/>
          <w:lang w:eastAsia="zh-CN"/>
        </w:rPr>
        <w:t>承诺书</w:t>
      </w:r>
      <w:r>
        <w:rPr>
          <w:rFonts w:hint="eastAsia"/>
          <w:snapToGrid w:val="0"/>
          <w:color w:val="auto"/>
          <w:lang w:val="en-US" w:eastAsia="zh-CN"/>
        </w:rPr>
        <w:tab/>
      </w:r>
      <w:r>
        <w:rPr>
          <w:rFonts w:hint="eastAsia"/>
          <w:snapToGrid w:val="0"/>
          <w:color w:val="auto"/>
          <w:lang w:val="en-US" w:eastAsia="zh-CN"/>
        </w:rPr>
        <w:tab/>
      </w:r>
    </w:p>
    <w:p w14:paraId="54161D85">
      <w:pPr>
        <w:topLinePunct/>
        <w:autoSpaceDE w:val="0"/>
        <w:adjustRightInd w:val="0"/>
        <w:snapToGrid w:val="0"/>
        <w:spacing w:line="360" w:lineRule="auto"/>
        <w:rPr>
          <w:rFonts w:hint="eastAsia" w:eastAsia="宋体"/>
          <w:snapToGrid w:val="0"/>
          <w:color w:val="auto"/>
          <w:lang w:eastAsia="zh-CN"/>
        </w:rPr>
      </w:pPr>
      <w:r>
        <w:rPr>
          <w:rFonts w:hint="eastAsia"/>
          <w:snapToGrid w:val="0"/>
          <w:color w:val="auto"/>
        </w:rPr>
        <w:t xml:space="preserve">附件4  </w:t>
      </w:r>
      <w:r>
        <w:rPr>
          <w:rFonts w:hint="eastAsia"/>
          <w:snapToGrid w:val="0"/>
          <w:color w:val="auto"/>
          <w:lang w:eastAsia="zh-CN"/>
        </w:rPr>
        <w:t>建设单位意见</w:t>
      </w:r>
    </w:p>
    <w:p w14:paraId="1F4C8688">
      <w:pPr>
        <w:topLinePunct/>
        <w:autoSpaceDE w:val="0"/>
        <w:adjustRightInd w:val="0"/>
        <w:snapToGrid w:val="0"/>
        <w:spacing w:line="360" w:lineRule="auto"/>
        <w:rPr>
          <w:rFonts w:hint="eastAsia" w:eastAsia="宋体"/>
          <w:snapToGrid w:val="0"/>
          <w:color w:val="auto"/>
          <w:lang w:val="en-US" w:eastAsia="zh-CN"/>
        </w:rPr>
      </w:pPr>
      <w:r>
        <w:rPr>
          <w:snapToGrid w:val="0"/>
          <w:color w:val="auto"/>
        </w:rPr>
        <w:t>附件</w:t>
      </w:r>
      <w:r>
        <w:rPr>
          <w:rFonts w:hint="eastAsia"/>
          <w:snapToGrid w:val="0"/>
          <w:color w:val="auto"/>
        </w:rPr>
        <w:t>5</w:t>
      </w:r>
      <w:r>
        <w:rPr>
          <w:snapToGrid w:val="0"/>
          <w:color w:val="auto"/>
        </w:rPr>
        <w:t xml:space="preserve">  </w:t>
      </w:r>
      <w:r>
        <w:rPr>
          <w:rFonts w:hint="eastAsia"/>
          <w:snapToGrid w:val="0"/>
          <w:color w:val="auto"/>
          <w:lang w:val="en-US" w:eastAsia="zh-CN"/>
        </w:rPr>
        <w:t>不动产权证</w:t>
      </w:r>
    </w:p>
    <w:p w14:paraId="65012C18">
      <w:pPr>
        <w:topLinePunct/>
        <w:autoSpaceDE w:val="0"/>
        <w:adjustRightInd w:val="0"/>
        <w:snapToGrid w:val="0"/>
        <w:spacing w:line="360" w:lineRule="auto"/>
        <w:rPr>
          <w:rFonts w:hint="eastAsia"/>
          <w:snapToGrid w:val="0"/>
          <w:color w:val="auto"/>
          <w:lang w:val="en-US" w:eastAsia="zh-CN"/>
        </w:rPr>
      </w:pPr>
      <w:r>
        <w:rPr>
          <w:snapToGrid w:val="0"/>
          <w:color w:val="auto"/>
        </w:rPr>
        <w:t>附件</w:t>
      </w:r>
      <w:r>
        <w:rPr>
          <w:rFonts w:hint="eastAsia"/>
          <w:snapToGrid w:val="0"/>
          <w:color w:val="auto"/>
          <w:lang w:val="en-US" w:eastAsia="zh-CN"/>
        </w:rPr>
        <w:t>6</w:t>
      </w:r>
      <w:r>
        <w:rPr>
          <w:snapToGrid w:val="0"/>
          <w:color w:val="auto"/>
        </w:rPr>
        <w:t xml:space="preserve">  </w:t>
      </w:r>
      <w:r>
        <w:rPr>
          <w:rFonts w:hint="eastAsia"/>
          <w:snapToGrid w:val="0"/>
          <w:color w:val="auto"/>
          <w:lang w:val="en-US" w:eastAsia="zh-CN"/>
        </w:rPr>
        <w:t>现状噪声监测报告</w:t>
      </w:r>
    </w:p>
    <w:p w14:paraId="4E333125">
      <w:pPr>
        <w:topLinePunct/>
        <w:autoSpaceDE w:val="0"/>
        <w:adjustRightInd w:val="0"/>
        <w:snapToGrid w:val="0"/>
        <w:spacing w:line="360" w:lineRule="auto"/>
        <w:outlineLvl w:val="0"/>
        <w:rPr>
          <w:rFonts w:hint="eastAsia" w:ascii="宋体" w:hAnsi="宋体" w:cs="宋体"/>
          <w:b/>
          <w:bCs/>
          <w:snapToGrid w:val="0"/>
          <w:sz w:val="32"/>
          <w:szCs w:val="32"/>
        </w:rPr>
      </w:pPr>
    </w:p>
    <w:p w14:paraId="2B4B290A">
      <w:pPr>
        <w:topLinePunct/>
        <w:autoSpaceDE w:val="0"/>
        <w:adjustRightInd w:val="0"/>
        <w:snapToGrid w:val="0"/>
        <w:spacing w:line="360" w:lineRule="auto"/>
        <w:outlineLvl w:val="0"/>
        <w:rPr>
          <w:rFonts w:ascii="宋体" w:hAnsi="宋体" w:cs="宋体"/>
          <w:b/>
          <w:bCs/>
          <w:snapToGrid w:val="0"/>
          <w:sz w:val="32"/>
          <w:szCs w:val="32"/>
        </w:rPr>
      </w:pPr>
      <w:r>
        <w:rPr>
          <w:rFonts w:hint="eastAsia" w:ascii="宋体" w:hAnsi="宋体" w:cs="宋体"/>
          <w:b/>
          <w:bCs/>
          <w:snapToGrid w:val="0"/>
          <w:sz w:val="32"/>
          <w:szCs w:val="32"/>
        </w:rPr>
        <w:t>附图</w:t>
      </w:r>
    </w:p>
    <w:p w14:paraId="2DA3DAF1">
      <w:pPr>
        <w:topLinePunct/>
        <w:autoSpaceDE w:val="0"/>
        <w:adjustRightInd w:val="0"/>
        <w:snapToGrid w:val="0"/>
        <w:spacing w:line="360" w:lineRule="auto"/>
        <w:rPr>
          <w:snapToGrid w:val="0"/>
          <w:color w:val="auto"/>
        </w:rPr>
      </w:pPr>
      <w:r>
        <w:rPr>
          <w:snapToGrid w:val="0"/>
          <w:color w:val="auto"/>
        </w:rPr>
        <w:t>附图1  项目地理位置图</w:t>
      </w:r>
    </w:p>
    <w:p w14:paraId="0837103D">
      <w:pPr>
        <w:topLinePunct/>
        <w:autoSpaceDE w:val="0"/>
        <w:adjustRightInd w:val="0"/>
        <w:snapToGrid w:val="0"/>
        <w:spacing w:line="360" w:lineRule="auto"/>
        <w:rPr>
          <w:rFonts w:hint="default" w:eastAsia="宋体"/>
          <w:snapToGrid w:val="0"/>
          <w:color w:val="auto"/>
          <w:lang w:val="en-US" w:eastAsia="zh-CN"/>
        </w:rPr>
      </w:pPr>
      <w:r>
        <w:rPr>
          <w:snapToGrid w:val="0"/>
          <w:color w:val="auto"/>
        </w:rPr>
        <w:t xml:space="preserve">附图2  </w:t>
      </w:r>
      <w:r>
        <w:rPr>
          <w:rFonts w:hint="eastAsia"/>
          <w:snapToGrid w:val="0"/>
          <w:color w:val="auto"/>
        </w:rPr>
        <w:t>项目周边环境概况图</w:t>
      </w:r>
    </w:p>
    <w:p w14:paraId="35D906C1">
      <w:pPr>
        <w:topLinePunct/>
        <w:autoSpaceDE w:val="0"/>
        <w:adjustRightInd w:val="0"/>
        <w:snapToGrid w:val="0"/>
        <w:spacing w:line="360" w:lineRule="auto"/>
        <w:rPr>
          <w:rFonts w:hint="eastAsia"/>
          <w:snapToGrid w:val="0"/>
          <w:color w:val="auto"/>
        </w:rPr>
      </w:pPr>
      <w:r>
        <w:rPr>
          <w:snapToGrid w:val="0"/>
          <w:color w:val="auto"/>
        </w:rPr>
        <w:t>附图</w:t>
      </w:r>
      <w:r>
        <w:rPr>
          <w:rFonts w:hint="eastAsia"/>
          <w:snapToGrid w:val="0"/>
          <w:color w:val="auto"/>
        </w:rPr>
        <w:t>3</w:t>
      </w:r>
      <w:r>
        <w:rPr>
          <w:snapToGrid w:val="0"/>
          <w:color w:val="auto"/>
        </w:rPr>
        <w:t xml:space="preserve">  </w:t>
      </w:r>
      <w:r>
        <w:rPr>
          <w:rFonts w:hint="eastAsia"/>
          <w:snapToGrid w:val="0"/>
          <w:color w:val="auto"/>
          <w:lang w:val="en-US" w:eastAsia="zh-CN"/>
        </w:rPr>
        <w:t>生态环境分区管控图</w:t>
      </w:r>
    </w:p>
    <w:p w14:paraId="5DBF2FF8">
      <w:pPr>
        <w:topLinePunct/>
        <w:autoSpaceDE w:val="0"/>
        <w:adjustRightInd w:val="0"/>
        <w:snapToGrid w:val="0"/>
        <w:spacing w:line="360" w:lineRule="auto"/>
        <w:rPr>
          <w:rFonts w:hint="eastAsia"/>
          <w:snapToGrid w:val="0"/>
          <w:color w:val="auto"/>
          <w:lang w:val="en-US" w:eastAsia="zh-CN"/>
        </w:rPr>
      </w:pPr>
      <w:r>
        <w:rPr>
          <w:snapToGrid w:val="0"/>
          <w:color w:val="auto"/>
        </w:rPr>
        <w:t>附图</w:t>
      </w:r>
      <w:r>
        <w:rPr>
          <w:rFonts w:hint="eastAsia"/>
          <w:snapToGrid w:val="0"/>
          <w:color w:val="auto"/>
        </w:rPr>
        <w:t>4</w:t>
      </w:r>
      <w:r>
        <w:rPr>
          <w:snapToGrid w:val="0"/>
          <w:color w:val="auto"/>
        </w:rPr>
        <w:t xml:space="preserve">  </w:t>
      </w:r>
      <w:r>
        <w:rPr>
          <w:rFonts w:hint="eastAsia"/>
          <w:snapToGrid w:val="0"/>
          <w:color w:val="auto"/>
        </w:rPr>
        <w:t>平面布置</w:t>
      </w:r>
      <w:r>
        <w:rPr>
          <w:rFonts w:hint="eastAsia"/>
          <w:snapToGrid w:val="0"/>
          <w:color w:val="auto"/>
          <w:lang w:eastAsia="zh-CN"/>
        </w:rPr>
        <w:t>示意</w:t>
      </w:r>
      <w:r>
        <w:rPr>
          <w:rFonts w:hint="eastAsia"/>
          <w:snapToGrid w:val="0"/>
          <w:color w:val="auto"/>
        </w:rPr>
        <w:t>图</w:t>
      </w:r>
    </w:p>
    <w:p w14:paraId="325A00A4">
      <w:pPr>
        <w:topLinePunct/>
        <w:autoSpaceDE w:val="0"/>
        <w:adjustRightInd w:val="0"/>
        <w:snapToGrid w:val="0"/>
        <w:spacing w:line="360" w:lineRule="auto"/>
        <w:rPr>
          <w:rFonts w:hint="default"/>
          <w:snapToGrid w:val="0"/>
          <w:color w:val="auto"/>
          <w:lang w:val="en-US" w:eastAsia="zh-CN"/>
        </w:rPr>
      </w:pPr>
      <w:r>
        <w:rPr>
          <w:rFonts w:hint="eastAsia"/>
          <w:snapToGrid w:val="0"/>
          <w:color w:val="auto"/>
          <w:lang w:val="en-US" w:eastAsia="zh-CN"/>
        </w:rPr>
        <w:t>附图5  雨污管网图</w:t>
      </w:r>
    </w:p>
    <w:p w14:paraId="76BA2ECA">
      <w:pPr>
        <w:topLinePunct/>
        <w:autoSpaceDE w:val="0"/>
        <w:adjustRightInd w:val="0"/>
        <w:snapToGrid w:val="0"/>
        <w:spacing w:line="360" w:lineRule="auto"/>
        <w:rPr>
          <w:rFonts w:hint="default"/>
          <w:snapToGrid w:val="0"/>
          <w:color w:val="auto"/>
          <w:lang w:val="en-US" w:eastAsia="zh-CN"/>
        </w:rPr>
      </w:pPr>
      <w:r>
        <w:rPr>
          <w:rFonts w:hint="eastAsia"/>
          <w:snapToGrid w:val="0"/>
          <w:color w:val="auto"/>
          <w:lang w:val="en-US" w:eastAsia="zh-CN"/>
        </w:rPr>
        <w:t>附图6  分区防渗图</w:t>
      </w:r>
    </w:p>
    <w:p w14:paraId="0C10AB51">
      <w:pPr>
        <w:topLinePunct/>
        <w:autoSpaceDE w:val="0"/>
        <w:adjustRightInd w:val="0"/>
        <w:snapToGrid w:val="0"/>
        <w:spacing w:line="360" w:lineRule="auto"/>
        <w:outlineLvl w:val="0"/>
        <w:rPr>
          <w:rFonts w:ascii="宋体" w:hAnsi="宋体" w:cs="宋体"/>
          <w:b/>
          <w:bCs/>
          <w:snapToGrid w:val="0"/>
          <w:sz w:val="32"/>
          <w:szCs w:val="32"/>
        </w:rPr>
      </w:pPr>
    </w:p>
    <w:p w14:paraId="7BE47839">
      <w:pPr>
        <w:topLinePunct/>
        <w:autoSpaceDE w:val="0"/>
        <w:adjustRightInd w:val="0"/>
        <w:snapToGrid w:val="0"/>
        <w:spacing w:line="360" w:lineRule="auto"/>
        <w:rPr>
          <w:snapToGrid w:val="0"/>
          <w:color w:val="5B9BD5" w:themeColor="accent1"/>
          <w14:textFill>
            <w14:solidFill>
              <w14:schemeClr w14:val="accent1"/>
            </w14:solidFill>
          </w14:textFill>
        </w:rPr>
      </w:pPr>
    </w:p>
    <w:p w14:paraId="11C3114C">
      <w:pPr>
        <w:topLinePunct/>
        <w:autoSpaceDE w:val="0"/>
        <w:adjustRightInd w:val="0"/>
        <w:snapToGrid w:val="0"/>
        <w:spacing w:line="360" w:lineRule="auto"/>
        <w:rPr>
          <w:rFonts w:ascii="宋体" w:hAnsi="宋体" w:cs="宋体"/>
          <w:b/>
          <w:bCs/>
          <w:snapToGrid w:val="0"/>
          <w:sz w:val="32"/>
          <w:szCs w:val="32"/>
        </w:rPr>
      </w:pPr>
    </w:p>
    <w:p w14:paraId="6DCA8D2D">
      <w:pPr>
        <w:pStyle w:val="12"/>
        <w:rPr>
          <w:rFonts w:ascii="宋体" w:hAnsi="宋体" w:cs="宋体"/>
          <w:b/>
          <w:bCs/>
          <w:snapToGrid w:val="0"/>
          <w:sz w:val="32"/>
          <w:szCs w:val="32"/>
        </w:rPr>
      </w:pPr>
    </w:p>
    <w:p w14:paraId="376031E0">
      <w:pPr>
        <w:pStyle w:val="12"/>
        <w:rPr>
          <w:rFonts w:ascii="宋体" w:hAnsi="宋体" w:cs="宋体"/>
          <w:b/>
          <w:bCs/>
          <w:snapToGrid w:val="0"/>
          <w:sz w:val="32"/>
          <w:szCs w:val="32"/>
        </w:rPr>
      </w:pPr>
    </w:p>
    <w:p w14:paraId="618B8840">
      <w:pPr>
        <w:pStyle w:val="12"/>
        <w:rPr>
          <w:rFonts w:ascii="宋体" w:hAnsi="宋体" w:cs="宋体"/>
          <w:b/>
          <w:bCs/>
          <w:snapToGrid w:val="0"/>
          <w:sz w:val="32"/>
          <w:szCs w:val="32"/>
        </w:rPr>
      </w:pPr>
    </w:p>
    <w:p w14:paraId="3B063359">
      <w:pPr>
        <w:pStyle w:val="12"/>
        <w:rPr>
          <w:rFonts w:ascii="宋体" w:hAnsi="宋体" w:cs="宋体"/>
          <w:b/>
          <w:bCs/>
          <w:snapToGrid w:val="0"/>
          <w:sz w:val="32"/>
          <w:szCs w:val="32"/>
        </w:rPr>
      </w:pPr>
    </w:p>
    <w:p w14:paraId="18004109">
      <w:pPr>
        <w:pStyle w:val="12"/>
        <w:rPr>
          <w:rFonts w:ascii="宋体" w:hAnsi="宋体" w:cs="宋体"/>
          <w:b/>
          <w:bCs/>
          <w:snapToGrid w:val="0"/>
          <w:sz w:val="32"/>
          <w:szCs w:val="32"/>
        </w:rPr>
      </w:pPr>
    </w:p>
    <w:p w14:paraId="5D84707E">
      <w:pPr>
        <w:jc w:val="both"/>
        <w:rPr>
          <w:rFonts w:hint="default" w:eastAsia="宋体"/>
          <w:lang w:val="en-US" w:eastAsia="zh-CN"/>
        </w:rPr>
      </w:pPr>
    </w:p>
    <w:sectPr>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7F" w:usb3="00000000" w:csb0="203F01FF" w:csb1="DFFF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宋体">
    <w:altName w:val="宋体"/>
    <w:panose1 w:val="02010600040101010101"/>
    <w:charset w:val="86"/>
    <w:family w:val="auto"/>
    <w:pitch w:val="default"/>
    <w:sig w:usb0="00000000" w:usb1="00000000" w:usb2="00000000" w:usb3="00000000" w:csb0="0004009F" w:csb1="DFD7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楷体_GB2312">
    <w:altName w:val="楷体"/>
    <w:panose1 w:val="02010609030101010101"/>
    <w:charset w:val="86"/>
    <w:family w:val="moder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23A23">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6F857">
    <w:pPr>
      <w:pStyle w:val="20"/>
    </w:pPr>
    <w:r>
      <mc:AlternateContent>
        <mc:Choice Requires="wps">
          <w:drawing>
            <wp:anchor distT="0" distB="0" distL="114300" distR="114300" simplePos="0" relativeHeight="251662336" behindDoc="0" locked="0" layoutInCell="1" allowOverlap="1">
              <wp:simplePos x="0" y="0"/>
              <wp:positionH relativeFrom="margin">
                <wp:posOffset>2773045</wp:posOffset>
              </wp:positionH>
              <wp:positionV relativeFrom="paragraph">
                <wp:posOffset>-450850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BA922">
                          <w:pPr>
                            <w:pStyle w:val="20"/>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8.35pt;margin-top:-35.5pt;height:144pt;width:144pt;mso-position-horizontal-relative:margin;mso-wrap-style:none;z-index:251662336;mso-width-relative:page;mso-height-relative:page;" filled="f" stroked="f" coordsize="21600,21600" o:gfxdata="UEsDBAoAAAAAAIdO4kAAAAAAAAAAAAAAAAAEAAAAZHJzL1BLAwQUAAAACACHTuJAj9d8D9gAAAAL&#10;AQAADwAAAGRycy9kb3ducmV2LnhtbE2PwU7DMAyG70i8Q2QkblvSrlpRaTqJiXJEYt2BY9aYtluT&#10;VEnWlbfHnOBo+9Pv7y93ixnZjD4MzkpI1gIY2tbpwXYSjk29egIWorJajc6ihG8MsKvu70pVaHez&#10;HzgfYscoxIZCSehjnArOQ9ujUWHtJrR0+3LeqEij77j26kbhZuSpEFtu1GDpQ68m3PfYXg5XI2Ff&#10;N42fMfjxE9/qzfn9JcPXRcrHh0Q8A4u4xD8YfvVJHSpyOrmr1YGNErLNNidUwipPqBQReZrR5iQh&#10;TXIBvCr5/w7VD1BLAwQUAAAACACHTuJABWGMPysCAABV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EVOp5Ro&#10;plDwy/dvlx+/Lj+/kmmUp7F+jqidRVxo35oWTTOcexxG1m3pVPyCD4Ef4p6v4oo2EB4vzaaz2Rgu&#10;Dt+wAX72eN06H94Jo0g0cupQvSQqO2196EKHkJhNm00tZaqg1KTJ6c3rN+N04eoBuNTIEUl0j41W&#10;aPdtz2xvijOIOdN1hrd8UyP5lvnwwBxaAQ/GsIR7LKU0SGJ6i5LKuC//Oo/xqBC8lDRorZxqTBIl&#10;8r1G5QAYBsMNxn4w9FHdGfTqBENoeTJxwQU5mKUz6jMmaBVzwMU0R6achsG8C117YwK5WK1SEHrN&#10;srDVO8sjdBTP29UxQMCkaxSlU6LXCt2WKtNPRmznP/cp6vF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9d8D9gAAAALAQAADwAAAAAAAAABACAAAAAiAAAAZHJzL2Rvd25yZXYueG1sUEsBAhQA&#10;FAAAAAgAh07iQAVhjD8rAgAAVQQAAA4AAAAAAAAAAQAgAAAAJwEAAGRycy9lMm9Eb2MueG1sUEsF&#10;BgAAAAAGAAYAWQEAAMQFAAAAAA==&#10;">
              <v:fill on="f" focussize="0,0"/>
              <v:stroke on="f" weight="0.5pt"/>
              <v:imagedata o:title=""/>
              <o:lock v:ext="edit" aspectratio="f"/>
              <v:textbox inset="0mm,0mm,0mm,0mm" style="mso-fit-shape-to-text:t;">
                <w:txbxContent>
                  <w:p w14:paraId="533BA922">
                    <w:pPr>
                      <w:pStyle w:val="2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5632D">
    <w:pPr>
      <w:pStyle w:val="20"/>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7A1EB">
                          <w:pPr>
                            <w:pStyle w:val="20"/>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347A1EB">
                    <w:pPr>
                      <w:pStyle w:val="2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BA4BE">
    <w:pPr>
      <w:pStyle w:val="2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AE9206"/>
    <w:multiLevelType w:val="singleLevel"/>
    <w:tmpl w:val="16AE9206"/>
    <w:lvl w:ilvl="0" w:tentative="0">
      <w:start w:val="3"/>
      <w:numFmt w:val="decimal"/>
      <w:suff w:val="nothing"/>
      <w:lvlText w:val="（%1）"/>
      <w:lvlJc w:val="left"/>
    </w:lvl>
  </w:abstractNum>
  <w:abstractNum w:abstractNumId="1">
    <w:nsid w:val="17A54BAE"/>
    <w:multiLevelType w:val="multilevel"/>
    <w:tmpl w:val="17A54BAE"/>
    <w:lvl w:ilvl="0" w:tentative="0">
      <w:start w:val="1"/>
      <w:numFmt w:val="decimal"/>
      <w:pStyle w:val="79"/>
      <w:lvlText w:val="%1"/>
      <w:lvlJc w:val="left"/>
      <w:pPr>
        <w:tabs>
          <w:tab w:val="left" w:pos="425"/>
        </w:tabs>
        <w:ind w:left="425" w:hanging="425"/>
      </w:pPr>
      <w:rPr>
        <w:rFonts w:hint="eastAsia"/>
      </w:rPr>
    </w:lvl>
    <w:lvl w:ilvl="1" w:tentative="0">
      <w:start w:val="1"/>
      <w:numFmt w:val="decimal"/>
      <w:lvlText w:val="%1.%2 "/>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1EF606EA"/>
    <w:multiLevelType w:val="multilevel"/>
    <w:tmpl w:val="1EF606EA"/>
    <w:lvl w:ilvl="0" w:tentative="0">
      <w:start w:val="1"/>
      <w:numFmt w:val="decimal"/>
      <w:pStyle w:val="80"/>
      <w:lvlText w:val="表%1"/>
      <w:lvlJc w:val="center"/>
      <w:pPr>
        <w:ind w:left="141" w:firstLine="0"/>
      </w:pPr>
      <w:rPr>
        <w:rFonts w:hint="default" w:ascii="Times New Roman" w:hAnsi="Times New Roman" w:eastAsia="宋体"/>
        <w:b/>
        <w:i w:val="0"/>
        <w:sz w:val="24"/>
      </w:rPr>
    </w:lvl>
    <w:lvl w:ilvl="1" w:tentative="0">
      <w:start w:val="1"/>
      <w:numFmt w:val="lowerLetter"/>
      <w:lvlText w:val="%2)"/>
      <w:lvlJc w:val="left"/>
      <w:pPr>
        <w:ind w:left="981" w:hanging="420"/>
      </w:pPr>
    </w:lvl>
    <w:lvl w:ilvl="2" w:tentative="0">
      <w:start w:val="1"/>
      <w:numFmt w:val="lowerRoman"/>
      <w:lvlText w:val="%3."/>
      <w:lvlJc w:val="right"/>
      <w:pPr>
        <w:ind w:left="1401" w:hanging="420"/>
      </w:pPr>
    </w:lvl>
    <w:lvl w:ilvl="3" w:tentative="0">
      <w:start w:val="1"/>
      <w:numFmt w:val="decimal"/>
      <w:lvlText w:val="%4."/>
      <w:lvlJc w:val="left"/>
      <w:pPr>
        <w:ind w:left="1821" w:hanging="420"/>
      </w:pPr>
    </w:lvl>
    <w:lvl w:ilvl="4" w:tentative="0">
      <w:start w:val="1"/>
      <w:numFmt w:val="lowerLetter"/>
      <w:lvlText w:val="%5)"/>
      <w:lvlJc w:val="left"/>
      <w:pPr>
        <w:ind w:left="2241" w:hanging="420"/>
      </w:pPr>
    </w:lvl>
    <w:lvl w:ilvl="5" w:tentative="0">
      <w:start w:val="1"/>
      <w:numFmt w:val="lowerRoman"/>
      <w:lvlText w:val="%6."/>
      <w:lvlJc w:val="right"/>
      <w:pPr>
        <w:ind w:left="2661" w:hanging="420"/>
      </w:pPr>
    </w:lvl>
    <w:lvl w:ilvl="6" w:tentative="0">
      <w:start w:val="1"/>
      <w:numFmt w:val="decimal"/>
      <w:lvlText w:val="%7."/>
      <w:lvlJc w:val="left"/>
      <w:pPr>
        <w:ind w:left="3081" w:hanging="420"/>
      </w:pPr>
    </w:lvl>
    <w:lvl w:ilvl="7" w:tentative="0">
      <w:start w:val="1"/>
      <w:numFmt w:val="lowerLetter"/>
      <w:lvlText w:val="%8)"/>
      <w:lvlJc w:val="left"/>
      <w:pPr>
        <w:ind w:left="3501" w:hanging="420"/>
      </w:pPr>
    </w:lvl>
    <w:lvl w:ilvl="8" w:tentative="0">
      <w:start w:val="1"/>
      <w:numFmt w:val="lowerRoman"/>
      <w:lvlText w:val="%9."/>
      <w:lvlJc w:val="right"/>
      <w:pPr>
        <w:ind w:left="3921"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kMjA0ZTkxZTE3MmY3MTc1YmY4OTI4YjcwNWJiMTcifQ=="/>
  </w:docVars>
  <w:rsids>
    <w:rsidRoot w:val="00172A27"/>
    <w:rsid w:val="00034349"/>
    <w:rsid w:val="00062686"/>
    <w:rsid w:val="00076F35"/>
    <w:rsid w:val="000D7110"/>
    <w:rsid w:val="001345AF"/>
    <w:rsid w:val="00172A27"/>
    <w:rsid w:val="0019582D"/>
    <w:rsid w:val="002729B9"/>
    <w:rsid w:val="0028688B"/>
    <w:rsid w:val="002D0B7E"/>
    <w:rsid w:val="002D67A2"/>
    <w:rsid w:val="002E126C"/>
    <w:rsid w:val="00345BC5"/>
    <w:rsid w:val="00395FB0"/>
    <w:rsid w:val="003B2E96"/>
    <w:rsid w:val="003D2927"/>
    <w:rsid w:val="003E59A6"/>
    <w:rsid w:val="004027C0"/>
    <w:rsid w:val="00453EC2"/>
    <w:rsid w:val="00483AF6"/>
    <w:rsid w:val="005057A1"/>
    <w:rsid w:val="00507C78"/>
    <w:rsid w:val="005318A2"/>
    <w:rsid w:val="0054009A"/>
    <w:rsid w:val="005C23EB"/>
    <w:rsid w:val="005E6712"/>
    <w:rsid w:val="007608E0"/>
    <w:rsid w:val="00762C7D"/>
    <w:rsid w:val="00765AAD"/>
    <w:rsid w:val="007B6622"/>
    <w:rsid w:val="007C65C6"/>
    <w:rsid w:val="0080036D"/>
    <w:rsid w:val="00833D1A"/>
    <w:rsid w:val="008636E5"/>
    <w:rsid w:val="00865AF8"/>
    <w:rsid w:val="00A1740A"/>
    <w:rsid w:val="00AB2B18"/>
    <w:rsid w:val="00B122ED"/>
    <w:rsid w:val="00B20DF0"/>
    <w:rsid w:val="00B84BF1"/>
    <w:rsid w:val="00BC256A"/>
    <w:rsid w:val="00C3296D"/>
    <w:rsid w:val="00D774E2"/>
    <w:rsid w:val="00D8147F"/>
    <w:rsid w:val="00DA1D04"/>
    <w:rsid w:val="00DA3E33"/>
    <w:rsid w:val="00DD06C6"/>
    <w:rsid w:val="00E04101"/>
    <w:rsid w:val="00E34906"/>
    <w:rsid w:val="00E77611"/>
    <w:rsid w:val="00EE23F8"/>
    <w:rsid w:val="00EF3CDF"/>
    <w:rsid w:val="00F1632B"/>
    <w:rsid w:val="00F3649E"/>
    <w:rsid w:val="00F44C5C"/>
    <w:rsid w:val="00FC4FC5"/>
    <w:rsid w:val="00FD49FD"/>
    <w:rsid w:val="00FF2A60"/>
    <w:rsid w:val="01016CB2"/>
    <w:rsid w:val="010B5650"/>
    <w:rsid w:val="01160130"/>
    <w:rsid w:val="012C65D8"/>
    <w:rsid w:val="012D566E"/>
    <w:rsid w:val="01331A38"/>
    <w:rsid w:val="01351CEA"/>
    <w:rsid w:val="0152782B"/>
    <w:rsid w:val="015C28CE"/>
    <w:rsid w:val="0171769D"/>
    <w:rsid w:val="01747B39"/>
    <w:rsid w:val="018671D2"/>
    <w:rsid w:val="0191104F"/>
    <w:rsid w:val="01A87D23"/>
    <w:rsid w:val="01A91F12"/>
    <w:rsid w:val="01C171BB"/>
    <w:rsid w:val="01F45B9D"/>
    <w:rsid w:val="01F82F18"/>
    <w:rsid w:val="02025A15"/>
    <w:rsid w:val="020C03EC"/>
    <w:rsid w:val="020C4CCA"/>
    <w:rsid w:val="02215640"/>
    <w:rsid w:val="02231F69"/>
    <w:rsid w:val="023E63FE"/>
    <w:rsid w:val="025306F9"/>
    <w:rsid w:val="02636C19"/>
    <w:rsid w:val="026478F5"/>
    <w:rsid w:val="02880554"/>
    <w:rsid w:val="02A50DE0"/>
    <w:rsid w:val="02B25E10"/>
    <w:rsid w:val="02B86016"/>
    <w:rsid w:val="02CA4613"/>
    <w:rsid w:val="02D949D1"/>
    <w:rsid w:val="02DF30AB"/>
    <w:rsid w:val="02E64E3B"/>
    <w:rsid w:val="02F36351"/>
    <w:rsid w:val="03025E99"/>
    <w:rsid w:val="03164DC9"/>
    <w:rsid w:val="032B52D7"/>
    <w:rsid w:val="0335291A"/>
    <w:rsid w:val="033C7583"/>
    <w:rsid w:val="03416159"/>
    <w:rsid w:val="0353794F"/>
    <w:rsid w:val="036C535F"/>
    <w:rsid w:val="036F3883"/>
    <w:rsid w:val="037507FF"/>
    <w:rsid w:val="03766A4C"/>
    <w:rsid w:val="0386708D"/>
    <w:rsid w:val="038812E5"/>
    <w:rsid w:val="039A25CC"/>
    <w:rsid w:val="03C15448"/>
    <w:rsid w:val="03CD3113"/>
    <w:rsid w:val="03E879AC"/>
    <w:rsid w:val="04155F98"/>
    <w:rsid w:val="041C570E"/>
    <w:rsid w:val="042B5A19"/>
    <w:rsid w:val="043049C3"/>
    <w:rsid w:val="04325611"/>
    <w:rsid w:val="04483ADA"/>
    <w:rsid w:val="04581BFE"/>
    <w:rsid w:val="04616E09"/>
    <w:rsid w:val="04697F8C"/>
    <w:rsid w:val="047106F4"/>
    <w:rsid w:val="04767BB5"/>
    <w:rsid w:val="04BA1631"/>
    <w:rsid w:val="04BA1998"/>
    <w:rsid w:val="04D53F44"/>
    <w:rsid w:val="04DA6A35"/>
    <w:rsid w:val="04EB1478"/>
    <w:rsid w:val="04EB3BB5"/>
    <w:rsid w:val="04EC2BE9"/>
    <w:rsid w:val="04F637B5"/>
    <w:rsid w:val="0505169D"/>
    <w:rsid w:val="052862C0"/>
    <w:rsid w:val="056F3F53"/>
    <w:rsid w:val="057C643C"/>
    <w:rsid w:val="059459D0"/>
    <w:rsid w:val="05960147"/>
    <w:rsid w:val="059B2873"/>
    <w:rsid w:val="059F04F3"/>
    <w:rsid w:val="059F44F5"/>
    <w:rsid w:val="05AC7014"/>
    <w:rsid w:val="05CF08BB"/>
    <w:rsid w:val="05F72E03"/>
    <w:rsid w:val="060E06C7"/>
    <w:rsid w:val="06105AD9"/>
    <w:rsid w:val="061900FC"/>
    <w:rsid w:val="06240BC4"/>
    <w:rsid w:val="062A1261"/>
    <w:rsid w:val="062D620F"/>
    <w:rsid w:val="062F0D03"/>
    <w:rsid w:val="06382051"/>
    <w:rsid w:val="063E6087"/>
    <w:rsid w:val="064262BB"/>
    <w:rsid w:val="06453AE5"/>
    <w:rsid w:val="06460E89"/>
    <w:rsid w:val="06466C46"/>
    <w:rsid w:val="064A3188"/>
    <w:rsid w:val="066B6408"/>
    <w:rsid w:val="06757326"/>
    <w:rsid w:val="068909ED"/>
    <w:rsid w:val="069B71CC"/>
    <w:rsid w:val="06AB58A6"/>
    <w:rsid w:val="06B22DB6"/>
    <w:rsid w:val="06B575FB"/>
    <w:rsid w:val="06C71A61"/>
    <w:rsid w:val="06CA6752"/>
    <w:rsid w:val="06E83262"/>
    <w:rsid w:val="06EB470B"/>
    <w:rsid w:val="0704265D"/>
    <w:rsid w:val="07177C01"/>
    <w:rsid w:val="07270D9E"/>
    <w:rsid w:val="07406ABE"/>
    <w:rsid w:val="074C3FC1"/>
    <w:rsid w:val="07653B1F"/>
    <w:rsid w:val="07810BF5"/>
    <w:rsid w:val="07882C0D"/>
    <w:rsid w:val="07935411"/>
    <w:rsid w:val="07A81EE6"/>
    <w:rsid w:val="07B32CB3"/>
    <w:rsid w:val="07BB1574"/>
    <w:rsid w:val="07CA7109"/>
    <w:rsid w:val="07CE323B"/>
    <w:rsid w:val="07D478A0"/>
    <w:rsid w:val="07D953CB"/>
    <w:rsid w:val="07DD33CA"/>
    <w:rsid w:val="07E56C70"/>
    <w:rsid w:val="07E76590"/>
    <w:rsid w:val="07FE28DA"/>
    <w:rsid w:val="07FE6CC8"/>
    <w:rsid w:val="080D00DC"/>
    <w:rsid w:val="080F6E7D"/>
    <w:rsid w:val="082C180D"/>
    <w:rsid w:val="0847000E"/>
    <w:rsid w:val="085234F6"/>
    <w:rsid w:val="08592394"/>
    <w:rsid w:val="08641575"/>
    <w:rsid w:val="087213AC"/>
    <w:rsid w:val="087450A4"/>
    <w:rsid w:val="088C3D6B"/>
    <w:rsid w:val="08BA2F64"/>
    <w:rsid w:val="08BA7E31"/>
    <w:rsid w:val="08BB5D00"/>
    <w:rsid w:val="08E577F9"/>
    <w:rsid w:val="08ED1822"/>
    <w:rsid w:val="08F40E7A"/>
    <w:rsid w:val="090F7D00"/>
    <w:rsid w:val="092A69C8"/>
    <w:rsid w:val="09314307"/>
    <w:rsid w:val="09446C52"/>
    <w:rsid w:val="094831FC"/>
    <w:rsid w:val="0958598B"/>
    <w:rsid w:val="097E6C0E"/>
    <w:rsid w:val="09840878"/>
    <w:rsid w:val="09857EAD"/>
    <w:rsid w:val="09865900"/>
    <w:rsid w:val="09910460"/>
    <w:rsid w:val="099B38F2"/>
    <w:rsid w:val="09A050B2"/>
    <w:rsid w:val="09B81054"/>
    <w:rsid w:val="09C86735"/>
    <w:rsid w:val="09EC2FA2"/>
    <w:rsid w:val="09EF348E"/>
    <w:rsid w:val="09F4043D"/>
    <w:rsid w:val="09F4161E"/>
    <w:rsid w:val="09FA5BAE"/>
    <w:rsid w:val="0A0E2F2B"/>
    <w:rsid w:val="0A160783"/>
    <w:rsid w:val="0A1C75C9"/>
    <w:rsid w:val="0A2347CB"/>
    <w:rsid w:val="0A241EF5"/>
    <w:rsid w:val="0A28415D"/>
    <w:rsid w:val="0A387EB4"/>
    <w:rsid w:val="0A561B01"/>
    <w:rsid w:val="0A5940FB"/>
    <w:rsid w:val="0A5A3647"/>
    <w:rsid w:val="0A651562"/>
    <w:rsid w:val="0A6E662E"/>
    <w:rsid w:val="0A6F1B02"/>
    <w:rsid w:val="0A825391"/>
    <w:rsid w:val="0A9350AD"/>
    <w:rsid w:val="0AC35604"/>
    <w:rsid w:val="0ACC5053"/>
    <w:rsid w:val="0AD86CE7"/>
    <w:rsid w:val="0ADF2317"/>
    <w:rsid w:val="0AE67359"/>
    <w:rsid w:val="0B005202"/>
    <w:rsid w:val="0B3650C2"/>
    <w:rsid w:val="0B5356B6"/>
    <w:rsid w:val="0B5A5F15"/>
    <w:rsid w:val="0B645DCC"/>
    <w:rsid w:val="0B6D5741"/>
    <w:rsid w:val="0B7E6911"/>
    <w:rsid w:val="0B8C4224"/>
    <w:rsid w:val="0B9433E4"/>
    <w:rsid w:val="0B983617"/>
    <w:rsid w:val="0BA819C3"/>
    <w:rsid w:val="0BA928D4"/>
    <w:rsid w:val="0BAB444F"/>
    <w:rsid w:val="0BB2410F"/>
    <w:rsid w:val="0BBF37E5"/>
    <w:rsid w:val="0BC14794"/>
    <w:rsid w:val="0BFC6BE0"/>
    <w:rsid w:val="0C0128F7"/>
    <w:rsid w:val="0C024822"/>
    <w:rsid w:val="0C0A5F19"/>
    <w:rsid w:val="0C141248"/>
    <w:rsid w:val="0C213BED"/>
    <w:rsid w:val="0C2F200F"/>
    <w:rsid w:val="0C2F26C7"/>
    <w:rsid w:val="0C342383"/>
    <w:rsid w:val="0C523489"/>
    <w:rsid w:val="0C7E10D0"/>
    <w:rsid w:val="0C86448E"/>
    <w:rsid w:val="0C9A2ED1"/>
    <w:rsid w:val="0C9E3391"/>
    <w:rsid w:val="0CB217D1"/>
    <w:rsid w:val="0CB40EBB"/>
    <w:rsid w:val="0CC112F0"/>
    <w:rsid w:val="0CC20C15"/>
    <w:rsid w:val="0CC2407D"/>
    <w:rsid w:val="0CC923DC"/>
    <w:rsid w:val="0CCA5322"/>
    <w:rsid w:val="0CCC7B1F"/>
    <w:rsid w:val="0CE22631"/>
    <w:rsid w:val="0CFF6B53"/>
    <w:rsid w:val="0D021933"/>
    <w:rsid w:val="0D121690"/>
    <w:rsid w:val="0D3806B7"/>
    <w:rsid w:val="0D39773F"/>
    <w:rsid w:val="0D3A5B6E"/>
    <w:rsid w:val="0D3C666E"/>
    <w:rsid w:val="0D4332BB"/>
    <w:rsid w:val="0D466766"/>
    <w:rsid w:val="0D564847"/>
    <w:rsid w:val="0D6B3F33"/>
    <w:rsid w:val="0D753078"/>
    <w:rsid w:val="0D7A20B9"/>
    <w:rsid w:val="0D7C6D98"/>
    <w:rsid w:val="0D85643F"/>
    <w:rsid w:val="0D92540C"/>
    <w:rsid w:val="0D9313E5"/>
    <w:rsid w:val="0D9B11D5"/>
    <w:rsid w:val="0DA46866"/>
    <w:rsid w:val="0DBD27FE"/>
    <w:rsid w:val="0DC52D0C"/>
    <w:rsid w:val="0DCA6B93"/>
    <w:rsid w:val="0DCB72E2"/>
    <w:rsid w:val="0DCD1126"/>
    <w:rsid w:val="0DDD555D"/>
    <w:rsid w:val="0DF83A61"/>
    <w:rsid w:val="0E021566"/>
    <w:rsid w:val="0E164D8B"/>
    <w:rsid w:val="0E245572"/>
    <w:rsid w:val="0E2A6903"/>
    <w:rsid w:val="0E43183B"/>
    <w:rsid w:val="0E5537FC"/>
    <w:rsid w:val="0E565CC1"/>
    <w:rsid w:val="0E600A02"/>
    <w:rsid w:val="0E681998"/>
    <w:rsid w:val="0E816929"/>
    <w:rsid w:val="0E943C62"/>
    <w:rsid w:val="0E947C54"/>
    <w:rsid w:val="0E9C27C3"/>
    <w:rsid w:val="0EA131D8"/>
    <w:rsid w:val="0EB61919"/>
    <w:rsid w:val="0EC67958"/>
    <w:rsid w:val="0EC80B43"/>
    <w:rsid w:val="0EE67670"/>
    <w:rsid w:val="0EE67933"/>
    <w:rsid w:val="0EF10018"/>
    <w:rsid w:val="0EFE13B0"/>
    <w:rsid w:val="0F08363F"/>
    <w:rsid w:val="0F221168"/>
    <w:rsid w:val="0F241FB1"/>
    <w:rsid w:val="0F2D3D83"/>
    <w:rsid w:val="0F402F36"/>
    <w:rsid w:val="0F5849D1"/>
    <w:rsid w:val="0F605D84"/>
    <w:rsid w:val="0F630B06"/>
    <w:rsid w:val="0F655AD3"/>
    <w:rsid w:val="0F812E93"/>
    <w:rsid w:val="0F965EE7"/>
    <w:rsid w:val="0FA27D23"/>
    <w:rsid w:val="0FBF6A20"/>
    <w:rsid w:val="0FE91E54"/>
    <w:rsid w:val="0FE95EC4"/>
    <w:rsid w:val="0FEC55BD"/>
    <w:rsid w:val="0FF66381"/>
    <w:rsid w:val="0FFA6E4F"/>
    <w:rsid w:val="10063366"/>
    <w:rsid w:val="100A79E8"/>
    <w:rsid w:val="103246AF"/>
    <w:rsid w:val="10326985"/>
    <w:rsid w:val="106028D6"/>
    <w:rsid w:val="106B3492"/>
    <w:rsid w:val="106E6F7D"/>
    <w:rsid w:val="106F2D01"/>
    <w:rsid w:val="10711656"/>
    <w:rsid w:val="108871F8"/>
    <w:rsid w:val="108E5D13"/>
    <w:rsid w:val="10970BFA"/>
    <w:rsid w:val="109911C3"/>
    <w:rsid w:val="109C7F19"/>
    <w:rsid w:val="10A30594"/>
    <w:rsid w:val="10D4589E"/>
    <w:rsid w:val="10D64019"/>
    <w:rsid w:val="10D916A1"/>
    <w:rsid w:val="10DA21E2"/>
    <w:rsid w:val="10E74CEC"/>
    <w:rsid w:val="10EF0315"/>
    <w:rsid w:val="110D36C7"/>
    <w:rsid w:val="110E3AB0"/>
    <w:rsid w:val="11157340"/>
    <w:rsid w:val="111A350A"/>
    <w:rsid w:val="112B5B74"/>
    <w:rsid w:val="112D45EF"/>
    <w:rsid w:val="113E4567"/>
    <w:rsid w:val="114C04A7"/>
    <w:rsid w:val="114E55FB"/>
    <w:rsid w:val="11570F5E"/>
    <w:rsid w:val="115B19A3"/>
    <w:rsid w:val="115B417E"/>
    <w:rsid w:val="11622A69"/>
    <w:rsid w:val="11662665"/>
    <w:rsid w:val="11690CF6"/>
    <w:rsid w:val="11870160"/>
    <w:rsid w:val="11884535"/>
    <w:rsid w:val="119B10C6"/>
    <w:rsid w:val="11AB14D7"/>
    <w:rsid w:val="11BA48CA"/>
    <w:rsid w:val="11C152FC"/>
    <w:rsid w:val="11DC20C3"/>
    <w:rsid w:val="11E259B4"/>
    <w:rsid w:val="12003516"/>
    <w:rsid w:val="121A5A06"/>
    <w:rsid w:val="121B014F"/>
    <w:rsid w:val="12463148"/>
    <w:rsid w:val="12493FC3"/>
    <w:rsid w:val="126B1F8B"/>
    <w:rsid w:val="126F4032"/>
    <w:rsid w:val="12882449"/>
    <w:rsid w:val="12954C58"/>
    <w:rsid w:val="12A03A4E"/>
    <w:rsid w:val="12A40E9F"/>
    <w:rsid w:val="12B06E5D"/>
    <w:rsid w:val="12BE5A75"/>
    <w:rsid w:val="12BF5EB3"/>
    <w:rsid w:val="12CB4080"/>
    <w:rsid w:val="12DA12EA"/>
    <w:rsid w:val="12DB0888"/>
    <w:rsid w:val="12DB2740"/>
    <w:rsid w:val="12DE2CC5"/>
    <w:rsid w:val="12E37E47"/>
    <w:rsid w:val="12E76247"/>
    <w:rsid w:val="12F10E6E"/>
    <w:rsid w:val="12F17558"/>
    <w:rsid w:val="1304334D"/>
    <w:rsid w:val="13112908"/>
    <w:rsid w:val="131562B8"/>
    <w:rsid w:val="13426964"/>
    <w:rsid w:val="1357184A"/>
    <w:rsid w:val="135926AB"/>
    <w:rsid w:val="135A2052"/>
    <w:rsid w:val="135B43E6"/>
    <w:rsid w:val="136217ED"/>
    <w:rsid w:val="136B421F"/>
    <w:rsid w:val="136D4B9A"/>
    <w:rsid w:val="138701B0"/>
    <w:rsid w:val="138E03AF"/>
    <w:rsid w:val="13962B75"/>
    <w:rsid w:val="139B1580"/>
    <w:rsid w:val="13AD5F3D"/>
    <w:rsid w:val="13C42861"/>
    <w:rsid w:val="13E225CF"/>
    <w:rsid w:val="13EC7612"/>
    <w:rsid w:val="13EE3A98"/>
    <w:rsid w:val="13F3429A"/>
    <w:rsid w:val="13F55BE2"/>
    <w:rsid w:val="13F86E48"/>
    <w:rsid w:val="13F94AB8"/>
    <w:rsid w:val="14176D9A"/>
    <w:rsid w:val="142072C3"/>
    <w:rsid w:val="142232A6"/>
    <w:rsid w:val="1431438F"/>
    <w:rsid w:val="1437739D"/>
    <w:rsid w:val="143A2267"/>
    <w:rsid w:val="143D03B3"/>
    <w:rsid w:val="14423C79"/>
    <w:rsid w:val="144E5BFE"/>
    <w:rsid w:val="14574DA8"/>
    <w:rsid w:val="145E03D3"/>
    <w:rsid w:val="146A13E5"/>
    <w:rsid w:val="1476392B"/>
    <w:rsid w:val="1486225C"/>
    <w:rsid w:val="149603DE"/>
    <w:rsid w:val="14AD36FB"/>
    <w:rsid w:val="14B90072"/>
    <w:rsid w:val="14C2797F"/>
    <w:rsid w:val="14CB2538"/>
    <w:rsid w:val="14E64A61"/>
    <w:rsid w:val="14F71F70"/>
    <w:rsid w:val="14FE7507"/>
    <w:rsid w:val="15005FCE"/>
    <w:rsid w:val="15033C01"/>
    <w:rsid w:val="15071409"/>
    <w:rsid w:val="15276847"/>
    <w:rsid w:val="153D15D7"/>
    <w:rsid w:val="153E42DE"/>
    <w:rsid w:val="154A1241"/>
    <w:rsid w:val="15522E94"/>
    <w:rsid w:val="155271A8"/>
    <w:rsid w:val="155C40E4"/>
    <w:rsid w:val="156D5754"/>
    <w:rsid w:val="156E79D3"/>
    <w:rsid w:val="158D6907"/>
    <w:rsid w:val="1599224E"/>
    <w:rsid w:val="159B5654"/>
    <w:rsid w:val="159D4CF7"/>
    <w:rsid w:val="15A3208A"/>
    <w:rsid w:val="15A91924"/>
    <w:rsid w:val="15AA6F86"/>
    <w:rsid w:val="15B13F42"/>
    <w:rsid w:val="15B43145"/>
    <w:rsid w:val="15B55F6F"/>
    <w:rsid w:val="15BA5784"/>
    <w:rsid w:val="16077DF1"/>
    <w:rsid w:val="160B7C8E"/>
    <w:rsid w:val="16375ECF"/>
    <w:rsid w:val="163A6938"/>
    <w:rsid w:val="1640661F"/>
    <w:rsid w:val="16430362"/>
    <w:rsid w:val="164B1B2A"/>
    <w:rsid w:val="16787123"/>
    <w:rsid w:val="16820E3E"/>
    <w:rsid w:val="169E6AE5"/>
    <w:rsid w:val="16AF2697"/>
    <w:rsid w:val="16BE2A69"/>
    <w:rsid w:val="16C544F0"/>
    <w:rsid w:val="16F503E9"/>
    <w:rsid w:val="17254A83"/>
    <w:rsid w:val="17282C37"/>
    <w:rsid w:val="172D083E"/>
    <w:rsid w:val="1735464F"/>
    <w:rsid w:val="17361723"/>
    <w:rsid w:val="1739719B"/>
    <w:rsid w:val="173B5EF9"/>
    <w:rsid w:val="1743148D"/>
    <w:rsid w:val="174D5D8F"/>
    <w:rsid w:val="17534D27"/>
    <w:rsid w:val="175F2376"/>
    <w:rsid w:val="176F4A63"/>
    <w:rsid w:val="17755742"/>
    <w:rsid w:val="17766553"/>
    <w:rsid w:val="17780725"/>
    <w:rsid w:val="177E5007"/>
    <w:rsid w:val="178456C1"/>
    <w:rsid w:val="178C33DC"/>
    <w:rsid w:val="179848E7"/>
    <w:rsid w:val="179B5799"/>
    <w:rsid w:val="179F748D"/>
    <w:rsid w:val="17A25584"/>
    <w:rsid w:val="17A25C5F"/>
    <w:rsid w:val="17BA4166"/>
    <w:rsid w:val="17BA6C6F"/>
    <w:rsid w:val="17BB0C1A"/>
    <w:rsid w:val="17BB1FC1"/>
    <w:rsid w:val="17C47EF0"/>
    <w:rsid w:val="17DF5856"/>
    <w:rsid w:val="17E26B23"/>
    <w:rsid w:val="17E5768C"/>
    <w:rsid w:val="17E65421"/>
    <w:rsid w:val="17EA62E6"/>
    <w:rsid w:val="18063B0C"/>
    <w:rsid w:val="180B6DBE"/>
    <w:rsid w:val="180D7894"/>
    <w:rsid w:val="18181094"/>
    <w:rsid w:val="182B07A7"/>
    <w:rsid w:val="18577190"/>
    <w:rsid w:val="185911D1"/>
    <w:rsid w:val="18602EE8"/>
    <w:rsid w:val="18797CF6"/>
    <w:rsid w:val="187C6D55"/>
    <w:rsid w:val="188E6525"/>
    <w:rsid w:val="188F16EE"/>
    <w:rsid w:val="189B6FE1"/>
    <w:rsid w:val="18A331EE"/>
    <w:rsid w:val="18A45C42"/>
    <w:rsid w:val="18A60DE5"/>
    <w:rsid w:val="18B91932"/>
    <w:rsid w:val="18C620ED"/>
    <w:rsid w:val="18CB789E"/>
    <w:rsid w:val="18D75B41"/>
    <w:rsid w:val="18DF7B22"/>
    <w:rsid w:val="18EF6FFD"/>
    <w:rsid w:val="18F62698"/>
    <w:rsid w:val="190402AA"/>
    <w:rsid w:val="190853BD"/>
    <w:rsid w:val="19161D5A"/>
    <w:rsid w:val="191B236B"/>
    <w:rsid w:val="19227473"/>
    <w:rsid w:val="19261161"/>
    <w:rsid w:val="19281387"/>
    <w:rsid w:val="192A1C04"/>
    <w:rsid w:val="193F7F0D"/>
    <w:rsid w:val="194B7296"/>
    <w:rsid w:val="194E0257"/>
    <w:rsid w:val="19634381"/>
    <w:rsid w:val="19634B89"/>
    <w:rsid w:val="19836A30"/>
    <w:rsid w:val="19895BA1"/>
    <w:rsid w:val="198A067F"/>
    <w:rsid w:val="199F4B3D"/>
    <w:rsid w:val="19A956D7"/>
    <w:rsid w:val="19B72B7E"/>
    <w:rsid w:val="19B92850"/>
    <w:rsid w:val="19BB2149"/>
    <w:rsid w:val="19BD5D46"/>
    <w:rsid w:val="19C21164"/>
    <w:rsid w:val="19DC1C0B"/>
    <w:rsid w:val="19ED7805"/>
    <w:rsid w:val="19EF408C"/>
    <w:rsid w:val="1A234C37"/>
    <w:rsid w:val="1A242599"/>
    <w:rsid w:val="1A2853DC"/>
    <w:rsid w:val="1A2936F3"/>
    <w:rsid w:val="1A341666"/>
    <w:rsid w:val="1A4261EE"/>
    <w:rsid w:val="1A446942"/>
    <w:rsid w:val="1A500013"/>
    <w:rsid w:val="1A526A58"/>
    <w:rsid w:val="1A7201BF"/>
    <w:rsid w:val="1A727F40"/>
    <w:rsid w:val="1A883368"/>
    <w:rsid w:val="1AB547B2"/>
    <w:rsid w:val="1AB709EE"/>
    <w:rsid w:val="1ABA19BE"/>
    <w:rsid w:val="1AC14671"/>
    <w:rsid w:val="1AC82332"/>
    <w:rsid w:val="1ACA597A"/>
    <w:rsid w:val="1AE814A8"/>
    <w:rsid w:val="1AF34264"/>
    <w:rsid w:val="1B074C3B"/>
    <w:rsid w:val="1B0B514D"/>
    <w:rsid w:val="1B171B26"/>
    <w:rsid w:val="1B18535E"/>
    <w:rsid w:val="1B1A131F"/>
    <w:rsid w:val="1B1B2BC1"/>
    <w:rsid w:val="1B3F107D"/>
    <w:rsid w:val="1B403B50"/>
    <w:rsid w:val="1B416BA3"/>
    <w:rsid w:val="1B495CEA"/>
    <w:rsid w:val="1B605FEB"/>
    <w:rsid w:val="1B6A6B89"/>
    <w:rsid w:val="1B7241C1"/>
    <w:rsid w:val="1B726EB7"/>
    <w:rsid w:val="1B7F477E"/>
    <w:rsid w:val="1B934908"/>
    <w:rsid w:val="1B96417A"/>
    <w:rsid w:val="1B972D4E"/>
    <w:rsid w:val="1BA77BD2"/>
    <w:rsid w:val="1BB46C7C"/>
    <w:rsid w:val="1BD25D90"/>
    <w:rsid w:val="1BE91C06"/>
    <w:rsid w:val="1BEB15C5"/>
    <w:rsid w:val="1BEC7FCF"/>
    <w:rsid w:val="1BEE3674"/>
    <w:rsid w:val="1C023EA6"/>
    <w:rsid w:val="1C137D5C"/>
    <w:rsid w:val="1C24274C"/>
    <w:rsid w:val="1C2A787C"/>
    <w:rsid w:val="1C2F70CA"/>
    <w:rsid w:val="1C30738A"/>
    <w:rsid w:val="1C321590"/>
    <w:rsid w:val="1C3D1A9F"/>
    <w:rsid w:val="1C430CC9"/>
    <w:rsid w:val="1C4D1FDD"/>
    <w:rsid w:val="1C4E29EC"/>
    <w:rsid w:val="1C685299"/>
    <w:rsid w:val="1C732143"/>
    <w:rsid w:val="1C8634D9"/>
    <w:rsid w:val="1C9C4361"/>
    <w:rsid w:val="1CA82309"/>
    <w:rsid w:val="1CB11699"/>
    <w:rsid w:val="1CC12B29"/>
    <w:rsid w:val="1CE97BDF"/>
    <w:rsid w:val="1CFA7533"/>
    <w:rsid w:val="1D044B6D"/>
    <w:rsid w:val="1D153F48"/>
    <w:rsid w:val="1D1E01B7"/>
    <w:rsid w:val="1D3E5F94"/>
    <w:rsid w:val="1D43704B"/>
    <w:rsid w:val="1D4F117D"/>
    <w:rsid w:val="1D4F4AD3"/>
    <w:rsid w:val="1D5840A1"/>
    <w:rsid w:val="1D7414E4"/>
    <w:rsid w:val="1D7C7E5E"/>
    <w:rsid w:val="1D7F6769"/>
    <w:rsid w:val="1D8F3520"/>
    <w:rsid w:val="1D991B87"/>
    <w:rsid w:val="1DAE442A"/>
    <w:rsid w:val="1DB46E23"/>
    <w:rsid w:val="1DC1425E"/>
    <w:rsid w:val="1DE04C08"/>
    <w:rsid w:val="1E086748"/>
    <w:rsid w:val="1E23475A"/>
    <w:rsid w:val="1E2417AE"/>
    <w:rsid w:val="1E266EA0"/>
    <w:rsid w:val="1E4C0E44"/>
    <w:rsid w:val="1E4D3462"/>
    <w:rsid w:val="1E5560B1"/>
    <w:rsid w:val="1E632DE9"/>
    <w:rsid w:val="1E7502C0"/>
    <w:rsid w:val="1E7E7B20"/>
    <w:rsid w:val="1E8219AC"/>
    <w:rsid w:val="1E8C3366"/>
    <w:rsid w:val="1E8E580C"/>
    <w:rsid w:val="1E9076C3"/>
    <w:rsid w:val="1EC44E9E"/>
    <w:rsid w:val="1ECB5D0D"/>
    <w:rsid w:val="1EE267D0"/>
    <w:rsid w:val="1EF97C0D"/>
    <w:rsid w:val="1F02211F"/>
    <w:rsid w:val="1F1105F5"/>
    <w:rsid w:val="1F18580B"/>
    <w:rsid w:val="1F196CBA"/>
    <w:rsid w:val="1F1A7E37"/>
    <w:rsid w:val="1F4C545A"/>
    <w:rsid w:val="1F561437"/>
    <w:rsid w:val="1F5E52AB"/>
    <w:rsid w:val="1F7E3F56"/>
    <w:rsid w:val="1F9310C8"/>
    <w:rsid w:val="1FA46287"/>
    <w:rsid w:val="1FC87330"/>
    <w:rsid w:val="1FD26E78"/>
    <w:rsid w:val="1FD75EB6"/>
    <w:rsid w:val="1FF30DF9"/>
    <w:rsid w:val="1FFD0870"/>
    <w:rsid w:val="200F23A0"/>
    <w:rsid w:val="201F2AD0"/>
    <w:rsid w:val="20266391"/>
    <w:rsid w:val="2028381C"/>
    <w:rsid w:val="202946AB"/>
    <w:rsid w:val="202D047D"/>
    <w:rsid w:val="203211CC"/>
    <w:rsid w:val="20377E73"/>
    <w:rsid w:val="203E47C2"/>
    <w:rsid w:val="203E68AD"/>
    <w:rsid w:val="204D55D4"/>
    <w:rsid w:val="20596495"/>
    <w:rsid w:val="20656BE4"/>
    <w:rsid w:val="2070100C"/>
    <w:rsid w:val="207A2AA1"/>
    <w:rsid w:val="207A6114"/>
    <w:rsid w:val="208646A3"/>
    <w:rsid w:val="209D2ACD"/>
    <w:rsid w:val="20A92554"/>
    <w:rsid w:val="20C44C14"/>
    <w:rsid w:val="20C932CD"/>
    <w:rsid w:val="20C969C0"/>
    <w:rsid w:val="20D85598"/>
    <w:rsid w:val="20EC369F"/>
    <w:rsid w:val="20F52A51"/>
    <w:rsid w:val="20F60D9F"/>
    <w:rsid w:val="21182262"/>
    <w:rsid w:val="211A2A3F"/>
    <w:rsid w:val="21286DA5"/>
    <w:rsid w:val="212B544E"/>
    <w:rsid w:val="213F386A"/>
    <w:rsid w:val="21535882"/>
    <w:rsid w:val="21552C9E"/>
    <w:rsid w:val="21657D70"/>
    <w:rsid w:val="216B5748"/>
    <w:rsid w:val="21804630"/>
    <w:rsid w:val="21886333"/>
    <w:rsid w:val="218B61AC"/>
    <w:rsid w:val="219979C2"/>
    <w:rsid w:val="21B17F64"/>
    <w:rsid w:val="21C01373"/>
    <w:rsid w:val="21C25354"/>
    <w:rsid w:val="21C700C2"/>
    <w:rsid w:val="21C964F6"/>
    <w:rsid w:val="21CC5407"/>
    <w:rsid w:val="21DC471C"/>
    <w:rsid w:val="2212325C"/>
    <w:rsid w:val="22145F72"/>
    <w:rsid w:val="2230663E"/>
    <w:rsid w:val="2232393D"/>
    <w:rsid w:val="2233666C"/>
    <w:rsid w:val="22373DB3"/>
    <w:rsid w:val="223A2D60"/>
    <w:rsid w:val="2248192C"/>
    <w:rsid w:val="225024B4"/>
    <w:rsid w:val="225239E2"/>
    <w:rsid w:val="225C582C"/>
    <w:rsid w:val="225E373B"/>
    <w:rsid w:val="22610DCD"/>
    <w:rsid w:val="2265336D"/>
    <w:rsid w:val="22744FC0"/>
    <w:rsid w:val="227951F5"/>
    <w:rsid w:val="22857252"/>
    <w:rsid w:val="228D6180"/>
    <w:rsid w:val="228F28EA"/>
    <w:rsid w:val="22911CE9"/>
    <w:rsid w:val="22934188"/>
    <w:rsid w:val="229556DA"/>
    <w:rsid w:val="22A01E41"/>
    <w:rsid w:val="22AD7D66"/>
    <w:rsid w:val="22CE4F3A"/>
    <w:rsid w:val="22D02CAD"/>
    <w:rsid w:val="22D55575"/>
    <w:rsid w:val="22D80AB8"/>
    <w:rsid w:val="22D94B00"/>
    <w:rsid w:val="22E03077"/>
    <w:rsid w:val="22F90D78"/>
    <w:rsid w:val="23004434"/>
    <w:rsid w:val="231F3319"/>
    <w:rsid w:val="233F6A46"/>
    <w:rsid w:val="23455154"/>
    <w:rsid w:val="23502AA3"/>
    <w:rsid w:val="23562CFF"/>
    <w:rsid w:val="235F2860"/>
    <w:rsid w:val="238C4187"/>
    <w:rsid w:val="23906F73"/>
    <w:rsid w:val="23A057E9"/>
    <w:rsid w:val="23AA2DDC"/>
    <w:rsid w:val="23AB1410"/>
    <w:rsid w:val="23B460B3"/>
    <w:rsid w:val="23CF2CAB"/>
    <w:rsid w:val="23DF2EDA"/>
    <w:rsid w:val="23DF6797"/>
    <w:rsid w:val="23E833B0"/>
    <w:rsid w:val="240869B9"/>
    <w:rsid w:val="240A1D79"/>
    <w:rsid w:val="240C7407"/>
    <w:rsid w:val="24125D51"/>
    <w:rsid w:val="24276653"/>
    <w:rsid w:val="243D25BC"/>
    <w:rsid w:val="24526424"/>
    <w:rsid w:val="24533D56"/>
    <w:rsid w:val="245632C5"/>
    <w:rsid w:val="2465550D"/>
    <w:rsid w:val="2476155B"/>
    <w:rsid w:val="2481355D"/>
    <w:rsid w:val="248F105D"/>
    <w:rsid w:val="2492221D"/>
    <w:rsid w:val="24991C37"/>
    <w:rsid w:val="24A74241"/>
    <w:rsid w:val="24AB5D69"/>
    <w:rsid w:val="24D2061A"/>
    <w:rsid w:val="24D83BDB"/>
    <w:rsid w:val="24E72073"/>
    <w:rsid w:val="24EA7C3A"/>
    <w:rsid w:val="24EE786A"/>
    <w:rsid w:val="24F2040D"/>
    <w:rsid w:val="251E217C"/>
    <w:rsid w:val="252F22C5"/>
    <w:rsid w:val="25467038"/>
    <w:rsid w:val="25511CDB"/>
    <w:rsid w:val="2567561B"/>
    <w:rsid w:val="25712165"/>
    <w:rsid w:val="25717C6B"/>
    <w:rsid w:val="257F2AA0"/>
    <w:rsid w:val="25800C32"/>
    <w:rsid w:val="25845E85"/>
    <w:rsid w:val="259E1C78"/>
    <w:rsid w:val="259E238F"/>
    <w:rsid w:val="25A530CF"/>
    <w:rsid w:val="25B055B0"/>
    <w:rsid w:val="25BE0D6C"/>
    <w:rsid w:val="25D554CB"/>
    <w:rsid w:val="25F84E07"/>
    <w:rsid w:val="25FA7E28"/>
    <w:rsid w:val="25FC6C9C"/>
    <w:rsid w:val="25FE4644"/>
    <w:rsid w:val="260F67DF"/>
    <w:rsid w:val="261239AB"/>
    <w:rsid w:val="26272890"/>
    <w:rsid w:val="26300754"/>
    <w:rsid w:val="263944EA"/>
    <w:rsid w:val="263B2476"/>
    <w:rsid w:val="26582980"/>
    <w:rsid w:val="26594F49"/>
    <w:rsid w:val="266F28AA"/>
    <w:rsid w:val="268B7B5F"/>
    <w:rsid w:val="268D2210"/>
    <w:rsid w:val="26913CC2"/>
    <w:rsid w:val="26A01AA9"/>
    <w:rsid w:val="26A04A0B"/>
    <w:rsid w:val="26A12437"/>
    <w:rsid w:val="26A154A4"/>
    <w:rsid w:val="26A57793"/>
    <w:rsid w:val="26AF1CB0"/>
    <w:rsid w:val="26B03CBF"/>
    <w:rsid w:val="26B56A48"/>
    <w:rsid w:val="26B95B6C"/>
    <w:rsid w:val="26CF5A9C"/>
    <w:rsid w:val="26F926B3"/>
    <w:rsid w:val="270939ED"/>
    <w:rsid w:val="270E38A6"/>
    <w:rsid w:val="272C357A"/>
    <w:rsid w:val="272E4FD4"/>
    <w:rsid w:val="27300AC6"/>
    <w:rsid w:val="2733405F"/>
    <w:rsid w:val="273436D8"/>
    <w:rsid w:val="27372B14"/>
    <w:rsid w:val="273F4AF0"/>
    <w:rsid w:val="275C2653"/>
    <w:rsid w:val="275E288B"/>
    <w:rsid w:val="277F51AA"/>
    <w:rsid w:val="278127BB"/>
    <w:rsid w:val="2791117D"/>
    <w:rsid w:val="27A674A0"/>
    <w:rsid w:val="27B36AAC"/>
    <w:rsid w:val="27D6535F"/>
    <w:rsid w:val="27D87A1C"/>
    <w:rsid w:val="27F53A17"/>
    <w:rsid w:val="27FB18E7"/>
    <w:rsid w:val="27FB5032"/>
    <w:rsid w:val="280F4905"/>
    <w:rsid w:val="28172DC4"/>
    <w:rsid w:val="284063F2"/>
    <w:rsid w:val="284942DF"/>
    <w:rsid w:val="285601D1"/>
    <w:rsid w:val="287E279D"/>
    <w:rsid w:val="28973E8F"/>
    <w:rsid w:val="28BB52B5"/>
    <w:rsid w:val="28C822DB"/>
    <w:rsid w:val="28CA17DD"/>
    <w:rsid w:val="28D6798E"/>
    <w:rsid w:val="28E26CD9"/>
    <w:rsid w:val="28E708A6"/>
    <w:rsid w:val="28E768A2"/>
    <w:rsid w:val="28ED37E1"/>
    <w:rsid w:val="28F66D2C"/>
    <w:rsid w:val="28F86F8B"/>
    <w:rsid w:val="28FB46F4"/>
    <w:rsid w:val="291117A8"/>
    <w:rsid w:val="2936529E"/>
    <w:rsid w:val="2939710B"/>
    <w:rsid w:val="29593F6E"/>
    <w:rsid w:val="297128DB"/>
    <w:rsid w:val="297B48F1"/>
    <w:rsid w:val="299D5579"/>
    <w:rsid w:val="299E3412"/>
    <w:rsid w:val="299F3CD9"/>
    <w:rsid w:val="29C81EB0"/>
    <w:rsid w:val="29CF29ED"/>
    <w:rsid w:val="29D56128"/>
    <w:rsid w:val="29DD7433"/>
    <w:rsid w:val="29DE48ED"/>
    <w:rsid w:val="29E02E6C"/>
    <w:rsid w:val="29E16E2C"/>
    <w:rsid w:val="29E170DF"/>
    <w:rsid w:val="29F83187"/>
    <w:rsid w:val="2A047B4A"/>
    <w:rsid w:val="2A0730C3"/>
    <w:rsid w:val="2A145A37"/>
    <w:rsid w:val="2A1906D1"/>
    <w:rsid w:val="2A2F5F29"/>
    <w:rsid w:val="2A4558AB"/>
    <w:rsid w:val="2A464FC1"/>
    <w:rsid w:val="2A586C89"/>
    <w:rsid w:val="2A6949A9"/>
    <w:rsid w:val="2A6B7B3B"/>
    <w:rsid w:val="2A805DCB"/>
    <w:rsid w:val="2A983002"/>
    <w:rsid w:val="2AB202FD"/>
    <w:rsid w:val="2AB531DF"/>
    <w:rsid w:val="2AB866E1"/>
    <w:rsid w:val="2ABE5777"/>
    <w:rsid w:val="2AC1405C"/>
    <w:rsid w:val="2AD939CC"/>
    <w:rsid w:val="2AE12B00"/>
    <w:rsid w:val="2AEA3070"/>
    <w:rsid w:val="2AEF1AF1"/>
    <w:rsid w:val="2AEF4C89"/>
    <w:rsid w:val="2AF21C68"/>
    <w:rsid w:val="2AF8167D"/>
    <w:rsid w:val="2B2860A8"/>
    <w:rsid w:val="2B362866"/>
    <w:rsid w:val="2B553FA6"/>
    <w:rsid w:val="2B682CCA"/>
    <w:rsid w:val="2B742824"/>
    <w:rsid w:val="2B750AC2"/>
    <w:rsid w:val="2B7F6736"/>
    <w:rsid w:val="2B8A004F"/>
    <w:rsid w:val="2B971FAB"/>
    <w:rsid w:val="2B9F6CDD"/>
    <w:rsid w:val="2BB220BE"/>
    <w:rsid w:val="2BBF33B5"/>
    <w:rsid w:val="2BC4733C"/>
    <w:rsid w:val="2BD200F8"/>
    <w:rsid w:val="2BD2539D"/>
    <w:rsid w:val="2BDE381B"/>
    <w:rsid w:val="2BE70FC0"/>
    <w:rsid w:val="2BF22CB8"/>
    <w:rsid w:val="2BF5039F"/>
    <w:rsid w:val="2BFB09BA"/>
    <w:rsid w:val="2BFD570F"/>
    <w:rsid w:val="2C0367FF"/>
    <w:rsid w:val="2C120108"/>
    <w:rsid w:val="2C1D06E6"/>
    <w:rsid w:val="2C2313BC"/>
    <w:rsid w:val="2C2D04B9"/>
    <w:rsid w:val="2C2E241B"/>
    <w:rsid w:val="2C393F4C"/>
    <w:rsid w:val="2C3A5674"/>
    <w:rsid w:val="2C49490E"/>
    <w:rsid w:val="2C4F5F5E"/>
    <w:rsid w:val="2C6A155B"/>
    <w:rsid w:val="2C6F4D1A"/>
    <w:rsid w:val="2C7A2EC9"/>
    <w:rsid w:val="2C9B6CEB"/>
    <w:rsid w:val="2CA86A82"/>
    <w:rsid w:val="2CAA714C"/>
    <w:rsid w:val="2CBB1BEC"/>
    <w:rsid w:val="2CC02ECE"/>
    <w:rsid w:val="2CC112B3"/>
    <w:rsid w:val="2CCE37D2"/>
    <w:rsid w:val="2CD71266"/>
    <w:rsid w:val="2CE9138A"/>
    <w:rsid w:val="2CF73D12"/>
    <w:rsid w:val="2CFA164C"/>
    <w:rsid w:val="2D155C53"/>
    <w:rsid w:val="2D16308A"/>
    <w:rsid w:val="2D22711A"/>
    <w:rsid w:val="2D397E91"/>
    <w:rsid w:val="2D3C6B41"/>
    <w:rsid w:val="2D3E1FD1"/>
    <w:rsid w:val="2D3F12D5"/>
    <w:rsid w:val="2D40206D"/>
    <w:rsid w:val="2D636E4D"/>
    <w:rsid w:val="2D7356E5"/>
    <w:rsid w:val="2D7B350F"/>
    <w:rsid w:val="2D935013"/>
    <w:rsid w:val="2D996FF3"/>
    <w:rsid w:val="2D9C5008"/>
    <w:rsid w:val="2D9F611D"/>
    <w:rsid w:val="2DA32379"/>
    <w:rsid w:val="2DF0520F"/>
    <w:rsid w:val="2DF42596"/>
    <w:rsid w:val="2DFA79EA"/>
    <w:rsid w:val="2DFF03FB"/>
    <w:rsid w:val="2E003096"/>
    <w:rsid w:val="2E045CCB"/>
    <w:rsid w:val="2E0831BF"/>
    <w:rsid w:val="2E0E1DCF"/>
    <w:rsid w:val="2E171BC1"/>
    <w:rsid w:val="2E1A3AC3"/>
    <w:rsid w:val="2E2212D0"/>
    <w:rsid w:val="2E290FF9"/>
    <w:rsid w:val="2E3569FF"/>
    <w:rsid w:val="2E3D3444"/>
    <w:rsid w:val="2E486E4C"/>
    <w:rsid w:val="2E5E665D"/>
    <w:rsid w:val="2E654F02"/>
    <w:rsid w:val="2E7F7E3E"/>
    <w:rsid w:val="2E952E4A"/>
    <w:rsid w:val="2E962682"/>
    <w:rsid w:val="2EAB6B9F"/>
    <w:rsid w:val="2EB211DB"/>
    <w:rsid w:val="2EBA27BC"/>
    <w:rsid w:val="2EC74BBE"/>
    <w:rsid w:val="2ECB5B19"/>
    <w:rsid w:val="2ECE2BA0"/>
    <w:rsid w:val="2EDB3831"/>
    <w:rsid w:val="2EE26CD2"/>
    <w:rsid w:val="2EE3514B"/>
    <w:rsid w:val="2EE376F6"/>
    <w:rsid w:val="2EEC25A8"/>
    <w:rsid w:val="2EFF0595"/>
    <w:rsid w:val="2EFF2BAE"/>
    <w:rsid w:val="2F0F214F"/>
    <w:rsid w:val="2F1748B5"/>
    <w:rsid w:val="2F17631E"/>
    <w:rsid w:val="2F186DA1"/>
    <w:rsid w:val="2F3221FC"/>
    <w:rsid w:val="2F364118"/>
    <w:rsid w:val="2F5C5507"/>
    <w:rsid w:val="2F5F4B6E"/>
    <w:rsid w:val="2F660157"/>
    <w:rsid w:val="2F663FE4"/>
    <w:rsid w:val="2F70793E"/>
    <w:rsid w:val="2F773122"/>
    <w:rsid w:val="2F7F6549"/>
    <w:rsid w:val="2F883C25"/>
    <w:rsid w:val="2F9217E7"/>
    <w:rsid w:val="2F9415AB"/>
    <w:rsid w:val="2F9E754A"/>
    <w:rsid w:val="2F9F6355"/>
    <w:rsid w:val="2F9F7DA2"/>
    <w:rsid w:val="2FA059FE"/>
    <w:rsid w:val="2FAF0927"/>
    <w:rsid w:val="2FB05EBE"/>
    <w:rsid w:val="2FBA1769"/>
    <w:rsid w:val="2FCD1FA3"/>
    <w:rsid w:val="2FD43920"/>
    <w:rsid w:val="2FE80525"/>
    <w:rsid w:val="2FEC6C74"/>
    <w:rsid w:val="2FEC766F"/>
    <w:rsid w:val="30265E8E"/>
    <w:rsid w:val="30375F03"/>
    <w:rsid w:val="306529D9"/>
    <w:rsid w:val="30742AE0"/>
    <w:rsid w:val="308313D3"/>
    <w:rsid w:val="30881C5B"/>
    <w:rsid w:val="30D4598E"/>
    <w:rsid w:val="30F76D82"/>
    <w:rsid w:val="310543DE"/>
    <w:rsid w:val="31162BD9"/>
    <w:rsid w:val="311D3D1E"/>
    <w:rsid w:val="311E552C"/>
    <w:rsid w:val="313F2EBF"/>
    <w:rsid w:val="314825E1"/>
    <w:rsid w:val="31564BC4"/>
    <w:rsid w:val="31565FBE"/>
    <w:rsid w:val="315A102A"/>
    <w:rsid w:val="3160024D"/>
    <w:rsid w:val="31613AB2"/>
    <w:rsid w:val="3161735C"/>
    <w:rsid w:val="31707441"/>
    <w:rsid w:val="317E24A7"/>
    <w:rsid w:val="31831161"/>
    <w:rsid w:val="31873564"/>
    <w:rsid w:val="31B86134"/>
    <w:rsid w:val="31C411E8"/>
    <w:rsid w:val="31C71166"/>
    <w:rsid w:val="31E024B3"/>
    <w:rsid w:val="31F4180D"/>
    <w:rsid w:val="31F74D5C"/>
    <w:rsid w:val="31FE2B90"/>
    <w:rsid w:val="320306D1"/>
    <w:rsid w:val="3231047F"/>
    <w:rsid w:val="3262790F"/>
    <w:rsid w:val="3267598E"/>
    <w:rsid w:val="32706E63"/>
    <w:rsid w:val="32786507"/>
    <w:rsid w:val="32806F5D"/>
    <w:rsid w:val="328C6282"/>
    <w:rsid w:val="329415C8"/>
    <w:rsid w:val="329D1AE6"/>
    <w:rsid w:val="32B141B6"/>
    <w:rsid w:val="32B1472B"/>
    <w:rsid w:val="32B3520D"/>
    <w:rsid w:val="32BA64E9"/>
    <w:rsid w:val="32BE698B"/>
    <w:rsid w:val="32BF0751"/>
    <w:rsid w:val="32DB2C64"/>
    <w:rsid w:val="32E50732"/>
    <w:rsid w:val="32E63903"/>
    <w:rsid w:val="32E953BE"/>
    <w:rsid w:val="330F2322"/>
    <w:rsid w:val="331146DD"/>
    <w:rsid w:val="33144DB1"/>
    <w:rsid w:val="331C4B9E"/>
    <w:rsid w:val="331C4DF9"/>
    <w:rsid w:val="331E6E50"/>
    <w:rsid w:val="33203ACB"/>
    <w:rsid w:val="33307D18"/>
    <w:rsid w:val="33363006"/>
    <w:rsid w:val="33412F44"/>
    <w:rsid w:val="33542927"/>
    <w:rsid w:val="3356067F"/>
    <w:rsid w:val="335A6EDB"/>
    <w:rsid w:val="335B75F0"/>
    <w:rsid w:val="336C3C88"/>
    <w:rsid w:val="33783CDE"/>
    <w:rsid w:val="337D3C8E"/>
    <w:rsid w:val="337E73FF"/>
    <w:rsid w:val="338B6479"/>
    <w:rsid w:val="338F2FAC"/>
    <w:rsid w:val="339A553D"/>
    <w:rsid w:val="33A664D3"/>
    <w:rsid w:val="33AB13C9"/>
    <w:rsid w:val="33B63025"/>
    <w:rsid w:val="33B85E3C"/>
    <w:rsid w:val="33D0775E"/>
    <w:rsid w:val="33D16C97"/>
    <w:rsid w:val="33DA52E8"/>
    <w:rsid w:val="33DB0479"/>
    <w:rsid w:val="33DF7A04"/>
    <w:rsid w:val="33E51D48"/>
    <w:rsid w:val="34121B00"/>
    <w:rsid w:val="34121C54"/>
    <w:rsid w:val="34127D0E"/>
    <w:rsid w:val="341D535C"/>
    <w:rsid w:val="342323F8"/>
    <w:rsid w:val="34452F05"/>
    <w:rsid w:val="344E3DEB"/>
    <w:rsid w:val="345201D3"/>
    <w:rsid w:val="345F1864"/>
    <w:rsid w:val="345F2DDE"/>
    <w:rsid w:val="34601205"/>
    <w:rsid w:val="3462646E"/>
    <w:rsid w:val="346924B4"/>
    <w:rsid w:val="348447E3"/>
    <w:rsid w:val="348534FA"/>
    <w:rsid w:val="348D578D"/>
    <w:rsid w:val="349604C3"/>
    <w:rsid w:val="349C6737"/>
    <w:rsid w:val="34B15DFB"/>
    <w:rsid w:val="34B50DEF"/>
    <w:rsid w:val="34DD506A"/>
    <w:rsid w:val="34DF2841"/>
    <w:rsid w:val="34E1030F"/>
    <w:rsid w:val="34E34BBC"/>
    <w:rsid w:val="351D78CB"/>
    <w:rsid w:val="35357F4A"/>
    <w:rsid w:val="353E2C35"/>
    <w:rsid w:val="354461CE"/>
    <w:rsid w:val="354D72A0"/>
    <w:rsid w:val="355D796B"/>
    <w:rsid w:val="35664358"/>
    <w:rsid w:val="3574456E"/>
    <w:rsid w:val="357D24FD"/>
    <w:rsid w:val="358A07C6"/>
    <w:rsid w:val="35B12D64"/>
    <w:rsid w:val="35B30371"/>
    <w:rsid w:val="35B829C4"/>
    <w:rsid w:val="35E30C4D"/>
    <w:rsid w:val="35E404F5"/>
    <w:rsid w:val="35E4153C"/>
    <w:rsid w:val="35F54C5F"/>
    <w:rsid w:val="360963FE"/>
    <w:rsid w:val="360E5FF2"/>
    <w:rsid w:val="36163E9F"/>
    <w:rsid w:val="36367AD4"/>
    <w:rsid w:val="364346E9"/>
    <w:rsid w:val="364C40E6"/>
    <w:rsid w:val="36532350"/>
    <w:rsid w:val="367225FD"/>
    <w:rsid w:val="36762F37"/>
    <w:rsid w:val="367727FF"/>
    <w:rsid w:val="367A420C"/>
    <w:rsid w:val="367E15F2"/>
    <w:rsid w:val="3682131E"/>
    <w:rsid w:val="36874DFF"/>
    <w:rsid w:val="36A03B82"/>
    <w:rsid w:val="36AF21EA"/>
    <w:rsid w:val="36B02AF3"/>
    <w:rsid w:val="36BA4B6D"/>
    <w:rsid w:val="36BB044D"/>
    <w:rsid w:val="36CF30EE"/>
    <w:rsid w:val="36D6068F"/>
    <w:rsid w:val="36E94DEA"/>
    <w:rsid w:val="36F03823"/>
    <w:rsid w:val="370300D4"/>
    <w:rsid w:val="37061C28"/>
    <w:rsid w:val="3708221C"/>
    <w:rsid w:val="371F6730"/>
    <w:rsid w:val="372765DB"/>
    <w:rsid w:val="373676C2"/>
    <w:rsid w:val="37416002"/>
    <w:rsid w:val="375013AE"/>
    <w:rsid w:val="37561643"/>
    <w:rsid w:val="375739EA"/>
    <w:rsid w:val="375774AE"/>
    <w:rsid w:val="37856D22"/>
    <w:rsid w:val="37B37254"/>
    <w:rsid w:val="37CC3058"/>
    <w:rsid w:val="37CE5A63"/>
    <w:rsid w:val="37E06B19"/>
    <w:rsid w:val="37E41046"/>
    <w:rsid w:val="37E511E8"/>
    <w:rsid w:val="37F6374E"/>
    <w:rsid w:val="380D1E8F"/>
    <w:rsid w:val="3824340D"/>
    <w:rsid w:val="382B7111"/>
    <w:rsid w:val="3831384B"/>
    <w:rsid w:val="384A01B6"/>
    <w:rsid w:val="384B3732"/>
    <w:rsid w:val="385E4851"/>
    <w:rsid w:val="387D5E47"/>
    <w:rsid w:val="388300CD"/>
    <w:rsid w:val="388527C3"/>
    <w:rsid w:val="388A7035"/>
    <w:rsid w:val="388B38DF"/>
    <w:rsid w:val="389B02CA"/>
    <w:rsid w:val="389D3046"/>
    <w:rsid w:val="38C56035"/>
    <w:rsid w:val="38E15C33"/>
    <w:rsid w:val="38EB3A8B"/>
    <w:rsid w:val="38EC44D2"/>
    <w:rsid w:val="38F434F0"/>
    <w:rsid w:val="38F63238"/>
    <w:rsid w:val="39191195"/>
    <w:rsid w:val="391A5826"/>
    <w:rsid w:val="391B7686"/>
    <w:rsid w:val="391C03C0"/>
    <w:rsid w:val="392758EF"/>
    <w:rsid w:val="39287734"/>
    <w:rsid w:val="3962445C"/>
    <w:rsid w:val="39671A73"/>
    <w:rsid w:val="3968152A"/>
    <w:rsid w:val="397C2B8F"/>
    <w:rsid w:val="397E12D3"/>
    <w:rsid w:val="39864F86"/>
    <w:rsid w:val="39871605"/>
    <w:rsid w:val="398975C6"/>
    <w:rsid w:val="399012FB"/>
    <w:rsid w:val="39907C94"/>
    <w:rsid w:val="39921F0B"/>
    <w:rsid w:val="39A024BD"/>
    <w:rsid w:val="39A03EED"/>
    <w:rsid w:val="39A70427"/>
    <w:rsid w:val="39AA16DE"/>
    <w:rsid w:val="39AD1146"/>
    <w:rsid w:val="39BD30E5"/>
    <w:rsid w:val="39E619D7"/>
    <w:rsid w:val="39E66233"/>
    <w:rsid w:val="39F0751E"/>
    <w:rsid w:val="39F3693D"/>
    <w:rsid w:val="39F8678A"/>
    <w:rsid w:val="3A066918"/>
    <w:rsid w:val="3A145F8B"/>
    <w:rsid w:val="3A240D29"/>
    <w:rsid w:val="3A326644"/>
    <w:rsid w:val="3A3841E7"/>
    <w:rsid w:val="3A3B4EA7"/>
    <w:rsid w:val="3A3F28D3"/>
    <w:rsid w:val="3A55571C"/>
    <w:rsid w:val="3A680ACA"/>
    <w:rsid w:val="3A6A3E67"/>
    <w:rsid w:val="3A713EA5"/>
    <w:rsid w:val="3A735F40"/>
    <w:rsid w:val="3A8F7FCC"/>
    <w:rsid w:val="3A9C5280"/>
    <w:rsid w:val="3A9D075A"/>
    <w:rsid w:val="3ACF2215"/>
    <w:rsid w:val="3AE41190"/>
    <w:rsid w:val="3AE55824"/>
    <w:rsid w:val="3AFE719F"/>
    <w:rsid w:val="3B017B12"/>
    <w:rsid w:val="3B037ACE"/>
    <w:rsid w:val="3B1C6F74"/>
    <w:rsid w:val="3B3D5E8F"/>
    <w:rsid w:val="3B40272E"/>
    <w:rsid w:val="3B586366"/>
    <w:rsid w:val="3B646BFD"/>
    <w:rsid w:val="3B681230"/>
    <w:rsid w:val="3B765B09"/>
    <w:rsid w:val="3B7C35D0"/>
    <w:rsid w:val="3B7F25BA"/>
    <w:rsid w:val="3B8870D7"/>
    <w:rsid w:val="3B8F1212"/>
    <w:rsid w:val="3BA71EB9"/>
    <w:rsid w:val="3BB323C9"/>
    <w:rsid w:val="3BBA1BE4"/>
    <w:rsid w:val="3BC34E1E"/>
    <w:rsid w:val="3BCB354B"/>
    <w:rsid w:val="3BCE1EA6"/>
    <w:rsid w:val="3C0145D0"/>
    <w:rsid w:val="3C084317"/>
    <w:rsid w:val="3C185099"/>
    <w:rsid w:val="3C310365"/>
    <w:rsid w:val="3C394EB1"/>
    <w:rsid w:val="3C407E56"/>
    <w:rsid w:val="3C535CAB"/>
    <w:rsid w:val="3C60396A"/>
    <w:rsid w:val="3C605EE5"/>
    <w:rsid w:val="3C6E0013"/>
    <w:rsid w:val="3C703909"/>
    <w:rsid w:val="3C770287"/>
    <w:rsid w:val="3C7A6E29"/>
    <w:rsid w:val="3C7F0E81"/>
    <w:rsid w:val="3C835C5E"/>
    <w:rsid w:val="3C887535"/>
    <w:rsid w:val="3CA75E6D"/>
    <w:rsid w:val="3CA84429"/>
    <w:rsid w:val="3CAB29CB"/>
    <w:rsid w:val="3CAC2C24"/>
    <w:rsid w:val="3CB1267F"/>
    <w:rsid w:val="3CCC0839"/>
    <w:rsid w:val="3CD72418"/>
    <w:rsid w:val="3CF66B5F"/>
    <w:rsid w:val="3D031AB2"/>
    <w:rsid w:val="3D046028"/>
    <w:rsid w:val="3D06609C"/>
    <w:rsid w:val="3D0E22D3"/>
    <w:rsid w:val="3D0F35CA"/>
    <w:rsid w:val="3D12591E"/>
    <w:rsid w:val="3D1A1468"/>
    <w:rsid w:val="3D1A71F8"/>
    <w:rsid w:val="3D2D75F1"/>
    <w:rsid w:val="3D831C33"/>
    <w:rsid w:val="3D872D00"/>
    <w:rsid w:val="3D8735D9"/>
    <w:rsid w:val="3D9021B8"/>
    <w:rsid w:val="3D9E7711"/>
    <w:rsid w:val="3DA61B8D"/>
    <w:rsid w:val="3DB90455"/>
    <w:rsid w:val="3DCF54B6"/>
    <w:rsid w:val="3DD313A4"/>
    <w:rsid w:val="3DDB11DE"/>
    <w:rsid w:val="3E065641"/>
    <w:rsid w:val="3E17715A"/>
    <w:rsid w:val="3E387109"/>
    <w:rsid w:val="3E3C4DBE"/>
    <w:rsid w:val="3E46089D"/>
    <w:rsid w:val="3E6442FE"/>
    <w:rsid w:val="3E7B3F2F"/>
    <w:rsid w:val="3E956B22"/>
    <w:rsid w:val="3E987224"/>
    <w:rsid w:val="3EA26564"/>
    <w:rsid w:val="3EAE5999"/>
    <w:rsid w:val="3EB66FD9"/>
    <w:rsid w:val="3EC6004D"/>
    <w:rsid w:val="3EC8294D"/>
    <w:rsid w:val="3ECA085A"/>
    <w:rsid w:val="3EDA334B"/>
    <w:rsid w:val="3EED2A01"/>
    <w:rsid w:val="3EF2659B"/>
    <w:rsid w:val="3EFE56E1"/>
    <w:rsid w:val="3EFF1972"/>
    <w:rsid w:val="3F0044AD"/>
    <w:rsid w:val="3F05770D"/>
    <w:rsid w:val="3F19424C"/>
    <w:rsid w:val="3F1955BD"/>
    <w:rsid w:val="3F1C0B24"/>
    <w:rsid w:val="3F2D070E"/>
    <w:rsid w:val="3F35657A"/>
    <w:rsid w:val="3F370135"/>
    <w:rsid w:val="3F416D14"/>
    <w:rsid w:val="3F472C10"/>
    <w:rsid w:val="3F473185"/>
    <w:rsid w:val="3F6B0D8C"/>
    <w:rsid w:val="3F7B7BC1"/>
    <w:rsid w:val="3F835176"/>
    <w:rsid w:val="3F867B39"/>
    <w:rsid w:val="3F887804"/>
    <w:rsid w:val="3F8D139C"/>
    <w:rsid w:val="3F92011F"/>
    <w:rsid w:val="3FB743C2"/>
    <w:rsid w:val="3FC47078"/>
    <w:rsid w:val="3FCA62F7"/>
    <w:rsid w:val="3FD26097"/>
    <w:rsid w:val="3FD60E1D"/>
    <w:rsid w:val="3FF0171D"/>
    <w:rsid w:val="3FF02FBE"/>
    <w:rsid w:val="3FF1682D"/>
    <w:rsid w:val="3FF44549"/>
    <w:rsid w:val="401611CC"/>
    <w:rsid w:val="401624AB"/>
    <w:rsid w:val="401A2B91"/>
    <w:rsid w:val="402754C0"/>
    <w:rsid w:val="404433CF"/>
    <w:rsid w:val="40551CB1"/>
    <w:rsid w:val="40564283"/>
    <w:rsid w:val="40725AEF"/>
    <w:rsid w:val="40727C44"/>
    <w:rsid w:val="40753E76"/>
    <w:rsid w:val="40927F0C"/>
    <w:rsid w:val="40A3180E"/>
    <w:rsid w:val="40B602BB"/>
    <w:rsid w:val="40C57D43"/>
    <w:rsid w:val="40ED771B"/>
    <w:rsid w:val="40F13595"/>
    <w:rsid w:val="40F544B4"/>
    <w:rsid w:val="40F91B9F"/>
    <w:rsid w:val="410E03E9"/>
    <w:rsid w:val="412C456F"/>
    <w:rsid w:val="412C6529"/>
    <w:rsid w:val="412C736B"/>
    <w:rsid w:val="412C7F61"/>
    <w:rsid w:val="413529E8"/>
    <w:rsid w:val="41441690"/>
    <w:rsid w:val="414E7079"/>
    <w:rsid w:val="414F0E6D"/>
    <w:rsid w:val="41606054"/>
    <w:rsid w:val="418603E0"/>
    <w:rsid w:val="418A67FD"/>
    <w:rsid w:val="41925B36"/>
    <w:rsid w:val="41AC6F22"/>
    <w:rsid w:val="41AD4882"/>
    <w:rsid w:val="41AE22B6"/>
    <w:rsid w:val="41B75AFF"/>
    <w:rsid w:val="41C8006A"/>
    <w:rsid w:val="41C97119"/>
    <w:rsid w:val="41DD6EB8"/>
    <w:rsid w:val="42190CD3"/>
    <w:rsid w:val="42251E5E"/>
    <w:rsid w:val="42300A95"/>
    <w:rsid w:val="4230337F"/>
    <w:rsid w:val="423831A7"/>
    <w:rsid w:val="425A34B8"/>
    <w:rsid w:val="42626607"/>
    <w:rsid w:val="42652E24"/>
    <w:rsid w:val="4266198D"/>
    <w:rsid w:val="42780C38"/>
    <w:rsid w:val="42820ADA"/>
    <w:rsid w:val="42943DCA"/>
    <w:rsid w:val="429F7C0E"/>
    <w:rsid w:val="42A405D5"/>
    <w:rsid w:val="42B93D61"/>
    <w:rsid w:val="42C11242"/>
    <w:rsid w:val="42CB00CE"/>
    <w:rsid w:val="42D239FC"/>
    <w:rsid w:val="42D92552"/>
    <w:rsid w:val="42F3224A"/>
    <w:rsid w:val="42F71E70"/>
    <w:rsid w:val="42FB32EA"/>
    <w:rsid w:val="43022281"/>
    <w:rsid w:val="4302401C"/>
    <w:rsid w:val="430E4597"/>
    <w:rsid w:val="43174B53"/>
    <w:rsid w:val="431A577B"/>
    <w:rsid w:val="431F2A47"/>
    <w:rsid w:val="43314DAA"/>
    <w:rsid w:val="4341620F"/>
    <w:rsid w:val="43484E6D"/>
    <w:rsid w:val="43530F4A"/>
    <w:rsid w:val="43590DE3"/>
    <w:rsid w:val="4362741E"/>
    <w:rsid w:val="43844BCB"/>
    <w:rsid w:val="438E6560"/>
    <w:rsid w:val="4390444B"/>
    <w:rsid w:val="43B8335D"/>
    <w:rsid w:val="43BA2212"/>
    <w:rsid w:val="43C30B1B"/>
    <w:rsid w:val="43C6484F"/>
    <w:rsid w:val="43D47085"/>
    <w:rsid w:val="43E219CF"/>
    <w:rsid w:val="43FE7F59"/>
    <w:rsid w:val="44093E52"/>
    <w:rsid w:val="440C393C"/>
    <w:rsid w:val="440E76BA"/>
    <w:rsid w:val="441B4B9A"/>
    <w:rsid w:val="44206085"/>
    <w:rsid w:val="44217D97"/>
    <w:rsid w:val="442B2C36"/>
    <w:rsid w:val="44404155"/>
    <w:rsid w:val="444A73A8"/>
    <w:rsid w:val="44572249"/>
    <w:rsid w:val="445A35A7"/>
    <w:rsid w:val="44612DFA"/>
    <w:rsid w:val="446256FD"/>
    <w:rsid w:val="44740E07"/>
    <w:rsid w:val="447A789B"/>
    <w:rsid w:val="447F391D"/>
    <w:rsid w:val="44827091"/>
    <w:rsid w:val="44897686"/>
    <w:rsid w:val="44962972"/>
    <w:rsid w:val="449A0399"/>
    <w:rsid w:val="44A3246C"/>
    <w:rsid w:val="44AF6C08"/>
    <w:rsid w:val="44B03CA3"/>
    <w:rsid w:val="44B0775E"/>
    <w:rsid w:val="44C135D3"/>
    <w:rsid w:val="44C3076A"/>
    <w:rsid w:val="44DF2692"/>
    <w:rsid w:val="44F72799"/>
    <w:rsid w:val="44FB704A"/>
    <w:rsid w:val="45020FE2"/>
    <w:rsid w:val="45027817"/>
    <w:rsid w:val="45030788"/>
    <w:rsid w:val="450C3649"/>
    <w:rsid w:val="450D5D86"/>
    <w:rsid w:val="451D1F85"/>
    <w:rsid w:val="45263817"/>
    <w:rsid w:val="452A4B0C"/>
    <w:rsid w:val="454359D3"/>
    <w:rsid w:val="4544138E"/>
    <w:rsid w:val="457A0B88"/>
    <w:rsid w:val="457F1441"/>
    <w:rsid w:val="4586179F"/>
    <w:rsid w:val="45885803"/>
    <w:rsid w:val="458C5EA1"/>
    <w:rsid w:val="45906E35"/>
    <w:rsid w:val="45926257"/>
    <w:rsid w:val="459879C6"/>
    <w:rsid w:val="45A032DE"/>
    <w:rsid w:val="45C561E2"/>
    <w:rsid w:val="45F01AB5"/>
    <w:rsid w:val="45F34AC6"/>
    <w:rsid w:val="45F86EEE"/>
    <w:rsid w:val="460305A6"/>
    <w:rsid w:val="46090D34"/>
    <w:rsid w:val="46344C9A"/>
    <w:rsid w:val="46563AF2"/>
    <w:rsid w:val="4660038D"/>
    <w:rsid w:val="4664615C"/>
    <w:rsid w:val="4669451C"/>
    <w:rsid w:val="466D7A02"/>
    <w:rsid w:val="4677084A"/>
    <w:rsid w:val="467C10D2"/>
    <w:rsid w:val="46890AD1"/>
    <w:rsid w:val="46A11BE3"/>
    <w:rsid w:val="46B277C6"/>
    <w:rsid w:val="46B67AFA"/>
    <w:rsid w:val="46C118A9"/>
    <w:rsid w:val="46C65506"/>
    <w:rsid w:val="46D15D9E"/>
    <w:rsid w:val="46E11C5D"/>
    <w:rsid w:val="46F078CF"/>
    <w:rsid w:val="46F23FDB"/>
    <w:rsid w:val="46F53F78"/>
    <w:rsid w:val="46FF0EBC"/>
    <w:rsid w:val="47020951"/>
    <w:rsid w:val="47111FF1"/>
    <w:rsid w:val="47222D64"/>
    <w:rsid w:val="47291C21"/>
    <w:rsid w:val="472D732C"/>
    <w:rsid w:val="474537C9"/>
    <w:rsid w:val="47505B87"/>
    <w:rsid w:val="47507C27"/>
    <w:rsid w:val="47744F09"/>
    <w:rsid w:val="477B5067"/>
    <w:rsid w:val="479A5457"/>
    <w:rsid w:val="479F52F0"/>
    <w:rsid w:val="47A21950"/>
    <w:rsid w:val="47A82FBA"/>
    <w:rsid w:val="47AE76DD"/>
    <w:rsid w:val="47B40452"/>
    <w:rsid w:val="47E2428C"/>
    <w:rsid w:val="480402D9"/>
    <w:rsid w:val="48145CFD"/>
    <w:rsid w:val="481754D5"/>
    <w:rsid w:val="481B44EE"/>
    <w:rsid w:val="481C64B5"/>
    <w:rsid w:val="483261A3"/>
    <w:rsid w:val="483A7334"/>
    <w:rsid w:val="483C506D"/>
    <w:rsid w:val="483D763C"/>
    <w:rsid w:val="484D2E35"/>
    <w:rsid w:val="4864717A"/>
    <w:rsid w:val="48784028"/>
    <w:rsid w:val="488806AC"/>
    <w:rsid w:val="48880C99"/>
    <w:rsid w:val="488F6306"/>
    <w:rsid w:val="48904B42"/>
    <w:rsid w:val="489C0905"/>
    <w:rsid w:val="489C5A59"/>
    <w:rsid w:val="48A033AC"/>
    <w:rsid w:val="48AE3B49"/>
    <w:rsid w:val="48BB5B3A"/>
    <w:rsid w:val="48EC3387"/>
    <w:rsid w:val="49037F6E"/>
    <w:rsid w:val="49043D99"/>
    <w:rsid w:val="490B4C59"/>
    <w:rsid w:val="490C1006"/>
    <w:rsid w:val="491402A8"/>
    <w:rsid w:val="49176B91"/>
    <w:rsid w:val="49221383"/>
    <w:rsid w:val="493A6CA2"/>
    <w:rsid w:val="493D6C54"/>
    <w:rsid w:val="49424D4D"/>
    <w:rsid w:val="49523BA5"/>
    <w:rsid w:val="49552E38"/>
    <w:rsid w:val="495B6D62"/>
    <w:rsid w:val="495E2CF4"/>
    <w:rsid w:val="498B1386"/>
    <w:rsid w:val="498D249B"/>
    <w:rsid w:val="49951CE4"/>
    <w:rsid w:val="499A123A"/>
    <w:rsid w:val="499A5599"/>
    <w:rsid w:val="49AB69FF"/>
    <w:rsid w:val="49B063EE"/>
    <w:rsid w:val="49B821F5"/>
    <w:rsid w:val="49C026A4"/>
    <w:rsid w:val="49C117EE"/>
    <w:rsid w:val="49CF6FBE"/>
    <w:rsid w:val="49E053A2"/>
    <w:rsid w:val="49E44725"/>
    <w:rsid w:val="49EC05E8"/>
    <w:rsid w:val="49FC7391"/>
    <w:rsid w:val="4A0F310C"/>
    <w:rsid w:val="4A242680"/>
    <w:rsid w:val="4A350E49"/>
    <w:rsid w:val="4A5115EF"/>
    <w:rsid w:val="4A5352A6"/>
    <w:rsid w:val="4A5F74DD"/>
    <w:rsid w:val="4A814DA5"/>
    <w:rsid w:val="4A8338F4"/>
    <w:rsid w:val="4A8E4C06"/>
    <w:rsid w:val="4A8F6C31"/>
    <w:rsid w:val="4A9235B4"/>
    <w:rsid w:val="4AB015A5"/>
    <w:rsid w:val="4AB921B1"/>
    <w:rsid w:val="4AC3179F"/>
    <w:rsid w:val="4AD347CC"/>
    <w:rsid w:val="4AD41E43"/>
    <w:rsid w:val="4AE0126A"/>
    <w:rsid w:val="4AE62944"/>
    <w:rsid w:val="4AEE3744"/>
    <w:rsid w:val="4AEF7F7B"/>
    <w:rsid w:val="4AF02215"/>
    <w:rsid w:val="4AF36D2C"/>
    <w:rsid w:val="4AFD2CC4"/>
    <w:rsid w:val="4AFF1094"/>
    <w:rsid w:val="4AFF2D78"/>
    <w:rsid w:val="4B006B34"/>
    <w:rsid w:val="4B0917F7"/>
    <w:rsid w:val="4B092D4D"/>
    <w:rsid w:val="4B0D1A7D"/>
    <w:rsid w:val="4B340E70"/>
    <w:rsid w:val="4B556BB5"/>
    <w:rsid w:val="4B594421"/>
    <w:rsid w:val="4B5F283C"/>
    <w:rsid w:val="4B750C9A"/>
    <w:rsid w:val="4B7F462C"/>
    <w:rsid w:val="4B925658"/>
    <w:rsid w:val="4BAC1588"/>
    <w:rsid w:val="4BB24DCF"/>
    <w:rsid w:val="4BBF0A44"/>
    <w:rsid w:val="4BBF3B96"/>
    <w:rsid w:val="4BEE0A4A"/>
    <w:rsid w:val="4BF50097"/>
    <w:rsid w:val="4BFD1A22"/>
    <w:rsid w:val="4C0D2121"/>
    <w:rsid w:val="4C1E06B7"/>
    <w:rsid w:val="4C261064"/>
    <w:rsid w:val="4C427000"/>
    <w:rsid w:val="4C4743EE"/>
    <w:rsid w:val="4C4D7137"/>
    <w:rsid w:val="4C661D5C"/>
    <w:rsid w:val="4C812024"/>
    <w:rsid w:val="4C9B7E84"/>
    <w:rsid w:val="4C9E5AA1"/>
    <w:rsid w:val="4CA27A10"/>
    <w:rsid w:val="4CAF0CE8"/>
    <w:rsid w:val="4CAF76D9"/>
    <w:rsid w:val="4CBB13E3"/>
    <w:rsid w:val="4CBB75F3"/>
    <w:rsid w:val="4CC7320E"/>
    <w:rsid w:val="4CC96D3C"/>
    <w:rsid w:val="4CCE2E98"/>
    <w:rsid w:val="4CCF1540"/>
    <w:rsid w:val="4CE26BD4"/>
    <w:rsid w:val="4CE56708"/>
    <w:rsid w:val="4CF0209D"/>
    <w:rsid w:val="4CFF66FC"/>
    <w:rsid w:val="4D402A05"/>
    <w:rsid w:val="4D53107C"/>
    <w:rsid w:val="4D5F7D9D"/>
    <w:rsid w:val="4D766CDA"/>
    <w:rsid w:val="4D7827FA"/>
    <w:rsid w:val="4D873285"/>
    <w:rsid w:val="4D8C7D68"/>
    <w:rsid w:val="4D954CA4"/>
    <w:rsid w:val="4D9B5438"/>
    <w:rsid w:val="4DA1790B"/>
    <w:rsid w:val="4DA51210"/>
    <w:rsid w:val="4DAA1EEC"/>
    <w:rsid w:val="4DAE6EB2"/>
    <w:rsid w:val="4DCD3178"/>
    <w:rsid w:val="4DCF08CF"/>
    <w:rsid w:val="4DEA6A63"/>
    <w:rsid w:val="4DFE2606"/>
    <w:rsid w:val="4DFF2AA6"/>
    <w:rsid w:val="4E00094A"/>
    <w:rsid w:val="4E0650D8"/>
    <w:rsid w:val="4E0A310C"/>
    <w:rsid w:val="4E126D83"/>
    <w:rsid w:val="4E207E07"/>
    <w:rsid w:val="4E346458"/>
    <w:rsid w:val="4E347960"/>
    <w:rsid w:val="4E3767B0"/>
    <w:rsid w:val="4E3B2989"/>
    <w:rsid w:val="4E5263F6"/>
    <w:rsid w:val="4E585804"/>
    <w:rsid w:val="4E722CDA"/>
    <w:rsid w:val="4E75016C"/>
    <w:rsid w:val="4E752182"/>
    <w:rsid w:val="4E7C02D0"/>
    <w:rsid w:val="4E7E5848"/>
    <w:rsid w:val="4E916810"/>
    <w:rsid w:val="4E943B8D"/>
    <w:rsid w:val="4E9C1409"/>
    <w:rsid w:val="4EA92B73"/>
    <w:rsid w:val="4EAC7985"/>
    <w:rsid w:val="4EB842C7"/>
    <w:rsid w:val="4ECC4993"/>
    <w:rsid w:val="4ED032B5"/>
    <w:rsid w:val="4EDE49EA"/>
    <w:rsid w:val="4EE34DFF"/>
    <w:rsid w:val="4EE46AB1"/>
    <w:rsid w:val="4EF22DBE"/>
    <w:rsid w:val="4EFB23A7"/>
    <w:rsid w:val="4F0A629D"/>
    <w:rsid w:val="4F1428DA"/>
    <w:rsid w:val="4F1532C3"/>
    <w:rsid w:val="4F2C3B2D"/>
    <w:rsid w:val="4F4915A7"/>
    <w:rsid w:val="4F5F0DCA"/>
    <w:rsid w:val="4F731FCD"/>
    <w:rsid w:val="4F7C75C1"/>
    <w:rsid w:val="4F802111"/>
    <w:rsid w:val="4F980CDF"/>
    <w:rsid w:val="4F9D5AAA"/>
    <w:rsid w:val="4FA50556"/>
    <w:rsid w:val="4FA7468A"/>
    <w:rsid w:val="4FB33FDE"/>
    <w:rsid w:val="4FB804DA"/>
    <w:rsid w:val="4FCA0234"/>
    <w:rsid w:val="4FE0454E"/>
    <w:rsid w:val="4FEE116B"/>
    <w:rsid w:val="4FF81E60"/>
    <w:rsid w:val="4FFB5BDA"/>
    <w:rsid w:val="50066A26"/>
    <w:rsid w:val="5010518A"/>
    <w:rsid w:val="501270AF"/>
    <w:rsid w:val="502A28FA"/>
    <w:rsid w:val="502A7324"/>
    <w:rsid w:val="50470162"/>
    <w:rsid w:val="50505EC7"/>
    <w:rsid w:val="505A58A5"/>
    <w:rsid w:val="50653A23"/>
    <w:rsid w:val="507064AE"/>
    <w:rsid w:val="5076547E"/>
    <w:rsid w:val="50780C65"/>
    <w:rsid w:val="507A5630"/>
    <w:rsid w:val="507F6C60"/>
    <w:rsid w:val="50833C49"/>
    <w:rsid w:val="50862258"/>
    <w:rsid w:val="50950AF1"/>
    <w:rsid w:val="50A870AB"/>
    <w:rsid w:val="50AD1CD8"/>
    <w:rsid w:val="50AF2AB4"/>
    <w:rsid w:val="50C64757"/>
    <w:rsid w:val="50D065F5"/>
    <w:rsid w:val="50D2558F"/>
    <w:rsid w:val="50DC507E"/>
    <w:rsid w:val="50E97A0B"/>
    <w:rsid w:val="50F47C38"/>
    <w:rsid w:val="51007B68"/>
    <w:rsid w:val="5104760F"/>
    <w:rsid w:val="5107750D"/>
    <w:rsid w:val="5114691E"/>
    <w:rsid w:val="51395D1E"/>
    <w:rsid w:val="513C1938"/>
    <w:rsid w:val="51520D42"/>
    <w:rsid w:val="5160546B"/>
    <w:rsid w:val="5170216D"/>
    <w:rsid w:val="51705649"/>
    <w:rsid w:val="51783B91"/>
    <w:rsid w:val="517D6DAE"/>
    <w:rsid w:val="51875561"/>
    <w:rsid w:val="518F0103"/>
    <w:rsid w:val="51A33BBE"/>
    <w:rsid w:val="51A907D1"/>
    <w:rsid w:val="51AC4CAA"/>
    <w:rsid w:val="51B50D58"/>
    <w:rsid w:val="51B56CAC"/>
    <w:rsid w:val="51B75187"/>
    <w:rsid w:val="51BB2DB3"/>
    <w:rsid w:val="51BD2161"/>
    <w:rsid w:val="51BE3179"/>
    <w:rsid w:val="51C06CED"/>
    <w:rsid w:val="51CA1FB4"/>
    <w:rsid w:val="51DF1C0D"/>
    <w:rsid w:val="51E575AA"/>
    <w:rsid w:val="51E9106A"/>
    <w:rsid w:val="51F7568B"/>
    <w:rsid w:val="51F84761"/>
    <w:rsid w:val="52152EC3"/>
    <w:rsid w:val="52223EA6"/>
    <w:rsid w:val="522C5A57"/>
    <w:rsid w:val="522D16E1"/>
    <w:rsid w:val="523E002A"/>
    <w:rsid w:val="52420ADD"/>
    <w:rsid w:val="524B20FF"/>
    <w:rsid w:val="525519DB"/>
    <w:rsid w:val="525E0AD6"/>
    <w:rsid w:val="52751CA8"/>
    <w:rsid w:val="528E66EB"/>
    <w:rsid w:val="528F6142"/>
    <w:rsid w:val="52933D55"/>
    <w:rsid w:val="52B6554C"/>
    <w:rsid w:val="52C02EF1"/>
    <w:rsid w:val="52C242F6"/>
    <w:rsid w:val="52D6586C"/>
    <w:rsid w:val="53034917"/>
    <w:rsid w:val="530F1610"/>
    <w:rsid w:val="5311062D"/>
    <w:rsid w:val="5329343F"/>
    <w:rsid w:val="532D3288"/>
    <w:rsid w:val="53361DF5"/>
    <w:rsid w:val="533F5EA1"/>
    <w:rsid w:val="535F37F7"/>
    <w:rsid w:val="53664B44"/>
    <w:rsid w:val="53763DB9"/>
    <w:rsid w:val="53826889"/>
    <w:rsid w:val="539D44D9"/>
    <w:rsid w:val="53A27935"/>
    <w:rsid w:val="53C2607A"/>
    <w:rsid w:val="53D96226"/>
    <w:rsid w:val="53E8678E"/>
    <w:rsid w:val="53F240C5"/>
    <w:rsid w:val="54025899"/>
    <w:rsid w:val="540710BD"/>
    <w:rsid w:val="540711FB"/>
    <w:rsid w:val="54090778"/>
    <w:rsid w:val="541636AC"/>
    <w:rsid w:val="54166EF1"/>
    <w:rsid w:val="541D5847"/>
    <w:rsid w:val="542D42EF"/>
    <w:rsid w:val="542F2AB2"/>
    <w:rsid w:val="54395DCD"/>
    <w:rsid w:val="54564B58"/>
    <w:rsid w:val="54631F87"/>
    <w:rsid w:val="546374F8"/>
    <w:rsid w:val="5470051E"/>
    <w:rsid w:val="54741891"/>
    <w:rsid w:val="5475142E"/>
    <w:rsid w:val="54825D30"/>
    <w:rsid w:val="54877CAA"/>
    <w:rsid w:val="548A1707"/>
    <w:rsid w:val="548A457D"/>
    <w:rsid w:val="54A62C2A"/>
    <w:rsid w:val="54A84FC1"/>
    <w:rsid w:val="54B90F7D"/>
    <w:rsid w:val="54C03177"/>
    <w:rsid w:val="54C109D0"/>
    <w:rsid w:val="54CA2F7E"/>
    <w:rsid w:val="54D23FC1"/>
    <w:rsid w:val="54E02CA2"/>
    <w:rsid w:val="54FE546E"/>
    <w:rsid w:val="5508474B"/>
    <w:rsid w:val="5516272C"/>
    <w:rsid w:val="55624445"/>
    <w:rsid w:val="556B0CBF"/>
    <w:rsid w:val="55702013"/>
    <w:rsid w:val="558540EE"/>
    <w:rsid w:val="558B3067"/>
    <w:rsid w:val="55942B06"/>
    <w:rsid w:val="559B4965"/>
    <w:rsid w:val="55A55C5D"/>
    <w:rsid w:val="55A92D4F"/>
    <w:rsid w:val="55DC3EC3"/>
    <w:rsid w:val="55EB4E84"/>
    <w:rsid w:val="56115F03"/>
    <w:rsid w:val="5633275D"/>
    <w:rsid w:val="56393629"/>
    <w:rsid w:val="565A4B20"/>
    <w:rsid w:val="566B0282"/>
    <w:rsid w:val="5683003C"/>
    <w:rsid w:val="56874CD1"/>
    <w:rsid w:val="568D1D06"/>
    <w:rsid w:val="56A609B0"/>
    <w:rsid w:val="56B529CC"/>
    <w:rsid w:val="56D177CD"/>
    <w:rsid w:val="56DB6D91"/>
    <w:rsid w:val="56DC3C9E"/>
    <w:rsid w:val="56FD4B4E"/>
    <w:rsid w:val="570743F4"/>
    <w:rsid w:val="570D150B"/>
    <w:rsid w:val="5712263D"/>
    <w:rsid w:val="571A5DAF"/>
    <w:rsid w:val="572F19CA"/>
    <w:rsid w:val="573535F7"/>
    <w:rsid w:val="573851B6"/>
    <w:rsid w:val="573B52E6"/>
    <w:rsid w:val="573D7C83"/>
    <w:rsid w:val="5750504F"/>
    <w:rsid w:val="5764764E"/>
    <w:rsid w:val="576B2BAE"/>
    <w:rsid w:val="577D19E2"/>
    <w:rsid w:val="578752BA"/>
    <w:rsid w:val="578A2993"/>
    <w:rsid w:val="579274F7"/>
    <w:rsid w:val="57932BA8"/>
    <w:rsid w:val="579734FF"/>
    <w:rsid w:val="57993E87"/>
    <w:rsid w:val="579954F5"/>
    <w:rsid w:val="579A4047"/>
    <w:rsid w:val="57CE226A"/>
    <w:rsid w:val="57D503CE"/>
    <w:rsid w:val="57DB6E62"/>
    <w:rsid w:val="580444F3"/>
    <w:rsid w:val="5810538A"/>
    <w:rsid w:val="58147864"/>
    <w:rsid w:val="582838A6"/>
    <w:rsid w:val="584544F0"/>
    <w:rsid w:val="58746218"/>
    <w:rsid w:val="58781175"/>
    <w:rsid w:val="587A22F4"/>
    <w:rsid w:val="587C6CF5"/>
    <w:rsid w:val="58881AA0"/>
    <w:rsid w:val="58911780"/>
    <w:rsid w:val="58B93A35"/>
    <w:rsid w:val="58CA156E"/>
    <w:rsid w:val="58CB7B7E"/>
    <w:rsid w:val="58E0664B"/>
    <w:rsid w:val="59096FBD"/>
    <w:rsid w:val="590D372A"/>
    <w:rsid w:val="5914095C"/>
    <w:rsid w:val="591815F2"/>
    <w:rsid w:val="591816A7"/>
    <w:rsid w:val="59184025"/>
    <w:rsid w:val="591A71F5"/>
    <w:rsid w:val="591F4C8F"/>
    <w:rsid w:val="59200CB4"/>
    <w:rsid w:val="59210642"/>
    <w:rsid w:val="592447E8"/>
    <w:rsid w:val="594463E1"/>
    <w:rsid w:val="59451080"/>
    <w:rsid w:val="59716E24"/>
    <w:rsid w:val="5974127A"/>
    <w:rsid w:val="59817B25"/>
    <w:rsid w:val="598F6368"/>
    <w:rsid w:val="5992159E"/>
    <w:rsid w:val="59975BF5"/>
    <w:rsid w:val="59A20F45"/>
    <w:rsid w:val="59AD1E61"/>
    <w:rsid w:val="59DD0DE7"/>
    <w:rsid w:val="59E009AE"/>
    <w:rsid w:val="59F03E77"/>
    <w:rsid w:val="59F71C64"/>
    <w:rsid w:val="59FA38F2"/>
    <w:rsid w:val="5A283C17"/>
    <w:rsid w:val="5A315EF7"/>
    <w:rsid w:val="5A376FBB"/>
    <w:rsid w:val="5A3B0DC7"/>
    <w:rsid w:val="5A3D7A79"/>
    <w:rsid w:val="5A3F1040"/>
    <w:rsid w:val="5A4A248E"/>
    <w:rsid w:val="5A530BD9"/>
    <w:rsid w:val="5A6725BB"/>
    <w:rsid w:val="5A7A7242"/>
    <w:rsid w:val="5A812C53"/>
    <w:rsid w:val="5A8B4C17"/>
    <w:rsid w:val="5A9569B6"/>
    <w:rsid w:val="5A986E51"/>
    <w:rsid w:val="5AB4143B"/>
    <w:rsid w:val="5AB51AEC"/>
    <w:rsid w:val="5AED7EE9"/>
    <w:rsid w:val="5AF52C9B"/>
    <w:rsid w:val="5B017545"/>
    <w:rsid w:val="5B06732C"/>
    <w:rsid w:val="5B0A5C3D"/>
    <w:rsid w:val="5B2A1163"/>
    <w:rsid w:val="5B354575"/>
    <w:rsid w:val="5B3A1631"/>
    <w:rsid w:val="5B3C1F6D"/>
    <w:rsid w:val="5B4709E4"/>
    <w:rsid w:val="5B471472"/>
    <w:rsid w:val="5B4F0AB6"/>
    <w:rsid w:val="5B52695F"/>
    <w:rsid w:val="5B666526"/>
    <w:rsid w:val="5B915BB8"/>
    <w:rsid w:val="5B9718EC"/>
    <w:rsid w:val="5B977927"/>
    <w:rsid w:val="5BAC0106"/>
    <w:rsid w:val="5BB60DFA"/>
    <w:rsid w:val="5BBD7EE9"/>
    <w:rsid w:val="5BC43A54"/>
    <w:rsid w:val="5BF402E6"/>
    <w:rsid w:val="5BF94AE4"/>
    <w:rsid w:val="5BFA6B70"/>
    <w:rsid w:val="5BFD2CA8"/>
    <w:rsid w:val="5C042D5B"/>
    <w:rsid w:val="5C066FE9"/>
    <w:rsid w:val="5C101184"/>
    <w:rsid w:val="5C1E37FD"/>
    <w:rsid w:val="5C1E65B5"/>
    <w:rsid w:val="5C260BF2"/>
    <w:rsid w:val="5C331D78"/>
    <w:rsid w:val="5C52208B"/>
    <w:rsid w:val="5C5F232F"/>
    <w:rsid w:val="5C6E59DA"/>
    <w:rsid w:val="5C7D4B64"/>
    <w:rsid w:val="5C8B6098"/>
    <w:rsid w:val="5C8B7245"/>
    <w:rsid w:val="5C8C5431"/>
    <w:rsid w:val="5C8F092A"/>
    <w:rsid w:val="5CA5496E"/>
    <w:rsid w:val="5CB624AA"/>
    <w:rsid w:val="5CEB649C"/>
    <w:rsid w:val="5CED1206"/>
    <w:rsid w:val="5CF11008"/>
    <w:rsid w:val="5CF34B8F"/>
    <w:rsid w:val="5D016F91"/>
    <w:rsid w:val="5D024758"/>
    <w:rsid w:val="5D076F23"/>
    <w:rsid w:val="5D145424"/>
    <w:rsid w:val="5D1860AD"/>
    <w:rsid w:val="5D215911"/>
    <w:rsid w:val="5D2612CB"/>
    <w:rsid w:val="5D2C21FB"/>
    <w:rsid w:val="5D2F6241"/>
    <w:rsid w:val="5D335F04"/>
    <w:rsid w:val="5D540AA7"/>
    <w:rsid w:val="5D592101"/>
    <w:rsid w:val="5D784E79"/>
    <w:rsid w:val="5D844AD9"/>
    <w:rsid w:val="5DA10FD4"/>
    <w:rsid w:val="5DA440E6"/>
    <w:rsid w:val="5DB372EA"/>
    <w:rsid w:val="5DB53776"/>
    <w:rsid w:val="5DC8757B"/>
    <w:rsid w:val="5DD22B71"/>
    <w:rsid w:val="5DE352BC"/>
    <w:rsid w:val="5DE93C9E"/>
    <w:rsid w:val="5DEC23C3"/>
    <w:rsid w:val="5DEE0BD4"/>
    <w:rsid w:val="5DFC6F1F"/>
    <w:rsid w:val="5E044B3F"/>
    <w:rsid w:val="5E1C1F26"/>
    <w:rsid w:val="5E1C2E0C"/>
    <w:rsid w:val="5E293844"/>
    <w:rsid w:val="5E2A6305"/>
    <w:rsid w:val="5E2B67E1"/>
    <w:rsid w:val="5E2D70E3"/>
    <w:rsid w:val="5E43271B"/>
    <w:rsid w:val="5E556A81"/>
    <w:rsid w:val="5E5C48A5"/>
    <w:rsid w:val="5E5F1890"/>
    <w:rsid w:val="5E643CA1"/>
    <w:rsid w:val="5E6B1EFC"/>
    <w:rsid w:val="5E890692"/>
    <w:rsid w:val="5EA03712"/>
    <w:rsid w:val="5EA401BF"/>
    <w:rsid w:val="5EAE3D7C"/>
    <w:rsid w:val="5EB25142"/>
    <w:rsid w:val="5EBC7381"/>
    <w:rsid w:val="5EC45739"/>
    <w:rsid w:val="5EE76A30"/>
    <w:rsid w:val="5EF1056A"/>
    <w:rsid w:val="5EF379A3"/>
    <w:rsid w:val="5EF7103C"/>
    <w:rsid w:val="5EFB708F"/>
    <w:rsid w:val="5F0D5555"/>
    <w:rsid w:val="5F210232"/>
    <w:rsid w:val="5F2158B2"/>
    <w:rsid w:val="5F2414BF"/>
    <w:rsid w:val="5F244A14"/>
    <w:rsid w:val="5F2C51E3"/>
    <w:rsid w:val="5F3E5148"/>
    <w:rsid w:val="5F4421D1"/>
    <w:rsid w:val="5F5B5A3E"/>
    <w:rsid w:val="5F6F3D9F"/>
    <w:rsid w:val="5F7F0E0D"/>
    <w:rsid w:val="5F863047"/>
    <w:rsid w:val="5F8B3F8E"/>
    <w:rsid w:val="5F8C3B8D"/>
    <w:rsid w:val="5F9E0E45"/>
    <w:rsid w:val="5FA80D20"/>
    <w:rsid w:val="5FA944E8"/>
    <w:rsid w:val="5FB10429"/>
    <w:rsid w:val="5FB54BBB"/>
    <w:rsid w:val="5FB64286"/>
    <w:rsid w:val="5FC5216E"/>
    <w:rsid w:val="5FCF1BB1"/>
    <w:rsid w:val="5FD0611E"/>
    <w:rsid w:val="5FD53113"/>
    <w:rsid w:val="5FDD66F1"/>
    <w:rsid w:val="5FF05962"/>
    <w:rsid w:val="5FF67529"/>
    <w:rsid w:val="601C4504"/>
    <w:rsid w:val="603D1842"/>
    <w:rsid w:val="605C6E6F"/>
    <w:rsid w:val="606562D1"/>
    <w:rsid w:val="6075770C"/>
    <w:rsid w:val="60773188"/>
    <w:rsid w:val="6077487D"/>
    <w:rsid w:val="60785419"/>
    <w:rsid w:val="607C7DEE"/>
    <w:rsid w:val="608508AD"/>
    <w:rsid w:val="608C4EEE"/>
    <w:rsid w:val="608D366F"/>
    <w:rsid w:val="609D7EB4"/>
    <w:rsid w:val="609E29D9"/>
    <w:rsid w:val="60D85EE9"/>
    <w:rsid w:val="60FC1C2C"/>
    <w:rsid w:val="6108187A"/>
    <w:rsid w:val="6110141F"/>
    <w:rsid w:val="61237025"/>
    <w:rsid w:val="61285502"/>
    <w:rsid w:val="61354081"/>
    <w:rsid w:val="614D2897"/>
    <w:rsid w:val="616112A0"/>
    <w:rsid w:val="6170584A"/>
    <w:rsid w:val="61870BFD"/>
    <w:rsid w:val="61954839"/>
    <w:rsid w:val="61A12816"/>
    <w:rsid w:val="61A30FEA"/>
    <w:rsid w:val="61A60599"/>
    <w:rsid w:val="61A62889"/>
    <w:rsid w:val="61B5578B"/>
    <w:rsid w:val="61C7652F"/>
    <w:rsid w:val="61D163E7"/>
    <w:rsid w:val="61ED4147"/>
    <w:rsid w:val="61FA6124"/>
    <w:rsid w:val="62077A84"/>
    <w:rsid w:val="62084F5D"/>
    <w:rsid w:val="620E199C"/>
    <w:rsid w:val="62214DC5"/>
    <w:rsid w:val="622520CD"/>
    <w:rsid w:val="623164BC"/>
    <w:rsid w:val="6234552F"/>
    <w:rsid w:val="624C5D15"/>
    <w:rsid w:val="62540151"/>
    <w:rsid w:val="625910E3"/>
    <w:rsid w:val="62624C48"/>
    <w:rsid w:val="626343A0"/>
    <w:rsid w:val="627269F2"/>
    <w:rsid w:val="62737C01"/>
    <w:rsid w:val="627E7E63"/>
    <w:rsid w:val="62822CC1"/>
    <w:rsid w:val="628608CE"/>
    <w:rsid w:val="629408C7"/>
    <w:rsid w:val="629C61DD"/>
    <w:rsid w:val="62A54019"/>
    <w:rsid w:val="62A82630"/>
    <w:rsid w:val="62A83F01"/>
    <w:rsid w:val="62DE4630"/>
    <w:rsid w:val="62DF145E"/>
    <w:rsid w:val="62F029CF"/>
    <w:rsid w:val="630670EC"/>
    <w:rsid w:val="630838DD"/>
    <w:rsid w:val="631E7088"/>
    <w:rsid w:val="63251110"/>
    <w:rsid w:val="6327679E"/>
    <w:rsid w:val="63315FEC"/>
    <w:rsid w:val="634E6233"/>
    <w:rsid w:val="635037C2"/>
    <w:rsid w:val="635D095A"/>
    <w:rsid w:val="6367647F"/>
    <w:rsid w:val="63720621"/>
    <w:rsid w:val="6388493C"/>
    <w:rsid w:val="63AC3DBE"/>
    <w:rsid w:val="63AD6FFE"/>
    <w:rsid w:val="63AF7350"/>
    <w:rsid w:val="63F456DA"/>
    <w:rsid w:val="63F8646E"/>
    <w:rsid w:val="63FF65AE"/>
    <w:rsid w:val="641C5084"/>
    <w:rsid w:val="64265470"/>
    <w:rsid w:val="64441BFC"/>
    <w:rsid w:val="645908A3"/>
    <w:rsid w:val="646005E6"/>
    <w:rsid w:val="647131D4"/>
    <w:rsid w:val="64821411"/>
    <w:rsid w:val="648F4E38"/>
    <w:rsid w:val="649F0846"/>
    <w:rsid w:val="64AA7C2D"/>
    <w:rsid w:val="64B06613"/>
    <w:rsid w:val="64BA65B6"/>
    <w:rsid w:val="64C92C1E"/>
    <w:rsid w:val="64D34097"/>
    <w:rsid w:val="64D63E3B"/>
    <w:rsid w:val="64E27CE3"/>
    <w:rsid w:val="64ED364B"/>
    <w:rsid w:val="64F81DBD"/>
    <w:rsid w:val="651929B5"/>
    <w:rsid w:val="652E102B"/>
    <w:rsid w:val="65350F8B"/>
    <w:rsid w:val="65363938"/>
    <w:rsid w:val="65624947"/>
    <w:rsid w:val="656257C3"/>
    <w:rsid w:val="6563126D"/>
    <w:rsid w:val="65652964"/>
    <w:rsid w:val="657E7C92"/>
    <w:rsid w:val="65834AAE"/>
    <w:rsid w:val="6590460E"/>
    <w:rsid w:val="65A72E6E"/>
    <w:rsid w:val="65AA3FB7"/>
    <w:rsid w:val="65B40C24"/>
    <w:rsid w:val="65C52693"/>
    <w:rsid w:val="65C6355B"/>
    <w:rsid w:val="65CF5DB0"/>
    <w:rsid w:val="65D07B0C"/>
    <w:rsid w:val="65D73176"/>
    <w:rsid w:val="65DE6F38"/>
    <w:rsid w:val="65E3103B"/>
    <w:rsid w:val="65E35AB5"/>
    <w:rsid w:val="65F84E2D"/>
    <w:rsid w:val="660202AA"/>
    <w:rsid w:val="661835FD"/>
    <w:rsid w:val="661B051F"/>
    <w:rsid w:val="66215F64"/>
    <w:rsid w:val="662B5EE8"/>
    <w:rsid w:val="6675740F"/>
    <w:rsid w:val="66757B73"/>
    <w:rsid w:val="66803D19"/>
    <w:rsid w:val="66806076"/>
    <w:rsid w:val="66903148"/>
    <w:rsid w:val="66906AF5"/>
    <w:rsid w:val="66A37108"/>
    <w:rsid w:val="66A8189E"/>
    <w:rsid w:val="66B22B7D"/>
    <w:rsid w:val="66B44EF5"/>
    <w:rsid w:val="66B85A9E"/>
    <w:rsid w:val="66C74C1F"/>
    <w:rsid w:val="66EA796E"/>
    <w:rsid w:val="6716654D"/>
    <w:rsid w:val="672067D5"/>
    <w:rsid w:val="67312323"/>
    <w:rsid w:val="67504EA1"/>
    <w:rsid w:val="675B1005"/>
    <w:rsid w:val="67630067"/>
    <w:rsid w:val="67663415"/>
    <w:rsid w:val="67781EFB"/>
    <w:rsid w:val="67791BFF"/>
    <w:rsid w:val="677941F7"/>
    <w:rsid w:val="6785089E"/>
    <w:rsid w:val="67862220"/>
    <w:rsid w:val="6793753E"/>
    <w:rsid w:val="67A814E3"/>
    <w:rsid w:val="67AE495A"/>
    <w:rsid w:val="67D865C1"/>
    <w:rsid w:val="67DA5F0A"/>
    <w:rsid w:val="67E27BAB"/>
    <w:rsid w:val="67F139B9"/>
    <w:rsid w:val="67F90122"/>
    <w:rsid w:val="6805681A"/>
    <w:rsid w:val="68070949"/>
    <w:rsid w:val="680B1341"/>
    <w:rsid w:val="68126FCA"/>
    <w:rsid w:val="68162D86"/>
    <w:rsid w:val="684832A2"/>
    <w:rsid w:val="685146B6"/>
    <w:rsid w:val="6856322D"/>
    <w:rsid w:val="68690F2B"/>
    <w:rsid w:val="68744A78"/>
    <w:rsid w:val="68793F0E"/>
    <w:rsid w:val="688415D6"/>
    <w:rsid w:val="68937BB4"/>
    <w:rsid w:val="689B0753"/>
    <w:rsid w:val="68A370F4"/>
    <w:rsid w:val="68B01CFC"/>
    <w:rsid w:val="68B24ADB"/>
    <w:rsid w:val="68C9674A"/>
    <w:rsid w:val="68EC11F3"/>
    <w:rsid w:val="68F16D69"/>
    <w:rsid w:val="68F36ABA"/>
    <w:rsid w:val="68F429B1"/>
    <w:rsid w:val="690F05B4"/>
    <w:rsid w:val="6910603E"/>
    <w:rsid w:val="691B590A"/>
    <w:rsid w:val="6939632A"/>
    <w:rsid w:val="694557FE"/>
    <w:rsid w:val="695D5175"/>
    <w:rsid w:val="69644C37"/>
    <w:rsid w:val="696A0B7B"/>
    <w:rsid w:val="696C4529"/>
    <w:rsid w:val="698D21FB"/>
    <w:rsid w:val="69935944"/>
    <w:rsid w:val="69A20CC4"/>
    <w:rsid w:val="69A26117"/>
    <w:rsid w:val="69B17396"/>
    <w:rsid w:val="69C0340D"/>
    <w:rsid w:val="69D666FB"/>
    <w:rsid w:val="69D75E20"/>
    <w:rsid w:val="69F76BD7"/>
    <w:rsid w:val="69F92756"/>
    <w:rsid w:val="6A062160"/>
    <w:rsid w:val="6A062DD6"/>
    <w:rsid w:val="6A070D86"/>
    <w:rsid w:val="6A0D3C24"/>
    <w:rsid w:val="6A1C0111"/>
    <w:rsid w:val="6A26023D"/>
    <w:rsid w:val="6A2F0D46"/>
    <w:rsid w:val="6A392D22"/>
    <w:rsid w:val="6A3B5D3A"/>
    <w:rsid w:val="6A4745DD"/>
    <w:rsid w:val="6A485802"/>
    <w:rsid w:val="6A6F5227"/>
    <w:rsid w:val="6A835526"/>
    <w:rsid w:val="6A8737BD"/>
    <w:rsid w:val="6AAD2E2D"/>
    <w:rsid w:val="6AB57FE0"/>
    <w:rsid w:val="6AB834FC"/>
    <w:rsid w:val="6ABD2494"/>
    <w:rsid w:val="6AD1632C"/>
    <w:rsid w:val="6AD5403A"/>
    <w:rsid w:val="6ADC5F90"/>
    <w:rsid w:val="6ADF7149"/>
    <w:rsid w:val="6AE5205E"/>
    <w:rsid w:val="6AF3423D"/>
    <w:rsid w:val="6B1679CC"/>
    <w:rsid w:val="6B1B2288"/>
    <w:rsid w:val="6B2C171F"/>
    <w:rsid w:val="6B381074"/>
    <w:rsid w:val="6B482664"/>
    <w:rsid w:val="6B4A424E"/>
    <w:rsid w:val="6B692A76"/>
    <w:rsid w:val="6B767D7C"/>
    <w:rsid w:val="6B787D66"/>
    <w:rsid w:val="6B93064B"/>
    <w:rsid w:val="6B9B1A12"/>
    <w:rsid w:val="6BBA4B20"/>
    <w:rsid w:val="6BC06917"/>
    <w:rsid w:val="6BC708C3"/>
    <w:rsid w:val="6C046FDE"/>
    <w:rsid w:val="6C07184A"/>
    <w:rsid w:val="6C0F54CE"/>
    <w:rsid w:val="6C140C28"/>
    <w:rsid w:val="6C205FD8"/>
    <w:rsid w:val="6C3F3B3F"/>
    <w:rsid w:val="6C3F6E6D"/>
    <w:rsid w:val="6C4319BF"/>
    <w:rsid w:val="6C4636CD"/>
    <w:rsid w:val="6C4D5DED"/>
    <w:rsid w:val="6C7B3D7F"/>
    <w:rsid w:val="6C8239A8"/>
    <w:rsid w:val="6C866672"/>
    <w:rsid w:val="6C870BAB"/>
    <w:rsid w:val="6C877F5D"/>
    <w:rsid w:val="6CB809B7"/>
    <w:rsid w:val="6CBB671A"/>
    <w:rsid w:val="6CBD4FFA"/>
    <w:rsid w:val="6CCA2B8D"/>
    <w:rsid w:val="6CF2784B"/>
    <w:rsid w:val="6D042883"/>
    <w:rsid w:val="6D04724F"/>
    <w:rsid w:val="6D125276"/>
    <w:rsid w:val="6D151659"/>
    <w:rsid w:val="6D152F6E"/>
    <w:rsid w:val="6D186EEA"/>
    <w:rsid w:val="6D276420"/>
    <w:rsid w:val="6D2D3750"/>
    <w:rsid w:val="6D2E0B82"/>
    <w:rsid w:val="6D311670"/>
    <w:rsid w:val="6D333F5C"/>
    <w:rsid w:val="6D552656"/>
    <w:rsid w:val="6D640EB6"/>
    <w:rsid w:val="6D75560E"/>
    <w:rsid w:val="6D761F16"/>
    <w:rsid w:val="6D7C3815"/>
    <w:rsid w:val="6D7E1AB0"/>
    <w:rsid w:val="6D851193"/>
    <w:rsid w:val="6D9D5CCB"/>
    <w:rsid w:val="6DA24F22"/>
    <w:rsid w:val="6DAF4BF4"/>
    <w:rsid w:val="6DB1367E"/>
    <w:rsid w:val="6DB526EB"/>
    <w:rsid w:val="6DBC7228"/>
    <w:rsid w:val="6DC2446D"/>
    <w:rsid w:val="6DCC0EF5"/>
    <w:rsid w:val="6DCF1199"/>
    <w:rsid w:val="6DCF7031"/>
    <w:rsid w:val="6DD54551"/>
    <w:rsid w:val="6DEC096A"/>
    <w:rsid w:val="6DFC340E"/>
    <w:rsid w:val="6DFE0C72"/>
    <w:rsid w:val="6E0540BE"/>
    <w:rsid w:val="6E0A45BD"/>
    <w:rsid w:val="6E0C7F8E"/>
    <w:rsid w:val="6E10402A"/>
    <w:rsid w:val="6E104459"/>
    <w:rsid w:val="6E146E14"/>
    <w:rsid w:val="6E222BBE"/>
    <w:rsid w:val="6E2D50C1"/>
    <w:rsid w:val="6E2F789C"/>
    <w:rsid w:val="6E3F71C2"/>
    <w:rsid w:val="6E431A02"/>
    <w:rsid w:val="6E4D742C"/>
    <w:rsid w:val="6E5D739C"/>
    <w:rsid w:val="6E626C6F"/>
    <w:rsid w:val="6E7A30D3"/>
    <w:rsid w:val="6E94563F"/>
    <w:rsid w:val="6EA526BA"/>
    <w:rsid w:val="6EAA1CE5"/>
    <w:rsid w:val="6EB12212"/>
    <w:rsid w:val="6EBB0B18"/>
    <w:rsid w:val="6EBE5890"/>
    <w:rsid w:val="6ECC5170"/>
    <w:rsid w:val="6ECC595C"/>
    <w:rsid w:val="6ED07FE8"/>
    <w:rsid w:val="6ED44966"/>
    <w:rsid w:val="6EE236D7"/>
    <w:rsid w:val="6EE94987"/>
    <w:rsid w:val="6EEB2298"/>
    <w:rsid w:val="6EF55BE5"/>
    <w:rsid w:val="6EFA4F16"/>
    <w:rsid w:val="6EFE6CD4"/>
    <w:rsid w:val="6F1A2552"/>
    <w:rsid w:val="6F28365A"/>
    <w:rsid w:val="6F2B1B7A"/>
    <w:rsid w:val="6F2C1D50"/>
    <w:rsid w:val="6F336D69"/>
    <w:rsid w:val="6F5222A2"/>
    <w:rsid w:val="6F557A68"/>
    <w:rsid w:val="6F6A43B0"/>
    <w:rsid w:val="6F702498"/>
    <w:rsid w:val="6F902035"/>
    <w:rsid w:val="6F973C51"/>
    <w:rsid w:val="6FA7439C"/>
    <w:rsid w:val="6FB12F68"/>
    <w:rsid w:val="6FB67685"/>
    <w:rsid w:val="6FD20A0C"/>
    <w:rsid w:val="6FD27037"/>
    <w:rsid w:val="6FE8107D"/>
    <w:rsid w:val="70143F39"/>
    <w:rsid w:val="701E5491"/>
    <w:rsid w:val="70321804"/>
    <w:rsid w:val="70386D40"/>
    <w:rsid w:val="703D4AAA"/>
    <w:rsid w:val="703F5212"/>
    <w:rsid w:val="704D5B0C"/>
    <w:rsid w:val="7054539C"/>
    <w:rsid w:val="706B2765"/>
    <w:rsid w:val="7082146C"/>
    <w:rsid w:val="708645EF"/>
    <w:rsid w:val="70885BC3"/>
    <w:rsid w:val="70886912"/>
    <w:rsid w:val="708B7C77"/>
    <w:rsid w:val="708D40B1"/>
    <w:rsid w:val="7092449B"/>
    <w:rsid w:val="7094432D"/>
    <w:rsid w:val="70947AC7"/>
    <w:rsid w:val="70951B7A"/>
    <w:rsid w:val="709529B6"/>
    <w:rsid w:val="70A36FE6"/>
    <w:rsid w:val="70A97067"/>
    <w:rsid w:val="70B313EE"/>
    <w:rsid w:val="70CE3BA8"/>
    <w:rsid w:val="70D951E5"/>
    <w:rsid w:val="70DB28FB"/>
    <w:rsid w:val="70E231B1"/>
    <w:rsid w:val="7109547E"/>
    <w:rsid w:val="71147090"/>
    <w:rsid w:val="71176CA3"/>
    <w:rsid w:val="71180999"/>
    <w:rsid w:val="71190ADE"/>
    <w:rsid w:val="71292075"/>
    <w:rsid w:val="712F18EB"/>
    <w:rsid w:val="71335B6E"/>
    <w:rsid w:val="71383A51"/>
    <w:rsid w:val="714F3747"/>
    <w:rsid w:val="714F6F5E"/>
    <w:rsid w:val="71586E1F"/>
    <w:rsid w:val="71613337"/>
    <w:rsid w:val="71623B64"/>
    <w:rsid w:val="71666F4C"/>
    <w:rsid w:val="716C2C04"/>
    <w:rsid w:val="71773A34"/>
    <w:rsid w:val="717E58DA"/>
    <w:rsid w:val="718326B0"/>
    <w:rsid w:val="718624DA"/>
    <w:rsid w:val="718E3F34"/>
    <w:rsid w:val="71B72167"/>
    <w:rsid w:val="71C66F48"/>
    <w:rsid w:val="71CA3967"/>
    <w:rsid w:val="71DF176F"/>
    <w:rsid w:val="71E72896"/>
    <w:rsid w:val="71E837BA"/>
    <w:rsid w:val="71EB1D44"/>
    <w:rsid w:val="71F83872"/>
    <w:rsid w:val="71FF25EA"/>
    <w:rsid w:val="72033BC2"/>
    <w:rsid w:val="720E6594"/>
    <w:rsid w:val="720F3E48"/>
    <w:rsid w:val="7224395B"/>
    <w:rsid w:val="72452700"/>
    <w:rsid w:val="7248584B"/>
    <w:rsid w:val="72494A1C"/>
    <w:rsid w:val="726F114E"/>
    <w:rsid w:val="72726147"/>
    <w:rsid w:val="727C6512"/>
    <w:rsid w:val="72A750C7"/>
    <w:rsid w:val="72B06241"/>
    <w:rsid w:val="72B10538"/>
    <w:rsid w:val="72CC402C"/>
    <w:rsid w:val="72D94A88"/>
    <w:rsid w:val="72DA3DB3"/>
    <w:rsid w:val="72E6642F"/>
    <w:rsid w:val="72F10D4B"/>
    <w:rsid w:val="72F52222"/>
    <w:rsid w:val="72FB7A6B"/>
    <w:rsid w:val="733C1ADD"/>
    <w:rsid w:val="7343559A"/>
    <w:rsid w:val="734E7A03"/>
    <w:rsid w:val="73505624"/>
    <w:rsid w:val="735E468A"/>
    <w:rsid w:val="737A373A"/>
    <w:rsid w:val="737E3F2F"/>
    <w:rsid w:val="738A0D5E"/>
    <w:rsid w:val="738E6B1C"/>
    <w:rsid w:val="73976ACC"/>
    <w:rsid w:val="73983CEC"/>
    <w:rsid w:val="739F538A"/>
    <w:rsid w:val="73A678EF"/>
    <w:rsid w:val="73AE47EA"/>
    <w:rsid w:val="73B4292D"/>
    <w:rsid w:val="73BA3A4E"/>
    <w:rsid w:val="73C37EDC"/>
    <w:rsid w:val="73DB482F"/>
    <w:rsid w:val="73E14221"/>
    <w:rsid w:val="73FF54A3"/>
    <w:rsid w:val="741F1ADF"/>
    <w:rsid w:val="742B42FB"/>
    <w:rsid w:val="74481C0E"/>
    <w:rsid w:val="74576EBB"/>
    <w:rsid w:val="74590A82"/>
    <w:rsid w:val="745E7135"/>
    <w:rsid w:val="74684571"/>
    <w:rsid w:val="747043AB"/>
    <w:rsid w:val="74837963"/>
    <w:rsid w:val="748923E1"/>
    <w:rsid w:val="74A515AF"/>
    <w:rsid w:val="74A71D7F"/>
    <w:rsid w:val="74C716DD"/>
    <w:rsid w:val="74D77E1D"/>
    <w:rsid w:val="74E05F36"/>
    <w:rsid w:val="74E9570D"/>
    <w:rsid w:val="751C6C71"/>
    <w:rsid w:val="7521461B"/>
    <w:rsid w:val="75325D8F"/>
    <w:rsid w:val="753C4529"/>
    <w:rsid w:val="75432FF8"/>
    <w:rsid w:val="754C17C8"/>
    <w:rsid w:val="7558098B"/>
    <w:rsid w:val="758B11AF"/>
    <w:rsid w:val="75956988"/>
    <w:rsid w:val="75A304DB"/>
    <w:rsid w:val="75AC5817"/>
    <w:rsid w:val="75AC6245"/>
    <w:rsid w:val="75B035EB"/>
    <w:rsid w:val="75C21BCE"/>
    <w:rsid w:val="75C955FC"/>
    <w:rsid w:val="75E21698"/>
    <w:rsid w:val="75F145C2"/>
    <w:rsid w:val="75F46BCA"/>
    <w:rsid w:val="75F73163"/>
    <w:rsid w:val="75FB38CE"/>
    <w:rsid w:val="76140D42"/>
    <w:rsid w:val="76161CF4"/>
    <w:rsid w:val="76166BE8"/>
    <w:rsid w:val="762360A5"/>
    <w:rsid w:val="762365E7"/>
    <w:rsid w:val="76250353"/>
    <w:rsid w:val="76383548"/>
    <w:rsid w:val="763D7104"/>
    <w:rsid w:val="763E6A68"/>
    <w:rsid w:val="76481D09"/>
    <w:rsid w:val="76764AC8"/>
    <w:rsid w:val="76777C07"/>
    <w:rsid w:val="76873EFF"/>
    <w:rsid w:val="769467AF"/>
    <w:rsid w:val="769836F9"/>
    <w:rsid w:val="769F33B6"/>
    <w:rsid w:val="76A61664"/>
    <w:rsid w:val="76C9272C"/>
    <w:rsid w:val="76DB5B0E"/>
    <w:rsid w:val="76DC3C9D"/>
    <w:rsid w:val="76E97745"/>
    <w:rsid w:val="76EA1012"/>
    <w:rsid w:val="76EC2159"/>
    <w:rsid w:val="77041DEC"/>
    <w:rsid w:val="77074514"/>
    <w:rsid w:val="772B2835"/>
    <w:rsid w:val="773F4EBD"/>
    <w:rsid w:val="775A2180"/>
    <w:rsid w:val="77642071"/>
    <w:rsid w:val="776556D0"/>
    <w:rsid w:val="776C4BF6"/>
    <w:rsid w:val="777A4F09"/>
    <w:rsid w:val="777F1EC7"/>
    <w:rsid w:val="77881C73"/>
    <w:rsid w:val="778B4575"/>
    <w:rsid w:val="778F7285"/>
    <w:rsid w:val="77A86F45"/>
    <w:rsid w:val="77B17F1F"/>
    <w:rsid w:val="77B91110"/>
    <w:rsid w:val="77BE430C"/>
    <w:rsid w:val="77C74943"/>
    <w:rsid w:val="77D60B17"/>
    <w:rsid w:val="77D9435B"/>
    <w:rsid w:val="77F233F2"/>
    <w:rsid w:val="77FF23B6"/>
    <w:rsid w:val="780B0973"/>
    <w:rsid w:val="780F428B"/>
    <w:rsid w:val="781568F0"/>
    <w:rsid w:val="781E61C2"/>
    <w:rsid w:val="78342B1F"/>
    <w:rsid w:val="784762F7"/>
    <w:rsid w:val="784A42C1"/>
    <w:rsid w:val="784C11D4"/>
    <w:rsid w:val="78811989"/>
    <w:rsid w:val="788169F7"/>
    <w:rsid w:val="78832A30"/>
    <w:rsid w:val="78834901"/>
    <w:rsid w:val="78847AE3"/>
    <w:rsid w:val="788A2AAC"/>
    <w:rsid w:val="7894033C"/>
    <w:rsid w:val="78956EDA"/>
    <w:rsid w:val="78B95B80"/>
    <w:rsid w:val="78C45B9A"/>
    <w:rsid w:val="78CE275D"/>
    <w:rsid w:val="78E7028C"/>
    <w:rsid w:val="791329C6"/>
    <w:rsid w:val="79145A36"/>
    <w:rsid w:val="79231130"/>
    <w:rsid w:val="793C3418"/>
    <w:rsid w:val="79427ED0"/>
    <w:rsid w:val="79441EB0"/>
    <w:rsid w:val="79462067"/>
    <w:rsid w:val="7947568F"/>
    <w:rsid w:val="79501600"/>
    <w:rsid w:val="79561085"/>
    <w:rsid w:val="796E1A9F"/>
    <w:rsid w:val="79770F44"/>
    <w:rsid w:val="79813D74"/>
    <w:rsid w:val="79822921"/>
    <w:rsid w:val="799337FB"/>
    <w:rsid w:val="79947284"/>
    <w:rsid w:val="79A0622A"/>
    <w:rsid w:val="79AA3A5C"/>
    <w:rsid w:val="79AD556F"/>
    <w:rsid w:val="79B127CB"/>
    <w:rsid w:val="79EA2534"/>
    <w:rsid w:val="79F81453"/>
    <w:rsid w:val="7A0B1D6D"/>
    <w:rsid w:val="7A0D418F"/>
    <w:rsid w:val="7A13677A"/>
    <w:rsid w:val="7A1774F9"/>
    <w:rsid w:val="7A1E7674"/>
    <w:rsid w:val="7A222528"/>
    <w:rsid w:val="7A2A00A3"/>
    <w:rsid w:val="7A44696F"/>
    <w:rsid w:val="7A471432"/>
    <w:rsid w:val="7A523B24"/>
    <w:rsid w:val="7A560CC3"/>
    <w:rsid w:val="7A563F23"/>
    <w:rsid w:val="7A612491"/>
    <w:rsid w:val="7A613900"/>
    <w:rsid w:val="7A6220C1"/>
    <w:rsid w:val="7A715BD2"/>
    <w:rsid w:val="7A825FD2"/>
    <w:rsid w:val="7A9B213E"/>
    <w:rsid w:val="7A9D1641"/>
    <w:rsid w:val="7A9E572A"/>
    <w:rsid w:val="7AA64310"/>
    <w:rsid w:val="7AB33580"/>
    <w:rsid w:val="7AB92954"/>
    <w:rsid w:val="7AC52BDD"/>
    <w:rsid w:val="7AD63A53"/>
    <w:rsid w:val="7AE86987"/>
    <w:rsid w:val="7AF1355F"/>
    <w:rsid w:val="7AF925ED"/>
    <w:rsid w:val="7B0A58F2"/>
    <w:rsid w:val="7B195DAB"/>
    <w:rsid w:val="7B1A301B"/>
    <w:rsid w:val="7B237964"/>
    <w:rsid w:val="7B28679D"/>
    <w:rsid w:val="7B2C27DB"/>
    <w:rsid w:val="7B2E4666"/>
    <w:rsid w:val="7B323971"/>
    <w:rsid w:val="7B4262F4"/>
    <w:rsid w:val="7B471BFA"/>
    <w:rsid w:val="7B477E65"/>
    <w:rsid w:val="7B547B15"/>
    <w:rsid w:val="7B5729DC"/>
    <w:rsid w:val="7B5D3E78"/>
    <w:rsid w:val="7B66200D"/>
    <w:rsid w:val="7B6D096C"/>
    <w:rsid w:val="7B6D0BEB"/>
    <w:rsid w:val="7B7E1C33"/>
    <w:rsid w:val="7B8A5B66"/>
    <w:rsid w:val="7B8D5BDD"/>
    <w:rsid w:val="7BBB3828"/>
    <w:rsid w:val="7BBC11CF"/>
    <w:rsid w:val="7BD62750"/>
    <w:rsid w:val="7BE02F98"/>
    <w:rsid w:val="7BF85F7F"/>
    <w:rsid w:val="7C0A54A1"/>
    <w:rsid w:val="7C0F55EC"/>
    <w:rsid w:val="7C114FA1"/>
    <w:rsid w:val="7C232557"/>
    <w:rsid w:val="7C3B42FA"/>
    <w:rsid w:val="7C423E7A"/>
    <w:rsid w:val="7C680B2C"/>
    <w:rsid w:val="7C851825"/>
    <w:rsid w:val="7C9113A6"/>
    <w:rsid w:val="7CAA1057"/>
    <w:rsid w:val="7CC12BD6"/>
    <w:rsid w:val="7CCE4C31"/>
    <w:rsid w:val="7CF12021"/>
    <w:rsid w:val="7CFC5143"/>
    <w:rsid w:val="7CFE2EC1"/>
    <w:rsid w:val="7CFF17D3"/>
    <w:rsid w:val="7D0B7CBA"/>
    <w:rsid w:val="7D0C0403"/>
    <w:rsid w:val="7D1C15AF"/>
    <w:rsid w:val="7D1D282D"/>
    <w:rsid w:val="7D351CF5"/>
    <w:rsid w:val="7D3D2F61"/>
    <w:rsid w:val="7D547287"/>
    <w:rsid w:val="7D5630E3"/>
    <w:rsid w:val="7D5E37FC"/>
    <w:rsid w:val="7D643CB9"/>
    <w:rsid w:val="7D7A1D79"/>
    <w:rsid w:val="7D8B53E8"/>
    <w:rsid w:val="7DA737B9"/>
    <w:rsid w:val="7DB45869"/>
    <w:rsid w:val="7DB65C4D"/>
    <w:rsid w:val="7DD320CF"/>
    <w:rsid w:val="7DDF7599"/>
    <w:rsid w:val="7DE3569C"/>
    <w:rsid w:val="7DEC6D96"/>
    <w:rsid w:val="7DF809CA"/>
    <w:rsid w:val="7DFB6865"/>
    <w:rsid w:val="7E044131"/>
    <w:rsid w:val="7E1C437F"/>
    <w:rsid w:val="7E2257DB"/>
    <w:rsid w:val="7E3C2F7B"/>
    <w:rsid w:val="7E4350CF"/>
    <w:rsid w:val="7E4C32C8"/>
    <w:rsid w:val="7E566807"/>
    <w:rsid w:val="7E6622E7"/>
    <w:rsid w:val="7E6C518C"/>
    <w:rsid w:val="7E8517B3"/>
    <w:rsid w:val="7E8E3026"/>
    <w:rsid w:val="7E976AD6"/>
    <w:rsid w:val="7EA74B4E"/>
    <w:rsid w:val="7EC3104E"/>
    <w:rsid w:val="7EE71276"/>
    <w:rsid w:val="7EEA29D9"/>
    <w:rsid w:val="7F0666FC"/>
    <w:rsid w:val="7F1D0770"/>
    <w:rsid w:val="7F223BE1"/>
    <w:rsid w:val="7F3E6471"/>
    <w:rsid w:val="7F4E6A01"/>
    <w:rsid w:val="7F611384"/>
    <w:rsid w:val="7F7159F5"/>
    <w:rsid w:val="7F7730D0"/>
    <w:rsid w:val="7F795CBB"/>
    <w:rsid w:val="7F847551"/>
    <w:rsid w:val="7FA1491B"/>
    <w:rsid w:val="7FA27252"/>
    <w:rsid w:val="7FAA1D8B"/>
    <w:rsid w:val="7FB84D80"/>
    <w:rsid w:val="7FBE4C56"/>
    <w:rsid w:val="7FC56761"/>
    <w:rsid w:val="7FEC1886"/>
    <w:rsid w:val="7FEF0B29"/>
    <w:rsid w:val="7FF10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7">
    <w:name w:val="heading 4"/>
    <w:basedOn w:val="1"/>
    <w:next w:val="1"/>
    <w:qFormat/>
    <w:uiPriority w:val="1"/>
    <w:pPr>
      <w:ind w:left="791"/>
      <w:outlineLvl w:val="3"/>
    </w:pPr>
    <w:rPr>
      <w:rFonts w:ascii="微软雅黑" w:hAnsi="微软雅黑" w:eastAsia="微软雅黑" w:cs="微软雅黑"/>
      <w:b/>
      <w:bCs/>
      <w:lang w:val="zh-CN" w:bidi="zh-CN"/>
    </w:rPr>
  </w:style>
  <w:style w:type="character" w:default="1" w:styleId="33">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Default1"/>
    <w:basedOn w:val="3"/>
    <w:next w:val="1"/>
    <w:qFormat/>
    <w:uiPriority w:val="0"/>
    <w:pPr>
      <w:widowControl w:val="0"/>
      <w:autoSpaceDE w:val="0"/>
      <w:autoSpaceDN w:val="0"/>
      <w:adjustRightInd w:val="0"/>
    </w:pPr>
    <w:rPr>
      <w:rFonts w:ascii="宋体" w:cs="宋体"/>
      <w:color w:val="000000"/>
      <w:sz w:val="24"/>
      <w:szCs w:val="24"/>
      <w:lang w:val="en-US" w:eastAsia="zh-CN"/>
    </w:rPr>
  </w:style>
  <w:style w:type="paragraph" w:customStyle="1" w:styleId="3">
    <w:name w:val="Normal_14_0"/>
    <w:qFormat/>
    <w:uiPriority w:val="0"/>
    <w:pPr>
      <w:spacing w:before="120" w:after="240"/>
      <w:jc w:val="both"/>
    </w:pPr>
    <w:rPr>
      <w:rFonts w:ascii="Calibri" w:hAnsi="Calibri" w:eastAsia="Calibri" w:cs="Times New Roman"/>
      <w:sz w:val="22"/>
      <w:szCs w:val="22"/>
      <w:lang w:val="ru-RU" w:eastAsia="en-US" w:bidi="ar-SA"/>
    </w:rPr>
  </w:style>
  <w:style w:type="paragraph" w:styleId="8">
    <w:name w:val="Normal Indent"/>
    <w:basedOn w:val="1"/>
    <w:qFormat/>
    <w:uiPriority w:val="0"/>
    <w:pPr>
      <w:ind w:firstLine="420"/>
    </w:pPr>
    <w:rPr>
      <w:rFonts w:ascii="Arial Unicode MS" w:hAnsi="Arial Unicode MS" w:eastAsia="MingLiU" w:cs="Arial Unicode MS"/>
      <w:szCs w:val="20"/>
    </w:rPr>
  </w:style>
  <w:style w:type="paragraph" w:styleId="9">
    <w:name w:val="caption"/>
    <w:basedOn w:val="1"/>
    <w:next w:val="1"/>
    <w:unhideWhenUsed/>
    <w:qFormat/>
    <w:uiPriority w:val="0"/>
    <w:pPr>
      <w:widowControl/>
      <w:adjustRightInd/>
      <w:snapToGrid/>
      <w:jc w:val="center"/>
    </w:pPr>
    <w:rPr>
      <w:b/>
      <w:kern w:val="0"/>
      <w:szCs w:val="20"/>
    </w:rPr>
  </w:style>
  <w:style w:type="paragraph" w:styleId="10">
    <w:name w:val="annotation text"/>
    <w:basedOn w:val="1"/>
    <w:link w:val="58"/>
    <w:qFormat/>
    <w:uiPriority w:val="0"/>
    <w:pPr>
      <w:jc w:val="left"/>
    </w:pPr>
  </w:style>
  <w:style w:type="paragraph" w:styleId="11">
    <w:name w:val="Salutation"/>
    <w:basedOn w:val="1"/>
    <w:next w:val="1"/>
    <w:qFormat/>
    <w:uiPriority w:val="0"/>
    <w:rPr>
      <w:rFonts w:hint="eastAsia" w:ascii="宋体" w:hAnsi="华文宋体"/>
      <w:sz w:val="28"/>
    </w:rPr>
  </w:style>
  <w:style w:type="paragraph" w:styleId="12">
    <w:name w:val="Body Text"/>
    <w:basedOn w:val="1"/>
    <w:qFormat/>
    <w:uiPriority w:val="1"/>
    <w:rPr>
      <w:rFonts w:ascii="宋体" w:hAnsi="宋体" w:cs="宋体"/>
      <w:lang w:val="zh-CN" w:bidi="zh-CN"/>
    </w:rPr>
  </w:style>
  <w:style w:type="paragraph" w:styleId="13">
    <w:name w:val="Body Text Indent"/>
    <w:basedOn w:val="1"/>
    <w:next w:val="14"/>
    <w:unhideWhenUsed/>
    <w:qFormat/>
    <w:uiPriority w:val="0"/>
    <w:pPr>
      <w:spacing w:line="500" w:lineRule="exact"/>
      <w:ind w:firstLine="560" w:firstLineChars="200"/>
    </w:pPr>
    <w:rPr>
      <w:sz w:val="28"/>
    </w:rPr>
  </w:style>
  <w:style w:type="paragraph" w:styleId="14">
    <w:name w:val="envelope return"/>
    <w:basedOn w:val="1"/>
    <w:qFormat/>
    <w:uiPriority w:val="0"/>
    <w:pPr>
      <w:snapToGrid w:val="0"/>
    </w:pPr>
    <w:rPr>
      <w:rFonts w:ascii="Arial" w:hAnsi="Arial" w:eastAsia="宋体" w:cs="Arial"/>
    </w:rPr>
  </w:style>
  <w:style w:type="paragraph" w:styleId="15">
    <w:name w:val="Plain Text"/>
    <w:basedOn w:val="1"/>
    <w:qFormat/>
    <w:uiPriority w:val="0"/>
    <w:pPr>
      <w:autoSpaceDE w:val="0"/>
      <w:autoSpaceDN w:val="0"/>
      <w:adjustRightInd w:val="0"/>
      <w:textAlignment w:val="baseline"/>
    </w:pPr>
    <w:rPr>
      <w:rFonts w:ascii="宋体" w:hAnsi="Courier New"/>
    </w:rPr>
  </w:style>
  <w:style w:type="paragraph" w:styleId="16">
    <w:name w:val="Date"/>
    <w:next w:val="1"/>
    <w:qFormat/>
    <w:uiPriority w:val="0"/>
    <w:pPr>
      <w:widowControl w:val="0"/>
      <w:ind w:left="100" w:leftChars="2500"/>
      <w:jc w:val="both"/>
    </w:pPr>
    <w:rPr>
      <w:rFonts w:ascii="Times New Roman" w:hAnsi="Times New Roman" w:eastAsia="宋体" w:cs="Times New Roman"/>
      <w:sz w:val="24"/>
      <w:lang w:val="en-US" w:eastAsia="zh-CN" w:bidi="ar-SA"/>
    </w:rPr>
  </w:style>
  <w:style w:type="paragraph" w:styleId="17">
    <w:name w:val="Body Text Indent 2"/>
    <w:basedOn w:val="1"/>
    <w:next w:val="18"/>
    <w:qFormat/>
    <w:uiPriority w:val="0"/>
    <w:pPr>
      <w:spacing w:before="120" w:line="360" w:lineRule="auto"/>
      <w:ind w:firstLine="527"/>
    </w:pPr>
    <w:rPr>
      <w:szCs w:val="20"/>
    </w:rPr>
  </w:style>
  <w:style w:type="paragraph" w:styleId="18">
    <w:name w:val="Body Text First Indent 2"/>
    <w:basedOn w:val="1"/>
    <w:next w:val="1"/>
    <w:qFormat/>
    <w:uiPriority w:val="0"/>
  </w:style>
  <w:style w:type="paragraph" w:styleId="19">
    <w:name w:val="Balloon Text"/>
    <w:basedOn w:val="1"/>
    <w:link w:val="60"/>
    <w:qFormat/>
    <w:uiPriority w:val="0"/>
    <w:rPr>
      <w:sz w:val="18"/>
      <w:szCs w:val="18"/>
    </w:rPr>
  </w:style>
  <w:style w:type="paragraph" w:styleId="20">
    <w:name w:val="footer"/>
    <w:basedOn w:val="1"/>
    <w:next w:val="1"/>
    <w:qFormat/>
    <w:uiPriority w:val="99"/>
    <w:pPr>
      <w:tabs>
        <w:tab w:val="center" w:pos="4153"/>
        <w:tab w:val="right" w:pos="8306"/>
      </w:tabs>
      <w:snapToGrid w:val="0"/>
      <w:jc w:val="left"/>
    </w:pPr>
    <w:rPr>
      <w:kern w:val="0"/>
      <w:sz w:val="18"/>
      <w:szCs w:val="20"/>
    </w:rPr>
  </w:style>
  <w:style w:type="paragraph" w:styleId="21">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List"/>
    <w:basedOn w:val="1"/>
    <w:qFormat/>
    <w:uiPriority w:val="0"/>
    <w:pPr>
      <w:ind w:left="200" w:hanging="200" w:hangingChars="200"/>
    </w:pPr>
    <w:rPr>
      <w:sz w:val="21"/>
    </w:rPr>
  </w:style>
  <w:style w:type="paragraph" w:styleId="23">
    <w:name w:val="table of figures"/>
    <w:basedOn w:val="1"/>
    <w:next w:val="1"/>
    <w:qFormat/>
    <w:uiPriority w:val="0"/>
    <w:pPr>
      <w:ind w:leftChars="200" w:hanging="200" w:hangingChars="200"/>
    </w:pPr>
  </w:style>
  <w:style w:type="paragraph" w:styleId="24">
    <w:name w:val="toc 2"/>
    <w:basedOn w:val="1"/>
    <w:next w:val="1"/>
    <w:qFormat/>
    <w:uiPriority w:val="39"/>
    <w:pPr>
      <w:ind w:left="210"/>
      <w:jc w:val="left"/>
    </w:pPr>
    <w:rPr>
      <w:smallCaps/>
      <w:sz w:val="20"/>
      <w:szCs w:val="20"/>
    </w:rPr>
  </w:style>
  <w:style w:type="paragraph" w:styleId="25">
    <w:name w:val="toc 9"/>
    <w:next w:val="1"/>
    <w:qFormat/>
    <w:uiPriority w:val="0"/>
    <w:pPr>
      <w:widowControl w:val="0"/>
      <w:wordWrap w:val="0"/>
      <w:ind w:left="2975"/>
      <w:jc w:val="both"/>
    </w:pPr>
    <w:rPr>
      <w:rFonts w:ascii="Times New Roman" w:hAnsi="Times New Roman" w:eastAsia="宋体" w:cs="Times New Roman"/>
      <w:kern w:val="2"/>
      <w:sz w:val="21"/>
      <w:szCs w:val="22"/>
      <w:lang w:val="en-US" w:eastAsia="zh-CN" w:bidi="ar-SA"/>
    </w:rPr>
  </w:style>
  <w:style w:type="paragraph" w:styleId="26">
    <w:name w:val="Body Text 2"/>
    <w:basedOn w:val="1"/>
    <w:next w:val="1"/>
    <w:qFormat/>
    <w:uiPriority w:val="0"/>
    <w:rPr>
      <w:b/>
      <w:bCs/>
    </w:rPr>
  </w:style>
  <w:style w:type="paragraph" w:styleId="27">
    <w:name w:val="Normal (Web)"/>
    <w:basedOn w:val="1"/>
    <w:qFormat/>
    <w:uiPriority w:val="0"/>
    <w:pPr>
      <w:widowControl/>
      <w:spacing w:before="100" w:beforeAutospacing="1" w:after="100" w:afterAutospacing="1"/>
      <w:jc w:val="left"/>
    </w:pPr>
    <w:rPr>
      <w:rFonts w:ascii="宋体" w:hAnsi="宋体"/>
      <w:kern w:val="0"/>
      <w:szCs w:val="20"/>
    </w:rPr>
  </w:style>
  <w:style w:type="paragraph" w:styleId="28">
    <w:name w:val="annotation subject"/>
    <w:basedOn w:val="10"/>
    <w:next w:val="10"/>
    <w:link w:val="59"/>
    <w:qFormat/>
    <w:uiPriority w:val="0"/>
    <w:rPr>
      <w:b/>
      <w:bCs/>
    </w:rPr>
  </w:style>
  <w:style w:type="paragraph" w:styleId="29">
    <w:name w:val="Body Text First Indent"/>
    <w:basedOn w:val="12"/>
    <w:qFormat/>
    <w:uiPriority w:val="0"/>
    <w:pPr>
      <w:spacing w:after="120"/>
      <w:ind w:firstLine="420" w:firstLineChars="100"/>
    </w:pPr>
    <w:rPr>
      <w:b/>
      <w:sz w:val="21"/>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2">
    <w:name w:val="Table Grid 1"/>
    <w:basedOn w:val="30"/>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4">
    <w:name w:val="Strong"/>
    <w:qFormat/>
    <w:uiPriority w:val="0"/>
    <w:rPr>
      <w:b/>
      <w:bCs/>
      <w:szCs w:val="20"/>
    </w:rPr>
  </w:style>
  <w:style w:type="character" w:styleId="35">
    <w:name w:val="page number"/>
    <w:basedOn w:val="33"/>
    <w:qFormat/>
    <w:uiPriority w:val="0"/>
  </w:style>
  <w:style w:type="character" w:styleId="36">
    <w:name w:val="annotation reference"/>
    <w:qFormat/>
    <w:uiPriority w:val="0"/>
    <w:rPr>
      <w:sz w:val="21"/>
      <w:szCs w:val="21"/>
    </w:rPr>
  </w:style>
  <w:style w:type="paragraph" w:customStyle="1" w:styleId="37">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8">
    <w:name w:val="样式 正文文本缩进 + 行距: 1.5 倍行距"/>
    <w:basedOn w:val="13"/>
    <w:qFormat/>
    <w:uiPriority w:val="99"/>
    <w:pPr>
      <w:ind w:left="90" w:leftChars="32"/>
    </w:pPr>
    <w:rPr>
      <w:rFonts w:cs="宋体"/>
    </w:rPr>
  </w:style>
  <w:style w:type="paragraph" w:customStyle="1" w:styleId="39">
    <w:name w:val="Table Paragraph"/>
    <w:basedOn w:val="1"/>
    <w:qFormat/>
    <w:uiPriority w:val="1"/>
    <w:rPr>
      <w:rFonts w:ascii="宋体" w:hAnsi="宋体" w:cs="宋体"/>
      <w:lang w:val="zh-CN" w:bidi="zh-CN"/>
    </w:rPr>
  </w:style>
  <w:style w:type="paragraph" w:customStyle="1" w:styleId="40">
    <w:name w:val="表格"/>
    <w:basedOn w:val="23"/>
    <w:next w:val="1"/>
    <w:qFormat/>
    <w:uiPriority w:val="0"/>
    <w:pPr>
      <w:adjustRightInd w:val="0"/>
      <w:snapToGrid w:val="0"/>
      <w:spacing w:beforeLines="10" w:afterLines="10" w:line="259" w:lineRule="auto"/>
      <w:jc w:val="center"/>
    </w:pPr>
    <w:rPr>
      <w:rFonts w:ascii="宋体"/>
      <w:kern w:val="0"/>
    </w:rPr>
  </w:style>
  <w:style w:type="paragraph" w:customStyle="1" w:styleId="41">
    <w:name w:val="样式1"/>
    <w:basedOn w:val="8"/>
    <w:qFormat/>
    <w:uiPriority w:val="0"/>
    <w:pPr>
      <w:spacing w:line="440" w:lineRule="exact"/>
      <w:ind w:firstLine="454"/>
    </w:pPr>
    <w:rPr>
      <w:rFonts w:hint="eastAsia" w:ascii="仿宋_GB2312" w:hAnsi="仿宋_GB2312" w:eastAsia="仿宋_GB2312" w:cs="Times New Roman"/>
    </w:rPr>
  </w:style>
  <w:style w:type="paragraph" w:customStyle="1" w:styleId="42">
    <w:name w:val="图标标题"/>
    <w:qFormat/>
    <w:uiPriority w:val="0"/>
    <w:pPr>
      <w:widowControl w:val="0"/>
      <w:jc w:val="center"/>
    </w:pPr>
    <w:rPr>
      <w:rFonts w:ascii="Calibri" w:hAnsi="Calibri" w:eastAsia="黑体" w:cs="Times New Roman"/>
      <w:b/>
      <w:szCs w:val="24"/>
      <w:lang w:val="en-US" w:eastAsia="zh-CN" w:bidi="ar-SA"/>
    </w:rPr>
  </w:style>
  <w:style w:type="paragraph" w:customStyle="1" w:styleId="43">
    <w:name w:val="表头"/>
    <w:basedOn w:val="8"/>
    <w:next w:val="1"/>
    <w:qFormat/>
    <w:uiPriority w:val="0"/>
    <w:pPr>
      <w:adjustRightInd w:val="0"/>
      <w:snapToGrid w:val="0"/>
      <w:spacing w:line="360" w:lineRule="auto"/>
      <w:jc w:val="center"/>
    </w:pPr>
    <w:rPr>
      <w:rFonts w:ascii="Times New Roman" w:hAnsi="Times New Roman" w:eastAsia="宋体" w:cs="Times New Roman"/>
      <w:b/>
      <w:szCs w:val="24"/>
    </w:rPr>
  </w:style>
  <w:style w:type="paragraph" w:customStyle="1" w:styleId="44">
    <w:name w:val="文本"/>
    <w:qFormat/>
    <w:uiPriority w:val="0"/>
    <w:pPr>
      <w:widowControl w:val="0"/>
      <w:adjustRightInd w:val="0"/>
      <w:snapToGrid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customStyle="1" w:styleId="45">
    <w:name w:val="报告"/>
    <w:basedOn w:val="1"/>
    <w:qFormat/>
    <w:uiPriority w:val="0"/>
    <w:pPr>
      <w:adjustRightInd w:val="0"/>
      <w:spacing w:line="360" w:lineRule="auto"/>
      <w:ind w:firstLine="505"/>
      <w:textAlignment w:val="baseline"/>
    </w:pPr>
    <w:rPr>
      <w:kern w:val="0"/>
      <w:szCs w:val="20"/>
    </w:rPr>
  </w:style>
  <w:style w:type="paragraph" w:customStyle="1" w:styleId="46">
    <w:name w:val="+正文"/>
    <w:basedOn w:val="1"/>
    <w:qFormat/>
    <w:uiPriority w:val="0"/>
    <w:pPr>
      <w:spacing w:line="360" w:lineRule="auto"/>
      <w:ind w:firstLine="200" w:firstLineChars="200"/>
    </w:pPr>
    <w:rPr>
      <w:szCs w:val="28"/>
    </w:rPr>
  </w:style>
  <w:style w:type="paragraph" w:customStyle="1" w:styleId="47">
    <w:name w:val="默认段落字体 Para Char"/>
    <w:basedOn w:val="1"/>
    <w:qFormat/>
    <w:uiPriority w:val="0"/>
  </w:style>
  <w:style w:type="paragraph" w:customStyle="1" w:styleId="48">
    <w:name w:val="报告书表格"/>
    <w:basedOn w:val="1"/>
    <w:qFormat/>
    <w:uiPriority w:val="0"/>
    <w:pPr>
      <w:adjustRightInd w:val="0"/>
      <w:spacing w:before="60" w:after="60" w:line="240" w:lineRule="atLeast"/>
      <w:jc w:val="center"/>
      <w:textAlignment w:val="baseline"/>
    </w:pPr>
    <w:rPr>
      <w:rFonts w:ascii="Microsoft YaHei UI" w:hAnsi="Microsoft YaHei UI" w:eastAsia="MingLiU" w:cs="Arial Unicode MS"/>
      <w:kern w:val="0"/>
      <w:szCs w:val="20"/>
    </w:rPr>
  </w:style>
  <w:style w:type="paragraph" w:customStyle="1" w:styleId="49">
    <w:name w:val="p0"/>
    <w:basedOn w:val="1"/>
    <w:qFormat/>
    <w:uiPriority w:val="0"/>
    <w:pPr>
      <w:widowControl/>
    </w:pPr>
    <w:rPr>
      <w:kern w:val="0"/>
      <w:szCs w:val="21"/>
    </w:rPr>
  </w:style>
  <w:style w:type="paragraph" w:customStyle="1" w:styleId="50">
    <w:name w:val="报告表格"/>
    <w:basedOn w:val="1"/>
    <w:qFormat/>
    <w:uiPriority w:val="0"/>
    <w:pPr>
      <w:autoSpaceDE w:val="0"/>
      <w:autoSpaceDN w:val="0"/>
      <w:adjustRightInd w:val="0"/>
      <w:spacing w:before="40" w:after="40"/>
      <w:jc w:val="center"/>
    </w:pPr>
    <w:rPr>
      <w:rFonts w:ascii="Calibri" w:hAnsi="Calibri"/>
      <w:kern w:val="0"/>
      <w:sz w:val="20"/>
      <w:szCs w:val="20"/>
    </w:rPr>
  </w:style>
  <w:style w:type="paragraph" w:customStyle="1" w:styleId="51">
    <w:name w:val="1正文段落"/>
    <w:qFormat/>
    <w:uiPriority w:val="0"/>
    <w:pPr>
      <w:widowControl w:val="0"/>
      <w:snapToGrid w:val="0"/>
      <w:spacing w:line="360" w:lineRule="auto"/>
      <w:ind w:firstLine="480" w:firstLineChars="200"/>
    </w:pPr>
    <w:rPr>
      <w:rFonts w:ascii="Times New Roman" w:hAnsi="Times New Roman" w:eastAsia="宋体" w:cs="Times New Roman"/>
      <w:sz w:val="24"/>
      <w:szCs w:val="24"/>
      <w:lang w:val="en-US" w:eastAsia="zh-CN" w:bidi="ar-SA"/>
    </w:rPr>
  </w:style>
  <w:style w:type="paragraph" w:customStyle="1" w:styleId="52">
    <w:name w:val="表中文字"/>
    <w:basedOn w:val="1"/>
    <w:qFormat/>
    <w:uiPriority w:val="0"/>
    <w:pPr>
      <w:adjustRightInd w:val="0"/>
      <w:snapToGrid w:val="0"/>
      <w:spacing w:line="240" w:lineRule="atLeast"/>
      <w:ind w:firstLine="200" w:firstLineChars="200"/>
      <w:jc w:val="center"/>
    </w:pPr>
    <w:rPr>
      <w:szCs w:val="22"/>
    </w:rPr>
  </w:style>
  <w:style w:type="paragraph" w:customStyle="1" w:styleId="53">
    <w:name w:val="表格式"/>
    <w:basedOn w:val="22"/>
    <w:qFormat/>
    <w:uiPriority w:val="0"/>
    <w:pPr>
      <w:spacing w:before="156" w:beforeLines="50" w:after="156" w:afterLines="50" w:line="200" w:lineRule="exact"/>
      <w:ind w:left="0" w:firstLine="0" w:firstLineChars="0"/>
      <w:jc w:val="center"/>
    </w:pPr>
    <w:rPr>
      <w:szCs w:val="20"/>
    </w:rPr>
  </w:style>
  <w:style w:type="paragraph" w:customStyle="1" w:styleId="54">
    <w:name w:val="正文首行缩进 2 + Times New Roman"/>
    <w:qFormat/>
    <w:uiPriority w:val="0"/>
    <w:pPr>
      <w:widowControl w:val="0"/>
      <w:tabs>
        <w:tab w:val="left" w:pos="0"/>
        <w:tab w:val="left" w:pos="870"/>
        <w:tab w:val="left" w:pos="3150"/>
      </w:tabs>
      <w:autoSpaceDE w:val="0"/>
      <w:autoSpaceDN w:val="0"/>
      <w:spacing w:line="360" w:lineRule="auto"/>
      <w:ind w:firstLine="480" w:firstLineChars="200"/>
      <w:jc w:val="both"/>
    </w:pPr>
    <w:rPr>
      <w:rFonts w:ascii="Calibri" w:hAnsi="Calibri" w:eastAsia="宋体" w:cs="Times New Roman"/>
      <w:sz w:val="24"/>
      <w:szCs w:val="24"/>
      <w:lang w:val="en-US" w:eastAsia="zh-CN" w:bidi="ar-SA"/>
    </w:rPr>
  </w:style>
  <w:style w:type="paragraph" w:customStyle="1" w:styleId="55">
    <w:name w:val="表格内容自定"/>
    <w:qFormat/>
    <w:uiPriority w:val="0"/>
    <w:pPr>
      <w:widowControl w:val="0"/>
      <w:spacing w:line="280" w:lineRule="exact"/>
      <w:jc w:val="center"/>
    </w:pPr>
    <w:rPr>
      <w:rFonts w:ascii="Times New Roman" w:hAnsi="Times New Roman" w:eastAsia="宋体" w:cs="Times New Roman"/>
      <w:sz w:val="18"/>
      <w:szCs w:val="21"/>
      <w:lang w:val="en-US" w:eastAsia="zh-CN" w:bidi="ar-SA"/>
    </w:rPr>
  </w:style>
  <w:style w:type="paragraph" w:customStyle="1" w:styleId="56">
    <w:name w:val="Default"/>
    <w:basedOn w:val="57"/>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7">
    <w:name w:val="纯文本1"/>
    <w:basedOn w:val="1"/>
    <w:qFormat/>
    <w:uiPriority w:val="0"/>
    <w:pPr>
      <w:adjustRightInd w:val="0"/>
      <w:ind w:firstLine="0"/>
      <w:jc w:val="center"/>
      <w:textAlignment w:val="baseline"/>
    </w:pPr>
    <w:rPr>
      <w:rFonts w:ascii="宋体" w:hAnsi="Courier New"/>
    </w:rPr>
  </w:style>
  <w:style w:type="character" w:customStyle="1" w:styleId="58">
    <w:name w:val="批注文字 Char"/>
    <w:basedOn w:val="33"/>
    <w:link w:val="10"/>
    <w:qFormat/>
    <w:uiPriority w:val="0"/>
    <w:rPr>
      <w:kern w:val="2"/>
      <w:sz w:val="24"/>
      <w:szCs w:val="24"/>
    </w:rPr>
  </w:style>
  <w:style w:type="character" w:customStyle="1" w:styleId="59">
    <w:name w:val="批注主题 Char"/>
    <w:basedOn w:val="58"/>
    <w:link w:val="28"/>
    <w:qFormat/>
    <w:uiPriority w:val="0"/>
    <w:rPr>
      <w:b/>
      <w:bCs/>
      <w:kern w:val="2"/>
      <w:sz w:val="24"/>
      <w:szCs w:val="24"/>
    </w:rPr>
  </w:style>
  <w:style w:type="character" w:customStyle="1" w:styleId="60">
    <w:name w:val="批注框文本 Char"/>
    <w:basedOn w:val="33"/>
    <w:link w:val="19"/>
    <w:qFormat/>
    <w:uiPriority w:val="0"/>
    <w:rPr>
      <w:kern w:val="2"/>
      <w:sz w:val="18"/>
      <w:szCs w:val="18"/>
    </w:rPr>
  </w:style>
  <w:style w:type="paragraph" w:customStyle="1" w:styleId="61">
    <w:name w:val="Body Text 22"/>
    <w:basedOn w:val="1"/>
    <w:qFormat/>
    <w:uiPriority w:val="0"/>
    <w:pPr>
      <w:adjustRightInd w:val="0"/>
      <w:spacing w:line="440" w:lineRule="atLeast"/>
      <w:ind w:firstLine="480"/>
      <w:textAlignment w:val="baseline"/>
    </w:pPr>
    <w:rPr>
      <w:rFonts w:eastAsia="仿宋_GB2312"/>
      <w:sz w:val="24"/>
      <w:szCs w:val="20"/>
    </w:rPr>
  </w:style>
  <w:style w:type="character" w:customStyle="1" w:styleId="62">
    <w:name w:val="font51"/>
    <w:basedOn w:val="33"/>
    <w:qFormat/>
    <w:uiPriority w:val="0"/>
    <w:rPr>
      <w:rFonts w:hint="default" w:ascii="Times New Roman" w:hAnsi="Times New Roman" w:cs="Times New Roman"/>
      <w:color w:val="000000"/>
      <w:sz w:val="18"/>
      <w:szCs w:val="18"/>
      <w:u w:val="none"/>
    </w:rPr>
  </w:style>
  <w:style w:type="character" w:customStyle="1" w:styleId="63">
    <w:name w:val="font31"/>
    <w:basedOn w:val="33"/>
    <w:qFormat/>
    <w:uiPriority w:val="0"/>
    <w:rPr>
      <w:rFonts w:hint="eastAsia" w:ascii="宋体" w:hAnsi="宋体" w:eastAsia="宋体" w:cs="宋体"/>
      <w:color w:val="000000"/>
      <w:sz w:val="18"/>
      <w:szCs w:val="18"/>
      <w:u w:val="none"/>
    </w:rPr>
  </w:style>
  <w:style w:type="character" w:customStyle="1" w:styleId="64">
    <w:name w:val="font91"/>
    <w:basedOn w:val="33"/>
    <w:qFormat/>
    <w:uiPriority w:val="0"/>
    <w:rPr>
      <w:rFonts w:hint="default" w:ascii="Times New Roman" w:hAnsi="Times New Roman" w:cs="Times New Roman"/>
      <w:color w:val="0000FF"/>
      <w:sz w:val="21"/>
      <w:szCs w:val="21"/>
      <w:u w:val="none"/>
      <w:vertAlign w:val="superscript"/>
    </w:rPr>
  </w:style>
  <w:style w:type="character" w:customStyle="1" w:styleId="65">
    <w:name w:val="font61"/>
    <w:basedOn w:val="33"/>
    <w:qFormat/>
    <w:uiPriority w:val="0"/>
    <w:rPr>
      <w:rFonts w:hint="default" w:ascii="Times New Roman" w:hAnsi="Times New Roman" w:cs="Times New Roman"/>
      <w:color w:val="0000FF"/>
      <w:sz w:val="21"/>
      <w:szCs w:val="21"/>
      <w:u w:val="none"/>
    </w:rPr>
  </w:style>
  <w:style w:type="paragraph" w:customStyle="1" w:styleId="66">
    <w:name w:val="样式 小四 行距: 1.5 倍行距"/>
    <w:basedOn w:val="1"/>
    <w:qFormat/>
    <w:uiPriority w:val="0"/>
    <w:pPr>
      <w:ind w:firstLine="480" w:firstLineChars="200"/>
    </w:pPr>
    <w:rPr>
      <w:rFonts w:hint="default" w:cs="宋体"/>
    </w:rPr>
  </w:style>
  <w:style w:type="paragraph" w:customStyle="1" w:styleId="67">
    <w:name w:val="表格内容"/>
    <w:basedOn w:val="68"/>
    <w:next w:val="1"/>
    <w:qFormat/>
    <w:uiPriority w:val="0"/>
    <w:pPr>
      <w:snapToGrid w:val="0"/>
      <w:jc w:val="center"/>
    </w:pPr>
    <w:rPr>
      <w:kern w:val="2"/>
      <w:sz w:val="18"/>
      <w:lang w:val="en-US" w:eastAsia="zh-CN" w:bidi="ar-SA"/>
    </w:rPr>
  </w:style>
  <w:style w:type="paragraph" w:customStyle="1" w:styleId="68">
    <w:name w:val="表格标题"/>
    <w:basedOn w:val="12"/>
    <w:next w:val="67"/>
    <w:qFormat/>
    <w:uiPriority w:val="0"/>
    <w:pPr>
      <w:spacing w:before="120" w:after="60" w:line="240" w:lineRule="auto"/>
      <w:ind w:firstLine="0" w:firstLineChars="0"/>
      <w:jc w:val="center"/>
    </w:pPr>
    <w:rPr>
      <w:rFonts w:ascii="Times New Roman" w:hAnsi="Times New Roman" w:eastAsia="黑体"/>
    </w:rPr>
  </w:style>
  <w:style w:type="paragraph" w:styleId="69">
    <w:name w:val="List Paragraph"/>
    <w:basedOn w:val="1"/>
    <w:qFormat/>
    <w:uiPriority w:val="1"/>
    <w:pPr>
      <w:ind w:left="1616" w:hanging="699"/>
    </w:pPr>
  </w:style>
  <w:style w:type="paragraph" w:customStyle="1" w:styleId="70">
    <w:name w:val="Y表头"/>
    <w:basedOn w:val="71"/>
    <w:autoRedefine/>
    <w:qFormat/>
    <w:uiPriority w:val="0"/>
    <w:pPr>
      <w:spacing w:before="50" w:beforeLines="50" w:after="50" w:afterLines="50"/>
    </w:pPr>
    <w:rPr>
      <w:b/>
    </w:rPr>
  </w:style>
  <w:style w:type="paragraph" w:customStyle="1" w:styleId="71">
    <w:name w:val="Y表内容"/>
    <w:basedOn w:val="72"/>
    <w:autoRedefine/>
    <w:qFormat/>
    <w:uiPriority w:val="0"/>
    <w:pPr>
      <w:adjustRightInd w:val="0"/>
      <w:snapToGrid w:val="0"/>
      <w:spacing w:line="240" w:lineRule="auto"/>
      <w:ind w:firstLine="0" w:firstLineChars="0"/>
      <w:jc w:val="center"/>
    </w:pPr>
  </w:style>
  <w:style w:type="paragraph" w:customStyle="1" w:styleId="72">
    <w:name w:val="Y正文"/>
    <w:autoRedefine/>
    <w:qFormat/>
    <w:uiPriority w:val="0"/>
    <w:pPr>
      <w:spacing w:line="440" w:lineRule="exact"/>
      <w:ind w:firstLine="200" w:firstLineChars="200"/>
      <w:jc w:val="both"/>
    </w:pPr>
    <w:rPr>
      <w:rFonts w:ascii="Times New Roman" w:hAnsi="Times New Roman" w:eastAsia="宋体" w:cs="Times New Roman"/>
      <w:kern w:val="2"/>
      <w:sz w:val="21"/>
      <w:szCs w:val="21"/>
      <w:lang w:val="en-US" w:eastAsia="zh-CN" w:bidi="ar-SA"/>
    </w:rPr>
  </w:style>
  <w:style w:type="paragraph" w:customStyle="1" w:styleId="73">
    <w:name w:val="1正文"/>
    <w:qFormat/>
    <w:uiPriority w:val="0"/>
    <w:pPr>
      <w:spacing w:line="480" w:lineRule="exact"/>
      <w:ind w:firstLine="200" w:firstLineChars="200"/>
      <w:jc w:val="both"/>
    </w:pPr>
    <w:rPr>
      <w:rFonts w:ascii="Calibri" w:hAnsi="Calibri" w:eastAsia="宋体" w:cs="Times New Roman"/>
      <w:kern w:val="2"/>
      <w:sz w:val="24"/>
      <w:szCs w:val="24"/>
      <w:lang w:val="en-US" w:eastAsia="zh-CN" w:bidi="ar-SA"/>
    </w:rPr>
  </w:style>
  <w:style w:type="table" w:customStyle="1" w:styleId="74">
    <w:name w:val="+列表框"/>
    <w:basedOn w:val="30"/>
    <w:qFormat/>
    <w:uiPriority w:val="0"/>
    <w:pPr>
      <w:contextualSpacing/>
      <w:jc w:val="center"/>
    </w:pPr>
    <w:rPr>
      <w:rFonts w:eastAsia="仿宋"/>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75">
    <w:name w:val="表格-0"/>
    <w:basedOn w:val="76"/>
    <w:autoRedefine/>
    <w:qFormat/>
    <w:uiPriority w:val="0"/>
    <w:pPr>
      <w:adjustRightInd w:val="0"/>
      <w:snapToGrid w:val="0"/>
      <w:spacing w:line="240" w:lineRule="auto"/>
      <w:jc w:val="center"/>
    </w:pPr>
    <w:rPr>
      <w:rFonts w:ascii="Times New Roman" w:hAnsi="Times New Roman" w:eastAsia="宋体" w:cstheme="minorBidi"/>
      <w:b w:val="0"/>
    </w:rPr>
  </w:style>
  <w:style w:type="paragraph" w:customStyle="1" w:styleId="76">
    <w:name w:val="表头-0"/>
    <w:next w:val="75"/>
    <w:autoRedefine/>
    <w:qFormat/>
    <w:uiPriority w:val="0"/>
    <w:pPr>
      <w:spacing w:line="240" w:lineRule="auto"/>
      <w:jc w:val="center"/>
    </w:pPr>
    <w:rPr>
      <w:rFonts w:ascii="Times New Roman" w:hAnsi="Times New Roman" w:eastAsia="宋体" w:cs="Times New Roman"/>
      <w:b/>
      <w:sz w:val="21"/>
    </w:rPr>
  </w:style>
  <w:style w:type="character" w:customStyle="1" w:styleId="77">
    <w:name w:val="font11"/>
    <w:basedOn w:val="33"/>
    <w:qFormat/>
    <w:uiPriority w:val="0"/>
    <w:rPr>
      <w:rFonts w:hint="eastAsia" w:ascii="宋体" w:hAnsi="宋体" w:eastAsia="宋体" w:cs="宋体"/>
      <w:color w:val="000000"/>
      <w:sz w:val="21"/>
      <w:szCs w:val="21"/>
      <w:u w:val="none"/>
    </w:rPr>
  </w:style>
  <w:style w:type="character" w:customStyle="1" w:styleId="78">
    <w:name w:val="font21"/>
    <w:basedOn w:val="33"/>
    <w:qFormat/>
    <w:uiPriority w:val="0"/>
    <w:rPr>
      <w:rFonts w:hint="default" w:ascii="Times New Roman" w:hAnsi="Times New Roman" w:cs="Times New Roman"/>
      <w:color w:val="000000"/>
      <w:sz w:val="21"/>
      <w:szCs w:val="21"/>
      <w:u w:val="none"/>
    </w:rPr>
  </w:style>
  <w:style w:type="paragraph" w:customStyle="1" w:styleId="79">
    <w:name w:val="样式 样式 标题 1 + 段后: 0.5 行 + 段后: 0.5 行"/>
    <w:basedOn w:val="1"/>
    <w:qFormat/>
    <w:uiPriority w:val="0"/>
    <w:pPr>
      <w:numPr>
        <w:ilvl w:val="0"/>
        <w:numId w:val="1"/>
      </w:numPr>
      <w:ind w:firstLine="0" w:firstLineChars="0"/>
    </w:pPr>
  </w:style>
  <w:style w:type="paragraph" w:customStyle="1" w:styleId="80">
    <w:name w:val="&quot;&quot;&quot;&quot;&quot;&quot;Date&quot;&quot;&quot;&quot;&quot;&quot;"/>
    <w:qFormat/>
    <w:uiPriority w:val="0"/>
    <w:pPr>
      <w:widowControl w:val="0"/>
      <w:numPr>
        <w:ilvl w:val="0"/>
        <w:numId w:val="2"/>
      </w:numPr>
      <w:spacing w:before="25" w:beforeLines="25"/>
      <w:jc w:val="center"/>
    </w:pPr>
    <w:rPr>
      <w:rFonts w:ascii="宋体" w:hAnsi="宋体" w:eastAsia="宋体" w:cs="Times New Roman"/>
      <w:b/>
      <w:kern w:val="2"/>
      <w:sz w:val="24"/>
      <w:lang w:val="en-US" w:eastAsia="zh-CN" w:bidi="ar-SA"/>
    </w:rPr>
  </w:style>
  <w:style w:type="paragraph" w:customStyle="1" w:styleId="81">
    <w:name w:val="表格内字体"/>
    <w:qFormat/>
    <w:uiPriority w:val="0"/>
    <w:pPr>
      <w:adjustRightInd w:val="0"/>
      <w:snapToGrid w:val="0"/>
      <w:jc w:val="center"/>
    </w:pPr>
    <w:rPr>
      <w:rFonts w:ascii="Times New Roman" w:hAnsi="Times New Roman" w:eastAsia="仿宋_GB2312" w:cs="Times New Roman"/>
      <w:snapToGrid w:val="0"/>
      <w:kern w:val="21"/>
      <w:sz w:val="21"/>
      <w:lang w:val="en-US" w:eastAsia="zh-CN" w:bidi="ar-SA"/>
    </w:rPr>
  </w:style>
  <w:style w:type="paragraph" w:customStyle="1" w:styleId="82">
    <w:name w:val="Table Text"/>
    <w:basedOn w:val="1"/>
    <w:semiHidden/>
    <w:qFormat/>
    <w:uiPriority w:val="0"/>
    <w:rPr>
      <w:rFonts w:ascii="宋体" w:hAnsi="宋体" w:eastAsia="宋体" w:cs="宋体"/>
      <w:sz w:val="16"/>
      <w:szCs w:val="1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18571</Words>
  <Characters>20555</Characters>
  <Lines>374</Lines>
  <Paragraphs>105</Paragraphs>
  <TotalTime>58</TotalTime>
  <ScaleCrop>false</ScaleCrop>
  <LinksUpToDate>false</LinksUpToDate>
  <CharactersWithSpaces>20707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2021-10-25T02:36:00Z</dcterms:created>
  <dc:creator>Administrator</dc:creator>
  <cp:lastModifiedBy>一夢蘩華</cp:lastModifiedBy>
  <cp:lastPrinted>2025-12-29T09:07:00Z</cp:lastPrinted>
  <dcterms:modified xsi:type="dcterms:W3CDTF">2026-01-13T00:21:58Z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A811AC4726C54F459D867B8CAE7CFFA9_13</vt:lpwstr>
  </property>
  <property fmtid="{D5CDD505-2E9C-101B-9397-08002B2CF9AE}" pid="4" name="KSOTemplateDocerSaveRecord">
    <vt:lpwstr>eyJoZGlkIjoiZmJlZTRlZDMxM2YzNjdlZGY1NzQ4YWM0YzRlOGUwYmYiLCJ1c2VySWQiOiIzNzMxNjUyMzgifQ==</vt:lpwstr>
  </property>
</Properties>
</file>